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3951" w:rsidRPr="0076406D" w:rsidRDefault="00443951" w:rsidP="00443951">
      <w:pPr>
        <w:widowControl/>
        <w:jc w:val="center"/>
        <w:rPr>
          <w:rFonts w:ascii="仿宋" w:eastAsia="仿宋" w:hAnsi="仿宋"/>
          <w:b/>
          <w:w w:val="90"/>
          <w:sz w:val="52"/>
          <w:szCs w:val="52"/>
          <w:u w:val="single"/>
        </w:rPr>
      </w:pPr>
    </w:p>
    <w:p w:rsidR="00443951" w:rsidRPr="0076406D" w:rsidRDefault="00443951" w:rsidP="00443951">
      <w:pPr>
        <w:widowControl/>
        <w:jc w:val="center"/>
        <w:rPr>
          <w:rFonts w:ascii="仿宋" w:eastAsia="仿宋" w:hAnsi="仿宋"/>
          <w:b/>
          <w:w w:val="90"/>
          <w:sz w:val="52"/>
          <w:szCs w:val="52"/>
          <w:u w:val="single"/>
        </w:rPr>
      </w:pPr>
    </w:p>
    <w:p w:rsidR="00443951" w:rsidRPr="003D29A4" w:rsidRDefault="00443951" w:rsidP="00443951">
      <w:pPr>
        <w:widowControl/>
        <w:jc w:val="center"/>
        <w:rPr>
          <w:rFonts w:ascii="仿宋" w:eastAsia="仿宋" w:hAnsi="仿宋"/>
          <w:b/>
          <w:w w:val="90"/>
          <w:sz w:val="52"/>
          <w:szCs w:val="52"/>
          <w:u w:val="single"/>
        </w:rPr>
      </w:pPr>
      <w:r>
        <w:rPr>
          <w:rFonts w:ascii="仿宋" w:eastAsia="仿宋" w:hAnsi="仿宋" w:hint="eastAsia"/>
          <w:b/>
          <w:w w:val="90"/>
          <w:sz w:val="52"/>
          <w:szCs w:val="52"/>
          <w:u w:val="single"/>
        </w:rPr>
        <w:t>江苏第二师范学院</w:t>
      </w:r>
    </w:p>
    <w:p w:rsidR="00443951" w:rsidRPr="003D29A4" w:rsidRDefault="00443951" w:rsidP="00443951">
      <w:pPr>
        <w:widowControl/>
        <w:jc w:val="center"/>
        <w:rPr>
          <w:rFonts w:ascii="仿宋" w:eastAsia="仿宋" w:hAnsi="仿宋"/>
          <w:b/>
          <w:w w:val="90"/>
          <w:sz w:val="52"/>
          <w:szCs w:val="52"/>
          <w:u w:val="single"/>
        </w:rPr>
      </w:pPr>
      <w:r>
        <w:rPr>
          <w:rFonts w:ascii="仿宋" w:eastAsia="仿宋" w:hAnsi="仿宋" w:hint="eastAsia"/>
          <w:b/>
          <w:w w:val="90"/>
          <w:sz w:val="52"/>
          <w:szCs w:val="52"/>
          <w:u w:val="single"/>
        </w:rPr>
        <w:t>机房工程</w:t>
      </w:r>
    </w:p>
    <w:p w:rsidR="00443951" w:rsidRPr="003D29A4" w:rsidRDefault="00443951" w:rsidP="00443951">
      <w:pPr>
        <w:widowControl/>
        <w:jc w:val="center"/>
        <w:rPr>
          <w:rFonts w:ascii="仿宋" w:eastAsia="仿宋" w:hAnsi="仿宋"/>
          <w:b/>
          <w:w w:val="90"/>
          <w:sz w:val="72"/>
          <w:szCs w:val="72"/>
        </w:rPr>
      </w:pPr>
    </w:p>
    <w:p w:rsidR="00443951" w:rsidRPr="003D29A4" w:rsidRDefault="00443951" w:rsidP="00443951">
      <w:pPr>
        <w:widowControl/>
        <w:jc w:val="center"/>
        <w:rPr>
          <w:rFonts w:ascii="仿宋" w:eastAsia="仿宋" w:hAnsi="仿宋"/>
          <w:b/>
          <w:w w:val="90"/>
          <w:sz w:val="72"/>
          <w:szCs w:val="72"/>
        </w:rPr>
      </w:pPr>
      <w:r w:rsidRPr="003D29A4">
        <w:rPr>
          <w:rFonts w:ascii="仿宋" w:eastAsia="仿宋" w:hAnsi="仿宋" w:hint="eastAsia"/>
          <w:b/>
          <w:w w:val="90"/>
          <w:sz w:val="72"/>
          <w:szCs w:val="72"/>
        </w:rPr>
        <w:t>招标文件</w:t>
      </w:r>
    </w:p>
    <w:p w:rsidR="00443951" w:rsidRPr="003D29A4" w:rsidRDefault="00443951" w:rsidP="00443951">
      <w:pPr>
        <w:widowControl/>
        <w:jc w:val="center"/>
        <w:rPr>
          <w:rFonts w:ascii="仿宋" w:eastAsia="仿宋" w:hAnsi="仿宋"/>
          <w:b/>
          <w:w w:val="90"/>
          <w:sz w:val="32"/>
          <w:szCs w:val="32"/>
        </w:rPr>
      </w:pPr>
    </w:p>
    <w:p w:rsidR="00443951" w:rsidRPr="003D29A4" w:rsidRDefault="00443951" w:rsidP="00443951">
      <w:pPr>
        <w:widowControl/>
        <w:jc w:val="center"/>
        <w:rPr>
          <w:rFonts w:ascii="仿宋" w:eastAsia="仿宋" w:hAnsi="仿宋"/>
          <w:b/>
          <w:w w:val="90"/>
          <w:sz w:val="32"/>
          <w:szCs w:val="32"/>
        </w:rPr>
      </w:pPr>
    </w:p>
    <w:p w:rsidR="00443951" w:rsidRPr="003D29A4" w:rsidRDefault="00443951" w:rsidP="00443951">
      <w:pPr>
        <w:widowControl/>
        <w:jc w:val="center"/>
        <w:rPr>
          <w:rFonts w:ascii="仿宋" w:eastAsia="仿宋" w:hAnsi="仿宋"/>
          <w:b/>
          <w:w w:val="90"/>
          <w:sz w:val="32"/>
          <w:szCs w:val="32"/>
        </w:rPr>
      </w:pPr>
    </w:p>
    <w:p w:rsidR="00443951" w:rsidRPr="003D29A4" w:rsidRDefault="00443951" w:rsidP="00443951">
      <w:pPr>
        <w:widowControl/>
        <w:jc w:val="center"/>
        <w:rPr>
          <w:rFonts w:ascii="仿宋" w:eastAsia="仿宋" w:hAnsi="仿宋"/>
          <w:b/>
          <w:w w:val="90"/>
          <w:sz w:val="32"/>
          <w:szCs w:val="32"/>
        </w:rPr>
      </w:pPr>
    </w:p>
    <w:p w:rsidR="00443951" w:rsidRPr="003D29A4" w:rsidRDefault="00443951" w:rsidP="00443951">
      <w:pPr>
        <w:widowControl/>
        <w:jc w:val="center"/>
        <w:rPr>
          <w:rFonts w:ascii="仿宋" w:eastAsia="仿宋" w:hAnsi="仿宋"/>
          <w:b/>
          <w:w w:val="90"/>
          <w:sz w:val="32"/>
          <w:szCs w:val="32"/>
        </w:rPr>
      </w:pPr>
    </w:p>
    <w:p w:rsidR="00443951" w:rsidRPr="003D29A4" w:rsidRDefault="00443951" w:rsidP="00443951">
      <w:pPr>
        <w:widowControl/>
        <w:spacing w:line="360" w:lineRule="auto"/>
        <w:ind w:leftChars="1000" w:left="2000" w:rightChars="1000" w:right="2000"/>
        <w:jc w:val="both"/>
        <w:rPr>
          <w:rFonts w:ascii="仿宋" w:eastAsia="仿宋" w:hAnsi="仿宋"/>
          <w:b/>
          <w:w w:val="90"/>
          <w:sz w:val="24"/>
          <w:szCs w:val="24"/>
        </w:rPr>
      </w:pPr>
      <w:r w:rsidRPr="003D29A4">
        <w:rPr>
          <w:rFonts w:ascii="仿宋" w:eastAsia="仿宋" w:hAnsi="仿宋" w:hint="eastAsia"/>
          <w:b/>
          <w:w w:val="90"/>
          <w:sz w:val="24"/>
          <w:szCs w:val="24"/>
        </w:rPr>
        <w:t>招标编号:</w:t>
      </w:r>
      <w:r w:rsidRPr="000A6E2B">
        <w:rPr>
          <w:rFonts w:ascii="仿宋" w:eastAsia="仿宋" w:hAnsi="仿宋"/>
          <w:b/>
          <w:w w:val="90"/>
          <w:sz w:val="24"/>
          <w:szCs w:val="24"/>
        </w:rPr>
        <w:t xml:space="preserve"> </w:t>
      </w:r>
      <w:r w:rsidRPr="000A6E2B">
        <w:rPr>
          <w:rFonts w:ascii="仿宋" w:eastAsia="仿宋" w:hAnsi="仿宋" w:hint="eastAsia"/>
          <w:b/>
          <w:w w:val="90"/>
          <w:sz w:val="24"/>
          <w:szCs w:val="24"/>
        </w:rPr>
        <w:t>JKDL-201</w:t>
      </w:r>
      <w:r w:rsidR="000B010A">
        <w:rPr>
          <w:rFonts w:ascii="仿宋" w:eastAsia="仿宋" w:hAnsi="仿宋" w:hint="eastAsia"/>
          <w:b/>
          <w:w w:val="90"/>
          <w:sz w:val="24"/>
          <w:szCs w:val="24"/>
        </w:rPr>
        <w:t>9</w:t>
      </w:r>
      <w:r w:rsidRPr="000A6E2B">
        <w:rPr>
          <w:rFonts w:ascii="仿宋" w:eastAsia="仿宋" w:hAnsi="仿宋" w:hint="eastAsia"/>
          <w:b/>
          <w:w w:val="90"/>
          <w:sz w:val="24"/>
          <w:szCs w:val="24"/>
        </w:rPr>
        <w:t>0</w:t>
      </w:r>
      <w:r>
        <w:rPr>
          <w:rFonts w:ascii="仿宋" w:eastAsia="仿宋" w:hAnsi="仿宋" w:hint="eastAsia"/>
          <w:b/>
          <w:w w:val="90"/>
          <w:sz w:val="24"/>
          <w:szCs w:val="24"/>
        </w:rPr>
        <w:t>1</w:t>
      </w:r>
      <w:r w:rsidR="000B010A">
        <w:rPr>
          <w:rFonts w:ascii="仿宋" w:eastAsia="仿宋" w:hAnsi="仿宋" w:hint="eastAsia"/>
          <w:b/>
          <w:w w:val="90"/>
          <w:sz w:val="24"/>
          <w:szCs w:val="24"/>
        </w:rPr>
        <w:t>31</w:t>
      </w:r>
    </w:p>
    <w:p w:rsidR="00443951" w:rsidRDefault="00443951" w:rsidP="00443951">
      <w:pPr>
        <w:widowControl/>
        <w:spacing w:line="360" w:lineRule="auto"/>
        <w:ind w:leftChars="1000" w:left="2000" w:rightChars="1000" w:right="2000"/>
        <w:jc w:val="both"/>
        <w:rPr>
          <w:rFonts w:ascii="仿宋" w:eastAsia="仿宋" w:hAnsi="仿宋"/>
          <w:b/>
          <w:w w:val="90"/>
          <w:sz w:val="24"/>
          <w:szCs w:val="24"/>
        </w:rPr>
      </w:pPr>
      <w:r w:rsidRPr="003D29A4">
        <w:rPr>
          <w:rFonts w:ascii="仿宋" w:eastAsia="仿宋" w:hAnsi="仿宋" w:hint="eastAsia"/>
          <w:b/>
          <w:w w:val="90"/>
          <w:sz w:val="24"/>
          <w:szCs w:val="24"/>
        </w:rPr>
        <w:t>招标人：</w:t>
      </w:r>
      <w:r>
        <w:rPr>
          <w:rFonts w:ascii="仿宋" w:eastAsia="仿宋" w:hAnsi="仿宋" w:hint="eastAsia"/>
          <w:b/>
          <w:w w:val="90"/>
          <w:sz w:val="24"/>
          <w:szCs w:val="24"/>
        </w:rPr>
        <w:t>江苏第二师范学院</w:t>
      </w:r>
    </w:p>
    <w:p w:rsidR="00443951" w:rsidRPr="003D29A4" w:rsidRDefault="00443951" w:rsidP="00443951">
      <w:pPr>
        <w:widowControl/>
        <w:spacing w:line="360" w:lineRule="auto"/>
        <w:ind w:leftChars="1000" w:left="2000" w:rightChars="1000" w:right="2000"/>
        <w:jc w:val="both"/>
        <w:rPr>
          <w:rFonts w:ascii="仿宋" w:eastAsia="仿宋" w:hAnsi="仿宋"/>
          <w:b/>
          <w:w w:val="90"/>
          <w:sz w:val="24"/>
          <w:szCs w:val="24"/>
        </w:rPr>
      </w:pPr>
      <w:r w:rsidRPr="003D29A4">
        <w:rPr>
          <w:rFonts w:ascii="仿宋" w:eastAsia="仿宋" w:hAnsi="仿宋" w:hint="eastAsia"/>
          <w:b/>
          <w:w w:val="90"/>
          <w:sz w:val="24"/>
          <w:szCs w:val="24"/>
        </w:rPr>
        <w:t>招标代理：</w:t>
      </w:r>
      <w:r w:rsidRPr="003D29A4">
        <w:rPr>
          <w:rFonts w:ascii="仿宋" w:eastAsia="仿宋" w:hAnsi="仿宋"/>
          <w:b/>
          <w:w w:val="90"/>
          <w:sz w:val="24"/>
          <w:szCs w:val="24"/>
        </w:rPr>
        <w:t xml:space="preserve"> </w:t>
      </w:r>
      <w:r>
        <w:rPr>
          <w:rFonts w:ascii="仿宋" w:eastAsia="仿宋" w:hAnsi="仿宋" w:hint="eastAsia"/>
          <w:b/>
          <w:w w:val="90"/>
          <w:sz w:val="24"/>
          <w:szCs w:val="24"/>
        </w:rPr>
        <w:t>江苏建科工程咨询有限公司</w:t>
      </w:r>
    </w:p>
    <w:p w:rsidR="00443951" w:rsidRDefault="00443951" w:rsidP="000B010A">
      <w:pPr>
        <w:spacing w:beforeLines="100" w:afterLines="100"/>
        <w:jc w:val="center"/>
        <w:rPr>
          <w:rFonts w:ascii="仿宋" w:eastAsia="仿宋" w:hAnsi="仿宋"/>
          <w:b/>
          <w:w w:val="90"/>
          <w:sz w:val="32"/>
          <w:szCs w:val="32"/>
        </w:rPr>
      </w:pPr>
      <w:r w:rsidRPr="003D29A4">
        <w:rPr>
          <w:rFonts w:ascii="仿宋" w:eastAsia="仿宋" w:hAnsi="仿宋" w:hint="eastAsia"/>
          <w:b/>
          <w:w w:val="90"/>
          <w:sz w:val="32"/>
          <w:szCs w:val="32"/>
          <w:u w:val="single"/>
        </w:rPr>
        <w:t>201</w:t>
      </w:r>
      <w:r w:rsidR="00013399">
        <w:rPr>
          <w:rFonts w:ascii="仿宋" w:eastAsia="仿宋" w:hAnsi="仿宋"/>
          <w:b/>
          <w:w w:val="90"/>
          <w:sz w:val="32"/>
          <w:szCs w:val="32"/>
          <w:u w:val="single"/>
        </w:rPr>
        <w:t>9</w:t>
      </w:r>
      <w:r w:rsidRPr="003D29A4">
        <w:rPr>
          <w:rFonts w:ascii="仿宋" w:eastAsia="仿宋" w:hAnsi="仿宋" w:hint="eastAsia"/>
          <w:b/>
          <w:w w:val="90"/>
          <w:sz w:val="32"/>
          <w:szCs w:val="32"/>
        </w:rPr>
        <w:t>年</w:t>
      </w:r>
      <w:r>
        <w:rPr>
          <w:rFonts w:ascii="仿宋" w:eastAsia="仿宋" w:hAnsi="仿宋" w:hint="eastAsia"/>
          <w:b/>
          <w:w w:val="90"/>
          <w:sz w:val="32"/>
          <w:szCs w:val="32"/>
        </w:rPr>
        <w:t xml:space="preserve"> 1 </w:t>
      </w:r>
      <w:r w:rsidRPr="003D29A4">
        <w:rPr>
          <w:rFonts w:ascii="仿宋" w:eastAsia="仿宋" w:hAnsi="仿宋" w:hint="eastAsia"/>
          <w:b/>
          <w:w w:val="90"/>
          <w:sz w:val="32"/>
          <w:szCs w:val="32"/>
        </w:rPr>
        <w:t>月</w:t>
      </w:r>
    </w:p>
    <w:p w:rsidR="00443951" w:rsidRDefault="00443951">
      <w:pPr>
        <w:widowControl/>
        <w:autoSpaceDE/>
        <w:autoSpaceDN/>
        <w:adjustRightInd/>
        <w:rPr>
          <w:rFonts w:ascii="仿宋" w:eastAsia="仿宋" w:hAnsi="仿宋"/>
          <w:b/>
          <w:bCs/>
          <w:sz w:val="24"/>
          <w:szCs w:val="24"/>
        </w:rPr>
      </w:pPr>
      <w:r>
        <w:rPr>
          <w:rFonts w:ascii="仿宋" w:eastAsia="仿宋" w:hAnsi="仿宋"/>
          <w:b/>
          <w:bCs/>
          <w:sz w:val="24"/>
          <w:szCs w:val="24"/>
        </w:rPr>
        <w:br w:type="page"/>
      </w:r>
    </w:p>
    <w:p w:rsidR="00443951" w:rsidRPr="003D29A4" w:rsidRDefault="00443951" w:rsidP="00443951">
      <w:pPr>
        <w:spacing w:line="360" w:lineRule="auto"/>
        <w:jc w:val="center"/>
        <w:rPr>
          <w:rFonts w:ascii="仿宋" w:eastAsia="仿宋" w:hAnsi="仿宋"/>
          <w:sz w:val="44"/>
          <w:szCs w:val="44"/>
        </w:rPr>
      </w:pPr>
      <w:r w:rsidRPr="003D29A4">
        <w:rPr>
          <w:rFonts w:ascii="仿宋" w:eastAsia="仿宋" w:hAnsi="仿宋" w:hint="eastAsia"/>
          <w:sz w:val="44"/>
          <w:szCs w:val="44"/>
        </w:rPr>
        <w:lastRenderedPageBreak/>
        <w:t>目 录</w:t>
      </w:r>
    </w:p>
    <w:p w:rsidR="00443951" w:rsidRPr="0059592B" w:rsidRDefault="00443951" w:rsidP="00443951">
      <w:pPr>
        <w:pStyle w:val="11"/>
        <w:tabs>
          <w:tab w:val="right" w:leader="dot" w:pos="9628"/>
        </w:tabs>
        <w:rPr>
          <w:rStyle w:val="af2"/>
          <w:noProof/>
        </w:rPr>
      </w:pPr>
    </w:p>
    <w:p w:rsidR="00443951" w:rsidRPr="0059592B" w:rsidRDefault="00452159" w:rsidP="00443951">
      <w:pPr>
        <w:pStyle w:val="11"/>
        <w:tabs>
          <w:tab w:val="right" w:leader="dot" w:pos="9628"/>
        </w:tabs>
        <w:rPr>
          <w:noProof/>
          <w:webHidden/>
        </w:rPr>
      </w:pPr>
      <w:r w:rsidRPr="0059592B">
        <w:rPr>
          <w:rStyle w:val="af2"/>
          <w:noProof/>
        </w:rPr>
        <w:fldChar w:fldCharType="begin"/>
      </w:r>
      <w:r w:rsidR="00443951" w:rsidRPr="0059592B">
        <w:rPr>
          <w:rStyle w:val="af2"/>
          <w:noProof/>
        </w:rPr>
        <w:instrText xml:space="preserve"> </w:instrText>
      </w:r>
      <w:r w:rsidR="00443951" w:rsidRPr="0059592B">
        <w:rPr>
          <w:rStyle w:val="af2"/>
          <w:rFonts w:hint="eastAsia"/>
          <w:noProof/>
        </w:rPr>
        <w:instrText>TOC \o "1-3" \h \z \u</w:instrText>
      </w:r>
      <w:r w:rsidR="00443951" w:rsidRPr="0059592B">
        <w:rPr>
          <w:rStyle w:val="af2"/>
          <w:noProof/>
        </w:rPr>
        <w:instrText xml:space="preserve"> </w:instrText>
      </w:r>
      <w:r w:rsidRPr="0059592B">
        <w:rPr>
          <w:rStyle w:val="af2"/>
          <w:noProof/>
        </w:rPr>
        <w:fldChar w:fldCharType="separate"/>
      </w:r>
      <w:r w:rsidR="00443951" w:rsidRPr="0059592B">
        <w:rPr>
          <w:rFonts w:hint="eastAsia"/>
          <w:noProof/>
        </w:rPr>
        <w:t>第一章供应商须知</w:t>
      </w:r>
      <w:r w:rsidR="00443951" w:rsidRPr="0059592B">
        <w:rPr>
          <w:noProof/>
          <w:webHidden/>
        </w:rPr>
        <w:tab/>
      </w:r>
      <w:r w:rsidR="00443951" w:rsidRPr="0059592B">
        <w:rPr>
          <w:rFonts w:hint="eastAsia"/>
          <w:noProof/>
          <w:webHidden/>
        </w:rPr>
        <w:t>2</w:t>
      </w:r>
    </w:p>
    <w:p w:rsidR="00443951" w:rsidRDefault="00443951" w:rsidP="00443951">
      <w:pPr>
        <w:pStyle w:val="11"/>
        <w:tabs>
          <w:tab w:val="right" w:leader="dot" w:pos="9628"/>
        </w:tabs>
        <w:rPr>
          <w:noProof/>
        </w:rPr>
      </w:pPr>
    </w:p>
    <w:p w:rsidR="00443951" w:rsidRPr="0059592B" w:rsidRDefault="00452159" w:rsidP="00443951">
      <w:pPr>
        <w:pStyle w:val="11"/>
        <w:tabs>
          <w:tab w:val="right" w:leader="dot" w:pos="9628"/>
        </w:tabs>
      </w:pPr>
      <w:hyperlink w:anchor="_Toc508003798" w:history="1">
        <w:r w:rsidR="00443951" w:rsidRPr="0059592B">
          <w:rPr>
            <w:rFonts w:hint="eastAsia"/>
            <w:noProof/>
          </w:rPr>
          <w:t>第二章招标书</w:t>
        </w:r>
        <w:r w:rsidR="00443951" w:rsidRPr="0059592B">
          <w:rPr>
            <w:webHidden/>
          </w:rPr>
          <w:tab/>
        </w:r>
        <w:r w:rsidR="00443951" w:rsidRPr="0059592B">
          <w:rPr>
            <w:rFonts w:hint="eastAsia"/>
            <w:webHidden/>
          </w:rPr>
          <w:t>13</w:t>
        </w:r>
      </w:hyperlink>
    </w:p>
    <w:p w:rsidR="00443951" w:rsidRDefault="00443951" w:rsidP="00443951">
      <w:pPr>
        <w:pStyle w:val="11"/>
        <w:tabs>
          <w:tab w:val="right" w:leader="dot" w:pos="9628"/>
        </w:tabs>
        <w:rPr>
          <w:noProof/>
        </w:rPr>
      </w:pPr>
    </w:p>
    <w:p w:rsidR="00443951" w:rsidRPr="0059592B" w:rsidRDefault="00452159" w:rsidP="00443951">
      <w:pPr>
        <w:pStyle w:val="11"/>
        <w:tabs>
          <w:tab w:val="right" w:leader="dot" w:pos="9628"/>
        </w:tabs>
      </w:pPr>
      <w:hyperlink w:anchor="_Toc508003830" w:history="1">
        <w:r w:rsidR="00443951" w:rsidRPr="0059592B">
          <w:rPr>
            <w:rFonts w:hint="eastAsia"/>
            <w:noProof/>
          </w:rPr>
          <w:t>第三章</w:t>
        </w:r>
        <w:r w:rsidR="00443951" w:rsidRPr="0059592B">
          <w:rPr>
            <w:noProof/>
          </w:rPr>
          <w:t xml:space="preserve">  </w:t>
        </w:r>
        <w:r w:rsidR="00443951" w:rsidRPr="0059592B">
          <w:rPr>
            <w:rFonts w:hint="eastAsia"/>
            <w:noProof/>
          </w:rPr>
          <w:t>合同专用条款部分</w:t>
        </w:r>
        <w:r w:rsidR="00443951" w:rsidRPr="0059592B">
          <w:rPr>
            <w:webHidden/>
          </w:rPr>
          <w:tab/>
        </w:r>
        <w:r w:rsidR="00443951" w:rsidRPr="0059592B">
          <w:rPr>
            <w:rFonts w:hint="eastAsia"/>
            <w:webHidden/>
          </w:rPr>
          <w:t>22</w:t>
        </w:r>
      </w:hyperlink>
    </w:p>
    <w:p w:rsidR="00443951" w:rsidRDefault="00443951" w:rsidP="00443951">
      <w:pPr>
        <w:pStyle w:val="11"/>
        <w:tabs>
          <w:tab w:val="right" w:leader="dot" w:pos="9628"/>
        </w:tabs>
        <w:rPr>
          <w:noProof/>
        </w:rPr>
      </w:pPr>
    </w:p>
    <w:p w:rsidR="00443951" w:rsidRPr="0059592B" w:rsidRDefault="00452159" w:rsidP="00443951">
      <w:pPr>
        <w:pStyle w:val="11"/>
        <w:tabs>
          <w:tab w:val="right" w:leader="dot" w:pos="9628"/>
        </w:tabs>
      </w:pPr>
      <w:hyperlink w:anchor="_Toc508003831" w:history="1">
        <w:r w:rsidR="00443951" w:rsidRPr="0059592B">
          <w:rPr>
            <w:rFonts w:hint="eastAsia"/>
            <w:noProof/>
          </w:rPr>
          <w:t>第四章</w:t>
        </w:r>
        <w:r w:rsidR="00443951" w:rsidRPr="0059592B">
          <w:rPr>
            <w:noProof/>
          </w:rPr>
          <w:t xml:space="preserve">  </w:t>
        </w:r>
        <w:r w:rsidR="00443951" w:rsidRPr="0059592B">
          <w:rPr>
            <w:rFonts w:hint="eastAsia"/>
            <w:noProof/>
          </w:rPr>
          <w:t>招标技术规格及要求</w:t>
        </w:r>
        <w:r w:rsidR="00443951" w:rsidRPr="0059592B">
          <w:rPr>
            <w:webHidden/>
          </w:rPr>
          <w:tab/>
        </w:r>
        <w:r w:rsidR="00443951" w:rsidRPr="0059592B">
          <w:rPr>
            <w:rFonts w:hint="eastAsia"/>
            <w:webHidden/>
          </w:rPr>
          <w:t>130</w:t>
        </w:r>
      </w:hyperlink>
    </w:p>
    <w:p w:rsidR="00443951" w:rsidRDefault="00443951" w:rsidP="00443951">
      <w:pPr>
        <w:pStyle w:val="11"/>
        <w:tabs>
          <w:tab w:val="right" w:leader="dot" w:pos="9628"/>
        </w:tabs>
        <w:rPr>
          <w:noProof/>
        </w:rPr>
      </w:pPr>
    </w:p>
    <w:p w:rsidR="00443951" w:rsidRPr="0059592B" w:rsidRDefault="00452159" w:rsidP="00443951">
      <w:pPr>
        <w:pStyle w:val="11"/>
        <w:tabs>
          <w:tab w:val="right" w:leader="dot" w:pos="9628"/>
        </w:tabs>
      </w:pPr>
      <w:hyperlink w:anchor="_Toc508003832" w:history="1">
        <w:r w:rsidR="00443951" w:rsidRPr="0059592B">
          <w:rPr>
            <w:rFonts w:hint="eastAsia"/>
            <w:noProof/>
          </w:rPr>
          <w:t>第五章</w:t>
        </w:r>
        <w:r w:rsidR="00443951" w:rsidRPr="0059592B">
          <w:rPr>
            <w:noProof/>
          </w:rPr>
          <w:t xml:space="preserve">  </w:t>
        </w:r>
        <w:r w:rsidR="00443951" w:rsidRPr="0059592B">
          <w:rPr>
            <w:rFonts w:hint="eastAsia"/>
            <w:noProof/>
          </w:rPr>
          <w:t>投标文件格式</w:t>
        </w:r>
        <w:r w:rsidR="00443951" w:rsidRPr="0059592B">
          <w:rPr>
            <w:webHidden/>
          </w:rPr>
          <w:tab/>
        </w:r>
        <w:r w:rsidR="00443951" w:rsidRPr="0059592B">
          <w:rPr>
            <w:rFonts w:hint="eastAsia"/>
            <w:webHidden/>
          </w:rPr>
          <w:t>136</w:t>
        </w:r>
      </w:hyperlink>
    </w:p>
    <w:p w:rsidR="00443951" w:rsidRPr="0059592B" w:rsidRDefault="00443951" w:rsidP="00443951">
      <w:pPr>
        <w:pStyle w:val="11"/>
        <w:tabs>
          <w:tab w:val="right" w:leader="dot" w:pos="9628"/>
        </w:tabs>
      </w:pPr>
    </w:p>
    <w:p w:rsidR="00443951" w:rsidRPr="0059592B" w:rsidRDefault="00443951" w:rsidP="00443951">
      <w:pPr>
        <w:pStyle w:val="11"/>
        <w:tabs>
          <w:tab w:val="right" w:leader="dot" w:pos="9628"/>
        </w:tabs>
      </w:pPr>
    </w:p>
    <w:p w:rsidR="00443951" w:rsidRPr="003D29A4" w:rsidRDefault="00452159" w:rsidP="00443951">
      <w:pPr>
        <w:pStyle w:val="11"/>
        <w:tabs>
          <w:tab w:val="right" w:leader="dot" w:pos="9628"/>
        </w:tabs>
        <w:rPr>
          <w:rStyle w:val="af2"/>
          <w:rFonts w:ascii="仿宋" w:eastAsia="仿宋" w:hAnsi="仿宋"/>
        </w:rPr>
      </w:pPr>
      <w:r w:rsidRPr="0059592B">
        <w:rPr>
          <w:rStyle w:val="af2"/>
          <w:noProof/>
        </w:rPr>
        <w:fldChar w:fldCharType="end"/>
      </w:r>
    </w:p>
    <w:p w:rsidR="00443951" w:rsidRPr="003D29A4" w:rsidRDefault="00443951" w:rsidP="0040601E">
      <w:pPr>
        <w:pStyle w:val="11"/>
        <w:tabs>
          <w:tab w:val="right" w:leader="dot" w:pos="8296"/>
        </w:tabs>
        <w:spacing w:line="360" w:lineRule="auto"/>
        <w:ind w:firstLineChars="1200" w:firstLine="2881"/>
        <w:rPr>
          <w:rFonts w:ascii="仿宋" w:eastAsia="仿宋" w:hAnsi="仿宋"/>
          <w:sz w:val="36"/>
          <w:szCs w:val="36"/>
        </w:rPr>
      </w:pPr>
      <w:r w:rsidRPr="003D29A4">
        <w:rPr>
          <w:rStyle w:val="af2"/>
          <w:rFonts w:ascii="仿宋" w:eastAsia="仿宋" w:hAnsi="仿宋"/>
        </w:rPr>
        <w:br w:type="page"/>
      </w:r>
      <w:bookmarkStart w:id="0" w:name="_Toc420487845"/>
      <w:bookmarkStart w:id="1" w:name="_Toc420657340"/>
      <w:bookmarkStart w:id="2" w:name="_Toc498516732"/>
      <w:bookmarkStart w:id="3" w:name="_Toc508003761"/>
      <w:r w:rsidRPr="003D29A4">
        <w:rPr>
          <w:rFonts w:ascii="仿宋" w:eastAsia="仿宋" w:hAnsi="仿宋" w:hint="eastAsia"/>
          <w:sz w:val="36"/>
          <w:szCs w:val="36"/>
        </w:rPr>
        <w:lastRenderedPageBreak/>
        <w:t>第一章    供应商须知</w:t>
      </w:r>
      <w:bookmarkEnd w:id="0"/>
      <w:bookmarkEnd w:id="1"/>
      <w:bookmarkEnd w:id="2"/>
      <w:bookmarkEnd w:id="3"/>
    </w:p>
    <w:p w:rsidR="00443951" w:rsidRPr="003D29A4" w:rsidRDefault="00443951" w:rsidP="00443951">
      <w:pPr>
        <w:pStyle w:val="2"/>
        <w:snapToGrid w:val="0"/>
        <w:spacing w:line="240" w:lineRule="auto"/>
        <w:jc w:val="center"/>
        <w:rPr>
          <w:rFonts w:ascii="仿宋" w:eastAsia="仿宋" w:hAnsi="仿宋"/>
          <w:sz w:val="24"/>
          <w:szCs w:val="24"/>
        </w:rPr>
      </w:pPr>
      <w:bookmarkStart w:id="4" w:name="_Toc420487846"/>
      <w:bookmarkStart w:id="5" w:name="_Toc420657341"/>
      <w:bookmarkStart w:id="6" w:name="_Toc498516733"/>
      <w:bookmarkStart w:id="7" w:name="_Toc508003762"/>
      <w:r w:rsidRPr="003D29A4">
        <w:rPr>
          <w:rFonts w:ascii="仿宋" w:eastAsia="仿宋" w:hAnsi="仿宋" w:hint="eastAsia"/>
          <w:sz w:val="24"/>
          <w:szCs w:val="24"/>
        </w:rPr>
        <w:t>一、总则</w:t>
      </w:r>
      <w:bookmarkEnd w:id="4"/>
      <w:bookmarkEnd w:id="5"/>
      <w:bookmarkEnd w:id="6"/>
      <w:bookmarkEnd w:id="7"/>
    </w:p>
    <w:p w:rsidR="00443951" w:rsidRPr="003D29A4" w:rsidRDefault="00443951" w:rsidP="00443951">
      <w:pPr>
        <w:pStyle w:val="3"/>
        <w:snapToGrid w:val="0"/>
        <w:spacing w:line="500" w:lineRule="exact"/>
        <w:rPr>
          <w:rFonts w:ascii="仿宋" w:eastAsia="仿宋" w:hAnsi="仿宋"/>
          <w:sz w:val="24"/>
          <w:szCs w:val="24"/>
        </w:rPr>
      </w:pPr>
      <w:bookmarkStart w:id="8" w:name="_Toc420487847"/>
      <w:bookmarkStart w:id="9" w:name="_Toc420657342"/>
      <w:bookmarkStart w:id="10" w:name="_Toc498516734"/>
      <w:bookmarkStart w:id="11" w:name="_Toc508003763"/>
      <w:r w:rsidRPr="003D29A4">
        <w:rPr>
          <w:rFonts w:ascii="仿宋" w:eastAsia="仿宋" w:hAnsi="仿宋" w:hint="eastAsia"/>
          <w:sz w:val="24"/>
          <w:szCs w:val="24"/>
        </w:rPr>
        <w:t>1．适用范围</w:t>
      </w:r>
      <w:bookmarkEnd w:id="8"/>
      <w:bookmarkEnd w:id="9"/>
      <w:bookmarkEnd w:id="10"/>
      <w:bookmarkEnd w:id="11"/>
    </w:p>
    <w:p w:rsidR="00443951" w:rsidRPr="00007C48"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 xml:space="preserve">1.l </w:t>
      </w:r>
      <w:r w:rsidRPr="00007C48">
        <w:rPr>
          <w:rFonts w:ascii="仿宋" w:eastAsia="仿宋" w:hAnsi="仿宋" w:hint="eastAsia"/>
          <w:sz w:val="24"/>
          <w:szCs w:val="24"/>
        </w:rPr>
        <w:t>本招标文件仅适用于江苏第二师范学院组织的招标活动。</w:t>
      </w:r>
    </w:p>
    <w:p w:rsidR="00443951" w:rsidRPr="00007C48" w:rsidRDefault="00443951" w:rsidP="00443951">
      <w:pPr>
        <w:snapToGrid w:val="0"/>
        <w:spacing w:line="500" w:lineRule="exact"/>
        <w:ind w:firstLineChars="200" w:firstLine="480"/>
        <w:rPr>
          <w:rFonts w:ascii="仿宋" w:eastAsia="仿宋" w:hAnsi="仿宋"/>
          <w:sz w:val="24"/>
          <w:szCs w:val="24"/>
        </w:rPr>
      </w:pPr>
      <w:r w:rsidRPr="00007C48">
        <w:rPr>
          <w:rFonts w:ascii="仿宋" w:eastAsia="仿宋" w:hAnsi="仿宋" w:hint="eastAsia"/>
          <w:sz w:val="24"/>
          <w:szCs w:val="24"/>
        </w:rPr>
        <w:t>1.2采购人指江苏第二师范学院。</w:t>
      </w:r>
    </w:p>
    <w:p w:rsidR="00443951" w:rsidRPr="003D29A4" w:rsidRDefault="00443951" w:rsidP="00443951">
      <w:pPr>
        <w:pStyle w:val="3"/>
        <w:snapToGrid w:val="0"/>
        <w:spacing w:line="500" w:lineRule="exact"/>
        <w:rPr>
          <w:rFonts w:ascii="仿宋" w:eastAsia="仿宋" w:hAnsi="仿宋"/>
          <w:sz w:val="24"/>
          <w:szCs w:val="24"/>
        </w:rPr>
      </w:pPr>
      <w:bookmarkStart w:id="12" w:name="_Toc420487848"/>
      <w:bookmarkStart w:id="13" w:name="_Toc420657343"/>
      <w:bookmarkStart w:id="14" w:name="_Toc499733884"/>
      <w:bookmarkStart w:id="15" w:name="_Toc508003764"/>
      <w:bookmarkStart w:id="16" w:name="_Toc420487882"/>
      <w:bookmarkStart w:id="17" w:name="_Toc420657377"/>
      <w:bookmarkStart w:id="18" w:name="_Toc498516768"/>
      <w:r w:rsidRPr="003D29A4">
        <w:rPr>
          <w:rFonts w:ascii="仿宋" w:eastAsia="仿宋" w:hAnsi="仿宋" w:hint="eastAsia"/>
          <w:sz w:val="24"/>
          <w:szCs w:val="24"/>
        </w:rPr>
        <w:t>2．合格的供应商</w:t>
      </w:r>
      <w:bookmarkEnd w:id="12"/>
      <w:bookmarkEnd w:id="13"/>
      <w:bookmarkEnd w:id="14"/>
      <w:bookmarkEnd w:id="15"/>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2.l 凡有能力按照本招标文件规定的要求交付货物、工程和服务，并符合招标文件第三章“合格供应商的基本资格要求”的投标单位均为合格的供应商。</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2.2 供应商参加本次招标活动应当符合《中华人民共和国政府采购法》的规定并符合此招标文件的规定。</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2.3 供应商应遵守《中华人民共和国政府采购法》、《合同法》和《反不正当竞争法》等有关法律、法规，如有违反，将视为不合格供应商，其投标文件无效。</w:t>
      </w:r>
    </w:p>
    <w:p w:rsidR="00443951" w:rsidRPr="003D29A4" w:rsidRDefault="00443951" w:rsidP="00443951">
      <w:pPr>
        <w:pStyle w:val="3"/>
        <w:snapToGrid w:val="0"/>
        <w:spacing w:line="500" w:lineRule="exact"/>
        <w:rPr>
          <w:rFonts w:ascii="仿宋" w:eastAsia="仿宋" w:hAnsi="仿宋"/>
          <w:sz w:val="24"/>
          <w:szCs w:val="24"/>
        </w:rPr>
      </w:pPr>
      <w:bookmarkStart w:id="19" w:name="_Toc420487849"/>
      <w:bookmarkStart w:id="20" w:name="_Toc420657344"/>
      <w:bookmarkStart w:id="21" w:name="_Toc499733885"/>
      <w:bookmarkStart w:id="22" w:name="_Toc508003765"/>
      <w:r w:rsidRPr="003D29A4">
        <w:rPr>
          <w:rFonts w:ascii="仿宋" w:eastAsia="仿宋" w:hAnsi="仿宋" w:hint="eastAsia"/>
          <w:sz w:val="24"/>
          <w:szCs w:val="24"/>
        </w:rPr>
        <w:t>3．投标费用</w:t>
      </w:r>
      <w:bookmarkEnd w:id="19"/>
      <w:bookmarkEnd w:id="20"/>
      <w:bookmarkEnd w:id="21"/>
      <w:bookmarkEnd w:id="22"/>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无论招标投标过程中的做法和结果如何，供应商自行承担与参加投标有关的全部费用。</w:t>
      </w:r>
    </w:p>
    <w:p w:rsidR="00443951" w:rsidRPr="003D29A4" w:rsidRDefault="00443951" w:rsidP="00443951">
      <w:pPr>
        <w:pStyle w:val="3"/>
        <w:snapToGrid w:val="0"/>
        <w:spacing w:line="500" w:lineRule="exact"/>
        <w:rPr>
          <w:rFonts w:ascii="仿宋" w:eastAsia="仿宋" w:hAnsi="仿宋"/>
          <w:sz w:val="24"/>
          <w:szCs w:val="24"/>
        </w:rPr>
      </w:pPr>
      <w:bookmarkStart w:id="23" w:name="_Toc420487850"/>
      <w:bookmarkStart w:id="24" w:name="_Toc420657345"/>
      <w:bookmarkStart w:id="25" w:name="_Toc499733886"/>
      <w:bookmarkStart w:id="26" w:name="_Toc508003766"/>
      <w:r w:rsidRPr="003D29A4">
        <w:rPr>
          <w:rFonts w:ascii="仿宋" w:eastAsia="仿宋" w:hAnsi="仿宋" w:hint="eastAsia"/>
          <w:sz w:val="24"/>
          <w:szCs w:val="24"/>
        </w:rPr>
        <w:t>4．法律适用</w:t>
      </w:r>
      <w:bookmarkEnd w:id="23"/>
      <w:bookmarkEnd w:id="24"/>
      <w:bookmarkEnd w:id="25"/>
      <w:bookmarkEnd w:id="26"/>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本次招标活动及由本次招标产生的合同受中华人民共和国的法律制约和保护。</w:t>
      </w:r>
    </w:p>
    <w:p w:rsidR="00443951" w:rsidRPr="003D29A4" w:rsidRDefault="00443951" w:rsidP="00443951">
      <w:pPr>
        <w:pStyle w:val="3"/>
        <w:snapToGrid w:val="0"/>
        <w:spacing w:line="500" w:lineRule="exact"/>
        <w:rPr>
          <w:rFonts w:ascii="仿宋" w:eastAsia="仿宋" w:hAnsi="仿宋"/>
          <w:sz w:val="24"/>
          <w:szCs w:val="24"/>
        </w:rPr>
      </w:pPr>
      <w:bookmarkStart w:id="27" w:name="_Toc420487851"/>
      <w:bookmarkStart w:id="28" w:name="_Toc420657346"/>
      <w:bookmarkStart w:id="29" w:name="_Toc499733887"/>
      <w:bookmarkStart w:id="30" w:name="_Toc508003767"/>
      <w:r w:rsidRPr="003D29A4">
        <w:rPr>
          <w:rFonts w:ascii="仿宋" w:eastAsia="仿宋" w:hAnsi="仿宋" w:hint="eastAsia"/>
          <w:sz w:val="24"/>
          <w:szCs w:val="24"/>
        </w:rPr>
        <w:t>5．招标文件的约束力</w:t>
      </w:r>
      <w:bookmarkEnd w:id="27"/>
      <w:bookmarkEnd w:id="28"/>
      <w:bookmarkEnd w:id="29"/>
      <w:bookmarkEnd w:id="30"/>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5.l 供应商一旦参加投标，即被认为接受了本招标文件中的所有条款和规定。</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5.2 本招标文件由采购代理机构负责解释。</w:t>
      </w:r>
    </w:p>
    <w:p w:rsidR="00443951" w:rsidRPr="003D29A4" w:rsidRDefault="00443951" w:rsidP="00443951">
      <w:pPr>
        <w:snapToGrid w:val="0"/>
        <w:spacing w:line="500" w:lineRule="exact"/>
        <w:rPr>
          <w:rFonts w:ascii="仿宋" w:eastAsia="仿宋" w:hAnsi="仿宋"/>
          <w:sz w:val="24"/>
          <w:szCs w:val="24"/>
        </w:rPr>
      </w:pPr>
    </w:p>
    <w:p w:rsidR="00443951" w:rsidRPr="003D29A4" w:rsidRDefault="00443951" w:rsidP="00443951">
      <w:pPr>
        <w:pStyle w:val="2"/>
        <w:snapToGrid w:val="0"/>
        <w:spacing w:line="500" w:lineRule="exact"/>
        <w:jc w:val="center"/>
        <w:rPr>
          <w:rFonts w:ascii="仿宋" w:eastAsia="仿宋" w:hAnsi="仿宋"/>
          <w:sz w:val="24"/>
          <w:szCs w:val="24"/>
        </w:rPr>
      </w:pPr>
      <w:bookmarkStart w:id="31" w:name="_Toc420487852"/>
      <w:bookmarkStart w:id="32" w:name="_Toc420657347"/>
      <w:bookmarkStart w:id="33" w:name="_Toc499733888"/>
      <w:bookmarkStart w:id="34" w:name="_Toc508003768"/>
      <w:r w:rsidRPr="003D29A4">
        <w:rPr>
          <w:rFonts w:ascii="仿宋" w:eastAsia="仿宋" w:hAnsi="仿宋" w:hint="eastAsia"/>
          <w:sz w:val="24"/>
          <w:szCs w:val="24"/>
        </w:rPr>
        <w:lastRenderedPageBreak/>
        <w:t>二、招标文件</w:t>
      </w:r>
      <w:bookmarkEnd w:id="31"/>
      <w:bookmarkEnd w:id="32"/>
      <w:bookmarkEnd w:id="33"/>
      <w:bookmarkEnd w:id="34"/>
    </w:p>
    <w:p w:rsidR="00443951" w:rsidRPr="003D29A4" w:rsidRDefault="00443951" w:rsidP="00443951">
      <w:pPr>
        <w:pStyle w:val="3"/>
        <w:snapToGrid w:val="0"/>
        <w:spacing w:line="500" w:lineRule="exact"/>
        <w:rPr>
          <w:rFonts w:ascii="仿宋" w:eastAsia="仿宋" w:hAnsi="仿宋"/>
          <w:sz w:val="24"/>
          <w:szCs w:val="24"/>
        </w:rPr>
      </w:pPr>
      <w:bookmarkStart w:id="35" w:name="_Toc420487853"/>
      <w:bookmarkStart w:id="36" w:name="_Toc420657348"/>
      <w:bookmarkStart w:id="37" w:name="_Toc499733889"/>
      <w:bookmarkStart w:id="38" w:name="_Toc508003769"/>
      <w:r w:rsidRPr="003D29A4">
        <w:rPr>
          <w:rFonts w:ascii="仿宋" w:eastAsia="仿宋" w:hAnsi="仿宋" w:hint="eastAsia"/>
          <w:sz w:val="24"/>
          <w:szCs w:val="24"/>
        </w:rPr>
        <w:t>6．招标文件的组成</w:t>
      </w:r>
      <w:bookmarkEnd w:id="35"/>
      <w:bookmarkEnd w:id="36"/>
      <w:bookmarkEnd w:id="37"/>
      <w:bookmarkEnd w:id="38"/>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6.l 招标文件由以下部分组成，包括：</w:t>
      </w:r>
    </w:p>
    <w:p w:rsidR="00443951" w:rsidRPr="003D29A4" w:rsidRDefault="00443951" w:rsidP="00443951">
      <w:pPr>
        <w:snapToGrid w:val="0"/>
        <w:spacing w:line="500" w:lineRule="exact"/>
        <w:rPr>
          <w:rFonts w:ascii="仿宋" w:eastAsia="仿宋" w:hAnsi="仿宋"/>
          <w:sz w:val="24"/>
          <w:szCs w:val="24"/>
        </w:rPr>
      </w:pPr>
      <w:r w:rsidRPr="003D29A4">
        <w:rPr>
          <w:rFonts w:ascii="仿宋" w:eastAsia="仿宋" w:hAnsi="仿宋" w:hint="eastAsia"/>
          <w:sz w:val="24"/>
          <w:szCs w:val="24"/>
        </w:rPr>
        <w:t xml:space="preserve">                第一章  供应商须知</w:t>
      </w:r>
    </w:p>
    <w:p w:rsidR="00443951" w:rsidRPr="003D29A4" w:rsidRDefault="00443951" w:rsidP="00443951">
      <w:pPr>
        <w:snapToGrid w:val="0"/>
        <w:spacing w:line="500" w:lineRule="exact"/>
        <w:rPr>
          <w:rFonts w:ascii="仿宋" w:eastAsia="仿宋" w:hAnsi="仿宋"/>
          <w:sz w:val="24"/>
          <w:szCs w:val="24"/>
        </w:rPr>
      </w:pPr>
      <w:r w:rsidRPr="003D29A4">
        <w:rPr>
          <w:rFonts w:ascii="仿宋" w:eastAsia="仿宋" w:hAnsi="仿宋" w:hint="eastAsia"/>
          <w:sz w:val="24"/>
          <w:szCs w:val="24"/>
        </w:rPr>
        <w:t xml:space="preserve">                第二章  合同通用条款</w:t>
      </w:r>
    </w:p>
    <w:p w:rsidR="00443951" w:rsidRPr="003D29A4" w:rsidRDefault="00443951" w:rsidP="00443951">
      <w:pPr>
        <w:snapToGrid w:val="0"/>
        <w:spacing w:line="500" w:lineRule="exact"/>
        <w:rPr>
          <w:rFonts w:ascii="仿宋" w:eastAsia="仿宋" w:hAnsi="仿宋"/>
          <w:sz w:val="24"/>
          <w:szCs w:val="24"/>
        </w:rPr>
      </w:pPr>
      <w:r w:rsidRPr="003D29A4">
        <w:rPr>
          <w:rFonts w:ascii="仿宋" w:eastAsia="仿宋" w:hAnsi="仿宋" w:hint="eastAsia"/>
          <w:sz w:val="24"/>
          <w:szCs w:val="24"/>
        </w:rPr>
        <w:t xml:space="preserve">                第三章  招标书</w:t>
      </w:r>
    </w:p>
    <w:p w:rsidR="00443951" w:rsidRPr="003D29A4" w:rsidRDefault="00443951" w:rsidP="00443951">
      <w:pPr>
        <w:snapToGrid w:val="0"/>
        <w:spacing w:line="500" w:lineRule="exact"/>
        <w:rPr>
          <w:rFonts w:ascii="仿宋" w:eastAsia="仿宋" w:hAnsi="仿宋"/>
          <w:sz w:val="24"/>
          <w:szCs w:val="24"/>
        </w:rPr>
      </w:pPr>
      <w:r w:rsidRPr="003D29A4">
        <w:rPr>
          <w:rFonts w:ascii="仿宋" w:eastAsia="仿宋" w:hAnsi="仿宋" w:hint="eastAsia"/>
          <w:sz w:val="24"/>
          <w:szCs w:val="24"/>
        </w:rPr>
        <w:t xml:space="preserve">                第四章  合同专用条款</w:t>
      </w:r>
    </w:p>
    <w:p w:rsidR="00443951" w:rsidRPr="003D29A4" w:rsidRDefault="00443951" w:rsidP="00443951">
      <w:pPr>
        <w:snapToGrid w:val="0"/>
        <w:spacing w:line="500" w:lineRule="exact"/>
        <w:ind w:firstLineChars="800" w:firstLine="1920"/>
        <w:rPr>
          <w:rFonts w:ascii="仿宋" w:eastAsia="仿宋" w:hAnsi="仿宋"/>
          <w:sz w:val="24"/>
          <w:szCs w:val="24"/>
        </w:rPr>
      </w:pPr>
      <w:r w:rsidRPr="003D29A4">
        <w:rPr>
          <w:rFonts w:ascii="仿宋" w:eastAsia="仿宋" w:hAnsi="仿宋" w:hint="eastAsia"/>
          <w:sz w:val="24"/>
          <w:szCs w:val="24"/>
        </w:rPr>
        <w:t>第五章  招标技术规格及要求</w:t>
      </w:r>
    </w:p>
    <w:p w:rsidR="00443951" w:rsidRPr="003D29A4" w:rsidRDefault="00443951" w:rsidP="00443951">
      <w:pPr>
        <w:snapToGrid w:val="0"/>
        <w:spacing w:line="500" w:lineRule="exact"/>
        <w:ind w:firstLineChars="800" w:firstLine="1920"/>
        <w:rPr>
          <w:rFonts w:ascii="仿宋" w:eastAsia="仿宋" w:hAnsi="仿宋"/>
          <w:sz w:val="24"/>
          <w:szCs w:val="24"/>
        </w:rPr>
      </w:pPr>
      <w:r w:rsidRPr="003D29A4">
        <w:rPr>
          <w:rFonts w:ascii="仿宋" w:eastAsia="仿宋" w:hAnsi="仿宋" w:hint="eastAsia"/>
          <w:sz w:val="24"/>
          <w:szCs w:val="24"/>
        </w:rPr>
        <w:t>第六章  投标文件格式</w:t>
      </w:r>
    </w:p>
    <w:p w:rsidR="00443951" w:rsidRPr="003D29A4" w:rsidRDefault="00443951" w:rsidP="00443951">
      <w:pPr>
        <w:snapToGrid w:val="0"/>
        <w:spacing w:line="500" w:lineRule="exact"/>
        <w:ind w:left="425"/>
        <w:rPr>
          <w:rFonts w:ascii="仿宋" w:eastAsia="仿宋" w:hAnsi="仿宋"/>
          <w:sz w:val="24"/>
          <w:szCs w:val="24"/>
        </w:rPr>
      </w:pPr>
      <w:r w:rsidRPr="003D29A4">
        <w:rPr>
          <w:rFonts w:ascii="仿宋" w:eastAsia="仿宋" w:hAnsi="仿宋" w:hint="eastAsia"/>
          <w:sz w:val="24"/>
          <w:szCs w:val="24"/>
        </w:rPr>
        <w:t>请仔细检查招标文件是否齐全，如有缺漏，请立即与采购代理机构联系解决。</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6.2 供应商被视为充分熟悉本招标项目所在地的与履行合同有关的各种情况，包括自然环境、气候条件、劳动力及公用设施等，本招标文件不再对上述情况进行描述。</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6.3 供应商必须详阅招标文件的所有条款、文件及表格格式等。供应商若未按招标文件的要求和规范编制、提交投标文件，将有可能导致投标文件被拒绝接受或被视为无效。</w:t>
      </w:r>
    </w:p>
    <w:p w:rsidR="00443951" w:rsidRPr="003D29A4" w:rsidRDefault="00443951" w:rsidP="00443951">
      <w:pPr>
        <w:pStyle w:val="3"/>
        <w:snapToGrid w:val="0"/>
        <w:spacing w:line="500" w:lineRule="exact"/>
        <w:rPr>
          <w:rFonts w:ascii="仿宋" w:eastAsia="仿宋" w:hAnsi="仿宋"/>
          <w:sz w:val="24"/>
          <w:szCs w:val="24"/>
        </w:rPr>
      </w:pPr>
      <w:bookmarkStart w:id="39" w:name="_Toc420487854"/>
      <w:bookmarkStart w:id="40" w:name="_Toc420657349"/>
      <w:bookmarkStart w:id="41" w:name="_Toc499733890"/>
      <w:bookmarkStart w:id="42" w:name="_Toc508003770"/>
      <w:r w:rsidRPr="003D29A4">
        <w:rPr>
          <w:rFonts w:ascii="仿宋" w:eastAsia="仿宋" w:hAnsi="仿宋" w:hint="eastAsia"/>
          <w:sz w:val="24"/>
          <w:szCs w:val="24"/>
        </w:rPr>
        <w:t>7．招标文件的澄清</w:t>
      </w:r>
      <w:bookmarkEnd w:id="39"/>
      <w:bookmarkEnd w:id="40"/>
      <w:r w:rsidRPr="003D29A4">
        <w:rPr>
          <w:rFonts w:ascii="仿宋" w:eastAsia="仿宋" w:hAnsi="仿宋" w:hint="eastAsia"/>
          <w:sz w:val="24"/>
          <w:szCs w:val="24"/>
        </w:rPr>
        <w:t>或修改</w:t>
      </w:r>
      <w:bookmarkEnd w:id="41"/>
      <w:bookmarkEnd w:id="42"/>
    </w:p>
    <w:p w:rsidR="00443951" w:rsidRPr="003D29A4" w:rsidRDefault="00443951" w:rsidP="00443951">
      <w:pPr>
        <w:snapToGrid w:val="0"/>
        <w:spacing w:line="500" w:lineRule="exact"/>
        <w:ind w:firstLineChars="200" w:firstLine="480"/>
        <w:rPr>
          <w:rFonts w:ascii="仿宋" w:eastAsia="仿宋" w:hAnsi="仿宋"/>
          <w:sz w:val="24"/>
          <w:szCs w:val="24"/>
        </w:rPr>
      </w:pPr>
      <w:bookmarkStart w:id="43" w:name="_Toc420487855"/>
      <w:bookmarkStart w:id="44" w:name="_Toc420657350"/>
      <w:r w:rsidRPr="003D29A4">
        <w:rPr>
          <w:rFonts w:ascii="仿宋" w:eastAsia="仿宋" w:hAnsi="仿宋" w:hint="eastAsia"/>
          <w:sz w:val="24"/>
          <w:szCs w:val="24"/>
        </w:rPr>
        <w:t>7.l 在投标截止时间前，采购代理机构可对招标文件用更正公告的方式进行必要的澄清或修改，并以书面通知的方式通知所有招标文件收受人。</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7.2该澄清或修改的内容公告将作为招标文件的组成部分，对所有供应商有约束力。</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7.3 当招标文件与以上澄清或修改公告的内容相互矛盾时，以采购代理机构最后发出的最后的澄清或修改为准。</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7.4 为使供应商有足够的时间按招标文件的澄清或修改要求修正投标文件，采购代理机构有权决定推迟投标截止日期和开标时间，并按7.1条规定的方式将具体变更情况通知供应商。</w:t>
      </w:r>
    </w:p>
    <w:p w:rsidR="00443951" w:rsidRPr="003D29A4" w:rsidRDefault="00443951" w:rsidP="00443951">
      <w:pPr>
        <w:pStyle w:val="2"/>
        <w:snapToGrid w:val="0"/>
        <w:spacing w:line="500" w:lineRule="exact"/>
        <w:jc w:val="center"/>
        <w:rPr>
          <w:rFonts w:ascii="仿宋" w:eastAsia="仿宋" w:hAnsi="仿宋"/>
          <w:sz w:val="24"/>
          <w:szCs w:val="24"/>
        </w:rPr>
      </w:pPr>
      <w:bookmarkStart w:id="45" w:name="_Toc420487856"/>
      <w:bookmarkStart w:id="46" w:name="_Toc420657351"/>
      <w:bookmarkStart w:id="47" w:name="_Toc499733891"/>
      <w:bookmarkStart w:id="48" w:name="_Toc508003771"/>
      <w:bookmarkEnd w:id="43"/>
      <w:bookmarkEnd w:id="44"/>
      <w:r w:rsidRPr="003D29A4">
        <w:rPr>
          <w:rFonts w:ascii="仿宋" w:eastAsia="仿宋" w:hAnsi="仿宋" w:hint="eastAsia"/>
          <w:sz w:val="24"/>
          <w:szCs w:val="24"/>
        </w:rPr>
        <w:lastRenderedPageBreak/>
        <w:t>三、投标文件</w:t>
      </w:r>
      <w:bookmarkEnd w:id="45"/>
      <w:bookmarkEnd w:id="46"/>
      <w:bookmarkEnd w:id="47"/>
      <w:bookmarkEnd w:id="48"/>
    </w:p>
    <w:p w:rsidR="00443951" w:rsidRPr="003D29A4" w:rsidRDefault="00443951" w:rsidP="00443951">
      <w:pPr>
        <w:pStyle w:val="3"/>
        <w:snapToGrid w:val="0"/>
        <w:spacing w:line="500" w:lineRule="exact"/>
        <w:rPr>
          <w:rFonts w:ascii="仿宋" w:eastAsia="仿宋" w:hAnsi="仿宋"/>
          <w:sz w:val="24"/>
          <w:szCs w:val="24"/>
        </w:rPr>
      </w:pPr>
      <w:bookmarkStart w:id="49" w:name="_Toc420487857"/>
      <w:bookmarkStart w:id="50" w:name="_Toc420657352"/>
      <w:bookmarkStart w:id="51" w:name="_Toc499733892"/>
      <w:bookmarkStart w:id="52" w:name="_Toc508003772"/>
      <w:r w:rsidRPr="003D29A4">
        <w:rPr>
          <w:rFonts w:ascii="仿宋" w:eastAsia="仿宋" w:hAnsi="仿宋" w:hint="eastAsia"/>
          <w:sz w:val="24"/>
          <w:szCs w:val="24"/>
        </w:rPr>
        <w:t>8．投标文件的语言及度量衡</w:t>
      </w:r>
      <w:bookmarkEnd w:id="49"/>
      <w:bookmarkEnd w:id="50"/>
      <w:bookmarkEnd w:id="51"/>
      <w:bookmarkEnd w:id="52"/>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8.l 投标文件以及供应商与采购代理机构之间的所有书面往来都应用简体中文书写。</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8.2 供应商已印刷好的资料如产品样本、说明书等可以用其他语言，但其中要点应附有中文译文。在解释投标文件时，以译文为准。</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8.3 除在招标文件第六章中另有规定外，度量衡单位应使用国际单位制。</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8.4 本招标文件所表述的时间均为北京时间。</w:t>
      </w:r>
    </w:p>
    <w:p w:rsidR="00443951" w:rsidRPr="003D29A4" w:rsidRDefault="00443951" w:rsidP="00443951">
      <w:pPr>
        <w:pStyle w:val="3"/>
        <w:snapToGrid w:val="0"/>
        <w:spacing w:line="500" w:lineRule="exact"/>
        <w:rPr>
          <w:rFonts w:ascii="仿宋" w:eastAsia="仿宋" w:hAnsi="仿宋"/>
          <w:sz w:val="24"/>
          <w:szCs w:val="24"/>
        </w:rPr>
      </w:pPr>
      <w:bookmarkStart w:id="53" w:name="_Toc420487858"/>
      <w:bookmarkStart w:id="54" w:name="_Toc420657353"/>
      <w:bookmarkStart w:id="55" w:name="_Toc499733893"/>
      <w:bookmarkStart w:id="56" w:name="_Toc508003773"/>
      <w:r w:rsidRPr="003D29A4">
        <w:rPr>
          <w:rFonts w:ascii="仿宋" w:eastAsia="仿宋" w:hAnsi="仿宋" w:hint="eastAsia"/>
          <w:sz w:val="24"/>
          <w:szCs w:val="24"/>
        </w:rPr>
        <w:t>9．投标文件的组成</w:t>
      </w:r>
      <w:bookmarkEnd w:id="53"/>
      <w:bookmarkEnd w:id="54"/>
      <w:bookmarkEnd w:id="55"/>
      <w:bookmarkEnd w:id="56"/>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9.l 投标文件应包括下列部分（目录及有关格式按招标文件第六章“投标文件格式”要求）：</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9.1.l 投标函、投标报价及相关证明文件。</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9.1.2 供应商资格证明文件。</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9.2 招标文件第五章中指出的工艺、材料和设备的标准，以及商标、牌号或其目录编号，仅起说明作用并非进行限制。</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9.3 若供应商未按招标文件的要求提供资料，或未对招标文件做出实质性响应，将导致投标文件被视为无效。</w:t>
      </w:r>
    </w:p>
    <w:p w:rsidR="00443951" w:rsidRPr="003D29A4" w:rsidRDefault="00443951" w:rsidP="00443951">
      <w:pPr>
        <w:pStyle w:val="3"/>
        <w:snapToGrid w:val="0"/>
        <w:spacing w:line="500" w:lineRule="exact"/>
        <w:rPr>
          <w:rFonts w:ascii="仿宋" w:eastAsia="仿宋" w:hAnsi="仿宋"/>
          <w:sz w:val="24"/>
          <w:szCs w:val="24"/>
        </w:rPr>
      </w:pPr>
      <w:bookmarkStart w:id="57" w:name="_Toc420487859"/>
      <w:bookmarkStart w:id="58" w:name="_Toc420657354"/>
      <w:bookmarkStart w:id="59" w:name="_Toc499733894"/>
      <w:bookmarkStart w:id="60" w:name="_Toc508003774"/>
      <w:r w:rsidRPr="003D29A4">
        <w:rPr>
          <w:rFonts w:ascii="仿宋" w:eastAsia="仿宋" w:hAnsi="仿宋" w:hint="eastAsia"/>
          <w:sz w:val="24"/>
          <w:szCs w:val="24"/>
        </w:rPr>
        <w:t>10．投标报价</w:t>
      </w:r>
      <w:bookmarkEnd w:id="57"/>
      <w:bookmarkEnd w:id="58"/>
      <w:bookmarkEnd w:id="59"/>
      <w:bookmarkEnd w:id="60"/>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10.1 本次采购采用总承包方式，因此供应商的报价应包括全部货物、工程和服务的价格及相关税费、运输到指定地点的装运费用、安装调试、培训、售后服务等其他有关的所有费用。</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10.2 采购代理机构不接受备选的投标方案或有选择的报价。</w:t>
      </w:r>
    </w:p>
    <w:p w:rsidR="00443951" w:rsidRPr="003D29A4" w:rsidRDefault="00443951" w:rsidP="00443951">
      <w:pPr>
        <w:pStyle w:val="3"/>
        <w:snapToGrid w:val="0"/>
        <w:spacing w:line="500" w:lineRule="exact"/>
        <w:rPr>
          <w:rFonts w:ascii="仿宋" w:eastAsia="仿宋" w:hAnsi="仿宋"/>
          <w:sz w:val="24"/>
          <w:szCs w:val="24"/>
        </w:rPr>
      </w:pPr>
      <w:bookmarkStart w:id="61" w:name="_Toc420487860"/>
      <w:bookmarkStart w:id="62" w:name="_Toc420657355"/>
      <w:bookmarkStart w:id="63" w:name="_Toc499733895"/>
      <w:bookmarkStart w:id="64" w:name="_Toc508003775"/>
      <w:r w:rsidRPr="003D29A4">
        <w:rPr>
          <w:rFonts w:ascii="仿宋" w:eastAsia="仿宋" w:hAnsi="仿宋" w:hint="eastAsia"/>
          <w:sz w:val="24"/>
          <w:szCs w:val="24"/>
        </w:rPr>
        <w:lastRenderedPageBreak/>
        <w:t>11. 投标货币</w:t>
      </w:r>
      <w:bookmarkEnd w:id="61"/>
      <w:bookmarkEnd w:id="62"/>
      <w:bookmarkEnd w:id="63"/>
      <w:bookmarkEnd w:id="64"/>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投标报价均须以人民币为计算单位。招标文件另有规定的，从其规定。</w:t>
      </w:r>
    </w:p>
    <w:p w:rsidR="00443951" w:rsidRPr="003D29A4" w:rsidRDefault="00443951" w:rsidP="00443951">
      <w:pPr>
        <w:pStyle w:val="3"/>
        <w:snapToGrid w:val="0"/>
        <w:spacing w:line="500" w:lineRule="exact"/>
        <w:rPr>
          <w:rFonts w:ascii="仿宋" w:eastAsia="仿宋" w:hAnsi="仿宋"/>
          <w:sz w:val="24"/>
          <w:szCs w:val="24"/>
        </w:rPr>
      </w:pPr>
      <w:bookmarkStart w:id="65" w:name="_Toc420487861"/>
      <w:bookmarkStart w:id="66" w:name="_Toc420657356"/>
      <w:bookmarkStart w:id="67" w:name="_Toc499733896"/>
      <w:bookmarkStart w:id="68" w:name="_Toc508003776"/>
      <w:r w:rsidRPr="003D29A4">
        <w:rPr>
          <w:rFonts w:ascii="仿宋" w:eastAsia="仿宋" w:hAnsi="仿宋" w:hint="eastAsia"/>
          <w:sz w:val="24"/>
          <w:szCs w:val="24"/>
        </w:rPr>
        <w:t>12．投标保证金</w:t>
      </w:r>
      <w:bookmarkEnd w:id="65"/>
      <w:bookmarkEnd w:id="66"/>
      <w:bookmarkEnd w:id="67"/>
      <w:bookmarkEnd w:id="68"/>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12.1 投标保证金是参加本项目投标的必要条件，金额按招标文件第三章要求执行。</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12.2 投标保证金必须在现场签名报到之前交纳。</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12.3 投标保证金的交纳形式为有效</w:t>
      </w:r>
      <w:r w:rsidRPr="003D29A4">
        <w:rPr>
          <w:rFonts w:ascii="仿宋" w:eastAsia="仿宋" w:hAnsi="仿宋" w:hint="eastAsia"/>
          <w:b/>
          <w:sz w:val="24"/>
          <w:szCs w:val="24"/>
          <w:u w:val="single"/>
        </w:rPr>
        <w:t>电汇(网银转账)。</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12.4 若供应商不按第 12.l、12.2和12.3条的规定提交投标保证金，其投标文件将被拒绝接受。</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12.5 投标保证金的退还</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12.5.l 中标供应商的投标保证金在其支付招标代理服务费后退回。</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12.5.2 落标的供应商应在采购代理机构发出中标通知书后5个工作日内向采购代理机构申请无息退还投标保证金。</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12.6 发生下列情况之一，投标保证金将不予退还：</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（1）供应商在投标有效期内放弃或撤回投标；</w:t>
      </w:r>
    </w:p>
    <w:p w:rsidR="00443951" w:rsidRPr="003D29A4" w:rsidRDefault="00443951" w:rsidP="00443951">
      <w:pPr>
        <w:snapToGrid w:val="0"/>
        <w:spacing w:line="500" w:lineRule="exact"/>
        <w:ind w:firstLine="480"/>
        <w:rPr>
          <w:rFonts w:ascii="仿宋" w:eastAsia="仿宋" w:hAnsi="仿宋"/>
          <w:sz w:val="24"/>
          <w:szCs w:val="24"/>
        </w:rPr>
      </w:pPr>
      <w:r w:rsidRPr="003D29A4">
        <w:rPr>
          <w:rFonts w:ascii="仿宋" w:eastAsia="仿宋" w:hAnsi="仿宋" w:hint="eastAsia"/>
          <w:sz w:val="24"/>
          <w:szCs w:val="24"/>
        </w:rPr>
        <w:t>（2）中标供应商不按第29条规定签订合同；</w:t>
      </w:r>
    </w:p>
    <w:p w:rsidR="00443951" w:rsidRPr="003D29A4" w:rsidRDefault="00443951" w:rsidP="00443951">
      <w:pPr>
        <w:snapToGrid w:val="0"/>
        <w:spacing w:line="500" w:lineRule="exact"/>
        <w:ind w:firstLine="480"/>
        <w:rPr>
          <w:rFonts w:ascii="仿宋" w:eastAsia="仿宋" w:hAnsi="仿宋"/>
          <w:sz w:val="24"/>
          <w:szCs w:val="24"/>
        </w:rPr>
      </w:pPr>
      <w:r w:rsidRPr="003D29A4">
        <w:rPr>
          <w:rFonts w:ascii="仿宋" w:eastAsia="仿宋" w:hAnsi="仿宋" w:hint="eastAsia"/>
          <w:sz w:val="24"/>
          <w:szCs w:val="24"/>
        </w:rPr>
        <w:t>（3）供应商提供虚假材料谋取中标、成交的；</w:t>
      </w:r>
    </w:p>
    <w:p w:rsidR="00443951" w:rsidRPr="003D29A4" w:rsidRDefault="00443951" w:rsidP="00443951">
      <w:pPr>
        <w:snapToGrid w:val="0"/>
        <w:spacing w:line="500" w:lineRule="exact"/>
        <w:ind w:firstLine="480"/>
        <w:rPr>
          <w:rFonts w:ascii="仿宋" w:eastAsia="仿宋" w:hAnsi="仿宋"/>
          <w:sz w:val="24"/>
          <w:szCs w:val="24"/>
        </w:rPr>
      </w:pPr>
      <w:r w:rsidRPr="003D29A4">
        <w:rPr>
          <w:rFonts w:ascii="仿宋" w:eastAsia="仿宋" w:hAnsi="仿宋" w:hint="eastAsia"/>
          <w:sz w:val="24"/>
          <w:szCs w:val="24"/>
        </w:rPr>
        <w:t>（4）采取不正当手段诋毁、排挤其他供应商的；</w:t>
      </w:r>
    </w:p>
    <w:p w:rsidR="00443951" w:rsidRPr="003D29A4" w:rsidRDefault="00443951" w:rsidP="00443951">
      <w:pPr>
        <w:snapToGrid w:val="0"/>
        <w:spacing w:line="500" w:lineRule="exact"/>
        <w:ind w:firstLine="480"/>
        <w:rPr>
          <w:rFonts w:ascii="仿宋" w:eastAsia="仿宋" w:hAnsi="仿宋"/>
          <w:sz w:val="24"/>
          <w:szCs w:val="24"/>
        </w:rPr>
      </w:pPr>
      <w:r w:rsidRPr="003D29A4">
        <w:rPr>
          <w:rFonts w:ascii="仿宋" w:eastAsia="仿宋" w:hAnsi="仿宋" w:hint="eastAsia"/>
          <w:sz w:val="24"/>
          <w:szCs w:val="24"/>
        </w:rPr>
        <w:t>（5）与采购人、采购代理机构或者其他供应商恶意串通的；</w:t>
      </w:r>
    </w:p>
    <w:p w:rsidR="00443951" w:rsidRPr="003D29A4" w:rsidRDefault="00443951" w:rsidP="00443951">
      <w:pPr>
        <w:snapToGrid w:val="0"/>
        <w:spacing w:line="500" w:lineRule="exact"/>
        <w:ind w:firstLine="480"/>
        <w:rPr>
          <w:rFonts w:ascii="仿宋" w:eastAsia="仿宋" w:hAnsi="仿宋"/>
          <w:sz w:val="24"/>
          <w:szCs w:val="24"/>
        </w:rPr>
      </w:pPr>
      <w:r w:rsidRPr="003D29A4">
        <w:rPr>
          <w:rFonts w:ascii="仿宋" w:eastAsia="仿宋" w:hAnsi="仿宋" w:hint="eastAsia"/>
          <w:sz w:val="24"/>
          <w:szCs w:val="24"/>
        </w:rPr>
        <w:t>（6）向采购人、采购代理机构行贿或者提供其他不正当利益的；</w:t>
      </w:r>
    </w:p>
    <w:p w:rsidR="00443951" w:rsidRPr="003D29A4" w:rsidRDefault="00443951" w:rsidP="00443951">
      <w:pPr>
        <w:pStyle w:val="3"/>
        <w:snapToGrid w:val="0"/>
        <w:spacing w:line="500" w:lineRule="exact"/>
        <w:rPr>
          <w:rFonts w:ascii="仿宋" w:eastAsia="仿宋" w:hAnsi="仿宋"/>
          <w:sz w:val="24"/>
          <w:szCs w:val="24"/>
        </w:rPr>
      </w:pPr>
      <w:bookmarkStart w:id="69" w:name="_Toc420487862"/>
      <w:bookmarkStart w:id="70" w:name="_Toc420657357"/>
      <w:bookmarkStart w:id="71" w:name="_Toc499733897"/>
      <w:bookmarkStart w:id="72" w:name="_Toc508003777"/>
      <w:r w:rsidRPr="003D29A4">
        <w:rPr>
          <w:rFonts w:ascii="仿宋" w:eastAsia="仿宋" w:hAnsi="仿宋" w:hint="eastAsia"/>
          <w:sz w:val="24"/>
          <w:szCs w:val="24"/>
        </w:rPr>
        <w:t>13．投标有效期</w:t>
      </w:r>
      <w:bookmarkEnd w:id="69"/>
      <w:bookmarkEnd w:id="70"/>
      <w:bookmarkEnd w:id="71"/>
      <w:bookmarkEnd w:id="72"/>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13.l 投标有效期为从开标之日起计算的</w:t>
      </w:r>
      <w:r w:rsidRPr="003D29A4">
        <w:rPr>
          <w:rFonts w:ascii="仿宋" w:eastAsia="仿宋" w:hAnsi="仿宋" w:hint="eastAsia"/>
          <w:b/>
          <w:sz w:val="24"/>
          <w:szCs w:val="24"/>
          <w:u w:val="single"/>
        </w:rPr>
        <w:t>九十天</w:t>
      </w:r>
      <w:r w:rsidRPr="003D29A4">
        <w:rPr>
          <w:rFonts w:ascii="仿宋" w:eastAsia="仿宋" w:hAnsi="仿宋" w:hint="eastAsia"/>
          <w:sz w:val="24"/>
          <w:szCs w:val="24"/>
        </w:rPr>
        <w:t>，有效期短于此规定的投标文件将被视为无效。</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13.2 在特殊情况下，采购代理机构可于投标有效期满之前，征得供应商同意延长投标有效期，要求与答复均应以书面形式进行。供应商可以拒绝接受这一要求而放</w:t>
      </w:r>
      <w:r w:rsidRPr="003D29A4">
        <w:rPr>
          <w:rFonts w:ascii="仿宋" w:eastAsia="仿宋" w:hAnsi="仿宋" w:hint="eastAsia"/>
          <w:sz w:val="24"/>
          <w:szCs w:val="24"/>
        </w:rPr>
        <w:lastRenderedPageBreak/>
        <w:t>弃投标，投标保证金将尽快无息退还。同意这一要求的供应商，无需也不允许修改其投标文件，但须相应延长投标保证金的有效期。受投标有效期制约的所有权利和义务均应延长至新的有效期。</w:t>
      </w:r>
    </w:p>
    <w:p w:rsidR="00443951" w:rsidRPr="003D29A4" w:rsidRDefault="00443951" w:rsidP="00443951">
      <w:pPr>
        <w:pStyle w:val="3"/>
        <w:snapToGrid w:val="0"/>
        <w:spacing w:line="500" w:lineRule="exact"/>
        <w:rPr>
          <w:rFonts w:ascii="仿宋" w:eastAsia="仿宋" w:hAnsi="仿宋"/>
          <w:sz w:val="24"/>
          <w:szCs w:val="24"/>
        </w:rPr>
      </w:pPr>
      <w:bookmarkStart w:id="73" w:name="_Toc420487863"/>
      <w:bookmarkStart w:id="74" w:name="_Toc420657358"/>
      <w:bookmarkStart w:id="75" w:name="_Toc499733898"/>
      <w:bookmarkStart w:id="76" w:name="_Toc508003778"/>
      <w:r w:rsidRPr="003D29A4">
        <w:rPr>
          <w:rFonts w:ascii="仿宋" w:eastAsia="仿宋" w:hAnsi="仿宋" w:hint="eastAsia"/>
          <w:sz w:val="24"/>
          <w:szCs w:val="24"/>
        </w:rPr>
        <w:t>14．投标文件的签署、形式及装订</w:t>
      </w:r>
      <w:bookmarkEnd w:id="73"/>
      <w:bookmarkEnd w:id="74"/>
      <w:bookmarkEnd w:id="75"/>
      <w:bookmarkEnd w:id="76"/>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14.l 投标文件按招标文件第三章要求执行，每份投标文件均须在封面上清楚标明“正本”或“副本”字样，“正本”和“副本”之间如有差异，以正本为准。</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14.2 投标文件正本中，除招标文件第六章规定的可提交复印件外，其他文件均须提交原件，文字材料需打印或用不褪色墨水书写。投标文件的正本须经法人代表或授权代表签署和加盖供应商公章。</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14.3 投标文件如有错误必须修改时，修改处须由法人代表或授权代表签名或加盖公章。</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14.4 投标文件须固定装订成册。</w:t>
      </w:r>
    </w:p>
    <w:p w:rsidR="00443951" w:rsidRPr="003D29A4" w:rsidRDefault="00443951" w:rsidP="00443951">
      <w:pPr>
        <w:snapToGrid w:val="0"/>
        <w:spacing w:line="500" w:lineRule="exact"/>
        <w:rPr>
          <w:rFonts w:ascii="仿宋" w:eastAsia="仿宋" w:hAnsi="仿宋"/>
          <w:sz w:val="24"/>
          <w:szCs w:val="24"/>
        </w:rPr>
      </w:pPr>
    </w:p>
    <w:p w:rsidR="00443951" w:rsidRPr="003D29A4" w:rsidRDefault="00443951" w:rsidP="00443951">
      <w:pPr>
        <w:pStyle w:val="2"/>
        <w:snapToGrid w:val="0"/>
        <w:spacing w:line="500" w:lineRule="exact"/>
        <w:jc w:val="center"/>
        <w:rPr>
          <w:rFonts w:ascii="仿宋" w:eastAsia="仿宋" w:hAnsi="仿宋"/>
          <w:sz w:val="24"/>
          <w:szCs w:val="24"/>
        </w:rPr>
      </w:pPr>
      <w:bookmarkStart w:id="77" w:name="_Toc420487864"/>
      <w:bookmarkStart w:id="78" w:name="_Toc420657359"/>
      <w:bookmarkStart w:id="79" w:name="_Toc499733899"/>
      <w:bookmarkStart w:id="80" w:name="_Toc508003779"/>
      <w:r w:rsidRPr="003D29A4">
        <w:rPr>
          <w:rFonts w:ascii="仿宋" w:eastAsia="仿宋" w:hAnsi="仿宋" w:hint="eastAsia"/>
          <w:sz w:val="24"/>
          <w:szCs w:val="24"/>
        </w:rPr>
        <w:t>四、投标文件的递交</w:t>
      </w:r>
      <w:bookmarkEnd w:id="77"/>
      <w:bookmarkEnd w:id="78"/>
      <w:bookmarkEnd w:id="79"/>
      <w:bookmarkEnd w:id="80"/>
    </w:p>
    <w:p w:rsidR="00443951" w:rsidRPr="003D29A4" w:rsidRDefault="00443951" w:rsidP="00443951">
      <w:pPr>
        <w:pStyle w:val="3"/>
        <w:snapToGrid w:val="0"/>
        <w:spacing w:line="500" w:lineRule="exact"/>
        <w:rPr>
          <w:rFonts w:ascii="仿宋" w:eastAsia="仿宋" w:hAnsi="仿宋"/>
          <w:sz w:val="24"/>
          <w:szCs w:val="24"/>
        </w:rPr>
      </w:pPr>
      <w:bookmarkStart w:id="81" w:name="_Toc420487865"/>
      <w:bookmarkStart w:id="82" w:name="_Toc420657360"/>
      <w:bookmarkStart w:id="83" w:name="_Toc499733900"/>
      <w:bookmarkStart w:id="84" w:name="_Toc508003780"/>
      <w:r w:rsidRPr="003D29A4">
        <w:rPr>
          <w:rFonts w:ascii="仿宋" w:eastAsia="仿宋" w:hAnsi="仿宋" w:hint="eastAsia"/>
          <w:sz w:val="24"/>
          <w:szCs w:val="24"/>
        </w:rPr>
        <w:t>15．投标文件的密封及标记</w:t>
      </w:r>
      <w:bookmarkEnd w:id="81"/>
      <w:bookmarkEnd w:id="82"/>
      <w:bookmarkEnd w:id="83"/>
      <w:bookmarkEnd w:id="84"/>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15.l 供应商应将投标文件正本和所有副本分别密封在两个投标专用袋（箱）中（正本一包，副本一包），并在投标专用袋（箱）上标明“正本”、“副本”字样，封口处应加盖骑缝章或授权代表签字。</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15.2 投标专用袋（箱）上须按采购代理机构提供的格式注明：</w:t>
      </w:r>
    </w:p>
    <w:p w:rsidR="00443951" w:rsidRPr="003D29A4" w:rsidRDefault="00443951" w:rsidP="00443951">
      <w:pPr>
        <w:snapToGrid w:val="0"/>
        <w:spacing w:line="500" w:lineRule="exact"/>
        <w:rPr>
          <w:rFonts w:ascii="仿宋" w:eastAsia="仿宋" w:hAnsi="仿宋"/>
          <w:sz w:val="24"/>
          <w:szCs w:val="24"/>
        </w:rPr>
      </w:pPr>
      <w:r w:rsidRPr="003D29A4">
        <w:rPr>
          <w:rFonts w:ascii="仿宋" w:eastAsia="仿宋" w:hAnsi="仿宋" w:hint="eastAsia"/>
          <w:sz w:val="24"/>
          <w:szCs w:val="24"/>
        </w:rPr>
        <w:t xml:space="preserve">    （l）项目编号及项目名称：</w:t>
      </w:r>
    </w:p>
    <w:p w:rsidR="00443951" w:rsidRPr="003D29A4" w:rsidRDefault="00443951" w:rsidP="00443951">
      <w:pPr>
        <w:snapToGrid w:val="0"/>
        <w:spacing w:line="500" w:lineRule="exact"/>
        <w:rPr>
          <w:rFonts w:ascii="仿宋" w:eastAsia="仿宋" w:hAnsi="仿宋"/>
          <w:sz w:val="24"/>
          <w:szCs w:val="24"/>
        </w:rPr>
      </w:pPr>
      <w:r w:rsidRPr="003D29A4">
        <w:rPr>
          <w:rFonts w:ascii="仿宋" w:eastAsia="仿宋" w:hAnsi="仿宋" w:hint="eastAsia"/>
          <w:sz w:val="24"/>
          <w:szCs w:val="24"/>
        </w:rPr>
        <w:t xml:space="preserve">    （2）分包号（如有）：</w:t>
      </w:r>
    </w:p>
    <w:p w:rsidR="00443951" w:rsidRPr="003D29A4" w:rsidRDefault="00443951" w:rsidP="00443951">
      <w:pPr>
        <w:snapToGrid w:val="0"/>
        <w:spacing w:line="500" w:lineRule="exact"/>
        <w:rPr>
          <w:rFonts w:ascii="仿宋" w:eastAsia="仿宋" w:hAnsi="仿宋"/>
          <w:sz w:val="24"/>
          <w:szCs w:val="24"/>
        </w:rPr>
      </w:pPr>
      <w:r w:rsidRPr="003D29A4">
        <w:rPr>
          <w:rFonts w:ascii="仿宋" w:eastAsia="仿宋" w:hAnsi="仿宋" w:hint="eastAsia"/>
          <w:sz w:val="24"/>
          <w:szCs w:val="24"/>
        </w:rPr>
        <w:t xml:space="preserve">    （3）供应商的名称、地址、联系人、电话和传真：</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15.3 投标文件未按第 15.l和 15.2条规定书写标记和密封者，采购代理机构不对投标文件被错放或先期启封负责。</w:t>
      </w:r>
    </w:p>
    <w:p w:rsidR="00443951" w:rsidRPr="003D29A4" w:rsidRDefault="00443951" w:rsidP="00443951">
      <w:pPr>
        <w:pStyle w:val="3"/>
        <w:snapToGrid w:val="0"/>
        <w:spacing w:line="500" w:lineRule="exact"/>
        <w:rPr>
          <w:rFonts w:ascii="仿宋" w:eastAsia="仿宋" w:hAnsi="仿宋"/>
          <w:sz w:val="24"/>
          <w:szCs w:val="24"/>
        </w:rPr>
      </w:pPr>
      <w:bookmarkStart w:id="85" w:name="_Toc420487866"/>
      <w:bookmarkStart w:id="86" w:name="_Toc420657361"/>
      <w:bookmarkStart w:id="87" w:name="_Toc499733901"/>
      <w:bookmarkStart w:id="88" w:name="_Toc508003781"/>
      <w:r w:rsidRPr="003D29A4">
        <w:rPr>
          <w:rFonts w:ascii="仿宋" w:eastAsia="仿宋" w:hAnsi="仿宋" w:hint="eastAsia"/>
          <w:sz w:val="24"/>
          <w:szCs w:val="24"/>
        </w:rPr>
        <w:lastRenderedPageBreak/>
        <w:t>16．投标截止时间</w:t>
      </w:r>
      <w:bookmarkEnd w:id="85"/>
      <w:bookmarkEnd w:id="86"/>
      <w:bookmarkEnd w:id="87"/>
      <w:bookmarkEnd w:id="88"/>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16.l 供应商须在招标文件第三章“招标书”规定的投标截止时间前将投标文件送达采购代理机构规定的投标地点。</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16.2 若采购代理机构按7.4条规定推迟了投标截止时间，采购代理机构和供应商受投标截止时间制约的所有权利和义务均应以新的截止时间为准。</w:t>
      </w:r>
    </w:p>
    <w:p w:rsidR="00443951" w:rsidRPr="003D29A4" w:rsidRDefault="00443951" w:rsidP="00443951">
      <w:pPr>
        <w:pStyle w:val="3"/>
        <w:snapToGrid w:val="0"/>
        <w:spacing w:line="500" w:lineRule="exact"/>
        <w:rPr>
          <w:rFonts w:ascii="仿宋" w:eastAsia="仿宋" w:hAnsi="仿宋"/>
          <w:sz w:val="24"/>
          <w:szCs w:val="24"/>
        </w:rPr>
      </w:pPr>
      <w:bookmarkStart w:id="89" w:name="_Toc420487867"/>
      <w:bookmarkStart w:id="90" w:name="_Toc420657362"/>
      <w:bookmarkStart w:id="91" w:name="_Toc499733902"/>
      <w:bookmarkStart w:id="92" w:name="_Toc508003782"/>
      <w:r w:rsidRPr="003D29A4">
        <w:rPr>
          <w:rFonts w:ascii="仿宋" w:eastAsia="仿宋" w:hAnsi="仿宋" w:hint="eastAsia"/>
          <w:sz w:val="24"/>
          <w:szCs w:val="24"/>
        </w:rPr>
        <w:t>17．迟交的投标文件</w:t>
      </w:r>
      <w:bookmarkEnd w:id="89"/>
      <w:bookmarkEnd w:id="90"/>
      <w:bookmarkEnd w:id="91"/>
      <w:bookmarkEnd w:id="92"/>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在投标截止时间后递交的投标文件，采购代理机构将拒绝接受。</w:t>
      </w:r>
    </w:p>
    <w:p w:rsidR="00443951" w:rsidRPr="003D29A4" w:rsidRDefault="00443951" w:rsidP="00443951">
      <w:pPr>
        <w:pStyle w:val="3"/>
        <w:snapToGrid w:val="0"/>
        <w:spacing w:line="500" w:lineRule="exact"/>
        <w:rPr>
          <w:rFonts w:ascii="仿宋" w:eastAsia="仿宋" w:hAnsi="仿宋"/>
          <w:sz w:val="24"/>
          <w:szCs w:val="24"/>
        </w:rPr>
      </w:pPr>
      <w:bookmarkStart w:id="93" w:name="_Toc420487868"/>
      <w:bookmarkStart w:id="94" w:name="_Toc420657363"/>
      <w:bookmarkStart w:id="95" w:name="_Toc499733903"/>
      <w:bookmarkStart w:id="96" w:name="_Toc508003783"/>
      <w:r w:rsidRPr="003D29A4">
        <w:rPr>
          <w:rFonts w:ascii="仿宋" w:eastAsia="仿宋" w:hAnsi="仿宋" w:hint="eastAsia"/>
          <w:sz w:val="24"/>
          <w:szCs w:val="24"/>
        </w:rPr>
        <w:t>18．投标文件的修改和撤回</w:t>
      </w:r>
      <w:bookmarkEnd w:id="93"/>
      <w:bookmarkEnd w:id="94"/>
      <w:bookmarkEnd w:id="95"/>
      <w:bookmarkEnd w:id="96"/>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18.l 供应商在提交投标文件后可对其进行修改或撤回，但必须使采购代理机构在投标截止时间前收到该修改的书面内容或撤回的书面通知，该书面文件须由法人代表或其授权代表签署。</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18.2 投标文件的修改文件应按第15条规定签署，正、副本分别密封，并按第 15.2条规定标记，还须注明“修改投标文件”和“开标前不得启封”字样。修改文件须在投标截止时间前送达采购代理机构规定的投标地点。上述补充或修改若涉及投标报价，必须注明“最终唯一报价”字样，否则将视为有选择的报价。</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18.3 供应商不得在投标截止时间以后修改投标文件。</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18.4 供应商不得在投标截止时间起至投标有效期满前撤回投标文件，否则投标保证金将被没收。该供应商的投标文件不予退还。</w:t>
      </w:r>
    </w:p>
    <w:p w:rsidR="00443951" w:rsidRPr="003D29A4" w:rsidRDefault="00443951" w:rsidP="00443951">
      <w:pPr>
        <w:snapToGrid w:val="0"/>
        <w:spacing w:line="500" w:lineRule="exact"/>
        <w:rPr>
          <w:rFonts w:ascii="仿宋" w:eastAsia="仿宋" w:hAnsi="仿宋"/>
          <w:sz w:val="24"/>
          <w:szCs w:val="24"/>
        </w:rPr>
      </w:pPr>
    </w:p>
    <w:p w:rsidR="00443951" w:rsidRPr="003D29A4" w:rsidRDefault="00443951" w:rsidP="00443951">
      <w:pPr>
        <w:pStyle w:val="2"/>
        <w:snapToGrid w:val="0"/>
        <w:spacing w:line="500" w:lineRule="exact"/>
        <w:jc w:val="center"/>
        <w:rPr>
          <w:rFonts w:ascii="仿宋" w:eastAsia="仿宋" w:hAnsi="仿宋"/>
          <w:sz w:val="24"/>
          <w:szCs w:val="24"/>
        </w:rPr>
      </w:pPr>
      <w:bookmarkStart w:id="97" w:name="_Toc420487869"/>
      <w:bookmarkStart w:id="98" w:name="_Toc420657364"/>
      <w:bookmarkStart w:id="99" w:name="_Toc499733904"/>
      <w:bookmarkStart w:id="100" w:name="_Toc508003784"/>
      <w:r w:rsidRPr="003D29A4">
        <w:rPr>
          <w:rFonts w:ascii="仿宋" w:eastAsia="仿宋" w:hAnsi="仿宋" w:hint="eastAsia"/>
          <w:sz w:val="24"/>
          <w:szCs w:val="24"/>
        </w:rPr>
        <w:t>五、开标及评标</w:t>
      </w:r>
      <w:bookmarkEnd w:id="97"/>
      <w:bookmarkEnd w:id="98"/>
      <w:bookmarkEnd w:id="99"/>
      <w:bookmarkEnd w:id="100"/>
    </w:p>
    <w:p w:rsidR="00443951" w:rsidRPr="003D29A4" w:rsidRDefault="00443951" w:rsidP="00443951">
      <w:pPr>
        <w:pStyle w:val="3"/>
        <w:snapToGrid w:val="0"/>
        <w:spacing w:line="500" w:lineRule="exact"/>
        <w:rPr>
          <w:rFonts w:ascii="仿宋" w:eastAsia="仿宋" w:hAnsi="仿宋"/>
          <w:sz w:val="24"/>
          <w:szCs w:val="24"/>
        </w:rPr>
      </w:pPr>
      <w:bookmarkStart w:id="101" w:name="_Toc420487870"/>
      <w:bookmarkStart w:id="102" w:name="_Toc420657365"/>
      <w:bookmarkStart w:id="103" w:name="_Toc499733905"/>
      <w:bookmarkStart w:id="104" w:name="_Toc508003785"/>
      <w:r w:rsidRPr="003D29A4">
        <w:rPr>
          <w:rFonts w:ascii="仿宋" w:eastAsia="仿宋" w:hAnsi="仿宋" w:hint="eastAsia"/>
          <w:sz w:val="24"/>
          <w:szCs w:val="24"/>
        </w:rPr>
        <w:t>19．开标</w:t>
      </w:r>
      <w:bookmarkEnd w:id="101"/>
      <w:bookmarkEnd w:id="102"/>
      <w:bookmarkEnd w:id="103"/>
      <w:bookmarkEnd w:id="104"/>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19.l 采购人、采购代理机构按招标文件第三章“招标书”规定的时间和地点开标。</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19.2 供应商应委派授权代表参加开标活动，办理交纳保证金、签名报到和递交</w:t>
      </w:r>
      <w:r w:rsidRPr="003D29A4">
        <w:rPr>
          <w:rFonts w:ascii="仿宋" w:eastAsia="仿宋" w:hAnsi="仿宋" w:hint="eastAsia"/>
          <w:sz w:val="24"/>
          <w:szCs w:val="24"/>
        </w:rPr>
        <w:lastRenderedPageBreak/>
        <w:t>投标文件等事宜</w:t>
      </w:r>
      <w:r w:rsidRPr="003D29A4">
        <w:rPr>
          <w:rFonts w:ascii="仿宋" w:eastAsia="仿宋" w:hAnsi="仿宋" w:hint="eastAsia"/>
          <w:b/>
          <w:sz w:val="24"/>
          <w:szCs w:val="24"/>
        </w:rPr>
        <w:t>。</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19.3 供应商必须在投标截止时间前办理完毕交纳保证金、签名报到、递交投标文件以及其它招标文件所规定的应在投标截止时间前完成的事项（如样品递交等）。</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19.4 开标时，供应商或供应商推选的代表将查验投标文件密封情况，确认无误后，采购代理机构的工作人员拆封唱标，公布每份投标文件中“开标一览表”的内容，以及采购代理机构认为合适的其他内容，采购代理机构将作开标记录。</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19.5 若投标文件未密封，或供应商未提交投标保证金（包括投标保证金不符合第12条规定），采购代理机构将拒绝接受该供应商的投标文件。</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19.6 按照第18条规定，同意撤回的投标文件将不予拆封。</w:t>
      </w:r>
    </w:p>
    <w:p w:rsidR="00443951" w:rsidRPr="003D29A4" w:rsidRDefault="00443951" w:rsidP="00443951">
      <w:pPr>
        <w:pStyle w:val="3"/>
        <w:snapToGrid w:val="0"/>
        <w:spacing w:line="500" w:lineRule="exact"/>
        <w:rPr>
          <w:rFonts w:ascii="仿宋" w:eastAsia="仿宋" w:hAnsi="仿宋"/>
          <w:sz w:val="24"/>
          <w:szCs w:val="24"/>
        </w:rPr>
      </w:pPr>
      <w:bookmarkStart w:id="105" w:name="_Toc420487871"/>
      <w:bookmarkStart w:id="106" w:name="_Toc420657366"/>
      <w:bookmarkStart w:id="107" w:name="_Toc499733906"/>
      <w:bookmarkStart w:id="108" w:name="_Toc508003786"/>
      <w:r w:rsidRPr="003D29A4">
        <w:rPr>
          <w:rFonts w:ascii="仿宋" w:eastAsia="仿宋" w:hAnsi="仿宋" w:hint="eastAsia"/>
          <w:sz w:val="24"/>
          <w:szCs w:val="24"/>
        </w:rPr>
        <w:t>20．评标委员会</w:t>
      </w:r>
      <w:bookmarkEnd w:id="105"/>
      <w:bookmarkEnd w:id="106"/>
      <w:bookmarkEnd w:id="107"/>
      <w:bookmarkEnd w:id="108"/>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评标委员会由采购人代表和有关技术、经济等方面的专家组成，该委员会独立工作，负责评审所有投标文件并确定中标侯选供应商。</w:t>
      </w:r>
    </w:p>
    <w:p w:rsidR="00443951" w:rsidRPr="003D29A4" w:rsidRDefault="00443951" w:rsidP="00443951">
      <w:pPr>
        <w:pStyle w:val="3"/>
        <w:snapToGrid w:val="0"/>
        <w:spacing w:line="500" w:lineRule="exact"/>
        <w:rPr>
          <w:rFonts w:ascii="仿宋" w:eastAsia="仿宋" w:hAnsi="仿宋"/>
          <w:sz w:val="24"/>
          <w:szCs w:val="24"/>
        </w:rPr>
      </w:pPr>
      <w:bookmarkStart w:id="109" w:name="_Toc420487872"/>
      <w:bookmarkStart w:id="110" w:name="_Toc420657367"/>
      <w:bookmarkStart w:id="111" w:name="_Toc499733907"/>
      <w:bookmarkStart w:id="112" w:name="_Toc508003787"/>
      <w:r w:rsidRPr="003D29A4">
        <w:rPr>
          <w:rFonts w:ascii="仿宋" w:eastAsia="仿宋" w:hAnsi="仿宋" w:hint="eastAsia"/>
          <w:sz w:val="24"/>
          <w:szCs w:val="24"/>
        </w:rPr>
        <w:t>21．对投标文件的资格性审查和符合性审查</w:t>
      </w:r>
      <w:bookmarkEnd w:id="109"/>
      <w:bookmarkEnd w:id="110"/>
      <w:bookmarkEnd w:id="111"/>
      <w:bookmarkEnd w:id="112"/>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21.l 资格性审查的内容包括：</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（1）资格证明；</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（2）投标保证金；</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21.2 符合性审查的内容包括：</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（1）投标文件的有效性(签署情况等)；</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（2）投标文件的完整性(正本和副本数量、内容等)；</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（3）对招标文件的响应程度（是否存在重大负偏离等）。</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21.3 所谓偏离是指投标文件的内容高于或低于招标文件的相关要求。所谓重大负偏离是指供应商所投标的范围、质量、数量和交货期限等明显不能满足招标文件的要求。重大负偏离的认定须经评标委员会三分之二以上同意。</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21.4 评标委员会在初审中，对算术错误的修正原则如下:</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21.4.l开标一览表（报价表）内容与投标文件中明细表内容不一致的，以开标一</w:t>
      </w:r>
      <w:r w:rsidRPr="003D29A4">
        <w:rPr>
          <w:rFonts w:ascii="仿宋" w:eastAsia="仿宋" w:hAnsi="仿宋" w:hint="eastAsia"/>
          <w:sz w:val="24"/>
          <w:szCs w:val="24"/>
        </w:rPr>
        <w:lastRenderedPageBreak/>
        <w:t>览表（报价表）为准；</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21.4.2 投标文件的大写金额和小写金额不一致的，以大写金额为准；</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21.4.3 总价金额与按单价汇总金额不一致的，以单价金额计算结果为准；</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21.4.4 单价金额小数点有明显错位的，以总价为准并修改单价；</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21.4.5 若供应商不同意以上修正，投标文件将视为无效。</w:t>
      </w:r>
    </w:p>
    <w:p w:rsidR="00443951" w:rsidRPr="003D29A4" w:rsidRDefault="00443951" w:rsidP="00443951">
      <w:pPr>
        <w:pStyle w:val="3"/>
        <w:snapToGrid w:val="0"/>
        <w:spacing w:line="500" w:lineRule="exact"/>
        <w:rPr>
          <w:rFonts w:ascii="仿宋" w:eastAsia="仿宋" w:hAnsi="仿宋"/>
          <w:sz w:val="24"/>
          <w:szCs w:val="24"/>
        </w:rPr>
      </w:pPr>
      <w:bookmarkStart w:id="113" w:name="_Toc420487873"/>
      <w:bookmarkStart w:id="114" w:name="_Toc420657368"/>
      <w:bookmarkStart w:id="115" w:name="_Toc499733908"/>
      <w:bookmarkStart w:id="116" w:name="_Toc508003788"/>
      <w:r w:rsidRPr="003D29A4">
        <w:rPr>
          <w:rFonts w:ascii="仿宋" w:eastAsia="仿宋" w:hAnsi="仿宋" w:hint="eastAsia"/>
          <w:sz w:val="24"/>
          <w:szCs w:val="24"/>
        </w:rPr>
        <w:t>22．投标文件的澄清</w:t>
      </w:r>
      <w:bookmarkEnd w:id="113"/>
      <w:bookmarkEnd w:id="114"/>
      <w:bookmarkEnd w:id="115"/>
      <w:bookmarkEnd w:id="116"/>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22.1 在评标期间，评标委员会有权要求供应商对其投标文件中含义不明确、同类问题表述不一致或者有明显文字和计算错误的内容进行澄清。供应商应派授权代表和技术人员按评标委员会通知的时间和地点接受询标。</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22.2 评标委员会认为有必要，可要求供应商对某些问题作出必要的澄清、说明和纠正。供应商的澄清、说明或者补正应当采用书面形式，由其授权的代表签字，并不得超出投标文件的范围或者改变投标文件的实质性内容。供应商的书面澄清材料作为投标文件的补充。</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22.3供应商不按评标委员会规定的时间和地点作书面澄清，将视为放弃该权利。</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22.4 并非每个供应商都将被询标。</w:t>
      </w:r>
    </w:p>
    <w:p w:rsidR="00443951" w:rsidRPr="003D29A4" w:rsidRDefault="00443951" w:rsidP="00443951">
      <w:pPr>
        <w:pStyle w:val="3"/>
        <w:snapToGrid w:val="0"/>
        <w:spacing w:line="500" w:lineRule="exact"/>
        <w:rPr>
          <w:rFonts w:ascii="仿宋" w:eastAsia="仿宋" w:hAnsi="仿宋"/>
          <w:sz w:val="24"/>
          <w:szCs w:val="24"/>
        </w:rPr>
      </w:pPr>
      <w:bookmarkStart w:id="117" w:name="_Toc420487874"/>
      <w:bookmarkStart w:id="118" w:name="_Toc420657369"/>
      <w:bookmarkStart w:id="119" w:name="_Toc499733909"/>
      <w:bookmarkStart w:id="120" w:name="_Toc508003789"/>
      <w:r w:rsidRPr="003D29A4">
        <w:rPr>
          <w:rFonts w:ascii="仿宋" w:eastAsia="仿宋" w:hAnsi="仿宋" w:hint="eastAsia"/>
          <w:sz w:val="24"/>
          <w:szCs w:val="24"/>
        </w:rPr>
        <w:t>23．评标及定标</w:t>
      </w:r>
      <w:bookmarkEnd w:id="117"/>
      <w:bookmarkEnd w:id="118"/>
      <w:bookmarkEnd w:id="119"/>
      <w:bookmarkEnd w:id="120"/>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23.1 评标委员会将对通过资格性审查和符合性审查的投标文件进行评价和比较。</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23．2 评标委员会按招标文件第三章中公布的评标办法对每份投标文件进行评审，确定中标候选供应商。最低投标价等任何单项因素的最优不能作为中标的保证。</w:t>
      </w:r>
    </w:p>
    <w:p w:rsidR="00443951" w:rsidRPr="003D29A4" w:rsidRDefault="00443951" w:rsidP="00443951">
      <w:pPr>
        <w:pStyle w:val="3"/>
        <w:snapToGrid w:val="0"/>
        <w:spacing w:line="500" w:lineRule="exact"/>
        <w:rPr>
          <w:rFonts w:ascii="仿宋" w:eastAsia="仿宋" w:hAnsi="仿宋"/>
          <w:sz w:val="24"/>
          <w:szCs w:val="24"/>
        </w:rPr>
      </w:pPr>
      <w:bookmarkStart w:id="121" w:name="_Toc420487875"/>
      <w:bookmarkStart w:id="122" w:name="_Toc420657370"/>
      <w:bookmarkStart w:id="123" w:name="_Toc499733910"/>
      <w:bookmarkStart w:id="124" w:name="_Toc508003790"/>
      <w:r w:rsidRPr="003D29A4">
        <w:rPr>
          <w:rFonts w:ascii="仿宋" w:eastAsia="仿宋" w:hAnsi="仿宋" w:hint="eastAsia"/>
          <w:sz w:val="24"/>
          <w:szCs w:val="24"/>
        </w:rPr>
        <w:t>24．评标过程保密</w:t>
      </w:r>
      <w:bookmarkEnd w:id="121"/>
      <w:bookmarkEnd w:id="122"/>
      <w:bookmarkEnd w:id="123"/>
      <w:bookmarkEnd w:id="124"/>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24.l 在宣布中标结果之前，凡属于审查、澄清、评价、比较投标文件和中标意向等有关信息，相关当事人均不得泄露给任何供应商或与评标工作无关的人员。</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24.2 供应商不得探听上述信息，不得以任何行为影响评标过程，否则其投标文件将被作为无效投标文件。</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lastRenderedPageBreak/>
        <w:t>24.3 在评标期间，采购代理机构将有专门人员与供应商进行联络。</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24.4 采购人、采购代理机构和评标委员会不向落标的供应商解释落标原因，也不对评标过程中的细节问题进行公布。</w:t>
      </w:r>
    </w:p>
    <w:p w:rsidR="00443951" w:rsidRPr="003D29A4" w:rsidRDefault="00443951" w:rsidP="00443951">
      <w:pPr>
        <w:pStyle w:val="3"/>
        <w:snapToGrid w:val="0"/>
        <w:spacing w:line="500" w:lineRule="exact"/>
        <w:rPr>
          <w:rFonts w:ascii="仿宋" w:eastAsia="仿宋" w:hAnsi="仿宋"/>
          <w:sz w:val="24"/>
          <w:szCs w:val="24"/>
        </w:rPr>
      </w:pPr>
      <w:bookmarkStart w:id="125" w:name="_Toc420487876"/>
      <w:bookmarkStart w:id="126" w:name="_Toc420657371"/>
      <w:bookmarkStart w:id="127" w:name="_Toc499733911"/>
      <w:bookmarkStart w:id="128" w:name="_Toc508003791"/>
      <w:r w:rsidRPr="003D29A4">
        <w:rPr>
          <w:rFonts w:ascii="仿宋" w:eastAsia="仿宋" w:hAnsi="仿宋" w:hint="eastAsia"/>
          <w:sz w:val="24"/>
          <w:szCs w:val="24"/>
        </w:rPr>
        <w:t>25. 投标截止时间结束后参加投标的供应商不足三家的处理</w:t>
      </w:r>
      <w:bookmarkEnd w:id="125"/>
      <w:bookmarkEnd w:id="126"/>
      <w:bookmarkEnd w:id="127"/>
      <w:bookmarkEnd w:id="128"/>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25.1 如出现投标截止时间结束后参加投标的供应商不足三家的情况，不得开标。此采购项目应予以废标。废标后，</w:t>
      </w:r>
      <w:r w:rsidRPr="003D29A4">
        <w:rPr>
          <w:rFonts w:ascii="仿宋" w:eastAsia="仿宋" w:hAnsi="仿宋"/>
          <w:sz w:val="24"/>
          <w:szCs w:val="24"/>
        </w:rPr>
        <w:t>除采购任务取消情形外，</w:t>
      </w:r>
      <w:r w:rsidRPr="003D29A4">
        <w:rPr>
          <w:rFonts w:ascii="仿宋" w:eastAsia="仿宋" w:hAnsi="仿宋" w:hint="eastAsia"/>
          <w:sz w:val="24"/>
          <w:szCs w:val="24"/>
        </w:rPr>
        <w:t>应当重新组织招标；如果需要采用其他方式采购，根据需要，</w:t>
      </w:r>
      <w:r w:rsidRPr="003D29A4">
        <w:rPr>
          <w:rFonts w:ascii="仿宋" w:eastAsia="仿宋" w:hAnsi="仿宋"/>
          <w:sz w:val="24"/>
          <w:szCs w:val="24"/>
        </w:rPr>
        <w:t>应当在采购活动开始前获得设区的市、自治州以上人民政府采购监督管理部门或者政府有关部门批准（不需要获得批准的除外）</w:t>
      </w:r>
      <w:r w:rsidRPr="003D29A4">
        <w:rPr>
          <w:rFonts w:ascii="仿宋" w:eastAsia="仿宋" w:hAnsi="仿宋" w:hint="eastAsia"/>
          <w:sz w:val="24"/>
          <w:szCs w:val="24"/>
        </w:rPr>
        <w:t>。</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25.2 在评标期间，出现符合专业条件的供应商或者对招标文件做出实质响应的供应商不足三家情形的，此采购项目</w:t>
      </w:r>
      <w:r w:rsidRPr="003D29A4">
        <w:rPr>
          <w:rFonts w:ascii="仿宋" w:eastAsia="仿宋" w:hAnsi="仿宋"/>
          <w:sz w:val="24"/>
          <w:szCs w:val="24"/>
        </w:rPr>
        <w:t>应予废标</w:t>
      </w:r>
      <w:r w:rsidRPr="003D29A4">
        <w:rPr>
          <w:rFonts w:ascii="仿宋" w:eastAsia="仿宋" w:hAnsi="仿宋" w:hint="eastAsia"/>
          <w:sz w:val="24"/>
          <w:szCs w:val="24"/>
        </w:rPr>
        <w:t>。</w:t>
      </w:r>
      <w:r w:rsidRPr="003D29A4">
        <w:rPr>
          <w:rFonts w:ascii="仿宋" w:eastAsia="仿宋" w:hAnsi="仿宋"/>
          <w:sz w:val="24"/>
          <w:szCs w:val="24"/>
        </w:rPr>
        <w:t>废标后，除采购任务取消情形外，应当重新组织招标；</w:t>
      </w:r>
      <w:r w:rsidRPr="003D29A4">
        <w:rPr>
          <w:rFonts w:ascii="仿宋" w:eastAsia="仿宋" w:hAnsi="仿宋" w:hint="eastAsia"/>
          <w:sz w:val="24"/>
          <w:szCs w:val="24"/>
        </w:rPr>
        <w:t>如果</w:t>
      </w:r>
      <w:r w:rsidRPr="003D29A4">
        <w:rPr>
          <w:rFonts w:ascii="仿宋" w:eastAsia="仿宋" w:hAnsi="仿宋"/>
          <w:sz w:val="24"/>
          <w:szCs w:val="24"/>
        </w:rPr>
        <w:t>需要采取其他方式采购的，</w:t>
      </w:r>
      <w:r w:rsidRPr="003D29A4">
        <w:rPr>
          <w:rFonts w:ascii="仿宋" w:eastAsia="仿宋" w:hAnsi="仿宋" w:hint="eastAsia"/>
          <w:sz w:val="24"/>
          <w:szCs w:val="24"/>
        </w:rPr>
        <w:t>根据需要，</w:t>
      </w:r>
      <w:r w:rsidRPr="003D29A4">
        <w:rPr>
          <w:rFonts w:ascii="仿宋" w:eastAsia="仿宋" w:hAnsi="仿宋"/>
          <w:sz w:val="24"/>
          <w:szCs w:val="24"/>
        </w:rPr>
        <w:t>应当在采购活动开始前获得设区的市、自治州以上人民政府采购监督管理部门或者政府有关部门批准（不需要获得批准的除外）。</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25.3 供应商若不接受采购方式的改变，应在规定的时间内书面向评标委员会说明，未在规定时间内提交书面说明的视为接受采购方式的改变。</w:t>
      </w:r>
    </w:p>
    <w:p w:rsidR="00443951" w:rsidRPr="003D29A4" w:rsidRDefault="00443951" w:rsidP="00443951">
      <w:pPr>
        <w:pStyle w:val="2"/>
        <w:snapToGrid w:val="0"/>
        <w:spacing w:line="500" w:lineRule="exact"/>
        <w:jc w:val="center"/>
        <w:rPr>
          <w:rFonts w:ascii="仿宋" w:eastAsia="仿宋" w:hAnsi="仿宋"/>
          <w:sz w:val="24"/>
          <w:szCs w:val="24"/>
        </w:rPr>
      </w:pPr>
      <w:bookmarkStart w:id="129" w:name="_Toc420487877"/>
      <w:bookmarkStart w:id="130" w:name="_Toc420657372"/>
      <w:bookmarkStart w:id="131" w:name="_Toc499733912"/>
      <w:bookmarkStart w:id="132" w:name="_Toc508003792"/>
      <w:r w:rsidRPr="003D29A4">
        <w:rPr>
          <w:rFonts w:ascii="仿宋" w:eastAsia="仿宋" w:hAnsi="仿宋" w:hint="eastAsia"/>
          <w:sz w:val="24"/>
          <w:szCs w:val="24"/>
        </w:rPr>
        <w:t>六、授标及签约</w:t>
      </w:r>
      <w:bookmarkEnd w:id="129"/>
      <w:bookmarkEnd w:id="130"/>
      <w:bookmarkEnd w:id="131"/>
      <w:bookmarkEnd w:id="132"/>
    </w:p>
    <w:p w:rsidR="00443951" w:rsidRPr="003D29A4" w:rsidRDefault="00443951" w:rsidP="00443951">
      <w:pPr>
        <w:pStyle w:val="3"/>
        <w:snapToGrid w:val="0"/>
        <w:spacing w:line="500" w:lineRule="exact"/>
        <w:rPr>
          <w:rFonts w:ascii="仿宋" w:eastAsia="仿宋" w:hAnsi="仿宋"/>
          <w:sz w:val="24"/>
          <w:szCs w:val="24"/>
        </w:rPr>
      </w:pPr>
      <w:bookmarkStart w:id="133" w:name="_Toc420487878"/>
      <w:bookmarkStart w:id="134" w:name="_Toc420657373"/>
      <w:bookmarkStart w:id="135" w:name="_Toc499733913"/>
      <w:bookmarkStart w:id="136" w:name="_Toc508003793"/>
      <w:r w:rsidRPr="003D29A4">
        <w:rPr>
          <w:rFonts w:ascii="仿宋" w:eastAsia="仿宋" w:hAnsi="仿宋" w:hint="eastAsia"/>
          <w:sz w:val="24"/>
          <w:szCs w:val="24"/>
        </w:rPr>
        <w:t>26．定标原则</w:t>
      </w:r>
      <w:bookmarkEnd w:id="133"/>
      <w:bookmarkEnd w:id="134"/>
      <w:bookmarkEnd w:id="135"/>
      <w:bookmarkEnd w:id="136"/>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26.l 评标委员会将严格按照招标文件的要求和条件进行比较,根据评标办法推荐出中标候选供应商。</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26.2 评标结束后，可由采购人，必要时可邀请采购代理机构对评标委员会推荐的中标候选供应商进行考察，若无其他情况按照评标报告中推荐的中标候选供应商顺序确定中标供应商。</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26.3 供应商出现下列情况之一的，将被取消中标候选供应商资格：</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（1）提供虚假材料谋取中标、成交的；</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（2）采取不正当手段诋毁、排挤其他供应商的；</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lastRenderedPageBreak/>
        <w:t>（3）与采购人、采购代理机构或者其他供应商恶意串通的；</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（4）向采购人、采购代理机构行贿或者提供其他不正当利益的；</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（5）不符合法律、法规的规定。</w:t>
      </w:r>
    </w:p>
    <w:p w:rsidR="00443951" w:rsidRPr="003D29A4" w:rsidRDefault="00443951" w:rsidP="00443951">
      <w:pPr>
        <w:pStyle w:val="3"/>
        <w:snapToGrid w:val="0"/>
        <w:spacing w:line="500" w:lineRule="exact"/>
        <w:rPr>
          <w:rFonts w:ascii="仿宋" w:eastAsia="仿宋" w:hAnsi="仿宋"/>
          <w:sz w:val="24"/>
          <w:szCs w:val="24"/>
        </w:rPr>
      </w:pPr>
      <w:bookmarkStart w:id="137" w:name="_Toc420487879"/>
      <w:bookmarkStart w:id="138" w:name="_Toc420657374"/>
      <w:bookmarkStart w:id="139" w:name="_Toc499733914"/>
      <w:bookmarkStart w:id="140" w:name="_Toc508003794"/>
      <w:r w:rsidRPr="003D29A4">
        <w:rPr>
          <w:rFonts w:ascii="仿宋" w:eastAsia="仿宋" w:hAnsi="仿宋" w:hint="eastAsia"/>
          <w:sz w:val="24"/>
          <w:szCs w:val="24"/>
        </w:rPr>
        <w:t>27. 质疑处理</w:t>
      </w:r>
      <w:bookmarkEnd w:id="137"/>
      <w:bookmarkEnd w:id="138"/>
      <w:bookmarkEnd w:id="139"/>
      <w:bookmarkEnd w:id="140"/>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供应商认为招标文件、招标过程和中标结果使自己的权益受到损害的，可以在知道或者应知其权益受到损害之日起的规定时间内，以书面形式向采购代理机构提出质疑。非书面形式、规定时间之外以及匿名的质疑将不予受理。</w:t>
      </w:r>
    </w:p>
    <w:p w:rsidR="00443951" w:rsidRPr="003D29A4" w:rsidRDefault="00443951" w:rsidP="00443951">
      <w:pPr>
        <w:pStyle w:val="3"/>
        <w:snapToGrid w:val="0"/>
        <w:spacing w:line="500" w:lineRule="exact"/>
        <w:rPr>
          <w:rFonts w:ascii="仿宋" w:eastAsia="仿宋" w:hAnsi="仿宋"/>
          <w:sz w:val="24"/>
          <w:szCs w:val="24"/>
        </w:rPr>
      </w:pPr>
      <w:bookmarkStart w:id="141" w:name="_Toc420487880"/>
      <w:bookmarkStart w:id="142" w:name="_Toc420657375"/>
      <w:bookmarkStart w:id="143" w:name="_Toc499733915"/>
      <w:bookmarkStart w:id="144" w:name="_Toc508003795"/>
      <w:r w:rsidRPr="003D29A4">
        <w:rPr>
          <w:rFonts w:ascii="仿宋" w:eastAsia="仿宋" w:hAnsi="仿宋" w:hint="eastAsia"/>
          <w:sz w:val="24"/>
          <w:szCs w:val="24"/>
        </w:rPr>
        <w:t>28．中标通知</w:t>
      </w:r>
      <w:bookmarkEnd w:id="141"/>
      <w:bookmarkEnd w:id="142"/>
      <w:bookmarkEnd w:id="143"/>
      <w:bookmarkEnd w:id="144"/>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28.l 定标后,采购代理机构应将定标结果通知所有的供应商，并向中标供应商发出中标通知。</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28.2  中标供应商收到中标通知书后，须立即以书面形式回复采购代理机构，确认中标通知书已收到，并同意接受。</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28.3 中标通知书将是合同的一个组成部分。</w:t>
      </w:r>
    </w:p>
    <w:p w:rsidR="00443951" w:rsidRPr="003D29A4" w:rsidRDefault="00443951" w:rsidP="00443951">
      <w:pPr>
        <w:pStyle w:val="3"/>
        <w:snapToGrid w:val="0"/>
        <w:spacing w:line="500" w:lineRule="exact"/>
        <w:rPr>
          <w:rFonts w:ascii="仿宋" w:eastAsia="仿宋" w:hAnsi="仿宋"/>
          <w:sz w:val="24"/>
          <w:szCs w:val="24"/>
        </w:rPr>
      </w:pPr>
      <w:bookmarkStart w:id="145" w:name="_Toc420487881"/>
      <w:bookmarkStart w:id="146" w:name="_Toc420657376"/>
      <w:bookmarkStart w:id="147" w:name="_Toc499733916"/>
      <w:bookmarkStart w:id="148" w:name="_Toc508003796"/>
      <w:r w:rsidRPr="003D29A4">
        <w:rPr>
          <w:rFonts w:ascii="仿宋" w:eastAsia="仿宋" w:hAnsi="仿宋" w:hint="eastAsia"/>
          <w:sz w:val="24"/>
          <w:szCs w:val="24"/>
        </w:rPr>
        <w:t>29．签订合同</w:t>
      </w:r>
      <w:bookmarkEnd w:id="145"/>
      <w:bookmarkEnd w:id="146"/>
      <w:bookmarkEnd w:id="147"/>
      <w:bookmarkEnd w:id="148"/>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29.l 中标供应商应按中标通知书规定的时间、地点与采购人签订中标合同,否则投标保证金将不予退还，给采购人和采购代理机构造成损失的，供应商还应承担赔偿责任。</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29.2 招标文件、中标供应商的投标文件及评标过程中有关澄清文件均应作为合同附件。</w:t>
      </w:r>
    </w:p>
    <w:p w:rsidR="00443951" w:rsidRPr="003D29A4" w:rsidRDefault="00443951" w:rsidP="00443951">
      <w:pPr>
        <w:snapToGrid w:val="0"/>
        <w:spacing w:line="500" w:lineRule="exact"/>
        <w:ind w:firstLineChars="200" w:firstLine="480"/>
        <w:rPr>
          <w:rFonts w:ascii="仿宋" w:eastAsia="仿宋" w:hAnsi="仿宋"/>
          <w:sz w:val="24"/>
          <w:szCs w:val="24"/>
        </w:rPr>
      </w:pPr>
      <w:r w:rsidRPr="003D29A4">
        <w:rPr>
          <w:rFonts w:ascii="仿宋" w:eastAsia="仿宋" w:hAnsi="仿宋" w:hint="eastAsia"/>
          <w:sz w:val="24"/>
          <w:szCs w:val="24"/>
        </w:rPr>
        <w:t>29.3 签订合同后，中标供应商不得将货物、工程及其他相关服务进行转包。未经采购人同意，中标供应商不得采用分包的形式履行合同。否则采购人有权终止合同，中标供应商的履约保证金将不予退还。转包或分包造成采购人损失的，中标供应商还应承担相应赔偿责任。</w:t>
      </w:r>
    </w:p>
    <w:p w:rsidR="00443951" w:rsidRPr="00007C48" w:rsidRDefault="00443951" w:rsidP="00443951">
      <w:pPr>
        <w:pStyle w:val="3"/>
        <w:snapToGrid w:val="0"/>
        <w:spacing w:line="500" w:lineRule="exact"/>
        <w:rPr>
          <w:rFonts w:ascii="仿宋" w:eastAsia="仿宋" w:hAnsi="仿宋"/>
          <w:sz w:val="24"/>
          <w:szCs w:val="24"/>
        </w:rPr>
      </w:pPr>
      <w:bookmarkStart w:id="149" w:name="_Toc508003797"/>
      <w:r w:rsidRPr="003D29A4">
        <w:rPr>
          <w:rFonts w:ascii="仿宋" w:eastAsia="仿宋" w:hAnsi="仿宋" w:hint="eastAsia"/>
          <w:sz w:val="24"/>
          <w:szCs w:val="24"/>
        </w:rPr>
        <w:lastRenderedPageBreak/>
        <w:t>30．</w:t>
      </w:r>
      <w:r w:rsidRPr="00007C48">
        <w:rPr>
          <w:rFonts w:ascii="仿宋" w:eastAsia="仿宋" w:hAnsi="仿宋" w:hint="eastAsia"/>
          <w:sz w:val="24"/>
          <w:szCs w:val="24"/>
        </w:rPr>
        <w:t>招标代理服务费</w:t>
      </w:r>
      <w:bookmarkEnd w:id="16"/>
      <w:bookmarkEnd w:id="17"/>
      <w:bookmarkEnd w:id="18"/>
      <w:bookmarkEnd w:id="149"/>
    </w:p>
    <w:p w:rsidR="00443951" w:rsidRPr="00007C48" w:rsidRDefault="00443951" w:rsidP="00443951">
      <w:pPr>
        <w:snapToGrid w:val="0"/>
        <w:spacing w:line="360" w:lineRule="exact"/>
        <w:ind w:firstLineChars="200" w:firstLine="480"/>
        <w:rPr>
          <w:rFonts w:ascii="仿宋" w:eastAsia="仿宋" w:hAnsi="仿宋"/>
          <w:sz w:val="24"/>
          <w:szCs w:val="24"/>
        </w:rPr>
      </w:pPr>
      <w:r w:rsidRPr="00007C48">
        <w:rPr>
          <w:rFonts w:ascii="仿宋" w:eastAsia="仿宋" w:hAnsi="仿宋" w:hint="eastAsia"/>
          <w:sz w:val="24"/>
          <w:szCs w:val="24"/>
        </w:rPr>
        <w:t>中标供应商在领取中标通知书时需按《招标代理服务收费管理暂行办法》（国家发展计划委员会计价格[2002]1980号）招标收费基准费率</w:t>
      </w:r>
      <w:r>
        <w:rPr>
          <w:rFonts w:ascii="仿宋_GB2312" w:eastAsia="仿宋_GB2312" w:hAnsi="仿宋" w:hint="eastAsia"/>
          <w:bCs/>
          <w:sz w:val="24"/>
          <w:szCs w:val="24"/>
        </w:rPr>
        <w:t>40</w:t>
      </w:r>
      <w:r w:rsidRPr="00007C48">
        <w:rPr>
          <w:rFonts w:ascii="仿宋_GB2312" w:eastAsia="仿宋_GB2312" w:hAnsi="仿宋" w:hint="eastAsia"/>
          <w:bCs/>
          <w:sz w:val="24"/>
          <w:szCs w:val="24"/>
        </w:rPr>
        <w:t>%</w:t>
      </w:r>
      <w:r w:rsidRPr="00007C48">
        <w:rPr>
          <w:rFonts w:ascii="仿宋" w:eastAsia="仿宋" w:hAnsi="仿宋" w:hint="eastAsia"/>
          <w:sz w:val="24"/>
          <w:szCs w:val="24"/>
        </w:rPr>
        <w:t>向招标代理机构支付招标代理服务费。费用在领取中标通知书时一次付清。</w:t>
      </w:r>
    </w:p>
    <w:p w:rsidR="00443951" w:rsidRPr="003D29A4" w:rsidRDefault="00443951" w:rsidP="00443951">
      <w:pPr>
        <w:jc w:val="center"/>
        <w:rPr>
          <w:rFonts w:ascii="仿宋" w:eastAsia="仿宋" w:hAnsi="仿宋"/>
          <w:sz w:val="36"/>
        </w:rPr>
      </w:pPr>
      <w:r w:rsidRPr="003D29A4">
        <w:rPr>
          <w:rFonts w:ascii="仿宋" w:eastAsia="仿宋" w:hAnsi="仿宋" w:hint="eastAsia"/>
          <w:sz w:val="24"/>
          <w:szCs w:val="24"/>
        </w:rPr>
        <w:br w:type="page"/>
      </w:r>
      <w:bookmarkStart w:id="150" w:name="_Toc289873204"/>
      <w:bookmarkStart w:id="151" w:name="_Toc508003824"/>
      <w:r w:rsidRPr="003D29A4">
        <w:rPr>
          <w:rFonts w:ascii="仿宋" w:eastAsia="仿宋" w:hAnsi="仿宋" w:hint="eastAsia"/>
          <w:sz w:val="36"/>
        </w:rPr>
        <w:lastRenderedPageBreak/>
        <w:t>第</w:t>
      </w:r>
      <w:r>
        <w:rPr>
          <w:rFonts w:ascii="仿宋" w:eastAsia="仿宋" w:hAnsi="仿宋" w:hint="eastAsia"/>
          <w:sz w:val="36"/>
        </w:rPr>
        <w:t>二</w:t>
      </w:r>
      <w:r w:rsidRPr="003D29A4">
        <w:rPr>
          <w:rFonts w:ascii="仿宋" w:eastAsia="仿宋" w:hAnsi="仿宋" w:hint="eastAsia"/>
          <w:sz w:val="36"/>
        </w:rPr>
        <w:t>章  招标书</w:t>
      </w:r>
      <w:bookmarkEnd w:id="150"/>
      <w:bookmarkEnd w:id="151"/>
    </w:p>
    <w:p w:rsidR="00443951" w:rsidRPr="003D29A4" w:rsidRDefault="00443951" w:rsidP="00443951">
      <w:pPr>
        <w:snapToGrid w:val="0"/>
        <w:spacing w:line="360" w:lineRule="auto"/>
        <w:ind w:firstLineChars="200" w:firstLine="480"/>
        <w:rPr>
          <w:rFonts w:ascii="仿宋" w:eastAsia="仿宋" w:hAnsi="仿宋"/>
          <w:sz w:val="24"/>
          <w:szCs w:val="24"/>
        </w:rPr>
      </w:pPr>
      <w:r w:rsidRPr="002F6C51">
        <w:rPr>
          <w:rFonts w:ascii="仿宋" w:eastAsia="仿宋" w:hAnsi="仿宋" w:hint="eastAsia"/>
          <w:sz w:val="24"/>
          <w:szCs w:val="24"/>
          <w:u w:val="single"/>
        </w:rPr>
        <w:t>江苏建科工程咨询有限公司</w:t>
      </w:r>
      <w:r w:rsidRPr="003D29A4">
        <w:rPr>
          <w:rFonts w:ascii="仿宋" w:eastAsia="仿宋" w:hAnsi="仿宋" w:hint="eastAsia"/>
          <w:sz w:val="24"/>
          <w:szCs w:val="24"/>
        </w:rPr>
        <w:t>受</w:t>
      </w:r>
      <w:r>
        <w:rPr>
          <w:rFonts w:ascii="仿宋" w:eastAsia="仿宋" w:hAnsi="仿宋" w:hint="eastAsia"/>
          <w:sz w:val="24"/>
          <w:szCs w:val="24"/>
          <w:u w:val="single"/>
        </w:rPr>
        <w:t>江苏第二师范学院</w:t>
      </w:r>
      <w:r w:rsidRPr="003D29A4">
        <w:rPr>
          <w:rFonts w:ascii="仿宋" w:eastAsia="仿宋" w:hAnsi="仿宋" w:hint="eastAsia"/>
          <w:sz w:val="24"/>
          <w:szCs w:val="24"/>
        </w:rPr>
        <w:t>的委托，拟对该单位委托的</w:t>
      </w:r>
      <w:r w:rsidRPr="00A47744">
        <w:rPr>
          <w:rFonts w:ascii="仿宋" w:eastAsia="仿宋" w:hAnsi="仿宋" w:hint="eastAsia"/>
          <w:sz w:val="24"/>
          <w:szCs w:val="24"/>
          <w:u w:val="single"/>
        </w:rPr>
        <w:t>江苏第二师范学院</w:t>
      </w:r>
      <w:r>
        <w:rPr>
          <w:rFonts w:ascii="仿宋" w:eastAsia="仿宋" w:hAnsi="仿宋" w:hint="eastAsia"/>
          <w:sz w:val="24"/>
          <w:szCs w:val="24"/>
          <w:u w:val="single"/>
        </w:rPr>
        <w:t>机房工程</w:t>
      </w:r>
      <w:r w:rsidRPr="003D29A4">
        <w:rPr>
          <w:rFonts w:ascii="仿宋" w:eastAsia="仿宋" w:hAnsi="仿宋" w:hint="eastAsia"/>
          <w:sz w:val="24"/>
          <w:szCs w:val="24"/>
        </w:rPr>
        <w:t>进行公开招标采购，现邀请你单位参加，并提请注意以下事项：</w:t>
      </w:r>
    </w:p>
    <w:p w:rsidR="00443951" w:rsidRPr="003D29A4" w:rsidRDefault="00443951" w:rsidP="00443951">
      <w:pPr>
        <w:pStyle w:val="2"/>
        <w:spacing w:line="360" w:lineRule="auto"/>
        <w:rPr>
          <w:rFonts w:ascii="仿宋" w:eastAsia="仿宋" w:hAnsi="仿宋"/>
          <w:sz w:val="24"/>
          <w:szCs w:val="24"/>
        </w:rPr>
      </w:pPr>
      <w:bookmarkStart w:id="152" w:name="_Toc289873205"/>
      <w:bookmarkStart w:id="153" w:name="_Toc508003825"/>
      <w:r w:rsidRPr="003D29A4">
        <w:rPr>
          <w:rFonts w:ascii="仿宋" w:eastAsia="仿宋" w:hAnsi="仿宋" w:hint="eastAsia"/>
          <w:sz w:val="24"/>
          <w:szCs w:val="24"/>
        </w:rPr>
        <w:t>一、招标主要内容</w:t>
      </w:r>
      <w:bookmarkEnd w:id="152"/>
      <w:bookmarkEnd w:id="15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45"/>
        <w:gridCol w:w="1967"/>
        <w:gridCol w:w="5431"/>
        <w:gridCol w:w="57"/>
      </w:tblGrid>
      <w:tr w:rsidR="00443951" w:rsidRPr="003D29A4" w:rsidTr="00443951">
        <w:trPr>
          <w:gridAfter w:val="1"/>
          <w:wAfter w:w="57" w:type="dxa"/>
          <w:trHeight w:val="485"/>
          <w:tblHeader/>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序号</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项目</w:t>
            </w:r>
          </w:p>
        </w:tc>
        <w:tc>
          <w:tcPr>
            <w:tcW w:w="5431" w:type="dxa"/>
            <w:vAlign w:val="center"/>
          </w:tcPr>
          <w:p w:rsidR="00443951" w:rsidRPr="003D29A4" w:rsidRDefault="00443951" w:rsidP="00443951">
            <w:pPr>
              <w:snapToGrid w:val="0"/>
              <w:spacing w:line="360" w:lineRule="auto"/>
              <w:jc w:val="both"/>
              <w:rPr>
                <w:rFonts w:ascii="仿宋" w:eastAsia="仿宋" w:hAnsi="仿宋"/>
                <w:sz w:val="24"/>
                <w:szCs w:val="24"/>
              </w:rPr>
            </w:pPr>
            <w:r w:rsidRPr="003D29A4">
              <w:rPr>
                <w:rFonts w:ascii="仿宋" w:eastAsia="仿宋" w:hAnsi="仿宋" w:hint="eastAsia"/>
                <w:sz w:val="24"/>
                <w:szCs w:val="24"/>
              </w:rPr>
              <w:t>具 体 内  容</w:t>
            </w:r>
          </w:p>
        </w:tc>
      </w:tr>
      <w:tr w:rsidR="00443951" w:rsidRPr="003D29A4" w:rsidTr="00443951">
        <w:trPr>
          <w:gridAfter w:val="1"/>
          <w:wAfter w:w="57" w:type="dxa"/>
          <w:trHeight w:val="775"/>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1</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采购人</w:t>
            </w:r>
          </w:p>
        </w:tc>
        <w:tc>
          <w:tcPr>
            <w:tcW w:w="5431" w:type="dxa"/>
            <w:vAlign w:val="center"/>
          </w:tcPr>
          <w:p w:rsidR="00443951" w:rsidRPr="00F978FE" w:rsidRDefault="00443951" w:rsidP="00443951">
            <w:pPr>
              <w:snapToGrid w:val="0"/>
              <w:spacing w:line="360" w:lineRule="auto"/>
              <w:rPr>
                <w:rFonts w:ascii="仿宋" w:eastAsia="仿宋" w:hAnsi="仿宋"/>
                <w:sz w:val="24"/>
                <w:szCs w:val="24"/>
              </w:rPr>
            </w:pPr>
            <w:r w:rsidRPr="00F978FE">
              <w:rPr>
                <w:rFonts w:ascii="仿宋" w:eastAsia="仿宋" w:hAnsi="仿宋" w:hint="eastAsia"/>
                <w:sz w:val="24"/>
                <w:szCs w:val="24"/>
              </w:rPr>
              <w:t>名称：江苏第二师范学院</w:t>
            </w:r>
          </w:p>
          <w:p w:rsidR="00443951" w:rsidRPr="00F978FE" w:rsidRDefault="00443951" w:rsidP="00443951">
            <w:pPr>
              <w:snapToGrid w:val="0"/>
              <w:spacing w:line="360" w:lineRule="auto"/>
              <w:rPr>
                <w:rFonts w:ascii="仿宋" w:eastAsia="仿宋" w:hAnsi="仿宋"/>
                <w:sz w:val="24"/>
                <w:szCs w:val="24"/>
              </w:rPr>
            </w:pPr>
            <w:r w:rsidRPr="00F978FE">
              <w:rPr>
                <w:rFonts w:ascii="仿宋" w:eastAsia="仿宋" w:hAnsi="仿宋" w:hint="eastAsia"/>
                <w:sz w:val="24"/>
                <w:szCs w:val="24"/>
              </w:rPr>
              <w:t>地址：鼓楼区北京西路</w:t>
            </w:r>
            <w:r w:rsidRPr="00F978FE">
              <w:rPr>
                <w:rFonts w:ascii="仿宋" w:eastAsia="仿宋" w:hAnsi="仿宋"/>
                <w:sz w:val="24"/>
                <w:szCs w:val="24"/>
              </w:rPr>
              <w:t>77号</w:t>
            </w:r>
          </w:p>
          <w:p w:rsidR="00443951" w:rsidRPr="00A47744" w:rsidRDefault="00443951" w:rsidP="00443951">
            <w:pPr>
              <w:spacing w:line="360" w:lineRule="auto"/>
              <w:rPr>
                <w:sz w:val="23"/>
              </w:rPr>
            </w:pPr>
            <w:r w:rsidRPr="00F978FE">
              <w:rPr>
                <w:rFonts w:ascii="仿宋" w:eastAsia="仿宋" w:hAnsi="仿宋" w:hint="eastAsia"/>
                <w:sz w:val="24"/>
                <w:szCs w:val="24"/>
              </w:rPr>
              <w:t>联系人：</w:t>
            </w:r>
            <w:r>
              <w:rPr>
                <w:rFonts w:hint="eastAsia"/>
                <w:sz w:val="23"/>
              </w:rPr>
              <w:t>应老师</w:t>
            </w:r>
          </w:p>
          <w:p w:rsidR="00443951" w:rsidRPr="003D29A4" w:rsidRDefault="00443951" w:rsidP="00443951">
            <w:pPr>
              <w:snapToGrid w:val="0"/>
              <w:spacing w:line="360" w:lineRule="auto"/>
              <w:jc w:val="both"/>
              <w:rPr>
                <w:rFonts w:ascii="仿宋" w:eastAsia="仿宋" w:hAnsi="仿宋"/>
                <w:sz w:val="24"/>
                <w:szCs w:val="24"/>
              </w:rPr>
            </w:pPr>
            <w:r w:rsidRPr="00F978FE">
              <w:rPr>
                <w:rFonts w:ascii="仿宋" w:eastAsia="仿宋" w:hAnsi="仿宋" w:hint="eastAsia"/>
                <w:sz w:val="24"/>
                <w:szCs w:val="24"/>
              </w:rPr>
              <w:t>电</w:t>
            </w:r>
            <w:r w:rsidRPr="00F978FE">
              <w:rPr>
                <w:rFonts w:ascii="仿宋" w:eastAsia="仿宋" w:hAnsi="仿宋"/>
                <w:sz w:val="24"/>
                <w:szCs w:val="24"/>
              </w:rPr>
              <w:t xml:space="preserve"> 话：</w:t>
            </w:r>
            <w:r w:rsidRPr="00B40BAE">
              <w:rPr>
                <w:sz w:val="23"/>
              </w:rPr>
              <w:t>025-83758</w:t>
            </w:r>
            <w:r>
              <w:rPr>
                <w:sz w:val="23"/>
              </w:rPr>
              <w:t>462</w:t>
            </w:r>
          </w:p>
        </w:tc>
      </w:tr>
      <w:tr w:rsidR="00443951" w:rsidRPr="003D29A4" w:rsidTr="00443951">
        <w:trPr>
          <w:gridAfter w:val="1"/>
          <w:wAfter w:w="57" w:type="dxa"/>
          <w:trHeight w:val="775"/>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2</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项目名称</w:t>
            </w:r>
          </w:p>
        </w:tc>
        <w:tc>
          <w:tcPr>
            <w:tcW w:w="5431" w:type="dxa"/>
            <w:vAlign w:val="center"/>
          </w:tcPr>
          <w:p w:rsidR="00443951" w:rsidRPr="00A14351" w:rsidRDefault="00443951" w:rsidP="00443951">
            <w:pPr>
              <w:snapToGrid w:val="0"/>
              <w:spacing w:line="360" w:lineRule="auto"/>
              <w:jc w:val="both"/>
              <w:rPr>
                <w:rFonts w:ascii="仿宋" w:eastAsia="仿宋" w:hAnsi="仿宋"/>
                <w:sz w:val="24"/>
                <w:szCs w:val="24"/>
              </w:rPr>
            </w:pPr>
            <w:r w:rsidRPr="00A47744">
              <w:rPr>
                <w:rFonts w:ascii="仿宋" w:eastAsia="仿宋" w:hAnsi="仿宋" w:hint="eastAsia"/>
                <w:sz w:val="24"/>
                <w:szCs w:val="24"/>
              </w:rPr>
              <w:t>江苏第二师范学院</w:t>
            </w:r>
            <w:r>
              <w:rPr>
                <w:rFonts w:ascii="仿宋" w:eastAsia="仿宋" w:hAnsi="仿宋" w:hint="eastAsia"/>
                <w:sz w:val="24"/>
                <w:szCs w:val="24"/>
              </w:rPr>
              <w:t>机房工程</w:t>
            </w:r>
          </w:p>
        </w:tc>
      </w:tr>
      <w:tr w:rsidR="00443951" w:rsidRPr="003D29A4" w:rsidTr="00443951">
        <w:trPr>
          <w:gridAfter w:val="1"/>
          <w:wAfter w:w="57" w:type="dxa"/>
          <w:trHeight w:val="775"/>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3</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采购方式</w:t>
            </w:r>
          </w:p>
        </w:tc>
        <w:tc>
          <w:tcPr>
            <w:tcW w:w="5431" w:type="dxa"/>
            <w:vAlign w:val="center"/>
          </w:tcPr>
          <w:p w:rsidR="00443951" w:rsidRPr="003D29A4" w:rsidRDefault="00443951" w:rsidP="00443951">
            <w:pPr>
              <w:snapToGrid w:val="0"/>
              <w:spacing w:line="360" w:lineRule="auto"/>
              <w:jc w:val="both"/>
              <w:rPr>
                <w:rFonts w:ascii="仿宋" w:eastAsia="仿宋" w:hAnsi="仿宋"/>
                <w:sz w:val="24"/>
                <w:szCs w:val="24"/>
              </w:rPr>
            </w:pPr>
            <w:r w:rsidRPr="003D29A4">
              <w:rPr>
                <w:rFonts w:ascii="仿宋" w:eastAsia="仿宋" w:hAnsi="仿宋" w:hint="eastAsia"/>
                <w:sz w:val="24"/>
                <w:szCs w:val="24"/>
              </w:rPr>
              <w:t>公开招标</w:t>
            </w:r>
          </w:p>
        </w:tc>
      </w:tr>
      <w:tr w:rsidR="00443951" w:rsidRPr="003D29A4" w:rsidTr="00443951">
        <w:trPr>
          <w:gridAfter w:val="1"/>
          <w:wAfter w:w="57" w:type="dxa"/>
          <w:trHeight w:val="775"/>
        </w:trPr>
        <w:tc>
          <w:tcPr>
            <w:tcW w:w="945" w:type="dxa"/>
            <w:vAlign w:val="center"/>
          </w:tcPr>
          <w:p w:rsidR="00443951" w:rsidRPr="003D29A4" w:rsidRDefault="00443951" w:rsidP="00443951">
            <w:pPr>
              <w:snapToGrid w:val="0"/>
              <w:spacing w:line="360" w:lineRule="auto"/>
              <w:ind w:right="102"/>
              <w:jc w:val="center"/>
              <w:rPr>
                <w:rFonts w:ascii="仿宋" w:eastAsia="仿宋" w:hAnsi="仿宋"/>
                <w:sz w:val="24"/>
                <w:szCs w:val="24"/>
              </w:rPr>
            </w:pPr>
            <w:r w:rsidRPr="003D29A4">
              <w:rPr>
                <w:rFonts w:ascii="仿宋" w:eastAsia="仿宋" w:hAnsi="仿宋" w:hint="eastAsia"/>
                <w:sz w:val="24"/>
                <w:szCs w:val="24"/>
              </w:rPr>
              <w:t>4</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招标编号</w:t>
            </w:r>
          </w:p>
        </w:tc>
        <w:tc>
          <w:tcPr>
            <w:tcW w:w="5431" w:type="dxa"/>
            <w:vAlign w:val="center"/>
          </w:tcPr>
          <w:p w:rsidR="00443951" w:rsidRPr="003D29A4" w:rsidRDefault="000B010A" w:rsidP="00443951">
            <w:pPr>
              <w:snapToGrid w:val="0"/>
              <w:spacing w:line="360" w:lineRule="auto"/>
              <w:jc w:val="both"/>
              <w:rPr>
                <w:rFonts w:ascii="仿宋" w:eastAsia="仿宋" w:hAnsi="仿宋"/>
                <w:sz w:val="24"/>
                <w:szCs w:val="24"/>
              </w:rPr>
            </w:pPr>
            <w:r w:rsidRPr="000A6E2B">
              <w:rPr>
                <w:rFonts w:ascii="仿宋" w:eastAsia="仿宋" w:hAnsi="仿宋" w:hint="eastAsia"/>
                <w:b/>
                <w:w w:val="90"/>
                <w:sz w:val="24"/>
                <w:szCs w:val="24"/>
              </w:rPr>
              <w:t>JKDL-201</w:t>
            </w:r>
            <w:r>
              <w:rPr>
                <w:rFonts w:ascii="仿宋" w:eastAsia="仿宋" w:hAnsi="仿宋" w:hint="eastAsia"/>
                <w:b/>
                <w:w w:val="90"/>
                <w:sz w:val="24"/>
                <w:szCs w:val="24"/>
              </w:rPr>
              <w:t>90131</w:t>
            </w:r>
          </w:p>
        </w:tc>
      </w:tr>
      <w:tr w:rsidR="00443951" w:rsidRPr="003D29A4" w:rsidTr="00443951">
        <w:trPr>
          <w:trHeight w:val="787"/>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5</w:t>
            </w:r>
          </w:p>
        </w:tc>
        <w:tc>
          <w:tcPr>
            <w:tcW w:w="1967" w:type="dxa"/>
            <w:vAlign w:val="center"/>
          </w:tcPr>
          <w:p w:rsidR="00443951" w:rsidRPr="00F048DC" w:rsidRDefault="00443951" w:rsidP="00443951">
            <w:pPr>
              <w:snapToGrid w:val="0"/>
              <w:spacing w:line="360" w:lineRule="auto"/>
              <w:ind w:right="102"/>
              <w:jc w:val="center"/>
              <w:rPr>
                <w:rFonts w:ascii="仿宋" w:eastAsia="仿宋" w:hAnsi="仿宋"/>
                <w:color w:val="FF0000"/>
                <w:sz w:val="24"/>
                <w:szCs w:val="24"/>
              </w:rPr>
            </w:pPr>
            <w:r w:rsidRPr="00F048DC">
              <w:rPr>
                <w:rFonts w:ascii="仿宋" w:eastAsia="仿宋" w:hAnsi="仿宋" w:hint="eastAsia"/>
                <w:color w:val="FF0000"/>
                <w:sz w:val="24"/>
                <w:szCs w:val="24"/>
              </w:rPr>
              <w:t>采购项目预算</w:t>
            </w:r>
          </w:p>
        </w:tc>
        <w:tc>
          <w:tcPr>
            <w:tcW w:w="5488" w:type="dxa"/>
            <w:gridSpan w:val="2"/>
            <w:vAlign w:val="center"/>
          </w:tcPr>
          <w:p w:rsidR="00443951" w:rsidRPr="005A6A6E" w:rsidRDefault="00AA121F" w:rsidP="00AC3FF9">
            <w:pPr>
              <w:snapToGrid w:val="0"/>
              <w:spacing w:line="360" w:lineRule="auto"/>
              <w:jc w:val="both"/>
              <w:rPr>
                <w:rFonts w:ascii="仿宋" w:eastAsia="仿宋" w:hAnsi="仿宋"/>
                <w:color w:val="FF0000"/>
                <w:sz w:val="24"/>
                <w:szCs w:val="24"/>
                <w:highlight w:val="yellow"/>
              </w:rPr>
            </w:pPr>
            <w:r w:rsidRPr="00AA121F">
              <w:rPr>
                <w:rFonts w:ascii="仿宋" w:eastAsia="仿宋" w:hAnsi="仿宋"/>
                <w:color w:val="FF0000"/>
                <w:sz w:val="24"/>
                <w:szCs w:val="24"/>
              </w:rPr>
              <w:t>1500</w:t>
            </w:r>
            <w:r w:rsidR="00443951" w:rsidRPr="00AA121F">
              <w:rPr>
                <w:rFonts w:ascii="仿宋" w:eastAsia="仿宋" w:hAnsi="仿宋" w:hint="eastAsia"/>
                <w:color w:val="FF0000"/>
                <w:sz w:val="24"/>
                <w:szCs w:val="24"/>
              </w:rPr>
              <w:t>万元</w:t>
            </w:r>
          </w:p>
        </w:tc>
      </w:tr>
      <w:tr w:rsidR="00443951" w:rsidRPr="003D29A4" w:rsidTr="00443951">
        <w:trPr>
          <w:gridAfter w:val="1"/>
          <w:wAfter w:w="57" w:type="dxa"/>
          <w:trHeight w:val="787"/>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6</w:t>
            </w:r>
          </w:p>
        </w:tc>
        <w:tc>
          <w:tcPr>
            <w:tcW w:w="1967" w:type="dxa"/>
            <w:vAlign w:val="center"/>
          </w:tcPr>
          <w:p w:rsidR="00443951" w:rsidRPr="003D29A4" w:rsidRDefault="00443951" w:rsidP="00443951">
            <w:pPr>
              <w:snapToGrid w:val="0"/>
              <w:spacing w:line="360" w:lineRule="auto"/>
              <w:ind w:right="102"/>
              <w:jc w:val="center"/>
              <w:rPr>
                <w:rFonts w:ascii="仿宋" w:eastAsia="仿宋" w:hAnsi="仿宋"/>
                <w:sz w:val="24"/>
                <w:szCs w:val="24"/>
              </w:rPr>
            </w:pPr>
            <w:r w:rsidRPr="003D29A4">
              <w:rPr>
                <w:rFonts w:ascii="仿宋" w:eastAsia="仿宋" w:hAnsi="仿宋" w:hint="eastAsia"/>
                <w:sz w:val="24"/>
                <w:szCs w:val="24"/>
              </w:rPr>
              <w:t>招标代理机构</w:t>
            </w:r>
          </w:p>
        </w:tc>
        <w:tc>
          <w:tcPr>
            <w:tcW w:w="5431" w:type="dxa"/>
            <w:vAlign w:val="center"/>
          </w:tcPr>
          <w:p w:rsidR="00443951" w:rsidRPr="00F978FE" w:rsidRDefault="00443951" w:rsidP="00443951">
            <w:pPr>
              <w:snapToGrid w:val="0"/>
              <w:spacing w:line="360" w:lineRule="auto"/>
              <w:rPr>
                <w:rFonts w:ascii="仿宋" w:eastAsia="仿宋" w:hAnsi="仿宋"/>
                <w:sz w:val="24"/>
                <w:szCs w:val="24"/>
              </w:rPr>
            </w:pPr>
            <w:r w:rsidRPr="00F978FE">
              <w:rPr>
                <w:rFonts w:ascii="仿宋" w:eastAsia="仿宋" w:hAnsi="仿宋" w:hint="eastAsia"/>
                <w:sz w:val="24"/>
                <w:szCs w:val="24"/>
              </w:rPr>
              <w:t>江苏建科工程咨询有限公司</w:t>
            </w:r>
          </w:p>
          <w:p w:rsidR="00443951" w:rsidRPr="00F978FE" w:rsidRDefault="00443951" w:rsidP="00443951">
            <w:pPr>
              <w:snapToGrid w:val="0"/>
              <w:spacing w:line="360" w:lineRule="auto"/>
              <w:rPr>
                <w:rFonts w:ascii="仿宋" w:eastAsia="仿宋" w:hAnsi="仿宋"/>
                <w:sz w:val="24"/>
                <w:szCs w:val="24"/>
              </w:rPr>
            </w:pPr>
            <w:r w:rsidRPr="00F978FE">
              <w:rPr>
                <w:rFonts w:ascii="仿宋" w:eastAsia="仿宋" w:hAnsi="仿宋" w:hint="eastAsia"/>
                <w:sz w:val="24"/>
                <w:szCs w:val="24"/>
              </w:rPr>
              <w:t>联系人：</w:t>
            </w:r>
            <w:r w:rsidRPr="00F978FE">
              <w:rPr>
                <w:rFonts w:ascii="仿宋" w:eastAsia="仿宋" w:hAnsi="仿宋"/>
                <w:sz w:val="24"/>
                <w:szCs w:val="24"/>
              </w:rPr>
              <w:t xml:space="preserve"> 杨工</w:t>
            </w:r>
          </w:p>
          <w:p w:rsidR="00443951" w:rsidRPr="003D29A4" w:rsidRDefault="00443951" w:rsidP="00443951">
            <w:pPr>
              <w:snapToGrid w:val="0"/>
              <w:spacing w:line="360" w:lineRule="auto"/>
              <w:jc w:val="both"/>
              <w:rPr>
                <w:rFonts w:ascii="仿宋" w:eastAsia="仿宋" w:hAnsi="仿宋"/>
                <w:sz w:val="24"/>
                <w:szCs w:val="24"/>
              </w:rPr>
            </w:pPr>
            <w:r w:rsidRPr="00F978FE">
              <w:rPr>
                <w:rFonts w:ascii="仿宋" w:eastAsia="仿宋" w:hAnsi="仿宋" w:hint="eastAsia"/>
                <w:sz w:val="24"/>
                <w:szCs w:val="24"/>
              </w:rPr>
              <w:t>电话：</w:t>
            </w:r>
            <w:r w:rsidRPr="00F978FE">
              <w:rPr>
                <w:rFonts w:ascii="仿宋" w:eastAsia="仿宋" w:hAnsi="仿宋"/>
                <w:sz w:val="24"/>
                <w:szCs w:val="24"/>
              </w:rPr>
              <w:t>025-83279861</w:t>
            </w:r>
          </w:p>
        </w:tc>
      </w:tr>
      <w:tr w:rsidR="00443951" w:rsidRPr="003D29A4" w:rsidTr="00443951">
        <w:trPr>
          <w:gridAfter w:val="1"/>
          <w:wAfter w:w="57" w:type="dxa"/>
          <w:trHeight w:val="785"/>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7</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投标人</w:t>
            </w:r>
          </w:p>
        </w:tc>
        <w:tc>
          <w:tcPr>
            <w:tcW w:w="5431" w:type="dxa"/>
            <w:vAlign w:val="center"/>
          </w:tcPr>
          <w:p w:rsidR="00443951" w:rsidRPr="003D29A4" w:rsidRDefault="00443951" w:rsidP="00443951">
            <w:pPr>
              <w:snapToGrid w:val="0"/>
              <w:spacing w:line="360" w:lineRule="auto"/>
              <w:jc w:val="both"/>
              <w:rPr>
                <w:rFonts w:ascii="仿宋" w:eastAsia="仿宋" w:hAnsi="仿宋"/>
                <w:sz w:val="24"/>
                <w:szCs w:val="24"/>
              </w:rPr>
            </w:pPr>
            <w:r w:rsidRPr="003D29A4">
              <w:rPr>
                <w:rFonts w:ascii="仿宋" w:eastAsia="仿宋" w:hAnsi="仿宋" w:hint="eastAsia"/>
                <w:sz w:val="24"/>
                <w:szCs w:val="24"/>
              </w:rPr>
              <w:t>响应招标、参加投标竞争的法人或其他组织（本项目不接受联合体投标）</w:t>
            </w:r>
          </w:p>
        </w:tc>
      </w:tr>
      <w:tr w:rsidR="00443951" w:rsidRPr="003D29A4" w:rsidTr="00443951">
        <w:trPr>
          <w:gridAfter w:val="1"/>
          <w:wAfter w:w="57" w:type="dxa"/>
          <w:trHeight w:val="785"/>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8</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Pr>
                <w:rFonts w:ascii="仿宋" w:eastAsia="仿宋" w:hAnsi="仿宋" w:hint="eastAsia"/>
                <w:sz w:val="24"/>
                <w:szCs w:val="24"/>
              </w:rPr>
              <w:t>交付使用期</w:t>
            </w:r>
          </w:p>
        </w:tc>
        <w:tc>
          <w:tcPr>
            <w:tcW w:w="5431" w:type="dxa"/>
            <w:vAlign w:val="center"/>
          </w:tcPr>
          <w:p w:rsidR="00443951" w:rsidRPr="003D29A4" w:rsidRDefault="00443951" w:rsidP="00F2682A">
            <w:pPr>
              <w:snapToGrid w:val="0"/>
              <w:spacing w:line="360" w:lineRule="auto"/>
              <w:jc w:val="both"/>
              <w:rPr>
                <w:rFonts w:ascii="仿宋" w:eastAsia="仿宋" w:hAnsi="仿宋"/>
                <w:sz w:val="24"/>
                <w:szCs w:val="24"/>
              </w:rPr>
            </w:pPr>
            <w:r w:rsidRPr="00771143">
              <w:rPr>
                <w:rFonts w:hint="eastAsia"/>
                <w:sz w:val="23"/>
              </w:rPr>
              <w:t>在</w:t>
            </w:r>
            <w:r w:rsidRPr="00F048DC">
              <w:rPr>
                <w:rFonts w:hint="eastAsia"/>
                <w:color w:val="FF0000"/>
                <w:sz w:val="23"/>
              </w:rPr>
              <w:t>签订合同之后的</w:t>
            </w:r>
            <w:r w:rsidRPr="00F048DC">
              <w:rPr>
                <w:color w:val="FF0000"/>
              </w:rPr>
              <w:t xml:space="preserve"> </w:t>
            </w:r>
            <w:r w:rsidR="00F2682A">
              <w:rPr>
                <w:rFonts w:hAnsi="宋体"/>
                <w:color w:val="FF0000"/>
                <w:szCs w:val="21"/>
                <w:u w:val="single"/>
              </w:rPr>
              <w:t>120</w:t>
            </w:r>
            <w:r w:rsidRPr="00F048DC">
              <w:rPr>
                <w:rFonts w:hint="eastAsia"/>
                <w:color w:val="FF0000"/>
                <w:sz w:val="23"/>
              </w:rPr>
              <w:t>日历日内交</w:t>
            </w:r>
            <w:r>
              <w:rPr>
                <w:rFonts w:hint="eastAsia"/>
                <w:sz w:val="23"/>
              </w:rPr>
              <w:t>付使用</w:t>
            </w:r>
          </w:p>
        </w:tc>
      </w:tr>
      <w:tr w:rsidR="00443951" w:rsidRPr="003D29A4" w:rsidTr="00443951">
        <w:trPr>
          <w:gridAfter w:val="1"/>
          <w:wAfter w:w="57" w:type="dxa"/>
          <w:trHeight w:val="4469"/>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lastRenderedPageBreak/>
              <w:t>9</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投标保证金递交方式</w:t>
            </w:r>
          </w:p>
        </w:tc>
        <w:tc>
          <w:tcPr>
            <w:tcW w:w="5431" w:type="dxa"/>
            <w:vAlign w:val="center"/>
          </w:tcPr>
          <w:p w:rsidR="00443951" w:rsidRPr="00F978FE" w:rsidRDefault="00443951" w:rsidP="00443951">
            <w:pPr>
              <w:ind w:firstLineChars="200" w:firstLine="480"/>
              <w:rPr>
                <w:rFonts w:ascii="仿宋" w:eastAsia="仿宋" w:hAnsi="仿宋"/>
                <w:sz w:val="24"/>
                <w:szCs w:val="24"/>
              </w:rPr>
            </w:pPr>
            <w:r w:rsidRPr="00F978FE">
              <w:rPr>
                <w:rFonts w:ascii="仿宋" w:eastAsia="仿宋" w:hAnsi="仿宋" w:hint="eastAsia"/>
                <w:sz w:val="24"/>
                <w:szCs w:val="24"/>
              </w:rPr>
              <w:t>形式：电汇</w:t>
            </w:r>
          </w:p>
          <w:p w:rsidR="00443951" w:rsidRPr="00F978FE" w:rsidRDefault="00443951" w:rsidP="00443951">
            <w:pPr>
              <w:ind w:leftChars="200" w:left="400"/>
              <w:rPr>
                <w:rFonts w:ascii="仿宋" w:eastAsia="仿宋" w:hAnsi="仿宋"/>
                <w:sz w:val="24"/>
                <w:szCs w:val="24"/>
              </w:rPr>
            </w:pPr>
            <w:r w:rsidRPr="00F978FE">
              <w:rPr>
                <w:rFonts w:ascii="仿宋" w:eastAsia="仿宋" w:hAnsi="仿宋" w:hint="eastAsia"/>
                <w:sz w:val="24"/>
                <w:szCs w:val="24"/>
              </w:rPr>
              <w:t>金额：人民币</w:t>
            </w:r>
            <w:r w:rsidRPr="00F048DC">
              <w:rPr>
                <w:rFonts w:ascii="仿宋" w:eastAsia="仿宋" w:hAnsi="仿宋" w:hint="eastAsia"/>
                <w:color w:val="FF0000"/>
                <w:sz w:val="24"/>
                <w:szCs w:val="24"/>
              </w:rPr>
              <w:t xml:space="preserve">  </w:t>
            </w:r>
            <w:r w:rsidR="000B010A">
              <w:rPr>
                <w:rFonts w:ascii="仿宋" w:eastAsia="仿宋" w:hAnsi="仿宋" w:hint="eastAsia"/>
                <w:color w:val="FF0000"/>
                <w:sz w:val="24"/>
                <w:szCs w:val="24"/>
              </w:rPr>
              <w:t>15</w:t>
            </w:r>
            <w:r w:rsidRPr="00F048DC">
              <w:rPr>
                <w:rFonts w:ascii="仿宋" w:eastAsia="仿宋" w:hAnsi="仿宋" w:hint="eastAsia"/>
                <w:color w:val="FF0000"/>
                <w:sz w:val="24"/>
                <w:szCs w:val="24"/>
              </w:rPr>
              <w:t>0</w:t>
            </w:r>
            <w:r>
              <w:rPr>
                <w:rFonts w:ascii="仿宋" w:eastAsia="仿宋" w:hAnsi="仿宋" w:hint="eastAsia"/>
                <w:sz w:val="24"/>
                <w:szCs w:val="24"/>
              </w:rPr>
              <w:t>000</w:t>
            </w:r>
            <w:r w:rsidRPr="00F978FE">
              <w:rPr>
                <w:rFonts w:ascii="仿宋" w:eastAsia="仿宋" w:hAnsi="仿宋" w:hint="eastAsia"/>
                <w:sz w:val="24"/>
                <w:szCs w:val="24"/>
              </w:rPr>
              <w:t xml:space="preserve">元整  </w:t>
            </w:r>
          </w:p>
          <w:p w:rsidR="00443951" w:rsidRPr="00F978FE" w:rsidRDefault="00443951" w:rsidP="00443951">
            <w:pPr>
              <w:ind w:leftChars="200" w:left="400"/>
              <w:rPr>
                <w:rFonts w:ascii="仿宋" w:eastAsia="仿宋" w:hAnsi="仿宋"/>
                <w:sz w:val="24"/>
                <w:szCs w:val="24"/>
              </w:rPr>
            </w:pPr>
            <w:r w:rsidRPr="00F978FE">
              <w:rPr>
                <w:rFonts w:ascii="仿宋" w:eastAsia="仿宋" w:hAnsi="仿宋" w:hint="eastAsia"/>
                <w:sz w:val="24"/>
                <w:szCs w:val="24"/>
              </w:rPr>
              <w:t>收取单位：江苏建科工程咨询有限公司</w:t>
            </w:r>
          </w:p>
          <w:p w:rsidR="00443951" w:rsidRPr="00F978FE" w:rsidRDefault="00443951" w:rsidP="00443951">
            <w:pPr>
              <w:ind w:leftChars="200" w:left="400"/>
              <w:rPr>
                <w:rFonts w:ascii="仿宋" w:eastAsia="仿宋" w:hAnsi="仿宋"/>
                <w:sz w:val="24"/>
                <w:szCs w:val="24"/>
              </w:rPr>
            </w:pPr>
            <w:r w:rsidRPr="00F978FE">
              <w:rPr>
                <w:rFonts w:ascii="仿宋" w:eastAsia="仿宋" w:hAnsi="仿宋" w:hint="eastAsia"/>
                <w:sz w:val="24"/>
                <w:szCs w:val="24"/>
              </w:rPr>
              <w:t>开户银行：</w:t>
            </w:r>
            <w:bookmarkStart w:id="154" w:name="EB241e298488ff4b5cba329c627d1e6b47"/>
            <w:r w:rsidRPr="00F978FE">
              <w:rPr>
                <w:rFonts w:ascii="仿宋" w:eastAsia="仿宋" w:hAnsi="仿宋" w:hint="eastAsia"/>
                <w:sz w:val="24"/>
                <w:szCs w:val="24"/>
              </w:rPr>
              <w:t>交行江苏省分行营业部</w:t>
            </w:r>
            <w:bookmarkEnd w:id="154"/>
          </w:p>
          <w:p w:rsidR="00443951" w:rsidRPr="00F978FE" w:rsidRDefault="00443951" w:rsidP="00443951">
            <w:pPr>
              <w:ind w:leftChars="200" w:left="400"/>
              <w:rPr>
                <w:rFonts w:ascii="仿宋" w:eastAsia="仿宋" w:hAnsi="仿宋"/>
                <w:sz w:val="24"/>
                <w:szCs w:val="24"/>
              </w:rPr>
            </w:pPr>
            <w:r w:rsidRPr="00F978FE">
              <w:rPr>
                <w:rFonts w:ascii="仿宋" w:eastAsia="仿宋" w:hAnsi="仿宋" w:hint="eastAsia"/>
                <w:sz w:val="24"/>
                <w:szCs w:val="24"/>
              </w:rPr>
              <w:t>账号： 320006687018010038713</w:t>
            </w:r>
          </w:p>
          <w:p w:rsidR="00443951" w:rsidRPr="00F978FE" w:rsidRDefault="00443951" w:rsidP="00443951">
            <w:pPr>
              <w:ind w:firstLineChars="150" w:firstLine="360"/>
              <w:rPr>
                <w:rFonts w:ascii="仿宋" w:eastAsia="仿宋" w:hAnsi="仿宋"/>
                <w:sz w:val="24"/>
                <w:szCs w:val="24"/>
              </w:rPr>
            </w:pPr>
            <w:r w:rsidRPr="00F978FE">
              <w:rPr>
                <w:rFonts w:ascii="仿宋" w:eastAsia="仿宋" w:hAnsi="仿宋" w:hint="eastAsia"/>
                <w:sz w:val="24"/>
                <w:szCs w:val="24"/>
              </w:rPr>
              <w:t>注意事项：</w:t>
            </w:r>
          </w:p>
          <w:p w:rsidR="00443951" w:rsidRPr="00F978FE" w:rsidRDefault="00443951" w:rsidP="00443951">
            <w:pPr>
              <w:rPr>
                <w:rFonts w:ascii="仿宋" w:eastAsia="仿宋" w:hAnsi="仿宋"/>
                <w:sz w:val="24"/>
                <w:szCs w:val="24"/>
              </w:rPr>
            </w:pPr>
            <w:r w:rsidRPr="00F978FE">
              <w:rPr>
                <w:rFonts w:ascii="仿宋" w:eastAsia="仿宋" w:hAnsi="仿宋" w:hint="eastAsia"/>
                <w:sz w:val="24"/>
                <w:szCs w:val="24"/>
              </w:rPr>
              <w:t>1、投标人应按照招标文件中规定的投标保证金数额和缴纳方式按时足额缴纳投标保证金。投标人应充分考虑资金的在途时间，确保投标保证金在投标截止时间前到达指定账户, 汇款凭证复印件放入投标文件中。</w:t>
            </w:r>
          </w:p>
          <w:p w:rsidR="00443951" w:rsidRPr="00F978FE" w:rsidRDefault="00443951" w:rsidP="00443951">
            <w:pPr>
              <w:rPr>
                <w:rFonts w:ascii="仿宋" w:eastAsia="仿宋" w:hAnsi="仿宋"/>
                <w:sz w:val="24"/>
                <w:szCs w:val="24"/>
              </w:rPr>
            </w:pPr>
            <w:r w:rsidRPr="00F978FE">
              <w:rPr>
                <w:rFonts w:ascii="仿宋" w:eastAsia="仿宋" w:hAnsi="仿宋" w:hint="eastAsia"/>
                <w:sz w:val="24"/>
                <w:szCs w:val="24"/>
              </w:rPr>
              <w:t>2、投标保证金应以电汇形式交纳。投标人在交纳投标保证金时，应当做到一项目一缴纳。</w:t>
            </w:r>
          </w:p>
          <w:p w:rsidR="00443951" w:rsidRPr="003D29A4" w:rsidRDefault="00443951" w:rsidP="00443951">
            <w:pPr>
              <w:rPr>
                <w:rFonts w:ascii="仿宋" w:eastAsia="仿宋" w:hAnsi="仿宋"/>
                <w:sz w:val="24"/>
                <w:szCs w:val="24"/>
              </w:rPr>
            </w:pPr>
            <w:r w:rsidRPr="00F978FE">
              <w:rPr>
                <w:rFonts w:ascii="仿宋" w:eastAsia="仿宋" w:hAnsi="仿宋" w:hint="eastAsia"/>
                <w:sz w:val="24"/>
                <w:szCs w:val="24"/>
              </w:rPr>
              <w:t>3、未中标人的投标保证金的退还时间在公示结束、中标通知书发出后；中标人的投标保证金在招标人与中标人签订合同后5个工作日内退还</w:t>
            </w:r>
            <w:r>
              <w:rPr>
                <w:rFonts w:ascii="仿宋" w:eastAsia="仿宋" w:hAnsi="仿宋" w:hint="eastAsia"/>
                <w:sz w:val="24"/>
                <w:szCs w:val="24"/>
              </w:rPr>
              <w:t>（无息）</w:t>
            </w:r>
            <w:r w:rsidRPr="00F978FE">
              <w:rPr>
                <w:rFonts w:ascii="仿宋" w:eastAsia="仿宋" w:hAnsi="仿宋" w:hint="eastAsia"/>
                <w:sz w:val="24"/>
                <w:szCs w:val="24"/>
              </w:rPr>
              <w:t>。</w:t>
            </w:r>
          </w:p>
        </w:tc>
      </w:tr>
      <w:tr w:rsidR="00443951" w:rsidRPr="003D29A4" w:rsidTr="00443951">
        <w:trPr>
          <w:gridAfter w:val="1"/>
          <w:wAfter w:w="57" w:type="dxa"/>
          <w:trHeight w:val="511"/>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10</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招标文件发售时间、地点及售价</w:t>
            </w:r>
          </w:p>
        </w:tc>
        <w:tc>
          <w:tcPr>
            <w:tcW w:w="5431" w:type="dxa"/>
            <w:vAlign w:val="center"/>
          </w:tcPr>
          <w:p w:rsidR="0040601E" w:rsidRPr="00F978FE" w:rsidRDefault="0040601E" w:rsidP="0040601E">
            <w:pPr>
              <w:snapToGrid w:val="0"/>
              <w:rPr>
                <w:rFonts w:ascii="仿宋" w:eastAsia="仿宋" w:hAnsi="仿宋"/>
                <w:sz w:val="24"/>
                <w:szCs w:val="24"/>
              </w:rPr>
            </w:pPr>
            <w:r w:rsidRPr="00F978FE">
              <w:rPr>
                <w:rFonts w:ascii="仿宋" w:eastAsia="仿宋" w:hAnsi="仿宋" w:hint="eastAsia"/>
                <w:sz w:val="24"/>
                <w:szCs w:val="24"/>
              </w:rPr>
              <w:t>时间：201</w:t>
            </w:r>
            <w:r>
              <w:rPr>
                <w:rFonts w:ascii="仿宋" w:eastAsia="仿宋" w:hAnsi="仿宋" w:hint="eastAsia"/>
                <w:sz w:val="24"/>
                <w:szCs w:val="24"/>
              </w:rPr>
              <w:t>9</w:t>
            </w:r>
            <w:r w:rsidRPr="00F978FE">
              <w:rPr>
                <w:rFonts w:ascii="仿宋" w:eastAsia="仿宋" w:hAnsi="仿宋" w:hint="eastAsia"/>
                <w:sz w:val="24"/>
                <w:szCs w:val="24"/>
              </w:rPr>
              <w:t>年</w:t>
            </w:r>
            <w:r>
              <w:rPr>
                <w:rFonts w:ascii="仿宋" w:eastAsia="仿宋" w:hAnsi="仿宋" w:hint="eastAsia"/>
                <w:sz w:val="24"/>
                <w:szCs w:val="24"/>
              </w:rPr>
              <w:t>02</w:t>
            </w:r>
            <w:r w:rsidRPr="00F978FE">
              <w:rPr>
                <w:rFonts w:ascii="仿宋" w:eastAsia="仿宋" w:hAnsi="仿宋" w:hint="eastAsia"/>
                <w:sz w:val="24"/>
                <w:szCs w:val="24"/>
              </w:rPr>
              <w:t>月</w:t>
            </w:r>
            <w:r>
              <w:rPr>
                <w:rFonts w:ascii="仿宋" w:eastAsia="仿宋" w:hAnsi="仿宋" w:hint="eastAsia"/>
                <w:sz w:val="24"/>
                <w:szCs w:val="24"/>
              </w:rPr>
              <w:t>01</w:t>
            </w:r>
            <w:r w:rsidRPr="00F978FE">
              <w:rPr>
                <w:rFonts w:ascii="仿宋" w:eastAsia="仿宋" w:hAnsi="仿宋" w:hint="eastAsia"/>
                <w:sz w:val="24"/>
                <w:szCs w:val="24"/>
              </w:rPr>
              <w:t>日～2018年</w:t>
            </w:r>
            <w:r>
              <w:rPr>
                <w:rFonts w:ascii="仿宋" w:eastAsia="仿宋" w:hAnsi="仿宋" w:hint="eastAsia"/>
                <w:sz w:val="24"/>
                <w:szCs w:val="24"/>
              </w:rPr>
              <w:t>02</w:t>
            </w:r>
            <w:r w:rsidRPr="00F978FE">
              <w:rPr>
                <w:rFonts w:ascii="仿宋" w:eastAsia="仿宋" w:hAnsi="仿宋" w:hint="eastAsia"/>
                <w:sz w:val="24"/>
                <w:szCs w:val="24"/>
              </w:rPr>
              <w:t>月</w:t>
            </w:r>
            <w:r>
              <w:rPr>
                <w:rFonts w:ascii="仿宋" w:eastAsia="仿宋" w:hAnsi="仿宋" w:hint="eastAsia"/>
                <w:sz w:val="24"/>
                <w:szCs w:val="24"/>
              </w:rPr>
              <w:t>13</w:t>
            </w:r>
            <w:r w:rsidRPr="00F978FE">
              <w:rPr>
                <w:rFonts w:ascii="仿宋" w:eastAsia="仿宋" w:hAnsi="仿宋" w:hint="eastAsia"/>
                <w:sz w:val="24"/>
                <w:szCs w:val="24"/>
              </w:rPr>
              <w:t>日（节假日除外）上午9：00-11：00，下午2：00-5：00（北京时间）；</w:t>
            </w:r>
          </w:p>
          <w:p w:rsidR="0040601E" w:rsidRPr="00F978FE" w:rsidRDefault="0040601E" w:rsidP="0040601E">
            <w:pPr>
              <w:snapToGrid w:val="0"/>
              <w:rPr>
                <w:rFonts w:ascii="仿宋" w:eastAsia="仿宋" w:hAnsi="仿宋"/>
                <w:sz w:val="24"/>
                <w:szCs w:val="24"/>
              </w:rPr>
            </w:pPr>
            <w:r w:rsidRPr="00F978FE">
              <w:rPr>
                <w:rFonts w:ascii="仿宋" w:eastAsia="仿宋" w:hAnsi="仿宋" w:hint="eastAsia"/>
                <w:sz w:val="24"/>
                <w:szCs w:val="24"/>
              </w:rPr>
              <w:t>地点：江苏建科工程咨询有限公司（建邺区嘉陵江东路</w:t>
            </w:r>
            <w:r w:rsidRPr="00F978FE">
              <w:rPr>
                <w:rFonts w:ascii="仿宋" w:eastAsia="仿宋" w:hAnsi="仿宋"/>
                <w:sz w:val="24"/>
                <w:szCs w:val="24"/>
              </w:rPr>
              <w:t>18</w:t>
            </w:r>
            <w:r w:rsidRPr="00F978FE">
              <w:rPr>
                <w:rFonts w:ascii="仿宋" w:eastAsia="仿宋" w:hAnsi="仿宋" w:hint="eastAsia"/>
                <w:sz w:val="24"/>
                <w:szCs w:val="24"/>
              </w:rPr>
              <w:t>号</w:t>
            </w:r>
            <w:r w:rsidRPr="00F978FE">
              <w:rPr>
                <w:rFonts w:ascii="仿宋" w:eastAsia="仿宋" w:hAnsi="仿宋"/>
                <w:sz w:val="24"/>
                <w:szCs w:val="24"/>
              </w:rPr>
              <w:t>6</w:t>
            </w:r>
            <w:r w:rsidRPr="00F978FE">
              <w:rPr>
                <w:rFonts w:ascii="仿宋" w:eastAsia="仿宋" w:hAnsi="仿宋" w:hint="eastAsia"/>
                <w:sz w:val="24"/>
                <w:szCs w:val="24"/>
              </w:rPr>
              <w:t>栋</w:t>
            </w:r>
            <w:r w:rsidRPr="00F978FE">
              <w:rPr>
                <w:rFonts w:ascii="仿宋" w:eastAsia="仿宋" w:hAnsi="仿宋"/>
                <w:sz w:val="24"/>
                <w:szCs w:val="24"/>
              </w:rPr>
              <w:t>13</w:t>
            </w:r>
            <w:r w:rsidRPr="00F978FE">
              <w:rPr>
                <w:rFonts w:ascii="仿宋" w:eastAsia="仿宋" w:hAnsi="仿宋" w:hint="eastAsia"/>
                <w:sz w:val="24"/>
                <w:szCs w:val="24"/>
              </w:rPr>
              <w:t>层</w:t>
            </w:r>
            <w:r w:rsidRPr="00F978FE">
              <w:rPr>
                <w:rFonts w:ascii="仿宋" w:eastAsia="仿宋" w:hAnsi="仿宋"/>
                <w:sz w:val="24"/>
                <w:szCs w:val="24"/>
              </w:rPr>
              <w:t>13</w:t>
            </w:r>
            <w:r w:rsidRPr="00F978FE">
              <w:rPr>
                <w:rFonts w:ascii="仿宋" w:eastAsia="仿宋" w:hAnsi="仿宋" w:hint="eastAsia"/>
                <w:sz w:val="24"/>
                <w:szCs w:val="24"/>
              </w:rPr>
              <w:t>09室</w:t>
            </w:r>
            <w:r w:rsidRPr="00F978FE">
              <w:rPr>
                <w:rFonts w:ascii="仿宋" w:eastAsia="仿宋" w:hAnsi="仿宋"/>
                <w:sz w:val="24"/>
                <w:szCs w:val="24"/>
              </w:rPr>
              <w:t>）</w:t>
            </w:r>
          </w:p>
          <w:p w:rsidR="00443951" w:rsidRPr="003D29A4" w:rsidRDefault="0040601E" w:rsidP="0040601E">
            <w:pPr>
              <w:snapToGrid w:val="0"/>
              <w:spacing w:line="360" w:lineRule="auto"/>
              <w:jc w:val="both"/>
              <w:rPr>
                <w:rFonts w:ascii="仿宋" w:eastAsia="仿宋" w:hAnsi="仿宋"/>
                <w:sz w:val="24"/>
                <w:szCs w:val="24"/>
              </w:rPr>
            </w:pPr>
            <w:r w:rsidRPr="00F978FE">
              <w:rPr>
                <w:rFonts w:ascii="仿宋" w:eastAsia="仿宋" w:hAnsi="仿宋" w:hint="eastAsia"/>
                <w:sz w:val="24"/>
                <w:szCs w:val="24"/>
              </w:rPr>
              <w:t>售价：</w:t>
            </w:r>
            <w:r>
              <w:rPr>
                <w:rFonts w:ascii="仿宋" w:eastAsia="仿宋" w:hAnsi="仿宋" w:hint="eastAsia"/>
                <w:sz w:val="24"/>
                <w:szCs w:val="24"/>
              </w:rPr>
              <w:t xml:space="preserve"> 1200</w:t>
            </w:r>
            <w:r w:rsidRPr="00F978FE">
              <w:rPr>
                <w:rFonts w:ascii="仿宋" w:eastAsia="仿宋" w:hAnsi="仿宋" w:hint="eastAsia"/>
                <w:sz w:val="24"/>
                <w:szCs w:val="24"/>
              </w:rPr>
              <w:t xml:space="preserve"> 元人民币，售后不退。</w:t>
            </w:r>
          </w:p>
        </w:tc>
      </w:tr>
      <w:tr w:rsidR="00443951" w:rsidRPr="003D29A4" w:rsidTr="00443951">
        <w:trPr>
          <w:gridAfter w:val="1"/>
          <w:wAfter w:w="57" w:type="dxa"/>
          <w:trHeight w:val="788"/>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lastRenderedPageBreak/>
              <w:t>11</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投标</w:t>
            </w:r>
          </w:p>
        </w:tc>
        <w:tc>
          <w:tcPr>
            <w:tcW w:w="5431" w:type="dxa"/>
            <w:vAlign w:val="center"/>
          </w:tcPr>
          <w:p w:rsidR="0040601E" w:rsidRPr="0040601E" w:rsidRDefault="0040601E" w:rsidP="0040601E">
            <w:pPr>
              <w:snapToGrid w:val="0"/>
              <w:spacing w:line="360" w:lineRule="auto"/>
              <w:jc w:val="both"/>
              <w:rPr>
                <w:rFonts w:ascii="仿宋" w:eastAsia="仿宋" w:hAnsi="仿宋"/>
                <w:color w:val="FF0000"/>
                <w:sz w:val="24"/>
                <w:szCs w:val="24"/>
              </w:rPr>
            </w:pPr>
            <w:r w:rsidRPr="005622B5">
              <w:rPr>
                <w:rFonts w:ascii="仿宋" w:eastAsia="仿宋" w:hAnsi="仿宋" w:hint="eastAsia"/>
                <w:sz w:val="24"/>
                <w:szCs w:val="24"/>
              </w:rPr>
              <w:t>截止时间：</w:t>
            </w:r>
            <w:r w:rsidRPr="0040601E">
              <w:rPr>
                <w:rFonts w:ascii="仿宋" w:eastAsia="仿宋" w:hAnsi="仿宋" w:hint="eastAsia"/>
                <w:color w:val="FF0000"/>
                <w:sz w:val="24"/>
                <w:szCs w:val="24"/>
                <w:highlight w:val="yellow"/>
              </w:rPr>
              <w:t>2019年03月22日 14 时 30  分（北京时间）</w:t>
            </w:r>
          </w:p>
          <w:p w:rsidR="00443951" w:rsidRPr="003D29A4" w:rsidRDefault="0040601E" w:rsidP="0040601E">
            <w:pPr>
              <w:snapToGrid w:val="0"/>
              <w:spacing w:line="360" w:lineRule="auto"/>
              <w:jc w:val="both"/>
              <w:rPr>
                <w:rFonts w:ascii="仿宋" w:eastAsia="仿宋" w:hAnsi="仿宋"/>
                <w:sz w:val="24"/>
                <w:szCs w:val="24"/>
              </w:rPr>
            </w:pPr>
            <w:r w:rsidRPr="00F978FE">
              <w:rPr>
                <w:rFonts w:ascii="仿宋" w:eastAsia="仿宋" w:hAnsi="仿宋" w:hint="eastAsia"/>
                <w:sz w:val="24"/>
                <w:szCs w:val="24"/>
              </w:rPr>
              <w:t>地点：江苏建科工程咨询有限公司（建邺区嘉陵江东路</w:t>
            </w:r>
            <w:r w:rsidRPr="00F978FE">
              <w:rPr>
                <w:rFonts w:ascii="仿宋" w:eastAsia="仿宋" w:hAnsi="仿宋"/>
                <w:sz w:val="24"/>
                <w:szCs w:val="24"/>
              </w:rPr>
              <w:t>18</w:t>
            </w:r>
            <w:r w:rsidRPr="00F978FE">
              <w:rPr>
                <w:rFonts w:ascii="仿宋" w:eastAsia="仿宋" w:hAnsi="仿宋" w:hint="eastAsia"/>
                <w:sz w:val="24"/>
                <w:szCs w:val="24"/>
              </w:rPr>
              <w:t>号</w:t>
            </w:r>
            <w:r w:rsidRPr="00F978FE">
              <w:rPr>
                <w:rFonts w:ascii="仿宋" w:eastAsia="仿宋" w:hAnsi="仿宋"/>
                <w:sz w:val="24"/>
                <w:szCs w:val="24"/>
              </w:rPr>
              <w:t>6</w:t>
            </w:r>
            <w:r w:rsidRPr="00F978FE">
              <w:rPr>
                <w:rFonts w:ascii="仿宋" w:eastAsia="仿宋" w:hAnsi="仿宋" w:hint="eastAsia"/>
                <w:sz w:val="24"/>
                <w:szCs w:val="24"/>
              </w:rPr>
              <w:t>栋</w:t>
            </w:r>
            <w:r w:rsidRPr="00F978FE">
              <w:rPr>
                <w:rFonts w:ascii="仿宋" w:eastAsia="仿宋" w:hAnsi="仿宋"/>
                <w:sz w:val="24"/>
                <w:szCs w:val="24"/>
              </w:rPr>
              <w:t>13</w:t>
            </w:r>
            <w:r w:rsidRPr="00F978FE">
              <w:rPr>
                <w:rFonts w:ascii="仿宋" w:eastAsia="仿宋" w:hAnsi="仿宋" w:hint="eastAsia"/>
                <w:sz w:val="24"/>
                <w:szCs w:val="24"/>
              </w:rPr>
              <w:t>层</w:t>
            </w:r>
            <w:r w:rsidRPr="00F978FE">
              <w:rPr>
                <w:rFonts w:ascii="仿宋" w:eastAsia="仿宋" w:hAnsi="仿宋"/>
                <w:sz w:val="24"/>
                <w:szCs w:val="24"/>
              </w:rPr>
              <w:t>13</w:t>
            </w:r>
            <w:r>
              <w:rPr>
                <w:rFonts w:ascii="仿宋" w:eastAsia="仿宋" w:hAnsi="仿宋" w:hint="eastAsia"/>
                <w:sz w:val="24"/>
                <w:szCs w:val="24"/>
              </w:rPr>
              <w:t>39</w:t>
            </w:r>
            <w:r w:rsidRPr="00F978FE">
              <w:rPr>
                <w:rFonts w:ascii="仿宋" w:eastAsia="仿宋" w:hAnsi="仿宋" w:hint="eastAsia"/>
                <w:sz w:val="24"/>
                <w:szCs w:val="24"/>
              </w:rPr>
              <w:t>室</w:t>
            </w:r>
            <w:r w:rsidRPr="00F978FE">
              <w:rPr>
                <w:rFonts w:ascii="仿宋" w:eastAsia="仿宋" w:hAnsi="仿宋"/>
                <w:sz w:val="24"/>
                <w:szCs w:val="24"/>
              </w:rPr>
              <w:t>）</w:t>
            </w:r>
          </w:p>
        </w:tc>
      </w:tr>
      <w:tr w:rsidR="00443951" w:rsidRPr="003D29A4" w:rsidTr="00443951">
        <w:trPr>
          <w:gridAfter w:val="1"/>
          <w:wAfter w:w="57" w:type="dxa"/>
          <w:trHeight w:val="794"/>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12</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投标文件数量</w:t>
            </w:r>
          </w:p>
        </w:tc>
        <w:tc>
          <w:tcPr>
            <w:tcW w:w="5431" w:type="dxa"/>
            <w:vAlign w:val="center"/>
          </w:tcPr>
          <w:p w:rsidR="00443951" w:rsidRPr="00F978FE" w:rsidRDefault="00443951" w:rsidP="00443951">
            <w:pPr>
              <w:snapToGrid w:val="0"/>
              <w:jc w:val="both"/>
              <w:rPr>
                <w:rFonts w:ascii="仿宋" w:eastAsia="仿宋" w:hAnsi="仿宋"/>
                <w:sz w:val="24"/>
                <w:szCs w:val="24"/>
              </w:rPr>
            </w:pPr>
            <w:r w:rsidRPr="00F978FE">
              <w:rPr>
                <w:rFonts w:ascii="仿宋" w:eastAsia="仿宋" w:hAnsi="仿宋" w:hint="eastAsia"/>
                <w:sz w:val="24"/>
                <w:szCs w:val="24"/>
              </w:rPr>
              <w:t>正本份数：壹份</w:t>
            </w:r>
          </w:p>
          <w:p w:rsidR="00443951" w:rsidRPr="00F978FE" w:rsidRDefault="00443951" w:rsidP="00443951">
            <w:pPr>
              <w:snapToGrid w:val="0"/>
              <w:jc w:val="both"/>
              <w:rPr>
                <w:rFonts w:ascii="仿宋" w:eastAsia="仿宋" w:hAnsi="仿宋"/>
                <w:sz w:val="24"/>
                <w:szCs w:val="24"/>
              </w:rPr>
            </w:pPr>
            <w:r w:rsidRPr="00F978FE">
              <w:rPr>
                <w:rFonts w:ascii="仿宋" w:eastAsia="仿宋" w:hAnsi="仿宋" w:hint="eastAsia"/>
                <w:sz w:val="24"/>
                <w:szCs w:val="24"/>
              </w:rPr>
              <w:t>副本份数：肆份</w:t>
            </w:r>
          </w:p>
          <w:p w:rsidR="00443951" w:rsidRPr="003D29A4" w:rsidRDefault="00443951" w:rsidP="00443951">
            <w:pPr>
              <w:snapToGrid w:val="0"/>
              <w:spacing w:line="360" w:lineRule="auto"/>
              <w:jc w:val="both"/>
              <w:rPr>
                <w:rFonts w:ascii="仿宋" w:eastAsia="仿宋" w:hAnsi="仿宋"/>
                <w:sz w:val="24"/>
                <w:szCs w:val="24"/>
              </w:rPr>
            </w:pPr>
            <w:r w:rsidRPr="00F978FE">
              <w:rPr>
                <w:rFonts w:ascii="仿宋" w:eastAsia="仿宋" w:hAnsi="仿宋" w:hint="eastAsia"/>
                <w:sz w:val="24"/>
                <w:szCs w:val="24"/>
              </w:rPr>
              <w:t>电子文件：壹份（U盘）</w:t>
            </w:r>
          </w:p>
        </w:tc>
      </w:tr>
      <w:tr w:rsidR="00443951" w:rsidRPr="003D29A4" w:rsidTr="00443951">
        <w:trPr>
          <w:gridAfter w:val="1"/>
          <w:wAfter w:w="57" w:type="dxa"/>
          <w:trHeight w:val="486"/>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13</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开标</w:t>
            </w:r>
          </w:p>
        </w:tc>
        <w:tc>
          <w:tcPr>
            <w:tcW w:w="5431" w:type="dxa"/>
            <w:vAlign w:val="center"/>
          </w:tcPr>
          <w:p w:rsidR="00443951" w:rsidRPr="003D29A4" w:rsidRDefault="00443951" w:rsidP="00443951">
            <w:pPr>
              <w:snapToGrid w:val="0"/>
              <w:spacing w:line="360" w:lineRule="auto"/>
              <w:jc w:val="both"/>
              <w:rPr>
                <w:rFonts w:ascii="仿宋" w:eastAsia="仿宋" w:hAnsi="仿宋"/>
                <w:sz w:val="24"/>
                <w:szCs w:val="24"/>
              </w:rPr>
            </w:pPr>
            <w:r w:rsidRPr="003D29A4">
              <w:rPr>
                <w:rFonts w:ascii="仿宋" w:eastAsia="仿宋" w:hAnsi="仿宋" w:hint="eastAsia"/>
                <w:sz w:val="24"/>
                <w:szCs w:val="24"/>
              </w:rPr>
              <w:t>时间：同投标文件递交截止时间</w:t>
            </w:r>
          </w:p>
          <w:p w:rsidR="00443951" w:rsidRPr="003D29A4" w:rsidRDefault="00443951" w:rsidP="00443951">
            <w:pPr>
              <w:snapToGrid w:val="0"/>
              <w:spacing w:line="360" w:lineRule="auto"/>
              <w:jc w:val="both"/>
              <w:rPr>
                <w:rFonts w:ascii="仿宋" w:eastAsia="仿宋" w:hAnsi="仿宋"/>
                <w:sz w:val="24"/>
                <w:szCs w:val="24"/>
                <w:u w:val="single"/>
              </w:rPr>
            </w:pPr>
            <w:r w:rsidRPr="003D29A4">
              <w:rPr>
                <w:rFonts w:ascii="仿宋" w:eastAsia="仿宋" w:hAnsi="仿宋" w:hint="eastAsia"/>
                <w:sz w:val="24"/>
                <w:szCs w:val="24"/>
              </w:rPr>
              <w:t>地点：同投标文件递交地点</w:t>
            </w:r>
          </w:p>
        </w:tc>
      </w:tr>
      <w:tr w:rsidR="00443951" w:rsidRPr="003D29A4" w:rsidTr="00443951">
        <w:trPr>
          <w:gridAfter w:val="1"/>
          <w:wAfter w:w="57" w:type="dxa"/>
          <w:trHeight w:val="685"/>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14</w:t>
            </w:r>
          </w:p>
        </w:tc>
        <w:tc>
          <w:tcPr>
            <w:tcW w:w="1967"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投标文件有效期</w:t>
            </w:r>
          </w:p>
        </w:tc>
        <w:tc>
          <w:tcPr>
            <w:tcW w:w="5431" w:type="dxa"/>
            <w:vAlign w:val="center"/>
          </w:tcPr>
          <w:p w:rsidR="00443951" w:rsidRPr="003D29A4" w:rsidRDefault="00443951" w:rsidP="00443951">
            <w:pPr>
              <w:snapToGrid w:val="0"/>
              <w:spacing w:line="360" w:lineRule="auto"/>
              <w:jc w:val="both"/>
              <w:rPr>
                <w:rFonts w:ascii="仿宋" w:eastAsia="仿宋" w:hAnsi="仿宋"/>
                <w:sz w:val="24"/>
                <w:szCs w:val="24"/>
              </w:rPr>
            </w:pPr>
            <w:r w:rsidRPr="003D29A4">
              <w:rPr>
                <w:rFonts w:ascii="仿宋" w:eastAsia="仿宋" w:hAnsi="仿宋" w:hint="eastAsia"/>
                <w:sz w:val="24"/>
                <w:szCs w:val="24"/>
              </w:rPr>
              <w:t>从开标之日起计算的九十天</w:t>
            </w:r>
          </w:p>
        </w:tc>
      </w:tr>
      <w:tr w:rsidR="00443951" w:rsidRPr="003D29A4" w:rsidTr="00443951">
        <w:trPr>
          <w:gridAfter w:val="1"/>
          <w:wAfter w:w="57" w:type="dxa"/>
          <w:trHeight w:val="685"/>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sidRPr="003D29A4">
              <w:rPr>
                <w:rFonts w:ascii="仿宋" w:eastAsia="仿宋" w:hAnsi="仿宋" w:hint="eastAsia"/>
                <w:sz w:val="24"/>
                <w:szCs w:val="24"/>
              </w:rPr>
              <w:t>1</w:t>
            </w:r>
            <w:r>
              <w:rPr>
                <w:rFonts w:ascii="仿宋" w:eastAsia="仿宋" w:hAnsi="仿宋" w:hint="eastAsia"/>
                <w:sz w:val="24"/>
                <w:szCs w:val="24"/>
              </w:rPr>
              <w:t>5</w:t>
            </w:r>
          </w:p>
        </w:tc>
        <w:tc>
          <w:tcPr>
            <w:tcW w:w="1967" w:type="dxa"/>
            <w:vAlign w:val="center"/>
          </w:tcPr>
          <w:p w:rsidR="00443951" w:rsidRPr="003D29A4" w:rsidRDefault="00443951" w:rsidP="00443951">
            <w:pPr>
              <w:snapToGrid w:val="0"/>
              <w:spacing w:line="360" w:lineRule="auto"/>
              <w:jc w:val="center"/>
              <w:rPr>
                <w:rFonts w:ascii="仿宋" w:eastAsia="仿宋" w:hAnsi="仿宋"/>
                <w:sz w:val="24"/>
              </w:rPr>
            </w:pPr>
            <w:r>
              <w:rPr>
                <w:rFonts w:ascii="仿宋" w:eastAsia="仿宋" w:hAnsi="仿宋" w:hint="eastAsia"/>
                <w:sz w:val="24"/>
              </w:rPr>
              <w:t>招标内容</w:t>
            </w:r>
          </w:p>
        </w:tc>
        <w:tc>
          <w:tcPr>
            <w:tcW w:w="5431" w:type="dxa"/>
            <w:vAlign w:val="center"/>
          </w:tcPr>
          <w:p w:rsidR="00443951" w:rsidRPr="00232046" w:rsidRDefault="00443951" w:rsidP="00443951">
            <w:pPr>
              <w:tabs>
                <w:tab w:val="left" w:pos="720"/>
              </w:tabs>
              <w:spacing w:line="360" w:lineRule="auto"/>
              <w:ind w:firstLineChars="200" w:firstLine="480"/>
              <w:rPr>
                <w:rFonts w:hAnsi="宋体" w:cs="宋体"/>
                <w:sz w:val="24"/>
                <w:lang w:val="zh-CN"/>
              </w:rPr>
            </w:pPr>
            <w:r w:rsidRPr="00232046">
              <w:rPr>
                <w:rFonts w:hAnsi="宋体" w:cs="宋体" w:hint="eastAsia"/>
                <w:sz w:val="24"/>
                <w:lang w:val="zh-CN"/>
              </w:rPr>
              <w:t>本工程包括第二师范大学</w:t>
            </w:r>
            <w:r w:rsidR="00C93260">
              <w:rPr>
                <w:rFonts w:hAnsi="宋体" w:cs="宋体" w:hint="eastAsia"/>
                <w:sz w:val="24"/>
                <w:lang w:val="zh-CN"/>
              </w:rPr>
              <w:t>石湫</w:t>
            </w:r>
            <w:r w:rsidRPr="00232046">
              <w:rPr>
                <w:rFonts w:hAnsi="宋体" w:cs="宋体" w:hint="eastAsia"/>
                <w:sz w:val="24"/>
                <w:lang w:val="zh-CN"/>
              </w:rPr>
              <w:t>校区主机房、</w:t>
            </w:r>
            <w:r w:rsidR="00C93260">
              <w:rPr>
                <w:rFonts w:hAnsi="宋体" w:cs="宋体" w:hint="eastAsia"/>
                <w:sz w:val="24"/>
                <w:lang w:val="zh-CN"/>
              </w:rPr>
              <w:t>石湫</w:t>
            </w:r>
            <w:r w:rsidRPr="00232046">
              <w:rPr>
                <w:rFonts w:hAnsi="宋体" w:cs="宋体" w:hint="eastAsia"/>
                <w:sz w:val="24"/>
                <w:lang w:val="zh-CN"/>
              </w:rPr>
              <w:t>校区备份机房、草场门机房三个机房以及各个建筑弱电间内温湿度检测。</w:t>
            </w:r>
          </w:p>
          <w:p w:rsidR="00443951" w:rsidRPr="005A6A6E" w:rsidRDefault="00443951" w:rsidP="00443951">
            <w:pPr>
              <w:tabs>
                <w:tab w:val="left" w:pos="720"/>
              </w:tabs>
              <w:spacing w:line="360" w:lineRule="auto"/>
              <w:ind w:firstLineChars="200" w:firstLine="440"/>
              <w:rPr>
                <w:rFonts w:hAnsi="宋体"/>
                <w:sz w:val="22"/>
                <w:szCs w:val="22"/>
              </w:rPr>
            </w:pPr>
            <w:r w:rsidRPr="005A6A6E">
              <w:rPr>
                <w:rFonts w:hAnsi="宋体" w:hint="eastAsia"/>
                <w:sz w:val="22"/>
                <w:szCs w:val="22"/>
              </w:rPr>
              <w:t>投标人需按照招标文件要求对机房工程建设项目的深化设计、报验、采购、施工（含竣工试验）、试运行、质保和尾保等实行全过程的工程承包。</w:t>
            </w:r>
          </w:p>
          <w:p w:rsidR="00443951" w:rsidRPr="005A6A6E" w:rsidRDefault="00443951" w:rsidP="00443951">
            <w:pPr>
              <w:tabs>
                <w:tab w:val="left" w:pos="720"/>
              </w:tabs>
              <w:spacing w:line="360" w:lineRule="auto"/>
              <w:ind w:firstLineChars="200" w:firstLine="440"/>
              <w:rPr>
                <w:rFonts w:hAnsi="宋体"/>
                <w:sz w:val="22"/>
                <w:szCs w:val="22"/>
              </w:rPr>
            </w:pPr>
            <w:r w:rsidRPr="005A6A6E">
              <w:rPr>
                <w:rFonts w:hAnsi="宋体" w:hint="eastAsia"/>
                <w:sz w:val="22"/>
                <w:szCs w:val="22"/>
              </w:rPr>
              <w:t>投标人应负责完成但不限于以下工作，最终</w:t>
            </w:r>
            <w:r w:rsidRPr="005A6A6E">
              <w:rPr>
                <w:rFonts w:hAnsi="宋体"/>
                <w:sz w:val="22"/>
                <w:szCs w:val="22"/>
              </w:rPr>
              <w:t>使系统达到规范、设计的要求</w:t>
            </w:r>
            <w:r w:rsidRPr="005A6A6E">
              <w:rPr>
                <w:rFonts w:hAnsi="宋体" w:hint="eastAsia"/>
                <w:sz w:val="22"/>
                <w:szCs w:val="22"/>
              </w:rPr>
              <w:t>，</w:t>
            </w:r>
            <w:r w:rsidRPr="005A6A6E">
              <w:rPr>
                <w:rFonts w:hAnsi="宋体"/>
                <w:sz w:val="22"/>
                <w:szCs w:val="22"/>
              </w:rPr>
              <w:t>正常运行。</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系统的深化设计</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技术方案编制</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主管部门审查</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设备及配件供应</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系统主辅材供应</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设备、配件、主辅材运输</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设备、材料现场保管</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lastRenderedPageBreak/>
              <w:t>系统线槽、线管安装</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线缆敷设</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设备及配件安装</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成品保护</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现场技术服务</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系统软件编程调试</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分系统调试</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系统联调</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系统开通</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系统竣工验收</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试运行</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技术培训</w:t>
            </w:r>
          </w:p>
          <w:p w:rsidR="00443951" w:rsidRPr="005A6A6E" w:rsidRDefault="00443951" w:rsidP="00AF3A16">
            <w:pPr>
              <w:pStyle w:val="af3"/>
              <w:numPr>
                <w:ilvl w:val="0"/>
                <w:numId w:val="6"/>
              </w:numPr>
              <w:tabs>
                <w:tab w:val="left" w:pos="360"/>
              </w:tabs>
              <w:spacing w:line="460" w:lineRule="exact"/>
              <w:ind w:rightChars="15" w:right="30" w:firstLineChars="0"/>
              <w:rPr>
                <w:rFonts w:ascii="宋体" w:hAnsi="宋体"/>
                <w:sz w:val="22"/>
              </w:rPr>
            </w:pPr>
            <w:r w:rsidRPr="005A6A6E">
              <w:rPr>
                <w:rFonts w:ascii="宋体" w:hAnsi="宋体" w:hint="eastAsia"/>
                <w:sz w:val="22"/>
              </w:rPr>
              <w:t>维保期服务以确保该系统全面的正常运行。</w:t>
            </w:r>
          </w:p>
          <w:p w:rsidR="00443951" w:rsidRPr="005A6A6E" w:rsidRDefault="00443951" w:rsidP="00443951">
            <w:pPr>
              <w:tabs>
                <w:tab w:val="left" w:pos="720"/>
              </w:tabs>
              <w:spacing w:line="360" w:lineRule="auto"/>
              <w:ind w:firstLineChars="200" w:firstLine="440"/>
              <w:rPr>
                <w:rFonts w:hAnsi="宋体"/>
                <w:sz w:val="22"/>
                <w:szCs w:val="22"/>
              </w:rPr>
            </w:pPr>
            <w:r w:rsidRPr="005A6A6E">
              <w:rPr>
                <w:rFonts w:hAnsi="宋体" w:hint="eastAsia"/>
                <w:sz w:val="22"/>
                <w:szCs w:val="22"/>
              </w:rPr>
              <w:t>机房建设工程中标单位根据建筑设计图纸、机房招标图纸、招标人的技术需求和应用功能，负责完成机房各专业工程的深化设计并按照深化后经相关单位审核通过的图纸进行系统的施工，包括线路的敷设、设备安装调试等。</w:t>
            </w:r>
          </w:p>
          <w:p w:rsidR="00443951" w:rsidRPr="00F048DC" w:rsidRDefault="00443951" w:rsidP="00443951">
            <w:pPr>
              <w:tabs>
                <w:tab w:val="left" w:pos="720"/>
              </w:tabs>
              <w:spacing w:line="360" w:lineRule="auto"/>
              <w:ind w:firstLineChars="200" w:firstLine="440"/>
              <w:rPr>
                <w:rFonts w:hAnsi="宋体"/>
                <w:sz w:val="24"/>
              </w:rPr>
            </w:pPr>
            <w:r w:rsidRPr="005A6A6E">
              <w:rPr>
                <w:rFonts w:hAnsi="宋体" w:hint="eastAsia"/>
                <w:sz w:val="22"/>
                <w:szCs w:val="22"/>
              </w:rPr>
              <w:t>深化设计文件须达到工程施工的要求，需根据投标人投标产品参数要求进行深化，交付件包括但不限于各种设备、管道和线路的安装布置图、走向以及安装施工图、工艺图、安装连接详图、工艺说明等；须与建筑设计和土建机电设计衔接、匹配一致，同时还需要考虑与大楼智能化等其他专业实施单位的系统融合，以确保系统的平台化管理。</w:t>
            </w:r>
          </w:p>
        </w:tc>
      </w:tr>
      <w:tr w:rsidR="00443951" w:rsidRPr="003D29A4" w:rsidTr="00443951">
        <w:trPr>
          <w:gridAfter w:val="1"/>
          <w:wAfter w:w="57" w:type="dxa"/>
          <w:trHeight w:val="685"/>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Pr>
                <w:rFonts w:ascii="仿宋" w:eastAsia="仿宋" w:hAnsi="仿宋" w:hint="eastAsia"/>
                <w:sz w:val="24"/>
                <w:szCs w:val="24"/>
              </w:rPr>
              <w:lastRenderedPageBreak/>
              <w:t>16</w:t>
            </w:r>
          </w:p>
        </w:tc>
        <w:tc>
          <w:tcPr>
            <w:tcW w:w="1967" w:type="dxa"/>
            <w:vAlign w:val="center"/>
          </w:tcPr>
          <w:p w:rsidR="00443951" w:rsidRPr="00F978FE" w:rsidRDefault="00443951" w:rsidP="00443951">
            <w:pPr>
              <w:snapToGrid w:val="0"/>
              <w:spacing w:line="360" w:lineRule="auto"/>
              <w:jc w:val="center"/>
              <w:rPr>
                <w:rFonts w:ascii="仿宋" w:eastAsia="仿宋" w:hAnsi="仿宋"/>
                <w:sz w:val="24"/>
                <w:szCs w:val="24"/>
              </w:rPr>
            </w:pPr>
            <w:r w:rsidRPr="00F978FE">
              <w:rPr>
                <w:rFonts w:ascii="仿宋" w:eastAsia="仿宋" w:hAnsi="仿宋" w:hint="eastAsia"/>
                <w:sz w:val="24"/>
                <w:szCs w:val="24"/>
              </w:rPr>
              <w:t>投标货币</w:t>
            </w:r>
          </w:p>
        </w:tc>
        <w:tc>
          <w:tcPr>
            <w:tcW w:w="5431" w:type="dxa"/>
            <w:vAlign w:val="center"/>
          </w:tcPr>
          <w:p w:rsidR="00443951" w:rsidRPr="00F978FE" w:rsidRDefault="00443951" w:rsidP="00443951">
            <w:pPr>
              <w:snapToGrid w:val="0"/>
              <w:spacing w:line="360" w:lineRule="auto"/>
              <w:rPr>
                <w:rFonts w:ascii="仿宋" w:eastAsia="仿宋" w:hAnsi="仿宋"/>
                <w:sz w:val="24"/>
                <w:szCs w:val="24"/>
              </w:rPr>
            </w:pPr>
            <w:r w:rsidRPr="00F978FE">
              <w:rPr>
                <w:rFonts w:ascii="仿宋" w:eastAsia="仿宋" w:hAnsi="仿宋" w:hint="eastAsia"/>
                <w:sz w:val="24"/>
                <w:szCs w:val="24"/>
              </w:rPr>
              <w:t>人民币</w:t>
            </w:r>
          </w:p>
        </w:tc>
      </w:tr>
      <w:tr w:rsidR="00443951" w:rsidRPr="003D29A4" w:rsidTr="00443951">
        <w:trPr>
          <w:gridAfter w:val="1"/>
          <w:wAfter w:w="57" w:type="dxa"/>
          <w:trHeight w:val="685"/>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Pr>
                <w:rFonts w:ascii="仿宋" w:eastAsia="仿宋" w:hAnsi="仿宋" w:hint="eastAsia"/>
                <w:sz w:val="24"/>
                <w:szCs w:val="24"/>
              </w:rPr>
              <w:t>17</w:t>
            </w:r>
          </w:p>
        </w:tc>
        <w:tc>
          <w:tcPr>
            <w:tcW w:w="1967" w:type="dxa"/>
            <w:vAlign w:val="center"/>
          </w:tcPr>
          <w:p w:rsidR="00443951" w:rsidRPr="00F978FE" w:rsidRDefault="00443951" w:rsidP="00443951">
            <w:pPr>
              <w:snapToGrid w:val="0"/>
              <w:spacing w:line="360" w:lineRule="auto"/>
              <w:jc w:val="center"/>
              <w:rPr>
                <w:rFonts w:ascii="仿宋" w:eastAsia="仿宋" w:hAnsi="仿宋"/>
                <w:sz w:val="24"/>
                <w:szCs w:val="24"/>
              </w:rPr>
            </w:pPr>
            <w:r w:rsidRPr="00F978FE">
              <w:rPr>
                <w:rFonts w:ascii="仿宋" w:eastAsia="仿宋" w:hAnsi="仿宋" w:hint="eastAsia"/>
                <w:sz w:val="24"/>
                <w:szCs w:val="24"/>
              </w:rPr>
              <w:t>是否授权评标委</w:t>
            </w:r>
            <w:r w:rsidRPr="00F978FE">
              <w:rPr>
                <w:rFonts w:ascii="仿宋" w:eastAsia="仿宋" w:hAnsi="仿宋" w:hint="eastAsia"/>
                <w:sz w:val="24"/>
                <w:szCs w:val="24"/>
              </w:rPr>
              <w:lastRenderedPageBreak/>
              <w:t>员会确定中标人</w:t>
            </w:r>
          </w:p>
        </w:tc>
        <w:tc>
          <w:tcPr>
            <w:tcW w:w="5431" w:type="dxa"/>
            <w:vAlign w:val="center"/>
          </w:tcPr>
          <w:p w:rsidR="00443951" w:rsidRPr="00F978FE" w:rsidRDefault="00443951" w:rsidP="00443951">
            <w:pPr>
              <w:snapToGrid w:val="0"/>
              <w:spacing w:line="360" w:lineRule="auto"/>
              <w:rPr>
                <w:rFonts w:ascii="仿宋" w:eastAsia="仿宋" w:hAnsi="仿宋"/>
                <w:sz w:val="24"/>
                <w:szCs w:val="24"/>
              </w:rPr>
            </w:pPr>
            <w:r w:rsidRPr="00F978FE">
              <w:rPr>
                <w:rFonts w:ascii="仿宋" w:eastAsia="仿宋" w:hAnsi="仿宋" w:hint="eastAsia"/>
                <w:sz w:val="24"/>
                <w:szCs w:val="24"/>
              </w:rPr>
              <w:lastRenderedPageBreak/>
              <w:t>□是</w:t>
            </w:r>
          </w:p>
          <w:p w:rsidR="00443951" w:rsidRPr="00F978FE" w:rsidRDefault="00443951" w:rsidP="00443951">
            <w:pPr>
              <w:snapToGrid w:val="0"/>
              <w:spacing w:line="360" w:lineRule="auto"/>
              <w:rPr>
                <w:rFonts w:ascii="仿宋" w:eastAsia="仿宋" w:hAnsi="仿宋"/>
                <w:sz w:val="24"/>
                <w:szCs w:val="24"/>
              </w:rPr>
            </w:pPr>
            <w:r w:rsidRPr="00F978FE">
              <w:rPr>
                <w:rFonts w:ascii="仿宋" w:eastAsia="仿宋" w:hAnsi="仿宋" w:hint="eastAsia"/>
                <w:sz w:val="24"/>
                <w:szCs w:val="24"/>
              </w:rPr>
              <w:lastRenderedPageBreak/>
              <w:t xml:space="preserve">√否：推荐中标人候选人人数 </w:t>
            </w:r>
            <w:r w:rsidRPr="00F978FE">
              <w:rPr>
                <w:rFonts w:ascii="仿宋" w:eastAsia="仿宋" w:hAnsi="仿宋"/>
                <w:sz w:val="24"/>
                <w:szCs w:val="24"/>
              </w:rPr>
              <w:t xml:space="preserve">3 </w:t>
            </w:r>
            <w:r w:rsidRPr="00F978FE">
              <w:rPr>
                <w:rFonts w:ascii="仿宋" w:eastAsia="仿宋" w:hAnsi="仿宋" w:hint="eastAsia"/>
                <w:sz w:val="24"/>
                <w:szCs w:val="24"/>
              </w:rPr>
              <w:t>人</w:t>
            </w:r>
          </w:p>
        </w:tc>
      </w:tr>
      <w:tr w:rsidR="00443951" w:rsidRPr="003D29A4" w:rsidTr="00443951">
        <w:trPr>
          <w:gridAfter w:val="1"/>
          <w:wAfter w:w="57" w:type="dxa"/>
          <w:trHeight w:val="685"/>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Pr>
                <w:rFonts w:ascii="仿宋" w:eastAsia="仿宋" w:hAnsi="仿宋" w:hint="eastAsia"/>
                <w:sz w:val="24"/>
                <w:szCs w:val="24"/>
              </w:rPr>
              <w:lastRenderedPageBreak/>
              <w:t>18</w:t>
            </w:r>
          </w:p>
        </w:tc>
        <w:tc>
          <w:tcPr>
            <w:tcW w:w="1967" w:type="dxa"/>
            <w:vAlign w:val="center"/>
          </w:tcPr>
          <w:p w:rsidR="00443951" w:rsidRPr="00F978FE" w:rsidRDefault="00443951" w:rsidP="00443951">
            <w:pPr>
              <w:snapToGrid w:val="0"/>
              <w:jc w:val="center"/>
              <w:rPr>
                <w:rFonts w:ascii="仿宋" w:eastAsia="仿宋" w:hAnsi="仿宋"/>
                <w:sz w:val="24"/>
                <w:szCs w:val="24"/>
              </w:rPr>
            </w:pPr>
            <w:r w:rsidRPr="00F978FE">
              <w:rPr>
                <w:rFonts w:ascii="仿宋" w:eastAsia="仿宋" w:hAnsi="仿宋" w:hint="eastAsia"/>
                <w:sz w:val="24"/>
                <w:szCs w:val="24"/>
              </w:rPr>
              <w:t>履约担保及支付担保</w:t>
            </w:r>
          </w:p>
        </w:tc>
        <w:tc>
          <w:tcPr>
            <w:tcW w:w="5431" w:type="dxa"/>
            <w:vAlign w:val="center"/>
          </w:tcPr>
          <w:p w:rsidR="00443951" w:rsidRPr="00EE19DE" w:rsidRDefault="00443951" w:rsidP="00443951">
            <w:pPr>
              <w:spacing w:line="440" w:lineRule="exact"/>
              <w:rPr>
                <w:rFonts w:ascii="仿宋" w:eastAsia="仿宋" w:hAnsi="仿宋"/>
                <w:sz w:val="24"/>
                <w:szCs w:val="24"/>
              </w:rPr>
            </w:pPr>
            <w:r w:rsidRPr="00EE19DE">
              <w:rPr>
                <w:rFonts w:ascii="仿宋" w:eastAsia="仿宋" w:hAnsi="仿宋" w:hint="eastAsia"/>
                <w:sz w:val="24"/>
                <w:szCs w:val="24"/>
              </w:rPr>
              <w:t>履约保证金的形式：电汇</w:t>
            </w:r>
          </w:p>
          <w:p w:rsidR="00443951" w:rsidRPr="00EE19DE" w:rsidRDefault="00443951" w:rsidP="00443951">
            <w:pPr>
              <w:spacing w:line="440" w:lineRule="exact"/>
              <w:rPr>
                <w:rFonts w:ascii="仿宋" w:eastAsia="仿宋" w:hAnsi="仿宋"/>
                <w:sz w:val="24"/>
                <w:szCs w:val="24"/>
              </w:rPr>
            </w:pPr>
            <w:r w:rsidRPr="00EE19DE">
              <w:rPr>
                <w:rFonts w:ascii="仿宋" w:eastAsia="仿宋" w:hAnsi="仿宋" w:hint="eastAsia"/>
                <w:sz w:val="24"/>
                <w:szCs w:val="24"/>
              </w:rPr>
              <w:t>履约保证金的金额：在签订合同之前，按中标价</w:t>
            </w:r>
            <w:r w:rsidR="001250B0">
              <w:rPr>
                <w:rFonts w:ascii="仿宋" w:eastAsia="仿宋" w:hAnsi="仿宋" w:hint="eastAsia"/>
                <w:sz w:val="24"/>
                <w:szCs w:val="24"/>
              </w:rPr>
              <w:t>10</w:t>
            </w:r>
            <w:r w:rsidRPr="00EE19DE">
              <w:rPr>
                <w:rFonts w:ascii="仿宋" w:eastAsia="仿宋" w:hAnsi="仿宋"/>
                <w:sz w:val="24"/>
                <w:szCs w:val="24"/>
              </w:rPr>
              <w:t>%向招标人提交履约保证金。</w:t>
            </w:r>
          </w:p>
          <w:p w:rsidR="00443951" w:rsidRPr="00EE19DE" w:rsidRDefault="00443951" w:rsidP="00443951">
            <w:pPr>
              <w:spacing w:line="440" w:lineRule="exact"/>
              <w:rPr>
                <w:rFonts w:ascii="仿宋" w:eastAsia="仿宋" w:hAnsi="仿宋"/>
                <w:sz w:val="24"/>
                <w:szCs w:val="24"/>
              </w:rPr>
            </w:pPr>
            <w:r w:rsidRPr="00EE19DE">
              <w:rPr>
                <w:rFonts w:ascii="仿宋" w:eastAsia="仿宋" w:hAnsi="仿宋"/>
                <w:sz w:val="24"/>
                <w:szCs w:val="24"/>
              </w:rPr>
              <w:t>退还时间：</w:t>
            </w:r>
            <w:r w:rsidRPr="00EE19DE">
              <w:rPr>
                <w:rFonts w:ascii="仿宋" w:eastAsia="仿宋" w:hAnsi="仿宋" w:hint="eastAsia"/>
                <w:sz w:val="24"/>
                <w:szCs w:val="24"/>
              </w:rPr>
              <w:t>项目</w:t>
            </w:r>
            <w:r w:rsidRPr="00EE19DE">
              <w:rPr>
                <w:rFonts w:ascii="仿宋" w:eastAsia="仿宋" w:hAnsi="仿宋"/>
                <w:sz w:val="24"/>
                <w:szCs w:val="24"/>
              </w:rPr>
              <w:t>全部完成结束，经过</w:t>
            </w:r>
            <w:r w:rsidRPr="00EE19DE">
              <w:rPr>
                <w:rFonts w:ascii="仿宋" w:eastAsia="仿宋" w:hAnsi="仿宋" w:hint="eastAsia"/>
                <w:sz w:val="24"/>
                <w:szCs w:val="24"/>
              </w:rPr>
              <w:t>二次</w:t>
            </w:r>
            <w:r w:rsidRPr="00EE19DE">
              <w:rPr>
                <w:rFonts w:ascii="仿宋" w:eastAsia="仿宋" w:hAnsi="仿宋"/>
                <w:sz w:val="24"/>
                <w:szCs w:val="24"/>
              </w:rPr>
              <w:t>验收合格后一次性退还全部履约保证金（不计息）。</w:t>
            </w:r>
          </w:p>
          <w:p w:rsidR="00443951" w:rsidRPr="00EE19DE" w:rsidRDefault="00443951" w:rsidP="00443951">
            <w:pPr>
              <w:spacing w:line="440" w:lineRule="exact"/>
              <w:rPr>
                <w:rFonts w:ascii="仿宋" w:eastAsia="仿宋" w:hAnsi="仿宋"/>
                <w:sz w:val="24"/>
                <w:szCs w:val="24"/>
              </w:rPr>
            </w:pPr>
            <w:r w:rsidRPr="00EE19DE">
              <w:rPr>
                <w:rFonts w:ascii="仿宋" w:eastAsia="仿宋" w:hAnsi="仿宋" w:hint="eastAsia"/>
                <w:sz w:val="24"/>
                <w:szCs w:val="24"/>
              </w:rPr>
              <w:t>发包人是否提供支付担保：</w:t>
            </w:r>
            <w:r w:rsidRPr="00EE19DE">
              <w:rPr>
                <w:rFonts w:ascii="仿宋" w:eastAsia="仿宋" w:hAnsi="仿宋"/>
                <w:sz w:val="24"/>
                <w:szCs w:val="24"/>
              </w:rPr>
              <w:t xml:space="preserve"> 否 </w:t>
            </w:r>
          </w:p>
          <w:p w:rsidR="00443951" w:rsidRPr="00F978FE" w:rsidRDefault="00443951" w:rsidP="00443951">
            <w:pPr>
              <w:spacing w:line="440" w:lineRule="exact"/>
              <w:rPr>
                <w:rFonts w:ascii="仿宋" w:eastAsia="仿宋" w:hAnsi="仿宋"/>
                <w:sz w:val="24"/>
                <w:szCs w:val="24"/>
              </w:rPr>
            </w:pPr>
            <w:r w:rsidRPr="00EE19DE">
              <w:rPr>
                <w:rFonts w:ascii="仿宋" w:eastAsia="仿宋" w:hAnsi="仿宋" w:hint="eastAsia"/>
                <w:sz w:val="24"/>
                <w:szCs w:val="24"/>
              </w:rPr>
              <w:t>发包人提供支付担保的形式：</w:t>
            </w:r>
            <w:r w:rsidRPr="00EE19DE">
              <w:rPr>
                <w:rFonts w:ascii="仿宋" w:eastAsia="仿宋" w:hAnsi="仿宋"/>
                <w:sz w:val="24"/>
                <w:szCs w:val="24"/>
              </w:rPr>
              <w:t>/</w:t>
            </w:r>
          </w:p>
        </w:tc>
      </w:tr>
      <w:tr w:rsidR="00443951" w:rsidRPr="003D29A4" w:rsidTr="00443951">
        <w:trPr>
          <w:gridAfter w:val="1"/>
          <w:wAfter w:w="57" w:type="dxa"/>
          <w:trHeight w:val="685"/>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Pr>
                <w:rFonts w:ascii="仿宋" w:eastAsia="仿宋" w:hAnsi="仿宋" w:hint="eastAsia"/>
                <w:sz w:val="24"/>
                <w:szCs w:val="24"/>
              </w:rPr>
              <w:t>19</w:t>
            </w:r>
          </w:p>
        </w:tc>
        <w:tc>
          <w:tcPr>
            <w:tcW w:w="1967" w:type="dxa"/>
            <w:vAlign w:val="center"/>
          </w:tcPr>
          <w:p w:rsidR="00443951" w:rsidRPr="00F978FE" w:rsidRDefault="00443951" w:rsidP="00443951">
            <w:pPr>
              <w:rPr>
                <w:rFonts w:ascii="仿宋" w:eastAsia="仿宋" w:hAnsi="仿宋"/>
                <w:sz w:val="24"/>
                <w:szCs w:val="24"/>
              </w:rPr>
            </w:pPr>
            <w:r w:rsidRPr="00F978FE">
              <w:rPr>
                <w:rFonts w:ascii="仿宋" w:eastAsia="仿宋" w:hAnsi="仿宋" w:hint="eastAsia"/>
                <w:sz w:val="24"/>
                <w:szCs w:val="24"/>
              </w:rPr>
              <w:t>投标人参加开标会人员要求</w:t>
            </w:r>
          </w:p>
        </w:tc>
        <w:tc>
          <w:tcPr>
            <w:tcW w:w="5431" w:type="dxa"/>
            <w:vAlign w:val="center"/>
          </w:tcPr>
          <w:p w:rsidR="00443951" w:rsidRPr="00F978FE" w:rsidRDefault="00443951" w:rsidP="00443951">
            <w:pPr>
              <w:spacing w:line="440" w:lineRule="exact"/>
              <w:rPr>
                <w:rFonts w:ascii="仿宋" w:eastAsia="仿宋" w:hAnsi="仿宋"/>
                <w:sz w:val="24"/>
                <w:szCs w:val="24"/>
              </w:rPr>
            </w:pPr>
            <w:r w:rsidRPr="00F978FE">
              <w:rPr>
                <w:rFonts w:ascii="仿宋" w:eastAsia="仿宋" w:hAnsi="仿宋" w:hint="eastAsia"/>
                <w:sz w:val="24"/>
                <w:szCs w:val="24"/>
              </w:rPr>
              <w:t>出席人员以及携带资料要求：</w:t>
            </w:r>
          </w:p>
          <w:p w:rsidR="00443951" w:rsidRPr="00F978FE" w:rsidRDefault="00443951" w:rsidP="00443951">
            <w:pPr>
              <w:spacing w:line="440" w:lineRule="exact"/>
              <w:rPr>
                <w:rFonts w:ascii="仿宋" w:eastAsia="仿宋" w:hAnsi="仿宋"/>
                <w:sz w:val="24"/>
                <w:szCs w:val="24"/>
              </w:rPr>
            </w:pPr>
            <w:bookmarkStart w:id="155" w:name="bm833"/>
            <w:r w:rsidRPr="00F978FE">
              <w:rPr>
                <w:rFonts w:ascii="仿宋" w:eastAsia="仿宋" w:hAnsi="仿宋" w:hint="eastAsia"/>
                <w:sz w:val="24"/>
                <w:szCs w:val="24"/>
              </w:rPr>
              <w:t>√参加开标会人员到场及应携带材料要求</w:t>
            </w:r>
          </w:p>
          <w:p w:rsidR="00443951" w:rsidRPr="00F978FE" w:rsidRDefault="00443951" w:rsidP="00443951">
            <w:pPr>
              <w:spacing w:line="440" w:lineRule="exact"/>
              <w:rPr>
                <w:rFonts w:ascii="仿宋" w:eastAsia="仿宋" w:hAnsi="仿宋"/>
                <w:sz w:val="24"/>
                <w:szCs w:val="24"/>
              </w:rPr>
            </w:pPr>
            <w:bookmarkStart w:id="156" w:name="bm823"/>
            <w:r w:rsidRPr="00F978FE">
              <w:rPr>
                <w:rFonts w:ascii="仿宋" w:eastAsia="仿宋" w:hAnsi="仿宋" w:hint="eastAsia"/>
                <w:sz w:val="24"/>
                <w:szCs w:val="24"/>
              </w:rPr>
              <w:t>√法定代表人委托代理人：</w:t>
            </w:r>
            <w:bookmarkEnd w:id="156"/>
            <w:r w:rsidRPr="00F978FE">
              <w:rPr>
                <w:rFonts w:ascii="仿宋" w:eastAsia="仿宋" w:hAnsi="仿宋" w:hint="eastAsia"/>
                <w:sz w:val="24"/>
                <w:szCs w:val="24"/>
              </w:rPr>
              <w:t>须携带本人有效身份证原件和授权委托书原件，在投标截止时间前参加开标会议，若未能按时到场参加开标会或到场提供不了上述原件的，视为自动放弃投标，招标人拒收其投标文件。</w:t>
            </w:r>
          </w:p>
          <w:p w:rsidR="00443951" w:rsidRPr="00F978FE" w:rsidRDefault="00443951" w:rsidP="00443951">
            <w:pPr>
              <w:spacing w:line="440" w:lineRule="exact"/>
              <w:rPr>
                <w:rFonts w:ascii="仿宋" w:eastAsia="仿宋" w:hAnsi="仿宋"/>
                <w:sz w:val="24"/>
                <w:szCs w:val="24"/>
              </w:rPr>
            </w:pPr>
            <w:r w:rsidRPr="00F978FE">
              <w:rPr>
                <w:rFonts w:ascii="仿宋" w:eastAsia="仿宋" w:hAnsi="仿宋" w:hint="eastAsia"/>
                <w:sz w:val="24"/>
                <w:szCs w:val="24"/>
              </w:rPr>
              <w:t>上述人员应于</w:t>
            </w:r>
            <w:bookmarkStart w:id="157" w:name="bm831"/>
            <w:r w:rsidRPr="00F978FE">
              <w:rPr>
                <w:rFonts w:ascii="仿宋" w:eastAsia="仿宋" w:hAnsi="仿宋" w:hint="eastAsia"/>
                <w:sz w:val="24"/>
                <w:szCs w:val="24"/>
              </w:rPr>
              <w:t>√投标截止时间前到达</w:t>
            </w:r>
            <w:bookmarkEnd w:id="157"/>
            <w:r w:rsidRPr="00F978FE">
              <w:rPr>
                <w:rFonts w:ascii="仿宋" w:eastAsia="仿宋" w:hAnsi="仿宋" w:hint="eastAsia"/>
                <w:sz w:val="24"/>
                <w:szCs w:val="24"/>
              </w:rPr>
              <w:t>开标会场并递交所携带资料。</w:t>
            </w:r>
            <w:bookmarkEnd w:id="155"/>
          </w:p>
        </w:tc>
      </w:tr>
      <w:tr w:rsidR="00443951" w:rsidRPr="003D29A4" w:rsidTr="00443951">
        <w:trPr>
          <w:gridAfter w:val="1"/>
          <w:wAfter w:w="57" w:type="dxa"/>
          <w:trHeight w:val="685"/>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Pr>
                <w:rFonts w:ascii="仿宋" w:eastAsia="仿宋" w:hAnsi="仿宋" w:hint="eastAsia"/>
                <w:sz w:val="24"/>
                <w:szCs w:val="24"/>
              </w:rPr>
              <w:t>20</w:t>
            </w:r>
          </w:p>
        </w:tc>
        <w:tc>
          <w:tcPr>
            <w:tcW w:w="1967" w:type="dxa"/>
            <w:vAlign w:val="center"/>
          </w:tcPr>
          <w:p w:rsidR="00443951" w:rsidRPr="00F978FE" w:rsidRDefault="00443951" w:rsidP="00443951">
            <w:pPr>
              <w:snapToGrid w:val="0"/>
              <w:jc w:val="center"/>
              <w:rPr>
                <w:rFonts w:ascii="仿宋" w:eastAsia="仿宋" w:hAnsi="仿宋"/>
                <w:sz w:val="24"/>
                <w:szCs w:val="24"/>
              </w:rPr>
            </w:pPr>
            <w:r w:rsidRPr="00F978FE">
              <w:rPr>
                <w:rFonts w:ascii="仿宋" w:eastAsia="仿宋" w:hAnsi="仿宋"/>
                <w:sz w:val="24"/>
                <w:szCs w:val="24"/>
              </w:rPr>
              <w:t>招标代理服务费</w:t>
            </w:r>
          </w:p>
        </w:tc>
        <w:tc>
          <w:tcPr>
            <w:tcW w:w="5431" w:type="dxa"/>
            <w:vAlign w:val="center"/>
          </w:tcPr>
          <w:p w:rsidR="00443951" w:rsidRPr="00F978FE" w:rsidRDefault="00443951" w:rsidP="00443951">
            <w:pPr>
              <w:rPr>
                <w:rFonts w:ascii="仿宋" w:eastAsia="仿宋" w:hAnsi="仿宋"/>
                <w:sz w:val="24"/>
                <w:szCs w:val="24"/>
              </w:rPr>
            </w:pPr>
            <w:r w:rsidRPr="00F978FE">
              <w:rPr>
                <w:rFonts w:ascii="仿宋" w:eastAsia="仿宋" w:hAnsi="仿宋"/>
                <w:sz w:val="24"/>
                <w:szCs w:val="24"/>
              </w:rPr>
              <w:t>本工程招标代理费由中标人向招标代理机构支付，并按照以下计算方法确定招标代理服务费：以中标价为基数，按计价格[2002]1980号文件规定收费标准的</w:t>
            </w:r>
            <w:r>
              <w:rPr>
                <w:rFonts w:ascii="仿宋" w:eastAsia="仿宋" w:hAnsi="仿宋" w:hint="eastAsia"/>
                <w:sz w:val="24"/>
                <w:szCs w:val="24"/>
              </w:rPr>
              <w:t>40%</w:t>
            </w:r>
            <w:r w:rsidRPr="00F978FE">
              <w:rPr>
                <w:rFonts w:ascii="仿宋" w:eastAsia="仿宋" w:hAnsi="仿宋"/>
                <w:sz w:val="24"/>
                <w:szCs w:val="24"/>
              </w:rPr>
              <w:t>计取。</w:t>
            </w:r>
            <w:r w:rsidRPr="00F978FE">
              <w:rPr>
                <w:rFonts w:ascii="仿宋" w:eastAsia="仿宋" w:hAnsi="仿宋" w:hint="eastAsia"/>
                <w:sz w:val="24"/>
                <w:szCs w:val="24"/>
              </w:rPr>
              <w:t>投标人在投标报价时予以考虑。领取中标通知书前一次性付清。</w:t>
            </w:r>
          </w:p>
        </w:tc>
      </w:tr>
      <w:tr w:rsidR="00443951" w:rsidRPr="003D29A4" w:rsidTr="00443951">
        <w:trPr>
          <w:gridAfter w:val="1"/>
          <w:wAfter w:w="57" w:type="dxa"/>
          <w:trHeight w:val="1593"/>
        </w:trPr>
        <w:tc>
          <w:tcPr>
            <w:tcW w:w="945" w:type="dxa"/>
            <w:vAlign w:val="center"/>
          </w:tcPr>
          <w:p w:rsidR="00443951" w:rsidRPr="003D29A4" w:rsidRDefault="00443951" w:rsidP="00443951">
            <w:pPr>
              <w:snapToGrid w:val="0"/>
              <w:spacing w:line="360" w:lineRule="auto"/>
              <w:jc w:val="center"/>
              <w:rPr>
                <w:rFonts w:ascii="仿宋" w:eastAsia="仿宋" w:hAnsi="仿宋"/>
                <w:sz w:val="24"/>
                <w:szCs w:val="24"/>
              </w:rPr>
            </w:pPr>
            <w:r>
              <w:rPr>
                <w:rFonts w:ascii="仿宋" w:eastAsia="仿宋" w:hAnsi="仿宋" w:hint="eastAsia"/>
                <w:sz w:val="24"/>
                <w:szCs w:val="24"/>
              </w:rPr>
              <w:t>21</w:t>
            </w:r>
          </w:p>
        </w:tc>
        <w:tc>
          <w:tcPr>
            <w:tcW w:w="1967" w:type="dxa"/>
            <w:vAlign w:val="center"/>
          </w:tcPr>
          <w:p w:rsidR="00443951" w:rsidRPr="00F978FE" w:rsidRDefault="00443951" w:rsidP="00443951">
            <w:pPr>
              <w:snapToGrid w:val="0"/>
              <w:jc w:val="center"/>
              <w:rPr>
                <w:rFonts w:ascii="仿宋" w:eastAsia="仿宋" w:hAnsi="仿宋"/>
                <w:sz w:val="24"/>
                <w:szCs w:val="24"/>
              </w:rPr>
            </w:pPr>
            <w:r>
              <w:rPr>
                <w:rFonts w:ascii="仿宋" w:eastAsia="仿宋" w:hAnsi="仿宋" w:hint="eastAsia"/>
                <w:sz w:val="24"/>
                <w:szCs w:val="24"/>
              </w:rPr>
              <w:t>其他要求1</w:t>
            </w:r>
          </w:p>
        </w:tc>
        <w:tc>
          <w:tcPr>
            <w:tcW w:w="5431" w:type="dxa"/>
            <w:vAlign w:val="center"/>
          </w:tcPr>
          <w:p w:rsidR="00443951" w:rsidRPr="005A6A6E" w:rsidRDefault="00443951" w:rsidP="002E280D">
            <w:pPr>
              <w:spacing w:line="440" w:lineRule="exact"/>
              <w:rPr>
                <w:rFonts w:ascii="仿宋" w:eastAsia="仿宋" w:hAnsi="仿宋"/>
                <w:color w:val="FF0000"/>
                <w:sz w:val="22"/>
                <w:szCs w:val="22"/>
              </w:rPr>
            </w:pPr>
            <w:r w:rsidRPr="005A6A6E">
              <w:rPr>
                <w:rFonts w:hAnsi="宋体"/>
                <w:sz w:val="22"/>
                <w:szCs w:val="22"/>
              </w:rPr>
              <w:t>1、投标报价中应包括但不限于承包人自制的或外购的全部设备及材料的价格、包装费、运杂费(运抵买方工地现场)、运输保险费、随机提供的备品备件费及专用工具费、配套及辅助材料设备费、上货费、卸货费、进退场费、安装费、调试费、检测检验费、</w:t>
            </w:r>
            <w:r w:rsidR="00DE1745">
              <w:rPr>
                <w:rFonts w:hAnsi="宋体" w:hint="eastAsia"/>
                <w:sz w:val="22"/>
                <w:szCs w:val="22"/>
              </w:rPr>
              <w:t>配</w:t>
            </w:r>
            <w:r w:rsidR="00DE1745">
              <w:rPr>
                <w:rFonts w:hAnsi="宋体"/>
                <w:sz w:val="22"/>
                <w:szCs w:val="22"/>
              </w:rPr>
              <w:t>合</w:t>
            </w:r>
            <w:r w:rsidR="00B936F4">
              <w:rPr>
                <w:rFonts w:hAnsi="宋体"/>
                <w:sz w:val="22"/>
                <w:szCs w:val="22"/>
              </w:rPr>
              <w:t>江苏南通</w:t>
            </w:r>
            <w:r w:rsidR="00B936F4">
              <w:rPr>
                <w:rFonts w:hAnsi="宋体"/>
                <w:sz w:val="22"/>
                <w:szCs w:val="22"/>
              </w:rPr>
              <w:lastRenderedPageBreak/>
              <w:t>二建集团有限公司</w:t>
            </w:r>
            <w:r w:rsidR="00DE1745">
              <w:rPr>
                <w:rFonts w:hAnsi="宋体"/>
                <w:sz w:val="22"/>
                <w:szCs w:val="22"/>
              </w:rPr>
              <w:t>单位各项</w:t>
            </w:r>
            <w:r w:rsidR="002E280D">
              <w:rPr>
                <w:rFonts w:hAnsi="宋体" w:hint="eastAsia"/>
                <w:sz w:val="22"/>
                <w:szCs w:val="22"/>
              </w:rPr>
              <w:t>调试</w:t>
            </w:r>
            <w:r w:rsidR="00DE1745">
              <w:rPr>
                <w:rFonts w:hAnsi="宋体"/>
                <w:sz w:val="22"/>
                <w:szCs w:val="22"/>
              </w:rPr>
              <w:t>、资料收集、存档等</w:t>
            </w:r>
            <w:r w:rsidRPr="005A6A6E">
              <w:rPr>
                <w:rFonts w:hAnsi="宋体"/>
                <w:sz w:val="22"/>
                <w:szCs w:val="22"/>
              </w:rPr>
              <w:t>满足验收要求的验收相关费用、劳务费、资料费、培训费、质保期内维修保养费用、保险、利润、税金、政策性文件规定及合同包含的所有风险、责任等各项所有应有费用以及卖方认为需要的其它费用等一切费用。</w:t>
            </w:r>
          </w:p>
        </w:tc>
      </w:tr>
    </w:tbl>
    <w:p w:rsidR="00443951" w:rsidRPr="003D29A4" w:rsidRDefault="00443951" w:rsidP="00443951">
      <w:pPr>
        <w:pStyle w:val="2"/>
        <w:spacing w:line="360" w:lineRule="auto"/>
        <w:rPr>
          <w:rFonts w:ascii="仿宋" w:eastAsia="仿宋" w:hAnsi="仿宋"/>
          <w:sz w:val="24"/>
          <w:szCs w:val="24"/>
        </w:rPr>
      </w:pPr>
      <w:bookmarkStart w:id="158" w:name="_Toc508003826"/>
      <w:r w:rsidRPr="003D29A4">
        <w:rPr>
          <w:rFonts w:ascii="仿宋" w:eastAsia="仿宋" w:hAnsi="仿宋" w:hint="eastAsia"/>
          <w:sz w:val="24"/>
          <w:szCs w:val="24"/>
        </w:rPr>
        <w:lastRenderedPageBreak/>
        <w:t>二、</w:t>
      </w:r>
      <w:bookmarkStart w:id="159" w:name="_Toc289873206"/>
      <w:r w:rsidRPr="003D29A4">
        <w:rPr>
          <w:rFonts w:ascii="仿宋" w:eastAsia="仿宋" w:hAnsi="仿宋" w:hint="eastAsia"/>
          <w:sz w:val="24"/>
          <w:szCs w:val="24"/>
        </w:rPr>
        <w:t>投标人资质要求</w:t>
      </w:r>
      <w:bookmarkEnd w:id="158"/>
      <w:bookmarkEnd w:id="159"/>
    </w:p>
    <w:p w:rsidR="001250B0" w:rsidRDefault="00443951" w:rsidP="001250B0">
      <w:pPr>
        <w:pStyle w:val="af4"/>
        <w:snapToGrid w:val="0"/>
        <w:spacing w:line="480" w:lineRule="auto"/>
        <w:jc w:val="left"/>
        <w:rPr>
          <w:rFonts w:ascii="仿宋" w:eastAsia="仿宋" w:hAnsi="仿宋"/>
          <w:sz w:val="24"/>
        </w:rPr>
      </w:pPr>
      <w:bookmarkStart w:id="160" w:name="_Hlk503794386"/>
      <w:bookmarkStart w:id="161" w:name="_Toc289873207"/>
      <w:r w:rsidRPr="003D29A4">
        <w:rPr>
          <w:rFonts w:ascii="仿宋" w:eastAsia="仿宋" w:hAnsi="仿宋" w:hint="eastAsia"/>
          <w:sz w:val="24"/>
        </w:rPr>
        <w:t>参加本次招标活动应当具备下列条件并按要求提供相关证明材料：</w:t>
      </w:r>
      <w:bookmarkStart w:id="162" w:name="_Toc508003827"/>
      <w:bookmarkEnd w:id="160"/>
    </w:p>
    <w:p w:rsidR="001250B0" w:rsidRDefault="001250B0" w:rsidP="001250B0">
      <w:pPr>
        <w:pStyle w:val="af4"/>
        <w:snapToGrid w:val="0"/>
        <w:spacing w:line="480" w:lineRule="auto"/>
        <w:jc w:val="left"/>
        <w:rPr>
          <w:rFonts w:ascii="仿宋" w:eastAsia="仿宋" w:hAnsi="仿宋"/>
          <w:b w:val="0"/>
          <w:sz w:val="24"/>
        </w:rPr>
      </w:pPr>
      <w:r w:rsidRPr="001250B0">
        <w:rPr>
          <w:rFonts w:ascii="仿宋" w:eastAsia="仿宋" w:hAnsi="仿宋" w:hint="eastAsia"/>
          <w:b w:val="0"/>
          <w:sz w:val="24"/>
        </w:rPr>
        <w:t>1.</w:t>
      </w:r>
      <w:r w:rsidRPr="001250B0">
        <w:rPr>
          <w:rFonts w:ascii="仿宋" w:eastAsia="仿宋" w:hAnsi="仿宋" w:hint="eastAsia"/>
          <w:b w:val="0"/>
          <w:sz w:val="24"/>
        </w:rPr>
        <w:tab/>
        <w:t>投标人须具备独立承担民事责任的能力（提供法人身份证明和营业执照复印件加盖单位公章，原件核查）；</w:t>
      </w:r>
    </w:p>
    <w:p w:rsidR="001250B0" w:rsidRDefault="001250B0" w:rsidP="001250B0">
      <w:pPr>
        <w:pStyle w:val="af4"/>
        <w:snapToGrid w:val="0"/>
        <w:spacing w:line="480" w:lineRule="auto"/>
        <w:jc w:val="left"/>
        <w:rPr>
          <w:rFonts w:ascii="仿宋" w:eastAsia="仿宋" w:hAnsi="仿宋"/>
          <w:b w:val="0"/>
          <w:sz w:val="24"/>
        </w:rPr>
      </w:pPr>
      <w:r w:rsidRPr="001250B0">
        <w:rPr>
          <w:rFonts w:ascii="仿宋" w:eastAsia="仿宋" w:hAnsi="仿宋" w:hint="eastAsia"/>
          <w:b w:val="0"/>
          <w:sz w:val="24"/>
        </w:rPr>
        <w:t>2.</w:t>
      </w:r>
      <w:r w:rsidRPr="001250B0">
        <w:rPr>
          <w:rFonts w:ascii="仿宋" w:eastAsia="仿宋" w:hAnsi="仿宋" w:hint="eastAsia"/>
          <w:b w:val="0"/>
          <w:sz w:val="24"/>
        </w:rPr>
        <w:tab/>
        <w:t>具有履行合同所必需的设备和专业技术能力（根据项目需求提供证明材料复印件加盖单位公章，原件核查）;</w:t>
      </w:r>
    </w:p>
    <w:p w:rsidR="001250B0" w:rsidRDefault="001250B0" w:rsidP="001250B0">
      <w:pPr>
        <w:pStyle w:val="af4"/>
        <w:snapToGrid w:val="0"/>
        <w:spacing w:line="480" w:lineRule="auto"/>
        <w:jc w:val="left"/>
        <w:rPr>
          <w:rFonts w:ascii="仿宋" w:eastAsia="仿宋" w:hAnsi="仿宋"/>
          <w:b w:val="0"/>
          <w:sz w:val="24"/>
        </w:rPr>
      </w:pPr>
      <w:r w:rsidRPr="001250B0">
        <w:rPr>
          <w:rFonts w:ascii="仿宋" w:eastAsia="仿宋" w:hAnsi="仿宋" w:hint="eastAsia"/>
          <w:b w:val="0"/>
          <w:sz w:val="24"/>
        </w:rPr>
        <w:t>3.</w:t>
      </w:r>
      <w:r w:rsidRPr="001250B0">
        <w:rPr>
          <w:rFonts w:ascii="仿宋" w:eastAsia="仿宋" w:hAnsi="仿宋" w:hint="eastAsia"/>
          <w:b w:val="0"/>
          <w:sz w:val="24"/>
        </w:rPr>
        <w:tab/>
        <w:t>参加政府采购活动前三年内，在经营活动中没有重大违法记录（提供参加本次政府采购活动前三年内在经营活动中没有重大违法记录的书面声明）；</w:t>
      </w:r>
    </w:p>
    <w:p w:rsidR="001250B0" w:rsidRPr="001250B0" w:rsidRDefault="001250B0" w:rsidP="001250B0">
      <w:pPr>
        <w:pStyle w:val="af4"/>
        <w:snapToGrid w:val="0"/>
        <w:spacing w:line="480" w:lineRule="auto"/>
        <w:jc w:val="left"/>
        <w:rPr>
          <w:rFonts w:ascii="仿宋" w:eastAsia="仿宋" w:hAnsi="仿宋"/>
          <w:b w:val="0"/>
          <w:sz w:val="24"/>
        </w:rPr>
      </w:pPr>
      <w:r w:rsidRPr="001250B0">
        <w:rPr>
          <w:rFonts w:ascii="仿宋" w:eastAsia="仿宋" w:hAnsi="仿宋" w:hint="eastAsia"/>
          <w:b w:val="0"/>
          <w:sz w:val="24"/>
        </w:rPr>
        <w:t>4.根据本项目的特殊要求规定的特定条件：投标人具有建筑智能化设计与施工一体化二级资质或建筑智能化工程专业承包二级资质或电子与智能化工程专业承包二级资质，提供资质证书复印件加盖单位公章，原件核查;</w:t>
      </w:r>
    </w:p>
    <w:p w:rsidR="001250B0" w:rsidRPr="001250B0" w:rsidRDefault="001250B0" w:rsidP="001250B0">
      <w:pPr>
        <w:pStyle w:val="2"/>
        <w:spacing w:line="360" w:lineRule="auto"/>
        <w:rPr>
          <w:rFonts w:ascii="仿宋" w:eastAsia="仿宋" w:hAnsi="仿宋"/>
          <w:b w:val="0"/>
          <w:bCs w:val="0"/>
          <w:sz w:val="24"/>
          <w:szCs w:val="24"/>
        </w:rPr>
      </w:pPr>
      <w:r w:rsidRPr="001250B0">
        <w:rPr>
          <w:rFonts w:ascii="仿宋" w:eastAsia="仿宋" w:hAnsi="仿宋" w:hint="eastAsia"/>
          <w:b w:val="0"/>
          <w:bCs w:val="0"/>
          <w:sz w:val="24"/>
          <w:szCs w:val="24"/>
        </w:rPr>
        <w:lastRenderedPageBreak/>
        <w:t>5．项目经理具备 机电工程专业一级 注册建造师执业资格、有效期内的安全生产考核合格证书（建安B证）。提供证书复印件加盖单位公章，原件核查;</w:t>
      </w:r>
    </w:p>
    <w:p w:rsidR="001250B0" w:rsidRPr="001250B0" w:rsidRDefault="001250B0" w:rsidP="001250B0">
      <w:pPr>
        <w:pStyle w:val="2"/>
        <w:spacing w:line="360" w:lineRule="auto"/>
        <w:rPr>
          <w:rFonts w:ascii="仿宋" w:eastAsia="仿宋" w:hAnsi="仿宋"/>
          <w:b w:val="0"/>
          <w:bCs w:val="0"/>
          <w:sz w:val="24"/>
          <w:szCs w:val="24"/>
        </w:rPr>
      </w:pPr>
      <w:r w:rsidRPr="001250B0">
        <w:rPr>
          <w:rFonts w:ascii="仿宋" w:eastAsia="仿宋" w:hAnsi="仿宋" w:hint="eastAsia"/>
          <w:b w:val="0"/>
          <w:bCs w:val="0"/>
          <w:sz w:val="24"/>
          <w:szCs w:val="24"/>
        </w:rPr>
        <w:t>6．业绩：2015年10月1日以来，项目经理完成单项合同金额1000万元及以上的数据中心、机房建设工程施工业绩（须提供中标通知书、合同、工程竣工验收报告（或竣工验收备案表），时间以工程竣工验收报告（或竣工验收备案表）时间为准，造价以合同价格为准。提供的证明材料必须能反映出相关数据和内容，否则视为未提供。提供复印件并加盖公章，</w:t>
      </w:r>
      <w:r w:rsidRPr="00185260">
        <w:rPr>
          <w:rFonts w:ascii="仿宋" w:eastAsia="仿宋" w:hAnsi="仿宋" w:hint="eastAsia"/>
          <w:b w:val="0"/>
          <w:bCs w:val="0"/>
          <w:color w:val="FF0000"/>
          <w:sz w:val="24"/>
          <w:szCs w:val="24"/>
          <w:highlight w:val="yellow"/>
        </w:rPr>
        <w:t>原件</w:t>
      </w:r>
      <w:r w:rsidR="00185260" w:rsidRPr="00185260">
        <w:rPr>
          <w:rFonts w:ascii="仿宋" w:eastAsia="仿宋" w:hAnsi="仿宋" w:hint="eastAsia"/>
          <w:b w:val="0"/>
          <w:bCs w:val="0"/>
          <w:color w:val="FF0000"/>
          <w:sz w:val="24"/>
          <w:szCs w:val="24"/>
          <w:highlight w:val="yellow"/>
        </w:rPr>
        <w:t>核</w:t>
      </w:r>
      <w:r w:rsidRPr="00185260">
        <w:rPr>
          <w:rFonts w:ascii="仿宋" w:eastAsia="仿宋" w:hAnsi="仿宋" w:hint="eastAsia"/>
          <w:b w:val="0"/>
          <w:bCs w:val="0"/>
          <w:color w:val="FF0000"/>
          <w:sz w:val="24"/>
          <w:szCs w:val="24"/>
          <w:highlight w:val="yellow"/>
        </w:rPr>
        <w:t>查）</w:t>
      </w:r>
      <w:r w:rsidRPr="001250B0">
        <w:rPr>
          <w:rFonts w:ascii="仿宋" w:eastAsia="仿宋" w:hAnsi="仿宋" w:hint="eastAsia"/>
          <w:b w:val="0"/>
          <w:bCs w:val="0"/>
          <w:sz w:val="24"/>
          <w:szCs w:val="24"/>
        </w:rPr>
        <w:t xml:space="preserve">。 </w:t>
      </w:r>
    </w:p>
    <w:p w:rsidR="001250B0" w:rsidRPr="001250B0" w:rsidRDefault="001250B0" w:rsidP="001250B0">
      <w:pPr>
        <w:pStyle w:val="2"/>
        <w:spacing w:line="360" w:lineRule="auto"/>
        <w:rPr>
          <w:rFonts w:ascii="仿宋" w:eastAsia="仿宋" w:hAnsi="仿宋"/>
          <w:b w:val="0"/>
          <w:bCs w:val="0"/>
          <w:sz w:val="24"/>
          <w:szCs w:val="24"/>
        </w:rPr>
      </w:pPr>
      <w:r w:rsidRPr="001250B0">
        <w:rPr>
          <w:rFonts w:ascii="仿宋" w:eastAsia="仿宋" w:hAnsi="仿宋" w:hint="eastAsia"/>
          <w:b w:val="0"/>
          <w:bCs w:val="0"/>
          <w:sz w:val="24"/>
          <w:szCs w:val="24"/>
        </w:rPr>
        <w:t>7．项目经理无在建工程。（提供承诺书原件核查）</w:t>
      </w:r>
    </w:p>
    <w:p w:rsidR="001250B0" w:rsidRDefault="001250B0" w:rsidP="001250B0">
      <w:pPr>
        <w:pStyle w:val="2"/>
        <w:spacing w:line="360" w:lineRule="auto"/>
        <w:rPr>
          <w:rFonts w:ascii="仿宋" w:eastAsia="仿宋" w:hAnsi="仿宋"/>
          <w:b w:val="0"/>
          <w:bCs w:val="0"/>
          <w:sz w:val="24"/>
          <w:szCs w:val="24"/>
        </w:rPr>
      </w:pPr>
      <w:r w:rsidRPr="001250B0">
        <w:rPr>
          <w:rFonts w:ascii="仿宋" w:eastAsia="仿宋" w:hAnsi="仿宋" w:hint="eastAsia"/>
          <w:b w:val="0"/>
          <w:bCs w:val="0"/>
          <w:sz w:val="24"/>
          <w:szCs w:val="24"/>
        </w:rPr>
        <w:t>8．本次招标不接受联合体投标；</w:t>
      </w:r>
    </w:p>
    <w:p w:rsidR="00443951" w:rsidRPr="003D29A4" w:rsidRDefault="00443951" w:rsidP="001250B0">
      <w:pPr>
        <w:pStyle w:val="2"/>
        <w:spacing w:line="360" w:lineRule="auto"/>
        <w:rPr>
          <w:rFonts w:ascii="仿宋" w:eastAsia="仿宋" w:hAnsi="仿宋"/>
          <w:sz w:val="24"/>
          <w:szCs w:val="24"/>
        </w:rPr>
      </w:pPr>
      <w:r w:rsidRPr="003D29A4">
        <w:rPr>
          <w:rFonts w:ascii="仿宋" w:eastAsia="仿宋" w:hAnsi="仿宋" w:hint="eastAsia"/>
          <w:sz w:val="24"/>
          <w:szCs w:val="24"/>
        </w:rPr>
        <w:t>三、评标办法</w:t>
      </w:r>
      <w:bookmarkEnd w:id="161"/>
      <w:bookmarkEnd w:id="162"/>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t>（一）本项目按照综合评分法评标。</w:t>
      </w:r>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t>（二）</w:t>
      </w:r>
      <w:r>
        <w:rPr>
          <w:rFonts w:ascii="仿宋" w:eastAsia="仿宋" w:hAnsi="仿宋" w:hint="eastAsia"/>
          <w:sz w:val="24"/>
          <w:szCs w:val="24"/>
        </w:rPr>
        <w:t>投标人</w:t>
      </w:r>
      <w:r w:rsidRPr="003D29A4">
        <w:rPr>
          <w:rFonts w:ascii="仿宋" w:eastAsia="仿宋" w:hAnsi="仿宋" w:hint="eastAsia"/>
          <w:sz w:val="24"/>
          <w:szCs w:val="24"/>
        </w:rPr>
        <w:t>的投标文件如被发现下列情况之一的，其投标文件将被做无效投标处理:</w:t>
      </w:r>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t>1</w:t>
      </w:r>
      <w:r>
        <w:rPr>
          <w:rFonts w:ascii="仿宋" w:eastAsia="仿宋" w:hAnsi="仿宋" w:hint="eastAsia"/>
          <w:sz w:val="24"/>
          <w:szCs w:val="24"/>
        </w:rPr>
        <w:t>.</w:t>
      </w:r>
      <w:r w:rsidRPr="003D29A4">
        <w:rPr>
          <w:rFonts w:ascii="仿宋" w:eastAsia="仿宋" w:hAnsi="仿宋" w:hint="eastAsia"/>
          <w:sz w:val="24"/>
          <w:szCs w:val="24"/>
        </w:rPr>
        <w:t>不满足招标文件对合格供应商的基本资格要求的；</w:t>
      </w:r>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t>2</w:t>
      </w:r>
      <w:r>
        <w:rPr>
          <w:rFonts w:ascii="仿宋" w:eastAsia="仿宋" w:hAnsi="仿宋" w:hint="eastAsia"/>
          <w:sz w:val="24"/>
          <w:szCs w:val="24"/>
        </w:rPr>
        <w:t>.</w:t>
      </w:r>
      <w:r w:rsidRPr="003D29A4">
        <w:rPr>
          <w:rFonts w:ascii="仿宋" w:eastAsia="仿宋" w:hAnsi="仿宋" w:hint="eastAsia"/>
          <w:sz w:val="24"/>
          <w:szCs w:val="24"/>
        </w:rPr>
        <w:t>未提交投标保证金或金额不足、投标保证金形式不符合招标文件要求的；</w:t>
      </w:r>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t>3</w:t>
      </w:r>
      <w:r>
        <w:rPr>
          <w:rFonts w:ascii="仿宋" w:eastAsia="仿宋" w:hAnsi="仿宋" w:hint="eastAsia"/>
          <w:sz w:val="24"/>
          <w:szCs w:val="24"/>
        </w:rPr>
        <w:t>.</w:t>
      </w:r>
      <w:r w:rsidRPr="003D29A4">
        <w:rPr>
          <w:rFonts w:ascii="仿宋" w:eastAsia="仿宋" w:hAnsi="仿宋" w:hint="eastAsia"/>
          <w:sz w:val="24"/>
          <w:szCs w:val="24"/>
        </w:rPr>
        <w:t>在投标文件中提供的货物及/或服务对于招标文件“第五章 招标技术规格及要求”的标注“★”技术指标的任何负偏离或不能提供实质性满足证明的；</w:t>
      </w:r>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t>4</w:t>
      </w:r>
      <w:r>
        <w:rPr>
          <w:rFonts w:ascii="仿宋" w:eastAsia="仿宋" w:hAnsi="仿宋" w:hint="eastAsia"/>
          <w:sz w:val="24"/>
          <w:szCs w:val="24"/>
        </w:rPr>
        <w:t>.</w:t>
      </w:r>
      <w:r w:rsidRPr="003D29A4">
        <w:rPr>
          <w:rFonts w:ascii="仿宋" w:eastAsia="仿宋" w:hAnsi="仿宋" w:hint="eastAsia"/>
          <w:sz w:val="24"/>
          <w:szCs w:val="24"/>
        </w:rPr>
        <w:t>在投标文件中对于《合同通用条款》和《合同专用条款》的任何负偏离；</w:t>
      </w:r>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t>5</w:t>
      </w:r>
      <w:r>
        <w:rPr>
          <w:rFonts w:ascii="仿宋" w:eastAsia="仿宋" w:hAnsi="仿宋" w:hint="eastAsia"/>
          <w:sz w:val="24"/>
          <w:szCs w:val="24"/>
        </w:rPr>
        <w:t>.</w:t>
      </w:r>
      <w:r w:rsidRPr="003D29A4">
        <w:rPr>
          <w:rFonts w:ascii="仿宋" w:eastAsia="仿宋" w:hAnsi="仿宋" w:hint="eastAsia"/>
          <w:sz w:val="24"/>
          <w:szCs w:val="24"/>
        </w:rPr>
        <w:t>资格证明文件不全、失效或不符合招标文件要求的；</w:t>
      </w:r>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t>6</w:t>
      </w:r>
      <w:r>
        <w:rPr>
          <w:rFonts w:ascii="仿宋" w:eastAsia="仿宋" w:hAnsi="仿宋" w:hint="eastAsia"/>
          <w:sz w:val="24"/>
          <w:szCs w:val="24"/>
        </w:rPr>
        <w:t>.</w:t>
      </w:r>
      <w:r w:rsidRPr="003D29A4">
        <w:rPr>
          <w:rFonts w:ascii="仿宋" w:eastAsia="仿宋" w:hAnsi="仿宋" w:hint="eastAsia"/>
          <w:sz w:val="24"/>
          <w:szCs w:val="24"/>
        </w:rPr>
        <w:t>投标文件无法定代表人签字，或签字人无法定代表人有效授权的；</w:t>
      </w:r>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t>7</w:t>
      </w:r>
      <w:r>
        <w:rPr>
          <w:rFonts w:ascii="仿宋" w:eastAsia="仿宋" w:hAnsi="仿宋" w:hint="eastAsia"/>
          <w:sz w:val="24"/>
          <w:szCs w:val="24"/>
        </w:rPr>
        <w:t>.</w:t>
      </w:r>
      <w:r w:rsidRPr="003D29A4">
        <w:rPr>
          <w:rFonts w:ascii="仿宋" w:eastAsia="仿宋" w:hAnsi="仿宋" w:hint="eastAsia"/>
          <w:sz w:val="24"/>
          <w:szCs w:val="24"/>
        </w:rPr>
        <w:t>投标文件或投标有效期不足的；</w:t>
      </w:r>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lastRenderedPageBreak/>
        <w:t>8</w:t>
      </w:r>
      <w:r>
        <w:rPr>
          <w:rFonts w:ascii="仿宋" w:eastAsia="仿宋" w:hAnsi="仿宋" w:hint="eastAsia"/>
          <w:sz w:val="24"/>
          <w:szCs w:val="24"/>
        </w:rPr>
        <w:t>.</w:t>
      </w:r>
      <w:r w:rsidRPr="003D29A4">
        <w:rPr>
          <w:rFonts w:ascii="仿宋" w:eastAsia="仿宋" w:hAnsi="仿宋" w:hint="eastAsia"/>
          <w:sz w:val="24"/>
          <w:szCs w:val="24"/>
        </w:rPr>
        <w:t>投标文件中提供虚假或失实资料的；</w:t>
      </w:r>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t>9</w:t>
      </w:r>
      <w:r>
        <w:rPr>
          <w:rFonts w:ascii="仿宋" w:eastAsia="仿宋" w:hAnsi="仿宋" w:hint="eastAsia"/>
          <w:sz w:val="24"/>
          <w:szCs w:val="24"/>
        </w:rPr>
        <w:t>.</w:t>
      </w:r>
      <w:r w:rsidRPr="003D29A4">
        <w:rPr>
          <w:rFonts w:ascii="仿宋" w:eastAsia="仿宋" w:hAnsi="仿宋" w:hint="eastAsia"/>
          <w:sz w:val="24"/>
          <w:szCs w:val="24"/>
        </w:rPr>
        <w:t>未按照招标文件规定的方式购买招标文件并按要求递交投标文件的；</w:t>
      </w:r>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t>10</w:t>
      </w:r>
      <w:r>
        <w:rPr>
          <w:rFonts w:ascii="仿宋" w:eastAsia="仿宋" w:hAnsi="仿宋" w:hint="eastAsia"/>
          <w:sz w:val="24"/>
          <w:szCs w:val="24"/>
        </w:rPr>
        <w:t>.</w:t>
      </w:r>
      <w:r w:rsidRPr="003D29A4">
        <w:rPr>
          <w:rFonts w:ascii="仿宋" w:eastAsia="仿宋" w:hAnsi="仿宋" w:hint="eastAsia"/>
          <w:sz w:val="24"/>
          <w:szCs w:val="24"/>
        </w:rPr>
        <w:t>投标报价超过项目预算的；</w:t>
      </w:r>
    </w:p>
    <w:p w:rsidR="00443951" w:rsidRPr="003D29A4" w:rsidRDefault="00443951" w:rsidP="00443951">
      <w:pPr>
        <w:spacing w:line="300" w:lineRule="auto"/>
        <w:rPr>
          <w:rFonts w:ascii="仿宋" w:eastAsia="仿宋" w:hAnsi="仿宋"/>
          <w:sz w:val="24"/>
          <w:szCs w:val="24"/>
        </w:rPr>
      </w:pPr>
      <w:r w:rsidRPr="003D29A4">
        <w:rPr>
          <w:rFonts w:ascii="仿宋" w:eastAsia="仿宋" w:hAnsi="仿宋" w:hint="eastAsia"/>
          <w:sz w:val="24"/>
          <w:szCs w:val="24"/>
        </w:rPr>
        <w:t>11</w:t>
      </w:r>
      <w:r>
        <w:rPr>
          <w:rFonts w:ascii="仿宋" w:eastAsia="仿宋" w:hAnsi="仿宋" w:hint="eastAsia"/>
          <w:sz w:val="24"/>
          <w:szCs w:val="24"/>
        </w:rPr>
        <w:t>.</w:t>
      </w:r>
      <w:r w:rsidRPr="003D29A4">
        <w:rPr>
          <w:rFonts w:ascii="仿宋" w:eastAsia="仿宋" w:hAnsi="仿宋" w:hint="eastAsia"/>
          <w:sz w:val="24"/>
          <w:szCs w:val="24"/>
        </w:rPr>
        <w:t>评标委员会认为不能实质上满足招标文件其它要求的。</w:t>
      </w:r>
    </w:p>
    <w:p w:rsidR="00443951" w:rsidRPr="003D29A4" w:rsidRDefault="00443951" w:rsidP="00443951">
      <w:pPr>
        <w:ind w:firstLine="480"/>
        <w:rPr>
          <w:rFonts w:ascii="仿宋" w:eastAsia="仿宋" w:hAnsi="仿宋"/>
          <w:sz w:val="24"/>
          <w:szCs w:val="24"/>
        </w:rPr>
      </w:pPr>
    </w:p>
    <w:p w:rsidR="00443951" w:rsidRPr="003D29A4" w:rsidRDefault="00443951" w:rsidP="00443951">
      <w:pPr>
        <w:spacing w:line="360" w:lineRule="auto"/>
        <w:rPr>
          <w:rFonts w:ascii="仿宋" w:eastAsia="仿宋" w:hAnsi="仿宋"/>
          <w:sz w:val="24"/>
          <w:szCs w:val="24"/>
        </w:rPr>
      </w:pPr>
      <w:r w:rsidRPr="003D29A4">
        <w:rPr>
          <w:rFonts w:ascii="仿宋" w:eastAsia="仿宋" w:hAnsi="仿宋" w:hint="eastAsia"/>
          <w:sz w:val="24"/>
          <w:szCs w:val="24"/>
        </w:rPr>
        <w:t>（三）本项目采用综合</w:t>
      </w:r>
      <w:r>
        <w:rPr>
          <w:rFonts w:ascii="仿宋" w:eastAsia="仿宋" w:hAnsi="仿宋" w:hint="eastAsia"/>
          <w:sz w:val="24"/>
          <w:szCs w:val="24"/>
        </w:rPr>
        <w:t>评</w:t>
      </w:r>
      <w:r w:rsidRPr="003D29A4">
        <w:rPr>
          <w:rFonts w:ascii="仿宋" w:eastAsia="仿宋" w:hAnsi="仿宋" w:hint="eastAsia"/>
          <w:sz w:val="24"/>
          <w:szCs w:val="24"/>
        </w:rPr>
        <w:t>分法，总分为100分，按评审后得分由高到低顺序排列，得分相同的，按投标报价由低到高顺序排列，得分且投标报价相同的，按技术指标优劣顺序排列，由评标委员会依次推荐三家中标候选供应商。</w:t>
      </w:r>
    </w:p>
    <w:p w:rsidR="00443951" w:rsidRDefault="00443951" w:rsidP="00443951">
      <w:pPr>
        <w:ind w:firstLine="480"/>
        <w:rPr>
          <w:rFonts w:ascii="仿宋" w:eastAsia="仿宋" w:hAnsi="仿宋"/>
          <w:sz w:val="24"/>
          <w:szCs w:val="24"/>
        </w:rPr>
      </w:pPr>
      <w:r w:rsidRPr="003D29A4">
        <w:rPr>
          <w:rFonts w:ascii="仿宋" w:eastAsia="仿宋" w:hAnsi="仿宋" w:hint="eastAsia"/>
          <w:sz w:val="24"/>
          <w:szCs w:val="24"/>
        </w:rPr>
        <w:t>具体打分方法如下：</w:t>
      </w:r>
    </w:p>
    <w:p w:rsidR="00443951" w:rsidRDefault="00443951" w:rsidP="00443951">
      <w:pPr>
        <w:ind w:firstLineChars="600" w:firstLine="2168"/>
        <w:outlineLvl w:val="0"/>
        <w:rPr>
          <w:rFonts w:cs="宋体"/>
          <w:b/>
          <w:bCs/>
          <w:color w:val="0D0D0D"/>
          <w:sz w:val="28"/>
          <w:szCs w:val="44"/>
        </w:rPr>
      </w:pPr>
      <w:r>
        <w:rPr>
          <w:rFonts w:cs="宋体" w:hint="eastAsia"/>
          <w:b/>
          <w:bCs/>
          <w:color w:val="0D0D0D"/>
          <w:sz w:val="36"/>
          <w:szCs w:val="28"/>
        </w:rPr>
        <w:t>评标办法（综合评估法）</w:t>
      </w:r>
    </w:p>
    <w:p w:rsidR="00443951" w:rsidRDefault="00443951" w:rsidP="00443951">
      <w:pPr>
        <w:snapToGrid w:val="0"/>
        <w:spacing w:line="440" w:lineRule="exact"/>
        <w:rPr>
          <w:rFonts w:cs="宋体"/>
          <w:b/>
          <w:bCs/>
          <w:color w:val="0D0D0D"/>
          <w:sz w:val="44"/>
          <w:szCs w:val="44"/>
          <w:u w:val="single"/>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90"/>
        <w:gridCol w:w="1203"/>
        <w:gridCol w:w="2693"/>
        <w:gridCol w:w="5069"/>
      </w:tblGrid>
      <w:tr w:rsidR="00443951" w:rsidTr="00443951">
        <w:trPr>
          <w:trHeight w:val="463"/>
        </w:trPr>
        <w:tc>
          <w:tcPr>
            <w:tcW w:w="2093" w:type="dxa"/>
            <w:gridSpan w:val="2"/>
            <w:tcBorders>
              <w:top w:val="single" w:sz="4" w:space="0" w:color="auto"/>
              <w:left w:val="single" w:sz="4" w:space="0" w:color="auto"/>
              <w:bottom w:val="single" w:sz="4" w:space="0" w:color="auto"/>
              <w:right w:val="single" w:sz="4" w:space="0" w:color="auto"/>
            </w:tcBorders>
            <w:vAlign w:val="center"/>
          </w:tcPr>
          <w:p w:rsidR="00443951" w:rsidRDefault="00443951" w:rsidP="00443951">
            <w:pPr>
              <w:jc w:val="center"/>
              <w:rPr>
                <w:b/>
                <w:bCs/>
                <w:color w:val="000000"/>
              </w:rPr>
            </w:pPr>
            <w:r>
              <w:rPr>
                <w:rFonts w:hAnsi="宋体" w:cs="宋体" w:hint="eastAsia"/>
                <w:b/>
                <w:bCs/>
                <w:color w:val="000000"/>
              </w:rPr>
              <w:t>条款号</w:t>
            </w:r>
          </w:p>
        </w:tc>
        <w:tc>
          <w:tcPr>
            <w:tcW w:w="2693" w:type="dxa"/>
            <w:tcBorders>
              <w:top w:val="single" w:sz="4" w:space="0" w:color="auto"/>
              <w:left w:val="single" w:sz="4" w:space="0" w:color="auto"/>
              <w:bottom w:val="single" w:sz="4" w:space="0" w:color="auto"/>
              <w:right w:val="single" w:sz="4" w:space="0" w:color="auto"/>
            </w:tcBorders>
            <w:vAlign w:val="center"/>
          </w:tcPr>
          <w:p w:rsidR="00443951" w:rsidRDefault="00443951" w:rsidP="00443951">
            <w:pPr>
              <w:jc w:val="center"/>
              <w:rPr>
                <w:b/>
                <w:bCs/>
                <w:color w:val="000000"/>
              </w:rPr>
            </w:pPr>
            <w:r>
              <w:rPr>
                <w:rFonts w:hAnsi="宋体" w:cs="宋体" w:hint="eastAsia"/>
                <w:b/>
                <w:bCs/>
                <w:color w:val="000000"/>
              </w:rPr>
              <w:t>评审因素</w:t>
            </w:r>
          </w:p>
        </w:tc>
        <w:tc>
          <w:tcPr>
            <w:tcW w:w="5069" w:type="dxa"/>
            <w:tcBorders>
              <w:top w:val="single" w:sz="4" w:space="0" w:color="auto"/>
              <w:left w:val="single" w:sz="4" w:space="0" w:color="auto"/>
              <w:bottom w:val="single" w:sz="4" w:space="0" w:color="auto"/>
              <w:right w:val="single" w:sz="4" w:space="0" w:color="auto"/>
            </w:tcBorders>
            <w:vAlign w:val="center"/>
          </w:tcPr>
          <w:p w:rsidR="00443951" w:rsidRDefault="00443951" w:rsidP="00443951">
            <w:pPr>
              <w:jc w:val="center"/>
              <w:rPr>
                <w:b/>
                <w:bCs/>
                <w:color w:val="000000"/>
              </w:rPr>
            </w:pPr>
            <w:r>
              <w:rPr>
                <w:rFonts w:hAnsi="宋体" w:cs="宋体" w:hint="eastAsia"/>
                <w:b/>
                <w:bCs/>
                <w:color w:val="000000"/>
              </w:rPr>
              <w:t>评审标准</w:t>
            </w:r>
          </w:p>
        </w:tc>
      </w:tr>
      <w:tr w:rsidR="00443951" w:rsidTr="00443951">
        <w:trPr>
          <w:trHeight w:val="1036"/>
        </w:trPr>
        <w:tc>
          <w:tcPr>
            <w:tcW w:w="2093" w:type="dxa"/>
            <w:gridSpan w:val="2"/>
            <w:tcBorders>
              <w:top w:val="single" w:sz="4" w:space="0" w:color="auto"/>
              <w:left w:val="single" w:sz="4" w:space="0" w:color="auto"/>
              <w:bottom w:val="single" w:sz="4" w:space="0" w:color="auto"/>
              <w:right w:val="single" w:sz="4" w:space="0" w:color="auto"/>
            </w:tcBorders>
            <w:vAlign w:val="center"/>
          </w:tcPr>
          <w:p w:rsidR="00443951" w:rsidRDefault="00443951" w:rsidP="00443951">
            <w:pPr>
              <w:spacing w:line="360" w:lineRule="auto"/>
              <w:jc w:val="center"/>
              <w:rPr>
                <w:color w:val="000000"/>
              </w:rPr>
            </w:pPr>
            <w:r>
              <w:rPr>
                <w:rFonts w:hAnsi="宋体" w:cs="宋体" w:hint="eastAsia"/>
                <w:color w:val="000000"/>
              </w:rPr>
              <w:t>2.2.1</w:t>
            </w:r>
          </w:p>
        </w:tc>
        <w:tc>
          <w:tcPr>
            <w:tcW w:w="2693" w:type="dxa"/>
            <w:tcBorders>
              <w:top w:val="single" w:sz="4" w:space="0" w:color="auto"/>
              <w:left w:val="single" w:sz="4" w:space="0" w:color="auto"/>
              <w:bottom w:val="single" w:sz="4" w:space="0" w:color="auto"/>
              <w:right w:val="single" w:sz="4" w:space="0" w:color="auto"/>
            </w:tcBorders>
            <w:vAlign w:val="center"/>
          </w:tcPr>
          <w:p w:rsidR="00443951" w:rsidRDefault="00443951" w:rsidP="00443951">
            <w:pPr>
              <w:spacing w:line="360" w:lineRule="auto"/>
              <w:jc w:val="center"/>
              <w:rPr>
                <w:color w:val="000000"/>
              </w:rPr>
            </w:pPr>
            <w:r>
              <w:rPr>
                <w:rFonts w:hAnsi="宋体" w:cs="宋体" w:hint="eastAsia"/>
                <w:color w:val="000000"/>
              </w:rPr>
              <w:t>分值构成</w:t>
            </w:r>
          </w:p>
          <w:p w:rsidR="00443951" w:rsidRDefault="00443951" w:rsidP="00443951">
            <w:pPr>
              <w:spacing w:line="360" w:lineRule="auto"/>
              <w:jc w:val="center"/>
              <w:rPr>
                <w:color w:val="000000"/>
              </w:rPr>
            </w:pPr>
            <w:r>
              <w:rPr>
                <w:rFonts w:hAnsi="宋体" w:cs="宋体" w:hint="eastAsia"/>
                <w:color w:val="000000"/>
              </w:rPr>
              <w:t>(总分100分)</w:t>
            </w:r>
          </w:p>
        </w:tc>
        <w:tc>
          <w:tcPr>
            <w:tcW w:w="5069" w:type="dxa"/>
            <w:tcBorders>
              <w:top w:val="single" w:sz="4" w:space="0" w:color="auto"/>
              <w:left w:val="single" w:sz="4" w:space="0" w:color="auto"/>
              <w:bottom w:val="single" w:sz="4" w:space="0" w:color="auto"/>
              <w:right w:val="single" w:sz="4" w:space="0" w:color="auto"/>
            </w:tcBorders>
            <w:vAlign w:val="center"/>
          </w:tcPr>
          <w:p w:rsidR="00443951" w:rsidRDefault="00443951" w:rsidP="00443951">
            <w:pPr>
              <w:rPr>
                <w:rFonts w:hAnsi="宋体"/>
                <w:snapToGrid w:val="0"/>
                <w:color w:val="000000"/>
              </w:rPr>
            </w:pPr>
            <w:r>
              <w:rPr>
                <w:rFonts w:hAnsi="宋体" w:hint="eastAsia"/>
                <w:snapToGrid w:val="0"/>
                <w:color w:val="000000"/>
              </w:rPr>
              <w:t>投标报价：</w:t>
            </w:r>
            <w:r>
              <w:rPr>
                <w:rFonts w:hAnsi="宋体" w:hint="eastAsia"/>
                <w:snapToGrid w:val="0"/>
                <w:color w:val="000000"/>
                <w:u w:val="single"/>
              </w:rPr>
              <w:t>60</w:t>
            </w:r>
            <w:r>
              <w:rPr>
                <w:rFonts w:hAnsi="宋体" w:hint="eastAsia"/>
                <w:snapToGrid w:val="0"/>
                <w:color w:val="000000"/>
              </w:rPr>
              <w:t>分</w:t>
            </w:r>
          </w:p>
          <w:p w:rsidR="00B728A5" w:rsidRDefault="00B728A5" w:rsidP="00B728A5">
            <w:pPr>
              <w:rPr>
                <w:rFonts w:hAnsi="宋体"/>
                <w:snapToGrid w:val="0"/>
                <w:color w:val="000000"/>
              </w:rPr>
            </w:pPr>
            <w:r>
              <w:rPr>
                <w:rFonts w:hAnsi="宋体" w:hint="eastAsia"/>
                <w:snapToGrid w:val="0"/>
                <w:color w:val="000000"/>
              </w:rPr>
              <w:t>技术</w:t>
            </w:r>
            <w:r>
              <w:rPr>
                <w:rFonts w:hAnsi="宋体"/>
                <w:snapToGrid w:val="0"/>
                <w:color w:val="000000"/>
              </w:rPr>
              <w:t>分：</w:t>
            </w:r>
            <w:r w:rsidRPr="00471C44">
              <w:rPr>
                <w:rFonts w:hAnsi="宋体"/>
                <w:snapToGrid w:val="0"/>
                <w:color w:val="000000"/>
                <w:u w:val="single"/>
              </w:rPr>
              <w:t>2</w:t>
            </w:r>
            <w:r>
              <w:rPr>
                <w:rFonts w:hAnsi="宋体"/>
                <w:snapToGrid w:val="0"/>
                <w:color w:val="000000"/>
                <w:u w:val="single"/>
              </w:rPr>
              <w:t>2</w:t>
            </w:r>
            <w:r>
              <w:rPr>
                <w:rFonts w:hAnsi="宋体" w:hint="eastAsia"/>
                <w:snapToGrid w:val="0"/>
                <w:color w:val="000000"/>
              </w:rPr>
              <w:t>分</w:t>
            </w:r>
          </w:p>
          <w:p w:rsidR="00B728A5" w:rsidRDefault="00B728A5" w:rsidP="00B728A5">
            <w:pPr>
              <w:rPr>
                <w:rFonts w:hAnsi="宋体"/>
                <w:snapToGrid w:val="0"/>
                <w:color w:val="000000"/>
              </w:rPr>
            </w:pPr>
            <w:r>
              <w:rPr>
                <w:rFonts w:hAnsi="宋体" w:hint="eastAsia"/>
                <w:snapToGrid w:val="0"/>
                <w:color w:val="000000"/>
              </w:rPr>
              <w:t>投标</w:t>
            </w:r>
            <w:r>
              <w:rPr>
                <w:rFonts w:hAnsi="宋体"/>
                <w:snapToGrid w:val="0"/>
                <w:color w:val="000000"/>
              </w:rPr>
              <w:t>人</w:t>
            </w:r>
            <w:r>
              <w:rPr>
                <w:rFonts w:hAnsi="宋体" w:hint="eastAsia"/>
                <w:snapToGrid w:val="0"/>
                <w:color w:val="000000"/>
              </w:rPr>
              <w:t>综合实</w:t>
            </w:r>
            <w:r>
              <w:rPr>
                <w:rFonts w:hAnsi="宋体"/>
                <w:snapToGrid w:val="0"/>
                <w:color w:val="000000"/>
              </w:rPr>
              <w:t>力</w:t>
            </w:r>
            <w:r>
              <w:rPr>
                <w:rFonts w:hAnsi="宋体" w:hint="eastAsia"/>
                <w:snapToGrid w:val="0"/>
                <w:color w:val="000000"/>
              </w:rPr>
              <w:t>及</w:t>
            </w:r>
            <w:r>
              <w:rPr>
                <w:rFonts w:hAnsi="宋体"/>
                <w:snapToGrid w:val="0"/>
                <w:color w:val="000000"/>
              </w:rPr>
              <w:t>业绩：</w:t>
            </w:r>
            <w:r w:rsidRPr="00471C44">
              <w:rPr>
                <w:rFonts w:hAnsi="宋体" w:hint="eastAsia"/>
                <w:snapToGrid w:val="0"/>
                <w:color w:val="000000"/>
                <w:u w:val="single"/>
              </w:rPr>
              <w:t>1</w:t>
            </w:r>
            <w:r>
              <w:rPr>
                <w:rFonts w:hAnsi="宋体"/>
                <w:snapToGrid w:val="0"/>
                <w:color w:val="000000"/>
                <w:u w:val="single"/>
              </w:rPr>
              <w:t>2</w:t>
            </w:r>
            <w:r>
              <w:rPr>
                <w:rFonts w:hAnsi="宋体" w:hint="eastAsia"/>
                <w:snapToGrid w:val="0"/>
                <w:color w:val="000000"/>
              </w:rPr>
              <w:t>分</w:t>
            </w:r>
          </w:p>
          <w:p w:rsidR="00443951" w:rsidRDefault="00B728A5" w:rsidP="00B728A5">
            <w:pPr>
              <w:rPr>
                <w:rFonts w:hAnsi="宋体"/>
                <w:snapToGrid w:val="0"/>
                <w:color w:val="000000"/>
              </w:rPr>
            </w:pPr>
            <w:r>
              <w:rPr>
                <w:rFonts w:hAnsi="宋体" w:hint="eastAsia"/>
                <w:snapToGrid w:val="0"/>
                <w:color w:val="000000"/>
              </w:rPr>
              <w:t>售后</w:t>
            </w:r>
            <w:r>
              <w:rPr>
                <w:rFonts w:hAnsi="宋体"/>
                <w:snapToGrid w:val="0"/>
                <w:color w:val="000000"/>
              </w:rPr>
              <w:t>服务：</w:t>
            </w:r>
            <w:r w:rsidRPr="00471C44">
              <w:rPr>
                <w:rFonts w:hAnsi="宋体" w:hint="eastAsia"/>
                <w:snapToGrid w:val="0"/>
                <w:color w:val="000000"/>
                <w:u w:val="single"/>
              </w:rPr>
              <w:t>6</w:t>
            </w:r>
            <w:r>
              <w:rPr>
                <w:rFonts w:hAnsi="宋体" w:hint="eastAsia"/>
                <w:snapToGrid w:val="0"/>
                <w:color w:val="000000"/>
              </w:rPr>
              <w:t>分</w:t>
            </w:r>
          </w:p>
        </w:tc>
      </w:tr>
      <w:tr w:rsidR="00443951" w:rsidTr="002E280D">
        <w:trPr>
          <w:trHeight w:val="274"/>
        </w:trPr>
        <w:tc>
          <w:tcPr>
            <w:tcW w:w="2093" w:type="dxa"/>
            <w:gridSpan w:val="2"/>
            <w:tcBorders>
              <w:top w:val="single" w:sz="4" w:space="0" w:color="auto"/>
              <w:left w:val="single" w:sz="4" w:space="0" w:color="auto"/>
              <w:bottom w:val="single" w:sz="4" w:space="0" w:color="auto"/>
              <w:right w:val="single" w:sz="4" w:space="0" w:color="auto"/>
            </w:tcBorders>
            <w:vAlign w:val="center"/>
          </w:tcPr>
          <w:p w:rsidR="00443951" w:rsidRDefault="00443951" w:rsidP="00443951">
            <w:pPr>
              <w:spacing w:line="360" w:lineRule="auto"/>
              <w:jc w:val="center"/>
              <w:rPr>
                <w:color w:val="000000"/>
              </w:rPr>
            </w:pPr>
            <w:r>
              <w:rPr>
                <w:rFonts w:hAnsi="宋体" w:cs="宋体" w:hint="eastAsia"/>
                <w:color w:val="000000"/>
              </w:rPr>
              <w:t>2.2.2</w:t>
            </w:r>
          </w:p>
        </w:tc>
        <w:tc>
          <w:tcPr>
            <w:tcW w:w="2693" w:type="dxa"/>
            <w:tcBorders>
              <w:top w:val="single" w:sz="4" w:space="0" w:color="auto"/>
              <w:left w:val="single" w:sz="4" w:space="0" w:color="auto"/>
              <w:bottom w:val="single" w:sz="4" w:space="0" w:color="auto"/>
              <w:right w:val="single" w:sz="4" w:space="0" w:color="auto"/>
            </w:tcBorders>
            <w:vAlign w:val="center"/>
          </w:tcPr>
          <w:p w:rsidR="00443951" w:rsidRDefault="00443951" w:rsidP="00443951">
            <w:pPr>
              <w:jc w:val="center"/>
              <w:rPr>
                <w:rFonts w:hAnsi="宋体" w:cs="宋体"/>
                <w:color w:val="000000"/>
              </w:rPr>
            </w:pPr>
            <w:r>
              <w:rPr>
                <w:rFonts w:hAnsi="宋体" w:cs="宋体" w:hint="eastAsia"/>
              </w:rPr>
              <w:t>评标基准价计算方法</w:t>
            </w:r>
          </w:p>
        </w:tc>
        <w:tc>
          <w:tcPr>
            <w:tcW w:w="5069" w:type="dxa"/>
            <w:tcBorders>
              <w:top w:val="single" w:sz="4" w:space="0" w:color="auto"/>
              <w:left w:val="single" w:sz="4" w:space="0" w:color="auto"/>
              <w:bottom w:val="single" w:sz="4" w:space="0" w:color="auto"/>
              <w:right w:val="single" w:sz="4" w:space="0" w:color="auto"/>
            </w:tcBorders>
          </w:tcPr>
          <w:p w:rsidR="00443951" w:rsidRDefault="00443951" w:rsidP="00443951">
            <w:pPr>
              <w:rPr>
                <w:rFonts w:hAnsi="宋体" w:cs="宋体"/>
                <w:snapToGrid w:val="0"/>
                <w:color w:val="000000"/>
              </w:rPr>
            </w:pPr>
            <w:r>
              <w:rPr>
                <w:rFonts w:hAnsi="宋体" w:cs="宋体" w:hint="eastAsia"/>
              </w:rPr>
              <w:t>在有效的投标中，投标单位</w:t>
            </w:r>
            <w:r w:rsidRPr="008B4C6A">
              <w:rPr>
                <w:rFonts w:hAnsi="宋体" w:cs="宋体" w:hint="eastAsia"/>
                <w:color w:val="FF0000"/>
                <w:highlight w:val="yellow"/>
              </w:rPr>
              <w:t>＞7家时</w:t>
            </w:r>
            <w:r>
              <w:rPr>
                <w:rFonts w:hAnsi="宋体" w:cs="宋体" w:hint="eastAsia"/>
              </w:rPr>
              <w:t>，去掉一个最高价和一个最低价，以其余投标报价的</w:t>
            </w:r>
            <w:r w:rsidRPr="008B4C6A">
              <w:rPr>
                <w:rFonts w:hAnsi="宋体" w:cs="宋体" w:hint="eastAsia"/>
                <w:color w:val="FF0000"/>
                <w:highlight w:val="yellow"/>
              </w:rPr>
              <w:t>算数平均值×</w:t>
            </w:r>
            <w:r w:rsidRPr="008B4C6A">
              <w:rPr>
                <w:rFonts w:hAnsi="宋体" w:cs="宋体"/>
                <w:color w:val="FF0000"/>
                <w:highlight w:val="yellow"/>
              </w:rPr>
              <w:t>0.98</w:t>
            </w:r>
            <w:r>
              <w:rPr>
                <w:rFonts w:hAnsi="宋体" w:cs="宋体" w:hint="eastAsia"/>
              </w:rPr>
              <w:t>为基准值；投标单位</w:t>
            </w:r>
            <w:r w:rsidRPr="008B4C6A">
              <w:rPr>
                <w:rFonts w:hAnsi="宋体" w:cs="宋体" w:hint="eastAsia"/>
                <w:color w:val="FF0000"/>
                <w:highlight w:val="yellow"/>
              </w:rPr>
              <w:t>≤7家时，所有投标报价的算数平均值×0</w:t>
            </w:r>
            <w:r w:rsidRPr="008B4C6A">
              <w:rPr>
                <w:rFonts w:hAnsi="宋体" w:cs="宋体"/>
                <w:color w:val="FF0000"/>
                <w:highlight w:val="yellow"/>
              </w:rPr>
              <w:t>.98</w:t>
            </w:r>
            <w:r w:rsidRPr="008B4C6A">
              <w:rPr>
                <w:rFonts w:hAnsi="宋体" w:cs="宋体" w:hint="eastAsia"/>
                <w:color w:val="FF0000"/>
                <w:highlight w:val="yellow"/>
              </w:rPr>
              <w:t>为基准</w:t>
            </w:r>
            <w:r>
              <w:rPr>
                <w:rFonts w:hAnsi="宋体" w:cs="宋体" w:hint="eastAsia"/>
              </w:rPr>
              <w:t>值。</w:t>
            </w:r>
          </w:p>
        </w:tc>
      </w:tr>
      <w:tr w:rsidR="00443951" w:rsidTr="002E280D">
        <w:trPr>
          <w:trHeight w:val="798"/>
        </w:trPr>
        <w:tc>
          <w:tcPr>
            <w:tcW w:w="2093" w:type="dxa"/>
            <w:gridSpan w:val="2"/>
            <w:tcBorders>
              <w:top w:val="single" w:sz="4" w:space="0" w:color="auto"/>
              <w:left w:val="single" w:sz="4" w:space="0" w:color="auto"/>
              <w:bottom w:val="single" w:sz="4" w:space="0" w:color="auto"/>
              <w:right w:val="single" w:sz="4" w:space="0" w:color="auto"/>
            </w:tcBorders>
            <w:vAlign w:val="center"/>
          </w:tcPr>
          <w:p w:rsidR="00443951" w:rsidRDefault="00443951" w:rsidP="00443951">
            <w:pPr>
              <w:spacing w:line="360" w:lineRule="auto"/>
              <w:jc w:val="center"/>
              <w:rPr>
                <w:color w:val="000000"/>
              </w:rPr>
            </w:pPr>
            <w:r>
              <w:rPr>
                <w:rFonts w:hAnsi="宋体" w:cs="宋体" w:hint="eastAsia"/>
                <w:color w:val="000000"/>
              </w:rPr>
              <w:t>2.2.3</w:t>
            </w:r>
          </w:p>
        </w:tc>
        <w:tc>
          <w:tcPr>
            <w:tcW w:w="2693" w:type="dxa"/>
            <w:tcBorders>
              <w:top w:val="single" w:sz="4" w:space="0" w:color="auto"/>
              <w:left w:val="single" w:sz="4" w:space="0" w:color="auto"/>
              <w:bottom w:val="single" w:sz="4" w:space="0" w:color="auto"/>
              <w:right w:val="single" w:sz="4" w:space="0" w:color="auto"/>
            </w:tcBorders>
            <w:vAlign w:val="center"/>
          </w:tcPr>
          <w:p w:rsidR="00443951" w:rsidRDefault="00443951" w:rsidP="00443951">
            <w:pPr>
              <w:spacing w:line="360" w:lineRule="auto"/>
              <w:jc w:val="center"/>
              <w:rPr>
                <w:rFonts w:hAnsi="宋体" w:cs="宋体"/>
                <w:color w:val="000000"/>
              </w:rPr>
            </w:pPr>
            <w:r>
              <w:rPr>
                <w:rFonts w:hAnsi="宋体" w:cs="宋体" w:hint="eastAsia"/>
                <w:color w:val="000000"/>
              </w:rPr>
              <w:t>投标报价的偏差率</w:t>
            </w:r>
          </w:p>
          <w:p w:rsidR="00443951" w:rsidRDefault="00443951" w:rsidP="00443951">
            <w:pPr>
              <w:spacing w:line="360" w:lineRule="auto"/>
              <w:jc w:val="center"/>
              <w:rPr>
                <w:color w:val="000000"/>
              </w:rPr>
            </w:pPr>
            <w:r>
              <w:rPr>
                <w:rFonts w:hAnsi="宋体" w:cs="宋体" w:hint="eastAsia"/>
                <w:color w:val="000000"/>
              </w:rPr>
              <w:t>计算公式</w:t>
            </w:r>
          </w:p>
        </w:tc>
        <w:tc>
          <w:tcPr>
            <w:tcW w:w="5069" w:type="dxa"/>
            <w:tcBorders>
              <w:top w:val="single" w:sz="4" w:space="0" w:color="auto"/>
              <w:left w:val="single" w:sz="4" w:space="0" w:color="auto"/>
              <w:bottom w:val="single" w:sz="4" w:space="0" w:color="auto"/>
              <w:right w:val="single" w:sz="4" w:space="0" w:color="auto"/>
            </w:tcBorders>
            <w:vAlign w:val="center"/>
          </w:tcPr>
          <w:p w:rsidR="00443951" w:rsidRDefault="00443951" w:rsidP="00443951">
            <w:pPr>
              <w:rPr>
                <w:rFonts w:hAnsi="宋体"/>
                <w:snapToGrid w:val="0"/>
                <w:color w:val="000000"/>
              </w:rPr>
            </w:pPr>
            <w:r>
              <w:rPr>
                <w:rFonts w:hAnsi="宋体" w:hint="eastAsia"/>
                <w:snapToGrid w:val="0"/>
                <w:color w:val="000000"/>
              </w:rPr>
              <w:t>偏差率=100%×（投标人报价－评标基准价）/评标基准价</w:t>
            </w:r>
          </w:p>
        </w:tc>
      </w:tr>
      <w:tr w:rsidR="00443951" w:rsidTr="00443951">
        <w:trPr>
          <w:trHeight w:val="504"/>
        </w:trPr>
        <w:tc>
          <w:tcPr>
            <w:tcW w:w="890" w:type="dxa"/>
            <w:vMerge w:val="restart"/>
            <w:tcBorders>
              <w:top w:val="single" w:sz="4" w:space="0" w:color="auto"/>
              <w:left w:val="single" w:sz="4" w:space="0" w:color="auto"/>
              <w:bottom w:val="single" w:sz="4" w:space="0" w:color="auto"/>
              <w:right w:val="single" w:sz="4" w:space="0" w:color="auto"/>
            </w:tcBorders>
            <w:vAlign w:val="center"/>
          </w:tcPr>
          <w:p w:rsidR="00443951" w:rsidRDefault="00443951" w:rsidP="00DD5616">
            <w:pPr>
              <w:jc w:val="center"/>
              <w:rPr>
                <w:b/>
                <w:bCs/>
                <w:color w:val="000000"/>
              </w:rPr>
            </w:pPr>
            <w:r>
              <w:rPr>
                <w:color w:val="000000"/>
              </w:rPr>
              <w:t>2.2.4</w:t>
            </w:r>
            <w:r w:rsidR="00DD5616">
              <w:rPr>
                <w:rFonts w:hint="eastAsia"/>
                <w:color w:val="000000"/>
              </w:rPr>
              <w:t>（</w:t>
            </w:r>
            <w:r>
              <w:rPr>
                <w:color w:val="000000"/>
              </w:rPr>
              <w:t>1</w:t>
            </w:r>
            <w:r w:rsidR="00DD5616">
              <w:rPr>
                <w:rFonts w:hint="eastAsia"/>
                <w:color w:val="000000"/>
              </w:rPr>
              <w:t>）</w:t>
            </w:r>
          </w:p>
        </w:tc>
        <w:tc>
          <w:tcPr>
            <w:tcW w:w="1203" w:type="dxa"/>
            <w:vMerge w:val="restart"/>
            <w:tcBorders>
              <w:top w:val="single" w:sz="4" w:space="0" w:color="auto"/>
              <w:left w:val="single" w:sz="4" w:space="0" w:color="auto"/>
              <w:bottom w:val="single" w:sz="4" w:space="0" w:color="auto"/>
              <w:right w:val="single" w:sz="4" w:space="0" w:color="auto"/>
            </w:tcBorders>
            <w:vAlign w:val="center"/>
          </w:tcPr>
          <w:p w:rsidR="00443951" w:rsidRDefault="00443951" w:rsidP="00443951">
            <w:pPr>
              <w:spacing w:line="360" w:lineRule="auto"/>
              <w:rPr>
                <w:color w:val="000000"/>
              </w:rPr>
            </w:pPr>
            <w:r>
              <w:rPr>
                <w:rFonts w:hAnsi="宋体" w:cs="宋体" w:hint="eastAsia"/>
                <w:color w:val="000000"/>
              </w:rPr>
              <w:t>投标报价评分标准</w:t>
            </w:r>
          </w:p>
          <w:p w:rsidR="00443951" w:rsidRDefault="00443951" w:rsidP="00443951">
            <w:pPr>
              <w:spacing w:line="360" w:lineRule="auto"/>
              <w:rPr>
                <w:color w:val="000000"/>
              </w:rPr>
            </w:pPr>
            <w:r>
              <w:rPr>
                <w:rFonts w:hAnsi="宋体" w:cs="宋体" w:hint="eastAsia"/>
                <w:color w:val="000000"/>
              </w:rPr>
              <w:t>（60分）</w:t>
            </w:r>
          </w:p>
        </w:tc>
        <w:tc>
          <w:tcPr>
            <w:tcW w:w="2693" w:type="dxa"/>
            <w:vMerge w:val="restart"/>
            <w:tcBorders>
              <w:top w:val="single" w:sz="4" w:space="0" w:color="auto"/>
              <w:left w:val="single" w:sz="4" w:space="0" w:color="auto"/>
              <w:bottom w:val="single" w:sz="4" w:space="0" w:color="auto"/>
              <w:right w:val="single" w:sz="4" w:space="0" w:color="auto"/>
            </w:tcBorders>
            <w:vAlign w:val="center"/>
          </w:tcPr>
          <w:p w:rsidR="00443951" w:rsidRDefault="00443951" w:rsidP="00443951">
            <w:pPr>
              <w:rPr>
                <w:rFonts w:hAnsi="宋体" w:cs="宋体"/>
                <w:color w:val="000000"/>
              </w:rPr>
            </w:pPr>
            <w:r>
              <w:rPr>
                <w:rFonts w:hAnsi="宋体" w:cs="宋体" w:hint="eastAsia"/>
              </w:rPr>
              <w:t>投标报价与基准价偏差</w:t>
            </w:r>
          </w:p>
        </w:tc>
        <w:tc>
          <w:tcPr>
            <w:tcW w:w="5069" w:type="dxa"/>
            <w:tcBorders>
              <w:top w:val="single" w:sz="4" w:space="0" w:color="auto"/>
              <w:left w:val="single" w:sz="4" w:space="0" w:color="auto"/>
              <w:bottom w:val="single" w:sz="4" w:space="0" w:color="auto"/>
              <w:right w:val="single" w:sz="4" w:space="0" w:color="auto"/>
            </w:tcBorders>
            <w:vAlign w:val="center"/>
          </w:tcPr>
          <w:p w:rsidR="00443951" w:rsidRDefault="00443951" w:rsidP="00443951">
            <w:pPr>
              <w:rPr>
                <w:rFonts w:hAnsi="宋体" w:cs="宋体"/>
                <w:snapToGrid w:val="0"/>
                <w:color w:val="0000FF"/>
              </w:rPr>
            </w:pPr>
            <w:r>
              <w:rPr>
                <w:rFonts w:hAnsi="宋体" w:cs="宋体" w:hint="eastAsia"/>
              </w:rPr>
              <w:t>等于评标基准价（</w:t>
            </w:r>
            <w:r>
              <w:rPr>
                <w:rFonts w:hAnsi="宋体" w:cs="宋体" w:hint="eastAsia"/>
                <w:u w:val="single"/>
              </w:rPr>
              <w:t xml:space="preserve"> 60  </w:t>
            </w:r>
            <w:r>
              <w:rPr>
                <w:rFonts w:hAnsi="宋体" w:cs="宋体" w:hint="eastAsia"/>
              </w:rPr>
              <w:t>）分</w:t>
            </w:r>
          </w:p>
        </w:tc>
      </w:tr>
      <w:tr w:rsidR="00443951" w:rsidTr="00443951">
        <w:trPr>
          <w:trHeight w:val="412"/>
        </w:trPr>
        <w:tc>
          <w:tcPr>
            <w:tcW w:w="890" w:type="dxa"/>
            <w:vMerge/>
            <w:tcBorders>
              <w:top w:val="single" w:sz="4" w:space="0" w:color="auto"/>
              <w:left w:val="single" w:sz="4" w:space="0" w:color="auto"/>
              <w:bottom w:val="single" w:sz="4" w:space="0" w:color="auto"/>
              <w:right w:val="single" w:sz="4" w:space="0" w:color="auto"/>
            </w:tcBorders>
            <w:vAlign w:val="center"/>
          </w:tcPr>
          <w:p w:rsidR="00443951" w:rsidRDefault="00443951" w:rsidP="00443951">
            <w:pPr>
              <w:widowControl/>
              <w:rPr>
                <w:b/>
                <w:bCs/>
                <w:color w:val="000000"/>
              </w:rPr>
            </w:pPr>
          </w:p>
        </w:tc>
        <w:tc>
          <w:tcPr>
            <w:tcW w:w="1203" w:type="dxa"/>
            <w:vMerge/>
            <w:tcBorders>
              <w:top w:val="single" w:sz="4" w:space="0" w:color="auto"/>
              <w:left w:val="single" w:sz="4" w:space="0" w:color="auto"/>
              <w:bottom w:val="single" w:sz="4" w:space="0" w:color="auto"/>
              <w:right w:val="single" w:sz="4" w:space="0" w:color="auto"/>
            </w:tcBorders>
            <w:vAlign w:val="center"/>
          </w:tcPr>
          <w:p w:rsidR="00443951" w:rsidRDefault="00443951" w:rsidP="00443951">
            <w:pPr>
              <w:widowControl/>
              <w:rPr>
                <w:color w:val="000000"/>
              </w:rPr>
            </w:pPr>
          </w:p>
        </w:tc>
        <w:tc>
          <w:tcPr>
            <w:tcW w:w="2693" w:type="dxa"/>
            <w:vMerge/>
            <w:tcBorders>
              <w:top w:val="single" w:sz="4" w:space="0" w:color="auto"/>
              <w:left w:val="single" w:sz="4" w:space="0" w:color="auto"/>
              <w:bottom w:val="single" w:sz="4" w:space="0" w:color="auto"/>
              <w:right w:val="single" w:sz="4" w:space="0" w:color="auto"/>
            </w:tcBorders>
            <w:vAlign w:val="center"/>
          </w:tcPr>
          <w:p w:rsidR="00443951" w:rsidRDefault="00443951" w:rsidP="00443951">
            <w:pPr>
              <w:widowControl/>
              <w:rPr>
                <w:rFonts w:hAnsi="宋体" w:cs="宋体"/>
                <w:color w:val="000000"/>
              </w:rPr>
            </w:pPr>
          </w:p>
        </w:tc>
        <w:tc>
          <w:tcPr>
            <w:tcW w:w="5069" w:type="dxa"/>
            <w:tcBorders>
              <w:top w:val="single" w:sz="4" w:space="0" w:color="auto"/>
              <w:left w:val="single" w:sz="4" w:space="0" w:color="auto"/>
              <w:bottom w:val="single" w:sz="4" w:space="0" w:color="auto"/>
              <w:right w:val="single" w:sz="4" w:space="0" w:color="auto"/>
            </w:tcBorders>
            <w:vAlign w:val="center"/>
          </w:tcPr>
          <w:p w:rsidR="00443951" w:rsidRDefault="00443951" w:rsidP="00443951">
            <w:pPr>
              <w:rPr>
                <w:rFonts w:hAnsi="宋体" w:cs="宋体"/>
                <w:snapToGrid w:val="0"/>
                <w:color w:val="0000FF"/>
              </w:rPr>
            </w:pPr>
            <w:r>
              <w:rPr>
                <w:rFonts w:hAnsi="宋体" w:cs="宋体" w:hint="eastAsia"/>
              </w:rPr>
              <w:t>每高于评标基准价1%扣（</w:t>
            </w:r>
            <w:r>
              <w:rPr>
                <w:rFonts w:hAnsi="宋体" w:cs="宋体" w:hint="eastAsia"/>
                <w:u w:val="single"/>
              </w:rPr>
              <w:t xml:space="preserve"> 0.3  </w:t>
            </w:r>
            <w:r>
              <w:rPr>
                <w:rFonts w:hAnsi="宋体" w:cs="宋体" w:hint="eastAsia"/>
              </w:rPr>
              <w:t>）分，偏离不足1%的，按照插入法计算得分。</w:t>
            </w:r>
          </w:p>
        </w:tc>
      </w:tr>
      <w:tr w:rsidR="00443951" w:rsidTr="00443951">
        <w:trPr>
          <w:trHeight w:val="210"/>
        </w:trPr>
        <w:tc>
          <w:tcPr>
            <w:tcW w:w="890" w:type="dxa"/>
            <w:vMerge/>
            <w:tcBorders>
              <w:top w:val="single" w:sz="4" w:space="0" w:color="auto"/>
              <w:left w:val="single" w:sz="4" w:space="0" w:color="auto"/>
              <w:bottom w:val="single" w:sz="4" w:space="0" w:color="auto"/>
              <w:right w:val="single" w:sz="4" w:space="0" w:color="auto"/>
            </w:tcBorders>
            <w:vAlign w:val="center"/>
          </w:tcPr>
          <w:p w:rsidR="00443951" w:rsidRDefault="00443951" w:rsidP="00443951">
            <w:pPr>
              <w:widowControl/>
              <w:rPr>
                <w:b/>
                <w:bCs/>
                <w:color w:val="000000"/>
              </w:rPr>
            </w:pPr>
          </w:p>
        </w:tc>
        <w:tc>
          <w:tcPr>
            <w:tcW w:w="1203" w:type="dxa"/>
            <w:vMerge/>
            <w:tcBorders>
              <w:top w:val="single" w:sz="4" w:space="0" w:color="auto"/>
              <w:left w:val="single" w:sz="4" w:space="0" w:color="auto"/>
              <w:bottom w:val="single" w:sz="4" w:space="0" w:color="auto"/>
              <w:right w:val="single" w:sz="4" w:space="0" w:color="auto"/>
            </w:tcBorders>
            <w:vAlign w:val="center"/>
          </w:tcPr>
          <w:p w:rsidR="00443951" w:rsidRDefault="00443951" w:rsidP="00443951">
            <w:pPr>
              <w:widowControl/>
              <w:rPr>
                <w:color w:val="000000"/>
              </w:rPr>
            </w:pPr>
          </w:p>
        </w:tc>
        <w:tc>
          <w:tcPr>
            <w:tcW w:w="2693" w:type="dxa"/>
            <w:vMerge/>
            <w:tcBorders>
              <w:top w:val="single" w:sz="4" w:space="0" w:color="auto"/>
              <w:left w:val="single" w:sz="4" w:space="0" w:color="auto"/>
              <w:bottom w:val="single" w:sz="4" w:space="0" w:color="auto"/>
              <w:right w:val="single" w:sz="4" w:space="0" w:color="auto"/>
            </w:tcBorders>
            <w:vAlign w:val="center"/>
          </w:tcPr>
          <w:p w:rsidR="00443951" w:rsidRDefault="00443951" w:rsidP="00443951">
            <w:pPr>
              <w:widowControl/>
              <w:rPr>
                <w:rFonts w:hAnsi="宋体" w:cs="宋体"/>
                <w:color w:val="000000"/>
              </w:rPr>
            </w:pPr>
          </w:p>
        </w:tc>
        <w:tc>
          <w:tcPr>
            <w:tcW w:w="5069" w:type="dxa"/>
            <w:tcBorders>
              <w:top w:val="single" w:sz="4" w:space="0" w:color="auto"/>
              <w:left w:val="single" w:sz="4" w:space="0" w:color="auto"/>
              <w:bottom w:val="single" w:sz="4" w:space="0" w:color="auto"/>
              <w:right w:val="single" w:sz="4" w:space="0" w:color="auto"/>
            </w:tcBorders>
            <w:vAlign w:val="center"/>
          </w:tcPr>
          <w:p w:rsidR="00443951" w:rsidRDefault="00443951" w:rsidP="008B4C6A">
            <w:pPr>
              <w:rPr>
                <w:rFonts w:hAnsi="宋体" w:cs="宋体"/>
                <w:snapToGrid w:val="0"/>
                <w:color w:val="0000FF"/>
              </w:rPr>
            </w:pPr>
            <w:r>
              <w:rPr>
                <w:rFonts w:hAnsi="宋体" w:cs="宋体" w:hint="eastAsia"/>
              </w:rPr>
              <w:t>每低于评标基准价1%扣（</w:t>
            </w:r>
            <w:r>
              <w:rPr>
                <w:rFonts w:hAnsi="宋体" w:cs="宋体" w:hint="eastAsia"/>
                <w:u w:val="single"/>
              </w:rPr>
              <w:t xml:space="preserve"> </w:t>
            </w:r>
            <w:r w:rsidRPr="008B4C6A">
              <w:rPr>
                <w:rFonts w:hAnsi="宋体" w:cs="宋体" w:hint="eastAsia"/>
                <w:color w:val="FF0000"/>
                <w:highlight w:val="yellow"/>
                <w:u w:val="single"/>
              </w:rPr>
              <w:t>0.</w:t>
            </w:r>
            <w:r w:rsidR="008B4C6A" w:rsidRPr="008B4C6A">
              <w:rPr>
                <w:rFonts w:hAnsi="宋体" w:cs="宋体"/>
                <w:color w:val="FF0000"/>
                <w:highlight w:val="yellow"/>
                <w:u w:val="single"/>
              </w:rPr>
              <w:t>1</w:t>
            </w:r>
            <w:r w:rsidRPr="008B4C6A">
              <w:rPr>
                <w:rFonts w:hAnsi="宋体" w:cs="宋体" w:hint="eastAsia"/>
                <w:color w:val="FF0000"/>
                <w:u w:val="single"/>
              </w:rPr>
              <w:t xml:space="preserve"> </w:t>
            </w:r>
            <w:r>
              <w:rPr>
                <w:rFonts w:hAnsi="宋体" w:cs="宋体" w:hint="eastAsia"/>
                <w:u w:val="single"/>
              </w:rPr>
              <w:t xml:space="preserve"> </w:t>
            </w:r>
            <w:r>
              <w:rPr>
                <w:rFonts w:hAnsi="宋体" w:cs="宋体" w:hint="eastAsia"/>
              </w:rPr>
              <w:t>）分，偏离不足1%的，按照插入法计算得分。</w:t>
            </w:r>
          </w:p>
        </w:tc>
      </w:tr>
      <w:tr w:rsidR="005F784C" w:rsidTr="00F2682A">
        <w:trPr>
          <w:trHeight w:val="210"/>
        </w:trPr>
        <w:tc>
          <w:tcPr>
            <w:tcW w:w="890" w:type="dxa"/>
            <w:vMerge w:val="restart"/>
            <w:tcBorders>
              <w:top w:val="single" w:sz="4" w:space="0" w:color="auto"/>
              <w:left w:val="single" w:sz="4" w:space="0" w:color="auto"/>
              <w:right w:val="single" w:sz="4" w:space="0" w:color="auto"/>
            </w:tcBorders>
            <w:vAlign w:val="center"/>
          </w:tcPr>
          <w:p w:rsidR="005F784C" w:rsidRPr="00B21D08" w:rsidRDefault="005F784C" w:rsidP="005F784C">
            <w:pPr>
              <w:widowControl/>
              <w:rPr>
                <w:bCs/>
                <w:color w:val="000000"/>
              </w:rPr>
            </w:pPr>
            <w:r>
              <w:rPr>
                <w:rFonts w:hint="eastAsia"/>
                <w:bCs/>
                <w:color w:val="000000"/>
              </w:rPr>
              <w:t>2.2.4（2）</w:t>
            </w:r>
          </w:p>
        </w:tc>
        <w:tc>
          <w:tcPr>
            <w:tcW w:w="1203" w:type="dxa"/>
            <w:vMerge w:val="restart"/>
            <w:tcBorders>
              <w:top w:val="single" w:sz="4" w:space="0" w:color="auto"/>
              <w:left w:val="single" w:sz="4" w:space="0" w:color="auto"/>
              <w:right w:val="single" w:sz="4" w:space="0" w:color="auto"/>
            </w:tcBorders>
            <w:vAlign w:val="center"/>
          </w:tcPr>
          <w:p w:rsidR="005F784C" w:rsidRDefault="005F784C" w:rsidP="005F784C">
            <w:pPr>
              <w:widowControl/>
              <w:rPr>
                <w:color w:val="000000"/>
              </w:rPr>
            </w:pPr>
            <w:r w:rsidRPr="00B21D08">
              <w:rPr>
                <w:rFonts w:hint="eastAsia"/>
                <w:bCs/>
                <w:color w:val="000000"/>
              </w:rPr>
              <w:t>技术</w:t>
            </w:r>
            <w:r>
              <w:rPr>
                <w:rFonts w:hint="eastAsia"/>
                <w:bCs/>
                <w:color w:val="000000"/>
              </w:rPr>
              <w:t>分</w:t>
            </w:r>
            <w:r>
              <w:rPr>
                <w:bCs/>
                <w:color w:val="000000"/>
              </w:rPr>
              <w:t>（</w:t>
            </w:r>
            <w:r>
              <w:rPr>
                <w:rFonts w:hint="eastAsia"/>
                <w:bCs/>
                <w:color w:val="000000"/>
              </w:rPr>
              <w:t>22分</w:t>
            </w:r>
            <w:r>
              <w:rPr>
                <w:bCs/>
                <w:color w:val="000000"/>
              </w:rPr>
              <w:t>）</w:t>
            </w:r>
          </w:p>
        </w:tc>
        <w:tc>
          <w:tcPr>
            <w:tcW w:w="2693" w:type="dxa"/>
            <w:tcBorders>
              <w:top w:val="single" w:sz="4" w:space="0" w:color="auto"/>
              <w:left w:val="single" w:sz="4" w:space="0" w:color="auto"/>
              <w:bottom w:val="single" w:sz="4" w:space="0" w:color="auto"/>
              <w:right w:val="single" w:sz="4" w:space="0" w:color="auto"/>
            </w:tcBorders>
            <w:vAlign w:val="center"/>
          </w:tcPr>
          <w:p w:rsidR="005F784C" w:rsidRDefault="005F784C" w:rsidP="00507E88">
            <w:pPr>
              <w:widowControl/>
              <w:rPr>
                <w:rFonts w:hAnsi="宋体" w:cs="宋体"/>
                <w:color w:val="000000"/>
              </w:rPr>
            </w:pPr>
            <w:r>
              <w:rPr>
                <w:rFonts w:hAnsi="宋体" w:cs="宋体" w:hint="eastAsia"/>
                <w:color w:val="000000"/>
              </w:rPr>
              <w:t>主</w:t>
            </w:r>
            <w:r>
              <w:rPr>
                <w:rFonts w:hAnsi="宋体" w:cs="宋体"/>
                <w:color w:val="000000"/>
              </w:rPr>
              <w:t>要</w:t>
            </w:r>
            <w:r>
              <w:rPr>
                <w:rFonts w:hAnsi="宋体" w:cs="宋体" w:hint="eastAsia"/>
                <w:color w:val="000000"/>
              </w:rPr>
              <w:t>设备</w:t>
            </w:r>
            <w:r>
              <w:rPr>
                <w:rFonts w:hAnsi="宋体" w:cs="宋体"/>
                <w:color w:val="000000"/>
              </w:rPr>
              <w:t>技术参数</w:t>
            </w:r>
            <w:r>
              <w:rPr>
                <w:rFonts w:hAnsi="宋体" w:cs="宋体" w:hint="eastAsia"/>
                <w:color w:val="000000"/>
              </w:rPr>
              <w:t>（1</w:t>
            </w:r>
            <w:r w:rsidR="00507E88">
              <w:rPr>
                <w:rFonts w:hAnsi="宋体" w:cs="宋体"/>
                <w:color w:val="000000"/>
              </w:rPr>
              <w:t>5</w:t>
            </w:r>
            <w:r>
              <w:rPr>
                <w:rFonts w:hAnsi="宋体" w:cs="宋体" w:hint="eastAsia"/>
                <w:color w:val="000000"/>
              </w:rPr>
              <w:t>分</w:t>
            </w:r>
            <w:r>
              <w:rPr>
                <w:rFonts w:hAnsi="宋体" w:cs="宋体"/>
                <w:color w:val="000000"/>
              </w:rPr>
              <w:t>）</w:t>
            </w:r>
          </w:p>
        </w:tc>
        <w:tc>
          <w:tcPr>
            <w:tcW w:w="5069" w:type="dxa"/>
            <w:tcBorders>
              <w:top w:val="single" w:sz="4" w:space="0" w:color="auto"/>
              <w:left w:val="single" w:sz="4" w:space="0" w:color="auto"/>
              <w:bottom w:val="single" w:sz="4" w:space="0" w:color="auto"/>
              <w:right w:val="single" w:sz="4" w:space="0" w:color="auto"/>
            </w:tcBorders>
            <w:vAlign w:val="center"/>
          </w:tcPr>
          <w:p w:rsidR="00250EFF" w:rsidRDefault="00D7236B" w:rsidP="005F784C">
            <w:r>
              <w:rPr>
                <w:rFonts w:hint="eastAsia"/>
              </w:rPr>
              <w:t>说明：对技术规范书中</w:t>
            </w:r>
            <w:r w:rsidR="005F784C">
              <w:t>打</w:t>
            </w:r>
            <w:r w:rsidR="005F784C">
              <w:rPr>
                <w:rFonts w:hint="eastAsia"/>
              </w:rPr>
              <w:t>★号</w:t>
            </w:r>
            <w:r w:rsidR="005F784C">
              <w:t>指标为必须满足项，如有负偏离</w:t>
            </w:r>
            <w:r w:rsidR="005F784C">
              <w:rPr>
                <w:rFonts w:hint="eastAsia"/>
              </w:rPr>
              <w:t>将</w:t>
            </w:r>
            <w:r w:rsidR="005F784C">
              <w:t>作</w:t>
            </w:r>
            <w:r w:rsidR="005F784C">
              <w:rPr>
                <w:rFonts w:hint="eastAsia"/>
              </w:rPr>
              <w:t>废标</w:t>
            </w:r>
            <w:r w:rsidR="005F784C">
              <w:t>处理</w:t>
            </w:r>
            <w:r w:rsidR="00250EFF">
              <w:rPr>
                <w:rFonts w:hint="eastAsia"/>
              </w:rPr>
              <w:t>。</w:t>
            </w:r>
          </w:p>
          <w:p w:rsidR="005F784C" w:rsidRDefault="00250EFF" w:rsidP="005F784C">
            <w:r>
              <w:t>1.</w:t>
            </w:r>
            <w:r w:rsidR="005F784C">
              <w:rPr>
                <w:rFonts w:hint="eastAsia"/>
              </w:rPr>
              <w:t>品牌</w:t>
            </w:r>
            <w:r w:rsidR="005F784C">
              <w:t>统一性要求：</w:t>
            </w:r>
            <w:r w:rsidR="005F784C">
              <w:rPr>
                <w:rFonts w:hint="eastAsia"/>
              </w:rPr>
              <w:t>（1）</w:t>
            </w:r>
            <w:r w:rsidR="00FF67B5">
              <w:rPr>
                <w:rFonts w:hint="eastAsia"/>
              </w:rPr>
              <w:t>所有</w:t>
            </w:r>
            <w:r w:rsidR="00FF67B5">
              <w:t>配电设备</w:t>
            </w:r>
            <w:r w:rsidR="005F784C">
              <w:t>内部断路器</w:t>
            </w:r>
            <w:r w:rsidR="00FF67B5">
              <w:rPr>
                <w:rFonts w:hint="eastAsia"/>
              </w:rPr>
              <w:t>使用</w:t>
            </w:r>
            <w:r w:rsidR="00FF67B5">
              <w:t>推荐</w:t>
            </w:r>
            <w:r w:rsidR="005F784C">
              <w:t>品牌</w:t>
            </w:r>
            <w:r w:rsidR="00230834">
              <w:rPr>
                <w:rFonts w:hint="eastAsia"/>
              </w:rPr>
              <w:t>，得</w:t>
            </w:r>
            <w:r w:rsidR="00CD0BCE">
              <w:t>1</w:t>
            </w:r>
            <w:r w:rsidR="00230834">
              <w:rPr>
                <w:rFonts w:hint="eastAsia"/>
              </w:rPr>
              <w:t>分</w:t>
            </w:r>
            <w:r w:rsidR="005F784C">
              <w:t>；</w:t>
            </w:r>
            <w:r w:rsidR="005F784C">
              <w:rPr>
                <w:rFonts w:hint="eastAsia"/>
              </w:rPr>
              <w:t>（</w:t>
            </w:r>
            <w:r w:rsidR="00FF67B5">
              <w:rPr>
                <w:rFonts w:hint="eastAsia"/>
              </w:rPr>
              <w:t>2</w:t>
            </w:r>
            <w:r w:rsidR="005F784C">
              <w:rPr>
                <w:rFonts w:hint="eastAsia"/>
              </w:rPr>
              <w:t>）</w:t>
            </w:r>
            <w:r w:rsidR="00FD43A7" w:rsidRPr="00B17539">
              <w:rPr>
                <w:rFonts w:hint="eastAsia"/>
                <w:highlight w:val="yellow"/>
              </w:rPr>
              <w:t>为保证整体工艺的一致性和无缝兼容，</w:t>
            </w:r>
            <w:r w:rsidR="00C4567F">
              <w:rPr>
                <w:rFonts w:hint="eastAsia"/>
                <w:highlight w:val="yellow"/>
              </w:rPr>
              <w:t>以及方便后期维护管理，</w:t>
            </w:r>
            <w:r w:rsidR="00FD43A7" w:rsidRPr="00B17539">
              <w:rPr>
                <w:rFonts w:hint="eastAsia"/>
                <w:highlight w:val="yellow"/>
              </w:rPr>
              <w:t>选用的精密空调、</w:t>
            </w:r>
            <w:r w:rsidR="00C14FE1">
              <w:rPr>
                <w:rFonts w:hint="eastAsia"/>
                <w:highlight w:val="yellow"/>
              </w:rPr>
              <w:t>UPS、</w:t>
            </w:r>
            <w:r w:rsidR="00FD43A7" w:rsidRPr="00B17539">
              <w:rPr>
                <w:rFonts w:hint="eastAsia"/>
                <w:highlight w:val="yellow"/>
              </w:rPr>
              <w:lastRenderedPageBreak/>
              <w:t>冷通道</w:t>
            </w:r>
            <w:r w:rsidR="004C482E">
              <w:rPr>
                <w:rFonts w:hint="eastAsia"/>
                <w:highlight w:val="yellow"/>
              </w:rPr>
              <w:t>、</w:t>
            </w:r>
            <w:r w:rsidR="00FD43A7" w:rsidRPr="00B17539">
              <w:rPr>
                <w:rFonts w:hint="eastAsia"/>
                <w:highlight w:val="yellow"/>
              </w:rPr>
              <w:t>机柜为同一品牌厂家，得</w:t>
            </w:r>
            <w:r w:rsidR="0056633F" w:rsidRPr="00B17539">
              <w:rPr>
                <w:highlight w:val="yellow"/>
              </w:rPr>
              <w:t>1</w:t>
            </w:r>
            <w:r w:rsidR="00FD43A7" w:rsidRPr="00B17539">
              <w:rPr>
                <w:rFonts w:hint="eastAsia"/>
                <w:highlight w:val="yellow"/>
              </w:rPr>
              <w:t>分；</w:t>
            </w:r>
            <w:r w:rsidR="00230834" w:rsidRPr="00B17539">
              <w:rPr>
                <w:rFonts w:hint="eastAsia"/>
                <w:highlight w:val="yellow"/>
              </w:rPr>
              <w:t>（3）主要设备使用推荐品牌，</w:t>
            </w:r>
            <w:r w:rsidR="00B17539" w:rsidRPr="00B17539">
              <w:rPr>
                <w:rFonts w:hint="eastAsia"/>
                <w:highlight w:val="yellow"/>
              </w:rPr>
              <w:t>得</w:t>
            </w:r>
            <w:r w:rsidR="00C4567F">
              <w:rPr>
                <w:highlight w:val="yellow"/>
              </w:rPr>
              <w:t>2</w:t>
            </w:r>
            <w:r w:rsidR="00B17539" w:rsidRPr="00B17539">
              <w:rPr>
                <w:rFonts w:hint="eastAsia"/>
                <w:highlight w:val="yellow"/>
              </w:rPr>
              <w:t>分，</w:t>
            </w:r>
            <w:r w:rsidR="00230834" w:rsidRPr="00B17539">
              <w:rPr>
                <w:rFonts w:hint="eastAsia"/>
                <w:highlight w:val="yellow"/>
              </w:rPr>
              <w:t>其他非主要设备档次不低于推荐品牌同等档次</w:t>
            </w:r>
            <w:r w:rsidR="003B731C" w:rsidRPr="00B17539">
              <w:rPr>
                <w:rFonts w:hint="eastAsia"/>
                <w:highlight w:val="yellow"/>
              </w:rPr>
              <w:t>（提供证明材料）</w:t>
            </w:r>
            <w:r w:rsidR="00230834" w:rsidRPr="00B17539">
              <w:rPr>
                <w:rFonts w:hint="eastAsia"/>
                <w:highlight w:val="yellow"/>
              </w:rPr>
              <w:t>，得</w:t>
            </w:r>
            <w:r w:rsidR="00B17539" w:rsidRPr="00B17539">
              <w:rPr>
                <w:rFonts w:hint="eastAsia"/>
                <w:highlight w:val="yellow"/>
              </w:rPr>
              <w:t>0</w:t>
            </w:r>
            <w:r w:rsidR="00B17539" w:rsidRPr="00B17539">
              <w:rPr>
                <w:highlight w:val="yellow"/>
              </w:rPr>
              <w:t>.5</w:t>
            </w:r>
            <w:r w:rsidR="00230834" w:rsidRPr="00B17539">
              <w:rPr>
                <w:rFonts w:hint="eastAsia"/>
                <w:highlight w:val="yellow"/>
              </w:rPr>
              <w:t>分</w:t>
            </w:r>
            <w:r w:rsidR="00AB720F" w:rsidRPr="00B17539">
              <w:rPr>
                <w:rFonts w:hint="eastAsia"/>
                <w:highlight w:val="yellow"/>
              </w:rPr>
              <w:t>。</w:t>
            </w:r>
          </w:p>
          <w:p w:rsidR="005F784C" w:rsidRDefault="00AB720F" w:rsidP="005F784C">
            <w:pPr>
              <w:rPr>
                <w:color w:val="000000"/>
              </w:rPr>
            </w:pPr>
            <w:r>
              <w:t>2.</w:t>
            </w:r>
            <w:r w:rsidR="005F784C">
              <w:rPr>
                <w:rFonts w:hint="eastAsia"/>
              </w:rPr>
              <w:t>投标人所选用微模块的UPS及</w:t>
            </w:r>
            <w:r w:rsidR="005F784C">
              <w:t>其组件</w:t>
            </w:r>
            <w:r w:rsidR="005F784C">
              <w:rPr>
                <w:rFonts w:hint="eastAsia"/>
              </w:rPr>
              <w:t>必须具有泰尔认证、节能认证等</w:t>
            </w:r>
            <w:r w:rsidR="005F784C">
              <w:t>国家权威认证</w:t>
            </w:r>
            <w:r w:rsidR="00C60D8B">
              <w:rPr>
                <w:rFonts w:hint="eastAsia"/>
              </w:rPr>
              <w:t>证书</w:t>
            </w:r>
            <w:r w:rsidR="005F784C">
              <w:rPr>
                <w:rFonts w:hint="eastAsia"/>
              </w:rPr>
              <w:t>，</w:t>
            </w:r>
            <w:r w:rsidR="005F784C" w:rsidRPr="00D7236B">
              <w:rPr>
                <w:rFonts w:hint="eastAsia"/>
                <w:highlight w:val="green"/>
              </w:rPr>
              <w:t>提供</w:t>
            </w:r>
            <w:r w:rsidR="00D7236B" w:rsidRPr="00D7236B">
              <w:rPr>
                <w:rFonts w:hint="eastAsia"/>
                <w:highlight w:val="green"/>
              </w:rPr>
              <w:t>同系列的相应</w:t>
            </w:r>
            <w:r w:rsidR="005F784C" w:rsidRPr="00D7236B">
              <w:rPr>
                <w:rFonts w:hint="eastAsia"/>
                <w:highlight w:val="green"/>
              </w:rPr>
              <w:t>认证证明文件</w:t>
            </w:r>
            <w:r w:rsidR="005F784C">
              <w:rPr>
                <w:rFonts w:hint="eastAsia"/>
              </w:rPr>
              <w:t>。对</w:t>
            </w:r>
            <w:r w:rsidR="005F784C">
              <w:t>国家认定的节能产品和环保产品须在中国政府采购网等官方网站</w:t>
            </w:r>
            <w:r w:rsidR="005F784C">
              <w:rPr>
                <w:rFonts w:hint="eastAsia"/>
              </w:rPr>
              <w:t>的</w:t>
            </w:r>
            <w:r w:rsidR="005F784C" w:rsidRPr="007C1C19">
              <w:rPr>
                <w:rFonts w:asciiTheme="minorEastAsia" w:hAnsiTheme="minorEastAsia"/>
              </w:rPr>
              <w:t>“</w:t>
            </w:r>
            <w:r w:rsidR="005F784C" w:rsidRPr="007C1C19">
              <w:rPr>
                <w:rFonts w:asciiTheme="minorEastAsia" w:hAnsiTheme="minorEastAsia" w:hint="eastAsia"/>
              </w:rPr>
              <w:t>节</w:t>
            </w:r>
            <w:r w:rsidR="005F784C" w:rsidRPr="007C1C19">
              <w:rPr>
                <w:rFonts w:asciiTheme="minorEastAsia" w:hAnsiTheme="minorEastAsia"/>
              </w:rPr>
              <w:t>能、环保产品查询系统”中</w:t>
            </w:r>
            <w:r w:rsidR="005F784C" w:rsidRPr="007C1C19">
              <w:rPr>
                <w:rFonts w:asciiTheme="minorEastAsia" w:hAnsiTheme="minorEastAsia" w:hint="eastAsia"/>
              </w:rPr>
              <w:t>，</w:t>
            </w:r>
            <w:r w:rsidR="005F784C" w:rsidRPr="007C1C19">
              <w:rPr>
                <w:rFonts w:asciiTheme="minorEastAsia" w:hAnsiTheme="minorEastAsia"/>
              </w:rPr>
              <w:t>且</w:t>
            </w:r>
            <w:r w:rsidR="005F784C">
              <w:t>以提供的证书复印件</w:t>
            </w:r>
            <w:r w:rsidR="005F784C">
              <w:rPr>
                <w:rFonts w:hint="eastAsia"/>
              </w:rPr>
              <w:t>加</w:t>
            </w:r>
            <w:r w:rsidR="005F784C">
              <w:t>盖公章为准。</w:t>
            </w:r>
            <w:r w:rsidR="005F784C">
              <w:rPr>
                <w:rFonts w:hint="eastAsia"/>
              </w:rPr>
              <w:t>提供得</w:t>
            </w:r>
            <w:r w:rsidR="005F784C">
              <w:t>2</w:t>
            </w:r>
            <w:r w:rsidR="005F784C">
              <w:rPr>
                <w:rFonts w:hint="eastAsia"/>
              </w:rPr>
              <w:t>分；缺少或没有不得分。</w:t>
            </w:r>
            <w:r w:rsidR="005F784C">
              <w:rPr>
                <w:rFonts w:hint="eastAsia"/>
                <w:color w:val="000000"/>
              </w:rPr>
              <w:t>（需提供相关</w:t>
            </w:r>
            <w:r w:rsidR="005F784C">
              <w:rPr>
                <w:rFonts w:hint="eastAsia"/>
              </w:rPr>
              <w:t>认证证明文件</w:t>
            </w:r>
            <w:r w:rsidR="005F784C">
              <w:rPr>
                <w:rFonts w:hint="eastAsia"/>
                <w:color w:val="000000"/>
              </w:rPr>
              <w:t>的复印件加盖公章，原件核查）；</w:t>
            </w:r>
          </w:p>
          <w:p w:rsidR="00250EFF" w:rsidRDefault="00AB720F" w:rsidP="005F784C">
            <w:pPr>
              <w:rPr>
                <w:color w:val="000000"/>
              </w:rPr>
            </w:pPr>
            <w:r>
              <w:rPr>
                <w:color w:val="000000"/>
              </w:rPr>
              <w:t>3</w:t>
            </w:r>
            <w:r w:rsidR="00FD43A7">
              <w:rPr>
                <w:color w:val="000000"/>
              </w:rPr>
              <w:t>.</w:t>
            </w:r>
            <w:r w:rsidR="00250EFF">
              <w:rPr>
                <w:rFonts w:hint="eastAsia"/>
                <w:color w:val="000000"/>
              </w:rPr>
              <w:t>UPS通过</w:t>
            </w:r>
            <w:r w:rsidR="00250EFF">
              <w:rPr>
                <w:color w:val="000000"/>
              </w:rPr>
              <w:t>CQC认证，</w:t>
            </w:r>
            <w:r w:rsidR="00250EFF">
              <w:rPr>
                <w:rFonts w:hint="eastAsia"/>
                <w:color w:val="000000"/>
              </w:rPr>
              <w:t>并</w:t>
            </w:r>
            <w:r w:rsidR="00250EFF">
              <w:rPr>
                <w:color w:val="000000"/>
              </w:rPr>
              <w:t>进入最新的节能产品采购目录</w:t>
            </w:r>
            <w:r w:rsidR="00250EFF">
              <w:rPr>
                <w:rFonts w:hint="eastAsia"/>
                <w:color w:val="000000"/>
              </w:rPr>
              <w:t>的，</w:t>
            </w:r>
            <w:r w:rsidR="008C39AF">
              <w:rPr>
                <w:color w:val="000000"/>
              </w:rPr>
              <w:t>2</w:t>
            </w:r>
            <w:r w:rsidR="00250EFF">
              <w:rPr>
                <w:rFonts w:hint="eastAsia"/>
                <w:color w:val="000000"/>
              </w:rPr>
              <w:t>分，</w:t>
            </w:r>
            <w:r w:rsidR="00250EFF">
              <w:rPr>
                <w:color w:val="000000"/>
              </w:rPr>
              <w:t>否则不得分。</w:t>
            </w:r>
          </w:p>
          <w:p w:rsidR="00250EFF" w:rsidRDefault="00AB720F" w:rsidP="005F784C">
            <w:pPr>
              <w:rPr>
                <w:color w:val="000000"/>
              </w:rPr>
            </w:pPr>
            <w:r>
              <w:rPr>
                <w:color w:val="000000"/>
              </w:rPr>
              <w:t>4</w:t>
            </w:r>
            <w:r w:rsidR="00FD43A7">
              <w:rPr>
                <w:color w:val="000000"/>
              </w:rPr>
              <w:t>.</w:t>
            </w:r>
            <w:r w:rsidR="00250EFF">
              <w:rPr>
                <w:rFonts w:hint="eastAsia"/>
                <w:color w:val="000000"/>
              </w:rPr>
              <w:t>精密</w:t>
            </w:r>
            <w:r w:rsidR="00250EFF">
              <w:rPr>
                <w:color w:val="000000"/>
              </w:rPr>
              <w:t>空调提供国家3C</w:t>
            </w:r>
            <w:r w:rsidR="00D76E38">
              <w:rPr>
                <w:rFonts w:hint="eastAsia"/>
                <w:color w:val="000000"/>
              </w:rPr>
              <w:t>（或CQC）</w:t>
            </w:r>
            <w:r w:rsidR="00250EFF">
              <w:rPr>
                <w:color w:val="000000"/>
              </w:rPr>
              <w:t>认证证书</w:t>
            </w:r>
            <w:r w:rsidR="00D7236B">
              <w:rPr>
                <w:rFonts w:hint="eastAsia"/>
                <w:color w:val="000000"/>
              </w:rPr>
              <w:t>，</w:t>
            </w:r>
            <w:r w:rsidR="00250EFF">
              <w:rPr>
                <w:color w:val="000000"/>
              </w:rPr>
              <w:t>提供</w:t>
            </w:r>
            <w:r w:rsidR="000A2ED5">
              <w:rPr>
                <w:rFonts w:hint="eastAsia"/>
                <w:color w:val="000000"/>
              </w:rPr>
              <w:t>RoHS</w:t>
            </w:r>
            <w:r w:rsidR="00FD43A7">
              <w:rPr>
                <w:rFonts w:hint="eastAsia"/>
                <w:color w:val="000000"/>
              </w:rPr>
              <w:t>或</w:t>
            </w:r>
            <w:r w:rsidR="000A2ED5">
              <w:rPr>
                <w:color w:val="000000"/>
              </w:rPr>
              <w:t>REACH环保检测报告</w:t>
            </w:r>
            <w:r w:rsidR="000A2ED5">
              <w:rPr>
                <w:rFonts w:hint="eastAsia"/>
                <w:color w:val="000000"/>
              </w:rPr>
              <w:t>，</w:t>
            </w:r>
            <w:r w:rsidR="000A2ED5">
              <w:rPr>
                <w:color w:val="000000"/>
              </w:rPr>
              <w:t>提供能</w:t>
            </w:r>
            <w:r w:rsidR="000A2ED5">
              <w:rPr>
                <w:rFonts w:hint="eastAsia"/>
                <w:color w:val="000000"/>
              </w:rPr>
              <w:t>效</w:t>
            </w:r>
            <w:r w:rsidR="000A2ED5">
              <w:rPr>
                <w:color w:val="000000"/>
              </w:rPr>
              <w:t>管理体系ISO5001证书</w:t>
            </w:r>
            <w:r w:rsidR="00971E3B">
              <w:rPr>
                <w:rFonts w:hint="eastAsia"/>
                <w:color w:val="000000"/>
              </w:rPr>
              <w:t>，</w:t>
            </w:r>
            <w:r w:rsidR="00250EFF">
              <w:rPr>
                <w:color w:val="000000"/>
              </w:rPr>
              <w:t>复印件加盖原厂公章</w:t>
            </w:r>
            <w:r w:rsidR="00250EFF">
              <w:rPr>
                <w:rFonts w:hint="eastAsia"/>
                <w:color w:val="000000"/>
              </w:rPr>
              <w:t>得2分</w:t>
            </w:r>
            <w:r w:rsidR="00250EFF">
              <w:rPr>
                <w:color w:val="000000"/>
              </w:rPr>
              <w:t>，否则不得分</w:t>
            </w:r>
            <w:r w:rsidR="00250EFF">
              <w:rPr>
                <w:rFonts w:hint="eastAsia"/>
                <w:color w:val="000000"/>
              </w:rPr>
              <w:t>。</w:t>
            </w:r>
          </w:p>
          <w:p w:rsidR="00250EFF" w:rsidRPr="00250EFF" w:rsidRDefault="00AB720F" w:rsidP="005F784C">
            <w:pPr>
              <w:rPr>
                <w:color w:val="000000"/>
              </w:rPr>
            </w:pPr>
            <w:r>
              <w:rPr>
                <w:color w:val="000000"/>
              </w:rPr>
              <w:t>5</w:t>
            </w:r>
            <w:r w:rsidR="00FD43A7">
              <w:rPr>
                <w:color w:val="000000"/>
              </w:rPr>
              <w:t>.</w:t>
            </w:r>
            <w:r w:rsidR="00250EFF">
              <w:rPr>
                <w:rFonts w:hint="eastAsia"/>
                <w:color w:val="000000"/>
              </w:rPr>
              <w:t>投</w:t>
            </w:r>
            <w:r w:rsidR="00250EFF">
              <w:rPr>
                <w:color w:val="000000"/>
              </w:rPr>
              <w:t>标人</w:t>
            </w:r>
            <w:r w:rsidR="00250EFF">
              <w:rPr>
                <w:rFonts w:hint="eastAsia"/>
                <w:color w:val="000000"/>
              </w:rPr>
              <w:t>所选</w:t>
            </w:r>
            <w:r w:rsidR="00250EFF">
              <w:rPr>
                <w:color w:val="000000"/>
              </w:rPr>
              <w:t>择用</w:t>
            </w:r>
            <w:r w:rsidR="00250EFF">
              <w:rPr>
                <w:rFonts w:hint="eastAsia"/>
                <w:color w:val="000000"/>
              </w:rPr>
              <w:t>设备</w:t>
            </w:r>
            <w:r w:rsidR="00250EFF">
              <w:rPr>
                <w:color w:val="000000"/>
              </w:rPr>
              <w:t>制造商</w:t>
            </w:r>
            <w:r w:rsidR="00A77EE1">
              <w:rPr>
                <w:rFonts w:hint="eastAsia"/>
                <w:color w:val="000000"/>
              </w:rPr>
              <w:t>须</w:t>
            </w:r>
            <w:r w:rsidR="00A77EE1">
              <w:rPr>
                <w:color w:val="000000"/>
              </w:rPr>
              <w:t>通过ISO9001</w:t>
            </w:r>
            <w:r w:rsidR="00A77EE1">
              <w:rPr>
                <w:rFonts w:hint="eastAsia"/>
                <w:color w:val="000000"/>
              </w:rPr>
              <w:t>系列</w:t>
            </w:r>
            <w:r w:rsidR="00A77EE1">
              <w:rPr>
                <w:color w:val="000000"/>
              </w:rPr>
              <w:t>认证，ISO4001</w:t>
            </w:r>
            <w:r w:rsidR="00A77EE1">
              <w:rPr>
                <w:rFonts w:hint="eastAsia"/>
                <w:color w:val="000000"/>
              </w:rPr>
              <w:t>环境</w:t>
            </w:r>
            <w:r w:rsidR="00A77EE1">
              <w:rPr>
                <w:color w:val="000000"/>
              </w:rPr>
              <w:t>管理体系认证，</w:t>
            </w:r>
            <w:r w:rsidR="008C39AF">
              <w:rPr>
                <w:rFonts w:hint="eastAsia"/>
                <w:color w:val="000000"/>
              </w:rPr>
              <w:t>有1个得0</w:t>
            </w:r>
            <w:r w:rsidR="008C39AF">
              <w:rPr>
                <w:color w:val="000000"/>
              </w:rPr>
              <w:t>.5</w:t>
            </w:r>
            <w:r w:rsidR="008C39AF">
              <w:rPr>
                <w:rFonts w:hint="eastAsia"/>
                <w:color w:val="000000"/>
              </w:rPr>
              <w:t>分，</w:t>
            </w:r>
            <w:r w:rsidR="00A77EE1">
              <w:rPr>
                <w:color w:val="000000"/>
              </w:rPr>
              <w:t>复印件加盖原厂公章</w:t>
            </w:r>
            <w:r w:rsidR="008C39AF">
              <w:rPr>
                <w:rFonts w:hint="eastAsia"/>
                <w:color w:val="000000"/>
              </w:rPr>
              <w:t>，最高</w:t>
            </w:r>
            <w:r w:rsidR="00A77EE1">
              <w:rPr>
                <w:color w:val="000000"/>
              </w:rPr>
              <w:t>得</w:t>
            </w:r>
            <w:r w:rsidR="00251FD8">
              <w:rPr>
                <w:color w:val="000000"/>
              </w:rPr>
              <w:t>1</w:t>
            </w:r>
            <w:r w:rsidR="00A77EE1">
              <w:rPr>
                <w:rFonts w:hint="eastAsia"/>
                <w:color w:val="000000"/>
              </w:rPr>
              <w:t>分，</w:t>
            </w:r>
            <w:r w:rsidR="008C39AF">
              <w:rPr>
                <w:rFonts w:hint="eastAsia"/>
                <w:color w:val="000000"/>
              </w:rPr>
              <w:t>无</w:t>
            </w:r>
            <w:r w:rsidR="00A77EE1">
              <w:rPr>
                <w:color w:val="000000"/>
              </w:rPr>
              <w:t>不得</w:t>
            </w:r>
            <w:r w:rsidR="00A77EE1">
              <w:rPr>
                <w:rFonts w:hint="eastAsia"/>
                <w:color w:val="000000"/>
              </w:rPr>
              <w:t>分</w:t>
            </w:r>
            <w:r w:rsidR="00A77EE1">
              <w:rPr>
                <w:color w:val="000000"/>
              </w:rPr>
              <w:t>。</w:t>
            </w:r>
          </w:p>
          <w:p w:rsidR="005F784C" w:rsidRPr="00181C92" w:rsidRDefault="00AB720F" w:rsidP="005F784C">
            <w:pPr>
              <w:rPr>
                <w:color w:val="000000"/>
                <w:highlight w:val="yellow"/>
              </w:rPr>
            </w:pPr>
            <w:r>
              <w:t>6</w:t>
            </w:r>
            <w:r w:rsidR="00FD43A7">
              <w:t>.</w:t>
            </w:r>
            <w:r w:rsidR="00A57C91">
              <w:rPr>
                <w:rFonts w:hint="eastAsia"/>
              </w:rPr>
              <w:t xml:space="preserve"> </w:t>
            </w:r>
            <w:r w:rsidR="00A57C91" w:rsidRPr="00181C92">
              <w:rPr>
                <w:rFonts w:hint="eastAsia"/>
                <w:highlight w:val="yellow"/>
              </w:rPr>
              <w:t>投标人</w:t>
            </w:r>
            <w:r w:rsidR="00C4567F" w:rsidRPr="00181C92">
              <w:rPr>
                <w:rFonts w:hint="eastAsia"/>
                <w:highlight w:val="yellow"/>
              </w:rPr>
              <w:t>采用高效节能技术，</w:t>
            </w:r>
            <w:r w:rsidR="00781132" w:rsidRPr="00181C92">
              <w:rPr>
                <w:rFonts w:hint="eastAsia"/>
                <w:highlight w:val="yellow"/>
              </w:rPr>
              <w:t>承诺本项目</w:t>
            </w:r>
            <w:r w:rsidR="00C4567F" w:rsidRPr="00181C92">
              <w:rPr>
                <w:rFonts w:hint="eastAsia"/>
                <w:highlight w:val="yellow"/>
              </w:rPr>
              <w:t>（三个机房）</w:t>
            </w:r>
            <w:r w:rsidR="00781132" w:rsidRPr="00181C92">
              <w:rPr>
                <w:rFonts w:hint="eastAsia"/>
                <w:highlight w:val="yellow"/>
              </w:rPr>
              <w:t>建成后，机房电源使用效率</w:t>
            </w:r>
            <w:r w:rsidR="00C4567F" w:rsidRPr="00181C92">
              <w:rPr>
                <w:rFonts w:hint="eastAsia"/>
                <w:highlight w:val="yellow"/>
              </w:rPr>
              <w:t>PUE必须达到小于1</w:t>
            </w:r>
            <w:r w:rsidR="00C4567F" w:rsidRPr="00181C92">
              <w:rPr>
                <w:highlight w:val="yellow"/>
              </w:rPr>
              <w:t>.7</w:t>
            </w:r>
            <w:r w:rsidR="00C4567F" w:rsidRPr="00181C92">
              <w:rPr>
                <w:rFonts w:hint="eastAsia"/>
                <w:highlight w:val="yellow"/>
              </w:rPr>
              <w:t>的指标要求，</w:t>
            </w:r>
            <w:r w:rsidR="00A57C91" w:rsidRPr="00181C92">
              <w:rPr>
                <w:rFonts w:hint="eastAsia"/>
                <w:highlight w:val="yellow"/>
              </w:rPr>
              <w:t>提供</w:t>
            </w:r>
            <w:r w:rsidR="00C4567F" w:rsidRPr="00181C92">
              <w:rPr>
                <w:rFonts w:hint="eastAsia"/>
                <w:highlight w:val="yellow"/>
              </w:rPr>
              <w:t>承诺书</w:t>
            </w:r>
            <w:r w:rsidR="00A57C91" w:rsidRPr="00181C92">
              <w:rPr>
                <w:rFonts w:hint="eastAsia"/>
                <w:highlight w:val="yellow"/>
              </w:rPr>
              <w:t>得</w:t>
            </w:r>
            <w:r w:rsidR="00251FD8">
              <w:rPr>
                <w:highlight w:val="yellow"/>
              </w:rPr>
              <w:t>2</w:t>
            </w:r>
            <w:r w:rsidR="00A57C91" w:rsidRPr="00181C92">
              <w:rPr>
                <w:rFonts w:hint="eastAsia"/>
                <w:highlight w:val="yellow"/>
              </w:rPr>
              <w:t>分，未提供</w:t>
            </w:r>
            <w:r w:rsidR="00181C92" w:rsidRPr="00181C92">
              <w:rPr>
                <w:rFonts w:hint="eastAsia"/>
                <w:highlight w:val="yellow"/>
              </w:rPr>
              <w:t>或不能达到</w:t>
            </w:r>
            <w:r w:rsidR="00A57C91" w:rsidRPr="00181C92">
              <w:rPr>
                <w:rFonts w:hint="eastAsia"/>
                <w:highlight w:val="yellow"/>
              </w:rPr>
              <w:t>不得分。</w:t>
            </w:r>
          </w:p>
          <w:p w:rsidR="00971E3B" w:rsidRDefault="00AB720F" w:rsidP="00CD0BCE">
            <w:r w:rsidRPr="00181C92">
              <w:rPr>
                <w:highlight w:val="yellow"/>
              </w:rPr>
              <w:t>7</w:t>
            </w:r>
            <w:r w:rsidR="00FD43A7" w:rsidRPr="00181C92">
              <w:rPr>
                <w:highlight w:val="yellow"/>
              </w:rPr>
              <w:t>.</w:t>
            </w:r>
            <w:r w:rsidR="00181C92" w:rsidRPr="00181C92">
              <w:rPr>
                <w:rFonts w:hint="eastAsia"/>
                <w:highlight w:val="yellow"/>
              </w:rPr>
              <w:t>为保证</w:t>
            </w:r>
            <w:r w:rsidR="005A63DC">
              <w:rPr>
                <w:rFonts w:hint="eastAsia"/>
                <w:highlight w:val="yellow"/>
              </w:rPr>
              <w:t>两地三中心机房、模块化冷通道和两校区所有弱电间</w:t>
            </w:r>
            <w:r w:rsidR="00971083">
              <w:rPr>
                <w:rFonts w:hint="eastAsia"/>
                <w:highlight w:val="yellow"/>
              </w:rPr>
              <w:t>的</w:t>
            </w:r>
            <w:r w:rsidR="005A63DC">
              <w:rPr>
                <w:rFonts w:hint="eastAsia"/>
                <w:highlight w:val="yellow"/>
              </w:rPr>
              <w:t>动环监控在</w:t>
            </w:r>
            <w:r w:rsidR="00971083">
              <w:rPr>
                <w:rFonts w:hint="eastAsia"/>
                <w:highlight w:val="yellow"/>
              </w:rPr>
              <w:t>同一</w:t>
            </w:r>
            <w:r w:rsidR="005A63DC">
              <w:rPr>
                <w:rFonts w:hint="eastAsia"/>
                <w:highlight w:val="yellow"/>
              </w:rPr>
              <w:t>平台</w:t>
            </w:r>
            <w:r w:rsidR="00971083">
              <w:rPr>
                <w:rFonts w:hint="eastAsia"/>
                <w:highlight w:val="yellow"/>
              </w:rPr>
              <w:t>进行集中统一</w:t>
            </w:r>
            <w:r w:rsidR="005A63DC">
              <w:rPr>
                <w:rFonts w:hint="eastAsia"/>
                <w:highlight w:val="yellow"/>
              </w:rPr>
              <w:t>管理，</w:t>
            </w:r>
            <w:r w:rsidR="00971083">
              <w:rPr>
                <w:rFonts w:hint="eastAsia"/>
                <w:highlight w:val="yellow"/>
              </w:rPr>
              <w:t>免费</w:t>
            </w:r>
            <w:r w:rsidR="00053E8D">
              <w:rPr>
                <w:rFonts w:hint="eastAsia"/>
                <w:highlight w:val="yellow"/>
              </w:rPr>
              <w:t>实现</w:t>
            </w:r>
            <w:r w:rsidR="006D6FFD">
              <w:rPr>
                <w:rFonts w:hint="eastAsia"/>
                <w:highlight w:val="yellow"/>
              </w:rPr>
              <w:t>功能定制</w:t>
            </w:r>
            <w:r w:rsidR="00971083">
              <w:rPr>
                <w:rFonts w:hint="eastAsia"/>
                <w:highlight w:val="yellow"/>
              </w:rPr>
              <w:t>与对接</w:t>
            </w:r>
            <w:r w:rsidR="006D6FFD">
              <w:rPr>
                <w:rFonts w:hint="eastAsia"/>
                <w:highlight w:val="yellow"/>
              </w:rPr>
              <w:t>，</w:t>
            </w:r>
            <w:r w:rsidR="00053E8D">
              <w:rPr>
                <w:rFonts w:hint="eastAsia"/>
                <w:highlight w:val="yellow"/>
              </w:rPr>
              <w:t>提供</w:t>
            </w:r>
            <w:r w:rsidR="00971083">
              <w:rPr>
                <w:rFonts w:hint="eastAsia"/>
                <w:highlight w:val="yellow"/>
              </w:rPr>
              <w:t>原厂</w:t>
            </w:r>
            <w:r w:rsidR="00053E8D">
              <w:rPr>
                <w:rFonts w:hint="eastAsia"/>
                <w:highlight w:val="yellow"/>
              </w:rPr>
              <w:t>承诺</w:t>
            </w:r>
            <w:r w:rsidR="00971083">
              <w:rPr>
                <w:rFonts w:hint="eastAsia"/>
                <w:highlight w:val="yellow"/>
              </w:rPr>
              <w:t>函</w:t>
            </w:r>
            <w:r w:rsidR="00053E8D">
              <w:rPr>
                <w:rFonts w:hint="eastAsia"/>
                <w:highlight w:val="yellow"/>
              </w:rPr>
              <w:t>和案例的，</w:t>
            </w:r>
            <w:r w:rsidR="00181C92" w:rsidRPr="00181C92">
              <w:rPr>
                <w:rFonts w:hint="eastAsia"/>
                <w:highlight w:val="yellow"/>
              </w:rPr>
              <w:t>得1分</w:t>
            </w:r>
            <w:r w:rsidR="006D6FFD">
              <w:rPr>
                <w:rFonts w:hint="eastAsia"/>
                <w:highlight w:val="yellow"/>
              </w:rPr>
              <w:t>，</w:t>
            </w:r>
            <w:r w:rsidR="00053E8D">
              <w:rPr>
                <w:rFonts w:hint="eastAsia"/>
                <w:highlight w:val="yellow"/>
              </w:rPr>
              <w:t>不满足</w:t>
            </w:r>
            <w:r w:rsidR="00181C92" w:rsidRPr="00181C92">
              <w:rPr>
                <w:rFonts w:hint="eastAsia"/>
                <w:highlight w:val="yellow"/>
              </w:rPr>
              <w:t>不得分。</w:t>
            </w:r>
          </w:p>
          <w:p w:rsidR="00C81B81" w:rsidRDefault="00181C92" w:rsidP="008C39AF">
            <w:r w:rsidRPr="008C39AF">
              <w:rPr>
                <w:highlight w:val="yellow"/>
              </w:rPr>
              <w:t>8</w:t>
            </w:r>
            <w:r w:rsidR="00C81B81" w:rsidRPr="008C39AF">
              <w:rPr>
                <w:highlight w:val="yellow"/>
              </w:rPr>
              <w:t>.</w:t>
            </w:r>
            <w:r w:rsidR="00251FD8" w:rsidRPr="008C39AF">
              <w:rPr>
                <w:rFonts w:hint="eastAsia"/>
                <w:highlight w:val="yellow"/>
              </w:rPr>
              <w:t>投标人应对机房不同功能定位，针对机房的装修、供配电、精密空调、消防、安防、动环监控等方面提出合理化建议、细化方案并</w:t>
            </w:r>
            <w:r w:rsidRPr="008C39AF">
              <w:rPr>
                <w:rFonts w:hint="eastAsia"/>
                <w:highlight w:val="yellow"/>
              </w:rPr>
              <w:t>提供所有机房</w:t>
            </w:r>
            <w:r w:rsidR="00251FD8" w:rsidRPr="008C39AF">
              <w:rPr>
                <w:rFonts w:hint="eastAsia"/>
                <w:highlight w:val="yellow"/>
              </w:rPr>
              <w:t>效果图</w:t>
            </w:r>
            <w:r w:rsidR="006D6FFD">
              <w:rPr>
                <w:rFonts w:hint="eastAsia"/>
                <w:highlight w:val="yellow"/>
              </w:rPr>
              <w:t>的</w:t>
            </w:r>
            <w:r w:rsidR="00251FD8" w:rsidRPr="008C39AF">
              <w:rPr>
                <w:rFonts w:hint="eastAsia"/>
                <w:highlight w:val="yellow"/>
              </w:rPr>
              <w:t>，得</w:t>
            </w:r>
            <w:r w:rsidR="00251FD8" w:rsidRPr="008C39AF">
              <w:rPr>
                <w:highlight w:val="yellow"/>
              </w:rPr>
              <w:t>1</w:t>
            </w:r>
            <w:r w:rsidR="00251FD8" w:rsidRPr="008C39AF">
              <w:rPr>
                <w:rFonts w:hint="eastAsia"/>
                <w:highlight w:val="yellow"/>
              </w:rPr>
              <w:t>分</w:t>
            </w:r>
            <w:r w:rsidR="008C39AF">
              <w:rPr>
                <w:rFonts w:hint="eastAsia"/>
              </w:rPr>
              <w:t>。</w:t>
            </w:r>
          </w:p>
        </w:tc>
      </w:tr>
      <w:tr w:rsidR="005F784C" w:rsidTr="00F2682A">
        <w:trPr>
          <w:trHeight w:val="210"/>
        </w:trPr>
        <w:tc>
          <w:tcPr>
            <w:tcW w:w="890"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1203" w:type="dxa"/>
            <w:vMerge/>
            <w:tcBorders>
              <w:left w:val="single" w:sz="4" w:space="0" w:color="auto"/>
              <w:right w:val="single" w:sz="4" w:space="0" w:color="auto"/>
            </w:tcBorders>
            <w:vAlign w:val="center"/>
          </w:tcPr>
          <w:p w:rsidR="005F784C" w:rsidRPr="00B21D08" w:rsidRDefault="005F784C" w:rsidP="005F784C">
            <w:pPr>
              <w:widowControl/>
              <w:rPr>
                <w:bCs/>
                <w:color w:val="000000"/>
              </w:rPr>
            </w:pPr>
          </w:p>
        </w:tc>
        <w:tc>
          <w:tcPr>
            <w:tcW w:w="2693" w:type="dxa"/>
            <w:tcBorders>
              <w:top w:val="single" w:sz="4" w:space="0" w:color="auto"/>
              <w:left w:val="single" w:sz="4" w:space="0" w:color="auto"/>
              <w:bottom w:val="single" w:sz="4" w:space="0" w:color="auto"/>
              <w:right w:val="single" w:sz="4" w:space="0" w:color="auto"/>
            </w:tcBorders>
            <w:vAlign w:val="center"/>
          </w:tcPr>
          <w:p w:rsidR="005F784C" w:rsidRDefault="005F784C" w:rsidP="005F784C">
            <w:pPr>
              <w:widowControl/>
              <w:rPr>
                <w:rFonts w:hAnsi="宋体" w:cs="宋体"/>
                <w:color w:val="000000"/>
              </w:rPr>
            </w:pPr>
            <w:r>
              <w:rPr>
                <w:rFonts w:hint="eastAsia"/>
              </w:rPr>
              <w:t>技术</w:t>
            </w:r>
            <w:r>
              <w:t>方案</w:t>
            </w:r>
            <w:r>
              <w:rPr>
                <w:rFonts w:hint="eastAsia"/>
              </w:rPr>
              <w:t>（2分</w:t>
            </w:r>
            <w:r>
              <w:t>）</w:t>
            </w:r>
          </w:p>
        </w:tc>
        <w:tc>
          <w:tcPr>
            <w:tcW w:w="5069" w:type="dxa"/>
            <w:tcBorders>
              <w:top w:val="single" w:sz="4" w:space="0" w:color="auto"/>
              <w:left w:val="single" w:sz="4" w:space="0" w:color="auto"/>
              <w:bottom w:val="single" w:sz="4" w:space="0" w:color="auto"/>
              <w:right w:val="single" w:sz="4" w:space="0" w:color="auto"/>
            </w:tcBorders>
            <w:vAlign w:val="center"/>
          </w:tcPr>
          <w:p w:rsidR="005F784C" w:rsidRDefault="005F784C" w:rsidP="0097128A">
            <w:r>
              <w:t>根据</w:t>
            </w:r>
            <w:r>
              <w:rPr>
                <w:rFonts w:hint="eastAsia"/>
              </w:rPr>
              <w:t>技术</w:t>
            </w:r>
            <w:r>
              <w:t>方案</w:t>
            </w:r>
            <w:r>
              <w:rPr>
                <w:rFonts w:hint="eastAsia"/>
              </w:rPr>
              <w:t>满足</w:t>
            </w:r>
            <w:r>
              <w:t>需求、</w:t>
            </w:r>
            <w:r>
              <w:rPr>
                <w:rFonts w:hint="eastAsia"/>
              </w:rPr>
              <w:t>设计</w:t>
            </w:r>
            <w:r>
              <w:t>、</w:t>
            </w:r>
            <w:r>
              <w:rPr>
                <w:rFonts w:hint="eastAsia"/>
              </w:rPr>
              <w:t>选</w:t>
            </w:r>
            <w:r>
              <w:t>型合理、</w:t>
            </w:r>
            <w:r>
              <w:rPr>
                <w:rFonts w:hint="eastAsia"/>
              </w:rPr>
              <w:t>考虑</w:t>
            </w:r>
            <w:r>
              <w:t>全面、</w:t>
            </w:r>
            <w:r>
              <w:rPr>
                <w:rFonts w:hint="eastAsia"/>
              </w:rPr>
              <w:t>安</w:t>
            </w:r>
            <w:r>
              <w:t>全实用等综合评分</w:t>
            </w:r>
            <w:r>
              <w:rPr>
                <w:rFonts w:hint="eastAsia"/>
              </w:rPr>
              <w:t>，包括（1）</w:t>
            </w:r>
            <w:r w:rsidRPr="00F24027">
              <w:rPr>
                <w:rFonts w:hint="eastAsia"/>
              </w:rPr>
              <w:t>施工组织总体设</w:t>
            </w:r>
            <w:r>
              <w:rPr>
                <w:rFonts w:hint="eastAsia"/>
              </w:rPr>
              <w:t>计</w:t>
            </w:r>
            <w:r w:rsidRPr="00F24027">
              <w:rPr>
                <w:rFonts w:hint="eastAsia"/>
              </w:rPr>
              <w:t>、方案针对性</w:t>
            </w:r>
            <w:r>
              <w:rPr>
                <w:rFonts w:hint="eastAsia"/>
              </w:rPr>
              <w:t>；</w:t>
            </w:r>
            <w:r>
              <w:t>（</w:t>
            </w:r>
            <w:r>
              <w:rPr>
                <w:rFonts w:hint="eastAsia"/>
              </w:rPr>
              <w:t>2）</w:t>
            </w:r>
            <w:r w:rsidRPr="00F24027">
              <w:rPr>
                <w:rFonts w:hint="eastAsia"/>
              </w:rPr>
              <w:t>施工进度计划和各阶段进度的保证措施</w:t>
            </w:r>
            <w:r>
              <w:rPr>
                <w:rFonts w:hint="eastAsia"/>
              </w:rPr>
              <w:t>；</w:t>
            </w:r>
            <w:r>
              <w:t>（</w:t>
            </w:r>
            <w:r>
              <w:rPr>
                <w:rFonts w:hint="eastAsia"/>
              </w:rPr>
              <w:t>3）</w:t>
            </w:r>
            <w:r w:rsidRPr="00F24027">
              <w:rPr>
                <w:rFonts w:hint="eastAsia"/>
              </w:rPr>
              <w:t>各分部分项工程的施工方案及质量保证措施</w:t>
            </w:r>
            <w:r>
              <w:rPr>
                <w:rFonts w:hint="eastAsia"/>
              </w:rPr>
              <w:t>；</w:t>
            </w:r>
            <w:r>
              <w:t>（</w:t>
            </w:r>
            <w:r>
              <w:rPr>
                <w:rFonts w:hint="eastAsia"/>
              </w:rPr>
              <w:t>4）</w:t>
            </w:r>
            <w:r w:rsidRPr="00F24027">
              <w:rPr>
                <w:rFonts w:hint="eastAsia"/>
              </w:rPr>
              <w:t>关键施工技术、工艺及工程项目实施的重点、难点和解决方案</w:t>
            </w:r>
            <w:r w:rsidR="0097128A">
              <w:rPr>
                <w:rFonts w:hint="eastAsia"/>
              </w:rPr>
              <w:t>；</w:t>
            </w:r>
            <w:r w:rsidR="0097128A">
              <w:t>（</w:t>
            </w:r>
            <w:r w:rsidR="0097128A">
              <w:rPr>
                <w:rFonts w:hint="eastAsia"/>
              </w:rPr>
              <w:t>5）</w:t>
            </w:r>
            <w:r w:rsidR="0097128A">
              <w:t>机房消防</w:t>
            </w:r>
            <w:r w:rsidR="00BD7FA8">
              <w:rPr>
                <w:rFonts w:hint="eastAsia"/>
              </w:rPr>
              <w:t>、</w:t>
            </w:r>
            <w:r w:rsidR="0097128A">
              <w:t>安全</w:t>
            </w:r>
            <w:r w:rsidR="00BD7FA8">
              <w:rPr>
                <w:rFonts w:hint="eastAsia"/>
              </w:rPr>
              <w:t>建设</w:t>
            </w:r>
            <w:r w:rsidR="00BD7FA8">
              <w:t>与验收</w:t>
            </w:r>
            <w:r w:rsidR="0097128A">
              <w:rPr>
                <w:rFonts w:hint="eastAsia"/>
              </w:rPr>
              <w:t>措施等</w:t>
            </w:r>
            <w:r w:rsidR="0097128A">
              <w:t>等方面</w:t>
            </w:r>
            <w:r>
              <w:t>。</w:t>
            </w:r>
            <w:r>
              <w:rPr>
                <w:rFonts w:hint="eastAsia"/>
              </w:rPr>
              <w:t>最</w:t>
            </w:r>
            <w:r>
              <w:t>优得2</w:t>
            </w:r>
            <w:r>
              <w:rPr>
                <w:rFonts w:hint="eastAsia"/>
              </w:rPr>
              <w:t>分</w:t>
            </w:r>
            <w:r>
              <w:t>，其他酌情评分。</w:t>
            </w:r>
          </w:p>
        </w:tc>
      </w:tr>
      <w:tr w:rsidR="005F784C" w:rsidTr="00F2682A">
        <w:trPr>
          <w:trHeight w:val="210"/>
        </w:trPr>
        <w:tc>
          <w:tcPr>
            <w:tcW w:w="890"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1203" w:type="dxa"/>
            <w:vMerge/>
            <w:tcBorders>
              <w:left w:val="single" w:sz="4" w:space="0" w:color="auto"/>
              <w:right w:val="single" w:sz="4" w:space="0" w:color="auto"/>
            </w:tcBorders>
            <w:vAlign w:val="center"/>
          </w:tcPr>
          <w:p w:rsidR="005F784C" w:rsidRPr="00B21D08" w:rsidRDefault="005F784C" w:rsidP="005F784C">
            <w:pPr>
              <w:widowControl/>
              <w:rPr>
                <w:bCs/>
                <w:color w:val="000000"/>
              </w:rPr>
            </w:pPr>
          </w:p>
        </w:tc>
        <w:tc>
          <w:tcPr>
            <w:tcW w:w="2693" w:type="dxa"/>
            <w:tcBorders>
              <w:top w:val="single" w:sz="4" w:space="0" w:color="auto"/>
              <w:left w:val="single" w:sz="4" w:space="0" w:color="auto"/>
              <w:bottom w:val="single" w:sz="4" w:space="0" w:color="auto"/>
              <w:right w:val="single" w:sz="4" w:space="0" w:color="auto"/>
            </w:tcBorders>
            <w:vAlign w:val="center"/>
          </w:tcPr>
          <w:p w:rsidR="005F784C" w:rsidRDefault="005F784C" w:rsidP="00971E3B">
            <w:pPr>
              <w:widowControl/>
            </w:pPr>
            <w:r>
              <w:rPr>
                <w:rFonts w:hint="eastAsia"/>
              </w:rPr>
              <w:t>实施</w:t>
            </w:r>
            <w:r>
              <w:t>方案</w:t>
            </w:r>
            <w:r>
              <w:rPr>
                <w:rFonts w:hint="eastAsia"/>
              </w:rPr>
              <w:t>（</w:t>
            </w:r>
            <w:r w:rsidR="00971E3B">
              <w:t>2</w:t>
            </w:r>
            <w:r>
              <w:rPr>
                <w:rFonts w:hint="eastAsia"/>
              </w:rPr>
              <w:t>分</w:t>
            </w:r>
            <w:r>
              <w:t>）</w:t>
            </w:r>
          </w:p>
        </w:tc>
        <w:tc>
          <w:tcPr>
            <w:tcW w:w="5069" w:type="dxa"/>
            <w:tcBorders>
              <w:top w:val="single" w:sz="4" w:space="0" w:color="auto"/>
              <w:left w:val="single" w:sz="4" w:space="0" w:color="auto"/>
              <w:bottom w:val="single" w:sz="4" w:space="0" w:color="auto"/>
              <w:right w:val="single" w:sz="4" w:space="0" w:color="auto"/>
            </w:tcBorders>
            <w:vAlign w:val="center"/>
          </w:tcPr>
          <w:p w:rsidR="005F784C" w:rsidRDefault="005F784C" w:rsidP="00971E3B">
            <w:r>
              <w:t>根据投标硬件部署实施、后期运维部署等方案的科学性、合理性、完整性、兼容性和可扩展性综合评分，最优得</w:t>
            </w:r>
            <w:r w:rsidR="00971E3B">
              <w:t>2</w:t>
            </w:r>
            <w:r>
              <w:rPr>
                <w:rFonts w:hint="eastAsia"/>
              </w:rPr>
              <w:t>分</w:t>
            </w:r>
            <w:r>
              <w:t>，其他酌情评分</w:t>
            </w:r>
            <w:r>
              <w:rPr>
                <w:rFonts w:hint="eastAsia"/>
              </w:rPr>
              <w:t>，</w:t>
            </w:r>
            <w:r>
              <w:t>相邻之间不超过0.5</w:t>
            </w:r>
            <w:r>
              <w:rPr>
                <w:rFonts w:hint="eastAsia"/>
              </w:rPr>
              <w:t>分</w:t>
            </w:r>
            <w:r>
              <w:t>。</w:t>
            </w:r>
          </w:p>
        </w:tc>
      </w:tr>
      <w:tr w:rsidR="005F784C" w:rsidRPr="00914E1F" w:rsidTr="00F2682A">
        <w:trPr>
          <w:trHeight w:val="210"/>
        </w:trPr>
        <w:tc>
          <w:tcPr>
            <w:tcW w:w="890" w:type="dxa"/>
            <w:vMerge/>
            <w:tcBorders>
              <w:left w:val="single" w:sz="4" w:space="0" w:color="auto"/>
              <w:bottom w:val="single" w:sz="4" w:space="0" w:color="auto"/>
              <w:right w:val="single" w:sz="4" w:space="0" w:color="auto"/>
            </w:tcBorders>
            <w:vAlign w:val="center"/>
          </w:tcPr>
          <w:p w:rsidR="005F784C" w:rsidRDefault="005F784C" w:rsidP="005F784C">
            <w:pPr>
              <w:widowControl/>
              <w:rPr>
                <w:bCs/>
                <w:color w:val="000000"/>
              </w:rPr>
            </w:pPr>
          </w:p>
        </w:tc>
        <w:tc>
          <w:tcPr>
            <w:tcW w:w="1203" w:type="dxa"/>
            <w:vMerge/>
            <w:tcBorders>
              <w:left w:val="single" w:sz="4" w:space="0" w:color="auto"/>
              <w:bottom w:val="single" w:sz="4" w:space="0" w:color="auto"/>
              <w:right w:val="single" w:sz="4" w:space="0" w:color="auto"/>
            </w:tcBorders>
            <w:vAlign w:val="center"/>
          </w:tcPr>
          <w:p w:rsidR="005F784C" w:rsidRPr="00B21D08" w:rsidRDefault="005F784C" w:rsidP="005F784C">
            <w:pPr>
              <w:widowControl/>
              <w:rPr>
                <w:bCs/>
                <w:color w:val="000000"/>
              </w:rPr>
            </w:pPr>
          </w:p>
        </w:tc>
        <w:tc>
          <w:tcPr>
            <w:tcW w:w="2693" w:type="dxa"/>
            <w:tcBorders>
              <w:top w:val="single" w:sz="4" w:space="0" w:color="auto"/>
              <w:left w:val="single" w:sz="4" w:space="0" w:color="auto"/>
              <w:bottom w:val="single" w:sz="4" w:space="0" w:color="auto"/>
              <w:right w:val="single" w:sz="4" w:space="0" w:color="auto"/>
            </w:tcBorders>
            <w:vAlign w:val="center"/>
          </w:tcPr>
          <w:p w:rsidR="005F784C" w:rsidRDefault="00971E3B" w:rsidP="00971E3B">
            <w:pPr>
              <w:widowControl/>
            </w:pPr>
            <w:r>
              <w:rPr>
                <w:rFonts w:hint="eastAsia"/>
              </w:rPr>
              <w:t>★</w:t>
            </w:r>
            <w:r w:rsidR="005F784C">
              <w:rPr>
                <w:rFonts w:hint="eastAsia"/>
              </w:rPr>
              <w:t>通信</w:t>
            </w:r>
            <w:r w:rsidR="005F784C">
              <w:t>集成（</w:t>
            </w:r>
            <w:r>
              <w:t>3</w:t>
            </w:r>
            <w:r w:rsidR="005F784C">
              <w:rPr>
                <w:rFonts w:hint="eastAsia"/>
              </w:rPr>
              <w:t>分</w:t>
            </w:r>
            <w:r w:rsidR="005F784C">
              <w:t>）</w:t>
            </w:r>
          </w:p>
        </w:tc>
        <w:tc>
          <w:tcPr>
            <w:tcW w:w="5069" w:type="dxa"/>
            <w:tcBorders>
              <w:top w:val="single" w:sz="4" w:space="0" w:color="auto"/>
              <w:left w:val="single" w:sz="4" w:space="0" w:color="auto"/>
              <w:bottom w:val="single" w:sz="4" w:space="0" w:color="auto"/>
              <w:right w:val="single" w:sz="4" w:space="0" w:color="auto"/>
            </w:tcBorders>
            <w:vAlign w:val="center"/>
          </w:tcPr>
          <w:p w:rsidR="00971E3B" w:rsidRPr="00971E3B" w:rsidRDefault="00971E3B" w:rsidP="009E2A7F">
            <w:r>
              <w:rPr>
                <w:rFonts w:hint="eastAsia"/>
              </w:rPr>
              <w:t>1</w:t>
            </w:r>
            <w:r>
              <w:t>.</w:t>
            </w:r>
            <w:r w:rsidR="005F784C">
              <w:rPr>
                <w:rFonts w:hint="eastAsia"/>
              </w:rPr>
              <w:t>数据</w:t>
            </w:r>
            <w:r w:rsidR="005F784C">
              <w:t>中心</w:t>
            </w:r>
            <w:r w:rsidR="005F784C">
              <w:rPr>
                <w:rFonts w:hint="eastAsia"/>
              </w:rPr>
              <w:t>机房</w:t>
            </w:r>
            <w:r w:rsidR="005F784C">
              <w:t>各子系统的智能</w:t>
            </w:r>
            <w:r w:rsidR="005F784C">
              <w:rPr>
                <w:rFonts w:hint="eastAsia"/>
              </w:rPr>
              <w:t>化</w:t>
            </w:r>
            <w:r w:rsidR="005F784C">
              <w:t>设备需</w:t>
            </w:r>
            <w:r w:rsidR="005F784C">
              <w:rPr>
                <w:rFonts w:hint="eastAsia"/>
              </w:rPr>
              <w:t>提供</w:t>
            </w:r>
            <w:r>
              <w:t>智能通信接口，以便接入管理平台进行统一的监控和管理</w:t>
            </w:r>
            <w:r>
              <w:rPr>
                <w:rFonts w:hint="eastAsia"/>
              </w:rPr>
              <w:t>；2</w:t>
            </w:r>
            <w:r>
              <w:t>.</w:t>
            </w:r>
            <w:r>
              <w:rPr>
                <w:rFonts w:hint="eastAsia"/>
              </w:rPr>
              <w:t>整个机房消防系统由投标方负责施工及提供后期的报验所需的所有材料，进行报验，并确保通过验收；3</w:t>
            </w:r>
            <w:r>
              <w:t>.</w:t>
            </w:r>
            <w:r>
              <w:rPr>
                <w:rFonts w:hint="eastAsia"/>
              </w:rPr>
              <w:t>各机房气体灭火装置接收到来自大楼消防报警系统的消防联动信号后，应能可靠的执行气体灭火动作，以</w:t>
            </w:r>
            <w:r>
              <w:t>上三项须提</w:t>
            </w:r>
            <w:r>
              <w:lastRenderedPageBreak/>
              <w:t>供承诺书</w:t>
            </w:r>
            <w:r w:rsidR="00914E1F">
              <w:rPr>
                <w:rFonts w:hint="eastAsia"/>
              </w:rPr>
              <w:t>，得3分。</w:t>
            </w:r>
          </w:p>
        </w:tc>
      </w:tr>
      <w:tr w:rsidR="005F784C" w:rsidTr="00F2682A">
        <w:trPr>
          <w:trHeight w:val="210"/>
        </w:trPr>
        <w:tc>
          <w:tcPr>
            <w:tcW w:w="890" w:type="dxa"/>
            <w:vMerge w:val="restart"/>
            <w:tcBorders>
              <w:top w:val="single" w:sz="4" w:space="0" w:color="auto"/>
              <w:left w:val="single" w:sz="4" w:space="0" w:color="auto"/>
              <w:right w:val="single" w:sz="4" w:space="0" w:color="auto"/>
            </w:tcBorders>
            <w:vAlign w:val="center"/>
          </w:tcPr>
          <w:p w:rsidR="005F784C" w:rsidRPr="00AB18EE" w:rsidRDefault="005F784C" w:rsidP="005F784C">
            <w:pPr>
              <w:widowControl/>
              <w:rPr>
                <w:bCs/>
                <w:color w:val="000000"/>
              </w:rPr>
            </w:pPr>
            <w:r>
              <w:rPr>
                <w:rFonts w:hint="eastAsia"/>
                <w:bCs/>
                <w:color w:val="000000"/>
              </w:rPr>
              <w:lastRenderedPageBreak/>
              <w:t>2.2.4（3）</w:t>
            </w:r>
          </w:p>
        </w:tc>
        <w:tc>
          <w:tcPr>
            <w:tcW w:w="1203" w:type="dxa"/>
            <w:vMerge w:val="restart"/>
            <w:tcBorders>
              <w:top w:val="single" w:sz="4" w:space="0" w:color="auto"/>
              <w:left w:val="single" w:sz="4" w:space="0" w:color="auto"/>
              <w:right w:val="single" w:sz="4" w:space="0" w:color="auto"/>
            </w:tcBorders>
            <w:vAlign w:val="center"/>
          </w:tcPr>
          <w:p w:rsidR="005F784C" w:rsidRPr="00B21D08" w:rsidRDefault="005F784C" w:rsidP="00B936F4">
            <w:pPr>
              <w:widowControl/>
              <w:rPr>
                <w:bCs/>
                <w:color w:val="000000"/>
              </w:rPr>
            </w:pPr>
            <w:r>
              <w:rPr>
                <w:rFonts w:hint="eastAsia"/>
                <w:bCs/>
                <w:color w:val="000000"/>
              </w:rPr>
              <w:t>投</w:t>
            </w:r>
            <w:r>
              <w:rPr>
                <w:bCs/>
                <w:color w:val="000000"/>
              </w:rPr>
              <w:t>标人综合实力（</w:t>
            </w:r>
            <w:r>
              <w:rPr>
                <w:rFonts w:hint="eastAsia"/>
                <w:bCs/>
                <w:color w:val="000000"/>
              </w:rPr>
              <w:t>1</w:t>
            </w:r>
            <w:r w:rsidR="00B936F4">
              <w:rPr>
                <w:bCs/>
                <w:color w:val="000000"/>
              </w:rPr>
              <w:t>2</w:t>
            </w:r>
            <w:r>
              <w:rPr>
                <w:rFonts w:hint="eastAsia"/>
                <w:bCs/>
                <w:color w:val="000000"/>
              </w:rPr>
              <w:t>分）</w:t>
            </w:r>
          </w:p>
        </w:tc>
        <w:tc>
          <w:tcPr>
            <w:tcW w:w="2693" w:type="dxa"/>
            <w:tcBorders>
              <w:top w:val="single" w:sz="4" w:space="0" w:color="auto"/>
              <w:left w:val="single" w:sz="4" w:space="0" w:color="auto"/>
              <w:bottom w:val="single" w:sz="4" w:space="0" w:color="auto"/>
              <w:right w:val="single" w:sz="4" w:space="0" w:color="auto"/>
            </w:tcBorders>
            <w:vAlign w:val="center"/>
          </w:tcPr>
          <w:p w:rsidR="005F784C" w:rsidRPr="00752B9D" w:rsidRDefault="008C39AF" w:rsidP="008C39AF">
            <w:pPr>
              <w:widowControl/>
              <w:rPr>
                <w:highlight w:val="yellow"/>
              </w:rPr>
            </w:pPr>
            <w:r w:rsidRPr="00752B9D">
              <w:rPr>
                <w:rFonts w:hint="eastAsia"/>
                <w:highlight w:val="yellow"/>
              </w:rPr>
              <w:t>专业人员素质和能力</w:t>
            </w:r>
            <w:r w:rsidR="00AA37F8" w:rsidRPr="00752B9D">
              <w:rPr>
                <w:rFonts w:hint="eastAsia"/>
                <w:highlight w:val="yellow"/>
              </w:rPr>
              <w:t>（2分）</w:t>
            </w:r>
          </w:p>
        </w:tc>
        <w:tc>
          <w:tcPr>
            <w:tcW w:w="5069" w:type="dxa"/>
            <w:tcBorders>
              <w:top w:val="single" w:sz="4" w:space="0" w:color="auto"/>
              <w:left w:val="single" w:sz="4" w:space="0" w:color="auto"/>
              <w:bottom w:val="single" w:sz="4" w:space="0" w:color="auto"/>
              <w:right w:val="single" w:sz="4" w:space="0" w:color="auto"/>
            </w:tcBorders>
            <w:vAlign w:val="center"/>
          </w:tcPr>
          <w:p w:rsidR="005F784C" w:rsidRPr="00752B9D" w:rsidRDefault="008C39AF" w:rsidP="00AA37F8">
            <w:pPr>
              <w:rPr>
                <w:color w:val="000000"/>
                <w:highlight w:val="yellow"/>
              </w:rPr>
            </w:pPr>
            <w:r w:rsidRPr="00752B9D">
              <w:rPr>
                <w:rFonts w:hint="eastAsia"/>
                <w:color w:val="000000"/>
                <w:highlight w:val="yellow"/>
              </w:rPr>
              <w:t>投标人需对项目团队有比较明确的专业和分工，</w:t>
            </w:r>
            <w:r w:rsidR="00AA37F8" w:rsidRPr="00752B9D">
              <w:rPr>
                <w:rFonts w:hint="eastAsia"/>
                <w:color w:val="000000"/>
                <w:highlight w:val="yellow"/>
              </w:rPr>
              <w:t>列出团队人员</w:t>
            </w:r>
            <w:r w:rsidRPr="00752B9D">
              <w:rPr>
                <w:rFonts w:hint="eastAsia"/>
                <w:color w:val="000000"/>
                <w:highlight w:val="yellow"/>
              </w:rPr>
              <w:t>专业、学历、职称、参与的项目经历、单位为其缴纳</w:t>
            </w:r>
            <w:r w:rsidR="00AA37F8" w:rsidRPr="00752B9D">
              <w:rPr>
                <w:rFonts w:hint="eastAsia"/>
                <w:color w:val="000000"/>
                <w:highlight w:val="yellow"/>
              </w:rPr>
              <w:t>的社保证明，加盖社保中心章，根据人员结构的合理性、高级（中级）职称比等情况，优：2分，良：1分，中：0</w:t>
            </w:r>
            <w:r w:rsidR="00AA37F8" w:rsidRPr="00752B9D">
              <w:rPr>
                <w:color w:val="000000"/>
                <w:highlight w:val="yellow"/>
              </w:rPr>
              <w:t>.5</w:t>
            </w:r>
            <w:r w:rsidR="00AA37F8" w:rsidRPr="00752B9D">
              <w:rPr>
                <w:rFonts w:hint="eastAsia"/>
                <w:color w:val="000000"/>
                <w:highlight w:val="yellow"/>
              </w:rPr>
              <w:t>分，差不得分。若提供虚假证明，即为废标并没收投标保证金。</w:t>
            </w:r>
            <w:r w:rsidR="00AA37F8" w:rsidRPr="00752B9D">
              <w:rPr>
                <w:color w:val="000000"/>
                <w:highlight w:val="yellow"/>
              </w:rPr>
              <w:t xml:space="preserve"> </w:t>
            </w:r>
          </w:p>
        </w:tc>
      </w:tr>
      <w:tr w:rsidR="005F784C" w:rsidTr="00F2682A">
        <w:trPr>
          <w:trHeight w:val="210"/>
        </w:trPr>
        <w:tc>
          <w:tcPr>
            <w:tcW w:w="890"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1203"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2693" w:type="dxa"/>
            <w:tcBorders>
              <w:top w:val="single" w:sz="4" w:space="0" w:color="auto"/>
              <w:left w:val="single" w:sz="4" w:space="0" w:color="auto"/>
              <w:bottom w:val="single" w:sz="4" w:space="0" w:color="auto"/>
              <w:right w:val="single" w:sz="4" w:space="0" w:color="auto"/>
            </w:tcBorders>
            <w:vAlign w:val="center"/>
          </w:tcPr>
          <w:p w:rsidR="005F784C" w:rsidRPr="00752B9D" w:rsidRDefault="005F784C" w:rsidP="00AA37F8">
            <w:pPr>
              <w:widowControl/>
              <w:rPr>
                <w:highlight w:val="yellow"/>
              </w:rPr>
            </w:pPr>
            <w:r w:rsidRPr="00752B9D">
              <w:rPr>
                <w:rFonts w:hint="eastAsia"/>
                <w:highlight w:val="yellow"/>
              </w:rPr>
              <w:t>项目</w:t>
            </w:r>
            <w:r w:rsidRPr="00752B9D">
              <w:rPr>
                <w:highlight w:val="yellow"/>
              </w:rPr>
              <w:t>经理</w:t>
            </w:r>
            <w:r w:rsidR="00AA37F8" w:rsidRPr="00752B9D">
              <w:rPr>
                <w:rFonts w:hint="eastAsia"/>
                <w:highlight w:val="yellow"/>
              </w:rPr>
              <w:t>要求</w:t>
            </w:r>
            <w:r w:rsidRPr="00752B9D">
              <w:rPr>
                <w:rFonts w:hint="eastAsia"/>
                <w:highlight w:val="yellow"/>
              </w:rPr>
              <w:t>（</w:t>
            </w:r>
            <w:r w:rsidR="00181471" w:rsidRPr="00752B9D">
              <w:rPr>
                <w:highlight w:val="yellow"/>
              </w:rPr>
              <w:t>2</w:t>
            </w:r>
            <w:r w:rsidRPr="00752B9D">
              <w:rPr>
                <w:rFonts w:hint="eastAsia"/>
                <w:highlight w:val="yellow"/>
              </w:rPr>
              <w:t>分</w:t>
            </w:r>
            <w:r w:rsidRPr="00752B9D">
              <w:rPr>
                <w:highlight w:val="yellow"/>
              </w:rPr>
              <w:t>）</w:t>
            </w:r>
          </w:p>
        </w:tc>
        <w:tc>
          <w:tcPr>
            <w:tcW w:w="5069" w:type="dxa"/>
            <w:tcBorders>
              <w:top w:val="single" w:sz="4" w:space="0" w:color="auto"/>
              <w:left w:val="single" w:sz="4" w:space="0" w:color="auto"/>
              <w:bottom w:val="single" w:sz="4" w:space="0" w:color="auto"/>
              <w:right w:val="single" w:sz="4" w:space="0" w:color="auto"/>
            </w:tcBorders>
            <w:vAlign w:val="center"/>
          </w:tcPr>
          <w:p w:rsidR="005F784C" w:rsidRPr="00752B9D" w:rsidRDefault="00AA37F8" w:rsidP="005A63DC">
            <w:pPr>
              <w:rPr>
                <w:highlight w:val="yellow"/>
              </w:rPr>
            </w:pPr>
            <w:r w:rsidRPr="00752B9D">
              <w:rPr>
                <w:rFonts w:hint="eastAsia"/>
                <w:highlight w:val="yellow"/>
              </w:rPr>
              <w:t>机电专业本科</w:t>
            </w:r>
            <w:r w:rsidR="00372981" w:rsidRPr="00752B9D">
              <w:rPr>
                <w:rFonts w:hint="eastAsia"/>
                <w:highlight w:val="yellow"/>
              </w:rPr>
              <w:t>（含）及以</w:t>
            </w:r>
            <w:r w:rsidRPr="00752B9D">
              <w:rPr>
                <w:rFonts w:hint="eastAsia"/>
                <w:highlight w:val="yellow"/>
              </w:rPr>
              <w:t>上学历、高级职称</w:t>
            </w:r>
            <w:r w:rsidR="005A63DC">
              <w:rPr>
                <w:rFonts w:hint="eastAsia"/>
                <w:highlight w:val="yellow"/>
              </w:rPr>
              <w:t>、</w:t>
            </w:r>
            <w:r w:rsidR="00372981" w:rsidRPr="00752B9D">
              <w:rPr>
                <w:rFonts w:hint="eastAsia"/>
                <w:highlight w:val="yellow"/>
              </w:rPr>
              <w:t>从事本专业工作不少于1</w:t>
            </w:r>
            <w:r w:rsidR="00372981" w:rsidRPr="00752B9D">
              <w:rPr>
                <w:highlight w:val="yellow"/>
              </w:rPr>
              <w:t>0</w:t>
            </w:r>
            <w:r w:rsidR="00372981" w:rsidRPr="00752B9D">
              <w:rPr>
                <w:rFonts w:hint="eastAsia"/>
                <w:highlight w:val="yellow"/>
              </w:rPr>
              <w:t>年的</w:t>
            </w:r>
            <w:r w:rsidR="005A63DC">
              <w:rPr>
                <w:rFonts w:hint="eastAsia"/>
                <w:highlight w:val="yellow"/>
              </w:rPr>
              <w:t>、有机房搬迁或数据迁移工作经验的，有1个得0</w:t>
            </w:r>
            <w:r w:rsidR="005A63DC">
              <w:rPr>
                <w:highlight w:val="yellow"/>
              </w:rPr>
              <w:t>.5</w:t>
            </w:r>
            <w:r w:rsidR="005A63DC">
              <w:rPr>
                <w:rFonts w:hint="eastAsia"/>
                <w:highlight w:val="yellow"/>
              </w:rPr>
              <w:t>分，最高</w:t>
            </w:r>
            <w:r w:rsidRPr="00752B9D">
              <w:rPr>
                <w:rFonts w:hint="eastAsia"/>
                <w:highlight w:val="yellow"/>
              </w:rPr>
              <w:t>得</w:t>
            </w:r>
            <w:r w:rsidR="00372981" w:rsidRPr="00752B9D">
              <w:rPr>
                <w:highlight w:val="yellow"/>
              </w:rPr>
              <w:t>2</w:t>
            </w:r>
            <w:r w:rsidR="005F784C" w:rsidRPr="00752B9D">
              <w:rPr>
                <w:rFonts w:hint="eastAsia"/>
                <w:highlight w:val="yellow"/>
              </w:rPr>
              <w:t>分</w:t>
            </w:r>
            <w:r w:rsidR="005A63DC">
              <w:rPr>
                <w:rFonts w:hint="eastAsia"/>
                <w:highlight w:val="yellow"/>
              </w:rPr>
              <w:t>。</w:t>
            </w:r>
            <w:r w:rsidR="00372981" w:rsidRPr="00752B9D">
              <w:rPr>
                <w:rFonts w:hint="eastAsia"/>
                <w:highlight w:val="yellow"/>
              </w:rPr>
              <w:t>提供证明材料</w:t>
            </w:r>
            <w:r w:rsidR="005A63DC">
              <w:rPr>
                <w:rFonts w:hint="eastAsia"/>
                <w:highlight w:val="yellow"/>
              </w:rPr>
              <w:t>加盖公章</w:t>
            </w:r>
            <w:r w:rsidR="00372981" w:rsidRPr="00752B9D">
              <w:rPr>
                <w:rFonts w:hint="eastAsia"/>
                <w:highlight w:val="yellow"/>
              </w:rPr>
              <w:t>，不提供不得分。</w:t>
            </w:r>
          </w:p>
        </w:tc>
      </w:tr>
      <w:tr w:rsidR="005F784C" w:rsidTr="00F2682A">
        <w:trPr>
          <w:trHeight w:val="210"/>
        </w:trPr>
        <w:tc>
          <w:tcPr>
            <w:tcW w:w="890"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1203"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2693" w:type="dxa"/>
            <w:tcBorders>
              <w:top w:val="single" w:sz="4" w:space="0" w:color="auto"/>
              <w:left w:val="single" w:sz="4" w:space="0" w:color="auto"/>
              <w:bottom w:val="single" w:sz="4" w:space="0" w:color="auto"/>
              <w:right w:val="single" w:sz="4" w:space="0" w:color="auto"/>
            </w:tcBorders>
            <w:vAlign w:val="center"/>
          </w:tcPr>
          <w:p w:rsidR="005F784C" w:rsidRDefault="005F784C" w:rsidP="005F784C">
            <w:pPr>
              <w:widowControl/>
            </w:pPr>
            <w:r>
              <w:rPr>
                <w:rFonts w:hint="eastAsia"/>
              </w:rPr>
              <w:t>认证</w:t>
            </w:r>
            <w:r>
              <w:t>证书</w:t>
            </w:r>
            <w:r>
              <w:rPr>
                <w:rFonts w:hint="eastAsia"/>
              </w:rPr>
              <w:t>（</w:t>
            </w:r>
            <w:r>
              <w:t>2</w:t>
            </w:r>
            <w:r>
              <w:rPr>
                <w:rFonts w:hint="eastAsia"/>
              </w:rPr>
              <w:t>分</w:t>
            </w:r>
            <w:r>
              <w:t>）</w:t>
            </w:r>
          </w:p>
        </w:tc>
        <w:tc>
          <w:tcPr>
            <w:tcW w:w="5069" w:type="dxa"/>
            <w:tcBorders>
              <w:top w:val="single" w:sz="4" w:space="0" w:color="auto"/>
              <w:left w:val="single" w:sz="4" w:space="0" w:color="auto"/>
              <w:bottom w:val="single" w:sz="4" w:space="0" w:color="auto"/>
              <w:right w:val="single" w:sz="4" w:space="0" w:color="auto"/>
            </w:tcBorders>
            <w:vAlign w:val="center"/>
          </w:tcPr>
          <w:p w:rsidR="005F784C" w:rsidRDefault="005F784C" w:rsidP="005F784C">
            <w:pPr>
              <w:rPr>
                <w:color w:val="000000"/>
              </w:rPr>
            </w:pPr>
            <w:r>
              <w:rPr>
                <w:rFonts w:hint="eastAsia"/>
                <w:color w:val="000000"/>
              </w:rPr>
              <w:t>投标人具有 ISO9001 质量管理体系认证证书、</w:t>
            </w:r>
          </w:p>
          <w:p w:rsidR="005F784C" w:rsidRPr="006F0539" w:rsidRDefault="005F784C" w:rsidP="005F784C">
            <w:r>
              <w:rPr>
                <w:rFonts w:hint="eastAsia"/>
                <w:color w:val="000000"/>
              </w:rPr>
              <w:t>ISO27001 信息安全管理体系认证证书、ISO20000 信息技术服务管理体系认证证书、ITSS信息技术服务运行维护证书。有一个得</w:t>
            </w:r>
            <w:r>
              <w:rPr>
                <w:color w:val="000000"/>
              </w:rPr>
              <w:t>0.5</w:t>
            </w:r>
            <w:r>
              <w:rPr>
                <w:rFonts w:hint="eastAsia"/>
                <w:color w:val="000000"/>
              </w:rPr>
              <w:t>分，满分</w:t>
            </w:r>
            <w:r>
              <w:rPr>
                <w:color w:val="000000"/>
              </w:rPr>
              <w:t>2</w:t>
            </w:r>
            <w:r>
              <w:rPr>
                <w:rFonts w:hint="eastAsia"/>
                <w:color w:val="000000"/>
              </w:rPr>
              <w:t>分。（提供证书复印件加盖公章，原件核查）</w:t>
            </w:r>
          </w:p>
        </w:tc>
      </w:tr>
      <w:tr w:rsidR="005F784C" w:rsidTr="00F2682A">
        <w:trPr>
          <w:trHeight w:val="210"/>
        </w:trPr>
        <w:tc>
          <w:tcPr>
            <w:tcW w:w="890"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1203"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2693" w:type="dxa"/>
            <w:tcBorders>
              <w:top w:val="single" w:sz="4" w:space="0" w:color="auto"/>
              <w:left w:val="single" w:sz="4" w:space="0" w:color="auto"/>
              <w:bottom w:val="single" w:sz="4" w:space="0" w:color="auto"/>
              <w:right w:val="single" w:sz="4" w:space="0" w:color="auto"/>
            </w:tcBorders>
            <w:vAlign w:val="center"/>
          </w:tcPr>
          <w:p w:rsidR="005F784C" w:rsidRDefault="005F784C" w:rsidP="005F784C">
            <w:pPr>
              <w:widowControl/>
            </w:pPr>
            <w:r>
              <w:rPr>
                <w:rFonts w:hint="eastAsia"/>
              </w:rPr>
              <w:t>项目</w:t>
            </w:r>
            <w:r>
              <w:t>业绩（3</w:t>
            </w:r>
            <w:r>
              <w:rPr>
                <w:rFonts w:hint="eastAsia"/>
              </w:rPr>
              <w:t>分</w:t>
            </w:r>
            <w:r>
              <w:t>）</w:t>
            </w:r>
          </w:p>
        </w:tc>
        <w:tc>
          <w:tcPr>
            <w:tcW w:w="5069" w:type="dxa"/>
            <w:tcBorders>
              <w:top w:val="single" w:sz="4" w:space="0" w:color="auto"/>
              <w:left w:val="single" w:sz="4" w:space="0" w:color="auto"/>
              <w:bottom w:val="single" w:sz="4" w:space="0" w:color="auto"/>
              <w:right w:val="single" w:sz="4" w:space="0" w:color="auto"/>
            </w:tcBorders>
            <w:vAlign w:val="center"/>
          </w:tcPr>
          <w:p w:rsidR="005F784C" w:rsidRPr="006F0539" w:rsidRDefault="008710DD" w:rsidP="00185260">
            <w:pPr>
              <w:rPr>
                <w:color w:val="000000"/>
              </w:rPr>
            </w:pPr>
            <w:r w:rsidRPr="005A63DC">
              <w:rPr>
                <w:rFonts w:hint="eastAsia"/>
                <w:highlight w:val="yellow"/>
              </w:rPr>
              <w:t>投标人提供2015年10月1日以来有微模块化机房且规模相当的同类项目案例1500万（含）及以上，每提供一个得1分，至多3分，1000万（含）—1500万每提供一个得0.5分，至多得1.5分。其他不得分。（提供合同、验收报告复印件加盖公章，合同或者验收报告应能反映相关信息，原件核查。）</w:t>
            </w:r>
          </w:p>
        </w:tc>
      </w:tr>
      <w:tr w:rsidR="005F784C" w:rsidTr="00F2682A">
        <w:trPr>
          <w:trHeight w:val="210"/>
        </w:trPr>
        <w:tc>
          <w:tcPr>
            <w:tcW w:w="890"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1203"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2693" w:type="dxa"/>
            <w:tcBorders>
              <w:top w:val="single" w:sz="4" w:space="0" w:color="auto"/>
              <w:left w:val="single" w:sz="4" w:space="0" w:color="auto"/>
              <w:bottom w:val="single" w:sz="4" w:space="0" w:color="auto"/>
              <w:right w:val="single" w:sz="4" w:space="0" w:color="auto"/>
            </w:tcBorders>
            <w:vAlign w:val="center"/>
          </w:tcPr>
          <w:p w:rsidR="005F784C" w:rsidRDefault="005F784C" w:rsidP="005F784C">
            <w:pPr>
              <w:widowControl/>
            </w:pPr>
            <w:r>
              <w:rPr>
                <w:rFonts w:hint="eastAsia"/>
              </w:rPr>
              <w:t>财务</w:t>
            </w:r>
            <w:r>
              <w:t>状况</w:t>
            </w:r>
            <w:r>
              <w:rPr>
                <w:rFonts w:hint="eastAsia"/>
              </w:rPr>
              <w:t>（2分</w:t>
            </w:r>
            <w:r>
              <w:t>）</w:t>
            </w:r>
          </w:p>
        </w:tc>
        <w:tc>
          <w:tcPr>
            <w:tcW w:w="5069" w:type="dxa"/>
            <w:tcBorders>
              <w:top w:val="single" w:sz="4" w:space="0" w:color="auto"/>
              <w:left w:val="single" w:sz="4" w:space="0" w:color="auto"/>
              <w:bottom w:val="single" w:sz="4" w:space="0" w:color="auto"/>
              <w:right w:val="single" w:sz="4" w:space="0" w:color="auto"/>
            </w:tcBorders>
            <w:vAlign w:val="center"/>
          </w:tcPr>
          <w:p w:rsidR="005F784C" w:rsidRDefault="005F784C" w:rsidP="00B936F4">
            <w:pPr>
              <w:rPr>
                <w:color w:val="000000"/>
              </w:rPr>
            </w:pPr>
            <w:r>
              <w:rPr>
                <w:rFonts w:hint="eastAsia"/>
              </w:rPr>
              <w:t>根据</w:t>
            </w:r>
            <w:r>
              <w:t>投标人提供资金的会计事务所所出具的证明其财务状况的近两年（</w:t>
            </w:r>
            <w:r>
              <w:rPr>
                <w:rFonts w:hint="eastAsia"/>
              </w:rPr>
              <w:t>2016</w:t>
            </w:r>
            <w:r>
              <w:t>和2</w:t>
            </w:r>
            <w:r>
              <w:rPr>
                <w:rFonts w:hint="eastAsia"/>
              </w:rPr>
              <w:t>017年度）</w:t>
            </w:r>
            <w:r>
              <w:t>的审</w:t>
            </w:r>
            <w:r w:rsidR="00B936F4">
              <w:rPr>
                <w:rFonts w:hint="eastAsia"/>
              </w:rPr>
              <w:t>计</w:t>
            </w:r>
            <w:r>
              <w:t>报告评分，</w:t>
            </w:r>
            <w:r w:rsidR="009D025D">
              <w:rPr>
                <w:rFonts w:hint="eastAsia"/>
              </w:rPr>
              <w:t>以企业利润和</w:t>
            </w:r>
            <w:r w:rsidR="009D025D">
              <w:t>纳税</w:t>
            </w:r>
            <w:r w:rsidR="009D025D">
              <w:rPr>
                <w:rFonts w:hint="eastAsia"/>
              </w:rPr>
              <w:t>额为</w:t>
            </w:r>
            <w:r w:rsidR="009D025D">
              <w:t>观测点，最</w:t>
            </w:r>
            <w:r w:rsidR="009D025D">
              <w:rPr>
                <w:rFonts w:hint="eastAsia"/>
              </w:rPr>
              <w:t>高</w:t>
            </w:r>
            <w:r>
              <w:t>得</w:t>
            </w:r>
            <w:r>
              <w:rPr>
                <w:rFonts w:hint="eastAsia"/>
              </w:rPr>
              <w:t>2分</w:t>
            </w:r>
            <w:r>
              <w:t>，其他酌情</w:t>
            </w:r>
            <w:r>
              <w:rPr>
                <w:rFonts w:hint="eastAsia"/>
              </w:rPr>
              <w:t>评</w:t>
            </w:r>
            <w:r>
              <w:t>分</w:t>
            </w:r>
            <w:r>
              <w:rPr>
                <w:rFonts w:hint="eastAsia"/>
              </w:rPr>
              <w:t>。</w:t>
            </w:r>
          </w:p>
        </w:tc>
      </w:tr>
      <w:tr w:rsidR="005F784C" w:rsidTr="00F2682A">
        <w:trPr>
          <w:trHeight w:val="210"/>
        </w:trPr>
        <w:tc>
          <w:tcPr>
            <w:tcW w:w="890" w:type="dxa"/>
            <w:vMerge/>
            <w:tcBorders>
              <w:left w:val="single" w:sz="4" w:space="0" w:color="auto"/>
              <w:bottom w:val="single" w:sz="4" w:space="0" w:color="auto"/>
              <w:right w:val="single" w:sz="4" w:space="0" w:color="auto"/>
            </w:tcBorders>
            <w:vAlign w:val="center"/>
          </w:tcPr>
          <w:p w:rsidR="005F784C" w:rsidRDefault="005F784C" w:rsidP="005F784C">
            <w:pPr>
              <w:widowControl/>
              <w:rPr>
                <w:bCs/>
                <w:color w:val="000000"/>
              </w:rPr>
            </w:pPr>
          </w:p>
        </w:tc>
        <w:tc>
          <w:tcPr>
            <w:tcW w:w="1203" w:type="dxa"/>
            <w:vMerge/>
            <w:tcBorders>
              <w:left w:val="single" w:sz="4" w:space="0" w:color="auto"/>
              <w:bottom w:val="single" w:sz="4" w:space="0" w:color="auto"/>
              <w:right w:val="single" w:sz="4" w:space="0" w:color="auto"/>
            </w:tcBorders>
            <w:vAlign w:val="center"/>
          </w:tcPr>
          <w:p w:rsidR="005F784C" w:rsidRDefault="005F784C" w:rsidP="005F784C">
            <w:pPr>
              <w:widowControl/>
              <w:rPr>
                <w:bCs/>
                <w:color w:val="000000"/>
              </w:rPr>
            </w:pPr>
          </w:p>
        </w:tc>
        <w:tc>
          <w:tcPr>
            <w:tcW w:w="2693" w:type="dxa"/>
            <w:tcBorders>
              <w:top w:val="single" w:sz="4" w:space="0" w:color="auto"/>
              <w:left w:val="single" w:sz="4" w:space="0" w:color="auto"/>
              <w:bottom w:val="single" w:sz="4" w:space="0" w:color="auto"/>
              <w:right w:val="single" w:sz="4" w:space="0" w:color="auto"/>
            </w:tcBorders>
            <w:vAlign w:val="center"/>
          </w:tcPr>
          <w:p w:rsidR="005F784C" w:rsidRDefault="005F784C" w:rsidP="00B936F4">
            <w:pPr>
              <w:widowControl/>
            </w:pPr>
            <w:r>
              <w:rPr>
                <w:rFonts w:hint="eastAsia"/>
              </w:rPr>
              <w:t>信誉</w:t>
            </w:r>
            <w:r>
              <w:t>及能力</w:t>
            </w:r>
            <w:r>
              <w:rPr>
                <w:rFonts w:hint="eastAsia"/>
              </w:rPr>
              <w:t>（</w:t>
            </w:r>
            <w:r w:rsidR="00B936F4">
              <w:t>1</w:t>
            </w:r>
            <w:r>
              <w:rPr>
                <w:rFonts w:hint="eastAsia"/>
              </w:rPr>
              <w:t>分</w:t>
            </w:r>
            <w:r>
              <w:t>）</w:t>
            </w:r>
          </w:p>
        </w:tc>
        <w:tc>
          <w:tcPr>
            <w:tcW w:w="5069" w:type="dxa"/>
            <w:tcBorders>
              <w:top w:val="single" w:sz="4" w:space="0" w:color="auto"/>
              <w:left w:val="single" w:sz="4" w:space="0" w:color="auto"/>
              <w:bottom w:val="single" w:sz="4" w:space="0" w:color="auto"/>
              <w:right w:val="single" w:sz="4" w:space="0" w:color="auto"/>
            </w:tcBorders>
            <w:vAlign w:val="center"/>
          </w:tcPr>
          <w:p w:rsidR="005F784C" w:rsidRDefault="005F784C" w:rsidP="00B936F4">
            <w:pPr>
              <w:rPr>
                <w:color w:val="000000"/>
              </w:rPr>
            </w:pPr>
            <w:r>
              <w:t>投标人提供信用评级机构出具的信用评级报告为AAA</w:t>
            </w:r>
            <w:r>
              <w:rPr>
                <w:rFonts w:hint="eastAsia"/>
              </w:rPr>
              <w:t>及</w:t>
            </w:r>
            <w:r>
              <w:t>以上的得</w:t>
            </w:r>
            <w:r w:rsidR="00B936F4">
              <w:t>1</w:t>
            </w:r>
            <w:r>
              <w:rPr>
                <w:rFonts w:hint="eastAsia"/>
              </w:rPr>
              <w:t>分</w:t>
            </w:r>
            <w:r>
              <w:t>，AA级的得</w:t>
            </w:r>
            <w:r w:rsidR="00B936F4">
              <w:t>0.5</w:t>
            </w:r>
            <w:r>
              <w:rPr>
                <w:rFonts w:hint="eastAsia"/>
              </w:rPr>
              <w:t>分</w:t>
            </w:r>
            <w:r>
              <w:t>，A</w:t>
            </w:r>
            <w:r>
              <w:rPr>
                <w:rFonts w:hint="eastAsia"/>
              </w:rPr>
              <w:t>级</w:t>
            </w:r>
            <w:r>
              <w:t>的不得分。</w:t>
            </w:r>
          </w:p>
        </w:tc>
      </w:tr>
      <w:tr w:rsidR="005F784C" w:rsidTr="00F2682A">
        <w:trPr>
          <w:trHeight w:val="210"/>
        </w:trPr>
        <w:tc>
          <w:tcPr>
            <w:tcW w:w="890" w:type="dxa"/>
            <w:vMerge w:val="restart"/>
            <w:tcBorders>
              <w:top w:val="single" w:sz="4" w:space="0" w:color="auto"/>
              <w:left w:val="single" w:sz="4" w:space="0" w:color="auto"/>
              <w:right w:val="single" w:sz="4" w:space="0" w:color="auto"/>
            </w:tcBorders>
            <w:vAlign w:val="center"/>
          </w:tcPr>
          <w:p w:rsidR="005F784C" w:rsidRDefault="005F784C" w:rsidP="005F784C">
            <w:pPr>
              <w:widowControl/>
              <w:rPr>
                <w:bCs/>
                <w:color w:val="000000"/>
              </w:rPr>
            </w:pPr>
            <w:r>
              <w:rPr>
                <w:rFonts w:hint="eastAsia"/>
                <w:bCs/>
                <w:color w:val="000000"/>
              </w:rPr>
              <w:t>2.2.4（4）</w:t>
            </w:r>
          </w:p>
        </w:tc>
        <w:tc>
          <w:tcPr>
            <w:tcW w:w="1203" w:type="dxa"/>
            <w:vMerge w:val="restart"/>
            <w:tcBorders>
              <w:top w:val="single" w:sz="4" w:space="0" w:color="auto"/>
              <w:left w:val="single" w:sz="4" w:space="0" w:color="auto"/>
              <w:right w:val="single" w:sz="4" w:space="0" w:color="auto"/>
            </w:tcBorders>
            <w:vAlign w:val="center"/>
          </w:tcPr>
          <w:p w:rsidR="005F784C" w:rsidRDefault="005F784C" w:rsidP="005F784C">
            <w:pPr>
              <w:widowControl/>
              <w:rPr>
                <w:bCs/>
                <w:color w:val="000000"/>
              </w:rPr>
            </w:pPr>
            <w:r>
              <w:rPr>
                <w:rFonts w:hint="eastAsia"/>
                <w:bCs/>
                <w:color w:val="000000"/>
              </w:rPr>
              <w:t>服务</w:t>
            </w:r>
            <w:r>
              <w:rPr>
                <w:bCs/>
                <w:color w:val="000000"/>
              </w:rPr>
              <w:t>与承诺</w:t>
            </w:r>
            <w:r>
              <w:rPr>
                <w:rFonts w:hint="eastAsia"/>
                <w:bCs/>
                <w:color w:val="000000"/>
              </w:rPr>
              <w:t>（6分</w:t>
            </w:r>
            <w:r>
              <w:rPr>
                <w:bCs/>
                <w:color w:val="000000"/>
              </w:rPr>
              <w:t>）</w:t>
            </w:r>
          </w:p>
        </w:tc>
        <w:tc>
          <w:tcPr>
            <w:tcW w:w="2693" w:type="dxa"/>
            <w:tcBorders>
              <w:top w:val="single" w:sz="4" w:space="0" w:color="auto"/>
              <w:left w:val="single" w:sz="4" w:space="0" w:color="auto"/>
              <w:bottom w:val="single" w:sz="4" w:space="0" w:color="auto"/>
              <w:right w:val="single" w:sz="4" w:space="0" w:color="auto"/>
            </w:tcBorders>
            <w:vAlign w:val="center"/>
          </w:tcPr>
          <w:p w:rsidR="005F784C" w:rsidRDefault="005F784C" w:rsidP="005F784C">
            <w:pPr>
              <w:widowControl/>
            </w:pPr>
            <w:r>
              <w:rPr>
                <w:rFonts w:hint="eastAsia"/>
              </w:rPr>
              <w:t>售后</w:t>
            </w:r>
            <w:r>
              <w:t>及服务（1</w:t>
            </w:r>
            <w:r>
              <w:rPr>
                <w:rFonts w:hint="eastAsia"/>
              </w:rPr>
              <w:t>分</w:t>
            </w:r>
            <w:r>
              <w:t>）</w:t>
            </w:r>
          </w:p>
        </w:tc>
        <w:tc>
          <w:tcPr>
            <w:tcW w:w="5069" w:type="dxa"/>
            <w:tcBorders>
              <w:top w:val="single" w:sz="4" w:space="0" w:color="auto"/>
              <w:left w:val="single" w:sz="4" w:space="0" w:color="auto"/>
              <w:bottom w:val="single" w:sz="4" w:space="0" w:color="auto"/>
              <w:right w:val="single" w:sz="4" w:space="0" w:color="auto"/>
            </w:tcBorders>
            <w:vAlign w:val="center"/>
          </w:tcPr>
          <w:p w:rsidR="005F784C" w:rsidRDefault="005F784C" w:rsidP="005F784C">
            <w:pPr>
              <w:rPr>
                <w:color w:val="000000"/>
              </w:rPr>
            </w:pPr>
            <w:r>
              <w:rPr>
                <w:rFonts w:hint="eastAsia"/>
              </w:rPr>
              <w:t>投标</w:t>
            </w:r>
            <w:r>
              <w:t>人注册地在南京或外地供应商在南京设有分公司或办事处或常驻售后服务机构</w:t>
            </w:r>
            <w:r>
              <w:rPr>
                <w:rFonts w:hint="eastAsia"/>
              </w:rPr>
              <w:t>，</w:t>
            </w:r>
            <w:r>
              <w:t>能提供全面本地</w:t>
            </w:r>
            <w:r>
              <w:rPr>
                <w:rFonts w:hint="eastAsia"/>
              </w:rPr>
              <w:t>化</w:t>
            </w:r>
            <w:r>
              <w:t>服务的得1</w:t>
            </w:r>
            <w:r>
              <w:rPr>
                <w:rFonts w:hint="eastAsia"/>
              </w:rPr>
              <w:t>分</w:t>
            </w:r>
            <w:r>
              <w:t>（</w:t>
            </w:r>
            <w:r>
              <w:rPr>
                <w:rFonts w:hint="eastAsia"/>
              </w:rPr>
              <w:t>提供</w:t>
            </w:r>
            <w:r>
              <w:t>相关证明材料，加盖公章）</w:t>
            </w:r>
            <w:r>
              <w:rPr>
                <w:rFonts w:hint="eastAsia"/>
              </w:rPr>
              <w:t>，没有或未提供不得分。</w:t>
            </w:r>
          </w:p>
        </w:tc>
      </w:tr>
      <w:tr w:rsidR="005F784C" w:rsidTr="00F2682A">
        <w:trPr>
          <w:trHeight w:val="210"/>
        </w:trPr>
        <w:tc>
          <w:tcPr>
            <w:tcW w:w="890"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1203"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2693" w:type="dxa"/>
            <w:tcBorders>
              <w:top w:val="single" w:sz="4" w:space="0" w:color="auto"/>
              <w:left w:val="single" w:sz="4" w:space="0" w:color="auto"/>
              <w:bottom w:val="single" w:sz="4" w:space="0" w:color="auto"/>
              <w:right w:val="single" w:sz="4" w:space="0" w:color="auto"/>
            </w:tcBorders>
            <w:vAlign w:val="center"/>
          </w:tcPr>
          <w:p w:rsidR="005F784C" w:rsidRDefault="005F784C" w:rsidP="005F784C">
            <w:pPr>
              <w:widowControl/>
            </w:pPr>
            <w:r>
              <w:rPr>
                <w:rFonts w:hint="eastAsia"/>
              </w:rPr>
              <w:t>主</w:t>
            </w:r>
            <w:r>
              <w:t>要设备质保</w:t>
            </w:r>
            <w:r>
              <w:rPr>
                <w:rFonts w:hint="eastAsia"/>
              </w:rPr>
              <w:t>期限</w:t>
            </w:r>
            <w:r>
              <w:t>（</w:t>
            </w:r>
            <w:r>
              <w:rPr>
                <w:rFonts w:hint="eastAsia"/>
              </w:rPr>
              <w:t>2分</w:t>
            </w:r>
            <w:r>
              <w:t>）</w:t>
            </w:r>
          </w:p>
        </w:tc>
        <w:tc>
          <w:tcPr>
            <w:tcW w:w="5069" w:type="dxa"/>
            <w:tcBorders>
              <w:top w:val="single" w:sz="4" w:space="0" w:color="auto"/>
              <w:left w:val="single" w:sz="4" w:space="0" w:color="auto"/>
              <w:bottom w:val="single" w:sz="4" w:space="0" w:color="auto"/>
              <w:right w:val="single" w:sz="4" w:space="0" w:color="auto"/>
            </w:tcBorders>
            <w:vAlign w:val="center"/>
          </w:tcPr>
          <w:p w:rsidR="005F784C" w:rsidRDefault="005F784C" w:rsidP="00914E1F">
            <w:r>
              <w:rPr>
                <w:rFonts w:hint="eastAsia"/>
              </w:rPr>
              <w:t>数据</w:t>
            </w:r>
            <w:r>
              <w:t>中心机房</w:t>
            </w:r>
            <w:r>
              <w:rPr>
                <w:rFonts w:hint="eastAsia"/>
              </w:rPr>
              <w:t>整体</w:t>
            </w:r>
            <w:r>
              <w:t>质保三年</w:t>
            </w:r>
            <w:r w:rsidR="0093036C">
              <w:rPr>
                <w:rFonts w:hint="eastAsia"/>
              </w:rPr>
              <w:t>。★投</w:t>
            </w:r>
            <w:r w:rsidR="0093036C">
              <w:t>标人提供所投设备（输入输出智能配电单元、精密制冷单元、机柜系统和动环监控系统）的制造商对</w:t>
            </w:r>
            <w:r w:rsidR="0093036C">
              <w:rPr>
                <w:rFonts w:hint="eastAsia"/>
              </w:rPr>
              <w:t>本</w:t>
            </w:r>
            <w:r w:rsidR="0093036C">
              <w:t>项目的原厂三年免费质保承诺</w:t>
            </w:r>
            <w:r w:rsidR="00914E1F">
              <w:rPr>
                <w:rFonts w:hint="eastAsia"/>
              </w:rPr>
              <w:t>。</w:t>
            </w:r>
            <w:r>
              <w:t>每增加一年</w:t>
            </w:r>
            <w:r>
              <w:rPr>
                <w:rFonts w:hint="eastAsia"/>
              </w:rPr>
              <w:t>免费</w:t>
            </w:r>
            <w:r>
              <w:t>质保</w:t>
            </w:r>
            <w:r>
              <w:rPr>
                <w:rFonts w:hint="eastAsia"/>
              </w:rPr>
              <w:t>可</w:t>
            </w:r>
            <w:r>
              <w:t>加0.5</w:t>
            </w:r>
            <w:r>
              <w:rPr>
                <w:rFonts w:hint="eastAsia"/>
              </w:rPr>
              <w:t>分</w:t>
            </w:r>
            <w:r>
              <w:t>，最高得分</w:t>
            </w:r>
            <w:r>
              <w:rPr>
                <w:rFonts w:hint="eastAsia"/>
              </w:rPr>
              <w:t>2分。</w:t>
            </w:r>
          </w:p>
        </w:tc>
      </w:tr>
      <w:tr w:rsidR="005F784C" w:rsidTr="00F2682A">
        <w:trPr>
          <w:trHeight w:val="210"/>
        </w:trPr>
        <w:tc>
          <w:tcPr>
            <w:tcW w:w="890"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1203" w:type="dxa"/>
            <w:vMerge/>
            <w:tcBorders>
              <w:left w:val="single" w:sz="4" w:space="0" w:color="auto"/>
              <w:right w:val="single" w:sz="4" w:space="0" w:color="auto"/>
            </w:tcBorders>
            <w:vAlign w:val="center"/>
          </w:tcPr>
          <w:p w:rsidR="005F784C" w:rsidRDefault="005F784C" w:rsidP="005F784C">
            <w:pPr>
              <w:widowControl/>
              <w:rPr>
                <w:bCs/>
                <w:color w:val="000000"/>
              </w:rPr>
            </w:pPr>
          </w:p>
        </w:tc>
        <w:tc>
          <w:tcPr>
            <w:tcW w:w="2693" w:type="dxa"/>
            <w:tcBorders>
              <w:top w:val="single" w:sz="4" w:space="0" w:color="auto"/>
              <w:left w:val="single" w:sz="4" w:space="0" w:color="auto"/>
              <w:bottom w:val="single" w:sz="4" w:space="0" w:color="auto"/>
              <w:right w:val="single" w:sz="4" w:space="0" w:color="auto"/>
            </w:tcBorders>
            <w:vAlign w:val="center"/>
          </w:tcPr>
          <w:p w:rsidR="005F784C" w:rsidRPr="005B6A8E" w:rsidRDefault="005F784C" w:rsidP="005F784C">
            <w:pPr>
              <w:widowControl/>
            </w:pPr>
            <w:r>
              <w:rPr>
                <w:rFonts w:hint="eastAsia"/>
              </w:rPr>
              <w:t>服务</w:t>
            </w:r>
            <w:r>
              <w:t>承诺（2</w:t>
            </w:r>
            <w:r>
              <w:rPr>
                <w:rFonts w:hint="eastAsia"/>
              </w:rPr>
              <w:t>分</w:t>
            </w:r>
            <w:r>
              <w:t>）</w:t>
            </w:r>
          </w:p>
        </w:tc>
        <w:tc>
          <w:tcPr>
            <w:tcW w:w="5069" w:type="dxa"/>
            <w:tcBorders>
              <w:top w:val="single" w:sz="4" w:space="0" w:color="auto"/>
              <w:left w:val="single" w:sz="4" w:space="0" w:color="auto"/>
              <w:bottom w:val="single" w:sz="4" w:space="0" w:color="auto"/>
              <w:right w:val="single" w:sz="4" w:space="0" w:color="auto"/>
            </w:tcBorders>
            <w:vAlign w:val="center"/>
          </w:tcPr>
          <w:p w:rsidR="005F784C" w:rsidRDefault="005F784C" w:rsidP="005F784C">
            <w:r>
              <w:rPr>
                <w:rFonts w:hint="eastAsia"/>
              </w:rPr>
              <w:t>产品保修期内的修、配、换及维护保养内容。投标人承诺响应时间在2小时（含）内的得1分，2-6小时（含）内的得0.5分。需提供相关承诺书原件核查，未提供或响应时间在6小时以上的不得分。</w:t>
            </w:r>
          </w:p>
          <w:p w:rsidR="005F784C" w:rsidRDefault="005F784C" w:rsidP="005F784C">
            <w:r>
              <w:rPr>
                <w:rFonts w:hint="eastAsia"/>
              </w:rPr>
              <w:t>质保</w:t>
            </w:r>
            <w:r>
              <w:t>期内</w:t>
            </w:r>
            <w:r>
              <w:rPr>
                <w:rFonts w:hint="eastAsia"/>
              </w:rPr>
              <w:t>承诺</w:t>
            </w:r>
            <w:r>
              <w:t>免费</w:t>
            </w:r>
            <w:r>
              <w:rPr>
                <w:rFonts w:hint="eastAsia"/>
              </w:rPr>
              <w:t>提供</w:t>
            </w:r>
            <w:r>
              <w:t>每年</w:t>
            </w:r>
            <w:r>
              <w:rPr>
                <w:rFonts w:hint="eastAsia"/>
              </w:rPr>
              <w:t>巡</w:t>
            </w:r>
            <w:r>
              <w:t>检</w:t>
            </w:r>
            <w:r>
              <w:rPr>
                <w:rFonts w:hint="eastAsia"/>
              </w:rPr>
              <w:t>2次</w:t>
            </w:r>
            <w:r>
              <w:t>服务，更换易耗品</w:t>
            </w:r>
            <w:r>
              <w:rPr>
                <w:rFonts w:hint="eastAsia"/>
              </w:rPr>
              <w:t>等</w:t>
            </w:r>
            <w:r>
              <w:t>。</w:t>
            </w:r>
            <w:r>
              <w:rPr>
                <w:rFonts w:hint="eastAsia"/>
              </w:rPr>
              <w:t>每</w:t>
            </w:r>
            <w:r>
              <w:t>年增加巡检和保养</w:t>
            </w:r>
            <w:r>
              <w:rPr>
                <w:rFonts w:hint="eastAsia"/>
              </w:rPr>
              <w:t>一</w:t>
            </w:r>
            <w:r>
              <w:t>次</w:t>
            </w:r>
            <w:r>
              <w:rPr>
                <w:rFonts w:hint="eastAsia"/>
              </w:rPr>
              <w:t>，</w:t>
            </w:r>
            <w:r>
              <w:t>可加</w:t>
            </w:r>
            <w:r>
              <w:rPr>
                <w:rFonts w:hint="eastAsia"/>
              </w:rPr>
              <w:t>0</w:t>
            </w:r>
            <w:r>
              <w:t>.5</w:t>
            </w:r>
            <w:r>
              <w:rPr>
                <w:rFonts w:hint="eastAsia"/>
              </w:rPr>
              <w:t>分</w:t>
            </w:r>
            <w:r>
              <w:t>，最高得1分。</w:t>
            </w:r>
          </w:p>
        </w:tc>
      </w:tr>
      <w:tr w:rsidR="005F784C" w:rsidTr="00F2682A">
        <w:trPr>
          <w:trHeight w:val="210"/>
        </w:trPr>
        <w:tc>
          <w:tcPr>
            <w:tcW w:w="890" w:type="dxa"/>
            <w:vMerge/>
            <w:tcBorders>
              <w:left w:val="single" w:sz="4" w:space="0" w:color="auto"/>
              <w:bottom w:val="single" w:sz="4" w:space="0" w:color="auto"/>
              <w:right w:val="single" w:sz="4" w:space="0" w:color="auto"/>
            </w:tcBorders>
            <w:vAlign w:val="center"/>
          </w:tcPr>
          <w:p w:rsidR="005F784C" w:rsidRDefault="005F784C" w:rsidP="005F784C">
            <w:pPr>
              <w:widowControl/>
              <w:rPr>
                <w:bCs/>
                <w:color w:val="000000"/>
              </w:rPr>
            </w:pPr>
          </w:p>
        </w:tc>
        <w:tc>
          <w:tcPr>
            <w:tcW w:w="1203" w:type="dxa"/>
            <w:vMerge/>
            <w:tcBorders>
              <w:left w:val="single" w:sz="4" w:space="0" w:color="auto"/>
              <w:bottom w:val="single" w:sz="4" w:space="0" w:color="auto"/>
              <w:right w:val="single" w:sz="4" w:space="0" w:color="auto"/>
            </w:tcBorders>
            <w:vAlign w:val="center"/>
          </w:tcPr>
          <w:p w:rsidR="005F784C" w:rsidRDefault="005F784C" w:rsidP="005F784C">
            <w:pPr>
              <w:widowControl/>
              <w:rPr>
                <w:bCs/>
                <w:color w:val="000000"/>
              </w:rPr>
            </w:pPr>
          </w:p>
        </w:tc>
        <w:tc>
          <w:tcPr>
            <w:tcW w:w="2693" w:type="dxa"/>
            <w:tcBorders>
              <w:top w:val="single" w:sz="4" w:space="0" w:color="auto"/>
              <w:left w:val="single" w:sz="4" w:space="0" w:color="auto"/>
              <w:bottom w:val="single" w:sz="4" w:space="0" w:color="auto"/>
              <w:right w:val="single" w:sz="4" w:space="0" w:color="auto"/>
            </w:tcBorders>
            <w:vAlign w:val="center"/>
          </w:tcPr>
          <w:p w:rsidR="005F784C" w:rsidRDefault="005F784C" w:rsidP="005F784C">
            <w:pPr>
              <w:widowControl/>
            </w:pPr>
            <w:r>
              <w:rPr>
                <w:rFonts w:hint="eastAsia"/>
              </w:rPr>
              <w:t>备品</w:t>
            </w:r>
            <w:r>
              <w:t>和备件（</w:t>
            </w:r>
            <w:r>
              <w:rPr>
                <w:rFonts w:hint="eastAsia"/>
              </w:rPr>
              <w:t>1分</w:t>
            </w:r>
            <w:r>
              <w:t>）</w:t>
            </w:r>
          </w:p>
        </w:tc>
        <w:tc>
          <w:tcPr>
            <w:tcW w:w="5069" w:type="dxa"/>
            <w:tcBorders>
              <w:top w:val="single" w:sz="4" w:space="0" w:color="auto"/>
              <w:left w:val="single" w:sz="4" w:space="0" w:color="auto"/>
              <w:bottom w:val="single" w:sz="4" w:space="0" w:color="auto"/>
              <w:right w:val="single" w:sz="4" w:space="0" w:color="auto"/>
            </w:tcBorders>
            <w:vAlign w:val="center"/>
          </w:tcPr>
          <w:p w:rsidR="005F784C" w:rsidRDefault="005F784C" w:rsidP="005F784C">
            <w:r>
              <w:rPr>
                <w:rFonts w:hint="eastAsia"/>
              </w:rPr>
              <w:t>投标人所投品牌制造商在南京地</w:t>
            </w:r>
            <w:r>
              <w:t>区</w:t>
            </w:r>
            <w:r>
              <w:rPr>
                <w:rFonts w:hint="eastAsia"/>
              </w:rPr>
              <w:t>具有备品备件库的得1分，没有或未提供不得分（提供详细地址和电话、租赁或自有房产证明合同、备品备件清单，以上证明材料制</w:t>
            </w:r>
            <w:r>
              <w:rPr>
                <w:rFonts w:hint="eastAsia"/>
              </w:rPr>
              <w:lastRenderedPageBreak/>
              <w:t>造商提供承诺函加盖公章）</w:t>
            </w:r>
          </w:p>
        </w:tc>
      </w:tr>
    </w:tbl>
    <w:p w:rsidR="00B21D08" w:rsidRDefault="00B21D08"/>
    <w:p w:rsidR="00443951" w:rsidRPr="003D29A4" w:rsidRDefault="00443951" w:rsidP="00443951">
      <w:pPr>
        <w:pStyle w:val="2"/>
        <w:spacing w:line="360" w:lineRule="auto"/>
        <w:rPr>
          <w:rFonts w:ascii="仿宋" w:eastAsia="仿宋" w:hAnsi="仿宋"/>
          <w:sz w:val="24"/>
          <w:szCs w:val="24"/>
        </w:rPr>
      </w:pPr>
      <w:bookmarkStart w:id="163" w:name="_Toc289873208"/>
      <w:bookmarkStart w:id="164" w:name="_Toc508003828"/>
      <w:r w:rsidRPr="003D29A4">
        <w:rPr>
          <w:rFonts w:ascii="仿宋" w:eastAsia="仿宋" w:hAnsi="仿宋" w:hint="eastAsia"/>
          <w:sz w:val="24"/>
          <w:szCs w:val="24"/>
        </w:rPr>
        <w:t>四、关于现场陈述：</w:t>
      </w:r>
      <w:bookmarkEnd w:id="163"/>
      <w:bookmarkEnd w:id="164"/>
    </w:p>
    <w:p w:rsidR="00443951" w:rsidRPr="00685EC9" w:rsidRDefault="00443951" w:rsidP="00443951">
      <w:pPr>
        <w:spacing w:line="360" w:lineRule="exact"/>
        <w:ind w:firstLineChars="200" w:firstLine="480"/>
        <w:rPr>
          <w:rFonts w:ascii="仿宋" w:eastAsia="仿宋" w:hAnsi="仿宋" w:cs="宋体"/>
          <w:sz w:val="24"/>
        </w:rPr>
      </w:pPr>
      <w:bookmarkStart w:id="165" w:name="_Toc289873210"/>
      <w:bookmarkStart w:id="166" w:name="_Toc508003829"/>
      <w:r>
        <w:rPr>
          <w:rFonts w:ascii="仿宋" w:eastAsia="仿宋" w:hAnsi="仿宋" w:cs="宋体" w:hint="eastAsia"/>
          <w:sz w:val="24"/>
        </w:rPr>
        <w:t>1.</w:t>
      </w:r>
      <w:r w:rsidRPr="00547C58">
        <w:rPr>
          <w:rFonts w:ascii="仿宋" w:eastAsia="仿宋" w:hAnsi="仿宋" w:cs="宋体" w:hint="eastAsia"/>
          <w:sz w:val="24"/>
        </w:rPr>
        <w:t xml:space="preserve"> </w:t>
      </w:r>
      <w:r w:rsidRPr="00685EC9">
        <w:rPr>
          <w:rFonts w:ascii="仿宋" w:eastAsia="仿宋" w:hAnsi="仿宋" w:cs="宋体" w:hint="eastAsia"/>
          <w:sz w:val="24"/>
        </w:rPr>
        <w:t>不统一组织现场踏勘，</w:t>
      </w:r>
      <w:r>
        <w:rPr>
          <w:rFonts w:ascii="仿宋" w:eastAsia="仿宋" w:hAnsi="仿宋" w:cs="宋体" w:hint="eastAsia"/>
          <w:sz w:val="24"/>
        </w:rPr>
        <w:t>请投标人</w:t>
      </w:r>
      <w:r w:rsidRPr="00685EC9">
        <w:rPr>
          <w:rFonts w:ascii="仿宋" w:eastAsia="仿宋" w:hAnsi="仿宋" w:cs="宋体" w:hint="eastAsia"/>
          <w:sz w:val="24"/>
        </w:rPr>
        <w:t>自行勘测现场</w:t>
      </w:r>
      <w:r>
        <w:rPr>
          <w:rFonts w:ascii="仿宋" w:eastAsia="仿宋" w:hAnsi="仿宋" w:cs="宋体" w:hint="eastAsia"/>
          <w:sz w:val="24"/>
        </w:rPr>
        <w:t>。</w:t>
      </w:r>
      <w:r w:rsidRPr="00685EC9">
        <w:rPr>
          <w:rFonts w:ascii="仿宋" w:eastAsia="仿宋" w:hAnsi="仿宋" w:cs="宋体" w:hint="eastAsia"/>
          <w:sz w:val="24"/>
        </w:rPr>
        <w:t>请各潜在投标方务必对</w:t>
      </w:r>
      <w:r>
        <w:rPr>
          <w:rFonts w:ascii="仿宋" w:eastAsia="仿宋" w:hAnsi="仿宋" w:cs="宋体" w:hint="eastAsia"/>
          <w:sz w:val="24"/>
        </w:rPr>
        <w:t>招标</w:t>
      </w:r>
      <w:r w:rsidRPr="00685EC9">
        <w:rPr>
          <w:rFonts w:ascii="仿宋" w:eastAsia="仿宋" w:hAnsi="仿宋" w:cs="宋体" w:hint="eastAsia"/>
          <w:sz w:val="24"/>
        </w:rPr>
        <w:t>文件进行仔细认真地阅读，在随后的</w:t>
      </w:r>
      <w:r>
        <w:rPr>
          <w:rFonts w:ascii="仿宋" w:eastAsia="仿宋" w:hAnsi="仿宋" w:cs="宋体" w:hint="eastAsia"/>
          <w:sz w:val="24"/>
        </w:rPr>
        <w:t>投标过程</w:t>
      </w:r>
      <w:r w:rsidRPr="00685EC9">
        <w:rPr>
          <w:rFonts w:ascii="仿宋" w:eastAsia="仿宋" w:hAnsi="仿宋" w:cs="宋体" w:hint="eastAsia"/>
          <w:sz w:val="24"/>
        </w:rPr>
        <w:t>中，对招标文件所作出的推论、解释和结论及由此造成的后果由投标方负责。</w:t>
      </w:r>
    </w:p>
    <w:p w:rsidR="003B731C" w:rsidRDefault="003B731C" w:rsidP="00443951">
      <w:pPr>
        <w:pStyle w:val="2"/>
        <w:spacing w:line="360" w:lineRule="auto"/>
        <w:rPr>
          <w:rFonts w:ascii="仿宋" w:eastAsia="仿宋" w:hAnsi="仿宋"/>
          <w:sz w:val="24"/>
          <w:szCs w:val="24"/>
        </w:rPr>
      </w:pPr>
    </w:p>
    <w:p w:rsidR="00443951" w:rsidRPr="003D29A4" w:rsidRDefault="00443951" w:rsidP="00443951">
      <w:pPr>
        <w:pStyle w:val="2"/>
        <w:spacing w:line="360" w:lineRule="auto"/>
        <w:rPr>
          <w:rFonts w:ascii="仿宋" w:eastAsia="仿宋" w:hAnsi="仿宋"/>
          <w:sz w:val="24"/>
          <w:szCs w:val="24"/>
        </w:rPr>
      </w:pPr>
      <w:r w:rsidRPr="003D29A4">
        <w:rPr>
          <w:rFonts w:ascii="仿宋" w:eastAsia="仿宋" w:hAnsi="仿宋" w:hint="eastAsia"/>
          <w:sz w:val="24"/>
          <w:szCs w:val="24"/>
        </w:rPr>
        <w:t>五、有关招投标的事务和本项目的更正</w:t>
      </w:r>
      <w:bookmarkEnd w:id="165"/>
      <w:r w:rsidRPr="003D29A4">
        <w:rPr>
          <w:rFonts w:ascii="仿宋" w:eastAsia="仿宋" w:hAnsi="仿宋" w:hint="eastAsia"/>
          <w:sz w:val="24"/>
          <w:szCs w:val="24"/>
        </w:rPr>
        <w:t>通知</w:t>
      </w:r>
      <w:bookmarkEnd w:id="166"/>
    </w:p>
    <w:p w:rsidR="00443951" w:rsidRDefault="00443951" w:rsidP="00443951">
      <w:pPr>
        <w:snapToGrid w:val="0"/>
        <w:spacing w:line="360" w:lineRule="auto"/>
        <w:ind w:firstLineChars="200" w:firstLine="480"/>
        <w:rPr>
          <w:rFonts w:ascii="仿宋" w:eastAsia="仿宋" w:hAnsi="仿宋"/>
          <w:sz w:val="24"/>
        </w:rPr>
      </w:pPr>
      <w:r w:rsidRPr="003D29A4">
        <w:rPr>
          <w:rFonts w:ascii="仿宋" w:eastAsia="仿宋" w:hAnsi="仿宋" w:hint="eastAsia"/>
          <w:sz w:val="24"/>
        </w:rPr>
        <w:t>有关招投标的事务和本项目的更正通知可以与招标代理机构联系，联系电话：</w:t>
      </w:r>
      <w:r>
        <w:rPr>
          <w:rFonts w:ascii="仿宋" w:eastAsia="仿宋" w:hAnsi="仿宋" w:hint="eastAsia"/>
          <w:sz w:val="24"/>
        </w:rPr>
        <w:t>83279861</w:t>
      </w:r>
    </w:p>
    <w:p w:rsidR="0045738B" w:rsidRDefault="0045738B">
      <w:pPr>
        <w:widowControl/>
        <w:autoSpaceDE/>
        <w:autoSpaceDN/>
        <w:adjustRightInd/>
        <w:rPr>
          <w:rFonts w:ascii="仿宋" w:eastAsia="仿宋" w:hAnsi="仿宋"/>
          <w:sz w:val="24"/>
        </w:rPr>
      </w:pPr>
    </w:p>
    <w:p w:rsidR="00443951" w:rsidRPr="00C4247F" w:rsidRDefault="00443951" w:rsidP="000B010A">
      <w:pPr>
        <w:spacing w:afterLines="50"/>
        <w:jc w:val="center"/>
        <w:rPr>
          <w:rFonts w:hAnsi="宋体"/>
          <w:bCs/>
          <w:color w:val="000000"/>
          <w:sz w:val="24"/>
        </w:rPr>
      </w:pPr>
      <w:bookmarkStart w:id="167" w:name="_Toc289873213"/>
      <w:bookmarkStart w:id="168" w:name="_Toc508003830"/>
      <w:bookmarkStart w:id="169" w:name="_Toc289873214"/>
      <w:r w:rsidRPr="003D29A4">
        <w:rPr>
          <w:rFonts w:ascii="仿宋" w:eastAsia="仿宋" w:hAnsi="仿宋" w:hint="eastAsia"/>
          <w:sz w:val="36"/>
        </w:rPr>
        <w:t>第</w:t>
      </w:r>
      <w:r>
        <w:rPr>
          <w:rFonts w:ascii="仿宋" w:eastAsia="仿宋" w:hAnsi="仿宋" w:hint="eastAsia"/>
          <w:sz w:val="36"/>
        </w:rPr>
        <w:t>三</w:t>
      </w:r>
      <w:r w:rsidRPr="003D29A4">
        <w:rPr>
          <w:rFonts w:ascii="仿宋" w:eastAsia="仿宋" w:hAnsi="仿宋" w:hint="eastAsia"/>
          <w:sz w:val="36"/>
        </w:rPr>
        <w:t>章</w:t>
      </w:r>
      <w:r w:rsidRPr="00BA7BE8">
        <w:rPr>
          <w:rFonts w:hAnsi="宋体" w:hint="eastAsia"/>
          <w:b/>
          <w:color w:val="000000"/>
          <w:sz w:val="36"/>
          <w:szCs w:val="24"/>
        </w:rPr>
        <w:t>合同主要条款</w:t>
      </w:r>
    </w:p>
    <w:p w:rsidR="00443951" w:rsidRPr="00BA7BE8" w:rsidRDefault="00443951" w:rsidP="0045738B">
      <w:pPr>
        <w:jc w:val="center"/>
        <w:rPr>
          <w:rFonts w:ascii="Times New Roman" w:eastAsia="仿宋_GB2312"/>
          <w:bCs/>
          <w:color w:val="000000"/>
          <w:sz w:val="32"/>
          <w:szCs w:val="32"/>
        </w:rPr>
      </w:pPr>
      <w:r w:rsidRPr="00BA7BE8">
        <w:rPr>
          <w:rFonts w:ascii="Times New Roman" w:eastAsia="仿宋_GB2312"/>
          <w:bCs/>
          <w:color w:val="000000"/>
          <w:sz w:val="32"/>
          <w:szCs w:val="32"/>
        </w:rPr>
        <w:t>（</w:t>
      </w:r>
      <w:r w:rsidRPr="00BA7BE8">
        <w:rPr>
          <w:rFonts w:ascii="Times New Roman" w:eastAsia="仿宋_GB2312"/>
          <w:bCs/>
          <w:color w:val="000000"/>
          <w:sz w:val="32"/>
          <w:szCs w:val="32"/>
        </w:rPr>
        <w:t>GF—201</w:t>
      </w:r>
      <w:r w:rsidRPr="00BA7BE8">
        <w:rPr>
          <w:rFonts w:ascii="Times New Roman" w:eastAsia="仿宋_GB2312" w:hint="eastAsia"/>
          <w:bCs/>
          <w:color w:val="000000"/>
          <w:sz w:val="32"/>
          <w:szCs w:val="32"/>
        </w:rPr>
        <w:t>7</w:t>
      </w:r>
      <w:r w:rsidRPr="00BA7BE8">
        <w:rPr>
          <w:rFonts w:ascii="Times New Roman" w:eastAsia="仿宋_GB2312"/>
          <w:bCs/>
          <w:color w:val="000000"/>
          <w:sz w:val="32"/>
          <w:szCs w:val="32"/>
        </w:rPr>
        <w:t>—</w:t>
      </w:r>
      <w:r w:rsidRPr="00BA7BE8">
        <w:rPr>
          <w:rFonts w:ascii="Times New Roman" w:eastAsia="仿宋_GB2312" w:hint="eastAsia"/>
          <w:bCs/>
          <w:color w:val="000000"/>
          <w:sz w:val="32"/>
          <w:szCs w:val="32"/>
        </w:rPr>
        <w:t>0201</w:t>
      </w:r>
      <w:r w:rsidRPr="00BA7BE8">
        <w:rPr>
          <w:rFonts w:ascii="Times New Roman" w:eastAsia="仿宋_GB2312" w:hint="eastAsia"/>
          <w:bCs/>
          <w:color w:val="000000"/>
          <w:sz w:val="32"/>
          <w:szCs w:val="32"/>
        </w:rPr>
        <w:t>）</w:t>
      </w:r>
    </w:p>
    <w:p w:rsidR="00443951" w:rsidRPr="00BA7BE8" w:rsidRDefault="00443951" w:rsidP="00443951">
      <w:pPr>
        <w:jc w:val="center"/>
        <w:rPr>
          <w:rFonts w:ascii="Times New Roman" w:eastAsia="华文中宋"/>
          <w:b/>
          <w:color w:val="000000"/>
          <w:sz w:val="52"/>
          <w:szCs w:val="52"/>
        </w:rPr>
      </w:pPr>
    </w:p>
    <w:p w:rsidR="00443951" w:rsidRPr="00BA7BE8" w:rsidRDefault="00443951" w:rsidP="00443951">
      <w:pPr>
        <w:jc w:val="center"/>
        <w:rPr>
          <w:rFonts w:ascii="Times New Roman" w:eastAsia="华文中宋"/>
          <w:b/>
          <w:color w:val="000000"/>
          <w:sz w:val="52"/>
          <w:szCs w:val="52"/>
        </w:rPr>
      </w:pPr>
    </w:p>
    <w:p w:rsidR="00443951" w:rsidRPr="00BA7BE8" w:rsidRDefault="00443951" w:rsidP="00443951">
      <w:pPr>
        <w:jc w:val="center"/>
        <w:rPr>
          <w:rFonts w:ascii="Times New Roman" w:eastAsia="华文中宋"/>
          <w:b/>
          <w:color w:val="000000"/>
          <w:sz w:val="52"/>
          <w:szCs w:val="52"/>
        </w:rPr>
      </w:pPr>
    </w:p>
    <w:p w:rsidR="00443951" w:rsidRPr="00BA7BE8" w:rsidRDefault="00443951" w:rsidP="00443951">
      <w:pPr>
        <w:jc w:val="center"/>
        <w:rPr>
          <w:rFonts w:ascii="Times New Roman" w:eastAsia="华文中宋"/>
          <w:b/>
          <w:color w:val="000000"/>
          <w:sz w:val="52"/>
          <w:szCs w:val="52"/>
        </w:rPr>
      </w:pPr>
    </w:p>
    <w:p w:rsidR="00443951" w:rsidRPr="00BA7BE8" w:rsidRDefault="00443951" w:rsidP="00443951">
      <w:pPr>
        <w:jc w:val="center"/>
        <w:rPr>
          <w:rFonts w:ascii="Times New Roman" w:eastAsia="华文中宋"/>
          <w:b/>
          <w:color w:val="000000"/>
          <w:sz w:val="52"/>
          <w:szCs w:val="52"/>
        </w:rPr>
      </w:pPr>
      <w:r w:rsidRPr="00BA7BE8">
        <w:rPr>
          <w:rFonts w:ascii="Times New Roman" w:eastAsia="华文中宋"/>
          <w:b/>
          <w:color w:val="000000"/>
          <w:sz w:val="72"/>
          <w:szCs w:val="52"/>
        </w:rPr>
        <w:t>建设工程施工合同</w:t>
      </w:r>
      <w:r w:rsidRPr="00BA7BE8">
        <w:rPr>
          <w:rFonts w:ascii="Times New Roman" w:eastAsia="华文中宋"/>
          <w:b/>
          <w:color w:val="000000"/>
          <w:sz w:val="52"/>
          <w:szCs w:val="52"/>
        </w:rPr>
        <w:br/>
      </w:r>
    </w:p>
    <w:p w:rsidR="00443951" w:rsidRPr="00BA7BE8" w:rsidRDefault="00443951" w:rsidP="00443951">
      <w:pPr>
        <w:jc w:val="center"/>
        <w:rPr>
          <w:rFonts w:ascii="Times New Roman" w:eastAsia="华文中宋"/>
          <w:b/>
          <w:color w:val="000000"/>
          <w:sz w:val="52"/>
          <w:szCs w:val="52"/>
        </w:rPr>
      </w:pPr>
    </w:p>
    <w:p w:rsidR="00443951" w:rsidRPr="00BA7BE8" w:rsidRDefault="00443951" w:rsidP="00443951">
      <w:pPr>
        <w:jc w:val="center"/>
        <w:rPr>
          <w:rFonts w:ascii="Times New Roman" w:eastAsia="黑体"/>
          <w:b/>
          <w:color w:val="000000"/>
          <w:sz w:val="72"/>
          <w:szCs w:val="72"/>
        </w:rPr>
      </w:pPr>
    </w:p>
    <w:p w:rsidR="00443951" w:rsidRPr="00BA7BE8" w:rsidRDefault="00443951" w:rsidP="00443951">
      <w:pPr>
        <w:jc w:val="center"/>
        <w:rPr>
          <w:rFonts w:ascii="Times New Roman" w:eastAsia="楷体_GB2312"/>
          <w:b/>
          <w:color w:val="000000"/>
          <w:sz w:val="72"/>
          <w:szCs w:val="72"/>
        </w:rPr>
      </w:pPr>
    </w:p>
    <w:p w:rsidR="00443951" w:rsidRPr="00BA7BE8" w:rsidRDefault="00443951" w:rsidP="00443951">
      <w:pPr>
        <w:jc w:val="center"/>
        <w:rPr>
          <w:rFonts w:ascii="Times New Roman" w:eastAsia="黑体"/>
          <w:b/>
          <w:color w:val="000000"/>
          <w:sz w:val="52"/>
          <w:szCs w:val="52"/>
        </w:rPr>
      </w:pPr>
    </w:p>
    <w:p w:rsidR="00443951" w:rsidRPr="00BA7BE8" w:rsidRDefault="00443951" w:rsidP="00443951">
      <w:pPr>
        <w:rPr>
          <w:rFonts w:ascii="Times New Roman"/>
          <w:b/>
          <w:color w:val="000000"/>
          <w:sz w:val="28"/>
          <w:szCs w:val="28"/>
        </w:rPr>
      </w:pPr>
    </w:p>
    <w:p w:rsidR="00443951" w:rsidRPr="00BA7BE8" w:rsidRDefault="00443951" w:rsidP="00443951">
      <w:pPr>
        <w:rPr>
          <w:rFonts w:ascii="Times New Roman"/>
          <w:b/>
          <w:color w:val="000000"/>
          <w:sz w:val="28"/>
          <w:szCs w:val="28"/>
        </w:rPr>
      </w:pPr>
    </w:p>
    <w:p w:rsidR="00443951" w:rsidRPr="00BA7BE8" w:rsidRDefault="00443951" w:rsidP="00443951">
      <w:pPr>
        <w:rPr>
          <w:rFonts w:ascii="Times New Roman"/>
          <w:b/>
          <w:color w:val="000000"/>
          <w:sz w:val="28"/>
          <w:szCs w:val="28"/>
        </w:rPr>
      </w:pPr>
    </w:p>
    <w:p w:rsidR="00443951" w:rsidRPr="00BA7BE8" w:rsidRDefault="00443951" w:rsidP="00443951">
      <w:pPr>
        <w:rPr>
          <w:rFonts w:ascii="Times New Roman"/>
          <w:b/>
          <w:color w:val="000000"/>
          <w:sz w:val="28"/>
          <w:szCs w:val="28"/>
        </w:rPr>
      </w:pPr>
    </w:p>
    <w:p w:rsidR="00443951" w:rsidRPr="00BA7BE8" w:rsidRDefault="00452159" w:rsidP="00443951">
      <w:pPr>
        <w:ind w:rightChars="1295" w:right="2590" w:firstLineChars="1304" w:firstLine="2608"/>
        <w:jc w:val="distribute"/>
        <w:rPr>
          <w:rFonts w:ascii="Times New Roman"/>
          <w:b/>
          <w:color w:val="000000"/>
          <w:sz w:val="32"/>
          <w:szCs w:val="28"/>
        </w:rPr>
      </w:pPr>
      <w:r w:rsidRPr="00452159">
        <w:rPr>
          <w:rFonts w:ascii="Times New Roman"/>
          <w:noProof/>
          <w:color w:val="000000"/>
        </w:rPr>
        <w:pict>
          <v:shapetype id="_x0000_t202" coordsize="21600,21600" o:spt="202" path="m,l,21600r21600,l21600,xe">
            <v:stroke joinstyle="miter"/>
            <v:path gradientshapeok="t" o:connecttype="rect"/>
          </v:shapetype>
          <v:shape id="文本框 1" o:spid="_x0000_s1026" type="#_x0000_t202" style="position:absolute;left:0;text-align:left;margin-left:312.6pt;margin-top:9.45pt;width:14.25pt;height:9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" filled="f" strokecolor="white">
            <v:path arrowok="t"/>
            <v:textbox>
              <w:txbxContent>
                <w:p w:rsidR="00D7236B" w:rsidRDefault="00D7236B" w:rsidP="00443951"/>
              </w:txbxContent>
            </v:textbox>
          </v:shape>
        </w:pict>
      </w:r>
      <w:r w:rsidR="00443951" w:rsidRPr="00BA7BE8">
        <w:rPr>
          <w:rFonts w:ascii="Times New Roman"/>
          <w:b/>
          <w:color w:val="000000"/>
          <w:sz w:val="32"/>
          <w:szCs w:val="28"/>
        </w:rPr>
        <w:t>住房和城乡建设部</w:t>
      </w:r>
    </w:p>
    <w:p w:rsidR="00443951" w:rsidRPr="00BA7BE8" w:rsidRDefault="00443951" w:rsidP="00443951">
      <w:pPr>
        <w:ind w:rightChars="1295" w:right="2590" w:firstLineChars="856" w:firstLine="2750"/>
        <w:jc w:val="distribute"/>
        <w:rPr>
          <w:rFonts w:ascii="Times New Roman"/>
          <w:b/>
          <w:color w:val="000000"/>
          <w:sz w:val="32"/>
          <w:szCs w:val="28"/>
        </w:rPr>
      </w:pPr>
      <w:r w:rsidRPr="00BA7BE8">
        <w:rPr>
          <w:rFonts w:ascii="Times New Roman"/>
          <w:b/>
          <w:color w:val="000000"/>
          <w:sz w:val="32"/>
          <w:szCs w:val="28"/>
        </w:rPr>
        <w:t>国家工商行政管理总局</w:t>
      </w:r>
    </w:p>
    <w:p w:rsidR="00443951" w:rsidRPr="00BA7BE8" w:rsidRDefault="00443951" w:rsidP="00443951">
      <w:pPr>
        <w:pStyle w:val="TOC1"/>
        <w:spacing w:before="0" w:after="0"/>
        <w:ind w:firstLineChars="950" w:firstLine="4196"/>
        <w:rPr>
          <w:rFonts w:ascii="宋体" w:hAnsi="宋体"/>
          <w:color w:val="000000"/>
          <w:sz w:val="21"/>
          <w:szCs w:val="21"/>
        </w:rPr>
      </w:pPr>
      <w:r w:rsidRPr="00BA7BE8">
        <w:rPr>
          <w:rFonts w:ascii="Times New Roman" w:hAnsi="Times New Roman"/>
          <w:color w:val="000000"/>
        </w:rPr>
        <w:br w:type="page"/>
      </w:r>
      <w:bookmarkStart w:id="170" w:name="_Toc296503025"/>
      <w:bookmarkStart w:id="171" w:name="_Toc296890982"/>
      <w:r w:rsidRPr="00BA7BE8">
        <w:rPr>
          <w:rFonts w:ascii="宋体" w:hAnsi="宋体" w:hint="eastAsia"/>
          <w:color w:val="000000"/>
          <w:sz w:val="21"/>
          <w:szCs w:val="21"/>
        </w:rPr>
        <w:lastRenderedPageBreak/>
        <w:t>说  明</w:t>
      </w:r>
    </w:p>
    <w:p w:rsidR="00443951" w:rsidRPr="00BA7BE8" w:rsidRDefault="00443951" w:rsidP="00443951">
      <w:pPr>
        <w:ind w:firstLineChars="200" w:firstLine="400"/>
        <w:rPr>
          <w:rFonts w:hAnsi="宋体"/>
          <w:color w:val="000000"/>
          <w:szCs w:val="21"/>
        </w:rPr>
      </w:pPr>
      <w:r w:rsidRPr="00BA7BE8">
        <w:rPr>
          <w:rFonts w:hAnsi="宋体" w:hint="eastAsia"/>
          <w:color w:val="000000"/>
          <w:szCs w:val="21"/>
        </w:rPr>
        <w:t>为了指导建设工程施工合同当事人的签约行为，维护合同当事人的合法权益，依据《中华人民共和国合同法》、《中华人民共和国建筑法》、《中华人民共和国招标投标法》以及相关法律法规，住房城乡建设部、国家工商行政管理总局对《建设工程施工合同（示范文本）》（GF-1999-0201）进行了修订，制定了《建设工程施工合同（示范文本）》（GF-2013-0201）（以下简称《示范文本》）。为了便于合同当事人使用《示范文本》，现就有关问题说明如下：</w:t>
      </w:r>
    </w:p>
    <w:p w:rsidR="00443951" w:rsidRPr="00BA7BE8" w:rsidRDefault="00443951" w:rsidP="00443951">
      <w:pPr>
        <w:ind w:firstLineChars="200" w:firstLine="400"/>
        <w:rPr>
          <w:rFonts w:hAnsi="宋体"/>
          <w:bCs/>
          <w:color w:val="000000"/>
          <w:szCs w:val="21"/>
        </w:rPr>
      </w:pPr>
      <w:r w:rsidRPr="00BA7BE8">
        <w:rPr>
          <w:rFonts w:hAnsi="宋体" w:hint="eastAsia"/>
          <w:bCs/>
          <w:color w:val="000000"/>
          <w:szCs w:val="21"/>
        </w:rPr>
        <w:t>一、《示范文本》的组成</w:t>
      </w:r>
    </w:p>
    <w:p w:rsidR="00443951" w:rsidRPr="00BA7BE8" w:rsidRDefault="00443951" w:rsidP="00443951">
      <w:pPr>
        <w:ind w:firstLineChars="200" w:firstLine="400"/>
        <w:rPr>
          <w:rFonts w:hAnsi="宋体"/>
          <w:color w:val="000000"/>
          <w:szCs w:val="21"/>
        </w:rPr>
      </w:pPr>
      <w:r w:rsidRPr="00BA7BE8">
        <w:rPr>
          <w:rFonts w:hAnsi="宋体" w:hint="eastAsia"/>
          <w:color w:val="000000"/>
          <w:szCs w:val="21"/>
        </w:rPr>
        <w:t>《示范文本》由合同协议书、通用合同条款和专用合同条款三部分组成。</w:t>
      </w:r>
    </w:p>
    <w:p w:rsidR="00443951" w:rsidRPr="00BA7BE8" w:rsidRDefault="00443951" w:rsidP="00443951">
      <w:pPr>
        <w:ind w:firstLineChars="200" w:firstLine="400"/>
        <w:rPr>
          <w:rFonts w:hAnsi="宋体"/>
          <w:color w:val="000000"/>
          <w:szCs w:val="21"/>
        </w:rPr>
      </w:pPr>
      <w:r w:rsidRPr="00BA7BE8">
        <w:rPr>
          <w:rFonts w:hAnsi="宋体" w:hint="eastAsia"/>
          <w:color w:val="000000"/>
          <w:szCs w:val="21"/>
        </w:rPr>
        <w:t>（一）合同协议书</w:t>
      </w:r>
    </w:p>
    <w:p w:rsidR="00443951" w:rsidRPr="00BA7BE8" w:rsidRDefault="00443951" w:rsidP="00443951">
      <w:pPr>
        <w:ind w:firstLineChars="200" w:firstLine="400"/>
        <w:rPr>
          <w:rFonts w:hAnsi="宋体"/>
          <w:color w:val="000000"/>
          <w:szCs w:val="21"/>
        </w:rPr>
      </w:pPr>
      <w:r w:rsidRPr="00BA7BE8">
        <w:rPr>
          <w:rFonts w:hAnsi="宋体" w:hint="eastAsia"/>
          <w:color w:val="000000"/>
          <w:szCs w:val="21"/>
        </w:rPr>
        <w:t>《示范文本》合同协议书共计13条，主要包括：工程概况、合同工期、质量标准、签约合同价和合同价格形式、项目经理、合同文件构成、承诺以及合同生效条件等重要内容，集中约定了合同当事人基本的合同权利义务。</w:t>
      </w:r>
    </w:p>
    <w:p w:rsidR="00443951" w:rsidRPr="00BA7BE8" w:rsidRDefault="00443951" w:rsidP="00443951">
      <w:pPr>
        <w:ind w:firstLineChars="200" w:firstLine="400"/>
        <w:rPr>
          <w:rFonts w:hAnsi="宋体"/>
          <w:color w:val="000000"/>
          <w:szCs w:val="21"/>
        </w:rPr>
      </w:pPr>
      <w:r w:rsidRPr="00BA7BE8">
        <w:rPr>
          <w:rFonts w:hAnsi="宋体" w:hint="eastAsia"/>
          <w:color w:val="000000"/>
          <w:szCs w:val="21"/>
        </w:rPr>
        <w:t>（二）通用合同条款</w:t>
      </w:r>
    </w:p>
    <w:p w:rsidR="00443951" w:rsidRPr="00BA7BE8" w:rsidRDefault="00443951" w:rsidP="00443951">
      <w:pPr>
        <w:ind w:firstLineChars="200" w:firstLine="400"/>
        <w:rPr>
          <w:rFonts w:hAnsi="宋体"/>
          <w:color w:val="000000"/>
          <w:szCs w:val="21"/>
        </w:rPr>
      </w:pPr>
      <w:r w:rsidRPr="00BA7BE8">
        <w:rPr>
          <w:rFonts w:hAnsi="宋体" w:hint="eastAsia"/>
          <w:color w:val="000000"/>
          <w:szCs w:val="21"/>
        </w:rPr>
        <w:t>通用合同条款是合同当事人根据《中华人民共和国建筑法》、《中华人民共和国合同法》等法律法规的规定，就工程建设的实施及相关事项，对合同当事人的权利义务作出的原则性约定。</w:t>
      </w:r>
    </w:p>
    <w:p w:rsidR="00443951" w:rsidRPr="00BA7BE8" w:rsidRDefault="00443951" w:rsidP="00443951">
      <w:pPr>
        <w:ind w:firstLineChars="200" w:firstLine="400"/>
        <w:rPr>
          <w:rFonts w:hAnsi="宋体"/>
          <w:color w:val="000000"/>
          <w:szCs w:val="21"/>
        </w:rPr>
      </w:pPr>
      <w:r w:rsidRPr="00BA7BE8">
        <w:rPr>
          <w:rFonts w:hAnsi="宋体" w:hint="eastAsia"/>
          <w:color w:val="000000"/>
          <w:szCs w:val="21"/>
        </w:rPr>
        <w:t>通用合同条款共计20条，具体条款分别为：一般约定、发包人、承包人、监理人、工程质量、安全文明施工与环境保护、工期和进度、材料与设备、试验与检验、变更、价格调整、合同价格、计量与支付、验收和工程试车、竣工结算、缺陷责任与保修、违约、不可抗力、保险、索赔和争议解决。前述条款安排既考虑了现行法律法规对工程建设的有关要求，也考虑了建设工程施工管理的特殊需要。</w:t>
      </w:r>
    </w:p>
    <w:p w:rsidR="00443951" w:rsidRPr="00BA7BE8" w:rsidRDefault="00443951" w:rsidP="00443951">
      <w:pPr>
        <w:ind w:firstLineChars="200" w:firstLine="400"/>
        <w:rPr>
          <w:rFonts w:hAnsi="宋体"/>
          <w:color w:val="000000"/>
          <w:szCs w:val="21"/>
        </w:rPr>
      </w:pPr>
      <w:r w:rsidRPr="00BA7BE8">
        <w:rPr>
          <w:rFonts w:hAnsi="宋体" w:hint="eastAsia"/>
          <w:color w:val="000000"/>
          <w:szCs w:val="21"/>
        </w:rPr>
        <w:t>（三）专用合同条款</w:t>
      </w:r>
    </w:p>
    <w:p w:rsidR="00443951" w:rsidRPr="00BA7BE8" w:rsidRDefault="00443951" w:rsidP="00443951">
      <w:pPr>
        <w:ind w:firstLineChars="200" w:firstLine="400"/>
        <w:rPr>
          <w:rFonts w:hAnsi="宋体"/>
          <w:color w:val="000000"/>
          <w:szCs w:val="21"/>
        </w:rPr>
      </w:pPr>
      <w:r w:rsidRPr="00BA7BE8">
        <w:rPr>
          <w:rFonts w:hAnsi="宋体" w:hint="eastAsia"/>
          <w:color w:val="000000"/>
          <w:szCs w:val="21"/>
        </w:rPr>
        <w:t>专用合同条款是对通用合同条款原则性约定的细化、完善、补充、修改或另行约定的条款。合同当事人可以根据不同建设工程的特点及具体情况，通过双方的谈判、协商对相应的专用合同条款进行修改补充。在使用专用合同条款时，应注意以下事项：</w:t>
      </w:r>
    </w:p>
    <w:p w:rsidR="00443951" w:rsidRPr="00BA7BE8" w:rsidRDefault="00443951" w:rsidP="00443951">
      <w:pPr>
        <w:ind w:rightChars="12" w:right="24" w:firstLineChars="200" w:firstLine="400"/>
        <w:rPr>
          <w:rFonts w:hAnsi="宋体"/>
          <w:color w:val="000000"/>
          <w:szCs w:val="21"/>
        </w:rPr>
      </w:pPr>
      <w:r w:rsidRPr="00BA7BE8">
        <w:rPr>
          <w:rFonts w:hAnsi="宋体" w:hint="eastAsia"/>
          <w:color w:val="000000"/>
          <w:szCs w:val="21"/>
        </w:rPr>
        <w:t>1、专用合同条款的编号应与相应的通用合同条款的编号一致；</w:t>
      </w:r>
    </w:p>
    <w:p w:rsidR="00443951" w:rsidRPr="00BA7BE8" w:rsidRDefault="00443951" w:rsidP="00443951">
      <w:pPr>
        <w:ind w:firstLineChars="200" w:firstLine="400"/>
        <w:rPr>
          <w:rFonts w:hAnsi="宋体"/>
          <w:color w:val="000000"/>
          <w:szCs w:val="21"/>
        </w:rPr>
      </w:pPr>
      <w:r w:rsidRPr="00BA7BE8">
        <w:rPr>
          <w:rFonts w:hAnsi="宋体" w:hint="eastAsia"/>
          <w:color w:val="000000"/>
          <w:szCs w:val="21"/>
        </w:rPr>
        <w:t>2、合同当事人可以通过对专用合同条款的修改，满足具体建设工程的特殊要求，避免直接修改通用合同条款；</w:t>
      </w:r>
    </w:p>
    <w:p w:rsidR="00443951" w:rsidRPr="00BA7BE8" w:rsidRDefault="00443951" w:rsidP="00443951">
      <w:pPr>
        <w:ind w:firstLineChars="200" w:firstLine="400"/>
        <w:rPr>
          <w:rFonts w:hAnsi="宋体"/>
          <w:color w:val="000000"/>
          <w:szCs w:val="21"/>
        </w:rPr>
      </w:pPr>
      <w:r w:rsidRPr="00BA7BE8">
        <w:rPr>
          <w:rFonts w:hAnsi="宋体" w:hint="eastAsia"/>
          <w:color w:val="000000"/>
          <w:szCs w:val="21"/>
        </w:rPr>
        <w:t>3、在专用合同条款中有横道线的地方，合同当事人可针对相应的通用合同条款进行细化、完善、补充、修改或另行约定；如无细化、完善、补充、修改或另行约定，则填写“无”或划“/”。</w:t>
      </w:r>
    </w:p>
    <w:p w:rsidR="00443951" w:rsidRPr="00BA7BE8" w:rsidRDefault="00443951" w:rsidP="00443951">
      <w:pPr>
        <w:ind w:firstLineChars="200" w:firstLine="400"/>
        <w:rPr>
          <w:rFonts w:hAnsi="宋体"/>
          <w:b/>
          <w:color w:val="000000"/>
          <w:szCs w:val="21"/>
        </w:rPr>
      </w:pPr>
      <w:r w:rsidRPr="00BA7BE8">
        <w:rPr>
          <w:rFonts w:hAnsi="宋体" w:hint="eastAsia"/>
          <w:bCs/>
          <w:color w:val="000000"/>
          <w:szCs w:val="21"/>
        </w:rPr>
        <w:t>二、《示范文本》的性质和适用范围</w:t>
      </w:r>
    </w:p>
    <w:p w:rsidR="00443951" w:rsidRPr="00BA7BE8" w:rsidRDefault="00443951" w:rsidP="00443951">
      <w:pPr>
        <w:ind w:firstLineChars="200" w:firstLine="400"/>
        <w:rPr>
          <w:rFonts w:hAnsi="宋体"/>
          <w:color w:val="000000"/>
          <w:szCs w:val="21"/>
        </w:rPr>
        <w:sectPr w:rsidR="00443951" w:rsidRPr="00BA7BE8">
          <w:footerReference w:type="default" r:id="rId8"/>
          <w:pgSz w:w="11906" w:h="16838"/>
          <w:pgMar w:top="1418" w:right="1555" w:bottom="1418" w:left="1531" w:header="851" w:footer="992" w:gutter="0"/>
          <w:pgNumType w:start="0"/>
          <w:cols w:space="720"/>
          <w:titlePg/>
          <w:docGrid w:type="lines" w:linePitch="312"/>
        </w:sectPr>
      </w:pPr>
      <w:r w:rsidRPr="00BA7BE8">
        <w:rPr>
          <w:rFonts w:hAnsi="宋体" w:hint="eastAsia"/>
          <w:color w:val="000000"/>
          <w:szCs w:val="21"/>
        </w:rPr>
        <w:t>《示范文本》为非强制性使用文本。《示范文本》适用于房屋建筑工程、土木工程、线路管道和设备安装工程、装修工程等建设工程的施工承发包活动,合同当事人可结合建设工程具体情况，根据《示范文本》订立合同，并按照法律法规规定和合同约定承担相应的法律责任及合同权利义务。</w:t>
      </w:r>
    </w:p>
    <w:p w:rsidR="00443951" w:rsidRPr="003213AF" w:rsidRDefault="00443951" w:rsidP="00443951">
      <w:pPr>
        <w:spacing w:before="340" w:after="320" w:line="576" w:lineRule="auto"/>
        <w:jc w:val="center"/>
        <w:outlineLvl w:val="1"/>
        <w:rPr>
          <w:b/>
          <w:sz w:val="32"/>
          <w:szCs w:val="32"/>
        </w:rPr>
      </w:pPr>
      <w:bookmarkStart w:id="172" w:name="_Toc351203632"/>
      <w:bookmarkEnd w:id="170"/>
      <w:bookmarkEnd w:id="171"/>
      <w:r w:rsidRPr="003213AF">
        <w:rPr>
          <w:b/>
          <w:sz w:val="32"/>
          <w:szCs w:val="32"/>
        </w:rPr>
        <w:lastRenderedPageBreak/>
        <w:t>合同协议书</w:t>
      </w:r>
    </w:p>
    <w:p w:rsidR="00443951" w:rsidRPr="003213AF" w:rsidRDefault="00443951" w:rsidP="00443951">
      <w:pPr>
        <w:spacing w:line="360" w:lineRule="auto"/>
        <w:rPr>
          <w:rFonts w:eastAsia="仿宋_GB2312"/>
          <w:b/>
          <w:szCs w:val="21"/>
          <w:u w:val="single"/>
        </w:rPr>
      </w:pPr>
      <w:r w:rsidRPr="003213AF">
        <w:rPr>
          <w:rFonts w:eastAsia="仿宋_GB2312"/>
          <w:b/>
          <w:szCs w:val="21"/>
        </w:rPr>
        <w:t>发包人（全称）：</w:t>
      </w:r>
      <w:r w:rsidRPr="003213AF">
        <w:rPr>
          <w:rFonts w:hAnsi="宋体"/>
          <w:b/>
          <w:bCs/>
          <w:color w:val="0000FF"/>
          <w:szCs w:val="21"/>
          <w:u w:val="single"/>
        </w:rPr>
        <w:t>江苏第二师范学院</w:t>
      </w:r>
    </w:p>
    <w:p w:rsidR="00443951" w:rsidRPr="003213AF" w:rsidRDefault="00443951" w:rsidP="00443951">
      <w:pPr>
        <w:spacing w:line="360" w:lineRule="auto"/>
        <w:rPr>
          <w:b/>
          <w:szCs w:val="21"/>
          <w:u w:val="single"/>
        </w:rPr>
      </w:pPr>
      <w:r w:rsidRPr="003213AF">
        <w:rPr>
          <w:rFonts w:eastAsia="仿宋_GB2312"/>
          <w:b/>
          <w:szCs w:val="21"/>
        </w:rPr>
        <w:t>承包人（全称）：</w:t>
      </w:r>
      <w:r w:rsidRPr="003213AF">
        <w:rPr>
          <w:rFonts w:eastAsia="仿宋_GB2312" w:hint="eastAsia"/>
          <w:b/>
          <w:szCs w:val="21"/>
          <w:u w:val="single"/>
        </w:rPr>
        <w:t xml:space="preserve">                 </w:t>
      </w:r>
    </w:p>
    <w:p w:rsidR="00443951" w:rsidRPr="003213AF" w:rsidRDefault="00443951" w:rsidP="00443951">
      <w:pPr>
        <w:spacing w:line="360" w:lineRule="auto"/>
        <w:ind w:firstLineChars="200" w:firstLine="400"/>
        <w:rPr>
          <w:rFonts w:hAnsi="宋体"/>
          <w:szCs w:val="21"/>
        </w:rPr>
      </w:pPr>
      <w:r w:rsidRPr="003213AF">
        <w:rPr>
          <w:rFonts w:hAnsi="宋体"/>
          <w:szCs w:val="21"/>
        </w:rPr>
        <w:t>根据《中华人民共和国合同法》、《中华人民共和国建筑法》及有关法律规定，遵循平等、自愿、公平和诚实信用的原则，双方就</w:t>
      </w:r>
      <w:r w:rsidRPr="00F1556E">
        <w:rPr>
          <w:rFonts w:hint="eastAsia"/>
          <w:color w:val="0000FF"/>
          <w:szCs w:val="21"/>
          <w:u w:val="single"/>
        </w:rPr>
        <w:t>江苏第二师范学院</w:t>
      </w:r>
      <w:r>
        <w:rPr>
          <w:rFonts w:hint="eastAsia"/>
          <w:color w:val="0000FF"/>
          <w:szCs w:val="21"/>
          <w:u w:val="single"/>
        </w:rPr>
        <w:t>机房工程</w:t>
      </w:r>
      <w:r w:rsidRPr="003213AF">
        <w:rPr>
          <w:rFonts w:hAnsi="宋体"/>
          <w:szCs w:val="21"/>
        </w:rPr>
        <w:t>施工及</w:t>
      </w:r>
      <w:r w:rsidRPr="003213AF">
        <w:rPr>
          <w:rFonts w:hAnsi="宋体"/>
          <w:bCs/>
          <w:szCs w:val="21"/>
        </w:rPr>
        <w:t>有关</w:t>
      </w:r>
      <w:r w:rsidRPr="003213AF">
        <w:rPr>
          <w:rFonts w:hAnsi="宋体"/>
          <w:szCs w:val="21"/>
        </w:rPr>
        <w:t>事项协商一致</w:t>
      </w:r>
      <w:r w:rsidRPr="003213AF">
        <w:rPr>
          <w:rFonts w:hAnsi="宋体" w:hint="eastAsia"/>
          <w:szCs w:val="21"/>
        </w:rPr>
        <w:t>，</w:t>
      </w:r>
      <w:r w:rsidRPr="003213AF">
        <w:rPr>
          <w:rFonts w:hAnsi="宋体"/>
          <w:szCs w:val="21"/>
        </w:rPr>
        <w:t>共同达成如下协议：</w:t>
      </w:r>
    </w:p>
    <w:p w:rsidR="00443951" w:rsidRPr="003213AF" w:rsidRDefault="00443951" w:rsidP="00443951">
      <w:pPr>
        <w:pStyle w:val="40"/>
        <w:spacing w:before="120" w:after="120" w:line="360" w:lineRule="auto"/>
        <w:rPr>
          <w:rFonts w:ascii="Times New Roman" w:hAnsi="Times New Roman"/>
          <w:bCs w:val="0"/>
          <w:sz w:val="24"/>
        </w:rPr>
      </w:pPr>
      <w:r w:rsidRPr="003213AF">
        <w:rPr>
          <w:rFonts w:ascii="Times New Roman" w:hAnsi="Times New Roman"/>
          <w:b w:val="0"/>
          <w:szCs w:val="32"/>
        </w:rPr>
        <w:t>一、工程概况</w:t>
      </w:r>
    </w:p>
    <w:p w:rsidR="00443951" w:rsidRPr="00F1556E" w:rsidRDefault="00443951" w:rsidP="00443951">
      <w:pPr>
        <w:spacing w:line="360" w:lineRule="auto"/>
        <w:ind w:firstLineChars="200" w:firstLine="400"/>
        <w:rPr>
          <w:rFonts w:hAnsi="宋体"/>
          <w:b/>
          <w:bCs/>
          <w:color w:val="0000FF"/>
          <w:szCs w:val="21"/>
          <w:u w:val="single"/>
        </w:rPr>
      </w:pPr>
      <w:r w:rsidRPr="003213AF">
        <w:rPr>
          <w:bCs/>
          <w:szCs w:val="21"/>
        </w:rPr>
        <w:t>1.</w:t>
      </w:r>
      <w:r w:rsidRPr="003213AF">
        <w:rPr>
          <w:rFonts w:hint="eastAsia"/>
          <w:bCs/>
          <w:szCs w:val="21"/>
        </w:rPr>
        <w:t xml:space="preserve"> </w:t>
      </w:r>
      <w:r w:rsidRPr="003213AF">
        <w:rPr>
          <w:bCs/>
          <w:szCs w:val="21"/>
        </w:rPr>
        <w:t>工程名称</w:t>
      </w:r>
      <w:r w:rsidRPr="003213AF">
        <w:rPr>
          <w:rFonts w:hint="eastAsia"/>
          <w:szCs w:val="21"/>
        </w:rPr>
        <w:t>：</w:t>
      </w:r>
      <w:r w:rsidRPr="00F1556E">
        <w:rPr>
          <w:rFonts w:hint="eastAsia"/>
          <w:color w:val="0000FF"/>
          <w:szCs w:val="21"/>
          <w:u w:val="single"/>
        </w:rPr>
        <w:t>江苏第二师范学院</w:t>
      </w:r>
      <w:r>
        <w:rPr>
          <w:rFonts w:hint="eastAsia"/>
          <w:color w:val="0000FF"/>
          <w:szCs w:val="21"/>
          <w:u w:val="single"/>
        </w:rPr>
        <w:t>机房工程</w:t>
      </w:r>
    </w:p>
    <w:p w:rsidR="00443951" w:rsidRPr="003213AF" w:rsidRDefault="00443951" w:rsidP="00443951">
      <w:pPr>
        <w:spacing w:line="360" w:lineRule="auto"/>
        <w:ind w:firstLineChars="200" w:firstLine="400"/>
        <w:rPr>
          <w:bCs/>
          <w:szCs w:val="21"/>
        </w:rPr>
      </w:pPr>
      <w:r w:rsidRPr="003213AF">
        <w:rPr>
          <w:bCs/>
          <w:szCs w:val="21"/>
        </w:rPr>
        <w:t>2.</w:t>
      </w:r>
      <w:r w:rsidRPr="003213AF">
        <w:rPr>
          <w:rFonts w:hint="eastAsia"/>
          <w:bCs/>
          <w:szCs w:val="21"/>
        </w:rPr>
        <w:t xml:space="preserve"> </w:t>
      </w:r>
      <w:r w:rsidRPr="003213AF">
        <w:rPr>
          <w:bCs/>
          <w:szCs w:val="21"/>
        </w:rPr>
        <w:t>工程地点：</w:t>
      </w:r>
      <w:r w:rsidRPr="003213AF">
        <w:rPr>
          <w:rFonts w:hint="eastAsia"/>
          <w:color w:val="0000FF"/>
          <w:szCs w:val="21"/>
          <w:u w:val="single"/>
        </w:rPr>
        <w:t>石湫</w:t>
      </w:r>
      <w:r w:rsidR="003B731C">
        <w:rPr>
          <w:rFonts w:hint="eastAsia"/>
          <w:color w:val="0000FF"/>
          <w:szCs w:val="21"/>
          <w:u w:val="single"/>
        </w:rPr>
        <w:t>校区</w:t>
      </w:r>
      <w:r w:rsidR="00974925">
        <w:rPr>
          <w:rFonts w:hint="eastAsia"/>
          <w:color w:val="0000FF"/>
          <w:szCs w:val="21"/>
          <w:u w:val="single"/>
        </w:rPr>
        <w:t>、</w:t>
      </w:r>
      <w:r w:rsidR="00974925">
        <w:rPr>
          <w:color w:val="0000FF"/>
          <w:szCs w:val="21"/>
          <w:u w:val="single"/>
        </w:rPr>
        <w:t>草场门校区</w:t>
      </w:r>
    </w:p>
    <w:p w:rsidR="00443951" w:rsidRPr="003213AF" w:rsidRDefault="00443951" w:rsidP="00443951">
      <w:pPr>
        <w:spacing w:line="360" w:lineRule="auto"/>
        <w:ind w:firstLineChars="200" w:firstLine="400"/>
        <w:rPr>
          <w:bCs/>
          <w:szCs w:val="21"/>
        </w:rPr>
      </w:pPr>
      <w:r w:rsidRPr="003213AF">
        <w:rPr>
          <w:bCs/>
          <w:szCs w:val="21"/>
        </w:rPr>
        <w:t>3.</w:t>
      </w:r>
      <w:r w:rsidRPr="003213AF">
        <w:rPr>
          <w:rFonts w:hint="eastAsia"/>
          <w:bCs/>
          <w:szCs w:val="21"/>
        </w:rPr>
        <w:t xml:space="preserve"> </w:t>
      </w:r>
      <w:r w:rsidRPr="003213AF">
        <w:rPr>
          <w:bCs/>
          <w:szCs w:val="21"/>
        </w:rPr>
        <w:t>工程立项批准文号：</w:t>
      </w:r>
      <w:r w:rsidRPr="003213AF">
        <w:rPr>
          <w:rFonts w:hint="eastAsia"/>
          <w:color w:val="0000FF"/>
          <w:szCs w:val="21"/>
          <w:u w:val="single"/>
        </w:rPr>
        <w:t>苏教发[2014]18号</w:t>
      </w:r>
    </w:p>
    <w:p w:rsidR="00443951" w:rsidRPr="003213AF" w:rsidRDefault="00443951" w:rsidP="00443951">
      <w:pPr>
        <w:spacing w:line="360" w:lineRule="auto"/>
        <w:ind w:firstLineChars="200" w:firstLine="400"/>
        <w:rPr>
          <w:bCs/>
          <w:szCs w:val="21"/>
        </w:rPr>
      </w:pPr>
      <w:r w:rsidRPr="003213AF">
        <w:rPr>
          <w:bCs/>
          <w:szCs w:val="21"/>
        </w:rPr>
        <w:t>4.</w:t>
      </w:r>
      <w:r w:rsidRPr="003213AF">
        <w:rPr>
          <w:rFonts w:hint="eastAsia"/>
          <w:bCs/>
          <w:szCs w:val="21"/>
        </w:rPr>
        <w:t xml:space="preserve"> </w:t>
      </w:r>
      <w:r w:rsidRPr="003213AF">
        <w:rPr>
          <w:rFonts w:hAnsi="宋体"/>
          <w:bCs/>
          <w:szCs w:val="21"/>
        </w:rPr>
        <w:t>资金来源</w:t>
      </w:r>
      <w:r w:rsidRPr="003213AF">
        <w:rPr>
          <w:bCs/>
          <w:szCs w:val="21"/>
        </w:rPr>
        <w:t>：</w:t>
      </w:r>
      <w:r w:rsidRPr="003213AF">
        <w:rPr>
          <w:rFonts w:hint="eastAsia"/>
          <w:color w:val="0000FF"/>
          <w:szCs w:val="21"/>
          <w:u w:val="single"/>
        </w:rPr>
        <w:t>自筹</w:t>
      </w:r>
    </w:p>
    <w:p w:rsidR="00443951" w:rsidRPr="003213AF" w:rsidRDefault="00443951" w:rsidP="00443951">
      <w:pPr>
        <w:spacing w:line="360" w:lineRule="auto"/>
        <w:ind w:firstLineChars="200" w:firstLine="400"/>
        <w:rPr>
          <w:color w:val="0000FF"/>
          <w:u w:val="single"/>
        </w:rPr>
      </w:pPr>
      <w:r w:rsidRPr="003213AF">
        <w:rPr>
          <w:rFonts w:hint="eastAsia"/>
          <w:bCs/>
          <w:szCs w:val="21"/>
        </w:rPr>
        <w:t xml:space="preserve">5. </w:t>
      </w:r>
      <w:r w:rsidRPr="003213AF">
        <w:rPr>
          <w:rFonts w:hAnsi="宋体" w:hint="eastAsia"/>
          <w:bCs/>
          <w:szCs w:val="21"/>
        </w:rPr>
        <w:t>工程</w:t>
      </w:r>
      <w:r w:rsidRPr="003213AF">
        <w:rPr>
          <w:rFonts w:hint="eastAsia"/>
          <w:bCs/>
          <w:szCs w:val="21"/>
        </w:rPr>
        <w:t>内容：</w:t>
      </w:r>
      <w:r w:rsidRPr="00F1556E">
        <w:rPr>
          <w:rFonts w:hint="eastAsia"/>
          <w:color w:val="0000FF"/>
          <w:szCs w:val="21"/>
          <w:u w:val="single"/>
        </w:rPr>
        <w:t>江苏第二师范学院</w:t>
      </w:r>
      <w:r>
        <w:rPr>
          <w:rFonts w:hint="eastAsia"/>
          <w:color w:val="0000FF"/>
          <w:szCs w:val="21"/>
          <w:u w:val="single"/>
        </w:rPr>
        <w:t>机房工程</w:t>
      </w:r>
      <w:r w:rsidRPr="00866F03">
        <w:rPr>
          <w:rFonts w:hint="eastAsia"/>
          <w:color w:val="0000FF"/>
          <w:szCs w:val="21"/>
          <w:u w:val="single"/>
        </w:rPr>
        <w:t>（具体详见图纸及工程量清单）</w:t>
      </w:r>
    </w:p>
    <w:p w:rsidR="00443951" w:rsidRPr="003213AF" w:rsidRDefault="00443951" w:rsidP="00443951">
      <w:pPr>
        <w:spacing w:line="360" w:lineRule="auto"/>
        <w:ind w:firstLineChars="200" w:firstLine="400"/>
        <w:rPr>
          <w:bCs/>
          <w:color w:val="FF0000"/>
          <w:szCs w:val="21"/>
        </w:rPr>
      </w:pPr>
      <w:r w:rsidRPr="003213AF">
        <w:rPr>
          <w:rFonts w:hint="eastAsia"/>
          <w:bCs/>
          <w:szCs w:val="21"/>
        </w:rPr>
        <w:t>6</w:t>
      </w:r>
      <w:r w:rsidRPr="003213AF">
        <w:rPr>
          <w:bCs/>
          <w:szCs w:val="21"/>
        </w:rPr>
        <w:t>.</w:t>
      </w:r>
      <w:r w:rsidRPr="003213AF">
        <w:rPr>
          <w:rFonts w:hint="eastAsia"/>
          <w:bCs/>
          <w:szCs w:val="21"/>
        </w:rPr>
        <w:t xml:space="preserve"> </w:t>
      </w:r>
      <w:r w:rsidRPr="003213AF">
        <w:rPr>
          <w:rFonts w:hAnsi="宋体"/>
          <w:bCs/>
          <w:szCs w:val="21"/>
        </w:rPr>
        <w:t>工程承包</w:t>
      </w:r>
      <w:r w:rsidRPr="003213AF">
        <w:rPr>
          <w:bCs/>
          <w:szCs w:val="21"/>
        </w:rPr>
        <w:t>范围：</w:t>
      </w:r>
      <w:r w:rsidRPr="00F1556E">
        <w:rPr>
          <w:rFonts w:hint="eastAsia"/>
          <w:color w:val="0000FF"/>
          <w:szCs w:val="21"/>
          <w:u w:val="single"/>
        </w:rPr>
        <w:t>江苏第二师范学院</w:t>
      </w:r>
      <w:r>
        <w:rPr>
          <w:rFonts w:hint="eastAsia"/>
          <w:color w:val="0000FF"/>
          <w:szCs w:val="21"/>
          <w:u w:val="single"/>
        </w:rPr>
        <w:t>机房工程</w:t>
      </w:r>
      <w:r w:rsidRPr="00866F03">
        <w:rPr>
          <w:rFonts w:hint="eastAsia"/>
          <w:color w:val="0000FF"/>
          <w:szCs w:val="21"/>
          <w:u w:val="single"/>
        </w:rPr>
        <w:t>（具体详见图纸及工程量清单）</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二、合同工期</w:t>
      </w:r>
    </w:p>
    <w:p w:rsidR="00443951" w:rsidRPr="003213AF" w:rsidRDefault="00443951" w:rsidP="00443951">
      <w:pPr>
        <w:spacing w:line="360" w:lineRule="auto"/>
        <w:ind w:firstLineChars="200" w:firstLine="400"/>
        <w:rPr>
          <w:rFonts w:hAnsi="宋体"/>
          <w:szCs w:val="21"/>
        </w:rPr>
      </w:pPr>
      <w:r w:rsidRPr="003213AF">
        <w:rPr>
          <w:rFonts w:hAnsi="宋体"/>
          <w:szCs w:val="21"/>
        </w:rPr>
        <w:t>计划开工日期：</w:t>
      </w:r>
      <w:r w:rsidRPr="003213AF">
        <w:rPr>
          <w:rFonts w:eastAsia="仿宋_GB2312" w:hint="eastAsia"/>
          <w:color w:val="0000FF"/>
          <w:szCs w:val="21"/>
          <w:u w:val="single"/>
        </w:rPr>
        <w:t>201</w:t>
      </w:r>
      <w:r w:rsidR="003B731C">
        <w:rPr>
          <w:rFonts w:eastAsia="仿宋_GB2312"/>
          <w:color w:val="0000FF"/>
          <w:szCs w:val="21"/>
          <w:u w:val="single"/>
        </w:rPr>
        <w:t>9</w:t>
      </w:r>
      <w:r w:rsidRPr="003213AF">
        <w:rPr>
          <w:rFonts w:eastAsia="仿宋_GB2312" w:hint="eastAsia"/>
          <w:color w:val="0000FF"/>
          <w:szCs w:val="21"/>
          <w:u w:val="single"/>
        </w:rPr>
        <w:t>年</w:t>
      </w:r>
      <w:r w:rsidRPr="003213AF">
        <w:rPr>
          <w:rFonts w:eastAsia="仿宋_GB2312" w:hint="eastAsia"/>
          <w:color w:val="0000FF"/>
          <w:szCs w:val="21"/>
          <w:u w:val="single"/>
        </w:rPr>
        <w:t xml:space="preserve">   </w:t>
      </w:r>
      <w:r w:rsidRPr="003213AF">
        <w:rPr>
          <w:rFonts w:eastAsia="仿宋_GB2312" w:hint="eastAsia"/>
          <w:color w:val="0000FF"/>
          <w:szCs w:val="21"/>
          <w:u w:val="single"/>
        </w:rPr>
        <w:t>月</w:t>
      </w:r>
      <w:r w:rsidRPr="003213AF">
        <w:rPr>
          <w:rFonts w:eastAsia="仿宋_GB2312" w:hint="eastAsia"/>
          <w:color w:val="0000FF"/>
          <w:szCs w:val="21"/>
          <w:u w:val="single"/>
        </w:rPr>
        <w:t xml:space="preserve">   </w:t>
      </w:r>
      <w:r w:rsidRPr="003213AF">
        <w:rPr>
          <w:rFonts w:eastAsia="仿宋_GB2312" w:hint="eastAsia"/>
          <w:color w:val="0000FF"/>
          <w:szCs w:val="21"/>
          <w:u w:val="single"/>
        </w:rPr>
        <w:t>日</w:t>
      </w:r>
    </w:p>
    <w:p w:rsidR="00443951" w:rsidRPr="003213AF" w:rsidRDefault="00443951" w:rsidP="00443951">
      <w:pPr>
        <w:spacing w:line="360" w:lineRule="auto"/>
        <w:ind w:firstLineChars="200" w:firstLine="400"/>
        <w:rPr>
          <w:rFonts w:hAnsi="宋体"/>
          <w:szCs w:val="21"/>
        </w:rPr>
      </w:pPr>
      <w:r w:rsidRPr="003213AF">
        <w:rPr>
          <w:rFonts w:hAnsi="宋体"/>
          <w:szCs w:val="21"/>
        </w:rPr>
        <w:t>计划竣工日期：</w:t>
      </w:r>
      <w:r w:rsidRPr="003213AF">
        <w:rPr>
          <w:rFonts w:eastAsia="仿宋_GB2312" w:hint="eastAsia"/>
          <w:color w:val="0000FF"/>
          <w:szCs w:val="21"/>
          <w:u w:val="single"/>
        </w:rPr>
        <w:t xml:space="preserve">    </w:t>
      </w:r>
      <w:r w:rsidRPr="003213AF">
        <w:rPr>
          <w:rFonts w:eastAsia="仿宋_GB2312" w:hint="eastAsia"/>
          <w:color w:val="0000FF"/>
          <w:szCs w:val="21"/>
          <w:u w:val="single"/>
        </w:rPr>
        <w:t>年</w:t>
      </w:r>
      <w:r w:rsidRPr="003213AF">
        <w:rPr>
          <w:rFonts w:eastAsia="仿宋_GB2312" w:hint="eastAsia"/>
          <w:color w:val="0000FF"/>
          <w:szCs w:val="21"/>
          <w:u w:val="single"/>
        </w:rPr>
        <w:t xml:space="preserve">   </w:t>
      </w:r>
      <w:r w:rsidRPr="003213AF">
        <w:rPr>
          <w:rFonts w:eastAsia="仿宋_GB2312" w:hint="eastAsia"/>
          <w:color w:val="0000FF"/>
          <w:szCs w:val="21"/>
          <w:u w:val="single"/>
        </w:rPr>
        <w:t>月</w:t>
      </w:r>
      <w:r w:rsidRPr="003213AF">
        <w:rPr>
          <w:rFonts w:eastAsia="仿宋_GB2312" w:hint="eastAsia"/>
          <w:color w:val="0000FF"/>
          <w:szCs w:val="21"/>
          <w:u w:val="single"/>
        </w:rPr>
        <w:t xml:space="preserve">   </w:t>
      </w:r>
      <w:r w:rsidRPr="003213AF">
        <w:rPr>
          <w:rFonts w:eastAsia="仿宋_GB2312" w:hint="eastAsia"/>
          <w:color w:val="0000FF"/>
          <w:szCs w:val="21"/>
          <w:u w:val="single"/>
        </w:rPr>
        <w:t>日</w:t>
      </w:r>
    </w:p>
    <w:p w:rsidR="00443951" w:rsidRPr="003213AF" w:rsidRDefault="00443951" w:rsidP="00443951">
      <w:pPr>
        <w:spacing w:line="360" w:lineRule="auto"/>
        <w:ind w:firstLineChars="200" w:firstLine="400"/>
        <w:rPr>
          <w:rFonts w:hAnsi="宋体"/>
          <w:szCs w:val="21"/>
        </w:rPr>
      </w:pPr>
      <w:r w:rsidRPr="003213AF">
        <w:rPr>
          <w:rFonts w:hAnsi="宋体"/>
          <w:szCs w:val="21"/>
        </w:rPr>
        <w:t>工期总日历天数</w:t>
      </w:r>
      <w:r w:rsidRPr="00F1556E">
        <w:rPr>
          <w:rFonts w:hAnsi="宋体"/>
          <w:color w:val="FF0000"/>
          <w:szCs w:val="21"/>
        </w:rPr>
        <w:t>：</w:t>
      </w:r>
      <w:r w:rsidR="0097128A">
        <w:rPr>
          <w:rFonts w:eastAsia="仿宋_GB2312"/>
          <w:color w:val="FF0000"/>
          <w:szCs w:val="21"/>
          <w:u w:val="single"/>
        </w:rPr>
        <w:t>120</w:t>
      </w:r>
      <w:r w:rsidRPr="00F1556E">
        <w:rPr>
          <w:rFonts w:eastAsia="仿宋_GB2312" w:hint="eastAsia"/>
          <w:color w:val="FF0000"/>
          <w:szCs w:val="21"/>
          <w:u w:val="single"/>
        </w:rPr>
        <w:t xml:space="preserve"> </w:t>
      </w:r>
      <w:r w:rsidRPr="00F1556E">
        <w:rPr>
          <w:rFonts w:eastAsia="仿宋_GB2312"/>
          <w:color w:val="FF0000"/>
          <w:szCs w:val="21"/>
          <w:u w:val="single"/>
        </w:rPr>
        <w:t>天</w:t>
      </w:r>
      <w:r w:rsidRPr="00F1556E">
        <w:rPr>
          <w:rFonts w:eastAsia="仿宋_GB2312"/>
          <w:color w:val="FF0000"/>
          <w:szCs w:val="21"/>
        </w:rPr>
        <w:t>。</w:t>
      </w:r>
      <w:r w:rsidR="00974925">
        <w:rPr>
          <w:rFonts w:eastAsia="仿宋_GB2312" w:hint="eastAsia"/>
          <w:color w:val="FF0000"/>
          <w:szCs w:val="21"/>
        </w:rPr>
        <w:t>石</w:t>
      </w:r>
      <w:r w:rsidR="00974925">
        <w:rPr>
          <w:rFonts w:eastAsia="仿宋_GB2312"/>
          <w:color w:val="FF0000"/>
          <w:szCs w:val="21"/>
        </w:rPr>
        <w:t>湫校区主机房和数据备份机房工期为</w:t>
      </w:r>
      <w:r w:rsidR="00974925">
        <w:rPr>
          <w:rFonts w:eastAsia="仿宋_GB2312" w:hint="eastAsia"/>
          <w:color w:val="FF0000"/>
          <w:szCs w:val="21"/>
        </w:rPr>
        <w:t>60</w:t>
      </w:r>
      <w:r w:rsidR="00974925">
        <w:rPr>
          <w:rFonts w:eastAsia="仿宋_GB2312" w:hint="eastAsia"/>
          <w:color w:val="FF0000"/>
          <w:szCs w:val="21"/>
        </w:rPr>
        <w:t>天</w:t>
      </w:r>
      <w:r w:rsidR="00974925">
        <w:rPr>
          <w:rFonts w:eastAsia="仿宋_GB2312"/>
          <w:color w:val="FF0000"/>
          <w:szCs w:val="21"/>
        </w:rPr>
        <w:t>，草场门校区机房为</w:t>
      </w:r>
      <w:r w:rsidR="00974925">
        <w:rPr>
          <w:rFonts w:eastAsia="仿宋_GB2312" w:hint="eastAsia"/>
          <w:color w:val="FF0000"/>
          <w:szCs w:val="21"/>
        </w:rPr>
        <w:t>60</w:t>
      </w:r>
      <w:r w:rsidR="00974925">
        <w:rPr>
          <w:rFonts w:eastAsia="仿宋_GB2312" w:hint="eastAsia"/>
          <w:color w:val="FF0000"/>
          <w:szCs w:val="21"/>
        </w:rPr>
        <w:t>天</w:t>
      </w:r>
      <w:r w:rsidR="00974925">
        <w:rPr>
          <w:rFonts w:eastAsia="仿宋_GB2312"/>
          <w:color w:val="FF0000"/>
          <w:szCs w:val="21"/>
        </w:rPr>
        <w:t>。</w:t>
      </w:r>
      <w:r w:rsidRPr="003213AF">
        <w:rPr>
          <w:rFonts w:hAnsi="宋体"/>
          <w:szCs w:val="21"/>
        </w:rPr>
        <w:t>工期总日历天数与根据前述计划开竣工日期计算的工期天数不一致的，以工期总日历天数为准。</w:t>
      </w:r>
    </w:p>
    <w:p w:rsidR="00443951" w:rsidRPr="003213AF" w:rsidRDefault="00443951" w:rsidP="00443951">
      <w:pPr>
        <w:pStyle w:val="40"/>
        <w:spacing w:before="120" w:after="120" w:line="360" w:lineRule="auto"/>
        <w:rPr>
          <w:rFonts w:ascii="Times New Roman" w:hAnsi="Times New Roman"/>
          <w:bCs w:val="0"/>
          <w:sz w:val="24"/>
        </w:rPr>
      </w:pPr>
      <w:r w:rsidRPr="003213AF">
        <w:rPr>
          <w:rFonts w:ascii="Times New Roman" w:hAnsi="Times New Roman"/>
          <w:b w:val="0"/>
          <w:szCs w:val="32"/>
        </w:rPr>
        <w:t>三、质量标准</w:t>
      </w:r>
    </w:p>
    <w:p w:rsidR="00443951" w:rsidRPr="003213AF" w:rsidRDefault="00443951" w:rsidP="00443951">
      <w:pPr>
        <w:spacing w:line="360" w:lineRule="auto"/>
        <w:ind w:firstLineChars="200" w:firstLine="400"/>
        <w:rPr>
          <w:rFonts w:eastAsia="仿宋_GB2312"/>
          <w:color w:val="0000FF"/>
          <w:szCs w:val="21"/>
          <w:u w:val="single"/>
        </w:rPr>
      </w:pPr>
      <w:r w:rsidRPr="003213AF">
        <w:rPr>
          <w:rFonts w:hAnsi="宋体"/>
          <w:szCs w:val="21"/>
        </w:rPr>
        <w:t>工程</w:t>
      </w:r>
      <w:r w:rsidRPr="003213AF">
        <w:rPr>
          <w:rFonts w:hAnsi="宋体"/>
          <w:bCs/>
          <w:szCs w:val="21"/>
        </w:rPr>
        <w:t>质量</w:t>
      </w:r>
      <w:r w:rsidRPr="003213AF">
        <w:rPr>
          <w:rFonts w:hAnsi="宋体"/>
          <w:szCs w:val="21"/>
        </w:rPr>
        <w:t>符合</w:t>
      </w:r>
      <w:r w:rsidRPr="003213AF">
        <w:rPr>
          <w:rFonts w:eastAsia="仿宋_GB2312" w:hint="eastAsia"/>
          <w:color w:val="0000FF"/>
          <w:szCs w:val="21"/>
          <w:u w:val="single"/>
        </w:rPr>
        <w:t>现行国家质量验收合格标准</w:t>
      </w:r>
      <w:r w:rsidRPr="003213AF">
        <w:rPr>
          <w:rFonts w:hAnsi="宋体"/>
          <w:szCs w:val="21"/>
        </w:rPr>
        <w:t>标准。</w:t>
      </w:r>
    </w:p>
    <w:p w:rsidR="00443951" w:rsidRPr="003213AF" w:rsidRDefault="00443951" w:rsidP="00443951">
      <w:pPr>
        <w:pStyle w:val="40"/>
        <w:spacing w:before="120" w:after="120" w:line="360" w:lineRule="auto"/>
        <w:rPr>
          <w:rFonts w:ascii="Times New Roman" w:hAnsi="Times New Roman"/>
          <w:bCs w:val="0"/>
          <w:sz w:val="24"/>
        </w:rPr>
      </w:pPr>
      <w:r w:rsidRPr="003213AF">
        <w:rPr>
          <w:rFonts w:ascii="Times New Roman" w:hAnsi="Times New Roman"/>
          <w:b w:val="0"/>
          <w:szCs w:val="32"/>
        </w:rPr>
        <w:t>四、签约合同价与合同价格形式</w:t>
      </w:r>
      <w:r w:rsidRPr="003213AF">
        <w:rPr>
          <w:rFonts w:ascii="Times New Roman" w:hAnsi="Times New Roman"/>
          <w:b w:val="0"/>
          <w:szCs w:val="32"/>
        </w:rPr>
        <w:tab/>
      </w:r>
    </w:p>
    <w:p w:rsidR="00443951" w:rsidRPr="003213AF" w:rsidRDefault="00443951" w:rsidP="00443951">
      <w:pPr>
        <w:spacing w:line="360" w:lineRule="auto"/>
        <w:ind w:firstLineChars="200" w:firstLine="400"/>
        <w:rPr>
          <w:bCs/>
          <w:szCs w:val="21"/>
        </w:rPr>
      </w:pPr>
      <w:r w:rsidRPr="003213AF">
        <w:rPr>
          <w:bCs/>
          <w:szCs w:val="21"/>
        </w:rPr>
        <w:t>1.</w:t>
      </w:r>
      <w:r w:rsidRPr="003213AF">
        <w:rPr>
          <w:rFonts w:hint="eastAsia"/>
          <w:bCs/>
          <w:szCs w:val="21"/>
        </w:rPr>
        <w:t xml:space="preserve"> </w:t>
      </w:r>
      <w:r w:rsidRPr="003213AF">
        <w:rPr>
          <w:bCs/>
          <w:szCs w:val="21"/>
        </w:rPr>
        <w:t>签约合同价为：</w:t>
      </w:r>
    </w:p>
    <w:p w:rsidR="00443951" w:rsidRPr="003213AF" w:rsidRDefault="00443951" w:rsidP="00443951">
      <w:pPr>
        <w:spacing w:line="360" w:lineRule="auto"/>
        <w:ind w:firstLineChars="200" w:firstLine="400"/>
        <w:rPr>
          <w:szCs w:val="21"/>
        </w:rPr>
      </w:pPr>
      <w:r w:rsidRPr="003213AF">
        <w:rPr>
          <w:szCs w:val="21"/>
        </w:rPr>
        <w:t>人民币（大写）</w:t>
      </w:r>
      <w:r w:rsidRPr="003213AF">
        <w:rPr>
          <w:szCs w:val="21"/>
          <w:u w:val="single"/>
        </w:rPr>
        <w:t xml:space="preserve"> </w:t>
      </w:r>
      <w:r w:rsidRPr="003213AF">
        <w:rPr>
          <w:rFonts w:hint="eastAsia"/>
          <w:szCs w:val="21"/>
          <w:u w:val="single"/>
        </w:rPr>
        <w:t xml:space="preserve">                           </w:t>
      </w:r>
      <w:r w:rsidRPr="003213AF">
        <w:rPr>
          <w:rFonts w:hint="eastAsia"/>
          <w:szCs w:val="21"/>
        </w:rPr>
        <w:t>（</w:t>
      </w:r>
      <w:r w:rsidRPr="003213AF">
        <w:rPr>
          <w:szCs w:val="21"/>
        </w:rPr>
        <w:t>¥</w:t>
      </w:r>
      <w:r w:rsidRPr="003213AF">
        <w:rPr>
          <w:szCs w:val="21"/>
          <w:u w:val="single"/>
        </w:rPr>
        <w:t xml:space="preserve"> </w:t>
      </w:r>
      <w:r w:rsidRPr="003213AF">
        <w:rPr>
          <w:rFonts w:hint="eastAsia"/>
          <w:szCs w:val="21"/>
          <w:u w:val="single"/>
        </w:rPr>
        <w:t xml:space="preserve">           </w:t>
      </w:r>
      <w:r w:rsidRPr="003213AF">
        <w:rPr>
          <w:szCs w:val="21"/>
        </w:rPr>
        <w:t>元</w:t>
      </w:r>
      <w:r w:rsidRPr="003213AF">
        <w:rPr>
          <w:rFonts w:hint="eastAsia"/>
          <w:szCs w:val="21"/>
        </w:rPr>
        <w:t>）</w:t>
      </w:r>
      <w:r w:rsidRPr="003213AF">
        <w:rPr>
          <w:szCs w:val="21"/>
        </w:rPr>
        <w:t>；</w:t>
      </w:r>
    </w:p>
    <w:p w:rsidR="00443951" w:rsidRPr="003213AF" w:rsidRDefault="00443951" w:rsidP="00443951">
      <w:pPr>
        <w:spacing w:line="360" w:lineRule="auto"/>
        <w:ind w:firstLineChars="200" w:firstLine="400"/>
        <w:rPr>
          <w:bCs/>
          <w:szCs w:val="21"/>
        </w:rPr>
      </w:pPr>
      <w:r w:rsidRPr="003213AF">
        <w:rPr>
          <w:rFonts w:hAnsi="宋体"/>
          <w:bCs/>
          <w:szCs w:val="21"/>
        </w:rPr>
        <w:lastRenderedPageBreak/>
        <w:t>其中</w:t>
      </w:r>
      <w:r w:rsidRPr="003213AF">
        <w:rPr>
          <w:bCs/>
          <w:szCs w:val="21"/>
        </w:rPr>
        <w:t>：</w:t>
      </w:r>
    </w:p>
    <w:p w:rsidR="00443951" w:rsidRPr="003213AF" w:rsidRDefault="00443951" w:rsidP="00443951">
      <w:pPr>
        <w:spacing w:line="360" w:lineRule="auto"/>
        <w:ind w:firstLineChars="200" w:firstLine="400"/>
        <w:rPr>
          <w:bCs/>
          <w:szCs w:val="21"/>
        </w:rPr>
      </w:pPr>
      <w:r w:rsidRPr="003213AF">
        <w:rPr>
          <w:bCs/>
          <w:szCs w:val="21"/>
        </w:rPr>
        <w:t>（1）安全文明施工费：</w:t>
      </w:r>
    </w:p>
    <w:p w:rsidR="00443951" w:rsidRPr="003213AF" w:rsidRDefault="00443951" w:rsidP="00443951">
      <w:pPr>
        <w:spacing w:line="360" w:lineRule="auto"/>
        <w:ind w:firstLineChars="450" w:firstLine="900"/>
        <w:rPr>
          <w:szCs w:val="21"/>
        </w:rPr>
      </w:pPr>
      <w:r w:rsidRPr="003213AF">
        <w:rPr>
          <w:szCs w:val="21"/>
        </w:rPr>
        <w:t>人民币（大写）</w:t>
      </w:r>
      <w:r w:rsidRPr="003213AF">
        <w:rPr>
          <w:szCs w:val="21"/>
          <w:u w:val="single"/>
        </w:rPr>
        <w:t xml:space="preserve"> </w:t>
      </w:r>
      <w:r w:rsidRPr="003213AF">
        <w:rPr>
          <w:rFonts w:hint="eastAsia"/>
          <w:szCs w:val="21"/>
          <w:u w:val="single"/>
        </w:rPr>
        <w:t xml:space="preserve">                       </w:t>
      </w:r>
      <w:r w:rsidRPr="003213AF">
        <w:rPr>
          <w:rFonts w:hint="eastAsia"/>
          <w:szCs w:val="21"/>
        </w:rPr>
        <w:t>（</w:t>
      </w:r>
      <w:r w:rsidRPr="003213AF">
        <w:rPr>
          <w:szCs w:val="21"/>
        </w:rPr>
        <w:t>¥</w:t>
      </w:r>
      <w:r w:rsidRPr="003213AF">
        <w:rPr>
          <w:szCs w:val="21"/>
          <w:u w:val="single"/>
        </w:rPr>
        <w:t xml:space="preserve"> </w:t>
      </w:r>
      <w:r w:rsidRPr="003213AF">
        <w:rPr>
          <w:rFonts w:hint="eastAsia"/>
          <w:szCs w:val="21"/>
          <w:u w:val="single"/>
        </w:rPr>
        <w:t xml:space="preserve">           </w:t>
      </w:r>
      <w:r w:rsidRPr="003213AF">
        <w:rPr>
          <w:szCs w:val="21"/>
        </w:rPr>
        <w:t>元</w:t>
      </w:r>
      <w:r w:rsidRPr="003213AF">
        <w:rPr>
          <w:rFonts w:hint="eastAsia"/>
          <w:szCs w:val="21"/>
        </w:rPr>
        <w:t>）</w:t>
      </w:r>
      <w:r w:rsidRPr="003213AF">
        <w:rPr>
          <w:szCs w:val="21"/>
        </w:rPr>
        <w:t>；</w:t>
      </w:r>
    </w:p>
    <w:p w:rsidR="00443951" w:rsidRPr="003213AF" w:rsidRDefault="00443951" w:rsidP="00443951">
      <w:pPr>
        <w:spacing w:line="360" w:lineRule="auto"/>
        <w:ind w:firstLineChars="200" w:firstLine="400"/>
        <w:rPr>
          <w:bCs/>
          <w:szCs w:val="21"/>
        </w:rPr>
      </w:pPr>
      <w:r w:rsidRPr="003213AF">
        <w:rPr>
          <w:bCs/>
          <w:szCs w:val="21"/>
        </w:rPr>
        <w:t>（2）材料和工程设备暂估价金额：</w:t>
      </w:r>
    </w:p>
    <w:p w:rsidR="00443951" w:rsidRPr="003213AF" w:rsidRDefault="00443951" w:rsidP="00443951">
      <w:pPr>
        <w:spacing w:line="360" w:lineRule="auto"/>
        <w:ind w:firstLineChars="450" w:firstLine="900"/>
        <w:rPr>
          <w:szCs w:val="21"/>
        </w:rPr>
      </w:pPr>
      <w:r w:rsidRPr="003213AF">
        <w:rPr>
          <w:szCs w:val="21"/>
        </w:rPr>
        <w:t>人民币（大写）</w:t>
      </w:r>
      <w:r w:rsidRPr="003213AF">
        <w:rPr>
          <w:szCs w:val="21"/>
          <w:u w:val="single"/>
        </w:rPr>
        <w:t xml:space="preserve"> </w:t>
      </w:r>
      <w:r w:rsidRPr="003213AF">
        <w:rPr>
          <w:rFonts w:hint="eastAsia"/>
          <w:szCs w:val="21"/>
          <w:u w:val="single"/>
        </w:rPr>
        <w:t xml:space="preserve">                       </w:t>
      </w:r>
      <w:r w:rsidRPr="003213AF">
        <w:rPr>
          <w:rFonts w:hint="eastAsia"/>
          <w:szCs w:val="21"/>
        </w:rPr>
        <w:t>（</w:t>
      </w:r>
      <w:r w:rsidRPr="003213AF">
        <w:rPr>
          <w:szCs w:val="21"/>
        </w:rPr>
        <w:t>¥</w:t>
      </w:r>
      <w:r w:rsidRPr="003213AF">
        <w:rPr>
          <w:szCs w:val="21"/>
          <w:u w:val="single"/>
        </w:rPr>
        <w:t xml:space="preserve"> </w:t>
      </w:r>
      <w:r w:rsidRPr="003213AF">
        <w:rPr>
          <w:rFonts w:hint="eastAsia"/>
          <w:szCs w:val="21"/>
          <w:u w:val="single"/>
        </w:rPr>
        <w:t xml:space="preserve">           </w:t>
      </w:r>
      <w:r w:rsidRPr="003213AF">
        <w:rPr>
          <w:szCs w:val="21"/>
        </w:rPr>
        <w:t>元</w:t>
      </w:r>
      <w:r w:rsidRPr="003213AF">
        <w:rPr>
          <w:rFonts w:hint="eastAsia"/>
          <w:szCs w:val="21"/>
        </w:rPr>
        <w:t>）</w:t>
      </w:r>
      <w:r w:rsidRPr="003213AF">
        <w:rPr>
          <w:szCs w:val="21"/>
        </w:rPr>
        <w:t>；</w:t>
      </w:r>
    </w:p>
    <w:p w:rsidR="00443951" w:rsidRPr="003213AF" w:rsidRDefault="00443951" w:rsidP="00443951">
      <w:pPr>
        <w:spacing w:line="360" w:lineRule="auto"/>
        <w:ind w:firstLineChars="200" w:firstLine="400"/>
        <w:rPr>
          <w:bCs/>
          <w:szCs w:val="21"/>
        </w:rPr>
      </w:pPr>
      <w:r w:rsidRPr="003213AF">
        <w:rPr>
          <w:bCs/>
          <w:szCs w:val="21"/>
        </w:rPr>
        <w:t>（3）专业</w:t>
      </w:r>
      <w:r w:rsidRPr="003213AF">
        <w:rPr>
          <w:rFonts w:hAnsi="宋体"/>
          <w:bCs/>
          <w:szCs w:val="21"/>
        </w:rPr>
        <w:t>工程</w:t>
      </w:r>
      <w:r w:rsidRPr="003213AF">
        <w:rPr>
          <w:bCs/>
          <w:szCs w:val="21"/>
        </w:rPr>
        <w:t>暂估价金额：</w:t>
      </w:r>
    </w:p>
    <w:p w:rsidR="00443951" w:rsidRPr="003213AF" w:rsidRDefault="00443951" w:rsidP="00443951">
      <w:pPr>
        <w:spacing w:line="360" w:lineRule="auto"/>
        <w:ind w:firstLineChars="450" w:firstLine="900"/>
        <w:rPr>
          <w:szCs w:val="21"/>
        </w:rPr>
      </w:pPr>
      <w:r w:rsidRPr="003213AF">
        <w:rPr>
          <w:szCs w:val="21"/>
        </w:rPr>
        <w:t>人民币（大写）</w:t>
      </w:r>
      <w:r w:rsidRPr="003213AF">
        <w:rPr>
          <w:szCs w:val="21"/>
          <w:u w:val="single"/>
        </w:rPr>
        <w:t xml:space="preserve"> </w:t>
      </w:r>
      <w:r w:rsidRPr="003213AF">
        <w:rPr>
          <w:rFonts w:hint="eastAsia"/>
          <w:szCs w:val="21"/>
          <w:u w:val="single"/>
        </w:rPr>
        <w:t xml:space="preserve">                       </w:t>
      </w:r>
      <w:r w:rsidRPr="003213AF">
        <w:rPr>
          <w:rFonts w:hint="eastAsia"/>
          <w:szCs w:val="21"/>
        </w:rPr>
        <w:t>（</w:t>
      </w:r>
      <w:r w:rsidRPr="003213AF">
        <w:rPr>
          <w:szCs w:val="21"/>
        </w:rPr>
        <w:t>¥</w:t>
      </w:r>
      <w:r w:rsidRPr="003213AF">
        <w:rPr>
          <w:szCs w:val="21"/>
          <w:u w:val="single"/>
        </w:rPr>
        <w:t xml:space="preserve"> </w:t>
      </w:r>
      <w:r w:rsidRPr="003213AF">
        <w:rPr>
          <w:rFonts w:hint="eastAsia"/>
          <w:szCs w:val="21"/>
          <w:u w:val="single"/>
        </w:rPr>
        <w:t xml:space="preserve">           </w:t>
      </w:r>
      <w:r w:rsidRPr="003213AF">
        <w:rPr>
          <w:szCs w:val="21"/>
        </w:rPr>
        <w:t>元</w:t>
      </w:r>
      <w:r w:rsidRPr="003213AF">
        <w:rPr>
          <w:rFonts w:hint="eastAsia"/>
          <w:szCs w:val="21"/>
        </w:rPr>
        <w:t>）</w:t>
      </w:r>
      <w:r w:rsidRPr="003213AF">
        <w:rPr>
          <w:szCs w:val="21"/>
        </w:rPr>
        <w:t>；</w:t>
      </w:r>
    </w:p>
    <w:p w:rsidR="00443951" w:rsidRPr="003213AF" w:rsidRDefault="00443951" w:rsidP="00443951">
      <w:pPr>
        <w:spacing w:line="360" w:lineRule="auto"/>
        <w:ind w:firstLineChars="200" w:firstLine="400"/>
        <w:rPr>
          <w:bCs/>
          <w:szCs w:val="21"/>
        </w:rPr>
      </w:pPr>
      <w:r w:rsidRPr="003213AF">
        <w:rPr>
          <w:bCs/>
          <w:szCs w:val="21"/>
        </w:rPr>
        <w:t>（4）暂列金额：</w:t>
      </w:r>
    </w:p>
    <w:p w:rsidR="00443951" w:rsidRPr="003213AF" w:rsidRDefault="00443951" w:rsidP="00443951">
      <w:pPr>
        <w:spacing w:line="360" w:lineRule="auto"/>
        <w:ind w:firstLineChars="450" w:firstLine="900"/>
        <w:rPr>
          <w:szCs w:val="21"/>
        </w:rPr>
      </w:pPr>
      <w:r w:rsidRPr="003213AF">
        <w:rPr>
          <w:szCs w:val="21"/>
        </w:rPr>
        <w:t>人民币（大写）</w:t>
      </w:r>
      <w:r w:rsidRPr="003213AF">
        <w:rPr>
          <w:szCs w:val="21"/>
          <w:u w:val="single"/>
        </w:rPr>
        <w:t xml:space="preserve"> </w:t>
      </w:r>
      <w:r w:rsidRPr="003213AF">
        <w:rPr>
          <w:rFonts w:hint="eastAsia"/>
          <w:szCs w:val="21"/>
          <w:u w:val="single"/>
        </w:rPr>
        <w:t xml:space="preserve">                       </w:t>
      </w:r>
      <w:r w:rsidRPr="003213AF">
        <w:rPr>
          <w:rFonts w:hint="eastAsia"/>
          <w:szCs w:val="21"/>
        </w:rPr>
        <w:t>（</w:t>
      </w:r>
      <w:r w:rsidRPr="003213AF">
        <w:rPr>
          <w:szCs w:val="21"/>
        </w:rPr>
        <w:t>¥</w:t>
      </w:r>
      <w:r w:rsidRPr="003213AF">
        <w:rPr>
          <w:szCs w:val="21"/>
          <w:u w:val="single"/>
        </w:rPr>
        <w:t xml:space="preserve"> </w:t>
      </w:r>
      <w:r w:rsidRPr="003213AF">
        <w:rPr>
          <w:rFonts w:hint="eastAsia"/>
          <w:szCs w:val="21"/>
          <w:u w:val="single"/>
        </w:rPr>
        <w:t xml:space="preserve">           </w:t>
      </w:r>
      <w:r w:rsidRPr="003213AF">
        <w:rPr>
          <w:szCs w:val="21"/>
        </w:rPr>
        <w:t>元</w:t>
      </w:r>
      <w:r w:rsidRPr="003213AF">
        <w:rPr>
          <w:rFonts w:hint="eastAsia"/>
          <w:szCs w:val="21"/>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2.</w:t>
      </w:r>
      <w:r w:rsidRPr="003213AF">
        <w:rPr>
          <w:rFonts w:hint="eastAsia"/>
          <w:szCs w:val="21"/>
        </w:rPr>
        <w:t xml:space="preserve"> </w:t>
      </w:r>
      <w:r w:rsidRPr="003213AF">
        <w:rPr>
          <w:rFonts w:hAnsi="宋体"/>
          <w:bCs/>
          <w:szCs w:val="21"/>
        </w:rPr>
        <w:t>合同</w:t>
      </w:r>
      <w:r w:rsidRPr="003213AF">
        <w:rPr>
          <w:szCs w:val="21"/>
        </w:rPr>
        <w:t>价格形式：</w:t>
      </w:r>
      <w:r w:rsidRPr="003213AF">
        <w:rPr>
          <w:rFonts w:hint="eastAsia"/>
          <w:color w:val="0000FF"/>
          <w:szCs w:val="21"/>
          <w:u w:val="single"/>
        </w:rPr>
        <w:t>固定单价合同</w:t>
      </w:r>
    </w:p>
    <w:p w:rsidR="00443951" w:rsidRPr="003213AF" w:rsidRDefault="00443951" w:rsidP="00443951">
      <w:pPr>
        <w:pStyle w:val="40"/>
        <w:spacing w:before="120" w:after="120" w:line="360" w:lineRule="auto"/>
        <w:rPr>
          <w:rFonts w:ascii="Times New Roman" w:hAnsi="Times New Roman"/>
          <w:b w:val="0"/>
          <w:szCs w:val="32"/>
        </w:rPr>
      </w:pPr>
      <w:r w:rsidRPr="003213AF">
        <w:rPr>
          <w:rFonts w:ascii="Times New Roman" w:hAnsi="Times New Roman"/>
          <w:b w:val="0"/>
          <w:szCs w:val="32"/>
        </w:rPr>
        <w:t>五、项目负责人</w:t>
      </w:r>
    </w:p>
    <w:p w:rsidR="00443951" w:rsidRPr="003213AF" w:rsidRDefault="00443951" w:rsidP="00443951">
      <w:pPr>
        <w:spacing w:line="360" w:lineRule="auto"/>
        <w:ind w:firstLineChars="200" w:firstLine="400"/>
        <w:rPr>
          <w:rFonts w:hAnsi="宋体"/>
          <w:szCs w:val="21"/>
        </w:rPr>
      </w:pPr>
      <w:r w:rsidRPr="003213AF">
        <w:rPr>
          <w:rFonts w:hAnsi="宋体"/>
          <w:szCs w:val="21"/>
        </w:rPr>
        <w:t>承包人项目负责人：</w:t>
      </w:r>
      <w:r w:rsidRPr="003213AF">
        <w:rPr>
          <w:rFonts w:hAnsi="宋体"/>
          <w:color w:val="0000FF"/>
          <w:szCs w:val="21"/>
          <w:u w:val="single"/>
        </w:rPr>
        <w:t>/</w:t>
      </w:r>
      <w:r w:rsidRPr="003213AF">
        <w:rPr>
          <w:rFonts w:hAnsi="宋体"/>
          <w:szCs w:val="21"/>
        </w:rPr>
        <w:t>。</w:t>
      </w:r>
    </w:p>
    <w:p w:rsidR="00443951" w:rsidRPr="003213AF" w:rsidRDefault="00443951" w:rsidP="00443951">
      <w:pPr>
        <w:pStyle w:val="40"/>
        <w:spacing w:before="120" w:after="120" w:line="360" w:lineRule="auto"/>
        <w:rPr>
          <w:rFonts w:ascii="Times New Roman" w:hAnsi="Times New Roman"/>
          <w:bCs w:val="0"/>
          <w:sz w:val="24"/>
        </w:rPr>
      </w:pPr>
      <w:r w:rsidRPr="003213AF">
        <w:rPr>
          <w:rFonts w:ascii="Times New Roman" w:hAnsi="Times New Roman"/>
          <w:b w:val="0"/>
          <w:szCs w:val="32"/>
        </w:rPr>
        <w:t>六、合同文件构成</w:t>
      </w:r>
    </w:p>
    <w:p w:rsidR="00443951" w:rsidRPr="003213AF" w:rsidRDefault="00443951" w:rsidP="00443951">
      <w:pPr>
        <w:spacing w:line="360" w:lineRule="auto"/>
        <w:ind w:firstLineChars="200" w:firstLine="400"/>
        <w:rPr>
          <w:rFonts w:hAnsi="宋体"/>
          <w:bCs/>
          <w:szCs w:val="21"/>
        </w:rPr>
      </w:pPr>
      <w:r w:rsidRPr="003213AF">
        <w:rPr>
          <w:rFonts w:hAnsi="宋体"/>
          <w:bCs/>
          <w:szCs w:val="21"/>
        </w:rPr>
        <w:t>本协议书与下列文件一起构成合同文件：</w:t>
      </w:r>
    </w:p>
    <w:p w:rsidR="00443951" w:rsidRPr="003213AF" w:rsidRDefault="00443951" w:rsidP="00443951">
      <w:pPr>
        <w:spacing w:line="360" w:lineRule="auto"/>
        <w:ind w:firstLineChars="200" w:firstLine="400"/>
        <w:rPr>
          <w:szCs w:val="21"/>
        </w:rPr>
      </w:pPr>
      <w:r w:rsidRPr="003213AF">
        <w:rPr>
          <w:szCs w:val="21"/>
        </w:rPr>
        <w:t>（1）</w:t>
      </w:r>
      <w:r w:rsidRPr="003213AF">
        <w:rPr>
          <w:rFonts w:hAnsi="宋体"/>
          <w:bCs/>
          <w:szCs w:val="21"/>
        </w:rPr>
        <w:t>中标通知书</w:t>
      </w:r>
      <w:r w:rsidRPr="003213AF">
        <w:rPr>
          <w:szCs w:val="21"/>
        </w:rPr>
        <w:t>（如果有）；</w:t>
      </w:r>
    </w:p>
    <w:p w:rsidR="00443951" w:rsidRPr="003213AF" w:rsidRDefault="00443951" w:rsidP="00443951">
      <w:pPr>
        <w:spacing w:line="360" w:lineRule="auto"/>
        <w:ind w:firstLineChars="200" w:firstLine="400"/>
        <w:rPr>
          <w:szCs w:val="21"/>
        </w:rPr>
      </w:pPr>
      <w:r w:rsidRPr="003213AF">
        <w:rPr>
          <w:szCs w:val="21"/>
        </w:rPr>
        <w:t>（2）投标函</w:t>
      </w:r>
      <w:r w:rsidRPr="003213AF">
        <w:rPr>
          <w:rFonts w:hAnsi="宋体"/>
          <w:bCs/>
          <w:szCs w:val="21"/>
        </w:rPr>
        <w:t>及其</w:t>
      </w:r>
      <w:r w:rsidRPr="003213AF">
        <w:rPr>
          <w:szCs w:val="21"/>
        </w:rPr>
        <w:t>附录（如果有）；</w:t>
      </w:r>
    </w:p>
    <w:p w:rsidR="00443951" w:rsidRPr="003213AF" w:rsidRDefault="00443951" w:rsidP="00443951">
      <w:pPr>
        <w:spacing w:line="360" w:lineRule="auto"/>
        <w:ind w:firstLineChars="200" w:firstLine="400"/>
        <w:rPr>
          <w:szCs w:val="21"/>
        </w:rPr>
      </w:pPr>
      <w:r w:rsidRPr="003213AF">
        <w:rPr>
          <w:szCs w:val="21"/>
        </w:rPr>
        <w:t>（3）专用合同条款及其附件；</w:t>
      </w:r>
    </w:p>
    <w:p w:rsidR="00443951" w:rsidRPr="003213AF" w:rsidRDefault="00443951" w:rsidP="00443951">
      <w:pPr>
        <w:spacing w:line="360" w:lineRule="auto"/>
        <w:ind w:firstLineChars="200" w:firstLine="400"/>
        <w:rPr>
          <w:szCs w:val="21"/>
        </w:rPr>
      </w:pPr>
      <w:r w:rsidRPr="003213AF">
        <w:rPr>
          <w:szCs w:val="21"/>
        </w:rPr>
        <w:t>（4）通用合同条款；</w:t>
      </w:r>
    </w:p>
    <w:p w:rsidR="00443951" w:rsidRPr="003213AF" w:rsidRDefault="00443951" w:rsidP="00443951">
      <w:pPr>
        <w:spacing w:line="360" w:lineRule="auto"/>
        <w:ind w:firstLineChars="200" w:firstLine="400"/>
        <w:rPr>
          <w:szCs w:val="21"/>
        </w:rPr>
      </w:pPr>
      <w:r w:rsidRPr="003213AF">
        <w:rPr>
          <w:szCs w:val="21"/>
        </w:rPr>
        <w:t>（5）技术标准和要求；</w:t>
      </w:r>
    </w:p>
    <w:p w:rsidR="00443951" w:rsidRPr="003213AF" w:rsidRDefault="00443951" w:rsidP="00443951">
      <w:pPr>
        <w:spacing w:line="360" w:lineRule="auto"/>
        <w:ind w:firstLineChars="200" w:firstLine="400"/>
        <w:rPr>
          <w:szCs w:val="21"/>
        </w:rPr>
      </w:pPr>
      <w:r w:rsidRPr="003213AF">
        <w:rPr>
          <w:szCs w:val="21"/>
        </w:rPr>
        <w:t>（6）</w:t>
      </w:r>
      <w:r w:rsidRPr="003213AF">
        <w:rPr>
          <w:rFonts w:hAnsi="宋体"/>
          <w:bCs/>
          <w:szCs w:val="21"/>
        </w:rPr>
        <w:t>图纸</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（7）已标价</w:t>
      </w:r>
      <w:r w:rsidRPr="003213AF">
        <w:rPr>
          <w:rFonts w:hAnsi="宋体"/>
          <w:bCs/>
          <w:szCs w:val="21"/>
        </w:rPr>
        <w:t>工程量清单</w:t>
      </w:r>
      <w:r w:rsidRPr="003213AF">
        <w:rPr>
          <w:szCs w:val="21"/>
        </w:rPr>
        <w:t>或预算书；</w:t>
      </w:r>
    </w:p>
    <w:p w:rsidR="00443951" w:rsidRPr="003213AF" w:rsidRDefault="00443951" w:rsidP="00443951">
      <w:pPr>
        <w:spacing w:line="360" w:lineRule="auto"/>
        <w:ind w:firstLineChars="200" w:firstLine="400"/>
        <w:rPr>
          <w:szCs w:val="21"/>
        </w:rPr>
      </w:pPr>
      <w:r w:rsidRPr="003213AF">
        <w:rPr>
          <w:szCs w:val="21"/>
        </w:rPr>
        <w:t>（8）其他</w:t>
      </w:r>
      <w:r w:rsidRPr="003213AF">
        <w:rPr>
          <w:rFonts w:hAnsi="宋体"/>
          <w:bCs/>
          <w:szCs w:val="21"/>
        </w:rPr>
        <w:t>合同</w:t>
      </w:r>
      <w:r w:rsidRPr="003213AF">
        <w:rPr>
          <w:szCs w:val="21"/>
        </w:rPr>
        <w:t>文件。</w:t>
      </w:r>
    </w:p>
    <w:p w:rsidR="00443951" w:rsidRPr="003213AF" w:rsidRDefault="00443951" w:rsidP="00443951">
      <w:pPr>
        <w:spacing w:line="360" w:lineRule="auto"/>
        <w:ind w:firstLineChars="200" w:firstLine="400"/>
        <w:rPr>
          <w:rFonts w:hAnsi="宋体"/>
          <w:szCs w:val="21"/>
        </w:rPr>
      </w:pPr>
      <w:r w:rsidRPr="003213AF">
        <w:rPr>
          <w:rFonts w:hAnsi="宋体"/>
          <w:szCs w:val="21"/>
        </w:rPr>
        <w:t>在合同订立及履行过程中形成的与合同有关的文件均构成合同文件组成部分。</w:t>
      </w:r>
    </w:p>
    <w:p w:rsidR="00443951" w:rsidRPr="003213AF" w:rsidRDefault="00443951" w:rsidP="00443951">
      <w:pPr>
        <w:spacing w:line="360" w:lineRule="auto"/>
        <w:ind w:firstLineChars="200" w:firstLine="400"/>
        <w:rPr>
          <w:rFonts w:hAnsi="宋体"/>
          <w:szCs w:val="21"/>
        </w:rPr>
      </w:pPr>
      <w:r w:rsidRPr="003213AF">
        <w:rPr>
          <w:rFonts w:hAnsi="宋体"/>
          <w:szCs w:val="21"/>
        </w:rPr>
        <w:t>上述各项合同文件包括合同当事人就该项合同文件所作出的补充和修改，属于同一类内容的文件，应以最新签署的为准。</w:t>
      </w:r>
      <w:r w:rsidRPr="003213AF">
        <w:rPr>
          <w:rFonts w:hAnsi="宋体" w:hint="eastAsia"/>
          <w:szCs w:val="21"/>
        </w:rPr>
        <w:t>专用合同条款及其附件须经合同当事人签字或盖章。</w:t>
      </w:r>
    </w:p>
    <w:p w:rsidR="00443951" w:rsidRPr="003213AF" w:rsidRDefault="00443951" w:rsidP="00443951">
      <w:pPr>
        <w:pStyle w:val="40"/>
        <w:spacing w:before="120" w:after="120" w:line="360" w:lineRule="auto"/>
        <w:rPr>
          <w:rFonts w:ascii="Times New Roman" w:hAnsi="Times New Roman"/>
          <w:b w:val="0"/>
          <w:bCs w:val="0"/>
        </w:rPr>
      </w:pPr>
      <w:r w:rsidRPr="003213AF">
        <w:rPr>
          <w:rFonts w:ascii="Times New Roman" w:hAnsi="Times New Roman"/>
          <w:b w:val="0"/>
        </w:rPr>
        <w:t>七、承诺</w:t>
      </w:r>
    </w:p>
    <w:p w:rsidR="00443951" w:rsidRPr="003213AF" w:rsidRDefault="00443951" w:rsidP="00443951">
      <w:pPr>
        <w:spacing w:line="360" w:lineRule="auto"/>
        <w:ind w:firstLineChars="200" w:firstLine="400"/>
        <w:rPr>
          <w:bCs/>
          <w:szCs w:val="21"/>
        </w:rPr>
      </w:pPr>
      <w:r w:rsidRPr="003213AF">
        <w:rPr>
          <w:bCs/>
          <w:szCs w:val="21"/>
        </w:rPr>
        <w:t>1.</w:t>
      </w:r>
      <w:r w:rsidRPr="003213AF">
        <w:rPr>
          <w:rFonts w:hint="eastAsia"/>
          <w:bCs/>
          <w:szCs w:val="21"/>
        </w:rPr>
        <w:t xml:space="preserve"> </w:t>
      </w:r>
      <w:r w:rsidRPr="003213AF">
        <w:rPr>
          <w:bCs/>
          <w:szCs w:val="21"/>
        </w:rPr>
        <w:t>发包人承诺按照法律规定履行项目审批手续、筹集工程建设资金并按照合同约定的期限</w:t>
      </w:r>
      <w:r w:rsidRPr="003213AF">
        <w:rPr>
          <w:bCs/>
          <w:szCs w:val="21"/>
        </w:rPr>
        <w:lastRenderedPageBreak/>
        <w:t>和方式支付合同价款。</w:t>
      </w:r>
    </w:p>
    <w:p w:rsidR="00443951" w:rsidRPr="003213AF" w:rsidRDefault="00443951" w:rsidP="00443951">
      <w:pPr>
        <w:spacing w:line="360" w:lineRule="auto"/>
        <w:ind w:firstLineChars="200" w:firstLine="400"/>
        <w:rPr>
          <w:bCs/>
          <w:szCs w:val="21"/>
        </w:rPr>
      </w:pPr>
      <w:r w:rsidRPr="003213AF">
        <w:rPr>
          <w:bCs/>
          <w:szCs w:val="21"/>
        </w:rPr>
        <w:t>2.</w:t>
      </w:r>
      <w:r w:rsidRPr="003213AF">
        <w:rPr>
          <w:rFonts w:hint="eastAsia"/>
          <w:bCs/>
          <w:szCs w:val="21"/>
        </w:rPr>
        <w:t xml:space="preserve"> </w:t>
      </w:r>
      <w:r w:rsidRPr="003213AF">
        <w:rPr>
          <w:bCs/>
          <w:szCs w:val="21"/>
        </w:rPr>
        <w:t>承包人承诺按照法律规定及合同约定组织完成工程施工，确保工程质量和安全，不进行转包及违法分包，并在缺陷责任期及保修期内承担相应的工程维修责任。</w:t>
      </w:r>
    </w:p>
    <w:p w:rsidR="00443951" w:rsidRPr="003213AF" w:rsidRDefault="00443951" w:rsidP="00443951">
      <w:pPr>
        <w:spacing w:line="360" w:lineRule="auto"/>
        <w:ind w:firstLineChars="200" w:firstLine="400"/>
        <w:rPr>
          <w:bCs/>
          <w:szCs w:val="21"/>
        </w:rPr>
      </w:pPr>
      <w:r w:rsidRPr="003213AF">
        <w:rPr>
          <w:bCs/>
          <w:szCs w:val="21"/>
        </w:rPr>
        <w:t>3.</w:t>
      </w:r>
      <w:r w:rsidRPr="003213AF">
        <w:rPr>
          <w:rFonts w:hint="eastAsia"/>
          <w:bCs/>
          <w:szCs w:val="21"/>
        </w:rPr>
        <w:t xml:space="preserve"> </w:t>
      </w:r>
      <w:r w:rsidRPr="003213AF">
        <w:rPr>
          <w:bCs/>
          <w:szCs w:val="21"/>
        </w:rPr>
        <w:t>发包人和承包人通过招投标形式签订合同的，双方理解并</w:t>
      </w:r>
      <w:r w:rsidRPr="003213AF">
        <w:rPr>
          <w:rFonts w:hint="eastAsia"/>
          <w:bCs/>
          <w:szCs w:val="21"/>
        </w:rPr>
        <w:t>承诺</w:t>
      </w:r>
      <w:r w:rsidRPr="003213AF">
        <w:rPr>
          <w:bCs/>
          <w:szCs w:val="21"/>
        </w:rPr>
        <w:t>不再就同一工程另行签订与合同实质性内容相背离的协议。</w:t>
      </w:r>
    </w:p>
    <w:p w:rsidR="00443951" w:rsidRPr="003213AF" w:rsidRDefault="00443951" w:rsidP="00443951">
      <w:pPr>
        <w:pStyle w:val="40"/>
        <w:spacing w:before="120" w:after="120" w:line="360" w:lineRule="auto"/>
        <w:rPr>
          <w:bCs w:val="0"/>
          <w:szCs w:val="32"/>
        </w:rPr>
      </w:pPr>
      <w:r w:rsidRPr="003213AF">
        <w:rPr>
          <w:rFonts w:ascii="Times New Roman" w:hAnsi="Times New Roman"/>
          <w:b w:val="0"/>
        </w:rPr>
        <w:t>八、词语含义</w:t>
      </w:r>
    </w:p>
    <w:p w:rsidR="00443951" w:rsidRPr="003213AF" w:rsidRDefault="00443951" w:rsidP="00443951">
      <w:pPr>
        <w:spacing w:line="360" w:lineRule="auto"/>
        <w:ind w:firstLineChars="200" w:firstLine="400"/>
        <w:rPr>
          <w:rFonts w:hAnsi="宋体"/>
          <w:bCs/>
          <w:szCs w:val="21"/>
        </w:rPr>
      </w:pPr>
      <w:r w:rsidRPr="003213AF">
        <w:rPr>
          <w:rFonts w:hAnsi="宋体"/>
          <w:bCs/>
          <w:szCs w:val="21"/>
        </w:rPr>
        <w:t>本协议书中词语含义与第二部分通用合同条款中赋予的含义相同。</w:t>
      </w:r>
    </w:p>
    <w:p w:rsidR="00443951" w:rsidRPr="003213AF" w:rsidRDefault="00443951" w:rsidP="00443951">
      <w:pPr>
        <w:pStyle w:val="40"/>
        <w:spacing w:before="120" w:after="120" w:line="360" w:lineRule="auto"/>
        <w:rPr>
          <w:rFonts w:ascii="Times New Roman" w:hAnsi="Times New Roman"/>
          <w:bCs w:val="0"/>
          <w:sz w:val="24"/>
        </w:rPr>
      </w:pPr>
      <w:r w:rsidRPr="003213AF">
        <w:rPr>
          <w:rFonts w:ascii="Times New Roman" w:hAnsi="Times New Roman"/>
          <w:b w:val="0"/>
          <w:szCs w:val="32"/>
        </w:rPr>
        <w:t>九、签订时间</w:t>
      </w:r>
    </w:p>
    <w:p w:rsidR="00443951" w:rsidRPr="003213AF" w:rsidRDefault="00443951" w:rsidP="00443951">
      <w:pPr>
        <w:spacing w:line="360" w:lineRule="auto"/>
        <w:ind w:firstLineChars="200" w:firstLine="400"/>
        <w:rPr>
          <w:rFonts w:hAnsi="宋体"/>
          <w:bCs/>
          <w:szCs w:val="21"/>
        </w:rPr>
      </w:pPr>
      <w:r w:rsidRPr="003213AF">
        <w:rPr>
          <w:rFonts w:hAnsi="宋体"/>
          <w:bCs/>
          <w:szCs w:val="21"/>
        </w:rPr>
        <w:t>本合同于</w:t>
      </w:r>
      <w:r w:rsidRPr="003213AF">
        <w:rPr>
          <w:rFonts w:hAnsi="宋体"/>
          <w:bCs/>
          <w:szCs w:val="21"/>
          <w:u w:val="single"/>
        </w:rPr>
        <w:t xml:space="preserve"> </w:t>
      </w:r>
      <w:r w:rsidRPr="003213AF">
        <w:rPr>
          <w:rFonts w:hAnsi="宋体" w:hint="eastAsia"/>
          <w:bCs/>
          <w:szCs w:val="21"/>
          <w:u w:val="single"/>
        </w:rPr>
        <w:t xml:space="preserve">     </w:t>
      </w:r>
      <w:r w:rsidRPr="003213AF">
        <w:rPr>
          <w:rFonts w:hAnsi="宋体"/>
          <w:bCs/>
          <w:szCs w:val="21"/>
        </w:rPr>
        <w:t>年</w:t>
      </w:r>
      <w:r w:rsidRPr="003213AF">
        <w:rPr>
          <w:rFonts w:hAnsi="宋体"/>
          <w:bCs/>
          <w:szCs w:val="21"/>
          <w:u w:val="single"/>
        </w:rPr>
        <w:t xml:space="preserve"> </w:t>
      </w:r>
      <w:r w:rsidRPr="003213AF">
        <w:rPr>
          <w:rFonts w:hAnsi="宋体" w:hint="eastAsia"/>
          <w:bCs/>
          <w:szCs w:val="21"/>
          <w:u w:val="single"/>
        </w:rPr>
        <w:t xml:space="preserve">   </w:t>
      </w:r>
      <w:r w:rsidRPr="003213AF">
        <w:rPr>
          <w:rFonts w:hAnsi="宋体"/>
          <w:bCs/>
          <w:szCs w:val="21"/>
        </w:rPr>
        <w:t>月</w:t>
      </w:r>
      <w:r w:rsidRPr="003213AF">
        <w:rPr>
          <w:rFonts w:hAnsi="宋体"/>
          <w:bCs/>
          <w:szCs w:val="21"/>
          <w:u w:val="single"/>
        </w:rPr>
        <w:t xml:space="preserve"> </w:t>
      </w:r>
      <w:r w:rsidRPr="003213AF">
        <w:rPr>
          <w:rFonts w:hAnsi="宋体" w:hint="eastAsia"/>
          <w:bCs/>
          <w:szCs w:val="21"/>
          <w:u w:val="single"/>
        </w:rPr>
        <w:t xml:space="preserve">   </w:t>
      </w:r>
      <w:r w:rsidRPr="003213AF">
        <w:rPr>
          <w:rFonts w:hAnsi="宋体"/>
          <w:bCs/>
          <w:szCs w:val="21"/>
        </w:rPr>
        <w:t>日签订。</w:t>
      </w:r>
    </w:p>
    <w:p w:rsidR="00443951" w:rsidRPr="003213AF" w:rsidRDefault="00443951" w:rsidP="00443951">
      <w:pPr>
        <w:pStyle w:val="40"/>
        <w:spacing w:before="120" w:after="120" w:line="360" w:lineRule="auto"/>
        <w:rPr>
          <w:rFonts w:ascii="Times New Roman" w:hAnsi="Times New Roman"/>
          <w:bCs w:val="0"/>
          <w:sz w:val="24"/>
        </w:rPr>
      </w:pPr>
      <w:r w:rsidRPr="003213AF">
        <w:rPr>
          <w:rFonts w:ascii="Times New Roman" w:hAnsi="Times New Roman"/>
          <w:b w:val="0"/>
          <w:szCs w:val="32"/>
        </w:rPr>
        <w:t>十、签订地点</w:t>
      </w:r>
    </w:p>
    <w:p w:rsidR="00443951" w:rsidRPr="003213AF" w:rsidRDefault="00443951" w:rsidP="00443951">
      <w:pPr>
        <w:spacing w:line="360" w:lineRule="auto"/>
        <w:ind w:firstLineChars="200" w:firstLine="400"/>
        <w:rPr>
          <w:rFonts w:hAnsi="宋体"/>
          <w:bCs/>
          <w:szCs w:val="21"/>
        </w:rPr>
      </w:pPr>
      <w:r w:rsidRPr="003213AF">
        <w:rPr>
          <w:rFonts w:hAnsi="宋体"/>
          <w:bCs/>
          <w:szCs w:val="21"/>
        </w:rPr>
        <w:t>本合同在</w:t>
      </w:r>
      <w:r w:rsidRPr="003213AF">
        <w:rPr>
          <w:rFonts w:hAnsi="宋体"/>
          <w:bCs/>
          <w:szCs w:val="21"/>
          <w:u w:val="single"/>
        </w:rPr>
        <w:t xml:space="preserve"> </w:t>
      </w:r>
      <w:r w:rsidRPr="003213AF">
        <w:rPr>
          <w:rFonts w:hAnsi="宋体" w:hint="eastAsia"/>
          <w:bCs/>
          <w:szCs w:val="21"/>
          <w:u w:val="single"/>
        </w:rPr>
        <w:t xml:space="preserve">             </w:t>
      </w:r>
      <w:r w:rsidRPr="003213AF">
        <w:rPr>
          <w:rFonts w:hAnsi="宋体"/>
          <w:bCs/>
          <w:szCs w:val="21"/>
        </w:rPr>
        <w:t>签订。</w:t>
      </w:r>
    </w:p>
    <w:p w:rsidR="00443951" w:rsidRPr="003213AF" w:rsidRDefault="00443951" w:rsidP="00443951">
      <w:pPr>
        <w:pStyle w:val="40"/>
        <w:spacing w:before="120" w:after="120" w:line="360" w:lineRule="auto"/>
        <w:rPr>
          <w:rFonts w:ascii="Times New Roman" w:hAnsi="Times New Roman"/>
          <w:bCs w:val="0"/>
          <w:sz w:val="24"/>
        </w:rPr>
      </w:pPr>
      <w:r w:rsidRPr="003213AF">
        <w:rPr>
          <w:rFonts w:ascii="Times New Roman" w:hAnsi="Times New Roman"/>
          <w:b w:val="0"/>
          <w:szCs w:val="32"/>
        </w:rPr>
        <w:t>十一、补充协议</w:t>
      </w:r>
    </w:p>
    <w:p w:rsidR="00443951" w:rsidRPr="003213AF" w:rsidRDefault="00443951" w:rsidP="00443951">
      <w:pPr>
        <w:spacing w:line="360" w:lineRule="auto"/>
        <w:ind w:firstLineChars="200" w:firstLine="400"/>
        <w:rPr>
          <w:rFonts w:hAnsi="宋体"/>
          <w:b/>
          <w:bCs/>
          <w:szCs w:val="21"/>
        </w:rPr>
      </w:pPr>
      <w:r w:rsidRPr="003213AF">
        <w:rPr>
          <w:rFonts w:hAnsi="宋体"/>
          <w:bCs/>
          <w:szCs w:val="21"/>
        </w:rPr>
        <w:t>合同未尽事宜，合同当事人另行签订补充协议</w:t>
      </w:r>
      <w:r w:rsidRPr="003213AF">
        <w:rPr>
          <w:rFonts w:hAnsi="宋体" w:hint="eastAsia"/>
          <w:bCs/>
          <w:szCs w:val="21"/>
        </w:rPr>
        <w:t>，</w:t>
      </w:r>
      <w:r w:rsidRPr="003213AF">
        <w:rPr>
          <w:rFonts w:hAnsi="宋体"/>
          <w:bCs/>
          <w:szCs w:val="21"/>
        </w:rPr>
        <w:t>补充协议是合同的组成部分。</w:t>
      </w:r>
    </w:p>
    <w:p w:rsidR="00443951" w:rsidRPr="00B01118" w:rsidRDefault="00443951" w:rsidP="00443951">
      <w:pPr>
        <w:pStyle w:val="40"/>
        <w:spacing w:before="120" w:after="120" w:line="360" w:lineRule="auto"/>
        <w:rPr>
          <w:rFonts w:ascii="Times New Roman" w:hAnsi="Times New Roman"/>
          <w:bCs w:val="0"/>
          <w:sz w:val="24"/>
        </w:rPr>
      </w:pPr>
      <w:r w:rsidRPr="003213AF">
        <w:rPr>
          <w:rFonts w:ascii="Times New Roman" w:hAnsi="Times New Roman"/>
          <w:b w:val="0"/>
          <w:szCs w:val="32"/>
        </w:rPr>
        <w:t>十二、合同生效</w:t>
      </w:r>
    </w:p>
    <w:p w:rsidR="00443951" w:rsidRPr="003213AF" w:rsidRDefault="00443951" w:rsidP="00443951">
      <w:pPr>
        <w:spacing w:line="360" w:lineRule="auto"/>
        <w:ind w:firstLineChars="200" w:firstLine="400"/>
        <w:rPr>
          <w:rFonts w:hAnsi="宋体"/>
          <w:bCs/>
          <w:szCs w:val="21"/>
        </w:rPr>
      </w:pPr>
      <w:r w:rsidRPr="003213AF">
        <w:rPr>
          <w:rFonts w:hAnsi="宋体"/>
          <w:bCs/>
          <w:szCs w:val="21"/>
        </w:rPr>
        <w:t>本合同自</w:t>
      </w:r>
      <w:r w:rsidRPr="003213AF">
        <w:rPr>
          <w:rFonts w:hAnsi="宋体"/>
          <w:bCs/>
          <w:szCs w:val="21"/>
          <w:u w:val="single"/>
        </w:rPr>
        <w:t xml:space="preserve"> </w:t>
      </w:r>
      <w:r w:rsidRPr="003213AF">
        <w:rPr>
          <w:rFonts w:hAnsi="宋体" w:hint="eastAsia"/>
          <w:bCs/>
          <w:szCs w:val="21"/>
          <w:u w:val="single"/>
        </w:rPr>
        <w:t xml:space="preserve">                  </w:t>
      </w:r>
      <w:r w:rsidRPr="003213AF">
        <w:rPr>
          <w:rFonts w:hAnsi="宋体"/>
          <w:bCs/>
          <w:szCs w:val="21"/>
        </w:rPr>
        <w:t>生效。</w:t>
      </w:r>
    </w:p>
    <w:p w:rsidR="00443951" w:rsidRPr="003213AF" w:rsidRDefault="00443951" w:rsidP="00443951">
      <w:pPr>
        <w:pStyle w:val="40"/>
        <w:spacing w:before="120" w:after="120" w:line="360" w:lineRule="auto"/>
        <w:rPr>
          <w:rFonts w:ascii="Times New Roman" w:hAnsi="Times New Roman"/>
          <w:bCs w:val="0"/>
          <w:sz w:val="24"/>
        </w:rPr>
      </w:pPr>
      <w:r w:rsidRPr="003213AF">
        <w:rPr>
          <w:rFonts w:ascii="Times New Roman" w:hAnsi="Times New Roman"/>
          <w:b w:val="0"/>
          <w:szCs w:val="32"/>
        </w:rPr>
        <w:t>十三、合同份数</w:t>
      </w:r>
    </w:p>
    <w:p w:rsidR="00443951" w:rsidRPr="003213AF" w:rsidRDefault="00443951" w:rsidP="00443951">
      <w:pPr>
        <w:spacing w:line="360" w:lineRule="auto"/>
        <w:ind w:firstLineChars="200" w:firstLine="400"/>
        <w:rPr>
          <w:rFonts w:hAnsi="宋体"/>
          <w:bCs/>
          <w:szCs w:val="21"/>
        </w:rPr>
      </w:pPr>
      <w:r w:rsidRPr="003213AF">
        <w:rPr>
          <w:rFonts w:hAnsi="宋体"/>
          <w:bCs/>
          <w:szCs w:val="21"/>
        </w:rPr>
        <w:t>本合同一式</w:t>
      </w:r>
      <w:r w:rsidRPr="003213AF">
        <w:rPr>
          <w:rFonts w:hAnsi="宋体"/>
          <w:bCs/>
          <w:szCs w:val="21"/>
          <w:u w:val="single"/>
        </w:rPr>
        <w:t xml:space="preserve"> </w:t>
      </w:r>
      <w:r w:rsidRPr="003213AF">
        <w:rPr>
          <w:rFonts w:hAnsi="宋体" w:hint="eastAsia"/>
          <w:bCs/>
          <w:szCs w:val="21"/>
          <w:u w:val="single"/>
        </w:rPr>
        <w:t xml:space="preserve">   </w:t>
      </w:r>
      <w:r w:rsidRPr="003213AF">
        <w:rPr>
          <w:rFonts w:hAnsi="宋体"/>
          <w:bCs/>
          <w:szCs w:val="21"/>
        </w:rPr>
        <w:t>份，均具有同等法律效力，发包人执</w:t>
      </w:r>
      <w:r w:rsidRPr="003213AF">
        <w:rPr>
          <w:rFonts w:hAnsi="宋体" w:hint="eastAsia"/>
          <w:bCs/>
          <w:szCs w:val="21"/>
          <w:u w:val="single"/>
        </w:rPr>
        <w:t xml:space="preserve">     </w:t>
      </w:r>
      <w:r w:rsidRPr="003213AF">
        <w:rPr>
          <w:rFonts w:hAnsi="宋体"/>
          <w:bCs/>
          <w:szCs w:val="21"/>
        </w:rPr>
        <w:t>份，承包人执</w:t>
      </w:r>
      <w:r w:rsidRPr="003213AF">
        <w:rPr>
          <w:rFonts w:hAnsi="宋体" w:hint="eastAsia"/>
          <w:bCs/>
          <w:szCs w:val="21"/>
          <w:u w:val="single"/>
        </w:rPr>
        <w:t xml:space="preserve">    </w:t>
      </w:r>
      <w:r w:rsidRPr="003213AF">
        <w:rPr>
          <w:rFonts w:hAnsi="宋体"/>
          <w:bCs/>
          <w:szCs w:val="21"/>
        </w:rPr>
        <w:t>份。</w:t>
      </w:r>
    </w:p>
    <w:p w:rsidR="00443951" w:rsidRPr="003213AF" w:rsidRDefault="00443951" w:rsidP="00443951">
      <w:pPr>
        <w:spacing w:line="360" w:lineRule="auto"/>
        <w:rPr>
          <w:rFonts w:eastAsia="仿宋_GB2312"/>
          <w:sz w:val="24"/>
          <w:szCs w:val="24"/>
        </w:rPr>
      </w:pPr>
    </w:p>
    <w:p w:rsidR="00443951" w:rsidRPr="003213AF" w:rsidRDefault="00443951" w:rsidP="00443951">
      <w:pPr>
        <w:spacing w:line="360" w:lineRule="auto"/>
        <w:rPr>
          <w:rFonts w:eastAsia="仿宋_GB2312"/>
          <w:sz w:val="24"/>
          <w:szCs w:val="24"/>
        </w:rPr>
      </w:pPr>
    </w:p>
    <w:p w:rsidR="00443951" w:rsidRPr="003213AF" w:rsidRDefault="00443951" w:rsidP="00443951">
      <w:pPr>
        <w:spacing w:line="360" w:lineRule="auto"/>
        <w:rPr>
          <w:rFonts w:eastAsia="仿宋_GB2312"/>
          <w:sz w:val="24"/>
          <w:szCs w:val="24"/>
        </w:rPr>
      </w:pPr>
      <w:r w:rsidRPr="003213AF">
        <w:rPr>
          <w:rFonts w:eastAsia="仿宋_GB2312"/>
          <w:sz w:val="24"/>
          <w:szCs w:val="24"/>
        </w:rPr>
        <w:t>发包人</w:t>
      </w:r>
      <w:r w:rsidRPr="003213AF">
        <w:rPr>
          <w:rFonts w:eastAsia="仿宋_GB2312" w:hint="eastAsia"/>
          <w:sz w:val="24"/>
          <w:szCs w:val="24"/>
        </w:rPr>
        <w:t>：</w:t>
      </w:r>
      <w:r w:rsidRPr="003213AF">
        <w:rPr>
          <w:rFonts w:eastAsia="仿宋_GB2312" w:hint="eastAsia"/>
          <w:sz w:val="24"/>
          <w:szCs w:val="24"/>
        </w:rPr>
        <w:t xml:space="preserve">  </w:t>
      </w:r>
      <w:r w:rsidRPr="003213AF">
        <w:rPr>
          <w:rFonts w:eastAsia="仿宋_GB2312" w:hint="eastAsia"/>
          <w:sz w:val="24"/>
          <w:szCs w:val="24"/>
        </w:rPr>
        <w:t>（</w:t>
      </w:r>
      <w:r w:rsidRPr="003213AF">
        <w:rPr>
          <w:rFonts w:eastAsia="仿宋_GB2312"/>
          <w:sz w:val="24"/>
          <w:szCs w:val="24"/>
        </w:rPr>
        <w:t>公章</w:t>
      </w:r>
      <w:r w:rsidRPr="003213AF">
        <w:rPr>
          <w:rFonts w:eastAsia="仿宋_GB2312" w:hint="eastAsia"/>
          <w:sz w:val="24"/>
          <w:szCs w:val="24"/>
        </w:rPr>
        <w:t>）</w:t>
      </w:r>
      <w:r w:rsidRPr="003213AF">
        <w:rPr>
          <w:rFonts w:eastAsia="仿宋_GB2312" w:hint="eastAsia"/>
          <w:sz w:val="24"/>
          <w:szCs w:val="24"/>
        </w:rPr>
        <w:t xml:space="preserve">             </w:t>
      </w:r>
      <w:r w:rsidRPr="003213AF">
        <w:rPr>
          <w:rFonts w:eastAsia="仿宋_GB2312"/>
          <w:sz w:val="24"/>
          <w:szCs w:val="24"/>
        </w:rPr>
        <w:t>承包人</w:t>
      </w:r>
      <w:r w:rsidRPr="003213AF">
        <w:rPr>
          <w:rFonts w:eastAsia="仿宋_GB2312" w:hint="eastAsia"/>
          <w:sz w:val="24"/>
          <w:szCs w:val="24"/>
        </w:rPr>
        <w:t>：</w:t>
      </w:r>
      <w:r w:rsidRPr="003213AF">
        <w:rPr>
          <w:rFonts w:eastAsia="仿宋_GB2312" w:hint="eastAsia"/>
          <w:sz w:val="24"/>
          <w:szCs w:val="24"/>
        </w:rPr>
        <w:t xml:space="preserve">  </w:t>
      </w:r>
      <w:r w:rsidRPr="003213AF">
        <w:rPr>
          <w:rFonts w:eastAsia="仿宋_GB2312" w:hint="eastAsia"/>
          <w:sz w:val="24"/>
          <w:szCs w:val="24"/>
        </w:rPr>
        <w:t>（</w:t>
      </w:r>
      <w:r w:rsidRPr="003213AF">
        <w:rPr>
          <w:rFonts w:eastAsia="仿宋_GB2312"/>
          <w:sz w:val="24"/>
          <w:szCs w:val="24"/>
        </w:rPr>
        <w:t>公章</w:t>
      </w:r>
      <w:r w:rsidRPr="003213AF">
        <w:rPr>
          <w:rFonts w:eastAsia="仿宋_GB2312" w:hint="eastAsia"/>
          <w:sz w:val="24"/>
          <w:szCs w:val="24"/>
        </w:rPr>
        <w:t>）</w:t>
      </w:r>
    </w:p>
    <w:p w:rsidR="00443951" w:rsidRPr="003213AF" w:rsidRDefault="00443951" w:rsidP="00443951">
      <w:pPr>
        <w:spacing w:line="360" w:lineRule="auto"/>
        <w:rPr>
          <w:rFonts w:hAnsi="宋体"/>
          <w:sz w:val="24"/>
          <w:szCs w:val="24"/>
          <w:u w:val="single"/>
        </w:rPr>
      </w:pPr>
      <w:r w:rsidRPr="003213AF">
        <w:rPr>
          <w:rFonts w:hAnsi="宋体" w:hint="eastAsia"/>
          <w:sz w:val="24"/>
          <w:szCs w:val="24"/>
        </w:rPr>
        <w:t xml:space="preserve">                                 </w:t>
      </w:r>
    </w:p>
    <w:p w:rsidR="00443951" w:rsidRPr="003213AF" w:rsidRDefault="00443951" w:rsidP="00443951">
      <w:pPr>
        <w:spacing w:line="360" w:lineRule="auto"/>
        <w:rPr>
          <w:rFonts w:eastAsia="仿宋_GB2312"/>
          <w:sz w:val="24"/>
          <w:szCs w:val="24"/>
        </w:rPr>
      </w:pPr>
      <w:r w:rsidRPr="003213AF">
        <w:rPr>
          <w:rFonts w:eastAsia="仿宋_GB2312" w:hint="eastAsia"/>
          <w:sz w:val="24"/>
          <w:szCs w:val="24"/>
        </w:rPr>
        <w:t>法定代表人或其委托代理人：</w:t>
      </w:r>
      <w:r w:rsidRPr="003213AF">
        <w:rPr>
          <w:rFonts w:eastAsia="仿宋_GB2312" w:hint="eastAsia"/>
          <w:sz w:val="24"/>
          <w:szCs w:val="24"/>
        </w:rPr>
        <w:t xml:space="preserve">  </w:t>
      </w:r>
      <w:r w:rsidRPr="003213AF">
        <w:rPr>
          <w:rFonts w:eastAsia="仿宋_GB2312" w:hint="eastAsia"/>
          <w:sz w:val="24"/>
          <w:szCs w:val="24"/>
        </w:rPr>
        <w:t>法定代表人或其委托代理人：</w:t>
      </w:r>
    </w:p>
    <w:p w:rsidR="00443951" w:rsidRPr="003213AF" w:rsidRDefault="00443951" w:rsidP="00443951">
      <w:pPr>
        <w:spacing w:line="360" w:lineRule="auto"/>
        <w:rPr>
          <w:rFonts w:eastAsia="仿宋_GB2312"/>
          <w:sz w:val="24"/>
          <w:szCs w:val="24"/>
        </w:rPr>
      </w:pPr>
      <w:r w:rsidRPr="003213AF">
        <w:rPr>
          <w:rFonts w:eastAsia="仿宋_GB2312" w:hint="eastAsia"/>
          <w:sz w:val="24"/>
          <w:szCs w:val="24"/>
        </w:rPr>
        <w:t>（签字）</w:t>
      </w:r>
      <w:r w:rsidRPr="003213AF">
        <w:rPr>
          <w:rFonts w:eastAsia="仿宋_GB2312" w:hint="eastAsia"/>
          <w:sz w:val="24"/>
          <w:szCs w:val="24"/>
        </w:rPr>
        <w:t xml:space="preserve">                    </w:t>
      </w:r>
      <w:r w:rsidRPr="003213AF">
        <w:rPr>
          <w:rFonts w:eastAsia="仿宋_GB2312" w:hint="eastAsia"/>
          <w:sz w:val="24"/>
          <w:szCs w:val="24"/>
        </w:rPr>
        <w:t>（签字）</w:t>
      </w:r>
    </w:p>
    <w:p w:rsidR="00443951" w:rsidRPr="003213AF" w:rsidRDefault="00443951" w:rsidP="00443951">
      <w:pPr>
        <w:spacing w:line="360" w:lineRule="auto"/>
        <w:rPr>
          <w:rFonts w:eastAsia="仿宋_GB2312"/>
          <w:sz w:val="30"/>
          <w:szCs w:val="30"/>
          <w:u w:val="single"/>
        </w:rPr>
      </w:pPr>
    </w:p>
    <w:p w:rsidR="00443951" w:rsidRPr="003213AF" w:rsidRDefault="00443951" w:rsidP="00443951">
      <w:pPr>
        <w:tabs>
          <w:tab w:val="left" w:pos="4410"/>
        </w:tabs>
        <w:spacing w:line="360" w:lineRule="auto"/>
        <w:rPr>
          <w:rFonts w:hAnsi="宋体"/>
          <w:szCs w:val="21"/>
        </w:rPr>
      </w:pPr>
      <w:r w:rsidRPr="003213AF">
        <w:rPr>
          <w:rFonts w:hAnsi="宋体" w:hint="eastAsia"/>
          <w:szCs w:val="21"/>
        </w:rPr>
        <w:lastRenderedPageBreak/>
        <w:t>组织机构代码：</w:t>
      </w:r>
      <w:r w:rsidRPr="003213AF">
        <w:rPr>
          <w:rFonts w:hAnsi="宋体" w:hint="eastAsia"/>
          <w:bCs/>
          <w:szCs w:val="21"/>
          <w:u w:val="single"/>
        </w:rPr>
        <w:t xml:space="preserve">  </w:t>
      </w:r>
      <w:r w:rsidRPr="003213AF">
        <w:rPr>
          <w:rFonts w:hAnsi="宋体"/>
          <w:szCs w:val="21"/>
        </w:rPr>
        <w:t xml:space="preserve"> </w:t>
      </w:r>
      <w:r w:rsidRPr="003213AF">
        <w:rPr>
          <w:rFonts w:hAnsi="宋体" w:hint="eastAsia"/>
          <w:szCs w:val="21"/>
        </w:rPr>
        <w:t xml:space="preserve">               组织机构代码：</w:t>
      </w:r>
      <w:r w:rsidRPr="003213AF">
        <w:rPr>
          <w:rFonts w:hAnsi="宋体" w:hint="eastAsia"/>
          <w:szCs w:val="21"/>
          <w:u w:val="single"/>
        </w:rPr>
        <w:t xml:space="preserve"> </w:t>
      </w:r>
      <w:r w:rsidRPr="003213AF">
        <w:rPr>
          <w:rFonts w:hAnsi="宋体" w:hint="eastAsia"/>
          <w:bCs/>
          <w:szCs w:val="21"/>
          <w:u w:val="single"/>
        </w:rPr>
        <w:t xml:space="preserve"> </w:t>
      </w:r>
      <w:r w:rsidRPr="003213AF">
        <w:rPr>
          <w:rFonts w:hAnsi="宋体"/>
          <w:szCs w:val="21"/>
        </w:rPr>
        <w:t xml:space="preserve"> </w:t>
      </w:r>
    </w:p>
    <w:p w:rsidR="00443951" w:rsidRPr="003213AF" w:rsidRDefault="00443951" w:rsidP="00443951">
      <w:pPr>
        <w:spacing w:line="360" w:lineRule="auto"/>
        <w:rPr>
          <w:rFonts w:hAnsi="宋体"/>
          <w:szCs w:val="21"/>
        </w:rPr>
      </w:pPr>
      <w:r w:rsidRPr="003213AF">
        <w:rPr>
          <w:rFonts w:hAnsi="宋体"/>
          <w:szCs w:val="21"/>
        </w:rPr>
        <w:t>地  址：</w:t>
      </w:r>
      <w:r w:rsidRPr="003213AF">
        <w:rPr>
          <w:rFonts w:hAnsi="宋体" w:cs="MingLiU_HKSCS" w:hint="eastAsia"/>
          <w:szCs w:val="21"/>
          <w:u w:val="single"/>
        </w:rPr>
        <w:t xml:space="preserve"> </w:t>
      </w:r>
      <w:r w:rsidRPr="003213AF">
        <w:rPr>
          <w:rFonts w:hAnsi="宋体" w:hint="eastAsia"/>
          <w:szCs w:val="21"/>
        </w:rPr>
        <w:t xml:space="preserve">                       </w:t>
      </w:r>
      <w:r w:rsidRPr="003213AF">
        <w:rPr>
          <w:rFonts w:hAnsi="宋体"/>
          <w:szCs w:val="21"/>
        </w:rPr>
        <w:t>地  址：</w:t>
      </w:r>
      <w:r w:rsidRPr="003213AF">
        <w:rPr>
          <w:rFonts w:hAnsi="宋体" w:cs="MingLiU_HKSCS" w:hint="eastAsia"/>
          <w:szCs w:val="21"/>
          <w:u w:val="single"/>
        </w:rPr>
        <w:t xml:space="preserve"> </w:t>
      </w:r>
    </w:p>
    <w:p w:rsidR="00443951" w:rsidRPr="003213AF" w:rsidRDefault="00443951" w:rsidP="00443951">
      <w:pPr>
        <w:spacing w:line="360" w:lineRule="auto"/>
        <w:rPr>
          <w:rFonts w:hAnsi="宋体"/>
          <w:szCs w:val="21"/>
        </w:rPr>
      </w:pPr>
      <w:r w:rsidRPr="003213AF">
        <w:rPr>
          <w:rFonts w:hAnsi="宋体"/>
          <w:szCs w:val="21"/>
        </w:rPr>
        <w:t>邮政编码：</w:t>
      </w:r>
      <w:r w:rsidRPr="003213AF">
        <w:rPr>
          <w:rFonts w:hAnsi="宋体" w:cs="MingLiU_HKSCS" w:hint="eastAsia"/>
          <w:szCs w:val="21"/>
          <w:u w:val="single"/>
        </w:rPr>
        <w:t xml:space="preserve"> </w:t>
      </w:r>
      <w:r w:rsidRPr="003213AF">
        <w:rPr>
          <w:rFonts w:hAnsi="宋体"/>
          <w:szCs w:val="21"/>
        </w:rPr>
        <w:t xml:space="preserve"> </w:t>
      </w:r>
      <w:r w:rsidRPr="003213AF">
        <w:rPr>
          <w:rFonts w:hAnsi="宋体" w:hint="eastAsia"/>
          <w:szCs w:val="21"/>
        </w:rPr>
        <w:t xml:space="preserve">                    </w:t>
      </w:r>
      <w:r w:rsidRPr="003213AF">
        <w:rPr>
          <w:rFonts w:hAnsi="宋体"/>
          <w:szCs w:val="21"/>
        </w:rPr>
        <w:t>邮政编码：</w:t>
      </w:r>
      <w:r w:rsidRPr="003213AF">
        <w:rPr>
          <w:rFonts w:hAnsi="宋体" w:cs="MingLiU_HKSCS" w:hint="eastAsia"/>
          <w:szCs w:val="21"/>
          <w:u w:val="single"/>
        </w:rPr>
        <w:t xml:space="preserve"> </w:t>
      </w:r>
    </w:p>
    <w:p w:rsidR="00443951" w:rsidRPr="003213AF" w:rsidRDefault="00443951" w:rsidP="00443951">
      <w:pPr>
        <w:spacing w:line="360" w:lineRule="auto"/>
        <w:rPr>
          <w:rFonts w:hAnsi="宋体"/>
          <w:szCs w:val="21"/>
        </w:rPr>
      </w:pPr>
      <w:r w:rsidRPr="003213AF">
        <w:rPr>
          <w:rFonts w:hAnsi="宋体"/>
          <w:szCs w:val="21"/>
        </w:rPr>
        <w:t>法定代表人：</w:t>
      </w:r>
      <w:r w:rsidRPr="003213AF">
        <w:rPr>
          <w:rFonts w:hAnsi="宋体" w:cs="MingLiU_HKSCS" w:hint="eastAsia"/>
          <w:szCs w:val="21"/>
          <w:u w:val="single"/>
        </w:rPr>
        <w:t xml:space="preserve"> </w:t>
      </w:r>
      <w:r w:rsidRPr="003213AF">
        <w:rPr>
          <w:rFonts w:hAnsi="宋体"/>
          <w:szCs w:val="21"/>
        </w:rPr>
        <w:t xml:space="preserve"> </w:t>
      </w:r>
      <w:r w:rsidRPr="003213AF">
        <w:rPr>
          <w:rFonts w:hAnsi="宋体" w:hint="eastAsia"/>
          <w:szCs w:val="21"/>
        </w:rPr>
        <w:t xml:space="preserve">                  </w:t>
      </w:r>
      <w:r w:rsidRPr="003213AF">
        <w:rPr>
          <w:rFonts w:hAnsi="宋体"/>
          <w:szCs w:val="21"/>
        </w:rPr>
        <w:t>法定代表人：</w:t>
      </w:r>
      <w:r w:rsidRPr="003213AF">
        <w:rPr>
          <w:rFonts w:hAnsi="宋体" w:cs="MingLiU_HKSCS" w:hint="eastAsia"/>
          <w:szCs w:val="21"/>
          <w:u w:val="single"/>
        </w:rPr>
        <w:t xml:space="preserve"> </w:t>
      </w:r>
    </w:p>
    <w:p w:rsidR="00443951" w:rsidRPr="003213AF" w:rsidRDefault="00443951" w:rsidP="00443951">
      <w:pPr>
        <w:spacing w:line="360" w:lineRule="auto"/>
        <w:rPr>
          <w:rFonts w:hAnsi="宋体"/>
          <w:szCs w:val="21"/>
        </w:rPr>
      </w:pPr>
      <w:r w:rsidRPr="003213AF">
        <w:rPr>
          <w:rFonts w:hAnsi="宋体"/>
          <w:szCs w:val="21"/>
        </w:rPr>
        <w:t>委托代理人：</w:t>
      </w:r>
      <w:r w:rsidRPr="003213AF">
        <w:rPr>
          <w:rFonts w:hAnsi="宋体" w:cs="MingLiU_HKSCS" w:hint="eastAsia"/>
          <w:szCs w:val="21"/>
          <w:u w:val="single"/>
        </w:rPr>
        <w:t xml:space="preserve"> </w:t>
      </w:r>
      <w:r w:rsidRPr="003213AF">
        <w:rPr>
          <w:rFonts w:hAnsi="宋体"/>
          <w:szCs w:val="21"/>
        </w:rPr>
        <w:t xml:space="preserve"> </w:t>
      </w:r>
      <w:r w:rsidRPr="003213AF">
        <w:rPr>
          <w:rFonts w:hAnsi="宋体" w:hint="eastAsia"/>
          <w:szCs w:val="21"/>
        </w:rPr>
        <w:t xml:space="preserve">                  </w:t>
      </w:r>
      <w:r w:rsidRPr="003213AF">
        <w:rPr>
          <w:rFonts w:hAnsi="宋体"/>
          <w:szCs w:val="21"/>
        </w:rPr>
        <w:t>委托代理人：</w:t>
      </w:r>
      <w:r w:rsidRPr="003213AF">
        <w:rPr>
          <w:rFonts w:hAnsi="宋体" w:cs="MingLiU_HKSCS" w:hint="eastAsia"/>
          <w:szCs w:val="21"/>
          <w:u w:val="single"/>
        </w:rPr>
        <w:t xml:space="preserve"> </w:t>
      </w:r>
    </w:p>
    <w:p w:rsidR="00443951" w:rsidRPr="003213AF" w:rsidRDefault="00443951" w:rsidP="00443951">
      <w:pPr>
        <w:spacing w:line="360" w:lineRule="auto"/>
        <w:rPr>
          <w:rFonts w:hAnsi="宋体"/>
          <w:szCs w:val="21"/>
        </w:rPr>
      </w:pPr>
      <w:r w:rsidRPr="003213AF">
        <w:rPr>
          <w:rFonts w:hAnsi="宋体"/>
          <w:szCs w:val="21"/>
        </w:rPr>
        <w:t>电  话：</w:t>
      </w:r>
      <w:r w:rsidRPr="003213AF">
        <w:rPr>
          <w:rFonts w:hAnsi="宋体" w:cs="MingLiU_HKSCS" w:hint="eastAsia"/>
          <w:szCs w:val="21"/>
          <w:u w:val="single"/>
        </w:rPr>
        <w:t xml:space="preserve"> </w:t>
      </w:r>
      <w:r w:rsidRPr="003213AF">
        <w:rPr>
          <w:rFonts w:hAnsi="宋体"/>
          <w:szCs w:val="21"/>
        </w:rPr>
        <w:t xml:space="preserve"> </w:t>
      </w:r>
      <w:r w:rsidRPr="003213AF">
        <w:rPr>
          <w:rFonts w:hAnsi="宋体" w:hint="eastAsia"/>
          <w:szCs w:val="21"/>
        </w:rPr>
        <w:t xml:space="preserve">                      </w:t>
      </w:r>
      <w:r w:rsidRPr="003213AF">
        <w:rPr>
          <w:rFonts w:hAnsi="宋体"/>
          <w:szCs w:val="21"/>
        </w:rPr>
        <w:t>电  话：</w:t>
      </w:r>
    </w:p>
    <w:p w:rsidR="00443951" w:rsidRPr="003213AF" w:rsidRDefault="00443951" w:rsidP="00443951">
      <w:pPr>
        <w:spacing w:line="360" w:lineRule="auto"/>
        <w:rPr>
          <w:rFonts w:hAnsi="宋体"/>
          <w:szCs w:val="21"/>
        </w:rPr>
      </w:pPr>
      <w:r w:rsidRPr="003213AF">
        <w:rPr>
          <w:rFonts w:hAnsi="宋体"/>
          <w:szCs w:val="21"/>
        </w:rPr>
        <w:t>传  真：</w:t>
      </w:r>
      <w:r w:rsidRPr="003213AF">
        <w:rPr>
          <w:rFonts w:hAnsi="宋体" w:cs="MingLiU_HKSCS" w:hint="eastAsia"/>
          <w:szCs w:val="21"/>
          <w:u w:val="single"/>
        </w:rPr>
        <w:t xml:space="preserve">  </w:t>
      </w:r>
      <w:r w:rsidRPr="003213AF">
        <w:rPr>
          <w:rFonts w:hAnsi="宋体"/>
          <w:szCs w:val="21"/>
        </w:rPr>
        <w:t xml:space="preserve"> </w:t>
      </w:r>
      <w:r w:rsidRPr="003213AF">
        <w:rPr>
          <w:rFonts w:hAnsi="宋体" w:hint="eastAsia"/>
          <w:szCs w:val="21"/>
        </w:rPr>
        <w:t xml:space="preserve">                     </w:t>
      </w:r>
      <w:r w:rsidRPr="003213AF">
        <w:rPr>
          <w:rFonts w:hAnsi="宋体"/>
          <w:szCs w:val="21"/>
        </w:rPr>
        <w:t>传  真：</w:t>
      </w:r>
    </w:p>
    <w:p w:rsidR="00443951" w:rsidRPr="003213AF" w:rsidRDefault="00443951" w:rsidP="00443951">
      <w:pPr>
        <w:spacing w:line="360" w:lineRule="auto"/>
        <w:rPr>
          <w:rFonts w:hAnsi="宋体"/>
          <w:szCs w:val="21"/>
        </w:rPr>
      </w:pPr>
      <w:r w:rsidRPr="003213AF">
        <w:rPr>
          <w:rFonts w:hAnsi="宋体"/>
          <w:szCs w:val="21"/>
        </w:rPr>
        <w:t>电子信箱：</w:t>
      </w:r>
      <w:r w:rsidRPr="003213AF">
        <w:rPr>
          <w:rFonts w:hAnsi="宋体"/>
          <w:szCs w:val="21"/>
          <w:u w:val="single"/>
        </w:rPr>
        <w:t xml:space="preserve"> </w:t>
      </w:r>
      <w:r w:rsidRPr="003213AF">
        <w:rPr>
          <w:rFonts w:hAnsi="宋体" w:hint="eastAsia"/>
          <w:szCs w:val="21"/>
          <w:u w:val="single"/>
        </w:rPr>
        <w:t xml:space="preserve"> </w:t>
      </w:r>
      <w:r w:rsidRPr="003213AF">
        <w:rPr>
          <w:rFonts w:hAnsi="宋体"/>
          <w:szCs w:val="21"/>
        </w:rPr>
        <w:t xml:space="preserve"> </w:t>
      </w:r>
      <w:r w:rsidRPr="003213AF">
        <w:rPr>
          <w:rFonts w:hAnsi="宋体" w:hint="eastAsia"/>
          <w:szCs w:val="21"/>
        </w:rPr>
        <w:t xml:space="preserve">                   </w:t>
      </w:r>
      <w:r w:rsidRPr="003213AF">
        <w:rPr>
          <w:rFonts w:hAnsi="宋体"/>
          <w:szCs w:val="21"/>
        </w:rPr>
        <w:t>电子信箱：</w:t>
      </w:r>
    </w:p>
    <w:p w:rsidR="00443951" w:rsidRPr="003213AF" w:rsidRDefault="00443951" w:rsidP="00443951">
      <w:pPr>
        <w:spacing w:line="360" w:lineRule="auto"/>
        <w:rPr>
          <w:rFonts w:hAnsi="宋体"/>
          <w:szCs w:val="21"/>
        </w:rPr>
      </w:pPr>
      <w:r w:rsidRPr="003213AF">
        <w:rPr>
          <w:rFonts w:hAnsi="宋体"/>
          <w:szCs w:val="21"/>
        </w:rPr>
        <w:t xml:space="preserve">开户银行： </w:t>
      </w:r>
      <w:r w:rsidRPr="003213AF">
        <w:rPr>
          <w:rFonts w:hAnsi="宋体" w:hint="eastAsia"/>
          <w:szCs w:val="21"/>
        </w:rPr>
        <w:t xml:space="preserve">                     </w:t>
      </w:r>
      <w:r w:rsidRPr="003213AF">
        <w:rPr>
          <w:rFonts w:hAnsi="宋体"/>
          <w:szCs w:val="21"/>
        </w:rPr>
        <w:t>开户银行：</w:t>
      </w:r>
    </w:p>
    <w:p w:rsidR="00443951" w:rsidRPr="003213AF" w:rsidRDefault="00443951" w:rsidP="00443951">
      <w:pPr>
        <w:spacing w:line="360" w:lineRule="auto"/>
        <w:rPr>
          <w:rFonts w:hAnsi="宋体"/>
          <w:szCs w:val="21"/>
        </w:rPr>
      </w:pPr>
      <w:r w:rsidRPr="003213AF">
        <w:rPr>
          <w:rFonts w:hAnsi="宋体"/>
          <w:szCs w:val="21"/>
        </w:rPr>
        <w:t>账  号：</w:t>
      </w:r>
      <w:r w:rsidRPr="003213AF">
        <w:rPr>
          <w:rFonts w:hAnsi="宋体" w:hint="eastAsia"/>
          <w:szCs w:val="21"/>
        </w:rPr>
        <w:t xml:space="preserve">                        </w:t>
      </w:r>
      <w:r w:rsidRPr="003213AF">
        <w:rPr>
          <w:rFonts w:hAnsi="宋体"/>
          <w:szCs w:val="21"/>
        </w:rPr>
        <w:t>账</w:t>
      </w:r>
      <w:r w:rsidRPr="003213AF">
        <w:rPr>
          <w:rFonts w:hAnsi="宋体" w:hint="eastAsia"/>
          <w:szCs w:val="21"/>
        </w:rPr>
        <w:t xml:space="preserve"> </w:t>
      </w:r>
      <w:r w:rsidRPr="003213AF">
        <w:rPr>
          <w:rFonts w:hAnsi="宋体"/>
          <w:szCs w:val="21"/>
        </w:rPr>
        <w:t xml:space="preserve"> 号：</w:t>
      </w:r>
    </w:p>
    <w:p w:rsidR="00443951" w:rsidRDefault="00443951" w:rsidP="00443951">
      <w:pPr>
        <w:spacing w:before="340" w:after="320" w:line="576" w:lineRule="auto"/>
        <w:outlineLvl w:val="1"/>
        <w:rPr>
          <w:b/>
          <w:sz w:val="44"/>
          <w:szCs w:val="44"/>
        </w:rPr>
      </w:pPr>
      <w:bookmarkStart w:id="173" w:name="_Toc459885024"/>
      <w:bookmarkStart w:id="174" w:name="_Toc477873265"/>
      <w:bookmarkStart w:id="175" w:name="_Toc502155967"/>
    </w:p>
    <w:p w:rsidR="0045738B" w:rsidRDefault="0045738B">
      <w:pPr>
        <w:widowControl/>
        <w:autoSpaceDE/>
        <w:autoSpaceDN/>
        <w:adjustRightInd/>
        <w:rPr>
          <w:b/>
          <w:sz w:val="44"/>
          <w:szCs w:val="44"/>
        </w:rPr>
      </w:pPr>
      <w:r>
        <w:rPr>
          <w:b/>
          <w:sz w:val="44"/>
          <w:szCs w:val="44"/>
        </w:rPr>
        <w:br w:type="page"/>
      </w:r>
    </w:p>
    <w:p w:rsidR="00443951" w:rsidRPr="003213AF" w:rsidRDefault="00443951" w:rsidP="0045738B">
      <w:pPr>
        <w:spacing w:before="340" w:after="320" w:line="576" w:lineRule="auto"/>
        <w:jc w:val="center"/>
        <w:outlineLvl w:val="1"/>
        <w:rPr>
          <w:b/>
          <w:sz w:val="32"/>
          <w:szCs w:val="32"/>
        </w:rPr>
      </w:pPr>
      <w:r w:rsidRPr="003213AF">
        <w:rPr>
          <w:b/>
          <w:sz w:val="32"/>
          <w:szCs w:val="32"/>
        </w:rPr>
        <w:lastRenderedPageBreak/>
        <w:t>第二部分 通用合同条款</w:t>
      </w:r>
      <w:bookmarkStart w:id="176" w:name="_Toc337558727"/>
      <w:bookmarkEnd w:id="173"/>
      <w:bookmarkEnd w:id="174"/>
      <w:bookmarkEnd w:id="175"/>
    </w:p>
    <w:p w:rsidR="00443951" w:rsidRPr="003213AF" w:rsidRDefault="00443951" w:rsidP="00443951">
      <w:pPr>
        <w:pStyle w:val="40"/>
        <w:spacing w:before="120" w:after="120" w:line="360" w:lineRule="auto"/>
        <w:rPr>
          <w:rFonts w:ascii="Times New Roman" w:hAnsi="Times New Roman"/>
          <w:b w:val="0"/>
        </w:rPr>
      </w:pPr>
      <w:bookmarkStart w:id="177" w:name="_Toc351203495"/>
      <w:r w:rsidRPr="003213AF">
        <w:rPr>
          <w:rFonts w:ascii="Times New Roman" w:hAnsi="Times New Roman"/>
          <w:b w:val="0"/>
        </w:rPr>
        <w:t>1.</w:t>
      </w:r>
      <w:bookmarkStart w:id="178" w:name="_Toc303538972"/>
      <w:bookmarkStart w:id="179" w:name="_Toc303538973"/>
      <w:bookmarkStart w:id="180" w:name="_Toc303538974"/>
      <w:bookmarkStart w:id="181" w:name="_Toc303538975"/>
      <w:bookmarkStart w:id="182" w:name="_Toc303538976"/>
      <w:bookmarkStart w:id="183" w:name="_Toc296346528"/>
      <w:bookmarkStart w:id="184" w:name="_Toc296503027"/>
      <w:bookmarkEnd w:id="178"/>
      <w:bookmarkEnd w:id="179"/>
      <w:bookmarkEnd w:id="180"/>
      <w:bookmarkEnd w:id="181"/>
      <w:bookmarkEnd w:id="182"/>
      <w:r w:rsidRPr="003213AF">
        <w:rPr>
          <w:rFonts w:ascii="Times New Roman" w:hAnsi="Times New Roman"/>
          <w:b w:val="0"/>
        </w:rPr>
        <w:t xml:space="preserve"> </w:t>
      </w:r>
      <w:r w:rsidRPr="003213AF">
        <w:rPr>
          <w:rFonts w:ascii="Times New Roman" w:hAnsi="Times New Roman"/>
          <w:b w:val="0"/>
        </w:rPr>
        <w:t>一般约定</w:t>
      </w:r>
      <w:bookmarkEnd w:id="176"/>
      <w:bookmarkEnd w:id="177"/>
      <w:bookmarkEnd w:id="183"/>
      <w:bookmarkEnd w:id="184"/>
    </w:p>
    <w:p w:rsidR="00443951" w:rsidRPr="003213AF" w:rsidRDefault="00443951" w:rsidP="00443951">
      <w:pPr>
        <w:pStyle w:val="5"/>
        <w:spacing w:before="120" w:after="120" w:line="360" w:lineRule="auto"/>
        <w:rPr>
          <w:rFonts w:eastAsia="黑体"/>
          <w:b w:val="0"/>
          <w:sz w:val="24"/>
          <w:szCs w:val="24"/>
        </w:rPr>
      </w:pPr>
      <w:bookmarkStart w:id="185" w:name="_Toc296346529"/>
      <w:bookmarkStart w:id="186" w:name="_Toc296503028"/>
      <w:bookmarkStart w:id="187" w:name="_Toc337558728"/>
      <w:bookmarkStart w:id="188" w:name="_Toc351203496"/>
      <w:r w:rsidRPr="003213AF">
        <w:rPr>
          <w:rFonts w:eastAsia="黑体"/>
          <w:b w:val="0"/>
          <w:sz w:val="24"/>
          <w:szCs w:val="24"/>
        </w:rPr>
        <w:t>1.1</w:t>
      </w:r>
      <w:r w:rsidRPr="003213AF">
        <w:rPr>
          <w:rFonts w:eastAsia="黑体" w:hint="eastAsia"/>
          <w:b w:val="0"/>
          <w:sz w:val="24"/>
          <w:szCs w:val="24"/>
        </w:rPr>
        <w:t xml:space="preserve"> </w:t>
      </w:r>
      <w:r w:rsidRPr="003213AF">
        <w:rPr>
          <w:rFonts w:eastAsia="黑体"/>
          <w:b w:val="0"/>
          <w:sz w:val="24"/>
          <w:szCs w:val="24"/>
        </w:rPr>
        <w:t>词语定义</w:t>
      </w:r>
      <w:bookmarkEnd w:id="185"/>
      <w:bookmarkEnd w:id="186"/>
      <w:bookmarkEnd w:id="187"/>
      <w:r w:rsidRPr="003213AF">
        <w:rPr>
          <w:rFonts w:eastAsia="黑体"/>
          <w:b w:val="0"/>
          <w:sz w:val="24"/>
          <w:szCs w:val="24"/>
        </w:rPr>
        <w:t>与解释</w:t>
      </w:r>
      <w:bookmarkEnd w:id="188"/>
    </w:p>
    <w:p w:rsidR="00443951" w:rsidRPr="003213AF" w:rsidRDefault="00443951" w:rsidP="00443951">
      <w:pPr>
        <w:spacing w:line="360" w:lineRule="auto"/>
        <w:ind w:firstLineChars="200" w:firstLine="400"/>
        <w:rPr>
          <w:szCs w:val="21"/>
        </w:rPr>
      </w:pPr>
      <w:r w:rsidRPr="003213AF">
        <w:rPr>
          <w:szCs w:val="21"/>
        </w:rPr>
        <w:t>合同协议书、通用合同条款、专用合同条款中的下列词语具有本款所赋予的含义：</w:t>
      </w:r>
    </w:p>
    <w:p w:rsidR="00443951" w:rsidRPr="003213AF" w:rsidRDefault="00443951" w:rsidP="00443951">
      <w:pPr>
        <w:spacing w:line="360" w:lineRule="auto"/>
        <w:ind w:firstLineChars="200" w:firstLine="480"/>
        <w:rPr>
          <w:sz w:val="24"/>
          <w:szCs w:val="24"/>
        </w:rPr>
      </w:pPr>
      <w:r w:rsidRPr="003213AF">
        <w:rPr>
          <w:sz w:val="24"/>
          <w:szCs w:val="24"/>
        </w:rPr>
        <w:t>1.1.1 合同</w:t>
      </w:r>
    </w:p>
    <w:p w:rsidR="00443951" w:rsidRPr="003213AF" w:rsidRDefault="00443951" w:rsidP="00443951">
      <w:pPr>
        <w:spacing w:line="360" w:lineRule="auto"/>
        <w:ind w:firstLineChars="200" w:firstLine="400"/>
        <w:rPr>
          <w:szCs w:val="21"/>
        </w:rPr>
      </w:pPr>
      <w:r w:rsidRPr="003213AF">
        <w:rPr>
          <w:szCs w:val="21"/>
        </w:rPr>
        <w:t>1.1.1.1 合同：是指根据法律规定和合同当事人约定具有约束力的文件，构成合同的文件包括合同协议书、中标通知书（如果有）、投标函及其附录（如果有）、专用合同条款及其附件、通用合同条款、技术标准和要求、图纸、已标价工程量清单或预算书以及其他合同文件。</w:t>
      </w:r>
    </w:p>
    <w:p w:rsidR="00443951" w:rsidRPr="003213AF" w:rsidRDefault="00443951" w:rsidP="00443951">
      <w:pPr>
        <w:spacing w:line="360" w:lineRule="auto"/>
        <w:ind w:firstLineChars="200" w:firstLine="400"/>
        <w:rPr>
          <w:szCs w:val="21"/>
        </w:rPr>
      </w:pPr>
      <w:r w:rsidRPr="003213AF">
        <w:rPr>
          <w:szCs w:val="21"/>
        </w:rPr>
        <w:t>1.1.1.2 合同协议书：是指构成合同的由发包人和承包人共同签署的称为</w:t>
      </w:r>
      <w:r w:rsidRPr="003213AF">
        <w:rPr>
          <w:szCs w:val="21"/>
        </w:rPr>
        <w:t>“</w:t>
      </w:r>
      <w:r w:rsidRPr="003213AF">
        <w:rPr>
          <w:szCs w:val="21"/>
        </w:rPr>
        <w:t>合同协议书</w:t>
      </w:r>
      <w:r w:rsidRPr="003213AF">
        <w:rPr>
          <w:szCs w:val="21"/>
        </w:rPr>
        <w:t>”</w:t>
      </w:r>
      <w:r w:rsidRPr="003213AF">
        <w:rPr>
          <w:szCs w:val="21"/>
        </w:rPr>
        <w:t>的书面文件</w:t>
      </w:r>
      <w:r w:rsidRPr="003213AF">
        <w:rPr>
          <w:rFonts w:hint="eastAsia"/>
          <w:szCs w:val="21"/>
        </w:rPr>
        <w:t>。</w:t>
      </w:r>
    </w:p>
    <w:p w:rsidR="00443951" w:rsidRPr="003213AF" w:rsidRDefault="00443951" w:rsidP="00443951">
      <w:pPr>
        <w:spacing w:line="360" w:lineRule="auto"/>
        <w:ind w:firstLineChars="200" w:firstLine="400"/>
        <w:rPr>
          <w:szCs w:val="21"/>
        </w:rPr>
      </w:pPr>
      <w:r w:rsidRPr="003213AF">
        <w:rPr>
          <w:szCs w:val="21"/>
        </w:rPr>
        <w:t>1.1.1.3 中标通知书：是指构成合同的</w:t>
      </w:r>
      <w:r w:rsidRPr="003213AF">
        <w:rPr>
          <w:rFonts w:hint="eastAsia"/>
          <w:szCs w:val="21"/>
        </w:rPr>
        <w:t>由</w:t>
      </w:r>
      <w:r w:rsidRPr="003213AF">
        <w:rPr>
          <w:szCs w:val="21"/>
        </w:rPr>
        <w:t>发包人通知承包人中标的书面文件。</w:t>
      </w:r>
    </w:p>
    <w:p w:rsidR="00443951" w:rsidRPr="003213AF" w:rsidRDefault="00443951" w:rsidP="00443951">
      <w:pPr>
        <w:spacing w:line="360" w:lineRule="auto"/>
        <w:ind w:firstLineChars="200" w:firstLine="400"/>
        <w:rPr>
          <w:szCs w:val="21"/>
        </w:rPr>
      </w:pPr>
      <w:r w:rsidRPr="003213AF">
        <w:rPr>
          <w:szCs w:val="21"/>
        </w:rPr>
        <w:t>1.1.1.4 投标函：是指构成合同的由承包人填写并签署的用于投标的称为</w:t>
      </w:r>
      <w:r w:rsidRPr="003213AF">
        <w:rPr>
          <w:szCs w:val="21"/>
        </w:rPr>
        <w:t>“</w:t>
      </w:r>
      <w:r w:rsidRPr="003213AF">
        <w:rPr>
          <w:szCs w:val="21"/>
        </w:rPr>
        <w:t>投标函</w:t>
      </w:r>
      <w:r w:rsidRPr="003213AF">
        <w:rPr>
          <w:szCs w:val="21"/>
        </w:rPr>
        <w:t>”</w:t>
      </w:r>
      <w:r w:rsidRPr="003213AF">
        <w:rPr>
          <w:szCs w:val="21"/>
        </w:rPr>
        <w:t>的文件。</w:t>
      </w:r>
    </w:p>
    <w:p w:rsidR="00443951" w:rsidRPr="003213AF" w:rsidRDefault="00443951" w:rsidP="00443951">
      <w:pPr>
        <w:spacing w:line="360" w:lineRule="auto"/>
        <w:ind w:firstLineChars="200" w:firstLine="400"/>
        <w:rPr>
          <w:szCs w:val="21"/>
        </w:rPr>
      </w:pPr>
      <w:r w:rsidRPr="003213AF">
        <w:rPr>
          <w:szCs w:val="21"/>
        </w:rPr>
        <w:t>1.1.1.5 投标函附录：是指构成合同的附在投标函后的称为</w:t>
      </w:r>
      <w:r w:rsidRPr="003213AF">
        <w:rPr>
          <w:szCs w:val="21"/>
        </w:rPr>
        <w:t>“</w:t>
      </w:r>
      <w:r w:rsidRPr="003213AF">
        <w:rPr>
          <w:szCs w:val="21"/>
        </w:rPr>
        <w:t>投标函附录</w:t>
      </w:r>
      <w:r w:rsidRPr="003213AF">
        <w:rPr>
          <w:szCs w:val="21"/>
        </w:rPr>
        <w:t>”</w:t>
      </w:r>
      <w:r w:rsidRPr="003213AF">
        <w:rPr>
          <w:szCs w:val="21"/>
        </w:rPr>
        <w:t>的文件。</w:t>
      </w:r>
    </w:p>
    <w:p w:rsidR="00443951" w:rsidRPr="003213AF" w:rsidRDefault="00443951" w:rsidP="00443951">
      <w:pPr>
        <w:spacing w:line="360" w:lineRule="auto"/>
        <w:ind w:firstLineChars="200" w:firstLine="400"/>
        <w:rPr>
          <w:szCs w:val="21"/>
        </w:rPr>
      </w:pPr>
      <w:r w:rsidRPr="003213AF">
        <w:rPr>
          <w:szCs w:val="21"/>
        </w:rPr>
        <w:t>1.1.1.6 技术标准和要求：是指构成合同的施工应当遵守的或指导施工的国家、行业或地方的技术标准和要求，以及合同约定的技术标准和要求。</w:t>
      </w:r>
    </w:p>
    <w:p w:rsidR="00443951" w:rsidRPr="003213AF" w:rsidRDefault="00443951" w:rsidP="00443951">
      <w:pPr>
        <w:spacing w:line="360" w:lineRule="auto"/>
        <w:ind w:firstLineChars="200" w:firstLine="400"/>
        <w:rPr>
          <w:szCs w:val="21"/>
        </w:rPr>
      </w:pPr>
      <w:r w:rsidRPr="003213AF">
        <w:rPr>
          <w:szCs w:val="21"/>
        </w:rPr>
        <w:t>1.1.1.7 图纸：是指构成合同的图纸，包括由发包人按照合同约定提供或经发包人批准的设计文件、</w:t>
      </w:r>
      <w:r w:rsidRPr="003213AF">
        <w:rPr>
          <w:rFonts w:hint="eastAsia"/>
          <w:szCs w:val="21"/>
        </w:rPr>
        <w:t>施工图、</w:t>
      </w:r>
      <w:r w:rsidRPr="003213AF">
        <w:rPr>
          <w:szCs w:val="21"/>
        </w:rPr>
        <w:t>鸟瞰图及模型等，</w:t>
      </w:r>
      <w:r w:rsidRPr="003213AF">
        <w:rPr>
          <w:rFonts w:hint="eastAsia"/>
          <w:szCs w:val="21"/>
        </w:rPr>
        <w:t>以及在合同履行过程中形成的图纸文件。图纸</w:t>
      </w:r>
      <w:r w:rsidRPr="003213AF">
        <w:rPr>
          <w:szCs w:val="21"/>
        </w:rPr>
        <w:t>应当按照法律规定审查合格。</w:t>
      </w:r>
    </w:p>
    <w:p w:rsidR="00443951" w:rsidRPr="003213AF" w:rsidRDefault="00443951" w:rsidP="00443951">
      <w:pPr>
        <w:spacing w:line="360" w:lineRule="auto"/>
        <w:ind w:firstLineChars="200" w:firstLine="400"/>
        <w:rPr>
          <w:szCs w:val="21"/>
        </w:rPr>
      </w:pPr>
      <w:r w:rsidRPr="003213AF">
        <w:rPr>
          <w:szCs w:val="21"/>
        </w:rPr>
        <w:t>1.1.1.8 已标价工程量清单：是指构成合同的由承包人按照规定的格式和要求填写并标明价格的工程量清单，包括说明和表格。</w:t>
      </w:r>
    </w:p>
    <w:p w:rsidR="00443951" w:rsidRPr="003213AF" w:rsidRDefault="00443951" w:rsidP="00443951">
      <w:pPr>
        <w:spacing w:line="360" w:lineRule="auto"/>
        <w:ind w:firstLineChars="200" w:firstLine="400"/>
        <w:rPr>
          <w:szCs w:val="21"/>
        </w:rPr>
      </w:pPr>
      <w:r w:rsidRPr="003213AF">
        <w:rPr>
          <w:szCs w:val="21"/>
        </w:rPr>
        <w:t>1.1.1.9 预算书：是指构成合同的由承包人按照发包人规定的格式和要求编制的工程预算文件。</w:t>
      </w:r>
    </w:p>
    <w:p w:rsidR="00443951" w:rsidRPr="003213AF" w:rsidRDefault="00443951" w:rsidP="00443951">
      <w:pPr>
        <w:spacing w:line="360" w:lineRule="auto"/>
        <w:ind w:firstLineChars="200" w:firstLine="400"/>
        <w:rPr>
          <w:szCs w:val="21"/>
        </w:rPr>
      </w:pPr>
      <w:r w:rsidRPr="003213AF">
        <w:rPr>
          <w:szCs w:val="21"/>
        </w:rPr>
        <w:t>1.1.1.10 其他合同文件：是指经合同当事人约定的与工程施工有关的具有合同约束力的文件或书面协议。合同当事人可以在专用合同条款中进行约定。</w:t>
      </w:r>
    </w:p>
    <w:p w:rsidR="00443951" w:rsidRPr="003213AF" w:rsidRDefault="00443951" w:rsidP="00443951">
      <w:pPr>
        <w:spacing w:line="360" w:lineRule="auto"/>
        <w:ind w:firstLineChars="200" w:firstLine="480"/>
        <w:rPr>
          <w:sz w:val="24"/>
          <w:szCs w:val="24"/>
        </w:rPr>
      </w:pPr>
      <w:r w:rsidRPr="003213AF">
        <w:rPr>
          <w:sz w:val="24"/>
          <w:szCs w:val="24"/>
        </w:rPr>
        <w:t>1.1.2 合同当事人及其他相关方</w:t>
      </w:r>
    </w:p>
    <w:p w:rsidR="00443951" w:rsidRPr="003213AF" w:rsidRDefault="00443951" w:rsidP="00443951">
      <w:pPr>
        <w:spacing w:line="360" w:lineRule="auto"/>
        <w:ind w:firstLineChars="200" w:firstLine="400"/>
        <w:rPr>
          <w:szCs w:val="21"/>
        </w:rPr>
      </w:pPr>
      <w:r w:rsidRPr="003213AF">
        <w:rPr>
          <w:szCs w:val="21"/>
        </w:rPr>
        <w:t>1.1.2.1 合同当事人：是指发包人和（或）承包人。</w:t>
      </w:r>
    </w:p>
    <w:p w:rsidR="00443951" w:rsidRPr="003213AF" w:rsidRDefault="00443951" w:rsidP="00443951">
      <w:pPr>
        <w:spacing w:line="360" w:lineRule="auto"/>
        <w:ind w:firstLineChars="200" w:firstLine="400"/>
        <w:rPr>
          <w:szCs w:val="21"/>
        </w:rPr>
      </w:pPr>
      <w:r w:rsidRPr="003213AF">
        <w:rPr>
          <w:szCs w:val="21"/>
        </w:rPr>
        <w:t>1.1.2.2 发包人：是指与承包人签订合同协议书的当事人及取得该当事人资格的合法继承人。</w:t>
      </w:r>
    </w:p>
    <w:p w:rsidR="00443951" w:rsidRPr="003213AF" w:rsidRDefault="00443951" w:rsidP="00443951">
      <w:pPr>
        <w:spacing w:line="360" w:lineRule="auto"/>
        <w:ind w:firstLineChars="200" w:firstLine="400"/>
        <w:rPr>
          <w:szCs w:val="21"/>
        </w:rPr>
      </w:pPr>
      <w:r w:rsidRPr="003213AF">
        <w:rPr>
          <w:szCs w:val="21"/>
        </w:rPr>
        <w:lastRenderedPageBreak/>
        <w:t>1.1.2.3 承包人：是指与发包人签订合同协议书的，具有相应工程施工承包资质的当事人及取得该当事人资格的合法继承人。</w:t>
      </w:r>
    </w:p>
    <w:p w:rsidR="00443951" w:rsidRPr="003213AF" w:rsidRDefault="00443951" w:rsidP="00443951">
      <w:pPr>
        <w:spacing w:line="360" w:lineRule="auto"/>
        <w:ind w:firstLineChars="200" w:firstLine="400"/>
        <w:rPr>
          <w:szCs w:val="21"/>
        </w:rPr>
      </w:pPr>
      <w:r w:rsidRPr="003213AF">
        <w:rPr>
          <w:szCs w:val="21"/>
        </w:rPr>
        <w:t>1.1.2.4 监理人：是指在专用合同条款中指明的，受发包人委托按照法律规定进行工程监督管理的法人或其他组织。</w:t>
      </w:r>
    </w:p>
    <w:p w:rsidR="00443951" w:rsidRPr="003213AF" w:rsidRDefault="00443951" w:rsidP="00443951">
      <w:pPr>
        <w:spacing w:line="360" w:lineRule="auto"/>
        <w:ind w:firstLineChars="200" w:firstLine="400"/>
        <w:rPr>
          <w:szCs w:val="21"/>
        </w:rPr>
      </w:pPr>
      <w:r w:rsidRPr="003213AF">
        <w:rPr>
          <w:szCs w:val="21"/>
        </w:rPr>
        <w:t>1.1.2.5 设计人：是指在专用合同条款中指明的，受发包人委托负责工程设计并具备相应工程设计资质的法人或其他组织。</w:t>
      </w:r>
    </w:p>
    <w:p w:rsidR="00443951" w:rsidRPr="003213AF" w:rsidRDefault="00443951" w:rsidP="00443951">
      <w:pPr>
        <w:spacing w:line="360" w:lineRule="auto"/>
        <w:ind w:firstLineChars="200" w:firstLine="400"/>
        <w:rPr>
          <w:szCs w:val="21"/>
        </w:rPr>
      </w:pPr>
      <w:r w:rsidRPr="003213AF">
        <w:rPr>
          <w:szCs w:val="21"/>
        </w:rPr>
        <w:t>1.1.2.6 分包人：</w:t>
      </w:r>
      <w:bookmarkStart w:id="189" w:name="#go5"/>
      <w:bookmarkEnd w:id="189"/>
      <w:r w:rsidRPr="003213AF">
        <w:rPr>
          <w:szCs w:val="21"/>
        </w:rPr>
        <w:t>是指</w:t>
      </w:r>
      <w:r w:rsidRPr="003213AF">
        <w:rPr>
          <w:rFonts w:hint="eastAsia"/>
          <w:szCs w:val="21"/>
        </w:rPr>
        <w:t>按照法律规定和</w:t>
      </w:r>
      <w:r w:rsidRPr="003213AF">
        <w:rPr>
          <w:szCs w:val="21"/>
        </w:rPr>
        <w:t>合同约定，分包</w:t>
      </w:r>
      <w:r w:rsidRPr="003213AF">
        <w:rPr>
          <w:rFonts w:hint="eastAsia"/>
          <w:szCs w:val="21"/>
        </w:rPr>
        <w:t>部分</w:t>
      </w:r>
      <w:r w:rsidRPr="003213AF">
        <w:rPr>
          <w:szCs w:val="21"/>
        </w:rPr>
        <w:t>工程</w:t>
      </w:r>
      <w:r w:rsidRPr="003213AF">
        <w:rPr>
          <w:rFonts w:hint="eastAsia"/>
          <w:szCs w:val="21"/>
        </w:rPr>
        <w:t>或工作</w:t>
      </w:r>
      <w:r w:rsidRPr="003213AF">
        <w:rPr>
          <w:szCs w:val="21"/>
        </w:rPr>
        <w:t>，并与</w:t>
      </w:r>
      <w:r w:rsidRPr="003213AF">
        <w:rPr>
          <w:rFonts w:hint="eastAsia"/>
          <w:szCs w:val="21"/>
        </w:rPr>
        <w:t>承包人</w:t>
      </w:r>
      <w:r w:rsidRPr="003213AF">
        <w:rPr>
          <w:szCs w:val="21"/>
        </w:rPr>
        <w:t>签订分包合同的具有相应资质的法人。</w:t>
      </w:r>
    </w:p>
    <w:p w:rsidR="00443951" w:rsidRPr="003213AF" w:rsidRDefault="00443951" w:rsidP="00443951">
      <w:pPr>
        <w:spacing w:line="360" w:lineRule="auto"/>
        <w:ind w:firstLineChars="200" w:firstLine="400"/>
        <w:rPr>
          <w:szCs w:val="21"/>
        </w:rPr>
      </w:pPr>
      <w:r w:rsidRPr="003213AF">
        <w:rPr>
          <w:szCs w:val="21"/>
        </w:rPr>
        <w:t>1.1.2.7 发包人代表：是指由发包人任命并派驻施工现场在发包人授权范围内行使发包人权利的人。</w:t>
      </w:r>
    </w:p>
    <w:p w:rsidR="00443951" w:rsidRPr="003213AF" w:rsidRDefault="00443951" w:rsidP="00443951">
      <w:pPr>
        <w:spacing w:line="360" w:lineRule="auto"/>
        <w:ind w:firstLineChars="200" w:firstLine="400"/>
        <w:rPr>
          <w:szCs w:val="21"/>
        </w:rPr>
      </w:pPr>
      <w:r w:rsidRPr="003213AF">
        <w:rPr>
          <w:szCs w:val="21"/>
        </w:rPr>
        <w:t>1.1.2.8 项目负责人：是指由承包人任命并派驻施工现场，在承包人授权范围内负责合同履行，且按照法律规定具有相应资格的</w:t>
      </w:r>
      <w:r w:rsidRPr="003213AF">
        <w:rPr>
          <w:rFonts w:hint="eastAsia"/>
          <w:szCs w:val="21"/>
        </w:rPr>
        <w:t>项目负责</w:t>
      </w:r>
      <w:r w:rsidRPr="003213AF">
        <w:rPr>
          <w:szCs w:val="21"/>
        </w:rPr>
        <w:t>人。</w:t>
      </w:r>
    </w:p>
    <w:p w:rsidR="00443951" w:rsidRPr="003213AF" w:rsidRDefault="00443951" w:rsidP="00443951">
      <w:pPr>
        <w:spacing w:line="360" w:lineRule="auto"/>
        <w:ind w:firstLineChars="200" w:firstLine="400"/>
        <w:rPr>
          <w:szCs w:val="21"/>
        </w:rPr>
      </w:pPr>
      <w:r w:rsidRPr="003213AF">
        <w:rPr>
          <w:szCs w:val="21"/>
        </w:rPr>
        <w:t>1.1.2.9 总监理工程师：是指由监理人任命并派驻施工现场进行工程监理的总负责人。</w:t>
      </w:r>
    </w:p>
    <w:p w:rsidR="00443951" w:rsidRPr="003213AF" w:rsidRDefault="00443951" w:rsidP="00443951">
      <w:pPr>
        <w:spacing w:line="360" w:lineRule="auto"/>
        <w:ind w:firstLineChars="200" w:firstLine="480"/>
        <w:rPr>
          <w:sz w:val="24"/>
          <w:szCs w:val="24"/>
        </w:rPr>
      </w:pPr>
      <w:r w:rsidRPr="003213AF">
        <w:rPr>
          <w:sz w:val="24"/>
          <w:szCs w:val="24"/>
        </w:rPr>
        <w:t>1.1.3 工程和设备</w:t>
      </w:r>
    </w:p>
    <w:p w:rsidR="00443951" w:rsidRPr="003213AF" w:rsidRDefault="00443951" w:rsidP="00443951">
      <w:pPr>
        <w:spacing w:line="360" w:lineRule="auto"/>
        <w:ind w:firstLineChars="200" w:firstLine="400"/>
        <w:rPr>
          <w:szCs w:val="21"/>
        </w:rPr>
      </w:pPr>
      <w:r w:rsidRPr="003213AF">
        <w:rPr>
          <w:szCs w:val="21"/>
        </w:rPr>
        <w:t>1.1.3.1 工程：是指与合同协议书中工程承包范围对应的永久工程和（或）临时工程。</w:t>
      </w:r>
    </w:p>
    <w:p w:rsidR="00443951" w:rsidRPr="003213AF" w:rsidRDefault="00443951" w:rsidP="00443951">
      <w:pPr>
        <w:spacing w:line="360" w:lineRule="auto"/>
        <w:ind w:firstLineChars="200" w:firstLine="400"/>
        <w:rPr>
          <w:szCs w:val="21"/>
        </w:rPr>
      </w:pPr>
      <w:r w:rsidRPr="003213AF">
        <w:rPr>
          <w:szCs w:val="21"/>
        </w:rPr>
        <w:t>1.1.3.2 永久工程：是指按合同约定建造并移交给发包人的工程，包括工程设备。</w:t>
      </w:r>
    </w:p>
    <w:p w:rsidR="00443951" w:rsidRPr="003213AF" w:rsidRDefault="00443951" w:rsidP="00443951">
      <w:pPr>
        <w:spacing w:line="360" w:lineRule="auto"/>
        <w:ind w:firstLineChars="200" w:firstLine="400"/>
        <w:rPr>
          <w:szCs w:val="21"/>
        </w:rPr>
      </w:pPr>
      <w:r w:rsidRPr="003213AF">
        <w:rPr>
          <w:szCs w:val="21"/>
        </w:rPr>
        <w:t>1.1.3.3 临时工程：是指为完成合同约定的永久工程所修建的各类临时性工程，不包括施工设备。</w:t>
      </w:r>
    </w:p>
    <w:p w:rsidR="00443951" w:rsidRPr="003213AF" w:rsidRDefault="00443951" w:rsidP="00443951">
      <w:pPr>
        <w:spacing w:line="360" w:lineRule="auto"/>
        <w:ind w:firstLineChars="200" w:firstLine="400"/>
        <w:rPr>
          <w:szCs w:val="21"/>
        </w:rPr>
      </w:pPr>
      <w:r w:rsidRPr="003213AF">
        <w:rPr>
          <w:szCs w:val="21"/>
        </w:rPr>
        <w:t>1.1.3.4 单位工程：是指在</w:t>
      </w:r>
      <w:r w:rsidRPr="003213AF">
        <w:rPr>
          <w:rFonts w:hint="eastAsia"/>
          <w:szCs w:val="21"/>
        </w:rPr>
        <w:t>合同协议书</w:t>
      </w:r>
      <w:r w:rsidRPr="003213AF">
        <w:rPr>
          <w:szCs w:val="21"/>
        </w:rPr>
        <w:t>中指明的，具备独立施工条件并能形成独立使用功能的永久工程。</w:t>
      </w:r>
    </w:p>
    <w:p w:rsidR="00443951" w:rsidRPr="003213AF" w:rsidRDefault="00443951" w:rsidP="00443951">
      <w:pPr>
        <w:spacing w:line="360" w:lineRule="auto"/>
        <w:ind w:firstLineChars="200" w:firstLine="400"/>
        <w:rPr>
          <w:szCs w:val="21"/>
        </w:rPr>
      </w:pPr>
      <w:r w:rsidRPr="003213AF">
        <w:rPr>
          <w:szCs w:val="21"/>
        </w:rPr>
        <w:t>1.1.3.5 工程设备：是指构成永久工程的机电设备、金属结构设备、仪器及其他类似的设备和装置。</w:t>
      </w:r>
    </w:p>
    <w:p w:rsidR="00443951" w:rsidRPr="003213AF" w:rsidRDefault="00443951" w:rsidP="00443951">
      <w:pPr>
        <w:spacing w:line="360" w:lineRule="auto"/>
        <w:ind w:firstLineChars="200" w:firstLine="400"/>
        <w:rPr>
          <w:szCs w:val="21"/>
        </w:rPr>
      </w:pPr>
      <w:r w:rsidRPr="003213AF">
        <w:rPr>
          <w:szCs w:val="21"/>
        </w:rPr>
        <w:t>1.1.3.6 施工设备：是指为完成合同约定的各项工作所需的设备、器具和其他物品，但不包括工程设备、临时工程和材料。</w:t>
      </w:r>
    </w:p>
    <w:p w:rsidR="00443951" w:rsidRPr="003213AF" w:rsidRDefault="00443951" w:rsidP="00443951">
      <w:pPr>
        <w:spacing w:line="360" w:lineRule="auto"/>
        <w:ind w:firstLineChars="200" w:firstLine="400"/>
        <w:rPr>
          <w:szCs w:val="21"/>
        </w:rPr>
      </w:pPr>
      <w:r w:rsidRPr="003213AF">
        <w:rPr>
          <w:szCs w:val="21"/>
        </w:rPr>
        <w:t>1.1.3.7 施工现场：是指用于工程施工的场所，以及在专用合同条款中</w:t>
      </w:r>
      <w:r w:rsidRPr="003213AF">
        <w:rPr>
          <w:rFonts w:hint="eastAsia"/>
          <w:szCs w:val="21"/>
        </w:rPr>
        <w:t>指</w:t>
      </w:r>
      <w:r w:rsidRPr="003213AF">
        <w:rPr>
          <w:szCs w:val="21"/>
        </w:rPr>
        <w:t>明作为施工场所组成部分的其他场所，包括永久占地和临时占地。</w:t>
      </w:r>
    </w:p>
    <w:p w:rsidR="00443951" w:rsidRPr="003213AF" w:rsidRDefault="00443951" w:rsidP="00443951">
      <w:pPr>
        <w:spacing w:line="360" w:lineRule="auto"/>
        <w:ind w:firstLineChars="200" w:firstLine="400"/>
        <w:rPr>
          <w:szCs w:val="21"/>
        </w:rPr>
      </w:pPr>
      <w:r w:rsidRPr="003213AF">
        <w:rPr>
          <w:szCs w:val="21"/>
        </w:rPr>
        <w:t>1.1.3.8</w:t>
      </w:r>
      <w:r w:rsidRPr="003213AF">
        <w:rPr>
          <w:rFonts w:hint="eastAsia"/>
          <w:szCs w:val="21"/>
        </w:rPr>
        <w:t xml:space="preserve"> </w:t>
      </w:r>
      <w:r w:rsidRPr="003213AF">
        <w:rPr>
          <w:szCs w:val="21"/>
        </w:rPr>
        <w:t>临时设施：是指为完成合同约定的各项工作所服务的临时性生产和生活设施。</w:t>
      </w:r>
    </w:p>
    <w:p w:rsidR="00443951" w:rsidRPr="003213AF" w:rsidRDefault="00443951" w:rsidP="00443951">
      <w:pPr>
        <w:spacing w:line="360" w:lineRule="auto"/>
        <w:ind w:firstLineChars="200" w:firstLine="400"/>
        <w:rPr>
          <w:szCs w:val="21"/>
        </w:rPr>
      </w:pPr>
      <w:r w:rsidRPr="003213AF">
        <w:rPr>
          <w:szCs w:val="21"/>
        </w:rPr>
        <w:t>1.1.3.9 永久占地：是指专用合同条款中指明为实施工程需永久占用的土地。</w:t>
      </w:r>
    </w:p>
    <w:p w:rsidR="00443951" w:rsidRPr="003213AF" w:rsidRDefault="00443951" w:rsidP="00443951">
      <w:pPr>
        <w:spacing w:line="360" w:lineRule="auto"/>
        <w:ind w:firstLineChars="200" w:firstLine="400"/>
        <w:rPr>
          <w:szCs w:val="21"/>
        </w:rPr>
      </w:pPr>
      <w:r w:rsidRPr="003213AF">
        <w:rPr>
          <w:szCs w:val="21"/>
        </w:rPr>
        <w:t>1.1.3.10 临时占地：是指专用合同条款中指明为实施工程需要临时占用的土地。</w:t>
      </w:r>
    </w:p>
    <w:p w:rsidR="00443951" w:rsidRPr="003213AF" w:rsidRDefault="00443951" w:rsidP="00443951">
      <w:pPr>
        <w:spacing w:line="360" w:lineRule="auto"/>
        <w:ind w:firstLineChars="200" w:firstLine="480"/>
        <w:rPr>
          <w:sz w:val="24"/>
          <w:szCs w:val="24"/>
        </w:rPr>
      </w:pPr>
      <w:r w:rsidRPr="003213AF">
        <w:rPr>
          <w:sz w:val="24"/>
          <w:szCs w:val="24"/>
        </w:rPr>
        <w:lastRenderedPageBreak/>
        <w:t>1.1.4 日期和期限</w:t>
      </w:r>
    </w:p>
    <w:p w:rsidR="00443951" w:rsidRPr="003213AF" w:rsidRDefault="00443951" w:rsidP="00443951">
      <w:pPr>
        <w:spacing w:line="360" w:lineRule="auto"/>
        <w:ind w:firstLineChars="200" w:firstLine="400"/>
        <w:rPr>
          <w:szCs w:val="21"/>
        </w:rPr>
      </w:pPr>
      <w:r w:rsidRPr="003213AF">
        <w:rPr>
          <w:szCs w:val="21"/>
        </w:rPr>
        <w:t>1.1.4.1 开工日期：包括计划开工日期和实际开工日期。计划开工日期是指合同协议书约定的开工日期；实际开工日期是指监理人按照第7.3.2项</w:t>
      </w:r>
      <w:r w:rsidRPr="003213AF">
        <w:rPr>
          <w:rFonts w:hint="eastAsia"/>
          <w:szCs w:val="21"/>
        </w:rPr>
        <w:t>〔</w:t>
      </w:r>
      <w:r w:rsidRPr="003213AF">
        <w:rPr>
          <w:szCs w:val="21"/>
        </w:rPr>
        <w:t>开工通知</w:t>
      </w:r>
      <w:r w:rsidRPr="003213AF">
        <w:rPr>
          <w:rFonts w:hint="eastAsia"/>
          <w:szCs w:val="21"/>
        </w:rPr>
        <w:t>〕</w:t>
      </w:r>
      <w:r w:rsidRPr="003213AF">
        <w:rPr>
          <w:szCs w:val="21"/>
        </w:rPr>
        <w:t>约定发出的符合法律规定的开工通知中载明的开工日期。</w:t>
      </w:r>
    </w:p>
    <w:p w:rsidR="00443951" w:rsidRPr="003213AF" w:rsidRDefault="00443951" w:rsidP="00443951">
      <w:pPr>
        <w:spacing w:line="360" w:lineRule="auto"/>
        <w:ind w:firstLineChars="200" w:firstLine="400"/>
        <w:rPr>
          <w:szCs w:val="21"/>
        </w:rPr>
      </w:pPr>
      <w:r w:rsidRPr="003213AF">
        <w:rPr>
          <w:szCs w:val="21"/>
        </w:rPr>
        <w:t>1.1.4.2 竣工日期：包括计划竣工日期和实际竣工日期。计划竣工日期是指合同协议书约定的竣工日期</w:t>
      </w:r>
      <w:r w:rsidRPr="003213AF">
        <w:rPr>
          <w:rFonts w:hint="eastAsia"/>
          <w:szCs w:val="21"/>
        </w:rPr>
        <w:t>；</w:t>
      </w:r>
      <w:r w:rsidRPr="003213AF">
        <w:rPr>
          <w:szCs w:val="21"/>
        </w:rPr>
        <w:t>实际竣工日期按照第13.2.3项</w:t>
      </w:r>
      <w:r w:rsidRPr="003213AF">
        <w:rPr>
          <w:rFonts w:hint="eastAsia"/>
          <w:szCs w:val="21"/>
        </w:rPr>
        <w:t>〔</w:t>
      </w:r>
      <w:r w:rsidRPr="003213AF">
        <w:rPr>
          <w:szCs w:val="21"/>
        </w:rPr>
        <w:t>竣工日期</w:t>
      </w:r>
      <w:r w:rsidRPr="003213AF">
        <w:rPr>
          <w:rFonts w:hint="eastAsia"/>
          <w:szCs w:val="21"/>
        </w:rPr>
        <w:t>〕</w:t>
      </w:r>
      <w:r w:rsidRPr="003213AF">
        <w:rPr>
          <w:szCs w:val="21"/>
        </w:rPr>
        <w:t xml:space="preserve">的约定确定。 </w:t>
      </w:r>
    </w:p>
    <w:p w:rsidR="00443951" w:rsidRPr="003213AF" w:rsidRDefault="00443951" w:rsidP="00443951">
      <w:pPr>
        <w:spacing w:line="360" w:lineRule="auto"/>
        <w:ind w:firstLineChars="200" w:firstLine="400"/>
        <w:rPr>
          <w:szCs w:val="21"/>
        </w:rPr>
      </w:pPr>
      <w:r w:rsidRPr="003213AF">
        <w:rPr>
          <w:szCs w:val="21"/>
        </w:rPr>
        <w:t>1.1.4.3 工期：是指在合同协议书约定的承包人完成工程所需的期限，包括按照合同约定所作的</w:t>
      </w:r>
      <w:r w:rsidRPr="003213AF">
        <w:rPr>
          <w:rFonts w:hint="eastAsia"/>
          <w:szCs w:val="21"/>
        </w:rPr>
        <w:t>期限</w:t>
      </w:r>
      <w:r w:rsidRPr="003213AF">
        <w:rPr>
          <w:szCs w:val="21"/>
        </w:rPr>
        <w:t>变更。</w:t>
      </w:r>
    </w:p>
    <w:p w:rsidR="00443951" w:rsidRPr="003213AF" w:rsidRDefault="00443951" w:rsidP="00443951">
      <w:pPr>
        <w:spacing w:line="360" w:lineRule="auto"/>
        <w:ind w:firstLineChars="200" w:firstLine="400"/>
        <w:rPr>
          <w:szCs w:val="21"/>
        </w:rPr>
      </w:pPr>
      <w:r w:rsidRPr="003213AF">
        <w:rPr>
          <w:szCs w:val="21"/>
        </w:rPr>
        <w:t>1.1.4.4 缺陷责任期：是指承包人按照合同约定承担缺陷修复义务，且发包人</w:t>
      </w:r>
      <w:r w:rsidRPr="003213AF">
        <w:rPr>
          <w:rFonts w:hint="eastAsia"/>
          <w:szCs w:val="21"/>
        </w:rPr>
        <w:t>预</w:t>
      </w:r>
      <w:r w:rsidRPr="003213AF">
        <w:rPr>
          <w:szCs w:val="21"/>
        </w:rPr>
        <w:t>留质量保证金的期限，</w:t>
      </w:r>
      <w:r w:rsidRPr="003213AF">
        <w:rPr>
          <w:rFonts w:hint="eastAsia"/>
          <w:szCs w:val="21"/>
        </w:rPr>
        <w:t>自</w:t>
      </w:r>
      <w:r w:rsidRPr="003213AF">
        <w:rPr>
          <w:szCs w:val="21"/>
        </w:rPr>
        <w:t>工程</w:t>
      </w:r>
      <w:r w:rsidRPr="003213AF">
        <w:rPr>
          <w:rFonts w:hint="eastAsia"/>
          <w:szCs w:val="21"/>
        </w:rPr>
        <w:t>实际竣工日期</w:t>
      </w:r>
      <w:r w:rsidRPr="003213AF">
        <w:rPr>
          <w:szCs w:val="21"/>
        </w:rPr>
        <w:t>起计算。</w:t>
      </w:r>
    </w:p>
    <w:p w:rsidR="00443951" w:rsidRPr="003213AF" w:rsidRDefault="00443951" w:rsidP="00443951">
      <w:pPr>
        <w:spacing w:line="360" w:lineRule="auto"/>
        <w:ind w:firstLineChars="200" w:firstLine="400"/>
        <w:rPr>
          <w:szCs w:val="21"/>
        </w:rPr>
      </w:pPr>
      <w:r w:rsidRPr="003213AF">
        <w:rPr>
          <w:szCs w:val="21"/>
        </w:rPr>
        <w:t>1.1.4.5 保修期：是指承包人按照合同约定对工程承担保修责任的期限，从工程竣工验收合格之日起计算。</w:t>
      </w:r>
    </w:p>
    <w:p w:rsidR="00443951" w:rsidRPr="003213AF" w:rsidRDefault="00443951" w:rsidP="00443951">
      <w:pPr>
        <w:spacing w:line="360" w:lineRule="auto"/>
        <w:ind w:firstLineChars="200" w:firstLine="400"/>
        <w:rPr>
          <w:szCs w:val="21"/>
        </w:rPr>
      </w:pPr>
      <w:r w:rsidRPr="003213AF">
        <w:rPr>
          <w:szCs w:val="21"/>
        </w:rPr>
        <w:t>1.1.4.6 基准日期：招标发包的工程以投标截止日前28天的日期为基准日</w:t>
      </w:r>
      <w:r w:rsidRPr="003213AF">
        <w:rPr>
          <w:rFonts w:hint="eastAsia"/>
          <w:szCs w:val="21"/>
        </w:rPr>
        <w:t>期</w:t>
      </w:r>
      <w:r w:rsidRPr="003213AF">
        <w:rPr>
          <w:szCs w:val="21"/>
        </w:rPr>
        <w:t>，直接发包的工程以合同签订日前28天的日期为基准日</w:t>
      </w:r>
      <w:r w:rsidRPr="003213AF">
        <w:rPr>
          <w:rFonts w:hint="eastAsia"/>
          <w:szCs w:val="21"/>
        </w:rPr>
        <w:t>期</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1.1.4.7 天：除特别指明外，均指日历天。合同中按天计算时间的，开始当天不计入，从次日开始计算，期限最后一天的截止时间为当天24:00时。</w:t>
      </w:r>
    </w:p>
    <w:p w:rsidR="00443951" w:rsidRPr="003213AF" w:rsidRDefault="00443951" w:rsidP="00443951">
      <w:pPr>
        <w:spacing w:line="360" w:lineRule="auto"/>
        <w:ind w:firstLineChars="200" w:firstLine="480"/>
        <w:rPr>
          <w:sz w:val="24"/>
          <w:szCs w:val="24"/>
        </w:rPr>
      </w:pPr>
      <w:r w:rsidRPr="003213AF">
        <w:rPr>
          <w:sz w:val="24"/>
          <w:szCs w:val="24"/>
        </w:rPr>
        <w:t>1.1.5 合同价格和费用</w:t>
      </w:r>
    </w:p>
    <w:p w:rsidR="00443951" w:rsidRPr="003213AF" w:rsidRDefault="00443951" w:rsidP="00443951">
      <w:pPr>
        <w:spacing w:line="360" w:lineRule="auto"/>
        <w:ind w:firstLineChars="200" w:firstLine="400"/>
        <w:rPr>
          <w:szCs w:val="21"/>
        </w:rPr>
      </w:pPr>
      <w:r w:rsidRPr="003213AF">
        <w:rPr>
          <w:szCs w:val="21"/>
        </w:rPr>
        <w:t>1.1.5.1 签约合同价：是指发包人和承包人在合同协议书中确定的总金额，包括安全文明施工费、暂估价及暂列金额等。</w:t>
      </w:r>
    </w:p>
    <w:p w:rsidR="00443951" w:rsidRPr="003213AF" w:rsidRDefault="00443951" w:rsidP="00443951">
      <w:pPr>
        <w:spacing w:line="360" w:lineRule="auto"/>
        <w:ind w:firstLineChars="200" w:firstLine="400"/>
        <w:rPr>
          <w:szCs w:val="21"/>
        </w:rPr>
      </w:pPr>
      <w:r w:rsidRPr="003213AF">
        <w:rPr>
          <w:szCs w:val="21"/>
        </w:rPr>
        <w:t>1.1.5.2 合同价格：是指发包人用于支付承包人按照合同约定完成承包范围内全部工作的金额，包括合同履行过程中按合同约定</w:t>
      </w:r>
      <w:r w:rsidRPr="003213AF">
        <w:rPr>
          <w:rFonts w:hint="eastAsia"/>
          <w:szCs w:val="21"/>
        </w:rPr>
        <w:t>发生的价格变化。</w:t>
      </w:r>
    </w:p>
    <w:p w:rsidR="00443951" w:rsidRPr="003213AF" w:rsidRDefault="00443951" w:rsidP="00443951">
      <w:pPr>
        <w:spacing w:line="360" w:lineRule="auto"/>
        <w:ind w:firstLineChars="200" w:firstLine="400"/>
        <w:rPr>
          <w:szCs w:val="21"/>
        </w:rPr>
      </w:pPr>
      <w:r w:rsidRPr="003213AF">
        <w:rPr>
          <w:szCs w:val="21"/>
        </w:rPr>
        <w:t>1.1.5.3 费用：是指为履行合同所发生的或将要发生的所有必需的开支，包括管理费和应分摊的其他费用，但不包括利润。</w:t>
      </w:r>
    </w:p>
    <w:p w:rsidR="00443951" w:rsidRPr="003213AF" w:rsidRDefault="00443951" w:rsidP="00443951">
      <w:pPr>
        <w:spacing w:line="360" w:lineRule="auto"/>
        <w:ind w:firstLineChars="200" w:firstLine="400"/>
        <w:rPr>
          <w:szCs w:val="21"/>
        </w:rPr>
      </w:pPr>
      <w:r w:rsidRPr="003213AF">
        <w:rPr>
          <w:szCs w:val="21"/>
        </w:rPr>
        <w:t>1.1.5.4 暂估价：是指发包人在工程量清单或预算书中提供的用于支付必然发生但暂时不能确定价格的材料、工程设备的单价</w:t>
      </w:r>
      <w:r w:rsidRPr="003213AF">
        <w:rPr>
          <w:rFonts w:hint="eastAsia"/>
          <w:szCs w:val="21"/>
        </w:rPr>
        <w:t>、</w:t>
      </w:r>
      <w:r w:rsidRPr="003213AF">
        <w:rPr>
          <w:szCs w:val="21"/>
        </w:rPr>
        <w:t>专业工程以及</w:t>
      </w:r>
      <w:r w:rsidRPr="003213AF">
        <w:rPr>
          <w:rFonts w:hint="eastAsia"/>
          <w:szCs w:val="21"/>
        </w:rPr>
        <w:t>服务工作</w:t>
      </w:r>
      <w:r w:rsidRPr="003213AF">
        <w:rPr>
          <w:szCs w:val="21"/>
        </w:rPr>
        <w:t>的金额。</w:t>
      </w:r>
    </w:p>
    <w:p w:rsidR="00443951" w:rsidRPr="003213AF" w:rsidRDefault="00443951" w:rsidP="00443951">
      <w:pPr>
        <w:spacing w:line="360" w:lineRule="auto"/>
        <w:ind w:firstLineChars="200" w:firstLine="400"/>
        <w:rPr>
          <w:szCs w:val="21"/>
        </w:rPr>
      </w:pPr>
      <w:r w:rsidRPr="003213AF">
        <w:rPr>
          <w:szCs w:val="21"/>
        </w:rPr>
        <w:t>1.1.5.5 暂列金额：是指发包人在工程量清单或预算书中暂定并包括在合同价格中的一笔款项</w:t>
      </w:r>
      <w:r w:rsidRPr="003213AF">
        <w:rPr>
          <w:rFonts w:hint="eastAsia"/>
          <w:szCs w:val="21"/>
        </w:rPr>
        <w:t>，</w:t>
      </w:r>
      <w:r w:rsidRPr="003213AF">
        <w:rPr>
          <w:szCs w:val="21"/>
        </w:rPr>
        <w:t>用于工程合同签订时尚未确定或者不可预见的所需材料、工程设备、服务的采购，施工中可能发生的工程变更、合同约定调整因素出现时的合同价格调整以及发生的索赔、现场签证确认等的费用。</w:t>
      </w:r>
    </w:p>
    <w:p w:rsidR="00443951" w:rsidRPr="003213AF" w:rsidRDefault="00443951" w:rsidP="00443951">
      <w:pPr>
        <w:spacing w:line="360" w:lineRule="auto"/>
        <w:ind w:firstLineChars="200" w:firstLine="400"/>
        <w:rPr>
          <w:szCs w:val="21"/>
        </w:rPr>
      </w:pPr>
      <w:r w:rsidRPr="003213AF">
        <w:rPr>
          <w:szCs w:val="21"/>
        </w:rPr>
        <w:t>1.1.5.6 计日工：是指合同履行过程中，承包人完成发包人提出的零星工作或需要采用计日</w:t>
      </w:r>
      <w:r w:rsidRPr="003213AF">
        <w:rPr>
          <w:szCs w:val="21"/>
        </w:rPr>
        <w:lastRenderedPageBreak/>
        <w:t>工计价的变更工作时，按合同中约定的单价计价的一种方式。</w:t>
      </w:r>
    </w:p>
    <w:p w:rsidR="00443951" w:rsidRPr="003213AF" w:rsidRDefault="00443951" w:rsidP="00443951">
      <w:pPr>
        <w:spacing w:line="360" w:lineRule="auto"/>
        <w:ind w:firstLineChars="200" w:firstLine="400"/>
        <w:rPr>
          <w:szCs w:val="21"/>
        </w:rPr>
      </w:pPr>
      <w:r w:rsidRPr="003213AF">
        <w:rPr>
          <w:szCs w:val="21"/>
        </w:rPr>
        <w:t>1.1.5.7 质量保证金</w:t>
      </w:r>
      <w:bookmarkStart w:id="190" w:name="#go2"/>
      <w:bookmarkEnd w:id="190"/>
      <w:r w:rsidRPr="003213AF">
        <w:rPr>
          <w:szCs w:val="21"/>
        </w:rPr>
        <w:t>：是指按照第15.3款</w:t>
      </w:r>
      <w:r w:rsidRPr="003213AF">
        <w:rPr>
          <w:rFonts w:hint="eastAsia"/>
          <w:szCs w:val="21"/>
        </w:rPr>
        <w:t>〔</w:t>
      </w:r>
      <w:r w:rsidRPr="003213AF">
        <w:rPr>
          <w:szCs w:val="21"/>
        </w:rPr>
        <w:t>质量保证金</w:t>
      </w:r>
      <w:r w:rsidRPr="003213AF">
        <w:rPr>
          <w:rFonts w:hint="eastAsia"/>
          <w:szCs w:val="21"/>
        </w:rPr>
        <w:t>〕</w:t>
      </w:r>
      <w:r w:rsidRPr="003213AF">
        <w:rPr>
          <w:szCs w:val="21"/>
        </w:rPr>
        <w:t>约定承包人用于保证其在</w:t>
      </w:r>
      <w:r w:rsidR="00974925">
        <w:rPr>
          <w:rFonts w:hint="eastAsia"/>
          <w:szCs w:val="21"/>
        </w:rPr>
        <w:t>履行</w:t>
      </w:r>
      <w:r w:rsidR="00974925">
        <w:rPr>
          <w:szCs w:val="21"/>
        </w:rPr>
        <w:t>合同期间</w:t>
      </w:r>
      <w:r w:rsidR="00974925">
        <w:rPr>
          <w:rFonts w:hint="eastAsia"/>
          <w:szCs w:val="21"/>
        </w:rPr>
        <w:t>质</w:t>
      </w:r>
      <w:r w:rsidR="00974925">
        <w:rPr>
          <w:szCs w:val="21"/>
        </w:rPr>
        <w:t>保</w:t>
      </w:r>
      <w:r w:rsidRPr="003213AF">
        <w:rPr>
          <w:szCs w:val="21"/>
        </w:rPr>
        <w:t>义务的担保。</w:t>
      </w:r>
    </w:p>
    <w:p w:rsidR="00443951" w:rsidRPr="003213AF" w:rsidRDefault="00443951" w:rsidP="00443951">
      <w:pPr>
        <w:spacing w:line="360" w:lineRule="auto"/>
        <w:ind w:firstLineChars="200" w:firstLine="400"/>
        <w:rPr>
          <w:szCs w:val="21"/>
        </w:rPr>
      </w:pPr>
      <w:r w:rsidRPr="003213AF">
        <w:rPr>
          <w:szCs w:val="21"/>
        </w:rPr>
        <w:t>1.1.5.8 总价项目：是指在现行国家、行业以及地方的计量规则中无工程量计算规则，在已标价工程量清单或预算书中以总价或以费率形式计算的项目。</w:t>
      </w:r>
    </w:p>
    <w:p w:rsidR="00443951" w:rsidRPr="003213AF" w:rsidRDefault="00443951" w:rsidP="00443951">
      <w:pPr>
        <w:spacing w:line="360" w:lineRule="auto"/>
        <w:ind w:firstLineChars="200" w:firstLine="480"/>
        <w:rPr>
          <w:sz w:val="24"/>
          <w:szCs w:val="24"/>
        </w:rPr>
      </w:pPr>
      <w:r w:rsidRPr="003213AF">
        <w:rPr>
          <w:sz w:val="24"/>
          <w:szCs w:val="24"/>
        </w:rPr>
        <w:t>1.1.6 其他</w:t>
      </w:r>
    </w:p>
    <w:p w:rsidR="00443951" w:rsidRPr="003213AF" w:rsidRDefault="00443951" w:rsidP="00443951">
      <w:pPr>
        <w:spacing w:line="360" w:lineRule="auto"/>
        <w:ind w:firstLineChars="200" w:firstLine="400"/>
        <w:rPr>
          <w:szCs w:val="21"/>
        </w:rPr>
      </w:pPr>
      <w:r w:rsidRPr="003213AF">
        <w:rPr>
          <w:szCs w:val="21"/>
        </w:rPr>
        <w:t>1.1.6.1 书面形式：是指合同文件、信函、电报、传真等可以有形地表现所载内容的形式。</w:t>
      </w:r>
    </w:p>
    <w:p w:rsidR="00443951" w:rsidRPr="003213AF" w:rsidRDefault="00443951" w:rsidP="00443951">
      <w:pPr>
        <w:pStyle w:val="5"/>
        <w:spacing w:before="120" w:after="120" w:line="360" w:lineRule="auto"/>
        <w:rPr>
          <w:b w:val="0"/>
          <w:sz w:val="24"/>
          <w:szCs w:val="24"/>
        </w:rPr>
      </w:pPr>
      <w:bookmarkStart w:id="191" w:name="_Toc296346530"/>
      <w:bookmarkStart w:id="192" w:name="_Toc296503029"/>
      <w:bookmarkStart w:id="193" w:name="_Toc337558729"/>
      <w:bookmarkStart w:id="194" w:name="_Toc351203497"/>
      <w:r w:rsidRPr="003213AF">
        <w:rPr>
          <w:b w:val="0"/>
          <w:sz w:val="24"/>
          <w:szCs w:val="24"/>
        </w:rPr>
        <w:t>1.2</w:t>
      </w:r>
      <w:r w:rsidRPr="003213AF">
        <w:rPr>
          <w:rFonts w:hint="eastAsia"/>
          <w:b w:val="0"/>
          <w:sz w:val="24"/>
          <w:szCs w:val="24"/>
        </w:rPr>
        <w:t xml:space="preserve"> </w:t>
      </w:r>
      <w:r w:rsidRPr="003213AF">
        <w:rPr>
          <w:rFonts w:eastAsia="黑体"/>
          <w:b w:val="0"/>
          <w:sz w:val="24"/>
          <w:szCs w:val="24"/>
        </w:rPr>
        <w:t>语言文字</w:t>
      </w:r>
      <w:bookmarkEnd w:id="191"/>
      <w:bookmarkEnd w:id="192"/>
      <w:bookmarkEnd w:id="193"/>
      <w:bookmarkEnd w:id="194"/>
    </w:p>
    <w:p w:rsidR="00443951" w:rsidRPr="003213AF" w:rsidRDefault="00443951" w:rsidP="00443951">
      <w:pPr>
        <w:spacing w:line="360" w:lineRule="auto"/>
        <w:ind w:firstLineChars="200" w:firstLine="400"/>
        <w:rPr>
          <w:szCs w:val="21"/>
        </w:rPr>
      </w:pPr>
      <w:r w:rsidRPr="003213AF">
        <w:rPr>
          <w:szCs w:val="21"/>
        </w:rPr>
        <w:t>合同以中国的汉语简体文字编写、解释和说明。合同当事人在专用合同条款中约定使用两种以上语言时，汉语为优先解释和说明合同的语言。</w:t>
      </w:r>
    </w:p>
    <w:p w:rsidR="00443951" w:rsidRPr="003213AF" w:rsidRDefault="00443951" w:rsidP="00443951">
      <w:pPr>
        <w:pStyle w:val="5"/>
        <w:spacing w:before="120" w:after="120" w:line="360" w:lineRule="auto"/>
        <w:rPr>
          <w:b w:val="0"/>
          <w:sz w:val="24"/>
          <w:szCs w:val="24"/>
        </w:rPr>
      </w:pPr>
      <w:bookmarkStart w:id="195" w:name="_Toc296346531"/>
      <w:bookmarkStart w:id="196" w:name="_Toc296503030"/>
      <w:bookmarkStart w:id="197" w:name="_Toc337558730"/>
      <w:bookmarkStart w:id="198" w:name="_Toc351203498"/>
      <w:r w:rsidRPr="003213AF">
        <w:rPr>
          <w:b w:val="0"/>
          <w:sz w:val="24"/>
          <w:szCs w:val="24"/>
        </w:rPr>
        <w:t>1.3</w:t>
      </w:r>
      <w:r w:rsidRPr="003213AF">
        <w:rPr>
          <w:rFonts w:hint="eastAsia"/>
          <w:b w:val="0"/>
          <w:sz w:val="24"/>
          <w:szCs w:val="24"/>
        </w:rPr>
        <w:t xml:space="preserve"> </w:t>
      </w:r>
      <w:r w:rsidRPr="003213AF">
        <w:rPr>
          <w:rFonts w:eastAsia="黑体"/>
          <w:b w:val="0"/>
          <w:sz w:val="24"/>
          <w:szCs w:val="24"/>
        </w:rPr>
        <w:t>法律</w:t>
      </w:r>
      <w:bookmarkEnd w:id="195"/>
      <w:bookmarkEnd w:id="196"/>
      <w:bookmarkEnd w:id="197"/>
      <w:bookmarkEnd w:id="198"/>
    </w:p>
    <w:p w:rsidR="00443951" w:rsidRPr="003213AF" w:rsidRDefault="00443951" w:rsidP="00443951">
      <w:pPr>
        <w:spacing w:line="360" w:lineRule="auto"/>
        <w:ind w:firstLineChars="200" w:firstLine="400"/>
        <w:rPr>
          <w:szCs w:val="21"/>
        </w:rPr>
      </w:pPr>
      <w:r w:rsidRPr="003213AF">
        <w:rPr>
          <w:szCs w:val="21"/>
        </w:rPr>
        <w:t>合同所称法律是指中华人民共和国法律、行政法规、部门规章，以及工程所在地的地方性法规、自治条例、单行条例和地方政府规章等。</w:t>
      </w:r>
    </w:p>
    <w:p w:rsidR="00443951" w:rsidRPr="003213AF" w:rsidRDefault="00443951" w:rsidP="00443951">
      <w:pPr>
        <w:spacing w:line="360" w:lineRule="auto"/>
        <w:ind w:firstLineChars="200" w:firstLine="400"/>
        <w:rPr>
          <w:szCs w:val="21"/>
        </w:rPr>
      </w:pPr>
      <w:r w:rsidRPr="003213AF">
        <w:rPr>
          <w:szCs w:val="21"/>
        </w:rPr>
        <w:t>合同当事人可以在专用合同条款中约定合同适用的其他规范性文件。</w:t>
      </w:r>
    </w:p>
    <w:p w:rsidR="00443951" w:rsidRPr="003213AF" w:rsidRDefault="00443951" w:rsidP="00443951">
      <w:pPr>
        <w:pStyle w:val="5"/>
        <w:spacing w:before="120" w:after="120" w:line="360" w:lineRule="auto"/>
        <w:rPr>
          <w:b w:val="0"/>
          <w:sz w:val="24"/>
          <w:szCs w:val="24"/>
        </w:rPr>
      </w:pPr>
      <w:bookmarkStart w:id="199" w:name="_Toc351203499"/>
      <w:r w:rsidRPr="003213AF">
        <w:rPr>
          <w:b w:val="0"/>
          <w:sz w:val="24"/>
          <w:szCs w:val="24"/>
        </w:rPr>
        <w:t xml:space="preserve">1.4 </w:t>
      </w:r>
      <w:r w:rsidRPr="003213AF">
        <w:rPr>
          <w:rFonts w:eastAsia="黑体"/>
          <w:b w:val="0"/>
          <w:sz w:val="24"/>
          <w:szCs w:val="24"/>
        </w:rPr>
        <w:t>标准和规范</w:t>
      </w:r>
      <w:bookmarkEnd w:id="199"/>
    </w:p>
    <w:p w:rsidR="00443951" w:rsidRPr="003213AF" w:rsidRDefault="00443951" w:rsidP="00443951">
      <w:pPr>
        <w:spacing w:line="360" w:lineRule="auto"/>
        <w:ind w:firstLineChars="200" w:firstLine="400"/>
        <w:rPr>
          <w:szCs w:val="21"/>
        </w:rPr>
      </w:pPr>
      <w:r w:rsidRPr="003213AF">
        <w:rPr>
          <w:szCs w:val="21"/>
        </w:rPr>
        <w:t>1.4.1 适用于工程的国家标准、行业标准、工程所在地的地方性标准，以及相应的规范、规程等，合同当事人有特别要求的，应在专用合同条款中约定。</w:t>
      </w:r>
    </w:p>
    <w:p w:rsidR="00443951" w:rsidRPr="003213AF" w:rsidRDefault="00443951" w:rsidP="00443951">
      <w:pPr>
        <w:spacing w:line="360" w:lineRule="auto"/>
        <w:ind w:firstLineChars="200" w:firstLine="400"/>
        <w:rPr>
          <w:szCs w:val="21"/>
        </w:rPr>
      </w:pPr>
      <w:r w:rsidRPr="003213AF">
        <w:rPr>
          <w:szCs w:val="21"/>
        </w:rPr>
        <w:t>1.4.2 发包人要求使用国外标准、规范的，发包人负责提供原文版本和中文译本，并在专用合同条款中约定提供标准规范的名称、份数和时间。</w:t>
      </w:r>
    </w:p>
    <w:p w:rsidR="00443951" w:rsidRPr="003213AF" w:rsidRDefault="00443951" w:rsidP="00443951">
      <w:pPr>
        <w:spacing w:line="360" w:lineRule="auto"/>
        <w:ind w:firstLineChars="200" w:firstLine="400"/>
        <w:rPr>
          <w:szCs w:val="21"/>
        </w:rPr>
      </w:pPr>
      <w:r w:rsidRPr="003213AF">
        <w:rPr>
          <w:szCs w:val="21"/>
        </w:rPr>
        <w:t>1.4.3 发包人对工程的技术标准、功能要求高于或严于现行国家、行业或地方标准的，应当在专用合同条款中予以明确。除专用合同条款另有约定外，应视为</w:t>
      </w:r>
      <w:r w:rsidRPr="003213AF">
        <w:rPr>
          <w:rFonts w:hint="eastAsia"/>
          <w:szCs w:val="21"/>
        </w:rPr>
        <w:t>承包人</w:t>
      </w:r>
      <w:r w:rsidRPr="003213AF">
        <w:rPr>
          <w:szCs w:val="21"/>
        </w:rPr>
        <w:t>在签订合同前已充分预见前述技术标准和功能要求的复杂程度，签约合同价中已包含由此产生的费用。</w:t>
      </w:r>
    </w:p>
    <w:p w:rsidR="00443951" w:rsidRPr="003213AF" w:rsidRDefault="00443951" w:rsidP="00443951">
      <w:pPr>
        <w:pStyle w:val="5"/>
        <w:spacing w:before="120" w:after="120" w:line="360" w:lineRule="auto"/>
        <w:rPr>
          <w:b w:val="0"/>
          <w:sz w:val="24"/>
          <w:szCs w:val="24"/>
        </w:rPr>
      </w:pPr>
      <w:bookmarkStart w:id="200" w:name="_Toc351203500"/>
      <w:r w:rsidRPr="003213AF">
        <w:rPr>
          <w:b w:val="0"/>
          <w:sz w:val="24"/>
          <w:szCs w:val="24"/>
        </w:rPr>
        <w:t>1</w:t>
      </w:r>
      <w:bookmarkStart w:id="201" w:name="_Toc296346532"/>
      <w:bookmarkStart w:id="202" w:name="_Toc296503031"/>
      <w:bookmarkStart w:id="203" w:name="_Toc337558731"/>
      <w:r w:rsidRPr="003213AF">
        <w:rPr>
          <w:b w:val="0"/>
          <w:sz w:val="24"/>
          <w:szCs w:val="24"/>
        </w:rPr>
        <w:t>.5</w:t>
      </w:r>
      <w:r w:rsidRPr="003213AF">
        <w:rPr>
          <w:rFonts w:hint="eastAsia"/>
          <w:b w:val="0"/>
          <w:sz w:val="24"/>
          <w:szCs w:val="24"/>
        </w:rPr>
        <w:t xml:space="preserve"> </w:t>
      </w:r>
      <w:r w:rsidRPr="003213AF">
        <w:rPr>
          <w:rFonts w:eastAsia="黑体"/>
          <w:b w:val="0"/>
          <w:sz w:val="24"/>
          <w:szCs w:val="24"/>
        </w:rPr>
        <w:t>合同文件的优先顺序</w:t>
      </w:r>
      <w:bookmarkEnd w:id="200"/>
    </w:p>
    <w:bookmarkEnd w:id="201"/>
    <w:bookmarkEnd w:id="202"/>
    <w:bookmarkEnd w:id="203"/>
    <w:p w:rsidR="00443951" w:rsidRPr="003213AF" w:rsidRDefault="00443951" w:rsidP="00443951">
      <w:pPr>
        <w:spacing w:line="360" w:lineRule="auto"/>
        <w:ind w:firstLineChars="200" w:firstLine="400"/>
        <w:rPr>
          <w:szCs w:val="21"/>
        </w:rPr>
      </w:pPr>
      <w:r w:rsidRPr="003213AF">
        <w:rPr>
          <w:szCs w:val="21"/>
        </w:rPr>
        <w:t>组成合同的各项文件应互相解释，互为说明。除专用合同条款另有约定外，解释合同文件的优先顺序如下：</w:t>
      </w:r>
    </w:p>
    <w:p w:rsidR="00443951" w:rsidRPr="003213AF" w:rsidRDefault="00443951" w:rsidP="00443951">
      <w:pPr>
        <w:spacing w:line="360" w:lineRule="auto"/>
        <w:ind w:firstLineChars="200" w:firstLine="400"/>
        <w:rPr>
          <w:szCs w:val="21"/>
        </w:rPr>
      </w:pPr>
      <w:r w:rsidRPr="003213AF">
        <w:rPr>
          <w:szCs w:val="21"/>
        </w:rPr>
        <w:t>（1）合同协议书；</w:t>
      </w:r>
    </w:p>
    <w:p w:rsidR="00443951" w:rsidRPr="003213AF" w:rsidRDefault="00443951" w:rsidP="00443951">
      <w:pPr>
        <w:spacing w:line="360" w:lineRule="auto"/>
        <w:ind w:firstLineChars="200" w:firstLine="400"/>
        <w:rPr>
          <w:szCs w:val="21"/>
        </w:rPr>
      </w:pPr>
      <w:r w:rsidRPr="003213AF">
        <w:rPr>
          <w:szCs w:val="21"/>
        </w:rPr>
        <w:t>（2）中标通知书（如果有）；</w:t>
      </w:r>
    </w:p>
    <w:p w:rsidR="00443951" w:rsidRPr="003213AF" w:rsidRDefault="00443951" w:rsidP="00443951">
      <w:pPr>
        <w:spacing w:line="360" w:lineRule="auto"/>
        <w:ind w:firstLineChars="200" w:firstLine="400"/>
        <w:rPr>
          <w:szCs w:val="21"/>
        </w:rPr>
      </w:pPr>
      <w:r w:rsidRPr="003213AF">
        <w:rPr>
          <w:szCs w:val="21"/>
        </w:rPr>
        <w:lastRenderedPageBreak/>
        <w:t>（3）投标函及其附录（如果有）；</w:t>
      </w:r>
    </w:p>
    <w:p w:rsidR="00443951" w:rsidRPr="003213AF" w:rsidRDefault="00443951" w:rsidP="00443951">
      <w:pPr>
        <w:spacing w:line="360" w:lineRule="auto"/>
        <w:ind w:firstLineChars="200" w:firstLine="400"/>
        <w:rPr>
          <w:szCs w:val="21"/>
        </w:rPr>
      </w:pPr>
      <w:r w:rsidRPr="003213AF">
        <w:rPr>
          <w:szCs w:val="21"/>
        </w:rPr>
        <w:t>（4）专用合同条款及其附件；</w:t>
      </w:r>
    </w:p>
    <w:p w:rsidR="00443951" w:rsidRPr="003213AF" w:rsidRDefault="00443951" w:rsidP="00443951">
      <w:pPr>
        <w:spacing w:line="360" w:lineRule="auto"/>
        <w:ind w:firstLineChars="200" w:firstLine="400"/>
        <w:rPr>
          <w:szCs w:val="21"/>
        </w:rPr>
      </w:pPr>
      <w:r w:rsidRPr="003213AF">
        <w:rPr>
          <w:szCs w:val="21"/>
        </w:rPr>
        <w:t>（5）通用合同条款；</w:t>
      </w:r>
    </w:p>
    <w:p w:rsidR="00443951" w:rsidRPr="003213AF" w:rsidRDefault="00443951" w:rsidP="00443951">
      <w:pPr>
        <w:spacing w:line="360" w:lineRule="auto"/>
        <w:ind w:firstLineChars="200" w:firstLine="400"/>
        <w:rPr>
          <w:szCs w:val="21"/>
        </w:rPr>
      </w:pPr>
      <w:r w:rsidRPr="003213AF">
        <w:rPr>
          <w:szCs w:val="21"/>
        </w:rPr>
        <w:t>（6）技术标准和要求；</w:t>
      </w:r>
    </w:p>
    <w:p w:rsidR="00443951" w:rsidRPr="003213AF" w:rsidRDefault="00443951" w:rsidP="00443951">
      <w:pPr>
        <w:spacing w:line="360" w:lineRule="auto"/>
        <w:ind w:firstLineChars="200" w:firstLine="400"/>
        <w:rPr>
          <w:szCs w:val="21"/>
        </w:rPr>
      </w:pPr>
      <w:r w:rsidRPr="003213AF">
        <w:rPr>
          <w:szCs w:val="21"/>
        </w:rPr>
        <w:t>（7）图纸；</w:t>
      </w:r>
    </w:p>
    <w:p w:rsidR="00443951" w:rsidRPr="003213AF" w:rsidRDefault="00443951" w:rsidP="00443951">
      <w:pPr>
        <w:spacing w:line="360" w:lineRule="auto"/>
        <w:ind w:firstLineChars="200" w:firstLine="400"/>
        <w:rPr>
          <w:szCs w:val="21"/>
        </w:rPr>
      </w:pPr>
      <w:r w:rsidRPr="003213AF">
        <w:rPr>
          <w:szCs w:val="21"/>
        </w:rPr>
        <w:t>（8）已标价工程量清单或预算书；</w:t>
      </w:r>
    </w:p>
    <w:p w:rsidR="00443951" w:rsidRPr="003213AF" w:rsidRDefault="00443951" w:rsidP="00443951">
      <w:pPr>
        <w:spacing w:line="360" w:lineRule="auto"/>
        <w:ind w:firstLineChars="200" w:firstLine="400"/>
        <w:rPr>
          <w:szCs w:val="21"/>
        </w:rPr>
      </w:pPr>
      <w:r w:rsidRPr="003213AF">
        <w:rPr>
          <w:szCs w:val="21"/>
        </w:rPr>
        <w:t>（9）其他合同文件。</w:t>
      </w:r>
    </w:p>
    <w:p w:rsidR="00443951" w:rsidRPr="003213AF" w:rsidRDefault="00443951" w:rsidP="00443951">
      <w:pPr>
        <w:spacing w:line="360" w:lineRule="auto"/>
        <w:ind w:firstLineChars="200" w:firstLine="400"/>
        <w:rPr>
          <w:szCs w:val="21"/>
        </w:rPr>
      </w:pPr>
      <w:r w:rsidRPr="003213AF">
        <w:rPr>
          <w:szCs w:val="21"/>
        </w:rPr>
        <w:t>上述各项合同文件包括合同当事人就该项合同文件所作出的补充和修改，属于同一类内容的文件，应以最新签署的为准。</w:t>
      </w:r>
    </w:p>
    <w:p w:rsidR="00443951" w:rsidRPr="003213AF" w:rsidRDefault="00443951" w:rsidP="00443951">
      <w:pPr>
        <w:spacing w:line="360" w:lineRule="auto"/>
        <w:ind w:firstLineChars="200" w:firstLine="400"/>
        <w:rPr>
          <w:szCs w:val="21"/>
        </w:rPr>
      </w:pPr>
      <w:r w:rsidRPr="003213AF">
        <w:rPr>
          <w:szCs w:val="21"/>
        </w:rPr>
        <w:t>在合同订立及履行过程中形成的与合同有关的文件均构成合同文件组成部分，并根据其性质确定优先解释顺序。</w:t>
      </w:r>
    </w:p>
    <w:p w:rsidR="00443951" w:rsidRPr="003213AF" w:rsidRDefault="00443951" w:rsidP="00443951">
      <w:pPr>
        <w:pStyle w:val="5"/>
        <w:spacing w:before="120" w:after="120" w:line="360" w:lineRule="auto"/>
        <w:rPr>
          <w:b w:val="0"/>
          <w:sz w:val="24"/>
          <w:szCs w:val="24"/>
        </w:rPr>
      </w:pPr>
      <w:bookmarkStart w:id="204" w:name="_Toc351203501"/>
      <w:r w:rsidRPr="003213AF">
        <w:rPr>
          <w:b w:val="0"/>
          <w:sz w:val="24"/>
          <w:szCs w:val="24"/>
        </w:rPr>
        <w:t>1</w:t>
      </w:r>
      <w:bookmarkStart w:id="205" w:name="_Toc296346533"/>
      <w:bookmarkStart w:id="206" w:name="_Toc296503032"/>
      <w:bookmarkStart w:id="207" w:name="_Toc337558732"/>
      <w:r w:rsidRPr="003213AF">
        <w:rPr>
          <w:b w:val="0"/>
          <w:sz w:val="24"/>
          <w:szCs w:val="24"/>
        </w:rPr>
        <w:t>.6</w:t>
      </w:r>
      <w:r w:rsidRPr="003213AF">
        <w:rPr>
          <w:rFonts w:hint="eastAsia"/>
          <w:b w:val="0"/>
          <w:sz w:val="24"/>
          <w:szCs w:val="24"/>
        </w:rPr>
        <w:t xml:space="preserve"> </w:t>
      </w:r>
      <w:r w:rsidRPr="003213AF">
        <w:rPr>
          <w:rFonts w:ascii="黑体" w:eastAsia="黑体" w:hAnsi="黑体"/>
          <w:b w:val="0"/>
          <w:sz w:val="24"/>
          <w:szCs w:val="24"/>
        </w:rPr>
        <w:t>图纸和承包人文件</w:t>
      </w:r>
      <w:bookmarkEnd w:id="204"/>
    </w:p>
    <w:bookmarkEnd w:id="205"/>
    <w:bookmarkEnd w:id="206"/>
    <w:bookmarkEnd w:id="207"/>
    <w:p w:rsidR="00443951" w:rsidRPr="003213AF" w:rsidRDefault="00443951" w:rsidP="00443951">
      <w:pPr>
        <w:spacing w:line="360" w:lineRule="auto"/>
        <w:ind w:firstLineChars="200" w:firstLine="480"/>
        <w:rPr>
          <w:sz w:val="24"/>
          <w:szCs w:val="24"/>
        </w:rPr>
      </w:pPr>
      <w:r w:rsidRPr="003213AF">
        <w:rPr>
          <w:sz w:val="24"/>
          <w:szCs w:val="24"/>
        </w:rPr>
        <w:t>1.6.1 图纸的提供和交底</w:t>
      </w:r>
    </w:p>
    <w:p w:rsidR="00443951" w:rsidRPr="003213AF" w:rsidRDefault="00443951" w:rsidP="00443951">
      <w:pPr>
        <w:spacing w:line="360" w:lineRule="auto"/>
        <w:ind w:firstLineChars="200" w:firstLine="400"/>
        <w:rPr>
          <w:szCs w:val="21"/>
        </w:rPr>
      </w:pPr>
      <w:r w:rsidRPr="003213AF">
        <w:rPr>
          <w:szCs w:val="21"/>
        </w:rPr>
        <w:t>发包人应按照专用合同条款约定的期限、数量和内容向承包人免费提供图纸，并组织承包人、监理人和设计人进行图纸会审和设计交底。发包人至迟不得晚于第7.3.2项</w:t>
      </w:r>
      <w:r w:rsidRPr="003213AF">
        <w:rPr>
          <w:rFonts w:hint="eastAsia"/>
          <w:szCs w:val="21"/>
        </w:rPr>
        <w:t>〔</w:t>
      </w:r>
      <w:r w:rsidRPr="003213AF">
        <w:rPr>
          <w:szCs w:val="21"/>
        </w:rPr>
        <w:t>开工通知</w:t>
      </w:r>
      <w:r w:rsidRPr="003213AF">
        <w:rPr>
          <w:rFonts w:hint="eastAsia"/>
          <w:szCs w:val="21"/>
        </w:rPr>
        <w:t>〕</w:t>
      </w:r>
      <w:r w:rsidRPr="003213AF">
        <w:rPr>
          <w:szCs w:val="21"/>
        </w:rPr>
        <w:t>载明的开工日期前14天向承包人提供图纸。</w:t>
      </w:r>
    </w:p>
    <w:p w:rsidR="00443951" w:rsidRPr="003213AF" w:rsidRDefault="00443951" w:rsidP="00443951">
      <w:pPr>
        <w:spacing w:line="360" w:lineRule="auto"/>
        <w:ind w:firstLineChars="200" w:firstLine="400"/>
        <w:rPr>
          <w:szCs w:val="21"/>
        </w:rPr>
      </w:pPr>
      <w:r w:rsidRPr="003213AF">
        <w:rPr>
          <w:szCs w:val="21"/>
        </w:rPr>
        <w:t>因发包人未按合同约定提供图纸导致承包人费用增加和（或）工期延误的，按照第7.5.1项</w:t>
      </w:r>
      <w:r w:rsidRPr="003213AF">
        <w:rPr>
          <w:rFonts w:hint="eastAsia"/>
          <w:szCs w:val="21"/>
        </w:rPr>
        <w:t>〔</w:t>
      </w:r>
      <w:r w:rsidRPr="003213AF">
        <w:rPr>
          <w:szCs w:val="21"/>
        </w:rPr>
        <w:t>因发包人原因导致工期延误</w:t>
      </w:r>
      <w:r w:rsidRPr="003213AF">
        <w:rPr>
          <w:rFonts w:hint="eastAsia"/>
          <w:szCs w:val="21"/>
        </w:rPr>
        <w:t>〕</w:t>
      </w:r>
      <w:r w:rsidRPr="003213AF">
        <w:rPr>
          <w:szCs w:val="21"/>
        </w:rPr>
        <w:t>约定办理。</w:t>
      </w:r>
    </w:p>
    <w:p w:rsidR="00443951" w:rsidRPr="003213AF" w:rsidRDefault="00443951" w:rsidP="00443951">
      <w:pPr>
        <w:spacing w:line="360" w:lineRule="auto"/>
        <w:ind w:firstLineChars="200" w:firstLine="480"/>
        <w:rPr>
          <w:sz w:val="24"/>
          <w:szCs w:val="24"/>
        </w:rPr>
      </w:pPr>
      <w:r w:rsidRPr="003213AF">
        <w:rPr>
          <w:sz w:val="24"/>
          <w:szCs w:val="24"/>
        </w:rPr>
        <w:t>1.6.2 图纸的错误</w:t>
      </w:r>
    </w:p>
    <w:p w:rsidR="00443951" w:rsidRPr="003213AF" w:rsidRDefault="00443951" w:rsidP="00443951">
      <w:pPr>
        <w:spacing w:line="360" w:lineRule="auto"/>
        <w:ind w:firstLineChars="200" w:firstLine="400"/>
        <w:rPr>
          <w:szCs w:val="21"/>
        </w:rPr>
      </w:pPr>
      <w:r w:rsidRPr="003213AF">
        <w:rPr>
          <w:szCs w:val="21"/>
        </w:rPr>
        <w:t>承包人在收到发包人提供的图纸后，发现图纸存在差错、遗漏或缺陷的，应及时通知监理人。监理人接到该通知后，应附具相关意见并立即报送发包人，发包人应在收到监理人报送的通知后的合理时间内作出决定。</w:t>
      </w:r>
      <w:r w:rsidRPr="003213AF">
        <w:rPr>
          <w:rFonts w:hint="eastAsia"/>
          <w:szCs w:val="21"/>
        </w:rPr>
        <w:t>合理时间是指发包人在收到监理人的报送通知后，尽其努力且不懈怠地完成图纸修改补充所需的时间。</w:t>
      </w:r>
    </w:p>
    <w:p w:rsidR="00443951" w:rsidRPr="003213AF" w:rsidRDefault="00443951" w:rsidP="00443951">
      <w:pPr>
        <w:spacing w:line="360" w:lineRule="auto"/>
        <w:ind w:firstLineChars="200" w:firstLine="480"/>
        <w:rPr>
          <w:sz w:val="24"/>
          <w:szCs w:val="24"/>
        </w:rPr>
      </w:pPr>
      <w:r w:rsidRPr="003213AF">
        <w:rPr>
          <w:sz w:val="24"/>
          <w:szCs w:val="24"/>
        </w:rPr>
        <w:t>1.6.3 图纸的修改和补充</w:t>
      </w:r>
    </w:p>
    <w:p w:rsidR="00443951" w:rsidRPr="003213AF" w:rsidRDefault="00443951" w:rsidP="00443951">
      <w:pPr>
        <w:spacing w:line="360" w:lineRule="auto"/>
        <w:ind w:firstLineChars="200" w:firstLine="400"/>
        <w:rPr>
          <w:szCs w:val="21"/>
        </w:rPr>
      </w:pPr>
      <w:r w:rsidRPr="003213AF">
        <w:rPr>
          <w:szCs w:val="21"/>
        </w:rPr>
        <w:t>图纸需要修改和补充的，应经图纸原设计人及审批部门同意，并由监理人在工程或工程相应部位施工前将修改后的图纸或补充图纸提交给承包人，承包人应按修改或补充后的图纸施工。</w:t>
      </w:r>
    </w:p>
    <w:p w:rsidR="00443951" w:rsidRPr="003213AF" w:rsidRDefault="00443951" w:rsidP="00443951">
      <w:pPr>
        <w:spacing w:line="360" w:lineRule="auto"/>
        <w:ind w:firstLineChars="200" w:firstLine="480"/>
        <w:rPr>
          <w:sz w:val="24"/>
          <w:szCs w:val="24"/>
        </w:rPr>
      </w:pPr>
      <w:r w:rsidRPr="003213AF">
        <w:rPr>
          <w:sz w:val="24"/>
          <w:szCs w:val="24"/>
        </w:rPr>
        <w:t>1.6.4 承包人文件</w:t>
      </w:r>
    </w:p>
    <w:p w:rsidR="00443951" w:rsidRPr="003213AF" w:rsidRDefault="00443951" w:rsidP="00443951">
      <w:pPr>
        <w:spacing w:line="360" w:lineRule="auto"/>
        <w:ind w:firstLineChars="200" w:firstLine="400"/>
        <w:rPr>
          <w:szCs w:val="21"/>
        </w:rPr>
      </w:pPr>
      <w:r w:rsidRPr="003213AF">
        <w:rPr>
          <w:szCs w:val="21"/>
        </w:rPr>
        <w:t>承包人应按照专用合同条款的约定提供应当由其编制的与工程施工有关的文件，并按照专用合同条款约定的期限、数量和形式提交监理人，并由监理人报送发包人。</w:t>
      </w:r>
    </w:p>
    <w:p w:rsidR="00443951" w:rsidRPr="003213AF" w:rsidRDefault="00443951" w:rsidP="00443951">
      <w:pPr>
        <w:spacing w:line="360" w:lineRule="auto"/>
        <w:ind w:firstLineChars="200" w:firstLine="400"/>
        <w:rPr>
          <w:szCs w:val="21"/>
        </w:rPr>
      </w:pPr>
      <w:r w:rsidRPr="003213AF">
        <w:rPr>
          <w:szCs w:val="21"/>
        </w:rPr>
        <w:lastRenderedPageBreak/>
        <w:t>除专用合同条款另有约定外，监理人应在收到承包人文件后7天内审查完毕，监理人对承包人文件有异议的，承包人应予以修改，并重新报送监理人。监理人的审查并不减轻或免除承包人根据合同约定应当承担的责任。</w:t>
      </w:r>
    </w:p>
    <w:p w:rsidR="00443951" w:rsidRPr="003213AF" w:rsidRDefault="00443951" w:rsidP="00443951">
      <w:pPr>
        <w:spacing w:line="360" w:lineRule="auto"/>
        <w:ind w:firstLineChars="200" w:firstLine="480"/>
        <w:rPr>
          <w:sz w:val="24"/>
          <w:szCs w:val="24"/>
        </w:rPr>
      </w:pPr>
      <w:r w:rsidRPr="003213AF">
        <w:rPr>
          <w:sz w:val="24"/>
          <w:szCs w:val="24"/>
        </w:rPr>
        <w:t>1.6.5 图纸和承包人文件的保管</w:t>
      </w:r>
    </w:p>
    <w:p w:rsidR="00443951" w:rsidRPr="003213AF" w:rsidRDefault="00443951" w:rsidP="00443951">
      <w:pPr>
        <w:spacing w:line="360" w:lineRule="auto"/>
        <w:ind w:firstLineChars="200" w:firstLine="400"/>
        <w:rPr>
          <w:szCs w:val="21"/>
        </w:rPr>
      </w:pPr>
      <w:r w:rsidRPr="003213AF">
        <w:rPr>
          <w:szCs w:val="21"/>
        </w:rPr>
        <w:t>除专用合同</w:t>
      </w:r>
      <w:r w:rsidRPr="003213AF">
        <w:rPr>
          <w:sz w:val="24"/>
          <w:szCs w:val="24"/>
        </w:rPr>
        <w:t>条款</w:t>
      </w:r>
      <w:r w:rsidRPr="003213AF">
        <w:rPr>
          <w:szCs w:val="21"/>
        </w:rPr>
        <w:t>另有约定外，承包人应在施工现场另外保存一套完整的图纸和承包人文件，供发包人、监理人及有关人员进行工程检查时使用。</w:t>
      </w:r>
    </w:p>
    <w:p w:rsidR="00443951" w:rsidRPr="003213AF" w:rsidRDefault="00443951" w:rsidP="00443951">
      <w:pPr>
        <w:pStyle w:val="5"/>
        <w:spacing w:before="120" w:after="120" w:line="360" w:lineRule="auto"/>
        <w:rPr>
          <w:b w:val="0"/>
          <w:sz w:val="24"/>
          <w:szCs w:val="24"/>
        </w:rPr>
      </w:pPr>
      <w:bookmarkStart w:id="208" w:name="_Toc351203502"/>
      <w:r w:rsidRPr="003213AF">
        <w:rPr>
          <w:b w:val="0"/>
          <w:sz w:val="24"/>
          <w:szCs w:val="24"/>
        </w:rPr>
        <w:t>1</w:t>
      </w:r>
      <w:bookmarkStart w:id="209" w:name="_Toc296346534"/>
      <w:bookmarkStart w:id="210" w:name="_Toc296503033"/>
      <w:bookmarkStart w:id="211" w:name="_Toc337558733"/>
      <w:r w:rsidRPr="003213AF">
        <w:rPr>
          <w:b w:val="0"/>
          <w:sz w:val="24"/>
          <w:szCs w:val="24"/>
        </w:rPr>
        <w:t>.7</w:t>
      </w:r>
      <w:r w:rsidRPr="003213AF">
        <w:rPr>
          <w:rFonts w:hint="eastAsia"/>
          <w:b w:val="0"/>
          <w:sz w:val="24"/>
          <w:szCs w:val="24"/>
        </w:rPr>
        <w:t xml:space="preserve"> </w:t>
      </w:r>
      <w:r w:rsidRPr="003213AF">
        <w:rPr>
          <w:rFonts w:eastAsia="黑体"/>
          <w:b w:val="0"/>
          <w:sz w:val="24"/>
          <w:szCs w:val="24"/>
        </w:rPr>
        <w:t>联络</w:t>
      </w:r>
      <w:bookmarkEnd w:id="208"/>
    </w:p>
    <w:bookmarkEnd w:id="209"/>
    <w:bookmarkEnd w:id="210"/>
    <w:bookmarkEnd w:id="211"/>
    <w:p w:rsidR="00443951" w:rsidRPr="003213AF" w:rsidRDefault="00443951" w:rsidP="00443951">
      <w:pPr>
        <w:spacing w:line="360" w:lineRule="auto"/>
        <w:ind w:firstLineChars="200" w:firstLine="400"/>
        <w:rPr>
          <w:szCs w:val="21"/>
        </w:rPr>
      </w:pPr>
      <w:r w:rsidRPr="003213AF">
        <w:rPr>
          <w:szCs w:val="21"/>
        </w:rPr>
        <w:t>1.7.1 与合同有关的通知、批准、证明、证书、指示、指令、要求、请求、同意、意见、确定和决定等，均应采用书面形式，并应在合同约定的期限内送达接收人和送达地点。</w:t>
      </w:r>
    </w:p>
    <w:p w:rsidR="00443951" w:rsidRPr="003213AF" w:rsidRDefault="00443951" w:rsidP="00443951">
      <w:pPr>
        <w:spacing w:line="360" w:lineRule="auto"/>
        <w:ind w:firstLineChars="200" w:firstLine="400"/>
        <w:rPr>
          <w:szCs w:val="21"/>
        </w:rPr>
      </w:pPr>
      <w:r w:rsidRPr="003213AF">
        <w:rPr>
          <w:szCs w:val="21"/>
        </w:rPr>
        <w:t>1.7.2 发包人和承包人应在专用合同条款中约定各自的送达接收人和送达地点。任何一方合同当事人指定的接收人或送达地点发生变动的，应提前3天以书面形式通知对方。</w:t>
      </w:r>
    </w:p>
    <w:p w:rsidR="00443951" w:rsidRPr="003213AF" w:rsidRDefault="00443951" w:rsidP="00443951">
      <w:pPr>
        <w:spacing w:line="360" w:lineRule="auto"/>
        <w:ind w:firstLineChars="200" w:firstLine="400"/>
        <w:rPr>
          <w:szCs w:val="21"/>
        </w:rPr>
      </w:pPr>
      <w:r w:rsidRPr="003213AF">
        <w:rPr>
          <w:szCs w:val="21"/>
        </w:rPr>
        <w:t>1.7.3 发包人和承包人应当及时签收另一方送达至送达地点和指定接收人的来往信函。拒不签收的，由此增加的费用和（或）延误的工期由拒绝接收一方承担。</w:t>
      </w:r>
    </w:p>
    <w:p w:rsidR="00443951" w:rsidRPr="003213AF" w:rsidRDefault="00443951" w:rsidP="00443951">
      <w:pPr>
        <w:pStyle w:val="5"/>
        <w:spacing w:before="120" w:after="120" w:line="360" w:lineRule="auto"/>
        <w:rPr>
          <w:b w:val="0"/>
          <w:sz w:val="24"/>
          <w:szCs w:val="24"/>
        </w:rPr>
      </w:pPr>
      <w:bookmarkStart w:id="212" w:name="_Toc351203503"/>
      <w:r w:rsidRPr="003213AF">
        <w:rPr>
          <w:b w:val="0"/>
          <w:sz w:val="24"/>
          <w:szCs w:val="24"/>
        </w:rPr>
        <w:t>1</w:t>
      </w:r>
      <w:bookmarkStart w:id="213" w:name="_Toc296346536"/>
      <w:bookmarkStart w:id="214" w:name="_Toc296503035"/>
      <w:bookmarkStart w:id="215" w:name="_Toc337558734"/>
      <w:r w:rsidRPr="003213AF">
        <w:rPr>
          <w:b w:val="0"/>
          <w:sz w:val="24"/>
          <w:szCs w:val="24"/>
        </w:rPr>
        <w:t>.8</w:t>
      </w:r>
      <w:r w:rsidRPr="003213AF">
        <w:rPr>
          <w:rFonts w:hint="eastAsia"/>
          <w:b w:val="0"/>
          <w:sz w:val="24"/>
          <w:szCs w:val="24"/>
        </w:rPr>
        <w:t xml:space="preserve"> </w:t>
      </w:r>
      <w:r w:rsidRPr="003213AF">
        <w:rPr>
          <w:rFonts w:eastAsia="黑体"/>
          <w:b w:val="0"/>
          <w:sz w:val="24"/>
          <w:szCs w:val="24"/>
        </w:rPr>
        <w:t>严禁贿赂</w:t>
      </w:r>
      <w:bookmarkEnd w:id="212"/>
    </w:p>
    <w:bookmarkEnd w:id="213"/>
    <w:bookmarkEnd w:id="214"/>
    <w:bookmarkEnd w:id="215"/>
    <w:p w:rsidR="00443951" w:rsidRPr="003213AF" w:rsidRDefault="00443951" w:rsidP="00443951">
      <w:pPr>
        <w:spacing w:line="360" w:lineRule="auto"/>
        <w:ind w:firstLineChars="200" w:firstLine="400"/>
        <w:rPr>
          <w:szCs w:val="21"/>
        </w:rPr>
      </w:pPr>
      <w:r w:rsidRPr="003213AF">
        <w:rPr>
          <w:szCs w:val="21"/>
        </w:rPr>
        <w:t>合同当事人不得以贿赂或变相贿赂的方式，谋取非法利益或损害对方权益。因一方合同当事人的贿赂造成对方损失的，应赔偿损失，并承担相应的法律责任。</w:t>
      </w:r>
    </w:p>
    <w:p w:rsidR="00443951" w:rsidRPr="003213AF" w:rsidRDefault="00443951" w:rsidP="00443951">
      <w:pPr>
        <w:spacing w:line="360" w:lineRule="auto"/>
        <w:ind w:firstLineChars="200" w:firstLine="400"/>
        <w:rPr>
          <w:szCs w:val="21"/>
        </w:rPr>
      </w:pPr>
      <w:r w:rsidRPr="003213AF">
        <w:rPr>
          <w:szCs w:val="21"/>
        </w:rPr>
        <w:t>承包人不得与监理人或发包人聘请的第三方串通损害发包人利益。未经发包人书面同意，承包人不得为监理人提供合同约定以外的通讯设备、交通工具及其他任何形式的利益，不得向监理人支付报酬。</w:t>
      </w:r>
    </w:p>
    <w:p w:rsidR="00443951" w:rsidRPr="003213AF" w:rsidRDefault="00443951" w:rsidP="00443951">
      <w:pPr>
        <w:pStyle w:val="5"/>
        <w:spacing w:before="120" w:after="120" w:line="360" w:lineRule="auto"/>
        <w:rPr>
          <w:b w:val="0"/>
          <w:sz w:val="24"/>
          <w:szCs w:val="24"/>
        </w:rPr>
      </w:pPr>
      <w:bookmarkStart w:id="216" w:name="_Toc351203504"/>
      <w:r w:rsidRPr="003213AF">
        <w:rPr>
          <w:b w:val="0"/>
          <w:sz w:val="24"/>
          <w:szCs w:val="24"/>
        </w:rPr>
        <w:t>1</w:t>
      </w:r>
      <w:bookmarkStart w:id="217" w:name="_Toc296346537"/>
      <w:bookmarkStart w:id="218" w:name="_Toc296503036"/>
      <w:bookmarkStart w:id="219" w:name="_Toc337558735"/>
      <w:r w:rsidRPr="003213AF">
        <w:rPr>
          <w:b w:val="0"/>
          <w:sz w:val="24"/>
          <w:szCs w:val="24"/>
        </w:rPr>
        <w:t>.9</w:t>
      </w:r>
      <w:r w:rsidRPr="003213AF">
        <w:rPr>
          <w:rFonts w:hint="eastAsia"/>
          <w:b w:val="0"/>
          <w:sz w:val="24"/>
          <w:szCs w:val="24"/>
        </w:rPr>
        <w:t xml:space="preserve"> </w:t>
      </w:r>
      <w:r w:rsidRPr="003213AF">
        <w:rPr>
          <w:rFonts w:eastAsia="黑体"/>
          <w:b w:val="0"/>
          <w:sz w:val="24"/>
          <w:szCs w:val="24"/>
        </w:rPr>
        <w:t>化石、文物</w:t>
      </w:r>
      <w:bookmarkEnd w:id="216"/>
    </w:p>
    <w:bookmarkEnd w:id="217"/>
    <w:bookmarkEnd w:id="218"/>
    <w:bookmarkEnd w:id="219"/>
    <w:p w:rsidR="00443951" w:rsidRPr="003213AF" w:rsidRDefault="00443951" w:rsidP="00443951">
      <w:pPr>
        <w:spacing w:line="360" w:lineRule="auto"/>
        <w:ind w:firstLineChars="200" w:firstLine="400"/>
        <w:rPr>
          <w:szCs w:val="21"/>
        </w:rPr>
      </w:pPr>
      <w:r w:rsidRPr="003213AF">
        <w:rPr>
          <w:szCs w:val="21"/>
        </w:rPr>
        <w:t>在施工现场发掘的所有文物、古迹以及具有地质研究或考古价值的其他遗迹、化石、钱币或物品属于国家所有。一旦发现上述文物，承包人应采取合理有效的保护措施，防止任何人员移动或损坏上述物品，并立即报告有关政府行政管理部门，同时通知监理人。</w:t>
      </w:r>
    </w:p>
    <w:p w:rsidR="00443951" w:rsidRPr="003213AF" w:rsidRDefault="00443951" w:rsidP="00443951">
      <w:pPr>
        <w:spacing w:line="360" w:lineRule="auto"/>
        <w:ind w:firstLineChars="200" w:firstLine="400"/>
        <w:rPr>
          <w:szCs w:val="21"/>
        </w:rPr>
      </w:pPr>
      <w:r w:rsidRPr="003213AF">
        <w:rPr>
          <w:szCs w:val="21"/>
        </w:rPr>
        <w:t>发包人、监理人和承包人应按有关政府行政管理部门要求采取妥善的保护措施，由此增加的费用和</w:t>
      </w:r>
      <w:r w:rsidRPr="003213AF">
        <w:rPr>
          <w:rFonts w:hint="eastAsia"/>
          <w:szCs w:val="21"/>
        </w:rPr>
        <w:t>（</w:t>
      </w:r>
      <w:r w:rsidRPr="003213AF">
        <w:rPr>
          <w:szCs w:val="21"/>
        </w:rPr>
        <w:t>或）延误的工期由发包人承担。</w:t>
      </w:r>
    </w:p>
    <w:p w:rsidR="00443951" w:rsidRPr="003213AF" w:rsidRDefault="00443951" w:rsidP="00443951">
      <w:pPr>
        <w:spacing w:line="360" w:lineRule="auto"/>
        <w:ind w:firstLineChars="200" w:firstLine="400"/>
        <w:rPr>
          <w:szCs w:val="21"/>
        </w:rPr>
      </w:pPr>
      <w:r w:rsidRPr="003213AF">
        <w:rPr>
          <w:szCs w:val="21"/>
        </w:rPr>
        <w:t>承包人发现文物后不及时报告或隐瞒不报，致使文物丢失或损坏的，应赔偿损失，并承担相应的法律责任。</w:t>
      </w:r>
    </w:p>
    <w:p w:rsidR="00443951" w:rsidRPr="003213AF" w:rsidRDefault="00443951" w:rsidP="00443951">
      <w:pPr>
        <w:pStyle w:val="5"/>
        <w:spacing w:before="120" w:after="120" w:line="360" w:lineRule="auto"/>
        <w:rPr>
          <w:b w:val="0"/>
          <w:sz w:val="24"/>
          <w:szCs w:val="24"/>
        </w:rPr>
      </w:pPr>
      <w:bookmarkStart w:id="220" w:name="_Toc351203505"/>
      <w:r w:rsidRPr="003213AF">
        <w:rPr>
          <w:b w:val="0"/>
          <w:sz w:val="24"/>
          <w:szCs w:val="24"/>
        </w:rPr>
        <w:lastRenderedPageBreak/>
        <w:t>1</w:t>
      </w:r>
      <w:bookmarkStart w:id="221" w:name="_Toc337558736"/>
      <w:r w:rsidRPr="003213AF">
        <w:rPr>
          <w:b w:val="0"/>
          <w:sz w:val="24"/>
          <w:szCs w:val="24"/>
        </w:rPr>
        <w:t>.10</w:t>
      </w:r>
      <w:r w:rsidRPr="003213AF">
        <w:rPr>
          <w:rFonts w:hint="eastAsia"/>
          <w:b w:val="0"/>
          <w:sz w:val="24"/>
          <w:szCs w:val="24"/>
        </w:rPr>
        <w:t xml:space="preserve"> </w:t>
      </w:r>
      <w:r w:rsidRPr="003213AF">
        <w:rPr>
          <w:rFonts w:eastAsia="黑体"/>
          <w:b w:val="0"/>
          <w:sz w:val="24"/>
          <w:szCs w:val="24"/>
        </w:rPr>
        <w:t>交通运输</w:t>
      </w:r>
      <w:bookmarkEnd w:id="220"/>
    </w:p>
    <w:bookmarkEnd w:id="221"/>
    <w:p w:rsidR="00443951" w:rsidRPr="003213AF" w:rsidRDefault="00443951" w:rsidP="00443951">
      <w:pPr>
        <w:spacing w:line="360" w:lineRule="auto"/>
        <w:rPr>
          <w:sz w:val="24"/>
          <w:szCs w:val="24"/>
        </w:rPr>
      </w:pPr>
      <w:r w:rsidRPr="003213AF">
        <w:rPr>
          <w:sz w:val="24"/>
          <w:szCs w:val="24"/>
        </w:rPr>
        <w:t>1.10.1</w:t>
      </w:r>
      <w:r w:rsidRPr="003213AF">
        <w:rPr>
          <w:rFonts w:hint="eastAsia"/>
          <w:sz w:val="24"/>
          <w:szCs w:val="24"/>
        </w:rPr>
        <w:t xml:space="preserve"> </w:t>
      </w:r>
      <w:r w:rsidRPr="003213AF">
        <w:rPr>
          <w:sz w:val="24"/>
          <w:szCs w:val="24"/>
        </w:rPr>
        <w:t>出入现场的权利</w:t>
      </w:r>
    </w:p>
    <w:p w:rsidR="00443951" w:rsidRPr="003213AF" w:rsidRDefault="00443951" w:rsidP="00443951">
      <w:pPr>
        <w:spacing w:line="360" w:lineRule="auto"/>
        <w:ind w:firstLineChars="200" w:firstLine="400"/>
        <w:rPr>
          <w:szCs w:val="21"/>
        </w:rPr>
      </w:pPr>
      <w:r w:rsidRPr="003213AF">
        <w:rPr>
          <w:szCs w:val="21"/>
        </w:rPr>
        <w:t>除专用合同条款另有约定外，发包人应根据施工需要，负责取得出入施工现场所需的</w:t>
      </w:r>
      <w:r w:rsidRPr="003213AF">
        <w:rPr>
          <w:rFonts w:hint="eastAsia"/>
          <w:szCs w:val="21"/>
        </w:rPr>
        <w:t>批准手续和</w:t>
      </w:r>
      <w:r w:rsidRPr="003213AF">
        <w:rPr>
          <w:szCs w:val="21"/>
        </w:rPr>
        <w:t>全部权利，以及取得因施工所需修建道路、桥梁以及其他基础设施的权利，并承担相关手续费用和建设费用。承包人应协助发包人办理修建场内外道路、桥梁以及其他基础设施的手续。</w:t>
      </w:r>
    </w:p>
    <w:p w:rsidR="00443951" w:rsidRPr="003213AF" w:rsidRDefault="00443951" w:rsidP="00443951">
      <w:pPr>
        <w:spacing w:line="360" w:lineRule="auto"/>
        <w:ind w:firstLineChars="200" w:firstLine="400"/>
        <w:rPr>
          <w:szCs w:val="21"/>
        </w:rPr>
      </w:pPr>
      <w:r w:rsidRPr="003213AF">
        <w:rPr>
          <w:szCs w:val="21"/>
        </w:rPr>
        <w:t>承包人应在订立合同前查勘施工现场，并根据工程规模及技术参数合理预见工程施工所需的进出施工现场的方式、手段、路径等。因承包人未合理预见所增加的费用和（或）延误的工期由承包人承担。</w:t>
      </w:r>
    </w:p>
    <w:p w:rsidR="00443951" w:rsidRPr="003213AF" w:rsidRDefault="00443951" w:rsidP="00443951">
      <w:pPr>
        <w:spacing w:line="360" w:lineRule="auto"/>
        <w:rPr>
          <w:sz w:val="24"/>
          <w:szCs w:val="24"/>
        </w:rPr>
      </w:pPr>
      <w:r w:rsidRPr="003213AF">
        <w:rPr>
          <w:sz w:val="24"/>
          <w:szCs w:val="24"/>
        </w:rPr>
        <w:t>1.10.2</w:t>
      </w:r>
      <w:r w:rsidRPr="003213AF">
        <w:rPr>
          <w:rFonts w:hint="eastAsia"/>
          <w:sz w:val="24"/>
          <w:szCs w:val="24"/>
        </w:rPr>
        <w:t xml:space="preserve"> </w:t>
      </w:r>
      <w:r w:rsidRPr="003213AF">
        <w:rPr>
          <w:sz w:val="24"/>
          <w:szCs w:val="24"/>
        </w:rPr>
        <w:t>场外交通</w:t>
      </w:r>
    </w:p>
    <w:p w:rsidR="00443951" w:rsidRPr="003213AF" w:rsidRDefault="00443951" w:rsidP="00443951">
      <w:pPr>
        <w:spacing w:line="360" w:lineRule="auto"/>
        <w:ind w:firstLineChars="200" w:firstLine="400"/>
        <w:rPr>
          <w:szCs w:val="21"/>
        </w:rPr>
      </w:pPr>
      <w:r w:rsidRPr="003213AF">
        <w:rPr>
          <w:szCs w:val="21"/>
        </w:rPr>
        <w:t>发包人应提供场外交通设施的技术参数和具体条件，承包人应遵守有关交通法规，严格按照道路和桥梁的限制荷载行驶，执行有关道路限速、限行、禁止超载的规定，并配合交通管理部门的监督和检查。场外交通设施无法满足工程施工需要的，由发包人负责完善并承担相关费用。</w:t>
      </w:r>
    </w:p>
    <w:p w:rsidR="00443951" w:rsidRPr="003213AF" w:rsidRDefault="00443951" w:rsidP="00443951">
      <w:pPr>
        <w:spacing w:line="360" w:lineRule="auto"/>
        <w:rPr>
          <w:sz w:val="24"/>
          <w:szCs w:val="24"/>
        </w:rPr>
      </w:pPr>
      <w:r w:rsidRPr="003213AF">
        <w:rPr>
          <w:sz w:val="24"/>
          <w:szCs w:val="24"/>
        </w:rPr>
        <w:t>1.10.3场内交通</w:t>
      </w:r>
    </w:p>
    <w:p w:rsidR="00443951" w:rsidRPr="003213AF" w:rsidRDefault="00443951" w:rsidP="00443951">
      <w:pPr>
        <w:spacing w:line="360" w:lineRule="auto"/>
        <w:ind w:firstLineChars="200" w:firstLine="400"/>
        <w:rPr>
          <w:szCs w:val="21"/>
        </w:rPr>
      </w:pPr>
      <w:r w:rsidRPr="003213AF">
        <w:rPr>
          <w:szCs w:val="21"/>
        </w:rPr>
        <w:t>发包人应提供场内交通设施的技术参数和具体条件，并应按照专用合同条款的约定向承包人免费提供满足工程施工所需的场内道路和交通设施。因承包人原因造成上述道路或交通设施损坏的，承包人负责修复并承担由此增加的费用。</w:t>
      </w:r>
    </w:p>
    <w:p w:rsidR="00443951" w:rsidRPr="003213AF" w:rsidRDefault="00443951" w:rsidP="00443951">
      <w:pPr>
        <w:spacing w:line="360" w:lineRule="auto"/>
        <w:ind w:firstLineChars="200" w:firstLine="400"/>
        <w:rPr>
          <w:szCs w:val="21"/>
        </w:rPr>
      </w:pPr>
      <w:r w:rsidRPr="003213AF">
        <w:rPr>
          <w:szCs w:val="21"/>
        </w:rPr>
        <w:t>除发包人按照合同约定提供的场内道路和交通设施外，承包人负责修建、维修、养护和管理施工所需的其他场内临时道路和交通设施。发包人和监理人可以为实现合同目的使用承包人修建的场内临时道路和交通设施。</w:t>
      </w:r>
    </w:p>
    <w:p w:rsidR="00443951" w:rsidRPr="003213AF" w:rsidRDefault="00443951" w:rsidP="00443951">
      <w:pPr>
        <w:spacing w:line="360" w:lineRule="auto"/>
        <w:ind w:firstLineChars="200" w:firstLine="400"/>
        <w:rPr>
          <w:szCs w:val="21"/>
        </w:rPr>
      </w:pPr>
      <w:r w:rsidRPr="003213AF">
        <w:rPr>
          <w:szCs w:val="21"/>
        </w:rPr>
        <w:t>场外交通和场内交通的边界由合同当事人在专用合同条款中约定。</w:t>
      </w:r>
    </w:p>
    <w:p w:rsidR="00443951" w:rsidRPr="003213AF" w:rsidRDefault="00443951" w:rsidP="00443951">
      <w:pPr>
        <w:spacing w:line="360" w:lineRule="auto"/>
        <w:rPr>
          <w:sz w:val="24"/>
          <w:szCs w:val="24"/>
        </w:rPr>
      </w:pPr>
      <w:r w:rsidRPr="003213AF">
        <w:rPr>
          <w:sz w:val="24"/>
          <w:szCs w:val="24"/>
        </w:rPr>
        <w:t>1.10.4</w:t>
      </w:r>
      <w:r w:rsidRPr="003213AF">
        <w:rPr>
          <w:rFonts w:hint="eastAsia"/>
          <w:sz w:val="24"/>
          <w:szCs w:val="24"/>
        </w:rPr>
        <w:t xml:space="preserve"> </w:t>
      </w:r>
      <w:r w:rsidRPr="003213AF">
        <w:rPr>
          <w:sz w:val="24"/>
          <w:szCs w:val="24"/>
        </w:rPr>
        <w:t>超大件和超重件的运输</w:t>
      </w:r>
    </w:p>
    <w:p w:rsidR="00443951" w:rsidRPr="003213AF" w:rsidRDefault="00443951" w:rsidP="00443951">
      <w:pPr>
        <w:spacing w:line="360" w:lineRule="auto"/>
        <w:ind w:firstLineChars="200" w:firstLine="400"/>
        <w:rPr>
          <w:szCs w:val="21"/>
        </w:rPr>
      </w:pPr>
      <w:r w:rsidRPr="003213AF">
        <w:rPr>
          <w:szCs w:val="21"/>
        </w:rPr>
        <w:t>由承包人负责运输的超大件或超重件，应由承包人负责向交通管理部门办理申请手续，发包人给予协助。运输超大件或超重件所需的道路和桥梁临时加固改造费用和其他有关费用，由承包人承担，但专用合同条款另有约定除外。</w:t>
      </w:r>
    </w:p>
    <w:p w:rsidR="00443951" w:rsidRPr="003213AF" w:rsidRDefault="00443951" w:rsidP="00443951">
      <w:pPr>
        <w:spacing w:line="360" w:lineRule="auto"/>
        <w:rPr>
          <w:sz w:val="24"/>
          <w:szCs w:val="24"/>
        </w:rPr>
      </w:pPr>
      <w:r w:rsidRPr="003213AF">
        <w:rPr>
          <w:sz w:val="24"/>
          <w:szCs w:val="24"/>
        </w:rPr>
        <w:t>1.10.5</w:t>
      </w:r>
      <w:r w:rsidRPr="003213AF">
        <w:rPr>
          <w:rFonts w:hint="eastAsia"/>
          <w:sz w:val="24"/>
          <w:szCs w:val="24"/>
        </w:rPr>
        <w:t xml:space="preserve"> </w:t>
      </w:r>
      <w:r w:rsidRPr="003213AF">
        <w:rPr>
          <w:sz w:val="24"/>
          <w:szCs w:val="24"/>
        </w:rPr>
        <w:t>道路和桥梁的损坏责任</w:t>
      </w:r>
    </w:p>
    <w:p w:rsidR="00443951" w:rsidRPr="003213AF" w:rsidRDefault="00443951" w:rsidP="00443951">
      <w:pPr>
        <w:spacing w:line="360" w:lineRule="auto"/>
        <w:ind w:firstLineChars="200" w:firstLine="400"/>
        <w:rPr>
          <w:szCs w:val="21"/>
        </w:rPr>
      </w:pPr>
      <w:r w:rsidRPr="003213AF">
        <w:rPr>
          <w:szCs w:val="21"/>
        </w:rPr>
        <w:t>因承包人运输造成施工场地内外公共道路和桥梁损坏的，由承包人承担修复损坏的全部费用和可能引起的赔偿。</w:t>
      </w:r>
    </w:p>
    <w:p w:rsidR="00443951" w:rsidRPr="003213AF" w:rsidRDefault="00443951" w:rsidP="00443951">
      <w:pPr>
        <w:spacing w:line="360" w:lineRule="auto"/>
        <w:rPr>
          <w:sz w:val="24"/>
          <w:szCs w:val="24"/>
        </w:rPr>
      </w:pPr>
      <w:r w:rsidRPr="003213AF">
        <w:rPr>
          <w:sz w:val="24"/>
          <w:szCs w:val="24"/>
        </w:rPr>
        <w:t>1.10.6</w:t>
      </w:r>
      <w:r w:rsidRPr="003213AF">
        <w:rPr>
          <w:rFonts w:hint="eastAsia"/>
          <w:sz w:val="24"/>
          <w:szCs w:val="24"/>
        </w:rPr>
        <w:t xml:space="preserve"> </w:t>
      </w:r>
      <w:r w:rsidRPr="003213AF">
        <w:rPr>
          <w:sz w:val="24"/>
          <w:szCs w:val="24"/>
        </w:rPr>
        <w:t>水路和航空运输</w:t>
      </w:r>
    </w:p>
    <w:p w:rsidR="00443951" w:rsidRPr="003213AF" w:rsidRDefault="00443951" w:rsidP="00443951">
      <w:pPr>
        <w:spacing w:line="360" w:lineRule="auto"/>
        <w:ind w:firstLineChars="200" w:firstLine="400"/>
        <w:rPr>
          <w:szCs w:val="21"/>
        </w:rPr>
      </w:pPr>
      <w:r w:rsidRPr="003213AF">
        <w:rPr>
          <w:szCs w:val="21"/>
        </w:rPr>
        <w:t>本</w:t>
      </w:r>
      <w:r w:rsidRPr="003213AF">
        <w:rPr>
          <w:rFonts w:hint="eastAsia"/>
          <w:szCs w:val="21"/>
        </w:rPr>
        <w:t>款</w:t>
      </w:r>
      <w:r w:rsidRPr="003213AF">
        <w:rPr>
          <w:szCs w:val="21"/>
        </w:rPr>
        <w:t>前述各</w:t>
      </w:r>
      <w:r w:rsidRPr="003213AF">
        <w:rPr>
          <w:rFonts w:hint="eastAsia"/>
          <w:szCs w:val="21"/>
        </w:rPr>
        <w:t>项</w:t>
      </w:r>
      <w:r w:rsidRPr="003213AF">
        <w:rPr>
          <w:szCs w:val="21"/>
        </w:rPr>
        <w:t>的内容适用于水路运输和航空运输，其中</w:t>
      </w:r>
      <w:r w:rsidRPr="003213AF">
        <w:rPr>
          <w:szCs w:val="21"/>
        </w:rPr>
        <w:t>“</w:t>
      </w:r>
      <w:r w:rsidRPr="003213AF">
        <w:rPr>
          <w:szCs w:val="21"/>
        </w:rPr>
        <w:t>道路</w:t>
      </w:r>
      <w:r w:rsidRPr="003213AF">
        <w:rPr>
          <w:szCs w:val="21"/>
        </w:rPr>
        <w:t>”</w:t>
      </w:r>
      <w:r w:rsidRPr="003213AF">
        <w:rPr>
          <w:szCs w:val="21"/>
        </w:rPr>
        <w:t>一词的涵义包括河道、航线、</w:t>
      </w:r>
      <w:r w:rsidRPr="003213AF">
        <w:rPr>
          <w:szCs w:val="21"/>
        </w:rPr>
        <w:lastRenderedPageBreak/>
        <w:t>船闸、机场、码头、堤防以及水路或航空运输中其他相似结构物；</w:t>
      </w:r>
      <w:r w:rsidRPr="003213AF">
        <w:rPr>
          <w:szCs w:val="21"/>
        </w:rPr>
        <w:t>“</w:t>
      </w:r>
      <w:r w:rsidRPr="003213AF">
        <w:rPr>
          <w:szCs w:val="21"/>
        </w:rPr>
        <w:t>车辆</w:t>
      </w:r>
      <w:r w:rsidRPr="003213AF">
        <w:rPr>
          <w:szCs w:val="21"/>
        </w:rPr>
        <w:t>”</w:t>
      </w:r>
      <w:r w:rsidRPr="003213AF">
        <w:rPr>
          <w:szCs w:val="21"/>
        </w:rPr>
        <w:t>一词的涵义包括船舶和飞机等。</w:t>
      </w:r>
    </w:p>
    <w:p w:rsidR="00443951" w:rsidRPr="003213AF" w:rsidRDefault="00443951" w:rsidP="00443951">
      <w:pPr>
        <w:pStyle w:val="5"/>
        <w:spacing w:before="120" w:after="120" w:line="360" w:lineRule="auto"/>
        <w:rPr>
          <w:b w:val="0"/>
          <w:sz w:val="24"/>
          <w:szCs w:val="24"/>
        </w:rPr>
      </w:pPr>
      <w:bookmarkStart w:id="222" w:name="_Toc351203506"/>
      <w:r w:rsidRPr="003213AF">
        <w:rPr>
          <w:b w:val="0"/>
          <w:sz w:val="24"/>
          <w:szCs w:val="24"/>
        </w:rPr>
        <w:t>1</w:t>
      </w:r>
      <w:bookmarkStart w:id="223" w:name="_Toc337558737"/>
      <w:bookmarkStart w:id="224" w:name="_Toc296346538"/>
      <w:bookmarkStart w:id="225" w:name="_Toc296503037"/>
      <w:r w:rsidRPr="003213AF">
        <w:rPr>
          <w:b w:val="0"/>
          <w:sz w:val="24"/>
          <w:szCs w:val="24"/>
        </w:rPr>
        <w:t>.11</w:t>
      </w:r>
      <w:r w:rsidRPr="003213AF">
        <w:rPr>
          <w:rFonts w:hint="eastAsia"/>
          <w:b w:val="0"/>
          <w:sz w:val="24"/>
          <w:szCs w:val="24"/>
        </w:rPr>
        <w:t xml:space="preserve"> </w:t>
      </w:r>
      <w:r w:rsidRPr="003213AF">
        <w:rPr>
          <w:rFonts w:eastAsia="黑体"/>
          <w:b w:val="0"/>
          <w:sz w:val="24"/>
          <w:szCs w:val="24"/>
        </w:rPr>
        <w:t>知识产权</w:t>
      </w:r>
      <w:bookmarkEnd w:id="222"/>
      <w:r w:rsidRPr="003213AF">
        <w:rPr>
          <w:rFonts w:eastAsia="黑体"/>
          <w:b w:val="0"/>
          <w:sz w:val="24"/>
          <w:szCs w:val="24"/>
        </w:rPr>
        <w:t xml:space="preserve"> </w:t>
      </w:r>
      <w:bookmarkEnd w:id="223"/>
    </w:p>
    <w:bookmarkEnd w:id="224"/>
    <w:bookmarkEnd w:id="225"/>
    <w:p w:rsidR="00443951" w:rsidRPr="003213AF" w:rsidRDefault="00443951" w:rsidP="00443951">
      <w:pPr>
        <w:spacing w:line="360" w:lineRule="auto"/>
        <w:ind w:firstLineChars="200" w:firstLine="400"/>
        <w:rPr>
          <w:szCs w:val="21"/>
        </w:rPr>
      </w:pPr>
      <w:r w:rsidRPr="003213AF">
        <w:rPr>
          <w:szCs w:val="21"/>
        </w:rPr>
        <w:t>1.11.1 除专用合同条款另有约定外，发包人提供给承包人的图纸、发包人为实施工程自行编制或委托编制的技术规范以及反映发包人要求的或其他类似性质的文件的著作权属于发包人，承包人可以为实现合同目的而复制、使用此类文件，但不能用于与合同无关的其他事项。未经发包人书面同意，承包人不得为了合同以外的目的而复制、使用上述文件或将之提供给任何第三方。</w:t>
      </w:r>
    </w:p>
    <w:p w:rsidR="00443951" w:rsidRPr="003213AF" w:rsidRDefault="00443951" w:rsidP="00443951">
      <w:pPr>
        <w:spacing w:line="360" w:lineRule="auto"/>
        <w:ind w:firstLineChars="200" w:firstLine="400"/>
        <w:rPr>
          <w:szCs w:val="21"/>
        </w:rPr>
      </w:pPr>
      <w:r w:rsidRPr="003213AF">
        <w:rPr>
          <w:szCs w:val="21"/>
        </w:rPr>
        <w:t>1.11.2 除专用合同条款另有约定外，承包人为实施工程所编制的文件，除署名权以外的著作权属于发包人，承包人可因实施工程的运行、调试、维修、改造等目的而复制、使用此类文件，但不能用于与合同无关的其他事项。未经发包人书面同意，承包人不得为了合同以外的目的而复制、使用上述文件或将之提供给任何第三方。</w:t>
      </w:r>
    </w:p>
    <w:p w:rsidR="00443951" w:rsidRPr="003213AF" w:rsidRDefault="00443951" w:rsidP="00443951">
      <w:pPr>
        <w:spacing w:line="360" w:lineRule="auto"/>
        <w:ind w:firstLineChars="200" w:firstLine="400"/>
        <w:rPr>
          <w:szCs w:val="21"/>
        </w:rPr>
      </w:pPr>
      <w:r w:rsidRPr="003213AF">
        <w:rPr>
          <w:szCs w:val="21"/>
        </w:rPr>
        <w:t>1.11.3 合同当事人保证在履行合同过程中不侵犯对方及第三方的知识产权。承包人在使用材料、施工设备、工程设备或采用施工工艺时，因侵犯他人的专利权或其他知识产权所引起的责任，由承包人承担；因发包人提供的材料、施工设备、工程设备或施工工艺导致侵权的，由发包人承担责任。</w:t>
      </w:r>
    </w:p>
    <w:p w:rsidR="00443951" w:rsidRPr="003213AF" w:rsidRDefault="00443951" w:rsidP="00443951">
      <w:pPr>
        <w:spacing w:line="360" w:lineRule="auto"/>
        <w:ind w:firstLineChars="200" w:firstLine="400"/>
        <w:rPr>
          <w:szCs w:val="21"/>
        </w:rPr>
      </w:pPr>
      <w:r w:rsidRPr="003213AF">
        <w:rPr>
          <w:szCs w:val="21"/>
        </w:rPr>
        <w:t>1.11.4 除专用合同条款另有约定外，承包人在合同签订前和签订时已确定采用的专利、专有技术、技术秘密的使用费已包含在签约合同价中。</w:t>
      </w:r>
    </w:p>
    <w:p w:rsidR="00443951" w:rsidRPr="003213AF" w:rsidRDefault="00443951" w:rsidP="00443951">
      <w:pPr>
        <w:pStyle w:val="5"/>
        <w:spacing w:before="120" w:after="120" w:line="360" w:lineRule="auto"/>
        <w:rPr>
          <w:b w:val="0"/>
          <w:sz w:val="24"/>
          <w:szCs w:val="24"/>
        </w:rPr>
      </w:pPr>
      <w:bookmarkStart w:id="226" w:name="_Toc351203507"/>
      <w:r w:rsidRPr="003213AF">
        <w:rPr>
          <w:b w:val="0"/>
          <w:sz w:val="24"/>
          <w:szCs w:val="24"/>
        </w:rPr>
        <w:t>1</w:t>
      </w:r>
      <w:bookmarkStart w:id="227" w:name="_Toc337558738"/>
      <w:r w:rsidRPr="003213AF">
        <w:rPr>
          <w:b w:val="0"/>
          <w:sz w:val="24"/>
          <w:szCs w:val="24"/>
        </w:rPr>
        <w:t>.12</w:t>
      </w:r>
      <w:r w:rsidRPr="003213AF">
        <w:rPr>
          <w:rFonts w:hint="eastAsia"/>
          <w:b w:val="0"/>
          <w:sz w:val="24"/>
          <w:szCs w:val="24"/>
        </w:rPr>
        <w:t xml:space="preserve"> </w:t>
      </w:r>
      <w:r w:rsidRPr="003213AF">
        <w:rPr>
          <w:rFonts w:eastAsia="黑体"/>
          <w:b w:val="0"/>
          <w:sz w:val="24"/>
          <w:szCs w:val="24"/>
        </w:rPr>
        <w:t>保密</w:t>
      </w:r>
      <w:bookmarkEnd w:id="226"/>
    </w:p>
    <w:bookmarkEnd w:id="227"/>
    <w:p w:rsidR="00443951" w:rsidRPr="003213AF" w:rsidRDefault="00443951" w:rsidP="00443951">
      <w:pPr>
        <w:spacing w:line="360" w:lineRule="auto"/>
        <w:ind w:firstLineChars="200" w:firstLine="400"/>
        <w:rPr>
          <w:szCs w:val="21"/>
        </w:rPr>
      </w:pPr>
      <w:r w:rsidRPr="003213AF">
        <w:rPr>
          <w:szCs w:val="21"/>
        </w:rPr>
        <w:t>除法律规定或合同另有约定外，未经发包人同意，承包人不得将发包人提供的图纸、文件以及声明需要保密的资料信息等商业秘密泄露给第三方。</w:t>
      </w:r>
    </w:p>
    <w:p w:rsidR="00443951" w:rsidRPr="003213AF" w:rsidRDefault="00443951" w:rsidP="00443951">
      <w:pPr>
        <w:spacing w:line="360" w:lineRule="auto"/>
        <w:ind w:firstLineChars="200" w:firstLine="400"/>
        <w:rPr>
          <w:szCs w:val="21"/>
        </w:rPr>
      </w:pPr>
      <w:r w:rsidRPr="003213AF">
        <w:rPr>
          <w:szCs w:val="21"/>
        </w:rPr>
        <w:t>除法律规定或合同另有约定外，未经承包人同意，发包人不得将承包人提供的技术秘密及声明需要保密的资料信息等商业秘密泄露给第三方。</w:t>
      </w:r>
    </w:p>
    <w:p w:rsidR="00443951" w:rsidRPr="003213AF" w:rsidRDefault="00443951" w:rsidP="00443951">
      <w:pPr>
        <w:pStyle w:val="5"/>
        <w:spacing w:before="120" w:after="120" w:line="360" w:lineRule="auto"/>
        <w:rPr>
          <w:b w:val="0"/>
          <w:sz w:val="24"/>
          <w:szCs w:val="24"/>
        </w:rPr>
      </w:pPr>
      <w:bookmarkStart w:id="228" w:name="_Toc351203508"/>
      <w:r w:rsidRPr="003213AF">
        <w:rPr>
          <w:b w:val="0"/>
          <w:sz w:val="24"/>
          <w:szCs w:val="24"/>
        </w:rPr>
        <w:t>1.13</w:t>
      </w:r>
      <w:r w:rsidRPr="003213AF">
        <w:rPr>
          <w:rFonts w:hint="eastAsia"/>
          <w:b w:val="0"/>
          <w:sz w:val="24"/>
          <w:szCs w:val="24"/>
        </w:rPr>
        <w:t xml:space="preserve"> </w:t>
      </w:r>
      <w:r w:rsidRPr="003213AF">
        <w:rPr>
          <w:rFonts w:eastAsia="黑体"/>
          <w:b w:val="0"/>
          <w:sz w:val="24"/>
          <w:szCs w:val="24"/>
        </w:rPr>
        <w:t>工程量清单错误的修正</w:t>
      </w:r>
      <w:bookmarkEnd w:id="228"/>
    </w:p>
    <w:p w:rsidR="00443951" w:rsidRPr="003213AF" w:rsidRDefault="00443951" w:rsidP="00443951">
      <w:pPr>
        <w:spacing w:line="360" w:lineRule="auto"/>
        <w:ind w:firstLineChars="200" w:firstLine="400"/>
        <w:rPr>
          <w:szCs w:val="21"/>
        </w:rPr>
      </w:pPr>
      <w:r w:rsidRPr="003213AF">
        <w:rPr>
          <w:rFonts w:hint="eastAsia"/>
          <w:szCs w:val="21"/>
        </w:rPr>
        <w:t>除专用合同条款另有约定外，</w:t>
      </w:r>
      <w:r w:rsidRPr="003213AF">
        <w:rPr>
          <w:szCs w:val="21"/>
        </w:rPr>
        <w:t>发包人提供的工程量清单，应被认为是准确的和完整的。出现下列情形之一时，发包人应予以修正，并相应调整合同价格：</w:t>
      </w:r>
    </w:p>
    <w:p w:rsidR="00443951" w:rsidRPr="003213AF" w:rsidRDefault="00443951" w:rsidP="00443951">
      <w:pPr>
        <w:spacing w:line="360" w:lineRule="auto"/>
        <w:ind w:firstLineChars="200" w:firstLine="400"/>
        <w:rPr>
          <w:szCs w:val="21"/>
        </w:rPr>
      </w:pPr>
      <w:r w:rsidRPr="003213AF">
        <w:rPr>
          <w:szCs w:val="21"/>
        </w:rPr>
        <w:t>（1）工程量清单存在缺项、漏项的；</w:t>
      </w:r>
    </w:p>
    <w:p w:rsidR="00443951" w:rsidRPr="003213AF" w:rsidRDefault="00443951" w:rsidP="00443951">
      <w:pPr>
        <w:spacing w:line="360" w:lineRule="auto"/>
        <w:ind w:firstLineChars="200" w:firstLine="400"/>
        <w:rPr>
          <w:szCs w:val="21"/>
        </w:rPr>
      </w:pPr>
      <w:r w:rsidRPr="003213AF">
        <w:rPr>
          <w:szCs w:val="21"/>
        </w:rPr>
        <w:t>（2）工程量清单偏差超出专用合同条款约定的工程量偏差范围的；</w:t>
      </w:r>
    </w:p>
    <w:p w:rsidR="00443951" w:rsidRPr="003213AF" w:rsidRDefault="00443951" w:rsidP="00443951">
      <w:pPr>
        <w:spacing w:line="360" w:lineRule="auto"/>
        <w:ind w:firstLineChars="200" w:firstLine="400"/>
        <w:rPr>
          <w:szCs w:val="21"/>
        </w:rPr>
      </w:pPr>
      <w:r w:rsidRPr="003213AF">
        <w:rPr>
          <w:szCs w:val="21"/>
        </w:rPr>
        <w:t>（3）未按照国家现行计量规范强制性规定计量的。</w:t>
      </w:r>
    </w:p>
    <w:p w:rsidR="00443951" w:rsidRPr="003213AF" w:rsidRDefault="00443951" w:rsidP="00443951">
      <w:pPr>
        <w:pStyle w:val="40"/>
        <w:spacing w:before="120" w:after="120" w:line="360" w:lineRule="auto"/>
        <w:rPr>
          <w:rFonts w:ascii="Times New Roman" w:hAnsi="Times New Roman"/>
          <w:b w:val="0"/>
        </w:rPr>
      </w:pPr>
      <w:bookmarkStart w:id="229" w:name="_Toc351203509"/>
      <w:r w:rsidRPr="003213AF">
        <w:rPr>
          <w:rFonts w:ascii="Times New Roman" w:hAnsi="Times New Roman"/>
          <w:b w:val="0"/>
        </w:rPr>
        <w:lastRenderedPageBreak/>
        <w:t>2</w:t>
      </w:r>
      <w:bookmarkStart w:id="230" w:name="_Toc296346539"/>
      <w:bookmarkStart w:id="231" w:name="_Toc296503038"/>
      <w:bookmarkStart w:id="232" w:name="_Toc337558739"/>
      <w:bookmarkStart w:id="233" w:name="OLE_LINK1"/>
      <w:bookmarkStart w:id="234" w:name="OLE_LINK2"/>
      <w:r w:rsidRPr="003213AF">
        <w:rPr>
          <w:rFonts w:ascii="Times New Roman" w:hAnsi="Times New Roman"/>
          <w:b w:val="0"/>
        </w:rPr>
        <w:t xml:space="preserve">. </w:t>
      </w:r>
      <w:r w:rsidRPr="003213AF">
        <w:rPr>
          <w:rFonts w:ascii="黑体" w:hAnsi="黑体"/>
          <w:b w:val="0"/>
        </w:rPr>
        <w:t>发包人</w:t>
      </w:r>
      <w:bookmarkEnd w:id="229"/>
    </w:p>
    <w:p w:rsidR="00443951" w:rsidRPr="003213AF" w:rsidRDefault="00443951" w:rsidP="00443951">
      <w:pPr>
        <w:pStyle w:val="5"/>
        <w:spacing w:before="120" w:after="120" w:line="360" w:lineRule="auto"/>
        <w:rPr>
          <w:b w:val="0"/>
          <w:sz w:val="24"/>
          <w:szCs w:val="24"/>
        </w:rPr>
      </w:pPr>
      <w:bookmarkStart w:id="235" w:name="_Toc351203510"/>
      <w:bookmarkEnd w:id="230"/>
      <w:bookmarkEnd w:id="231"/>
      <w:bookmarkEnd w:id="232"/>
      <w:r w:rsidRPr="003213AF">
        <w:rPr>
          <w:b w:val="0"/>
          <w:sz w:val="24"/>
          <w:szCs w:val="24"/>
        </w:rPr>
        <w:t>2</w:t>
      </w:r>
      <w:bookmarkStart w:id="236" w:name="_Toc296346540"/>
      <w:bookmarkStart w:id="237" w:name="_Toc296503039"/>
      <w:bookmarkStart w:id="238" w:name="_Toc337558740"/>
      <w:r w:rsidRPr="003213AF">
        <w:rPr>
          <w:b w:val="0"/>
          <w:sz w:val="24"/>
          <w:szCs w:val="24"/>
        </w:rPr>
        <w:t xml:space="preserve">.1 </w:t>
      </w:r>
      <w:r w:rsidRPr="003213AF">
        <w:rPr>
          <w:rFonts w:ascii="黑体" w:eastAsia="黑体" w:hAnsi="黑体"/>
          <w:b w:val="0"/>
          <w:sz w:val="24"/>
          <w:szCs w:val="24"/>
        </w:rPr>
        <w:t>许可或批准</w:t>
      </w:r>
      <w:bookmarkEnd w:id="235"/>
    </w:p>
    <w:p w:rsidR="00443951" w:rsidRPr="003213AF" w:rsidRDefault="00443951" w:rsidP="00443951">
      <w:pPr>
        <w:spacing w:line="360" w:lineRule="auto"/>
        <w:ind w:firstLineChars="200" w:firstLine="400"/>
        <w:rPr>
          <w:szCs w:val="21"/>
        </w:rPr>
      </w:pPr>
      <w:r w:rsidRPr="003213AF">
        <w:rPr>
          <w:szCs w:val="21"/>
        </w:rPr>
        <w:t>发包人应遵守法律，并办理法律规定由其办理的许可、批准或备案，包括但不限于建设用地规划许可证、建设工程规划许可证、建设工程施工许可证、施工所需临时用水、临时用电、中断道路交通、临时占用土地等许可和批准。发包人应协助承包人办理法律规定的有关施工证件和批件。</w:t>
      </w:r>
    </w:p>
    <w:p w:rsidR="00443951" w:rsidRPr="003213AF" w:rsidRDefault="00443951" w:rsidP="00443951">
      <w:pPr>
        <w:spacing w:line="360" w:lineRule="auto"/>
        <w:ind w:firstLineChars="200" w:firstLine="400"/>
        <w:rPr>
          <w:szCs w:val="21"/>
        </w:rPr>
      </w:pPr>
      <w:r w:rsidRPr="003213AF">
        <w:rPr>
          <w:szCs w:val="21"/>
        </w:rPr>
        <w:t>因发包人原因未能及时办理完毕前述许可、批准或备案，由发包人承担由此增加的费用和（或）延误的工期，并支付承包人合理的利润。</w:t>
      </w:r>
    </w:p>
    <w:p w:rsidR="00443951" w:rsidRPr="003213AF" w:rsidRDefault="00443951" w:rsidP="00443951">
      <w:pPr>
        <w:pStyle w:val="5"/>
        <w:spacing w:before="120" w:after="120" w:line="360" w:lineRule="auto"/>
        <w:rPr>
          <w:b w:val="0"/>
          <w:sz w:val="24"/>
          <w:szCs w:val="24"/>
        </w:rPr>
      </w:pPr>
      <w:bookmarkStart w:id="239" w:name="_Toc351203511"/>
      <w:r w:rsidRPr="003213AF">
        <w:rPr>
          <w:b w:val="0"/>
          <w:sz w:val="24"/>
          <w:szCs w:val="24"/>
        </w:rPr>
        <w:t xml:space="preserve">2.2 </w:t>
      </w:r>
      <w:r w:rsidRPr="003213AF">
        <w:rPr>
          <w:rFonts w:ascii="黑体" w:eastAsia="黑体" w:hAnsi="黑体"/>
          <w:b w:val="0"/>
          <w:sz w:val="24"/>
          <w:szCs w:val="24"/>
        </w:rPr>
        <w:t>发包人代表</w:t>
      </w:r>
      <w:bookmarkEnd w:id="239"/>
    </w:p>
    <w:p w:rsidR="00443951" w:rsidRPr="003213AF" w:rsidRDefault="00443951" w:rsidP="00443951">
      <w:pPr>
        <w:spacing w:line="360" w:lineRule="auto"/>
        <w:ind w:firstLineChars="200" w:firstLine="400"/>
        <w:rPr>
          <w:szCs w:val="21"/>
        </w:rPr>
      </w:pPr>
      <w:r w:rsidRPr="003213AF">
        <w:rPr>
          <w:szCs w:val="21"/>
        </w:rPr>
        <w:t>发包人应在专用合同条款中明确其派驻施工现场的发包人代表的姓名、职务、联系方式及授权范围等事项。发包人代表在发包人的授权范围内，负责处理合同履行过程中与发包人有关的具体事宜。发包人代表在授权范围内的行为由发包人承担法律责任。发包人更换发包人代表的，应提前7天书面通知承包人。</w:t>
      </w:r>
    </w:p>
    <w:p w:rsidR="00443951" w:rsidRPr="003213AF" w:rsidRDefault="00443951" w:rsidP="00443951">
      <w:pPr>
        <w:spacing w:line="360" w:lineRule="auto"/>
        <w:ind w:firstLineChars="200" w:firstLine="400"/>
        <w:rPr>
          <w:szCs w:val="21"/>
        </w:rPr>
      </w:pPr>
      <w:r w:rsidRPr="003213AF">
        <w:rPr>
          <w:szCs w:val="21"/>
        </w:rPr>
        <w:t>发包人代表不能按照合同约定履行其职责及义务，并导致合同无法继续正常履行的，承包人可以要求发包人撤换发包人代表。</w:t>
      </w:r>
    </w:p>
    <w:p w:rsidR="00443951" w:rsidRPr="003213AF" w:rsidRDefault="00443951" w:rsidP="00443951">
      <w:pPr>
        <w:spacing w:line="360" w:lineRule="auto"/>
        <w:ind w:firstLineChars="200" w:firstLine="400"/>
        <w:rPr>
          <w:szCs w:val="21"/>
        </w:rPr>
      </w:pPr>
      <w:r w:rsidRPr="003213AF">
        <w:rPr>
          <w:rFonts w:hint="eastAsia"/>
          <w:szCs w:val="21"/>
        </w:rPr>
        <w:t>不属于法定必须监理的工程，监理人的职权可以由发包人代表或发包人指定的其他人员行使。</w:t>
      </w:r>
    </w:p>
    <w:p w:rsidR="00443951" w:rsidRPr="003213AF" w:rsidRDefault="00443951" w:rsidP="00443951">
      <w:pPr>
        <w:pStyle w:val="5"/>
        <w:spacing w:before="120" w:after="120" w:line="360" w:lineRule="auto"/>
        <w:rPr>
          <w:b w:val="0"/>
          <w:sz w:val="24"/>
          <w:szCs w:val="24"/>
        </w:rPr>
      </w:pPr>
      <w:bookmarkStart w:id="240" w:name="_Toc351203512"/>
      <w:r w:rsidRPr="003213AF">
        <w:rPr>
          <w:b w:val="0"/>
          <w:sz w:val="24"/>
          <w:szCs w:val="24"/>
        </w:rPr>
        <w:t xml:space="preserve">2.3 </w:t>
      </w:r>
      <w:r w:rsidRPr="003213AF">
        <w:rPr>
          <w:rFonts w:ascii="黑体" w:eastAsia="黑体" w:hAnsi="黑体"/>
          <w:b w:val="0"/>
          <w:sz w:val="24"/>
          <w:szCs w:val="24"/>
        </w:rPr>
        <w:t>发包人人员</w:t>
      </w:r>
      <w:bookmarkEnd w:id="240"/>
    </w:p>
    <w:p w:rsidR="00443951" w:rsidRPr="003213AF" w:rsidRDefault="00443951" w:rsidP="00443951">
      <w:pPr>
        <w:spacing w:line="360" w:lineRule="auto"/>
        <w:ind w:firstLineChars="200" w:firstLine="400"/>
        <w:rPr>
          <w:szCs w:val="21"/>
        </w:rPr>
      </w:pPr>
      <w:r w:rsidRPr="003213AF">
        <w:rPr>
          <w:szCs w:val="21"/>
        </w:rPr>
        <w:t>发包人应要求在施工现场的发包人人员遵守法律及有关安全、质量、环境保护、文明施工等规定，并保障承包人免于承受因发包人人员未遵守上述要求给承包人造成的损失和责任。</w:t>
      </w:r>
    </w:p>
    <w:p w:rsidR="00443951" w:rsidRPr="003213AF" w:rsidRDefault="00443951" w:rsidP="00443951">
      <w:pPr>
        <w:spacing w:line="360" w:lineRule="auto"/>
        <w:ind w:firstLineChars="200" w:firstLine="400"/>
        <w:rPr>
          <w:szCs w:val="21"/>
        </w:rPr>
      </w:pPr>
      <w:r w:rsidRPr="003213AF">
        <w:rPr>
          <w:szCs w:val="21"/>
        </w:rPr>
        <w:t>发包人人员包括发包人代表及其他由发包人派驻施工现场的人员。</w:t>
      </w:r>
      <w:bookmarkEnd w:id="236"/>
      <w:bookmarkEnd w:id="237"/>
      <w:bookmarkEnd w:id="238"/>
    </w:p>
    <w:p w:rsidR="00443951" w:rsidRPr="003213AF" w:rsidRDefault="00443951" w:rsidP="00443951">
      <w:pPr>
        <w:pStyle w:val="5"/>
        <w:spacing w:before="120" w:after="120" w:line="360" w:lineRule="auto"/>
        <w:rPr>
          <w:b w:val="0"/>
          <w:sz w:val="24"/>
          <w:szCs w:val="24"/>
        </w:rPr>
      </w:pPr>
      <w:bookmarkStart w:id="241" w:name="_Toc351203513"/>
      <w:r w:rsidRPr="003213AF">
        <w:rPr>
          <w:b w:val="0"/>
          <w:sz w:val="24"/>
          <w:szCs w:val="24"/>
        </w:rPr>
        <w:t>2</w:t>
      </w:r>
      <w:bookmarkStart w:id="242" w:name="_Toc296503040"/>
      <w:bookmarkStart w:id="243" w:name="_Toc337558741"/>
      <w:bookmarkStart w:id="244" w:name="_Toc296346541"/>
      <w:r w:rsidRPr="003213AF">
        <w:rPr>
          <w:b w:val="0"/>
          <w:sz w:val="24"/>
          <w:szCs w:val="24"/>
        </w:rPr>
        <w:t xml:space="preserve">.4 </w:t>
      </w:r>
      <w:r w:rsidRPr="003213AF">
        <w:rPr>
          <w:rFonts w:ascii="黑体" w:eastAsia="黑体" w:hAnsi="黑体"/>
          <w:b w:val="0"/>
          <w:sz w:val="24"/>
          <w:szCs w:val="24"/>
        </w:rPr>
        <w:t>施工现场、施工条件和基础资料的提供</w:t>
      </w:r>
      <w:bookmarkEnd w:id="241"/>
      <w:r w:rsidRPr="003213AF">
        <w:rPr>
          <w:rFonts w:ascii="黑体" w:eastAsia="黑体" w:hAnsi="黑体"/>
          <w:b w:val="0"/>
          <w:sz w:val="24"/>
          <w:szCs w:val="24"/>
        </w:rPr>
        <w:t xml:space="preserve"> </w:t>
      </w:r>
      <w:bookmarkEnd w:id="242"/>
      <w:bookmarkEnd w:id="243"/>
      <w:bookmarkEnd w:id="244"/>
      <w:r w:rsidRPr="003213AF">
        <w:rPr>
          <w:rFonts w:ascii="黑体" w:eastAsia="黑体" w:hAnsi="黑体"/>
          <w:b w:val="0"/>
          <w:sz w:val="24"/>
          <w:szCs w:val="24"/>
        </w:rPr>
        <w:t xml:space="preserve"> </w:t>
      </w:r>
    </w:p>
    <w:p w:rsidR="00443951" w:rsidRPr="003213AF" w:rsidRDefault="00443951" w:rsidP="00443951">
      <w:pPr>
        <w:spacing w:line="360" w:lineRule="auto"/>
        <w:ind w:firstLineChars="200" w:firstLine="480"/>
        <w:rPr>
          <w:sz w:val="24"/>
          <w:szCs w:val="24"/>
        </w:rPr>
      </w:pPr>
      <w:r w:rsidRPr="003213AF">
        <w:rPr>
          <w:sz w:val="24"/>
          <w:szCs w:val="24"/>
        </w:rPr>
        <w:t>2.4.1 提供施工现场</w:t>
      </w:r>
    </w:p>
    <w:p w:rsidR="00443951" w:rsidRPr="003213AF" w:rsidRDefault="00443951" w:rsidP="00443951">
      <w:pPr>
        <w:spacing w:line="360" w:lineRule="auto"/>
        <w:ind w:firstLineChars="200" w:firstLine="400"/>
        <w:rPr>
          <w:szCs w:val="21"/>
        </w:rPr>
      </w:pPr>
      <w:r w:rsidRPr="003213AF">
        <w:rPr>
          <w:szCs w:val="21"/>
        </w:rPr>
        <w:t>除</w:t>
      </w:r>
      <w:bookmarkEnd w:id="233"/>
      <w:bookmarkEnd w:id="234"/>
      <w:r w:rsidRPr="003213AF">
        <w:rPr>
          <w:szCs w:val="21"/>
        </w:rPr>
        <w:t>专用合同条款另有约定外，发包人应</w:t>
      </w:r>
      <w:r w:rsidRPr="003213AF">
        <w:rPr>
          <w:rFonts w:hint="eastAsia"/>
          <w:szCs w:val="21"/>
        </w:rPr>
        <w:t>最迟于</w:t>
      </w:r>
      <w:r w:rsidRPr="003213AF">
        <w:rPr>
          <w:szCs w:val="21"/>
        </w:rPr>
        <w:t>开工日期7天前向承包人移交施工现场。</w:t>
      </w:r>
    </w:p>
    <w:p w:rsidR="00443951" w:rsidRPr="003213AF" w:rsidRDefault="00443951" w:rsidP="00443951">
      <w:pPr>
        <w:spacing w:line="360" w:lineRule="auto"/>
        <w:ind w:firstLineChars="200" w:firstLine="480"/>
        <w:rPr>
          <w:sz w:val="24"/>
          <w:szCs w:val="24"/>
        </w:rPr>
      </w:pPr>
      <w:r w:rsidRPr="003213AF">
        <w:rPr>
          <w:sz w:val="24"/>
          <w:szCs w:val="24"/>
        </w:rPr>
        <w:t>2.4.2 提供施工条件</w:t>
      </w:r>
    </w:p>
    <w:p w:rsidR="00443951" w:rsidRPr="003213AF" w:rsidRDefault="00443951" w:rsidP="00443951">
      <w:pPr>
        <w:spacing w:line="360" w:lineRule="auto"/>
        <w:ind w:firstLineChars="200" w:firstLine="400"/>
        <w:rPr>
          <w:szCs w:val="21"/>
        </w:rPr>
      </w:pPr>
      <w:r w:rsidRPr="003213AF">
        <w:rPr>
          <w:szCs w:val="21"/>
        </w:rPr>
        <w:t>除专用合同条款另有约定外，发包人应负责提供施工所需要的条件，包括：</w:t>
      </w:r>
    </w:p>
    <w:p w:rsidR="00443951" w:rsidRPr="003213AF" w:rsidRDefault="00443951" w:rsidP="00443951">
      <w:pPr>
        <w:spacing w:line="360" w:lineRule="auto"/>
        <w:ind w:firstLineChars="200" w:firstLine="400"/>
        <w:rPr>
          <w:szCs w:val="21"/>
        </w:rPr>
      </w:pPr>
      <w:r w:rsidRPr="003213AF">
        <w:rPr>
          <w:szCs w:val="21"/>
        </w:rPr>
        <w:t>（1）将施工用水、电力、通讯线路等施工所必需的条件接至施工现场内；</w:t>
      </w:r>
    </w:p>
    <w:p w:rsidR="00443951" w:rsidRPr="003213AF" w:rsidRDefault="00443951" w:rsidP="00443951">
      <w:pPr>
        <w:spacing w:line="360" w:lineRule="auto"/>
        <w:ind w:firstLineChars="200" w:firstLine="400"/>
        <w:rPr>
          <w:szCs w:val="21"/>
        </w:rPr>
      </w:pPr>
      <w:r w:rsidRPr="003213AF">
        <w:rPr>
          <w:szCs w:val="21"/>
        </w:rPr>
        <w:t>（2）保证向承包人提供正常施工所需要的进入施工现场的交通条件；</w:t>
      </w:r>
    </w:p>
    <w:p w:rsidR="00443951" w:rsidRPr="003213AF" w:rsidRDefault="00443951" w:rsidP="00443951">
      <w:pPr>
        <w:spacing w:line="360" w:lineRule="auto"/>
        <w:ind w:firstLineChars="200" w:firstLine="400"/>
        <w:rPr>
          <w:szCs w:val="21"/>
        </w:rPr>
      </w:pPr>
      <w:r w:rsidRPr="003213AF">
        <w:rPr>
          <w:szCs w:val="21"/>
        </w:rPr>
        <w:lastRenderedPageBreak/>
        <w:t>（3）协调处理施工现场周围地下管线和邻近建筑物、构筑物、古树名木的保护工作，并承担相关费用；</w:t>
      </w:r>
    </w:p>
    <w:p w:rsidR="00443951" w:rsidRPr="003213AF" w:rsidRDefault="00443951" w:rsidP="00443951">
      <w:pPr>
        <w:spacing w:line="360" w:lineRule="auto"/>
        <w:ind w:firstLineChars="200" w:firstLine="400"/>
        <w:rPr>
          <w:szCs w:val="21"/>
        </w:rPr>
      </w:pPr>
      <w:r w:rsidRPr="003213AF">
        <w:rPr>
          <w:szCs w:val="21"/>
        </w:rPr>
        <w:t>（4）按照专用合同条款约定</w:t>
      </w:r>
      <w:r w:rsidRPr="003213AF">
        <w:rPr>
          <w:rFonts w:hint="eastAsia"/>
          <w:szCs w:val="21"/>
        </w:rPr>
        <w:t>应</w:t>
      </w:r>
      <w:r w:rsidRPr="003213AF">
        <w:rPr>
          <w:szCs w:val="21"/>
        </w:rPr>
        <w:t>提供的其他设施和条件。</w:t>
      </w:r>
    </w:p>
    <w:p w:rsidR="00443951" w:rsidRPr="003213AF" w:rsidRDefault="00443951" w:rsidP="00443951">
      <w:pPr>
        <w:spacing w:line="360" w:lineRule="auto"/>
        <w:ind w:firstLineChars="200" w:firstLine="480"/>
        <w:rPr>
          <w:sz w:val="24"/>
          <w:szCs w:val="24"/>
        </w:rPr>
      </w:pPr>
      <w:r w:rsidRPr="003213AF">
        <w:rPr>
          <w:sz w:val="24"/>
          <w:szCs w:val="24"/>
        </w:rPr>
        <w:t>2.4.3 提供基础资料</w:t>
      </w:r>
    </w:p>
    <w:p w:rsidR="00443951" w:rsidRPr="003213AF" w:rsidRDefault="00443951" w:rsidP="00443951">
      <w:pPr>
        <w:spacing w:line="360" w:lineRule="auto"/>
        <w:ind w:firstLineChars="200" w:firstLine="400"/>
        <w:rPr>
          <w:szCs w:val="21"/>
        </w:rPr>
      </w:pPr>
      <w:r w:rsidRPr="003213AF">
        <w:rPr>
          <w:szCs w:val="21"/>
        </w:rPr>
        <w:t>发包人应当在移交施工现场前向承包人提供施工现场及工程施工所必需的毗邻区域内供水、排水、供电、供气、供热、通信、广播电视等地下管线资料，气象和水文观测资料，地质勘察资料，相邻建筑物、构筑物和地下工程等有关基础资料，并对所提供资料的真实性、准确性和完整性负责。</w:t>
      </w:r>
    </w:p>
    <w:p w:rsidR="00443951" w:rsidRPr="003213AF" w:rsidRDefault="00443951" w:rsidP="00443951">
      <w:pPr>
        <w:spacing w:line="360" w:lineRule="auto"/>
        <w:ind w:firstLineChars="200" w:firstLine="400"/>
        <w:rPr>
          <w:szCs w:val="21"/>
        </w:rPr>
      </w:pPr>
      <w:r w:rsidRPr="003213AF">
        <w:rPr>
          <w:rFonts w:hint="eastAsia"/>
          <w:szCs w:val="21"/>
        </w:rPr>
        <w:t>按照法律规定确需在开工后方能提供的基础资料，发包人应尽其努力及时地在相应工程施工前的合理期限内提供，合理期限应以不影响承包人的正常施工为限。</w:t>
      </w:r>
    </w:p>
    <w:p w:rsidR="00443951" w:rsidRPr="003213AF" w:rsidRDefault="00443951" w:rsidP="00443951">
      <w:pPr>
        <w:spacing w:line="360" w:lineRule="auto"/>
        <w:ind w:firstLineChars="200" w:firstLine="480"/>
        <w:rPr>
          <w:sz w:val="24"/>
          <w:szCs w:val="24"/>
        </w:rPr>
      </w:pPr>
      <w:r w:rsidRPr="003213AF">
        <w:rPr>
          <w:sz w:val="24"/>
          <w:szCs w:val="24"/>
        </w:rPr>
        <w:t>2.4.4 逾期提供的责任</w:t>
      </w:r>
    </w:p>
    <w:p w:rsidR="00443951" w:rsidRPr="003213AF" w:rsidRDefault="00443951" w:rsidP="00443951">
      <w:pPr>
        <w:spacing w:line="360" w:lineRule="auto"/>
        <w:ind w:firstLineChars="200" w:firstLine="400"/>
        <w:rPr>
          <w:szCs w:val="21"/>
        </w:rPr>
      </w:pPr>
      <w:r w:rsidRPr="003213AF">
        <w:rPr>
          <w:szCs w:val="21"/>
        </w:rPr>
        <w:t>因发包人原因未能按合同约定及时向承包人提供施工现场、施工条件、基础资料的，由发包人承担由此增加的费用和（或）延误的工期。</w:t>
      </w:r>
    </w:p>
    <w:p w:rsidR="00443951" w:rsidRPr="003213AF" w:rsidRDefault="00443951" w:rsidP="00443951">
      <w:pPr>
        <w:pStyle w:val="5"/>
        <w:spacing w:before="120" w:after="120" w:line="360" w:lineRule="auto"/>
        <w:rPr>
          <w:b w:val="0"/>
          <w:sz w:val="24"/>
          <w:szCs w:val="24"/>
        </w:rPr>
      </w:pPr>
      <w:bookmarkStart w:id="245" w:name="_Toc351203514"/>
      <w:r w:rsidRPr="003213AF">
        <w:rPr>
          <w:b w:val="0"/>
          <w:sz w:val="24"/>
          <w:szCs w:val="24"/>
        </w:rPr>
        <w:t>2</w:t>
      </w:r>
      <w:bookmarkStart w:id="246" w:name="_Toc296346543"/>
      <w:bookmarkStart w:id="247" w:name="_Toc296503042"/>
      <w:bookmarkStart w:id="248" w:name="_Toc337558745"/>
      <w:r w:rsidRPr="003213AF">
        <w:rPr>
          <w:b w:val="0"/>
          <w:sz w:val="24"/>
          <w:szCs w:val="24"/>
        </w:rPr>
        <w:t xml:space="preserve">.5 </w:t>
      </w:r>
      <w:r w:rsidRPr="003213AF">
        <w:rPr>
          <w:rFonts w:ascii="黑体" w:eastAsia="黑体" w:hAnsi="黑体"/>
          <w:b w:val="0"/>
          <w:sz w:val="24"/>
          <w:szCs w:val="24"/>
        </w:rPr>
        <w:t>资</w:t>
      </w:r>
      <w:bookmarkEnd w:id="246"/>
      <w:bookmarkEnd w:id="247"/>
      <w:bookmarkEnd w:id="248"/>
      <w:r w:rsidRPr="003213AF">
        <w:rPr>
          <w:rFonts w:ascii="黑体" w:eastAsia="黑体" w:hAnsi="黑体"/>
          <w:b w:val="0"/>
          <w:sz w:val="24"/>
          <w:szCs w:val="24"/>
        </w:rPr>
        <w:t>金来源证明及支付担保</w:t>
      </w:r>
      <w:bookmarkEnd w:id="245"/>
    </w:p>
    <w:p w:rsidR="00443951" w:rsidRPr="003213AF" w:rsidRDefault="00443951" w:rsidP="00443951">
      <w:pPr>
        <w:spacing w:line="360" w:lineRule="auto"/>
        <w:ind w:firstLineChars="200" w:firstLine="400"/>
        <w:rPr>
          <w:szCs w:val="21"/>
        </w:rPr>
      </w:pPr>
      <w:r w:rsidRPr="003213AF">
        <w:rPr>
          <w:szCs w:val="21"/>
        </w:rPr>
        <w:t>除专用合同条款另有约定外，发包人应在收到承包人要求提供资金来源证明的书面通知后28天内，向承包人提供能够按照合同约定支付合同价款的相应资金来源证明。</w:t>
      </w:r>
    </w:p>
    <w:p w:rsidR="00443951" w:rsidRPr="003213AF" w:rsidRDefault="00443951" w:rsidP="00443951">
      <w:pPr>
        <w:spacing w:line="360" w:lineRule="auto"/>
        <w:ind w:firstLineChars="200" w:firstLine="400"/>
        <w:rPr>
          <w:szCs w:val="21"/>
        </w:rPr>
      </w:pPr>
      <w:r w:rsidRPr="003213AF">
        <w:rPr>
          <w:szCs w:val="21"/>
        </w:rPr>
        <w:t>除专用合同条款另有约定外，发包人要求承包人提供履约担保的，发包人应当向承包人提供支付担保。支付担保可以采用银行保函或担保公司担保等形式，具体由合同当事人在专用合同条款中约定。</w:t>
      </w:r>
    </w:p>
    <w:p w:rsidR="00443951" w:rsidRPr="003213AF" w:rsidRDefault="00443951" w:rsidP="00443951">
      <w:pPr>
        <w:pStyle w:val="5"/>
        <w:spacing w:before="120" w:after="120" w:line="360" w:lineRule="auto"/>
        <w:rPr>
          <w:b w:val="0"/>
          <w:sz w:val="24"/>
          <w:szCs w:val="24"/>
        </w:rPr>
      </w:pPr>
      <w:bookmarkStart w:id="249" w:name="_Toc351203515"/>
      <w:r w:rsidRPr="003213AF">
        <w:rPr>
          <w:b w:val="0"/>
          <w:sz w:val="24"/>
          <w:szCs w:val="24"/>
        </w:rPr>
        <w:t xml:space="preserve">2.6 </w:t>
      </w:r>
      <w:r w:rsidRPr="003213AF">
        <w:rPr>
          <w:rFonts w:ascii="黑体" w:eastAsia="黑体" w:hAnsi="黑体"/>
          <w:b w:val="0"/>
          <w:sz w:val="24"/>
          <w:szCs w:val="24"/>
        </w:rPr>
        <w:t>支付合同价款</w:t>
      </w:r>
      <w:bookmarkEnd w:id="249"/>
    </w:p>
    <w:p w:rsidR="00443951" w:rsidRPr="003213AF" w:rsidRDefault="00443951" w:rsidP="00443951">
      <w:pPr>
        <w:spacing w:line="360" w:lineRule="auto"/>
        <w:ind w:firstLineChars="200" w:firstLine="400"/>
        <w:rPr>
          <w:szCs w:val="21"/>
        </w:rPr>
      </w:pPr>
      <w:r w:rsidRPr="003213AF">
        <w:rPr>
          <w:szCs w:val="21"/>
        </w:rPr>
        <w:t>发包人应按合同约定向承包人及时支付合同价款。</w:t>
      </w:r>
    </w:p>
    <w:p w:rsidR="00443951" w:rsidRPr="003213AF" w:rsidRDefault="00443951" w:rsidP="00443951">
      <w:pPr>
        <w:pStyle w:val="5"/>
        <w:spacing w:before="120" w:after="120" w:line="360" w:lineRule="auto"/>
        <w:rPr>
          <w:b w:val="0"/>
          <w:sz w:val="24"/>
          <w:szCs w:val="24"/>
        </w:rPr>
      </w:pPr>
      <w:bookmarkStart w:id="250" w:name="_Toc351203516"/>
      <w:r w:rsidRPr="003213AF">
        <w:rPr>
          <w:b w:val="0"/>
          <w:sz w:val="24"/>
          <w:szCs w:val="24"/>
        </w:rPr>
        <w:t xml:space="preserve">2.7 </w:t>
      </w:r>
      <w:r w:rsidRPr="003213AF">
        <w:rPr>
          <w:rFonts w:ascii="黑体" w:eastAsia="黑体" w:hAnsi="黑体"/>
          <w:b w:val="0"/>
          <w:sz w:val="24"/>
          <w:szCs w:val="24"/>
        </w:rPr>
        <w:t>组织竣工验收</w:t>
      </w:r>
      <w:bookmarkEnd w:id="250"/>
    </w:p>
    <w:p w:rsidR="00443951" w:rsidRPr="003213AF" w:rsidRDefault="00443951" w:rsidP="00443951">
      <w:pPr>
        <w:spacing w:line="360" w:lineRule="auto"/>
        <w:ind w:firstLineChars="200" w:firstLine="400"/>
        <w:rPr>
          <w:szCs w:val="21"/>
        </w:rPr>
      </w:pPr>
      <w:r w:rsidRPr="003213AF">
        <w:rPr>
          <w:szCs w:val="21"/>
        </w:rPr>
        <w:t>发包人应按合同约定及时组织竣工验收。</w:t>
      </w:r>
    </w:p>
    <w:p w:rsidR="00443951" w:rsidRPr="003213AF" w:rsidRDefault="00443951" w:rsidP="00443951">
      <w:pPr>
        <w:pStyle w:val="5"/>
        <w:spacing w:before="120" w:after="120" w:line="360" w:lineRule="auto"/>
        <w:rPr>
          <w:b w:val="0"/>
          <w:sz w:val="24"/>
          <w:szCs w:val="24"/>
        </w:rPr>
      </w:pPr>
      <w:bookmarkStart w:id="251" w:name="_Toc351203517"/>
      <w:r w:rsidRPr="003213AF">
        <w:rPr>
          <w:b w:val="0"/>
          <w:sz w:val="24"/>
          <w:szCs w:val="24"/>
        </w:rPr>
        <w:t xml:space="preserve">2.8 </w:t>
      </w:r>
      <w:r w:rsidRPr="003213AF">
        <w:rPr>
          <w:rFonts w:ascii="黑体" w:eastAsia="黑体" w:hAnsi="黑体"/>
          <w:b w:val="0"/>
          <w:sz w:val="24"/>
          <w:szCs w:val="24"/>
        </w:rPr>
        <w:t>现场统一管理协议</w:t>
      </w:r>
      <w:bookmarkEnd w:id="251"/>
    </w:p>
    <w:p w:rsidR="00443951" w:rsidRPr="003213AF" w:rsidRDefault="00443951" w:rsidP="00443951">
      <w:pPr>
        <w:spacing w:line="360" w:lineRule="auto"/>
        <w:ind w:firstLineChars="200" w:firstLine="400"/>
        <w:rPr>
          <w:szCs w:val="21"/>
        </w:rPr>
      </w:pPr>
      <w:r w:rsidRPr="003213AF">
        <w:rPr>
          <w:szCs w:val="21"/>
        </w:rPr>
        <w:t>发包人应与承包人、由发包人直接发包的专业工程的承包人签订施工现场统一管理协议，明确各方的权利义务。施工现场统一管理协议作为专用合同条款的附件。</w:t>
      </w:r>
    </w:p>
    <w:p w:rsidR="00443951" w:rsidRPr="003213AF" w:rsidRDefault="00443951" w:rsidP="00443951">
      <w:pPr>
        <w:pStyle w:val="40"/>
        <w:spacing w:before="120" w:after="120" w:line="360" w:lineRule="auto"/>
        <w:rPr>
          <w:rFonts w:ascii="Times New Roman" w:hAnsi="Times New Roman"/>
          <w:b w:val="0"/>
        </w:rPr>
      </w:pPr>
      <w:bookmarkStart w:id="252" w:name="_Toc351203518"/>
      <w:r w:rsidRPr="003213AF">
        <w:rPr>
          <w:rFonts w:ascii="Times New Roman" w:hAnsi="Times New Roman"/>
          <w:b w:val="0"/>
        </w:rPr>
        <w:lastRenderedPageBreak/>
        <w:t>3</w:t>
      </w:r>
      <w:bookmarkStart w:id="253" w:name="_Toc296346546"/>
      <w:bookmarkStart w:id="254" w:name="_Toc296503045"/>
      <w:bookmarkStart w:id="255" w:name="_Toc337558746"/>
      <w:r w:rsidRPr="003213AF">
        <w:rPr>
          <w:rFonts w:ascii="Times New Roman" w:hAnsi="Times New Roman"/>
          <w:b w:val="0"/>
        </w:rPr>
        <w:t xml:space="preserve">. </w:t>
      </w:r>
      <w:r w:rsidRPr="003213AF">
        <w:rPr>
          <w:rFonts w:ascii="黑体" w:hAnsi="黑体"/>
          <w:b w:val="0"/>
        </w:rPr>
        <w:t>承包人</w:t>
      </w:r>
      <w:bookmarkEnd w:id="252"/>
    </w:p>
    <w:p w:rsidR="00443951" w:rsidRPr="003213AF" w:rsidRDefault="00443951" w:rsidP="00443951">
      <w:pPr>
        <w:pStyle w:val="5"/>
        <w:spacing w:before="120" w:after="120" w:line="360" w:lineRule="auto"/>
        <w:rPr>
          <w:b w:val="0"/>
          <w:sz w:val="24"/>
          <w:szCs w:val="24"/>
        </w:rPr>
      </w:pPr>
      <w:bookmarkStart w:id="256" w:name="_Toc351203519"/>
      <w:bookmarkEnd w:id="253"/>
      <w:bookmarkEnd w:id="254"/>
      <w:bookmarkEnd w:id="255"/>
      <w:r w:rsidRPr="003213AF">
        <w:rPr>
          <w:b w:val="0"/>
          <w:sz w:val="24"/>
          <w:szCs w:val="24"/>
        </w:rPr>
        <w:t>3</w:t>
      </w:r>
      <w:bookmarkStart w:id="257" w:name="_Toc296346547"/>
      <w:bookmarkStart w:id="258" w:name="_Toc296503046"/>
      <w:bookmarkStart w:id="259" w:name="_Toc337558747"/>
      <w:r w:rsidRPr="003213AF">
        <w:rPr>
          <w:b w:val="0"/>
          <w:sz w:val="24"/>
          <w:szCs w:val="24"/>
        </w:rPr>
        <w:t xml:space="preserve">.1 </w:t>
      </w:r>
      <w:r w:rsidRPr="003213AF">
        <w:rPr>
          <w:rFonts w:ascii="黑体" w:eastAsia="黑体" w:hAnsi="黑体"/>
          <w:b w:val="0"/>
          <w:sz w:val="24"/>
          <w:szCs w:val="24"/>
        </w:rPr>
        <w:t>承包人的一般义务</w:t>
      </w:r>
      <w:bookmarkEnd w:id="256"/>
    </w:p>
    <w:bookmarkEnd w:id="257"/>
    <w:bookmarkEnd w:id="258"/>
    <w:bookmarkEnd w:id="259"/>
    <w:p w:rsidR="00443951" w:rsidRPr="003213AF" w:rsidRDefault="00443951" w:rsidP="00443951">
      <w:pPr>
        <w:spacing w:line="360" w:lineRule="auto"/>
        <w:ind w:firstLineChars="200" w:firstLine="400"/>
        <w:rPr>
          <w:szCs w:val="21"/>
        </w:rPr>
      </w:pPr>
      <w:r w:rsidRPr="003213AF">
        <w:rPr>
          <w:szCs w:val="21"/>
        </w:rPr>
        <w:t>承包人在履行合同过程中应遵守法律和工程建设标准规范，并履行以下义务：</w:t>
      </w:r>
    </w:p>
    <w:p w:rsidR="00443951" w:rsidRPr="003213AF" w:rsidRDefault="00443951" w:rsidP="00443951">
      <w:pPr>
        <w:spacing w:line="360" w:lineRule="auto"/>
        <w:ind w:firstLineChars="200" w:firstLine="400"/>
        <w:rPr>
          <w:szCs w:val="21"/>
        </w:rPr>
      </w:pPr>
      <w:r w:rsidRPr="003213AF">
        <w:rPr>
          <w:rFonts w:hint="eastAsia"/>
          <w:szCs w:val="21"/>
        </w:rPr>
        <w:t>（1）</w:t>
      </w:r>
      <w:r w:rsidRPr="003213AF">
        <w:rPr>
          <w:szCs w:val="21"/>
        </w:rPr>
        <w:t>办理法律规定</w:t>
      </w:r>
      <w:r w:rsidRPr="003213AF">
        <w:rPr>
          <w:rFonts w:hint="eastAsia"/>
          <w:szCs w:val="21"/>
        </w:rPr>
        <w:t>应</w:t>
      </w:r>
      <w:r w:rsidRPr="003213AF">
        <w:rPr>
          <w:szCs w:val="21"/>
        </w:rPr>
        <w:t>由承包人办理的许可和批准，并将</w:t>
      </w:r>
      <w:r w:rsidRPr="003213AF">
        <w:rPr>
          <w:rFonts w:hint="eastAsia"/>
          <w:szCs w:val="21"/>
        </w:rPr>
        <w:t>办理</w:t>
      </w:r>
      <w:r w:rsidRPr="003213AF">
        <w:rPr>
          <w:szCs w:val="21"/>
        </w:rPr>
        <w:t>结果书面报送发包人留存；</w:t>
      </w:r>
    </w:p>
    <w:p w:rsidR="00443951" w:rsidRPr="003213AF" w:rsidRDefault="00443951" w:rsidP="00443951">
      <w:pPr>
        <w:spacing w:line="360" w:lineRule="auto"/>
        <w:ind w:firstLineChars="200" w:firstLine="400"/>
        <w:rPr>
          <w:szCs w:val="21"/>
        </w:rPr>
      </w:pPr>
      <w:r w:rsidRPr="003213AF">
        <w:rPr>
          <w:szCs w:val="21"/>
        </w:rPr>
        <w:t>（2）按法律规定和合同约定完成工程，并在保修期内承担保修义务；</w:t>
      </w:r>
    </w:p>
    <w:p w:rsidR="00443951" w:rsidRPr="003213AF" w:rsidRDefault="00443951" w:rsidP="00443951">
      <w:pPr>
        <w:spacing w:line="360" w:lineRule="auto"/>
        <w:ind w:firstLineChars="200" w:firstLine="400"/>
        <w:rPr>
          <w:szCs w:val="21"/>
        </w:rPr>
      </w:pPr>
      <w:r w:rsidRPr="003213AF">
        <w:rPr>
          <w:szCs w:val="21"/>
        </w:rPr>
        <w:t>（3）按法律规定和合同约定采取施工安全和环境保护措施，办理工伤保险，确保工程及人员、材料、设备和设施的安全；</w:t>
      </w:r>
    </w:p>
    <w:p w:rsidR="00443951" w:rsidRPr="003213AF" w:rsidRDefault="00443951" w:rsidP="00443951">
      <w:pPr>
        <w:spacing w:line="360" w:lineRule="auto"/>
        <w:ind w:firstLineChars="200" w:firstLine="400"/>
        <w:rPr>
          <w:szCs w:val="21"/>
        </w:rPr>
      </w:pPr>
      <w:r w:rsidRPr="003213AF">
        <w:rPr>
          <w:szCs w:val="21"/>
        </w:rPr>
        <w:t>（4）按合同约定的工作内容和施工进度要求，编制施工组织设计和施工措施计划，并对所有施工作业和施工方法的完备性和安全可靠性负责；</w:t>
      </w:r>
    </w:p>
    <w:p w:rsidR="00443951" w:rsidRPr="003213AF" w:rsidRDefault="00443951" w:rsidP="00443951">
      <w:pPr>
        <w:spacing w:line="360" w:lineRule="auto"/>
        <w:ind w:firstLineChars="200" w:firstLine="400"/>
        <w:rPr>
          <w:szCs w:val="21"/>
        </w:rPr>
      </w:pPr>
      <w:r w:rsidRPr="003213AF">
        <w:rPr>
          <w:szCs w:val="21"/>
        </w:rPr>
        <w:t>（5）在进行合同约定的各项工作时，不得侵害发包人与他人使用公用道路、水源、市政管网等公共设施的权利，避免对邻近的公共设施产生干扰。承包人占用或使用他人的施工场地，影响他人作业或生活的，应承担相应责任；</w:t>
      </w:r>
    </w:p>
    <w:p w:rsidR="00443951" w:rsidRPr="003213AF" w:rsidRDefault="00443951" w:rsidP="00443951">
      <w:pPr>
        <w:spacing w:line="360" w:lineRule="auto"/>
        <w:ind w:firstLineChars="200" w:firstLine="400"/>
        <w:rPr>
          <w:szCs w:val="21"/>
        </w:rPr>
      </w:pPr>
      <w:r w:rsidRPr="003213AF">
        <w:rPr>
          <w:szCs w:val="21"/>
        </w:rPr>
        <w:t>（6）按照第6.3款</w:t>
      </w:r>
      <w:r w:rsidRPr="003213AF">
        <w:rPr>
          <w:rFonts w:hint="eastAsia"/>
          <w:szCs w:val="21"/>
        </w:rPr>
        <w:t>〔</w:t>
      </w:r>
      <w:r w:rsidRPr="003213AF">
        <w:rPr>
          <w:szCs w:val="21"/>
        </w:rPr>
        <w:t>环境保护</w:t>
      </w:r>
      <w:r w:rsidRPr="003213AF">
        <w:rPr>
          <w:rFonts w:hint="eastAsia"/>
          <w:szCs w:val="21"/>
        </w:rPr>
        <w:t>〕</w:t>
      </w:r>
      <w:r w:rsidRPr="003213AF">
        <w:rPr>
          <w:szCs w:val="21"/>
        </w:rPr>
        <w:t>约定负责施工场地及其周边环境与生态的保护工作；</w:t>
      </w:r>
    </w:p>
    <w:p w:rsidR="00443951" w:rsidRPr="003213AF" w:rsidRDefault="00443951" w:rsidP="00443951">
      <w:pPr>
        <w:spacing w:line="360" w:lineRule="auto"/>
        <w:ind w:firstLineChars="200" w:firstLine="400"/>
        <w:rPr>
          <w:szCs w:val="21"/>
        </w:rPr>
      </w:pPr>
      <w:r w:rsidRPr="003213AF">
        <w:rPr>
          <w:szCs w:val="21"/>
        </w:rPr>
        <w:t>（7）按第6.1款</w:t>
      </w:r>
      <w:r w:rsidRPr="003213AF">
        <w:rPr>
          <w:rFonts w:hint="eastAsia"/>
          <w:szCs w:val="21"/>
        </w:rPr>
        <w:t>〔</w:t>
      </w:r>
      <w:r w:rsidRPr="003213AF">
        <w:rPr>
          <w:szCs w:val="21"/>
        </w:rPr>
        <w:t>安全文明施工</w:t>
      </w:r>
      <w:r w:rsidRPr="003213AF">
        <w:rPr>
          <w:rFonts w:hint="eastAsia"/>
          <w:szCs w:val="21"/>
        </w:rPr>
        <w:t>〕</w:t>
      </w:r>
      <w:r w:rsidRPr="003213AF">
        <w:rPr>
          <w:szCs w:val="21"/>
        </w:rPr>
        <w:t>约定采取施工安全措施，确保工程及其人员、材料、设备和设施的安全，防止因工程施工造成的人身伤害和财产损失；</w:t>
      </w:r>
    </w:p>
    <w:p w:rsidR="00443951" w:rsidRPr="003213AF" w:rsidRDefault="00443951" w:rsidP="00443951">
      <w:pPr>
        <w:spacing w:line="360" w:lineRule="auto"/>
        <w:ind w:firstLineChars="200" w:firstLine="400"/>
        <w:rPr>
          <w:szCs w:val="21"/>
        </w:rPr>
      </w:pPr>
      <w:r w:rsidRPr="003213AF">
        <w:rPr>
          <w:szCs w:val="21"/>
        </w:rPr>
        <w:t>（8）</w:t>
      </w:r>
      <w:r w:rsidRPr="003213AF">
        <w:rPr>
          <w:rFonts w:hint="eastAsia"/>
          <w:szCs w:val="21"/>
        </w:rPr>
        <w:t>将</w:t>
      </w:r>
      <w:r w:rsidRPr="003213AF">
        <w:rPr>
          <w:szCs w:val="21"/>
        </w:rPr>
        <w:t>发包人按合同约定支付的各项价款专用于合同工程，且应及时支付其雇用人员工资，并及时向分包人支付合同价款；</w:t>
      </w:r>
    </w:p>
    <w:p w:rsidR="00443951" w:rsidRPr="003213AF" w:rsidRDefault="00443951" w:rsidP="00443951">
      <w:pPr>
        <w:spacing w:line="360" w:lineRule="auto"/>
        <w:ind w:firstLineChars="200" w:firstLine="400"/>
        <w:rPr>
          <w:szCs w:val="21"/>
        </w:rPr>
      </w:pPr>
      <w:r w:rsidRPr="003213AF">
        <w:rPr>
          <w:szCs w:val="21"/>
        </w:rPr>
        <w:t>（9）按照法律规定和合同约定编制竣工资料，完成竣工资料立卷及归档，并按专用合同条款约定的竣工资料的套数、内容、时间等要求移交发包人；</w:t>
      </w:r>
    </w:p>
    <w:p w:rsidR="00443951" w:rsidRPr="003213AF" w:rsidRDefault="00443951" w:rsidP="00443951">
      <w:pPr>
        <w:spacing w:line="360" w:lineRule="auto"/>
        <w:ind w:firstLineChars="200" w:firstLine="400"/>
        <w:rPr>
          <w:szCs w:val="21"/>
        </w:rPr>
      </w:pPr>
      <w:r w:rsidRPr="003213AF">
        <w:rPr>
          <w:szCs w:val="21"/>
        </w:rPr>
        <w:t>（10）应履行的其他义务。</w:t>
      </w:r>
    </w:p>
    <w:p w:rsidR="00443951" w:rsidRPr="003213AF" w:rsidRDefault="00443951" w:rsidP="00443951">
      <w:pPr>
        <w:pStyle w:val="5"/>
        <w:spacing w:before="120" w:after="120" w:line="360" w:lineRule="auto"/>
        <w:rPr>
          <w:b w:val="0"/>
          <w:sz w:val="24"/>
          <w:szCs w:val="24"/>
        </w:rPr>
      </w:pPr>
      <w:bookmarkStart w:id="260" w:name="_Toc351203520"/>
      <w:r w:rsidRPr="003213AF">
        <w:rPr>
          <w:b w:val="0"/>
          <w:sz w:val="24"/>
          <w:szCs w:val="24"/>
        </w:rPr>
        <w:t>3</w:t>
      </w:r>
      <w:bookmarkStart w:id="261" w:name="_Toc296346548"/>
      <w:bookmarkStart w:id="262" w:name="_Toc296503047"/>
      <w:bookmarkStart w:id="263" w:name="_Toc337558748"/>
      <w:r w:rsidRPr="003213AF">
        <w:rPr>
          <w:b w:val="0"/>
          <w:sz w:val="24"/>
          <w:szCs w:val="24"/>
        </w:rPr>
        <w:t xml:space="preserve">.2 </w:t>
      </w:r>
      <w:bookmarkEnd w:id="260"/>
      <w:r w:rsidRPr="003213AF">
        <w:rPr>
          <w:rFonts w:ascii="黑体" w:eastAsia="黑体" w:hAnsi="黑体"/>
          <w:b w:val="0"/>
          <w:sz w:val="24"/>
          <w:szCs w:val="24"/>
        </w:rPr>
        <w:t>项目负责人</w:t>
      </w:r>
    </w:p>
    <w:bookmarkEnd w:id="261"/>
    <w:bookmarkEnd w:id="262"/>
    <w:bookmarkEnd w:id="263"/>
    <w:p w:rsidR="00443951" w:rsidRPr="003213AF" w:rsidRDefault="00443951" w:rsidP="00443951">
      <w:pPr>
        <w:spacing w:line="360" w:lineRule="auto"/>
        <w:ind w:firstLineChars="200" w:firstLine="400"/>
        <w:rPr>
          <w:szCs w:val="21"/>
        </w:rPr>
      </w:pPr>
      <w:r w:rsidRPr="003213AF">
        <w:rPr>
          <w:szCs w:val="21"/>
        </w:rPr>
        <w:t>3.2.1 项目负责人应为合同当事人所确认的人选，并在专用合同条款中明确项目负责人的姓名、职称、注册执业证书编号、联系方式及授权范围等事项，项目负责人经承包人授权后代表承包人负责履行合同。项目负责人应是承包人正式聘用的员工，承包人应向发包人提交项目负责人与承包人之间的劳动合同，以及承包人为项目负责人缴纳社会保险的有效证明。承包人不提交上述文件的，项目负责人无权履行职责，发包人有权要求更换项目负责人，由此增加的费用和（或）延误的工期由承包人承担。</w:t>
      </w:r>
    </w:p>
    <w:p w:rsidR="00443951" w:rsidRPr="003213AF" w:rsidRDefault="00443951" w:rsidP="00443951">
      <w:pPr>
        <w:spacing w:line="360" w:lineRule="auto"/>
        <w:ind w:firstLineChars="200" w:firstLine="400"/>
        <w:rPr>
          <w:szCs w:val="21"/>
        </w:rPr>
      </w:pPr>
      <w:r w:rsidRPr="003213AF">
        <w:rPr>
          <w:szCs w:val="21"/>
        </w:rPr>
        <w:t>项目负责人应常驻施工现场，且每月在施工现场时间不得少于专用合同条款约定的天数。项</w:t>
      </w:r>
      <w:r w:rsidRPr="003213AF">
        <w:rPr>
          <w:szCs w:val="21"/>
        </w:rPr>
        <w:lastRenderedPageBreak/>
        <w:t>目负责人不得同时担任其他项目的项目负责人。项目负责人确需离开施工现场时，应事先通知监理人，并取得发包人的书面同意。项目负责人的通知中应当载明临时代行其职责的人员的注册执业资格、管理经验等资料，该人员应具备履行相应职责的能力。</w:t>
      </w:r>
    </w:p>
    <w:p w:rsidR="00443951" w:rsidRPr="003213AF" w:rsidRDefault="00443951" w:rsidP="00443951">
      <w:pPr>
        <w:spacing w:line="360" w:lineRule="auto"/>
        <w:ind w:firstLineChars="200" w:firstLine="400"/>
        <w:rPr>
          <w:szCs w:val="21"/>
        </w:rPr>
      </w:pPr>
      <w:r w:rsidRPr="003213AF">
        <w:rPr>
          <w:szCs w:val="21"/>
        </w:rPr>
        <w:t>承包人违反上述约定的，应按照专用合同条款的约定，承担违约责任。</w:t>
      </w:r>
    </w:p>
    <w:p w:rsidR="00443951" w:rsidRPr="003213AF" w:rsidRDefault="00443951" w:rsidP="00443951">
      <w:pPr>
        <w:spacing w:line="360" w:lineRule="auto"/>
        <w:ind w:firstLineChars="200" w:firstLine="400"/>
        <w:rPr>
          <w:szCs w:val="21"/>
        </w:rPr>
      </w:pPr>
      <w:r w:rsidRPr="003213AF">
        <w:rPr>
          <w:szCs w:val="21"/>
        </w:rPr>
        <w:t>3.2.2 项目负责人按合同约定组织工程实施。在紧急情况下</w:t>
      </w:r>
      <w:r w:rsidRPr="003213AF">
        <w:rPr>
          <w:rFonts w:hint="eastAsia"/>
          <w:szCs w:val="21"/>
        </w:rPr>
        <w:t>为确保施工安全和人员安全</w:t>
      </w:r>
      <w:r w:rsidRPr="003213AF">
        <w:rPr>
          <w:szCs w:val="21"/>
        </w:rPr>
        <w:t>，</w:t>
      </w:r>
      <w:r w:rsidRPr="003213AF">
        <w:rPr>
          <w:rFonts w:hint="eastAsia"/>
          <w:szCs w:val="21"/>
        </w:rPr>
        <w:t>在</w:t>
      </w:r>
      <w:r w:rsidRPr="003213AF">
        <w:rPr>
          <w:szCs w:val="21"/>
        </w:rPr>
        <w:t>无法与发包人代表和总监理工程师</w:t>
      </w:r>
      <w:r w:rsidRPr="003213AF">
        <w:rPr>
          <w:rFonts w:hint="eastAsia"/>
          <w:szCs w:val="21"/>
        </w:rPr>
        <w:t>及时</w:t>
      </w:r>
      <w:r w:rsidRPr="003213AF">
        <w:rPr>
          <w:szCs w:val="21"/>
        </w:rPr>
        <w:t>取得联系时，项目负责人有权采取必要的措施保证与工程有关的人身、财产和工程的安全，但应在48小时内向发包人代表和总监理工程师提交书面报告。</w:t>
      </w:r>
    </w:p>
    <w:p w:rsidR="00443951" w:rsidRPr="003213AF" w:rsidRDefault="00443951" w:rsidP="00443951">
      <w:pPr>
        <w:spacing w:line="360" w:lineRule="auto"/>
        <w:ind w:firstLineChars="200" w:firstLine="400"/>
        <w:rPr>
          <w:szCs w:val="21"/>
        </w:rPr>
      </w:pPr>
      <w:r w:rsidRPr="003213AF">
        <w:rPr>
          <w:szCs w:val="21"/>
        </w:rPr>
        <w:t>3.2.3 承包人需要更换项目负责人的，应提前14天书面通知发包人和监理人，并征得发包人书面同意。通知中应当载明继任项目负责人的注册执业资格、管理经验等资料，继任项目负责人继续履行第3.2.1项约定的职责。未经发包人书面同意，承包人不得擅自更换项目负责人。承包人擅自更换项目负责人的，应按照专用合同条款的约定承担违约责任。</w:t>
      </w:r>
    </w:p>
    <w:p w:rsidR="00443951" w:rsidRPr="003213AF" w:rsidRDefault="00443951" w:rsidP="00443951">
      <w:pPr>
        <w:spacing w:line="360" w:lineRule="auto"/>
        <w:ind w:firstLineChars="200" w:firstLine="400"/>
        <w:rPr>
          <w:szCs w:val="21"/>
        </w:rPr>
      </w:pPr>
      <w:r w:rsidRPr="003213AF">
        <w:rPr>
          <w:szCs w:val="21"/>
        </w:rPr>
        <w:t>3.2.4 发包人有权书面通知承包人更换其认为不称职的项目负责人，通知中应当载明要求更换的理由。承包人应在接到更换通知后14天内向发包人提出书面的改进报告。发包人收到改进报告后仍要求更换的，承包人应在接到第二次更换通知的28天内进行更换，并将新任命的项目负责人的注册执业资格、管理经验等资料书面通知发包人。</w:t>
      </w:r>
      <w:r w:rsidRPr="003213AF">
        <w:rPr>
          <w:rFonts w:hint="eastAsia"/>
          <w:szCs w:val="21"/>
        </w:rPr>
        <w:t>继</w:t>
      </w:r>
      <w:r w:rsidRPr="003213AF">
        <w:rPr>
          <w:szCs w:val="21"/>
        </w:rPr>
        <w:t>任项目负责人继续履行第3.2.1项约定的职责。承包人无正当理由拒绝更换项目负责人的，应按照专用合同条款的约定承担违约责任。</w:t>
      </w:r>
    </w:p>
    <w:p w:rsidR="00443951" w:rsidRPr="003213AF" w:rsidRDefault="00443951" w:rsidP="00443951">
      <w:pPr>
        <w:spacing w:line="360" w:lineRule="auto"/>
        <w:ind w:firstLineChars="200" w:firstLine="400"/>
        <w:rPr>
          <w:szCs w:val="21"/>
        </w:rPr>
      </w:pPr>
      <w:r w:rsidRPr="003213AF">
        <w:rPr>
          <w:szCs w:val="21"/>
        </w:rPr>
        <w:t>3.2.5 项目负责人因特殊情况授权其下属人员履行其某项工作职责的，该下属人员应具备履行相应职责的能力，并应提前7天将上述人员的姓名和授权范围书面通知监理人，并征得发包人书面同意。</w:t>
      </w:r>
    </w:p>
    <w:p w:rsidR="00443951" w:rsidRPr="003213AF" w:rsidRDefault="00443951" w:rsidP="00443951">
      <w:pPr>
        <w:pStyle w:val="5"/>
        <w:spacing w:before="120" w:after="120" w:line="360" w:lineRule="auto"/>
        <w:rPr>
          <w:b w:val="0"/>
          <w:sz w:val="24"/>
          <w:szCs w:val="24"/>
        </w:rPr>
      </w:pPr>
      <w:bookmarkStart w:id="264" w:name="_Toc351203521"/>
      <w:r w:rsidRPr="003213AF">
        <w:rPr>
          <w:b w:val="0"/>
          <w:sz w:val="24"/>
          <w:szCs w:val="24"/>
        </w:rPr>
        <w:t>3</w:t>
      </w:r>
      <w:bookmarkStart w:id="265" w:name="_Toc296503048"/>
      <w:bookmarkStart w:id="266" w:name="_Toc296346549"/>
      <w:bookmarkStart w:id="267" w:name="_Toc337558749"/>
      <w:r w:rsidRPr="003213AF">
        <w:rPr>
          <w:b w:val="0"/>
          <w:sz w:val="24"/>
          <w:szCs w:val="24"/>
        </w:rPr>
        <w:t xml:space="preserve">.3 </w:t>
      </w:r>
      <w:bookmarkEnd w:id="265"/>
      <w:bookmarkEnd w:id="266"/>
      <w:r w:rsidRPr="003213AF">
        <w:rPr>
          <w:rFonts w:ascii="黑体" w:eastAsia="黑体" w:hAnsi="黑体"/>
          <w:b w:val="0"/>
          <w:sz w:val="24"/>
          <w:szCs w:val="24"/>
        </w:rPr>
        <w:t>承包人人员</w:t>
      </w:r>
      <w:bookmarkEnd w:id="264"/>
    </w:p>
    <w:bookmarkEnd w:id="267"/>
    <w:p w:rsidR="00443951" w:rsidRPr="003213AF" w:rsidRDefault="00443951" w:rsidP="00443951">
      <w:pPr>
        <w:spacing w:line="360" w:lineRule="auto"/>
        <w:ind w:firstLineChars="200" w:firstLine="400"/>
        <w:rPr>
          <w:szCs w:val="21"/>
        </w:rPr>
      </w:pPr>
      <w:r w:rsidRPr="003213AF">
        <w:rPr>
          <w:szCs w:val="21"/>
        </w:rPr>
        <w:t>3.3.1 除专用合同条款另有约定外，承包人应在接到开工通知后7天内，向监理人提交承包人项目管理机构及施工现场人员安排的报告，其内容应包括合同管理、施工、技术、材料、质量、安全、财务等主要施工管理人员名单及其岗位、注册执业资格等，以及各工种技术工人的安排情况，并同时提交主要施工管理人员与承包人之间的劳动关系证明</w:t>
      </w:r>
      <w:r w:rsidRPr="003213AF">
        <w:rPr>
          <w:rFonts w:hint="eastAsia"/>
          <w:szCs w:val="21"/>
        </w:rPr>
        <w:t>和</w:t>
      </w:r>
      <w:r w:rsidRPr="003213AF">
        <w:rPr>
          <w:szCs w:val="21"/>
        </w:rPr>
        <w:t>缴纳社会保险的有效证明。</w:t>
      </w:r>
    </w:p>
    <w:p w:rsidR="00443951" w:rsidRPr="003213AF" w:rsidRDefault="00443951" w:rsidP="00443951">
      <w:pPr>
        <w:spacing w:line="360" w:lineRule="auto"/>
        <w:ind w:firstLineChars="200" w:firstLine="400"/>
        <w:rPr>
          <w:szCs w:val="21"/>
        </w:rPr>
      </w:pPr>
      <w:r w:rsidRPr="003213AF">
        <w:rPr>
          <w:szCs w:val="21"/>
        </w:rPr>
        <w:t>3.3.2 承包人派驻到施工现场的主要施工管理人员应相对稳定。施工过程中</w:t>
      </w:r>
      <w:r w:rsidRPr="003213AF">
        <w:rPr>
          <w:rFonts w:hint="eastAsia"/>
          <w:szCs w:val="21"/>
        </w:rPr>
        <w:t>如有变动</w:t>
      </w:r>
      <w:r w:rsidRPr="003213AF">
        <w:rPr>
          <w:szCs w:val="21"/>
        </w:rPr>
        <w:t>，承包人应及时向监理人提交施工现场人员变动情况的报告。承包人更换主要施工管理人员时，应提前7天书面通知监理人，并征得发包人书面同意。通知中应当载明继任人员的注册执业资格、管理经验等资料。</w:t>
      </w:r>
    </w:p>
    <w:p w:rsidR="00443951" w:rsidRPr="003213AF" w:rsidRDefault="00443951" w:rsidP="00443951">
      <w:pPr>
        <w:spacing w:line="360" w:lineRule="auto"/>
        <w:ind w:firstLineChars="200" w:firstLine="400"/>
        <w:rPr>
          <w:szCs w:val="21"/>
        </w:rPr>
      </w:pPr>
      <w:r w:rsidRPr="003213AF">
        <w:rPr>
          <w:szCs w:val="21"/>
        </w:rPr>
        <w:t>特殊工种作业人员均应持有相应的资格证明，监理人可以随时检查。</w:t>
      </w:r>
    </w:p>
    <w:p w:rsidR="00443951" w:rsidRPr="003213AF" w:rsidRDefault="00443951" w:rsidP="00443951">
      <w:pPr>
        <w:spacing w:line="360" w:lineRule="auto"/>
        <w:ind w:firstLineChars="200" w:firstLine="400"/>
        <w:rPr>
          <w:szCs w:val="21"/>
        </w:rPr>
      </w:pPr>
      <w:r w:rsidRPr="003213AF">
        <w:rPr>
          <w:szCs w:val="21"/>
        </w:rPr>
        <w:lastRenderedPageBreak/>
        <w:t>3.3.3 发包人对于承包人主要施工管理人员</w:t>
      </w:r>
      <w:r w:rsidRPr="003213AF">
        <w:rPr>
          <w:rFonts w:hint="eastAsia"/>
          <w:szCs w:val="21"/>
        </w:rPr>
        <w:t>的资格或能力</w:t>
      </w:r>
      <w:r w:rsidRPr="003213AF">
        <w:rPr>
          <w:szCs w:val="21"/>
        </w:rPr>
        <w:t>有异议的，承包人应提供资料证明被质疑人员有能力完成其岗位工作或不存在发包人所质疑的情形。发包人要求撤换不能按照合同约定履行职责及义务的主要施工管理人员的，承包人应当撤换。承包人无正当理由拒绝撤换的，应按照专用合同条款的约定承担违约责任。</w:t>
      </w:r>
    </w:p>
    <w:p w:rsidR="00443951" w:rsidRPr="003213AF" w:rsidRDefault="00443951" w:rsidP="00443951">
      <w:pPr>
        <w:spacing w:line="360" w:lineRule="auto"/>
        <w:ind w:firstLineChars="200" w:firstLine="400"/>
        <w:rPr>
          <w:szCs w:val="21"/>
        </w:rPr>
      </w:pPr>
      <w:r w:rsidRPr="003213AF">
        <w:rPr>
          <w:szCs w:val="21"/>
        </w:rPr>
        <w:t>3.3.4 除专用合同条款另有约定外，承包人的主要施工管理人员离开施工现场每月累计不超过5天的，应报监理人同意；离开施工现场每月累计超过5天的，应通知监理人，并征得发包人书面同意。主要施工管理人员离开施工现场前应指定一名有经验的人员临时代行其职责，该人员应具备履行相应职责的资格和能力，且应征得监理人或发包人的同意。</w:t>
      </w:r>
    </w:p>
    <w:p w:rsidR="00443951" w:rsidRPr="003213AF" w:rsidRDefault="00443951" w:rsidP="00443951">
      <w:pPr>
        <w:spacing w:line="360" w:lineRule="auto"/>
        <w:ind w:firstLineChars="200" w:firstLine="400"/>
        <w:rPr>
          <w:szCs w:val="21"/>
        </w:rPr>
      </w:pPr>
      <w:r w:rsidRPr="003213AF">
        <w:rPr>
          <w:szCs w:val="21"/>
        </w:rPr>
        <w:t>3.3.5 承包人擅自更换主要施工管理人员，或前述人员未经监理人或发包人同意擅自离开施工现场的，应按照专用合同条款约定承担违约责任。</w:t>
      </w:r>
    </w:p>
    <w:p w:rsidR="00443951" w:rsidRPr="003213AF" w:rsidRDefault="00443951" w:rsidP="00443951">
      <w:pPr>
        <w:pStyle w:val="5"/>
        <w:spacing w:before="120" w:after="120" w:line="360" w:lineRule="auto"/>
        <w:rPr>
          <w:b w:val="0"/>
          <w:sz w:val="24"/>
          <w:szCs w:val="24"/>
        </w:rPr>
      </w:pPr>
      <w:bookmarkStart w:id="268" w:name="_Toc351203522"/>
      <w:r w:rsidRPr="003213AF">
        <w:rPr>
          <w:b w:val="0"/>
          <w:sz w:val="24"/>
          <w:szCs w:val="24"/>
        </w:rPr>
        <w:t>3</w:t>
      </w:r>
      <w:bookmarkStart w:id="269" w:name="_Toc296346551"/>
      <w:bookmarkStart w:id="270" w:name="_Toc296503050"/>
      <w:bookmarkStart w:id="271" w:name="_Toc337558750"/>
      <w:r w:rsidRPr="003213AF">
        <w:rPr>
          <w:b w:val="0"/>
          <w:sz w:val="24"/>
          <w:szCs w:val="24"/>
        </w:rPr>
        <w:t xml:space="preserve">.4 </w:t>
      </w:r>
      <w:r w:rsidRPr="003213AF">
        <w:rPr>
          <w:rFonts w:ascii="黑体" w:eastAsia="黑体" w:hAnsi="黑体"/>
          <w:b w:val="0"/>
          <w:sz w:val="24"/>
          <w:szCs w:val="24"/>
        </w:rPr>
        <w:t>承包人现场查勘</w:t>
      </w:r>
      <w:bookmarkEnd w:id="268"/>
    </w:p>
    <w:bookmarkEnd w:id="269"/>
    <w:bookmarkEnd w:id="270"/>
    <w:bookmarkEnd w:id="271"/>
    <w:p w:rsidR="00443951" w:rsidRPr="003213AF" w:rsidRDefault="00443951" w:rsidP="00443951">
      <w:pPr>
        <w:spacing w:line="360" w:lineRule="auto"/>
        <w:ind w:firstLineChars="200" w:firstLine="400"/>
        <w:rPr>
          <w:szCs w:val="21"/>
        </w:rPr>
      </w:pPr>
      <w:r w:rsidRPr="003213AF">
        <w:rPr>
          <w:szCs w:val="21"/>
        </w:rPr>
        <w:t>承包人应对基于发包人按照第2.4.3项</w:t>
      </w:r>
      <w:r w:rsidRPr="003213AF">
        <w:rPr>
          <w:rFonts w:hint="eastAsia"/>
          <w:szCs w:val="21"/>
        </w:rPr>
        <w:t>（</w:t>
      </w:r>
      <w:r w:rsidRPr="003213AF">
        <w:rPr>
          <w:szCs w:val="21"/>
        </w:rPr>
        <w:t>提供基础资料</w:t>
      </w:r>
      <w:r w:rsidRPr="003213AF">
        <w:rPr>
          <w:rFonts w:hint="eastAsia"/>
          <w:szCs w:val="21"/>
        </w:rPr>
        <w:t>）</w:t>
      </w:r>
      <w:r w:rsidRPr="003213AF">
        <w:rPr>
          <w:szCs w:val="21"/>
        </w:rPr>
        <w:t>提交的基础资料所做出的解释和推断负责，但因基础资料存在错误、遗漏导致承包人解释或推断失实的，由发包人承担责任。</w:t>
      </w:r>
    </w:p>
    <w:p w:rsidR="00443951" w:rsidRPr="003213AF" w:rsidRDefault="00443951" w:rsidP="00443951">
      <w:pPr>
        <w:spacing w:line="360" w:lineRule="auto"/>
        <w:ind w:firstLineChars="200" w:firstLine="400"/>
        <w:rPr>
          <w:szCs w:val="21"/>
        </w:rPr>
      </w:pPr>
      <w:r w:rsidRPr="003213AF">
        <w:rPr>
          <w:szCs w:val="21"/>
        </w:rPr>
        <w:t>承包人应对施工现场和施工条件进行查勘，并充分了解工程所在地的气象条件、交通条件、风俗习惯以及其他与完成合同工作有关的其他资料。因承包人未能充分查勘、了解前述情况或未能充分估计前述情况所可能产生后果的，承包人承担由此增加的费用和（或）延误的工期。</w:t>
      </w:r>
    </w:p>
    <w:p w:rsidR="00443951" w:rsidRPr="003213AF" w:rsidRDefault="00443951" w:rsidP="00443951">
      <w:pPr>
        <w:pStyle w:val="5"/>
        <w:spacing w:before="120" w:after="120" w:line="360" w:lineRule="auto"/>
        <w:rPr>
          <w:b w:val="0"/>
          <w:sz w:val="24"/>
          <w:szCs w:val="24"/>
        </w:rPr>
      </w:pPr>
      <w:bookmarkStart w:id="272" w:name="_Toc351203523"/>
      <w:r w:rsidRPr="003213AF">
        <w:rPr>
          <w:b w:val="0"/>
          <w:sz w:val="24"/>
          <w:szCs w:val="24"/>
        </w:rPr>
        <w:t>3</w:t>
      </w:r>
      <w:bookmarkStart w:id="273" w:name="_Toc296346552"/>
      <w:bookmarkStart w:id="274" w:name="_Toc296503051"/>
      <w:bookmarkStart w:id="275" w:name="_Toc337558751"/>
      <w:r w:rsidRPr="003213AF">
        <w:rPr>
          <w:b w:val="0"/>
          <w:sz w:val="24"/>
          <w:szCs w:val="24"/>
        </w:rPr>
        <w:t xml:space="preserve">.5 </w:t>
      </w:r>
      <w:r w:rsidRPr="003213AF">
        <w:rPr>
          <w:rFonts w:ascii="黑体" w:eastAsia="黑体" w:hAnsi="黑体"/>
          <w:b w:val="0"/>
          <w:sz w:val="24"/>
          <w:szCs w:val="24"/>
        </w:rPr>
        <w:t>分包</w:t>
      </w:r>
      <w:bookmarkEnd w:id="272"/>
    </w:p>
    <w:bookmarkEnd w:id="273"/>
    <w:bookmarkEnd w:id="274"/>
    <w:bookmarkEnd w:id="275"/>
    <w:p w:rsidR="00443951" w:rsidRPr="003213AF" w:rsidRDefault="00443951" w:rsidP="00443951">
      <w:pPr>
        <w:spacing w:line="360" w:lineRule="auto"/>
        <w:ind w:firstLineChars="200" w:firstLine="480"/>
        <w:rPr>
          <w:sz w:val="24"/>
          <w:szCs w:val="24"/>
        </w:rPr>
      </w:pPr>
      <w:r w:rsidRPr="003213AF">
        <w:rPr>
          <w:sz w:val="24"/>
          <w:szCs w:val="24"/>
        </w:rPr>
        <w:t>3.5.1 分包的一般约定</w:t>
      </w:r>
    </w:p>
    <w:p w:rsidR="00443951" w:rsidRPr="003213AF" w:rsidRDefault="00443951" w:rsidP="00443951">
      <w:pPr>
        <w:spacing w:line="360" w:lineRule="auto"/>
        <w:ind w:firstLineChars="200" w:firstLine="400"/>
        <w:rPr>
          <w:szCs w:val="21"/>
        </w:rPr>
      </w:pPr>
      <w:r w:rsidRPr="003213AF">
        <w:rPr>
          <w:szCs w:val="21"/>
        </w:rPr>
        <w:t>承包人不得将其承包的全部工程转包给第三人，或将其承包的全部工程肢解后以分包的名义转包给第三人。承包人不得将工程主体结构、关键性工作及专用合同条款中禁止分包的专业工程分包给第三人，主体结构、关键性工作的范围由合同当事人按照法律规定在专用合同条款中予以明确。</w:t>
      </w:r>
    </w:p>
    <w:p w:rsidR="00443951" w:rsidRPr="003213AF" w:rsidRDefault="00443951" w:rsidP="00443951">
      <w:pPr>
        <w:spacing w:line="360" w:lineRule="auto"/>
        <w:ind w:firstLineChars="200" w:firstLine="400"/>
        <w:rPr>
          <w:szCs w:val="21"/>
        </w:rPr>
      </w:pPr>
      <w:r w:rsidRPr="003213AF">
        <w:rPr>
          <w:rFonts w:hint="eastAsia"/>
          <w:szCs w:val="21"/>
        </w:rPr>
        <w:t>承包人不得以劳务分包的名义转包或违法分包工程。</w:t>
      </w:r>
    </w:p>
    <w:p w:rsidR="00443951" w:rsidRPr="003213AF" w:rsidRDefault="00443951" w:rsidP="00443951">
      <w:pPr>
        <w:spacing w:line="360" w:lineRule="auto"/>
        <w:ind w:firstLineChars="200" w:firstLine="480"/>
        <w:rPr>
          <w:sz w:val="24"/>
          <w:szCs w:val="24"/>
        </w:rPr>
      </w:pPr>
      <w:r w:rsidRPr="003213AF">
        <w:rPr>
          <w:sz w:val="24"/>
          <w:szCs w:val="24"/>
        </w:rPr>
        <w:t>3.5.2 分包的确定</w:t>
      </w:r>
      <w:r w:rsidR="00974925">
        <w:rPr>
          <w:rFonts w:hint="eastAsia"/>
          <w:sz w:val="24"/>
          <w:szCs w:val="24"/>
        </w:rPr>
        <w:t>（如</w:t>
      </w:r>
      <w:r w:rsidR="00974925">
        <w:rPr>
          <w:sz w:val="24"/>
          <w:szCs w:val="24"/>
        </w:rPr>
        <w:t>有</w:t>
      </w:r>
      <w:r w:rsidR="00974925">
        <w:rPr>
          <w:rFonts w:hint="eastAsia"/>
          <w:sz w:val="24"/>
          <w:szCs w:val="24"/>
        </w:rPr>
        <w:t>）</w:t>
      </w:r>
    </w:p>
    <w:p w:rsidR="00443951" w:rsidRPr="003213AF" w:rsidRDefault="00443951" w:rsidP="00443951">
      <w:pPr>
        <w:spacing w:line="360" w:lineRule="auto"/>
        <w:ind w:firstLineChars="200" w:firstLine="400"/>
        <w:rPr>
          <w:szCs w:val="21"/>
        </w:rPr>
      </w:pPr>
      <w:r w:rsidRPr="003213AF">
        <w:rPr>
          <w:szCs w:val="21"/>
        </w:rPr>
        <w:t>承包人应按专用合同条款的约定进行分包，确定分包人。已标价工程量清单或预算书中给定暂估价的专业工程，按照第10.7款</w:t>
      </w:r>
      <w:r w:rsidRPr="003213AF">
        <w:rPr>
          <w:rFonts w:hint="eastAsia"/>
          <w:szCs w:val="21"/>
        </w:rPr>
        <w:t>（</w:t>
      </w:r>
      <w:r w:rsidRPr="003213AF">
        <w:rPr>
          <w:szCs w:val="21"/>
        </w:rPr>
        <w:t>暂估价</w:t>
      </w:r>
      <w:r w:rsidRPr="003213AF">
        <w:rPr>
          <w:rFonts w:hint="eastAsia"/>
          <w:szCs w:val="21"/>
        </w:rPr>
        <w:t>）</w:t>
      </w:r>
      <w:r w:rsidRPr="003213AF">
        <w:rPr>
          <w:szCs w:val="21"/>
        </w:rPr>
        <w:t>确定分包人。按照合同约定进行分包的，承包人应确保分包人具有相应的资质和能力。工程分包不减轻或免除承包人的责任和义务，承包人和分包人就分包工程向发包人承担连带责任。除合同另有约定外，承包人应在分包合同签订后7天内向发包人和监理人提交分包合同副本。</w:t>
      </w:r>
    </w:p>
    <w:p w:rsidR="00443951" w:rsidRPr="003213AF" w:rsidRDefault="00443951" w:rsidP="00443951">
      <w:pPr>
        <w:spacing w:line="360" w:lineRule="auto"/>
        <w:ind w:firstLineChars="200" w:firstLine="480"/>
        <w:rPr>
          <w:sz w:val="24"/>
          <w:szCs w:val="24"/>
        </w:rPr>
      </w:pPr>
      <w:r w:rsidRPr="003213AF">
        <w:rPr>
          <w:sz w:val="24"/>
          <w:szCs w:val="24"/>
        </w:rPr>
        <w:lastRenderedPageBreak/>
        <w:t>3.5.3 分包管理</w:t>
      </w:r>
      <w:r w:rsidR="00974925">
        <w:rPr>
          <w:rFonts w:hint="eastAsia"/>
          <w:sz w:val="24"/>
          <w:szCs w:val="24"/>
        </w:rPr>
        <w:t>（如</w:t>
      </w:r>
      <w:r w:rsidR="00974925">
        <w:rPr>
          <w:sz w:val="24"/>
          <w:szCs w:val="24"/>
        </w:rPr>
        <w:t>有</w:t>
      </w:r>
      <w:r w:rsidR="00974925">
        <w:rPr>
          <w:rFonts w:hint="eastAsia"/>
          <w:sz w:val="24"/>
          <w:szCs w:val="24"/>
        </w:rPr>
        <w:t>）</w:t>
      </w:r>
    </w:p>
    <w:p w:rsidR="00443951" w:rsidRPr="003213AF" w:rsidRDefault="00443951" w:rsidP="00443951">
      <w:pPr>
        <w:spacing w:line="360" w:lineRule="auto"/>
        <w:ind w:firstLineChars="200" w:firstLine="400"/>
        <w:rPr>
          <w:szCs w:val="21"/>
        </w:rPr>
      </w:pPr>
      <w:r w:rsidRPr="003213AF">
        <w:rPr>
          <w:szCs w:val="21"/>
        </w:rPr>
        <w:t>承包人应向监理人提交分包人的主要施工管理人员表，并对分包人的施工人员进行实名制管理，包括但不限于进出场管理、登记造册以及各种证照的办理。</w:t>
      </w:r>
    </w:p>
    <w:p w:rsidR="00443951" w:rsidRPr="003213AF" w:rsidRDefault="00443951" w:rsidP="00443951">
      <w:pPr>
        <w:spacing w:line="360" w:lineRule="auto"/>
        <w:ind w:firstLineChars="200" w:firstLine="480"/>
        <w:rPr>
          <w:sz w:val="24"/>
          <w:szCs w:val="24"/>
        </w:rPr>
      </w:pPr>
      <w:r w:rsidRPr="003213AF">
        <w:rPr>
          <w:sz w:val="24"/>
          <w:szCs w:val="24"/>
        </w:rPr>
        <w:t>3.5.4 分包合同价款</w:t>
      </w:r>
      <w:r w:rsidR="00974925">
        <w:rPr>
          <w:rFonts w:hint="eastAsia"/>
          <w:sz w:val="24"/>
          <w:szCs w:val="24"/>
        </w:rPr>
        <w:t>（如</w:t>
      </w:r>
      <w:r w:rsidR="00974925">
        <w:rPr>
          <w:sz w:val="24"/>
          <w:szCs w:val="24"/>
        </w:rPr>
        <w:t>有</w:t>
      </w:r>
      <w:r w:rsidR="00974925">
        <w:rPr>
          <w:rFonts w:hint="eastAsia"/>
          <w:sz w:val="24"/>
          <w:szCs w:val="24"/>
        </w:rPr>
        <w:t>）</w:t>
      </w:r>
    </w:p>
    <w:p w:rsidR="00443951" w:rsidRPr="003213AF" w:rsidRDefault="00443951" w:rsidP="00443951">
      <w:pPr>
        <w:spacing w:line="360" w:lineRule="auto"/>
        <w:ind w:firstLineChars="200" w:firstLine="400"/>
        <w:rPr>
          <w:szCs w:val="21"/>
        </w:rPr>
      </w:pPr>
      <w:r w:rsidRPr="003213AF">
        <w:rPr>
          <w:szCs w:val="21"/>
        </w:rPr>
        <w:t>（1）除本项第（2）目约定的情况或专用合同条款另有约定外，分包合同价款由承包人与分包人结算，未经承包人同意，发包人不得向分包人支付分包工程价款；</w:t>
      </w:r>
    </w:p>
    <w:p w:rsidR="00443951" w:rsidRPr="003213AF" w:rsidRDefault="00443951" w:rsidP="00443951">
      <w:pPr>
        <w:spacing w:line="360" w:lineRule="auto"/>
        <w:ind w:firstLineChars="200" w:firstLine="400"/>
        <w:rPr>
          <w:szCs w:val="21"/>
        </w:rPr>
      </w:pPr>
      <w:r w:rsidRPr="003213AF">
        <w:rPr>
          <w:szCs w:val="21"/>
        </w:rPr>
        <w:t>（2）生效法律文书要求发包人向分包人支付分包合同价款的，发包人有权从应付承包人工程款中扣除该部分款项。</w:t>
      </w:r>
    </w:p>
    <w:p w:rsidR="00443951" w:rsidRPr="003213AF" w:rsidRDefault="00443951" w:rsidP="00443951">
      <w:pPr>
        <w:spacing w:line="360" w:lineRule="auto"/>
        <w:ind w:firstLineChars="200" w:firstLine="480"/>
        <w:rPr>
          <w:sz w:val="24"/>
          <w:szCs w:val="24"/>
        </w:rPr>
      </w:pPr>
      <w:r w:rsidRPr="003213AF">
        <w:rPr>
          <w:sz w:val="24"/>
          <w:szCs w:val="24"/>
        </w:rPr>
        <w:t>3.5.5 分包合同权益的转让</w:t>
      </w:r>
      <w:r w:rsidR="00CC469E">
        <w:rPr>
          <w:rFonts w:hint="eastAsia"/>
          <w:sz w:val="24"/>
          <w:szCs w:val="24"/>
        </w:rPr>
        <w:t>（如</w:t>
      </w:r>
      <w:r w:rsidR="00CC469E">
        <w:rPr>
          <w:sz w:val="24"/>
          <w:szCs w:val="24"/>
        </w:rPr>
        <w:t>有</w:t>
      </w:r>
      <w:r w:rsidR="00CC469E">
        <w:rPr>
          <w:rFonts w:hint="eastAsia"/>
          <w:sz w:val="24"/>
          <w:szCs w:val="24"/>
        </w:rPr>
        <w:t>）</w:t>
      </w:r>
    </w:p>
    <w:p w:rsidR="00443951" w:rsidRPr="003213AF" w:rsidRDefault="00443951" w:rsidP="00443951">
      <w:pPr>
        <w:spacing w:line="360" w:lineRule="auto"/>
        <w:ind w:firstLineChars="200" w:firstLine="400"/>
        <w:rPr>
          <w:szCs w:val="21"/>
        </w:rPr>
      </w:pPr>
      <w:r w:rsidRPr="003213AF">
        <w:rPr>
          <w:szCs w:val="21"/>
        </w:rPr>
        <w:t>分包人在分包合同项下的义务持续到缺陷责任期届满以后的，发包人有权在缺陷责任期届满前，要求承包人将其在分包合同项下的权益转让给发包人，承包人应当转让。除转让合同另有约定外，转让合同生效后，由分包人向发包人履行义务。</w:t>
      </w:r>
      <w:bookmarkStart w:id="276" w:name="_Toc351203524"/>
    </w:p>
    <w:p w:rsidR="00443951" w:rsidRPr="003213AF" w:rsidRDefault="00443951" w:rsidP="00443951">
      <w:pPr>
        <w:pStyle w:val="5"/>
        <w:spacing w:before="120" w:after="120" w:line="360" w:lineRule="auto"/>
        <w:rPr>
          <w:b w:val="0"/>
          <w:sz w:val="24"/>
          <w:szCs w:val="24"/>
        </w:rPr>
      </w:pPr>
      <w:r w:rsidRPr="003213AF">
        <w:rPr>
          <w:b w:val="0"/>
          <w:sz w:val="24"/>
          <w:szCs w:val="24"/>
        </w:rPr>
        <w:t xml:space="preserve">3.6 </w:t>
      </w:r>
      <w:r w:rsidRPr="003213AF">
        <w:rPr>
          <w:rFonts w:ascii="黑体" w:eastAsia="黑体" w:hAnsi="黑体"/>
          <w:b w:val="0"/>
          <w:sz w:val="24"/>
          <w:szCs w:val="24"/>
        </w:rPr>
        <w:t>工程照管与成品、半成品保护</w:t>
      </w:r>
      <w:bookmarkEnd w:id="276"/>
    </w:p>
    <w:p w:rsidR="00443951" w:rsidRPr="003213AF" w:rsidRDefault="00443951" w:rsidP="00443951">
      <w:pPr>
        <w:spacing w:line="360" w:lineRule="auto"/>
        <w:ind w:firstLineChars="200" w:firstLine="400"/>
        <w:rPr>
          <w:szCs w:val="21"/>
        </w:rPr>
      </w:pPr>
      <w:r w:rsidRPr="003213AF">
        <w:rPr>
          <w:szCs w:val="21"/>
        </w:rPr>
        <w:t>（1）除专用合同条款另有约定外，自发包人向承包人移交施工现场之日起，承包人应负责照管工程及工程相关的材料、工程设备，直到颁发工程接收证书之日止。</w:t>
      </w:r>
    </w:p>
    <w:p w:rsidR="00443951" w:rsidRPr="003213AF" w:rsidRDefault="00443951" w:rsidP="00443951">
      <w:pPr>
        <w:spacing w:line="360" w:lineRule="auto"/>
        <w:ind w:firstLineChars="200" w:firstLine="400"/>
        <w:rPr>
          <w:szCs w:val="21"/>
        </w:rPr>
      </w:pPr>
      <w:r w:rsidRPr="003213AF">
        <w:rPr>
          <w:szCs w:val="21"/>
        </w:rPr>
        <w:t>（</w:t>
      </w:r>
      <w:r w:rsidRPr="003213AF">
        <w:rPr>
          <w:rFonts w:hint="eastAsia"/>
          <w:szCs w:val="21"/>
        </w:rPr>
        <w:t>2</w:t>
      </w:r>
      <w:r w:rsidRPr="003213AF">
        <w:rPr>
          <w:szCs w:val="21"/>
        </w:rPr>
        <w:t>）在承包人负责照管期间，因承包人原因造成工程、材料、工程设备损坏的，由承包人负责修复或更换，并承担由此增加的费用和（或）延误的工期。</w:t>
      </w:r>
    </w:p>
    <w:p w:rsidR="00443951" w:rsidRPr="003213AF" w:rsidRDefault="00443951" w:rsidP="00443951">
      <w:pPr>
        <w:spacing w:line="360" w:lineRule="auto"/>
        <w:ind w:firstLineChars="200" w:firstLine="400"/>
        <w:rPr>
          <w:szCs w:val="21"/>
        </w:rPr>
      </w:pPr>
      <w:r w:rsidRPr="003213AF">
        <w:rPr>
          <w:szCs w:val="21"/>
        </w:rPr>
        <w:t>（</w:t>
      </w:r>
      <w:r w:rsidRPr="003213AF">
        <w:rPr>
          <w:rFonts w:hint="eastAsia"/>
          <w:szCs w:val="21"/>
        </w:rPr>
        <w:t>3</w:t>
      </w:r>
      <w:r w:rsidRPr="003213AF">
        <w:rPr>
          <w:szCs w:val="21"/>
        </w:rPr>
        <w:t>）对合同内分期完成的成品和半成品，在工程接收证书颁发前，由承包人承担保护责任。因承包人原因造成成品或半成品损坏的，由承包人负责修复或更换，并承担由此增加的费用和（或）延误的工期。</w:t>
      </w:r>
    </w:p>
    <w:p w:rsidR="00443951" w:rsidRPr="003213AF" w:rsidRDefault="00443951" w:rsidP="00443951">
      <w:pPr>
        <w:pStyle w:val="5"/>
        <w:spacing w:before="120" w:after="120" w:line="360" w:lineRule="auto"/>
        <w:rPr>
          <w:b w:val="0"/>
          <w:sz w:val="24"/>
          <w:szCs w:val="24"/>
        </w:rPr>
      </w:pPr>
      <w:bookmarkStart w:id="277" w:name="_Toc351203525"/>
      <w:r w:rsidRPr="003213AF">
        <w:rPr>
          <w:b w:val="0"/>
          <w:sz w:val="24"/>
          <w:szCs w:val="24"/>
        </w:rPr>
        <w:t>3</w:t>
      </w:r>
      <w:bookmarkStart w:id="278" w:name="_Toc296346553"/>
      <w:bookmarkStart w:id="279" w:name="_Toc296503052"/>
      <w:bookmarkStart w:id="280" w:name="_Toc337558752"/>
      <w:r w:rsidRPr="003213AF">
        <w:rPr>
          <w:b w:val="0"/>
          <w:sz w:val="24"/>
          <w:szCs w:val="24"/>
        </w:rPr>
        <w:t xml:space="preserve">.7 </w:t>
      </w:r>
      <w:r w:rsidRPr="003213AF">
        <w:rPr>
          <w:rFonts w:ascii="黑体" w:eastAsia="黑体" w:hAnsi="黑体"/>
          <w:b w:val="0"/>
          <w:sz w:val="24"/>
          <w:szCs w:val="24"/>
        </w:rPr>
        <w:t>履约担保</w:t>
      </w:r>
      <w:bookmarkEnd w:id="277"/>
    </w:p>
    <w:bookmarkEnd w:id="278"/>
    <w:bookmarkEnd w:id="279"/>
    <w:bookmarkEnd w:id="280"/>
    <w:p w:rsidR="00443951" w:rsidRPr="003213AF" w:rsidRDefault="00443951" w:rsidP="00443951">
      <w:pPr>
        <w:spacing w:line="360" w:lineRule="auto"/>
        <w:ind w:firstLineChars="200" w:firstLine="400"/>
        <w:rPr>
          <w:szCs w:val="21"/>
        </w:rPr>
      </w:pPr>
      <w:r w:rsidRPr="003213AF">
        <w:rPr>
          <w:rFonts w:hint="eastAsia"/>
          <w:szCs w:val="21"/>
        </w:rPr>
        <w:t>发包人需要承包人提供履约担保的，由合同当事人在专用合同条款中约定履约担保的方式、金额及期限等。</w:t>
      </w:r>
      <w:r w:rsidRPr="003213AF">
        <w:rPr>
          <w:szCs w:val="21"/>
        </w:rPr>
        <w:t>履约担保可以采用银行保函或担保公司担保等形式，具体由合同当事人在专用合同条款中约定。</w:t>
      </w:r>
    </w:p>
    <w:p w:rsidR="00443951" w:rsidRPr="003213AF" w:rsidRDefault="00443951" w:rsidP="00443951">
      <w:pPr>
        <w:spacing w:line="360" w:lineRule="auto"/>
        <w:ind w:firstLineChars="200" w:firstLine="400"/>
        <w:rPr>
          <w:szCs w:val="21"/>
        </w:rPr>
      </w:pPr>
      <w:r w:rsidRPr="003213AF">
        <w:rPr>
          <w:szCs w:val="21"/>
        </w:rPr>
        <w:t>因承包人原因导致工期延长的，继续提供履约担保所增加的费用由承包人承担；非因承包人原因导致工期延长的，继续提供履约担保所增加的费用由发包人承担。</w:t>
      </w:r>
    </w:p>
    <w:p w:rsidR="00443951" w:rsidRPr="003213AF" w:rsidRDefault="00443951" w:rsidP="00443951">
      <w:pPr>
        <w:pStyle w:val="5"/>
        <w:spacing w:before="120" w:after="120" w:line="360" w:lineRule="auto"/>
        <w:rPr>
          <w:b w:val="0"/>
          <w:sz w:val="24"/>
          <w:szCs w:val="24"/>
        </w:rPr>
      </w:pPr>
      <w:bookmarkStart w:id="281" w:name="_Toc351203526"/>
      <w:r w:rsidRPr="003213AF">
        <w:rPr>
          <w:b w:val="0"/>
          <w:sz w:val="24"/>
          <w:szCs w:val="24"/>
        </w:rPr>
        <w:t xml:space="preserve">3.8 </w:t>
      </w:r>
      <w:r w:rsidRPr="003213AF">
        <w:rPr>
          <w:rFonts w:ascii="黑体" w:eastAsia="黑体" w:hAnsi="黑体"/>
          <w:b w:val="0"/>
          <w:sz w:val="24"/>
          <w:szCs w:val="24"/>
        </w:rPr>
        <w:t>联合体</w:t>
      </w:r>
      <w:bookmarkEnd w:id="281"/>
      <w:r w:rsidR="00CC469E">
        <w:rPr>
          <w:rFonts w:ascii="黑体" w:eastAsia="黑体" w:hAnsi="黑体" w:hint="eastAsia"/>
          <w:b w:val="0"/>
          <w:sz w:val="24"/>
          <w:szCs w:val="24"/>
        </w:rPr>
        <w:t>（如</w:t>
      </w:r>
      <w:r w:rsidR="00CC469E">
        <w:rPr>
          <w:rFonts w:ascii="黑体" w:eastAsia="黑体" w:hAnsi="黑体"/>
          <w:b w:val="0"/>
          <w:sz w:val="24"/>
          <w:szCs w:val="24"/>
        </w:rPr>
        <w:t>有</w:t>
      </w:r>
      <w:r w:rsidR="00CC469E">
        <w:rPr>
          <w:rFonts w:ascii="黑体" w:eastAsia="黑体" w:hAnsi="黑体" w:hint="eastAsia"/>
          <w:b w:val="0"/>
          <w:sz w:val="24"/>
          <w:szCs w:val="24"/>
        </w:rPr>
        <w:t>）</w:t>
      </w:r>
    </w:p>
    <w:p w:rsidR="00443951" w:rsidRPr="003213AF" w:rsidRDefault="00443951" w:rsidP="00443951">
      <w:pPr>
        <w:spacing w:line="360" w:lineRule="auto"/>
        <w:ind w:firstLineChars="200" w:firstLine="400"/>
        <w:rPr>
          <w:szCs w:val="21"/>
        </w:rPr>
      </w:pPr>
      <w:r w:rsidRPr="003213AF">
        <w:rPr>
          <w:szCs w:val="21"/>
        </w:rPr>
        <w:t>3.8.1 联合体各方应共同与发包人签订合同协议书。联合体各方应为履行合同</w:t>
      </w:r>
      <w:r w:rsidRPr="003213AF">
        <w:rPr>
          <w:rFonts w:hint="eastAsia"/>
          <w:szCs w:val="21"/>
        </w:rPr>
        <w:t>向发包人</w:t>
      </w:r>
      <w:r w:rsidRPr="003213AF">
        <w:rPr>
          <w:szCs w:val="21"/>
        </w:rPr>
        <w:t>承担</w:t>
      </w:r>
      <w:r w:rsidRPr="003213AF">
        <w:rPr>
          <w:szCs w:val="21"/>
        </w:rPr>
        <w:lastRenderedPageBreak/>
        <w:t>连带责任。</w:t>
      </w:r>
    </w:p>
    <w:p w:rsidR="00443951" w:rsidRPr="003213AF" w:rsidRDefault="00443951" w:rsidP="00443951">
      <w:pPr>
        <w:spacing w:line="360" w:lineRule="auto"/>
        <w:ind w:firstLineChars="200" w:firstLine="400"/>
        <w:rPr>
          <w:szCs w:val="21"/>
        </w:rPr>
      </w:pPr>
      <w:r w:rsidRPr="003213AF">
        <w:rPr>
          <w:szCs w:val="21"/>
        </w:rPr>
        <w:t>3.8.2 联合体协议经发包人确认后作为合同附件。在履行合同过程中，未经发包人同意，不得修改联合体协议。</w:t>
      </w:r>
    </w:p>
    <w:p w:rsidR="00443951" w:rsidRPr="003213AF" w:rsidRDefault="00443951" w:rsidP="00443951">
      <w:pPr>
        <w:spacing w:line="360" w:lineRule="auto"/>
        <w:ind w:firstLineChars="200" w:firstLine="400"/>
        <w:rPr>
          <w:szCs w:val="21"/>
        </w:rPr>
      </w:pPr>
      <w:r w:rsidRPr="003213AF">
        <w:rPr>
          <w:szCs w:val="21"/>
        </w:rPr>
        <w:t>3.8.3 联合体牵头人负责与发包人和监理人联系，并接受指示，负责组织联合体各成员全面履行合同。</w:t>
      </w:r>
    </w:p>
    <w:p w:rsidR="00443951" w:rsidRPr="003213AF" w:rsidRDefault="00443951" w:rsidP="00443951">
      <w:pPr>
        <w:pStyle w:val="40"/>
        <w:spacing w:before="120" w:after="120" w:line="360" w:lineRule="auto"/>
        <w:rPr>
          <w:rFonts w:ascii="Times New Roman" w:hAnsi="Times New Roman"/>
          <w:b w:val="0"/>
        </w:rPr>
      </w:pPr>
      <w:bookmarkStart w:id="282" w:name="_Toc351203527"/>
      <w:r w:rsidRPr="003213AF">
        <w:rPr>
          <w:rFonts w:ascii="Times New Roman" w:hAnsi="Times New Roman"/>
          <w:b w:val="0"/>
        </w:rPr>
        <w:t>4</w:t>
      </w:r>
      <w:bookmarkStart w:id="283" w:name="_Toc296346554"/>
      <w:bookmarkStart w:id="284" w:name="_Toc296503053"/>
      <w:bookmarkStart w:id="285" w:name="_Toc337558753"/>
      <w:r w:rsidRPr="003213AF">
        <w:rPr>
          <w:rFonts w:ascii="Times New Roman" w:hAnsi="Times New Roman"/>
          <w:b w:val="0"/>
        </w:rPr>
        <w:t xml:space="preserve">. </w:t>
      </w:r>
      <w:r w:rsidRPr="003213AF">
        <w:rPr>
          <w:rFonts w:ascii="Times New Roman" w:hAnsi="Times New Roman"/>
          <w:b w:val="0"/>
        </w:rPr>
        <w:t>监</w:t>
      </w:r>
      <w:bookmarkEnd w:id="283"/>
      <w:bookmarkEnd w:id="284"/>
      <w:r w:rsidRPr="003213AF">
        <w:rPr>
          <w:rFonts w:ascii="Times New Roman" w:hAnsi="Times New Roman"/>
          <w:b w:val="0"/>
        </w:rPr>
        <w:t>理人</w:t>
      </w:r>
      <w:bookmarkEnd w:id="282"/>
    </w:p>
    <w:p w:rsidR="00443951" w:rsidRPr="003213AF" w:rsidRDefault="00443951" w:rsidP="00443951">
      <w:pPr>
        <w:pStyle w:val="5"/>
        <w:spacing w:before="120" w:after="120" w:line="360" w:lineRule="auto"/>
        <w:rPr>
          <w:b w:val="0"/>
          <w:sz w:val="24"/>
          <w:szCs w:val="24"/>
        </w:rPr>
      </w:pPr>
      <w:bookmarkStart w:id="286" w:name="_Toc351203528"/>
      <w:bookmarkEnd w:id="285"/>
      <w:r w:rsidRPr="003213AF">
        <w:rPr>
          <w:b w:val="0"/>
          <w:sz w:val="24"/>
          <w:szCs w:val="24"/>
        </w:rPr>
        <w:t>4</w:t>
      </w:r>
      <w:bookmarkStart w:id="287" w:name="_Toc296346555"/>
      <w:bookmarkStart w:id="288" w:name="_Toc296503054"/>
      <w:bookmarkStart w:id="289" w:name="_Toc337558754"/>
      <w:r w:rsidRPr="003213AF">
        <w:rPr>
          <w:b w:val="0"/>
          <w:sz w:val="24"/>
          <w:szCs w:val="24"/>
        </w:rPr>
        <w:t>.1</w:t>
      </w:r>
      <w:r w:rsidRPr="003213AF">
        <w:rPr>
          <w:rFonts w:hint="eastAsia"/>
          <w:b w:val="0"/>
          <w:sz w:val="24"/>
          <w:szCs w:val="24"/>
        </w:rPr>
        <w:t xml:space="preserve"> </w:t>
      </w:r>
      <w:r w:rsidRPr="003213AF">
        <w:rPr>
          <w:rFonts w:ascii="黑体" w:eastAsia="黑体" w:hAnsi="黑体"/>
          <w:b w:val="0"/>
          <w:sz w:val="24"/>
          <w:szCs w:val="24"/>
        </w:rPr>
        <w:t>监理人的一般规定</w:t>
      </w:r>
      <w:bookmarkEnd w:id="286"/>
    </w:p>
    <w:bookmarkEnd w:id="287"/>
    <w:bookmarkEnd w:id="288"/>
    <w:bookmarkEnd w:id="289"/>
    <w:p w:rsidR="00443951" w:rsidRPr="003213AF" w:rsidRDefault="00443951" w:rsidP="00443951">
      <w:pPr>
        <w:spacing w:line="360" w:lineRule="auto"/>
        <w:ind w:firstLineChars="200" w:firstLine="400"/>
        <w:rPr>
          <w:szCs w:val="21"/>
        </w:rPr>
      </w:pPr>
      <w:r w:rsidRPr="003213AF">
        <w:rPr>
          <w:szCs w:val="21"/>
        </w:rPr>
        <w:t>工程实行监理的，发包人和承包人应在专用合同条款中明确监理人的监理内容及监理权限等事项。监理人应当根据发包人授权及法律规定，代表发包人对工程施工相关事项进行检查、查验、审核、验收，并签发相关指示，但监理人无权修改合同，且无权减轻或免除合同约定的承包人的任何责任与义务。</w:t>
      </w:r>
    </w:p>
    <w:p w:rsidR="00443951" w:rsidRPr="003213AF" w:rsidRDefault="00443951" w:rsidP="00443951">
      <w:pPr>
        <w:spacing w:line="360" w:lineRule="auto"/>
        <w:ind w:firstLineChars="200" w:firstLine="400"/>
        <w:rPr>
          <w:szCs w:val="21"/>
        </w:rPr>
      </w:pPr>
      <w:r w:rsidRPr="003213AF">
        <w:rPr>
          <w:szCs w:val="21"/>
        </w:rPr>
        <w:t>除专用合同条款另有约定外，监理人在施工现场的办公场所、生活场所由承包人提供，所发生的费用由发包人承担。</w:t>
      </w:r>
    </w:p>
    <w:p w:rsidR="00443951" w:rsidRPr="003213AF" w:rsidRDefault="00443951" w:rsidP="00443951">
      <w:pPr>
        <w:pStyle w:val="5"/>
        <w:spacing w:before="120" w:after="120" w:line="360" w:lineRule="auto"/>
        <w:rPr>
          <w:b w:val="0"/>
          <w:sz w:val="24"/>
          <w:szCs w:val="24"/>
        </w:rPr>
      </w:pPr>
      <w:bookmarkStart w:id="290" w:name="_Toc351203529"/>
      <w:r w:rsidRPr="003213AF">
        <w:rPr>
          <w:b w:val="0"/>
          <w:sz w:val="24"/>
          <w:szCs w:val="24"/>
        </w:rPr>
        <w:t>4</w:t>
      </w:r>
      <w:bookmarkStart w:id="291" w:name="_Toc337558755"/>
      <w:r w:rsidRPr="003213AF">
        <w:rPr>
          <w:b w:val="0"/>
          <w:sz w:val="24"/>
          <w:szCs w:val="24"/>
        </w:rPr>
        <w:t>.2</w:t>
      </w:r>
      <w:r w:rsidRPr="003213AF">
        <w:rPr>
          <w:rFonts w:hint="eastAsia"/>
          <w:b w:val="0"/>
          <w:sz w:val="24"/>
          <w:szCs w:val="24"/>
        </w:rPr>
        <w:t xml:space="preserve"> </w:t>
      </w:r>
      <w:r w:rsidRPr="003213AF">
        <w:rPr>
          <w:rFonts w:ascii="黑体" w:eastAsia="黑体" w:hAnsi="黑体"/>
          <w:b w:val="0"/>
          <w:sz w:val="24"/>
          <w:szCs w:val="24"/>
        </w:rPr>
        <w:t>监理人员</w:t>
      </w:r>
      <w:bookmarkEnd w:id="290"/>
    </w:p>
    <w:bookmarkEnd w:id="291"/>
    <w:p w:rsidR="00443951" w:rsidRPr="003213AF" w:rsidRDefault="00443951" w:rsidP="00443951">
      <w:pPr>
        <w:spacing w:line="360" w:lineRule="auto"/>
        <w:ind w:firstLineChars="200" w:firstLine="400"/>
        <w:rPr>
          <w:szCs w:val="21"/>
        </w:rPr>
      </w:pPr>
      <w:r w:rsidRPr="003213AF">
        <w:rPr>
          <w:szCs w:val="21"/>
        </w:rPr>
        <w:t>发包人授予监理人对工程实施监理的权利由监理人派驻施工现场的监理人员行使，监理人员包括总监理工程师及监理工程师。监理人应将授权的总监理工程师和监理工程师的姓名及授权范围以书面形式提前通知承包人。更换总监理工程师的，监理人应提前7天书面通知承包人；更换其他监理人员，监理人应提前48小时书面通知承包人。</w:t>
      </w:r>
    </w:p>
    <w:p w:rsidR="00443951" w:rsidRPr="003213AF" w:rsidRDefault="00443951" w:rsidP="00443951">
      <w:pPr>
        <w:pStyle w:val="5"/>
        <w:spacing w:before="120" w:after="120" w:line="360" w:lineRule="auto"/>
        <w:rPr>
          <w:rFonts w:ascii="黑体" w:eastAsia="黑体" w:hAnsi="黑体"/>
          <w:b w:val="0"/>
          <w:sz w:val="24"/>
          <w:szCs w:val="24"/>
        </w:rPr>
      </w:pPr>
      <w:bookmarkStart w:id="292" w:name="_Toc351203530"/>
      <w:r w:rsidRPr="003213AF">
        <w:rPr>
          <w:b w:val="0"/>
          <w:sz w:val="24"/>
          <w:szCs w:val="24"/>
        </w:rPr>
        <w:t>4</w:t>
      </w:r>
      <w:bookmarkStart w:id="293" w:name="_Toc296346556"/>
      <w:bookmarkStart w:id="294" w:name="_Toc296503055"/>
      <w:bookmarkStart w:id="295" w:name="_Toc337558756"/>
      <w:r w:rsidRPr="003213AF">
        <w:rPr>
          <w:b w:val="0"/>
          <w:sz w:val="24"/>
          <w:szCs w:val="24"/>
        </w:rPr>
        <w:t>.3</w:t>
      </w:r>
      <w:bookmarkEnd w:id="293"/>
      <w:bookmarkEnd w:id="294"/>
      <w:r w:rsidRPr="003213AF">
        <w:rPr>
          <w:rFonts w:hint="eastAsia"/>
          <w:b w:val="0"/>
          <w:sz w:val="24"/>
          <w:szCs w:val="24"/>
        </w:rPr>
        <w:t xml:space="preserve"> </w:t>
      </w:r>
      <w:r w:rsidRPr="003213AF">
        <w:rPr>
          <w:rFonts w:ascii="黑体" w:eastAsia="黑体" w:hAnsi="黑体"/>
          <w:b w:val="0"/>
          <w:sz w:val="24"/>
          <w:szCs w:val="24"/>
        </w:rPr>
        <w:t>监理人的指</w:t>
      </w:r>
      <w:bookmarkEnd w:id="295"/>
      <w:r w:rsidRPr="003213AF">
        <w:rPr>
          <w:rFonts w:ascii="黑体" w:eastAsia="黑体" w:hAnsi="黑体"/>
          <w:b w:val="0"/>
          <w:sz w:val="24"/>
          <w:szCs w:val="24"/>
        </w:rPr>
        <w:t>示</w:t>
      </w:r>
      <w:bookmarkEnd w:id="292"/>
    </w:p>
    <w:p w:rsidR="00443951" w:rsidRPr="003213AF" w:rsidRDefault="00443951" w:rsidP="00443951">
      <w:pPr>
        <w:spacing w:line="360" w:lineRule="auto"/>
        <w:ind w:firstLineChars="200" w:firstLine="400"/>
        <w:rPr>
          <w:szCs w:val="21"/>
        </w:rPr>
      </w:pPr>
      <w:r w:rsidRPr="003213AF">
        <w:rPr>
          <w:szCs w:val="21"/>
        </w:rPr>
        <w:t>监理人应按照发包人的授权发出监理指示。监理人的指示应采用书面形式，并经其授权的监理人员签字。紧急情况下，为了保证施工人员的安全或避免工程受损，监理人员可以口头形式发出指示，该指示与书面形式的指示具有同等法律效力，但必须在发出口头指示后24小时内补发书面监理指示，补发的书面监理指示应与口头指示一致。</w:t>
      </w:r>
    </w:p>
    <w:p w:rsidR="00443951" w:rsidRPr="003213AF" w:rsidRDefault="00443951" w:rsidP="00443951">
      <w:pPr>
        <w:spacing w:line="360" w:lineRule="auto"/>
        <w:ind w:firstLineChars="200" w:firstLine="400"/>
        <w:rPr>
          <w:szCs w:val="21"/>
        </w:rPr>
      </w:pPr>
      <w:r w:rsidRPr="003213AF">
        <w:rPr>
          <w:szCs w:val="21"/>
        </w:rPr>
        <w:t>监理人发出的指示应送达承包人项目负责人或经项目负责人授权接收的人员。因监理人未能按合同约定发出指示、指示延误或发出了错误指示而导致承包人费用增加和（或）工期延误的，由发包人承担</w:t>
      </w:r>
      <w:r w:rsidRPr="003213AF">
        <w:rPr>
          <w:rFonts w:hint="eastAsia"/>
          <w:szCs w:val="21"/>
        </w:rPr>
        <w:t>相应</w:t>
      </w:r>
      <w:r w:rsidRPr="003213AF">
        <w:rPr>
          <w:szCs w:val="21"/>
        </w:rPr>
        <w:t>责任。除专用合同条款另有约定外，总监理工程师不应将第4.4款</w:t>
      </w:r>
      <w:r w:rsidRPr="003213AF">
        <w:rPr>
          <w:rFonts w:hint="eastAsia"/>
          <w:szCs w:val="21"/>
        </w:rPr>
        <w:t>（</w:t>
      </w:r>
      <w:r w:rsidRPr="003213AF">
        <w:rPr>
          <w:szCs w:val="21"/>
        </w:rPr>
        <w:t>商定或确定</w:t>
      </w:r>
      <w:r w:rsidRPr="003213AF">
        <w:rPr>
          <w:rFonts w:hint="eastAsia"/>
          <w:szCs w:val="21"/>
        </w:rPr>
        <w:t>）</w:t>
      </w:r>
      <w:r w:rsidRPr="003213AF">
        <w:rPr>
          <w:szCs w:val="21"/>
        </w:rPr>
        <w:t>约定应由总监理工程师作出确定的权力授权或委托给其他监理人员。</w:t>
      </w:r>
    </w:p>
    <w:p w:rsidR="00443951" w:rsidRPr="003213AF" w:rsidRDefault="00443951" w:rsidP="00443951">
      <w:pPr>
        <w:spacing w:line="360" w:lineRule="auto"/>
        <w:ind w:firstLineChars="200" w:firstLine="400"/>
        <w:rPr>
          <w:szCs w:val="21"/>
        </w:rPr>
      </w:pPr>
      <w:r w:rsidRPr="003213AF">
        <w:rPr>
          <w:szCs w:val="21"/>
        </w:rPr>
        <w:lastRenderedPageBreak/>
        <w:t>承包人对监理人发出的指示有疑问的，应向监理人提出书面异议，监理人应在48小时内对该指示予以确认、更改或撤销，监理人逾期未回复的，承包人有权拒绝执行上述指示。</w:t>
      </w:r>
    </w:p>
    <w:p w:rsidR="00443951" w:rsidRPr="003213AF" w:rsidRDefault="00443951" w:rsidP="00443951">
      <w:pPr>
        <w:spacing w:line="360" w:lineRule="auto"/>
        <w:ind w:firstLineChars="200" w:firstLine="400"/>
        <w:rPr>
          <w:szCs w:val="21"/>
        </w:rPr>
      </w:pPr>
      <w:r w:rsidRPr="003213AF">
        <w:rPr>
          <w:szCs w:val="21"/>
        </w:rPr>
        <w:t>监理人对承包人的任何工作、工程或其采用的材料和工程设备未在约定的或合理期限内提出意见的，视为批准，但不免除或减轻承包人对该工作、工程、材料、工程设备等应承担的责任和义务。</w:t>
      </w:r>
    </w:p>
    <w:p w:rsidR="00443951" w:rsidRPr="003213AF" w:rsidRDefault="00443951" w:rsidP="00443951">
      <w:pPr>
        <w:pStyle w:val="5"/>
        <w:spacing w:before="120" w:after="120" w:line="360" w:lineRule="auto"/>
        <w:rPr>
          <w:b w:val="0"/>
          <w:sz w:val="24"/>
          <w:szCs w:val="24"/>
        </w:rPr>
      </w:pPr>
      <w:bookmarkStart w:id="296" w:name="_Toc351203531"/>
      <w:r w:rsidRPr="003213AF">
        <w:rPr>
          <w:b w:val="0"/>
          <w:sz w:val="24"/>
          <w:szCs w:val="24"/>
        </w:rPr>
        <w:t>4</w:t>
      </w:r>
      <w:bookmarkStart w:id="297" w:name="_Toc296346558"/>
      <w:bookmarkStart w:id="298" w:name="_Toc296503057"/>
      <w:bookmarkStart w:id="299" w:name="_Toc337558757"/>
      <w:r w:rsidRPr="003213AF">
        <w:rPr>
          <w:b w:val="0"/>
          <w:sz w:val="24"/>
          <w:szCs w:val="24"/>
        </w:rPr>
        <w:t xml:space="preserve">.4 </w:t>
      </w:r>
      <w:r w:rsidRPr="003213AF">
        <w:rPr>
          <w:rFonts w:ascii="黑体" w:eastAsia="黑体" w:hAnsi="黑体"/>
          <w:b w:val="0"/>
          <w:sz w:val="24"/>
          <w:szCs w:val="24"/>
        </w:rPr>
        <w:t>商定或确定</w:t>
      </w:r>
      <w:bookmarkEnd w:id="296"/>
    </w:p>
    <w:bookmarkEnd w:id="297"/>
    <w:bookmarkEnd w:id="298"/>
    <w:bookmarkEnd w:id="299"/>
    <w:p w:rsidR="00443951" w:rsidRPr="003213AF" w:rsidRDefault="00443951" w:rsidP="00443951">
      <w:pPr>
        <w:spacing w:line="360" w:lineRule="auto"/>
        <w:ind w:firstLineChars="200" w:firstLine="400"/>
        <w:rPr>
          <w:szCs w:val="21"/>
        </w:rPr>
      </w:pPr>
      <w:r w:rsidRPr="003213AF">
        <w:rPr>
          <w:szCs w:val="21"/>
        </w:rPr>
        <w:t>合同</w:t>
      </w:r>
      <w:r w:rsidRPr="003213AF">
        <w:rPr>
          <w:rFonts w:hint="eastAsia"/>
          <w:szCs w:val="21"/>
        </w:rPr>
        <w:t>当事人</w:t>
      </w:r>
      <w:r w:rsidRPr="003213AF">
        <w:rPr>
          <w:szCs w:val="21"/>
        </w:rPr>
        <w:t>进行</w:t>
      </w:r>
      <w:r w:rsidRPr="003213AF">
        <w:rPr>
          <w:rFonts w:hint="eastAsia"/>
          <w:szCs w:val="21"/>
        </w:rPr>
        <w:t>商定</w:t>
      </w:r>
      <w:r w:rsidRPr="003213AF">
        <w:rPr>
          <w:szCs w:val="21"/>
        </w:rPr>
        <w:t>或确定时，总监理工程师应当会同合同当事人尽量通过协商达成一致，不能达成一致的，由总监理工程师按照合同约定审慎做出公正的确定。</w:t>
      </w:r>
    </w:p>
    <w:p w:rsidR="00443951" w:rsidRPr="003213AF" w:rsidRDefault="00443951" w:rsidP="00443951">
      <w:pPr>
        <w:spacing w:line="360" w:lineRule="auto"/>
        <w:ind w:firstLineChars="200" w:firstLine="400"/>
        <w:rPr>
          <w:szCs w:val="21"/>
        </w:rPr>
      </w:pPr>
      <w:r w:rsidRPr="003213AF">
        <w:rPr>
          <w:szCs w:val="21"/>
        </w:rPr>
        <w:t>总监理工程师应将确定以书面形式通知发包人和承包人，并附详细依据。合同当事人对总监理工程师的确定没有异议的，按照总监理工程师的确定执行。任何一方合同当事人有异议，按照第20条</w:t>
      </w:r>
      <w:r w:rsidRPr="003213AF">
        <w:rPr>
          <w:rFonts w:hint="eastAsia"/>
          <w:szCs w:val="21"/>
        </w:rPr>
        <w:t>（</w:t>
      </w:r>
      <w:r w:rsidRPr="003213AF">
        <w:rPr>
          <w:szCs w:val="21"/>
        </w:rPr>
        <w:t>争议解决</w:t>
      </w:r>
      <w:r w:rsidRPr="003213AF">
        <w:rPr>
          <w:rFonts w:hint="eastAsia"/>
          <w:szCs w:val="21"/>
        </w:rPr>
        <w:t>）</w:t>
      </w:r>
      <w:r w:rsidRPr="003213AF">
        <w:rPr>
          <w:szCs w:val="21"/>
        </w:rPr>
        <w:t>约定处理。争议解决前，合同当事人暂按总监理工程师的确定执行；争议解决后，争议解决的结果与总监理工程师的确定不一致的，按照争议解决的结果执行，由此造成的损失由责任人承担。</w:t>
      </w:r>
    </w:p>
    <w:p w:rsidR="00443951" w:rsidRPr="003213AF" w:rsidRDefault="00443951" w:rsidP="00443951">
      <w:pPr>
        <w:pStyle w:val="40"/>
        <w:spacing w:before="120" w:after="120" w:line="360" w:lineRule="auto"/>
        <w:rPr>
          <w:rFonts w:ascii="Times New Roman" w:hAnsi="Times New Roman"/>
          <w:b w:val="0"/>
          <w:sz w:val="24"/>
          <w:szCs w:val="32"/>
        </w:rPr>
      </w:pPr>
      <w:bookmarkStart w:id="300" w:name="_Toc351203532"/>
      <w:r w:rsidRPr="003213AF">
        <w:rPr>
          <w:rFonts w:ascii="Times New Roman" w:hAnsi="Times New Roman"/>
          <w:b w:val="0"/>
          <w:sz w:val="26"/>
          <w:szCs w:val="32"/>
        </w:rPr>
        <w:t>5</w:t>
      </w:r>
      <w:bookmarkStart w:id="301" w:name="_Toc337558758"/>
      <w:r w:rsidRPr="003213AF">
        <w:rPr>
          <w:rFonts w:ascii="Times New Roman" w:hAnsi="Times New Roman"/>
          <w:b w:val="0"/>
          <w:sz w:val="26"/>
          <w:szCs w:val="32"/>
        </w:rPr>
        <w:t xml:space="preserve">. </w:t>
      </w:r>
      <w:r w:rsidRPr="003213AF">
        <w:rPr>
          <w:rFonts w:ascii="黑体" w:hAnsi="黑体"/>
          <w:b w:val="0"/>
          <w:sz w:val="26"/>
          <w:szCs w:val="32"/>
        </w:rPr>
        <w:t>工程质量</w:t>
      </w:r>
      <w:bookmarkEnd w:id="300"/>
    </w:p>
    <w:p w:rsidR="00443951" w:rsidRPr="003213AF" w:rsidRDefault="00443951" w:rsidP="00443951">
      <w:pPr>
        <w:pStyle w:val="5"/>
        <w:spacing w:before="120" w:after="120" w:line="360" w:lineRule="auto"/>
        <w:rPr>
          <w:b w:val="0"/>
          <w:sz w:val="24"/>
          <w:szCs w:val="24"/>
        </w:rPr>
      </w:pPr>
      <w:bookmarkStart w:id="302" w:name="_Toc351203533"/>
      <w:bookmarkEnd w:id="301"/>
      <w:r w:rsidRPr="003213AF">
        <w:rPr>
          <w:b w:val="0"/>
          <w:sz w:val="24"/>
          <w:szCs w:val="24"/>
        </w:rPr>
        <w:t>5</w:t>
      </w:r>
      <w:bookmarkStart w:id="303" w:name="_Toc337558759"/>
      <w:r w:rsidRPr="003213AF">
        <w:rPr>
          <w:b w:val="0"/>
          <w:sz w:val="24"/>
          <w:szCs w:val="24"/>
        </w:rPr>
        <w:t>.1</w:t>
      </w:r>
      <w:r w:rsidRPr="003213AF">
        <w:rPr>
          <w:rFonts w:hint="eastAsia"/>
          <w:b w:val="0"/>
          <w:sz w:val="24"/>
          <w:szCs w:val="24"/>
        </w:rPr>
        <w:t xml:space="preserve"> </w:t>
      </w:r>
      <w:r w:rsidRPr="003213AF">
        <w:rPr>
          <w:rFonts w:ascii="黑体" w:eastAsia="黑体" w:hAnsi="黑体"/>
          <w:b w:val="0"/>
          <w:sz w:val="24"/>
          <w:szCs w:val="24"/>
        </w:rPr>
        <w:t>质量要求</w:t>
      </w:r>
      <w:bookmarkEnd w:id="302"/>
    </w:p>
    <w:bookmarkEnd w:id="303"/>
    <w:p w:rsidR="00443951" w:rsidRPr="003213AF" w:rsidRDefault="00443951" w:rsidP="00443951">
      <w:pPr>
        <w:spacing w:line="360" w:lineRule="auto"/>
        <w:ind w:firstLineChars="200" w:firstLine="400"/>
        <w:rPr>
          <w:szCs w:val="21"/>
        </w:rPr>
      </w:pPr>
      <w:r w:rsidRPr="003213AF">
        <w:rPr>
          <w:szCs w:val="21"/>
        </w:rPr>
        <w:t>5.1.1 工程质量标准必须符合现行国家有关工程施工质量验收规范和标准的要求。有关工程质量的特殊标准或要求由合同当事人在专用合同条款中约定。</w:t>
      </w:r>
    </w:p>
    <w:p w:rsidR="00443951" w:rsidRPr="003213AF" w:rsidRDefault="00443951" w:rsidP="00443951">
      <w:pPr>
        <w:spacing w:line="360" w:lineRule="auto"/>
        <w:ind w:firstLineChars="200" w:firstLine="400"/>
        <w:rPr>
          <w:szCs w:val="21"/>
        </w:rPr>
      </w:pPr>
      <w:r w:rsidRPr="003213AF">
        <w:rPr>
          <w:szCs w:val="21"/>
        </w:rPr>
        <w:t>5.1.2 因发包人原因造成工程质量未达到合同约定标准的，由发包人承担由此增加的费用和（或）延误的工期，并支付承包人合理的利润。</w:t>
      </w:r>
    </w:p>
    <w:p w:rsidR="00443951" w:rsidRPr="003213AF" w:rsidRDefault="00443951" w:rsidP="00443951">
      <w:pPr>
        <w:spacing w:line="360" w:lineRule="auto"/>
        <w:ind w:firstLineChars="200" w:firstLine="400"/>
        <w:rPr>
          <w:szCs w:val="21"/>
        </w:rPr>
      </w:pPr>
      <w:r w:rsidRPr="003213AF">
        <w:rPr>
          <w:szCs w:val="21"/>
        </w:rPr>
        <w:t>5.1.3 因承包人原因造成工程质量未达到合同约定标准的，发包人有权要求承包人返工直至工程质量达到合同约定的标准为止，并由承包人承担由此增加的费用和（或）延误的工期。</w:t>
      </w:r>
    </w:p>
    <w:p w:rsidR="00443951" w:rsidRPr="003213AF" w:rsidRDefault="00443951" w:rsidP="00443951">
      <w:pPr>
        <w:pStyle w:val="5"/>
        <w:spacing w:before="120" w:after="120" w:line="360" w:lineRule="auto"/>
        <w:rPr>
          <w:b w:val="0"/>
          <w:sz w:val="24"/>
          <w:szCs w:val="24"/>
        </w:rPr>
      </w:pPr>
      <w:bookmarkStart w:id="304" w:name="_Toc351203534"/>
      <w:r w:rsidRPr="003213AF">
        <w:rPr>
          <w:b w:val="0"/>
          <w:sz w:val="24"/>
          <w:szCs w:val="24"/>
        </w:rPr>
        <w:t>5</w:t>
      </w:r>
      <w:bookmarkStart w:id="305" w:name="_Toc337558760"/>
      <w:r w:rsidRPr="003213AF">
        <w:rPr>
          <w:b w:val="0"/>
          <w:sz w:val="24"/>
          <w:szCs w:val="24"/>
        </w:rPr>
        <w:t>.2</w:t>
      </w:r>
      <w:r w:rsidRPr="003213AF">
        <w:rPr>
          <w:rFonts w:hint="eastAsia"/>
          <w:b w:val="0"/>
          <w:sz w:val="24"/>
          <w:szCs w:val="24"/>
        </w:rPr>
        <w:t xml:space="preserve"> </w:t>
      </w:r>
      <w:r w:rsidRPr="003213AF">
        <w:rPr>
          <w:rFonts w:ascii="黑体" w:eastAsia="黑体" w:hAnsi="黑体"/>
          <w:b w:val="0"/>
          <w:sz w:val="24"/>
          <w:szCs w:val="24"/>
        </w:rPr>
        <w:t>质量保证措施</w:t>
      </w:r>
      <w:bookmarkEnd w:id="304"/>
    </w:p>
    <w:bookmarkEnd w:id="305"/>
    <w:p w:rsidR="00443951" w:rsidRPr="003213AF" w:rsidRDefault="00443951" w:rsidP="00443951">
      <w:pPr>
        <w:spacing w:line="360" w:lineRule="auto"/>
        <w:ind w:firstLineChars="200" w:firstLine="400"/>
        <w:rPr>
          <w:szCs w:val="21"/>
        </w:rPr>
      </w:pPr>
      <w:r w:rsidRPr="003213AF">
        <w:rPr>
          <w:szCs w:val="21"/>
        </w:rPr>
        <w:t>5.2.1 发包人的质量管理</w:t>
      </w:r>
    </w:p>
    <w:p w:rsidR="00443951" w:rsidRPr="003213AF" w:rsidRDefault="00443951" w:rsidP="00443951">
      <w:pPr>
        <w:spacing w:line="360" w:lineRule="auto"/>
        <w:ind w:firstLineChars="200" w:firstLine="400"/>
        <w:rPr>
          <w:szCs w:val="21"/>
        </w:rPr>
      </w:pPr>
      <w:r w:rsidRPr="003213AF">
        <w:rPr>
          <w:szCs w:val="21"/>
        </w:rPr>
        <w:t>发包人应按照法律规定及合同约定完成与工程质量有关的各项工作。</w:t>
      </w:r>
    </w:p>
    <w:p w:rsidR="00443951" w:rsidRPr="003213AF" w:rsidRDefault="00443951" w:rsidP="00443951">
      <w:pPr>
        <w:spacing w:line="360" w:lineRule="auto"/>
        <w:ind w:firstLineChars="200" w:firstLine="400"/>
        <w:rPr>
          <w:szCs w:val="21"/>
        </w:rPr>
      </w:pPr>
      <w:r w:rsidRPr="003213AF">
        <w:rPr>
          <w:szCs w:val="21"/>
        </w:rPr>
        <w:t>5.2.2 承包人的质量管理</w:t>
      </w:r>
    </w:p>
    <w:p w:rsidR="00443951" w:rsidRPr="003213AF" w:rsidRDefault="00443951" w:rsidP="00443951">
      <w:pPr>
        <w:spacing w:line="360" w:lineRule="auto"/>
        <w:ind w:firstLineChars="200" w:firstLine="400"/>
        <w:rPr>
          <w:szCs w:val="21"/>
        </w:rPr>
      </w:pPr>
      <w:r w:rsidRPr="003213AF">
        <w:rPr>
          <w:szCs w:val="21"/>
        </w:rPr>
        <w:t>承包人按照第7.1款</w:t>
      </w:r>
      <w:r w:rsidRPr="003213AF">
        <w:rPr>
          <w:rFonts w:hint="eastAsia"/>
          <w:szCs w:val="21"/>
        </w:rPr>
        <w:t>（</w:t>
      </w:r>
      <w:r w:rsidRPr="003213AF">
        <w:rPr>
          <w:szCs w:val="21"/>
        </w:rPr>
        <w:t>施工组织设计</w:t>
      </w:r>
      <w:r w:rsidRPr="003213AF">
        <w:rPr>
          <w:rFonts w:hint="eastAsia"/>
          <w:szCs w:val="21"/>
        </w:rPr>
        <w:t>）</w:t>
      </w:r>
      <w:r w:rsidRPr="003213AF">
        <w:rPr>
          <w:szCs w:val="21"/>
        </w:rPr>
        <w:t>约定向发包人和监理人提交工程质量保证体系及措施文件，建立完善的质量检查制度，并提交相应的工程质量文件。对于发包人和监理人违反法律规</w:t>
      </w:r>
      <w:r w:rsidRPr="003213AF">
        <w:rPr>
          <w:szCs w:val="21"/>
        </w:rPr>
        <w:lastRenderedPageBreak/>
        <w:t>定和合同约定的错误指示，承包人有权拒绝实施。</w:t>
      </w:r>
    </w:p>
    <w:p w:rsidR="00443951" w:rsidRPr="003213AF" w:rsidRDefault="00443951" w:rsidP="00443951">
      <w:pPr>
        <w:spacing w:line="360" w:lineRule="auto"/>
        <w:ind w:firstLineChars="200" w:firstLine="400"/>
        <w:rPr>
          <w:szCs w:val="21"/>
        </w:rPr>
      </w:pPr>
      <w:r w:rsidRPr="003213AF">
        <w:rPr>
          <w:szCs w:val="21"/>
        </w:rPr>
        <w:t>承包人应对施工人员进行质量教育和技术培训，定期考核施工人员的劳动技能，严格执行施工规范和操作规程。</w:t>
      </w:r>
    </w:p>
    <w:p w:rsidR="00443951" w:rsidRPr="003213AF" w:rsidRDefault="00443951" w:rsidP="00443951">
      <w:pPr>
        <w:spacing w:line="360" w:lineRule="auto"/>
        <w:ind w:firstLineChars="200" w:firstLine="400"/>
        <w:rPr>
          <w:szCs w:val="21"/>
        </w:rPr>
      </w:pPr>
      <w:r w:rsidRPr="003213AF">
        <w:rPr>
          <w:szCs w:val="21"/>
        </w:rPr>
        <w:t>承包人应按照法律规定和发包人的要求，对材料、工程设备以及工程的所有部位及其施工工艺进行全过程的质量检查和检验，并作详细记录，编制工程质量报表，报送监理人审查。此外，承包人还应按照法律规定和发包人的要求，进行施工现场取样试验、工程复核测量和设备性能检测，提供试验样品、提交试验报告和测量成果以及其他工作。</w:t>
      </w:r>
    </w:p>
    <w:p w:rsidR="00443951" w:rsidRPr="003213AF" w:rsidRDefault="00443951" w:rsidP="00443951">
      <w:pPr>
        <w:spacing w:line="360" w:lineRule="auto"/>
        <w:ind w:firstLineChars="200" w:firstLine="400"/>
        <w:rPr>
          <w:szCs w:val="21"/>
        </w:rPr>
      </w:pPr>
      <w:r w:rsidRPr="003213AF">
        <w:rPr>
          <w:szCs w:val="21"/>
        </w:rPr>
        <w:t>5.2.3 监理人的质量检查和检验</w:t>
      </w:r>
    </w:p>
    <w:p w:rsidR="00443951" w:rsidRPr="003213AF" w:rsidRDefault="00443951" w:rsidP="00443951">
      <w:pPr>
        <w:spacing w:line="360" w:lineRule="auto"/>
        <w:ind w:firstLineChars="200" w:firstLine="400"/>
        <w:rPr>
          <w:szCs w:val="21"/>
        </w:rPr>
      </w:pPr>
      <w:r w:rsidRPr="003213AF">
        <w:rPr>
          <w:szCs w:val="21"/>
        </w:rPr>
        <w:t>监理人按照法律规定和发包人授权对工程的所有部位及其施工工艺、材料和工程设备进行检查和检验。承包人应为监理人的检查和检验提供方便，包括监理人到施工现场，或制造、加工地点，或合同约定的其他地方进行察看和查阅施工原始记录。监理人为此进行的检查和检验，不免除或减轻承包人按照合同约定应当承担的责任。</w:t>
      </w:r>
    </w:p>
    <w:p w:rsidR="00443951" w:rsidRPr="003213AF" w:rsidRDefault="00443951" w:rsidP="00443951">
      <w:pPr>
        <w:spacing w:line="360" w:lineRule="auto"/>
        <w:ind w:firstLineChars="200" w:firstLine="400"/>
        <w:rPr>
          <w:szCs w:val="21"/>
        </w:rPr>
      </w:pPr>
      <w:r w:rsidRPr="003213AF">
        <w:rPr>
          <w:szCs w:val="21"/>
        </w:rPr>
        <w:t>监理人的检查和检验不应影响施工正常进行。监理人的检查和检验影响施工正常进行的，且经检查检验不合格的，影响正常施工的费用由承包人承担，工期不予顺延；经检查检验合格的，由此增加的费用和（或）延误的工期由发包人承担。</w:t>
      </w:r>
    </w:p>
    <w:p w:rsidR="00443951" w:rsidRPr="003213AF" w:rsidRDefault="00443951" w:rsidP="00443951">
      <w:pPr>
        <w:pStyle w:val="5"/>
        <w:spacing w:before="120" w:after="120" w:line="360" w:lineRule="auto"/>
        <w:rPr>
          <w:b w:val="0"/>
          <w:sz w:val="24"/>
          <w:szCs w:val="24"/>
        </w:rPr>
      </w:pPr>
      <w:bookmarkStart w:id="306" w:name="_Toc351203535"/>
      <w:r w:rsidRPr="003213AF">
        <w:rPr>
          <w:b w:val="0"/>
          <w:sz w:val="24"/>
          <w:szCs w:val="24"/>
        </w:rPr>
        <w:t>5</w:t>
      </w:r>
      <w:bookmarkStart w:id="307" w:name="_Toc337558761"/>
      <w:r w:rsidRPr="003213AF">
        <w:rPr>
          <w:b w:val="0"/>
          <w:sz w:val="24"/>
          <w:szCs w:val="24"/>
        </w:rPr>
        <w:t xml:space="preserve">.3 </w:t>
      </w:r>
      <w:r w:rsidRPr="003213AF">
        <w:rPr>
          <w:rFonts w:ascii="黑体" w:eastAsia="黑体" w:hAnsi="黑体"/>
          <w:b w:val="0"/>
          <w:sz w:val="24"/>
          <w:szCs w:val="24"/>
        </w:rPr>
        <w:t>隐蔽工程检查</w:t>
      </w:r>
      <w:bookmarkEnd w:id="306"/>
    </w:p>
    <w:bookmarkEnd w:id="307"/>
    <w:p w:rsidR="00443951" w:rsidRPr="003213AF" w:rsidRDefault="00443951" w:rsidP="00443951">
      <w:pPr>
        <w:spacing w:line="360" w:lineRule="auto"/>
        <w:ind w:firstLineChars="200" w:firstLine="400"/>
        <w:rPr>
          <w:szCs w:val="21"/>
        </w:rPr>
      </w:pPr>
      <w:r w:rsidRPr="003213AF">
        <w:rPr>
          <w:szCs w:val="21"/>
        </w:rPr>
        <w:t>5.3.1承包人自检</w:t>
      </w:r>
    </w:p>
    <w:p w:rsidR="00443951" w:rsidRPr="003213AF" w:rsidRDefault="00443951" w:rsidP="00443951">
      <w:pPr>
        <w:spacing w:line="360" w:lineRule="auto"/>
        <w:ind w:firstLineChars="200" w:firstLine="400"/>
        <w:rPr>
          <w:szCs w:val="21"/>
        </w:rPr>
      </w:pPr>
      <w:r w:rsidRPr="003213AF">
        <w:rPr>
          <w:szCs w:val="21"/>
        </w:rPr>
        <w:t>承包人应当对工程隐蔽部位进行自检，并经自检确认是否具备覆盖条件。</w:t>
      </w:r>
    </w:p>
    <w:p w:rsidR="00443951" w:rsidRPr="003213AF" w:rsidRDefault="00443951" w:rsidP="00443951">
      <w:pPr>
        <w:spacing w:line="360" w:lineRule="auto"/>
        <w:ind w:firstLineChars="200" w:firstLine="400"/>
        <w:rPr>
          <w:szCs w:val="21"/>
        </w:rPr>
      </w:pPr>
      <w:r w:rsidRPr="003213AF">
        <w:rPr>
          <w:szCs w:val="21"/>
        </w:rPr>
        <w:t>5.3.2检查程序</w:t>
      </w:r>
    </w:p>
    <w:p w:rsidR="00443951" w:rsidRPr="003213AF" w:rsidRDefault="00443951" w:rsidP="00443951">
      <w:pPr>
        <w:spacing w:line="360" w:lineRule="auto"/>
        <w:ind w:firstLineChars="200" w:firstLine="400"/>
        <w:rPr>
          <w:szCs w:val="21"/>
        </w:rPr>
      </w:pPr>
      <w:r w:rsidRPr="003213AF">
        <w:rPr>
          <w:szCs w:val="21"/>
        </w:rPr>
        <w:t>除专用合同条款另有约定外，工程隐蔽部位经承包人自检确认具备覆盖条件的，承包人应在</w:t>
      </w:r>
      <w:r w:rsidRPr="003213AF">
        <w:rPr>
          <w:rFonts w:hint="eastAsia"/>
          <w:szCs w:val="21"/>
        </w:rPr>
        <w:t>共同</w:t>
      </w:r>
      <w:r w:rsidRPr="003213AF">
        <w:rPr>
          <w:szCs w:val="21"/>
        </w:rPr>
        <w:t>检查前48小时书面通知监理人检查，通知中应载明隐蔽检查的内容、时间和地点，并应附有自检记录和必要的检查资料。</w:t>
      </w:r>
    </w:p>
    <w:p w:rsidR="00443951" w:rsidRPr="003213AF" w:rsidRDefault="00443951" w:rsidP="00443951">
      <w:pPr>
        <w:spacing w:line="360" w:lineRule="auto"/>
        <w:ind w:firstLineChars="200" w:firstLine="400"/>
        <w:rPr>
          <w:szCs w:val="21"/>
        </w:rPr>
      </w:pPr>
      <w:r w:rsidRPr="003213AF">
        <w:rPr>
          <w:szCs w:val="21"/>
        </w:rPr>
        <w:t>监理人应按时到场并对隐蔽工程及其施工工艺、材料和工程设备进行检查。经监理人检查确认质量符合隐蔽要求，并在验收记录上签字后，承包人才能进行覆盖。经监理人检查质量不合格的，承包人应在监理人指示的时间内完成修复，并由监理人重新检查，由此增加的费用和（或）延误的工期由承包人承担。</w:t>
      </w:r>
    </w:p>
    <w:p w:rsidR="00443951" w:rsidRPr="003213AF" w:rsidRDefault="00443951" w:rsidP="00443951">
      <w:pPr>
        <w:spacing w:line="360" w:lineRule="auto"/>
        <w:ind w:firstLineChars="200" w:firstLine="400"/>
        <w:rPr>
          <w:szCs w:val="21"/>
        </w:rPr>
      </w:pPr>
      <w:r w:rsidRPr="003213AF">
        <w:rPr>
          <w:szCs w:val="21"/>
        </w:rPr>
        <w:t>除专用合同条款另有约定外，监理人不能按时进行检查的，应在检查前24小时向承包人提交书面延期要求，但延期不能超过48小时，由此导致工期延误的，工期应予以顺延。监理人未按时进行检查，也未提出延期要求的，视为隐蔽工程检查合格，承包人可自行完成覆盖工作，并作相</w:t>
      </w:r>
      <w:r w:rsidRPr="003213AF">
        <w:rPr>
          <w:szCs w:val="21"/>
        </w:rPr>
        <w:lastRenderedPageBreak/>
        <w:t>应记录报送监理人，监理人应签字确认。监理人事后对检查记录有疑问的，可按第5.3.3项</w:t>
      </w:r>
      <w:r w:rsidRPr="003213AF">
        <w:rPr>
          <w:rFonts w:hint="eastAsia"/>
          <w:szCs w:val="21"/>
        </w:rPr>
        <w:t>（</w:t>
      </w:r>
      <w:r w:rsidRPr="003213AF">
        <w:rPr>
          <w:szCs w:val="21"/>
        </w:rPr>
        <w:t>重新检查</w:t>
      </w:r>
      <w:r w:rsidRPr="003213AF">
        <w:rPr>
          <w:rFonts w:hint="eastAsia"/>
          <w:szCs w:val="21"/>
        </w:rPr>
        <w:t>）</w:t>
      </w:r>
      <w:r w:rsidRPr="003213AF">
        <w:rPr>
          <w:szCs w:val="21"/>
        </w:rPr>
        <w:t>的约定重新检查。</w:t>
      </w:r>
    </w:p>
    <w:p w:rsidR="00443951" w:rsidRPr="003213AF" w:rsidRDefault="00443951" w:rsidP="00443951">
      <w:pPr>
        <w:spacing w:line="360" w:lineRule="auto"/>
        <w:ind w:firstLineChars="200" w:firstLine="400"/>
        <w:rPr>
          <w:szCs w:val="21"/>
        </w:rPr>
      </w:pPr>
      <w:r w:rsidRPr="003213AF">
        <w:rPr>
          <w:szCs w:val="21"/>
        </w:rPr>
        <w:t>5.3.3 重新检查</w:t>
      </w:r>
    </w:p>
    <w:p w:rsidR="00443951" w:rsidRPr="003213AF" w:rsidRDefault="00443951" w:rsidP="00443951">
      <w:pPr>
        <w:spacing w:line="360" w:lineRule="auto"/>
        <w:ind w:firstLineChars="200" w:firstLine="400"/>
        <w:rPr>
          <w:szCs w:val="21"/>
        </w:rPr>
      </w:pPr>
      <w:r w:rsidRPr="003213AF">
        <w:rPr>
          <w:szCs w:val="21"/>
        </w:rPr>
        <w:t>承包人覆盖工程隐蔽部位后，发包人或监理人对质量有疑问的，可要求承包人对已覆盖的部位进行钻孔探测或揭开重新检查，承包人应遵照执行，并在检查后重新覆盖恢复原状。经检查证明工程质量符合合同要求的，由发包人承担由此增加的费用和（或）延误的工期，并支付承包人合理的利润；经检查证明工程质量不符合合同要求的，由此增加的费用和（或）延误的工期由承包人承担。</w:t>
      </w:r>
    </w:p>
    <w:p w:rsidR="00443951" w:rsidRPr="003213AF" w:rsidRDefault="00443951" w:rsidP="00443951">
      <w:pPr>
        <w:spacing w:line="360" w:lineRule="auto"/>
        <w:ind w:firstLineChars="200" w:firstLine="400"/>
        <w:rPr>
          <w:szCs w:val="21"/>
        </w:rPr>
      </w:pPr>
      <w:r w:rsidRPr="003213AF">
        <w:rPr>
          <w:szCs w:val="21"/>
        </w:rPr>
        <w:t>5.3.4 承包人私自覆盖</w:t>
      </w:r>
    </w:p>
    <w:p w:rsidR="00443951" w:rsidRPr="003213AF" w:rsidRDefault="00443951" w:rsidP="00443951">
      <w:pPr>
        <w:spacing w:line="360" w:lineRule="auto"/>
        <w:ind w:firstLineChars="200" w:firstLine="400"/>
        <w:rPr>
          <w:szCs w:val="21"/>
        </w:rPr>
      </w:pPr>
      <w:r w:rsidRPr="003213AF">
        <w:rPr>
          <w:szCs w:val="21"/>
        </w:rPr>
        <w:t>承包人未通知监理人到场检查，私自将工程隐蔽部位覆盖的，监理人有权指示承包人钻孔探测或揭开检查，无论工程隐蔽部位质量是否合格，由此增加的费用和（或）延误的工期均由承包人承担。</w:t>
      </w:r>
    </w:p>
    <w:p w:rsidR="00443951" w:rsidRPr="003213AF" w:rsidRDefault="00443951" w:rsidP="00443951">
      <w:pPr>
        <w:pStyle w:val="5"/>
        <w:spacing w:before="120" w:after="120" w:line="360" w:lineRule="auto"/>
        <w:rPr>
          <w:b w:val="0"/>
          <w:sz w:val="24"/>
          <w:szCs w:val="24"/>
        </w:rPr>
      </w:pPr>
      <w:bookmarkStart w:id="308" w:name="_Toc351203536"/>
      <w:r w:rsidRPr="003213AF">
        <w:rPr>
          <w:b w:val="0"/>
          <w:sz w:val="24"/>
          <w:szCs w:val="24"/>
        </w:rPr>
        <w:t>5</w:t>
      </w:r>
      <w:bookmarkStart w:id="309" w:name="_Toc337558762"/>
      <w:r w:rsidRPr="003213AF">
        <w:rPr>
          <w:b w:val="0"/>
          <w:sz w:val="24"/>
          <w:szCs w:val="24"/>
        </w:rPr>
        <w:t>.4</w:t>
      </w:r>
      <w:r w:rsidRPr="003213AF">
        <w:rPr>
          <w:rFonts w:hint="eastAsia"/>
          <w:b w:val="0"/>
          <w:sz w:val="24"/>
          <w:szCs w:val="24"/>
        </w:rPr>
        <w:t xml:space="preserve"> </w:t>
      </w:r>
      <w:r w:rsidRPr="003213AF">
        <w:rPr>
          <w:rFonts w:ascii="黑体" w:eastAsia="黑体" w:hAnsi="黑体"/>
          <w:b w:val="0"/>
          <w:sz w:val="24"/>
          <w:szCs w:val="24"/>
        </w:rPr>
        <w:t>不合格工程的处理</w:t>
      </w:r>
      <w:bookmarkEnd w:id="308"/>
    </w:p>
    <w:bookmarkEnd w:id="309"/>
    <w:p w:rsidR="00443951" w:rsidRPr="003213AF" w:rsidRDefault="00443951" w:rsidP="00443951">
      <w:pPr>
        <w:spacing w:line="360" w:lineRule="auto"/>
        <w:ind w:firstLineChars="200" w:firstLine="400"/>
        <w:rPr>
          <w:szCs w:val="21"/>
        </w:rPr>
      </w:pPr>
      <w:r w:rsidRPr="003213AF">
        <w:rPr>
          <w:szCs w:val="21"/>
        </w:rPr>
        <w:t>5.4.1 因承包人原因造成工程不合格的，发包人有权随时要求承包人采取补救措施，直至达到合同要求的质量标准，由此增加的费用和（或）延误的工期由承包人承担。无法补救的，按照第13.2.4项</w:t>
      </w:r>
      <w:r w:rsidRPr="003213AF">
        <w:rPr>
          <w:rFonts w:hint="eastAsia"/>
          <w:szCs w:val="21"/>
        </w:rPr>
        <w:t>（</w:t>
      </w:r>
      <w:r w:rsidRPr="003213AF">
        <w:rPr>
          <w:szCs w:val="21"/>
        </w:rPr>
        <w:t>拒绝接收全部或部分工程</w:t>
      </w:r>
      <w:r w:rsidRPr="003213AF">
        <w:rPr>
          <w:rFonts w:hint="eastAsia"/>
          <w:szCs w:val="21"/>
        </w:rPr>
        <w:t>）</w:t>
      </w:r>
      <w:r w:rsidRPr="003213AF">
        <w:rPr>
          <w:szCs w:val="21"/>
        </w:rPr>
        <w:t xml:space="preserve">约定执行。 </w:t>
      </w:r>
    </w:p>
    <w:p w:rsidR="00443951" w:rsidRPr="003213AF" w:rsidRDefault="00443951" w:rsidP="00443951">
      <w:pPr>
        <w:spacing w:line="360" w:lineRule="auto"/>
        <w:ind w:firstLineChars="200" w:firstLine="400"/>
        <w:rPr>
          <w:szCs w:val="21"/>
        </w:rPr>
      </w:pPr>
      <w:r w:rsidRPr="003213AF">
        <w:rPr>
          <w:szCs w:val="21"/>
        </w:rPr>
        <w:t>5.4.2 因发包人原因造成工程不合格的，由此增加的费用和（或）延误的工期由发包人承担，并支付承包人合理的利润。</w:t>
      </w:r>
    </w:p>
    <w:p w:rsidR="00443951" w:rsidRPr="003213AF" w:rsidRDefault="00443951" w:rsidP="00443951">
      <w:pPr>
        <w:pStyle w:val="5"/>
        <w:spacing w:before="120" w:after="120" w:line="360" w:lineRule="auto"/>
        <w:rPr>
          <w:b w:val="0"/>
          <w:sz w:val="24"/>
          <w:szCs w:val="24"/>
        </w:rPr>
      </w:pPr>
      <w:bookmarkStart w:id="310" w:name="_Toc351203537"/>
      <w:r w:rsidRPr="003213AF">
        <w:rPr>
          <w:b w:val="0"/>
          <w:sz w:val="24"/>
          <w:szCs w:val="24"/>
        </w:rPr>
        <w:t xml:space="preserve">5.5 </w:t>
      </w:r>
      <w:r w:rsidRPr="003213AF">
        <w:rPr>
          <w:rFonts w:ascii="黑体" w:eastAsia="黑体" w:hAnsi="黑体"/>
          <w:b w:val="0"/>
          <w:sz w:val="24"/>
          <w:szCs w:val="24"/>
        </w:rPr>
        <w:t>质量争议检测</w:t>
      </w:r>
      <w:bookmarkEnd w:id="310"/>
    </w:p>
    <w:p w:rsidR="00443951" w:rsidRPr="003213AF" w:rsidRDefault="00443951" w:rsidP="00443951">
      <w:pPr>
        <w:spacing w:line="360" w:lineRule="auto"/>
        <w:ind w:firstLineChars="200" w:firstLine="400"/>
        <w:rPr>
          <w:szCs w:val="21"/>
        </w:rPr>
      </w:pPr>
      <w:r w:rsidRPr="003213AF">
        <w:rPr>
          <w:szCs w:val="21"/>
        </w:rPr>
        <w:t>合同当事人对工程质量有争议的，由双方协商确定的工程质量检测机构鉴定，由此产生的费用及因此造成的损失，由责任方承担。</w:t>
      </w:r>
    </w:p>
    <w:p w:rsidR="00443951" w:rsidRPr="003213AF" w:rsidRDefault="00443951" w:rsidP="00443951">
      <w:pPr>
        <w:spacing w:line="360" w:lineRule="auto"/>
        <w:ind w:firstLineChars="200" w:firstLine="400"/>
        <w:rPr>
          <w:szCs w:val="21"/>
        </w:rPr>
      </w:pPr>
      <w:r w:rsidRPr="003213AF">
        <w:rPr>
          <w:szCs w:val="21"/>
        </w:rPr>
        <w:t>合同当事人均有责任的，由双方根据其责任分别承担。合同当事人无法达成一致的，按照第4.4款</w:t>
      </w:r>
      <w:r w:rsidRPr="003213AF">
        <w:rPr>
          <w:rFonts w:hint="eastAsia"/>
          <w:szCs w:val="21"/>
        </w:rPr>
        <w:t>（</w:t>
      </w:r>
      <w:r w:rsidRPr="003213AF">
        <w:rPr>
          <w:szCs w:val="21"/>
        </w:rPr>
        <w:t>商定或确定</w:t>
      </w:r>
      <w:r w:rsidRPr="003213AF">
        <w:rPr>
          <w:rFonts w:hint="eastAsia"/>
          <w:szCs w:val="21"/>
        </w:rPr>
        <w:t>）</w:t>
      </w:r>
      <w:r w:rsidRPr="003213AF">
        <w:rPr>
          <w:szCs w:val="21"/>
        </w:rPr>
        <w:t>执行。</w:t>
      </w:r>
    </w:p>
    <w:p w:rsidR="00443951" w:rsidRPr="003213AF" w:rsidRDefault="00443951" w:rsidP="00443951">
      <w:pPr>
        <w:pStyle w:val="40"/>
        <w:spacing w:before="120" w:after="120" w:line="360" w:lineRule="auto"/>
        <w:rPr>
          <w:rFonts w:ascii="Times New Roman" w:hAnsi="Times New Roman"/>
          <w:b w:val="0"/>
        </w:rPr>
      </w:pPr>
      <w:bookmarkStart w:id="311" w:name="_Toc351203538"/>
      <w:r w:rsidRPr="003213AF">
        <w:rPr>
          <w:rFonts w:ascii="Times New Roman" w:hAnsi="Times New Roman"/>
          <w:b w:val="0"/>
        </w:rPr>
        <w:t>6</w:t>
      </w:r>
      <w:bookmarkStart w:id="312" w:name="_Toc337558763"/>
      <w:r w:rsidRPr="003213AF">
        <w:rPr>
          <w:rFonts w:ascii="Times New Roman" w:hAnsi="Times New Roman"/>
          <w:b w:val="0"/>
        </w:rPr>
        <w:t xml:space="preserve">. </w:t>
      </w:r>
      <w:r w:rsidRPr="003213AF">
        <w:rPr>
          <w:rFonts w:ascii="黑体" w:hAnsi="黑体"/>
          <w:b w:val="0"/>
        </w:rPr>
        <w:t>安全文明施工与环境保护</w:t>
      </w:r>
      <w:bookmarkEnd w:id="311"/>
    </w:p>
    <w:p w:rsidR="00443951" w:rsidRPr="003213AF" w:rsidRDefault="00443951" w:rsidP="00443951">
      <w:pPr>
        <w:pStyle w:val="5"/>
        <w:spacing w:before="120" w:after="120" w:line="360" w:lineRule="auto"/>
        <w:rPr>
          <w:b w:val="0"/>
          <w:sz w:val="24"/>
          <w:szCs w:val="24"/>
        </w:rPr>
      </w:pPr>
      <w:bookmarkStart w:id="313" w:name="_Toc351203539"/>
      <w:bookmarkEnd w:id="312"/>
      <w:r w:rsidRPr="003213AF">
        <w:rPr>
          <w:b w:val="0"/>
          <w:sz w:val="24"/>
          <w:szCs w:val="24"/>
        </w:rPr>
        <w:t>6</w:t>
      </w:r>
      <w:bookmarkStart w:id="314" w:name="_Toc337558764"/>
      <w:r w:rsidRPr="003213AF">
        <w:rPr>
          <w:b w:val="0"/>
          <w:sz w:val="24"/>
          <w:szCs w:val="24"/>
        </w:rPr>
        <w:t>.1</w:t>
      </w:r>
      <w:r w:rsidRPr="003213AF">
        <w:rPr>
          <w:rFonts w:hint="eastAsia"/>
          <w:b w:val="0"/>
          <w:sz w:val="24"/>
          <w:szCs w:val="24"/>
        </w:rPr>
        <w:t xml:space="preserve"> </w:t>
      </w:r>
      <w:r w:rsidRPr="003213AF">
        <w:rPr>
          <w:rFonts w:ascii="黑体" w:eastAsia="黑体" w:hAnsi="黑体"/>
          <w:b w:val="0"/>
          <w:sz w:val="24"/>
          <w:szCs w:val="24"/>
        </w:rPr>
        <w:t>安全文明施工</w:t>
      </w:r>
      <w:bookmarkEnd w:id="313"/>
    </w:p>
    <w:bookmarkEnd w:id="314"/>
    <w:p w:rsidR="00443951" w:rsidRPr="003213AF" w:rsidRDefault="00443951" w:rsidP="00443951">
      <w:pPr>
        <w:spacing w:line="360" w:lineRule="auto"/>
        <w:ind w:firstLineChars="200" w:firstLine="400"/>
        <w:rPr>
          <w:szCs w:val="21"/>
        </w:rPr>
      </w:pPr>
      <w:r w:rsidRPr="003213AF">
        <w:rPr>
          <w:szCs w:val="21"/>
        </w:rPr>
        <w:t>6.1.1</w:t>
      </w:r>
      <w:r w:rsidRPr="003213AF">
        <w:rPr>
          <w:rFonts w:hint="eastAsia"/>
          <w:szCs w:val="21"/>
        </w:rPr>
        <w:t xml:space="preserve"> </w:t>
      </w:r>
      <w:r w:rsidRPr="003213AF">
        <w:rPr>
          <w:szCs w:val="21"/>
        </w:rPr>
        <w:t>安全生产要求</w:t>
      </w:r>
    </w:p>
    <w:p w:rsidR="00443951" w:rsidRPr="003213AF" w:rsidRDefault="00443951" w:rsidP="00443951">
      <w:pPr>
        <w:spacing w:line="360" w:lineRule="auto"/>
        <w:ind w:firstLineChars="200" w:firstLine="400"/>
        <w:rPr>
          <w:szCs w:val="21"/>
        </w:rPr>
      </w:pPr>
      <w:r w:rsidRPr="003213AF">
        <w:rPr>
          <w:szCs w:val="21"/>
        </w:rPr>
        <w:t>合同履行期间，合同当事人均应当遵守国家和工程所在地有关安全生产的要求，合同当事人</w:t>
      </w:r>
      <w:r w:rsidRPr="003213AF">
        <w:rPr>
          <w:szCs w:val="21"/>
        </w:rPr>
        <w:lastRenderedPageBreak/>
        <w:t>有特别要求的，应在专用合同条款中明确施工项目安全生产标准化达标目标及相应事项。承包人有权拒绝发包人及监理人强令承包人违章作业、冒险施工的任何指示。</w:t>
      </w:r>
    </w:p>
    <w:p w:rsidR="00443951" w:rsidRPr="003213AF" w:rsidRDefault="00443951" w:rsidP="00443951">
      <w:pPr>
        <w:spacing w:line="360" w:lineRule="auto"/>
        <w:ind w:firstLineChars="200" w:firstLine="400"/>
        <w:rPr>
          <w:szCs w:val="21"/>
        </w:rPr>
      </w:pPr>
      <w:r w:rsidRPr="003213AF">
        <w:rPr>
          <w:szCs w:val="21"/>
        </w:rPr>
        <w:t>在施工过程中，如遇到突发的地质变动、事先未知的地下施工障碍等影响施工安全的紧急情况，</w:t>
      </w:r>
      <w:r w:rsidRPr="003213AF">
        <w:rPr>
          <w:rFonts w:hint="eastAsia"/>
          <w:szCs w:val="21"/>
        </w:rPr>
        <w:t>承包人应及时报告监理人和发包人，</w:t>
      </w:r>
      <w:r w:rsidRPr="003213AF">
        <w:rPr>
          <w:szCs w:val="21"/>
        </w:rPr>
        <w:t>发包人应当及时下令停工并报政府有关行政管理部门采取应急措施。</w:t>
      </w:r>
    </w:p>
    <w:p w:rsidR="00443951" w:rsidRPr="003213AF" w:rsidRDefault="00443951" w:rsidP="00443951">
      <w:pPr>
        <w:spacing w:line="360" w:lineRule="auto"/>
        <w:ind w:firstLineChars="200" w:firstLine="400"/>
        <w:rPr>
          <w:szCs w:val="21"/>
        </w:rPr>
      </w:pPr>
      <w:r w:rsidRPr="003213AF">
        <w:rPr>
          <w:szCs w:val="21"/>
        </w:rPr>
        <w:t>因安全生产需要暂停施工的，按照第7.8款</w:t>
      </w:r>
      <w:r w:rsidRPr="003213AF">
        <w:rPr>
          <w:rFonts w:hint="eastAsia"/>
          <w:szCs w:val="21"/>
        </w:rPr>
        <w:t>（</w:t>
      </w:r>
      <w:r w:rsidRPr="003213AF">
        <w:rPr>
          <w:szCs w:val="21"/>
        </w:rPr>
        <w:t>暂停施工</w:t>
      </w:r>
      <w:r w:rsidRPr="003213AF">
        <w:rPr>
          <w:rFonts w:hint="eastAsia"/>
          <w:szCs w:val="21"/>
        </w:rPr>
        <w:t>）</w:t>
      </w:r>
      <w:r w:rsidRPr="003213AF">
        <w:rPr>
          <w:szCs w:val="21"/>
        </w:rPr>
        <w:t>的约定执行。</w:t>
      </w:r>
    </w:p>
    <w:p w:rsidR="00443951" w:rsidRPr="003213AF" w:rsidRDefault="00443951" w:rsidP="00443951">
      <w:pPr>
        <w:spacing w:line="360" w:lineRule="auto"/>
        <w:ind w:firstLineChars="200" w:firstLine="400"/>
        <w:rPr>
          <w:szCs w:val="21"/>
        </w:rPr>
      </w:pPr>
      <w:r w:rsidRPr="003213AF">
        <w:rPr>
          <w:szCs w:val="21"/>
        </w:rPr>
        <w:t>6.1.2 安全生产保证措施</w:t>
      </w:r>
    </w:p>
    <w:p w:rsidR="00443951" w:rsidRPr="003213AF" w:rsidRDefault="00443951" w:rsidP="00443951">
      <w:pPr>
        <w:spacing w:line="360" w:lineRule="auto"/>
        <w:ind w:firstLineChars="200" w:firstLine="400"/>
        <w:rPr>
          <w:szCs w:val="21"/>
        </w:rPr>
      </w:pPr>
      <w:r w:rsidRPr="003213AF">
        <w:rPr>
          <w:szCs w:val="21"/>
        </w:rPr>
        <w:t>承包人应当按照有关规定编制安全技术措施或者专项施工方案，建立安全生产责任制度、治安保卫制度及安全生产教育培训制度，并按安全生产法律规定及合同约定履行安全职责，</w:t>
      </w:r>
      <w:r w:rsidRPr="003213AF">
        <w:rPr>
          <w:rFonts w:hint="eastAsia"/>
          <w:szCs w:val="21"/>
        </w:rPr>
        <w:t>如实</w:t>
      </w:r>
      <w:r w:rsidRPr="003213AF">
        <w:rPr>
          <w:szCs w:val="21"/>
        </w:rPr>
        <w:t>编制工程安全生产的有关记录，接受发包人、监理人及政府安全监督部门的检查与监督。</w:t>
      </w:r>
    </w:p>
    <w:p w:rsidR="00443951" w:rsidRPr="003213AF" w:rsidRDefault="00443951" w:rsidP="00443951">
      <w:pPr>
        <w:spacing w:line="360" w:lineRule="auto"/>
        <w:ind w:firstLineChars="200" w:firstLine="400"/>
        <w:rPr>
          <w:szCs w:val="21"/>
        </w:rPr>
      </w:pPr>
      <w:r w:rsidRPr="003213AF">
        <w:rPr>
          <w:szCs w:val="21"/>
        </w:rPr>
        <w:t>6.1.3</w:t>
      </w:r>
      <w:r w:rsidRPr="003213AF">
        <w:rPr>
          <w:rFonts w:hint="eastAsia"/>
          <w:szCs w:val="21"/>
        </w:rPr>
        <w:t xml:space="preserve"> </w:t>
      </w:r>
      <w:r w:rsidRPr="003213AF">
        <w:rPr>
          <w:szCs w:val="21"/>
        </w:rPr>
        <w:t>特别安全生产事项</w:t>
      </w:r>
    </w:p>
    <w:p w:rsidR="00443951" w:rsidRPr="003213AF" w:rsidRDefault="00443951" w:rsidP="00443951">
      <w:pPr>
        <w:spacing w:line="360" w:lineRule="auto"/>
        <w:ind w:firstLineChars="200" w:firstLine="400"/>
        <w:rPr>
          <w:szCs w:val="21"/>
        </w:rPr>
      </w:pPr>
      <w:r w:rsidRPr="003213AF">
        <w:rPr>
          <w:szCs w:val="21"/>
        </w:rPr>
        <w:t>承包人应按照法律规定进行施工，开工前做好安全技术交底工作，施工过程中做好各项安全防护措施。承包人为实施合同而雇用的特殊工种的人员应受过专门的培训并已取得政府有关管理机构颁发的上岗证书。</w:t>
      </w:r>
    </w:p>
    <w:p w:rsidR="00443951" w:rsidRPr="003213AF" w:rsidRDefault="00443951" w:rsidP="00443951">
      <w:pPr>
        <w:spacing w:line="360" w:lineRule="auto"/>
        <w:ind w:firstLineChars="200" w:firstLine="400"/>
        <w:rPr>
          <w:szCs w:val="21"/>
        </w:rPr>
      </w:pPr>
      <w:r w:rsidRPr="003213AF">
        <w:rPr>
          <w:szCs w:val="21"/>
        </w:rPr>
        <w:t>承包人在动力设备、输电线路、地下管道、密封防震车间、易燃易爆地段以及临街交通要道附近施工时，施工开始前应向发包人和监理人提出安全防护措施，经发包人认可后实施。</w:t>
      </w:r>
    </w:p>
    <w:p w:rsidR="00443951" w:rsidRPr="003213AF" w:rsidRDefault="00443951" w:rsidP="00443951">
      <w:pPr>
        <w:spacing w:line="360" w:lineRule="auto"/>
        <w:ind w:firstLineChars="200" w:firstLine="400"/>
        <w:rPr>
          <w:szCs w:val="21"/>
        </w:rPr>
      </w:pPr>
      <w:r w:rsidRPr="003213AF">
        <w:rPr>
          <w:szCs w:val="21"/>
        </w:rPr>
        <w:t>实施爆破作业，在放射、毒害性环境中施工（含储存、运输、使用）及使用毒害性、腐蚀性物品施工时，承包人应在施工前7天以书面通知发包人和监理人，并报送相应的安全防护措施，经发包人认可后实施。</w:t>
      </w:r>
    </w:p>
    <w:p w:rsidR="00443951" w:rsidRPr="003213AF" w:rsidRDefault="00443951" w:rsidP="00443951">
      <w:pPr>
        <w:spacing w:line="360" w:lineRule="auto"/>
        <w:ind w:firstLineChars="200" w:firstLine="400"/>
        <w:rPr>
          <w:szCs w:val="21"/>
        </w:rPr>
      </w:pPr>
      <w:r w:rsidRPr="003213AF">
        <w:rPr>
          <w:szCs w:val="21"/>
        </w:rPr>
        <w:t>需单独编制危险性较大分部分项专项工程施工方案的，及要求进行专家论证的超过一定规模的危险性较大的分部分项工程，承包人应及时编制和组织论证。</w:t>
      </w:r>
    </w:p>
    <w:p w:rsidR="00443951" w:rsidRPr="003213AF" w:rsidRDefault="00443951" w:rsidP="00443951">
      <w:pPr>
        <w:spacing w:line="360" w:lineRule="auto"/>
        <w:ind w:firstLineChars="200" w:firstLine="400"/>
        <w:rPr>
          <w:szCs w:val="21"/>
        </w:rPr>
      </w:pPr>
      <w:r w:rsidRPr="003213AF">
        <w:rPr>
          <w:szCs w:val="21"/>
        </w:rPr>
        <w:t>6.1.4 治安保卫</w:t>
      </w:r>
    </w:p>
    <w:p w:rsidR="00443951" w:rsidRPr="003213AF" w:rsidRDefault="00443951" w:rsidP="00443951">
      <w:pPr>
        <w:spacing w:line="360" w:lineRule="auto"/>
        <w:ind w:firstLineChars="200" w:firstLine="400"/>
        <w:rPr>
          <w:szCs w:val="21"/>
        </w:rPr>
      </w:pPr>
      <w:r w:rsidRPr="003213AF">
        <w:rPr>
          <w:szCs w:val="21"/>
        </w:rPr>
        <w:t>除专用合同条款另有约定外，发包人应与当地公安部门协商，在现场建立治安管理机构或联防组织，统一管理施工场地的治安保卫事项，履行合同工程的治安保卫职责。</w:t>
      </w:r>
    </w:p>
    <w:p w:rsidR="00443951" w:rsidRPr="003213AF" w:rsidRDefault="00443951" w:rsidP="00443951">
      <w:pPr>
        <w:spacing w:line="360" w:lineRule="auto"/>
        <w:ind w:firstLineChars="200" w:firstLine="400"/>
        <w:rPr>
          <w:szCs w:val="21"/>
        </w:rPr>
      </w:pPr>
      <w:r w:rsidRPr="003213AF">
        <w:rPr>
          <w:szCs w:val="21"/>
        </w:rPr>
        <w:t>发包人和承包人除应协助现场治安管理机构或联防组织维护施工场地的社会治安外，还应做好包括生活区在内的各自管辖区的治安保卫工作。</w:t>
      </w:r>
    </w:p>
    <w:p w:rsidR="00443951" w:rsidRPr="003213AF" w:rsidRDefault="00443951" w:rsidP="00443951">
      <w:pPr>
        <w:spacing w:line="360" w:lineRule="auto"/>
        <w:ind w:firstLineChars="200" w:firstLine="400"/>
        <w:rPr>
          <w:szCs w:val="21"/>
        </w:rPr>
      </w:pPr>
      <w:r w:rsidRPr="003213AF">
        <w:rPr>
          <w:szCs w:val="21"/>
        </w:rPr>
        <w:t>除专用合同条款另有约定外，发包人和承包人应在工程开工后7天内共同编制施工场地治安管理计划，并制定应对突发治安事件的紧急预案。在工程施工过程中，发生暴乱、爆炸等恐怖事件，以及群殴、械斗等群体性突发治安事件的，发包人和承包人应立即向当地政府报告。发包人和承包人应积极协助当地有关部门采取措施平息事态，防止事态扩大，尽量避免人员伤亡</w:t>
      </w:r>
      <w:r w:rsidRPr="003213AF">
        <w:rPr>
          <w:rFonts w:hint="eastAsia"/>
          <w:szCs w:val="21"/>
        </w:rPr>
        <w:t>和</w:t>
      </w:r>
      <w:r w:rsidRPr="003213AF">
        <w:rPr>
          <w:szCs w:val="21"/>
        </w:rPr>
        <w:t>财产</w:t>
      </w:r>
      <w:r w:rsidRPr="003213AF">
        <w:rPr>
          <w:szCs w:val="21"/>
        </w:rPr>
        <w:lastRenderedPageBreak/>
        <w:t>损失。</w:t>
      </w:r>
    </w:p>
    <w:p w:rsidR="00443951" w:rsidRPr="003213AF" w:rsidRDefault="00443951" w:rsidP="00443951">
      <w:pPr>
        <w:spacing w:line="360" w:lineRule="auto"/>
        <w:ind w:firstLineChars="200" w:firstLine="400"/>
        <w:rPr>
          <w:szCs w:val="21"/>
        </w:rPr>
      </w:pPr>
      <w:r w:rsidRPr="003213AF">
        <w:rPr>
          <w:szCs w:val="21"/>
        </w:rPr>
        <w:t>6.1.5 文明施工</w:t>
      </w:r>
    </w:p>
    <w:p w:rsidR="00443951" w:rsidRPr="003213AF" w:rsidRDefault="00443951" w:rsidP="00443951">
      <w:pPr>
        <w:spacing w:line="360" w:lineRule="auto"/>
        <w:ind w:firstLineChars="200" w:firstLine="400"/>
        <w:rPr>
          <w:szCs w:val="21"/>
        </w:rPr>
      </w:pPr>
      <w:r w:rsidRPr="003213AF">
        <w:rPr>
          <w:szCs w:val="21"/>
        </w:rPr>
        <w:t>承包人在工程施工期间，应当采取措施保持施工现场平整，物料堆放整齐。工程所在地有关政府行政管理部门有特殊要求的，按照其要求执行。</w:t>
      </w:r>
      <w:r w:rsidRPr="003213AF">
        <w:rPr>
          <w:rFonts w:hint="eastAsia"/>
          <w:szCs w:val="21"/>
        </w:rPr>
        <w:t>合同当事人对文明施工有其他要求的，可以在专用合同条款中明确。</w:t>
      </w:r>
    </w:p>
    <w:p w:rsidR="00443951" w:rsidRPr="003213AF" w:rsidRDefault="00443951" w:rsidP="00443951">
      <w:pPr>
        <w:spacing w:line="360" w:lineRule="auto"/>
        <w:ind w:firstLineChars="200" w:firstLine="400"/>
        <w:rPr>
          <w:szCs w:val="21"/>
        </w:rPr>
      </w:pPr>
      <w:r w:rsidRPr="003213AF">
        <w:rPr>
          <w:szCs w:val="21"/>
        </w:rPr>
        <w:t>在工程移交之前，承包人应当从施工现场清除承包人的全部工程设备、多余材料、垃圾和各种临时工程，并保持施工现场清洁整齐。经发包人书面同意，承包人可在发包人指定的地点保留承包人履行保修期内的各项义务所需要的材料、施工设备和临时工程。</w:t>
      </w:r>
    </w:p>
    <w:p w:rsidR="00443951" w:rsidRPr="003213AF" w:rsidRDefault="00443951" w:rsidP="00443951">
      <w:pPr>
        <w:spacing w:line="360" w:lineRule="auto"/>
        <w:ind w:firstLineChars="200" w:firstLine="400"/>
        <w:rPr>
          <w:szCs w:val="21"/>
        </w:rPr>
      </w:pPr>
      <w:r w:rsidRPr="003213AF">
        <w:rPr>
          <w:szCs w:val="21"/>
        </w:rPr>
        <w:t>6.1.6 安全文明施工费</w:t>
      </w:r>
    </w:p>
    <w:p w:rsidR="00443951" w:rsidRPr="003213AF" w:rsidRDefault="00443951" w:rsidP="00443951">
      <w:pPr>
        <w:spacing w:line="360" w:lineRule="auto"/>
        <w:ind w:firstLineChars="200" w:firstLine="400"/>
        <w:rPr>
          <w:szCs w:val="21"/>
        </w:rPr>
      </w:pPr>
      <w:r w:rsidRPr="003213AF">
        <w:rPr>
          <w:szCs w:val="21"/>
        </w:rPr>
        <w:t>安全文明施工费由发包人承担，发包人不得以任何形式扣减该部分费用。因基准日期后合同所适用的法律或政府有关规定发生变化，增加的安全文明施工费由发包人承担。</w:t>
      </w:r>
    </w:p>
    <w:p w:rsidR="00443951" w:rsidRPr="003213AF" w:rsidRDefault="00443951" w:rsidP="00443951">
      <w:pPr>
        <w:spacing w:line="360" w:lineRule="auto"/>
        <w:ind w:firstLineChars="200" w:firstLine="400"/>
        <w:rPr>
          <w:szCs w:val="21"/>
        </w:rPr>
      </w:pPr>
      <w:r w:rsidRPr="003213AF">
        <w:rPr>
          <w:szCs w:val="21"/>
        </w:rPr>
        <w:t>承包人经发包人同意采取合同约定以外的安全措施所产生的费用，由发包人承担。未经发包人同意的，如果该措施避免了发包人的损失，则发包人在避免损失的额度内承担该措施费。如果该措施避免了承包人的损失，由承包人承担该措施费。</w:t>
      </w:r>
    </w:p>
    <w:p w:rsidR="00443951" w:rsidRPr="003213AF" w:rsidRDefault="00443951" w:rsidP="00443951">
      <w:pPr>
        <w:spacing w:line="360" w:lineRule="auto"/>
        <w:ind w:firstLineChars="200" w:firstLine="400"/>
        <w:rPr>
          <w:szCs w:val="21"/>
        </w:rPr>
      </w:pPr>
      <w:r w:rsidRPr="003213AF">
        <w:rPr>
          <w:szCs w:val="21"/>
        </w:rPr>
        <w:t>除专用合同条款另有约定外，发包人应在开工后28天内预付安全文明施工费总额的50%，其余部分与进度款同期支付。发包人逾期支付安全文明施工费超过7天的，承包人有权向发包人发出要求预付的催告通知，发包人收到通知后7天内仍未支付的，承包人有权暂停施工，并按第16.1.1项</w:t>
      </w:r>
      <w:r w:rsidRPr="003213AF">
        <w:rPr>
          <w:rFonts w:hint="eastAsia"/>
          <w:szCs w:val="21"/>
        </w:rPr>
        <w:t>（</w:t>
      </w:r>
      <w:r w:rsidRPr="003213AF">
        <w:rPr>
          <w:szCs w:val="21"/>
        </w:rPr>
        <w:t>发包人违约的情形</w:t>
      </w:r>
      <w:r w:rsidRPr="003213AF">
        <w:rPr>
          <w:rFonts w:hint="eastAsia"/>
          <w:szCs w:val="21"/>
        </w:rPr>
        <w:t>）</w:t>
      </w:r>
      <w:r w:rsidRPr="003213AF">
        <w:rPr>
          <w:szCs w:val="21"/>
        </w:rPr>
        <w:t>执行。</w:t>
      </w:r>
    </w:p>
    <w:p w:rsidR="00443951" w:rsidRPr="003213AF" w:rsidRDefault="00443951" w:rsidP="00443951">
      <w:pPr>
        <w:spacing w:line="360" w:lineRule="auto"/>
        <w:ind w:firstLineChars="200" w:firstLine="400"/>
        <w:rPr>
          <w:szCs w:val="21"/>
        </w:rPr>
      </w:pPr>
      <w:r w:rsidRPr="003213AF">
        <w:rPr>
          <w:szCs w:val="21"/>
        </w:rPr>
        <w:t>承包人对安全文明施工费应专款专用，承包人应在财务账目中单独列项备查，不得挪作他用，否则发包人有权责令其限期改正；逾期未改正的，可以责令其暂停施工，由此增加的费用和（或）延误的工期由承包人承担。</w:t>
      </w:r>
    </w:p>
    <w:p w:rsidR="00443951" w:rsidRPr="003213AF" w:rsidRDefault="00443951" w:rsidP="00443951">
      <w:pPr>
        <w:spacing w:line="360" w:lineRule="auto"/>
        <w:ind w:firstLineChars="200" w:firstLine="400"/>
        <w:rPr>
          <w:szCs w:val="21"/>
        </w:rPr>
      </w:pPr>
      <w:r w:rsidRPr="003213AF">
        <w:rPr>
          <w:szCs w:val="21"/>
        </w:rPr>
        <w:t>6.1.7 紧急情况</w:t>
      </w:r>
      <w:r w:rsidRPr="003213AF">
        <w:rPr>
          <w:rFonts w:hint="eastAsia"/>
          <w:szCs w:val="21"/>
        </w:rPr>
        <w:t>处理</w:t>
      </w:r>
    </w:p>
    <w:p w:rsidR="00443951" w:rsidRPr="003213AF" w:rsidRDefault="00443951" w:rsidP="00443951">
      <w:pPr>
        <w:spacing w:line="360" w:lineRule="auto"/>
        <w:ind w:firstLineChars="200" w:firstLine="400"/>
        <w:rPr>
          <w:szCs w:val="21"/>
        </w:rPr>
      </w:pPr>
      <w:r w:rsidRPr="003213AF">
        <w:rPr>
          <w:szCs w:val="21"/>
        </w:rPr>
        <w:t>在工程实施期间或缺陷责任期内发生危及工程安全的事件，监理人通知承包人进行抢救，承包人声明无能力或不愿立即执行的，发包人有权雇佣其他人员进行抢救。此类抢救按合同约定属于承包人义务的，由此增加的费用和（或）延误的工期由承包人承担。</w:t>
      </w:r>
    </w:p>
    <w:p w:rsidR="00443951" w:rsidRPr="003213AF" w:rsidRDefault="00443951" w:rsidP="00443951">
      <w:pPr>
        <w:spacing w:line="360" w:lineRule="auto"/>
        <w:ind w:firstLineChars="200" w:firstLine="400"/>
        <w:rPr>
          <w:szCs w:val="21"/>
        </w:rPr>
      </w:pPr>
      <w:r w:rsidRPr="003213AF">
        <w:rPr>
          <w:szCs w:val="21"/>
        </w:rPr>
        <w:t>6.1.8 事故处理</w:t>
      </w:r>
    </w:p>
    <w:p w:rsidR="00443951" w:rsidRPr="003213AF" w:rsidRDefault="00443951" w:rsidP="00443951">
      <w:pPr>
        <w:spacing w:line="360" w:lineRule="auto"/>
        <w:ind w:firstLineChars="200" w:firstLine="400"/>
        <w:rPr>
          <w:szCs w:val="21"/>
        </w:rPr>
      </w:pPr>
      <w:r w:rsidRPr="003213AF">
        <w:rPr>
          <w:szCs w:val="21"/>
        </w:rPr>
        <w:t>工程施工过程中发生事故的，承包人应立即通知监理人，监理人应立即通知发包人。发包人和承包人应立即组织人员和设备进行紧急抢救和抢修，减少人员伤亡和财产损失，防止事故扩大，并保护事故现场。需要移动现场物品时，应作出标记和书面记录，妥善保管有关证据。发包人和承包人应按国家有关规定，及时如实地向有关部门报告事故发生的情况，以及正在采取的紧急措</w:t>
      </w:r>
      <w:r w:rsidRPr="003213AF">
        <w:rPr>
          <w:szCs w:val="21"/>
        </w:rPr>
        <w:lastRenderedPageBreak/>
        <w:t>施等。</w:t>
      </w:r>
    </w:p>
    <w:p w:rsidR="00443951" w:rsidRPr="003213AF" w:rsidRDefault="00443951" w:rsidP="00443951">
      <w:pPr>
        <w:spacing w:line="360" w:lineRule="auto"/>
        <w:ind w:firstLineChars="200" w:firstLine="400"/>
        <w:rPr>
          <w:szCs w:val="21"/>
        </w:rPr>
      </w:pPr>
      <w:r w:rsidRPr="003213AF">
        <w:rPr>
          <w:szCs w:val="21"/>
        </w:rPr>
        <w:t>6.1.9 安全生产责任</w:t>
      </w:r>
    </w:p>
    <w:p w:rsidR="00443951" w:rsidRPr="003213AF" w:rsidRDefault="00443951" w:rsidP="00443951">
      <w:pPr>
        <w:spacing w:line="360" w:lineRule="auto"/>
        <w:ind w:firstLineChars="200" w:firstLine="400"/>
        <w:rPr>
          <w:szCs w:val="21"/>
        </w:rPr>
      </w:pPr>
      <w:r w:rsidRPr="003213AF">
        <w:rPr>
          <w:szCs w:val="21"/>
        </w:rPr>
        <w:t>6.1.9.1 发包人的安全责任</w:t>
      </w:r>
    </w:p>
    <w:p w:rsidR="00443951" w:rsidRPr="003213AF" w:rsidRDefault="00443951" w:rsidP="00443951">
      <w:pPr>
        <w:spacing w:line="360" w:lineRule="auto"/>
        <w:ind w:firstLineChars="200" w:firstLine="400"/>
        <w:rPr>
          <w:szCs w:val="21"/>
        </w:rPr>
      </w:pPr>
      <w:r w:rsidRPr="003213AF">
        <w:rPr>
          <w:szCs w:val="21"/>
        </w:rPr>
        <w:t>发包人应负责赔偿以下各种情况造成</w:t>
      </w:r>
      <w:r w:rsidRPr="003213AF">
        <w:rPr>
          <w:rFonts w:hint="eastAsia"/>
          <w:szCs w:val="21"/>
        </w:rPr>
        <w:t>的</w:t>
      </w:r>
      <w:r w:rsidRPr="003213AF">
        <w:rPr>
          <w:szCs w:val="21"/>
        </w:rPr>
        <w:t>损失：</w:t>
      </w:r>
    </w:p>
    <w:p w:rsidR="00443951" w:rsidRPr="003213AF" w:rsidRDefault="00443951" w:rsidP="00443951">
      <w:pPr>
        <w:spacing w:line="360" w:lineRule="auto"/>
        <w:ind w:firstLineChars="200" w:firstLine="400"/>
        <w:rPr>
          <w:szCs w:val="21"/>
        </w:rPr>
      </w:pPr>
      <w:r w:rsidRPr="003213AF">
        <w:rPr>
          <w:szCs w:val="21"/>
        </w:rPr>
        <w:t>（1）工程或工程的任何部分对土地的占用所造成的第三者财产损失；</w:t>
      </w:r>
    </w:p>
    <w:p w:rsidR="00443951" w:rsidRPr="003213AF" w:rsidRDefault="00443951" w:rsidP="00443951">
      <w:pPr>
        <w:spacing w:line="360" w:lineRule="auto"/>
        <w:ind w:firstLineChars="200" w:firstLine="400"/>
        <w:rPr>
          <w:szCs w:val="21"/>
        </w:rPr>
      </w:pPr>
      <w:r w:rsidRPr="003213AF">
        <w:rPr>
          <w:szCs w:val="21"/>
        </w:rPr>
        <w:t>（2）由于发包人原因在施工场地及其毗邻地带造成的第三者人身伤亡和财产损失</w:t>
      </w:r>
      <w:r w:rsidRPr="003213AF">
        <w:rPr>
          <w:rFonts w:hint="eastAsia"/>
          <w:szCs w:val="21"/>
        </w:rPr>
        <w:t>；</w:t>
      </w:r>
    </w:p>
    <w:p w:rsidR="00443951" w:rsidRPr="003213AF" w:rsidRDefault="00443951" w:rsidP="00443951">
      <w:pPr>
        <w:spacing w:line="360" w:lineRule="auto"/>
        <w:ind w:firstLineChars="200" w:firstLine="400"/>
        <w:rPr>
          <w:szCs w:val="21"/>
        </w:rPr>
      </w:pPr>
      <w:r w:rsidRPr="003213AF">
        <w:rPr>
          <w:rFonts w:hint="eastAsia"/>
          <w:szCs w:val="21"/>
        </w:rPr>
        <w:t>（3）由于发包人原因对承包人、监理人造成的人员人身伤亡和财产损失；</w:t>
      </w:r>
    </w:p>
    <w:p w:rsidR="00443951" w:rsidRPr="003213AF" w:rsidRDefault="00443951" w:rsidP="00443951">
      <w:pPr>
        <w:spacing w:line="360" w:lineRule="auto"/>
        <w:ind w:firstLineChars="200" w:firstLine="400"/>
        <w:rPr>
          <w:szCs w:val="21"/>
        </w:rPr>
      </w:pPr>
      <w:r w:rsidRPr="003213AF">
        <w:rPr>
          <w:rFonts w:hint="eastAsia"/>
          <w:szCs w:val="21"/>
        </w:rPr>
        <w:t>（4）由于发包人原因造成的发包人自身人员的人身伤害以及财产损失。</w:t>
      </w:r>
    </w:p>
    <w:p w:rsidR="00443951" w:rsidRPr="003213AF" w:rsidRDefault="00443951" w:rsidP="00443951">
      <w:pPr>
        <w:spacing w:line="360" w:lineRule="auto"/>
        <w:ind w:firstLineChars="200" w:firstLine="400"/>
        <w:rPr>
          <w:szCs w:val="21"/>
        </w:rPr>
      </w:pPr>
      <w:r w:rsidRPr="003213AF">
        <w:rPr>
          <w:szCs w:val="21"/>
        </w:rPr>
        <w:t>6.1.9.2 承包人的安全责任</w:t>
      </w:r>
    </w:p>
    <w:p w:rsidR="00443951" w:rsidRPr="003213AF" w:rsidRDefault="00443951" w:rsidP="00443951">
      <w:pPr>
        <w:spacing w:line="360" w:lineRule="auto"/>
        <w:ind w:firstLineChars="200" w:firstLine="400"/>
        <w:rPr>
          <w:szCs w:val="21"/>
        </w:rPr>
      </w:pPr>
      <w:r w:rsidRPr="003213AF">
        <w:rPr>
          <w:szCs w:val="21"/>
        </w:rPr>
        <w:t>由于承包人原因在施工场地内及其毗邻地带造成的</w:t>
      </w:r>
      <w:r w:rsidRPr="003213AF">
        <w:rPr>
          <w:rFonts w:hint="eastAsia"/>
          <w:szCs w:val="21"/>
        </w:rPr>
        <w:t>发包人、监理人以及</w:t>
      </w:r>
      <w:r w:rsidRPr="003213AF">
        <w:rPr>
          <w:szCs w:val="21"/>
        </w:rPr>
        <w:t>第三者人员伤亡和财产损失，由承包人负责赔偿。</w:t>
      </w:r>
    </w:p>
    <w:p w:rsidR="00443951" w:rsidRPr="003213AF" w:rsidRDefault="00443951" w:rsidP="00443951">
      <w:pPr>
        <w:pStyle w:val="5"/>
        <w:spacing w:before="120" w:after="120" w:line="360" w:lineRule="auto"/>
        <w:rPr>
          <w:b w:val="0"/>
          <w:sz w:val="24"/>
          <w:szCs w:val="24"/>
        </w:rPr>
      </w:pPr>
      <w:bookmarkStart w:id="315" w:name="_Toc351203540"/>
      <w:r w:rsidRPr="003213AF">
        <w:rPr>
          <w:b w:val="0"/>
          <w:sz w:val="24"/>
          <w:szCs w:val="24"/>
        </w:rPr>
        <w:t>6</w:t>
      </w:r>
      <w:bookmarkStart w:id="316" w:name="_Toc337558765"/>
      <w:r w:rsidRPr="003213AF">
        <w:rPr>
          <w:b w:val="0"/>
          <w:sz w:val="24"/>
          <w:szCs w:val="24"/>
        </w:rPr>
        <w:t xml:space="preserve">.2 </w:t>
      </w:r>
      <w:r w:rsidRPr="003213AF">
        <w:rPr>
          <w:rFonts w:ascii="黑体" w:eastAsia="黑体" w:hAnsi="黑体"/>
          <w:b w:val="0"/>
          <w:sz w:val="24"/>
          <w:szCs w:val="24"/>
        </w:rPr>
        <w:t>职业健康</w:t>
      </w:r>
      <w:bookmarkEnd w:id="315"/>
    </w:p>
    <w:bookmarkEnd w:id="316"/>
    <w:p w:rsidR="00443951" w:rsidRPr="003213AF" w:rsidRDefault="00443951" w:rsidP="00443951">
      <w:pPr>
        <w:spacing w:line="360" w:lineRule="auto"/>
        <w:ind w:firstLineChars="200" w:firstLine="400"/>
        <w:rPr>
          <w:szCs w:val="21"/>
        </w:rPr>
      </w:pPr>
      <w:r w:rsidRPr="003213AF">
        <w:rPr>
          <w:szCs w:val="21"/>
        </w:rPr>
        <w:t>6.2.1 劳动保护</w:t>
      </w:r>
    </w:p>
    <w:p w:rsidR="00443951" w:rsidRPr="003213AF" w:rsidRDefault="00443951" w:rsidP="00443951">
      <w:pPr>
        <w:spacing w:line="360" w:lineRule="auto"/>
        <w:ind w:firstLineChars="200" w:firstLine="400"/>
        <w:rPr>
          <w:szCs w:val="21"/>
        </w:rPr>
      </w:pPr>
      <w:r w:rsidRPr="003213AF">
        <w:rPr>
          <w:szCs w:val="21"/>
        </w:rPr>
        <w:t>承包人应按照法律规定安排现场施工人员的劳动和休息时间，保障劳动者的休息时间，并支付合理的报酬和费用。承包人应依法为其履行合同所雇用的人员办理必要的证件、许可、保险和注册等，承包人应督促其分包人为分包人所雇用的人员办理必要的证件、许可、保险和注册等。</w:t>
      </w:r>
    </w:p>
    <w:p w:rsidR="00443951" w:rsidRPr="003213AF" w:rsidRDefault="00443951" w:rsidP="00443951">
      <w:pPr>
        <w:spacing w:line="360" w:lineRule="auto"/>
        <w:ind w:firstLineChars="200" w:firstLine="400"/>
        <w:rPr>
          <w:szCs w:val="21"/>
        </w:rPr>
      </w:pPr>
      <w:r w:rsidRPr="003213AF">
        <w:rPr>
          <w:szCs w:val="21"/>
        </w:rPr>
        <w:t>承包人应按照法律规定保障现场施工人员的劳动安全，并提供劳动保护,并应按国家有关劳动保护的规定，采取有效的防止粉尘、降低噪声、控制有害气体和保障高温、高寒、高空作业安全等劳动保护措施。承包人雇佣人员在施工中受到伤害的，承包人应立即采取有效措施进行抢救和治疗。</w:t>
      </w:r>
    </w:p>
    <w:p w:rsidR="00443951" w:rsidRPr="003213AF" w:rsidRDefault="00443951" w:rsidP="00443951">
      <w:pPr>
        <w:spacing w:line="360" w:lineRule="auto"/>
        <w:ind w:firstLineChars="200" w:firstLine="400"/>
        <w:rPr>
          <w:szCs w:val="21"/>
        </w:rPr>
      </w:pPr>
      <w:r w:rsidRPr="003213AF">
        <w:rPr>
          <w:szCs w:val="21"/>
        </w:rPr>
        <w:t>承包人应按</w:t>
      </w:r>
      <w:r w:rsidRPr="003213AF">
        <w:rPr>
          <w:rFonts w:hint="eastAsia"/>
          <w:szCs w:val="21"/>
        </w:rPr>
        <w:t>法律</w:t>
      </w:r>
      <w:r w:rsidRPr="003213AF">
        <w:rPr>
          <w:szCs w:val="21"/>
        </w:rPr>
        <w:t>规定安排工作时间，保证其雇佣人员享有休息和休假的权利。因工程施工的特殊需要占用休假日或延长工作时间的，应不超过法律规定的限度，并按法律规定给予补休或付酬。</w:t>
      </w:r>
    </w:p>
    <w:p w:rsidR="00443951" w:rsidRPr="003213AF" w:rsidRDefault="00443951" w:rsidP="00443951">
      <w:pPr>
        <w:spacing w:line="360" w:lineRule="auto"/>
        <w:ind w:firstLineChars="200" w:firstLine="400"/>
        <w:rPr>
          <w:szCs w:val="21"/>
        </w:rPr>
      </w:pPr>
      <w:r w:rsidRPr="003213AF">
        <w:rPr>
          <w:szCs w:val="21"/>
        </w:rPr>
        <w:t>6.2.2 生活条件</w:t>
      </w:r>
    </w:p>
    <w:p w:rsidR="00443951" w:rsidRPr="003213AF" w:rsidRDefault="00443951" w:rsidP="00443951">
      <w:pPr>
        <w:spacing w:line="360" w:lineRule="auto"/>
        <w:ind w:firstLineChars="200" w:firstLine="400"/>
        <w:rPr>
          <w:szCs w:val="21"/>
        </w:rPr>
      </w:pPr>
      <w:r w:rsidRPr="003213AF">
        <w:rPr>
          <w:szCs w:val="21"/>
        </w:rPr>
        <w:t>承包人应为其履行合同所雇用的人员提供必要的膳宿条件和生活环境；承包人应采取有效措施预防传染病，保证施工人员的健康，并定期对施工现场、施工人员生活基地和工程进行防疫和卫生的专业检查和处理, 在远离城镇的施工场地，还应配备必要的伤病防治和急救的医务人员与医疗设施。</w:t>
      </w:r>
    </w:p>
    <w:p w:rsidR="00443951" w:rsidRPr="003213AF" w:rsidRDefault="00443951" w:rsidP="00443951">
      <w:pPr>
        <w:pStyle w:val="5"/>
        <w:spacing w:before="120" w:after="120" w:line="360" w:lineRule="auto"/>
        <w:rPr>
          <w:b w:val="0"/>
          <w:sz w:val="24"/>
          <w:szCs w:val="24"/>
        </w:rPr>
      </w:pPr>
      <w:bookmarkStart w:id="317" w:name="_Toc351203541"/>
      <w:r w:rsidRPr="003213AF">
        <w:rPr>
          <w:b w:val="0"/>
          <w:sz w:val="24"/>
          <w:szCs w:val="24"/>
        </w:rPr>
        <w:lastRenderedPageBreak/>
        <w:t>6</w:t>
      </w:r>
      <w:bookmarkStart w:id="318" w:name="_Toc337558766"/>
      <w:r w:rsidRPr="003213AF">
        <w:rPr>
          <w:b w:val="0"/>
          <w:sz w:val="24"/>
          <w:szCs w:val="24"/>
        </w:rPr>
        <w:t xml:space="preserve">.3 </w:t>
      </w:r>
      <w:r w:rsidRPr="003213AF">
        <w:rPr>
          <w:rFonts w:ascii="黑体" w:eastAsia="黑体" w:hAnsi="黑体"/>
          <w:b w:val="0"/>
          <w:sz w:val="24"/>
          <w:szCs w:val="24"/>
        </w:rPr>
        <w:t>环境保护</w:t>
      </w:r>
      <w:bookmarkEnd w:id="317"/>
    </w:p>
    <w:bookmarkEnd w:id="318"/>
    <w:p w:rsidR="00443951" w:rsidRPr="003213AF" w:rsidRDefault="00443951" w:rsidP="00443951">
      <w:pPr>
        <w:spacing w:line="360" w:lineRule="auto"/>
        <w:ind w:firstLineChars="200" w:firstLine="400"/>
        <w:rPr>
          <w:szCs w:val="21"/>
        </w:rPr>
      </w:pPr>
      <w:r w:rsidRPr="003213AF">
        <w:rPr>
          <w:szCs w:val="21"/>
        </w:rPr>
        <w:t>承包人应在施工组织设计中列明环境保护的具体措施。在合同履行期间，承包人应采取合理措施保护施工现场环境。对施工作业过程中可能引起的大气、水、噪音以及固体废物污染采取具体可行的防范措施。</w:t>
      </w:r>
    </w:p>
    <w:p w:rsidR="00443951" w:rsidRPr="003213AF" w:rsidRDefault="00443951" w:rsidP="00443951">
      <w:pPr>
        <w:spacing w:line="360" w:lineRule="auto"/>
        <w:ind w:firstLineChars="200" w:firstLine="400"/>
        <w:rPr>
          <w:szCs w:val="21"/>
        </w:rPr>
      </w:pPr>
      <w:r w:rsidRPr="003213AF">
        <w:rPr>
          <w:szCs w:val="21"/>
        </w:rPr>
        <w:t>承包人应当承担因其原因引起的环境污染侵权损害赔偿责任，因上述环境污染引起纠纷而导致暂停施工的，由此增加的费用和（或）延误的工期由承包人承担。</w:t>
      </w:r>
    </w:p>
    <w:p w:rsidR="00443951" w:rsidRPr="003213AF" w:rsidRDefault="00443951" w:rsidP="00443951">
      <w:pPr>
        <w:pStyle w:val="40"/>
        <w:spacing w:before="120" w:after="120" w:line="360" w:lineRule="auto"/>
        <w:rPr>
          <w:rFonts w:ascii="Times New Roman" w:hAnsi="Times New Roman"/>
          <w:b w:val="0"/>
        </w:rPr>
      </w:pPr>
      <w:bookmarkStart w:id="319" w:name="_Toc351203542"/>
      <w:r w:rsidRPr="003213AF">
        <w:rPr>
          <w:rFonts w:ascii="Times New Roman" w:hAnsi="Times New Roman"/>
          <w:b w:val="0"/>
        </w:rPr>
        <w:t>7</w:t>
      </w:r>
      <w:bookmarkStart w:id="320" w:name="_Toc337558767"/>
      <w:r w:rsidRPr="003213AF">
        <w:rPr>
          <w:rFonts w:ascii="Times New Roman" w:hAnsi="Times New Roman"/>
          <w:b w:val="0"/>
        </w:rPr>
        <w:t xml:space="preserve">. </w:t>
      </w:r>
      <w:r w:rsidRPr="003213AF">
        <w:rPr>
          <w:rFonts w:ascii="黑体" w:hAnsi="黑体"/>
          <w:b w:val="0"/>
        </w:rPr>
        <w:t>工期和进度</w:t>
      </w:r>
      <w:bookmarkEnd w:id="319"/>
    </w:p>
    <w:p w:rsidR="00443951" w:rsidRPr="003213AF" w:rsidRDefault="00443951" w:rsidP="00443951">
      <w:pPr>
        <w:pStyle w:val="5"/>
        <w:spacing w:before="120" w:after="120" w:line="360" w:lineRule="auto"/>
        <w:rPr>
          <w:b w:val="0"/>
          <w:sz w:val="24"/>
          <w:szCs w:val="24"/>
        </w:rPr>
      </w:pPr>
      <w:bookmarkStart w:id="321" w:name="_Toc351203543"/>
      <w:bookmarkEnd w:id="320"/>
      <w:r w:rsidRPr="003213AF">
        <w:rPr>
          <w:b w:val="0"/>
          <w:sz w:val="24"/>
          <w:szCs w:val="24"/>
        </w:rPr>
        <w:t>7</w:t>
      </w:r>
      <w:bookmarkStart w:id="322" w:name="_Toc337558768"/>
      <w:bookmarkStart w:id="323" w:name="_Toc296346567"/>
      <w:bookmarkStart w:id="324" w:name="_Toc296503066"/>
      <w:r w:rsidRPr="003213AF">
        <w:rPr>
          <w:b w:val="0"/>
          <w:sz w:val="24"/>
          <w:szCs w:val="24"/>
        </w:rPr>
        <w:t>.1</w:t>
      </w:r>
      <w:r w:rsidRPr="003213AF">
        <w:rPr>
          <w:rFonts w:hint="eastAsia"/>
          <w:b w:val="0"/>
          <w:sz w:val="24"/>
          <w:szCs w:val="24"/>
        </w:rPr>
        <w:t xml:space="preserve"> </w:t>
      </w:r>
      <w:r w:rsidRPr="003213AF">
        <w:rPr>
          <w:rFonts w:ascii="黑体" w:eastAsia="黑体" w:hAnsi="黑体"/>
          <w:b w:val="0"/>
          <w:sz w:val="24"/>
          <w:szCs w:val="24"/>
        </w:rPr>
        <w:t>施工组织设计</w:t>
      </w:r>
      <w:bookmarkEnd w:id="321"/>
    </w:p>
    <w:bookmarkEnd w:id="322"/>
    <w:p w:rsidR="00443951" w:rsidRPr="003213AF" w:rsidRDefault="00443951" w:rsidP="00443951">
      <w:pPr>
        <w:spacing w:line="360" w:lineRule="auto"/>
        <w:ind w:firstLineChars="200" w:firstLine="400"/>
        <w:rPr>
          <w:szCs w:val="21"/>
        </w:rPr>
      </w:pPr>
      <w:r w:rsidRPr="003213AF">
        <w:rPr>
          <w:szCs w:val="21"/>
        </w:rPr>
        <w:t>7.1.1 施工组织设计的内容</w:t>
      </w:r>
    </w:p>
    <w:p w:rsidR="00443951" w:rsidRPr="003213AF" w:rsidRDefault="00443951" w:rsidP="00443951">
      <w:pPr>
        <w:spacing w:line="360" w:lineRule="auto"/>
        <w:ind w:firstLineChars="200" w:firstLine="400"/>
        <w:rPr>
          <w:szCs w:val="21"/>
        </w:rPr>
      </w:pPr>
      <w:r w:rsidRPr="003213AF">
        <w:rPr>
          <w:szCs w:val="21"/>
        </w:rPr>
        <w:t>施工组织设计应包含以下内容：</w:t>
      </w:r>
    </w:p>
    <w:p w:rsidR="00443951" w:rsidRPr="003213AF" w:rsidRDefault="00443951" w:rsidP="00443951">
      <w:pPr>
        <w:spacing w:line="360" w:lineRule="auto"/>
        <w:ind w:firstLineChars="200" w:firstLine="400"/>
        <w:rPr>
          <w:szCs w:val="21"/>
        </w:rPr>
      </w:pPr>
      <w:r w:rsidRPr="003213AF">
        <w:rPr>
          <w:szCs w:val="21"/>
        </w:rPr>
        <w:t>（1）施工方案；</w:t>
      </w:r>
    </w:p>
    <w:p w:rsidR="00443951" w:rsidRPr="003213AF" w:rsidRDefault="00443951" w:rsidP="00443951">
      <w:pPr>
        <w:spacing w:line="360" w:lineRule="auto"/>
        <w:ind w:firstLineChars="200" w:firstLine="400"/>
        <w:rPr>
          <w:szCs w:val="21"/>
        </w:rPr>
      </w:pPr>
      <w:r w:rsidRPr="003213AF">
        <w:rPr>
          <w:szCs w:val="21"/>
        </w:rPr>
        <w:t>（2）施工现场平面布置图；</w:t>
      </w:r>
    </w:p>
    <w:p w:rsidR="00443951" w:rsidRPr="003213AF" w:rsidRDefault="00443951" w:rsidP="00443951">
      <w:pPr>
        <w:spacing w:line="360" w:lineRule="auto"/>
        <w:ind w:firstLineChars="200" w:firstLine="400"/>
        <w:rPr>
          <w:szCs w:val="21"/>
        </w:rPr>
      </w:pPr>
      <w:r w:rsidRPr="003213AF">
        <w:rPr>
          <w:szCs w:val="21"/>
        </w:rPr>
        <w:t>（3）施工进度计划和保证措施；</w:t>
      </w:r>
    </w:p>
    <w:p w:rsidR="00443951" w:rsidRPr="003213AF" w:rsidRDefault="00443951" w:rsidP="00443951">
      <w:pPr>
        <w:spacing w:line="360" w:lineRule="auto"/>
        <w:ind w:firstLineChars="200" w:firstLine="400"/>
        <w:rPr>
          <w:szCs w:val="21"/>
        </w:rPr>
      </w:pPr>
      <w:r w:rsidRPr="003213AF">
        <w:rPr>
          <w:szCs w:val="21"/>
        </w:rPr>
        <w:t>（4）劳动力及材料供应计划；</w:t>
      </w:r>
    </w:p>
    <w:p w:rsidR="00443951" w:rsidRPr="003213AF" w:rsidRDefault="00443951" w:rsidP="00443951">
      <w:pPr>
        <w:spacing w:line="360" w:lineRule="auto"/>
        <w:ind w:firstLineChars="200" w:firstLine="400"/>
        <w:rPr>
          <w:szCs w:val="21"/>
        </w:rPr>
      </w:pPr>
      <w:r w:rsidRPr="003213AF">
        <w:rPr>
          <w:szCs w:val="21"/>
        </w:rPr>
        <w:t>（5）施工机械设备的选用；</w:t>
      </w:r>
    </w:p>
    <w:p w:rsidR="00443951" w:rsidRPr="003213AF" w:rsidRDefault="00443951" w:rsidP="00443951">
      <w:pPr>
        <w:spacing w:line="360" w:lineRule="auto"/>
        <w:ind w:firstLineChars="200" w:firstLine="400"/>
        <w:rPr>
          <w:szCs w:val="21"/>
        </w:rPr>
      </w:pPr>
      <w:r w:rsidRPr="003213AF">
        <w:rPr>
          <w:szCs w:val="21"/>
        </w:rPr>
        <w:t>（6）质量保证体系及措施；</w:t>
      </w:r>
    </w:p>
    <w:p w:rsidR="00443951" w:rsidRPr="003213AF" w:rsidRDefault="00443951" w:rsidP="00443951">
      <w:pPr>
        <w:spacing w:line="360" w:lineRule="auto"/>
        <w:ind w:firstLineChars="200" w:firstLine="400"/>
        <w:rPr>
          <w:szCs w:val="21"/>
        </w:rPr>
      </w:pPr>
      <w:r w:rsidRPr="003213AF">
        <w:rPr>
          <w:szCs w:val="21"/>
        </w:rPr>
        <w:t>（7）安全生产、文明施工措施；</w:t>
      </w:r>
    </w:p>
    <w:p w:rsidR="00443951" w:rsidRPr="003213AF" w:rsidRDefault="00443951" w:rsidP="00443951">
      <w:pPr>
        <w:spacing w:line="360" w:lineRule="auto"/>
        <w:ind w:firstLineChars="200" w:firstLine="400"/>
        <w:rPr>
          <w:szCs w:val="21"/>
        </w:rPr>
      </w:pPr>
      <w:r w:rsidRPr="003213AF">
        <w:rPr>
          <w:szCs w:val="21"/>
        </w:rPr>
        <w:t>（8）环境保护、成本控制措施</w:t>
      </w:r>
      <w:r w:rsidRPr="003213AF">
        <w:rPr>
          <w:rFonts w:hint="eastAsia"/>
          <w:szCs w:val="21"/>
        </w:rPr>
        <w:t>；</w:t>
      </w:r>
    </w:p>
    <w:p w:rsidR="00443951" w:rsidRPr="003213AF" w:rsidRDefault="00443951" w:rsidP="00443951">
      <w:pPr>
        <w:spacing w:line="360" w:lineRule="auto"/>
        <w:ind w:firstLineChars="200" w:firstLine="400"/>
        <w:rPr>
          <w:szCs w:val="21"/>
        </w:rPr>
      </w:pPr>
      <w:r w:rsidRPr="003213AF">
        <w:rPr>
          <w:rFonts w:hint="eastAsia"/>
          <w:szCs w:val="21"/>
        </w:rPr>
        <w:t>（9）合同当事人约定的其他内容</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7.1.2 施工组织设计的提交和修改</w:t>
      </w:r>
    </w:p>
    <w:p w:rsidR="00443951" w:rsidRPr="003213AF" w:rsidRDefault="00443951" w:rsidP="00443951">
      <w:pPr>
        <w:spacing w:line="360" w:lineRule="auto"/>
        <w:ind w:firstLineChars="200" w:firstLine="400"/>
        <w:rPr>
          <w:szCs w:val="21"/>
        </w:rPr>
      </w:pPr>
      <w:r w:rsidRPr="003213AF">
        <w:rPr>
          <w:szCs w:val="21"/>
        </w:rPr>
        <w:t>除专用合同条款另有约定外，承包人应在合同签订后14天内，但至迟不得晚于第7.3.2项</w:t>
      </w:r>
      <w:r w:rsidRPr="003213AF">
        <w:rPr>
          <w:rFonts w:hint="eastAsia"/>
          <w:szCs w:val="21"/>
        </w:rPr>
        <w:t>（</w:t>
      </w:r>
      <w:r w:rsidRPr="003213AF">
        <w:rPr>
          <w:szCs w:val="21"/>
        </w:rPr>
        <w:t>开工通知</w:t>
      </w:r>
      <w:r w:rsidRPr="003213AF">
        <w:rPr>
          <w:rFonts w:hint="eastAsia"/>
          <w:szCs w:val="21"/>
        </w:rPr>
        <w:t>）</w:t>
      </w:r>
      <w:r w:rsidRPr="003213AF">
        <w:rPr>
          <w:szCs w:val="21"/>
        </w:rPr>
        <w:t>载明的开工日期前7天，向监理人提交详细的施工组织设计，并由监理人报送发包人。</w:t>
      </w:r>
      <w:r w:rsidRPr="003213AF">
        <w:rPr>
          <w:rFonts w:hint="eastAsia"/>
          <w:szCs w:val="21"/>
        </w:rPr>
        <w:t>除专用合同条款另有约定外，发包人和监理人应在监理人收到施工组织设计后7天内确认或提出修改意见</w:t>
      </w:r>
      <w:r w:rsidRPr="003213AF">
        <w:rPr>
          <w:szCs w:val="21"/>
        </w:rPr>
        <w:t>。对发包人和监理人提出的合理意见和要求，承包人应自费修改完善。根据工程实际情况需要修改施工组织设计的，承包人应向发包人和监理人提交修改后的施工组织设计。</w:t>
      </w:r>
    </w:p>
    <w:p w:rsidR="00443951" w:rsidRPr="003213AF" w:rsidRDefault="00443951" w:rsidP="00443951">
      <w:pPr>
        <w:spacing w:line="360" w:lineRule="auto"/>
        <w:ind w:firstLineChars="200" w:firstLine="400"/>
        <w:rPr>
          <w:szCs w:val="21"/>
        </w:rPr>
      </w:pPr>
      <w:r w:rsidRPr="003213AF">
        <w:rPr>
          <w:szCs w:val="21"/>
        </w:rPr>
        <w:t>施工进度计划的编制和修改按照第7.2款</w:t>
      </w:r>
      <w:r w:rsidRPr="003213AF">
        <w:rPr>
          <w:rFonts w:hint="eastAsia"/>
          <w:szCs w:val="21"/>
        </w:rPr>
        <w:t>（</w:t>
      </w:r>
      <w:r w:rsidRPr="003213AF">
        <w:rPr>
          <w:szCs w:val="21"/>
        </w:rPr>
        <w:t>施工进度计划</w:t>
      </w:r>
      <w:r w:rsidRPr="003213AF">
        <w:rPr>
          <w:rFonts w:hint="eastAsia"/>
          <w:szCs w:val="21"/>
        </w:rPr>
        <w:t>）</w:t>
      </w:r>
      <w:r w:rsidRPr="003213AF">
        <w:rPr>
          <w:szCs w:val="21"/>
        </w:rPr>
        <w:t>执行。</w:t>
      </w:r>
    </w:p>
    <w:p w:rsidR="00443951" w:rsidRPr="003213AF" w:rsidRDefault="00443951" w:rsidP="00443951">
      <w:pPr>
        <w:pStyle w:val="5"/>
        <w:spacing w:before="120" w:after="120" w:line="360" w:lineRule="auto"/>
        <w:rPr>
          <w:b w:val="0"/>
          <w:sz w:val="24"/>
          <w:szCs w:val="24"/>
        </w:rPr>
      </w:pPr>
      <w:bookmarkStart w:id="325" w:name="_Toc351203544"/>
      <w:r w:rsidRPr="003213AF">
        <w:rPr>
          <w:b w:val="0"/>
          <w:sz w:val="24"/>
          <w:szCs w:val="24"/>
        </w:rPr>
        <w:t>7</w:t>
      </w:r>
      <w:bookmarkStart w:id="326" w:name="_Toc337558769"/>
      <w:r w:rsidRPr="003213AF">
        <w:rPr>
          <w:b w:val="0"/>
          <w:sz w:val="24"/>
          <w:szCs w:val="24"/>
        </w:rPr>
        <w:t xml:space="preserve">.2 </w:t>
      </w:r>
      <w:r w:rsidRPr="003213AF">
        <w:rPr>
          <w:rFonts w:ascii="黑体" w:eastAsia="黑体" w:hAnsi="黑体"/>
          <w:b w:val="0"/>
          <w:sz w:val="24"/>
          <w:szCs w:val="24"/>
        </w:rPr>
        <w:t>施工进度计划</w:t>
      </w:r>
      <w:bookmarkEnd w:id="325"/>
    </w:p>
    <w:bookmarkEnd w:id="326"/>
    <w:p w:rsidR="00443951" w:rsidRPr="003213AF" w:rsidRDefault="00443951" w:rsidP="00443951">
      <w:pPr>
        <w:spacing w:line="360" w:lineRule="auto"/>
        <w:ind w:firstLineChars="200" w:firstLine="400"/>
        <w:rPr>
          <w:szCs w:val="21"/>
        </w:rPr>
      </w:pPr>
      <w:r w:rsidRPr="003213AF">
        <w:rPr>
          <w:szCs w:val="21"/>
        </w:rPr>
        <w:t>7.2.1 施工进度计划的编制</w:t>
      </w:r>
    </w:p>
    <w:p w:rsidR="00443951" w:rsidRPr="003213AF" w:rsidRDefault="00443951" w:rsidP="00443951">
      <w:pPr>
        <w:spacing w:line="360" w:lineRule="auto"/>
        <w:ind w:firstLineChars="200" w:firstLine="400"/>
        <w:rPr>
          <w:szCs w:val="21"/>
        </w:rPr>
      </w:pPr>
      <w:r w:rsidRPr="003213AF">
        <w:rPr>
          <w:szCs w:val="21"/>
        </w:rPr>
        <w:lastRenderedPageBreak/>
        <w:t>承包人应按照第7.1款</w:t>
      </w:r>
      <w:r w:rsidRPr="003213AF">
        <w:rPr>
          <w:rFonts w:hint="eastAsia"/>
          <w:szCs w:val="21"/>
        </w:rPr>
        <w:t>（</w:t>
      </w:r>
      <w:r w:rsidRPr="003213AF">
        <w:rPr>
          <w:szCs w:val="21"/>
        </w:rPr>
        <w:t>施工组织设计</w:t>
      </w:r>
      <w:r w:rsidRPr="003213AF">
        <w:rPr>
          <w:rFonts w:hint="eastAsia"/>
          <w:szCs w:val="21"/>
        </w:rPr>
        <w:t>）</w:t>
      </w:r>
      <w:r w:rsidRPr="003213AF">
        <w:rPr>
          <w:szCs w:val="21"/>
        </w:rPr>
        <w:t>约定提交详细的施工进度计划，施工进度计划的编制应当符合国家法律规定和一般工程实践惯例，施工进度计划经发包人批准后实施。施工进度计划是控制工程进度的依据，发包人和监理人有权按照施工进度计划检查工程进度情况。</w:t>
      </w:r>
    </w:p>
    <w:p w:rsidR="00443951" w:rsidRPr="003213AF" w:rsidRDefault="00443951" w:rsidP="00443951">
      <w:pPr>
        <w:spacing w:line="360" w:lineRule="auto"/>
        <w:ind w:firstLineChars="200" w:firstLine="400"/>
        <w:rPr>
          <w:szCs w:val="21"/>
        </w:rPr>
      </w:pPr>
      <w:r w:rsidRPr="003213AF">
        <w:rPr>
          <w:szCs w:val="21"/>
        </w:rPr>
        <w:t>7.2.2 施工进度计划的修订</w:t>
      </w:r>
    </w:p>
    <w:p w:rsidR="00443951" w:rsidRPr="003213AF" w:rsidRDefault="00443951" w:rsidP="00443951">
      <w:pPr>
        <w:spacing w:line="360" w:lineRule="auto"/>
        <w:ind w:firstLineChars="200" w:firstLine="400"/>
        <w:rPr>
          <w:szCs w:val="21"/>
        </w:rPr>
      </w:pPr>
      <w:r w:rsidRPr="003213AF">
        <w:rPr>
          <w:szCs w:val="21"/>
        </w:rPr>
        <w:t>施工进度计划不符合合同要求或与工程的实际进度不一致的，承包人应向监理人提交修订的施工进度计划，并附具有关措施和相关资料，由监理人报送发包人。除专用合同条款另有约定外，发包人和监理人应在收到修订的施工进度计划后7天内完成审核和批准或提出修改意见。发包人和监理人对承包人提交的施工进度计划的确认，不能减轻或免除承包人根据法律规定和合同约定应承担的任何责任或义务。</w:t>
      </w:r>
    </w:p>
    <w:p w:rsidR="00443951" w:rsidRPr="003213AF" w:rsidRDefault="00443951" w:rsidP="00443951">
      <w:pPr>
        <w:pStyle w:val="5"/>
        <w:spacing w:before="120" w:after="120" w:line="360" w:lineRule="auto"/>
        <w:rPr>
          <w:b w:val="0"/>
          <w:sz w:val="24"/>
          <w:szCs w:val="24"/>
        </w:rPr>
      </w:pPr>
      <w:bookmarkStart w:id="327" w:name="_Toc351203545"/>
      <w:r w:rsidRPr="003213AF">
        <w:rPr>
          <w:b w:val="0"/>
          <w:sz w:val="24"/>
          <w:szCs w:val="24"/>
        </w:rPr>
        <w:t>7</w:t>
      </w:r>
      <w:bookmarkStart w:id="328" w:name="_Toc337558770"/>
      <w:r w:rsidRPr="003213AF">
        <w:rPr>
          <w:b w:val="0"/>
          <w:sz w:val="24"/>
          <w:szCs w:val="24"/>
        </w:rPr>
        <w:t xml:space="preserve">.3 </w:t>
      </w:r>
      <w:r w:rsidRPr="003213AF">
        <w:rPr>
          <w:rFonts w:ascii="黑体" w:eastAsia="黑体" w:hAnsi="黑体"/>
          <w:b w:val="0"/>
          <w:sz w:val="24"/>
          <w:szCs w:val="24"/>
        </w:rPr>
        <w:t>开工</w:t>
      </w:r>
      <w:bookmarkEnd w:id="327"/>
    </w:p>
    <w:p w:rsidR="00443951" w:rsidRPr="003213AF" w:rsidRDefault="00443951" w:rsidP="00443951">
      <w:pPr>
        <w:spacing w:line="360" w:lineRule="auto"/>
        <w:ind w:firstLineChars="200" w:firstLine="400"/>
        <w:rPr>
          <w:szCs w:val="21"/>
        </w:rPr>
      </w:pPr>
      <w:r w:rsidRPr="003213AF">
        <w:rPr>
          <w:szCs w:val="21"/>
        </w:rPr>
        <w:t>7.3.1 开工准备</w:t>
      </w:r>
    </w:p>
    <w:p w:rsidR="00443951" w:rsidRPr="003213AF" w:rsidRDefault="00443951" w:rsidP="00443951">
      <w:pPr>
        <w:spacing w:line="360" w:lineRule="auto"/>
        <w:ind w:firstLineChars="200" w:firstLine="400"/>
        <w:rPr>
          <w:szCs w:val="21"/>
        </w:rPr>
      </w:pPr>
      <w:r w:rsidRPr="003213AF">
        <w:rPr>
          <w:szCs w:val="21"/>
        </w:rPr>
        <w:t>除专用合同条款另有约定外，承包人应按照第7.1款</w:t>
      </w:r>
      <w:r w:rsidRPr="003213AF">
        <w:rPr>
          <w:rFonts w:hint="eastAsia"/>
          <w:szCs w:val="21"/>
        </w:rPr>
        <w:t>（</w:t>
      </w:r>
      <w:r w:rsidRPr="003213AF">
        <w:rPr>
          <w:szCs w:val="21"/>
        </w:rPr>
        <w:t>施工组织设计</w:t>
      </w:r>
      <w:r w:rsidRPr="003213AF">
        <w:rPr>
          <w:rFonts w:hint="eastAsia"/>
          <w:szCs w:val="21"/>
        </w:rPr>
        <w:t>）</w:t>
      </w:r>
      <w:r w:rsidRPr="003213AF">
        <w:rPr>
          <w:szCs w:val="21"/>
        </w:rPr>
        <w:t>约定的期限，向监理人提交工程开工报审表，经监理人报发包人批准后执行。开工报审表应详细说明按施工进度计划正常施工所需的施工道路、临时设施、材料、工程设备、施工设备、施工人员等落实情况以及工程的进度安排。</w:t>
      </w:r>
    </w:p>
    <w:p w:rsidR="00443951" w:rsidRPr="003213AF" w:rsidRDefault="00443951" w:rsidP="00443951">
      <w:pPr>
        <w:spacing w:line="360" w:lineRule="auto"/>
        <w:ind w:firstLineChars="200" w:firstLine="400"/>
        <w:rPr>
          <w:szCs w:val="21"/>
        </w:rPr>
      </w:pPr>
      <w:r w:rsidRPr="003213AF">
        <w:rPr>
          <w:szCs w:val="21"/>
        </w:rPr>
        <w:t>除专用合同条款另有约定外，合同当事人应按约定完成开工准备工作。</w:t>
      </w:r>
    </w:p>
    <w:p w:rsidR="00443951" w:rsidRPr="003213AF" w:rsidRDefault="00443951" w:rsidP="00443951">
      <w:pPr>
        <w:spacing w:line="360" w:lineRule="auto"/>
        <w:ind w:firstLineChars="200" w:firstLine="400"/>
        <w:rPr>
          <w:szCs w:val="21"/>
        </w:rPr>
      </w:pPr>
      <w:r w:rsidRPr="003213AF">
        <w:rPr>
          <w:szCs w:val="21"/>
        </w:rPr>
        <w:t>7.3.2 开工通知</w:t>
      </w:r>
    </w:p>
    <w:bookmarkEnd w:id="328"/>
    <w:p w:rsidR="00443951" w:rsidRPr="003213AF" w:rsidRDefault="00443951" w:rsidP="00443951">
      <w:pPr>
        <w:spacing w:line="360" w:lineRule="auto"/>
        <w:ind w:firstLineChars="200" w:firstLine="400"/>
        <w:rPr>
          <w:szCs w:val="21"/>
        </w:rPr>
      </w:pPr>
      <w:r w:rsidRPr="003213AF">
        <w:rPr>
          <w:szCs w:val="21"/>
        </w:rPr>
        <w:t>发包人应按照法律规定获得工程施工所需的许可。经发包人同意后，监理人发出的开工通知应符合法律规定。监理人应在计划开工日期7天前向承包人发出开工通知，工期自开工通知中载明的开工日期起算。</w:t>
      </w:r>
    </w:p>
    <w:p w:rsidR="00443951" w:rsidRPr="003213AF" w:rsidRDefault="00443951" w:rsidP="00443951">
      <w:pPr>
        <w:spacing w:line="360" w:lineRule="auto"/>
        <w:ind w:firstLineChars="200" w:firstLine="400"/>
        <w:rPr>
          <w:szCs w:val="21"/>
        </w:rPr>
      </w:pPr>
      <w:r w:rsidRPr="003213AF">
        <w:rPr>
          <w:szCs w:val="21"/>
        </w:rPr>
        <w:t>除专用合同条款另有约定外，因发包人原因造成监理人未能在计划开工日期之日起90天内发出开工通知的，承包人有权提出价格调整要求，或者解除合同。发包人应当承担由此增加的费用和（或）延误的工期，并向承包人支付合理利润。</w:t>
      </w:r>
    </w:p>
    <w:p w:rsidR="00443951" w:rsidRPr="003213AF" w:rsidRDefault="00443951" w:rsidP="00443951">
      <w:pPr>
        <w:pStyle w:val="5"/>
        <w:spacing w:before="120" w:after="120" w:line="360" w:lineRule="auto"/>
        <w:rPr>
          <w:b w:val="0"/>
          <w:sz w:val="24"/>
          <w:szCs w:val="24"/>
        </w:rPr>
      </w:pPr>
      <w:bookmarkStart w:id="329" w:name="_Toc351203546"/>
      <w:r w:rsidRPr="003213AF">
        <w:rPr>
          <w:b w:val="0"/>
          <w:sz w:val="24"/>
          <w:szCs w:val="24"/>
        </w:rPr>
        <w:t>7.4</w:t>
      </w:r>
      <w:r w:rsidRPr="003213AF">
        <w:rPr>
          <w:rFonts w:hint="eastAsia"/>
          <w:b w:val="0"/>
          <w:sz w:val="24"/>
          <w:szCs w:val="24"/>
        </w:rPr>
        <w:t xml:space="preserve"> </w:t>
      </w:r>
      <w:r w:rsidRPr="003213AF">
        <w:rPr>
          <w:rFonts w:ascii="黑体" w:eastAsia="黑体" w:hAnsi="黑体"/>
          <w:b w:val="0"/>
          <w:sz w:val="24"/>
          <w:szCs w:val="24"/>
        </w:rPr>
        <w:t>测量放线</w:t>
      </w:r>
      <w:bookmarkEnd w:id="329"/>
    </w:p>
    <w:p w:rsidR="00443951" w:rsidRPr="003213AF" w:rsidRDefault="00443951" w:rsidP="00443951">
      <w:pPr>
        <w:spacing w:line="360" w:lineRule="auto"/>
        <w:ind w:firstLineChars="200" w:firstLine="400"/>
        <w:rPr>
          <w:szCs w:val="21"/>
        </w:rPr>
      </w:pPr>
      <w:r w:rsidRPr="003213AF">
        <w:rPr>
          <w:szCs w:val="21"/>
        </w:rPr>
        <w:t>7.4.1 除专用合同条款另有约定外，发包人应在至迟不得晚于第7.3.2项</w:t>
      </w:r>
      <w:r w:rsidRPr="003213AF">
        <w:rPr>
          <w:rFonts w:hint="eastAsia"/>
          <w:szCs w:val="21"/>
        </w:rPr>
        <w:t>（</w:t>
      </w:r>
      <w:r w:rsidRPr="003213AF">
        <w:rPr>
          <w:szCs w:val="21"/>
        </w:rPr>
        <w:t>开工通知</w:t>
      </w:r>
      <w:r w:rsidRPr="003213AF">
        <w:rPr>
          <w:rFonts w:hint="eastAsia"/>
          <w:szCs w:val="21"/>
        </w:rPr>
        <w:t>）</w:t>
      </w:r>
      <w:r w:rsidRPr="003213AF">
        <w:rPr>
          <w:szCs w:val="21"/>
        </w:rPr>
        <w:t>载明的开工日期前7天通过监理人向承包人提供测量基准点、基准线和水准点及其书面资料。发包人应对其提供的测量基准点、基准线和水准点及其书面资料的真实性、准确性和完整性负责。</w:t>
      </w:r>
    </w:p>
    <w:p w:rsidR="00443951" w:rsidRPr="003213AF" w:rsidRDefault="00443951" w:rsidP="00443951">
      <w:pPr>
        <w:spacing w:line="360" w:lineRule="auto"/>
        <w:ind w:firstLineChars="200" w:firstLine="400"/>
        <w:rPr>
          <w:szCs w:val="21"/>
        </w:rPr>
      </w:pPr>
      <w:r w:rsidRPr="003213AF">
        <w:rPr>
          <w:szCs w:val="21"/>
        </w:rPr>
        <w:t>承包人发现发包人提供的测量基准点、基准线和水准点及其书面资料存在错误或疏漏的，应及时通知监理人。监理人应及时报告发包人，并会同发包人和承包人予以核实。发包人应就如何</w:t>
      </w:r>
      <w:r w:rsidRPr="003213AF">
        <w:rPr>
          <w:szCs w:val="21"/>
        </w:rPr>
        <w:lastRenderedPageBreak/>
        <w:t>处理和是否继续施工作出决定，并通知监理人和承包人。</w:t>
      </w:r>
    </w:p>
    <w:p w:rsidR="00443951" w:rsidRPr="003213AF" w:rsidRDefault="00443951" w:rsidP="00443951">
      <w:pPr>
        <w:spacing w:line="360" w:lineRule="auto"/>
        <w:ind w:firstLineChars="200" w:firstLine="400"/>
        <w:rPr>
          <w:szCs w:val="21"/>
        </w:rPr>
      </w:pPr>
      <w:r w:rsidRPr="003213AF">
        <w:rPr>
          <w:szCs w:val="21"/>
        </w:rPr>
        <w:t>7.4.2 承包人负责施工过程中的全部施工测量放线工作，并配置具有相应资质的人员、合格的仪器、设备和其他物品。承包人应矫正工程的位置、标高、尺寸或准线中出现的任何差错，并对工程各部分的定位负责。</w:t>
      </w:r>
    </w:p>
    <w:p w:rsidR="00443951" w:rsidRPr="003213AF" w:rsidRDefault="00443951" w:rsidP="00443951">
      <w:pPr>
        <w:spacing w:line="360" w:lineRule="auto"/>
        <w:ind w:firstLineChars="200" w:firstLine="400"/>
        <w:rPr>
          <w:szCs w:val="21"/>
        </w:rPr>
      </w:pPr>
      <w:r w:rsidRPr="003213AF">
        <w:rPr>
          <w:szCs w:val="21"/>
        </w:rPr>
        <w:t>施工过程中对施工现场内水准点等测量标志物的保护工作由承包人负责。</w:t>
      </w:r>
      <w:bookmarkStart w:id="330" w:name="_Toc351203547"/>
    </w:p>
    <w:p w:rsidR="00443951" w:rsidRPr="003213AF" w:rsidRDefault="00443951" w:rsidP="00443951">
      <w:pPr>
        <w:pStyle w:val="5"/>
        <w:spacing w:before="120" w:after="120" w:line="360" w:lineRule="auto"/>
        <w:rPr>
          <w:b w:val="0"/>
          <w:sz w:val="24"/>
          <w:szCs w:val="24"/>
        </w:rPr>
      </w:pPr>
      <w:r w:rsidRPr="003213AF">
        <w:rPr>
          <w:b w:val="0"/>
          <w:sz w:val="24"/>
          <w:szCs w:val="24"/>
        </w:rPr>
        <w:t>7</w:t>
      </w:r>
      <w:bookmarkStart w:id="331" w:name="_Toc296346574"/>
      <w:bookmarkStart w:id="332" w:name="_Toc296503073"/>
      <w:bookmarkStart w:id="333" w:name="_Toc337558772"/>
      <w:bookmarkEnd w:id="323"/>
      <w:bookmarkEnd w:id="324"/>
      <w:r w:rsidRPr="003213AF">
        <w:rPr>
          <w:b w:val="0"/>
          <w:sz w:val="24"/>
          <w:szCs w:val="24"/>
        </w:rPr>
        <w:t>.5</w:t>
      </w:r>
      <w:r w:rsidRPr="003213AF">
        <w:rPr>
          <w:rFonts w:hint="eastAsia"/>
          <w:b w:val="0"/>
          <w:sz w:val="24"/>
          <w:szCs w:val="24"/>
        </w:rPr>
        <w:t xml:space="preserve"> </w:t>
      </w:r>
      <w:r w:rsidRPr="003213AF">
        <w:rPr>
          <w:rFonts w:ascii="黑体" w:eastAsia="黑体" w:hAnsi="黑体"/>
          <w:b w:val="0"/>
          <w:sz w:val="24"/>
          <w:szCs w:val="24"/>
        </w:rPr>
        <w:t>工期延误</w:t>
      </w:r>
      <w:bookmarkEnd w:id="330"/>
    </w:p>
    <w:bookmarkEnd w:id="331"/>
    <w:bookmarkEnd w:id="332"/>
    <w:bookmarkEnd w:id="333"/>
    <w:p w:rsidR="00443951" w:rsidRPr="003213AF" w:rsidRDefault="00443951" w:rsidP="00443951">
      <w:pPr>
        <w:spacing w:line="360" w:lineRule="auto"/>
        <w:ind w:firstLineChars="200" w:firstLine="400"/>
        <w:rPr>
          <w:szCs w:val="21"/>
        </w:rPr>
      </w:pPr>
      <w:r w:rsidRPr="003213AF">
        <w:rPr>
          <w:szCs w:val="21"/>
        </w:rPr>
        <w:t>7.5.1 因发包人原因导致工期延误</w:t>
      </w:r>
    </w:p>
    <w:p w:rsidR="00443951" w:rsidRPr="003213AF" w:rsidRDefault="00443951" w:rsidP="00443951">
      <w:pPr>
        <w:spacing w:line="360" w:lineRule="auto"/>
        <w:ind w:firstLineChars="200" w:firstLine="400"/>
        <w:rPr>
          <w:szCs w:val="21"/>
        </w:rPr>
      </w:pPr>
      <w:r w:rsidRPr="003213AF">
        <w:rPr>
          <w:szCs w:val="21"/>
        </w:rPr>
        <w:t xml:space="preserve">在合同履行过程中，因下列情况导致工期延误和（或）费用增加的，由发包人承担由此延误的工期和（或）增加的费用，且发包人应支付承包人合理的利润： </w:t>
      </w:r>
    </w:p>
    <w:p w:rsidR="00443951" w:rsidRPr="003213AF" w:rsidRDefault="00443951" w:rsidP="00443951">
      <w:pPr>
        <w:spacing w:line="360" w:lineRule="auto"/>
        <w:ind w:firstLineChars="200" w:firstLine="400"/>
        <w:rPr>
          <w:szCs w:val="21"/>
        </w:rPr>
      </w:pPr>
      <w:r w:rsidRPr="003213AF">
        <w:rPr>
          <w:szCs w:val="21"/>
        </w:rPr>
        <w:t>（1）发包人未能按合同约定提供图纸或所提供图纸不符合合同约定的；</w:t>
      </w:r>
    </w:p>
    <w:p w:rsidR="00443951" w:rsidRPr="003213AF" w:rsidRDefault="00443951" w:rsidP="00443951">
      <w:pPr>
        <w:spacing w:line="360" w:lineRule="auto"/>
        <w:ind w:firstLineChars="200" w:firstLine="400"/>
        <w:rPr>
          <w:szCs w:val="21"/>
        </w:rPr>
      </w:pPr>
      <w:r w:rsidRPr="003213AF">
        <w:rPr>
          <w:szCs w:val="21"/>
        </w:rPr>
        <w:t>（2）发包人未能按合同约定提供施工现场、施工条件、基础资料、许可、批准等开工条件的；</w:t>
      </w:r>
    </w:p>
    <w:p w:rsidR="00443951" w:rsidRPr="003213AF" w:rsidRDefault="00443951" w:rsidP="00443951">
      <w:pPr>
        <w:spacing w:line="360" w:lineRule="auto"/>
        <w:ind w:firstLineChars="200" w:firstLine="400"/>
        <w:rPr>
          <w:szCs w:val="21"/>
        </w:rPr>
      </w:pPr>
      <w:r w:rsidRPr="003213AF">
        <w:rPr>
          <w:szCs w:val="21"/>
        </w:rPr>
        <w:t>（3）发包人提供的测量基准点、基准线和水准点及其书面资料存在错误或疏漏的；</w:t>
      </w:r>
    </w:p>
    <w:p w:rsidR="00443951" w:rsidRPr="003213AF" w:rsidRDefault="00443951" w:rsidP="00443951">
      <w:pPr>
        <w:spacing w:line="360" w:lineRule="auto"/>
        <w:ind w:firstLineChars="200" w:firstLine="400"/>
        <w:rPr>
          <w:szCs w:val="21"/>
        </w:rPr>
      </w:pPr>
      <w:r w:rsidRPr="003213AF">
        <w:rPr>
          <w:szCs w:val="21"/>
        </w:rPr>
        <w:t>（4）发包人未能在计划开工日期之日起7天内同意下达开工通知的；</w:t>
      </w:r>
    </w:p>
    <w:p w:rsidR="00443951" w:rsidRPr="003213AF" w:rsidRDefault="00443951" w:rsidP="00443951">
      <w:pPr>
        <w:spacing w:line="360" w:lineRule="auto"/>
        <w:ind w:firstLineChars="200" w:firstLine="400"/>
        <w:rPr>
          <w:szCs w:val="21"/>
        </w:rPr>
      </w:pPr>
      <w:r w:rsidRPr="003213AF">
        <w:rPr>
          <w:szCs w:val="21"/>
        </w:rPr>
        <w:t>（5）发包人未能按合同约定日期支付工程预付款、进度款或竣工结算款的；</w:t>
      </w:r>
    </w:p>
    <w:p w:rsidR="00443951" w:rsidRPr="003213AF" w:rsidRDefault="00443951" w:rsidP="00443951">
      <w:pPr>
        <w:spacing w:line="360" w:lineRule="auto"/>
        <w:ind w:firstLineChars="200" w:firstLine="400"/>
        <w:rPr>
          <w:szCs w:val="21"/>
        </w:rPr>
      </w:pPr>
      <w:r w:rsidRPr="003213AF">
        <w:rPr>
          <w:szCs w:val="21"/>
        </w:rPr>
        <w:t>（6）监理人未按合同约定发出指示、批准等文件的；</w:t>
      </w:r>
    </w:p>
    <w:p w:rsidR="00443951" w:rsidRPr="003213AF" w:rsidRDefault="00443951" w:rsidP="00443951">
      <w:pPr>
        <w:spacing w:line="360" w:lineRule="auto"/>
        <w:ind w:firstLineChars="200" w:firstLine="400"/>
        <w:rPr>
          <w:szCs w:val="21"/>
        </w:rPr>
      </w:pPr>
      <w:r w:rsidRPr="003213AF">
        <w:rPr>
          <w:szCs w:val="21"/>
        </w:rPr>
        <w:t>（7）专用合同条款中约定的其他情形。</w:t>
      </w:r>
    </w:p>
    <w:p w:rsidR="00443951" w:rsidRPr="003213AF" w:rsidRDefault="00443951" w:rsidP="00443951">
      <w:pPr>
        <w:spacing w:line="360" w:lineRule="auto"/>
        <w:ind w:firstLineChars="200" w:firstLine="400"/>
        <w:rPr>
          <w:szCs w:val="21"/>
        </w:rPr>
      </w:pPr>
      <w:r w:rsidRPr="003213AF">
        <w:rPr>
          <w:szCs w:val="21"/>
        </w:rPr>
        <w:t>因发包人原因未按计划开工日期开工的，发包人应按实际开工日期顺延竣工日期，确保实际工期不低于合同约定的工期总日历天数。因发包人原因导致工期延误需要修订施工进度计划的，按照第7.2.2项</w:t>
      </w:r>
      <w:r w:rsidRPr="003213AF">
        <w:rPr>
          <w:rFonts w:hint="eastAsia"/>
          <w:szCs w:val="21"/>
        </w:rPr>
        <w:t>（</w:t>
      </w:r>
      <w:r w:rsidRPr="003213AF">
        <w:rPr>
          <w:szCs w:val="21"/>
        </w:rPr>
        <w:t>施工进度计划的修订</w:t>
      </w:r>
      <w:r w:rsidRPr="003213AF">
        <w:rPr>
          <w:rFonts w:hint="eastAsia"/>
          <w:szCs w:val="21"/>
        </w:rPr>
        <w:t>）</w:t>
      </w:r>
      <w:r w:rsidRPr="003213AF">
        <w:rPr>
          <w:szCs w:val="21"/>
        </w:rPr>
        <w:t>执行。</w:t>
      </w:r>
    </w:p>
    <w:p w:rsidR="00443951" w:rsidRPr="003213AF" w:rsidRDefault="00443951" w:rsidP="00443951">
      <w:pPr>
        <w:spacing w:line="360" w:lineRule="auto"/>
        <w:ind w:firstLineChars="200" w:firstLine="400"/>
        <w:rPr>
          <w:szCs w:val="21"/>
        </w:rPr>
      </w:pPr>
      <w:r w:rsidRPr="003213AF">
        <w:rPr>
          <w:szCs w:val="21"/>
        </w:rPr>
        <w:t>7.5.2 因承包人原因导致工期延误</w:t>
      </w:r>
    </w:p>
    <w:p w:rsidR="00443951" w:rsidRPr="003213AF" w:rsidRDefault="00443951" w:rsidP="00443951">
      <w:pPr>
        <w:spacing w:line="360" w:lineRule="auto"/>
        <w:ind w:firstLineChars="200" w:firstLine="400"/>
        <w:rPr>
          <w:szCs w:val="21"/>
        </w:rPr>
      </w:pPr>
      <w:bookmarkStart w:id="334" w:name="_Toc296346577"/>
      <w:bookmarkStart w:id="335" w:name="_Toc296503076"/>
      <w:r w:rsidRPr="003213AF">
        <w:rPr>
          <w:szCs w:val="21"/>
        </w:rPr>
        <w:t>因</w:t>
      </w:r>
      <w:bookmarkEnd w:id="334"/>
      <w:bookmarkEnd w:id="335"/>
      <w:r w:rsidRPr="003213AF">
        <w:rPr>
          <w:szCs w:val="21"/>
        </w:rPr>
        <w:t>承包人原因造成工期延误的，可以在专用合同条款中约定逾期竣工违约金的计算方法和逾期竣工违约金的上限。承包人支付逾期竣工违约金后，不免除承包人继续完成工程及修补缺陷的义务。</w:t>
      </w:r>
    </w:p>
    <w:p w:rsidR="00443951" w:rsidRPr="003213AF" w:rsidRDefault="00443951" w:rsidP="00443951">
      <w:pPr>
        <w:pStyle w:val="5"/>
        <w:spacing w:before="120" w:after="120" w:line="360" w:lineRule="auto"/>
        <w:rPr>
          <w:b w:val="0"/>
          <w:sz w:val="24"/>
          <w:szCs w:val="24"/>
        </w:rPr>
      </w:pPr>
      <w:bookmarkStart w:id="336" w:name="_Toc351203548"/>
      <w:r w:rsidRPr="003213AF">
        <w:rPr>
          <w:b w:val="0"/>
          <w:sz w:val="24"/>
          <w:szCs w:val="24"/>
        </w:rPr>
        <w:t>7</w:t>
      </w:r>
      <w:bookmarkStart w:id="337" w:name="_Toc296346575"/>
      <w:bookmarkStart w:id="338" w:name="_Toc296503074"/>
      <w:bookmarkStart w:id="339" w:name="_Toc337558773"/>
      <w:bookmarkStart w:id="340" w:name="_Toc296346578"/>
      <w:bookmarkStart w:id="341" w:name="_Toc296503077"/>
      <w:r w:rsidRPr="003213AF">
        <w:rPr>
          <w:b w:val="0"/>
          <w:sz w:val="24"/>
          <w:szCs w:val="24"/>
        </w:rPr>
        <w:t>.6</w:t>
      </w:r>
      <w:r w:rsidRPr="003213AF">
        <w:rPr>
          <w:rFonts w:hint="eastAsia"/>
          <w:b w:val="0"/>
          <w:sz w:val="24"/>
          <w:szCs w:val="24"/>
        </w:rPr>
        <w:t xml:space="preserve"> </w:t>
      </w:r>
      <w:r w:rsidRPr="003213AF">
        <w:rPr>
          <w:rFonts w:ascii="黑体" w:eastAsia="黑体" w:hAnsi="黑体"/>
          <w:b w:val="0"/>
          <w:sz w:val="24"/>
          <w:szCs w:val="24"/>
        </w:rPr>
        <w:t>不利物质条件</w:t>
      </w:r>
      <w:bookmarkEnd w:id="336"/>
    </w:p>
    <w:bookmarkEnd w:id="337"/>
    <w:bookmarkEnd w:id="338"/>
    <w:bookmarkEnd w:id="339"/>
    <w:p w:rsidR="00443951" w:rsidRPr="003213AF" w:rsidRDefault="00443951" w:rsidP="00443951">
      <w:pPr>
        <w:spacing w:line="360" w:lineRule="auto"/>
        <w:ind w:firstLineChars="200" w:firstLine="400"/>
        <w:rPr>
          <w:szCs w:val="21"/>
        </w:rPr>
      </w:pPr>
      <w:r w:rsidRPr="003213AF">
        <w:rPr>
          <w:szCs w:val="21"/>
        </w:rPr>
        <w:t>不利物质条件是指有经验的承包人在施工现场遇到的不可预见的自然物质条件、非自然的物质障碍和污染物，包括地表以下物质条件和水文条件以及专用合同条款约定的其他情形，但不包括气候条件。</w:t>
      </w:r>
    </w:p>
    <w:p w:rsidR="00443951" w:rsidRPr="003213AF" w:rsidRDefault="00443951" w:rsidP="00443951">
      <w:pPr>
        <w:spacing w:line="360" w:lineRule="auto"/>
        <w:ind w:firstLineChars="200" w:firstLine="400"/>
        <w:rPr>
          <w:szCs w:val="21"/>
        </w:rPr>
      </w:pPr>
      <w:r w:rsidRPr="003213AF">
        <w:rPr>
          <w:szCs w:val="21"/>
        </w:rPr>
        <w:t>承包人遇到不利物质条件时，应采取克服不利物质条件的合理措施继续施工，并及时通知发</w:t>
      </w:r>
      <w:r w:rsidRPr="003213AF">
        <w:rPr>
          <w:szCs w:val="21"/>
        </w:rPr>
        <w:lastRenderedPageBreak/>
        <w:t>包人和监理人。通知应载明不利物质条件的内容以及承包人认为不可预见的理由。监理人经发包人同意后应当及时发出指示，指示构成变更的，按第10条</w:t>
      </w:r>
      <w:r w:rsidRPr="003213AF">
        <w:rPr>
          <w:rFonts w:hint="eastAsia"/>
          <w:szCs w:val="21"/>
        </w:rPr>
        <w:t>（</w:t>
      </w:r>
      <w:r w:rsidRPr="003213AF">
        <w:rPr>
          <w:szCs w:val="21"/>
        </w:rPr>
        <w:t>变更</w:t>
      </w:r>
      <w:r w:rsidRPr="003213AF">
        <w:rPr>
          <w:rFonts w:hint="eastAsia"/>
          <w:szCs w:val="21"/>
        </w:rPr>
        <w:t>）</w:t>
      </w:r>
      <w:r w:rsidRPr="003213AF">
        <w:rPr>
          <w:szCs w:val="21"/>
        </w:rPr>
        <w:t>约定执行。承包人因采取合理措施而增加的费用和（或）延误的工期由发包人承担。</w:t>
      </w:r>
    </w:p>
    <w:p w:rsidR="00443951" w:rsidRPr="003213AF" w:rsidRDefault="00443951" w:rsidP="00443951">
      <w:pPr>
        <w:pStyle w:val="5"/>
        <w:spacing w:before="120" w:after="120" w:line="360" w:lineRule="auto"/>
        <w:rPr>
          <w:b w:val="0"/>
          <w:sz w:val="24"/>
          <w:szCs w:val="24"/>
        </w:rPr>
      </w:pPr>
      <w:bookmarkStart w:id="342" w:name="_Toc351203549"/>
      <w:r w:rsidRPr="003213AF">
        <w:rPr>
          <w:b w:val="0"/>
          <w:sz w:val="24"/>
          <w:szCs w:val="24"/>
        </w:rPr>
        <w:t>7</w:t>
      </w:r>
      <w:bookmarkStart w:id="343" w:name="_Toc337558774"/>
      <w:bookmarkStart w:id="344" w:name="_Toc296346576"/>
      <w:bookmarkStart w:id="345" w:name="_Toc296503075"/>
      <w:r w:rsidRPr="003213AF">
        <w:rPr>
          <w:b w:val="0"/>
          <w:sz w:val="24"/>
          <w:szCs w:val="24"/>
        </w:rPr>
        <w:t>.7</w:t>
      </w:r>
      <w:r w:rsidRPr="003213AF">
        <w:rPr>
          <w:rFonts w:hint="eastAsia"/>
          <w:b w:val="0"/>
          <w:sz w:val="24"/>
          <w:szCs w:val="24"/>
        </w:rPr>
        <w:t xml:space="preserve"> </w:t>
      </w:r>
      <w:r w:rsidRPr="003213AF">
        <w:rPr>
          <w:rFonts w:ascii="黑体" w:eastAsia="黑体" w:hAnsi="黑体"/>
          <w:b w:val="0"/>
          <w:sz w:val="24"/>
          <w:szCs w:val="24"/>
        </w:rPr>
        <w:t>异常恶劣的气候条件</w:t>
      </w:r>
      <w:bookmarkEnd w:id="342"/>
    </w:p>
    <w:bookmarkEnd w:id="343"/>
    <w:bookmarkEnd w:id="344"/>
    <w:bookmarkEnd w:id="345"/>
    <w:p w:rsidR="00443951" w:rsidRPr="003213AF" w:rsidRDefault="00443951" w:rsidP="00443951">
      <w:pPr>
        <w:spacing w:line="360" w:lineRule="auto"/>
        <w:ind w:firstLineChars="200" w:firstLine="400"/>
        <w:rPr>
          <w:szCs w:val="21"/>
        </w:rPr>
      </w:pPr>
      <w:r w:rsidRPr="003213AF">
        <w:rPr>
          <w:szCs w:val="21"/>
        </w:rPr>
        <w:t>异常恶劣的气候条件是指在施工过程中遇到的，有经验的承包人在签订合同时不可预见的，对合同履行造成实质性影响的，但尚未构成不可抗力事件的恶劣气候条件。合同当事人可以在专用合同条款中约定异常恶劣的气候条件的具体情形。</w:t>
      </w:r>
    </w:p>
    <w:p w:rsidR="00443951" w:rsidRPr="003213AF" w:rsidRDefault="00443951" w:rsidP="00443951">
      <w:pPr>
        <w:spacing w:line="360" w:lineRule="auto"/>
        <w:ind w:firstLineChars="200" w:firstLine="400"/>
        <w:rPr>
          <w:szCs w:val="21"/>
        </w:rPr>
      </w:pPr>
      <w:r w:rsidRPr="003213AF">
        <w:rPr>
          <w:szCs w:val="21"/>
        </w:rPr>
        <w:t>承包人应采取克服异常恶劣的气候条件的合理措施继续施工，并及时通知发包人和监理人。监理人经发包人同意后应当及时发出指示，指示构成变更的，按第10条</w:t>
      </w:r>
      <w:r w:rsidRPr="003213AF">
        <w:rPr>
          <w:rFonts w:hint="eastAsia"/>
          <w:szCs w:val="21"/>
        </w:rPr>
        <w:t>（变更）</w:t>
      </w:r>
      <w:r w:rsidRPr="003213AF">
        <w:rPr>
          <w:szCs w:val="21"/>
        </w:rPr>
        <w:t>约定办理。承包人因采取合理措施而增加的费用和（或）延误的工期由发包人承担。</w:t>
      </w:r>
      <w:bookmarkStart w:id="346" w:name="_Toc351203550"/>
    </w:p>
    <w:p w:rsidR="00443951" w:rsidRPr="003213AF" w:rsidRDefault="00443951" w:rsidP="00443951">
      <w:pPr>
        <w:pStyle w:val="5"/>
        <w:spacing w:before="120" w:after="120" w:line="360" w:lineRule="auto"/>
        <w:rPr>
          <w:b w:val="0"/>
          <w:sz w:val="24"/>
          <w:szCs w:val="24"/>
        </w:rPr>
      </w:pPr>
      <w:r w:rsidRPr="003213AF">
        <w:rPr>
          <w:b w:val="0"/>
          <w:sz w:val="24"/>
          <w:szCs w:val="24"/>
        </w:rPr>
        <w:t>7</w:t>
      </w:r>
      <w:bookmarkStart w:id="347" w:name="_Toc337558775"/>
      <w:r w:rsidRPr="003213AF">
        <w:rPr>
          <w:b w:val="0"/>
          <w:sz w:val="24"/>
          <w:szCs w:val="24"/>
        </w:rPr>
        <w:t>.8</w:t>
      </w:r>
      <w:r w:rsidRPr="003213AF">
        <w:rPr>
          <w:rFonts w:hint="eastAsia"/>
          <w:b w:val="0"/>
          <w:sz w:val="24"/>
          <w:szCs w:val="24"/>
        </w:rPr>
        <w:t xml:space="preserve"> </w:t>
      </w:r>
      <w:r w:rsidRPr="003213AF">
        <w:rPr>
          <w:rFonts w:ascii="黑体" w:eastAsia="黑体" w:hAnsi="黑体"/>
          <w:b w:val="0"/>
          <w:sz w:val="24"/>
          <w:szCs w:val="24"/>
        </w:rPr>
        <w:t>暂停施工</w:t>
      </w:r>
      <w:bookmarkEnd w:id="346"/>
    </w:p>
    <w:bookmarkEnd w:id="340"/>
    <w:bookmarkEnd w:id="341"/>
    <w:bookmarkEnd w:id="347"/>
    <w:p w:rsidR="00443951" w:rsidRPr="003213AF" w:rsidRDefault="00443951" w:rsidP="00443951">
      <w:pPr>
        <w:spacing w:line="360" w:lineRule="auto"/>
        <w:ind w:firstLineChars="200" w:firstLine="400"/>
        <w:rPr>
          <w:szCs w:val="21"/>
        </w:rPr>
      </w:pPr>
      <w:r w:rsidRPr="003213AF">
        <w:rPr>
          <w:szCs w:val="21"/>
        </w:rPr>
        <w:t>7.8.1</w:t>
      </w:r>
      <w:r w:rsidRPr="003213AF">
        <w:rPr>
          <w:rFonts w:hint="eastAsia"/>
          <w:szCs w:val="21"/>
        </w:rPr>
        <w:t xml:space="preserve"> </w:t>
      </w:r>
      <w:r w:rsidRPr="003213AF">
        <w:rPr>
          <w:szCs w:val="21"/>
        </w:rPr>
        <w:t>发包人原因引起的暂停施工</w:t>
      </w:r>
    </w:p>
    <w:p w:rsidR="00443951" w:rsidRPr="003213AF" w:rsidRDefault="00443951" w:rsidP="00443951">
      <w:pPr>
        <w:spacing w:line="360" w:lineRule="auto"/>
        <w:ind w:firstLineChars="200" w:firstLine="400"/>
        <w:rPr>
          <w:szCs w:val="21"/>
        </w:rPr>
      </w:pPr>
      <w:r w:rsidRPr="003213AF">
        <w:rPr>
          <w:szCs w:val="21"/>
        </w:rPr>
        <w:t>因发包人原因引起暂停施工的，监理人经发包人同意后，应及时下达暂停施工指示。情况紧急且监理人未及时下达暂停施工指示的，按照第7.8.4项</w:t>
      </w:r>
      <w:r w:rsidRPr="003213AF">
        <w:rPr>
          <w:rFonts w:hint="eastAsia"/>
          <w:szCs w:val="21"/>
        </w:rPr>
        <w:t>（</w:t>
      </w:r>
      <w:r w:rsidRPr="003213AF">
        <w:rPr>
          <w:szCs w:val="21"/>
        </w:rPr>
        <w:t>紧急情况下的暂停施工</w:t>
      </w:r>
      <w:r w:rsidRPr="003213AF">
        <w:rPr>
          <w:rFonts w:hint="eastAsia"/>
          <w:szCs w:val="21"/>
        </w:rPr>
        <w:t>）</w:t>
      </w:r>
      <w:r w:rsidRPr="003213AF">
        <w:rPr>
          <w:szCs w:val="21"/>
        </w:rPr>
        <w:t>执行。</w:t>
      </w:r>
    </w:p>
    <w:p w:rsidR="00443951" w:rsidRPr="003213AF" w:rsidRDefault="00443951" w:rsidP="00443951">
      <w:pPr>
        <w:spacing w:line="360" w:lineRule="auto"/>
        <w:ind w:firstLineChars="200" w:firstLine="400"/>
        <w:rPr>
          <w:szCs w:val="21"/>
        </w:rPr>
      </w:pPr>
      <w:r w:rsidRPr="003213AF">
        <w:rPr>
          <w:szCs w:val="21"/>
        </w:rPr>
        <w:t>因发包人原因引起的暂停施工，发包人应承担由此增加的费用和（或）延误的工期，并支付承包人合理的利润。</w:t>
      </w:r>
    </w:p>
    <w:p w:rsidR="00443951" w:rsidRPr="003213AF" w:rsidRDefault="00443951" w:rsidP="00443951">
      <w:pPr>
        <w:spacing w:line="360" w:lineRule="auto"/>
        <w:ind w:firstLineChars="200" w:firstLine="400"/>
        <w:rPr>
          <w:szCs w:val="21"/>
        </w:rPr>
      </w:pPr>
      <w:r w:rsidRPr="003213AF">
        <w:rPr>
          <w:szCs w:val="21"/>
        </w:rPr>
        <w:t>7.8.2 承包人原因引起的暂停施工</w:t>
      </w:r>
    </w:p>
    <w:p w:rsidR="00443951" w:rsidRPr="003213AF" w:rsidRDefault="00443951" w:rsidP="00443951">
      <w:pPr>
        <w:spacing w:line="360" w:lineRule="auto"/>
        <w:ind w:firstLineChars="200" w:firstLine="400"/>
        <w:rPr>
          <w:szCs w:val="21"/>
        </w:rPr>
      </w:pPr>
      <w:r w:rsidRPr="003213AF">
        <w:rPr>
          <w:szCs w:val="21"/>
        </w:rPr>
        <w:t>因承包人原因引起的暂停施工，承包人应承担由此增加的费用和（或）延误的工期，且承包人在收到监理人复工指示后</w:t>
      </w:r>
      <w:r w:rsidRPr="003213AF">
        <w:rPr>
          <w:rFonts w:hint="eastAsia"/>
          <w:szCs w:val="21"/>
        </w:rPr>
        <w:t>84</w:t>
      </w:r>
      <w:r w:rsidRPr="003213AF">
        <w:rPr>
          <w:szCs w:val="21"/>
        </w:rPr>
        <w:t>天内仍未复工的，视为第16.2.1项</w:t>
      </w:r>
      <w:r w:rsidRPr="003213AF">
        <w:rPr>
          <w:rFonts w:hint="eastAsia"/>
          <w:szCs w:val="21"/>
        </w:rPr>
        <w:t>（</w:t>
      </w:r>
      <w:r w:rsidRPr="003213AF">
        <w:rPr>
          <w:szCs w:val="21"/>
        </w:rPr>
        <w:t>承包人违约的情形</w:t>
      </w:r>
      <w:r w:rsidRPr="003213AF">
        <w:rPr>
          <w:rFonts w:hint="eastAsia"/>
          <w:szCs w:val="21"/>
        </w:rPr>
        <w:t>）</w:t>
      </w:r>
      <w:r w:rsidRPr="003213AF">
        <w:rPr>
          <w:szCs w:val="21"/>
        </w:rPr>
        <w:t>第（7）目约定的承包人无法继续履行合同的情形。</w:t>
      </w:r>
    </w:p>
    <w:p w:rsidR="00443951" w:rsidRPr="003213AF" w:rsidRDefault="00443951" w:rsidP="00443951">
      <w:pPr>
        <w:spacing w:line="360" w:lineRule="auto"/>
        <w:ind w:firstLineChars="200" w:firstLine="400"/>
        <w:rPr>
          <w:szCs w:val="21"/>
        </w:rPr>
      </w:pPr>
      <w:r w:rsidRPr="003213AF">
        <w:rPr>
          <w:szCs w:val="21"/>
        </w:rPr>
        <w:t>7.8.3 指示暂停施工</w:t>
      </w:r>
    </w:p>
    <w:p w:rsidR="00443951" w:rsidRPr="003213AF" w:rsidRDefault="00443951" w:rsidP="00443951">
      <w:pPr>
        <w:spacing w:line="360" w:lineRule="auto"/>
        <w:ind w:firstLineChars="200" w:firstLine="400"/>
        <w:rPr>
          <w:szCs w:val="21"/>
        </w:rPr>
      </w:pPr>
      <w:r w:rsidRPr="003213AF">
        <w:rPr>
          <w:szCs w:val="21"/>
        </w:rPr>
        <w:t>监理人认为有必要时，并经发包人批准后，可向承包人作出暂停施工的指示，承包人应按监理人指示暂停施工。</w:t>
      </w:r>
    </w:p>
    <w:p w:rsidR="00443951" w:rsidRPr="003213AF" w:rsidRDefault="00443951" w:rsidP="00443951">
      <w:pPr>
        <w:spacing w:line="360" w:lineRule="auto"/>
        <w:ind w:firstLineChars="200" w:firstLine="400"/>
        <w:rPr>
          <w:szCs w:val="21"/>
        </w:rPr>
      </w:pPr>
      <w:r w:rsidRPr="003213AF">
        <w:rPr>
          <w:szCs w:val="21"/>
        </w:rPr>
        <w:t>7.8.4 紧急情况下的暂停施工</w:t>
      </w:r>
    </w:p>
    <w:p w:rsidR="00443951" w:rsidRPr="003213AF" w:rsidRDefault="00443951" w:rsidP="00443951">
      <w:pPr>
        <w:spacing w:line="360" w:lineRule="auto"/>
        <w:ind w:firstLineChars="200" w:firstLine="400"/>
        <w:rPr>
          <w:szCs w:val="21"/>
        </w:rPr>
      </w:pPr>
      <w:r w:rsidRPr="003213AF">
        <w:rPr>
          <w:szCs w:val="21"/>
        </w:rPr>
        <w:t>因紧急情况需暂停施工，且监理人未及时下达暂停施工指示的，承包人可先暂停施工，并及时通知监理人。监理人应在接到通知后24小时内发出指示，逾期未发出指示，视为同意承包人暂停施工。监理人不同意承包人暂停施工的，应说明理由，承包人对监理人的答复有异议，按照第20条</w:t>
      </w:r>
      <w:r w:rsidRPr="003213AF">
        <w:rPr>
          <w:rFonts w:hint="eastAsia"/>
          <w:szCs w:val="21"/>
        </w:rPr>
        <w:t>（</w:t>
      </w:r>
      <w:r w:rsidRPr="003213AF">
        <w:rPr>
          <w:szCs w:val="21"/>
        </w:rPr>
        <w:t>争议解决</w:t>
      </w:r>
      <w:r w:rsidRPr="003213AF">
        <w:rPr>
          <w:rFonts w:hint="eastAsia"/>
          <w:szCs w:val="21"/>
        </w:rPr>
        <w:t>）</w:t>
      </w:r>
      <w:r w:rsidRPr="003213AF">
        <w:rPr>
          <w:szCs w:val="21"/>
        </w:rPr>
        <w:t>约定处理。</w:t>
      </w:r>
    </w:p>
    <w:p w:rsidR="00443951" w:rsidRPr="003213AF" w:rsidRDefault="00443951" w:rsidP="00443951">
      <w:pPr>
        <w:spacing w:line="360" w:lineRule="auto"/>
        <w:ind w:firstLineChars="200" w:firstLine="400"/>
        <w:rPr>
          <w:szCs w:val="21"/>
        </w:rPr>
      </w:pPr>
      <w:r w:rsidRPr="003213AF">
        <w:rPr>
          <w:szCs w:val="21"/>
        </w:rPr>
        <w:t>7.8.5 暂停施工后的复工</w:t>
      </w:r>
    </w:p>
    <w:p w:rsidR="00443951" w:rsidRPr="003213AF" w:rsidRDefault="00443951" w:rsidP="00443951">
      <w:pPr>
        <w:spacing w:line="360" w:lineRule="auto"/>
        <w:ind w:firstLineChars="200" w:firstLine="400"/>
        <w:rPr>
          <w:szCs w:val="21"/>
        </w:rPr>
      </w:pPr>
      <w:r w:rsidRPr="003213AF">
        <w:rPr>
          <w:szCs w:val="21"/>
        </w:rPr>
        <w:lastRenderedPageBreak/>
        <w:t>暂停施工后，发包人和承包人应采取有效措施积极消除暂停施工的影响。在工程复工前，监理人会同发包人和承包人确定因暂停施工造成的损失，并确定工程复工条件。当工程具备复工条件时，监理人应经发包人批准后向承包人发出复工通知，承包人应按照复工通知要求复工。</w:t>
      </w:r>
    </w:p>
    <w:p w:rsidR="00443951" w:rsidRPr="003213AF" w:rsidRDefault="00443951" w:rsidP="00443951">
      <w:pPr>
        <w:spacing w:line="360" w:lineRule="auto"/>
        <w:ind w:firstLineChars="200" w:firstLine="400"/>
        <w:rPr>
          <w:szCs w:val="21"/>
        </w:rPr>
      </w:pPr>
      <w:r w:rsidRPr="003213AF">
        <w:rPr>
          <w:szCs w:val="21"/>
        </w:rPr>
        <w:t>承包人无故拖延和拒绝复工的，承包人承担由此增加的费用和（或）延误的工期；因发包人原因无法按时复工的，按照第7.5.1项</w:t>
      </w:r>
      <w:r w:rsidRPr="003213AF">
        <w:rPr>
          <w:rFonts w:hint="eastAsia"/>
          <w:szCs w:val="21"/>
        </w:rPr>
        <w:t>（</w:t>
      </w:r>
      <w:r w:rsidRPr="003213AF">
        <w:rPr>
          <w:szCs w:val="21"/>
        </w:rPr>
        <w:t>因发包人原因导致工期延误</w:t>
      </w:r>
      <w:r w:rsidRPr="003213AF">
        <w:rPr>
          <w:rFonts w:hint="eastAsia"/>
          <w:szCs w:val="21"/>
        </w:rPr>
        <w:t>）</w:t>
      </w:r>
      <w:r w:rsidRPr="003213AF">
        <w:rPr>
          <w:szCs w:val="21"/>
        </w:rPr>
        <w:t>约定办理。</w:t>
      </w:r>
    </w:p>
    <w:p w:rsidR="00443951" w:rsidRPr="003213AF" w:rsidRDefault="00443951" w:rsidP="00443951">
      <w:pPr>
        <w:spacing w:line="360" w:lineRule="auto"/>
        <w:ind w:firstLineChars="200" w:firstLine="400"/>
        <w:rPr>
          <w:szCs w:val="21"/>
        </w:rPr>
      </w:pPr>
      <w:r w:rsidRPr="003213AF">
        <w:rPr>
          <w:szCs w:val="21"/>
        </w:rPr>
        <w:t>7.8.6 暂停施工持续56天以上</w:t>
      </w:r>
    </w:p>
    <w:p w:rsidR="00443951" w:rsidRPr="003213AF" w:rsidRDefault="00443951" w:rsidP="00443951">
      <w:pPr>
        <w:spacing w:line="360" w:lineRule="auto"/>
        <w:ind w:firstLineChars="200" w:firstLine="400"/>
        <w:rPr>
          <w:szCs w:val="21"/>
        </w:rPr>
      </w:pPr>
      <w:r w:rsidRPr="003213AF">
        <w:rPr>
          <w:szCs w:val="21"/>
        </w:rPr>
        <w:t>监理人发出暂停施工指示后56天内未向承包人发出复工通知，除该项停工属于第7.8.2项</w:t>
      </w:r>
      <w:r w:rsidRPr="003213AF">
        <w:rPr>
          <w:rFonts w:hint="eastAsia"/>
          <w:szCs w:val="21"/>
        </w:rPr>
        <w:t>（</w:t>
      </w:r>
      <w:r w:rsidRPr="003213AF">
        <w:rPr>
          <w:szCs w:val="21"/>
        </w:rPr>
        <w:t>承包人原因引起的暂停施工</w:t>
      </w:r>
      <w:r w:rsidRPr="003213AF">
        <w:rPr>
          <w:rFonts w:hint="eastAsia"/>
          <w:szCs w:val="21"/>
        </w:rPr>
        <w:t>）</w:t>
      </w:r>
      <w:r w:rsidRPr="003213AF">
        <w:rPr>
          <w:szCs w:val="21"/>
        </w:rPr>
        <w:t>及第17条</w:t>
      </w:r>
      <w:r w:rsidRPr="003213AF">
        <w:rPr>
          <w:rFonts w:hint="eastAsia"/>
          <w:szCs w:val="21"/>
        </w:rPr>
        <w:t>（</w:t>
      </w:r>
      <w:r w:rsidRPr="003213AF">
        <w:rPr>
          <w:szCs w:val="21"/>
        </w:rPr>
        <w:t>不可抗力</w:t>
      </w:r>
      <w:r w:rsidRPr="003213AF">
        <w:rPr>
          <w:rFonts w:hint="eastAsia"/>
          <w:szCs w:val="21"/>
        </w:rPr>
        <w:t>）</w:t>
      </w:r>
      <w:r w:rsidRPr="003213AF">
        <w:rPr>
          <w:szCs w:val="21"/>
        </w:rPr>
        <w:t>约定的情形外，承包人可向发包人提交书面通知，要求发包人在收到书面通知后28天内准许已暂停施工的部分或全部工程继续施工。发包人逾期不予批准的，则承包人可以通知发包人，将工程受影响的部分视为按第10.1款</w:t>
      </w:r>
      <w:r w:rsidRPr="003213AF">
        <w:rPr>
          <w:rFonts w:hint="eastAsia"/>
          <w:szCs w:val="21"/>
        </w:rPr>
        <w:t>（</w:t>
      </w:r>
      <w:r w:rsidRPr="003213AF">
        <w:rPr>
          <w:szCs w:val="21"/>
        </w:rPr>
        <w:t>变更的范围</w:t>
      </w:r>
      <w:r w:rsidRPr="003213AF">
        <w:rPr>
          <w:rFonts w:hint="eastAsia"/>
          <w:szCs w:val="21"/>
        </w:rPr>
        <w:t>）</w:t>
      </w:r>
      <w:r w:rsidRPr="003213AF">
        <w:rPr>
          <w:szCs w:val="21"/>
        </w:rPr>
        <w:t>第（2）项的可取消工作。</w:t>
      </w:r>
    </w:p>
    <w:p w:rsidR="00443951" w:rsidRPr="003213AF" w:rsidRDefault="00443951" w:rsidP="00443951">
      <w:pPr>
        <w:spacing w:line="360" w:lineRule="auto"/>
        <w:ind w:firstLineChars="200" w:firstLine="400"/>
        <w:rPr>
          <w:szCs w:val="21"/>
        </w:rPr>
      </w:pPr>
      <w:r w:rsidRPr="003213AF">
        <w:rPr>
          <w:szCs w:val="21"/>
        </w:rPr>
        <w:t>暂停施工持续</w:t>
      </w:r>
      <w:r w:rsidRPr="003213AF">
        <w:rPr>
          <w:rFonts w:hint="eastAsia"/>
          <w:szCs w:val="21"/>
        </w:rPr>
        <w:t>84</w:t>
      </w:r>
      <w:r w:rsidRPr="003213AF">
        <w:rPr>
          <w:szCs w:val="21"/>
        </w:rPr>
        <w:t>天以上不复工的，且不属于第7.8.2项</w:t>
      </w:r>
      <w:r w:rsidRPr="003213AF">
        <w:rPr>
          <w:rFonts w:hint="eastAsia"/>
          <w:szCs w:val="21"/>
        </w:rPr>
        <w:t>（</w:t>
      </w:r>
      <w:r w:rsidRPr="003213AF">
        <w:rPr>
          <w:szCs w:val="21"/>
        </w:rPr>
        <w:t>承包人原因引起的暂停施工</w:t>
      </w:r>
      <w:r w:rsidRPr="003213AF">
        <w:rPr>
          <w:rFonts w:hint="eastAsia"/>
          <w:szCs w:val="21"/>
        </w:rPr>
        <w:t>）</w:t>
      </w:r>
      <w:r w:rsidRPr="003213AF">
        <w:rPr>
          <w:szCs w:val="21"/>
        </w:rPr>
        <w:t>及第17条</w:t>
      </w:r>
      <w:r w:rsidRPr="003213AF">
        <w:rPr>
          <w:rFonts w:hint="eastAsia"/>
          <w:szCs w:val="21"/>
        </w:rPr>
        <w:t>（</w:t>
      </w:r>
      <w:r w:rsidRPr="003213AF">
        <w:rPr>
          <w:szCs w:val="21"/>
        </w:rPr>
        <w:t>不可抗力</w:t>
      </w:r>
      <w:r w:rsidRPr="003213AF">
        <w:rPr>
          <w:rFonts w:hint="eastAsia"/>
          <w:szCs w:val="21"/>
        </w:rPr>
        <w:t>）</w:t>
      </w:r>
      <w:r w:rsidRPr="003213AF">
        <w:rPr>
          <w:szCs w:val="21"/>
        </w:rPr>
        <w:t>约定的情形，并影响到整个工程以及合同目的实现的，承包人有权提出价格调整要求，或者解除合同。解除合同的，按照第16.1.3项</w:t>
      </w:r>
      <w:r w:rsidRPr="003213AF">
        <w:rPr>
          <w:rFonts w:hint="eastAsia"/>
          <w:szCs w:val="21"/>
        </w:rPr>
        <w:t>（</w:t>
      </w:r>
      <w:r w:rsidRPr="003213AF">
        <w:rPr>
          <w:szCs w:val="21"/>
        </w:rPr>
        <w:t>因发包人违约解除合同</w:t>
      </w:r>
      <w:r w:rsidRPr="003213AF">
        <w:rPr>
          <w:rFonts w:hint="eastAsia"/>
          <w:szCs w:val="21"/>
        </w:rPr>
        <w:t>）</w:t>
      </w:r>
      <w:r w:rsidRPr="003213AF">
        <w:rPr>
          <w:szCs w:val="21"/>
        </w:rPr>
        <w:t>执行。</w:t>
      </w:r>
    </w:p>
    <w:p w:rsidR="00443951" w:rsidRPr="003213AF" w:rsidRDefault="00443951" w:rsidP="00443951">
      <w:pPr>
        <w:spacing w:line="360" w:lineRule="auto"/>
        <w:ind w:firstLineChars="200" w:firstLine="400"/>
        <w:rPr>
          <w:szCs w:val="21"/>
        </w:rPr>
      </w:pPr>
      <w:r w:rsidRPr="003213AF">
        <w:rPr>
          <w:szCs w:val="21"/>
        </w:rPr>
        <w:t>7.8.7 暂停施工期间的工程照管</w:t>
      </w:r>
    </w:p>
    <w:p w:rsidR="00443951" w:rsidRPr="003213AF" w:rsidRDefault="00443951" w:rsidP="00443951">
      <w:pPr>
        <w:spacing w:line="360" w:lineRule="auto"/>
        <w:ind w:firstLineChars="200" w:firstLine="400"/>
        <w:rPr>
          <w:szCs w:val="21"/>
        </w:rPr>
      </w:pPr>
      <w:r w:rsidRPr="003213AF">
        <w:rPr>
          <w:szCs w:val="21"/>
        </w:rPr>
        <w:t>暂停施工期间，承包人应负责妥善照管工程并提供安全保障，由此增加的费用由责任方承担。</w:t>
      </w:r>
    </w:p>
    <w:p w:rsidR="00443951" w:rsidRPr="003213AF" w:rsidRDefault="00443951" w:rsidP="00443951">
      <w:pPr>
        <w:spacing w:line="360" w:lineRule="auto"/>
        <w:ind w:firstLineChars="200" w:firstLine="400"/>
        <w:rPr>
          <w:szCs w:val="21"/>
        </w:rPr>
      </w:pPr>
      <w:r w:rsidRPr="003213AF">
        <w:rPr>
          <w:szCs w:val="21"/>
        </w:rPr>
        <w:t>7.8.8 暂停施工的措施</w:t>
      </w:r>
    </w:p>
    <w:p w:rsidR="00443951" w:rsidRPr="003213AF" w:rsidRDefault="00443951" w:rsidP="00443951">
      <w:pPr>
        <w:spacing w:line="360" w:lineRule="auto"/>
        <w:ind w:firstLineChars="200" w:firstLine="400"/>
        <w:rPr>
          <w:szCs w:val="21"/>
        </w:rPr>
      </w:pPr>
      <w:r w:rsidRPr="003213AF">
        <w:rPr>
          <w:szCs w:val="21"/>
        </w:rPr>
        <w:t>暂停施工期间，发包人和承包人均应采取必要的措施确保工程质量及安全，防止因暂停施工扩大损失。</w:t>
      </w:r>
    </w:p>
    <w:p w:rsidR="00443951" w:rsidRPr="003213AF" w:rsidRDefault="00443951" w:rsidP="00443951">
      <w:pPr>
        <w:pStyle w:val="5"/>
        <w:spacing w:before="120" w:after="120" w:line="360" w:lineRule="auto"/>
        <w:rPr>
          <w:b w:val="0"/>
          <w:sz w:val="24"/>
          <w:szCs w:val="24"/>
        </w:rPr>
      </w:pPr>
      <w:bookmarkStart w:id="348" w:name="_Toc351203551"/>
      <w:r w:rsidRPr="003213AF">
        <w:rPr>
          <w:b w:val="0"/>
          <w:sz w:val="24"/>
          <w:szCs w:val="24"/>
        </w:rPr>
        <w:t>7.9</w:t>
      </w:r>
      <w:r w:rsidRPr="003213AF">
        <w:rPr>
          <w:rFonts w:hint="eastAsia"/>
          <w:b w:val="0"/>
          <w:sz w:val="24"/>
          <w:szCs w:val="24"/>
        </w:rPr>
        <w:t xml:space="preserve"> </w:t>
      </w:r>
      <w:r w:rsidRPr="003213AF">
        <w:rPr>
          <w:rFonts w:ascii="黑体" w:eastAsia="黑体" w:hAnsi="黑体"/>
          <w:b w:val="0"/>
          <w:sz w:val="24"/>
          <w:szCs w:val="24"/>
        </w:rPr>
        <w:t>提前竣工</w:t>
      </w:r>
      <w:bookmarkEnd w:id="348"/>
    </w:p>
    <w:p w:rsidR="00443951" w:rsidRPr="003213AF" w:rsidRDefault="00443951" w:rsidP="00443951">
      <w:pPr>
        <w:spacing w:line="360" w:lineRule="auto"/>
        <w:ind w:firstLineChars="200" w:firstLine="400"/>
        <w:rPr>
          <w:szCs w:val="21"/>
        </w:rPr>
      </w:pPr>
      <w:r w:rsidRPr="003213AF">
        <w:rPr>
          <w:szCs w:val="21"/>
        </w:rPr>
        <w:t>7.9.1 发包人要求承包人提前竣工的，发包人应通过监理人向承包人下达提前竣工指示，承包人应向发包人和监理人提交提前竣工建议书，提前竣工建议书应包括实施的方案、缩短的时间、增加的合同价格等内容。发包人接受该提前竣工建议书的，监理人应与发包人和承包人协商采取加快工程进度的措施，并修订施工进度计划，由此增加的费用由发包人承担。</w:t>
      </w:r>
      <w:r w:rsidRPr="003213AF">
        <w:rPr>
          <w:rFonts w:hint="eastAsia"/>
          <w:szCs w:val="21"/>
        </w:rPr>
        <w:t>承包人认为提前竣工指示无法执行的，应向监理人和发包人提出书面异议，发包人和监理人应在收到异议后7天内予以答复。任何情况下，发包人不得压缩合理工期。</w:t>
      </w:r>
    </w:p>
    <w:p w:rsidR="00443951" w:rsidRPr="003213AF" w:rsidRDefault="00443951" w:rsidP="00443951">
      <w:pPr>
        <w:spacing w:line="360" w:lineRule="auto"/>
        <w:ind w:firstLineChars="200" w:firstLine="400"/>
        <w:rPr>
          <w:szCs w:val="21"/>
        </w:rPr>
      </w:pPr>
      <w:r w:rsidRPr="003213AF">
        <w:rPr>
          <w:szCs w:val="21"/>
        </w:rPr>
        <w:t>7.9.2 发包人要求承包人提前竣工，或承包人提出提前竣工的建议能够给发包人带来效益的，合同当事人可以在专用合同条款中约定提前竣工的奖励。</w:t>
      </w:r>
    </w:p>
    <w:p w:rsidR="00443951" w:rsidRPr="003213AF" w:rsidRDefault="00443951" w:rsidP="00443951">
      <w:pPr>
        <w:pStyle w:val="40"/>
        <w:spacing w:before="120" w:after="120" w:line="360" w:lineRule="auto"/>
        <w:rPr>
          <w:rFonts w:ascii="Times New Roman" w:hAnsi="Times New Roman"/>
          <w:b w:val="0"/>
        </w:rPr>
      </w:pPr>
      <w:bookmarkStart w:id="349" w:name="_Toc351203552"/>
      <w:r w:rsidRPr="003213AF">
        <w:rPr>
          <w:rFonts w:ascii="Times New Roman" w:hAnsi="Times New Roman"/>
          <w:b w:val="0"/>
        </w:rPr>
        <w:lastRenderedPageBreak/>
        <w:t>8</w:t>
      </w:r>
      <w:bookmarkStart w:id="350" w:name="_Toc296346559"/>
      <w:bookmarkStart w:id="351" w:name="_Toc296503058"/>
      <w:bookmarkStart w:id="352" w:name="_Toc337558776"/>
      <w:r w:rsidRPr="003213AF">
        <w:rPr>
          <w:rFonts w:ascii="Times New Roman" w:hAnsi="Times New Roman"/>
          <w:b w:val="0"/>
        </w:rPr>
        <w:t xml:space="preserve">. </w:t>
      </w:r>
      <w:r w:rsidRPr="003213AF">
        <w:rPr>
          <w:rFonts w:ascii="黑体" w:hAnsi="黑体"/>
          <w:b w:val="0"/>
        </w:rPr>
        <w:t>材料与设备</w:t>
      </w:r>
      <w:bookmarkEnd w:id="349"/>
    </w:p>
    <w:p w:rsidR="00443951" w:rsidRPr="003213AF" w:rsidRDefault="00443951" w:rsidP="00443951">
      <w:pPr>
        <w:pStyle w:val="5"/>
        <w:spacing w:before="120" w:after="120" w:line="360" w:lineRule="auto"/>
        <w:rPr>
          <w:b w:val="0"/>
          <w:sz w:val="24"/>
          <w:szCs w:val="24"/>
        </w:rPr>
      </w:pPr>
      <w:bookmarkStart w:id="353" w:name="_Toc351203553"/>
      <w:bookmarkEnd w:id="350"/>
      <w:bookmarkEnd w:id="351"/>
      <w:bookmarkEnd w:id="352"/>
      <w:r w:rsidRPr="003213AF">
        <w:rPr>
          <w:b w:val="0"/>
          <w:sz w:val="24"/>
          <w:szCs w:val="24"/>
        </w:rPr>
        <w:t>8</w:t>
      </w:r>
      <w:bookmarkStart w:id="354" w:name="_Toc296346560"/>
      <w:bookmarkStart w:id="355" w:name="_Toc296503059"/>
      <w:bookmarkStart w:id="356" w:name="_Toc337558777"/>
      <w:bookmarkStart w:id="357" w:name="_Toc468936960"/>
      <w:r w:rsidRPr="003213AF">
        <w:rPr>
          <w:b w:val="0"/>
          <w:sz w:val="24"/>
          <w:szCs w:val="24"/>
        </w:rPr>
        <w:t>.1</w:t>
      </w:r>
      <w:r w:rsidRPr="003213AF">
        <w:rPr>
          <w:rFonts w:hint="eastAsia"/>
          <w:b w:val="0"/>
          <w:sz w:val="24"/>
          <w:szCs w:val="24"/>
        </w:rPr>
        <w:t xml:space="preserve"> </w:t>
      </w:r>
      <w:r w:rsidRPr="003213AF">
        <w:rPr>
          <w:rFonts w:ascii="黑体" w:eastAsia="黑体" w:hAnsi="黑体"/>
          <w:b w:val="0"/>
          <w:sz w:val="24"/>
          <w:szCs w:val="24"/>
        </w:rPr>
        <w:t>发包人供应材料与工程设备</w:t>
      </w:r>
      <w:bookmarkEnd w:id="353"/>
    </w:p>
    <w:bookmarkEnd w:id="354"/>
    <w:bookmarkEnd w:id="355"/>
    <w:bookmarkEnd w:id="356"/>
    <w:p w:rsidR="00443951" w:rsidRPr="003213AF" w:rsidRDefault="00443951" w:rsidP="00443951">
      <w:pPr>
        <w:spacing w:line="360" w:lineRule="auto"/>
        <w:ind w:firstLineChars="200" w:firstLine="400"/>
        <w:rPr>
          <w:szCs w:val="21"/>
        </w:rPr>
      </w:pPr>
      <w:r w:rsidRPr="003213AF">
        <w:rPr>
          <w:szCs w:val="21"/>
        </w:rPr>
        <w:t>发包人自行供应材料、工程设备的，应在签订合同时在专用合同条款的附件《发包人供应材料设备一览表》中明确材料、工程设备的品种、规格、型号、数量、单价、质量等级和送达地点。</w:t>
      </w:r>
    </w:p>
    <w:p w:rsidR="00443951" w:rsidRPr="003213AF" w:rsidRDefault="00443951" w:rsidP="00443951">
      <w:pPr>
        <w:spacing w:line="360" w:lineRule="auto"/>
        <w:ind w:firstLineChars="200" w:firstLine="400"/>
        <w:rPr>
          <w:szCs w:val="21"/>
        </w:rPr>
      </w:pPr>
      <w:r w:rsidRPr="003213AF">
        <w:rPr>
          <w:szCs w:val="21"/>
        </w:rPr>
        <w:t>承包人应提前30天通过监理人以书面形式通知发包人供应材料与工程设备进场。承包人按照第7.2.2项</w:t>
      </w:r>
      <w:r w:rsidRPr="003213AF">
        <w:rPr>
          <w:rFonts w:hint="eastAsia"/>
          <w:szCs w:val="21"/>
        </w:rPr>
        <w:t>（</w:t>
      </w:r>
      <w:r w:rsidRPr="003213AF">
        <w:rPr>
          <w:szCs w:val="21"/>
        </w:rPr>
        <w:t>施工进度计划的修订</w:t>
      </w:r>
      <w:r w:rsidRPr="003213AF">
        <w:rPr>
          <w:rFonts w:hint="eastAsia"/>
          <w:szCs w:val="21"/>
        </w:rPr>
        <w:t>）</w:t>
      </w:r>
      <w:r w:rsidRPr="003213AF">
        <w:rPr>
          <w:szCs w:val="21"/>
        </w:rPr>
        <w:t>约定修订施工进度计划时，需同时提交经修订后的发包人供应材料与工程设备的进场计划。</w:t>
      </w:r>
    </w:p>
    <w:p w:rsidR="00443951" w:rsidRPr="003213AF" w:rsidRDefault="00443951" w:rsidP="00443951">
      <w:pPr>
        <w:pStyle w:val="5"/>
        <w:spacing w:before="120" w:after="120" w:line="360" w:lineRule="auto"/>
        <w:rPr>
          <w:sz w:val="24"/>
          <w:szCs w:val="32"/>
        </w:rPr>
      </w:pPr>
      <w:bookmarkStart w:id="358" w:name="_Toc351203554"/>
      <w:r w:rsidRPr="003213AF">
        <w:rPr>
          <w:b w:val="0"/>
          <w:sz w:val="24"/>
          <w:szCs w:val="32"/>
        </w:rPr>
        <w:t>8</w:t>
      </w:r>
      <w:bookmarkStart w:id="359" w:name="_Toc296503060"/>
      <w:bookmarkStart w:id="360" w:name="_Toc337558778"/>
      <w:bookmarkStart w:id="361" w:name="_Toc296346561"/>
      <w:r w:rsidRPr="003213AF">
        <w:rPr>
          <w:b w:val="0"/>
          <w:sz w:val="24"/>
          <w:szCs w:val="32"/>
        </w:rPr>
        <w:t>.2</w:t>
      </w:r>
      <w:r w:rsidRPr="003213AF">
        <w:rPr>
          <w:rFonts w:hint="eastAsia"/>
          <w:b w:val="0"/>
          <w:sz w:val="24"/>
          <w:szCs w:val="32"/>
        </w:rPr>
        <w:t xml:space="preserve"> </w:t>
      </w:r>
      <w:r w:rsidRPr="003213AF">
        <w:rPr>
          <w:rFonts w:ascii="黑体" w:eastAsia="黑体" w:hAnsi="黑体"/>
          <w:b w:val="0"/>
          <w:sz w:val="24"/>
          <w:szCs w:val="24"/>
        </w:rPr>
        <w:t>承包人采购材料与工程设备</w:t>
      </w:r>
      <w:bookmarkEnd w:id="358"/>
    </w:p>
    <w:bookmarkEnd w:id="359"/>
    <w:bookmarkEnd w:id="360"/>
    <w:bookmarkEnd w:id="361"/>
    <w:p w:rsidR="00443951" w:rsidRPr="003213AF" w:rsidRDefault="00443951" w:rsidP="00443951">
      <w:pPr>
        <w:spacing w:line="360" w:lineRule="auto"/>
        <w:ind w:firstLineChars="200" w:firstLine="400"/>
        <w:rPr>
          <w:szCs w:val="21"/>
        </w:rPr>
      </w:pPr>
      <w:r w:rsidRPr="003213AF">
        <w:rPr>
          <w:szCs w:val="21"/>
        </w:rPr>
        <w:t>承包人负责采购材料、工程设备的，应按照设计和有关标准要求采购，并提供产品合格证明及出厂证明，对材料、工程设备质量负责。合同约定由承包人采购的材料、工程设备，发包人不得指定生产厂家或供应商，发包人违反本款约定指定生产厂家或供应商的，承包人有权拒绝，并由发包人承担</w:t>
      </w:r>
      <w:r w:rsidRPr="003213AF">
        <w:rPr>
          <w:rFonts w:hint="eastAsia"/>
          <w:szCs w:val="21"/>
        </w:rPr>
        <w:t>相应责任</w:t>
      </w:r>
      <w:r w:rsidRPr="003213AF">
        <w:rPr>
          <w:szCs w:val="21"/>
        </w:rPr>
        <w:t>。</w:t>
      </w:r>
    </w:p>
    <w:p w:rsidR="00443951" w:rsidRPr="003213AF" w:rsidRDefault="00443951" w:rsidP="00443951">
      <w:pPr>
        <w:pStyle w:val="5"/>
        <w:spacing w:before="120" w:after="120" w:line="360" w:lineRule="auto"/>
        <w:rPr>
          <w:b w:val="0"/>
          <w:sz w:val="24"/>
          <w:szCs w:val="24"/>
        </w:rPr>
      </w:pPr>
      <w:bookmarkStart w:id="362" w:name="_Toc351203555"/>
      <w:r w:rsidRPr="003213AF">
        <w:rPr>
          <w:b w:val="0"/>
          <w:sz w:val="24"/>
          <w:szCs w:val="24"/>
        </w:rPr>
        <w:t>8</w:t>
      </w:r>
      <w:bookmarkStart w:id="363" w:name="_Toc296503061"/>
      <w:bookmarkStart w:id="364" w:name="_Toc337558779"/>
      <w:bookmarkStart w:id="365" w:name="_Toc296346562"/>
      <w:r w:rsidRPr="003213AF">
        <w:rPr>
          <w:b w:val="0"/>
          <w:sz w:val="24"/>
          <w:szCs w:val="24"/>
        </w:rPr>
        <w:t>.3</w:t>
      </w:r>
      <w:r w:rsidRPr="003213AF">
        <w:rPr>
          <w:rFonts w:hint="eastAsia"/>
          <w:b w:val="0"/>
          <w:sz w:val="24"/>
          <w:szCs w:val="24"/>
        </w:rPr>
        <w:t xml:space="preserve"> </w:t>
      </w:r>
      <w:r w:rsidRPr="003213AF">
        <w:rPr>
          <w:rFonts w:ascii="黑体" w:eastAsia="黑体" w:hAnsi="黑体"/>
          <w:b w:val="0"/>
          <w:sz w:val="24"/>
          <w:szCs w:val="24"/>
        </w:rPr>
        <w:t>材料与工程设备的接收与拒收</w:t>
      </w:r>
      <w:bookmarkEnd w:id="362"/>
    </w:p>
    <w:bookmarkEnd w:id="363"/>
    <w:bookmarkEnd w:id="364"/>
    <w:bookmarkEnd w:id="365"/>
    <w:p w:rsidR="00443951" w:rsidRPr="003213AF" w:rsidRDefault="00443951" w:rsidP="00443951">
      <w:pPr>
        <w:spacing w:line="360" w:lineRule="auto"/>
        <w:ind w:firstLineChars="200" w:firstLine="400"/>
        <w:rPr>
          <w:szCs w:val="21"/>
        </w:rPr>
      </w:pPr>
      <w:r w:rsidRPr="003213AF">
        <w:rPr>
          <w:szCs w:val="21"/>
        </w:rPr>
        <w:t>8.3.1 发包人应按《发包人供应材料设备一览表》约定的内容提供材料和工程设备，并向承包人提供产品合格证明及出厂证明，对其质量负责。发包人应提前24小时以书面形式通知承包人、监理人材料和工程设备到货时间，承包人负责材料和工程设备的清点、检验和接收。</w:t>
      </w:r>
    </w:p>
    <w:p w:rsidR="00443951" w:rsidRPr="003213AF" w:rsidRDefault="00443951" w:rsidP="00443951">
      <w:pPr>
        <w:spacing w:line="360" w:lineRule="auto"/>
        <w:ind w:firstLineChars="200" w:firstLine="400"/>
        <w:rPr>
          <w:szCs w:val="21"/>
        </w:rPr>
      </w:pPr>
      <w:r w:rsidRPr="003213AF">
        <w:rPr>
          <w:szCs w:val="21"/>
        </w:rPr>
        <w:t>发包人提供的材料和工程设备的规格、数量或质量不符合合同约定的，或因发包人原因导致交货日期延误或交货地点变更等情况的，按照第16.1款</w:t>
      </w:r>
      <w:r w:rsidRPr="003213AF">
        <w:rPr>
          <w:rFonts w:hint="eastAsia"/>
          <w:szCs w:val="21"/>
        </w:rPr>
        <w:t>（</w:t>
      </w:r>
      <w:r w:rsidRPr="003213AF">
        <w:rPr>
          <w:szCs w:val="21"/>
        </w:rPr>
        <w:t>发包人违约</w:t>
      </w:r>
      <w:r w:rsidRPr="003213AF">
        <w:rPr>
          <w:rFonts w:hint="eastAsia"/>
          <w:szCs w:val="21"/>
        </w:rPr>
        <w:t>）</w:t>
      </w:r>
      <w:r w:rsidRPr="003213AF">
        <w:rPr>
          <w:szCs w:val="21"/>
        </w:rPr>
        <w:t>约定办理。</w:t>
      </w:r>
    </w:p>
    <w:p w:rsidR="00443951" w:rsidRPr="003213AF" w:rsidRDefault="00443951" w:rsidP="00443951">
      <w:pPr>
        <w:spacing w:line="360" w:lineRule="auto"/>
        <w:ind w:firstLineChars="200" w:firstLine="400"/>
        <w:rPr>
          <w:szCs w:val="21"/>
        </w:rPr>
      </w:pPr>
      <w:r w:rsidRPr="003213AF">
        <w:rPr>
          <w:szCs w:val="21"/>
        </w:rPr>
        <w:t>8.3.2 承包人采购的材料和工程设备，应保证产品质量合格，承包人应在材料和工程设备到货前24小时通知监理人检验。承</w:t>
      </w:r>
      <w:bookmarkStart w:id="366" w:name="_Toc250655469"/>
      <w:r w:rsidRPr="003213AF">
        <w:rPr>
          <w:szCs w:val="21"/>
        </w:rPr>
        <w:t>包人进行永久设备、材料的制造和生产的，应符合相关质量标准，并向监理人提交材料的样本以及有关资料，并应在使用该材料或工程设备之前获得监理人同意。</w:t>
      </w:r>
    </w:p>
    <w:bookmarkEnd w:id="366"/>
    <w:p w:rsidR="00443951" w:rsidRPr="003213AF" w:rsidRDefault="00443951" w:rsidP="00443951">
      <w:pPr>
        <w:spacing w:line="360" w:lineRule="auto"/>
        <w:ind w:firstLineChars="200" w:firstLine="400"/>
        <w:rPr>
          <w:szCs w:val="21"/>
        </w:rPr>
      </w:pPr>
      <w:r w:rsidRPr="003213AF">
        <w:rPr>
          <w:szCs w:val="21"/>
        </w:rPr>
        <w:t xml:space="preserve"> 承包人采购的材料和工程设备不符合设计或有关标准要求时，承包人应在监理人要求的合理期限内将不符合设计或有关标准要求的材料、工程设备运出施工现场，并重新采购符合要求的材料、工程设备，由此增加的费用和（或）延误的工期，由承包人承担。</w:t>
      </w:r>
    </w:p>
    <w:p w:rsidR="00443951" w:rsidRPr="003213AF" w:rsidRDefault="00443951" w:rsidP="00443951">
      <w:pPr>
        <w:pStyle w:val="5"/>
        <w:spacing w:before="120" w:after="120" w:line="360" w:lineRule="auto"/>
        <w:rPr>
          <w:b w:val="0"/>
          <w:sz w:val="24"/>
          <w:szCs w:val="24"/>
        </w:rPr>
      </w:pPr>
      <w:bookmarkStart w:id="367" w:name="_Toc351203556"/>
      <w:r w:rsidRPr="003213AF">
        <w:rPr>
          <w:b w:val="0"/>
          <w:sz w:val="24"/>
          <w:szCs w:val="24"/>
        </w:rPr>
        <w:t>8</w:t>
      </w:r>
      <w:bookmarkStart w:id="368" w:name="_Toc296346563"/>
      <w:bookmarkStart w:id="369" w:name="_Toc296503062"/>
      <w:bookmarkStart w:id="370" w:name="_Toc337558780"/>
      <w:r w:rsidRPr="003213AF">
        <w:rPr>
          <w:b w:val="0"/>
          <w:sz w:val="24"/>
          <w:szCs w:val="24"/>
        </w:rPr>
        <w:t>.4</w:t>
      </w:r>
      <w:r w:rsidRPr="003213AF">
        <w:rPr>
          <w:rFonts w:hint="eastAsia"/>
          <w:b w:val="0"/>
          <w:sz w:val="24"/>
          <w:szCs w:val="24"/>
        </w:rPr>
        <w:t xml:space="preserve"> </w:t>
      </w:r>
      <w:r w:rsidRPr="003213AF">
        <w:rPr>
          <w:rFonts w:ascii="黑体" w:eastAsia="黑体" w:hAnsi="黑体"/>
          <w:b w:val="0"/>
          <w:sz w:val="24"/>
          <w:szCs w:val="24"/>
        </w:rPr>
        <w:t>材料与工程设备的保管与使用</w:t>
      </w:r>
      <w:bookmarkEnd w:id="367"/>
    </w:p>
    <w:bookmarkEnd w:id="368"/>
    <w:bookmarkEnd w:id="369"/>
    <w:bookmarkEnd w:id="370"/>
    <w:p w:rsidR="00443951" w:rsidRPr="003213AF" w:rsidRDefault="00443951" w:rsidP="00443951">
      <w:pPr>
        <w:spacing w:line="360" w:lineRule="auto"/>
        <w:ind w:firstLineChars="200" w:firstLine="400"/>
        <w:rPr>
          <w:szCs w:val="21"/>
        </w:rPr>
      </w:pPr>
      <w:r w:rsidRPr="003213AF">
        <w:rPr>
          <w:szCs w:val="21"/>
        </w:rPr>
        <w:t>8.4.1 发包人供应材料与工程设备的保管与使用</w:t>
      </w:r>
    </w:p>
    <w:p w:rsidR="00443951" w:rsidRPr="003213AF" w:rsidRDefault="00443951" w:rsidP="00443951">
      <w:pPr>
        <w:spacing w:line="360" w:lineRule="auto"/>
        <w:ind w:firstLineChars="200" w:firstLine="400"/>
        <w:rPr>
          <w:szCs w:val="21"/>
        </w:rPr>
      </w:pPr>
      <w:r w:rsidRPr="003213AF">
        <w:rPr>
          <w:szCs w:val="21"/>
        </w:rPr>
        <w:t>发包人供应的材料和工程设备，承包人清点后由承包人妥善保管，保管费用由发包人承担，</w:t>
      </w:r>
      <w:r w:rsidRPr="003213AF">
        <w:rPr>
          <w:szCs w:val="21"/>
        </w:rPr>
        <w:lastRenderedPageBreak/>
        <w:t>但已标价工程量清单或预算书已经列支或专用合同条款另有约定除外。因承包人原因发生丢失毁损的，由承包人负责赔偿；监理人未通知承包人清点的，承包人不负责材料和工程设备的保管，由此导致丢失毁损的由发包人负责。</w:t>
      </w:r>
    </w:p>
    <w:p w:rsidR="00443951" w:rsidRPr="003213AF" w:rsidRDefault="00443951" w:rsidP="00443951">
      <w:pPr>
        <w:spacing w:line="360" w:lineRule="auto"/>
        <w:ind w:firstLineChars="200" w:firstLine="400"/>
        <w:rPr>
          <w:szCs w:val="21"/>
        </w:rPr>
      </w:pPr>
      <w:r w:rsidRPr="003213AF">
        <w:rPr>
          <w:szCs w:val="21"/>
        </w:rPr>
        <w:t>发包人供应的材料和工程设备使用前，由承包人负责检验，检验费用由发包人承担，不合格的不得使用。</w:t>
      </w:r>
    </w:p>
    <w:p w:rsidR="00443951" w:rsidRPr="003213AF" w:rsidRDefault="00443951" w:rsidP="00443951">
      <w:pPr>
        <w:spacing w:line="360" w:lineRule="auto"/>
        <w:ind w:firstLineChars="200" w:firstLine="400"/>
        <w:rPr>
          <w:szCs w:val="21"/>
        </w:rPr>
      </w:pPr>
      <w:r w:rsidRPr="003213AF">
        <w:rPr>
          <w:szCs w:val="21"/>
        </w:rPr>
        <w:t>8.4.2 承包人采购材料与工程设备的保管与使用</w:t>
      </w:r>
    </w:p>
    <w:p w:rsidR="00443951" w:rsidRPr="003213AF" w:rsidRDefault="00443951" w:rsidP="00443951">
      <w:pPr>
        <w:spacing w:line="360" w:lineRule="auto"/>
        <w:ind w:firstLineChars="200" w:firstLine="400"/>
        <w:rPr>
          <w:szCs w:val="21"/>
        </w:rPr>
      </w:pPr>
      <w:r w:rsidRPr="003213AF">
        <w:rPr>
          <w:szCs w:val="21"/>
        </w:rPr>
        <w:t>承包人采购的材料和工程设备由承包人妥善保管，保管费用由承包人承担。法律规定材料和工程设备使用前必须进行检验或试验的，承包人应按监理人的要求进行检验或试验，检验或试验费用由承包人承担，不合格的不得使用。</w:t>
      </w:r>
    </w:p>
    <w:p w:rsidR="00443951" w:rsidRPr="003213AF" w:rsidRDefault="00443951" w:rsidP="00443951">
      <w:pPr>
        <w:spacing w:line="360" w:lineRule="auto"/>
        <w:ind w:firstLineChars="200" w:firstLine="400"/>
        <w:rPr>
          <w:szCs w:val="21"/>
        </w:rPr>
      </w:pPr>
      <w:r w:rsidRPr="003213AF">
        <w:rPr>
          <w:szCs w:val="21"/>
        </w:rPr>
        <w:t>发包人或监理人发现承包人使用不符合设计或有关标准要求的材料和工程设备时，有权要求承包人进行修复、拆除或重新采购，由此增加的费用和（或）延误的工期，由承包人承担。</w:t>
      </w:r>
    </w:p>
    <w:p w:rsidR="00443951" w:rsidRPr="003213AF" w:rsidRDefault="00443951" w:rsidP="00443951">
      <w:pPr>
        <w:pStyle w:val="5"/>
        <w:spacing w:before="120" w:after="120" w:line="360" w:lineRule="auto"/>
        <w:rPr>
          <w:b w:val="0"/>
          <w:sz w:val="24"/>
          <w:szCs w:val="24"/>
        </w:rPr>
      </w:pPr>
      <w:bookmarkStart w:id="371" w:name="_Toc351203557"/>
      <w:r w:rsidRPr="003213AF">
        <w:rPr>
          <w:b w:val="0"/>
          <w:sz w:val="24"/>
          <w:szCs w:val="24"/>
        </w:rPr>
        <w:t>8.5</w:t>
      </w:r>
      <w:r w:rsidRPr="003213AF">
        <w:rPr>
          <w:rFonts w:hint="eastAsia"/>
          <w:b w:val="0"/>
          <w:sz w:val="24"/>
          <w:szCs w:val="24"/>
        </w:rPr>
        <w:t xml:space="preserve"> </w:t>
      </w:r>
      <w:r w:rsidRPr="003213AF">
        <w:rPr>
          <w:rFonts w:ascii="黑体" w:eastAsia="黑体" w:hAnsi="黑体"/>
          <w:b w:val="0"/>
          <w:sz w:val="24"/>
          <w:szCs w:val="24"/>
        </w:rPr>
        <w:t>禁止使用不合格的材料和工程设备</w:t>
      </w:r>
      <w:bookmarkEnd w:id="371"/>
    </w:p>
    <w:p w:rsidR="00443951" w:rsidRPr="003213AF" w:rsidRDefault="00443951" w:rsidP="00443951">
      <w:pPr>
        <w:spacing w:line="360" w:lineRule="auto"/>
        <w:ind w:firstLineChars="200" w:firstLine="400"/>
        <w:rPr>
          <w:szCs w:val="21"/>
        </w:rPr>
      </w:pPr>
      <w:r w:rsidRPr="003213AF">
        <w:rPr>
          <w:szCs w:val="21"/>
        </w:rPr>
        <w:t>8.5.1 监理人有权拒绝承包人提供的不合格材料或工程设备，并要求承包人立即进行更换。监理人应在更换后再次进行检查和检验，由此增加的费用和（或）延误的工期由承包人承担。</w:t>
      </w:r>
    </w:p>
    <w:p w:rsidR="00443951" w:rsidRPr="003213AF" w:rsidRDefault="00443951" w:rsidP="00443951">
      <w:pPr>
        <w:spacing w:line="360" w:lineRule="auto"/>
        <w:ind w:firstLineChars="200" w:firstLine="400"/>
        <w:rPr>
          <w:szCs w:val="21"/>
        </w:rPr>
      </w:pPr>
      <w:r w:rsidRPr="003213AF">
        <w:rPr>
          <w:szCs w:val="21"/>
        </w:rPr>
        <w:t>8.5.2 监理人发现承包人使用了不合格的材料和工程设备，承包人应按照监理人的指示立即改正，并禁止在工程中继续使用不合格的材料和工程设备。</w:t>
      </w:r>
    </w:p>
    <w:p w:rsidR="00443951" w:rsidRPr="003213AF" w:rsidRDefault="00443951" w:rsidP="00443951">
      <w:pPr>
        <w:spacing w:line="360" w:lineRule="auto"/>
        <w:ind w:firstLineChars="200" w:firstLine="400"/>
        <w:rPr>
          <w:szCs w:val="21"/>
        </w:rPr>
      </w:pPr>
      <w:r w:rsidRPr="003213AF">
        <w:rPr>
          <w:szCs w:val="21"/>
        </w:rPr>
        <w:t>8.5.3 发包人提供的材料或工程设备不符合合同要求的，承包人有权拒绝，并可要求发包人更换，由此增加的费用和（或）延误的工期由发包人承担</w:t>
      </w:r>
      <w:r w:rsidRPr="003213AF">
        <w:rPr>
          <w:rFonts w:hint="eastAsia"/>
          <w:szCs w:val="21"/>
        </w:rPr>
        <w:t>，并支付承包人合理的利润</w:t>
      </w:r>
      <w:r w:rsidRPr="003213AF">
        <w:rPr>
          <w:szCs w:val="21"/>
        </w:rPr>
        <w:t>。</w:t>
      </w:r>
    </w:p>
    <w:p w:rsidR="00443951" w:rsidRPr="003213AF" w:rsidRDefault="00443951" w:rsidP="00443951">
      <w:pPr>
        <w:pStyle w:val="5"/>
        <w:spacing w:before="120" w:after="120" w:line="360" w:lineRule="auto"/>
        <w:rPr>
          <w:b w:val="0"/>
          <w:sz w:val="24"/>
          <w:szCs w:val="24"/>
        </w:rPr>
      </w:pPr>
      <w:bookmarkStart w:id="372" w:name="_Toc351203558"/>
      <w:r w:rsidRPr="003213AF">
        <w:rPr>
          <w:b w:val="0"/>
          <w:sz w:val="24"/>
          <w:szCs w:val="24"/>
        </w:rPr>
        <w:t xml:space="preserve">8.6 </w:t>
      </w:r>
      <w:r w:rsidRPr="003213AF">
        <w:rPr>
          <w:rFonts w:ascii="黑体" w:eastAsia="黑体" w:hAnsi="黑体"/>
          <w:b w:val="0"/>
          <w:sz w:val="24"/>
          <w:szCs w:val="24"/>
        </w:rPr>
        <w:t>样品</w:t>
      </w:r>
      <w:bookmarkEnd w:id="372"/>
    </w:p>
    <w:p w:rsidR="00443951" w:rsidRPr="003213AF" w:rsidRDefault="00443951" w:rsidP="00443951">
      <w:pPr>
        <w:spacing w:line="360" w:lineRule="auto"/>
        <w:ind w:firstLineChars="200" w:firstLine="400"/>
        <w:rPr>
          <w:szCs w:val="21"/>
        </w:rPr>
      </w:pPr>
      <w:r w:rsidRPr="003213AF">
        <w:rPr>
          <w:szCs w:val="21"/>
        </w:rPr>
        <w:t>8.6.1</w:t>
      </w:r>
      <w:r w:rsidRPr="003213AF">
        <w:rPr>
          <w:rFonts w:hint="eastAsia"/>
          <w:szCs w:val="21"/>
        </w:rPr>
        <w:t xml:space="preserve"> </w:t>
      </w:r>
      <w:r w:rsidRPr="003213AF">
        <w:rPr>
          <w:szCs w:val="21"/>
        </w:rPr>
        <w:t>样品的报送</w:t>
      </w:r>
      <w:r w:rsidRPr="003213AF">
        <w:rPr>
          <w:rFonts w:hint="eastAsia"/>
          <w:szCs w:val="21"/>
        </w:rPr>
        <w:t>与封存</w:t>
      </w:r>
    </w:p>
    <w:p w:rsidR="00443951" w:rsidRPr="003213AF" w:rsidRDefault="00443951" w:rsidP="00443951">
      <w:pPr>
        <w:spacing w:line="360" w:lineRule="auto"/>
        <w:ind w:firstLineChars="200" w:firstLine="400"/>
        <w:rPr>
          <w:szCs w:val="21"/>
        </w:rPr>
      </w:pPr>
      <w:r w:rsidRPr="003213AF">
        <w:rPr>
          <w:szCs w:val="21"/>
        </w:rPr>
        <w:t>需要承包人报送样品的材料或工程设备，样品的种类、名称、规格、数量等要求均应在专用合同条款中约定。样品的报送程序如下：</w:t>
      </w:r>
    </w:p>
    <w:p w:rsidR="00443951" w:rsidRPr="003213AF" w:rsidRDefault="00443951" w:rsidP="00443951">
      <w:pPr>
        <w:spacing w:line="360" w:lineRule="auto"/>
        <w:ind w:firstLineChars="200" w:firstLine="400"/>
        <w:rPr>
          <w:szCs w:val="21"/>
        </w:rPr>
      </w:pPr>
      <w:r w:rsidRPr="003213AF">
        <w:rPr>
          <w:szCs w:val="21"/>
        </w:rPr>
        <w:t>（1）承包人应在计划采购前28天向监理人报送样品。承包人报送的样品均应来自供应材料的实际生产地，且提供的样品的规格、数量足以表明材料或工程设备的质量、型号、颜色、表面处理、质地、误差和其他要求的特征。</w:t>
      </w:r>
    </w:p>
    <w:p w:rsidR="00443951" w:rsidRPr="003213AF" w:rsidRDefault="00443951" w:rsidP="00443951">
      <w:pPr>
        <w:spacing w:line="360" w:lineRule="auto"/>
        <w:ind w:firstLineChars="200" w:firstLine="400"/>
        <w:rPr>
          <w:szCs w:val="21"/>
        </w:rPr>
      </w:pPr>
      <w:r w:rsidRPr="003213AF">
        <w:rPr>
          <w:szCs w:val="21"/>
        </w:rPr>
        <w:t>（2）承包人每次报送样品时应随附申报单，申报单应载明报送样品的相关数据和资料，并标明每件样品对应的图纸号，预留监理人批复意见栏。监理人应在收到承包人报送的样品后7天向承包人回复经发包人签认的样品审批意见。</w:t>
      </w:r>
    </w:p>
    <w:p w:rsidR="00443951" w:rsidRPr="003213AF" w:rsidRDefault="00443951" w:rsidP="00443951">
      <w:pPr>
        <w:spacing w:line="360" w:lineRule="auto"/>
        <w:ind w:firstLineChars="200" w:firstLine="400"/>
        <w:rPr>
          <w:szCs w:val="21"/>
        </w:rPr>
      </w:pPr>
      <w:r w:rsidRPr="003213AF">
        <w:rPr>
          <w:szCs w:val="21"/>
        </w:rPr>
        <w:t>（3）经发包人和监理人审批确认的样品</w:t>
      </w:r>
      <w:r w:rsidRPr="003213AF">
        <w:rPr>
          <w:rFonts w:hint="eastAsia"/>
          <w:szCs w:val="21"/>
        </w:rPr>
        <w:t>应按约定的方法封样，封存的样品</w:t>
      </w:r>
      <w:r w:rsidRPr="003213AF">
        <w:rPr>
          <w:szCs w:val="21"/>
        </w:rPr>
        <w:t>作为检验工程相</w:t>
      </w:r>
      <w:r w:rsidRPr="003213AF">
        <w:rPr>
          <w:szCs w:val="21"/>
        </w:rPr>
        <w:lastRenderedPageBreak/>
        <w:t>关部分的标准之一。承包人在施工过程中不得使用与样品不符的材料或工程设备。</w:t>
      </w:r>
    </w:p>
    <w:p w:rsidR="00443951" w:rsidRPr="003213AF" w:rsidRDefault="00443951" w:rsidP="00443951">
      <w:pPr>
        <w:spacing w:line="360" w:lineRule="auto"/>
        <w:ind w:firstLineChars="200" w:firstLine="400"/>
        <w:rPr>
          <w:szCs w:val="21"/>
        </w:rPr>
      </w:pPr>
      <w:r w:rsidRPr="003213AF">
        <w:rPr>
          <w:szCs w:val="21"/>
        </w:rPr>
        <w:t>（4）发包人和监理人对样品的审批确认仅为确认相关材料或工程设备的特征或用途，不得被理解为对合同的修改或改变，也并不减轻或免除承包人任何的责任和义务。</w:t>
      </w:r>
      <w:r w:rsidRPr="003213AF">
        <w:rPr>
          <w:rFonts w:hint="eastAsia"/>
          <w:szCs w:val="21"/>
        </w:rPr>
        <w:t>如果封存的样品修改或改变了合同约定，合同当事人应当以书面协议予以确认。</w:t>
      </w:r>
    </w:p>
    <w:p w:rsidR="00443951" w:rsidRPr="003213AF" w:rsidRDefault="00443951" w:rsidP="00443951">
      <w:pPr>
        <w:spacing w:line="360" w:lineRule="auto"/>
        <w:ind w:firstLineChars="200" w:firstLine="400"/>
        <w:rPr>
          <w:szCs w:val="21"/>
        </w:rPr>
      </w:pPr>
      <w:r w:rsidRPr="003213AF">
        <w:rPr>
          <w:szCs w:val="21"/>
        </w:rPr>
        <w:t>8.6.2 样品的保管</w:t>
      </w:r>
    </w:p>
    <w:p w:rsidR="00443951" w:rsidRPr="003213AF" w:rsidRDefault="00443951" w:rsidP="00443951">
      <w:pPr>
        <w:spacing w:line="360" w:lineRule="auto"/>
        <w:ind w:firstLineChars="200" w:firstLine="400"/>
        <w:rPr>
          <w:szCs w:val="21"/>
        </w:rPr>
      </w:pPr>
      <w:r w:rsidRPr="003213AF">
        <w:rPr>
          <w:szCs w:val="21"/>
        </w:rPr>
        <w:t>经批准的样品应由监理人负责封存于现场，承包人应在现场为保存样品提供适当和固定的场所并保持适当和良好的存储环境条件。</w:t>
      </w:r>
    </w:p>
    <w:p w:rsidR="00443951" w:rsidRPr="003213AF" w:rsidRDefault="00443951" w:rsidP="00443951">
      <w:pPr>
        <w:pStyle w:val="5"/>
        <w:spacing w:before="120" w:after="120" w:line="360" w:lineRule="auto"/>
        <w:rPr>
          <w:b w:val="0"/>
          <w:sz w:val="24"/>
          <w:szCs w:val="24"/>
        </w:rPr>
      </w:pPr>
      <w:bookmarkStart w:id="373" w:name="_Toc351203559"/>
      <w:r w:rsidRPr="003213AF">
        <w:rPr>
          <w:b w:val="0"/>
          <w:sz w:val="24"/>
          <w:szCs w:val="24"/>
        </w:rPr>
        <w:t>8.7</w:t>
      </w:r>
      <w:r w:rsidRPr="003213AF">
        <w:rPr>
          <w:rFonts w:hint="eastAsia"/>
          <w:b w:val="0"/>
          <w:sz w:val="24"/>
          <w:szCs w:val="24"/>
        </w:rPr>
        <w:t xml:space="preserve"> </w:t>
      </w:r>
      <w:r w:rsidRPr="003213AF">
        <w:rPr>
          <w:rFonts w:ascii="黑体" w:eastAsia="黑体" w:hAnsi="黑体"/>
          <w:b w:val="0"/>
          <w:sz w:val="24"/>
          <w:szCs w:val="24"/>
        </w:rPr>
        <w:t>材料与工程设备的替代</w:t>
      </w:r>
      <w:bookmarkEnd w:id="373"/>
    </w:p>
    <w:p w:rsidR="00443951" w:rsidRPr="003213AF" w:rsidRDefault="00443951" w:rsidP="00443951">
      <w:pPr>
        <w:spacing w:line="360" w:lineRule="auto"/>
        <w:ind w:firstLineChars="200" w:firstLine="400"/>
        <w:rPr>
          <w:szCs w:val="21"/>
        </w:rPr>
      </w:pPr>
      <w:r w:rsidRPr="003213AF">
        <w:rPr>
          <w:szCs w:val="21"/>
        </w:rPr>
        <w:t>8.7.1 出现下列情况需要使用替代材料和工程设备的，承包人应按照第8.7.2项约定的程序执行：</w:t>
      </w:r>
    </w:p>
    <w:p w:rsidR="00443951" w:rsidRPr="003213AF" w:rsidRDefault="00443951" w:rsidP="00443951">
      <w:pPr>
        <w:spacing w:line="360" w:lineRule="auto"/>
        <w:ind w:firstLineChars="200" w:firstLine="400"/>
        <w:rPr>
          <w:szCs w:val="21"/>
        </w:rPr>
      </w:pPr>
      <w:r w:rsidRPr="003213AF">
        <w:rPr>
          <w:szCs w:val="21"/>
        </w:rPr>
        <w:t>（1）基准日</w:t>
      </w:r>
      <w:r w:rsidRPr="003213AF">
        <w:rPr>
          <w:rFonts w:hint="eastAsia"/>
          <w:szCs w:val="21"/>
        </w:rPr>
        <w:t>期</w:t>
      </w:r>
      <w:r w:rsidRPr="003213AF">
        <w:rPr>
          <w:szCs w:val="21"/>
        </w:rPr>
        <w:t>后生效的法律规定禁止使用的；</w:t>
      </w:r>
    </w:p>
    <w:p w:rsidR="00443951" w:rsidRPr="003213AF" w:rsidRDefault="00443951" w:rsidP="00443951">
      <w:pPr>
        <w:spacing w:line="360" w:lineRule="auto"/>
        <w:ind w:firstLineChars="200" w:firstLine="400"/>
        <w:rPr>
          <w:szCs w:val="21"/>
        </w:rPr>
      </w:pPr>
      <w:r w:rsidRPr="003213AF">
        <w:rPr>
          <w:szCs w:val="21"/>
        </w:rPr>
        <w:t>（2）发包人要求使用替代品的；</w:t>
      </w:r>
    </w:p>
    <w:p w:rsidR="00443951" w:rsidRPr="003213AF" w:rsidRDefault="00443951" w:rsidP="00443951">
      <w:pPr>
        <w:spacing w:line="360" w:lineRule="auto"/>
        <w:ind w:firstLineChars="200" w:firstLine="400"/>
        <w:rPr>
          <w:szCs w:val="21"/>
        </w:rPr>
      </w:pPr>
      <w:r w:rsidRPr="003213AF">
        <w:rPr>
          <w:szCs w:val="21"/>
        </w:rPr>
        <w:t>（3）因其他原因必须使用替代品的。</w:t>
      </w:r>
    </w:p>
    <w:p w:rsidR="00443951" w:rsidRPr="003213AF" w:rsidRDefault="00443951" w:rsidP="00443951">
      <w:pPr>
        <w:spacing w:line="360" w:lineRule="auto"/>
        <w:ind w:firstLineChars="200" w:firstLine="400"/>
        <w:rPr>
          <w:szCs w:val="21"/>
        </w:rPr>
      </w:pPr>
      <w:r w:rsidRPr="003213AF">
        <w:rPr>
          <w:szCs w:val="21"/>
        </w:rPr>
        <w:t>8.7.2 承包人应在使用替代材料和工程设备28天前书面通知监理人，并附下列文件：</w:t>
      </w:r>
    </w:p>
    <w:p w:rsidR="00443951" w:rsidRPr="003213AF" w:rsidRDefault="00443951" w:rsidP="00443951">
      <w:pPr>
        <w:spacing w:line="360" w:lineRule="auto"/>
        <w:ind w:firstLineChars="200" w:firstLine="400"/>
        <w:rPr>
          <w:szCs w:val="21"/>
        </w:rPr>
      </w:pPr>
      <w:r w:rsidRPr="003213AF">
        <w:rPr>
          <w:szCs w:val="21"/>
        </w:rPr>
        <w:t>（1）被替代的材料和工程设备的名称、数量、规格、型号、品牌、性能、价格及其他相关资料；</w:t>
      </w:r>
    </w:p>
    <w:p w:rsidR="00443951" w:rsidRPr="003213AF" w:rsidRDefault="00443951" w:rsidP="00443951">
      <w:pPr>
        <w:spacing w:line="360" w:lineRule="auto"/>
        <w:ind w:firstLineChars="200" w:firstLine="400"/>
        <w:rPr>
          <w:szCs w:val="21"/>
        </w:rPr>
      </w:pPr>
      <w:r w:rsidRPr="003213AF">
        <w:rPr>
          <w:szCs w:val="21"/>
        </w:rPr>
        <w:t>（2）替代品的名称、数量、规格、型号、品牌、性能、价格及其他相关资料；</w:t>
      </w:r>
    </w:p>
    <w:p w:rsidR="00443951" w:rsidRPr="003213AF" w:rsidRDefault="00443951" w:rsidP="00443951">
      <w:pPr>
        <w:spacing w:line="360" w:lineRule="auto"/>
        <w:ind w:firstLineChars="200" w:firstLine="400"/>
        <w:rPr>
          <w:szCs w:val="21"/>
        </w:rPr>
      </w:pPr>
      <w:r w:rsidRPr="003213AF">
        <w:rPr>
          <w:szCs w:val="21"/>
        </w:rPr>
        <w:t>（3）替代品与被替代产品之间的差异以及使用替代品可能对工程产生的影响；</w:t>
      </w:r>
    </w:p>
    <w:p w:rsidR="00443951" w:rsidRPr="003213AF" w:rsidRDefault="00443951" w:rsidP="00443951">
      <w:pPr>
        <w:spacing w:line="360" w:lineRule="auto"/>
        <w:ind w:firstLineChars="200" w:firstLine="400"/>
        <w:rPr>
          <w:szCs w:val="21"/>
        </w:rPr>
      </w:pPr>
      <w:r w:rsidRPr="003213AF">
        <w:rPr>
          <w:szCs w:val="21"/>
        </w:rPr>
        <w:t>（4）替代品与被替代产品的价格差异；</w:t>
      </w:r>
    </w:p>
    <w:p w:rsidR="00443951" w:rsidRPr="003213AF" w:rsidRDefault="00443951" w:rsidP="00443951">
      <w:pPr>
        <w:spacing w:line="360" w:lineRule="auto"/>
        <w:ind w:firstLineChars="200" w:firstLine="400"/>
        <w:rPr>
          <w:szCs w:val="21"/>
        </w:rPr>
      </w:pPr>
      <w:r w:rsidRPr="003213AF">
        <w:rPr>
          <w:szCs w:val="21"/>
        </w:rPr>
        <w:t>（5）使用替代品的理由和原因说明；</w:t>
      </w:r>
    </w:p>
    <w:p w:rsidR="00443951" w:rsidRPr="003213AF" w:rsidRDefault="00443951" w:rsidP="00443951">
      <w:pPr>
        <w:spacing w:line="360" w:lineRule="auto"/>
        <w:ind w:firstLineChars="200" w:firstLine="400"/>
        <w:rPr>
          <w:szCs w:val="21"/>
        </w:rPr>
      </w:pPr>
      <w:r w:rsidRPr="003213AF">
        <w:rPr>
          <w:szCs w:val="21"/>
        </w:rPr>
        <w:t>（6）监理人要求的其他文件。</w:t>
      </w:r>
    </w:p>
    <w:p w:rsidR="00443951" w:rsidRPr="003213AF" w:rsidRDefault="00443951" w:rsidP="00443951">
      <w:pPr>
        <w:spacing w:line="360" w:lineRule="auto"/>
        <w:ind w:firstLineChars="200" w:firstLine="400"/>
        <w:rPr>
          <w:szCs w:val="21"/>
        </w:rPr>
      </w:pPr>
      <w:r w:rsidRPr="003213AF">
        <w:rPr>
          <w:szCs w:val="21"/>
        </w:rPr>
        <w:t>监理人应在收到通知后14天内向承包人发出经发包人签认的书面指示；监理人逾期发出书面指示的，视为发包人和监理人同意使用替代品。</w:t>
      </w:r>
    </w:p>
    <w:p w:rsidR="00443951" w:rsidRPr="003213AF" w:rsidRDefault="00443951" w:rsidP="00443951">
      <w:pPr>
        <w:spacing w:line="360" w:lineRule="auto"/>
        <w:ind w:firstLineChars="200" w:firstLine="400"/>
        <w:rPr>
          <w:szCs w:val="21"/>
        </w:rPr>
      </w:pPr>
      <w:r w:rsidRPr="003213AF">
        <w:rPr>
          <w:szCs w:val="21"/>
        </w:rPr>
        <w:t>8.7.3 发包人认可使用替代材料和工程设备的，替代材料和工程设备的价格，按照已标价工程量清单或预算书相同项目的价格认定；无相同项目的，参考相似项目价格认定；</w:t>
      </w:r>
      <w:r w:rsidRPr="003213AF">
        <w:rPr>
          <w:rFonts w:hint="eastAsia"/>
          <w:szCs w:val="21"/>
        </w:rPr>
        <w:t>既无</w:t>
      </w:r>
      <w:r w:rsidRPr="003213AF">
        <w:rPr>
          <w:szCs w:val="21"/>
        </w:rPr>
        <w:t>相同项目</w:t>
      </w:r>
      <w:r w:rsidRPr="003213AF">
        <w:rPr>
          <w:rFonts w:hint="eastAsia"/>
          <w:szCs w:val="21"/>
        </w:rPr>
        <w:t>也</w:t>
      </w:r>
      <w:r w:rsidRPr="003213AF">
        <w:rPr>
          <w:szCs w:val="21"/>
        </w:rPr>
        <w:t>无相似项目的，</w:t>
      </w:r>
      <w:r w:rsidRPr="003213AF">
        <w:rPr>
          <w:rFonts w:hint="eastAsia"/>
          <w:szCs w:val="21"/>
        </w:rPr>
        <w:t>按照合理的成本与利润构成的原则，</w:t>
      </w:r>
      <w:r w:rsidRPr="003213AF">
        <w:rPr>
          <w:szCs w:val="21"/>
        </w:rPr>
        <w:t>由合同当事人按照第4.4款</w:t>
      </w:r>
      <w:r w:rsidRPr="003213AF">
        <w:rPr>
          <w:rFonts w:hint="eastAsia"/>
          <w:szCs w:val="21"/>
        </w:rPr>
        <w:t>（</w:t>
      </w:r>
      <w:r w:rsidRPr="003213AF">
        <w:rPr>
          <w:szCs w:val="21"/>
        </w:rPr>
        <w:t>商定或确定</w:t>
      </w:r>
      <w:r w:rsidRPr="003213AF">
        <w:rPr>
          <w:rFonts w:hint="eastAsia"/>
          <w:szCs w:val="21"/>
        </w:rPr>
        <w:t>）</w:t>
      </w:r>
      <w:r w:rsidRPr="003213AF">
        <w:rPr>
          <w:szCs w:val="21"/>
        </w:rPr>
        <w:t>确定价格。</w:t>
      </w:r>
    </w:p>
    <w:p w:rsidR="00443951" w:rsidRPr="003213AF" w:rsidRDefault="00443951" w:rsidP="00443951">
      <w:pPr>
        <w:pStyle w:val="5"/>
        <w:spacing w:before="120" w:after="120" w:line="360" w:lineRule="auto"/>
        <w:rPr>
          <w:b w:val="0"/>
          <w:sz w:val="24"/>
          <w:szCs w:val="24"/>
        </w:rPr>
      </w:pPr>
      <w:bookmarkStart w:id="374" w:name="_Toc351203560"/>
      <w:r w:rsidRPr="003213AF">
        <w:rPr>
          <w:b w:val="0"/>
          <w:sz w:val="24"/>
          <w:szCs w:val="24"/>
        </w:rPr>
        <w:t>8.8</w:t>
      </w:r>
      <w:r w:rsidRPr="003213AF">
        <w:rPr>
          <w:rFonts w:hint="eastAsia"/>
          <w:b w:val="0"/>
          <w:sz w:val="24"/>
          <w:szCs w:val="24"/>
        </w:rPr>
        <w:t xml:space="preserve"> </w:t>
      </w:r>
      <w:r w:rsidRPr="003213AF">
        <w:rPr>
          <w:rFonts w:ascii="黑体" w:eastAsia="黑体" w:hAnsi="黑体"/>
          <w:b w:val="0"/>
          <w:sz w:val="24"/>
          <w:szCs w:val="24"/>
        </w:rPr>
        <w:t>施工设备和临时设施</w:t>
      </w:r>
      <w:bookmarkEnd w:id="374"/>
    </w:p>
    <w:p w:rsidR="00443951" w:rsidRPr="003213AF" w:rsidRDefault="00443951" w:rsidP="00443951">
      <w:pPr>
        <w:spacing w:line="360" w:lineRule="auto"/>
        <w:ind w:firstLineChars="200" w:firstLine="400"/>
        <w:rPr>
          <w:szCs w:val="21"/>
        </w:rPr>
      </w:pPr>
      <w:r w:rsidRPr="003213AF">
        <w:rPr>
          <w:szCs w:val="21"/>
        </w:rPr>
        <w:t>8.8.1 承包人提供的施工设备和临时设施</w:t>
      </w:r>
    </w:p>
    <w:p w:rsidR="00443951" w:rsidRPr="003213AF" w:rsidRDefault="00443951" w:rsidP="00443951">
      <w:pPr>
        <w:spacing w:line="360" w:lineRule="auto"/>
        <w:ind w:firstLineChars="200" w:firstLine="400"/>
        <w:rPr>
          <w:szCs w:val="21"/>
        </w:rPr>
      </w:pPr>
      <w:r w:rsidRPr="003213AF">
        <w:rPr>
          <w:szCs w:val="21"/>
        </w:rPr>
        <w:lastRenderedPageBreak/>
        <w:t>承包人应按合同进度计划的要求，及时配置施工设备和修建临时设施。进入施工场地的承包人设备需经监理人核查后才能投入使用。承包人更换合同约定的承包人设备的，应报监理人批准。</w:t>
      </w:r>
    </w:p>
    <w:p w:rsidR="00443951" w:rsidRPr="003213AF" w:rsidRDefault="00443951" w:rsidP="00443951">
      <w:pPr>
        <w:spacing w:line="360" w:lineRule="auto"/>
        <w:ind w:firstLineChars="200" w:firstLine="400"/>
        <w:rPr>
          <w:szCs w:val="21"/>
        </w:rPr>
      </w:pPr>
      <w:r w:rsidRPr="003213AF">
        <w:rPr>
          <w:szCs w:val="21"/>
        </w:rPr>
        <w:t>除专用合同条款另有约定外，承包人应自行承担修建临时设施的费用，需要临时占地的，应由发包人办理申请手续并承担相应费用。</w:t>
      </w:r>
    </w:p>
    <w:p w:rsidR="00443951" w:rsidRPr="003213AF" w:rsidRDefault="00443951" w:rsidP="00443951">
      <w:pPr>
        <w:spacing w:line="360" w:lineRule="auto"/>
        <w:ind w:firstLineChars="200" w:firstLine="400"/>
        <w:rPr>
          <w:szCs w:val="21"/>
        </w:rPr>
      </w:pPr>
      <w:r w:rsidRPr="003213AF">
        <w:rPr>
          <w:szCs w:val="21"/>
        </w:rPr>
        <w:t>8.8.2</w:t>
      </w:r>
      <w:r w:rsidRPr="003213AF">
        <w:rPr>
          <w:rFonts w:hint="eastAsia"/>
          <w:szCs w:val="21"/>
        </w:rPr>
        <w:t xml:space="preserve"> </w:t>
      </w:r>
      <w:r w:rsidRPr="003213AF">
        <w:rPr>
          <w:szCs w:val="21"/>
        </w:rPr>
        <w:t>发包人提供的施工设备和临时设施</w:t>
      </w:r>
    </w:p>
    <w:p w:rsidR="00443951" w:rsidRPr="003213AF" w:rsidRDefault="00443951" w:rsidP="00443951">
      <w:pPr>
        <w:spacing w:line="360" w:lineRule="auto"/>
        <w:ind w:firstLineChars="200" w:firstLine="400"/>
        <w:rPr>
          <w:szCs w:val="21"/>
        </w:rPr>
      </w:pPr>
      <w:r w:rsidRPr="003213AF">
        <w:rPr>
          <w:szCs w:val="21"/>
        </w:rPr>
        <w:t>发包人提供的施工设备或临时设施在专用合同条款中约定。</w:t>
      </w:r>
    </w:p>
    <w:p w:rsidR="00443951" w:rsidRPr="003213AF" w:rsidRDefault="00443951" w:rsidP="00443951">
      <w:pPr>
        <w:spacing w:line="360" w:lineRule="auto"/>
        <w:ind w:firstLineChars="200" w:firstLine="400"/>
        <w:rPr>
          <w:szCs w:val="21"/>
        </w:rPr>
      </w:pPr>
      <w:r w:rsidRPr="003213AF">
        <w:rPr>
          <w:szCs w:val="21"/>
        </w:rPr>
        <w:t>8.8.3</w:t>
      </w:r>
      <w:r w:rsidRPr="003213AF">
        <w:rPr>
          <w:rFonts w:hint="eastAsia"/>
          <w:szCs w:val="21"/>
        </w:rPr>
        <w:t xml:space="preserve"> </w:t>
      </w:r>
      <w:r w:rsidRPr="003213AF">
        <w:rPr>
          <w:szCs w:val="21"/>
        </w:rPr>
        <w:t>要求承包人增加或更换施工设备</w:t>
      </w:r>
    </w:p>
    <w:p w:rsidR="00443951" w:rsidRPr="003213AF" w:rsidRDefault="00443951" w:rsidP="00443951">
      <w:pPr>
        <w:spacing w:line="360" w:lineRule="auto"/>
        <w:ind w:firstLineChars="200" w:firstLine="400"/>
        <w:rPr>
          <w:szCs w:val="21"/>
        </w:rPr>
      </w:pPr>
      <w:r w:rsidRPr="003213AF">
        <w:rPr>
          <w:szCs w:val="21"/>
        </w:rPr>
        <w:t>承包人使用的施工设备不能满足合同进度计划和（或）质量要求时，监理人有权要求承包人增加或更换施工设备，承包人应及时增加或更换，由此增加的费用和（或）延误的工期由承包人承担。</w:t>
      </w:r>
    </w:p>
    <w:p w:rsidR="00443951" w:rsidRPr="003213AF" w:rsidRDefault="00443951" w:rsidP="00443951">
      <w:pPr>
        <w:pStyle w:val="5"/>
        <w:spacing w:before="120" w:after="120" w:line="360" w:lineRule="auto"/>
        <w:rPr>
          <w:b w:val="0"/>
          <w:sz w:val="24"/>
          <w:szCs w:val="24"/>
        </w:rPr>
      </w:pPr>
      <w:bookmarkStart w:id="375" w:name="_Toc351203561"/>
      <w:r w:rsidRPr="003213AF">
        <w:rPr>
          <w:b w:val="0"/>
          <w:sz w:val="24"/>
          <w:szCs w:val="24"/>
        </w:rPr>
        <w:t>8</w:t>
      </w:r>
      <w:bookmarkStart w:id="376" w:name="_Toc296346564"/>
      <w:bookmarkStart w:id="377" w:name="_Toc296503063"/>
      <w:bookmarkStart w:id="378" w:name="_Toc337558781"/>
      <w:r w:rsidRPr="003213AF">
        <w:rPr>
          <w:b w:val="0"/>
          <w:sz w:val="24"/>
          <w:szCs w:val="24"/>
        </w:rPr>
        <w:t>.9</w:t>
      </w:r>
      <w:r w:rsidRPr="003213AF">
        <w:rPr>
          <w:rFonts w:hint="eastAsia"/>
          <w:b w:val="0"/>
          <w:sz w:val="24"/>
          <w:szCs w:val="24"/>
        </w:rPr>
        <w:t xml:space="preserve"> </w:t>
      </w:r>
      <w:r w:rsidRPr="003213AF">
        <w:rPr>
          <w:rFonts w:ascii="黑体" w:eastAsia="黑体" w:hAnsi="黑体"/>
          <w:b w:val="0"/>
          <w:sz w:val="24"/>
          <w:szCs w:val="24"/>
        </w:rPr>
        <w:t>材料与设备专用</w:t>
      </w:r>
      <w:bookmarkEnd w:id="375"/>
      <w:r w:rsidRPr="003213AF">
        <w:rPr>
          <w:rFonts w:ascii="黑体" w:eastAsia="黑体" w:hAnsi="黑体" w:hint="eastAsia"/>
          <w:b w:val="0"/>
          <w:sz w:val="24"/>
          <w:szCs w:val="24"/>
        </w:rPr>
        <w:t>要求</w:t>
      </w:r>
    </w:p>
    <w:bookmarkEnd w:id="376"/>
    <w:bookmarkEnd w:id="377"/>
    <w:bookmarkEnd w:id="378"/>
    <w:p w:rsidR="00443951" w:rsidRPr="003213AF" w:rsidRDefault="00443951" w:rsidP="00443951">
      <w:pPr>
        <w:spacing w:line="360" w:lineRule="auto"/>
        <w:ind w:firstLineChars="200" w:firstLine="400"/>
        <w:rPr>
          <w:szCs w:val="21"/>
        </w:rPr>
      </w:pPr>
      <w:r w:rsidRPr="003213AF">
        <w:rPr>
          <w:szCs w:val="21"/>
        </w:rPr>
        <w:t>承包人运入施工现场的材料、工程设备、施工设备以及在施工场地建设的临时设施，包括备品备件、安装工具与资料，必须专用于工程。未经发包人批准，承包人不得运出施工现场或挪作他用；</w:t>
      </w:r>
      <w:bookmarkEnd w:id="357"/>
      <w:r w:rsidRPr="003213AF">
        <w:rPr>
          <w:szCs w:val="21"/>
        </w:rPr>
        <w:t>经发包人批准，承包人可以根据施工进度计划撤走闲置的施工设备和其他物品。</w:t>
      </w:r>
    </w:p>
    <w:p w:rsidR="00443951" w:rsidRPr="003213AF" w:rsidRDefault="00443951" w:rsidP="00443951">
      <w:pPr>
        <w:pStyle w:val="40"/>
        <w:spacing w:before="120" w:after="120" w:line="360" w:lineRule="auto"/>
        <w:rPr>
          <w:rFonts w:ascii="Times New Roman" w:hAnsi="Times New Roman"/>
          <w:b w:val="0"/>
        </w:rPr>
      </w:pPr>
      <w:bookmarkStart w:id="379" w:name="_Toc351203562"/>
      <w:r w:rsidRPr="003213AF">
        <w:rPr>
          <w:rFonts w:ascii="Times New Roman" w:hAnsi="Times New Roman"/>
          <w:b w:val="0"/>
        </w:rPr>
        <w:t>9</w:t>
      </w:r>
      <w:bookmarkStart w:id="380" w:name="_Toc337558782"/>
      <w:bookmarkStart w:id="381" w:name="_Toc296346584"/>
      <w:bookmarkStart w:id="382" w:name="_Toc296503083"/>
      <w:r w:rsidRPr="003213AF">
        <w:rPr>
          <w:rFonts w:ascii="Times New Roman" w:hAnsi="Times New Roman"/>
          <w:b w:val="0"/>
        </w:rPr>
        <w:t xml:space="preserve">. </w:t>
      </w:r>
      <w:r w:rsidRPr="003213AF">
        <w:rPr>
          <w:rFonts w:ascii="黑体" w:hAnsi="黑体"/>
          <w:b w:val="0"/>
        </w:rPr>
        <w:t>试验与检验</w:t>
      </w:r>
      <w:bookmarkEnd w:id="379"/>
    </w:p>
    <w:p w:rsidR="00443951" w:rsidRPr="003213AF" w:rsidRDefault="00443951" w:rsidP="00443951">
      <w:pPr>
        <w:pStyle w:val="5"/>
        <w:spacing w:before="120" w:after="120" w:line="360" w:lineRule="auto"/>
        <w:rPr>
          <w:b w:val="0"/>
          <w:sz w:val="24"/>
          <w:szCs w:val="24"/>
        </w:rPr>
      </w:pPr>
      <w:bookmarkStart w:id="383" w:name="_Toc351203563"/>
      <w:bookmarkEnd w:id="380"/>
      <w:r w:rsidRPr="003213AF">
        <w:rPr>
          <w:b w:val="0"/>
          <w:sz w:val="24"/>
          <w:szCs w:val="24"/>
        </w:rPr>
        <w:t>9</w:t>
      </w:r>
      <w:bookmarkStart w:id="384" w:name="_Toc337558783"/>
      <w:r w:rsidRPr="003213AF">
        <w:rPr>
          <w:b w:val="0"/>
          <w:sz w:val="24"/>
          <w:szCs w:val="24"/>
        </w:rPr>
        <w:t>.1</w:t>
      </w:r>
      <w:r w:rsidRPr="003213AF">
        <w:rPr>
          <w:rFonts w:hint="eastAsia"/>
          <w:b w:val="0"/>
          <w:sz w:val="24"/>
          <w:szCs w:val="24"/>
        </w:rPr>
        <w:t xml:space="preserve"> </w:t>
      </w:r>
      <w:r w:rsidRPr="003213AF">
        <w:rPr>
          <w:rFonts w:ascii="黑体" w:eastAsia="黑体" w:hAnsi="黑体"/>
          <w:b w:val="0"/>
          <w:sz w:val="24"/>
          <w:szCs w:val="24"/>
        </w:rPr>
        <w:t>试验设备与试验人员</w:t>
      </w:r>
      <w:bookmarkEnd w:id="383"/>
    </w:p>
    <w:bookmarkEnd w:id="384"/>
    <w:p w:rsidR="00443951" w:rsidRPr="003213AF" w:rsidRDefault="00443951" w:rsidP="00443951">
      <w:pPr>
        <w:spacing w:line="360" w:lineRule="auto"/>
        <w:ind w:firstLineChars="200" w:firstLine="400"/>
        <w:rPr>
          <w:szCs w:val="21"/>
        </w:rPr>
      </w:pPr>
      <w:r w:rsidRPr="003213AF">
        <w:rPr>
          <w:szCs w:val="21"/>
        </w:rPr>
        <w:t>9.1.1 承包人根据合同约定或监理人指示进行的现场材料试验，应由承包人提供试验场所、试验人员、试验设备以及其他必要的试验条件。监理人在必要时可以使用承包人提供的试验场所、试验设备以及其他试验条件，进行以工程质量检查为目的的材料复核试验，承包人应予以协助。</w:t>
      </w:r>
    </w:p>
    <w:p w:rsidR="00443951" w:rsidRPr="003213AF" w:rsidRDefault="00443951" w:rsidP="00443951">
      <w:pPr>
        <w:spacing w:line="360" w:lineRule="auto"/>
        <w:ind w:firstLineChars="200" w:firstLine="400"/>
        <w:rPr>
          <w:szCs w:val="21"/>
        </w:rPr>
      </w:pPr>
      <w:r w:rsidRPr="003213AF">
        <w:rPr>
          <w:szCs w:val="21"/>
        </w:rPr>
        <w:t>9.1.2 承包人应按专用合同条款的约定提供试验设备、取样装置、试验场所和试验条件，并向监理人提交相应进场计划表。</w:t>
      </w:r>
    </w:p>
    <w:p w:rsidR="00443951" w:rsidRPr="003213AF" w:rsidRDefault="00443951" w:rsidP="00443951">
      <w:pPr>
        <w:spacing w:line="360" w:lineRule="auto"/>
        <w:ind w:firstLineChars="200" w:firstLine="400"/>
        <w:rPr>
          <w:szCs w:val="21"/>
        </w:rPr>
      </w:pPr>
      <w:r w:rsidRPr="003213AF">
        <w:rPr>
          <w:szCs w:val="21"/>
        </w:rPr>
        <w:t>承包人配置的试验设备要符合相应试验规程的要求并经过具有资质的检测单位检测，且在正式使用该试验设备前，需要经过监理人与承包人共同校定。</w:t>
      </w:r>
    </w:p>
    <w:p w:rsidR="00443951" w:rsidRPr="003213AF" w:rsidRDefault="00443951" w:rsidP="00443951">
      <w:pPr>
        <w:spacing w:line="360" w:lineRule="auto"/>
        <w:ind w:firstLineChars="200" w:firstLine="400"/>
        <w:rPr>
          <w:szCs w:val="21"/>
        </w:rPr>
      </w:pPr>
      <w:r w:rsidRPr="003213AF">
        <w:rPr>
          <w:szCs w:val="21"/>
        </w:rPr>
        <w:t>9.1.3 承包人应向监理人提交试验人员的名单及其岗位、资格等证明资料，试验人员必须能够熟练进行相应的检测试验，承包人对试验人员的试验程序和试验结果的正确性负责。</w:t>
      </w:r>
    </w:p>
    <w:p w:rsidR="00443951" w:rsidRPr="003213AF" w:rsidRDefault="00443951" w:rsidP="00443951">
      <w:pPr>
        <w:pStyle w:val="5"/>
        <w:spacing w:before="120" w:after="120" w:line="360" w:lineRule="auto"/>
        <w:rPr>
          <w:b w:val="0"/>
          <w:sz w:val="24"/>
          <w:szCs w:val="24"/>
        </w:rPr>
      </w:pPr>
      <w:bookmarkStart w:id="385" w:name="_Toc351203564"/>
      <w:r w:rsidRPr="003213AF">
        <w:rPr>
          <w:b w:val="0"/>
          <w:sz w:val="24"/>
          <w:szCs w:val="24"/>
        </w:rPr>
        <w:t>9</w:t>
      </w:r>
      <w:bookmarkStart w:id="386" w:name="_Toc337558784"/>
      <w:r w:rsidRPr="003213AF">
        <w:rPr>
          <w:b w:val="0"/>
          <w:sz w:val="24"/>
          <w:szCs w:val="24"/>
        </w:rPr>
        <w:t>.2</w:t>
      </w:r>
      <w:r w:rsidRPr="003213AF">
        <w:rPr>
          <w:rFonts w:hint="eastAsia"/>
          <w:b w:val="0"/>
          <w:sz w:val="24"/>
          <w:szCs w:val="24"/>
        </w:rPr>
        <w:t xml:space="preserve"> </w:t>
      </w:r>
      <w:r w:rsidRPr="003213AF">
        <w:rPr>
          <w:rFonts w:ascii="黑体" w:eastAsia="黑体" w:hAnsi="黑体"/>
          <w:b w:val="0"/>
          <w:sz w:val="24"/>
          <w:szCs w:val="24"/>
        </w:rPr>
        <w:t>取样</w:t>
      </w:r>
      <w:bookmarkEnd w:id="385"/>
    </w:p>
    <w:bookmarkEnd w:id="386"/>
    <w:p w:rsidR="00443951" w:rsidRPr="003213AF" w:rsidRDefault="00443951" w:rsidP="00443951">
      <w:pPr>
        <w:spacing w:line="360" w:lineRule="auto"/>
        <w:ind w:firstLineChars="200" w:firstLine="400"/>
        <w:rPr>
          <w:szCs w:val="21"/>
        </w:rPr>
      </w:pPr>
      <w:r w:rsidRPr="003213AF">
        <w:rPr>
          <w:szCs w:val="21"/>
        </w:rPr>
        <w:t>试验属于自检性质的，承包人可以单独取样。试验属于监理人抽检性质的，可由监理人取样，</w:t>
      </w:r>
      <w:r w:rsidRPr="003213AF">
        <w:rPr>
          <w:szCs w:val="21"/>
        </w:rPr>
        <w:lastRenderedPageBreak/>
        <w:t>也可由承包人的试验人员在监理人的监督下取样。</w:t>
      </w:r>
    </w:p>
    <w:p w:rsidR="00443951" w:rsidRPr="003213AF" w:rsidRDefault="00443951" w:rsidP="00443951">
      <w:pPr>
        <w:pStyle w:val="5"/>
        <w:spacing w:before="120" w:after="120" w:line="360" w:lineRule="auto"/>
        <w:rPr>
          <w:b w:val="0"/>
          <w:sz w:val="24"/>
          <w:szCs w:val="24"/>
        </w:rPr>
      </w:pPr>
      <w:bookmarkStart w:id="387" w:name="_Toc351203565"/>
      <w:r w:rsidRPr="003213AF">
        <w:rPr>
          <w:b w:val="0"/>
          <w:sz w:val="24"/>
          <w:szCs w:val="24"/>
        </w:rPr>
        <w:t>9</w:t>
      </w:r>
      <w:bookmarkStart w:id="388" w:name="_Toc337558785"/>
      <w:r w:rsidRPr="003213AF">
        <w:rPr>
          <w:b w:val="0"/>
          <w:sz w:val="24"/>
          <w:szCs w:val="24"/>
        </w:rPr>
        <w:t>.3</w:t>
      </w:r>
      <w:r w:rsidRPr="003213AF">
        <w:rPr>
          <w:rFonts w:hint="eastAsia"/>
          <w:b w:val="0"/>
          <w:sz w:val="24"/>
          <w:szCs w:val="24"/>
        </w:rPr>
        <w:t xml:space="preserve"> </w:t>
      </w:r>
      <w:r w:rsidRPr="003213AF">
        <w:rPr>
          <w:rFonts w:ascii="黑体" w:eastAsia="黑体" w:hAnsi="黑体"/>
          <w:b w:val="0"/>
          <w:sz w:val="24"/>
          <w:szCs w:val="24"/>
        </w:rPr>
        <w:t>材料、工程设备和工程的试验和检验</w:t>
      </w:r>
      <w:bookmarkEnd w:id="387"/>
    </w:p>
    <w:bookmarkEnd w:id="388"/>
    <w:p w:rsidR="00443951" w:rsidRPr="003213AF" w:rsidRDefault="00443951" w:rsidP="00443951">
      <w:pPr>
        <w:spacing w:line="360" w:lineRule="auto"/>
        <w:ind w:firstLineChars="200" w:firstLine="400"/>
        <w:rPr>
          <w:szCs w:val="21"/>
        </w:rPr>
      </w:pPr>
      <w:r w:rsidRPr="003213AF">
        <w:rPr>
          <w:szCs w:val="21"/>
        </w:rPr>
        <w:t>9.3.1</w:t>
      </w:r>
      <w:r w:rsidRPr="003213AF">
        <w:rPr>
          <w:rFonts w:hint="eastAsia"/>
          <w:szCs w:val="21"/>
        </w:rPr>
        <w:t xml:space="preserve"> </w:t>
      </w:r>
      <w:r w:rsidRPr="003213AF">
        <w:rPr>
          <w:szCs w:val="21"/>
        </w:rPr>
        <w:t>承包人应按合同约定进行材料、工程设备和工程的试验和检验，并为监理人对上述材料、工程设备和工程的质量检查提供必要的试验资料和原始记录。按合同约定应由监理人与承包人共同进行试验和检验的，由承包人负责提供必要的试验资料和原始记录。</w:t>
      </w:r>
    </w:p>
    <w:p w:rsidR="00443951" w:rsidRPr="003213AF" w:rsidRDefault="00443951" w:rsidP="00443951">
      <w:pPr>
        <w:spacing w:line="360" w:lineRule="auto"/>
        <w:ind w:firstLineChars="200" w:firstLine="400"/>
        <w:rPr>
          <w:szCs w:val="21"/>
        </w:rPr>
      </w:pPr>
      <w:r w:rsidRPr="003213AF">
        <w:rPr>
          <w:szCs w:val="21"/>
        </w:rPr>
        <w:t>9.3.2</w:t>
      </w:r>
      <w:r w:rsidRPr="003213AF">
        <w:rPr>
          <w:rFonts w:hint="eastAsia"/>
          <w:szCs w:val="21"/>
        </w:rPr>
        <w:t xml:space="preserve"> </w:t>
      </w:r>
      <w:r w:rsidRPr="003213AF">
        <w:rPr>
          <w:szCs w:val="21"/>
        </w:rPr>
        <w:t>试验属于自检性质的，承包人可以单独进行试验。试验属于监理人抽检性质的，监理人可以单独进行试验，也可由承包人与监理人共同进行。承包人对由监理人单独进行的试验结果有异议的，可以申请重新共同进行试验。约定共同进行试验的，监理人未按照约定参加试验的，承包人可自行试验，并将试验结果报送监理人，监理人应承认该试验结果。</w:t>
      </w:r>
    </w:p>
    <w:p w:rsidR="00443951" w:rsidRPr="003213AF" w:rsidRDefault="00443951" w:rsidP="00443951">
      <w:pPr>
        <w:spacing w:line="360" w:lineRule="auto"/>
        <w:ind w:firstLineChars="200" w:firstLine="400"/>
        <w:rPr>
          <w:szCs w:val="21"/>
        </w:rPr>
      </w:pPr>
      <w:r w:rsidRPr="003213AF">
        <w:rPr>
          <w:szCs w:val="21"/>
        </w:rPr>
        <w:t>9.3.3</w:t>
      </w:r>
      <w:r w:rsidRPr="003213AF">
        <w:rPr>
          <w:rFonts w:hint="eastAsia"/>
          <w:szCs w:val="21"/>
        </w:rPr>
        <w:t xml:space="preserve"> </w:t>
      </w:r>
      <w:r w:rsidRPr="003213AF">
        <w:rPr>
          <w:szCs w:val="21"/>
        </w:rPr>
        <w:t>监理人对承包人的试验和检验结果有异议的，或为查清承包人试验和检验成果的可靠性要求承包人重新试验和检验的，可由监理人与承包人共同进行。重新试验和检验的结果证明该项材料、工程设备或工程的质量不符合合同要求的，由此增加的费用和（或）延误的工期由承包人承担；重新试验和检验结果证明该项材料、工程设备和工程符合合同要求的，由此增加的费用和（或）延误的工期由发包人承担。</w:t>
      </w:r>
    </w:p>
    <w:p w:rsidR="00443951" w:rsidRPr="003213AF" w:rsidRDefault="00443951" w:rsidP="00443951">
      <w:pPr>
        <w:pStyle w:val="5"/>
        <w:spacing w:before="120" w:after="120" w:line="360" w:lineRule="auto"/>
        <w:rPr>
          <w:b w:val="0"/>
          <w:sz w:val="24"/>
          <w:szCs w:val="24"/>
        </w:rPr>
      </w:pPr>
      <w:bookmarkStart w:id="389" w:name="_Toc351203566"/>
      <w:r w:rsidRPr="003213AF">
        <w:rPr>
          <w:b w:val="0"/>
          <w:sz w:val="24"/>
          <w:szCs w:val="24"/>
        </w:rPr>
        <w:t>9</w:t>
      </w:r>
      <w:bookmarkStart w:id="390" w:name="_Toc337558786"/>
      <w:r w:rsidRPr="003213AF">
        <w:rPr>
          <w:b w:val="0"/>
          <w:sz w:val="24"/>
          <w:szCs w:val="24"/>
        </w:rPr>
        <w:t>.4</w:t>
      </w:r>
      <w:r w:rsidRPr="003213AF">
        <w:rPr>
          <w:rFonts w:hint="eastAsia"/>
          <w:b w:val="0"/>
          <w:sz w:val="24"/>
          <w:szCs w:val="24"/>
        </w:rPr>
        <w:t xml:space="preserve"> </w:t>
      </w:r>
      <w:r w:rsidRPr="003213AF">
        <w:rPr>
          <w:rFonts w:ascii="黑体" w:eastAsia="黑体" w:hAnsi="黑体"/>
          <w:b w:val="0"/>
          <w:sz w:val="24"/>
          <w:szCs w:val="24"/>
        </w:rPr>
        <w:t>现场工艺试验</w:t>
      </w:r>
      <w:bookmarkEnd w:id="389"/>
    </w:p>
    <w:bookmarkEnd w:id="390"/>
    <w:p w:rsidR="00443951" w:rsidRPr="003213AF" w:rsidRDefault="00443951" w:rsidP="00443951">
      <w:pPr>
        <w:spacing w:line="360" w:lineRule="auto"/>
        <w:ind w:firstLineChars="200" w:firstLine="400"/>
        <w:rPr>
          <w:szCs w:val="21"/>
        </w:rPr>
      </w:pPr>
      <w:r w:rsidRPr="003213AF">
        <w:rPr>
          <w:szCs w:val="21"/>
        </w:rPr>
        <w:t>承包人应按合同约定或监理人指示进行现场工艺试验。对大型的现场工艺试验，监理人认为必要时，承包人应根据监理人提出的工艺试验要求，编制工艺试验措施计划，报送监理人审查。</w:t>
      </w:r>
    </w:p>
    <w:p w:rsidR="00443951" w:rsidRPr="003213AF" w:rsidRDefault="00443951" w:rsidP="00443951">
      <w:pPr>
        <w:pStyle w:val="40"/>
        <w:spacing w:before="120" w:after="120" w:line="360" w:lineRule="auto"/>
        <w:rPr>
          <w:rFonts w:ascii="Times New Roman" w:hAnsi="Times New Roman"/>
          <w:b w:val="0"/>
        </w:rPr>
      </w:pPr>
      <w:bookmarkStart w:id="391" w:name="_Toc351203567"/>
      <w:r w:rsidRPr="003213AF">
        <w:rPr>
          <w:rFonts w:ascii="Times New Roman" w:hAnsi="Times New Roman"/>
          <w:b w:val="0"/>
        </w:rPr>
        <w:t>1</w:t>
      </w:r>
      <w:bookmarkStart w:id="392" w:name="_Toc337558787"/>
      <w:r w:rsidRPr="003213AF">
        <w:rPr>
          <w:rFonts w:ascii="Times New Roman" w:hAnsi="Times New Roman"/>
          <w:b w:val="0"/>
        </w:rPr>
        <w:t xml:space="preserve">0. </w:t>
      </w:r>
      <w:r w:rsidRPr="003213AF">
        <w:rPr>
          <w:rFonts w:ascii="黑体" w:hAnsi="黑体"/>
          <w:b w:val="0"/>
        </w:rPr>
        <w:t>变更</w:t>
      </w:r>
      <w:bookmarkEnd w:id="381"/>
      <w:bookmarkEnd w:id="382"/>
      <w:bookmarkEnd w:id="391"/>
    </w:p>
    <w:p w:rsidR="00443951" w:rsidRPr="003213AF" w:rsidRDefault="00443951" w:rsidP="00443951">
      <w:pPr>
        <w:pStyle w:val="5"/>
        <w:spacing w:before="120" w:after="120" w:line="360" w:lineRule="auto"/>
        <w:rPr>
          <w:b w:val="0"/>
          <w:sz w:val="24"/>
          <w:szCs w:val="24"/>
        </w:rPr>
      </w:pPr>
      <w:bookmarkStart w:id="393" w:name="_Toc351203568"/>
      <w:bookmarkEnd w:id="392"/>
      <w:r w:rsidRPr="003213AF">
        <w:rPr>
          <w:b w:val="0"/>
          <w:sz w:val="24"/>
          <w:szCs w:val="24"/>
        </w:rPr>
        <w:t>1</w:t>
      </w:r>
      <w:bookmarkStart w:id="394" w:name="_Toc296346585"/>
      <w:bookmarkStart w:id="395" w:name="_Toc296503084"/>
      <w:bookmarkStart w:id="396" w:name="_Toc337558788"/>
      <w:r w:rsidRPr="003213AF">
        <w:rPr>
          <w:b w:val="0"/>
          <w:sz w:val="24"/>
          <w:szCs w:val="24"/>
        </w:rPr>
        <w:t>0.1</w:t>
      </w:r>
      <w:r w:rsidRPr="003213AF">
        <w:rPr>
          <w:rFonts w:hint="eastAsia"/>
          <w:b w:val="0"/>
          <w:sz w:val="24"/>
          <w:szCs w:val="24"/>
        </w:rPr>
        <w:t xml:space="preserve"> </w:t>
      </w:r>
      <w:r w:rsidRPr="003213AF">
        <w:rPr>
          <w:rFonts w:ascii="黑体" w:eastAsia="黑体" w:hAnsi="黑体"/>
          <w:b w:val="0"/>
          <w:sz w:val="24"/>
          <w:szCs w:val="24"/>
        </w:rPr>
        <w:t>变更的范围</w:t>
      </w:r>
      <w:bookmarkEnd w:id="393"/>
    </w:p>
    <w:bookmarkEnd w:id="394"/>
    <w:bookmarkEnd w:id="395"/>
    <w:bookmarkEnd w:id="396"/>
    <w:p w:rsidR="00443951" w:rsidRPr="003213AF" w:rsidRDefault="00443951" w:rsidP="00443951">
      <w:pPr>
        <w:spacing w:line="360" w:lineRule="auto"/>
        <w:ind w:firstLineChars="200" w:firstLine="400"/>
        <w:rPr>
          <w:szCs w:val="21"/>
        </w:rPr>
      </w:pPr>
      <w:r w:rsidRPr="003213AF">
        <w:rPr>
          <w:szCs w:val="21"/>
        </w:rPr>
        <w:t>除专用合同条款另有约定外，合同履行过程中发生以下情形的，应按照本条约定进行变更：</w:t>
      </w:r>
    </w:p>
    <w:p w:rsidR="00443951" w:rsidRPr="003213AF" w:rsidRDefault="00443951" w:rsidP="00443951">
      <w:pPr>
        <w:spacing w:line="360" w:lineRule="auto"/>
        <w:ind w:firstLineChars="200" w:firstLine="400"/>
        <w:rPr>
          <w:szCs w:val="21"/>
        </w:rPr>
      </w:pPr>
      <w:r w:rsidRPr="003213AF">
        <w:rPr>
          <w:szCs w:val="21"/>
        </w:rPr>
        <w:t>（1）增加或减少合同中任何工作，或追加额外的工作；</w:t>
      </w:r>
    </w:p>
    <w:p w:rsidR="00443951" w:rsidRPr="003213AF" w:rsidRDefault="00443951" w:rsidP="00443951">
      <w:pPr>
        <w:spacing w:line="360" w:lineRule="auto"/>
        <w:ind w:firstLineChars="200" w:firstLine="400"/>
        <w:rPr>
          <w:szCs w:val="21"/>
        </w:rPr>
      </w:pPr>
      <w:r w:rsidRPr="003213AF">
        <w:rPr>
          <w:szCs w:val="21"/>
        </w:rPr>
        <w:t>（2）取消合同中任何工作，但转由他人实施的工作除外；</w:t>
      </w:r>
    </w:p>
    <w:p w:rsidR="00443951" w:rsidRPr="003213AF" w:rsidRDefault="00443951" w:rsidP="00443951">
      <w:pPr>
        <w:spacing w:line="360" w:lineRule="auto"/>
        <w:ind w:firstLineChars="200" w:firstLine="400"/>
        <w:rPr>
          <w:szCs w:val="21"/>
        </w:rPr>
      </w:pPr>
      <w:r w:rsidRPr="003213AF">
        <w:rPr>
          <w:szCs w:val="21"/>
        </w:rPr>
        <w:t>（3）改变合同中任何工作的质量标准或其他特性；</w:t>
      </w:r>
    </w:p>
    <w:p w:rsidR="00443951" w:rsidRPr="003213AF" w:rsidRDefault="00443951" w:rsidP="00443951">
      <w:pPr>
        <w:spacing w:line="360" w:lineRule="auto"/>
        <w:ind w:firstLineChars="200" w:firstLine="400"/>
        <w:rPr>
          <w:szCs w:val="21"/>
        </w:rPr>
      </w:pPr>
      <w:r w:rsidRPr="003213AF">
        <w:rPr>
          <w:szCs w:val="21"/>
        </w:rPr>
        <w:t>（4）改变工程的基线、标高、位置和尺寸；</w:t>
      </w:r>
    </w:p>
    <w:p w:rsidR="00443951" w:rsidRPr="003213AF" w:rsidRDefault="00443951" w:rsidP="00443951">
      <w:pPr>
        <w:spacing w:line="360" w:lineRule="auto"/>
        <w:ind w:firstLineChars="200" w:firstLine="400"/>
        <w:rPr>
          <w:szCs w:val="21"/>
        </w:rPr>
      </w:pPr>
      <w:r w:rsidRPr="003213AF">
        <w:rPr>
          <w:szCs w:val="21"/>
        </w:rPr>
        <w:t>（5）改变工程的时间安排或实施顺序。</w:t>
      </w:r>
    </w:p>
    <w:p w:rsidR="00443951" w:rsidRPr="003213AF" w:rsidRDefault="00443951" w:rsidP="00443951">
      <w:pPr>
        <w:pStyle w:val="5"/>
        <w:spacing w:before="120" w:after="120" w:line="360" w:lineRule="auto"/>
        <w:rPr>
          <w:b w:val="0"/>
          <w:sz w:val="24"/>
          <w:szCs w:val="24"/>
        </w:rPr>
      </w:pPr>
      <w:bookmarkStart w:id="397" w:name="_Toc351203569"/>
      <w:r w:rsidRPr="003213AF">
        <w:rPr>
          <w:b w:val="0"/>
          <w:sz w:val="24"/>
          <w:szCs w:val="24"/>
        </w:rPr>
        <w:t>1</w:t>
      </w:r>
      <w:bookmarkStart w:id="398" w:name="_Toc296346586"/>
      <w:bookmarkStart w:id="399" w:name="_Toc296503085"/>
      <w:bookmarkStart w:id="400" w:name="_Toc337558789"/>
      <w:r w:rsidRPr="003213AF">
        <w:rPr>
          <w:b w:val="0"/>
          <w:sz w:val="24"/>
          <w:szCs w:val="24"/>
        </w:rPr>
        <w:t>0.2</w:t>
      </w:r>
      <w:r w:rsidRPr="003213AF">
        <w:rPr>
          <w:rFonts w:hint="eastAsia"/>
          <w:b w:val="0"/>
          <w:sz w:val="24"/>
          <w:szCs w:val="24"/>
        </w:rPr>
        <w:t xml:space="preserve"> </w:t>
      </w:r>
      <w:r w:rsidRPr="003213AF">
        <w:rPr>
          <w:rFonts w:ascii="黑体" w:eastAsia="黑体" w:hAnsi="黑体"/>
          <w:b w:val="0"/>
          <w:sz w:val="24"/>
          <w:szCs w:val="24"/>
        </w:rPr>
        <w:t>变更权</w:t>
      </w:r>
      <w:bookmarkEnd w:id="397"/>
    </w:p>
    <w:bookmarkEnd w:id="398"/>
    <w:bookmarkEnd w:id="399"/>
    <w:bookmarkEnd w:id="400"/>
    <w:p w:rsidR="00443951" w:rsidRPr="003213AF" w:rsidRDefault="00443951" w:rsidP="00443951">
      <w:pPr>
        <w:spacing w:line="360" w:lineRule="auto"/>
        <w:ind w:firstLineChars="200" w:firstLine="400"/>
        <w:rPr>
          <w:szCs w:val="21"/>
        </w:rPr>
      </w:pPr>
      <w:r w:rsidRPr="003213AF">
        <w:rPr>
          <w:szCs w:val="21"/>
        </w:rPr>
        <w:t>发包人和监理人均可以提出变更。变更指示均通过监理人发出，监理人发出变更指示前应征</w:t>
      </w:r>
      <w:r w:rsidRPr="003213AF">
        <w:rPr>
          <w:szCs w:val="21"/>
        </w:rPr>
        <w:lastRenderedPageBreak/>
        <w:t>得发包人同意。承包人收到经发包人签认的变更指示后，方可实施变更。未经许可，承包人不得擅自对工程的任何部分进行变更。</w:t>
      </w:r>
    </w:p>
    <w:p w:rsidR="00443951" w:rsidRPr="003213AF" w:rsidRDefault="00443951" w:rsidP="00443951">
      <w:pPr>
        <w:spacing w:line="360" w:lineRule="auto"/>
        <w:ind w:firstLineChars="200" w:firstLine="400"/>
        <w:rPr>
          <w:szCs w:val="21"/>
        </w:rPr>
      </w:pPr>
      <w:r w:rsidRPr="003213AF">
        <w:rPr>
          <w:szCs w:val="21"/>
        </w:rPr>
        <w:t>涉及设计变更的，应由设计人提供变更后的图纸和说明。如变更超过原设计标准或批准的建设规模时，发包人应及时办理规划、设计变更</w:t>
      </w:r>
      <w:r w:rsidRPr="003213AF">
        <w:rPr>
          <w:rFonts w:hint="eastAsia"/>
          <w:szCs w:val="21"/>
        </w:rPr>
        <w:t>等</w:t>
      </w:r>
      <w:r w:rsidRPr="003213AF">
        <w:rPr>
          <w:szCs w:val="21"/>
        </w:rPr>
        <w:t>审批手续。</w:t>
      </w:r>
    </w:p>
    <w:p w:rsidR="00443951" w:rsidRPr="003213AF" w:rsidRDefault="00443951" w:rsidP="00443951">
      <w:pPr>
        <w:pStyle w:val="5"/>
        <w:spacing w:before="120" w:after="120" w:line="360" w:lineRule="auto"/>
        <w:rPr>
          <w:b w:val="0"/>
          <w:sz w:val="24"/>
          <w:szCs w:val="24"/>
        </w:rPr>
      </w:pPr>
      <w:bookmarkStart w:id="401" w:name="_Toc351203570"/>
      <w:r w:rsidRPr="003213AF">
        <w:rPr>
          <w:b w:val="0"/>
          <w:sz w:val="24"/>
          <w:szCs w:val="24"/>
        </w:rPr>
        <w:t>1</w:t>
      </w:r>
      <w:bookmarkStart w:id="402" w:name="_Toc296346587"/>
      <w:bookmarkStart w:id="403" w:name="_Toc296503086"/>
      <w:bookmarkStart w:id="404" w:name="_Toc337558790"/>
      <w:r w:rsidRPr="003213AF">
        <w:rPr>
          <w:b w:val="0"/>
          <w:sz w:val="24"/>
          <w:szCs w:val="24"/>
        </w:rPr>
        <w:t>0.3</w:t>
      </w:r>
      <w:r w:rsidRPr="003213AF">
        <w:rPr>
          <w:rFonts w:hint="eastAsia"/>
          <w:b w:val="0"/>
          <w:sz w:val="24"/>
          <w:szCs w:val="24"/>
        </w:rPr>
        <w:t xml:space="preserve"> </w:t>
      </w:r>
      <w:r w:rsidRPr="003213AF">
        <w:rPr>
          <w:rFonts w:ascii="黑体" w:eastAsia="黑体" w:hAnsi="黑体"/>
          <w:b w:val="0"/>
          <w:sz w:val="24"/>
          <w:szCs w:val="24"/>
        </w:rPr>
        <w:t>变更程序</w:t>
      </w:r>
      <w:bookmarkEnd w:id="401"/>
    </w:p>
    <w:bookmarkEnd w:id="402"/>
    <w:bookmarkEnd w:id="403"/>
    <w:bookmarkEnd w:id="404"/>
    <w:p w:rsidR="00443951" w:rsidRPr="003213AF" w:rsidRDefault="00443951" w:rsidP="00443951">
      <w:pPr>
        <w:spacing w:line="360" w:lineRule="auto"/>
        <w:ind w:firstLineChars="200" w:firstLine="400"/>
        <w:rPr>
          <w:szCs w:val="21"/>
        </w:rPr>
      </w:pPr>
      <w:r w:rsidRPr="003213AF">
        <w:rPr>
          <w:szCs w:val="21"/>
        </w:rPr>
        <w:t>10.3.1 发包人提出变更</w:t>
      </w:r>
    </w:p>
    <w:p w:rsidR="00443951" w:rsidRPr="003213AF" w:rsidRDefault="00443951" w:rsidP="00443951">
      <w:pPr>
        <w:spacing w:line="360" w:lineRule="auto"/>
        <w:ind w:firstLineChars="200" w:firstLine="400"/>
        <w:rPr>
          <w:szCs w:val="21"/>
        </w:rPr>
      </w:pPr>
      <w:r w:rsidRPr="003213AF">
        <w:rPr>
          <w:szCs w:val="21"/>
        </w:rPr>
        <w:t>发包人提出变更的，应通过监理人向承包人发出变更指示，变更指示应说明计划变更的工程范围和变更的内容。</w:t>
      </w:r>
    </w:p>
    <w:p w:rsidR="00443951" w:rsidRPr="003213AF" w:rsidRDefault="00443951" w:rsidP="00443951">
      <w:pPr>
        <w:spacing w:line="360" w:lineRule="auto"/>
        <w:ind w:firstLineChars="200" w:firstLine="400"/>
        <w:rPr>
          <w:szCs w:val="21"/>
        </w:rPr>
      </w:pPr>
      <w:r w:rsidRPr="003213AF">
        <w:rPr>
          <w:szCs w:val="21"/>
        </w:rPr>
        <w:t>10.3.2 监理人提出变更建议</w:t>
      </w:r>
    </w:p>
    <w:p w:rsidR="00443951" w:rsidRPr="003213AF" w:rsidRDefault="00443951" w:rsidP="00443951">
      <w:pPr>
        <w:spacing w:line="360" w:lineRule="auto"/>
        <w:ind w:firstLineChars="200" w:firstLine="400"/>
        <w:rPr>
          <w:szCs w:val="21"/>
        </w:rPr>
      </w:pPr>
      <w:r w:rsidRPr="003213AF">
        <w:rPr>
          <w:szCs w:val="21"/>
        </w:rPr>
        <w:t>监理人提出变更建议的，需要向发包人以书面形式提出变更计划，说明计划变更工程范围和变更的内容、理由，以及实施该变更对合同价格和工期的影响。发包人同意变更的，由监理人向承包人发出变更指示。发包人不同意变更的，监理人无权擅自发出变更指示。</w:t>
      </w:r>
    </w:p>
    <w:p w:rsidR="00443951" w:rsidRPr="003213AF" w:rsidRDefault="00443951" w:rsidP="00443951">
      <w:pPr>
        <w:spacing w:line="360" w:lineRule="auto"/>
        <w:ind w:firstLineChars="200" w:firstLine="400"/>
        <w:rPr>
          <w:szCs w:val="21"/>
        </w:rPr>
      </w:pPr>
      <w:r w:rsidRPr="003213AF">
        <w:rPr>
          <w:rFonts w:hint="eastAsia"/>
          <w:szCs w:val="21"/>
        </w:rPr>
        <w:t>10.3.3 变更执行</w:t>
      </w:r>
    </w:p>
    <w:p w:rsidR="00443951" w:rsidRPr="003213AF" w:rsidRDefault="00443951" w:rsidP="00443951">
      <w:pPr>
        <w:spacing w:line="360" w:lineRule="auto"/>
        <w:ind w:firstLineChars="200" w:firstLine="400"/>
        <w:rPr>
          <w:szCs w:val="21"/>
        </w:rPr>
      </w:pPr>
      <w:r w:rsidRPr="003213AF">
        <w:rPr>
          <w:szCs w:val="21"/>
        </w:rPr>
        <w:t>承包人收到监理人下达的变更指示后，</w:t>
      </w:r>
      <w:r w:rsidRPr="003213AF">
        <w:rPr>
          <w:rFonts w:hint="eastAsia"/>
          <w:szCs w:val="21"/>
        </w:rPr>
        <w:t>认为不能执行，应立即</w:t>
      </w:r>
      <w:r w:rsidRPr="003213AF">
        <w:rPr>
          <w:szCs w:val="21"/>
        </w:rPr>
        <w:t>提出不能执行该变更指示的理由。承包人</w:t>
      </w:r>
      <w:r w:rsidRPr="003213AF">
        <w:rPr>
          <w:rFonts w:hint="eastAsia"/>
          <w:szCs w:val="21"/>
        </w:rPr>
        <w:t>认为可以</w:t>
      </w:r>
      <w:r w:rsidRPr="003213AF">
        <w:rPr>
          <w:szCs w:val="21"/>
        </w:rPr>
        <w:t>执行变更的，</w:t>
      </w:r>
      <w:r w:rsidRPr="003213AF">
        <w:rPr>
          <w:rFonts w:hint="eastAsia"/>
          <w:szCs w:val="21"/>
        </w:rPr>
        <w:t>应当书面说明实施该变更指示对合同价格和工期的影响，且合同当事人应当按照第10.4款（变更估价）约定确定变更估价</w:t>
      </w:r>
      <w:r w:rsidRPr="003213AF">
        <w:rPr>
          <w:szCs w:val="21"/>
        </w:rPr>
        <w:t>。</w:t>
      </w:r>
    </w:p>
    <w:p w:rsidR="00443951" w:rsidRPr="003213AF" w:rsidRDefault="00443951" w:rsidP="00443951">
      <w:pPr>
        <w:pStyle w:val="5"/>
        <w:spacing w:before="120" w:after="120" w:line="360" w:lineRule="auto"/>
        <w:rPr>
          <w:b w:val="0"/>
          <w:sz w:val="24"/>
          <w:szCs w:val="24"/>
        </w:rPr>
      </w:pPr>
      <w:bookmarkStart w:id="405" w:name="_Toc351203571"/>
      <w:r w:rsidRPr="003213AF">
        <w:rPr>
          <w:b w:val="0"/>
          <w:sz w:val="24"/>
          <w:szCs w:val="24"/>
        </w:rPr>
        <w:t>1</w:t>
      </w:r>
      <w:bookmarkStart w:id="406" w:name="_Toc296346588"/>
      <w:bookmarkStart w:id="407" w:name="_Toc296503087"/>
      <w:bookmarkStart w:id="408" w:name="_Toc337558791"/>
      <w:r w:rsidRPr="003213AF">
        <w:rPr>
          <w:b w:val="0"/>
          <w:sz w:val="24"/>
          <w:szCs w:val="24"/>
        </w:rPr>
        <w:t>0.4</w:t>
      </w:r>
      <w:r w:rsidRPr="003213AF">
        <w:rPr>
          <w:rFonts w:hint="eastAsia"/>
          <w:b w:val="0"/>
          <w:sz w:val="24"/>
          <w:szCs w:val="24"/>
        </w:rPr>
        <w:t xml:space="preserve"> </w:t>
      </w:r>
      <w:r w:rsidRPr="003213AF">
        <w:rPr>
          <w:rFonts w:ascii="黑体" w:eastAsia="黑体" w:hAnsi="黑体"/>
          <w:b w:val="0"/>
          <w:sz w:val="24"/>
          <w:szCs w:val="24"/>
        </w:rPr>
        <w:t>变更估价</w:t>
      </w:r>
      <w:bookmarkEnd w:id="405"/>
    </w:p>
    <w:bookmarkEnd w:id="406"/>
    <w:bookmarkEnd w:id="407"/>
    <w:bookmarkEnd w:id="408"/>
    <w:p w:rsidR="00443951" w:rsidRPr="003213AF" w:rsidRDefault="00443951" w:rsidP="00443951">
      <w:pPr>
        <w:spacing w:line="360" w:lineRule="auto"/>
        <w:ind w:firstLineChars="200" w:firstLine="400"/>
        <w:rPr>
          <w:szCs w:val="21"/>
        </w:rPr>
      </w:pPr>
      <w:r w:rsidRPr="003213AF">
        <w:rPr>
          <w:rFonts w:hint="eastAsia"/>
          <w:szCs w:val="21"/>
        </w:rPr>
        <w:t>10.4.1 变更估价原则</w:t>
      </w:r>
    </w:p>
    <w:p w:rsidR="00443951" w:rsidRPr="003213AF" w:rsidRDefault="00443951" w:rsidP="00443951">
      <w:pPr>
        <w:spacing w:line="360" w:lineRule="auto"/>
        <w:ind w:firstLineChars="200" w:firstLine="400"/>
        <w:rPr>
          <w:szCs w:val="21"/>
        </w:rPr>
      </w:pPr>
      <w:r w:rsidRPr="003213AF">
        <w:rPr>
          <w:szCs w:val="21"/>
        </w:rPr>
        <w:t>除专用合同条款另有约定外，变更估价按照本款约定处理：</w:t>
      </w:r>
    </w:p>
    <w:p w:rsidR="00443951" w:rsidRPr="003213AF" w:rsidRDefault="00443951" w:rsidP="00443951">
      <w:pPr>
        <w:spacing w:line="360" w:lineRule="auto"/>
        <w:ind w:firstLineChars="200" w:firstLine="400"/>
        <w:rPr>
          <w:szCs w:val="21"/>
        </w:rPr>
      </w:pPr>
      <w:r w:rsidRPr="003213AF">
        <w:rPr>
          <w:szCs w:val="21"/>
        </w:rPr>
        <w:t>（1）已标价工程量清单或预算书有相同项目的，按照相同项目单价认定；</w:t>
      </w:r>
    </w:p>
    <w:p w:rsidR="00443951" w:rsidRPr="003213AF" w:rsidRDefault="00443951" w:rsidP="00443951">
      <w:pPr>
        <w:spacing w:line="360" w:lineRule="auto"/>
        <w:ind w:firstLineChars="200" w:firstLine="400"/>
        <w:rPr>
          <w:szCs w:val="21"/>
        </w:rPr>
      </w:pPr>
      <w:r w:rsidRPr="003213AF">
        <w:rPr>
          <w:szCs w:val="21"/>
        </w:rPr>
        <w:t>（2）已标价工程量清单或预算书中无相同项目，但有类似项目的，参照类似项目的单价认定；</w:t>
      </w:r>
    </w:p>
    <w:p w:rsidR="00443951" w:rsidRPr="003213AF" w:rsidRDefault="00443951" w:rsidP="00443951">
      <w:pPr>
        <w:spacing w:line="360" w:lineRule="auto"/>
        <w:ind w:firstLineChars="200" w:firstLine="400"/>
        <w:rPr>
          <w:szCs w:val="21"/>
        </w:rPr>
      </w:pPr>
      <w:r w:rsidRPr="003213AF">
        <w:rPr>
          <w:szCs w:val="21"/>
        </w:rPr>
        <w:t>（3）变更导致实际完成的变更工程量与已标价工程量清单或预算书中列明的该项目工程量的变化幅度超过15%的，或已标价工程量清单或预算书中无相同项目及类似项目单价的，按照合理的成本与利润构成的原则，由合同当事人按照第4.4款</w:t>
      </w:r>
      <w:r w:rsidRPr="003213AF">
        <w:rPr>
          <w:rFonts w:hint="eastAsia"/>
          <w:szCs w:val="21"/>
        </w:rPr>
        <w:t>（</w:t>
      </w:r>
      <w:r w:rsidRPr="003213AF">
        <w:rPr>
          <w:szCs w:val="21"/>
        </w:rPr>
        <w:t>商定或确定</w:t>
      </w:r>
      <w:r w:rsidRPr="003213AF">
        <w:rPr>
          <w:rFonts w:hint="eastAsia"/>
          <w:szCs w:val="21"/>
        </w:rPr>
        <w:t>）</w:t>
      </w:r>
      <w:r w:rsidRPr="003213AF">
        <w:rPr>
          <w:szCs w:val="21"/>
        </w:rPr>
        <w:t>确定变更工作的单价。</w:t>
      </w:r>
    </w:p>
    <w:p w:rsidR="00443951" w:rsidRPr="003213AF" w:rsidRDefault="00443951" w:rsidP="00443951">
      <w:pPr>
        <w:spacing w:line="360" w:lineRule="auto"/>
        <w:ind w:firstLineChars="200" w:firstLine="400"/>
        <w:rPr>
          <w:szCs w:val="21"/>
        </w:rPr>
      </w:pPr>
      <w:r w:rsidRPr="003213AF">
        <w:rPr>
          <w:rFonts w:hint="eastAsia"/>
          <w:szCs w:val="21"/>
        </w:rPr>
        <w:t>10.4.2 变更估价程序</w:t>
      </w:r>
    </w:p>
    <w:p w:rsidR="00443951" w:rsidRPr="003213AF" w:rsidRDefault="00443951" w:rsidP="00443951">
      <w:pPr>
        <w:spacing w:line="360" w:lineRule="auto"/>
        <w:ind w:firstLineChars="200" w:firstLine="400"/>
        <w:rPr>
          <w:szCs w:val="21"/>
        </w:rPr>
      </w:pPr>
      <w:r w:rsidRPr="003213AF">
        <w:rPr>
          <w:rFonts w:hint="eastAsia"/>
          <w:szCs w:val="21"/>
        </w:rPr>
        <w:t>承包人应在收到变更指示后14天内，向监理人提交变更估价申请。监理人应在收到承包人提交的变更估价申请后7天内审查完毕并报送发包人，监理人对变更估价申请有异议</w:t>
      </w:r>
      <w:r w:rsidRPr="003213AF">
        <w:rPr>
          <w:szCs w:val="21"/>
        </w:rPr>
        <w:t>，通知承包人</w:t>
      </w:r>
      <w:r w:rsidRPr="003213AF">
        <w:rPr>
          <w:rFonts w:hint="eastAsia"/>
          <w:szCs w:val="21"/>
        </w:rPr>
        <w:t>修</w:t>
      </w:r>
      <w:r w:rsidRPr="003213AF">
        <w:rPr>
          <w:szCs w:val="21"/>
        </w:rPr>
        <w:t>改</w:t>
      </w:r>
      <w:r w:rsidRPr="003213AF">
        <w:rPr>
          <w:rFonts w:hint="eastAsia"/>
          <w:szCs w:val="21"/>
        </w:rPr>
        <w:t>后重新提交</w:t>
      </w:r>
      <w:r w:rsidRPr="003213AF">
        <w:rPr>
          <w:szCs w:val="21"/>
        </w:rPr>
        <w:t>。发包人应在</w:t>
      </w:r>
      <w:r w:rsidRPr="003213AF">
        <w:rPr>
          <w:rFonts w:hint="eastAsia"/>
          <w:szCs w:val="21"/>
        </w:rPr>
        <w:t>承包人提交变更估价申请</w:t>
      </w:r>
      <w:r w:rsidRPr="003213AF">
        <w:rPr>
          <w:szCs w:val="21"/>
        </w:rPr>
        <w:t>后</w:t>
      </w:r>
      <w:r w:rsidRPr="003213AF">
        <w:rPr>
          <w:rFonts w:hint="eastAsia"/>
          <w:szCs w:val="21"/>
        </w:rPr>
        <w:t>14</w:t>
      </w:r>
      <w:r w:rsidRPr="003213AF">
        <w:rPr>
          <w:szCs w:val="21"/>
        </w:rPr>
        <w:t>天内审批完毕。</w:t>
      </w:r>
      <w:r w:rsidRPr="003213AF">
        <w:rPr>
          <w:rFonts w:hint="eastAsia"/>
          <w:szCs w:val="21"/>
        </w:rPr>
        <w:t>发包人逾期未完成审</w:t>
      </w:r>
      <w:r w:rsidRPr="003213AF">
        <w:rPr>
          <w:rFonts w:hint="eastAsia"/>
          <w:szCs w:val="21"/>
        </w:rPr>
        <w:lastRenderedPageBreak/>
        <w:t>批或未提出异议的，视为认可承包人提交的变更估价申请。</w:t>
      </w:r>
    </w:p>
    <w:p w:rsidR="00443951" w:rsidRPr="003213AF" w:rsidRDefault="00443951" w:rsidP="00443951">
      <w:pPr>
        <w:spacing w:line="360" w:lineRule="auto"/>
        <w:ind w:firstLineChars="200" w:firstLine="400"/>
        <w:rPr>
          <w:szCs w:val="21"/>
        </w:rPr>
      </w:pPr>
      <w:r w:rsidRPr="003213AF">
        <w:rPr>
          <w:szCs w:val="21"/>
        </w:rPr>
        <w:t>因变更引起的价格调整应计入最近一期的进度款中支付。</w:t>
      </w:r>
    </w:p>
    <w:p w:rsidR="00443951" w:rsidRPr="003213AF" w:rsidRDefault="00443951" w:rsidP="00443951">
      <w:pPr>
        <w:pStyle w:val="5"/>
        <w:spacing w:before="120" w:after="120" w:line="360" w:lineRule="auto"/>
        <w:rPr>
          <w:b w:val="0"/>
          <w:sz w:val="24"/>
          <w:szCs w:val="24"/>
        </w:rPr>
      </w:pPr>
      <w:bookmarkStart w:id="409" w:name="_Toc351203572"/>
      <w:r w:rsidRPr="003213AF">
        <w:rPr>
          <w:b w:val="0"/>
          <w:sz w:val="24"/>
          <w:szCs w:val="24"/>
        </w:rPr>
        <w:t>1</w:t>
      </w:r>
      <w:bookmarkStart w:id="410" w:name="_Toc296346595"/>
      <w:bookmarkStart w:id="411" w:name="_Toc296503094"/>
      <w:bookmarkStart w:id="412" w:name="_Toc337558792"/>
      <w:r w:rsidRPr="003213AF">
        <w:rPr>
          <w:b w:val="0"/>
          <w:sz w:val="24"/>
          <w:szCs w:val="24"/>
        </w:rPr>
        <w:t>0.5</w:t>
      </w:r>
      <w:r w:rsidRPr="003213AF">
        <w:rPr>
          <w:rFonts w:hint="eastAsia"/>
          <w:b w:val="0"/>
          <w:sz w:val="24"/>
          <w:szCs w:val="24"/>
        </w:rPr>
        <w:t xml:space="preserve"> </w:t>
      </w:r>
      <w:r w:rsidRPr="003213AF">
        <w:rPr>
          <w:rFonts w:ascii="黑体" w:eastAsia="黑体" w:hAnsi="黑体"/>
          <w:b w:val="0"/>
          <w:sz w:val="24"/>
          <w:szCs w:val="24"/>
        </w:rPr>
        <w:t>承包人的合理化建议</w:t>
      </w:r>
      <w:bookmarkEnd w:id="409"/>
    </w:p>
    <w:bookmarkEnd w:id="410"/>
    <w:bookmarkEnd w:id="411"/>
    <w:bookmarkEnd w:id="412"/>
    <w:p w:rsidR="00443951" w:rsidRPr="003213AF" w:rsidRDefault="00443951" w:rsidP="00443951">
      <w:pPr>
        <w:spacing w:line="360" w:lineRule="auto"/>
        <w:ind w:firstLineChars="200" w:firstLine="400"/>
        <w:rPr>
          <w:szCs w:val="21"/>
        </w:rPr>
      </w:pPr>
      <w:r w:rsidRPr="003213AF">
        <w:rPr>
          <w:szCs w:val="21"/>
        </w:rPr>
        <w:t>承包人提出合理化建议的，应向监理人提交合理化建议说明，说明建议的内容和理由，以及实施该建议对合同价格和工期的影响。</w:t>
      </w:r>
    </w:p>
    <w:p w:rsidR="00443951" w:rsidRPr="003213AF" w:rsidRDefault="00443951" w:rsidP="00443951">
      <w:pPr>
        <w:spacing w:line="360" w:lineRule="auto"/>
        <w:ind w:firstLineChars="200" w:firstLine="400"/>
        <w:rPr>
          <w:szCs w:val="21"/>
        </w:rPr>
      </w:pPr>
      <w:r w:rsidRPr="003213AF">
        <w:rPr>
          <w:szCs w:val="21"/>
        </w:rPr>
        <w:t>除专用合同条款另有约定外，监理人应在收到承包人提交的合理化建议后7天内审查完毕并报送发包人，发现其中存在技术上的缺陷，应通知承包人修改。发包人应在收到监理人报送的合理化建议后7天内审批完毕。合理化建议经发包人批准的，监理人应及时发出变更指示，由此引起的合同价格调整按照第10.4款</w:t>
      </w:r>
      <w:r w:rsidRPr="003213AF">
        <w:rPr>
          <w:rFonts w:hint="eastAsia"/>
          <w:szCs w:val="21"/>
        </w:rPr>
        <w:t>（变更估价）</w:t>
      </w:r>
      <w:r w:rsidRPr="003213AF">
        <w:rPr>
          <w:szCs w:val="21"/>
        </w:rPr>
        <w:t>约定执行。发包人不同意变更的，监理人应书面通知承包人。</w:t>
      </w:r>
    </w:p>
    <w:p w:rsidR="00443951" w:rsidRPr="003213AF" w:rsidRDefault="00443951" w:rsidP="00443951">
      <w:pPr>
        <w:spacing w:line="360" w:lineRule="auto"/>
        <w:ind w:firstLineChars="200" w:firstLine="400"/>
        <w:rPr>
          <w:szCs w:val="21"/>
        </w:rPr>
      </w:pPr>
      <w:r w:rsidRPr="003213AF">
        <w:rPr>
          <w:szCs w:val="21"/>
        </w:rPr>
        <w:t>合理化建议降低了合同价格或者提高了工程经济效益的，发包人可对承包人给予奖励，奖励的方法和金额在专用合同条款中约定。</w:t>
      </w:r>
    </w:p>
    <w:p w:rsidR="00443951" w:rsidRPr="003213AF" w:rsidRDefault="00443951" w:rsidP="00443951">
      <w:pPr>
        <w:pStyle w:val="5"/>
        <w:spacing w:before="120" w:after="120" w:line="360" w:lineRule="auto"/>
        <w:rPr>
          <w:sz w:val="24"/>
          <w:szCs w:val="32"/>
        </w:rPr>
      </w:pPr>
      <w:bookmarkStart w:id="413" w:name="_Toc351203573"/>
      <w:r w:rsidRPr="003213AF">
        <w:rPr>
          <w:b w:val="0"/>
          <w:sz w:val="24"/>
          <w:szCs w:val="32"/>
        </w:rPr>
        <w:t>1</w:t>
      </w:r>
      <w:bookmarkStart w:id="414" w:name="_Toc337558793"/>
      <w:r w:rsidRPr="003213AF">
        <w:rPr>
          <w:b w:val="0"/>
          <w:sz w:val="24"/>
          <w:szCs w:val="32"/>
        </w:rPr>
        <w:t>0.6</w:t>
      </w:r>
      <w:r w:rsidRPr="003213AF">
        <w:rPr>
          <w:rFonts w:hint="eastAsia"/>
          <w:b w:val="0"/>
          <w:sz w:val="24"/>
          <w:szCs w:val="32"/>
        </w:rPr>
        <w:t xml:space="preserve"> </w:t>
      </w:r>
      <w:r w:rsidRPr="003213AF">
        <w:rPr>
          <w:rFonts w:ascii="黑体" w:eastAsia="黑体" w:hAnsi="黑体"/>
          <w:b w:val="0"/>
          <w:sz w:val="24"/>
          <w:szCs w:val="24"/>
        </w:rPr>
        <w:t>变更引起的工期调整</w:t>
      </w:r>
      <w:bookmarkEnd w:id="413"/>
      <w:bookmarkEnd w:id="414"/>
    </w:p>
    <w:p w:rsidR="00443951" w:rsidRPr="003213AF" w:rsidRDefault="00443951" w:rsidP="00443951">
      <w:pPr>
        <w:spacing w:line="360" w:lineRule="auto"/>
        <w:ind w:firstLineChars="200" w:firstLine="400"/>
        <w:rPr>
          <w:szCs w:val="21"/>
        </w:rPr>
      </w:pPr>
      <w:r w:rsidRPr="003213AF">
        <w:rPr>
          <w:szCs w:val="21"/>
        </w:rPr>
        <w:t>因变更引起工期变化的，合同当事人均可要求调整合同工期，由合同当事人按照第4.4款</w:t>
      </w:r>
      <w:r w:rsidRPr="003213AF">
        <w:rPr>
          <w:rFonts w:hint="eastAsia"/>
          <w:szCs w:val="21"/>
        </w:rPr>
        <w:t>（</w:t>
      </w:r>
      <w:r w:rsidRPr="003213AF">
        <w:rPr>
          <w:szCs w:val="21"/>
        </w:rPr>
        <w:t>商定或确定</w:t>
      </w:r>
      <w:r w:rsidRPr="003213AF">
        <w:rPr>
          <w:rFonts w:hint="eastAsia"/>
          <w:szCs w:val="21"/>
        </w:rPr>
        <w:t>）</w:t>
      </w:r>
      <w:r w:rsidRPr="003213AF">
        <w:rPr>
          <w:szCs w:val="21"/>
        </w:rPr>
        <w:t>并参考工程所在地的工期定额标准确定增减工期天数。</w:t>
      </w:r>
    </w:p>
    <w:p w:rsidR="00443951" w:rsidRPr="003213AF" w:rsidRDefault="00443951" w:rsidP="00443951">
      <w:pPr>
        <w:pStyle w:val="5"/>
        <w:spacing w:before="120" w:after="120" w:line="360" w:lineRule="auto"/>
        <w:rPr>
          <w:b w:val="0"/>
          <w:sz w:val="24"/>
          <w:szCs w:val="24"/>
        </w:rPr>
      </w:pPr>
      <w:bookmarkStart w:id="415" w:name="_Toc351203574"/>
      <w:r w:rsidRPr="003213AF">
        <w:rPr>
          <w:b w:val="0"/>
          <w:sz w:val="24"/>
          <w:szCs w:val="24"/>
        </w:rPr>
        <w:t>10.7</w:t>
      </w:r>
      <w:r>
        <w:rPr>
          <w:rFonts w:hint="eastAsia"/>
          <w:b w:val="0"/>
          <w:sz w:val="24"/>
          <w:szCs w:val="24"/>
        </w:rPr>
        <w:t xml:space="preserve"> </w:t>
      </w:r>
      <w:r w:rsidRPr="003213AF">
        <w:rPr>
          <w:rFonts w:ascii="黑体" w:eastAsia="黑体" w:hAnsi="黑体"/>
          <w:b w:val="0"/>
          <w:sz w:val="24"/>
          <w:szCs w:val="24"/>
        </w:rPr>
        <w:t>暂估价</w:t>
      </w:r>
      <w:bookmarkEnd w:id="415"/>
    </w:p>
    <w:p w:rsidR="00443951" w:rsidRPr="003213AF" w:rsidRDefault="00443951" w:rsidP="00443951">
      <w:pPr>
        <w:spacing w:line="360" w:lineRule="auto"/>
        <w:ind w:firstLineChars="200" w:firstLine="400"/>
        <w:rPr>
          <w:szCs w:val="21"/>
        </w:rPr>
      </w:pPr>
      <w:r w:rsidRPr="003213AF">
        <w:rPr>
          <w:szCs w:val="21"/>
        </w:rPr>
        <w:t>暂估价专业分包工程、</w:t>
      </w:r>
      <w:r w:rsidRPr="003213AF">
        <w:rPr>
          <w:rFonts w:hint="eastAsia"/>
          <w:szCs w:val="21"/>
        </w:rPr>
        <w:t>服务、</w:t>
      </w:r>
      <w:r w:rsidRPr="003213AF">
        <w:rPr>
          <w:szCs w:val="21"/>
        </w:rPr>
        <w:t>材料和工程设备的明细由合同当事人在专用合同条款中约定。</w:t>
      </w:r>
    </w:p>
    <w:p w:rsidR="00443951" w:rsidRPr="003213AF" w:rsidRDefault="00443951" w:rsidP="00443951">
      <w:pPr>
        <w:spacing w:line="360" w:lineRule="auto"/>
        <w:ind w:firstLineChars="200" w:firstLine="400"/>
        <w:rPr>
          <w:szCs w:val="21"/>
        </w:rPr>
      </w:pPr>
      <w:r w:rsidRPr="003213AF">
        <w:rPr>
          <w:szCs w:val="21"/>
        </w:rPr>
        <w:t>10.7.1 依法必须招标的暂估价项目</w:t>
      </w:r>
    </w:p>
    <w:p w:rsidR="00443951" w:rsidRPr="003213AF" w:rsidRDefault="00443951" w:rsidP="00443951">
      <w:pPr>
        <w:spacing w:line="360" w:lineRule="auto"/>
        <w:ind w:firstLineChars="200" w:firstLine="400"/>
        <w:rPr>
          <w:szCs w:val="21"/>
        </w:rPr>
      </w:pPr>
      <w:r w:rsidRPr="003213AF">
        <w:rPr>
          <w:szCs w:val="21"/>
        </w:rPr>
        <w:t>对于依法必须招标的暂估价项目，采取以下第1种方式确定</w:t>
      </w:r>
      <w:r w:rsidRPr="003213AF">
        <w:rPr>
          <w:rFonts w:hint="eastAsia"/>
          <w:szCs w:val="21"/>
        </w:rPr>
        <w:t>。合同当事人也可以在</w:t>
      </w:r>
      <w:r w:rsidRPr="003213AF">
        <w:rPr>
          <w:szCs w:val="21"/>
        </w:rPr>
        <w:t>专用合同条款</w:t>
      </w:r>
      <w:r w:rsidRPr="003213AF">
        <w:rPr>
          <w:rFonts w:hint="eastAsia"/>
          <w:szCs w:val="21"/>
        </w:rPr>
        <w:t>中选择其他招标方式。</w:t>
      </w:r>
    </w:p>
    <w:p w:rsidR="00443951" w:rsidRPr="003213AF" w:rsidRDefault="00443951" w:rsidP="00443951">
      <w:pPr>
        <w:spacing w:line="360" w:lineRule="auto"/>
        <w:ind w:firstLineChars="200" w:firstLine="400"/>
        <w:rPr>
          <w:szCs w:val="21"/>
        </w:rPr>
      </w:pPr>
      <w:r w:rsidRPr="003213AF">
        <w:rPr>
          <w:szCs w:val="21"/>
        </w:rPr>
        <w:t>第1种方式：对于依法必须招标的暂估价项目，由承包人招标，对该暂估价项目的确认和批准按照以下约定执行：</w:t>
      </w:r>
    </w:p>
    <w:p w:rsidR="00443951" w:rsidRPr="003213AF" w:rsidRDefault="00443951" w:rsidP="00443951">
      <w:pPr>
        <w:spacing w:line="360" w:lineRule="auto"/>
        <w:ind w:firstLineChars="200" w:firstLine="400"/>
        <w:rPr>
          <w:szCs w:val="21"/>
        </w:rPr>
      </w:pPr>
      <w:r w:rsidRPr="003213AF">
        <w:rPr>
          <w:szCs w:val="21"/>
        </w:rPr>
        <w:t>（1）承包人应当根据施工进度计划，在招标工作启动前14天将招标方案通过监理人报送发包人审查，发包人应当在收到承包人报送的招标方案后7天内批准或提出修改意见。承包人应当按照经过发包人批准的招标方案开展招标工作；</w:t>
      </w:r>
    </w:p>
    <w:p w:rsidR="00443951" w:rsidRPr="003213AF" w:rsidRDefault="00443951" w:rsidP="00443951">
      <w:pPr>
        <w:spacing w:line="360" w:lineRule="auto"/>
        <w:ind w:firstLineChars="200" w:firstLine="400"/>
        <w:rPr>
          <w:szCs w:val="21"/>
        </w:rPr>
      </w:pPr>
      <w:r w:rsidRPr="003213AF">
        <w:rPr>
          <w:szCs w:val="21"/>
        </w:rPr>
        <w:t>（2）承包人应当根据施工进度计划，提前14天将招标文件通过监理人报送发包人审批，发包人应当在收到承包人报送的相关文件后7天内完成审批或提出修改意见；发包人有权确定</w:t>
      </w:r>
      <w:r w:rsidRPr="003213AF">
        <w:rPr>
          <w:rFonts w:hint="eastAsia"/>
          <w:szCs w:val="21"/>
        </w:rPr>
        <w:t>最高投标限价（招标控制价）并按照法律规定参加评标</w:t>
      </w:r>
      <w:r w:rsidRPr="003213AF">
        <w:rPr>
          <w:szCs w:val="21"/>
        </w:rPr>
        <w:t>；</w:t>
      </w:r>
    </w:p>
    <w:p w:rsidR="00443951" w:rsidRPr="003213AF" w:rsidRDefault="00443951" w:rsidP="00443951">
      <w:pPr>
        <w:spacing w:line="360" w:lineRule="auto"/>
        <w:ind w:firstLineChars="200" w:firstLine="400"/>
        <w:rPr>
          <w:szCs w:val="21"/>
        </w:rPr>
      </w:pPr>
      <w:r w:rsidRPr="003213AF">
        <w:rPr>
          <w:szCs w:val="21"/>
        </w:rPr>
        <w:lastRenderedPageBreak/>
        <w:t>（3）承包人与供应商、分包人在签订暂估价合同前，应当提前7天将确定的中标候选供应商或中标候选分包人的资料报送发包人，发包人应在收到资料后3天内与承包人共同确定中标人；承包人应当在签订合同后7天内，将暂估价合同副本报送发包人留存。</w:t>
      </w:r>
    </w:p>
    <w:p w:rsidR="00443951" w:rsidRPr="003213AF" w:rsidRDefault="00443951" w:rsidP="00443951">
      <w:pPr>
        <w:spacing w:line="360" w:lineRule="auto"/>
        <w:ind w:firstLineChars="200" w:firstLine="400"/>
        <w:rPr>
          <w:szCs w:val="21"/>
        </w:rPr>
      </w:pPr>
      <w:r w:rsidRPr="003213AF">
        <w:rPr>
          <w:szCs w:val="21"/>
        </w:rPr>
        <w:t>第2种方式：对于依法必须招标的暂估价项目，由发包人和承包人共同招标确定暂估价供应商或分包人的，承包人应按照施工进度计划，在招标工作启动前14天通知发包人，并提交暂估价招标方案和工作分工。发包人应在收到后7天内确认。确定中标人后，由发包人、承包人与中标人共同签订暂估价合同。</w:t>
      </w:r>
    </w:p>
    <w:p w:rsidR="00443951" w:rsidRPr="003213AF" w:rsidRDefault="00443951" w:rsidP="00443951">
      <w:pPr>
        <w:spacing w:line="360" w:lineRule="auto"/>
        <w:ind w:firstLineChars="200" w:firstLine="400"/>
        <w:rPr>
          <w:szCs w:val="21"/>
        </w:rPr>
      </w:pPr>
      <w:r w:rsidRPr="003213AF">
        <w:rPr>
          <w:szCs w:val="21"/>
        </w:rPr>
        <w:t>10.7.2</w:t>
      </w:r>
      <w:r w:rsidRPr="003213AF">
        <w:rPr>
          <w:rFonts w:hint="eastAsia"/>
          <w:szCs w:val="21"/>
        </w:rPr>
        <w:t xml:space="preserve"> </w:t>
      </w:r>
      <w:r w:rsidRPr="003213AF">
        <w:rPr>
          <w:szCs w:val="21"/>
        </w:rPr>
        <w:t>不属于依法必须招标的暂估价项目</w:t>
      </w:r>
    </w:p>
    <w:p w:rsidR="00443951" w:rsidRPr="003213AF" w:rsidRDefault="00443951" w:rsidP="00443951">
      <w:pPr>
        <w:spacing w:line="360" w:lineRule="auto"/>
        <w:ind w:firstLineChars="200" w:firstLine="400"/>
        <w:rPr>
          <w:szCs w:val="21"/>
        </w:rPr>
      </w:pPr>
      <w:r w:rsidRPr="003213AF">
        <w:rPr>
          <w:szCs w:val="21"/>
        </w:rPr>
        <w:t>除专用合同条款另有约定外，对于不属于依法必须招标的暂估价项目，采取以下第1种方式确定：</w:t>
      </w:r>
    </w:p>
    <w:p w:rsidR="00443951" w:rsidRPr="003213AF" w:rsidRDefault="00443951" w:rsidP="00443951">
      <w:pPr>
        <w:spacing w:line="360" w:lineRule="auto"/>
        <w:ind w:firstLineChars="200" w:firstLine="400"/>
        <w:rPr>
          <w:szCs w:val="21"/>
        </w:rPr>
      </w:pPr>
      <w:r w:rsidRPr="003213AF">
        <w:rPr>
          <w:szCs w:val="21"/>
        </w:rPr>
        <w:t>第1种方式：对于不属于依法必须招标的暂估价项目，按本项约定确认和批准</w:t>
      </w:r>
    </w:p>
    <w:p w:rsidR="00443951" w:rsidRPr="003213AF" w:rsidRDefault="00443951" w:rsidP="00443951">
      <w:pPr>
        <w:spacing w:line="360" w:lineRule="auto"/>
        <w:ind w:firstLineChars="200" w:firstLine="400"/>
        <w:rPr>
          <w:szCs w:val="21"/>
        </w:rPr>
      </w:pPr>
      <w:r w:rsidRPr="003213AF">
        <w:rPr>
          <w:szCs w:val="21"/>
        </w:rPr>
        <w:t>（1）承包人应根据施工进度计划，在签订暂估价项目的采购合同、分包合同前28天向监理人提出书面申请。监理人应当在收到申请后3天内报送发包人，发包人应当在收到申请后14天内给予批准或提出修改意见，发包人逾期未予批准或提出修改意见的，视为该书面申请已获得同意；</w:t>
      </w:r>
    </w:p>
    <w:p w:rsidR="00443951" w:rsidRPr="003213AF" w:rsidRDefault="00443951" w:rsidP="00443951">
      <w:pPr>
        <w:spacing w:line="360" w:lineRule="auto"/>
        <w:ind w:firstLineChars="200" w:firstLine="400"/>
        <w:rPr>
          <w:szCs w:val="21"/>
        </w:rPr>
      </w:pPr>
      <w:r w:rsidRPr="003213AF">
        <w:rPr>
          <w:szCs w:val="21"/>
        </w:rPr>
        <w:t>（2）发包人认为承包人确定的供应商、分包人无法满足工程质量或合同要求的，发包人可以要求承包人重新确定暂估价项目的供应商、分包人</w:t>
      </w:r>
      <w:r w:rsidRPr="003213AF">
        <w:rPr>
          <w:rFonts w:hint="eastAsia"/>
          <w:szCs w:val="21"/>
        </w:rPr>
        <w:t>；</w:t>
      </w:r>
    </w:p>
    <w:p w:rsidR="00443951" w:rsidRPr="003213AF" w:rsidRDefault="00443951" w:rsidP="00443951">
      <w:pPr>
        <w:spacing w:line="360" w:lineRule="auto"/>
        <w:ind w:firstLineChars="200" w:firstLine="400"/>
        <w:rPr>
          <w:szCs w:val="21"/>
        </w:rPr>
      </w:pPr>
      <w:r w:rsidRPr="003213AF">
        <w:rPr>
          <w:szCs w:val="21"/>
        </w:rPr>
        <w:t>（3）承包人应当在签订暂估价合同后7天内，将暂估价合同副本报送发包人留存。</w:t>
      </w:r>
    </w:p>
    <w:p w:rsidR="00443951" w:rsidRPr="003213AF" w:rsidRDefault="00443951" w:rsidP="00443951">
      <w:pPr>
        <w:spacing w:line="360" w:lineRule="auto"/>
        <w:ind w:firstLineChars="200" w:firstLine="400"/>
        <w:rPr>
          <w:szCs w:val="21"/>
        </w:rPr>
      </w:pPr>
      <w:r w:rsidRPr="003213AF">
        <w:rPr>
          <w:szCs w:val="21"/>
        </w:rPr>
        <w:t>第2种方式：承包人按照第10.7.1项</w:t>
      </w:r>
      <w:r w:rsidRPr="003213AF">
        <w:rPr>
          <w:rFonts w:hint="eastAsia"/>
          <w:szCs w:val="21"/>
        </w:rPr>
        <w:t>（</w:t>
      </w:r>
      <w:r w:rsidRPr="003213AF">
        <w:rPr>
          <w:szCs w:val="21"/>
        </w:rPr>
        <w:t>依法必须招标的暂估价项目</w:t>
      </w:r>
      <w:r w:rsidRPr="003213AF">
        <w:rPr>
          <w:rFonts w:hint="eastAsia"/>
          <w:szCs w:val="21"/>
        </w:rPr>
        <w:t>）</w:t>
      </w:r>
      <w:r w:rsidRPr="003213AF">
        <w:rPr>
          <w:szCs w:val="21"/>
        </w:rPr>
        <w:t>约定的第1种方式确定暂估价项目</w:t>
      </w:r>
    </w:p>
    <w:p w:rsidR="00443951" w:rsidRPr="003213AF" w:rsidRDefault="00443951" w:rsidP="00443951">
      <w:pPr>
        <w:spacing w:line="360" w:lineRule="auto"/>
        <w:ind w:firstLineChars="200" w:firstLine="400"/>
        <w:rPr>
          <w:szCs w:val="21"/>
        </w:rPr>
      </w:pPr>
      <w:r w:rsidRPr="003213AF">
        <w:rPr>
          <w:szCs w:val="21"/>
        </w:rPr>
        <w:t>第3种方式：承包人直接实施的暂估价项目</w:t>
      </w:r>
    </w:p>
    <w:p w:rsidR="00443951" w:rsidRPr="003213AF" w:rsidRDefault="00443951" w:rsidP="00443951">
      <w:pPr>
        <w:spacing w:line="360" w:lineRule="auto"/>
        <w:ind w:firstLineChars="200" w:firstLine="400"/>
        <w:rPr>
          <w:szCs w:val="21"/>
        </w:rPr>
      </w:pPr>
      <w:r w:rsidRPr="003213AF">
        <w:rPr>
          <w:szCs w:val="21"/>
        </w:rPr>
        <w:t>承包人具备实施暂估价项目的资格和条件的，经发包人和承包人协商一致后，可由承包人自行实施暂估价项目，合同当事人可以在专用合同条款约定具体事项。</w:t>
      </w:r>
    </w:p>
    <w:p w:rsidR="00443951" w:rsidRPr="003213AF" w:rsidRDefault="00443951" w:rsidP="00443951">
      <w:pPr>
        <w:spacing w:line="360" w:lineRule="auto"/>
        <w:ind w:firstLineChars="200" w:firstLine="400"/>
        <w:rPr>
          <w:szCs w:val="21"/>
        </w:rPr>
      </w:pPr>
      <w:r w:rsidRPr="003213AF">
        <w:rPr>
          <w:szCs w:val="21"/>
        </w:rPr>
        <w:t>10.7.3 因发包人原因导致暂估价合同订立和履行迟延的，由此增加的费用和（或）延误的工期由发包人承担，并支付承包人合理的利润。因承包人原因导致暂估价合同订立和履行迟延的，由此增加的费用和（或）延误的工期由承包人承担。</w:t>
      </w:r>
    </w:p>
    <w:p w:rsidR="00443951" w:rsidRPr="003213AF" w:rsidRDefault="00443951" w:rsidP="00443951">
      <w:pPr>
        <w:pStyle w:val="5"/>
        <w:spacing w:before="120" w:after="120" w:line="360" w:lineRule="auto"/>
        <w:rPr>
          <w:b w:val="0"/>
          <w:sz w:val="24"/>
          <w:szCs w:val="24"/>
        </w:rPr>
      </w:pPr>
      <w:bookmarkStart w:id="416" w:name="_Toc351203575"/>
      <w:r w:rsidRPr="003213AF">
        <w:rPr>
          <w:b w:val="0"/>
          <w:sz w:val="24"/>
          <w:szCs w:val="24"/>
        </w:rPr>
        <w:t>1</w:t>
      </w:r>
      <w:bookmarkStart w:id="417" w:name="_Toc337558794"/>
      <w:bookmarkStart w:id="418" w:name="_Toc296346591"/>
      <w:bookmarkStart w:id="419" w:name="_Toc296503090"/>
      <w:bookmarkStart w:id="420" w:name="_Toc322522561"/>
      <w:r w:rsidRPr="003213AF">
        <w:rPr>
          <w:b w:val="0"/>
          <w:sz w:val="24"/>
          <w:szCs w:val="24"/>
        </w:rPr>
        <w:t>0.8</w:t>
      </w:r>
      <w:r w:rsidRPr="003213AF">
        <w:rPr>
          <w:rFonts w:hint="eastAsia"/>
          <w:b w:val="0"/>
          <w:sz w:val="24"/>
          <w:szCs w:val="24"/>
        </w:rPr>
        <w:t xml:space="preserve"> </w:t>
      </w:r>
      <w:r w:rsidRPr="003213AF">
        <w:rPr>
          <w:rFonts w:ascii="黑体" w:eastAsia="黑体" w:hAnsi="黑体"/>
          <w:b w:val="0"/>
          <w:sz w:val="24"/>
          <w:szCs w:val="24"/>
        </w:rPr>
        <w:t>暂列金额</w:t>
      </w:r>
      <w:bookmarkEnd w:id="416"/>
    </w:p>
    <w:bookmarkEnd w:id="417"/>
    <w:p w:rsidR="00443951" w:rsidRPr="003213AF" w:rsidRDefault="00443951" w:rsidP="00443951">
      <w:pPr>
        <w:spacing w:line="360" w:lineRule="auto"/>
        <w:ind w:firstLineChars="200" w:firstLine="400"/>
        <w:rPr>
          <w:szCs w:val="21"/>
        </w:rPr>
      </w:pPr>
      <w:r w:rsidRPr="003213AF">
        <w:rPr>
          <w:szCs w:val="21"/>
        </w:rPr>
        <w:t>暂列金额应按照发包人的要求使用，发包人的要求应通过监理人发出。</w:t>
      </w:r>
      <w:r w:rsidRPr="003213AF">
        <w:rPr>
          <w:rFonts w:hint="eastAsia"/>
          <w:szCs w:val="21"/>
        </w:rPr>
        <w:t>合同当事人可以在专用合同条款中协商确定有关事项。</w:t>
      </w:r>
    </w:p>
    <w:p w:rsidR="00443951" w:rsidRPr="003213AF" w:rsidRDefault="00443951" w:rsidP="00443951">
      <w:pPr>
        <w:pStyle w:val="5"/>
        <w:spacing w:before="120" w:after="120" w:line="360" w:lineRule="auto"/>
        <w:rPr>
          <w:b w:val="0"/>
          <w:sz w:val="24"/>
          <w:szCs w:val="24"/>
        </w:rPr>
      </w:pPr>
      <w:bookmarkStart w:id="421" w:name="_Toc351203576"/>
      <w:bookmarkEnd w:id="418"/>
      <w:bookmarkEnd w:id="419"/>
      <w:bookmarkEnd w:id="420"/>
      <w:r w:rsidRPr="003213AF">
        <w:rPr>
          <w:b w:val="0"/>
          <w:sz w:val="24"/>
          <w:szCs w:val="24"/>
        </w:rPr>
        <w:lastRenderedPageBreak/>
        <w:t>1</w:t>
      </w:r>
      <w:bookmarkStart w:id="422" w:name="_Toc296346592"/>
      <w:bookmarkStart w:id="423" w:name="_Toc296503091"/>
      <w:bookmarkStart w:id="424" w:name="_Toc337558796"/>
      <w:r w:rsidRPr="003213AF">
        <w:rPr>
          <w:b w:val="0"/>
          <w:sz w:val="24"/>
          <w:szCs w:val="24"/>
        </w:rPr>
        <w:t>0.9</w:t>
      </w:r>
      <w:r w:rsidRPr="003213AF">
        <w:rPr>
          <w:rFonts w:hint="eastAsia"/>
          <w:b w:val="0"/>
          <w:sz w:val="24"/>
          <w:szCs w:val="24"/>
        </w:rPr>
        <w:t xml:space="preserve"> </w:t>
      </w:r>
      <w:r w:rsidRPr="003213AF">
        <w:rPr>
          <w:rFonts w:ascii="黑体" w:eastAsia="黑体" w:hAnsi="黑体"/>
          <w:b w:val="0"/>
          <w:sz w:val="24"/>
          <w:szCs w:val="24"/>
        </w:rPr>
        <w:t>计日工</w:t>
      </w:r>
      <w:bookmarkEnd w:id="421"/>
      <w:bookmarkEnd w:id="422"/>
      <w:bookmarkEnd w:id="423"/>
      <w:bookmarkEnd w:id="424"/>
    </w:p>
    <w:p w:rsidR="00443951" w:rsidRPr="003213AF" w:rsidRDefault="00443951" w:rsidP="00443951">
      <w:pPr>
        <w:spacing w:line="360" w:lineRule="auto"/>
        <w:ind w:firstLineChars="200" w:firstLine="400"/>
        <w:rPr>
          <w:szCs w:val="21"/>
        </w:rPr>
      </w:pPr>
      <w:r w:rsidRPr="003213AF">
        <w:rPr>
          <w:rFonts w:hint="eastAsia"/>
          <w:szCs w:val="21"/>
        </w:rPr>
        <w:t>需要采用计日工方式的，经发包人同意后</w:t>
      </w:r>
      <w:r w:rsidRPr="003213AF">
        <w:rPr>
          <w:szCs w:val="21"/>
        </w:rPr>
        <w:t>，由监理人通知承包人以计日工计价方式实施</w:t>
      </w:r>
      <w:r w:rsidRPr="003213AF">
        <w:rPr>
          <w:rFonts w:hint="eastAsia"/>
          <w:szCs w:val="21"/>
        </w:rPr>
        <w:t>相应</w:t>
      </w:r>
      <w:r w:rsidRPr="003213AF">
        <w:rPr>
          <w:szCs w:val="21"/>
        </w:rPr>
        <w:t>的工作，其价款按列入已标价工程量清单或预算书中的计日工计价项目及其单价进行计算；已标价工程量清单或预算书中无相应的计日工单价的，按照合理的成本与利润构成的原则，由合同当事人按照第4.4款</w:t>
      </w:r>
      <w:r w:rsidRPr="003213AF">
        <w:rPr>
          <w:rFonts w:hint="eastAsia"/>
          <w:szCs w:val="21"/>
        </w:rPr>
        <w:t>（</w:t>
      </w:r>
      <w:r w:rsidRPr="003213AF">
        <w:rPr>
          <w:szCs w:val="21"/>
        </w:rPr>
        <w:t>商定或确定</w:t>
      </w:r>
      <w:r w:rsidRPr="003213AF">
        <w:rPr>
          <w:rFonts w:hint="eastAsia"/>
          <w:szCs w:val="21"/>
        </w:rPr>
        <w:t>）</w:t>
      </w:r>
      <w:r w:rsidRPr="003213AF">
        <w:rPr>
          <w:szCs w:val="21"/>
        </w:rPr>
        <w:t>确定变更工作的单价。</w:t>
      </w:r>
    </w:p>
    <w:p w:rsidR="00443951" w:rsidRPr="003213AF" w:rsidRDefault="00443951" w:rsidP="00443951">
      <w:pPr>
        <w:spacing w:line="360" w:lineRule="auto"/>
        <w:ind w:firstLineChars="200" w:firstLine="400"/>
        <w:rPr>
          <w:szCs w:val="21"/>
        </w:rPr>
      </w:pPr>
      <w:r w:rsidRPr="003213AF">
        <w:rPr>
          <w:szCs w:val="21"/>
        </w:rPr>
        <w:t>采用计日工计价的任何一项工作，承包人应在该项工作实施过程中，每天提交以下报表和有关凭证报送监理人审查：</w:t>
      </w:r>
    </w:p>
    <w:p w:rsidR="00443951" w:rsidRPr="003213AF" w:rsidRDefault="00443951" w:rsidP="00443951">
      <w:pPr>
        <w:spacing w:line="360" w:lineRule="auto"/>
        <w:ind w:firstLineChars="200" w:firstLine="400"/>
        <w:rPr>
          <w:szCs w:val="21"/>
        </w:rPr>
      </w:pPr>
      <w:r w:rsidRPr="003213AF">
        <w:rPr>
          <w:szCs w:val="21"/>
        </w:rPr>
        <w:t>（1）工作名称、内容和数量；</w:t>
      </w:r>
    </w:p>
    <w:p w:rsidR="00443951" w:rsidRPr="003213AF" w:rsidRDefault="00443951" w:rsidP="00443951">
      <w:pPr>
        <w:spacing w:line="360" w:lineRule="auto"/>
        <w:ind w:firstLineChars="200" w:firstLine="400"/>
        <w:rPr>
          <w:szCs w:val="21"/>
        </w:rPr>
      </w:pPr>
      <w:r w:rsidRPr="003213AF">
        <w:rPr>
          <w:szCs w:val="21"/>
        </w:rPr>
        <w:t>（2）投入该工作的所有人员的姓名、专业、工种、级别和耗用工时；</w:t>
      </w:r>
    </w:p>
    <w:p w:rsidR="00443951" w:rsidRPr="003213AF" w:rsidRDefault="00443951" w:rsidP="00443951">
      <w:pPr>
        <w:spacing w:line="360" w:lineRule="auto"/>
        <w:ind w:firstLineChars="200" w:firstLine="400"/>
        <w:rPr>
          <w:szCs w:val="21"/>
        </w:rPr>
      </w:pPr>
      <w:r w:rsidRPr="003213AF">
        <w:rPr>
          <w:szCs w:val="21"/>
        </w:rPr>
        <w:t>（3）投入该工作的材料类别和数量；</w:t>
      </w:r>
    </w:p>
    <w:p w:rsidR="00443951" w:rsidRPr="003213AF" w:rsidRDefault="00443951" w:rsidP="00443951">
      <w:pPr>
        <w:spacing w:line="360" w:lineRule="auto"/>
        <w:ind w:firstLineChars="200" w:firstLine="400"/>
        <w:rPr>
          <w:szCs w:val="21"/>
        </w:rPr>
      </w:pPr>
      <w:r w:rsidRPr="003213AF">
        <w:rPr>
          <w:szCs w:val="21"/>
        </w:rPr>
        <w:t>（4）投入该工作的施工设备型号、台数和耗用台时；</w:t>
      </w:r>
    </w:p>
    <w:p w:rsidR="00443951" w:rsidRPr="003213AF" w:rsidRDefault="00443951" w:rsidP="00443951">
      <w:pPr>
        <w:spacing w:line="360" w:lineRule="auto"/>
        <w:ind w:firstLineChars="200" w:firstLine="400"/>
        <w:rPr>
          <w:szCs w:val="21"/>
        </w:rPr>
      </w:pPr>
      <w:r w:rsidRPr="003213AF">
        <w:rPr>
          <w:szCs w:val="21"/>
        </w:rPr>
        <w:t>（5）其他有关资料和凭证。</w:t>
      </w:r>
    </w:p>
    <w:p w:rsidR="00443951" w:rsidRPr="003213AF" w:rsidRDefault="00443951" w:rsidP="00443951">
      <w:pPr>
        <w:spacing w:line="360" w:lineRule="auto"/>
        <w:ind w:firstLineChars="200" w:firstLine="400"/>
        <w:rPr>
          <w:szCs w:val="21"/>
        </w:rPr>
      </w:pPr>
      <w:r w:rsidRPr="003213AF">
        <w:rPr>
          <w:szCs w:val="21"/>
        </w:rPr>
        <w:t>计日工由承包人汇总后，列入最近一期进度付款申请单，由监理人审查并经发包人批准后列入进度付款。</w:t>
      </w:r>
    </w:p>
    <w:p w:rsidR="00443951" w:rsidRPr="003213AF" w:rsidRDefault="00443951" w:rsidP="00443951">
      <w:pPr>
        <w:pStyle w:val="40"/>
        <w:spacing w:before="120" w:after="120" w:line="360" w:lineRule="auto"/>
        <w:rPr>
          <w:rFonts w:ascii="Times New Roman" w:hAnsi="Times New Roman"/>
          <w:b w:val="0"/>
        </w:rPr>
      </w:pPr>
      <w:bookmarkStart w:id="425" w:name="_Toc351203577"/>
      <w:r w:rsidRPr="003213AF">
        <w:rPr>
          <w:rFonts w:ascii="Times New Roman" w:hAnsi="Times New Roman"/>
          <w:b w:val="0"/>
        </w:rPr>
        <w:t xml:space="preserve">11. </w:t>
      </w:r>
      <w:r w:rsidRPr="003213AF">
        <w:rPr>
          <w:rFonts w:ascii="黑体" w:hAnsi="黑体"/>
          <w:b w:val="0"/>
        </w:rPr>
        <w:t>价格调整</w:t>
      </w:r>
      <w:bookmarkEnd w:id="425"/>
    </w:p>
    <w:p w:rsidR="00443951" w:rsidRPr="003213AF" w:rsidRDefault="00443951" w:rsidP="00443951">
      <w:pPr>
        <w:pStyle w:val="5"/>
        <w:spacing w:before="120" w:after="120" w:line="360" w:lineRule="auto"/>
        <w:rPr>
          <w:b w:val="0"/>
          <w:sz w:val="24"/>
          <w:szCs w:val="24"/>
        </w:rPr>
      </w:pPr>
      <w:bookmarkStart w:id="426" w:name="_Toc351203578"/>
      <w:bookmarkStart w:id="427" w:name="_Toc296346593"/>
      <w:bookmarkStart w:id="428" w:name="_Toc296503092"/>
      <w:bookmarkStart w:id="429" w:name="_Toc337558797"/>
      <w:r w:rsidRPr="003213AF">
        <w:rPr>
          <w:b w:val="0"/>
          <w:sz w:val="24"/>
          <w:szCs w:val="24"/>
        </w:rPr>
        <w:t>11.1</w:t>
      </w:r>
      <w:r w:rsidRPr="003213AF">
        <w:rPr>
          <w:rFonts w:hint="eastAsia"/>
          <w:b w:val="0"/>
          <w:sz w:val="24"/>
          <w:szCs w:val="24"/>
        </w:rPr>
        <w:t xml:space="preserve"> </w:t>
      </w:r>
      <w:r w:rsidRPr="003213AF">
        <w:rPr>
          <w:rFonts w:ascii="黑体" w:eastAsia="黑体" w:hAnsi="黑体"/>
          <w:b w:val="0"/>
          <w:sz w:val="24"/>
          <w:szCs w:val="24"/>
        </w:rPr>
        <w:t>市场价格波动引起的调整</w:t>
      </w:r>
      <w:bookmarkEnd w:id="426"/>
    </w:p>
    <w:bookmarkEnd w:id="427"/>
    <w:bookmarkEnd w:id="428"/>
    <w:bookmarkEnd w:id="429"/>
    <w:p w:rsidR="00443951" w:rsidRPr="003213AF" w:rsidRDefault="00443951" w:rsidP="00443951">
      <w:pPr>
        <w:spacing w:line="360" w:lineRule="auto"/>
        <w:ind w:firstLineChars="200" w:firstLine="400"/>
        <w:rPr>
          <w:szCs w:val="21"/>
        </w:rPr>
      </w:pPr>
      <w:r w:rsidRPr="003213AF">
        <w:rPr>
          <w:szCs w:val="21"/>
        </w:rPr>
        <w:t>除专用合同条款另有约定外，市场价格波动超过合同当事人约定的范围，合同价格应当调整。合同当事人可以在专用合同条款中约定选择以下一种方式对合同价格进行调整：</w:t>
      </w:r>
    </w:p>
    <w:p w:rsidR="00443951" w:rsidRPr="003213AF" w:rsidRDefault="00443951" w:rsidP="00443951">
      <w:pPr>
        <w:spacing w:line="360" w:lineRule="auto"/>
        <w:ind w:firstLineChars="200" w:firstLine="400"/>
        <w:rPr>
          <w:szCs w:val="21"/>
        </w:rPr>
      </w:pPr>
      <w:r w:rsidRPr="003213AF">
        <w:rPr>
          <w:szCs w:val="21"/>
        </w:rPr>
        <w:t>第1种方式：采用价格指数</w:t>
      </w:r>
      <w:r w:rsidRPr="003213AF">
        <w:rPr>
          <w:rFonts w:hint="eastAsia"/>
          <w:szCs w:val="21"/>
        </w:rPr>
        <w:t>进行价格</w:t>
      </w:r>
      <w:r w:rsidRPr="003213AF">
        <w:rPr>
          <w:szCs w:val="21"/>
        </w:rPr>
        <w:t>调整</w:t>
      </w:r>
    </w:p>
    <w:p w:rsidR="00443951" w:rsidRPr="003213AF" w:rsidRDefault="00443951" w:rsidP="00443951">
      <w:pPr>
        <w:tabs>
          <w:tab w:val="left" w:pos="0"/>
          <w:tab w:val="left" w:pos="360"/>
          <w:tab w:val="left" w:pos="540"/>
        </w:tabs>
        <w:spacing w:line="360" w:lineRule="auto"/>
        <w:ind w:firstLineChars="200" w:firstLine="400"/>
        <w:rPr>
          <w:szCs w:val="21"/>
        </w:rPr>
      </w:pPr>
      <w:r w:rsidRPr="003213AF">
        <w:rPr>
          <w:szCs w:val="21"/>
        </w:rPr>
        <w:t>（1）价格调整公式</w:t>
      </w:r>
    </w:p>
    <w:p w:rsidR="00443951" w:rsidRPr="003213AF" w:rsidRDefault="00443951" w:rsidP="00443951">
      <w:pPr>
        <w:tabs>
          <w:tab w:val="left" w:pos="0"/>
          <w:tab w:val="left" w:pos="360"/>
          <w:tab w:val="left" w:pos="540"/>
        </w:tabs>
        <w:spacing w:line="360" w:lineRule="auto"/>
        <w:ind w:firstLineChars="200" w:firstLine="400"/>
        <w:rPr>
          <w:szCs w:val="21"/>
        </w:rPr>
      </w:pPr>
      <w:r w:rsidRPr="003213AF">
        <w:rPr>
          <w:szCs w:val="21"/>
        </w:rPr>
        <w:t>因人工、材料和设备等价格波动影响合同价格时，根据专用合同条款中约定的数据，按以下公式计算差额并调整合同价格：</w:t>
      </w:r>
    </w:p>
    <w:p w:rsidR="00443951" w:rsidRPr="003213AF" w:rsidRDefault="00443951" w:rsidP="00443951">
      <w:pPr>
        <w:tabs>
          <w:tab w:val="left" w:pos="0"/>
          <w:tab w:val="left" w:pos="360"/>
          <w:tab w:val="left" w:pos="540"/>
        </w:tabs>
        <w:spacing w:line="360" w:lineRule="auto"/>
        <w:ind w:firstLineChars="200" w:firstLine="480"/>
        <w:rPr>
          <w:szCs w:val="21"/>
        </w:rPr>
      </w:pPr>
      <w:r w:rsidRPr="003213AF">
        <w:rPr>
          <w:rFonts w:hint="eastAsia"/>
          <w:position w:val="-30"/>
          <w:sz w:val="24"/>
          <w:szCs w:val="24"/>
        </w:rPr>
        <w:object w:dxaOrig="5904"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in;height:43.5pt;mso-position-horizontal-relative:page;mso-position-vertical-relative:page" o:ole="">
            <v:imagedata r:id="rId9" o:title="" embosscolor="white"/>
          </v:shape>
          <o:OLEObject Type="Embed" ProgID="Equation.3" ShapeID="_x0000_i1025" DrawAspect="Content" ObjectID="_1614077885" r:id="rId10">
            <o:FieldCodes>\* MERGEFORMAT</o:FieldCodes>
          </o:OLEObject>
        </w:object>
      </w:r>
    </w:p>
    <w:p w:rsidR="00443951" w:rsidRPr="003213AF" w:rsidRDefault="00443951" w:rsidP="00443951">
      <w:pPr>
        <w:tabs>
          <w:tab w:val="left" w:pos="0"/>
          <w:tab w:val="left" w:pos="360"/>
          <w:tab w:val="left" w:pos="540"/>
        </w:tabs>
        <w:spacing w:line="360" w:lineRule="auto"/>
        <w:ind w:firstLine="640"/>
        <w:rPr>
          <w:sz w:val="24"/>
          <w:szCs w:val="32"/>
        </w:rPr>
      </w:pPr>
      <w:r w:rsidRPr="003213AF">
        <w:rPr>
          <w:sz w:val="24"/>
          <w:szCs w:val="32"/>
        </w:rPr>
        <w:t>公式中：</w:t>
      </w:r>
      <w:r w:rsidRPr="003213AF">
        <w:rPr>
          <w:sz w:val="24"/>
          <w:szCs w:val="32"/>
        </w:rPr>
        <w:t>Δ</w:t>
      </w:r>
      <w:r w:rsidRPr="003213AF">
        <w:rPr>
          <w:sz w:val="24"/>
          <w:szCs w:val="32"/>
        </w:rPr>
        <w:t>P</w:t>
      </w:r>
      <w:r w:rsidRPr="003213AF">
        <w:rPr>
          <w:sz w:val="24"/>
          <w:szCs w:val="32"/>
        </w:rPr>
        <w:t>——</w:t>
      </w:r>
      <w:r w:rsidRPr="003213AF">
        <w:rPr>
          <w:sz w:val="24"/>
          <w:szCs w:val="32"/>
        </w:rPr>
        <w:t>需调整的价格差额；</w:t>
      </w:r>
    </w:p>
    <w:p w:rsidR="00443951" w:rsidRPr="003213AF" w:rsidRDefault="00443951" w:rsidP="00443951">
      <w:pPr>
        <w:tabs>
          <w:tab w:val="left" w:pos="0"/>
          <w:tab w:val="left" w:pos="360"/>
          <w:tab w:val="left" w:pos="540"/>
        </w:tabs>
        <w:spacing w:line="360" w:lineRule="auto"/>
        <w:ind w:firstLineChars="650" w:firstLine="1560"/>
        <w:rPr>
          <w:szCs w:val="21"/>
        </w:rPr>
      </w:pPr>
      <w:r w:rsidRPr="003213AF">
        <w:rPr>
          <w:position w:val="-6"/>
          <w:sz w:val="24"/>
          <w:szCs w:val="24"/>
        </w:rPr>
        <w:object w:dxaOrig="282" w:dyaOrig="282">
          <v:shape id="_x0000_i1026" type="#_x0000_t75" style="width:17.25pt;height:17.25pt;mso-position-horizontal-relative:page;mso-position-vertical-relative:page" o:ole="">
            <v:imagedata r:id="rId11" o:title="" embosscolor="white"/>
          </v:shape>
          <o:OLEObject Type="Embed" ProgID="Equation.3" ShapeID="_x0000_i1026" DrawAspect="Content" ObjectID="_1614077886" r:id="rId12">
            <o:FieldCodes>\* MERGEFORMAT</o:FieldCodes>
          </o:OLEObject>
        </w:object>
      </w:r>
      <w:r w:rsidRPr="003213AF">
        <w:rPr>
          <w:szCs w:val="21"/>
        </w:rPr>
        <w:t>——</w:t>
      </w:r>
      <w:r w:rsidRPr="003213AF">
        <w:rPr>
          <w:szCs w:val="21"/>
        </w:rPr>
        <w:t>约定的付款证书中承包人应得到的已完成工程量的金额。此项金额应不包括价格调整、不计质量保证金的扣留和支付、预付款的支付和扣回。约定的变更及其他金额已按现行价格计价的，也不计在内；</w:t>
      </w:r>
    </w:p>
    <w:p w:rsidR="00443951" w:rsidRPr="003213AF" w:rsidRDefault="00443951" w:rsidP="00443951">
      <w:pPr>
        <w:tabs>
          <w:tab w:val="left" w:pos="0"/>
          <w:tab w:val="left" w:pos="360"/>
          <w:tab w:val="left" w:pos="540"/>
        </w:tabs>
        <w:spacing w:line="360" w:lineRule="auto"/>
        <w:ind w:firstLineChars="200" w:firstLine="400"/>
        <w:rPr>
          <w:szCs w:val="21"/>
        </w:rPr>
      </w:pPr>
      <w:r w:rsidRPr="003213AF">
        <w:rPr>
          <w:szCs w:val="21"/>
        </w:rPr>
        <w:lastRenderedPageBreak/>
        <w:t>A</w:t>
      </w:r>
      <w:r w:rsidRPr="003213AF">
        <w:rPr>
          <w:szCs w:val="21"/>
        </w:rPr>
        <w:t>——</w:t>
      </w:r>
      <w:r w:rsidRPr="003213AF">
        <w:rPr>
          <w:szCs w:val="21"/>
        </w:rPr>
        <w:t>定值权重（即不调部分的权重）；</w:t>
      </w:r>
    </w:p>
    <w:p w:rsidR="00443951" w:rsidRPr="003213AF" w:rsidRDefault="00443951" w:rsidP="00443951">
      <w:pPr>
        <w:tabs>
          <w:tab w:val="left" w:pos="0"/>
          <w:tab w:val="left" w:pos="360"/>
          <w:tab w:val="left" w:pos="540"/>
        </w:tabs>
        <w:spacing w:line="360" w:lineRule="auto"/>
        <w:ind w:firstLineChars="200" w:firstLine="480"/>
        <w:rPr>
          <w:szCs w:val="21"/>
        </w:rPr>
      </w:pPr>
      <w:r w:rsidRPr="003213AF">
        <w:rPr>
          <w:position w:val="-10"/>
          <w:sz w:val="24"/>
          <w:szCs w:val="24"/>
        </w:rPr>
        <w:object w:dxaOrig="1543" w:dyaOrig="320">
          <v:shape id="_x0000_i1027" type="#_x0000_t75" style="width:101.25pt;height:21pt;mso-position-horizontal-relative:page;mso-position-vertical-relative:page" o:ole="">
            <v:imagedata r:id="rId13" o:title="" embosscolor="white"/>
          </v:shape>
          <o:OLEObject Type="Embed" ProgID="Equation.3" ShapeID="_x0000_i1027" DrawAspect="Content" ObjectID="_1614077887" r:id="rId14">
            <o:FieldCodes>\* MERGEFORMAT</o:FieldCodes>
          </o:OLEObject>
        </w:object>
      </w:r>
      <w:r w:rsidRPr="003213AF">
        <w:rPr>
          <w:szCs w:val="21"/>
        </w:rPr>
        <w:t>——</w:t>
      </w:r>
      <w:r w:rsidRPr="003213AF">
        <w:rPr>
          <w:szCs w:val="21"/>
        </w:rPr>
        <w:t>各可调因子的变值权重（即可调部分的权重），为各可调因子在签约合同价中所占的比例；</w:t>
      </w:r>
    </w:p>
    <w:p w:rsidR="00443951" w:rsidRPr="003213AF" w:rsidRDefault="00443951" w:rsidP="00443951">
      <w:pPr>
        <w:tabs>
          <w:tab w:val="left" w:pos="0"/>
          <w:tab w:val="left" w:pos="360"/>
          <w:tab w:val="left" w:pos="540"/>
        </w:tabs>
        <w:spacing w:line="360" w:lineRule="auto"/>
        <w:ind w:firstLineChars="200" w:firstLine="480"/>
        <w:rPr>
          <w:szCs w:val="21"/>
        </w:rPr>
      </w:pPr>
      <w:r w:rsidRPr="003213AF">
        <w:rPr>
          <w:position w:val="-10"/>
          <w:sz w:val="24"/>
          <w:szCs w:val="24"/>
        </w:rPr>
        <w:object w:dxaOrig="1582" w:dyaOrig="320">
          <v:shape id="_x0000_i1028" type="#_x0000_t75" style="width:102pt;height:21pt;mso-position-horizontal-relative:page;mso-position-vertical-relative:page" o:ole="">
            <v:imagedata r:id="rId15" o:title="" embosscolor="white"/>
          </v:shape>
          <o:OLEObject Type="Embed" ProgID="Equation.3" ShapeID="_x0000_i1028" DrawAspect="Content" ObjectID="_1614077888" r:id="rId16">
            <o:FieldCodes>\* MERGEFORMAT</o:FieldCodes>
          </o:OLEObject>
        </w:object>
      </w:r>
      <w:r w:rsidRPr="003213AF">
        <w:rPr>
          <w:szCs w:val="21"/>
        </w:rPr>
        <w:t>——</w:t>
      </w:r>
      <w:r w:rsidRPr="003213AF">
        <w:rPr>
          <w:szCs w:val="21"/>
        </w:rPr>
        <w:t>各可调因子的现行价格指数，指约定的付款证书相关周期最后一天的前42天的各可调因子的价格指数；</w:t>
      </w:r>
    </w:p>
    <w:p w:rsidR="00443951" w:rsidRPr="003213AF" w:rsidRDefault="00443951" w:rsidP="00443951">
      <w:pPr>
        <w:tabs>
          <w:tab w:val="left" w:pos="0"/>
          <w:tab w:val="left" w:pos="360"/>
          <w:tab w:val="left" w:pos="540"/>
        </w:tabs>
        <w:spacing w:line="360" w:lineRule="auto"/>
        <w:ind w:firstLineChars="200" w:firstLine="480"/>
        <w:rPr>
          <w:szCs w:val="21"/>
        </w:rPr>
      </w:pPr>
      <w:r w:rsidRPr="003213AF">
        <w:rPr>
          <w:position w:val="-10"/>
          <w:sz w:val="24"/>
          <w:szCs w:val="24"/>
        </w:rPr>
        <w:object w:dxaOrig="1723" w:dyaOrig="320">
          <v:shape id="_x0000_i1029" type="#_x0000_t75" style="width:108pt;height:20.25pt;mso-position-horizontal-relative:page;mso-position-vertical-relative:page" o:ole="">
            <v:imagedata r:id="rId17" o:title="" embosscolor="white"/>
          </v:shape>
          <o:OLEObject Type="Embed" ProgID="Equation.3" ShapeID="_x0000_i1029" DrawAspect="Content" ObjectID="_1614077889" r:id="rId18">
            <o:FieldCodes>\* MERGEFORMAT</o:FieldCodes>
          </o:OLEObject>
        </w:object>
      </w:r>
      <w:r w:rsidRPr="003213AF">
        <w:rPr>
          <w:szCs w:val="21"/>
        </w:rPr>
        <w:t>——</w:t>
      </w:r>
      <w:r w:rsidRPr="003213AF">
        <w:rPr>
          <w:szCs w:val="21"/>
        </w:rPr>
        <w:t>各可调因子的基本价格指数，指基准日期的各可调因子的价格指数。</w:t>
      </w:r>
    </w:p>
    <w:p w:rsidR="00443951" w:rsidRPr="003213AF" w:rsidRDefault="00443951" w:rsidP="00443951">
      <w:pPr>
        <w:tabs>
          <w:tab w:val="left" w:pos="0"/>
          <w:tab w:val="left" w:pos="360"/>
          <w:tab w:val="left" w:pos="540"/>
        </w:tabs>
        <w:spacing w:line="360" w:lineRule="auto"/>
        <w:ind w:firstLineChars="200" w:firstLine="400"/>
        <w:rPr>
          <w:szCs w:val="21"/>
        </w:rPr>
      </w:pPr>
      <w:r w:rsidRPr="003213AF">
        <w:rPr>
          <w:szCs w:val="21"/>
        </w:rPr>
        <w:t>以上价格调整公式中的各可调因子、定值和变值权重，以及基本价格指数及其来源在投标函附录价格指数和权重表中约定，非招标订立的合同，由合同当事人在专用合同条款中约定。价格指数应首先采用工程造价管理机构发布的价格指数，无前述价格指数时，可采用工程造价管理机构发布的价格代替。</w:t>
      </w:r>
    </w:p>
    <w:p w:rsidR="00443951" w:rsidRPr="003213AF" w:rsidRDefault="00443951" w:rsidP="00443951">
      <w:pPr>
        <w:tabs>
          <w:tab w:val="left" w:pos="0"/>
          <w:tab w:val="left" w:pos="360"/>
          <w:tab w:val="left" w:pos="540"/>
        </w:tabs>
        <w:spacing w:line="360" w:lineRule="auto"/>
        <w:ind w:firstLineChars="200" w:firstLine="400"/>
        <w:rPr>
          <w:szCs w:val="21"/>
        </w:rPr>
      </w:pPr>
      <w:r w:rsidRPr="003213AF">
        <w:rPr>
          <w:szCs w:val="21"/>
        </w:rPr>
        <w:t>（2）暂时确定调整差额</w:t>
      </w:r>
    </w:p>
    <w:p w:rsidR="00443951" w:rsidRPr="003213AF" w:rsidRDefault="00443951" w:rsidP="00443951">
      <w:pPr>
        <w:tabs>
          <w:tab w:val="left" w:pos="0"/>
          <w:tab w:val="left" w:pos="360"/>
          <w:tab w:val="left" w:pos="540"/>
        </w:tabs>
        <w:spacing w:line="360" w:lineRule="auto"/>
        <w:ind w:firstLineChars="200" w:firstLine="400"/>
        <w:rPr>
          <w:szCs w:val="21"/>
        </w:rPr>
      </w:pPr>
      <w:r w:rsidRPr="003213AF">
        <w:rPr>
          <w:szCs w:val="21"/>
        </w:rPr>
        <w:t>在计算调整差额时无现行价格指数的，合同当事人同意暂用前次价格指数计算。实际价格指数有调整的，合同当事人进行相应调整。</w:t>
      </w:r>
    </w:p>
    <w:p w:rsidR="00443951" w:rsidRPr="003213AF" w:rsidRDefault="00443951" w:rsidP="00443951">
      <w:pPr>
        <w:tabs>
          <w:tab w:val="left" w:pos="0"/>
          <w:tab w:val="left" w:pos="360"/>
          <w:tab w:val="left" w:pos="540"/>
        </w:tabs>
        <w:spacing w:line="360" w:lineRule="auto"/>
        <w:ind w:firstLineChars="200" w:firstLine="400"/>
        <w:rPr>
          <w:szCs w:val="21"/>
        </w:rPr>
      </w:pPr>
      <w:r w:rsidRPr="003213AF">
        <w:rPr>
          <w:szCs w:val="21"/>
        </w:rPr>
        <w:t>（3）权重的调整</w:t>
      </w:r>
    </w:p>
    <w:p w:rsidR="00443951" w:rsidRPr="003213AF" w:rsidRDefault="00443951" w:rsidP="00443951">
      <w:pPr>
        <w:tabs>
          <w:tab w:val="left" w:pos="0"/>
          <w:tab w:val="left" w:pos="360"/>
          <w:tab w:val="left" w:pos="540"/>
        </w:tabs>
        <w:spacing w:line="360" w:lineRule="auto"/>
        <w:ind w:firstLineChars="200" w:firstLine="400"/>
        <w:rPr>
          <w:szCs w:val="21"/>
        </w:rPr>
      </w:pPr>
      <w:r w:rsidRPr="003213AF">
        <w:rPr>
          <w:szCs w:val="21"/>
        </w:rPr>
        <w:t>因变更导致合同约定的权重不合理时，按照第4.4款</w:t>
      </w:r>
      <w:r w:rsidRPr="003213AF">
        <w:rPr>
          <w:rFonts w:hint="eastAsia"/>
          <w:szCs w:val="21"/>
        </w:rPr>
        <w:t>（</w:t>
      </w:r>
      <w:r w:rsidRPr="003213AF">
        <w:rPr>
          <w:szCs w:val="21"/>
        </w:rPr>
        <w:t>商定或确定</w:t>
      </w:r>
      <w:r w:rsidRPr="003213AF">
        <w:rPr>
          <w:rFonts w:hint="eastAsia"/>
          <w:szCs w:val="21"/>
        </w:rPr>
        <w:t>）</w:t>
      </w:r>
      <w:r w:rsidRPr="003213AF">
        <w:rPr>
          <w:szCs w:val="21"/>
        </w:rPr>
        <w:t>执行。</w:t>
      </w:r>
    </w:p>
    <w:p w:rsidR="00443951" w:rsidRPr="003213AF" w:rsidRDefault="00443951" w:rsidP="00443951">
      <w:pPr>
        <w:tabs>
          <w:tab w:val="left" w:pos="0"/>
          <w:tab w:val="left" w:pos="360"/>
          <w:tab w:val="left" w:pos="540"/>
        </w:tabs>
        <w:spacing w:line="360" w:lineRule="auto"/>
        <w:ind w:firstLineChars="200" w:firstLine="400"/>
        <w:rPr>
          <w:szCs w:val="21"/>
        </w:rPr>
      </w:pPr>
      <w:r w:rsidRPr="003213AF">
        <w:rPr>
          <w:szCs w:val="21"/>
        </w:rPr>
        <w:t>（4）因承包人原因工期延误后的价格调整</w:t>
      </w:r>
    </w:p>
    <w:p w:rsidR="00443951" w:rsidRPr="003213AF" w:rsidRDefault="00443951" w:rsidP="00443951">
      <w:pPr>
        <w:tabs>
          <w:tab w:val="left" w:pos="0"/>
          <w:tab w:val="left" w:pos="360"/>
          <w:tab w:val="left" w:pos="540"/>
        </w:tabs>
        <w:spacing w:line="360" w:lineRule="auto"/>
        <w:ind w:firstLineChars="200" w:firstLine="400"/>
        <w:rPr>
          <w:szCs w:val="21"/>
        </w:rPr>
      </w:pPr>
      <w:r w:rsidRPr="003213AF">
        <w:rPr>
          <w:szCs w:val="21"/>
        </w:rPr>
        <w:t>因承包人原因未按期竣工的，对合同约定的竣工日期后继续施工的工程，在使用价格调整公式时，应采用计划竣工日期与实际竣工日期的两个价格指数中较低的一个作为现行价格指数。</w:t>
      </w:r>
    </w:p>
    <w:p w:rsidR="00443951" w:rsidRPr="003213AF" w:rsidRDefault="00443951" w:rsidP="00443951">
      <w:pPr>
        <w:spacing w:line="360" w:lineRule="auto"/>
        <w:ind w:firstLineChars="200" w:firstLine="400"/>
        <w:rPr>
          <w:szCs w:val="21"/>
        </w:rPr>
      </w:pPr>
      <w:r w:rsidRPr="003213AF">
        <w:rPr>
          <w:szCs w:val="21"/>
        </w:rPr>
        <w:t>第2种方式：采用造价信息</w:t>
      </w:r>
      <w:r w:rsidRPr="003213AF">
        <w:rPr>
          <w:rFonts w:hint="eastAsia"/>
          <w:szCs w:val="21"/>
        </w:rPr>
        <w:t>进行价格</w:t>
      </w:r>
      <w:r w:rsidRPr="003213AF">
        <w:rPr>
          <w:szCs w:val="21"/>
        </w:rPr>
        <w:t>调整</w:t>
      </w:r>
    </w:p>
    <w:p w:rsidR="00443951" w:rsidRPr="003213AF" w:rsidRDefault="00443951" w:rsidP="00443951">
      <w:pPr>
        <w:spacing w:line="360" w:lineRule="auto"/>
        <w:ind w:firstLineChars="200" w:firstLine="400"/>
        <w:rPr>
          <w:szCs w:val="21"/>
        </w:rPr>
      </w:pPr>
      <w:r w:rsidRPr="003213AF">
        <w:rPr>
          <w:szCs w:val="21"/>
        </w:rPr>
        <w:t>合同履行期间，因人工、材料、工程设备和机械台班价格波动影响合同价格时，人工、机械使用费按照国家或省、自治区、直辖市建设行政管理部门、行业建设管理部门或其授权的工程造价管理机构发布的人工、机械使用费系数进行调整；需要进行价格调整的材料，其单价和采购数</w:t>
      </w:r>
      <w:r w:rsidRPr="003213AF">
        <w:rPr>
          <w:rFonts w:hint="eastAsia"/>
          <w:szCs w:val="21"/>
        </w:rPr>
        <w:t>量</w:t>
      </w:r>
      <w:r w:rsidRPr="003213AF">
        <w:rPr>
          <w:szCs w:val="21"/>
        </w:rPr>
        <w:t>应由发包人审批，发包人确认需调整的材料单价及数量，作为调整合同价格的依据。</w:t>
      </w:r>
    </w:p>
    <w:p w:rsidR="00443951" w:rsidRPr="003213AF" w:rsidRDefault="00443951" w:rsidP="00443951">
      <w:pPr>
        <w:spacing w:line="360" w:lineRule="auto"/>
        <w:ind w:firstLineChars="200" w:firstLine="400"/>
        <w:rPr>
          <w:szCs w:val="21"/>
        </w:rPr>
      </w:pPr>
      <w:r w:rsidRPr="003213AF">
        <w:rPr>
          <w:szCs w:val="21"/>
        </w:rPr>
        <w:t>（1）人工单价发生变化且符合省级或行业建设主管部门发布的人工费调整规定，合同当事人应按省级或行业建设主管部门或其授权的工程造价管理机构发布的人工费等文件调整合同价格，但承包人对人工费或人工单价的报价高于发布价格的除外。</w:t>
      </w:r>
    </w:p>
    <w:p w:rsidR="00443951" w:rsidRPr="003213AF" w:rsidRDefault="00443951" w:rsidP="00443951">
      <w:pPr>
        <w:spacing w:line="360" w:lineRule="auto"/>
        <w:ind w:firstLineChars="200" w:firstLine="400"/>
        <w:rPr>
          <w:szCs w:val="21"/>
        </w:rPr>
      </w:pPr>
      <w:r w:rsidRPr="003213AF">
        <w:rPr>
          <w:szCs w:val="21"/>
        </w:rPr>
        <w:t>（2）材料、工程设备价格变化的价款调整按照发包人提供的基准价格，按以下风险范围规定执行</w:t>
      </w:r>
      <w:r w:rsidRPr="003213AF">
        <w:rPr>
          <w:rFonts w:hint="eastAsia"/>
          <w:szCs w:val="21"/>
        </w:rPr>
        <w:t>：</w:t>
      </w:r>
    </w:p>
    <w:p w:rsidR="00443951" w:rsidRPr="003213AF" w:rsidRDefault="00443951" w:rsidP="00443951">
      <w:pPr>
        <w:spacing w:line="360" w:lineRule="auto"/>
        <w:ind w:firstLineChars="200" w:firstLine="400"/>
        <w:rPr>
          <w:szCs w:val="21"/>
        </w:rPr>
      </w:pPr>
      <w:r w:rsidRPr="003213AF">
        <w:rPr>
          <w:rFonts w:hint="eastAsia"/>
          <w:szCs w:val="21"/>
        </w:rPr>
        <w:lastRenderedPageBreak/>
        <w:t>①</w:t>
      </w:r>
      <w:r w:rsidRPr="003213AF">
        <w:rPr>
          <w:szCs w:val="21"/>
        </w:rPr>
        <w:t>承包人在已标价工程量清单或预算书中载明材料单价低于基准价格的：除专用合同条款另有约定外，合同履行期间材料单价涨幅以基准价格为基础超过5%时，或材料单价跌幅以在已标价工程量清单或预算书中载明材料单价为基础超过5%时，其超过部分据实调整。</w:t>
      </w:r>
    </w:p>
    <w:p w:rsidR="00443951" w:rsidRPr="003213AF" w:rsidRDefault="00443951" w:rsidP="00443951">
      <w:pPr>
        <w:spacing w:line="360" w:lineRule="auto"/>
        <w:ind w:firstLineChars="200" w:firstLine="400"/>
        <w:rPr>
          <w:szCs w:val="21"/>
        </w:rPr>
      </w:pPr>
      <w:r w:rsidRPr="003213AF">
        <w:rPr>
          <w:rFonts w:hint="eastAsia"/>
          <w:szCs w:val="21"/>
        </w:rPr>
        <w:t>②</w:t>
      </w:r>
      <w:r w:rsidRPr="003213AF">
        <w:rPr>
          <w:szCs w:val="21"/>
        </w:rPr>
        <w:t>承包人在已标价工程量清单或预算书中载明材料单价高于基准价格的：除专用合同条款另有约定外，合同履行期间材料单价跌幅以基准价格为基础超过5%时，材料单价涨幅以在已标价工程量清单或预算书中载明材料单价为基础超过5%时，其超过部分据实调整。</w:t>
      </w:r>
    </w:p>
    <w:p w:rsidR="00443951" w:rsidRPr="003213AF" w:rsidRDefault="00443951" w:rsidP="00443951">
      <w:pPr>
        <w:spacing w:line="360" w:lineRule="auto"/>
        <w:ind w:firstLineChars="200" w:firstLine="400"/>
        <w:rPr>
          <w:szCs w:val="21"/>
        </w:rPr>
      </w:pPr>
      <w:r w:rsidRPr="003213AF">
        <w:rPr>
          <w:rFonts w:hint="eastAsia"/>
          <w:szCs w:val="21"/>
        </w:rPr>
        <w:t>③</w:t>
      </w:r>
      <w:r w:rsidRPr="003213AF">
        <w:rPr>
          <w:szCs w:val="21"/>
        </w:rPr>
        <w:t>承包人在已标价工程量清单或预算书中载明材料单价等于基准价格的：除专用合同条款另有约定外，合同履行期间材料单价涨跌幅以基准价格为基础超过</w:t>
      </w:r>
      <w:r w:rsidRPr="003213AF">
        <w:rPr>
          <w:szCs w:val="21"/>
        </w:rPr>
        <w:t>±</w:t>
      </w:r>
      <w:r w:rsidRPr="003213AF">
        <w:rPr>
          <w:szCs w:val="21"/>
        </w:rPr>
        <w:t>5%时，其超过部分据实调整。</w:t>
      </w:r>
    </w:p>
    <w:p w:rsidR="00443951" w:rsidRPr="003213AF" w:rsidRDefault="00443951" w:rsidP="00443951">
      <w:pPr>
        <w:spacing w:line="360" w:lineRule="auto"/>
        <w:ind w:firstLineChars="200" w:firstLine="400"/>
        <w:rPr>
          <w:szCs w:val="21"/>
        </w:rPr>
      </w:pPr>
      <w:r w:rsidRPr="003213AF">
        <w:rPr>
          <w:rFonts w:hint="eastAsia"/>
          <w:szCs w:val="21"/>
        </w:rPr>
        <w:t>④</w:t>
      </w:r>
      <w:r w:rsidRPr="003213AF">
        <w:rPr>
          <w:szCs w:val="21"/>
        </w:rPr>
        <w:t>承包人应在采购材料前将采购数量和新的材料单价报发包人核对，发包人确认用于工程时，发包人应确认采购材料的数量和单价。发包人在收到承包人报送的确认资料后5天内不予答复的视为认可，作为调整合同价格的依据。未经发包人事先核对，承包人自行采购材料的，发包人有权不予调整合同价格。发包人同意的，可以调整合同价格。</w:t>
      </w:r>
    </w:p>
    <w:p w:rsidR="00443951" w:rsidRPr="003213AF" w:rsidRDefault="00443951" w:rsidP="00443951">
      <w:pPr>
        <w:spacing w:line="360" w:lineRule="auto"/>
        <w:ind w:firstLineChars="200" w:firstLine="400"/>
        <w:rPr>
          <w:szCs w:val="21"/>
        </w:rPr>
      </w:pPr>
      <w:r w:rsidRPr="003213AF">
        <w:rPr>
          <w:szCs w:val="21"/>
        </w:rPr>
        <w:t>前述基准价格是指由发包人在招标文件或专用合同条款中给定的材料、工程设备的价格，该价格原则上应当按照省级或行业建设主管部门或其授权的工程造价管理机构发布的信息价编制。</w:t>
      </w:r>
    </w:p>
    <w:p w:rsidR="00443951" w:rsidRPr="003213AF" w:rsidRDefault="00443951" w:rsidP="00443951">
      <w:pPr>
        <w:spacing w:line="360" w:lineRule="auto"/>
        <w:ind w:firstLineChars="200" w:firstLine="400"/>
        <w:rPr>
          <w:szCs w:val="21"/>
        </w:rPr>
      </w:pPr>
      <w:r w:rsidRPr="003213AF">
        <w:rPr>
          <w:szCs w:val="21"/>
        </w:rPr>
        <w:t>（3）施工机械台班单价或施工机械使用费发生变化超过省级或行业建设主管部门或其授权的工程造价管理机构规定的范围时，按规定调整合同价格。</w:t>
      </w:r>
    </w:p>
    <w:p w:rsidR="00443951" w:rsidRPr="003213AF" w:rsidRDefault="00443951" w:rsidP="00443951">
      <w:pPr>
        <w:spacing w:line="360" w:lineRule="auto"/>
        <w:ind w:firstLineChars="200" w:firstLine="400"/>
        <w:rPr>
          <w:szCs w:val="21"/>
        </w:rPr>
      </w:pPr>
      <w:r w:rsidRPr="003213AF">
        <w:rPr>
          <w:szCs w:val="21"/>
        </w:rPr>
        <w:t>第3种方式：专用合同条款约定的其他方式</w:t>
      </w:r>
    </w:p>
    <w:p w:rsidR="00443951" w:rsidRPr="003213AF" w:rsidRDefault="00443951" w:rsidP="00443951">
      <w:pPr>
        <w:pStyle w:val="5"/>
        <w:spacing w:before="120" w:after="120" w:line="360" w:lineRule="auto"/>
        <w:rPr>
          <w:b w:val="0"/>
          <w:sz w:val="24"/>
          <w:szCs w:val="24"/>
        </w:rPr>
      </w:pPr>
      <w:bookmarkStart w:id="430" w:name="_Toc351203579"/>
      <w:bookmarkStart w:id="431" w:name="_Toc296346594"/>
      <w:bookmarkStart w:id="432" w:name="_Toc296503093"/>
      <w:bookmarkStart w:id="433" w:name="_Toc337558798"/>
      <w:r w:rsidRPr="003213AF">
        <w:rPr>
          <w:b w:val="0"/>
          <w:sz w:val="24"/>
          <w:szCs w:val="24"/>
        </w:rPr>
        <w:t>11.2</w:t>
      </w:r>
      <w:r w:rsidRPr="003213AF">
        <w:rPr>
          <w:rFonts w:hint="eastAsia"/>
          <w:b w:val="0"/>
          <w:sz w:val="24"/>
          <w:szCs w:val="24"/>
        </w:rPr>
        <w:t xml:space="preserve"> </w:t>
      </w:r>
      <w:r w:rsidRPr="003213AF">
        <w:rPr>
          <w:rFonts w:ascii="黑体" w:eastAsia="黑体" w:hAnsi="黑体"/>
          <w:b w:val="0"/>
          <w:sz w:val="24"/>
          <w:szCs w:val="24"/>
        </w:rPr>
        <w:t>法律变化引起的调整</w:t>
      </w:r>
      <w:bookmarkEnd w:id="430"/>
    </w:p>
    <w:bookmarkEnd w:id="431"/>
    <w:bookmarkEnd w:id="432"/>
    <w:bookmarkEnd w:id="433"/>
    <w:p w:rsidR="00443951" w:rsidRPr="003213AF" w:rsidRDefault="00443951" w:rsidP="00443951">
      <w:pPr>
        <w:spacing w:line="360" w:lineRule="auto"/>
        <w:ind w:firstLineChars="200" w:firstLine="400"/>
        <w:rPr>
          <w:szCs w:val="21"/>
        </w:rPr>
      </w:pPr>
      <w:r w:rsidRPr="003213AF">
        <w:rPr>
          <w:szCs w:val="21"/>
        </w:rPr>
        <w:t>基准日</w:t>
      </w:r>
      <w:r w:rsidRPr="003213AF">
        <w:rPr>
          <w:rFonts w:hint="eastAsia"/>
          <w:szCs w:val="21"/>
        </w:rPr>
        <w:t>期</w:t>
      </w:r>
      <w:r w:rsidRPr="003213AF">
        <w:rPr>
          <w:szCs w:val="21"/>
        </w:rPr>
        <w:t>后，法律变化</w:t>
      </w:r>
      <w:r w:rsidRPr="003213AF">
        <w:rPr>
          <w:rFonts w:hint="eastAsia"/>
          <w:szCs w:val="21"/>
        </w:rPr>
        <w:t>导致承包人在合同履行过程中所需要的费用发生除第11.1款（市场价格波动引起的调整）约定以外的增加时，由发包人承担由此增加的费用；减少时，应从合同价格中予以扣减。</w:t>
      </w:r>
      <w:r w:rsidRPr="003213AF">
        <w:rPr>
          <w:szCs w:val="21"/>
        </w:rPr>
        <w:t>基准日</w:t>
      </w:r>
      <w:r w:rsidRPr="003213AF">
        <w:rPr>
          <w:rFonts w:hint="eastAsia"/>
          <w:szCs w:val="21"/>
        </w:rPr>
        <w:t>期</w:t>
      </w:r>
      <w:r w:rsidRPr="003213AF">
        <w:rPr>
          <w:szCs w:val="21"/>
        </w:rPr>
        <w:t>后，</w:t>
      </w:r>
      <w:r w:rsidRPr="003213AF">
        <w:rPr>
          <w:rFonts w:hint="eastAsia"/>
          <w:szCs w:val="21"/>
        </w:rPr>
        <w:t>因</w:t>
      </w:r>
      <w:r w:rsidRPr="003213AF">
        <w:rPr>
          <w:szCs w:val="21"/>
        </w:rPr>
        <w:t>法律变化</w:t>
      </w:r>
      <w:r w:rsidRPr="003213AF">
        <w:rPr>
          <w:rFonts w:hint="eastAsia"/>
          <w:szCs w:val="21"/>
        </w:rPr>
        <w:t>造成工期延误时，工期应予以顺延。</w:t>
      </w:r>
    </w:p>
    <w:p w:rsidR="00443951" w:rsidRPr="003213AF" w:rsidRDefault="00443951" w:rsidP="00443951">
      <w:pPr>
        <w:spacing w:line="360" w:lineRule="auto"/>
        <w:ind w:firstLineChars="200" w:firstLine="400"/>
        <w:rPr>
          <w:szCs w:val="21"/>
        </w:rPr>
      </w:pPr>
      <w:r w:rsidRPr="003213AF">
        <w:rPr>
          <w:rFonts w:hint="eastAsia"/>
          <w:szCs w:val="21"/>
        </w:rPr>
        <w:t>因法律变化引起的合同价格和工期调整，合同当事人无法达成一致的，由总监理工程师按第4.4款（商定或确定）的约定处理。</w:t>
      </w:r>
    </w:p>
    <w:p w:rsidR="00443951" w:rsidRPr="003213AF" w:rsidRDefault="00443951" w:rsidP="00443951">
      <w:pPr>
        <w:spacing w:line="360" w:lineRule="auto"/>
        <w:ind w:firstLineChars="200" w:firstLine="400"/>
        <w:rPr>
          <w:szCs w:val="21"/>
        </w:rPr>
      </w:pPr>
      <w:r w:rsidRPr="003213AF">
        <w:rPr>
          <w:szCs w:val="21"/>
        </w:rPr>
        <w:t>因承包人原因造成工期延误，在工期延误期间出现法律变化的，由此增加的费用和（或）延误的工期由承包人承担。</w:t>
      </w:r>
    </w:p>
    <w:p w:rsidR="00443951" w:rsidRPr="003213AF" w:rsidRDefault="00443951" w:rsidP="00443951">
      <w:pPr>
        <w:pStyle w:val="40"/>
        <w:spacing w:before="120" w:after="120" w:line="360" w:lineRule="auto"/>
        <w:rPr>
          <w:rFonts w:ascii="Times New Roman" w:hAnsi="Times New Roman"/>
          <w:b w:val="0"/>
        </w:rPr>
      </w:pPr>
      <w:bookmarkStart w:id="434" w:name="_Toc351203580"/>
      <w:bookmarkStart w:id="435" w:name="_Toc337558799"/>
      <w:bookmarkStart w:id="436" w:name="_Toc296346597"/>
      <w:bookmarkStart w:id="437" w:name="_Toc296503096"/>
      <w:r w:rsidRPr="003213AF">
        <w:rPr>
          <w:rFonts w:ascii="Times New Roman" w:hAnsi="Times New Roman"/>
          <w:b w:val="0"/>
        </w:rPr>
        <w:t xml:space="preserve">12. </w:t>
      </w:r>
      <w:r w:rsidRPr="003213AF">
        <w:rPr>
          <w:rFonts w:ascii="黑体" w:hAnsi="黑体"/>
          <w:b w:val="0"/>
        </w:rPr>
        <w:t>合同价格、计量与支付</w:t>
      </w:r>
      <w:bookmarkEnd w:id="434"/>
    </w:p>
    <w:p w:rsidR="00443951" w:rsidRPr="003213AF" w:rsidRDefault="00443951" w:rsidP="00443951">
      <w:pPr>
        <w:pStyle w:val="5"/>
        <w:spacing w:before="120" w:after="120" w:line="360" w:lineRule="auto"/>
        <w:rPr>
          <w:b w:val="0"/>
          <w:sz w:val="24"/>
          <w:szCs w:val="24"/>
        </w:rPr>
      </w:pPr>
      <w:bookmarkStart w:id="438" w:name="_Toc351203581"/>
      <w:bookmarkStart w:id="439" w:name="_Toc337558800"/>
      <w:bookmarkEnd w:id="435"/>
      <w:r w:rsidRPr="003213AF">
        <w:rPr>
          <w:b w:val="0"/>
          <w:sz w:val="24"/>
          <w:szCs w:val="24"/>
        </w:rPr>
        <w:t xml:space="preserve">12.1 </w:t>
      </w:r>
      <w:r w:rsidRPr="003213AF">
        <w:rPr>
          <w:rFonts w:ascii="黑体" w:eastAsia="黑体" w:hAnsi="黑体"/>
          <w:b w:val="0"/>
          <w:sz w:val="24"/>
          <w:szCs w:val="24"/>
        </w:rPr>
        <w:t>合同价</w:t>
      </w:r>
      <w:bookmarkEnd w:id="436"/>
      <w:bookmarkEnd w:id="437"/>
      <w:r w:rsidRPr="003213AF">
        <w:rPr>
          <w:rFonts w:ascii="黑体" w:eastAsia="黑体" w:hAnsi="黑体"/>
          <w:b w:val="0"/>
          <w:sz w:val="24"/>
          <w:szCs w:val="24"/>
        </w:rPr>
        <w:t>格形式</w:t>
      </w:r>
      <w:bookmarkEnd w:id="438"/>
    </w:p>
    <w:bookmarkEnd w:id="439"/>
    <w:p w:rsidR="00443951" w:rsidRPr="003213AF" w:rsidRDefault="00443951" w:rsidP="00443951">
      <w:pPr>
        <w:spacing w:line="360" w:lineRule="auto"/>
        <w:ind w:firstLineChars="200" w:firstLine="400"/>
        <w:rPr>
          <w:szCs w:val="21"/>
        </w:rPr>
      </w:pPr>
      <w:r w:rsidRPr="003213AF">
        <w:rPr>
          <w:szCs w:val="21"/>
        </w:rPr>
        <w:t>发包人和承包人应在合同协议书中</w:t>
      </w:r>
      <w:r w:rsidRPr="003213AF">
        <w:rPr>
          <w:rFonts w:hint="eastAsia"/>
          <w:szCs w:val="21"/>
        </w:rPr>
        <w:t>选择</w:t>
      </w:r>
      <w:r w:rsidRPr="003213AF">
        <w:rPr>
          <w:szCs w:val="21"/>
        </w:rPr>
        <w:t>下列一种合同价格形式：</w:t>
      </w:r>
    </w:p>
    <w:p w:rsidR="00443951" w:rsidRPr="003213AF" w:rsidRDefault="00443951" w:rsidP="00443951">
      <w:pPr>
        <w:spacing w:line="360" w:lineRule="auto"/>
        <w:ind w:firstLineChars="200" w:firstLine="400"/>
        <w:rPr>
          <w:szCs w:val="21"/>
        </w:rPr>
      </w:pPr>
      <w:r w:rsidRPr="003213AF">
        <w:rPr>
          <w:szCs w:val="21"/>
        </w:rPr>
        <w:lastRenderedPageBreak/>
        <w:t>1、单价合同</w:t>
      </w:r>
    </w:p>
    <w:p w:rsidR="00443951" w:rsidRPr="003213AF" w:rsidRDefault="00443951" w:rsidP="00443951">
      <w:pPr>
        <w:spacing w:line="360" w:lineRule="auto"/>
        <w:ind w:firstLineChars="200" w:firstLine="400"/>
        <w:rPr>
          <w:szCs w:val="21"/>
        </w:rPr>
      </w:pPr>
      <w:r w:rsidRPr="003213AF">
        <w:rPr>
          <w:szCs w:val="21"/>
        </w:rPr>
        <w:t>单价合同是指合同当事人约定以工程量清单及其综合单价进行合同价格计算、调整和确认的建设工程施工合同，在约定的范围内合同单价不作调整。合同当事人应在专用合同条款中约定综合单价包含的风险范围和风险费用的计算方法，并约定风险范围以外的合同价格的调整方法，其中因市场价格波动引起的调整按第11.1款</w:t>
      </w:r>
      <w:r w:rsidRPr="003213AF">
        <w:rPr>
          <w:rFonts w:hint="eastAsia"/>
          <w:szCs w:val="21"/>
        </w:rPr>
        <w:t>（</w:t>
      </w:r>
      <w:r w:rsidRPr="003213AF">
        <w:rPr>
          <w:szCs w:val="21"/>
        </w:rPr>
        <w:t>市场价格波动引起的调整</w:t>
      </w:r>
      <w:r w:rsidRPr="003213AF">
        <w:rPr>
          <w:rFonts w:hint="eastAsia"/>
          <w:szCs w:val="21"/>
        </w:rPr>
        <w:t>）</w:t>
      </w:r>
      <w:r w:rsidRPr="003213AF">
        <w:rPr>
          <w:szCs w:val="21"/>
        </w:rPr>
        <w:t>约定执行。</w:t>
      </w:r>
    </w:p>
    <w:p w:rsidR="00443951" w:rsidRPr="003213AF" w:rsidRDefault="00443951" w:rsidP="00443951">
      <w:pPr>
        <w:spacing w:line="360" w:lineRule="auto"/>
        <w:ind w:firstLineChars="200" w:firstLine="400"/>
        <w:rPr>
          <w:szCs w:val="21"/>
        </w:rPr>
      </w:pPr>
      <w:r w:rsidRPr="003213AF">
        <w:rPr>
          <w:szCs w:val="21"/>
        </w:rPr>
        <w:t>2、总价合同</w:t>
      </w:r>
    </w:p>
    <w:p w:rsidR="00443951" w:rsidRPr="003213AF" w:rsidRDefault="00443951" w:rsidP="00443951">
      <w:pPr>
        <w:spacing w:line="360" w:lineRule="auto"/>
        <w:ind w:firstLineChars="200" w:firstLine="400"/>
        <w:rPr>
          <w:szCs w:val="21"/>
        </w:rPr>
      </w:pPr>
      <w:r w:rsidRPr="003213AF">
        <w:rPr>
          <w:szCs w:val="21"/>
        </w:rPr>
        <w:t>总价合同是指合同当事人约定以施工图、已标价工程量清单或预算书及有关条件进行合同价格计算、调整和确认的建设工程施工合同，在约定的范围内合同总价不作调整。合同当事人应在专用合同条款中约定总价包含的风险范围和风险费用的计算方法，并约定风险范围以外的合同价格的调整方法，其中因市场价格波动引起的调整按第11.1款</w:t>
      </w:r>
      <w:r w:rsidRPr="003213AF">
        <w:rPr>
          <w:rFonts w:hint="eastAsia"/>
          <w:szCs w:val="21"/>
        </w:rPr>
        <w:t>（</w:t>
      </w:r>
      <w:r w:rsidRPr="003213AF">
        <w:rPr>
          <w:szCs w:val="21"/>
        </w:rPr>
        <w:t>市场价格波动引起的调整</w:t>
      </w:r>
      <w:r w:rsidRPr="003213AF">
        <w:rPr>
          <w:rFonts w:hint="eastAsia"/>
          <w:szCs w:val="21"/>
        </w:rPr>
        <w:t>）</w:t>
      </w:r>
      <w:r w:rsidRPr="003213AF">
        <w:rPr>
          <w:szCs w:val="21"/>
        </w:rPr>
        <w:t>、因法律变化引起的调整按第11.2款</w:t>
      </w:r>
      <w:r w:rsidRPr="003213AF">
        <w:rPr>
          <w:rFonts w:hint="eastAsia"/>
          <w:szCs w:val="21"/>
        </w:rPr>
        <w:t>（</w:t>
      </w:r>
      <w:r w:rsidRPr="003213AF">
        <w:rPr>
          <w:szCs w:val="21"/>
        </w:rPr>
        <w:t>法律变化引起的调整</w:t>
      </w:r>
      <w:r w:rsidRPr="003213AF">
        <w:rPr>
          <w:rFonts w:hint="eastAsia"/>
          <w:szCs w:val="21"/>
        </w:rPr>
        <w:t>）</w:t>
      </w:r>
      <w:r w:rsidRPr="003213AF">
        <w:rPr>
          <w:szCs w:val="21"/>
        </w:rPr>
        <w:t>约定执行。</w:t>
      </w:r>
    </w:p>
    <w:p w:rsidR="00443951" w:rsidRPr="003213AF" w:rsidRDefault="00443951" w:rsidP="00443951">
      <w:pPr>
        <w:spacing w:line="360" w:lineRule="auto"/>
        <w:ind w:firstLineChars="200" w:firstLine="400"/>
        <w:rPr>
          <w:szCs w:val="21"/>
        </w:rPr>
      </w:pPr>
      <w:r w:rsidRPr="003213AF">
        <w:rPr>
          <w:szCs w:val="21"/>
        </w:rPr>
        <w:t>3、其它价格形式</w:t>
      </w:r>
    </w:p>
    <w:p w:rsidR="00443951" w:rsidRPr="003213AF" w:rsidRDefault="00443951" w:rsidP="00443951">
      <w:pPr>
        <w:spacing w:line="360" w:lineRule="auto"/>
        <w:ind w:firstLineChars="200" w:firstLine="400"/>
        <w:rPr>
          <w:szCs w:val="21"/>
        </w:rPr>
      </w:pPr>
      <w:r w:rsidRPr="003213AF">
        <w:rPr>
          <w:szCs w:val="21"/>
        </w:rPr>
        <w:t>合同当事人可在专用合同条款中约定其他合同价格形式。</w:t>
      </w:r>
    </w:p>
    <w:p w:rsidR="00443951" w:rsidRPr="003213AF" w:rsidRDefault="00443951" w:rsidP="00443951">
      <w:pPr>
        <w:pStyle w:val="5"/>
        <w:spacing w:before="120" w:after="120" w:line="360" w:lineRule="auto"/>
        <w:rPr>
          <w:b w:val="0"/>
          <w:sz w:val="24"/>
          <w:szCs w:val="24"/>
        </w:rPr>
      </w:pPr>
      <w:bookmarkStart w:id="440" w:name="_Toc296346598"/>
      <w:bookmarkStart w:id="441" w:name="_Toc296503097"/>
      <w:bookmarkStart w:id="442" w:name="_Toc351203582"/>
      <w:bookmarkStart w:id="443" w:name="_Toc337558801"/>
      <w:r w:rsidRPr="003213AF">
        <w:rPr>
          <w:b w:val="0"/>
          <w:sz w:val="24"/>
          <w:szCs w:val="24"/>
        </w:rPr>
        <w:t>12.2</w:t>
      </w:r>
      <w:r w:rsidRPr="003213AF">
        <w:rPr>
          <w:rFonts w:hint="eastAsia"/>
          <w:b w:val="0"/>
          <w:sz w:val="24"/>
          <w:szCs w:val="24"/>
        </w:rPr>
        <w:t xml:space="preserve"> </w:t>
      </w:r>
      <w:r w:rsidRPr="003213AF">
        <w:rPr>
          <w:rFonts w:ascii="黑体" w:eastAsia="黑体" w:hAnsi="黑体"/>
          <w:b w:val="0"/>
          <w:sz w:val="24"/>
          <w:szCs w:val="24"/>
        </w:rPr>
        <w:t>预</w:t>
      </w:r>
      <w:bookmarkStart w:id="444" w:name="_Toc296346601"/>
      <w:bookmarkStart w:id="445" w:name="_Toc296503100"/>
      <w:bookmarkEnd w:id="440"/>
      <w:bookmarkEnd w:id="441"/>
      <w:r w:rsidRPr="003213AF">
        <w:rPr>
          <w:rFonts w:ascii="黑体" w:eastAsia="黑体" w:hAnsi="黑体"/>
          <w:b w:val="0"/>
          <w:sz w:val="24"/>
          <w:szCs w:val="24"/>
        </w:rPr>
        <w:t>付款</w:t>
      </w:r>
      <w:bookmarkEnd w:id="442"/>
    </w:p>
    <w:bookmarkEnd w:id="443"/>
    <w:bookmarkEnd w:id="444"/>
    <w:bookmarkEnd w:id="445"/>
    <w:p w:rsidR="00443951" w:rsidRPr="003213AF" w:rsidRDefault="00443951" w:rsidP="00443951">
      <w:pPr>
        <w:spacing w:line="360" w:lineRule="auto"/>
        <w:ind w:firstLineChars="200" w:firstLine="400"/>
        <w:rPr>
          <w:szCs w:val="21"/>
        </w:rPr>
      </w:pPr>
      <w:r w:rsidRPr="003213AF">
        <w:rPr>
          <w:szCs w:val="21"/>
        </w:rPr>
        <w:t>12.2.1</w:t>
      </w:r>
      <w:r w:rsidRPr="003213AF">
        <w:rPr>
          <w:rFonts w:hint="eastAsia"/>
          <w:szCs w:val="21"/>
        </w:rPr>
        <w:t xml:space="preserve"> </w:t>
      </w:r>
      <w:r w:rsidRPr="003213AF">
        <w:rPr>
          <w:szCs w:val="21"/>
        </w:rPr>
        <w:t>预付款的支付</w:t>
      </w:r>
    </w:p>
    <w:p w:rsidR="00443951" w:rsidRPr="003213AF" w:rsidRDefault="00443951" w:rsidP="00443951">
      <w:pPr>
        <w:spacing w:line="360" w:lineRule="auto"/>
        <w:ind w:firstLineChars="200" w:firstLine="400"/>
        <w:rPr>
          <w:szCs w:val="21"/>
        </w:rPr>
      </w:pPr>
      <w:r w:rsidRPr="003213AF">
        <w:rPr>
          <w:szCs w:val="21"/>
        </w:rPr>
        <w:t>预付款的支付按照专用合同条款约定执行，但</w:t>
      </w:r>
      <w:r w:rsidRPr="003213AF">
        <w:rPr>
          <w:rFonts w:hint="eastAsia"/>
          <w:szCs w:val="21"/>
        </w:rPr>
        <w:t>至</w:t>
      </w:r>
      <w:r w:rsidRPr="003213AF">
        <w:rPr>
          <w:szCs w:val="21"/>
        </w:rPr>
        <w:t>迟应在开工通知载明的开工日期7天前支付。预付款应当用于材料、工程设备、施工设备的采购及修建临时工程、组织施工队伍进场等。</w:t>
      </w:r>
    </w:p>
    <w:p w:rsidR="00443951" w:rsidRPr="003213AF" w:rsidRDefault="00443951" w:rsidP="00443951">
      <w:pPr>
        <w:spacing w:line="360" w:lineRule="auto"/>
        <w:ind w:firstLineChars="200" w:firstLine="400"/>
        <w:rPr>
          <w:szCs w:val="21"/>
        </w:rPr>
      </w:pPr>
      <w:r w:rsidRPr="003213AF">
        <w:rPr>
          <w:szCs w:val="21"/>
        </w:rPr>
        <w:t>除专用合同条款另有约定外，预付款在进度付款中同比例扣回。在颁发工程接收证书前，提前解除合同的，尚未扣完的预付款应与合同价款一并结算。</w:t>
      </w:r>
    </w:p>
    <w:p w:rsidR="00443951" w:rsidRPr="003213AF" w:rsidRDefault="00443951" w:rsidP="00443951">
      <w:pPr>
        <w:spacing w:line="360" w:lineRule="auto"/>
        <w:ind w:firstLineChars="200" w:firstLine="400"/>
        <w:rPr>
          <w:szCs w:val="21"/>
        </w:rPr>
      </w:pPr>
      <w:r w:rsidRPr="003213AF">
        <w:rPr>
          <w:szCs w:val="21"/>
        </w:rPr>
        <w:t>发包人逾期支付预付款超过7天的，承包人有权向发包人发出要求预付的催告通知，发包人收到通知后7天内仍未支付的，承包人有权暂停施工，并按第16.1.1项</w:t>
      </w:r>
      <w:r w:rsidRPr="003213AF">
        <w:rPr>
          <w:rFonts w:hint="eastAsia"/>
          <w:szCs w:val="21"/>
        </w:rPr>
        <w:t>（</w:t>
      </w:r>
      <w:r w:rsidRPr="003213AF">
        <w:rPr>
          <w:szCs w:val="21"/>
        </w:rPr>
        <w:t>发包人违约的情形</w:t>
      </w:r>
      <w:r w:rsidRPr="003213AF">
        <w:rPr>
          <w:rFonts w:hint="eastAsia"/>
          <w:szCs w:val="21"/>
        </w:rPr>
        <w:t>）</w:t>
      </w:r>
      <w:r w:rsidRPr="003213AF">
        <w:rPr>
          <w:szCs w:val="21"/>
        </w:rPr>
        <w:t>执行。</w:t>
      </w:r>
    </w:p>
    <w:p w:rsidR="00443951" w:rsidRPr="003213AF" w:rsidRDefault="00443951" w:rsidP="00443951">
      <w:pPr>
        <w:spacing w:line="360" w:lineRule="auto"/>
        <w:ind w:firstLineChars="200" w:firstLine="400"/>
        <w:rPr>
          <w:szCs w:val="21"/>
        </w:rPr>
      </w:pPr>
      <w:r w:rsidRPr="003213AF">
        <w:rPr>
          <w:szCs w:val="21"/>
        </w:rPr>
        <w:t>12.2.2 预付款担保</w:t>
      </w:r>
    </w:p>
    <w:p w:rsidR="00443951" w:rsidRPr="003213AF" w:rsidRDefault="00443951" w:rsidP="00443951">
      <w:pPr>
        <w:spacing w:line="360" w:lineRule="auto"/>
        <w:ind w:firstLineChars="200" w:firstLine="400"/>
        <w:rPr>
          <w:szCs w:val="21"/>
        </w:rPr>
      </w:pPr>
      <w:r w:rsidRPr="003213AF">
        <w:rPr>
          <w:rFonts w:hint="eastAsia"/>
          <w:szCs w:val="21"/>
        </w:rPr>
        <w:t>发包人要求承包人提供预付款担保的</w:t>
      </w:r>
      <w:r w:rsidRPr="003213AF">
        <w:rPr>
          <w:szCs w:val="21"/>
        </w:rPr>
        <w:t>，承包人应在发包人支付预付款7天前提供预付款担保</w:t>
      </w:r>
      <w:r w:rsidRPr="003213AF">
        <w:rPr>
          <w:rFonts w:hint="eastAsia"/>
          <w:szCs w:val="21"/>
        </w:rPr>
        <w:t>，</w:t>
      </w:r>
      <w:r w:rsidRPr="003213AF">
        <w:rPr>
          <w:szCs w:val="21"/>
        </w:rPr>
        <w:t>专用合同条款另有约定</w:t>
      </w:r>
      <w:r w:rsidRPr="003213AF">
        <w:rPr>
          <w:rFonts w:hint="eastAsia"/>
          <w:szCs w:val="21"/>
        </w:rPr>
        <w:t>除</w:t>
      </w:r>
      <w:r w:rsidRPr="003213AF">
        <w:rPr>
          <w:szCs w:val="21"/>
        </w:rPr>
        <w:t>外。预付款担保可采用银行保函、担保公司担保等形式，具体由合同当事人在专用合同条款中约定。在预付款完全扣回之前，承包人应保证预付款担保持续有效。</w:t>
      </w:r>
    </w:p>
    <w:p w:rsidR="00443951" w:rsidRPr="003213AF" w:rsidRDefault="00443951" w:rsidP="00443951">
      <w:pPr>
        <w:spacing w:line="360" w:lineRule="auto"/>
        <w:ind w:firstLineChars="200" w:firstLine="400"/>
        <w:rPr>
          <w:szCs w:val="21"/>
        </w:rPr>
      </w:pPr>
      <w:r w:rsidRPr="003213AF">
        <w:rPr>
          <w:szCs w:val="21"/>
        </w:rPr>
        <w:t>发包人在工程款中逐期扣回预付款后，预付款担保额度应相应减少，但剩余的预付款担保金额不得低于未被扣回的预付款金额。</w:t>
      </w:r>
    </w:p>
    <w:p w:rsidR="00443951" w:rsidRPr="003213AF" w:rsidRDefault="00443951" w:rsidP="00443951">
      <w:pPr>
        <w:pStyle w:val="5"/>
        <w:spacing w:before="120" w:after="120" w:line="360" w:lineRule="auto"/>
        <w:rPr>
          <w:b w:val="0"/>
          <w:sz w:val="24"/>
          <w:szCs w:val="24"/>
        </w:rPr>
      </w:pPr>
      <w:bookmarkStart w:id="446" w:name="_Toc351203583"/>
      <w:bookmarkStart w:id="447" w:name="_Toc337558802"/>
      <w:r w:rsidRPr="003213AF">
        <w:rPr>
          <w:b w:val="0"/>
          <w:sz w:val="24"/>
          <w:szCs w:val="24"/>
        </w:rPr>
        <w:lastRenderedPageBreak/>
        <w:t>12.3</w:t>
      </w:r>
      <w:r w:rsidRPr="003213AF">
        <w:rPr>
          <w:rFonts w:hint="eastAsia"/>
          <w:b w:val="0"/>
          <w:sz w:val="24"/>
          <w:szCs w:val="24"/>
        </w:rPr>
        <w:t xml:space="preserve"> </w:t>
      </w:r>
      <w:r w:rsidRPr="003213AF">
        <w:rPr>
          <w:rFonts w:ascii="黑体" w:eastAsia="黑体" w:hAnsi="黑体"/>
          <w:b w:val="0"/>
          <w:sz w:val="24"/>
          <w:szCs w:val="24"/>
        </w:rPr>
        <w:t>计量</w:t>
      </w:r>
      <w:bookmarkEnd w:id="446"/>
    </w:p>
    <w:bookmarkEnd w:id="447"/>
    <w:p w:rsidR="00443951" w:rsidRPr="003213AF" w:rsidRDefault="00443951" w:rsidP="00443951">
      <w:pPr>
        <w:spacing w:line="360" w:lineRule="auto"/>
        <w:ind w:firstLineChars="200" w:firstLine="400"/>
        <w:rPr>
          <w:szCs w:val="21"/>
        </w:rPr>
      </w:pPr>
      <w:r w:rsidRPr="003213AF">
        <w:rPr>
          <w:szCs w:val="21"/>
        </w:rPr>
        <w:t>12.3.1 计量原则</w:t>
      </w:r>
    </w:p>
    <w:p w:rsidR="00443951" w:rsidRPr="003213AF" w:rsidRDefault="00443951" w:rsidP="00443951">
      <w:pPr>
        <w:spacing w:line="360" w:lineRule="auto"/>
        <w:ind w:firstLineChars="200" w:firstLine="400"/>
        <w:rPr>
          <w:szCs w:val="21"/>
        </w:rPr>
      </w:pPr>
      <w:r w:rsidRPr="003213AF">
        <w:rPr>
          <w:szCs w:val="21"/>
        </w:rPr>
        <w:t>工程量计量按照合同约定的工程量计算规则、图纸及变更指示</w:t>
      </w:r>
      <w:r w:rsidRPr="003213AF">
        <w:rPr>
          <w:rFonts w:hint="eastAsia"/>
          <w:szCs w:val="21"/>
        </w:rPr>
        <w:t>等</w:t>
      </w:r>
      <w:r w:rsidRPr="003213AF">
        <w:rPr>
          <w:szCs w:val="21"/>
        </w:rPr>
        <w:t>进行计量。工程量计算规则应以相关的国家标准、行业标准</w:t>
      </w:r>
      <w:r w:rsidRPr="003213AF">
        <w:rPr>
          <w:rFonts w:hint="eastAsia"/>
          <w:szCs w:val="21"/>
        </w:rPr>
        <w:t>等</w:t>
      </w:r>
      <w:r w:rsidRPr="003213AF">
        <w:rPr>
          <w:szCs w:val="21"/>
        </w:rPr>
        <w:t>为依据，由合同当事人在专用合同条款中约定。</w:t>
      </w:r>
    </w:p>
    <w:p w:rsidR="00443951" w:rsidRPr="003213AF" w:rsidRDefault="00443951" w:rsidP="00443951">
      <w:pPr>
        <w:spacing w:line="360" w:lineRule="auto"/>
        <w:ind w:firstLineChars="200" w:firstLine="400"/>
        <w:rPr>
          <w:szCs w:val="21"/>
        </w:rPr>
      </w:pPr>
      <w:r w:rsidRPr="003213AF">
        <w:rPr>
          <w:szCs w:val="21"/>
        </w:rPr>
        <w:t>12.3.2 计量周期</w:t>
      </w:r>
    </w:p>
    <w:p w:rsidR="00443951" w:rsidRPr="003213AF" w:rsidRDefault="00443951" w:rsidP="00443951">
      <w:pPr>
        <w:spacing w:line="360" w:lineRule="auto"/>
        <w:ind w:firstLineChars="200" w:firstLine="400"/>
        <w:rPr>
          <w:szCs w:val="21"/>
        </w:rPr>
      </w:pPr>
      <w:r w:rsidRPr="003213AF">
        <w:rPr>
          <w:szCs w:val="21"/>
        </w:rPr>
        <w:t>除专用合同条款另有约定外，工程量的计量按月进行。</w:t>
      </w:r>
    </w:p>
    <w:p w:rsidR="00443951" w:rsidRPr="003213AF" w:rsidRDefault="00443951" w:rsidP="00443951">
      <w:pPr>
        <w:spacing w:line="360" w:lineRule="auto"/>
        <w:ind w:firstLineChars="200" w:firstLine="400"/>
        <w:rPr>
          <w:szCs w:val="21"/>
        </w:rPr>
      </w:pPr>
      <w:r w:rsidRPr="003213AF">
        <w:rPr>
          <w:szCs w:val="21"/>
        </w:rPr>
        <w:t>12.3.3 单价合同的计量</w:t>
      </w:r>
    </w:p>
    <w:p w:rsidR="00443951" w:rsidRPr="003213AF" w:rsidRDefault="00443951" w:rsidP="00443951">
      <w:pPr>
        <w:spacing w:line="360" w:lineRule="auto"/>
        <w:ind w:firstLineChars="200" w:firstLine="400"/>
        <w:rPr>
          <w:szCs w:val="21"/>
        </w:rPr>
      </w:pPr>
      <w:r w:rsidRPr="003213AF">
        <w:rPr>
          <w:szCs w:val="21"/>
        </w:rPr>
        <w:t>除专用合同条款另有约定外，单价合同的计量按照本项约定执行：</w:t>
      </w:r>
    </w:p>
    <w:p w:rsidR="00443951" w:rsidRPr="003213AF" w:rsidRDefault="00443951" w:rsidP="00443951">
      <w:pPr>
        <w:spacing w:line="360" w:lineRule="auto"/>
        <w:ind w:firstLineChars="200" w:firstLine="400"/>
        <w:rPr>
          <w:szCs w:val="21"/>
        </w:rPr>
      </w:pPr>
      <w:r w:rsidRPr="003213AF">
        <w:rPr>
          <w:szCs w:val="21"/>
        </w:rPr>
        <w:t>（1）承包人应于每月25日向监理人报送上月20日至当月19日已完成的工程量报告，并附具进度付款申请单、已完成工程量报表和有关资料。</w:t>
      </w:r>
    </w:p>
    <w:p w:rsidR="00443951" w:rsidRPr="003213AF" w:rsidRDefault="00443951" w:rsidP="00443951">
      <w:pPr>
        <w:spacing w:line="360" w:lineRule="auto"/>
        <w:ind w:firstLineChars="200" w:firstLine="400"/>
        <w:rPr>
          <w:szCs w:val="21"/>
        </w:rPr>
      </w:pPr>
      <w:r w:rsidRPr="003213AF">
        <w:rPr>
          <w:szCs w:val="21"/>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复核或修正的工程量视为承包人实际完成的工程量。</w:t>
      </w:r>
    </w:p>
    <w:p w:rsidR="00443951" w:rsidRPr="003213AF" w:rsidRDefault="00443951" w:rsidP="00443951">
      <w:pPr>
        <w:spacing w:line="360" w:lineRule="auto"/>
        <w:ind w:firstLineChars="200" w:firstLine="400"/>
        <w:rPr>
          <w:szCs w:val="21"/>
        </w:rPr>
      </w:pPr>
      <w:r w:rsidRPr="003213AF">
        <w:rPr>
          <w:szCs w:val="21"/>
        </w:rPr>
        <w:t>（3）监理人未在收到承包人提交的工程量报表后的7天内完成审核的，承包人报送的工程量报告中的工程量视为承包人实际完成的工程量，据此计算工程价款。</w:t>
      </w:r>
    </w:p>
    <w:p w:rsidR="00443951" w:rsidRPr="003213AF" w:rsidRDefault="00443951" w:rsidP="00443951">
      <w:pPr>
        <w:spacing w:line="360" w:lineRule="auto"/>
        <w:ind w:firstLineChars="200" w:firstLine="400"/>
        <w:rPr>
          <w:szCs w:val="21"/>
        </w:rPr>
      </w:pPr>
      <w:r w:rsidRPr="003213AF">
        <w:rPr>
          <w:szCs w:val="21"/>
        </w:rPr>
        <w:t>12.3.4 总价合同的计量</w:t>
      </w:r>
    </w:p>
    <w:p w:rsidR="00443951" w:rsidRPr="003213AF" w:rsidRDefault="00443951" w:rsidP="00443951">
      <w:pPr>
        <w:spacing w:line="360" w:lineRule="auto"/>
        <w:ind w:firstLineChars="200" w:firstLine="400"/>
        <w:rPr>
          <w:szCs w:val="21"/>
        </w:rPr>
      </w:pPr>
      <w:r w:rsidRPr="003213AF">
        <w:rPr>
          <w:szCs w:val="21"/>
        </w:rPr>
        <w:t>除专用合同条款另有约定外，按</w:t>
      </w:r>
      <w:r w:rsidRPr="003213AF">
        <w:rPr>
          <w:rFonts w:hint="eastAsia"/>
          <w:szCs w:val="21"/>
        </w:rPr>
        <w:t>月计量支付</w:t>
      </w:r>
      <w:r w:rsidRPr="003213AF">
        <w:rPr>
          <w:szCs w:val="21"/>
        </w:rPr>
        <w:t>的总价合同，按照本项约定执行：</w:t>
      </w:r>
    </w:p>
    <w:p w:rsidR="00443951" w:rsidRPr="003213AF" w:rsidRDefault="00443951" w:rsidP="00443951">
      <w:pPr>
        <w:spacing w:line="360" w:lineRule="auto"/>
        <w:ind w:firstLineChars="200" w:firstLine="400"/>
        <w:rPr>
          <w:szCs w:val="21"/>
        </w:rPr>
      </w:pPr>
      <w:r w:rsidRPr="003213AF">
        <w:rPr>
          <w:szCs w:val="21"/>
        </w:rPr>
        <w:t>（1）承包人应于每月25日向监理人报送上月20日至当月19日已完成的工程量报告，并附具进度付款申请单、已完成工程量报表和有关资料。</w:t>
      </w:r>
    </w:p>
    <w:p w:rsidR="00443951" w:rsidRPr="003213AF" w:rsidRDefault="00443951" w:rsidP="00443951">
      <w:pPr>
        <w:spacing w:line="360" w:lineRule="auto"/>
        <w:ind w:firstLineChars="200" w:firstLine="400"/>
        <w:rPr>
          <w:szCs w:val="21"/>
        </w:rPr>
      </w:pPr>
      <w:r w:rsidRPr="003213AF">
        <w:rPr>
          <w:szCs w:val="21"/>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审核或修正的工程量视为承包人实际完成的工程量。</w:t>
      </w:r>
    </w:p>
    <w:p w:rsidR="00443951" w:rsidRPr="003213AF" w:rsidRDefault="00443951" w:rsidP="00443951">
      <w:pPr>
        <w:spacing w:line="360" w:lineRule="auto"/>
        <w:ind w:firstLineChars="200" w:firstLine="400"/>
        <w:rPr>
          <w:szCs w:val="21"/>
        </w:rPr>
      </w:pPr>
      <w:r w:rsidRPr="003213AF">
        <w:rPr>
          <w:szCs w:val="21"/>
        </w:rPr>
        <w:t>（3）监理人未在收到承包人提交的工程量报表后的7天内完成复核的，承包人提交的工程量报告中的工程量视为承包人实际完成的工程量。</w:t>
      </w:r>
    </w:p>
    <w:p w:rsidR="00443951" w:rsidRPr="003213AF" w:rsidRDefault="00443951" w:rsidP="00443951">
      <w:pPr>
        <w:spacing w:line="360" w:lineRule="auto"/>
        <w:ind w:firstLineChars="200" w:firstLine="400"/>
        <w:rPr>
          <w:szCs w:val="21"/>
        </w:rPr>
      </w:pPr>
      <w:r w:rsidRPr="003213AF">
        <w:rPr>
          <w:szCs w:val="21"/>
        </w:rPr>
        <w:t>12.3.5 总价合同采用支付分解表计量支付的，可以按照第12.3.4项</w:t>
      </w:r>
      <w:r w:rsidRPr="003213AF">
        <w:rPr>
          <w:rFonts w:hint="eastAsia"/>
          <w:szCs w:val="21"/>
        </w:rPr>
        <w:t>（</w:t>
      </w:r>
      <w:r w:rsidRPr="003213AF">
        <w:rPr>
          <w:szCs w:val="21"/>
        </w:rPr>
        <w:t>总价合同的计量</w:t>
      </w:r>
      <w:r w:rsidRPr="003213AF">
        <w:rPr>
          <w:rFonts w:hint="eastAsia"/>
          <w:szCs w:val="21"/>
        </w:rPr>
        <w:t>）</w:t>
      </w:r>
      <w:r w:rsidRPr="003213AF">
        <w:rPr>
          <w:szCs w:val="21"/>
        </w:rPr>
        <w:t>约</w:t>
      </w:r>
      <w:r w:rsidRPr="003213AF">
        <w:rPr>
          <w:szCs w:val="21"/>
        </w:rPr>
        <w:lastRenderedPageBreak/>
        <w:t>定进行计量，但合同价款按照支付分解表进行支付。</w:t>
      </w:r>
    </w:p>
    <w:p w:rsidR="00443951" w:rsidRPr="003213AF" w:rsidRDefault="00443951" w:rsidP="00443951">
      <w:pPr>
        <w:spacing w:line="360" w:lineRule="auto"/>
        <w:ind w:firstLineChars="200" w:firstLine="400"/>
        <w:rPr>
          <w:szCs w:val="21"/>
        </w:rPr>
      </w:pPr>
      <w:r w:rsidRPr="003213AF">
        <w:rPr>
          <w:szCs w:val="21"/>
        </w:rPr>
        <w:t>12.3.6 其他价格形式合同的计量</w:t>
      </w:r>
    </w:p>
    <w:p w:rsidR="00443951" w:rsidRPr="003213AF" w:rsidRDefault="00443951" w:rsidP="00443951">
      <w:pPr>
        <w:spacing w:line="360" w:lineRule="auto"/>
        <w:ind w:firstLineChars="200" w:firstLine="400"/>
        <w:rPr>
          <w:szCs w:val="21"/>
        </w:rPr>
      </w:pPr>
      <w:r w:rsidRPr="003213AF">
        <w:rPr>
          <w:szCs w:val="21"/>
        </w:rPr>
        <w:t>合同当事人可在专用合同条款中约定其他价格形式合同的计量方式和程序。</w:t>
      </w:r>
    </w:p>
    <w:p w:rsidR="00443951" w:rsidRPr="003213AF" w:rsidRDefault="00443951" w:rsidP="00443951">
      <w:pPr>
        <w:pStyle w:val="5"/>
        <w:spacing w:before="120" w:after="120" w:line="360" w:lineRule="auto"/>
        <w:rPr>
          <w:b w:val="0"/>
          <w:sz w:val="24"/>
          <w:szCs w:val="24"/>
        </w:rPr>
      </w:pPr>
      <w:bookmarkStart w:id="448" w:name="_Toc296346602"/>
      <w:bookmarkStart w:id="449" w:name="_Toc296503101"/>
      <w:bookmarkStart w:id="450" w:name="_Toc351203584"/>
      <w:bookmarkStart w:id="451" w:name="_Toc337558803"/>
      <w:r w:rsidRPr="003213AF">
        <w:rPr>
          <w:b w:val="0"/>
          <w:sz w:val="24"/>
          <w:szCs w:val="24"/>
        </w:rPr>
        <w:t>12.4</w:t>
      </w:r>
      <w:r w:rsidRPr="003213AF">
        <w:rPr>
          <w:rFonts w:hint="eastAsia"/>
          <w:b w:val="0"/>
          <w:sz w:val="24"/>
          <w:szCs w:val="24"/>
        </w:rPr>
        <w:t xml:space="preserve"> </w:t>
      </w:r>
      <w:r w:rsidRPr="003213AF">
        <w:rPr>
          <w:rFonts w:ascii="黑体" w:eastAsia="黑体" w:hAnsi="黑体"/>
          <w:b w:val="0"/>
          <w:sz w:val="24"/>
          <w:szCs w:val="24"/>
        </w:rPr>
        <w:t>工程进度款支</w:t>
      </w:r>
      <w:bookmarkEnd w:id="448"/>
      <w:bookmarkEnd w:id="449"/>
      <w:r w:rsidRPr="003213AF">
        <w:rPr>
          <w:rFonts w:ascii="黑体" w:eastAsia="黑体" w:hAnsi="黑体"/>
          <w:b w:val="0"/>
          <w:sz w:val="24"/>
          <w:szCs w:val="24"/>
        </w:rPr>
        <w:t>付</w:t>
      </w:r>
      <w:bookmarkEnd w:id="450"/>
    </w:p>
    <w:bookmarkEnd w:id="451"/>
    <w:p w:rsidR="00443951" w:rsidRPr="003213AF" w:rsidRDefault="00443951" w:rsidP="00443951">
      <w:pPr>
        <w:spacing w:line="360" w:lineRule="auto"/>
        <w:ind w:firstLineChars="200" w:firstLine="400"/>
        <w:rPr>
          <w:szCs w:val="21"/>
        </w:rPr>
      </w:pPr>
      <w:r w:rsidRPr="003213AF">
        <w:rPr>
          <w:szCs w:val="21"/>
        </w:rPr>
        <w:t>12.4.1 付款周期</w:t>
      </w:r>
    </w:p>
    <w:p w:rsidR="00443951" w:rsidRPr="003213AF" w:rsidRDefault="00443951" w:rsidP="00443951">
      <w:pPr>
        <w:spacing w:line="360" w:lineRule="auto"/>
        <w:ind w:firstLineChars="200" w:firstLine="400"/>
        <w:rPr>
          <w:szCs w:val="21"/>
        </w:rPr>
      </w:pPr>
      <w:r w:rsidRPr="003213AF">
        <w:rPr>
          <w:szCs w:val="21"/>
        </w:rPr>
        <w:t>除专用合同条款另有约定外，付款周期应按照第12.3.2</w:t>
      </w:r>
      <w:r w:rsidRPr="003213AF">
        <w:rPr>
          <w:rFonts w:hint="eastAsia"/>
          <w:szCs w:val="21"/>
        </w:rPr>
        <w:t>项（</w:t>
      </w:r>
      <w:r w:rsidRPr="003213AF">
        <w:rPr>
          <w:szCs w:val="21"/>
        </w:rPr>
        <w:t>计量周期</w:t>
      </w:r>
      <w:r w:rsidRPr="003213AF">
        <w:rPr>
          <w:rFonts w:hint="eastAsia"/>
          <w:szCs w:val="21"/>
        </w:rPr>
        <w:t>）</w:t>
      </w:r>
      <w:r w:rsidRPr="003213AF">
        <w:rPr>
          <w:szCs w:val="21"/>
        </w:rPr>
        <w:t>的约定与计量周期保持一致。</w:t>
      </w:r>
    </w:p>
    <w:p w:rsidR="00443951" w:rsidRPr="003213AF" w:rsidRDefault="00443951" w:rsidP="00443951">
      <w:pPr>
        <w:spacing w:line="360" w:lineRule="auto"/>
        <w:ind w:firstLineChars="200" w:firstLine="400"/>
        <w:rPr>
          <w:szCs w:val="21"/>
        </w:rPr>
      </w:pPr>
      <w:r w:rsidRPr="003213AF">
        <w:rPr>
          <w:szCs w:val="21"/>
        </w:rPr>
        <w:t>12.4.2 进度付款申请单的编制</w:t>
      </w:r>
    </w:p>
    <w:p w:rsidR="00443951" w:rsidRPr="003213AF" w:rsidRDefault="00443951" w:rsidP="00443951">
      <w:pPr>
        <w:spacing w:line="360" w:lineRule="auto"/>
        <w:ind w:firstLineChars="200" w:firstLine="400"/>
        <w:rPr>
          <w:szCs w:val="21"/>
        </w:rPr>
      </w:pPr>
      <w:r w:rsidRPr="003213AF">
        <w:rPr>
          <w:szCs w:val="21"/>
        </w:rPr>
        <w:t>除专用合同条款另有约定外，进度付款申请单应包括下列内容：</w:t>
      </w:r>
    </w:p>
    <w:p w:rsidR="00443951" w:rsidRPr="003213AF" w:rsidRDefault="00443951" w:rsidP="00443951">
      <w:pPr>
        <w:spacing w:line="360" w:lineRule="auto"/>
        <w:ind w:firstLineChars="200" w:firstLine="400"/>
        <w:rPr>
          <w:szCs w:val="21"/>
        </w:rPr>
      </w:pPr>
      <w:r w:rsidRPr="003213AF">
        <w:rPr>
          <w:szCs w:val="21"/>
        </w:rPr>
        <w:t>（1）截至本次付款周期已完成工作对应的金额；</w:t>
      </w:r>
    </w:p>
    <w:p w:rsidR="00443951" w:rsidRPr="003213AF" w:rsidRDefault="00443951" w:rsidP="00443951">
      <w:pPr>
        <w:spacing w:line="360" w:lineRule="auto"/>
        <w:ind w:firstLineChars="200" w:firstLine="400"/>
        <w:rPr>
          <w:szCs w:val="21"/>
        </w:rPr>
      </w:pPr>
      <w:r w:rsidRPr="003213AF">
        <w:rPr>
          <w:szCs w:val="21"/>
        </w:rPr>
        <w:t>（2）根据第10条</w:t>
      </w:r>
      <w:r w:rsidRPr="003213AF">
        <w:rPr>
          <w:rFonts w:hint="eastAsia"/>
          <w:szCs w:val="21"/>
        </w:rPr>
        <w:t>（</w:t>
      </w:r>
      <w:r w:rsidRPr="003213AF">
        <w:rPr>
          <w:szCs w:val="21"/>
        </w:rPr>
        <w:t>变更</w:t>
      </w:r>
      <w:r w:rsidRPr="003213AF">
        <w:rPr>
          <w:rFonts w:hint="eastAsia"/>
          <w:szCs w:val="21"/>
        </w:rPr>
        <w:t>）</w:t>
      </w:r>
      <w:r w:rsidRPr="003213AF">
        <w:rPr>
          <w:szCs w:val="21"/>
        </w:rPr>
        <w:t>应增加和扣减的变更金额；</w:t>
      </w:r>
    </w:p>
    <w:p w:rsidR="00443951" w:rsidRPr="003213AF" w:rsidRDefault="00443951" w:rsidP="00443951">
      <w:pPr>
        <w:spacing w:line="360" w:lineRule="auto"/>
        <w:ind w:firstLineChars="200" w:firstLine="400"/>
        <w:rPr>
          <w:szCs w:val="21"/>
        </w:rPr>
      </w:pPr>
      <w:r w:rsidRPr="003213AF">
        <w:rPr>
          <w:szCs w:val="21"/>
        </w:rPr>
        <w:t>（3）根据第12.2款</w:t>
      </w:r>
      <w:r w:rsidRPr="003213AF">
        <w:rPr>
          <w:rFonts w:hint="eastAsia"/>
          <w:szCs w:val="21"/>
        </w:rPr>
        <w:t>（</w:t>
      </w:r>
      <w:r w:rsidRPr="003213AF">
        <w:rPr>
          <w:szCs w:val="21"/>
        </w:rPr>
        <w:t>预付款</w:t>
      </w:r>
      <w:r w:rsidRPr="003213AF">
        <w:rPr>
          <w:rFonts w:hint="eastAsia"/>
          <w:szCs w:val="21"/>
        </w:rPr>
        <w:t>）</w:t>
      </w:r>
      <w:r w:rsidRPr="003213AF">
        <w:rPr>
          <w:szCs w:val="21"/>
        </w:rPr>
        <w:t>约定应支付的预付款和扣减的返还预付款；</w:t>
      </w:r>
    </w:p>
    <w:p w:rsidR="00443951" w:rsidRPr="003213AF" w:rsidRDefault="00443951" w:rsidP="00443951">
      <w:pPr>
        <w:spacing w:line="360" w:lineRule="auto"/>
        <w:ind w:firstLineChars="200" w:firstLine="400"/>
        <w:rPr>
          <w:szCs w:val="21"/>
        </w:rPr>
      </w:pPr>
      <w:r w:rsidRPr="003213AF">
        <w:rPr>
          <w:szCs w:val="21"/>
        </w:rPr>
        <w:t>（4）根据第15.3款</w:t>
      </w:r>
      <w:r w:rsidRPr="003213AF">
        <w:rPr>
          <w:rFonts w:hint="eastAsia"/>
          <w:szCs w:val="21"/>
        </w:rPr>
        <w:t>（</w:t>
      </w:r>
      <w:r w:rsidRPr="003213AF">
        <w:rPr>
          <w:szCs w:val="21"/>
        </w:rPr>
        <w:t>质量保证金</w:t>
      </w:r>
      <w:r w:rsidRPr="003213AF">
        <w:rPr>
          <w:rFonts w:hint="eastAsia"/>
          <w:szCs w:val="21"/>
        </w:rPr>
        <w:t>）</w:t>
      </w:r>
      <w:r w:rsidRPr="003213AF">
        <w:rPr>
          <w:szCs w:val="21"/>
        </w:rPr>
        <w:t>约定应扣减的质量保证金；</w:t>
      </w:r>
    </w:p>
    <w:p w:rsidR="00443951" w:rsidRPr="003213AF" w:rsidRDefault="00443951" w:rsidP="00443951">
      <w:pPr>
        <w:spacing w:line="360" w:lineRule="auto"/>
        <w:ind w:firstLineChars="200" w:firstLine="400"/>
        <w:rPr>
          <w:szCs w:val="21"/>
        </w:rPr>
      </w:pPr>
      <w:r w:rsidRPr="003213AF">
        <w:rPr>
          <w:szCs w:val="21"/>
        </w:rPr>
        <w:t>（5）根据第19条</w:t>
      </w:r>
      <w:r w:rsidRPr="003213AF">
        <w:rPr>
          <w:rFonts w:hint="eastAsia"/>
          <w:szCs w:val="21"/>
        </w:rPr>
        <w:t>（</w:t>
      </w:r>
      <w:r w:rsidRPr="003213AF">
        <w:rPr>
          <w:szCs w:val="21"/>
        </w:rPr>
        <w:t>索赔</w:t>
      </w:r>
      <w:r w:rsidRPr="003213AF">
        <w:rPr>
          <w:rFonts w:hint="eastAsia"/>
          <w:szCs w:val="21"/>
        </w:rPr>
        <w:t>）</w:t>
      </w:r>
      <w:r w:rsidRPr="003213AF">
        <w:rPr>
          <w:szCs w:val="21"/>
        </w:rPr>
        <w:t>应增加和扣减的索赔金额；</w:t>
      </w:r>
    </w:p>
    <w:p w:rsidR="00443951" w:rsidRPr="003213AF" w:rsidRDefault="00443951" w:rsidP="00443951">
      <w:pPr>
        <w:spacing w:line="360" w:lineRule="auto"/>
        <w:ind w:firstLineChars="200" w:firstLine="400"/>
        <w:rPr>
          <w:szCs w:val="21"/>
        </w:rPr>
      </w:pPr>
      <w:r w:rsidRPr="003213AF">
        <w:rPr>
          <w:szCs w:val="21"/>
        </w:rPr>
        <w:t>（6）对已签发的进度款支付证书中出现错误的修正，应在本次进度付款中支付或扣除的金额；</w:t>
      </w:r>
    </w:p>
    <w:p w:rsidR="00443951" w:rsidRPr="003213AF" w:rsidRDefault="00443951" w:rsidP="00443951">
      <w:pPr>
        <w:spacing w:line="360" w:lineRule="auto"/>
        <w:ind w:firstLineChars="200" w:firstLine="400"/>
        <w:rPr>
          <w:szCs w:val="21"/>
        </w:rPr>
      </w:pPr>
      <w:r w:rsidRPr="003213AF">
        <w:rPr>
          <w:szCs w:val="21"/>
        </w:rPr>
        <w:t>（7）根据合同约定应增加和扣减的其他金额。</w:t>
      </w:r>
    </w:p>
    <w:p w:rsidR="00443951" w:rsidRPr="003213AF" w:rsidRDefault="00443951" w:rsidP="00443951">
      <w:pPr>
        <w:spacing w:line="360" w:lineRule="auto"/>
        <w:ind w:firstLineChars="200" w:firstLine="400"/>
        <w:rPr>
          <w:szCs w:val="21"/>
        </w:rPr>
      </w:pPr>
      <w:r w:rsidRPr="003213AF">
        <w:rPr>
          <w:szCs w:val="21"/>
        </w:rPr>
        <w:t>12.4.3 进度付款申请单的提交</w:t>
      </w:r>
    </w:p>
    <w:p w:rsidR="00443951" w:rsidRPr="003213AF" w:rsidRDefault="00443951" w:rsidP="00443951">
      <w:pPr>
        <w:spacing w:line="360" w:lineRule="auto"/>
        <w:ind w:firstLineChars="200" w:firstLine="400"/>
        <w:rPr>
          <w:szCs w:val="21"/>
        </w:rPr>
      </w:pPr>
      <w:r w:rsidRPr="003213AF">
        <w:rPr>
          <w:szCs w:val="21"/>
        </w:rPr>
        <w:t>（1）单价合同进度付款申请单的提交</w:t>
      </w:r>
    </w:p>
    <w:p w:rsidR="00443951" w:rsidRPr="003213AF" w:rsidRDefault="00443951" w:rsidP="00443951">
      <w:pPr>
        <w:spacing w:line="360" w:lineRule="auto"/>
        <w:ind w:firstLineChars="200" w:firstLine="400"/>
        <w:rPr>
          <w:szCs w:val="21"/>
        </w:rPr>
      </w:pPr>
      <w:r w:rsidRPr="003213AF">
        <w:rPr>
          <w:szCs w:val="21"/>
        </w:rPr>
        <w:t>单价合同的进度付款申请单，按照第12.3.3项</w:t>
      </w:r>
      <w:r w:rsidRPr="003213AF">
        <w:rPr>
          <w:rFonts w:hint="eastAsia"/>
          <w:szCs w:val="21"/>
        </w:rPr>
        <w:t>（</w:t>
      </w:r>
      <w:r w:rsidRPr="003213AF">
        <w:rPr>
          <w:szCs w:val="21"/>
        </w:rPr>
        <w:t>单价合同的计量</w:t>
      </w:r>
      <w:r w:rsidRPr="003213AF">
        <w:rPr>
          <w:rFonts w:hint="eastAsia"/>
          <w:szCs w:val="21"/>
        </w:rPr>
        <w:t>）</w:t>
      </w:r>
      <w:r w:rsidRPr="003213AF">
        <w:rPr>
          <w:szCs w:val="21"/>
        </w:rPr>
        <w:t>约定的时间按月向监理人提交，并附上已完成工程量报表和有关资料。单价合同中的总价项目按月进行支付分解，并汇总列入当期进度付款申请单。</w:t>
      </w:r>
    </w:p>
    <w:p w:rsidR="00443951" w:rsidRPr="003213AF" w:rsidRDefault="00443951" w:rsidP="00443951">
      <w:pPr>
        <w:spacing w:line="360" w:lineRule="auto"/>
        <w:ind w:firstLineChars="200" w:firstLine="400"/>
        <w:rPr>
          <w:szCs w:val="21"/>
        </w:rPr>
      </w:pPr>
      <w:r w:rsidRPr="003213AF">
        <w:rPr>
          <w:szCs w:val="21"/>
        </w:rPr>
        <w:t>（2）总价合同进度付款申请单的提交</w:t>
      </w:r>
    </w:p>
    <w:p w:rsidR="00443951" w:rsidRPr="003213AF" w:rsidRDefault="00443951" w:rsidP="00443951">
      <w:pPr>
        <w:spacing w:line="360" w:lineRule="auto"/>
        <w:ind w:firstLineChars="200" w:firstLine="400"/>
        <w:rPr>
          <w:szCs w:val="21"/>
        </w:rPr>
      </w:pPr>
      <w:r w:rsidRPr="003213AF">
        <w:rPr>
          <w:szCs w:val="21"/>
        </w:rPr>
        <w:t>总价合同按</w:t>
      </w:r>
      <w:r w:rsidRPr="003213AF">
        <w:rPr>
          <w:rFonts w:hint="eastAsia"/>
          <w:szCs w:val="21"/>
        </w:rPr>
        <w:t>月计量支付的</w:t>
      </w:r>
      <w:r w:rsidRPr="003213AF">
        <w:rPr>
          <w:szCs w:val="21"/>
        </w:rPr>
        <w:t>，承包人按照第12.3.4项</w:t>
      </w:r>
      <w:r w:rsidRPr="003213AF">
        <w:rPr>
          <w:rFonts w:hint="eastAsia"/>
          <w:szCs w:val="21"/>
        </w:rPr>
        <w:t>（</w:t>
      </w:r>
      <w:r w:rsidRPr="003213AF">
        <w:rPr>
          <w:szCs w:val="21"/>
        </w:rPr>
        <w:t>总价合同的计量</w:t>
      </w:r>
      <w:r w:rsidRPr="003213AF">
        <w:rPr>
          <w:rFonts w:hint="eastAsia"/>
          <w:szCs w:val="21"/>
        </w:rPr>
        <w:t>）</w:t>
      </w:r>
      <w:r w:rsidRPr="003213AF">
        <w:rPr>
          <w:szCs w:val="21"/>
        </w:rPr>
        <w:t>约定的时间按月向监理人提交进度付款申请单，并附上已完成工程量报表和有关资料。</w:t>
      </w:r>
    </w:p>
    <w:p w:rsidR="00443951" w:rsidRPr="003213AF" w:rsidRDefault="00443951" w:rsidP="00443951">
      <w:pPr>
        <w:spacing w:line="360" w:lineRule="auto"/>
        <w:ind w:firstLineChars="200" w:firstLine="400"/>
        <w:rPr>
          <w:szCs w:val="21"/>
        </w:rPr>
      </w:pPr>
      <w:r w:rsidRPr="003213AF">
        <w:rPr>
          <w:szCs w:val="21"/>
        </w:rPr>
        <w:t>总价合同按支付分解表支付的，承包人应按照第12.4.6项</w:t>
      </w:r>
      <w:r w:rsidRPr="003213AF">
        <w:rPr>
          <w:rFonts w:hint="eastAsia"/>
          <w:szCs w:val="21"/>
        </w:rPr>
        <w:t>（</w:t>
      </w:r>
      <w:r w:rsidRPr="003213AF">
        <w:rPr>
          <w:szCs w:val="21"/>
        </w:rPr>
        <w:t>支付分解表</w:t>
      </w:r>
      <w:r w:rsidRPr="003213AF">
        <w:rPr>
          <w:rFonts w:hint="eastAsia"/>
          <w:szCs w:val="21"/>
        </w:rPr>
        <w:t>）</w:t>
      </w:r>
      <w:r w:rsidRPr="003213AF">
        <w:rPr>
          <w:szCs w:val="21"/>
        </w:rPr>
        <w:t>及第12.4.2项</w:t>
      </w:r>
      <w:r w:rsidRPr="003213AF">
        <w:rPr>
          <w:rFonts w:hint="eastAsia"/>
          <w:szCs w:val="21"/>
        </w:rPr>
        <w:t>（</w:t>
      </w:r>
      <w:r w:rsidRPr="003213AF">
        <w:rPr>
          <w:szCs w:val="21"/>
        </w:rPr>
        <w:t>进度付款申请单的编制</w:t>
      </w:r>
      <w:r w:rsidRPr="003213AF">
        <w:rPr>
          <w:rFonts w:hint="eastAsia"/>
          <w:szCs w:val="21"/>
        </w:rPr>
        <w:t>）</w:t>
      </w:r>
      <w:r w:rsidRPr="003213AF">
        <w:rPr>
          <w:szCs w:val="21"/>
        </w:rPr>
        <w:t>的约定向监理人提交进度付款申请单。</w:t>
      </w:r>
    </w:p>
    <w:p w:rsidR="00443951" w:rsidRPr="003213AF" w:rsidRDefault="00443951" w:rsidP="00443951">
      <w:pPr>
        <w:spacing w:line="360" w:lineRule="auto"/>
        <w:ind w:firstLineChars="200" w:firstLine="400"/>
        <w:rPr>
          <w:szCs w:val="21"/>
        </w:rPr>
      </w:pPr>
      <w:r w:rsidRPr="003213AF">
        <w:rPr>
          <w:szCs w:val="21"/>
        </w:rPr>
        <w:t>（3）其他价格形式合同的进度付款申请单的提交</w:t>
      </w:r>
    </w:p>
    <w:p w:rsidR="00443951" w:rsidRPr="003213AF" w:rsidRDefault="00443951" w:rsidP="00443951">
      <w:pPr>
        <w:spacing w:line="360" w:lineRule="auto"/>
        <w:ind w:firstLineChars="200" w:firstLine="400"/>
        <w:rPr>
          <w:szCs w:val="21"/>
        </w:rPr>
      </w:pPr>
      <w:r w:rsidRPr="003213AF">
        <w:rPr>
          <w:szCs w:val="21"/>
        </w:rPr>
        <w:t>合同当事人可在专用合同条款中约定其他价格形式合同的进度付款申请单的编制和提交程</w:t>
      </w:r>
      <w:r w:rsidRPr="003213AF">
        <w:rPr>
          <w:szCs w:val="21"/>
        </w:rPr>
        <w:lastRenderedPageBreak/>
        <w:t>序。</w:t>
      </w:r>
    </w:p>
    <w:p w:rsidR="00443951" w:rsidRPr="003213AF" w:rsidRDefault="00443951" w:rsidP="00443951">
      <w:pPr>
        <w:spacing w:line="360" w:lineRule="auto"/>
        <w:ind w:firstLineChars="200" w:firstLine="400"/>
        <w:rPr>
          <w:szCs w:val="21"/>
        </w:rPr>
      </w:pPr>
      <w:r w:rsidRPr="003213AF">
        <w:rPr>
          <w:szCs w:val="21"/>
        </w:rPr>
        <w:t>12.4.4 进度款审核和支付</w:t>
      </w:r>
    </w:p>
    <w:p w:rsidR="00443951" w:rsidRPr="003213AF" w:rsidRDefault="00443951" w:rsidP="00443951">
      <w:pPr>
        <w:spacing w:line="360" w:lineRule="auto"/>
        <w:ind w:firstLineChars="200" w:firstLine="400"/>
        <w:rPr>
          <w:szCs w:val="21"/>
        </w:rPr>
      </w:pPr>
      <w:r w:rsidRPr="003213AF">
        <w:rPr>
          <w:szCs w:val="21"/>
        </w:rPr>
        <w:t>（1）除专用合同条款另有约定外，监理人应在收到承包人进度付款申请单以及相关资料后7天内完成审查并报送发包人，发包人应在收到后7天内完成审批并签发进度款支付证书。发包人逾期未完成</w:t>
      </w:r>
      <w:r w:rsidRPr="003213AF">
        <w:rPr>
          <w:rFonts w:hint="eastAsia"/>
          <w:szCs w:val="21"/>
        </w:rPr>
        <w:t>审批</w:t>
      </w:r>
      <w:r w:rsidRPr="003213AF">
        <w:rPr>
          <w:szCs w:val="21"/>
        </w:rPr>
        <w:t>且未提出异议的，视为已签发进度款支付证书。</w:t>
      </w:r>
    </w:p>
    <w:p w:rsidR="00443951" w:rsidRPr="003213AF" w:rsidRDefault="00443951" w:rsidP="00443951">
      <w:pPr>
        <w:spacing w:line="360" w:lineRule="auto"/>
        <w:ind w:firstLineChars="200" w:firstLine="400"/>
        <w:rPr>
          <w:szCs w:val="21"/>
        </w:rPr>
      </w:pPr>
      <w:r w:rsidRPr="003213AF">
        <w:rPr>
          <w:szCs w:val="21"/>
        </w:rPr>
        <w:t>发包人和监理人对承包人的进度付款申请单有异议的，有权要求承包人修正和提供补充资料，承包人应提交修正后的进度付款申请单。监理人应在收到承包人修正后的进度付款申请单及相关资料后7天内完成审查并报送发包人，发包人应在收到监理人报送的进度付款申请单及相关资料后7天内，向承包人签发无异议部分的临时进度款支付证书。存在争议的部分，按照第20条</w:t>
      </w:r>
      <w:r w:rsidRPr="003213AF">
        <w:rPr>
          <w:rFonts w:hint="eastAsia"/>
          <w:szCs w:val="21"/>
        </w:rPr>
        <w:t>（</w:t>
      </w:r>
      <w:r w:rsidRPr="003213AF">
        <w:rPr>
          <w:szCs w:val="21"/>
        </w:rPr>
        <w:t>争议解决</w:t>
      </w:r>
      <w:r w:rsidRPr="003213AF">
        <w:rPr>
          <w:rFonts w:hint="eastAsia"/>
          <w:szCs w:val="21"/>
        </w:rPr>
        <w:t>）</w:t>
      </w:r>
      <w:r w:rsidRPr="003213AF">
        <w:rPr>
          <w:szCs w:val="21"/>
        </w:rPr>
        <w:t>的约定处理。</w:t>
      </w:r>
    </w:p>
    <w:p w:rsidR="00443951" w:rsidRPr="003213AF" w:rsidRDefault="00443951" w:rsidP="00443951">
      <w:pPr>
        <w:spacing w:line="360" w:lineRule="auto"/>
        <w:ind w:firstLineChars="200" w:firstLine="400"/>
        <w:rPr>
          <w:szCs w:val="21"/>
        </w:rPr>
      </w:pPr>
      <w:r w:rsidRPr="003213AF">
        <w:rPr>
          <w:szCs w:val="21"/>
        </w:rPr>
        <w:t>（2）除专用合同条款另有约定外，发包人应在进度款支付证书或临时进度款支付证书签发后14天内完成支付，发包人逾期支付进度款的，应按照中国人民银行发布的同期同类贷款基准利率支付违约金。</w:t>
      </w:r>
    </w:p>
    <w:p w:rsidR="00443951" w:rsidRPr="003213AF" w:rsidRDefault="00443951" w:rsidP="00443951">
      <w:pPr>
        <w:spacing w:line="360" w:lineRule="auto"/>
        <w:ind w:firstLineChars="200" w:firstLine="400"/>
        <w:rPr>
          <w:szCs w:val="21"/>
        </w:rPr>
      </w:pPr>
      <w:r w:rsidRPr="003213AF">
        <w:rPr>
          <w:szCs w:val="21"/>
        </w:rPr>
        <w:t>（3）发包人签发进度款支付证书或临时进度款支付证书，不表明发包人已同意、批准或接受了承包人完成的相应部分的工作。</w:t>
      </w:r>
    </w:p>
    <w:p w:rsidR="00443951" w:rsidRPr="003213AF" w:rsidRDefault="00443951" w:rsidP="00443951">
      <w:pPr>
        <w:spacing w:line="360" w:lineRule="auto"/>
        <w:ind w:firstLineChars="200" w:firstLine="400"/>
        <w:rPr>
          <w:szCs w:val="21"/>
        </w:rPr>
      </w:pPr>
      <w:r w:rsidRPr="003213AF">
        <w:rPr>
          <w:szCs w:val="21"/>
        </w:rPr>
        <w:t>12.4.5 进度付款的修正</w:t>
      </w:r>
    </w:p>
    <w:p w:rsidR="00443951" w:rsidRPr="003213AF" w:rsidRDefault="00443951" w:rsidP="00443951">
      <w:pPr>
        <w:spacing w:line="360" w:lineRule="auto"/>
        <w:ind w:firstLineChars="200" w:firstLine="400"/>
        <w:rPr>
          <w:szCs w:val="21"/>
        </w:rPr>
      </w:pPr>
      <w:r w:rsidRPr="003213AF">
        <w:rPr>
          <w:szCs w:val="21"/>
        </w:rPr>
        <w:t>在对已签发的进度款支付证书进行阶段汇总和复核中发现错误、遗漏或重复的，发包人和承包人均有权提出修正申请。经发包人和承包人同意的修正，应在下期进度付款中支付或扣除。</w:t>
      </w:r>
    </w:p>
    <w:p w:rsidR="00443951" w:rsidRPr="003213AF" w:rsidRDefault="00443951" w:rsidP="00443951">
      <w:pPr>
        <w:spacing w:line="360" w:lineRule="auto"/>
        <w:ind w:firstLineChars="200" w:firstLine="400"/>
        <w:rPr>
          <w:szCs w:val="21"/>
        </w:rPr>
      </w:pPr>
      <w:r w:rsidRPr="003213AF">
        <w:rPr>
          <w:szCs w:val="21"/>
        </w:rPr>
        <w:t>12.4.6 支付分解表</w:t>
      </w:r>
    </w:p>
    <w:p w:rsidR="00443951" w:rsidRPr="003213AF" w:rsidRDefault="00443951" w:rsidP="00443951">
      <w:pPr>
        <w:spacing w:line="360" w:lineRule="auto"/>
        <w:ind w:firstLineChars="200" w:firstLine="400"/>
        <w:rPr>
          <w:szCs w:val="21"/>
        </w:rPr>
      </w:pPr>
      <w:r w:rsidRPr="003213AF">
        <w:rPr>
          <w:szCs w:val="21"/>
        </w:rPr>
        <w:t>1、支付分解表的编制要求</w:t>
      </w:r>
    </w:p>
    <w:p w:rsidR="00443951" w:rsidRPr="003213AF" w:rsidRDefault="00443951" w:rsidP="00443951">
      <w:pPr>
        <w:spacing w:line="360" w:lineRule="auto"/>
        <w:ind w:firstLineChars="200" w:firstLine="400"/>
        <w:rPr>
          <w:szCs w:val="21"/>
        </w:rPr>
      </w:pPr>
      <w:r w:rsidRPr="003213AF">
        <w:rPr>
          <w:szCs w:val="21"/>
        </w:rPr>
        <w:t>（1）支付分解表中所列的每期付款金额，应为第12.4.2项</w:t>
      </w:r>
      <w:r w:rsidRPr="003213AF">
        <w:rPr>
          <w:rFonts w:hint="eastAsia"/>
          <w:szCs w:val="21"/>
        </w:rPr>
        <w:t>（</w:t>
      </w:r>
      <w:r w:rsidRPr="003213AF">
        <w:rPr>
          <w:szCs w:val="21"/>
        </w:rPr>
        <w:t>进度付款申请单的编制</w:t>
      </w:r>
      <w:r w:rsidRPr="003213AF">
        <w:rPr>
          <w:rFonts w:hint="eastAsia"/>
          <w:szCs w:val="21"/>
        </w:rPr>
        <w:t>）</w:t>
      </w:r>
      <w:r w:rsidRPr="003213AF">
        <w:rPr>
          <w:szCs w:val="21"/>
        </w:rPr>
        <w:t>第（1）</w:t>
      </w:r>
      <w:r w:rsidRPr="003213AF">
        <w:rPr>
          <w:rFonts w:hint="eastAsia"/>
          <w:szCs w:val="21"/>
        </w:rPr>
        <w:t>目</w:t>
      </w:r>
      <w:r w:rsidRPr="003213AF">
        <w:rPr>
          <w:szCs w:val="21"/>
        </w:rPr>
        <w:t>的估算金额；</w:t>
      </w:r>
    </w:p>
    <w:p w:rsidR="00443951" w:rsidRPr="003213AF" w:rsidRDefault="00443951" w:rsidP="00443951">
      <w:pPr>
        <w:spacing w:line="360" w:lineRule="auto"/>
        <w:ind w:firstLineChars="200" w:firstLine="400"/>
        <w:rPr>
          <w:szCs w:val="21"/>
        </w:rPr>
      </w:pPr>
      <w:r w:rsidRPr="003213AF">
        <w:rPr>
          <w:szCs w:val="21"/>
        </w:rPr>
        <w:t>（2）实际进度与施工进度计划不一致的，合同当事人可按照第4.4款</w:t>
      </w:r>
      <w:r w:rsidRPr="003213AF">
        <w:rPr>
          <w:rFonts w:hint="eastAsia"/>
          <w:szCs w:val="21"/>
        </w:rPr>
        <w:t>（</w:t>
      </w:r>
      <w:r w:rsidRPr="003213AF">
        <w:rPr>
          <w:szCs w:val="21"/>
        </w:rPr>
        <w:t>商定或确定</w:t>
      </w:r>
      <w:r w:rsidRPr="003213AF">
        <w:rPr>
          <w:rFonts w:hint="eastAsia"/>
          <w:szCs w:val="21"/>
        </w:rPr>
        <w:t>）</w:t>
      </w:r>
      <w:r w:rsidRPr="003213AF">
        <w:rPr>
          <w:szCs w:val="21"/>
        </w:rPr>
        <w:t>修改支付分解表；</w:t>
      </w:r>
    </w:p>
    <w:p w:rsidR="00443951" w:rsidRPr="003213AF" w:rsidRDefault="00443951" w:rsidP="00443951">
      <w:pPr>
        <w:spacing w:line="360" w:lineRule="auto"/>
        <w:ind w:firstLineChars="200" w:firstLine="400"/>
        <w:rPr>
          <w:szCs w:val="21"/>
        </w:rPr>
      </w:pPr>
      <w:r w:rsidRPr="003213AF">
        <w:rPr>
          <w:szCs w:val="21"/>
        </w:rPr>
        <w:t>（3）不采用支付分解表的，承包人应向发包人和监理人提交按季度编制的支付估算分解表，用于支付参考。</w:t>
      </w:r>
    </w:p>
    <w:p w:rsidR="00443951" w:rsidRPr="003213AF" w:rsidRDefault="00443951" w:rsidP="00443951">
      <w:pPr>
        <w:spacing w:line="360" w:lineRule="auto"/>
        <w:ind w:firstLineChars="200" w:firstLine="400"/>
        <w:rPr>
          <w:szCs w:val="21"/>
        </w:rPr>
      </w:pPr>
      <w:r w:rsidRPr="003213AF">
        <w:rPr>
          <w:szCs w:val="21"/>
        </w:rPr>
        <w:t>2、总价合同支付分解表的编制与审批</w:t>
      </w:r>
    </w:p>
    <w:p w:rsidR="00443951" w:rsidRPr="003213AF" w:rsidRDefault="00443951" w:rsidP="00443951">
      <w:pPr>
        <w:spacing w:line="360" w:lineRule="auto"/>
        <w:ind w:firstLineChars="200" w:firstLine="400"/>
        <w:rPr>
          <w:szCs w:val="21"/>
        </w:rPr>
      </w:pPr>
      <w:r w:rsidRPr="003213AF">
        <w:rPr>
          <w:szCs w:val="21"/>
        </w:rPr>
        <w:t>（1）除专用合同条款另有约定外，承包人应根据第7.2款</w:t>
      </w:r>
      <w:r w:rsidRPr="003213AF">
        <w:rPr>
          <w:rFonts w:hint="eastAsia"/>
          <w:szCs w:val="21"/>
        </w:rPr>
        <w:t>（</w:t>
      </w:r>
      <w:r w:rsidRPr="003213AF">
        <w:rPr>
          <w:szCs w:val="21"/>
        </w:rPr>
        <w:t>施工进度计划</w:t>
      </w:r>
      <w:r w:rsidRPr="003213AF">
        <w:rPr>
          <w:rFonts w:hint="eastAsia"/>
          <w:szCs w:val="21"/>
        </w:rPr>
        <w:t>）</w:t>
      </w:r>
      <w:r w:rsidRPr="003213AF">
        <w:rPr>
          <w:szCs w:val="21"/>
        </w:rPr>
        <w:t>约定的施工进度计划、签约合同价和工程量等因素对总价合同按月进行分解，编制支付分解表。承包人应当在收到监理人和发包人批准的施工进度计划后7天内，将支付分解表及编制支付分解表的支持性资料</w:t>
      </w:r>
      <w:r w:rsidRPr="003213AF">
        <w:rPr>
          <w:szCs w:val="21"/>
        </w:rPr>
        <w:lastRenderedPageBreak/>
        <w:t>报送监理人。</w:t>
      </w:r>
    </w:p>
    <w:p w:rsidR="00443951" w:rsidRPr="003213AF" w:rsidRDefault="00443951" w:rsidP="00443951">
      <w:pPr>
        <w:spacing w:line="360" w:lineRule="auto"/>
        <w:ind w:firstLineChars="200" w:firstLine="400"/>
        <w:rPr>
          <w:szCs w:val="21"/>
        </w:rPr>
      </w:pPr>
      <w:r w:rsidRPr="003213AF">
        <w:rPr>
          <w:szCs w:val="21"/>
        </w:rPr>
        <w:t>（2）监理人应在收到支付分解表后7天内完成审核并报送发包人。发包人应在收到经监理人审核的支付分解表后7天内完成审批，经发包人批准的支付分解表为有约束力的支付分解表。</w:t>
      </w:r>
    </w:p>
    <w:p w:rsidR="00443951" w:rsidRPr="003213AF" w:rsidRDefault="00443951" w:rsidP="00443951">
      <w:pPr>
        <w:spacing w:line="360" w:lineRule="auto"/>
        <w:ind w:firstLineChars="200" w:firstLine="400"/>
        <w:rPr>
          <w:szCs w:val="21"/>
        </w:rPr>
      </w:pPr>
      <w:r w:rsidRPr="003213AF">
        <w:rPr>
          <w:szCs w:val="21"/>
        </w:rPr>
        <w:t>（3）发包人逾期未完成支付分解表</w:t>
      </w:r>
      <w:r w:rsidRPr="003213AF">
        <w:rPr>
          <w:rFonts w:hint="eastAsia"/>
          <w:szCs w:val="21"/>
        </w:rPr>
        <w:t>审批</w:t>
      </w:r>
      <w:r w:rsidRPr="003213AF">
        <w:rPr>
          <w:szCs w:val="21"/>
        </w:rPr>
        <w:t>的，也未及时要求承包人进行修正和提供补充资料的，则承包人提交的支付分解表视为已经获得发包人批准。</w:t>
      </w:r>
    </w:p>
    <w:p w:rsidR="00443951" w:rsidRPr="003213AF" w:rsidRDefault="00443951" w:rsidP="00443951">
      <w:pPr>
        <w:spacing w:line="360" w:lineRule="auto"/>
        <w:ind w:firstLineChars="200" w:firstLine="400"/>
        <w:rPr>
          <w:szCs w:val="21"/>
        </w:rPr>
      </w:pPr>
      <w:r w:rsidRPr="003213AF">
        <w:rPr>
          <w:szCs w:val="21"/>
        </w:rPr>
        <w:t>3、单价合同的总价项目支付分解表的编制与审批</w:t>
      </w:r>
    </w:p>
    <w:p w:rsidR="00443951" w:rsidRPr="003213AF" w:rsidRDefault="00443951" w:rsidP="00443951">
      <w:pPr>
        <w:spacing w:line="360" w:lineRule="auto"/>
        <w:ind w:firstLineChars="200" w:firstLine="400"/>
        <w:rPr>
          <w:szCs w:val="21"/>
        </w:rPr>
      </w:pPr>
      <w:r w:rsidRPr="003213AF">
        <w:rPr>
          <w:szCs w:val="21"/>
        </w:rPr>
        <w:t>除专用合同条款另有约定外，单价合同的总价项目，由承包人根据施工进度计划和总价项目的总价构成、费用性质、计划发生时间和相应工程量等因素按月进行分解，形成支付分解表，其编制与审批参照总价合同支付分解表的编制与审批执行。</w:t>
      </w:r>
    </w:p>
    <w:p w:rsidR="00443951" w:rsidRPr="003213AF" w:rsidRDefault="00443951" w:rsidP="00443951">
      <w:pPr>
        <w:pStyle w:val="5"/>
        <w:spacing w:before="120" w:after="120" w:line="360" w:lineRule="auto"/>
        <w:rPr>
          <w:b w:val="0"/>
          <w:sz w:val="24"/>
          <w:szCs w:val="24"/>
        </w:rPr>
      </w:pPr>
      <w:bookmarkStart w:id="452" w:name="_Toc351203585"/>
      <w:r w:rsidRPr="003213AF">
        <w:rPr>
          <w:b w:val="0"/>
          <w:sz w:val="24"/>
          <w:szCs w:val="24"/>
        </w:rPr>
        <w:t>12.5</w:t>
      </w:r>
      <w:r w:rsidRPr="003213AF">
        <w:rPr>
          <w:rFonts w:hint="eastAsia"/>
          <w:b w:val="0"/>
          <w:sz w:val="24"/>
          <w:szCs w:val="24"/>
        </w:rPr>
        <w:t xml:space="preserve"> </w:t>
      </w:r>
      <w:r w:rsidRPr="003213AF">
        <w:rPr>
          <w:rFonts w:ascii="黑体" w:eastAsia="黑体" w:hAnsi="黑体"/>
          <w:b w:val="0"/>
          <w:sz w:val="24"/>
          <w:szCs w:val="24"/>
        </w:rPr>
        <w:t>支付账户</w:t>
      </w:r>
      <w:bookmarkEnd w:id="452"/>
    </w:p>
    <w:p w:rsidR="00443951" w:rsidRPr="003213AF" w:rsidRDefault="00443951" w:rsidP="00443951">
      <w:pPr>
        <w:spacing w:line="360" w:lineRule="auto"/>
        <w:ind w:firstLineChars="200" w:firstLine="400"/>
        <w:rPr>
          <w:szCs w:val="21"/>
        </w:rPr>
      </w:pPr>
      <w:r w:rsidRPr="003213AF">
        <w:rPr>
          <w:szCs w:val="21"/>
        </w:rPr>
        <w:t>发包人应将合同价款支付至合同协议书中约定的承包人账户。</w:t>
      </w:r>
    </w:p>
    <w:p w:rsidR="00443951" w:rsidRPr="003213AF" w:rsidRDefault="00443951" w:rsidP="00443951">
      <w:pPr>
        <w:pStyle w:val="40"/>
        <w:spacing w:before="120" w:after="120" w:line="360" w:lineRule="auto"/>
        <w:rPr>
          <w:rFonts w:ascii="Times New Roman" w:hAnsi="Times New Roman"/>
          <w:b w:val="0"/>
        </w:rPr>
      </w:pPr>
      <w:bookmarkStart w:id="453" w:name="_Toc351203586"/>
      <w:bookmarkStart w:id="454" w:name="_Toc296346607"/>
      <w:bookmarkStart w:id="455" w:name="_Toc296503106"/>
      <w:bookmarkStart w:id="456" w:name="_Toc322522574"/>
      <w:bookmarkStart w:id="457" w:name="_Toc337558804"/>
      <w:r w:rsidRPr="003213AF">
        <w:rPr>
          <w:rFonts w:ascii="Times New Roman" w:hAnsi="Times New Roman"/>
          <w:b w:val="0"/>
        </w:rPr>
        <w:t xml:space="preserve">13. </w:t>
      </w:r>
      <w:r w:rsidRPr="003213AF">
        <w:rPr>
          <w:rFonts w:ascii="黑体" w:hAnsi="黑体"/>
          <w:b w:val="0"/>
        </w:rPr>
        <w:t>验收和工程试车</w:t>
      </w:r>
      <w:bookmarkEnd w:id="453"/>
    </w:p>
    <w:p w:rsidR="00443951" w:rsidRPr="003213AF" w:rsidRDefault="00443951" w:rsidP="00443951">
      <w:pPr>
        <w:pStyle w:val="5"/>
        <w:spacing w:before="120" w:after="120" w:line="360" w:lineRule="auto"/>
        <w:rPr>
          <w:b w:val="0"/>
          <w:sz w:val="24"/>
          <w:szCs w:val="24"/>
        </w:rPr>
      </w:pPr>
      <w:bookmarkStart w:id="458" w:name="_Toc351203587"/>
      <w:bookmarkStart w:id="459" w:name="_Toc337558805"/>
      <w:bookmarkStart w:id="460" w:name="_Toc296346611"/>
      <w:bookmarkStart w:id="461" w:name="_Toc296503110"/>
      <w:bookmarkEnd w:id="454"/>
      <w:bookmarkEnd w:id="455"/>
      <w:bookmarkEnd w:id="456"/>
      <w:bookmarkEnd w:id="457"/>
      <w:r w:rsidRPr="003213AF">
        <w:rPr>
          <w:b w:val="0"/>
          <w:sz w:val="24"/>
          <w:szCs w:val="24"/>
        </w:rPr>
        <w:t>13.1</w:t>
      </w:r>
      <w:r w:rsidRPr="003213AF">
        <w:rPr>
          <w:rFonts w:hint="eastAsia"/>
          <w:b w:val="0"/>
          <w:sz w:val="24"/>
          <w:szCs w:val="24"/>
        </w:rPr>
        <w:t xml:space="preserve"> </w:t>
      </w:r>
      <w:r w:rsidRPr="003213AF">
        <w:rPr>
          <w:rFonts w:ascii="黑体" w:eastAsia="黑体" w:hAnsi="黑体"/>
          <w:b w:val="0"/>
          <w:sz w:val="24"/>
          <w:szCs w:val="24"/>
        </w:rPr>
        <w:t>分部分项工程验收</w:t>
      </w:r>
      <w:bookmarkEnd w:id="458"/>
    </w:p>
    <w:bookmarkEnd w:id="459"/>
    <w:p w:rsidR="00443951" w:rsidRPr="003213AF" w:rsidRDefault="00443951" w:rsidP="00443951">
      <w:pPr>
        <w:spacing w:line="360" w:lineRule="auto"/>
        <w:ind w:firstLineChars="200" w:firstLine="400"/>
        <w:rPr>
          <w:szCs w:val="21"/>
        </w:rPr>
      </w:pPr>
      <w:r w:rsidRPr="003213AF">
        <w:rPr>
          <w:szCs w:val="21"/>
        </w:rPr>
        <w:t>13.1.1 分部分项工程质量应符合国家有关工程施工验收规范、标准及合同约定，承包人应按照施工组织设计的要求完成分部分项工程施工。</w:t>
      </w:r>
    </w:p>
    <w:p w:rsidR="00443951" w:rsidRPr="003213AF" w:rsidRDefault="00443951" w:rsidP="00443951">
      <w:pPr>
        <w:spacing w:line="360" w:lineRule="auto"/>
        <w:ind w:firstLineChars="200" w:firstLine="400"/>
        <w:rPr>
          <w:szCs w:val="21"/>
        </w:rPr>
      </w:pPr>
      <w:r w:rsidRPr="003213AF">
        <w:rPr>
          <w:szCs w:val="21"/>
        </w:rPr>
        <w:t>13.1.2 除专用合同条款另有约定外，分部分项工程经承包人自检合格并具备验收条件的，承包人应提前48小时通知监理人进行验收。监理人不能按时进行验收的，应在验收前24小时向承包人提交书面延期要求，但延期不能超过48小时。监理人未按时进行验收，也未提出延期要求的，承包人有权自行验收，监理人应认可验收结果。分部分项工程未经验收的，不得进入下一道工序施工。</w:t>
      </w:r>
    </w:p>
    <w:p w:rsidR="00443951" w:rsidRPr="003213AF" w:rsidRDefault="00443951" w:rsidP="00443951">
      <w:pPr>
        <w:spacing w:line="360" w:lineRule="auto"/>
        <w:ind w:firstLineChars="200" w:firstLine="400"/>
        <w:rPr>
          <w:szCs w:val="21"/>
        </w:rPr>
      </w:pPr>
      <w:r w:rsidRPr="003213AF">
        <w:rPr>
          <w:szCs w:val="21"/>
        </w:rPr>
        <w:t>分部分项工程的验收资料应当作为竣工资料的组成部分。</w:t>
      </w:r>
    </w:p>
    <w:p w:rsidR="00443951" w:rsidRPr="003213AF" w:rsidRDefault="00443951" w:rsidP="00443951">
      <w:pPr>
        <w:pStyle w:val="5"/>
        <w:spacing w:before="120" w:after="120" w:line="360" w:lineRule="auto"/>
        <w:rPr>
          <w:b w:val="0"/>
          <w:sz w:val="24"/>
          <w:szCs w:val="24"/>
        </w:rPr>
      </w:pPr>
      <w:bookmarkStart w:id="462" w:name="_Toc351203588"/>
      <w:bookmarkStart w:id="463" w:name="_Toc337558806"/>
      <w:r w:rsidRPr="003213AF">
        <w:rPr>
          <w:b w:val="0"/>
          <w:sz w:val="24"/>
          <w:szCs w:val="24"/>
        </w:rPr>
        <w:t>13.2</w:t>
      </w:r>
      <w:r w:rsidRPr="003213AF">
        <w:rPr>
          <w:rFonts w:hint="eastAsia"/>
          <w:b w:val="0"/>
          <w:sz w:val="24"/>
          <w:szCs w:val="24"/>
        </w:rPr>
        <w:t xml:space="preserve"> </w:t>
      </w:r>
      <w:r w:rsidRPr="003213AF">
        <w:rPr>
          <w:rFonts w:ascii="黑体" w:eastAsia="黑体" w:hAnsi="黑体"/>
          <w:b w:val="0"/>
          <w:sz w:val="24"/>
          <w:szCs w:val="24"/>
        </w:rPr>
        <w:t>竣工验收</w:t>
      </w:r>
      <w:bookmarkEnd w:id="462"/>
    </w:p>
    <w:bookmarkEnd w:id="460"/>
    <w:bookmarkEnd w:id="461"/>
    <w:bookmarkEnd w:id="463"/>
    <w:p w:rsidR="00443951" w:rsidRPr="003213AF" w:rsidRDefault="00443951" w:rsidP="00443951">
      <w:pPr>
        <w:spacing w:line="360" w:lineRule="auto"/>
        <w:ind w:firstLineChars="200" w:firstLine="400"/>
        <w:rPr>
          <w:szCs w:val="21"/>
        </w:rPr>
      </w:pPr>
      <w:r w:rsidRPr="003213AF">
        <w:rPr>
          <w:szCs w:val="21"/>
        </w:rPr>
        <w:t>13.2.1竣工验收条件</w:t>
      </w:r>
    </w:p>
    <w:p w:rsidR="00443951" w:rsidRPr="003213AF" w:rsidRDefault="00443951" w:rsidP="00443951">
      <w:pPr>
        <w:spacing w:line="360" w:lineRule="auto"/>
        <w:ind w:firstLineChars="200" w:firstLine="400"/>
        <w:rPr>
          <w:szCs w:val="21"/>
        </w:rPr>
      </w:pPr>
      <w:r w:rsidRPr="003213AF">
        <w:rPr>
          <w:szCs w:val="21"/>
        </w:rPr>
        <w:t>工程具备以下条件的，承包人可以申请竣工验收：</w:t>
      </w:r>
    </w:p>
    <w:p w:rsidR="00443951" w:rsidRPr="003213AF" w:rsidRDefault="00443951" w:rsidP="00443951">
      <w:pPr>
        <w:spacing w:line="360" w:lineRule="auto"/>
        <w:ind w:firstLineChars="200" w:firstLine="400"/>
        <w:rPr>
          <w:szCs w:val="21"/>
        </w:rPr>
      </w:pPr>
      <w:r w:rsidRPr="003213AF">
        <w:rPr>
          <w:szCs w:val="21"/>
        </w:rPr>
        <w:t>（1）除发包人同意的甩项</w:t>
      </w:r>
      <w:r w:rsidRPr="003213AF">
        <w:rPr>
          <w:rFonts w:hint="eastAsia"/>
          <w:szCs w:val="21"/>
        </w:rPr>
        <w:t>工作</w:t>
      </w:r>
      <w:r w:rsidRPr="003213AF">
        <w:rPr>
          <w:szCs w:val="21"/>
        </w:rPr>
        <w:t>和缺陷修补工作外，合同范围内的全部工程以及有关工作，包括合同要求的试验、试运行以及检验均已完成，并符合合同要求；</w:t>
      </w:r>
    </w:p>
    <w:p w:rsidR="00443951" w:rsidRPr="003213AF" w:rsidRDefault="00443951" w:rsidP="00443951">
      <w:pPr>
        <w:spacing w:line="360" w:lineRule="auto"/>
        <w:ind w:firstLineChars="200" w:firstLine="400"/>
        <w:rPr>
          <w:szCs w:val="21"/>
        </w:rPr>
      </w:pPr>
      <w:r w:rsidRPr="003213AF">
        <w:rPr>
          <w:szCs w:val="21"/>
        </w:rPr>
        <w:t>（2）已按合同约定编制了甩项</w:t>
      </w:r>
      <w:r w:rsidRPr="003213AF">
        <w:rPr>
          <w:rFonts w:hint="eastAsia"/>
          <w:szCs w:val="21"/>
        </w:rPr>
        <w:t>工作</w:t>
      </w:r>
      <w:r w:rsidRPr="003213AF">
        <w:rPr>
          <w:szCs w:val="21"/>
        </w:rPr>
        <w:t>和缺陷修补工作清单以及相应的施工计划；</w:t>
      </w:r>
    </w:p>
    <w:p w:rsidR="00443951" w:rsidRPr="003213AF" w:rsidRDefault="00443951" w:rsidP="00443951">
      <w:pPr>
        <w:spacing w:line="360" w:lineRule="auto"/>
        <w:ind w:firstLineChars="200" w:firstLine="400"/>
        <w:rPr>
          <w:szCs w:val="21"/>
        </w:rPr>
      </w:pPr>
      <w:r w:rsidRPr="003213AF">
        <w:rPr>
          <w:szCs w:val="21"/>
        </w:rPr>
        <w:lastRenderedPageBreak/>
        <w:t>（3）已按合同约定的内容和份数备齐竣工资料。</w:t>
      </w:r>
    </w:p>
    <w:p w:rsidR="00443951" w:rsidRPr="003213AF" w:rsidRDefault="00443951" w:rsidP="00443951">
      <w:pPr>
        <w:spacing w:line="360" w:lineRule="auto"/>
        <w:ind w:firstLineChars="200" w:firstLine="400"/>
        <w:rPr>
          <w:szCs w:val="21"/>
        </w:rPr>
      </w:pPr>
      <w:r w:rsidRPr="003213AF">
        <w:rPr>
          <w:szCs w:val="21"/>
        </w:rPr>
        <w:t>13.2.2</w:t>
      </w:r>
      <w:r w:rsidRPr="003213AF">
        <w:rPr>
          <w:rFonts w:hint="eastAsia"/>
          <w:szCs w:val="21"/>
        </w:rPr>
        <w:t xml:space="preserve"> </w:t>
      </w:r>
      <w:r w:rsidRPr="003213AF">
        <w:rPr>
          <w:szCs w:val="21"/>
        </w:rPr>
        <w:t>竣工验收程序</w:t>
      </w:r>
    </w:p>
    <w:p w:rsidR="00443951" w:rsidRPr="003213AF" w:rsidRDefault="00443951" w:rsidP="00443951">
      <w:pPr>
        <w:spacing w:line="360" w:lineRule="auto"/>
        <w:ind w:firstLineChars="200" w:firstLine="400"/>
        <w:rPr>
          <w:szCs w:val="21"/>
        </w:rPr>
      </w:pPr>
      <w:r w:rsidRPr="003213AF">
        <w:rPr>
          <w:szCs w:val="21"/>
        </w:rPr>
        <w:t>除专用合同条款另有约定外，承包人申请竣工验收的，应当按照以下程序进行：</w:t>
      </w:r>
    </w:p>
    <w:p w:rsidR="00443951" w:rsidRPr="003213AF" w:rsidRDefault="00443951" w:rsidP="00443951">
      <w:pPr>
        <w:spacing w:line="360" w:lineRule="auto"/>
        <w:ind w:firstLineChars="200" w:firstLine="400"/>
        <w:rPr>
          <w:szCs w:val="21"/>
        </w:rPr>
      </w:pPr>
      <w:r w:rsidRPr="003213AF">
        <w:rPr>
          <w:szCs w:val="21"/>
        </w:rPr>
        <w:t>（1）承包人向监理人报送竣工验收申请报告，监理人应在收到竣工验收申请报告后14天内完成审查并报送发包人。监理人审查后认为尚不具备验收条件的，应通知承包人在竣工验收前承包人还需完成的工作内容，承包人应在完成监理人通知的全部工作内容后，再次提交竣工验收申请报告。</w:t>
      </w:r>
    </w:p>
    <w:p w:rsidR="00443951" w:rsidRPr="003213AF" w:rsidRDefault="00443951" w:rsidP="00443951">
      <w:pPr>
        <w:spacing w:line="360" w:lineRule="auto"/>
        <w:ind w:firstLineChars="200" w:firstLine="400"/>
        <w:rPr>
          <w:szCs w:val="21"/>
        </w:rPr>
      </w:pPr>
      <w:r w:rsidRPr="003213AF">
        <w:rPr>
          <w:szCs w:val="21"/>
        </w:rPr>
        <w:t>（2）监理人审查后认为已具备竣工验收条件的，应将竣工验收申请报告提交发包人，发包人应在收到</w:t>
      </w:r>
      <w:r w:rsidRPr="003213AF">
        <w:rPr>
          <w:rFonts w:hint="eastAsia"/>
          <w:szCs w:val="21"/>
        </w:rPr>
        <w:t>经</w:t>
      </w:r>
      <w:r w:rsidRPr="003213AF">
        <w:rPr>
          <w:szCs w:val="21"/>
        </w:rPr>
        <w:t>监理人审核的竣工验收申请报告后28天内</w:t>
      </w:r>
      <w:r w:rsidRPr="003213AF">
        <w:rPr>
          <w:rFonts w:hint="eastAsia"/>
          <w:szCs w:val="21"/>
        </w:rPr>
        <w:t>审批</w:t>
      </w:r>
      <w:r w:rsidRPr="003213AF">
        <w:rPr>
          <w:szCs w:val="21"/>
        </w:rPr>
        <w:t>完毕并组织监理人、承包人、设计人等相关单位完成竣工验收。</w:t>
      </w:r>
    </w:p>
    <w:p w:rsidR="00443951" w:rsidRPr="003213AF" w:rsidRDefault="00443951" w:rsidP="00443951">
      <w:pPr>
        <w:spacing w:line="360" w:lineRule="auto"/>
        <w:ind w:firstLineChars="200" w:firstLine="400"/>
        <w:rPr>
          <w:szCs w:val="21"/>
        </w:rPr>
      </w:pPr>
      <w:r w:rsidRPr="003213AF">
        <w:rPr>
          <w:szCs w:val="21"/>
        </w:rPr>
        <w:t>（3）竣工验收合格的，发包人应在验收合格后14天内向承包人签发工程接收证书。发包人无正当理由逾期不颁发工程接收证书的，自验收合格后第15天起视为已颁发工程接收证书。</w:t>
      </w:r>
    </w:p>
    <w:p w:rsidR="00443951" w:rsidRPr="003213AF" w:rsidRDefault="00443951" w:rsidP="00443951">
      <w:pPr>
        <w:spacing w:line="360" w:lineRule="auto"/>
        <w:ind w:firstLineChars="200" w:firstLine="400"/>
        <w:rPr>
          <w:szCs w:val="21"/>
        </w:rPr>
      </w:pPr>
      <w:r w:rsidRPr="003213AF">
        <w:rPr>
          <w:szCs w:val="21"/>
        </w:rPr>
        <w:t>（4）竣工验收不合格的，监理人应按照验收意见发出指示，要求承包人对不合格工程返工、修复或采取其他补救措施，由此增加的费用和（或）延误的工期由承包人承担。承包人在完成不合格工程的返工、修复或采取其他补救措施后，应重新提交竣工验收申请报告，并按本项约定的程序重新进行验收。</w:t>
      </w:r>
    </w:p>
    <w:p w:rsidR="00443951" w:rsidRPr="003213AF" w:rsidRDefault="00443951" w:rsidP="00443951">
      <w:pPr>
        <w:spacing w:line="360" w:lineRule="auto"/>
        <w:ind w:firstLineChars="200" w:firstLine="400"/>
        <w:rPr>
          <w:szCs w:val="21"/>
        </w:rPr>
      </w:pPr>
      <w:r w:rsidRPr="003213AF">
        <w:rPr>
          <w:szCs w:val="21"/>
        </w:rPr>
        <w:t>（5）工程未经验收或验收不合格，发包人擅自使用的，应在转移占有工程后7天内向承包人颁发工程接收证书；发包人无正当理由逾期不颁发工程接收证书的，自转移占有后第15天起视为已颁发工程接收证书。</w:t>
      </w:r>
    </w:p>
    <w:p w:rsidR="00443951" w:rsidRPr="003213AF" w:rsidRDefault="00443951" w:rsidP="00443951">
      <w:pPr>
        <w:spacing w:line="360" w:lineRule="auto"/>
        <w:ind w:firstLineChars="200" w:firstLine="400"/>
        <w:rPr>
          <w:szCs w:val="21"/>
        </w:rPr>
      </w:pPr>
      <w:r w:rsidRPr="003213AF">
        <w:rPr>
          <w:szCs w:val="21"/>
        </w:rPr>
        <w:t>除专用合同条款另有约定外，发包人不按照本项约定组织竣工验收、颁发工程接收证书的，每逾期一天，应以签约合同价为基数，按照中国人民银行发布的同期同类贷款基准利率支付违约金。</w:t>
      </w:r>
    </w:p>
    <w:p w:rsidR="00443951" w:rsidRPr="003213AF" w:rsidRDefault="00443951" w:rsidP="00443951">
      <w:pPr>
        <w:spacing w:line="360" w:lineRule="auto"/>
        <w:ind w:firstLineChars="200" w:firstLine="400"/>
        <w:rPr>
          <w:szCs w:val="21"/>
        </w:rPr>
      </w:pPr>
      <w:r w:rsidRPr="003213AF">
        <w:rPr>
          <w:szCs w:val="21"/>
        </w:rPr>
        <w:t>13.2.3</w:t>
      </w:r>
      <w:r w:rsidRPr="003213AF">
        <w:rPr>
          <w:rFonts w:hint="eastAsia"/>
          <w:szCs w:val="21"/>
        </w:rPr>
        <w:t xml:space="preserve"> </w:t>
      </w:r>
      <w:r w:rsidRPr="003213AF">
        <w:rPr>
          <w:szCs w:val="21"/>
        </w:rPr>
        <w:t>竣工日期</w:t>
      </w:r>
    </w:p>
    <w:p w:rsidR="00443951" w:rsidRPr="003213AF" w:rsidRDefault="00443951" w:rsidP="00443951">
      <w:pPr>
        <w:spacing w:line="360" w:lineRule="auto"/>
        <w:ind w:firstLineChars="200" w:firstLine="400"/>
        <w:rPr>
          <w:szCs w:val="21"/>
        </w:rPr>
      </w:pPr>
      <w:r w:rsidRPr="003213AF">
        <w:rPr>
          <w:szCs w:val="21"/>
        </w:rPr>
        <w:t>工程经竣工验收合格的，以承包人提交竣工验收申请报告之日为实际竣工日期，并在工程接收证书中载明；因发包人原因，未在监理人收到承包人提交的竣工验收申请报告42天内完成</w:t>
      </w:r>
      <w:r w:rsidRPr="003213AF">
        <w:rPr>
          <w:rFonts w:hint="eastAsia"/>
          <w:szCs w:val="21"/>
        </w:rPr>
        <w:t>竣工</w:t>
      </w:r>
      <w:r w:rsidRPr="003213AF">
        <w:rPr>
          <w:szCs w:val="21"/>
        </w:rPr>
        <w:t>验收</w:t>
      </w:r>
      <w:r w:rsidRPr="003213AF">
        <w:rPr>
          <w:rFonts w:hint="eastAsia"/>
          <w:szCs w:val="21"/>
        </w:rPr>
        <w:t>，或完成竣工验收不予签发工程接收证书</w:t>
      </w:r>
      <w:r w:rsidRPr="003213AF">
        <w:rPr>
          <w:szCs w:val="21"/>
        </w:rPr>
        <w:t>的，以提交竣工验</w:t>
      </w:r>
      <w:bookmarkStart w:id="464" w:name="#go14"/>
      <w:bookmarkEnd w:id="464"/>
      <w:r w:rsidRPr="003213AF">
        <w:rPr>
          <w:szCs w:val="21"/>
        </w:rPr>
        <w:t>收申请报告的日期为实际竣工日期；工程未经竣工验收，发包人擅自使用的，以转移占有工程之日为实际竣工日期。</w:t>
      </w:r>
    </w:p>
    <w:p w:rsidR="00443951" w:rsidRPr="003213AF" w:rsidRDefault="00443951" w:rsidP="00443951">
      <w:pPr>
        <w:spacing w:line="360" w:lineRule="auto"/>
        <w:ind w:firstLineChars="200" w:firstLine="400"/>
        <w:rPr>
          <w:szCs w:val="21"/>
        </w:rPr>
      </w:pPr>
      <w:r w:rsidRPr="003213AF">
        <w:rPr>
          <w:szCs w:val="21"/>
        </w:rPr>
        <w:t>13.2.4 拒绝接收全部或部分工程</w:t>
      </w:r>
    </w:p>
    <w:p w:rsidR="00443951" w:rsidRPr="003213AF" w:rsidRDefault="00443951" w:rsidP="00443951">
      <w:pPr>
        <w:spacing w:line="360" w:lineRule="auto"/>
        <w:ind w:firstLineChars="200" w:firstLine="400"/>
        <w:rPr>
          <w:szCs w:val="21"/>
        </w:rPr>
      </w:pPr>
      <w:r w:rsidRPr="003213AF">
        <w:rPr>
          <w:szCs w:val="21"/>
        </w:rPr>
        <w:t>对于竣工验收不合格的工程，承包人完成整改后，</w:t>
      </w:r>
      <w:r w:rsidRPr="003213AF">
        <w:rPr>
          <w:rFonts w:hint="eastAsia"/>
          <w:szCs w:val="21"/>
        </w:rPr>
        <w:t>应当</w:t>
      </w:r>
      <w:r w:rsidRPr="003213AF">
        <w:rPr>
          <w:szCs w:val="21"/>
        </w:rPr>
        <w:t>重新进行竣工验收，经重新组织验收仍不合格的且无法采取措施补救的，则发包人可以拒绝接收不合格工程，因不合格工程导致其他</w:t>
      </w:r>
      <w:r w:rsidRPr="003213AF">
        <w:rPr>
          <w:szCs w:val="21"/>
        </w:rPr>
        <w:lastRenderedPageBreak/>
        <w:t>工程不能正常使用的，承包人应采取措施确保相关工程的正常使用，由此增加的费用和（或）延误的工期由承包人承担。</w:t>
      </w:r>
    </w:p>
    <w:p w:rsidR="00443951" w:rsidRPr="003213AF" w:rsidRDefault="00443951" w:rsidP="00443951">
      <w:pPr>
        <w:spacing w:line="360" w:lineRule="auto"/>
        <w:ind w:firstLineChars="200" w:firstLine="400"/>
        <w:rPr>
          <w:szCs w:val="21"/>
        </w:rPr>
      </w:pPr>
      <w:r w:rsidRPr="003213AF">
        <w:rPr>
          <w:szCs w:val="21"/>
        </w:rPr>
        <w:t>13.2.5 移交、接收全部与部分工程</w:t>
      </w:r>
    </w:p>
    <w:p w:rsidR="00443951" w:rsidRPr="003213AF" w:rsidRDefault="00443951" w:rsidP="00443951">
      <w:pPr>
        <w:spacing w:line="360" w:lineRule="auto"/>
        <w:ind w:firstLineChars="200" w:firstLine="400"/>
        <w:rPr>
          <w:szCs w:val="21"/>
        </w:rPr>
      </w:pPr>
      <w:r w:rsidRPr="003213AF">
        <w:rPr>
          <w:rFonts w:hint="eastAsia"/>
          <w:szCs w:val="21"/>
        </w:rPr>
        <w:t>除专用合同条款另有约定外，</w:t>
      </w:r>
      <w:r w:rsidRPr="003213AF">
        <w:rPr>
          <w:szCs w:val="21"/>
        </w:rPr>
        <w:t>合同当事人应当在颁发工程接收证书</w:t>
      </w:r>
      <w:r w:rsidRPr="003213AF">
        <w:rPr>
          <w:rFonts w:hint="eastAsia"/>
          <w:szCs w:val="21"/>
        </w:rPr>
        <w:t>后7天内</w:t>
      </w:r>
      <w:r w:rsidRPr="003213AF">
        <w:rPr>
          <w:szCs w:val="21"/>
        </w:rPr>
        <w:t>完成工程的移交。</w:t>
      </w:r>
    </w:p>
    <w:p w:rsidR="00443951" w:rsidRPr="003213AF" w:rsidRDefault="00443951" w:rsidP="00443951">
      <w:pPr>
        <w:spacing w:line="360" w:lineRule="auto"/>
        <w:ind w:firstLineChars="200" w:firstLine="400"/>
        <w:rPr>
          <w:szCs w:val="21"/>
        </w:rPr>
      </w:pPr>
      <w:r w:rsidRPr="003213AF">
        <w:rPr>
          <w:szCs w:val="21"/>
        </w:rPr>
        <w:t>发包人无正当理由不接收工程的，发包人自</w:t>
      </w:r>
      <w:r w:rsidRPr="003213AF">
        <w:rPr>
          <w:rFonts w:hint="eastAsia"/>
          <w:szCs w:val="21"/>
        </w:rPr>
        <w:t>应当接收工程</w:t>
      </w:r>
      <w:r w:rsidRPr="003213AF">
        <w:rPr>
          <w:szCs w:val="21"/>
        </w:rPr>
        <w:t>之日起，承担工程照管、成品保护、保管等与工程有关的各项费用</w:t>
      </w:r>
      <w:r w:rsidRPr="003213AF">
        <w:rPr>
          <w:rFonts w:hint="eastAsia"/>
          <w:szCs w:val="21"/>
        </w:rPr>
        <w:t>，合同当事人可以在专用合同条款中另行约定发包人逾期接收工程的违约责任</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承包人无正当理由不移交工程的，</w:t>
      </w:r>
      <w:r w:rsidRPr="003213AF">
        <w:rPr>
          <w:rFonts w:hint="eastAsia"/>
          <w:szCs w:val="21"/>
        </w:rPr>
        <w:t>承包人应承担</w:t>
      </w:r>
      <w:r w:rsidRPr="003213AF">
        <w:rPr>
          <w:szCs w:val="21"/>
        </w:rPr>
        <w:t>工程照管、成品保护、保管等与工程有关的各项费用</w:t>
      </w:r>
      <w:r w:rsidRPr="003213AF">
        <w:rPr>
          <w:rFonts w:hint="eastAsia"/>
          <w:szCs w:val="21"/>
        </w:rPr>
        <w:t>，合同当事人可以在专用合同条款中另行约定承包人无正当理由不移交工程的违约责任</w:t>
      </w:r>
      <w:r w:rsidRPr="003213AF">
        <w:rPr>
          <w:szCs w:val="21"/>
        </w:rPr>
        <w:t>。</w:t>
      </w:r>
    </w:p>
    <w:p w:rsidR="00443951" w:rsidRPr="003213AF" w:rsidRDefault="00443951" w:rsidP="00443951">
      <w:pPr>
        <w:pStyle w:val="5"/>
        <w:spacing w:before="120" w:after="120" w:line="360" w:lineRule="auto"/>
        <w:rPr>
          <w:b w:val="0"/>
          <w:sz w:val="24"/>
          <w:szCs w:val="24"/>
        </w:rPr>
      </w:pPr>
      <w:bookmarkStart w:id="465" w:name="_Toc351203589"/>
      <w:bookmarkStart w:id="466" w:name="_Toc296346612"/>
      <w:bookmarkStart w:id="467" w:name="_Toc296503111"/>
      <w:bookmarkStart w:id="468" w:name="_Toc337558807"/>
      <w:r w:rsidRPr="003213AF">
        <w:rPr>
          <w:b w:val="0"/>
          <w:sz w:val="24"/>
          <w:szCs w:val="24"/>
        </w:rPr>
        <w:t>13.3</w:t>
      </w:r>
      <w:r w:rsidRPr="003213AF">
        <w:rPr>
          <w:rFonts w:hint="eastAsia"/>
          <w:b w:val="0"/>
          <w:sz w:val="24"/>
          <w:szCs w:val="24"/>
        </w:rPr>
        <w:t xml:space="preserve"> </w:t>
      </w:r>
      <w:r w:rsidRPr="003213AF">
        <w:rPr>
          <w:rFonts w:ascii="黑体" w:eastAsia="黑体" w:hAnsi="黑体"/>
          <w:b w:val="0"/>
          <w:sz w:val="24"/>
          <w:szCs w:val="24"/>
        </w:rPr>
        <w:t>工程试车</w:t>
      </w:r>
      <w:bookmarkEnd w:id="465"/>
    </w:p>
    <w:bookmarkEnd w:id="466"/>
    <w:bookmarkEnd w:id="467"/>
    <w:bookmarkEnd w:id="468"/>
    <w:p w:rsidR="00443951" w:rsidRPr="003213AF" w:rsidRDefault="00443951" w:rsidP="00443951">
      <w:pPr>
        <w:spacing w:line="360" w:lineRule="auto"/>
        <w:ind w:firstLineChars="200" w:firstLine="400"/>
        <w:rPr>
          <w:szCs w:val="21"/>
        </w:rPr>
      </w:pPr>
      <w:r w:rsidRPr="003213AF">
        <w:rPr>
          <w:szCs w:val="21"/>
        </w:rPr>
        <w:t>13.3.1</w:t>
      </w:r>
      <w:r w:rsidRPr="003213AF">
        <w:rPr>
          <w:rFonts w:hint="eastAsia"/>
          <w:szCs w:val="21"/>
        </w:rPr>
        <w:t xml:space="preserve"> </w:t>
      </w:r>
      <w:r w:rsidRPr="003213AF">
        <w:rPr>
          <w:szCs w:val="21"/>
        </w:rPr>
        <w:t>试车程序</w:t>
      </w:r>
    </w:p>
    <w:p w:rsidR="00443951" w:rsidRPr="003213AF" w:rsidRDefault="00443951" w:rsidP="00443951">
      <w:pPr>
        <w:spacing w:line="360" w:lineRule="auto"/>
        <w:ind w:firstLineChars="200" w:firstLine="400"/>
        <w:rPr>
          <w:szCs w:val="21"/>
        </w:rPr>
      </w:pPr>
      <w:r w:rsidRPr="003213AF">
        <w:rPr>
          <w:szCs w:val="21"/>
        </w:rPr>
        <w:t>工程需要试车的，除专用合同条款另有约定外，试车内容应与承包人承包范围相一致，试车费用由承包人承担。工程试车应按如下程序进行：</w:t>
      </w:r>
    </w:p>
    <w:p w:rsidR="00443951" w:rsidRPr="003213AF" w:rsidRDefault="00443951" w:rsidP="00443951">
      <w:pPr>
        <w:spacing w:line="360" w:lineRule="auto"/>
        <w:ind w:firstLineChars="200" w:firstLine="400"/>
        <w:rPr>
          <w:szCs w:val="21"/>
        </w:rPr>
      </w:pPr>
      <w:r w:rsidRPr="003213AF">
        <w:rPr>
          <w:szCs w:val="21"/>
        </w:rPr>
        <w:t>（1）具备单机无负荷试车条件，承包人组织试车，并在试车前48小时书面通知监理人，通知中应载明试车内容、时间、地点。承包人准备试车记录，发包人根据承包人要求为试车提供必要条件。试车合格的，监理人在试车记录上签字。监理人在试车合格后不在试车记录上签字，自试车结束满24小时后视为监理人已经认可试车记录，承包人可继续施工或办理竣工验收手续。</w:t>
      </w:r>
    </w:p>
    <w:p w:rsidR="00443951" w:rsidRPr="003213AF" w:rsidRDefault="00443951" w:rsidP="00443951">
      <w:pPr>
        <w:spacing w:line="360" w:lineRule="auto"/>
        <w:ind w:firstLineChars="200" w:firstLine="400"/>
        <w:rPr>
          <w:szCs w:val="21"/>
        </w:rPr>
      </w:pPr>
      <w:r w:rsidRPr="003213AF">
        <w:rPr>
          <w:szCs w:val="21"/>
        </w:rPr>
        <w:t>监理人不能按时参加试车，应在试车前24小时以书面形式向承包人提出延期要求，但延期不能超过48小时，由此导致工期延误的，工期应予以顺延。监理人未能在前述期限内提出延期要求，又不参加试车的，视为认可试车记录。</w:t>
      </w:r>
    </w:p>
    <w:p w:rsidR="00443951" w:rsidRPr="003213AF" w:rsidRDefault="00443951" w:rsidP="00443951">
      <w:pPr>
        <w:spacing w:line="360" w:lineRule="auto"/>
        <w:ind w:firstLineChars="200" w:firstLine="400"/>
        <w:rPr>
          <w:szCs w:val="21"/>
        </w:rPr>
      </w:pPr>
      <w:r w:rsidRPr="003213AF">
        <w:rPr>
          <w:szCs w:val="21"/>
        </w:rPr>
        <w:t>（2）具备无负荷联动试车条件，发包人组织试车，并在试车前48小时以书面形式通知承包人。通知中应载明试车内容、时间、地点和对承包人的要求，承包人按要求做好准备工作。试车合格，合同当事人在试车记录上签字。承包人无正当理由不参加试车的，视为认可试车记录。</w:t>
      </w:r>
    </w:p>
    <w:p w:rsidR="00443951" w:rsidRPr="003213AF" w:rsidRDefault="00443951" w:rsidP="00443951">
      <w:pPr>
        <w:spacing w:line="360" w:lineRule="auto"/>
        <w:ind w:firstLineChars="200" w:firstLine="400"/>
        <w:rPr>
          <w:szCs w:val="21"/>
        </w:rPr>
      </w:pPr>
      <w:r w:rsidRPr="003213AF">
        <w:rPr>
          <w:szCs w:val="21"/>
        </w:rPr>
        <w:t>13.3.2 试车中的责任</w:t>
      </w:r>
    </w:p>
    <w:p w:rsidR="00443951" w:rsidRPr="003213AF" w:rsidRDefault="00443951" w:rsidP="00443951">
      <w:pPr>
        <w:spacing w:line="360" w:lineRule="auto"/>
        <w:ind w:firstLineChars="200" w:firstLine="400"/>
        <w:rPr>
          <w:szCs w:val="21"/>
        </w:rPr>
      </w:pPr>
      <w:r w:rsidRPr="003213AF">
        <w:rPr>
          <w:szCs w:val="21"/>
        </w:rPr>
        <w:t>因设计原因导致试车达不到验收要求，发包人应要求设计人修改设计，承包人按修改后的设计重新安装。发包人承担修改设计、拆除及重新安装的全部费用，工期相应顺延。因承包人原因导致试车达不到验收要求，承包人按监理人要求重新安装和试车，并承担重新安装和试车的费用，工期不予顺延。</w:t>
      </w:r>
    </w:p>
    <w:p w:rsidR="00443951" w:rsidRPr="003213AF" w:rsidRDefault="00443951" w:rsidP="00443951">
      <w:pPr>
        <w:spacing w:line="360" w:lineRule="auto"/>
        <w:ind w:firstLineChars="200" w:firstLine="400"/>
        <w:rPr>
          <w:szCs w:val="21"/>
        </w:rPr>
      </w:pPr>
      <w:r w:rsidRPr="003213AF">
        <w:rPr>
          <w:szCs w:val="21"/>
        </w:rPr>
        <w:t>因工程设备制造原因导致试车达不到验收要求的，由采购该工程设备的合同当事人负责重新</w:t>
      </w:r>
      <w:r w:rsidRPr="003213AF">
        <w:rPr>
          <w:szCs w:val="21"/>
        </w:rPr>
        <w:lastRenderedPageBreak/>
        <w:t>购置或修理，承包人负责拆除和重新安装，由此增加的修理、重新购置、拆除及重新安装的费用及延误的工期由采购该工程设备的合同当事人承担。</w:t>
      </w:r>
    </w:p>
    <w:p w:rsidR="00443951" w:rsidRPr="003213AF" w:rsidRDefault="00443951" w:rsidP="00443951">
      <w:pPr>
        <w:spacing w:line="360" w:lineRule="auto"/>
        <w:ind w:firstLineChars="200" w:firstLine="400"/>
        <w:rPr>
          <w:szCs w:val="21"/>
        </w:rPr>
      </w:pPr>
      <w:r w:rsidRPr="003213AF">
        <w:rPr>
          <w:szCs w:val="21"/>
        </w:rPr>
        <w:t>13.3.3 投料试车</w:t>
      </w:r>
    </w:p>
    <w:p w:rsidR="00443951" w:rsidRPr="003213AF" w:rsidRDefault="00443951" w:rsidP="00443951">
      <w:pPr>
        <w:spacing w:line="360" w:lineRule="auto"/>
        <w:ind w:firstLineChars="200" w:firstLine="400"/>
        <w:rPr>
          <w:szCs w:val="21"/>
        </w:rPr>
      </w:pPr>
      <w:r w:rsidRPr="003213AF">
        <w:rPr>
          <w:rFonts w:hint="eastAsia"/>
          <w:szCs w:val="21"/>
        </w:rPr>
        <w:t>如需进行投料试车的，</w:t>
      </w:r>
      <w:r w:rsidRPr="003213AF">
        <w:rPr>
          <w:szCs w:val="21"/>
        </w:rPr>
        <w:t>发包人</w:t>
      </w:r>
      <w:r w:rsidRPr="003213AF">
        <w:rPr>
          <w:rFonts w:hint="eastAsia"/>
          <w:szCs w:val="21"/>
        </w:rPr>
        <w:t>应在</w:t>
      </w:r>
      <w:r w:rsidRPr="003213AF">
        <w:rPr>
          <w:szCs w:val="21"/>
        </w:rPr>
        <w:t>工程竣工验收后</w:t>
      </w:r>
      <w:r w:rsidRPr="003213AF">
        <w:rPr>
          <w:rFonts w:hint="eastAsia"/>
          <w:szCs w:val="21"/>
        </w:rPr>
        <w:t>组织</w:t>
      </w:r>
      <w:r w:rsidRPr="003213AF">
        <w:rPr>
          <w:szCs w:val="21"/>
        </w:rPr>
        <w:t>投料试车</w:t>
      </w:r>
      <w:r w:rsidRPr="003213AF">
        <w:rPr>
          <w:rFonts w:hint="eastAsia"/>
          <w:szCs w:val="21"/>
        </w:rPr>
        <w:t>。</w:t>
      </w:r>
      <w:r w:rsidRPr="003213AF">
        <w:rPr>
          <w:szCs w:val="21"/>
        </w:rPr>
        <w:t>发包人要求在工程竣工验收前进行或需要承包人配合时，应征得承包人同意</w:t>
      </w:r>
      <w:r w:rsidRPr="003213AF">
        <w:rPr>
          <w:rFonts w:hint="eastAsia"/>
          <w:szCs w:val="21"/>
        </w:rPr>
        <w:t>，并在专用合同条款中约定有关事项</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投料试车合格的，费用由发包人承担；因承包人原因造成投料试车不合格的，承包人应按照发包人要求进行整改，由此产生的整改费用由承包人承担；非因承包人原因导致投料试车不合格的，</w:t>
      </w:r>
      <w:r w:rsidRPr="003213AF">
        <w:rPr>
          <w:rFonts w:hint="eastAsia"/>
          <w:szCs w:val="21"/>
        </w:rPr>
        <w:t>如</w:t>
      </w:r>
      <w:r w:rsidRPr="003213AF">
        <w:rPr>
          <w:szCs w:val="21"/>
        </w:rPr>
        <w:t>发包人要求承包人进行整改</w:t>
      </w:r>
      <w:r w:rsidRPr="003213AF">
        <w:rPr>
          <w:rFonts w:hint="eastAsia"/>
          <w:szCs w:val="21"/>
        </w:rPr>
        <w:t>的</w:t>
      </w:r>
      <w:r w:rsidRPr="003213AF">
        <w:rPr>
          <w:szCs w:val="21"/>
        </w:rPr>
        <w:t>，由此产生的费用由发包人承担。</w:t>
      </w:r>
    </w:p>
    <w:p w:rsidR="00443951" w:rsidRPr="003213AF" w:rsidRDefault="00443951" w:rsidP="00443951">
      <w:pPr>
        <w:pStyle w:val="5"/>
        <w:spacing w:before="120" w:after="120" w:line="360" w:lineRule="auto"/>
        <w:rPr>
          <w:b w:val="0"/>
          <w:sz w:val="24"/>
          <w:szCs w:val="24"/>
        </w:rPr>
      </w:pPr>
      <w:bookmarkStart w:id="469" w:name="_Toc351203590"/>
      <w:bookmarkStart w:id="470" w:name="_Toc337558808"/>
      <w:r w:rsidRPr="003213AF">
        <w:rPr>
          <w:b w:val="0"/>
          <w:sz w:val="24"/>
          <w:szCs w:val="24"/>
        </w:rPr>
        <w:t>13.4</w:t>
      </w:r>
      <w:r w:rsidRPr="003213AF">
        <w:rPr>
          <w:rFonts w:hint="eastAsia"/>
          <w:b w:val="0"/>
          <w:sz w:val="24"/>
          <w:szCs w:val="24"/>
        </w:rPr>
        <w:t xml:space="preserve"> </w:t>
      </w:r>
      <w:r w:rsidRPr="003213AF">
        <w:rPr>
          <w:rFonts w:ascii="黑体" w:eastAsia="黑体" w:hAnsi="黑体"/>
          <w:b w:val="0"/>
          <w:sz w:val="24"/>
          <w:szCs w:val="24"/>
        </w:rPr>
        <w:t>提前交付单位工程的验收</w:t>
      </w:r>
      <w:bookmarkEnd w:id="469"/>
    </w:p>
    <w:bookmarkEnd w:id="470"/>
    <w:p w:rsidR="00443951" w:rsidRPr="003213AF" w:rsidRDefault="00443951" w:rsidP="00443951">
      <w:pPr>
        <w:spacing w:line="360" w:lineRule="auto"/>
        <w:ind w:firstLineChars="200" w:firstLine="400"/>
        <w:rPr>
          <w:szCs w:val="21"/>
        </w:rPr>
      </w:pPr>
      <w:r w:rsidRPr="003213AF">
        <w:rPr>
          <w:szCs w:val="21"/>
        </w:rPr>
        <w:t>13.4.1 发包人需要在工程竣工前使用单位工程的，或承包人提出提前交付已经竣工的单位工程且经发包人同意的，可进行单位工程验收，验收的程序按照第13.2款</w:t>
      </w:r>
      <w:r w:rsidRPr="003213AF">
        <w:rPr>
          <w:rFonts w:hint="eastAsia"/>
          <w:szCs w:val="21"/>
        </w:rPr>
        <w:t>（</w:t>
      </w:r>
      <w:r w:rsidRPr="003213AF">
        <w:rPr>
          <w:szCs w:val="21"/>
        </w:rPr>
        <w:t>竣工验收</w:t>
      </w:r>
      <w:r w:rsidRPr="003213AF">
        <w:rPr>
          <w:rFonts w:hint="eastAsia"/>
          <w:szCs w:val="21"/>
        </w:rPr>
        <w:t>）</w:t>
      </w:r>
      <w:r w:rsidRPr="003213AF">
        <w:rPr>
          <w:szCs w:val="21"/>
        </w:rPr>
        <w:t>的约定进行。</w:t>
      </w:r>
    </w:p>
    <w:p w:rsidR="00443951" w:rsidRPr="003213AF" w:rsidRDefault="00443951" w:rsidP="00443951">
      <w:pPr>
        <w:spacing w:line="360" w:lineRule="auto"/>
        <w:ind w:firstLineChars="200" w:firstLine="400"/>
        <w:rPr>
          <w:szCs w:val="21"/>
        </w:rPr>
      </w:pPr>
      <w:r w:rsidRPr="003213AF">
        <w:rPr>
          <w:szCs w:val="21"/>
        </w:rPr>
        <w:t>验收合格后，由监理人向承包人出具经发包人签认的单位工程接收证书。已签发单位工程接收证书的单位工程由发包人负责照管。单位工程的验收成果和结论作为整体工程竣工验收申请报告的附件。</w:t>
      </w:r>
    </w:p>
    <w:p w:rsidR="00443951" w:rsidRPr="003213AF" w:rsidRDefault="00443951" w:rsidP="00443951">
      <w:pPr>
        <w:spacing w:line="360" w:lineRule="auto"/>
        <w:ind w:firstLineChars="200" w:firstLine="400"/>
        <w:rPr>
          <w:szCs w:val="21"/>
        </w:rPr>
      </w:pPr>
      <w:r w:rsidRPr="003213AF">
        <w:rPr>
          <w:szCs w:val="21"/>
        </w:rPr>
        <w:t>13.4.2 发包人要求在工程竣工前交付单位工程，由此导致承包人费用增加和（或）工期延误的，由发包人承担由此增加的费用和（或）延误的工期，并支付承包人合理的利润。</w:t>
      </w:r>
    </w:p>
    <w:p w:rsidR="00443951" w:rsidRPr="003213AF" w:rsidRDefault="00443951" w:rsidP="00443951">
      <w:pPr>
        <w:pStyle w:val="5"/>
        <w:spacing w:before="120" w:after="120" w:line="360" w:lineRule="auto"/>
        <w:rPr>
          <w:b w:val="0"/>
          <w:sz w:val="24"/>
          <w:szCs w:val="24"/>
        </w:rPr>
      </w:pPr>
      <w:bookmarkStart w:id="471" w:name="_Toc351203591"/>
      <w:r w:rsidRPr="003213AF">
        <w:rPr>
          <w:b w:val="0"/>
          <w:sz w:val="24"/>
          <w:szCs w:val="24"/>
        </w:rPr>
        <w:t xml:space="preserve">13.5 </w:t>
      </w:r>
      <w:r w:rsidRPr="003213AF">
        <w:rPr>
          <w:rFonts w:ascii="黑体" w:eastAsia="黑体" w:hAnsi="黑体"/>
          <w:b w:val="0"/>
          <w:sz w:val="24"/>
          <w:szCs w:val="24"/>
        </w:rPr>
        <w:t>施工期运行</w:t>
      </w:r>
      <w:bookmarkEnd w:id="471"/>
    </w:p>
    <w:p w:rsidR="00443951" w:rsidRPr="003213AF" w:rsidRDefault="00443951" w:rsidP="00443951">
      <w:pPr>
        <w:spacing w:line="360" w:lineRule="auto"/>
        <w:ind w:firstLineChars="200" w:firstLine="400"/>
        <w:rPr>
          <w:szCs w:val="21"/>
        </w:rPr>
      </w:pPr>
      <w:r w:rsidRPr="003213AF">
        <w:rPr>
          <w:szCs w:val="21"/>
        </w:rPr>
        <w:t>13.5.1 施工期运行是指合同工程尚未全部竣工，其中某项或某几项单位工程或工程设备安装已竣工，根据专用合同条款约定，需要投入施工期运行的，经发包人按第13.4款</w:t>
      </w:r>
      <w:r w:rsidRPr="003213AF">
        <w:rPr>
          <w:rFonts w:hint="eastAsia"/>
          <w:szCs w:val="21"/>
        </w:rPr>
        <w:t>（</w:t>
      </w:r>
      <w:r w:rsidRPr="003213AF">
        <w:rPr>
          <w:szCs w:val="21"/>
        </w:rPr>
        <w:t>提前交付单位工程的验收</w:t>
      </w:r>
      <w:r w:rsidRPr="003213AF">
        <w:rPr>
          <w:rFonts w:hint="eastAsia"/>
          <w:szCs w:val="21"/>
        </w:rPr>
        <w:t>）</w:t>
      </w:r>
      <w:r w:rsidRPr="003213AF">
        <w:rPr>
          <w:szCs w:val="21"/>
        </w:rPr>
        <w:t>的约定验收合格，证明能确保安全后，才能在施工期投入运行。</w:t>
      </w:r>
    </w:p>
    <w:p w:rsidR="00443951" w:rsidRPr="003213AF" w:rsidRDefault="00443951" w:rsidP="00443951">
      <w:pPr>
        <w:spacing w:line="360" w:lineRule="auto"/>
        <w:ind w:firstLineChars="200" w:firstLine="400"/>
        <w:rPr>
          <w:szCs w:val="21"/>
        </w:rPr>
      </w:pPr>
      <w:r w:rsidRPr="003213AF">
        <w:rPr>
          <w:szCs w:val="21"/>
        </w:rPr>
        <w:t>13.5.2 在施工期运行中发现工程或工程设备损坏或存在缺陷的，由承包人按第15.2款</w:t>
      </w:r>
      <w:r w:rsidRPr="003213AF">
        <w:rPr>
          <w:rFonts w:hint="eastAsia"/>
          <w:szCs w:val="21"/>
        </w:rPr>
        <w:t>（</w:t>
      </w:r>
      <w:r w:rsidRPr="003213AF">
        <w:rPr>
          <w:szCs w:val="21"/>
        </w:rPr>
        <w:t>缺陷责任期</w:t>
      </w:r>
      <w:r w:rsidRPr="003213AF">
        <w:rPr>
          <w:rFonts w:hint="eastAsia"/>
          <w:szCs w:val="21"/>
        </w:rPr>
        <w:t>）</w:t>
      </w:r>
      <w:r w:rsidRPr="003213AF">
        <w:rPr>
          <w:szCs w:val="21"/>
        </w:rPr>
        <w:t>约定进行修复。</w:t>
      </w:r>
    </w:p>
    <w:p w:rsidR="00443951" w:rsidRPr="003213AF" w:rsidRDefault="00443951" w:rsidP="00443951">
      <w:pPr>
        <w:pStyle w:val="5"/>
        <w:spacing w:before="120" w:after="120" w:line="360" w:lineRule="auto"/>
        <w:rPr>
          <w:b w:val="0"/>
          <w:sz w:val="24"/>
          <w:szCs w:val="24"/>
        </w:rPr>
      </w:pPr>
      <w:bookmarkStart w:id="472" w:name="_Toc296346613"/>
      <w:bookmarkStart w:id="473" w:name="_Toc296503112"/>
      <w:bookmarkStart w:id="474" w:name="_Toc351203592"/>
      <w:bookmarkStart w:id="475" w:name="_Toc337558809"/>
      <w:r w:rsidRPr="003213AF">
        <w:rPr>
          <w:b w:val="0"/>
          <w:sz w:val="24"/>
          <w:szCs w:val="24"/>
        </w:rPr>
        <w:t xml:space="preserve">13.6 </w:t>
      </w:r>
      <w:r w:rsidRPr="003213AF">
        <w:rPr>
          <w:rFonts w:ascii="黑体" w:eastAsia="黑体" w:hAnsi="黑体"/>
          <w:b w:val="0"/>
          <w:sz w:val="24"/>
          <w:szCs w:val="24"/>
        </w:rPr>
        <w:t>竣工退</w:t>
      </w:r>
      <w:bookmarkEnd w:id="472"/>
      <w:bookmarkEnd w:id="473"/>
      <w:r w:rsidRPr="003213AF">
        <w:rPr>
          <w:rFonts w:ascii="黑体" w:eastAsia="黑体" w:hAnsi="黑体"/>
          <w:b w:val="0"/>
          <w:sz w:val="24"/>
          <w:szCs w:val="24"/>
        </w:rPr>
        <w:t>场</w:t>
      </w:r>
      <w:bookmarkEnd w:id="474"/>
    </w:p>
    <w:bookmarkEnd w:id="475"/>
    <w:p w:rsidR="00443951" w:rsidRPr="003213AF" w:rsidRDefault="00443951" w:rsidP="00443951">
      <w:pPr>
        <w:spacing w:line="360" w:lineRule="auto"/>
        <w:ind w:firstLineChars="200" w:firstLine="400"/>
        <w:rPr>
          <w:szCs w:val="21"/>
        </w:rPr>
      </w:pPr>
      <w:r w:rsidRPr="003213AF">
        <w:rPr>
          <w:szCs w:val="21"/>
        </w:rPr>
        <w:t>13.6.1 竣工退场</w:t>
      </w:r>
    </w:p>
    <w:p w:rsidR="00443951" w:rsidRPr="003213AF" w:rsidRDefault="00443951" w:rsidP="00443951">
      <w:pPr>
        <w:spacing w:line="360" w:lineRule="auto"/>
        <w:ind w:firstLineChars="200" w:firstLine="400"/>
        <w:rPr>
          <w:szCs w:val="21"/>
        </w:rPr>
      </w:pPr>
      <w:r w:rsidRPr="003213AF">
        <w:rPr>
          <w:szCs w:val="21"/>
        </w:rPr>
        <w:t>颁发工程接收证书后，承包人应按以下要求对施工现场进行清理：</w:t>
      </w:r>
    </w:p>
    <w:p w:rsidR="00443951" w:rsidRPr="003213AF" w:rsidRDefault="00443951" w:rsidP="00443951">
      <w:pPr>
        <w:spacing w:line="360" w:lineRule="auto"/>
        <w:ind w:firstLineChars="200" w:firstLine="400"/>
        <w:rPr>
          <w:szCs w:val="21"/>
        </w:rPr>
      </w:pPr>
      <w:r w:rsidRPr="003213AF">
        <w:rPr>
          <w:szCs w:val="21"/>
        </w:rPr>
        <w:t>（1）施工现场内残留的垃圾已全部清除出场；</w:t>
      </w:r>
    </w:p>
    <w:p w:rsidR="00443951" w:rsidRPr="003213AF" w:rsidRDefault="00443951" w:rsidP="00443951">
      <w:pPr>
        <w:spacing w:line="360" w:lineRule="auto"/>
        <w:ind w:firstLineChars="200" w:firstLine="400"/>
        <w:rPr>
          <w:szCs w:val="21"/>
        </w:rPr>
      </w:pPr>
      <w:r w:rsidRPr="003213AF">
        <w:rPr>
          <w:szCs w:val="21"/>
        </w:rPr>
        <w:t>（2）临时工程已拆除，场地已进行清理、平整或复原；</w:t>
      </w:r>
    </w:p>
    <w:p w:rsidR="00443951" w:rsidRPr="003213AF" w:rsidRDefault="00443951" w:rsidP="00443951">
      <w:pPr>
        <w:spacing w:line="360" w:lineRule="auto"/>
        <w:ind w:firstLineChars="200" w:firstLine="400"/>
        <w:rPr>
          <w:szCs w:val="21"/>
        </w:rPr>
      </w:pPr>
      <w:r w:rsidRPr="003213AF">
        <w:rPr>
          <w:szCs w:val="21"/>
        </w:rPr>
        <w:lastRenderedPageBreak/>
        <w:t>（3）按合同约定应撤离的人员、承包人施工设备和剩余的材料，包括废弃的施工设备和材料，已按计划撤离施工现场；</w:t>
      </w:r>
    </w:p>
    <w:p w:rsidR="00443951" w:rsidRPr="003213AF" w:rsidRDefault="00443951" w:rsidP="00443951">
      <w:pPr>
        <w:spacing w:line="360" w:lineRule="auto"/>
        <w:ind w:firstLineChars="200" w:firstLine="400"/>
        <w:rPr>
          <w:szCs w:val="21"/>
        </w:rPr>
      </w:pPr>
      <w:r w:rsidRPr="003213AF">
        <w:rPr>
          <w:szCs w:val="21"/>
        </w:rPr>
        <w:t>（4）施工现场周边及其附近道路、河道的施工堆积物，已全部清理；</w:t>
      </w:r>
    </w:p>
    <w:p w:rsidR="00443951" w:rsidRPr="003213AF" w:rsidRDefault="00443951" w:rsidP="00443951">
      <w:pPr>
        <w:spacing w:line="360" w:lineRule="auto"/>
        <w:ind w:firstLineChars="200" w:firstLine="400"/>
        <w:rPr>
          <w:szCs w:val="21"/>
        </w:rPr>
      </w:pPr>
      <w:r w:rsidRPr="003213AF">
        <w:rPr>
          <w:szCs w:val="21"/>
        </w:rPr>
        <w:t>（5）施工现场其他场地清理工作已全部完成。</w:t>
      </w:r>
    </w:p>
    <w:p w:rsidR="00443951" w:rsidRPr="003213AF" w:rsidRDefault="00443951" w:rsidP="00443951">
      <w:pPr>
        <w:spacing w:line="360" w:lineRule="auto"/>
        <w:ind w:firstLineChars="200" w:firstLine="400"/>
        <w:rPr>
          <w:szCs w:val="21"/>
        </w:rPr>
      </w:pPr>
      <w:r w:rsidRPr="003213AF">
        <w:rPr>
          <w:szCs w:val="21"/>
        </w:rPr>
        <w:t>施工现场的竣工退场费用由承包人承担。承包人应在专用合同条款约定的期限内完成竣工退场，逾期未完成的，发包人有权出售或另行处理承包人遗留的物品，由此支出的费用由承包人承担，发包人出售承包人遗留物品所得款项在扣除必要费用后应返还承包人。</w:t>
      </w:r>
    </w:p>
    <w:p w:rsidR="00443951" w:rsidRPr="003213AF" w:rsidRDefault="00443951" w:rsidP="00443951">
      <w:pPr>
        <w:spacing w:line="360" w:lineRule="auto"/>
        <w:ind w:firstLineChars="200" w:firstLine="400"/>
        <w:rPr>
          <w:szCs w:val="21"/>
        </w:rPr>
      </w:pPr>
      <w:r w:rsidRPr="003213AF">
        <w:rPr>
          <w:szCs w:val="21"/>
        </w:rPr>
        <w:t>13.6.2 地表还原</w:t>
      </w:r>
    </w:p>
    <w:p w:rsidR="00443951" w:rsidRPr="003213AF" w:rsidRDefault="00443951" w:rsidP="00443951">
      <w:pPr>
        <w:spacing w:line="360" w:lineRule="auto"/>
        <w:ind w:firstLineChars="200" w:firstLine="400"/>
        <w:rPr>
          <w:szCs w:val="21"/>
        </w:rPr>
      </w:pPr>
      <w:r w:rsidRPr="003213AF">
        <w:rPr>
          <w:szCs w:val="21"/>
        </w:rPr>
        <w:t>承包人应按发包人要求恢复临时占地及清理场地，承包人未按发包人的要求恢复临时占地，或者场地清理未达到合同约定要求的，发包人有权委托其他人恢复或清理，所发生的费用由承包人承担。</w:t>
      </w:r>
    </w:p>
    <w:p w:rsidR="00443951" w:rsidRPr="003213AF" w:rsidRDefault="00443951" w:rsidP="00443951">
      <w:pPr>
        <w:pStyle w:val="40"/>
        <w:spacing w:before="120" w:after="120" w:line="360" w:lineRule="auto"/>
        <w:rPr>
          <w:rFonts w:ascii="Times New Roman" w:hAnsi="Times New Roman"/>
          <w:b w:val="0"/>
        </w:rPr>
      </w:pPr>
      <w:bookmarkStart w:id="476" w:name="_Toc351203593"/>
      <w:bookmarkStart w:id="477" w:name="_Toc337558810"/>
      <w:bookmarkStart w:id="478" w:name="_Toc296346614"/>
      <w:bookmarkStart w:id="479" w:name="_Toc296503113"/>
      <w:r w:rsidRPr="003213AF">
        <w:rPr>
          <w:rFonts w:ascii="Times New Roman" w:hAnsi="Times New Roman"/>
          <w:b w:val="0"/>
        </w:rPr>
        <w:t xml:space="preserve">14. </w:t>
      </w:r>
      <w:r w:rsidRPr="003213AF">
        <w:rPr>
          <w:rFonts w:ascii="黑体" w:hAnsi="黑体"/>
          <w:b w:val="0"/>
        </w:rPr>
        <w:t>竣工结算</w:t>
      </w:r>
      <w:bookmarkEnd w:id="476"/>
    </w:p>
    <w:p w:rsidR="00443951" w:rsidRPr="003213AF" w:rsidRDefault="00443951" w:rsidP="00443951">
      <w:pPr>
        <w:pStyle w:val="5"/>
        <w:spacing w:before="120" w:after="120" w:line="360" w:lineRule="auto"/>
        <w:rPr>
          <w:b w:val="0"/>
          <w:sz w:val="24"/>
          <w:szCs w:val="24"/>
        </w:rPr>
      </w:pPr>
      <w:bookmarkStart w:id="480" w:name="_Toc351203594"/>
      <w:bookmarkStart w:id="481" w:name="_Toc337558811"/>
      <w:bookmarkEnd w:id="477"/>
      <w:r w:rsidRPr="003213AF">
        <w:rPr>
          <w:b w:val="0"/>
          <w:sz w:val="24"/>
          <w:szCs w:val="24"/>
        </w:rPr>
        <w:t xml:space="preserve">14.1 </w:t>
      </w:r>
      <w:r w:rsidRPr="003213AF">
        <w:rPr>
          <w:rFonts w:ascii="黑体" w:eastAsia="黑体" w:hAnsi="黑体"/>
          <w:b w:val="0"/>
          <w:sz w:val="24"/>
          <w:szCs w:val="24"/>
        </w:rPr>
        <w:t>竣工结算申请</w:t>
      </w:r>
      <w:bookmarkEnd w:id="480"/>
    </w:p>
    <w:bookmarkEnd w:id="481"/>
    <w:p w:rsidR="00443951" w:rsidRPr="003213AF" w:rsidRDefault="00443951" w:rsidP="00443951">
      <w:pPr>
        <w:spacing w:line="360" w:lineRule="auto"/>
        <w:ind w:firstLineChars="200" w:firstLine="400"/>
        <w:rPr>
          <w:szCs w:val="21"/>
        </w:rPr>
      </w:pPr>
      <w:r w:rsidRPr="003213AF">
        <w:rPr>
          <w:szCs w:val="21"/>
        </w:rPr>
        <w:t>除专用合同条款另有约定外，承包人应在工程竣工验收合格后28天内向发包人和监理人提交竣工结算申请单，并提交完整的结算资料，</w:t>
      </w:r>
      <w:r w:rsidRPr="003213AF">
        <w:rPr>
          <w:rFonts w:hint="eastAsia"/>
          <w:szCs w:val="21"/>
        </w:rPr>
        <w:t>有关</w:t>
      </w:r>
      <w:r w:rsidRPr="003213AF">
        <w:rPr>
          <w:szCs w:val="21"/>
        </w:rPr>
        <w:t>竣工结算申请单</w:t>
      </w:r>
      <w:r w:rsidRPr="003213AF">
        <w:rPr>
          <w:rFonts w:hint="eastAsia"/>
          <w:szCs w:val="21"/>
        </w:rPr>
        <w:t>的资料清单和</w:t>
      </w:r>
      <w:r w:rsidRPr="003213AF">
        <w:rPr>
          <w:szCs w:val="21"/>
        </w:rPr>
        <w:t>份数</w:t>
      </w:r>
      <w:r w:rsidRPr="003213AF">
        <w:rPr>
          <w:rFonts w:hint="eastAsia"/>
          <w:szCs w:val="21"/>
        </w:rPr>
        <w:t>等要求</w:t>
      </w:r>
      <w:r w:rsidRPr="003213AF">
        <w:rPr>
          <w:szCs w:val="21"/>
        </w:rPr>
        <w:t>由合同当事人在专用合同条款中约定。</w:t>
      </w:r>
    </w:p>
    <w:p w:rsidR="00443951" w:rsidRPr="003213AF" w:rsidRDefault="00443951" w:rsidP="00443951">
      <w:pPr>
        <w:spacing w:line="360" w:lineRule="auto"/>
        <w:ind w:firstLineChars="200" w:firstLine="400"/>
        <w:rPr>
          <w:szCs w:val="21"/>
        </w:rPr>
      </w:pPr>
      <w:r w:rsidRPr="003213AF">
        <w:rPr>
          <w:szCs w:val="21"/>
        </w:rPr>
        <w:t>除专用合同条款另有约定外，竣工结算申请单应包括以下内容：</w:t>
      </w:r>
    </w:p>
    <w:p w:rsidR="00443951" w:rsidRPr="003213AF" w:rsidRDefault="00443951" w:rsidP="00443951">
      <w:pPr>
        <w:spacing w:line="360" w:lineRule="auto"/>
        <w:ind w:firstLineChars="200" w:firstLine="400"/>
        <w:rPr>
          <w:szCs w:val="21"/>
        </w:rPr>
      </w:pPr>
      <w:r w:rsidRPr="003213AF">
        <w:rPr>
          <w:szCs w:val="21"/>
        </w:rPr>
        <w:t>（1）竣工结算合同价格；</w:t>
      </w:r>
    </w:p>
    <w:p w:rsidR="00443951" w:rsidRPr="003213AF" w:rsidRDefault="00443951" w:rsidP="00443951">
      <w:pPr>
        <w:spacing w:line="360" w:lineRule="auto"/>
        <w:ind w:firstLineChars="200" w:firstLine="400"/>
        <w:rPr>
          <w:szCs w:val="21"/>
        </w:rPr>
      </w:pPr>
      <w:r w:rsidRPr="003213AF">
        <w:rPr>
          <w:szCs w:val="21"/>
        </w:rPr>
        <w:t>（2）发包人已支付承包人的款项；</w:t>
      </w:r>
    </w:p>
    <w:p w:rsidR="00443951" w:rsidRPr="003213AF" w:rsidRDefault="00443951" w:rsidP="00443951">
      <w:pPr>
        <w:spacing w:line="360" w:lineRule="auto"/>
        <w:ind w:firstLineChars="200" w:firstLine="400"/>
        <w:rPr>
          <w:szCs w:val="21"/>
        </w:rPr>
      </w:pPr>
      <w:r w:rsidRPr="003213AF">
        <w:rPr>
          <w:szCs w:val="21"/>
        </w:rPr>
        <w:t>（3）应扣留的质量保证金；</w:t>
      </w:r>
    </w:p>
    <w:p w:rsidR="00443951" w:rsidRPr="003213AF" w:rsidRDefault="00443951" w:rsidP="00443951">
      <w:pPr>
        <w:spacing w:line="360" w:lineRule="auto"/>
        <w:ind w:firstLineChars="200" w:firstLine="400"/>
        <w:rPr>
          <w:szCs w:val="21"/>
        </w:rPr>
      </w:pPr>
      <w:r w:rsidRPr="003213AF">
        <w:rPr>
          <w:szCs w:val="21"/>
        </w:rPr>
        <w:t>（4）发包人应支付承包人的合同价款。</w:t>
      </w:r>
    </w:p>
    <w:p w:rsidR="00443951" w:rsidRPr="003213AF" w:rsidRDefault="00443951" w:rsidP="00443951">
      <w:pPr>
        <w:pStyle w:val="5"/>
        <w:spacing w:before="120" w:after="120" w:line="360" w:lineRule="auto"/>
        <w:rPr>
          <w:b w:val="0"/>
          <w:sz w:val="24"/>
          <w:szCs w:val="24"/>
        </w:rPr>
      </w:pPr>
      <w:bookmarkStart w:id="482" w:name="_Toc351203595"/>
      <w:bookmarkStart w:id="483" w:name="_Toc337558812"/>
      <w:r w:rsidRPr="003213AF">
        <w:rPr>
          <w:b w:val="0"/>
          <w:sz w:val="24"/>
          <w:szCs w:val="24"/>
        </w:rPr>
        <w:t xml:space="preserve">14.2 </w:t>
      </w:r>
      <w:r w:rsidRPr="003213AF">
        <w:rPr>
          <w:rFonts w:ascii="黑体" w:eastAsia="黑体" w:hAnsi="黑体"/>
          <w:b w:val="0"/>
          <w:sz w:val="24"/>
          <w:szCs w:val="24"/>
        </w:rPr>
        <w:t>竣工结算审核</w:t>
      </w:r>
      <w:bookmarkEnd w:id="482"/>
    </w:p>
    <w:bookmarkEnd w:id="483"/>
    <w:p w:rsidR="00443951" w:rsidRPr="003213AF" w:rsidRDefault="00443951" w:rsidP="00443951">
      <w:pPr>
        <w:spacing w:line="360" w:lineRule="auto"/>
        <w:ind w:firstLineChars="200" w:firstLine="400"/>
        <w:rPr>
          <w:szCs w:val="21"/>
        </w:rPr>
      </w:pPr>
      <w:r w:rsidRPr="003213AF">
        <w:rPr>
          <w:szCs w:val="21"/>
        </w:rPr>
        <w:t>（1）除专用合同条款另有约定外，监理人应在收到竣工结算申请单后14天内完成核查并报送发包人。发包人应在收到监理人提交的经审核的竣工结算申请单后14天内完成</w:t>
      </w:r>
      <w:r w:rsidRPr="003213AF">
        <w:rPr>
          <w:rFonts w:hint="eastAsia"/>
          <w:szCs w:val="21"/>
        </w:rPr>
        <w:t>审批</w:t>
      </w:r>
      <w:r w:rsidRPr="003213AF">
        <w:rPr>
          <w:szCs w:val="21"/>
        </w:rPr>
        <w:t>，并由监理人向承包人签发经发包人签认的竣工付款证书。监理人或发包人对竣工结算申请单有异议的，有权要求承包人进行修正和提供补充资料，承包人应提交修正后的竣工结算申请单。</w:t>
      </w:r>
    </w:p>
    <w:p w:rsidR="00443951" w:rsidRPr="003213AF" w:rsidRDefault="00443951" w:rsidP="00443951">
      <w:pPr>
        <w:spacing w:line="360" w:lineRule="auto"/>
        <w:ind w:firstLineChars="200" w:firstLine="400"/>
        <w:rPr>
          <w:szCs w:val="21"/>
        </w:rPr>
      </w:pPr>
      <w:r w:rsidRPr="003213AF">
        <w:rPr>
          <w:szCs w:val="21"/>
        </w:rPr>
        <w:t>发包人在收到承包人提交竣工结算申请书后28天</w:t>
      </w:r>
      <w:r w:rsidRPr="003213AF">
        <w:rPr>
          <w:rFonts w:hint="eastAsia"/>
          <w:szCs w:val="21"/>
        </w:rPr>
        <w:t>内</w:t>
      </w:r>
      <w:r w:rsidRPr="003213AF">
        <w:rPr>
          <w:szCs w:val="21"/>
        </w:rPr>
        <w:t>未完成</w:t>
      </w:r>
      <w:r w:rsidRPr="003213AF">
        <w:rPr>
          <w:rFonts w:hint="eastAsia"/>
          <w:szCs w:val="21"/>
        </w:rPr>
        <w:t>审批</w:t>
      </w:r>
      <w:r w:rsidRPr="003213AF">
        <w:rPr>
          <w:szCs w:val="21"/>
        </w:rPr>
        <w:t>且未提出异议的，视为发包人认可承包人提交的竣工结算申请单，并自发包人收到承包人提交的竣工结算申请单后第29天起视</w:t>
      </w:r>
      <w:r w:rsidRPr="003213AF">
        <w:rPr>
          <w:szCs w:val="21"/>
        </w:rPr>
        <w:lastRenderedPageBreak/>
        <w:t>为已签发竣工付款证书。</w:t>
      </w:r>
    </w:p>
    <w:p w:rsidR="00443951" w:rsidRPr="003213AF" w:rsidRDefault="00443951" w:rsidP="00443951">
      <w:pPr>
        <w:spacing w:line="360" w:lineRule="auto"/>
        <w:ind w:firstLineChars="200" w:firstLine="400"/>
        <w:rPr>
          <w:szCs w:val="21"/>
        </w:rPr>
      </w:pPr>
      <w:r w:rsidRPr="003213AF">
        <w:rPr>
          <w:szCs w:val="21"/>
        </w:rPr>
        <w:t>（2）除专用合同条款另有约定外，发包人应在签发竣工付款证书后的14天内，完成对承包人的竣工付款。发包人逾期支付的，按照中国人民银行发布的同期同类贷款基准利率支付违约金；逾期支付超过56天的，按照中国人民银行发布的同期同类贷款基准利率的两倍支付违约金。</w:t>
      </w:r>
    </w:p>
    <w:p w:rsidR="00443951" w:rsidRPr="003213AF" w:rsidRDefault="00443951" w:rsidP="00443951">
      <w:pPr>
        <w:spacing w:line="360" w:lineRule="auto"/>
        <w:ind w:firstLineChars="200" w:firstLine="400"/>
        <w:rPr>
          <w:szCs w:val="21"/>
        </w:rPr>
      </w:pPr>
      <w:r w:rsidRPr="003213AF">
        <w:rPr>
          <w:szCs w:val="21"/>
        </w:rPr>
        <w:t>（3）承包人对发包人签认的竣工付款证书有异议的，对于有异议部分应在收到发包人签认的竣工付款证书后7天内提出异议，并由合同当事人按照专用合同条款约定</w:t>
      </w:r>
      <w:r w:rsidRPr="003213AF">
        <w:rPr>
          <w:rFonts w:hint="eastAsia"/>
          <w:szCs w:val="21"/>
        </w:rPr>
        <w:t>的方式和程序</w:t>
      </w:r>
      <w:r w:rsidRPr="003213AF">
        <w:rPr>
          <w:szCs w:val="21"/>
        </w:rPr>
        <w:t>进行复核，或按照第20条</w:t>
      </w:r>
      <w:r w:rsidRPr="003213AF">
        <w:rPr>
          <w:rFonts w:hint="eastAsia"/>
          <w:szCs w:val="21"/>
        </w:rPr>
        <w:t>（</w:t>
      </w:r>
      <w:r w:rsidRPr="003213AF">
        <w:rPr>
          <w:szCs w:val="21"/>
        </w:rPr>
        <w:t>争议解决</w:t>
      </w:r>
      <w:r w:rsidRPr="003213AF">
        <w:rPr>
          <w:rFonts w:hint="eastAsia"/>
          <w:szCs w:val="21"/>
        </w:rPr>
        <w:t>）</w:t>
      </w:r>
      <w:r w:rsidRPr="003213AF">
        <w:rPr>
          <w:szCs w:val="21"/>
        </w:rPr>
        <w:t>约定处理。对于无异议部分，发包人应签发临时竣工付款证书，并按本款第（2）项完成付款</w:t>
      </w:r>
      <w:r w:rsidRPr="003213AF">
        <w:rPr>
          <w:rFonts w:hint="eastAsia"/>
          <w:szCs w:val="21"/>
        </w:rPr>
        <w:t>。</w:t>
      </w:r>
      <w:r w:rsidRPr="003213AF">
        <w:rPr>
          <w:szCs w:val="21"/>
        </w:rPr>
        <w:t>承包人逾期未提出异议的，视为认可发包人的</w:t>
      </w:r>
      <w:r w:rsidRPr="003213AF">
        <w:rPr>
          <w:rFonts w:hint="eastAsia"/>
          <w:szCs w:val="21"/>
        </w:rPr>
        <w:t>审批</w:t>
      </w:r>
      <w:r w:rsidRPr="003213AF">
        <w:rPr>
          <w:szCs w:val="21"/>
        </w:rPr>
        <w:t>结果。</w:t>
      </w:r>
    </w:p>
    <w:p w:rsidR="00443951" w:rsidRPr="003213AF" w:rsidRDefault="00443951" w:rsidP="00443951">
      <w:pPr>
        <w:pStyle w:val="5"/>
        <w:spacing w:before="120" w:after="120" w:line="360" w:lineRule="auto"/>
        <w:rPr>
          <w:b w:val="0"/>
          <w:sz w:val="24"/>
          <w:szCs w:val="24"/>
        </w:rPr>
      </w:pPr>
      <w:bookmarkStart w:id="484" w:name="_Toc351203596"/>
      <w:bookmarkStart w:id="485" w:name="_Toc337558813"/>
      <w:r w:rsidRPr="003213AF">
        <w:rPr>
          <w:b w:val="0"/>
          <w:sz w:val="24"/>
          <w:szCs w:val="24"/>
        </w:rPr>
        <w:t xml:space="preserve">14.3 </w:t>
      </w:r>
      <w:r w:rsidRPr="003213AF">
        <w:rPr>
          <w:rFonts w:ascii="黑体" w:eastAsia="黑体" w:hAnsi="黑体"/>
          <w:b w:val="0"/>
          <w:sz w:val="24"/>
          <w:szCs w:val="24"/>
        </w:rPr>
        <w:t>甩项竣工协议</w:t>
      </w:r>
      <w:bookmarkEnd w:id="484"/>
    </w:p>
    <w:bookmarkEnd w:id="485"/>
    <w:p w:rsidR="00443951" w:rsidRPr="003213AF" w:rsidRDefault="00443951" w:rsidP="00443951">
      <w:pPr>
        <w:spacing w:line="360" w:lineRule="auto"/>
        <w:ind w:firstLineChars="196" w:firstLine="392"/>
        <w:rPr>
          <w:szCs w:val="21"/>
        </w:rPr>
      </w:pPr>
      <w:r w:rsidRPr="003213AF">
        <w:rPr>
          <w:szCs w:val="21"/>
        </w:rPr>
        <w:t>发包人要求甩项竣工的，合同当事人应签订甩项竣工协议。在甩项竣工协议中应明确，合同当事人按照第14.1款</w:t>
      </w:r>
      <w:r w:rsidRPr="003213AF">
        <w:rPr>
          <w:rFonts w:hint="eastAsia"/>
          <w:szCs w:val="21"/>
        </w:rPr>
        <w:t>（</w:t>
      </w:r>
      <w:r w:rsidRPr="003213AF">
        <w:rPr>
          <w:szCs w:val="21"/>
        </w:rPr>
        <w:t>竣工</w:t>
      </w:r>
      <w:r w:rsidRPr="003213AF">
        <w:rPr>
          <w:rFonts w:hint="eastAsia"/>
          <w:szCs w:val="21"/>
        </w:rPr>
        <w:t>结算</w:t>
      </w:r>
      <w:r w:rsidRPr="003213AF">
        <w:rPr>
          <w:szCs w:val="21"/>
        </w:rPr>
        <w:t>申请</w:t>
      </w:r>
      <w:r w:rsidRPr="003213AF">
        <w:rPr>
          <w:rFonts w:hint="eastAsia"/>
          <w:szCs w:val="21"/>
        </w:rPr>
        <w:t>）</w:t>
      </w:r>
      <w:r w:rsidRPr="003213AF">
        <w:rPr>
          <w:szCs w:val="21"/>
        </w:rPr>
        <w:t>及14.2款</w:t>
      </w:r>
      <w:r w:rsidRPr="003213AF">
        <w:rPr>
          <w:rFonts w:hint="eastAsia"/>
          <w:szCs w:val="21"/>
        </w:rPr>
        <w:t>（</w:t>
      </w:r>
      <w:r w:rsidRPr="003213AF">
        <w:rPr>
          <w:szCs w:val="21"/>
        </w:rPr>
        <w:t>竣工结算审核</w:t>
      </w:r>
      <w:r w:rsidRPr="003213AF">
        <w:rPr>
          <w:rFonts w:hint="eastAsia"/>
          <w:szCs w:val="21"/>
        </w:rPr>
        <w:t>）</w:t>
      </w:r>
      <w:r w:rsidRPr="003213AF">
        <w:rPr>
          <w:szCs w:val="21"/>
        </w:rPr>
        <w:t>的约定，</w:t>
      </w:r>
      <w:r w:rsidRPr="003213AF">
        <w:rPr>
          <w:rFonts w:hint="eastAsia"/>
          <w:szCs w:val="21"/>
        </w:rPr>
        <w:t>对已</w:t>
      </w:r>
      <w:r w:rsidRPr="003213AF">
        <w:rPr>
          <w:szCs w:val="21"/>
        </w:rPr>
        <w:t>完合格工程</w:t>
      </w:r>
      <w:r w:rsidRPr="003213AF">
        <w:rPr>
          <w:rFonts w:hint="eastAsia"/>
          <w:szCs w:val="21"/>
        </w:rPr>
        <w:t>进行</w:t>
      </w:r>
      <w:r w:rsidRPr="003213AF">
        <w:rPr>
          <w:szCs w:val="21"/>
        </w:rPr>
        <w:t>结算，并支付相应</w:t>
      </w:r>
      <w:r w:rsidRPr="003213AF">
        <w:rPr>
          <w:rFonts w:hint="eastAsia"/>
          <w:szCs w:val="21"/>
        </w:rPr>
        <w:t>合同</w:t>
      </w:r>
      <w:r w:rsidRPr="003213AF">
        <w:rPr>
          <w:szCs w:val="21"/>
        </w:rPr>
        <w:t>价款。</w:t>
      </w:r>
    </w:p>
    <w:p w:rsidR="00443951" w:rsidRPr="003213AF" w:rsidRDefault="00443951" w:rsidP="00443951">
      <w:pPr>
        <w:pStyle w:val="5"/>
        <w:spacing w:before="120" w:after="120" w:line="360" w:lineRule="auto"/>
        <w:rPr>
          <w:b w:val="0"/>
          <w:sz w:val="24"/>
          <w:szCs w:val="24"/>
        </w:rPr>
      </w:pPr>
      <w:bookmarkStart w:id="486" w:name="_Toc351203597"/>
      <w:bookmarkStart w:id="487" w:name="_Toc337558814"/>
      <w:r w:rsidRPr="003213AF">
        <w:rPr>
          <w:b w:val="0"/>
          <w:sz w:val="24"/>
          <w:szCs w:val="24"/>
        </w:rPr>
        <w:t xml:space="preserve">14.4 </w:t>
      </w:r>
      <w:r w:rsidRPr="003213AF">
        <w:rPr>
          <w:rFonts w:ascii="黑体" w:eastAsia="黑体" w:hAnsi="黑体"/>
          <w:b w:val="0"/>
          <w:sz w:val="24"/>
          <w:szCs w:val="24"/>
        </w:rPr>
        <w:t>最终结清</w:t>
      </w:r>
      <w:bookmarkEnd w:id="486"/>
    </w:p>
    <w:bookmarkEnd w:id="487"/>
    <w:p w:rsidR="00443951" w:rsidRPr="003213AF" w:rsidRDefault="00443951" w:rsidP="00443951">
      <w:pPr>
        <w:spacing w:line="360" w:lineRule="auto"/>
        <w:ind w:firstLineChars="200" w:firstLine="400"/>
        <w:rPr>
          <w:szCs w:val="21"/>
        </w:rPr>
      </w:pPr>
      <w:r w:rsidRPr="003213AF">
        <w:rPr>
          <w:szCs w:val="21"/>
        </w:rPr>
        <w:t>14.4.1 最终结清申请单</w:t>
      </w:r>
    </w:p>
    <w:p w:rsidR="00443951" w:rsidRPr="003213AF" w:rsidRDefault="00443951" w:rsidP="00443951">
      <w:pPr>
        <w:spacing w:line="360" w:lineRule="auto"/>
        <w:ind w:firstLineChars="200" w:firstLine="400"/>
        <w:rPr>
          <w:szCs w:val="21"/>
        </w:rPr>
      </w:pPr>
      <w:r w:rsidRPr="003213AF">
        <w:rPr>
          <w:szCs w:val="21"/>
        </w:rPr>
        <w:t>（1）除专用合同条款另有约定外，承包人应在缺陷责任期终止证书颁发后7天内，按专用合同条款约定的份数向发包人提交最终结清申请单，并提供相关证明材料。</w:t>
      </w:r>
    </w:p>
    <w:p w:rsidR="00443951" w:rsidRPr="003213AF" w:rsidRDefault="00443951" w:rsidP="00443951">
      <w:pPr>
        <w:spacing w:line="360" w:lineRule="auto"/>
        <w:ind w:firstLineChars="200" w:firstLine="400"/>
        <w:rPr>
          <w:szCs w:val="21"/>
        </w:rPr>
      </w:pPr>
      <w:r w:rsidRPr="003213AF">
        <w:rPr>
          <w:szCs w:val="21"/>
        </w:rPr>
        <w:t>除专用合同条款另有约定外，最终结清申请单应列明质量保证金、应扣除的质量保证金、缺陷责任期内发生的增减费用。</w:t>
      </w:r>
    </w:p>
    <w:p w:rsidR="00443951" w:rsidRPr="003213AF" w:rsidRDefault="00443951" w:rsidP="00443951">
      <w:pPr>
        <w:spacing w:line="360" w:lineRule="auto"/>
        <w:ind w:firstLineChars="200" w:firstLine="400"/>
        <w:rPr>
          <w:szCs w:val="21"/>
        </w:rPr>
      </w:pPr>
      <w:r w:rsidRPr="003213AF">
        <w:rPr>
          <w:szCs w:val="21"/>
        </w:rPr>
        <w:t>（2）发包人对最终结清申请单内容有异议的，有权要求承包人进行修正和提供补充资料，承包人应向发包人提交修正后的最终结清申请单。</w:t>
      </w:r>
    </w:p>
    <w:p w:rsidR="00443951" w:rsidRPr="003213AF" w:rsidRDefault="00443951" w:rsidP="00443951">
      <w:pPr>
        <w:spacing w:line="360" w:lineRule="auto"/>
        <w:ind w:firstLineChars="200" w:firstLine="400"/>
        <w:rPr>
          <w:szCs w:val="21"/>
        </w:rPr>
      </w:pPr>
      <w:r w:rsidRPr="003213AF">
        <w:rPr>
          <w:szCs w:val="21"/>
        </w:rPr>
        <w:t>14.4.2 最终结清证书和支付</w:t>
      </w:r>
    </w:p>
    <w:p w:rsidR="00443951" w:rsidRPr="003213AF" w:rsidRDefault="00443951" w:rsidP="00443951">
      <w:pPr>
        <w:spacing w:line="360" w:lineRule="auto"/>
        <w:ind w:firstLineChars="200" w:firstLine="400"/>
        <w:rPr>
          <w:szCs w:val="21"/>
        </w:rPr>
      </w:pPr>
      <w:r w:rsidRPr="003213AF">
        <w:rPr>
          <w:szCs w:val="21"/>
        </w:rPr>
        <w:t>（1）除专用合同条款另有约定外，发包人应在收到承包人提交的最终结清申请单后14天内完成审批并向承包人颁发最终结清证书。发包人逾期未完成</w:t>
      </w:r>
      <w:r w:rsidRPr="003213AF">
        <w:rPr>
          <w:rFonts w:hint="eastAsia"/>
          <w:szCs w:val="21"/>
        </w:rPr>
        <w:t>审批</w:t>
      </w:r>
      <w:r w:rsidRPr="003213AF">
        <w:rPr>
          <w:szCs w:val="21"/>
        </w:rPr>
        <w:t>，又未提出修改意见的，视为发包人同意承包人提交的最终结清申请单，且自发包人收到承包人提交的最终结清申请单后15天起视为已颁发最终结清证书。</w:t>
      </w:r>
    </w:p>
    <w:p w:rsidR="00443951" w:rsidRPr="003213AF" w:rsidRDefault="00443951" w:rsidP="00443951">
      <w:pPr>
        <w:spacing w:line="360" w:lineRule="auto"/>
        <w:ind w:firstLineChars="200" w:firstLine="400"/>
        <w:rPr>
          <w:szCs w:val="21"/>
        </w:rPr>
      </w:pPr>
      <w:r w:rsidRPr="003213AF">
        <w:rPr>
          <w:szCs w:val="21"/>
        </w:rPr>
        <w:t>（2）除专用合同条款另有约定外，发包人应在颁发最终结清证书后7天内完成支付。发包人逾期支付的，按照中国人民银行发布的同期同类贷款基准利率支付违约金；逾期支付超过56天的，按照中国人民银行发布的同期同类贷款基准利率的两倍支付违约金。</w:t>
      </w:r>
    </w:p>
    <w:p w:rsidR="00443951" w:rsidRPr="003213AF" w:rsidRDefault="00443951" w:rsidP="00443951">
      <w:pPr>
        <w:spacing w:line="360" w:lineRule="auto"/>
        <w:ind w:firstLineChars="200" w:firstLine="400"/>
        <w:rPr>
          <w:szCs w:val="21"/>
        </w:rPr>
      </w:pPr>
      <w:r w:rsidRPr="003213AF">
        <w:rPr>
          <w:szCs w:val="21"/>
        </w:rPr>
        <w:t>（3）承包人对发包人颁发的最终结清证书有异议的，按第20条</w:t>
      </w:r>
      <w:r w:rsidRPr="003213AF">
        <w:rPr>
          <w:rFonts w:hint="eastAsia"/>
          <w:szCs w:val="21"/>
        </w:rPr>
        <w:t>（</w:t>
      </w:r>
      <w:r w:rsidRPr="003213AF">
        <w:rPr>
          <w:szCs w:val="21"/>
        </w:rPr>
        <w:t>争议解决</w:t>
      </w:r>
      <w:r w:rsidRPr="003213AF">
        <w:rPr>
          <w:rFonts w:hint="eastAsia"/>
          <w:szCs w:val="21"/>
        </w:rPr>
        <w:t>）</w:t>
      </w:r>
      <w:r w:rsidRPr="003213AF">
        <w:rPr>
          <w:szCs w:val="21"/>
        </w:rPr>
        <w:t>的约定办理。</w:t>
      </w:r>
    </w:p>
    <w:p w:rsidR="00443951" w:rsidRPr="003213AF" w:rsidRDefault="00443951" w:rsidP="00443951">
      <w:pPr>
        <w:pStyle w:val="40"/>
        <w:spacing w:before="120" w:after="120" w:line="360" w:lineRule="auto"/>
        <w:rPr>
          <w:rFonts w:ascii="Times New Roman" w:hAnsi="Times New Roman"/>
          <w:b w:val="0"/>
        </w:rPr>
      </w:pPr>
      <w:bookmarkStart w:id="488" w:name="_Toc351203598"/>
      <w:bookmarkStart w:id="489" w:name="_Toc337558815"/>
      <w:r w:rsidRPr="003213AF">
        <w:rPr>
          <w:rFonts w:ascii="Times New Roman" w:hAnsi="Times New Roman"/>
          <w:b w:val="0"/>
        </w:rPr>
        <w:lastRenderedPageBreak/>
        <w:t xml:space="preserve">15. </w:t>
      </w:r>
      <w:r w:rsidRPr="003213AF">
        <w:rPr>
          <w:rFonts w:ascii="黑体" w:hAnsi="黑体"/>
          <w:b w:val="0"/>
        </w:rPr>
        <w:t>缺陷责任与保修</w:t>
      </w:r>
      <w:bookmarkEnd w:id="488"/>
    </w:p>
    <w:p w:rsidR="00443951" w:rsidRPr="003213AF" w:rsidRDefault="00443951" w:rsidP="00443951">
      <w:pPr>
        <w:pStyle w:val="5"/>
        <w:spacing w:before="120" w:after="120" w:line="360" w:lineRule="auto"/>
        <w:rPr>
          <w:b w:val="0"/>
          <w:sz w:val="24"/>
          <w:szCs w:val="24"/>
        </w:rPr>
      </w:pPr>
      <w:bookmarkStart w:id="490" w:name="_Toc351203599"/>
      <w:bookmarkStart w:id="491" w:name="_Toc337558816"/>
      <w:bookmarkStart w:id="492" w:name="_Toc296346615"/>
      <w:bookmarkStart w:id="493" w:name="_Toc296503114"/>
      <w:bookmarkEnd w:id="478"/>
      <w:bookmarkEnd w:id="479"/>
      <w:bookmarkEnd w:id="489"/>
      <w:r w:rsidRPr="003213AF">
        <w:rPr>
          <w:b w:val="0"/>
          <w:sz w:val="24"/>
          <w:szCs w:val="24"/>
        </w:rPr>
        <w:t xml:space="preserve">15.1 </w:t>
      </w:r>
      <w:r w:rsidRPr="003213AF">
        <w:rPr>
          <w:rFonts w:ascii="黑体" w:eastAsia="黑体" w:hAnsi="黑体"/>
          <w:b w:val="0"/>
          <w:sz w:val="24"/>
          <w:szCs w:val="24"/>
        </w:rPr>
        <w:t>工程保修的原则</w:t>
      </w:r>
      <w:bookmarkEnd w:id="490"/>
    </w:p>
    <w:bookmarkEnd w:id="491"/>
    <w:p w:rsidR="00443951" w:rsidRPr="003213AF" w:rsidRDefault="00443951" w:rsidP="00443951">
      <w:pPr>
        <w:spacing w:line="360" w:lineRule="auto"/>
        <w:ind w:firstLineChars="200" w:firstLine="400"/>
        <w:rPr>
          <w:szCs w:val="21"/>
        </w:rPr>
      </w:pPr>
      <w:r w:rsidRPr="003213AF">
        <w:rPr>
          <w:szCs w:val="21"/>
        </w:rPr>
        <w:t>在工程移交发包人后，因承包人原因产生的质量缺陷，承包人应承担质量缺陷责任和保修义务。缺陷责任期届满，承包人仍应按合同约定的工程各部位保修年限承担保修义务。</w:t>
      </w:r>
    </w:p>
    <w:p w:rsidR="00443951" w:rsidRPr="003213AF" w:rsidRDefault="00443951" w:rsidP="00443951">
      <w:pPr>
        <w:pStyle w:val="5"/>
        <w:spacing w:before="120" w:after="120" w:line="360" w:lineRule="auto"/>
        <w:rPr>
          <w:b w:val="0"/>
          <w:sz w:val="24"/>
          <w:szCs w:val="24"/>
        </w:rPr>
      </w:pPr>
      <w:bookmarkStart w:id="494" w:name="_Toc351203600"/>
      <w:bookmarkStart w:id="495" w:name="_Toc337558817"/>
      <w:r w:rsidRPr="003213AF">
        <w:rPr>
          <w:b w:val="0"/>
          <w:sz w:val="24"/>
          <w:szCs w:val="24"/>
        </w:rPr>
        <w:t xml:space="preserve">15.2 </w:t>
      </w:r>
      <w:r w:rsidRPr="003213AF">
        <w:rPr>
          <w:rFonts w:ascii="黑体" w:eastAsia="黑体" w:hAnsi="黑体"/>
          <w:b w:val="0"/>
          <w:sz w:val="24"/>
          <w:szCs w:val="24"/>
        </w:rPr>
        <w:t>缺陷责任期</w:t>
      </w:r>
      <w:bookmarkEnd w:id="492"/>
      <w:bookmarkEnd w:id="493"/>
      <w:bookmarkEnd w:id="494"/>
    </w:p>
    <w:bookmarkEnd w:id="495"/>
    <w:p w:rsidR="00443951" w:rsidRPr="003213AF" w:rsidRDefault="00443951" w:rsidP="00443951">
      <w:pPr>
        <w:spacing w:line="360" w:lineRule="auto"/>
        <w:ind w:firstLineChars="200" w:firstLine="400"/>
        <w:rPr>
          <w:szCs w:val="21"/>
        </w:rPr>
      </w:pPr>
      <w:r w:rsidRPr="003213AF">
        <w:rPr>
          <w:szCs w:val="21"/>
        </w:rPr>
        <w:t>15.2.1 缺陷责任期自</w:t>
      </w:r>
      <w:r w:rsidRPr="003213AF">
        <w:rPr>
          <w:rFonts w:hint="eastAsia"/>
          <w:szCs w:val="21"/>
        </w:rPr>
        <w:t>实际竣工日期</w:t>
      </w:r>
      <w:r w:rsidRPr="003213AF">
        <w:rPr>
          <w:szCs w:val="21"/>
        </w:rPr>
        <w:t>起计算，合同当事人应在专用合同条款约定缺陷责任期的具体期限，但该期限最长不超过24个月。</w:t>
      </w:r>
    </w:p>
    <w:p w:rsidR="00443951" w:rsidRPr="003213AF" w:rsidRDefault="00443951" w:rsidP="00443951">
      <w:pPr>
        <w:spacing w:line="360" w:lineRule="auto"/>
        <w:ind w:firstLineChars="200" w:firstLine="400"/>
        <w:rPr>
          <w:szCs w:val="21"/>
        </w:rPr>
      </w:pPr>
      <w:r w:rsidRPr="003213AF">
        <w:rPr>
          <w:szCs w:val="21"/>
        </w:rPr>
        <w:t>单位工程先于全部工程进行验收，经验收合格并交付使用的，该单位工程缺陷责任期自单位工程验收合格之日起算。因发包人原因导致工程无法按合同约定期限进行竣工验收的，缺陷责任期自承包人提交竣工验收申请报告之日起开始计算；发包人未经竣工验收擅自使用工程的，缺陷责任期自工程转移占有之日起开始计算。</w:t>
      </w:r>
    </w:p>
    <w:p w:rsidR="00443951" w:rsidRPr="003213AF" w:rsidRDefault="00443951" w:rsidP="00443951">
      <w:pPr>
        <w:spacing w:line="360" w:lineRule="auto"/>
        <w:ind w:firstLineChars="200" w:firstLine="400"/>
        <w:rPr>
          <w:szCs w:val="21"/>
        </w:rPr>
      </w:pPr>
      <w:r w:rsidRPr="003213AF">
        <w:rPr>
          <w:szCs w:val="21"/>
        </w:rPr>
        <w:t>15.2.2 工程竣工验收合格后，因承包人原因导致的缺陷或损坏致使工程、单位工程或某项主要设备不能按原定目的使用的，则发包人有权要求承</w:t>
      </w:r>
      <w:r w:rsidRPr="003213AF">
        <w:rPr>
          <w:bCs/>
          <w:szCs w:val="21"/>
        </w:rPr>
        <w:t>包人延长缺陷责任期，</w:t>
      </w:r>
      <w:r w:rsidRPr="003213AF">
        <w:rPr>
          <w:szCs w:val="21"/>
        </w:rPr>
        <w:t>并应在原缺陷责任期届满前发出延长通知，</w:t>
      </w:r>
      <w:r w:rsidRPr="003213AF">
        <w:rPr>
          <w:bCs/>
          <w:szCs w:val="21"/>
        </w:rPr>
        <w:t>但缺陷责任期最长</w:t>
      </w:r>
      <w:r w:rsidRPr="003213AF">
        <w:rPr>
          <w:szCs w:val="21"/>
        </w:rPr>
        <w:t>不能超过24个月。</w:t>
      </w:r>
    </w:p>
    <w:p w:rsidR="00443951" w:rsidRPr="003213AF" w:rsidRDefault="00443951" w:rsidP="00443951">
      <w:pPr>
        <w:spacing w:line="360" w:lineRule="auto"/>
        <w:ind w:firstLineChars="200" w:firstLine="400"/>
        <w:rPr>
          <w:szCs w:val="21"/>
        </w:rPr>
      </w:pPr>
      <w:r w:rsidRPr="003213AF">
        <w:rPr>
          <w:szCs w:val="21"/>
        </w:rPr>
        <w:t>15.2.3 任何一项缺陷或损坏修复后，经检查证明其影响了工程或工程设备的使用性能，承包人应重新进行合同约定的试验和试运行，试验和试运行的全部费用应由责任方承担。</w:t>
      </w:r>
    </w:p>
    <w:p w:rsidR="00443951" w:rsidRPr="003213AF" w:rsidRDefault="00443951" w:rsidP="00443951">
      <w:pPr>
        <w:spacing w:line="360" w:lineRule="auto"/>
        <w:ind w:firstLineChars="200" w:firstLine="400"/>
        <w:rPr>
          <w:szCs w:val="21"/>
        </w:rPr>
      </w:pPr>
      <w:r w:rsidRPr="003213AF">
        <w:rPr>
          <w:szCs w:val="21"/>
        </w:rPr>
        <w:t>15.2.4</w:t>
      </w:r>
      <w:r w:rsidRPr="003213AF">
        <w:rPr>
          <w:rFonts w:hint="eastAsia"/>
          <w:szCs w:val="21"/>
        </w:rPr>
        <w:t xml:space="preserve"> </w:t>
      </w:r>
      <w:r w:rsidRPr="003213AF">
        <w:rPr>
          <w:szCs w:val="21"/>
        </w:rPr>
        <w:t>除专用合同条款另有约定外，承包人应于缺陷责任期届满后7天内向发包人发出缺陷责任期</w:t>
      </w:r>
      <w:r w:rsidRPr="003213AF">
        <w:rPr>
          <w:rFonts w:hint="eastAsia"/>
          <w:szCs w:val="21"/>
        </w:rPr>
        <w:t>届</w:t>
      </w:r>
      <w:r w:rsidRPr="003213AF">
        <w:rPr>
          <w:szCs w:val="21"/>
        </w:rPr>
        <w:t>满通知，发包人应在</w:t>
      </w:r>
      <w:r w:rsidRPr="003213AF">
        <w:rPr>
          <w:rFonts w:hint="eastAsia"/>
          <w:szCs w:val="21"/>
        </w:rPr>
        <w:t>收</w:t>
      </w:r>
      <w:r w:rsidRPr="003213AF">
        <w:rPr>
          <w:szCs w:val="21"/>
        </w:rPr>
        <w:t>到缺陷责任期满通知后14天内核实承包人是否履行缺陷</w:t>
      </w:r>
      <w:r w:rsidRPr="003213AF">
        <w:rPr>
          <w:rFonts w:hint="eastAsia"/>
          <w:szCs w:val="21"/>
        </w:rPr>
        <w:t>修复</w:t>
      </w:r>
      <w:r w:rsidRPr="003213AF">
        <w:rPr>
          <w:szCs w:val="21"/>
        </w:rPr>
        <w:t>义务，承包人未能履行缺陷</w:t>
      </w:r>
      <w:r w:rsidRPr="003213AF">
        <w:rPr>
          <w:rFonts w:hint="eastAsia"/>
          <w:szCs w:val="21"/>
        </w:rPr>
        <w:t>修复</w:t>
      </w:r>
      <w:r w:rsidRPr="003213AF">
        <w:rPr>
          <w:szCs w:val="21"/>
        </w:rPr>
        <w:t>义务的，发包人有权扣除相应金额的维修费用。发包人应在</w:t>
      </w:r>
      <w:r w:rsidRPr="003213AF">
        <w:rPr>
          <w:rFonts w:hint="eastAsia"/>
          <w:szCs w:val="21"/>
        </w:rPr>
        <w:t>收到</w:t>
      </w:r>
      <w:r w:rsidRPr="003213AF">
        <w:rPr>
          <w:szCs w:val="21"/>
        </w:rPr>
        <w:t>缺陷责任期</w:t>
      </w:r>
      <w:r w:rsidRPr="003213AF">
        <w:rPr>
          <w:rFonts w:hint="eastAsia"/>
          <w:szCs w:val="21"/>
        </w:rPr>
        <w:t>届</w:t>
      </w:r>
      <w:r w:rsidRPr="003213AF">
        <w:rPr>
          <w:szCs w:val="21"/>
        </w:rPr>
        <w:t>满</w:t>
      </w:r>
      <w:r w:rsidRPr="003213AF">
        <w:rPr>
          <w:rFonts w:hint="eastAsia"/>
          <w:szCs w:val="21"/>
        </w:rPr>
        <w:t>通知后</w:t>
      </w:r>
      <w:r w:rsidRPr="003213AF">
        <w:rPr>
          <w:szCs w:val="21"/>
        </w:rPr>
        <w:t>14天内，向承包人颁发缺陷责任期终止证</w:t>
      </w:r>
      <w:r w:rsidRPr="003213AF">
        <w:rPr>
          <w:rFonts w:hint="eastAsia"/>
          <w:szCs w:val="21"/>
        </w:rPr>
        <w:t>书</w:t>
      </w:r>
      <w:r w:rsidRPr="003213AF">
        <w:rPr>
          <w:szCs w:val="21"/>
        </w:rPr>
        <w:t>。</w:t>
      </w:r>
    </w:p>
    <w:p w:rsidR="00443951" w:rsidRPr="003213AF" w:rsidRDefault="00443951" w:rsidP="00443951">
      <w:pPr>
        <w:pStyle w:val="5"/>
        <w:spacing w:before="120" w:after="120" w:line="360" w:lineRule="auto"/>
        <w:rPr>
          <w:b w:val="0"/>
          <w:sz w:val="24"/>
          <w:szCs w:val="24"/>
        </w:rPr>
      </w:pPr>
      <w:bookmarkStart w:id="496" w:name="_Toc351203601"/>
      <w:bookmarkStart w:id="497" w:name="_Toc337558818"/>
      <w:bookmarkStart w:id="498" w:name="_Toc296503115"/>
      <w:bookmarkStart w:id="499" w:name="_Toc296346616"/>
      <w:r w:rsidRPr="003213AF">
        <w:rPr>
          <w:b w:val="0"/>
          <w:sz w:val="24"/>
          <w:szCs w:val="24"/>
        </w:rPr>
        <w:t xml:space="preserve">15.3 </w:t>
      </w:r>
      <w:r w:rsidRPr="003213AF">
        <w:rPr>
          <w:rFonts w:ascii="黑体" w:eastAsia="黑体" w:hAnsi="黑体"/>
          <w:b w:val="0"/>
          <w:sz w:val="24"/>
          <w:szCs w:val="24"/>
        </w:rPr>
        <w:t>质量保证金</w:t>
      </w:r>
      <w:bookmarkEnd w:id="496"/>
    </w:p>
    <w:bookmarkEnd w:id="497"/>
    <w:p w:rsidR="00443951" w:rsidRPr="003213AF" w:rsidRDefault="00443951" w:rsidP="00443951">
      <w:pPr>
        <w:spacing w:line="360" w:lineRule="auto"/>
        <w:ind w:firstLineChars="200" w:firstLine="400"/>
        <w:rPr>
          <w:szCs w:val="21"/>
        </w:rPr>
      </w:pPr>
      <w:r w:rsidRPr="003213AF">
        <w:rPr>
          <w:rFonts w:hint="eastAsia"/>
          <w:szCs w:val="21"/>
        </w:rPr>
        <w:t>经合同当事人协商一致扣留质量保证金的，应在专用合同条款中予以明确。</w:t>
      </w:r>
    </w:p>
    <w:p w:rsidR="00443951" w:rsidRPr="003213AF" w:rsidRDefault="00443951" w:rsidP="00443951">
      <w:pPr>
        <w:spacing w:line="360" w:lineRule="auto"/>
        <w:ind w:firstLineChars="200" w:firstLine="400"/>
        <w:rPr>
          <w:szCs w:val="21"/>
        </w:rPr>
      </w:pPr>
      <w:r w:rsidRPr="003213AF">
        <w:rPr>
          <w:szCs w:val="21"/>
        </w:rPr>
        <w:t xml:space="preserve">15.3.1 </w:t>
      </w:r>
      <w:r w:rsidRPr="003213AF">
        <w:rPr>
          <w:rFonts w:hint="eastAsia"/>
          <w:szCs w:val="21"/>
        </w:rPr>
        <w:t>承包人提供</w:t>
      </w:r>
      <w:r w:rsidRPr="003213AF">
        <w:rPr>
          <w:szCs w:val="21"/>
        </w:rPr>
        <w:t>质量保证金的</w:t>
      </w:r>
      <w:r w:rsidRPr="003213AF">
        <w:rPr>
          <w:rFonts w:hint="eastAsia"/>
          <w:szCs w:val="21"/>
        </w:rPr>
        <w:t>方</w:t>
      </w:r>
      <w:r w:rsidRPr="003213AF">
        <w:rPr>
          <w:szCs w:val="21"/>
        </w:rPr>
        <w:t>式</w:t>
      </w:r>
    </w:p>
    <w:p w:rsidR="00443951" w:rsidRPr="003213AF" w:rsidRDefault="00443951" w:rsidP="00443951">
      <w:pPr>
        <w:spacing w:line="360" w:lineRule="auto"/>
        <w:ind w:firstLineChars="200" w:firstLine="400"/>
        <w:rPr>
          <w:szCs w:val="21"/>
        </w:rPr>
      </w:pPr>
      <w:r w:rsidRPr="003213AF">
        <w:rPr>
          <w:rFonts w:hint="eastAsia"/>
          <w:szCs w:val="21"/>
        </w:rPr>
        <w:t>承包人提供</w:t>
      </w:r>
      <w:r w:rsidRPr="003213AF">
        <w:rPr>
          <w:szCs w:val="21"/>
        </w:rPr>
        <w:t>质量保证金</w:t>
      </w:r>
      <w:r w:rsidRPr="003213AF">
        <w:rPr>
          <w:rFonts w:hint="eastAsia"/>
          <w:szCs w:val="21"/>
        </w:rPr>
        <w:t>有</w:t>
      </w:r>
      <w:r w:rsidRPr="003213AF">
        <w:rPr>
          <w:szCs w:val="21"/>
        </w:rPr>
        <w:t>以下</w:t>
      </w:r>
      <w:r w:rsidRPr="003213AF">
        <w:rPr>
          <w:rFonts w:hint="eastAsia"/>
          <w:szCs w:val="21"/>
        </w:rPr>
        <w:t>三种方</w:t>
      </w:r>
      <w:r w:rsidRPr="003213AF">
        <w:rPr>
          <w:szCs w:val="21"/>
        </w:rPr>
        <w:t>式：</w:t>
      </w:r>
    </w:p>
    <w:p w:rsidR="00443951" w:rsidRPr="003213AF" w:rsidRDefault="00443951" w:rsidP="00443951">
      <w:pPr>
        <w:spacing w:line="360" w:lineRule="auto"/>
        <w:ind w:firstLineChars="200" w:firstLine="400"/>
        <w:rPr>
          <w:szCs w:val="21"/>
        </w:rPr>
      </w:pPr>
      <w:r w:rsidRPr="003213AF">
        <w:rPr>
          <w:szCs w:val="21"/>
        </w:rPr>
        <w:t>（1）质量保证金保函；</w:t>
      </w:r>
    </w:p>
    <w:p w:rsidR="00443951" w:rsidRPr="003213AF" w:rsidRDefault="00443951" w:rsidP="00443951">
      <w:pPr>
        <w:spacing w:line="360" w:lineRule="auto"/>
        <w:ind w:firstLineChars="200" w:firstLine="400"/>
        <w:rPr>
          <w:szCs w:val="21"/>
        </w:rPr>
      </w:pPr>
      <w:r w:rsidRPr="003213AF">
        <w:rPr>
          <w:rFonts w:hint="eastAsia"/>
          <w:szCs w:val="21"/>
        </w:rPr>
        <w:t>（</w:t>
      </w:r>
      <w:r w:rsidRPr="003213AF">
        <w:rPr>
          <w:szCs w:val="21"/>
        </w:rPr>
        <w:t>2）相应比例的工程款；</w:t>
      </w:r>
    </w:p>
    <w:p w:rsidR="00443951" w:rsidRPr="003213AF" w:rsidRDefault="00443951" w:rsidP="00443951">
      <w:pPr>
        <w:spacing w:line="360" w:lineRule="auto"/>
        <w:ind w:firstLineChars="200" w:firstLine="400"/>
        <w:rPr>
          <w:szCs w:val="21"/>
        </w:rPr>
      </w:pPr>
      <w:r w:rsidRPr="003213AF">
        <w:rPr>
          <w:szCs w:val="21"/>
        </w:rPr>
        <w:t>（3）双方约定的其他</w:t>
      </w:r>
      <w:r w:rsidRPr="003213AF">
        <w:rPr>
          <w:rFonts w:hint="eastAsia"/>
          <w:szCs w:val="21"/>
        </w:rPr>
        <w:t>方</w:t>
      </w:r>
      <w:r w:rsidRPr="003213AF">
        <w:rPr>
          <w:szCs w:val="21"/>
        </w:rPr>
        <w:t>式。</w:t>
      </w:r>
    </w:p>
    <w:p w:rsidR="00443951" w:rsidRPr="003213AF" w:rsidRDefault="00443951" w:rsidP="00443951">
      <w:pPr>
        <w:spacing w:line="360" w:lineRule="auto"/>
        <w:ind w:firstLineChars="200" w:firstLine="400"/>
        <w:rPr>
          <w:szCs w:val="21"/>
        </w:rPr>
      </w:pPr>
      <w:r w:rsidRPr="003213AF">
        <w:rPr>
          <w:szCs w:val="21"/>
        </w:rPr>
        <w:t>除专用合同条款另有约定外，质量保证金</w:t>
      </w:r>
      <w:r w:rsidRPr="003213AF">
        <w:rPr>
          <w:rFonts w:hint="eastAsia"/>
          <w:szCs w:val="21"/>
        </w:rPr>
        <w:t>原则上</w:t>
      </w:r>
      <w:r w:rsidRPr="003213AF">
        <w:rPr>
          <w:szCs w:val="21"/>
        </w:rPr>
        <w:t>采</w:t>
      </w:r>
      <w:r w:rsidRPr="003213AF">
        <w:rPr>
          <w:rFonts w:hint="eastAsia"/>
          <w:szCs w:val="21"/>
        </w:rPr>
        <w:t>用上述</w:t>
      </w:r>
      <w:r w:rsidRPr="003213AF">
        <w:rPr>
          <w:szCs w:val="21"/>
        </w:rPr>
        <w:t>第（</w:t>
      </w:r>
      <w:r w:rsidR="00CC469E">
        <w:rPr>
          <w:szCs w:val="21"/>
        </w:rPr>
        <w:t>2</w:t>
      </w:r>
      <w:r w:rsidRPr="003213AF">
        <w:rPr>
          <w:szCs w:val="21"/>
        </w:rPr>
        <w:t>）种</w:t>
      </w:r>
      <w:r w:rsidRPr="003213AF">
        <w:rPr>
          <w:rFonts w:hint="eastAsia"/>
          <w:szCs w:val="21"/>
        </w:rPr>
        <w:t>方式。</w:t>
      </w:r>
    </w:p>
    <w:p w:rsidR="00443951" w:rsidRPr="003213AF" w:rsidRDefault="00443951" w:rsidP="00443951">
      <w:pPr>
        <w:spacing w:line="360" w:lineRule="auto"/>
        <w:ind w:firstLineChars="200" w:firstLine="400"/>
        <w:rPr>
          <w:szCs w:val="21"/>
        </w:rPr>
      </w:pPr>
      <w:r w:rsidRPr="003213AF">
        <w:rPr>
          <w:szCs w:val="21"/>
        </w:rPr>
        <w:lastRenderedPageBreak/>
        <w:t>15.3.2 质量保证金的扣留</w:t>
      </w:r>
    </w:p>
    <w:p w:rsidR="00443951" w:rsidRPr="003213AF" w:rsidRDefault="00443951" w:rsidP="00443951">
      <w:pPr>
        <w:spacing w:line="360" w:lineRule="auto"/>
        <w:ind w:firstLineChars="200" w:firstLine="400"/>
        <w:rPr>
          <w:szCs w:val="21"/>
        </w:rPr>
      </w:pPr>
      <w:r w:rsidRPr="003213AF">
        <w:rPr>
          <w:szCs w:val="21"/>
        </w:rPr>
        <w:t>质量保证金</w:t>
      </w:r>
      <w:r w:rsidRPr="003213AF">
        <w:rPr>
          <w:rFonts w:hint="eastAsia"/>
          <w:szCs w:val="21"/>
        </w:rPr>
        <w:t>的</w:t>
      </w:r>
      <w:r w:rsidRPr="003213AF">
        <w:rPr>
          <w:szCs w:val="21"/>
        </w:rPr>
        <w:t>扣留</w:t>
      </w:r>
      <w:r w:rsidRPr="003213AF">
        <w:rPr>
          <w:rFonts w:hint="eastAsia"/>
          <w:szCs w:val="21"/>
        </w:rPr>
        <w:t>有</w:t>
      </w:r>
      <w:r w:rsidRPr="003213AF">
        <w:rPr>
          <w:szCs w:val="21"/>
        </w:rPr>
        <w:t>以下</w:t>
      </w:r>
      <w:r w:rsidRPr="003213AF">
        <w:rPr>
          <w:rFonts w:hint="eastAsia"/>
          <w:szCs w:val="21"/>
        </w:rPr>
        <w:t>三</w:t>
      </w:r>
      <w:r w:rsidRPr="003213AF">
        <w:rPr>
          <w:szCs w:val="21"/>
        </w:rPr>
        <w:t>种</w:t>
      </w:r>
      <w:r w:rsidRPr="003213AF">
        <w:rPr>
          <w:rFonts w:hint="eastAsia"/>
          <w:szCs w:val="21"/>
        </w:rPr>
        <w:t>方式</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（1）在支付工程进度款时逐次扣留，在此情形下，质量保证金的计算基数不包括预付款的支付、扣回以及价格调整的金额；</w:t>
      </w:r>
    </w:p>
    <w:p w:rsidR="00443951" w:rsidRPr="003213AF" w:rsidRDefault="00443951" w:rsidP="00443951">
      <w:pPr>
        <w:spacing w:line="360" w:lineRule="auto"/>
        <w:ind w:firstLineChars="200" w:firstLine="400"/>
        <w:rPr>
          <w:szCs w:val="21"/>
        </w:rPr>
      </w:pPr>
      <w:r w:rsidRPr="003213AF">
        <w:rPr>
          <w:szCs w:val="21"/>
        </w:rPr>
        <w:t>（2）工</w:t>
      </w:r>
      <w:bookmarkStart w:id="500" w:name="#go6"/>
      <w:bookmarkEnd w:id="500"/>
      <w:r w:rsidRPr="003213AF">
        <w:rPr>
          <w:szCs w:val="21"/>
        </w:rPr>
        <w:t>程竣工结算时一次性扣留质量保证金；</w:t>
      </w:r>
    </w:p>
    <w:p w:rsidR="00443951" w:rsidRPr="003213AF" w:rsidRDefault="00443951" w:rsidP="00443951">
      <w:pPr>
        <w:spacing w:line="360" w:lineRule="auto"/>
        <w:ind w:firstLineChars="200" w:firstLine="400"/>
        <w:rPr>
          <w:szCs w:val="21"/>
        </w:rPr>
      </w:pPr>
      <w:r w:rsidRPr="003213AF">
        <w:rPr>
          <w:szCs w:val="21"/>
        </w:rPr>
        <w:t>（3）双方约定的其他扣留方式。</w:t>
      </w:r>
    </w:p>
    <w:p w:rsidR="00443951" w:rsidRPr="003213AF" w:rsidRDefault="00443951" w:rsidP="00443951">
      <w:pPr>
        <w:spacing w:line="360" w:lineRule="auto"/>
        <w:ind w:firstLineChars="200" w:firstLine="400"/>
        <w:rPr>
          <w:szCs w:val="21"/>
        </w:rPr>
      </w:pPr>
      <w:r w:rsidRPr="003213AF">
        <w:rPr>
          <w:szCs w:val="21"/>
        </w:rPr>
        <w:t>除专用合同条款另有约定外，质量保证金</w:t>
      </w:r>
      <w:r w:rsidRPr="003213AF">
        <w:rPr>
          <w:rFonts w:hint="eastAsia"/>
          <w:szCs w:val="21"/>
        </w:rPr>
        <w:t>的</w:t>
      </w:r>
      <w:r w:rsidRPr="003213AF">
        <w:rPr>
          <w:szCs w:val="21"/>
        </w:rPr>
        <w:t>扣留</w:t>
      </w:r>
      <w:r w:rsidRPr="003213AF">
        <w:rPr>
          <w:rFonts w:hint="eastAsia"/>
          <w:szCs w:val="21"/>
        </w:rPr>
        <w:t>原则上</w:t>
      </w:r>
      <w:r w:rsidRPr="003213AF">
        <w:rPr>
          <w:szCs w:val="21"/>
        </w:rPr>
        <w:t>采</w:t>
      </w:r>
      <w:r w:rsidRPr="003213AF">
        <w:rPr>
          <w:rFonts w:hint="eastAsia"/>
          <w:szCs w:val="21"/>
        </w:rPr>
        <w:t>用上述</w:t>
      </w:r>
      <w:r w:rsidRPr="003213AF">
        <w:rPr>
          <w:szCs w:val="21"/>
        </w:rPr>
        <w:t>第（</w:t>
      </w:r>
      <w:r w:rsidR="0098753C">
        <w:rPr>
          <w:szCs w:val="21"/>
        </w:rPr>
        <w:t>2</w:t>
      </w:r>
      <w:r w:rsidRPr="003213AF">
        <w:rPr>
          <w:szCs w:val="21"/>
        </w:rPr>
        <w:t>）种方式</w:t>
      </w:r>
      <w:r w:rsidRPr="003213AF">
        <w:rPr>
          <w:rFonts w:hint="eastAsia"/>
          <w:szCs w:val="21"/>
        </w:rPr>
        <w:t>。</w:t>
      </w:r>
    </w:p>
    <w:p w:rsidR="00443951" w:rsidRPr="003213AF" w:rsidRDefault="00443951" w:rsidP="00443951">
      <w:pPr>
        <w:spacing w:line="360" w:lineRule="auto"/>
        <w:ind w:firstLineChars="200" w:firstLine="400"/>
        <w:rPr>
          <w:szCs w:val="21"/>
        </w:rPr>
      </w:pPr>
      <w:r w:rsidRPr="003213AF">
        <w:rPr>
          <w:szCs w:val="21"/>
        </w:rPr>
        <w:t>发</w:t>
      </w:r>
      <w:bookmarkStart w:id="501" w:name="#go4"/>
      <w:bookmarkEnd w:id="501"/>
      <w:r w:rsidRPr="003213AF">
        <w:rPr>
          <w:szCs w:val="21"/>
        </w:rPr>
        <w:t>包人累计扣留的质量保证金不得超过结算合同价格的</w:t>
      </w:r>
      <w:r w:rsidRPr="00D83B51">
        <w:rPr>
          <w:rFonts w:hint="eastAsia"/>
          <w:color w:val="FF0000"/>
          <w:szCs w:val="21"/>
        </w:rPr>
        <w:t>3</w:t>
      </w:r>
      <w:r w:rsidRPr="00D83B51">
        <w:rPr>
          <w:color w:val="FF0000"/>
          <w:szCs w:val="21"/>
        </w:rPr>
        <w:t>%</w:t>
      </w:r>
      <w:r w:rsidRPr="003213AF">
        <w:rPr>
          <w:szCs w:val="21"/>
        </w:rPr>
        <w:t>，</w:t>
      </w:r>
      <w:r w:rsidRPr="003213AF">
        <w:rPr>
          <w:rFonts w:hint="eastAsia"/>
          <w:szCs w:val="21"/>
        </w:rPr>
        <w:t>如</w:t>
      </w:r>
      <w:r w:rsidRPr="003213AF">
        <w:rPr>
          <w:szCs w:val="21"/>
        </w:rPr>
        <w:t>承包人在发包人签发竣工付款证书后28天内提交质量保证金保函，发包人应同时退还扣留的作为质量保证金的工程价款。</w:t>
      </w:r>
    </w:p>
    <w:p w:rsidR="00443951" w:rsidRPr="003213AF" w:rsidRDefault="00443951" w:rsidP="00443951">
      <w:pPr>
        <w:spacing w:line="360" w:lineRule="auto"/>
        <w:ind w:firstLineChars="200" w:firstLine="400"/>
        <w:rPr>
          <w:szCs w:val="21"/>
        </w:rPr>
      </w:pPr>
      <w:r w:rsidRPr="003213AF">
        <w:rPr>
          <w:szCs w:val="21"/>
        </w:rPr>
        <w:t>15.3.3 质量保证金的退还</w:t>
      </w:r>
    </w:p>
    <w:p w:rsidR="00443951" w:rsidRPr="003213AF" w:rsidRDefault="00443951" w:rsidP="00443951">
      <w:pPr>
        <w:spacing w:line="360" w:lineRule="auto"/>
        <w:ind w:firstLineChars="200" w:firstLine="400"/>
        <w:rPr>
          <w:szCs w:val="21"/>
        </w:rPr>
      </w:pPr>
      <w:r w:rsidRPr="003213AF">
        <w:rPr>
          <w:rFonts w:hint="eastAsia"/>
          <w:szCs w:val="21"/>
        </w:rPr>
        <w:t>发包人应</w:t>
      </w:r>
      <w:r w:rsidRPr="003213AF">
        <w:rPr>
          <w:szCs w:val="21"/>
        </w:rPr>
        <w:t>按14.4款</w:t>
      </w:r>
      <w:r w:rsidRPr="003213AF">
        <w:rPr>
          <w:rFonts w:hint="eastAsia"/>
          <w:szCs w:val="21"/>
        </w:rPr>
        <w:t>（</w:t>
      </w:r>
      <w:r w:rsidRPr="003213AF">
        <w:rPr>
          <w:szCs w:val="21"/>
        </w:rPr>
        <w:t>最终结清</w:t>
      </w:r>
      <w:r w:rsidRPr="003213AF">
        <w:rPr>
          <w:rFonts w:hint="eastAsia"/>
          <w:szCs w:val="21"/>
        </w:rPr>
        <w:t>）的</w:t>
      </w:r>
      <w:r w:rsidRPr="003213AF">
        <w:rPr>
          <w:szCs w:val="21"/>
        </w:rPr>
        <w:t>约定</w:t>
      </w:r>
      <w:r w:rsidRPr="003213AF">
        <w:rPr>
          <w:rFonts w:hint="eastAsia"/>
          <w:szCs w:val="21"/>
        </w:rPr>
        <w:t>退还</w:t>
      </w:r>
      <w:r w:rsidRPr="003213AF">
        <w:rPr>
          <w:szCs w:val="21"/>
        </w:rPr>
        <w:t>质量保证金。</w:t>
      </w:r>
    </w:p>
    <w:p w:rsidR="00443951" w:rsidRPr="003213AF" w:rsidRDefault="00443951" w:rsidP="00443951">
      <w:pPr>
        <w:pStyle w:val="5"/>
        <w:spacing w:before="120" w:after="120" w:line="360" w:lineRule="auto"/>
        <w:rPr>
          <w:b w:val="0"/>
          <w:sz w:val="24"/>
          <w:szCs w:val="24"/>
        </w:rPr>
      </w:pPr>
      <w:bookmarkStart w:id="502" w:name="_Toc351203602"/>
      <w:bookmarkStart w:id="503" w:name="_Toc337558819"/>
      <w:r w:rsidRPr="003213AF">
        <w:rPr>
          <w:b w:val="0"/>
          <w:sz w:val="24"/>
          <w:szCs w:val="24"/>
        </w:rPr>
        <w:t xml:space="preserve">15.4 </w:t>
      </w:r>
      <w:r w:rsidRPr="003213AF">
        <w:rPr>
          <w:rFonts w:ascii="黑体" w:eastAsia="黑体" w:hAnsi="黑体"/>
          <w:b w:val="0"/>
          <w:sz w:val="24"/>
          <w:szCs w:val="24"/>
        </w:rPr>
        <w:t>保修</w:t>
      </w:r>
      <w:bookmarkEnd w:id="502"/>
    </w:p>
    <w:bookmarkEnd w:id="498"/>
    <w:bookmarkEnd w:id="499"/>
    <w:bookmarkEnd w:id="503"/>
    <w:p w:rsidR="00443951" w:rsidRPr="003213AF" w:rsidRDefault="00443951" w:rsidP="00443951">
      <w:pPr>
        <w:spacing w:line="360" w:lineRule="auto"/>
        <w:ind w:firstLineChars="200" w:firstLine="400"/>
        <w:rPr>
          <w:szCs w:val="21"/>
        </w:rPr>
      </w:pPr>
      <w:r w:rsidRPr="003213AF">
        <w:rPr>
          <w:szCs w:val="21"/>
        </w:rPr>
        <w:t>15.4.1</w:t>
      </w:r>
      <w:r w:rsidRPr="003213AF">
        <w:rPr>
          <w:rFonts w:hint="eastAsia"/>
          <w:szCs w:val="21"/>
        </w:rPr>
        <w:t xml:space="preserve"> </w:t>
      </w:r>
      <w:r w:rsidRPr="003213AF">
        <w:rPr>
          <w:szCs w:val="21"/>
        </w:rPr>
        <w:t>保修责任</w:t>
      </w:r>
    </w:p>
    <w:p w:rsidR="00443951" w:rsidRPr="003213AF" w:rsidRDefault="00443951" w:rsidP="00443951">
      <w:pPr>
        <w:spacing w:line="360" w:lineRule="auto"/>
        <w:ind w:firstLineChars="200" w:firstLine="400"/>
        <w:rPr>
          <w:szCs w:val="21"/>
        </w:rPr>
      </w:pPr>
      <w:r w:rsidRPr="003213AF">
        <w:rPr>
          <w:szCs w:val="21"/>
        </w:rPr>
        <w:t>工程保修期从工程竣工验收合格之日起算，具体分部分项工程的保修期由合同当事人在专用合同条款中约定，但不得低于法定最低保修年限。在工程保修期内，承包人应当根据有关法律规定以及合同约定承担保修责任。</w:t>
      </w:r>
    </w:p>
    <w:p w:rsidR="00443951" w:rsidRPr="003213AF" w:rsidRDefault="00443951" w:rsidP="00443951">
      <w:pPr>
        <w:spacing w:line="360" w:lineRule="auto"/>
        <w:ind w:firstLineChars="200" w:firstLine="400"/>
        <w:rPr>
          <w:szCs w:val="21"/>
        </w:rPr>
      </w:pPr>
      <w:r w:rsidRPr="003213AF">
        <w:rPr>
          <w:szCs w:val="21"/>
        </w:rPr>
        <w:t>发包人未经竣工验收擅自使用工程的，保修期自转移占有之日起算。</w:t>
      </w:r>
    </w:p>
    <w:p w:rsidR="00443951" w:rsidRPr="003213AF" w:rsidRDefault="00443951" w:rsidP="00443951">
      <w:pPr>
        <w:spacing w:line="360" w:lineRule="auto"/>
        <w:ind w:firstLineChars="200" w:firstLine="400"/>
        <w:rPr>
          <w:szCs w:val="21"/>
        </w:rPr>
      </w:pPr>
      <w:r w:rsidRPr="003213AF">
        <w:rPr>
          <w:szCs w:val="21"/>
        </w:rPr>
        <w:t>15.4.2 修复费用</w:t>
      </w:r>
    </w:p>
    <w:p w:rsidR="00443951" w:rsidRPr="003213AF" w:rsidRDefault="00443951" w:rsidP="00443951">
      <w:pPr>
        <w:spacing w:line="360" w:lineRule="auto"/>
        <w:ind w:firstLineChars="200" w:firstLine="400"/>
        <w:rPr>
          <w:szCs w:val="21"/>
        </w:rPr>
      </w:pPr>
      <w:r w:rsidRPr="003213AF">
        <w:rPr>
          <w:szCs w:val="21"/>
        </w:rPr>
        <w:t>保修期内，修复的费用按照以下约定处理：</w:t>
      </w:r>
    </w:p>
    <w:p w:rsidR="00443951" w:rsidRPr="003213AF" w:rsidRDefault="00443951" w:rsidP="00443951">
      <w:pPr>
        <w:spacing w:line="360" w:lineRule="auto"/>
        <w:ind w:firstLineChars="200" w:firstLine="400"/>
        <w:rPr>
          <w:szCs w:val="21"/>
        </w:rPr>
      </w:pPr>
      <w:r w:rsidRPr="003213AF">
        <w:rPr>
          <w:szCs w:val="21"/>
        </w:rPr>
        <w:t>（1）保修期内，因承包人原因造成工程的缺陷、损坏，承包人应负责修复，并承担修复的费用以及因工程的缺陷、损坏造成的人身伤害和财产损失；</w:t>
      </w:r>
    </w:p>
    <w:p w:rsidR="00443951" w:rsidRPr="003213AF" w:rsidRDefault="00443951" w:rsidP="00443951">
      <w:pPr>
        <w:spacing w:line="360" w:lineRule="auto"/>
        <w:ind w:firstLineChars="200" w:firstLine="400"/>
        <w:rPr>
          <w:szCs w:val="21"/>
        </w:rPr>
      </w:pPr>
      <w:r w:rsidRPr="003213AF">
        <w:rPr>
          <w:szCs w:val="21"/>
        </w:rPr>
        <w:t>（2）保修期内，因发包人使用不当造成工程的缺陷、损坏，可以委托承包人修复，但发包人应承担修复的费用，并支付承包人合理利润；</w:t>
      </w:r>
    </w:p>
    <w:p w:rsidR="00443951" w:rsidRPr="003213AF" w:rsidRDefault="00443951" w:rsidP="00443951">
      <w:pPr>
        <w:spacing w:line="360" w:lineRule="auto"/>
        <w:ind w:firstLineChars="200" w:firstLine="400"/>
        <w:rPr>
          <w:szCs w:val="21"/>
        </w:rPr>
      </w:pPr>
      <w:r w:rsidRPr="003213AF">
        <w:rPr>
          <w:szCs w:val="21"/>
        </w:rPr>
        <w:t>（3）因其他原因造成工程的缺陷、损坏，可以委托承包人修复，发包人应承担修复的费用，并支付承包人合理的利润，因工程的缺陷、损坏造成的人身伤害和财产损失由责任方承担。</w:t>
      </w:r>
    </w:p>
    <w:p w:rsidR="00443951" w:rsidRPr="003213AF" w:rsidRDefault="00443951" w:rsidP="00443951">
      <w:pPr>
        <w:spacing w:line="360" w:lineRule="auto"/>
        <w:ind w:firstLineChars="200" w:firstLine="400"/>
        <w:rPr>
          <w:szCs w:val="21"/>
        </w:rPr>
      </w:pPr>
      <w:r w:rsidRPr="003213AF">
        <w:rPr>
          <w:szCs w:val="21"/>
        </w:rPr>
        <w:t>15.4.3 修复通知</w:t>
      </w:r>
    </w:p>
    <w:p w:rsidR="00443951" w:rsidRPr="003213AF" w:rsidRDefault="00443951" w:rsidP="00443951">
      <w:pPr>
        <w:spacing w:line="360" w:lineRule="auto"/>
        <w:ind w:firstLineChars="200" w:firstLine="400"/>
        <w:rPr>
          <w:szCs w:val="21"/>
        </w:rPr>
      </w:pPr>
      <w:r w:rsidRPr="003213AF">
        <w:rPr>
          <w:szCs w:val="21"/>
        </w:rPr>
        <w:t>在保修期内，发包人在使用过程中，发现已接收的工程存在缺陷或损坏的，应书面通知承包人予以修复，但情况紧急必须立即修复缺陷或损坏的，发包人可以口头通知承包人并在口头通知后48小时内书面确认，承包人应在专用合同条款约定的合理期限内到达工程现场并修复缺陷或损</w:t>
      </w:r>
      <w:r w:rsidRPr="003213AF">
        <w:rPr>
          <w:szCs w:val="21"/>
        </w:rPr>
        <w:lastRenderedPageBreak/>
        <w:t>坏。</w:t>
      </w:r>
    </w:p>
    <w:p w:rsidR="00443951" w:rsidRPr="003213AF" w:rsidRDefault="00443951" w:rsidP="00443951">
      <w:pPr>
        <w:spacing w:line="360" w:lineRule="auto"/>
        <w:ind w:firstLineChars="200" w:firstLine="400"/>
        <w:rPr>
          <w:szCs w:val="21"/>
        </w:rPr>
      </w:pPr>
      <w:r w:rsidRPr="003213AF">
        <w:rPr>
          <w:szCs w:val="21"/>
        </w:rPr>
        <w:t>15.4.4 未能修复</w:t>
      </w:r>
    </w:p>
    <w:p w:rsidR="00443951" w:rsidRPr="003213AF" w:rsidRDefault="00443951" w:rsidP="00443951">
      <w:pPr>
        <w:spacing w:line="360" w:lineRule="auto"/>
        <w:ind w:firstLineChars="200" w:firstLine="400"/>
        <w:rPr>
          <w:szCs w:val="21"/>
        </w:rPr>
      </w:pPr>
      <w:r w:rsidRPr="003213AF">
        <w:rPr>
          <w:szCs w:val="21"/>
        </w:rPr>
        <w:t>因承包人原因造成工程的缺陷或损坏，承包人拒绝维修或未能在合理期限内修复缺陷或损坏，且经发包人书面催告后仍未修复的，发包人有权自行修复或委托第三方修复，所需费用由承包人承担。</w:t>
      </w:r>
      <w:r w:rsidRPr="003213AF">
        <w:rPr>
          <w:rFonts w:hint="eastAsia"/>
          <w:szCs w:val="21"/>
        </w:rPr>
        <w:t>但修复范围超出缺陷或损坏范围的，超出范围部分的修复费用由发包人承担。</w:t>
      </w:r>
    </w:p>
    <w:p w:rsidR="00443951" w:rsidRPr="003213AF" w:rsidRDefault="00443951" w:rsidP="00443951">
      <w:pPr>
        <w:spacing w:line="360" w:lineRule="auto"/>
        <w:ind w:firstLineChars="200" w:firstLine="400"/>
        <w:rPr>
          <w:szCs w:val="21"/>
        </w:rPr>
      </w:pPr>
      <w:r w:rsidRPr="003213AF">
        <w:rPr>
          <w:szCs w:val="21"/>
        </w:rPr>
        <w:t>15.4.5 承包人出入权</w:t>
      </w:r>
    </w:p>
    <w:p w:rsidR="00443951" w:rsidRPr="003213AF" w:rsidRDefault="00443951" w:rsidP="00443951">
      <w:pPr>
        <w:spacing w:line="360" w:lineRule="auto"/>
        <w:ind w:firstLineChars="200" w:firstLine="400"/>
        <w:rPr>
          <w:szCs w:val="21"/>
        </w:rPr>
      </w:pPr>
      <w:r w:rsidRPr="003213AF">
        <w:rPr>
          <w:szCs w:val="21"/>
        </w:rPr>
        <w:t>在保修期内，为了修复缺陷或损坏，承包人有权出入工程现场，除情况紧急必须立即修复缺陷或损坏外，承包人应提前24小时通知发包人进场修复的时间。承包人进入工程现场前应获得发包人同意，且不应影响发包人正常的生产经营，并应遵守发包人有关保安和保密等规定。</w:t>
      </w:r>
    </w:p>
    <w:p w:rsidR="00443951" w:rsidRPr="003213AF" w:rsidRDefault="00443951" w:rsidP="00443951">
      <w:pPr>
        <w:pStyle w:val="40"/>
        <w:spacing w:before="120" w:after="120" w:line="360" w:lineRule="auto"/>
        <w:rPr>
          <w:rFonts w:ascii="Times New Roman" w:hAnsi="Times New Roman"/>
          <w:b w:val="0"/>
        </w:rPr>
      </w:pPr>
      <w:bookmarkStart w:id="504" w:name="_Toc351203603"/>
      <w:bookmarkStart w:id="505" w:name="_Toc337558820"/>
      <w:r w:rsidRPr="003213AF">
        <w:rPr>
          <w:rFonts w:ascii="Times New Roman" w:hAnsi="Times New Roman"/>
          <w:b w:val="0"/>
        </w:rPr>
        <w:t xml:space="preserve">16. </w:t>
      </w:r>
      <w:r w:rsidRPr="003213AF">
        <w:rPr>
          <w:rFonts w:ascii="黑体" w:hAnsi="黑体"/>
          <w:b w:val="0"/>
        </w:rPr>
        <w:t>违约</w:t>
      </w:r>
      <w:bookmarkEnd w:id="504"/>
    </w:p>
    <w:p w:rsidR="00443951" w:rsidRPr="003213AF" w:rsidRDefault="00443951" w:rsidP="00443951">
      <w:pPr>
        <w:pStyle w:val="5"/>
        <w:spacing w:before="120" w:after="120" w:line="360" w:lineRule="auto"/>
        <w:rPr>
          <w:b w:val="0"/>
          <w:sz w:val="24"/>
          <w:szCs w:val="24"/>
        </w:rPr>
      </w:pPr>
      <w:bookmarkStart w:id="506" w:name="_Toc296346630"/>
      <w:bookmarkStart w:id="507" w:name="_Toc296503129"/>
      <w:bookmarkStart w:id="508" w:name="_Toc351203604"/>
      <w:bookmarkStart w:id="509" w:name="_Toc337558821"/>
      <w:bookmarkEnd w:id="505"/>
      <w:r w:rsidRPr="003213AF">
        <w:rPr>
          <w:b w:val="0"/>
          <w:sz w:val="24"/>
          <w:szCs w:val="24"/>
        </w:rPr>
        <w:t xml:space="preserve">16.1 </w:t>
      </w:r>
      <w:r w:rsidRPr="003213AF">
        <w:rPr>
          <w:rFonts w:ascii="黑体" w:eastAsia="黑体" w:hAnsi="黑体"/>
          <w:b w:val="0"/>
          <w:sz w:val="24"/>
          <w:szCs w:val="24"/>
        </w:rPr>
        <w:t>发</w:t>
      </w:r>
      <w:bookmarkEnd w:id="506"/>
      <w:bookmarkEnd w:id="507"/>
      <w:r w:rsidRPr="003213AF">
        <w:rPr>
          <w:rFonts w:ascii="黑体" w:eastAsia="黑体" w:hAnsi="黑体"/>
          <w:b w:val="0"/>
          <w:sz w:val="24"/>
          <w:szCs w:val="24"/>
        </w:rPr>
        <w:t>包人违约</w:t>
      </w:r>
      <w:bookmarkEnd w:id="508"/>
    </w:p>
    <w:bookmarkEnd w:id="509"/>
    <w:p w:rsidR="00443951" w:rsidRPr="003213AF" w:rsidRDefault="00443951" w:rsidP="00443951">
      <w:pPr>
        <w:spacing w:line="360" w:lineRule="auto"/>
        <w:ind w:firstLineChars="200" w:firstLine="400"/>
        <w:rPr>
          <w:szCs w:val="21"/>
        </w:rPr>
      </w:pPr>
      <w:r w:rsidRPr="003213AF">
        <w:rPr>
          <w:szCs w:val="21"/>
        </w:rPr>
        <w:t>16.1.1 发包人违约的情形</w:t>
      </w:r>
    </w:p>
    <w:p w:rsidR="00443951" w:rsidRPr="003213AF" w:rsidRDefault="00443951" w:rsidP="00443951">
      <w:pPr>
        <w:spacing w:line="360" w:lineRule="auto"/>
        <w:ind w:firstLineChars="200" w:firstLine="400"/>
        <w:rPr>
          <w:szCs w:val="21"/>
        </w:rPr>
      </w:pPr>
      <w:r w:rsidRPr="003213AF">
        <w:rPr>
          <w:szCs w:val="21"/>
        </w:rPr>
        <w:t>在合同履行过程中发生的下列情形，属于发包人违约：</w:t>
      </w:r>
    </w:p>
    <w:p w:rsidR="00443951" w:rsidRPr="003213AF" w:rsidRDefault="00443951" w:rsidP="00443951">
      <w:pPr>
        <w:spacing w:line="360" w:lineRule="auto"/>
        <w:ind w:firstLineChars="200" w:firstLine="400"/>
        <w:rPr>
          <w:szCs w:val="21"/>
        </w:rPr>
      </w:pPr>
      <w:r w:rsidRPr="003213AF">
        <w:rPr>
          <w:szCs w:val="21"/>
        </w:rPr>
        <w:t>（1）因发包人原因未能在计划开工日期前7天内下达开工通知的；</w:t>
      </w:r>
    </w:p>
    <w:p w:rsidR="00443951" w:rsidRPr="003213AF" w:rsidRDefault="00443951" w:rsidP="00443951">
      <w:pPr>
        <w:spacing w:line="360" w:lineRule="auto"/>
        <w:ind w:firstLineChars="200" w:firstLine="400"/>
        <w:rPr>
          <w:szCs w:val="21"/>
        </w:rPr>
      </w:pPr>
      <w:r w:rsidRPr="003213AF">
        <w:rPr>
          <w:szCs w:val="21"/>
        </w:rPr>
        <w:t>（2）因发包人原因未能按合同约定支付合同价款的；</w:t>
      </w:r>
    </w:p>
    <w:p w:rsidR="00443951" w:rsidRPr="003213AF" w:rsidRDefault="00443951" w:rsidP="00443951">
      <w:pPr>
        <w:spacing w:line="360" w:lineRule="auto"/>
        <w:ind w:firstLineChars="200" w:firstLine="400"/>
        <w:rPr>
          <w:szCs w:val="21"/>
        </w:rPr>
      </w:pPr>
      <w:r w:rsidRPr="003213AF">
        <w:rPr>
          <w:szCs w:val="21"/>
        </w:rPr>
        <w:t>（3）发包人违反第10.1款</w:t>
      </w:r>
      <w:r w:rsidRPr="003213AF">
        <w:rPr>
          <w:rFonts w:hint="eastAsia"/>
          <w:szCs w:val="21"/>
        </w:rPr>
        <w:t>（</w:t>
      </w:r>
      <w:r w:rsidRPr="003213AF">
        <w:rPr>
          <w:szCs w:val="21"/>
        </w:rPr>
        <w:t>变更的范围</w:t>
      </w:r>
      <w:r w:rsidRPr="003213AF">
        <w:rPr>
          <w:rFonts w:hint="eastAsia"/>
          <w:szCs w:val="21"/>
        </w:rPr>
        <w:t>）</w:t>
      </w:r>
      <w:r w:rsidRPr="003213AF">
        <w:rPr>
          <w:szCs w:val="21"/>
        </w:rPr>
        <w:t>第（2）项约定，自行实施被取消的工作或转由他人实施的；</w:t>
      </w:r>
    </w:p>
    <w:p w:rsidR="00443951" w:rsidRPr="003213AF" w:rsidRDefault="00443951" w:rsidP="00443951">
      <w:pPr>
        <w:spacing w:line="360" w:lineRule="auto"/>
        <w:ind w:firstLineChars="200" w:firstLine="400"/>
        <w:rPr>
          <w:szCs w:val="21"/>
        </w:rPr>
      </w:pPr>
      <w:r w:rsidRPr="003213AF">
        <w:rPr>
          <w:szCs w:val="21"/>
        </w:rPr>
        <w:t>（4）发包人提供的材料、工程设备的规格、数量或质量不符合合同约定，或因发包人原因导致交货日期延误或交货地点变更等情况的；</w:t>
      </w:r>
    </w:p>
    <w:p w:rsidR="00443951" w:rsidRPr="003213AF" w:rsidRDefault="00443951" w:rsidP="00443951">
      <w:pPr>
        <w:spacing w:line="360" w:lineRule="auto"/>
        <w:ind w:firstLineChars="200" w:firstLine="400"/>
        <w:rPr>
          <w:szCs w:val="21"/>
        </w:rPr>
      </w:pPr>
      <w:r w:rsidRPr="003213AF">
        <w:rPr>
          <w:szCs w:val="21"/>
        </w:rPr>
        <w:t>（5）因发包人违反合同约定造成暂停施工的；</w:t>
      </w:r>
    </w:p>
    <w:p w:rsidR="00443951" w:rsidRPr="003213AF" w:rsidRDefault="00443951" w:rsidP="00443951">
      <w:pPr>
        <w:spacing w:line="360" w:lineRule="auto"/>
        <w:ind w:firstLineChars="200" w:firstLine="400"/>
        <w:rPr>
          <w:szCs w:val="21"/>
        </w:rPr>
      </w:pPr>
      <w:r w:rsidRPr="003213AF">
        <w:rPr>
          <w:szCs w:val="21"/>
        </w:rPr>
        <w:t>（6）发包人无正当理由没有在约定期限内发出复工指示，导致承包人无法复工的；</w:t>
      </w:r>
    </w:p>
    <w:p w:rsidR="00443951" w:rsidRPr="003213AF" w:rsidRDefault="00443951" w:rsidP="00443951">
      <w:pPr>
        <w:spacing w:line="360" w:lineRule="auto"/>
        <w:ind w:firstLineChars="200" w:firstLine="400"/>
        <w:rPr>
          <w:szCs w:val="21"/>
        </w:rPr>
      </w:pPr>
      <w:r w:rsidRPr="003213AF">
        <w:rPr>
          <w:szCs w:val="21"/>
        </w:rPr>
        <w:t>（7）发包人明确表示或者以其行为表明不履行合同主要义务的；</w:t>
      </w:r>
    </w:p>
    <w:p w:rsidR="00443951" w:rsidRPr="003213AF" w:rsidRDefault="00443951" w:rsidP="00443951">
      <w:pPr>
        <w:spacing w:line="360" w:lineRule="auto"/>
        <w:ind w:firstLineChars="200" w:firstLine="400"/>
        <w:rPr>
          <w:szCs w:val="21"/>
        </w:rPr>
      </w:pPr>
      <w:r w:rsidRPr="003213AF">
        <w:rPr>
          <w:szCs w:val="21"/>
        </w:rPr>
        <w:t>（8）发包人未能按照合同约定履行其他义务的。</w:t>
      </w:r>
    </w:p>
    <w:p w:rsidR="00443951" w:rsidRPr="003213AF" w:rsidRDefault="00443951" w:rsidP="00443951">
      <w:pPr>
        <w:spacing w:line="360" w:lineRule="auto"/>
        <w:ind w:firstLineChars="200" w:firstLine="400"/>
        <w:rPr>
          <w:szCs w:val="21"/>
        </w:rPr>
      </w:pPr>
      <w:r w:rsidRPr="003213AF">
        <w:rPr>
          <w:szCs w:val="21"/>
        </w:rPr>
        <w:t>发包人发生除本项第（7）目以外的违约情况时，承包人可向发包人发出通知，要求发包人采取有效措施纠正违约行为。发包人收到承包人通知后28天内仍不纠正违约行为的，承包人有权暂停相应部位工程施工，并通知监理人。</w:t>
      </w:r>
    </w:p>
    <w:p w:rsidR="00443951" w:rsidRPr="003213AF" w:rsidRDefault="00443951" w:rsidP="00443951">
      <w:pPr>
        <w:spacing w:line="360" w:lineRule="auto"/>
        <w:ind w:firstLineChars="200" w:firstLine="400"/>
        <w:rPr>
          <w:szCs w:val="21"/>
        </w:rPr>
      </w:pPr>
      <w:r w:rsidRPr="003213AF">
        <w:rPr>
          <w:szCs w:val="21"/>
        </w:rPr>
        <w:t>16.1.2 发包人违约的责任</w:t>
      </w:r>
    </w:p>
    <w:p w:rsidR="00443951" w:rsidRPr="003213AF" w:rsidRDefault="00443951" w:rsidP="00443951">
      <w:pPr>
        <w:spacing w:line="360" w:lineRule="auto"/>
        <w:ind w:firstLineChars="200" w:firstLine="400"/>
        <w:rPr>
          <w:szCs w:val="21"/>
        </w:rPr>
      </w:pPr>
      <w:r w:rsidRPr="003213AF">
        <w:rPr>
          <w:szCs w:val="21"/>
        </w:rPr>
        <w:t>发包人应承担因其违约给承包人增加的费用和（或）延误的工期，并支付承包人合理的利润。</w:t>
      </w:r>
      <w:r w:rsidRPr="003213AF">
        <w:rPr>
          <w:szCs w:val="21"/>
        </w:rPr>
        <w:lastRenderedPageBreak/>
        <w:t>此外，合同当事人可在专用合同条款中另行约定发包人违约责任的承担方式和计算方法。</w:t>
      </w:r>
    </w:p>
    <w:p w:rsidR="00443951" w:rsidRPr="003213AF" w:rsidRDefault="00443951" w:rsidP="00443951">
      <w:pPr>
        <w:spacing w:line="360" w:lineRule="auto"/>
        <w:ind w:firstLineChars="200" w:firstLine="400"/>
        <w:rPr>
          <w:szCs w:val="21"/>
        </w:rPr>
      </w:pPr>
      <w:r w:rsidRPr="003213AF">
        <w:rPr>
          <w:szCs w:val="21"/>
        </w:rPr>
        <w:t>16.1.3 因发包人违约解除合同</w:t>
      </w:r>
    </w:p>
    <w:p w:rsidR="00443951" w:rsidRPr="003213AF" w:rsidRDefault="00443951" w:rsidP="00443951">
      <w:pPr>
        <w:spacing w:line="360" w:lineRule="auto"/>
        <w:ind w:firstLineChars="200" w:firstLine="400"/>
        <w:rPr>
          <w:szCs w:val="21"/>
        </w:rPr>
      </w:pPr>
      <w:r w:rsidRPr="003213AF">
        <w:rPr>
          <w:szCs w:val="21"/>
        </w:rPr>
        <w:t>除专用合同条款另有约定外，承包人按第16.1.1项</w:t>
      </w:r>
      <w:r w:rsidRPr="003213AF">
        <w:rPr>
          <w:rFonts w:hint="eastAsia"/>
          <w:szCs w:val="21"/>
        </w:rPr>
        <w:t>（</w:t>
      </w:r>
      <w:r w:rsidRPr="003213AF">
        <w:rPr>
          <w:szCs w:val="21"/>
        </w:rPr>
        <w:t>发包人违约的情形</w:t>
      </w:r>
      <w:r w:rsidRPr="003213AF">
        <w:rPr>
          <w:rFonts w:hint="eastAsia"/>
          <w:szCs w:val="21"/>
        </w:rPr>
        <w:t>）</w:t>
      </w:r>
      <w:r w:rsidRPr="003213AF">
        <w:rPr>
          <w:szCs w:val="21"/>
        </w:rPr>
        <w:t>约定暂停施工满28天后</w:t>
      </w:r>
      <w:r w:rsidRPr="003213AF">
        <w:rPr>
          <w:rFonts w:hint="eastAsia"/>
          <w:szCs w:val="21"/>
        </w:rPr>
        <w:t>，</w:t>
      </w:r>
      <w:r w:rsidRPr="003213AF">
        <w:rPr>
          <w:szCs w:val="21"/>
        </w:rPr>
        <w:t>发包人仍不纠正其违约行为并致使合同目的不能实现的，</w:t>
      </w:r>
      <w:r w:rsidRPr="003213AF">
        <w:rPr>
          <w:rFonts w:hint="eastAsia"/>
          <w:szCs w:val="21"/>
        </w:rPr>
        <w:t>或</w:t>
      </w:r>
      <w:r w:rsidRPr="003213AF">
        <w:rPr>
          <w:szCs w:val="21"/>
        </w:rPr>
        <w:t>出现第16.1.1项</w:t>
      </w:r>
      <w:r w:rsidRPr="003213AF">
        <w:rPr>
          <w:rFonts w:hint="eastAsia"/>
          <w:szCs w:val="21"/>
        </w:rPr>
        <w:t>（</w:t>
      </w:r>
      <w:r w:rsidRPr="003213AF">
        <w:rPr>
          <w:szCs w:val="21"/>
        </w:rPr>
        <w:t>发包人违约的情形</w:t>
      </w:r>
      <w:r w:rsidRPr="003213AF">
        <w:rPr>
          <w:rFonts w:hint="eastAsia"/>
          <w:szCs w:val="21"/>
        </w:rPr>
        <w:t>）</w:t>
      </w:r>
      <w:r w:rsidRPr="003213AF">
        <w:rPr>
          <w:szCs w:val="21"/>
        </w:rPr>
        <w:t>第（7）目约定的违约情况，承包人有权解除合同，发包人应承担由此增加的费用，并支付承包人合理的利润。</w:t>
      </w:r>
    </w:p>
    <w:p w:rsidR="00443951" w:rsidRPr="003213AF" w:rsidRDefault="00443951" w:rsidP="00443951">
      <w:pPr>
        <w:spacing w:line="360" w:lineRule="auto"/>
        <w:ind w:firstLineChars="200" w:firstLine="400"/>
        <w:rPr>
          <w:szCs w:val="21"/>
        </w:rPr>
      </w:pPr>
      <w:r w:rsidRPr="003213AF">
        <w:rPr>
          <w:szCs w:val="21"/>
        </w:rPr>
        <w:t>16.1.4 因发包人违约解除合同后的付款</w:t>
      </w:r>
    </w:p>
    <w:p w:rsidR="00443951" w:rsidRPr="003213AF" w:rsidRDefault="00443951" w:rsidP="00443951">
      <w:pPr>
        <w:spacing w:line="360" w:lineRule="auto"/>
        <w:ind w:firstLineChars="200" w:firstLine="400"/>
        <w:rPr>
          <w:szCs w:val="21"/>
        </w:rPr>
      </w:pPr>
      <w:r w:rsidRPr="003213AF">
        <w:rPr>
          <w:szCs w:val="21"/>
        </w:rPr>
        <w:t>承包人按照本款约定解除合同的，发包人应在解除合同后28天内支付下列款项，并解除履约担保：</w:t>
      </w:r>
    </w:p>
    <w:p w:rsidR="00443951" w:rsidRPr="003213AF" w:rsidRDefault="00443951" w:rsidP="00443951">
      <w:pPr>
        <w:spacing w:line="360" w:lineRule="auto"/>
        <w:ind w:firstLineChars="200" w:firstLine="400"/>
        <w:rPr>
          <w:szCs w:val="21"/>
        </w:rPr>
      </w:pPr>
      <w:r w:rsidRPr="003213AF">
        <w:rPr>
          <w:szCs w:val="21"/>
        </w:rPr>
        <w:t>（1）合同解除前所完成工作的价款；</w:t>
      </w:r>
    </w:p>
    <w:p w:rsidR="00443951" w:rsidRPr="003213AF" w:rsidRDefault="00443951" w:rsidP="00443951">
      <w:pPr>
        <w:spacing w:line="360" w:lineRule="auto"/>
        <w:ind w:firstLineChars="200" w:firstLine="400"/>
        <w:rPr>
          <w:szCs w:val="21"/>
        </w:rPr>
      </w:pPr>
      <w:r w:rsidRPr="003213AF">
        <w:rPr>
          <w:szCs w:val="21"/>
        </w:rPr>
        <w:t>（2）承包人为工程施工订购并已付款的材料、工程设备和其他物品的价款；</w:t>
      </w:r>
    </w:p>
    <w:p w:rsidR="00443951" w:rsidRPr="003213AF" w:rsidRDefault="00443951" w:rsidP="00443951">
      <w:pPr>
        <w:spacing w:line="360" w:lineRule="auto"/>
        <w:ind w:firstLineChars="200" w:firstLine="400"/>
        <w:rPr>
          <w:szCs w:val="21"/>
        </w:rPr>
      </w:pPr>
      <w:r w:rsidRPr="003213AF">
        <w:rPr>
          <w:szCs w:val="21"/>
        </w:rPr>
        <w:t>（3）承包人撤离施工现场以及遣散承包人人员的款项；</w:t>
      </w:r>
    </w:p>
    <w:p w:rsidR="00443951" w:rsidRPr="003213AF" w:rsidRDefault="00443951" w:rsidP="00443951">
      <w:pPr>
        <w:spacing w:line="360" w:lineRule="auto"/>
        <w:ind w:firstLineChars="200" w:firstLine="400"/>
        <w:rPr>
          <w:szCs w:val="21"/>
        </w:rPr>
      </w:pPr>
      <w:r w:rsidRPr="003213AF">
        <w:rPr>
          <w:szCs w:val="21"/>
        </w:rPr>
        <w:t>（4）按照合同约定在合同解除前应支付的违约金；</w:t>
      </w:r>
    </w:p>
    <w:p w:rsidR="00443951" w:rsidRPr="003213AF" w:rsidRDefault="00443951" w:rsidP="00443951">
      <w:pPr>
        <w:spacing w:line="360" w:lineRule="auto"/>
        <w:ind w:firstLineChars="200" w:firstLine="400"/>
        <w:rPr>
          <w:szCs w:val="21"/>
        </w:rPr>
      </w:pPr>
      <w:r w:rsidRPr="003213AF">
        <w:rPr>
          <w:szCs w:val="21"/>
        </w:rPr>
        <w:t>（5）按照合同约定应当支付给承包人的其他款项；</w:t>
      </w:r>
    </w:p>
    <w:p w:rsidR="00443951" w:rsidRPr="003213AF" w:rsidRDefault="00443951" w:rsidP="00443951">
      <w:pPr>
        <w:spacing w:line="360" w:lineRule="auto"/>
        <w:ind w:firstLineChars="200" w:firstLine="400"/>
        <w:rPr>
          <w:szCs w:val="21"/>
        </w:rPr>
      </w:pPr>
      <w:r w:rsidRPr="003213AF">
        <w:rPr>
          <w:szCs w:val="21"/>
        </w:rPr>
        <w:t>（6）按照合同约定应退还的质量保证金；</w:t>
      </w:r>
    </w:p>
    <w:p w:rsidR="00443951" w:rsidRPr="003213AF" w:rsidRDefault="00443951" w:rsidP="00443951">
      <w:pPr>
        <w:spacing w:line="360" w:lineRule="auto"/>
        <w:ind w:firstLineChars="200" w:firstLine="400"/>
        <w:rPr>
          <w:szCs w:val="21"/>
        </w:rPr>
      </w:pPr>
      <w:r w:rsidRPr="003213AF">
        <w:rPr>
          <w:szCs w:val="21"/>
        </w:rPr>
        <w:t>（7）因解除合同给承包人造成的损失。</w:t>
      </w:r>
    </w:p>
    <w:p w:rsidR="00443951" w:rsidRPr="003213AF" w:rsidRDefault="00443951" w:rsidP="00443951">
      <w:pPr>
        <w:spacing w:line="360" w:lineRule="auto"/>
        <w:ind w:firstLineChars="200" w:firstLine="400"/>
        <w:rPr>
          <w:szCs w:val="21"/>
        </w:rPr>
      </w:pPr>
      <w:r w:rsidRPr="003213AF">
        <w:rPr>
          <w:szCs w:val="21"/>
        </w:rPr>
        <w:t>合同当事人未能就解除合同后的结清达成一致的，按照第20条</w:t>
      </w:r>
      <w:r w:rsidRPr="003213AF">
        <w:rPr>
          <w:rFonts w:hint="eastAsia"/>
          <w:szCs w:val="21"/>
        </w:rPr>
        <w:t>（</w:t>
      </w:r>
      <w:r w:rsidRPr="003213AF">
        <w:rPr>
          <w:szCs w:val="21"/>
        </w:rPr>
        <w:t>争议解决</w:t>
      </w:r>
      <w:r w:rsidRPr="003213AF">
        <w:rPr>
          <w:rFonts w:hint="eastAsia"/>
          <w:szCs w:val="21"/>
        </w:rPr>
        <w:t>）</w:t>
      </w:r>
      <w:r w:rsidRPr="003213AF">
        <w:rPr>
          <w:szCs w:val="21"/>
        </w:rPr>
        <w:t>的约定处理。</w:t>
      </w:r>
    </w:p>
    <w:p w:rsidR="00443951" w:rsidRPr="003213AF" w:rsidRDefault="00443951" w:rsidP="00443951">
      <w:pPr>
        <w:spacing w:line="360" w:lineRule="auto"/>
        <w:ind w:firstLineChars="200" w:firstLine="400"/>
        <w:rPr>
          <w:szCs w:val="21"/>
        </w:rPr>
      </w:pPr>
      <w:r w:rsidRPr="003213AF">
        <w:rPr>
          <w:szCs w:val="21"/>
        </w:rPr>
        <w:t>承包人应妥善做好已完工程和与工程有关的已购材料、工程设备的保护和移交工作，并将施工设备和人员撤出施工现场，发包人应为承包人撤出提供必要条件。</w:t>
      </w:r>
    </w:p>
    <w:p w:rsidR="00443951" w:rsidRPr="003213AF" w:rsidRDefault="00443951" w:rsidP="00443951">
      <w:pPr>
        <w:pStyle w:val="5"/>
        <w:spacing w:before="120" w:after="120" w:line="360" w:lineRule="auto"/>
        <w:rPr>
          <w:b w:val="0"/>
          <w:sz w:val="24"/>
          <w:szCs w:val="24"/>
        </w:rPr>
      </w:pPr>
      <w:bookmarkStart w:id="510" w:name="_Toc351203605"/>
      <w:bookmarkStart w:id="511" w:name="_Toc296346632"/>
      <w:bookmarkStart w:id="512" w:name="_Toc296503131"/>
      <w:bookmarkStart w:id="513" w:name="_Toc337558822"/>
      <w:r w:rsidRPr="003213AF">
        <w:rPr>
          <w:b w:val="0"/>
          <w:sz w:val="24"/>
          <w:szCs w:val="24"/>
        </w:rPr>
        <w:t xml:space="preserve">16.2 </w:t>
      </w:r>
      <w:r w:rsidRPr="003213AF">
        <w:rPr>
          <w:rFonts w:ascii="黑体" w:eastAsia="黑体" w:hAnsi="黑体"/>
          <w:b w:val="0"/>
          <w:sz w:val="24"/>
          <w:szCs w:val="24"/>
        </w:rPr>
        <w:t>承包人违约</w:t>
      </w:r>
      <w:bookmarkEnd w:id="510"/>
    </w:p>
    <w:bookmarkEnd w:id="511"/>
    <w:bookmarkEnd w:id="512"/>
    <w:bookmarkEnd w:id="513"/>
    <w:p w:rsidR="00443951" w:rsidRPr="003213AF" w:rsidRDefault="00443951" w:rsidP="00443951">
      <w:pPr>
        <w:spacing w:line="360" w:lineRule="auto"/>
        <w:ind w:firstLineChars="200" w:firstLine="400"/>
        <w:rPr>
          <w:szCs w:val="21"/>
        </w:rPr>
      </w:pPr>
      <w:r w:rsidRPr="003213AF">
        <w:rPr>
          <w:szCs w:val="21"/>
        </w:rPr>
        <w:t>16.2.1 承包人违约的情形</w:t>
      </w:r>
    </w:p>
    <w:p w:rsidR="00443951" w:rsidRPr="003213AF" w:rsidRDefault="00443951" w:rsidP="00443951">
      <w:pPr>
        <w:spacing w:line="360" w:lineRule="auto"/>
        <w:ind w:firstLineChars="200" w:firstLine="400"/>
        <w:rPr>
          <w:szCs w:val="21"/>
        </w:rPr>
      </w:pPr>
      <w:r w:rsidRPr="003213AF">
        <w:rPr>
          <w:szCs w:val="21"/>
        </w:rPr>
        <w:t>在合同履行过程中发生的下列情形，属于承包人违约：</w:t>
      </w:r>
    </w:p>
    <w:p w:rsidR="00443951" w:rsidRPr="003213AF" w:rsidRDefault="00443951" w:rsidP="00443951">
      <w:pPr>
        <w:spacing w:line="360" w:lineRule="auto"/>
        <w:ind w:firstLineChars="200" w:firstLine="400"/>
        <w:rPr>
          <w:szCs w:val="21"/>
        </w:rPr>
      </w:pPr>
      <w:r w:rsidRPr="003213AF">
        <w:rPr>
          <w:szCs w:val="21"/>
        </w:rPr>
        <w:t>（1）承包人违反合同约定进行转包或违法分包的；</w:t>
      </w:r>
    </w:p>
    <w:p w:rsidR="00443951" w:rsidRPr="003213AF" w:rsidRDefault="00443951" w:rsidP="00443951">
      <w:pPr>
        <w:spacing w:line="360" w:lineRule="auto"/>
        <w:ind w:firstLineChars="200" w:firstLine="400"/>
        <w:rPr>
          <w:szCs w:val="21"/>
        </w:rPr>
      </w:pPr>
      <w:r w:rsidRPr="003213AF">
        <w:rPr>
          <w:szCs w:val="21"/>
        </w:rPr>
        <w:t>（2）承包人违反合同约定采购和使用不合格的材料和工程设备的；</w:t>
      </w:r>
    </w:p>
    <w:p w:rsidR="00443951" w:rsidRPr="003213AF" w:rsidRDefault="00443951" w:rsidP="00443951">
      <w:pPr>
        <w:spacing w:line="360" w:lineRule="auto"/>
        <w:ind w:firstLineChars="200" w:firstLine="400"/>
        <w:rPr>
          <w:szCs w:val="21"/>
        </w:rPr>
      </w:pPr>
      <w:r w:rsidRPr="003213AF">
        <w:rPr>
          <w:szCs w:val="21"/>
        </w:rPr>
        <w:t>（3）因承包人原因导致工程质量不符合合同要求的；</w:t>
      </w:r>
    </w:p>
    <w:p w:rsidR="00443951" w:rsidRPr="003213AF" w:rsidRDefault="00443951" w:rsidP="00443951">
      <w:pPr>
        <w:spacing w:line="360" w:lineRule="auto"/>
        <w:ind w:firstLineChars="200" w:firstLine="400"/>
        <w:rPr>
          <w:szCs w:val="21"/>
        </w:rPr>
      </w:pPr>
      <w:r w:rsidRPr="003213AF">
        <w:rPr>
          <w:szCs w:val="21"/>
        </w:rPr>
        <w:t>（4）承包人违反第8.9款</w:t>
      </w:r>
      <w:r w:rsidRPr="003213AF">
        <w:rPr>
          <w:rFonts w:hint="eastAsia"/>
          <w:szCs w:val="21"/>
        </w:rPr>
        <w:t>（</w:t>
      </w:r>
      <w:r w:rsidRPr="003213AF">
        <w:rPr>
          <w:szCs w:val="21"/>
        </w:rPr>
        <w:t>材料与设备专用</w:t>
      </w:r>
      <w:r w:rsidRPr="003213AF">
        <w:rPr>
          <w:rFonts w:hint="eastAsia"/>
          <w:szCs w:val="21"/>
        </w:rPr>
        <w:t>要求）</w:t>
      </w:r>
      <w:r w:rsidRPr="003213AF">
        <w:rPr>
          <w:szCs w:val="21"/>
        </w:rPr>
        <w:t>的约定，未经批准，私自将已按照合同约定进入施工现场的材料或设备撤离施工现场的；</w:t>
      </w:r>
    </w:p>
    <w:p w:rsidR="00443951" w:rsidRPr="003213AF" w:rsidRDefault="00443951" w:rsidP="00443951">
      <w:pPr>
        <w:spacing w:line="360" w:lineRule="auto"/>
        <w:ind w:firstLineChars="200" w:firstLine="400"/>
        <w:rPr>
          <w:szCs w:val="21"/>
        </w:rPr>
      </w:pPr>
      <w:r w:rsidRPr="003213AF">
        <w:rPr>
          <w:szCs w:val="21"/>
        </w:rPr>
        <w:t>（5）承包人未能按施工进度计划及时完成合同约定的工作，造成工期延误的；</w:t>
      </w:r>
    </w:p>
    <w:p w:rsidR="00443951" w:rsidRPr="003213AF" w:rsidRDefault="00443951" w:rsidP="00443951">
      <w:pPr>
        <w:spacing w:line="360" w:lineRule="auto"/>
        <w:ind w:firstLineChars="200" w:firstLine="400"/>
        <w:rPr>
          <w:szCs w:val="21"/>
        </w:rPr>
      </w:pPr>
      <w:r w:rsidRPr="003213AF">
        <w:rPr>
          <w:szCs w:val="21"/>
        </w:rPr>
        <w:t>（6）承包人在缺陷责任期及保修期内，未能在合理期限对工程缺陷进行修复，或拒绝按发</w:t>
      </w:r>
      <w:r w:rsidRPr="003213AF">
        <w:rPr>
          <w:szCs w:val="21"/>
        </w:rPr>
        <w:lastRenderedPageBreak/>
        <w:t>包人要求进行修复的；</w:t>
      </w:r>
    </w:p>
    <w:p w:rsidR="00443951" w:rsidRPr="003213AF" w:rsidRDefault="00443951" w:rsidP="00443951">
      <w:pPr>
        <w:spacing w:line="360" w:lineRule="auto"/>
        <w:ind w:firstLineChars="200" w:firstLine="400"/>
        <w:rPr>
          <w:szCs w:val="21"/>
        </w:rPr>
      </w:pPr>
      <w:r w:rsidRPr="003213AF">
        <w:rPr>
          <w:szCs w:val="21"/>
        </w:rPr>
        <w:t>（7）承包人明确表示或者以其行为表明不履行合同主要义务的；</w:t>
      </w:r>
    </w:p>
    <w:p w:rsidR="00443951" w:rsidRPr="003213AF" w:rsidRDefault="00443951" w:rsidP="00443951">
      <w:pPr>
        <w:spacing w:line="360" w:lineRule="auto"/>
        <w:ind w:firstLineChars="200" w:firstLine="400"/>
        <w:rPr>
          <w:szCs w:val="21"/>
        </w:rPr>
      </w:pPr>
      <w:r w:rsidRPr="003213AF">
        <w:rPr>
          <w:szCs w:val="21"/>
        </w:rPr>
        <w:t>（8）承包人未能按照合同约定履行其他义务的。</w:t>
      </w:r>
    </w:p>
    <w:p w:rsidR="00443951" w:rsidRPr="003213AF" w:rsidRDefault="00443951" w:rsidP="00443951">
      <w:pPr>
        <w:spacing w:line="360" w:lineRule="auto"/>
        <w:ind w:firstLineChars="200" w:firstLine="400"/>
        <w:rPr>
          <w:szCs w:val="21"/>
        </w:rPr>
      </w:pPr>
      <w:r w:rsidRPr="003213AF">
        <w:rPr>
          <w:szCs w:val="21"/>
        </w:rPr>
        <w:t>承包人发生除本项第（7）目约定以外的其他违约情况时，监理人可向承包人发出整改通知，要求其在指定的期限内改正。</w:t>
      </w:r>
    </w:p>
    <w:p w:rsidR="00443951" w:rsidRPr="003213AF" w:rsidRDefault="00443951" w:rsidP="00443951">
      <w:pPr>
        <w:spacing w:line="360" w:lineRule="auto"/>
        <w:ind w:firstLineChars="200" w:firstLine="400"/>
        <w:rPr>
          <w:szCs w:val="21"/>
        </w:rPr>
      </w:pPr>
      <w:r w:rsidRPr="003213AF">
        <w:rPr>
          <w:szCs w:val="21"/>
        </w:rPr>
        <w:t>16.2.2 承包人违约的责任</w:t>
      </w:r>
    </w:p>
    <w:p w:rsidR="00443951" w:rsidRPr="003213AF" w:rsidRDefault="00443951" w:rsidP="00443951">
      <w:pPr>
        <w:spacing w:line="360" w:lineRule="auto"/>
        <w:ind w:firstLineChars="200" w:firstLine="400"/>
        <w:rPr>
          <w:szCs w:val="21"/>
        </w:rPr>
      </w:pPr>
      <w:r w:rsidRPr="003213AF">
        <w:rPr>
          <w:szCs w:val="21"/>
        </w:rPr>
        <w:t>承包人应承担因其违约行为而增加的费用</w:t>
      </w:r>
      <w:r w:rsidRPr="003213AF">
        <w:rPr>
          <w:rFonts w:hint="eastAsia"/>
          <w:szCs w:val="21"/>
        </w:rPr>
        <w:t>和（或）延误的</w:t>
      </w:r>
      <w:r w:rsidRPr="003213AF">
        <w:rPr>
          <w:szCs w:val="21"/>
        </w:rPr>
        <w:t>工期。此外，合同当事人可在专用合同条款中另行约定承包人违约责任的承担方式和计算方法。</w:t>
      </w:r>
    </w:p>
    <w:p w:rsidR="00443951" w:rsidRPr="003213AF" w:rsidRDefault="00443951" w:rsidP="00443951">
      <w:pPr>
        <w:spacing w:line="360" w:lineRule="auto"/>
        <w:ind w:firstLineChars="200" w:firstLine="400"/>
        <w:rPr>
          <w:szCs w:val="21"/>
        </w:rPr>
      </w:pPr>
      <w:r w:rsidRPr="003213AF">
        <w:rPr>
          <w:szCs w:val="21"/>
        </w:rPr>
        <w:t>16.2.3 因承包人违约解除合同</w:t>
      </w:r>
    </w:p>
    <w:p w:rsidR="00443951" w:rsidRPr="003213AF" w:rsidRDefault="00443951" w:rsidP="00443951">
      <w:pPr>
        <w:spacing w:line="360" w:lineRule="auto"/>
        <w:ind w:firstLineChars="200" w:firstLine="400"/>
        <w:rPr>
          <w:szCs w:val="21"/>
        </w:rPr>
      </w:pPr>
      <w:r w:rsidRPr="003213AF">
        <w:rPr>
          <w:szCs w:val="21"/>
        </w:rPr>
        <w:t>除专用合同条款另有约定外，出现第16.2.1项</w:t>
      </w:r>
      <w:r w:rsidRPr="003213AF">
        <w:rPr>
          <w:rFonts w:hint="eastAsia"/>
          <w:szCs w:val="21"/>
        </w:rPr>
        <w:t>（</w:t>
      </w:r>
      <w:r w:rsidRPr="003213AF">
        <w:rPr>
          <w:szCs w:val="21"/>
        </w:rPr>
        <w:t>承包人违约的情形</w:t>
      </w:r>
      <w:r w:rsidRPr="003213AF">
        <w:rPr>
          <w:rFonts w:hint="eastAsia"/>
          <w:szCs w:val="21"/>
        </w:rPr>
        <w:t>）</w:t>
      </w:r>
      <w:r w:rsidRPr="003213AF">
        <w:rPr>
          <w:szCs w:val="21"/>
        </w:rPr>
        <w:t>第（7）目约定的违约情况时，或监理人发出整改通知后，承包人在指定的合理期限内仍不纠正违约行为并致使合同目的不能实现的，发包人有权解除合同。合同解除后，因继续完成工程的需要，发包人有权使用承包人在施工现场的材料、设备、临时工程、承包人文件和由承包人或以其名义编制的其他文件，</w:t>
      </w:r>
      <w:r w:rsidRPr="003213AF">
        <w:rPr>
          <w:rFonts w:hint="eastAsia"/>
          <w:szCs w:val="21"/>
        </w:rPr>
        <w:t>合同当事人应在专用合同条款约定相应费用的承担方式。</w:t>
      </w:r>
      <w:r w:rsidRPr="003213AF">
        <w:rPr>
          <w:szCs w:val="21"/>
        </w:rPr>
        <w:t>发包人</w:t>
      </w:r>
      <w:r w:rsidRPr="003213AF">
        <w:rPr>
          <w:rFonts w:hint="eastAsia"/>
          <w:szCs w:val="21"/>
        </w:rPr>
        <w:t>继续使用的</w:t>
      </w:r>
      <w:r w:rsidRPr="003213AF">
        <w:rPr>
          <w:szCs w:val="21"/>
        </w:rPr>
        <w:t>行为不免除或减轻承包人应承担的违约责任。</w:t>
      </w:r>
    </w:p>
    <w:p w:rsidR="00443951" w:rsidRPr="003213AF" w:rsidRDefault="00443951" w:rsidP="00443951">
      <w:pPr>
        <w:spacing w:line="360" w:lineRule="auto"/>
        <w:ind w:firstLineChars="200" w:firstLine="400"/>
        <w:rPr>
          <w:szCs w:val="21"/>
        </w:rPr>
      </w:pPr>
      <w:r w:rsidRPr="003213AF">
        <w:rPr>
          <w:szCs w:val="21"/>
        </w:rPr>
        <w:t>16.2.4</w:t>
      </w:r>
      <w:r w:rsidRPr="003213AF">
        <w:rPr>
          <w:rFonts w:hint="eastAsia"/>
          <w:szCs w:val="21"/>
        </w:rPr>
        <w:t xml:space="preserve"> </w:t>
      </w:r>
      <w:r w:rsidRPr="003213AF">
        <w:rPr>
          <w:szCs w:val="21"/>
        </w:rPr>
        <w:t>因承包人违约解除合同后的处理</w:t>
      </w:r>
    </w:p>
    <w:p w:rsidR="00443951" w:rsidRPr="003213AF" w:rsidRDefault="00443951" w:rsidP="00443951">
      <w:pPr>
        <w:spacing w:line="360" w:lineRule="auto"/>
        <w:ind w:firstLineChars="200" w:firstLine="400"/>
        <w:rPr>
          <w:szCs w:val="21"/>
        </w:rPr>
      </w:pPr>
      <w:r w:rsidRPr="003213AF">
        <w:rPr>
          <w:szCs w:val="21"/>
        </w:rPr>
        <w:t>因承包人原因导致合同解除的，则合同当事人应在合同解除后28天内完成估价、付款和清算，并按以下约定执行：</w:t>
      </w:r>
    </w:p>
    <w:p w:rsidR="00443951" w:rsidRPr="003213AF" w:rsidRDefault="00443951" w:rsidP="00443951">
      <w:pPr>
        <w:spacing w:line="360" w:lineRule="auto"/>
        <w:ind w:firstLineChars="200" w:firstLine="400"/>
        <w:rPr>
          <w:szCs w:val="21"/>
        </w:rPr>
      </w:pPr>
      <w:r w:rsidRPr="003213AF">
        <w:rPr>
          <w:szCs w:val="21"/>
        </w:rPr>
        <w:t>（1）合同解除后，按第4.4款</w:t>
      </w:r>
      <w:r w:rsidRPr="003213AF">
        <w:rPr>
          <w:rFonts w:hint="eastAsia"/>
          <w:szCs w:val="21"/>
        </w:rPr>
        <w:t>（</w:t>
      </w:r>
      <w:r w:rsidRPr="003213AF">
        <w:rPr>
          <w:szCs w:val="21"/>
        </w:rPr>
        <w:t>商定或确定</w:t>
      </w:r>
      <w:r w:rsidRPr="003213AF">
        <w:rPr>
          <w:rFonts w:hint="eastAsia"/>
          <w:szCs w:val="21"/>
        </w:rPr>
        <w:t>）</w:t>
      </w:r>
      <w:r w:rsidRPr="003213AF">
        <w:rPr>
          <w:szCs w:val="21"/>
        </w:rPr>
        <w:t>商定或确定承包人实际完成工作对应的合同价款，以及承包人已提供的材料、工程设备、施工设备和临时工程等的价值；</w:t>
      </w:r>
    </w:p>
    <w:p w:rsidR="00443951" w:rsidRPr="003213AF" w:rsidRDefault="00443951" w:rsidP="00443951">
      <w:pPr>
        <w:spacing w:line="360" w:lineRule="auto"/>
        <w:ind w:firstLineChars="200" w:firstLine="400"/>
        <w:rPr>
          <w:szCs w:val="21"/>
        </w:rPr>
      </w:pPr>
      <w:r w:rsidRPr="003213AF">
        <w:rPr>
          <w:szCs w:val="21"/>
        </w:rPr>
        <w:t>（2）合同解除后，承包人应支付的违约金；</w:t>
      </w:r>
    </w:p>
    <w:p w:rsidR="00443951" w:rsidRPr="003213AF" w:rsidRDefault="00443951" w:rsidP="00443951">
      <w:pPr>
        <w:spacing w:line="360" w:lineRule="auto"/>
        <w:ind w:firstLineChars="200" w:firstLine="400"/>
        <w:rPr>
          <w:szCs w:val="21"/>
        </w:rPr>
      </w:pPr>
      <w:r w:rsidRPr="003213AF">
        <w:rPr>
          <w:szCs w:val="21"/>
        </w:rPr>
        <w:t>（3）合同解除后，因解除合同给发包人造成的损失；</w:t>
      </w:r>
    </w:p>
    <w:p w:rsidR="00443951" w:rsidRPr="003213AF" w:rsidRDefault="00443951" w:rsidP="00443951">
      <w:pPr>
        <w:spacing w:line="360" w:lineRule="auto"/>
        <w:ind w:firstLineChars="200" w:firstLine="400"/>
        <w:rPr>
          <w:szCs w:val="21"/>
        </w:rPr>
      </w:pPr>
      <w:r w:rsidRPr="003213AF">
        <w:rPr>
          <w:szCs w:val="21"/>
        </w:rPr>
        <w:t>（4）合同解除后，承包人应按照发包人要求和监理人的指示完成现场的清理和撤离；</w:t>
      </w:r>
    </w:p>
    <w:p w:rsidR="00443951" w:rsidRPr="003213AF" w:rsidRDefault="00443951" w:rsidP="00443951">
      <w:pPr>
        <w:spacing w:line="360" w:lineRule="auto"/>
        <w:ind w:firstLineChars="200" w:firstLine="400"/>
        <w:rPr>
          <w:szCs w:val="21"/>
        </w:rPr>
      </w:pPr>
      <w:r w:rsidRPr="003213AF">
        <w:rPr>
          <w:szCs w:val="21"/>
        </w:rPr>
        <w:t>（5）发包人和承包人应在合同解除后进行清算，出具最终结清付款证书，结清全部款项。</w:t>
      </w:r>
    </w:p>
    <w:p w:rsidR="00443951" w:rsidRPr="003213AF" w:rsidRDefault="00443951" w:rsidP="00443951">
      <w:pPr>
        <w:spacing w:line="360" w:lineRule="auto"/>
        <w:ind w:firstLineChars="200" w:firstLine="400"/>
        <w:rPr>
          <w:szCs w:val="21"/>
        </w:rPr>
      </w:pPr>
      <w:r w:rsidRPr="003213AF">
        <w:rPr>
          <w:rFonts w:hint="eastAsia"/>
          <w:szCs w:val="21"/>
        </w:rPr>
        <w:t>因承包人违约解除合同的，</w:t>
      </w:r>
      <w:r w:rsidRPr="003213AF">
        <w:rPr>
          <w:szCs w:val="21"/>
        </w:rPr>
        <w:t>发包人有权暂停对承包人的付款，查清各项付款和已扣款项。发包人和承包人未能就合同解除后的清算和款项支付达成一致的，按照第20条</w:t>
      </w:r>
      <w:r w:rsidRPr="003213AF">
        <w:rPr>
          <w:rFonts w:hint="eastAsia"/>
          <w:szCs w:val="21"/>
        </w:rPr>
        <w:t>（</w:t>
      </w:r>
      <w:r w:rsidRPr="003213AF">
        <w:rPr>
          <w:szCs w:val="21"/>
        </w:rPr>
        <w:t>争议解决</w:t>
      </w:r>
      <w:r w:rsidRPr="003213AF">
        <w:rPr>
          <w:rFonts w:hint="eastAsia"/>
          <w:szCs w:val="21"/>
        </w:rPr>
        <w:t>）</w:t>
      </w:r>
      <w:r w:rsidRPr="003213AF">
        <w:rPr>
          <w:szCs w:val="21"/>
        </w:rPr>
        <w:t>的约定处理。</w:t>
      </w:r>
    </w:p>
    <w:p w:rsidR="00443951" w:rsidRPr="003213AF" w:rsidRDefault="00443951" w:rsidP="00443951">
      <w:pPr>
        <w:spacing w:line="360" w:lineRule="auto"/>
        <w:ind w:firstLineChars="200" w:firstLine="400"/>
        <w:rPr>
          <w:szCs w:val="21"/>
        </w:rPr>
      </w:pPr>
      <w:r w:rsidRPr="003213AF">
        <w:rPr>
          <w:szCs w:val="21"/>
        </w:rPr>
        <w:t>16.2.5</w:t>
      </w:r>
      <w:r w:rsidRPr="003213AF">
        <w:rPr>
          <w:rFonts w:hint="eastAsia"/>
          <w:szCs w:val="21"/>
        </w:rPr>
        <w:t xml:space="preserve"> </w:t>
      </w:r>
      <w:r w:rsidRPr="003213AF">
        <w:rPr>
          <w:szCs w:val="21"/>
        </w:rPr>
        <w:t>采购合同权益转让</w:t>
      </w:r>
    </w:p>
    <w:p w:rsidR="00443951" w:rsidRPr="003213AF" w:rsidRDefault="00443951" w:rsidP="00443951">
      <w:pPr>
        <w:spacing w:line="360" w:lineRule="auto"/>
        <w:ind w:firstLineChars="200" w:firstLine="400"/>
        <w:rPr>
          <w:szCs w:val="21"/>
        </w:rPr>
      </w:pPr>
      <w:r w:rsidRPr="003213AF">
        <w:rPr>
          <w:szCs w:val="21"/>
        </w:rPr>
        <w:t>因承包人违约解除合同的，发包人有权要求承包人将其为实施合同而签订的材料和设备的采购合同的权益转让给发包人，承包人应在收到解除合同通知后14天内，协助发包人与采购合同的</w:t>
      </w:r>
      <w:r w:rsidRPr="003213AF">
        <w:rPr>
          <w:szCs w:val="21"/>
        </w:rPr>
        <w:lastRenderedPageBreak/>
        <w:t>供应商达成相关的转让协议。</w:t>
      </w:r>
    </w:p>
    <w:p w:rsidR="00443951" w:rsidRPr="003213AF" w:rsidRDefault="00443951" w:rsidP="00443951">
      <w:pPr>
        <w:pStyle w:val="5"/>
        <w:spacing w:before="120" w:after="120" w:line="360" w:lineRule="auto"/>
        <w:rPr>
          <w:b w:val="0"/>
          <w:sz w:val="24"/>
          <w:szCs w:val="24"/>
        </w:rPr>
      </w:pPr>
      <w:bookmarkStart w:id="514" w:name="_Toc351203606"/>
      <w:r w:rsidRPr="003213AF">
        <w:rPr>
          <w:b w:val="0"/>
          <w:sz w:val="24"/>
          <w:szCs w:val="24"/>
        </w:rPr>
        <w:t xml:space="preserve">16.3 </w:t>
      </w:r>
      <w:r w:rsidRPr="003213AF">
        <w:rPr>
          <w:rFonts w:ascii="黑体" w:eastAsia="黑体" w:hAnsi="黑体"/>
          <w:b w:val="0"/>
          <w:sz w:val="24"/>
          <w:szCs w:val="24"/>
        </w:rPr>
        <w:t>第三人造成的违约</w:t>
      </w:r>
      <w:bookmarkEnd w:id="514"/>
    </w:p>
    <w:p w:rsidR="00443951" w:rsidRPr="003213AF" w:rsidRDefault="00443951" w:rsidP="00443951">
      <w:pPr>
        <w:spacing w:line="360" w:lineRule="auto"/>
        <w:ind w:firstLineChars="200" w:firstLine="400"/>
        <w:rPr>
          <w:szCs w:val="21"/>
        </w:rPr>
      </w:pPr>
      <w:r w:rsidRPr="003213AF">
        <w:rPr>
          <w:szCs w:val="21"/>
        </w:rPr>
        <w:t>在履行合同过程中，一方当事人因第三人的原因造成违约的，应当向对方当事人承担违约责任。一方当事人和第三人之间的纠纷，依照法律规定或者按照约定解决。</w:t>
      </w:r>
    </w:p>
    <w:p w:rsidR="00443951" w:rsidRPr="003213AF" w:rsidRDefault="00443951" w:rsidP="00443951">
      <w:pPr>
        <w:pStyle w:val="40"/>
        <w:spacing w:before="120" w:after="120" w:line="360" w:lineRule="auto"/>
        <w:rPr>
          <w:rFonts w:ascii="Times New Roman" w:hAnsi="Times New Roman"/>
          <w:b w:val="0"/>
        </w:rPr>
      </w:pPr>
      <w:bookmarkStart w:id="515" w:name="_Toc351203607"/>
      <w:bookmarkStart w:id="516" w:name="_Toc296346617"/>
      <w:bookmarkStart w:id="517" w:name="_Toc296503116"/>
      <w:bookmarkStart w:id="518" w:name="_Toc337558823"/>
      <w:r w:rsidRPr="003213AF">
        <w:rPr>
          <w:rFonts w:ascii="Times New Roman" w:hAnsi="Times New Roman"/>
          <w:b w:val="0"/>
        </w:rPr>
        <w:t xml:space="preserve">17. </w:t>
      </w:r>
      <w:r w:rsidRPr="003213AF">
        <w:rPr>
          <w:rFonts w:ascii="黑体" w:hAnsi="黑体"/>
          <w:b w:val="0"/>
        </w:rPr>
        <w:t>不可抗力</w:t>
      </w:r>
      <w:bookmarkEnd w:id="515"/>
      <w:bookmarkEnd w:id="516"/>
      <w:bookmarkEnd w:id="517"/>
      <w:bookmarkEnd w:id="518"/>
    </w:p>
    <w:p w:rsidR="00443951" w:rsidRPr="003213AF" w:rsidRDefault="00443951" w:rsidP="00443951">
      <w:pPr>
        <w:pStyle w:val="5"/>
        <w:spacing w:before="120" w:after="120" w:line="360" w:lineRule="auto"/>
        <w:rPr>
          <w:b w:val="0"/>
          <w:sz w:val="24"/>
          <w:szCs w:val="24"/>
        </w:rPr>
      </w:pPr>
      <w:bookmarkStart w:id="519" w:name="_Toc351203608"/>
      <w:bookmarkStart w:id="520" w:name="_Toc296346618"/>
      <w:bookmarkStart w:id="521" w:name="_Toc296503117"/>
      <w:bookmarkStart w:id="522" w:name="_Toc337558824"/>
      <w:r w:rsidRPr="003213AF">
        <w:rPr>
          <w:b w:val="0"/>
          <w:sz w:val="24"/>
          <w:szCs w:val="24"/>
        </w:rPr>
        <w:t xml:space="preserve">17.1 </w:t>
      </w:r>
      <w:r w:rsidRPr="003213AF">
        <w:rPr>
          <w:rFonts w:ascii="黑体" w:eastAsia="黑体" w:hAnsi="黑体"/>
          <w:b w:val="0"/>
          <w:sz w:val="24"/>
          <w:szCs w:val="24"/>
        </w:rPr>
        <w:t>不可抗力的确认</w:t>
      </w:r>
      <w:bookmarkEnd w:id="519"/>
    </w:p>
    <w:bookmarkEnd w:id="520"/>
    <w:bookmarkEnd w:id="521"/>
    <w:bookmarkEnd w:id="522"/>
    <w:p w:rsidR="00443951" w:rsidRPr="003213AF" w:rsidRDefault="00443951" w:rsidP="00443951">
      <w:pPr>
        <w:spacing w:line="360" w:lineRule="auto"/>
        <w:ind w:firstLineChars="200" w:firstLine="400"/>
        <w:rPr>
          <w:szCs w:val="21"/>
        </w:rPr>
      </w:pPr>
      <w:r w:rsidRPr="003213AF">
        <w:rPr>
          <w:szCs w:val="21"/>
        </w:rPr>
        <w:t>不可抗力是指合同当事人在签订合同时不可预见，在合同履行过程中不可避免且不能克服的自然灾害和社会性突发事件，如地震、海啸、瘟疫、骚乱、戒严、暴动、战争和专用合同条款中约定的其他情形。</w:t>
      </w:r>
    </w:p>
    <w:p w:rsidR="00443951" w:rsidRPr="003213AF" w:rsidRDefault="00443951" w:rsidP="00443951">
      <w:pPr>
        <w:spacing w:line="360" w:lineRule="auto"/>
        <w:ind w:firstLineChars="200" w:firstLine="400"/>
        <w:rPr>
          <w:szCs w:val="21"/>
        </w:rPr>
      </w:pPr>
      <w:r w:rsidRPr="003213AF">
        <w:rPr>
          <w:szCs w:val="21"/>
        </w:rPr>
        <w:t>不可抗力发生后，发包人和承包人应收集证明不可抗力发生及不可抗力造成损失的证据，并及时认真统计所造成的损失。合同当事人对是否属于不可抗力或其损失的意见不一致的，由监理人按第4.4款</w:t>
      </w:r>
      <w:r w:rsidRPr="003213AF">
        <w:rPr>
          <w:rFonts w:hint="eastAsia"/>
          <w:szCs w:val="21"/>
        </w:rPr>
        <w:t>（</w:t>
      </w:r>
      <w:r w:rsidRPr="003213AF">
        <w:rPr>
          <w:szCs w:val="21"/>
        </w:rPr>
        <w:t>商定或确定</w:t>
      </w:r>
      <w:r w:rsidRPr="003213AF">
        <w:rPr>
          <w:rFonts w:hint="eastAsia"/>
          <w:szCs w:val="21"/>
        </w:rPr>
        <w:t>）</w:t>
      </w:r>
      <w:r w:rsidRPr="003213AF">
        <w:rPr>
          <w:szCs w:val="21"/>
        </w:rPr>
        <w:t>的约定处理。发生争议时，按第20条</w:t>
      </w:r>
      <w:r w:rsidRPr="003213AF">
        <w:rPr>
          <w:rFonts w:hint="eastAsia"/>
          <w:szCs w:val="21"/>
        </w:rPr>
        <w:t>（</w:t>
      </w:r>
      <w:r w:rsidRPr="003213AF">
        <w:rPr>
          <w:szCs w:val="21"/>
        </w:rPr>
        <w:t>争议解决</w:t>
      </w:r>
      <w:r w:rsidRPr="003213AF">
        <w:rPr>
          <w:rFonts w:hint="eastAsia"/>
          <w:szCs w:val="21"/>
        </w:rPr>
        <w:t>）</w:t>
      </w:r>
      <w:r w:rsidRPr="003213AF">
        <w:rPr>
          <w:szCs w:val="21"/>
        </w:rPr>
        <w:t>的约定处理。</w:t>
      </w:r>
    </w:p>
    <w:p w:rsidR="00443951" w:rsidRPr="003213AF" w:rsidRDefault="00443951" w:rsidP="00443951">
      <w:pPr>
        <w:pStyle w:val="5"/>
        <w:spacing w:before="120" w:after="120" w:line="360" w:lineRule="auto"/>
        <w:rPr>
          <w:b w:val="0"/>
          <w:sz w:val="24"/>
          <w:szCs w:val="24"/>
        </w:rPr>
      </w:pPr>
      <w:bookmarkStart w:id="523" w:name="_Toc351203609"/>
      <w:bookmarkStart w:id="524" w:name="_Toc296346619"/>
      <w:bookmarkStart w:id="525" w:name="_Toc296503118"/>
      <w:bookmarkStart w:id="526" w:name="_Toc337558825"/>
      <w:r w:rsidRPr="003213AF">
        <w:rPr>
          <w:b w:val="0"/>
          <w:sz w:val="24"/>
          <w:szCs w:val="24"/>
        </w:rPr>
        <w:t xml:space="preserve">17.2 </w:t>
      </w:r>
      <w:r w:rsidRPr="003213AF">
        <w:rPr>
          <w:rFonts w:ascii="黑体" w:eastAsia="黑体" w:hAnsi="黑体"/>
          <w:b w:val="0"/>
          <w:sz w:val="24"/>
          <w:szCs w:val="24"/>
        </w:rPr>
        <w:t>不可抗力的通知</w:t>
      </w:r>
      <w:bookmarkEnd w:id="523"/>
    </w:p>
    <w:bookmarkEnd w:id="524"/>
    <w:bookmarkEnd w:id="525"/>
    <w:bookmarkEnd w:id="526"/>
    <w:p w:rsidR="00443951" w:rsidRPr="003213AF" w:rsidRDefault="00443951" w:rsidP="00443951">
      <w:pPr>
        <w:spacing w:line="360" w:lineRule="auto"/>
        <w:ind w:firstLineChars="200" w:firstLine="400"/>
        <w:rPr>
          <w:szCs w:val="21"/>
        </w:rPr>
      </w:pPr>
      <w:r w:rsidRPr="003213AF">
        <w:rPr>
          <w:rFonts w:hint="eastAsia"/>
          <w:szCs w:val="21"/>
        </w:rPr>
        <w:t>合同</w:t>
      </w:r>
      <w:r w:rsidRPr="003213AF">
        <w:rPr>
          <w:szCs w:val="21"/>
        </w:rPr>
        <w:t>一方当事人遇到不可抗力事件，使其履行合同义务受到阻碍时，应立即通知合同另一方当事人和监理人，书面说明不可抗力和受阻碍的详细情况，并提供必要的证明。</w:t>
      </w:r>
    </w:p>
    <w:p w:rsidR="00443951" w:rsidRPr="003213AF" w:rsidRDefault="00443951" w:rsidP="00443951">
      <w:pPr>
        <w:spacing w:line="360" w:lineRule="auto"/>
        <w:ind w:firstLineChars="200" w:firstLine="400"/>
        <w:rPr>
          <w:szCs w:val="21"/>
        </w:rPr>
      </w:pPr>
      <w:r w:rsidRPr="003213AF">
        <w:rPr>
          <w:szCs w:val="21"/>
        </w:rPr>
        <w:t>不可抗力持续发生的，合同一方当事人应及时向合同另一方当事人和监理人提交中间报告，说明不可抗力和履行合同受阻的情况，并于不可抗力事件结束后28天内提交最终报告及有关资料。</w:t>
      </w:r>
    </w:p>
    <w:p w:rsidR="00443951" w:rsidRPr="003213AF" w:rsidRDefault="00443951" w:rsidP="00443951">
      <w:pPr>
        <w:pStyle w:val="5"/>
        <w:spacing w:before="120" w:after="120" w:line="360" w:lineRule="auto"/>
        <w:rPr>
          <w:b w:val="0"/>
          <w:sz w:val="24"/>
          <w:szCs w:val="24"/>
        </w:rPr>
      </w:pPr>
      <w:bookmarkStart w:id="527" w:name="_Toc351203610"/>
      <w:bookmarkStart w:id="528" w:name="_Toc296346620"/>
      <w:bookmarkStart w:id="529" w:name="_Toc296503119"/>
      <w:bookmarkStart w:id="530" w:name="_Toc337558826"/>
      <w:r w:rsidRPr="003213AF">
        <w:rPr>
          <w:b w:val="0"/>
          <w:sz w:val="24"/>
          <w:szCs w:val="24"/>
        </w:rPr>
        <w:t xml:space="preserve">17.3 </w:t>
      </w:r>
      <w:r w:rsidRPr="003213AF">
        <w:rPr>
          <w:rFonts w:ascii="黑体" w:eastAsia="黑体" w:hAnsi="黑体"/>
          <w:b w:val="0"/>
          <w:sz w:val="24"/>
          <w:szCs w:val="24"/>
        </w:rPr>
        <w:t>不可抗力后果的承担</w:t>
      </w:r>
      <w:bookmarkEnd w:id="527"/>
    </w:p>
    <w:bookmarkEnd w:id="528"/>
    <w:bookmarkEnd w:id="529"/>
    <w:bookmarkEnd w:id="530"/>
    <w:p w:rsidR="00443951" w:rsidRPr="003213AF" w:rsidRDefault="00443951" w:rsidP="00443951">
      <w:pPr>
        <w:spacing w:line="360" w:lineRule="auto"/>
        <w:ind w:firstLineChars="200" w:firstLine="400"/>
        <w:rPr>
          <w:szCs w:val="21"/>
        </w:rPr>
      </w:pPr>
      <w:r w:rsidRPr="003213AF">
        <w:rPr>
          <w:szCs w:val="21"/>
        </w:rPr>
        <w:t xml:space="preserve">17.3.1 </w:t>
      </w:r>
      <w:r w:rsidRPr="003213AF">
        <w:rPr>
          <w:rFonts w:hint="eastAsia"/>
          <w:szCs w:val="21"/>
        </w:rPr>
        <w:t>不可抗力引起的后果及造成的损失由合同当事人按照法律规定及合同约定各自承担。</w:t>
      </w:r>
      <w:r w:rsidRPr="003213AF">
        <w:rPr>
          <w:szCs w:val="21"/>
        </w:rPr>
        <w:t>不可抗力发生前已完</w:t>
      </w:r>
      <w:r w:rsidRPr="003213AF">
        <w:rPr>
          <w:rFonts w:hint="eastAsia"/>
          <w:szCs w:val="21"/>
        </w:rPr>
        <w:t>成的</w:t>
      </w:r>
      <w:r w:rsidRPr="003213AF">
        <w:rPr>
          <w:szCs w:val="21"/>
        </w:rPr>
        <w:t>工程应当按照合同约定进行计量</w:t>
      </w:r>
      <w:r w:rsidRPr="003213AF">
        <w:rPr>
          <w:rFonts w:hint="eastAsia"/>
          <w:szCs w:val="21"/>
        </w:rPr>
        <w:t>支付</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17.3.2 不可抗力导致的人员伤亡、财产损失、费用增加和（或）工期延误等后果，由合同当事人按以下原则承担：</w:t>
      </w:r>
    </w:p>
    <w:p w:rsidR="00443951" w:rsidRPr="003213AF" w:rsidRDefault="00443951" w:rsidP="00443951">
      <w:pPr>
        <w:spacing w:line="360" w:lineRule="auto"/>
        <w:ind w:firstLineChars="200" w:firstLine="400"/>
        <w:rPr>
          <w:szCs w:val="21"/>
        </w:rPr>
      </w:pPr>
      <w:r w:rsidRPr="003213AF">
        <w:rPr>
          <w:szCs w:val="21"/>
        </w:rPr>
        <w:t>（1）永久工程、已运至施工现场的材料和工程设备的损坏，以及因工程损坏造成的第三人人员伤亡和财产损失由发包人承担；</w:t>
      </w:r>
    </w:p>
    <w:p w:rsidR="00443951" w:rsidRPr="003213AF" w:rsidRDefault="00443951" w:rsidP="00443951">
      <w:pPr>
        <w:spacing w:line="360" w:lineRule="auto"/>
        <w:ind w:firstLineChars="200" w:firstLine="400"/>
        <w:rPr>
          <w:szCs w:val="21"/>
        </w:rPr>
      </w:pPr>
      <w:r w:rsidRPr="003213AF">
        <w:rPr>
          <w:szCs w:val="21"/>
        </w:rPr>
        <w:t>（2）承包人施工设备的损坏由承包人承担；</w:t>
      </w:r>
    </w:p>
    <w:p w:rsidR="00443951" w:rsidRPr="003213AF" w:rsidRDefault="00443951" w:rsidP="00443951">
      <w:pPr>
        <w:spacing w:line="360" w:lineRule="auto"/>
        <w:ind w:firstLineChars="200" w:firstLine="400"/>
        <w:rPr>
          <w:szCs w:val="21"/>
        </w:rPr>
      </w:pPr>
      <w:r w:rsidRPr="003213AF">
        <w:rPr>
          <w:szCs w:val="21"/>
        </w:rPr>
        <w:t>（3）发包人和承包人承担各自人员伤亡和财产的损失；</w:t>
      </w:r>
    </w:p>
    <w:p w:rsidR="00443951" w:rsidRPr="003213AF" w:rsidRDefault="00443951" w:rsidP="00443951">
      <w:pPr>
        <w:spacing w:line="360" w:lineRule="auto"/>
        <w:ind w:firstLineChars="200" w:firstLine="400"/>
        <w:rPr>
          <w:szCs w:val="21"/>
        </w:rPr>
      </w:pPr>
      <w:r w:rsidRPr="003213AF">
        <w:rPr>
          <w:szCs w:val="21"/>
        </w:rPr>
        <w:t>（4）因不可抗力影响承包人履行合同约定的义务，已经引起或将引起工期延误的，应当顺</w:t>
      </w:r>
      <w:r w:rsidRPr="003213AF">
        <w:rPr>
          <w:szCs w:val="21"/>
        </w:rPr>
        <w:lastRenderedPageBreak/>
        <w:t>延工期，由此导致承包人停工的费用损失由发包人和承包人合理分担，停工期间必须支付的工人工资由发包人承担；</w:t>
      </w:r>
    </w:p>
    <w:p w:rsidR="00443951" w:rsidRPr="003213AF" w:rsidRDefault="00443951" w:rsidP="00443951">
      <w:pPr>
        <w:spacing w:line="360" w:lineRule="auto"/>
        <w:ind w:firstLineChars="200" w:firstLine="400"/>
        <w:rPr>
          <w:szCs w:val="21"/>
        </w:rPr>
      </w:pPr>
      <w:r w:rsidRPr="003213AF">
        <w:rPr>
          <w:szCs w:val="21"/>
        </w:rPr>
        <w:t>（5）因不可抗力引起或将引起工期延误，发包人要求赶工的，由此增加的赶工费用由发包人承担；</w:t>
      </w:r>
    </w:p>
    <w:p w:rsidR="00443951" w:rsidRPr="003213AF" w:rsidRDefault="00443951" w:rsidP="00443951">
      <w:pPr>
        <w:spacing w:line="360" w:lineRule="auto"/>
        <w:ind w:firstLineChars="200" w:firstLine="400"/>
        <w:rPr>
          <w:szCs w:val="21"/>
        </w:rPr>
      </w:pPr>
      <w:r w:rsidRPr="003213AF">
        <w:rPr>
          <w:szCs w:val="21"/>
        </w:rPr>
        <w:t>（6）承包人在停工期间按照发包人要求照管、清理和修复工程的费用由发包人承担。</w:t>
      </w:r>
    </w:p>
    <w:p w:rsidR="00443951" w:rsidRPr="003213AF" w:rsidRDefault="00443951" w:rsidP="00443951">
      <w:pPr>
        <w:spacing w:line="360" w:lineRule="auto"/>
        <w:ind w:firstLineChars="200" w:firstLine="400"/>
        <w:rPr>
          <w:szCs w:val="21"/>
        </w:rPr>
      </w:pPr>
      <w:r w:rsidRPr="003213AF">
        <w:rPr>
          <w:szCs w:val="21"/>
        </w:rPr>
        <w:t>不可抗力发生后，合同当事人均应采取措施尽量避免和减少损失的扩大，任何一方当事人没有采取有效措施导致损失扩大的，应对扩大的损失承担责任。</w:t>
      </w:r>
    </w:p>
    <w:p w:rsidR="00443951" w:rsidRPr="003213AF" w:rsidRDefault="00443951" w:rsidP="00443951">
      <w:pPr>
        <w:spacing w:line="360" w:lineRule="auto"/>
        <w:ind w:firstLineChars="200" w:firstLine="400"/>
        <w:rPr>
          <w:szCs w:val="21"/>
        </w:rPr>
      </w:pPr>
      <w:r w:rsidRPr="003213AF">
        <w:rPr>
          <w:szCs w:val="21"/>
        </w:rPr>
        <w:t>因合同一方迟延履行合同义务，在迟延履行期间遭遇不可抗力的，不免除其违约责任。</w:t>
      </w:r>
    </w:p>
    <w:p w:rsidR="00443951" w:rsidRPr="003213AF" w:rsidRDefault="00443951" w:rsidP="00443951">
      <w:pPr>
        <w:pStyle w:val="5"/>
        <w:spacing w:before="120" w:after="120" w:line="360" w:lineRule="auto"/>
        <w:rPr>
          <w:b w:val="0"/>
          <w:sz w:val="24"/>
          <w:szCs w:val="24"/>
        </w:rPr>
      </w:pPr>
      <w:bookmarkStart w:id="531" w:name="_Toc351203611"/>
      <w:bookmarkStart w:id="532" w:name="_Toc337558827"/>
      <w:r w:rsidRPr="003213AF">
        <w:rPr>
          <w:b w:val="0"/>
          <w:sz w:val="24"/>
          <w:szCs w:val="24"/>
        </w:rPr>
        <w:t xml:space="preserve">17.4 </w:t>
      </w:r>
      <w:r w:rsidRPr="003213AF">
        <w:rPr>
          <w:rFonts w:ascii="黑体" w:eastAsia="黑体" w:hAnsi="黑体"/>
          <w:b w:val="0"/>
          <w:sz w:val="24"/>
          <w:szCs w:val="24"/>
        </w:rPr>
        <w:t>因不可抗力解除合同</w:t>
      </w:r>
      <w:bookmarkEnd w:id="531"/>
    </w:p>
    <w:bookmarkEnd w:id="532"/>
    <w:p w:rsidR="00443951" w:rsidRPr="003213AF" w:rsidRDefault="00443951" w:rsidP="00443951">
      <w:pPr>
        <w:spacing w:line="360" w:lineRule="auto"/>
        <w:ind w:firstLineChars="200" w:firstLine="400"/>
        <w:rPr>
          <w:szCs w:val="21"/>
        </w:rPr>
      </w:pPr>
      <w:r w:rsidRPr="003213AF">
        <w:rPr>
          <w:szCs w:val="21"/>
        </w:rPr>
        <w:t>因不可抗力导致合同无法履行连续超过84天或累计超过140天的，发包人和承包人均有权解除合同。合同解除后，由双方当事人按照第4.4款</w:t>
      </w:r>
      <w:r w:rsidRPr="003213AF">
        <w:rPr>
          <w:rFonts w:hint="eastAsia"/>
          <w:szCs w:val="21"/>
        </w:rPr>
        <w:t>（</w:t>
      </w:r>
      <w:r w:rsidRPr="003213AF">
        <w:rPr>
          <w:szCs w:val="21"/>
        </w:rPr>
        <w:t>商定或确定</w:t>
      </w:r>
      <w:r w:rsidRPr="003213AF">
        <w:rPr>
          <w:rFonts w:hint="eastAsia"/>
          <w:szCs w:val="21"/>
        </w:rPr>
        <w:t>）</w:t>
      </w:r>
      <w:r w:rsidRPr="003213AF">
        <w:rPr>
          <w:szCs w:val="21"/>
        </w:rPr>
        <w:t>商定或确定发包人应支付的款项，该款项包括：</w:t>
      </w:r>
    </w:p>
    <w:p w:rsidR="00443951" w:rsidRPr="003213AF" w:rsidRDefault="00443951" w:rsidP="00443951">
      <w:pPr>
        <w:spacing w:line="360" w:lineRule="auto"/>
        <w:ind w:firstLineChars="200" w:firstLine="400"/>
        <w:rPr>
          <w:szCs w:val="21"/>
        </w:rPr>
      </w:pPr>
      <w:r w:rsidRPr="003213AF">
        <w:rPr>
          <w:szCs w:val="21"/>
        </w:rPr>
        <w:t>（1）合同解除前承包人已完成工作的价款；</w:t>
      </w:r>
    </w:p>
    <w:p w:rsidR="00443951" w:rsidRPr="003213AF" w:rsidRDefault="00443951" w:rsidP="00443951">
      <w:pPr>
        <w:spacing w:line="360" w:lineRule="auto"/>
        <w:ind w:firstLineChars="200" w:firstLine="400"/>
        <w:rPr>
          <w:szCs w:val="21"/>
        </w:rPr>
      </w:pPr>
      <w:r w:rsidRPr="003213AF">
        <w:rPr>
          <w:szCs w:val="21"/>
        </w:rPr>
        <w:t>（2）承包人为工程订购的并已交付给承包人，或承包人有责任接受交付的材料、工程设备和其他物品的价款；</w:t>
      </w:r>
    </w:p>
    <w:p w:rsidR="00443951" w:rsidRPr="003213AF" w:rsidRDefault="00443951" w:rsidP="00443951">
      <w:pPr>
        <w:spacing w:line="360" w:lineRule="auto"/>
        <w:ind w:firstLineChars="200" w:firstLine="400"/>
        <w:rPr>
          <w:szCs w:val="21"/>
        </w:rPr>
      </w:pPr>
      <w:r w:rsidRPr="003213AF">
        <w:rPr>
          <w:szCs w:val="21"/>
        </w:rPr>
        <w:t>（3）发包人要求承包人退货或解除订货合同而产生的费用，或因不能退货或解除合同而产生的损失；</w:t>
      </w:r>
    </w:p>
    <w:p w:rsidR="00443951" w:rsidRPr="003213AF" w:rsidRDefault="00443951" w:rsidP="00443951">
      <w:pPr>
        <w:spacing w:line="360" w:lineRule="auto"/>
        <w:ind w:firstLineChars="200" w:firstLine="400"/>
        <w:rPr>
          <w:szCs w:val="21"/>
        </w:rPr>
      </w:pPr>
      <w:r w:rsidRPr="003213AF">
        <w:rPr>
          <w:szCs w:val="21"/>
        </w:rPr>
        <w:t>（4）承包人撤离施工现场以及遣散承包人人员的费用；</w:t>
      </w:r>
    </w:p>
    <w:p w:rsidR="00443951" w:rsidRPr="003213AF" w:rsidRDefault="00443951" w:rsidP="00443951">
      <w:pPr>
        <w:spacing w:line="360" w:lineRule="auto"/>
        <w:ind w:firstLineChars="200" w:firstLine="400"/>
        <w:rPr>
          <w:szCs w:val="21"/>
        </w:rPr>
      </w:pPr>
      <w:r w:rsidRPr="003213AF">
        <w:rPr>
          <w:szCs w:val="21"/>
        </w:rPr>
        <w:t>（5）按照合同约定在合同解除前应支付给承包人的其他款项；</w:t>
      </w:r>
    </w:p>
    <w:p w:rsidR="00443951" w:rsidRPr="003213AF" w:rsidRDefault="00443951" w:rsidP="00443951">
      <w:pPr>
        <w:spacing w:line="360" w:lineRule="auto"/>
        <w:ind w:firstLineChars="200" w:firstLine="400"/>
        <w:rPr>
          <w:szCs w:val="21"/>
        </w:rPr>
      </w:pPr>
      <w:r w:rsidRPr="003213AF">
        <w:rPr>
          <w:szCs w:val="21"/>
        </w:rPr>
        <w:t>（6）扣减承包人按照合同约定应向发包人支付的款项；</w:t>
      </w:r>
    </w:p>
    <w:p w:rsidR="00443951" w:rsidRPr="003213AF" w:rsidRDefault="00443951" w:rsidP="00443951">
      <w:pPr>
        <w:spacing w:line="360" w:lineRule="auto"/>
        <w:ind w:firstLineChars="200" w:firstLine="400"/>
        <w:rPr>
          <w:szCs w:val="21"/>
        </w:rPr>
      </w:pPr>
      <w:r w:rsidRPr="003213AF">
        <w:rPr>
          <w:szCs w:val="21"/>
        </w:rPr>
        <w:t>（7）双方商定或确定的其他款项。</w:t>
      </w:r>
    </w:p>
    <w:p w:rsidR="00443951" w:rsidRPr="003213AF" w:rsidRDefault="00443951" w:rsidP="00443951">
      <w:pPr>
        <w:spacing w:line="360" w:lineRule="auto"/>
        <w:ind w:firstLineChars="200" w:firstLine="400"/>
        <w:rPr>
          <w:szCs w:val="21"/>
        </w:rPr>
      </w:pPr>
      <w:r w:rsidRPr="003213AF">
        <w:rPr>
          <w:szCs w:val="21"/>
        </w:rPr>
        <w:t>除专用合同条款另有约定外，合同解除后，发包人应在商定或确定上述款项后28天内完成上述款项的支付。</w:t>
      </w:r>
    </w:p>
    <w:p w:rsidR="00443951" w:rsidRPr="003213AF" w:rsidRDefault="00443951" w:rsidP="00443951">
      <w:pPr>
        <w:pStyle w:val="40"/>
        <w:spacing w:before="120" w:after="120" w:line="360" w:lineRule="auto"/>
        <w:rPr>
          <w:rFonts w:ascii="Times New Roman" w:hAnsi="Times New Roman"/>
          <w:b w:val="0"/>
        </w:rPr>
      </w:pPr>
      <w:bookmarkStart w:id="533" w:name="_Toc351203612"/>
      <w:bookmarkStart w:id="534" w:name="_Toc296346621"/>
      <w:bookmarkStart w:id="535" w:name="_Toc296503120"/>
      <w:bookmarkStart w:id="536" w:name="_Toc337558828"/>
      <w:r w:rsidRPr="003213AF">
        <w:rPr>
          <w:rFonts w:ascii="Times New Roman" w:hAnsi="Times New Roman"/>
          <w:b w:val="0"/>
        </w:rPr>
        <w:t xml:space="preserve">18. </w:t>
      </w:r>
      <w:r w:rsidRPr="003213AF">
        <w:rPr>
          <w:rFonts w:ascii="黑体" w:hAnsi="黑体"/>
          <w:b w:val="0"/>
        </w:rPr>
        <w:t>保险</w:t>
      </w:r>
      <w:bookmarkEnd w:id="533"/>
    </w:p>
    <w:p w:rsidR="00443951" w:rsidRPr="003213AF" w:rsidRDefault="00443951" w:rsidP="00443951">
      <w:pPr>
        <w:pStyle w:val="5"/>
        <w:spacing w:before="120" w:after="120" w:line="360" w:lineRule="auto"/>
        <w:rPr>
          <w:b w:val="0"/>
          <w:sz w:val="24"/>
          <w:szCs w:val="24"/>
        </w:rPr>
      </w:pPr>
      <w:bookmarkStart w:id="537" w:name="_Toc351203613"/>
      <w:bookmarkStart w:id="538" w:name="_Toc296346622"/>
      <w:bookmarkStart w:id="539" w:name="_Toc296503121"/>
      <w:bookmarkStart w:id="540" w:name="_Toc337558829"/>
      <w:bookmarkEnd w:id="534"/>
      <w:bookmarkEnd w:id="535"/>
      <w:bookmarkEnd w:id="536"/>
      <w:r w:rsidRPr="003213AF">
        <w:rPr>
          <w:b w:val="0"/>
          <w:sz w:val="24"/>
          <w:szCs w:val="24"/>
        </w:rPr>
        <w:t xml:space="preserve">18.1 </w:t>
      </w:r>
      <w:r w:rsidRPr="003213AF">
        <w:rPr>
          <w:rFonts w:ascii="黑体" w:eastAsia="黑体" w:hAnsi="黑体"/>
          <w:b w:val="0"/>
          <w:sz w:val="24"/>
          <w:szCs w:val="24"/>
        </w:rPr>
        <w:t>工程保险</w:t>
      </w:r>
      <w:bookmarkEnd w:id="537"/>
    </w:p>
    <w:bookmarkEnd w:id="538"/>
    <w:bookmarkEnd w:id="539"/>
    <w:bookmarkEnd w:id="540"/>
    <w:p w:rsidR="00443951" w:rsidRPr="003213AF" w:rsidRDefault="00443951" w:rsidP="00443951">
      <w:pPr>
        <w:spacing w:line="360" w:lineRule="auto"/>
        <w:ind w:firstLineChars="200" w:firstLine="400"/>
        <w:rPr>
          <w:szCs w:val="21"/>
        </w:rPr>
      </w:pPr>
      <w:r w:rsidRPr="003213AF">
        <w:rPr>
          <w:szCs w:val="21"/>
        </w:rPr>
        <w:t>除专用合同条款另有约定外，发包人应投保建筑工程一切险或安装工程一切险；发包人委托承包人投保的，因投保产生的保险费和其他相关费用由发包人承担。</w:t>
      </w:r>
    </w:p>
    <w:p w:rsidR="00443951" w:rsidRPr="003213AF" w:rsidRDefault="00443951" w:rsidP="00443951">
      <w:pPr>
        <w:pStyle w:val="5"/>
        <w:spacing w:before="120" w:after="120" w:line="360" w:lineRule="auto"/>
        <w:rPr>
          <w:b w:val="0"/>
          <w:sz w:val="24"/>
          <w:szCs w:val="24"/>
        </w:rPr>
      </w:pPr>
      <w:bookmarkStart w:id="541" w:name="_Toc351203614"/>
      <w:bookmarkStart w:id="542" w:name="_Toc296346623"/>
      <w:bookmarkStart w:id="543" w:name="_Toc296503122"/>
      <w:bookmarkStart w:id="544" w:name="_Toc337558830"/>
      <w:r w:rsidRPr="003213AF">
        <w:rPr>
          <w:b w:val="0"/>
          <w:sz w:val="24"/>
          <w:szCs w:val="24"/>
        </w:rPr>
        <w:lastRenderedPageBreak/>
        <w:t xml:space="preserve">18.2 </w:t>
      </w:r>
      <w:r w:rsidRPr="003213AF">
        <w:rPr>
          <w:rFonts w:ascii="黑体" w:eastAsia="黑体" w:hAnsi="黑体"/>
          <w:b w:val="0"/>
          <w:sz w:val="24"/>
          <w:szCs w:val="24"/>
        </w:rPr>
        <w:t>工伤保险</w:t>
      </w:r>
      <w:bookmarkEnd w:id="541"/>
    </w:p>
    <w:bookmarkEnd w:id="542"/>
    <w:bookmarkEnd w:id="543"/>
    <w:bookmarkEnd w:id="544"/>
    <w:p w:rsidR="00443951" w:rsidRPr="003213AF" w:rsidRDefault="00443951" w:rsidP="00443951">
      <w:pPr>
        <w:spacing w:line="360" w:lineRule="auto"/>
        <w:ind w:firstLineChars="200" w:firstLine="400"/>
        <w:rPr>
          <w:szCs w:val="21"/>
        </w:rPr>
      </w:pPr>
      <w:r w:rsidRPr="003213AF">
        <w:rPr>
          <w:szCs w:val="21"/>
        </w:rPr>
        <w:t>18.2.1 发包人应依照法律规定参加工伤保险，并为在施工现场的全部员工办理工伤保险，缴纳工伤保险费，并要求监理人及由发包人为履行合同聘请的第三方依法参加工伤保险。</w:t>
      </w:r>
    </w:p>
    <w:p w:rsidR="00443951" w:rsidRPr="003213AF" w:rsidRDefault="00443951" w:rsidP="00443951">
      <w:pPr>
        <w:spacing w:line="360" w:lineRule="auto"/>
        <w:ind w:firstLineChars="200" w:firstLine="400"/>
        <w:rPr>
          <w:szCs w:val="21"/>
        </w:rPr>
      </w:pPr>
      <w:r w:rsidRPr="003213AF">
        <w:rPr>
          <w:szCs w:val="21"/>
        </w:rPr>
        <w:t>18.2.2 承包人应依照法律规定参加工伤保险，并为其履行合同的全部员工办理工伤保险，缴纳工伤保险费，并要求分包人及由承包人为履行合同聘请的第三方依法参加工伤保险。</w:t>
      </w:r>
    </w:p>
    <w:p w:rsidR="00443951" w:rsidRPr="003213AF" w:rsidRDefault="00443951" w:rsidP="00443951">
      <w:pPr>
        <w:pStyle w:val="5"/>
        <w:spacing w:before="120" w:after="120" w:line="360" w:lineRule="auto"/>
        <w:rPr>
          <w:b w:val="0"/>
          <w:sz w:val="24"/>
          <w:szCs w:val="24"/>
        </w:rPr>
      </w:pPr>
      <w:bookmarkStart w:id="545" w:name="_Toc351203615"/>
      <w:bookmarkStart w:id="546" w:name="_Toc296346626"/>
      <w:bookmarkStart w:id="547" w:name="_Toc296503125"/>
      <w:bookmarkStart w:id="548" w:name="_Toc337558831"/>
      <w:r w:rsidRPr="003213AF">
        <w:rPr>
          <w:b w:val="0"/>
          <w:sz w:val="24"/>
          <w:szCs w:val="24"/>
        </w:rPr>
        <w:t>18.3</w:t>
      </w:r>
      <w:r w:rsidRPr="003213AF">
        <w:rPr>
          <w:rFonts w:ascii="黑体" w:eastAsia="黑体" w:hAnsi="黑体"/>
          <w:b w:val="0"/>
          <w:sz w:val="24"/>
          <w:szCs w:val="24"/>
        </w:rPr>
        <w:t>其他保险</w:t>
      </w:r>
      <w:bookmarkEnd w:id="545"/>
    </w:p>
    <w:bookmarkEnd w:id="546"/>
    <w:bookmarkEnd w:id="547"/>
    <w:bookmarkEnd w:id="548"/>
    <w:p w:rsidR="00443951" w:rsidRPr="003213AF" w:rsidRDefault="00443951" w:rsidP="00443951">
      <w:pPr>
        <w:spacing w:line="360" w:lineRule="auto"/>
        <w:ind w:firstLineChars="200" w:firstLine="400"/>
        <w:rPr>
          <w:szCs w:val="21"/>
        </w:rPr>
      </w:pPr>
      <w:r w:rsidRPr="003213AF">
        <w:rPr>
          <w:szCs w:val="21"/>
        </w:rPr>
        <w:t>发包人和承包人可以为其施工现场的全部人员办理意外伤害保险并支付保险费，包括其员工及为履行合同聘请的第三方的人员，具体事项由合同当事人在专用合同条款约定。</w:t>
      </w:r>
    </w:p>
    <w:p w:rsidR="00443951" w:rsidRPr="003213AF" w:rsidRDefault="00443951" w:rsidP="00443951">
      <w:pPr>
        <w:spacing w:line="360" w:lineRule="auto"/>
        <w:ind w:firstLineChars="200" w:firstLine="400"/>
        <w:rPr>
          <w:szCs w:val="21"/>
        </w:rPr>
      </w:pPr>
      <w:r w:rsidRPr="003213AF">
        <w:rPr>
          <w:szCs w:val="21"/>
        </w:rPr>
        <w:t>除专用合同条款另有约定外，承包人应为其施工设备等办理财产保险。</w:t>
      </w:r>
    </w:p>
    <w:p w:rsidR="00443951" w:rsidRPr="003213AF" w:rsidRDefault="00443951" w:rsidP="00443951">
      <w:pPr>
        <w:pStyle w:val="5"/>
        <w:spacing w:before="120" w:after="120" w:line="360" w:lineRule="auto"/>
        <w:rPr>
          <w:b w:val="0"/>
          <w:sz w:val="24"/>
          <w:szCs w:val="24"/>
        </w:rPr>
      </w:pPr>
      <w:bookmarkStart w:id="549" w:name="_Toc351203616"/>
      <w:r w:rsidRPr="003213AF">
        <w:rPr>
          <w:b w:val="0"/>
          <w:sz w:val="24"/>
          <w:szCs w:val="24"/>
        </w:rPr>
        <w:t>18.4</w:t>
      </w:r>
      <w:r w:rsidRPr="003213AF">
        <w:rPr>
          <w:rFonts w:ascii="黑体" w:eastAsia="黑体" w:hAnsi="黑体"/>
          <w:b w:val="0"/>
          <w:sz w:val="24"/>
          <w:szCs w:val="24"/>
        </w:rPr>
        <w:t>持续保险</w:t>
      </w:r>
      <w:bookmarkEnd w:id="549"/>
    </w:p>
    <w:p w:rsidR="00443951" w:rsidRPr="003213AF" w:rsidRDefault="00443951" w:rsidP="00443951">
      <w:pPr>
        <w:spacing w:line="360" w:lineRule="auto"/>
        <w:ind w:firstLineChars="200" w:firstLine="400"/>
        <w:rPr>
          <w:szCs w:val="21"/>
        </w:rPr>
      </w:pPr>
      <w:r w:rsidRPr="003213AF">
        <w:rPr>
          <w:szCs w:val="21"/>
        </w:rPr>
        <w:t>合同当事人应与保险人保持联系，使保险人能够随时了解工程实施中的变动，并确保按保险合同条款要求持续保险。</w:t>
      </w:r>
    </w:p>
    <w:p w:rsidR="00443951" w:rsidRPr="003213AF" w:rsidRDefault="00443951" w:rsidP="00443951">
      <w:pPr>
        <w:pStyle w:val="5"/>
        <w:spacing w:before="120" w:after="120" w:line="360" w:lineRule="auto"/>
        <w:rPr>
          <w:b w:val="0"/>
          <w:sz w:val="24"/>
          <w:szCs w:val="24"/>
        </w:rPr>
      </w:pPr>
      <w:bookmarkStart w:id="550" w:name="_Toc351203617"/>
      <w:bookmarkStart w:id="551" w:name="_Toc296346627"/>
      <w:bookmarkStart w:id="552" w:name="_Toc296503126"/>
      <w:bookmarkStart w:id="553" w:name="_Toc337558832"/>
      <w:r w:rsidRPr="003213AF">
        <w:rPr>
          <w:b w:val="0"/>
          <w:sz w:val="24"/>
          <w:szCs w:val="24"/>
        </w:rPr>
        <w:t xml:space="preserve">18.5 </w:t>
      </w:r>
      <w:r w:rsidRPr="003213AF">
        <w:rPr>
          <w:rFonts w:ascii="黑体" w:eastAsia="黑体" w:hAnsi="黑体"/>
          <w:b w:val="0"/>
          <w:sz w:val="24"/>
          <w:szCs w:val="24"/>
        </w:rPr>
        <w:t>保险凭证</w:t>
      </w:r>
      <w:bookmarkEnd w:id="550"/>
    </w:p>
    <w:bookmarkEnd w:id="551"/>
    <w:bookmarkEnd w:id="552"/>
    <w:bookmarkEnd w:id="553"/>
    <w:p w:rsidR="00443951" w:rsidRPr="003213AF" w:rsidRDefault="00443951" w:rsidP="00443951">
      <w:pPr>
        <w:spacing w:line="360" w:lineRule="auto"/>
        <w:ind w:firstLineChars="200" w:firstLine="400"/>
        <w:rPr>
          <w:szCs w:val="21"/>
        </w:rPr>
      </w:pPr>
      <w:r w:rsidRPr="003213AF">
        <w:rPr>
          <w:szCs w:val="21"/>
        </w:rPr>
        <w:t>合同当事人应及时向另一方当事人提交其已投保的各项保险的凭证和保险单复印件。</w:t>
      </w:r>
    </w:p>
    <w:p w:rsidR="00443951" w:rsidRPr="003213AF" w:rsidRDefault="00443951" w:rsidP="00443951">
      <w:pPr>
        <w:pStyle w:val="5"/>
        <w:spacing w:before="120" w:after="120" w:line="360" w:lineRule="auto"/>
        <w:rPr>
          <w:b w:val="0"/>
          <w:sz w:val="24"/>
          <w:szCs w:val="24"/>
        </w:rPr>
      </w:pPr>
      <w:bookmarkStart w:id="554" w:name="_Toc351203618"/>
      <w:bookmarkStart w:id="555" w:name="_Toc296346628"/>
      <w:bookmarkStart w:id="556" w:name="_Toc296503127"/>
      <w:bookmarkStart w:id="557" w:name="_Toc337558833"/>
      <w:r w:rsidRPr="003213AF">
        <w:rPr>
          <w:b w:val="0"/>
          <w:sz w:val="24"/>
          <w:szCs w:val="24"/>
        </w:rPr>
        <w:t xml:space="preserve">18.6 </w:t>
      </w:r>
      <w:r w:rsidRPr="003213AF">
        <w:rPr>
          <w:rFonts w:ascii="黑体" w:eastAsia="黑体" w:hAnsi="黑体"/>
          <w:b w:val="0"/>
          <w:sz w:val="24"/>
          <w:szCs w:val="24"/>
        </w:rPr>
        <w:t>未按约定投保的补救</w:t>
      </w:r>
      <w:bookmarkEnd w:id="554"/>
    </w:p>
    <w:bookmarkEnd w:id="555"/>
    <w:bookmarkEnd w:id="556"/>
    <w:bookmarkEnd w:id="557"/>
    <w:p w:rsidR="00443951" w:rsidRPr="003213AF" w:rsidRDefault="00443951" w:rsidP="00443951">
      <w:pPr>
        <w:spacing w:line="360" w:lineRule="auto"/>
        <w:ind w:firstLineChars="200" w:firstLine="400"/>
        <w:rPr>
          <w:szCs w:val="21"/>
        </w:rPr>
      </w:pPr>
      <w:r w:rsidRPr="003213AF">
        <w:rPr>
          <w:szCs w:val="21"/>
        </w:rPr>
        <w:t>18.6.1</w:t>
      </w:r>
      <w:r w:rsidRPr="003213AF">
        <w:rPr>
          <w:rFonts w:hint="eastAsia"/>
          <w:szCs w:val="21"/>
        </w:rPr>
        <w:t xml:space="preserve"> </w:t>
      </w:r>
      <w:r w:rsidRPr="003213AF">
        <w:rPr>
          <w:szCs w:val="21"/>
        </w:rPr>
        <w:t>发包人未按合同约定办理保险，或未能使保险持续有效的，则承包人可代为办理，所需费用由发包人承担。发包人未按合同约定办理保险，导致未能得到足额赔偿的，由发包人负责补足。</w:t>
      </w:r>
    </w:p>
    <w:p w:rsidR="00443951" w:rsidRPr="003213AF" w:rsidRDefault="00443951" w:rsidP="00443951">
      <w:pPr>
        <w:spacing w:line="360" w:lineRule="auto"/>
        <w:ind w:firstLineChars="200" w:firstLine="400"/>
        <w:rPr>
          <w:szCs w:val="21"/>
        </w:rPr>
      </w:pPr>
      <w:r w:rsidRPr="003213AF">
        <w:rPr>
          <w:szCs w:val="21"/>
        </w:rPr>
        <w:t>18.6.2</w:t>
      </w:r>
      <w:r w:rsidRPr="003213AF">
        <w:rPr>
          <w:rFonts w:hint="eastAsia"/>
          <w:szCs w:val="21"/>
        </w:rPr>
        <w:t xml:space="preserve"> </w:t>
      </w:r>
      <w:r w:rsidRPr="003213AF">
        <w:rPr>
          <w:szCs w:val="21"/>
        </w:rPr>
        <w:t>承包人未按合同约定办理保险，或未能使保险持续有效的，则发包人可代为办理，所需费用由承包人承担。承包人未按合同约定办理保险，导致未能得到足额赔偿的，由承包人负责补足。</w:t>
      </w:r>
    </w:p>
    <w:p w:rsidR="00443951" w:rsidRPr="003213AF" w:rsidRDefault="00443951" w:rsidP="00443951">
      <w:pPr>
        <w:pStyle w:val="5"/>
        <w:spacing w:before="120" w:after="120" w:line="360" w:lineRule="auto"/>
        <w:rPr>
          <w:b w:val="0"/>
          <w:sz w:val="24"/>
          <w:szCs w:val="24"/>
        </w:rPr>
      </w:pPr>
      <w:bookmarkStart w:id="558" w:name="_Toc351203619"/>
      <w:bookmarkStart w:id="559" w:name="_Toc337558834"/>
      <w:r w:rsidRPr="003213AF">
        <w:rPr>
          <w:b w:val="0"/>
          <w:sz w:val="24"/>
          <w:szCs w:val="24"/>
        </w:rPr>
        <w:t xml:space="preserve">18.7 </w:t>
      </w:r>
      <w:r w:rsidRPr="003213AF">
        <w:rPr>
          <w:rFonts w:ascii="黑体" w:eastAsia="黑体" w:hAnsi="黑体"/>
          <w:b w:val="0"/>
          <w:sz w:val="24"/>
          <w:szCs w:val="24"/>
        </w:rPr>
        <w:t>通知义务</w:t>
      </w:r>
      <w:bookmarkEnd w:id="558"/>
    </w:p>
    <w:bookmarkEnd w:id="559"/>
    <w:p w:rsidR="00443951" w:rsidRPr="003213AF" w:rsidRDefault="00443951" w:rsidP="00443951">
      <w:pPr>
        <w:spacing w:line="360" w:lineRule="auto"/>
        <w:ind w:firstLineChars="200" w:firstLine="400"/>
        <w:rPr>
          <w:szCs w:val="21"/>
        </w:rPr>
      </w:pPr>
      <w:r w:rsidRPr="003213AF">
        <w:rPr>
          <w:szCs w:val="21"/>
        </w:rPr>
        <w:t>除专用合同条款另有约定外，发包人变更除工伤保险之外的保险合同时，应事先征得承包人同意，并通知监理人；承包人变更除工伤保险之外的保险合同时，应事先征得发包人同意，并通知监理人。</w:t>
      </w:r>
    </w:p>
    <w:p w:rsidR="00443951" w:rsidRPr="003213AF" w:rsidRDefault="00443951" w:rsidP="00443951">
      <w:pPr>
        <w:spacing w:line="360" w:lineRule="auto"/>
        <w:ind w:firstLineChars="200" w:firstLine="400"/>
        <w:rPr>
          <w:szCs w:val="21"/>
        </w:rPr>
      </w:pPr>
      <w:r w:rsidRPr="003213AF">
        <w:rPr>
          <w:szCs w:val="21"/>
        </w:rPr>
        <w:t>保险事故发生时，投保人应按照保险合同规定的条件和期限及时向保险人报告。发包人和承包人应当在知道保险事故发生后及时通知对方。</w:t>
      </w:r>
    </w:p>
    <w:p w:rsidR="00443951" w:rsidRPr="003213AF" w:rsidRDefault="00443951" w:rsidP="00443951">
      <w:pPr>
        <w:pStyle w:val="40"/>
        <w:spacing w:before="120" w:after="120" w:line="360" w:lineRule="auto"/>
        <w:rPr>
          <w:rFonts w:ascii="Times New Roman" w:hAnsi="Times New Roman"/>
          <w:b w:val="0"/>
        </w:rPr>
      </w:pPr>
      <w:bookmarkStart w:id="560" w:name="_Toc351203620"/>
      <w:bookmarkStart w:id="561" w:name="_Toc296346641"/>
      <w:bookmarkStart w:id="562" w:name="_Toc296503140"/>
      <w:bookmarkStart w:id="563" w:name="_Toc337558835"/>
      <w:r w:rsidRPr="003213AF">
        <w:rPr>
          <w:rFonts w:ascii="Times New Roman" w:hAnsi="Times New Roman"/>
          <w:b w:val="0"/>
        </w:rPr>
        <w:lastRenderedPageBreak/>
        <w:t xml:space="preserve">19. </w:t>
      </w:r>
      <w:r w:rsidRPr="003213AF">
        <w:rPr>
          <w:rFonts w:ascii="黑体" w:hAnsi="黑体"/>
          <w:b w:val="0"/>
        </w:rPr>
        <w:t>索赔</w:t>
      </w:r>
      <w:bookmarkEnd w:id="560"/>
    </w:p>
    <w:p w:rsidR="00443951" w:rsidRPr="003213AF" w:rsidRDefault="00443951" w:rsidP="00443951">
      <w:pPr>
        <w:pStyle w:val="5"/>
        <w:spacing w:before="120" w:after="120" w:line="360" w:lineRule="auto"/>
        <w:rPr>
          <w:b w:val="0"/>
          <w:sz w:val="24"/>
          <w:szCs w:val="24"/>
        </w:rPr>
      </w:pPr>
      <w:bookmarkStart w:id="564" w:name="_Toc351203621"/>
      <w:bookmarkStart w:id="565" w:name="_Toc296346642"/>
      <w:bookmarkStart w:id="566" w:name="_Toc296503141"/>
      <w:bookmarkStart w:id="567" w:name="_Toc337558836"/>
      <w:bookmarkEnd w:id="561"/>
      <w:bookmarkEnd w:id="562"/>
      <w:bookmarkEnd w:id="563"/>
      <w:r w:rsidRPr="003213AF">
        <w:rPr>
          <w:b w:val="0"/>
          <w:sz w:val="24"/>
          <w:szCs w:val="24"/>
        </w:rPr>
        <w:t>19.1</w:t>
      </w:r>
      <w:r w:rsidRPr="003213AF">
        <w:rPr>
          <w:rFonts w:ascii="黑体" w:eastAsia="黑体" w:hAnsi="黑体"/>
          <w:b w:val="0"/>
          <w:sz w:val="24"/>
          <w:szCs w:val="24"/>
        </w:rPr>
        <w:t>承包人的索赔</w:t>
      </w:r>
      <w:bookmarkEnd w:id="564"/>
    </w:p>
    <w:bookmarkEnd w:id="565"/>
    <w:bookmarkEnd w:id="566"/>
    <w:bookmarkEnd w:id="567"/>
    <w:p w:rsidR="00443951" w:rsidRPr="003213AF" w:rsidRDefault="00443951" w:rsidP="00443951">
      <w:pPr>
        <w:spacing w:line="360" w:lineRule="auto"/>
        <w:ind w:firstLineChars="200" w:firstLine="400"/>
        <w:rPr>
          <w:szCs w:val="21"/>
        </w:rPr>
      </w:pPr>
      <w:r w:rsidRPr="003213AF">
        <w:rPr>
          <w:szCs w:val="21"/>
        </w:rPr>
        <w:t>根据合同约定，承包人认为有权得到追加付款和（或）延长工期的，应按以下程序向</w:t>
      </w:r>
      <w:r w:rsidRPr="003213AF">
        <w:rPr>
          <w:rFonts w:hint="eastAsia"/>
          <w:szCs w:val="21"/>
        </w:rPr>
        <w:t>发包</w:t>
      </w:r>
      <w:r w:rsidRPr="003213AF">
        <w:rPr>
          <w:szCs w:val="21"/>
        </w:rPr>
        <w:t>人提出索赔：</w:t>
      </w:r>
    </w:p>
    <w:p w:rsidR="00443951" w:rsidRPr="003213AF" w:rsidRDefault="00443951" w:rsidP="00443951">
      <w:pPr>
        <w:spacing w:line="360" w:lineRule="auto"/>
        <w:ind w:firstLineChars="200" w:firstLine="400"/>
        <w:rPr>
          <w:szCs w:val="21"/>
        </w:rPr>
      </w:pPr>
      <w:r w:rsidRPr="003213AF">
        <w:rPr>
          <w:szCs w:val="21"/>
        </w:rPr>
        <w:t>（1）承包人应在知道或应当知道索赔事件发生后28天内，向监理人递交索赔意向通知书，并说明发生索赔事件的事由；承包人未在前述28天内发出索赔意向通知书的，丧失要求追加付款和（或）延长工期的权利；</w:t>
      </w:r>
    </w:p>
    <w:p w:rsidR="00443951" w:rsidRPr="003213AF" w:rsidRDefault="00443951" w:rsidP="00443951">
      <w:pPr>
        <w:spacing w:line="360" w:lineRule="auto"/>
        <w:ind w:firstLineChars="200" w:firstLine="400"/>
        <w:rPr>
          <w:szCs w:val="21"/>
        </w:rPr>
      </w:pPr>
      <w:r w:rsidRPr="003213AF">
        <w:rPr>
          <w:szCs w:val="21"/>
        </w:rPr>
        <w:t>（2）承包人应在发出索赔意向通知书后28天内，向监理人正式递交索赔报告；索赔报告应详细说明索赔理由以及要求追加的付款金额和（或）延长的工期，并附必要的记录和证明材料；</w:t>
      </w:r>
    </w:p>
    <w:p w:rsidR="00443951" w:rsidRPr="003213AF" w:rsidRDefault="00443951" w:rsidP="00443951">
      <w:pPr>
        <w:spacing w:line="360" w:lineRule="auto"/>
        <w:ind w:firstLineChars="200" w:firstLine="400"/>
        <w:rPr>
          <w:szCs w:val="21"/>
        </w:rPr>
      </w:pPr>
      <w:r w:rsidRPr="003213AF">
        <w:rPr>
          <w:szCs w:val="21"/>
        </w:rPr>
        <w:t>（3）索赔事件具有持续影响的，承包人应按合理时间间隔继续递交延续索赔通知，说明持续影响的实际情况和记录，列出累计的追加付款金额和（或）工期延长天数；</w:t>
      </w:r>
    </w:p>
    <w:p w:rsidR="00443951" w:rsidRPr="003213AF" w:rsidRDefault="00443951" w:rsidP="00443951">
      <w:pPr>
        <w:spacing w:line="360" w:lineRule="auto"/>
        <w:ind w:firstLineChars="200" w:firstLine="400"/>
        <w:rPr>
          <w:szCs w:val="21"/>
        </w:rPr>
      </w:pPr>
      <w:r w:rsidRPr="003213AF">
        <w:rPr>
          <w:szCs w:val="21"/>
        </w:rPr>
        <w:t>（4）在索赔事件影响结束后28天内，承包人应向监理人递交最终索赔报告，说明最终要求索赔的追加付款金额和（或）延长的工期，并附必要的记录和证明材料。</w:t>
      </w:r>
    </w:p>
    <w:p w:rsidR="00443951" w:rsidRPr="003213AF" w:rsidRDefault="00443951" w:rsidP="00443951">
      <w:pPr>
        <w:pStyle w:val="5"/>
        <w:spacing w:before="120" w:after="120" w:line="360" w:lineRule="auto"/>
        <w:rPr>
          <w:b w:val="0"/>
          <w:sz w:val="24"/>
          <w:szCs w:val="24"/>
        </w:rPr>
      </w:pPr>
      <w:bookmarkStart w:id="568" w:name="_Toc351203622"/>
      <w:bookmarkStart w:id="569" w:name="_Toc296346643"/>
      <w:bookmarkStart w:id="570" w:name="_Toc296503142"/>
      <w:bookmarkStart w:id="571" w:name="_Toc337558837"/>
      <w:r w:rsidRPr="003213AF">
        <w:rPr>
          <w:b w:val="0"/>
          <w:sz w:val="24"/>
          <w:szCs w:val="24"/>
        </w:rPr>
        <w:t xml:space="preserve">19.2 </w:t>
      </w:r>
      <w:r w:rsidRPr="003213AF">
        <w:rPr>
          <w:rFonts w:ascii="黑体" w:eastAsia="黑体" w:hAnsi="黑体"/>
          <w:b w:val="0"/>
          <w:sz w:val="24"/>
          <w:szCs w:val="24"/>
        </w:rPr>
        <w:t>对承包人索赔的处理</w:t>
      </w:r>
      <w:bookmarkEnd w:id="568"/>
    </w:p>
    <w:bookmarkEnd w:id="569"/>
    <w:bookmarkEnd w:id="570"/>
    <w:bookmarkEnd w:id="571"/>
    <w:p w:rsidR="00443951" w:rsidRPr="003213AF" w:rsidRDefault="00443951" w:rsidP="00443951">
      <w:pPr>
        <w:spacing w:line="360" w:lineRule="auto"/>
        <w:ind w:firstLineChars="200" w:firstLine="400"/>
        <w:rPr>
          <w:szCs w:val="21"/>
        </w:rPr>
      </w:pPr>
      <w:r w:rsidRPr="003213AF">
        <w:rPr>
          <w:szCs w:val="21"/>
        </w:rPr>
        <w:t>对承包人索赔的处理如下：</w:t>
      </w:r>
    </w:p>
    <w:p w:rsidR="00443951" w:rsidRPr="003213AF" w:rsidRDefault="00443951" w:rsidP="00443951">
      <w:pPr>
        <w:spacing w:line="360" w:lineRule="auto"/>
        <w:ind w:firstLineChars="200" w:firstLine="400"/>
        <w:rPr>
          <w:szCs w:val="21"/>
        </w:rPr>
      </w:pPr>
      <w:r w:rsidRPr="003213AF">
        <w:rPr>
          <w:szCs w:val="21"/>
        </w:rPr>
        <w:t>（1）监理人应在收到索赔报告后14天内完成审查并报送发包人。监理人对索赔报告存在异议的，有权要求承包人提交全部原始记录副本；</w:t>
      </w:r>
    </w:p>
    <w:p w:rsidR="00443951" w:rsidRPr="003213AF" w:rsidRDefault="00443951" w:rsidP="00443951">
      <w:pPr>
        <w:spacing w:line="360" w:lineRule="auto"/>
        <w:ind w:firstLineChars="200" w:firstLine="400"/>
        <w:rPr>
          <w:szCs w:val="21"/>
        </w:rPr>
      </w:pPr>
      <w:r w:rsidRPr="003213AF">
        <w:rPr>
          <w:szCs w:val="21"/>
        </w:rPr>
        <w:t>（2）发包人应在监理人收到索赔报告或有关索赔的进一步证明材料后的28天内，由监理人向承包人出具经发包人签认的索赔处理结果。发包人逾期答复的，则视为认可承包人的索赔要求；</w:t>
      </w:r>
    </w:p>
    <w:p w:rsidR="00443951" w:rsidRPr="003213AF" w:rsidRDefault="00443951" w:rsidP="00443951">
      <w:pPr>
        <w:spacing w:line="360" w:lineRule="auto"/>
        <w:ind w:firstLineChars="200" w:firstLine="400"/>
        <w:rPr>
          <w:szCs w:val="21"/>
        </w:rPr>
      </w:pPr>
      <w:r w:rsidRPr="003213AF">
        <w:rPr>
          <w:szCs w:val="21"/>
        </w:rPr>
        <w:t>（3）承包人接受索赔处理结果的，索赔款项在当期进度款中进行支付；承包人不接受索赔处理结果的，按照第20条</w:t>
      </w:r>
      <w:r w:rsidRPr="003213AF">
        <w:rPr>
          <w:rFonts w:hint="eastAsia"/>
          <w:szCs w:val="21"/>
        </w:rPr>
        <w:t>（</w:t>
      </w:r>
      <w:r w:rsidRPr="003213AF">
        <w:rPr>
          <w:szCs w:val="21"/>
        </w:rPr>
        <w:t>争议解决</w:t>
      </w:r>
      <w:r w:rsidRPr="003213AF">
        <w:rPr>
          <w:rFonts w:hint="eastAsia"/>
          <w:szCs w:val="21"/>
        </w:rPr>
        <w:t>）</w:t>
      </w:r>
      <w:r w:rsidRPr="003213AF">
        <w:rPr>
          <w:szCs w:val="21"/>
        </w:rPr>
        <w:t>约定处理。</w:t>
      </w:r>
    </w:p>
    <w:p w:rsidR="00443951" w:rsidRPr="003213AF" w:rsidRDefault="00443951" w:rsidP="00443951">
      <w:pPr>
        <w:pStyle w:val="5"/>
        <w:spacing w:before="120" w:after="120" w:line="360" w:lineRule="auto"/>
        <w:rPr>
          <w:b w:val="0"/>
          <w:sz w:val="24"/>
          <w:szCs w:val="24"/>
        </w:rPr>
      </w:pPr>
      <w:bookmarkStart w:id="572" w:name="_Toc351203623"/>
      <w:bookmarkStart w:id="573" w:name="_Toc296346644"/>
      <w:bookmarkStart w:id="574" w:name="_Toc296503143"/>
      <w:bookmarkStart w:id="575" w:name="_Toc337558838"/>
      <w:r w:rsidRPr="003213AF">
        <w:rPr>
          <w:b w:val="0"/>
          <w:sz w:val="24"/>
          <w:szCs w:val="24"/>
        </w:rPr>
        <w:t>19.3</w:t>
      </w:r>
      <w:r w:rsidRPr="003213AF">
        <w:rPr>
          <w:rFonts w:ascii="黑体" w:eastAsia="黑体" w:hAnsi="黑体"/>
          <w:b w:val="0"/>
          <w:sz w:val="24"/>
          <w:szCs w:val="24"/>
        </w:rPr>
        <w:t>发包人的索赔</w:t>
      </w:r>
      <w:bookmarkEnd w:id="572"/>
    </w:p>
    <w:bookmarkEnd w:id="573"/>
    <w:bookmarkEnd w:id="574"/>
    <w:bookmarkEnd w:id="575"/>
    <w:p w:rsidR="00443951" w:rsidRPr="003213AF" w:rsidRDefault="00443951" w:rsidP="00443951">
      <w:pPr>
        <w:spacing w:line="360" w:lineRule="auto"/>
        <w:ind w:firstLineChars="200" w:firstLine="400"/>
        <w:rPr>
          <w:szCs w:val="21"/>
        </w:rPr>
      </w:pPr>
      <w:r w:rsidRPr="003213AF">
        <w:rPr>
          <w:szCs w:val="21"/>
        </w:rPr>
        <w:t>根据合同约定，发包人认为有权得到赔付金额和（或）延长缺陷责任期的，监理人应向承包人发出通知并附有详细的证明。</w:t>
      </w:r>
    </w:p>
    <w:p w:rsidR="00443951" w:rsidRPr="003213AF" w:rsidRDefault="00443951" w:rsidP="00443951">
      <w:pPr>
        <w:spacing w:line="360" w:lineRule="auto"/>
        <w:ind w:firstLineChars="200" w:firstLine="400"/>
        <w:rPr>
          <w:szCs w:val="21"/>
        </w:rPr>
      </w:pPr>
      <w:r w:rsidRPr="003213AF">
        <w:rPr>
          <w:szCs w:val="21"/>
        </w:rPr>
        <w:t>发包人应在知道或应当知道索赔事件发生后28天内通过监理人向承包人提出索赔意向通知书，发包人未在前述28天内发出索赔意向通知书的，丧失要求赔付金额和（或）延长缺陷责任期的权利。发包人应在发出索赔意向通知书后28天内，通过监理人向承包人正式递交索赔报告。</w:t>
      </w:r>
    </w:p>
    <w:p w:rsidR="00443951" w:rsidRPr="003213AF" w:rsidRDefault="00443951" w:rsidP="00443951">
      <w:pPr>
        <w:pStyle w:val="5"/>
        <w:spacing w:before="120" w:after="120" w:line="360" w:lineRule="auto"/>
        <w:rPr>
          <w:b w:val="0"/>
          <w:sz w:val="24"/>
          <w:szCs w:val="24"/>
        </w:rPr>
      </w:pPr>
      <w:bookmarkStart w:id="576" w:name="_Toc351203624"/>
      <w:bookmarkStart w:id="577" w:name="_Toc296346645"/>
      <w:bookmarkStart w:id="578" w:name="_Toc296503144"/>
      <w:bookmarkStart w:id="579" w:name="_Toc337558839"/>
      <w:r w:rsidRPr="003213AF">
        <w:rPr>
          <w:b w:val="0"/>
          <w:sz w:val="24"/>
          <w:szCs w:val="24"/>
        </w:rPr>
        <w:lastRenderedPageBreak/>
        <w:t xml:space="preserve">19.4 </w:t>
      </w:r>
      <w:r w:rsidRPr="003213AF">
        <w:rPr>
          <w:rFonts w:ascii="黑体" w:eastAsia="黑体" w:hAnsi="黑体"/>
          <w:b w:val="0"/>
          <w:sz w:val="24"/>
          <w:szCs w:val="24"/>
        </w:rPr>
        <w:t>对发包人索赔的处理</w:t>
      </w:r>
      <w:bookmarkEnd w:id="576"/>
    </w:p>
    <w:bookmarkEnd w:id="577"/>
    <w:bookmarkEnd w:id="578"/>
    <w:bookmarkEnd w:id="579"/>
    <w:p w:rsidR="00443951" w:rsidRPr="003213AF" w:rsidRDefault="00443951" w:rsidP="00443951">
      <w:pPr>
        <w:spacing w:line="360" w:lineRule="auto"/>
        <w:ind w:firstLineChars="200" w:firstLine="400"/>
        <w:rPr>
          <w:szCs w:val="21"/>
        </w:rPr>
      </w:pPr>
      <w:r w:rsidRPr="003213AF">
        <w:rPr>
          <w:szCs w:val="21"/>
        </w:rPr>
        <w:t>对发包人索赔的处理如下：</w:t>
      </w:r>
    </w:p>
    <w:p w:rsidR="00443951" w:rsidRPr="003213AF" w:rsidRDefault="00443951" w:rsidP="00443951">
      <w:pPr>
        <w:spacing w:line="360" w:lineRule="auto"/>
        <w:ind w:firstLineChars="200" w:firstLine="400"/>
        <w:rPr>
          <w:szCs w:val="21"/>
        </w:rPr>
      </w:pPr>
      <w:r w:rsidRPr="003213AF">
        <w:rPr>
          <w:szCs w:val="21"/>
        </w:rPr>
        <w:t>（1）承包人收到发包人提交的索赔报告后，应及时审查索赔报告的内容、查验发包人证明材料；</w:t>
      </w:r>
    </w:p>
    <w:p w:rsidR="00443951" w:rsidRPr="003213AF" w:rsidRDefault="00443951" w:rsidP="00443951">
      <w:pPr>
        <w:spacing w:line="360" w:lineRule="auto"/>
        <w:ind w:firstLineChars="200" w:firstLine="400"/>
        <w:rPr>
          <w:szCs w:val="21"/>
        </w:rPr>
      </w:pPr>
      <w:r w:rsidRPr="003213AF">
        <w:rPr>
          <w:szCs w:val="21"/>
        </w:rPr>
        <w:t>（2）承包人应在收到索赔报告或有关索赔的进一步证明材料后28天内，将索赔处理结果答复发包人。如果承包人未在上述期限内作出答复的，则视为对发包人索赔要求的认可；</w:t>
      </w:r>
    </w:p>
    <w:p w:rsidR="00443951" w:rsidRPr="003213AF" w:rsidRDefault="00443951" w:rsidP="00443951">
      <w:pPr>
        <w:spacing w:line="360" w:lineRule="auto"/>
        <w:ind w:firstLineChars="200" w:firstLine="400"/>
        <w:rPr>
          <w:szCs w:val="21"/>
        </w:rPr>
      </w:pPr>
      <w:r w:rsidRPr="003213AF">
        <w:rPr>
          <w:szCs w:val="21"/>
        </w:rPr>
        <w:t>（3）承包人接受索赔处理结果的，发包人可从应支付给承包人的合同价款中扣除赔付的金额或延长缺陷责任期；发包人不接受索赔处理结果的，按第20条</w:t>
      </w:r>
      <w:r w:rsidRPr="003213AF">
        <w:rPr>
          <w:rFonts w:hint="eastAsia"/>
          <w:szCs w:val="21"/>
        </w:rPr>
        <w:t>（</w:t>
      </w:r>
      <w:r w:rsidRPr="003213AF">
        <w:rPr>
          <w:szCs w:val="21"/>
        </w:rPr>
        <w:t>争议解决</w:t>
      </w:r>
      <w:r w:rsidRPr="003213AF">
        <w:rPr>
          <w:rFonts w:hint="eastAsia"/>
          <w:szCs w:val="21"/>
        </w:rPr>
        <w:t>）</w:t>
      </w:r>
      <w:r w:rsidRPr="003213AF">
        <w:rPr>
          <w:szCs w:val="21"/>
        </w:rPr>
        <w:t>约定处理。</w:t>
      </w:r>
    </w:p>
    <w:p w:rsidR="00443951" w:rsidRPr="003213AF" w:rsidRDefault="00443951" w:rsidP="00443951">
      <w:pPr>
        <w:pStyle w:val="5"/>
        <w:spacing w:before="120" w:after="120" w:line="360" w:lineRule="auto"/>
        <w:rPr>
          <w:b w:val="0"/>
          <w:sz w:val="24"/>
          <w:szCs w:val="24"/>
        </w:rPr>
      </w:pPr>
      <w:bookmarkStart w:id="580" w:name="_Toc351203625"/>
      <w:r w:rsidRPr="003213AF">
        <w:rPr>
          <w:b w:val="0"/>
          <w:sz w:val="24"/>
          <w:szCs w:val="24"/>
        </w:rPr>
        <w:t xml:space="preserve">19.5 </w:t>
      </w:r>
      <w:r w:rsidRPr="003213AF">
        <w:rPr>
          <w:rFonts w:ascii="黑体" w:eastAsia="黑体" w:hAnsi="黑体"/>
          <w:b w:val="0"/>
          <w:sz w:val="24"/>
          <w:szCs w:val="24"/>
        </w:rPr>
        <w:t>提出索赔的期限</w:t>
      </w:r>
      <w:bookmarkEnd w:id="580"/>
    </w:p>
    <w:p w:rsidR="00443951" w:rsidRPr="003213AF" w:rsidRDefault="00443951" w:rsidP="00443951">
      <w:pPr>
        <w:spacing w:line="360" w:lineRule="auto"/>
        <w:ind w:firstLineChars="200" w:firstLine="400"/>
        <w:rPr>
          <w:szCs w:val="21"/>
        </w:rPr>
      </w:pPr>
      <w:r w:rsidRPr="003213AF">
        <w:rPr>
          <w:szCs w:val="21"/>
        </w:rPr>
        <w:t>（1）承包人按第14.2款</w:t>
      </w:r>
      <w:r w:rsidRPr="003213AF">
        <w:rPr>
          <w:rFonts w:hint="eastAsia"/>
          <w:szCs w:val="21"/>
        </w:rPr>
        <w:t>（</w:t>
      </w:r>
      <w:r w:rsidRPr="003213AF">
        <w:rPr>
          <w:szCs w:val="21"/>
        </w:rPr>
        <w:t>竣工结算审核</w:t>
      </w:r>
      <w:r w:rsidRPr="003213AF">
        <w:rPr>
          <w:rFonts w:hint="eastAsia"/>
          <w:szCs w:val="21"/>
        </w:rPr>
        <w:t>）</w:t>
      </w:r>
      <w:r w:rsidRPr="003213AF">
        <w:rPr>
          <w:szCs w:val="21"/>
        </w:rPr>
        <w:t>约定接收竣工付款证书后，应被视为已无权再提出在工程接收证书颁发前所发生的任何索赔。</w:t>
      </w:r>
    </w:p>
    <w:p w:rsidR="00443951" w:rsidRPr="003213AF" w:rsidRDefault="00443951" w:rsidP="00443951">
      <w:pPr>
        <w:spacing w:line="360" w:lineRule="auto"/>
        <w:ind w:firstLineChars="200" w:firstLine="400"/>
        <w:rPr>
          <w:szCs w:val="21"/>
        </w:rPr>
      </w:pPr>
      <w:r w:rsidRPr="003213AF">
        <w:rPr>
          <w:szCs w:val="21"/>
        </w:rPr>
        <w:t>（2）承包人按第14.4款</w:t>
      </w:r>
      <w:r w:rsidRPr="003213AF">
        <w:rPr>
          <w:rFonts w:hint="eastAsia"/>
          <w:szCs w:val="21"/>
        </w:rPr>
        <w:t>（</w:t>
      </w:r>
      <w:r w:rsidRPr="003213AF">
        <w:rPr>
          <w:szCs w:val="21"/>
        </w:rPr>
        <w:t>最终结清</w:t>
      </w:r>
      <w:r w:rsidRPr="003213AF">
        <w:rPr>
          <w:rFonts w:hint="eastAsia"/>
          <w:szCs w:val="21"/>
        </w:rPr>
        <w:t>）</w:t>
      </w:r>
      <w:r w:rsidRPr="003213AF">
        <w:rPr>
          <w:szCs w:val="21"/>
        </w:rPr>
        <w:t>提交的最终结清申请单中，只限于提出工程接收证书颁发后发生的索赔。提出索赔的期限自接受最终结清证书时终止。</w:t>
      </w:r>
    </w:p>
    <w:p w:rsidR="00443951" w:rsidRPr="003213AF" w:rsidRDefault="00443951" w:rsidP="00443951">
      <w:pPr>
        <w:pStyle w:val="40"/>
        <w:spacing w:before="120" w:after="120" w:line="360" w:lineRule="auto"/>
        <w:rPr>
          <w:rFonts w:ascii="Times New Roman" w:hAnsi="Times New Roman"/>
          <w:b w:val="0"/>
        </w:rPr>
      </w:pPr>
      <w:bookmarkStart w:id="581" w:name="_Toc351203626"/>
      <w:r w:rsidRPr="003213AF">
        <w:rPr>
          <w:rFonts w:ascii="Times New Roman" w:hAnsi="Times New Roman"/>
          <w:b w:val="0"/>
        </w:rPr>
        <w:t>20</w:t>
      </w:r>
      <w:bookmarkStart w:id="582" w:name="_Toc296346647"/>
      <w:bookmarkStart w:id="583" w:name="_Toc296503146"/>
      <w:bookmarkStart w:id="584" w:name="_Toc337558840"/>
      <w:r w:rsidRPr="003213AF">
        <w:rPr>
          <w:rFonts w:ascii="Times New Roman" w:hAnsi="Times New Roman"/>
          <w:b w:val="0"/>
        </w:rPr>
        <w:t xml:space="preserve">. </w:t>
      </w:r>
      <w:r w:rsidRPr="003213AF">
        <w:rPr>
          <w:rFonts w:ascii="黑体" w:hAnsi="黑体"/>
          <w:b w:val="0"/>
        </w:rPr>
        <w:t>争议解决</w:t>
      </w:r>
      <w:bookmarkEnd w:id="581"/>
    </w:p>
    <w:p w:rsidR="00443951" w:rsidRPr="003213AF" w:rsidRDefault="00443951" w:rsidP="00443951">
      <w:pPr>
        <w:pStyle w:val="5"/>
        <w:spacing w:before="120" w:after="120" w:line="360" w:lineRule="auto"/>
        <w:rPr>
          <w:b w:val="0"/>
          <w:sz w:val="24"/>
          <w:szCs w:val="24"/>
        </w:rPr>
      </w:pPr>
      <w:bookmarkStart w:id="585" w:name="_Toc351203627"/>
      <w:bookmarkStart w:id="586" w:name="_Toc296346648"/>
      <w:bookmarkStart w:id="587" w:name="_Toc296503147"/>
      <w:bookmarkStart w:id="588" w:name="_Toc337558841"/>
      <w:bookmarkEnd w:id="582"/>
      <w:bookmarkEnd w:id="583"/>
      <w:bookmarkEnd w:id="584"/>
      <w:r w:rsidRPr="003213AF">
        <w:rPr>
          <w:b w:val="0"/>
          <w:sz w:val="24"/>
          <w:szCs w:val="24"/>
        </w:rPr>
        <w:t>20.1</w:t>
      </w:r>
      <w:r w:rsidRPr="003213AF">
        <w:rPr>
          <w:rFonts w:ascii="黑体" w:eastAsia="黑体" w:hAnsi="黑体"/>
          <w:b w:val="0"/>
          <w:sz w:val="24"/>
          <w:szCs w:val="24"/>
        </w:rPr>
        <w:t>和解</w:t>
      </w:r>
      <w:bookmarkEnd w:id="585"/>
    </w:p>
    <w:bookmarkEnd w:id="586"/>
    <w:bookmarkEnd w:id="587"/>
    <w:bookmarkEnd w:id="588"/>
    <w:p w:rsidR="00443951" w:rsidRPr="003213AF" w:rsidRDefault="00443951" w:rsidP="00443951">
      <w:pPr>
        <w:spacing w:line="360" w:lineRule="auto"/>
        <w:ind w:firstLineChars="200" w:firstLine="400"/>
        <w:rPr>
          <w:szCs w:val="21"/>
        </w:rPr>
      </w:pPr>
      <w:r w:rsidRPr="003213AF">
        <w:rPr>
          <w:szCs w:val="21"/>
        </w:rPr>
        <w:t>合同当事人可以就争议自行和解，自行和解达成协议的经双方签字并盖章后作为合同补充文件，双方均应遵照执行。</w:t>
      </w:r>
    </w:p>
    <w:p w:rsidR="00443951" w:rsidRPr="003213AF" w:rsidRDefault="00443951" w:rsidP="00443951">
      <w:pPr>
        <w:pStyle w:val="5"/>
        <w:spacing w:before="120" w:after="120" w:line="360" w:lineRule="auto"/>
        <w:rPr>
          <w:b w:val="0"/>
          <w:sz w:val="24"/>
          <w:szCs w:val="24"/>
        </w:rPr>
      </w:pPr>
      <w:bookmarkStart w:id="589" w:name="_Toc351203628"/>
      <w:r w:rsidRPr="003213AF">
        <w:rPr>
          <w:b w:val="0"/>
          <w:sz w:val="24"/>
          <w:szCs w:val="24"/>
        </w:rPr>
        <w:t>20</w:t>
      </w:r>
      <w:bookmarkStart w:id="590" w:name="_Toc296346649"/>
      <w:bookmarkStart w:id="591" w:name="_Toc296503148"/>
      <w:bookmarkStart w:id="592" w:name="_Toc337558842"/>
      <w:r w:rsidRPr="003213AF">
        <w:rPr>
          <w:b w:val="0"/>
          <w:sz w:val="24"/>
          <w:szCs w:val="24"/>
        </w:rPr>
        <w:t>.2</w:t>
      </w:r>
      <w:r w:rsidRPr="003213AF">
        <w:rPr>
          <w:rFonts w:ascii="黑体" w:eastAsia="黑体" w:hAnsi="黑体"/>
          <w:b w:val="0"/>
          <w:sz w:val="24"/>
          <w:szCs w:val="24"/>
        </w:rPr>
        <w:t>调解</w:t>
      </w:r>
      <w:bookmarkEnd w:id="589"/>
    </w:p>
    <w:bookmarkEnd w:id="590"/>
    <w:bookmarkEnd w:id="591"/>
    <w:bookmarkEnd w:id="592"/>
    <w:p w:rsidR="00443951" w:rsidRPr="003213AF" w:rsidRDefault="00443951" w:rsidP="00443951">
      <w:pPr>
        <w:spacing w:line="360" w:lineRule="auto"/>
        <w:ind w:firstLineChars="200" w:firstLine="400"/>
        <w:rPr>
          <w:szCs w:val="21"/>
        </w:rPr>
      </w:pPr>
      <w:r w:rsidRPr="003213AF">
        <w:rPr>
          <w:szCs w:val="21"/>
        </w:rPr>
        <w:t>合同当事人可以就争议请求建设行政主管部门</w:t>
      </w:r>
      <w:r w:rsidRPr="003213AF">
        <w:rPr>
          <w:rFonts w:hint="eastAsia"/>
          <w:szCs w:val="21"/>
        </w:rPr>
        <w:t>、行业协会</w:t>
      </w:r>
      <w:r w:rsidRPr="003213AF">
        <w:rPr>
          <w:szCs w:val="21"/>
        </w:rPr>
        <w:t>或</w:t>
      </w:r>
      <w:r w:rsidRPr="003213AF">
        <w:rPr>
          <w:rFonts w:hint="eastAsia"/>
          <w:szCs w:val="21"/>
        </w:rPr>
        <w:t>其他</w:t>
      </w:r>
      <w:r w:rsidRPr="003213AF">
        <w:rPr>
          <w:szCs w:val="21"/>
        </w:rPr>
        <w:t>第三方进行调解，调解达成协议的，经双方签字并盖章后作为合同补充文件，双方均应遵照执行。</w:t>
      </w:r>
    </w:p>
    <w:p w:rsidR="00443951" w:rsidRPr="003213AF" w:rsidRDefault="00443951" w:rsidP="00443951">
      <w:pPr>
        <w:pStyle w:val="5"/>
        <w:spacing w:before="120" w:after="120" w:line="360" w:lineRule="auto"/>
        <w:rPr>
          <w:b w:val="0"/>
          <w:sz w:val="24"/>
          <w:szCs w:val="24"/>
        </w:rPr>
      </w:pPr>
      <w:bookmarkStart w:id="593" w:name="_Toc351203629"/>
      <w:bookmarkStart w:id="594" w:name="_Toc296346650"/>
      <w:bookmarkStart w:id="595" w:name="_Toc296503149"/>
      <w:bookmarkStart w:id="596" w:name="_Toc337558843"/>
      <w:r w:rsidRPr="003213AF">
        <w:rPr>
          <w:b w:val="0"/>
          <w:sz w:val="24"/>
          <w:szCs w:val="24"/>
        </w:rPr>
        <w:t>20.3</w:t>
      </w:r>
      <w:r w:rsidRPr="003213AF">
        <w:rPr>
          <w:rFonts w:ascii="黑体" w:eastAsia="黑体" w:hAnsi="黑体"/>
          <w:b w:val="0"/>
          <w:sz w:val="24"/>
          <w:szCs w:val="24"/>
        </w:rPr>
        <w:t>争议评审</w:t>
      </w:r>
      <w:bookmarkEnd w:id="593"/>
    </w:p>
    <w:bookmarkEnd w:id="594"/>
    <w:bookmarkEnd w:id="595"/>
    <w:bookmarkEnd w:id="596"/>
    <w:p w:rsidR="00443951" w:rsidRPr="003213AF" w:rsidRDefault="00443951" w:rsidP="00443951">
      <w:pPr>
        <w:spacing w:line="360" w:lineRule="auto"/>
        <w:ind w:firstLineChars="200" w:firstLine="400"/>
        <w:rPr>
          <w:szCs w:val="21"/>
        </w:rPr>
      </w:pPr>
      <w:r w:rsidRPr="003213AF">
        <w:rPr>
          <w:szCs w:val="21"/>
        </w:rPr>
        <w:t>合同当事人在专用合同条款中约定采取争议评审方式解决争议</w:t>
      </w:r>
      <w:r w:rsidRPr="003213AF">
        <w:rPr>
          <w:rFonts w:hint="eastAsia"/>
          <w:szCs w:val="21"/>
        </w:rPr>
        <w:t>以及评审规则，并</w:t>
      </w:r>
      <w:r w:rsidRPr="003213AF">
        <w:rPr>
          <w:szCs w:val="21"/>
        </w:rPr>
        <w:t xml:space="preserve">按下列约定执行： </w:t>
      </w:r>
    </w:p>
    <w:p w:rsidR="00443951" w:rsidRPr="003213AF" w:rsidRDefault="00443951" w:rsidP="00443951">
      <w:pPr>
        <w:spacing w:line="360" w:lineRule="auto"/>
        <w:ind w:firstLineChars="200" w:firstLine="400"/>
        <w:rPr>
          <w:szCs w:val="21"/>
        </w:rPr>
      </w:pPr>
      <w:r w:rsidRPr="003213AF">
        <w:rPr>
          <w:szCs w:val="21"/>
        </w:rPr>
        <w:t>20.3.1 争议评审小组的确定</w:t>
      </w:r>
    </w:p>
    <w:p w:rsidR="00443951" w:rsidRPr="003213AF" w:rsidRDefault="00443951" w:rsidP="00443951">
      <w:pPr>
        <w:spacing w:line="360" w:lineRule="auto"/>
        <w:ind w:firstLineChars="200" w:firstLine="400"/>
        <w:rPr>
          <w:szCs w:val="21"/>
        </w:rPr>
      </w:pPr>
      <w:r w:rsidRPr="003213AF">
        <w:rPr>
          <w:szCs w:val="21"/>
        </w:rPr>
        <w:t>合同当事人可以共同选择一名或三名争议评审员，组成争议评审小组。除专用合同条款另有约定外，合同当事人应当自合同签订后28天内，或者争议发生后14天内，选定争议评审员。</w:t>
      </w:r>
    </w:p>
    <w:p w:rsidR="00443951" w:rsidRPr="003213AF" w:rsidRDefault="00443951" w:rsidP="00443951">
      <w:pPr>
        <w:spacing w:line="360" w:lineRule="auto"/>
        <w:ind w:firstLineChars="200" w:firstLine="400"/>
        <w:rPr>
          <w:szCs w:val="21"/>
        </w:rPr>
      </w:pPr>
      <w:r w:rsidRPr="003213AF">
        <w:rPr>
          <w:szCs w:val="21"/>
        </w:rPr>
        <w:t>选择一名争议评审员的，由合同当事人共同确定；选择三名争议评审员的，各自选定一名，</w:t>
      </w:r>
      <w:r w:rsidRPr="003213AF">
        <w:rPr>
          <w:szCs w:val="21"/>
        </w:rPr>
        <w:lastRenderedPageBreak/>
        <w:t>第三名成员为首席争议评审员，由合同当事人共同确定或由合同当事人委托已选定的争议评审员共同确定，或由专用合同条款约定的</w:t>
      </w:r>
      <w:r w:rsidRPr="003213AF">
        <w:rPr>
          <w:rFonts w:hint="eastAsia"/>
          <w:szCs w:val="21"/>
        </w:rPr>
        <w:t>评审</w:t>
      </w:r>
      <w:r w:rsidRPr="003213AF">
        <w:rPr>
          <w:szCs w:val="21"/>
        </w:rPr>
        <w:t>机构指定第三名首席争议评审员。</w:t>
      </w:r>
    </w:p>
    <w:p w:rsidR="00443951" w:rsidRPr="003213AF" w:rsidRDefault="00443951" w:rsidP="00443951">
      <w:pPr>
        <w:spacing w:line="360" w:lineRule="auto"/>
        <w:ind w:firstLineChars="200" w:firstLine="400"/>
        <w:rPr>
          <w:szCs w:val="21"/>
        </w:rPr>
      </w:pPr>
      <w:r w:rsidRPr="003213AF">
        <w:rPr>
          <w:szCs w:val="21"/>
        </w:rPr>
        <w:t>除专用合同条款另有约定外，评审员报酬由发包人和承包人各承担一半。</w:t>
      </w:r>
    </w:p>
    <w:p w:rsidR="00443951" w:rsidRPr="003213AF" w:rsidRDefault="00443951" w:rsidP="00443951">
      <w:pPr>
        <w:spacing w:line="360" w:lineRule="auto"/>
        <w:ind w:firstLineChars="200" w:firstLine="400"/>
        <w:rPr>
          <w:szCs w:val="21"/>
        </w:rPr>
      </w:pPr>
      <w:r w:rsidRPr="003213AF">
        <w:rPr>
          <w:szCs w:val="21"/>
        </w:rPr>
        <w:t>20.3.2 争议评审小组的决定</w:t>
      </w:r>
    </w:p>
    <w:p w:rsidR="00443951" w:rsidRPr="003213AF" w:rsidRDefault="00443951" w:rsidP="00443951">
      <w:pPr>
        <w:spacing w:line="360" w:lineRule="auto"/>
        <w:ind w:firstLineChars="200" w:firstLine="400"/>
        <w:rPr>
          <w:szCs w:val="21"/>
        </w:rPr>
      </w:pPr>
      <w:r w:rsidRPr="003213AF">
        <w:rPr>
          <w:szCs w:val="21"/>
        </w:rPr>
        <w:t>合同当事人可在任何时间将与合同有关的任何争议共同提请争议评审小组进行评审。争议评审小组应秉持客观、公正原则，充分听取合同当事人的意见，依据相关法律、规范、标准、案例经验及商业惯例等，自收到争议评审申请报告后14天内作出书面决定，并说明理由。合同当事人可以在专用合同条款中对本项事项另行约定。</w:t>
      </w:r>
    </w:p>
    <w:p w:rsidR="00443951" w:rsidRPr="003213AF" w:rsidRDefault="00443951" w:rsidP="00443951">
      <w:pPr>
        <w:spacing w:line="360" w:lineRule="auto"/>
        <w:ind w:firstLineChars="200" w:firstLine="400"/>
        <w:rPr>
          <w:szCs w:val="21"/>
        </w:rPr>
      </w:pPr>
      <w:r w:rsidRPr="003213AF">
        <w:rPr>
          <w:szCs w:val="21"/>
        </w:rPr>
        <w:t>20.3.3 争议评审小组决定的效力</w:t>
      </w:r>
    </w:p>
    <w:p w:rsidR="00443951" w:rsidRPr="003213AF" w:rsidRDefault="00443951" w:rsidP="00443951">
      <w:pPr>
        <w:spacing w:line="360" w:lineRule="auto"/>
        <w:ind w:firstLineChars="200" w:firstLine="400"/>
        <w:rPr>
          <w:szCs w:val="21"/>
        </w:rPr>
      </w:pPr>
      <w:r w:rsidRPr="003213AF">
        <w:rPr>
          <w:szCs w:val="21"/>
        </w:rPr>
        <w:t>争议评审小组作出的书面决定经合同当事人签字确认后，对双方具有约束力，双方应遵照执行。</w:t>
      </w:r>
    </w:p>
    <w:p w:rsidR="00443951" w:rsidRPr="003213AF" w:rsidRDefault="00443951" w:rsidP="00443951">
      <w:pPr>
        <w:spacing w:line="360" w:lineRule="auto"/>
        <w:ind w:firstLineChars="200" w:firstLine="400"/>
        <w:rPr>
          <w:szCs w:val="21"/>
        </w:rPr>
      </w:pPr>
      <w:r w:rsidRPr="003213AF">
        <w:rPr>
          <w:szCs w:val="21"/>
        </w:rPr>
        <w:t>任何一方当事人不接受争议评审小组决定</w:t>
      </w:r>
      <w:r w:rsidRPr="003213AF">
        <w:rPr>
          <w:rFonts w:hint="eastAsia"/>
          <w:szCs w:val="21"/>
        </w:rPr>
        <w:t>或不履行争议评审小组决定的</w:t>
      </w:r>
      <w:r w:rsidRPr="003213AF">
        <w:rPr>
          <w:szCs w:val="21"/>
        </w:rPr>
        <w:t>，双方可选择采用其他争议解决方式。</w:t>
      </w:r>
    </w:p>
    <w:p w:rsidR="00443951" w:rsidRPr="003213AF" w:rsidRDefault="00443951" w:rsidP="00443951">
      <w:pPr>
        <w:pStyle w:val="5"/>
        <w:spacing w:before="120" w:after="120" w:line="360" w:lineRule="auto"/>
        <w:rPr>
          <w:b w:val="0"/>
          <w:sz w:val="24"/>
          <w:szCs w:val="24"/>
        </w:rPr>
      </w:pPr>
      <w:bookmarkStart w:id="597" w:name="_Toc351203630"/>
      <w:bookmarkStart w:id="598" w:name="_Toc296346651"/>
      <w:bookmarkStart w:id="599" w:name="_Toc296503150"/>
      <w:bookmarkStart w:id="600" w:name="_Toc337558844"/>
      <w:r w:rsidRPr="003213AF">
        <w:rPr>
          <w:b w:val="0"/>
          <w:sz w:val="24"/>
          <w:szCs w:val="24"/>
        </w:rPr>
        <w:t>20.4</w:t>
      </w:r>
      <w:r w:rsidRPr="003213AF">
        <w:rPr>
          <w:rFonts w:ascii="黑体" w:eastAsia="黑体" w:hAnsi="黑体"/>
          <w:b w:val="0"/>
          <w:sz w:val="24"/>
          <w:szCs w:val="24"/>
        </w:rPr>
        <w:t>仲裁或诉讼</w:t>
      </w:r>
      <w:bookmarkEnd w:id="597"/>
    </w:p>
    <w:bookmarkEnd w:id="598"/>
    <w:bookmarkEnd w:id="599"/>
    <w:bookmarkEnd w:id="600"/>
    <w:p w:rsidR="00443951" w:rsidRPr="003213AF" w:rsidRDefault="00443951" w:rsidP="00443951">
      <w:pPr>
        <w:spacing w:line="360" w:lineRule="auto"/>
        <w:ind w:firstLineChars="200" w:firstLine="400"/>
        <w:rPr>
          <w:szCs w:val="21"/>
        </w:rPr>
      </w:pPr>
      <w:r w:rsidRPr="003213AF">
        <w:rPr>
          <w:szCs w:val="21"/>
        </w:rPr>
        <w:t>因合同及合同有关事项产生的争议，合同当事人可以在专用合同条款中约定以下一种方式解决争议：</w:t>
      </w:r>
    </w:p>
    <w:p w:rsidR="00443951" w:rsidRPr="003213AF" w:rsidRDefault="00443951" w:rsidP="00443951">
      <w:pPr>
        <w:spacing w:line="360" w:lineRule="auto"/>
        <w:ind w:firstLineChars="200" w:firstLine="400"/>
        <w:rPr>
          <w:szCs w:val="21"/>
        </w:rPr>
      </w:pPr>
      <w:r w:rsidRPr="003213AF">
        <w:rPr>
          <w:szCs w:val="21"/>
        </w:rPr>
        <w:t>（1）向约定的仲裁委员会申请仲裁；</w:t>
      </w:r>
    </w:p>
    <w:p w:rsidR="00443951" w:rsidRPr="003213AF" w:rsidRDefault="00443951" w:rsidP="00443951">
      <w:pPr>
        <w:spacing w:line="360" w:lineRule="auto"/>
        <w:ind w:firstLineChars="200" w:firstLine="400"/>
        <w:rPr>
          <w:szCs w:val="21"/>
        </w:rPr>
      </w:pPr>
      <w:r w:rsidRPr="003213AF">
        <w:rPr>
          <w:szCs w:val="21"/>
        </w:rPr>
        <w:t>（2）向有管辖权的人民法院起诉。</w:t>
      </w:r>
    </w:p>
    <w:p w:rsidR="00443951" w:rsidRPr="003213AF" w:rsidRDefault="00443951" w:rsidP="00443951">
      <w:pPr>
        <w:pStyle w:val="5"/>
        <w:spacing w:before="120" w:after="120" w:line="360" w:lineRule="auto"/>
        <w:rPr>
          <w:b w:val="0"/>
          <w:sz w:val="24"/>
          <w:szCs w:val="24"/>
        </w:rPr>
      </w:pPr>
      <w:bookmarkStart w:id="601" w:name="_Toc351203631"/>
      <w:bookmarkStart w:id="602" w:name="_Toc296346653"/>
      <w:bookmarkStart w:id="603" w:name="_Toc296503152"/>
      <w:bookmarkStart w:id="604" w:name="_Toc337558845"/>
      <w:r w:rsidRPr="003213AF">
        <w:rPr>
          <w:b w:val="0"/>
          <w:sz w:val="24"/>
          <w:szCs w:val="24"/>
        </w:rPr>
        <w:t>20.5</w:t>
      </w:r>
      <w:r w:rsidRPr="003213AF">
        <w:rPr>
          <w:rFonts w:ascii="黑体" w:eastAsia="黑体" w:hAnsi="黑体"/>
          <w:b w:val="0"/>
          <w:sz w:val="24"/>
          <w:szCs w:val="24"/>
        </w:rPr>
        <w:t>争议解决条款效力</w:t>
      </w:r>
      <w:bookmarkEnd w:id="601"/>
    </w:p>
    <w:bookmarkEnd w:id="602"/>
    <w:bookmarkEnd w:id="603"/>
    <w:bookmarkEnd w:id="604"/>
    <w:p w:rsidR="00443951" w:rsidRPr="003213AF" w:rsidRDefault="00443951" w:rsidP="00443951">
      <w:pPr>
        <w:spacing w:line="360" w:lineRule="auto"/>
        <w:ind w:firstLineChars="200" w:firstLine="400"/>
        <w:rPr>
          <w:szCs w:val="21"/>
        </w:rPr>
      </w:pPr>
      <w:r w:rsidRPr="003213AF">
        <w:rPr>
          <w:szCs w:val="21"/>
        </w:rPr>
        <w:t>合同有关争议解决的条款独立存在，合同的变更、解除、终止、无效或者被撤销均不影响其效力。</w:t>
      </w:r>
    </w:p>
    <w:p w:rsidR="00443951" w:rsidRPr="003213AF" w:rsidRDefault="00443951" w:rsidP="00443951">
      <w:pPr>
        <w:spacing w:before="340" w:after="320" w:line="576" w:lineRule="auto"/>
        <w:jc w:val="center"/>
        <w:outlineLvl w:val="1"/>
        <w:rPr>
          <w:b/>
          <w:sz w:val="30"/>
          <w:szCs w:val="44"/>
        </w:rPr>
      </w:pPr>
      <w:r w:rsidRPr="003213AF">
        <w:rPr>
          <w:b/>
          <w:sz w:val="44"/>
          <w:szCs w:val="44"/>
        </w:rPr>
        <w:br w:type="page"/>
      </w:r>
      <w:bookmarkStart w:id="605" w:name="_Toc459885025"/>
      <w:bookmarkStart w:id="606" w:name="_Toc477873266"/>
      <w:bookmarkStart w:id="607" w:name="_Toc502155968"/>
      <w:r w:rsidRPr="003213AF">
        <w:rPr>
          <w:b/>
          <w:sz w:val="30"/>
          <w:szCs w:val="44"/>
        </w:rPr>
        <w:lastRenderedPageBreak/>
        <w:t xml:space="preserve">第三部分 </w:t>
      </w:r>
      <w:r w:rsidRPr="003213AF">
        <w:rPr>
          <w:rFonts w:hint="eastAsia"/>
          <w:b/>
          <w:sz w:val="30"/>
          <w:szCs w:val="44"/>
        </w:rPr>
        <w:t>专用合同条款</w:t>
      </w:r>
      <w:bookmarkEnd w:id="605"/>
      <w:bookmarkEnd w:id="606"/>
      <w:bookmarkEnd w:id="607"/>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1. </w:t>
      </w:r>
      <w:r w:rsidRPr="003213AF">
        <w:rPr>
          <w:rFonts w:ascii="Times New Roman" w:hAnsi="Times New Roman"/>
          <w:b w:val="0"/>
        </w:rPr>
        <w:t>一般约定</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1.1 </w:t>
      </w:r>
      <w:r w:rsidRPr="003213AF">
        <w:rPr>
          <w:rFonts w:eastAsia="黑体"/>
          <w:sz w:val="24"/>
          <w:szCs w:val="24"/>
        </w:rPr>
        <w:t>词语定义</w:t>
      </w:r>
    </w:p>
    <w:p w:rsidR="00443951" w:rsidRPr="003213AF" w:rsidRDefault="00443951" w:rsidP="00443951">
      <w:pPr>
        <w:spacing w:line="360" w:lineRule="auto"/>
        <w:ind w:firstLineChars="200" w:firstLine="480"/>
        <w:rPr>
          <w:sz w:val="24"/>
          <w:szCs w:val="32"/>
        </w:rPr>
      </w:pPr>
      <w:r w:rsidRPr="003213AF">
        <w:rPr>
          <w:sz w:val="24"/>
          <w:szCs w:val="32"/>
        </w:rPr>
        <w:t>1.1.1</w:t>
      </w:r>
      <w:r w:rsidRPr="003213AF">
        <w:rPr>
          <w:rFonts w:hint="eastAsia"/>
          <w:sz w:val="24"/>
          <w:szCs w:val="32"/>
        </w:rPr>
        <w:t xml:space="preserve"> </w:t>
      </w:r>
      <w:r w:rsidRPr="003213AF">
        <w:rPr>
          <w:sz w:val="24"/>
          <w:szCs w:val="32"/>
        </w:rPr>
        <w:t>合同</w:t>
      </w:r>
    </w:p>
    <w:p w:rsidR="00443951" w:rsidRPr="003213AF" w:rsidRDefault="00443951" w:rsidP="00443951">
      <w:pPr>
        <w:spacing w:line="360" w:lineRule="auto"/>
        <w:ind w:firstLineChars="200" w:firstLine="400"/>
        <w:rPr>
          <w:szCs w:val="21"/>
        </w:rPr>
      </w:pPr>
      <w:r w:rsidRPr="003213AF">
        <w:rPr>
          <w:szCs w:val="21"/>
        </w:rPr>
        <w:t>1.1.1.10</w:t>
      </w:r>
      <w:r w:rsidRPr="003213AF">
        <w:rPr>
          <w:rFonts w:hint="eastAsia"/>
          <w:szCs w:val="21"/>
        </w:rPr>
        <w:t xml:space="preserve"> </w:t>
      </w:r>
      <w:r w:rsidRPr="003213AF">
        <w:rPr>
          <w:szCs w:val="21"/>
        </w:rPr>
        <w:t>其他合同文件包括：</w:t>
      </w:r>
      <w:r w:rsidRPr="003213AF">
        <w:rPr>
          <w:rFonts w:hint="eastAsia"/>
          <w:color w:val="0000FF"/>
          <w:szCs w:val="21"/>
          <w:u w:val="single"/>
        </w:rPr>
        <w:t>（1）</w:t>
      </w:r>
      <w:r w:rsidRPr="003213AF">
        <w:rPr>
          <w:color w:val="0000FF"/>
          <w:szCs w:val="21"/>
          <w:u w:val="single"/>
        </w:rPr>
        <w:t>明确双方权利、义务的纪要、协议；（2）施工合同协议书；</w:t>
      </w:r>
      <w:r w:rsidRPr="003213AF">
        <w:rPr>
          <w:rFonts w:hint="eastAsia"/>
          <w:color w:val="0000FF"/>
          <w:szCs w:val="21"/>
          <w:u w:val="single"/>
        </w:rPr>
        <w:t>（3）</w:t>
      </w:r>
      <w:r w:rsidRPr="003213AF">
        <w:rPr>
          <w:color w:val="0000FF"/>
          <w:szCs w:val="21"/>
          <w:u w:val="single"/>
        </w:rPr>
        <w:t>招标文件中的投标须知及招标文件修改澄清</w:t>
      </w:r>
      <w:r>
        <w:rPr>
          <w:rFonts w:hint="eastAsia"/>
          <w:color w:val="0000FF"/>
          <w:szCs w:val="21"/>
          <w:u w:val="single"/>
        </w:rPr>
        <w:t>（</w:t>
      </w:r>
      <w:r w:rsidRPr="003213AF">
        <w:rPr>
          <w:color w:val="0000FF"/>
          <w:szCs w:val="21"/>
          <w:u w:val="single"/>
        </w:rPr>
        <w:t>含答疑</w:t>
      </w:r>
      <w:r>
        <w:rPr>
          <w:rFonts w:hint="eastAsia"/>
          <w:color w:val="0000FF"/>
          <w:szCs w:val="21"/>
          <w:u w:val="single"/>
        </w:rPr>
        <w:t>）</w:t>
      </w:r>
      <w:r w:rsidRPr="003213AF">
        <w:rPr>
          <w:color w:val="0000FF"/>
          <w:szCs w:val="21"/>
          <w:u w:val="single"/>
        </w:rPr>
        <w:t>；（4）中标通知书；（5）双方核对完成的工程预算书</w:t>
      </w:r>
      <w:r w:rsidRPr="003213AF">
        <w:rPr>
          <w:rFonts w:hint="eastAsia"/>
          <w:color w:val="0000FF"/>
          <w:szCs w:val="21"/>
          <w:u w:val="single"/>
        </w:rPr>
        <w:t>；（6）</w:t>
      </w:r>
      <w:r w:rsidRPr="003213AF">
        <w:rPr>
          <w:color w:val="0000FF"/>
          <w:szCs w:val="21"/>
          <w:u w:val="single"/>
        </w:rPr>
        <w:t>本合同专用条款；（7）本合同通用条款；（8）标准、规范及有关技术文件、技术要求；</w:t>
      </w:r>
      <w:r w:rsidRPr="003213AF">
        <w:rPr>
          <w:rFonts w:hint="eastAsia"/>
          <w:color w:val="0000FF"/>
          <w:szCs w:val="21"/>
          <w:u w:val="single"/>
        </w:rPr>
        <w:t>（9）</w:t>
      </w:r>
      <w:r w:rsidRPr="003213AF">
        <w:rPr>
          <w:color w:val="0000FF"/>
          <w:szCs w:val="21"/>
          <w:u w:val="single"/>
        </w:rPr>
        <w:t>施工图纸；（10）工程量清单及其总说明；（11）投标书及其附件；（12）双方有关工程的合同洽商、变更等书面协议或文件视为本合同的组成部分</w:t>
      </w:r>
      <w:r w:rsidRPr="003213AF">
        <w:rPr>
          <w:szCs w:val="21"/>
        </w:rPr>
        <w:t>。</w:t>
      </w:r>
    </w:p>
    <w:p w:rsidR="00443951" w:rsidRPr="003213AF" w:rsidRDefault="00443951" w:rsidP="00443951">
      <w:pPr>
        <w:spacing w:line="360" w:lineRule="auto"/>
        <w:ind w:firstLineChars="200" w:firstLine="480"/>
        <w:rPr>
          <w:sz w:val="24"/>
          <w:szCs w:val="32"/>
        </w:rPr>
      </w:pPr>
      <w:r w:rsidRPr="003213AF">
        <w:rPr>
          <w:sz w:val="24"/>
          <w:szCs w:val="32"/>
        </w:rPr>
        <w:t>1.1.2 合同当事人及其他相关方</w:t>
      </w:r>
    </w:p>
    <w:p w:rsidR="00443951" w:rsidRPr="003213AF" w:rsidRDefault="00443951" w:rsidP="00443951">
      <w:pPr>
        <w:spacing w:line="360" w:lineRule="auto"/>
        <w:ind w:firstLineChars="200" w:firstLine="400"/>
        <w:rPr>
          <w:szCs w:val="21"/>
        </w:rPr>
      </w:pPr>
      <w:r w:rsidRPr="003213AF">
        <w:rPr>
          <w:szCs w:val="21"/>
        </w:rPr>
        <w:t>1.1.2.4</w:t>
      </w:r>
      <w:r w:rsidRPr="003213AF">
        <w:rPr>
          <w:rFonts w:hint="eastAsia"/>
          <w:szCs w:val="21"/>
        </w:rPr>
        <w:t xml:space="preserve"> </w:t>
      </w:r>
      <w:r w:rsidRPr="003213AF">
        <w:rPr>
          <w:szCs w:val="21"/>
        </w:rPr>
        <w:t>监理人：</w:t>
      </w:r>
    </w:p>
    <w:p w:rsidR="00443951" w:rsidRPr="003213AF" w:rsidRDefault="00443951" w:rsidP="00443951">
      <w:pPr>
        <w:spacing w:line="360" w:lineRule="auto"/>
        <w:ind w:firstLineChars="200" w:firstLine="400"/>
        <w:rPr>
          <w:szCs w:val="21"/>
        </w:rPr>
      </w:pPr>
      <w:r w:rsidRPr="003213AF">
        <w:rPr>
          <w:szCs w:val="21"/>
        </w:rPr>
        <w:t>名    称：</w:t>
      </w:r>
      <w:r w:rsidR="00DD0D2D">
        <w:rPr>
          <w:rFonts w:cs="宋体" w:hint="eastAsia"/>
          <w:szCs w:val="21"/>
          <w:u w:val="single"/>
        </w:rPr>
        <w:t>苏州市</w:t>
      </w:r>
      <w:r w:rsidR="00DD0D2D">
        <w:rPr>
          <w:rFonts w:cs="宋体"/>
          <w:szCs w:val="21"/>
          <w:u w:val="single"/>
        </w:rPr>
        <w:t>软件评</w:t>
      </w:r>
      <w:r w:rsidR="00DD0D2D">
        <w:rPr>
          <w:rFonts w:cs="宋体" w:hint="eastAsia"/>
          <w:szCs w:val="21"/>
          <w:u w:val="single"/>
        </w:rPr>
        <w:t>测</w:t>
      </w:r>
      <w:r w:rsidR="00DD0D2D">
        <w:rPr>
          <w:rFonts w:cs="宋体"/>
          <w:szCs w:val="21"/>
          <w:u w:val="single"/>
        </w:rPr>
        <w:t>中心</w:t>
      </w:r>
      <w:r w:rsidRPr="003213AF">
        <w:rPr>
          <w:rFonts w:cs="宋体" w:hint="eastAsia"/>
          <w:szCs w:val="21"/>
          <w:u w:val="single"/>
        </w:rPr>
        <w:t>有限公司</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资质类别和等级：</w:t>
      </w:r>
      <w:r w:rsidRPr="003213AF">
        <w:rPr>
          <w:rFonts w:cs="宋体" w:hint="eastAsia"/>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联系电话：</w:t>
      </w:r>
      <w:r w:rsidR="00DD0D2D">
        <w:rPr>
          <w:szCs w:val="21"/>
          <w:u w:val="single"/>
        </w:rPr>
        <w:t>025-52302713</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电子信箱：</w:t>
      </w:r>
      <w:r w:rsidRPr="003213AF">
        <w:rPr>
          <w:rFonts w:cs="宋体" w:hint="eastAsia"/>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通信地址：</w:t>
      </w:r>
      <w:r w:rsidRPr="003213AF">
        <w:rPr>
          <w:rFonts w:hint="eastAsia"/>
          <w:szCs w:val="21"/>
          <w:u w:val="single"/>
        </w:rPr>
        <w:t>南京市</w:t>
      </w:r>
      <w:r w:rsidR="00DD0D2D">
        <w:rPr>
          <w:rFonts w:hint="eastAsia"/>
          <w:szCs w:val="21"/>
          <w:u w:val="single"/>
        </w:rPr>
        <w:t>鼓楼</w:t>
      </w:r>
      <w:r w:rsidRPr="003213AF">
        <w:rPr>
          <w:rFonts w:hint="eastAsia"/>
          <w:szCs w:val="21"/>
          <w:u w:val="single"/>
        </w:rPr>
        <w:t>区</w:t>
      </w:r>
      <w:r w:rsidR="00DD0D2D">
        <w:rPr>
          <w:rFonts w:hint="eastAsia"/>
          <w:szCs w:val="21"/>
          <w:u w:val="single"/>
        </w:rPr>
        <w:t>中</w:t>
      </w:r>
      <w:r w:rsidR="00DD0D2D">
        <w:rPr>
          <w:szCs w:val="21"/>
          <w:u w:val="single"/>
        </w:rPr>
        <w:t>环国际广场</w:t>
      </w:r>
      <w:r w:rsidRPr="003213AF">
        <w:rPr>
          <w:rFonts w:hint="eastAsia"/>
          <w:szCs w:val="21"/>
          <w:u w:val="single"/>
        </w:rPr>
        <w:t>16</w:t>
      </w:r>
      <w:r w:rsidR="00DD0D2D">
        <w:rPr>
          <w:szCs w:val="21"/>
          <w:u w:val="single"/>
        </w:rPr>
        <w:t>0</w:t>
      </w:r>
      <w:r w:rsidRPr="003213AF">
        <w:rPr>
          <w:rFonts w:hint="eastAsia"/>
          <w:szCs w:val="21"/>
          <w:u w:val="single"/>
        </w:rPr>
        <w:t>4</w:t>
      </w:r>
      <w:r w:rsidR="00DD0D2D">
        <w:rPr>
          <w:rFonts w:hint="eastAsia"/>
          <w:szCs w:val="21"/>
          <w:u w:val="single"/>
        </w:rPr>
        <w:t>室</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1.1.2.5 设计人：</w:t>
      </w:r>
    </w:p>
    <w:p w:rsidR="00443951" w:rsidRPr="003213AF" w:rsidRDefault="00443951" w:rsidP="00443951">
      <w:pPr>
        <w:spacing w:line="360" w:lineRule="auto"/>
        <w:ind w:firstLineChars="200" w:firstLine="400"/>
        <w:rPr>
          <w:szCs w:val="21"/>
        </w:rPr>
      </w:pPr>
      <w:r w:rsidRPr="003213AF">
        <w:rPr>
          <w:szCs w:val="21"/>
        </w:rPr>
        <w:t>名    称：</w:t>
      </w:r>
      <w:r w:rsidR="00DD0D2D">
        <w:rPr>
          <w:rFonts w:hint="eastAsia"/>
          <w:szCs w:val="21"/>
          <w:u w:val="single"/>
        </w:rPr>
        <w:t>中</w:t>
      </w:r>
      <w:r w:rsidR="00DD0D2D">
        <w:rPr>
          <w:szCs w:val="21"/>
          <w:u w:val="single"/>
        </w:rPr>
        <w:t>通服咨询设计研究院有限</w:t>
      </w:r>
      <w:r w:rsidR="00DD0D2D">
        <w:rPr>
          <w:rFonts w:hint="eastAsia"/>
          <w:szCs w:val="21"/>
          <w:u w:val="single"/>
        </w:rPr>
        <w:t>公司</w:t>
      </w:r>
      <w:r w:rsidR="00DD0D2D">
        <w:rPr>
          <w:szCs w:val="21"/>
          <w:u w:val="single"/>
        </w:rPr>
        <w:t>（</w:t>
      </w:r>
      <w:r w:rsidR="00DD0D2D">
        <w:rPr>
          <w:rFonts w:hint="eastAsia"/>
          <w:szCs w:val="21"/>
          <w:u w:val="single"/>
        </w:rPr>
        <w:t>原</w:t>
      </w:r>
      <w:r w:rsidR="00DD0D2D">
        <w:rPr>
          <w:szCs w:val="21"/>
          <w:u w:val="single"/>
        </w:rPr>
        <w:t>：</w:t>
      </w:r>
      <w:r w:rsidR="00DD0D2D">
        <w:rPr>
          <w:rFonts w:hint="eastAsia"/>
          <w:szCs w:val="21"/>
          <w:u w:val="single"/>
        </w:rPr>
        <w:t>江苏</w:t>
      </w:r>
      <w:r w:rsidR="00DD0D2D">
        <w:rPr>
          <w:szCs w:val="21"/>
          <w:u w:val="single"/>
        </w:rPr>
        <w:t>省</w:t>
      </w:r>
      <w:r w:rsidR="00DD0D2D">
        <w:rPr>
          <w:rFonts w:hint="eastAsia"/>
          <w:szCs w:val="21"/>
          <w:u w:val="single"/>
        </w:rPr>
        <w:t>邮</w:t>
      </w:r>
      <w:r w:rsidR="00DD0D2D">
        <w:rPr>
          <w:szCs w:val="21"/>
          <w:u w:val="single"/>
        </w:rPr>
        <w:t>电规划</w:t>
      </w:r>
      <w:r w:rsidR="00DD0D2D">
        <w:rPr>
          <w:rFonts w:hint="eastAsia"/>
          <w:szCs w:val="21"/>
          <w:u w:val="single"/>
        </w:rPr>
        <w:t>设计</w:t>
      </w:r>
      <w:r w:rsidR="00DD0D2D">
        <w:rPr>
          <w:szCs w:val="21"/>
          <w:u w:val="single"/>
        </w:rPr>
        <w:t>院</w:t>
      </w:r>
      <w:r w:rsidR="00DD0D2D">
        <w:rPr>
          <w:rFonts w:hint="eastAsia"/>
          <w:szCs w:val="21"/>
          <w:u w:val="single"/>
        </w:rPr>
        <w:t>有</w:t>
      </w:r>
      <w:r w:rsidR="00DD0D2D">
        <w:rPr>
          <w:szCs w:val="21"/>
          <w:u w:val="single"/>
        </w:rPr>
        <w:t>限公司</w:t>
      </w:r>
      <w:r w:rsidR="00DD0D2D">
        <w:rPr>
          <w:rFonts w:hint="eastAsia"/>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资质类别和等级：</w:t>
      </w:r>
      <w:r w:rsidR="00DD0D2D" w:rsidRPr="00DD0D2D">
        <w:rPr>
          <w:rFonts w:hint="eastAsia"/>
          <w:szCs w:val="21"/>
          <w:u w:val="single"/>
        </w:rPr>
        <w:t>建筑</w:t>
      </w:r>
      <w:r w:rsidR="00DD0D2D" w:rsidRPr="00DD0D2D">
        <w:rPr>
          <w:szCs w:val="21"/>
          <w:u w:val="single"/>
        </w:rPr>
        <w:t>智能化系统设计、</w:t>
      </w:r>
      <w:r w:rsidRPr="00DD0D2D">
        <w:rPr>
          <w:rFonts w:hint="eastAsia"/>
          <w:szCs w:val="21"/>
          <w:u w:val="single"/>
        </w:rPr>
        <w:t>甲级</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联系电话：</w:t>
      </w:r>
      <w:r w:rsidRPr="003213AF">
        <w:rPr>
          <w:rFonts w:cs="宋体" w:hint="eastAsia"/>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电子信箱：</w:t>
      </w:r>
      <w:r w:rsidRPr="003213AF">
        <w:rPr>
          <w:rFonts w:cs="宋体" w:hint="eastAsia"/>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通信地址：</w:t>
      </w:r>
      <w:r w:rsidR="00DD0D2D">
        <w:rPr>
          <w:rFonts w:cs="宋体" w:hint="eastAsia"/>
          <w:szCs w:val="21"/>
          <w:u w:val="single"/>
        </w:rPr>
        <w:t>南京市建邺</w:t>
      </w:r>
      <w:r w:rsidR="00DD0D2D">
        <w:rPr>
          <w:rFonts w:cs="宋体"/>
          <w:szCs w:val="21"/>
          <w:u w:val="single"/>
        </w:rPr>
        <w:t>区楠溪江东街5</w:t>
      </w:r>
      <w:r w:rsidR="00DD0D2D">
        <w:rPr>
          <w:rFonts w:cs="宋体" w:hint="eastAsia"/>
          <w:szCs w:val="21"/>
          <w:u w:val="single"/>
        </w:rPr>
        <w:t>8号</w:t>
      </w:r>
      <w:r w:rsidRPr="003213AF">
        <w:rPr>
          <w:szCs w:val="21"/>
        </w:rPr>
        <w:t>。</w:t>
      </w:r>
    </w:p>
    <w:p w:rsidR="00443951" w:rsidRPr="003213AF" w:rsidRDefault="00443951" w:rsidP="00443951">
      <w:pPr>
        <w:spacing w:line="360" w:lineRule="auto"/>
        <w:ind w:firstLineChars="200" w:firstLine="480"/>
        <w:rPr>
          <w:sz w:val="24"/>
          <w:szCs w:val="32"/>
        </w:rPr>
      </w:pPr>
      <w:r w:rsidRPr="003213AF">
        <w:rPr>
          <w:sz w:val="24"/>
          <w:szCs w:val="32"/>
        </w:rPr>
        <w:t>1.1.3 工程和设备</w:t>
      </w:r>
    </w:p>
    <w:p w:rsidR="00443951" w:rsidRPr="003213AF" w:rsidRDefault="00443951" w:rsidP="00443951">
      <w:pPr>
        <w:spacing w:line="360" w:lineRule="auto"/>
        <w:ind w:firstLineChars="200" w:firstLine="400"/>
        <w:rPr>
          <w:szCs w:val="21"/>
        </w:rPr>
      </w:pPr>
      <w:r w:rsidRPr="003213AF">
        <w:rPr>
          <w:szCs w:val="21"/>
        </w:rPr>
        <w:t>1.1.3.7 作为施工现场组成部分的其他场所包括：</w:t>
      </w:r>
      <w:r w:rsidRPr="003213AF">
        <w:rPr>
          <w:rFonts w:hint="eastAsia"/>
          <w:szCs w:val="21"/>
          <w:u w:val="single"/>
        </w:rPr>
        <w:t>承包人</w:t>
      </w:r>
      <w:r w:rsidRPr="003213AF">
        <w:rPr>
          <w:rFonts w:cs="宋体" w:hint="eastAsia"/>
          <w:szCs w:val="21"/>
          <w:u w:val="single"/>
        </w:rPr>
        <w:t>自行踏勘考虑住宿场地及材料堆放地，其他符合通用条款规定的发包方提供的施工场地</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1.1.3.9 永久占地包括：</w:t>
      </w:r>
      <w:r w:rsidRPr="003213AF">
        <w:rPr>
          <w:rFonts w:hint="eastAsia"/>
          <w:szCs w:val="21"/>
          <w:u w:val="single"/>
        </w:rPr>
        <w:t>规划红线范围内的土地</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1.1.3.10 临时占地包括：</w:t>
      </w:r>
      <w:r w:rsidRPr="003213AF">
        <w:rPr>
          <w:rFonts w:cs="宋体" w:hint="eastAsia"/>
          <w:szCs w:val="21"/>
          <w:u w:val="single"/>
        </w:rPr>
        <w:t>双方在合同履行的过程中确定</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lastRenderedPageBreak/>
        <w:t>1.3</w:t>
      </w:r>
      <w:r w:rsidRPr="003213AF">
        <w:rPr>
          <w:rFonts w:eastAsia="黑体"/>
          <w:sz w:val="24"/>
          <w:szCs w:val="24"/>
        </w:rPr>
        <w:t>法律</w:t>
      </w:r>
    </w:p>
    <w:p w:rsidR="00443951" w:rsidRPr="003213AF" w:rsidRDefault="00443951" w:rsidP="00443951">
      <w:pPr>
        <w:spacing w:line="360" w:lineRule="auto"/>
        <w:ind w:firstLineChars="200" w:firstLine="480"/>
        <w:rPr>
          <w:sz w:val="24"/>
          <w:szCs w:val="32"/>
        </w:rPr>
      </w:pPr>
      <w:r w:rsidRPr="003213AF">
        <w:rPr>
          <w:sz w:val="24"/>
          <w:szCs w:val="32"/>
        </w:rPr>
        <w:t>适用于合同的其他规范性文件：</w:t>
      </w:r>
      <w:r w:rsidRPr="003213AF">
        <w:rPr>
          <w:rFonts w:hint="eastAsia"/>
          <w:color w:val="0000FF"/>
          <w:szCs w:val="21"/>
          <w:u w:val="single"/>
        </w:rPr>
        <w:t>《中华人民共和国合同法》、《中华人民共和国建筑法》、《中华人民共和国安全生产法》、《建设工程质量管理条例》、建质[2011]111号关于印发《建筑施工企业负责人及项目负责人施工现场带班暂行办法》的通知、苏建管质（2009）22号关于印发《江苏省建筑工程省级安全文明工地现场考核评分表》的通知、苏建质安〔2013〕85号省住房城乡建设厅关于印发《2013年全省工程质量安全监管工作要点》的通知、宁建规字【2011】4号关于印发《南京市建筑业施工作业人员实名制管理办法》的通知、关于印发《2013</w:t>
      </w:r>
      <w:r>
        <w:rPr>
          <w:rFonts w:hint="eastAsia"/>
          <w:color w:val="0000FF"/>
          <w:szCs w:val="21"/>
          <w:u w:val="single"/>
        </w:rPr>
        <w:t>年南京市建设工程安全专项整治工作方案》的通知及</w:t>
      </w:r>
      <w:r w:rsidRPr="003213AF">
        <w:rPr>
          <w:rFonts w:hint="eastAsia"/>
          <w:color w:val="0000FF"/>
          <w:szCs w:val="21"/>
          <w:u w:val="single"/>
        </w:rPr>
        <w:t>国家、江苏省、南京市有关建筑工程的法规条令等，所有文件以现行最新文件为准</w:t>
      </w:r>
      <w:r w:rsidRPr="003213AF">
        <w:rPr>
          <w:color w:val="0000FF"/>
          <w:szCs w:val="21"/>
          <w:u w:val="single"/>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1.4 </w:t>
      </w:r>
      <w:r w:rsidRPr="003213AF">
        <w:rPr>
          <w:rFonts w:eastAsia="黑体"/>
          <w:sz w:val="24"/>
          <w:szCs w:val="24"/>
        </w:rPr>
        <w:t>标准和规范</w:t>
      </w:r>
    </w:p>
    <w:p w:rsidR="00443951" w:rsidRPr="003213AF" w:rsidRDefault="00443951" w:rsidP="00443951">
      <w:pPr>
        <w:spacing w:line="360" w:lineRule="auto"/>
        <w:ind w:firstLineChars="200" w:firstLine="480"/>
        <w:rPr>
          <w:sz w:val="24"/>
          <w:szCs w:val="32"/>
        </w:rPr>
      </w:pPr>
      <w:r w:rsidRPr="003213AF">
        <w:rPr>
          <w:sz w:val="24"/>
          <w:szCs w:val="32"/>
        </w:rPr>
        <w:t>1.4.1</w:t>
      </w:r>
      <w:r w:rsidRPr="003213AF">
        <w:rPr>
          <w:rFonts w:hint="eastAsia"/>
          <w:sz w:val="24"/>
          <w:szCs w:val="32"/>
        </w:rPr>
        <w:t xml:space="preserve"> </w:t>
      </w:r>
      <w:r w:rsidRPr="003213AF">
        <w:rPr>
          <w:sz w:val="24"/>
          <w:szCs w:val="32"/>
        </w:rPr>
        <w:t>适用于工程的标准规范包括：</w:t>
      </w:r>
      <w:r w:rsidRPr="003213AF">
        <w:rPr>
          <w:rFonts w:hint="eastAsia"/>
          <w:color w:val="0000FF"/>
          <w:szCs w:val="21"/>
          <w:u w:val="single"/>
        </w:rPr>
        <w:t>现行国家、行业、专业及南京市的有关标准、规范、规定和条例所阐明的强制性标准。除非合同中另有规定，施工所用的规范及标准须采用最新版本。当对同一考核指标国家、行业、专业和南京市颁布的有关标准、规范产生不一致时，以其颁布的标准、规范较为严格者为准</w:t>
      </w:r>
      <w:r w:rsidRPr="003213AF">
        <w:rPr>
          <w:sz w:val="24"/>
          <w:szCs w:val="32"/>
        </w:rPr>
        <w:t>。</w:t>
      </w:r>
    </w:p>
    <w:p w:rsidR="00443951" w:rsidRPr="003213AF" w:rsidRDefault="00443951" w:rsidP="00443951">
      <w:pPr>
        <w:spacing w:line="360" w:lineRule="auto"/>
        <w:ind w:firstLineChars="200" w:firstLine="480"/>
        <w:rPr>
          <w:sz w:val="24"/>
          <w:szCs w:val="32"/>
        </w:rPr>
      </w:pPr>
      <w:r w:rsidRPr="003213AF">
        <w:rPr>
          <w:sz w:val="24"/>
          <w:szCs w:val="32"/>
        </w:rPr>
        <w:t>1.4.2 发包人提供国外标准、规范的名称：</w:t>
      </w:r>
      <w:r w:rsidRPr="003213AF">
        <w:rPr>
          <w:rFonts w:hint="eastAsia"/>
          <w:sz w:val="24"/>
          <w:szCs w:val="32"/>
          <w:u w:val="single"/>
        </w:rPr>
        <w:t xml:space="preserve"> </w:t>
      </w:r>
      <w:r w:rsidRPr="003213AF">
        <w:rPr>
          <w:rFonts w:eastAsia="仿宋_GB2312"/>
          <w:color w:val="0000FF"/>
          <w:szCs w:val="21"/>
          <w:u w:val="single"/>
        </w:rPr>
        <w:t>/</w:t>
      </w:r>
      <w:r w:rsidRPr="003213AF">
        <w:rPr>
          <w:rFonts w:eastAsia="仿宋_GB2312" w:hint="eastAsia"/>
          <w:color w:val="0000FF"/>
          <w:szCs w:val="21"/>
          <w:u w:val="single"/>
        </w:rPr>
        <w:t xml:space="preserve"> </w:t>
      </w:r>
      <w:r w:rsidRPr="003213AF">
        <w:rPr>
          <w:sz w:val="24"/>
          <w:szCs w:val="32"/>
        </w:rPr>
        <w:t>；</w:t>
      </w:r>
    </w:p>
    <w:p w:rsidR="00443951" w:rsidRPr="003213AF" w:rsidRDefault="00443951" w:rsidP="00443951">
      <w:pPr>
        <w:spacing w:line="360" w:lineRule="auto"/>
        <w:ind w:firstLineChars="200" w:firstLine="400"/>
        <w:rPr>
          <w:szCs w:val="21"/>
        </w:rPr>
      </w:pPr>
      <w:r w:rsidRPr="003213AF">
        <w:rPr>
          <w:szCs w:val="21"/>
        </w:rPr>
        <w:t>发包人提供国外标准、规范的份数：</w:t>
      </w:r>
      <w:r w:rsidRPr="003213AF">
        <w:rPr>
          <w:rFonts w:hint="eastAsia"/>
          <w:szCs w:val="21"/>
          <w:u w:val="single"/>
        </w:rPr>
        <w:t xml:space="preserve"> </w:t>
      </w:r>
      <w:r w:rsidRPr="003213AF">
        <w:rPr>
          <w:color w:val="0000FF"/>
          <w:szCs w:val="21"/>
          <w:u w:val="single"/>
        </w:rPr>
        <w:t>/</w:t>
      </w:r>
      <w:r w:rsidRPr="003213AF">
        <w:rPr>
          <w:rFonts w:hint="eastAsia"/>
          <w:color w:val="0000FF"/>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发包人提供国外标准、规范的名称：</w:t>
      </w:r>
      <w:r w:rsidRPr="003213AF">
        <w:rPr>
          <w:rFonts w:hint="eastAsia"/>
          <w:szCs w:val="21"/>
          <w:u w:val="single"/>
        </w:rPr>
        <w:t xml:space="preserve"> </w:t>
      </w:r>
      <w:r w:rsidRPr="003213AF">
        <w:rPr>
          <w:color w:val="0000FF"/>
          <w:szCs w:val="21"/>
          <w:u w:val="single"/>
        </w:rPr>
        <w:t>/</w:t>
      </w:r>
      <w:r w:rsidRPr="003213AF">
        <w:rPr>
          <w:rFonts w:hint="eastAsia"/>
          <w:color w:val="0000FF"/>
          <w:szCs w:val="21"/>
          <w:u w:val="single"/>
        </w:rPr>
        <w:t xml:space="preserve"> </w:t>
      </w:r>
      <w:r w:rsidRPr="003213AF">
        <w:rPr>
          <w:szCs w:val="21"/>
        </w:rPr>
        <w:t>。</w:t>
      </w:r>
    </w:p>
    <w:p w:rsidR="00443951" w:rsidRPr="003213AF" w:rsidRDefault="00443951" w:rsidP="00443951">
      <w:pPr>
        <w:spacing w:line="360" w:lineRule="auto"/>
        <w:ind w:firstLineChars="200" w:firstLine="480"/>
        <w:rPr>
          <w:sz w:val="24"/>
          <w:szCs w:val="32"/>
        </w:rPr>
      </w:pPr>
      <w:r w:rsidRPr="003213AF">
        <w:rPr>
          <w:sz w:val="24"/>
          <w:szCs w:val="32"/>
        </w:rPr>
        <w:t>1.4.3</w:t>
      </w:r>
      <w:r w:rsidRPr="003213AF">
        <w:rPr>
          <w:rFonts w:hint="eastAsia"/>
          <w:sz w:val="24"/>
          <w:szCs w:val="32"/>
        </w:rPr>
        <w:t xml:space="preserve"> </w:t>
      </w:r>
      <w:r w:rsidRPr="003213AF">
        <w:rPr>
          <w:sz w:val="24"/>
          <w:szCs w:val="32"/>
        </w:rPr>
        <w:t>发包人对工程的技术标准和功能要求的特殊要求：</w:t>
      </w:r>
      <w:r w:rsidRPr="003213AF">
        <w:rPr>
          <w:rFonts w:hint="eastAsia"/>
          <w:sz w:val="24"/>
          <w:szCs w:val="32"/>
          <w:u w:val="single"/>
        </w:rPr>
        <w:t xml:space="preserve"> </w:t>
      </w:r>
      <w:r w:rsidRPr="003213AF">
        <w:rPr>
          <w:color w:val="0000FF"/>
          <w:sz w:val="24"/>
          <w:szCs w:val="32"/>
          <w:u w:val="single"/>
        </w:rPr>
        <w:t>/</w:t>
      </w:r>
      <w:r w:rsidRPr="003213AF">
        <w:rPr>
          <w:rFonts w:cs="MingLiU_HKSCS" w:hint="eastAsia"/>
          <w:sz w:val="24"/>
          <w:szCs w:val="32"/>
          <w:u w:val="single"/>
        </w:rPr>
        <w:t xml:space="preserve"> </w:t>
      </w:r>
      <w:r w:rsidRPr="003213AF">
        <w:rPr>
          <w:sz w:val="24"/>
          <w:szCs w:val="32"/>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1.5 </w:t>
      </w:r>
      <w:r w:rsidRPr="003213AF">
        <w:rPr>
          <w:rFonts w:eastAsia="黑体"/>
          <w:sz w:val="24"/>
          <w:szCs w:val="24"/>
        </w:rPr>
        <w:t>合同文件的优先顺序</w:t>
      </w:r>
    </w:p>
    <w:p w:rsidR="00443951" w:rsidRPr="003213AF" w:rsidRDefault="00443951" w:rsidP="00443951">
      <w:pPr>
        <w:spacing w:line="360" w:lineRule="auto"/>
        <w:ind w:firstLineChars="200" w:firstLine="400"/>
        <w:rPr>
          <w:szCs w:val="21"/>
        </w:rPr>
      </w:pPr>
      <w:r w:rsidRPr="003213AF">
        <w:rPr>
          <w:szCs w:val="21"/>
        </w:rPr>
        <w:t>合同文件组成及优先顺序为：</w:t>
      </w:r>
      <w:r>
        <w:rPr>
          <w:rFonts w:hint="eastAsia"/>
          <w:color w:val="0000FF"/>
          <w:szCs w:val="21"/>
          <w:u w:val="single"/>
        </w:rPr>
        <w:t>（1）</w:t>
      </w:r>
      <w:r w:rsidRPr="00791F9C">
        <w:rPr>
          <w:rFonts w:hint="eastAsia"/>
          <w:color w:val="0000FF"/>
          <w:szCs w:val="21"/>
          <w:u w:val="single"/>
        </w:rPr>
        <w:t>进一步明确双方权利、义务的纪要、协议等；（2）本合同协议书；</w:t>
      </w:r>
      <w:r>
        <w:rPr>
          <w:rFonts w:hint="eastAsia"/>
          <w:color w:val="0000FF"/>
          <w:szCs w:val="21"/>
          <w:u w:val="single"/>
        </w:rPr>
        <w:t>（3）</w:t>
      </w:r>
      <w:r w:rsidRPr="00791F9C">
        <w:rPr>
          <w:rFonts w:hint="eastAsia"/>
          <w:color w:val="0000FF"/>
          <w:szCs w:val="21"/>
          <w:u w:val="single"/>
        </w:rPr>
        <w:t>本合同专用条款；（4）招标文件及招标文件修改澄清</w:t>
      </w:r>
      <w:r>
        <w:rPr>
          <w:rFonts w:hint="eastAsia"/>
          <w:color w:val="0000FF"/>
          <w:szCs w:val="21"/>
          <w:u w:val="single"/>
        </w:rPr>
        <w:t>（</w:t>
      </w:r>
      <w:r w:rsidRPr="00791F9C">
        <w:rPr>
          <w:rFonts w:hint="eastAsia"/>
          <w:color w:val="0000FF"/>
          <w:szCs w:val="21"/>
          <w:u w:val="single"/>
        </w:rPr>
        <w:t>含答疑</w:t>
      </w:r>
      <w:r>
        <w:rPr>
          <w:rFonts w:hint="eastAsia"/>
          <w:color w:val="0000FF"/>
          <w:szCs w:val="21"/>
          <w:u w:val="single"/>
        </w:rPr>
        <w:t>）</w:t>
      </w:r>
      <w:r w:rsidRPr="00791F9C">
        <w:rPr>
          <w:rFonts w:hint="eastAsia"/>
          <w:color w:val="0000FF"/>
          <w:szCs w:val="21"/>
          <w:u w:val="single"/>
        </w:rPr>
        <w:t>；（5）中标通知书；（6）本合同通用条款；（7）施工图纸；</w:t>
      </w:r>
      <w:r>
        <w:rPr>
          <w:rFonts w:hint="eastAsia"/>
          <w:color w:val="0000FF"/>
          <w:szCs w:val="21"/>
          <w:u w:val="single"/>
        </w:rPr>
        <w:t>（8）</w:t>
      </w:r>
      <w:r w:rsidRPr="00791F9C">
        <w:rPr>
          <w:rFonts w:hint="eastAsia"/>
          <w:color w:val="0000FF"/>
          <w:szCs w:val="21"/>
          <w:u w:val="single"/>
        </w:rPr>
        <w:t>工程量清单及其总说明；（9）标准、规范及有关技术文件、技术要求；（10）投标书及其附件；（11）工程报价单或预算书。双方有关工程的合同、变更等书面协议或文件视为本合同的组成部分</w:t>
      </w:r>
      <w:r>
        <w:rPr>
          <w:rFonts w:hint="eastAsia"/>
          <w:color w:val="0000FF"/>
          <w:szCs w:val="21"/>
          <w:u w:val="single"/>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1.6 </w:t>
      </w:r>
      <w:r w:rsidRPr="003213AF">
        <w:rPr>
          <w:rFonts w:eastAsia="黑体"/>
          <w:sz w:val="24"/>
          <w:szCs w:val="24"/>
        </w:rPr>
        <w:t>图纸和承包人文件</w:t>
      </w:r>
    </w:p>
    <w:p w:rsidR="00443951" w:rsidRPr="003213AF" w:rsidRDefault="00443951" w:rsidP="00443951">
      <w:pPr>
        <w:spacing w:line="360" w:lineRule="auto"/>
        <w:ind w:firstLineChars="200" w:firstLine="400"/>
        <w:rPr>
          <w:szCs w:val="21"/>
        </w:rPr>
      </w:pPr>
      <w:r w:rsidRPr="003213AF">
        <w:rPr>
          <w:szCs w:val="21"/>
        </w:rPr>
        <w:t>1.6.1 图纸的提供</w:t>
      </w:r>
    </w:p>
    <w:p w:rsidR="00443951" w:rsidRPr="003213AF" w:rsidRDefault="00443951" w:rsidP="00443951">
      <w:pPr>
        <w:spacing w:line="360" w:lineRule="auto"/>
        <w:ind w:firstLineChars="200" w:firstLine="400"/>
        <w:rPr>
          <w:szCs w:val="21"/>
        </w:rPr>
      </w:pPr>
      <w:r w:rsidRPr="003213AF">
        <w:rPr>
          <w:szCs w:val="21"/>
        </w:rPr>
        <w:t>发包人向承包人提供图纸的期限：</w:t>
      </w:r>
      <w:r w:rsidRPr="003213AF">
        <w:rPr>
          <w:rFonts w:hint="eastAsia"/>
          <w:color w:val="0000FF"/>
          <w:szCs w:val="21"/>
          <w:u w:val="single"/>
        </w:rPr>
        <w:t>开工前</w:t>
      </w:r>
      <w:r w:rsidRPr="003213AF">
        <w:rPr>
          <w:color w:val="0000FF"/>
          <w:szCs w:val="21"/>
          <w:u w:val="single"/>
        </w:rPr>
        <w:t>14天</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发包人向承包人提供图纸的数量：</w:t>
      </w:r>
      <w:r>
        <w:rPr>
          <w:rFonts w:hint="eastAsia"/>
          <w:color w:val="0000FF"/>
          <w:szCs w:val="21"/>
          <w:u w:val="single"/>
        </w:rPr>
        <w:t>叁</w:t>
      </w:r>
      <w:r w:rsidRPr="003213AF">
        <w:rPr>
          <w:rFonts w:hint="eastAsia"/>
          <w:color w:val="0000FF"/>
          <w:szCs w:val="21"/>
          <w:u w:val="single"/>
        </w:rPr>
        <w:t>套（承包人若需要增加图纸套数的，发包人可代为复制，复制费用由承包人承担）</w:t>
      </w:r>
      <w:r w:rsidRPr="003213AF">
        <w:rPr>
          <w:color w:val="0000FF"/>
          <w:szCs w:val="21"/>
          <w:u w:val="single"/>
        </w:rPr>
        <w:t>；</w:t>
      </w:r>
    </w:p>
    <w:p w:rsidR="00443951" w:rsidRPr="003213AF" w:rsidRDefault="00443951" w:rsidP="00443951">
      <w:pPr>
        <w:spacing w:line="360" w:lineRule="auto"/>
        <w:ind w:firstLineChars="200" w:firstLine="400"/>
        <w:rPr>
          <w:szCs w:val="21"/>
        </w:rPr>
      </w:pPr>
      <w:r w:rsidRPr="003213AF">
        <w:rPr>
          <w:szCs w:val="21"/>
        </w:rPr>
        <w:lastRenderedPageBreak/>
        <w:t>发包人向承包人提供图纸的内容：</w:t>
      </w:r>
      <w:r w:rsidRPr="003213AF">
        <w:rPr>
          <w:rFonts w:hint="eastAsia"/>
          <w:color w:val="0000FF"/>
          <w:szCs w:val="21"/>
          <w:u w:val="single"/>
        </w:rPr>
        <w:t>标段范围内全套施工图（含变更）</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1.6.4 承包人文件</w:t>
      </w:r>
    </w:p>
    <w:p w:rsidR="00443951" w:rsidRPr="003213AF" w:rsidRDefault="00443951" w:rsidP="00443951">
      <w:pPr>
        <w:spacing w:line="360" w:lineRule="auto"/>
        <w:ind w:firstLineChars="200" w:firstLine="400"/>
        <w:rPr>
          <w:szCs w:val="21"/>
        </w:rPr>
      </w:pPr>
      <w:r w:rsidRPr="003213AF">
        <w:rPr>
          <w:szCs w:val="21"/>
        </w:rPr>
        <w:t>需要由承包人提供的文件，包括：</w:t>
      </w:r>
      <w:r w:rsidRPr="00560298">
        <w:rPr>
          <w:rFonts w:hint="eastAsia"/>
          <w:color w:val="0000FF"/>
          <w:szCs w:val="21"/>
          <w:u w:val="single"/>
        </w:rPr>
        <w:t>开工前按发包方、监理方要求提供开工申请报告、</w:t>
      </w:r>
      <w:r w:rsidRPr="003213AF">
        <w:rPr>
          <w:rFonts w:hint="eastAsia"/>
          <w:color w:val="0000FF"/>
          <w:szCs w:val="21"/>
          <w:u w:val="single"/>
        </w:rPr>
        <w:t>施工组织设计（含施工总进度计划</w:t>
      </w:r>
      <w:r>
        <w:rPr>
          <w:rFonts w:hint="eastAsia"/>
          <w:color w:val="0000FF"/>
          <w:szCs w:val="21"/>
          <w:u w:val="single"/>
        </w:rPr>
        <w:t>、</w:t>
      </w:r>
      <w:r w:rsidRPr="003213AF">
        <w:rPr>
          <w:rFonts w:hint="eastAsia"/>
          <w:color w:val="0000FF"/>
          <w:szCs w:val="21"/>
          <w:u w:val="single"/>
        </w:rPr>
        <w:t>机械设备、材料</w:t>
      </w:r>
      <w:r>
        <w:rPr>
          <w:rFonts w:hint="eastAsia"/>
          <w:color w:val="0000FF"/>
          <w:szCs w:val="21"/>
          <w:u w:val="single"/>
        </w:rPr>
        <w:t>品牌</w:t>
      </w:r>
      <w:r w:rsidRPr="003213AF">
        <w:rPr>
          <w:rFonts w:hint="eastAsia"/>
          <w:color w:val="0000FF"/>
          <w:szCs w:val="21"/>
          <w:u w:val="single"/>
        </w:rPr>
        <w:t>、</w:t>
      </w:r>
      <w:r>
        <w:rPr>
          <w:rFonts w:hint="eastAsia"/>
          <w:color w:val="0000FF"/>
          <w:szCs w:val="21"/>
          <w:u w:val="single"/>
        </w:rPr>
        <w:t>施工人员进退场计划</w:t>
      </w:r>
      <w:r w:rsidRPr="003213AF">
        <w:rPr>
          <w:rFonts w:hint="eastAsia"/>
          <w:color w:val="0000FF"/>
          <w:szCs w:val="21"/>
          <w:u w:val="single"/>
        </w:rPr>
        <w:t>、现场平面布置图）</w:t>
      </w:r>
      <w:r>
        <w:rPr>
          <w:rFonts w:hint="eastAsia"/>
          <w:color w:val="0000FF"/>
          <w:szCs w:val="21"/>
          <w:u w:val="single"/>
        </w:rPr>
        <w:t>、</w:t>
      </w:r>
      <w:r w:rsidRPr="003213AF">
        <w:rPr>
          <w:rFonts w:hint="eastAsia"/>
          <w:color w:val="0000FF"/>
          <w:szCs w:val="21"/>
          <w:u w:val="single"/>
        </w:rPr>
        <w:t>专项施工方案、机械设备合格证书及相应检测报告、承包人行为资料、项目经理和质量、安全员等管理人员社保证明和行为资料、机械设备操作人员上岗证、进场施工人员名单和身份证（复印件）等资料</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承包人提供的文件的期限为：</w:t>
      </w:r>
      <w:r w:rsidRPr="003213AF">
        <w:rPr>
          <w:rFonts w:hint="eastAsia"/>
          <w:color w:val="0000FF"/>
          <w:szCs w:val="21"/>
          <w:u w:val="single"/>
        </w:rPr>
        <w:t>开工前</w:t>
      </w:r>
      <w:r w:rsidRPr="003213AF">
        <w:rPr>
          <w:color w:val="0000FF"/>
          <w:szCs w:val="21"/>
          <w:u w:val="single"/>
        </w:rPr>
        <w:t>7天</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承包人提供的文件的数量为：</w:t>
      </w:r>
      <w:r w:rsidRPr="003213AF">
        <w:rPr>
          <w:rFonts w:hint="eastAsia"/>
          <w:color w:val="0000FF"/>
          <w:szCs w:val="21"/>
          <w:u w:val="single"/>
        </w:rPr>
        <w:t>发包人、监理人、跟踪审计各1份</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承包人提供的文件的形式为：</w:t>
      </w:r>
      <w:r w:rsidRPr="00560298">
        <w:rPr>
          <w:rFonts w:hint="eastAsia"/>
          <w:color w:val="0000FF"/>
          <w:szCs w:val="21"/>
          <w:u w:val="single"/>
        </w:rPr>
        <w:t>书面形式（纸质加盖承包人公章和项目经理签字），以上计划及报表必须经总监理工程师签字认可后报发包人</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发包人</w:t>
      </w:r>
      <w:r w:rsidRPr="003213AF">
        <w:rPr>
          <w:rFonts w:hint="eastAsia"/>
          <w:szCs w:val="21"/>
        </w:rPr>
        <w:t>审批</w:t>
      </w:r>
      <w:r w:rsidRPr="003213AF">
        <w:rPr>
          <w:szCs w:val="21"/>
        </w:rPr>
        <w:t>承包人文件的期限：</w:t>
      </w:r>
      <w:r w:rsidRPr="003213AF">
        <w:rPr>
          <w:rFonts w:hint="eastAsia"/>
          <w:color w:val="0000FF"/>
          <w:szCs w:val="21"/>
          <w:u w:val="single"/>
        </w:rPr>
        <w:t>收到文件后</w:t>
      </w:r>
      <w:r w:rsidRPr="003213AF">
        <w:rPr>
          <w:color w:val="0000FF"/>
          <w:szCs w:val="21"/>
          <w:u w:val="single"/>
        </w:rPr>
        <w:t>7天内</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1.6.5 现场图纸准备</w:t>
      </w:r>
    </w:p>
    <w:p w:rsidR="00443951" w:rsidRPr="003213AF" w:rsidRDefault="00443951" w:rsidP="00443951">
      <w:pPr>
        <w:spacing w:line="360" w:lineRule="auto"/>
        <w:ind w:firstLineChars="200" w:firstLine="400"/>
        <w:rPr>
          <w:szCs w:val="21"/>
        </w:rPr>
      </w:pPr>
      <w:r w:rsidRPr="003213AF">
        <w:rPr>
          <w:szCs w:val="21"/>
        </w:rPr>
        <w:t>关于现场图纸准备的约定：</w:t>
      </w:r>
      <w:r w:rsidRPr="003213AF">
        <w:rPr>
          <w:rFonts w:hint="eastAsia"/>
          <w:color w:val="0000FF"/>
          <w:szCs w:val="21"/>
          <w:u w:val="single"/>
        </w:rPr>
        <w:t>承包人作为一个有资质、有实力、有经验的承包商，在图纸会审和设计交底前，承包人应对图纸及其相关材料进行认真审阅，对现场进行详细踏勘，对图纸中的问题以及施工中有可能存在的问题应详尽提出，由设计、监理及发包人给予答复。若图纸会审和设计交底时未提出，施工前也未发现，施工后发现问题的，其返工费用由承包人自行承担，承包人应在施工现场另外保存一套完整的施工图纸和承包人文件，供发包人、监理人及有关人员会议、检查之用且由专人保管</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1.7 </w:t>
      </w:r>
      <w:r w:rsidRPr="003213AF">
        <w:rPr>
          <w:rFonts w:eastAsia="黑体"/>
          <w:sz w:val="24"/>
          <w:szCs w:val="24"/>
        </w:rPr>
        <w:t>联络</w:t>
      </w:r>
    </w:p>
    <w:p w:rsidR="00443951" w:rsidRPr="003213AF" w:rsidRDefault="00443951" w:rsidP="00443951">
      <w:pPr>
        <w:spacing w:line="360" w:lineRule="auto"/>
        <w:ind w:firstLineChars="200" w:firstLine="400"/>
        <w:rPr>
          <w:szCs w:val="21"/>
        </w:rPr>
      </w:pPr>
      <w:r w:rsidRPr="003213AF">
        <w:rPr>
          <w:szCs w:val="21"/>
        </w:rPr>
        <w:t>1.7.1</w:t>
      </w:r>
      <w:r w:rsidRPr="003213AF">
        <w:rPr>
          <w:rFonts w:hint="eastAsia"/>
          <w:szCs w:val="21"/>
        </w:rPr>
        <w:t xml:space="preserve"> </w:t>
      </w:r>
      <w:r w:rsidRPr="003213AF">
        <w:rPr>
          <w:szCs w:val="21"/>
        </w:rPr>
        <w:t>发包人和承包人应当在</w:t>
      </w:r>
      <w:r w:rsidRPr="003213AF">
        <w:rPr>
          <w:rFonts w:hint="eastAsia"/>
          <w:color w:val="0000FF"/>
          <w:szCs w:val="21"/>
          <w:u w:val="single"/>
        </w:rPr>
        <w:t>3</w:t>
      </w:r>
      <w:r w:rsidRPr="003213AF">
        <w:rPr>
          <w:szCs w:val="21"/>
        </w:rPr>
        <w:t>天内将与合同有关的通知、批准、证明、证书、指示、指令、要求、请求、同意、意见、确定和决定等书面函件送达对方当事人</w:t>
      </w:r>
      <w:r w:rsidRPr="003213AF">
        <w:rPr>
          <w:rFonts w:hint="eastAsia"/>
          <w:szCs w:val="21"/>
        </w:rPr>
        <w:t>。</w:t>
      </w:r>
    </w:p>
    <w:p w:rsidR="00443951" w:rsidRPr="003213AF" w:rsidRDefault="00443951" w:rsidP="00443951">
      <w:pPr>
        <w:spacing w:line="360" w:lineRule="auto"/>
        <w:ind w:firstLineChars="200" w:firstLine="400"/>
        <w:rPr>
          <w:szCs w:val="21"/>
        </w:rPr>
      </w:pPr>
      <w:r w:rsidRPr="003213AF">
        <w:rPr>
          <w:szCs w:val="21"/>
        </w:rPr>
        <w:t>1.7.2 发包人接收文件的地点：</w:t>
      </w:r>
      <w:r w:rsidRPr="003213AF">
        <w:rPr>
          <w:rFonts w:hint="eastAsia"/>
          <w:color w:val="0000FF"/>
          <w:szCs w:val="21"/>
          <w:u w:val="single"/>
        </w:rPr>
        <w:t>发包人办公地点</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发包人指定的接收人为：</w:t>
      </w:r>
      <w:r w:rsidRPr="003213AF">
        <w:rPr>
          <w:rFonts w:hint="eastAsia"/>
          <w:color w:val="0000FF"/>
          <w:szCs w:val="21"/>
          <w:u w:val="single"/>
        </w:rPr>
        <w:t>项目发包人现场代表</w:t>
      </w:r>
      <w:r w:rsidRPr="003213AF">
        <w:rPr>
          <w:rFonts w:hint="eastAsia"/>
          <w:szCs w:val="21"/>
        </w:rPr>
        <w:t>；</w:t>
      </w:r>
    </w:p>
    <w:p w:rsidR="00443951" w:rsidRPr="003213AF" w:rsidRDefault="00443951" w:rsidP="00443951">
      <w:pPr>
        <w:spacing w:line="360" w:lineRule="auto"/>
        <w:ind w:firstLineChars="200" w:firstLine="400"/>
        <w:rPr>
          <w:szCs w:val="21"/>
        </w:rPr>
      </w:pPr>
      <w:r w:rsidRPr="003213AF">
        <w:rPr>
          <w:szCs w:val="21"/>
        </w:rPr>
        <w:t>承包人接收文件的地点：</w:t>
      </w:r>
      <w:r w:rsidRPr="003213AF">
        <w:rPr>
          <w:rFonts w:hint="eastAsia"/>
          <w:color w:val="0000FF"/>
          <w:szCs w:val="21"/>
          <w:u w:val="single"/>
        </w:rPr>
        <w:t>施工项目部</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承包人指定的接收人为：</w:t>
      </w:r>
      <w:r w:rsidRPr="003213AF">
        <w:rPr>
          <w:rFonts w:hint="eastAsia"/>
          <w:color w:val="0000FF"/>
          <w:szCs w:val="21"/>
          <w:u w:val="single"/>
        </w:rPr>
        <w:t>项目负责人</w:t>
      </w:r>
      <w:r w:rsidRPr="003213AF">
        <w:rPr>
          <w:rFonts w:hint="eastAsia"/>
          <w:szCs w:val="21"/>
        </w:rPr>
        <w:t>；</w:t>
      </w:r>
    </w:p>
    <w:p w:rsidR="00443951" w:rsidRPr="003213AF" w:rsidRDefault="00443951" w:rsidP="00443951">
      <w:pPr>
        <w:spacing w:line="360" w:lineRule="auto"/>
        <w:ind w:firstLineChars="200" w:firstLine="400"/>
        <w:rPr>
          <w:szCs w:val="21"/>
        </w:rPr>
      </w:pPr>
      <w:r w:rsidRPr="003213AF">
        <w:rPr>
          <w:szCs w:val="21"/>
        </w:rPr>
        <w:t>监理人接收文件的地点：</w:t>
      </w:r>
      <w:r w:rsidRPr="003213AF">
        <w:rPr>
          <w:rFonts w:hint="eastAsia"/>
          <w:color w:val="0000FF"/>
          <w:szCs w:val="21"/>
          <w:u w:val="single"/>
        </w:rPr>
        <w:t>施工现场监理项目部</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监理人指定的接收人为：</w:t>
      </w:r>
      <w:r w:rsidRPr="003213AF">
        <w:rPr>
          <w:rFonts w:hint="eastAsia"/>
          <w:color w:val="0000FF"/>
          <w:szCs w:val="21"/>
          <w:u w:val="single"/>
        </w:rPr>
        <w:t>现场监理工程师</w:t>
      </w:r>
      <w:r w:rsidRPr="003213AF">
        <w:rPr>
          <w:szCs w:val="21"/>
        </w:rPr>
        <w:t>。</w:t>
      </w:r>
    </w:p>
    <w:p w:rsidR="00443951" w:rsidRPr="003213AF" w:rsidRDefault="00443951" w:rsidP="00443951">
      <w:pPr>
        <w:spacing w:after="120" w:line="360" w:lineRule="auto"/>
        <w:ind w:firstLineChars="200" w:firstLine="480"/>
        <w:rPr>
          <w:rFonts w:eastAsia="黑体"/>
          <w:sz w:val="24"/>
          <w:szCs w:val="24"/>
        </w:rPr>
      </w:pPr>
      <w:r w:rsidRPr="003213AF">
        <w:rPr>
          <w:rFonts w:eastAsia="黑体"/>
          <w:sz w:val="24"/>
          <w:szCs w:val="24"/>
        </w:rPr>
        <w:t xml:space="preserve">1.10 </w:t>
      </w:r>
      <w:r w:rsidRPr="003213AF">
        <w:rPr>
          <w:rFonts w:eastAsia="黑体"/>
          <w:sz w:val="24"/>
          <w:szCs w:val="24"/>
        </w:rPr>
        <w:t>交通运输</w:t>
      </w:r>
    </w:p>
    <w:p w:rsidR="00443951" w:rsidRPr="003213AF" w:rsidRDefault="00443951" w:rsidP="00443951">
      <w:pPr>
        <w:spacing w:line="360" w:lineRule="auto"/>
        <w:ind w:firstLineChars="200" w:firstLine="400"/>
        <w:rPr>
          <w:szCs w:val="21"/>
        </w:rPr>
      </w:pPr>
      <w:r w:rsidRPr="003213AF">
        <w:rPr>
          <w:szCs w:val="21"/>
        </w:rPr>
        <w:lastRenderedPageBreak/>
        <w:t>1</w:t>
      </w:r>
      <w:bookmarkStart w:id="608" w:name="_Toc300934943"/>
      <w:bookmarkStart w:id="609" w:name="_Toc303539100"/>
      <w:bookmarkStart w:id="610" w:name="_Toc304295521"/>
      <w:bookmarkStart w:id="611" w:name="_Toc312677986"/>
      <w:bookmarkStart w:id="612" w:name="_Toc318581155"/>
      <w:r w:rsidRPr="003213AF">
        <w:rPr>
          <w:szCs w:val="21"/>
        </w:rPr>
        <w:t>.10.1 出入现场的权利</w:t>
      </w:r>
    </w:p>
    <w:p w:rsidR="00443951" w:rsidRPr="003213AF" w:rsidRDefault="00443951" w:rsidP="00443951">
      <w:pPr>
        <w:spacing w:line="360" w:lineRule="auto"/>
        <w:ind w:firstLineChars="200" w:firstLine="400"/>
        <w:rPr>
          <w:szCs w:val="21"/>
        </w:rPr>
      </w:pPr>
      <w:r w:rsidRPr="003213AF">
        <w:rPr>
          <w:szCs w:val="21"/>
        </w:rPr>
        <w:t>关于出入现场的权利的约定：</w:t>
      </w:r>
      <w:r w:rsidRPr="00560298">
        <w:rPr>
          <w:rFonts w:hint="eastAsia"/>
          <w:color w:val="0000FF"/>
          <w:szCs w:val="21"/>
          <w:u w:val="single"/>
        </w:rPr>
        <w:t>只有项目施工人员办理许可证才能进入施工现场，其他无关人员一律不</w:t>
      </w:r>
      <w:r>
        <w:rPr>
          <w:rFonts w:hint="eastAsia"/>
          <w:color w:val="0000FF"/>
          <w:szCs w:val="21"/>
          <w:u w:val="single"/>
        </w:rPr>
        <w:t>能进入施工现场，如果擅自进入现场，由此而产生的后果由承包人自行负责</w:t>
      </w:r>
      <w:r w:rsidRPr="003213AF">
        <w:rPr>
          <w:rFonts w:hint="eastAsia"/>
          <w:color w:val="0000FF"/>
          <w:szCs w:val="21"/>
          <w:u w:val="single"/>
        </w:rPr>
        <w:t>。</w:t>
      </w:r>
      <w:r w:rsidRPr="00560298">
        <w:rPr>
          <w:rFonts w:hint="eastAsia"/>
          <w:color w:val="0000FF"/>
          <w:szCs w:val="21"/>
          <w:u w:val="single"/>
        </w:rPr>
        <w:t>由承包人按发包人要求负责取得出入施工现场所需的批准手续和全部权利，以及取得因施工所需修建基础设施的权利，并承担相关手续费用和建设费用</w:t>
      </w:r>
      <w:r>
        <w:rPr>
          <w:rFonts w:hint="eastAsia"/>
          <w:color w:val="0000FF"/>
          <w:szCs w:val="21"/>
          <w:u w:val="single"/>
        </w:rPr>
        <w:t>。</w:t>
      </w:r>
      <w:r w:rsidRPr="003213AF">
        <w:rPr>
          <w:rFonts w:hint="eastAsia"/>
          <w:color w:val="0000FF"/>
          <w:szCs w:val="21"/>
          <w:u w:val="single"/>
        </w:rPr>
        <w:t>承包人应在订立合同前查勘施工现场，并根据工程规模及技术参数合理预见工程施工所需的进出施工现场的方式、手段、路径等。因承包人未合理预见所增加的费用和（或）延误的工期由承包人承担</w:t>
      </w:r>
      <w:r w:rsidRPr="003213AF">
        <w:rPr>
          <w:color w:val="0000FF"/>
          <w:szCs w:val="21"/>
          <w:u w:val="single"/>
        </w:rPr>
        <w:t>。</w:t>
      </w:r>
    </w:p>
    <w:bookmarkEnd w:id="608"/>
    <w:bookmarkEnd w:id="609"/>
    <w:bookmarkEnd w:id="610"/>
    <w:bookmarkEnd w:id="611"/>
    <w:bookmarkEnd w:id="612"/>
    <w:p w:rsidR="00443951" w:rsidRPr="003213AF" w:rsidRDefault="00443951" w:rsidP="00443951">
      <w:pPr>
        <w:spacing w:line="360" w:lineRule="auto"/>
        <w:ind w:firstLineChars="200" w:firstLine="400"/>
        <w:rPr>
          <w:szCs w:val="21"/>
        </w:rPr>
      </w:pPr>
      <w:r w:rsidRPr="003213AF">
        <w:rPr>
          <w:szCs w:val="21"/>
        </w:rPr>
        <w:t>1</w:t>
      </w:r>
      <w:bookmarkStart w:id="613" w:name="_Toc300934944"/>
      <w:bookmarkStart w:id="614" w:name="_Toc303539101"/>
      <w:bookmarkStart w:id="615" w:name="_Toc304295522"/>
      <w:bookmarkStart w:id="616" w:name="_Toc312677987"/>
      <w:bookmarkStart w:id="617" w:name="_Toc318581156"/>
      <w:r w:rsidRPr="003213AF">
        <w:rPr>
          <w:szCs w:val="21"/>
        </w:rPr>
        <w:t>.10.3 场内交通</w:t>
      </w:r>
    </w:p>
    <w:p w:rsidR="00443951" w:rsidRPr="003213AF" w:rsidRDefault="00443951" w:rsidP="00443951">
      <w:pPr>
        <w:spacing w:line="360" w:lineRule="auto"/>
        <w:ind w:firstLineChars="200" w:firstLine="400"/>
        <w:rPr>
          <w:szCs w:val="21"/>
        </w:rPr>
      </w:pPr>
      <w:r w:rsidRPr="003213AF">
        <w:rPr>
          <w:szCs w:val="21"/>
        </w:rPr>
        <w:t>关于场外交通和场内交通的边界的约定：</w:t>
      </w:r>
      <w:r w:rsidRPr="003213AF">
        <w:rPr>
          <w:rFonts w:hint="eastAsia"/>
          <w:color w:val="0000FF"/>
          <w:szCs w:val="21"/>
          <w:u w:val="single"/>
        </w:rPr>
        <w:t>视项目现场情况与发包人、监理另行约定</w:t>
      </w:r>
      <w:r w:rsidRPr="003213AF">
        <w:rPr>
          <w:szCs w:val="21"/>
        </w:rPr>
        <w:t>。</w:t>
      </w:r>
    </w:p>
    <w:p w:rsidR="00443951" w:rsidRPr="003213AF" w:rsidRDefault="00443951" w:rsidP="00443951">
      <w:pPr>
        <w:spacing w:line="360" w:lineRule="auto"/>
        <w:ind w:firstLineChars="200" w:firstLine="400"/>
        <w:rPr>
          <w:color w:val="FF0000"/>
          <w:szCs w:val="21"/>
          <w:u w:val="single"/>
        </w:rPr>
      </w:pPr>
      <w:r w:rsidRPr="003213AF">
        <w:rPr>
          <w:szCs w:val="21"/>
        </w:rPr>
        <w:t>关于发包人向承包人免费提供满足工程施工需要的场内道路和交通设施的约定：</w:t>
      </w:r>
      <w:r w:rsidRPr="003213AF">
        <w:rPr>
          <w:rFonts w:hint="eastAsia"/>
          <w:color w:val="0000FF"/>
          <w:szCs w:val="21"/>
          <w:u w:val="single"/>
        </w:rPr>
        <w:t>发包人提供部分现有校区道路作为施工道路供承包人使用，承包人须按照发包人指定的施工临时道路接口连接其自建的临时施工道路，同时按照发包人划分的区域布置项目办公生活区，承包人必须确保发包人提供的道路和相应管网的安全和完整，如有损坏由承包人完成并负责维修、保养和管理工作；承包人自建的临时施工</w:t>
      </w:r>
      <w:r w:rsidRPr="003213AF">
        <w:rPr>
          <w:color w:val="0000FF"/>
          <w:szCs w:val="21"/>
          <w:u w:val="single"/>
        </w:rPr>
        <w:t>道路和交通设施</w:t>
      </w:r>
      <w:r w:rsidRPr="003213AF">
        <w:rPr>
          <w:rFonts w:hint="eastAsia"/>
          <w:color w:val="0000FF"/>
          <w:szCs w:val="21"/>
          <w:u w:val="single"/>
        </w:rPr>
        <w:t>须在竣工结束后予以拆除，上述费用包含在</w:t>
      </w:r>
      <w:r w:rsidRPr="00D83B51">
        <w:rPr>
          <w:rFonts w:hint="eastAsia"/>
          <w:color w:val="FF0000"/>
          <w:szCs w:val="21"/>
          <w:u w:val="single"/>
        </w:rPr>
        <w:t>合同价</w:t>
      </w:r>
      <w:r w:rsidRPr="003213AF">
        <w:rPr>
          <w:rFonts w:hint="eastAsia"/>
          <w:color w:val="0000FF"/>
          <w:szCs w:val="21"/>
          <w:u w:val="single"/>
        </w:rPr>
        <w:t>中</w:t>
      </w:r>
      <w:r w:rsidRPr="003213AF">
        <w:rPr>
          <w:color w:val="0000FF"/>
          <w:szCs w:val="21"/>
          <w:u w:val="single"/>
        </w:rPr>
        <w:t>。</w:t>
      </w:r>
      <w:bookmarkStart w:id="618" w:name="_Toc318581157"/>
      <w:bookmarkEnd w:id="613"/>
      <w:bookmarkEnd w:id="614"/>
      <w:bookmarkEnd w:id="615"/>
      <w:bookmarkEnd w:id="616"/>
      <w:bookmarkEnd w:id="617"/>
      <w:r w:rsidRPr="003213AF">
        <w:rPr>
          <w:rFonts w:hint="eastAsia"/>
          <w:color w:val="0000FF"/>
          <w:szCs w:val="21"/>
          <w:u w:val="single"/>
        </w:rPr>
        <w:t>承包人应结合场内现有道路，自行考虑施工临时道路等费用，临时道路应按规定设安全防护等措施并要满足消防通道要求，国家有规定的按国家规定执行，承包人踏勘现场自行考虑的费用已计入合同价，结算时不做调整。</w:t>
      </w:r>
    </w:p>
    <w:p w:rsidR="00443951" w:rsidRPr="003213AF" w:rsidRDefault="00443951" w:rsidP="00443951">
      <w:pPr>
        <w:spacing w:line="360" w:lineRule="auto"/>
        <w:ind w:firstLineChars="200" w:firstLine="400"/>
        <w:rPr>
          <w:szCs w:val="21"/>
        </w:rPr>
      </w:pPr>
      <w:r w:rsidRPr="003213AF">
        <w:rPr>
          <w:szCs w:val="21"/>
        </w:rPr>
        <w:t>1.10.4</w:t>
      </w:r>
      <w:r w:rsidRPr="003213AF">
        <w:rPr>
          <w:rFonts w:hint="eastAsia"/>
          <w:szCs w:val="21"/>
        </w:rPr>
        <w:t xml:space="preserve"> </w:t>
      </w:r>
      <w:r w:rsidRPr="003213AF">
        <w:rPr>
          <w:szCs w:val="21"/>
        </w:rPr>
        <w:t>超大件和超重件的运输</w:t>
      </w:r>
    </w:p>
    <w:p w:rsidR="00443951" w:rsidRPr="003213AF" w:rsidRDefault="00443951" w:rsidP="00443951">
      <w:pPr>
        <w:spacing w:line="360" w:lineRule="auto"/>
        <w:ind w:firstLineChars="200" w:firstLine="400"/>
        <w:rPr>
          <w:szCs w:val="21"/>
        </w:rPr>
      </w:pPr>
      <w:r w:rsidRPr="003213AF">
        <w:rPr>
          <w:szCs w:val="21"/>
        </w:rPr>
        <w:t>运输超大件或超重件所需的道路和桥梁临时加固改造费用和其他有关费用由</w:t>
      </w:r>
      <w:r w:rsidRPr="003213AF">
        <w:rPr>
          <w:rFonts w:hint="eastAsia"/>
          <w:color w:val="0000FF"/>
          <w:szCs w:val="21"/>
          <w:u w:val="single"/>
        </w:rPr>
        <w:t>承包人</w:t>
      </w:r>
      <w:r w:rsidRPr="003213AF">
        <w:rPr>
          <w:szCs w:val="21"/>
        </w:rPr>
        <w:t>承担。</w:t>
      </w:r>
    </w:p>
    <w:bookmarkEnd w:id="618"/>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1.11 </w:t>
      </w:r>
      <w:r w:rsidRPr="003213AF">
        <w:rPr>
          <w:rFonts w:eastAsia="黑体"/>
          <w:sz w:val="24"/>
          <w:szCs w:val="24"/>
        </w:rPr>
        <w:t>知识产权</w:t>
      </w:r>
    </w:p>
    <w:p w:rsidR="00443951" w:rsidRPr="003213AF" w:rsidRDefault="00443951" w:rsidP="00443951">
      <w:pPr>
        <w:spacing w:line="360" w:lineRule="auto"/>
        <w:ind w:firstLineChars="200" w:firstLine="400"/>
        <w:rPr>
          <w:szCs w:val="21"/>
        </w:rPr>
      </w:pPr>
      <w:r w:rsidRPr="003213AF">
        <w:rPr>
          <w:szCs w:val="21"/>
        </w:rPr>
        <w:t>1.11.1</w:t>
      </w:r>
      <w:r w:rsidRPr="003213AF">
        <w:rPr>
          <w:rFonts w:hint="eastAsia"/>
          <w:szCs w:val="21"/>
        </w:rPr>
        <w:t xml:space="preserve"> </w:t>
      </w:r>
      <w:r w:rsidRPr="003213AF">
        <w:rPr>
          <w:szCs w:val="21"/>
        </w:rPr>
        <w:t>关于发包人提供给承包人的图纸、发包人为实施工程自行编制或委托编制的技术规范以及反映发包人关于合同要求或其他类似性质的文件的著作权的归属：</w:t>
      </w:r>
      <w:r w:rsidRPr="003213AF">
        <w:rPr>
          <w:rFonts w:hint="eastAsia"/>
          <w:color w:val="0000FF"/>
          <w:szCs w:val="21"/>
          <w:u w:val="single"/>
        </w:rPr>
        <w:t>发包人</w:t>
      </w:r>
      <w:r w:rsidRPr="003213AF">
        <w:rPr>
          <w:szCs w:val="21"/>
        </w:rPr>
        <w:t>。</w:t>
      </w:r>
    </w:p>
    <w:p w:rsidR="00443951" w:rsidRPr="003213AF" w:rsidRDefault="00443951" w:rsidP="00443951">
      <w:pPr>
        <w:spacing w:line="360" w:lineRule="auto"/>
        <w:ind w:firstLineChars="200" w:firstLine="400"/>
        <w:rPr>
          <w:color w:val="0000FF"/>
          <w:szCs w:val="21"/>
          <w:u w:val="single"/>
        </w:rPr>
      </w:pPr>
      <w:r w:rsidRPr="003213AF">
        <w:rPr>
          <w:szCs w:val="21"/>
        </w:rPr>
        <w:t>关于发包人提供的上述文件的使用限制的要求：</w:t>
      </w:r>
      <w:r w:rsidRPr="003213AF">
        <w:rPr>
          <w:rFonts w:hint="eastAsia"/>
          <w:color w:val="0000FF"/>
          <w:szCs w:val="21"/>
          <w:u w:val="single"/>
        </w:rPr>
        <w:t>承包人可以为实现合同目的而复制、使用此类文件，但不能用于与合同无关的其他事项。未经发包人书面同意，承包人不得为了合同以外的目的而复制、使用上述文件或将之提供给任何第三方</w:t>
      </w:r>
      <w:r w:rsidRPr="003213AF">
        <w:rPr>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szCs w:val="21"/>
        </w:rPr>
        <w:t>1.11.2 关于承包人为实施工程所编制文件的著作权的归属：</w:t>
      </w:r>
      <w:r w:rsidRPr="003213AF">
        <w:rPr>
          <w:rFonts w:hint="eastAsia"/>
          <w:color w:val="0000FF"/>
          <w:szCs w:val="21"/>
          <w:u w:val="single"/>
        </w:rPr>
        <w:t>除署名权以外的著作权属于发包人</w:t>
      </w:r>
      <w:r w:rsidRPr="003213AF">
        <w:rPr>
          <w:color w:val="0000FF"/>
          <w:szCs w:val="21"/>
          <w:u w:val="single"/>
        </w:rPr>
        <w:t>。</w:t>
      </w:r>
    </w:p>
    <w:p w:rsidR="00443951" w:rsidRPr="003213AF" w:rsidRDefault="00443951" w:rsidP="00443951">
      <w:pPr>
        <w:spacing w:line="360" w:lineRule="auto"/>
        <w:ind w:firstLineChars="200" w:firstLine="400"/>
        <w:rPr>
          <w:szCs w:val="21"/>
        </w:rPr>
      </w:pPr>
      <w:r w:rsidRPr="003213AF">
        <w:rPr>
          <w:szCs w:val="21"/>
        </w:rPr>
        <w:t>关于承包人提供的上述文件的使用限制的要求：</w:t>
      </w:r>
      <w:r w:rsidRPr="003213AF">
        <w:rPr>
          <w:rFonts w:hint="eastAsia"/>
          <w:color w:val="0000FF"/>
          <w:szCs w:val="21"/>
          <w:u w:val="single"/>
        </w:rPr>
        <w:t>承包人可因实施工程的运行、调试、维修、改造等目的而复制、使用此类文件，但不能用于与合同无关的其他事项。未经发包人书面同意，</w:t>
      </w:r>
      <w:r w:rsidRPr="003213AF">
        <w:rPr>
          <w:rFonts w:hint="eastAsia"/>
          <w:color w:val="0000FF"/>
          <w:szCs w:val="21"/>
          <w:u w:val="single"/>
        </w:rPr>
        <w:lastRenderedPageBreak/>
        <w:t>承包人不得为了合同以外的目的而复制、使用上述文件或将之提供给任何第三方</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1.11.4 承包人在施工过程中所采用的专利、专有技术、技术秘密的使用费的承担方式：</w:t>
      </w:r>
      <w:r w:rsidRPr="003213AF">
        <w:rPr>
          <w:rFonts w:hint="eastAsia"/>
          <w:color w:val="0000FF"/>
          <w:szCs w:val="21"/>
          <w:u w:val="single"/>
        </w:rPr>
        <w:t>由承包人承担且包含在签约合同价中</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1.13</w:t>
      </w:r>
      <w:r w:rsidRPr="003213AF">
        <w:rPr>
          <w:rFonts w:eastAsia="黑体" w:hint="eastAsia"/>
          <w:sz w:val="24"/>
          <w:szCs w:val="24"/>
        </w:rPr>
        <w:t xml:space="preserve"> </w:t>
      </w:r>
      <w:r w:rsidRPr="003213AF">
        <w:rPr>
          <w:rFonts w:eastAsia="黑体"/>
          <w:sz w:val="24"/>
          <w:szCs w:val="24"/>
        </w:rPr>
        <w:t>工程量清单错误的修正</w:t>
      </w:r>
    </w:p>
    <w:p w:rsidR="00443951" w:rsidRPr="003213AF" w:rsidRDefault="00443951" w:rsidP="00443951">
      <w:pPr>
        <w:spacing w:line="360" w:lineRule="auto"/>
        <w:ind w:firstLineChars="200" w:firstLine="400"/>
        <w:rPr>
          <w:szCs w:val="21"/>
        </w:rPr>
      </w:pPr>
      <w:r w:rsidRPr="003213AF">
        <w:rPr>
          <w:rFonts w:hint="eastAsia"/>
          <w:szCs w:val="21"/>
        </w:rPr>
        <w:t>出现工程量清单错误时，是否调整合同价格：</w:t>
      </w:r>
      <w:r w:rsidRPr="003213AF">
        <w:rPr>
          <w:rFonts w:hint="eastAsia"/>
          <w:color w:val="0000FF"/>
          <w:szCs w:val="21"/>
          <w:u w:val="single"/>
        </w:rPr>
        <w:t>否，在竣工结算时调整最终结算价</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允许调整合同价格的工程量偏差范围：</w:t>
      </w:r>
      <w:r w:rsidRPr="003213AF">
        <w:rPr>
          <w:rFonts w:hint="eastAsia"/>
          <w:color w:val="0000FF"/>
          <w:szCs w:val="21"/>
          <w:u w:val="single"/>
        </w:rPr>
        <w:t>若工程量清单子目部分或全部取消时，在合同价中直接核减，发包人对承包人的未取得利润不做任何赔偿</w:t>
      </w:r>
      <w:r w:rsidRPr="003213AF">
        <w:rPr>
          <w:szCs w:val="21"/>
        </w:rPr>
        <w:t>。</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2. </w:t>
      </w:r>
      <w:r w:rsidRPr="003213AF">
        <w:rPr>
          <w:rFonts w:ascii="Times New Roman" w:hAnsi="Times New Roman"/>
          <w:b w:val="0"/>
        </w:rPr>
        <w:t>发包人</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2.2 </w:t>
      </w:r>
      <w:r w:rsidRPr="003213AF">
        <w:rPr>
          <w:rFonts w:eastAsia="黑体"/>
          <w:sz w:val="24"/>
          <w:szCs w:val="24"/>
        </w:rPr>
        <w:t>发包人代表</w:t>
      </w:r>
    </w:p>
    <w:p w:rsidR="00443951" w:rsidRPr="003213AF" w:rsidRDefault="00443951" w:rsidP="00443951">
      <w:pPr>
        <w:spacing w:line="360" w:lineRule="auto"/>
        <w:ind w:firstLineChars="200" w:firstLine="400"/>
        <w:rPr>
          <w:szCs w:val="21"/>
        </w:rPr>
      </w:pPr>
      <w:r w:rsidRPr="003213AF">
        <w:rPr>
          <w:szCs w:val="21"/>
        </w:rPr>
        <w:t>发包人代表：</w:t>
      </w:r>
    </w:p>
    <w:p w:rsidR="00443951" w:rsidRPr="00630F09" w:rsidRDefault="00443951" w:rsidP="00443951">
      <w:pPr>
        <w:spacing w:line="360" w:lineRule="auto"/>
        <w:ind w:firstLineChars="200" w:firstLine="400"/>
        <w:rPr>
          <w:color w:val="FF0000"/>
          <w:szCs w:val="21"/>
        </w:rPr>
      </w:pPr>
      <w:r w:rsidRPr="003213AF">
        <w:rPr>
          <w:szCs w:val="21"/>
        </w:rPr>
        <w:t xml:space="preserve">姓 </w:t>
      </w:r>
      <w:r w:rsidRPr="003213AF">
        <w:rPr>
          <w:color w:val="000000"/>
          <w:szCs w:val="21"/>
        </w:rPr>
        <w:t xml:space="preserve">   名</w:t>
      </w:r>
      <w:r w:rsidRPr="00630F09">
        <w:rPr>
          <w:color w:val="FF0000"/>
          <w:szCs w:val="21"/>
        </w:rPr>
        <w:t>：</w:t>
      </w:r>
      <w:r w:rsidR="00DD0D2D" w:rsidRPr="00DD0D2D">
        <w:rPr>
          <w:rFonts w:hint="eastAsia"/>
          <w:color w:val="FF0000"/>
          <w:szCs w:val="21"/>
          <w:u w:val="single"/>
        </w:rPr>
        <w:t>杨  剑</w:t>
      </w:r>
      <w:r w:rsidRPr="00630F09">
        <w:rPr>
          <w:color w:val="FF0000"/>
          <w:szCs w:val="21"/>
        </w:rPr>
        <w:t>；</w:t>
      </w:r>
    </w:p>
    <w:p w:rsidR="00443951" w:rsidRPr="00630F09" w:rsidRDefault="00443951" w:rsidP="00443951">
      <w:pPr>
        <w:spacing w:line="360" w:lineRule="auto"/>
        <w:ind w:firstLineChars="200" w:firstLine="400"/>
        <w:rPr>
          <w:color w:val="FF0000"/>
          <w:szCs w:val="21"/>
        </w:rPr>
      </w:pPr>
      <w:r w:rsidRPr="00630F09">
        <w:rPr>
          <w:color w:val="FF0000"/>
          <w:szCs w:val="21"/>
        </w:rPr>
        <w:t>身份证号：</w:t>
      </w:r>
      <w:r>
        <w:rPr>
          <w:rFonts w:hint="eastAsia"/>
          <w:color w:val="FF0000"/>
          <w:szCs w:val="21"/>
          <w:u w:val="single"/>
        </w:rPr>
        <w:t xml:space="preserve">     </w:t>
      </w:r>
      <w:r w:rsidRPr="00630F09">
        <w:rPr>
          <w:color w:val="FF0000"/>
          <w:szCs w:val="21"/>
        </w:rPr>
        <w:t>；</w:t>
      </w:r>
    </w:p>
    <w:p w:rsidR="00443951" w:rsidRPr="00630F09" w:rsidRDefault="00443951" w:rsidP="00443951">
      <w:pPr>
        <w:spacing w:line="360" w:lineRule="auto"/>
        <w:ind w:firstLineChars="200" w:firstLine="400"/>
        <w:rPr>
          <w:color w:val="FF0000"/>
          <w:szCs w:val="21"/>
        </w:rPr>
      </w:pPr>
      <w:r w:rsidRPr="00630F09">
        <w:rPr>
          <w:color w:val="FF0000"/>
          <w:szCs w:val="21"/>
        </w:rPr>
        <w:t>职    务：</w:t>
      </w:r>
      <w:r>
        <w:rPr>
          <w:rFonts w:hint="eastAsia"/>
          <w:color w:val="FF0000"/>
          <w:szCs w:val="21"/>
          <w:u w:val="single"/>
        </w:rPr>
        <w:t xml:space="preserve"> </w:t>
      </w:r>
      <w:r w:rsidR="00DD0D2D">
        <w:rPr>
          <w:rFonts w:hint="eastAsia"/>
          <w:color w:val="FF0000"/>
          <w:szCs w:val="21"/>
          <w:u w:val="single"/>
        </w:rPr>
        <w:t>信息</w:t>
      </w:r>
      <w:r w:rsidR="00DD0D2D">
        <w:rPr>
          <w:color w:val="FF0000"/>
          <w:szCs w:val="21"/>
          <w:u w:val="single"/>
        </w:rPr>
        <w:t>化办公室主任</w:t>
      </w:r>
      <w:r>
        <w:rPr>
          <w:rFonts w:hint="eastAsia"/>
          <w:color w:val="FF0000"/>
          <w:szCs w:val="21"/>
          <w:u w:val="single"/>
        </w:rPr>
        <w:t xml:space="preserve">    </w:t>
      </w:r>
      <w:r w:rsidRPr="00630F09">
        <w:rPr>
          <w:rFonts w:cs="MingLiU_HKSCS" w:hint="eastAsia"/>
          <w:color w:val="FF0000"/>
          <w:szCs w:val="21"/>
          <w:u w:val="single"/>
        </w:rPr>
        <w:t xml:space="preserve"> </w:t>
      </w:r>
      <w:r w:rsidRPr="00630F09">
        <w:rPr>
          <w:color w:val="FF0000"/>
          <w:szCs w:val="21"/>
        </w:rPr>
        <w:t>；</w:t>
      </w:r>
    </w:p>
    <w:p w:rsidR="00443951" w:rsidRPr="00630F09" w:rsidRDefault="00443951" w:rsidP="00443951">
      <w:pPr>
        <w:spacing w:line="360" w:lineRule="auto"/>
        <w:ind w:firstLineChars="200" w:firstLine="400"/>
        <w:rPr>
          <w:color w:val="FF0000"/>
          <w:szCs w:val="21"/>
        </w:rPr>
      </w:pPr>
      <w:r w:rsidRPr="00630F09">
        <w:rPr>
          <w:color w:val="FF0000"/>
          <w:szCs w:val="21"/>
        </w:rPr>
        <w:t>联系电话：</w:t>
      </w:r>
      <w:r>
        <w:rPr>
          <w:rFonts w:hint="eastAsia"/>
          <w:color w:val="FF0000"/>
          <w:szCs w:val="21"/>
          <w:u w:val="single"/>
        </w:rPr>
        <w:t xml:space="preserve"> </w:t>
      </w:r>
      <w:r w:rsidR="00DD0D2D">
        <w:rPr>
          <w:color w:val="FF0000"/>
          <w:szCs w:val="21"/>
          <w:u w:val="single"/>
        </w:rPr>
        <w:t>83758368</w:t>
      </w:r>
      <w:r>
        <w:rPr>
          <w:rFonts w:hint="eastAsia"/>
          <w:color w:val="FF0000"/>
          <w:szCs w:val="21"/>
          <w:u w:val="single"/>
        </w:rPr>
        <w:t xml:space="preserve">    </w:t>
      </w:r>
      <w:r w:rsidRPr="00630F09">
        <w:rPr>
          <w:color w:val="FF0000"/>
          <w:szCs w:val="21"/>
        </w:rPr>
        <w:t>；</w:t>
      </w:r>
    </w:p>
    <w:p w:rsidR="00443951" w:rsidRPr="00630F09" w:rsidRDefault="00443951" w:rsidP="00443951">
      <w:pPr>
        <w:spacing w:line="360" w:lineRule="auto"/>
        <w:ind w:firstLineChars="200" w:firstLine="400"/>
        <w:rPr>
          <w:color w:val="FF0000"/>
          <w:szCs w:val="21"/>
        </w:rPr>
      </w:pPr>
      <w:r w:rsidRPr="00630F09">
        <w:rPr>
          <w:color w:val="FF0000"/>
          <w:szCs w:val="21"/>
        </w:rPr>
        <w:t>电子信箱：</w:t>
      </w:r>
      <w:hyperlink r:id="rId19" w:history="1"/>
      <w:r w:rsidRPr="00DD0D2D">
        <w:rPr>
          <w:rFonts w:hint="eastAsia"/>
          <w:color w:val="FF0000"/>
          <w:szCs w:val="21"/>
          <w:u w:val="single"/>
        </w:rPr>
        <w:t xml:space="preserve"> </w:t>
      </w:r>
      <w:r w:rsidR="00DD0D2D" w:rsidRPr="00DD0D2D">
        <w:rPr>
          <w:color w:val="FF0000"/>
          <w:szCs w:val="21"/>
          <w:u w:val="single"/>
        </w:rPr>
        <w:t>yang@jssnu.edu.cn</w:t>
      </w:r>
      <w:r w:rsidRPr="00DD0D2D">
        <w:rPr>
          <w:rFonts w:hint="eastAsia"/>
          <w:color w:val="FF0000"/>
          <w:szCs w:val="21"/>
          <w:u w:val="single"/>
        </w:rPr>
        <w:t xml:space="preserve">  </w:t>
      </w:r>
      <w:r>
        <w:rPr>
          <w:rFonts w:hint="eastAsia"/>
          <w:color w:val="FF0000"/>
          <w:szCs w:val="21"/>
        </w:rPr>
        <w:t xml:space="preserve"> </w:t>
      </w:r>
      <w:r w:rsidRPr="00630F09">
        <w:rPr>
          <w:color w:val="FF0000"/>
          <w:szCs w:val="21"/>
        </w:rPr>
        <w:t>；</w:t>
      </w:r>
    </w:p>
    <w:p w:rsidR="00443951" w:rsidRPr="003213AF" w:rsidRDefault="00443951" w:rsidP="00443951">
      <w:pPr>
        <w:spacing w:line="360" w:lineRule="auto"/>
        <w:ind w:firstLineChars="200" w:firstLine="400"/>
        <w:rPr>
          <w:szCs w:val="21"/>
        </w:rPr>
      </w:pPr>
      <w:r w:rsidRPr="00630F09">
        <w:rPr>
          <w:color w:val="FF0000"/>
          <w:szCs w:val="21"/>
        </w:rPr>
        <w:t>通信地址</w:t>
      </w:r>
      <w:r w:rsidRPr="00630F09">
        <w:rPr>
          <w:color w:val="FF0000"/>
          <w:szCs w:val="21"/>
          <w:u w:val="single"/>
        </w:rPr>
        <w:t>：</w:t>
      </w:r>
      <w:r w:rsidR="00DD0D2D">
        <w:rPr>
          <w:rFonts w:hint="eastAsia"/>
          <w:color w:val="FF0000"/>
          <w:szCs w:val="21"/>
          <w:u w:val="single"/>
        </w:rPr>
        <w:t>南京</w:t>
      </w:r>
      <w:r w:rsidR="00DD0D2D">
        <w:rPr>
          <w:color w:val="FF0000"/>
          <w:szCs w:val="21"/>
          <w:u w:val="single"/>
        </w:rPr>
        <w:t>市北京西路77</w:t>
      </w:r>
      <w:r w:rsidR="00DD0D2D">
        <w:rPr>
          <w:rFonts w:hint="eastAsia"/>
          <w:color w:val="FF0000"/>
          <w:szCs w:val="21"/>
          <w:u w:val="single"/>
        </w:rPr>
        <w:t>号</w:t>
      </w:r>
      <w:r w:rsidRPr="003213AF">
        <w:rPr>
          <w:szCs w:val="21"/>
        </w:rPr>
        <w:t>。</w:t>
      </w:r>
    </w:p>
    <w:p w:rsidR="00443951" w:rsidRPr="003213AF" w:rsidRDefault="00443951" w:rsidP="00443951">
      <w:pPr>
        <w:spacing w:line="360" w:lineRule="auto"/>
        <w:ind w:firstLineChars="200" w:firstLine="400"/>
        <w:rPr>
          <w:color w:val="0000FF"/>
          <w:szCs w:val="21"/>
          <w:u w:val="single"/>
        </w:rPr>
      </w:pPr>
      <w:r w:rsidRPr="003213AF">
        <w:rPr>
          <w:szCs w:val="21"/>
        </w:rPr>
        <w:t>发包人对发包人代表的授权范围如下：</w:t>
      </w:r>
      <w:r w:rsidRPr="003213AF">
        <w:rPr>
          <w:rFonts w:hint="eastAsia"/>
          <w:color w:val="0000FF"/>
          <w:szCs w:val="21"/>
          <w:u w:val="single"/>
        </w:rPr>
        <w:t>工程师（发包人代表）的指令、通知由其本人签字后，以书面形式发出。确有必要时，工程师可以发出口头指令，并在</w:t>
      </w:r>
      <w:r w:rsidRPr="003213AF">
        <w:rPr>
          <w:color w:val="0000FF"/>
          <w:szCs w:val="21"/>
          <w:u w:val="single"/>
        </w:rPr>
        <w:t>72小时内给予书面确认，承包人对工程师的指令应予执行。工程师不能及时给予书面确认的，承包人应于工程师发出口头指令后7日内提出书面确认要求。工程师在承包人提出确认要求后48小时内不予答复的，视为口头指令已被确认。除工程师或工程师代表（如工程师委派工程师代表时）外，发包人派驻工地的其他人员无权向承包人发出任何指令</w:t>
      </w:r>
      <w:r w:rsidRPr="003213AF">
        <w:rPr>
          <w:szCs w:val="21"/>
        </w:rPr>
        <w:t>。</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本合同实施过程中，所有应由承包人负责又需发包人派驻代表</w:t>
      </w:r>
      <w:r w:rsidRPr="003213AF">
        <w:rPr>
          <w:color w:val="0000FF"/>
          <w:szCs w:val="21"/>
          <w:u w:val="single"/>
        </w:rPr>
        <w:t>/监理审批或确认的事情均不能免除或减轻承包人应负的合同责任。</w:t>
      </w:r>
      <w:r w:rsidRPr="003213AF">
        <w:rPr>
          <w:rFonts w:hint="eastAsia"/>
          <w:color w:val="0000FF"/>
          <w:szCs w:val="21"/>
          <w:u w:val="single"/>
        </w:rPr>
        <w:t xml:space="preserve"> </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2.4 </w:t>
      </w:r>
      <w:r w:rsidRPr="003213AF">
        <w:rPr>
          <w:rFonts w:eastAsia="黑体"/>
          <w:sz w:val="24"/>
          <w:szCs w:val="24"/>
        </w:rPr>
        <w:t>施工现场、施工条件和基础资料的提供</w:t>
      </w:r>
    </w:p>
    <w:p w:rsidR="00443951" w:rsidRPr="003213AF" w:rsidRDefault="00443951" w:rsidP="00443951">
      <w:pPr>
        <w:spacing w:line="360" w:lineRule="auto"/>
        <w:ind w:firstLineChars="200" w:firstLine="400"/>
        <w:rPr>
          <w:szCs w:val="21"/>
        </w:rPr>
      </w:pPr>
      <w:r w:rsidRPr="003213AF">
        <w:rPr>
          <w:szCs w:val="21"/>
        </w:rPr>
        <w:t>2.4.1 提供施工现场</w:t>
      </w:r>
    </w:p>
    <w:p w:rsidR="00443951" w:rsidRPr="003213AF" w:rsidRDefault="00443951" w:rsidP="00443951">
      <w:pPr>
        <w:spacing w:line="360" w:lineRule="auto"/>
        <w:ind w:firstLineChars="200" w:firstLine="400"/>
        <w:rPr>
          <w:szCs w:val="21"/>
        </w:rPr>
      </w:pPr>
      <w:r w:rsidRPr="003213AF">
        <w:rPr>
          <w:szCs w:val="21"/>
        </w:rPr>
        <w:t>关于发包人移交施工现场的期限要求：</w:t>
      </w:r>
      <w:r w:rsidRPr="00B44089">
        <w:rPr>
          <w:rFonts w:hint="eastAsia"/>
          <w:color w:val="0000FF"/>
          <w:szCs w:val="21"/>
          <w:u w:val="single"/>
        </w:rPr>
        <w:t>开工前一周具备施工条件，若有不全事项由承包人自行完善，费用已含在</w:t>
      </w:r>
      <w:r w:rsidRPr="009B3717">
        <w:rPr>
          <w:rFonts w:hint="eastAsia"/>
          <w:color w:val="0000FF"/>
          <w:szCs w:val="21"/>
          <w:u w:val="single"/>
        </w:rPr>
        <w:t>合同价</w:t>
      </w:r>
      <w:r w:rsidRPr="00B44089">
        <w:rPr>
          <w:rFonts w:hint="eastAsia"/>
          <w:color w:val="0000FF"/>
          <w:szCs w:val="21"/>
          <w:u w:val="single"/>
        </w:rPr>
        <w:t>中</w:t>
      </w:r>
      <w:r w:rsidRPr="003213AF">
        <w:rPr>
          <w:szCs w:val="21"/>
        </w:rPr>
        <w:t>。</w:t>
      </w:r>
    </w:p>
    <w:p w:rsidR="00443951" w:rsidRPr="003213AF" w:rsidRDefault="00443951" w:rsidP="00443951">
      <w:pPr>
        <w:spacing w:line="360" w:lineRule="auto"/>
        <w:ind w:firstLineChars="200" w:firstLine="400"/>
        <w:rPr>
          <w:szCs w:val="21"/>
        </w:rPr>
      </w:pPr>
      <w:r w:rsidRPr="003213AF">
        <w:rPr>
          <w:szCs w:val="21"/>
        </w:rPr>
        <w:lastRenderedPageBreak/>
        <w:t>2.4.2 提供施工条件</w:t>
      </w:r>
    </w:p>
    <w:p w:rsidR="00443951" w:rsidRPr="00221BD8" w:rsidRDefault="00443951" w:rsidP="00443951">
      <w:pPr>
        <w:spacing w:line="360" w:lineRule="auto"/>
        <w:ind w:firstLineChars="200" w:firstLine="400"/>
        <w:rPr>
          <w:color w:val="0000FF"/>
          <w:szCs w:val="21"/>
          <w:u w:val="single"/>
        </w:rPr>
      </w:pPr>
      <w:r w:rsidRPr="003213AF">
        <w:rPr>
          <w:szCs w:val="21"/>
        </w:rPr>
        <w:t>关于发包人应负责提供施工</w:t>
      </w:r>
      <w:r w:rsidRPr="003213AF">
        <w:rPr>
          <w:rFonts w:hint="eastAsia"/>
          <w:szCs w:val="21"/>
        </w:rPr>
        <w:t>所需要的条件，</w:t>
      </w:r>
      <w:r w:rsidRPr="003213AF">
        <w:rPr>
          <w:szCs w:val="21"/>
        </w:rPr>
        <w:t>包括：</w:t>
      </w:r>
      <w:r w:rsidRPr="00B44089">
        <w:rPr>
          <w:rFonts w:hint="eastAsia"/>
          <w:color w:val="0000FF"/>
          <w:szCs w:val="21"/>
          <w:u w:val="single"/>
        </w:rPr>
        <w:t>三通一平，发包人</w:t>
      </w:r>
      <w:r>
        <w:rPr>
          <w:rFonts w:hint="eastAsia"/>
          <w:color w:val="0000FF"/>
          <w:szCs w:val="21"/>
          <w:u w:val="single"/>
        </w:rPr>
        <w:t>委托</w:t>
      </w:r>
      <w:r w:rsidR="00B936F4">
        <w:rPr>
          <w:rFonts w:hint="eastAsia"/>
          <w:color w:val="0000FF"/>
          <w:szCs w:val="21"/>
          <w:u w:val="single"/>
        </w:rPr>
        <w:t>江苏南通二建集团有限公司</w:t>
      </w:r>
      <w:r>
        <w:rPr>
          <w:rFonts w:hint="eastAsia"/>
          <w:color w:val="0000FF"/>
          <w:szCs w:val="21"/>
          <w:u w:val="single"/>
        </w:rPr>
        <w:t>单位提供施工用水和用电接入点，</w:t>
      </w:r>
      <w:r w:rsidRPr="00ED160D">
        <w:rPr>
          <w:rFonts w:hint="eastAsia"/>
          <w:color w:val="0000FF"/>
          <w:szCs w:val="21"/>
          <w:u w:val="single"/>
        </w:rPr>
        <w:t>对于水电表的接入、使用及费用的支付，</w:t>
      </w:r>
      <w:r w:rsidRPr="009B3717">
        <w:rPr>
          <w:rFonts w:hint="eastAsia"/>
          <w:color w:val="0000FF"/>
          <w:szCs w:val="21"/>
          <w:u w:val="single"/>
        </w:rPr>
        <w:t>由承包人与</w:t>
      </w:r>
      <w:r w:rsidR="00B936F4">
        <w:rPr>
          <w:rFonts w:hint="eastAsia"/>
          <w:color w:val="0000FF"/>
          <w:szCs w:val="21"/>
          <w:u w:val="single"/>
        </w:rPr>
        <w:t>江苏南</w:t>
      </w:r>
      <w:r w:rsidR="00B936F4">
        <w:rPr>
          <w:color w:val="0000FF"/>
          <w:szCs w:val="21"/>
          <w:u w:val="single"/>
        </w:rPr>
        <w:t>通二建集团有限</w:t>
      </w:r>
      <w:r w:rsidR="00B936F4">
        <w:rPr>
          <w:rFonts w:hint="eastAsia"/>
          <w:color w:val="0000FF"/>
          <w:szCs w:val="21"/>
          <w:u w:val="single"/>
        </w:rPr>
        <w:t>公司</w:t>
      </w:r>
      <w:r w:rsidRPr="00ED160D">
        <w:rPr>
          <w:rFonts w:hint="eastAsia"/>
          <w:color w:val="0000FF"/>
          <w:szCs w:val="21"/>
          <w:u w:val="single"/>
        </w:rPr>
        <w:t>自行协商解决，不得向发包人另行收取此项费用。</w:t>
      </w:r>
      <w:r>
        <w:rPr>
          <w:rFonts w:hint="eastAsia"/>
          <w:color w:val="0000FF"/>
          <w:szCs w:val="21"/>
          <w:u w:val="single"/>
        </w:rPr>
        <w:t>现场内的</w:t>
      </w:r>
      <w:r w:rsidRPr="00F56705">
        <w:rPr>
          <w:color w:val="0000FF"/>
          <w:szCs w:val="21"/>
          <w:u w:val="single"/>
        </w:rPr>
        <w:t>通讯线路不提供，由承包人自行解决并承担相应费用</w:t>
      </w:r>
      <w:r>
        <w:rPr>
          <w:rFonts w:hint="eastAsia"/>
          <w:color w:val="0000FF"/>
          <w:szCs w:val="21"/>
          <w:u w:val="single"/>
        </w:rPr>
        <w:t>。</w:t>
      </w:r>
      <w:r w:rsidRPr="00B44089">
        <w:rPr>
          <w:rFonts w:hint="eastAsia"/>
          <w:color w:val="0000FF"/>
          <w:szCs w:val="21"/>
          <w:u w:val="single"/>
        </w:rPr>
        <w:t>开工前发包人以电子或书面形式提供给承包人，如需要管线图等。开工前由监理单位组织承包人对本工程水准点与坐标控制点进行测量、验收，以书面形式将测绘成果表移交承包人；移交后的水准点与坐标控制点由承包人负责保护，每个楼层至少有两个点由承包人、</w:t>
      </w:r>
      <w:r w:rsidR="00B936F4">
        <w:rPr>
          <w:rFonts w:hint="eastAsia"/>
          <w:color w:val="0000FF"/>
          <w:szCs w:val="21"/>
          <w:u w:val="single"/>
        </w:rPr>
        <w:t>江苏南通二建集团有限公司</w:t>
      </w:r>
      <w:r w:rsidRPr="00B44089">
        <w:rPr>
          <w:rFonts w:hint="eastAsia"/>
          <w:color w:val="0000FF"/>
          <w:szCs w:val="21"/>
          <w:u w:val="single"/>
        </w:rPr>
        <w:t>、监理单位在现场共同签字认可，位置在装修后不被粉刷和批腻子，在干挂或做基层龙骨的墙面上。现场无场地搭设临时设施，需施工单位自相解决。由此增加的费用须在投标报价中充分考虑，结算时不因此调整费用。</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2.5 </w:t>
      </w:r>
      <w:r w:rsidRPr="003213AF">
        <w:rPr>
          <w:rFonts w:eastAsia="黑体"/>
          <w:sz w:val="24"/>
          <w:szCs w:val="24"/>
        </w:rPr>
        <w:t>资金来源证明及支付担保</w:t>
      </w:r>
    </w:p>
    <w:p w:rsidR="00443951" w:rsidRPr="003213AF" w:rsidRDefault="00443951" w:rsidP="00443951">
      <w:pPr>
        <w:spacing w:line="360" w:lineRule="auto"/>
        <w:ind w:firstLineChars="200" w:firstLine="400"/>
        <w:rPr>
          <w:color w:val="0000FF"/>
          <w:szCs w:val="21"/>
          <w:u w:val="single"/>
        </w:rPr>
      </w:pPr>
      <w:r w:rsidRPr="003213AF">
        <w:rPr>
          <w:szCs w:val="21"/>
        </w:rPr>
        <w:t>发包人提供资金来源证明的期限要求：</w:t>
      </w:r>
      <w:r>
        <w:rPr>
          <w:rFonts w:hint="eastAsia"/>
          <w:color w:val="0000FF"/>
          <w:szCs w:val="21"/>
          <w:u w:val="single"/>
        </w:rPr>
        <w:t>/</w:t>
      </w:r>
    </w:p>
    <w:p w:rsidR="00443951" w:rsidRDefault="00443951" w:rsidP="00443951">
      <w:pPr>
        <w:spacing w:line="360" w:lineRule="auto"/>
        <w:ind w:firstLineChars="200" w:firstLine="400"/>
        <w:rPr>
          <w:color w:val="0000FF"/>
          <w:szCs w:val="21"/>
          <w:u w:val="single"/>
        </w:rPr>
      </w:pPr>
      <w:r w:rsidRPr="003213AF">
        <w:rPr>
          <w:szCs w:val="21"/>
        </w:rPr>
        <w:t>发包人是否提供支付担保：</w:t>
      </w:r>
      <w:r w:rsidR="00B936F4">
        <w:rPr>
          <w:rFonts w:hint="eastAsia"/>
          <w:color w:val="0000FF"/>
          <w:szCs w:val="21"/>
          <w:u w:val="single"/>
        </w:rPr>
        <w:t>否</w:t>
      </w:r>
    </w:p>
    <w:p w:rsidR="008708F7" w:rsidRPr="008708F7" w:rsidRDefault="00443951" w:rsidP="008708F7">
      <w:pPr>
        <w:spacing w:line="360" w:lineRule="auto"/>
        <w:ind w:firstLineChars="200" w:firstLine="400"/>
        <w:rPr>
          <w:color w:val="0000FF"/>
          <w:szCs w:val="21"/>
          <w:u w:val="single"/>
        </w:rPr>
      </w:pPr>
      <w:r w:rsidRPr="005A16D5">
        <w:rPr>
          <w:szCs w:val="21"/>
        </w:rPr>
        <w:t>发包人提供支付担保的形式：</w:t>
      </w:r>
      <w:r w:rsidR="00D457C5">
        <w:rPr>
          <w:rFonts w:hint="eastAsia"/>
          <w:color w:val="0000FF"/>
          <w:szCs w:val="21"/>
          <w:u w:val="single"/>
        </w:rPr>
        <w:t>/</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3. </w:t>
      </w:r>
      <w:r w:rsidRPr="003213AF">
        <w:rPr>
          <w:rFonts w:ascii="Times New Roman" w:hAnsi="Times New Roman"/>
          <w:b w:val="0"/>
        </w:rPr>
        <w:t>承包人</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3.1 </w:t>
      </w:r>
      <w:r w:rsidRPr="003213AF">
        <w:rPr>
          <w:rFonts w:eastAsia="黑体"/>
          <w:sz w:val="24"/>
          <w:szCs w:val="24"/>
        </w:rPr>
        <w:t>承包人的一般义务</w:t>
      </w:r>
    </w:p>
    <w:p w:rsidR="00443951" w:rsidRPr="003213AF" w:rsidRDefault="00443951" w:rsidP="00443951">
      <w:pPr>
        <w:spacing w:line="360" w:lineRule="auto"/>
        <w:ind w:firstLineChars="200" w:firstLine="400"/>
        <w:rPr>
          <w:color w:val="0000FF"/>
          <w:szCs w:val="21"/>
          <w:u w:val="single"/>
        </w:rPr>
      </w:pPr>
      <w:r w:rsidRPr="003213AF">
        <w:rPr>
          <w:szCs w:val="21"/>
        </w:rPr>
        <w:t>（5）承包人提交的竣工资料的内容：</w:t>
      </w:r>
      <w:r w:rsidRPr="003213AF">
        <w:rPr>
          <w:rFonts w:hint="eastAsia"/>
          <w:color w:val="0000FF"/>
          <w:szCs w:val="21"/>
          <w:u w:val="single"/>
        </w:rPr>
        <w:t>根据国家、省、市、区相关规定</w:t>
      </w:r>
      <w:r>
        <w:rPr>
          <w:rFonts w:hint="eastAsia"/>
          <w:color w:val="0000FF"/>
          <w:szCs w:val="21"/>
          <w:u w:val="single"/>
        </w:rPr>
        <w:t>，</w:t>
      </w:r>
      <w:r w:rsidRPr="003213AF">
        <w:rPr>
          <w:rFonts w:hint="eastAsia"/>
          <w:color w:val="0000FF"/>
          <w:szCs w:val="21"/>
          <w:u w:val="single"/>
        </w:rPr>
        <w:t>提交工程竣工验收资料和工程竣工结算资料，在提交过程中发包人配合</w:t>
      </w:r>
      <w:r>
        <w:rPr>
          <w:rFonts w:hint="eastAsia"/>
          <w:color w:val="0000FF"/>
          <w:szCs w:val="21"/>
          <w:u w:val="single"/>
        </w:rPr>
        <w:t>，</w:t>
      </w:r>
      <w:r w:rsidRPr="003213AF">
        <w:rPr>
          <w:rFonts w:hint="eastAsia"/>
          <w:color w:val="0000FF"/>
          <w:szCs w:val="21"/>
          <w:u w:val="single"/>
        </w:rPr>
        <w:t>因承包人的原因而无法备案的</w:t>
      </w:r>
      <w:r>
        <w:rPr>
          <w:rFonts w:hint="eastAsia"/>
          <w:color w:val="0000FF"/>
          <w:szCs w:val="21"/>
          <w:u w:val="single"/>
        </w:rPr>
        <w:t>，</w:t>
      </w:r>
      <w:r w:rsidRPr="003213AF">
        <w:rPr>
          <w:rFonts w:hint="eastAsia"/>
          <w:color w:val="0000FF"/>
          <w:szCs w:val="21"/>
          <w:u w:val="single"/>
        </w:rPr>
        <w:t>造成的损失由承包人承担。承包人应根据合同工作内容要求，分别整理符合GB/T50328-2014《建设工程文件归档整理规范》及南京市及溧水区质量监督站和溧水区区城建档案馆要求的完整的竣工验收资料（含竣工图）报发包人</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承包人需要提交的竣工资料套数：</w:t>
      </w:r>
      <w:r>
        <w:rPr>
          <w:rFonts w:hint="eastAsia"/>
          <w:color w:val="0000FF"/>
          <w:szCs w:val="21"/>
          <w:u w:val="single"/>
        </w:rPr>
        <w:t>叁</w:t>
      </w:r>
      <w:r w:rsidRPr="003213AF">
        <w:rPr>
          <w:rFonts w:hint="eastAsia"/>
          <w:color w:val="0000FF"/>
          <w:szCs w:val="21"/>
          <w:u w:val="single"/>
        </w:rPr>
        <w:t>套（含电子竣工图）</w:t>
      </w:r>
      <w:r w:rsidRPr="003213AF">
        <w:rPr>
          <w:szCs w:val="21"/>
        </w:rPr>
        <w:t>。</w:t>
      </w:r>
    </w:p>
    <w:p w:rsidR="00443951" w:rsidRPr="003213AF" w:rsidRDefault="00443951" w:rsidP="00443951">
      <w:pPr>
        <w:spacing w:line="360" w:lineRule="auto"/>
        <w:ind w:firstLineChars="200" w:firstLine="400"/>
        <w:rPr>
          <w:color w:val="0000FF"/>
          <w:szCs w:val="21"/>
          <w:u w:val="single"/>
        </w:rPr>
      </w:pPr>
      <w:r w:rsidRPr="003213AF">
        <w:rPr>
          <w:szCs w:val="21"/>
        </w:rPr>
        <w:t>承包人提交的竣工资料的费用承担：</w:t>
      </w:r>
      <w:r w:rsidRPr="003213AF">
        <w:rPr>
          <w:rFonts w:hint="eastAsia"/>
          <w:color w:val="0000FF"/>
          <w:szCs w:val="21"/>
          <w:u w:val="single"/>
        </w:rPr>
        <w:t>竣工图及竣工档案的编制费用以及所有竣工资料的费用由承包人在投标时列入投标报价之中，发包人不再另行支付</w:t>
      </w:r>
      <w:r w:rsidRPr="003213AF">
        <w:rPr>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szCs w:val="21"/>
        </w:rPr>
        <w:t>承包人提交的竣工资料移交时间：</w:t>
      </w:r>
      <w:r w:rsidRPr="003213AF">
        <w:rPr>
          <w:rFonts w:hint="eastAsia"/>
          <w:color w:val="0000FF"/>
          <w:szCs w:val="21"/>
          <w:u w:val="single"/>
        </w:rPr>
        <w:t>竣工验收合格后28天内</w:t>
      </w:r>
      <w:r w:rsidRPr="003213AF">
        <w:rPr>
          <w:color w:val="0000FF"/>
          <w:szCs w:val="21"/>
          <w:u w:val="single"/>
        </w:rPr>
        <w:t>。</w:t>
      </w:r>
    </w:p>
    <w:p w:rsidR="00443951" w:rsidRPr="003213AF" w:rsidRDefault="00443951" w:rsidP="00443951">
      <w:pPr>
        <w:spacing w:line="360" w:lineRule="auto"/>
        <w:ind w:firstLineChars="200" w:firstLine="400"/>
        <w:rPr>
          <w:szCs w:val="21"/>
        </w:rPr>
      </w:pPr>
      <w:r w:rsidRPr="003213AF">
        <w:rPr>
          <w:szCs w:val="21"/>
        </w:rPr>
        <w:t>承包人提交的竣工资料形式要求：</w:t>
      </w:r>
      <w:r w:rsidRPr="003213AF">
        <w:rPr>
          <w:rFonts w:hint="eastAsia"/>
          <w:color w:val="0000FF"/>
          <w:szCs w:val="21"/>
          <w:u w:val="single"/>
        </w:rPr>
        <w:t>工程竣工验收资料和结算资料全部为纸质文件，全部资料还必须提供电子文本（</w:t>
      </w:r>
      <w:r w:rsidRPr="003213AF">
        <w:rPr>
          <w:color w:val="0000FF"/>
          <w:szCs w:val="21"/>
          <w:u w:val="single"/>
        </w:rPr>
        <w:t>pdf扫描版</w:t>
      </w:r>
      <w:r w:rsidRPr="003213AF">
        <w:rPr>
          <w:rFonts w:hint="eastAsia"/>
          <w:color w:val="0000FF"/>
          <w:szCs w:val="21"/>
          <w:u w:val="single"/>
        </w:rPr>
        <w:t>），所有工程资料必须符合工程验收和档案管理及工程结算审计要求</w:t>
      </w:r>
      <w:r w:rsidRPr="003213AF">
        <w:rPr>
          <w:szCs w:val="21"/>
        </w:rPr>
        <w:t>。</w:t>
      </w:r>
    </w:p>
    <w:p w:rsidR="00443951" w:rsidRPr="003213AF" w:rsidRDefault="00443951" w:rsidP="00443951">
      <w:pPr>
        <w:spacing w:line="360" w:lineRule="auto"/>
        <w:ind w:firstLineChars="200" w:firstLine="400"/>
        <w:rPr>
          <w:szCs w:val="21"/>
        </w:rPr>
      </w:pPr>
      <w:r w:rsidRPr="003213AF">
        <w:rPr>
          <w:szCs w:val="21"/>
        </w:rPr>
        <w:lastRenderedPageBreak/>
        <w:t>（6）承包人应履行的其他义务：</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1）</w:t>
      </w:r>
      <w:r w:rsidRPr="003213AF">
        <w:rPr>
          <w:rFonts w:hint="eastAsia"/>
          <w:color w:val="0000FF"/>
          <w:szCs w:val="21"/>
          <w:u w:val="single"/>
        </w:rPr>
        <w:t>承包人已对工程特点和施工现场作出自己的判断和推测，并对自己的判断和推测负责。承包人任何因忽视或误解工地情况而导致的成本增加或工期延长等申请一律不予认可。签订施工合同后，除发生合同专用条款所约定的调整事项外，一律不做调整。</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2）</w:t>
      </w:r>
      <w:r w:rsidR="00B936F4">
        <w:rPr>
          <w:rFonts w:hint="eastAsia"/>
          <w:color w:val="0000FF"/>
          <w:szCs w:val="21"/>
          <w:u w:val="single"/>
        </w:rPr>
        <w:t>机房工</w:t>
      </w:r>
      <w:r w:rsidR="00B936F4">
        <w:rPr>
          <w:color w:val="0000FF"/>
          <w:szCs w:val="21"/>
          <w:u w:val="single"/>
        </w:rPr>
        <w:t>程</w:t>
      </w:r>
      <w:r w:rsidRPr="00EB1AA6">
        <w:rPr>
          <w:rFonts w:hint="eastAsia"/>
          <w:color w:val="0000FF"/>
          <w:szCs w:val="21"/>
          <w:u w:val="single"/>
        </w:rPr>
        <w:t>小总包角色由承包人担任，对现场的安全、文明施工和成品保护进行整体管控，对相关配合单位进度和现场配合进行总体协调。</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3）</w:t>
      </w:r>
      <w:r w:rsidRPr="003213AF">
        <w:rPr>
          <w:color w:val="0000FF"/>
          <w:szCs w:val="21"/>
          <w:u w:val="single"/>
        </w:rPr>
        <w:t>承包人中标后，应在开工前7天编制出更为详细的施工组织设计，报监理单位审批。施工组织设计至少应包括：施工技术方案；进度计划（含总进度计划、时间节点进度计划等）；全部设备、材料、成品、半成品等需求供应进场计划；人员安排、质保体系、安全文明施工措施、施工机械设备配置情况；其他保证措施（如成品保护、夜间施工及冬雨季施工等）；施工现场优化布置总平面图</w:t>
      </w:r>
      <w:r>
        <w:rPr>
          <w:rFonts w:hint="eastAsia"/>
          <w:color w:val="0000FF"/>
          <w:szCs w:val="21"/>
          <w:u w:val="single"/>
        </w:rPr>
        <w:t>；</w:t>
      </w:r>
      <w:r w:rsidRPr="005B10EA">
        <w:rPr>
          <w:rFonts w:hAnsi="宋体"/>
          <w:color w:val="0000FF"/>
          <w:szCs w:val="21"/>
          <w:u w:val="single"/>
        </w:rPr>
        <w:t>综合考虑本工程所涉及的一切安全因素编写出施工安全预案和各种应急预案，包括但不限于建筑施工安全、临时用电、安全挡护、职工安全教育和安全管理、突发情况应急方案等，发包人/监理工程师在收到后予以确认，或发出修改指示，承包人</w:t>
      </w:r>
      <w:r w:rsidRPr="005B10EA">
        <w:rPr>
          <w:rFonts w:hAnsi="宋体" w:hint="eastAsia"/>
          <w:color w:val="0000FF"/>
          <w:szCs w:val="21"/>
          <w:u w:val="single"/>
        </w:rPr>
        <w:t>根据发包人</w:t>
      </w:r>
      <w:r w:rsidRPr="005B10EA">
        <w:rPr>
          <w:rFonts w:hAnsi="宋体"/>
          <w:color w:val="0000FF"/>
          <w:szCs w:val="21"/>
          <w:u w:val="single"/>
        </w:rPr>
        <w:t>/监理工程师审查意见修改，并据此实施</w:t>
      </w:r>
      <w:r>
        <w:rPr>
          <w:rFonts w:hint="eastAsia"/>
          <w:color w:val="0000FF"/>
          <w:szCs w:val="21"/>
          <w:u w:val="single"/>
        </w:rPr>
        <w:t>。</w:t>
      </w:r>
      <w:r w:rsidRPr="003213AF">
        <w:rPr>
          <w:rFonts w:hint="eastAsia"/>
          <w:color w:val="0000FF"/>
          <w:szCs w:val="21"/>
          <w:u w:val="single"/>
        </w:rPr>
        <w:t>发包人接到监理报来的施工组织设计后</w:t>
      </w:r>
      <w:r w:rsidRPr="003213AF">
        <w:rPr>
          <w:color w:val="0000FF"/>
          <w:szCs w:val="21"/>
          <w:u w:val="single"/>
        </w:rPr>
        <w:t>7天内组织审核批准或提出修改意见，发包人批准的施工组织设计可作为工程款支付的参考依据。</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4）</w:t>
      </w:r>
      <w:r w:rsidRPr="00DF76B2">
        <w:rPr>
          <w:rFonts w:hint="eastAsia"/>
          <w:color w:val="0000FF"/>
          <w:szCs w:val="21"/>
          <w:u w:val="single"/>
        </w:rPr>
        <w:t>如承包人不能按照合同要求及时提供合同规定的各项计划、报表及工程资料（业主代表书面认可的特殊情况下的延期除外）或虽按时提供但其内容、深度不符合合同要求，则每延误一天，须向发包人支付违约金</w:t>
      </w:r>
      <w:r w:rsidR="00AF53E3">
        <w:rPr>
          <w:color w:val="0000FF"/>
          <w:szCs w:val="21"/>
          <w:u w:val="single"/>
        </w:rPr>
        <w:t>5</w:t>
      </w:r>
      <w:r w:rsidRPr="00DF76B2">
        <w:rPr>
          <w:rFonts w:hint="eastAsia"/>
          <w:color w:val="0000FF"/>
          <w:szCs w:val="21"/>
          <w:u w:val="single"/>
        </w:rPr>
        <w:t>000元/天（人民币，本合同中涉及金额，除合同特别说明外，均以人民币为单位）。本违约金由发包人在支付给承包人的同期工程款中扣除。本工程项目的监理工程师，承担监理合同中约定的对承包人的呈报申请，递交合同文件中约定之所有文件资料以及工作汇报，若无发包人的特别指示，承包人呈报资料等必须首先报经监理工程师批准或认可，否则发包人不予接收及认可。</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5）</w:t>
      </w:r>
      <w:r w:rsidRPr="00214EE4">
        <w:rPr>
          <w:rFonts w:hint="eastAsia"/>
          <w:color w:val="0000FF"/>
          <w:szCs w:val="21"/>
          <w:u w:val="single"/>
        </w:rPr>
        <w:t>发包人对工程项目有分期完工交付要求的，承包人的施工组织设计应有对应的措施和计划安排。在施工过程中，因实际情况的需要，承包人可以调整施工组织设计，但至少应提前7天通知业主代表/监理并详细说明原因以获其同意，因为承包人原因导致的施工组织设计中施工方案、施工措施、施工时序以及其他任何内容的变化，均不得以任何理由要求获得任何形式的费用补偿或工期延长。</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6）</w:t>
      </w:r>
      <w:r w:rsidRPr="003213AF">
        <w:rPr>
          <w:color w:val="0000FF"/>
          <w:szCs w:val="21"/>
          <w:u w:val="single"/>
        </w:rPr>
        <w:t>每月25日前提交本月（上月26日至本月25日，下同）已完工程量月产值报表（含计算明细）、已完工程进度月报表、下月施工进度计划月报表以及发包人合理要求承包人提交的其他报表，承</w:t>
      </w:r>
      <w:r w:rsidRPr="003213AF">
        <w:rPr>
          <w:rFonts w:hint="eastAsia"/>
          <w:color w:val="0000FF"/>
          <w:szCs w:val="21"/>
          <w:u w:val="single"/>
        </w:rPr>
        <w:t>包人应按时提交并对报表的准确性及完整性负责，</w:t>
      </w:r>
      <w:r w:rsidRPr="003213AF">
        <w:rPr>
          <w:color w:val="0000FF"/>
          <w:szCs w:val="21"/>
          <w:u w:val="single"/>
        </w:rPr>
        <w:t>否则发包人将处承包人</w:t>
      </w:r>
      <w:r w:rsidR="00AF53E3">
        <w:rPr>
          <w:color w:val="0000FF"/>
          <w:szCs w:val="21"/>
          <w:u w:val="single"/>
        </w:rPr>
        <w:t>20</w:t>
      </w:r>
      <w:r w:rsidRPr="003213AF">
        <w:rPr>
          <w:color w:val="0000FF"/>
          <w:szCs w:val="21"/>
          <w:u w:val="single"/>
        </w:rPr>
        <w:t>00元/天的违</w:t>
      </w:r>
      <w:r w:rsidRPr="003213AF">
        <w:rPr>
          <w:color w:val="0000FF"/>
          <w:szCs w:val="21"/>
          <w:u w:val="single"/>
        </w:rPr>
        <w:lastRenderedPageBreak/>
        <w:t>约金 ，并有权不予支付本期工程进度款或推迟付款时间。</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7）</w:t>
      </w:r>
      <w:r w:rsidRPr="00EB1AA6">
        <w:rPr>
          <w:rFonts w:hint="eastAsia"/>
          <w:color w:val="0000FF"/>
          <w:szCs w:val="21"/>
          <w:u w:val="single"/>
        </w:rPr>
        <w:t>承</w:t>
      </w:r>
      <w:r>
        <w:rPr>
          <w:rFonts w:hint="eastAsia"/>
          <w:color w:val="0000FF"/>
          <w:szCs w:val="21"/>
          <w:u w:val="single"/>
        </w:rPr>
        <w:t>包人应积极主动核对图纸中的标高、轴线、预留洞口尺寸等技术数据，</w:t>
      </w:r>
      <w:r w:rsidRPr="00EB1AA6">
        <w:rPr>
          <w:rFonts w:hint="eastAsia"/>
          <w:color w:val="0000FF"/>
          <w:szCs w:val="21"/>
          <w:u w:val="single"/>
        </w:rPr>
        <w:t>核对相关专业图纸</w:t>
      </w:r>
      <w:r>
        <w:rPr>
          <w:rFonts w:hint="eastAsia"/>
          <w:color w:val="0000FF"/>
          <w:szCs w:val="21"/>
          <w:u w:val="single"/>
        </w:rPr>
        <w:t>，</w:t>
      </w:r>
      <w:r w:rsidRPr="00EB1AA6">
        <w:rPr>
          <w:rFonts w:hint="eastAsia"/>
          <w:color w:val="0000FF"/>
          <w:szCs w:val="21"/>
          <w:u w:val="single"/>
        </w:rPr>
        <w:t>如建筑、暖通、消防、给排水、强弱电，并绘制综合点位图，有矛盾的地方应书面提出，否则产生的返工费用由承包商承担。现场各机电点位由装修承包商负责现场定位、标识，</w:t>
      </w:r>
      <w:r>
        <w:rPr>
          <w:rFonts w:hint="eastAsia"/>
          <w:color w:val="0000FF"/>
          <w:szCs w:val="21"/>
          <w:u w:val="single"/>
        </w:rPr>
        <w:t>提供给各专业单位作为安装定位依据，费用含在</w:t>
      </w:r>
      <w:r w:rsidRPr="009B3717">
        <w:rPr>
          <w:rFonts w:hint="eastAsia"/>
          <w:color w:val="0000FF"/>
          <w:szCs w:val="21"/>
          <w:u w:val="single"/>
        </w:rPr>
        <w:t>合同价</w:t>
      </w:r>
      <w:r>
        <w:rPr>
          <w:rFonts w:hint="eastAsia"/>
          <w:color w:val="0000FF"/>
          <w:szCs w:val="21"/>
          <w:u w:val="single"/>
        </w:rPr>
        <w:t>中</w:t>
      </w:r>
      <w:r w:rsidRPr="00EB1AA6">
        <w:rPr>
          <w:rFonts w:hint="eastAsia"/>
          <w:color w:val="0000FF"/>
          <w:szCs w:val="21"/>
          <w:u w:val="single"/>
        </w:rPr>
        <w:t>。承包人应充分理解设计意图和施工验收规范，若由于明显的设计图纸问题，须在图纸会审中提出，否则属承包人违约，由承包人承担相应责任（例如尺寸标注不闭合、文字标识相互矛盾、明显不符合验收规范等）。对发包人（包括监理）发出的不正确指令，承包人应即时书面回复，否则造成工程质量、安全、进度损失，不免除承包人的责任。</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8）</w:t>
      </w:r>
      <w:r w:rsidRPr="00963D6D">
        <w:rPr>
          <w:rFonts w:hint="eastAsia"/>
          <w:color w:val="0000FF"/>
          <w:szCs w:val="21"/>
          <w:u w:val="single"/>
        </w:rPr>
        <w:t>当使用新材料、新工艺又无类似标准参考时，承包人应事前经过试验取得成功，并拟订专门施工方案和工艺标准报监理认可，发包人同意后方可使用。承包人进场前，必须将所有主要材料的小样制作完成，并通过发包人、监理方确认。承包人大面积施工前，必须现场制作一比一施工大样，待发包人、监理方验收合格后，方可展开大面作业。否则由此产生的返工由承包人承担。</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9）</w:t>
      </w:r>
      <w:r w:rsidRPr="00C72EA6">
        <w:rPr>
          <w:rFonts w:hint="eastAsia"/>
          <w:color w:val="0000FF"/>
          <w:szCs w:val="21"/>
          <w:u w:val="single"/>
        </w:rPr>
        <w:t>临时用电：承包人负责</w:t>
      </w:r>
      <w:r w:rsidR="00B936F4">
        <w:rPr>
          <w:rFonts w:hint="eastAsia"/>
          <w:color w:val="0000FF"/>
          <w:szCs w:val="21"/>
          <w:u w:val="single"/>
        </w:rPr>
        <w:t>江苏南通二建集团有限公司</w:t>
      </w:r>
      <w:r w:rsidRPr="00C72EA6">
        <w:rPr>
          <w:rFonts w:hint="eastAsia"/>
          <w:color w:val="0000FF"/>
          <w:szCs w:val="21"/>
          <w:u w:val="single"/>
        </w:rPr>
        <w:t>提供的指定电源接驳点使用期间的管理、保养、维护，并承担相应费用。从指定电源接驳点开关出线端至用电设备线路的安装由承包人负责实施。施工前办理书面交接，施工结束后，承包人将指定电源接驳点完好交还给</w:t>
      </w:r>
      <w:r w:rsidR="00B936F4">
        <w:rPr>
          <w:rFonts w:hint="eastAsia"/>
          <w:color w:val="0000FF"/>
          <w:szCs w:val="21"/>
          <w:u w:val="single"/>
        </w:rPr>
        <w:t>江苏南通二建集团有限公司</w:t>
      </w:r>
      <w:r w:rsidRPr="00C72EA6">
        <w:rPr>
          <w:rFonts w:hint="eastAsia"/>
          <w:color w:val="0000FF"/>
          <w:szCs w:val="21"/>
          <w:u w:val="single"/>
        </w:rPr>
        <w:t>单位，并办理书面移交手续。若承包人除上述总承包人提供的临时用电设施外，还需按规范要求正常实施输配电传输或另行安装其他临时供电系统的，视为该临时供电系统的安装和使用期间的一切费用已计入合同价款，竣工结算时不再调整。同时承包人应在安装临时供电系统前，将施工用电设计方案及备用发电机容量提交监理工程师，以便审查和批准。备用应急发电设施应能保证部分施工机械在一段不确定的时间内处于安全和稳定状态，并保证所有现场紧急安全疏散用电和正常施工办公照明用电。</w:t>
      </w:r>
      <w:r w:rsidRPr="005154D9">
        <w:rPr>
          <w:rFonts w:hint="eastAsia"/>
          <w:color w:val="0000FF"/>
          <w:szCs w:val="21"/>
          <w:u w:val="single"/>
        </w:rPr>
        <w:t>对于电表的接入、使用及费用的支付，由承包人与</w:t>
      </w:r>
      <w:r w:rsidR="00B936F4">
        <w:rPr>
          <w:rFonts w:hint="eastAsia"/>
          <w:color w:val="0000FF"/>
          <w:szCs w:val="21"/>
          <w:u w:val="single"/>
        </w:rPr>
        <w:t>江苏南通二建集团有限公司</w:t>
      </w:r>
      <w:r w:rsidRPr="005154D9">
        <w:rPr>
          <w:rFonts w:hint="eastAsia"/>
          <w:color w:val="0000FF"/>
          <w:szCs w:val="21"/>
          <w:u w:val="single"/>
        </w:rPr>
        <w:t>自行协商解决，不得向发包人另行收取此项费用。</w:t>
      </w:r>
      <w:r w:rsidRPr="00C72EA6">
        <w:rPr>
          <w:rFonts w:hint="eastAsia"/>
          <w:color w:val="0000FF"/>
          <w:szCs w:val="21"/>
          <w:u w:val="single"/>
        </w:rPr>
        <w:t>电力传输线和配电设施必须符合南京市关于电力安装、使用及维修的有关规定，承包人对电力传输线和配电设施的设计、安装、维修和管理负责，并确保其安全可靠。各分表用量总和与供水、供电部门计量的差额，由</w:t>
      </w:r>
      <w:r w:rsidR="00B936F4">
        <w:rPr>
          <w:rFonts w:hint="eastAsia"/>
          <w:color w:val="0000FF"/>
          <w:szCs w:val="21"/>
          <w:u w:val="single"/>
        </w:rPr>
        <w:t>江苏南通二建集团有限公司</w:t>
      </w:r>
      <w:r w:rsidRPr="00C72EA6">
        <w:rPr>
          <w:rFonts w:hint="eastAsia"/>
          <w:color w:val="0000FF"/>
          <w:szCs w:val="21"/>
          <w:u w:val="single"/>
        </w:rPr>
        <w:t>、承包人与其他使用单位按分表用户的用量比例分摊。</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10）</w:t>
      </w:r>
      <w:r w:rsidRPr="00C72EA6">
        <w:rPr>
          <w:rFonts w:hint="eastAsia"/>
          <w:color w:val="0000FF"/>
          <w:szCs w:val="21"/>
          <w:u w:val="single"/>
        </w:rPr>
        <w:t>临时供水：发包人负责协调</w:t>
      </w:r>
      <w:r w:rsidR="00B936F4">
        <w:rPr>
          <w:rFonts w:hint="eastAsia"/>
          <w:color w:val="0000FF"/>
          <w:szCs w:val="21"/>
          <w:u w:val="single"/>
        </w:rPr>
        <w:t>江苏南通二建集团有限公司</w:t>
      </w:r>
      <w:r w:rsidRPr="00C72EA6">
        <w:rPr>
          <w:rFonts w:hint="eastAsia"/>
          <w:color w:val="0000FF"/>
          <w:szCs w:val="21"/>
          <w:u w:val="single"/>
        </w:rPr>
        <w:t>单位为承包商提供水源接驳点，承包人并单独装表计量。从水源至施工各用水点的管路安装、布置由承包人负责实施</w:t>
      </w:r>
      <w:r>
        <w:rPr>
          <w:rFonts w:hint="eastAsia"/>
          <w:color w:val="0000FF"/>
          <w:szCs w:val="21"/>
          <w:u w:val="single"/>
        </w:rPr>
        <w:t>。</w:t>
      </w:r>
      <w:r w:rsidRPr="005154D9">
        <w:rPr>
          <w:rFonts w:hint="eastAsia"/>
          <w:color w:val="0000FF"/>
          <w:szCs w:val="21"/>
          <w:u w:val="single"/>
        </w:rPr>
        <w:t>对于水表的接入、使用及费用的支付，由承包人与</w:t>
      </w:r>
      <w:r w:rsidR="00B936F4">
        <w:rPr>
          <w:rFonts w:hint="eastAsia"/>
          <w:color w:val="0000FF"/>
          <w:szCs w:val="21"/>
          <w:u w:val="single"/>
        </w:rPr>
        <w:t>江苏南通二建集团有限公司</w:t>
      </w:r>
      <w:r w:rsidRPr="005154D9">
        <w:rPr>
          <w:rFonts w:hint="eastAsia"/>
          <w:color w:val="0000FF"/>
          <w:szCs w:val="21"/>
          <w:u w:val="single"/>
        </w:rPr>
        <w:t>自行协商解决，不得向发包</w:t>
      </w:r>
      <w:r w:rsidRPr="005154D9">
        <w:rPr>
          <w:rFonts w:hint="eastAsia"/>
          <w:color w:val="0000FF"/>
          <w:szCs w:val="21"/>
          <w:u w:val="single"/>
        </w:rPr>
        <w:lastRenderedPageBreak/>
        <w:t>人另行收取此项费用。</w:t>
      </w:r>
      <w:r w:rsidRPr="00C72EA6">
        <w:rPr>
          <w:rFonts w:hint="eastAsia"/>
          <w:color w:val="0000FF"/>
          <w:szCs w:val="21"/>
          <w:u w:val="single"/>
        </w:rPr>
        <w:t>施工结束后，承包人将水表等设施完好交还给</w:t>
      </w:r>
      <w:r w:rsidR="00B936F4">
        <w:rPr>
          <w:rFonts w:hint="eastAsia"/>
          <w:color w:val="0000FF"/>
          <w:szCs w:val="21"/>
          <w:u w:val="single"/>
        </w:rPr>
        <w:t>江苏南通二建集团有限公司</w:t>
      </w:r>
      <w:r w:rsidRPr="00C72EA6">
        <w:rPr>
          <w:rFonts w:hint="eastAsia"/>
          <w:color w:val="0000FF"/>
          <w:szCs w:val="21"/>
          <w:u w:val="single"/>
        </w:rPr>
        <w:t>单位，并办理书面移交手续。供水管路及用水设施必须符合中国及南京市关于供水安装、使用及维修的有关规定，承包人对所有供水设施的设计、安装、维修和管理负责，并确保其安全可靠。如因城市供水、供电部门等非发包人原因导致的停水、停电，承包人不得向发包人提出索赔。各分表用量总和与供水、供电部门计量的差额，由</w:t>
      </w:r>
      <w:r w:rsidR="00B936F4">
        <w:rPr>
          <w:rFonts w:hint="eastAsia"/>
          <w:color w:val="0000FF"/>
          <w:szCs w:val="21"/>
          <w:u w:val="single"/>
        </w:rPr>
        <w:t>江苏南通二建集团有限公司</w:t>
      </w:r>
      <w:r w:rsidRPr="00C72EA6">
        <w:rPr>
          <w:rFonts w:hint="eastAsia"/>
          <w:color w:val="0000FF"/>
          <w:szCs w:val="21"/>
          <w:u w:val="single"/>
        </w:rPr>
        <w:t>、承包人与其他使用单位按分表用户的用量比例分摊。</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11）</w:t>
      </w:r>
      <w:r w:rsidRPr="00C72EA6">
        <w:rPr>
          <w:rFonts w:hint="eastAsia"/>
          <w:color w:val="0000FF"/>
          <w:szCs w:val="21"/>
          <w:u w:val="single"/>
        </w:rPr>
        <w:t>承包人应及时、严格地按照安全规范和安监部门安全管理要求办理一切安全监督手续，承包人未按规定办理相关安全监督手续，应承担由此而造成的一切安全后果。</w:t>
      </w:r>
      <w:r w:rsidRPr="00214EE4">
        <w:rPr>
          <w:rFonts w:hint="eastAsia"/>
          <w:color w:val="0000FF"/>
          <w:szCs w:val="21"/>
          <w:u w:val="single"/>
        </w:rPr>
        <w:t>承包人必须承担施工安全保卫的责任</w:t>
      </w:r>
      <w:r>
        <w:rPr>
          <w:rFonts w:hint="eastAsia"/>
          <w:color w:val="0000FF"/>
          <w:szCs w:val="21"/>
          <w:u w:val="single"/>
        </w:rPr>
        <w:t>，</w:t>
      </w:r>
      <w:r w:rsidRPr="00214EE4">
        <w:rPr>
          <w:rFonts w:hint="eastAsia"/>
          <w:color w:val="0000FF"/>
          <w:szCs w:val="21"/>
          <w:u w:val="single"/>
        </w:rPr>
        <w:t>禁止外单位人员出入工地，施工现场的照明由承包人负责解决，费用已含在合同价款中。</w:t>
      </w:r>
      <w:r>
        <w:rPr>
          <w:rFonts w:hint="eastAsia"/>
          <w:color w:val="0000FF"/>
          <w:szCs w:val="21"/>
          <w:u w:val="single"/>
        </w:rPr>
        <w:t>承包人</w:t>
      </w:r>
      <w:r w:rsidRPr="00C72EA6">
        <w:rPr>
          <w:rFonts w:hint="eastAsia"/>
          <w:color w:val="0000FF"/>
          <w:szCs w:val="21"/>
          <w:u w:val="single"/>
        </w:rPr>
        <w:t>负责施工人员的治安教育、安全教育和安全管理工作</w:t>
      </w:r>
      <w:r>
        <w:rPr>
          <w:rFonts w:hint="eastAsia"/>
          <w:color w:val="0000FF"/>
          <w:szCs w:val="21"/>
          <w:u w:val="single"/>
        </w:rPr>
        <w:t>，</w:t>
      </w:r>
      <w:r w:rsidRPr="003213AF">
        <w:rPr>
          <w:color w:val="0000FF"/>
          <w:szCs w:val="21"/>
          <w:u w:val="single"/>
        </w:rPr>
        <w:t>根据工程需要提供施工所需的现场照明、围栏、消防、警卫、看守等所有安全防卫措施</w:t>
      </w:r>
      <w:r>
        <w:rPr>
          <w:rFonts w:hint="eastAsia"/>
          <w:color w:val="0000FF"/>
          <w:szCs w:val="21"/>
          <w:u w:val="single"/>
        </w:rPr>
        <w:t>，</w:t>
      </w:r>
      <w:r w:rsidRPr="00214EE4">
        <w:rPr>
          <w:rFonts w:hint="eastAsia"/>
          <w:color w:val="0000FF"/>
          <w:szCs w:val="21"/>
          <w:u w:val="single"/>
        </w:rPr>
        <w:t>现场发生偷盗等造成的损失，责任由承包人承担</w:t>
      </w:r>
      <w:r w:rsidRPr="00C72EA6">
        <w:rPr>
          <w:rFonts w:hint="eastAsia"/>
          <w:color w:val="0000FF"/>
          <w:szCs w:val="21"/>
          <w:u w:val="single"/>
        </w:rPr>
        <w:t>。无论何种原因，如在承包人负责的施工区域内发生工程、财产及人身伤害事件，均由承包人承担责任以及因此产生的费用。</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12）</w:t>
      </w:r>
      <w:r w:rsidRPr="00DF76B2">
        <w:rPr>
          <w:rFonts w:hint="eastAsia"/>
          <w:color w:val="0000FF"/>
          <w:szCs w:val="21"/>
          <w:u w:val="single"/>
        </w:rPr>
        <w:t>承包人负责市容、环保、交通、派出所、街道等部门和周边居民的协调工作，发包人协助；因场地管理不善引发的一切纠纷由承包人自行解决，发包人不承担任何责任。承包人必须遵守政府有关主管部门对施工场地交通、渣土（建筑垃圾）弃置、施工噪音、污水排放以及环境保护和安全生产等的管理规定，按规定办理有关手续、承担有关费用，该费用已含在合同价款中，由承包人承担相关费用，承包人不得以此为由拖延工期。所有的废水、污水排放由承包人统一规划并实施，应按批准的方法处理后排入排污系统，不得污染环境，由此而引起的后果由承包人自行解决。</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13）</w:t>
      </w:r>
      <w:r w:rsidRPr="003213AF">
        <w:rPr>
          <w:color w:val="0000FF"/>
          <w:szCs w:val="21"/>
          <w:u w:val="single"/>
        </w:rPr>
        <w:t>负责修建、维修、养护和管理施工所需的临时道路（路基要求压实，能够满足商品砼及钢材等各种材料运输车辆的行走）、管线、临时设施和交通设施，包括维修、养护和管理发包人提供的道路、管线、临时设施和交通设施，并承担相应费用。承包人修建的临时道路和交通设施应免费提供给发包人和监理及分包单位使用。</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14）</w:t>
      </w:r>
      <w:r w:rsidRPr="003213AF">
        <w:rPr>
          <w:color w:val="0000FF"/>
          <w:szCs w:val="21"/>
          <w:u w:val="single"/>
        </w:rPr>
        <w:t>所有的废水、污水排放应按规定处理后排入排污系统，不得污染环境，由此而引起的后果由承包人自行解决</w:t>
      </w:r>
      <w:r>
        <w:rPr>
          <w:rFonts w:hint="eastAsia"/>
          <w:color w:val="0000FF"/>
          <w:szCs w:val="21"/>
          <w:u w:val="single"/>
        </w:rPr>
        <w:t>；</w:t>
      </w:r>
      <w:r w:rsidRPr="003213AF">
        <w:rPr>
          <w:color w:val="0000FF"/>
          <w:szCs w:val="21"/>
          <w:u w:val="single"/>
        </w:rPr>
        <w:t>所有的施工垃圾应按照批准的方法运往批准的地点进</w:t>
      </w:r>
      <w:r w:rsidRPr="003213AF">
        <w:rPr>
          <w:rFonts w:hint="eastAsia"/>
          <w:color w:val="0000FF"/>
          <w:szCs w:val="21"/>
          <w:u w:val="single"/>
        </w:rPr>
        <w:t>行处理，生活垃圾应按照城市规定每天集中，纳入城市垃圾处理系统，费用由承包人承担。</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15）</w:t>
      </w:r>
      <w:r w:rsidRPr="003213AF">
        <w:rPr>
          <w:color w:val="0000FF"/>
          <w:szCs w:val="21"/>
          <w:u w:val="single"/>
        </w:rPr>
        <w:t>工程未交付前，承包人负责已完工程（含分包工程,如有）的保护工作并承担费用。在此期间如发生损坏的（包括毁损、火灾、丢失等），由承包人负责修复或赔偿。如交付后，发包人要求承包人继续保护，费用另行商定。</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lastRenderedPageBreak/>
        <w:t>16）</w:t>
      </w:r>
      <w:r w:rsidRPr="003213AF">
        <w:rPr>
          <w:color w:val="0000FF"/>
          <w:szCs w:val="21"/>
          <w:u w:val="single"/>
        </w:rPr>
        <w:t>承包</w:t>
      </w:r>
      <w:r w:rsidRPr="003213AF">
        <w:rPr>
          <w:rFonts w:hint="eastAsia"/>
          <w:color w:val="0000FF"/>
          <w:szCs w:val="21"/>
          <w:u w:val="single"/>
        </w:rPr>
        <w:t>人负责标段内厕所污水的外抽和场内所有垃圾清除外运及相关的一切费用，若发包人在现场发现不明责任人的垃圾，由承包人负责清除，若承包人不及时清除，则由发包人自行清除，费用由承包人承担。</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17）</w:t>
      </w:r>
      <w:r w:rsidRPr="003213AF">
        <w:rPr>
          <w:color w:val="0000FF"/>
          <w:szCs w:val="21"/>
          <w:u w:val="single"/>
        </w:rPr>
        <w:t>各级政府相关管理部门对施工现场进行的有关建筑工程安全防护、文明施工的各种检</w:t>
      </w:r>
      <w:r w:rsidRPr="003213AF">
        <w:rPr>
          <w:rFonts w:hint="eastAsia"/>
          <w:color w:val="0000FF"/>
          <w:szCs w:val="21"/>
          <w:u w:val="single"/>
        </w:rPr>
        <w:t>查而发生的费用，无论在投标报价中是否单独列出均由承包人承担。</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18）</w:t>
      </w:r>
      <w:r w:rsidRPr="003213AF">
        <w:rPr>
          <w:color w:val="0000FF"/>
          <w:szCs w:val="21"/>
          <w:u w:val="single"/>
        </w:rPr>
        <w:t>保持场地整洁卫生，承包人要制定生活和环境卫生管理制度，要搞好职工宿舍卫生和食堂的饮食卫生；要设置水冲式厕所，并做好厕所保洁工作。临设搭建须经</w:t>
      </w:r>
      <w:r w:rsidRPr="003213AF">
        <w:rPr>
          <w:rFonts w:hint="eastAsia"/>
          <w:color w:val="0000FF"/>
          <w:szCs w:val="21"/>
          <w:u w:val="single"/>
        </w:rPr>
        <w:t>发包人</w:t>
      </w:r>
      <w:r w:rsidRPr="003213AF">
        <w:rPr>
          <w:color w:val="0000FF"/>
          <w:szCs w:val="21"/>
          <w:u w:val="single"/>
        </w:rPr>
        <w:t>批准，且应整齐美观。</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19）</w:t>
      </w:r>
      <w:r w:rsidRPr="003213AF">
        <w:rPr>
          <w:color w:val="0000FF"/>
          <w:szCs w:val="21"/>
          <w:u w:val="single"/>
        </w:rPr>
        <w:t>承包人的所有雇员和代表都应穿戴整齐，行为文明。要佩带由承包人提供的工作证，工作证上应标明姓名、职务及编号，在现场期间应一直佩带在胸前。承包人的所有机械及设备都应醒目地标注承包人的名称。</w:t>
      </w:r>
    </w:p>
    <w:p w:rsidR="00443951" w:rsidRDefault="00443951" w:rsidP="00443951">
      <w:pPr>
        <w:spacing w:line="360" w:lineRule="auto"/>
        <w:ind w:firstLineChars="200" w:firstLine="400"/>
        <w:rPr>
          <w:color w:val="0000FF"/>
          <w:szCs w:val="21"/>
          <w:u w:val="single"/>
        </w:rPr>
      </w:pPr>
      <w:r w:rsidRPr="009A131B">
        <w:rPr>
          <w:rFonts w:hint="eastAsia"/>
          <w:color w:val="0000FF"/>
          <w:szCs w:val="21"/>
          <w:u w:val="single"/>
        </w:rPr>
        <w:t>20）</w:t>
      </w:r>
      <w:r>
        <w:rPr>
          <w:rFonts w:hint="eastAsia"/>
          <w:color w:val="0000FF"/>
          <w:szCs w:val="21"/>
          <w:u w:val="single"/>
        </w:rPr>
        <w:t>承包人应自行考虑与土建、空调、安装、智能化等其他单位配合之间产生的各类费用，</w:t>
      </w:r>
      <w:r w:rsidRPr="009A131B">
        <w:rPr>
          <w:rFonts w:hint="eastAsia"/>
          <w:color w:val="0000FF"/>
          <w:szCs w:val="21"/>
          <w:u w:val="single"/>
        </w:rPr>
        <w:t>承包人投标报价时已充分考虑各专业配合费用，配合费费率承包人已自行考虑，计费基数详见招标工程量清单，结算时计费基数按实调整，配合费费率不调整。</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21）</w:t>
      </w:r>
      <w:r w:rsidRPr="003213AF">
        <w:rPr>
          <w:color w:val="0000FF"/>
          <w:szCs w:val="21"/>
          <w:u w:val="single"/>
        </w:rPr>
        <w:t>在现场施工中，承包人应负责自身施工区域与公共区域的安全设施的搭设与维修管理工作，以及为安全检查所进行的管理、协调、配合工作等。承包人应允许其他专业</w:t>
      </w:r>
      <w:r w:rsidRPr="003213AF">
        <w:rPr>
          <w:rFonts w:hint="eastAsia"/>
          <w:color w:val="0000FF"/>
          <w:szCs w:val="21"/>
          <w:u w:val="single"/>
        </w:rPr>
        <w:t>施工单位</w:t>
      </w:r>
      <w:r w:rsidRPr="003213AF">
        <w:rPr>
          <w:color w:val="0000FF"/>
          <w:szCs w:val="21"/>
          <w:u w:val="single"/>
        </w:rPr>
        <w:t>使用由承包人修建的道路、提供临时设施（库房等）及搭设的安全设施。</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22）</w:t>
      </w:r>
      <w:r w:rsidRPr="00A9267F">
        <w:rPr>
          <w:rFonts w:hint="eastAsia"/>
          <w:color w:val="0000FF"/>
          <w:szCs w:val="21"/>
          <w:u w:val="single"/>
        </w:rPr>
        <w:t>按合同约定内容，为发包方、承包方双方分包的工程提供配合和管理，并对整体工程的施工质量和工期负责。承包人应能及时处理好突发事件；承包人有义务根据发包人提供的图纸及有关文件，提出合理化建议，将可能发生的问题消灭在萌芽状态，杜绝一切因考虑不周而发生的问题。</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23）</w:t>
      </w:r>
      <w:r w:rsidRPr="003213AF">
        <w:rPr>
          <w:color w:val="0000FF"/>
          <w:szCs w:val="21"/>
          <w:u w:val="single"/>
        </w:rPr>
        <w:t>为了防止质量通病的产生而采取的各项措施、工艺、工作内容均应在报价中考虑充分，比如：柱粉刷前开浆，结算时不予增加或变更。</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24）</w:t>
      </w:r>
      <w:r w:rsidRPr="003213AF">
        <w:rPr>
          <w:rFonts w:hint="eastAsia"/>
          <w:color w:val="0000FF"/>
          <w:szCs w:val="21"/>
          <w:u w:val="single"/>
        </w:rPr>
        <w:t>每年高（中）考、雨（汛）季、节假日、农忙、重大活动期间、各级领导对工地现场进行视察以及发包人需要的时间段内，可能对施工作出某些限制和配合要求，承包人应予服从，并按照要求作出必要的配合，这可能降低承包人的工效，发包人不向承包人增加费用支出。承包人已在投标报价时在措施费中列入此项费用，结算时不予调整。</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25）</w:t>
      </w:r>
      <w:r w:rsidRPr="003213AF">
        <w:rPr>
          <w:rFonts w:hint="eastAsia"/>
          <w:color w:val="0000FF"/>
          <w:szCs w:val="21"/>
          <w:u w:val="single"/>
        </w:rPr>
        <w:t>承包人按《南京市建筑业施工作业人员实名制管理办法》（宁建规字（2011）4号）全面落实实名制管理，与参建人员签订劳务合同，办理市民卡，按时发放劳务人员工资。参建人员没有按要求办理市民卡的，按每人2000元进行违约金扣除，承包人需进行整改，此罚款并不免除</w:t>
      </w:r>
      <w:r w:rsidRPr="003213AF">
        <w:rPr>
          <w:rFonts w:hint="eastAsia"/>
          <w:color w:val="0000FF"/>
          <w:szCs w:val="21"/>
          <w:u w:val="single"/>
        </w:rPr>
        <w:lastRenderedPageBreak/>
        <w:t>承包人给该人继续办理市民卡落实实名制管理的责任，承包人拒不整改的或拖延办理的视情节严重处以5000-10000元的违约金扣除，并将情况上报主管职能部门进行处理。</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26）</w:t>
      </w:r>
      <w:r w:rsidRPr="003213AF">
        <w:rPr>
          <w:rFonts w:hint="eastAsia"/>
          <w:color w:val="0000FF"/>
          <w:szCs w:val="21"/>
          <w:u w:val="single"/>
        </w:rPr>
        <w:t>本工程施工现场所有外部协调工作由本标段的承包人负责解决并承担所有各类费用，费用包干使用，结算时不作调整。</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27）</w:t>
      </w:r>
      <w:r w:rsidRPr="003213AF">
        <w:rPr>
          <w:rFonts w:hint="eastAsia"/>
          <w:color w:val="0000FF"/>
          <w:szCs w:val="21"/>
          <w:u w:val="single"/>
        </w:rPr>
        <w:t>凡是涉及到防火封堵的均包含在合同价中</w:t>
      </w:r>
      <w:r>
        <w:rPr>
          <w:rFonts w:hint="eastAsia"/>
          <w:color w:val="0000FF"/>
          <w:szCs w:val="21"/>
          <w:u w:val="single"/>
        </w:rPr>
        <w:t>。</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28）</w:t>
      </w:r>
      <w:r w:rsidRPr="003213AF">
        <w:rPr>
          <w:color w:val="0000FF"/>
          <w:szCs w:val="21"/>
          <w:u w:val="single"/>
        </w:rPr>
        <w:t>项目管理机构主要成员及在岗时间：</w:t>
      </w:r>
      <w:r w:rsidRPr="003213AF">
        <w:rPr>
          <w:rFonts w:hAnsi="宋体" w:cs="宋体" w:hint="eastAsia"/>
          <w:color w:val="0000FF"/>
          <w:szCs w:val="21"/>
          <w:u w:val="single"/>
        </w:rPr>
        <w:t>①</w:t>
      </w:r>
      <w:r w:rsidRPr="003213AF">
        <w:rPr>
          <w:color w:val="0000FF"/>
          <w:szCs w:val="21"/>
          <w:u w:val="single"/>
        </w:rPr>
        <w:t>项目经理、技术负责人、施工员、质检员等主要人员必需是公司职工，公司为其正常缴纳养老保险；</w:t>
      </w:r>
      <w:r w:rsidRPr="003213AF">
        <w:rPr>
          <w:rFonts w:hAnsi="宋体" w:cs="宋体" w:hint="eastAsia"/>
          <w:color w:val="0000FF"/>
          <w:szCs w:val="21"/>
          <w:u w:val="single"/>
        </w:rPr>
        <w:t>②</w:t>
      </w:r>
      <w:r w:rsidRPr="003213AF">
        <w:rPr>
          <w:rFonts w:hint="eastAsia"/>
          <w:color w:val="0000FF"/>
          <w:szCs w:val="21"/>
          <w:u w:val="single"/>
        </w:rPr>
        <w:t>除项目经理外</w:t>
      </w:r>
      <w:r w:rsidRPr="003213AF">
        <w:rPr>
          <w:color w:val="0000FF"/>
          <w:szCs w:val="21"/>
          <w:u w:val="single"/>
        </w:rPr>
        <w:t>上述人员在岗时间每周均不得少于5天、每天均不得少于8小时；特殊情况离开须征得</w:t>
      </w:r>
      <w:r w:rsidRPr="003213AF">
        <w:rPr>
          <w:rFonts w:hint="eastAsia"/>
          <w:color w:val="0000FF"/>
          <w:szCs w:val="21"/>
          <w:u w:val="single"/>
        </w:rPr>
        <w:t>发包人</w:t>
      </w:r>
      <w:r w:rsidRPr="003213AF">
        <w:rPr>
          <w:color w:val="0000FF"/>
          <w:szCs w:val="21"/>
          <w:u w:val="single"/>
        </w:rPr>
        <w:t>现场负责人的书面同意。</w:t>
      </w:r>
    </w:p>
    <w:p w:rsidR="00443951" w:rsidRDefault="00443951" w:rsidP="00443951">
      <w:pPr>
        <w:spacing w:line="360" w:lineRule="auto"/>
        <w:ind w:firstLineChars="200" w:firstLine="400"/>
        <w:rPr>
          <w:color w:val="0000FF"/>
          <w:szCs w:val="21"/>
          <w:u w:val="single"/>
        </w:rPr>
      </w:pPr>
      <w:r w:rsidRPr="003213AF">
        <w:rPr>
          <w:rFonts w:hint="eastAsia"/>
          <w:color w:val="0000FF"/>
          <w:szCs w:val="21"/>
          <w:u w:val="single"/>
        </w:rPr>
        <w:t>2</w:t>
      </w:r>
      <w:r>
        <w:rPr>
          <w:rFonts w:hint="eastAsia"/>
          <w:color w:val="0000FF"/>
          <w:szCs w:val="21"/>
          <w:u w:val="single"/>
        </w:rPr>
        <w:t>9</w:t>
      </w:r>
      <w:r w:rsidRPr="003213AF">
        <w:rPr>
          <w:color w:val="0000FF"/>
          <w:szCs w:val="21"/>
          <w:u w:val="single"/>
        </w:rPr>
        <w:t>）主要管理技术人员（列入管理人员名单的）未</w:t>
      </w:r>
      <w:r w:rsidRPr="003213AF">
        <w:rPr>
          <w:rFonts w:hint="eastAsia"/>
          <w:color w:val="0000FF"/>
          <w:szCs w:val="21"/>
          <w:u w:val="single"/>
        </w:rPr>
        <w:t>请假或</w:t>
      </w:r>
      <w:r w:rsidRPr="00AF53E3">
        <w:rPr>
          <w:rFonts w:hint="eastAsia"/>
          <w:color w:val="0000FF"/>
          <w:szCs w:val="21"/>
          <w:highlight w:val="yellow"/>
          <w:u w:val="single"/>
        </w:rPr>
        <w:t>未经</w:t>
      </w:r>
      <w:r w:rsidR="00AF53E3" w:rsidRPr="00AF53E3">
        <w:rPr>
          <w:rFonts w:hint="eastAsia"/>
          <w:color w:val="0000FF"/>
          <w:szCs w:val="21"/>
          <w:highlight w:val="yellow"/>
          <w:u w:val="single"/>
        </w:rPr>
        <w:t>甲方</w:t>
      </w:r>
      <w:r w:rsidR="00AF53E3">
        <w:rPr>
          <w:color w:val="0000FF"/>
          <w:szCs w:val="21"/>
          <w:u w:val="single"/>
        </w:rPr>
        <w:t>同意</w:t>
      </w:r>
      <w:r w:rsidRPr="003213AF">
        <w:rPr>
          <w:rFonts w:hint="eastAsia"/>
          <w:color w:val="0000FF"/>
          <w:szCs w:val="21"/>
          <w:u w:val="single"/>
        </w:rPr>
        <w:t>擅自离岗的，除要求整改外、项目经理和技术负责人每人每次处</w:t>
      </w:r>
      <w:r w:rsidR="00AF53E3">
        <w:rPr>
          <w:color w:val="0000FF"/>
          <w:szCs w:val="21"/>
          <w:u w:val="single"/>
        </w:rPr>
        <w:t>10</w:t>
      </w:r>
      <w:r w:rsidRPr="003213AF">
        <w:rPr>
          <w:color w:val="0000FF"/>
          <w:szCs w:val="21"/>
          <w:u w:val="single"/>
        </w:rPr>
        <w:t>000元违约金、其他管理技术人员每人每次处</w:t>
      </w:r>
      <w:r w:rsidR="00AF53E3">
        <w:rPr>
          <w:color w:val="0000FF"/>
          <w:szCs w:val="21"/>
          <w:u w:val="single"/>
        </w:rPr>
        <w:t>5</w:t>
      </w:r>
      <w:r w:rsidRPr="003213AF">
        <w:rPr>
          <w:color w:val="0000FF"/>
          <w:szCs w:val="21"/>
          <w:u w:val="single"/>
        </w:rPr>
        <w:t>000元违约金。</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30）</w:t>
      </w:r>
      <w:r w:rsidRPr="003213AF">
        <w:rPr>
          <w:color w:val="0000FF"/>
          <w:szCs w:val="21"/>
          <w:u w:val="single"/>
        </w:rPr>
        <w:t>现场文明施工管理不符合省、市、及溧水区相关管理规定要求，被行政监管部门、督察部门查处、通报、或媒体曝光的，除责令整改外，每次处1万元违约金。</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3</w:t>
      </w:r>
      <w:r>
        <w:rPr>
          <w:rFonts w:hint="eastAsia"/>
          <w:color w:val="0000FF"/>
          <w:szCs w:val="21"/>
          <w:u w:val="single"/>
        </w:rPr>
        <w:t>1</w:t>
      </w:r>
      <w:r w:rsidRPr="003213AF">
        <w:rPr>
          <w:color w:val="0000FF"/>
          <w:szCs w:val="21"/>
          <w:u w:val="single"/>
        </w:rPr>
        <w:t>）若工程进展不力、明显滞后、不能确保工期目标，或现场组织管理明显欠缺、达不到规定要求的，将要求</w:t>
      </w:r>
      <w:r w:rsidRPr="003213AF">
        <w:rPr>
          <w:rFonts w:hint="eastAsia"/>
          <w:color w:val="0000FF"/>
          <w:szCs w:val="21"/>
          <w:u w:val="single"/>
        </w:rPr>
        <w:t>承包人的</w:t>
      </w:r>
      <w:r w:rsidRPr="003213AF">
        <w:rPr>
          <w:color w:val="0000FF"/>
          <w:szCs w:val="21"/>
          <w:u w:val="single"/>
        </w:rPr>
        <w:t>法定代表人进驻现场管理。</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3</w:t>
      </w:r>
      <w:r>
        <w:rPr>
          <w:rFonts w:hint="eastAsia"/>
          <w:color w:val="0000FF"/>
          <w:szCs w:val="21"/>
          <w:u w:val="single"/>
        </w:rPr>
        <w:t>2</w:t>
      </w:r>
      <w:r w:rsidRPr="003213AF">
        <w:rPr>
          <w:color w:val="0000FF"/>
          <w:szCs w:val="21"/>
          <w:u w:val="single"/>
        </w:rPr>
        <w:t>）</w:t>
      </w:r>
      <w:r w:rsidRPr="003213AF">
        <w:rPr>
          <w:rFonts w:hint="eastAsia"/>
          <w:color w:val="0000FF"/>
          <w:szCs w:val="21"/>
          <w:u w:val="single"/>
        </w:rPr>
        <w:t>承包人</w:t>
      </w:r>
      <w:r w:rsidRPr="003213AF">
        <w:rPr>
          <w:color w:val="0000FF"/>
          <w:szCs w:val="21"/>
          <w:u w:val="single"/>
        </w:rPr>
        <w:t>恶意虚报签证工作量的，除按规定核减外，处虚报部分双倍的违约金。</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3</w:t>
      </w:r>
      <w:r>
        <w:rPr>
          <w:rFonts w:hint="eastAsia"/>
          <w:color w:val="0000FF"/>
          <w:szCs w:val="21"/>
          <w:u w:val="single"/>
        </w:rPr>
        <w:t>3</w:t>
      </w:r>
      <w:r w:rsidRPr="003213AF">
        <w:rPr>
          <w:color w:val="0000FF"/>
          <w:szCs w:val="21"/>
          <w:u w:val="single"/>
        </w:rPr>
        <w:t>）</w:t>
      </w:r>
      <w:r w:rsidRPr="003213AF">
        <w:rPr>
          <w:rFonts w:hint="eastAsia"/>
          <w:color w:val="0000FF"/>
          <w:szCs w:val="21"/>
          <w:u w:val="single"/>
        </w:rPr>
        <w:t>若承包人转包或违法分包，以及未经许可的第三方进入现场施工，发包人有权要求承包人停工、退场或解除合同，并一律不支付任何工程款，由此造成的一切损失和责任均由承包人承担。</w:t>
      </w:r>
    </w:p>
    <w:p w:rsidR="00443951" w:rsidRPr="003213AF" w:rsidRDefault="00443951" w:rsidP="00443951">
      <w:pPr>
        <w:spacing w:line="360" w:lineRule="auto"/>
        <w:ind w:firstLineChars="200" w:firstLine="400"/>
        <w:rPr>
          <w:szCs w:val="21"/>
        </w:rPr>
      </w:pPr>
      <w:r w:rsidRPr="003213AF">
        <w:rPr>
          <w:rFonts w:hint="eastAsia"/>
          <w:color w:val="0000FF"/>
          <w:szCs w:val="21"/>
          <w:u w:val="single"/>
        </w:rPr>
        <w:t>3</w:t>
      </w:r>
      <w:r>
        <w:rPr>
          <w:rFonts w:hint="eastAsia"/>
          <w:color w:val="0000FF"/>
          <w:szCs w:val="21"/>
          <w:u w:val="single"/>
        </w:rPr>
        <w:t>4</w:t>
      </w:r>
      <w:r w:rsidRPr="003213AF">
        <w:rPr>
          <w:color w:val="0000FF"/>
          <w:szCs w:val="21"/>
          <w:u w:val="single"/>
        </w:rPr>
        <w:t>）因承包人违约解除合同的约定：因承包人严重违约导致合同无法继续履行，发包人有权单方面终止合同、采取其他措施继续完成施工，并处承包人已完工程量10%的违约金</w:t>
      </w:r>
      <w:r w:rsidRPr="003213AF">
        <w:rPr>
          <w:szCs w:val="21"/>
        </w:rPr>
        <w:t>。</w:t>
      </w:r>
    </w:p>
    <w:p w:rsidR="00443951" w:rsidRDefault="00443951" w:rsidP="00443951">
      <w:pPr>
        <w:spacing w:line="360" w:lineRule="auto"/>
        <w:ind w:firstLineChars="200" w:firstLine="400"/>
        <w:rPr>
          <w:color w:val="0000FF"/>
          <w:szCs w:val="21"/>
          <w:u w:val="single"/>
        </w:rPr>
      </w:pPr>
      <w:r w:rsidRPr="003213AF">
        <w:rPr>
          <w:rFonts w:hint="eastAsia"/>
          <w:color w:val="0000FF"/>
          <w:szCs w:val="21"/>
          <w:u w:val="single"/>
        </w:rPr>
        <w:t>3</w:t>
      </w:r>
      <w:r>
        <w:rPr>
          <w:rFonts w:hint="eastAsia"/>
          <w:color w:val="0000FF"/>
          <w:szCs w:val="21"/>
          <w:u w:val="single"/>
        </w:rPr>
        <w:t>5）</w:t>
      </w:r>
      <w:r w:rsidRPr="003213AF">
        <w:rPr>
          <w:rFonts w:hint="eastAsia"/>
          <w:color w:val="0000FF"/>
          <w:szCs w:val="21"/>
          <w:u w:val="single"/>
        </w:rPr>
        <w:t>发生异常恶劣的气候条件时，应及时通知监理人和发包人，并在通知中明确描述异常恶劣的气候条件的内容，提供“异常恶劣的气候条件”有关的证据资料（如当地气象资料等），以及自身无法预见的理由，按照监理人发出的指令，采取积极、有效措施继续施工，若承包人未履行减损义务，则无权就损失扩大部分获得任何补偿。另外，发包人无需支付承包人利润的损失。</w:t>
      </w:r>
    </w:p>
    <w:p w:rsidR="00443951" w:rsidRPr="00A9267F" w:rsidRDefault="00443951" w:rsidP="00443951">
      <w:pPr>
        <w:spacing w:line="360" w:lineRule="auto"/>
        <w:ind w:firstLineChars="200" w:firstLine="400"/>
        <w:rPr>
          <w:color w:val="0000FF"/>
          <w:szCs w:val="21"/>
          <w:u w:val="single"/>
        </w:rPr>
      </w:pPr>
      <w:r>
        <w:rPr>
          <w:rFonts w:hint="eastAsia"/>
          <w:color w:val="0000FF"/>
          <w:szCs w:val="21"/>
          <w:u w:val="single"/>
        </w:rPr>
        <w:t>36）承包人</w:t>
      </w:r>
      <w:r w:rsidRPr="003213AF">
        <w:rPr>
          <w:rFonts w:hint="eastAsia"/>
          <w:color w:val="0000FF"/>
          <w:szCs w:val="21"/>
          <w:u w:val="single"/>
        </w:rPr>
        <w:t>所有的临时设施明确全部负责拆除及还原（如有），不另</w:t>
      </w:r>
      <w:r>
        <w:rPr>
          <w:rFonts w:hint="eastAsia"/>
          <w:color w:val="0000FF"/>
          <w:szCs w:val="21"/>
          <w:u w:val="single"/>
        </w:rPr>
        <w:t>外</w:t>
      </w:r>
      <w:r w:rsidRPr="003213AF">
        <w:rPr>
          <w:rFonts w:hint="eastAsia"/>
          <w:color w:val="0000FF"/>
          <w:szCs w:val="21"/>
          <w:u w:val="single"/>
        </w:rPr>
        <w:t>计量，包括临时道路。</w:t>
      </w:r>
      <w:r w:rsidRPr="00A9267F">
        <w:rPr>
          <w:rFonts w:hint="eastAsia"/>
          <w:color w:val="0000FF"/>
          <w:szCs w:val="21"/>
          <w:u w:val="single"/>
        </w:rPr>
        <w:t>在工程竣工验收合格并接到发包人通知后7日内全部撤离现场并清除全部临时设施、建筑垃圾等，费用由承包人自理，清除的标准应征得发包人同意，否则发生再次清理的费用由承包人承担，承</w:t>
      </w:r>
      <w:r>
        <w:rPr>
          <w:rFonts w:hint="eastAsia"/>
          <w:color w:val="0000FF"/>
          <w:szCs w:val="21"/>
          <w:u w:val="single"/>
        </w:rPr>
        <w:t>包人负责工程竣工交付发包人使用前的精保洁工作，所有费用由承包人承担。</w:t>
      </w:r>
    </w:p>
    <w:p w:rsidR="00443951" w:rsidRPr="003213AF" w:rsidRDefault="00443951" w:rsidP="00443951">
      <w:pPr>
        <w:spacing w:after="120"/>
        <w:rPr>
          <w:rFonts w:eastAsia="黑体"/>
          <w:sz w:val="24"/>
          <w:szCs w:val="24"/>
        </w:rPr>
      </w:pPr>
      <w:r w:rsidRPr="003213AF">
        <w:rPr>
          <w:rFonts w:eastAsia="黑体"/>
          <w:sz w:val="24"/>
          <w:szCs w:val="24"/>
        </w:rPr>
        <w:t xml:space="preserve">3.2 </w:t>
      </w:r>
      <w:r w:rsidRPr="003213AF">
        <w:rPr>
          <w:rFonts w:eastAsia="黑体"/>
          <w:sz w:val="24"/>
          <w:szCs w:val="24"/>
        </w:rPr>
        <w:t>项目负责人</w:t>
      </w:r>
    </w:p>
    <w:p w:rsidR="00443951" w:rsidRPr="003213AF" w:rsidRDefault="00443951" w:rsidP="00443951">
      <w:pPr>
        <w:ind w:firstLineChars="200" w:firstLine="400"/>
        <w:rPr>
          <w:szCs w:val="21"/>
        </w:rPr>
      </w:pPr>
      <w:r w:rsidRPr="003213AF">
        <w:rPr>
          <w:szCs w:val="21"/>
        </w:rPr>
        <w:lastRenderedPageBreak/>
        <w:t>3.2.1 项目负责人：</w:t>
      </w:r>
    </w:p>
    <w:p w:rsidR="00443951" w:rsidRPr="003213AF" w:rsidRDefault="00443951" w:rsidP="00443951">
      <w:pPr>
        <w:ind w:firstLineChars="200" w:firstLine="400"/>
        <w:rPr>
          <w:szCs w:val="21"/>
        </w:rPr>
      </w:pPr>
      <w:r w:rsidRPr="003213AF">
        <w:rPr>
          <w:szCs w:val="21"/>
        </w:rPr>
        <w:t>姓    名：</w:t>
      </w:r>
      <w:r w:rsidRPr="003213AF">
        <w:rPr>
          <w:rFonts w:cs="MingLiU_HKSCS" w:hint="eastAsia"/>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身份证号：</w:t>
      </w:r>
      <w:r w:rsidRPr="003213AF">
        <w:rPr>
          <w:rFonts w:cs="宋体" w:hint="eastAsia"/>
          <w:szCs w:val="21"/>
          <w:u w:val="single"/>
        </w:rPr>
        <w:t xml:space="preserve">    </w:t>
      </w:r>
      <w:r w:rsidRPr="003213AF">
        <w:rPr>
          <w:rFonts w:cs="MingLiU_HKSCS" w:hint="eastAsia"/>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建造师执业资格等级：</w:t>
      </w:r>
      <w:r w:rsidRPr="003213AF">
        <w:rPr>
          <w:rFonts w:cs="MingLiU_HKSCS" w:hint="eastAsia"/>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建造师注册证书号：</w:t>
      </w:r>
      <w:r w:rsidRPr="003213AF">
        <w:rPr>
          <w:rFonts w:cs="MingLiU_HKSCS" w:hint="eastAsia"/>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建造师执业印章号：</w:t>
      </w:r>
      <w:r w:rsidRPr="003213AF">
        <w:rPr>
          <w:rFonts w:cs="MingLiU_HKSCS" w:hint="eastAsia"/>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安全生产考核合格证书号：</w:t>
      </w:r>
      <w:r w:rsidRPr="003213AF">
        <w:rPr>
          <w:rFonts w:cs="MingLiU_HKSCS" w:hint="eastAsia"/>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联系电话：</w:t>
      </w:r>
      <w:r w:rsidRPr="003213AF">
        <w:rPr>
          <w:rFonts w:cs="MingLiU_HKSCS" w:hint="eastAsia"/>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电子信箱：</w:t>
      </w:r>
      <w:r w:rsidRPr="003213AF">
        <w:rPr>
          <w:rFonts w:hint="eastAsia"/>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通信地址：</w:t>
      </w:r>
      <w:r w:rsidRPr="003213AF">
        <w:rPr>
          <w:rFonts w:hint="eastAsia"/>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承包人对项目负责人的授权范围如下：</w:t>
      </w:r>
      <w:r w:rsidRPr="003213AF">
        <w:rPr>
          <w:rFonts w:cs="宋体" w:hint="eastAsia"/>
          <w:b/>
          <w:szCs w:val="21"/>
          <w:u w:val="single"/>
        </w:rPr>
        <w:t>\</w:t>
      </w:r>
    </w:p>
    <w:p w:rsidR="00443951" w:rsidRPr="003213AF" w:rsidRDefault="00443951" w:rsidP="00443951">
      <w:pPr>
        <w:spacing w:line="360" w:lineRule="auto"/>
        <w:ind w:firstLineChars="200" w:firstLine="400"/>
        <w:rPr>
          <w:color w:val="0000FF"/>
          <w:szCs w:val="21"/>
          <w:u w:val="single"/>
        </w:rPr>
      </w:pPr>
      <w:r w:rsidRPr="003213AF">
        <w:rPr>
          <w:szCs w:val="21"/>
        </w:rPr>
        <w:t>关于项目负责人每月在施工现场的时间要求：</w:t>
      </w:r>
      <w:r w:rsidRPr="003213AF">
        <w:rPr>
          <w:rFonts w:hint="eastAsia"/>
          <w:color w:val="0000FF"/>
          <w:szCs w:val="21"/>
          <w:u w:val="single"/>
        </w:rPr>
        <w:t>承包人项目负责人必须保证每周不少于</w:t>
      </w:r>
      <w:r>
        <w:rPr>
          <w:rFonts w:hint="eastAsia"/>
          <w:color w:val="0000FF"/>
          <w:szCs w:val="21"/>
          <w:u w:val="single"/>
        </w:rPr>
        <w:t>4</w:t>
      </w:r>
      <w:r w:rsidRPr="003213AF">
        <w:rPr>
          <w:rFonts w:hint="eastAsia"/>
          <w:color w:val="0000FF"/>
          <w:szCs w:val="21"/>
          <w:u w:val="single"/>
        </w:rPr>
        <w:t>天、每天不少于8小时（不含夜间）在施工现场组织、安排施工，重大分部分项并有特殊安全要求的施工项目，项目负责人必须在现场。项目负责人每天到岗情况必须向发包人现场管理人员报告和登记，发包人现场管理人员对承包人项目负责人在岗情况进行实时记录，发现承包人项目负责人应在现场而不在现场的行为，承包人需向发包人支付违约金</w:t>
      </w:r>
      <w:r>
        <w:rPr>
          <w:rFonts w:hint="eastAsia"/>
          <w:color w:val="0000FF"/>
          <w:szCs w:val="21"/>
          <w:u w:val="single"/>
        </w:rPr>
        <w:t>10000</w:t>
      </w:r>
      <w:r w:rsidRPr="003213AF">
        <w:rPr>
          <w:rFonts w:hint="eastAsia"/>
          <w:color w:val="0000FF"/>
          <w:szCs w:val="21"/>
          <w:u w:val="single"/>
        </w:rPr>
        <w:t>元人民币/次。</w:t>
      </w:r>
    </w:p>
    <w:p w:rsidR="00443951" w:rsidRPr="00F56705" w:rsidRDefault="00443951" w:rsidP="00443951">
      <w:pPr>
        <w:spacing w:line="360" w:lineRule="auto"/>
        <w:ind w:firstLineChars="200" w:firstLine="400"/>
        <w:rPr>
          <w:color w:val="0000FF"/>
          <w:szCs w:val="21"/>
          <w:u w:val="single"/>
        </w:rPr>
      </w:pPr>
      <w:r w:rsidRPr="003213AF">
        <w:rPr>
          <w:szCs w:val="21"/>
        </w:rPr>
        <w:t>承包人未提交劳动合同，以及没有为项目负责人缴纳社会保险证明的违约责任：</w:t>
      </w:r>
      <w:r>
        <w:rPr>
          <w:rFonts w:hint="eastAsia"/>
          <w:color w:val="0000FF"/>
          <w:szCs w:val="21"/>
          <w:u w:val="single"/>
        </w:rPr>
        <w:t>处以</w:t>
      </w:r>
      <w:r w:rsidRPr="00F21809">
        <w:rPr>
          <w:rFonts w:hint="eastAsia"/>
          <w:color w:val="0000FF"/>
          <w:szCs w:val="21"/>
          <w:u w:val="single"/>
        </w:rPr>
        <w:t>10000元</w:t>
      </w:r>
      <w:r>
        <w:rPr>
          <w:rFonts w:hint="eastAsia"/>
          <w:color w:val="0000FF"/>
          <w:szCs w:val="21"/>
          <w:u w:val="single"/>
        </w:rPr>
        <w:t>罚款</w:t>
      </w:r>
      <w:r w:rsidRPr="00F21809">
        <w:rPr>
          <w:rFonts w:hint="eastAsia"/>
          <w:color w:val="0000FF"/>
          <w:szCs w:val="21"/>
          <w:u w:val="single"/>
        </w:rPr>
        <w:t>，并</w:t>
      </w:r>
      <w:r>
        <w:rPr>
          <w:rFonts w:hint="eastAsia"/>
          <w:color w:val="0000FF"/>
          <w:szCs w:val="21"/>
          <w:u w:val="single"/>
        </w:rPr>
        <w:t>责令</w:t>
      </w:r>
      <w:r w:rsidRPr="00F21809">
        <w:rPr>
          <w:rFonts w:hint="eastAsia"/>
          <w:color w:val="0000FF"/>
          <w:szCs w:val="21"/>
          <w:u w:val="single"/>
        </w:rPr>
        <w:t>在一周内签订劳动合同和缴纳社会保险，如未履行，每延迟一天，</w:t>
      </w:r>
      <w:r>
        <w:rPr>
          <w:rFonts w:hint="eastAsia"/>
          <w:color w:val="0000FF"/>
          <w:szCs w:val="21"/>
          <w:u w:val="single"/>
        </w:rPr>
        <w:t>处以</w:t>
      </w:r>
      <w:r w:rsidRPr="00F21809">
        <w:rPr>
          <w:rFonts w:hint="eastAsia"/>
          <w:color w:val="0000FF"/>
          <w:szCs w:val="21"/>
          <w:u w:val="single"/>
        </w:rPr>
        <w:t>5000元</w:t>
      </w:r>
      <w:r>
        <w:rPr>
          <w:rFonts w:hint="eastAsia"/>
          <w:color w:val="0000FF"/>
          <w:szCs w:val="21"/>
          <w:u w:val="single"/>
        </w:rPr>
        <w:t>/天罚款</w:t>
      </w:r>
      <w:r w:rsidRPr="00F21809">
        <w:rPr>
          <w:rFonts w:hint="eastAsia"/>
          <w:color w:val="0000FF"/>
          <w:szCs w:val="21"/>
          <w:u w:val="single"/>
        </w:rPr>
        <w:t>，并有权</w:t>
      </w:r>
      <w:r>
        <w:rPr>
          <w:rFonts w:hint="eastAsia"/>
          <w:color w:val="0000FF"/>
          <w:szCs w:val="21"/>
          <w:u w:val="single"/>
        </w:rPr>
        <w:t>要求</w:t>
      </w:r>
      <w:r w:rsidRPr="00F21809">
        <w:rPr>
          <w:rFonts w:hint="eastAsia"/>
          <w:color w:val="0000FF"/>
          <w:szCs w:val="21"/>
          <w:u w:val="single"/>
        </w:rPr>
        <w:t>更换项目经理。</w:t>
      </w:r>
    </w:p>
    <w:p w:rsidR="00443951" w:rsidRPr="003213AF" w:rsidRDefault="00443951" w:rsidP="00443951">
      <w:pPr>
        <w:spacing w:line="360" w:lineRule="auto"/>
        <w:ind w:firstLineChars="200" w:firstLine="400"/>
        <w:rPr>
          <w:szCs w:val="21"/>
        </w:rPr>
      </w:pPr>
      <w:r>
        <w:rPr>
          <w:rFonts w:hint="eastAsia"/>
          <w:color w:val="0000FF"/>
          <w:szCs w:val="21"/>
          <w:u w:val="single"/>
        </w:rPr>
        <w:t>清退承包人出场，</w:t>
      </w:r>
      <w:r w:rsidRPr="003213AF">
        <w:rPr>
          <w:rFonts w:hint="eastAsia"/>
          <w:color w:val="0000FF"/>
          <w:szCs w:val="21"/>
          <w:u w:val="single"/>
        </w:rPr>
        <w:t>发生</w:t>
      </w:r>
      <w:r>
        <w:rPr>
          <w:rFonts w:hint="eastAsia"/>
          <w:color w:val="0000FF"/>
          <w:szCs w:val="21"/>
          <w:u w:val="single"/>
        </w:rPr>
        <w:t>的</w:t>
      </w:r>
      <w:r w:rsidRPr="003213AF">
        <w:rPr>
          <w:rFonts w:hint="eastAsia"/>
          <w:color w:val="0000FF"/>
          <w:szCs w:val="21"/>
          <w:u w:val="single"/>
        </w:rPr>
        <w:t>所有费用由承包人承担，并报送工程所在地工程建设主管部门备案，上述以外人员前来办理与工程相关的任何事项，监理工程师及发包人将不予接待，由此造成的一切责任或损失由承包人承担</w:t>
      </w:r>
      <w:r w:rsidRPr="003213AF">
        <w:rPr>
          <w:szCs w:val="21"/>
        </w:rPr>
        <w:t>。</w:t>
      </w:r>
    </w:p>
    <w:p w:rsidR="00443951" w:rsidRPr="003213AF" w:rsidRDefault="00443951" w:rsidP="00443951">
      <w:pPr>
        <w:spacing w:line="360" w:lineRule="auto"/>
        <w:ind w:firstLineChars="200" w:firstLine="400"/>
        <w:rPr>
          <w:color w:val="0000FF"/>
          <w:szCs w:val="21"/>
          <w:u w:val="single"/>
        </w:rPr>
      </w:pPr>
      <w:r w:rsidRPr="003213AF">
        <w:rPr>
          <w:szCs w:val="21"/>
        </w:rPr>
        <w:t>项目负责人未经批准，擅自离开施工现场的违约责任：</w:t>
      </w:r>
      <w:r w:rsidRPr="00D612DC">
        <w:rPr>
          <w:rFonts w:hint="eastAsia"/>
          <w:color w:val="0000FF"/>
          <w:szCs w:val="21"/>
          <w:u w:val="single"/>
        </w:rPr>
        <w:t>承包人投标文件所载明的项目经理必须常驻现场，不得擅自离开施工现场，否则发包人每发现1次，</w:t>
      </w:r>
      <w:r>
        <w:rPr>
          <w:rFonts w:hint="eastAsia"/>
          <w:color w:val="0000FF"/>
          <w:szCs w:val="21"/>
          <w:u w:val="single"/>
        </w:rPr>
        <w:t>处以100</w:t>
      </w:r>
      <w:r w:rsidR="00AF53E3">
        <w:rPr>
          <w:color w:val="0000FF"/>
          <w:szCs w:val="21"/>
          <w:u w:val="single"/>
        </w:rPr>
        <w:t>0</w:t>
      </w:r>
      <w:r w:rsidRPr="00F21809">
        <w:rPr>
          <w:rFonts w:hint="eastAsia"/>
          <w:color w:val="0000FF"/>
          <w:szCs w:val="21"/>
          <w:u w:val="single"/>
        </w:rPr>
        <w:t>0元</w:t>
      </w:r>
      <w:r>
        <w:rPr>
          <w:rFonts w:hint="eastAsia"/>
          <w:color w:val="0000FF"/>
          <w:szCs w:val="21"/>
          <w:u w:val="single"/>
        </w:rPr>
        <w:t>/次罚款</w:t>
      </w:r>
      <w:r w:rsidRPr="00D612DC">
        <w:rPr>
          <w:rFonts w:hint="eastAsia"/>
          <w:color w:val="0000FF"/>
          <w:szCs w:val="21"/>
          <w:u w:val="single"/>
        </w:rPr>
        <w:t>；超过5次，视为违约，发包人有权终止合同。</w:t>
      </w:r>
      <w:r w:rsidRPr="003213AF">
        <w:rPr>
          <w:rFonts w:hint="eastAsia"/>
          <w:color w:val="0000FF"/>
          <w:szCs w:val="21"/>
          <w:u w:val="single"/>
        </w:rPr>
        <w:t>项目负责人未经批准，擅自离开施工现场后，发生各种事故，影响工程施工，对工程造成损失的，承包人需承担因此造成的经济损失及相关法律责任</w:t>
      </w:r>
      <w:r w:rsidRPr="003213AF">
        <w:rPr>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szCs w:val="21"/>
        </w:rPr>
        <w:t>3.2.3 承包人擅自更换项目负责人的违约责任：</w:t>
      </w:r>
      <w:r w:rsidRPr="003213AF">
        <w:rPr>
          <w:rFonts w:hint="eastAsia"/>
          <w:color w:val="0000FF"/>
          <w:szCs w:val="21"/>
          <w:u w:val="single"/>
        </w:rPr>
        <w:t>承包人变更备案合同中的项目负责人，必须经发包人同意，同时承包人需向发包人支付违约金10000元人民币/次。</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投标文件中明确的项目经理，未经发包人许可不得擅自变更。</w:t>
      </w:r>
      <w:r w:rsidRPr="003213AF">
        <w:rPr>
          <w:rFonts w:hint="eastAsia"/>
          <w:color w:val="0000FF"/>
          <w:szCs w:val="21"/>
          <w:u w:val="single"/>
        </w:rPr>
        <w:t>承包人擅自更换项目负责人，发包人将对</w:t>
      </w:r>
      <w:r>
        <w:rPr>
          <w:rFonts w:hint="eastAsia"/>
          <w:color w:val="0000FF"/>
          <w:szCs w:val="21"/>
          <w:u w:val="single"/>
        </w:rPr>
        <w:t>承包人处以10万元罚款</w:t>
      </w:r>
      <w:r w:rsidRPr="003213AF">
        <w:rPr>
          <w:rFonts w:hint="eastAsia"/>
          <w:color w:val="0000FF"/>
          <w:szCs w:val="21"/>
          <w:u w:val="single"/>
        </w:rPr>
        <w:t>。对于不符合项目施工要求的项目负责人，发包人有权解除合</w:t>
      </w:r>
      <w:r w:rsidRPr="003213AF">
        <w:rPr>
          <w:rFonts w:hint="eastAsia"/>
          <w:color w:val="0000FF"/>
          <w:szCs w:val="21"/>
          <w:u w:val="single"/>
        </w:rPr>
        <w:lastRenderedPageBreak/>
        <w:t>同，由此产生的相关费用、给发包人造成的损失由承包人承担。</w:t>
      </w:r>
    </w:p>
    <w:p w:rsidR="00443951" w:rsidRPr="003213AF" w:rsidRDefault="00443951" w:rsidP="00443951">
      <w:pPr>
        <w:spacing w:line="360" w:lineRule="auto"/>
        <w:ind w:firstLineChars="200" w:firstLine="400"/>
        <w:rPr>
          <w:szCs w:val="21"/>
        </w:rPr>
      </w:pPr>
      <w:r w:rsidRPr="003213AF">
        <w:rPr>
          <w:color w:val="0000FF"/>
          <w:szCs w:val="21"/>
          <w:u w:val="single"/>
        </w:rPr>
        <w:t>自备案之日起至原合同工期期满之日止，中标项目经理不得作为项目负责人承接其他工程，如备案之日至原合同工期期满之日不足六个月，则限制其承接工程的期限为六个月。发包人有权按照规定监督原中标项目经理的行业行为并向建设行政主管部门报告。</w:t>
      </w:r>
    </w:p>
    <w:p w:rsidR="00443951" w:rsidRPr="003213AF" w:rsidRDefault="00443951" w:rsidP="00443951">
      <w:pPr>
        <w:spacing w:line="360" w:lineRule="auto"/>
        <w:ind w:firstLineChars="200" w:firstLine="400"/>
        <w:rPr>
          <w:color w:val="0000FF"/>
          <w:szCs w:val="21"/>
          <w:u w:val="single"/>
        </w:rPr>
      </w:pPr>
      <w:r w:rsidRPr="003213AF">
        <w:rPr>
          <w:szCs w:val="21"/>
        </w:rPr>
        <w:t>3.2.4 承包人无正当理由拒绝更换项目负责人的违约责任：</w:t>
      </w:r>
      <w:r w:rsidRPr="003213AF">
        <w:rPr>
          <w:rFonts w:hint="eastAsia"/>
          <w:color w:val="0000FF"/>
          <w:szCs w:val="21"/>
          <w:u w:val="single"/>
        </w:rPr>
        <w:t>项目经理因刑事犯罪、伤病丧失工作能力等确属不能履行职责需要变更的，须经监理工程师和发包人批准更换，其接替人员的资格、业绩和信誉不得低于被替换人员。</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发包人有权对承包人项目部全体工程管理人员进行监督，发包人有权对未履行职责的项目经理视情节严重程度采取以下一种或几种处罚措施：①书面警告；②约谈项目经理主管单位负责人（被约谈单位须在会后应及时提交响应书面承诺，并</w:t>
      </w:r>
      <w:r>
        <w:rPr>
          <w:rFonts w:hint="eastAsia"/>
          <w:color w:val="0000FF"/>
          <w:szCs w:val="21"/>
          <w:u w:val="single"/>
        </w:rPr>
        <w:t>处以10000元罚款</w:t>
      </w:r>
      <w:r w:rsidRPr="003213AF">
        <w:rPr>
          <w:rFonts w:hint="eastAsia"/>
          <w:color w:val="0000FF"/>
          <w:szCs w:val="21"/>
          <w:u w:val="single"/>
        </w:rPr>
        <w:t>）；③通报批评（项目经理所在单位）并抄报地方建设主管部门</w:t>
      </w:r>
      <w:r>
        <w:rPr>
          <w:rFonts w:hint="eastAsia"/>
          <w:color w:val="0000FF"/>
          <w:szCs w:val="21"/>
          <w:u w:val="single"/>
        </w:rPr>
        <w:t>；</w:t>
      </w:r>
      <w:r w:rsidRPr="003213AF">
        <w:rPr>
          <w:rFonts w:hint="eastAsia"/>
          <w:color w:val="0000FF"/>
          <w:szCs w:val="21"/>
          <w:u w:val="single"/>
        </w:rPr>
        <w:t>④发包人有权要求承包人在3日内撤换或调整其认为不称职的项目经理，新项目经理人选需经发包人审核同意；承包人拒绝的，承包人应向发包人支付</w:t>
      </w:r>
      <w:r>
        <w:rPr>
          <w:rFonts w:hint="eastAsia"/>
          <w:color w:val="0000FF"/>
          <w:szCs w:val="21"/>
          <w:u w:val="single"/>
        </w:rPr>
        <w:t>10万</w:t>
      </w:r>
      <w:r w:rsidRPr="003213AF">
        <w:rPr>
          <w:rFonts w:hint="eastAsia"/>
          <w:color w:val="0000FF"/>
          <w:szCs w:val="21"/>
          <w:u w:val="single"/>
        </w:rPr>
        <w:t>元的违约金，超过7天不予更换，发包人有权解除合同，由此产生的相关费用、给发包人造成的损失由承包人承担。上述违约金在工程结算时直接扣除</w:t>
      </w:r>
      <w:r w:rsidRPr="003213AF">
        <w:rPr>
          <w:color w:val="0000FF"/>
          <w:szCs w:val="21"/>
          <w:u w:val="single"/>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3.3 </w:t>
      </w:r>
      <w:r w:rsidRPr="003213AF">
        <w:rPr>
          <w:rFonts w:eastAsia="黑体"/>
          <w:sz w:val="24"/>
          <w:szCs w:val="24"/>
        </w:rPr>
        <w:t>承包人人员</w:t>
      </w:r>
    </w:p>
    <w:p w:rsidR="00443951" w:rsidRPr="003213AF" w:rsidRDefault="00443951" w:rsidP="00443951">
      <w:pPr>
        <w:spacing w:line="360" w:lineRule="auto"/>
        <w:ind w:firstLineChars="200" w:firstLine="400"/>
        <w:rPr>
          <w:color w:val="0000FF"/>
          <w:szCs w:val="21"/>
          <w:u w:val="single"/>
        </w:rPr>
      </w:pPr>
      <w:r w:rsidRPr="003213AF">
        <w:rPr>
          <w:szCs w:val="21"/>
        </w:rPr>
        <w:t>3.3.1 承包人提交项目管理机构及施工现场管理人员安排报告的期限：</w:t>
      </w:r>
      <w:r w:rsidRPr="003213AF">
        <w:rPr>
          <w:rFonts w:hint="eastAsia"/>
          <w:color w:val="0000FF"/>
          <w:szCs w:val="21"/>
          <w:u w:val="single"/>
        </w:rPr>
        <w:t>开工前</w:t>
      </w:r>
      <w:r w:rsidRPr="003213AF">
        <w:rPr>
          <w:color w:val="0000FF"/>
          <w:szCs w:val="21"/>
          <w:u w:val="single"/>
        </w:rPr>
        <w:t>7天。承包人进场前应向</w:t>
      </w:r>
      <w:r w:rsidRPr="003213AF">
        <w:rPr>
          <w:rFonts w:hint="eastAsia"/>
          <w:color w:val="0000FF"/>
          <w:szCs w:val="21"/>
          <w:u w:val="single"/>
        </w:rPr>
        <w:t>发包人</w:t>
      </w:r>
      <w:r w:rsidRPr="003213AF">
        <w:rPr>
          <w:color w:val="0000FF"/>
          <w:szCs w:val="21"/>
          <w:u w:val="single"/>
        </w:rPr>
        <w:t>现场负责人提交项目主要施工管理人员名单，同时提交其岗位安排、注册执业资格、与承包人之间的劳动关系证明和缴纳社会保险的有效证明。主要施工管理人员包括：项目经理、项目副经理</w:t>
      </w:r>
      <w:r w:rsidRPr="003213AF">
        <w:rPr>
          <w:rFonts w:hint="eastAsia"/>
          <w:color w:val="0000FF"/>
          <w:szCs w:val="21"/>
          <w:u w:val="single"/>
        </w:rPr>
        <w:t>（如果有）</w:t>
      </w:r>
      <w:r w:rsidRPr="003213AF">
        <w:rPr>
          <w:color w:val="0000FF"/>
          <w:szCs w:val="21"/>
          <w:u w:val="single"/>
        </w:rPr>
        <w:t>、技术负责人、造价管理、质量管理、材料管理、计划管理、安全管理等人员。</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除项目经理外以上人员</w:t>
      </w:r>
      <w:r w:rsidRPr="003213AF">
        <w:rPr>
          <w:color w:val="0000FF"/>
          <w:szCs w:val="21"/>
          <w:u w:val="single"/>
        </w:rPr>
        <w:t>每周不少于5天、每天不少于8小时在岗；特殊情况离开须征得</w:t>
      </w:r>
      <w:r w:rsidRPr="003213AF">
        <w:rPr>
          <w:rFonts w:hint="eastAsia"/>
          <w:color w:val="0000FF"/>
          <w:szCs w:val="21"/>
          <w:u w:val="single"/>
        </w:rPr>
        <w:t>发包人</w:t>
      </w:r>
      <w:r w:rsidRPr="003213AF">
        <w:rPr>
          <w:color w:val="0000FF"/>
          <w:szCs w:val="21"/>
          <w:u w:val="single"/>
        </w:rPr>
        <w:t>现场负责人的书面同意，项目经理与项目副经理不得同时离开施工现场。材料见证取样、送检质检员在岗并签字确认；材料员需参加每次工程例会</w:t>
      </w:r>
      <w:r w:rsidRPr="003213AF">
        <w:rPr>
          <w:rFonts w:hint="eastAsia"/>
          <w:color w:val="0000FF"/>
          <w:szCs w:val="21"/>
          <w:u w:val="single"/>
        </w:rPr>
        <w:t>并对材料进场计划作出安排；造价员负责工程预决算并签章</w:t>
      </w:r>
      <w:r w:rsidRPr="003213AF">
        <w:rPr>
          <w:color w:val="0000FF"/>
          <w:szCs w:val="21"/>
          <w:u w:val="single"/>
        </w:rPr>
        <w:t>。</w:t>
      </w:r>
    </w:p>
    <w:p w:rsidR="00443951" w:rsidRPr="003213AF" w:rsidRDefault="00443951" w:rsidP="00443951">
      <w:pPr>
        <w:spacing w:line="360" w:lineRule="auto"/>
        <w:ind w:firstLineChars="200" w:firstLine="400"/>
        <w:rPr>
          <w:szCs w:val="21"/>
        </w:rPr>
      </w:pPr>
      <w:r w:rsidRPr="003213AF">
        <w:rPr>
          <w:szCs w:val="21"/>
        </w:rPr>
        <w:t>3.3.3 承包人无正当理由拒绝撤换主要施工管理人员的违约责任：</w:t>
      </w:r>
      <w:r w:rsidRPr="003213AF">
        <w:rPr>
          <w:rFonts w:hint="eastAsia"/>
          <w:color w:val="0000FF"/>
          <w:szCs w:val="21"/>
          <w:u w:val="single"/>
        </w:rPr>
        <w:t>发包人将</w:t>
      </w:r>
      <w:r>
        <w:rPr>
          <w:rFonts w:hint="eastAsia"/>
          <w:color w:val="0000FF"/>
          <w:szCs w:val="21"/>
          <w:u w:val="single"/>
        </w:rPr>
        <w:t>对承包人</w:t>
      </w:r>
      <w:r w:rsidRPr="003213AF">
        <w:rPr>
          <w:rFonts w:hint="eastAsia"/>
          <w:color w:val="0000FF"/>
          <w:szCs w:val="21"/>
          <w:u w:val="single"/>
        </w:rPr>
        <w:t>处以</w:t>
      </w:r>
      <w:r>
        <w:rPr>
          <w:rFonts w:hint="eastAsia"/>
          <w:color w:val="0000FF"/>
          <w:szCs w:val="21"/>
          <w:u w:val="single"/>
        </w:rPr>
        <w:t>10000</w:t>
      </w:r>
      <w:r w:rsidRPr="003213AF">
        <w:rPr>
          <w:color w:val="0000FF"/>
          <w:szCs w:val="21"/>
          <w:u w:val="single"/>
        </w:rPr>
        <w:t>元/人的违约金，并有权解除合同，由此产生的相关费用、给发包人造成的损失由承包人承担</w:t>
      </w:r>
      <w:r w:rsidRPr="003213AF">
        <w:rPr>
          <w:szCs w:val="21"/>
        </w:rPr>
        <w:t>。</w:t>
      </w:r>
    </w:p>
    <w:p w:rsidR="00443951" w:rsidRPr="003213AF" w:rsidRDefault="00443951" w:rsidP="00443951">
      <w:pPr>
        <w:spacing w:line="360" w:lineRule="auto"/>
        <w:ind w:firstLineChars="200" w:firstLine="400"/>
        <w:rPr>
          <w:color w:val="0000FF"/>
          <w:szCs w:val="21"/>
          <w:u w:val="single"/>
        </w:rPr>
      </w:pPr>
      <w:r w:rsidRPr="003213AF">
        <w:rPr>
          <w:szCs w:val="21"/>
        </w:rPr>
        <w:t>3.3.4 承包人主要施工管理人员离开施工现场的批准要求：</w:t>
      </w:r>
      <w:r w:rsidRPr="003213AF">
        <w:rPr>
          <w:rFonts w:hint="eastAsia"/>
          <w:color w:val="0000FF"/>
          <w:szCs w:val="21"/>
          <w:u w:val="single"/>
        </w:rPr>
        <w:t>承包人主要施工管理人员应相对稳定，离开施工现场</w:t>
      </w:r>
      <w:fldSimple w:instr=" AUTOTEXT  5605 \* MERGEFORMAT ">
        <w:r w:rsidRPr="003213AF">
          <w:rPr>
            <w:rFonts w:hint="eastAsia"/>
            <w:color w:val="0000FF"/>
            <w:szCs w:val="21"/>
            <w:u w:val="single"/>
          </w:rPr>
          <w:t>须经发包人书面同意</w:t>
        </w:r>
      </w:fldSimple>
      <w:r w:rsidRPr="003213AF">
        <w:rPr>
          <w:rFonts w:hint="eastAsia"/>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lastRenderedPageBreak/>
        <w:t>承包人关键岗位（施工员、安全员、技术负责人、质检员等）执证上岗人员，必须保证在施工期间在岗履职每周不少于5天、平均每天不少于8小时（不含夜间），重大分部分项并有特殊安全要求的施工项目，必须在现场负责各施工环节。承包人关键岗位执证上岗人员，必须每天向发包人现场管理人员报告和登记，发现执证上岗人员应在岗位而不在岗位的行为，承包人需向发包人支付违约金</w:t>
      </w:r>
      <w:r>
        <w:rPr>
          <w:rFonts w:hint="eastAsia"/>
          <w:color w:val="0000FF"/>
          <w:szCs w:val="21"/>
          <w:u w:val="single"/>
        </w:rPr>
        <w:t>3</w:t>
      </w:r>
      <w:r w:rsidRPr="003213AF">
        <w:rPr>
          <w:rFonts w:hint="eastAsia"/>
          <w:color w:val="0000FF"/>
          <w:szCs w:val="21"/>
          <w:u w:val="single"/>
        </w:rPr>
        <w:t>000元/次</w:t>
      </w:r>
      <w:r w:rsidRPr="003213AF">
        <w:rPr>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szCs w:val="21"/>
        </w:rPr>
        <w:t>3.3.5</w:t>
      </w:r>
      <w:r w:rsidRPr="003213AF">
        <w:rPr>
          <w:rFonts w:hint="eastAsia"/>
          <w:szCs w:val="21"/>
        </w:rPr>
        <w:t xml:space="preserve"> </w:t>
      </w:r>
      <w:r w:rsidRPr="003213AF">
        <w:rPr>
          <w:szCs w:val="21"/>
        </w:rPr>
        <w:t>承包人擅自更换主要施工管理人员的违约责任：</w:t>
      </w:r>
      <w:r w:rsidRPr="003213AF">
        <w:rPr>
          <w:rFonts w:hint="eastAsia"/>
          <w:color w:val="0000FF"/>
          <w:szCs w:val="21"/>
          <w:u w:val="single"/>
        </w:rPr>
        <w:t>承包人变更施工员、安全员、技术负责人、质检员等的，需经发包人同意，同时承包人需向发包人支付违约金</w:t>
      </w:r>
      <w:r>
        <w:rPr>
          <w:rFonts w:hint="eastAsia"/>
          <w:color w:val="0000FF"/>
          <w:szCs w:val="21"/>
          <w:u w:val="single"/>
        </w:rPr>
        <w:t>3</w:t>
      </w:r>
      <w:r w:rsidRPr="003213AF">
        <w:rPr>
          <w:rFonts w:hint="eastAsia"/>
          <w:color w:val="0000FF"/>
          <w:szCs w:val="21"/>
          <w:u w:val="single"/>
        </w:rPr>
        <w:t>000元/次。</w:t>
      </w:r>
    </w:p>
    <w:p w:rsidR="00443951" w:rsidRPr="003213AF" w:rsidRDefault="00452159" w:rsidP="00443951">
      <w:pPr>
        <w:spacing w:line="360" w:lineRule="auto"/>
        <w:ind w:firstLineChars="200" w:firstLine="400"/>
        <w:rPr>
          <w:color w:val="0000FF"/>
          <w:szCs w:val="21"/>
          <w:u w:val="single"/>
        </w:rPr>
      </w:pPr>
      <w:fldSimple w:instr=" AUTOTEXT  5606 \* MERGEFORMAT ">
        <w:r w:rsidR="00443951" w:rsidRPr="003213AF">
          <w:rPr>
            <w:rFonts w:hint="eastAsia"/>
            <w:color w:val="0000FF"/>
            <w:szCs w:val="21"/>
            <w:u w:val="single"/>
          </w:rPr>
          <w:t>承包人擅自变更投标文件中明确的施工员、质检员、安全员、材料员、资料员等，发包人将追加5000元/人的经济处罚，并有权解除合同，由此产生的相关费用、给发包人造成的损失由承包人承担</w:t>
        </w:r>
      </w:fldSimple>
      <w:r w:rsidR="00443951" w:rsidRPr="003213AF">
        <w:rPr>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szCs w:val="21"/>
        </w:rPr>
        <w:t>承包人主要施工管理人员擅自离开施工现场的违约责任：</w:t>
      </w:r>
      <w:r w:rsidRPr="00D612DC">
        <w:rPr>
          <w:rFonts w:hint="eastAsia"/>
          <w:color w:val="0000FF"/>
          <w:szCs w:val="21"/>
          <w:u w:val="single"/>
        </w:rPr>
        <w:t>承包人投标文件所载明的</w:t>
      </w:r>
      <w:r>
        <w:rPr>
          <w:rFonts w:hint="eastAsia"/>
          <w:color w:val="0000FF"/>
          <w:szCs w:val="21"/>
          <w:u w:val="single"/>
        </w:rPr>
        <w:t>主要施工管理人员</w:t>
      </w:r>
      <w:r w:rsidRPr="00D612DC">
        <w:rPr>
          <w:rFonts w:hint="eastAsia"/>
          <w:color w:val="0000FF"/>
          <w:szCs w:val="21"/>
          <w:u w:val="single"/>
        </w:rPr>
        <w:t>必须常驻现场，不得擅自离开施工现场，否则发包人每发现1次，</w:t>
      </w:r>
      <w:r>
        <w:rPr>
          <w:rFonts w:hint="eastAsia"/>
          <w:color w:val="0000FF"/>
          <w:szCs w:val="21"/>
          <w:u w:val="single"/>
        </w:rPr>
        <w:t>处以3000</w:t>
      </w:r>
      <w:r w:rsidRPr="00D612DC">
        <w:rPr>
          <w:rFonts w:hint="eastAsia"/>
          <w:color w:val="0000FF"/>
          <w:szCs w:val="21"/>
          <w:u w:val="single"/>
        </w:rPr>
        <w:t>元</w:t>
      </w:r>
      <w:r>
        <w:rPr>
          <w:rFonts w:hint="eastAsia"/>
          <w:color w:val="0000FF"/>
          <w:szCs w:val="21"/>
          <w:u w:val="single"/>
        </w:rPr>
        <w:t>/次罚款</w:t>
      </w:r>
      <w:r w:rsidRPr="00D612DC">
        <w:rPr>
          <w:rFonts w:hint="eastAsia"/>
          <w:color w:val="0000FF"/>
          <w:szCs w:val="21"/>
          <w:u w:val="single"/>
        </w:rPr>
        <w:t>；超过5次，视为违约，发包人有权终止合同。</w:t>
      </w:r>
      <w:r w:rsidRPr="003213AF">
        <w:rPr>
          <w:rFonts w:hint="eastAsia"/>
          <w:color w:val="0000FF"/>
          <w:szCs w:val="21"/>
          <w:u w:val="single"/>
        </w:rPr>
        <w:t>主要施工管理人员未经批准，擅自离开施工现场后，施工现场发生各种事故，影响工程施工，对工程造成损失的，承包人需承担因此造成的经济损失及相关法律责任。</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3.5 </w:t>
      </w:r>
      <w:r w:rsidRPr="003213AF">
        <w:rPr>
          <w:rFonts w:eastAsia="黑体"/>
          <w:sz w:val="24"/>
          <w:szCs w:val="24"/>
        </w:rPr>
        <w:t>分包</w:t>
      </w:r>
    </w:p>
    <w:p w:rsidR="00443951" w:rsidRPr="003213AF" w:rsidRDefault="00443951" w:rsidP="00443951">
      <w:pPr>
        <w:spacing w:line="360" w:lineRule="auto"/>
        <w:ind w:firstLineChars="200" w:firstLine="400"/>
        <w:rPr>
          <w:szCs w:val="21"/>
        </w:rPr>
      </w:pPr>
      <w:r w:rsidRPr="003213AF">
        <w:rPr>
          <w:szCs w:val="21"/>
        </w:rPr>
        <w:t>3.5.1 分包的一般约定</w:t>
      </w:r>
    </w:p>
    <w:p w:rsidR="00443951" w:rsidRPr="003213AF" w:rsidRDefault="00443951" w:rsidP="00443951">
      <w:pPr>
        <w:spacing w:line="360" w:lineRule="auto"/>
        <w:ind w:firstLineChars="200" w:firstLine="400"/>
        <w:rPr>
          <w:szCs w:val="21"/>
        </w:rPr>
      </w:pPr>
      <w:r w:rsidRPr="003213AF">
        <w:rPr>
          <w:szCs w:val="21"/>
        </w:rPr>
        <w:t>禁止分包的工程包括：</w:t>
      </w:r>
      <w:r w:rsidRPr="003213AF">
        <w:rPr>
          <w:rFonts w:hint="eastAsia"/>
          <w:color w:val="0000FF"/>
          <w:szCs w:val="21"/>
          <w:u w:val="single"/>
        </w:rPr>
        <w:t>全部工程内容</w:t>
      </w:r>
      <w:r w:rsidRPr="003213AF">
        <w:rPr>
          <w:szCs w:val="21"/>
        </w:rPr>
        <w:t>。</w:t>
      </w:r>
    </w:p>
    <w:p w:rsidR="00443951" w:rsidRPr="003213AF" w:rsidRDefault="00443951" w:rsidP="00443951">
      <w:pPr>
        <w:spacing w:line="360" w:lineRule="auto"/>
        <w:ind w:firstLineChars="200" w:firstLine="400"/>
        <w:rPr>
          <w:szCs w:val="21"/>
          <w:u w:val="single"/>
        </w:rPr>
      </w:pPr>
      <w:r w:rsidRPr="003213AF">
        <w:rPr>
          <w:szCs w:val="21"/>
        </w:rPr>
        <w:t>主体结构、关键性工作的范围：</w:t>
      </w:r>
      <w:r w:rsidRPr="003213AF">
        <w:rPr>
          <w:color w:val="0000FF"/>
          <w:szCs w:val="21"/>
          <w:u w:val="single"/>
        </w:rPr>
        <w:t>/</w:t>
      </w:r>
      <w:r w:rsidRPr="003213AF">
        <w:rPr>
          <w:szCs w:val="21"/>
        </w:rPr>
        <w:t>。</w:t>
      </w:r>
      <w:bookmarkStart w:id="619" w:name="_Toc296346662"/>
      <w:bookmarkStart w:id="620" w:name="_Toc296347160"/>
      <w:bookmarkStart w:id="621" w:name="_Toc296503161"/>
      <w:bookmarkStart w:id="622" w:name="_Toc296890989"/>
      <w:bookmarkStart w:id="623" w:name="_Toc296891201"/>
      <w:bookmarkStart w:id="624" w:name="_Toc296944500"/>
      <w:bookmarkStart w:id="625" w:name="_Toc297048347"/>
      <w:bookmarkStart w:id="626" w:name="_Toc297120461"/>
      <w:bookmarkStart w:id="627" w:name="_Toc297123494"/>
      <w:bookmarkStart w:id="628" w:name="_Toc297216153"/>
      <w:bookmarkStart w:id="629" w:name="_Toc300934947"/>
      <w:bookmarkStart w:id="630" w:name="_Toc303539104"/>
      <w:bookmarkStart w:id="631" w:name="_Toc304295525"/>
    </w:p>
    <w:bookmarkEnd w:id="619"/>
    <w:bookmarkEnd w:id="620"/>
    <w:bookmarkEnd w:id="621"/>
    <w:bookmarkEnd w:id="622"/>
    <w:bookmarkEnd w:id="623"/>
    <w:bookmarkEnd w:id="624"/>
    <w:bookmarkEnd w:id="625"/>
    <w:bookmarkEnd w:id="626"/>
    <w:bookmarkEnd w:id="627"/>
    <w:bookmarkEnd w:id="628"/>
    <w:bookmarkEnd w:id="629"/>
    <w:bookmarkEnd w:id="630"/>
    <w:bookmarkEnd w:id="631"/>
    <w:p w:rsidR="00443951" w:rsidRPr="003213AF" w:rsidRDefault="00443951" w:rsidP="00443951">
      <w:pPr>
        <w:spacing w:line="360" w:lineRule="auto"/>
        <w:ind w:firstLineChars="200" w:firstLine="400"/>
        <w:rPr>
          <w:szCs w:val="21"/>
        </w:rPr>
      </w:pPr>
      <w:r w:rsidRPr="003213AF">
        <w:rPr>
          <w:szCs w:val="21"/>
        </w:rPr>
        <w:t>3</w:t>
      </w:r>
      <w:bookmarkStart w:id="632" w:name="_Toc312677990"/>
      <w:bookmarkStart w:id="633" w:name="_Toc318581159"/>
      <w:r w:rsidRPr="003213AF">
        <w:rPr>
          <w:szCs w:val="21"/>
        </w:rPr>
        <w:t>.5.2</w:t>
      </w:r>
      <w:r w:rsidRPr="003213AF">
        <w:rPr>
          <w:rFonts w:hint="eastAsia"/>
          <w:szCs w:val="21"/>
        </w:rPr>
        <w:t xml:space="preserve"> </w:t>
      </w:r>
      <w:r w:rsidRPr="003213AF">
        <w:rPr>
          <w:szCs w:val="21"/>
        </w:rPr>
        <w:t>分包的确定</w:t>
      </w:r>
    </w:p>
    <w:p w:rsidR="00443951" w:rsidRPr="003213AF" w:rsidRDefault="00443951" w:rsidP="00443951">
      <w:pPr>
        <w:spacing w:line="360" w:lineRule="auto"/>
        <w:ind w:firstLineChars="200" w:firstLine="400"/>
        <w:rPr>
          <w:szCs w:val="21"/>
          <w:u w:val="single"/>
        </w:rPr>
      </w:pPr>
      <w:r w:rsidRPr="003213AF">
        <w:rPr>
          <w:szCs w:val="21"/>
        </w:rPr>
        <w:t>允许分包的专业工程包括：</w:t>
      </w:r>
      <w:r w:rsidRPr="003213AF">
        <w:rPr>
          <w:rFonts w:hint="eastAsia"/>
          <w:color w:val="0000FF"/>
          <w:szCs w:val="21"/>
          <w:u w:val="single"/>
        </w:rPr>
        <w:t>不允许分包</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其他关于分包的约定：</w:t>
      </w:r>
      <w:r w:rsidRPr="003213AF">
        <w:rPr>
          <w:rFonts w:hint="eastAsia"/>
          <w:color w:val="0000FF"/>
          <w:szCs w:val="21"/>
          <w:u w:val="single"/>
        </w:rPr>
        <w:t>承包人不得以劳务分包的名义转包或违法分包工程。如果承包人发生工程转包、或违反规定分包，发包人一律不支付任何工程款，并按工程造价</w:t>
      </w:r>
      <w:r w:rsidRPr="003213AF">
        <w:rPr>
          <w:color w:val="0000FF"/>
          <w:szCs w:val="21"/>
          <w:u w:val="single"/>
        </w:rPr>
        <w:t>5%对承包人进行违约处理；给发包人造成其他损失的，承包人依法承担赔偿责任</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3.5.4 分包合同价款</w:t>
      </w:r>
    </w:p>
    <w:p w:rsidR="00443951" w:rsidRPr="003213AF" w:rsidRDefault="00443951" w:rsidP="00443951">
      <w:pPr>
        <w:spacing w:line="360" w:lineRule="auto"/>
        <w:ind w:firstLineChars="200" w:firstLine="400"/>
        <w:rPr>
          <w:szCs w:val="21"/>
        </w:rPr>
      </w:pPr>
      <w:r w:rsidRPr="003213AF">
        <w:rPr>
          <w:szCs w:val="21"/>
        </w:rPr>
        <w:t>关于分包合同价款支付的约定：</w:t>
      </w:r>
      <w:r w:rsidRPr="003213AF">
        <w:rPr>
          <w:color w:val="0000FF"/>
          <w:szCs w:val="21"/>
          <w:u w:val="single"/>
        </w:rPr>
        <w:t>/</w:t>
      </w:r>
      <w:r w:rsidRPr="003213AF">
        <w:rPr>
          <w:szCs w:val="21"/>
        </w:rPr>
        <w:t>。</w:t>
      </w:r>
    </w:p>
    <w:bookmarkEnd w:id="632"/>
    <w:bookmarkEnd w:id="633"/>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3.6 </w:t>
      </w:r>
      <w:r w:rsidRPr="003213AF">
        <w:rPr>
          <w:rFonts w:eastAsia="黑体"/>
          <w:sz w:val="24"/>
          <w:szCs w:val="24"/>
        </w:rPr>
        <w:t>工程照管与成品、半成品保护</w:t>
      </w:r>
    </w:p>
    <w:p w:rsidR="00443951" w:rsidRPr="003213AF" w:rsidRDefault="00443951" w:rsidP="00443951">
      <w:pPr>
        <w:spacing w:before="120" w:after="120" w:line="360" w:lineRule="auto"/>
        <w:ind w:firstLineChars="200" w:firstLine="400"/>
        <w:rPr>
          <w:szCs w:val="21"/>
          <w:u w:val="single"/>
        </w:rPr>
      </w:pPr>
      <w:r w:rsidRPr="003213AF">
        <w:rPr>
          <w:szCs w:val="21"/>
        </w:rPr>
        <w:t>承包人负责照管工程及工程相关的材料、工程设备的起始时间：</w:t>
      </w:r>
      <w:r w:rsidRPr="003213AF">
        <w:rPr>
          <w:rFonts w:hint="eastAsia"/>
          <w:color w:val="0000FF"/>
          <w:szCs w:val="21"/>
          <w:u w:val="single"/>
        </w:rPr>
        <w:t>自发包人向承包人移交施工现场之日起，本合同所涉工程项目相关的全部财产安全、工程安全管理、全部材料设备</w:t>
      </w:r>
      <w:r>
        <w:rPr>
          <w:rFonts w:hint="eastAsia"/>
          <w:color w:val="0000FF"/>
          <w:szCs w:val="21"/>
          <w:u w:val="single"/>
        </w:rPr>
        <w:t>、</w:t>
      </w:r>
      <w:r w:rsidRPr="006537F9">
        <w:rPr>
          <w:rFonts w:hint="eastAsia"/>
          <w:color w:val="0000FF"/>
          <w:szCs w:val="21"/>
          <w:u w:val="single"/>
        </w:rPr>
        <w:t>对现场</w:t>
      </w:r>
      <w:r w:rsidRPr="006537F9">
        <w:rPr>
          <w:rFonts w:hint="eastAsia"/>
          <w:color w:val="0000FF"/>
          <w:szCs w:val="21"/>
          <w:u w:val="single"/>
        </w:rPr>
        <w:lastRenderedPageBreak/>
        <w:t>的成品、半成品负责保护（包括对其他单位如玻璃、铝板及机电安装的终端设备、管线，甲供材料</w:t>
      </w:r>
      <w:r>
        <w:rPr>
          <w:rFonts w:hint="eastAsia"/>
          <w:color w:val="0000FF"/>
          <w:szCs w:val="21"/>
          <w:u w:val="single"/>
        </w:rPr>
        <w:t>及由发包人安装的材料</w:t>
      </w:r>
      <w:r w:rsidRPr="006537F9">
        <w:rPr>
          <w:rFonts w:hint="eastAsia"/>
          <w:color w:val="0000FF"/>
          <w:szCs w:val="21"/>
          <w:u w:val="single"/>
        </w:rPr>
        <w:t>）</w:t>
      </w:r>
      <w:r>
        <w:rPr>
          <w:rFonts w:hint="eastAsia"/>
          <w:color w:val="0000FF"/>
          <w:szCs w:val="21"/>
          <w:u w:val="single"/>
        </w:rPr>
        <w:t>等，</w:t>
      </w:r>
      <w:r w:rsidRPr="003213AF">
        <w:rPr>
          <w:rFonts w:hint="eastAsia"/>
          <w:color w:val="0000FF"/>
          <w:szCs w:val="21"/>
          <w:u w:val="single"/>
        </w:rPr>
        <w:t>即由承包人全部承担，直至承包人完成本合同约定的承包工作并且通过竣工验收后将工程成果交付给发包人，并需配合发包人相应的交接交付事宜，承包人对其承包的所有工程内容（包括分包单位的施工内容）负责成品保护，并不得损坏其它承包人所承担的施工内容。</w:t>
      </w:r>
      <w:r w:rsidR="00AF53E3">
        <w:rPr>
          <w:rFonts w:hint="eastAsia"/>
          <w:color w:val="FF0000"/>
          <w:szCs w:val="21"/>
          <w:u w:val="single"/>
        </w:rPr>
        <w:t>由于本项目非装修区域、</w:t>
      </w:r>
      <w:r w:rsidR="00AF53E3">
        <w:rPr>
          <w:color w:val="FF0000"/>
          <w:szCs w:val="21"/>
          <w:u w:val="single"/>
        </w:rPr>
        <w:t>装修区域</w:t>
      </w:r>
      <w:r w:rsidR="00AF53E3">
        <w:rPr>
          <w:rFonts w:hint="eastAsia"/>
          <w:color w:val="FF0000"/>
          <w:szCs w:val="21"/>
          <w:u w:val="single"/>
        </w:rPr>
        <w:t>的工程内容已由</w:t>
      </w:r>
      <w:r w:rsidR="00B936F4">
        <w:rPr>
          <w:rFonts w:hint="eastAsia"/>
          <w:color w:val="FF0000"/>
          <w:szCs w:val="21"/>
          <w:u w:val="single"/>
        </w:rPr>
        <w:t>江苏南通二建集团有限公司</w:t>
      </w:r>
      <w:r w:rsidR="00AF53E3">
        <w:rPr>
          <w:rFonts w:hint="eastAsia"/>
          <w:color w:val="FF0000"/>
          <w:szCs w:val="21"/>
          <w:u w:val="single"/>
        </w:rPr>
        <w:t>单位完成，本次报价应包含对成品可靠保护的费用。这种保护可能是多次的，成品保护的费用由承包人承担。</w:t>
      </w:r>
      <w:r w:rsidRPr="003213AF">
        <w:rPr>
          <w:rFonts w:hint="eastAsia"/>
          <w:color w:val="0000FF"/>
          <w:szCs w:val="21"/>
          <w:u w:val="single"/>
        </w:rPr>
        <w:t>如因承包人原因发生损坏，承包人负责赔偿并承担修复或更换费用。竣工交付前承包人必须对施工区域内的所有成品（含发包人确定的本项目其他承包人或供货商专业承包的成品）进行保护、并做好防盗工作，费用包含在合同价。</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3.7 </w:t>
      </w:r>
      <w:r w:rsidRPr="003213AF">
        <w:rPr>
          <w:rFonts w:eastAsia="黑体"/>
          <w:sz w:val="24"/>
          <w:szCs w:val="24"/>
        </w:rPr>
        <w:t>履约担保</w:t>
      </w:r>
    </w:p>
    <w:p w:rsidR="00443951" w:rsidRPr="003213AF" w:rsidRDefault="00443951" w:rsidP="00443951">
      <w:pPr>
        <w:spacing w:line="360" w:lineRule="auto"/>
        <w:ind w:firstLineChars="200" w:firstLine="400"/>
        <w:rPr>
          <w:szCs w:val="21"/>
        </w:rPr>
      </w:pPr>
      <w:r w:rsidRPr="003213AF">
        <w:rPr>
          <w:rFonts w:hint="eastAsia"/>
          <w:szCs w:val="21"/>
        </w:rPr>
        <w:t>承包人是否提供履约担保：</w:t>
      </w:r>
      <w:r w:rsidRPr="003213AF">
        <w:rPr>
          <w:rFonts w:hint="eastAsia"/>
          <w:color w:val="0000FF"/>
          <w:szCs w:val="21"/>
          <w:u w:val="single"/>
        </w:rPr>
        <w:t>是</w:t>
      </w:r>
      <w:r w:rsidRPr="003213AF">
        <w:rPr>
          <w:szCs w:val="21"/>
        </w:rPr>
        <w:t>。</w:t>
      </w:r>
    </w:p>
    <w:p w:rsidR="00443951" w:rsidRPr="003213AF" w:rsidRDefault="00443951" w:rsidP="00443951">
      <w:pPr>
        <w:spacing w:line="360" w:lineRule="auto"/>
        <w:ind w:firstLineChars="200" w:firstLine="400"/>
        <w:rPr>
          <w:color w:val="0000FF"/>
          <w:szCs w:val="21"/>
          <w:u w:val="single"/>
        </w:rPr>
      </w:pPr>
      <w:r w:rsidRPr="003213AF">
        <w:rPr>
          <w:szCs w:val="21"/>
        </w:rPr>
        <w:t>承包人提供履约担保的形式</w:t>
      </w:r>
      <w:r w:rsidRPr="003213AF">
        <w:rPr>
          <w:rFonts w:hint="eastAsia"/>
          <w:szCs w:val="21"/>
        </w:rPr>
        <w:t>、金额及期限的</w:t>
      </w:r>
      <w:r w:rsidRPr="003213AF">
        <w:rPr>
          <w:szCs w:val="21"/>
        </w:rPr>
        <w:t>：</w:t>
      </w:r>
      <w:r w:rsidRPr="003213AF">
        <w:rPr>
          <w:rFonts w:hint="eastAsia"/>
          <w:color w:val="0000FF"/>
          <w:szCs w:val="21"/>
          <w:u w:val="single"/>
        </w:rPr>
        <w:t>中标人需在双方签订合同后10日内，以</w:t>
      </w:r>
      <w:r w:rsidRPr="00026DF5">
        <w:rPr>
          <w:rFonts w:hint="eastAsia"/>
          <w:color w:val="0000FF"/>
          <w:szCs w:val="21"/>
          <w:u w:val="single"/>
        </w:rPr>
        <w:t>现金、银行本票、转</w:t>
      </w:r>
      <w:r w:rsidR="00FF098D">
        <w:rPr>
          <w:rFonts w:hint="eastAsia"/>
          <w:color w:val="0000FF"/>
          <w:szCs w:val="21"/>
          <w:u w:val="single"/>
        </w:rPr>
        <w:t>账</w:t>
      </w:r>
      <w:r w:rsidRPr="00026DF5">
        <w:rPr>
          <w:rFonts w:hint="eastAsia"/>
          <w:color w:val="0000FF"/>
          <w:szCs w:val="21"/>
          <w:u w:val="single"/>
        </w:rPr>
        <w:t>支票、银行汇票、电汇</w:t>
      </w:r>
      <w:r w:rsidRPr="003213AF">
        <w:rPr>
          <w:rFonts w:hint="eastAsia"/>
          <w:color w:val="0000FF"/>
          <w:szCs w:val="21"/>
          <w:u w:val="single"/>
        </w:rPr>
        <w:t>的形式按中标价</w:t>
      </w:r>
      <w:r w:rsidR="00A03F51">
        <w:rPr>
          <w:color w:val="0000FF"/>
          <w:szCs w:val="21"/>
          <w:highlight w:val="yellow"/>
          <w:u w:val="single"/>
        </w:rPr>
        <w:t>1</w:t>
      </w:r>
      <w:r w:rsidR="00AF53E3" w:rsidRPr="00AF53E3">
        <w:rPr>
          <w:color w:val="0000FF"/>
          <w:szCs w:val="21"/>
          <w:highlight w:val="yellow"/>
          <w:u w:val="single"/>
        </w:rPr>
        <w:t>0</w:t>
      </w:r>
      <w:r w:rsidRPr="00AF53E3">
        <w:rPr>
          <w:rFonts w:hint="eastAsia"/>
          <w:color w:val="0000FF"/>
          <w:szCs w:val="21"/>
          <w:highlight w:val="yellow"/>
          <w:u w:val="single"/>
        </w:rPr>
        <w:t>%</w:t>
      </w:r>
      <w:r w:rsidRPr="003213AF">
        <w:rPr>
          <w:rFonts w:hint="eastAsia"/>
          <w:color w:val="0000FF"/>
          <w:szCs w:val="21"/>
          <w:u w:val="single"/>
        </w:rPr>
        <w:t>向发包人提交履约保证金。</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退还时间及方式：工程竣工验收合格后一次性退还（不计息）。</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4. </w:t>
      </w:r>
      <w:r w:rsidRPr="003213AF">
        <w:rPr>
          <w:rFonts w:ascii="Times New Roman" w:hAnsi="Times New Roman"/>
          <w:b w:val="0"/>
        </w:rPr>
        <w:t>监理人</w:t>
      </w:r>
    </w:p>
    <w:p w:rsidR="00443951" w:rsidRPr="003213AF" w:rsidRDefault="00443951" w:rsidP="00443951">
      <w:pPr>
        <w:spacing w:after="120" w:line="360" w:lineRule="auto"/>
        <w:rPr>
          <w:rFonts w:eastAsia="黑体"/>
          <w:sz w:val="24"/>
          <w:szCs w:val="24"/>
        </w:rPr>
      </w:pPr>
      <w:r w:rsidRPr="003213AF">
        <w:rPr>
          <w:rFonts w:eastAsia="黑体"/>
          <w:sz w:val="24"/>
          <w:szCs w:val="24"/>
        </w:rPr>
        <w:t>4.1</w:t>
      </w:r>
      <w:r w:rsidRPr="003213AF">
        <w:rPr>
          <w:rFonts w:eastAsia="黑体" w:hint="eastAsia"/>
          <w:sz w:val="24"/>
          <w:szCs w:val="24"/>
        </w:rPr>
        <w:t xml:space="preserve"> </w:t>
      </w:r>
      <w:r w:rsidRPr="003213AF">
        <w:rPr>
          <w:rFonts w:eastAsia="黑体"/>
          <w:sz w:val="24"/>
          <w:szCs w:val="24"/>
        </w:rPr>
        <w:t>监理人的一般规定</w:t>
      </w:r>
    </w:p>
    <w:p w:rsidR="00443951" w:rsidRPr="003213AF" w:rsidRDefault="00443951" w:rsidP="00443951">
      <w:pPr>
        <w:spacing w:line="360" w:lineRule="auto"/>
        <w:ind w:firstLineChars="200" w:firstLine="400"/>
        <w:rPr>
          <w:szCs w:val="21"/>
        </w:rPr>
      </w:pPr>
      <w:r w:rsidRPr="003213AF">
        <w:rPr>
          <w:szCs w:val="21"/>
        </w:rPr>
        <w:t>关于监理人的监理内容：</w:t>
      </w:r>
      <w:r w:rsidRPr="003213AF">
        <w:rPr>
          <w:rFonts w:hint="eastAsia"/>
          <w:color w:val="0000FF"/>
          <w:szCs w:val="21"/>
          <w:u w:val="single"/>
        </w:rPr>
        <w:t>详见监理合同</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关于监理人的监理权限：</w:t>
      </w:r>
      <w:r w:rsidRPr="003213AF">
        <w:rPr>
          <w:rFonts w:hint="eastAsia"/>
          <w:color w:val="0000FF"/>
          <w:szCs w:val="21"/>
          <w:u w:val="single"/>
        </w:rPr>
        <w:t>需要取得发包人批准才能行使的职权：</w:t>
      </w:r>
      <w:r>
        <w:rPr>
          <w:rFonts w:hint="eastAsia"/>
          <w:color w:val="0000FF"/>
          <w:szCs w:val="21"/>
          <w:u w:val="single"/>
        </w:rPr>
        <w:t xml:space="preserve">1. </w:t>
      </w:r>
      <w:r w:rsidRPr="003213AF">
        <w:rPr>
          <w:color w:val="0000FF"/>
          <w:szCs w:val="21"/>
          <w:u w:val="single"/>
        </w:rPr>
        <w:t>工程变更（含设计变更及工程量变更）及现场签证单；</w:t>
      </w:r>
      <w:r>
        <w:rPr>
          <w:rFonts w:hint="eastAsia"/>
          <w:color w:val="0000FF"/>
          <w:szCs w:val="21"/>
          <w:u w:val="single"/>
        </w:rPr>
        <w:t xml:space="preserve">2. </w:t>
      </w:r>
      <w:r w:rsidRPr="003213AF">
        <w:rPr>
          <w:color w:val="0000FF"/>
          <w:szCs w:val="21"/>
          <w:u w:val="single"/>
        </w:rPr>
        <w:t>工期顺延及费用索赔的认可或确认；</w:t>
      </w:r>
      <w:r>
        <w:rPr>
          <w:rFonts w:hint="eastAsia"/>
          <w:color w:val="0000FF"/>
          <w:szCs w:val="21"/>
          <w:u w:val="single"/>
        </w:rPr>
        <w:t xml:space="preserve">3. </w:t>
      </w:r>
      <w:r w:rsidRPr="003213AF">
        <w:rPr>
          <w:color w:val="0000FF"/>
          <w:szCs w:val="21"/>
          <w:u w:val="single"/>
        </w:rPr>
        <w:t>承包人付款的审核及确认（含索赔）；</w:t>
      </w:r>
      <w:r>
        <w:rPr>
          <w:rFonts w:hint="eastAsia"/>
          <w:color w:val="0000FF"/>
          <w:szCs w:val="21"/>
          <w:u w:val="single"/>
        </w:rPr>
        <w:t xml:space="preserve">4. </w:t>
      </w:r>
      <w:r w:rsidRPr="003213AF">
        <w:rPr>
          <w:color w:val="0000FF"/>
          <w:szCs w:val="21"/>
          <w:u w:val="single"/>
        </w:rPr>
        <w:t>开工/停工（在紧急状态下的情况除外）/复工/竣工指令</w:t>
      </w:r>
      <w:r>
        <w:rPr>
          <w:rFonts w:hint="eastAsia"/>
          <w:color w:val="0000FF"/>
          <w:szCs w:val="21"/>
          <w:u w:val="single"/>
        </w:rPr>
        <w:t>；5.</w:t>
      </w:r>
      <w:r w:rsidRPr="003213AF">
        <w:rPr>
          <w:color w:val="0000FF"/>
          <w:szCs w:val="21"/>
          <w:u w:val="single"/>
        </w:rPr>
        <w:t>材料设备价格及品牌的认定；</w:t>
      </w:r>
      <w:r w:rsidR="00AF53E3">
        <w:rPr>
          <w:rFonts w:hint="eastAsia"/>
          <w:color w:val="0000FF"/>
          <w:szCs w:val="21"/>
          <w:u w:val="single"/>
        </w:rPr>
        <w:t>6</w:t>
      </w:r>
      <w:r>
        <w:rPr>
          <w:rFonts w:hint="eastAsia"/>
          <w:color w:val="0000FF"/>
          <w:szCs w:val="21"/>
          <w:u w:val="single"/>
        </w:rPr>
        <w:t>.</w:t>
      </w:r>
      <w:r w:rsidRPr="003213AF">
        <w:rPr>
          <w:color w:val="0000FF"/>
          <w:szCs w:val="21"/>
          <w:u w:val="single"/>
        </w:rPr>
        <w:t>工程质量进度的监督与管理，及通用条款规定</w:t>
      </w:r>
      <w:r w:rsidRPr="003213AF">
        <w:rPr>
          <w:szCs w:val="21"/>
        </w:rPr>
        <w:t>。</w:t>
      </w:r>
    </w:p>
    <w:p w:rsidR="00443951" w:rsidRPr="003213AF" w:rsidRDefault="00443951" w:rsidP="00443951">
      <w:pPr>
        <w:spacing w:line="360" w:lineRule="auto"/>
        <w:ind w:firstLineChars="200" w:firstLine="400"/>
        <w:rPr>
          <w:color w:val="0000FF"/>
          <w:szCs w:val="21"/>
          <w:u w:val="single"/>
        </w:rPr>
      </w:pPr>
      <w:r w:rsidRPr="003213AF">
        <w:rPr>
          <w:szCs w:val="21"/>
        </w:rPr>
        <w:t>关于监理人在施工现场的办公场所、生活场所的提供和费用承担的约定：</w:t>
      </w:r>
      <w:r w:rsidRPr="003213AF">
        <w:rPr>
          <w:rFonts w:hint="eastAsia"/>
          <w:color w:val="0000FF"/>
          <w:szCs w:val="21"/>
          <w:u w:val="single"/>
        </w:rPr>
        <w:t>办公场所由发包人提供</w:t>
      </w:r>
      <w:r w:rsidRPr="003213AF">
        <w:rPr>
          <w:color w:val="0000FF"/>
          <w:szCs w:val="21"/>
          <w:u w:val="single"/>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4.2 </w:t>
      </w:r>
      <w:r w:rsidRPr="003213AF">
        <w:rPr>
          <w:rFonts w:eastAsia="黑体"/>
          <w:sz w:val="24"/>
          <w:szCs w:val="24"/>
        </w:rPr>
        <w:t>监理人员</w:t>
      </w:r>
    </w:p>
    <w:p w:rsidR="00443951" w:rsidRPr="003213AF" w:rsidRDefault="00443951" w:rsidP="00443951">
      <w:pPr>
        <w:spacing w:line="360" w:lineRule="auto"/>
        <w:ind w:firstLineChars="200" w:firstLine="400"/>
        <w:rPr>
          <w:szCs w:val="21"/>
        </w:rPr>
      </w:pPr>
      <w:r w:rsidRPr="003213AF">
        <w:rPr>
          <w:szCs w:val="21"/>
        </w:rPr>
        <w:t>总监理工程师：</w:t>
      </w:r>
    </w:p>
    <w:p w:rsidR="00443951" w:rsidRPr="003213AF" w:rsidRDefault="00443951" w:rsidP="00443951">
      <w:pPr>
        <w:spacing w:line="360" w:lineRule="auto"/>
        <w:ind w:firstLineChars="200" w:firstLine="400"/>
        <w:rPr>
          <w:szCs w:val="21"/>
        </w:rPr>
      </w:pPr>
      <w:r w:rsidRPr="003213AF">
        <w:rPr>
          <w:szCs w:val="21"/>
        </w:rPr>
        <w:t>姓    名：</w:t>
      </w:r>
      <w:r w:rsidR="00AF53E3">
        <w:rPr>
          <w:rFonts w:cs="宋体" w:hint="eastAsia"/>
          <w:szCs w:val="21"/>
          <w:u w:val="single"/>
        </w:rPr>
        <w:t>李志</w:t>
      </w:r>
      <w:r w:rsidR="00AF53E3">
        <w:rPr>
          <w:rFonts w:cs="宋体"/>
          <w:szCs w:val="21"/>
          <w:u w:val="single"/>
        </w:rPr>
        <w:t>生</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职    务：</w:t>
      </w:r>
      <w:r w:rsidR="00AF53E3">
        <w:rPr>
          <w:rFonts w:hint="eastAsia"/>
          <w:szCs w:val="21"/>
          <w:u w:val="single"/>
        </w:rPr>
        <w:t>信息系统</w:t>
      </w:r>
      <w:r w:rsidR="00AF53E3">
        <w:rPr>
          <w:szCs w:val="21"/>
          <w:u w:val="single"/>
        </w:rPr>
        <w:t>专业</w:t>
      </w:r>
      <w:r w:rsidRPr="003213AF">
        <w:rPr>
          <w:rFonts w:hint="eastAsia"/>
          <w:szCs w:val="21"/>
          <w:u w:val="single"/>
        </w:rPr>
        <w:t>监理工程师</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监理工程师执业资格证书号：</w:t>
      </w:r>
      <w:r w:rsidRPr="003213AF">
        <w:rPr>
          <w:rFonts w:hint="eastAsia"/>
          <w:szCs w:val="21"/>
          <w:u w:val="single"/>
        </w:rPr>
        <w:t>国家注册监理工程师证（0</w:t>
      </w:r>
      <w:r w:rsidR="00834E73">
        <w:rPr>
          <w:szCs w:val="21"/>
          <w:u w:val="single"/>
        </w:rPr>
        <w:t>624420012</w:t>
      </w:r>
      <w:r w:rsidRPr="003213AF">
        <w:rPr>
          <w:rFonts w:hint="eastAsia"/>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lastRenderedPageBreak/>
        <w:t>联系电话：</w:t>
      </w:r>
      <w:r w:rsidRPr="003213AF">
        <w:rPr>
          <w:rFonts w:cs="MingLiU_HKSCS" w:hint="eastAsia"/>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电子信箱：</w:t>
      </w:r>
      <w:r w:rsidRPr="003213AF">
        <w:rPr>
          <w:rFonts w:hint="eastAsia"/>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通信地址：</w:t>
      </w:r>
      <w:r w:rsidRPr="003213AF">
        <w:rPr>
          <w:rFonts w:hint="eastAsia"/>
          <w:szCs w:val="21"/>
          <w:u w:val="single"/>
        </w:rPr>
        <w:t xml:space="preserve">  </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关于监理人的其他约定：</w:t>
      </w:r>
      <w:r w:rsidRPr="003213AF">
        <w:rPr>
          <w:rFonts w:hint="eastAsia"/>
          <w:szCs w:val="21"/>
          <w:u w:val="single"/>
        </w:rPr>
        <w:t xml:space="preserve">  </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4.4 </w:t>
      </w:r>
      <w:r w:rsidRPr="003213AF">
        <w:rPr>
          <w:rFonts w:eastAsia="黑体"/>
          <w:sz w:val="24"/>
          <w:szCs w:val="24"/>
        </w:rPr>
        <w:t>商定或确定</w:t>
      </w:r>
    </w:p>
    <w:p w:rsidR="00443951" w:rsidRPr="003213AF" w:rsidRDefault="00443951" w:rsidP="00443951">
      <w:pPr>
        <w:spacing w:line="360" w:lineRule="auto"/>
        <w:ind w:firstLineChars="200" w:firstLine="400"/>
        <w:rPr>
          <w:szCs w:val="21"/>
        </w:rPr>
      </w:pPr>
      <w:r w:rsidRPr="003213AF">
        <w:rPr>
          <w:szCs w:val="21"/>
        </w:rPr>
        <w:t>在发包人和承包人不能通过协商达成一致意见时，发包人授权监理人对以下事项进行确定：</w:t>
      </w:r>
    </w:p>
    <w:p w:rsidR="00443951" w:rsidRPr="003213AF" w:rsidRDefault="00443951" w:rsidP="00443951">
      <w:pPr>
        <w:spacing w:line="360" w:lineRule="auto"/>
        <w:ind w:firstLineChars="200" w:firstLine="400"/>
        <w:rPr>
          <w:szCs w:val="21"/>
        </w:rPr>
      </w:pPr>
      <w:r w:rsidRPr="003213AF">
        <w:rPr>
          <w:szCs w:val="21"/>
        </w:rPr>
        <w:t>（1）</w:t>
      </w:r>
      <w:r w:rsidRPr="003213AF">
        <w:rPr>
          <w:rFonts w:cs="宋体" w:hint="eastAsia"/>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（2）</w:t>
      </w:r>
      <w:r w:rsidRPr="003213AF">
        <w:rPr>
          <w:rFonts w:cs="宋体" w:hint="eastAsia"/>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（3）</w:t>
      </w:r>
      <w:r w:rsidRPr="003213AF">
        <w:rPr>
          <w:rFonts w:cs="宋体" w:hint="eastAsia"/>
          <w:szCs w:val="21"/>
          <w:u w:val="single"/>
        </w:rPr>
        <w:t>/</w:t>
      </w:r>
      <w:r w:rsidRPr="003213AF">
        <w:rPr>
          <w:szCs w:val="21"/>
        </w:rPr>
        <w:t>。</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5. </w:t>
      </w:r>
      <w:r w:rsidRPr="003213AF">
        <w:rPr>
          <w:rFonts w:ascii="Times New Roman" w:hAnsi="Times New Roman"/>
          <w:b w:val="0"/>
        </w:rPr>
        <w:t>工程质量</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5.1 </w:t>
      </w:r>
      <w:r w:rsidRPr="003213AF">
        <w:rPr>
          <w:rFonts w:eastAsia="黑体"/>
          <w:sz w:val="24"/>
          <w:szCs w:val="24"/>
        </w:rPr>
        <w:t>质量要求</w:t>
      </w:r>
    </w:p>
    <w:p w:rsidR="00443951" w:rsidRPr="003213AF" w:rsidRDefault="00443951" w:rsidP="00443951">
      <w:pPr>
        <w:spacing w:line="360" w:lineRule="auto"/>
        <w:ind w:firstLineChars="200" w:firstLine="400"/>
        <w:rPr>
          <w:szCs w:val="21"/>
        </w:rPr>
      </w:pPr>
      <w:r w:rsidRPr="003213AF">
        <w:rPr>
          <w:szCs w:val="21"/>
        </w:rPr>
        <w:t>5.1.1 特殊质量标准和要求：</w:t>
      </w:r>
    </w:p>
    <w:p w:rsidR="00443951" w:rsidRDefault="00443951" w:rsidP="00443951">
      <w:pPr>
        <w:spacing w:line="360" w:lineRule="auto"/>
        <w:ind w:firstLineChars="200" w:firstLine="400"/>
        <w:rPr>
          <w:color w:val="0000FF"/>
          <w:szCs w:val="21"/>
          <w:u w:val="single"/>
        </w:rPr>
      </w:pPr>
      <w:r w:rsidRPr="003213AF">
        <w:rPr>
          <w:rFonts w:hint="eastAsia"/>
          <w:color w:val="0000FF"/>
          <w:szCs w:val="21"/>
          <w:u w:val="single"/>
        </w:rPr>
        <w:t>工程质量标准：符合国家质量验收合格标准、《建筑工程施工质量验收统一标准》（</w:t>
      </w:r>
      <w:r w:rsidRPr="003213AF">
        <w:rPr>
          <w:color w:val="0000FF"/>
          <w:szCs w:val="21"/>
          <w:u w:val="single"/>
        </w:rPr>
        <w:t>GB 50300-2013）</w:t>
      </w:r>
      <w:r w:rsidR="00834E73">
        <w:rPr>
          <w:rFonts w:hint="eastAsia"/>
          <w:color w:val="0000FF"/>
          <w:szCs w:val="21"/>
          <w:u w:val="single"/>
        </w:rPr>
        <w:t>、</w:t>
      </w:r>
      <w:r w:rsidR="00834E73" w:rsidRPr="00834E73">
        <w:rPr>
          <w:rFonts w:hint="eastAsia"/>
          <w:color w:val="FF0000"/>
          <w:szCs w:val="21"/>
          <w:highlight w:val="yellow"/>
          <w:u w:val="single"/>
        </w:rPr>
        <w:t>《综合布</w:t>
      </w:r>
      <w:r w:rsidR="00834E73" w:rsidRPr="00834E73">
        <w:rPr>
          <w:color w:val="FF0000"/>
          <w:szCs w:val="21"/>
          <w:highlight w:val="yellow"/>
          <w:u w:val="single"/>
        </w:rPr>
        <w:t>线系统工程验收规范</w:t>
      </w:r>
      <w:r w:rsidR="00834E73" w:rsidRPr="00834E73">
        <w:rPr>
          <w:rFonts w:hint="eastAsia"/>
          <w:color w:val="FF0000"/>
          <w:szCs w:val="21"/>
          <w:highlight w:val="yellow"/>
          <w:u w:val="single"/>
        </w:rPr>
        <w:t>》（</w:t>
      </w:r>
      <w:r w:rsidR="00834E73" w:rsidRPr="00834E73">
        <w:rPr>
          <w:color w:val="FF0000"/>
          <w:szCs w:val="21"/>
          <w:highlight w:val="yellow"/>
          <w:u w:val="single"/>
        </w:rPr>
        <w:t>GB/T 50312-2016）</w:t>
      </w:r>
      <w:r w:rsidR="00834E73" w:rsidRPr="00834E73">
        <w:rPr>
          <w:rFonts w:hint="eastAsia"/>
          <w:color w:val="FF0000"/>
          <w:szCs w:val="21"/>
          <w:highlight w:val="yellow"/>
          <w:u w:val="single"/>
        </w:rPr>
        <w:t>、《</w:t>
      </w:r>
      <w:r w:rsidR="00834E73" w:rsidRPr="00834E73">
        <w:rPr>
          <w:rFonts w:ascii="Helvetica" w:hAnsi="Helvetica"/>
          <w:color w:val="FF0000"/>
          <w:highlight w:val="yellow"/>
          <w:u w:val="single"/>
        </w:rPr>
        <w:t>数据中心基础设施施工及验收规范</w:t>
      </w:r>
      <w:r w:rsidR="00834E73" w:rsidRPr="00834E73">
        <w:rPr>
          <w:rFonts w:ascii="Helvetica" w:hAnsi="Helvetica" w:hint="eastAsia"/>
          <w:color w:val="FF0000"/>
          <w:highlight w:val="yellow"/>
          <w:u w:val="single"/>
        </w:rPr>
        <w:t>-</w:t>
      </w:r>
      <w:r w:rsidR="00834E73" w:rsidRPr="00834E73">
        <w:rPr>
          <w:rFonts w:hAnsi="宋体"/>
          <w:color w:val="FF0000"/>
          <w:highlight w:val="yellow"/>
          <w:u w:val="single"/>
        </w:rPr>
        <w:t>GB50462-2015</w:t>
      </w:r>
      <w:r w:rsidR="00834E73" w:rsidRPr="00834E73">
        <w:rPr>
          <w:rFonts w:hAnsi="宋体" w:hint="eastAsia"/>
          <w:color w:val="FF0000"/>
          <w:highlight w:val="yellow"/>
          <w:u w:val="single"/>
        </w:rPr>
        <w:t>》</w:t>
      </w:r>
      <w:r w:rsidRPr="003213AF">
        <w:rPr>
          <w:color w:val="0000FF"/>
          <w:szCs w:val="21"/>
          <w:u w:val="single"/>
        </w:rPr>
        <w:t>等规定。工程质量一次验收合格，不奖不罚；一次验收不合格，承包人向发包人支付合同总价的5</w:t>
      </w:r>
      <w:r w:rsidRPr="003213AF">
        <w:rPr>
          <w:color w:val="0000FF"/>
          <w:szCs w:val="21"/>
          <w:u w:val="single"/>
        </w:rPr>
        <w:t>‰</w:t>
      </w:r>
      <w:r w:rsidRPr="003213AF">
        <w:rPr>
          <w:color w:val="0000FF"/>
          <w:szCs w:val="21"/>
          <w:u w:val="single"/>
        </w:rPr>
        <w:t>的违约金，验收不合格次数每增加一次，承包人另向发包人支付合同总价的5</w:t>
      </w:r>
      <w:r w:rsidRPr="003213AF">
        <w:rPr>
          <w:color w:val="0000FF"/>
          <w:szCs w:val="21"/>
          <w:u w:val="single"/>
        </w:rPr>
        <w:t>‰</w:t>
      </w:r>
      <w:r w:rsidRPr="003213AF">
        <w:rPr>
          <w:color w:val="0000FF"/>
          <w:szCs w:val="21"/>
          <w:u w:val="single"/>
        </w:rPr>
        <w:t>的违约金</w:t>
      </w:r>
      <w:r w:rsidRPr="003213AF">
        <w:rPr>
          <w:rFonts w:hint="eastAsia"/>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443CCE">
        <w:rPr>
          <w:rFonts w:hint="eastAsia"/>
          <w:color w:val="0000FF"/>
          <w:szCs w:val="21"/>
          <w:u w:val="single"/>
        </w:rPr>
        <w:t>工程质量必须达到承包人合同中承诺的质量标准。承包人应按照GB/T19001－ISO9001质量管理体系标准，建立并保持一个健全的工程质量保证体系，完善质量管理制度，建立质量控制流程.承包人须在开工一周内向监理及发包人各提交一套完整的涵盖所有范围的质量管理体系文件，包含但不限于《质量管理手册》、《作业指导书》等。</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w:t>
      </w:r>
      <w:r w:rsidRPr="003213AF">
        <w:rPr>
          <w:color w:val="0000FF"/>
          <w:szCs w:val="21"/>
          <w:u w:val="single"/>
        </w:rPr>
        <w:t>1）双方约定中间验收部位：按质监部门的有关要求及通用条款规定执行；</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w:t>
      </w:r>
      <w:r w:rsidRPr="003213AF">
        <w:rPr>
          <w:color w:val="0000FF"/>
          <w:szCs w:val="21"/>
          <w:u w:val="single"/>
        </w:rPr>
        <w:t>2）工程过程验收：</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①材料进场验收：材料进场后必须提供相关产品的合格证、检测报告、质保书等相关资料，并按规定进行相关复检，经监理人和发包人共同验收合格后，方可进场使用。</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②工程中间验收及隐蔽验收：承包人应提前通知监理人和发包人进行工程中间验收和隐蔽验收，承包人不得以任何理由在未经验收的情况下私自进入下一道工序，否则重新返工，并由承包人承担全部损失。</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lastRenderedPageBreak/>
        <w:t>③工程验收过程中，对验收不合格的进场材料、半成品、成品等，必须进行整改或退货，直至整改合格为止，所有损失由承包人自行承担。对验收过程中出现大量不合格（不合格项超过</w:t>
      </w:r>
      <w:r w:rsidRPr="003213AF">
        <w:rPr>
          <w:color w:val="0000FF"/>
          <w:szCs w:val="21"/>
          <w:u w:val="single"/>
        </w:rPr>
        <w:t>5%）或承包人对质量问题拒绝整改的，发包人将此行为视为承包人无履行合同能力，发包人有权解除合同并要求承包人退场，造成的所有损失全部由承包人承担，发包人不承担任何</w:t>
      </w:r>
      <w:r w:rsidRPr="003213AF">
        <w:rPr>
          <w:rFonts w:hint="eastAsia"/>
          <w:color w:val="0000FF"/>
          <w:szCs w:val="21"/>
          <w:u w:val="single"/>
        </w:rPr>
        <w:t>经济及其它损失。</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w:t>
      </w:r>
      <w:r w:rsidRPr="003213AF">
        <w:rPr>
          <w:color w:val="0000FF"/>
          <w:szCs w:val="21"/>
          <w:u w:val="single"/>
        </w:rPr>
        <w:t>3）工程质量控制要求：</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①在施工过程中，如经政府有关职能部门、发包人检查，由于工程质量或安全生产文明施工未达到国家有关规定要求受到通报批评的，发包人除要求承包人限期整改外，并向承包人收取人民币</w:t>
      </w:r>
      <w:r w:rsidRPr="003213AF">
        <w:rPr>
          <w:color w:val="0000FF"/>
          <w:szCs w:val="21"/>
          <w:u w:val="single"/>
        </w:rPr>
        <w:t>5000</w:t>
      </w:r>
      <w:r w:rsidRPr="003213AF">
        <w:rPr>
          <w:rFonts w:hint="eastAsia"/>
          <w:color w:val="0000FF"/>
          <w:szCs w:val="21"/>
          <w:u w:val="single"/>
        </w:rPr>
        <w:t>～</w:t>
      </w:r>
      <w:r w:rsidRPr="003213AF">
        <w:rPr>
          <w:color w:val="0000FF"/>
          <w:szCs w:val="21"/>
          <w:u w:val="single"/>
        </w:rPr>
        <w:t>20000元/次的违约金。</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②由于承包人原因，发生工程质量问题（包括保修期外），由此所造成的所有经济损失和一切责任及费用均由承包人承担。</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③承包人必须精心组织施工，在施工过程中，如承包人未按设计要求和规范规定进行施工而造成返工，返工后仍不符合要求的，承包人应再次返工直至符合要求并承担全部费用，发包人向承包人收取人民币</w:t>
      </w:r>
      <w:r w:rsidRPr="003213AF">
        <w:rPr>
          <w:color w:val="0000FF"/>
          <w:szCs w:val="21"/>
          <w:u w:val="single"/>
        </w:rPr>
        <w:t>5</w:t>
      </w:r>
      <w:r w:rsidR="00834E73">
        <w:rPr>
          <w:color w:val="0000FF"/>
          <w:szCs w:val="21"/>
          <w:u w:val="single"/>
        </w:rPr>
        <w:t>00</w:t>
      </w:r>
      <w:r w:rsidRPr="003213AF">
        <w:rPr>
          <w:color w:val="0000FF"/>
          <w:szCs w:val="21"/>
          <w:u w:val="single"/>
        </w:rPr>
        <w:t>00</w:t>
      </w:r>
      <w:r w:rsidRPr="003213AF">
        <w:rPr>
          <w:rFonts w:hint="eastAsia"/>
          <w:color w:val="0000FF"/>
          <w:szCs w:val="21"/>
          <w:u w:val="single"/>
        </w:rPr>
        <w:t>～</w:t>
      </w:r>
      <w:r w:rsidR="00834E73">
        <w:rPr>
          <w:color w:val="0000FF"/>
          <w:szCs w:val="21"/>
          <w:u w:val="single"/>
        </w:rPr>
        <w:t>100</w:t>
      </w:r>
      <w:r w:rsidRPr="003213AF">
        <w:rPr>
          <w:color w:val="0000FF"/>
          <w:szCs w:val="21"/>
          <w:u w:val="single"/>
        </w:rPr>
        <w:t>000元/次的违约金。</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④施工过程中，承包人必须严格按发包人和监理人的管理要求执行。</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⑤所有隐蔽工程必须经发包人和监理人验收合格签字认可后方可隐蔽，如隐蔽工程未经验收合格签字认可而承包人擅自隐蔽的，每发生一次除全部返工外，发包人向承包人收取人民币</w:t>
      </w:r>
      <w:r w:rsidR="006E04DE">
        <w:rPr>
          <w:color w:val="0000FF"/>
          <w:szCs w:val="21"/>
          <w:u w:val="single"/>
        </w:rPr>
        <w:t>30</w:t>
      </w:r>
      <w:r w:rsidRPr="003213AF">
        <w:rPr>
          <w:color w:val="0000FF"/>
          <w:szCs w:val="21"/>
          <w:u w:val="single"/>
        </w:rPr>
        <w:t>000</w:t>
      </w:r>
      <w:r w:rsidRPr="003213AF">
        <w:rPr>
          <w:rFonts w:hint="eastAsia"/>
          <w:color w:val="0000FF"/>
          <w:szCs w:val="21"/>
          <w:u w:val="single"/>
        </w:rPr>
        <w:t>～</w:t>
      </w:r>
      <w:r w:rsidR="006E04DE">
        <w:rPr>
          <w:color w:val="0000FF"/>
          <w:szCs w:val="21"/>
          <w:u w:val="single"/>
        </w:rPr>
        <w:t>50</w:t>
      </w:r>
      <w:r w:rsidRPr="003213AF">
        <w:rPr>
          <w:color w:val="0000FF"/>
          <w:szCs w:val="21"/>
          <w:u w:val="single"/>
        </w:rPr>
        <w:t>000元/次的违约金，直接从当期工程款中扣除。</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⑥施工过程中，对于发包人要求整改的问题未在规定期限内整改完毕，除按发包人的有关规定处罚外，每项整改内容每拖延一天，发包人向承包人收取人民币</w:t>
      </w:r>
      <w:r w:rsidR="006E04DE">
        <w:rPr>
          <w:color w:val="0000FF"/>
          <w:szCs w:val="21"/>
          <w:u w:val="single"/>
        </w:rPr>
        <w:t>50</w:t>
      </w:r>
      <w:r w:rsidRPr="003213AF">
        <w:rPr>
          <w:color w:val="0000FF"/>
          <w:szCs w:val="21"/>
          <w:u w:val="single"/>
        </w:rPr>
        <w:t>00元的违约金。</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⑦</w:t>
      </w:r>
      <w:r w:rsidRPr="00443CCE">
        <w:rPr>
          <w:rFonts w:hint="eastAsia"/>
          <w:color w:val="0000FF"/>
          <w:szCs w:val="21"/>
          <w:u w:val="single"/>
        </w:rPr>
        <w:t>无论项目是否进行并通过了各项检验，均不</w:t>
      </w:r>
      <w:r>
        <w:rPr>
          <w:rFonts w:hint="eastAsia"/>
          <w:color w:val="0000FF"/>
          <w:szCs w:val="21"/>
          <w:u w:val="single"/>
        </w:rPr>
        <w:t>能</w:t>
      </w:r>
      <w:r w:rsidRPr="00443CCE">
        <w:rPr>
          <w:rFonts w:hint="eastAsia"/>
          <w:color w:val="0000FF"/>
          <w:szCs w:val="21"/>
          <w:u w:val="single"/>
        </w:rPr>
        <w:t>免除承包人对本工程质量所负的责任，除非质量问题是由于设计原因引起，而此类质量问题承包人须及时通知监理单位和发包人。在采用承包人设计的施工图纸施工时</w:t>
      </w:r>
      <w:r>
        <w:rPr>
          <w:rFonts w:hint="eastAsia"/>
          <w:color w:val="0000FF"/>
          <w:szCs w:val="21"/>
          <w:u w:val="single"/>
        </w:rPr>
        <w:t>（如有）</w:t>
      </w:r>
      <w:r w:rsidRPr="00443CCE">
        <w:rPr>
          <w:rFonts w:hint="eastAsia"/>
          <w:color w:val="0000FF"/>
          <w:szCs w:val="21"/>
          <w:u w:val="single"/>
        </w:rPr>
        <w:t>，设计引起的质量责任由承包人承担。无论工程材料是由承包人自行供应或是由发包人指定</w:t>
      </w:r>
      <w:r>
        <w:rPr>
          <w:rFonts w:hint="eastAsia"/>
          <w:color w:val="0000FF"/>
          <w:szCs w:val="21"/>
          <w:u w:val="single"/>
        </w:rPr>
        <w:t>的供应商供应，均不免除承包人所负的工程全面质量的责任，承包人应</w:t>
      </w:r>
      <w:r w:rsidRPr="00443CCE">
        <w:rPr>
          <w:rFonts w:hint="eastAsia"/>
          <w:color w:val="0000FF"/>
          <w:szCs w:val="21"/>
          <w:u w:val="single"/>
        </w:rPr>
        <w:t>对各种材料按规范进行检查，拒绝不符合要求的材料用于工程。无论何种原因，出现不合格材料用于工程的情况，均由承包人承担应有的责任。</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⑧</w:t>
      </w:r>
      <w:r w:rsidRPr="00443CCE">
        <w:rPr>
          <w:rFonts w:hint="eastAsia"/>
          <w:color w:val="0000FF"/>
          <w:szCs w:val="21"/>
          <w:u w:val="single"/>
        </w:rPr>
        <w:t>承包人人员资格的特别规定：所有特殊工种人员、各种领班以上人员均应符合有关规定的资质要求，并且应持有该项工作的上岗证，在施工期间佩带其上岗证供监理单位和发包人随时检查。承包人应按招标文件及有关技术规范要求，设置专门的监控测量岗位，完成工程所有的测量工作，并积累完整的技术资料。不合格的工程，监理不予验收，承包人须按合同规定修补合格，由此造成发包人损失的，承包人应全额赔偿。</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lastRenderedPageBreak/>
        <w:t>⑨</w:t>
      </w:r>
      <w:r w:rsidRPr="00E06556">
        <w:rPr>
          <w:rFonts w:hint="eastAsia"/>
          <w:color w:val="0000FF"/>
          <w:szCs w:val="21"/>
          <w:u w:val="single"/>
        </w:rPr>
        <w:t>按照国家及行业现行规范要求，工程竣工验收交付使用前，应由承包人负责的所有各项材料、设备、系统或工程的试验、检验、检测费用均已包含在合同价款中，由承包人承担。如发生质量疑议，发包人有权要求承包人再次进行试验、检验、检测，承包人应事先书面报经发包人同意，以发包人的名义，在发包人委托试验、检验机构进行试验、检验、检测，如检测未满足国家及行业现行规范要求的质量标准，费用由发包人从支付给承包人的工程款中扣回。</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⑩</w:t>
      </w:r>
      <w:r w:rsidRPr="003213AF">
        <w:rPr>
          <w:rFonts w:hint="eastAsia"/>
          <w:color w:val="0000FF"/>
          <w:szCs w:val="21"/>
          <w:u w:val="single"/>
        </w:rPr>
        <w:t>双方其它约定：合同履行中，发包人和监理人对承包人的工程质量进行管理控制，除本合同约定外，发包人有权单独制定其它相应管理规定（不需承包人认可），承包人承诺遵守相关管理规定要求并对其执行的相应处罚条款认可。</w:t>
      </w:r>
    </w:p>
    <w:p w:rsidR="00443951" w:rsidRPr="003213AF" w:rsidRDefault="00443951" w:rsidP="00443951">
      <w:pPr>
        <w:spacing w:line="360" w:lineRule="auto"/>
        <w:ind w:firstLineChars="200" w:firstLine="400"/>
        <w:rPr>
          <w:szCs w:val="21"/>
          <w:u w:val="single"/>
        </w:rPr>
      </w:pPr>
      <w:r w:rsidRPr="003213AF">
        <w:rPr>
          <w:szCs w:val="21"/>
        </w:rPr>
        <w:t>关于工程奖项的约定：</w:t>
      </w:r>
      <w:r w:rsidRPr="003213AF">
        <w:rPr>
          <w:rFonts w:hint="eastAsia"/>
          <w:szCs w:val="21"/>
          <w:u w:val="single"/>
        </w:rPr>
        <w:t xml:space="preserve"> / </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5.3 </w:t>
      </w:r>
      <w:r w:rsidRPr="003213AF">
        <w:rPr>
          <w:rFonts w:eastAsia="黑体"/>
          <w:sz w:val="24"/>
          <w:szCs w:val="24"/>
        </w:rPr>
        <w:t>隐蔽工程检查</w:t>
      </w:r>
    </w:p>
    <w:p w:rsidR="00443951" w:rsidRPr="003213AF" w:rsidRDefault="00443951" w:rsidP="00443951">
      <w:pPr>
        <w:spacing w:line="360" w:lineRule="auto"/>
        <w:ind w:firstLineChars="200" w:firstLine="400"/>
        <w:rPr>
          <w:szCs w:val="21"/>
        </w:rPr>
      </w:pPr>
      <w:r w:rsidRPr="003213AF">
        <w:rPr>
          <w:szCs w:val="21"/>
        </w:rPr>
        <w:t>5.3.2</w:t>
      </w:r>
      <w:r w:rsidRPr="003213AF">
        <w:rPr>
          <w:rFonts w:hint="eastAsia"/>
          <w:szCs w:val="21"/>
        </w:rPr>
        <w:t xml:space="preserve"> </w:t>
      </w:r>
      <w:r w:rsidRPr="003213AF">
        <w:rPr>
          <w:szCs w:val="21"/>
        </w:rPr>
        <w:t>承包人提前通知监理人隐蔽工程检查的期限的约定：</w:t>
      </w:r>
      <w:r w:rsidRPr="00E06556">
        <w:rPr>
          <w:rFonts w:hint="eastAsia"/>
          <w:color w:val="0000FF"/>
          <w:szCs w:val="21"/>
          <w:u w:val="single"/>
        </w:rPr>
        <w:t>分部分项工程具备隐蔽条件或达到本合同约定的中间验收部位时，承包方自检合格后，在4小时内现场通知发包方和监理验收，并准备验收资料（未经隐蔽验收而封闭的工程量监理有权不予以计量，不合格部分返工费用由承包商承担），隐蔽部位需在监理组织下由各相关单位共同会签认可后才允许封板，否则产生的返工费用全部由封板单位承担</w:t>
      </w:r>
      <w:r w:rsidRPr="003213AF">
        <w:rPr>
          <w:color w:val="0000FF"/>
          <w:szCs w:val="21"/>
          <w:u w:val="single"/>
        </w:rPr>
        <w:t>。除国家和质监部门明确中间验收的部位外，发包人有权要求对本工程任何部位进行验收</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监理人不能按时进行检查时，应提前</w:t>
      </w:r>
      <w:r w:rsidRPr="003213AF">
        <w:rPr>
          <w:color w:val="0000FF"/>
          <w:szCs w:val="21"/>
          <w:u w:val="single"/>
        </w:rPr>
        <w:t>24</w:t>
      </w:r>
      <w:r w:rsidRPr="003213AF">
        <w:rPr>
          <w:szCs w:val="21"/>
        </w:rPr>
        <w:t>小时提交书面延期要求。</w:t>
      </w:r>
    </w:p>
    <w:p w:rsidR="00443951" w:rsidRPr="003213AF" w:rsidRDefault="00443951" w:rsidP="00443951">
      <w:pPr>
        <w:spacing w:line="360" w:lineRule="auto"/>
        <w:ind w:firstLineChars="200" w:firstLine="400"/>
        <w:rPr>
          <w:szCs w:val="21"/>
        </w:rPr>
      </w:pPr>
      <w:r w:rsidRPr="003213AF">
        <w:rPr>
          <w:szCs w:val="21"/>
        </w:rPr>
        <w:t>关于延期最长不得超过：</w:t>
      </w:r>
      <w:r w:rsidRPr="003213AF">
        <w:rPr>
          <w:color w:val="0000FF"/>
          <w:szCs w:val="21"/>
          <w:u w:val="single"/>
        </w:rPr>
        <w:t>48</w:t>
      </w:r>
      <w:r w:rsidRPr="003213AF">
        <w:rPr>
          <w:szCs w:val="21"/>
        </w:rPr>
        <w:t>小时。</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6. </w:t>
      </w:r>
      <w:r w:rsidRPr="003213AF">
        <w:rPr>
          <w:rFonts w:ascii="Times New Roman" w:hAnsi="Times New Roman"/>
          <w:b w:val="0"/>
        </w:rPr>
        <w:t>安全文明施工与环境保护</w:t>
      </w:r>
    </w:p>
    <w:p w:rsidR="00443951" w:rsidRPr="003213AF" w:rsidRDefault="00443951" w:rsidP="00443951">
      <w:pPr>
        <w:spacing w:after="120" w:line="360" w:lineRule="auto"/>
        <w:rPr>
          <w:rFonts w:eastAsia="黑体"/>
          <w:sz w:val="24"/>
          <w:szCs w:val="24"/>
        </w:rPr>
      </w:pPr>
      <w:r w:rsidRPr="003213AF">
        <w:rPr>
          <w:rFonts w:eastAsia="黑体"/>
          <w:sz w:val="24"/>
          <w:szCs w:val="24"/>
        </w:rPr>
        <w:t>6.1</w:t>
      </w:r>
      <w:r w:rsidRPr="003213AF">
        <w:rPr>
          <w:rFonts w:eastAsia="黑体" w:hint="eastAsia"/>
          <w:sz w:val="24"/>
          <w:szCs w:val="24"/>
        </w:rPr>
        <w:t xml:space="preserve"> </w:t>
      </w:r>
      <w:r w:rsidRPr="003213AF">
        <w:rPr>
          <w:rFonts w:eastAsia="黑体"/>
          <w:sz w:val="24"/>
          <w:szCs w:val="24"/>
        </w:rPr>
        <w:t>安全文明施工</w:t>
      </w:r>
    </w:p>
    <w:p w:rsidR="00443951" w:rsidRDefault="00443951" w:rsidP="00443951">
      <w:pPr>
        <w:spacing w:line="360" w:lineRule="auto"/>
        <w:ind w:firstLineChars="200" w:firstLine="400"/>
        <w:rPr>
          <w:color w:val="0000FF"/>
          <w:szCs w:val="21"/>
          <w:u w:val="single"/>
        </w:rPr>
      </w:pPr>
      <w:r w:rsidRPr="003213AF">
        <w:rPr>
          <w:szCs w:val="21"/>
        </w:rPr>
        <w:t>6.1.1 项目安全生产的达标目标及相应事项的约定：</w:t>
      </w:r>
      <w:r w:rsidRPr="003213AF">
        <w:rPr>
          <w:rFonts w:hint="eastAsia"/>
          <w:color w:val="0000FF"/>
          <w:szCs w:val="21"/>
          <w:u w:val="single"/>
        </w:rPr>
        <w:t>除执行通用条款的相关规定外，承包人必须按照江苏省、南京市相关文件规定的标准实行文明施工管理，承包人对施工现场的安全施工负总责；注重安全保障，承包人在施工现场的安全教育和安全事故及因此发生的费用（包括造成发包人工期延误，并由此产生的全部损失）由承包人承担。</w:t>
      </w:r>
      <w:r w:rsidRPr="000A64A8">
        <w:rPr>
          <w:rFonts w:hint="eastAsia"/>
          <w:color w:val="0000FF"/>
          <w:szCs w:val="21"/>
          <w:u w:val="single"/>
        </w:rPr>
        <w:t>在整个工程施工期间，承包人应委派1名及以上具有足够经验的安全工程师常驻现场，该安全工程师应负责组织召集和主持每周至少一次的安全生产例会，每天至少对现场安全生产状况进行全面检查并作好记录，负责安全技术交底和技术方案的安全把关，负责制定或审核安全隐患的整改措施并监督落实，负责安全资料的整理和管理，确保所有的安全设施都处于良好的运转状态。</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lastRenderedPageBreak/>
        <w:t>1）施工现场应围挡整齐，现场布局合理整洁，无</w:t>
      </w:r>
      <w:r>
        <w:rPr>
          <w:color w:val="0000FF"/>
          <w:szCs w:val="21"/>
          <w:u w:val="single"/>
        </w:rPr>
        <w:t>积水、异味</w:t>
      </w:r>
      <w:r w:rsidRPr="003213AF">
        <w:rPr>
          <w:color w:val="0000FF"/>
          <w:szCs w:val="21"/>
          <w:u w:val="single"/>
        </w:rPr>
        <w:t>；各种材料应堆放整齐，施工</w:t>
      </w:r>
      <w:r w:rsidRPr="003213AF">
        <w:rPr>
          <w:rFonts w:hint="eastAsia"/>
          <w:color w:val="0000FF"/>
          <w:szCs w:val="21"/>
          <w:u w:val="single"/>
        </w:rPr>
        <w:t>垃圾须定点堆放，及时清运，严禁在施工现场以外堆放材料、垃圾。</w:t>
      </w:r>
      <w:r w:rsidRPr="003213AF">
        <w:rPr>
          <w:color w:val="0000FF"/>
          <w:szCs w:val="21"/>
          <w:u w:val="single"/>
        </w:rPr>
        <w:t>2）施工现场布局及工序安排应考虑噪声、照明控制，严格按照江苏省、南京市、溧水区有关规定执行，避免扰民；施工现场必须设置专用厕所，并有专人管理，严禁随意大小便；生活、生产废水及施工施工降水未处理合格，不得排入市政下水</w:t>
      </w:r>
      <w:r>
        <w:rPr>
          <w:rFonts w:hint="eastAsia"/>
          <w:color w:val="0000FF"/>
          <w:szCs w:val="21"/>
          <w:u w:val="single"/>
        </w:rPr>
        <w:t>。</w:t>
      </w:r>
      <w:r w:rsidRPr="003213AF">
        <w:rPr>
          <w:color w:val="0000FF"/>
          <w:szCs w:val="21"/>
          <w:u w:val="single"/>
        </w:rPr>
        <w:t>3）施工人员必须办理相关证件，禁止非</w:t>
      </w:r>
      <w:r w:rsidRPr="003213AF">
        <w:rPr>
          <w:rFonts w:hint="eastAsia"/>
          <w:color w:val="0000FF"/>
          <w:szCs w:val="21"/>
          <w:u w:val="single"/>
        </w:rPr>
        <w:t>承包人</w:t>
      </w:r>
      <w:r w:rsidRPr="003213AF">
        <w:rPr>
          <w:color w:val="0000FF"/>
          <w:szCs w:val="21"/>
          <w:u w:val="single"/>
        </w:rPr>
        <w:t>人员在工地留宿，施工现场禁止聚众打牌、饮酒闹事、传阅淫秽物品、吸毒等；禁止施工人员在非施工区随意走动，</w:t>
      </w:r>
      <w:r w:rsidRPr="003213AF">
        <w:rPr>
          <w:rFonts w:hint="eastAsia"/>
          <w:color w:val="0000FF"/>
          <w:szCs w:val="21"/>
          <w:u w:val="single"/>
        </w:rPr>
        <w:t>严禁发生冲突。</w:t>
      </w:r>
      <w:r w:rsidRPr="003213AF">
        <w:rPr>
          <w:color w:val="0000FF"/>
          <w:szCs w:val="21"/>
          <w:u w:val="single"/>
        </w:rPr>
        <w:t>4）施工车辆进出时注意交通安全，必须缓速行驶。5）施工现场临时用电必须符合《施工现场临时用电安全技术规范》，固定式配电箱应设置围栏并有明显的安全警示标志，严禁非专业人员接拆电线，防止发生触电事故，严禁使用电炉子等妨碍现场安全的用电设备。6）现场消火栓及其他消防器材配备齐全、位置合理，应有明显的警示标志，严禁挪用，保证消防道路畅通；施工现场严禁吸烟，剧毒、易燃易爆物品及施工动火必须有专人负责管理。在机房内施工时，应严</w:t>
      </w:r>
      <w:r w:rsidRPr="003213AF">
        <w:rPr>
          <w:rFonts w:hint="eastAsia"/>
          <w:color w:val="0000FF"/>
          <w:szCs w:val="21"/>
          <w:u w:val="single"/>
        </w:rPr>
        <w:t>格执行工程方案中规定的各项安全措施和有关安全条款，并且在机房内严禁使用明火。确因工程需要必须动用明火时，应向发包人提出书面申请，并认真填写《要害部位动火作业证》，在得到发包人批准后方可施工。</w:t>
      </w:r>
      <w:r w:rsidRPr="000A64A8">
        <w:rPr>
          <w:rFonts w:hint="eastAsia"/>
          <w:color w:val="0000FF"/>
          <w:szCs w:val="21"/>
          <w:u w:val="single"/>
        </w:rPr>
        <w:t>对现场临时消防设施的要求：施工现场消防安全监督管理应符合江苏省建设厅《建设工程施工现场消防安全标准》的要求。临时消防水系统应该安排专人值守，定期维护，保证随时能够正常启用。现场临时消防设施产生的费用被认为包含在承包人的措施费中，如果承包人不能按照江苏省建设厅《建设工程施工现场消防安全标准》的要求设置临时消防系统，发包人将有权另行指派其他单位进行施工及维护，产生的费用在承包人的报价中扣除。由于承包人不能按照本约定设置临时消防设施，发包人由此保留终止合同的权力</w:t>
      </w:r>
      <w:r>
        <w:rPr>
          <w:rFonts w:hint="eastAsia"/>
          <w:color w:val="0000FF"/>
          <w:szCs w:val="21"/>
          <w:u w:val="single"/>
        </w:rPr>
        <w:t>。</w:t>
      </w:r>
      <w:r w:rsidRPr="003213AF">
        <w:rPr>
          <w:color w:val="0000FF"/>
          <w:szCs w:val="21"/>
          <w:u w:val="single"/>
        </w:rPr>
        <w:t>7）现场施工人员须着装整齐、遵章守纪，无违章指挥、违章作业行为，严禁闲杂人员进入施工现场；进入施工现场必须佩戴安全帽，高空作业必须系好安全带，严禁工人酒后上岗，严禁攀爬脚手架。发包人或监理检查，每发现一人次没有按规范佩戴安全帽，发包人从工程款扣除违约金200元。8）各种施工机械的合格证、检测证及安全防护装置齐全。9</w:t>
      </w:r>
      <w:r w:rsidRPr="003213AF">
        <w:rPr>
          <w:rFonts w:hint="eastAsia"/>
          <w:color w:val="0000FF"/>
          <w:szCs w:val="21"/>
          <w:u w:val="single"/>
        </w:rPr>
        <w:t>）承包人现场应有专门负责安全、文明施工的管理人员，定期检查，发现问题及时整改；对发包人及监理提出的其他有关安全、文明施工等方面问题必须积极配合，认真履行。</w:t>
      </w:r>
      <w:r w:rsidRPr="003213AF">
        <w:rPr>
          <w:color w:val="0000FF"/>
          <w:szCs w:val="21"/>
          <w:u w:val="single"/>
        </w:rPr>
        <w:t>10）施工期间，承包人应及时整理和安排所有机械、工具、材料、建筑垃圾等，以上物品在不需用时应按发包人要求清理出工地。11）施工现场各类垃圾应当天清理，否则由发包人指派人员清理，清理费用从工程款中扣除。12）严禁在绿地上堆物及行走或严禁污染绿地，一旦发现，即扣除违约金500元/次，而无须任何确认手续即可生效。13）发包人或监理有权对承包人的违章现象提出整改</w:t>
      </w:r>
      <w:r w:rsidRPr="003213AF">
        <w:rPr>
          <w:rFonts w:hint="eastAsia"/>
          <w:color w:val="0000FF"/>
          <w:szCs w:val="21"/>
          <w:u w:val="single"/>
        </w:rPr>
        <w:t>通知后</w:t>
      </w:r>
      <w:r w:rsidRPr="003213AF">
        <w:rPr>
          <w:color w:val="0000FF"/>
          <w:szCs w:val="21"/>
          <w:u w:val="single"/>
        </w:rPr>
        <w:t>24小时内未采取相应整改措施，每次支付违约金500元。累计3次后，每次支付违约金2000元。14）施工期间由于承包人原因造成人员伤亡而</w:t>
      </w:r>
      <w:r w:rsidRPr="003213AF">
        <w:rPr>
          <w:color w:val="0000FF"/>
          <w:szCs w:val="21"/>
          <w:u w:val="single"/>
        </w:rPr>
        <w:lastRenderedPageBreak/>
        <w:t>导致停工，承包人应按停工时间支付10000元/天的违约金。15）施工期间由于承包人违反安全操作规程，被政府有关部门处罚，如通报、批评、警告和罚款等，承包人应支付5000元/次的违约金</w:t>
      </w:r>
      <w:r w:rsidRPr="003213AF">
        <w:rPr>
          <w:rFonts w:hint="eastAsia"/>
          <w:color w:val="0000FF"/>
          <w:szCs w:val="21"/>
          <w:u w:val="single"/>
        </w:rPr>
        <w:t>。</w:t>
      </w:r>
      <w:r w:rsidRPr="003213AF">
        <w:rPr>
          <w:color w:val="0000FF"/>
          <w:szCs w:val="21"/>
          <w:u w:val="single"/>
        </w:rPr>
        <w:t>16）现场文明施工管理不符合省、市、及溧水区相关管理规定要求，被行政监管部门、督察部门查处、通报、或媒体曝光的，除责令整改外，每次扣除当期工程款</w:t>
      </w:r>
      <w:r>
        <w:rPr>
          <w:rFonts w:hint="eastAsia"/>
          <w:color w:val="0000FF"/>
          <w:szCs w:val="21"/>
          <w:u w:val="single"/>
        </w:rPr>
        <w:t>10000</w:t>
      </w:r>
      <w:r w:rsidRPr="003213AF">
        <w:rPr>
          <w:color w:val="0000FF"/>
          <w:szCs w:val="21"/>
          <w:u w:val="single"/>
        </w:rPr>
        <w:t>元。</w:t>
      </w:r>
    </w:p>
    <w:p w:rsidR="00443951" w:rsidRPr="003213AF" w:rsidRDefault="00443951" w:rsidP="00443951">
      <w:pPr>
        <w:spacing w:line="360" w:lineRule="auto"/>
        <w:ind w:firstLineChars="200" w:firstLine="400"/>
        <w:rPr>
          <w:szCs w:val="21"/>
        </w:rPr>
      </w:pPr>
      <w:r w:rsidRPr="003213AF">
        <w:rPr>
          <w:szCs w:val="21"/>
        </w:rPr>
        <w:t>6.1.4 关于治安保卫的特别约定：</w:t>
      </w:r>
      <w:r w:rsidRPr="003213AF">
        <w:rPr>
          <w:rFonts w:hint="eastAsia"/>
          <w:color w:val="0000FF"/>
          <w:szCs w:val="21"/>
          <w:u w:val="single"/>
        </w:rPr>
        <w:t>除执行通用条款的相关规定外，承包人必须按照江苏省、南京市、溧水区相关文件规定的标准实行文明施工管理，注重安全保障，承包人在施工现场的安全教育和安全事故及因此发生的费用（包括造成发包人工期延误，并由此产生的全部损失）由承包方承担</w:t>
      </w:r>
      <w:r w:rsidRPr="003213AF">
        <w:rPr>
          <w:szCs w:val="21"/>
        </w:rPr>
        <w:t>。</w:t>
      </w:r>
    </w:p>
    <w:p w:rsidR="00443951" w:rsidRPr="000A64A8" w:rsidRDefault="00443951" w:rsidP="00443951">
      <w:pPr>
        <w:spacing w:line="360" w:lineRule="auto"/>
        <w:ind w:firstLineChars="200" w:firstLine="400"/>
        <w:rPr>
          <w:color w:val="0000FF"/>
          <w:szCs w:val="21"/>
          <w:u w:val="single"/>
        </w:rPr>
      </w:pPr>
      <w:r w:rsidRPr="003213AF">
        <w:rPr>
          <w:szCs w:val="21"/>
        </w:rPr>
        <w:t>关于编制施工场地治安管理计划的约定：</w:t>
      </w:r>
      <w:r w:rsidRPr="003213AF">
        <w:rPr>
          <w:rFonts w:hint="eastAsia"/>
          <w:color w:val="0000FF"/>
          <w:szCs w:val="21"/>
          <w:u w:val="single"/>
        </w:rPr>
        <w:t>开工后</w:t>
      </w:r>
      <w:r w:rsidRPr="003213AF">
        <w:rPr>
          <w:color w:val="0000FF"/>
          <w:szCs w:val="21"/>
          <w:u w:val="single"/>
        </w:rPr>
        <w:t>7天，由承包</w:t>
      </w:r>
      <w:r w:rsidRPr="003213AF">
        <w:rPr>
          <w:rFonts w:hint="eastAsia"/>
          <w:color w:val="0000FF"/>
          <w:szCs w:val="21"/>
          <w:u w:val="single"/>
        </w:rPr>
        <w:t>人</w:t>
      </w:r>
      <w:r w:rsidRPr="003213AF">
        <w:rPr>
          <w:color w:val="0000FF"/>
          <w:szCs w:val="21"/>
          <w:u w:val="single"/>
        </w:rPr>
        <w:t>制订，发包</w:t>
      </w:r>
      <w:r w:rsidRPr="003213AF">
        <w:rPr>
          <w:rFonts w:hint="eastAsia"/>
          <w:color w:val="0000FF"/>
          <w:szCs w:val="21"/>
          <w:u w:val="single"/>
        </w:rPr>
        <w:t>人</w:t>
      </w:r>
      <w:r w:rsidRPr="003213AF">
        <w:rPr>
          <w:color w:val="0000FF"/>
          <w:szCs w:val="21"/>
          <w:u w:val="single"/>
        </w:rPr>
        <w:t>协助</w:t>
      </w:r>
      <w:r w:rsidRPr="000A64A8">
        <w:rPr>
          <w:rFonts w:hint="eastAsia"/>
          <w:color w:val="0000FF"/>
          <w:szCs w:val="21"/>
          <w:u w:val="single"/>
        </w:rPr>
        <w:t>。承包人必须认真做好施工现场的安全防护工作（包括照明、安全设施等）和施工人员的治安教育及管理工作，对于施工现场可能出现的任何安全事故承担全部责任并承担全部费用。对非施工人员不准其进入现场，落实安全责任制保证做到绝对安全。如因承包人安全文明施工或照明等措施不到位，造成施工无关人员进入进入施工范围并发生事故，所有责任由承包人承担。</w:t>
      </w:r>
    </w:p>
    <w:p w:rsidR="00443951" w:rsidRPr="003213AF" w:rsidRDefault="00443951" w:rsidP="00443951">
      <w:pPr>
        <w:spacing w:line="360" w:lineRule="auto"/>
        <w:ind w:firstLineChars="200" w:firstLine="400"/>
        <w:rPr>
          <w:szCs w:val="21"/>
        </w:rPr>
      </w:pPr>
      <w:r w:rsidRPr="003213AF">
        <w:rPr>
          <w:rFonts w:hint="eastAsia"/>
          <w:szCs w:val="21"/>
        </w:rPr>
        <w:t>6.1.5 文明施工</w:t>
      </w:r>
    </w:p>
    <w:p w:rsidR="00443951" w:rsidRPr="003213AF" w:rsidRDefault="00443951" w:rsidP="00443951">
      <w:pPr>
        <w:spacing w:line="360" w:lineRule="auto"/>
        <w:ind w:firstLineChars="200" w:firstLine="400"/>
        <w:rPr>
          <w:szCs w:val="21"/>
        </w:rPr>
      </w:pPr>
      <w:r w:rsidRPr="003213AF">
        <w:rPr>
          <w:rFonts w:hint="eastAsia"/>
          <w:szCs w:val="21"/>
        </w:rPr>
        <w:t>合同当事人对文明施工的要求：</w:t>
      </w:r>
      <w:r w:rsidRPr="000A64A8">
        <w:rPr>
          <w:rFonts w:hint="eastAsia"/>
          <w:color w:val="0000FF"/>
          <w:szCs w:val="21"/>
          <w:u w:val="single"/>
        </w:rPr>
        <w:t>一、施工安全：</w:t>
      </w:r>
      <w:r>
        <w:rPr>
          <w:rFonts w:hint="eastAsia"/>
          <w:color w:val="0000FF"/>
          <w:szCs w:val="21"/>
          <w:u w:val="single"/>
        </w:rPr>
        <w:t>（1）</w:t>
      </w:r>
      <w:r w:rsidRPr="000A64A8">
        <w:rPr>
          <w:rFonts w:hint="eastAsia"/>
          <w:color w:val="0000FF"/>
          <w:szCs w:val="21"/>
          <w:u w:val="single"/>
        </w:rPr>
        <w:t>承包人报请监理工程师和业主代表审批的施工组织设计中应有安全施工方案，要有安全施工管理系统，配备安全管理人员负责工程、车辆机械和施工人员的安全工作，将施工安全落到实处。</w:t>
      </w:r>
      <w:r>
        <w:rPr>
          <w:rFonts w:hint="eastAsia"/>
          <w:color w:val="0000FF"/>
          <w:szCs w:val="21"/>
          <w:u w:val="single"/>
        </w:rPr>
        <w:t>（2）</w:t>
      </w:r>
      <w:r w:rsidRPr="000A64A8">
        <w:rPr>
          <w:rFonts w:hint="eastAsia"/>
          <w:color w:val="0000FF"/>
          <w:szCs w:val="21"/>
          <w:u w:val="single"/>
        </w:rPr>
        <w:t>承包人要认真做好车辆机械的保养维护工作和驾驶操作人员的安全教育工作，车辆机械不得带病作业，不得违规操作，杜绝机械和车辆事故。二、施工噪音：工程施工期间，噪声对环境的影响必须满足国家和南京市有关法规要求。施工噪声遵守《建筑施工场界噪声限值》（GB12523－90）。在选择施工设备及施工方法时，承包人必须考虑由此产生的噪声标准及对施工人员和周围单位和居民的影响。在工程施工过程中，若发生施工噪声超标扰民事件，由承包人负责解决。三、污水排放：所有的废水、污水应按批准的方法处理后排入排污系统，不得污染环境，由此而引进的后果由承包人自行负责。承包人垃圾须及时清理并堆放到指定堆场，由</w:t>
      </w:r>
      <w:r w:rsidR="00B936F4">
        <w:rPr>
          <w:rFonts w:hint="eastAsia"/>
          <w:color w:val="0000FF"/>
          <w:szCs w:val="21"/>
          <w:u w:val="single"/>
        </w:rPr>
        <w:t>江苏南通二建集团有限公司</w:t>
      </w:r>
      <w:r w:rsidRPr="000A64A8">
        <w:rPr>
          <w:rFonts w:hint="eastAsia"/>
          <w:color w:val="0000FF"/>
          <w:szCs w:val="21"/>
          <w:u w:val="single"/>
        </w:rPr>
        <w:t>单位统一清理、外运。四、夜间施工：承包人应按南京市有关规定要求办理夜间施工许可证。施工单位应充分考虑中考、高考、节假日及城市有关部门重大活动等期间限制夜间施工而对工期造成的影响，由于施工可能对周围居民、企事业等单位造成影响，可能由此而引发各种争议，这些争议应由承包人负责协调解决</w:t>
      </w:r>
      <w:r>
        <w:rPr>
          <w:rFonts w:hint="eastAsia"/>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szCs w:val="21"/>
        </w:rPr>
        <w:t>6.1.6 关于安全文明施工费支付比例和支付期限的约定：</w:t>
      </w:r>
      <w:r w:rsidRPr="003213AF">
        <w:rPr>
          <w:rFonts w:hint="eastAsia"/>
          <w:color w:val="0000FF"/>
          <w:szCs w:val="21"/>
          <w:u w:val="single"/>
        </w:rPr>
        <w:t>按工程款比例支付，安全文明施工费（包含文明施工费、环境保护费、临时设施费、安全施工费）随工程进度款同期支付。</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lastRenderedPageBreak/>
        <w:t xml:space="preserve">7. </w:t>
      </w:r>
      <w:r w:rsidRPr="003213AF">
        <w:rPr>
          <w:rFonts w:ascii="Times New Roman" w:hAnsi="Times New Roman"/>
          <w:b w:val="0"/>
        </w:rPr>
        <w:t>工期和进度</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7.1 </w:t>
      </w:r>
      <w:r w:rsidRPr="003213AF">
        <w:rPr>
          <w:rFonts w:eastAsia="黑体"/>
          <w:sz w:val="24"/>
          <w:szCs w:val="24"/>
        </w:rPr>
        <w:t>施工组织设计</w:t>
      </w:r>
    </w:p>
    <w:p w:rsidR="00443951" w:rsidRPr="003213AF" w:rsidRDefault="00443951" w:rsidP="00443951">
      <w:pPr>
        <w:spacing w:line="360" w:lineRule="auto"/>
        <w:ind w:firstLineChars="200" w:firstLine="400"/>
        <w:rPr>
          <w:szCs w:val="21"/>
        </w:rPr>
      </w:pPr>
      <w:r w:rsidRPr="003213AF">
        <w:rPr>
          <w:szCs w:val="21"/>
        </w:rPr>
        <w:t>7.1.2 施工组织设计的提交和修改</w:t>
      </w:r>
    </w:p>
    <w:p w:rsidR="00443951" w:rsidRPr="003213AF" w:rsidRDefault="00443951" w:rsidP="00443951">
      <w:pPr>
        <w:spacing w:line="360" w:lineRule="auto"/>
        <w:ind w:firstLineChars="200" w:firstLine="400"/>
        <w:rPr>
          <w:color w:val="0000FF"/>
          <w:szCs w:val="21"/>
          <w:u w:val="single"/>
        </w:rPr>
      </w:pPr>
      <w:r w:rsidRPr="003213AF">
        <w:rPr>
          <w:szCs w:val="21"/>
        </w:rPr>
        <w:t>承包人提交详细施工组织设计的期限的约定：</w:t>
      </w:r>
      <w:r w:rsidRPr="003213AF">
        <w:rPr>
          <w:rFonts w:hint="eastAsia"/>
          <w:color w:val="0000FF"/>
          <w:szCs w:val="21"/>
          <w:u w:val="single"/>
        </w:rPr>
        <w:t>开工前7日内上报施工组织设计及施工总进度计划，每月25日报下一月的施工进度计划，每周五报周进度计划。有特殊要求于施工前3日内上报施工方案</w:t>
      </w:r>
      <w:r w:rsidRPr="003213AF">
        <w:rPr>
          <w:color w:val="0000FF"/>
          <w:szCs w:val="21"/>
          <w:u w:val="single"/>
        </w:rPr>
        <w:t>。</w:t>
      </w:r>
    </w:p>
    <w:p w:rsidR="00443951" w:rsidRPr="003213AF" w:rsidRDefault="00443951" w:rsidP="00443951">
      <w:pPr>
        <w:spacing w:line="360" w:lineRule="auto"/>
        <w:ind w:firstLineChars="200" w:firstLine="400"/>
        <w:rPr>
          <w:szCs w:val="21"/>
        </w:rPr>
      </w:pPr>
      <w:r w:rsidRPr="003213AF">
        <w:rPr>
          <w:szCs w:val="21"/>
        </w:rPr>
        <w:t>发包人和监理人在收到</w:t>
      </w:r>
      <w:r w:rsidRPr="003213AF">
        <w:rPr>
          <w:rFonts w:hint="eastAsia"/>
          <w:szCs w:val="21"/>
        </w:rPr>
        <w:t>详细的施工组织设计</w:t>
      </w:r>
      <w:r w:rsidRPr="003213AF">
        <w:rPr>
          <w:szCs w:val="21"/>
        </w:rPr>
        <w:t>后确认或提出修改意见的期限：</w:t>
      </w:r>
      <w:r w:rsidRPr="003213AF">
        <w:rPr>
          <w:rFonts w:hint="eastAsia"/>
          <w:color w:val="0000FF"/>
          <w:szCs w:val="21"/>
          <w:u w:val="single"/>
        </w:rPr>
        <w:t>收到承包人资料一周内予以答复告知确认的时间。工程师对施工组织设计和进度计划的任何确认和修改意见不免除和减轻承包人责任</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7.2 </w:t>
      </w:r>
      <w:r w:rsidRPr="003213AF">
        <w:rPr>
          <w:rFonts w:eastAsia="黑体"/>
          <w:sz w:val="24"/>
          <w:szCs w:val="24"/>
        </w:rPr>
        <w:t>施工进度计划</w:t>
      </w:r>
    </w:p>
    <w:p w:rsidR="00443951" w:rsidRPr="003213AF" w:rsidRDefault="00443951" w:rsidP="00443951">
      <w:pPr>
        <w:spacing w:line="360" w:lineRule="auto"/>
        <w:ind w:firstLineChars="200" w:firstLine="400"/>
        <w:rPr>
          <w:szCs w:val="21"/>
        </w:rPr>
      </w:pPr>
      <w:r w:rsidRPr="003213AF">
        <w:rPr>
          <w:szCs w:val="21"/>
        </w:rPr>
        <w:t>7.2.2 施工进度计划的修订</w:t>
      </w:r>
    </w:p>
    <w:p w:rsidR="00443951" w:rsidRPr="003213AF" w:rsidRDefault="00443951" w:rsidP="00443951">
      <w:pPr>
        <w:spacing w:line="360" w:lineRule="auto"/>
        <w:ind w:firstLineChars="200" w:firstLine="400"/>
        <w:rPr>
          <w:szCs w:val="21"/>
        </w:rPr>
      </w:pPr>
      <w:r w:rsidRPr="003213AF">
        <w:rPr>
          <w:szCs w:val="21"/>
        </w:rPr>
        <w:t>发包人和监理人在收到修订的施工进度计划后确认或提出修改意见的期限：</w:t>
      </w:r>
      <w:r w:rsidRPr="003213AF">
        <w:rPr>
          <w:rFonts w:hint="eastAsia"/>
          <w:color w:val="0000FF"/>
          <w:szCs w:val="21"/>
          <w:u w:val="single"/>
        </w:rPr>
        <w:t>收到承包人资料一周内予以答复告知确认的时间。工程师对施工组织设计和进度计划的任何确认和修改意见不免除和减轻承包人责任</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7.3 </w:t>
      </w:r>
      <w:r w:rsidRPr="003213AF">
        <w:rPr>
          <w:rFonts w:eastAsia="黑体"/>
          <w:sz w:val="24"/>
          <w:szCs w:val="24"/>
        </w:rPr>
        <w:t>开工</w:t>
      </w:r>
    </w:p>
    <w:p w:rsidR="00443951" w:rsidRPr="003213AF" w:rsidRDefault="00443951" w:rsidP="00443951">
      <w:pPr>
        <w:spacing w:line="360" w:lineRule="auto"/>
        <w:ind w:firstLineChars="200" w:firstLine="400"/>
        <w:rPr>
          <w:szCs w:val="21"/>
        </w:rPr>
      </w:pPr>
      <w:r w:rsidRPr="003213AF">
        <w:rPr>
          <w:szCs w:val="21"/>
        </w:rPr>
        <w:t>7.3.1 开工准备</w:t>
      </w:r>
    </w:p>
    <w:p w:rsidR="00443951" w:rsidRPr="003213AF" w:rsidRDefault="00443951" w:rsidP="00443951">
      <w:pPr>
        <w:spacing w:line="360" w:lineRule="auto"/>
        <w:ind w:firstLine="645"/>
        <w:rPr>
          <w:color w:val="0000FF"/>
          <w:szCs w:val="21"/>
          <w:u w:val="single"/>
        </w:rPr>
      </w:pPr>
      <w:r w:rsidRPr="003213AF">
        <w:rPr>
          <w:szCs w:val="21"/>
        </w:rPr>
        <w:t>关于承包人提交工程开工报审表的期限：</w:t>
      </w:r>
      <w:r w:rsidRPr="003213AF">
        <w:rPr>
          <w:rFonts w:hint="eastAsia"/>
          <w:color w:val="0000FF"/>
          <w:szCs w:val="21"/>
          <w:u w:val="single"/>
        </w:rPr>
        <w:t>应在合同签订后14天内，但最迟不得晚于开工日期前7天，逾期未提交开工报审表自动开始计算工期</w:t>
      </w:r>
      <w:r w:rsidRPr="003213AF">
        <w:rPr>
          <w:color w:val="0000FF"/>
          <w:szCs w:val="21"/>
          <w:u w:val="single"/>
        </w:rPr>
        <w:t>。</w:t>
      </w:r>
    </w:p>
    <w:p w:rsidR="00443951" w:rsidRPr="003213AF" w:rsidRDefault="00443951" w:rsidP="00443951">
      <w:pPr>
        <w:spacing w:line="360" w:lineRule="auto"/>
        <w:ind w:firstLine="645"/>
        <w:rPr>
          <w:szCs w:val="21"/>
        </w:rPr>
      </w:pPr>
      <w:r w:rsidRPr="003213AF">
        <w:rPr>
          <w:szCs w:val="21"/>
        </w:rPr>
        <w:t>关于发包人应完成的其他开工准备工作及期限：</w:t>
      </w:r>
      <w:r w:rsidRPr="003213AF">
        <w:rPr>
          <w:rFonts w:hint="eastAsia"/>
          <w:color w:val="0000FF"/>
          <w:szCs w:val="21"/>
          <w:u w:val="single"/>
        </w:rPr>
        <w:t>开工前</w:t>
      </w:r>
      <w:r w:rsidRPr="003213AF">
        <w:rPr>
          <w:szCs w:val="21"/>
        </w:rPr>
        <w:t>。</w:t>
      </w:r>
    </w:p>
    <w:p w:rsidR="00443951" w:rsidRPr="003213AF" w:rsidRDefault="00443951" w:rsidP="00443951">
      <w:pPr>
        <w:spacing w:line="360" w:lineRule="auto"/>
        <w:ind w:firstLine="645"/>
        <w:rPr>
          <w:szCs w:val="21"/>
        </w:rPr>
      </w:pPr>
      <w:r w:rsidRPr="003213AF">
        <w:rPr>
          <w:szCs w:val="21"/>
        </w:rPr>
        <w:t>关于承包人应完成的其他开工准备工作及期限：</w:t>
      </w:r>
      <w:r w:rsidRPr="003213AF">
        <w:rPr>
          <w:rFonts w:hint="eastAsia"/>
          <w:color w:val="0000FF"/>
          <w:szCs w:val="21"/>
          <w:u w:val="single"/>
        </w:rPr>
        <w:t>开工前。</w:t>
      </w:r>
      <w:r w:rsidRPr="003213AF">
        <w:rPr>
          <w:color w:val="0000FF"/>
          <w:szCs w:val="21"/>
          <w:u w:val="single"/>
        </w:rPr>
        <w:t>1）承包人应当按照发包人书面指定的开工日期开工，并办理开工报告。承包人不能按时开工，应当不迟于发包人通知的开工日期前3天，以书面形式向发包人提出延期开工的理由和要求。发包人不同意延期要求或承包人未在规定的时间内提出开工延期要求，工期不予顺延。2）承包人至少应于合同约定的开工日期前7天内去发包人工地接收工地，接收工地后应立即开展工作，不得因工地上有任何问题而拒绝接收工地，否则承包人将按延误工期支付违约金。3）若工地上确实存在问题或其它工程施工进度对本项目施工产生的影响足以耽误本工程开工7天以上，承包</w:t>
      </w:r>
      <w:r w:rsidRPr="003213AF">
        <w:rPr>
          <w:rFonts w:hint="eastAsia"/>
          <w:color w:val="0000FF"/>
          <w:szCs w:val="21"/>
          <w:u w:val="single"/>
        </w:rPr>
        <w:t>人须以书面形式通知发包人，经发包人批准后开工时间方可调整，工期方可顺延，但合同价款不予调整。</w:t>
      </w:r>
      <w:r w:rsidRPr="003213AF">
        <w:rPr>
          <w:color w:val="0000FF"/>
          <w:szCs w:val="21"/>
          <w:u w:val="single"/>
        </w:rPr>
        <w:t>4）承包人在本工程开工前，须全面检查工地上已完工程（可能对本工程施工产生影响）的标高、定位、尺寸、质量等，直到</w:t>
      </w:r>
      <w:r w:rsidRPr="003213AF">
        <w:rPr>
          <w:color w:val="0000FF"/>
          <w:szCs w:val="21"/>
          <w:u w:val="single"/>
        </w:rPr>
        <w:lastRenderedPageBreak/>
        <w:t>符合要求为止，方可施工。若已完工程有错误或不能满足本工程需要的，承包人须立即以书面形式通知发包人。若承包人未进行以上工作而直接进行本工程施工，则视为承包人已全面接受已完工程，今后因上述问题引起的延误、损失等均由承包人承担</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7.3.2</w:t>
      </w:r>
      <w:r w:rsidRPr="003213AF">
        <w:rPr>
          <w:rFonts w:hint="eastAsia"/>
          <w:szCs w:val="21"/>
        </w:rPr>
        <w:t xml:space="preserve"> </w:t>
      </w:r>
      <w:r w:rsidRPr="003213AF">
        <w:rPr>
          <w:szCs w:val="21"/>
        </w:rPr>
        <w:t>开工通知</w:t>
      </w:r>
    </w:p>
    <w:p w:rsidR="00443951" w:rsidRPr="003213AF" w:rsidRDefault="00443951" w:rsidP="00443951">
      <w:pPr>
        <w:spacing w:line="360" w:lineRule="auto"/>
        <w:ind w:firstLineChars="200" w:firstLine="400"/>
        <w:rPr>
          <w:szCs w:val="21"/>
        </w:rPr>
      </w:pPr>
      <w:r w:rsidRPr="003213AF">
        <w:rPr>
          <w:szCs w:val="21"/>
        </w:rPr>
        <w:t>因发包人原因造成监理人未能在计划开工日期之日起</w:t>
      </w:r>
      <w:r w:rsidRPr="003213AF">
        <w:rPr>
          <w:color w:val="0000FF"/>
          <w:szCs w:val="21"/>
          <w:u w:val="single"/>
        </w:rPr>
        <w:t>90</w:t>
      </w:r>
      <w:r w:rsidRPr="003213AF">
        <w:rPr>
          <w:szCs w:val="21"/>
        </w:rPr>
        <w:t>天内发出开工通知的，承包人有权提出价格调整要求，或者解除合同。</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7.4 </w:t>
      </w:r>
      <w:r w:rsidRPr="003213AF">
        <w:rPr>
          <w:rFonts w:eastAsia="黑体"/>
          <w:sz w:val="24"/>
          <w:szCs w:val="24"/>
        </w:rPr>
        <w:t>测量放线</w:t>
      </w:r>
    </w:p>
    <w:p w:rsidR="00443951" w:rsidRPr="003213AF" w:rsidRDefault="00443951" w:rsidP="00443951">
      <w:pPr>
        <w:spacing w:line="360" w:lineRule="auto"/>
        <w:ind w:firstLineChars="200" w:firstLine="400"/>
        <w:rPr>
          <w:szCs w:val="21"/>
          <w:u w:val="single"/>
        </w:rPr>
      </w:pPr>
      <w:r w:rsidRPr="003213AF">
        <w:rPr>
          <w:szCs w:val="21"/>
        </w:rPr>
        <w:t>7.4.1</w:t>
      </w:r>
      <w:r w:rsidRPr="003213AF">
        <w:rPr>
          <w:rFonts w:hint="eastAsia"/>
          <w:szCs w:val="21"/>
        </w:rPr>
        <w:t xml:space="preserve"> </w:t>
      </w:r>
      <w:r w:rsidRPr="003213AF">
        <w:rPr>
          <w:szCs w:val="21"/>
        </w:rPr>
        <w:t>发包人通过监理人向承包人提供测量基准点、基准线和水准点及其书面资料的期限：</w:t>
      </w:r>
      <w:r w:rsidRPr="00047ADB">
        <w:rPr>
          <w:rFonts w:hint="eastAsia"/>
          <w:color w:val="0000FF"/>
          <w:szCs w:val="21"/>
          <w:u w:val="single"/>
        </w:rPr>
        <w:t>开工前一周</w:t>
      </w:r>
      <w:r>
        <w:rPr>
          <w:rFonts w:hint="eastAsia"/>
          <w:color w:val="0000FF"/>
          <w:szCs w:val="21"/>
          <w:u w:val="single"/>
        </w:rPr>
        <w:t>，</w:t>
      </w:r>
      <w:r w:rsidRPr="00047ADB">
        <w:rPr>
          <w:rFonts w:hint="eastAsia"/>
          <w:color w:val="0000FF"/>
          <w:szCs w:val="21"/>
          <w:u w:val="single"/>
        </w:rPr>
        <w:t>由发包方、承包方在监理单位见证下现场交验，并以书面形式提供给承包方。水准点、座标控制点交验完毕，即由承包方自费负责保护，此后由于破坏或失准带来的重新测量、放点费用及由此造成的其他损失均由承包方承担。每个楼层至少有两个点由承包人、</w:t>
      </w:r>
      <w:r>
        <w:rPr>
          <w:rFonts w:hint="eastAsia"/>
          <w:color w:val="0000FF"/>
          <w:szCs w:val="21"/>
          <w:u w:val="single"/>
        </w:rPr>
        <w:t>发</w:t>
      </w:r>
      <w:r w:rsidRPr="00047ADB">
        <w:rPr>
          <w:rFonts w:hint="eastAsia"/>
          <w:color w:val="0000FF"/>
          <w:szCs w:val="21"/>
          <w:u w:val="single"/>
        </w:rPr>
        <w:t>包人、监理单位在现场共同签字认可，位置在装修后不被粉刷和批腻子，在干挂或做基层龙骨的墙面上</w:t>
      </w:r>
      <w:r w:rsidRPr="00047ADB">
        <w:rPr>
          <w:color w:val="0000FF"/>
          <w:szCs w:val="21"/>
          <w:u w:val="single"/>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7.5 </w:t>
      </w:r>
      <w:r w:rsidRPr="003213AF">
        <w:rPr>
          <w:rFonts w:eastAsia="黑体"/>
          <w:sz w:val="24"/>
          <w:szCs w:val="24"/>
        </w:rPr>
        <w:t>工期延误</w:t>
      </w:r>
    </w:p>
    <w:p w:rsidR="00443951" w:rsidRPr="003213AF" w:rsidRDefault="00443951" w:rsidP="00443951">
      <w:pPr>
        <w:spacing w:line="360" w:lineRule="auto"/>
        <w:ind w:firstLineChars="200" w:firstLine="400"/>
        <w:rPr>
          <w:szCs w:val="21"/>
        </w:rPr>
      </w:pPr>
      <w:r w:rsidRPr="003213AF">
        <w:rPr>
          <w:szCs w:val="21"/>
        </w:rPr>
        <w:t>7.5.1 因发包人原因导致工期延误</w:t>
      </w:r>
    </w:p>
    <w:p w:rsidR="00443951" w:rsidRPr="003213AF" w:rsidRDefault="00443951" w:rsidP="00443951">
      <w:pPr>
        <w:spacing w:line="360" w:lineRule="auto"/>
        <w:ind w:firstLineChars="200" w:firstLine="400"/>
        <w:rPr>
          <w:color w:val="0000FF"/>
          <w:szCs w:val="21"/>
          <w:u w:val="single"/>
        </w:rPr>
      </w:pPr>
      <w:r w:rsidRPr="003213AF">
        <w:rPr>
          <w:szCs w:val="21"/>
        </w:rPr>
        <w:t>（7）因发包人原因导致工期延误的其他情形：</w:t>
      </w:r>
      <w:r w:rsidRPr="003213AF">
        <w:rPr>
          <w:rFonts w:hint="eastAsia"/>
          <w:color w:val="0000FF"/>
          <w:szCs w:val="21"/>
          <w:u w:val="single"/>
        </w:rPr>
        <w:t>由于发包人原因延误，工期相应顺延。承包人应在情况发生后</w:t>
      </w:r>
      <w:r w:rsidRPr="003213AF">
        <w:rPr>
          <w:color w:val="0000FF"/>
          <w:szCs w:val="21"/>
          <w:u w:val="single"/>
        </w:rPr>
        <w:t>2天内，就延误的工期以书面报告向发包</w:t>
      </w:r>
      <w:r w:rsidRPr="003213AF">
        <w:rPr>
          <w:rFonts w:hint="eastAsia"/>
          <w:color w:val="0000FF"/>
          <w:szCs w:val="21"/>
          <w:u w:val="single"/>
        </w:rPr>
        <w:t>人</w:t>
      </w:r>
      <w:r w:rsidRPr="003213AF">
        <w:rPr>
          <w:color w:val="0000FF"/>
          <w:szCs w:val="21"/>
          <w:u w:val="single"/>
        </w:rPr>
        <w:t>提出。如未在2日内提出延期要求，视为承包人对顺延工期无要求。发包</w:t>
      </w:r>
      <w:r w:rsidRPr="003213AF">
        <w:rPr>
          <w:rFonts w:hint="eastAsia"/>
          <w:color w:val="0000FF"/>
          <w:szCs w:val="21"/>
          <w:u w:val="single"/>
        </w:rPr>
        <w:t>人</w:t>
      </w:r>
      <w:r w:rsidRPr="003213AF">
        <w:rPr>
          <w:color w:val="0000FF"/>
          <w:szCs w:val="21"/>
          <w:u w:val="single"/>
        </w:rPr>
        <w:t>在收到报告后14天内予以确认，逾期不予确认也不提出意见，视为同意顺延工期。上述工期顺延的情况，发包人不承担误工、停工、机械进出场、台班费等在内的其它责任。双方在确定竣工日期时，已充分考虑可能出现各种形式的雨雪、冰雹、台风、高温天气、停电、停水、节假日、扰民和民扰、道路施工影响等不利因素的合理工期。</w:t>
      </w:r>
    </w:p>
    <w:p w:rsidR="00443951" w:rsidRPr="003213AF" w:rsidRDefault="00443951" w:rsidP="00443951">
      <w:pPr>
        <w:spacing w:line="360" w:lineRule="auto"/>
        <w:ind w:firstLineChars="200" w:firstLine="400"/>
        <w:rPr>
          <w:szCs w:val="21"/>
        </w:rPr>
      </w:pPr>
      <w:r w:rsidRPr="003213AF">
        <w:rPr>
          <w:szCs w:val="21"/>
        </w:rPr>
        <w:t>7.5.2 因承包人原因导致工期延误</w:t>
      </w:r>
    </w:p>
    <w:p w:rsidR="00443951" w:rsidRPr="003213AF" w:rsidRDefault="00443951" w:rsidP="00443951">
      <w:pPr>
        <w:spacing w:line="360" w:lineRule="auto"/>
        <w:ind w:firstLineChars="200" w:firstLine="400"/>
        <w:rPr>
          <w:szCs w:val="21"/>
          <w:u w:val="single"/>
        </w:rPr>
      </w:pPr>
      <w:r w:rsidRPr="003213AF">
        <w:rPr>
          <w:szCs w:val="21"/>
        </w:rPr>
        <w:t>因承包人原因造成工期延误，逾期竣工违约金的计算方法为：</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因承包人原因，导致进场延迟，每延迟一天，需向发包人支付违约金</w:t>
      </w:r>
      <w:r>
        <w:rPr>
          <w:rFonts w:hint="eastAsia"/>
          <w:color w:val="0000FF"/>
          <w:szCs w:val="21"/>
          <w:u w:val="single"/>
        </w:rPr>
        <w:t>5</w:t>
      </w:r>
      <w:r w:rsidRPr="003213AF">
        <w:rPr>
          <w:rFonts w:hint="eastAsia"/>
          <w:color w:val="0000FF"/>
          <w:szCs w:val="21"/>
          <w:u w:val="single"/>
        </w:rPr>
        <w:t>000</w:t>
      </w:r>
      <w:r w:rsidR="006E04DE">
        <w:rPr>
          <w:color w:val="0000FF"/>
          <w:szCs w:val="21"/>
          <w:u w:val="single"/>
        </w:rPr>
        <w:t>0</w:t>
      </w:r>
      <w:r w:rsidRPr="003213AF">
        <w:rPr>
          <w:rFonts w:hint="eastAsia"/>
          <w:color w:val="0000FF"/>
          <w:szCs w:val="21"/>
          <w:u w:val="single"/>
        </w:rPr>
        <w:t>元；因承包人原因，导致合同工期延误，每延迟一天，需向发包人支付违约金</w:t>
      </w:r>
      <w:r>
        <w:rPr>
          <w:rFonts w:hint="eastAsia"/>
          <w:color w:val="0000FF"/>
          <w:szCs w:val="21"/>
          <w:u w:val="single"/>
        </w:rPr>
        <w:t>5</w:t>
      </w:r>
      <w:r w:rsidRPr="003213AF">
        <w:rPr>
          <w:rFonts w:hint="eastAsia"/>
          <w:color w:val="0000FF"/>
          <w:szCs w:val="21"/>
          <w:u w:val="single"/>
        </w:rPr>
        <w:t>000</w:t>
      </w:r>
      <w:r w:rsidR="006E04DE">
        <w:rPr>
          <w:color w:val="0000FF"/>
          <w:szCs w:val="21"/>
          <w:u w:val="single"/>
        </w:rPr>
        <w:t>0</w:t>
      </w:r>
      <w:r w:rsidRPr="003213AF">
        <w:rPr>
          <w:rFonts w:hint="eastAsia"/>
          <w:color w:val="0000FF"/>
          <w:szCs w:val="21"/>
          <w:u w:val="single"/>
        </w:rPr>
        <w:t>元。</w:t>
      </w:r>
    </w:p>
    <w:p w:rsidR="00443951" w:rsidRPr="003213AF" w:rsidRDefault="00443951" w:rsidP="00443951">
      <w:pPr>
        <w:spacing w:line="360" w:lineRule="auto"/>
        <w:ind w:firstLineChars="200" w:firstLine="400"/>
        <w:rPr>
          <w:szCs w:val="21"/>
        </w:rPr>
      </w:pPr>
      <w:r w:rsidRPr="003213AF">
        <w:rPr>
          <w:szCs w:val="21"/>
        </w:rPr>
        <w:t>因承包人原因造成工期延误，逾期竣工违约金的上限：</w:t>
      </w:r>
      <w:r w:rsidRPr="003213AF">
        <w:rPr>
          <w:rFonts w:hint="eastAsia"/>
          <w:color w:val="0000FF"/>
          <w:szCs w:val="21"/>
          <w:u w:val="single"/>
        </w:rPr>
        <w:t>合同价款的5</w:t>
      </w:r>
      <w:r w:rsidRPr="003213AF">
        <w:rPr>
          <w:color w:val="0000FF"/>
          <w:szCs w:val="21"/>
          <w:u w:val="single"/>
        </w:rPr>
        <w:t>%</w:t>
      </w:r>
      <w:r w:rsidRPr="003213AF">
        <w:rPr>
          <w:rFonts w:hint="eastAsia"/>
          <w:color w:val="0000FF"/>
          <w:szCs w:val="21"/>
          <w:u w:val="single"/>
        </w:rPr>
        <w:t>为上限</w:t>
      </w:r>
      <w:r w:rsidRPr="003213AF">
        <w:rPr>
          <w:color w:val="0000FF"/>
          <w:szCs w:val="21"/>
          <w:u w:val="single"/>
        </w:rPr>
        <w:t>，此款在工程结算时由发包人提供资料给审计部门，在工程结算中扣除</w:t>
      </w:r>
      <w:r w:rsidRPr="003213AF">
        <w:rPr>
          <w:rFonts w:hint="eastAsia"/>
          <w:szCs w:val="21"/>
          <w:u w:val="single"/>
        </w:rPr>
        <w:t>。</w:t>
      </w:r>
    </w:p>
    <w:p w:rsidR="00443951" w:rsidRPr="003213AF" w:rsidRDefault="00443951" w:rsidP="00443951">
      <w:pPr>
        <w:spacing w:after="120" w:line="360" w:lineRule="auto"/>
        <w:ind w:firstLineChars="200" w:firstLine="480"/>
        <w:rPr>
          <w:rFonts w:eastAsia="黑体"/>
          <w:sz w:val="24"/>
          <w:szCs w:val="24"/>
        </w:rPr>
      </w:pPr>
      <w:r w:rsidRPr="003213AF">
        <w:rPr>
          <w:rFonts w:eastAsia="黑体"/>
          <w:sz w:val="24"/>
          <w:szCs w:val="24"/>
        </w:rPr>
        <w:t xml:space="preserve">7.6 </w:t>
      </w:r>
      <w:r w:rsidRPr="003213AF">
        <w:rPr>
          <w:rFonts w:eastAsia="黑体"/>
          <w:sz w:val="24"/>
          <w:szCs w:val="24"/>
        </w:rPr>
        <w:t>不利物质条件</w:t>
      </w:r>
    </w:p>
    <w:p w:rsidR="00443951" w:rsidRPr="003213AF" w:rsidRDefault="00443951" w:rsidP="00443951">
      <w:pPr>
        <w:spacing w:line="360" w:lineRule="auto"/>
        <w:ind w:firstLineChars="200" w:firstLine="400"/>
        <w:rPr>
          <w:szCs w:val="21"/>
        </w:rPr>
      </w:pPr>
      <w:r w:rsidRPr="003213AF">
        <w:rPr>
          <w:szCs w:val="21"/>
        </w:rPr>
        <w:t>不利物质条件的其他情形和有关约定：</w:t>
      </w:r>
      <w:r w:rsidRPr="003213AF">
        <w:rPr>
          <w:rFonts w:hint="eastAsia"/>
          <w:color w:val="0000FF"/>
          <w:szCs w:val="21"/>
          <w:u w:val="single"/>
        </w:rPr>
        <w:t>按通用条款执行</w:t>
      </w:r>
      <w:r w:rsidRPr="003213AF">
        <w:rPr>
          <w:szCs w:val="21"/>
        </w:rPr>
        <w:t>。</w:t>
      </w:r>
    </w:p>
    <w:p w:rsidR="00443951" w:rsidRPr="003213AF" w:rsidRDefault="00443951" w:rsidP="00443951">
      <w:pPr>
        <w:spacing w:after="120" w:line="360" w:lineRule="auto"/>
        <w:ind w:firstLineChars="200" w:firstLine="480"/>
        <w:rPr>
          <w:rFonts w:eastAsia="黑体"/>
          <w:sz w:val="24"/>
          <w:szCs w:val="24"/>
        </w:rPr>
      </w:pPr>
      <w:r w:rsidRPr="003213AF">
        <w:rPr>
          <w:rFonts w:eastAsia="黑体"/>
          <w:sz w:val="24"/>
          <w:szCs w:val="24"/>
        </w:rPr>
        <w:t>7.7</w:t>
      </w:r>
      <w:r w:rsidRPr="003213AF">
        <w:rPr>
          <w:rFonts w:eastAsia="黑体"/>
          <w:sz w:val="24"/>
          <w:szCs w:val="24"/>
        </w:rPr>
        <w:t>异常恶劣的气候条件</w:t>
      </w:r>
    </w:p>
    <w:p w:rsidR="00443951" w:rsidRPr="003213AF" w:rsidRDefault="00443951" w:rsidP="00443951">
      <w:pPr>
        <w:spacing w:line="360" w:lineRule="auto"/>
        <w:ind w:firstLineChars="200" w:firstLine="400"/>
        <w:rPr>
          <w:szCs w:val="21"/>
        </w:rPr>
      </w:pPr>
      <w:r w:rsidRPr="003213AF">
        <w:rPr>
          <w:szCs w:val="21"/>
        </w:rPr>
        <w:lastRenderedPageBreak/>
        <w:t>发包人和承包人同意以下情形视为异常恶劣的气候条件：</w:t>
      </w:r>
    </w:p>
    <w:p w:rsidR="00443951" w:rsidRPr="003213AF" w:rsidRDefault="00443951" w:rsidP="00443951">
      <w:pPr>
        <w:spacing w:line="360" w:lineRule="auto"/>
        <w:ind w:firstLineChars="200" w:firstLine="400"/>
        <w:rPr>
          <w:szCs w:val="21"/>
        </w:rPr>
      </w:pPr>
      <w:r w:rsidRPr="003213AF">
        <w:rPr>
          <w:szCs w:val="21"/>
        </w:rPr>
        <w:t>（1）</w:t>
      </w:r>
      <w:r w:rsidRPr="003213AF">
        <w:rPr>
          <w:rFonts w:hint="eastAsia"/>
          <w:color w:val="0000FF"/>
          <w:szCs w:val="21"/>
          <w:u w:val="single"/>
        </w:rPr>
        <w:t>日降水量</w:t>
      </w:r>
      <w:r w:rsidRPr="003213AF">
        <w:rPr>
          <w:color w:val="0000FF"/>
          <w:szCs w:val="21"/>
          <w:u w:val="single"/>
        </w:rPr>
        <w:t>50</w:t>
      </w:r>
      <w:r w:rsidRPr="003213AF">
        <w:rPr>
          <w:rFonts w:hint="eastAsia"/>
          <w:color w:val="0000FF"/>
          <w:szCs w:val="21"/>
          <w:u w:val="single"/>
        </w:rPr>
        <w:t>mm</w:t>
      </w:r>
      <w:r w:rsidRPr="003213AF">
        <w:rPr>
          <w:color w:val="0000FF"/>
          <w:szCs w:val="21"/>
          <w:u w:val="single"/>
        </w:rPr>
        <w:t>以上持续5天以上并实际影响工程施工的（根据江苏省气象台发布的为准）</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（2）</w:t>
      </w:r>
      <w:r w:rsidRPr="003213AF">
        <w:rPr>
          <w:color w:val="0000FF"/>
          <w:szCs w:val="21"/>
          <w:u w:val="single"/>
        </w:rPr>
        <w:t>10年以上未遇的持续5天的高温或严寒天气并实际影响工程施工的（根据江苏省气象台发布的为准）</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（3）</w:t>
      </w:r>
      <w:r w:rsidRPr="003213AF">
        <w:rPr>
          <w:color w:val="0000FF"/>
          <w:szCs w:val="21"/>
          <w:u w:val="single"/>
        </w:rPr>
        <w:t>5级以上的地震并实际影响工程施工的（根据江苏省气象台发布的为准）</w:t>
      </w:r>
      <w:r w:rsidRPr="003213AF">
        <w:rPr>
          <w:szCs w:val="21"/>
        </w:rPr>
        <w:t>。</w:t>
      </w:r>
    </w:p>
    <w:p w:rsidR="00443951" w:rsidRPr="003213AF" w:rsidRDefault="00443951" w:rsidP="00443951">
      <w:pPr>
        <w:spacing w:line="360" w:lineRule="auto"/>
        <w:ind w:firstLineChars="200" w:firstLine="400"/>
        <w:rPr>
          <w:rFonts w:hAnsi="宋体"/>
          <w:szCs w:val="21"/>
        </w:rPr>
      </w:pPr>
      <w:r w:rsidRPr="003213AF">
        <w:rPr>
          <w:rFonts w:hAnsi="宋体"/>
          <w:color w:val="0000FF"/>
          <w:szCs w:val="21"/>
          <w:u w:val="single"/>
        </w:rPr>
        <w:t>发生异常恶劣的气候条件时，应及时通知监理人和发包人，并在通知中明确描述异常恶劣的气候条件的内容，提供“异常恶劣的气候条件”有关的证据资料（如当地气象资料等），以及自身无法预见的理由，按照监理人发出的指令，采取积极、有效措施继续施工，若承包人未履行减损义务，则无权就损失扩大部分获得任何补偿。另外，发包人无需支付承包人利润的损失</w:t>
      </w:r>
      <w:r w:rsidRPr="003213AF">
        <w:rPr>
          <w:rFonts w:hAnsi="宋体" w:hint="eastAsia"/>
          <w:color w:val="0000FF"/>
          <w:szCs w:val="21"/>
          <w:u w:val="single"/>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7.9 </w:t>
      </w:r>
      <w:r w:rsidRPr="003213AF">
        <w:rPr>
          <w:rFonts w:eastAsia="黑体"/>
          <w:sz w:val="24"/>
          <w:szCs w:val="24"/>
        </w:rPr>
        <w:t>提前竣工的奖励</w:t>
      </w:r>
    </w:p>
    <w:p w:rsidR="00443951" w:rsidRPr="003213AF" w:rsidRDefault="00443951" w:rsidP="00443951">
      <w:pPr>
        <w:spacing w:line="360" w:lineRule="auto"/>
        <w:ind w:firstLineChars="200" w:firstLine="400"/>
        <w:rPr>
          <w:szCs w:val="21"/>
        </w:rPr>
      </w:pPr>
      <w:r w:rsidRPr="003213AF">
        <w:rPr>
          <w:szCs w:val="21"/>
        </w:rPr>
        <w:t>7.9.2提前竣工的奖励</w:t>
      </w:r>
      <w:r w:rsidRPr="003213AF">
        <w:rPr>
          <w:rFonts w:hint="eastAsia"/>
          <w:szCs w:val="21"/>
        </w:rPr>
        <w:t>：</w:t>
      </w:r>
      <w:r w:rsidRPr="003213AF">
        <w:rPr>
          <w:rFonts w:hint="eastAsia"/>
          <w:szCs w:val="21"/>
          <w:u w:val="single"/>
        </w:rPr>
        <w:t xml:space="preserve"> </w:t>
      </w:r>
      <w:r w:rsidRPr="003213AF">
        <w:rPr>
          <w:color w:val="0000FF"/>
          <w:szCs w:val="21"/>
          <w:u w:val="single"/>
        </w:rPr>
        <w:t>/</w:t>
      </w:r>
      <w:r w:rsidRPr="003213AF">
        <w:rPr>
          <w:rFonts w:hint="eastAsia"/>
          <w:color w:val="0000FF"/>
          <w:szCs w:val="21"/>
          <w:u w:val="single"/>
        </w:rPr>
        <w:t xml:space="preserve"> </w:t>
      </w:r>
      <w:r w:rsidRPr="003213AF">
        <w:rPr>
          <w:szCs w:val="21"/>
        </w:rPr>
        <w:t>。</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8. </w:t>
      </w:r>
      <w:r w:rsidRPr="003213AF">
        <w:rPr>
          <w:rFonts w:ascii="Times New Roman" w:hAnsi="Times New Roman"/>
          <w:b w:val="0"/>
        </w:rPr>
        <w:t>材料与设备</w:t>
      </w:r>
    </w:p>
    <w:p w:rsidR="00443951" w:rsidRPr="003213AF" w:rsidRDefault="00443951" w:rsidP="00443951">
      <w:pPr>
        <w:spacing w:after="120" w:line="360" w:lineRule="auto"/>
        <w:rPr>
          <w:rFonts w:eastAsia="黑体"/>
          <w:sz w:val="24"/>
          <w:szCs w:val="24"/>
        </w:rPr>
      </w:pPr>
      <w:r w:rsidRPr="003213AF">
        <w:rPr>
          <w:rFonts w:eastAsia="黑体"/>
          <w:sz w:val="24"/>
          <w:szCs w:val="24"/>
        </w:rPr>
        <w:t>8.4</w:t>
      </w:r>
      <w:r w:rsidRPr="003213AF">
        <w:rPr>
          <w:rFonts w:eastAsia="黑体"/>
          <w:sz w:val="24"/>
          <w:szCs w:val="24"/>
        </w:rPr>
        <w:t>材料与工程设备的保管与使用</w:t>
      </w:r>
    </w:p>
    <w:p w:rsidR="00443951" w:rsidRPr="003213AF" w:rsidRDefault="00443951" w:rsidP="00443951">
      <w:pPr>
        <w:spacing w:line="360" w:lineRule="auto"/>
        <w:ind w:firstLineChars="200" w:firstLine="400"/>
        <w:rPr>
          <w:szCs w:val="21"/>
        </w:rPr>
      </w:pPr>
      <w:r w:rsidRPr="003213AF">
        <w:rPr>
          <w:szCs w:val="21"/>
        </w:rPr>
        <w:t>8.4.1</w:t>
      </w:r>
      <w:r w:rsidRPr="003213AF">
        <w:rPr>
          <w:rFonts w:hint="eastAsia"/>
          <w:szCs w:val="21"/>
        </w:rPr>
        <w:t xml:space="preserve"> </w:t>
      </w:r>
      <w:r w:rsidRPr="003213AF">
        <w:rPr>
          <w:szCs w:val="21"/>
        </w:rPr>
        <w:t>发包人供应的材料设备的保管费用的承担：</w:t>
      </w:r>
      <w:r w:rsidRPr="003B1B01">
        <w:rPr>
          <w:rFonts w:hint="eastAsia"/>
          <w:color w:val="0000FF"/>
          <w:szCs w:val="21"/>
          <w:u w:val="single"/>
        </w:rPr>
        <w:t>从开工之日起，承包人应全面负责照管合同工程及运至现场将用于和安装在合同工程中的材料和工程设备，直到合同双方当事人确认工程移交之日止。如果在整个工程移交前，合同双方当事人已经确认移交或发包人提前使用其中任一单位工程，则从确认移交或提前使用之日起承包人无须对该单位工程负责照管，而转由发包人负责。但是，承包人应继续负责照管尚未完成的工程和将用于或安装在合同工程中的材料和工程设备，直至完成上述工作并经合同双方当事人确认整个工程移交之日止。承包人在负责工程照管期间，如因自身原因造成合同工程或其任何部分</w:t>
      </w:r>
      <w:r>
        <w:rPr>
          <w:rFonts w:hint="eastAsia"/>
          <w:color w:val="0000FF"/>
          <w:szCs w:val="21"/>
          <w:u w:val="single"/>
        </w:rPr>
        <w:t>，</w:t>
      </w:r>
      <w:r w:rsidRPr="003B1B01">
        <w:rPr>
          <w:rFonts w:hint="eastAsia"/>
          <w:color w:val="0000FF"/>
          <w:szCs w:val="21"/>
          <w:u w:val="single"/>
        </w:rPr>
        <w:t>以及材料和工程设备或临时工程的损坏，承包人应自费修复上述损坏，保证合同工程质量达到合同约定的标准</w:t>
      </w:r>
      <w:r>
        <w:rPr>
          <w:rFonts w:hint="eastAsia"/>
          <w:color w:val="0000FF"/>
          <w:szCs w:val="21"/>
          <w:u w:val="single"/>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8.6 </w:t>
      </w:r>
      <w:r w:rsidRPr="003213AF">
        <w:rPr>
          <w:rFonts w:eastAsia="黑体"/>
          <w:sz w:val="24"/>
          <w:szCs w:val="24"/>
        </w:rPr>
        <w:t>样品</w:t>
      </w:r>
    </w:p>
    <w:p w:rsidR="00443951" w:rsidRPr="003213AF" w:rsidRDefault="00443951" w:rsidP="00443951">
      <w:pPr>
        <w:spacing w:line="360" w:lineRule="auto"/>
        <w:ind w:firstLineChars="200" w:firstLine="400"/>
        <w:rPr>
          <w:szCs w:val="21"/>
        </w:rPr>
      </w:pPr>
      <w:r w:rsidRPr="003213AF">
        <w:rPr>
          <w:szCs w:val="21"/>
        </w:rPr>
        <w:t>8.6.1</w:t>
      </w:r>
      <w:r w:rsidRPr="003213AF">
        <w:rPr>
          <w:rFonts w:hint="eastAsia"/>
          <w:szCs w:val="21"/>
        </w:rPr>
        <w:t xml:space="preserve"> </w:t>
      </w:r>
      <w:r w:rsidRPr="003213AF">
        <w:rPr>
          <w:szCs w:val="21"/>
        </w:rPr>
        <w:t>样品的报送</w:t>
      </w:r>
      <w:r w:rsidRPr="003213AF">
        <w:rPr>
          <w:rFonts w:hint="eastAsia"/>
          <w:szCs w:val="21"/>
        </w:rPr>
        <w:t>与封存</w:t>
      </w:r>
    </w:p>
    <w:p w:rsidR="00443951" w:rsidRPr="003213AF" w:rsidRDefault="00443951" w:rsidP="00443951">
      <w:pPr>
        <w:spacing w:line="360" w:lineRule="auto"/>
        <w:ind w:firstLineChars="200" w:firstLine="400"/>
        <w:rPr>
          <w:color w:val="0000FF"/>
          <w:szCs w:val="21"/>
          <w:u w:val="single"/>
        </w:rPr>
      </w:pPr>
      <w:r w:rsidRPr="003213AF">
        <w:rPr>
          <w:szCs w:val="21"/>
        </w:rPr>
        <w:t>需要承包人报送样品的材料或工程设备，样品的种类、名称、规格、数量要求：</w:t>
      </w:r>
      <w:r w:rsidRPr="003213AF">
        <w:rPr>
          <w:rFonts w:hint="eastAsia"/>
          <w:color w:val="0000FF"/>
          <w:szCs w:val="21"/>
          <w:u w:val="single"/>
        </w:rPr>
        <w:t>根据江苏省、南京市、溧水区相关部门的规定执行，具体费用按照招投标文件中的约定执行</w:t>
      </w:r>
      <w:r w:rsidRPr="003213AF">
        <w:rPr>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合同签订后，承包人既可报请监理、发包人技术部门验证材料样品。承包人须将</w:t>
      </w:r>
      <w:r>
        <w:rPr>
          <w:rFonts w:hint="eastAsia"/>
          <w:color w:val="0000FF"/>
          <w:szCs w:val="21"/>
          <w:u w:val="single"/>
        </w:rPr>
        <w:t>装修装饰及安装所用的</w:t>
      </w:r>
      <w:r w:rsidRPr="003213AF">
        <w:rPr>
          <w:rFonts w:hint="eastAsia"/>
          <w:color w:val="0000FF"/>
          <w:szCs w:val="21"/>
          <w:u w:val="single"/>
        </w:rPr>
        <w:t>主要材料的样品、技术参数资料、出厂合格证、使用有效期、检验报告、采购合同等一并上报，否则发包人对该种材料不予认可批准。发包人代表组织召开样品验证会，形成会议纪</w:t>
      </w:r>
      <w:r w:rsidRPr="003213AF">
        <w:rPr>
          <w:rFonts w:hint="eastAsia"/>
          <w:color w:val="0000FF"/>
          <w:szCs w:val="21"/>
          <w:u w:val="single"/>
        </w:rPr>
        <w:lastRenderedPageBreak/>
        <w:t>要，并由发包人技术部门最后签署认可意见。发包人不予认可批准的材料，承包人不得在本工程中使用，否则造成一切损失均由承包人承担。承包人须提供发包人认可批准的样</w:t>
      </w:r>
      <w:r>
        <w:rPr>
          <w:rFonts w:hint="eastAsia"/>
          <w:color w:val="0000FF"/>
          <w:szCs w:val="21"/>
          <w:u w:val="single"/>
        </w:rPr>
        <w:t>品</w:t>
      </w:r>
      <w:r w:rsidRPr="003213AF">
        <w:rPr>
          <w:rFonts w:hint="eastAsia"/>
          <w:color w:val="0000FF"/>
          <w:szCs w:val="21"/>
          <w:u w:val="single"/>
        </w:rPr>
        <w:t>在工地封存，以便发包人核对作为以后验收工程的标准。材料样品几何尺寸、颜色要求以监理、发包人技术部门验证人员的具体要求为准。</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各种规格是指设计图纸、设计变更、招标答疑、工程量清单等所要求的，包含且不限于材料的几何尺寸、厚度、强度、颜色（符合工程实际需要，承包人提供可选样品，发包人选定，除非发包人提出变更，否则不调整任何费用）等各项物理性能参数，承包人投标时，应明确各项参数</w:t>
      </w:r>
      <w:r>
        <w:rPr>
          <w:rFonts w:hint="eastAsia"/>
          <w:color w:val="0000FF"/>
          <w:szCs w:val="21"/>
          <w:u w:val="single"/>
        </w:rPr>
        <w:t>（</w:t>
      </w:r>
      <w:r w:rsidRPr="003213AF">
        <w:rPr>
          <w:rFonts w:hint="eastAsia"/>
          <w:color w:val="0000FF"/>
          <w:szCs w:val="21"/>
          <w:u w:val="single"/>
        </w:rPr>
        <w:t>含承包人投标时对图纸的深化设计</w:t>
      </w:r>
      <w:r>
        <w:rPr>
          <w:rFonts w:hint="eastAsia"/>
          <w:color w:val="0000FF"/>
          <w:szCs w:val="21"/>
          <w:u w:val="single"/>
        </w:rPr>
        <w:t>，如有）</w:t>
      </w:r>
      <w:r w:rsidRPr="003213AF">
        <w:rPr>
          <w:rFonts w:hint="eastAsia"/>
          <w:color w:val="0000FF"/>
          <w:szCs w:val="21"/>
          <w:u w:val="single"/>
        </w:rPr>
        <w:t>，如未明确或已明确但不满足上述文件要求的，则发包人可根据工程需要进行指定，承包人负责按指定要求采购，且不得以任何理由提出增加费用。</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用于本工程的任何材料的品质，必须符合发包人招标文件、图纸设计说明和现行规范规定，以及本合</w:t>
      </w:r>
      <w:r>
        <w:rPr>
          <w:rFonts w:hint="eastAsia"/>
          <w:color w:val="0000FF"/>
          <w:szCs w:val="21"/>
          <w:u w:val="single"/>
        </w:rPr>
        <w:t>同</w:t>
      </w:r>
      <w:r w:rsidRPr="003213AF">
        <w:rPr>
          <w:rFonts w:hint="eastAsia"/>
          <w:color w:val="0000FF"/>
          <w:szCs w:val="21"/>
          <w:u w:val="single"/>
        </w:rPr>
        <w:t>约定。在使用前十天必须得到发包人认可批准。发包人及监理参加对任何样本之认可或批准，并不免除承包人对工程质量应付的责任和义务。</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如承包人提供的材料品质低于封存样品、清单、图纸说明、招标文件和合同约定的任何一项指标，均视为不合格产品，承包人不得强行施工，否则发包人对已发生的施工工程量不予认可，承包人无条件返工重做，其余材料由承包人两日内清退出场，由此产生的任何费用由承包人承担，费用在结算时扣除，延误的工期不予顺延。</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8.8 </w:t>
      </w:r>
      <w:r w:rsidRPr="003213AF">
        <w:rPr>
          <w:rFonts w:eastAsia="黑体"/>
          <w:sz w:val="24"/>
          <w:szCs w:val="24"/>
        </w:rPr>
        <w:t>施工设备和临时设施</w:t>
      </w:r>
    </w:p>
    <w:p w:rsidR="00443951" w:rsidRPr="003213AF" w:rsidRDefault="00443951" w:rsidP="00443951">
      <w:pPr>
        <w:spacing w:line="360" w:lineRule="auto"/>
        <w:ind w:firstLineChars="200" w:firstLine="400"/>
        <w:rPr>
          <w:szCs w:val="21"/>
        </w:rPr>
      </w:pPr>
      <w:r w:rsidRPr="003213AF">
        <w:rPr>
          <w:szCs w:val="21"/>
        </w:rPr>
        <w:t>8.8.1 承包人提供的施工设备和临时设施</w:t>
      </w:r>
    </w:p>
    <w:p w:rsidR="00443951" w:rsidRPr="003213AF" w:rsidRDefault="00443951" w:rsidP="00443951">
      <w:pPr>
        <w:spacing w:line="360" w:lineRule="auto"/>
        <w:ind w:firstLineChars="200" w:firstLine="400"/>
        <w:rPr>
          <w:szCs w:val="21"/>
        </w:rPr>
      </w:pPr>
      <w:r w:rsidRPr="003213AF">
        <w:rPr>
          <w:szCs w:val="21"/>
        </w:rPr>
        <w:t>关于修建临时设施费用承担的约定：</w:t>
      </w:r>
      <w:r w:rsidRPr="003213AF">
        <w:rPr>
          <w:rFonts w:hint="eastAsia"/>
          <w:color w:val="0000FF"/>
          <w:szCs w:val="21"/>
          <w:u w:val="single"/>
        </w:rPr>
        <w:t>承包人自行考虑临时设施，满足工程使用需求，并自行承担费用，已含在合同价中</w:t>
      </w:r>
      <w:r w:rsidRPr="003213AF">
        <w:rPr>
          <w:color w:val="0000FF"/>
          <w:szCs w:val="21"/>
          <w:u w:val="single"/>
        </w:rPr>
        <w:t>。</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9. </w:t>
      </w:r>
      <w:r w:rsidRPr="003213AF">
        <w:rPr>
          <w:rFonts w:ascii="Times New Roman" w:hAnsi="Times New Roman"/>
          <w:b w:val="0"/>
        </w:rPr>
        <w:t>试验与检验</w:t>
      </w:r>
    </w:p>
    <w:p w:rsidR="00443951" w:rsidRPr="003213AF" w:rsidRDefault="00443951" w:rsidP="00443951">
      <w:pPr>
        <w:spacing w:after="120" w:line="360" w:lineRule="auto"/>
        <w:rPr>
          <w:rFonts w:eastAsia="黑体"/>
          <w:sz w:val="24"/>
          <w:szCs w:val="24"/>
        </w:rPr>
      </w:pPr>
      <w:r w:rsidRPr="003213AF">
        <w:rPr>
          <w:rFonts w:eastAsia="黑体"/>
          <w:sz w:val="24"/>
          <w:szCs w:val="24"/>
        </w:rPr>
        <w:t>9.1</w:t>
      </w:r>
      <w:r w:rsidRPr="003213AF">
        <w:rPr>
          <w:rFonts w:eastAsia="黑体"/>
          <w:sz w:val="24"/>
          <w:szCs w:val="24"/>
        </w:rPr>
        <w:t>试验设备与试验人员</w:t>
      </w:r>
    </w:p>
    <w:p w:rsidR="00443951" w:rsidRPr="003213AF" w:rsidRDefault="00443951" w:rsidP="00443951">
      <w:pPr>
        <w:spacing w:line="360" w:lineRule="auto"/>
        <w:ind w:firstLineChars="200" w:firstLine="400"/>
        <w:rPr>
          <w:szCs w:val="21"/>
        </w:rPr>
      </w:pPr>
      <w:r w:rsidRPr="003213AF">
        <w:rPr>
          <w:szCs w:val="21"/>
        </w:rPr>
        <w:t>9.1.2 试验设备</w:t>
      </w:r>
    </w:p>
    <w:p w:rsidR="00443951" w:rsidRPr="003213AF" w:rsidRDefault="00443951" w:rsidP="00443951">
      <w:pPr>
        <w:spacing w:line="360" w:lineRule="auto"/>
        <w:ind w:firstLineChars="200" w:firstLine="400"/>
        <w:rPr>
          <w:szCs w:val="21"/>
        </w:rPr>
      </w:pPr>
      <w:r w:rsidRPr="003213AF">
        <w:rPr>
          <w:szCs w:val="21"/>
        </w:rPr>
        <w:t>施工现场需要配置的试验场所：</w:t>
      </w:r>
      <w:r w:rsidRPr="003213AF">
        <w:rPr>
          <w:rFonts w:hint="eastAsia"/>
          <w:color w:val="0000FF"/>
          <w:szCs w:val="21"/>
          <w:u w:val="single"/>
        </w:rPr>
        <w:t>承包人按规定和按投标文件承诺配置</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施工现场需要配备的试验设备：</w:t>
      </w:r>
      <w:r w:rsidRPr="003213AF">
        <w:rPr>
          <w:rFonts w:hint="eastAsia"/>
          <w:color w:val="0000FF"/>
          <w:szCs w:val="21"/>
          <w:u w:val="single"/>
        </w:rPr>
        <w:t>承包人按规定和按投标文件承诺配置</w:t>
      </w:r>
      <w:r w:rsidRPr="003213AF">
        <w:rPr>
          <w:szCs w:val="21"/>
        </w:rPr>
        <w:t>。</w:t>
      </w:r>
    </w:p>
    <w:p w:rsidR="00443951" w:rsidRDefault="00443951" w:rsidP="00443951">
      <w:pPr>
        <w:spacing w:line="360" w:lineRule="auto"/>
        <w:ind w:firstLineChars="200" w:firstLine="400"/>
        <w:rPr>
          <w:szCs w:val="21"/>
        </w:rPr>
      </w:pPr>
      <w:r w:rsidRPr="003213AF">
        <w:rPr>
          <w:szCs w:val="21"/>
        </w:rPr>
        <w:t>施工现场需要具备的其他试验条件：</w:t>
      </w:r>
      <w:r w:rsidRPr="003213AF">
        <w:rPr>
          <w:rFonts w:hint="eastAsia"/>
          <w:color w:val="0000FF"/>
          <w:szCs w:val="21"/>
          <w:u w:val="single"/>
        </w:rPr>
        <w:t>按通用条款执行</w:t>
      </w:r>
      <w:r w:rsidRPr="003213AF">
        <w:rPr>
          <w:szCs w:val="21"/>
        </w:rPr>
        <w:t>。</w:t>
      </w:r>
    </w:p>
    <w:p w:rsidR="006E04DE" w:rsidRPr="006E04DE" w:rsidRDefault="006E04DE" w:rsidP="006E04DE">
      <w:pPr>
        <w:widowControl/>
        <w:autoSpaceDE/>
        <w:autoSpaceDN/>
        <w:adjustRightInd/>
      </w:pP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9.4 </w:t>
      </w:r>
      <w:r w:rsidRPr="003213AF">
        <w:rPr>
          <w:rFonts w:eastAsia="黑体"/>
          <w:sz w:val="24"/>
          <w:szCs w:val="24"/>
        </w:rPr>
        <w:t>现场工艺试验</w:t>
      </w:r>
      <w:r w:rsidRPr="003213AF">
        <w:rPr>
          <w:rFonts w:eastAsia="黑体" w:hint="eastAsia"/>
          <w:sz w:val="24"/>
          <w:szCs w:val="24"/>
        </w:rPr>
        <w:t xml:space="preserve"> </w:t>
      </w:r>
    </w:p>
    <w:p w:rsidR="00443951" w:rsidRPr="003213AF" w:rsidRDefault="00443951" w:rsidP="00443951">
      <w:pPr>
        <w:spacing w:line="360" w:lineRule="auto"/>
        <w:ind w:firstLineChars="200" w:firstLine="400"/>
        <w:rPr>
          <w:szCs w:val="21"/>
        </w:rPr>
      </w:pPr>
      <w:r w:rsidRPr="003213AF">
        <w:rPr>
          <w:szCs w:val="21"/>
        </w:rPr>
        <w:lastRenderedPageBreak/>
        <w:t>现场工艺试验的有关约定：</w:t>
      </w:r>
      <w:r w:rsidRPr="003213AF">
        <w:rPr>
          <w:rFonts w:hint="eastAsia"/>
          <w:color w:val="0000FF"/>
          <w:szCs w:val="21"/>
          <w:u w:val="single"/>
        </w:rPr>
        <w:t>承包人应按合同约定或监理人指示进行现场工艺试验。对大型的现场工艺试验，监理人认为必要时，承包人应根据监理人提出的工艺试验要求，编制工艺试验措施计划，报送监理人及发包人审查</w:t>
      </w:r>
      <w:r w:rsidRPr="003213AF">
        <w:rPr>
          <w:szCs w:val="21"/>
        </w:rPr>
        <w:t>。</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10. </w:t>
      </w:r>
      <w:r w:rsidRPr="003213AF">
        <w:rPr>
          <w:rFonts w:ascii="Times New Roman" w:hAnsi="Times New Roman"/>
          <w:b w:val="0"/>
        </w:rPr>
        <w:t>变更</w:t>
      </w:r>
    </w:p>
    <w:p w:rsidR="00443951" w:rsidRPr="003213AF" w:rsidRDefault="00443951" w:rsidP="00443951">
      <w:pPr>
        <w:spacing w:after="120" w:line="360" w:lineRule="auto"/>
        <w:rPr>
          <w:rFonts w:eastAsia="黑体"/>
          <w:sz w:val="24"/>
          <w:szCs w:val="24"/>
        </w:rPr>
      </w:pPr>
      <w:r w:rsidRPr="003213AF">
        <w:rPr>
          <w:rFonts w:eastAsia="黑体"/>
          <w:sz w:val="24"/>
          <w:szCs w:val="24"/>
        </w:rPr>
        <w:t>10.1</w:t>
      </w:r>
      <w:r w:rsidRPr="003213AF">
        <w:rPr>
          <w:rFonts w:eastAsia="黑体"/>
          <w:sz w:val="24"/>
          <w:szCs w:val="24"/>
        </w:rPr>
        <w:t>变更的范围</w:t>
      </w:r>
    </w:p>
    <w:p w:rsidR="00443951" w:rsidRPr="003213AF" w:rsidRDefault="00443951" w:rsidP="00443951">
      <w:pPr>
        <w:spacing w:line="360" w:lineRule="auto"/>
        <w:ind w:firstLineChars="200" w:firstLine="400"/>
        <w:rPr>
          <w:color w:val="0000FF"/>
          <w:szCs w:val="21"/>
          <w:u w:val="single"/>
        </w:rPr>
      </w:pPr>
      <w:r w:rsidRPr="003213AF">
        <w:rPr>
          <w:szCs w:val="21"/>
        </w:rPr>
        <w:t>关于变更的范围的约定：</w:t>
      </w:r>
      <w:r>
        <w:rPr>
          <w:rFonts w:hint="eastAsia"/>
          <w:color w:val="0000FF"/>
          <w:szCs w:val="21"/>
          <w:u w:val="single"/>
        </w:rPr>
        <w:t xml:space="preserve">1. </w:t>
      </w:r>
      <w:r w:rsidRPr="003213AF">
        <w:rPr>
          <w:rFonts w:hint="eastAsia"/>
          <w:color w:val="0000FF"/>
          <w:szCs w:val="21"/>
          <w:u w:val="single"/>
        </w:rPr>
        <w:t>施工中发包人需对原工程设计进行变更，应提前14天以书面形式向承包人发出变更通知。变更超过原设计标准或批准的建设规模时，发包人应报规划管理部门和其他有关部门重新审查批准，并由原设计单位提供变更的相应图纸和说明。承包人按照发包人发出的变更通知及有关要求，进行下列需要的变更：</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（1）增加或减少合同中任何工作，或追加额外的工作；</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（2）取消合同中任何工作，但转由他人实施的工作除外；</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（3）改变合同中任何工作的质量标准或其他特性；</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（4）改变工程的基线、标高、位置和尺寸；</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（5）改变工程的时间安排或实施顺序。</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（6）其他有关工程变更需要的附加工作。</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因变更导致合同价款的增减及造成的承包人损失，由发包人承担，延误的工期相应顺延。</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2. </w:t>
      </w:r>
      <w:r w:rsidRPr="003213AF">
        <w:rPr>
          <w:rFonts w:hint="eastAsia"/>
          <w:color w:val="0000FF"/>
          <w:szCs w:val="21"/>
          <w:u w:val="single"/>
        </w:rPr>
        <w:t>承包人不得对原工程设计进行变更，因承包人自身原因导致工程变更，承包人无权调整合同价款。因承包人擅自变更设计发生的费用和由此导致发包人的损失，由承包人承担，延误的工期不予顺延。所有的设计变更需经设计院、监理、发包人和承包人四方签字后方可执行，否则对于增加合同价款不予执行，减少合同价款根据实体情况予以扣减。</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3. </w:t>
      </w:r>
      <w:r w:rsidRPr="003213AF">
        <w:rPr>
          <w:rFonts w:hint="eastAsia"/>
          <w:color w:val="0000FF"/>
          <w:szCs w:val="21"/>
          <w:u w:val="single"/>
        </w:rPr>
        <w:t>对于除工程签证以外的设计变更、技术核定单、图纸会审、技术交底、发包人和监理指令单等必须在完成后7天内办理工程量签证单。对于设计变更、工程签证等没有投标报价的部分，在施工完成并经监理工程师、发包人确认后，根据合同价款调整办法7天内申报工程价格，经监理工程师、发包人确认，并经跟踪审计审核，作为最终结算的依据。</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 xml:space="preserve">4. </w:t>
      </w:r>
      <w:r w:rsidRPr="00A77844">
        <w:rPr>
          <w:rFonts w:hint="eastAsia"/>
          <w:color w:val="0000FF"/>
          <w:szCs w:val="21"/>
          <w:u w:val="single"/>
        </w:rPr>
        <w:t>签证单上必须明确签证的原因、位置、尺寸、数量、材料、人工、机械台班和签证时间，必须编号，无编号的签证不予结算。</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 xml:space="preserve">5. </w:t>
      </w:r>
      <w:r w:rsidRPr="003213AF">
        <w:rPr>
          <w:rFonts w:hint="eastAsia"/>
          <w:color w:val="0000FF"/>
          <w:szCs w:val="21"/>
          <w:u w:val="single"/>
        </w:rPr>
        <w:t>工程签证编号必须连续，并按专业分类编号，不得串号，否则将不予认可该签证内容。</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 xml:space="preserve">6. </w:t>
      </w:r>
      <w:r w:rsidRPr="00A77844">
        <w:rPr>
          <w:rFonts w:hint="eastAsia"/>
          <w:color w:val="0000FF"/>
          <w:szCs w:val="21"/>
          <w:u w:val="single"/>
        </w:rPr>
        <w:t>与本工程有关的工程签证须按发包人相关要求进行办理，签证逾期提出，发包人对此签</w:t>
      </w:r>
      <w:r w:rsidRPr="00A77844">
        <w:rPr>
          <w:rFonts w:hint="eastAsia"/>
          <w:color w:val="0000FF"/>
          <w:szCs w:val="21"/>
          <w:u w:val="single"/>
        </w:rPr>
        <w:lastRenderedPageBreak/>
        <w:t>证发生的费用将视作承包人无费用增加，不计入结算造价中。不符合规定的签证，发包人结算有权不予认可</w:t>
      </w:r>
      <w:r>
        <w:rPr>
          <w:rFonts w:hint="eastAsia"/>
          <w:color w:val="0000FF"/>
          <w:szCs w:val="21"/>
          <w:u w:val="single"/>
        </w:rPr>
        <w:t>。</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7. </w:t>
      </w:r>
      <w:r w:rsidRPr="003213AF">
        <w:rPr>
          <w:rFonts w:hint="eastAsia"/>
          <w:color w:val="0000FF"/>
          <w:szCs w:val="21"/>
          <w:u w:val="single"/>
        </w:rPr>
        <w:t>承包人提交给发包人的签证变更单必须是经发包人确认的原件，否则，发包人将拒收，相应责任承包人自行承担。签证变更单承包人不得篡改，一经发现，该单签证变更内容发包人不予认可，结算按零计取，同时每发现一单，承包人另支付违约金人民币</w:t>
      </w:r>
      <w:r>
        <w:rPr>
          <w:rFonts w:hint="eastAsia"/>
          <w:color w:val="0000FF"/>
          <w:szCs w:val="21"/>
          <w:u w:val="single"/>
        </w:rPr>
        <w:t>20000</w:t>
      </w:r>
      <w:r w:rsidRPr="003213AF">
        <w:rPr>
          <w:rFonts w:hint="eastAsia"/>
          <w:color w:val="0000FF"/>
          <w:szCs w:val="21"/>
          <w:u w:val="single"/>
        </w:rPr>
        <w:t>元，该款在结算审定价中扣除。</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10.4 </w:t>
      </w:r>
      <w:r w:rsidRPr="003213AF">
        <w:rPr>
          <w:rFonts w:eastAsia="黑体"/>
          <w:sz w:val="24"/>
          <w:szCs w:val="24"/>
        </w:rPr>
        <w:t>变更估价</w:t>
      </w:r>
    </w:p>
    <w:p w:rsidR="00443951" w:rsidRPr="003213AF" w:rsidRDefault="00443951" w:rsidP="00443951">
      <w:pPr>
        <w:spacing w:line="360" w:lineRule="auto"/>
        <w:ind w:firstLineChars="200" w:firstLine="400"/>
        <w:rPr>
          <w:szCs w:val="21"/>
        </w:rPr>
      </w:pPr>
      <w:r w:rsidRPr="003213AF">
        <w:rPr>
          <w:rFonts w:hint="eastAsia"/>
          <w:szCs w:val="21"/>
        </w:rPr>
        <w:t>10.4.1 变更估价原则</w:t>
      </w:r>
    </w:p>
    <w:p w:rsidR="00443951" w:rsidRPr="003213AF" w:rsidRDefault="00443951" w:rsidP="00443951">
      <w:pPr>
        <w:spacing w:line="360" w:lineRule="auto"/>
        <w:ind w:firstLineChars="200" w:firstLine="400"/>
        <w:rPr>
          <w:szCs w:val="21"/>
        </w:rPr>
      </w:pPr>
      <w:r w:rsidRPr="003213AF">
        <w:rPr>
          <w:szCs w:val="21"/>
        </w:rPr>
        <w:t>关于变更估价的约定</w:t>
      </w:r>
      <w:r>
        <w:rPr>
          <w:rFonts w:hint="eastAsia"/>
          <w:szCs w:val="21"/>
        </w:rPr>
        <w:t>：</w:t>
      </w:r>
    </w:p>
    <w:p w:rsidR="00443951" w:rsidRDefault="00443951" w:rsidP="00443951">
      <w:pPr>
        <w:spacing w:line="360" w:lineRule="auto"/>
        <w:ind w:firstLineChars="200" w:firstLine="400"/>
        <w:rPr>
          <w:color w:val="0000FF"/>
          <w:szCs w:val="21"/>
          <w:u w:val="single"/>
        </w:rPr>
      </w:pPr>
      <w:r>
        <w:rPr>
          <w:rFonts w:hint="eastAsia"/>
          <w:color w:val="0000FF"/>
          <w:szCs w:val="21"/>
          <w:u w:val="single"/>
        </w:rPr>
        <w:t xml:space="preserve">1. </w:t>
      </w:r>
      <w:r w:rsidRPr="003213AF">
        <w:rPr>
          <w:rFonts w:hint="eastAsia"/>
          <w:color w:val="0000FF"/>
          <w:szCs w:val="21"/>
          <w:u w:val="single"/>
        </w:rPr>
        <w:t>所有的设计变更需经设计院、监理、发包人三方签字后方可执行，承包人应提交“变更、增项立项会签单”所需的估价文件，报监理、跟踪审计、发包人确认，但估价不作为结算编制的依据。</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2. </w:t>
      </w:r>
      <w:r w:rsidRPr="003213AF">
        <w:rPr>
          <w:rFonts w:hint="eastAsia"/>
          <w:color w:val="0000FF"/>
          <w:szCs w:val="21"/>
          <w:u w:val="single"/>
        </w:rPr>
        <w:t>变更签证原则上仅确认实际发生工程量，并附上“变更、增项立项会签单”、工程联系单、设计修改通知书、原始见证记录、影像资料照片等书面文件和电子文件，变更签证价款按专用条款11.价格调整及12.合同价格、计量与支付等约定的有关内容执行。</w:t>
      </w:r>
    </w:p>
    <w:p w:rsidR="00443951" w:rsidRPr="003213AF" w:rsidRDefault="00443951" w:rsidP="00443951">
      <w:pPr>
        <w:spacing w:line="360" w:lineRule="auto"/>
        <w:ind w:firstLineChars="200" w:firstLine="480"/>
        <w:rPr>
          <w:rFonts w:eastAsia="黑体"/>
          <w:sz w:val="24"/>
          <w:szCs w:val="24"/>
        </w:rPr>
      </w:pPr>
      <w:r w:rsidRPr="003213AF">
        <w:rPr>
          <w:rFonts w:eastAsia="黑体"/>
          <w:sz w:val="24"/>
          <w:szCs w:val="24"/>
        </w:rPr>
        <w:t>10.5</w:t>
      </w:r>
      <w:r w:rsidRPr="003213AF">
        <w:rPr>
          <w:rFonts w:eastAsia="黑体"/>
          <w:sz w:val="24"/>
          <w:szCs w:val="24"/>
        </w:rPr>
        <w:t>承包人的合理化建议</w:t>
      </w:r>
    </w:p>
    <w:p w:rsidR="00443951" w:rsidRPr="003213AF" w:rsidRDefault="00443951" w:rsidP="00443951">
      <w:pPr>
        <w:spacing w:line="360" w:lineRule="auto"/>
        <w:ind w:firstLineChars="200" w:firstLine="400"/>
        <w:rPr>
          <w:szCs w:val="21"/>
        </w:rPr>
      </w:pPr>
      <w:r w:rsidRPr="003213AF">
        <w:rPr>
          <w:szCs w:val="21"/>
        </w:rPr>
        <w:t>监理人审查承包人合理化建议的期限：</w:t>
      </w:r>
      <w:r w:rsidRPr="003213AF">
        <w:rPr>
          <w:rFonts w:hint="eastAsia"/>
          <w:color w:val="0000FF"/>
          <w:szCs w:val="21"/>
          <w:u w:val="single"/>
        </w:rPr>
        <w:t>收到承包人提交的合理化建议后</w:t>
      </w:r>
      <w:r w:rsidRPr="003213AF">
        <w:rPr>
          <w:color w:val="0000FF"/>
          <w:szCs w:val="21"/>
          <w:u w:val="single"/>
        </w:rPr>
        <w:t>7天内审查完毕</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发包人审批承包人合理化建议的期限：</w:t>
      </w:r>
      <w:r w:rsidRPr="003213AF">
        <w:rPr>
          <w:rFonts w:hint="eastAsia"/>
          <w:color w:val="0000FF"/>
          <w:szCs w:val="21"/>
          <w:u w:val="single"/>
        </w:rPr>
        <w:t>收到监理人报送的合理化建议后</w:t>
      </w:r>
      <w:r w:rsidRPr="003213AF">
        <w:rPr>
          <w:color w:val="0000FF"/>
          <w:szCs w:val="21"/>
          <w:u w:val="single"/>
        </w:rPr>
        <w:t>7天内审批完毕</w:t>
      </w:r>
      <w:r w:rsidRPr="003213AF">
        <w:rPr>
          <w:szCs w:val="21"/>
        </w:rPr>
        <w:t>。</w:t>
      </w:r>
    </w:p>
    <w:p w:rsidR="00443951" w:rsidRPr="003213AF" w:rsidRDefault="00443951" w:rsidP="00443951">
      <w:pPr>
        <w:spacing w:line="360" w:lineRule="auto"/>
        <w:ind w:firstLineChars="200" w:firstLine="400"/>
        <w:rPr>
          <w:szCs w:val="21"/>
          <w:u w:val="single"/>
        </w:rPr>
      </w:pPr>
      <w:r w:rsidRPr="003213AF">
        <w:rPr>
          <w:szCs w:val="21"/>
        </w:rPr>
        <w:t>承包人提出的合理化建议降低了合同价格或者提高了工程经济效益的奖励的方法和金额为：</w:t>
      </w:r>
      <w:r w:rsidRPr="003213AF">
        <w:rPr>
          <w:color w:val="0000FF"/>
          <w:szCs w:val="21"/>
          <w:u w:val="single"/>
        </w:rPr>
        <w:t xml:space="preserve"> /</w:t>
      </w:r>
      <w:r w:rsidRPr="003213AF">
        <w:rPr>
          <w:rFonts w:cs="MingLiU_HKSCS" w:hint="eastAsia"/>
          <w:szCs w:val="21"/>
          <w:u w:val="single"/>
        </w:rPr>
        <w:t xml:space="preserve"> </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1</w:t>
      </w:r>
      <w:bookmarkStart w:id="634" w:name="_Toc296346700"/>
      <w:bookmarkStart w:id="635" w:name="_Toc296891027"/>
      <w:bookmarkStart w:id="636" w:name="_Toc303539154"/>
      <w:bookmarkStart w:id="637" w:name="_Toc304295574"/>
      <w:bookmarkStart w:id="638" w:name="_Toc296503199"/>
      <w:bookmarkStart w:id="639" w:name="_Toc297048385"/>
      <w:bookmarkStart w:id="640" w:name="_Toc292559909"/>
      <w:bookmarkStart w:id="641" w:name="_Toc297120499"/>
      <w:bookmarkStart w:id="642" w:name="_Toc297216207"/>
      <w:bookmarkStart w:id="643" w:name="_Toc296347198"/>
      <w:bookmarkStart w:id="644" w:name="_Toc296891239"/>
      <w:bookmarkStart w:id="645" w:name="_Toc300934997"/>
      <w:bookmarkStart w:id="646" w:name="_Toc312677507"/>
      <w:bookmarkStart w:id="647" w:name="_Toc296944538"/>
      <w:bookmarkStart w:id="648" w:name="_Toc312678033"/>
      <w:bookmarkStart w:id="649" w:name="_Toc292559404"/>
      <w:bookmarkStart w:id="650" w:name="_Toc297123548"/>
      <w:r w:rsidRPr="003213AF">
        <w:rPr>
          <w:rFonts w:eastAsia="黑体"/>
          <w:sz w:val="24"/>
          <w:szCs w:val="24"/>
        </w:rPr>
        <w:t xml:space="preserve">0.7 </w:t>
      </w:r>
      <w:r w:rsidRPr="003213AF">
        <w:rPr>
          <w:rFonts w:eastAsia="黑体"/>
          <w:sz w:val="24"/>
          <w:szCs w:val="24"/>
        </w:rPr>
        <w:t>暂估价</w:t>
      </w:r>
    </w:p>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p w:rsidR="00443951" w:rsidRPr="003213AF" w:rsidRDefault="00443951" w:rsidP="00443951">
      <w:pPr>
        <w:spacing w:line="360" w:lineRule="auto"/>
        <w:ind w:firstLineChars="200" w:firstLine="400"/>
        <w:rPr>
          <w:szCs w:val="21"/>
        </w:rPr>
      </w:pPr>
      <w:r w:rsidRPr="003213AF">
        <w:rPr>
          <w:szCs w:val="21"/>
        </w:rPr>
        <w:t>1</w:t>
      </w:r>
      <w:bookmarkStart w:id="651" w:name="_Toc312677509"/>
      <w:bookmarkStart w:id="652" w:name="_Toc312678035"/>
      <w:bookmarkStart w:id="653" w:name="_Toc318581177"/>
      <w:r w:rsidRPr="003213AF">
        <w:rPr>
          <w:szCs w:val="21"/>
        </w:rPr>
        <w:t>0.7.1 依法必须招标的暂估价项目</w:t>
      </w:r>
    </w:p>
    <w:bookmarkEnd w:id="651"/>
    <w:bookmarkEnd w:id="652"/>
    <w:bookmarkEnd w:id="653"/>
    <w:p w:rsidR="00443951" w:rsidRPr="003213AF" w:rsidRDefault="00443951" w:rsidP="00443951">
      <w:pPr>
        <w:spacing w:line="360" w:lineRule="auto"/>
        <w:ind w:firstLineChars="200" w:firstLine="400"/>
        <w:rPr>
          <w:szCs w:val="21"/>
        </w:rPr>
      </w:pPr>
      <w:r w:rsidRPr="003213AF">
        <w:rPr>
          <w:szCs w:val="21"/>
        </w:rPr>
        <w:t>对于依法必须招标的暂估价项目的确认和批准采取第</w:t>
      </w:r>
      <w:r w:rsidRPr="003213AF">
        <w:rPr>
          <w:color w:val="0000FF"/>
          <w:szCs w:val="21"/>
          <w:u w:val="single"/>
        </w:rPr>
        <w:t>2</w:t>
      </w:r>
      <w:r w:rsidRPr="003213AF">
        <w:rPr>
          <w:szCs w:val="21"/>
        </w:rPr>
        <w:t>种方式确定。</w:t>
      </w:r>
    </w:p>
    <w:p w:rsidR="00443951" w:rsidRPr="003213AF" w:rsidRDefault="00443951" w:rsidP="00443951">
      <w:pPr>
        <w:spacing w:line="360" w:lineRule="auto"/>
        <w:ind w:firstLineChars="200" w:firstLine="400"/>
        <w:rPr>
          <w:szCs w:val="21"/>
        </w:rPr>
      </w:pPr>
      <w:r w:rsidRPr="003213AF">
        <w:rPr>
          <w:szCs w:val="21"/>
        </w:rPr>
        <w:t>10.7.2 不属于依法必须招标的暂估价项目</w:t>
      </w:r>
    </w:p>
    <w:p w:rsidR="00443951" w:rsidRPr="003213AF" w:rsidRDefault="00443951" w:rsidP="00443951">
      <w:pPr>
        <w:spacing w:line="360" w:lineRule="auto"/>
        <w:ind w:firstLineChars="200" w:firstLine="400"/>
        <w:rPr>
          <w:szCs w:val="21"/>
        </w:rPr>
      </w:pPr>
      <w:r w:rsidRPr="003213AF">
        <w:rPr>
          <w:szCs w:val="21"/>
        </w:rPr>
        <w:t>对于不属于依法必须招标的暂估价项目的确认和批准采取第</w:t>
      </w:r>
      <w:r w:rsidRPr="003213AF">
        <w:rPr>
          <w:rFonts w:hint="eastAsia"/>
          <w:color w:val="0000FF"/>
          <w:szCs w:val="21"/>
          <w:u w:val="single"/>
        </w:rPr>
        <w:t>3</w:t>
      </w:r>
      <w:r w:rsidRPr="003213AF">
        <w:rPr>
          <w:szCs w:val="21"/>
        </w:rPr>
        <w:t>种方式确定。</w:t>
      </w:r>
    </w:p>
    <w:p w:rsidR="00443951" w:rsidRPr="003213AF" w:rsidRDefault="00443951" w:rsidP="00443951">
      <w:pPr>
        <w:spacing w:line="360" w:lineRule="auto"/>
        <w:ind w:firstLineChars="200" w:firstLine="400"/>
        <w:rPr>
          <w:szCs w:val="21"/>
        </w:rPr>
      </w:pPr>
      <w:r w:rsidRPr="003213AF">
        <w:rPr>
          <w:szCs w:val="21"/>
        </w:rPr>
        <w:t>第3种方式：承包人直接实施的暂估价项目</w:t>
      </w:r>
    </w:p>
    <w:p w:rsidR="00443951" w:rsidRPr="003213AF" w:rsidRDefault="00443951" w:rsidP="00443951">
      <w:pPr>
        <w:spacing w:line="360" w:lineRule="auto"/>
        <w:ind w:firstLineChars="200" w:firstLine="400"/>
        <w:rPr>
          <w:szCs w:val="21"/>
        </w:rPr>
      </w:pPr>
      <w:r w:rsidRPr="003213AF">
        <w:rPr>
          <w:szCs w:val="21"/>
        </w:rPr>
        <w:t>承包人直接实施的暂估价项目的约定：</w:t>
      </w:r>
      <w:r w:rsidRPr="003213AF">
        <w:rPr>
          <w:rFonts w:hint="eastAsia"/>
          <w:color w:val="0000FF"/>
          <w:szCs w:val="21"/>
          <w:u w:val="single"/>
        </w:rPr>
        <w:t>承包人在实际施工前一个月内向发包人上报暂估价项目的具体采购、施工内容、工程量或材料数量、价格、三个以上品牌、样品等，发包人根据相关规定核定品牌、价格等</w:t>
      </w:r>
      <w:r>
        <w:rPr>
          <w:rFonts w:hint="eastAsia"/>
          <w:color w:val="0000FF"/>
          <w:szCs w:val="21"/>
          <w:u w:val="single"/>
        </w:rPr>
        <w:t>，</w:t>
      </w:r>
      <w:r w:rsidRPr="00A77844">
        <w:rPr>
          <w:rFonts w:hint="eastAsia"/>
          <w:color w:val="0000FF"/>
          <w:szCs w:val="21"/>
          <w:u w:val="single"/>
        </w:rPr>
        <w:t>经发包人同意后，实施采购。发包人有权取消或调整暂估价项目的内容</w:t>
      </w:r>
      <w:r w:rsidRPr="00A77844">
        <w:rPr>
          <w:rFonts w:hint="eastAsia"/>
          <w:color w:val="0000FF"/>
          <w:szCs w:val="21"/>
          <w:u w:val="single"/>
        </w:rPr>
        <w:lastRenderedPageBreak/>
        <w:t>或数量</w:t>
      </w:r>
      <w:r w:rsidRPr="003213AF">
        <w:rPr>
          <w:szCs w:val="21"/>
        </w:rPr>
        <w:t>。</w:t>
      </w:r>
    </w:p>
    <w:p w:rsidR="00443951" w:rsidRPr="003213AF" w:rsidRDefault="00443951" w:rsidP="00443951">
      <w:pPr>
        <w:spacing w:line="360" w:lineRule="auto"/>
        <w:ind w:firstLineChars="200" w:firstLine="400"/>
        <w:rPr>
          <w:szCs w:val="21"/>
        </w:rPr>
      </w:pPr>
      <w:r w:rsidRPr="003213AF">
        <w:rPr>
          <w:rFonts w:hint="eastAsia"/>
          <w:szCs w:val="21"/>
        </w:rPr>
        <w:t>本工程不设暂估价。</w:t>
      </w:r>
    </w:p>
    <w:p w:rsidR="00443951" w:rsidRPr="003213AF" w:rsidRDefault="00443951" w:rsidP="00443951">
      <w:pPr>
        <w:spacing w:after="120" w:line="360" w:lineRule="auto"/>
        <w:ind w:firstLineChars="200" w:firstLine="480"/>
        <w:rPr>
          <w:rFonts w:eastAsia="黑体"/>
          <w:sz w:val="24"/>
          <w:szCs w:val="24"/>
        </w:rPr>
      </w:pPr>
      <w:r w:rsidRPr="003213AF">
        <w:rPr>
          <w:rFonts w:eastAsia="黑体"/>
          <w:sz w:val="24"/>
          <w:szCs w:val="24"/>
        </w:rPr>
        <w:t xml:space="preserve">10.8 </w:t>
      </w:r>
      <w:r w:rsidRPr="003213AF">
        <w:rPr>
          <w:rFonts w:eastAsia="黑体"/>
          <w:sz w:val="24"/>
          <w:szCs w:val="24"/>
        </w:rPr>
        <w:t>暂列金额</w:t>
      </w:r>
    </w:p>
    <w:p w:rsidR="00443951" w:rsidRPr="003213AF" w:rsidRDefault="00443951" w:rsidP="00443951">
      <w:pPr>
        <w:spacing w:line="360" w:lineRule="auto"/>
        <w:ind w:firstLineChars="200" w:firstLine="400"/>
        <w:rPr>
          <w:szCs w:val="21"/>
        </w:rPr>
      </w:pPr>
      <w:r w:rsidRPr="003213AF">
        <w:rPr>
          <w:rFonts w:hint="eastAsia"/>
          <w:szCs w:val="21"/>
        </w:rPr>
        <w:t>合同当事人关于暂列金额使用的约定：</w:t>
      </w:r>
      <w:r w:rsidRPr="003213AF">
        <w:rPr>
          <w:rFonts w:hint="eastAsia"/>
          <w:color w:val="0000FF"/>
          <w:szCs w:val="21"/>
          <w:u w:val="single"/>
        </w:rPr>
        <w:t>按发包人的要求执行</w:t>
      </w:r>
      <w:r w:rsidRPr="003213AF">
        <w:rPr>
          <w:rFonts w:hint="eastAsia"/>
          <w:szCs w:val="21"/>
        </w:rPr>
        <w:t>。</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11. </w:t>
      </w:r>
      <w:r w:rsidRPr="003213AF">
        <w:rPr>
          <w:rFonts w:ascii="Times New Roman" w:hAnsi="Times New Roman"/>
          <w:b w:val="0"/>
        </w:rPr>
        <w:t>价格调整</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11.1 </w:t>
      </w:r>
      <w:r w:rsidRPr="003213AF">
        <w:rPr>
          <w:rFonts w:eastAsia="黑体"/>
          <w:sz w:val="24"/>
          <w:szCs w:val="24"/>
        </w:rPr>
        <w:t>市场价格波动引起的调整</w:t>
      </w:r>
    </w:p>
    <w:p w:rsidR="00443951" w:rsidRPr="003213AF" w:rsidRDefault="00443951" w:rsidP="00443951">
      <w:pPr>
        <w:spacing w:line="360" w:lineRule="auto"/>
        <w:ind w:firstLineChars="200" w:firstLine="400"/>
        <w:rPr>
          <w:color w:val="0000FF"/>
          <w:szCs w:val="21"/>
          <w:u w:val="single"/>
        </w:rPr>
      </w:pPr>
      <w:r w:rsidRPr="003213AF">
        <w:rPr>
          <w:szCs w:val="21"/>
        </w:rPr>
        <w:t>市场价格波动是否调整合同价格的约定：</w:t>
      </w:r>
      <w:r w:rsidRPr="003213AF">
        <w:rPr>
          <w:rFonts w:hint="eastAsia"/>
          <w:color w:val="0000FF"/>
          <w:szCs w:val="21"/>
          <w:u w:val="single"/>
        </w:rPr>
        <w:t>按以下第3种方式内容</w:t>
      </w:r>
    </w:p>
    <w:p w:rsidR="00443951" w:rsidRPr="003213AF" w:rsidRDefault="00443951" w:rsidP="00443951">
      <w:pPr>
        <w:spacing w:line="360" w:lineRule="auto"/>
        <w:ind w:firstLineChars="200" w:firstLine="400"/>
        <w:rPr>
          <w:szCs w:val="21"/>
        </w:rPr>
      </w:pPr>
      <w:r w:rsidRPr="003213AF">
        <w:rPr>
          <w:szCs w:val="21"/>
        </w:rPr>
        <w:t>因市场价格波动调整合同价格，采用以下第</w:t>
      </w:r>
      <w:r w:rsidRPr="003213AF">
        <w:rPr>
          <w:rFonts w:hint="eastAsia"/>
          <w:color w:val="0000FF"/>
          <w:szCs w:val="21"/>
          <w:u w:val="single"/>
        </w:rPr>
        <w:t>3</w:t>
      </w:r>
      <w:r w:rsidRPr="003213AF">
        <w:rPr>
          <w:szCs w:val="21"/>
        </w:rPr>
        <w:t>种方式对合同价格进行调整：</w:t>
      </w:r>
    </w:p>
    <w:p w:rsidR="00443951" w:rsidRPr="003213AF" w:rsidRDefault="00443951" w:rsidP="00443951">
      <w:pPr>
        <w:spacing w:line="360" w:lineRule="auto"/>
        <w:ind w:firstLineChars="200" w:firstLine="400"/>
        <w:rPr>
          <w:szCs w:val="21"/>
        </w:rPr>
      </w:pPr>
      <w:r w:rsidRPr="003213AF">
        <w:rPr>
          <w:szCs w:val="21"/>
        </w:rPr>
        <w:t>第1种方式：采用价格指数</w:t>
      </w:r>
      <w:r w:rsidRPr="003213AF">
        <w:rPr>
          <w:rFonts w:hint="eastAsia"/>
          <w:szCs w:val="21"/>
        </w:rPr>
        <w:t>进行价格</w:t>
      </w:r>
      <w:r w:rsidRPr="003213AF">
        <w:rPr>
          <w:szCs w:val="21"/>
        </w:rPr>
        <w:t>调整。</w:t>
      </w:r>
    </w:p>
    <w:p w:rsidR="00443951" w:rsidRPr="003213AF" w:rsidRDefault="00443951" w:rsidP="00443951">
      <w:pPr>
        <w:spacing w:line="360" w:lineRule="auto"/>
        <w:ind w:firstLineChars="200" w:firstLine="400"/>
        <w:rPr>
          <w:szCs w:val="21"/>
          <w:u w:val="single"/>
        </w:rPr>
      </w:pPr>
      <w:r w:rsidRPr="003213AF">
        <w:rPr>
          <w:szCs w:val="21"/>
        </w:rPr>
        <w:t>关于各可调因子、定值和变值权重，以及基本价格指数及其来源的约定：</w:t>
      </w:r>
      <w:r w:rsidRPr="003213AF">
        <w:rPr>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第2种方式：采用造价信息</w:t>
      </w:r>
      <w:r w:rsidRPr="003213AF">
        <w:rPr>
          <w:rFonts w:hint="eastAsia"/>
          <w:szCs w:val="21"/>
        </w:rPr>
        <w:t>进行价格</w:t>
      </w:r>
      <w:r w:rsidRPr="003213AF">
        <w:rPr>
          <w:szCs w:val="21"/>
        </w:rPr>
        <w:t>调整。</w:t>
      </w:r>
    </w:p>
    <w:p w:rsidR="00443951" w:rsidRPr="003213AF" w:rsidRDefault="00443951" w:rsidP="00443951">
      <w:pPr>
        <w:spacing w:line="360" w:lineRule="auto"/>
        <w:ind w:firstLineChars="200" w:firstLine="400"/>
        <w:rPr>
          <w:szCs w:val="21"/>
        </w:rPr>
      </w:pPr>
      <w:r w:rsidRPr="003213AF">
        <w:rPr>
          <w:szCs w:val="21"/>
        </w:rPr>
        <w:t>（2）关于基准价格的约定：</w:t>
      </w:r>
      <w:r w:rsidRPr="003213AF">
        <w:rPr>
          <w:rFonts w:eastAsia="仿宋_GB2312"/>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专用合同条款</w:t>
      </w:r>
      <w:r w:rsidRPr="003213AF">
        <w:rPr>
          <w:rFonts w:cs="宋体" w:hint="eastAsia"/>
          <w:szCs w:val="21"/>
        </w:rPr>
        <w:t>①</w:t>
      </w:r>
      <w:r w:rsidRPr="003213AF">
        <w:rPr>
          <w:szCs w:val="21"/>
        </w:rPr>
        <w:t>承包人在已标价工程量清单或预算书中载明的材料单价低于基准价格的：专用合同条款合同履行期间材料单价涨幅以基准价格为基础超过</w:t>
      </w:r>
      <w:r w:rsidRPr="003213AF">
        <w:rPr>
          <w:rFonts w:eastAsia="仿宋_GB2312"/>
          <w:color w:val="0000FF"/>
          <w:szCs w:val="21"/>
          <w:u w:val="single"/>
        </w:rPr>
        <w:t>/</w:t>
      </w:r>
      <w:r w:rsidRPr="003213AF">
        <w:rPr>
          <w:szCs w:val="21"/>
        </w:rPr>
        <w:t>%时，或材料单价跌幅以已标价工程量清单或预算书中载明材料单价为基础超过</w:t>
      </w:r>
      <w:r w:rsidRPr="003213AF">
        <w:rPr>
          <w:rFonts w:eastAsia="仿宋_GB2312"/>
          <w:color w:val="0000FF"/>
          <w:szCs w:val="21"/>
          <w:u w:val="single"/>
        </w:rPr>
        <w:t>/</w:t>
      </w:r>
      <w:r w:rsidRPr="003213AF">
        <w:rPr>
          <w:szCs w:val="21"/>
        </w:rPr>
        <w:t>%时，其超过部分据实调整。</w:t>
      </w:r>
    </w:p>
    <w:p w:rsidR="00443951" w:rsidRPr="003213AF" w:rsidRDefault="00443951" w:rsidP="00443951">
      <w:pPr>
        <w:spacing w:line="360" w:lineRule="auto"/>
        <w:ind w:firstLineChars="200" w:firstLine="400"/>
        <w:rPr>
          <w:szCs w:val="21"/>
        </w:rPr>
      </w:pPr>
      <w:r w:rsidRPr="003213AF">
        <w:rPr>
          <w:rFonts w:cs="宋体" w:hint="eastAsia"/>
          <w:szCs w:val="21"/>
        </w:rPr>
        <w:t>②</w:t>
      </w:r>
      <w:r w:rsidRPr="003213AF">
        <w:rPr>
          <w:szCs w:val="21"/>
        </w:rPr>
        <w:t>承包人在已标价工程量清单或预算书中载明的材料单价高于基准价格的：专用合同条款合同履行期间材料单价跌幅以基准价格为基础超过</w:t>
      </w:r>
      <w:r w:rsidRPr="003213AF">
        <w:rPr>
          <w:rFonts w:eastAsia="仿宋_GB2312"/>
          <w:color w:val="0000FF"/>
          <w:szCs w:val="21"/>
          <w:u w:val="single"/>
        </w:rPr>
        <w:t>/</w:t>
      </w:r>
      <w:r w:rsidRPr="003213AF">
        <w:rPr>
          <w:szCs w:val="21"/>
        </w:rPr>
        <w:t>%时，材料单价涨幅以已标价工程量清单或预算书中载明材料单价为基础超过</w:t>
      </w:r>
      <w:r w:rsidRPr="003213AF">
        <w:rPr>
          <w:rFonts w:eastAsia="仿宋_GB2312"/>
          <w:color w:val="0000FF"/>
          <w:szCs w:val="21"/>
          <w:u w:val="single"/>
        </w:rPr>
        <w:t>/</w:t>
      </w:r>
      <w:r w:rsidRPr="003213AF">
        <w:rPr>
          <w:szCs w:val="21"/>
        </w:rPr>
        <w:t>%时，其超过部分据实调整。</w:t>
      </w:r>
    </w:p>
    <w:p w:rsidR="00443951" w:rsidRPr="003213AF" w:rsidRDefault="00443951" w:rsidP="00443951">
      <w:pPr>
        <w:spacing w:line="360" w:lineRule="auto"/>
        <w:ind w:firstLineChars="200" w:firstLine="400"/>
        <w:rPr>
          <w:szCs w:val="21"/>
        </w:rPr>
      </w:pPr>
      <w:r w:rsidRPr="003213AF">
        <w:rPr>
          <w:rFonts w:cs="宋体" w:hint="eastAsia"/>
          <w:szCs w:val="21"/>
        </w:rPr>
        <w:t>③</w:t>
      </w:r>
      <w:r w:rsidRPr="003213AF">
        <w:rPr>
          <w:szCs w:val="21"/>
        </w:rPr>
        <w:t>承包人在已标价工程量清单或预算书中载明的材料单价等于基准单价的：专用合同条款合同履行期间材料单价涨跌幅以基准单价为基础超过</w:t>
      </w:r>
      <w:r w:rsidRPr="003213AF">
        <w:rPr>
          <w:szCs w:val="21"/>
        </w:rPr>
        <w:t>±</w:t>
      </w:r>
      <w:r w:rsidRPr="003213AF">
        <w:rPr>
          <w:rFonts w:eastAsia="仿宋_GB2312"/>
          <w:color w:val="0000FF"/>
          <w:szCs w:val="21"/>
          <w:u w:val="single"/>
        </w:rPr>
        <w:t>/</w:t>
      </w:r>
      <w:r w:rsidRPr="003213AF">
        <w:rPr>
          <w:szCs w:val="21"/>
        </w:rPr>
        <w:t>%时，其超过部分据实调整。</w:t>
      </w:r>
    </w:p>
    <w:p w:rsidR="00443951" w:rsidRPr="003213AF" w:rsidRDefault="00443951" w:rsidP="00443951">
      <w:pPr>
        <w:spacing w:line="360" w:lineRule="auto"/>
        <w:ind w:firstLineChars="200" w:firstLine="400"/>
        <w:rPr>
          <w:szCs w:val="21"/>
        </w:rPr>
      </w:pPr>
      <w:r w:rsidRPr="003213AF">
        <w:rPr>
          <w:szCs w:val="21"/>
        </w:rPr>
        <w:t>第3种方式：其他价格调整方式：</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1. </w:t>
      </w:r>
      <w:r w:rsidRPr="003213AF">
        <w:rPr>
          <w:color w:val="0000FF"/>
          <w:szCs w:val="21"/>
          <w:u w:val="single"/>
        </w:rPr>
        <w:t>施工期间的政策性调整。（不可竞争费按照政策性文件</w:t>
      </w:r>
      <w:r w:rsidRPr="003213AF">
        <w:rPr>
          <w:rFonts w:hint="eastAsia"/>
          <w:color w:val="0000FF"/>
          <w:szCs w:val="21"/>
          <w:u w:val="single"/>
        </w:rPr>
        <w:t>规定</w:t>
      </w:r>
      <w:r w:rsidRPr="003213AF">
        <w:rPr>
          <w:color w:val="0000FF"/>
          <w:szCs w:val="21"/>
          <w:u w:val="single"/>
        </w:rPr>
        <w:t>调整，如有人工费调整相关政策颁布，颁布日之后所发生的工程量，其人工费计取按新文件执行）；</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2. </w:t>
      </w:r>
      <w:r w:rsidRPr="003213AF">
        <w:rPr>
          <w:rFonts w:hint="eastAsia"/>
          <w:color w:val="0000FF"/>
          <w:szCs w:val="21"/>
          <w:u w:val="single"/>
        </w:rPr>
        <w:t>苏建价[2016]154号省住房城乡建设厅关于建筑业实施营改增后江苏省建设工程计价依据调整的通知所增加的费用；</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3. </w:t>
      </w:r>
      <w:r w:rsidRPr="003213AF">
        <w:rPr>
          <w:color w:val="0000FF"/>
          <w:szCs w:val="21"/>
          <w:u w:val="single"/>
        </w:rPr>
        <w:t>清单特征描述如与图纸不符</w:t>
      </w:r>
      <w:r w:rsidRPr="003213AF">
        <w:rPr>
          <w:rFonts w:hint="eastAsia"/>
          <w:color w:val="0000FF"/>
          <w:szCs w:val="21"/>
          <w:u w:val="single"/>
        </w:rPr>
        <w:t>，</w:t>
      </w:r>
      <w:r w:rsidRPr="003213AF">
        <w:rPr>
          <w:color w:val="0000FF"/>
          <w:szCs w:val="21"/>
          <w:u w:val="single"/>
        </w:rPr>
        <w:t>应以清单编制说明、图纸、清单计价规范综合考虑，投标的综合单价不变；</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4. </w:t>
      </w:r>
      <w:r w:rsidRPr="003213AF">
        <w:rPr>
          <w:rFonts w:hint="eastAsia"/>
          <w:color w:val="0000FF"/>
          <w:szCs w:val="21"/>
          <w:u w:val="single"/>
        </w:rPr>
        <w:t>承包人施工期间发生的费用诸如（包括并不仅限于）：环境保护费、夜间施工增加费、</w:t>
      </w:r>
      <w:r w:rsidRPr="003213AF">
        <w:rPr>
          <w:rFonts w:hint="eastAsia"/>
          <w:color w:val="0000FF"/>
          <w:szCs w:val="21"/>
          <w:u w:val="single"/>
        </w:rPr>
        <w:lastRenderedPageBreak/>
        <w:t>赶工措施费、特殊条件下施工增加费、冬雨季施工增加费、已完工程及设备保护费、企业检验检测费、市容、扰民费、交通处置等费用承包人已自行考虑，计入合同价，未计入的费用视同含在其他项目中。</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5. </w:t>
      </w:r>
      <w:r w:rsidRPr="003213AF">
        <w:rPr>
          <w:color w:val="0000FF"/>
          <w:szCs w:val="21"/>
          <w:u w:val="single"/>
        </w:rPr>
        <w:t>分部分项工程量变更，综合单价不调整；</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6. </w:t>
      </w:r>
      <w:r w:rsidRPr="003213AF">
        <w:rPr>
          <w:rFonts w:hint="eastAsia"/>
          <w:color w:val="0000FF"/>
          <w:szCs w:val="21"/>
          <w:u w:val="single"/>
        </w:rPr>
        <w:t>措施项目费：除工程变更引起施工方案改变外，承包人不得以招标工程措施项目清单缺项为由要求新增措施项目。</w:t>
      </w:r>
      <w:r w:rsidRPr="003213AF">
        <w:rPr>
          <w:color w:val="0000FF"/>
          <w:szCs w:val="21"/>
          <w:u w:val="single"/>
        </w:rPr>
        <w:t>因工程变更造成施工方案变更，引起措施项目发生变化时，措施项目费的调整：单价措施项目变更原则同分部分项工程</w:t>
      </w:r>
      <w:r w:rsidRPr="003213AF">
        <w:rPr>
          <w:rFonts w:hint="eastAsia"/>
          <w:color w:val="0000FF"/>
          <w:szCs w:val="21"/>
          <w:u w:val="single"/>
        </w:rPr>
        <w:t>【</w:t>
      </w:r>
      <w:r w:rsidRPr="003213AF">
        <w:rPr>
          <w:color w:val="0000FF"/>
          <w:szCs w:val="21"/>
          <w:u w:val="single"/>
        </w:rPr>
        <w:t>以项为单位</w:t>
      </w:r>
      <w:r w:rsidRPr="003213AF">
        <w:rPr>
          <w:rFonts w:hint="eastAsia"/>
          <w:color w:val="0000FF"/>
          <w:szCs w:val="21"/>
          <w:u w:val="single"/>
        </w:rPr>
        <w:t>的</w:t>
      </w:r>
      <w:r w:rsidRPr="003213AF">
        <w:rPr>
          <w:color w:val="0000FF"/>
          <w:szCs w:val="21"/>
          <w:u w:val="single"/>
        </w:rPr>
        <w:t>总价包干</w:t>
      </w:r>
      <w:r w:rsidRPr="003213AF">
        <w:rPr>
          <w:rFonts w:hint="eastAsia"/>
          <w:color w:val="0000FF"/>
          <w:szCs w:val="21"/>
          <w:u w:val="single"/>
        </w:rPr>
        <w:t>（</w:t>
      </w:r>
      <w:r w:rsidRPr="003213AF">
        <w:rPr>
          <w:color w:val="0000FF"/>
          <w:szCs w:val="21"/>
          <w:u w:val="single"/>
        </w:rPr>
        <w:t>设计变更与签证不予调整）</w:t>
      </w:r>
      <w:r w:rsidRPr="003213AF">
        <w:rPr>
          <w:rFonts w:hint="eastAsia"/>
          <w:color w:val="0000FF"/>
          <w:szCs w:val="21"/>
          <w:u w:val="single"/>
        </w:rPr>
        <w:t>】</w:t>
      </w:r>
      <w:r w:rsidRPr="003213AF">
        <w:rPr>
          <w:color w:val="0000FF"/>
          <w:szCs w:val="21"/>
          <w:u w:val="single"/>
        </w:rPr>
        <w:t>；总价措施项目中以费率报价的，费率不变；总价项目中以费用报价的总价包干（设计变更与签证不予调整）；</w:t>
      </w:r>
      <w:r w:rsidRPr="003213AF">
        <w:rPr>
          <w:rFonts w:hint="eastAsia"/>
          <w:color w:val="0000FF"/>
          <w:szCs w:val="21"/>
          <w:u w:val="single"/>
        </w:rPr>
        <w:t xml:space="preserve"> </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7. </w:t>
      </w:r>
      <w:r w:rsidRPr="003213AF">
        <w:rPr>
          <w:rFonts w:hint="eastAsia"/>
          <w:color w:val="0000FF"/>
          <w:szCs w:val="21"/>
          <w:u w:val="single"/>
        </w:rPr>
        <w:t>由于承包人原因造成工期拖延的情况发生时，材料上涨及措施增加产生的费用不予调整；由于发包人原因造成工期顺延的情况发生时，主要材料的市场价格波动调整按照现行相关材料风险政策来执行，如实施期间，建设主管部门颁发新的材料风险政策，按新的政策执行。措施增加产生的费用按实际完成情况计量。</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12. </w:t>
      </w:r>
      <w:r w:rsidRPr="003213AF">
        <w:rPr>
          <w:rFonts w:ascii="Times New Roman" w:hAnsi="Times New Roman"/>
          <w:b w:val="0"/>
        </w:rPr>
        <w:t>合同价格、计量与支付</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12.1 </w:t>
      </w:r>
      <w:r w:rsidRPr="003213AF">
        <w:rPr>
          <w:rFonts w:eastAsia="黑体"/>
          <w:sz w:val="24"/>
          <w:szCs w:val="24"/>
        </w:rPr>
        <w:t>合同价格形式</w:t>
      </w:r>
    </w:p>
    <w:p w:rsidR="00443951" w:rsidRPr="003213AF" w:rsidRDefault="00443951" w:rsidP="00443951">
      <w:pPr>
        <w:spacing w:line="360" w:lineRule="auto"/>
        <w:ind w:firstLineChars="200" w:firstLine="400"/>
        <w:rPr>
          <w:szCs w:val="21"/>
        </w:rPr>
      </w:pPr>
      <w:r w:rsidRPr="003213AF">
        <w:rPr>
          <w:szCs w:val="21"/>
        </w:rPr>
        <w:t>1、单价合同</w:t>
      </w:r>
    </w:p>
    <w:p w:rsidR="00443951" w:rsidRPr="003213AF" w:rsidRDefault="00443951" w:rsidP="00443951">
      <w:pPr>
        <w:spacing w:line="360" w:lineRule="auto"/>
        <w:ind w:firstLineChars="200" w:firstLine="400"/>
        <w:rPr>
          <w:color w:val="0000FF"/>
          <w:szCs w:val="21"/>
          <w:u w:val="single"/>
        </w:rPr>
      </w:pPr>
      <w:r w:rsidRPr="003213AF">
        <w:rPr>
          <w:szCs w:val="21"/>
        </w:rPr>
        <w:t>综合单价包含的风险范围：</w:t>
      </w:r>
      <w:r>
        <w:rPr>
          <w:rFonts w:hint="eastAsia"/>
          <w:color w:val="0000FF"/>
          <w:szCs w:val="21"/>
          <w:u w:val="single"/>
        </w:rPr>
        <w:t>1）</w:t>
      </w:r>
      <w:r w:rsidRPr="003213AF">
        <w:rPr>
          <w:color w:val="0000FF"/>
          <w:szCs w:val="21"/>
          <w:u w:val="single"/>
        </w:rPr>
        <w:t>施工期间承包人提供的材料</w:t>
      </w:r>
      <w:r>
        <w:rPr>
          <w:rFonts w:hint="eastAsia"/>
          <w:color w:val="0000FF"/>
          <w:szCs w:val="21"/>
          <w:u w:val="single"/>
        </w:rPr>
        <w:t>（</w:t>
      </w:r>
      <w:r w:rsidRPr="003213AF">
        <w:rPr>
          <w:color w:val="0000FF"/>
          <w:szCs w:val="21"/>
          <w:u w:val="single"/>
        </w:rPr>
        <w:t>按照现行相关材料风险政策来执行，如实施期间，建设主管部门颁布新的材料风险政策，按新的政策执行</w:t>
      </w:r>
      <w:r>
        <w:rPr>
          <w:rFonts w:hint="eastAsia"/>
          <w:color w:val="0000FF"/>
          <w:szCs w:val="21"/>
          <w:u w:val="single"/>
        </w:rPr>
        <w:t>）</w:t>
      </w:r>
      <w:r w:rsidRPr="003213AF">
        <w:rPr>
          <w:color w:val="0000FF"/>
          <w:szCs w:val="21"/>
          <w:u w:val="single"/>
        </w:rPr>
        <w:t>、机械、设备等全部市场风险及其它各种风险。</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2</w:t>
      </w:r>
      <w:r>
        <w:rPr>
          <w:rFonts w:hint="eastAsia"/>
          <w:color w:val="0000FF"/>
          <w:szCs w:val="21"/>
          <w:u w:val="single"/>
        </w:rPr>
        <w:t>）</w:t>
      </w:r>
      <w:r w:rsidRPr="003213AF">
        <w:rPr>
          <w:color w:val="0000FF"/>
          <w:szCs w:val="21"/>
          <w:u w:val="single"/>
        </w:rPr>
        <w:t>招标文件（含工程量清单）、合同条款中约定的风险。</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3</w:t>
      </w:r>
      <w:r>
        <w:rPr>
          <w:rFonts w:hint="eastAsia"/>
          <w:color w:val="0000FF"/>
          <w:szCs w:val="21"/>
          <w:u w:val="single"/>
        </w:rPr>
        <w:t>）</w:t>
      </w:r>
      <w:r w:rsidRPr="003213AF">
        <w:rPr>
          <w:rFonts w:hint="eastAsia"/>
          <w:color w:val="0000FF"/>
          <w:szCs w:val="21"/>
          <w:u w:val="single"/>
        </w:rPr>
        <w:t>承包人</w:t>
      </w:r>
      <w:r w:rsidRPr="003213AF">
        <w:rPr>
          <w:color w:val="0000FF"/>
          <w:szCs w:val="21"/>
          <w:u w:val="single"/>
        </w:rPr>
        <w:t>自行踏勘现场及对招标文件（含工程量清单）、设计图纸错误理解的风险。</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4</w:t>
      </w:r>
      <w:r>
        <w:rPr>
          <w:rFonts w:hint="eastAsia"/>
          <w:color w:val="0000FF"/>
          <w:szCs w:val="21"/>
          <w:u w:val="single"/>
        </w:rPr>
        <w:t>）</w:t>
      </w:r>
      <w:r w:rsidRPr="003213AF">
        <w:rPr>
          <w:color w:val="0000FF"/>
          <w:szCs w:val="21"/>
          <w:u w:val="single"/>
        </w:rPr>
        <w:t>作为有丰富经验的</w:t>
      </w:r>
      <w:r w:rsidRPr="003213AF">
        <w:rPr>
          <w:rFonts w:hint="eastAsia"/>
          <w:color w:val="0000FF"/>
          <w:szCs w:val="21"/>
          <w:u w:val="single"/>
        </w:rPr>
        <w:t>承包人</w:t>
      </w:r>
      <w:r w:rsidRPr="003213AF">
        <w:rPr>
          <w:color w:val="0000FF"/>
          <w:szCs w:val="21"/>
          <w:u w:val="single"/>
        </w:rPr>
        <w:t>应该预见到的风险。</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5</w:t>
      </w:r>
      <w:r>
        <w:rPr>
          <w:rFonts w:hint="eastAsia"/>
          <w:color w:val="0000FF"/>
          <w:szCs w:val="21"/>
          <w:u w:val="single"/>
        </w:rPr>
        <w:t>）</w:t>
      </w:r>
      <w:r w:rsidRPr="003213AF">
        <w:rPr>
          <w:color w:val="0000FF"/>
          <w:szCs w:val="21"/>
          <w:u w:val="single"/>
        </w:rPr>
        <w:t>对整个项目的进度、质量、安全进行管理及合同约定的承担违约责任的风险。</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6</w:t>
      </w:r>
      <w:r>
        <w:rPr>
          <w:rFonts w:hint="eastAsia"/>
          <w:color w:val="0000FF"/>
          <w:szCs w:val="21"/>
          <w:u w:val="single"/>
        </w:rPr>
        <w:t>）</w:t>
      </w:r>
      <w:r w:rsidRPr="003213AF">
        <w:rPr>
          <w:color w:val="0000FF"/>
          <w:szCs w:val="21"/>
          <w:u w:val="single"/>
        </w:rPr>
        <w:t>针对天气、场地及地质状况等采取的施工技术措施费用。</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7</w:t>
      </w:r>
      <w:r>
        <w:rPr>
          <w:rFonts w:hint="eastAsia"/>
          <w:color w:val="0000FF"/>
          <w:szCs w:val="21"/>
          <w:u w:val="single"/>
        </w:rPr>
        <w:t>）</w:t>
      </w:r>
      <w:r w:rsidRPr="003213AF">
        <w:rPr>
          <w:color w:val="0000FF"/>
          <w:szCs w:val="21"/>
          <w:u w:val="single"/>
        </w:rPr>
        <w:t>投标报价中错、漏报项目的风险（不包括发包人根据招标文件约定调整的不平衡报价部分</w:t>
      </w:r>
      <w:r w:rsidRPr="003213AF">
        <w:rPr>
          <w:rFonts w:hint="eastAsia"/>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8</w:t>
      </w:r>
      <w:r>
        <w:rPr>
          <w:rFonts w:hint="eastAsia"/>
          <w:color w:val="0000FF"/>
          <w:szCs w:val="21"/>
          <w:u w:val="single"/>
        </w:rPr>
        <w:t>）</w:t>
      </w:r>
      <w:r w:rsidRPr="003213AF">
        <w:rPr>
          <w:color w:val="0000FF"/>
          <w:szCs w:val="21"/>
          <w:u w:val="single"/>
        </w:rPr>
        <w:t>图纸及招标范围明示的、潜在的一切风险。</w:t>
      </w:r>
    </w:p>
    <w:p w:rsidR="00443951" w:rsidRPr="003213AF" w:rsidRDefault="00443951" w:rsidP="00443951">
      <w:pPr>
        <w:spacing w:line="360" w:lineRule="auto"/>
        <w:ind w:firstLineChars="200" w:firstLine="400"/>
        <w:rPr>
          <w:szCs w:val="21"/>
        </w:rPr>
      </w:pPr>
      <w:r w:rsidRPr="003213AF">
        <w:rPr>
          <w:color w:val="0000FF"/>
          <w:szCs w:val="21"/>
          <w:u w:val="single"/>
        </w:rPr>
        <w:t>9</w:t>
      </w:r>
      <w:r>
        <w:rPr>
          <w:rFonts w:hint="eastAsia"/>
          <w:color w:val="0000FF"/>
          <w:szCs w:val="21"/>
          <w:u w:val="single"/>
        </w:rPr>
        <w:t>）</w:t>
      </w:r>
      <w:r w:rsidRPr="003213AF">
        <w:rPr>
          <w:color w:val="0000FF"/>
          <w:szCs w:val="21"/>
          <w:u w:val="single"/>
        </w:rPr>
        <w:t>法律法规中规定的应包含的其它风险</w:t>
      </w:r>
      <w:r w:rsidRPr="003213AF">
        <w:rPr>
          <w:szCs w:val="21"/>
        </w:rPr>
        <w:t>。</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lastRenderedPageBreak/>
        <w:t>10</w:t>
      </w:r>
      <w:r>
        <w:rPr>
          <w:rFonts w:hint="eastAsia"/>
          <w:color w:val="0000FF"/>
          <w:szCs w:val="21"/>
          <w:u w:val="single"/>
        </w:rPr>
        <w:t>）</w:t>
      </w:r>
      <w:r w:rsidRPr="003213AF">
        <w:rPr>
          <w:rFonts w:hint="eastAsia"/>
          <w:color w:val="0000FF"/>
          <w:szCs w:val="21"/>
          <w:u w:val="single"/>
        </w:rPr>
        <w:t>合同价已是招标文件、工程量清单、图纸所确定的招标范围内的全部工作内容的价格体现，并包括承包人技术标中提出的所有工程内容及措施的费用。其已包括但不限于施工机械设备、劳务、管理、材料、安装、切割、损耗、缺陷修补、临时设施费、二次搬运费、质检（自检及监理工程师认可需要抽检所需的一切费用）、施工配合、赶工期、维护、交通、利润、文明施工费、税金和合同包含的投标人所承担的风险、责任及政策性文件规定的各项所有费用。施工现场人员、设备材料险与“第三者责任险”由承包人投保并支付费用，包含在合同价中。</w:t>
      </w:r>
    </w:p>
    <w:p w:rsidR="00443951" w:rsidRPr="003213AF" w:rsidRDefault="00443951" w:rsidP="00443951">
      <w:pPr>
        <w:spacing w:line="360" w:lineRule="auto"/>
        <w:ind w:firstLineChars="200" w:firstLine="400"/>
        <w:rPr>
          <w:szCs w:val="21"/>
        </w:rPr>
      </w:pPr>
      <w:r w:rsidRPr="003213AF">
        <w:rPr>
          <w:szCs w:val="21"/>
        </w:rPr>
        <w:t>风险费用的计算方法：</w:t>
      </w:r>
      <w:r w:rsidRPr="003213AF">
        <w:rPr>
          <w:rFonts w:hint="eastAsia"/>
          <w:color w:val="0000FF"/>
          <w:szCs w:val="21"/>
          <w:u w:val="single"/>
        </w:rPr>
        <w:t>施工期间</w:t>
      </w:r>
      <w:r>
        <w:rPr>
          <w:rFonts w:hint="eastAsia"/>
          <w:color w:val="0000FF"/>
          <w:szCs w:val="21"/>
          <w:u w:val="single"/>
        </w:rPr>
        <w:t>，</w:t>
      </w:r>
      <w:r w:rsidRPr="003213AF">
        <w:rPr>
          <w:rFonts w:hint="eastAsia"/>
          <w:color w:val="0000FF"/>
          <w:szCs w:val="21"/>
          <w:u w:val="single"/>
        </w:rPr>
        <w:t>国家的法律、法规、规章和政策发生变化影响工程造价的，按省、市、区各级政府或行业建设部门或其授权的工程造价管理机构发布的文件调整合同价款。</w:t>
      </w:r>
    </w:p>
    <w:p w:rsidR="00443951" w:rsidRPr="003213AF" w:rsidRDefault="00443951" w:rsidP="00443951">
      <w:pPr>
        <w:spacing w:line="360" w:lineRule="auto"/>
        <w:ind w:firstLineChars="200" w:firstLine="400"/>
        <w:rPr>
          <w:szCs w:val="21"/>
        </w:rPr>
      </w:pPr>
      <w:r w:rsidRPr="003213AF">
        <w:rPr>
          <w:szCs w:val="21"/>
        </w:rPr>
        <w:t>风险范围以外合同价格的调整方法：</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一、调整内容</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1. </w:t>
      </w:r>
      <w:r w:rsidRPr="003213AF">
        <w:rPr>
          <w:color w:val="0000FF"/>
          <w:szCs w:val="21"/>
          <w:u w:val="single"/>
        </w:rPr>
        <w:t>经发包人确认的设计变更、技术核定单、工程签证、图纸会审和技术交底等。以上内容必须由</w:t>
      </w:r>
      <w:r w:rsidRPr="00E26959">
        <w:rPr>
          <w:rFonts w:hint="eastAsia"/>
          <w:color w:val="FF0000"/>
          <w:szCs w:val="21"/>
          <w:u w:val="single"/>
        </w:rPr>
        <w:t>设计单位设计工程师、</w:t>
      </w:r>
      <w:r w:rsidRPr="00E26959">
        <w:rPr>
          <w:color w:val="FF0000"/>
          <w:szCs w:val="21"/>
          <w:u w:val="single"/>
        </w:rPr>
        <w:t>监理工程师、发包人代表</w:t>
      </w:r>
      <w:r w:rsidRPr="003213AF">
        <w:rPr>
          <w:color w:val="0000FF"/>
          <w:szCs w:val="21"/>
          <w:u w:val="single"/>
        </w:rPr>
        <w:t>及发包单位相关人员签字盖章后方可进入结算</w:t>
      </w:r>
      <w:r w:rsidRPr="003213AF">
        <w:rPr>
          <w:rFonts w:hint="eastAsia"/>
          <w:color w:val="0000FF"/>
          <w:szCs w:val="21"/>
          <w:u w:val="single"/>
        </w:rPr>
        <w:t>。</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2. </w:t>
      </w:r>
      <w:r w:rsidRPr="003213AF">
        <w:rPr>
          <w:color w:val="0000FF"/>
          <w:szCs w:val="21"/>
          <w:u w:val="single"/>
        </w:rPr>
        <w:t>合同外可能增加的附属及其它零星项目，其工程类别按14费用定额中规定的最低类别计算。</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二、调整方法</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1. </w:t>
      </w:r>
      <w:r w:rsidRPr="003213AF">
        <w:rPr>
          <w:color w:val="0000FF"/>
          <w:szCs w:val="21"/>
          <w:u w:val="single"/>
        </w:rPr>
        <w:t>工程量清单项目的项目特征与投标报价中相同的，按投标报价的综合单价计算；</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2</w:t>
      </w:r>
      <w:r>
        <w:rPr>
          <w:rFonts w:hint="eastAsia"/>
          <w:color w:val="0000FF"/>
          <w:szCs w:val="21"/>
          <w:u w:val="single"/>
        </w:rPr>
        <w:t xml:space="preserve">. </w:t>
      </w:r>
      <w:r w:rsidRPr="003213AF">
        <w:rPr>
          <w:color w:val="0000FF"/>
          <w:szCs w:val="21"/>
          <w:u w:val="single"/>
        </w:rPr>
        <w:t>新增工程量清单项目的项目特征与投标报价中项目类似的，综合单价按</w:t>
      </w:r>
      <w:r w:rsidRPr="003213AF">
        <w:rPr>
          <w:rFonts w:hint="eastAsia"/>
          <w:color w:val="0000FF"/>
          <w:szCs w:val="21"/>
          <w:u w:val="single"/>
        </w:rPr>
        <w:t>《建设工程工程量清单计价规范》（</w:t>
      </w:r>
      <w:r w:rsidRPr="003213AF">
        <w:rPr>
          <w:color w:val="0000FF"/>
          <w:szCs w:val="21"/>
          <w:u w:val="single"/>
        </w:rPr>
        <w:t>(GB50500</w:t>
      </w:r>
      <w:r w:rsidRPr="003213AF">
        <w:rPr>
          <w:color w:val="0000FF"/>
          <w:szCs w:val="21"/>
          <w:u w:val="single"/>
        </w:rPr>
        <w:t>—</w:t>
      </w:r>
      <w:r w:rsidRPr="003213AF">
        <w:rPr>
          <w:color w:val="0000FF"/>
          <w:szCs w:val="21"/>
          <w:u w:val="single"/>
        </w:rPr>
        <w:t>2013)</w:t>
      </w:r>
      <w:r w:rsidRPr="003213AF">
        <w:rPr>
          <w:rFonts w:hint="eastAsia"/>
          <w:color w:val="0000FF"/>
          <w:szCs w:val="21"/>
          <w:u w:val="single"/>
        </w:rPr>
        <w:t>）、《江苏省建设工程费用定额》（2014版）、《江苏省建筑与装饰工程计价定额》（2014版）、《江苏省安装工程计价定额》（2014版）、《江苏省市政工程计价定额》（2014版）、《建筑工程建筑面积计算规范》（</w:t>
      </w:r>
      <w:r w:rsidRPr="003213AF">
        <w:rPr>
          <w:color w:val="0000FF"/>
          <w:szCs w:val="21"/>
          <w:u w:val="single"/>
        </w:rPr>
        <w:t>GB/T 50353 -2013</w:t>
      </w:r>
      <w:r w:rsidRPr="003213AF">
        <w:rPr>
          <w:rFonts w:hint="eastAsia"/>
          <w:color w:val="0000FF"/>
          <w:szCs w:val="21"/>
          <w:u w:val="single"/>
        </w:rPr>
        <w:t>）中的（人工、材料、机械台班）耗用量、费用标准及材料价格（无投标价的材料按施工时期的信息价，无信息价的按市场价）计算</w:t>
      </w:r>
      <w:r w:rsidRPr="003213AF">
        <w:rPr>
          <w:color w:val="0000FF"/>
          <w:szCs w:val="21"/>
          <w:u w:val="single"/>
        </w:rPr>
        <w:t>，并按照投标报价中类似项目综合单价相对于相应计价表子目综合单价的调整幅度进行调整，作为结算单价。其相应综合单价及材料市场价由承包人提出，经发包人及监理人确认后报发包人委托的审计审核；</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3. </w:t>
      </w:r>
      <w:r w:rsidRPr="003213AF">
        <w:rPr>
          <w:color w:val="0000FF"/>
          <w:szCs w:val="21"/>
          <w:u w:val="single"/>
        </w:rPr>
        <w:t>投标报价中没有综合单价的新的工程量清单项目，</w:t>
      </w:r>
      <w:r w:rsidRPr="003213AF">
        <w:rPr>
          <w:rFonts w:hint="eastAsia"/>
          <w:color w:val="0000FF"/>
          <w:szCs w:val="21"/>
          <w:u w:val="single"/>
        </w:rPr>
        <w:t>按《建设工程工程量清单计价规范》（</w:t>
      </w:r>
      <w:r w:rsidRPr="003213AF">
        <w:rPr>
          <w:color w:val="0000FF"/>
          <w:szCs w:val="21"/>
          <w:u w:val="single"/>
        </w:rPr>
        <w:t>(GB50500</w:t>
      </w:r>
      <w:r w:rsidRPr="003213AF">
        <w:rPr>
          <w:color w:val="0000FF"/>
          <w:szCs w:val="21"/>
          <w:u w:val="single"/>
        </w:rPr>
        <w:t>—</w:t>
      </w:r>
      <w:r w:rsidRPr="003213AF">
        <w:rPr>
          <w:color w:val="0000FF"/>
          <w:szCs w:val="21"/>
          <w:u w:val="single"/>
        </w:rPr>
        <w:t>2013)</w:t>
      </w:r>
      <w:r w:rsidRPr="003213AF">
        <w:rPr>
          <w:rFonts w:hint="eastAsia"/>
          <w:color w:val="0000FF"/>
          <w:szCs w:val="21"/>
          <w:u w:val="single"/>
        </w:rPr>
        <w:t>）、《江苏省建设工程费用定额》（2014版）、《江苏省建筑与装饰工程计价定额》（2014版）、《江苏省安装工程计价定额》（2014版）、《江苏省市政工程计价定额》（2014版）、《建筑工程建筑面积计算规范》（</w:t>
      </w:r>
      <w:r w:rsidRPr="003213AF">
        <w:rPr>
          <w:color w:val="0000FF"/>
          <w:szCs w:val="21"/>
          <w:u w:val="single"/>
        </w:rPr>
        <w:t>GB/T 50353 -2013</w:t>
      </w:r>
      <w:r w:rsidRPr="003213AF">
        <w:rPr>
          <w:rFonts w:hint="eastAsia"/>
          <w:color w:val="0000FF"/>
          <w:szCs w:val="21"/>
          <w:u w:val="single"/>
        </w:rPr>
        <w:t>）中的人工、材料、机械台班耗用量，人工、机械台班单价、管理费、利润等费用标准及材料价格（无投标价的材料按施工时</w:t>
      </w:r>
      <w:r w:rsidRPr="003213AF">
        <w:rPr>
          <w:rFonts w:hint="eastAsia"/>
          <w:color w:val="0000FF"/>
          <w:szCs w:val="21"/>
          <w:u w:val="single"/>
        </w:rPr>
        <w:lastRenderedPageBreak/>
        <w:t>期的信息价，无信息价的按市场价）计算出综合单价</w:t>
      </w:r>
      <w:r w:rsidRPr="003213AF">
        <w:rPr>
          <w:color w:val="0000FF"/>
          <w:szCs w:val="21"/>
          <w:u w:val="single"/>
        </w:rPr>
        <w:t>，</w:t>
      </w:r>
      <w:r w:rsidRPr="003213AF">
        <w:rPr>
          <w:rFonts w:hint="eastAsia"/>
          <w:color w:val="0000FF"/>
          <w:szCs w:val="21"/>
          <w:u w:val="single"/>
        </w:rPr>
        <w:t>按照投标当期定额组价和投标报价同等下浮比例调整</w:t>
      </w:r>
      <w:r w:rsidRPr="003213AF">
        <w:rPr>
          <w:color w:val="0000FF"/>
          <w:szCs w:val="21"/>
          <w:u w:val="single"/>
        </w:rPr>
        <w:t>。其相应综合单价及材料市场价由承包人提出，经发包人及监理人确认后报发包人委托的审计审核；</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4. </w:t>
      </w:r>
      <w:r w:rsidRPr="003213AF">
        <w:rPr>
          <w:color w:val="0000FF"/>
          <w:szCs w:val="21"/>
          <w:u w:val="single"/>
        </w:rPr>
        <w:t>分部分项工程量按发包人认可并经发包人委托的审计单位审定的实际工程量进行结算；</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5. </w:t>
      </w:r>
      <w:r w:rsidRPr="003213AF">
        <w:rPr>
          <w:color w:val="0000FF"/>
          <w:szCs w:val="21"/>
          <w:u w:val="single"/>
        </w:rPr>
        <w:t>若该变更内容仅为材料的更换，只能进行材料差价（经审核）的调整；</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6. </w:t>
      </w:r>
      <w:r w:rsidRPr="003213AF">
        <w:rPr>
          <w:rFonts w:hint="eastAsia"/>
          <w:color w:val="0000FF"/>
          <w:szCs w:val="21"/>
          <w:u w:val="single"/>
        </w:rPr>
        <w:t>因工程量清单缺漏项、设计变更、增项等需要办理新增材料（设备）单价核价和分部分项子目综合单价核定的，由承包人在相应工程内容实施前30天提出，监理、跟踪审计、发包人按照规定流程及时办理核价手续，发生核价计价争议时承包人应继续施工，不得停工，在核价工程实施后补充实施时“人、材、机”消耗有效证据，监理、跟踪审计、发包人应当予以确认。计价争议在</w:t>
      </w:r>
      <w:r>
        <w:rPr>
          <w:rFonts w:hint="eastAsia"/>
          <w:color w:val="0000FF"/>
          <w:szCs w:val="21"/>
          <w:u w:val="single"/>
        </w:rPr>
        <w:t>跟踪审计结算初审时仍得不到解决的，报省教育厅审计部门复审处理。</w:t>
      </w:r>
    </w:p>
    <w:p w:rsidR="00443951" w:rsidRPr="003213AF" w:rsidRDefault="00443951" w:rsidP="00443951">
      <w:pPr>
        <w:spacing w:line="360" w:lineRule="auto"/>
        <w:ind w:firstLineChars="200" w:firstLine="400"/>
        <w:rPr>
          <w:szCs w:val="21"/>
        </w:rPr>
      </w:pPr>
      <w:r w:rsidRPr="003213AF">
        <w:rPr>
          <w:szCs w:val="21"/>
        </w:rPr>
        <w:t>2、总价合同。</w:t>
      </w:r>
    </w:p>
    <w:p w:rsidR="00443951" w:rsidRPr="003213AF" w:rsidRDefault="00443951" w:rsidP="00443951">
      <w:pPr>
        <w:spacing w:line="360" w:lineRule="auto"/>
        <w:ind w:firstLineChars="200" w:firstLine="400"/>
        <w:rPr>
          <w:szCs w:val="21"/>
        </w:rPr>
      </w:pPr>
      <w:r w:rsidRPr="003213AF">
        <w:rPr>
          <w:szCs w:val="21"/>
        </w:rPr>
        <w:t>总价包含的风险范围：</w:t>
      </w:r>
      <w:r w:rsidRPr="003213AF">
        <w:rPr>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风险费用的计算方法：</w:t>
      </w:r>
      <w:r w:rsidRPr="003213AF">
        <w:rPr>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风险范围以外合同价格的调整方法：</w:t>
      </w:r>
      <w:r w:rsidRPr="003213AF">
        <w:rPr>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3、其他价格方式：</w:t>
      </w:r>
      <w:r w:rsidRPr="003213AF">
        <w:rPr>
          <w:color w:val="0000FF"/>
          <w:szCs w:val="21"/>
          <w:u w:val="single"/>
        </w:rPr>
        <w:t>/</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12.2 </w:t>
      </w:r>
      <w:r w:rsidRPr="003213AF">
        <w:rPr>
          <w:rFonts w:eastAsia="黑体"/>
          <w:sz w:val="24"/>
          <w:szCs w:val="24"/>
        </w:rPr>
        <w:t>预付款</w:t>
      </w:r>
    </w:p>
    <w:p w:rsidR="00443951" w:rsidRPr="003213AF" w:rsidRDefault="00443951" w:rsidP="00443951">
      <w:pPr>
        <w:spacing w:line="360" w:lineRule="auto"/>
        <w:ind w:firstLineChars="200" w:firstLine="400"/>
        <w:rPr>
          <w:szCs w:val="21"/>
        </w:rPr>
      </w:pPr>
      <w:r w:rsidRPr="003213AF">
        <w:rPr>
          <w:szCs w:val="21"/>
        </w:rPr>
        <w:t>12.2.1 预付款的支付</w:t>
      </w:r>
    </w:p>
    <w:p w:rsidR="00443951" w:rsidRPr="003213AF" w:rsidRDefault="00443951" w:rsidP="00443951">
      <w:pPr>
        <w:spacing w:line="360" w:lineRule="auto"/>
        <w:ind w:firstLineChars="200" w:firstLine="400"/>
        <w:rPr>
          <w:szCs w:val="21"/>
        </w:rPr>
      </w:pPr>
      <w:r w:rsidRPr="003213AF">
        <w:rPr>
          <w:szCs w:val="21"/>
        </w:rPr>
        <w:t>预付款支付比例或金额：</w:t>
      </w:r>
      <w:r w:rsidRPr="003213AF">
        <w:rPr>
          <w:rFonts w:hint="eastAsia"/>
          <w:color w:val="0000FF"/>
          <w:u w:val="single"/>
        </w:rPr>
        <w:t>发包人按合同价（扣除甲供材、</w:t>
      </w:r>
      <w:r w:rsidRPr="00D83B51">
        <w:rPr>
          <w:rFonts w:hint="eastAsia"/>
          <w:color w:val="FF0000"/>
          <w:u w:val="single"/>
        </w:rPr>
        <w:t>材料和工程设备暂估价</w:t>
      </w:r>
      <w:r w:rsidRPr="003213AF">
        <w:rPr>
          <w:rFonts w:hint="eastAsia"/>
          <w:color w:val="0000FF"/>
          <w:u w:val="single"/>
        </w:rPr>
        <w:t>、专业工程暂估价、暂列金额）</w:t>
      </w:r>
      <w:r w:rsidR="00F7371E">
        <w:rPr>
          <w:color w:val="0000FF"/>
          <w:u w:val="single"/>
        </w:rPr>
        <w:t>3</w:t>
      </w:r>
      <w:r w:rsidRPr="003213AF">
        <w:rPr>
          <w:rFonts w:hint="eastAsia"/>
          <w:color w:val="0000FF"/>
          <w:u w:val="single"/>
        </w:rPr>
        <w:t>0%支付工程预付款</w:t>
      </w:r>
      <w:r w:rsidRPr="003213AF">
        <w:rPr>
          <w:szCs w:val="21"/>
        </w:rPr>
        <w:t>。</w:t>
      </w:r>
    </w:p>
    <w:p w:rsidR="00F7371E" w:rsidRDefault="00443951" w:rsidP="00F7371E">
      <w:pPr>
        <w:spacing w:line="360" w:lineRule="auto"/>
        <w:ind w:firstLineChars="200" w:firstLine="400"/>
        <w:rPr>
          <w:rFonts w:hAnsi="宋体"/>
          <w:color w:val="000000"/>
          <w:highlight w:val="yellow"/>
          <w:lang w:val="zh-CN"/>
        </w:rPr>
      </w:pPr>
      <w:r w:rsidRPr="003213AF">
        <w:rPr>
          <w:szCs w:val="21"/>
        </w:rPr>
        <w:t>预付款支付期限：</w:t>
      </w:r>
      <w:r w:rsidR="00F7371E">
        <w:rPr>
          <w:rFonts w:hAnsi="宋体" w:hint="eastAsia"/>
          <w:color w:val="000000"/>
          <w:highlight w:val="yellow"/>
          <w:lang w:val="zh-CN"/>
        </w:rPr>
        <w:t>合同签订后</w:t>
      </w:r>
      <w:r w:rsidR="00F7371E">
        <w:rPr>
          <w:rFonts w:hAnsi="宋体"/>
          <w:color w:val="000000"/>
          <w:highlight w:val="yellow"/>
          <w:lang w:val="zh-CN"/>
        </w:rPr>
        <w:t>一周内</w:t>
      </w:r>
      <w:r w:rsidR="00F7371E">
        <w:rPr>
          <w:rFonts w:hAnsi="宋体" w:hint="eastAsia"/>
          <w:color w:val="000000"/>
          <w:highlight w:val="yellow"/>
          <w:lang w:val="zh-CN"/>
        </w:rPr>
        <w:t>，</w:t>
      </w:r>
      <w:r w:rsidR="00F7371E">
        <w:rPr>
          <w:rFonts w:hAnsi="宋体"/>
          <w:color w:val="000000"/>
          <w:highlight w:val="yellow"/>
          <w:lang w:val="zh-CN"/>
        </w:rPr>
        <w:t>承包人提供详细的施工进度计划、材料计划</w:t>
      </w:r>
      <w:r w:rsidR="00F7371E">
        <w:rPr>
          <w:rFonts w:hAnsi="宋体" w:hint="eastAsia"/>
          <w:color w:val="000000"/>
          <w:highlight w:val="yellow"/>
          <w:lang w:val="zh-CN"/>
        </w:rPr>
        <w:t>、</w:t>
      </w:r>
      <w:r w:rsidR="00F7371E">
        <w:rPr>
          <w:rFonts w:hAnsi="宋体"/>
          <w:color w:val="000000"/>
          <w:highlight w:val="yellow"/>
          <w:lang w:val="zh-CN"/>
        </w:rPr>
        <w:t>采购材料清单（含使用人供应的材料）、材料进场计划、劳动力计划</w:t>
      </w:r>
      <w:r w:rsidR="00F7371E">
        <w:rPr>
          <w:rFonts w:hAnsi="宋体" w:hint="eastAsia"/>
          <w:color w:val="000000"/>
          <w:highlight w:val="yellow"/>
          <w:lang w:val="zh-CN"/>
        </w:rPr>
        <w:t>等</w:t>
      </w:r>
      <w:r w:rsidR="00F7371E">
        <w:rPr>
          <w:rFonts w:hAnsi="宋体"/>
          <w:color w:val="000000"/>
          <w:highlight w:val="yellow"/>
          <w:lang w:val="zh-CN"/>
        </w:rPr>
        <w:t>方案确定后</w:t>
      </w:r>
      <w:r w:rsidR="00F7371E">
        <w:rPr>
          <w:rFonts w:hAnsi="宋体" w:hint="eastAsia"/>
          <w:color w:val="000000"/>
          <w:highlight w:val="yellow"/>
          <w:lang w:val="zh-CN"/>
        </w:rPr>
        <w:t>。</w:t>
      </w:r>
    </w:p>
    <w:p w:rsidR="00443951" w:rsidRPr="003213AF" w:rsidRDefault="00443951" w:rsidP="00443951">
      <w:pPr>
        <w:spacing w:line="360" w:lineRule="auto"/>
        <w:ind w:firstLineChars="200" w:firstLine="400"/>
        <w:rPr>
          <w:szCs w:val="21"/>
        </w:rPr>
      </w:pPr>
      <w:r w:rsidRPr="003213AF">
        <w:rPr>
          <w:szCs w:val="21"/>
        </w:rPr>
        <w:t>预付款扣回的方式：</w:t>
      </w:r>
      <w:r w:rsidRPr="003213AF">
        <w:rPr>
          <w:rFonts w:hint="eastAsia"/>
          <w:color w:val="0000FF"/>
          <w:szCs w:val="21"/>
          <w:u w:val="single"/>
        </w:rPr>
        <w:t>进度款支付时一次性扣回</w:t>
      </w:r>
      <w:r>
        <w:rPr>
          <w:rFonts w:hint="eastAsia"/>
          <w:color w:val="0000FF"/>
          <w:szCs w:val="21"/>
          <w:u w:val="single"/>
        </w:rPr>
        <w:t>，</w:t>
      </w:r>
      <w:r w:rsidRPr="00E26959">
        <w:rPr>
          <w:rFonts w:hint="eastAsia"/>
          <w:color w:val="FF0000"/>
          <w:szCs w:val="21"/>
          <w:u w:val="single"/>
        </w:rPr>
        <w:t>如进度款不足以一次性扣回，则从下次付款时扣回，以此类推</w:t>
      </w:r>
      <w:r w:rsidRPr="003213AF">
        <w:rPr>
          <w:rFonts w:hint="eastAsia"/>
          <w:color w:val="0000FF"/>
          <w:szCs w:val="21"/>
          <w:u w:val="single"/>
        </w:rPr>
        <w:t>。</w:t>
      </w:r>
    </w:p>
    <w:p w:rsidR="00443951" w:rsidRPr="003213AF" w:rsidRDefault="00443951" w:rsidP="00443951">
      <w:pPr>
        <w:spacing w:line="360" w:lineRule="auto"/>
        <w:ind w:firstLineChars="200" w:firstLine="400"/>
        <w:rPr>
          <w:szCs w:val="21"/>
        </w:rPr>
      </w:pPr>
      <w:r w:rsidRPr="003213AF">
        <w:rPr>
          <w:szCs w:val="21"/>
        </w:rPr>
        <w:t>12.2.2 预付款担保</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承包人提交预付款担保的期限：/。</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预付款担保的形式为：/。</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12.3 </w:t>
      </w:r>
      <w:r w:rsidRPr="003213AF">
        <w:rPr>
          <w:rFonts w:eastAsia="黑体"/>
          <w:sz w:val="24"/>
          <w:szCs w:val="24"/>
        </w:rPr>
        <w:t>计量</w:t>
      </w:r>
    </w:p>
    <w:p w:rsidR="00443951" w:rsidRPr="003213AF" w:rsidRDefault="00443951" w:rsidP="00443951">
      <w:pPr>
        <w:spacing w:line="360" w:lineRule="auto"/>
        <w:ind w:firstLineChars="200" w:firstLine="400"/>
        <w:rPr>
          <w:szCs w:val="21"/>
        </w:rPr>
      </w:pPr>
      <w:r w:rsidRPr="003213AF">
        <w:rPr>
          <w:szCs w:val="21"/>
        </w:rPr>
        <w:t>12.3.1 计量原则</w:t>
      </w:r>
    </w:p>
    <w:p w:rsidR="00443951" w:rsidRPr="003213AF" w:rsidRDefault="00443951" w:rsidP="00443951">
      <w:pPr>
        <w:spacing w:line="360" w:lineRule="auto"/>
        <w:ind w:firstLineChars="200" w:firstLine="400"/>
        <w:rPr>
          <w:szCs w:val="21"/>
        </w:rPr>
      </w:pPr>
      <w:r w:rsidRPr="003213AF">
        <w:rPr>
          <w:szCs w:val="21"/>
        </w:rPr>
        <w:t>工程量计算规则：</w:t>
      </w:r>
      <w:r w:rsidRPr="003213AF">
        <w:rPr>
          <w:rFonts w:hint="eastAsia"/>
          <w:color w:val="0000FF"/>
          <w:szCs w:val="21"/>
          <w:u w:val="single"/>
        </w:rPr>
        <w:t>《建设工程工程量清单计价规范》</w:t>
      </w:r>
      <w:r w:rsidRPr="003213AF">
        <w:rPr>
          <w:color w:val="0000FF"/>
          <w:szCs w:val="21"/>
          <w:u w:val="single"/>
        </w:rPr>
        <w:t>GB50500-2013、</w:t>
      </w:r>
      <w:r w:rsidRPr="008751BD">
        <w:rPr>
          <w:rFonts w:hint="eastAsia"/>
          <w:color w:val="0000FF"/>
          <w:szCs w:val="21"/>
          <w:u w:val="single"/>
        </w:rPr>
        <w:t>中华人民共和国建设部</w:t>
      </w:r>
      <w:r w:rsidRPr="008751BD">
        <w:rPr>
          <w:rFonts w:hint="eastAsia"/>
          <w:color w:val="0000FF"/>
          <w:szCs w:val="21"/>
          <w:u w:val="single"/>
        </w:rPr>
        <w:lastRenderedPageBreak/>
        <w:t>《房屋建筑与装饰工程量计算规范》（GB50584-2013）</w:t>
      </w:r>
      <w:r>
        <w:rPr>
          <w:rFonts w:hint="eastAsia"/>
          <w:color w:val="0000FF"/>
          <w:szCs w:val="21"/>
          <w:u w:val="single"/>
        </w:rPr>
        <w:t>、</w:t>
      </w:r>
      <w:r w:rsidRPr="005D473C">
        <w:rPr>
          <w:rFonts w:hint="eastAsia"/>
          <w:color w:val="0000FF"/>
          <w:szCs w:val="21"/>
          <w:u w:val="single"/>
        </w:rPr>
        <w:t>《通用安装工程工程量计算规范》（GB50856-2013）</w:t>
      </w:r>
      <w:r>
        <w:rPr>
          <w:rFonts w:hint="eastAsia"/>
          <w:color w:val="0000FF"/>
          <w:szCs w:val="21"/>
          <w:u w:val="single"/>
        </w:rPr>
        <w:t>，</w:t>
      </w:r>
      <w:r w:rsidRPr="003213AF">
        <w:rPr>
          <w:color w:val="0000FF"/>
          <w:szCs w:val="21"/>
          <w:u w:val="single"/>
        </w:rPr>
        <w:t>清单编制说明</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12.3.2 计量周期</w:t>
      </w:r>
    </w:p>
    <w:p w:rsidR="00443951" w:rsidRPr="003213AF" w:rsidRDefault="00443951" w:rsidP="00443951">
      <w:pPr>
        <w:spacing w:line="360" w:lineRule="auto"/>
        <w:ind w:firstLineChars="200" w:firstLine="400"/>
        <w:rPr>
          <w:szCs w:val="21"/>
        </w:rPr>
      </w:pPr>
      <w:r w:rsidRPr="003213AF">
        <w:rPr>
          <w:szCs w:val="21"/>
        </w:rPr>
        <w:t>关于计量周期的约定：</w:t>
      </w:r>
      <w:r w:rsidRPr="003213AF">
        <w:rPr>
          <w:rFonts w:hint="eastAsia"/>
          <w:color w:val="0000FF"/>
          <w:szCs w:val="21"/>
          <w:u w:val="single"/>
        </w:rPr>
        <w:t>按月进行，可根据形象进度进行汇总</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12.3.3 单价合同的计量</w:t>
      </w:r>
    </w:p>
    <w:p w:rsidR="00443951" w:rsidRPr="003213AF" w:rsidRDefault="00443951" w:rsidP="00443951">
      <w:pPr>
        <w:pStyle w:val="af5"/>
        <w:spacing w:line="360" w:lineRule="auto"/>
        <w:ind w:firstLineChars="200" w:firstLine="420"/>
        <w:rPr>
          <w:color w:val="0000FF"/>
          <w:sz w:val="21"/>
          <w:szCs w:val="21"/>
          <w:u w:val="single"/>
        </w:rPr>
      </w:pPr>
      <w:r w:rsidRPr="003213AF">
        <w:rPr>
          <w:sz w:val="21"/>
          <w:szCs w:val="21"/>
          <w:u w:val="single"/>
        </w:rPr>
        <w:t>关于单价合同计量的约定：</w:t>
      </w:r>
      <w:r w:rsidRPr="003213AF">
        <w:rPr>
          <w:rFonts w:hint="eastAsia"/>
          <w:color w:val="0000FF"/>
          <w:sz w:val="21"/>
          <w:szCs w:val="21"/>
          <w:u w:val="single"/>
        </w:rPr>
        <w:t>（</w:t>
      </w:r>
      <w:r w:rsidRPr="003213AF">
        <w:rPr>
          <w:color w:val="0000FF"/>
          <w:sz w:val="21"/>
          <w:szCs w:val="21"/>
          <w:u w:val="single"/>
        </w:rPr>
        <w:t>1</w:t>
      </w:r>
      <w:r w:rsidRPr="003213AF">
        <w:rPr>
          <w:color w:val="0000FF"/>
          <w:sz w:val="21"/>
          <w:szCs w:val="21"/>
          <w:u w:val="single"/>
        </w:rPr>
        <w:t>）每月</w:t>
      </w:r>
      <w:r w:rsidRPr="003213AF">
        <w:rPr>
          <w:color w:val="0000FF"/>
          <w:sz w:val="21"/>
          <w:szCs w:val="21"/>
          <w:u w:val="single"/>
        </w:rPr>
        <w:t>25</w:t>
      </w:r>
      <w:r w:rsidRPr="003213AF">
        <w:rPr>
          <w:color w:val="0000FF"/>
          <w:sz w:val="21"/>
          <w:szCs w:val="21"/>
          <w:u w:val="single"/>
        </w:rPr>
        <w:t>日前提交本月（上月</w:t>
      </w:r>
      <w:r w:rsidRPr="003213AF">
        <w:rPr>
          <w:color w:val="0000FF"/>
          <w:sz w:val="21"/>
          <w:szCs w:val="21"/>
          <w:u w:val="single"/>
        </w:rPr>
        <w:t>26</w:t>
      </w:r>
      <w:r w:rsidRPr="003213AF">
        <w:rPr>
          <w:color w:val="0000FF"/>
          <w:sz w:val="21"/>
          <w:szCs w:val="21"/>
          <w:u w:val="single"/>
        </w:rPr>
        <w:t>日至本月</w:t>
      </w:r>
      <w:r w:rsidRPr="003213AF">
        <w:rPr>
          <w:color w:val="0000FF"/>
          <w:sz w:val="21"/>
          <w:szCs w:val="21"/>
          <w:u w:val="single"/>
        </w:rPr>
        <w:t>25</w:t>
      </w:r>
      <w:r w:rsidRPr="003213AF">
        <w:rPr>
          <w:color w:val="0000FF"/>
          <w:sz w:val="21"/>
          <w:szCs w:val="21"/>
          <w:u w:val="single"/>
        </w:rPr>
        <w:t>日，下同）已完工程量月产值报表（含计算明细）、已完工程进度月报表、下月施工进度计划月报表以及发包人合理要求承包人提交的其他报表，承包人应按时提交并对报表的准确性及完整性负责</w:t>
      </w:r>
      <w:r w:rsidRPr="003213AF">
        <w:rPr>
          <w:rFonts w:hint="eastAsia"/>
          <w:color w:val="0000FF"/>
          <w:sz w:val="21"/>
          <w:szCs w:val="21"/>
          <w:u w:val="single"/>
        </w:rPr>
        <w:t>，</w:t>
      </w:r>
      <w:r w:rsidRPr="003213AF">
        <w:rPr>
          <w:color w:val="0000FF"/>
          <w:sz w:val="21"/>
          <w:szCs w:val="21"/>
          <w:u w:val="single"/>
        </w:rPr>
        <w:t>否则承包人将按每次</w:t>
      </w:r>
      <w:r w:rsidRPr="003213AF">
        <w:rPr>
          <w:color w:val="0000FF"/>
          <w:sz w:val="21"/>
          <w:szCs w:val="21"/>
          <w:u w:val="single"/>
        </w:rPr>
        <w:t>500</w:t>
      </w:r>
      <w:r w:rsidRPr="003213AF">
        <w:rPr>
          <w:color w:val="0000FF"/>
          <w:sz w:val="21"/>
          <w:szCs w:val="21"/>
          <w:u w:val="single"/>
        </w:rPr>
        <w:t>元</w:t>
      </w:r>
      <w:r w:rsidRPr="003213AF">
        <w:rPr>
          <w:color w:val="0000FF"/>
          <w:sz w:val="21"/>
          <w:szCs w:val="21"/>
          <w:u w:val="single"/>
        </w:rPr>
        <w:t>/</w:t>
      </w:r>
      <w:r w:rsidRPr="003213AF">
        <w:rPr>
          <w:color w:val="0000FF"/>
          <w:sz w:val="21"/>
          <w:szCs w:val="21"/>
          <w:u w:val="single"/>
        </w:rPr>
        <w:t>天对发包人给予违约金，发包人并有权不予支付本期工程进度款或推迟付款时间。</w:t>
      </w:r>
    </w:p>
    <w:p w:rsidR="00443951" w:rsidRPr="003213AF" w:rsidRDefault="00443951" w:rsidP="00443951">
      <w:pPr>
        <w:pStyle w:val="af5"/>
        <w:spacing w:line="360" w:lineRule="auto"/>
        <w:ind w:firstLineChars="200" w:firstLine="420"/>
        <w:rPr>
          <w:color w:val="0000FF"/>
          <w:sz w:val="21"/>
          <w:szCs w:val="21"/>
          <w:u w:val="single"/>
        </w:rPr>
      </w:pPr>
      <w:r w:rsidRPr="003213AF">
        <w:rPr>
          <w:rFonts w:hint="eastAsia"/>
          <w:color w:val="0000FF"/>
          <w:sz w:val="21"/>
          <w:szCs w:val="21"/>
          <w:u w:val="single"/>
        </w:rPr>
        <w:t>（</w:t>
      </w:r>
      <w:r w:rsidRPr="003213AF">
        <w:rPr>
          <w:color w:val="0000FF"/>
          <w:sz w:val="21"/>
          <w:szCs w:val="21"/>
          <w:u w:val="single"/>
        </w:rPr>
        <w:t>2</w:t>
      </w:r>
      <w:r w:rsidRPr="003213AF">
        <w:rPr>
          <w:color w:val="0000FF"/>
          <w:sz w:val="21"/>
          <w:szCs w:val="21"/>
          <w:u w:val="single"/>
        </w:rPr>
        <w:t>）监理人应在收到承包人提交的工程量报告后</w:t>
      </w:r>
      <w:r w:rsidRPr="003213AF">
        <w:rPr>
          <w:color w:val="0000FF"/>
          <w:sz w:val="21"/>
          <w:szCs w:val="21"/>
          <w:u w:val="single"/>
        </w:rPr>
        <w:t>7</w:t>
      </w:r>
      <w:r w:rsidRPr="003213AF">
        <w:rPr>
          <w:color w:val="0000FF"/>
          <w:sz w:val="21"/>
          <w:szCs w:val="21"/>
          <w:u w:val="single"/>
        </w:rPr>
        <w:t>天内完成对承包人提交的工程量报表的审核，监理人审核后报发包人跟踪审计单位进行复审，跟踪审计单位在</w:t>
      </w:r>
      <w:r w:rsidRPr="003213AF">
        <w:rPr>
          <w:color w:val="0000FF"/>
          <w:sz w:val="21"/>
          <w:szCs w:val="21"/>
          <w:u w:val="single"/>
        </w:rPr>
        <w:t>5</w:t>
      </w:r>
      <w:r w:rsidRPr="003213AF">
        <w:rPr>
          <w:color w:val="0000FF"/>
          <w:sz w:val="21"/>
          <w:szCs w:val="21"/>
          <w:u w:val="single"/>
        </w:rPr>
        <w:t>天内完成复审，以便发包人确定当月实际完成的</w:t>
      </w:r>
      <w:r w:rsidRPr="003213AF">
        <w:rPr>
          <w:rFonts w:hint="eastAsia"/>
          <w:color w:val="0000FF"/>
          <w:sz w:val="21"/>
          <w:szCs w:val="21"/>
          <w:u w:val="single"/>
        </w:rPr>
        <w:t>工程量。监理人对工程量有异议的，有权要求承包人进行共同复核或抽样复测。承包人应协助监理人、跟踪审计进行复核或抽样复测，并按监理人、跟踪审计要求提供补充计量资料。承包人未按监理人、跟踪审计要求参加复核或抽样复测的，监理人、跟踪审计复核或修正的工程量视为承包人实际完成的工程量</w:t>
      </w:r>
      <w:r w:rsidRPr="003213AF">
        <w:rPr>
          <w:color w:val="0000FF"/>
          <w:sz w:val="21"/>
          <w:szCs w:val="21"/>
          <w:u w:val="single"/>
        </w:rPr>
        <w:t>。</w:t>
      </w:r>
    </w:p>
    <w:p w:rsidR="00443951" w:rsidRPr="003213AF" w:rsidRDefault="00443951" w:rsidP="00443951">
      <w:pPr>
        <w:spacing w:line="360" w:lineRule="auto"/>
        <w:ind w:firstLineChars="200" w:firstLine="400"/>
        <w:rPr>
          <w:szCs w:val="21"/>
        </w:rPr>
      </w:pPr>
      <w:r w:rsidRPr="003213AF">
        <w:rPr>
          <w:szCs w:val="21"/>
        </w:rPr>
        <w:t>12.3.4 总价合同的计量</w:t>
      </w:r>
    </w:p>
    <w:p w:rsidR="00443951" w:rsidRPr="003213AF" w:rsidRDefault="00443951" w:rsidP="00443951">
      <w:pPr>
        <w:spacing w:line="360" w:lineRule="auto"/>
        <w:ind w:firstLineChars="200" w:firstLine="400"/>
        <w:rPr>
          <w:szCs w:val="21"/>
        </w:rPr>
      </w:pPr>
      <w:r w:rsidRPr="003213AF">
        <w:rPr>
          <w:szCs w:val="21"/>
        </w:rPr>
        <w:t>关于总价合同计量的约定：</w:t>
      </w:r>
      <w:r w:rsidRPr="003213AF">
        <w:rPr>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12.3.5总价合同采用支付分解表计量支付的，是否适用第12.3.4 项</w:t>
      </w:r>
      <w:r w:rsidRPr="003213AF">
        <w:rPr>
          <w:rFonts w:hint="eastAsia"/>
          <w:szCs w:val="21"/>
        </w:rPr>
        <w:t>〔</w:t>
      </w:r>
      <w:r w:rsidRPr="003213AF">
        <w:rPr>
          <w:szCs w:val="21"/>
        </w:rPr>
        <w:t>总价合同的计量</w:t>
      </w:r>
      <w:r w:rsidRPr="003213AF">
        <w:rPr>
          <w:rFonts w:hint="eastAsia"/>
          <w:szCs w:val="21"/>
        </w:rPr>
        <w:t>〕</w:t>
      </w:r>
      <w:r w:rsidRPr="003213AF">
        <w:rPr>
          <w:szCs w:val="21"/>
        </w:rPr>
        <w:t>约定</w:t>
      </w:r>
      <w:r w:rsidRPr="003213AF">
        <w:rPr>
          <w:rFonts w:hint="eastAsia"/>
          <w:szCs w:val="21"/>
        </w:rPr>
        <w:t>进行计量：</w:t>
      </w:r>
      <w:r w:rsidRPr="003213AF">
        <w:rPr>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12.3.6 其他价格形式合同的计量</w:t>
      </w:r>
    </w:p>
    <w:p w:rsidR="00443951" w:rsidRPr="003213AF" w:rsidRDefault="00443951" w:rsidP="00443951">
      <w:pPr>
        <w:spacing w:line="360" w:lineRule="auto"/>
        <w:ind w:firstLineChars="200" w:firstLine="400"/>
        <w:rPr>
          <w:szCs w:val="21"/>
        </w:rPr>
      </w:pPr>
      <w:r w:rsidRPr="003213AF">
        <w:rPr>
          <w:szCs w:val="21"/>
        </w:rPr>
        <w:t>其他价格形式的计量方式和程序：</w:t>
      </w:r>
      <w:r w:rsidRPr="003213AF">
        <w:rPr>
          <w:color w:val="0000FF"/>
          <w:szCs w:val="21"/>
          <w:u w:val="single"/>
        </w:rPr>
        <w:t>/</w:t>
      </w:r>
      <w:r w:rsidRPr="003213AF">
        <w:rPr>
          <w:szCs w:val="21"/>
        </w:rPr>
        <w:t>。</w:t>
      </w:r>
    </w:p>
    <w:p w:rsidR="00443951" w:rsidRPr="003213AF" w:rsidRDefault="00443951" w:rsidP="00443951">
      <w:pPr>
        <w:spacing w:after="120" w:line="360" w:lineRule="auto"/>
        <w:rPr>
          <w:rFonts w:eastAsia="黑体"/>
          <w:color w:val="FF0000"/>
          <w:sz w:val="24"/>
          <w:szCs w:val="24"/>
        </w:rPr>
      </w:pPr>
      <w:r w:rsidRPr="003213AF">
        <w:rPr>
          <w:rFonts w:eastAsia="黑体"/>
          <w:color w:val="FF0000"/>
          <w:sz w:val="24"/>
          <w:szCs w:val="24"/>
        </w:rPr>
        <w:t xml:space="preserve">12.4 </w:t>
      </w:r>
      <w:r w:rsidRPr="003213AF">
        <w:rPr>
          <w:rFonts w:eastAsia="黑体"/>
          <w:color w:val="FF0000"/>
          <w:sz w:val="24"/>
          <w:szCs w:val="24"/>
        </w:rPr>
        <w:t>工程进度款支付</w:t>
      </w:r>
    </w:p>
    <w:p w:rsidR="00443951" w:rsidRPr="003213AF" w:rsidRDefault="00443951" w:rsidP="00443951">
      <w:pPr>
        <w:spacing w:line="360" w:lineRule="auto"/>
        <w:ind w:firstLineChars="200" w:firstLine="400"/>
        <w:rPr>
          <w:color w:val="FF0000"/>
          <w:szCs w:val="21"/>
        </w:rPr>
      </w:pPr>
      <w:r w:rsidRPr="003213AF">
        <w:rPr>
          <w:color w:val="FF0000"/>
          <w:szCs w:val="21"/>
        </w:rPr>
        <w:t>12.4.1 付款周期</w:t>
      </w:r>
    </w:p>
    <w:p w:rsidR="00443951" w:rsidRPr="003213AF" w:rsidRDefault="00443951" w:rsidP="00443951">
      <w:pPr>
        <w:spacing w:line="360" w:lineRule="auto"/>
        <w:ind w:firstLineChars="200" w:firstLine="400"/>
        <w:rPr>
          <w:color w:val="FF0000"/>
          <w:szCs w:val="21"/>
        </w:rPr>
      </w:pPr>
      <w:r w:rsidRPr="003213AF">
        <w:rPr>
          <w:color w:val="FF0000"/>
          <w:szCs w:val="21"/>
        </w:rPr>
        <w:t>关于付款周期的约定：</w:t>
      </w:r>
    </w:p>
    <w:p w:rsidR="00F7371E" w:rsidRPr="00CD118B" w:rsidRDefault="00F7371E" w:rsidP="00AF3A16">
      <w:pPr>
        <w:numPr>
          <w:ilvl w:val="0"/>
          <w:numId w:val="15"/>
        </w:numPr>
        <w:spacing w:line="400" w:lineRule="exact"/>
        <w:rPr>
          <w:rFonts w:hAnsi="宋体"/>
          <w:color w:val="000000"/>
          <w:lang w:val="zh-CN"/>
        </w:rPr>
      </w:pPr>
      <w:r w:rsidRPr="00CD118B">
        <w:rPr>
          <w:rFonts w:hAnsi="宋体" w:hint="eastAsia"/>
          <w:color w:val="000000"/>
          <w:lang w:val="zh-CN"/>
        </w:rPr>
        <w:t>预付款：合同签订后</w:t>
      </w:r>
      <w:r w:rsidRPr="00CD118B">
        <w:rPr>
          <w:rFonts w:hAnsi="宋体"/>
          <w:color w:val="000000"/>
          <w:lang w:val="zh-CN"/>
        </w:rPr>
        <w:t>一周内</w:t>
      </w:r>
      <w:r w:rsidRPr="00CD118B">
        <w:rPr>
          <w:rFonts w:hAnsi="宋体" w:hint="eastAsia"/>
          <w:color w:val="000000"/>
          <w:lang w:val="zh-CN"/>
        </w:rPr>
        <w:t>，</w:t>
      </w:r>
      <w:r w:rsidRPr="00CD118B">
        <w:rPr>
          <w:rFonts w:hAnsi="宋体"/>
          <w:color w:val="000000"/>
          <w:lang w:val="zh-CN"/>
        </w:rPr>
        <w:t>承包人</w:t>
      </w:r>
      <w:r w:rsidRPr="00CD118B">
        <w:rPr>
          <w:rFonts w:hAnsi="宋体" w:hint="eastAsia"/>
          <w:color w:val="000000"/>
          <w:lang w:val="zh-CN"/>
        </w:rPr>
        <w:t>须</w:t>
      </w:r>
      <w:r w:rsidRPr="00CD118B">
        <w:rPr>
          <w:rFonts w:hAnsi="宋体"/>
          <w:color w:val="000000"/>
          <w:lang w:val="zh-CN"/>
        </w:rPr>
        <w:t>提供详细的施工进度计划、材料计划</w:t>
      </w:r>
      <w:r w:rsidRPr="00CD118B">
        <w:rPr>
          <w:rFonts w:hAnsi="宋体" w:hint="eastAsia"/>
          <w:color w:val="000000"/>
          <w:lang w:val="zh-CN"/>
        </w:rPr>
        <w:t>、</w:t>
      </w:r>
      <w:r w:rsidRPr="00CD118B">
        <w:rPr>
          <w:rFonts w:hAnsi="宋体"/>
          <w:color w:val="000000"/>
          <w:lang w:val="zh-CN"/>
        </w:rPr>
        <w:t>采购材料清单（含使用人供应的材料）、材料进场计划、劳动力计划</w:t>
      </w:r>
      <w:r w:rsidRPr="00CD118B">
        <w:rPr>
          <w:rFonts w:hAnsi="宋体" w:hint="eastAsia"/>
          <w:color w:val="000000"/>
          <w:lang w:val="zh-CN"/>
        </w:rPr>
        <w:t>等</w:t>
      </w:r>
      <w:r w:rsidRPr="00CD118B">
        <w:rPr>
          <w:rFonts w:hAnsi="宋体"/>
          <w:color w:val="000000"/>
          <w:lang w:val="zh-CN"/>
        </w:rPr>
        <w:t>方案确定后</w:t>
      </w:r>
      <w:r w:rsidRPr="00CD118B">
        <w:rPr>
          <w:rFonts w:hAnsi="宋体" w:hint="eastAsia"/>
          <w:color w:val="000000"/>
          <w:lang w:val="zh-CN"/>
        </w:rPr>
        <w:t>，可</w:t>
      </w:r>
      <w:r w:rsidRPr="00CD118B">
        <w:rPr>
          <w:rFonts w:hAnsi="宋体"/>
          <w:color w:val="000000"/>
          <w:lang w:val="zh-CN"/>
        </w:rPr>
        <w:t>以申请</w:t>
      </w:r>
      <w:r w:rsidRPr="00CD118B">
        <w:rPr>
          <w:rFonts w:hAnsi="宋体" w:hint="eastAsia"/>
          <w:color w:val="000000"/>
          <w:lang w:val="zh-CN"/>
        </w:rPr>
        <w:t>支付</w:t>
      </w:r>
      <w:r w:rsidRPr="00CD118B">
        <w:rPr>
          <w:rFonts w:hAnsi="宋体"/>
          <w:color w:val="000000"/>
          <w:lang w:val="zh-CN"/>
        </w:rPr>
        <w:t>预付款，</w:t>
      </w:r>
      <w:r w:rsidRPr="00CD118B">
        <w:rPr>
          <w:rFonts w:hAnsi="宋体" w:hint="eastAsia"/>
          <w:color w:val="000000"/>
          <w:lang w:val="zh-CN"/>
        </w:rPr>
        <w:t>经</w:t>
      </w:r>
      <w:r w:rsidRPr="00CD118B">
        <w:rPr>
          <w:rFonts w:hAnsi="宋体" w:hint="eastAsia"/>
          <w:color w:val="000000"/>
        </w:rPr>
        <w:t>监理方、发包人、</w:t>
      </w:r>
      <w:r w:rsidRPr="00CD118B">
        <w:rPr>
          <w:rFonts w:hAnsi="宋体" w:hint="eastAsia"/>
          <w:color w:val="000000"/>
          <w:lang w:val="zh-CN"/>
        </w:rPr>
        <w:t>审计审核</w:t>
      </w:r>
      <w:r w:rsidRPr="00CD118B">
        <w:rPr>
          <w:rFonts w:hAnsi="宋体" w:hint="eastAsia"/>
          <w:color w:val="000000"/>
        </w:rPr>
        <w:t>并</w:t>
      </w:r>
      <w:r w:rsidRPr="00CD118B">
        <w:rPr>
          <w:rFonts w:hAnsi="宋体"/>
          <w:color w:val="000000"/>
          <w:lang w:val="zh-CN"/>
        </w:rPr>
        <w:t>出具</w:t>
      </w:r>
      <w:r w:rsidRPr="00CD118B">
        <w:rPr>
          <w:rFonts w:hAnsi="宋体" w:hint="eastAsia"/>
          <w:color w:val="000000"/>
          <w:lang w:val="zh-CN"/>
        </w:rPr>
        <w:t>同</w:t>
      </w:r>
      <w:r w:rsidRPr="00CD118B">
        <w:rPr>
          <w:rFonts w:hAnsi="宋体"/>
          <w:color w:val="000000"/>
          <w:lang w:val="zh-CN"/>
        </w:rPr>
        <w:t>意付款</w:t>
      </w:r>
      <w:r w:rsidRPr="00CD118B">
        <w:rPr>
          <w:rFonts w:hAnsi="宋体" w:hint="eastAsia"/>
          <w:color w:val="000000"/>
          <w:lang w:val="zh-CN"/>
        </w:rPr>
        <w:t>意见后，付至</w:t>
      </w:r>
      <w:r w:rsidRPr="00CD118B">
        <w:rPr>
          <w:rFonts w:hAnsi="宋体"/>
          <w:color w:val="000000"/>
          <w:lang w:val="zh-CN"/>
        </w:rPr>
        <w:t>合同价的</w:t>
      </w:r>
      <w:r w:rsidR="0097128A" w:rsidRPr="00CD118B">
        <w:rPr>
          <w:rFonts w:hAnsi="宋体"/>
          <w:color w:val="000000"/>
          <w:lang w:val="zh-CN"/>
        </w:rPr>
        <w:t>2</w:t>
      </w:r>
      <w:r w:rsidRPr="00CD118B">
        <w:rPr>
          <w:rFonts w:hAnsi="宋体"/>
          <w:color w:val="000000"/>
          <w:lang w:val="zh-CN"/>
        </w:rPr>
        <w:t>0%</w:t>
      </w:r>
      <w:r w:rsidRPr="00CD118B">
        <w:rPr>
          <w:rFonts w:hAnsi="宋体" w:hint="eastAsia"/>
          <w:color w:val="000000"/>
          <w:lang w:val="zh-CN"/>
        </w:rPr>
        <w:t>（扣除</w:t>
      </w:r>
      <w:r w:rsidRPr="00CD118B">
        <w:rPr>
          <w:rFonts w:hAnsi="宋体"/>
          <w:color w:val="000000"/>
          <w:lang w:val="zh-CN"/>
        </w:rPr>
        <w:t>暂</w:t>
      </w:r>
      <w:r w:rsidRPr="00CD118B">
        <w:rPr>
          <w:rFonts w:hAnsi="宋体" w:hint="eastAsia"/>
          <w:color w:val="000000"/>
          <w:lang w:val="zh-CN"/>
        </w:rPr>
        <w:t>列</w:t>
      </w:r>
      <w:r w:rsidRPr="00CD118B">
        <w:rPr>
          <w:rFonts w:hAnsi="宋体"/>
          <w:color w:val="000000"/>
          <w:lang w:val="zh-CN"/>
        </w:rPr>
        <w:t>金额）；</w:t>
      </w:r>
    </w:p>
    <w:p w:rsidR="004A6AEE" w:rsidRPr="00CD118B" w:rsidRDefault="004A6AEE" w:rsidP="00AF3A16">
      <w:pPr>
        <w:numPr>
          <w:ilvl w:val="0"/>
          <w:numId w:val="15"/>
        </w:numPr>
        <w:spacing w:line="400" w:lineRule="exact"/>
        <w:rPr>
          <w:rFonts w:hAnsi="宋体"/>
          <w:color w:val="000000"/>
          <w:lang w:val="zh-CN"/>
        </w:rPr>
      </w:pPr>
      <w:r w:rsidRPr="00CD118B">
        <w:rPr>
          <w:rFonts w:hAnsi="宋体" w:hint="eastAsia"/>
          <w:color w:val="000000"/>
          <w:lang w:val="zh-CN"/>
        </w:rPr>
        <w:lastRenderedPageBreak/>
        <w:t>完成</w:t>
      </w:r>
      <w:r w:rsidRPr="00CD118B">
        <w:rPr>
          <w:rFonts w:hAnsi="宋体"/>
          <w:color w:val="000000"/>
          <w:lang w:val="zh-CN"/>
        </w:rPr>
        <w:t>石湫校区</w:t>
      </w:r>
      <w:r w:rsidR="00D159F0" w:rsidRPr="00CD118B">
        <w:rPr>
          <w:rFonts w:hAnsi="宋体" w:hint="eastAsia"/>
          <w:color w:val="000000"/>
          <w:lang w:val="zh-CN"/>
        </w:rPr>
        <w:t>数据</w:t>
      </w:r>
      <w:r w:rsidR="00D159F0" w:rsidRPr="00CD118B">
        <w:rPr>
          <w:rFonts w:hAnsi="宋体"/>
          <w:color w:val="000000"/>
          <w:lang w:val="zh-CN"/>
        </w:rPr>
        <w:t>中心</w:t>
      </w:r>
      <w:r w:rsidRPr="00CD118B">
        <w:rPr>
          <w:rFonts w:hAnsi="宋体"/>
          <w:color w:val="000000"/>
          <w:lang w:val="zh-CN"/>
        </w:rPr>
        <w:t>主机房</w:t>
      </w:r>
      <w:r w:rsidRPr="00CD118B">
        <w:rPr>
          <w:rFonts w:hAnsi="宋体" w:hint="eastAsia"/>
          <w:color w:val="000000"/>
          <w:lang w:val="zh-CN"/>
        </w:rPr>
        <w:t>、</w:t>
      </w:r>
      <w:r w:rsidRPr="00CD118B">
        <w:rPr>
          <w:rFonts w:hAnsi="宋体"/>
          <w:color w:val="000000"/>
          <w:lang w:val="zh-CN"/>
        </w:rPr>
        <w:t>远期机房、运营商机房、监控</w:t>
      </w:r>
      <w:r w:rsidRPr="00CD118B">
        <w:rPr>
          <w:rFonts w:hAnsi="宋体" w:hint="eastAsia"/>
          <w:color w:val="000000"/>
          <w:lang w:val="zh-CN"/>
        </w:rPr>
        <w:t>室（</w:t>
      </w:r>
      <w:r w:rsidRPr="00CD118B">
        <w:rPr>
          <w:rFonts w:hAnsi="宋体"/>
          <w:color w:val="000000"/>
          <w:lang w:val="zh-CN"/>
        </w:rPr>
        <w:t>含</w:t>
      </w:r>
      <w:r w:rsidRPr="00CD118B">
        <w:rPr>
          <w:rFonts w:hAnsi="宋体" w:hint="eastAsia"/>
          <w:color w:val="000000"/>
          <w:lang w:val="zh-CN"/>
        </w:rPr>
        <w:t>上</w:t>
      </w:r>
      <w:r w:rsidRPr="00CD118B">
        <w:rPr>
          <w:rFonts w:hAnsi="宋体"/>
          <w:color w:val="000000"/>
          <w:lang w:val="zh-CN"/>
        </w:rPr>
        <w:t>机</w:t>
      </w:r>
      <w:r w:rsidRPr="00CD118B">
        <w:rPr>
          <w:rFonts w:hAnsi="宋体" w:hint="eastAsia"/>
          <w:color w:val="000000"/>
          <w:lang w:val="zh-CN"/>
        </w:rPr>
        <w:t>机房</w:t>
      </w:r>
      <w:r w:rsidRPr="00CD118B">
        <w:rPr>
          <w:rFonts w:hAnsi="宋体"/>
          <w:color w:val="000000"/>
          <w:lang w:val="zh-CN"/>
        </w:rPr>
        <w:t>）、备份机房</w:t>
      </w:r>
      <w:r w:rsidRPr="00CD118B">
        <w:rPr>
          <w:rFonts w:hAnsi="宋体" w:hint="eastAsia"/>
          <w:color w:val="000000"/>
          <w:lang w:val="zh-CN"/>
        </w:rPr>
        <w:t>的基础</w:t>
      </w:r>
      <w:r w:rsidRPr="00CD118B">
        <w:rPr>
          <w:rFonts w:hAnsi="宋体"/>
          <w:color w:val="000000"/>
          <w:lang w:val="zh-CN"/>
        </w:rPr>
        <w:t>装修</w:t>
      </w:r>
      <w:r w:rsidRPr="00CD118B">
        <w:rPr>
          <w:rFonts w:hAnsi="宋体" w:hint="eastAsia"/>
          <w:color w:val="000000"/>
          <w:lang w:val="zh-CN"/>
        </w:rPr>
        <w:t>、安</w:t>
      </w:r>
      <w:r w:rsidRPr="00CD118B">
        <w:rPr>
          <w:rFonts w:hAnsi="宋体"/>
          <w:color w:val="000000"/>
          <w:lang w:val="zh-CN"/>
        </w:rPr>
        <w:t>防</w:t>
      </w:r>
      <w:r w:rsidRPr="00CD118B">
        <w:rPr>
          <w:rFonts w:hAnsi="宋体" w:hint="eastAsia"/>
          <w:color w:val="000000"/>
          <w:lang w:val="zh-CN"/>
        </w:rPr>
        <w:t>和</w:t>
      </w:r>
      <w:r w:rsidRPr="00CD118B">
        <w:rPr>
          <w:rFonts w:hAnsi="宋体"/>
          <w:color w:val="000000"/>
          <w:lang w:val="zh-CN"/>
        </w:rPr>
        <w:t>消防，施工验收合格。</w:t>
      </w:r>
      <w:r w:rsidRPr="00CD118B">
        <w:rPr>
          <w:rFonts w:hAnsi="宋体" w:hint="eastAsia"/>
          <w:color w:val="000000"/>
          <w:lang w:val="zh-CN"/>
        </w:rPr>
        <w:t>经监理</w:t>
      </w:r>
      <w:r w:rsidRPr="00CD118B">
        <w:rPr>
          <w:rFonts w:hAnsi="宋体" w:hint="eastAsia"/>
          <w:color w:val="000000"/>
        </w:rPr>
        <w:t>方</w:t>
      </w:r>
      <w:r w:rsidRPr="00CD118B">
        <w:rPr>
          <w:rFonts w:hAnsi="宋体"/>
          <w:color w:val="000000"/>
          <w:lang w:val="zh-CN"/>
        </w:rPr>
        <w:t>、</w:t>
      </w:r>
      <w:r w:rsidRPr="00CD118B">
        <w:rPr>
          <w:rFonts w:hAnsi="宋体" w:hint="eastAsia"/>
          <w:color w:val="000000"/>
          <w:lang w:val="zh-CN"/>
        </w:rPr>
        <w:t>发</w:t>
      </w:r>
      <w:r w:rsidRPr="00CD118B">
        <w:rPr>
          <w:rFonts w:hAnsi="宋体"/>
          <w:color w:val="000000"/>
          <w:lang w:val="zh-CN"/>
        </w:rPr>
        <w:t>包人、</w:t>
      </w:r>
      <w:r w:rsidRPr="00CD118B">
        <w:rPr>
          <w:rFonts w:hAnsi="宋体" w:hint="eastAsia"/>
          <w:color w:val="000000"/>
          <w:lang w:val="zh-CN"/>
        </w:rPr>
        <w:t>审计审核</w:t>
      </w:r>
      <w:r w:rsidRPr="00CD118B">
        <w:rPr>
          <w:rFonts w:hAnsi="宋体" w:hint="eastAsia"/>
          <w:color w:val="000000"/>
        </w:rPr>
        <w:t>并</w:t>
      </w:r>
      <w:r w:rsidRPr="00CD118B">
        <w:rPr>
          <w:rFonts w:hAnsi="宋体"/>
          <w:color w:val="000000"/>
          <w:lang w:val="zh-CN"/>
        </w:rPr>
        <w:t>出具</w:t>
      </w:r>
      <w:r w:rsidRPr="00CD118B">
        <w:rPr>
          <w:rFonts w:hAnsi="宋体" w:hint="eastAsia"/>
          <w:color w:val="000000"/>
          <w:lang w:val="zh-CN"/>
        </w:rPr>
        <w:t>同</w:t>
      </w:r>
      <w:r w:rsidRPr="00CD118B">
        <w:rPr>
          <w:rFonts w:hAnsi="宋体"/>
          <w:color w:val="000000"/>
          <w:lang w:val="zh-CN"/>
        </w:rPr>
        <w:t>意付款</w:t>
      </w:r>
      <w:r w:rsidRPr="00CD118B">
        <w:rPr>
          <w:rFonts w:hAnsi="宋体" w:hint="eastAsia"/>
          <w:color w:val="000000"/>
          <w:lang w:val="zh-CN"/>
        </w:rPr>
        <w:t>意见后，付</w:t>
      </w:r>
      <w:r w:rsidRPr="00CD118B">
        <w:rPr>
          <w:rFonts w:hAnsi="宋体"/>
          <w:color w:val="000000"/>
          <w:lang w:val="zh-CN"/>
        </w:rPr>
        <w:t>至合同价的</w:t>
      </w:r>
      <w:r w:rsidRPr="00CD118B">
        <w:rPr>
          <w:rFonts w:hAnsi="宋体" w:hint="eastAsia"/>
          <w:color w:val="000000"/>
          <w:lang w:val="zh-CN"/>
        </w:rPr>
        <w:t>35</w:t>
      </w:r>
      <w:r w:rsidRPr="00CD118B">
        <w:rPr>
          <w:rFonts w:hAnsi="宋体"/>
          <w:color w:val="000000"/>
          <w:lang w:val="zh-CN"/>
        </w:rPr>
        <w:t>%</w:t>
      </w:r>
      <w:r w:rsidRPr="00CD118B">
        <w:rPr>
          <w:rFonts w:hAnsi="宋体" w:hint="eastAsia"/>
          <w:color w:val="000000"/>
          <w:lang w:val="zh-CN"/>
        </w:rPr>
        <w:t>（扣除</w:t>
      </w:r>
      <w:r w:rsidRPr="00CD118B">
        <w:rPr>
          <w:rFonts w:hAnsi="宋体"/>
          <w:color w:val="000000"/>
          <w:lang w:val="zh-CN"/>
        </w:rPr>
        <w:t>暂</w:t>
      </w:r>
      <w:r w:rsidRPr="00CD118B">
        <w:rPr>
          <w:rFonts w:hAnsi="宋体" w:hint="eastAsia"/>
          <w:color w:val="000000"/>
          <w:lang w:val="zh-CN"/>
        </w:rPr>
        <w:t>列</w:t>
      </w:r>
      <w:r w:rsidRPr="00CD118B">
        <w:rPr>
          <w:rFonts w:hAnsi="宋体"/>
          <w:color w:val="000000"/>
          <w:lang w:val="zh-CN"/>
        </w:rPr>
        <w:t>金额）</w:t>
      </w:r>
      <w:r w:rsidRPr="00CD118B">
        <w:rPr>
          <w:rFonts w:hAnsi="宋体" w:hint="eastAsia"/>
          <w:color w:val="000000"/>
          <w:lang w:val="zh-CN"/>
        </w:rPr>
        <w:t>；</w:t>
      </w:r>
    </w:p>
    <w:p w:rsidR="004A6AEE" w:rsidRPr="00CD118B" w:rsidRDefault="00D159F0" w:rsidP="00AF3A16">
      <w:pPr>
        <w:numPr>
          <w:ilvl w:val="0"/>
          <w:numId w:val="15"/>
        </w:numPr>
        <w:spacing w:line="400" w:lineRule="exact"/>
        <w:rPr>
          <w:rFonts w:hAnsi="宋体"/>
          <w:color w:val="000000"/>
          <w:lang w:val="zh-CN"/>
        </w:rPr>
      </w:pPr>
      <w:r w:rsidRPr="00CD118B">
        <w:rPr>
          <w:rFonts w:hAnsi="宋体" w:hint="eastAsia"/>
          <w:color w:val="000000"/>
          <w:lang w:val="zh-CN"/>
        </w:rPr>
        <w:t>完成</w:t>
      </w:r>
      <w:r w:rsidRPr="00CD118B">
        <w:rPr>
          <w:rFonts w:hAnsi="宋体"/>
          <w:color w:val="000000"/>
          <w:lang w:val="zh-CN"/>
        </w:rPr>
        <w:t>石湫校区</w:t>
      </w:r>
      <w:r w:rsidRPr="00CD118B">
        <w:rPr>
          <w:rFonts w:hAnsi="宋体" w:hint="eastAsia"/>
          <w:color w:val="000000"/>
          <w:lang w:val="zh-CN"/>
        </w:rPr>
        <w:t>数据</w:t>
      </w:r>
      <w:r w:rsidRPr="00CD118B">
        <w:rPr>
          <w:rFonts w:hAnsi="宋体"/>
          <w:color w:val="000000"/>
          <w:lang w:val="zh-CN"/>
        </w:rPr>
        <w:t>中心主机房</w:t>
      </w:r>
      <w:r w:rsidRPr="00CD118B">
        <w:rPr>
          <w:rFonts w:hAnsi="宋体" w:hint="eastAsia"/>
          <w:color w:val="000000"/>
          <w:lang w:val="zh-CN"/>
        </w:rPr>
        <w:t>、</w:t>
      </w:r>
      <w:r w:rsidRPr="00CD118B">
        <w:rPr>
          <w:rFonts w:hAnsi="宋体"/>
          <w:color w:val="000000"/>
          <w:lang w:val="zh-CN"/>
        </w:rPr>
        <w:t>远期机房、运营商机房、监控</w:t>
      </w:r>
      <w:r w:rsidRPr="00CD118B">
        <w:rPr>
          <w:rFonts w:hAnsi="宋体" w:hint="eastAsia"/>
          <w:color w:val="000000"/>
          <w:lang w:val="zh-CN"/>
        </w:rPr>
        <w:t>室（</w:t>
      </w:r>
      <w:r w:rsidRPr="00CD118B">
        <w:rPr>
          <w:rFonts w:hAnsi="宋体"/>
          <w:color w:val="000000"/>
          <w:lang w:val="zh-CN"/>
        </w:rPr>
        <w:t>含</w:t>
      </w:r>
      <w:r w:rsidRPr="00CD118B">
        <w:rPr>
          <w:rFonts w:hAnsi="宋体" w:hint="eastAsia"/>
          <w:color w:val="000000"/>
          <w:lang w:val="zh-CN"/>
        </w:rPr>
        <w:t>上</w:t>
      </w:r>
      <w:r w:rsidRPr="00CD118B">
        <w:rPr>
          <w:rFonts w:hAnsi="宋体"/>
          <w:color w:val="000000"/>
          <w:lang w:val="zh-CN"/>
        </w:rPr>
        <w:t>机</w:t>
      </w:r>
      <w:r w:rsidRPr="00CD118B">
        <w:rPr>
          <w:rFonts w:hAnsi="宋体" w:hint="eastAsia"/>
          <w:color w:val="000000"/>
          <w:lang w:val="zh-CN"/>
        </w:rPr>
        <w:t>机房</w:t>
      </w:r>
      <w:r w:rsidRPr="00CD118B">
        <w:rPr>
          <w:rFonts w:hAnsi="宋体"/>
          <w:color w:val="000000"/>
          <w:lang w:val="zh-CN"/>
        </w:rPr>
        <w:t>）、备份机房</w:t>
      </w:r>
      <w:r w:rsidRPr="00CD118B">
        <w:rPr>
          <w:rFonts w:hAnsi="宋体" w:hint="eastAsia"/>
          <w:color w:val="000000"/>
          <w:lang w:val="zh-CN"/>
        </w:rPr>
        <w:t>的供</w:t>
      </w:r>
      <w:r w:rsidRPr="00CD118B">
        <w:rPr>
          <w:rFonts w:hAnsi="宋体"/>
          <w:color w:val="000000"/>
          <w:lang w:val="zh-CN"/>
        </w:rPr>
        <w:t>配电系统、</w:t>
      </w:r>
      <w:r w:rsidRPr="00CD118B">
        <w:rPr>
          <w:rFonts w:hAnsi="宋体" w:hint="eastAsia"/>
          <w:color w:val="000000"/>
          <w:lang w:val="zh-CN"/>
        </w:rPr>
        <w:t>UPS（</w:t>
      </w:r>
      <w:r w:rsidRPr="00CD118B">
        <w:rPr>
          <w:rFonts w:hAnsi="宋体"/>
          <w:color w:val="000000"/>
          <w:lang w:val="zh-CN"/>
        </w:rPr>
        <w:t>含电池组）</w:t>
      </w:r>
      <w:r w:rsidRPr="00CD118B">
        <w:rPr>
          <w:rFonts w:hAnsi="宋体" w:hint="eastAsia"/>
          <w:color w:val="000000"/>
          <w:lang w:val="zh-CN"/>
        </w:rPr>
        <w:t>、</w:t>
      </w:r>
      <w:r w:rsidRPr="00CD118B">
        <w:rPr>
          <w:rFonts w:hAnsi="宋体"/>
          <w:color w:val="000000"/>
          <w:lang w:val="zh-CN"/>
        </w:rPr>
        <w:t>精密空调、模块化机柜</w:t>
      </w:r>
      <w:r w:rsidRPr="00CD118B">
        <w:rPr>
          <w:rFonts w:hAnsi="宋体" w:hint="eastAsia"/>
          <w:color w:val="000000"/>
          <w:lang w:val="zh-CN"/>
        </w:rPr>
        <w:t>及</w:t>
      </w:r>
      <w:r w:rsidRPr="00CD118B">
        <w:rPr>
          <w:rFonts w:hAnsi="宋体"/>
          <w:color w:val="000000"/>
          <w:lang w:val="zh-CN"/>
        </w:rPr>
        <w:t>封闭冷通道、</w:t>
      </w:r>
      <w:r w:rsidRPr="00CD118B">
        <w:rPr>
          <w:rFonts w:hAnsi="宋体" w:hint="eastAsia"/>
          <w:color w:val="000000"/>
          <w:lang w:val="zh-CN"/>
        </w:rPr>
        <w:t>智能</w:t>
      </w:r>
      <w:r w:rsidRPr="00CD118B">
        <w:rPr>
          <w:rFonts w:hAnsi="宋体"/>
          <w:color w:val="000000"/>
          <w:lang w:val="zh-CN"/>
        </w:rPr>
        <w:t>化</w:t>
      </w:r>
      <w:r w:rsidRPr="00CD118B">
        <w:rPr>
          <w:rFonts w:hAnsi="宋体" w:hint="eastAsia"/>
          <w:color w:val="000000"/>
          <w:lang w:val="zh-CN"/>
        </w:rPr>
        <w:t>综合</w:t>
      </w:r>
      <w:r w:rsidRPr="00CD118B">
        <w:rPr>
          <w:rFonts w:hAnsi="宋体"/>
          <w:color w:val="000000"/>
          <w:lang w:val="zh-CN"/>
        </w:rPr>
        <w:t>布线系统、动环</w:t>
      </w:r>
      <w:r w:rsidRPr="00CD118B">
        <w:rPr>
          <w:rFonts w:hAnsi="宋体" w:hint="eastAsia"/>
          <w:color w:val="000000"/>
          <w:lang w:val="zh-CN"/>
        </w:rPr>
        <w:t>监控</w:t>
      </w:r>
      <w:r w:rsidRPr="00CD118B">
        <w:rPr>
          <w:rFonts w:hAnsi="宋体"/>
          <w:color w:val="000000"/>
          <w:lang w:val="zh-CN"/>
        </w:rPr>
        <w:t>系统（包括</w:t>
      </w:r>
      <w:r w:rsidRPr="00CD118B">
        <w:rPr>
          <w:rFonts w:hAnsi="宋体" w:hint="eastAsia"/>
          <w:color w:val="000000"/>
          <w:lang w:val="zh-CN"/>
        </w:rPr>
        <w:t>石</w:t>
      </w:r>
      <w:r w:rsidRPr="00CD118B">
        <w:rPr>
          <w:rFonts w:hAnsi="宋体"/>
          <w:color w:val="000000"/>
          <w:lang w:val="zh-CN"/>
        </w:rPr>
        <w:t>湫校区</w:t>
      </w:r>
      <w:r w:rsidRPr="00CD118B">
        <w:rPr>
          <w:rFonts w:hAnsi="宋体" w:hint="eastAsia"/>
          <w:color w:val="000000"/>
          <w:lang w:val="zh-CN"/>
        </w:rPr>
        <w:t>所</w:t>
      </w:r>
      <w:r w:rsidRPr="00CD118B">
        <w:rPr>
          <w:rFonts w:hAnsi="宋体"/>
          <w:color w:val="000000"/>
          <w:lang w:val="zh-CN"/>
        </w:rPr>
        <w:t>有弱电间的</w:t>
      </w:r>
      <w:r w:rsidRPr="00CD118B">
        <w:rPr>
          <w:rFonts w:hAnsi="宋体" w:hint="eastAsia"/>
          <w:color w:val="000000"/>
          <w:lang w:val="zh-CN"/>
        </w:rPr>
        <w:t>动</w:t>
      </w:r>
      <w:r w:rsidRPr="00CD118B">
        <w:rPr>
          <w:rFonts w:hAnsi="宋体"/>
          <w:color w:val="000000"/>
          <w:lang w:val="zh-CN"/>
        </w:rPr>
        <w:t>环</w:t>
      </w:r>
      <w:r w:rsidRPr="00CD118B">
        <w:rPr>
          <w:rFonts w:hAnsi="宋体" w:hint="eastAsia"/>
          <w:color w:val="000000"/>
          <w:lang w:val="zh-CN"/>
        </w:rPr>
        <w:t>及温</w:t>
      </w:r>
      <w:r w:rsidRPr="00CD118B">
        <w:rPr>
          <w:rFonts w:hAnsi="宋体"/>
          <w:color w:val="000000"/>
          <w:lang w:val="zh-CN"/>
        </w:rPr>
        <w:t>湿度</w:t>
      </w:r>
      <w:r w:rsidRPr="00CD118B">
        <w:rPr>
          <w:rFonts w:hAnsi="宋体" w:hint="eastAsia"/>
          <w:color w:val="000000"/>
          <w:lang w:val="zh-CN"/>
        </w:rPr>
        <w:t>传感</w:t>
      </w:r>
      <w:r w:rsidRPr="00CD118B">
        <w:rPr>
          <w:rFonts w:hAnsi="宋体"/>
          <w:color w:val="000000"/>
          <w:lang w:val="zh-CN"/>
        </w:rPr>
        <w:t>监控）</w:t>
      </w:r>
      <w:r w:rsidR="0052260C" w:rsidRPr="00CD118B">
        <w:rPr>
          <w:rFonts w:hAnsi="宋体" w:hint="eastAsia"/>
          <w:color w:val="000000"/>
          <w:lang w:val="zh-CN"/>
        </w:rPr>
        <w:t>、</w:t>
      </w:r>
      <w:r w:rsidR="0052260C" w:rsidRPr="00CD118B">
        <w:rPr>
          <w:rFonts w:hAnsi="宋体"/>
          <w:color w:val="000000"/>
          <w:lang w:val="zh-CN"/>
        </w:rPr>
        <w:t>KVM、监控系统的调试</w:t>
      </w:r>
      <w:r w:rsidR="0052260C" w:rsidRPr="00CD118B">
        <w:rPr>
          <w:rFonts w:hAnsi="宋体" w:hint="eastAsia"/>
          <w:color w:val="000000"/>
          <w:lang w:val="zh-CN"/>
        </w:rPr>
        <w:t>。</w:t>
      </w:r>
      <w:r w:rsidR="0052260C" w:rsidRPr="00CD118B">
        <w:rPr>
          <w:rFonts w:hAnsi="宋体"/>
          <w:color w:val="000000"/>
          <w:lang w:val="zh-CN"/>
        </w:rPr>
        <w:t>施工验收合格。</w:t>
      </w:r>
      <w:r w:rsidR="0052260C" w:rsidRPr="00CD118B">
        <w:rPr>
          <w:rFonts w:ascii="Calibri" w:hAnsi="Calibri" w:hint="eastAsia"/>
          <w:lang w:val="zh-CN"/>
        </w:rPr>
        <w:t>经监理</w:t>
      </w:r>
      <w:r w:rsidR="0052260C" w:rsidRPr="00CD118B">
        <w:rPr>
          <w:rFonts w:ascii="Calibri" w:hAnsi="Calibri"/>
          <w:lang w:val="zh-CN"/>
        </w:rPr>
        <w:t>方、</w:t>
      </w:r>
      <w:r w:rsidR="0052260C" w:rsidRPr="00CD118B">
        <w:rPr>
          <w:rFonts w:ascii="Calibri" w:hAnsi="Calibri" w:hint="eastAsia"/>
          <w:lang w:val="zh-CN"/>
        </w:rPr>
        <w:t>发</w:t>
      </w:r>
      <w:r w:rsidR="0052260C" w:rsidRPr="00CD118B">
        <w:rPr>
          <w:rFonts w:ascii="Calibri" w:hAnsi="Calibri"/>
          <w:lang w:val="zh-CN"/>
        </w:rPr>
        <w:t>包人</w:t>
      </w:r>
      <w:r w:rsidR="0052260C" w:rsidRPr="00CD118B">
        <w:rPr>
          <w:rFonts w:ascii="Calibri" w:hAnsi="Calibri" w:hint="eastAsia"/>
          <w:lang w:val="zh-CN"/>
        </w:rPr>
        <w:t>、审</w:t>
      </w:r>
      <w:r w:rsidR="0052260C" w:rsidRPr="00CD118B">
        <w:rPr>
          <w:rFonts w:ascii="Calibri" w:hAnsi="Calibri"/>
          <w:lang w:val="zh-CN"/>
        </w:rPr>
        <w:t>计审核</w:t>
      </w:r>
      <w:r w:rsidR="0052260C" w:rsidRPr="00CD118B">
        <w:rPr>
          <w:rFonts w:hAnsi="宋体" w:hint="eastAsia"/>
          <w:color w:val="000000"/>
          <w:lang w:val="zh-CN"/>
        </w:rPr>
        <w:t>并</w:t>
      </w:r>
      <w:r w:rsidR="0052260C" w:rsidRPr="00CD118B">
        <w:rPr>
          <w:rFonts w:hAnsi="宋体"/>
          <w:color w:val="000000"/>
          <w:lang w:val="zh-CN"/>
        </w:rPr>
        <w:t>出具</w:t>
      </w:r>
      <w:r w:rsidR="0052260C" w:rsidRPr="00CD118B">
        <w:rPr>
          <w:rFonts w:hAnsi="宋体" w:hint="eastAsia"/>
          <w:color w:val="000000"/>
          <w:lang w:val="zh-CN"/>
        </w:rPr>
        <w:t>同</w:t>
      </w:r>
      <w:r w:rsidR="0052260C" w:rsidRPr="00CD118B">
        <w:rPr>
          <w:rFonts w:hAnsi="宋体"/>
          <w:color w:val="000000"/>
          <w:lang w:val="zh-CN"/>
        </w:rPr>
        <w:t>意付款</w:t>
      </w:r>
      <w:r w:rsidR="0052260C" w:rsidRPr="00CD118B">
        <w:rPr>
          <w:rFonts w:hAnsi="宋体" w:hint="eastAsia"/>
          <w:color w:val="000000"/>
          <w:lang w:val="zh-CN"/>
        </w:rPr>
        <w:t>意见后</w:t>
      </w:r>
      <w:r w:rsidR="0052260C" w:rsidRPr="00CD118B">
        <w:rPr>
          <w:rFonts w:ascii="Calibri" w:hAnsi="Calibri"/>
          <w:lang w:val="zh-CN"/>
        </w:rPr>
        <w:t>，付至合同价的</w:t>
      </w:r>
      <w:r w:rsidR="0052260C" w:rsidRPr="00CD118B">
        <w:rPr>
          <w:rFonts w:ascii="Calibri" w:hAnsi="Calibri"/>
          <w:lang w:val="zh-CN"/>
        </w:rPr>
        <w:t>50%</w:t>
      </w:r>
      <w:r w:rsidR="0052260C" w:rsidRPr="00CD118B">
        <w:rPr>
          <w:rFonts w:hAnsi="宋体" w:hint="eastAsia"/>
          <w:color w:val="000000"/>
          <w:lang w:val="zh-CN"/>
        </w:rPr>
        <w:t>（扣除</w:t>
      </w:r>
      <w:r w:rsidR="0052260C" w:rsidRPr="00CD118B">
        <w:rPr>
          <w:rFonts w:hAnsi="宋体"/>
          <w:color w:val="000000"/>
          <w:lang w:val="zh-CN"/>
        </w:rPr>
        <w:t>暂</w:t>
      </w:r>
      <w:r w:rsidR="0052260C" w:rsidRPr="00CD118B">
        <w:rPr>
          <w:rFonts w:hAnsi="宋体" w:hint="eastAsia"/>
          <w:color w:val="000000"/>
          <w:lang w:val="zh-CN"/>
        </w:rPr>
        <w:t>列</w:t>
      </w:r>
      <w:r w:rsidR="0052260C" w:rsidRPr="00CD118B">
        <w:rPr>
          <w:rFonts w:hAnsi="宋体"/>
          <w:color w:val="000000"/>
          <w:lang w:val="zh-CN"/>
        </w:rPr>
        <w:t>金额）</w:t>
      </w:r>
      <w:r w:rsidR="0052260C" w:rsidRPr="00CD118B">
        <w:rPr>
          <w:rFonts w:ascii="Calibri" w:hAnsi="Calibri"/>
          <w:lang w:val="zh-CN"/>
        </w:rPr>
        <w:t>；</w:t>
      </w:r>
    </w:p>
    <w:p w:rsidR="0052260C" w:rsidRPr="00CD118B" w:rsidRDefault="0052260C" w:rsidP="00AF3A16">
      <w:pPr>
        <w:numPr>
          <w:ilvl w:val="0"/>
          <w:numId w:val="15"/>
        </w:numPr>
        <w:spacing w:line="400" w:lineRule="exact"/>
        <w:rPr>
          <w:rFonts w:hAnsi="宋体"/>
          <w:color w:val="000000"/>
          <w:lang w:val="zh-CN"/>
        </w:rPr>
      </w:pPr>
      <w:r w:rsidRPr="00CD118B">
        <w:rPr>
          <w:rFonts w:ascii="Calibri" w:hAnsi="Calibri" w:hint="eastAsia"/>
          <w:lang w:val="zh-CN"/>
        </w:rPr>
        <w:t>完成草场</w:t>
      </w:r>
      <w:r w:rsidRPr="00CD118B">
        <w:rPr>
          <w:rFonts w:ascii="Calibri" w:hAnsi="Calibri"/>
          <w:lang w:val="zh-CN"/>
        </w:rPr>
        <w:t>门校区</w:t>
      </w:r>
      <w:r w:rsidRPr="00CD118B">
        <w:rPr>
          <w:rFonts w:ascii="Calibri" w:hAnsi="Calibri" w:hint="eastAsia"/>
          <w:lang w:val="zh-CN"/>
        </w:rPr>
        <w:t>数据</w:t>
      </w:r>
      <w:r w:rsidRPr="00CD118B">
        <w:rPr>
          <w:rFonts w:ascii="Calibri" w:hAnsi="Calibri"/>
          <w:lang w:val="zh-CN"/>
        </w:rPr>
        <w:t>中心机房</w:t>
      </w:r>
      <w:r w:rsidRPr="00CD118B">
        <w:rPr>
          <w:rFonts w:ascii="Calibri" w:hAnsi="Calibri" w:hint="eastAsia"/>
          <w:lang w:val="zh-CN"/>
        </w:rPr>
        <w:t>的</w:t>
      </w:r>
      <w:r w:rsidRPr="00CD118B">
        <w:rPr>
          <w:rFonts w:ascii="Calibri" w:hAnsi="Calibri"/>
          <w:lang w:val="zh-CN"/>
        </w:rPr>
        <w:t>全部工程，</w:t>
      </w:r>
      <w:r w:rsidRPr="00CD118B">
        <w:rPr>
          <w:rFonts w:ascii="Calibri" w:hAnsi="Calibri" w:hint="eastAsia"/>
          <w:lang w:val="zh-CN"/>
        </w:rPr>
        <w:t>并</w:t>
      </w:r>
      <w:r w:rsidRPr="00CD118B">
        <w:rPr>
          <w:rFonts w:ascii="Calibri" w:hAnsi="Calibri"/>
          <w:lang w:val="zh-CN"/>
        </w:rPr>
        <w:t>实现两</w:t>
      </w:r>
      <w:r w:rsidRPr="00CD118B">
        <w:rPr>
          <w:rFonts w:ascii="Calibri" w:hAnsi="Calibri" w:hint="eastAsia"/>
          <w:lang w:val="zh-CN"/>
        </w:rPr>
        <w:t>校</w:t>
      </w:r>
      <w:r w:rsidRPr="00CD118B">
        <w:rPr>
          <w:rFonts w:ascii="Calibri" w:hAnsi="Calibri"/>
          <w:lang w:val="zh-CN"/>
        </w:rPr>
        <w:t>区动环监控系统统一管理</w:t>
      </w:r>
      <w:r w:rsidRPr="00CD118B">
        <w:rPr>
          <w:rFonts w:ascii="Calibri" w:hAnsi="Calibri" w:hint="eastAsia"/>
          <w:lang w:val="zh-CN"/>
        </w:rPr>
        <w:t>后</w:t>
      </w:r>
      <w:r w:rsidRPr="00CD118B">
        <w:rPr>
          <w:rFonts w:ascii="Calibri" w:hAnsi="Calibri"/>
          <w:lang w:val="zh-CN"/>
        </w:rPr>
        <w:t>，</w:t>
      </w:r>
      <w:r w:rsidRPr="00CD118B">
        <w:rPr>
          <w:rFonts w:ascii="Calibri" w:hAnsi="Calibri" w:hint="eastAsia"/>
          <w:lang w:val="zh-CN"/>
        </w:rPr>
        <w:t>施工</w:t>
      </w:r>
      <w:r w:rsidRPr="00CD118B">
        <w:rPr>
          <w:rFonts w:ascii="Calibri" w:hAnsi="Calibri"/>
          <w:lang w:val="zh-CN"/>
        </w:rPr>
        <w:t>验收合格</w:t>
      </w:r>
      <w:r w:rsidRPr="00CD118B">
        <w:rPr>
          <w:rFonts w:ascii="Calibri" w:hAnsi="Calibri" w:hint="eastAsia"/>
          <w:lang w:val="zh-CN"/>
        </w:rPr>
        <w:t>。经监理</w:t>
      </w:r>
      <w:r w:rsidRPr="00CD118B">
        <w:rPr>
          <w:rFonts w:ascii="Calibri" w:hAnsi="Calibri"/>
          <w:lang w:val="zh-CN"/>
        </w:rPr>
        <w:t>方、</w:t>
      </w:r>
      <w:r w:rsidRPr="00CD118B">
        <w:rPr>
          <w:rFonts w:ascii="Calibri" w:hAnsi="Calibri" w:hint="eastAsia"/>
          <w:lang w:val="zh-CN"/>
        </w:rPr>
        <w:t>发</w:t>
      </w:r>
      <w:r w:rsidRPr="00CD118B">
        <w:rPr>
          <w:rFonts w:ascii="Calibri" w:hAnsi="Calibri"/>
          <w:lang w:val="zh-CN"/>
        </w:rPr>
        <w:t>包人</w:t>
      </w:r>
      <w:r w:rsidRPr="00CD118B">
        <w:rPr>
          <w:rFonts w:ascii="Calibri" w:hAnsi="Calibri" w:hint="eastAsia"/>
          <w:lang w:val="zh-CN"/>
        </w:rPr>
        <w:t>、审</w:t>
      </w:r>
      <w:r w:rsidRPr="00CD118B">
        <w:rPr>
          <w:rFonts w:ascii="Calibri" w:hAnsi="Calibri"/>
          <w:lang w:val="zh-CN"/>
        </w:rPr>
        <w:t>计审核</w:t>
      </w:r>
      <w:r w:rsidRPr="00CD118B">
        <w:rPr>
          <w:rFonts w:hAnsi="宋体" w:hint="eastAsia"/>
          <w:color w:val="000000"/>
          <w:lang w:val="zh-CN"/>
        </w:rPr>
        <w:t>并</w:t>
      </w:r>
      <w:r w:rsidRPr="00CD118B">
        <w:rPr>
          <w:rFonts w:hAnsi="宋体"/>
          <w:color w:val="000000"/>
          <w:lang w:val="zh-CN"/>
        </w:rPr>
        <w:t>出具</w:t>
      </w:r>
      <w:r w:rsidRPr="00CD118B">
        <w:rPr>
          <w:rFonts w:hAnsi="宋体" w:hint="eastAsia"/>
          <w:color w:val="000000"/>
          <w:lang w:val="zh-CN"/>
        </w:rPr>
        <w:t>同</w:t>
      </w:r>
      <w:r w:rsidRPr="00CD118B">
        <w:rPr>
          <w:rFonts w:hAnsi="宋体"/>
          <w:color w:val="000000"/>
          <w:lang w:val="zh-CN"/>
        </w:rPr>
        <w:t>意付款</w:t>
      </w:r>
      <w:r w:rsidRPr="00CD118B">
        <w:rPr>
          <w:rFonts w:hAnsi="宋体" w:hint="eastAsia"/>
          <w:color w:val="000000"/>
          <w:lang w:val="zh-CN"/>
        </w:rPr>
        <w:t>意见后</w:t>
      </w:r>
      <w:r w:rsidRPr="00CD118B">
        <w:rPr>
          <w:rFonts w:ascii="Calibri" w:hAnsi="Calibri"/>
          <w:lang w:val="zh-CN"/>
        </w:rPr>
        <w:t>，付至合同价的</w:t>
      </w:r>
      <w:r w:rsidRPr="00CD118B">
        <w:rPr>
          <w:rFonts w:ascii="Calibri" w:hAnsi="Calibri"/>
          <w:lang w:val="zh-CN"/>
        </w:rPr>
        <w:t>60%</w:t>
      </w:r>
      <w:r w:rsidRPr="00CD118B">
        <w:rPr>
          <w:rFonts w:hAnsi="宋体" w:hint="eastAsia"/>
          <w:color w:val="000000"/>
          <w:lang w:val="zh-CN"/>
        </w:rPr>
        <w:t>（扣除</w:t>
      </w:r>
      <w:r w:rsidRPr="00CD118B">
        <w:rPr>
          <w:rFonts w:hAnsi="宋体"/>
          <w:color w:val="000000"/>
          <w:lang w:val="zh-CN"/>
        </w:rPr>
        <w:t>暂</w:t>
      </w:r>
      <w:r w:rsidRPr="00CD118B">
        <w:rPr>
          <w:rFonts w:hAnsi="宋体" w:hint="eastAsia"/>
          <w:color w:val="000000"/>
          <w:lang w:val="zh-CN"/>
        </w:rPr>
        <w:t>列</w:t>
      </w:r>
      <w:r w:rsidRPr="00CD118B">
        <w:rPr>
          <w:rFonts w:hAnsi="宋体"/>
          <w:color w:val="000000"/>
          <w:lang w:val="zh-CN"/>
        </w:rPr>
        <w:t>金额）</w:t>
      </w:r>
      <w:r w:rsidRPr="00CD118B">
        <w:rPr>
          <w:rFonts w:ascii="Calibri" w:hAnsi="Calibri"/>
          <w:lang w:val="zh-CN"/>
        </w:rPr>
        <w:t>；</w:t>
      </w:r>
    </w:p>
    <w:p w:rsidR="00CD118B" w:rsidRPr="00CD118B" w:rsidRDefault="0052260C" w:rsidP="00AF3A16">
      <w:pPr>
        <w:numPr>
          <w:ilvl w:val="0"/>
          <w:numId w:val="15"/>
        </w:numPr>
        <w:spacing w:line="400" w:lineRule="exact"/>
        <w:rPr>
          <w:rFonts w:hAnsi="宋体"/>
          <w:color w:val="000000"/>
          <w:lang w:val="zh-CN"/>
        </w:rPr>
      </w:pPr>
      <w:r w:rsidRPr="00CD118B">
        <w:rPr>
          <w:rFonts w:hAnsi="宋体" w:hint="eastAsia"/>
          <w:color w:val="000000"/>
          <w:lang w:val="zh-CN"/>
        </w:rPr>
        <w:t>完成</w:t>
      </w:r>
      <w:r w:rsidRPr="00CD118B">
        <w:rPr>
          <w:rFonts w:hAnsi="宋体"/>
          <w:color w:val="000000"/>
          <w:lang w:val="zh-CN"/>
        </w:rPr>
        <w:t>与其他</w:t>
      </w:r>
      <w:r w:rsidRPr="00CD118B">
        <w:rPr>
          <w:rFonts w:ascii="Calibri" w:hAnsi="Calibri"/>
          <w:lang w:val="zh-CN"/>
        </w:rPr>
        <w:t>智能化系统</w:t>
      </w:r>
      <w:r w:rsidRPr="00CD118B">
        <w:rPr>
          <w:rFonts w:ascii="Calibri" w:hAnsi="Calibri" w:hint="eastAsia"/>
          <w:lang w:val="zh-CN"/>
        </w:rPr>
        <w:t>联合</w:t>
      </w:r>
      <w:r w:rsidRPr="00CD118B">
        <w:rPr>
          <w:rFonts w:ascii="Calibri" w:hAnsi="Calibri"/>
          <w:lang w:val="zh-CN"/>
        </w:rPr>
        <w:t>调试</w:t>
      </w:r>
      <w:r w:rsidR="00EB14CE" w:rsidRPr="00EB14CE">
        <w:rPr>
          <w:rFonts w:ascii="Calibri" w:hAnsi="Calibri" w:hint="eastAsia"/>
          <w:b/>
          <w:highlight w:val="yellow"/>
          <w:lang w:val="zh-CN"/>
        </w:rPr>
        <w:t>（在</w:t>
      </w:r>
      <w:r w:rsidR="00EB14CE" w:rsidRPr="00EB14CE">
        <w:rPr>
          <w:rFonts w:hAnsi="宋体" w:hint="eastAsia"/>
          <w:b/>
          <w:color w:val="000000"/>
          <w:highlight w:val="yellow"/>
          <w:lang w:val="zh-CN"/>
        </w:rPr>
        <w:t>本项目完成交付三个</w:t>
      </w:r>
      <w:r w:rsidR="00EB14CE">
        <w:rPr>
          <w:rFonts w:hAnsi="宋体" w:hint="eastAsia"/>
          <w:b/>
          <w:color w:val="000000"/>
          <w:highlight w:val="yellow"/>
          <w:lang w:val="zh-CN"/>
        </w:rPr>
        <w:t>月</w:t>
      </w:r>
      <w:r w:rsidR="00EB14CE" w:rsidRPr="00EB14CE">
        <w:rPr>
          <w:rFonts w:hAnsi="宋体" w:hint="eastAsia"/>
          <w:b/>
          <w:color w:val="000000"/>
          <w:highlight w:val="yellow"/>
          <w:lang w:val="zh-CN"/>
        </w:rPr>
        <w:t>内，如果三个机房电源使用效率PUE未能达到小于1</w:t>
      </w:r>
      <w:r w:rsidR="00EB14CE" w:rsidRPr="00EB14CE">
        <w:rPr>
          <w:rFonts w:hAnsi="宋体"/>
          <w:b/>
          <w:color w:val="000000"/>
          <w:highlight w:val="yellow"/>
          <w:lang w:val="zh-CN"/>
        </w:rPr>
        <w:t>.7</w:t>
      </w:r>
      <w:r w:rsidR="00EB14CE" w:rsidRPr="00EB14CE">
        <w:rPr>
          <w:rFonts w:hAnsi="宋体" w:hint="eastAsia"/>
          <w:b/>
          <w:color w:val="000000"/>
          <w:highlight w:val="yellow"/>
          <w:lang w:val="zh-CN"/>
        </w:rPr>
        <w:t>的目标要求，则扣除合同总价的</w:t>
      </w:r>
      <w:r w:rsidR="00EB14CE" w:rsidRPr="00EB14CE">
        <w:rPr>
          <w:rFonts w:hAnsi="宋体"/>
          <w:b/>
          <w:color w:val="000000"/>
          <w:highlight w:val="yellow"/>
          <w:lang w:val="zh-CN"/>
        </w:rPr>
        <w:t>10%</w:t>
      </w:r>
      <w:r w:rsidR="00EB14CE" w:rsidRPr="00EB14CE">
        <w:rPr>
          <w:rFonts w:hAnsi="宋体" w:hint="eastAsia"/>
          <w:b/>
          <w:color w:val="000000"/>
          <w:highlight w:val="yellow"/>
          <w:lang w:val="zh-CN"/>
        </w:rPr>
        <w:t>作为赔偿金</w:t>
      </w:r>
      <w:r w:rsidR="00EB14CE" w:rsidRPr="00EB14CE">
        <w:rPr>
          <w:rFonts w:ascii="Calibri" w:hAnsi="Calibri" w:hint="eastAsia"/>
          <w:b/>
          <w:highlight w:val="yellow"/>
          <w:lang w:val="zh-CN"/>
        </w:rPr>
        <w:t>），出具</w:t>
      </w:r>
      <w:r w:rsidR="00EB14CE" w:rsidRPr="00EB14CE">
        <w:rPr>
          <w:rFonts w:ascii="Calibri" w:hAnsi="Calibri" w:hint="eastAsia"/>
          <w:b/>
          <w:highlight w:val="yellow"/>
          <w:lang w:val="zh-CN"/>
        </w:rPr>
        <w:t>PUE</w:t>
      </w:r>
      <w:r w:rsidR="00EB14CE" w:rsidRPr="00EB14CE">
        <w:rPr>
          <w:rFonts w:ascii="Calibri" w:hAnsi="Calibri" w:hint="eastAsia"/>
          <w:b/>
          <w:highlight w:val="yellow"/>
          <w:lang w:val="zh-CN"/>
        </w:rPr>
        <w:t>数据月报表，</w:t>
      </w:r>
      <w:r w:rsidRPr="00CD118B">
        <w:rPr>
          <w:rFonts w:ascii="Calibri" w:hAnsi="Calibri"/>
          <w:lang w:val="zh-CN"/>
        </w:rPr>
        <w:t>经</w:t>
      </w:r>
      <w:r w:rsidRPr="00CD118B">
        <w:rPr>
          <w:rFonts w:ascii="Calibri" w:hAnsi="Calibri" w:hint="eastAsia"/>
          <w:lang w:val="zh-CN"/>
        </w:rPr>
        <w:t>发包人、</w:t>
      </w:r>
      <w:r w:rsidRPr="00CD118B">
        <w:rPr>
          <w:rFonts w:ascii="Calibri" w:hAnsi="Calibri"/>
          <w:lang w:val="zh-CN"/>
        </w:rPr>
        <w:t>监理</w:t>
      </w:r>
      <w:r w:rsidRPr="00CD118B">
        <w:rPr>
          <w:rFonts w:ascii="Calibri" w:hAnsi="Calibri" w:hint="eastAsia"/>
          <w:lang w:val="zh-CN"/>
        </w:rPr>
        <w:t>方、</w:t>
      </w:r>
      <w:r w:rsidRPr="00CD118B">
        <w:rPr>
          <w:rFonts w:hAnsi="宋体" w:hint="eastAsia"/>
          <w:color w:val="000000"/>
          <w:lang w:val="zh-CN"/>
        </w:rPr>
        <w:t>线缆原厂商联合</w:t>
      </w:r>
      <w:r w:rsidRPr="00CD118B">
        <w:rPr>
          <w:rFonts w:ascii="Calibri" w:hAnsi="Calibri"/>
          <w:lang w:val="zh-CN"/>
        </w:rPr>
        <w:t>验收合格</w:t>
      </w:r>
      <w:r w:rsidRPr="00CD118B">
        <w:rPr>
          <w:rFonts w:ascii="Calibri" w:hAnsi="Calibri" w:hint="eastAsia"/>
          <w:lang w:val="zh-CN"/>
        </w:rPr>
        <w:t>。经监理</w:t>
      </w:r>
      <w:r w:rsidRPr="00CD118B">
        <w:rPr>
          <w:rFonts w:ascii="Calibri" w:hAnsi="Calibri" w:hint="eastAsia"/>
        </w:rPr>
        <w:t>方</w:t>
      </w:r>
      <w:r w:rsidRPr="00CD118B">
        <w:rPr>
          <w:rFonts w:ascii="Calibri" w:hAnsi="Calibri"/>
          <w:lang w:val="zh-CN"/>
        </w:rPr>
        <w:t>、</w:t>
      </w:r>
      <w:r w:rsidRPr="00CD118B">
        <w:rPr>
          <w:rFonts w:ascii="Calibri" w:hAnsi="Calibri" w:hint="eastAsia"/>
          <w:lang w:val="zh-CN"/>
        </w:rPr>
        <w:t>发</w:t>
      </w:r>
      <w:r w:rsidRPr="00CD118B">
        <w:rPr>
          <w:rFonts w:ascii="Calibri" w:hAnsi="Calibri"/>
          <w:lang w:val="zh-CN"/>
        </w:rPr>
        <w:t>包人、审计审核</w:t>
      </w:r>
      <w:r w:rsidRPr="00CD118B">
        <w:rPr>
          <w:rFonts w:hAnsi="宋体" w:hint="eastAsia"/>
          <w:color w:val="000000"/>
          <w:lang w:val="zh-CN"/>
        </w:rPr>
        <w:t>并</w:t>
      </w:r>
      <w:r w:rsidRPr="00CD118B">
        <w:rPr>
          <w:rFonts w:hAnsi="宋体"/>
          <w:color w:val="000000"/>
          <w:lang w:val="zh-CN"/>
        </w:rPr>
        <w:t>出具</w:t>
      </w:r>
      <w:r w:rsidRPr="00CD118B">
        <w:rPr>
          <w:rFonts w:hAnsi="宋体" w:hint="eastAsia"/>
          <w:color w:val="000000"/>
          <w:lang w:val="zh-CN"/>
        </w:rPr>
        <w:t>同</w:t>
      </w:r>
      <w:r w:rsidRPr="00CD118B">
        <w:rPr>
          <w:rFonts w:hAnsi="宋体"/>
          <w:color w:val="000000"/>
          <w:lang w:val="zh-CN"/>
        </w:rPr>
        <w:t>意付款</w:t>
      </w:r>
      <w:r w:rsidRPr="00CD118B">
        <w:rPr>
          <w:rFonts w:hAnsi="宋体" w:hint="eastAsia"/>
          <w:color w:val="000000"/>
          <w:lang w:val="zh-CN"/>
        </w:rPr>
        <w:t>意见后</w:t>
      </w:r>
      <w:r w:rsidRPr="00CD118B">
        <w:rPr>
          <w:rFonts w:ascii="Calibri" w:hAnsi="Calibri"/>
          <w:lang w:val="zh-CN"/>
        </w:rPr>
        <w:t>，</w:t>
      </w:r>
      <w:r w:rsidRPr="00CD118B">
        <w:rPr>
          <w:rFonts w:ascii="Calibri" w:hAnsi="Calibri" w:hint="eastAsia"/>
          <w:lang w:val="zh-CN"/>
        </w:rPr>
        <w:t>付</w:t>
      </w:r>
      <w:r w:rsidRPr="00CD118B">
        <w:rPr>
          <w:rFonts w:ascii="Calibri" w:hAnsi="Calibri"/>
          <w:lang w:val="zh-CN"/>
        </w:rPr>
        <w:t>至合同价的</w:t>
      </w:r>
      <w:r w:rsidRPr="00CD118B">
        <w:rPr>
          <w:rFonts w:ascii="Calibri" w:hAnsi="Calibri"/>
          <w:color w:val="7030A0"/>
          <w:lang w:val="zh-CN"/>
        </w:rPr>
        <w:t>7</w:t>
      </w:r>
      <w:r w:rsidRPr="00CD118B">
        <w:rPr>
          <w:rFonts w:ascii="Calibri" w:hAnsi="Calibri" w:hint="eastAsia"/>
          <w:color w:val="7030A0"/>
        </w:rPr>
        <w:t>0</w:t>
      </w:r>
      <w:r w:rsidRPr="00CD118B">
        <w:rPr>
          <w:rFonts w:ascii="Calibri" w:hAnsi="Calibri"/>
          <w:color w:val="7030A0"/>
          <w:lang w:val="zh-CN"/>
        </w:rPr>
        <w:t>%</w:t>
      </w:r>
      <w:r w:rsidRPr="00CD118B">
        <w:rPr>
          <w:rFonts w:hAnsi="宋体" w:hint="eastAsia"/>
          <w:color w:val="000000"/>
          <w:lang w:val="zh-CN"/>
        </w:rPr>
        <w:t>（扣除</w:t>
      </w:r>
      <w:r w:rsidRPr="00CD118B">
        <w:rPr>
          <w:rFonts w:hAnsi="宋体"/>
          <w:color w:val="000000"/>
          <w:lang w:val="zh-CN"/>
        </w:rPr>
        <w:t>暂</w:t>
      </w:r>
      <w:r w:rsidRPr="00CD118B">
        <w:rPr>
          <w:rFonts w:hAnsi="宋体" w:hint="eastAsia"/>
          <w:color w:val="000000"/>
          <w:lang w:val="zh-CN"/>
        </w:rPr>
        <w:t>列</w:t>
      </w:r>
      <w:r w:rsidRPr="00CD118B">
        <w:rPr>
          <w:rFonts w:hAnsi="宋体"/>
          <w:color w:val="000000"/>
          <w:lang w:val="zh-CN"/>
        </w:rPr>
        <w:t>金额）</w:t>
      </w:r>
      <w:r w:rsidR="00107BD7" w:rsidRPr="00CD118B">
        <w:rPr>
          <w:rFonts w:hAnsi="宋体" w:hint="eastAsia"/>
          <w:color w:val="000000"/>
          <w:lang w:val="zh-CN"/>
        </w:rPr>
        <w:t>。</w:t>
      </w:r>
    </w:p>
    <w:p w:rsidR="0052260C" w:rsidRPr="00CD118B" w:rsidRDefault="0052260C" w:rsidP="00AF3A16">
      <w:pPr>
        <w:numPr>
          <w:ilvl w:val="0"/>
          <w:numId w:val="15"/>
        </w:numPr>
        <w:spacing w:line="400" w:lineRule="exact"/>
        <w:rPr>
          <w:rFonts w:hAnsi="宋体"/>
          <w:color w:val="000000"/>
          <w:lang w:val="zh-CN"/>
        </w:rPr>
      </w:pPr>
      <w:r w:rsidRPr="00CD118B">
        <w:rPr>
          <w:rFonts w:hAnsi="宋体" w:hint="eastAsia"/>
          <w:color w:val="000000"/>
          <w:lang w:val="zh-CN"/>
        </w:rPr>
        <w:t>承包人上报完整竣工资料至监理单位，经监理单位审核后报送发包人，经发包人审核后，办理完成全部工程结算手续，结算跟踪审计单位出具审计报告，付至跟踪审计核定价的80%，付款时扣除由发包人代扣代缴的费用及当期“违约责任金”；</w:t>
      </w:r>
    </w:p>
    <w:p w:rsidR="0052260C" w:rsidRPr="00CD118B" w:rsidRDefault="0052260C" w:rsidP="00AF3A16">
      <w:pPr>
        <w:numPr>
          <w:ilvl w:val="0"/>
          <w:numId w:val="15"/>
        </w:numPr>
        <w:spacing w:line="400" w:lineRule="exact"/>
        <w:rPr>
          <w:rFonts w:hAnsi="宋体"/>
          <w:color w:val="000000"/>
          <w:lang w:val="zh-CN"/>
        </w:rPr>
      </w:pPr>
      <w:r w:rsidRPr="00CD118B">
        <w:rPr>
          <w:rFonts w:hAnsi="宋体" w:hint="eastAsia"/>
          <w:color w:val="000000"/>
          <w:lang w:val="zh-CN"/>
        </w:rPr>
        <w:t>经省教育厅委托复审后，付款至省教育厅委托复审核定价（扣除甲供材料款等相关费用后）的97%；</w:t>
      </w:r>
    </w:p>
    <w:p w:rsidR="0052260C" w:rsidRPr="00107BD7" w:rsidRDefault="0052260C" w:rsidP="00AF3A16">
      <w:pPr>
        <w:numPr>
          <w:ilvl w:val="0"/>
          <w:numId w:val="15"/>
        </w:numPr>
        <w:spacing w:line="400" w:lineRule="exact"/>
        <w:rPr>
          <w:rFonts w:hAnsi="宋体"/>
          <w:color w:val="000000"/>
          <w:highlight w:val="yellow"/>
          <w:lang w:val="zh-CN"/>
        </w:rPr>
      </w:pPr>
      <w:r w:rsidRPr="00CD118B">
        <w:rPr>
          <w:rFonts w:hAnsi="宋体" w:hint="eastAsia"/>
          <w:color w:val="000000"/>
          <w:lang w:val="zh-CN"/>
        </w:rPr>
        <w:t>剩余结算审定总价的3%作为质量保修金，在质保期满后，</w:t>
      </w:r>
      <w:r w:rsidRPr="00CD118B">
        <w:rPr>
          <w:rFonts w:hAnsi="Calibri" w:hint="eastAsia"/>
          <w:lang w:val="zh-CN"/>
        </w:rPr>
        <w:t>如无质量问题，</w:t>
      </w:r>
      <w:r w:rsidRPr="00CD118B">
        <w:rPr>
          <w:rFonts w:hAnsi="宋体" w:hint="eastAsia"/>
          <w:color w:val="000000"/>
          <w:lang w:val="zh-CN"/>
        </w:rPr>
        <w:t>一次性无息付清</w:t>
      </w:r>
      <w:r>
        <w:rPr>
          <w:rFonts w:hAnsi="宋体"/>
          <w:color w:val="000000"/>
          <w:lang w:val="zh-CN"/>
        </w:rPr>
        <w:t>尾款</w:t>
      </w:r>
      <w:r>
        <w:rPr>
          <w:rFonts w:hAnsi="宋体" w:hint="eastAsia"/>
          <w:color w:val="000000"/>
          <w:lang w:val="zh-CN"/>
        </w:rPr>
        <w:t>。</w:t>
      </w:r>
    </w:p>
    <w:p w:rsidR="00443951" w:rsidRPr="003213AF" w:rsidRDefault="00443951" w:rsidP="00443951">
      <w:pPr>
        <w:pStyle w:val="af5"/>
        <w:spacing w:line="360" w:lineRule="auto"/>
        <w:ind w:firstLineChars="200" w:firstLine="420"/>
        <w:rPr>
          <w:color w:val="0000FF"/>
          <w:sz w:val="21"/>
          <w:szCs w:val="21"/>
          <w:u w:val="single"/>
        </w:rPr>
      </w:pPr>
      <w:r w:rsidRPr="003213AF">
        <w:rPr>
          <w:color w:val="0000FF"/>
          <w:sz w:val="21"/>
          <w:szCs w:val="21"/>
          <w:u w:val="single"/>
        </w:rPr>
        <w:t>发包人支付给承包人的工程进度款，承包人只能用于本工程有关的劳力、材料、机械</w:t>
      </w:r>
      <w:r w:rsidRPr="003213AF">
        <w:rPr>
          <w:rFonts w:hint="eastAsia"/>
          <w:color w:val="0000FF"/>
          <w:sz w:val="21"/>
          <w:szCs w:val="21"/>
          <w:u w:val="single"/>
        </w:rPr>
        <w:t>、安全文明施工</w:t>
      </w:r>
      <w:r w:rsidRPr="003213AF">
        <w:rPr>
          <w:color w:val="0000FF"/>
          <w:sz w:val="21"/>
          <w:szCs w:val="21"/>
          <w:u w:val="single"/>
        </w:rPr>
        <w:t>等费用，不得移作它用。发包人有权对承包人工程款的使用进行监督，如工程进度款用于支付与本工程无关的费用，发包人将立即停止付款。进度款的支付需经</w:t>
      </w:r>
      <w:r w:rsidRPr="003213AF">
        <w:rPr>
          <w:rFonts w:hint="eastAsia"/>
          <w:color w:val="0000FF"/>
          <w:sz w:val="21"/>
          <w:szCs w:val="21"/>
          <w:u w:val="single"/>
        </w:rPr>
        <w:t>监理单位、跟踪审计单位审核</w:t>
      </w:r>
      <w:r w:rsidRPr="003213AF">
        <w:rPr>
          <w:color w:val="0000FF"/>
          <w:sz w:val="21"/>
          <w:szCs w:val="21"/>
          <w:u w:val="single"/>
        </w:rPr>
        <w:t>。</w:t>
      </w:r>
    </w:p>
    <w:p w:rsidR="00443951" w:rsidRPr="003213AF" w:rsidRDefault="00443951" w:rsidP="00443951">
      <w:pPr>
        <w:pStyle w:val="af5"/>
        <w:spacing w:line="360" w:lineRule="auto"/>
        <w:ind w:firstLineChars="200" w:firstLine="420"/>
        <w:rPr>
          <w:color w:val="0000FF"/>
          <w:sz w:val="21"/>
          <w:szCs w:val="21"/>
          <w:u w:val="single"/>
        </w:rPr>
      </w:pPr>
      <w:r w:rsidRPr="003213AF">
        <w:rPr>
          <w:rFonts w:hint="eastAsia"/>
          <w:color w:val="0000FF"/>
          <w:sz w:val="21"/>
          <w:szCs w:val="21"/>
          <w:u w:val="single"/>
        </w:rPr>
        <w:t>本工程招标、投标、结算均采用一般计税方法，承包人投标过程中的投标报价、承包人施工过程中的相关价款结算均按一般计税方法的现行相关规定执行。每次支付工程款时，承包人均需开具正式发票。</w:t>
      </w:r>
    </w:p>
    <w:p w:rsidR="00443951" w:rsidRPr="003213AF" w:rsidRDefault="00443951" w:rsidP="00443951">
      <w:pPr>
        <w:spacing w:line="360" w:lineRule="auto"/>
        <w:ind w:firstLineChars="200" w:firstLine="400"/>
        <w:rPr>
          <w:szCs w:val="21"/>
        </w:rPr>
      </w:pPr>
      <w:r w:rsidRPr="003213AF">
        <w:rPr>
          <w:szCs w:val="21"/>
        </w:rPr>
        <w:t>12.4.2 进度付款申请单的编制</w:t>
      </w:r>
    </w:p>
    <w:p w:rsidR="00443951" w:rsidRPr="003213AF" w:rsidRDefault="00443951" w:rsidP="00443951">
      <w:pPr>
        <w:spacing w:line="360" w:lineRule="auto"/>
        <w:ind w:firstLineChars="200" w:firstLine="400"/>
        <w:rPr>
          <w:szCs w:val="21"/>
        </w:rPr>
      </w:pPr>
      <w:r w:rsidRPr="003213AF">
        <w:rPr>
          <w:szCs w:val="21"/>
        </w:rPr>
        <w:t>关于进度付款申请单编制的约定：</w:t>
      </w:r>
      <w:r w:rsidRPr="003213AF">
        <w:rPr>
          <w:rFonts w:hint="eastAsia"/>
          <w:color w:val="0000FF"/>
          <w:szCs w:val="21"/>
          <w:u w:val="single"/>
        </w:rPr>
        <w:t>根据付款周期及相关规定编制</w:t>
      </w:r>
      <w:r w:rsidRPr="003213AF">
        <w:rPr>
          <w:szCs w:val="21"/>
        </w:rPr>
        <w:t>。</w:t>
      </w:r>
    </w:p>
    <w:p w:rsidR="00443951" w:rsidRPr="003213AF" w:rsidRDefault="00443951" w:rsidP="00443951">
      <w:pPr>
        <w:spacing w:line="360" w:lineRule="auto"/>
        <w:ind w:firstLineChars="200" w:firstLine="400"/>
        <w:rPr>
          <w:szCs w:val="21"/>
        </w:rPr>
      </w:pPr>
      <w:r w:rsidRPr="003213AF">
        <w:rPr>
          <w:szCs w:val="21"/>
        </w:rPr>
        <w:lastRenderedPageBreak/>
        <w:t>12.4.3 进度付款申请单的提交</w:t>
      </w:r>
    </w:p>
    <w:p w:rsidR="00443951" w:rsidRPr="003213AF" w:rsidRDefault="00443951" w:rsidP="00443951">
      <w:pPr>
        <w:spacing w:line="360" w:lineRule="auto"/>
        <w:ind w:firstLineChars="200" w:firstLine="400"/>
        <w:rPr>
          <w:szCs w:val="21"/>
        </w:rPr>
      </w:pPr>
      <w:r w:rsidRPr="003213AF">
        <w:rPr>
          <w:szCs w:val="21"/>
        </w:rPr>
        <w:t>（1）单价合同进度付款申请单提交的约定</w:t>
      </w:r>
      <w:r w:rsidRPr="003213AF">
        <w:rPr>
          <w:rFonts w:hint="eastAsia"/>
          <w:szCs w:val="21"/>
        </w:rPr>
        <w:t>：</w:t>
      </w:r>
      <w:r w:rsidRPr="003213AF">
        <w:rPr>
          <w:rFonts w:hint="eastAsia"/>
          <w:color w:val="0000FF"/>
          <w:szCs w:val="21"/>
          <w:u w:val="single"/>
        </w:rPr>
        <w:t>根据付款周期的约定提交</w:t>
      </w:r>
      <w:r w:rsidRPr="003213AF">
        <w:rPr>
          <w:rFonts w:hint="eastAsia"/>
          <w:szCs w:val="21"/>
        </w:rPr>
        <w:t>。</w:t>
      </w:r>
    </w:p>
    <w:p w:rsidR="00443951" w:rsidRPr="003213AF" w:rsidRDefault="00443951" w:rsidP="00443951">
      <w:pPr>
        <w:spacing w:line="360" w:lineRule="auto"/>
        <w:ind w:firstLineChars="200" w:firstLine="400"/>
        <w:rPr>
          <w:szCs w:val="21"/>
        </w:rPr>
      </w:pPr>
      <w:r w:rsidRPr="003213AF">
        <w:rPr>
          <w:szCs w:val="21"/>
        </w:rPr>
        <w:t>（2）总价合同进度付款申请单提交的约定</w:t>
      </w:r>
      <w:r w:rsidRPr="003213AF">
        <w:rPr>
          <w:rFonts w:hint="eastAsia"/>
          <w:szCs w:val="21"/>
        </w:rPr>
        <w:t>：</w:t>
      </w:r>
      <w:r w:rsidRPr="003213AF">
        <w:rPr>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（3）其他价格形式合同进度付款申请单提交的约定：</w:t>
      </w:r>
      <w:r w:rsidRPr="003213AF">
        <w:rPr>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12.4.4 进度款审核和支付</w:t>
      </w:r>
    </w:p>
    <w:p w:rsidR="00443951" w:rsidRPr="003213AF" w:rsidRDefault="00443951" w:rsidP="00443951">
      <w:pPr>
        <w:spacing w:line="360" w:lineRule="auto"/>
        <w:ind w:firstLineChars="200" w:firstLine="400"/>
        <w:rPr>
          <w:szCs w:val="21"/>
          <w:u w:val="single"/>
        </w:rPr>
      </w:pPr>
      <w:r w:rsidRPr="003213AF">
        <w:rPr>
          <w:szCs w:val="21"/>
        </w:rPr>
        <w:t>（1）监理人审查并报送发包人的期限：</w:t>
      </w:r>
      <w:r w:rsidRPr="003213AF">
        <w:rPr>
          <w:rFonts w:hint="eastAsia"/>
          <w:color w:val="0000FF"/>
          <w:szCs w:val="21"/>
          <w:u w:val="single"/>
        </w:rPr>
        <w:t>收到承包人进度付款申请单以及相关资料后</w:t>
      </w:r>
      <w:r w:rsidRPr="003213AF">
        <w:rPr>
          <w:color w:val="0000FF"/>
          <w:szCs w:val="21"/>
          <w:u w:val="single"/>
        </w:rPr>
        <w:t>7天内完成审查并报送发包人</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发包人完成审批并签发进度款支付证书的期限：</w:t>
      </w:r>
      <w:r w:rsidRPr="003213AF">
        <w:rPr>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（2）发包人支付进度款的期限：</w:t>
      </w:r>
      <w:r w:rsidRPr="003213AF">
        <w:rPr>
          <w:color w:val="0000FF"/>
          <w:szCs w:val="21"/>
          <w:u w:val="single"/>
        </w:rPr>
        <w:t>/</w:t>
      </w:r>
      <w:r w:rsidRPr="003213AF">
        <w:rPr>
          <w:szCs w:val="21"/>
        </w:rPr>
        <w:t>。</w:t>
      </w:r>
    </w:p>
    <w:p w:rsidR="00443951" w:rsidRPr="003213AF" w:rsidRDefault="00443951" w:rsidP="00443951">
      <w:pPr>
        <w:spacing w:line="360" w:lineRule="auto"/>
        <w:ind w:firstLineChars="250" w:firstLine="500"/>
        <w:rPr>
          <w:szCs w:val="21"/>
        </w:rPr>
      </w:pPr>
      <w:r w:rsidRPr="003213AF">
        <w:rPr>
          <w:szCs w:val="21"/>
        </w:rPr>
        <w:t>发包人逾期支付进度款的违约金的计算方式：</w:t>
      </w:r>
      <w:r>
        <w:rPr>
          <w:rFonts w:eastAsia="仿宋_GB2312" w:hint="eastAsia"/>
          <w:color w:val="0000FF"/>
          <w:szCs w:val="21"/>
          <w:u w:val="single"/>
        </w:rPr>
        <w:t>不计利息</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12.4.6 支付分解表的编制</w:t>
      </w:r>
    </w:p>
    <w:p w:rsidR="00443951" w:rsidRPr="003213AF" w:rsidRDefault="00443951" w:rsidP="00443951">
      <w:pPr>
        <w:spacing w:line="360" w:lineRule="auto"/>
        <w:ind w:firstLineChars="200" w:firstLine="400"/>
        <w:rPr>
          <w:szCs w:val="21"/>
        </w:rPr>
      </w:pPr>
      <w:r w:rsidRPr="003213AF">
        <w:rPr>
          <w:szCs w:val="21"/>
        </w:rPr>
        <w:t>2、总价合同支付分解表的编制与审批：</w:t>
      </w:r>
      <w:r w:rsidRPr="003213AF">
        <w:rPr>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3、单价合同的总价项目支付分解表的编制与审批：</w:t>
      </w:r>
      <w:r w:rsidRPr="003213AF">
        <w:rPr>
          <w:color w:val="0000FF"/>
          <w:szCs w:val="21"/>
          <w:u w:val="single"/>
        </w:rPr>
        <w:t>/</w:t>
      </w:r>
      <w:r w:rsidRPr="003213AF">
        <w:rPr>
          <w:szCs w:val="21"/>
        </w:rPr>
        <w:t>。</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13.</w:t>
      </w:r>
      <w:r w:rsidRPr="003213AF">
        <w:rPr>
          <w:rFonts w:ascii="Times New Roman" w:hAnsi="Times New Roman" w:hint="eastAsia"/>
          <w:b w:val="0"/>
        </w:rPr>
        <w:t xml:space="preserve"> </w:t>
      </w:r>
      <w:r w:rsidRPr="003213AF">
        <w:rPr>
          <w:rFonts w:ascii="Times New Roman" w:hAnsi="Times New Roman"/>
          <w:b w:val="0"/>
        </w:rPr>
        <w:t>验收和工程试车</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13.1 </w:t>
      </w:r>
      <w:r w:rsidRPr="003213AF">
        <w:rPr>
          <w:rFonts w:eastAsia="黑体"/>
          <w:sz w:val="24"/>
          <w:szCs w:val="24"/>
        </w:rPr>
        <w:t>分部分项工程验收</w:t>
      </w:r>
    </w:p>
    <w:p w:rsidR="00443951" w:rsidRPr="003213AF" w:rsidRDefault="00443951" w:rsidP="00443951">
      <w:pPr>
        <w:spacing w:line="360" w:lineRule="auto"/>
        <w:ind w:firstLineChars="200" w:firstLine="400"/>
        <w:rPr>
          <w:szCs w:val="21"/>
        </w:rPr>
      </w:pPr>
      <w:r w:rsidRPr="003213AF">
        <w:rPr>
          <w:szCs w:val="21"/>
        </w:rPr>
        <w:t>13.1.2</w:t>
      </w:r>
      <w:r w:rsidRPr="003213AF">
        <w:rPr>
          <w:rFonts w:hint="eastAsia"/>
          <w:szCs w:val="21"/>
        </w:rPr>
        <w:t xml:space="preserve"> </w:t>
      </w:r>
      <w:r w:rsidRPr="003213AF">
        <w:rPr>
          <w:szCs w:val="21"/>
        </w:rPr>
        <w:t>监理人不能按时进行验收时，应提前</w:t>
      </w:r>
      <w:r w:rsidRPr="003213AF">
        <w:rPr>
          <w:color w:val="0000FF"/>
          <w:szCs w:val="21"/>
          <w:u w:val="single"/>
        </w:rPr>
        <w:t>24</w:t>
      </w:r>
      <w:r w:rsidRPr="003213AF">
        <w:rPr>
          <w:szCs w:val="21"/>
        </w:rPr>
        <w:t>小时提交书面延期要求。</w:t>
      </w:r>
    </w:p>
    <w:p w:rsidR="00443951" w:rsidRPr="003213AF" w:rsidRDefault="00443951" w:rsidP="00443951">
      <w:pPr>
        <w:spacing w:line="360" w:lineRule="auto"/>
        <w:ind w:firstLineChars="200" w:firstLine="400"/>
        <w:rPr>
          <w:b/>
          <w:szCs w:val="21"/>
        </w:rPr>
      </w:pPr>
      <w:r w:rsidRPr="003213AF">
        <w:rPr>
          <w:szCs w:val="21"/>
        </w:rPr>
        <w:t>关于延期最长不得超过：</w:t>
      </w:r>
      <w:r w:rsidRPr="003213AF">
        <w:rPr>
          <w:color w:val="0000FF"/>
          <w:szCs w:val="21"/>
          <w:u w:val="single"/>
        </w:rPr>
        <w:t>48</w:t>
      </w:r>
      <w:r w:rsidRPr="003213AF">
        <w:rPr>
          <w:szCs w:val="21"/>
        </w:rPr>
        <w:t>小时。</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13.2 </w:t>
      </w:r>
      <w:r w:rsidRPr="003213AF">
        <w:rPr>
          <w:rFonts w:eastAsia="黑体"/>
          <w:sz w:val="24"/>
          <w:szCs w:val="24"/>
        </w:rPr>
        <w:t>竣工验收</w:t>
      </w:r>
    </w:p>
    <w:p w:rsidR="00443951" w:rsidRPr="003213AF" w:rsidRDefault="00443951" w:rsidP="00443951">
      <w:pPr>
        <w:spacing w:line="360" w:lineRule="auto"/>
        <w:ind w:firstLineChars="200" w:firstLine="400"/>
        <w:rPr>
          <w:szCs w:val="21"/>
        </w:rPr>
      </w:pPr>
      <w:r w:rsidRPr="003213AF">
        <w:rPr>
          <w:szCs w:val="21"/>
        </w:rPr>
        <w:t>13.2.2</w:t>
      </w:r>
      <w:r w:rsidRPr="003213AF">
        <w:rPr>
          <w:rFonts w:hint="eastAsia"/>
          <w:szCs w:val="21"/>
        </w:rPr>
        <w:t xml:space="preserve"> </w:t>
      </w:r>
      <w:r w:rsidRPr="003213AF">
        <w:rPr>
          <w:szCs w:val="21"/>
        </w:rPr>
        <w:t>竣工验收程序</w:t>
      </w:r>
    </w:p>
    <w:p w:rsidR="00443951" w:rsidRPr="003213AF" w:rsidRDefault="00443951" w:rsidP="00443951">
      <w:pPr>
        <w:spacing w:line="360" w:lineRule="auto"/>
        <w:ind w:firstLineChars="200" w:firstLine="400"/>
        <w:rPr>
          <w:szCs w:val="21"/>
        </w:rPr>
      </w:pPr>
      <w:r w:rsidRPr="003213AF">
        <w:rPr>
          <w:szCs w:val="21"/>
        </w:rPr>
        <w:t>关于竣工验收程序的约定：</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1）承包人向监理人报送竣工验收申请报告，监理人应在收到竣工验收申请报告后14天内完成审查并报送发包人。监理人审查后认为尚不具备验收条件的，应通知承包人在竣工验收前承包人还需完成的工作内容，承包人应在完成监理人通知的全部工作内容后，再次提交竣工验收申请报告。</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（2）监理人审查后认为已具备竣工验收条件的，应将竣工验收申请报告提交发包人，发包人应在收到经监理人审核的竣工验收申请报告后28天内审批完毕并</w:t>
      </w:r>
      <w:r w:rsidRPr="00CA16D1">
        <w:rPr>
          <w:rFonts w:hint="eastAsia"/>
          <w:color w:val="FF0000"/>
          <w:szCs w:val="21"/>
          <w:u w:val="single"/>
        </w:rPr>
        <w:t>组织监理人、承包人、设计人</w:t>
      </w:r>
      <w:r w:rsidRPr="003213AF">
        <w:rPr>
          <w:rFonts w:hint="eastAsia"/>
          <w:color w:val="0000FF"/>
          <w:szCs w:val="21"/>
          <w:u w:val="single"/>
        </w:rPr>
        <w:t>等相关单位完成竣工验收。</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（3）竣工验收合格的，发包人应在验收合格后14天内向承包人签发工程接收证书。发包人</w:t>
      </w:r>
      <w:r w:rsidRPr="003213AF">
        <w:rPr>
          <w:rFonts w:hint="eastAsia"/>
          <w:color w:val="0000FF"/>
          <w:szCs w:val="21"/>
          <w:u w:val="single"/>
        </w:rPr>
        <w:lastRenderedPageBreak/>
        <w:t>无正当理由逾期不颁发工程接收证书的，自验收合格后第15天起视为已颁发工程接收证书。</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4）竣工验收不合格的，监理人应按照验收意见发出指示，要求承包人对不合格工程返工、修复或采取其他补救措施，由此增加的费用和（或）延误的工期由承包人承担。承包人在完成不合格工程的返工、修复或采取其他补救措施后，应重新提交竣工验收申请报告，并按本项约定的程序重新进行验收。</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（5）工程未经验收或验收不合格，发包人擅自使用的，应在转移占有工程后7天内向承包人颁发工程接收证书；发包人无正当理由逾期不颁发工程接收证书的，自转移占有后第15天起视为已颁发工程接收证书</w:t>
      </w:r>
      <w:r w:rsidRPr="003213AF">
        <w:rPr>
          <w:rFonts w:cs="宋体" w:hint="eastAsia"/>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（6）本合同规定的竣工验收日期是指本合同约定工程承包内容全部完工，并通过发包人组织的竣工验收之日，承包内容中任何一项分部分项工程未完工或经发包人组织的验收评定不合格，均视为工期延误</w:t>
      </w:r>
      <w:r w:rsidRPr="003213AF">
        <w:rPr>
          <w:color w:val="0000FF"/>
          <w:szCs w:val="21"/>
          <w:u w:val="single"/>
        </w:rPr>
        <w:t>。</w:t>
      </w:r>
    </w:p>
    <w:p w:rsidR="00443951" w:rsidRPr="003213AF" w:rsidRDefault="00443951" w:rsidP="00443951">
      <w:pPr>
        <w:spacing w:line="360" w:lineRule="auto"/>
        <w:ind w:firstLineChars="200" w:firstLine="400"/>
        <w:rPr>
          <w:szCs w:val="21"/>
        </w:rPr>
      </w:pPr>
      <w:r w:rsidRPr="003213AF">
        <w:rPr>
          <w:szCs w:val="21"/>
        </w:rPr>
        <w:t>发包人不按照本项约定组织竣工验收、颁发工程接收证书的违约金的计算方法：</w:t>
      </w:r>
      <w:r>
        <w:rPr>
          <w:rFonts w:eastAsia="仿宋_GB2312" w:hint="eastAsia"/>
          <w:color w:val="0000FF"/>
          <w:szCs w:val="21"/>
          <w:u w:val="single"/>
        </w:rPr>
        <w:t>不计利息</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13.2.5</w:t>
      </w:r>
      <w:r w:rsidRPr="003213AF">
        <w:rPr>
          <w:rFonts w:hint="eastAsia"/>
          <w:szCs w:val="21"/>
        </w:rPr>
        <w:t xml:space="preserve"> </w:t>
      </w:r>
      <w:r w:rsidRPr="003213AF">
        <w:rPr>
          <w:szCs w:val="21"/>
        </w:rPr>
        <w:t>移交、接收全部与部分工程</w:t>
      </w:r>
    </w:p>
    <w:p w:rsidR="00443951" w:rsidRPr="003213AF" w:rsidRDefault="00443951" w:rsidP="00443951">
      <w:pPr>
        <w:spacing w:line="360" w:lineRule="auto"/>
        <w:ind w:firstLineChars="200" w:firstLine="400"/>
        <w:rPr>
          <w:szCs w:val="21"/>
        </w:rPr>
      </w:pPr>
      <w:r w:rsidRPr="003213AF">
        <w:rPr>
          <w:rFonts w:hint="eastAsia"/>
          <w:szCs w:val="21"/>
        </w:rPr>
        <w:t>承包人向发包人移交工程的期限：</w:t>
      </w:r>
      <w:r w:rsidRPr="003213AF">
        <w:rPr>
          <w:rFonts w:cs="宋体" w:hint="eastAsia"/>
          <w:color w:val="0000FF"/>
          <w:szCs w:val="21"/>
          <w:u w:val="single"/>
        </w:rPr>
        <w:t>取得工程竣工验收证书后</w:t>
      </w:r>
      <w:r w:rsidRPr="003213AF">
        <w:rPr>
          <w:rFonts w:hint="eastAsia"/>
          <w:color w:val="0000FF"/>
          <w:szCs w:val="21"/>
          <w:u w:val="single"/>
        </w:rPr>
        <w:t>7天内完成工程的移交</w:t>
      </w:r>
      <w:r w:rsidRPr="003213AF">
        <w:rPr>
          <w:rFonts w:hint="eastAsia"/>
          <w:szCs w:val="21"/>
        </w:rPr>
        <w:t>。</w:t>
      </w:r>
    </w:p>
    <w:p w:rsidR="00443951" w:rsidRPr="003213AF" w:rsidRDefault="00443951" w:rsidP="00443951">
      <w:pPr>
        <w:spacing w:line="360" w:lineRule="auto"/>
        <w:ind w:firstLineChars="200" w:firstLine="400"/>
        <w:rPr>
          <w:szCs w:val="21"/>
          <w:u w:val="single"/>
        </w:rPr>
      </w:pPr>
      <w:r w:rsidRPr="003213AF">
        <w:rPr>
          <w:szCs w:val="21"/>
        </w:rPr>
        <w:t>发包人未按本合同约定接收全部或部分工程的，违约金的计算方法为：</w:t>
      </w:r>
      <w:r>
        <w:rPr>
          <w:rFonts w:eastAsia="仿宋_GB2312" w:hint="eastAsia"/>
          <w:color w:val="0000FF"/>
          <w:szCs w:val="21"/>
          <w:u w:val="single"/>
        </w:rPr>
        <w:t>不计利息</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承包人未按时移交工程的，违约金的计算方法为：</w:t>
      </w:r>
      <w:r w:rsidRPr="003213AF">
        <w:rPr>
          <w:rFonts w:hint="eastAsia"/>
          <w:color w:val="0000FF"/>
          <w:szCs w:val="21"/>
          <w:u w:val="single"/>
        </w:rPr>
        <w:t>除不可抗力与发包人的原因外，工期不得拖延。若承包人原因造成工期延误，则对承包人处以</w:t>
      </w:r>
      <w:r w:rsidR="00040FD1">
        <w:rPr>
          <w:color w:val="0000FF"/>
          <w:szCs w:val="21"/>
          <w:u w:val="single"/>
        </w:rPr>
        <w:t>20</w:t>
      </w:r>
      <w:r w:rsidR="00040FD1">
        <w:rPr>
          <w:rFonts w:hint="eastAsia"/>
          <w:color w:val="0000FF"/>
          <w:szCs w:val="21"/>
          <w:u w:val="single"/>
        </w:rPr>
        <w:t>万</w:t>
      </w:r>
      <w:r w:rsidRPr="003213AF">
        <w:rPr>
          <w:color w:val="0000FF"/>
          <w:szCs w:val="21"/>
          <w:u w:val="single"/>
        </w:rPr>
        <w:t>元/天的违约金，以合同总价的</w:t>
      </w:r>
      <w:r w:rsidR="00040FD1">
        <w:rPr>
          <w:color w:val="0000FF"/>
          <w:szCs w:val="21"/>
          <w:u w:val="single"/>
        </w:rPr>
        <w:t>30</w:t>
      </w:r>
      <w:r w:rsidRPr="003213AF">
        <w:rPr>
          <w:color w:val="0000FF"/>
          <w:szCs w:val="21"/>
          <w:u w:val="single"/>
        </w:rPr>
        <w:t>%为限，此违约金并不能解除承包人应完成工程的责任或合同及法律规定的其他责任。如承包人累计延误工期达合同工期的30%，则发包人有权解除合同，并追究承包人的违约责任。</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13.3 </w:t>
      </w:r>
      <w:r w:rsidRPr="003213AF">
        <w:rPr>
          <w:rFonts w:eastAsia="黑体"/>
          <w:sz w:val="24"/>
          <w:szCs w:val="24"/>
        </w:rPr>
        <w:t>工程试车</w:t>
      </w:r>
    </w:p>
    <w:p w:rsidR="00443951" w:rsidRPr="003213AF" w:rsidRDefault="00443951" w:rsidP="00443951">
      <w:pPr>
        <w:spacing w:line="360" w:lineRule="auto"/>
        <w:ind w:firstLineChars="200" w:firstLine="400"/>
        <w:rPr>
          <w:szCs w:val="21"/>
        </w:rPr>
      </w:pPr>
      <w:r w:rsidRPr="003213AF">
        <w:rPr>
          <w:szCs w:val="21"/>
        </w:rPr>
        <w:t>13.3.1 试车程序</w:t>
      </w:r>
    </w:p>
    <w:p w:rsidR="00443951" w:rsidRPr="003213AF" w:rsidRDefault="00443951" w:rsidP="00443951">
      <w:pPr>
        <w:spacing w:line="360" w:lineRule="auto"/>
        <w:ind w:firstLineChars="200" w:firstLine="400"/>
        <w:rPr>
          <w:szCs w:val="21"/>
        </w:rPr>
      </w:pPr>
      <w:r w:rsidRPr="003213AF">
        <w:rPr>
          <w:szCs w:val="21"/>
        </w:rPr>
        <w:t>工程试车内容：</w:t>
      </w:r>
      <w:r w:rsidRPr="003213AF">
        <w:rPr>
          <w:rFonts w:eastAsia="仿宋_GB2312"/>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（1）单机无负荷试车费用由</w:t>
      </w:r>
      <w:r w:rsidRPr="003213AF">
        <w:rPr>
          <w:rFonts w:eastAsia="仿宋_GB2312"/>
          <w:color w:val="0000FF"/>
          <w:szCs w:val="21"/>
          <w:u w:val="single"/>
        </w:rPr>
        <w:t>/</w:t>
      </w:r>
      <w:r w:rsidRPr="003213AF">
        <w:rPr>
          <w:szCs w:val="21"/>
        </w:rPr>
        <w:t>承担；</w:t>
      </w:r>
    </w:p>
    <w:p w:rsidR="00443951" w:rsidRPr="003213AF" w:rsidRDefault="00443951" w:rsidP="00443951">
      <w:pPr>
        <w:spacing w:line="360" w:lineRule="auto"/>
        <w:ind w:firstLineChars="200" w:firstLine="400"/>
        <w:rPr>
          <w:szCs w:val="21"/>
        </w:rPr>
      </w:pPr>
      <w:r w:rsidRPr="003213AF">
        <w:rPr>
          <w:szCs w:val="21"/>
        </w:rPr>
        <w:t>（2）无负荷联动试车费用由</w:t>
      </w:r>
      <w:r w:rsidRPr="003213AF">
        <w:rPr>
          <w:rFonts w:eastAsia="仿宋_GB2312"/>
          <w:color w:val="0000FF"/>
          <w:szCs w:val="21"/>
          <w:u w:val="single"/>
        </w:rPr>
        <w:t>/</w:t>
      </w:r>
      <w:r w:rsidRPr="003213AF">
        <w:rPr>
          <w:szCs w:val="21"/>
        </w:rPr>
        <w:t>承担。</w:t>
      </w:r>
    </w:p>
    <w:p w:rsidR="00443951" w:rsidRPr="003213AF" w:rsidRDefault="00443951" w:rsidP="00443951">
      <w:pPr>
        <w:spacing w:line="360" w:lineRule="auto"/>
        <w:ind w:firstLineChars="200" w:firstLine="400"/>
        <w:rPr>
          <w:szCs w:val="21"/>
        </w:rPr>
      </w:pPr>
      <w:r w:rsidRPr="003213AF">
        <w:rPr>
          <w:szCs w:val="21"/>
        </w:rPr>
        <w:t>13.3.3 投料试车</w:t>
      </w:r>
    </w:p>
    <w:p w:rsidR="00443951" w:rsidRPr="003213AF" w:rsidRDefault="00443951" w:rsidP="00443951">
      <w:pPr>
        <w:spacing w:line="360" w:lineRule="auto"/>
        <w:ind w:firstLineChars="200" w:firstLine="400"/>
        <w:rPr>
          <w:szCs w:val="21"/>
        </w:rPr>
      </w:pPr>
      <w:r w:rsidRPr="003213AF">
        <w:rPr>
          <w:rFonts w:hint="eastAsia"/>
          <w:szCs w:val="21"/>
        </w:rPr>
        <w:t>关于投料试车相关事项的约定：</w:t>
      </w:r>
      <w:r w:rsidRPr="003213AF">
        <w:rPr>
          <w:rFonts w:eastAsia="仿宋_GB2312"/>
          <w:color w:val="0000FF"/>
          <w:szCs w:val="21"/>
          <w:u w:val="single"/>
        </w:rPr>
        <w:t>/</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13.6 </w:t>
      </w:r>
      <w:r w:rsidRPr="003213AF">
        <w:rPr>
          <w:rFonts w:eastAsia="黑体"/>
          <w:sz w:val="24"/>
          <w:szCs w:val="24"/>
        </w:rPr>
        <w:t>竣工退场</w:t>
      </w:r>
    </w:p>
    <w:p w:rsidR="00443951" w:rsidRPr="003213AF" w:rsidRDefault="00443951" w:rsidP="00443951">
      <w:pPr>
        <w:spacing w:line="360" w:lineRule="auto"/>
        <w:ind w:firstLineChars="200" w:firstLine="400"/>
        <w:rPr>
          <w:szCs w:val="21"/>
        </w:rPr>
      </w:pPr>
      <w:r w:rsidRPr="003213AF">
        <w:rPr>
          <w:szCs w:val="21"/>
        </w:rPr>
        <w:t>13.6.1 竣工退场</w:t>
      </w:r>
    </w:p>
    <w:p w:rsidR="00443951" w:rsidRPr="003213AF" w:rsidRDefault="00443951" w:rsidP="00443951">
      <w:pPr>
        <w:spacing w:line="360" w:lineRule="auto"/>
        <w:ind w:firstLineChars="200" w:firstLine="400"/>
        <w:rPr>
          <w:rFonts w:eastAsia="仿宋_GB2312"/>
          <w:color w:val="0000FF"/>
          <w:szCs w:val="21"/>
          <w:u w:val="single"/>
        </w:rPr>
      </w:pPr>
      <w:r w:rsidRPr="003213AF">
        <w:rPr>
          <w:szCs w:val="21"/>
        </w:rPr>
        <w:t>承包人完成竣工退场的期限：</w:t>
      </w:r>
      <w:r w:rsidRPr="003213AF">
        <w:rPr>
          <w:rFonts w:hint="eastAsia"/>
          <w:color w:val="0000FF"/>
          <w:szCs w:val="21"/>
          <w:u w:val="single"/>
        </w:rPr>
        <w:t>取得工程竣工验收证书后10天内</w:t>
      </w:r>
      <w:r w:rsidRPr="003213AF">
        <w:rPr>
          <w:rFonts w:eastAsia="仿宋_GB2312" w:cs="仿宋_GB2312" w:hint="eastAsia"/>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lastRenderedPageBreak/>
        <w:t>（1）取得工程竣工验收证书后10天内，对工程本身及施工场地进行全面清理，做到工完场清。竣工清场费用由承包人承担。承包人未按发包人要求清场或者清场未达到合同约定的，发包人有权委托其他人进行清场，所发生的金额从拟支付给承包人的款项中扣除。</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（2）本工程的所有部位，特别是本工程完成后，承包人须清洁和整理本工程所有项目，除去一切无关标志、污斑、指印和其他的油污和污物等直至发包人验收合格为止。</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（3）施工场地按以下（包括但不限于）要求进行清理，直至发包人验收合格为止。</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1）施工场地内残留的垃圾已全部清除出场；</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2）临时工程已拆除，场地已按合同要求进行清理、平整或复原；</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3）按合同约定应撤离的承包人设备和剩余的材料，包括废弃的施工设备和材料，已按计划撤离施工场地；</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4）工程建筑物周边及其附近道路、河道的施工堆积物，已按发包人指示全部清理</w:t>
      </w:r>
      <w:r w:rsidRPr="003213AF">
        <w:rPr>
          <w:color w:val="0000FF"/>
          <w:szCs w:val="21"/>
          <w:u w:val="single"/>
        </w:rPr>
        <w:t>。</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14. </w:t>
      </w:r>
      <w:r w:rsidRPr="003213AF">
        <w:rPr>
          <w:rFonts w:ascii="Times New Roman" w:hAnsi="Times New Roman"/>
          <w:b w:val="0"/>
        </w:rPr>
        <w:t>竣工结算</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14.1 </w:t>
      </w:r>
      <w:r w:rsidRPr="003213AF">
        <w:rPr>
          <w:rFonts w:eastAsia="黑体"/>
          <w:sz w:val="24"/>
          <w:szCs w:val="24"/>
        </w:rPr>
        <w:t>竣工付款申请</w:t>
      </w:r>
    </w:p>
    <w:p w:rsidR="00443951" w:rsidRPr="003213AF" w:rsidRDefault="00443951" w:rsidP="00443951">
      <w:pPr>
        <w:spacing w:line="360" w:lineRule="auto"/>
        <w:ind w:firstLineChars="200" w:firstLine="400"/>
        <w:rPr>
          <w:szCs w:val="21"/>
        </w:rPr>
      </w:pPr>
      <w:r w:rsidRPr="003213AF">
        <w:rPr>
          <w:szCs w:val="21"/>
        </w:rPr>
        <w:t>承包人提交竣工付款申请单的期限：</w:t>
      </w:r>
      <w:r w:rsidRPr="003213AF">
        <w:rPr>
          <w:rFonts w:hint="eastAsia"/>
          <w:color w:val="0000FF"/>
          <w:szCs w:val="21"/>
          <w:u w:val="single"/>
        </w:rPr>
        <w:t>竣工验收合格后</w:t>
      </w:r>
      <w:r w:rsidRPr="003213AF">
        <w:rPr>
          <w:color w:val="0000FF"/>
          <w:szCs w:val="21"/>
          <w:u w:val="single"/>
        </w:rPr>
        <w:t>28天内向发包人和监理人提交竣工结算申请单</w:t>
      </w:r>
      <w:r w:rsidRPr="003213AF">
        <w:rPr>
          <w:rFonts w:hint="eastAsia"/>
          <w:color w:val="0000FF"/>
          <w:szCs w:val="21"/>
          <w:u w:val="single"/>
        </w:rPr>
        <w:t>，</w:t>
      </w:r>
      <w:r w:rsidRPr="003213AF">
        <w:rPr>
          <w:color w:val="0000FF"/>
          <w:szCs w:val="21"/>
          <w:u w:val="single"/>
        </w:rPr>
        <w:t>承包人应积极配合发包人、</w:t>
      </w:r>
      <w:r w:rsidRPr="003213AF">
        <w:rPr>
          <w:rFonts w:hint="eastAsia"/>
          <w:color w:val="0000FF"/>
          <w:szCs w:val="21"/>
          <w:u w:val="single"/>
        </w:rPr>
        <w:t>相关</w:t>
      </w:r>
      <w:r w:rsidRPr="003213AF">
        <w:rPr>
          <w:color w:val="0000FF"/>
          <w:szCs w:val="21"/>
          <w:u w:val="single"/>
        </w:rPr>
        <w:t>部门的工作，并做好相关资料的核对工作，履行正常手续。</w:t>
      </w:r>
    </w:p>
    <w:p w:rsidR="00443951" w:rsidRPr="003213AF" w:rsidRDefault="00443951" w:rsidP="00443951">
      <w:pPr>
        <w:spacing w:line="360" w:lineRule="auto"/>
        <w:ind w:firstLineChars="200" w:firstLine="400"/>
        <w:rPr>
          <w:szCs w:val="21"/>
        </w:rPr>
      </w:pPr>
      <w:r w:rsidRPr="003213AF">
        <w:rPr>
          <w:szCs w:val="21"/>
        </w:rPr>
        <w:t>竣工付款申请单应包括的内容：</w:t>
      </w:r>
      <w:r w:rsidRPr="003213AF">
        <w:rPr>
          <w:rFonts w:hint="eastAsia"/>
          <w:color w:val="0000FF"/>
          <w:szCs w:val="21"/>
          <w:u w:val="single"/>
        </w:rPr>
        <w:t>除包括按通用条款约定的（</w:t>
      </w:r>
      <w:r w:rsidRPr="003213AF">
        <w:rPr>
          <w:color w:val="0000FF"/>
          <w:szCs w:val="21"/>
          <w:u w:val="single"/>
        </w:rPr>
        <w:t>1）竣工结算合同价格；（2）发包人已支付承包人的款项；（3）应扣留的质量保修（证）金；（4）发包人应支付承包人的合同价款。还应包括（1）项目全部施工图（含变更）（2）项目分部分项工程逐个工程量清单子目计量单（3）项目签证单（4）工程结算书（含竣工结算合同价格含明细计量计价表、发包人已支付承包人的款项、（5）项目竣工图（6）项目合格的竣工验收报告等资料</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一、</w:t>
      </w:r>
      <w:r w:rsidRPr="003213AF">
        <w:rPr>
          <w:color w:val="0000FF"/>
          <w:szCs w:val="21"/>
          <w:u w:val="single"/>
        </w:rPr>
        <w:t>提供竣工图纸和竣工资料的约定</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1. </w:t>
      </w:r>
      <w:r w:rsidRPr="003213AF">
        <w:rPr>
          <w:color w:val="0000FF"/>
          <w:szCs w:val="21"/>
          <w:u w:val="single"/>
        </w:rPr>
        <w:t>工程竣工验收合格后28天内提交叁套完整的竣工图和叁套竣工资料</w:t>
      </w:r>
      <w:r>
        <w:rPr>
          <w:rFonts w:hint="eastAsia"/>
          <w:color w:val="0000FF"/>
          <w:szCs w:val="21"/>
          <w:u w:val="single"/>
        </w:rPr>
        <w:t>（</w:t>
      </w:r>
      <w:r w:rsidRPr="003213AF">
        <w:rPr>
          <w:color w:val="0000FF"/>
          <w:szCs w:val="21"/>
          <w:u w:val="single"/>
        </w:rPr>
        <w:t>含原件</w:t>
      </w:r>
      <w:r>
        <w:rPr>
          <w:rFonts w:hint="eastAsia"/>
          <w:color w:val="0000FF"/>
          <w:szCs w:val="21"/>
          <w:u w:val="single"/>
        </w:rPr>
        <w:t>）</w:t>
      </w:r>
      <w:r w:rsidRPr="003213AF">
        <w:rPr>
          <w:color w:val="0000FF"/>
          <w:szCs w:val="21"/>
          <w:u w:val="single"/>
        </w:rPr>
        <w:t>及其他相关资料。所有工程资料必须符合工程验收和档案管理要求</w:t>
      </w:r>
      <w:r>
        <w:rPr>
          <w:rFonts w:hint="eastAsia"/>
          <w:color w:val="0000FF"/>
          <w:szCs w:val="21"/>
          <w:u w:val="single"/>
        </w:rPr>
        <w:t>，</w:t>
      </w:r>
      <w:r w:rsidRPr="003213AF">
        <w:rPr>
          <w:color w:val="0000FF"/>
          <w:szCs w:val="21"/>
          <w:u w:val="single"/>
        </w:rPr>
        <w:t>否则停止支付工程款或尾款，且承担违约和赔偿责任。相关费用包含在</w:t>
      </w:r>
      <w:r w:rsidRPr="003213AF">
        <w:rPr>
          <w:rFonts w:hint="eastAsia"/>
          <w:color w:val="0000FF"/>
          <w:szCs w:val="21"/>
          <w:u w:val="single"/>
        </w:rPr>
        <w:t>合同</w:t>
      </w:r>
      <w:r w:rsidRPr="003213AF">
        <w:rPr>
          <w:color w:val="0000FF"/>
          <w:szCs w:val="21"/>
          <w:u w:val="single"/>
        </w:rPr>
        <w:t>价中。</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2. </w:t>
      </w:r>
      <w:r w:rsidRPr="003213AF">
        <w:rPr>
          <w:color w:val="0000FF"/>
          <w:szCs w:val="21"/>
          <w:u w:val="single"/>
        </w:rPr>
        <w:t>竣工档案由承包人负责主送，发包人协同报档案馆验收；承包人负责在发包人规定期限内办理出城建档案部门的认可文件（部分需发包人提供的资料，在承包人提出后5日内提供），每推迟1天，处以承包人违约金1000元/天。</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lastRenderedPageBreak/>
        <w:t xml:space="preserve">3. </w:t>
      </w:r>
      <w:r w:rsidRPr="003213AF">
        <w:rPr>
          <w:color w:val="0000FF"/>
          <w:szCs w:val="21"/>
          <w:u w:val="single"/>
        </w:rPr>
        <w:t>工程结算必须在竣工档案通</w:t>
      </w:r>
      <w:r w:rsidRPr="003213AF">
        <w:rPr>
          <w:rFonts w:hint="eastAsia"/>
          <w:color w:val="0000FF"/>
          <w:szCs w:val="21"/>
          <w:u w:val="single"/>
        </w:rPr>
        <w:t>过发包人验收后方可进行。</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4. </w:t>
      </w:r>
      <w:r w:rsidRPr="003213AF">
        <w:rPr>
          <w:color w:val="0000FF"/>
          <w:szCs w:val="21"/>
          <w:u w:val="single"/>
        </w:rPr>
        <w:t>为保证上述条款的顺利执行，</w:t>
      </w:r>
      <w:r w:rsidRPr="003213AF">
        <w:rPr>
          <w:rFonts w:hint="eastAsia"/>
          <w:color w:val="0000FF"/>
          <w:szCs w:val="21"/>
          <w:u w:val="single"/>
        </w:rPr>
        <w:t>承包人</w:t>
      </w:r>
      <w:r w:rsidRPr="003213AF">
        <w:rPr>
          <w:color w:val="0000FF"/>
          <w:szCs w:val="21"/>
          <w:u w:val="single"/>
        </w:rPr>
        <w:t>须向</w:t>
      </w:r>
      <w:r w:rsidRPr="003213AF">
        <w:rPr>
          <w:rFonts w:hint="eastAsia"/>
          <w:color w:val="0000FF"/>
          <w:szCs w:val="21"/>
          <w:u w:val="single"/>
        </w:rPr>
        <w:t>发包人</w:t>
      </w:r>
      <w:r w:rsidRPr="003213AF">
        <w:rPr>
          <w:color w:val="0000FF"/>
          <w:szCs w:val="21"/>
          <w:u w:val="single"/>
        </w:rPr>
        <w:t>交纳竣工档案押金，数额为10万元，该款项从竣工前工程款中扣除，直到竣工档案通过档案馆验收后无息归还</w:t>
      </w:r>
      <w:r w:rsidRPr="003213AF">
        <w:rPr>
          <w:rFonts w:hint="eastAsia"/>
          <w:color w:val="0000FF"/>
          <w:szCs w:val="21"/>
          <w:u w:val="single"/>
        </w:rPr>
        <w:t>承包人</w:t>
      </w:r>
      <w:r w:rsidRPr="003213AF">
        <w:rPr>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二、提供竣工结算资料的约定</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1. </w:t>
      </w:r>
      <w:r w:rsidRPr="003213AF">
        <w:rPr>
          <w:color w:val="0000FF"/>
          <w:szCs w:val="21"/>
          <w:u w:val="single"/>
        </w:rPr>
        <w:t>工程竣工验收后28天内，承包人向发包人提交</w:t>
      </w:r>
      <w:r w:rsidRPr="003213AF">
        <w:rPr>
          <w:rFonts w:hint="eastAsia"/>
          <w:color w:val="0000FF"/>
          <w:szCs w:val="21"/>
          <w:u w:val="single"/>
        </w:rPr>
        <w:t>二</w:t>
      </w:r>
      <w:r w:rsidRPr="003213AF">
        <w:rPr>
          <w:color w:val="0000FF"/>
          <w:szCs w:val="21"/>
          <w:u w:val="single"/>
        </w:rPr>
        <w:t>套完整的工程竣工结算资料（含原件），提交二套简易的工程竣工结算资料（简易的工程竣工结算资料不含签证资料，其余与完整的资料相同）。竣工结算资料必须满足审计部门的要求。承包人不能按时提供，其责任由承包人承担。</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2. </w:t>
      </w:r>
      <w:r w:rsidRPr="003213AF">
        <w:rPr>
          <w:rFonts w:hint="eastAsia"/>
          <w:color w:val="0000FF"/>
          <w:szCs w:val="21"/>
          <w:u w:val="single"/>
        </w:rPr>
        <w:t>审计</w:t>
      </w:r>
      <w:r w:rsidRPr="003213AF">
        <w:rPr>
          <w:color w:val="0000FF"/>
          <w:szCs w:val="21"/>
          <w:u w:val="single"/>
        </w:rPr>
        <w:t>费承担原则</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（1）经审计，单项工程核减率10%（不含）以上的，其审计费用由承包人承担。</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（2）经审计，单项工程核减率8%（不含）~10%(含)的，其审计费用由承包人承担80%。</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（3）经审计，单项工程核减率5%（不含）~8%（含）的，其审计费用由承包人承担20%。</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（4）经审计，单项工程核减率达5%及以下的，其审计费用由发包人承担。</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（5）单项工程项目的竣工结算误差超过15%，在院内对承包人进行通报，且三年内不得在我院承接工程项目。</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w:t>
      </w:r>
      <w:r w:rsidRPr="003213AF">
        <w:rPr>
          <w:rFonts w:hint="eastAsia"/>
          <w:color w:val="0000FF"/>
          <w:szCs w:val="21"/>
          <w:u w:val="single"/>
        </w:rPr>
        <w:t>6</w:t>
      </w:r>
      <w:r w:rsidRPr="003213AF">
        <w:rPr>
          <w:color w:val="0000FF"/>
          <w:szCs w:val="21"/>
          <w:u w:val="single"/>
        </w:rPr>
        <w:t>）</w:t>
      </w:r>
      <w:r w:rsidRPr="003213AF">
        <w:rPr>
          <w:rFonts w:hint="eastAsia"/>
          <w:color w:val="0000FF"/>
          <w:szCs w:val="21"/>
          <w:u w:val="single"/>
        </w:rPr>
        <w:t>审计费</w:t>
      </w:r>
      <w:r w:rsidRPr="003213AF">
        <w:rPr>
          <w:color w:val="0000FF"/>
          <w:szCs w:val="21"/>
          <w:u w:val="single"/>
        </w:rPr>
        <w:t>用计算方式按发包人与</w:t>
      </w:r>
      <w:r w:rsidRPr="003213AF">
        <w:rPr>
          <w:rFonts w:hint="eastAsia"/>
          <w:color w:val="0000FF"/>
          <w:szCs w:val="21"/>
          <w:u w:val="single"/>
        </w:rPr>
        <w:t>跟踪审计单位</w:t>
      </w:r>
      <w:r w:rsidRPr="003213AF">
        <w:rPr>
          <w:color w:val="0000FF"/>
          <w:szCs w:val="21"/>
          <w:u w:val="single"/>
        </w:rPr>
        <w:t>签订的</w:t>
      </w:r>
      <w:r w:rsidRPr="003213AF">
        <w:rPr>
          <w:rFonts w:hint="eastAsia"/>
          <w:color w:val="0000FF"/>
          <w:szCs w:val="21"/>
          <w:u w:val="single"/>
        </w:rPr>
        <w:t>审计</w:t>
      </w:r>
      <w:r w:rsidRPr="003213AF">
        <w:rPr>
          <w:color w:val="0000FF"/>
          <w:szCs w:val="21"/>
          <w:u w:val="single"/>
        </w:rPr>
        <w:t>合同办理。</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w:t>
      </w:r>
      <w:r w:rsidRPr="003213AF">
        <w:rPr>
          <w:rFonts w:hint="eastAsia"/>
          <w:color w:val="0000FF"/>
          <w:szCs w:val="21"/>
          <w:u w:val="single"/>
        </w:rPr>
        <w:t>7</w:t>
      </w:r>
      <w:r w:rsidRPr="003213AF">
        <w:rPr>
          <w:color w:val="0000FF"/>
          <w:szCs w:val="21"/>
          <w:u w:val="single"/>
        </w:rPr>
        <w:t>）承包人承担的</w:t>
      </w:r>
      <w:r w:rsidRPr="003213AF">
        <w:rPr>
          <w:rFonts w:hint="eastAsia"/>
          <w:color w:val="0000FF"/>
          <w:szCs w:val="21"/>
          <w:u w:val="single"/>
        </w:rPr>
        <w:t>审计费</w:t>
      </w:r>
      <w:r w:rsidRPr="003213AF">
        <w:rPr>
          <w:color w:val="0000FF"/>
          <w:szCs w:val="21"/>
          <w:u w:val="single"/>
        </w:rPr>
        <w:t>用扣除方式：从承包人结算价款中扣除</w:t>
      </w:r>
      <w:r w:rsidRPr="003213AF">
        <w:rPr>
          <w:rFonts w:hint="eastAsia"/>
          <w:color w:val="0000FF"/>
          <w:szCs w:val="21"/>
          <w:u w:val="single"/>
        </w:rPr>
        <w:t>。</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3. </w:t>
      </w:r>
      <w:r w:rsidRPr="003213AF">
        <w:rPr>
          <w:color w:val="0000FF"/>
          <w:szCs w:val="21"/>
          <w:u w:val="single"/>
        </w:rPr>
        <w:t>竣工结算资料包括但不限于：</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（1）施工合同、补充协议及承包人相关承诺（如有）</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（2）中标通知书</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（3）招标文件、招标答疑、投标文件（另附电子文件，包括投标的工</w:t>
      </w:r>
      <w:r w:rsidRPr="003213AF">
        <w:rPr>
          <w:rFonts w:hint="eastAsia"/>
          <w:color w:val="0000FF"/>
          <w:szCs w:val="21"/>
          <w:u w:val="single"/>
        </w:rPr>
        <w:t>程量清单）、招标工程量清单</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（4）竣工图纸、图纸会审记录、工程签证、技术核定单、设计变更等</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（5）开工、竣工报告</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（6）工程影像资料</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（7）现场安全文明施工措施费用考评表</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（8）施工水电费用等</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（9）各种有关工程质量、安全、工期等奖罚及相关资料</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（10）竣工结算资料（含结算书、工程量计算书、</w:t>
      </w:r>
      <w:r w:rsidRPr="003213AF">
        <w:rPr>
          <w:rFonts w:hint="eastAsia"/>
          <w:color w:val="0000FF"/>
          <w:szCs w:val="21"/>
          <w:u w:val="single"/>
        </w:rPr>
        <w:t>变更、图纸会审、签证单、电子光盘等</w:t>
      </w:r>
      <w:r w:rsidRPr="003213AF">
        <w:rPr>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（11）甲供材供应明细、采购价格</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（12）全过程影像资料，包括灭失性经济类影像资料（如签证、措施），与结算计价内容对</w:t>
      </w:r>
      <w:r w:rsidRPr="003213AF">
        <w:rPr>
          <w:rFonts w:hint="eastAsia"/>
          <w:color w:val="0000FF"/>
          <w:szCs w:val="21"/>
          <w:u w:val="single"/>
        </w:rPr>
        <w:lastRenderedPageBreak/>
        <w:t>应</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以上资料需装订成册，经发包人审核并加盖公章方为有效，结算送审的资料应根据发包人</w:t>
      </w:r>
      <w:r w:rsidRPr="00CA16D1">
        <w:rPr>
          <w:rFonts w:hint="eastAsia"/>
          <w:color w:val="FF0000"/>
          <w:szCs w:val="21"/>
          <w:u w:val="single"/>
        </w:rPr>
        <w:t>委托的跟踪审计单位要求报送</w:t>
      </w:r>
      <w:r w:rsidRPr="003213AF">
        <w:rPr>
          <w:rFonts w:hint="eastAsia"/>
          <w:color w:val="0000FF"/>
          <w:szCs w:val="21"/>
          <w:u w:val="single"/>
        </w:rPr>
        <w:t>。竣工结算报价部分建议采用未来计价软件计价。投标报价、竣工结算书、工程量计算书应提供电子版，并刻录光盘</w:t>
      </w:r>
      <w:r w:rsidRPr="003213AF">
        <w:rPr>
          <w:color w:val="0000FF"/>
          <w:szCs w:val="21"/>
          <w:u w:val="single"/>
        </w:rPr>
        <w:t>。</w:t>
      </w:r>
    </w:p>
    <w:p w:rsidR="00443951" w:rsidRPr="003213AF" w:rsidRDefault="00443951" w:rsidP="00443951">
      <w:pPr>
        <w:spacing w:after="120" w:line="360" w:lineRule="auto"/>
        <w:ind w:firstLineChars="200" w:firstLine="480"/>
        <w:rPr>
          <w:rFonts w:eastAsia="黑体"/>
          <w:sz w:val="24"/>
          <w:szCs w:val="24"/>
        </w:rPr>
      </w:pPr>
      <w:r w:rsidRPr="003213AF">
        <w:rPr>
          <w:rFonts w:eastAsia="黑体"/>
          <w:sz w:val="24"/>
          <w:szCs w:val="24"/>
        </w:rPr>
        <w:t xml:space="preserve">14.2 </w:t>
      </w:r>
      <w:r w:rsidRPr="003213AF">
        <w:rPr>
          <w:rFonts w:eastAsia="黑体"/>
          <w:sz w:val="24"/>
          <w:szCs w:val="24"/>
        </w:rPr>
        <w:t>竣工结算审核</w:t>
      </w:r>
    </w:p>
    <w:p w:rsidR="00443951" w:rsidRPr="003213AF" w:rsidRDefault="00443951" w:rsidP="00443951">
      <w:pPr>
        <w:spacing w:line="360" w:lineRule="auto"/>
        <w:ind w:firstLineChars="200" w:firstLine="400"/>
        <w:rPr>
          <w:color w:val="0000FF"/>
          <w:szCs w:val="21"/>
          <w:u w:val="single"/>
        </w:rPr>
      </w:pPr>
      <w:r w:rsidRPr="003213AF">
        <w:rPr>
          <w:szCs w:val="21"/>
        </w:rPr>
        <w:t>发包人</w:t>
      </w:r>
      <w:r w:rsidRPr="003213AF">
        <w:rPr>
          <w:rFonts w:hint="eastAsia"/>
          <w:szCs w:val="21"/>
        </w:rPr>
        <w:t>审批</w:t>
      </w:r>
      <w:r w:rsidRPr="003213AF">
        <w:rPr>
          <w:szCs w:val="21"/>
        </w:rPr>
        <w:t>竣工付款申请单的期限：</w:t>
      </w:r>
      <w:r w:rsidRPr="003213AF">
        <w:rPr>
          <w:rFonts w:hint="eastAsia"/>
          <w:color w:val="0000FF"/>
          <w:szCs w:val="21"/>
          <w:u w:val="single"/>
        </w:rPr>
        <w:t>不执行通用条款，承包人提交的竣工结算经监理人核查后报送发包人</w:t>
      </w:r>
      <w:r w:rsidRPr="003213AF">
        <w:rPr>
          <w:color w:val="0000FF"/>
          <w:szCs w:val="21"/>
          <w:u w:val="single"/>
        </w:rPr>
        <w:t>，发包人</w:t>
      </w:r>
      <w:r w:rsidRPr="003213AF">
        <w:rPr>
          <w:rFonts w:hint="eastAsia"/>
          <w:color w:val="0000FF"/>
          <w:szCs w:val="21"/>
          <w:u w:val="single"/>
        </w:rPr>
        <w:t>应及时将收到的监理人审核后的竣工结算申请单报送跟踪审计初审，并经省教育厅委托审计单位复审后出具审计报告，承包人必须接受和积极配合教育审计等行政机关（或其委托的审计单位）对竣工结算的审核。竣工结算审核时间即使超过合同约定、法定和规定时限，承包人也不得主张竣工结算申请已被认可。</w:t>
      </w:r>
    </w:p>
    <w:p w:rsidR="00443951" w:rsidRPr="003213AF" w:rsidRDefault="00443951" w:rsidP="00443951">
      <w:pPr>
        <w:spacing w:line="360" w:lineRule="auto"/>
        <w:ind w:firstLineChars="200" w:firstLine="400"/>
        <w:rPr>
          <w:color w:val="0000FF"/>
          <w:szCs w:val="21"/>
          <w:u w:val="single"/>
        </w:rPr>
      </w:pPr>
      <w:r w:rsidRPr="003213AF">
        <w:rPr>
          <w:szCs w:val="21"/>
        </w:rPr>
        <w:t>发包人完成竣工付款的期限：</w:t>
      </w:r>
      <w:r w:rsidRPr="003213AF">
        <w:rPr>
          <w:rFonts w:hint="eastAsia"/>
          <w:color w:val="0000FF"/>
          <w:szCs w:val="21"/>
          <w:u w:val="single"/>
        </w:rPr>
        <w:t>不执行通用条款，按专业条款12.4有关约定执行</w:t>
      </w:r>
      <w:r w:rsidRPr="003213AF">
        <w:rPr>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rFonts w:hint="eastAsia"/>
          <w:szCs w:val="21"/>
        </w:rPr>
        <w:t>关于竣工付款证书异议部分复核的方式和程序：</w:t>
      </w:r>
      <w:r w:rsidRPr="003213AF">
        <w:rPr>
          <w:rFonts w:hint="eastAsia"/>
          <w:color w:val="0000FF"/>
          <w:szCs w:val="21"/>
          <w:u w:val="single"/>
        </w:rPr>
        <w:t>不执行通用条款，具体事项协商处理。</w:t>
      </w:r>
    </w:p>
    <w:p w:rsidR="00443951" w:rsidRPr="003213AF" w:rsidRDefault="00443951" w:rsidP="00443951">
      <w:pPr>
        <w:spacing w:after="120" w:line="360" w:lineRule="auto"/>
        <w:rPr>
          <w:sz w:val="24"/>
          <w:szCs w:val="24"/>
        </w:rPr>
      </w:pPr>
      <w:r w:rsidRPr="003213AF">
        <w:rPr>
          <w:sz w:val="24"/>
          <w:szCs w:val="24"/>
        </w:rPr>
        <w:t xml:space="preserve">14.4 </w:t>
      </w:r>
      <w:r w:rsidRPr="003213AF">
        <w:rPr>
          <w:rFonts w:ascii="黑体" w:eastAsia="黑体" w:hAnsi="黑体"/>
          <w:sz w:val="24"/>
          <w:szCs w:val="24"/>
        </w:rPr>
        <w:t>最终结清</w:t>
      </w:r>
    </w:p>
    <w:p w:rsidR="00443951" w:rsidRPr="003213AF" w:rsidRDefault="00443951" w:rsidP="00443951">
      <w:pPr>
        <w:spacing w:line="360" w:lineRule="auto"/>
        <w:ind w:firstLineChars="200" w:firstLine="400"/>
        <w:rPr>
          <w:szCs w:val="21"/>
        </w:rPr>
      </w:pPr>
      <w:r w:rsidRPr="003213AF">
        <w:rPr>
          <w:szCs w:val="21"/>
        </w:rPr>
        <w:t>14.4.1 最终结清申请单</w:t>
      </w:r>
    </w:p>
    <w:p w:rsidR="00443951" w:rsidRPr="003213AF" w:rsidRDefault="00443951" w:rsidP="00443951">
      <w:pPr>
        <w:spacing w:line="360" w:lineRule="auto"/>
        <w:ind w:firstLineChars="200" w:firstLine="400"/>
        <w:rPr>
          <w:szCs w:val="21"/>
        </w:rPr>
      </w:pPr>
      <w:r w:rsidRPr="003213AF">
        <w:rPr>
          <w:szCs w:val="21"/>
        </w:rPr>
        <w:t>承包人提交最终结清申请单的份数：</w:t>
      </w:r>
      <w:r w:rsidRPr="003213AF">
        <w:rPr>
          <w:rFonts w:hint="eastAsia"/>
          <w:color w:val="0000FF"/>
          <w:szCs w:val="21"/>
          <w:u w:val="single"/>
        </w:rPr>
        <w:t>4份纸制文件，电子版</w:t>
      </w:r>
      <w:r>
        <w:rPr>
          <w:rFonts w:hint="eastAsia"/>
          <w:color w:val="0000FF"/>
          <w:szCs w:val="21"/>
          <w:u w:val="single"/>
        </w:rPr>
        <w:t>1</w:t>
      </w:r>
      <w:r w:rsidRPr="003213AF">
        <w:rPr>
          <w:rFonts w:hint="eastAsia"/>
          <w:color w:val="0000FF"/>
          <w:szCs w:val="21"/>
          <w:u w:val="single"/>
        </w:rPr>
        <w:t>份</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承包人提交最终结算申请单的期限：</w:t>
      </w:r>
      <w:r w:rsidRPr="003213AF">
        <w:rPr>
          <w:rFonts w:cs="宋体" w:hint="eastAsia"/>
          <w:color w:val="0000FF"/>
          <w:szCs w:val="21"/>
          <w:u w:val="single"/>
        </w:rPr>
        <w:t>在缺陷责任期终止证书颁发后</w:t>
      </w:r>
      <w:r w:rsidRPr="003213AF">
        <w:rPr>
          <w:rFonts w:hint="eastAsia"/>
          <w:color w:val="0000FF"/>
          <w:szCs w:val="21"/>
          <w:u w:val="single"/>
        </w:rPr>
        <w:t>7天内</w:t>
      </w:r>
      <w:r w:rsidRPr="003213AF">
        <w:rPr>
          <w:szCs w:val="21"/>
        </w:rPr>
        <w:t xml:space="preserve">。 </w:t>
      </w:r>
    </w:p>
    <w:p w:rsidR="00443951" w:rsidRPr="003213AF" w:rsidRDefault="00443951" w:rsidP="00443951">
      <w:pPr>
        <w:spacing w:line="360" w:lineRule="auto"/>
        <w:ind w:firstLineChars="200" w:firstLine="400"/>
        <w:rPr>
          <w:szCs w:val="21"/>
        </w:rPr>
      </w:pPr>
      <w:r w:rsidRPr="003213AF">
        <w:rPr>
          <w:szCs w:val="21"/>
        </w:rPr>
        <w:t>14.4.2 最终结清证书和支付</w:t>
      </w:r>
    </w:p>
    <w:p w:rsidR="00443951" w:rsidRPr="003213AF" w:rsidRDefault="00443951" w:rsidP="00443951">
      <w:pPr>
        <w:spacing w:line="360" w:lineRule="auto"/>
        <w:ind w:firstLineChars="200" w:firstLine="400"/>
        <w:rPr>
          <w:szCs w:val="21"/>
        </w:rPr>
      </w:pPr>
      <w:r w:rsidRPr="003213AF">
        <w:rPr>
          <w:szCs w:val="21"/>
        </w:rPr>
        <w:t>（1）发包人完成最终结清申请单的</w:t>
      </w:r>
      <w:r w:rsidRPr="003213AF">
        <w:rPr>
          <w:rFonts w:hint="eastAsia"/>
          <w:szCs w:val="21"/>
        </w:rPr>
        <w:t>审批</w:t>
      </w:r>
      <w:r w:rsidRPr="003213AF">
        <w:rPr>
          <w:szCs w:val="21"/>
        </w:rPr>
        <w:t>并颁发最终结清证书的期限：</w:t>
      </w:r>
      <w:r w:rsidRPr="003213AF">
        <w:rPr>
          <w:rFonts w:hint="eastAsia"/>
          <w:color w:val="0000FF"/>
          <w:szCs w:val="21"/>
          <w:u w:val="single"/>
        </w:rPr>
        <w:t>收到承包人提交的最终结清申请单后</w:t>
      </w:r>
      <w:r w:rsidRPr="003213AF">
        <w:rPr>
          <w:color w:val="0000FF"/>
          <w:szCs w:val="21"/>
          <w:u w:val="single"/>
        </w:rPr>
        <w:t>14天内完成审批并向承包人颁发最终结清证书</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（2）发包人完成支付的期限：</w:t>
      </w:r>
      <w:r w:rsidRPr="003213AF">
        <w:rPr>
          <w:rFonts w:hint="eastAsia"/>
          <w:color w:val="0000FF"/>
          <w:szCs w:val="21"/>
          <w:u w:val="single"/>
        </w:rPr>
        <w:t>颁发最终结清证书后</w:t>
      </w:r>
      <w:r w:rsidRPr="003213AF">
        <w:rPr>
          <w:color w:val="0000FF"/>
          <w:szCs w:val="21"/>
          <w:u w:val="single"/>
        </w:rPr>
        <w:t>7天内完成支付</w:t>
      </w:r>
      <w:r w:rsidRPr="003213AF">
        <w:rPr>
          <w:szCs w:val="21"/>
        </w:rPr>
        <w:t>。</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15. </w:t>
      </w:r>
      <w:r w:rsidRPr="003213AF">
        <w:rPr>
          <w:rFonts w:ascii="Times New Roman" w:hAnsi="Times New Roman"/>
          <w:b w:val="0"/>
        </w:rPr>
        <w:t>缺陷责任期与保修</w:t>
      </w:r>
    </w:p>
    <w:p w:rsidR="00443951" w:rsidRPr="003213AF" w:rsidRDefault="00443951" w:rsidP="00443951">
      <w:pPr>
        <w:spacing w:after="120" w:line="360" w:lineRule="auto"/>
        <w:rPr>
          <w:rFonts w:eastAsia="黑体"/>
          <w:sz w:val="24"/>
          <w:szCs w:val="24"/>
        </w:rPr>
      </w:pPr>
      <w:r w:rsidRPr="003213AF">
        <w:rPr>
          <w:rFonts w:eastAsia="黑体"/>
          <w:sz w:val="24"/>
          <w:szCs w:val="24"/>
        </w:rPr>
        <w:t>15.2</w:t>
      </w:r>
      <w:r w:rsidRPr="003213AF">
        <w:rPr>
          <w:rFonts w:eastAsia="黑体"/>
          <w:sz w:val="24"/>
          <w:szCs w:val="24"/>
        </w:rPr>
        <w:t>缺陷责任期</w:t>
      </w:r>
    </w:p>
    <w:p w:rsidR="00443951" w:rsidRPr="003213AF" w:rsidRDefault="00443951" w:rsidP="00443951">
      <w:pPr>
        <w:spacing w:line="360" w:lineRule="auto"/>
        <w:ind w:firstLineChars="200" w:firstLine="400"/>
        <w:rPr>
          <w:szCs w:val="21"/>
        </w:rPr>
      </w:pPr>
      <w:r w:rsidRPr="003213AF">
        <w:rPr>
          <w:szCs w:val="21"/>
        </w:rPr>
        <w:t>缺陷责任期的具体期限：</w:t>
      </w:r>
      <w:r w:rsidRPr="003213AF">
        <w:rPr>
          <w:color w:val="0000FF"/>
          <w:szCs w:val="21"/>
          <w:u w:val="single"/>
        </w:rPr>
        <w:t>24个月</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15.3 </w:t>
      </w:r>
      <w:r w:rsidRPr="003213AF">
        <w:rPr>
          <w:rFonts w:eastAsia="黑体"/>
          <w:sz w:val="24"/>
          <w:szCs w:val="24"/>
        </w:rPr>
        <w:t>质量保证金</w:t>
      </w:r>
    </w:p>
    <w:p w:rsidR="00443951" w:rsidRPr="003213AF" w:rsidRDefault="00443951" w:rsidP="00443951">
      <w:pPr>
        <w:spacing w:line="360" w:lineRule="auto"/>
        <w:ind w:firstLineChars="200" w:firstLine="400"/>
        <w:rPr>
          <w:color w:val="FF0000"/>
          <w:szCs w:val="21"/>
        </w:rPr>
      </w:pPr>
      <w:r w:rsidRPr="003213AF">
        <w:rPr>
          <w:rFonts w:hint="eastAsia"/>
          <w:szCs w:val="21"/>
        </w:rPr>
        <w:t>关于是否扣留质量保证金的约定：</w:t>
      </w:r>
      <w:r w:rsidRPr="00AB5899">
        <w:rPr>
          <w:rFonts w:hint="eastAsia"/>
          <w:color w:val="0000FF"/>
          <w:szCs w:val="21"/>
          <w:u w:val="single"/>
        </w:rPr>
        <w:t>工程质量保修金按结算审定价款的3</w:t>
      </w:r>
      <w:r w:rsidRPr="00AB5899">
        <w:rPr>
          <w:color w:val="0000FF"/>
          <w:szCs w:val="21"/>
          <w:u w:val="single"/>
        </w:rPr>
        <w:t>%</w:t>
      </w:r>
      <w:r w:rsidRPr="00AB5899">
        <w:rPr>
          <w:rFonts w:hint="eastAsia"/>
          <w:color w:val="0000FF"/>
          <w:szCs w:val="21"/>
          <w:u w:val="single"/>
        </w:rPr>
        <w:t>扣留</w:t>
      </w:r>
      <w:r w:rsidRPr="003213AF">
        <w:rPr>
          <w:color w:val="0000FF"/>
          <w:szCs w:val="21"/>
          <w:u w:val="single"/>
        </w:rPr>
        <w:t>。</w:t>
      </w:r>
    </w:p>
    <w:p w:rsidR="00443951" w:rsidRPr="003213AF" w:rsidRDefault="00443951" w:rsidP="00443951">
      <w:pPr>
        <w:spacing w:line="360" w:lineRule="auto"/>
        <w:ind w:firstLineChars="200" w:firstLine="400"/>
        <w:rPr>
          <w:szCs w:val="21"/>
        </w:rPr>
      </w:pPr>
      <w:r w:rsidRPr="003213AF">
        <w:rPr>
          <w:szCs w:val="21"/>
        </w:rPr>
        <w:t xml:space="preserve">15.3.1 </w:t>
      </w:r>
      <w:r w:rsidRPr="003213AF">
        <w:rPr>
          <w:rFonts w:hint="eastAsia"/>
          <w:szCs w:val="21"/>
        </w:rPr>
        <w:t>承包人提供</w:t>
      </w:r>
      <w:r w:rsidRPr="003213AF">
        <w:rPr>
          <w:szCs w:val="21"/>
        </w:rPr>
        <w:t>质量保证金的</w:t>
      </w:r>
      <w:r w:rsidRPr="003213AF">
        <w:rPr>
          <w:rFonts w:hint="eastAsia"/>
          <w:szCs w:val="21"/>
        </w:rPr>
        <w:t>方</w:t>
      </w:r>
      <w:r w:rsidRPr="003213AF">
        <w:rPr>
          <w:szCs w:val="21"/>
        </w:rPr>
        <w:t>式</w:t>
      </w:r>
    </w:p>
    <w:p w:rsidR="00443951" w:rsidRPr="003213AF" w:rsidRDefault="00443951" w:rsidP="00443951">
      <w:pPr>
        <w:spacing w:line="360" w:lineRule="auto"/>
        <w:ind w:firstLineChars="200" w:firstLine="400"/>
        <w:rPr>
          <w:szCs w:val="21"/>
        </w:rPr>
      </w:pPr>
      <w:r w:rsidRPr="003213AF">
        <w:rPr>
          <w:szCs w:val="21"/>
        </w:rPr>
        <w:t>质量保证金采用以下</w:t>
      </w:r>
      <w:r w:rsidRPr="003213AF">
        <w:rPr>
          <w:rFonts w:hint="eastAsia"/>
          <w:szCs w:val="21"/>
        </w:rPr>
        <w:t>：</w:t>
      </w:r>
      <w:r w:rsidRPr="003213AF">
        <w:rPr>
          <w:color w:val="0000FF"/>
          <w:szCs w:val="21"/>
          <w:u w:val="single"/>
        </w:rPr>
        <w:t>2</w:t>
      </w:r>
      <w:r w:rsidRPr="003213AF">
        <w:rPr>
          <w:szCs w:val="21"/>
        </w:rPr>
        <w:t>种方式：</w:t>
      </w:r>
    </w:p>
    <w:p w:rsidR="00443951" w:rsidRPr="003213AF" w:rsidRDefault="00443951" w:rsidP="00443951">
      <w:pPr>
        <w:spacing w:line="360" w:lineRule="auto"/>
        <w:ind w:firstLineChars="200" w:firstLine="400"/>
        <w:rPr>
          <w:szCs w:val="21"/>
        </w:rPr>
      </w:pPr>
      <w:r w:rsidRPr="003213AF">
        <w:rPr>
          <w:szCs w:val="21"/>
        </w:rPr>
        <w:t>（1）质量保证金保函，保证金额为：</w:t>
      </w:r>
      <w:r w:rsidRPr="003213AF">
        <w:rPr>
          <w:rFonts w:eastAsia="仿宋_GB2312"/>
          <w:color w:val="0000FF"/>
          <w:szCs w:val="21"/>
          <w:u w:val="single"/>
        </w:rPr>
        <w:t>/</w:t>
      </w:r>
      <w:r w:rsidRPr="003213AF">
        <w:rPr>
          <w:szCs w:val="21"/>
        </w:rPr>
        <w:t xml:space="preserve">； </w:t>
      </w:r>
    </w:p>
    <w:p w:rsidR="00443951" w:rsidRPr="003213AF" w:rsidRDefault="00443951" w:rsidP="00443951">
      <w:pPr>
        <w:spacing w:line="360" w:lineRule="auto"/>
        <w:ind w:firstLineChars="200" w:firstLine="400"/>
        <w:rPr>
          <w:szCs w:val="21"/>
        </w:rPr>
      </w:pPr>
      <w:r w:rsidRPr="003213AF">
        <w:rPr>
          <w:szCs w:val="21"/>
        </w:rPr>
        <w:lastRenderedPageBreak/>
        <w:t>（2）</w:t>
      </w:r>
      <w:r w:rsidRPr="003213AF">
        <w:rPr>
          <w:rFonts w:hint="eastAsia"/>
          <w:color w:val="0000FF"/>
          <w:szCs w:val="21"/>
          <w:u w:val="single"/>
        </w:rPr>
        <w:t>结算审定价款3</w:t>
      </w:r>
      <w:r w:rsidRPr="003213AF">
        <w:rPr>
          <w:szCs w:val="21"/>
        </w:rPr>
        <w:t>%的工程款；</w:t>
      </w:r>
    </w:p>
    <w:p w:rsidR="00443951" w:rsidRPr="003213AF" w:rsidRDefault="00443951" w:rsidP="00443951">
      <w:pPr>
        <w:spacing w:line="360" w:lineRule="auto"/>
        <w:ind w:firstLineChars="200" w:firstLine="400"/>
        <w:rPr>
          <w:szCs w:val="21"/>
        </w:rPr>
      </w:pPr>
      <w:r w:rsidRPr="003213AF">
        <w:rPr>
          <w:szCs w:val="21"/>
        </w:rPr>
        <w:t>（3）其他</w:t>
      </w:r>
      <w:r w:rsidRPr="003213AF">
        <w:rPr>
          <w:rFonts w:hint="eastAsia"/>
          <w:szCs w:val="21"/>
        </w:rPr>
        <w:t>方</w:t>
      </w:r>
      <w:r w:rsidRPr="003213AF">
        <w:rPr>
          <w:szCs w:val="21"/>
        </w:rPr>
        <w:t>式</w:t>
      </w:r>
      <w:r w:rsidRPr="003213AF">
        <w:rPr>
          <w:rFonts w:hint="eastAsia"/>
          <w:szCs w:val="21"/>
        </w:rPr>
        <w:t>：</w:t>
      </w:r>
      <w:r w:rsidRPr="003213AF">
        <w:rPr>
          <w:szCs w:val="21"/>
          <w:u w:val="single"/>
        </w:rPr>
        <w:t xml:space="preserve"> </w:t>
      </w:r>
      <w:r w:rsidRPr="003213AF">
        <w:rPr>
          <w:rFonts w:eastAsia="仿宋_GB2312"/>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15.3.2 质量保证金的扣留</w:t>
      </w:r>
    </w:p>
    <w:p w:rsidR="00443951" w:rsidRPr="003213AF" w:rsidRDefault="00443951" w:rsidP="00443951">
      <w:pPr>
        <w:spacing w:line="360" w:lineRule="auto"/>
        <w:ind w:firstLineChars="200" w:firstLine="400"/>
        <w:rPr>
          <w:szCs w:val="21"/>
        </w:rPr>
      </w:pPr>
      <w:r w:rsidRPr="003213AF">
        <w:rPr>
          <w:szCs w:val="21"/>
        </w:rPr>
        <w:t>质量保证金的扣留采取以下第</w:t>
      </w:r>
      <w:r w:rsidRPr="003213AF">
        <w:rPr>
          <w:color w:val="0000FF"/>
          <w:szCs w:val="21"/>
          <w:u w:val="single"/>
        </w:rPr>
        <w:t>2</w:t>
      </w:r>
      <w:r w:rsidRPr="003213AF">
        <w:rPr>
          <w:szCs w:val="21"/>
        </w:rPr>
        <w:t>种方式：</w:t>
      </w:r>
    </w:p>
    <w:p w:rsidR="00443951" w:rsidRPr="003213AF" w:rsidRDefault="00443951" w:rsidP="00443951">
      <w:pPr>
        <w:spacing w:line="360" w:lineRule="auto"/>
        <w:ind w:firstLineChars="200" w:firstLine="400"/>
        <w:rPr>
          <w:szCs w:val="21"/>
        </w:rPr>
      </w:pPr>
      <w:r w:rsidRPr="003213AF">
        <w:rPr>
          <w:szCs w:val="21"/>
        </w:rPr>
        <w:t>（1）在支付工程进度款时逐次扣留，在此情形下，质量保证金的计算基数不包括预付款的支付、扣回以及价格调整的金额；</w:t>
      </w:r>
    </w:p>
    <w:p w:rsidR="00443951" w:rsidRPr="003213AF" w:rsidRDefault="00443951" w:rsidP="00443951">
      <w:pPr>
        <w:spacing w:line="360" w:lineRule="auto"/>
        <w:ind w:firstLineChars="200" w:firstLine="400"/>
        <w:rPr>
          <w:szCs w:val="21"/>
        </w:rPr>
      </w:pPr>
      <w:r w:rsidRPr="003213AF">
        <w:rPr>
          <w:szCs w:val="21"/>
        </w:rPr>
        <w:t>（2）工程竣工结算时一次性扣留质量保证金；</w:t>
      </w:r>
    </w:p>
    <w:p w:rsidR="00443951" w:rsidRPr="003213AF" w:rsidRDefault="00443951" w:rsidP="00443951">
      <w:pPr>
        <w:spacing w:line="360" w:lineRule="auto"/>
        <w:ind w:firstLineChars="200" w:firstLine="400"/>
        <w:rPr>
          <w:szCs w:val="21"/>
        </w:rPr>
      </w:pPr>
      <w:r w:rsidRPr="003213AF">
        <w:rPr>
          <w:szCs w:val="21"/>
        </w:rPr>
        <w:t>（3）其他扣留方式</w:t>
      </w:r>
      <w:r w:rsidRPr="003213AF">
        <w:rPr>
          <w:rFonts w:hint="eastAsia"/>
          <w:szCs w:val="21"/>
        </w:rPr>
        <w:t>：</w:t>
      </w:r>
      <w:r w:rsidRPr="003213AF">
        <w:rPr>
          <w:rFonts w:eastAsia="仿宋_GB2312"/>
          <w:color w:val="0000FF"/>
          <w:szCs w:val="21"/>
          <w:u w:val="single"/>
        </w:rPr>
        <w:t>/</w:t>
      </w:r>
      <w:r w:rsidRPr="003213AF">
        <w:rPr>
          <w:szCs w:val="21"/>
        </w:rPr>
        <w:t>。</w:t>
      </w:r>
    </w:p>
    <w:p w:rsidR="00443951" w:rsidRPr="003213AF" w:rsidRDefault="00443951" w:rsidP="00443951">
      <w:pPr>
        <w:rPr>
          <w:szCs w:val="21"/>
        </w:rPr>
      </w:pPr>
      <w:r w:rsidRPr="003213AF">
        <w:rPr>
          <w:szCs w:val="21"/>
        </w:rPr>
        <w:t>关于质量保证金的补充约定：</w:t>
      </w:r>
    </w:p>
    <w:p w:rsidR="00443951" w:rsidRPr="003213AF" w:rsidRDefault="00443951" w:rsidP="00443951">
      <w:pPr>
        <w:ind w:firstLineChars="200" w:firstLine="400"/>
        <w:rPr>
          <w:color w:val="0000FF"/>
          <w:u w:val="single"/>
        </w:rPr>
      </w:pPr>
      <w:r w:rsidRPr="003213AF">
        <w:rPr>
          <w:rFonts w:hint="eastAsia"/>
          <w:color w:val="0000FF"/>
          <w:u w:val="single"/>
        </w:rPr>
        <w:t>（1</w:t>
      </w:r>
      <w:r w:rsidRPr="003213AF">
        <w:rPr>
          <w:color w:val="0000FF"/>
          <w:u w:val="single"/>
        </w:rPr>
        <w:t>）保修金</w:t>
      </w:r>
      <w:r w:rsidRPr="003213AF">
        <w:rPr>
          <w:rFonts w:hint="eastAsia"/>
          <w:color w:val="0000FF"/>
          <w:u w:val="single"/>
        </w:rPr>
        <w:t>在质保期满后一次性无息付清。</w:t>
      </w:r>
    </w:p>
    <w:p w:rsidR="00443951" w:rsidRDefault="00443951" w:rsidP="00443951">
      <w:pPr>
        <w:spacing w:line="360" w:lineRule="auto"/>
        <w:ind w:firstLineChars="200" w:firstLine="400"/>
        <w:rPr>
          <w:color w:val="0000FF"/>
          <w:u w:val="single"/>
        </w:rPr>
      </w:pPr>
      <w:r w:rsidRPr="003213AF">
        <w:rPr>
          <w:rFonts w:hint="eastAsia"/>
          <w:color w:val="0000FF"/>
          <w:u w:val="single"/>
        </w:rPr>
        <w:t>（2）</w:t>
      </w:r>
      <w:r w:rsidRPr="003213AF">
        <w:rPr>
          <w:color w:val="0000FF"/>
          <w:u w:val="single"/>
        </w:rPr>
        <w:t>因承包人原因造成工程的缺陷或损坏，</w:t>
      </w:r>
      <w:r w:rsidRPr="003213AF">
        <w:rPr>
          <w:rFonts w:hint="eastAsia"/>
          <w:color w:val="0000FF"/>
          <w:u w:val="single"/>
        </w:rPr>
        <w:t>承包人未能在12个月内修复缺陷或损坏，或修复质量不能达到规范标准或发包人的要求（若发包人与承包人对修复质量发生分歧，则由双方共同委托的具有相关资质的第三方鉴定机构进行鉴定），发包人将对承包人处以总价（为发生承包人应修复的单体审计后的结算价）1%的罚款，由发包人直接从质量保证金中扣除，若所需费用超出质保金范围，则由承包人向发包人支付。承包人且应继续履行修复义务，</w:t>
      </w:r>
      <w:r w:rsidRPr="003213AF">
        <w:rPr>
          <w:color w:val="0000FF"/>
          <w:u w:val="single"/>
        </w:rPr>
        <w:t>承包人拒绝维修或未能在合理期限内修复缺陷或损坏，且经发包人书面催告后仍未修复的，发包人有权自行修复或委托第三方修复，所需费用由</w:t>
      </w:r>
      <w:r w:rsidRPr="003213AF">
        <w:rPr>
          <w:rFonts w:hint="eastAsia"/>
          <w:color w:val="0000FF"/>
          <w:u w:val="single"/>
        </w:rPr>
        <w:t>发包人在质量保证金中扣除，若所需费用超出质保金范围，则由承包人向发包人支付</w:t>
      </w:r>
      <w:r w:rsidRPr="003213AF">
        <w:rPr>
          <w:color w:val="0000FF"/>
          <w:u w:val="single"/>
        </w:rPr>
        <w:t>。</w:t>
      </w:r>
    </w:p>
    <w:p w:rsidR="00443951" w:rsidRPr="003213AF" w:rsidRDefault="00443951" w:rsidP="00443951">
      <w:pPr>
        <w:spacing w:after="120" w:line="360" w:lineRule="auto"/>
        <w:rPr>
          <w:rFonts w:eastAsia="黑体"/>
          <w:sz w:val="24"/>
          <w:szCs w:val="24"/>
        </w:rPr>
      </w:pPr>
      <w:r w:rsidRPr="003213AF">
        <w:rPr>
          <w:rFonts w:eastAsia="黑体"/>
          <w:sz w:val="24"/>
          <w:szCs w:val="24"/>
        </w:rPr>
        <w:t>15.4</w:t>
      </w:r>
      <w:r w:rsidRPr="003213AF">
        <w:rPr>
          <w:rFonts w:eastAsia="黑体"/>
          <w:sz w:val="24"/>
          <w:szCs w:val="24"/>
        </w:rPr>
        <w:t>保修</w:t>
      </w:r>
    </w:p>
    <w:p w:rsidR="00443951" w:rsidRPr="003213AF" w:rsidRDefault="00443951" w:rsidP="00443951">
      <w:pPr>
        <w:spacing w:line="360" w:lineRule="auto"/>
        <w:ind w:firstLineChars="200" w:firstLine="400"/>
        <w:rPr>
          <w:szCs w:val="21"/>
        </w:rPr>
      </w:pPr>
      <w:r w:rsidRPr="003213AF">
        <w:rPr>
          <w:szCs w:val="21"/>
        </w:rPr>
        <w:t>15.4.1 保修责任</w:t>
      </w:r>
    </w:p>
    <w:p w:rsidR="00443951" w:rsidRPr="003213AF" w:rsidRDefault="00443951" w:rsidP="00443951">
      <w:pPr>
        <w:spacing w:line="360" w:lineRule="auto"/>
        <w:ind w:firstLineChars="200" w:firstLine="400"/>
        <w:rPr>
          <w:szCs w:val="21"/>
        </w:rPr>
      </w:pPr>
      <w:r w:rsidRPr="003213AF">
        <w:rPr>
          <w:szCs w:val="21"/>
        </w:rPr>
        <w:t>工程保修期为：</w:t>
      </w:r>
    </w:p>
    <w:p w:rsidR="00443951" w:rsidRPr="003213AF" w:rsidRDefault="00443951" w:rsidP="00443951">
      <w:pPr>
        <w:spacing w:line="360" w:lineRule="auto"/>
        <w:ind w:firstLineChars="200" w:firstLine="400"/>
        <w:rPr>
          <w:color w:val="0000FF"/>
          <w:szCs w:val="21"/>
          <w:u w:val="single"/>
        </w:rPr>
      </w:pPr>
      <w:r w:rsidRPr="003213AF">
        <w:rPr>
          <w:color w:val="0000FF"/>
          <w:szCs w:val="21"/>
          <w:u w:val="single"/>
        </w:rPr>
        <w:t>质量保修期从工程实际竣工之日算起</w:t>
      </w:r>
      <w:r w:rsidRPr="003213AF">
        <w:rPr>
          <w:rFonts w:hint="eastAsia"/>
          <w:color w:val="0000FF"/>
          <w:szCs w:val="21"/>
          <w:u w:val="single"/>
        </w:rPr>
        <w:t>，本工程质量保修期约定为</w:t>
      </w:r>
      <w:r w:rsidR="00363F43">
        <w:rPr>
          <w:color w:val="0000FF"/>
          <w:szCs w:val="21"/>
          <w:u w:val="single"/>
        </w:rPr>
        <w:t>7</w:t>
      </w:r>
      <w:r w:rsidRPr="003213AF">
        <w:rPr>
          <w:rFonts w:hint="eastAsia"/>
          <w:color w:val="0000FF"/>
          <w:szCs w:val="21"/>
          <w:u w:val="single"/>
        </w:rPr>
        <w:t>年</w:t>
      </w:r>
      <w:r w:rsidR="00040FD1">
        <w:rPr>
          <w:rFonts w:hint="eastAsia"/>
          <w:color w:val="0000FF"/>
          <w:szCs w:val="21"/>
          <w:u w:val="single"/>
        </w:rPr>
        <w:t>，</w:t>
      </w:r>
      <w:r w:rsidR="00040FD1">
        <w:rPr>
          <w:color w:val="0000FF"/>
          <w:szCs w:val="21"/>
          <w:u w:val="single"/>
        </w:rPr>
        <w:t>承诺线缆</w:t>
      </w:r>
      <w:r w:rsidR="00040FD1">
        <w:rPr>
          <w:rFonts w:hint="eastAsia"/>
          <w:color w:val="0000FF"/>
          <w:szCs w:val="21"/>
          <w:u w:val="single"/>
        </w:rPr>
        <w:t>25年</w:t>
      </w:r>
      <w:r w:rsidR="00040FD1">
        <w:rPr>
          <w:color w:val="0000FF"/>
          <w:szCs w:val="21"/>
          <w:u w:val="single"/>
        </w:rPr>
        <w:t>质保</w:t>
      </w:r>
      <w:r w:rsidR="00A03F51">
        <w:rPr>
          <w:rFonts w:hint="eastAsia"/>
          <w:color w:val="0000FF"/>
          <w:szCs w:val="21"/>
          <w:u w:val="single"/>
        </w:rPr>
        <w:t>，并</w:t>
      </w:r>
      <w:r w:rsidR="00A03F51">
        <w:rPr>
          <w:color w:val="0000FF"/>
          <w:szCs w:val="21"/>
          <w:u w:val="single"/>
        </w:rPr>
        <w:t>提供</w:t>
      </w:r>
      <w:r w:rsidR="00A03F51">
        <w:rPr>
          <w:rFonts w:hint="eastAsia"/>
          <w:color w:val="0000FF"/>
          <w:szCs w:val="21"/>
          <w:u w:val="single"/>
        </w:rPr>
        <w:t>线</w:t>
      </w:r>
      <w:r w:rsidR="00A03F51">
        <w:rPr>
          <w:color w:val="0000FF"/>
          <w:szCs w:val="21"/>
          <w:u w:val="single"/>
        </w:rPr>
        <w:t>缆制造商承诺书</w:t>
      </w:r>
      <w:r w:rsidR="00A03F51">
        <w:rPr>
          <w:rFonts w:hint="eastAsia"/>
          <w:color w:val="0000FF"/>
          <w:szCs w:val="21"/>
          <w:u w:val="single"/>
        </w:rPr>
        <w:t>。</w:t>
      </w:r>
    </w:p>
    <w:p w:rsidR="00443951" w:rsidRPr="003213AF" w:rsidRDefault="00443951" w:rsidP="00443951">
      <w:pPr>
        <w:spacing w:line="360" w:lineRule="auto"/>
        <w:ind w:firstLineChars="195" w:firstLine="390"/>
        <w:rPr>
          <w:szCs w:val="21"/>
        </w:rPr>
      </w:pPr>
      <w:r w:rsidRPr="003213AF">
        <w:rPr>
          <w:szCs w:val="21"/>
        </w:rPr>
        <w:t>15.4.3 修复通知</w:t>
      </w:r>
    </w:p>
    <w:p w:rsidR="00443951" w:rsidRPr="003213AF" w:rsidRDefault="00443951" w:rsidP="00443951">
      <w:pPr>
        <w:spacing w:line="360" w:lineRule="auto"/>
        <w:ind w:firstLineChars="200" w:firstLine="400"/>
        <w:rPr>
          <w:szCs w:val="21"/>
        </w:rPr>
      </w:pPr>
      <w:r w:rsidRPr="003213AF">
        <w:rPr>
          <w:szCs w:val="21"/>
        </w:rPr>
        <w:t>承包人收到保修通知并到达工程现场的合理时间：</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1. </w:t>
      </w:r>
      <w:r w:rsidRPr="003213AF">
        <w:rPr>
          <w:rFonts w:hint="eastAsia"/>
          <w:color w:val="0000FF"/>
          <w:szCs w:val="21"/>
          <w:u w:val="single"/>
        </w:rPr>
        <w:t>属于保修范围和内容的项目，承包人应在接到修理通知之日后7天内派人修理。承包人不在约定期限内，派人修理，发包人可委托其他人员修理，保修费用从质量保证金内扣除。</w:t>
      </w:r>
    </w:p>
    <w:p w:rsidR="00443951" w:rsidRPr="003213AF" w:rsidRDefault="00443951" w:rsidP="00443951">
      <w:pPr>
        <w:spacing w:line="360" w:lineRule="auto"/>
        <w:ind w:firstLineChars="200" w:firstLine="400"/>
        <w:rPr>
          <w:color w:val="0000FF"/>
          <w:szCs w:val="21"/>
          <w:u w:val="single"/>
        </w:rPr>
      </w:pPr>
      <w:r>
        <w:rPr>
          <w:rFonts w:hint="eastAsia"/>
          <w:color w:val="0000FF"/>
          <w:szCs w:val="21"/>
          <w:u w:val="single"/>
        </w:rPr>
        <w:t xml:space="preserve">2. </w:t>
      </w:r>
      <w:r w:rsidRPr="003213AF">
        <w:rPr>
          <w:rFonts w:hint="eastAsia"/>
          <w:color w:val="0000FF"/>
          <w:szCs w:val="21"/>
          <w:u w:val="single"/>
        </w:rPr>
        <w:t>发生须紧急抢修事故（如</w:t>
      </w:r>
      <w:r w:rsidR="00A03F51">
        <w:rPr>
          <w:rFonts w:hint="eastAsia"/>
          <w:color w:val="0000FF"/>
          <w:szCs w:val="21"/>
          <w:u w:val="single"/>
        </w:rPr>
        <w:t>机房</w:t>
      </w:r>
      <w:r w:rsidR="00A03F51">
        <w:rPr>
          <w:color w:val="0000FF"/>
          <w:szCs w:val="21"/>
          <w:u w:val="single"/>
        </w:rPr>
        <w:t>报警故障、排气</w:t>
      </w:r>
      <w:r w:rsidR="00363F43">
        <w:rPr>
          <w:rFonts w:hint="eastAsia"/>
          <w:color w:val="0000FF"/>
          <w:szCs w:val="21"/>
          <w:u w:val="single"/>
        </w:rPr>
        <w:t>不</w:t>
      </w:r>
      <w:r w:rsidR="00363F43">
        <w:rPr>
          <w:color w:val="0000FF"/>
          <w:szCs w:val="21"/>
          <w:u w:val="single"/>
        </w:rPr>
        <w:t>畅</w:t>
      </w:r>
      <w:r w:rsidR="00A03F51">
        <w:rPr>
          <w:color w:val="0000FF"/>
          <w:szCs w:val="21"/>
          <w:u w:val="single"/>
        </w:rPr>
        <w:t>、供</w:t>
      </w:r>
      <w:r w:rsidR="00A03F51">
        <w:rPr>
          <w:rFonts w:hint="eastAsia"/>
          <w:color w:val="0000FF"/>
          <w:szCs w:val="21"/>
          <w:u w:val="single"/>
        </w:rPr>
        <w:t>配</w:t>
      </w:r>
      <w:r w:rsidR="00A03F51">
        <w:rPr>
          <w:color w:val="0000FF"/>
          <w:szCs w:val="21"/>
          <w:u w:val="single"/>
        </w:rPr>
        <w:t>电</w:t>
      </w:r>
      <w:r w:rsidR="00363F43">
        <w:rPr>
          <w:rFonts w:hint="eastAsia"/>
          <w:color w:val="0000FF"/>
          <w:szCs w:val="21"/>
          <w:u w:val="single"/>
        </w:rPr>
        <w:t>断</w:t>
      </w:r>
      <w:r w:rsidR="00363F43">
        <w:rPr>
          <w:color w:val="0000FF"/>
          <w:szCs w:val="21"/>
          <w:u w:val="single"/>
        </w:rPr>
        <w:t>路（</w:t>
      </w:r>
      <w:r w:rsidR="00363F43">
        <w:rPr>
          <w:rFonts w:hint="eastAsia"/>
          <w:color w:val="0000FF"/>
          <w:szCs w:val="21"/>
          <w:u w:val="single"/>
        </w:rPr>
        <w:t>短</w:t>
      </w:r>
      <w:r w:rsidR="00363F43">
        <w:rPr>
          <w:color w:val="0000FF"/>
          <w:szCs w:val="21"/>
          <w:u w:val="single"/>
        </w:rPr>
        <w:t>路、不自动切换）</w:t>
      </w:r>
      <w:r w:rsidR="00A03F51">
        <w:rPr>
          <w:rFonts w:hint="eastAsia"/>
          <w:color w:val="0000FF"/>
          <w:szCs w:val="21"/>
          <w:u w:val="single"/>
        </w:rPr>
        <w:t>、</w:t>
      </w:r>
      <w:r w:rsidR="00363F43">
        <w:rPr>
          <w:rFonts w:hint="eastAsia"/>
          <w:color w:val="0000FF"/>
          <w:szCs w:val="21"/>
          <w:u w:val="single"/>
        </w:rPr>
        <w:t>消防</w:t>
      </w:r>
      <w:r w:rsidR="00363F43">
        <w:rPr>
          <w:color w:val="0000FF"/>
          <w:szCs w:val="21"/>
          <w:u w:val="single"/>
        </w:rPr>
        <w:t>失灵</w:t>
      </w:r>
      <w:r w:rsidR="00A03F51">
        <w:rPr>
          <w:color w:val="0000FF"/>
          <w:szCs w:val="21"/>
          <w:u w:val="single"/>
        </w:rPr>
        <w:t>、</w:t>
      </w:r>
      <w:r w:rsidR="00363F43">
        <w:rPr>
          <w:rFonts w:hint="eastAsia"/>
          <w:color w:val="0000FF"/>
          <w:szCs w:val="21"/>
          <w:u w:val="single"/>
        </w:rPr>
        <w:t>空调</w:t>
      </w:r>
      <w:r w:rsidR="00363F43">
        <w:rPr>
          <w:color w:val="0000FF"/>
          <w:szCs w:val="21"/>
          <w:u w:val="single"/>
        </w:rPr>
        <w:t>不</w:t>
      </w:r>
      <w:r w:rsidR="00A03F51">
        <w:rPr>
          <w:color w:val="0000FF"/>
          <w:szCs w:val="21"/>
          <w:u w:val="single"/>
        </w:rPr>
        <w:t>制冷</w:t>
      </w:r>
      <w:r w:rsidRPr="003213AF">
        <w:rPr>
          <w:rFonts w:hint="eastAsia"/>
          <w:color w:val="0000FF"/>
          <w:szCs w:val="21"/>
          <w:u w:val="single"/>
        </w:rPr>
        <w:t>等），承包人接到事故通知后，应立即到达事故现场抢修。非承包人施工质量引起的事故，抢修费用由发包人承担。</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lastRenderedPageBreak/>
        <w:t xml:space="preserve">16. </w:t>
      </w:r>
      <w:r w:rsidRPr="003213AF">
        <w:rPr>
          <w:rFonts w:ascii="Times New Roman" w:hAnsi="Times New Roman"/>
          <w:b w:val="0"/>
        </w:rPr>
        <w:t>违约</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16.1 </w:t>
      </w:r>
      <w:r w:rsidRPr="003213AF">
        <w:rPr>
          <w:rFonts w:eastAsia="黑体"/>
          <w:sz w:val="24"/>
          <w:szCs w:val="24"/>
        </w:rPr>
        <w:t>发包人违约</w:t>
      </w:r>
    </w:p>
    <w:p w:rsidR="00443951" w:rsidRPr="003213AF" w:rsidRDefault="00443951" w:rsidP="00443951">
      <w:pPr>
        <w:spacing w:line="360" w:lineRule="auto"/>
        <w:ind w:firstLineChars="200" w:firstLine="400"/>
        <w:rPr>
          <w:szCs w:val="21"/>
        </w:rPr>
      </w:pPr>
      <w:r w:rsidRPr="003213AF">
        <w:rPr>
          <w:szCs w:val="21"/>
        </w:rPr>
        <w:t>16.1.1</w:t>
      </w:r>
      <w:r w:rsidRPr="003213AF">
        <w:rPr>
          <w:rFonts w:hint="eastAsia"/>
          <w:szCs w:val="21"/>
        </w:rPr>
        <w:t xml:space="preserve"> </w:t>
      </w:r>
      <w:r w:rsidRPr="003213AF">
        <w:rPr>
          <w:szCs w:val="21"/>
        </w:rPr>
        <w:t>发包人违约的情形</w:t>
      </w:r>
    </w:p>
    <w:p w:rsidR="00443951" w:rsidRPr="003213AF" w:rsidRDefault="00443951" w:rsidP="00443951">
      <w:pPr>
        <w:spacing w:line="360" w:lineRule="auto"/>
        <w:ind w:firstLineChars="200" w:firstLine="400"/>
        <w:rPr>
          <w:color w:val="0000FF"/>
          <w:szCs w:val="21"/>
          <w:u w:val="single"/>
        </w:rPr>
      </w:pPr>
      <w:r w:rsidRPr="003213AF">
        <w:rPr>
          <w:szCs w:val="21"/>
        </w:rPr>
        <w:t>发包人违约的其他情形：</w:t>
      </w:r>
      <w:r w:rsidRPr="003213AF">
        <w:rPr>
          <w:rFonts w:cs="宋体" w:hint="eastAsia"/>
          <w:color w:val="0000FF"/>
          <w:szCs w:val="21"/>
          <w:u w:val="single"/>
        </w:rPr>
        <w:t>双方协商确定</w:t>
      </w:r>
      <w:r w:rsidRPr="003213AF">
        <w:rPr>
          <w:color w:val="0000FF"/>
          <w:szCs w:val="21"/>
          <w:u w:val="single"/>
        </w:rPr>
        <w:t>。</w:t>
      </w:r>
    </w:p>
    <w:p w:rsidR="00443951" w:rsidRPr="003213AF" w:rsidRDefault="00443951" w:rsidP="00443951">
      <w:pPr>
        <w:spacing w:line="360" w:lineRule="auto"/>
        <w:ind w:firstLineChars="200" w:firstLine="400"/>
        <w:rPr>
          <w:szCs w:val="21"/>
        </w:rPr>
      </w:pPr>
      <w:r w:rsidRPr="003213AF">
        <w:rPr>
          <w:szCs w:val="21"/>
        </w:rPr>
        <w:t>16.1.2 发包人违约的责任</w:t>
      </w:r>
    </w:p>
    <w:p w:rsidR="00443951" w:rsidRPr="003213AF" w:rsidRDefault="00443951" w:rsidP="00443951">
      <w:pPr>
        <w:spacing w:line="360" w:lineRule="auto"/>
        <w:ind w:firstLineChars="200" w:firstLine="400"/>
        <w:rPr>
          <w:szCs w:val="21"/>
        </w:rPr>
      </w:pPr>
      <w:r w:rsidRPr="003213AF">
        <w:rPr>
          <w:szCs w:val="21"/>
        </w:rPr>
        <w:t>发包人违约责任的承担方式和计算方法：</w:t>
      </w:r>
    </w:p>
    <w:p w:rsidR="00443951" w:rsidRPr="003213AF" w:rsidRDefault="00443951" w:rsidP="00443951">
      <w:pPr>
        <w:spacing w:line="360" w:lineRule="auto"/>
        <w:ind w:firstLineChars="200" w:firstLine="400"/>
        <w:rPr>
          <w:rFonts w:eastAsia="仿宋_GB2312"/>
          <w:szCs w:val="21"/>
          <w:u w:val="single"/>
        </w:rPr>
      </w:pPr>
      <w:r w:rsidRPr="003213AF">
        <w:rPr>
          <w:szCs w:val="21"/>
        </w:rPr>
        <w:t>（1）因发包人原因未能在计划开工日期前7天内下达开工通知的违约责任：</w:t>
      </w:r>
      <w:r w:rsidRPr="003213AF">
        <w:rPr>
          <w:rFonts w:cs="宋体" w:hint="eastAsia"/>
          <w:color w:val="0000FF"/>
          <w:szCs w:val="21"/>
          <w:u w:val="single"/>
        </w:rPr>
        <w:t>工期顺延，并赔偿承包人由此造成的损失，但对于承包人放任损失扩大的部分不予计算</w:t>
      </w:r>
      <w:r w:rsidRPr="003213AF">
        <w:rPr>
          <w:color w:val="0000FF"/>
          <w:szCs w:val="21"/>
          <w:u w:val="single"/>
        </w:rPr>
        <w:t>。</w:t>
      </w:r>
    </w:p>
    <w:p w:rsidR="00443951" w:rsidRPr="003213AF" w:rsidRDefault="00443951" w:rsidP="00443951">
      <w:pPr>
        <w:spacing w:line="360" w:lineRule="auto"/>
        <w:ind w:firstLineChars="200" w:firstLine="400"/>
        <w:rPr>
          <w:szCs w:val="21"/>
        </w:rPr>
      </w:pPr>
      <w:r w:rsidRPr="003213AF">
        <w:rPr>
          <w:szCs w:val="21"/>
        </w:rPr>
        <w:t>（2）因发包人原因未能按合同约定支付合同价款的违约责任：</w:t>
      </w:r>
      <w:r w:rsidRPr="003213AF">
        <w:rPr>
          <w:rFonts w:cs="宋体" w:hint="eastAsia"/>
          <w:color w:val="0000FF"/>
          <w:szCs w:val="21"/>
          <w:u w:val="single"/>
        </w:rPr>
        <w:t>双方协商</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（3）发包人违反第10.1款</w:t>
      </w:r>
      <w:r w:rsidRPr="003213AF">
        <w:rPr>
          <w:rFonts w:hint="eastAsia"/>
          <w:szCs w:val="21"/>
        </w:rPr>
        <w:t>（</w:t>
      </w:r>
      <w:r w:rsidRPr="003213AF">
        <w:rPr>
          <w:szCs w:val="21"/>
        </w:rPr>
        <w:t>变更的范围</w:t>
      </w:r>
      <w:r w:rsidRPr="003213AF">
        <w:rPr>
          <w:rFonts w:hint="eastAsia"/>
          <w:szCs w:val="21"/>
        </w:rPr>
        <w:t>）</w:t>
      </w:r>
      <w:r w:rsidRPr="003213AF">
        <w:rPr>
          <w:szCs w:val="21"/>
        </w:rPr>
        <w:t>第（2）项约定，自行实施被取消的工作或转由他人实施的违约责任</w:t>
      </w:r>
      <w:r w:rsidRPr="003213AF">
        <w:rPr>
          <w:rFonts w:hint="eastAsia"/>
          <w:szCs w:val="21"/>
        </w:rPr>
        <w:t>：</w:t>
      </w:r>
      <w:r w:rsidRPr="003213AF">
        <w:rPr>
          <w:rFonts w:cs="宋体" w:hint="eastAsia"/>
          <w:color w:val="0000FF"/>
          <w:szCs w:val="21"/>
          <w:u w:val="single"/>
        </w:rPr>
        <w:t>双方协商</w:t>
      </w:r>
      <w:r w:rsidRPr="003213AF">
        <w:rPr>
          <w:rFonts w:hint="eastAsia"/>
          <w:color w:val="0000FF"/>
          <w:szCs w:val="21"/>
          <w:u w:val="single"/>
        </w:rPr>
        <w:t>。</w:t>
      </w:r>
    </w:p>
    <w:p w:rsidR="00443951" w:rsidRPr="003213AF" w:rsidRDefault="00443951" w:rsidP="00443951">
      <w:pPr>
        <w:spacing w:line="360" w:lineRule="auto"/>
        <w:ind w:firstLineChars="200" w:firstLine="400"/>
        <w:rPr>
          <w:szCs w:val="21"/>
        </w:rPr>
      </w:pPr>
      <w:r w:rsidRPr="003213AF">
        <w:rPr>
          <w:szCs w:val="21"/>
        </w:rPr>
        <w:t>（4）发包人提供的材料、工程设备的规格、数量或质量不符合合同约定，或因发包人原因导致交货日期延误或交货地点变更等情况的违约责任：</w:t>
      </w:r>
      <w:r w:rsidRPr="003213AF">
        <w:rPr>
          <w:rFonts w:hint="eastAsia"/>
          <w:color w:val="0000FF"/>
          <w:szCs w:val="21"/>
          <w:u w:val="single"/>
        </w:rPr>
        <w:t>双方协商</w:t>
      </w:r>
      <w:r w:rsidRPr="003213AF">
        <w:rPr>
          <w:szCs w:val="21"/>
        </w:rPr>
        <w:t>。</w:t>
      </w:r>
    </w:p>
    <w:p w:rsidR="00443951" w:rsidRPr="003213AF" w:rsidRDefault="00443951" w:rsidP="00443951">
      <w:pPr>
        <w:spacing w:line="360" w:lineRule="auto"/>
        <w:ind w:firstLineChars="200" w:firstLine="400"/>
        <w:rPr>
          <w:color w:val="0000FF"/>
          <w:szCs w:val="21"/>
          <w:u w:val="single"/>
        </w:rPr>
      </w:pPr>
      <w:r w:rsidRPr="003213AF">
        <w:rPr>
          <w:szCs w:val="21"/>
        </w:rPr>
        <w:t>（5）因发包人违反合同约定造成暂停施工的违约责任：</w:t>
      </w:r>
      <w:r w:rsidRPr="003213AF">
        <w:rPr>
          <w:rFonts w:hint="eastAsia"/>
          <w:color w:val="0000FF"/>
          <w:szCs w:val="21"/>
          <w:u w:val="single"/>
        </w:rPr>
        <w:t>工期顺延，承担承包人由此造成的损失，但对于承包人放任损失扩大的部分不予计算</w:t>
      </w:r>
      <w:r w:rsidRPr="003213AF">
        <w:rPr>
          <w:color w:val="0000FF"/>
          <w:szCs w:val="21"/>
          <w:u w:val="single"/>
        </w:rPr>
        <w:t>。</w:t>
      </w:r>
    </w:p>
    <w:p w:rsidR="00443951" w:rsidRPr="003213AF" w:rsidRDefault="00443951" w:rsidP="00443951">
      <w:pPr>
        <w:spacing w:line="360" w:lineRule="auto"/>
        <w:ind w:firstLineChars="200" w:firstLine="400"/>
        <w:rPr>
          <w:color w:val="0000FF"/>
          <w:szCs w:val="21"/>
          <w:u w:val="single"/>
        </w:rPr>
      </w:pPr>
      <w:r w:rsidRPr="003213AF">
        <w:rPr>
          <w:szCs w:val="21"/>
        </w:rPr>
        <w:t>（6）发包人无正当理由没有在约定期限内发出复工指示，导致承包人无法复工的违约责任：</w:t>
      </w:r>
      <w:r w:rsidRPr="003213AF">
        <w:rPr>
          <w:rFonts w:hint="eastAsia"/>
          <w:color w:val="0000FF"/>
          <w:szCs w:val="21"/>
          <w:u w:val="single"/>
        </w:rPr>
        <w:t>工期顺延，承担承包人由此造成的损失，但对于承包人放任损失扩大的部分不予计算</w:t>
      </w:r>
      <w:r w:rsidRPr="003213AF">
        <w:rPr>
          <w:color w:val="0000FF"/>
          <w:szCs w:val="21"/>
          <w:u w:val="single"/>
        </w:rPr>
        <w:t>。</w:t>
      </w:r>
    </w:p>
    <w:p w:rsidR="00443951" w:rsidRPr="003213AF" w:rsidRDefault="00443951" w:rsidP="00443951">
      <w:pPr>
        <w:spacing w:line="360" w:lineRule="auto"/>
        <w:ind w:firstLineChars="200" w:firstLine="400"/>
        <w:rPr>
          <w:szCs w:val="21"/>
        </w:rPr>
      </w:pPr>
      <w:r w:rsidRPr="003213AF">
        <w:rPr>
          <w:szCs w:val="21"/>
        </w:rPr>
        <w:t>（7）</w:t>
      </w:r>
      <w:r w:rsidRPr="003213AF">
        <w:rPr>
          <w:rFonts w:hint="eastAsia"/>
          <w:szCs w:val="21"/>
        </w:rPr>
        <w:t>其他：</w:t>
      </w:r>
      <w:r w:rsidRPr="003213AF">
        <w:rPr>
          <w:rFonts w:eastAsia="仿宋_GB2312"/>
          <w:color w:val="0000FF"/>
          <w:szCs w:val="21"/>
          <w:u w:val="single"/>
        </w:rPr>
        <w:t>/</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16.1.3 因发包人违约解除合同</w:t>
      </w:r>
    </w:p>
    <w:p w:rsidR="00443951" w:rsidRPr="003213AF" w:rsidRDefault="00443951" w:rsidP="00443951">
      <w:pPr>
        <w:spacing w:line="360" w:lineRule="auto"/>
        <w:ind w:firstLineChars="200" w:firstLine="400"/>
        <w:rPr>
          <w:szCs w:val="21"/>
        </w:rPr>
      </w:pPr>
      <w:r w:rsidRPr="003213AF">
        <w:rPr>
          <w:szCs w:val="21"/>
        </w:rPr>
        <w:t>承包人按16.1.1项</w:t>
      </w:r>
      <w:r w:rsidRPr="003213AF">
        <w:rPr>
          <w:rFonts w:hint="eastAsia"/>
          <w:szCs w:val="21"/>
        </w:rPr>
        <w:t>〔</w:t>
      </w:r>
      <w:r w:rsidRPr="003213AF">
        <w:rPr>
          <w:szCs w:val="21"/>
        </w:rPr>
        <w:t>发包人违约的情形</w:t>
      </w:r>
      <w:r w:rsidRPr="003213AF">
        <w:rPr>
          <w:rFonts w:hint="eastAsia"/>
          <w:szCs w:val="21"/>
        </w:rPr>
        <w:t>〕</w:t>
      </w:r>
      <w:r w:rsidRPr="003213AF">
        <w:rPr>
          <w:szCs w:val="21"/>
        </w:rPr>
        <w:t>约定暂停施工满</w:t>
      </w:r>
      <w:r w:rsidRPr="003213AF">
        <w:rPr>
          <w:rFonts w:eastAsia="仿宋_GB2312"/>
          <w:color w:val="0000FF"/>
          <w:szCs w:val="21"/>
          <w:u w:val="single"/>
        </w:rPr>
        <w:t>28</w:t>
      </w:r>
      <w:r w:rsidRPr="003213AF">
        <w:rPr>
          <w:szCs w:val="21"/>
        </w:rPr>
        <w:t>天后发包人仍不纠正其违约行为并致使合同目的不能实现的，承包人有权解除合同。</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16.2 </w:t>
      </w:r>
      <w:r w:rsidRPr="003213AF">
        <w:rPr>
          <w:rFonts w:eastAsia="黑体"/>
          <w:sz w:val="24"/>
          <w:szCs w:val="24"/>
        </w:rPr>
        <w:t>承包人违约</w:t>
      </w:r>
    </w:p>
    <w:p w:rsidR="00443951" w:rsidRPr="003213AF" w:rsidRDefault="00443951" w:rsidP="00443951">
      <w:pPr>
        <w:spacing w:line="360" w:lineRule="auto"/>
        <w:ind w:firstLineChars="200" w:firstLine="400"/>
        <w:rPr>
          <w:szCs w:val="21"/>
        </w:rPr>
      </w:pPr>
      <w:r w:rsidRPr="003213AF">
        <w:rPr>
          <w:szCs w:val="21"/>
        </w:rPr>
        <w:t>16.2.1 承包人违约的情形</w:t>
      </w:r>
    </w:p>
    <w:p w:rsidR="00443951" w:rsidRPr="003213AF" w:rsidRDefault="00443951" w:rsidP="00443951">
      <w:pPr>
        <w:spacing w:line="360" w:lineRule="auto"/>
        <w:ind w:firstLineChars="200" w:firstLine="400"/>
        <w:rPr>
          <w:rFonts w:cs="宋体"/>
          <w:szCs w:val="21"/>
          <w:u w:val="single"/>
        </w:rPr>
      </w:pPr>
      <w:r w:rsidRPr="003213AF">
        <w:rPr>
          <w:szCs w:val="21"/>
        </w:rPr>
        <w:t>承包人违约的其他情形：</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w:t>
      </w:r>
      <w:r w:rsidRPr="003213AF">
        <w:rPr>
          <w:color w:val="0000FF"/>
          <w:szCs w:val="21"/>
          <w:u w:val="single"/>
        </w:rPr>
        <w:t>1）承包人承包的工程质量必须符合国家质量验收标准及图纸要求，如不符合国家质量验收标准及图纸要求，所发生的一切返工费用及由此给发包人造成的经济损失均由承包人承担，并按工程结算价款的2%向发包人支付违约金，此项赔偿并不能解除</w:t>
      </w:r>
      <w:r w:rsidRPr="003213AF">
        <w:rPr>
          <w:rFonts w:hint="eastAsia"/>
          <w:color w:val="0000FF"/>
          <w:szCs w:val="21"/>
          <w:u w:val="single"/>
        </w:rPr>
        <w:t>承包人</w:t>
      </w:r>
      <w:r w:rsidRPr="003213AF">
        <w:rPr>
          <w:color w:val="0000FF"/>
          <w:szCs w:val="21"/>
          <w:u w:val="single"/>
        </w:rPr>
        <w:t>完成工程的责任及合同规定的其他责任。</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lastRenderedPageBreak/>
        <w:t>（</w:t>
      </w:r>
      <w:r w:rsidRPr="003213AF">
        <w:rPr>
          <w:color w:val="0000FF"/>
          <w:szCs w:val="21"/>
          <w:u w:val="single"/>
        </w:rPr>
        <w:t>2）如因施工质量导致安全事故，由承包人承担事故处理的一切费用、工程的恢复费用及因此而造成后续工程延误费用。在工序验收中，如复验仍不合格，除必须返工达标外，承包人按每项次2000</w:t>
      </w:r>
      <w:r w:rsidR="00040FD1">
        <w:rPr>
          <w:color w:val="0000FF"/>
          <w:szCs w:val="21"/>
          <w:u w:val="single"/>
        </w:rPr>
        <w:t>0</w:t>
      </w:r>
      <w:r w:rsidRPr="003213AF">
        <w:rPr>
          <w:color w:val="0000FF"/>
          <w:szCs w:val="21"/>
          <w:u w:val="single"/>
        </w:rPr>
        <w:t>元人民币向发包人支付违约金。在分项验收中，如复验仍不合格，除必须</w:t>
      </w:r>
      <w:r w:rsidRPr="003213AF">
        <w:rPr>
          <w:rFonts w:hint="eastAsia"/>
          <w:color w:val="0000FF"/>
          <w:szCs w:val="21"/>
          <w:u w:val="single"/>
        </w:rPr>
        <w:t>返工达标外，承包人按每项次</w:t>
      </w:r>
      <w:r w:rsidRPr="003213AF">
        <w:rPr>
          <w:color w:val="0000FF"/>
          <w:szCs w:val="21"/>
          <w:u w:val="single"/>
        </w:rPr>
        <w:t>3000</w:t>
      </w:r>
      <w:r w:rsidR="00040FD1">
        <w:rPr>
          <w:color w:val="0000FF"/>
          <w:szCs w:val="21"/>
          <w:u w:val="single"/>
        </w:rPr>
        <w:t>0</w:t>
      </w:r>
      <w:r w:rsidRPr="003213AF">
        <w:rPr>
          <w:color w:val="0000FF"/>
          <w:szCs w:val="21"/>
          <w:u w:val="single"/>
        </w:rPr>
        <w:t>-30000</w:t>
      </w:r>
      <w:r w:rsidR="00040FD1">
        <w:rPr>
          <w:color w:val="0000FF"/>
          <w:szCs w:val="21"/>
          <w:u w:val="single"/>
        </w:rPr>
        <w:t>0</w:t>
      </w:r>
      <w:r w:rsidRPr="003213AF">
        <w:rPr>
          <w:color w:val="0000FF"/>
          <w:szCs w:val="21"/>
          <w:u w:val="single"/>
        </w:rPr>
        <w:t>元人民币向发包人支付违约金。在分项验收中对达不到合格验收的，如发包人决定降格验收，按照该分项工程造价的</w:t>
      </w:r>
      <w:r w:rsidR="00040FD1">
        <w:rPr>
          <w:color w:val="0000FF"/>
          <w:szCs w:val="21"/>
          <w:u w:val="single"/>
        </w:rPr>
        <w:t>10</w:t>
      </w:r>
      <w:r w:rsidRPr="003213AF">
        <w:rPr>
          <w:color w:val="0000FF"/>
          <w:szCs w:val="21"/>
          <w:u w:val="single"/>
        </w:rPr>
        <w:t xml:space="preserve">%、不足10000元的按10000元由承包人向发包人支付违约金。 </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w:t>
      </w:r>
      <w:r w:rsidRPr="003213AF">
        <w:rPr>
          <w:color w:val="0000FF"/>
          <w:szCs w:val="21"/>
          <w:u w:val="single"/>
        </w:rPr>
        <w:t>3）材料进场管理的违约责任：所有进入本项目工地的材料即为本工程使用的材料，进入现场后所有权为发包</w:t>
      </w:r>
      <w:r w:rsidRPr="003213AF">
        <w:rPr>
          <w:rFonts w:hint="eastAsia"/>
          <w:color w:val="0000FF"/>
          <w:szCs w:val="21"/>
          <w:u w:val="single"/>
        </w:rPr>
        <w:t>人</w:t>
      </w:r>
      <w:r w:rsidRPr="003213AF">
        <w:rPr>
          <w:color w:val="0000FF"/>
          <w:szCs w:val="21"/>
          <w:u w:val="single"/>
        </w:rPr>
        <w:t>所有，承包</w:t>
      </w:r>
      <w:r w:rsidRPr="003213AF">
        <w:rPr>
          <w:rFonts w:hint="eastAsia"/>
          <w:color w:val="0000FF"/>
          <w:szCs w:val="21"/>
          <w:u w:val="single"/>
        </w:rPr>
        <w:t>人</w:t>
      </w:r>
      <w:r w:rsidRPr="003213AF">
        <w:rPr>
          <w:color w:val="0000FF"/>
          <w:szCs w:val="21"/>
          <w:u w:val="single"/>
        </w:rPr>
        <w:t>不得将其他项目的材料设备运入本项目现场，否则视为不合格材料进入现场；进入现场的材料设备，没有经过发包</w:t>
      </w:r>
      <w:r w:rsidRPr="003213AF">
        <w:rPr>
          <w:rFonts w:hint="eastAsia"/>
          <w:color w:val="0000FF"/>
          <w:szCs w:val="21"/>
          <w:u w:val="single"/>
        </w:rPr>
        <w:t>人</w:t>
      </w:r>
      <w:r w:rsidRPr="003213AF">
        <w:rPr>
          <w:color w:val="0000FF"/>
          <w:szCs w:val="21"/>
          <w:u w:val="single"/>
        </w:rPr>
        <w:t>同意，不得擅自运出现场；承包</w:t>
      </w:r>
      <w:r w:rsidRPr="003213AF">
        <w:rPr>
          <w:rFonts w:hint="eastAsia"/>
          <w:color w:val="0000FF"/>
          <w:szCs w:val="21"/>
          <w:u w:val="single"/>
        </w:rPr>
        <w:t>人</w:t>
      </w:r>
      <w:r w:rsidRPr="003213AF">
        <w:rPr>
          <w:color w:val="0000FF"/>
          <w:szCs w:val="21"/>
          <w:u w:val="single"/>
        </w:rPr>
        <w:t>须严格执行材料设备进场报验程序，没有经发包</w:t>
      </w:r>
      <w:r w:rsidRPr="003213AF">
        <w:rPr>
          <w:rFonts w:hint="eastAsia"/>
          <w:color w:val="0000FF"/>
          <w:szCs w:val="21"/>
          <w:u w:val="single"/>
        </w:rPr>
        <w:t>人</w:t>
      </w:r>
      <w:r w:rsidRPr="003213AF">
        <w:rPr>
          <w:color w:val="0000FF"/>
          <w:szCs w:val="21"/>
          <w:u w:val="single"/>
        </w:rPr>
        <w:t>和监</w:t>
      </w:r>
      <w:r w:rsidRPr="003213AF">
        <w:rPr>
          <w:rFonts w:hint="eastAsia"/>
          <w:color w:val="0000FF"/>
          <w:szCs w:val="21"/>
          <w:u w:val="single"/>
        </w:rPr>
        <w:t>理方验收的材料设备进入现场施工，发包人有权要求承包人无条件将该批材料设备退场，并且按违反监理程序向发包人支付</w:t>
      </w:r>
      <w:r w:rsidRPr="003213AF">
        <w:rPr>
          <w:color w:val="0000FF"/>
          <w:szCs w:val="21"/>
          <w:u w:val="single"/>
        </w:rPr>
        <w:t>3000</w:t>
      </w:r>
      <w:r w:rsidR="00040FD1">
        <w:rPr>
          <w:color w:val="0000FF"/>
          <w:szCs w:val="21"/>
          <w:u w:val="single"/>
        </w:rPr>
        <w:t>0</w:t>
      </w:r>
      <w:r w:rsidRPr="003213AF">
        <w:rPr>
          <w:color w:val="0000FF"/>
          <w:szCs w:val="21"/>
          <w:u w:val="single"/>
        </w:rPr>
        <w:t>元/次违约金；承包人不按合同履行应承担的工作，对工程进展造成影响时，发包人有权自行或委托他人完成合同约定承包人该项工作，所产生的费用从承包人应得的款项中获得，不足部分由承包人偿付。</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w:t>
      </w:r>
      <w:r w:rsidRPr="003213AF">
        <w:rPr>
          <w:color w:val="0000FF"/>
          <w:szCs w:val="21"/>
          <w:u w:val="single"/>
        </w:rPr>
        <w:t>4）现场必须达到安全文明工地的要求，按照安全文明措施费使用的范围进行实施，如没有达到相关要求，</w:t>
      </w:r>
      <w:r w:rsidRPr="003213AF">
        <w:rPr>
          <w:rFonts w:hint="eastAsia"/>
          <w:color w:val="0000FF"/>
          <w:szCs w:val="21"/>
          <w:u w:val="single"/>
        </w:rPr>
        <w:t>发包人</w:t>
      </w:r>
      <w:r w:rsidRPr="003213AF">
        <w:rPr>
          <w:color w:val="0000FF"/>
          <w:szCs w:val="21"/>
          <w:u w:val="single"/>
        </w:rPr>
        <w:t>有权安排其他单位代为行使相关义务、责任，有关费用按其他单位报价的1.2倍从工程结算款直接扣除，并且根据情节轻重</w:t>
      </w:r>
      <w:r w:rsidRPr="003213AF">
        <w:rPr>
          <w:rFonts w:hint="eastAsia"/>
          <w:color w:val="0000FF"/>
          <w:szCs w:val="21"/>
          <w:u w:val="single"/>
        </w:rPr>
        <w:t>，向发包人支付安全文明基本费</w:t>
      </w:r>
      <w:r w:rsidRPr="003213AF">
        <w:rPr>
          <w:color w:val="0000FF"/>
          <w:szCs w:val="21"/>
          <w:u w:val="single"/>
        </w:rPr>
        <w:t>1～5％支付违约金。</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（5</w:t>
      </w:r>
      <w:r w:rsidRPr="003213AF">
        <w:rPr>
          <w:color w:val="0000FF"/>
          <w:szCs w:val="21"/>
          <w:u w:val="single"/>
        </w:rPr>
        <w:t>）双方约定的承包人其他违约责任：在施工期间承包人如发生重大质量和安全事故，必须承担事故处理的一切费用、工程的恢复费用及因此造成后续工程延期费用（违约金10000</w:t>
      </w:r>
      <w:r w:rsidR="00040FD1">
        <w:rPr>
          <w:color w:val="0000FF"/>
          <w:szCs w:val="21"/>
          <w:u w:val="single"/>
        </w:rPr>
        <w:t>0</w:t>
      </w:r>
      <w:r w:rsidRPr="003213AF">
        <w:rPr>
          <w:color w:val="0000FF"/>
          <w:szCs w:val="21"/>
          <w:u w:val="single"/>
        </w:rPr>
        <w:t>元/天），发包人有权勒令其退场，或减少其承包内容，所造成的损失由承包人承担。</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（6</w:t>
      </w:r>
      <w:r w:rsidRPr="003213AF">
        <w:rPr>
          <w:color w:val="0000FF"/>
          <w:szCs w:val="21"/>
          <w:u w:val="single"/>
        </w:rPr>
        <w:t>）若工程进展不力、明显滞后、不能确保工期目标，或现场组织管理明显欠缺、达不到规定</w:t>
      </w:r>
      <w:r w:rsidRPr="003213AF">
        <w:rPr>
          <w:rFonts w:hint="eastAsia"/>
          <w:color w:val="0000FF"/>
          <w:szCs w:val="21"/>
          <w:u w:val="single"/>
        </w:rPr>
        <w:t>要求的，将要求承包人法定代表人进驻现场管理。</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（7</w:t>
      </w:r>
      <w:r w:rsidRPr="003213AF">
        <w:rPr>
          <w:color w:val="0000FF"/>
          <w:szCs w:val="21"/>
          <w:u w:val="single"/>
        </w:rPr>
        <w:t>）</w:t>
      </w:r>
      <w:r w:rsidRPr="003213AF">
        <w:rPr>
          <w:rFonts w:hint="eastAsia"/>
          <w:color w:val="0000FF"/>
          <w:szCs w:val="21"/>
          <w:u w:val="single"/>
        </w:rPr>
        <w:t>承包人</w:t>
      </w:r>
      <w:r w:rsidRPr="003213AF">
        <w:rPr>
          <w:color w:val="0000FF"/>
          <w:szCs w:val="21"/>
          <w:u w:val="single"/>
        </w:rPr>
        <w:t>恶意虚报签证工作量的，除按规定核减外，处虚报部分双倍违约金。</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（8</w:t>
      </w:r>
      <w:r w:rsidRPr="003213AF">
        <w:rPr>
          <w:color w:val="0000FF"/>
          <w:szCs w:val="21"/>
          <w:u w:val="single"/>
        </w:rPr>
        <w:t>）若承包人转包或违法分包，以及未经许可的第三方进入现场施工，发包人有权要求承包人停工、退场或解除合同，没收履约保证金，已完成工程量结算按相关法规执行。</w:t>
      </w:r>
    </w:p>
    <w:p w:rsidR="00443951" w:rsidRPr="003213AF" w:rsidRDefault="00443951" w:rsidP="00443951">
      <w:pPr>
        <w:spacing w:line="360" w:lineRule="auto"/>
        <w:ind w:firstLineChars="200" w:firstLine="400"/>
        <w:rPr>
          <w:szCs w:val="21"/>
        </w:rPr>
      </w:pPr>
      <w:r w:rsidRPr="003213AF">
        <w:rPr>
          <w:rFonts w:hint="eastAsia"/>
          <w:color w:val="0000FF"/>
          <w:szCs w:val="21"/>
          <w:u w:val="single"/>
        </w:rPr>
        <w:t>（9</w:t>
      </w:r>
      <w:r w:rsidRPr="003213AF">
        <w:rPr>
          <w:color w:val="0000FF"/>
          <w:szCs w:val="21"/>
          <w:u w:val="single"/>
        </w:rPr>
        <w:t>）因承包人违约解除合同的约定：因承包人严重违约导致合同无法继续履行，发包人有权单方面终止合同、采取其他措施继续完成施工，并处承包人已完工程量</w:t>
      </w:r>
      <w:r w:rsidR="00040FD1">
        <w:rPr>
          <w:color w:val="0000FF"/>
          <w:szCs w:val="21"/>
          <w:u w:val="single"/>
        </w:rPr>
        <w:t>2</w:t>
      </w:r>
      <w:r w:rsidRPr="003213AF">
        <w:rPr>
          <w:color w:val="0000FF"/>
          <w:szCs w:val="21"/>
          <w:u w:val="single"/>
        </w:rPr>
        <w:t>0%违约金</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16.2.2</w:t>
      </w:r>
      <w:r w:rsidRPr="003213AF">
        <w:rPr>
          <w:rFonts w:hint="eastAsia"/>
          <w:szCs w:val="21"/>
        </w:rPr>
        <w:t xml:space="preserve"> </w:t>
      </w:r>
      <w:r w:rsidRPr="003213AF">
        <w:rPr>
          <w:szCs w:val="21"/>
        </w:rPr>
        <w:t>承包人违约的责任</w:t>
      </w:r>
    </w:p>
    <w:p w:rsidR="00443951" w:rsidRPr="003213AF" w:rsidRDefault="00443951" w:rsidP="00443951">
      <w:pPr>
        <w:spacing w:line="360" w:lineRule="auto"/>
        <w:ind w:firstLineChars="200" w:firstLine="400"/>
        <w:rPr>
          <w:rFonts w:eastAsia="仿宋_GB2312"/>
          <w:szCs w:val="21"/>
          <w:u w:val="single"/>
        </w:rPr>
      </w:pPr>
      <w:r w:rsidRPr="003213AF">
        <w:rPr>
          <w:szCs w:val="21"/>
        </w:rPr>
        <w:t>承包人违约责任的承担方式和计算方法：</w:t>
      </w:r>
      <w:r w:rsidRPr="003213AF">
        <w:rPr>
          <w:rFonts w:hint="eastAsia"/>
          <w:color w:val="0000FF"/>
          <w:szCs w:val="21"/>
          <w:u w:val="single"/>
        </w:rPr>
        <w:t>发包人将根据相关规定及合同约定向承包人提出赔偿，并在工程款中直接扣除</w:t>
      </w:r>
      <w:r w:rsidRPr="003213AF">
        <w:rPr>
          <w:szCs w:val="21"/>
        </w:rPr>
        <w:t>。</w:t>
      </w:r>
    </w:p>
    <w:p w:rsidR="00443951" w:rsidRPr="003213AF" w:rsidRDefault="00443951" w:rsidP="00443951">
      <w:pPr>
        <w:spacing w:line="360" w:lineRule="auto"/>
        <w:ind w:firstLineChars="200" w:firstLine="400"/>
        <w:rPr>
          <w:szCs w:val="21"/>
        </w:rPr>
      </w:pPr>
      <w:r w:rsidRPr="003213AF">
        <w:rPr>
          <w:szCs w:val="21"/>
        </w:rPr>
        <w:lastRenderedPageBreak/>
        <w:t>16.2.3 因承包人违约解除合同</w:t>
      </w:r>
    </w:p>
    <w:p w:rsidR="00443951" w:rsidRPr="003213AF" w:rsidRDefault="00443951" w:rsidP="00443951">
      <w:pPr>
        <w:spacing w:line="360" w:lineRule="auto"/>
        <w:ind w:firstLineChars="200" w:firstLine="400"/>
        <w:rPr>
          <w:color w:val="0000FF"/>
          <w:szCs w:val="21"/>
          <w:u w:val="single"/>
        </w:rPr>
      </w:pPr>
      <w:r w:rsidRPr="003213AF">
        <w:rPr>
          <w:szCs w:val="21"/>
        </w:rPr>
        <w:t>关于承包人违约解除合同的特别约定：</w:t>
      </w:r>
      <w:r w:rsidRPr="003213AF">
        <w:rPr>
          <w:rFonts w:hint="eastAsia"/>
          <w:color w:val="0000FF"/>
          <w:szCs w:val="21"/>
          <w:u w:val="single"/>
        </w:rPr>
        <w:t>承包人发生下列情况解除合同，履约保证金不予退还，承包人退场：</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（1）发生挂靠、转包、违法分包；</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（2）施工任务、计划工期进度因承包人自身原因延误合同工期</w:t>
      </w:r>
      <w:r w:rsidRPr="003213AF">
        <w:rPr>
          <w:color w:val="0000FF"/>
          <w:szCs w:val="21"/>
          <w:u w:val="single"/>
        </w:rPr>
        <w:t>30%以上天数或发生重大质量安全事故的；</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（3）连续两个月以上不按法律、法规规定要求发放工人工资或因其造成工地工人群体上访恶性事件的（因被拖欠工程款引发的除外）；</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（4）拒不履行投标承诺及合约职责与义务的。</w:t>
      </w:r>
    </w:p>
    <w:p w:rsidR="00443951" w:rsidRPr="003213AF" w:rsidRDefault="00443951" w:rsidP="00443951">
      <w:pPr>
        <w:spacing w:line="360" w:lineRule="auto"/>
        <w:ind w:firstLineChars="200" w:firstLine="400"/>
        <w:rPr>
          <w:color w:val="0000FF"/>
          <w:szCs w:val="21"/>
          <w:u w:val="single"/>
        </w:rPr>
      </w:pPr>
      <w:r w:rsidRPr="003213AF">
        <w:rPr>
          <w:rFonts w:hint="eastAsia"/>
          <w:color w:val="0000FF"/>
          <w:szCs w:val="21"/>
          <w:u w:val="single"/>
        </w:rPr>
        <w:t>承包人中途退场，结算时应按承包人完成工作量的投标报价结算，不可按实际施工时发生的价格结算。同时发包人按结算总价的30%作为承包人违约金，从结算总价中扣除。结算完毕后，发包人可单方解除合同，承包人需立即清场退出。同时承包人需赔偿由此给发包人造成的相关损失。</w:t>
      </w:r>
    </w:p>
    <w:p w:rsidR="00443951" w:rsidRPr="003213AF" w:rsidRDefault="00443951" w:rsidP="00443951">
      <w:pPr>
        <w:spacing w:line="360" w:lineRule="auto"/>
        <w:ind w:firstLineChars="200" w:firstLine="400"/>
        <w:rPr>
          <w:szCs w:val="21"/>
        </w:rPr>
      </w:pPr>
      <w:r w:rsidRPr="003213AF">
        <w:rPr>
          <w:szCs w:val="21"/>
        </w:rPr>
        <w:t>发包人</w:t>
      </w:r>
      <w:r w:rsidRPr="003213AF">
        <w:rPr>
          <w:rFonts w:hint="eastAsia"/>
          <w:szCs w:val="21"/>
        </w:rPr>
        <w:t>继续</w:t>
      </w:r>
      <w:r w:rsidRPr="003213AF">
        <w:rPr>
          <w:szCs w:val="21"/>
        </w:rPr>
        <w:t>使用承包人在施工现场的材料、设备、临时工程、承包人文件和由承包人或以其名义编制的其他文件</w:t>
      </w:r>
      <w:r w:rsidRPr="003213AF">
        <w:rPr>
          <w:rFonts w:hint="eastAsia"/>
          <w:szCs w:val="21"/>
        </w:rPr>
        <w:t>的费用承担方式</w:t>
      </w:r>
      <w:r w:rsidRPr="003213AF">
        <w:rPr>
          <w:szCs w:val="21"/>
        </w:rPr>
        <w:t>：</w:t>
      </w:r>
      <w:r w:rsidRPr="003213AF">
        <w:rPr>
          <w:rFonts w:hint="eastAsia"/>
          <w:color w:val="0000FF"/>
          <w:szCs w:val="21"/>
          <w:u w:val="single"/>
        </w:rPr>
        <w:t>双方协商</w:t>
      </w:r>
      <w:r w:rsidRPr="003213AF">
        <w:rPr>
          <w:rFonts w:hint="eastAsia"/>
          <w:szCs w:val="21"/>
        </w:rPr>
        <w:t>。</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17. </w:t>
      </w:r>
      <w:r w:rsidRPr="003213AF">
        <w:rPr>
          <w:rFonts w:ascii="Times New Roman" w:hAnsi="Times New Roman"/>
          <w:b w:val="0"/>
        </w:rPr>
        <w:t>不可抗力</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17.1 </w:t>
      </w:r>
      <w:r w:rsidRPr="003213AF">
        <w:rPr>
          <w:rFonts w:eastAsia="黑体"/>
          <w:sz w:val="24"/>
          <w:szCs w:val="24"/>
        </w:rPr>
        <w:t>不可抗力的确认</w:t>
      </w:r>
    </w:p>
    <w:p w:rsidR="00443951" w:rsidRPr="003213AF" w:rsidRDefault="00443951" w:rsidP="00443951">
      <w:pPr>
        <w:spacing w:line="360" w:lineRule="auto"/>
        <w:ind w:firstLineChars="200" w:firstLine="400"/>
        <w:rPr>
          <w:szCs w:val="21"/>
          <w:u w:val="single"/>
        </w:rPr>
      </w:pPr>
      <w:r w:rsidRPr="003213AF">
        <w:rPr>
          <w:szCs w:val="21"/>
        </w:rPr>
        <w:t>除通用合同条款约定的不可抗力事件之外，视为不可抗力的其他情形：</w:t>
      </w:r>
      <w:r w:rsidRPr="003213AF">
        <w:rPr>
          <w:rFonts w:hint="eastAsia"/>
          <w:color w:val="0000FF"/>
          <w:szCs w:val="21"/>
          <w:u w:val="single"/>
        </w:rPr>
        <w:t>双方协商</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17.4 </w:t>
      </w:r>
      <w:r w:rsidRPr="003213AF">
        <w:rPr>
          <w:rFonts w:eastAsia="黑体"/>
          <w:sz w:val="24"/>
          <w:szCs w:val="24"/>
        </w:rPr>
        <w:t>因不可抗力解除合同</w:t>
      </w:r>
    </w:p>
    <w:p w:rsidR="00443951" w:rsidRPr="003213AF" w:rsidRDefault="00443951" w:rsidP="00443951">
      <w:pPr>
        <w:spacing w:line="360" w:lineRule="auto"/>
        <w:ind w:firstLineChars="200" w:firstLine="400"/>
        <w:rPr>
          <w:szCs w:val="21"/>
        </w:rPr>
      </w:pPr>
      <w:r w:rsidRPr="003213AF">
        <w:rPr>
          <w:szCs w:val="21"/>
        </w:rPr>
        <w:t>合同解除后，发包人应在商定或确定发包人应支付款项后</w:t>
      </w:r>
      <w:r w:rsidRPr="003213AF">
        <w:rPr>
          <w:color w:val="0000FF"/>
          <w:szCs w:val="21"/>
          <w:u w:val="single"/>
        </w:rPr>
        <w:t>28</w:t>
      </w:r>
      <w:r w:rsidRPr="003213AF">
        <w:rPr>
          <w:szCs w:val="21"/>
        </w:rPr>
        <w:t>天内完成款项的支付。</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18. </w:t>
      </w:r>
      <w:r w:rsidRPr="003213AF">
        <w:rPr>
          <w:rFonts w:ascii="Times New Roman" w:hAnsi="Times New Roman"/>
          <w:b w:val="0"/>
        </w:rPr>
        <w:t>保险</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18.1 </w:t>
      </w:r>
      <w:r w:rsidRPr="003213AF">
        <w:rPr>
          <w:rFonts w:eastAsia="黑体"/>
          <w:sz w:val="24"/>
          <w:szCs w:val="24"/>
        </w:rPr>
        <w:t>工程保险</w:t>
      </w:r>
    </w:p>
    <w:p w:rsidR="00443951" w:rsidRPr="003213AF" w:rsidRDefault="00443951" w:rsidP="00443951">
      <w:pPr>
        <w:spacing w:line="360" w:lineRule="auto"/>
        <w:ind w:firstLineChars="200" w:firstLine="400"/>
        <w:rPr>
          <w:szCs w:val="21"/>
        </w:rPr>
      </w:pPr>
      <w:r w:rsidRPr="003213AF">
        <w:rPr>
          <w:szCs w:val="21"/>
        </w:rPr>
        <w:t>关于工程保险的特别约定：</w:t>
      </w:r>
      <w:r w:rsidRPr="003213AF">
        <w:rPr>
          <w:rFonts w:hint="eastAsia"/>
          <w:color w:val="0000FF"/>
          <w:szCs w:val="21"/>
          <w:u w:val="single"/>
        </w:rPr>
        <w:t>承包人应投保建设工程一切险或安装工程一切险</w:t>
      </w:r>
      <w:r w:rsidRPr="003213AF">
        <w:rPr>
          <w:color w:val="0000FF"/>
          <w:szCs w:val="21"/>
          <w:u w:val="single"/>
        </w:rPr>
        <w:t>，因投保产生的保险费和其他相关费用由承包人承担</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18.3 </w:t>
      </w:r>
      <w:r w:rsidRPr="003213AF">
        <w:rPr>
          <w:rFonts w:eastAsia="黑体"/>
          <w:sz w:val="24"/>
          <w:szCs w:val="24"/>
        </w:rPr>
        <w:t>其他保险</w:t>
      </w:r>
    </w:p>
    <w:p w:rsidR="00443951" w:rsidRPr="003213AF" w:rsidRDefault="00443951" w:rsidP="00443951">
      <w:pPr>
        <w:spacing w:line="360" w:lineRule="auto"/>
        <w:ind w:firstLineChars="200" w:firstLine="400"/>
        <w:rPr>
          <w:szCs w:val="21"/>
        </w:rPr>
      </w:pPr>
      <w:r w:rsidRPr="003213AF">
        <w:rPr>
          <w:szCs w:val="21"/>
        </w:rPr>
        <w:t>关于其他保险的约定：</w:t>
      </w:r>
      <w:r w:rsidRPr="003213AF">
        <w:rPr>
          <w:rFonts w:hint="eastAsia"/>
          <w:color w:val="0000FF"/>
          <w:szCs w:val="21"/>
          <w:u w:val="single"/>
        </w:rPr>
        <w:t>承包人应为施工现场的全部人员办理意外伤害保险并支付保险费，包括其员工及为履行合同聘请的第三方的人员</w:t>
      </w:r>
      <w:r w:rsidRPr="003213AF">
        <w:rPr>
          <w:szCs w:val="21"/>
        </w:rPr>
        <w:t>。</w:t>
      </w:r>
    </w:p>
    <w:p w:rsidR="00443951" w:rsidRPr="003213AF" w:rsidRDefault="00443951" w:rsidP="00443951">
      <w:pPr>
        <w:spacing w:line="360" w:lineRule="auto"/>
        <w:ind w:firstLineChars="200" w:firstLine="400"/>
        <w:rPr>
          <w:szCs w:val="21"/>
        </w:rPr>
      </w:pPr>
      <w:r w:rsidRPr="003213AF">
        <w:rPr>
          <w:szCs w:val="21"/>
        </w:rPr>
        <w:lastRenderedPageBreak/>
        <w:t>承包人是否应为其施工设备等办理财产保险：</w:t>
      </w:r>
      <w:r w:rsidRPr="003213AF">
        <w:rPr>
          <w:rFonts w:hint="eastAsia"/>
          <w:color w:val="0000FF"/>
          <w:szCs w:val="21"/>
          <w:u w:val="single"/>
        </w:rPr>
        <w:t>是</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18.7 </w:t>
      </w:r>
      <w:r w:rsidRPr="003213AF">
        <w:rPr>
          <w:rFonts w:eastAsia="黑体"/>
          <w:sz w:val="24"/>
          <w:szCs w:val="24"/>
        </w:rPr>
        <w:t>通知义务</w:t>
      </w:r>
    </w:p>
    <w:p w:rsidR="00443951" w:rsidRPr="003213AF" w:rsidRDefault="00443951" w:rsidP="00443951">
      <w:pPr>
        <w:spacing w:line="360" w:lineRule="auto"/>
        <w:ind w:firstLineChars="200" w:firstLine="400"/>
        <w:rPr>
          <w:szCs w:val="21"/>
        </w:rPr>
      </w:pPr>
      <w:r w:rsidRPr="003213AF">
        <w:rPr>
          <w:szCs w:val="21"/>
        </w:rPr>
        <w:t>关于变更保险合同时的通知义务的约定：</w:t>
      </w:r>
      <w:r w:rsidRPr="003213AF">
        <w:rPr>
          <w:rFonts w:hint="eastAsia"/>
          <w:color w:val="0000FF"/>
          <w:szCs w:val="21"/>
          <w:u w:val="single"/>
        </w:rPr>
        <w:t>承包人变更除工伤保险之外的保险合同时，应事先征得发包人同意，并通知监理人。保险事故发生时，投保人应按照保险合同规定的条件和期限及时向保险人报告。发包人和承包人应当在知道保险事故发生后及时通知对方</w:t>
      </w:r>
      <w:r w:rsidRPr="003213AF">
        <w:rPr>
          <w:szCs w:val="21"/>
        </w:rPr>
        <w:t>。</w:t>
      </w:r>
    </w:p>
    <w:p w:rsidR="00443951" w:rsidRPr="003213AF" w:rsidRDefault="00443951" w:rsidP="00443951">
      <w:pPr>
        <w:pStyle w:val="40"/>
        <w:spacing w:before="120" w:after="120" w:line="360" w:lineRule="auto"/>
        <w:rPr>
          <w:rFonts w:ascii="Times New Roman" w:hAnsi="Times New Roman"/>
          <w:b w:val="0"/>
        </w:rPr>
      </w:pPr>
      <w:r w:rsidRPr="003213AF">
        <w:rPr>
          <w:rFonts w:ascii="Times New Roman" w:hAnsi="Times New Roman"/>
          <w:b w:val="0"/>
        </w:rPr>
        <w:t xml:space="preserve">20. </w:t>
      </w:r>
      <w:r w:rsidRPr="003213AF">
        <w:rPr>
          <w:rFonts w:ascii="Times New Roman" w:hAnsi="Times New Roman"/>
          <w:b w:val="0"/>
        </w:rPr>
        <w:t>争议解决</w:t>
      </w:r>
    </w:p>
    <w:p w:rsidR="00443951" w:rsidRPr="003213AF" w:rsidRDefault="00443951" w:rsidP="00443951">
      <w:pPr>
        <w:spacing w:after="120" w:line="360" w:lineRule="auto"/>
        <w:rPr>
          <w:rFonts w:eastAsia="黑体"/>
          <w:sz w:val="24"/>
          <w:szCs w:val="24"/>
        </w:rPr>
      </w:pPr>
      <w:r w:rsidRPr="003213AF">
        <w:rPr>
          <w:rFonts w:eastAsia="黑体"/>
          <w:sz w:val="24"/>
          <w:szCs w:val="24"/>
        </w:rPr>
        <w:t xml:space="preserve">20.3 </w:t>
      </w:r>
      <w:r w:rsidRPr="003213AF">
        <w:rPr>
          <w:rFonts w:eastAsia="黑体"/>
          <w:sz w:val="24"/>
          <w:szCs w:val="24"/>
        </w:rPr>
        <w:t>争议评审</w:t>
      </w:r>
    </w:p>
    <w:p w:rsidR="00443951" w:rsidRPr="003213AF" w:rsidRDefault="00443951" w:rsidP="00443951">
      <w:pPr>
        <w:spacing w:line="360" w:lineRule="auto"/>
        <w:ind w:leftChars="71" w:left="142" w:firstLineChars="150" w:firstLine="300"/>
        <w:rPr>
          <w:szCs w:val="21"/>
        </w:rPr>
      </w:pPr>
      <w:r w:rsidRPr="003213AF">
        <w:rPr>
          <w:szCs w:val="21"/>
        </w:rPr>
        <w:t>合同当事人是否同意将工程争议提交争议评审小组决</w:t>
      </w:r>
      <w:r w:rsidRPr="003213AF">
        <w:rPr>
          <w:rFonts w:hint="eastAsia"/>
          <w:szCs w:val="21"/>
        </w:rPr>
        <w:t>定：</w:t>
      </w:r>
      <w:r w:rsidRPr="003213AF">
        <w:rPr>
          <w:rFonts w:hint="eastAsia"/>
          <w:color w:val="0000FF"/>
          <w:szCs w:val="21"/>
          <w:u w:val="single"/>
        </w:rPr>
        <w:t>按通用条款执行</w:t>
      </w:r>
      <w:r w:rsidRPr="003213AF">
        <w:rPr>
          <w:rFonts w:hint="eastAsia"/>
          <w:szCs w:val="21"/>
        </w:rPr>
        <w:t>。</w:t>
      </w:r>
    </w:p>
    <w:p w:rsidR="00443951" w:rsidRPr="003213AF" w:rsidRDefault="00443951" w:rsidP="00443951">
      <w:pPr>
        <w:spacing w:line="360" w:lineRule="auto"/>
        <w:ind w:firstLineChars="200" w:firstLine="400"/>
        <w:rPr>
          <w:szCs w:val="21"/>
        </w:rPr>
      </w:pPr>
      <w:r w:rsidRPr="003213AF">
        <w:rPr>
          <w:szCs w:val="21"/>
        </w:rPr>
        <w:t>20.3.1 争议评审小组的确定</w:t>
      </w:r>
    </w:p>
    <w:p w:rsidR="00443951" w:rsidRPr="003213AF" w:rsidRDefault="00443951" w:rsidP="00443951">
      <w:pPr>
        <w:spacing w:line="360" w:lineRule="auto"/>
        <w:ind w:firstLineChars="200" w:firstLine="400"/>
        <w:rPr>
          <w:szCs w:val="21"/>
          <w:u w:val="single"/>
        </w:rPr>
      </w:pPr>
      <w:r w:rsidRPr="003213AF">
        <w:rPr>
          <w:szCs w:val="21"/>
        </w:rPr>
        <w:t>争议评审小组成员的确定：</w:t>
      </w:r>
      <w:r w:rsidRPr="003213AF">
        <w:rPr>
          <w:rFonts w:hint="eastAsia"/>
          <w:color w:val="0000FF"/>
          <w:szCs w:val="21"/>
          <w:u w:val="single"/>
        </w:rPr>
        <w:t>按通用条款执行</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选定争议评审员的期限：</w:t>
      </w:r>
      <w:r w:rsidRPr="003213AF">
        <w:rPr>
          <w:rFonts w:hint="eastAsia"/>
          <w:color w:val="0000FF"/>
          <w:szCs w:val="21"/>
          <w:u w:val="single"/>
        </w:rPr>
        <w:t>按通用条款执行</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争议评审小组成员的报酬承担方式：</w:t>
      </w:r>
      <w:r w:rsidRPr="003213AF">
        <w:rPr>
          <w:rFonts w:hint="eastAsia"/>
          <w:color w:val="0000FF"/>
          <w:szCs w:val="21"/>
          <w:u w:val="single"/>
        </w:rPr>
        <w:t>按通用条款执行</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其他事项的约定：</w:t>
      </w:r>
      <w:r w:rsidRPr="003213AF">
        <w:rPr>
          <w:rFonts w:hint="eastAsia"/>
          <w:color w:val="0000FF"/>
          <w:szCs w:val="21"/>
          <w:u w:val="single"/>
        </w:rPr>
        <w:t>按通用条款执行</w:t>
      </w:r>
      <w:r w:rsidRPr="003213AF">
        <w:rPr>
          <w:szCs w:val="21"/>
        </w:rPr>
        <w:t>。</w:t>
      </w:r>
    </w:p>
    <w:p w:rsidR="00443951" w:rsidRPr="003213AF" w:rsidRDefault="00443951" w:rsidP="00443951">
      <w:pPr>
        <w:spacing w:line="360" w:lineRule="auto"/>
        <w:ind w:firstLineChars="200" w:firstLine="400"/>
        <w:rPr>
          <w:szCs w:val="21"/>
        </w:rPr>
      </w:pPr>
      <w:r w:rsidRPr="003213AF">
        <w:rPr>
          <w:szCs w:val="21"/>
        </w:rPr>
        <w:t>20.3.2 争议评审小组的决定</w:t>
      </w:r>
    </w:p>
    <w:p w:rsidR="00443951" w:rsidRPr="003213AF" w:rsidRDefault="00443951" w:rsidP="00443951">
      <w:pPr>
        <w:spacing w:line="360" w:lineRule="auto"/>
        <w:ind w:firstLineChars="200" w:firstLine="400"/>
        <w:rPr>
          <w:szCs w:val="21"/>
        </w:rPr>
      </w:pPr>
      <w:r w:rsidRPr="003213AF">
        <w:rPr>
          <w:szCs w:val="21"/>
        </w:rPr>
        <w:t>合同当事人关于本项的约定：</w:t>
      </w:r>
      <w:r w:rsidRPr="003213AF">
        <w:rPr>
          <w:rFonts w:hint="eastAsia"/>
          <w:color w:val="0000FF"/>
          <w:szCs w:val="21"/>
          <w:u w:val="single"/>
        </w:rPr>
        <w:t>按通用条款执行</w:t>
      </w:r>
      <w:r w:rsidRPr="003213AF">
        <w:rPr>
          <w:szCs w:val="21"/>
        </w:rPr>
        <w:t>。</w:t>
      </w:r>
    </w:p>
    <w:p w:rsidR="00443951" w:rsidRPr="003213AF" w:rsidRDefault="00443951" w:rsidP="00443951">
      <w:pPr>
        <w:spacing w:after="120" w:line="360" w:lineRule="auto"/>
        <w:rPr>
          <w:rFonts w:eastAsia="黑体"/>
          <w:sz w:val="24"/>
          <w:szCs w:val="24"/>
        </w:rPr>
      </w:pPr>
      <w:r w:rsidRPr="003213AF">
        <w:rPr>
          <w:rFonts w:eastAsia="黑体"/>
          <w:sz w:val="24"/>
          <w:szCs w:val="24"/>
        </w:rPr>
        <w:t>20.4</w:t>
      </w:r>
      <w:r w:rsidRPr="003213AF">
        <w:rPr>
          <w:rFonts w:eastAsia="黑体"/>
          <w:sz w:val="24"/>
          <w:szCs w:val="24"/>
        </w:rPr>
        <w:t>仲裁或诉讼</w:t>
      </w:r>
    </w:p>
    <w:p w:rsidR="00443951" w:rsidRPr="003213AF" w:rsidRDefault="00443951" w:rsidP="00443951">
      <w:pPr>
        <w:spacing w:after="120" w:line="360" w:lineRule="auto"/>
        <w:ind w:firstLineChars="200" w:firstLine="400"/>
        <w:rPr>
          <w:szCs w:val="21"/>
        </w:rPr>
      </w:pPr>
      <w:r w:rsidRPr="003213AF">
        <w:rPr>
          <w:szCs w:val="21"/>
        </w:rPr>
        <w:t>因合同及合同有关事项发生的争议，按下列第</w:t>
      </w:r>
      <w:r w:rsidRPr="003213AF">
        <w:rPr>
          <w:color w:val="0000FF"/>
          <w:szCs w:val="21"/>
          <w:u w:val="single"/>
        </w:rPr>
        <w:t>2</w:t>
      </w:r>
      <w:r w:rsidRPr="003213AF">
        <w:rPr>
          <w:szCs w:val="21"/>
        </w:rPr>
        <w:t>种方式</w:t>
      </w:r>
      <w:r w:rsidRPr="003213AF">
        <w:rPr>
          <w:rFonts w:hint="eastAsia"/>
          <w:szCs w:val="21"/>
        </w:rPr>
        <w:t>解</w:t>
      </w:r>
      <w:r w:rsidRPr="003213AF">
        <w:rPr>
          <w:szCs w:val="21"/>
        </w:rPr>
        <w:t>决：</w:t>
      </w:r>
    </w:p>
    <w:p w:rsidR="00443951" w:rsidRPr="003213AF" w:rsidRDefault="00443951" w:rsidP="00443951">
      <w:pPr>
        <w:spacing w:line="360" w:lineRule="auto"/>
        <w:ind w:firstLineChars="200" w:firstLine="400"/>
        <w:rPr>
          <w:szCs w:val="21"/>
        </w:rPr>
      </w:pPr>
      <w:r w:rsidRPr="003213AF">
        <w:rPr>
          <w:szCs w:val="21"/>
        </w:rPr>
        <w:t>（1）向</w:t>
      </w:r>
      <w:r w:rsidRPr="003213AF">
        <w:rPr>
          <w:color w:val="0000FF"/>
          <w:szCs w:val="21"/>
          <w:u w:val="single"/>
        </w:rPr>
        <w:t>/</w:t>
      </w:r>
      <w:r w:rsidRPr="003213AF">
        <w:rPr>
          <w:szCs w:val="21"/>
        </w:rPr>
        <w:t>仲裁委员会申请仲裁；</w:t>
      </w:r>
    </w:p>
    <w:p w:rsidR="00443951" w:rsidRPr="003213AF" w:rsidRDefault="00443951" w:rsidP="00443951">
      <w:pPr>
        <w:spacing w:line="360" w:lineRule="auto"/>
        <w:ind w:firstLineChars="200" w:firstLine="400"/>
      </w:pPr>
      <w:r w:rsidRPr="003213AF">
        <w:rPr>
          <w:szCs w:val="21"/>
        </w:rPr>
        <w:t>（2）向</w:t>
      </w:r>
      <w:r w:rsidRPr="003213AF">
        <w:rPr>
          <w:rFonts w:hint="eastAsia"/>
          <w:color w:val="0000FF"/>
          <w:szCs w:val="21"/>
          <w:u w:val="single"/>
        </w:rPr>
        <w:t>工程所在地</w:t>
      </w:r>
      <w:r w:rsidRPr="003213AF">
        <w:rPr>
          <w:szCs w:val="21"/>
        </w:rPr>
        <w:t>人民法院起诉。</w:t>
      </w:r>
    </w:p>
    <w:p w:rsidR="00443951" w:rsidRPr="003213AF" w:rsidRDefault="00443951" w:rsidP="00443951"/>
    <w:p w:rsidR="00443951" w:rsidRPr="00624C6A" w:rsidRDefault="00443951" w:rsidP="00443951">
      <w:pPr>
        <w:widowControl/>
        <w:rPr>
          <w:rFonts w:hAnsi="宋体" w:cs="宋体"/>
          <w:sz w:val="24"/>
          <w:szCs w:val="24"/>
        </w:rPr>
      </w:pPr>
    </w:p>
    <w:p w:rsidR="00443951" w:rsidRDefault="00443951" w:rsidP="00443951"/>
    <w:bookmarkEnd w:id="172"/>
    <w:p w:rsidR="00443951" w:rsidRPr="00BA7BE8" w:rsidRDefault="00443951" w:rsidP="00443951">
      <w:pPr>
        <w:spacing w:line="360" w:lineRule="auto"/>
        <w:rPr>
          <w:rFonts w:hAnsi="宋体"/>
          <w:color w:val="000000"/>
          <w:szCs w:val="21"/>
        </w:rPr>
      </w:pPr>
    </w:p>
    <w:p w:rsidR="00443951" w:rsidRPr="00BA7BE8" w:rsidRDefault="00443951" w:rsidP="000B010A">
      <w:pPr>
        <w:spacing w:beforeLines="50" w:afterLines="50" w:line="440" w:lineRule="exact"/>
        <w:jc w:val="center"/>
        <w:rPr>
          <w:rFonts w:hAnsi="宋体"/>
          <w:b/>
          <w:color w:val="000000"/>
          <w:szCs w:val="21"/>
        </w:rPr>
      </w:pPr>
    </w:p>
    <w:p w:rsidR="00443951" w:rsidRPr="00BA7BE8" w:rsidRDefault="00443951" w:rsidP="000B010A">
      <w:pPr>
        <w:spacing w:beforeLines="50" w:afterLines="50" w:line="440" w:lineRule="exact"/>
        <w:jc w:val="center"/>
        <w:rPr>
          <w:rFonts w:hAnsi="宋体"/>
          <w:b/>
          <w:color w:val="000000"/>
          <w:szCs w:val="21"/>
        </w:rPr>
      </w:pPr>
    </w:p>
    <w:p w:rsidR="00443951" w:rsidRPr="00BA7BE8" w:rsidRDefault="00443951" w:rsidP="000B010A">
      <w:pPr>
        <w:spacing w:beforeLines="50" w:afterLines="50" w:line="440" w:lineRule="exact"/>
        <w:jc w:val="center"/>
        <w:rPr>
          <w:rFonts w:hAnsi="宋体"/>
          <w:b/>
          <w:color w:val="000000"/>
          <w:szCs w:val="21"/>
        </w:rPr>
      </w:pPr>
    </w:p>
    <w:p w:rsidR="00443951" w:rsidRPr="00BA7BE8" w:rsidRDefault="00443951" w:rsidP="000B010A">
      <w:pPr>
        <w:spacing w:beforeLines="50" w:afterLines="50" w:line="440" w:lineRule="exact"/>
        <w:jc w:val="center"/>
        <w:rPr>
          <w:rFonts w:hAnsi="宋体"/>
          <w:b/>
          <w:color w:val="000000"/>
          <w:szCs w:val="21"/>
        </w:rPr>
      </w:pPr>
    </w:p>
    <w:p w:rsidR="00443951" w:rsidRPr="00BA7BE8" w:rsidRDefault="00443951" w:rsidP="000B010A">
      <w:pPr>
        <w:spacing w:beforeLines="50" w:afterLines="50" w:line="440" w:lineRule="exact"/>
        <w:jc w:val="center"/>
        <w:rPr>
          <w:rFonts w:hAnsi="宋体"/>
          <w:b/>
          <w:color w:val="000000"/>
          <w:szCs w:val="21"/>
        </w:rPr>
      </w:pPr>
      <w:r w:rsidRPr="00BA7BE8">
        <w:rPr>
          <w:rFonts w:hAnsi="宋体"/>
          <w:b/>
          <w:color w:val="000000"/>
          <w:szCs w:val="21"/>
        </w:rPr>
        <w:lastRenderedPageBreak/>
        <w:t>工程质量保修书</w:t>
      </w:r>
    </w:p>
    <w:p w:rsidR="00443951" w:rsidRPr="00BA7BE8" w:rsidRDefault="00443951" w:rsidP="00443951">
      <w:pPr>
        <w:spacing w:line="440" w:lineRule="exact"/>
        <w:ind w:firstLineChars="200" w:firstLine="400"/>
        <w:rPr>
          <w:rFonts w:hAnsi="宋体"/>
          <w:color w:val="000000"/>
          <w:szCs w:val="21"/>
        </w:rPr>
      </w:pPr>
      <w:r w:rsidRPr="00BA7BE8">
        <w:rPr>
          <w:rFonts w:hAnsi="宋体"/>
          <w:color w:val="000000"/>
          <w:szCs w:val="21"/>
        </w:rPr>
        <w:t>发包人（全称）：</w:t>
      </w:r>
      <w:r>
        <w:rPr>
          <w:rFonts w:hint="eastAsia"/>
          <w:color w:val="000000"/>
        </w:rPr>
        <w:t>江苏第二师范学院</w:t>
      </w:r>
    </w:p>
    <w:p w:rsidR="00443951" w:rsidRPr="00BA7BE8" w:rsidRDefault="00443951" w:rsidP="00443951">
      <w:pPr>
        <w:spacing w:line="440" w:lineRule="exact"/>
        <w:rPr>
          <w:rFonts w:hAnsi="宋体"/>
          <w:color w:val="000000"/>
          <w:szCs w:val="21"/>
          <w:u w:val="single"/>
        </w:rPr>
      </w:pPr>
      <w:r w:rsidRPr="00BA7BE8">
        <w:rPr>
          <w:rFonts w:hAnsi="宋体"/>
          <w:color w:val="000000"/>
          <w:szCs w:val="21"/>
        </w:rPr>
        <w:t xml:space="preserve">　　承包人（全称）：</w:t>
      </w:r>
    </w:p>
    <w:p w:rsidR="00443951" w:rsidRPr="00BA7BE8" w:rsidRDefault="00443951" w:rsidP="00443951">
      <w:pPr>
        <w:spacing w:line="360" w:lineRule="auto"/>
        <w:rPr>
          <w:rFonts w:hAnsi="宋体"/>
          <w:color w:val="000000"/>
          <w:szCs w:val="21"/>
        </w:rPr>
      </w:pPr>
      <w:r w:rsidRPr="00BA7BE8">
        <w:rPr>
          <w:rFonts w:hAnsi="宋体"/>
          <w:color w:val="000000"/>
          <w:szCs w:val="21"/>
        </w:rPr>
        <w:t xml:space="preserve">　　发包人和承包人根据《中华人民共和国建筑法》和《建设工程质量管理条例》，经协商一致就（工程全称）签订工程质量保修书。</w:t>
      </w:r>
    </w:p>
    <w:p w:rsidR="00443951" w:rsidRPr="00BA7BE8" w:rsidRDefault="00443951" w:rsidP="00443951">
      <w:pPr>
        <w:spacing w:line="360" w:lineRule="auto"/>
        <w:ind w:firstLineChars="190" w:firstLine="380"/>
        <w:rPr>
          <w:rFonts w:hAnsi="宋体"/>
          <w:color w:val="000000"/>
          <w:szCs w:val="21"/>
        </w:rPr>
      </w:pPr>
      <w:r w:rsidRPr="00BA7BE8">
        <w:rPr>
          <w:rFonts w:hAnsi="宋体"/>
          <w:color w:val="000000"/>
          <w:szCs w:val="21"/>
        </w:rPr>
        <w:t xml:space="preserve">　　</w:t>
      </w:r>
      <w:r w:rsidRPr="00BA7BE8">
        <w:rPr>
          <w:rFonts w:hAnsi="宋体" w:hint="eastAsia"/>
          <w:color w:val="000000"/>
          <w:szCs w:val="21"/>
        </w:rPr>
        <w:t>一、工程质量保修范围和内容</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 xml:space="preserve">　　承包人在质量保修期内，按照有关法律规定和合同约定，承担工程质量保修责任。</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但凡非人为原因影响建设项目正常使用的情况均属保修内容。</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 xml:space="preserve">　　二、质量保修期</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根据《建设工程质量管理条例》及有关规定，工程的质量保修期如下：</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1．地基基础工程和主体结构工程为设计文件规定的工程合理使用年限；</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2．屋面防水工程、有防水要求的卫生间、房间和外墙面的防渗为 5 年；</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3．装修工程为 </w:t>
      </w:r>
      <w:r>
        <w:rPr>
          <w:rFonts w:hAnsi="宋体" w:hint="eastAsia"/>
          <w:color w:val="000000"/>
          <w:szCs w:val="21"/>
        </w:rPr>
        <w:t>5</w:t>
      </w:r>
      <w:r w:rsidRPr="00BA7BE8">
        <w:rPr>
          <w:rFonts w:hAnsi="宋体" w:hint="eastAsia"/>
          <w:color w:val="000000"/>
          <w:szCs w:val="21"/>
        </w:rPr>
        <w:t xml:space="preserve"> 年；</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4．电气管线、给排水管道、设备安装工程为 2 年；</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5．供热与供冷系统为 2 个采暖期、供冷期；</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6．住宅小区内的给排水设施、道路等配套工程为 2 年；</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7．其他项目保修期限约定如下：</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      其他工程为2年                         。</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 xml:space="preserve">　　质量保修期自工程竣工验收合格之日起计算。</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三、缺陷责任期</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工程缺陷责任期为 24 个月，缺陷责任期自工程实际竣工之日起计算。单位工程先于全部工程进行验收，单位工程缺陷责任期自单位工程验收合格之日起算。</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四、质量保修责任</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1．属于保修范围、内容的项目，承包人应当在接到保修通知之日起7天内派人保修。承包人不在约定期限内派人保修的，发包人可以委托他人修理。</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2．发生紧急事故需抢修的，承包人在接到事故通知后，应当立即到达事故现场抢修。</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lastRenderedPageBreak/>
        <w:t>3．对于涉及结构安全的质量问题，应当按照《建设工程质量管理条例》的规定，立即向当地建设行政主管部门和有关部门报告，采取安全防范措施，并由原设计人或者具有相应资质等级的设计人提出保修方案，承包人实施保修。</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4．质量保修完成后，由发包人组织验收。</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 xml:space="preserve">　　五、保修费用</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 xml:space="preserve">　　保修费用由造成质量缺陷的责任方承担。</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六、双方约定的其他工程质量保修事项：</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1、发包人指定发包人现场代表负责协调保修具体事宜。2、本工程质量保修书，由施工合同发包人、承包人双方共同签署，作为施工合同附件，其有效期限至保修期满。3、本保修书经承、发包双方签章后生效，未尽事宜由双方另行签订补充条款进行约定。任何一方不得擅自变更或解除本保修书。</w:t>
      </w:r>
    </w:p>
    <w:p w:rsidR="00443951" w:rsidRPr="00BA7BE8" w:rsidRDefault="00443951" w:rsidP="00443951">
      <w:pPr>
        <w:spacing w:line="360" w:lineRule="auto"/>
        <w:ind w:firstLineChars="190" w:firstLine="380"/>
        <w:rPr>
          <w:rFonts w:hAnsi="宋体"/>
          <w:color w:val="000000"/>
          <w:szCs w:val="21"/>
        </w:rPr>
      </w:pPr>
      <w:r w:rsidRPr="00BA7BE8">
        <w:rPr>
          <w:rFonts w:hAnsi="宋体" w:hint="eastAsia"/>
          <w:color w:val="000000"/>
          <w:szCs w:val="21"/>
        </w:rPr>
        <w:t>工程质量保修书由发包人、承包人在工程竣工验收前共同签署，作为施工合同附件，其有效期限至保修期满。</w:t>
      </w:r>
    </w:p>
    <w:p w:rsidR="00443951" w:rsidRPr="00BA7BE8" w:rsidRDefault="00443951" w:rsidP="00443951">
      <w:pPr>
        <w:spacing w:line="360" w:lineRule="auto"/>
        <w:ind w:firstLine="420"/>
        <w:rPr>
          <w:rFonts w:hAnsi="宋体"/>
          <w:color w:val="000000"/>
          <w:szCs w:val="21"/>
        </w:rPr>
      </w:pPr>
    </w:p>
    <w:p w:rsidR="00443951" w:rsidRPr="00BA7BE8" w:rsidRDefault="00443951" w:rsidP="00443951">
      <w:pPr>
        <w:spacing w:line="360" w:lineRule="auto"/>
        <w:rPr>
          <w:rFonts w:hAnsi="宋体"/>
          <w:color w:val="000000"/>
          <w:szCs w:val="21"/>
        </w:rPr>
      </w:pPr>
      <w:r w:rsidRPr="00BA7BE8">
        <w:rPr>
          <w:rFonts w:hAnsi="宋体"/>
          <w:color w:val="000000"/>
          <w:szCs w:val="21"/>
        </w:rPr>
        <w:t>甲方委托代理人(签字)：</w:t>
      </w:r>
      <w:r w:rsidRPr="00BA7BE8">
        <w:rPr>
          <w:rFonts w:hAnsi="宋体" w:cs="宋体" w:hint="eastAsia"/>
          <w:color w:val="000000"/>
          <w:szCs w:val="21"/>
          <w:u w:val="single"/>
        </w:rPr>
        <w:t xml:space="preserve">      </w:t>
      </w:r>
      <w:r w:rsidRPr="00BA7BE8">
        <w:rPr>
          <w:rFonts w:hAnsi="宋体" w:hint="eastAsia"/>
          <w:color w:val="000000"/>
          <w:szCs w:val="21"/>
        </w:rPr>
        <w:t xml:space="preserve">                       乙方</w:t>
      </w:r>
      <w:r w:rsidRPr="00BA7BE8">
        <w:rPr>
          <w:rFonts w:hAnsi="宋体"/>
          <w:color w:val="000000"/>
          <w:szCs w:val="21"/>
        </w:rPr>
        <w:t>委托代理人(签字)：</w:t>
      </w:r>
      <w:r w:rsidRPr="00BA7BE8">
        <w:rPr>
          <w:rFonts w:hAnsi="宋体" w:cs="宋体" w:hint="eastAsia"/>
          <w:color w:val="000000"/>
          <w:szCs w:val="21"/>
          <w:u w:val="single"/>
        </w:rPr>
        <w:t xml:space="preserve">  </w:t>
      </w:r>
    </w:p>
    <w:p w:rsidR="00443951" w:rsidRPr="00BA7BE8" w:rsidRDefault="00443951" w:rsidP="00443951">
      <w:pPr>
        <w:spacing w:line="440" w:lineRule="exact"/>
        <w:rPr>
          <w:rFonts w:hAnsi="宋体"/>
          <w:b/>
          <w:color w:val="000000"/>
          <w:szCs w:val="21"/>
        </w:rPr>
      </w:pPr>
      <w:r w:rsidRPr="00BA7BE8">
        <w:rPr>
          <w:rFonts w:hAnsi="宋体"/>
          <w:color w:val="000000"/>
          <w:szCs w:val="21"/>
        </w:rPr>
        <w:t>日期</w:t>
      </w:r>
      <w:r w:rsidRPr="00BA7BE8">
        <w:rPr>
          <w:rFonts w:hAnsi="宋体" w:hint="eastAsia"/>
          <w:color w:val="000000"/>
          <w:szCs w:val="21"/>
        </w:rPr>
        <w:t xml:space="preserve">：                                                  日期：    </w:t>
      </w:r>
    </w:p>
    <w:p w:rsidR="00443951" w:rsidRDefault="00443951" w:rsidP="00443951">
      <w:pPr>
        <w:spacing w:line="440" w:lineRule="exact"/>
        <w:rPr>
          <w:rFonts w:hAnsi="宋体"/>
          <w:color w:val="000000"/>
          <w:sz w:val="24"/>
          <w:szCs w:val="24"/>
        </w:rPr>
      </w:pPr>
    </w:p>
    <w:p w:rsidR="00443951" w:rsidRDefault="00443951" w:rsidP="00443951">
      <w:pPr>
        <w:spacing w:line="440" w:lineRule="exact"/>
        <w:rPr>
          <w:rFonts w:hAnsi="宋体"/>
          <w:color w:val="000000"/>
          <w:sz w:val="24"/>
          <w:szCs w:val="24"/>
        </w:rPr>
      </w:pPr>
    </w:p>
    <w:p w:rsidR="00443951" w:rsidRDefault="00443951" w:rsidP="00443951">
      <w:pPr>
        <w:spacing w:line="440" w:lineRule="exact"/>
        <w:rPr>
          <w:rFonts w:hAnsi="宋体"/>
          <w:color w:val="000000"/>
          <w:sz w:val="24"/>
          <w:szCs w:val="24"/>
        </w:rPr>
      </w:pPr>
    </w:p>
    <w:p w:rsidR="007B181E" w:rsidRDefault="007B181E">
      <w:pPr>
        <w:widowControl/>
        <w:autoSpaceDE/>
        <w:autoSpaceDN/>
        <w:adjustRightInd/>
        <w:rPr>
          <w:rFonts w:hAnsi="宋体"/>
          <w:color w:val="000000"/>
          <w:sz w:val="24"/>
          <w:szCs w:val="24"/>
        </w:rPr>
      </w:pPr>
      <w:r>
        <w:rPr>
          <w:rFonts w:hAnsi="宋体"/>
          <w:color w:val="000000"/>
          <w:sz w:val="24"/>
          <w:szCs w:val="24"/>
        </w:rPr>
        <w:br w:type="page"/>
      </w:r>
    </w:p>
    <w:p w:rsidR="00443951" w:rsidRPr="003D29A4" w:rsidRDefault="00443951" w:rsidP="00443951">
      <w:pPr>
        <w:pStyle w:val="10"/>
        <w:spacing w:line="360" w:lineRule="auto"/>
        <w:jc w:val="center"/>
        <w:rPr>
          <w:rFonts w:ascii="仿宋" w:eastAsia="仿宋" w:hAnsi="仿宋"/>
          <w:sz w:val="36"/>
        </w:rPr>
      </w:pPr>
      <w:bookmarkStart w:id="654" w:name="_Toc508003831"/>
      <w:bookmarkEnd w:id="167"/>
      <w:bookmarkEnd w:id="168"/>
      <w:r w:rsidRPr="003D29A4">
        <w:rPr>
          <w:rFonts w:ascii="仿宋" w:eastAsia="仿宋" w:hAnsi="仿宋" w:hint="eastAsia"/>
          <w:sz w:val="36"/>
        </w:rPr>
        <w:lastRenderedPageBreak/>
        <w:t>第</w:t>
      </w:r>
      <w:r>
        <w:rPr>
          <w:rFonts w:ascii="仿宋" w:eastAsia="仿宋" w:hAnsi="仿宋" w:hint="eastAsia"/>
          <w:sz w:val="36"/>
        </w:rPr>
        <w:t>四</w:t>
      </w:r>
      <w:r w:rsidRPr="003D29A4">
        <w:rPr>
          <w:rFonts w:ascii="仿宋" w:eastAsia="仿宋" w:hAnsi="仿宋" w:hint="eastAsia"/>
          <w:sz w:val="36"/>
        </w:rPr>
        <w:t>章  招标技术规格及要求</w:t>
      </w:r>
      <w:bookmarkEnd w:id="169"/>
      <w:bookmarkEnd w:id="654"/>
    </w:p>
    <w:p w:rsidR="003B731C" w:rsidRDefault="003B731C" w:rsidP="00443951">
      <w:pPr>
        <w:spacing w:line="360" w:lineRule="exact"/>
        <w:jc w:val="center"/>
        <w:rPr>
          <w:rFonts w:eastAsia="黑体"/>
          <w:sz w:val="36"/>
          <w:szCs w:val="36"/>
        </w:rPr>
      </w:pPr>
      <w:bookmarkStart w:id="655" w:name="_Toc402532673"/>
      <w:bookmarkStart w:id="656" w:name="_Toc436291451"/>
      <w:bookmarkStart w:id="657" w:name="_Toc383592023"/>
      <w:bookmarkStart w:id="658" w:name="_Toc398905736"/>
      <w:bookmarkStart w:id="659" w:name="_Toc289873232"/>
      <w:bookmarkStart w:id="660" w:name="_Toc508003832"/>
    </w:p>
    <w:p w:rsidR="00443951" w:rsidRPr="00232046" w:rsidRDefault="00443951" w:rsidP="00443951">
      <w:pPr>
        <w:spacing w:line="360" w:lineRule="exact"/>
        <w:jc w:val="center"/>
        <w:rPr>
          <w:rFonts w:eastAsia="黑体"/>
          <w:sz w:val="36"/>
          <w:szCs w:val="36"/>
        </w:rPr>
      </w:pPr>
      <w:r w:rsidRPr="00232046">
        <w:rPr>
          <w:rFonts w:eastAsia="黑体" w:hint="eastAsia"/>
          <w:sz w:val="36"/>
          <w:szCs w:val="36"/>
        </w:rPr>
        <w:t>数据中心技术规范书</w:t>
      </w:r>
    </w:p>
    <w:p w:rsidR="009A5C78" w:rsidRDefault="009A5C78">
      <w:pPr>
        <w:widowControl/>
        <w:autoSpaceDE/>
        <w:autoSpaceDN/>
        <w:adjustRightInd/>
        <w:rPr>
          <w:rFonts w:eastAsia="黑体"/>
          <w:sz w:val="32"/>
        </w:rPr>
      </w:pPr>
    </w:p>
    <w:p w:rsidR="009A5C78" w:rsidRPr="00232046" w:rsidRDefault="009A5C78" w:rsidP="009A5C78">
      <w:pPr>
        <w:jc w:val="center"/>
        <w:rPr>
          <w:rFonts w:ascii="Times New Roman" w:eastAsia="黑体"/>
          <w:b/>
          <w:sz w:val="28"/>
          <w:szCs w:val="28"/>
        </w:rPr>
      </w:pPr>
      <w:bookmarkStart w:id="661" w:name="_Toc28005"/>
      <w:bookmarkStart w:id="662" w:name="_Toc472204667"/>
      <w:bookmarkStart w:id="663" w:name="_Toc444872945"/>
      <w:bookmarkStart w:id="664" w:name="_Toc536389226"/>
      <w:r>
        <w:rPr>
          <w:rFonts w:ascii="Times New Roman" w:eastAsia="黑体" w:hint="eastAsia"/>
          <w:sz w:val="28"/>
          <w:szCs w:val="28"/>
        </w:rPr>
        <w:t>第</w:t>
      </w:r>
      <w:r>
        <w:rPr>
          <w:rFonts w:ascii="Times New Roman" w:eastAsia="黑体" w:hint="eastAsia"/>
          <w:sz w:val="28"/>
          <w:szCs w:val="28"/>
        </w:rPr>
        <w:t>1</w:t>
      </w:r>
      <w:r>
        <w:rPr>
          <w:rFonts w:ascii="Times New Roman" w:eastAsia="黑体" w:hint="eastAsia"/>
          <w:sz w:val="28"/>
          <w:szCs w:val="28"/>
        </w:rPr>
        <w:t>章</w:t>
      </w:r>
      <w:r>
        <w:rPr>
          <w:rFonts w:ascii="Times New Roman" w:eastAsia="黑体" w:hint="eastAsia"/>
          <w:sz w:val="28"/>
          <w:szCs w:val="28"/>
        </w:rPr>
        <w:t xml:space="preserve"> </w:t>
      </w:r>
      <w:r w:rsidRPr="00232046">
        <w:rPr>
          <w:rFonts w:ascii="Times New Roman" w:eastAsia="黑体"/>
          <w:sz w:val="28"/>
          <w:szCs w:val="28"/>
        </w:rPr>
        <w:t>总体说明</w:t>
      </w:r>
      <w:bookmarkEnd w:id="661"/>
      <w:bookmarkEnd w:id="662"/>
      <w:bookmarkEnd w:id="663"/>
      <w:bookmarkEnd w:id="664"/>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665" w:name="_Toc333478679"/>
      <w:bookmarkStart w:id="666" w:name="_Toc398905737"/>
      <w:bookmarkStart w:id="667" w:name="_Toc444872946"/>
      <w:bookmarkStart w:id="668" w:name="_Toc6411"/>
      <w:bookmarkStart w:id="669" w:name="_Toc402532674"/>
      <w:bookmarkStart w:id="670" w:name="_Toc472204668"/>
      <w:bookmarkStart w:id="671" w:name="_Toc436291452"/>
      <w:bookmarkStart w:id="672" w:name="_Toc383592024"/>
      <w:bookmarkStart w:id="673" w:name="_Toc536389227"/>
      <w:r w:rsidRPr="00232046">
        <w:rPr>
          <w:rFonts w:ascii="黑体" w:hAnsi="黑体"/>
          <w:b w:val="0"/>
          <w:sz w:val="28"/>
        </w:rPr>
        <w:t>项目</w:t>
      </w:r>
      <w:bookmarkEnd w:id="665"/>
      <w:r w:rsidRPr="00232046">
        <w:rPr>
          <w:rFonts w:ascii="黑体" w:hAnsi="黑体"/>
          <w:b w:val="0"/>
          <w:sz w:val="28"/>
        </w:rPr>
        <w:t>概况</w:t>
      </w:r>
      <w:bookmarkEnd w:id="666"/>
      <w:bookmarkEnd w:id="667"/>
      <w:bookmarkEnd w:id="668"/>
      <w:bookmarkEnd w:id="669"/>
      <w:bookmarkEnd w:id="670"/>
      <w:bookmarkEnd w:id="671"/>
      <w:bookmarkEnd w:id="672"/>
      <w:bookmarkEnd w:id="673"/>
    </w:p>
    <w:p w:rsidR="009A5C78" w:rsidRPr="00232046" w:rsidRDefault="009A5C78" w:rsidP="009A5C78">
      <w:pPr>
        <w:tabs>
          <w:tab w:val="left" w:pos="720"/>
        </w:tabs>
        <w:spacing w:line="360" w:lineRule="auto"/>
        <w:ind w:firstLineChars="200" w:firstLine="480"/>
        <w:rPr>
          <w:rFonts w:asciiTheme="minorEastAsia" w:eastAsiaTheme="minorEastAsia" w:hAnsiTheme="minorEastAsia" w:cs="宋体"/>
          <w:sz w:val="24"/>
          <w:lang w:val="zh-CN"/>
        </w:rPr>
      </w:pPr>
      <w:r w:rsidRPr="00232046">
        <w:rPr>
          <w:rFonts w:asciiTheme="minorEastAsia" w:eastAsiaTheme="minorEastAsia" w:hAnsiTheme="minorEastAsia" w:cs="宋体" w:hint="eastAsia"/>
          <w:sz w:val="24"/>
          <w:lang w:val="zh-CN"/>
        </w:rPr>
        <w:t>本工程包括第二师范大学溧水校区主机房、溧水校区备份机房、草场门机房三个机房以及各个建筑弱电间内温湿度检测。</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cs="宋体"/>
          <w:sz w:val="24"/>
          <w:lang w:val="zh-CN"/>
        </w:rPr>
      </w:pPr>
      <w:r w:rsidRPr="00232046">
        <w:rPr>
          <w:rFonts w:asciiTheme="minorEastAsia" w:eastAsiaTheme="minorEastAsia" w:hAnsiTheme="minorEastAsia" w:cs="宋体" w:hint="eastAsia"/>
          <w:sz w:val="24"/>
          <w:lang w:val="zh-CN"/>
        </w:rPr>
        <w:t>溧水校区主机房设置在图文信息楼一层，板下净高5350mm，包括地面降板400mm，梁下高度4700mm。电池电力室部分板下净高5050mm，梁下4000mm，部分粱下3400mm。空调外机放置在一层室外。</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cs="宋体"/>
          <w:sz w:val="24"/>
          <w:lang w:val="zh-CN"/>
        </w:rPr>
      </w:pPr>
      <w:r w:rsidRPr="00232046">
        <w:rPr>
          <w:rFonts w:asciiTheme="minorEastAsia" w:eastAsiaTheme="minorEastAsia" w:hAnsiTheme="minorEastAsia" w:cs="宋体" w:hint="eastAsia"/>
          <w:sz w:val="24"/>
          <w:lang w:val="zh-CN"/>
        </w:rPr>
        <w:t>溧水校区备份机房位置在</w:t>
      </w:r>
      <w:r>
        <w:rPr>
          <w:rFonts w:asciiTheme="minorEastAsia" w:eastAsiaTheme="minorEastAsia" w:hAnsiTheme="minorEastAsia" w:cs="宋体" w:hint="eastAsia"/>
          <w:sz w:val="24"/>
          <w:lang w:val="zh-CN"/>
        </w:rPr>
        <w:t>行政楼</w:t>
      </w:r>
      <w:r w:rsidRPr="00232046">
        <w:rPr>
          <w:rFonts w:asciiTheme="minorEastAsia" w:eastAsiaTheme="minorEastAsia" w:hAnsiTheme="minorEastAsia" w:cs="宋体" w:hint="eastAsia"/>
          <w:sz w:val="24"/>
          <w:lang w:val="zh-CN"/>
        </w:rPr>
        <w:t>三层。梁下高度4</w:t>
      </w:r>
      <w:r>
        <w:rPr>
          <w:rFonts w:asciiTheme="minorEastAsia" w:eastAsiaTheme="minorEastAsia" w:hAnsiTheme="minorEastAsia" w:cs="宋体"/>
          <w:sz w:val="24"/>
          <w:lang w:val="zh-CN"/>
        </w:rPr>
        <w:t>00</w:t>
      </w:r>
      <w:r w:rsidRPr="00232046">
        <w:rPr>
          <w:rFonts w:asciiTheme="minorEastAsia" w:eastAsiaTheme="minorEastAsia" w:hAnsiTheme="minorEastAsia" w:cs="宋体" w:hint="eastAsia"/>
          <w:sz w:val="24"/>
          <w:lang w:val="zh-CN"/>
        </w:rPr>
        <w:t>0mm。空调外机放置在楼顶。</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cs="宋体" w:hint="eastAsia"/>
          <w:sz w:val="24"/>
          <w:lang w:val="zh-CN"/>
        </w:rPr>
        <w:t>草场门校区位于技术楼4层，梁下高度3200左右（拆除原装修后确定），地面降板100mm</w:t>
      </w:r>
      <w:r w:rsidRPr="00232046">
        <w:rPr>
          <w:rFonts w:asciiTheme="minorEastAsia" w:eastAsiaTheme="minorEastAsia" w:hAnsiTheme="minorEastAsia" w:hint="eastAsia"/>
          <w:sz w:val="24"/>
        </w:rPr>
        <w:t>。</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各弱电间温湿度计数量见下表：</w:t>
      </w:r>
    </w:p>
    <w:tbl>
      <w:tblPr>
        <w:tblW w:w="8522" w:type="dxa"/>
        <w:tblLayout w:type="fixed"/>
        <w:tblLook w:val="04A0"/>
      </w:tblPr>
      <w:tblGrid>
        <w:gridCol w:w="712"/>
        <w:gridCol w:w="3615"/>
        <w:gridCol w:w="1398"/>
        <w:gridCol w:w="2797"/>
      </w:tblGrid>
      <w:tr w:rsidR="009A5C78" w:rsidRPr="00232046" w:rsidTr="009A5C78">
        <w:trPr>
          <w:trHeight w:val="270"/>
          <w:tblHeader/>
        </w:trPr>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序号</w:t>
            </w:r>
          </w:p>
        </w:tc>
        <w:tc>
          <w:tcPr>
            <w:tcW w:w="3615"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单体楼</w:t>
            </w:r>
          </w:p>
        </w:tc>
        <w:tc>
          <w:tcPr>
            <w:tcW w:w="1398"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总线数量</w:t>
            </w:r>
          </w:p>
        </w:tc>
        <w:tc>
          <w:tcPr>
            <w:tcW w:w="2797"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温湿度传感器数量</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A1公共教学楼</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5</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A2公共教学楼</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4</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3</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A3公共教学楼</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4</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B1文科楼</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8</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5</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B2文科楼</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9</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6</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C理科楼</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4</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18</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7</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D图书馆</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3</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14</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8</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E行政楼</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6</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9</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F艺术中心</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3</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10</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G体育馆</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6</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11</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H1一食堂</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12</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H2大学生活动中心</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5</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13</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J二食堂</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3</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14</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K后勤用房1</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4</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15</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L后勤用房2</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5</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lastRenderedPageBreak/>
              <w:t>16</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M青年教师周转公寓</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5</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17</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N留学生公寓</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9</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18</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P1宿舍组团1</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4</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25</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19</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P2宿舍组团2</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13</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20</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P3宿舍组团3</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4</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25</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21</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P4宿舍组团4</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4</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25</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22</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P5宿舍组团5</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4</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25</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23</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P6宿舍组团6</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13</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24</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P7宿舍组团7</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4</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25</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25</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Q看台</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5</w:t>
            </w:r>
          </w:p>
        </w:tc>
      </w:tr>
      <w:tr w:rsidR="009A5C78" w:rsidRPr="00232046" w:rsidTr="009A5C78">
        <w:trPr>
          <w:trHeight w:val="270"/>
        </w:trPr>
        <w:tc>
          <w:tcPr>
            <w:tcW w:w="712"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26</w:t>
            </w:r>
          </w:p>
        </w:tc>
        <w:tc>
          <w:tcPr>
            <w:tcW w:w="36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R水边小品</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r>
      <w:tr w:rsidR="009A5C78" w:rsidRPr="00232046" w:rsidTr="009A5C78">
        <w:trPr>
          <w:trHeight w:val="281"/>
        </w:trPr>
        <w:tc>
          <w:tcPr>
            <w:tcW w:w="43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合计</w:t>
            </w:r>
          </w:p>
        </w:tc>
        <w:tc>
          <w:tcPr>
            <w:tcW w:w="1398"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55</w:t>
            </w:r>
          </w:p>
        </w:tc>
        <w:tc>
          <w:tcPr>
            <w:tcW w:w="279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264</w:t>
            </w:r>
          </w:p>
        </w:tc>
      </w:tr>
    </w:tbl>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674" w:name="_Toc12806"/>
      <w:bookmarkStart w:id="675" w:name="_Toc536389228"/>
      <w:r w:rsidRPr="00232046">
        <w:rPr>
          <w:rFonts w:ascii="黑体" w:hAnsi="黑体" w:hint="eastAsia"/>
          <w:b w:val="0"/>
          <w:sz w:val="28"/>
        </w:rPr>
        <w:t>系统需求</w:t>
      </w:r>
      <w:bookmarkEnd w:id="674"/>
      <w:bookmarkEnd w:id="675"/>
    </w:p>
    <w:p w:rsidR="009A5C78" w:rsidRPr="00232046" w:rsidRDefault="009A5C78" w:rsidP="009A5C78">
      <w:pPr>
        <w:tabs>
          <w:tab w:val="left" w:pos="720"/>
        </w:tabs>
        <w:spacing w:line="360" w:lineRule="auto"/>
        <w:ind w:firstLineChars="200" w:firstLine="480"/>
        <w:rPr>
          <w:rFonts w:asciiTheme="minorEastAsia" w:eastAsiaTheme="minorEastAsia" w:hAnsiTheme="minorEastAsia" w:cs="宋体"/>
          <w:sz w:val="24"/>
          <w:lang w:val="zh-CN"/>
        </w:rPr>
      </w:pPr>
      <w:r w:rsidRPr="00232046">
        <w:rPr>
          <w:rFonts w:asciiTheme="minorEastAsia" w:eastAsiaTheme="minorEastAsia" w:hAnsiTheme="minorEastAsia" w:cs="宋体" w:hint="eastAsia"/>
          <w:sz w:val="24"/>
          <w:lang w:val="zh-CN"/>
        </w:rPr>
        <w:t>第二师范为全国重要学校，本次设计数据中心为将来各个校区各级数据中心，机房建设工程建设目标为“设计领先、安全规范、可持续发展、绿色环保”，需满足未来10-20年使用。考虑到现场条件和使用要求，本次主机房空调系统不能满足连续制冷外，其余系统按照A级要求进行设计。备份机房和草场门机房按照B级机房建设。要求采用整体规划、模块化设计，可根据使用需求分阶段实施，利用绿色环保技术降低机房能耗和污染。</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676" w:name="_Toc13889"/>
      <w:bookmarkStart w:id="677" w:name="_Toc536389229"/>
      <w:r w:rsidRPr="00232046">
        <w:rPr>
          <w:rFonts w:ascii="黑体" w:hAnsi="黑体" w:hint="eastAsia"/>
          <w:b w:val="0"/>
          <w:sz w:val="28"/>
        </w:rPr>
        <w:t>建设原则</w:t>
      </w:r>
      <w:bookmarkEnd w:id="676"/>
      <w:bookmarkEnd w:id="677"/>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bookmarkStart w:id="678" w:name="_Toc322609696"/>
      <w:bookmarkStart w:id="679" w:name="_Toc335384558"/>
      <w:bookmarkStart w:id="680" w:name="_Toc335429891"/>
      <w:r w:rsidRPr="00232046">
        <w:rPr>
          <w:rFonts w:asciiTheme="minorEastAsia" w:eastAsiaTheme="minorEastAsia" w:hAnsiTheme="minorEastAsia" w:hint="eastAsia"/>
          <w:sz w:val="24"/>
        </w:rPr>
        <w:t>先进性</w:t>
      </w:r>
      <w:bookmarkEnd w:id="678"/>
      <w:bookmarkEnd w:id="679"/>
      <w:bookmarkEnd w:id="680"/>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现代机房，其基础设施都采用最先进的技术，通过使用先进的技术来确保其实用性。机房建设应该采用先进成熟的技术和设备，满足当前的需求，兼顾未来的业务需求。</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bookmarkStart w:id="681" w:name="_Toc335429892"/>
      <w:bookmarkStart w:id="682" w:name="_Toc335384559"/>
      <w:bookmarkStart w:id="683" w:name="_Toc322609697"/>
      <w:r w:rsidRPr="00232046">
        <w:rPr>
          <w:rFonts w:asciiTheme="minorEastAsia" w:eastAsiaTheme="minorEastAsia" w:hAnsiTheme="minorEastAsia" w:hint="eastAsia"/>
          <w:sz w:val="24"/>
        </w:rPr>
        <w:t>安全性</w:t>
      </w:r>
      <w:bookmarkEnd w:id="681"/>
      <w:bookmarkEnd w:id="682"/>
      <w:bookmarkEnd w:id="683"/>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具有完整的安全策略和安全手段保障计算机系统和基础设施的安全，包括建筑的安全性，物理区域的安全性，运行管理的安全性，通信系统管理的安全性，配套基础设施的安全性等。</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采用安全分区、人员进出控制、非法进入控制、视频监控等技术，保障信息中心的物理安全。</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bookmarkStart w:id="684" w:name="_Toc335429893"/>
      <w:bookmarkStart w:id="685" w:name="_Toc335384560"/>
      <w:bookmarkStart w:id="686" w:name="_Toc322609698"/>
      <w:r w:rsidRPr="00232046">
        <w:rPr>
          <w:rFonts w:asciiTheme="minorEastAsia" w:eastAsiaTheme="minorEastAsia" w:hAnsiTheme="minorEastAsia" w:hint="eastAsia"/>
          <w:sz w:val="24"/>
        </w:rPr>
        <w:t>可靠性</w:t>
      </w:r>
      <w:bookmarkEnd w:id="684"/>
      <w:bookmarkEnd w:id="685"/>
      <w:bookmarkEnd w:id="686"/>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lastRenderedPageBreak/>
        <w:t>满足高可靠的使用需求。对重要的系统的主要基础设施采用容错设计，要求可实现在线维护，包括配电、空调和综合布线的基础设施等。</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bookmarkStart w:id="687" w:name="_Toc335384561"/>
      <w:bookmarkStart w:id="688" w:name="_Toc322609699"/>
      <w:bookmarkStart w:id="689" w:name="_Toc335429894"/>
      <w:r w:rsidRPr="00232046">
        <w:rPr>
          <w:rFonts w:asciiTheme="minorEastAsia" w:eastAsiaTheme="minorEastAsia" w:hAnsiTheme="minorEastAsia" w:hint="eastAsia"/>
          <w:sz w:val="24"/>
        </w:rPr>
        <w:t>灵活性与可扩展性</w:t>
      </w:r>
      <w:bookmarkEnd w:id="687"/>
      <w:bookmarkEnd w:id="688"/>
      <w:bookmarkEnd w:id="689"/>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具有良好的灵活性与可扩展性，能够根据发展的需要，满足机房区间分阶段的扩张需求，同时模块扩展时，不影响已投入运行的机房设备区域的运行；机房分阶段扩展时，相应的配套设施也可以同步扩展，不影响已投入运行的配套设施的运行。</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bookmarkStart w:id="690" w:name="_Toc335384562"/>
      <w:bookmarkStart w:id="691" w:name="_Toc335429895"/>
      <w:bookmarkStart w:id="692" w:name="_Toc322609700"/>
      <w:r w:rsidRPr="00232046">
        <w:rPr>
          <w:rFonts w:asciiTheme="minorEastAsia" w:eastAsiaTheme="minorEastAsia" w:hAnsiTheme="minorEastAsia" w:hint="eastAsia"/>
          <w:sz w:val="24"/>
        </w:rPr>
        <w:t>可管理性</w:t>
      </w:r>
      <w:bookmarkEnd w:id="690"/>
      <w:bookmarkEnd w:id="691"/>
      <w:bookmarkEnd w:id="692"/>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在建设机房时，随着业务的不断发展，管理的任务必定会日益繁重。所以在机房的设计中，必须建立一套全面、完善的管理和监控系统。所选用的设备应具有智能化，可管理的功能，同时采用先进的管理监控系统，实现先进的集中管理监控，实时监控、监测整个中心机房的运行状况，语音报警，实时事件记录，这样可以迅速确定故障，提高的运行性能、可靠性，简化计算机房管理人员的维护工作，从而为数据中心安全、可靠的运行提供最有力的保障。</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bookmarkStart w:id="693" w:name="_Toc335429896"/>
      <w:bookmarkStart w:id="694" w:name="_Toc322609701"/>
      <w:bookmarkStart w:id="695" w:name="_Toc335384563"/>
      <w:r w:rsidRPr="00232046">
        <w:rPr>
          <w:rFonts w:asciiTheme="minorEastAsia" w:eastAsiaTheme="minorEastAsia" w:hAnsiTheme="minorEastAsia" w:hint="eastAsia"/>
          <w:sz w:val="24"/>
        </w:rPr>
        <w:t>节能环保</w:t>
      </w:r>
      <w:bookmarkEnd w:id="693"/>
      <w:bookmarkEnd w:id="694"/>
      <w:bookmarkEnd w:id="695"/>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本项目建设完成后，机房电源使用效率</w:t>
      </w:r>
      <w:r w:rsidRPr="00232046">
        <w:rPr>
          <w:rFonts w:asciiTheme="minorEastAsia" w:eastAsiaTheme="minorEastAsia" w:hAnsiTheme="minorEastAsia"/>
          <w:sz w:val="24"/>
        </w:rPr>
        <w:t>PUE</w:t>
      </w:r>
      <w:r w:rsidRPr="00232046">
        <w:rPr>
          <w:rFonts w:asciiTheme="minorEastAsia" w:eastAsiaTheme="minorEastAsia" w:hAnsiTheme="minorEastAsia" w:hint="eastAsia"/>
          <w:sz w:val="24"/>
        </w:rPr>
        <w:t>必须达到小于</w:t>
      </w:r>
      <w:r w:rsidRPr="00232046">
        <w:rPr>
          <w:rFonts w:asciiTheme="minorEastAsia" w:eastAsiaTheme="minorEastAsia" w:hAnsiTheme="minorEastAsia"/>
          <w:sz w:val="24"/>
        </w:rPr>
        <w:t>1.</w:t>
      </w:r>
      <w:r w:rsidRPr="00232046">
        <w:rPr>
          <w:rFonts w:asciiTheme="minorEastAsia" w:eastAsiaTheme="minorEastAsia" w:hAnsiTheme="minorEastAsia" w:hint="eastAsia"/>
          <w:sz w:val="24"/>
        </w:rPr>
        <w:t>7的指标需求。采用高效率冷热通道隔离、新风处理等技术，提高能效。</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bookmarkStart w:id="696" w:name="_Toc335384564"/>
      <w:bookmarkStart w:id="697" w:name="_Toc335429897"/>
      <w:bookmarkStart w:id="698" w:name="_Toc322609702"/>
      <w:r w:rsidRPr="00232046">
        <w:rPr>
          <w:rFonts w:asciiTheme="minorEastAsia" w:eastAsiaTheme="minorEastAsia" w:hAnsiTheme="minorEastAsia" w:hint="eastAsia"/>
          <w:sz w:val="24"/>
        </w:rPr>
        <w:t>经济性</w:t>
      </w:r>
      <w:bookmarkEnd w:id="696"/>
      <w:bookmarkEnd w:id="697"/>
      <w:bookmarkEnd w:id="698"/>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应以较高的性能价格比构建计算机房，使资金的产出投入比达到最大值，以较低的成本、较少的人员投入来维持系统运转，提供高效能与高效益。</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699" w:name="_Toc4923"/>
      <w:bookmarkStart w:id="700" w:name="_Toc536389230"/>
      <w:r w:rsidRPr="00232046">
        <w:rPr>
          <w:rFonts w:ascii="黑体" w:hAnsi="黑体" w:hint="eastAsia"/>
          <w:b w:val="0"/>
          <w:sz w:val="28"/>
        </w:rPr>
        <w:t>设计依据</w:t>
      </w:r>
      <w:bookmarkEnd w:id="699"/>
      <w:bookmarkEnd w:id="700"/>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甲方相关资料、会议纪要</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建筑设计院相关图纸</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《智能建筑设计标准》                      GB50314-2015</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《数据中心设计规范》                      GB50174-2017</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《民用建筑电气设计规范》                  JGJ16-2008</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《综合布线系统工程设计规范》              GB50311-2016</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《综合布线系统工程验收规范》              GB/T50312-2016</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《安全防范工程技术规范》                  GB50348-2004</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lastRenderedPageBreak/>
        <w:t>《民用闭路监视电视系统工程技术规范》      GB50198-2011</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《低压配电设计规范》                      GB50054-2011</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《供配电系统设计规范》                    GB50052-2009</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《建筑设计防火规范》                      GB50016-2014</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《建筑照明设计标准》                      GB50034-2013</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《建筑物防雷设计规范》                    GB50057-2010</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《电力工程电缆设计规范》                  GB50217-2007</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《出入口控制系统工程设计规范》            GB50396-2007</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《电子计算机场地通用规范》                GB/T2887-2011</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《建筑物电子信息系统防雷技术规范》        GB50343-2012</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《智能建筑工程质量验收规范》              GB50339-2013</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《公共建筑节能设计标准》                  GB50189-2015</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《建筑内部装修设计防火规范》</w:t>
      </w:r>
      <w:r w:rsidRPr="00232046">
        <w:rPr>
          <w:rFonts w:asciiTheme="minorEastAsia" w:eastAsiaTheme="minorEastAsia" w:hAnsiTheme="minorEastAsia"/>
          <w:sz w:val="24"/>
        </w:rPr>
        <w:t xml:space="preserve">             GB50222-95  2001</w:t>
      </w:r>
      <w:r w:rsidRPr="00232046">
        <w:rPr>
          <w:rFonts w:asciiTheme="minorEastAsia" w:eastAsiaTheme="minorEastAsia" w:hAnsiTheme="minorEastAsia" w:hint="eastAsia"/>
          <w:sz w:val="24"/>
        </w:rPr>
        <w:t>年修订版</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《气体灭火系统设计规范》</w:t>
      </w:r>
      <w:r w:rsidRPr="00232046">
        <w:rPr>
          <w:rFonts w:asciiTheme="minorEastAsia" w:eastAsiaTheme="minorEastAsia" w:hAnsiTheme="minorEastAsia"/>
          <w:sz w:val="24"/>
        </w:rPr>
        <w:t xml:space="preserve">                     GB50370-2005</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《火灾自动报警系统设计规范》</w:t>
      </w:r>
      <w:r w:rsidRPr="00232046">
        <w:rPr>
          <w:rFonts w:asciiTheme="minorEastAsia" w:eastAsiaTheme="minorEastAsia" w:hAnsiTheme="minorEastAsia"/>
          <w:sz w:val="24"/>
        </w:rPr>
        <w:t xml:space="preserve">                 GB50116-2013</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《火灾自动报警系统施工及验收规范》</w:t>
      </w:r>
      <w:r w:rsidRPr="00232046">
        <w:rPr>
          <w:rFonts w:asciiTheme="minorEastAsia" w:eastAsiaTheme="minorEastAsia" w:hAnsiTheme="minorEastAsia"/>
          <w:sz w:val="24"/>
        </w:rPr>
        <w:t xml:space="preserve">            GB50166-2007</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《民用建筑工程室内环境污染控制规范》</w:t>
      </w:r>
      <w:r w:rsidRPr="00232046">
        <w:rPr>
          <w:rFonts w:asciiTheme="minorEastAsia" w:eastAsiaTheme="minorEastAsia" w:hAnsiTheme="minorEastAsia"/>
          <w:sz w:val="24"/>
        </w:rPr>
        <w:t xml:space="preserve">          GB50325-2010  </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《气体灭火系统施工及验收规范》</w:t>
      </w:r>
      <w:r w:rsidRPr="00232046">
        <w:rPr>
          <w:rFonts w:asciiTheme="minorEastAsia" w:eastAsiaTheme="minorEastAsia" w:hAnsiTheme="minorEastAsia"/>
          <w:sz w:val="24"/>
        </w:rPr>
        <w:t xml:space="preserve">               GB50263</w:t>
      </w:r>
      <w:r w:rsidRPr="00232046">
        <w:rPr>
          <w:rFonts w:asciiTheme="minorEastAsia" w:eastAsiaTheme="minorEastAsia" w:hAnsiTheme="minorEastAsia" w:hint="eastAsia"/>
          <w:sz w:val="24"/>
        </w:rPr>
        <w:t>－</w:t>
      </w:r>
      <w:r w:rsidRPr="00232046">
        <w:rPr>
          <w:rFonts w:asciiTheme="minorEastAsia" w:eastAsiaTheme="minorEastAsia" w:hAnsiTheme="minorEastAsia"/>
          <w:sz w:val="24"/>
        </w:rPr>
        <w:t>2007</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《防火门》</w:t>
      </w:r>
      <w:r w:rsidRPr="00232046">
        <w:rPr>
          <w:rFonts w:asciiTheme="minorEastAsia" w:eastAsiaTheme="minorEastAsia" w:hAnsiTheme="minorEastAsia"/>
          <w:sz w:val="24"/>
        </w:rPr>
        <w:t xml:space="preserve">                                   GB12955-2008</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《智能建筑弱电工程设计施工图集》          09X700</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《综合布线系统工程设计与施工》            08X101-3</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《电子信息系统机房工程设计及安装》        09DX009</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《民用建筑电气设计与施工－防雷与接地》    08D800-8</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国家其它规范和图集</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包括不限于以上规范，且以最新版本为准。</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01" w:name="_Toc31162"/>
      <w:bookmarkStart w:id="702" w:name="_Toc536389231"/>
      <w:r w:rsidRPr="00232046">
        <w:rPr>
          <w:rFonts w:ascii="黑体" w:hAnsi="黑体" w:hint="eastAsia"/>
          <w:b w:val="0"/>
          <w:sz w:val="28"/>
        </w:rPr>
        <w:t>招标内容</w:t>
      </w:r>
      <w:bookmarkEnd w:id="701"/>
      <w:bookmarkEnd w:id="702"/>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本次招标内容为第二师范中心机房，投标人需按照招标文件要求对机房工程建设项目的深化设计、报验、采购、施工（含竣工试验）、试运行、质保和尾保等实行全过程的工程承包。</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lastRenderedPageBreak/>
        <w:t>投标人应负责完成但不限于以下工作，最终</w:t>
      </w:r>
      <w:r w:rsidRPr="00232046">
        <w:rPr>
          <w:rFonts w:asciiTheme="minorEastAsia" w:eastAsiaTheme="minorEastAsia" w:hAnsiTheme="minorEastAsia"/>
          <w:sz w:val="24"/>
        </w:rPr>
        <w:t>使系统达到规范、设计的要求</w:t>
      </w:r>
      <w:r w:rsidRPr="00232046">
        <w:rPr>
          <w:rFonts w:asciiTheme="minorEastAsia" w:eastAsiaTheme="minorEastAsia" w:hAnsiTheme="minorEastAsia" w:hint="eastAsia"/>
          <w:sz w:val="24"/>
        </w:rPr>
        <w:t>，</w:t>
      </w:r>
      <w:r w:rsidRPr="00232046">
        <w:rPr>
          <w:rFonts w:asciiTheme="minorEastAsia" w:eastAsiaTheme="minorEastAsia" w:hAnsiTheme="minorEastAsia"/>
          <w:sz w:val="24"/>
        </w:rPr>
        <w:t>正常运行。</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系统的深化设计</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技术方案编制</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主管部门审查</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设备及配件供应</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系统主辅材供应</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设备、配件、主辅材运输</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设备、材料现场保管</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系统线槽、线管安装</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线缆敷设</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设备及配件安装</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成品保护</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现场技术服务</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系统软件编程调试</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分系统调试</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系统联调</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系统开通</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系统竣工验收</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试运行</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技术培训</w:t>
      </w:r>
    </w:p>
    <w:p w:rsidR="009A5C78" w:rsidRPr="00232046" w:rsidRDefault="009A5C78" w:rsidP="009A5C78">
      <w:pPr>
        <w:pStyle w:val="af3"/>
        <w:numPr>
          <w:ilvl w:val="0"/>
          <w:numId w:val="18"/>
        </w:numPr>
        <w:spacing w:line="460" w:lineRule="exact"/>
        <w:ind w:rightChars="15" w:right="30" w:firstLineChars="0"/>
        <w:rPr>
          <w:rFonts w:ascii="宋体" w:hAnsi="宋体"/>
          <w:sz w:val="24"/>
        </w:rPr>
      </w:pPr>
      <w:r w:rsidRPr="00232046">
        <w:rPr>
          <w:rFonts w:ascii="宋体" w:hAnsi="宋体" w:hint="eastAsia"/>
          <w:sz w:val="24"/>
        </w:rPr>
        <w:t>维保期服务以确保该系统全面的正常运行。</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机房建设工程中标单位根据建筑设计图纸、机房招标图纸、招标人的技术需求和应用功能，负责完成机房各专业工程的深化设计并按照深化后经相关单位审核通过的图纸进行系统的施工，包括线路的敷设、设备安装调试等。</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深化设计文件须达到工程施工的要求，需根据投标人投标产品参数要求进行深化，交付件包括但不限于各种设备、管道和线路的安装布置图、走向以及安装施工图、工艺图、安装连接详图、工艺说明等；须与建筑设计和土建机电设计衔接、匹配一致，同时还需要考虑与大楼智能化等其他专业实施单位的系统融合，以确保系统的平台化管理。</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03" w:name="_Toc24231"/>
      <w:bookmarkStart w:id="704" w:name="_Toc536389232"/>
      <w:r w:rsidRPr="00232046">
        <w:rPr>
          <w:rFonts w:ascii="黑体" w:hAnsi="黑体" w:hint="eastAsia"/>
          <w:b w:val="0"/>
          <w:sz w:val="28"/>
        </w:rPr>
        <w:lastRenderedPageBreak/>
        <w:t>界面划分</w:t>
      </w:r>
      <w:bookmarkEnd w:id="703"/>
      <w:bookmarkEnd w:id="704"/>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bookmarkStart w:id="705" w:name="_Toc444872949"/>
      <w:r w:rsidRPr="00232046">
        <w:rPr>
          <w:rFonts w:asciiTheme="minorEastAsia" w:eastAsiaTheme="minorEastAsia" w:hAnsiTheme="minorEastAsia" w:hint="eastAsia"/>
          <w:sz w:val="24"/>
        </w:rPr>
        <w:t>与大楼强电界面划分：图文楼配电房引</w:t>
      </w:r>
      <w:r w:rsidRPr="00232046">
        <w:rPr>
          <w:rFonts w:asciiTheme="minorEastAsia" w:eastAsiaTheme="minorEastAsia" w:hAnsiTheme="minorEastAsia"/>
          <w:sz w:val="24"/>
        </w:rPr>
        <w:t>4</w:t>
      </w:r>
      <w:r w:rsidRPr="00232046">
        <w:rPr>
          <w:rFonts w:asciiTheme="minorEastAsia" w:eastAsiaTheme="minorEastAsia" w:hAnsiTheme="minorEastAsia" w:hint="eastAsia"/>
          <w:sz w:val="24"/>
        </w:rPr>
        <w:t>路电源至电力电池室。行政楼、草场门引两路电至电力电池室。电力电池室配电柜开关下端口开始为本次设计范围，开关以上部分不在本次设计范围内。图文楼其中</w:t>
      </w:r>
      <w:r w:rsidRPr="00232046">
        <w:rPr>
          <w:rFonts w:asciiTheme="minorEastAsia" w:eastAsiaTheme="minorEastAsia" w:hAnsiTheme="minorEastAsia"/>
          <w:sz w:val="24"/>
        </w:rPr>
        <w:t>2</w:t>
      </w:r>
      <w:r w:rsidRPr="00232046">
        <w:rPr>
          <w:rFonts w:asciiTheme="minorEastAsia" w:eastAsiaTheme="minorEastAsia" w:hAnsiTheme="minorEastAsia" w:hint="eastAsia"/>
          <w:sz w:val="24"/>
        </w:rPr>
        <w:t>路</w:t>
      </w:r>
      <w:r w:rsidRPr="00232046">
        <w:rPr>
          <w:rFonts w:asciiTheme="minorEastAsia" w:eastAsiaTheme="minorEastAsia" w:hAnsiTheme="minorEastAsia"/>
          <w:sz w:val="24"/>
        </w:rPr>
        <w:t>400KW</w:t>
      </w:r>
      <w:r w:rsidRPr="00232046">
        <w:rPr>
          <w:rFonts w:asciiTheme="minorEastAsia" w:eastAsiaTheme="minorEastAsia" w:hAnsiTheme="minorEastAsia" w:hint="eastAsia"/>
          <w:sz w:val="24"/>
        </w:rPr>
        <w:t>为</w:t>
      </w:r>
      <w:r w:rsidRPr="00232046">
        <w:rPr>
          <w:rFonts w:asciiTheme="minorEastAsia" w:eastAsiaTheme="minorEastAsia" w:hAnsiTheme="minorEastAsia"/>
          <w:sz w:val="24"/>
        </w:rPr>
        <w:t>UPS</w:t>
      </w:r>
      <w:r w:rsidRPr="00232046">
        <w:rPr>
          <w:rFonts w:asciiTheme="minorEastAsia" w:eastAsiaTheme="minorEastAsia" w:hAnsiTheme="minorEastAsia" w:hint="eastAsia"/>
          <w:sz w:val="24"/>
        </w:rPr>
        <w:t>供电，</w:t>
      </w:r>
      <w:r w:rsidRPr="00232046">
        <w:rPr>
          <w:rFonts w:asciiTheme="minorEastAsia" w:eastAsiaTheme="minorEastAsia" w:hAnsiTheme="minorEastAsia"/>
          <w:sz w:val="24"/>
        </w:rPr>
        <w:t>2</w:t>
      </w:r>
      <w:r w:rsidRPr="00232046">
        <w:rPr>
          <w:rFonts w:asciiTheme="minorEastAsia" w:eastAsiaTheme="minorEastAsia" w:hAnsiTheme="minorEastAsia" w:hint="eastAsia"/>
          <w:sz w:val="24"/>
        </w:rPr>
        <w:t>路</w:t>
      </w:r>
      <w:r w:rsidRPr="00232046">
        <w:rPr>
          <w:rFonts w:asciiTheme="minorEastAsia" w:eastAsiaTheme="minorEastAsia" w:hAnsiTheme="minorEastAsia"/>
          <w:sz w:val="24"/>
        </w:rPr>
        <w:t>300KW</w:t>
      </w:r>
      <w:r w:rsidRPr="00232046">
        <w:rPr>
          <w:rFonts w:asciiTheme="minorEastAsia" w:eastAsiaTheme="minorEastAsia" w:hAnsiTheme="minorEastAsia" w:hint="eastAsia"/>
          <w:sz w:val="24"/>
        </w:rPr>
        <w:t>为动力供电。其余机房容量较小见图纸。强电预留接地端子，接地电阻≤</w:t>
      </w:r>
      <w:r w:rsidRPr="00232046">
        <w:rPr>
          <w:rFonts w:asciiTheme="minorEastAsia" w:eastAsiaTheme="minorEastAsia" w:hAnsiTheme="minorEastAsia"/>
          <w:sz w:val="24"/>
        </w:rPr>
        <w:t>1Ω</w:t>
      </w:r>
      <w:r w:rsidRPr="00232046">
        <w:rPr>
          <w:rFonts w:asciiTheme="minorEastAsia" w:eastAsiaTheme="minorEastAsia" w:hAnsiTheme="minorEastAsia" w:hint="eastAsia"/>
          <w:sz w:val="24"/>
        </w:rPr>
        <w:t>。无功补偿由大楼强电提供</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与智能化专业界面划分：各机房弱电桥架需要与大楼桥架连接，敷设相关光缆至学校内各个建筑内。智能化专业预留相应桥架空间。</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与暖通专业界面划分：灾后排气风机及相应管道由本专业设置，新风由暖通专业配置。有人部分的舒适性空调由其他专业完成。机房内室内外机联通过墙洞暖通专业已预留。</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与室内建筑装修界面划分：本工程设计范围内照明由本工程负责，走廊及疏散照明由大楼建筑装修完成。各个机房所需外墙由装修专业完成，机房之间的隔墙由本专业完成。地面找平由大楼完成。</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sz w:val="24"/>
        </w:rPr>
      </w:pPr>
      <w:r w:rsidRPr="00232046">
        <w:rPr>
          <w:rFonts w:asciiTheme="minorEastAsia" w:eastAsiaTheme="minorEastAsia" w:hAnsiTheme="minorEastAsia" w:hint="eastAsia"/>
          <w:sz w:val="24"/>
        </w:rPr>
        <w:t>与消防专业界面划分：机房内气体灭火由本专业完成。有人区域水喷淋由其他专业完成。其他专业预留应急电源接口。</w:t>
      </w:r>
    </w:p>
    <w:p w:rsidR="009A5C78" w:rsidRPr="00232046" w:rsidRDefault="009A5C78" w:rsidP="009A5C78">
      <w:pPr>
        <w:tabs>
          <w:tab w:val="left" w:pos="720"/>
        </w:tabs>
        <w:spacing w:line="360" w:lineRule="auto"/>
        <w:ind w:firstLineChars="200" w:firstLine="480"/>
        <w:rPr>
          <w:rFonts w:asciiTheme="minorEastAsia" w:eastAsiaTheme="minorEastAsia" w:hAnsiTheme="minorEastAsia" w:cs="宋体"/>
          <w:sz w:val="24"/>
          <w:lang w:val="zh-CN"/>
        </w:rPr>
      </w:pPr>
    </w:p>
    <w:p w:rsidR="009A5C78" w:rsidRPr="00232046" w:rsidRDefault="009A5C78" w:rsidP="009A5C78">
      <w:pPr>
        <w:spacing w:line="360" w:lineRule="auto"/>
        <w:ind w:leftChars="200" w:left="400"/>
        <w:rPr>
          <w:rFonts w:asciiTheme="minorEastAsia" w:eastAsiaTheme="minorEastAsia" w:hAnsiTheme="minorEastAsia" w:cs="宋体"/>
          <w:sz w:val="24"/>
          <w:lang w:val="zh-CN"/>
        </w:rPr>
        <w:sectPr w:rsidR="009A5C78" w:rsidRPr="00232046">
          <w:pgSz w:w="11906" w:h="16838"/>
          <w:pgMar w:top="1440" w:right="1800" w:bottom="1440" w:left="1800" w:header="851" w:footer="992" w:gutter="0"/>
          <w:pgNumType w:start="1"/>
          <w:cols w:space="425"/>
          <w:docGrid w:type="lines" w:linePitch="312"/>
        </w:sectPr>
      </w:pPr>
    </w:p>
    <w:p w:rsidR="009A5C78" w:rsidRPr="00232046" w:rsidRDefault="009A5C78" w:rsidP="009A5C78">
      <w:pPr>
        <w:pStyle w:val="10"/>
        <w:numPr>
          <w:ilvl w:val="0"/>
          <w:numId w:val="17"/>
        </w:numPr>
        <w:tabs>
          <w:tab w:val="clear" w:pos="1425"/>
          <w:tab w:val="left" w:pos="0"/>
        </w:tabs>
        <w:spacing w:before="0" w:after="0" w:line="360" w:lineRule="auto"/>
        <w:ind w:left="0" w:firstLine="0"/>
        <w:jc w:val="center"/>
        <w:rPr>
          <w:rFonts w:eastAsia="黑体"/>
          <w:b w:val="0"/>
          <w:sz w:val="28"/>
          <w:szCs w:val="28"/>
        </w:rPr>
      </w:pPr>
      <w:bookmarkStart w:id="706" w:name="_Toc472204672"/>
      <w:bookmarkStart w:id="707" w:name="_Toc29840"/>
      <w:bookmarkStart w:id="708" w:name="_Toc536389233"/>
      <w:r w:rsidRPr="00232046">
        <w:rPr>
          <w:rFonts w:eastAsia="黑体" w:hint="eastAsia"/>
          <w:b w:val="0"/>
          <w:sz w:val="28"/>
          <w:szCs w:val="28"/>
        </w:rPr>
        <w:lastRenderedPageBreak/>
        <w:t>各</w:t>
      </w:r>
      <w:r w:rsidRPr="00232046">
        <w:rPr>
          <w:rFonts w:eastAsia="黑体"/>
          <w:b w:val="0"/>
          <w:sz w:val="28"/>
          <w:szCs w:val="28"/>
        </w:rPr>
        <w:t>子系统</w:t>
      </w:r>
      <w:r w:rsidRPr="00232046">
        <w:rPr>
          <w:rFonts w:eastAsia="黑体" w:hint="eastAsia"/>
          <w:b w:val="0"/>
          <w:sz w:val="28"/>
          <w:szCs w:val="28"/>
        </w:rPr>
        <w:t>建设要求</w:t>
      </w:r>
      <w:bookmarkEnd w:id="706"/>
      <w:bookmarkEnd w:id="707"/>
      <w:bookmarkEnd w:id="708"/>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09" w:name="_Toc31478"/>
      <w:bookmarkStart w:id="710" w:name="_Toc536389234"/>
      <w:r w:rsidRPr="00232046">
        <w:rPr>
          <w:rFonts w:ascii="黑体" w:hAnsi="黑体" w:hint="eastAsia"/>
          <w:b w:val="0"/>
          <w:sz w:val="28"/>
        </w:rPr>
        <w:t>总体要求</w:t>
      </w:r>
      <w:bookmarkEnd w:id="709"/>
      <w:bookmarkEnd w:id="710"/>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bookmarkStart w:id="711" w:name="_Toc472204680"/>
      <w:r w:rsidRPr="00232046">
        <w:rPr>
          <w:rFonts w:asciiTheme="minorEastAsia" w:eastAsiaTheme="minorEastAsia" w:hAnsiTheme="minorEastAsia" w:hint="eastAsia"/>
          <w:sz w:val="24"/>
        </w:rPr>
        <w:t>数据中心建设工程在深化设计、施工、验收工作中，在严格执行相关标准外，还需要满足地方法规、规定、通知等对机房建设工程建设、运营的有关要求和规定。投标单位需要根据业主方机房建设工程的动态需求及时响应。</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所有线缆、材料、设备按国家行业标准进行验收由监理抽样送检，检测费用由施工方承担。施工方可在产品检验期间同步施工，并不得以检验为由拖延工期，如因产品质量问题，影响工期造成的损失由施工方承担。验收以质检机构检验报告为准。如仍存在质量争议，移交相关稽查部门处理。</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工程验收以第三方质检机构验收报告为准，验收报告包含机房相关强制性国家标准的全项检测以及设备材料的单项检测报告，材料、设备相关检测费用包括在本工程报价范围内。</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12" w:name="_Toc3283"/>
      <w:bookmarkStart w:id="713" w:name="_Toc536389235"/>
      <w:r w:rsidRPr="00232046">
        <w:rPr>
          <w:rFonts w:ascii="黑体" w:hAnsi="黑体" w:hint="eastAsia"/>
          <w:b w:val="0"/>
          <w:sz w:val="28"/>
        </w:rPr>
        <w:t>装修部分</w:t>
      </w:r>
      <w:bookmarkEnd w:id="712"/>
      <w:bookmarkEnd w:id="713"/>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14" w:name="_Toc12225"/>
      <w:bookmarkStart w:id="715" w:name="_Toc472204677"/>
      <w:bookmarkStart w:id="716" w:name="_Toc444872952"/>
      <w:bookmarkStart w:id="717" w:name="_Toc536389236"/>
      <w:r w:rsidRPr="00232046">
        <w:rPr>
          <w:rFonts w:eastAsia="黑体"/>
          <w:b w:val="0"/>
          <w:szCs w:val="28"/>
        </w:rPr>
        <w:t>系统要求</w:t>
      </w:r>
      <w:bookmarkEnd w:id="714"/>
      <w:bookmarkEnd w:id="715"/>
      <w:bookmarkEnd w:id="716"/>
      <w:bookmarkEnd w:id="717"/>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机房装修符合模块化的要求，后期扩容的机房模块装修不影响已经投入的机房正常运行。</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本次装修范围包括机房内部及相应的辅助房间。</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在实用的前提下，选择机房工程专用设备和优质、环保装修材料；具有一定的美观性和舒适性，体现出人性化的效果。</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室内棚顶上安装的灯具、风口、火灾探测器等应协调布置，应满足各专业的技术要求。</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机房围护结构的构造和材料应满足保温、隔热、防火等要求。机房在选择地板支架</w:t>
      </w:r>
      <w:r w:rsidRPr="00232046">
        <w:rPr>
          <w:rFonts w:asciiTheme="minorEastAsia" w:eastAsiaTheme="minorEastAsia" w:hAnsiTheme="minorEastAsia" w:hint="eastAsia"/>
          <w:sz w:val="24"/>
        </w:rPr>
        <w:lastRenderedPageBreak/>
        <w:t>时要求特殊考虑到防震措施，对于一些较重的设备、精密空调设备等必须考虑与结构楼板进行刚性连接。参照《数据中心设计规范》中主机房内噪声应小于70dB（A）以及主机房应远离噪声源的规定。当不能避免时，应采取消声和隔声措施。施工中不得伤及原有结构主体，必要时要事先经大楼设计单位同意。</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按消防要求设置防火分区和逃生通道，门向疏散方向开启，通道畅通并有明显疏散指示标志。</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原建筑结构面应进行找平处理，机房内的六个建筑面应平整、光洁、防潮、防尘，使用精密空调的区间应进行保温隔热处理以防结露。</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机房内所有与外界连接的管线槽接口处均应做密封处理，以防止虫、鼠进入机房。</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机房内的排风、新风维修口应作保温、密封及防水处理。</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装修材料符合国家机房标准和规范，符合国家消防法规和规范的要求。机房门采用甲级防火玻璃门和甲级钢制防火门，须符合消防要求，起到防尘、防潮、防火、电磁屏蔽、防静电的作用及安全性能，保证大型设备的进出。机房门锁、铰链、闭门器、导轨把手等五金件须满足防火、密闭要求。</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机房的耐火等级应符合现行国家标准的规定。机房的装饰材料选用非燃烧材料或难燃烧材料。按建筑内部装修设计防火规范GB50222要求，其顶棚和墙面应采用A1级装修材料，地面及其它装修应采用不低于B1级的装修材料。</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各部位装修见下表：</w:t>
      </w:r>
    </w:p>
    <w:tbl>
      <w:tblPr>
        <w:tblW w:w="8522" w:type="dxa"/>
        <w:tblLayout w:type="fixed"/>
        <w:tblLook w:val="04A0"/>
      </w:tblPr>
      <w:tblGrid>
        <w:gridCol w:w="581"/>
        <w:gridCol w:w="1675"/>
        <w:gridCol w:w="3133"/>
        <w:gridCol w:w="3133"/>
      </w:tblGrid>
      <w:tr w:rsidR="009A5C78" w:rsidRPr="00232046" w:rsidTr="009A5C78">
        <w:trPr>
          <w:trHeight w:val="270"/>
        </w:trPr>
        <w:tc>
          <w:tcPr>
            <w:tcW w:w="8522" w:type="dxa"/>
            <w:gridSpan w:val="4"/>
            <w:tcBorders>
              <w:top w:val="nil"/>
              <w:left w:val="nil"/>
              <w:bottom w:val="nil"/>
              <w:right w:val="nil"/>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装修做法一览表</w:t>
            </w:r>
          </w:p>
        </w:tc>
      </w:tr>
      <w:tr w:rsidR="009A5C78" w:rsidRPr="00232046" w:rsidTr="009A5C78">
        <w:trPr>
          <w:trHeight w:val="270"/>
        </w:trPr>
        <w:tc>
          <w:tcPr>
            <w:tcW w:w="581" w:type="dxa"/>
            <w:tcBorders>
              <w:top w:val="single" w:sz="4" w:space="0" w:color="auto"/>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序号</w:t>
            </w:r>
          </w:p>
        </w:tc>
        <w:tc>
          <w:tcPr>
            <w:tcW w:w="1675"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房间名称</w:t>
            </w:r>
          </w:p>
        </w:tc>
        <w:tc>
          <w:tcPr>
            <w:tcW w:w="3133"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地面</w:t>
            </w:r>
          </w:p>
        </w:tc>
        <w:tc>
          <w:tcPr>
            <w:tcW w:w="3133"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墙面</w:t>
            </w:r>
          </w:p>
        </w:tc>
      </w:tr>
      <w:tr w:rsidR="009A5C78" w:rsidRPr="00232046" w:rsidTr="009A5C78">
        <w:trPr>
          <w:trHeight w:val="270"/>
        </w:trPr>
        <w:tc>
          <w:tcPr>
            <w:tcW w:w="581"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167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主机房</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防尘、保温、防静电地板</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石膏板、保温、彩钢板、玻璃隔断</w:t>
            </w:r>
          </w:p>
        </w:tc>
      </w:tr>
      <w:tr w:rsidR="009A5C78" w:rsidRPr="00232046" w:rsidTr="009A5C78">
        <w:trPr>
          <w:trHeight w:val="270"/>
        </w:trPr>
        <w:tc>
          <w:tcPr>
            <w:tcW w:w="581"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c>
          <w:tcPr>
            <w:tcW w:w="167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测试维护区</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防尘、防静电地板</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原有乳胶漆、玻璃隔断</w:t>
            </w:r>
          </w:p>
        </w:tc>
      </w:tr>
      <w:tr w:rsidR="009A5C78" w:rsidRPr="00232046" w:rsidTr="009A5C78">
        <w:trPr>
          <w:trHeight w:val="270"/>
        </w:trPr>
        <w:tc>
          <w:tcPr>
            <w:tcW w:w="581"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3</w:t>
            </w:r>
          </w:p>
        </w:tc>
        <w:tc>
          <w:tcPr>
            <w:tcW w:w="167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智慧校园监控</w:t>
            </w:r>
            <w:r w:rsidRPr="00232046">
              <w:rPr>
                <w:rFonts w:hAnsi="宋体" w:cs="宋体" w:hint="eastAsia"/>
                <w:sz w:val="22"/>
                <w:szCs w:val="22"/>
              </w:rPr>
              <w:lastRenderedPageBreak/>
              <w:t>中心</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lastRenderedPageBreak/>
              <w:t>防尘、防静电地板</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石膏板、保温、彩钢板</w:t>
            </w:r>
          </w:p>
        </w:tc>
      </w:tr>
      <w:tr w:rsidR="009A5C78" w:rsidRPr="00232046" w:rsidTr="009A5C78">
        <w:trPr>
          <w:trHeight w:val="270"/>
        </w:trPr>
        <w:tc>
          <w:tcPr>
            <w:tcW w:w="581"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lastRenderedPageBreak/>
              <w:t>4</w:t>
            </w:r>
          </w:p>
        </w:tc>
        <w:tc>
          <w:tcPr>
            <w:tcW w:w="167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多媒体维护室</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防尘、防静电地板</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原有乳胶漆</w:t>
            </w:r>
          </w:p>
        </w:tc>
      </w:tr>
      <w:tr w:rsidR="009A5C78" w:rsidRPr="00232046" w:rsidTr="009A5C78">
        <w:trPr>
          <w:trHeight w:val="270"/>
        </w:trPr>
        <w:tc>
          <w:tcPr>
            <w:tcW w:w="581"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5</w:t>
            </w:r>
          </w:p>
        </w:tc>
        <w:tc>
          <w:tcPr>
            <w:tcW w:w="167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钢瓶间</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防尘、环氧地坪</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原有乳胶漆</w:t>
            </w:r>
          </w:p>
        </w:tc>
      </w:tr>
      <w:tr w:rsidR="009A5C78" w:rsidRPr="00232046" w:rsidTr="009A5C78">
        <w:trPr>
          <w:trHeight w:val="270"/>
        </w:trPr>
        <w:tc>
          <w:tcPr>
            <w:tcW w:w="581"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6</w:t>
            </w:r>
          </w:p>
        </w:tc>
        <w:tc>
          <w:tcPr>
            <w:tcW w:w="167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电池电力室</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防尘、环氧地坪</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石膏板、保温、彩钢板</w:t>
            </w:r>
          </w:p>
        </w:tc>
      </w:tr>
      <w:tr w:rsidR="009A5C78" w:rsidRPr="00232046" w:rsidTr="009A5C78">
        <w:trPr>
          <w:trHeight w:val="270"/>
        </w:trPr>
        <w:tc>
          <w:tcPr>
            <w:tcW w:w="581"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7</w:t>
            </w:r>
          </w:p>
        </w:tc>
        <w:tc>
          <w:tcPr>
            <w:tcW w:w="167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高密度机房</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防尘、保温、防静电地板</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石膏板、保温、彩钢板</w:t>
            </w:r>
          </w:p>
        </w:tc>
      </w:tr>
      <w:tr w:rsidR="009A5C78" w:rsidRPr="00232046" w:rsidTr="009A5C78">
        <w:trPr>
          <w:trHeight w:val="270"/>
        </w:trPr>
        <w:tc>
          <w:tcPr>
            <w:tcW w:w="581"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8</w:t>
            </w:r>
          </w:p>
        </w:tc>
        <w:tc>
          <w:tcPr>
            <w:tcW w:w="167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远期机房</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防尘、保温、防静电地板</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石膏板、保温、彩钢板</w:t>
            </w:r>
          </w:p>
        </w:tc>
      </w:tr>
      <w:tr w:rsidR="009A5C78" w:rsidRPr="00232046" w:rsidTr="009A5C78">
        <w:trPr>
          <w:trHeight w:val="270"/>
        </w:trPr>
        <w:tc>
          <w:tcPr>
            <w:tcW w:w="581"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9</w:t>
            </w:r>
          </w:p>
        </w:tc>
        <w:tc>
          <w:tcPr>
            <w:tcW w:w="167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运营商机房</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防尘、保温、防静电地板</w:t>
            </w:r>
          </w:p>
        </w:tc>
        <w:tc>
          <w:tcPr>
            <w:tcW w:w="313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石膏板、保温、彩钢板</w:t>
            </w:r>
          </w:p>
        </w:tc>
      </w:tr>
    </w:tbl>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p>
    <w:tbl>
      <w:tblPr>
        <w:tblW w:w="8503" w:type="dxa"/>
        <w:tblInd w:w="16" w:type="dxa"/>
        <w:tblLayout w:type="fixed"/>
        <w:tblLook w:val="04A0"/>
      </w:tblPr>
      <w:tblGrid>
        <w:gridCol w:w="583"/>
        <w:gridCol w:w="1307"/>
        <w:gridCol w:w="1260"/>
        <w:gridCol w:w="2415"/>
        <w:gridCol w:w="1665"/>
        <w:gridCol w:w="1273"/>
      </w:tblGrid>
      <w:tr w:rsidR="009A5C78" w:rsidRPr="00232046" w:rsidTr="009A5C78">
        <w:trPr>
          <w:trHeight w:val="270"/>
          <w:tblHeader/>
        </w:trPr>
        <w:tc>
          <w:tcPr>
            <w:tcW w:w="583" w:type="dxa"/>
            <w:tcBorders>
              <w:top w:val="single" w:sz="4" w:space="0" w:color="auto"/>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序号</w:t>
            </w:r>
          </w:p>
        </w:tc>
        <w:tc>
          <w:tcPr>
            <w:tcW w:w="1307"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房间名称</w:t>
            </w:r>
          </w:p>
        </w:tc>
        <w:tc>
          <w:tcPr>
            <w:tcW w:w="1260"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柱面</w:t>
            </w:r>
          </w:p>
        </w:tc>
        <w:tc>
          <w:tcPr>
            <w:tcW w:w="2415"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顶面</w:t>
            </w:r>
          </w:p>
        </w:tc>
        <w:tc>
          <w:tcPr>
            <w:tcW w:w="1665"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踢脚线</w:t>
            </w:r>
          </w:p>
        </w:tc>
        <w:tc>
          <w:tcPr>
            <w:tcW w:w="1273"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门</w:t>
            </w:r>
          </w:p>
        </w:tc>
      </w:tr>
      <w:tr w:rsidR="009A5C78" w:rsidRPr="00232046" w:rsidTr="009A5C78">
        <w:trPr>
          <w:trHeight w:val="270"/>
        </w:trPr>
        <w:tc>
          <w:tcPr>
            <w:tcW w:w="583"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w:t>
            </w:r>
          </w:p>
        </w:tc>
        <w:tc>
          <w:tcPr>
            <w:tcW w:w="130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主机房</w:t>
            </w:r>
          </w:p>
        </w:tc>
        <w:tc>
          <w:tcPr>
            <w:tcW w:w="126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彩钢板</w:t>
            </w:r>
          </w:p>
        </w:tc>
        <w:tc>
          <w:tcPr>
            <w:tcW w:w="24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防尘、保温、金属吊顶</w:t>
            </w:r>
          </w:p>
        </w:tc>
        <w:tc>
          <w:tcPr>
            <w:tcW w:w="16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100mm踢脚线</w:t>
            </w:r>
          </w:p>
        </w:tc>
        <w:tc>
          <w:tcPr>
            <w:tcW w:w="127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甲级钢制防火门</w:t>
            </w:r>
          </w:p>
        </w:tc>
      </w:tr>
      <w:tr w:rsidR="009A5C78" w:rsidRPr="00232046" w:rsidTr="009A5C78">
        <w:trPr>
          <w:trHeight w:val="270"/>
        </w:trPr>
        <w:tc>
          <w:tcPr>
            <w:tcW w:w="583"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2</w:t>
            </w:r>
          </w:p>
        </w:tc>
        <w:tc>
          <w:tcPr>
            <w:tcW w:w="130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测试维护区</w:t>
            </w:r>
          </w:p>
        </w:tc>
        <w:tc>
          <w:tcPr>
            <w:tcW w:w="126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乳胶漆</w:t>
            </w:r>
          </w:p>
        </w:tc>
        <w:tc>
          <w:tcPr>
            <w:tcW w:w="24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防尘、保温、金属吊顶</w:t>
            </w:r>
          </w:p>
        </w:tc>
        <w:tc>
          <w:tcPr>
            <w:tcW w:w="16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100mm踢脚线</w:t>
            </w:r>
          </w:p>
        </w:tc>
        <w:tc>
          <w:tcPr>
            <w:tcW w:w="127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甲级钢制防火门</w:t>
            </w:r>
          </w:p>
        </w:tc>
      </w:tr>
      <w:tr w:rsidR="009A5C78" w:rsidRPr="00232046" w:rsidTr="009A5C78">
        <w:trPr>
          <w:trHeight w:val="270"/>
        </w:trPr>
        <w:tc>
          <w:tcPr>
            <w:tcW w:w="583"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3</w:t>
            </w:r>
          </w:p>
        </w:tc>
        <w:tc>
          <w:tcPr>
            <w:tcW w:w="130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智慧校园监控中心</w:t>
            </w:r>
          </w:p>
        </w:tc>
        <w:tc>
          <w:tcPr>
            <w:tcW w:w="126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彩钢板</w:t>
            </w:r>
          </w:p>
        </w:tc>
        <w:tc>
          <w:tcPr>
            <w:tcW w:w="24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防尘、保温、金属吊顶</w:t>
            </w:r>
          </w:p>
        </w:tc>
        <w:tc>
          <w:tcPr>
            <w:tcW w:w="16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100mm踢脚线</w:t>
            </w:r>
          </w:p>
        </w:tc>
        <w:tc>
          <w:tcPr>
            <w:tcW w:w="127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甲级钢制防火门</w:t>
            </w:r>
          </w:p>
        </w:tc>
      </w:tr>
      <w:tr w:rsidR="009A5C78" w:rsidRPr="00232046" w:rsidTr="009A5C78">
        <w:trPr>
          <w:trHeight w:val="270"/>
        </w:trPr>
        <w:tc>
          <w:tcPr>
            <w:tcW w:w="583"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4</w:t>
            </w:r>
          </w:p>
        </w:tc>
        <w:tc>
          <w:tcPr>
            <w:tcW w:w="130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多媒体维护室</w:t>
            </w:r>
          </w:p>
        </w:tc>
        <w:tc>
          <w:tcPr>
            <w:tcW w:w="126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乳胶漆</w:t>
            </w:r>
          </w:p>
        </w:tc>
        <w:tc>
          <w:tcPr>
            <w:tcW w:w="24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防尘、保温、金属吊顶</w:t>
            </w:r>
          </w:p>
        </w:tc>
        <w:tc>
          <w:tcPr>
            <w:tcW w:w="16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100mm踢脚线</w:t>
            </w:r>
          </w:p>
        </w:tc>
        <w:tc>
          <w:tcPr>
            <w:tcW w:w="127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甲级钢制防火门</w:t>
            </w:r>
          </w:p>
        </w:tc>
      </w:tr>
      <w:tr w:rsidR="009A5C78" w:rsidRPr="00232046" w:rsidTr="009A5C78">
        <w:trPr>
          <w:trHeight w:val="270"/>
        </w:trPr>
        <w:tc>
          <w:tcPr>
            <w:tcW w:w="583"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5</w:t>
            </w:r>
          </w:p>
        </w:tc>
        <w:tc>
          <w:tcPr>
            <w:tcW w:w="130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钢瓶间</w:t>
            </w:r>
          </w:p>
        </w:tc>
        <w:tc>
          <w:tcPr>
            <w:tcW w:w="126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乳胶漆</w:t>
            </w:r>
          </w:p>
        </w:tc>
        <w:tc>
          <w:tcPr>
            <w:tcW w:w="24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乳胶漆</w:t>
            </w:r>
          </w:p>
        </w:tc>
        <w:tc>
          <w:tcPr>
            <w:tcW w:w="16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100mm踢脚线</w:t>
            </w:r>
          </w:p>
        </w:tc>
        <w:tc>
          <w:tcPr>
            <w:tcW w:w="127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甲级钢制防火门</w:t>
            </w:r>
          </w:p>
        </w:tc>
      </w:tr>
      <w:tr w:rsidR="009A5C78" w:rsidRPr="00232046" w:rsidTr="009A5C78">
        <w:trPr>
          <w:trHeight w:val="270"/>
        </w:trPr>
        <w:tc>
          <w:tcPr>
            <w:tcW w:w="583"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6</w:t>
            </w:r>
          </w:p>
        </w:tc>
        <w:tc>
          <w:tcPr>
            <w:tcW w:w="130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电池电力室</w:t>
            </w:r>
          </w:p>
        </w:tc>
        <w:tc>
          <w:tcPr>
            <w:tcW w:w="126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彩钢板</w:t>
            </w:r>
          </w:p>
        </w:tc>
        <w:tc>
          <w:tcPr>
            <w:tcW w:w="24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乳胶漆</w:t>
            </w:r>
          </w:p>
        </w:tc>
        <w:tc>
          <w:tcPr>
            <w:tcW w:w="16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100mm踢脚线</w:t>
            </w:r>
          </w:p>
        </w:tc>
        <w:tc>
          <w:tcPr>
            <w:tcW w:w="127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甲级钢制防火门</w:t>
            </w:r>
          </w:p>
        </w:tc>
      </w:tr>
      <w:tr w:rsidR="009A5C78" w:rsidRPr="00232046" w:rsidTr="009A5C78">
        <w:trPr>
          <w:trHeight w:val="270"/>
        </w:trPr>
        <w:tc>
          <w:tcPr>
            <w:tcW w:w="583"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7</w:t>
            </w:r>
          </w:p>
        </w:tc>
        <w:tc>
          <w:tcPr>
            <w:tcW w:w="130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高密度机房</w:t>
            </w:r>
          </w:p>
        </w:tc>
        <w:tc>
          <w:tcPr>
            <w:tcW w:w="126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彩钢板</w:t>
            </w:r>
          </w:p>
        </w:tc>
        <w:tc>
          <w:tcPr>
            <w:tcW w:w="24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防尘、保温、金属吊顶</w:t>
            </w:r>
          </w:p>
        </w:tc>
        <w:tc>
          <w:tcPr>
            <w:tcW w:w="16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100mm踢脚线</w:t>
            </w:r>
          </w:p>
        </w:tc>
        <w:tc>
          <w:tcPr>
            <w:tcW w:w="127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甲级钢制防火门</w:t>
            </w:r>
          </w:p>
        </w:tc>
      </w:tr>
      <w:tr w:rsidR="009A5C78" w:rsidRPr="00232046" w:rsidTr="009A5C78">
        <w:trPr>
          <w:trHeight w:val="270"/>
        </w:trPr>
        <w:tc>
          <w:tcPr>
            <w:tcW w:w="583"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8</w:t>
            </w:r>
          </w:p>
        </w:tc>
        <w:tc>
          <w:tcPr>
            <w:tcW w:w="130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远期机房</w:t>
            </w:r>
          </w:p>
        </w:tc>
        <w:tc>
          <w:tcPr>
            <w:tcW w:w="126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彩钢板</w:t>
            </w:r>
          </w:p>
        </w:tc>
        <w:tc>
          <w:tcPr>
            <w:tcW w:w="24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防尘、保温、金属吊顶</w:t>
            </w:r>
          </w:p>
        </w:tc>
        <w:tc>
          <w:tcPr>
            <w:tcW w:w="16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100mm踢脚线</w:t>
            </w:r>
          </w:p>
        </w:tc>
        <w:tc>
          <w:tcPr>
            <w:tcW w:w="127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甲级钢制防火门</w:t>
            </w:r>
          </w:p>
        </w:tc>
      </w:tr>
      <w:tr w:rsidR="009A5C78" w:rsidRPr="00232046" w:rsidTr="009A5C78">
        <w:trPr>
          <w:trHeight w:val="270"/>
        </w:trPr>
        <w:tc>
          <w:tcPr>
            <w:tcW w:w="583"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9</w:t>
            </w:r>
          </w:p>
        </w:tc>
        <w:tc>
          <w:tcPr>
            <w:tcW w:w="1307"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运营商机房</w:t>
            </w:r>
          </w:p>
        </w:tc>
        <w:tc>
          <w:tcPr>
            <w:tcW w:w="126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彩钢板</w:t>
            </w:r>
          </w:p>
        </w:tc>
        <w:tc>
          <w:tcPr>
            <w:tcW w:w="241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防尘、保温、金属吊顶</w:t>
            </w:r>
          </w:p>
        </w:tc>
        <w:tc>
          <w:tcPr>
            <w:tcW w:w="16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100mm踢脚线</w:t>
            </w:r>
          </w:p>
        </w:tc>
        <w:tc>
          <w:tcPr>
            <w:tcW w:w="1273"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hAnsi="宋体" w:cs="宋体"/>
                <w:sz w:val="22"/>
                <w:szCs w:val="22"/>
              </w:rPr>
            </w:pPr>
            <w:r w:rsidRPr="00232046">
              <w:rPr>
                <w:rFonts w:hAnsi="宋体" w:cs="宋体" w:hint="eastAsia"/>
                <w:sz w:val="22"/>
                <w:szCs w:val="22"/>
              </w:rPr>
              <w:t>甲级钢制防火门</w:t>
            </w:r>
          </w:p>
        </w:tc>
      </w:tr>
    </w:tbl>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未列出参照上述功能分区进行装修。</w:t>
      </w:r>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18" w:name="_Toc9814"/>
      <w:bookmarkStart w:id="719" w:name="_Toc536389237"/>
      <w:r w:rsidRPr="00232046">
        <w:rPr>
          <w:rFonts w:eastAsia="黑体" w:hint="eastAsia"/>
          <w:b w:val="0"/>
          <w:szCs w:val="28"/>
        </w:rPr>
        <w:t>设备要求</w:t>
      </w:r>
      <w:bookmarkEnd w:id="718"/>
      <w:bookmarkEnd w:id="719"/>
    </w:p>
    <w:p w:rsidR="009A5C78" w:rsidRPr="00232046" w:rsidRDefault="009A5C78" w:rsidP="009A5C78">
      <w:pPr>
        <w:pStyle w:val="af3"/>
        <w:numPr>
          <w:ilvl w:val="0"/>
          <w:numId w:val="19"/>
        </w:numPr>
        <w:spacing w:line="360" w:lineRule="auto"/>
        <w:ind w:firstLineChars="0"/>
        <w:rPr>
          <w:rFonts w:asciiTheme="minorEastAsia" w:hAnsiTheme="minorEastAsia"/>
          <w:sz w:val="24"/>
        </w:rPr>
      </w:pPr>
      <w:r w:rsidRPr="00232046">
        <w:rPr>
          <w:rFonts w:asciiTheme="minorEastAsia" w:hAnsiTheme="minorEastAsia" w:hint="eastAsia"/>
          <w:sz w:val="24"/>
        </w:rPr>
        <w:t>乳胶漆</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达到GB/T9756《合成树脂乳液内墙涂料》、JG/T172《弹性建筑涂料》、GB18582《室内装饰装修材料 内墙涂料中有害物质限量》、HJ/T201《环境标志产品技术要求 水性涂料》中优等品指标。</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表干时间≤2h；耐碱性24h内无异常；低温稳定性（3次循环）：不变质；</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lastRenderedPageBreak/>
        <w:t>耐洗刷性≥10000次；拉伸强度≥1.0Mpa；断裂伸长率≥150%；挥发性有机物含量（VOC）≤120（g/L）。</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游离甲醛≤100mg/kg；重金属可溶性铅≤90Pb(mg/kg)；重金属可溶性镉≤75Cd(mg/kg)；重金属可溶性铬≤60Cr(mg/kg)。</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重金属可溶性汞≤60Hg(mg/kg)；苯、甲苯、乙苯、二甲苯总和≤300 (mg/kg)。</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符合相应国家标准，具有优质的环保性、遮盖能力、耐污渍性、耐霉菌性。</w:t>
      </w:r>
    </w:p>
    <w:p w:rsidR="009A5C78" w:rsidRPr="00232046" w:rsidRDefault="009A5C78" w:rsidP="009A5C78">
      <w:pPr>
        <w:pStyle w:val="af3"/>
        <w:numPr>
          <w:ilvl w:val="0"/>
          <w:numId w:val="19"/>
        </w:numPr>
        <w:spacing w:line="360" w:lineRule="auto"/>
        <w:ind w:firstLineChars="0"/>
        <w:rPr>
          <w:rFonts w:asciiTheme="minorEastAsia" w:hAnsiTheme="minorEastAsia"/>
          <w:sz w:val="24"/>
        </w:rPr>
      </w:pPr>
      <w:r w:rsidRPr="00232046">
        <w:rPr>
          <w:rFonts w:asciiTheme="minorEastAsia" w:hAnsiTheme="minorEastAsia" w:hint="eastAsia"/>
          <w:sz w:val="24"/>
        </w:rPr>
        <w:t>防火门</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采用防火门，防火等级甲级。</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耐火隔热性≥1.50 h，耐火完整性≥1.50 h。</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门扇面钢板板厚度≥0.8mm，门框钢板≥1.2mm，铰链板≥3.0mm。</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具有相应检测报告</w:t>
      </w:r>
    </w:p>
    <w:p w:rsidR="009A5C78" w:rsidRPr="00232046" w:rsidRDefault="009A5C78" w:rsidP="009A5C78">
      <w:pPr>
        <w:pStyle w:val="af3"/>
        <w:numPr>
          <w:ilvl w:val="0"/>
          <w:numId w:val="19"/>
        </w:numPr>
        <w:spacing w:line="360" w:lineRule="auto"/>
        <w:ind w:firstLineChars="0"/>
        <w:rPr>
          <w:rFonts w:asciiTheme="minorEastAsia" w:hAnsiTheme="minorEastAsia"/>
          <w:sz w:val="24"/>
        </w:rPr>
      </w:pPr>
      <w:r w:rsidRPr="00232046">
        <w:rPr>
          <w:rFonts w:asciiTheme="minorEastAsia" w:hAnsiTheme="minorEastAsia" w:hint="eastAsia"/>
          <w:sz w:val="24"/>
        </w:rPr>
        <w:t>防静电地板</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地板材质：地板横梁为专用型钢材质，具有钢性好、承载能力强等特点，支架、横梁表面经镀锌处理，美观、防腐；</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防火等级：A级；</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基材：采用无毒未经漂白的植物纤维作为加固材料，结合凝固成的硫酸钙晶体。</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面层：高效防静电贴面。</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承载强度：集中荷载≥4500N；极限载荷≥13000N；均布荷载≥23000N/m2。</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规格尺寸：600*600（厚度≥32㎜），采用无边地板；</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板幅极限偏差≤0.4㎜；板厚极限偏差≤0.3㎜；表面平整度≤0.6㎜；临边垂直度≤0.3㎜；</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采用三聚氰胺贴面时，贴面厚度≥1mm。</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lastRenderedPageBreak/>
        <w:t>可调支撑：架空地板高度见图纸，为便于安装调整，在下支撑上安装有调整螺母，支撑高度可以通过调整支撑螺杆的高度进行调节，支撑高度调整后，可通过拧紧螺母进行锁定。</w:t>
      </w:r>
    </w:p>
    <w:p w:rsidR="009A5C78" w:rsidRPr="00232046" w:rsidRDefault="009A5C78" w:rsidP="009A5C78">
      <w:pPr>
        <w:pStyle w:val="af3"/>
        <w:numPr>
          <w:ilvl w:val="0"/>
          <w:numId w:val="19"/>
        </w:numPr>
        <w:spacing w:line="360" w:lineRule="auto"/>
        <w:ind w:firstLineChars="0"/>
        <w:rPr>
          <w:rFonts w:asciiTheme="minorEastAsia" w:hAnsiTheme="minorEastAsia"/>
          <w:sz w:val="24"/>
        </w:rPr>
      </w:pPr>
      <w:r w:rsidRPr="00232046">
        <w:rPr>
          <w:rFonts w:asciiTheme="minorEastAsia" w:hAnsiTheme="minorEastAsia" w:hint="eastAsia"/>
          <w:sz w:val="24"/>
        </w:rPr>
        <w:t>金属吊顶板</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基材：优质铝板，厚度要求不低于0.8mm以上。</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面层：粉末喷涂，涂层厚度板面不少于70micro厚的喷塑，主龙骨为不小于2.5mm厚铁主龙骨。</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漆面光泽度15-20%，平整度：&lt;2mm/ m 2，</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防火等级：不燃A级</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板上粘有无纺纤维纸，以增强吸音效果；</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吊架隐蔽、吊顶外观整体划一，安装容易、维修方便</w:t>
      </w:r>
    </w:p>
    <w:p w:rsidR="009A5C78" w:rsidRPr="00232046" w:rsidRDefault="009A5C78" w:rsidP="009A5C78">
      <w:pPr>
        <w:pStyle w:val="af3"/>
        <w:numPr>
          <w:ilvl w:val="0"/>
          <w:numId w:val="19"/>
        </w:numPr>
        <w:spacing w:line="360" w:lineRule="auto"/>
        <w:ind w:firstLineChars="0"/>
        <w:rPr>
          <w:rFonts w:asciiTheme="minorEastAsia" w:hAnsiTheme="minorEastAsia"/>
          <w:sz w:val="24"/>
        </w:rPr>
      </w:pPr>
      <w:r w:rsidRPr="00232046">
        <w:rPr>
          <w:rFonts w:asciiTheme="minorEastAsia" w:hAnsiTheme="minorEastAsia" w:hint="eastAsia"/>
          <w:sz w:val="24"/>
        </w:rPr>
        <w:t>机房彩钢板</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表面材料：热熔镀锌钢板(双面热熔镀锌60g/㎡)T≥0.</w:t>
      </w:r>
      <w:r>
        <w:rPr>
          <w:rFonts w:asciiTheme="minorEastAsia" w:hAnsiTheme="minorEastAsia"/>
          <w:sz w:val="24"/>
        </w:rPr>
        <w:t>8</w:t>
      </w:r>
      <w:r w:rsidRPr="00232046">
        <w:rPr>
          <w:rFonts w:asciiTheme="minorEastAsia" w:hAnsiTheme="minorEastAsia" w:hint="eastAsia"/>
          <w:sz w:val="24"/>
        </w:rPr>
        <w:t>㎜烤漆钢板；具有良好的抗氧化性能和焊接性能。</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涂装工艺：采用全自动高压静电超高速旋转雾状喷涂技术，涂装前进行脱脂、磷化处理；涂层均匀、附着力强。</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涂层：金属面夹芯板使用酵酸氨基涂料；涂层厚度≥25UM；</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铅笔硬度：H≥2（标准：Q/320115GML02）；</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涂装色差：△E≤1.5(标准：Q/320115GML02)；</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光泽度：60°镜面反射率偏差≤+2；</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附着力：100/100（划格法1mm间隔）；</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耐水性：自来水40℃*96小时浸渍无异常；</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lastRenderedPageBreak/>
        <w:t>耐酸性：1%盐酸20℃*48小时浸渍无异常；</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耐碱性：5%NaOH溶液40℃*24小时浸渍无异常；</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耐溶剂性：棉纱布浸渍C6H4(CH3)2后在漆膜表面来回擦拭10次无异常；</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背衬材料：T=12mm纸面石膏板；满足防火、隔声、保温及强度需求。</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墙板链接：采用特殊V型连接边配合U型卡件固定；在大范围使用情况下仍能保持墙面良好的平整度。</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抗静电要求：表面电阻率：106---108Ω/㎡（特殊抗静电喷涂）；</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防火性能：按照GB8624判定达到A（不燃性）级；满足GB50174《数据中心设计规范》中对电子计算机机房墙面材料的要求。</w:t>
      </w:r>
    </w:p>
    <w:p w:rsidR="009A5C78" w:rsidRPr="00232046" w:rsidRDefault="009A5C78" w:rsidP="009A5C78">
      <w:pPr>
        <w:pStyle w:val="af3"/>
        <w:numPr>
          <w:ilvl w:val="0"/>
          <w:numId w:val="19"/>
        </w:numPr>
        <w:spacing w:line="360" w:lineRule="auto"/>
        <w:ind w:firstLineChars="0"/>
        <w:rPr>
          <w:rFonts w:asciiTheme="minorEastAsia" w:hAnsiTheme="minorEastAsia"/>
          <w:sz w:val="24"/>
        </w:rPr>
      </w:pPr>
      <w:r w:rsidRPr="00232046">
        <w:rPr>
          <w:rFonts w:asciiTheme="minorEastAsia" w:hAnsiTheme="minorEastAsia" w:hint="eastAsia"/>
          <w:sz w:val="24"/>
        </w:rPr>
        <w:t>防火玻璃</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防火玻璃结构：铯钾防火玻璃（DFB）；</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耐火性能：非隔热类----C类；</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耐火等级：≥120分钟；</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防火玻璃厚度：≥12mm；</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耐压大小：大于1200Pa；</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框架材质：方钢管；</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边框材质：彩钢板；</w:t>
      </w:r>
    </w:p>
    <w:p w:rsidR="009A5C78" w:rsidRPr="00232046" w:rsidRDefault="009A5C78" w:rsidP="009A5C78">
      <w:pPr>
        <w:pStyle w:val="af3"/>
        <w:numPr>
          <w:ilvl w:val="0"/>
          <w:numId w:val="19"/>
        </w:numPr>
        <w:spacing w:line="360" w:lineRule="auto"/>
        <w:ind w:firstLineChars="0"/>
        <w:rPr>
          <w:rFonts w:asciiTheme="minorEastAsia" w:hAnsiTheme="minorEastAsia"/>
          <w:sz w:val="24"/>
        </w:rPr>
      </w:pPr>
      <w:r w:rsidRPr="00232046">
        <w:rPr>
          <w:rFonts w:asciiTheme="minorEastAsia" w:hAnsiTheme="minorEastAsia" w:hint="eastAsia"/>
          <w:sz w:val="24"/>
        </w:rPr>
        <w:t>保温材料</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厚度：≥25mm。</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耐火等级：不小于B1级不燃材料。</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20" w:name="_Toc10666"/>
      <w:bookmarkStart w:id="721" w:name="_Toc536389238"/>
      <w:r w:rsidRPr="00232046">
        <w:rPr>
          <w:rFonts w:ascii="黑体" w:hAnsi="黑体" w:hint="eastAsia"/>
          <w:b w:val="0"/>
          <w:sz w:val="28"/>
        </w:rPr>
        <w:lastRenderedPageBreak/>
        <w:t>电气部分</w:t>
      </w:r>
      <w:bookmarkEnd w:id="720"/>
      <w:bookmarkEnd w:id="721"/>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22" w:name="_Toc6890"/>
      <w:bookmarkStart w:id="723" w:name="_Toc536389239"/>
      <w:r w:rsidRPr="00232046">
        <w:rPr>
          <w:rFonts w:eastAsia="黑体" w:hint="eastAsia"/>
          <w:b w:val="0"/>
          <w:szCs w:val="28"/>
        </w:rPr>
        <w:t>系统要求</w:t>
      </w:r>
      <w:bookmarkEnd w:id="722"/>
      <w:bookmarkEnd w:id="723"/>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机房配电按照GB50174《数据中心设计规范》A级标准进行设计，系统要求采用两路供电。</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根据大楼实际情况，需将机房负载分类引入电源。机房内UPS和动力供电分别引入，双路供电。</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UPS部分，两路市电供电，互为备用，并预留大楼</w:t>
      </w:r>
      <w:r w:rsidRPr="00232046">
        <w:rPr>
          <w:rFonts w:asciiTheme="minorEastAsia" w:eastAsiaTheme="minorEastAsia" w:hAnsiTheme="minorEastAsia"/>
          <w:sz w:val="24"/>
        </w:rPr>
        <w:t>接口</w:t>
      </w:r>
      <w:r w:rsidRPr="00232046">
        <w:rPr>
          <w:rFonts w:asciiTheme="minorEastAsia" w:eastAsiaTheme="minorEastAsia" w:hAnsiTheme="minorEastAsia" w:hint="eastAsia"/>
          <w:sz w:val="24"/>
        </w:rPr>
        <w:t>。主机房机房UPS设备采用采用2N系统，双机双母线方式供电。其余机房采用N+1系统。</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精密空调设备用电两路市电供电，互为备份，末端采用带旁路的ATS切换。</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照明、插座由建筑预留照明箱供电。</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疏散照明由应急回路供电。</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hint="eastAsia"/>
          <w:sz w:val="24"/>
        </w:rPr>
        <w:t>★</w:t>
      </w:r>
      <w:r w:rsidRPr="00232046">
        <w:rPr>
          <w:rFonts w:asciiTheme="minorEastAsia" w:eastAsiaTheme="minorEastAsia" w:hAnsiTheme="minorEastAsia" w:hint="eastAsia"/>
          <w:sz w:val="24"/>
        </w:rPr>
        <w:t>投标人须根据自身投标的精密空调、UPS等电气产品参数进行深化调整，取得业主方和设计单位同意后方可施工。</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机房配电系统采用交流50HZ，380V/220V，接地系统采用TN-S方式，进线电源采用三相五线制。</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输入柜、输出柜由自动空气开关控制，设过负荷、短路及缺相保护等保护功能，并设有智能仪表显示。各配电柜、精密配电柜电气参数采用智能仪表监控，能够输出至动环系统并能准确计算PUE。柜内设有（自动、手动）火警联动保护功能，当机房出现严重事故或火警时，能快速切断非消防负荷关闭防烟防火阀。</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机房内机柜配电采用智能精密配电列头柜方式，配电头柜分正面布置开关，以实现机柜的双回路供电，并采用智能采集模块，采集每个回路电源参数提供至动环系统，便于管理。各机柜均采用双回路供电，每个机柜配备2个不同回路的工业连接插头，每个工</w:t>
      </w:r>
      <w:r w:rsidRPr="00232046">
        <w:rPr>
          <w:rFonts w:asciiTheme="minorEastAsia" w:eastAsiaTheme="minorEastAsia" w:hAnsiTheme="minorEastAsia" w:hint="eastAsia"/>
          <w:sz w:val="24"/>
        </w:rPr>
        <w:lastRenderedPageBreak/>
        <w:t>业连接插头单独用一个空开控制，每个机柜内设置两个PDU。PDU电源口数量一般不少于16个，满足设备使用接口要求。</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各个配电柜需采用基础固定安装，不得直接安装在地板上。采用上走线方式。</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本次接地系统采用联合接地方式，接地电阻不大于1Ω。在各个机房区域设置等电位连接箱，连接箱通过接地干线引至强电间预留接地端子。在各个机房内部设置1.2m*1.2m的接地网格，各类管线、设备及安装基础、地板支撑脚、桥架、机柜等均就近接至接地网格上。其中机柜应采用不等长的两根接地线连接。各类线、铜排规格详见图纸。</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本机房低压供电系统采用三级防浪涌措施，防雷指标见图纸。</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在机房，监控室内设置普通照明、备用照明。各房间出入口安装应急疏散指示灯。</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机房采用光带支架荧光灯照明，采用电子镇流器式，所有照明的光线要求均匀柔和、无闪烁、低眩光，要求在设备正面和背面均有灯光直射。</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本工程的备用照明和应急照明均采用220V交流双电源供电，照明灯具自带蓄电池。应急照明照度应大于50lx。</w:t>
      </w:r>
    </w:p>
    <w:p w:rsidR="009A5C78" w:rsidRPr="00232046" w:rsidRDefault="009A5C78" w:rsidP="009A5C78">
      <w:pPr>
        <w:spacing w:line="360" w:lineRule="auto"/>
        <w:ind w:firstLineChars="200" w:firstLine="462"/>
        <w:jc w:val="center"/>
        <w:rPr>
          <w:rFonts w:asciiTheme="minorEastAsia" w:eastAsiaTheme="minorEastAsia" w:hAnsiTheme="minorEastAsia"/>
          <w:sz w:val="24"/>
        </w:rPr>
      </w:pPr>
      <w:r w:rsidRPr="00232046">
        <w:rPr>
          <w:rFonts w:asciiTheme="minorEastAsia" w:eastAsiaTheme="minorEastAsia" w:hAnsiTheme="minorEastAsia" w:hint="eastAsia"/>
          <w:sz w:val="24"/>
        </w:rPr>
        <w:t>主要房间照度要求及灯具选型</w:t>
      </w:r>
    </w:p>
    <w:tbl>
      <w:tblPr>
        <w:tblW w:w="8316" w:type="dxa"/>
        <w:tblLayout w:type="fixed"/>
        <w:tblCellMar>
          <w:left w:w="0" w:type="dxa"/>
          <w:right w:w="0" w:type="dxa"/>
        </w:tblCellMar>
        <w:tblLook w:val="04A0"/>
      </w:tblPr>
      <w:tblGrid>
        <w:gridCol w:w="755"/>
        <w:gridCol w:w="1424"/>
        <w:gridCol w:w="1553"/>
        <w:gridCol w:w="2515"/>
        <w:gridCol w:w="2069"/>
      </w:tblGrid>
      <w:tr w:rsidR="009A5C78" w:rsidRPr="00232046" w:rsidTr="009A5C78">
        <w:trPr>
          <w:trHeight w:hRule="exact" w:val="432"/>
        </w:trPr>
        <w:tc>
          <w:tcPr>
            <w:tcW w:w="755"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br w:type="page"/>
              <w:t>序号</w:t>
            </w:r>
          </w:p>
        </w:tc>
        <w:tc>
          <w:tcPr>
            <w:tcW w:w="1424"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房间名称</w:t>
            </w:r>
          </w:p>
        </w:tc>
        <w:tc>
          <w:tcPr>
            <w:tcW w:w="1553"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照度（lx）</w:t>
            </w:r>
          </w:p>
        </w:tc>
        <w:tc>
          <w:tcPr>
            <w:tcW w:w="2515"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灯具选型</w:t>
            </w:r>
          </w:p>
        </w:tc>
        <w:tc>
          <w:tcPr>
            <w:tcW w:w="2069"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安装方式</w:t>
            </w:r>
          </w:p>
        </w:tc>
      </w:tr>
      <w:tr w:rsidR="009A5C78" w:rsidRPr="00232046" w:rsidTr="009A5C78">
        <w:trPr>
          <w:trHeight w:hRule="exact" w:val="453"/>
        </w:trPr>
        <w:tc>
          <w:tcPr>
            <w:tcW w:w="755"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1</w:t>
            </w:r>
          </w:p>
        </w:tc>
        <w:tc>
          <w:tcPr>
            <w:tcW w:w="1424"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机房</w:t>
            </w:r>
          </w:p>
        </w:tc>
        <w:tc>
          <w:tcPr>
            <w:tcW w:w="1553"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500</w:t>
            </w:r>
          </w:p>
        </w:tc>
        <w:tc>
          <w:tcPr>
            <w:tcW w:w="2515"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高效格栅荧光灯</w:t>
            </w:r>
          </w:p>
        </w:tc>
        <w:tc>
          <w:tcPr>
            <w:tcW w:w="2069"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吸顶</w:t>
            </w:r>
          </w:p>
        </w:tc>
      </w:tr>
      <w:tr w:rsidR="009A5C78" w:rsidRPr="00232046" w:rsidTr="009A5C78">
        <w:trPr>
          <w:trHeight w:hRule="exact" w:val="453"/>
        </w:trPr>
        <w:tc>
          <w:tcPr>
            <w:tcW w:w="755"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3</w:t>
            </w:r>
          </w:p>
        </w:tc>
        <w:tc>
          <w:tcPr>
            <w:tcW w:w="1424"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监控室</w:t>
            </w:r>
          </w:p>
        </w:tc>
        <w:tc>
          <w:tcPr>
            <w:tcW w:w="1553"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500</w:t>
            </w:r>
          </w:p>
        </w:tc>
        <w:tc>
          <w:tcPr>
            <w:tcW w:w="2515"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高效格栅荧光灯</w:t>
            </w:r>
          </w:p>
        </w:tc>
        <w:tc>
          <w:tcPr>
            <w:tcW w:w="2069"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吸顶</w:t>
            </w:r>
          </w:p>
        </w:tc>
      </w:tr>
      <w:tr w:rsidR="009A5C78" w:rsidRPr="00232046" w:rsidTr="009A5C78">
        <w:trPr>
          <w:trHeight w:hRule="exact" w:val="472"/>
        </w:trPr>
        <w:tc>
          <w:tcPr>
            <w:tcW w:w="755"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4</w:t>
            </w:r>
          </w:p>
        </w:tc>
        <w:tc>
          <w:tcPr>
            <w:tcW w:w="1424"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电力室</w:t>
            </w:r>
          </w:p>
        </w:tc>
        <w:tc>
          <w:tcPr>
            <w:tcW w:w="1553"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300</w:t>
            </w:r>
          </w:p>
        </w:tc>
        <w:tc>
          <w:tcPr>
            <w:tcW w:w="2515"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高效格栅荧光灯</w:t>
            </w:r>
          </w:p>
        </w:tc>
        <w:tc>
          <w:tcPr>
            <w:tcW w:w="2069"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吸顶</w:t>
            </w:r>
          </w:p>
        </w:tc>
      </w:tr>
      <w:tr w:rsidR="009A5C78" w:rsidRPr="00232046" w:rsidTr="009A5C78">
        <w:trPr>
          <w:trHeight w:hRule="exact" w:val="441"/>
        </w:trPr>
        <w:tc>
          <w:tcPr>
            <w:tcW w:w="755"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5</w:t>
            </w:r>
          </w:p>
        </w:tc>
        <w:tc>
          <w:tcPr>
            <w:tcW w:w="1424"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钢瓶间</w:t>
            </w:r>
          </w:p>
        </w:tc>
        <w:tc>
          <w:tcPr>
            <w:tcW w:w="1553"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300</w:t>
            </w:r>
          </w:p>
        </w:tc>
        <w:tc>
          <w:tcPr>
            <w:tcW w:w="2515"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高效格栅荧光灯</w:t>
            </w:r>
          </w:p>
        </w:tc>
        <w:tc>
          <w:tcPr>
            <w:tcW w:w="2069" w:type="dxa"/>
            <w:tcBorders>
              <w:top w:val="single" w:sz="4" w:space="0" w:color="000000"/>
              <w:left w:val="single" w:sz="4" w:space="0" w:color="000000"/>
              <w:bottom w:val="single" w:sz="4" w:space="0" w:color="000000"/>
              <w:right w:val="single" w:sz="4" w:space="0" w:color="000000"/>
            </w:tcBorders>
            <w:vAlign w:val="center"/>
          </w:tcPr>
          <w:p w:rsidR="009A5C78" w:rsidRPr="00232046" w:rsidRDefault="009A5C78" w:rsidP="009A5C78">
            <w:pPr>
              <w:jc w:val="center"/>
              <w:rPr>
                <w:rFonts w:asciiTheme="minorEastAsia" w:eastAsiaTheme="minorEastAsia" w:hAnsiTheme="minorEastAsia"/>
                <w:sz w:val="24"/>
              </w:rPr>
            </w:pPr>
            <w:r w:rsidRPr="00232046">
              <w:rPr>
                <w:rFonts w:asciiTheme="minorEastAsia" w:eastAsiaTheme="minorEastAsia" w:hAnsiTheme="minorEastAsia" w:hint="eastAsia"/>
                <w:sz w:val="24"/>
              </w:rPr>
              <w:t>吊挂</w:t>
            </w:r>
          </w:p>
        </w:tc>
      </w:tr>
    </w:tbl>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24" w:name="_Toc1061"/>
      <w:bookmarkStart w:id="725" w:name="_Toc536389240"/>
      <w:r w:rsidRPr="00232046">
        <w:rPr>
          <w:rFonts w:eastAsia="黑体" w:hint="eastAsia"/>
          <w:b w:val="0"/>
          <w:szCs w:val="28"/>
        </w:rPr>
        <w:t>设备要求</w:t>
      </w:r>
      <w:bookmarkEnd w:id="724"/>
      <w:bookmarkEnd w:id="725"/>
    </w:p>
    <w:p w:rsidR="009A5C78" w:rsidRPr="00232046" w:rsidRDefault="009A5C78" w:rsidP="009A5C78">
      <w:pPr>
        <w:pStyle w:val="40"/>
        <w:numPr>
          <w:ilvl w:val="3"/>
          <w:numId w:val="16"/>
        </w:numPr>
        <w:tabs>
          <w:tab w:val="left" w:pos="907"/>
          <w:tab w:val="left" w:pos="1425"/>
        </w:tabs>
        <w:spacing w:before="80" w:after="80" w:line="360" w:lineRule="auto"/>
        <w:rPr>
          <w:rFonts w:ascii="黑体" w:hAnsi="黑体"/>
          <w:b w:val="0"/>
        </w:rPr>
      </w:pPr>
      <w:r w:rsidRPr="00232046">
        <w:rPr>
          <w:rFonts w:ascii="黑体" w:hAnsi="黑体" w:hint="eastAsia"/>
          <w:b w:val="0"/>
          <w:lang w:val="zh-TW" w:eastAsia="zh-TW"/>
        </w:rPr>
        <w:t>低压配电柜（</w:t>
      </w:r>
      <w:r w:rsidRPr="00232046">
        <w:rPr>
          <w:rFonts w:ascii="黑体" w:hAnsi="黑体" w:hint="eastAsia"/>
          <w:b w:val="0"/>
          <w:lang w:eastAsia="zh-TW"/>
        </w:rPr>
        <w:t>ATS</w:t>
      </w:r>
      <w:r w:rsidRPr="00232046">
        <w:rPr>
          <w:rFonts w:ascii="黑体" w:hAnsi="黑体" w:hint="eastAsia"/>
          <w:b w:val="0"/>
          <w:lang w:val="zh-TW" w:eastAsia="zh-TW"/>
        </w:rPr>
        <w:t>切换柜，</w:t>
      </w:r>
      <w:r w:rsidRPr="00232046">
        <w:rPr>
          <w:rFonts w:ascii="黑体" w:hAnsi="黑体" w:hint="eastAsia"/>
          <w:b w:val="0"/>
          <w:lang w:eastAsia="zh-TW"/>
        </w:rPr>
        <w:t>UPS</w:t>
      </w:r>
      <w:r w:rsidRPr="00232046">
        <w:rPr>
          <w:rFonts w:ascii="黑体" w:hAnsi="黑体" w:hint="eastAsia"/>
          <w:b w:val="0"/>
          <w:lang w:val="zh-TW" w:eastAsia="zh-TW"/>
        </w:rPr>
        <w:t>输入、输出柜等）</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1</w:t>
      </w:r>
      <w:r w:rsidRPr="00232046">
        <w:rPr>
          <w:rFonts w:asciiTheme="minorEastAsia" w:eastAsiaTheme="minorEastAsia" w:hAnsiTheme="minorEastAsia" w:hint="eastAsia"/>
          <w:sz w:val="24"/>
          <w:lang w:val="zh-TW" w:eastAsia="zh-TW"/>
        </w:rPr>
        <w:t>、满足本工程设计图纸要求，符合现行国家标准、技术标准和规范。</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2</w:t>
      </w:r>
      <w:r w:rsidRPr="00232046">
        <w:rPr>
          <w:rFonts w:asciiTheme="minorEastAsia" w:eastAsiaTheme="minorEastAsia" w:hAnsiTheme="minorEastAsia" w:hint="eastAsia"/>
          <w:sz w:val="24"/>
          <w:lang w:val="zh-TW" w:eastAsia="zh-TW"/>
        </w:rPr>
        <w:t>、进出线方式：见图纸，满足设计要求。</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lastRenderedPageBreak/>
        <w:t>3</w:t>
      </w:r>
      <w:r w:rsidRPr="00232046">
        <w:rPr>
          <w:rFonts w:asciiTheme="minorEastAsia" w:eastAsiaTheme="minorEastAsia" w:hAnsiTheme="minorEastAsia" w:hint="eastAsia"/>
          <w:sz w:val="24"/>
          <w:lang w:val="zh-TW" w:eastAsia="zh-TW"/>
        </w:rPr>
        <w:t>、柜体防护等级：</w:t>
      </w:r>
      <w:r w:rsidRPr="00232046">
        <w:rPr>
          <w:rFonts w:asciiTheme="minorEastAsia" w:eastAsiaTheme="minorEastAsia" w:hAnsiTheme="minorEastAsia" w:hint="eastAsia"/>
          <w:sz w:val="24"/>
        </w:rPr>
        <w:t>IP30</w:t>
      </w:r>
      <w:r w:rsidRPr="00232046">
        <w:rPr>
          <w:rFonts w:asciiTheme="minorEastAsia" w:eastAsiaTheme="minorEastAsia" w:hAnsiTheme="minorEastAsia" w:hint="eastAsia"/>
          <w:sz w:val="24"/>
          <w:lang w:val="zh-TW" w:eastAsia="zh-TW"/>
        </w:rPr>
        <w:t>。</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4</w:t>
      </w:r>
      <w:r w:rsidRPr="00232046">
        <w:rPr>
          <w:rFonts w:asciiTheme="minorEastAsia" w:eastAsiaTheme="minorEastAsia" w:hAnsiTheme="minorEastAsia" w:hint="eastAsia"/>
          <w:sz w:val="24"/>
          <w:lang w:val="zh-TW" w:eastAsia="zh-TW"/>
        </w:rPr>
        <w:t>、维护方式：低压柜能够进行双面维护。</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5</w:t>
      </w:r>
      <w:r w:rsidRPr="00232046">
        <w:rPr>
          <w:rFonts w:asciiTheme="minorEastAsia" w:eastAsiaTheme="minorEastAsia" w:hAnsiTheme="minorEastAsia" w:hint="eastAsia"/>
          <w:sz w:val="24"/>
          <w:lang w:val="zh-TW" w:eastAsia="zh-TW"/>
        </w:rPr>
        <w:t>、断路器部分：配电柜内部断路器应全部采用西门子、</w:t>
      </w:r>
      <w:r w:rsidRPr="00232046">
        <w:rPr>
          <w:rFonts w:asciiTheme="minorEastAsia" w:eastAsiaTheme="minorEastAsia" w:hAnsiTheme="minorEastAsia" w:hint="eastAsia"/>
          <w:sz w:val="24"/>
        </w:rPr>
        <w:t>ABB</w:t>
      </w:r>
      <w:r w:rsidRPr="00232046">
        <w:rPr>
          <w:rFonts w:asciiTheme="minorEastAsia" w:eastAsiaTheme="minorEastAsia" w:hAnsiTheme="minorEastAsia" w:hint="eastAsia"/>
          <w:sz w:val="24"/>
          <w:lang w:val="zh-TW" w:eastAsia="zh-TW"/>
        </w:rPr>
        <w:t>、施耐德等品牌，但所有一次元器件的品牌必须统一；除特殊说明外，配电柜</w:t>
      </w:r>
      <w:r w:rsidRPr="00232046">
        <w:rPr>
          <w:rFonts w:asciiTheme="minorEastAsia" w:eastAsiaTheme="minorEastAsia" w:hAnsiTheme="minorEastAsia" w:hint="eastAsia"/>
          <w:sz w:val="24"/>
        </w:rPr>
        <w:t xml:space="preserve">63A </w:t>
      </w:r>
      <w:r w:rsidRPr="00232046">
        <w:rPr>
          <w:rFonts w:asciiTheme="minorEastAsia" w:eastAsiaTheme="minorEastAsia" w:hAnsiTheme="minorEastAsia" w:hint="eastAsia"/>
          <w:sz w:val="24"/>
          <w:lang w:val="zh-TW" w:eastAsia="zh-TW"/>
        </w:rPr>
        <w:t>及以下断路器全部采用微型断路器，</w:t>
      </w:r>
      <w:r w:rsidRPr="00232046">
        <w:rPr>
          <w:rFonts w:asciiTheme="minorEastAsia" w:eastAsiaTheme="minorEastAsia" w:hAnsiTheme="minorEastAsia" w:hint="eastAsia"/>
          <w:sz w:val="24"/>
        </w:rPr>
        <w:t xml:space="preserve">63A </w:t>
      </w:r>
      <w:r w:rsidRPr="00232046">
        <w:rPr>
          <w:rFonts w:asciiTheme="minorEastAsia" w:eastAsiaTheme="minorEastAsia" w:hAnsiTheme="minorEastAsia" w:hint="eastAsia"/>
          <w:sz w:val="24"/>
          <w:lang w:val="zh-TW" w:eastAsia="zh-TW"/>
        </w:rPr>
        <w:t>以上开关采用塑壳断路器。</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6</w:t>
      </w:r>
      <w:r w:rsidRPr="00232046">
        <w:rPr>
          <w:rFonts w:asciiTheme="minorEastAsia" w:eastAsiaTheme="minorEastAsia" w:hAnsiTheme="minorEastAsia" w:hint="eastAsia"/>
          <w:sz w:val="24"/>
          <w:lang w:val="zh-TW" w:eastAsia="zh-TW"/>
        </w:rPr>
        <w:t>、配电柜体采用优质覆铝锌板材，板材厚度不小于</w:t>
      </w:r>
      <w:r w:rsidRPr="00232046">
        <w:rPr>
          <w:rFonts w:asciiTheme="minorEastAsia" w:eastAsiaTheme="minorEastAsia" w:hAnsiTheme="minorEastAsia" w:hint="eastAsia"/>
          <w:sz w:val="24"/>
        </w:rPr>
        <w:t>2.0</w:t>
      </w:r>
      <w:r w:rsidRPr="00232046">
        <w:rPr>
          <w:rFonts w:asciiTheme="minorEastAsia" w:eastAsiaTheme="minorEastAsia" w:hAnsiTheme="minorEastAsia" w:hint="eastAsia"/>
          <w:sz w:val="24"/>
          <w:lang w:val="zh-TW" w:eastAsia="zh-TW"/>
        </w:rPr>
        <w:t>毫米，且组装牢固；柜体的前、后门为网孔状通风散热，柜体必须为全封闭型，柜体正面柜门应安装钢质隔板，柜门上须装防尘垫，安装锁</w:t>
      </w:r>
      <w:r w:rsidRPr="00232046">
        <w:rPr>
          <w:rFonts w:asciiTheme="minorEastAsia" w:eastAsiaTheme="minorEastAsia" w:hAnsiTheme="minorEastAsia" w:hint="eastAsia"/>
          <w:sz w:val="24"/>
        </w:rPr>
        <w:t xml:space="preserve"> </w:t>
      </w:r>
      <w:r w:rsidRPr="00232046">
        <w:rPr>
          <w:rFonts w:asciiTheme="minorEastAsia" w:eastAsiaTheme="minorEastAsia" w:hAnsiTheme="minorEastAsia" w:hint="eastAsia"/>
          <w:sz w:val="24"/>
          <w:lang w:val="zh-TW" w:eastAsia="zh-TW"/>
        </w:rPr>
        <w:t>。</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7</w:t>
      </w:r>
      <w:r w:rsidRPr="00232046">
        <w:rPr>
          <w:rFonts w:asciiTheme="minorEastAsia" w:eastAsiaTheme="minorEastAsia" w:hAnsiTheme="minorEastAsia" w:hint="eastAsia"/>
          <w:sz w:val="24"/>
          <w:lang w:val="zh-TW" w:eastAsia="zh-TW"/>
        </w:rPr>
        <w:t>、柜体的前后门及其外表面均应进行环氧粉末喷涂处理，喷涂厚度不小于</w:t>
      </w:r>
      <w:r w:rsidRPr="00232046">
        <w:rPr>
          <w:rFonts w:asciiTheme="minorEastAsia" w:eastAsiaTheme="minorEastAsia" w:hAnsiTheme="minorEastAsia" w:hint="eastAsia"/>
          <w:sz w:val="24"/>
        </w:rPr>
        <w:t xml:space="preserve">50 </w:t>
      </w:r>
      <w:r w:rsidRPr="00232046">
        <w:rPr>
          <w:rFonts w:asciiTheme="minorEastAsia" w:eastAsiaTheme="minorEastAsia" w:hAnsiTheme="minorEastAsia" w:hint="eastAsia"/>
          <w:sz w:val="24"/>
          <w:lang w:val="zh-TW" w:eastAsia="zh-TW"/>
        </w:rPr>
        <w:t>微米，涂层应美观、牢固、耐腐蚀、抗冲击、不反光，颜色需经发包人确认。所有柜内的零件、螺钉、电缆攀附的支架等均应镀锌，并达到耐盐雾腐蚀的标准。</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8</w:t>
      </w:r>
      <w:r w:rsidRPr="00232046">
        <w:rPr>
          <w:rFonts w:asciiTheme="minorEastAsia" w:eastAsiaTheme="minorEastAsia" w:hAnsiTheme="minorEastAsia" w:hint="eastAsia"/>
          <w:sz w:val="24"/>
          <w:lang w:val="zh-TW" w:eastAsia="zh-TW"/>
        </w:rPr>
        <w:t>、母线采用</w:t>
      </w:r>
      <w:r w:rsidRPr="00232046">
        <w:rPr>
          <w:rFonts w:asciiTheme="minorEastAsia" w:eastAsiaTheme="minorEastAsia" w:hAnsiTheme="minorEastAsia" w:hint="eastAsia"/>
          <w:sz w:val="24"/>
        </w:rPr>
        <w:t xml:space="preserve">TMY </w:t>
      </w:r>
      <w:r w:rsidRPr="00232046">
        <w:rPr>
          <w:rFonts w:asciiTheme="minorEastAsia" w:eastAsiaTheme="minorEastAsia" w:hAnsiTheme="minorEastAsia" w:hint="eastAsia"/>
          <w:sz w:val="24"/>
          <w:lang w:val="zh-TW" w:eastAsia="zh-TW"/>
        </w:rPr>
        <w:t>型优质电解紫铜排，规格按图纸要求。搭接部位搪锡，非搭接部位套热塑管保护。母线的固定应采用阻燃的</w:t>
      </w:r>
      <w:r w:rsidRPr="00232046">
        <w:rPr>
          <w:rFonts w:asciiTheme="minorEastAsia" w:eastAsiaTheme="minorEastAsia" w:hAnsiTheme="minorEastAsia" w:hint="eastAsia"/>
          <w:sz w:val="24"/>
        </w:rPr>
        <w:t xml:space="preserve">DMC </w:t>
      </w:r>
      <w:r w:rsidRPr="00232046">
        <w:rPr>
          <w:rFonts w:asciiTheme="minorEastAsia" w:eastAsiaTheme="minorEastAsia" w:hAnsiTheme="minorEastAsia" w:hint="eastAsia"/>
          <w:sz w:val="24"/>
          <w:lang w:val="zh-TW" w:eastAsia="zh-TW"/>
        </w:rPr>
        <w:t>绝缘排夹，具有耐电弧，动热稳定性高，机械强度高、耐高温和防潮的功能。</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9</w:t>
      </w:r>
      <w:r w:rsidRPr="00232046">
        <w:rPr>
          <w:rFonts w:asciiTheme="minorEastAsia" w:eastAsiaTheme="minorEastAsia" w:hAnsiTheme="minorEastAsia" w:hint="eastAsia"/>
          <w:sz w:val="24"/>
          <w:lang w:val="zh-TW" w:eastAsia="zh-TW"/>
        </w:rPr>
        <w:t>、显示单元为数字化</w:t>
      </w:r>
      <w:r w:rsidRPr="00232046">
        <w:rPr>
          <w:rFonts w:asciiTheme="minorEastAsia" w:eastAsiaTheme="minorEastAsia" w:hAnsiTheme="minorEastAsia" w:hint="eastAsia"/>
          <w:sz w:val="24"/>
        </w:rPr>
        <w:t>LCD</w:t>
      </w:r>
      <w:r w:rsidRPr="00232046">
        <w:rPr>
          <w:rFonts w:asciiTheme="minorEastAsia" w:eastAsiaTheme="minorEastAsia" w:hAnsiTheme="minorEastAsia" w:hint="eastAsia"/>
          <w:sz w:val="24"/>
          <w:lang w:val="zh-TW" w:eastAsia="zh-TW"/>
        </w:rPr>
        <w:t>触摸屏管理器。</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10</w:t>
      </w:r>
      <w:r w:rsidRPr="00232046">
        <w:rPr>
          <w:rFonts w:asciiTheme="minorEastAsia" w:eastAsiaTheme="minorEastAsia" w:hAnsiTheme="minorEastAsia" w:hint="eastAsia"/>
          <w:sz w:val="24"/>
          <w:lang w:val="zh-TW" w:eastAsia="zh-TW"/>
        </w:rPr>
        <w:t>、配置高智能电量仪，用于集中监测主开关的电压、电流、频率、功率因素、电量、谐波等电参数；有电源指示灯，智能电量仪具有声光报警和远程通讯监控接口（</w:t>
      </w:r>
      <w:r w:rsidRPr="00232046">
        <w:rPr>
          <w:rFonts w:asciiTheme="minorEastAsia" w:eastAsiaTheme="minorEastAsia" w:hAnsiTheme="minorEastAsia" w:hint="eastAsia"/>
          <w:sz w:val="24"/>
        </w:rPr>
        <w:t xml:space="preserve">RS-232 </w:t>
      </w:r>
      <w:r w:rsidRPr="00232046">
        <w:rPr>
          <w:rFonts w:asciiTheme="minorEastAsia" w:eastAsiaTheme="minorEastAsia" w:hAnsiTheme="minorEastAsia" w:hint="eastAsia"/>
          <w:sz w:val="24"/>
          <w:lang w:val="zh-TW" w:eastAsia="zh-TW"/>
        </w:rPr>
        <w:t>与</w:t>
      </w:r>
      <w:r w:rsidRPr="00232046">
        <w:rPr>
          <w:rFonts w:asciiTheme="minorEastAsia" w:eastAsiaTheme="minorEastAsia" w:hAnsiTheme="minorEastAsia" w:hint="eastAsia"/>
          <w:sz w:val="24"/>
        </w:rPr>
        <w:t>RS-485</w:t>
      </w:r>
      <w:r w:rsidRPr="00232046">
        <w:rPr>
          <w:rFonts w:asciiTheme="minorEastAsia" w:eastAsiaTheme="minorEastAsia" w:hAnsiTheme="minorEastAsia" w:hint="eastAsia"/>
          <w:sz w:val="24"/>
          <w:lang w:val="zh-TW" w:eastAsia="zh-TW"/>
        </w:rPr>
        <w:t>）、</w:t>
      </w:r>
      <w:r w:rsidRPr="00232046">
        <w:rPr>
          <w:rFonts w:asciiTheme="minorEastAsia" w:eastAsiaTheme="minorEastAsia" w:hAnsiTheme="minorEastAsia" w:hint="eastAsia"/>
          <w:sz w:val="24"/>
        </w:rPr>
        <w:t xml:space="preserve">MODBUS </w:t>
      </w:r>
      <w:r w:rsidRPr="00232046">
        <w:rPr>
          <w:rFonts w:asciiTheme="minorEastAsia" w:eastAsiaTheme="minorEastAsia" w:hAnsiTheme="minorEastAsia" w:hint="eastAsia"/>
          <w:sz w:val="24"/>
          <w:lang w:val="zh-TW" w:eastAsia="zh-TW"/>
        </w:rPr>
        <w:t>标准协议，方便进行网络通讯，可接入机房监控系统。</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11</w:t>
      </w:r>
      <w:r w:rsidRPr="00232046">
        <w:rPr>
          <w:rFonts w:asciiTheme="minorEastAsia" w:eastAsiaTheme="minorEastAsia" w:hAnsiTheme="minorEastAsia" w:hint="eastAsia"/>
          <w:sz w:val="24"/>
          <w:lang w:val="zh-TW" w:eastAsia="zh-TW"/>
        </w:rPr>
        <w:t>、防雷设计，配置</w:t>
      </w:r>
      <w:r w:rsidRPr="00232046">
        <w:rPr>
          <w:rFonts w:asciiTheme="minorEastAsia" w:eastAsiaTheme="minorEastAsia" w:hAnsiTheme="minorEastAsia" w:hint="eastAsia"/>
          <w:sz w:val="24"/>
        </w:rPr>
        <w:t>B</w:t>
      </w:r>
      <w:r w:rsidRPr="00232046">
        <w:rPr>
          <w:rFonts w:asciiTheme="minorEastAsia" w:eastAsiaTheme="minorEastAsia" w:hAnsiTheme="minorEastAsia" w:hint="eastAsia"/>
          <w:sz w:val="24"/>
          <w:lang w:val="zh-TW" w:eastAsia="zh-TW"/>
        </w:rPr>
        <w:t>级防雷器装置，采用</w:t>
      </w:r>
      <w:r w:rsidRPr="00232046">
        <w:rPr>
          <w:rFonts w:asciiTheme="minorEastAsia" w:eastAsiaTheme="minorEastAsia" w:hAnsiTheme="minorEastAsia" w:hint="eastAsia"/>
          <w:sz w:val="24"/>
        </w:rPr>
        <w:t>OBO</w:t>
      </w:r>
      <w:r w:rsidRPr="00232046">
        <w:rPr>
          <w:rFonts w:asciiTheme="minorEastAsia" w:eastAsiaTheme="minorEastAsia" w:hAnsiTheme="minorEastAsia" w:hint="eastAsia"/>
          <w:sz w:val="24"/>
          <w:lang w:val="zh-TW" w:eastAsia="zh-TW"/>
        </w:rPr>
        <w:t>、</w:t>
      </w:r>
      <w:r w:rsidRPr="00232046">
        <w:rPr>
          <w:rFonts w:asciiTheme="minorEastAsia" w:eastAsiaTheme="minorEastAsia" w:hAnsiTheme="minorEastAsia" w:hint="eastAsia"/>
          <w:sz w:val="24"/>
        </w:rPr>
        <w:t>DHEN或电气元器件同品牌</w:t>
      </w:r>
      <w:r w:rsidRPr="00232046">
        <w:rPr>
          <w:rFonts w:asciiTheme="minorEastAsia" w:eastAsiaTheme="minorEastAsia" w:hAnsiTheme="minorEastAsia" w:hint="eastAsia"/>
          <w:sz w:val="24"/>
          <w:lang w:val="zh-TW" w:eastAsia="zh-TW"/>
        </w:rPr>
        <w:t>的产品。</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12</w:t>
      </w:r>
      <w:r w:rsidRPr="00232046">
        <w:rPr>
          <w:rFonts w:asciiTheme="minorEastAsia" w:eastAsiaTheme="minorEastAsia" w:hAnsiTheme="minorEastAsia" w:hint="eastAsia"/>
          <w:sz w:val="24"/>
          <w:lang w:val="zh-TW" w:eastAsia="zh-TW"/>
        </w:rPr>
        <w:t>、无论本次发标所用图纸是否满足需求，但要求承包人必须充分考虑各项配电要求，如有需要，承包人必须自行填加配置足够的元器件，直至满足要求为止。</w:t>
      </w:r>
    </w:p>
    <w:p w:rsidR="009A5C78" w:rsidRPr="00232046" w:rsidRDefault="009A5C78" w:rsidP="009A5C78">
      <w:pPr>
        <w:spacing w:line="360" w:lineRule="auto"/>
        <w:ind w:firstLineChars="200" w:firstLine="462"/>
        <w:rPr>
          <w:rFonts w:asciiTheme="minorEastAsia" w:eastAsiaTheme="minorEastAsia" w:hAnsiTheme="minorEastAsia"/>
          <w:sz w:val="24"/>
          <w:lang w:val="zh-TW" w:eastAsia="zh-TW"/>
        </w:rPr>
      </w:pPr>
      <w:r w:rsidRPr="00232046">
        <w:rPr>
          <w:rFonts w:asciiTheme="minorEastAsia" w:eastAsiaTheme="minorEastAsia" w:hAnsiTheme="minorEastAsia" w:hint="eastAsia"/>
          <w:sz w:val="24"/>
        </w:rPr>
        <w:t>13</w:t>
      </w:r>
      <w:r w:rsidRPr="00232046">
        <w:rPr>
          <w:rFonts w:asciiTheme="minorEastAsia" w:eastAsiaTheme="minorEastAsia" w:hAnsiTheme="minorEastAsia" w:hint="eastAsia"/>
          <w:sz w:val="24"/>
          <w:lang w:val="zh-TW" w:eastAsia="zh-TW"/>
        </w:rPr>
        <w:t>、</w:t>
      </w:r>
      <w:r w:rsidRPr="00232046">
        <w:rPr>
          <w:rFonts w:asciiTheme="minorEastAsia" w:eastAsiaTheme="minorEastAsia" w:hAnsiTheme="minorEastAsia" w:hint="eastAsia"/>
          <w:sz w:val="24"/>
        </w:rPr>
        <w:t>★</w:t>
      </w:r>
      <w:r w:rsidRPr="00232046">
        <w:rPr>
          <w:rFonts w:asciiTheme="minorEastAsia" w:eastAsiaTheme="minorEastAsia" w:hAnsiTheme="minorEastAsia" w:hint="eastAsia"/>
          <w:sz w:val="24"/>
          <w:lang w:val="zh-TW" w:eastAsia="zh-TW"/>
        </w:rPr>
        <w:t>低压配电柜需提供3c以及ce认证，需要提供环境管理体系认证证书、职业健</w:t>
      </w:r>
      <w:r w:rsidRPr="00232046">
        <w:rPr>
          <w:rFonts w:asciiTheme="minorEastAsia" w:eastAsiaTheme="minorEastAsia" w:hAnsiTheme="minorEastAsia" w:hint="eastAsia"/>
          <w:sz w:val="24"/>
          <w:lang w:val="zh-TW" w:eastAsia="zh-TW"/>
        </w:rPr>
        <w:lastRenderedPageBreak/>
        <w:t>康安全管理体系认证证书。</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14、★</w:t>
      </w:r>
      <w:r w:rsidRPr="00232046">
        <w:rPr>
          <w:rFonts w:asciiTheme="minorEastAsia" w:eastAsiaTheme="minorEastAsia" w:hAnsiTheme="minorEastAsia" w:hint="eastAsia"/>
          <w:sz w:val="24"/>
          <w:lang w:val="zh-TW" w:eastAsia="zh-TW"/>
        </w:rPr>
        <w:t>投标人</w:t>
      </w:r>
      <w:r w:rsidRPr="00232046">
        <w:rPr>
          <w:rFonts w:asciiTheme="minorEastAsia" w:eastAsiaTheme="minorEastAsia" w:hAnsiTheme="minorEastAsia" w:hint="eastAsia"/>
          <w:sz w:val="24"/>
          <w:lang w:val="zh-TW"/>
        </w:rPr>
        <w:t>需</w:t>
      </w:r>
      <w:r w:rsidRPr="00232046">
        <w:rPr>
          <w:rFonts w:asciiTheme="minorEastAsia" w:eastAsiaTheme="minorEastAsia" w:hAnsiTheme="minorEastAsia" w:hint="eastAsia"/>
          <w:sz w:val="24"/>
          <w:lang w:val="zh-TW" w:eastAsia="zh-TW"/>
        </w:rPr>
        <w:t>提供配电产品</w:t>
      </w:r>
      <w:r w:rsidRPr="00232046">
        <w:rPr>
          <w:rFonts w:asciiTheme="minorEastAsia" w:eastAsiaTheme="minorEastAsia" w:hAnsiTheme="minorEastAsia" w:hint="eastAsia"/>
          <w:sz w:val="24"/>
          <w:lang w:val="zh-TW"/>
        </w:rPr>
        <w:t>所投</w:t>
      </w:r>
      <w:r w:rsidRPr="00232046">
        <w:rPr>
          <w:rFonts w:asciiTheme="minorEastAsia" w:eastAsiaTheme="minorEastAsia" w:hAnsiTheme="minorEastAsia" w:hint="eastAsia"/>
          <w:sz w:val="24"/>
          <w:lang w:val="zh-TW" w:eastAsia="zh-TW"/>
        </w:rPr>
        <w:t>品牌原厂整机项目</w:t>
      </w:r>
      <w:r w:rsidRPr="00232046">
        <w:rPr>
          <w:rFonts w:asciiTheme="minorEastAsia" w:eastAsiaTheme="minorEastAsia" w:hAnsiTheme="minorEastAsia" w:hint="eastAsia"/>
          <w:sz w:val="24"/>
          <w:lang w:val="zh-TW"/>
        </w:rPr>
        <w:t>质保函文件，</w:t>
      </w:r>
      <w:r w:rsidRPr="00232046">
        <w:rPr>
          <w:rFonts w:asciiTheme="minorEastAsia" w:eastAsiaTheme="minorEastAsia" w:hAnsiTheme="minorEastAsia" w:hint="eastAsia"/>
          <w:sz w:val="24"/>
          <w:lang w:val="zh-TW" w:eastAsia="zh-TW"/>
        </w:rPr>
        <w:t>不接受oem生产。</w:t>
      </w:r>
    </w:p>
    <w:p w:rsidR="009A5C78" w:rsidRPr="00232046" w:rsidRDefault="009A5C78" w:rsidP="009A5C78">
      <w:pPr>
        <w:pStyle w:val="40"/>
        <w:numPr>
          <w:ilvl w:val="3"/>
          <w:numId w:val="16"/>
        </w:numPr>
        <w:tabs>
          <w:tab w:val="left" w:pos="907"/>
          <w:tab w:val="left" w:pos="1425"/>
        </w:tabs>
        <w:spacing w:before="80" w:after="80" w:line="360" w:lineRule="auto"/>
        <w:rPr>
          <w:rFonts w:ascii="黑体" w:hAnsi="黑体"/>
          <w:b w:val="0"/>
          <w:lang w:val="zh-TW" w:eastAsia="zh-TW"/>
        </w:rPr>
      </w:pPr>
      <w:r w:rsidRPr="00232046">
        <w:rPr>
          <w:rFonts w:ascii="黑体" w:hAnsi="黑体" w:hint="eastAsia"/>
          <w:b w:val="0"/>
          <w:lang w:val="zh-TW" w:eastAsia="zh-TW"/>
        </w:rPr>
        <w:t>精密配电列头柜</w:t>
      </w:r>
    </w:p>
    <w:p w:rsidR="009A5C78" w:rsidRPr="00135205" w:rsidRDefault="009A5C78" w:rsidP="004E54EB">
      <w:pPr>
        <w:pStyle w:val="af3"/>
        <w:numPr>
          <w:ilvl w:val="0"/>
          <w:numId w:val="38"/>
        </w:numPr>
        <w:spacing w:line="360" w:lineRule="auto"/>
        <w:ind w:firstLineChars="0"/>
        <w:rPr>
          <w:rFonts w:asciiTheme="minorEastAsia" w:eastAsia="PMingLiU" w:hAnsiTheme="minorEastAsia"/>
          <w:sz w:val="24"/>
          <w:lang w:val="zh-TW" w:eastAsia="zh-TW"/>
        </w:rPr>
      </w:pPr>
      <w:r w:rsidRPr="00135205">
        <w:rPr>
          <w:rFonts w:asciiTheme="minorEastAsia" w:hAnsiTheme="minorEastAsia" w:hint="eastAsia"/>
          <w:sz w:val="24"/>
          <w:lang w:val="zh-TW" w:eastAsia="zh-TW"/>
        </w:rPr>
        <w:t>基本要求</w:t>
      </w:r>
    </w:p>
    <w:p w:rsidR="009A5C78" w:rsidRPr="00135205" w:rsidRDefault="009A5C78" w:rsidP="009A5C78">
      <w:pPr>
        <w:spacing w:line="360" w:lineRule="auto"/>
        <w:ind w:firstLineChars="200" w:firstLine="462"/>
        <w:rPr>
          <w:rFonts w:asciiTheme="minorEastAsia" w:eastAsiaTheme="minorEastAsia" w:hAnsiTheme="minorEastAsia" w:cstheme="minorEastAsia"/>
          <w:sz w:val="24"/>
          <w:u w:color="0000FF"/>
          <w:lang w:val="zh-TW" w:eastAsia="zh-TW"/>
        </w:rPr>
      </w:pPr>
      <w:r w:rsidRPr="00232046">
        <w:rPr>
          <w:rFonts w:asciiTheme="minorEastAsia" w:eastAsiaTheme="minorEastAsia" w:hAnsiTheme="minorEastAsia" w:hint="eastAsia"/>
          <w:sz w:val="24"/>
        </w:rPr>
        <w:t>★</w:t>
      </w:r>
      <w:r w:rsidRPr="00135205">
        <w:rPr>
          <w:rFonts w:asciiTheme="minorEastAsia" w:eastAsiaTheme="minorEastAsia" w:hAnsiTheme="minorEastAsia" w:cstheme="minorEastAsia" w:hint="eastAsia"/>
          <w:sz w:val="24"/>
          <w:u w:color="0000FF"/>
          <w:lang w:val="zh-TW" w:eastAsia="zh-TW"/>
        </w:rPr>
        <w:t>精密配电柜须通过泰尔认证、3C认证、8烈度抗震测试，提供泰尔、3C认证证书及抗震报告关键页证明。</w:t>
      </w:r>
    </w:p>
    <w:p w:rsidR="009A5C78" w:rsidRDefault="009A5C78" w:rsidP="009A5C78">
      <w:pPr>
        <w:spacing w:line="360" w:lineRule="auto"/>
        <w:ind w:firstLineChars="200" w:firstLine="462"/>
        <w:rPr>
          <w:rFonts w:asciiTheme="minorEastAsia" w:eastAsia="PMingLiU" w:hAnsiTheme="minorEastAsia" w:cstheme="minorEastAsia"/>
          <w:sz w:val="24"/>
          <w:u w:color="0000FF"/>
          <w:lang w:val="zh-TW" w:eastAsia="zh-TW"/>
        </w:rPr>
      </w:pPr>
      <w:r w:rsidRPr="00232046">
        <w:rPr>
          <w:rFonts w:asciiTheme="minorEastAsia" w:eastAsiaTheme="minorEastAsia" w:hAnsiTheme="minorEastAsia" w:cstheme="minorEastAsia" w:hint="eastAsia"/>
          <w:sz w:val="24"/>
          <w:u w:color="0000FF"/>
        </w:rPr>
        <w:t xml:space="preserve">1) </w:t>
      </w:r>
      <w:r w:rsidRPr="00232046">
        <w:rPr>
          <w:rFonts w:asciiTheme="minorEastAsia" w:eastAsiaTheme="minorEastAsia" w:hAnsiTheme="minorEastAsia" w:cstheme="minorEastAsia" w:hint="eastAsia"/>
          <w:sz w:val="24"/>
          <w:u w:color="0000FF"/>
          <w:lang w:val="zh-TW" w:eastAsia="zh-TW"/>
        </w:rPr>
        <w:t>断路器部分：配电柜内部断路器应采用</w:t>
      </w:r>
      <w:r w:rsidRPr="00232046">
        <w:rPr>
          <w:rFonts w:asciiTheme="minorEastAsia" w:eastAsiaTheme="minorEastAsia" w:hAnsiTheme="minorEastAsia" w:cstheme="minorEastAsia" w:hint="eastAsia"/>
          <w:sz w:val="24"/>
          <w:u w:color="0000FF"/>
        </w:rPr>
        <w:t>ABB</w:t>
      </w:r>
      <w:r w:rsidRPr="00232046">
        <w:rPr>
          <w:rFonts w:asciiTheme="minorEastAsia" w:eastAsiaTheme="minorEastAsia" w:hAnsiTheme="minorEastAsia" w:cstheme="minorEastAsia" w:hint="eastAsia"/>
          <w:sz w:val="24"/>
          <w:u w:color="0000FF"/>
          <w:lang w:val="zh-TW" w:eastAsia="zh-TW"/>
        </w:rPr>
        <w:t>、西门子、施耐德产品中的任一品牌，但所有一次元器件的品牌必须统一。除特殊说明外，配电柜63A及以下断路器全部采用微型断路器，63A以上开关采用塑壳断路器，800A及以上应采用框架断路器，所有一次元器件品牌必须统一。</w:t>
      </w:r>
    </w:p>
    <w:p w:rsidR="009A5C78" w:rsidRPr="00764322" w:rsidRDefault="009A5C78" w:rsidP="009A5C78">
      <w:pPr>
        <w:pStyle w:val="af6"/>
        <w:spacing w:line="360" w:lineRule="auto"/>
        <w:ind w:firstLine="462"/>
        <w:jc w:val="left"/>
        <w:rPr>
          <w:rFonts w:asciiTheme="minorEastAsia" w:eastAsia="PMingLiU" w:hAnsiTheme="minorEastAsia"/>
          <w:sz w:val="24"/>
          <w:lang w:val="zh-TW" w:eastAsia="zh-TW"/>
        </w:rPr>
      </w:pPr>
      <w:r w:rsidRPr="00F57000">
        <w:rPr>
          <w:rFonts w:asciiTheme="minorEastAsia" w:eastAsiaTheme="minorEastAsia" w:hAnsiTheme="minorEastAsia" w:hint="eastAsia"/>
          <w:sz w:val="24"/>
          <w:lang w:val="zh-TW" w:eastAsia="zh-TW"/>
        </w:rPr>
        <w:t>断路器（MCCB）：应采用品质不低于ABB Tmax系列断路器或施耐德NXS系列等国际知名品牌，分断能力不能低于36KA；微型断路器（MCB）：应采用品质不低于ABB S200系列断路器或施耐德IC65系列等国际知名品牌,分断能力不能低于6KA.；</w:t>
      </w:r>
    </w:p>
    <w:p w:rsidR="009A5C78" w:rsidRPr="00F57000" w:rsidRDefault="009A5C78" w:rsidP="009A5C78">
      <w:pPr>
        <w:pStyle w:val="af6"/>
        <w:spacing w:line="360" w:lineRule="auto"/>
        <w:ind w:firstLine="462"/>
        <w:jc w:val="left"/>
        <w:rPr>
          <w:rFonts w:asciiTheme="minorEastAsia" w:eastAsiaTheme="minorEastAsia" w:hAnsiTheme="minorEastAsia"/>
          <w:sz w:val="24"/>
          <w:lang w:val="zh-TW" w:eastAsia="zh-TW"/>
        </w:rPr>
      </w:pPr>
      <w:r w:rsidRPr="00F57000">
        <w:rPr>
          <w:rFonts w:asciiTheme="minorEastAsia" w:eastAsiaTheme="minorEastAsia" w:hAnsiTheme="minorEastAsia" w:hint="eastAsia"/>
          <w:sz w:val="24"/>
          <w:lang w:val="zh-TW" w:eastAsia="zh-TW"/>
        </w:rPr>
        <w:t>电流互感器：推荐使用APT，安科瑞，申安，天谷等知名品牌。</w:t>
      </w:r>
    </w:p>
    <w:p w:rsidR="009A5C78" w:rsidRPr="00232046" w:rsidRDefault="009A5C78" w:rsidP="009A5C78">
      <w:pPr>
        <w:spacing w:line="360" w:lineRule="auto"/>
        <w:ind w:firstLineChars="200" w:firstLine="462"/>
        <w:rPr>
          <w:rFonts w:asciiTheme="minorEastAsia" w:eastAsiaTheme="minorEastAsia" w:hAnsiTheme="minorEastAsia" w:cstheme="minorEastAsia"/>
          <w:sz w:val="24"/>
          <w:u w:color="0000FF"/>
        </w:rPr>
      </w:pPr>
      <w:r w:rsidRPr="00232046">
        <w:rPr>
          <w:rFonts w:asciiTheme="minorEastAsia" w:eastAsiaTheme="minorEastAsia" w:hAnsiTheme="minorEastAsia" w:cstheme="minorEastAsia" w:hint="eastAsia"/>
          <w:sz w:val="24"/>
          <w:u w:color="0000FF"/>
        </w:rPr>
        <w:t xml:space="preserve">2) </w:t>
      </w:r>
      <w:r w:rsidRPr="00232046">
        <w:rPr>
          <w:rFonts w:asciiTheme="minorEastAsia" w:eastAsiaTheme="minorEastAsia" w:hAnsiTheme="minorEastAsia" w:cstheme="minorEastAsia" w:hint="eastAsia"/>
          <w:sz w:val="24"/>
          <w:u w:color="0000FF"/>
          <w:lang w:val="zh-TW" w:eastAsia="zh-TW"/>
        </w:rPr>
        <w:t>防雷保护装置：内置</w:t>
      </w:r>
      <w:r w:rsidRPr="00232046">
        <w:rPr>
          <w:rFonts w:asciiTheme="minorEastAsia" w:eastAsiaTheme="minorEastAsia" w:hAnsiTheme="minorEastAsia" w:cstheme="minorEastAsia" w:hint="eastAsia"/>
          <w:sz w:val="24"/>
          <w:u w:color="0000FF"/>
        </w:rPr>
        <w:t>OBO</w:t>
      </w:r>
      <w:r w:rsidRPr="00232046">
        <w:rPr>
          <w:rFonts w:asciiTheme="minorEastAsia" w:eastAsiaTheme="minorEastAsia" w:hAnsiTheme="minorEastAsia" w:cstheme="minorEastAsia" w:hint="eastAsia"/>
          <w:sz w:val="24"/>
          <w:u w:color="0000FF"/>
          <w:lang w:val="zh-TW" w:eastAsia="zh-TW"/>
        </w:rPr>
        <w:t>、</w:t>
      </w:r>
      <w:r w:rsidRPr="00232046">
        <w:rPr>
          <w:rFonts w:asciiTheme="minorEastAsia" w:eastAsiaTheme="minorEastAsia" w:hAnsiTheme="minorEastAsia" w:cstheme="minorEastAsia" w:hint="eastAsia"/>
          <w:sz w:val="24"/>
          <w:u w:color="0000FF"/>
        </w:rPr>
        <w:t>DHEN</w:t>
      </w:r>
      <w:r>
        <w:rPr>
          <w:rFonts w:asciiTheme="minorEastAsia" w:eastAsiaTheme="minorEastAsia" w:hAnsiTheme="minorEastAsia" w:cstheme="minorEastAsia" w:hint="eastAsia"/>
          <w:sz w:val="24"/>
          <w:u w:color="0000FF"/>
        </w:rPr>
        <w:t>、或断路器同</w:t>
      </w:r>
      <w:r w:rsidRPr="00232046">
        <w:rPr>
          <w:rFonts w:asciiTheme="minorEastAsia" w:eastAsiaTheme="minorEastAsia" w:hAnsiTheme="minorEastAsia" w:cstheme="minorEastAsia" w:hint="eastAsia"/>
          <w:sz w:val="24"/>
          <w:u w:color="0000FF"/>
          <w:lang w:val="zh-TW" w:eastAsia="zh-TW"/>
        </w:rPr>
        <w:t>品牌</w:t>
      </w:r>
      <w:r w:rsidRPr="00232046">
        <w:rPr>
          <w:rFonts w:asciiTheme="minorEastAsia" w:eastAsiaTheme="minorEastAsia" w:hAnsiTheme="minorEastAsia" w:cstheme="minorEastAsia" w:hint="eastAsia"/>
          <w:sz w:val="24"/>
          <w:u w:color="0000FF"/>
        </w:rPr>
        <w:t xml:space="preserve">C </w:t>
      </w:r>
      <w:r w:rsidRPr="00232046">
        <w:rPr>
          <w:rFonts w:asciiTheme="minorEastAsia" w:eastAsiaTheme="minorEastAsia" w:hAnsiTheme="minorEastAsia" w:cstheme="minorEastAsia" w:hint="eastAsia"/>
          <w:sz w:val="24"/>
          <w:u w:color="0000FF"/>
          <w:lang w:val="zh-TW" w:eastAsia="zh-TW"/>
        </w:rPr>
        <w:t>或</w:t>
      </w:r>
      <w:r w:rsidRPr="00232046">
        <w:rPr>
          <w:rFonts w:asciiTheme="minorEastAsia" w:eastAsiaTheme="minorEastAsia" w:hAnsiTheme="minorEastAsia" w:cstheme="minorEastAsia" w:hint="eastAsia"/>
          <w:sz w:val="24"/>
          <w:u w:color="0000FF"/>
        </w:rPr>
        <w:t xml:space="preserve">D </w:t>
      </w:r>
      <w:r w:rsidRPr="00232046">
        <w:rPr>
          <w:rFonts w:asciiTheme="minorEastAsia" w:eastAsiaTheme="minorEastAsia" w:hAnsiTheme="minorEastAsia" w:cstheme="minorEastAsia" w:hint="eastAsia"/>
          <w:sz w:val="24"/>
          <w:u w:color="0000FF"/>
          <w:lang w:val="zh-TW" w:eastAsia="zh-TW"/>
        </w:rPr>
        <w:t>级防雷器件。</w:t>
      </w:r>
    </w:p>
    <w:p w:rsidR="009A5C78" w:rsidRPr="00232046" w:rsidRDefault="009A5C78" w:rsidP="009A5C78">
      <w:pPr>
        <w:spacing w:line="360" w:lineRule="auto"/>
        <w:ind w:firstLineChars="200" w:firstLine="462"/>
        <w:rPr>
          <w:rFonts w:asciiTheme="minorEastAsia" w:eastAsiaTheme="minorEastAsia" w:hAnsiTheme="minorEastAsia" w:cstheme="minorEastAsia"/>
          <w:sz w:val="24"/>
          <w:u w:color="0000FF"/>
        </w:rPr>
      </w:pPr>
      <w:r w:rsidRPr="00232046">
        <w:rPr>
          <w:rFonts w:asciiTheme="minorEastAsia" w:eastAsiaTheme="minorEastAsia" w:hAnsiTheme="minorEastAsia" w:cstheme="minorEastAsia" w:hint="eastAsia"/>
          <w:sz w:val="24"/>
          <w:u w:color="0000FF"/>
        </w:rPr>
        <w:t xml:space="preserve">3) </w:t>
      </w:r>
      <w:r w:rsidRPr="00232046">
        <w:rPr>
          <w:rFonts w:asciiTheme="minorEastAsia" w:eastAsiaTheme="minorEastAsia" w:hAnsiTheme="minorEastAsia" w:cstheme="minorEastAsia" w:hint="eastAsia"/>
          <w:sz w:val="24"/>
          <w:u w:color="0000FF"/>
          <w:lang w:val="zh-TW" w:eastAsia="zh-TW"/>
        </w:rPr>
        <w:t>输出支路：系统支持不断电进行扩容，所有扩容开关应可自动纳入监控系统。</w:t>
      </w:r>
    </w:p>
    <w:p w:rsidR="009A5C78" w:rsidRPr="00232046" w:rsidRDefault="009A5C78" w:rsidP="009A5C78">
      <w:pPr>
        <w:spacing w:line="360" w:lineRule="auto"/>
        <w:ind w:firstLineChars="200" w:firstLine="462"/>
        <w:rPr>
          <w:rFonts w:asciiTheme="minorEastAsia" w:eastAsiaTheme="minorEastAsia" w:hAnsiTheme="minorEastAsia" w:cstheme="minorEastAsia"/>
          <w:sz w:val="24"/>
          <w:u w:color="0000FF"/>
        </w:rPr>
      </w:pPr>
      <w:r w:rsidRPr="00232046">
        <w:rPr>
          <w:rFonts w:asciiTheme="minorEastAsia" w:eastAsiaTheme="minorEastAsia" w:hAnsiTheme="minorEastAsia" w:cstheme="minorEastAsia" w:hint="eastAsia"/>
          <w:sz w:val="24"/>
          <w:u w:color="0000FF"/>
        </w:rPr>
        <w:t xml:space="preserve">4) </w:t>
      </w:r>
      <w:r w:rsidRPr="00232046">
        <w:rPr>
          <w:rFonts w:asciiTheme="minorEastAsia" w:eastAsiaTheme="minorEastAsia" w:hAnsiTheme="minorEastAsia" w:cstheme="minorEastAsia" w:hint="eastAsia"/>
          <w:sz w:val="24"/>
          <w:u w:color="0000FF"/>
          <w:lang w:val="zh-TW" w:eastAsia="zh-TW"/>
        </w:rPr>
        <w:t>所有输出开关全部配置菲尼克斯接线端子排，便于接线。</w:t>
      </w:r>
    </w:p>
    <w:p w:rsidR="009A5C78" w:rsidRPr="00232046" w:rsidRDefault="009A5C78" w:rsidP="009A5C78">
      <w:pPr>
        <w:spacing w:line="360" w:lineRule="auto"/>
        <w:ind w:firstLineChars="200" w:firstLine="462"/>
        <w:rPr>
          <w:rFonts w:asciiTheme="minorEastAsia" w:eastAsiaTheme="minorEastAsia" w:hAnsiTheme="minorEastAsia" w:cstheme="minorEastAsia"/>
          <w:sz w:val="24"/>
          <w:u w:color="0000FF"/>
        </w:rPr>
      </w:pPr>
      <w:r w:rsidRPr="00232046">
        <w:rPr>
          <w:rFonts w:asciiTheme="minorEastAsia" w:eastAsiaTheme="minorEastAsia" w:hAnsiTheme="minorEastAsia" w:cstheme="minorEastAsia" w:hint="eastAsia"/>
          <w:sz w:val="24"/>
          <w:u w:color="0000FF"/>
        </w:rPr>
        <w:t>5</w:t>
      </w:r>
      <w:r w:rsidRPr="00232046">
        <w:rPr>
          <w:rFonts w:asciiTheme="minorEastAsia" w:eastAsiaTheme="minorEastAsia" w:hAnsiTheme="minorEastAsia" w:cstheme="minorEastAsia" w:hint="eastAsia"/>
          <w:sz w:val="24"/>
          <w:u w:color="0000FF"/>
          <w:lang w:val="zh-TW" w:eastAsia="zh-TW"/>
        </w:rPr>
        <w:t>）监控模块采用与主电源电路电气隔离的独立模块，可以实现故障时系统不断电热插拔维护。</w:t>
      </w:r>
    </w:p>
    <w:p w:rsidR="009A5C78" w:rsidRPr="00232046" w:rsidRDefault="009A5C78" w:rsidP="009A5C78">
      <w:pPr>
        <w:spacing w:line="360" w:lineRule="auto"/>
        <w:ind w:firstLineChars="200" w:firstLine="462"/>
        <w:rPr>
          <w:rFonts w:asciiTheme="minorEastAsia" w:eastAsiaTheme="minorEastAsia" w:hAnsiTheme="minorEastAsia" w:cstheme="minorEastAsia"/>
          <w:sz w:val="24"/>
          <w:u w:color="0000FF"/>
        </w:rPr>
      </w:pPr>
      <w:r w:rsidRPr="00232046">
        <w:rPr>
          <w:rFonts w:asciiTheme="minorEastAsia" w:eastAsiaTheme="minorEastAsia" w:hAnsiTheme="minorEastAsia" w:cstheme="minorEastAsia" w:hint="eastAsia"/>
          <w:sz w:val="24"/>
          <w:u w:color="0000FF"/>
        </w:rPr>
        <w:t>7</w:t>
      </w:r>
      <w:r w:rsidRPr="00232046">
        <w:rPr>
          <w:rFonts w:asciiTheme="minorEastAsia" w:eastAsiaTheme="minorEastAsia" w:hAnsiTheme="minorEastAsia" w:cstheme="minorEastAsia" w:hint="eastAsia"/>
          <w:sz w:val="24"/>
          <w:u w:color="0000FF"/>
          <w:lang w:val="zh-TW" w:eastAsia="zh-TW"/>
        </w:rPr>
        <w:t>）精密配电列头柜须能监测所有支路电量，精度要求达到</w:t>
      </w:r>
      <w:r w:rsidRPr="00232046">
        <w:rPr>
          <w:rFonts w:asciiTheme="minorEastAsia" w:eastAsiaTheme="minorEastAsia" w:hAnsiTheme="minorEastAsia" w:cstheme="minorEastAsia" w:hint="eastAsia"/>
          <w:sz w:val="24"/>
          <w:u w:color="0000FF"/>
        </w:rPr>
        <w:t>1%</w:t>
      </w:r>
      <w:r w:rsidRPr="00232046">
        <w:rPr>
          <w:rFonts w:asciiTheme="minorEastAsia" w:eastAsiaTheme="minorEastAsia" w:hAnsiTheme="minorEastAsia" w:cstheme="minorEastAsia" w:hint="eastAsia"/>
          <w:sz w:val="24"/>
          <w:u w:color="0000FF"/>
          <w:lang w:val="zh-TW" w:eastAsia="zh-TW"/>
        </w:rPr>
        <w:t>。</w:t>
      </w:r>
    </w:p>
    <w:p w:rsidR="009A5C78" w:rsidRDefault="009A5C78" w:rsidP="009A5C78">
      <w:pPr>
        <w:spacing w:line="360" w:lineRule="auto"/>
        <w:ind w:firstLineChars="200" w:firstLine="462"/>
        <w:rPr>
          <w:rFonts w:asciiTheme="minorEastAsia" w:eastAsia="PMingLiU" w:hAnsiTheme="minorEastAsia"/>
          <w:sz w:val="24"/>
          <w:lang w:val="zh-TW" w:eastAsia="zh-TW"/>
        </w:rPr>
      </w:pPr>
      <w:r w:rsidRPr="00232046">
        <w:rPr>
          <w:rFonts w:asciiTheme="minorEastAsia" w:eastAsiaTheme="minorEastAsia" w:hAnsiTheme="minorEastAsia" w:hint="eastAsia"/>
          <w:sz w:val="24"/>
        </w:rPr>
        <w:t>2、</w:t>
      </w:r>
      <w:r w:rsidRPr="00232046">
        <w:rPr>
          <w:rFonts w:asciiTheme="minorEastAsia" w:eastAsiaTheme="minorEastAsia" w:hAnsiTheme="minorEastAsia" w:hint="eastAsia"/>
          <w:sz w:val="24"/>
          <w:lang w:val="zh-TW" w:eastAsia="zh-TW"/>
        </w:rPr>
        <w:t>监控功能</w:t>
      </w:r>
    </w:p>
    <w:p w:rsidR="009A5C78" w:rsidRPr="00F57000" w:rsidRDefault="009A5C78" w:rsidP="009A5C78">
      <w:pPr>
        <w:pStyle w:val="af6"/>
        <w:spacing w:line="360" w:lineRule="auto"/>
        <w:ind w:firstLine="462"/>
        <w:jc w:val="left"/>
        <w:rPr>
          <w:rFonts w:asciiTheme="minorEastAsia" w:eastAsiaTheme="minorEastAsia" w:hAnsiTheme="minorEastAsia"/>
          <w:sz w:val="24"/>
          <w:lang w:val="zh-TW"/>
        </w:rPr>
      </w:pPr>
      <w:r w:rsidRPr="00F57000">
        <w:rPr>
          <w:rFonts w:asciiTheme="minorEastAsia" w:eastAsiaTheme="minorEastAsia" w:hAnsiTheme="minorEastAsia" w:hint="eastAsia"/>
          <w:sz w:val="24"/>
          <w:lang w:val="zh-TW" w:eastAsia="zh-TW"/>
        </w:rPr>
        <w:t>采用</w:t>
      </w:r>
      <w:r w:rsidRPr="00F57000">
        <w:rPr>
          <w:rFonts w:asciiTheme="minorEastAsia" w:eastAsiaTheme="minorEastAsia" w:hAnsiTheme="minorEastAsia" w:hint="eastAsia"/>
          <w:sz w:val="24"/>
        </w:rPr>
        <w:t>≥</w:t>
      </w:r>
      <w:r w:rsidRPr="00F57000">
        <w:rPr>
          <w:rFonts w:asciiTheme="minorEastAsia" w:eastAsiaTheme="minorEastAsia" w:hAnsiTheme="minorEastAsia" w:hint="eastAsia"/>
          <w:sz w:val="24"/>
          <w:lang w:val="zh-TW" w:eastAsia="zh-TW"/>
        </w:rPr>
        <w:t>6寸</w:t>
      </w:r>
      <w:r>
        <w:rPr>
          <w:rFonts w:asciiTheme="minorEastAsia" w:eastAsiaTheme="minorEastAsia" w:hAnsiTheme="minorEastAsia" w:hint="eastAsia"/>
          <w:sz w:val="24"/>
          <w:lang w:val="zh-TW"/>
        </w:rPr>
        <w:t>中文</w:t>
      </w:r>
      <w:r w:rsidRPr="00F57000">
        <w:rPr>
          <w:rFonts w:asciiTheme="minorEastAsia" w:eastAsiaTheme="minorEastAsia" w:hAnsiTheme="minorEastAsia" w:hint="eastAsia"/>
          <w:sz w:val="24"/>
          <w:lang w:val="zh-TW" w:eastAsia="zh-TW"/>
        </w:rPr>
        <w:t>屏，能图形化显示一次系统图，断路器开关状态，负载率等信息，</w:t>
      </w:r>
      <w:r w:rsidRPr="00F57000">
        <w:rPr>
          <w:rFonts w:asciiTheme="minorEastAsia" w:eastAsiaTheme="minorEastAsia" w:hAnsiTheme="minorEastAsia" w:hint="eastAsia"/>
          <w:sz w:val="24"/>
          <w:lang w:val="zh-TW" w:eastAsia="zh-TW"/>
        </w:rPr>
        <w:lastRenderedPageBreak/>
        <w:t>支持SNMP、MODBUS协议，满足精密配电柜接入智能管理系统要求</w:t>
      </w:r>
      <w:r>
        <w:rPr>
          <w:rFonts w:asciiTheme="minorEastAsia" w:eastAsiaTheme="minorEastAsia" w:hAnsiTheme="minorEastAsia" w:hint="eastAsia"/>
          <w:sz w:val="24"/>
          <w:lang w:val="zh-TW"/>
        </w:rPr>
        <w:t>。</w:t>
      </w:r>
    </w:p>
    <w:p w:rsidR="009A5C78" w:rsidRPr="00F57000" w:rsidRDefault="009A5C78" w:rsidP="009A5C78">
      <w:pPr>
        <w:pStyle w:val="af6"/>
        <w:spacing w:line="360" w:lineRule="auto"/>
        <w:ind w:firstLine="462"/>
        <w:jc w:val="left"/>
        <w:rPr>
          <w:rFonts w:asciiTheme="minorEastAsia" w:eastAsiaTheme="minorEastAsia" w:hAnsiTheme="minorEastAsia"/>
          <w:sz w:val="24"/>
          <w:lang w:val="zh-TW"/>
        </w:rPr>
      </w:pPr>
      <w:r w:rsidRPr="00F57000">
        <w:rPr>
          <w:rFonts w:asciiTheme="minorEastAsia" w:eastAsiaTheme="minorEastAsia" w:hAnsiTheme="minorEastAsia" w:hint="eastAsia"/>
          <w:sz w:val="24"/>
          <w:lang w:val="zh-TW" w:eastAsia="zh-TW"/>
        </w:rPr>
        <w:t>可实时显示各回路能耗情况，支持能效管理</w:t>
      </w:r>
      <w:r>
        <w:rPr>
          <w:rFonts w:asciiTheme="minorEastAsia" w:eastAsiaTheme="minorEastAsia" w:hAnsiTheme="minorEastAsia" w:hint="eastAsia"/>
          <w:sz w:val="24"/>
          <w:lang w:val="zh-TW"/>
        </w:rPr>
        <w:t>。</w:t>
      </w:r>
    </w:p>
    <w:p w:rsidR="009A5C78" w:rsidRPr="00F57000" w:rsidRDefault="009A5C78" w:rsidP="009A5C78">
      <w:pPr>
        <w:pStyle w:val="af6"/>
        <w:spacing w:line="360" w:lineRule="auto"/>
        <w:ind w:firstLine="462"/>
        <w:jc w:val="left"/>
        <w:rPr>
          <w:rFonts w:asciiTheme="minorEastAsia" w:eastAsiaTheme="minorEastAsia" w:hAnsiTheme="minorEastAsia"/>
          <w:sz w:val="24"/>
          <w:lang w:val="zh-TW" w:eastAsia="zh-TW"/>
        </w:rPr>
      </w:pPr>
      <w:r w:rsidRPr="00F57000">
        <w:rPr>
          <w:rFonts w:asciiTheme="minorEastAsia" w:eastAsiaTheme="minorEastAsia" w:hAnsiTheme="minorEastAsia" w:hint="eastAsia"/>
          <w:sz w:val="24"/>
          <w:lang w:val="zh-TW" w:eastAsia="zh-TW"/>
        </w:rPr>
        <w:t>智能监控装置内部采用CAN总线通信，一个显示屏能够实现双路监控功能，且单回路断电的情况下，智能监控系统仍然可以运作。</w:t>
      </w:r>
    </w:p>
    <w:p w:rsidR="009A5C78" w:rsidRPr="00F57000" w:rsidRDefault="009A5C78" w:rsidP="009A5C78">
      <w:pPr>
        <w:pStyle w:val="af6"/>
        <w:spacing w:line="360" w:lineRule="auto"/>
        <w:ind w:firstLine="462"/>
        <w:jc w:val="left"/>
        <w:rPr>
          <w:rFonts w:asciiTheme="minorEastAsia" w:eastAsiaTheme="minorEastAsia" w:hAnsiTheme="minorEastAsia"/>
          <w:sz w:val="24"/>
          <w:lang w:val="zh-TW" w:eastAsia="zh-TW"/>
        </w:rPr>
      </w:pPr>
      <w:r w:rsidRPr="00F57000">
        <w:rPr>
          <w:rFonts w:asciiTheme="minorEastAsia" w:eastAsiaTheme="minorEastAsia" w:hAnsiTheme="minorEastAsia" w:hint="eastAsia"/>
          <w:sz w:val="24"/>
          <w:lang w:val="zh-TW" w:eastAsia="zh-TW"/>
        </w:rPr>
        <w:t>智能监控装置的监控模块支持在线热插拔，</w:t>
      </w:r>
      <w:r>
        <w:rPr>
          <w:rFonts w:asciiTheme="minorEastAsia" w:eastAsiaTheme="minorEastAsia" w:hAnsiTheme="minorEastAsia" w:hint="eastAsia"/>
          <w:sz w:val="24"/>
          <w:lang w:val="zh-TW"/>
        </w:rPr>
        <w:t>方便在</w:t>
      </w:r>
      <w:r>
        <w:rPr>
          <w:rFonts w:asciiTheme="minorEastAsia" w:eastAsiaTheme="minorEastAsia" w:hAnsiTheme="minorEastAsia"/>
          <w:sz w:val="24"/>
          <w:lang w:val="zh-TW"/>
        </w:rPr>
        <w:t>线维护</w:t>
      </w:r>
      <w:r w:rsidRPr="00F57000">
        <w:rPr>
          <w:rFonts w:asciiTheme="minorEastAsia" w:eastAsiaTheme="minorEastAsia" w:hAnsiTheme="minorEastAsia" w:hint="eastAsia"/>
          <w:sz w:val="24"/>
          <w:lang w:val="zh-TW" w:eastAsia="zh-TW"/>
        </w:rPr>
        <w:t>。</w:t>
      </w:r>
    </w:p>
    <w:p w:rsidR="009A5C78" w:rsidRDefault="009A5C78" w:rsidP="009A5C78">
      <w:pPr>
        <w:pStyle w:val="af6"/>
        <w:spacing w:line="360" w:lineRule="auto"/>
        <w:ind w:firstLine="462"/>
        <w:jc w:val="left"/>
        <w:rPr>
          <w:rFonts w:asciiTheme="minorEastAsia" w:eastAsia="PMingLiU" w:hAnsiTheme="minorEastAsia"/>
          <w:sz w:val="24"/>
          <w:lang w:val="zh-TW" w:eastAsia="zh-TW"/>
        </w:rPr>
      </w:pPr>
      <w:r w:rsidRPr="00F57000">
        <w:rPr>
          <w:rFonts w:asciiTheme="minorEastAsia" w:eastAsiaTheme="minorEastAsia" w:hAnsiTheme="minorEastAsia" w:hint="eastAsia"/>
          <w:sz w:val="24"/>
          <w:lang w:val="zh-TW" w:eastAsia="zh-TW"/>
        </w:rPr>
        <w:t>智能化的风险管理，关键节点（含支路）实时温度感知预警</w:t>
      </w:r>
    </w:p>
    <w:p w:rsidR="009A5C78" w:rsidRPr="0035526C" w:rsidRDefault="009A5C78" w:rsidP="009A5C78">
      <w:pPr>
        <w:spacing w:line="360" w:lineRule="auto"/>
        <w:ind w:firstLineChars="200" w:firstLine="462"/>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w:t>
      </w:r>
      <w:r w:rsidRPr="0035526C">
        <w:rPr>
          <w:rFonts w:asciiTheme="minorEastAsia" w:eastAsiaTheme="minorEastAsia" w:hAnsiTheme="minorEastAsia" w:hint="eastAsia"/>
          <w:sz w:val="24"/>
        </w:rPr>
        <w:t>告警功能要求</w:t>
      </w:r>
    </w:p>
    <w:p w:rsidR="009A5C78" w:rsidRPr="00F57000" w:rsidRDefault="009A5C78" w:rsidP="009A5C78">
      <w:pPr>
        <w:pStyle w:val="af6"/>
        <w:spacing w:line="360" w:lineRule="auto"/>
        <w:ind w:firstLine="462"/>
        <w:jc w:val="left"/>
        <w:rPr>
          <w:rFonts w:asciiTheme="minorEastAsia" w:eastAsiaTheme="minorEastAsia" w:hAnsiTheme="minorEastAsia"/>
          <w:sz w:val="24"/>
          <w:lang w:val="zh-TW" w:eastAsia="zh-TW"/>
        </w:rPr>
      </w:pPr>
      <w:r w:rsidRPr="00F57000">
        <w:rPr>
          <w:rFonts w:asciiTheme="minorEastAsia" w:eastAsiaTheme="minorEastAsia" w:hAnsiTheme="minorEastAsia" w:hint="eastAsia"/>
          <w:sz w:val="24"/>
          <w:lang w:val="zh-TW" w:eastAsia="zh-TW"/>
        </w:rPr>
        <w:t>支持声光告警，告警历史记录不得少于2500条</w:t>
      </w:r>
    </w:p>
    <w:p w:rsidR="009A5C78" w:rsidRPr="00F57000" w:rsidRDefault="009A5C78" w:rsidP="009A5C78">
      <w:pPr>
        <w:pStyle w:val="af6"/>
        <w:spacing w:line="360" w:lineRule="auto"/>
        <w:ind w:firstLine="462"/>
        <w:jc w:val="left"/>
        <w:rPr>
          <w:rFonts w:asciiTheme="minorEastAsia" w:eastAsiaTheme="minorEastAsia" w:hAnsiTheme="minorEastAsia"/>
          <w:sz w:val="24"/>
          <w:lang w:val="zh-TW" w:eastAsia="zh-TW"/>
        </w:rPr>
      </w:pPr>
      <w:r w:rsidRPr="00F57000">
        <w:rPr>
          <w:rFonts w:asciiTheme="minorEastAsia" w:eastAsiaTheme="minorEastAsia" w:hAnsiTheme="minorEastAsia" w:hint="eastAsia"/>
          <w:sz w:val="24"/>
          <w:lang w:val="zh-TW" w:eastAsia="zh-TW"/>
        </w:rPr>
        <w:t xml:space="preserve">支持主回路过压欠压告警，两段式阀值越限电流告警，频率异常告警，单路掉电告警，三相不平衡,缺相告警，单路掉电告警，防雷告警，通信异常告警。 </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26" w:name="_Toc17774"/>
      <w:bookmarkStart w:id="727" w:name="_Toc536389241"/>
      <w:r w:rsidRPr="00232046">
        <w:rPr>
          <w:rFonts w:ascii="黑体" w:hAnsi="黑体" w:hint="eastAsia"/>
          <w:b w:val="0"/>
          <w:sz w:val="28"/>
        </w:rPr>
        <w:t>电源UPS部分</w:t>
      </w:r>
      <w:bookmarkEnd w:id="726"/>
      <w:bookmarkEnd w:id="727"/>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28" w:name="_Toc11986"/>
      <w:bookmarkStart w:id="729" w:name="_Toc536389242"/>
      <w:r w:rsidRPr="00232046">
        <w:rPr>
          <w:rFonts w:eastAsia="黑体" w:hint="eastAsia"/>
          <w:b w:val="0"/>
          <w:szCs w:val="28"/>
        </w:rPr>
        <w:t>系统要求</w:t>
      </w:r>
      <w:bookmarkEnd w:id="728"/>
      <w:bookmarkEnd w:id="729"/>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主机房UPS为2N结构，每组为400KVA模块化UPS，两部分互为备份，各自能支持100%负载</w:t>
      </w:r>
      <w:r>
        <w:rPr>
          <w:rFonts w:asciiTheme="minorEastAsia" w:eastAsiaTheme="minorEastAsia" w:hAnsiTheme="minorEastAsia" w:hint="eastAsia"/>
          <w:sz w:val="24"/>
        </w:rPr>
        <w:t>，本期配置不少于3</w:t>
      </w:r>
      <w:r>
        <w:rPr>
          <w:rFonts w:asciiTheme="minorEastAsia" w:eastAsiaTheme="minorEastAsia" w:hAnsiTheme="minorEastAsia"/>
          <w:sz w:val="24"/>
        </w:rPr>
        <w:t>00KVA模块</w:t>
      </w:r>
      <w:r w:rsidRPr="00232046">
        <w:rPr>
          <w:rFonts w:asciiTheme="minorEastAsia" w:eastAsiaTheme="minorEastAsia" w:hAnsiTheme="minorEastAsia" w:hint="eastAsia"/>
          <w:sz w:val="24"/>
        </w:rPr>
        <w:t>。</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备份机房UPS为90KVA模块化UPS，考虑承重，蓄电池采用单层双列放置。</w:t>
      </w:r>
      <w:r>
        <w:rPr>
          <w:rFonts w:asciiTheme="minorEastAsia" w:eastAsiaTheme="minorEastAsia" w:hAnsiTheme="minorEastAsia"/>
          <w:sz w:val="24"/>
        </w:rPr>
        <w:t>I</w:t>
      </w:r>
      <w:r>
        <w:rPr>
          <w:rFonts w:asciiTheme="minorEastAsia" w:eastAsiaTheme="minorEastAsia" w:hAnsiTheme="minorEastAsia" w:hint="eastAsia"/>
          <w:sz w:val="24"/>
        </w:rPr>
        <w:t>配置不少于3</w:t>
      </w:r>
      <w:r>
        <w:rPr>
          <w:rFonts w:asciiTheme="minorEastAsia" w:eastAsiaTheme="minorEastAsia" w:hAnsiTheme="minorEastAsia"/>
          <w:sz w:val="24"/>
        </w:rPr>
        <w:t>0KVA模块</w:t>
      </w:r>
      <w:r>
        <w:rPr>
          <w:rFonts w:asciiTheme="minorEastAsia" w:eastAsiaTheme="minorEastAsia" w:hAnsiTheme="minorEastAsia" w:hint="eastAsia"/>
          <w:sz w:val="24"/>
        </w:rPr>
        <w:t>，</w:t>
      </w:r>
      <w:r>
        <w:rPr>
          <w:rFonts w:asciiTheme="minorEastAsia" w:eastAsiaTheme="minorEastAsia" w:hAnsiTheme="minorEastAsia"/>
          <w:sz w:val="24"/>
        </w:rPr>
        <w:t>另外需冗余</w:t>
      </w:r>
      <w:r>
        <w:rPr>
          <w:rFonts w:asciiTheme="minorEastAsia" w:eastAsiaTheme="minorEastAsia" w:hAnsiTheme="minorEastAsia" w:hint="eastAsia"/>
          <w:sz w:val="24"/>
        </w:rPr>
        <w:t>1个模块。</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草场门机房UPS为1</w:t>
      </w:r>
      <w:r>
        <w:rPr>
          <w:rFonts w:asciiTheme="minorEastAsia" w:eastAsiaTheme="minorEastAsia" w:hAnsiTheme="minorEastAsia"/>
          <w:sz w:val="24"/>
        </w:rPr>
        <w:t>2</w:t>
      </w:r>
      <w:r w:rsidRPr="00232046">
        <w:rPr>
          <w:rFonts w:asciiTheme="minorEastAsia" w:eastAsiaTheme="minorEastAsia" w:hAnsiTheme="minorEastAsia" w:hint="eastAsia"/>
          <w:sz w:val="24"/>
        </w:rPr>
        <w:t>0KVA模块化UPS。</w:t>
      </w:r>
      <w:r>
        <w:rPr>
          <w:rFonts w:asciiTheme="minorEastAsia" w:eastAsiaTheme="minorEastAsia" w:hAnsiTheme="minorEastAsia" w:hint="eastAsia"/>
          <w:sz w:val="24"/>
        </w:rPr>
        <w:t>本期配置6</w:t>
      </w:r>
      <w:r>
        <w:rPr>
          <w:rFonts w:asciiTheme="minorEastAsia" w:eastAsiaTheme="minorEastAsia" w:hAnsiTheme="minorEastAsia"/>
          <w:sz w:val="24"/>
        </w:rPr>
        <w:t>0KVA模块</w:t>
      </w:r>
      <w:r>
        <w:rPr>
          <w:rFonts w:asciiTheme="minorEastAsia" w:eastAsiaTheme="minorEastAsia" w:hAnsiTheme="minorEastAsia" w:hint="eastAsia"/>
          <w:sz w:val="24"/>
        </w:rPr>
        <w:t>，</w:t>
      </w:r>
      <w:r>
        <w:rPr>
          <w:rFonts w:asciiTheme="minorEastAsia" w:eastAsiaTheme="minorEastAsia" w:hAnsiTheme="minorEastAsia"/>
          <w:sz w:val="24"/>
        </w:rPr>
        <w:t>另外冗余</w:t>
      </w:r>
      <w:r>
        <w:rPr>
          <w:rFonts w:asciiTheme="minorEastAsia" w:eastAsiaTheme="minorEastAsia" w:hAnsiTheme="minorEastAsia" w:hint="eastAsia"/>
          <w:sz w:val="24"/>
        </w:rPr>
        <w:t>1个模块。</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UPS尺寸需满足现场条件，UPS需提供原厂质保函文件。</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蓄电池开关需采用直流开关，不得采用交流开关。</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投标人需根据现场情况和所投蓄电池产品参数核算楼板承重情况，需满足大楼楼板承重现状。</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设备运行时，配电室内噪声应不超过70分贝</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sz w:val="24"/>
        </w:rPr>
        <w:lastRenderedPageBreak/>
        <w:t>运行方式：正常情况下由380V交流电供电，经整流器整流滤波为纯净直流电，由逆变器变换为稳频、稳压、无波形畸变，无干扰、同市电电网完全隔离的交流电，通过静态开关向负载供电</w:t>
      </w:r>
      <w:r w:rsidRPr="00232046">
        <w:rPr>
          <w:rFonts w:asciiTheme="minorEastAsia" w:eastAsiaTheme="minorEastAsia" w:hAnsiTheme="minorEastAsia" w:hint="eastAsia"/>
          <w:sz w:val="24"/>
        </w:rPr>
        <w:t>。</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sz w:val="24"/>
        </w:rPr>
        <w:t>当交流电断电，负载由蓄电池供电后，如果交流电恢复供电，要求无间断转为UPS的正常工作方式。</w:t>
      </w:r>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30" w:name="_Toc15963"/>
      <w:bookmarkStart w:id="731" w:name="_Toc536389243"/>
      <w:r w:rsidRPr="00232046">
        <w:rPr>
          <w:rFonts w:eastAsia="黑体" w:hint="eastAsia"/>
          <w:b w:val="0"/>
          <w:szCs w:val="28"/>
        </w:rPr>
        <w:t>设备要求</w:t>
      </w:r>
      <w:bookmarkEnd w:id="730"/>
      <w:bookmarkEnd w:id="731"/>
    </w:p>
    <w:p w:rsidR="009A5C78" w:rsidRPr="00232046" w:rsidRDefault="009A5C78" w:rsidP="009A5C78">
      <w:pPr>
        <w:pStyle w:val="40"/>
        <w:numPr>
          <w:ilvl w:val="3"/>
          <w:numId w:val="16"/>
        </w:numPr>
        <w:tabs>
          <w:tab w:val="left" w:pos="907"/>
          <w:tab w:val="left" w:pos="1425"/>
        </w:tabs>
        <w:spacing w:before="80" w:after="80" w:line="360" w:lineRule="auto"/>
        <w:rPr>
          <w:rFonts w:ascii="黑体" w:hAnsi="黑体"/>
          <w:b w:val="0"/>
          <w:lang w:val="zh-TW"/>
        </w:rPr>
      </w:pPr>
      <w:r w:rsidRPr="00232046">
        <w:rPr>
          <w:rFonts w:ascii="黑体" w:hAnsi="黑体" w:hint="eastAsia"/>
          <w:b w:val="0"/>
          <w:lang w:val="zh-TW"/>
        </w:rPr>
        <w:t>新校区主机房</w:t>
      </w:r>
      <w:r w:rsidRPr="00232046">
        <w:rPr>
          <w:rFonts w:ascii="黑体" w:hAnsi="黑体" w:hint="eastAsia"/>
          <w:b w:val="0"/>
        </w:rPr>
        <w:t>UPS及电池</w:t>
      </w:r>
      <w:r w:rsidRPr="00232046">
        <w:rPr>
          <w:rFonts w:ascii="黑体" w:hAnsi="黑体" w:hint="eastAsia"/>
          <w:b w:val="0"/>
          <w:lang w:val="zh-TW"/>
        </w:rPr>
        <w:t>设备</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lang w:val="zh-TW"/>
        </w:rPr>
        <w:t>一、模块化</w:t>
      </w:r>
      <w:r w:rsidRPr="00232046">
        <w:rPr>
          <w:rFonts w:asciiTheme="minorEastAsia" w:eastAsiaTheme="minorEastAsia" w:hAnsiTheme="minorEastAsia" w:hint="eastAsia"/>
          <w:sz w:val="24"/>
        </w:rPr>
        <w:t>UPS技术要求</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hint="eastAsia"/>
          <w:sz w:val="24"/>
        </w:rPr>
        <w:t>系统要求，校区数据中心UPS系统UPS部分设计采用两套≥400KVA模块化UPS主机，单套UPS功率模块≥300KVA，两套UPS组成单机双总线2N供电模式，即单路运行各负担50%用电负载。支持每台UPS可在线扩容最大至400KVA（N+1）。</w:t>
      </w:r>
    </w:p>
    <w:p w:rsidR="009A5C78" w:rsidRPr="00F57000" w:rsidRDefault="009A5C78" w:rsidP="009A5C78">
      <w:pPr>
        <w:spacing w:line="360" w:lineRule="auto"/>
        <w:ind w:firstLineChars="236" w:firstLine="545"/>
        <w:rPr>
          <w:rFonts w:asciiTheme="minorEastAsia" w:eastAsiaTheme="minorEastAsia" w:hAnsiTheme="minorEastAsia"/>
          <w:sz w:val="24"/>
        </w:rPr>
      </w:pPr>
      <w:r w:rsidRPr="00F57000">
        <w:rPr>
          <w:rFonts w:asciiTheme="minorEastAsia" w:eastAsiaTheme="minorEastAsia" w:hAnsiTheme="minorEastAsia" w:hint="eastAsia"/>
          <w:sz w:val="24"/>
        </w:rPr>
        <w:t>资质认证</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hint="eastAsia"/>
          <w:sz w:val="24"/>
        </w:rPr>
        <w:t>产品具有以下认证，并提供相关证书：CE证书、CQC节能认证证书、泰尔认证证书。</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hint="eastAsia"/>
          <w:sz w:val="24"/>
        </w:rPr>
        <w:t>技术要求如下：</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hint="eastAsia"/>
          <w:sz w:val="24"/>
        </w:rPr>
        <w:t>投标方提供的模块化UPS类型应为在线式双变换式，功率模块容量介于</w:t>
      </w:r>
      <w:r>
        <w:rPr>
          <w:rFonts w:asciiTheme="minorEastAsia" w:eastAsiaTheme="minorEastAsia" w:hAnsiTheme="minorEastAsia" w:hint="eastAsia"/>
          <w:sz w:val="24"/>
        </w:rPr>
        <w:t>2</w:t>
      </w:r>
      <w:r w:rsidRPr="00F57000">
        <w:rPr>
          <w:rFonts w:asciiTheme="minorEastAsia" w:eastAsiaTheme="minorEastAsia" w:hAnsiTheme="minorEastAsia" w:hint="eastAsia"/>
          <w:sz w:val="24"/>
        </w:rPr>
        <w:t>≥50KVA之间；采用≥6寸</w:t>
      </w:r>
      <w:r>
        <w:rPr>
          <w:rFonts w:asciiTheme="minorEastAsia" w:eastAsiaTheme="minorEastAsia" w:hAnsiTheme="minorEastAsia" w:hint="eastAsia"/>
          <w:sz w:val="24"/>
        </w:rPr>
        <w:t>中文显示</w:t>
      </w:r>
      <w:r w:rsidRPr="00F57000">
        <w:rPr>
          <w:rFonts w:asciiTheme="minorEastAsia" w:eastAsiaTheme="minorEastAsia" w:hAnsiTheme="minorEastAsia" w:hint="eastAsia"/>
          <w:sz w:val="24"/>
        </w:rPr>
        <w:t>屏，配置SNMP卡（接口）及485卡（接口）。</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Pr>
          <w:rFonts w:asciiTheme="minorEastAsia" w:eastAsiaTheme="minorEastAsia" w:hAnsiTheme="minorEastAsia" w:hint="eastAsia"/>
          <w:sz w:val="24"/>
        </w:rPr>
        <w:t>优先采用集中控制</w:t>
      </w:r>
      <w:r w:rsidRPr="00F57000">
        <w:rPr>
          <w:rFonts w:asciiTheme="minorEastAsia" w:eastAsiaTheme="minorEastAsia" w:hAnsiTheme="minorEastAsia" w:hint="eastAsia"/>
          <w:sz w:val="24"/>
        </w:rPr>
        <w:t>逻辑，</w:t>
      </w:r>
      <w:r>
        <w:rPr>
          <w:rFonts w:asciiTheme="minorEastAsia" w:eastAsiaTheme="minorEastAsia" w:hAnsiTheme="minorEastAsia" w:hint="eastAsia"/>
          <w:sz w:val="24"/>
        </w:rPr>
        <w:t>并且实现</w:t>
      </w:r>
      <w:r w:rsidRPr="00F57000">
        <w:rPr>
          <w:rFonts w:asciiTheme="minorEastAsia" w:eastAsiaTheme="minorEastAsia" w:hAnsiTheme="minorEastAsia" w:hint="eastAsia"/>
          <w:sz w:val="24"/>
        </w:rPr>
        <w:t>1+1冗余</w:t>
      </w:r>
      <w:r>
        <w:rPr>
          <w:rFonts w:asciiTheme="minorEastAsia" w:eastAsiaTheme="minorEastAsia" w:hAnsiTheme="minorEastAsia" w:hint="eastAsia"/>
          <w:sz w:val="24"/>
        </w:rPr>
        <w:t>配置</w:t>
      </w:r>
      <w:r>
        <w:rPr>
          <w:rFonts w:asciiTheme="minorEastAsia" w:eastAsiaTheme="minorEastAsia" w:hAnsiTheme="minorEastAsia"/>
          <w:sz w:val="24"/>
        </w:rPr>
        <w:t>，以提高可靠性</w:t>
      </w:r>
      <w:r w:rsidRPr="00F57000">
        <w:rPr>
          <w:rFonts w:asciiTheme="minorEastAsia" w:eastAsiaTheme="minorEastAsia" w:hAnsiTheme="minorEastAsia" w:hint="eastAsia"/>
          <w:sz w:val="24"/>
        </w:rPr>
        <w:t>。</w:t>
      </w:r>
    </w:p>
    <w:p w:rsidR="009A5C78" w:rsidRDefault="009A5C78" w:rsidP="009A5C78">
      <w:pPr>
        <w:tabs>
          <w:tab w:val="left" w:pos="720"/>
        </w:tabs>
        <w:spacing w:line="360" w:lineRule="auto"/>
        <w:ind w:firstLineChars="236" w:firstLine="545"/>
        <w:rPr>
          <w:rFonts w:asciiTheme="minorEastAsia" w:eastAsiaTheme="minorEastAsia" w:hAnsiTheme="minorEastAsia"/>
          <w:sz w:val="24"/>
        </w:rPr>
      </w:pPr>
      <w:r>
        <w:rPr>
          <w:rFonts w:asciiTheme="minorEastAsia" w:eastAsiaTheme="minorEastAsia" w:hAnsiTheme="minorEastAsia" w:hint="eastAsia"/>
          <w:sz w:val="24"/>
        </w:rPr>
        <w:t>模块化UPS系统应采用集中旁路方式，并内置维修旁路。</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hint="eastAsia"/>
          <w:sz w:val="24"/>
        </w:rPr>
        <w:t>支持SELF-LOAD功能，以便在未接到设备之前实现自测。</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hint="eastAsia"/>
          <w:sz w:val="24"/>
        </w:rPr>
        <w:t>为提高系统可用性，方便在线维护，</w:t>
      </w:r>
      <w:r>
        <w:rPr>
          <w:rFonts w:asciiTheme="minorEastAsia" w:eastAsiaTheme="minorEastAsia" w:hAnsiTheme="minorEastAsia" w:hint="eastAsia"/>
          <w:sz w:val="24"/>
        </w:rPr>
        <w:t>优先</w:t>
      </w:r>
      <w:r w:rsidRPr="00F57000">
        <w:rPr>
          <w:rFonts w:asciiTheme="minorEastAsia" w:eastAsiaTheme="minorEastAsia" w:hAnsiTheme="minorEastAsia" w:hint="eastAsia"/>
          <w:sz w:val="24"/>
        </w:rPr>
        <w:t>采用</w:t>
      </w:r>
      <w:r>
        <w:rPr>
          <w:rFonts w:asciiTheme="minorEastAsia" w:eastAsiaTheme="minorEastAsia" w:hAnsiTheme="minorEastAsia" w:hint="eastAsia"/>
          <w:sz w:val="24"/>
        </w:rPr>
        <w:t>全</w:t>
      </w:r>
      <w:r w:rsidRPr="00F57000">
        <w:rPr>
          <w:rFonts w:asciiTheme="minorEastAsia" w:eastAsiaTheme="minorEastAsia" w:hAnsiTheme="minorEastAsia" w:hint="eastAsia"/>
          <w:sz w:val="24"/>
        </w:rPr>
        <w:t>模块化热插拔设计：功率、旁路、控制模块均支持热拔插。</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hint="eastAsia"/>
          <w:sz w:val="24"/>
        </w:rPr>
        <w:t>对于n+x冗余的UPS系统，任意小于等于x个功率模块故障时（输出短路故障除外），</w:t>
      </w:r>
      <w:r w:rsidRPr="00F57000">
        <w:rPr>
          <w:rFonts w:asciiTheme="minorEastAsia" w:eastAsiaTheme="minorEastAsia" w:hAnsiTheme="minorEastAsia" w:hint="eastAsia"/>
          <w:sz w:val="24"/>
        </w:rPr>
        <w:lastRenderedPageBreak/>
        <w:t>其他功率模块仍可正常工作并能输出UPS系统的额定功率，系统不应转旁路或断电。</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hint="eastAsia"/>
          <w:sz w:val="24"/>
        </w:rPr>
        <w:t xml:space="preserve">UPS电源设备需具有高效率特性，支持ECO功能，ECO模式下系统效率应达到99%。 </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hint="eastAsia"/>
          <w:sz w:val="24"/>
        </w:rPr>
        <w:t>故障</w:t>
      </w:r>
      <w:r>
        <w:rPr>
          <w:rFonts w:asciiTheme="minorEastAsia" w:eastAsiaTheme="minorEastAsia" w:hAnsiTheme="minorEastAsia" w:hint="eastAsia"/>
          <w:sz w:val="24"/>
        </w:rPr>
        <w:t>告警</w:t>
      </w:r>
      <w:r w:rsidRPr="00F57000">
        <w:rPr>
          <w:rFonts w:asciiTheme="minorEastAsia" w:eastAsiaTheme="minorEastAsia" w:hAnsiTheme="minorEastAsia" w:hint="eastAsia"/>
          <w:sz w:val="24"/>
        </w:rPr>
        <w:t>功能：对风扇、电容等关键部件的运行状况进行实时监控，能在部件失效告警</w:t>
      </w:r>
      <w:r>
        <w:rPr>
          <w:rFonts w:asciiTheme="minorEastAsia" w:eastAsiaTheme="minorEastAsia" w:hAnsiTheme="minorEastAsia" w:hint="eastAsia"/>
          <w:sz w:val="24"/>
        </w:rPr>
        <w:t>，</w:t>
      </w:r>
      <w:r>
        <w:rPr>
          <w:rFonts w:asciiTheme="minorEastAsia" w:eastAsiaTheme="minorEastAsia" w:hAnsiTheme="minorEastAsia"/>
          <w:sz w:val="24"/>
        </w:rPr>
        <w:t>以提高可用性</w:t>
      </w:r>
      <w:r>
        <w:rPr>
          <w:rFonts w:asciiTheme="minorEastAsia" w:eastAsiaTheme="minorEastAsia" w:hAnsiTheme="minorEastAsia" w:hint="eastAsia"/>
          <w:sz w:val="24"/>
        </w:rPr>
        <w:t>，</w:t>
      </w:r>
      <w:r>
        <w:rPr>
          <w:rFonts w:asciiTheme="minorEastAsia" w:eastAsiaTheme="minorEastAsia" w:hAnsiTheme="minorEastAsia"/>
          <w:sz w:val="24"/>
        </w:rPr>
        <w:t>优先采用</w:t>
      </w:r>
      <w:r>
        <w:rPr>
          <w:rFonts w:asciiTheme="minorEastAsia" w:eastAsiaTheme="minorEastAsia" w:hAnsiTheme="minorEastAsia" w:hint="eastAsia"/>
          <w:sz w:val="24"/>
        </w:rPr>
        <w:t>具有</w:t>
      </w:r>
      <w:r w:rsidRPr="00F57000">
        <w:rPr>
          <w:rFonts w:asciiTheme="minorEastAsia" w:eastAsiaTheme="minorEastAsia" w:hAnsiTheme="minorEastAsia" w:hint="eastAsia"/>
          <w:sz w:val="24"/>
        </w:rPr>
        <w:t>风扇、电容等关键部件</w:t>
      </w:r>
      <w:r>
        <w:rPr>
          <w:rFonts w:asciiTheme="minorEastAsia" w:eastAsiaTheme="minorEastAsia" w:hAnsiTheme="minorEastAsia" w:hint="eastAsia"/>
          <w:sz w:val="24"/>
        </w:rPr>
        <w:t>失效</w:t>
      </w:r>
      <w:r>
        <w:rPr>
          <w:rFonts w:asciiTheme="minorEastAsia" w:eastAsiaTheme="minorEastAsia" w:hAnsiTheme="minorEastAsia"/>
          <w:sz w:val="24"/>
        </w:rPr>
        <w:t>预警</w:t>
      </w:r>
      <w:r>
        <w:rPr>
          <w:rFonts w:asciiTheme="minorEastAsia" w:eastAsiaTheme="minorEastAsia" w:hAnsiTheme="minorEastAsia" w:hint="eastAsia"/>
          <w:sz w:val="24"/>
        </w:rPr>
        <w:t>功能</w:t>
      </w:r>
      <w:r>
        <w:rPr>
          <w:rFonts w:asciiTheme="minorEastAsia" w:eastAsiaTheme="minorEastAsia" w:hAnsiTheme="minorEastAsia"/>
          <w:sz w:val="24"/>
        </w:rPr>
        <w:t>的模块化</w:t>
      </w:r>
      <w:r>
        <w:rPr>
          <w:rFonts w:asciiTheme="minorEastAsia" w:eastAsiaTheme="minorEastAsia" w:hAnsiTheme="minorEastAsia" w:hint="eastAsia"/>
          <w:sz w:val="24"/>
        </w:rPr>
        <w:t>UPS。</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hint="eastAsia"/>
          <w:sz w:val="24"/>
        </w:rPr>
        <w:t>负载适应性：对于PF&gt;0.5的感性容性负载不降额</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hint="eastAsia"/>
          <w:sz w:val="24"/>
        </w:rPr>
        <w:t>输入频率范围：40Hz-70Hz</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hint="eastAsia"/>
          <w:sz w:val="24"/>
        </w:rPr>
        <w:t>并机能力：≥</w:t>
      </w:r>
      <w:r>
        <w:rPr>
          <w:rFonts w:asciiTheme="minorEastAsia" w:eastAsiaTheme="minorEastAsia" w:hAnsiTheme="minorEastAsia"/>
          <w:sz w:val="24"/>
        </w:rPr>
        <w:t>4</w:t>
      </w:r>
      <w:r w:rsidRPr="00F57000">
        <w:rPr>
          <w:rFonts w:asciiTheme="minorEastAsia" w:eastAsiaTheme="minorEastAsia" w:hAnsiTheme="minorEastAsia" w:hint="eastAsia"/>
          <w:sz w:val="24"/>
        </w:rPr>
        <w:t>台。</w:t>
      </w:r>
    </w:p>
    <w:p w:rsidR="009A5C78" w:rsidRPr="00F57000"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sz w:val="24"/>
        </w:rPr>
        <w:t>输入特性</w:t>
      </w:r>
    </w:p>
    <w:tbl>
      <w:tblPr>
        <w:tblW w:w="8472" w:type="dxa"/>
        <w:tblLayout w:type="fixed"/>
        <w:tblLook w:val="04A0"/>
      </w:tblPr>
      <w:tblGrid>
        <w:gridCol w:w="2660"/>
        <w:gridCol w:w="5812"/>
      </w:tblGrid>
      <w:tr w:rsidR="009A5C78" w:rsidRPr="00F57000" w:rsidTr="009A5C78">
        <w:trPr>
          <w:trHeight w:val="502"/>
        </w:trPr>
        <w:tc>
          <w:tcPr>
            <w:tcW w:w="2660" w:type="dxa"/>
            <w:tcBorders>
              <w:top w:val="single" w:sz="4" w:space="0" w:color="auto"/>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输入方式</w:t>
            </w:r>
          </w:p>
        </w:tc>
        <w:tc>
          <w:tcPr>
            <w:tcW w:w="5812" w:type="dxa"/>
            <w:tcBorders>
              <w:top w:val="single" w:sz="4" w:space="0" w:color="auto"/>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三相四线+PE</w:t>
            </w:r>
          </w:p>
        </w:tc>
      </w:tr>
      <w:tr w:rsidR="009A5C78" w:rsidRPr="00F57000" w:rsidTr="009A5C78">
        <w:trPr>
          <w:trHeight w:val="387"/>
        </w:trPr>
        <w:tc>
          <w:tcPr>
            <w:tcW w:w="2660" w:type="dxa"/>
            <w:tcBorders>
              <w:top w:val="single" w:sz="4" w:space="0" w:color="auto"/>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输入电压范围（vac）</w:t>
            </w:r>
          </w:p>
        </w:tc>
        <w:tc>
          <w:tcPr>
            <w:tcW w:w="5812" w:type="dxa"/>
            <w:tcBorders>
              <w:top w:val="single" w:sz="4" w:space="0" w:color="auto"/>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hint="eastAsia"/>
                <w:sz w:val="24"/>
              </w:rPr>
              <w:t>线电压：2</w:t>
            </w:r>
            <w:r w:rsidRPr="00F57000">
              <w:rPr>
                <w:rFonts w:asciiTheme="minorEastAsia" w:eastAsiaTheme="minorEastAsia" w:hAnsiTheme="minorEastAsia"/>
                <w:sz w:val="24"/>
              </w:rPr>
              <w:t>8</w:t>
            </w:r>
            <w:r>
              <w:rPr>
                <w:rFonts w:asciiTheme="minorEastAsia" w:eastAsiaTheme="minorEastAsia" w:hAnsiTheme="minorEastAsia"/>
                <w:sz w:val="24"/>
              </w:rPr>
              <w:t>5</w:t>
            </w:r>
            <w:r w:rsidRPr="00F57000">
              <w:rPr>
                <w:rFonts w:asciiTheme="minorEastAsia" w:eastAsiaTheme="minorEastAsia" w:hAnsiTheme="minorEastAsia"/>
                <w:sz w:val="24"/>
              </w:rPr>
              <w:t>-4</w:t>
            </w:r>
            <w:r>
              <w:rPr>
                <w:rFonts w:asciiTheme="minorEastAsia" w:eastAsiaTheme="minorEastAsia" w:hAnsiTheme="minorEastAsia"/>
                <w:sz w:val="24"/>
              </w:rPr>
              <w:t>7</w:t>
            </w:r>
            <w:r w:rsidRPr="00F57000">
              <w:rPr>
                <w:rFonts w:asciiTheme="minorEastAsia" w:eastAsiaTheme="minorEastAsia" w:hAnsiTheme="minorEastAsia"/>
                <w:sz w:val="24"/>
              </w:rPr>
              <w:t>5VAC</w:t>
            </w:r>
            <w:r w:rsidRPr="00F57000">
              <w:rPr>
                <w:rFonts w:asciiTheme="minorEastAsia" w:eastAsiaTheme="minorEastAsia" w:hAnsiTheme="minorEastAsia" w:hint="eastAsia"/>
                <w:sz w:val="24"/>
              </w:rPr>
              <w:t>；</w:t>
            </w:r>
            <w:r w:rsidRPr="00F57000">
              <w:rPr>
                <w:rFonts w:asciiTheme="minorEastAsia" w:eastAsiaTheme="minorEastAsia" w:hAnsiTheme="minorEastAsia"/>
                <w:sz w:val="24"/>
              </w:rPr>
              <w:t xml:space="preserve"> </w:t>
            </w:r>
          </w:p>
        </w:tc>
      </w:tr>
      <w:tr w:rsidR="009A5C78" w:rsidRPr="00F57000" w:rsidTr="009A5C78">
        <w:trPr>
          <w:trHeight w:val="420"/>
        </w:trPr>
        <w:tc>
          <w:tcPr>
            <w:tcW w:w="2660" w:type="dxa"/>
            <w:tcBorders>
              <w:top w:val="single" w:sz="4" w:space="0" w:color="auto"/>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 xml:space="preserve">额定频率（Hz） </w:t>
            </w:r>
          </w:p>
        </w:tc>
        <w:tc>
          <w:tcPr>
            <w:tcW w:w="5812" w:type="dxa"/>
            <w:tcBorders>
              <w:top w:val="single" w:sz="4" w:space="0" w:color="auto"/>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50Hz/60Hz</w:t>
            </w:r>
          </w:p>
        </w:tc>
      </w:tr>
      <w:tr w:rsidR="009A5C78" w:rsidRPr="00F57000" w:rsidTr="009A5C78">
        <w:trPr>
          <w:trHeight w:val="519"/>
        </w:trPr>
        <w:tc>
          <w:tcPr>
            <w:tcW w:w="2660" w:type="dxa"/>
            <w:tcBorders>
              <w:top w:val="single" w:sz="4" w:space="0" w:color="auto"/>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 xml:space="preserve">输入功率因数 </w:t>
            </w:r>
          </w:p>
        </w:tc>
        <w:tc>
          <w:tcPr>
            <w:tcW w:w="5812" w:type="dxa"/>
            <w:tcBorders>
              <w:top w:val="single" w:sz="4" w:space="0" w:color="auto"/>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&gt;0.99满载</w:t>
            </w:r>
          </w:p>
        </w:tc>
      </w:tr>
      <w:tr w:rsidR="009A5C78" w:rsidRPr="00F57000" w:rsidTr="009A5C78">
        <w:trPr>
          <w:trHeight w:val="530"/>
        </w:trPr>
        <w:tc>
          <w:tcPr>
            <w:tcW w:w="2660" w:type="dxa"/>
            <w:tcBorders>
              <w:top w:val="single" w:sz="4" w:space="0" w:color="auto"/>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输入电流</w:t>
            </w:r>
            <w:r w:rsidRPr="00F57000">
              <w:rPr>
                <w:rFonts w:asciiTheme="minorEastAsia" w:eastAsiaTheme="minorEastAsia" w:hAnsiTheme="minorEastAsia" w:hint="eastAsia"/>
                <w:sz w:val="24"/>
              </w:rPr>
              <w:t>谐波</w:t>
            </w:r>
            <w:r w:rsidRPr="00F57000">
              <w:rPr>
                <w:rFonts w:asciiTheme="minorEastAsia" w:eastAsiaTheme="minorEastAsia" w:hAnsiTheme="minorEastAsia"/>
                <w:sz w:val="24"/>
              </w:rPr>
              <w:t xml:space="preserve"> THDi</w:t>
            </w:r>
          </w:p>
        </w:tc>
        <w:tc>
          <w:tcPr>
            <w:tcW w:w="5812" w:type="dxa"/>
            <w:tcBorders>
              <w:top w:val="single" w:sz="4" w:space="0" w:color="auto"/>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3%（</w:t>
            </w:r>
            <w:r w:rsidRPr="00F57000">
              <w:rPr>
                <w:rFonts w:asciiTheme="minorEastAsia" w:eastAsiaTheme="minorEastAsia" w:hAnsiTheme="minorEastAsia" w:hint="eastAsia"/>
                <w:sz w:val="24"/>
              </w:rPr>
              <w:t>50%及100%负</w:t>
            </w:r>
            <w:r w:rsidRPr="00F57000">
              <w:rPr>
                <w:rFonts w:asciiTheme="minorEastAsia" w:eastAsiaTheme="minorEastAsia" w:hAnsiTheme="minorEastAsia"/>
                <w:sz w:val="24"/>
              </w:rPr>
              <w:t>载）</w:t>
            </w:r>
          </w:p>
        </w:tc>
      </w:tr>
    </w:tbl>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输出特性</w:t>
      </w:r>
    </w:p>
    <w:tbl>
      <w:tblPr>
        <w:tblW w:w="8472" w:type="dxa"/>
        <w:tblLayout w:type="fixed"/>
        <w:tblLook w:val="04A0"/>
      </w:tblPr>
      <w:tblGrid>
        <w:gridCol w:w="2660"/>
        <w:gridCol w:w="5812"/>
      </w:tblGrid>
      <w:tr w:rsidR="009A5C78" w:rsidRPr="00F57000" w:rsidTr="009A5C78">
        <w:trPr>
          <w:trHeight w:val="403"/>
        </w:trPr>
        <w:tc>
          <w:tcPr>
            <w:tcW w:w="2660" w:type="dxa"/>
            <w:tcBorders>
              <w:top w:val="single" w:sz="4" w:space="0" w:color="auto"/>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额定输出电压</w:t>
            </w:r>
          </w:p>
        </w:tc>
        <w:tc>
          <w:tcPr>
            <w:tcW w:w="5812" w:type="dxa"/>
            <w:tcBorders>
              <w:top w:val="single" w:sz="4" w:space="0" w:color="auto"/>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380V AC/400V AC/415V AC±1%（线电压）</w:t>
            </w:r>
          </w:p>
        </w:tc>
      </w:tr>
      <w:tr w:rsidR="009A5C78" w:rsidRPr="00F57000" w:rsidTr="009A5C78">
        <w:trPr>
          <w:trHeight w:val="424"/>
        </w:trPr>
        <w:tc>
          <w:tcPr>
            <w:tcW w:w="2660" w:type="dxa"/>
            <w:tcBorders>
              <w:top w:val="nil"/>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输出</w:t>
            </w:r>
            <w:r w:rsidRPr="00F57000">
              <w:rPr>
                <w:rFonts w:asciiTheme="minorEastAsia" w:eastAsiaTheme="minorEastAsia" w:hAnsiTheme="minorEastAsia" w:hint="eastAsia"/>
                <w:sz w:val="24"/>
              </w:rPr>
              <w:t>稳</w:t>
            </w:r>
            <w:r w:rsidRPr="00F57000">
              <w:rPr>
                <w:rFonts w:asciiTheme="minorEastAsia" w:eastAsiaTheme="minorEastAsia" w:hAnsiTheme="minorEastAsia"/>
                <w:sz w:val="24"/>
              </w:rPr>
              <w:t>压精度</w:t>
            </w:r>
          </w:p>
        </w:tc>
        <w:tc>
          <w:tcPr>
            <w:tcW w:w="5812" w:type="dxa"/>
            <w:tcBorders>
              <w:top w:val="nil"/>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w:t>
            </w:r>
            <w:r w:rsidRPr="00F57000">
              <w:rPr>
                <w:rFonts w:asciiTheme="minorEastAsia" w:eastAsiaTheme="minorEastAsia" w:hAnsiTheme="minorEastAsia" w:hint="eastAsia"/>
                <w:sz w:val="24"/>
              </w:rPr>
              <w:t>0.</w:t>
            </w:r>
            <w:r w:rsidRPr="00F57000">
              <w:rPr>
                <w:rFonts w:asciiTheme="minorEastAsia" w:eastAsiaTheme="minorEastAsia" w:hAnsiTheme="minorEastAsia"/>
                <w:sz w:val="24"/>
              </w:rPr>
              <w:t>2％；</w:t>
            </w:r>
          </w:p>
        </w:tc>
      </w:tr>
      <w:tr w:rsidR="009A5C78" w:rsidRPr="00F57000" w:rsidTr="009A5C78">
        <w:trPr>
          <w:trHeight w:val="424"/>
        </w:trPr>
        <w:tc>
          <w:tcPr>
            <w:tcW w:w="2660" w:type="dxa"/>
            <w:tcBorders>
              <w:top w:val="nil"/>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 xml:space="preserve">电压可调范围 </w:t>
            </w:r>
          </w:p>
        </w:tc>
        <w:tc>
          <w:tcPr>
            <w:tcW w:w="5812" w:type="dxa"/>
            <w:tcBorders>
              <w:top w:val="nil"/>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微调范围+/-5%</w:t>
            </w:r>
          </w:p>
        </w:tc>
      </w:tr>
      <w:tr w:rsidR="009A5C78" w:rsidRPr="00F57000" w:rsidTr="009A5C78">
        <w:trPr>
          <w:trHeight w:val="424"/>
        </w:trPr>
        <w:tc>
          <w:tcPr>
            <w:tcW w:w="2660" w:type="dxa"/>
            <w:tcBorders>
              <w:top w:val="nil"/>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输出电压波形</w:t>
            </w:r>
            <w:r w:rsidRPr="00F57000">
              <w:rPr>
                <w:rFonts w:asciiTheme="minorEastAsia" w:eastAsiaTheme="minorEastAsia" w:hAnsiTheme="minorEastAsia" w:hint="eastAsia"/>
                <w:sz w:val="24"/>
              </w:rPr>
              <w:t>失真度</w:t>
            </w:r>
          </w:p>
        </w:tc>
        <w:tc>
          <w:tcPr>
            <w:tcW w:w="5812" w:type="dxa"/>
            <w:tcBorders>
              <w:top w:val="nil"/>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2%（</w:t>
            </w:r>
            <w:r w:rsidRPr="00F57000">
              <w:rPr>
                <w:rFonts w:asciiTheme="minorEastAsia" w:eastAsiaTheme="minorEastAsia" w:hAnsiTheme="minorEastAsia" w:hint="eastAsia"/>
                <w:sz w:val="24"/>
              </w:rPr>
              <w:t>线性及</w:t>
            </w:r>
            <w:r w:rsidRPr="00F57000">
              <w:rPr>
                <w:rFonts w:asciiTheme="minorEastAsia" w:eastAsiaTheme="minorEastAsia" w:hAnsiTheme="minorEastAsia"/>
                <w:sz w:val="24"/>
              </w:rPr>
              <w:t>非线性</w:t>
            </w:r>
            <w:r w:rsidRPr="00F57000">
              <w:rPr>
                <w:rFonts w:asciiTheme="minorEastAsia" w:eastAsiaTheme="minorEastAsia" w:hAnsiTheme="minorEastAsia" w:hint="eastAsia"/>
                <w:sz w:val="24"/>
              </w:rPr>
              <w:t>负</w:t>
            </w:r>
            <w:r w:rsidRPr="00F57000">
              <w:rPr>
                <w:rFonts w:asciiTheme="minorEastAsia" w:eastAsiaTheme="minorEastAsia" w:hAnsiTheme="minorEastAsia"/>
                <w:sz w:val="24"/>
              </w:rPr>
              <w:t>载）</w:t>
            </w:r>
          </w:p>
        </w:tc>
      </w:tr>
      <w:tr w:rsidR="009A5C78" w:rsidRPr="00F57000" w:rsidTr="009A5C78">
        <w:trPr>
          <w:trHeight w:val="416"/>
        </w:trPr>
        <w:tc>
          <w:tcPr>
            <w:tcW w:w="2660" w:type="dxa"/>
            <w:tcBorders>
              <w:top w:val="nil"/>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输出电压不平衡度</w:t>
            </w:r>
          </w:p>
        </w:tc>
        <w:tc>
          <w:tcPr>
            <w:tcW w:w="5812" w:type="dxa"/>
            <w:tcBorders>
              <w:top w:val="nil"/>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hint="eastAsia"/>
                <w:sz w:val="24"/>
              </w:rPr>
              <w:t>0.5</w:t>
            </w:r>
            <w:r w:rsidRPr="00F57000">
              <w:rPr>
                <w:rFonts w:asciiTheme="minorEastAsia" w:eastAsiaTheme="minorEastAsia" w:hAnsiTheme="minorEastAsia"/>
                <w:sz w:val="24"/>
              </w:rPr>
              <w:t>%</w:t>
            </w:r>
            <w:r w:rsidRPr="00F57000">
              <w:rPr>
                <w:rFonts w:asciiTheme="minorEastAsia" w:eastAsiaTheme="minorEastAsia" w:hAnsiTheme="minorEastAsia" w:hint="eastAsia"/>
                <w:sz w:val="24"/>
              </w:rPr>
              <w:t>（</w:t>
            </w:r>
            <w:r w:rsidRPr="00F57000">
              <w:rPr>
                <w:rFonts w:asciiTheme="minorEastAsia" w:eastAsiaTheme="minorEastAsia" w:hAnsiTheme="minorEastAsia"/>
                <w:sz w:val="24"/>
              </w:rPr>
              <w:t>平衡</w:t>
            </w:r>
            <w:r w:rsidRPr="00F57000">
              <w:rPr>
                <w:rFonts w:asciiTheme="minorEastAsia" w:eastAsiaTheme="minorEastAsia" w:hAnsiTheme="minorEastAsia" w:hint="eastAsia"/>
                <w:sz w:val="24"/>
              </w:rPr>
              <w:t>及</w:t>
            </w:r>
            <w:r w:rsidRPr="00F57000">
              <w:rPr>
                <w:rFonts w:asciiTheme="minorEastAsia" w:eastAsiaTheme="minorEastAsia" w:hAnsiTheme="minorEastAsia"/>
                <w:sz w:val="24"/>
              </w:rPr>
              <w:t>不平衡负载</w:t>
            </w:r>
            <w:r w:rsidRPr="00F57000">
              <w:rPr>
                <w:rFonts w:asciiTheme="minorEastAsia" w:eastAsiaTheme="minorEastAsia" w:hAnsiTheme="minorEastAsia" w:hint="eastAsia"/>
                <w:sz w:val="24"/>
              </w:rPr>
              <w:t>）</w:t>
            </w:r>
          </w:p>
        </w:tc>
      </w:tr>
      <w:tr w:rsidR="009A5C78" w:rsidRPr="00F57000" w:rsidTr="009A5C78">
        <w:trPr>
          <w:trHeight w:val="416"/>
        </w:trPr>
        <w:tc>
          <w:tcPr>
            <w:tcW w:w="2660" w:type="dxa"/>
            <w:tcBorders>
              <w:top w:val="nil"/>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相位不平衡度</w:t>
            </w:r>
          </w:p>
        </w:tc>
        <w:tc>
          <w:tcPr>
            <w:tcW w:w="5812" w:type="dxa"/>
            <w:tcBorders>
              <w:top w:val="nil"/>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120±2°（平衡或不平衡负载）</w:t>
            </w:r>
          </w:p>
        </w:tc>
      </w:tr>
      <w:tr w:rsidR="009A5C78" w:rsidRPr="00F57000" w:rsidTr="009A5C78">
        <w:trPr>
          <w:trHeight w:val="416"/>
        </w:trPr>
        <w:tc>
          <w:tcPr>
            <w:tcW w:w="2660" w:type="dxa"/>
            <w:tcBorders>
              <w:top w:val="nil"/>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动态电压瞬变</w:t>
            </w:r>
          </w:p>
        </w:tc>
        <w:tc>
          <w:tcPr>
            <w:tcW w:w="5812" w:type="dxa"/>
            <w:tcBorders>
              <w:top w:val="nil"/>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±5%（20ms恢复时间）</w:t>
            </w:r>
          </w:p>
        </w:tc>
      </w:tr>
      <w:tr w:rsidR="009A5C78" w:rsidRPr="00F57000" w:rsidTr="009A5C78">
        <w:trPr>
          <w:trHeight w:val="416"/>
        </w:trPr>
        <w:tc>
          <w:tcPr>
            <w:tcW w:w="2660" w:type="dxa"/>
            <w:tcBorders>
              <w:top w:val="nil"/>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lastRenderedPageBreak/>
              <w:t>电流峰值比</w:t>
            </w:r>
          </w:p>
        </w:tc>
        <w:tc>
          <w:tcPr>
            <w:tcW w:w="5812" w:type="dxa"/>
            <w:tcBorders>
              <w:top w:val="nil"/>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3：1</w:t>
            </w:r>
          </w:p>
        </w:tc>
      </w:tr>
      <w:tr w:rsidR="009A5C78" w:rsidRPr="00F57000" w:rsidTr="009A5C78">
        <w:trPr>
          <w:trHeight w:val="416"/>
        </w:trPr>
        <w:tc>
          <w:tcPr>
            <w:tcW w:w="2660" w:type="dxa"/>
            <w:tcBorders>
              <w:top w:val="nil"/>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输出功率因数</w:t>
            </w:r>
          </w:p>
        </w:tc>
        <w:tc>
          <w:tcPr>
            <w:tcW w:w="5812" w:type="dxa"/>
            <w:tcBorders>
              <w:top w:val="nil"/>
              <w:left w:val="nil"/>
              <w:bottom w:val="single" w:sz="4" w:space="0" w:color="auto"/>
              <w:right w:val="single" w:sz="4" w:space="0" w:color="auto"/>
            </w:tcBorders>
            <w:shd w:val="clear" w:color="auto" w:fill="auto"/>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1</w:t>
            </w:r>
          </w:p>
        </w:tc>
      </w:tr>
      <w:tr w:rsidR="009A5C78" w:rsidRPr="00F57000" w:rsidTr="009A5C78">
        <w:trPr>
          <w:trHeight w:val="703"/>
        </w:trPr>
        <w:tc>
          <w:tcPr>
            <w:tcW w:w="2660" w:type="dxa"/>
            <w:tcBorders>
              <w:top w:val="single" w:sz="4" w:space="0" w:color="auto"/>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 xml:space="preserve">逆变过载能力 </w:t>
            </w:r>
          </w:p>
        </w:tc>
        <w:tc>
          <w:tcPr>
            <w:tcW w:w="5812" w:type="dxa"/>
            <w:tcBorders>
              <w:top w:val="single" w:sz="4" w:space="0" w:color="auto"/>
              <w:left w:val="nil"/>
              <w:bottom w:val="single" w:sz="4" w:space="0" w:color="auto"/>
              <w:right w:val="single" w:sz="4" w:space="0" w:color="auto"/>
            </w:tcBorders>
            <w:shd w:val="clear" w:color="000000" w:fill="FFFFFF"/>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110%负载60min后转旁路，</w:t>
            </w:r>
          </w:p>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125%负载10min后转旁路，</w:t>
            </w:r>
          </w:p>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150%负载1min后转旁路，</w:t>
            </w:r>
          </w:p>
        </w:tc>
      </w:tr>
      <w:tr w:rsidR="009A5C78" w:rsidRPr="00F57000" w:rsidTr="009A5C78">
        <w:trPr>
          <w:trHeight w:val="703"/>
        </w:trPr>
        <w:tc>
          <w:tcPr>
            <w:tcW w:w="2660" w:type="dxa"/>
            <w:tcBorders>
              <w:top w:val="single" w:sz="4" w:space="0" w:color="auto"/>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hint="eastAsia"/>
                <w:sz w:val="24"/>
              </w:rPr>
              <w:t>系统效率</w:t>
            </w:r>
          </w:p>
        </w:tc>
        <w:tc>
          <w:tcPr>
            <w:tcW w:w="5812" w:type="dxa"/>
            <w:tcBorders>
              <w:top w:val="single" w:sz="4" w:space="0" w:color="auto"/>
              <w:left w:val="nil"/>
              <w:bottom w:val="single" w:sz="4" w:space="0" w:color="auto"/>
              <w:right w:val="single" w:sz="4" w:space="0" w:color="auto"/>
            </w:tcBorders>
            <w:shd w:val="clear" w:color="000000" w:fill="FFFFFF"/>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hint="eastAsia"/>
                <w:sz w:val="24"/>
              </w:rPr>
              <w:t>96%（50%负载）</w:t>
            </w:r>
          </w:p>
        </w:tc>
      </w:tr>
      <w:tr w:rsidR="009A5C78" w:rsidRPr="00F57000" w:rsidTr="009A5C78">
        <w:trPr>
          <w:trHeight w:val="703"/>
        </w:trPr>
        <w:tc>
          <w:tcPr>
            <w:tcW w:w="2660" w:type="dxa"/>
            <w:tcBorders>
              <w:top w:val="single" w:sz="4" w:space="0" w:color="auto"/>
              <w:left w:val="single" w:sz="4" w:space="0" w:color="auto"/>
              <w:bottom w:val="single" w:sz="4" w:space="0" w:color="auto"/>
              <w:right w:val="single" w:sz="4" w:space="0" w:color="auto"/>
            </w:tcBorders>
            <w:shd w:val="clear" w:color="000000" w:fill="FFFFFF"/>
            <w:vAlign w:val="center"/>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hint="eastAsia"/>
                <w:sz w:val="24"/>
              </w:rPr>
              <w:t>防雷</w:t>
            </w:r>
          </w:p>
        </w:tc>
        <w:tc>
          <w:tcPr>
            <w:tcW w:w="5812" w:type="dxa"/>
            <w:tcBorders>
              <w:top w:val="single" w:sz="4" w:space="0" w:color="auto"/>
              <w:left w:val="nil"/>
              <w:bottom w:val="single" w:sz="4" w:space="0" w:color="auto"/>
              <w:right w:val="single" w:sz="4" w:space="0" w:color="auto"/>
            </w:tcBorders>
            <w:shd w:val="clear" w:color="000000" w:fill="FFFFFF"/>
            <w:vAlign w:val="center"/>
            <w:hideMark/>
          </w:tcPr>
          <w:p w:rsidR="009A5C78" w:rsidRPr="00F57000" w:rsidRDefault="009A5C78" w:rsidP="009A5C78">
            <w:pPr>
              <w:tabs>
                <w:tab w:val="left" w:pos="720"/>
              </w:tabs>
              <w:spacing w:line="360" w:lineRule="auto"/>
              <w:rPr>
                <w:rFonts w:asciiTheme="minorEastAsia" w:eastAsiaTheme="minorEastAsia" w:hAnsiTheme="minorEastAsia"/>
                <w:sz w:val="24"/>
              </w:rPr>
            </w:pPr>
            <w:r w:rsidRPr="00F57000">
              <w:rPr>
                <w:rFonts w:asciiTheme="minorEastAsia" w:eastAsiaTheme="minorEastAsia" w:hAnsiTheme="minorEastAsia"/>
                <w:sz w:val="24"/>
              </w:rPr>
              <w:t>UPS</w:t>
            </w:r>
            <w:r w:rsidRPr="00F57000">
              <w:rPr>
                <w:rFonts w:asciiTheme="minorEastAsia" w:eastAsiaTheme="minorEastAsia" w:hAnsiTheme="minorEastAsia" w:hint="eastAsia"/>
                <w:sz w:val="24"/>
              </w:rPr>
              <w:t>系统耐雷电流等级和技术要求，应符合</w:t>
            </w:r>
            <w:r w:rsidRPr="00F57000">
              <w:rPr>
                <w:rFonts w:asciiTheme="minorEastAsia" w:eastAsiaTheme="minorEastAsia" w:hAnsiTheme="minorEastAsia"/>
                <w:sz w:val="24"/>
              </w:rPr>
              <w:t>YD/T</w:t>
            </w:r>
            <w:r w:rsidRPr="00F57000">
              <w:rPr>
                <w:rFonts w:asciiTheme="minorEastAsia" w:eastAsiaTheme="minorEastAsia" w:hAnsiTheme="minorEastAsia" w:hint="eastAsia"/>
                <w:sz w:val="24"/>
              </w:rPr>
              <w:t>1095—</w:t>
            </w:r>
            <w:r w:rsidRPr="00F57000">
              <w:rPr>
                <w:rFonts w:asciiTheme="minorEastAsia" w:eastAsiaTheme="minorEastAsia" w:hAnsiTheme="minorEastAsia"/>
                <w:sz w:val="24"/>
              </w:rPr>
              <w:t>200</w:t>
            </w:r>
            <w:r w:rsidRPr="00F57000">
              <w:rPr>
                <w:rFonts w:asciiTheme="minorEastAsia" w:eastAsiaTheme="minorEastAsia" w:hAnsiTheme="minorEastAsia" w:hint="eastAsia"/>
                <w:sz w:val="24"/>
              </w:rPr>
              <w:t>0、</w:t>
            </w:r>
            <w:r w:rsidRPr="00F57000">
              <w:rPr>
                <w:rFonts w:asciiTheme="minorEastAsia" w:eastAsiaTheme="minorEastAsia" w:hAnsiTheme="minorEastAsia"/>
                <w:sz w:val="24"/>
              </w:rPr>
              <w:t>YD/T944</w:t>
            </w:r>
            <w:r w:rsidRPr="00F57000">
              <w:rPr>
                <w:rFonts w:asciiTheme="minorEastAsia" w:eastAsiaTheme="minorEastAsia" w:hAnsiTheme="minorEastAsia" w:hint="eastAsia"/>
                <w:sz w:val="24"/>
              </w:rPr>
              <w:t>—</w:t>
            </w:r>
            <w:r w:rsidRPr="00F57000">
              <w:rPr>
                <w:rFonts w:asciiTheme="minorEastAsia" w:eastAsiaTheme="minorEastAsia" w:hAnsiTheme="minorEastAsia"/>
                <w:sz w:val="24"/>
              </w:rPr>
              <w:t>2007</w:t>
            </w:r>
            <w:r w:rsidRPr="00F57000">
              <w:rPr>
                <w:rFonts w:asciiTheme="minorEastAsia" w:eastAsiaTheme="minorEastAsia" w:hAnsiTheme="minorEastAsia" w:hint="eastAsia"/>
                <w:sz w:val="24"/>
              </w:rPr>
              <w:t>、IEC/EN62040-2、IEC/EN61000-4-5的要求</w:t>
            </w:r>
          </w:p>
        </w:tc>
      </w:tr>
    </w:tbl>
    <w:p w:rsidR="009A5C78" w:rsidRPr="00F57000" w:rsidRDefault="009A5C78" w:rsidP="009A5C78">
      <w:pPr>
        <w:tabs>
          <w:tab w:val="left" w:pos="720"/>
        </w:tabs>
        <w:spacing w:line="360" w:lineRule="auto"/>
        <w:rPr>
          <w:rFonts w:asciiTheme="minorEastAsia" w:eastAsiaTheme="minorEastAsia" w:hAnsiTheme="minorEastAsia"/>
          <w:sz w:val="24"/>
        </w:rPr>
      </w:pP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bookmarkStart w:id="732" w:name="_Toc226037255"/>
      <w:bookmarkStart w:id="733" w:name="_Toc226139731"/>
      <w:r w:rsidRPr="00232046">
        <w:rPr>
          <w:rFonts w:asciiTheme="minorEastAsia" w:eastAsiaTheme="minorEastAsia" w:hAnsiTheme="minorEastAsia" w:hint="eastAsia"/>
          <w:sz w:val="24"/>
        </w:rPr>
        <w:t>二、蓄电池组技术要求</w:t>
      </w:r>
      <w:bookmarkEnd w:id="732"/>
      <w:bookmarkEnd w:id="733"/>
    </w:p>
    <w:p w:rsidR="009A5C78" w:rsidRPr="00232046" w:rsidRDefault="009A5C78" w:rsidP="009A5C78">
      <w:pPr>
        <w:pStyle w:val="af3"/>
        <w:spacing w:line="360" w:lineRule="auto"/>
        <w:ind w:firstLine="462"/>
        <w:rPr>
          <w:rFonts w:asciiTheme="minorEastAsia" w:hAnsiTheme="minorEastAsia" w:cstheme="minorEastAsia"/>
          <w:sz w:val="24"/>
          <w:szCs w:val="24"/>
        </w:rPr>
      </w:pPr>
      <w:r w:rsidRPr="00232046">
        <w:rPr>
          <w:rFonts w:asciiTheme="minorEastAsia" w:hAnsiTheme="minorEastAsia" w:cstheme="minorEastAsia" w:hint="eastAsia"/>
          <w:sz w:val="24"/>
          <w:szCs w:val="24"/>
        </w:rPr>
        <w:t>1、长寿命。要求电池在25℃深充电使用寿命&gt;6年。放电深度循环使用不低于1000次。</w:t>
      </w:r>
    </w:p>
    <w:p w:rsidR="009A5C78" w:rsidRPr="00232046" w:rsidRDefault="009A5C78" w:rsidP="009A5C78">
      <w:pPr>
        <w:pStyle w:val="af3"/>
        <w:spacing w:line="360" w:lineRule="auto"/>
        <w:ind w:firstLine="462"/>
        <w:rPr>
          <w:rFonts w:asciiTheme="minorEastAsia" w:hAnsiTheme="minorEastAsia" w:cstheme="minorEastAsia"/>
          <w:sz w:val="24"/>
          <w:szCs w:val="24"/>
        </w:rPr>
      </w:pPr>
      <w:r w:rsidRPr="00232046">
        <w:rPr>
          <w:rFonts w:asciiTheme="minorEastAsia" w:hAnsiTheme="minorEastAsia" w:cstheme="minorEastAsia" w:hint="eastAsia"/>
          <w:sz w:val="24"/>
          <w:szCs w:val="24"/>
        </w:rPr>
        <w:t xml:space="preserve">2、全密封壳、盖应采用高强度材料，全阻燃，氧捐数&gt;32，防水汽和氧气渗透性能应极佳。 </w:t>
      </w:r>
    </w:p>
    <w:p w:rsidR="009A5C78" w:rsidRPr="00232046" w:rsidRDefault="009A5C78" w:rsidP="009A5C78">
      <w:pPr>
        <w:pStyle w:val="af3"/>
        <w:spacing w:line="360" w:lineRule="auto"/>
        <w:ind w:firstLine="462"/>
        <w:rPr>
          <w:rFonts w:asciiTheme="minorEastAsia" w:hAnsiTheme="minorEastAsia" w:cstheme="minorEastAsia"/>
          <w:sz w:val="24"/>
          <w:szCs w:val="24"/>
        </w:rPr>
      </w:pPr>
      <w:r w:rsidRPr="00232046">
        <w:rPr>
          <w:rFonts w:asciiTheme="minorEastAsia" w:hAnsiTheme="minorEastAsia" w:cstheme="minorEastAsia" w:hint="eastAsia"/>
          <w:sz w:val="24"/>
          <w:szCs w:val="24"/>
        </w:rPr>
        <w:t>3、免维护。在10年免维护运行期内不用加水和加酸。气体复合率高于99.9％。</w:t>
      </w:r>
    </w:p>
    <w:p w:rsidR="009A5C78" w:rsidRPr="00232046" w:rsidRDefault="009A5C78" w:rsidP="009A5C78">
      <w:pPr>
        <w:pStyle w:val="af3"/>
        <w:spacing w:line="360" w:lineRule="auto"/>
        <w:ind w:firstLine="462"/>
        <w:rPr>
          <w:rFonts w:asciiTheme="minorEastAsia" w:hAnsiTheme="minorEastAsia" w:cstheme="minorEastAsia"/>
          <w:sz w:val="24"/>
          <w:szCs w:val="24"/>
        </w:rPr>
      </w:pPr>
      <w:r w:rsidRPr="00232046">
        <w:rPr>
          <w:rFonts w:asciiTheme="minorEastAsia" w:hAnsiTheme="minorEastAsia" w:cstheme="minorEastAsia" w:hint="eastAsia"/>
          <w:sz w:val="24"/>
          <w:szCs w:val="24"/>
        </w:rPr>
        <w:t>4、自放电小。在25℃运行时，蓄电池每月自放电小于额定容量的3％。</w:t>
      </w:r>
    </w:p>
    <w:p w:rsidR="009A5C78" w:rsidRPr="00232046" w:rsidRDefault="009A5C78" w:rsidP="009A5C78">
      <w:pPr>
        <w:pStyle w:val="af3"/>
        <w:spacing w:line="360" w:lineRule="auto"/>
        <w:ind w:firstLine="462"/>
        <w:rPr>
          <w:rFonts w:asciiTheme="minorEastAsia" w:hAnsiTheme="minorEastAsia" w:cstheme="minorEastAsia"/>
          <w:sz w:val="24"/>
          <w:szCs w:val="24"/>
        </w:rPr>
      </w:pPr>
      <w:r w:rsidRPr="00232046">
        <w:rPr>
          <w:rFonts w:asciiTheme="minorEastAsia" w:hAnsiTheme="minorEastAsia" w:cstheme="minorEastAsia" w:hint="eastAsia"/>
          <w:sz w:val="24"/>
          <w:szCs w:val="24"/>
        </w:rPr>
        <w:t>5、宽的工作温度范围。最大的工作温度范围为0℃～40℃。</w:t>
      </w:r>
    </w:p>
    <w:p w:rsidR="009A5C78" w:rsidRPr="00232046" w:rsidRDefault="009A5C78" w:rsidP="009A5C78">
      <w:pPr>
        <w:pStyle w:val="af3"/>
        <w:spacing w:line="360" w:lineRule="auto"/>
        <w:ind w:firstLine="462"/>
        <w:rPr>
          <w:rFonts w:asciiTheme="minorEastAsia" w:hAnsiTheme="minorEastAsia" w:cstheme="minorEastAsia"/>
          <w:sz w:val="24"/>
          <w:szCs w:val="24"/>
        </w:rPr>
      </w:pPr>
      <w:r w:rsidRPr="00232046">
        <w:rPr>
          <w:rFonts w:asciiTheme="minorEastAsia" w:hAnsiTheme="minorEastAsia" w:cstheme="minorEastAsia" w:hint="eastAsia"/>
          <w:sz w:val="24"/>
          <w:szCs w:val="24"/>
        </w:rPr>
        <w:t>6、每台UPS的电池组须配备一台总的直流保护断路器，且每组电池均须配备保护隔离开关，断路器及开关须选用施耐德\ABB公司的产品。电池开关需使用带有通讯和监控功能的MCCB断路器，作为UPS和电池组的连接。断路器应具有足够的分断能力。在断路</w:t>
      </w:r>
      <w:r w:rsidRPr="00232046">
        <w:rPr>
          <w:rFonts w:asciiTheme="minorEastAsia" w:hAnsiTheme="minorEastAsia" w:cstheme="minorEastAsia" w:hint="eastAsia"/>
          <w:sz w:val="24"/>
          <w:szCs w:val="24"/>
        </w:rPr>
        <w:lastRenderedPageBreak/>
        <w:t>器意外脱扣的情况下，系统能够提供报警。当整流器未建立直流母线电压时，电池断路器不能被闭合。</w:t>
      </w:r>
    </w:p>
    <w:p w:rsidR="009A5C78" w:rsidRPr="00232046" w:rsidRDefault="009A5C78" w:rsidP="009A5C78">
      <w:pPr>
        <w:pStyle w:val="af3"/>
        <w:spacing w:line="360" w:lineRule="auto"/>
        <w:ind w:firstLine="462"/>
        <w:rPr>
          <w:rFonts w:asciiTheme="minorEastAsia" w:hAnsiTheme="minorEastAsia" w:cstheme="minorEastAsia"/>
          <w:sz w:val="24"/>
          <w:szCs w:val="24"/>
        </w:rPr>
      </w:pPr>
      <w:r w:rsidRPr="00232046">
        <w:rPr>
          <w:rFonts w:asciiTheme="minorEastAsia" w:hAnsiTheme="minorEastAsia" w:cstheme="minorEastAsia" w:hint="eastAsia"/>
          <w:sz w:val="24"/>
          <w:szCs w:val="24"/>
        </w:rPr>
        <w:t>7、UPS机组须具备先进的蓄电池管理功能，可对电池组定期自动/手动充放电及检测，可根据环境温度的变化和负载变化适时调节充电电流，能及时发现蓄电池的故障。可定期进行充放电维护，有效延长电池的使用寿命。</w:t>
      </w:r>
    </w:p>
    <w:p w:rsidR="009A5C78" w:rsidRPr="00232046" w:rsidRDefault="009A5C78" w:rsidP="009A5C78">
      <w:pPr>
        <w:pStyle w:val="40"/>
        <w:numPr>
          <w:ilvl w:val="3"/>
          <w:numId w:val="16"/>
        </w:numPr>
        <w:tabs>
          <w:tab w:val="left" w:pos="907"/>
          <w:tab w:val="left" w:pos="1425"/>
        </w:tabs>
        <w:spacing w:before="80" w:after="80" w:line="360" w:lineRule="auto"/>
        <w:rPr>
          <w:rFonts w:ascii="黑体" w:hAnsi="黑体"/>
          <w:b w:val="0"/>
          <w:lang w:val="zh-TW"/>
        </w:rPr>
      </w:pPr>
      <w:r w:rsidRPr="00232046">
        <w:rPr>
          <w:rFonts w:ascii="黑体" w:hAnsi="黑体" w:hint="eastAsia"/>
          <w:b w:val="0"/>
          <w:lang w:val="zh-TW"/>
        </w:rPr>
        <w:t>新校区灾备机房</w:t>
      </w:r>
      <w:r w:rsidRPr="00232046">
        <w:rPr>
          <w:rFonts w:ascii="黑体" w:hAnsi="黑体" w:hint="eastAsia"/>
          <w:b w:val="0"/>
        </w:rPr>
        <w:t>UPS及电池</w:t>
      </w:r>
      <w:r w:rsidRPr="00232046">
        <w:rPr>
          <w:rFonts w:ascii="黑体" w:hAnsi="黑体" w:hint="eastAsia"/>
          <w:b w:val="0"/>
          <w:lang w:val="zh-TW"/>
        </w:rPr>
        <w:t>设备</w:t>
      </w:r>
    </w:p>
    <w:p w:rsidR="009A5C78" w:rsidRPr="00232046" w:rsidRDefault="009A5C78" w:rsidP="004E54EB">
      <w:pPr>
        <w:numPr>
          <w:ilvl w:val="0"/>
          <w:numId w:val="21"/>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UPS技术要求</w:t>
      </w:r>
    </w:p>
    <w:p w:rsidR="009A5C78" w:rsidRPr="00232046" w:rsidRDefault="009A5C78" w:rsidP="009A5C78">
      <w:pPr>
        <w:tabs>
          <w:tab w:val="left" w:pos="720"/>
        </w:tabs>
        <w:spacing w:line="360" w:lineRule="auto"/>
        <w:ind w:firstLineChars="236" w:firstLine="545"/>
        <w:rPr>
          <w:rFonts w:asciiTheme="minorEastAsia" w:eastAsiaTheme="minorEastAsia" w:hAnsiTheme="minorEastAsia"/>
          <w:sz w:val="24"/>
        </w:rPr>
      </w:pPr>
      <w:r>
        <w:rPr>
          <w:rFonts w:asciiTheme="minorEastAsia" w:eastAsiaTheme="minorEastAsia" w:hAnsiTheme="minorEastAsia"/>
          <w:sz w:val="24"/>
        </w:rPr>
        <w:t>采用一体柜方式</w:t>
      </w:r>
      <w:r>
        <w:rPr>
          <w:rFonts w:asciiTheme="minorEastAsia" w:eastAsiaTheme="minorEastAsia" w:hAnsiTheme="minorEastAsia" w:hint="eastAsia"/>
          <w:sz w:val="24"/>
        </w:rPr>
        <w:t>，</w:t>
      </w:r>
      <w:r>
        <w:rPr>
          <w:rFonts w:asciiTheme="minorEastAsia" w:eastAsiaTheme="minorEastAsia" w:hAnsiTheme="minorEastAsia"/>
          <w:sz w:val="24"/>
        </w:rPr>
        <w:t>即</w:t>
      </w:r>
      <w:r>
        <w:rPr>
          <w:rFonts w:asciiTheme="minorEastAsia" w:eastAsiaTheme="minorEastAsia" w:hAnsiTheme="minorEastAsia" w:hint="eastAsia"/>
          <w:sz w:val="24"/>
        </w:rPr>
        <w:t>U</w:t>
      </w:r>
      <w:r>
        <w:rPr>
          <w:rFonts w:asciiTheme="minorEastAsia" w:eastAsiaTheme="minorEastAsia" w:hAnsiTheme="minorEastAsia"/>
          <w:sz w:val="24"/>
        </w:rPr>
        <w:t>PS</w:t>
      </w:r>
      <w:r>
        <w:rPr>
          <w:rFonts w:asciiTheme="minorEastAsia" w:eastAsiaTheme="minorEastAsia" w:hAnsiTheme="minorEastAsia" w:hint="eastAsia"/>
          <w:sz w:val="24"/>
        </w:rPr>
        <w:t>、</w:t>
      </w:r>
      <w:r>
        <w:rPr>
          <w:rFonts w:asciiTheme="minorEastAsia" w:eastAsiaTheme="minorEastAsia" w:hAnsiTheme="minorEastAsia"/>
          <w:sz w:val="24"/>
        </w:rPr>
        <w:t>输入输出配电单元需在</w:t>
      </w:r>
      <w:r>
        <w:rPr>
          <w:rFonts w:asciiTheme="minorEastAsia" w:eastAsiaTheme="minorEastAsia" w:hAnsiTheme="minorEastAsia" w:hint="eastAsia"/>
          <w:sz w:val="24"/>
        </w:rPr>
        <w:t>1个柜体中，柜体尺寸不大于6</w:t>
      </w:r>
      <w:r>
        <w:rPr>
          <w:rFonts w:asciiTheme="minorEastAsia" w:eastAsiaTheme="minorEastAsia" w:hAnsiTheme="minorEastAsia"/>
          <w:sz w:val="24"/>
        </w:rPr>
        <w:t>00</w:t>
      </w:r>
      <w:r>
        <w:rPr>
          <w:rFonts w:asciiTheme="minorEastAsia" w:eastAsiaTheme="minorEastAsia" w:hAnsiTheme="minorEastAsia" w:hint="eastAsia"/>
          <w:sz w:val="24"/>
        </w:rPr>
        <w:t>*</w:t>
      </w:r>
      <w:r>
        <w:rPr>
          <w:rFonts w:asciiTheme="minorEastAsia" w:eastAsiaTheme="minorEastAsia" w:hAnsiTheme="minorEastAsia"/>
          <w:sz w:val="24"/>
        </w:rPr>
        <w:t>1200</w:t>
      </w:r>
      <w:r>
        <w:rPr>
          <w:rFonts w:asciiTheme="minorEastAsia" w:eastAsiaTheme="minorEastAsia" w:hAnsiTheme="minorEastAsia" w:hint="eastAsia"/>
          <w:sz w:val="24"/>
        </w:rPr>
        <w:t>*</w:t>
      </w:r>
      <w:r>
        <w:rPr>
          <w:rFonts w:asciiTheme="minorEastAsia" w:eastAsiaTheme="minorEastAsia" w:hAnsiTheme="minorEastAsia"/>
          <w:sz w:val="24"/>
        </w:rPr>
        <w:t>2000</w:t>
      </w:r>
      <w:r>
        <w:rPr>
          <w:rFonts w:asciiTheme="minorEastAsia" w:eastAsiaTheme="minorEastAsia" w:hAnsiTheme="minorEastAsia" w:hint="eastAsia"/>
          <w:sz w:val="24"/>
        </w:rPr>
        <w:t>，</w:t>
      </w:r>
      <w:r>
        <w:rPr>
          <w:rFonts w:asciiTheme="minorEastAsia" w:eastAsiaTheme="minorEastAsia" w:hAnsiTheme="minorEastAsia"/>
          <w:sz w:val="24"/>
        </w:rPr>
        <w:t>材质和机柜相同</w:t>
      </w:r>
      <w:r>
        <w:rPr>
          <w:rFonts w:asciiTheme="minorEastAsia" w:eastAsiaTheme="minorEastAsia" w:hAnsiTheme="minorEastAsia" w:hint="eastAsia"/>
          <w:sz w:val="24"/>
        </w:rPr>
        <w:t>。回路数量不少于系统图要求。</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420E61">
        <w:rPr>
          <w:rFonts w:asciiTheme="minorEastAsia" w:eastAsiaTheme="minorEastAsia" w:hAnsiTheme="minorEastAsia" w:cstheme="minorEastAsia" w:hint="eastAsia"/>
          <w:sz w:val="24"/>
          <w:highlight w:val="green"/>
        </w:rPr>
        <w:t>1、单个功率模块</w:t>
      </w:r>
      <w:r w:rsidR="00420E61" w:rsidRPr="00420E61">
        <w:rPr>
          <w:rFonts w:asciiTheme="minorEastAsia" w:eastAsiaTheme="minorEastAsia" w:hAnsiTheme="minorEastAsia" w:cstheme="minorEastAsia" w:hint="eastAsia"/>
          <w:sz w:val="24"/>
          <w:highlight w:val="green"/>
        </w:rPr>
        <w:t>1</w:t>
      </w:r>
      <w:r w:rsidR="00420E61" w:rsidRPr="00420E61">
        <w:rPr>
          <w:rFonts w:asciiTheme="minorEastAsia" w:eastAsiaTheme="minorEastAsia" w:hAnsiTheme="minorEastAsia" w:cstheme="minorEastAsia"/>
          <w:sz w:val="24"/>
          <w:highlight w:val="green"/>
        </w:rPr>
        <w:t>5</w:t>
      </w:r>
      <w:r w:rsidR="00420E61" w:rsidRPr="00420E61">
        <w:rPr>
          <w:rFonts w:asciiTheme="minorEastAsia" w:eastAsiaTheme="minorEastAsia" w:hAnsiTheme="minorEastAsia" w:cstheme="minorEastAsia" w:hint="eastAsia"/>
          <w:sz w:val="24"/>
          <w:highlight w:val="green"/>
        </w:rPr>
        <w:t>～5</w:t>
      </w:r>
      <w:r w:rsidRPr="00420E61">
        <w:rPr>
          <w:rFonts w:asciiTheme="minorEastAsia" w:eastAsiaTheme="minorEastAsia" w:hAnsiTheme="minorEastAsia" w:cstheme="minorEastAsia" w:hint="eastAsia"/>
          <w:sz w:val="24"/>
          <w:highlight w:val="green"/>
        </w:rPr>
        <w:t>0KVA，单机柜可扩容到≥</w:t>
      </w:r>
      <w:r w:rsidRPr="00420E61">
        <w:rPr>
          <w:rFonts w:asciiTheme="minorEastAsia" w:eastAsiaTheme="minorEastAsia" w:hAnsiTheme="minorEastAsia" w:cstheme="minorEastAsia"/>
          <w:sz w:val="24"/>
          <w:highlight w:val="green"/>
        </w:rPr>
        <w:t>9</w:t>
      </w:r>
      <w:r w:rsidRPr="00420E61">
        <w:rPr>
          <w:rFonts w:asciiTheme="minorEastAsia" w:eastAsiaTheme="minorEastAsia" w:hAnsiTheme="minorEastAsia" w:cstheme="minorEastAsia" w:hint="eastAsia"/>
          <w:sz w:val="24"/>
          <w:highlight w:val="green"/>
        </w:rPr>
        <w:t>0KVA。本次可用容量不低于</w:t>
      </w:r>
      <w:r w:rsidR="00420E61" w:rsidRPr="00420E61">
        <w:rPr>
          <w:rFonts w:asciiTheme="minorEastAsia" w:eastAsiaTheme="minorEastAsia" w:hAnsiTheme="minorEastAsia" w:cstheme="minorEastAsia"/>
          <w:sz w:val="24"/>
          <w:highlight w:val="green"/>
        </w:rPr>
        <w:t>25</w:t>
      </w:r>
      <w:r w:rsidRPr="00420E61">
        <w:rPr>
          <w:rFonts w:asciiTheme="minorEastAsia" w:eastAsiaTheme="minorEastAsia" w:hAnsiTheme="minorEastAsia" w:cstheme="minorEastAsia" w:hint="eastAsia"/>
          <w:sz w:val="24"/>
          <w:highlight w:val="green"/>
        </w:rPr>
        <w:t>KVA，并配置一台冗余模块；采用≥6寸中文显示屏，配置SNMP卡或485卡，方便接入监控管理系统。</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2、UPS为在线双转换式，热插拔模块化冗余并联运行，每个UPS模块都有独立的DSP控制系统，控制系统故障不会相互影响；并联均流采用分散式民主均流控制，成熟稳定，可靠性高；</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3、所有连接均采用航天航空专用的接插件，性能可靠，整个系统几乎完全没有瓶颈故障点；</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4、★内置可插拔维护的旁路模块，旁路模块也内置DSP控制器，可以在系统异常时独立控制负载由旁路供电；内置手动维修旁路，可以实现保证负载带电的同时维修所有的部件；</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5、液晶显示和操作面板，其故障与否无关UPS系统运行；</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6、输入频率范围：40Hz—70Hz ；输入电压可变范围：＋25％－20％；输入功率因</w:t>
      </w:r>
      <w:r w:rsidRPr="00232046">
        <w:rPr>
          <w:rFonts w:asciiTheme="minorEastAsia" w:eastAsiaTheme="minorEastAsia" w:hAnsiTheme="minorEastAsia" w:cstheme="minorEastAsia" w:hint="eastAsia"/>
          <w:sz w:val="24"/>
        </w:rPr>
        <w:lastRenderedPageBreak/>
        <w:t>素：≥0.99（满载时）；输入电流谐波&lt;3%,缓启动可设置在5-30秒。</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7、输出电压额定值：380VAC ，输出电压精度：±1%；输出频率额定值：50/60Hz；输出谐波失真度：线性负载 ≤1%，非线性负载≤3%；</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8、过载能力：≥110% 1小时，≥125% 10min，150%  1min,&gt;150% 200毫秒 ；</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9、输出功率因素：</w:t>
      </w:r>
      <w:r w:rsidRPr="00232046">
        <w:rPr>
          <w:rFonts w:asciiTheme="minorEastAsia" w:eastAsiaTheme="minorEastAsia" w:hAnsiTheme="minorEastAsia" w:cstheme="minorEastAsia" w:hint="eastAsia"/>
          <w:szCs w:val="21"/>
        </w:rPr>
        <w:t>≥0.99</w:t>
      </w:r>
      <w:r w:rsidRPr="00232046">
        <w:rPr>
          <w:rFonts w:asciiTheme="minorEastAsia" w:eastAsiaTheme="minorEastAsia" w:hAnsiTheme="minorEastAsia" w:cstheme="minorEastAsia" w:hint="eastAsia"/>
          <w:sz w:val="24"/>
        </w:rPr>
        <w:t>,具有超强带载能力；</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10、整机效率: &gt;9</w:t>
      </w:r>
      <w:r>
        <w:rPr>
          <w:rFonts w:asciiTheme="minorEastAsia" w:eastAsiaTheme="minorEastAsia" w:hAnsiTheme="minorEastAsia" w:cstheme="minorEastAsia"/>
          <w:sz w:val="24"/>
        </w:rPr>
        <w:t>4</w:t>
      </w:r>
      <w:r w:rsidRPr="00232046">
        <w:rPr>
          <w:rFonts w:asciiTheme="minorEastAsia" w:eastAsiaTheme="minorEastAsia" w:hAnsiTheme="minorEastAsia" w:cstheme="minorEastAsia" w:hint="eastAsia"/>
          <w:sz w:val="24"/>
        </w:rPr>
        <w:t>%；</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11、防护等级：IP20；噪音（1.5M）：满载≤62dB，半载&gt;55dB ；</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12、可选的热插拔开关，可以通过操作，在不影响其他分路的情况下，对该 路开关进行更换扩容或调整负载的供电相序，从而实现负载的调整。也可以通过 增减配电模块实现扩容和调整；</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13、可对每路开关的开关状态、电压、电流、功率、功率因数、谐波、电流 预警值等都可以进行检测；</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14、标准配置电池组要求为铅酸免维护阀控式蓄电池；</w:t>
      </w:r>
      <w:r>
        <w:rPr>
          <w:rFonts w:asciiTheme="minorEastAsia" w:eastAsiaTheme="minorEastAsia" w:hAnsiTheme="minorEastAsia" w:cstheme="minorEastAsia"/>
          <w:sz w:val="24"/>
        </w:rPr>
        <w:t>3</w:t>
      </w:r>
      <w:r w:rsidRPr="00232046">
        <w:rPr>
          <w:rFonts w:asciiTheme="minorEastAsia" w:eastAsiaTheme="minorEastAsia" w:hAnsiTheme="minorEastAsia" w:cstheme="minorEastAsia" w:hint="eastAsia"/>
          <w:sz w:val="24"/>
        </w:rPr>
        <w:t>0KW负载后备时间60分钟；投标文件需明确单节电池容量及节数，并附计算公式说明；</w:t>
      </w:r>
    </w:p>
    <w:p w:rsidR="009A5C78" w:rsidRPr="00916FD7" w:rsidRDefault="009A5C78" w:rsidP="009A5C78">
      <w:pPr>
        <w:widowControl/>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cstheme="minorEastAsia" w:hint="eastAsia"/>
          <w:sz w:val="24"/>
        </w:rPr>
        <w:t>15、所投产品须获得中国节能产品认证证书和泰尔认证检测报告，投标时提供证书复印件，所投产品必须要在最新一期节能产品采购清单里，并能提供相关证明；UPS设备在南京设有分公司及备品备件库为项目提供可靠本地化服务，提供分公司的营业执照</w:t>
      </w:r>
      <w:r>
        <w:rPr>
          <w:rFonts w:asciiTheme="minorEastAsia" w:eastAsiaTheme="minorEastAsia" w:hAnsiTheme="minorEastAsia" w:cstheme="minorEastAsia" w:hint="eastAsia"/>
          <w:sz w:val="24"/>
        </w:rPr>
        <w:t>、服务人员名单及社保证明；（提供的证文件文件需要加盖原厂公章）。</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二、蓄电池组技术要求</w:t>
      </w:r>
    </w:p>
    <w:p w:rsidR="009A5C78" w:rsidRPr="00232046" w:rsidRDefault="009A5C78" w:rsidP="004E54EB">
      <w:pPr>
        <w:numPr>
          <w:ilvl w:val="0"/>
          <w:numId w:val="22"/>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长寿命。要求电池在25℃深充电使用寿命&gt;6年。放电深度循环使用不低于1000次。</w:t>
      </w:r>
    </w:p>
    <w:p w:rsidR="009A5C78" w:rsidRPr="00232046" w:rsidRDefault="009A5C78" w:rsidP="004E54EB">
      <w:pPr>
        <w:numPr>
          <w:ilvl w:val="0"/>
          <w:numId w:val="22"/>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全密封壳、盖应采用高强度材料，全阻燃，氧捐数&gt;32，防水汽和氧气渗透性能</w:t>
      </w:r>
      <w:r w:rsidRPr="00232046">
        <w:rPr>
          <w:rFonts w:asciiTheme="minorEastAsia" w:eastAsiaTheme="minorEastAsia" w:hAnsiTheme="minorEastAsia" w:hint="eastAsia"/>
          <w:sz w:val="24"/>
        </w:rPr>
        <w:lastRenderedPageBreak/>
        <w:t xml:space="preserve">应极佳。      </w:t>
      </w:r>
    </w:p>
    <w:p w:rsidR="009A5C78" w:rsidRPr="00232046" w:rsidRDefault="009A5C78" w:rsidP="004E54EB">
      <w:pPr>
        <w:numPr>
          <w:ilvl w:val="0"/>
          <w:numId w:val="22"/>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免维护。在10年免维护运行期内不用加水和加酸。气体复合率高于99.9％。</w:t>
      </w:r>
    </w:p>
    <w:p w:rsidR="009A5C78" w:rsidRPr="00232046" w:rsidRDefault="009A5C78" w:rsidP="004E54EB">
      <w:pPr>
        <w:numPr>
          <w:ilvl w:val="0"/>
          <w:numId w:val="22"/>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自放电小。在25℃运行时，蓄电池每月自放电小于额定容量的3％。</w:t>
      </w:r>
    </w:p>
    <w:p w:rsidR="009A5C78" w:rsidRPr="00232046" w:rsidRDefault="009A5C78" w:rsidP="004E54EB">
      <w:pPr>
        <w:numPr>
          <w:ilvl w:val="0"/>
          <w:numId w:val="22"/>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宽的工作温度范围。最大的工作温度范围为0℃～40℃。</w:t>
      </w:r>
    </w:p>
    <w:p w:rsidR="009A5C78" w:rsidRPr="00232046" w:rsidRDefault="009A5C78" w:rsidP="004E54EB">
      <w:pPr>
        <w:numPr>
          <w:ilvl w:val="0"/>
          <w:numId w:val="22"/>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每台UPS的电池组须配备一台总的直流保护断路器，且每组电池均须配备保护隔离开关，断路器及开关须选用施耐德\ABB公司的产品。电池开关需使用带有通讯和监控功能的MCCB断路器，作为UPS和电池组的连接。断路器应具有足够的分断能力。在断路器意外脱扣的情况下，系统能够提供报警。当整流器未建立直流母线电压时，电池断路器不能被闭合。</w:t>
      </w:r>
    </w:p>
    <w:p w:rsidR="009A5C78" w:rsidRPr="00232046" w:rsidRDefault="009A5C78" w:rsidP="004E54EB">
      <w:pPr>
        <w:numPr>
          <w:ilvl w:val="0"/>
          <w:numId w:val="22"/>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UPS机组须具备先进的蓄电池管理功能，可对电池组定期自动/手动充放电及检测，可根据环境温度的变化和负载变化适时调节充电电流，能及时发现蓄电池的故障。可定期进行充放电维护，有效延长电池的使用寿命。</w:t>
      </w:r>
    </w:p>
    <w:p w:rsidR="009A5C78" w:rsidRPr="00232046" w:rsidRDefault="009A5C78" w:rsidP="009A5C78">
      <w:pPr>
        <w:pStyle w:val="40"/>
        <w:numPr>
          <w:ilvl w:val="3"/>
          <w:numId w:val="16"/>
        </w:numPr>
        <w:tabs>
          <w:tab w:val="left" w:pos="907"/>
          <w:tab w:val="left" w:pos="1425"/>
        </w:tabs>
        <w:spacing w:before="80" w:after="80" w:line="360" w:lineRule="auto"/>
        <w:rPr>
          <w:rFonts w:ascii="黑体" w:hAnsi="黑体"/>
          <w:b w:val="0"/>
        </w:rPr>
      </w:pPr>
      <w:r>
        <w:rPr>
          <w:rFonts w:ascii="黑体" w:hAnsi="黑体" w:hint="eastAsia"/>
          <w:b w:val="0"/>
        </w:rPr>
        <w:t>草场门机房</w:t>
      </w:r>
      <w:r w:rsidRPr="00232046">
        <w:rPr>
          <w:rFonts w:ascii="黑体" w:hAnsi="黑体" w:hint="eastAsia"/>
          <w:b w:val="0"/>
        </w:rPr>
        <w:t>UPS及电池设备</w:t>
      </w:r>
    </w:p>
    <w:p w:rsidR="009A5C78" w:rsidRPr="00232046" w:rsidRDefault="009A5C78" w:rsidP="004E54EB">
      <w:pPr>
        <w:numPr>
          <w:ilvl w:val="0"/>
          <w:numId w:val="23"/>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UPS技术要求</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1、</w:t>
      </w:r>
      <w:r w:rsidRPr="00420E61">
        <w:rPr>
          <w:rFonts w:asciiTheme="minorEastAsia" w:eastAsiaTheme="minorEastAsia" w:hAnsiTheme="minorEastAsia" w:cstheme="minorEastAsia" w:hint="eastAsia"/>
          <w:sz w:val="24"/>
          <w:highlight w:val="green"/>
        </w:rPr>
        <w:t>单个功率模块</w:t>
      </w:r>
      <w:r w:rsidR="00420E61" w:rsidRPr="00420E61">
        <w:rPr>
          <w:rFonts w:asciiTheme="minorEastAsia" w:eastAsiaTheme="minorEastAsia" w:hAnsiTheme="minorEastAsia" w:cstheme="minorEastAsia" w:hint="eastAsia"/>
          <w:sz w:val="24"/>
          <w:highlight w:val="green"/>
        </w:rPr>
        <w:t>1</w:t>
      </w:r>
      <w:r w:rsidR="00420E61" w:rsidRPr="00420E61">
        <w:rPr>
          <w:rFonts w:asciiTheme="minorEastAsia" w:eastAsiaTheme="minorEastAsia" w:hAnsiTheme="minorEastAsia" w:cstheme="minorEastAsia"/>
          <w:sz w:val="24"/>
          <w:highlight w:val="green"/>
        </w:rPr>
        <w:t>5</w:t>
      </w:r>
      <w:r w:rsidR="00420E61" w:rsidRPr="00420E61">
        <w:rPr>
          <w:rFonts w:asciiTheme="minorEastAsia" w:eastAsiaTheme="minorEastAsia" w:hAnsiTheme="minorEastAsia" w:cstheme="minorEastAsia" w:hint="eastAsia"/>
          <w:sz w:val="24"/>
          <w:highlight w:val="green"/>
        </w:rPr>
        <w:t>～5</w:t>
      </w:r>
      <w:r w:rsidRPr="00420E61">
        <w:rPr>
          <w:rFonts w:asciiTheme="minorEastAsia" w:eastAsiaTheme="minorEastAsia" w:hAnsiTheme="minorEastAsia" w:cstheme="minorEastAsia" w:hint="eastAsia"/>
          <w:sz w:val="24"/>
          <w:highlight w:val="green"/>
        </w:rPr>
        <w:t>0KVA，单机柜可扩容到≥1</w:t>
      </w:r>
      <w:r w:rsidRPr="00420E61">
        <w:rPr>
          <w:rFonts w:asciiTheme="minorEastAsia" w:eastAsiaTheme="minorEastAsia" w:hAnsiTheme="minorEastAsia" w:cstheme="minorEastAsia"/>
          <w:sz w:val="24"/>
          <w:highlight w:val="green"/>
        </w:rPr>
        <w:t>2</w:t>
      </w:r>
      <w:r w:rsidRPr="00420E61">
        <w:rPr>
          <w:rFonts w:asciiTheme="minorEastAsia" w:eastAsiaTheme="minorEastAsia" w:hAnsiTheme="minorEastAsia" w:cstheme="minorEastAsia" w:hint="eastAsia"/>
          <w:sz w:val="24"/>
          <w:highlight w:val="green"/>
        </w:rPr>
        <w:t>0KVA。本次可用容量不低于60KVA，并配置一台冗余模块；采用≥6寸中文显示屏，配置SNMP卡或485卡，方便接入监控管理系统</w:t>
      </w:r>
      <w:bookmarkStart w:id="734" w:name="_GoBack"/>
      <w:bookmarkEnd w:id="734"/>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2、UPS为在线双转换式，热插拔模块化冗余并联运行，每个UPS模块都有独立的DSP控制系统，控制系统故障不会相互影响；并联均流采用分散式民主均流控制，成熟稳定，可靠性高；</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3、所有连接均采用航天航空专用的接插件，性能可靠，整个系统几乎完全没有瓶颈故障点；</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lastRenderedPageBreak/>
        <w:t>4、内置可插拔维护的旁路模块，旁路模块也内置DSP控制器，可以在系统异 常时独立控制负载由旁路供电；内置手动维修旁路，可以实现保证负载带电的同时维修所有的部件；</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5、液晶显示和操作面板，其故障与否无关UPS系统运行；</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6、输入频率范围：40Hz—70Hz ；输入电压可变范围：＋25％－20％；输入功率因素：≥0.99（满载时）；输入电流谐波&lt;3%,缓启动可设置在5-30秒。</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7、输出电压额定值：380VAC ，输出电压精度：±1%；输出频率额定值：50/60Hz；输出谐波失真度：线性负载 ≤1%，非线性负载≤3%；</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8、过载能力：≥110% 1小时，≥125% 10min，150%  1min,&gt;150% 200毫秒 ；</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9、输出功率因素：</w:t>
      </w:r>
      <w:r w:rsidRPr="00232046">
        <w:rPr>
          <w:rFonts w:asciiTheme="minorEastAsia" w:eastAsiaTheme="minorEastAsia" w:hAnsiTheme="minorEastAsia" w:cstheme="minorEastAsia" w:hint="eastAsia"/>
          <w:szCs w:val="21"/>
        </w:rPr>
        <w:t>≥0.99</w:t>
      </w:r>
      <w:r w:rsidRPr="00232046">
        <w:rPr>
          <w:rFonts w:asciiTheme="minorEastAsia" w:eastAsiaTheme="minorEastAsia" w:hAnsiTheme="minorEastAsia" w:cstheme="minorEastAsia" w:hint="eastAsia"/>
          <w:sz w:val="24"/>
        </w:rPr>
        <w:t>,具有超强带载能力；</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10、整机效率: &gt;9</w:t>
      </w:r>
      <w:r>
        <w:rPr>
          <w:rFonts w:asciiTheme="minorEastAsia" w:eastAsiaTheme="minorEastAsia" w:hAnsiTheme="minorEastAsia" w:cstheme="minorEastAsia"/>
          <w:sz w:val="24"/>
        </w:rPr>
        <w:t>4</w:t>
      </w:r>
      <w:r w:rsidRPr="00232046">
        <w:rPr>
          <w:rFonts w:asciiTheme="minorEastAsia" w:eastAsiaTheme="minorEastAsia" w:hAnsiTheme="minorEastAsia" w:cstheme="minorEastAsia" w:hint="eastAsia"/>
          <w:sz w:val="24"/>
        </w:rPr>
        <w:t>%；</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11、防护等级：IP20；噪音（1.5M）：满载≤62dB，半载&gt;55dB ；</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12、可选的热插拔开关，可以通过操作，在不影响其他分路的情况下，对该 路开关进行更换扩容或调整负载的供电相序，从而实现负载的调整。也可以通过 增减配电模块实现扩容和调整；</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13、可对每路开关的开关状态、电压、电流、功率、功率因数、谐波、电流 预警值等都可以进行检测；</w:t>
      </w:r>
    </w:p>
    <w:p w:rsidR="009A5C78" w:rsidRPr="00232046" w:rsidRDefault="009A5C78" w:rsidP="009A5C78">
      <w:pPr>
        <w:tabs>
          <w:tab w:val="left" w:pos="720"/>
        </w:tabs>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14、标准配置电池组要求为铅酸免维护阀控式蓄电池；60KW负载后备时间60分钟；投标文件需明确单节电池容量及节数，并附计算公式说明；</w:t>
      </w:r>
    </w:p>
    <w:p w:rsidR="009A5C78" w:rsidRPr="00232046" w:rsidRDefault="009A5C78" w:rsidP="009A5C78">
      <w:pPr>
        <w:widowControl/>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cstheme="minorEastAsia" w:hint="eastAsia"/>
          <w:sz w:val="24"/>
        </w:rPr>
        <w:t>15、所投产品须获得中国节能产品认证证书和泰尔认证检测报告，投标时提供证书复印件，所投产品必须要在最新一期节能产品采购清单里，并能提供相关证明；UPS设备</w:t>
      </w:r>
      <w:r w:rsidRPr="00232046">
        <w:rPr>
          <w:rFonts w:asciiTheme="minorEastAsia" w:eastAsiaTheme="minorEastAsia" w:hAnsiTheme="minorEastAsia" w:cstheme="minorEastAsia" w:hint="eastAsia"/>
          <w:sz w:val="24"/>
        </w:rPr>
        <w:lastRenderedPageBreak/>
        <w:t>在南京设有分公司及备品备件库为项目提供可靠本地化服务，提供分公司的营业执照、服务人员名单及社保证明；（提供的证文件文件需要加盖原厂公章）。</w:t>
      </w:r>
    </w:p>
    <w:p w:rsidR="009A5C78" w:rsidRPr="00232046" w:rsidRDefault="009A5C78" w:rsidP="004E54EB">
      <w:pPr>
        <w:numPr>
          <w:ilvl w:val="0"/>
          <w:numId w:val="23"/>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蓄电池组技术要求</w:t>
      </w:r>
    </w:p>
    <w:p w:rsidR="009A5C78" w:rsidRPr="00232046" w:rsidRDefault="009A5C78" w:rsidP="004E54EB">
      <w:pPr>
        <w:numPr>
          <w:ilvl w:val="0"/>
          <w:numId w:val="24"/>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长寿命。要求电池在25℃深充电使用寿命&gt;6年。放电深度循环使用不低于1000次。</w:t>
      </w:r>
    </w:p>
    <w:p w:rsidR="009A5C78" w:rsidRPr="00232046" w:rsidRDefault="009A5C78" w:rsidP="004E54EB">
      <w:pPr>
        <w:numPr>
          <w:ilvl w:val="0"/>
          <w:numId w:val="24"/>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 xml:space="preserve">全密封壳、盖应采用高强度材料，全阻燃，氧捐数&gt;32，防水汽和氧气渗透性能应极佳。      </w:t>
      </w:r>
    </w:p>
    <w:p w:rsidR="009A5C78" w:rsidRPr="00232046" w:rsidRDefault="009A5C78" w:rsidP="004E54EB">
      <w:pPr>
        <w:numPr>
          <w:ilvl w:val="0"/>
          <w:numId w:val="24"/>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免维护。在10年免维护运行期内不用加水和加酸。气体复合率高于99.9％。</w:t>
      </w:r>
    </w:p>
    <w:p w:rsidR="009A5C78" w:rsidRPr="00232046" w:rsidRDefault="009A5C78" w:rsidP="004E54EB">
      <w:pPr>
        <w:numPr>
          <w:ilvl w:val="0"/>
          <w:numId w:val="24"/>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自放电小。在25℃运行时，蓄电池每月自放电小于额定容量的3％。</w:t>
      </w:r>
    </w:p>
    <w:p w:rsidR="009A5C78" w:rsidRPr="00232046" w:rsidRDefault="009A5C78" w:rsidP="004E54EB">
      <w:pPr>
        <w:numPr>
          <w:ilvl w:val="0"/>
          <w:numId w:val="24"/>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宽的工作温度范围。最大的工作温度范围为0℃～40℃。</w:t>
      </w:r>
    </w:p>
    <w:p w:rsidR="009A5C78" w:rsidRPr="00232046" w:rsidRDefault="009A5C78" w:rsidP="004E54EB">
      <w:pPr>
        <w:numPr>
          <w:ilvl w:val="0"/>
          <w:numId w:val="24"/>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每台UPS的电池组须配备一台总的直流保护断路器，且每组电池均须配备保护隔离开关，断路器及开关须选用施耐德\ABB公司的产品。电池开关需使用带有通讯和监控功能的MCCB断路器，作为UPS和电池组的连接。断路器应具有足够的分断能力。在断路器意外脱扣的情况下，系统能够提供报警。当整流器未建立直流母线电压时，电池断路器不能被闭合。</w:t>
      </w:r>
    </w:p>
    <w:p w:rsidR="009A5C78" w:rsidRPr="00232046" w:rsidRDefault="009A5C78" w:rsidP="004E54EB">
      <w:pPr>
        <w:numPr>
          <w:ilvl w:val="0"/>
          <w:numId w:val="24"/>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UPS机组须具备先进的蓄电池管理功能，可对电池组定期自动/手动充放电及检测，可根据环境温度的变化和负载变化适时调节充电电流，能及时发现蓄电池的故障。可定期进行充放电维护，有效延长电池的使用寿命。</w:t>
      </w:r>
    </w:p>
    <w:p w:rsidR="009A5C78" w:rsidRPr="00232046" w:rsidRDefault="009A5C78" w:rsidP="004E54EB">
      <w:pPr>
        <w:numPr>
          <w:ilvl w:val="0"/>
          <w:numId w:val="24"/>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rPr>
        <w:t>提供投标产品的泰尔检测报告。</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35" w:name="_Toc29263"/>
      <w:bookmarkStart w:id="736" w:name="_Toc536389244"/>
      <w:r w:rsidRPr="00232046">
        <w:rPr>
          <w:rFonts w:ascii="黑体" w:hAnsi="黑体" w:hint="eastAsia"/>
          <w:b w:val="0"/>
          <w:sz w:val="28"/>
        </w:rPr>
        <w:t>暖通部分</w:t>
      </w:r>
      <w:bookmarkEnd w:id="735"/>
      <w:bookmarkEnd w:id="736"/>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37" w:name="_Toc7606"/>
      <w:bookmarkStart w:id="738" w:name="_Toc536389245"/>
      <w:r w:rsidRPr="00232046">
        <w:rPr>
          <w:rFonts w:eastAsia="黑体" w:hint="eastAsia"/>
          <w:b w:val="0"/>
          <w:szCs w:val="28"/>
        </w:rPr>
        <w:t>整体要求</w:t>
      </w:r>
      <w:bookmarkEnd w:id="737"/>
      <w:bookmarkEnd w:id="738"/>
    </w:p>
    <w:p w:rsidR="009A5C78" w:rsidRPr="00232046"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制造商需具备相关产品生产实力和工厂规模，为保证售后服务质量，投标人需提供</w:t>
      </w:r>
      <w:r w:rsidRPr="00232046">
        <w:rPr>
          <w:rFonts w:asciiTheme="minorEastAsia" w:eastAsiaTheme="minorEastAsia" w:hAnsiTheme="minorEastAsia" w:hint="eastAsia"/>
          <w:sz w:val="24"/>
        </w:rPr>
        <w:lastRenderedPageBreak/>
        <w:t>原厂质保函文件。</w:t>
      </w:r>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39" w:name="_Toc14568"/>
      <w:bookmarkStart w:id="740" w:name="_Toc536389246"/>
      <w:r w:rsidRPr="00232046">
        <w:rPr>
          <w:rFonts w:eastAsia="黑体" w:hint="eastAsia"/>
          <w:b w:val="0"/>
          <w:szCs w:val="28"/>
        </w:rPr>
        <w:t>新校区主机房精密空调</w:t>
      </w:r>
      <w:bookmarkEnd w:id="739"/>
      <w:bookmarkEnd w:id="740"/>
    </w:p>
    <w:p w:rsidR="009A5C78" w:rsidRPr="00232046" w:rsidRDefault="009A5C78" w:rsidP="004E54EB">
      <w:pPr>
        <w:numPr>
          <w:ilvl w:val="0"/>
          <w:numId w:val="25"/>
        </w:numPr>
        <w:tabs>
          <w:tab w:val="left" w:pos="720"/>
        </w:tabs>
        <w:autoSpaceDE/>
        <w:autoSpaceDN/>
        <w:adjustRightInd/>
        <w:spacing w:line="360" w:lineRule="auto"/>
        <w:ind w:firstLineChars="200" w:firstLine="462"/>
        <w:jc w:val="both"/>
        <w:rPr>
          <w:rFonts w:asciiTheme="minorEastAsia" w:eastAsiaTheme="minorEastAsia" w:hAnsiTheme="minorEastAsia"/>
          <w:sz w:val="24"/>
          <w:lang w:val="zh-TW"/>
        </w:rPr>
      </w:pPr>
      <w:r w:rsidRPr="00232046">
        <w:rPr>
          <w:rFonts w:asciiTheme="minorEastAsia" w:eastAsiaTheme="minorEastAsia" w:hAnsiTheme="minorEastAsia" w:hint="eastAsia"/>
          <w:sz w:val="24"/>
          <w:lang w:val="zh-TW"/>
        </w:rPr>
        <w:t>列间</w:t>
      </w:r>
      <w:r>
        <w:rPr>
          <w:rFonts w:asciiTheme="minorEastAsia" w:eastAsiaTheme="minorEastAsia" w:hAnsiTheme="minorEastAsia" w:hint="eastAsia"/>
          <w:sz w:val="24"/>
          <w:lang w:val="zh-TW"/>
        </w:rPr>
        <w:t>行级</w:t>
      </w:r>
      <w:r w:rsidRPr="00232046">
        <w:rPr>
          <w:rFonts w:asciiTheme="minorEastAsia" w:eastAsiaTheme="minorEastAsia" w:hAnsiTheme="minorEastAsia" w:hint="eastAsia"/>
          <w:sz w:val="24"/>
          <w:lang w:val="zh-TW"/>
        </w:rPr>
        <w:t>精密空调技术要求</w:t>
      </w:r>
    </w:p>
    <w:p w:rsidR="009A5C78" w:rsidRPr="00540A24" w:rsidRDefault="009A5C78" w:rsidP="004E54EB">
      <w:pPr>
        <w:pStyle w:val="af3"/>
        <w:numPr>
          <w:ilvl w:val="0"/>
          <w:numId w:val="25"/>
        </w:numPr>
        <w:tabs>
          <w:tab w:val="left" w:pos="720"/>
        </w:tabs>
        <w:spacing w:line="360" w:lineRule="auto"/>
        <w:ind w:firstLineChars="0"/>
        <w:jc w:val="left"/>
        <w:rPr>
          <w:rFonts w:asciiTheme="minorEastAsia" w:hAnsiTheme="minorEastAsia"/>
          <w:sz w:val="24"/>
          <w:lang w:val="zh-TW"/>
        </w:rPr>
      </w:pPr>
      <w:r w:rsidRPr="00540A24">
        <w:rPr>
          <w:rFonts w:asciiTheme="minorEastAsia" w:hAnsiTheme="minorEastAsia"/>
          <w:sz w:val="24"/>
          <w:lang w:val="zh-TW"/>
        </w:rPr>
        <w:t></w:t>
      </w:r>
      <w:r w:rsidRPr="00540A24">
        <w:rPr>
          <w:rFonts w:asciiTheme="minorEastAsia" w:hAnsiTheme="minorEastAsia"/>
          <w:sz w:val="24"/>
          <w:lang w:val="zh-TW"/>
        </w:rPr>
        <w:tab/>
      </w:r>
      <w:r w:rsidRPr="00540A24">
        <w:rPr>
          <w:rFonts w:asciiTheme="minorEastAsia" w:hAnsiTheme="minorEastAsia" w:hint="eastAsia"/>
          <w:sz w:val="24"/>
          <w:lang w:val="zh-TW"/>
        </w:rPr>
        <w:t>整体要求</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本次空调机组选型范围为风冷行级精密空调，包括空调主机和相关工程辅料的供应、安装、调试、竣工验收。</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cstheme="minorEastAsia" w:hint="eastAsia"/>
          <w:sz w:val="24"/>
        </w:rPr>
        <w:t>★</w:t>
      </w:r>
      <w:r w:rsidRPr="00540A24">
        <w:rPr>
          <w:rFonts w:asciiTheme="minorEastAsia" w:eastAsiaTheme="minorEastAsia" w:hAnsiTheme="minorEastAsia" w:hint="eastAsia"/>
          <w:sz w:val="24"/>
        </w:rPr>
        <w:t>所有投标机房专用空调必须取得CQC中国节能产品认证，提供认证证书，设备技术指标真实性：空调设备应通过CE认证，提供认证证书。</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本次选型空调机组主要技术指标要求如下表，提供第三方权威机构检测报告：</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表一：选型技术明细表</w:t>
      </w:r>
    </w:p>
    <w:tbl>
      <w:tblPr>
        <w:tblW w:w="5778" w:type="dxa"/>
        <w:tblInd w:w="1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60"/>
        <w:gridCol w:w="3118"/>
      </w:tblGrid>
      <w:tr w:rsidR="009A5C78" w:rsidTr="009A5C78">
        <w:tc>
          <w:tcPr>
            <w:tcW w:w="2660"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总冷量</w:t>
            </w:r>
          </w:p>
        </w:tc>
        <w:tc>
          <w:tcPr>
            <w:tcW w:w="3118"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25kW</w:t>
            </w:r>
          </w:p>
        </w:tc>
      </w:tr>
      <w:tr w:rsidR="009A5C78" w:rsidTr="009A5C78">
        <w:trPr>
          <w:trHeight w:val="511"/>
        </w:trPr>
        <w:tc>
          <w:tcPr>
            <w:tcW w:w="2660"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显冷量</w:t>
            </w:r>
          </w:p>
        </w:tc>
        <w:tc>
          <w:tcPr>
            <w:tcW w:w="3118"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25kW</w:t>
            </w:r>
          </w:p>
        </w:tc>
      </w:tr>
      <w:tr w:rsidR="009A5C78" w:rsidTr="009A5C78">
        <w:tc>
          <w:tcPr>
            <w:tcW w:w="2660"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显热比</w:t>
            </w:r>
          </w:p>
        </w:tc>
        <w:tc>
          <w:tcPr>
            <w:tcW w:w="3118"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1</w:t>
            </w:r>
          </w:p>
        </w:tc>
      </w:tr>
      <w:tr w:rsidR="009A5C78" w:rsidTr="009A5C78">
        <w:tc>
          <w:tcPr>
            <w:tcW w:w="2660"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风量</w:t>
            </w:r>
          </w:p>
        </w:tc>
        <w:tc>
          <w:tcPr>
            <w:tcW w:w="3118"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5000m</w:t>
            </w:r>
            <w:r>
              <w:rPr>
                <w:rFonts w:hAnsi="宋体" w:hint="eastAsia"/>
                <w:sz w:val="24"/>
                <w:vertAlign w:val="superscript"/>
              </w:rPr>
              <w:t>3</w:t>
            </w:r>
            <w:r>
              <w:rPr>
                <w:rFonts w:hAnsi="宋体" w:hint="eastAsia"/>
                <w:sz w:val="24"/>
              </w:rPr>
              <w:t>/h</w:t>
            </w:r>
          </w:p>
        </w:tc>
      </w:tr>
      <w:tr w:rsidR="009A5C78" w:rsidTr="009A5C78">
        <w:tc>
          <w:tcPr>
            <w:tcW w:w="2660"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加湿量（可选）</w:t>
            </w:r>
          </w:p>
        </w:tc>
        <w:tc>
          <w:tcPr>
            <w:tcW w:w="3118"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1.5kg/h</w:t>
            </w:r>
          </w:p>
        </w:tc>
      </w:tr>
      <w:tr w:rsidR="009A5C78" w:rsidTr="009A5C78">
        <w:tc>
          <w:tcPr>
            <w:tcW w:w="2660"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加热量（可选）</w:t>
            </w:r>
          </w:p>
        </w:tc>
        <w:tc>
          <w:tcPr>
            <w:tcW w:w="3118"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 xml:space="preserve">3kW </w:t>
            </w:r>
          </w:p>
        </w:tc>
      </w:tr>
    </w:tbl>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注：制冷量是在室内进风温度37.8℃，相对湿度20%，冷凝温度35℃的条件下测定的。</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sz w:val="24"/>
        </w:rPr>
        <w:t></w:t>
      </w:r>
      <w:r w:rsidRPr="00540A24">
        <w:rPr>
          <w:rFonts w:asciiTheme="minorEastAsia" w:eastAsiaTheme="minorEastAsia" w:hAnsiTheme="minorEastAsia" w:hint="eastAsia"/>
          <w:sz w:val="24"/>
        </w:rPr>
        <w:t>行级精密空调的电气性能</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行级精密空调的的电气性能应符合IEC标准。</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输入电压允许波动范围：380/480V +10% ~ -10%。</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频率：50/60Hz ± 2Hz。</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sz w:val="24"/>
        </w:rPr>
        <w:t></w:t>
      </w:r>
      <w:r w:rsidRPr="00540A24">
        <w:rPr>
          <w:rFonts w:asciiTheme="minorEastAsia" w:eastAsiaTheme="minorEastAsia" w:hAnsiTheme="minorEastAsia" w:hint="eastAsia"/>
          <w:sz w:val="24"/>
        </w:rPr>
        <w:t>行级精密空调的温度、湿度控制性能</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lastRenderedPageBreak/>
        <w:t>精密空调应能按要求自动调节室内温、湿度，具有制冷、加热、加湿、除湿等功能。</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温度调节范围：+18℃~ +45℃。</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温度调节精度：±1℃，温度变化率&lt; 5℃/小时。</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湿度调节范围：20% ~ 80%RH。</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湿度调节精度：5 %RH。</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温、湿度波动超限应能发出报警信号。</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行级精密空调的机组性能</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精密空调室内机应由压缩机、蒸发器、EC风机、控制器、热力膨胀阀、油分、视液镜、干燥过滤器、加湿器（可选）和加热器（可选）等主要部件组成。</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室内机的强电模块采用整体抽拉式维护模式，弱电模块(包括电源模块、辅源模块，主控模块等)可实现单模块插拔维护，最大限度降低维护难度。</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按照标准YD5083-2005《电信设备抗地震性能检测规范》和YD/T 2061-2009《通信机房用恒温恒湿空调系统》要求，</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精密空调应采用高效工业用直流变频涡旋压缩机，按需输出冷量，大幅降低能耗，提供产品彩页证明。</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优异的环境适应性，-40 ~ +55℃稳定运行，</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优异的系统稳定性，平均无故障时间MTBF≥10万小时，提供可靠性报告。</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精密空调系统应标配采用R410A制冷剂，环保高效。</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室内机应采用高效节能无级调速EC风机，实现无极调速，降低风机能效，提供产品彩页证明。</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室内外机具有联动功能，可智能寻优运行，有效提升AEER，提供产品彩页证明或第三方检测报告。</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lastRenderedPageBreak/>
        <w:t>具有冷媒检测及告警功能，制冷剂缺少20%及50%时，分别产生不同级别告警.</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EC风机数量≥4个，且电机和扇叶直联一体驱动，无级调速，风机通过空调机组自带的控制器控制，现场和远程控制系统可通过控制器调节风量而无需更换部件。</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每台机组内部应标配3个温度传感器和1个温湿度传感器，，平均布放于空调竖直高度内，并同时支持平均温度控制或最大温度控制方式，以便尽可能消除竖直方向温度不均匀的问题。控制逻辑可现场调整并不增加费用。</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精密空调机组启动电流应小于额定电流，减小空调启动对上层电网造成的冲击。</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sz w:val="24"/>
        </w:rPr>
        <w:t></w:t>
      </w:r>
      <w:r w:rsidRPr="00540A24">
        <w:rPr>
          <w:rFonts w:asciiTheme="minorEastAsia" w:eastAsiaTheme="minorEastAsia" w:hAnsiTheme="minorEastAsia" w:hint="eastAsia"/>
          <w:sz w:val="24"/>
        </w:rPr>
        <w:t>行级精密空调的控制系统</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每台机组均应具有先进的微处理控制器，并支持群控方式。</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具精密空调控制器应采用</w:t>
      </w:r>
      <w:r w:rsidRPr="00540A24">
        <w:rPr>
          <w:rFonts w:asciiTheme="minorEastAsia" w:eastAsiaTheme="minorEastAsia" w:hAnsiTheme="minorEastAsia"/>
          <w:sz w:val="24"/>
        </w:rPr>
        <w:t>6</w:t>
      </w:r>
      <w:r w:rsidRPr="00540A24">
        <w:rPr>
          <w:rFonts w:asciiTheme="minorEastAsia" w:eastAsiaTheme="minorEastAsia" w:hAnsiTheme="minorEastAsia" w:hint="eastAsia"/>
          <w:sz w:val="24"/>
        </w:rPr>
        <w:t xml:space="preserve">寸中文显示屏，人机交互好，界面生动，独创性一步到位界面切换，简单灵活，监测点足够，能显示温湿度曲线，具有图形显示机组内各组件运行状态的功能。 </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机组配置SNMP卡或485卡，方便接入机房监控系统。</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具有一键式故障信息显示和收集功能，应具有大容量的故障报警和操作日志记录储存的功能，存储历史告警信息不小于200条，操作日志不小于200条。</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每台机组都应具有独立的控制系统、显示器、加热器（可选）、加湿器（可选）、独立的温湿度传感器，以保证每台机组的正常及高精度运行。</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精密空调应具有电源过压、欠压报警及故障诊断告警记录功能，自动保护，自动恢复，自动重启动等功能。</w:t>
      </w:r>
    </w:p>
    <w:p w:rsidR="009A5C78" w:rsidRPr="00540A24" w:rsidRDefault="009A5C78" w:rsidP="009A5C78">
      <w:pPr>
        <w:tabs>
          <w:tab w:val="left" w:pos="720"/>
        </w:tabs>
        <w:spacing w:line="360" w:lineRule="auto"/>
        <w:ind w:firstLineChars="200" w:firstLine="462"/>
        <w:rPr>
          <w:rFonts w:asciiTheme="minorEastAsia" w:eastAsiaTheme="minorEastAsia" w:hAnsiTheme="minorEastAsia"/>
          <w:sz w:val="24"/>
        </w:rPr>
      </w:pPr>
      <w:r w:rsidRPr="00540A24">
        <w:rPr>
          <w:rFonts w:asciiTheme="minorEastAsia" w:eastAsiaTheme="minorEastAsia" w:hAnsiTheme="minorEastAsia" w:hint="eastAsia"/>
          <w:sz w:val="24"/>
        </w:rPr>
        <w:t>具备联动与群控功能，同一区域可以将不低于32套机组进行统一控制管理，提供产品彩页证明。</w:t>
      </w:r>
    </w:p>
    <w:p w:rsidR="009A5C78" w:rsidRPr="00232046" w:rsidRDefault="009A5C78" w:rsidP="004E54EB">
      <w:pPr>
        <w:numPr>
          <w:ilvl w:val="0"/>
          <w:numId w:val="25"/>
        </w:numPr>
        <w:tabs>
          <w:tab w:val="left" w:pos="720"/>
        </w:tabs>
        <w:autoSpaceDE/>
        <w:autoSpaceDN/>
        <w:adjustRightInd/>
        <w:spacing w:line="360" w:lineRule="auto"/>
        <w:ind w:firstLineChars="200" w:firstLine="462"/>
        <w:jc w:val="both"/>
        <w:rPr>
          <w:rFonts w:asciiTheme="minorEastAsia" w:eastAsiaTheme="minorEastAsia" w:hAnsiTheme="minorEastAsia"/>
          <w:sz w:val="24"/>
          <w:lang w:val="zh-TW"/>
        </w:rPr>
      </w:pPr>
      <w:r w:rsidRPr="00232046">
        <w:rPr>
          <w:rFonts w:asciiTheme="minorEastAsia" w:eastAsiaTheme="minorEastAsia" w:hAnsiTheme="minorEastAsia" w:hint="eastAsia"/>
          <w:sz w:val="24"/>
          <w:lang w:val="zh-TW"/>
        </w:rPr>
        <w:t>电池电力室精密空调技术要求</w:t>
      </w:r>
    </w:p>
    <w:p w:rsidR="009A5C78" w:rsidRDefault="009A5C78" w:rsidP="009A5C78">
      <w:pPr>
        <w:tabs>
          <w:tab w:val="left" w:pos="720"/>
        </w:tabs>
        <w:spacing w:line="360" w:lineRule="auto"/>
        <w:ind w:firstLineChars="200" w:firstLine="462"/>
        <w:rPr>
          <w:rFonts w:asciiTheme="minorEastAsia" w:eastAsiaTheme="minorEastAsia" w:hAnsiTheme="minorEastAsia"/>
          <w:sz w:val="24"/>
        </w:rPr>
      </w:pPr>
      <w:r>
        <w:rPr>
          <w:rFonts w:asciiTheme="minorEastAsia" w:eastAsiaTheme="minorEastAsia" w:hAnsiTheme="minorEastAsia" w:hint="eastAsia"/>
          <w:sz w:val="24"/>
        </w:rPr>
        <w:lastRenderedPageBreak/>
        <w:t>本次空调机组选型范围为风冷上送风精密空调，包括空调主机和相关工程辅料的供应、安装、调试、竣工验收。</w:t>
      </w:r>
    </w:p>
    <w:p w:rsidR="009A5C78" w:rsidRDefault="009A5C78" w:rsidP="009A5C78">
      <w:pPr>
        <w:tabs>
          <w:tab w:val="left" w:pos="720"/>
        </w:tabs>
        <w:spacing w:line="360" w:lineRule="auto"/>
        <w:ind w:firstLineChars="200" w:firstLine="462"/>
        <w:rPr>
          <w:rFonts w:asciiTheme="minorEastAsia" w:eastAsiaTheme="minorEastAsia" w:hAnsiTheme="minorEastAsia"/>
          <w:sz w:val="24"/>
        </w:rPr>
      </w:pPr>
      <w:r>
        <w:rPr>
          <w:rFonts w:asciiTheme="minorEastAsia" w:eastAsiaTheme="minorEastAsia" w:hAnsiTheme="minorEastAsia" w:hint="eastAsia"/>
          <w:sz w:val="24"/>
        </w:rPr>
        <w:t>表一：选型技术明细表</w:t>
      </w:r>
    </w:p>
    <w:tbl>
      <w:tblPr>
        <w:tblW w:w="3151" w:type="dxa"/>
        <w:tblInd w:w="1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80"/>
        <w:gridCol w:w="1771"/>
      </w:tblGrid>
      <w:tr w:rsidR="009A5C78" w:rsidTr="009A5C78">
        <w:tc>
          <w:tcPr>
            <w:tcW w:w="1380"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总冷量</w:t>
            </w:r>
          </w:p>
        </w:tc>
        <w:tc>
          <w:tcPr>
            <w:tcW w:w="1771"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sz w:val="24"/>
              </w:rPr>
              <w:t>≥</w:t>
            </w:r>
            <w:r>
              <w:rPr>
                <w:rFonts w:hAnsi="宋体" w:hint="eastAsia"/>
                <w:sz w:val="24"/>
              </w:rPr>
              <w:t xml:space="preserve">12.0kW </w:t>
            </w:r>
          </w:p>
        </w:tc>
      </w:tr>
      <w:tr w:rsidR="009A5C78" w:rsidTr="009A5C78">
        <w:tc>
          <w:tcPr>
            <w:tcW w:w="1380"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显冷量</w:t>
            </w:r>
          </w:p>
        </w:tc>
        <w:tc>
          <w:tcPr>
            <w:tcW w:w="1771"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sz w:val="24"/>
              </w:rPr>
              <w:t>≥</w:t>
            </w:r>
            <w:r>
              <w:rPr>
                <w:rFonts w:hAnsi="宋体" w:hint="eastAsia"/>
                <w:sz w:val="24"/>
              </w:rPr>
              <w:t>11.5kW ）</w:t>
            </w:r>
          </w:p>
        </w:tc>
      </w:tr>
      <w:tr w:rsidR="009A5C78" w:rsidTr="009A5C78">
        <w:tc>
          <w:tcPr>
            <w:tcW w:w="1380"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显热比</w:t>
            </w:r>
          </w:p>
        </w:tc>
        <w:tc>
          <w:tcPr>
            <w:tcW w:w="1771"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sz w:val="24"/>
              </w:rPr>
              <w:t>≥</w:t>
            </w:r>
            <w:r>
              <w:rPr>
                <w:rFonts w:hAnsi="宋体" w:hint="eastAsia"/>
                <w:sz w:val="24"/>
              </w:rPr>
              <w:t>93.5%</w:t>
            </w:r>
          </w:p>
        </w:tc>
      </w:tr>
      <w:tr w:rsidR="009A5C78" w:rsidTr="009A5C78">
        <w:tc>
          <w:tcPr>
            <w:tcW w:w="1380"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hint="eastAsia"/>
                <w:sz w:val="24"/>
              </w:rPr>
              <w:t>风量</w:t>
            </w:r>
          </w:p>
        </w:tc>
        <w:tc>
          <w:tcPr>
            <w:tcW w:w="1771" w:type="dxa"/>
            <w:tcBorders>
              <w:top w:val="single" w:sz="4" w:space="0" w:color="auto"/>
              <w:left w:val="single" w:sz="4" w:space="0" w:color="auto"/>
              <w:bottom w:val="single" w:sz="4" w:space="0" w:color="auto"/>
              <w:right w:val="single" w:sz="4" w:space="0" w:color="auto"/>
            </w:tcBorders>
          </w:tcPr>
          <w:p w:rsidR="009A5C78" w:rsidRDefault="009A5C78" w:rsidP="009A5C78">
            <w:pPr>
              <w:rPr>
                <w:rFonts w:hAnsi="宋体"/>
                <w:sz w:val="24"/>
              </w:rPr>
            </w:pPr>
            <w:r>
              <w:rPr>
                <w:rFonts w:hAnsi="宋体"/>
                <w:sz w:val="24"/>
              </w:rPr>
              <w:t>≥</w:t>
            </w:r>
            <w:r>
              <w:rPr>
                <w:rFonts w:hAnsi="宋体" w:hint="eastAsia"/>
                <w:sz w:val="24"/>
              </w:rPr>
              <w:t xml:space="preserve">3100 </w:t>
            </w:r>
          </w:p>
        </w:tc>
      </w:tr>
    </w:tbl>
    <w:p w:rsidR="009A5C78" w:rsidRDefault="009A5C78" w:rsidP="009A5C78">
      <w:pPr>
        <w:tabs>
          <w:tab w:val="left" w:pos="720"/>
        </w:tabs>
        <w:spacing w:line="360" w:lineRule="auto"/>
        <w:ind w:firstLineChars="200" w:firstLine="462"/>
        <w:rPr>
          <w:rFonts w:asciiTheme="minorEastAsia" w:eastAsiaTheme="minorEastAsia" w:hAnsiTheme="minorEastAsia"/>
          <w:sz w:val="24"/>
        </w:rPr>
      </w:pPr>
      <w:r>
        <w:rPr>
          <w:rFonts w:asciiTheme="minorEastAsia" w:eastAsiaTheme="minorEastAsia" w:hAnsiTheme="minorEastAsia" w:hint="eastAsia"/>
          <w:sz w:val="24"/>
        </w:rPr>
        <w:t>注：制冷量是在室内进风温度24℃，相对湿度50%，冷凝温度</w:t>
      </w:r>
      <w:r>
        <w:rPr>
          <w:rFonts w:asciiTheme="minorEastAsia" w:eastAsiaTheme="minorEastAsia" w:hAnsiTheme="minorEastAsia"/>
          <w:sz w:val="24"/>
        </w:rPr>
        <w:t>3</w:t>
      </w:r>
      <w:r>
        <w:rPr>
          <w:rFonts w:asciiTheme="minorEastAsia" w:eastAsiaTheme="minorEastAsia" w:hAnsiTheme="minorEastAsia" w:hint="eastAsia"/>
          <w:sz w:val="24"/>
        </w:rPr>
        <w:t>5℃的条件下测定的。</w:t>
      </w:r>
    </w:p>
    <w:p w:rsidR="009A5C78" w:rsidRDefault="009A5C78" w:rsidP="009A5C78">
      <w:pPr>
        <w:tabs>
          <w:tab w:val="left" w:pos="720"/>
        </w:tabs>
        <w:spacing w:line="360" w:lineRule="auto"/>
        <w:ind w:firstLineChars="200" w:firstLine="462"/>
        <w:rPr>
          <w:rFonts w:asciiTheme="minorEastAsia" w:eastAsiaTheme="minorEastAsia" w:hAnsiTheme="minorEastAsia"/>
          <w:sz w:val="24"/>
        </w:rPr>
      </w:pPr>
      <w:r>
        <w:rPr>
          <w:rFonts w:asciiTheme="minorEastAsia" w:eastAsiaTheme="minorEastAsia" w:hAnsiTheme="minorEastAsia" w:hint="eastAsia"/>
          <w:sz w:val="24"/>
        </w:rPr>
        <w:t>采用大面积蒸发器、EC风机和PTC电加热。</w:t>
      </w:r>
    </w:p>
    <w:p w:rsidR="009A5C78" w:rsidRDefault="009A5C78" w:rsidP="009A5C78">
      <w:pPr>
        <w:tabs>
          <w:tab w:val="left" w:pos="720"/>
        </w:tabs>
        <w:spacing w:line="360" w:lineRule="auto"/>
        <w:ind w:firstLineChars="200" w:firstLine="462"/>
        <w:rPr>
          <w:rFonts w:asciiTheme="minorEastAsia" w:eastAsiaTheme="minorEastAsia" w:hAnsiTheme="minorEastAsia"/>
          <w:sz w:val="24"/>
        </w:rPr>
      </w:pPr>
      <w:r>
        <w:rPr>
          <w:rFonts w:asciiTheme="minorEastAsia" w:eastAsiaTheme="minorEastAsia" w:hAnsiTheme="minorEastAsia" w:hint="eastAsia"/>
          <w:sz w:val="24"/>
        </w:rPr>
        <w:t>可靠墙安装，可100%正面维护。</w:t>
      </w:r>
    </w:p>
    <w:p w:rsidR="009A5C78" w:rsidRPr="00A97BA6" w:rsidRDefault="009A5C78" w:rsidP="009A5C78">
      <w:pPr>
        <w:tabs>
          <w:tab w:val="left" w:pos="720"/>
        </w:tabs>
        <w:spacing w:line="360" w:lineRule="auto"/>
        <w:ind w:firstLineChars="200" w:firstLine="462"/>
        <w:rPr>
          <w:rFonts w:asciiTheme="minorEastAsia" w:eastAsiaTheme="minorEastAsia" w:hAnsiTheme="minorEastAsia"/>
          <w:sz w:val="24"/>
          <w:lang w:val="zh-TW"/>
        </w:rPr>
      </w:pPr>
      <w:r w:rsidRPr="007135B0">
        <w:rPr>
          <w:rFonts w:asciiTheme="minorEastAsia" w:eastAsiaTheme="minorEastAsia" w:hAnsiTheme="minorEastAsia" w:hint="eastAsia"/>
          <w:sz w:val="24"/>
        </w:rPr>
        <w:t>精密空调加湿</w:t>
      </w:r>
      <w:r w:rsidRPr="007135B0">
        <w:rPr>
          <w:rFonts w:asciiTheme="minorEastAsia" w:eastAsiaTheme="minorEastAsia" w:hAnsiTheme="minorEastAsia"/>
          <w:sz w:val="24"/>
        </w:rPr>
        <w:t>器</w:t>
      </w:r>
      <w:r w:rsidRPr="007135B0">
        <w:rPr>
          <w:rFonts w:asciiTheme="minorEastAsia" w:eastAsiaTheme="minorEastAsia" w:hAnsiTheme="minorEastAsia" w:hint="eastAsia"/>
          <w:sz w:val="24"/>
        </w:rPr>
        <w:t>要求</w:t>
      </w:r>
      <w:r w:rsidRPr="007135B0">
        <w:rPr>
          <w:rFonts w:asciiTheme="minorEastAsia" w:eastAsiaTheme="minorEastAsia" w:hAnsiTheme="minorEastAsia"/>
          <w:sz w:val="24"/>
        </w:rPr>
        <w:t>采用电极、远红外</w:t>
      </w:r>
      <w:r w:rsidRPr="007135B0">
        <w:rPr>
          <w:rFonts w:asciiTheme="minorEastAsia" w:eastAsiaTheme="minorEastAsia" w:hAnsiTheme="minorEastAsia" w:hint="eastAsia"/>
          <w:sz w:val="24"/>
        </w:rPr>
        <w:t>或</w:t>
      </w:r>
      <w:r w:rsidRPr="007135B0">
        <w:rPr>
          <w:rFonts w:asciiTheme="minorEastAsia" w:eastAsiaTheme="minorEastAsia" w:hAnsiTheme="minorEastAsia"/>
          <w:sz w:val="24"/>
        </w:rPr>
        <w:t>湿膜加湿</w:t>
      </w:r>
      <w:r w:rsidRPr="007135B0">
        <w:rPr>
          <w:rFonts w:asciiTheme="minorEastAsia" w:eastAsiaTheme="minorEastAsia" w:hAnsiTheme="minorEastAsia" w:hint="eastAsia"/>
          <w:sz w:val="24"/>
        </w:rPr>
        <w:t>方式</w:t>
      </w:r>
      <w:r w:rsidRPr="007135B0">
        <w:rPr>
          <w:rFonts w:asciiTheme="minorEastAsia" w:eastAsiaTheme="minorEastAsia" w:hAnsiTheme="minorEastAsia"/>
          <w:sz w:val="24"/>
        </w:rPr>
        <w:t>，</w:t>
      </w:r>
      <w:r w:rsidRPr="007135B0">
        <w:rPr>
          <w:rFonts w:asciiTheme="minorEastAsia" w:eastAsiaTheme="minorEastAsia" w:hAnsiTheme="minorEastAsia" w:hint="eastAsia"/>
          <w:sz w:val="24"/>
        </w:rPr>
        <w:t>优先采用节能效果较</w:t>
      </w:r>
      <w:r>
        <w:rPr>
          <w:rFonts w:asciiTheme="minorEastAsia" w:eastAsiaTheme="minorEastAsia" w:hAnsiTheme="minorEastAsia" w:hint="eastAsia"/>
          <w:sz w:val="24"/>
          <w:lang w:val="zh-TW"/>
        </w:rPr>
        <w:t>好的加湿器</w:t>
      </w:r>
      <w:r w:rsidRPr="00F57000">
        <w:rPr>
          <w:rFonts w:asciiTheme="minorEastAsia" w:eastAsiaTheme="minorEastAsia" w:hAnsiTheme="minorEastAsia" w:hint="eastAsia"/>
          <w:sz w:val="24"/>
          <w:lang w:val="zh-TW"/>
        </w:rPr>
        <w:t>。</w:t>
      </w:r>
    </w:p>
    <w:p w:rsidR="009A5C78" w:rsidRDefault="009A5C78" w:rsidP="004E54EB">
      <w:pPr>
        <w:numPr>
          <w:ilvl w:val="0"/>
          <w:numId w:val="25"/>
        </w:numPr>
        <w:tabs>
          <w:tab w:val="left" w:pos="720"/>
        </w:tabs>
        <w:autoSpaceDE/>
        <w:autoSpaceDN/>
        <w:adjustRightInd/>
        <w:spacing w:line="360" w:lineRule="auto"/>
        <w:ind w:firstLineChars="200" w:firstLine="462"/>
        <w:jc w:val="both"/>
        <w:rPr>
          <w:rFonts w:asciiTheme="minorEastAsia" w:eastAsiaTheme="minorEastAsia" w:hAnsiTheme="minorEastAsia"/>
          <w:sz w:val="24"/>
          <w:lang w:val="zh-TW"/>
        </w:rPr>
      </w:pPr>
      <w:r>
        <w:rPr>
          <w:rFonts w:asciiTheme="minorEastAsia" w:eastAsiaTheme="minorEastAsia" w:hAnsiTheme="minorEastAsia" w:hint="eastAsia"/>
          <w:sz w:val="24"/>
          <w:lang w:val="zh-TW"/>
        </w:rPr>
        <w:t>运营商接入机房精密空调技术要求</w:t>
      </w:r>
    </w:p>
    <w:p w:rsidR="009A5C78" w:rsidRPr="00933FE9" w:rsidRDefault="009A5C78" w:rsidP="009A5C78">
      <w:pPr>
        <w:tabs>
          <w:tab w:val="left" w:pos="720"/>
        </w:tabs>
        <w:spacing w:line="360" w:lineRule="auto"/>
        <w:ind w:firstLineChars="200" w:firstLine="462"/>
        <w:rPr>
          <w:rFonts w:asciiTheme="minorEastAsia" w:eastAsiaTheme="minorEastAsia" w:hAnsiTheme="minorEastAsia"/>
          <w:sz w:val="24"/>
          <w:lang w:eastAsia="zh-TW"/>
        </w:rPr>
      </w:pPr>
      <w:r>
        <w:rPr>
          <w:rFonts w:asciiTheme="minorEastAsia" w:eastAsiaTheme="minorEastAsia" w:hAnsiTheme="minorEastAsia"/>
          <w:sz w:val="24"/>
          <w:lang w:eastAsia="zh-TW"/>
        </w:rPr>
        <w:t>同电池电力室精密空调</w:t>
      </w:r>
      <w:r>
        <w:rPr>
          <w:rFonts w:asciiTheme="minorEastAsia" w:eastAsiaTheme="minorEastAsia" w:hAnsiTheme="minorEastAsia" w:hint="eastAsia"/>
          <w:sz w:val="24"/>
        </w:rPr>
        <w:t>。</w:t>
      </w:r>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41" w:name="_Toc30095"/>
      <w:bookmarkStart w:id="742" w:name="_Toc536389247"/>
      <w:r w:rsidRPr="00232046">
        <w:rPr>
          <w:rFonts w:eastAsia="黑体" w:hint="eastAsia"/>
          <w:b w:val="0"/>
          <w:szCs w:val="28"/>
        </w:rPr>
        <w:t>新校区灾备机房精密空调</w:t>
      </w:r>
      <w:bookmarkEnd w:id="741"/>
      <w:bookmarkEnd w:id="742"/>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F57000">
        <w:rPr>
          <w:rFonts w:asciiTheme="minorEastAsia" w:eastAsiaTheme="minorEastAsia" w:hAnsiTheme="minorEastAsia"/>
          <w:sz w:val="24"/>
        </w:rPr>
        <w:t></w:t>
      </w:r>
      <w:r w:rsidRPr="00501B78">
        <w:rPr>
          <w:rFonts w:asciiTheme="minorEastAsia" w:eastAsiaTheme="minorEastAsia" w:hAnsiTheme="minorEastAsia" w:hint="eastAsia"/>
          <w:sz w:val="24"/>
        </w:rPr>
        <w:t>下送风上回风、单机制冷量≥40KW，标准风量≥10980m3/h，加湿量≥</w:t>
      </w:r>
      <w:r>
        <w:rPr>
          <w:rFonts w:asciiTheme="minorEastAsia" w:eastAsiaTheme="minorEastAsia" w:hAnsiTheme="minorEastAsia"/>
          <w:sz w:val="24"/>
        </w:rPr>
        <w:t>7</w:t>
      </w:r>
      <w:r w:rsidRPr="00501B78">
        <w:rPr>
          <w:rFonts w:asciiTheme="minorEastAsia" w:eastAsiaTheme="minorEastAsia" w:hAnsiTheme="minorEastAsia" w:hint="eastAsia"/>
          <w:sz w:val="24"/>
        </w:rPr>
        <w:t>kg/h，电加热≥</w:t>
      </w:r>
      <w:r>
        <w:rPr>
          <w:rFonts w:asciiTheme="minorEastAsia" w:eastAsiaTheme="minorEastAsia" w:hAnsiTheme="minorEastAsia"/>
          <w:sz w:val="24"/>
        </w:rPr>
        <w:t>6</w:t>
      </w:r>
      <w:r w:rsidRPr="00501B78">
        <w:rPr>
          <w:rFonts w:asciiTheme="minorEastAsia" w:eastAsiaTheme="minorEastAsia" w:hAnsiTheme="minorEastAsia" w:hint="eastAsia"/>
          <w:sz w:val="24"/>
        </w:rPr>
        <w:t>KW</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1）按照室外温度40℃配置</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2）机房专用空调室外机应具有良好的刚性和防腐性能，适应多种环境条件。</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3）机房专用空调机组的风冷型室外机组应提供冷凝风扇变速控制器，能根据冷凝器管道内部压力变化自动调节冷凝风扇的运转速度。</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4）机房专用空调机组的风冷冷凝器可水平或垂直安装。机房专用空调机组的风冷冷</w:t>
      </w:r>
      <w:r w:rsidRPr="00501B78">
        <w:rPr>
          <w:rFonts w:asciiTheme="minorEastAsia" w:eastAsiaTheme="minorEastAsia" w:hAnsiTheme="minorEastAsia" w:hint="eastAsia"/>
          <w:sz w:val="24"/>
        </w:rPr>
        <w:lastRenderedPageBreak/>
        <w:t>凝器可水平或垂直安装。</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5）机房专用空调机组的风冷冷凝器的风机电机、风机调速器、压力控制器等应有良好的防水性能</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6）机房专用空调机组的冷凝器出厂时应保压，管路端口应有防止异物进入的措施。</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空调机组的的电气性能应符合IEC标准</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输入电压允许波动范围：</w:t>
      </w:r>
      <w:r w:rsidRPr="00501B78">
        <w:rPr>
          <w:rFonts w:asciiTheme="minorEastAsia" w:eastAsiaTheme="minorEastAsia" w:hAnsiTheme="minorEastAsia"/>
          <w:sz w:val="24"/>
        </w:rPr>
        <w:t xml:space="preserve">220/380V -10% </w:t>
      </w:r>
      <w:r w:rsidRPr="00501B78">
        <w:rPr>
          <w:rFonts w:asciiTheme="minorEastAsia" w:eastAsiaTheme="minorEastAsia" w:hAnsiTheme="minorEastAsia"/>
          <w:sz w:val="24"/>
        </w:rPr>
        <w:t> +15%</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频率：</w:t>
      </w:r>
      <w:r w:rsidRPr="00501B78">
        <w:rPr>
          <w:rFonts w:asciiTheme="minorEastAsia" w:eastAsiaTheme="minorEastAsia" w:hAnsiTheme="minorEastAsia"/>
          <w:sz w:val="24"/>
        </w:rPr>
        <w:t xml:space="preserve">50Hz </w:t>
      </w:r>
      <w:r w:rsidRPr="00501B78">
        <w:rPr>
          <w:rFonts w:asciiTheme="minorEastAsia" w:eastAsiaTheme="minorEastAsia" w:hAnsiTheme="minorEastAsia"/>
          <w:sz w:val="24"/>
        </w:rPr>
        <w:t> 2Hz</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温度：室内</w:t>
      </w:r>
      <w:r w:rsidRPr="00501B78">
        <w:rPr>
          <w:rFonts w:asciiTheme="minorEastAsia" w:eastAsiaTheme="minorEastAsia" w:hAnsiTheme="minorEastAsia"/>
          <w:sz w:val="24"/>
        </w:rPr>
        <w:t xml:space="preserve">  -10</w:t>
      </w:r>
      <w:r w:rsidRPr="00501B78">
        <w:rPr>
          <w:rFonts w:asciiTheme="minorEastAsia" w:eastAsiaTheme="minorEastAsia" w:hAnsiTheme="minorEastAsia" w:hint="eastAsia"/>
          <w:sz w:val="24"/>
        </w:rPr>
        <w:t>℃</w:t>
      </w:r>
      <w:r w:rsidRPr="00501B78">
        <w:rPr>
          <w:rFonts w:asciiTheme="minorEastAsia" w:eastAsiaTheme="minorEastAsia" w:hAnsiTheme="minorEastAsia"/>
          <w:sz w:val="24"/>
        </w:rPr>
        <w:t xml:space="preserve"> </w:t>
      </w:r>
      <w:r w:rsidRPr="00501B78">
        <w:rPr>
          <w:rFonts w:asciiTheme="minorEastAsia" w:eastAsiaTheme="minorEastAsia" w:hAnsiTheme="minorEastAsia"/>
          <w:sz w:val="24"/>
        </w:rPr>
        <w:t> +30</w:t>
      </w:r>
      <w:r w:rsidRPr="00501B78">
        <w:rPr>
          <w:rFonts w:asciiTheme="minorEastAsia" w:eastAsiaTheme="minorEastAsia" w:hAnsiTheme="minorEastAsia" w:hint="eastAsia"/>
          <w:sz w:val="24"/>
        </w:rPr>
        <w:t>℃</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室外</w:t>
      </w:r>
      <w:r w:rsidRPr="00501B78">
        <w:rPr>
          <w:rFonts w:asciiTheme="minorEastAsia" w:eastAsiaTheme="minorEastAsia" w:hAnsiTheme="minorEastAsia"/>
          <w:sz w:val="24"/>
        </w:rPr>
        <w:t xml:space="preserve">  -30</w:t>
      </w:r>
      <w:r w:rsidRPr="00501B78">
        <w:rPr>
          <w:rFonts w:asciiTheme="minorEastAsia" w:eastAsiaTheme="minorEastAsia" w:hAnsiTheme="minorEastAsia" w:hint="eastAsia"/>
          <w:sz w:val="24"/>
        </w:rPr>
        <w:t>℃</w:t>
      </w:r>
      <w:r w:rsidRPr="00501B78">
        <w:rPr>
          <w:rFonts w:asciiTheme="minorEastAsia" w:eastAsiaTheme="minorEastAsia" w:hAnsiTheme="minorEastAsia"/>
          <w:sz w:val="24"/>
        </w:rPr>
        <w:t xml:space="preserve"> </w:t>
      </w:r>
      <w:r w:rsidRPr="00501B78">
        <w:rPr>
          <w:rFonts w:asciiTheme="minorEastAsia" w:eastAsiaTheme="minorEastAsia" w:hAnsiTheme="minorEastAsia"/>
          <w:sz w:val="24"/>
        </w:rPr>
        <w:t> +45</w:t>
      </w:r>
      <w:r w:rsidRPr="00501B78">
        <w:rPr>
          <w:rFonts w:asciiTheme="minorEastAsia" w:eastAsiaTheme="minorEastAsia" w:hAnsiTheme="minorEastAsia" w:hint="eastAsia"/>
          <w:sz w:val="24"/>
        </w:rPr>
        <w:t>℃</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湿度：≤95%RH</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能按要求自动调节室内温、湿度，具有制冷、加热、加湿、除湿等功能。</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温度调节范围：</w:t>
      </w:r>
      <w:r w:rsidRPr="00501B78">
        <w:rPr>
          <w:rFonts w:asciiTheme="minorEastAsia" w:eastAsiaTheme="minorEastAsia" w:hAnsiTheme="minorEastAsia"/>
          <w:sz w:val="24"/>
        </w:rPr>
        <w:t>+17</w:t>
      </w:r>
      <w:r w:rsidRPr="00501B78">
        <w:rPr>
          <w:rFonts w:asciiTheme="minorEastAsia" w:eastAsiaTheme="minorEastAsia" w:hAnsiTheme="minorEastAsia" w:hint="eastAsia"/>
          <w:sz w:val="24"/>
        </w:rPr>
        <w:t>℃</w:t>
      </w:r>
      <w:r w:rsidRPr="00501B78">
        <w:rPr>
          <w:rFonts w:asciiTheme="minorEastAsia" w:eastAsiaTheme="minorEastAsia" w:hAnsiTheme="minorEastAsia"/>
          <w:sz w:val="24"/>
        </w:rPr>
        <w:t xml:space="preserve"> </w:t>
      </w:r>
      <w:r w:rsidRPr="00501B78">
        <w:rPr>
          <w:rFonts w:asciiTheme="minorEastAsia" w:eastAsiaTheme="minorEastAsia" w:hAnsiTheme="minorEastAsia"/>
          <w:sz w:val="24"/>
        </w:rPr>
        <w:t> +32</w:t>
      </w:r>
      <w:r w:rsidRPr="00501B78">
        <w:rPr>
          <w:rFonts w:asciiTheme="minorEastAsia" w:eastAsiaTheme="minorEastAsia" w:hAnsiTheme="minorEastAsia" w:hint="eastAsia"/>
          <w:sz w:val="24"/>
        </w:rPr>
        <w:t>℃</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温度调节精度：</w:t>
      </w:r>
      <w:r w:rsidRPr="00501B78">
        <w:rPr>
          <w:rFonts w:asciiTheme="minorEastAsia" w:eastAsiaTheme="minorEastAsia" w:hAnsiTheme="minorEastAsia"/>
          <w:sz w:val="24"/>
        </w:rPr>
        <w:t>1</w:t>
      </w:r>
      <w:r w:rsidRPr="00501B78">
        <w:rPr>
          <w:rFonts w:asciiTheme="minorEastAsia" w:eastAsiaTheme="minorEastAsia" w:hAnsiTheme="minorEastAsia" w:hint="eastAsia"/>
          <w:sz w:val="24"/>
        </w:rPr>
        <w:t>℃</w:t>
      </w:r>
      <w:r w:rsidRPr="00501B78">
        <w:rPr>
          <w:rFonts w:asciiTheme="minorEastAsia" w:eastAsiaTheme="minorEastAsia" w:hAnsiTheme="minorEastAsia"/>
          <w:sz w:val="24"/>
        </w:rPr>
        <w:t xml:space="preserve"> </w:t>
      </w:r>
      <w:r w:rsidRPr="00501B78">
        <w:rPr>
          <w:rFonts w:asciiTheme="minorEastAsia" w:eastAsiaTheme="minorEastAsia" w:hAnsiTheme="minorEastAsia" w:hint="eastAsia"/>
          <w:sz w:val="24"/>
        </w:rPr>
        <w:t>，温度变化率</w:t>
      </w:r>
      <w:r w:rsidRPr="00501B78">
        <w:rPr>
          <w:rFonts w:asciiTheme="minorEastAsia" w:eastAsiaTheme="minorEastAsia" w:hAnsiTheme="minorEastAsia"/>
          <w:sz w:val="24"/>
        </w:rPr>
        <w:t>&lt; 5</w:t>
      </w:r>
      <w:r w:rsidRPr="00501B78">
        <w:rPr>
          <w:rFonts w:asciiTheme="minorEastAsia" w:eastAsiaTheme="minorEastAsia" w:hAnsiTheme="minorEastAsia" w:hint="eastAsia"/>
          <w:sz w:val="24"/>
        </w:rPr>
        <w:t>℃</w:t>
      </w:r>
      <w:r w:rsidRPr="00501B78">
        <w:rPr>
          <w:rFonts w:asciiTheme="minorEastAsia" w:eastAsiaTheme="minorEastAsia" w:hAnsiTheme="minorEastAsia"/>
          <w:sz w:val="24"/>
        </w:rPr>
        <w:t>/</w:t>
      </w:r>
      <w:r w:rsidRPr="00501B78">
        <w:rPr>
          <w:rFonts w:asciiTheme="minorEastAsia" w:eastAsiaTheme="minorEastAsia" w:hAnsiTheme="minorEastAsia" w:hint="eastAsia"/>
          <w:sz w:val="24"/>
        </w:rPr>
        <w:t>小时</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湿度调节范围：</w:t>
      </w:r>
      <w:r w:rsidRPr="00501B78">
        <w:rPr>
          <w:rFonts w:asciiTheme="minorEastAsia" w:eastAsiaTheme="minorEastAsia" w:hAnsiTheme="minorEastAsia"/>
          <w:sz w:val="24"/>
        </w:rPr>
        <w:t xml:space="preserve">40% </w:t>
      </w:r>
      <w:r w:rsidRPr="00501B78">
        <w:rPr>
          <w:rFonts w:asciiTheme="minorEastAsia" w:eastAsiaTheme="minorEastAsia" w:hAnsiTheme="minorEastAsia"/>
          <w:sz w:val="24"/>
        </w:rPr>
        <w:t> 60%RH</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湿度调节精度：</w:t>
      </w:r>
      <w:r w:rsidRPr="00501B78">
        <w:rPr>
          <w:rFonts w:asciiTheme="minorEastAsia" w:eastAsiaTheme="minorEastAsia" w:hAnsiTheme="minorEastAsia"/>
          <w:sz w:val="24"/>
        </w:rPr>
        <w:t>5 %RH</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温、湿度波动超限应能发出报警信号</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压缩机能效比，涡旋式：COP ≥ 3.3</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大面积蒸发器，保障换热效率；室外风机可根据室外温度无极调速。</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机组平均无故障时间MTBF≥10万小时。</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机组的室内风机系统应能够方便的从机组正面取出进行现场维修， 为了降低冲击提高风机电机的使用寿命必须采用FC皮带驱动风机。</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空调的加热性能：具备电子再热器</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lastRenderedPageBreak/>
        <w:t>空调的除湿性能：具备快速除湿装置，在需要除湿运行时，能够关闭部分蒸发器面积，快速响应除湿要求，减少空气过冷及热补偿需求，降低机房专用空调除湿过程耗电量。</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空调的加湿性能：采用不受水质影响的远红外型加湿器或电极加湿，加湿器水盘为不锈钢材质，可以在场地进行清理，反复应用。</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空气过滤器应符合美国ASHRAE52-76或Eurovent4-5标准，并便于更换。</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空调的控制系统：具有LCD大屏幕多行中文显示器，能显示温湿度曲线，具有图形显示机组内各组件的运行状态的功能</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应具有大容量的故障报警记录储存的功能，存储历史告警信息不小于400条；机组应具有过压 、欠压等报警及故、障诊断，告警记录功能，自动保护，自动恢复，自动重启动等功能；控制系统应具有多级密码保护功能。</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具备联动与群控功能：同一区域可以将不低于4套机组进行统一控制管理。控制功能包括：备份自动切换功能，当群组中机组发生故障时，备份机组自动投入运行，提高空调系统的可靠性；轮巡：定时切换备份机组 ；根据机房内热负荷的变化自动控制机组中空调机的运行数量；达到节能的目的 ；避免竞争运行：避免同一机房内多台空调机同时运行在相反的运行状态（制冷/加热、加湿/除湿），达到节能的目的。</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每台机组都应具有独立的控制系统、显示器、加热器、加湿器、独立的温湿度传感器。以保证每台机组的正常运行及高精度运行。</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每台机组应标配漏水探测器，实时监测漏水情况，探知到漏水发生时，声光告警并自动关闭加湿系统。</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机组应具有方便的现场监控及远程监控能力</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系统应具有三遥性能，遥测项目：送风温度、回风温度、送风湿度、回风湿度、显</w:t>
      </w:r>
      <w:r w:rsidRPr="00501B78">
        <w:rPr>
          <w:rFonts w:asciiTheme="minorEastAsia" w:eastAsiaTheme="minorEastAsia" w:hAnsiTheme="minorEastAsia" w:hint="eastAsia"/>
          <w:sz w:val="24"/>
        </w:rPr>
        <w:lastRenderedPageBreak/>
        <w:t>示机组工作状态等；遥信项目：开/关机，电压、电流过高/低，回风温度过高/低，回风湿度过高/低，过滤器正常/堵塞，风机正常/故障，压缩机正常/故障等；遥控项目：空调开/关机。</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系统应具备RS232/RS485(或RS422)接口，且应具有良好的电气隔离(信号端子对地承受直流电压500V、1分钟不击穿或闪烁)；免费提供通讯协议。</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设备应具有智能判断功能，对于超常规的参数设置（错误命令），应能自动拒绝。</w:t>
      </w:r>
    </w:p>
    <w:p w:rsidR="009A5C78" w:rsidRPr="00501B78" w:rsidRDefault="009A5C78" w:rsidP="009A5C78">
      <w:pPr>
        <w:tabs>
          <w:tab w:val="left" w:pos="720"/>
        </w:tabs>
        <w:spacing w:line="360" w:lineRule="auto"/>
        <w:ind w:firstLineChars="200" w:firstLine="462"/>
        <w:rPr>
          <w:rFonts w:asciiTheme="minorEastAsia" w:eastAsiaTheme="minorEastAsia" w:hAnsiTheme="minorEastAsia"/>
          <w:sz w:val="24"/>
        </w:rPr>
      </w:pPr>
      <w:r w:rsidRPr="00501B78">
        <w:rPr>
          <w:rFonts w:asciiTheme="minorEastAsia" w:eastAsiaTheme="minorEastAsia" w:hAnsiTheme="minorEastAsia" w:hint="eastAsia"/>
          <w:sz w:val="24"/>
        </w:rPr>
        <w:t>在设计要求的室内、外机组的安装正、负高差或水平距离条件下，空调机组能在较高效率下可靠运行。</w:t>
      </w:r>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43" w:name="_Toc8601"/>
      <w:bookmarkStart w:id="744" w:name="_Toc536389248"/>
      <w:r>
        <w:rPr>
          <w:rFonts w:eastAsia="黑体" w:hint="eastAsia"/>
          <w:b w:val="0"/>
          <w:szCs w:val="28"/>
        </w:rPr>
        <w:t>草场门机房</w:t>
      </w:r>
      <w:r w:rsidRPr="00232046">
        <w:rPr>
          <w:rFonts w:eastAsia="黑体" w:hint="eastAsia"/>
          <w:b w:val="0"/>
          <w:szCs w:val="28"/>
        </w:rPr>
        <w:t>精密空调</w:t>
      </w:r>
      <w:bookmarkEnd w:id="743"/>
      <w:bookmarkEnd w:id="744"/>
    </w:p>
    <w:p w:rsidR="009A5C78" w:rsidRPr="00232046" w:rsidRDefault="009A5C78" w:rsidP="004E54EB">
      <w:pPr>
        <w:numPr>
          <w:ilvl w:val="0"/>
          <w:numId w:val="26"/>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lang w:val="zh-TW"/>
        </w:rPr>
        <w:t>主机房</w:t>
      </w:r>
      <w:r>
        <w:rPr>
          <w:rFonts w:asciiTheme="minorEastAsia" w:eastAsiaTheme="minorEastAsia" w:hAnsiTheme="minorEastAsia" w:hint="eastAsia"/>
          <w:sz w:val="24"/>
          <w:lang w:val="zh-TW"/>
        </w:rPr>
        <w:t>行级</w:t>
      </w:r>
      <w:r w:rsidRPr="00232046">
        <w:rPr>
          <w:rFonts w:asciiTheme="minorEastAsia" w:eastAsiaTheme="minorEastAsia" w:hAnsiTheme="minorEastAsia" w:hint="eastAsia"/>
          <w:sz w:val="24"/>
          <w:lang w:val="zh-TW"/>
        </w:rPr>
        <w:t>精密空调技术要求</w:t>
      </w:r>
    </w:p>
    <w:p w:rsidR="009A5C78" w:rsidRPr="003F6EBF" w:rsidRDefault="009A5C78" w:rsidP="009A5C78">
      <w:pPr>
        <w:tabs>
          <w:tab w:val="left" w:pos="720"/>
        </w:tabs>
        <w:spacing w:line="360" w:lineRule="auto"/>
        <w:ind w:left="480"/>
        <w:rPr>
          <w:rFonts w:asciiTheme="minorEastAsia" w:eastAsiaTheme="minorEastAsia" w:hAnsiTheme="minorEastAsia"/>
          <w:sz w:val="24"/>
        </w:rPr>
      </w:pPr>
      <w:r w:rsidRPr="003F6EBF">
        <w:rPr>
          <w:rFonts w:asciiTheme="minorEastAsia" w:eastAsiaTheme="minorEastAsia" w:hAnsiTheme="minorEastAsia"/>
          <w:sz w:val="24"/>
        </w:rPr>
        <w:t>同新校区主机房行级精密空调</w:t>
      </w:r>
      <w:r w:rsidRPr="003F6EBF">
        <w:rPr>
          <w:rFonts w:asciiTheme="minorEastAsia" w:eastAsiaTheme="minorEastAsia" w:hAnsiTheme="minorEastAsia" w:hint="eastAsia"/>
          <w:sz w:val="24"/>
        </w:rPr>
        <w:t>。</w:t>
      </w:r>
    </w:p>
    <w:p w:rsidR="009A5C78" w:rsidRPr="00232046" w:rsidRDefault="009A5C78" w:rsidP="004E54EB">
      <w:pPr>
        <w:numPr>
          <w:ilvl w:val="0"/>
          <w:numId w:val="26"/>
        </w:numPr>
        <w:tabs>
          <w:tab w:val="left" w:pos="720"/>
        </w:tabs>
        <w:autoSpaceDE/>
        <w:autoSpaceDN/>
        <w:adjustRightInd/>
        <w:spacing w:line="360" w:lineRule="auto"/>
        <w:ind w:firstLineChars="200" w:firstLine="462"/>
        <w:jc w:val="both"/>
        <w:rPr>
          <w:rFonts w:asciiTheme="minorEastAsia" w:eastAsiaTheme="minorEastAsia" w:hAnsiTheme="minorEastAsia"/>
          <w:sz w:val="24"/>
        </w:rPr>
      </w:pPr>
      <w:r w:rsidRPr="00232046">
        <w:rPr>
          <w:rFonts w:asciiTheme="minorEastAsia" w:eastAsiaTheme="minorEastAsia" w:hAnsiTheme="minorEastAsia" w:hint="eastAsia"/>
          <w:sz w:val="24"/>
          <w:lang w:val="zh-TW"/>
        </w:rPr>
        <w:t>电池电力室精密空调技术要求</w:t>
      </w:r>
    </w:p>
    <w:p w:rsidR="009A5C78" w:rsidRPr="00232046" w:rsidRDefault="009A5C78" w:rsidP="009A5C78">
      <w:pPr>
        <w:tabs>
          <w:tab w:val="left" w:pos="720"/>
        </w:tabs>
        <w:spacing w:line="360" w:lineRule="auto"/>
        <w:ind w:left="480"/>
        <w:rPr>
          <w:rFonts w:asciiTheme="minorEastAsia" w:eastAsiaTheme="minorEastAsia" w:hAnsiTheme="minorEastAsia"/>
          <w:sz w:val="24"/>
        </w:rPr>
      </w:pPr>
      <w:r>
        <w:rPr>
          <w:rFonts w:asciiTheme="minorEastAsia" w:eastAsiaTheme="minorEastAsia" w:hAnsiTheme="minorEastAsia"/>
          <w:sz w:val="24"/>
        </w:rPr>
        <w:t>同新校区电池电力室精密空调</w:t>
      </w:r>
      <w:r>
        <w:rPr>
          <w:rFonts w:asciiTheme="minorEastAsia" w:eastAsiaTheme="minorEastAsia" w:hAnsiTheme="minorEastAsia" w:hint="eastAsia"/>
          <w:sz w:val="24"/>
        </w:rPr>
        <w:t>。</w:t>
      </w:r>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45" w:name="_Toc4465"/>
      <w:bookmarkStart w:id="746" w:name="_Toc536389249"/>
      <w:r w:rsidRPr="00232046">
        <w:rPr>
          <w:rFonts w:eastAsia="黑体" w:hint="eastAsia"/>
          <w:b w:val="0"/>
          <w:szCs w:val="28"/>
        </w:rPr>
        <w:t>湿膜加湿器</w:t>
      </w:r>
      <w:bookmarkEnd w:id="745"/>
      <w:bookmarkEnd w:id="746"/>
    </w:p>
    <w:p w:rsidR="009A5C78" w:rsidRPr="00232046" w:rsidRDefault="009A5C78" w:rsidP="009A5C78">
      <w:pPr>
        <w:pStyle w:val="40"/>
        <w:numPr>
          <w:ilvl w:val="3"/>
          <w:numId w:val="16"/>
        </w:numPr>
        <w:tabs>
          <w:tab w:val="left" w:pos="907"/>
          <w:tab w:val="left" w:pos="1425"/>
        </w:tabs>
        <w:spacing w:before="80" w:after="80" w:line="360" w:lineRule="auto"/>
        <w:rPr>
          <w:rFonts w:ascii="黑体" w:hAnsi="黑体"/>
          <w:b w:val="0"/>
        </w:rPr>
      </w:pPr>
      <w:r w:rsidRPr="00232046">
        <w:rPr>
          <w:rFonts w:ascii="黑体" w:hAnsi="黑体" w:hint="eastAsia"/>
          <w:b w:val="0"/>
        </w:rPr>
        <w:t>基本要求</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寿命：设备在机房内使用，要求全年24*360不间断运行，整机使用寿命应大于8年以上。</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加湿量：≥</w:t>
      </w:r>
      <w:r>
        <w:rPr>
          <w:rFonts w:asciiTheme="minorEastAsia" w:hAnsiTheme="minorEastAsia"/>
          <w:sz w:val="24"/>
        </w:rPr>
        <w:t>6</w:t>
      </w:r>
      <w:r w:rsidRPr="00232046">
        <w:rPr>
          <w:rFonts w:asciiTheme="minorEastAsia" w:hAnsiTheme="minorEastAsia"/>
          <w:sz w:val="24"/>
        </w:rPr>
        <w:t>kg/h</w:t>
      </w:r>
      <w:r w:rsidRPr="00232046">
        <w:rPr>
          <w:rFonts w:asciiTheme="minorEastAsia" w:hAnsiTheme="minorEastAsia" w:hint="eastAsia"/>
          <w:sz w:val="24"/>
        </w:rPr>
        <w:t>。</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进水方式：自动进水/人工加水。</w:t>
      </w:r>
    </w:p>
    <w:p w:rsidR="009A5C78" w:rsidRPr="00232046" w:rsidRDefault="009A5C78" w:rsidP="009A5C78">
      <w:pPr>
        <w:pStyle w:val="40"/>
        <w:numPr>
          <w:ilvl w:val="3"/>
          <w:numId w:val="16"/>
        </w:numPr>
        <w:tabs>
          <w:tab w:val="left" w:pos="907"/>
          <w:tab w:val="left" w:pos="1425"/>
        </w:tabs>
        <w:spacing w:before="80" w:after="80" w:line="360" w:lineRule="auto"/>
        <w:rPr>
          <w:rFonts w:ascii="黑体" w:hAnsi="黑体"/>
          <w:b w:val="0"/>
        </w:rPr>
      </w:pPr>
      <w:r w:rsidRPr="00232046">
        <w:rPr>
          <w:rFonts w:ascii="黑体" w:hAnsi="黑体" w:hint="eastAsia"/>
          <w:b w:val="0"/>
        </w:rPr>
        <w:t>设备要求</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微电脑自动控制，实时显示操作相对湿度，环境温度</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lastRenderedPageBreak/>
        <w:t>湿度5％RH可调设定范围30％〜99％RH</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缺水自动保护，数显提示</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高效湿帘无异味交换性能好</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高效离心风机低噪音，高低风速可调</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水雾颗粒直径小于5UM，不喷雾，无“白粉”污染，无任何水滴。</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自动清洗加湿介质延长使用寿命</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省电节能，耗电量只有电极加湿机的十分之一，无易损件</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水箱采用优质304不锈钢材质</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底部万向轮移动方便</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输入电源：220V/50Hz</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湿度调节范围：10%-90%</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湿度调节精度：±3%</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雾化颗粒：1-5μm</w:t>
      </w:r>
    </w:p>
    <w:p w:rsidR="009A5C78" w:rsidRPr="00232046" w:rsidRDefault="009A5C78" w:rsidP="009A5C78">
      <w:pPr>
        <w:pStyle w:val="af3"/>
        <w:numPr>
          <w:ilvl w:val="0"/>
          <w:numId w:val="20"/>
        </w:numPr>
        <w:tabs>
          <w:tab w:val="left" w:pos="720"/>
        </w:tabs>
        <w:spacing w:line="360" w:lineRule="auto"/>
        <w:ind w:firstLineChars="0"/>
        <w:rPr>
          <w:rFonts w:asciiTheme="minorEastAsia" w:hAnsiTheme="minorEastAsia"/>
          <w:sz w:val="24"/>
        </w:rPr>
      </w:pPr>
      <w:r w:rsidRPr="00232046">
        <w:rPr>
          <w:rFonts w:asciiTheme="minorEastAsia" w:hAnsiTheme="minorEastAsia" w:hint="eastAsia"/>
          <w:sz w:val="24"/>
        </w:rPr>
        <w:t>保护措施：缺水保护,溢水保护</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47" w:name="_Toc22579"/>
      <w:bookmarkStart w:id="748" w:name="_Toc536389250"/>
      <w:r w:rsidRPr="00232046">
        <w:rPr>
          <w:rFonts w:ascii="黑体" w:hAnsi="黑体" w:hint="eastAsia"/>
          <w:b w:val="0"/>
          <w:sz w:val="28"/>
        </w:rPr>
        <w:t>消防部分</w:t>
      </w:r>
      <w:bookmarkEnd w:id="747"/>
      <w:bookmarkEnd w:id="748"/>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49" w:name="_Toc10874"/>
      <w:bookmarkStart w:id="750" w:name="_Toc536389251"/>
      <w:r w:rsidRPr="00232046">
        <w:rPr>
          <w:rFonts w:eastAsia="黑体" w:hint="eastAsia"/>
          <w:b w:val="0"/>
          <w:szCs w:val="28"/>
        </w:rPr>
        <w:t>系统要求</w:t>
      </w:r>
      <w:bookmarkEnd w:id="749"/>
      <w:bookmarkEnd w:id="750"/>
    </w:p>
    <w:p w:rsidR="009A5C78" w:rsidRPr="00232046" w:rsidRDefault="009A5C78" w:rsidP="009A5C78">
      <w:pPr>
        <w:spacing w:line="360" w:lineRule="auto"/>
        <w:ind w:firstLineChars="200" w:firstLine="462"/>
        <w:rPr>
          <w:rFonts w:hAnsi="宋体"/>
          <w:sz w:val="24"/>
        </w:rPr>
      </w:pPr>
      <w:r w:rsidRPr="00232046">
        <w:rPr>
          <w:rFonts w:hAnsi="宋体" w:hint="eastAsia"/>
          <w:sz w:val="24"/>
        </w:rPr>
        <w:t>本次消防主要为设备区域七氟丙烷自动灭火系统，主要设置有管网和无管网部分。主机房部分采用有管网，其余机房采用无管网设备。</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hAnsi="宋体" w:hint="eastAsia"/>
          <w:sz w:val="24"/>
        </w:rPr>
        <w:t>依据规范要求，在有设备区域配置相应的火灾探测报警系统，包括配置气体灭火控制主机，感温探测器、感烟探测器、气体启停按钮、声光报警器、放气显示灯、联动输出模块等均属于本工程范围；数据中心</w:t>
      </w:r>
      <w:r w:rsidRPr="00232046">
        <w:rPr>
          <w:sz w:val="24"/>
        </w:rPr>
        <w:t>气体灭火系统</w:t>
      </w:r>
      <w:r w:rsidRPr="00232046">
        <w:rPr>
          <w:rFonts w:hint="eastAsia"/>
          <w:sz w:val="24"/>
        </w:rPr>
        <w:t>自成系统，独立完成报警及联动，且</w:t>
      </w:r>
      <w:r w:rsidRPr="00232046">
        <w:rPr>
          <w:sz w:val="24"/>
        </w:rPr>
        <w:t>应能通过无源接点或监视模块、控制模块与</w:t>
      </w:r>
      <w:r w:rsidRPr="00232046">
        <w:rPr>
          <w:rFonts w:hint="eastAsia"/>
          <w:sz w:val="24"/>
        </w:rPr>
        <w:t>大楼主控室</w:t>
      </w:r>
      <w:r w:rsidRPr="00232046">
        <w:rPr>
          <w:sz w:val="24"/>
        </w:rPr>
        <w:t>火灾自动报警及消防控制系统</w:t>
      </w:r>
      <w:r w:rsidRPr="00232046">
        <w:rPr>
          <w:sz w:val="24"/>
        </w:rPr>
        <w:lastRenderedPageBreak/>
        <w:t>交换信息。</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机房的气体消防系统采用内贮压式七氟丙烷消防系统，防护区采用全淹没灭火方式。</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气体灭火主机设在防护区外墙宜于操作的位置，包括显示和操作装置。</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sz w:val="24"/>
        </w:rPr>
        <w:t>系统设计公称工作压力：</w:t>
      </w:r>
      <w:r w:rsidRPr="00232046">
        <w:rPr>
          <w:rFonts w:asciiTheme="minorEastAsia" w:eastAsiaTheme="minorEastAsia" w:hAnsiTheme="minorEastAsia" w:hint="eastAsia"/>
          <w:sz w:val="24"/>
        </w:rPr>
        <w:t>4</w:t>
      </w:r>
      <w:r w:rsidRPr="00232046">
        <w:rPr>
          <w:rFonts w:asciiTheme="minorEastAsia" w:eastAsiaTheme="minorEastAsia" w:hAnsiTheme="minorEastAsia"/>
          <w:sz w:val="24"/>
        </w:rPr>
        <w:t>.</w:t>
      </w:r>
      <w:r w:rsidRPr="00232046">
        <w:rPr>
          <w:rFonts w:asciiTheme="minorEastAsia" w:eastAsiaTheme="minorEastAsia" w:hAnsiTheme="minorEastAsia" w:hint="eastAsia"/>
          <w:sz w:val="24"/>
        </w:rPr>
        <w:t>2</w:t>
      </w:r>
      <w:r w:rsidRPr="00232046">
        <w:rPr>
          <w:rFonts w:asciiTheme="minorEastAsia" w:eastAsiaTheme="minorEastAsia" w:hAnsiTheme="minorEastAsia"/>
          <w:sz w:val="24"/>
        </w:rPr>
        <w:t>Mpa</w:t>
      </w:r>
      <w:r w:rsidRPr="00232046">
        <w:rPr>
          <w:rFonts w:asciiTheme="minorEastAsia" w:eastAsiaTheme="minorEastAsia" w:hAnsiTheme="minorEastAsia" w:hint="eastAsia"/>
          <w:sz w:val="24"/>
        </w:rPr>
        <w:t>，</w:t>
      </w:r>
      <w:r w:rsidRPr="00232046">
        <w:rPr>
          <w:rFonts w:asciiTheme="minorEastAsia" w:eastAsiaTheme="minorEastAsia" w:hAnsiTheme="minorEastAsia"/>
          <w:sz w:val="24"/>
        </w:rPr>
        <w:t>系统最大工作压力（50℃）：</w:t>
      </w:r>
      <w:r w:rsidRPr="00232046">
        <w:rPr>
          <w:rFonts w:asciiTheme="minorEastAsia" w:eastAsiaTheme="minorEastAsia" w:hAnsiTheme="minorEastAsia" w:hint="eastAsia"/>
          <w:sz w:val="24"/>
        </w:rPr>
        <w:t>5</w:t>
      </w:r>
      <w:r w:rsidRPr="00232046">
        <w:rPr>
          <w:rFonts w:asciiTheme="minorEastAsia" w:eastAsiaTheme="minorEastAsia" w:hAnsiTheme="minorEastAsia"/>
          <w:sz w:val="24"/>
        </w:rPr>
        <w:t>.</w:t>
      </w:r>
      <w:r w:rsidRPr="00232046">
        <w:rPr>
          <w:rFonts w:asciiTheme="minorEastAsia" w:eastAsiaTheme="minorEastAsia" w:hAnsiTheme="minorEastAsia" w:hint="eastAsia"/>
          <w:sz w:val="24"/>
        </w:rPr>
        <w:t>3</w:t>
      </w:r>
      <w:r w:rsidRPr="00232046">
        <w:rPr>
          <w:rFonts w:asciiTheme="minorEastAsia" w:eastAsiaTheme="minorEastAsia" w:hAnsiTheme="minorEastAsia"/>
          <w:sz w:val="24"/>
        </w:rPr>
        <w:t>MPa</w:t>
      </w:r>
      <w:r w:rsidRPr="00232046">
        <w:rPr>
          <w:rFonts w:asciiTheme="minorEastAsia" w:eastAsiaTheme="minorEastAsia" w:hAnsiTheme="minorEastAsia" w:hint="eastAsia"/>
          <w:sz w:val="24"/>
        </w:rPr>
        <w:t>，</w:t>
      </w:r>
      <w:r w:rsidRPr="00232046">
        <w:rPr>
          <w:rFonts w:asciiTheme="minorEastAsia" w:eastAsiaTheme="minorEastAsia" w:hAnsiTheme="minorEastAsia"/>
          <w:sz w:val="24"/>
        </w:rPr>
        <w:t>储存容器充装压力（20℃）：</w:t>
      </w:r>
      <w:r w:rsidRPr="00232046">
        <w:rPr>
          <w:rFonts w:asciiTheme="minorEastAsia" w:eastAsiaTheme="minorEastAsia" w:hAnsiTheme="minorEastAsia" w:hint="eastAsia"/>
          <w:sz w:val="24"/>
        </w:rPr>
        <w:t>4</w:t>
      </w:r>
      <w:r w:rsidRPr="00232046">
        <w:rPr>
          <w:rFonts w:asciiTheme="minorEastAsia" w:eastAsiaTheme="minorEastAsia" w:hAnsiTheme="minorEastAsia"/>
          <w:sz w:val="24"/>
        </w:rPr>
        <w:t>.</w:t>
      </w:r>
      <w:r w:rsidRPr="00232046">
        <w:rPr>
          <w:rFonts w:asciiTheme="minorEastAsia" w:eastAsiaTheme="minorEastAsia" w:hAnsiTheme="minorEastAsia" w:hint="eastAsia"/>
          <w:sz w:val="24"/>
        </w:rPr>
        <w:t>2</w:t>
      </w:r>
      <w:r w:rsidRPr="00232046">
        <w:rPr>
          <w:rFonts w:asciiTheme="minorEastAsia" w:eastAsiaTheme="minorEastAsia" w:hAnsiTheme="minorEastAsia"/>
          <w:sz w:val="24"/>
        </w:rPr>
        <w:t>Mpa</w:t>
      </w:r>
      <w:r w:rsidRPr="00232046">
        <w:rPr>
          <w:rFonts w:asciiTheme="minorEastAsia" w:eastAsiaTheme="minorEastAsia" w:hAnsiTheme="minorEastAsia" w:hint="eastAsia"/>
          <w:sz w:val="24"/>
        </w:rPr>
        <w:t>，</w:t>
      </w:r>
      <w:r w:rsidRPr="00232046">
        <w:rPr>
          <w:rFonts w:asciiTheme="minorEastAsia" w:eastAsiaTheme="minorEastAsia" w:hAnsiTheme="minorEastAsia"/>
          <w:sz w:val="24"/>
        </w:rPr>
        <w:t>储存容器公称工作压力：</w:t>
      </w:r>
      <w:r w:rsidRPr="00232046">
        <w:rPr>
          <w:rFonts w:asciiTheme="minorEastAsia" w:eastAsiaTheme="minorEastAsia" w:hAnsiTheme="minorEastAsia" w:hint="eastAsia"/>
          <w:sz w:val="24"/>
        </w:rPr>
        <w:t>5</w:t>
      </w:r>
      <w:r w:rsidRPr="00232046">
        <w:rPr>
          <w:rFonts w:asciiTheme="minorEastAsia" w:eastAsiaTheme="minorEastAsia" w:hAnsiTheme="minorEastAsia"/>
          <w:sz w:val="24"/>
        </w:rPr>
        <w:t>.</w:t>
      </w:r>
      <w:r w:rsidRPr="00232046">
        <w:rPr>
          <w:rFonts w:asciiTheme="minorEastAsia" w:eastAsiaTheme="minorEastAsia" w:hAnsiTheme="minorEastAsia" w:hint="eastAsia"/>
          <w:sz w:val="24"/>
        </w:rPr>
        <w:t>3</w:t>
      </w:r>
      <w:r w:rsidRPr="00232046">
        <w:rPr>
          <w:rFonts w:asciiTheme="minorEastAsia" w:eastAsiaTheme="minorEastAsia" w:hAnsiTheme="minorEastAsia"/>
          <w:sz w:val="24"/>
        </w:rPr>
        <w:t>Mpa</w:t>
      </w:r>
      <w:r w:rsidRPr="00232046">
        <w:rPr>
          <w:rFonts w:asciiTheme="minorEastAsia" w:eastAsiaTheme="minorEastAsia" w:hAnsiTheme="minorEastAsia" w:hint="eastAsia"/>
          <w:sz w:val="24"/>
        </w:rPr>
        <w:t>，机房气体喷放时间不应大于8s，灭火浓度8%，灭火浸渍时间为5min，电池电力室喷放时间不应大于9s，灭火浓度10%，灭火浸渍时间为10min。</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在吊顶内、工作区、地板下均设置烟感和温感并接入气体报警主机，气体报警主机接至大楼消防系统。</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整个机房气体消防系统由投标方负责施工及提供后期的报验所需的所有材料，进行报验，并确保通过验收。</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各机房气体灭火装置接收到来自大楼消防报警系统的消防联动信号后，应能可靠的执行气体灭火动作。</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系统控制方式为：自动、手动、机械应急启动等三种。</w:t>
      </w:r>
      <w:r w:rsidRPr="00232046">
        <w:rPr>
          <w:rFonts w:asciiTheme="minorEastAsia" w:eastAsiaTheme="minorEastAsia" w:hAnsiTheme="minorEastAsia"/>
          <w:sz w:val="24"/>
        </w:rPr>
        <w:t>自动和手动控制方式的转换在</w:t>
      </w:r>
      <w:r w:rsidRPr="00232046">
        <w:rPr>
          <w:rFonts w:asciiTheme="minorEastAsia" w:eastAsiaTheme="minorEastAsia" w:hAnsiTheme="minorEastAsia" w:hint="eastAsia"/>
          <w:sz w:val="24"/>
        </w:rPr>
        <w:t>启停按钮或</w:t>
      </w:r>
      <w:r w:rsidRPr="00232046">
        <w:rPr>
          <w:rFonts w:asciiTheme="minorEastAsia" w:eastAsiaTheme="minorEastAsia" w:hAnsiTheme="minorEastAsia"/>
          <w:sz w:val="24"/>
        </w:rPr>
        <w:t>灭火控制器上实现。机械应急控制既在启动钢瓶上手动直接启动。</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sz w:val="24"/>
        </w:rPr>
        <w:t>每个保护区均应与外界完全隔断，防护区的围护结构及门窗的耐火极限不应低于0.</w:t>
      </w:r>
      <w:r w:rsidRPr="00232046">
        <w:rPr>
          <w:rFonts w:asciiTheme="minorEastAsia" w:eastAsiaTheme="minorEastAsia" w:hAnsiTheme="minorEastAsia" w:hint="eastAsia"/>
          <w:sz w:val="24"/>
        </w:rPr>
        <w:t>5</w:t>
      </w:r>
      <w:r w:rsidRPr="00232046">
        <w:rPr>
          <w:rFonts w:asciiTheme="minorEastAsia" w:eastAsiaTheme="minorEastAsia" w:hAnsiTheme="minorEastAsia"/>
          <w:sz w:val="24"/>
        </w:rPr>
        <w:t>h</w:t>
      </w:r>
      <w:r w:rsidRPr="00232046">
        <w:rPr>
          <w:rFonts w:asciiTheme="minorEastAsia" w:eastAsiaTheme="minorEastAsia" w:hAnsiTheme="minorEastAsia" w:hint="eastAsia"/>
          <w:sz w:val="24"/>
        </w:rPr>
        <w:t>，吊顶的耐火极限不低于0.25h</w:t>
      </w:r>
      <w:r w:rsidRPr="00232046">
        <w:rPr>
          <w:rFonts w:asciiTheme="minorEastAsia" w:eastAsiaTheme="minorEastAsia" w:hAnsiTheme="minorEastAsia"/>
          <w:sz w:val="24"/>
        </w:rPr>
        <w:t>，允许压强不应小于1200Pa,门</w:t>
      </w:r>
      <w:r w:rsidRPr="00232046">
        <w:rPr>
          <w:rFonts w:asciiTheme="minorEastAsia" w:eastAsiaTheme="minorEastAsia" w:hAnsiTheme="minorEastAsia" w:hint="eastAsia"/>
          <w:sz w:val="24"/>
        </w:rPr>
        <w:t>应向疏散方向开启</w:t>
      </w:r>
      <w:r w:rsidRPr="00232046">
        <w:rPr>
          <w:rFonts w:asciiTheme="minorEastAsia" w:eastAsiaTheme="minorEastAsia" w:hAnsiTheme="minorEastAsia"/>
          <w:sz w:val="24"/>
        </w:rPr>
        <w:t>，并可自动关闭的防火门，其出口处应有明显的安全出口标志。并应有排风设施。开口在报火警时应能自动关闭，电缆过墙孔洞，应采取防火堵料封堵。</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各机房大门需设一套声光报警器。防护区入口处应设灭火系统防护标志。</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防护区的泄压口宜设在外墙上，并应位于防护区净高的2/3以上。</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管路及各个设备需根据投标人投标产品及现场最终情况进行复核深化设计，深化设</w:t>
      </w:r>
      <w:r w:rsidRPr="00232046">
        <w:rPr>
          <w:rFonts w:asciiTheme="minorEastAsia" w:eastAsiaTheme="minorEastAsia" w:hAnsiTheme="minorEastAsia" w:hint="eastAsia"/>
          <w:sz w:val="24"/>
        </w:rPr>
        <w:lastRenderedPageBreak/>
        <w:t>计完成及报审通过后方可施工。</w:t>
      </w:r>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51" w:name="_Toc17326"/>
      <w:bookmarkStart w:id="752" w:name="_Toc536389252"/>
      <w:r w:rsidRPr="00232046">
        <w:rPr>
          <w:rFonts w:eastAsia="黑体" w:hint="eastAsia"/>
          <w:b w:val="0"/>
          <w:szCs w:val="28"/>
        </w:rPr>
        <w:t>管路要求</w:t>
      </w:r>
      <w:bookmarkEnd w:id="751"/>
      <w:bookmarkEnd w:id="752"/>
    </w:p>
    <w:p w:rsidR="009A5C78" w:rsidRPr="00232046" w:rsidRDefault="009A5C78" w:rsidP="009A5C78">
      <w:pPr>
        <w:pStyle w:val="310"/>
        <w:widowControl w:val="0"/>
        <w:tabs>
          <w:tab w:val="left" w:pos="1230"/>
        </w:tabs>
        <w:ind w:left="0" w:firstLineChars="175" w:firstLine="404"/>
        <w:rPr>
          <w:rFonts w:ascii="宋体" w:hAnsi="宋体" w:cs="宋体"/>
        </w:rPr>
      </w:pPr>
      <w:r w:rsidRPr="00232046">
        <w:rPr>
          <w:rFonts w:ascii="宋体" w:hAnsi="宋体" w:cs="宋体" w:hint="eastAsia"/>
        </w:rPr>
        <w:t>灭火剂输送管道应采用《输送流体用无缝钢管》GB/T8163中规定的无缝钢管，管路连接件应符合国标要求。灭火剂输送管道和管件的内外表面应作镀锌防腐处理，并应采用热浸镀锌法。镀锌层应均匀，平滑，其厚度不小于15μm。启动气体输送管道采用铜管，且应能承受相应启动气体的最高储存压力。</w:t>
      </w:r>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53" w:name="_Toc31978"/>
      <w:bookmarkStart w:id="754" w:name="_Toc536389253"/>
      <w:r w:rsidRPr="00232046">
        <w:rPr>
          <w:rFonts w:eastAsia="黑体" w:hint="eastAsia"/>
          <w:b w:val="0"/>
          <w:szCs w:val="28"/>
        </w:rPr>
        <w:t>设备要求</w:t>
      </w:r>
      <w:bookmarkEnd w:id="753"/>
      <w:bookmarkEnd w:id="754"/>
    </w:p>
    <w:p w:rsidR="009A5C78" w:rsidRPr="00232046" w:rsidRDefault="009A5C78" w:rsidP="004E54EB">
      <w:pPr>
        <w:pStyle w:val="af3"/>
        <w:numPr>
          <w:ilvl w:val="0"/>
          <w:numId w:val="27"/>
        </w:numPr>
        <w:spacing w:line="360" w:lineRule="auto"/>
        <w:ind w:firstLineChars="0"/>
        <w:rPr>
          <w:rFonts w:asciiTheme="minorEastAsia" w:hAnsiTheme="minorEastAsia"/>
          <w:sz w:val="24"/>
        </w:rPr>
      </w:pPr>
      <w:r w:rsidRPr="00232046">
        <w:rPr>
          <w:rFonts w:asciiTheme="minorEastAsia" w:hAnsiTheme="minorEastAsia" w:hint="eastAsia"/>
          <w:sz w:val="24"/>
        </w:rPr>
        <w:t>点型光电感烟火灾探测器（智能型）</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工作电压：24VDC(脉冲调制)</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工作电流：监视状态＜300μA，动作状态＜1.5mA</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工作指示：红色状态指示灯（巡检时闪亮，报警时常亮）</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壳体材料：ABS，白色</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接线方式：无极性两线制（L1、L2）</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使用环境：室内，温度-10℃~55℃，相对湿度≤95%（40℃±2℃,无凝露）</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编码方式：通过编码器进行电编码，地址编码1~324任选</w:t>
      </w:r>
    </w:p>
    <w:p w:rsidR="009A5C78" w:rsidRPr="00232046" w:rsidRDefault="009A5C78" w:rsidP="004E54EB">
      <w:pPr>
        <w:pStyle w:val="af3"/>
        <w:numPr>
          <w:ilvl w:val="0"/>
          <w:numId w:val="27"/>
        </w:numPr>
        <w:spacing w:line="360" w:lineRule="auto"/>
        <w:ind w:firstLineChars="0"/>
        <w:rPr>
          <w:rFonts w:asciiTheme="minorEastAsia" w:hAnsiTheme="minorEastAsia"/>
          <w:sz w:val="24"/>
        </w:rPr>
      </w:pPr>
      <w:r w:rsidRPr="00232046">
        <w:rPr>
          <w:rFonts w:asciiTheme="minorEastAsia" w:hAnsiTheme="minorEastAsia" w:hint="eastAsia"/>
          <w:sz w:val="24"/>
        </w:rPr>
        <w:t>点型感温火灾探测器（智能型）</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工作电压：24VDC(脉冲调制)</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工作电流：监视状态＜300μA，动作状态＜1.5mA</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工作指示：红色状态指示灯（巡检时闪亮，报警时常亮）</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壳体材料：ABS，白色</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报警温度：A2（54℃~70℃）</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接线方式：无极性两线制（L1、L2）</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lastRenderedPageBreak/>
        <w:t>使用环境：室内，温度-10℃~55℃，相对湿度≤95%（40℃±2℃,无凝露）</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编码方式：通过编码器进行电编码，地址编码1~324任选</w:t>
      </w:r>
    </w:p>
    <w:p w:rsidR="009A5C78" w:rsidRPr="00232046" w:rsidRDefault="009A5C78" w:rsidP="004E54EB">
      <w:pPr>
        <w:pStyle w:val="af3"/>
        <w:numPr>
          <w:ilvl w:val="0"/>
          <w:numId w:val="27"/>
        </w:numPr>
        <w:spacing w:line="360" w:lineRule="auto"/>
        <w:ind w:firstLineChars="0"/>
        <w:rPr>
          <w:rFonts w:asciiTheme="minorEastAsia" w:hAnsiTheme="minorEastAsia"/>
          <w:sz w:val="24"/>
        </w:rPr>
      </w:pPr>
      <w:r w:rsidRPr="00232046">
        <w:rPr>
          <w:rFonts w:asciiTheme="minorEastAsia" w:hAnsiTheme="minorEastAsia" w:hint="eastAsia"/>
          <w:sz w:val="24"/>
        </w:rPr>
        <w:t>火灾声光报警器</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工作电压：DC24V</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工作电流：≤30mA</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使用环境：室内，温度-5℃~55℃，相对湿度≤95%（40℃±2℃,无凝露）</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触电容量：2A@DC24V</w:t>
      </w:r>
    </w:p>
    <w:p w:rsidR="009A5C78" w:rsidRPr="00232046" w:rsidRDefault="009A5C78" w:rsidP="004E54EB">
      <w:pPr>
        <w:pStyle w:val="af3"/>
        <w:numPr>
          <w:ilvl w:val="0"/>
          <w:numId w:val="27"/>
        </w:numPr>
        <w:spacing w:line="360" w:lineRule="auto"/>
        <w:ind w:firstLineChars="0"/>
        <w:rPr>
          <w:rFonts w:asciiTheme="minorEastAsia" w:hAnsiTheme="minorEastAsia"/>
          <w:sz w:val="24"/>
        </w:rPr>
      </w:pPr>
      <w:r w:rsidRPr="00232046">
        <w:rPr>
          <w:rFonts w:asciiTheme="minorEastAsia" w:hAnsiTheme="minorEastAsia" w:hint="eastAsia"/>
          <w:sz w:val="24"/>
        </w:rPr>
        <w:t>紧急启停按钮</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工作电压：DC24V(驱动电压，允许范围20V-28V)</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工作电流：静态电流0，报警电流≤120mA@DC24V(电源消耗电流）</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使用环境：室内，温度-10℃~55℃，相对湿度≤95%（40℃±2℃,无凝露）</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闪光频率：1次/S</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报警音量：&gt;85db(正前方3米）</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接线方式：有极性两线制（DC24V\GND）</w:t>
      </w:r>
    </w:p>
    <w:p w:rsidR="009A5C78" w:rsidRPr="00232046" w:rsidRDefault="009A5C78" w:rsidP="004E54EB">
      <w:pPr>
        <w:pStyle w:val="af3"/>
        <w:numPr>
          <w:ilvl w:val="0"/>
          <w:numId w:val="27"/>
        </w:numPr>
        <w:spacing w:line="360" w:lineRule="auto"/>
        <w:ind w:firstLineChars="0"/>
        <w:rPr>
          <w:rFonts w:asciiTheme="minorEastAsia" w:hAnsiTheme="minorEastAsia"/>
          <w:sz w:val="24"/>
        </w:rPr>
      </w:pPr>
      <w:r w:rsidRPr="00232046">
        <w:rPr>
          <w:rFonts w:asciiTheme="minorEastAsia" w:hAnsiTheme="minorEastAsia" w:hint="eastAsia"/>
          <w:sz w:val="24"/>
        </w:rPr>
        <w:t>输入模块</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工作电压：24VDC(脉冲调制)</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工作电流：静态＜0.5mA，动作状态＜2mA</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工作指示：红色指示灯（巡检时闪亮，动作时常亮）</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接线方式：无极性两线制（L1、L2）</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使用环境：室内，温度-10℃~50℃，相对湿度≤95%（40℃±2℃,无凝露）</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编码方式：通过编码器进行电编码，地址编码1~324任选</w:t>
      </w:r>
    </w:p>
    <w:p w:rsidR="009A5C78" w:rsidRPr="00232046" w:rsidRDefault="009A5C78" w:rsidP="004E54EB">
      <w:pPr>
        <w:pStyle w:val="af3"/>
        <w:numPr>
          <w:ilvl w:val="0"/>
          <w:numId w:val="27"/>
        </w:numPr>
        <w:spacing w:line="360" w:lineRule="auto"/>
        <w:ind w:firstLineChars="0"/>
        <w:rPr>
          <w:rFonts w:asciiTheme="minorEastAsia" w:hAnsiTheme="minorEastAsia"/>
          <w:sz w:val="24"/>
        </w:rPr>
      </w:pPr>
      <w:r w:rsidRPr="00232046">
        <w:rPr>
          <w:rFonts w:asciiTheme="minorEastAsia" w:hAnsiTheme="minorEastAsia" w:hint="eastAsia"/>
          <w:sz w:val="24"/>
        </w:rPr>
        <w:t>输出模块</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lastRenderedPageBreak/>
        <w:t>工作电压：24VDC(脉冲调制)</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工作电流：静态＜0.6mA，动作状态＜10mA</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工作指示：红色指示灯（巡检时闪亮，动作时常亮）</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接线方式：四线制（无极性信号线L1、L2，有极性电源线DC24V\GND）</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使用环境：室内，温度-10℃~50℃，相对湿度≤95%（40℃±2℃,无凝露）</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编码方式：通过编码器进行电编码，地址编码1~324任选</w:t>
      </w:r>
    </w:p>
    <w:p w:rsidR="009A5C78" w:rsidRPr="00232046" w:rsidRDefault="009A5C78" w:rsidP="004E54EB">
      <w:pPr>
        <w:pStyle w:val="af3"/>
        <w:numPr>
          <w:ilvl w:val="0"/>
          <w:numId w:val="27"/>
        </w:numPr>
        <w:spacing w:line="360" w:lineRule="auto"/>
        <w:ind w:firstLineChars="0"/>
        <w:rPr>
          <w:rFonts w:asciiTheme="minorEastAsia" w:hAnsiTheme="minorEastAsia"/>
          <w:sz w:val="24"/>
        </w:rPr>
      </w:pPr>
      <w:r w:rsidRPr="00232046">
        <w:rPr>
          <w:rFonts w:asciiTheme="minorEastAsia" w:hAnsiTheme="minorEastAsia" w:hint="eastAsia"/>
          <w:sz w:val="24"/>
        </w:rPr>
        <w:t>隔离模块</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工作电压：24VDC(脉冲调制)</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工作电流：静态＜1.0mA，动作状态&gt;400mA</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工作指示：红色指示灯（常态不亮，动作时常亮）</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接线方式：无极性二线制</w:t>
      </w:r>
    </w:p>
    <w:p w:rsidR="009A5C78" w:rsidRPr="00232046" w:rsidRDefault="009A5C78" w:rsidP="004E54EB">
      <w:pPr>
        <w:pStyle w:val="af3"/>
        <w:numPr>
          <w:ilvl w:val="0"/>
          <w:numId w:val="28"/>
        </w:numPr>
        <w:spacing w:line="360" w:lineRule="auto"/>
        <w:ind w:firstLineChars="0"/>
        <w:rPr>
          <w:rFonts w:asciiTheme="minorEastAsia" w:hAnsiTheme="minorEastAsia"/>
          <w:sz w:val="24"/>
        </w:rPr>
      </w:pPr>
      <w:r w:rsidRPr="00232046">
        <w:rPr>
          <w:rFonts w:asciiTheme="minorEastAsia" w:hAnsiTheme="minorEastAsia" w:hint="eastAsia"/>
          <w:sz w:val="24"/>
        </w:rPr>
        <w:t>使用环境：室内，温度-10℃~50℃，相对湿度≤95%（40℃±2℃,无凝露）</w:t>
      </w:r>
    </w:p>
    <w:p w:rsidR="009A5C78" w:rsidRPr="00232046" w:rsidRDefault="009A5C78" w:rsidP="009A5C78">
      <w:pPr>
        <w:pStyle w:val="af3"/>
        <w:spacing w:line="360" w:lineRule="auto"/>
        <w:ind w:left="480" w:firstLineChars="0" w:firstLine="0"/>
        <w:rPr>
          <w:rFonts w:asciiTheme="minorEastAsia" w:hAnsiTheme="minorEastAsia"/>
          <w:sz w:val="24"/>
        </w:rPr>
      </w:pPr>
    </w:p>
    <w:p w:rsidR="009A5C78" w:rsidRPr="00232046" w:rsidRDefault="009A5C78" w:rsidP="004E54EB">
      <w:pPr>
        <w:pStyle w:val="af3"/>
        <w:numPr>
          <w:ilvl w:val="0"/>
          <w:numId w:val="27"/>
        </w:numPr>
        <w:spacing w:line="360" w:lineRule="auto"/>
        <w:ind w:firstLineChars="0"/>
        <w:rPr>
          <w:rFonts w:asciiTheme="minorEastAsia" w:hAnsiTheme="minorEastAsia"/>
          <w:sz w:val="24"/>
        </w:rPr>
      </w:pPr>
      <w:r w:rsidRPr="00232046">
        <w:rPr>
          <w:rFonts w:asciiTheme="minorEastAsia" w:hAnsiTheme="minorEastAsia" w:hint="eastAsia"/>
          <w:sz w:val="24"/>
        </w:rPr>
        <w:t>气体灭火控制器</w:t>
      </w:r>
    </w:p>
    <w:p w:rsidR="009A5C78" w:rsidRPr="00232046" w:rsidRDefault="009A5C78" w:rsidP="004E54EB">
      <w:pPr>
        <w:pStyle w:val="af3"/>
        <w:numPr>
          <w:ilvl w:val="0"/>
          <w:numId w:val="28"/>
        </w:numPr>
        <w:spacing w:line="360" w:lineRule="auto"/>
        <w:ind w:firstLineChars="0"/>
      </w:pPr>
      <w:r w:rsidRPr="00232046">
        <w:rPr>
          <w:rFonts w:asciiTheme="minorEastAsia" w:hAnsiTheme="minorEastAsia" w:hint="eastAsia"/>
          <w:sz w:val="24"/>
        </w:rPr>
        <w:t>壁挂式设计，汉字液晶显示，每区最多可连接总线式设备100个；含备电12V/12AH蓄电池2节。每区联动电源输出容量24V/1A，喷洒驱动有源输出24V/1A。</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55" w:name="_Toc25569"/>
      <w:bookmarkStart w:id="756" w:name="_Toc536389254"/>
      <w:r w:rsidRPr="00232046">
        <w:rPr>
          <w:rFonts w:ascii="黑体" w:hAnsi="黑体" w:hint="eastAsia"/>
          <w:b w:val="0"/>
          <w:sz w:val="28"/>
        </w:rPr>
        <w:t>灾后排风部分</w:t>
      </w:r>
      <w:bookmarkEnd w:id="755"/>
      <w:bookmarkEnd w:id="756"/>
    </w:p>
    <w:p w:rsidR="009A5C78" w:rsidRPr="00232046" w:rsidRDefault="009A5C78" w:rsidP="009A5C78">
      <w:pPr>
        <w:spacing w:line="360" w:lineRule="auto"/>
        <w:ind w:firstLineChars="200" w:firstLine="462"/>
        <w:rPr>
          <w:rFonts w:hAnsi="宋体"/>
          <w:sz w:val="24"/>
        </w:rPr>
      </w:pPr>
      <w:r w:rsidRPr="00232046">
        <w:rPr>
          <w:rFonts w:hAnsi="宋体" w:hint="eastAsia"/>
          <w:sz w:val="24"/>
        </w:rPr>
        <w:t>采用轴流风机，最大风量不小于最大分区换气5次要求，防火阀采用联动措施。排气口采用防水、防虫、防尘处理。</w:t>
      </w:r>
    </w:p>
    <w:p w:rsidR="009A5C78" w:rsidRPr="00232046" w:rsidRDefault="009A5C78" w:rsidP="009A5C78">
      <w:pPr>
        <w:spacing w:line="360" w:lineRule="auto"/>
        <w:ind w:firstLineChars="200" w:firstLine="462"/>
        <w:rPr>
          <w:rFonts w:hAnsi="宋体"/>
          <w:sz w:val="24"/>
        </w:rPr>
      </w:pPr>
      <w:r w:rsidRPr="00232046">
        <w:rPr>
          <w:rFonts w:hAnsi="宋体" w:hint="eastAsia"/>
          <w:sz w:val="24"/>
        </w:rPr>
        <w:t>图文信息中心主机房区域轴流风机风量不小于6000m3/h，高密度、远期及运营商机房区域轴流风机风量不小于3000m3/h。</w:t>
      </w:r>
    </w:p>
    <w:p w:rsidR="009A5C78" w:rsidRPr="00232046" w:rsidRDefault="009A5C78" w:rsidP="009A5C78">
      <w:pPr>
        <w:spacing w:line="360" w:lineRule="auto"/>
        <w:ind w:firstLineChars="200" w:firstLine="462"/>
        <w:rPr>
          <w:rFonts w:hAnsi="宋体"/>
          <w:sz w:val="24"/>
        </w:rPr>
      </w:pPr>
      <w:r w:rsidRPr="00232046">
        <w:rPr>
          <w:rFonts w:hAnsi="宋体" w:hint="eastAsia"/>
          <w:sz w:val="24"/>
        </w:rPr>
        <w:t>备份机房及草场门机房区域各一台轴流风机，风量均不小于2100m3/h。</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57" w:name="_Toc21352"/>
      <w:bookmarkStart w:id="758" w:name="_Toc536389255"/>
      <w:r w:rsidRPr="00232046">
        <w:rPr>
          <w:rFonts w:ascii="黑体" w:hAnsi="黑体" w:hint="eastAsia"/>
          <w:b w:val="0"/>
          <w:sz w:val="28"/>
        </w:rPr>
        <w:lastRenderedPageBreak/>
        <w:t>机柜及通道封闭部分</w:t>
      </w:r>
      <w:bookmarkEnd w:id="757"/>
      <w:bookmarkEnd w:id="758"/>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59" w:name="_Toc16960"/>
      <w:bookmarkStart w:id="760" w:name="_Toc536389256"/>
      <w:r w:rsidRPr="00232046">
        <w:rPr>
          <w:rFonts w:eastAsia="黑体" w:hint="eastAsia"/>
          <w:b w:val="0"/>
          <w:szCs w:val="28"/>
        </w:rPr>
        <w:t>系统要求</w:t>
      </w:r>
      <w:bookmarkEnd w:id="759"/>
      <w:bookmarkEnd w:id="760"/>
    </w:p>
    <w:p w:rsidR="009A5C78" w:rsidRPr="00F57000" w:rsidRDefault="009A5C78" w:rsidP="009A5C78">
      <w:pPr>
        <w:spacing w:line="360" w:lineRule="auto"/>
        <w:ind w:firstLineChars="200" w:firstLine="462"/>
        <w:rPr>
          <w:rFonts w:hAnsi="宋体"/>
          <w:sz w:val="24"/>
        </w:rPr>
      </w:pPr>
      <w:bookmarkStart w:id="761" w:name="_Toc32091"/>
      <w:bookmarkStart w:id="762" w:name="_Toc536389257"/>
      <w:r w:rsidRPr="00F57000">
        <w:rPr>
          <w:rFonts w:hAnsi="宋体" w:hint="eastAsia"/>
          <w:sz w:val="24"/>
        </w:rPr>
        <w:t>机房需根据图纸安装机柜及冷通道。机柜配置承重板、PDU、柜顶桥架、通道封闭等设备材料，固定在安装支架上。</w:t>
      </w:r>
    </w:p>
    <w:p w:rsidR="009A5C78" w:rsidRPr="00F57000" w:rsidRDefault="009A5C78" w:rsidP="004E54EB">
      <w:pPr>
        <w:numPr>
          <w:ilvl w:val="0"/>
          <w:numId w:val="29"/>
        </w:numPr>
        <w:spacing w:line="360" w:lineRule="auto"/>
        <w:ind w:left="0" w:firstLine="426"/>
        <w:rPr>
          <w:rFonts w:hAnsi="宋体" w:cs="Arial"/>
          <w:sz w:val="24"/>
          <w:lang w:val="en-GB"/>
        </w:rPr>
      </w:pPr>
      <w:r w:rsidRPr="00F57000">
        <w:rPr>
          <w:rFonts w:hAnsi="宋体" w:cs="Arial"/>
          <w:sz w:val="24"/>
          <w:lang w:val="en-GB"/>
        </w:rPr>
        <w:t>投标</w:t>
      </w:r>
      <w:r w:rsidRPr="00F57000">
        <w:rPr>
          <w:rFonts w:hAnsi="宋体" w:cs="Arial" w:hint="eastAsia"/>
          <w:sz w:val="24"/>
          <w:lang w:val="en-GB"/>
        </w:rPr>
        <w:t>人需提供</w:t>
      </w:r>
      <w:r w:rsidRPr="00F57000">
        <w:rPr>
          <w:rFonts w:asciiTheme="minorEastAsia" w:eastAsiaTheme="minorEastAsia" w:hAnsiTheme="minorEastAsia" w:hint="eastAsia"/>
          <w:sz w:val="24"/>
        </w:rPr>
        <w:t>投标产品原厂质保函文件。</w:t>
      </w:r>
    </w:p>
    <w:p w:rsidR="009A5C78" w:rsidRPr="00F57000" w:rsidRDefault="009A5C78" w:rsidP="004E54EB">
      <w:pPr>
        <w:numPr>
          <w:ilvl w:val="0"/>
          <w:numId w:val="29"/>
        </w:numPr>
        <w:spacing w:line="360" w:lineRule="auto"/>
        <w:ind w:left="0" w:firstLine="426"/>
        <w:rPr>
          <w:rFonts w:hAnsi="宋体" w:cs="Arial"/>
          <w:sz w:val="24"/>
          <w:lang w:val="en-GB"/>
        </w:rPr>
      </w:pPr>
      <w:r w:rsidRPr="00F57000">
        <w:rPr>
          <w:rFonts w:hAnsi="宋体" w:cs="Arial" w:hint="eastAsia"/>
          <w:sz w:val="24"/>
          <w:lang w:val="en-GB"/>
        </w:rPr>
        <w:t>考虑安装和维护的便利性，微模块结构件及机柜须同一品牌厂家提供。</w:t>
      </w:r>
    </w:p>
    <w:p w:rsidR="009A5C78" w:rsidRPr="00F57000" w:rsidRDefault="009A5C78" w:rsidP="009A5C78">
      <w:pPr>
        <w:pStyle w:val="3"/>
        <w:numPr>
          <w:ilvl w:val="2"/>
          <w:numId w:val="17"/>
        </w:numPr>
        <w:tabs>
          <w:tab w:val="left" w:pos="794"/>
        </w:tabs>
        <w:spacing w:before="0" w:after="0" w:line="360" w:lineRule="auto"/>
        <w:jc w:val="left"/>
        <w:rPr>
          <w:rFonts w:eastAsia="黑体"/>
          <w:b w:val="0"/>
          <w:szCs w:val="28"/>
        </w:rPr>
      </w:pPr>
      <w:bookmarkStart w:id="763" w:name="_Toc535620966"/>
      <w:r w:rsidRPr="00F57000">
        <w:rPr>
          <w:rFonts w:eastAsia="黑体" w:hint="eastAsia"/>
          <w:b w:val="0"/>
          <w:szCs w:val="28"/>
        </w:rPr>
        <w:t>设备要求</w:t>
      </w:r>
      <w:bookmarkEnd w:id="763"/>
    </w:p>
    <w:p w:rsidR="009A5C78" w:rsidRPr="005B2E63" w:rsidRDefault="009A5C78" w:rsidP="009A5C78">
      <w:pPr>
        <w:spacing w:line="360" w:lineRule="auto"/>
        <w:ind w:firstLineChars="200" w:firstLine="462"/>
        <w:rPr>
          <w:rFonts w:hAnsi="宋体"/>
          <w:sz w:val="24"/>
        </w:rPr>
      </w:pPr>
      <w:r w:rsidRPr="005B2E63">
        <w:rPr>
          <w:rFonts w:hAnsi="宋体" w:hint="eastAsia"/>
          <w:sz w:val="24"/>
        </w:rPr>
        <w:t>通道要求</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天窗及通道门要求：均采用钢化玻璃，厚度不低于</w:t>
      </w:r>
      <w:r w:rsidRPr="005B2E63">
        <w:rPr>
          <w:rFonts w:hAnsi="宋体"/>
          <w:sz w:val="24"/>
        </w:rPr>
        <w:t>5mm</w:t>
      </w:r>
      <w:r w:rsidRPr="005B2E63">
        <w:rPr>
          <w:rFonts w:hAnsi="宋体" w:hint="eastAsia"/>
          <w:sz w:val="24"/>
        </w:rPr>
        <w:t>，透光率不小于</w:t>
      </w:r>
      <w:r w:rsidRPr="005B2E63">
        <w:rPr>
          <w:rFonts w:hAnsi="宋体"/>
          <w:sz w:val="24"/>
        </w:rPr>
        <w:t>90</w:t>
      </w:r>
      <w:r w:rsidRPr="005B2E63">
        <w:rPr>
          <w:rFonts w:hAnsi="宋体" w:hint="eastAsia"/>
          <w:sz w:val="24"/>
        </w:rPr>
        <w:t>％；天窗钢化玻璃面积不小于</w:t>
      </w:r>
      <w:r w:rsidRPr="005B2E63">
        <w:rPr>
          <w:rFonts w:hAnsi="宋体"/>
          <w:sz w:val="24"/>
        </w:rPr>
        <w:t>90%</w:t>
      </w:r>
      <w:r w:rsidRPr="005B2E63">
        <w:rPr>
          <w:rFonts w:hAnsi="宋体" w:hint="eastAsia"/>
          <w:sz w:val="24"/>
        </w:rPr>
        <w:t>，通道门钢化玻璃面积不小于</w:t>
      </w:r>
      <w:r w:rsidRPr="005B2E63">
        <w:rPr>
          <w:rFonts w:hAnsi="宋体"/>
          <w:sz w:val="24"/>
        </w:rPr>
        <w:t>98%</w:t>
      </w:r>
      <w:r w:rsidRPr="005B2E63">
        <w:rPr>
          <w:rFonts w:hAnsi="宋体" w:hint="eastAsia"/>
          <w:sz w:val="24"/>
        </w:rPr>
        <w:t>；</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模块应有明确的状态指示，可支持状态指示灯，与门禁及告警等级联动，红色表示识别失败，绿色表示识别成功。微模块采用告警联动指示灯，需保证至少有</w:t>
      </w:r>
      <w:r>
        <w:rPr>
          <w:rFonts w:hAnsi="宋体"/>
          <w:sz w:val="24"/>
        </w:rPr>
        <w:t>3</w:t>
      </w:r>
      <w:r w:rsidRPr="005B2E63">
        <w:rPr>
          <w:rFonts w:hAnsi="宋体" w:hint="eastAsia"/>
          <w:sz w:val="24"/>
        </w:rPr>
        <w:t>种以上颜色，且具备每种颜色指示灯灯光与告警指示联动功能，在微模块产生告警后可与灯光进行联动，提供指示灯每种颜色展示效果图片；优先</w:t>
      </w:r>
      <w:r w:rsidRPr="005B2E63">
        <w:rPr>
          <w:rFonts w:hAnsi="宋体"/>
          <w:sz w:val="24"/>
        </w:rPr>
        <w:t>选用告警颜色种类多的微模块产品</w:t>
      </w:r>
      <w:r w:rsidRPr="005B2E63">
        <w:rPr>
          <w:rFonts w:hAnsi="宋体" w:hint="eastAsia"/>
          <w:sz w:val="24"/>
        </w:rPr>
        <w:t>，</w:t>
      </w:r>
      <w:r w:rsidRPr="005B2E63">
        <w:rPr>
          <w:rFonts w:hAnsi="宋体"/>
          <w:sz w:val="24"/>
        </w:rPr>
        <w:t>以</w:t>
      </w:r>
      <w:r w:rsidRPr="005B2E63">
        <w:rPr>
          <w:rFonts w:hAnsi="宋体" w:hint="eastAsia"/>
          <w:sz w:val="24"/>
        </w:rPr>
        <w:t>更加明确</w:t>
      </w:r>
      <w:r w:rsidRPr="005B2E63">
        <w:rPr>
          <w:rFonts w:hAnsi="宋体"/>
          <w:sz w:val="24"/>
        </w:rPr>
        <w:t>的区分不同种类的告警。</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性能要求</w:t>
      </w:r>
      <w:r>
        <w:rPr>
          <w:rFonts w:hAnsi="宋体" w:hint="eastAsia"/>
          <w:sz w:val="24"/>
        </w:rPr>
        <w:t>：</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符合IEC 60297-2，ANSI/EIA RS-310-D标准，兼容19”国际标准。</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机柜颜色为黑色（</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机柜表面喷涂喷粉厚度应不小于60μm ,采用黑色砂纹工艺，满足防腐、防锈、光洁、色泽均匀、无流挂、不露底、无起泡、无裂纹、金属件无毛刺锈蚀要求</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机柜龙门框四角部件为铸件，可支持膨胀螺拴（地面）或螺栓（底座）固定安装。</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柜体立柱采用一次滚轧成型的八折型材技术，机柜立柱强度大。</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lastRenderedPageBreak/>
        <w:t>机柜内部4根方孔条，用于安装设备和固定层板。前后方孔条之间距离可支持按照25mm步距灵活调节，有具体U数标示。</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机柜非承重部件板厚在不小于1.0mm，承重部件板厚不小于1.5mm。</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机柜前后门均为通风网孔门，通风率不小于70%，通风面积不小于柜门面积的75%。</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静态承载能力不小于1</w:t>
      </w:r>
      <w:r w:rsidRPr="005B2E63">
        <w:rPr>
          <w:rFonts w:hAnsi="宋体"/>
          <w:sz w:val="24"/>
        </w:rPr>
        <w:t>5</w:t>
      </w:r>
      <w:r w:rsidRPr="005B2E63">
        <w:rPr>
          <w:rFonts w:hAnsi="宋体" w:hint="eastAsia"/>
          <w:sz w:val="24"/>
        </w:rPr>
        <w:t>00kg</w:t>
      </w:r>
      <w:r>
        <w:rPr>
          <w:rFonts w:hAnsi="宋体" w:hint="eastAsia"/>
          <w:sz w:val="24"/>
        </w:rPr>
        <w:t>，</w:t>
      </w:r>
      <w:r>
        <w:rPr>
          <w:rFonts w:hint="eastAsia"/>
          <w:sz w:val="24"/>
        </w:rPr>
        <w:t>提供第三方权威机构测试报告</w:t>
      </w:r>
      <w:r w:rsidRPr="005B2E63">
        <w:rPr>
          <w:rFonts w:hAnsi="宋体" w:hint="eastAsia"/>
          <w:sz w:val="24"/>
        </w:rPr>
        <w:t>。</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按照标准YD5083-2005《电信设备抗地震性能检测规范》要求，带载500kg测试连续通过8、9级烈度结构抗地震考核，提供第三方权威机构测试报告关键页证明。</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机柜采用高强度A级优质碳素冷轧钢板和镀锌板，机柜材质采用鞍钢、宝钢等特大型企业，杜绝劣质材料。</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整体防护等级应不小于IP20。</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所有面板及附件（除工程安装支架）应支持单独拆卸和拼装功能，可实现快速部署及节省人力成本。</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采用专用的机柜并柜连接件，并柜点设置在机柜立柱上，可支持无需拆卸机柜门的情况下实现机柜快速并柜功能，节省人力成本，快速部署。</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机柜可支持带底座安装、水泥地板安装，防静电地板安装。</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机柜底部配有专业工程底座安装接口，支持底座安装。</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机柜接地位于立柱下部或上部，提供全方位接地保护。</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机柜应单独为PDU或者配电单元设置接地点，提高接地的安全及可靠性。</w:t>
      </w:r>
    </w:p>
    <w:p w:rsidR="009A5C78" w:rsidRPr="005B2E63" w:rsidRDefault="009A5C78" w:rsidP="009A5C78">
      <w:pPr>
        <w:spacing w:line="360" w:lineRule="auto"/>
        <w:ind w:firstLineChars="200" w:firstLine="462"/>
        <w:rPr>
          <w:rFonts w:hAnsi="宋体"/>
          <w:sz w:val="24"/>
        </w:rPr>
      </w:pPr>
      <w:r w:rsidRPr="005B2E63">
        <w:rPr>
          <w:rFonts w:hAnsi="宋体" w:hint="eastAsia"/>
          <w:sz w:val="24"/>
        </w:rPr>
        <w:t>机柜内可通过接地铜排多点接地和等电位连接，铜排可与机架方孔条固定。</w:t>
      </w:r>
    </w:p>
    <w:p w:rsidR="009A5C78"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64" w:name="_Toc13653"/>
      <w:bookmarkStart w:id="765" w:name="_Toc536389258"/>
      <w:bookmarkEnd w:id="761"/>
      <w:bookmarkEnd w:id="762"/>
      <w:r w:rsidRPr="00232046">
        <w:rPr>
          <w:rFonts w:ascii="黑体" w:hAnsi="黑体" w:hint="eastAsia"/>
          <w:b w:val="0"/>
          <w:sz w:val="28"/>
        </w:rPr>
        <w:t>动环部分</w:t>
      </w:r>
      <w:bookmarkEnd w:id="764"/>
      <w:bookmarkEnd w:id="765"/>
    </w:p>
    <w:p w:rsidR="009A5C78" w:rsidRPr="00C747A7" w:rsidRDefault="009A5C78" w:rsidP="009A5C78">
      <w:pPr>
        <w:spacing w:line="360" w:lineRule="auto"/>
        <w:ind w:firstLineChars="200" w:firstLine="462"/>
        <w:rPr>
          <w:rFonts w:hAnsi="宋体"/>
          <w:sz w:val="24"/>
        </w:rPr>
      </w:pPr>
      <w:r w:rsidRPr="00C747A7">
        <w:rPr>
          <w:rFonts w:hAnsi="宋体" w:hint="eastAsia"/>
          <w:sz w:val="24"/>
        </w:rPr>
        <w:t>本项目的建设目的是为单位多机房建设一套针对机房环境、动力、视频、安防、消防、水浸威胁以及设备的综合监控、集中管理及巡检系统。进而，以网络化综合监测控</w:t>
      </w:r>
      <w:r w:rsidRPr="00C747A7">
        <w:rPr>
          <w:rFonts w:hAnsi="宋体" w:hint="eastAsia"/>
          <w:sz w:val="24"/>
        </w:rPr>
        <w:lastRenderedPageBreak/>
        <w:t>管技术提升机房的物理运行环境条件的可靠性，实现网络运维管理本身的网络化与现代化。</w:t>
      </w:r>
    </w:p>
    <w:p w:rsidR="009A5C78" w:rsidRPr="00F57000" w:rsidRDefault="009A5C78" w:rsidP="009A5C78">
      <w:pPr>
        <w:pStyle w:val="3"/>
        <w:numPr>
          <w:ilvl w:val="2"/>
          <w:numId w:val="17"/>
        </w:numPr>
        <w:tabs>
          <w:tab w:val="left" w:pos="794"/>
        </w:tabs>
        <w:spacing w:before="0" w:after="0" w:line="360" w:lineRule="auto"/>
        <w:jc w:val="left"/>
        <w:rPr>
          <w:rFonts w:eastAsia="黑体"/>
          <w:b w:val="0"/>
          <w:szCs w:val="28"/>
        </w:rPr>
      </w:pPr>
      <w:bookmarkStart w:id="766" w:name="_Toc535620968"/>
      <w:r w:rsidRPr="00F57000">
        <w:rPr>
          <w:rFonts w:eastAsia="黑体" w:hint="eastAsia"/>
          <w:b w:val="0"/>
          <w:szCs w:val="28"/>
        </w:rPr>
        <w:t>系统要求</w:t>
      </w:r>
      <w:bookmarkEnd w:id="766"/>
    </w:p>
    <w:p w:rsidR="009A5C78" w:rsidRPr="00C747A7" w:rsidRDefault="009A5C78" w:rsidP="009A5C78">
      <w:pPr>
        <w:spacing w:line="360" w:lineRule="auto"/>
        <w:ind w:firstLineChars="200" w:firstLine="462"/>
        <w:rPr>
          <w:rFonts w:hAnsi="宋体"/>
          <w:sz w:val="24"/>
        </w:rPr>
      </w:pPr>
      <w:r w:rsidRPr="00C747A7">
        <w:rPr>
          <w:rFonts w:hAnsi="宋体" w:hint="eastAsia"/>
          <w:sz w:val="24"/>
        </w:rPr>
        <w:t>采用统一管理平台，支持对数据中心所有基础设施，包括动力、环境、视频、门禁、消防等进行集中监控和管理；</w:t>
      </w:r>
    </w:p>
    <w:p w:rsidR="009A5C78" w:rsidRPr="00C747A7" w:rsidRDefault="009A5C78" w:rsidP="009A5C78">
      <w:pPr>
        <w:spacing w:line="360" w:lineRule="auto"/>
        <w:ind w:firstLineChars="200" w:firstLine="462"/>
        <w:rPr>
          <w:rFonts w:hAnsi="宋体"/>
          <w:sz w:val="24"/>
        </w:rPr>
      </w:pPr>
      <w:r w:rsidRPr="00C747A7">
        <w:rPr>
          <w:rFonts w:hAnsi="宋体" w:hint="eastAsia"/>
          <w:sz w:val="24"/>
        </w:rPr>
        <w:t>数据采集器应具有缓存功能和断点续传功能，保证通讯中断和恢复连接后监控数据的完整性；</w:t>
      </w:r>
    </w:p>
    <w:p w:rsidR="009A5C78" w:rsidRPr="00C747A7" w:rsidRDefault="009A5C78" w:rsidP="009A5C78">
      <w:pPr>
        <w:spacing w:line="360" w:lineRule="auto"/>
        <w:ind w:firstLineChars="200" w:firstLine="462"/>
        <w:rPr>
          <w:rFonts w:hAnsi="宋体"/>
          <w:sz w:val="24"/>
        </w:rPr>
      </w:pPr>
      <w:r w:rsidRPr="00C747A7">
        <w:rPr>
          <w:rFonts w:hAnsi="宋体" w:hint="eastAsia"/>
          <w:sz w:val="24"/>
        </w:rPr>
        <w:t>系统需具有开放的系统架构，提供标准的南北向接口，支持快速集成；</w:t>
      </w:r>
    </w:p>
    <w:p w:rsidR="009A5C78" w:rsidRPr="00C747A7" w:rsidRDefault="009A5C78" w:rsidP="009A5C78">
      <w:pPr>
        <w:spacing w:line="360" w:lineRule="auto"/>
        <w:ind w:firstLineChars="200" w:firstLine="462"/>
        <w:rPr>
          <w:rFonts w:hAnsi="宋体"/>
          <w:sz w:val="24"/>
        </w:rPr>
      </w:pPr>
      <w:r w:rsidRPr="00C747A7">
        <w:rPr>
          <w:rFonts w:hAnsi="宋体" w:hint="eastAsia"/>
          <w:sz w:val="24"/>
        </w:rPr>
        <w:t>系统具备强大的运维管理能力，支持视图管理、监控管理、告警管理、能效管理、容量管理、工单管理、报表管理、资源管理、手机APP等功能</w:t>
      </w:r>
      <w:r w:rsidR="003112FD">
        <w:rPr>
          <w:rFonts w:hAnsi="宋体" w:hint="eastAsia"/>
          <w:sz w:val="24"/>
        </w:rPr>
        <w:t>，</w:t>
      </w:r>
      <w:r w:rsidR="003112FD" w:rsidRPr="003112FD">
        <w:rPr>
          <w:rFonts w:hAnsi="宋体" w:hint="eastAsia"/>
          <w:sz w:val="24"/>
        </w:rPr>
        <w:t>通过用户提供的微信账号进行二次开发整合，通过微信</w:t>
      </w:r>
      <w:r w:rsidR="003112FD">
        <w:rPr>
          <w:rFonts w:hAnsi="宋体" w:hint="eastAsia"/>
          <w:sz w:val="24"/>
        </w:rPr>
        <w:t>、</w:t>
      </w:r>
      <w:r w:rsidR="003112FD" w:rsidRPr="003112FD">
        <w:rPr>
          <w:rFonts w:hAnsi="宋体" w:hint="eastAsia"/>
          <w:sz w:val="24"/>
        </w:rPr>
        <w:t>手机APP进行报警发送，节省费用，避免手机短信卡欠费报警发送不成功</w:t>
      </w:r>
      <w:r w:rsidR="00B92A96">
        <w:rPr>
          <w:rFonts w:hAnsi="宋体" w:hint="eastAsia"/>
          <w:sz w:val="24"/>
        </w:rPr>
        <w:t>，</w:t>
      </w:r>
      <w:r w:rsidR="003112FD" w:rsidRPr="003112FD">
        <w:rPr>
          <w:rFonts w:hAnsi="宋体" w:hint="eastAsia"/>
          <w:sz w:val="24"/>
        </w:rPr>
        <w:t>需提供报警软件截图证明</w:t>
      </w:r>
      <w:r w:rsidR="00B92A96">
        <w:rPr>
          <w:rFonts w:hAnsi="宋体" w:hint="eastAsia"/>
          <w:sz w:val="24"/>
        </w:rPr>
        <w:t>。</w:t>
      </w:r>
    </w:p>
    <w:p w:rsidR="009A5C78" w:rsidRDefault="009A5C78" w:rsidP="009A5C78">
      <w:pPr>
        <w:spacing w:line="360" w:lineRule="auto"/>
        <w:ind w:firstLineChars="200" w:firstLine="462"/>
        <w:rPr>
          <w:rFonts w:hAnsi="宋体"/>
          <w:sz w:val="24"/>
        </w:rPr>
      </w:pPr>
      <w:r w:rsidRPr="00C747A7">
        <w:rPr>
          <w:rFonts w:hAnsi="宋体" w:hint="eastAsia"/>
          <w:sz w:val="24"/>
        </w:rPr>
        <w:t>具备友好的操作界面，易安装、操作和维护；</w:t>
      </w:r>
    </w:p>
    <w:p w:rsidR="00B92A96" w:rsidRPr="00C747A7" w:rsidRDefault="00B92A96" w:rsidP="009A5C78">
      <w:pPr>
        <w:spacing w:line="360" w:lineRule="auto"/>
        <w:ind w:firstLineChars="200" w:firstLine="462"/>
        <w:rPr>
          <w:rFonts w:hAnsi="宋体"/>
          <w:sz w:val="24"/>
        </w:rPr>
      </w:pPr>
      <w:r w:rsidRPr="00B92A96">
        <w:rPr>
          <w:rFonts w:hAnsi="宋体" w:hint="eastAsia"/>
          <w:sz w:val="24"/>
        </w:rPr>
        <w:t>用户可通过报警事件自定义输入事件原因内容进行记录存入数据库，用户输入的确认事件记录可通过软件导出进行分析</w:t>
      </w:r>
    </w:p>
    <w:p w:rsidR="009A5C78" w:rsidRPr="00C747A7" w:rsidRDefault="003112FD" w:rsidP="009A5C78">
      <w:pPr>
        <w:spacing w:line="360" w:lineRule="auto"/>
        <w:ind w:firstLineChars="200" w:firstLine="462"/>
        <w:rPr>
          <w:rFonts w:hAnsi="宋体"/>
          <w:sz w:val="24"/>
        </w:rPr>
      </w:pPr>
      <w:r>
        <w:rPr>
          <w:rFonts w:hAnsi="宋体" w:hint="eastAsia"/>
          <w:sz w:val="24"/>
        </w:rPr>
        <w:t>动环</w:t>
      </w:r>
      <w:r w:rsidR="009A5C78" w:rsidRPr="00C747A7">
        <w:rPr>
          <w:rFonts w:hAnsi="宋体" w:hint="eastAsia"/>
          <w:sz w:val="24"/>
        </w:rPr>
        <w:t>管理系统软件为</w:t>
      </w:r>
      <w:r>
        <w:rPr>
          <w:rFonts w:hAnsi="宋体" w:hint="eastAsia"/>
          <w:sz w:val="24"/>
        </w:rPr>
        <w:t>专业动环监控软件供应商提供</w:t>
      </w:r>
      <w:r w:rsidR="009A5C78" w:rsidRPr="00C747A7">
        <w:rPr>
          <w:rFonts w:hAnsi="宋体" w:hint="eastAsia"/>
          <w:sz w:val="24"/>
        </w:rPr>
        <w:t>，提供管理系统软件著作权证书</w:t>
      </w:r>
      <w:r>
        <w:rPr>
          <w:rFonts w:hAnsi="宋体" w:hint="eastAsia"/>
          <w:sz w:val="24"/>
        </w:rPr>
        <w:t>、ISO</w:t>
      </w:r>
      <w:r>
        <w:rPr>
          <w:rFonts w:hAnsi="宋体"/>
          <w:sz w:val="24"/>
        </w:rPr>
        <w:t>9001</w:t>
      </w:r>
      <w:r>
        <w:rPr>
          <w:rFonts w:hAnsi="宋体" w:hint="eastAsia"/>
          <w:sz w:val="24"/>
        </w:rPr>
        <w:t>质量管理体系认证，需要中国软件评测中心认证的检测报告。</w:t>
      </w:r>
    </w:p>
    <w:p w:rsidR="009A5C78" w:rsidRPr="003112FD" w:rsidRDefault="009A5C78" w:rsidP="009A5C78">
      <w:pPr>
        <w:spacing w:line="360" w:lineRule="auto"/>
        <w:ind w:firstLineChars="200" w:firstLine="462"/>
        <w:rPr>
          <w:rFonts w:hAnsi="宋体"/>
          <w:sz w:val="24"/>
        </w:rPr>
      </w:pPr>
      <w:r w:rsidRPr="00C8107F">
        <w:rPr>
          <w:rFonts w:hAnsi="宋体" w:hint="eastAsia"/>
          <w:sz w:val="24"/>
        </w:rPr>
        <w:t>管理系统厂家具有强大的软件开发能力，软件开发能力成熟度模型集成达到CMMI3</w:t>
      </w:r>
      <w:r w:rsidR="003112FD">
        <w:rPr>
          <w:rFonts w:hAnsi="宋体" w:hint="eastAsia"/>
          <w:sz w:val="24"/>
        </w:rPr>
        <w:t>级，兼容现有机房动环监控平台，并与现有平台免费完成对接，开放软件接口</w:t>
      </w:r>
      <w:r w:rsidR="003112FD" w:rsidRPr="003112FD">
        <w:rPr>
          <w:rFonts w:hAnsi="宋体" w:hint="eastAsia"/>
          <w:sz w:val="24"/>
        </w:rPr>
        <w:t>便于整合进</w:t>
      </w:r>
      <w:r w:rsidR="003112FD">
        <w:rPr>
          <w:rFonts w:hAnsi="宋体" w:hint="eastAsia"/>
          <w:sz w:val="24"/>
        </w:rPr>
        <w:t>学校大的</w:t>
      </w:r>
      <w:r w:rsidR="003112FD" w:rsidRPr="003112FD">
        <w:rPr>
          <w:rFonts w:hAnsi="宋体" w:hint="eastAsia"/>
          <w:sz w:val="24"/>
        </w:rPr>
        <w:t>运维管理平台中</w:t>
      </w:r>
      <w:r w:rsidR="003112FD">
        <w:rPr>
          <w:rFonts w:hAnsi="宋体" w:hint="eastAsia"/>
          <w:sz w:val="24"/>
        </w:rPr>
        <w:t>，</w:t>
      </w:r>
      <w:r w:rsidR="003112FD" w:rsidRPr="003112FD">
        <w:rPr>
          <w:rFonts w:hAnsi="宋体" w:hint="eastAsia"/>
          <w:sz w:val="24"/>
        </w:rPr>
        <w:t>包括但不限于SNMP、OPC 2.0、Webservice、Socket、C接口、Modbus TCP、API、动态链接库、ODBC等；报警显示内容及格式可根据需要灵活配置</w:t>
      </w:r>
    </w:p>
    <w:p w:rsidR="009A5C78" w:rsidRPr="00C747A7" w:rsidRDefault="009A5C78" w:rsidP="009A5C78">
      <w:pPr>
        <w:spacing w:line="360" w:lineRule="auto"/>
        <w:ind w:firstLineChars="200" w:firstLine="462"/>
        <w:rPr>
          <w:rFonts w:hAnsi="宋体"/>
          <w:sz w:val="24"/>
        </w:rPr>
      </w:pPr>
      <w:r w:rsidRPr="00C747A7">
        <w:rPr>
          <w:rFonts w:hAnsi="宋体" w:hint="eastAsia"/>
          <w:sz w:val="24"/>
        </w:rPr>
        <w:t>基于Web的远程管理功能，通过短信、Email邮件报警等灵活的告警方式，实现机房</w:t>
      </w:r>
      <w:r w:rsidRPr="00C747A7">
        <w:rPr>
          <w:rFonts w:hAnsi="宋体" w:hint="eastAsia"/>
          <w:sz w:val="24"/>
        </w:rPr>
        <w:lastRenderedPageBreak/>
        <w:t>安全无人职守。</w:t>
      </w:r>
    </w:p>
    <w:p w:rsidR="009A5C78" w:rsidRPr="00F57000" w:rsidRDefault="009A5C78" w:rsidP="009A5C78">
      <w:pPr>
        <w:pStyle w:val="3"/>
        <w:numPr>
          <w:ilvl w:val="2"/>
          <w:numId w:val="17"/>
        </w:numPr>
        <w:tabs>
          <w:tab w:val="left" w:pos="794"/>
        </w:tabs>
        <w:spacing w:before="0" w:after="0" w:line="360" w:lineRule="auto"/>
        <w:jc w:val="left"/>
        <w:rPr>
          <w:rFonts w:eastAsia="黑体"/>
          <w:b w:val="0"/>
          <w:szCs w:val="28"/>
        </w:rPr>
      </w:pPr>
      <w:bookmarkStart w:id="767" w:name="_Toc535620969"/>
      <w:bookmarkStart w:id="768" w:name="_Toc290760538"/>
      <w:r w:rsidRPr="00F57000">
        <w:rPr>
          <w:rFonts w:eastAsia="黑体" w:hint="eastAsia"/>
          <w:b w:val="0"/>
          <w:szCs w:val="28"/>
        </w:rPr>
        <w:t>监控内容</w:t>
      </w:r>
      <w:bookmarkEnd w:id="767"/>
    </w:p>
    <w:p w:rsidR="00B92A96" w:rsidRDefault="00B92A96" w:rsidP="009A5C78">
      <w:pPr>
        <w:spacing w:line="360" w:lineRule="auto"/>
        <w:ind w:firstLineChars="170" w:firstLine="393"/>
        <w:rPr>
          <w:rFonts w:hAnsi="宋体"/>
          <w:sz w:val="24"/>
        </w:rPr>
      </w:pPr>
      <w:r>
        <w:rPr>
          <w:rFonts w:hAnsi="宋体" w:hint="eastAsia"/>
          <w:sz w:val="24"/>
        </w:rPr>
        <w:t>监控范围：两地三中心机房室内的环境（包括温湿度、门禁、消防、安防、漏水、视频等）、模块化冷通道环境（包括配电、空调、电池等）、两校区弱电间的环境（包括温湿度、配电）等。</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监控内容包括：供配电监测、UPS监测、温湿度监测、空调监测、消防监控、漏水监测、双鉴监测（安防）、视频监控</w:t>
      </w:r>
      <w:r>
        <w:rPr>
          <w:rFonts w:hAnsi="宋体" w:hint="eastAsia"/>
          <w:sz w:val="24"/>
        </w:rPr>
        <w:t>、门禁、氢气等</w:t>
      </w:r>
      <w:r w:rsidRPr="00F57000">
        <w:rPr>
          <w:rFonts w:hAnsi="宋体" w:hint="eastAsia"/>
          <w:sz w:val="24"/>
        </w:rPr>
        <w:t>。</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1、配电监测子系统</w:t>
      </w:r>
    </w:p>
    <w:p w:rsidR="009A5C78" w:rsidRPr="00F57000" w:rsidRDefault="009A5C78" w:rsidP="009A5C78">
      <w:pPr>
        <w:spacing w:line="360" w:lineRule="auto"/>
        <w:ind w:firstLineChars="200" w:firstLine="462"/>
        <w:rPr>
          <w:rFonts w:hAnsi="宋体"/>
          <w:sz w:val="24"/>
        </w:rPr>
      </w:pPr>
      <w:r w:rsidRPr="00F57000">
        <w:rPr>
          <w:rFonts w:hAnsi="宋体" w:hint="eastAsia"/>
          <w:sz w:val="24"/>
        </w:rPr>
        <w:t>监控实现：在机房配电柜上安装电量监测仪。其中电流监测用电流互感器变换后再由电量仪测量。电量监测仪自带RS-485通讯接口，可以直接与多串口扩展单元连接。</w:t>
      </w:r>
    </w:p>
    <w:p w:rsidR="009A5C78" w:rsidRPr="00F57000" w:rsidRDefault="009A5C78" w:rsidP="009A5C78">
      <w:pPr>
        <w:spacing w:line="360" w:lineRule="auto"/>
        <w:ind w:firstLineChars="200" w:firstLine="462"/>
        <w:rPr>
          <w:rFonts w:hAnsi="宋体"/>
          <w:sz w:val="24"/>
        </w:rPr>
      </w:pPr>
      <w:r w:rsidRPr="00F57000">
        <w:rPr>
          <w:rFonts w:hAnsi="宋体" w:hint="eastAsia"/>
          <w:sz w:val="24"/>
        </w:rPr>
        <w:t>监控性能：实时显示并保存各监测参数的数值。实时设定修改电压、电流的上限值与下限值，当监测的电压或电流超过设定的允许值时，系统诊断为有故障（报警）事件发生，监控主系统发出报警。</w:t>
      </w:r>
    </w:p>
    <w:p w:rsidR="009A5C78" w:rsidRPr="00F57000" w:rsidRDefault="009A5C78" w:rsidP="009A5C78">
      <w:pPr>
        <w:spacing w:line="360" w:lineRule="auto"/>
        <w:ind w:firstLineChars="200" w:firstLine="462"/>
        <w:rPr>
          <w:rFonts w:hAnsi="宋体"/>
          <w:sz w:val="24"/>
        </w:rPr>
      </w:pPr>
      <w:r w:rsidRPr="00F57000">
        <w:rPr>
          <w:rFonts w:hAnsi="宋体" w:hint="eastAsia"/>
          <w:sz w:val="24"/>
        </w:rPr>
        <w:t>监控内容：</w:t>
      </w:r>
    </w:p>
    <w:p w:rsidR="009A5C78" w:rsidRPr="00F57000" w:rsidRDefault="009A5C78" w:rsidP="009A5C78">
      <w:pPr>
        <w:spacing w:line="360" w:lineRule="auto"/>
        <w:ind w:firstLineChars="200" w:firstLine="462"/>
        <w:rPr>
          <w:rFonts w:hAnsi="宋体"/>
          <w:sz w:val="24"/>
        </w:rPr>
      </w:pPr>
      <w:r w:rsidRPr="00F57000">
        <w:rPr>
          <w:rFonts w:hAnsi="宋体" w:hint="eastAsia"/>
          <w:sz w:val="24"/>
        </w:rPr>
        <w:t>实时监测配电柜主进线的相电压、相电流、相功率、频率、功率因素等。</w:t>
      </w:r>
    </w:p>
    <w:p w:rsidR="009A5C78" w:rsidRPr="00F57000" w:rsidRDefault="009A5C78" w:rsidP="009A5C78">
      <w:pPr>
        <w:spacing w:line="360" w:lineRule="auto"/>
        <w:ind w:firstLineChars="200" w:firstLine="462"/>
        <w:rPr>
          <w:rFonts w:hAnsi="宋体"/>
          <w:sz w:val="24"/>
        </w:rPr>
      </w:pPr>
      <w:r w:rsidRPr="00F57000">
        <w:rPr>
          <w:rFonts w:hAnsi="宋体" w:hint="eastAsia"/>
          <w:sz w:val="24"/>
        </w:rPr>
        <w:t>实时监测各配电柜的输入：三相电压、三相电流、缺相、过压、低压告警。</w:t>
      </w:r>
    </w:p>
    <w:p w:rsidR="009A5C78" w:rsidRPr="00F57000" w:rsidRDefault="009A5C78" w:rsidP="009A5C78">
      <w:pPr>
        <w:spacing w:line="360" w:lineRule="auto"/>
        <w:ind w:firstLineChars="200" w:firstLine="462"/>
        <w:rPr>
          <w:rFonts w:hAnsi="宋体"/>
          <w:sz w:val="24"/>
        </w:rPr>
      </w:pPr>
      <w:r w:rsidRPr="00F57000">
        <w:rPr>
          <w:rFonts w:hAnsi="宋体" w:hint="eastAsia"/>
          <w:sz w:val="24"/>
        </w:rPr>
        <w:t>实时监控各配电柜的输出：各负载开关的状态、所有的分路电流。</w:t>
      </w:r>
    </w:p>
    <w:p w:rsidR="009A5C78" w:rsidRPr="00F57000" w:rsidRDefault="009A5C78" w:rsidP="009A5C78">
      <w:pPr>
        <w:spacing w:line="360" w:lineRule="auto"/>
        <w:ind w:firstLineChars="170" w:firstLine="393"/>
        <w:rPr>
          <w:rFonts w:hAnsi="宋体"/>
          <w:sz w:val="24"/>
        </w:rPr>
      </w:pPr>
      <w:bookmarkStart w:id="769" w:name="_Toc197877856"/>
      <w:bookmarkStart w:id="770" w:name="_Toc130527251"/>
      <w:bookmarkStart w:id="771" w:name="_Toc142322359"/>
      <w:bookmarkStart w:id="772" w:name="_Toc131065087"/>
      <w:r w:rsidRPr="00F57000">
        <w:rPr>
          <w:rFonts w:hAnsi="宋体" w:hint="eastAsia"/>
          <w:sz w:val="24"/>
        </w:rPr>
        <w:t>2、UPS监测子系统</w:t>
      </w:r>
      <w:bookmarkEnd w:id="769"/>
      <w:bookmarkEnd w:id="770"/>
      <w:bookmarkEnd w:id="771"/>
      <w:bookmarkEnd w:id="772"/>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控实现：UPS支持RS232/485通信接口并提供厂家开放的通讯协议，UPS的RS232/485通讯接口通过一体化智能采集器智能接口接入。采集到UPS各种运行数据及状态信息，经过处理后的数据发布到对外数据接口，集中监控平台或监控客户端直接读取监控服务器对外数据接口的数据，实现UPS的在线实时监控。</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lastRenderedPageBreak/>
        <w:t>系统采用模块化结构，后期增加UPS时只需添加相应设备即可，整体无需做任何改动。</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控性能：实时显示并保存各UPS通讯协议所提供的能远程监测的运行参数和各部件状态。实时判断UPS的部件是否发生报警，当UPS的某部件发生故障或越限时，嵌入式监控服务器系统（监控软件平台）发出短信，邮件，声音报警。</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监控内容：</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输入相电压，输出相电压，旁路相电压，输入相电流，输出相电流，旁路相电流，单节电池电压，单节电池电流，输出频率，系统负载，输入电压越限，输出电压越限，输出频率越限，过载，电池工作模式，旁路工作模式，单节电池电压高，单节电池电压低，系统报警，整流器报警，逆变器报警，系统关机，旁路电压超限等。</w:t>
      </w:r>
    </w:p>
    <w:p w:rsidR="009A5C78" w:rsidRPr="00F57000" w:rsidRDefault="009A5C78" w:rsidP="009A5C78">
      <w:pPr>
        <w:spacing w:line="360" w:lineRule="auto"/>
        <w:ind w:firstLineChars="170" w:firstLine="393"/>
        <w:rPr>
          <w:rFonts w:hAnsi="宋体"/>
          <w:sz w:val="24"/>
        </w:rPr>
      </w:pPr>
      <w:bookmarkStart w:id="773" w:name="_Toc130527254"/>
      <w:bookmarkStart w:id="774" w:name="_Toc131065090"/>
      <w:bookmarkStart w:id="775" w:name="_Toc142322360"/>
      <w:bookmarkStart w:id="776" w:name="_Toc197877857"/>
      <w:r w:rsidRPr="00F57000">
        <w:rPr>
          <w:rFonts w:hAnsi="宋体" w:hint="eastAsia"/>
          <w:sz w:val="24"/>
        </w:rPr>
        <w:t>3、空调监控子系统</w:t>
      </w:r>
      <w:bookmarkEnd w:id="773"/>
      <w:bookmarkEnd w:id="774"/>
      <w:bookmarkEnd w:id="775"/>
      <w:bookmarkEnd w:id="776"/>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监控实现：精密空调厂家提供RS232/485通讯接口及通讯协议，对精密空调运行状态进行在线实时采集监控。</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控性能：能够实现空调的制冷器运行状态、压缩机高压故障、过滤网阻塞等的监测与报警。可以通过本监控系统在远端监控室内控制空调机的启、停，及改变温度与湿度的设定值。此外，能够实时显示并保存各空调通讯协议所提供的能远程监测的运行参数、各部件状态及报警情况。</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 xml:space="preserve">监控内容： </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A、监测量：回风温度、回风湿度、回风温度上限、回风湿度上限、回风温度下限、回风湿度下限、温度设定值、湿度设定值、空调运行状态、压缩机运行时间、乙二醇运行时间、加热百分比、制冷百分比、加热器运行状态、制冷器运行状态、除湿器运行状态、加湿器运行状态、温湿度变化曲线图、压缩机高压报警、压缩机低压报警、空调漏水报警、温湿度过高报警、温湿度过低报警、加湿器故障报警、主风扇过载报警、加湿</w:t>
      </w:r>
      <w:r w:rsidRPr="00F57000">
        <w:rPr>
          <w:rFonts w:hAnsi="宋体" w:hint="eastAsia"/>
          <w:sz w:val="24"/>
        </w:rPr>
        <w:lastRenderedPageBreak/>
        <w:t>器缺水报警、滤网堵塞报警等。</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B、控制量：空调的远程开机、关机。空调的温、湿度的远程设定。</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空调的所有监测与控制部份的具体情况可依据空调厂家提供的通讯协议略有变化。</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4、温湿度监测子系统</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监控实现：在各机房内的重要区域及重要机柜内安装温湿度传感器，使用智能通信接口RS485方式并接接入可以实现无缝直接增加。</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控性能：以3D仿真图示定位方式对温湿度的实时数值进行展示，并可设定每个温湿度传感器的温度与湿度的上限与下限值。当任意一个温湿度传感器检测到的数据超过设定的上限或下限时，监控主系统发出报警。</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监控内容：由温湿度传感器采集各机房内的信号，实时显示温度信号、湿度信号。</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5、漏水监测子系统</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对机房内空调漏水实时监控。</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漏水监控系统须采用耐腐蚀，高灵敏度的漏水控制器和漏水检测绳，将空调地板底下可能会有水源的地方围起来。一旦有水泄漏碰到感应设备，感应设备通过传感器将漏水信号及时地输送到监控系统，并在第一时间报警。</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6、红外监测子系统</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监控实现：安装红外双鉴探测器，对机房内的人员移动、人员入侵进行实时监测，有人非法进入时进行报警</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监控性能：实时显示人员移动、人员入侵情况。</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监控内容：当有人在非工作时间段入侵时。系统检测到后则进行报警</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7、视频监控配置</w:t>
      </w:r>
    </w:p>
    <w:p w:rsidR="009A5C78" w:rsidRDefault="009A5C78" w:rsidP="009A5C78">
      <w:pPr>
        <w:spacing w:line="360" w:lineRule="auto"/>
        <w:ind w:firstLineChars="170" w:firstLine="393"/>
        <w:rPr>
          <w:rFonts w:hAnsi="宋体"/>
          <w:sz w:val="24"/>
        </w:rPr>
      </w:pPr>
      <w:r w:rsidRPr="00F57000">
        <w:rPr>
          <w:rFonts w:hAnsi="宋体" w:hint="eastAsia"/>
          <w:sz w:val="24"/>
        </w:rPr>
        <w:t>视频配置高清网络摄像机，分别上联接入到硬盘录像机中，视频与动力环境监控系统</w:t>
      </w:r>
      <w:r w:rsidRPr="00F57000">
        <w:rPr>
          <w:rFonts w:hAnsi="宋体" w:hint="eastAsia"/>
          <w:sz w:val="24"/>
        </w:rPr>
        <w:lastRenderedPageBreak/>
        <w:t>联动实现集中管理，对机房室门的进出及机房服务器区的状况进行现场视频场景监控。</w:t>
      </w:r>
    </w:p>
    <w:p w:rsidR="009A5C78" w:rsidRPr="00F57000" w:rsidRDefault="009A5C78" w:rsidP="009A5C78">
      <w:pPr>
        <w:spacing w:line="360" w:lineRule="auto"/>
        <w:ind w:firstLineChars="170" w:firstLine="393"/>
        <w:rPr>
          <w:rFonts w:hAnsi="宋体"/>
          <w:sz w:val="24"/>
        </w:rPr>
      </w:pPr>
      <w:r>
        <w:rPr>
          <w:rFonts w:hAnsi="宋体"/>
          <w:sz w:val="24"/>
        </w:rPr>
        <w:t>8</w:t>
      </w:r>
      <w:r w:rsidRPr="00F57000">
        <w:rPr>
          <w:rFonts w:hAnsi="宋体" w:hint="eastAsia"/>
          <w:sz w:val="24"/>
        </w:rPr>
        <w:t>、</w:t>
      </w:r>
      <w:r>
        <w:rPr>
          <w:rFonts w:hAnsi="宋体" w:hint="eastAsia"/>
          <w:sz w:val="24"/>
        </w:rPr>
        <w:t>门禁系统</w:t>
      </w:r>
    </w:p>
    <w:p w:rsidR="009A5C78" w:rsidRDefault="009A5C78" w:rsidP="009A5C78">
      <w:pPr>
        <w:spacing w:line="360" w:lineRule="auto"/>
        <w:ind w:firstLineChars="170" w:firstLine="393"/>
        <w:rPr>
          <w:rFonts w:hAnsi="宋体"/>
          <w:sz w:val="24"/>
        </w:rPr>
      </w:pPr>
      <w:r>
        <w:rPr>
          <w:rFonts w:hAnsi="宋体" w:hint="eastAsia"/>
          <w:sz w:val="24"/>
        </w:rPr>
        <w:t>需和校园一卡通兼容。</w:t>
      </w:r>
    </w:p>
    <w:p w:rsidR="009A5C78" w:rsidRPr="00F57000" w:rsidRDefault="009A5C78" w:rsidP="009A5C78">
      <w:pPr>
        <w:spacing w:line="360" w:lineRule="auto"/>
        <w:ind w:firstLineChars="170" w:firstLine="393"/>
        <w:rPr>
          <w:rFonts w:hAnsi="宋体"/>
          <w:sz w:val="24"/>
        </w:rPr>
      </w:pPr>
      <w:r>
        <w:rPr>
          <w:rFonts w:hAnsi="宋体"/>
          <w:sz w:val="24"/>
        </w:rPr>
        <w:t>9</w:t>
      </w:r>
      <w:r w:rsidRPr="00F57000">
        <w:rPr>
          <w:rFonts w:hAnsi="宋体" w:hint="eastAsia"/>
          <w:sz w:val="24"/>
        </w:rPr>
        <w:t>、</w:t>
      </w:r>
      <w:r>
        <w:rPr>
          <w:rFonts w:hAnsi="宋体" w:hint="eastAsia"/>
          <w:sz w:val="24"/>
        </w:rPr>
        <w:t>氢气系统</w:t>
      </w:r>
    </w:p>
    <w:p w:rsidR="009A5C78" w:rsidRPr="00F57000" w:rsidRDefault="009A5C78" w:rsidP="009A5C78">
      <w:pPr>
        <w:spacing w:line="360" w:lineRule="auto"/>
        <w:ind w:firstLineChars="170" w:firstLine="393"/>
        <w:rPr>
          <w:rFonts w:hAnsi="宋体"/>
          <w:sz w:val="24"/>
        </w:rPr>
      </w:pPr>
      <w:r>
        <w:rPr>
          <w:rFonts w:hAnsi="宋体" w:hint="eastAsia"/>
          <w:sz w:val="24"/>
        </w:rPr>
        <w:t>检测蓄电池气体泄漏。</w:t>
      </w:r>
    </w:p>
    <w:p w:rsidR="009A5C78" w:rsidRPr="00F57000" w:rsidRDefault="009A5C78" w:rsidP="009A5C78">
      <w:pPr>
        <w:pStyle w:val="3"/>
        <w:numPr>
          <w:ilvl w:val="2"/>
          <w:numId w:val="17"/>
        </w:numPr>
        <w:tabs>
          <w:tab w:val="left" w:pos="794"/>
        </w:tabs>
        <w:spacing w:before="0" w:after="0" w:line="360" w:lineRule="auto"/>
        <w:jc w:val="left"/>
        <w:rPr>
          <w:rFonts w:eastAsia="黑体"/>
          <w:b w:val="0"/>
          <w:szCs w:val="28"/>
        </w:rPr>
      </w:pPr>
      <w:bookmarkStart w:id="777" w:name="_Toc535620970"/>
      <w:r w:rsidRPr="00F57000">
        <w:rPr>
          <w:rFonts w:eastAsia="黑体" w:hint="eastAsia"/>
          <w:b w:val="0"/>
          <w:szCs w:val="28"/>
        </w:rPr>
        <w:t>硬件及软件技术指标</w:t>
      </w:r>
      <w:bookmarkEnd w:id="777"/>
    </w:p>
    <w:p w:rsidR="00411392" w:rsidRPr="00411392" w:rsidRDefault="00411392" w:rsidP="00411392">
      <w:pPr>
        <w:spacing w:line="360" w:lineRule="auto"/>
        <w:ind w:firstLineChars="170" w:firstLine="393"/>
        <w:rPr>
          <w:rFonts w:hAnsi="宋体"/>
          <w:sz w:val="24"/>
        </w:rPr>
      </w:pPr>
      <w:r w:rsidRPr="00411392">
        <w:rPr>
          <w:rFonts w:hAnsi="宋体" w:hint="eastAsia"/>
          <w:sz w:val="24"/>
        </w:rPr>
        <w:t>硬件产品需</w:t>
      </w:r>
      <w:r>
        <w:rPr>
          <w:rFonts w:hAnsi="宋体" w:hint="eastAsia"/>
          <w:sz w:val="24"/>
        </w:rPr>
        <w:t>提供</w:t>
      </w:r>
      <w:r w:rsidRPr="00411392">
        <w:rPr>
          <w:rFonts w:hAnsi="宋体" w:hint="eastAsia"/>
          <w:sz w:val="24"/>
        </w:rPr>
        <w:t>经过公安部安全与警用产品检测中心的检测报告；硬件产品需经过CE认证</w:t>
      </w:r>
      <w:r>
        <w:rPr>
          <w:rFonts w:hAnsi="宋体" w:hint="eastAsia"/>
          <w:sz w:val="24"/>
        </w:rPr>
        <w:t>、</w:t>
      </w:r>
      <w:r w:rsidRPr="00411392">
        <w:rPr>
          <w:rFonts w:hAnsi="宋体" w:hint="eastAsia"/>
          <w:sz w:val="24"/>
        </w:rPr>
        <w:t>ROHS认证</w:t>
      </w:r>
      <w:r>
        <w:rPr>
          <w:rFonts w:hAnsi="宋体" w:hint="eastAsia"/>
          <w:sz w:val="24"/>
        </w:rPr>
        <w:t>、</w:t>
      </w:r>
      <w:r w:rsidRPr="00411392">
        <w:rPr>
          <w:rFonts w:hAnsi="宋体" w:hint="eastAsia"/>
          <w:sz w:val="24"/>
        </w:rPr>
        <w:t>FCC认证</w:t>
      </w:r>
      <w:r>
        <w:rPr>
          <w:rFonts w:hAnsi="宋体" w:hint="eastAsia"/>
          <w:sz w:val="24"/>
        </w:rPr>
        <w:t>、</w:t>
      </w:r>
      <w:r w:rsidRPr="00411392">
        <w:rPr>
          <w:rFonts w:hAnsi="宋体" w:hint="eastAsia"/>
          <w:sz w:val="24"/>
        </w:rPr>
        <w:t>IP等级认证</w:t>
      </w:r>
      <w:r>
        <w:rPr>
          <w:rFonts w:hAnsi="宋体" w:hint="eastAsia"/>
          <w:sz w:val="24"/>
        </w:rPr>
        <w:t>。</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1、硬件技术指标：</w:t>
      </w:r>
    </w:p>
    <w:p w:rsidR="009A5C78" w:rsidRPr="00F57000" w:rsidRDefault="009A5C78" w:rsidP="004E54EB">
      <w:pPr>
        <w:pStyle w:val="af3"/>
        <w:numPr>
          <w:ilvl w:val="0"/>
          <w:numId w:val="30"/>
        </w:numPr>
        <w:spacing w:line="360" w:lineRule="auto"/>
        <w:ind w:left="0" w:firstLineChars="0" w:firstLine="480"/>
        <w:jc w:val="left"/>
        <w:rPr>
          <w:rFonts w:asciiTheme="minorEastAsia" w:hAnsiTheme="minorEastAsia"/>
          <w:sz w:val="24"/>
        </w:rPr>
      </w:pPr>
      <w:r w:rsidRPr="00F57000">
        <w:rPr>
          <w:rFonts w:asciiTheme="minorEastAsia" w:hAnsiTheme="minorEastAsia" w:hint="eastAsia"/>
          <w:sz w:val="24"/>
        </w:rPr>
        <w:t>产品集成度、可靠性要求</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 xml:space="preserve">机房主监控设备要求采用集成度高、全数字、免维护的嵌入式动力环境视频综合监控工作站，以尽量少的产品数量、连线数量、连接点数量实现全部功能，尽量减少工程安装点、系统维护检修点和故障隐患点。 </w:t>
      </w:r>
    </w:p>
    <w:p w:rsidR="009A5C78" w:rsidRPr="00F57000" w:rsidRDefault="009A5C78" w:rsidP="004E54EB">
      <w:pPr>
        <w:pStyle w:val="af3"/>
        <w:numPr>
          <w:ilvl w:val="0"/>
          <w:numId w:val="30"/>
        </w:numPr>
        <w:spacing w:line="360" w:lineRule="auto"/>
        <w:ind w:left="0" w:firstLineChars="0" w:firstLine="480"/>
        <w:jc w:val="left"/>
        <w:rPr>
          <w:rFonts w:asciiTheme="minorEastAsia" w:hAnsiTheme="minorEastAsia"/>
          <w:sz w:val="24"/>
        </w:rPr>
      </w:pPr>
      <w:r w:rsidRPr="00F57000">
        <w:rPr>
          <w:rFonts w:asciiTheme="minorEastAsia" w:hAnsiTheme="minorEastAsia" w:hint="eastAsia"/>
          <w:sz w:val="24"/>
        </w:rPr>
        <w:t>数据采集传输方式要求</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监测数据的采集传输要求全部在可能的最前端完成数字化。监测量信号应避免采用模拟量信号传输，拒绝采用或部分采用模拟量采集传输方式，以免除信号衰减、电磁干扰影响；</w:t>
      </w:r>
    </w:p>
    <w:p w:rsidR="009A5C78" w:rsidRPr="00F57000" w:rsidRDefault="009A5C78" w:rsidP="004E54EB">
      <w:pPr>
        <w:pStyle w:val="af3"/>
        <w:numPr>
          <w:ilvl w:val="0"/>
          <w:numId w:val="30"/>
        </w:numPr>
        <w:spacing w:line="360" w:lineRule="auto"/>
        <w:ind w:left="0" w:firstLineChars="0" w:firstLine="480"/>
        <w:jc w:val="left"/>
        <w:rPr>
          <w:rFonts w:asciiTheme="minorEastAsia" w:hAnsiTheme="minorEastAsia"/>
          <w:sz w:val="24"/>
        </w:rPr>
      </w:pPr>
      <w:r w:rsidRPr="00F57000">
        <w:rPr>
          <w:rFonts w:asciiTheme="minorEastAsia" w:hAnsiTheme="minorEastAsia" w:hint="eastAsia"/>
          <w:sz w:val="24"/>
        </w:rPr>
        <w:t>网络安全性要求：网络安全层面具有较强的防攻击能力；</w:t>
      </w:r>
    </w:p>
    <w:p w:rsidR="009A5C78" w:rsidRPr="00F57000" w:rsidRDefault="009A5C78" w:rsidP="009A5C78">
      <w:pPr>
        <w:spacing w:line="360" w:lineRule="auto"/>
        <w:ind w:firstLineChars="170" w:firstLine="393"/>
        <w:rPr>
          <w:rFonts w:hAnsi="宋体"/>
          <w:sz w:val="24"/>
        </w:rPr>
      </w:pPr>
      <w:r w:rsidRPr="00F57000">
        <w:rPr>
          <w:rFonts w:hAnsi="宋体" w:hint="eastAsia"/>
          <w:sz w:val="24"/>
        </w:rPr>
        <w:t>2、软件技术要求：</w:t>
      </w:r>
    </w:p>
    <w:p w:rsidR="009A5C78" w:rsidRPr="00F57000" w:rsidRDefault="009A5C78" w:rsidP="004E54EB">
      <w:pPr>
        <w:pStyle w:val="af3"/>
        <w:numPr>
          <w:ilvl w:val="0"/>
          <w:numId w:val="30"/>
        </w:numPr>
        <w:spacing w:line="360" w:lineRule="auto"/>
        <w:ind w:left="0" w:firstLineChars="0" w:firstLine="480"/>
        <w:jc w:val="left"/>
        <w:rPr>
          <w:rFonts w:asciiTheme="minorEastAsia" w:hAnsiTheme="minorEastAsia"/>
          <w:sz w:val="24"/>
        </w:rPr>
      </w:pPr>
      <w:r w:rsidRPr="00F57000">
        <w:rPr>
          <w:rFonts w:asciiTheme="minorEastAsia" w:hAnsiTheme="minorEastAsia" w:hint="eastAsia"/>
          <w:sz w:val="24"/>
        </w:rPr>
        <w:t>运行模式：软件为C/S</w:t>
      </w:r>
      <w:r>
        <w:rPr>
          <w:rFonts w:asciiTheme="minorEastAsia" w:hAnsiTheme="minorEastAsia" w:hint="eastAsia"/>
          <w:sz w:val="24"/>
        </w:rPr>
        <w:t>和</w:t>
      </w:r>
      <w:r w:rsidRPr="00F57000">
        <w:rPr>
          <w:rFonts w:asciiTheme="minorEastAsia" w:hAnsiTheme="minorEastAsia" w:hint="eastAsia"/>
          <w:sz w:val="24"/>
        </w:rPr>
        <w:t>B/S浏览监控模式；</w:t>
      </w:r>
    </w:p>
    <w:p w:rsidR="009A5C78" w:rsidRPr="00F57000" w:rsidRDefault="009A5C78" w:rsidP="004E54EB">
      <w:pPr>
        <w:pStyle w:val="af3"/>
        <w:numPr>
          <w:ilvl w:val="0"/>
          <w:numId w:val="30"/>
        </w:numPr>
        <w:spacing w:line="360" w:lineRule="auto"/>
        <w:ind w:left="0" w:firstLineChars="0" w:firstLine="480"/>
        <w:jc w:val="left"/>
        <w:rPr>
          <w:rFonts w:asciiTheme="minorEastAsia" w:hAnsiTheme="minorEastAsia"/>
          <w:sz w:val="24"/>
        </w:rPr>
      </w:pPr>
      <w:r w:rsidRPr="00F57000">
        <w:rPr>
          <w:rFonts w:asciiTheme="minorEastAsia" w:hAnsiTheme="minorEastAsia" w:hint="eastAsia"/>
          <w:sz w:val="24"/>
        </w:rPr>
        <w:t>数据接口：提供第三方数据共享接口；</w:t>
      </w:r>
    </w:p>
    <w:p w:rsidR="009A5C78" w:rsidRPr="00F57000" w:rsidRDefault="009A5C78" w:rsidP="004E54EB">
      <w:pPr>
        <w:pStyle w:val="af3"/>
        <w:numPr>
          <w:ilvl w:val="0"/>
          <w:numId w:val="30"/>
        </w:numPr>
        <w:spacing w:line="360" w:lineRule="auto"/>
        <w:ind w:left="0" w:firstLineChars="0" w:firstLine="480"/>
        <w:jc w:val="left"/>
        <w:rPr>
          <w:rFonts w:asciiTheme="minorEastAsia" w:hAnsiTheme="minorEastAsia"/>
          <w:sz w:val="24"/>
        </w:rPr>
      </w:pPr>
      <w:r w:rsidRPr="00F57000">
        <w:rPr>
          <w:rFonts w:asciiTheme="minorEastAsia" w:hAnsiTheme="minorEastAsia" w:hint="eastAsia"/>
          <w:sz w:val="24"/>
        </w:rPr>
        <w:t>用户管理：合理的用户权限设计与授权管理；</w:t>
      </w:r>
    </w:p>
    <w:p w:rsidR="009A5C78" w:rsidRPr="00F57000" w:rsidRDefault="009A5C78" w:rsidP="004E54EB">
      <w:pPr>
        <w:pStyle w:val="af3"/>
        <w:numPr>
          <w:ilvl w:val="0"/>
          <w:numId w:val="30"/>
        </w:numPr>
        <w:spacing w:line="360" w:lineRule="auto"/>
        <w:ind w:left="0" w:firstLineChars="0" w:firstLine="480"/>
        <w:jc w:val="left"/>
        <w:rPr>
          <w:rFonts w:asciiTheme="minorEastAsia" w:hAnsiTheme="minorEastAsia"/>
          <w:sz w:val="24"/>
        </w:rPr>
      </w:pPr>
      <w:r w:rsidRPr="00F57000">
        <w:rPr>
          <w:rFonts w:asciiTheme="minorEastAsia" w:hAnsiTheme="minorEastAsia" w:hint="eastAsia"/>
          <w:sz w:val="24"/>
        </w:rPr>
        <w:lastRenderedPageBreak/>
        <w:t>C/S软件服务端和客户端必须为一键安装，客户端安装后设置服务端IP地址即可，服务端配置更改后，客户端直接实时同步数据，客户端无需再进行配置。</w:t>
      </w:r>
    </w:p>
    <w:p w:rsidR="009A5C78" w:rsidRPr="00F57000" w:rsidRDefault="009A5C78" w:rsidP="004E54EB">
      <w:pPr>
        <w:pStyle w:val="af3"/>
        <w:numPr>
          <w:ilvl w:val="0"/>
          <w:numId w:val="30"/>
        </w:numPr>
        <w:spacing w:line="360" w:lineRule="auto"/>
        <w:ind w:left="0" w:firstLineChars="0" w:firstLine="480"/>
        <w:jc w:val="left"/>
        <w:rPr>
          <w:rFonts w:asciiTheme="minorEastAsia" w:hAnsiTheme="minorEastAsia"/>
          <w:sz w:val="24"/>
        </w:rPr>
      </w:pPr>
      <w:r w:rsidRPr="00F57000">
        <w:rPr>
          <w:rFonts w:asciiTheme="minorEastAsia" w:hAnsiTheme="minorEastAsia" w:hint="eastAsia"/>
          <w:sz w:val="24"/>
        </w:rPr>
        <w:t>软件界面能根据电脑屏幕自适应</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78" w:name="_Toc11714"/>
      <w:bookmarkStart w:id="779" w:name="_Toc536389262"/>
      <w:bookmarkEnd w:id="768"/>
      <w:r w:rsidRPr="00232046">
        <w:rPr>
          <w:rFonts w:ascii="黑体" w:hAnsi="黑体" w:hint="eastAsia"/>
          <w:b w:val="0"/>
          <w:sz w:val="28"/>
        </w:rPr>
        <w:t>综合布线</w:t>
      </w:r>
      <w:bookmarkEnd w:id="778"/>
      <w:bookmarkEnd w:id="779"/>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80" w:name="_Toc28011"/>
      <w:bookmarkStart w:id="781" w:name="_Toc536389263"/>
      <w:r w:rsidRPr="00232046">
        <w:rPr>
          <w:rFonts w:eastAsia="黑体" w:hint="eastAsia"/>
          <w:b w:val="0"/>
          <w:szCs w:val="28"/>
        </w:rPr>
        <w:t>系统要求</w:t>
      </w:r>
      <w:bookmarkEnd w:id="780"/>
      <w:bookmarkEnd w:id="781"/>
    </w:p>
    <w:p w:rsidR="009A5C78" w:rsidRPr="00232046" w:rsidRDefault="009A5C78" w:rsidP="009A5C78">
      <w:pPr>
        <w:spacing w:line="360" w:lineRule="auto"/>
        <w:ind w:firstLineChars="170" w:firstLine="393"/>
        <w:rPr>
          <w:rFonts w:hAnsi="宋体"/>
          <w:sz w:val="24"/>
        </w:rPr>
      </w:pPr>
      <w:r w:rsidRPr="00232046">
        <w:rPr>
          <w:rFonts w:hAnsi="宋体" w:hint="eastAsia"/>
          <w:sz w:val="24"/>
        </w:rPr>
        <w:t>本系统主要包括各机房之间以及各列各机柜之间的布线。</w:t>
      </w:r>
    </w:p>
    <w:p w:rsidR="009A5C78" w:rsidRPr="00232046" w:rsidRDefault="009A5C78" w:rsidP="009A5C78">
      <w:pPr>
        <w:spacing w:line="360" w:lineRule="auto"/>
        <w:ind w:firstLineChars="170" w:firstLine="393"/>
        <w:rPr>
          <w:rFonts w:hAnsi="宋体"/>
          <w:sz w:val="24"/>
        </w:rPr>
      </w:pPr>
      <w:r w:rsidRPr="00232046">
        <w:rPr>
          <w:rFonts w:hAnsi="宋体" w:hint="eastAsia"/>
          <w:sz w:val="24"/>
        </w:rPr>
        <w:t>★综合布线系统产品需使用同一品牌的产品，包括各种线缆、模块、跳线、连接器等；要求综合布线系统配线架、跳线、模块等，其传输特性必须与线缆的传输特性相一致，或高于线缆的传输特性。需取得原厂质保函文件。</w:t>
      </w:r>
    </w:p>
    <w:p w:rsidR="009A5C78" w:rsidRPr="00232046" w:rsidRDefault="009A5C78" w:rsidP="009A5C78">
      <w:pPr>
        <w:spacing w:line="360" w:lineRule="auto"/>
        <w:ind w:firstLineChars="170" w:firstLine="393"/>
        <w:rPr>
          <w:rFonts w:hAnsi="宋体"/>
          <w:sz w:val="24"/>
        </w:rPr>
      </w:pPr>
      <w:r w:rsidRPr="00232046">
        <w:rPr>
          <w:rFonts w:hAnsi="宋体" w:hint="eastAsia"/>
          <w:sz w:val="24"/>
        </w:rPr>
        <w:t>要求主要材料采用知名品牌产品，产品应符合国际、国家规定的有关标准，遵循国家现行的工程设计、通信设计的有关规定，做到安全适用，确保质量。</w:t>
      </w:r>
      <w:r w:rsidRPr="00232046">
        <w:rPr>
          <w:rFonts w:hAnsi="宋体" w:hint="eastAsia"/>
          <w:sz w:val="24"/>
        </w:rPr>
        <w:br/>
        <w:t>布线产品应能支持现在和未来若干年后的通信及计算机网络需求，能适应语音、数据、图像、千兆以太网、万兆以太网和其他连接的需要。</w:t>
      </w:r>
    </w:p>
    <w:p w:rsidR="009A5C78" w:rsidRPr="00232046" w:rsidRDefault="009A5C78" w:rsidP="009A5C78">
      <w:pPr>
        <w:spacing w:line="360" w:lineRule="auto"/>
        <w:ind w:firstLineChars="170" w:firstLine="393"/>
        <w:rPr>
          <w:rFonts w:hAnsi="宋体"/>
          <w:sz w:val="24"/>
        </w:rPr>
      </w:pPr>
      <w:r w:rsidRPr="00232046">
        <w:rPr>
          <w:rFonts w:hAnsi="宋体" w:hint="eastAsia"/>
          <w:sz w:val="24"/>
        </w:rPr>
        <w:t>综合布线产品需通过DTLTA，UL或ETL等第三方独立实验室的认证，其性能完全满足ISO/IEC11801：2002，TIA/EIA568B的六类标准要求。</w:t>
      </w:r>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82" w:name="_Toc29632"/>
      <w:bookmarkStart w:id="783" w:name="_Toc536389264"/>
      <w:r w:rsidRPr="00232046">
        <w:rPr>
          <w:rFonts w:eastAsia="黑体" w:hint="eastAsia"/>
          <w:b w:val="0"/>
          <w:szCs w:val="28"/>
        </w:rPr>
        <w:t>设备要求</w:t>
      </w:r>
      <w:bookmarkEnd w:id="782"/>
      <w:bookmarkEnd w:id="783"/>
    </w:p>
    <w:p w:rsidR="009A5C78" w:rsidRPr="00232046" w:rsidRDefault="009A5C78" w:rsidP="004E54EB">
      <w:pPr>
        <w:pStyle w:val="af3"/>
        <w:numPr>
          <w:ilvl w:val="0"/>
          <w:numId w:val="31"/>
        </w:numPr>
        <w:spacing w:line="360" w:lineRule="auto"/>
        <w:ind w:firstLineChars="0"/>
        <w:rPr>
          <w:rFonts w:asciiTheme="minorEastAsia" w:hAnsiTheme="minorEastAsia"/>
          <w:sz w:val="24"/>
        </w:rPr>
      </w:pPr>
      <w:r w:rsidRPr="00232046">
        <w:rPr>
          <w:rFonts w:asciiTheme="minorEastAsia" w:hAnsiTheme="minorEastAsia"/>
          <w:sz w:val="24"/>
        </w:rPr>
        <w:t>六类 4 对非屏蔽双绞</w:t>
      </w:r>
      <w:r w:rsidRPr="00232046">
        <w:rPr>
          <w:rFonts w:asciiTheme="minorEastAsia" w:hAnsiTheme="minorEastAsia" w:hint="eastAsia"/>
          <w:sz w:val="24"/>
        </w:rPr>
        <w:t>线</w:t>
      </w:r>
    </w:p>
    <w:p w:rsidR="009A5C78" w:rsidRPr="00232046" w:rsidRDefault="009A5C78" w:rsidP="009A5C78">
      <w:pPr>
        <w:spacing w:line="360" w:lineRule="auto"/>
        <w:ind w:firstLineChars="170" w:firstLine="393"/>
        <w:rPr>
          <w:rFonts w:hAnsi="宋体"/>
          <w:sz w:val="24"/>
        </w:rPr>
      </w:pPr>
      <w:r w:rsidRPr="00232046">
        <w:rPr>
          <w:rFonts w:hAnsi="宋体" w:hint="eastAsia"/>
          <w:sz w:val="24"/>
        </w:rPr>
        <w:t>六类非屏蔽数字电缆传输带宽≥250MHz，满足1000兆数据传输，采用中心十字架结构；铜芯材料采用优质TR实芯裸铜导体,铜线直径≥0.57mm，满足线规23AWG；绝缘采用优质高密度聚乙烯（HDPE）厚度≥0.225mm，护套材料采用优质PVC料，厚度≥0.6±mm ；防火级别为CM，铜缆外径为￠6.3±mm ；工作温度范围：-20 至 75度。</w:t>
      </w:r>
    </w:p>
    <w:p w:rsidR="009A5C78" w:rsidRPr="00232046" w:rsidRDefault="009A5C78" w:rsidP="004E54EB">
      <w:pPr>
        <w:pStyle w:val="af3"/>
        <w:numPr>
          <w:ilvl w:val="0"/>
          <w:numId w:val="31"/>
        </w:numPr>
        <w:spacing w:line="360" w:lineRule="auto"/>
        <w:ind w:firstLineChars="0"/>
        <w:rPr>
          <w:rFonts w:asciiTheme="minorEastAsia" w:hAnsiTheme="minorEastAsia"/>
          <w:sz w:val="24"/>
        </w:rPr>
      </w:pPr>
      <w:r w:rsidRPr="00232046">
        <w:rPr>
          <w:rFonts w:asciiTheme="minorEastAsia" w:hAnsiTheme="minorEastAsia" w:hint="eastAsia"/>
          <w:sz w:val="24"/>
        </w:rPr>
        <w:t>室内万兆OM3多模光缆</w:t>
      </w:r>
    </w:p>
    <w:p w:rsidR="009A5C78" w:rsidRPr="00232046" w:rsidRDefault="009A5C78" w:rsidP="009A5C78">
      <w:pPr>
        <w:spacing w:line="360" w:lineRule="auto"/>
        <w:ind w:firstLineChars="170" w:firstLine="393"/>
        <w:rPr>
          <w:rFonts w:hAnsi="宋体"/>
          <w:sz w:val="24"/>
        </w:rPr>
      </w:pPr>
      <w:r w:rsidRPr="00232046">
        <w:rPr>
          <w:rFonts w:hAnsi="宋体" w:hint="eastAsia"/>
          <w:sz w:val="24"/>
        </w:rPr>
        <w:lastRenderedPageBreak/>
        <w:t>采用激光优化的50/125多模光纤，可以在300米的范围内支撑IEEE802.310G以太网标准，满足10Gb/s的数据传输；</w:t>
      </w:r>
    </w:p>
    <w:p w:rsidR="009A5C78" w:rsidRPr="00232046" w:rsidRDefault="009A5C78" w:rsidP="009A5C78">
      <w:pPr>
        <w:spacing w:line="360" w:lineRule="auto"/>
        <w:ind w:firstLineChars="170" w:firstLine="393"/>
        <w:rPr>
          <w:rFonts w:hAnsi="宋体"/>
          <w:sz w:val="24"/>
        </w:rPr>
      </w:pPr>
      <w:r w:rsidRPr="00232046">
        <w:rPr>
          <w:rFonts w:hAnsi="宋体" w:hint="eastAsia"/>
          <w:sz w:val="24"/>
        </w:rPr>
        <w:t>光纤系数在850±10ｎｍ波长上的最大衰减系数为：≤3.0ｄＢ／ｋｍ，带宽≥500Mhz.km；在1300±20ｎｍ波长上的最大衰减系数为：≤1.0ｄＢ／ｋｍ,带宽≥1500Mhz.km；</w:t>
      </w:r>
    </w:p>
    <w:p w:rsidR="009A5C78" w:rsidRPr="00232046" w:rsidRDefault="009A5C78" w:rsidP="004E54EB">
      <w:pPr>
        <w:pStyle w:val="af3"/>
        <w:numPr>
          <w:ilvl w:val="0"/>
          <w:numId w:val="31"/>
        </w:numPr>
        <w:spacing w:line="360" w:lineRule="auto"/>
        <w:ind w:firstLineChars="0"/>
        <w:rPr>
          <w:rFonts w:asciiTheme="minorEastAsia" w:hAnsiTheme="minorEastAsia"/>
          <w:sz w:val="24"/>
        </w:rPr>
      </w:pPr>
      <w:r w:rsidRPr="00232046">
        <w:rPr>
          <w:rFonts w:asciiTheme="minorEastAsia" w:hAnsiTheme="minorEastAsia" w:hint="eastAsia"/>
          <w:sz w:val="24"/>
        </w:rPr>
        <w:t>六类24口非屏蔽模块配线架</w:t>
      </w:r>
    </w:p>
    <w:p w:rsidR="009A5C78" w:rsidRPr="00232046" w:rsidRDefault="009A5C78" w:rsidP="009A5C78">
      <w:pPr>
        <w:spacing w:line="360" w:lineRule="auto"/>
        <w:ind w:firstLineChars="170" w:firstLine="393"/>
        <w:rPr>
          <w:rFonts w:hAnsi="宋体"/>
          <w:sz w:val="24"/>
        </w:rPr>
      </w:pPr>
      <w:r w:rsidRPr="00232046">
        <w:rPr>
          <w:rFonts w:hAnsi="宋体" w:hint="eastAsia"/>
          <w:sz w:val="24"/>
        </w:rPr>
        <w:t>传输带宽≥250MHz，满足1000兆数据传输；安装于19″标准机架；接触针全部镀金厚度为50μ(inch)、插拔寿命≥750次，IDC线卡镀镍，可卡接线径为0.4~0.6mm的铜线，重复卡接&gt;200次；具有彩色语音、数据标示符，用于区分端口用途。</w:t>
      </w:r>
    </w:p>
    <w:p w:rsidR="009A5C78" w:rsidRPr="00232046" w:rsidRDefault="009A5C78" w:rsidP="004E54EB">
      <w:pPr>
        <w:pStyle w:val="af3"/>
        <w:numPr>
          <w:ilvl w:val="0"/>
          <w:numId w:val="31"/>
        </w:numPr>
        <w:spacing w:line="360" w:lineRule="auto"/>
        <w:ind w:firstLineChars="0"/>
        <w:rPr>
          <w:rFonts w:asciiTheme="minorEastAsia" w:hAnsiTheme="minorEastAsia"/>
          <w:sz w:val="24"/>
        </w:rPr>
      </w:pPr>
      <w:r w:rsidRPr="00232046">
        <w:rPr>
          <w:rFonts w:asciiTheme="minorEastAsia" w:hAnsiTheme="minorEastAsia" w:hint="eastAsia"/>
          <w:sz w:val="24"/>
        </w:rPr>
        <w:t>ODF光纤配线架</w:t>
      </w:r>
    </w:p>
    <w:p w:rsidR="009A5C78" w:rsidRPr="00232046" w:rsidRDefault="009A5C78" w:rsidP="009A5C78">
      <w:pPr>
        <w:spacing w:line="360" w:lineRule="auto"/>
        <w:ind w:firstLineChars="170" w:firstLine="393"/>
        <w:rPr>
          <w:rFonts w:hAnsi="宋体"/>
          <w:sz w:val="24"/>
        </w:rPr>
      </w:pPr>
      <w:r w:rsidRPr="00232046">
        <w:rPr>
          <w:rFonts w:hAnsi="宋体" w:hint="eastAsia"/>
          <w:sz w:val="24"/>
        </w:rPr>
        <w:t>19英寸机架标准安装；采用优质冷轧钢板，表面静电喷塑，内部框架采用优质不锈钢，具有良好的抗腐蚀能力；采用一体化模块设计，熔接、配线在同一模块内操作，科学化管理光缆接头；全程走纤路径设计，全程保护跳纤，并保证其弯曲半径≥40mm；适合FC、SC、ST、LC等适配器的安装，可存储冗余跳纤； 19"标准尺寸，配备高压防护接地装置，系统稳定、可靠。</w:t>
      </w:r>
    </w:p>
    <w:p w:rsidR="009A5C78" w:rsidRPr="00232046" w:rsidRDefault="009A5C78" w:rsidP="004E54EB">
      <w:pPr>
        <w:pStyle w:val="af3"/>
        <w:numPr>
          <w:ilvl w:val="0"/>
          <w:numId w:val="31"/>
        </w:numPr>
        <w:spacing w:line="360" w:lineRule="auto"/>
        <w:ind w:firstLineChars="0"/>
        <w:rPr>
          <w:rFonts w:asciiTheme="minorEastAsia" w:hAnsiTheme="minorEastAsia"/>
          <w:sz w:val="24"/>
        </w:rPr>
      </w:pPr>
      <w:r w:rsidRPr="00232046">
        <w:rPr>
          <w:rFonts w:asciiTheme="minorEastAsia" w:hAnsiTheme="minorEastAsia" w:hint="eastAsia"/>
          <w:sz w:val="24"/>
        </w:rPr>
        <w:t>光纤跳线</w:t>
      </w:r>
    </w:p>
    <w:p w:rsidR="009A5C78" w:rsidRPr="00232046" w:rsidRDefault="009A5C78" w:rsidP="009A5C78">
      <w:pPr>
        <w:spacing w:line="360" w:lineRule="auto"/>
        <w:ind w:firstLineChars="170" w:firstLine="393"/>
        <w:rPr>
          <w:rFonts w:hAnsi="宋体"/>
          <w:sz w:val="24"/>
        </w:rPr>
      </w:pPr>
      <w:r w:rsidRPr="00232046">
        <w:rPr>
          <w:rFonts w:hAnsi="宋体" w:hint="eastAsia"/>
          <w:sz w:val="24"/>
        </w:rPr>
        <w:t>陶瓷插芯，插销式锁紧，活动连接；适用于LC型适配器；插入损耗：多模：PC≤0.3dB；回波损耗：PC≥45dB；环境性能：温度范围：-40℃～+80℃；插拔寿命：≥1000次。</w:t>
      </w:r>
    </w:p>
    <w:p w:rsidR="009A5C78" w:rsidRPr="00232046" w:rsidRDefault="009A5C78" w:rsidP="004E54EB">
      <w:pPr>
        <w:pStyle w:val="af3"/>
        <w:numPr>
          <w:ilvl w:val="0"/>
          <w:numId w:val="31"/>
        </w:numPr>
        <w:spacing w:line="360" w:lineRule="auto"/>
        <w:ind w:firstLineChars="0"/>
        <w:rPr>
          <w:rFonts w:asciiTheme="minorEastAsia" w:hAnsiTheme="minorEastAsia"/>
          <w:sz w:val="24"/>
        </w:rPr>
      </w:pPr>
      <w:r w:rsidRPr="00232046">
        <w:rPr>
          <w:rFonts w:asciiTheme="minorEastAsia" w:hAnsiTheme="minorEastAsia" w:hint="eastAsia"/>
          <w:sz w:val="24"/>
        </w:rPr>
        <w:t>6类UTP软跳线</w:t>
      </w:r>
    </w:p>
    <w:p w:rsidR="009A5C78" w:rsidRPr="00232046" w:rsidRDefault="009A5C78" w:rsidP="009A5C78">
      <w:pPr>
        <w:spacing w:line="360" w:lineRule="auto"/>
        <w:ind w:firstLineChars="170" w:firstLine="393"/>
        <w:rPr>
          <w:rFonts w:hAnsi="宋体"/>
          <w:sz w:val="24"/>
        </w:rPr>
      </w:pPr>
      <w:r w:rsidRPr="00232046">
        <w:rPr>
          <w:rFonts w:hAnsi="宋体" w:hint="eastAsia"/>
          <w:sz w:val="24"/>
        </w:rPr>
        <w:t>传输带宽≥250MHz，满足1000兆数据传输，导体直径23AWG，铜导体由7根细铜丝组成，非屏蔽RJ45水晶头，采用十字骨架，整体注塑工艺；接点镀金厚度为50μ(inch)，柔性卡接设计，插拔寿命&gt;1000次，外护套为灰色PVC材料，符合UL CM防火标准，多种颜色可</w:t>
      </w:r>
      <w:r w:rsidRPr="00232046">
        <w:rPr>
          <w:rFonts w:hAnsi="宋体" w:hint="eastAsia"/>
          <w:sz w:val="24"/>
        </w:rPr>
        <w:lastRenderedPageBreak/>
        <w:t>选；</w:t>
      </w:r>
    </w:p>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84" w:name="_Toc14015"/>
      <w:bookmarkStart w:id="785" w:name="_Toc536389265"/>
      <w:r w:rsidRPr="00232046">
        <w:rPr>
          <w:rFonts w:ascii="黑体" w:hAnsi="黑体" w:hint="eastAsia"/>
          <w:b w:val="0"/>
          <w:sz w:val="28"/>
        </w:rPr>
        <w:t>弱电及ECC部分</w:t>
      </w:r>
      <w:bookmarkEnd w:id="784"/>
      <w:bookmarkEnd w:id="785"/>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本次弱电包括各机房门禁、监控、网络、显示及弱电桥架等部分。</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门禁包括各个功能分区门禁系统。</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监控为通道、机房内部监控系统。</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网络为本工程所用到的视频、报警、动环、门禁、KVM等设备所用到的网络设备。</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显示只</w:t>
      </w:r>
      <w:r>
        <w:rPr>
          <w:rFonts w:asciiTheme="minorEastAsia" w:eastAsiaTheme="minorEastAsia" w:hAnsiTheme="minorEastAsia" w:hint="eastAsia"/>
          <w:sz w:val="24"/>
        </w:rPr>
        <w:t xml:space="preserve"> </w:t>
      </w:r>
      <w:r w:rsidRPr="00232046">
        <w:rPr>
          <w:rFonts w:asciiTheme="minorEastAsia" w:eastAsiaTheme="minorEastAsia" w:hAnsiTheme="minorEastAsia" w:hint="eastAsia"/>
          <w:sz w:val="24"/>
        </w:rPr>
        <w:t>主机房智慧校园监控中心显示设备。</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弱电桥架包括机房内部、机房之间的弱电桥架。</w:t>
      </w:r>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86" w:name="_Toc14841"/>
      <w:bookmarkStart w:id="787" w:name="_Toc536389266"/>
      <w:r w:rsidRPr="00232046">
        <w:rPr>
          <w:rFonts w:eastAsia="黑体" w:hint="eastAsia"/>
          <w:b w:val="0"/>
          <w:szCs w:val="28"/>
        </w:rPr>
        <w:t>门禁系统</w:t>
      </w:r>
      <w:bookmarkEnd w:id="786"/>
      <w:bookmarkEnd w:id="787"/>
    </w:p>
    <w:p w:rsidR="009A5C78" w:rsidRPr="00232046" w:rsidRDefault="009A5C78" w:rsidP="009A5C78">
      <w:pPr>
        <w:pStyle w:val="af6"/>
        <w:spacing w:line="360" w:lineRule="auto"/>
        <w:ind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门禁点位主要设置在数据中心主出入口、楼梯间、各个功能房间等重要位置，门禁设计采用联网型出入口管理系统、采用先进的网络通讯（TCP/IP）协议，控制器采用分布式管理方式；系统能够与消防、安防系统等系统联动。</w:t>
      </w:r>
    </w:p>
    <w:p w:rsidR="009A5C78" w:rsidRPr="00232046" w:rsidRDefault="009A5C78" w:rsidP="009A5C78">
      <w:pPr>
        <w:pStyle w:val="af6"/>
        <w:spacing w:line="360" w:lineRule="auto"/>
        <w:ind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要求本门禁系统能够兼容校园一卡通，且能对校园卡进行进行二次发卡授权。门禁读卡器外形和大楼外观和谐类似，不影响观感效果。</w:t>
      </w:r>
    </w:p>
    <w:p w:rsidR="009A5C78" w:rsidRPr="00232046" w:rsidRDefault="009A5C78" w:rsidP="009A5C78">
      <w:pPr>
        <w:pStyle w:val="af6"/>
        <w:spacing w:line="360" w:lineRule="auto"/>
        <w:ind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门禁管理中心设置在1层监控大厅内。</w:t>
      </w:r>
    </w:p>
    <w:p w:rsidR="009A5C78" w:rsidRPr="00232046" w:rsidRDefault="009A5C78" w:rsidP="004E54EB">
      <w:pPr>
        <w:pStyle w:val="af3"/>
        <w:numPr>
          <w:ilvl w:val="0"/>
          <w:numId w:val="32"/>
        </w:numPr>
        <w:spacing w:line="360" w:lineRule="auto"/>
        <w:ind w:firstLineChars="0"/>
        <w:rPr>
          <w:rFonts w:asciiTheme="minorEastAsia" w:hAnsiTheme="minorEastAsia"/>
          <w:sz w:val="24"/>
        </w:rPr>
      </w:pPr>
      <w:bookmarkStart w:id="788" w:name="_Toc444873013"/>
      <w:r w:rsidRPr="00232046">
        <w:rPr>
          <w:rFonts w:asciiTheme="minorEastAsia" w:hAnsiTheme="minorEastAsia" w:hint="eastAsia"/>
          <w:sz w:val="24"/>
        </w:rPr>
        <w:t>门禁管理软件</w:t>
      </w:r>
      <w:bookmarkEnd w:id="788"/>
    </w:p>
    <w:p w:rsidR="009A5C78" w:rsidRPr="00232046" w:rsidRDefault="009A5C78" w:rsidP="004E54EB">
      <w:pPr>
        <w:pStyle w:val="af3"/>
        <w:numPr>
          <w:ilvl w:val="0"/>
          <w:numId w:val="33"/>
        </w:numPr>
        <w:spacing w:line="360" w:lineRule="auto"/>
        <w:ind w:firstLineChars="0"/>
        <w:rPr>
          <w:sz w:val="24"/>
        </w:rPr>
      </w:pPr>
      <w:r w:rsidRPr="00232046">
        <w:rPr>
          <w:rFonts w:hint="eastAsia"/>
          <w:sz w:val="24"/>
        </w:rPr>
        <w:t>持多种基于不同通信协议的控制器的混合使用</w:t>
      </w:r>
    </w:p>
    <w:p w:rsidR="009A5C78" w:rsidRPr="00232046" w:rsidRDefault="009A5C78" w:rsidP="004E54EB">
      <w:pPr>
        <w:pStyle w:val="af3"/>
        <w:numPr>
          <w:ilvl w:val="0"/>
          <w:numId w:val="33"/>
        </w:numPr>
        <w:spacing w:line="360" w:lineRule="auto"/>
        <w:ind w:firstLineChars="0"/>
        <w:rPr>
          <w:sz w:val="24"/>
        </w:rPr>
      </w:pPr>
      <w:r w:rsidRPr="00232046">
        <w:rPr>
          <w:rFonts w:hint="eastAsia"/>
          <w:sz w:val="24"/>
        </w:rPr>
        <w:t>支持分层管理架构，集中管理分布式的门禁控制系统</w:t>
      </w:r>
    </w:p>
    <w:p w:rsidR="009A5C78" w:rsidRPr="00232046" w:rsidRDefault="009A5C78" w:rsidP="004E54EB">
      <w:pPr>
        <w:pStyle w:val="af3"/>
        <w:numPr>
          <w:ilvl w:val="0"/>
          <w:numId w:val="33"/>
        </w:numPr>
        <w:spacing w:line="360" w:lineRule="auto"/>
        <w:ind w:firstLineChars="0"/>
        <w:rPr>
          <w:sz w:val="24"/>
        </w:rPr>
      </w:pPr>
      <w:r w:rsidRPr="00232046">
        <w:rPr>
          <w:rFonts w:hint="eastAsia"/>
          <w:sz w:val="24"/>
        </w:rPr>
        <w:t>集成专业的视频监控功能和强大的电子地图功能</w:t>
      </w:r>
    </w:p>
    <w:p w:rsidR="009A5C78" w:rsidRPr="00232046" w:rsidRDefault="009A5C78" w:rsidP="004E54EB">
      <w:pPr>
        <w:pStyle w:val="af3"/>
        <w:numPr>
          <w:ilvl w:val="0"/>
          <w:numId w:val="33"/>
        </w:numPr>
        <w:spacing w:line="360" w:lineRule="auto"/>
        <w:ind w:firstLineChars="0"/>
        <w:rPr>
          <w:sz w:val="24"/>
        </w:rPr>
      </w:pPr>
      <w:r w:rsidRPr="00232046">
        <w:rPr>
          <w:rFonts w:hint="eastAsia"/>
          <w:sz w:val="24"/>
        </w:rPr>
        <w:t>高效安全、信息量大、实时采集、远程控制、稳定可靠、操作方便</w:t>
      </w:r>
    </w:p>
    <w:p w:rsidR="009A5C78" w:rsidRPr="00232046" w:rsidRDefault="009A5C78" w:rsidP="004E54EB">
      <w:pPr>
        <w:pStyle w:val="af3"/>
        <w:numPr>
          <w:ilvl w:val="0"/>
          <w:numId w:val="32"/>
        </w:numPr>
        <w:spacing w:line="360" w:lineRule="auto"/>
        <w:ind w:firstLineChars="0"/>
        <w:rPr>
          <w:rFonts w:asciiTheme="minorEastAsia" w:hAnsiTheme="minorEastAsia"/>
          <w:sz w:val="24"/>
        </w:rPr>
      </w:pPr>
      <w:bookmarkStart w:id="789" w:name="_Toc444873014"/>
      <w:r w:rsidRPr="00232046">
        <w:rPr>
          <w:rFonts w:asciiTheme="minorEastAsia" w:hAnsiTheme="minorEastAsia" w:hint="eastAsia"/>
          <w:sz w:val="24"/>
        </w:rPr>
        <w:t>门禁控制器</w:t>
      </w:r>
      <w:bookmarkEnd w:id="789"/>
    </w:p>
    <w:p w:rsidR="009A5C78" w:rsidRPr="00232046" w:rsidRDefault="009A5C78" w:rsidP="004E54EB">
      <w:pPr>
        <w:pStyle w:val="af3"/>
        <w:numPr>
          <w:ilvl w:val="0"/>
          <w:numId w:val="33"/>
        </w:numPr>
        <w:spacing w:line="360" w:lineRule="auto"/>
        <w:ind w:firstLineChars="0"/>
        <w:rPr>
          <w:sz w:val="24"/>
        </w:rPr>
      </w:pPr>
      <w:r w:rsidRPr="00232046">
        <w:rPr>
          <w:rFonts w:hint="eastAsia"/>
          <w:sz w:val="24"/>
        </w:rPr>
        <w:t>支持单向刷卡的门或双向刷卡的门</w:t>
      </w:r>
    </w:p>
    <w:p w:rsidR="009A5C78" w:rsidRPr="00232046" w:rsidRDefault="009A5C78" w:rsidP="004E54EB">
      <w:pPr>
        <w:pStyle w:val="af3"/>
        <w:numPr>
          <w:ilvl w:val="0"/>
          <w:numId w:val="33"/>
        </w:numPr>
        <w:spacing w:line="360" w:lineRule="auto"/>
        <w:ind w:firstLineChars="0"/>
        <w:rPr>
          <w:sz w:val="24"/>
        </w:rPr>
      </w:pPr>
      <w:r w:rsidRPr="00232046">
        <w:rPr>
          <w:rFonts w:hint="eastAsia"/>
          <w:sz w:val="24"/>
        </w:rPr>
        <w:lastRenderedPageBreak/>
        <w:t>支持反潜回和防尾随功能</w:t>
      </w:r>
    </w:p>
    <w:p w:rsidR="009A5C78" w:rsidRPr="00232046" w:rsidRDefault="009A5C78" w:rsidP="004E54EB">
      <w:pPr>
        <w:pStyle w:val="af3"/>
        <w:numPr>
          <w:ilvl w:val="0"/>
          <w:numId w:val="33"/>
        </w:numPr>
        <w:spacing w:line="360" w:lineRule="auto"/>
        <w:ind w:firstLineChars="0"/>
        <w:rPr>
          <w:sz w:val="24"/>
        </w:rPr>
      </w:pPr>
      <w:r w:rsidRPr="00232046">
        <w:rPr>
          <w:rFonts w:hint="eastAsia"/>
          <w:sz w:val="24"/>
        </w:rPr>
        <w:t>支持双门互锁功能</w:t>
      </w:r>
    </w:p>
    <w:p w:rsidR="009A5C78" w:rsidRPr="00232046" w:rsidRDefault="009A5C78" w:rsidP="004E54EB">
      <w:pPr>
        <w:pStyle w:val="af3"/>
        <w:numPr>
          <w:ilvl w:val="0"/>
          <w:numId w:val="33"/>
        </w:numPr>
        <w:spacing w:line="360" w:lineRule="auto"/>
        <w:ind w:firstLineChars="0"/>
        <w:rPr>
          <w:sz w:val="24"/>
        </w:rPr>
      </w:pPr>
      <w:r w:rsidRPr="00232046">
        <w:rPr>
          <w:rFonts w:hint="eastAsia"/>
          <w:sz w:val="24"/>
        </w:rPr>
        <w:t>可支持的开门模式：刷卡开门、密码开门、卡加密码、卡或密码、多卡开门、首卡常开、首卡启动、单人办公室模式、多人办公室模式。</w:t>
      </w:r>
    </w:p>
    <w:p w:rsidR="009A5C78" w:rsidRPr="00232046" w:rsidRDefault="009A5C78" w:rsidP="004E54EB">
      <w:pPr>
        <w:pStyle w:val="af3"/>
        <w:numPr>
          <w:ilvl w:val="0"/>
          <w:numId w:val="33"/>
        </w:numPr>
        <w:spacing w:line="360" w:lineRule="auto"/>
        <w:ind w:firstLineChars="0"/>
        <w:rPr>
          <w:sz w:val="24"/>
        </w:rPr>
      </w:pPr>
      <w:r w:rsidRPr="00232046">
        <w:rPr>
          <w:rFonts w:hint="eastAsia"/>
          <w:sz w:val="24"/>
        </w:rPr>
        <w:t>支持不同时间段采用不同的开门模式</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同一个门支持不同的人采用不同的开门模式</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持卡人数分别为5K/3W/8W，卡数量分别为7.5K/4.5W/12W, 支持一人多卡。</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人员组数量分别为1K/6K/1.6W。</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区域组数量为1024个。</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区域数量为128个。</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刷卡响应时间小于0.2秒。</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具有1个485接口，可接入的下级设备种类及数量：485读卡器x 2；语音模块 x 2；电话短信语音模块（楼宇对讲功能） x 2；</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支持两路Wiegand输入(Wiegand26/34/66自适应)。</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通讯端口均加密。</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支持脱机运行，连机时自动同步数据。</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脱机记录数量分别为1W/5W/12W条，支持循环覆盖。</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具有1个防拆防撬侦测口。</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具有1个火警侦测口，支持消防联动。</w:t>
      </w:r>
    </w:p>
    <w:p w:rsidR="009A5C78" w:rsidRPr="00232046" w:rsidRDefault="009A5C78" w:rsidP="004E54EB">
      <w:pPr>
        <w:pStyle w:val="af3"/>
        <w:numPr>
          <w:ilvl w:val="0"/>
          <w:numId w:val="32"/>
        </w:numPr>
        <w:spacing w:line="360" w:lineRule="auto"/>
        <w:ind w:firstLineChars="0"/>
        <w:rPr>
          <w:rFonts w:asciiTheme="minorEastAsia" w:hAnsiTheme="minorEastAsia"/>
          <w:sz w:val="24"/>
        </w:rPr>
      </w:pPr>
      <w:bookmarkStart w:id="790" w:name="_Toc444873015"/>
      <w:r w:rsidRPr="00232046">
        <w:rPr>
          <w:rFonts w:asciiTheme="minorEastAsia" w:hAnsiTheme="minorEastAsia" w:hint="eastAsia"/>
          <w:sz w:val="24"/>
        </w:rPr>
        <w:t>读卡器</w:t>
      </w:r>
      <w:bookmarkEnd w:id="790"/>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读写距离：7-10cm；可读M1卡</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支持Wiegand26Bit,，Wiegand34Bit及485输出格式；</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lastRenderedPageBreak/>
        <w:t>工作频率：13.56MHZ；</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完善的防冲突机制；</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安全性：三次相互论证并加密；</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读写时间：≦3ms/Byte；</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访问射频速率：106K bit/s；</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数据传输率：9600 bps 2400bps 1200 bps；</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IC卡的容量：8Kbit；</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IC卡的寿命：10年或100，000次写入；</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三色LED指示灯（红，绿，黄）；</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一个固定蜂鸣器；</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读写卡次数大于10万次；</w:t>
      </w:r>
    </w:p>
    <w:p w:rsidR="009A5C78" w:rsidRPr="00232046" w:rsidRDefault="009A5C78" w:rsidP="004E54EB">
      <w:pPr>
        <w:pStyle w:val="af3"/>
        <w:numPr>
          <w:ilvl w:val="0"/>
          <w:numId w:val="32"/>
        </w:numPr>
        <w:spacing w:line="360" w:lineRule="auto"/>
        <w:ind w:firstLineChars="0"/>
        <w:rPr>
          <w:rFonts w:asciiTheme="minorEastAsia" w:hAnsiTheme="minorEastAsia" w:cstheme="minorEastAsia"/>
          <w:sz w:val="24"/>
        </w:rPr>
      </w:pPr>
      <w:bookmarkStart w:id="791" w:name="_Toc444873016"/>
      <w:r w:rsidRPr="00232046">
        <w:rPr>
          <w:rFonts w:asciiTheme="minorEastAsia" w:hAnsiTheme="minorEastAsia" w:cstheme="minorEastAsia" w:hint="eastAsia"/>
          <w:sz w:val="24"/>
        </w:rPr>
        <w:t>磁力锁</w:t>
      </w:r>
      <w:bookmarkEnd w:id="791"/>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自带门磁开关，可保证在：0℃～60℃、5%-90%的温湿度环境下，开关次数不低于100万次，该电锁采用EE双线圈，运行可靠。</w:t>
      </w:r>
    </w:p>
    <w:p w:rsidR="009A5C78" w:rsidRPr="00232046" w:rsidRDefault="009A5C78" w:rsidP="004E54EB">
      <w:pPr>
        <w:pStyle w:val="af3"/>
        <w:numPr>
          <w:ilvl w:val="0"/>
          <w:numId w:val="33"/>
        </w:numPr>
        <w:spacing w:line="360" w:lineRule="auto"/>
        <w:ind w:firstLineChars="0"/>
        <w:rPr>
          <w:rFonts w:asciiTheme="minorEastAsia" w:hAnsiTheme="minorEastAsia" w:cstheme="minorEastAsia"/>
          <w:sz w:val="24"/>
        </w:rPr>
      </w:pPr>
      <w:r w:rsidRPr="00232046">
        <w:rPr>
          <w:rFonts w:asciiTheme="minorEastAsia" w:hAnsiTheme="minorEastAsia" w:cstheme="minorEastAsia" w:hint="eastAsia"/>
          <w:sz w:val="24"/>
        </w:rPr>
        <w:t>电锁形式多样，可适应各种不同的安装场所：木门、有框玻璃门、无框玻璃门、防火门等门。</w:t>
      </w:r>
    </w:p>
    <w:p w:rsidR="009A5C78" w:rsidRPr="00232046" w:rsidRDefault="009A5C78" w:rsidP="004E54EB">
      <w:pPr>
        <w:pStyle w:val="af3"/>
        <w:numPr>
          <w:ilvl w:val="0"/>
          <w:numId w:val="32"/>
        </w:numPr>
        <w:spacing w:line="360" w:lineRule="auto"/>
        <w:ind w:firstLineChars="0"/>
        <w:rPr>
          <w:rFonts w:asciiTheme="minorEastAsia" w:hAnsiTheme="minorEastAsia"/>
          <w:sz w:val="24"/>
        </w:rPr>
      </w:pPr>
      <w:r w:rsidRPr="00232046">
        <w:rPr>
          <w:rFonts w:asciiTheme="minorEastAsia" w:hAnsiTheme="minorEastAsia" w:hint="eastAsia"/>
          <w:sz w:val="24"/>
        </w:rPr>
        <w:t>桥架</w:t>
      </w:r>
    </w:p>
    <w:p w:rsidR="009A5C78" w:rsidRPr="00232046" w:rsidRDefault="009A5C78" w:rsidP="004E54EB">
      <w:pPr>
        <w:pStyle w:val="af3"/>
        <w:numPr>
          <w:ilvl w:val="0"/>
          <w:numId w:val="33"/>
        </w:numPr>
        <w:spacing w:line="360" w:lineRule="auto"/>
        <w:ind w:firstLineChars="0"/>
        <w:rPr>
          <w:rFonts w:asciiTheme="minorEastAsia" w:hAnsiTheme="minorEastAsia"/>
          <w:sz w:val="24"/>
        </w:rPr>
      </w:pPr>
      <w:r w:rsidRPr="00232046">
        <w:rPr>
          <w:rFonts w:asciiTheme="minorEastAsia" w:hAnsiTheme="minorEastAsia" w:hint="eastAsia"/>
          <w:sz w:val="24"/>
        </w:rPr>
        <w:t>不同规格桥架壁厚满足CECS31《钢制电缆桥架工程设计规范》壁厚要求。</w:t>
      </w:r>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792" w:name="_Toc8472"/>
      <w:bookmarkStart w:id="793" w:name="_Toc536389267"/>
      <w:r w:rsidRPr="00232046">
        <w:rPr>
          <w:rFonts w:eastAsia="黑体" w:hint="eastAsia"/>
          <w:b w:val="0"/>
          <w:szCs w:val="28"/>
        </w:rPr>
        <w:t>监控系统</w:t>
      </w:r>
      <w:bookmarkEnd w:id="792"/>
      <w:bookmarkEnd w:id="793"/>
    </w:p>
    <w:p w:rsidR="009A5C78" w:rsidRPr="00232046" w:rsidRDefault="009A5C78" w:rsidP="009A5C78">
      <w:pPr>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在数据中心内走廊、楼梯口、数据机房内设置全数字监控系统，控制中心设置在1层监控大厅内。</w:t>
      </w:r>
    </w:p>
    <w:p w:rsidR="009A5C78" w:rsidRPr="00232046" w:rsidRDefault="009A5C78" w:rsidP="009A5C78">
      <w:pPr>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图像监控保存时间按照30天考虑，每路视频的码流4M，采用集中存储方式，存储设</w:t>
      </w:r>
      <w:r w:rsidRPr="00232046">
        <w:rPr>
          <w:rFonts w:asciiTheme="minorEastAsia" w:eastAsiaTheme="minorEastAsia" w:hAnsiTheme="minorEastAsia" w:cstheme="minorEastAsia" w:hint="eastAsia"/>
          <w:sz w:val="24"/>
        </w:rPr>
        <w:lastRenderedPageBreak/>
        <w:t>备放置在1层监控大厅。摄像机采用交换机POE供电方式。</w:t>
      </w:r>
    </w:p>
    <w:p w:rsidR="009A5C78" w:rsidRPr="00232046" w:rsidRDefault="009A5C78" w:rsidP="009A5C78">
      <w:pPr>
        <w:spacing w:line="360" w:lineRule="auto"/>
        <w:ind w:firstLineChars="200" w:firstLine="462"/>
        <w:rPr>
          <w:rFonts w:asciiTheme="minorEastAsia" w:eastAsiaTheme="minorEastAsia" w:hAnsiTheme="minorEastAsia" w:cstheme="minorEastAsia"/>
          <w:sz w:val="24"/>
        </w:rPr>
      </w:pPr>
      <w:r w:rsidRPr="00232046">
        <w:rPr>
          <w:rFonts w:asciiTheme="minorEastAsia" w:eastAsiaTheme="minorEastAsia" w:hAnsiTheme="minorEastAsia" w:cstheme="minorEastAsia" w:hint="eastAsia"/>
          <w:sz w:val="24"/>
        </w:rPr>
        <w:t>监控报警系统中使用的设备必须符合国家法律法规和现行强制性标准的要求，并经法定机构检验或认证合格。</w:t>
      </w:r>
    </w:p>
    <w:p w:rsidR="009A5C78" w:rsidRPr="00232046" w:rsidRDefault="009A5C78" w:rsidP="004E54EB">
      <w:pPr>
        <w:pStyle w:val="af3"/>
        <w:numPr>
          <w:ilvl w:val="0"/>
          <w:numId w:val="34"/>
        </w:numPr>
        <w:spacing w:line="360" w:lineRule="auto"/>
        <w:ind w:firstLineChars="0"/>
        <w:rPr>
          <w:rFonts w:asciiTheme="minorEastAsia" w:hAnsiTheme="minorEastAsia"/>
          <w:sz w:val="24"/>
        </w:rPr>
      </w:pPr>
      <w:bookmarkStart w:id="794" w:name="_Toc444873029"/>
      <w:bookmarkStart w:id="795" w:name="_Toc444873031"/>
      <w:r w:rsidRPr="00232046">
        <w:rPr>
          <w:rFonts w:asciiTheme="minorEastAsia" w:hAnsiTheme="minorEastAsia" w:hint="eastAsia"/>
          <w:sz w:val="24"/>
        </w:rPr>
        <w:t>彩色半球网络摄像机</w:t>
      </w:r>
      <w:bookmarkEnd w:id="794"/>
    </w:p>
    <w:tbl>
      <w:tblPr>
        <w:tblW w:w="8910" w:type="dxa"/>
        <w:tblLayout w:type="fixed"/>
        <w:tblCellMar>
          <w:top w:w="15" w:type="dxa"/>
          <w:left w:w="15" w:type="dxa"/>
          <w:bottom w:w="15" w:type="dxa"/>
          <w:right w:w="15" w:type="dxa"/>
        </w:tblCellMar>
        <w:tblLook w:val="04A0"/>
      </w:tblPr>
      <w:tblGrid>
        <w:gridCol w:w="2511"/>
        <w:gridCol w:w="6399"/>
      </w:tblGrid>
      <w:tr w:rsidR="009A5C78" w:rsidRPr="00232046" w:rsidTr="009A5C78">
        <w:trPr>
          <w:trHeight w:val="286"/>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参数名</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参数值</w:t>
            </w:r>
          </w:p>
        </w:tc>
      </w:tr>
      <w:tr w:rsidR="009A5C78" w:rsidRPr="00232046" w:rsidTr="009A5C78">
        <w:trPr>
          <w:trHeight w:val="286"/>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传感器类型</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1/2.7英寸CMOS</w:t>
            </w:r>
          </w:p>
        </w:tc>
      </w:tr>
      <w:tr w:rsidR="009A5C78" w:rsidRPr="00232046" w:rsidTr="009A5C78">
        <w:trPr>
          <w:trHeight w:val="286"/>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最大分辨率</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200W</w:t>
            </w:r>
          </w:p>
        </w:tc>
      </w:tr>
      <w:tr w:rsidR="009A5C78" w:rsidRPr="00232046" w:rsidTr="009A5C78">
        <w:trPr>
          <w:trHeight w:val="480"/>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最低照度</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0. 01Lux(彩色模式)；0.001Lux(黑白模式)；0Lux（红外灯开启）</w:t>
            </w:r>
          </w:p>
        </w:tc>
      </w:tr>
      <w:tr w:rsidR="009A5C78" w:rsidRPr="00232046" w:rsidTr="009A5C78">
        <w:trPr>
          <w:trHeight w:val="286"/>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最大红外距离</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50米</w:t>
            </w:r>
          </w:p>
        </w:tc>
      </w:tr>
      <w:tr w:rsidR="009A5C78" w:rsidRPr="00232046" w:rsidTr="009A5C78">
        <w:trPr>
          <w:trHeight w:val="286"/>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视频编码标准</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H.264；H.264H；H.264B；MJPEG</w:t>
            </w:r>
          </w:p>
        </w:tc>
      </w:tr>
      <w:tr w:rsidR="009A5C78" w:rsidRPr="00232046" w:rsidTr="009A5C78">
        <w:trPr>
          <w:trHeight w:val="286"/>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视频码率</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32Kbps～10240Kbps</w:t>
            </w:r>
          </w:p>
        </w:tc>
      </w:tr>
      <w:tr w:rsidR="009A5C78" w:rsidRPr="00232046" w:rsidTr="009A5C78">
        <w:trPr>
          <w:trHeight w:val="960"/>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视频帧率</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50Hz:主码流(1920×1080@25fps),辅码流(704×576@25fps),第三码流(352x288@25fps)60Hz:主码流(1920×1080@30fps),辅码流(704×576@30fps),第三码流(352x288@30fps)</w:t>
            </w:r>
          </w:p>
        </w:tc>
      </w:tr>
      <w:tr w:rsidR="009A5C78" w:rsidRPr="00232046" w:rsidTr="009A5C78">
        <w:trPr>
          <w:trHeight w:val="286"/>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存储功能</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支持Micro SD卡存储,最大容量128GB；NAS；FTP</w:t>
            </w:r>
          </w:p>
        </w:tc>
      </w:tr>
      <w:tr w:rsidR="009A5C78" w:rsidRPr="00232046" w:rsidTr="009A5C78">
        <w:trPr>
          <w:trHeight w:val="286"/>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网络接口</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1个 ,10/100M以太网口</w:t>
            </w:r>
          </w:p>
        </w:tc>
      </w:tr>
      <w:tr w:rsidR="009A5C78" w:rsidRPr="00232046" w:rsidTr="009A5C78">
        <w:trPr>
          <w:trHeight w:val="480"/>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网络协议</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HTTP；TCP；ARP；RTSP；RTP；RTCP；UDP；SMTP；FTP；DHCP；DNS；DDNS；PPPOE；IPv4/v6；SNMP；QoS；UPnP；NTP</w:t>
            </w:r>
          </w:p>
        </w:tc>
      </w:tr>
      <w:tr w:rsidR="009A5C78" w:rsidRPr="00232046" w:rsidTr="009A5C78">
        <w:trPr>
          <w:trHeight w:val="286"/>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接入标准</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ONVIF；GB/T28181；CGI；PSIA</w:t>
            </w:r>
          </w:p>
        </w:tc>
      </w:tr>
      <w:tr w:rsidR="009A5C78" w:rsidRPr="00232046" w:rsidTr="009A5C78">
        <w:trPr>
          <w:trHeight w:val="286"/>
        </w:trPr>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供电方式</w:t>
            </w:r>
          </w:p>
        </w:tc>
        <w:tc>
          <w:tcPr>
            <w:tcW w:w="63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A5C78" w:rsidRPr="00232046" w:rsidRDefault="009A5C78" w:rsidP="009A5C78">
            <w:pPr>
              <w:widowControl/>
              <w:textAlignment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DC12V/POE；DC12V/AC24V/POE(802.3af)供电</w:t>
            </w:r>
          </w:p>
        </w:tc>
      </w:tr>
    </w:tbl>
    <w:p w:rsidR="009A5C78" w:rsidRDefault="009A5C78" w:rsidP="009A5C78">
      <w:pPr>
        <w:pStyle w:val="3"/>
        <w:numPr>
          <w:ilvl w:val="2"/>
          <w:numId w:val="17"/>
        </w:numPr>
        <w:tabs>
          <w:tab w:val="left" w:pos="794"/>
        </w:tabs>
        <w:spacing w:before="0" w:after="0" w:line="360" w:lineRule="auto"/>
        <w:rPr>
          <w:rFonts w:eastAsia="黑体"/>
          <w:b w:val="0"/>
          <w:szCs w:val="28"/>
        </w:rPr>
      </w:pPr>
      <w:bookmarkStart w:id="796" w:name="_Toc22789"/>
      <w:bookmarkStart w:id="797" w:name="_Toc536389268"/>
      <w:bookmarkEnd w:id="795"/>
      <w:r w:rsidRPr="00232046">
        <w:rPr>
          <w:rFonts w:eastAsia="黑体" w:hint="eastAsia"/>
          <w:b w:val="0"/>
          <w:szCs w:val="28"/>
        </w:rPr>
        <w:t>大屏系统</w:t>
      </w:r>
      <w:bookmarkEnd w:id="796"/>
      <w:bookmarkEnd w:id="797"/>
    </w:p>
    <w:p w:rsidR="009A5C78" w:rsidRDefault="009A5C78" w:rsidP="009A5C78">
      <w:pPr>
        <w:pStyle w:val="40"/>
        <w:numPr>
          <w:ilvl w:val="3"/>
          <w:numId w:val="16"/>
        </w:numPr>
        <w:tabs>
          <w:tab w:val="left" w:pos="907"/>
          <w:tab w:val="left" w:pos="1425"/>
        </w:tabs>
        <w:spacing w:before="80" w:after="80" w:line="360" w:lineRule="auto"/>
        <w:rPr>
          <w:rFonts w:ascii="黑体" w:hAnsi="黑体"/>
          <w:b w:val="0"/>
        </w:rPr>
      </w:pPr>
      <w:r>
        <w:rPr>
          <w:rFonts w:ascii="黑体" w:hAnsi="黑体" w:hint="eastAsia"/>
          <w:b w:val="0"/>
        </w:rPr>
        <w:t>系统要求</w:t>
      </w:r>
    </w:p>
    <w:p w:rsidR="009A5C78" w:rsidRDefault="009A5C78" w:rsidP="009A5C78">
      <w:pPr>
        <w:spacing w:line="360" w:lineRule="auto"/>
        <w:ind w:firstLineChars="200" w:firstLine="462"/>
        <w:rPr>
          <w:rFonts w:asciiTheme="minorEastAsia" w:eastAsiaTheme="minorEastAsia" w:hAnsiTheme="minorEastAsia"/>
          <w:sz w:val="24"/>
        </w:rPr>
      </w:pPr>
      <w:r>
        <w:rPr>
          <w:rFonts w:asciiTheme="minorEastAsia" w:eastAsiaTheme="minorEastAsia" w:hAnsiTheme="minorEastAsia" w:hint="eastAsia"/>
          <w:sz w:val="24"/>
        </w:rPr>
        <w:t>本项目在图文信息中心智慧校园监控中心新建一套P2有效显示面积为6144mm*2688mm的LED室内全彩显示屏，测试维护区设置1套2816mm*1664mm室内全彩显示屏，用于校园网络拓扑、出口带宽、机房实时监控数据、视频监控及会议等内容的显示，全彩屏主显示信号做任意选择切换，并可进行相关的画中画、画外画、字幕叠加显示，信号可进行无缝或淡入淡出切换等相关效果。</w:t>
      </w:r>
    </w:p>
    <w:p w:rsidR="009A5C78" w:rsidRDefault="009A5C78" w:rsidP="009A5C78">
      <w:pPr>
        <w:spacing w:line="360" w:lineRule="auto"/>
        <w:ind w:firstLineChars="200" w:firstLine="462"/>
        <w:rPr>
          <w:rFonts w:asciiTheme="minorEastAsia" w:eastAsiaTheme="minorEastAsia" w:hAnsiTheme="minorEastAsia"/>
          <w:sz w:val="24"/>
        </w:rPr>
      </w:pPr>
      <w:r>
        <w:rPr>
          <w:rFonts w:asciiTheme="minorEastAsia" w:eastAsiaTheme="minorEastAsia" w:hAnsiTheme="minorEastAsia" w:hint="eastAsia"/>
          <w:sz w:val="24"/>
        </w:rPr>
        <w:t>（1）屏体亮度均匀，对比度适当，显示色彩丰富、鲜艳，不受各种灯光光线的干扰；</w:t>
      </w:r>
    </w:p>
    <w:p w:rsidR="009A5C78" w:rsidRDefault="009A5C78" w:rsidP="009A5C78">
      <w:pPr>
        <w:spacing w:line="360" w:lineRule="auto"/>
        <w:ind w:firstLineChars="200" w:firstLine="462"/>
        <w:rPr>
          <w:rFonts w:asciiTheme="minorEastAsia" w:eastAsiaTheme="minorEastAsia" w:hAnsiTheme="minorEastAsia"/>
          <w:sz w:val="24"/>
        </w:rPr>
      </w:pPr>
      <w:r>
        <w:rPr>
          <w:rFonts w:asciiTheme="minorEastAsia" w:eastAsiaTheme="minorEastAsia" w:hAnsiTheme="minorEastAsia" w:hint="eastAsia"/>
          <w:sz w:val="24"/>
        </w:rPr>
        <w:lastRenderedPageBreak/>
        <w:t>（2）全彩屏能实现逐点亮度和颜色校正技术，并实现整屏幕亮度校准，使屏幕画面均匀一致，色彩还原真实。</w:t>
      </w:r>
    </w:p>
    <w:p w:rsidR="009A5C78" w:rsidRDefault="009A5C78" w:rsidP="009A5C78">
      <w:pPr>
        <w:pStyle w:val="40"/>
        <w:numPr>
          <w:ilvl w:val="3"/>
          <w:numId w:val="16"/>
        </w:numPr>
        <w:tabs>
          <w:tab w:val="left" w:pos="907"/>
          <w:tab w:val="left" w:pos="1425"/>
        </w:tabs>
        <w:spacing w:before="80" w:after="80" w:line="360" w:lineRule="auto"/>
        <w:rPr>
          <w:rFonts w:ascii="黑体" w:hAnsi="黑体"/>
          <w:b w:val="0"/>
        </w:rPr>
      </w:pPr>
      <w:r>
        <w:rPr>
          <w:rFonts w:ascii="黑体" w:hAnsi="黑体" w:hint="eastAsia"/>
          <w:b w:val="0"/>
        </w:rPr>
        <w:t>功能要求</w:t>
      </w:r>
    </w:p>
    <w:p w:rsidR="009A5C78" w:rsidRDefault="009A5C78" w:rsidP="009A5C78">
      <w:pPr>
        <w:spacing w:line="360" w:lineRule="auto"/>
        <w:ind w:firstLineChars="200" w:firstLine="462"/>
        <w:rPr>
          <w:rFonts w:hAnsi="宋体"/>
          <w:sz w:val="24"/>
        </w:rPr>
      </w:pPr>
      <w:r>
        <w:rPr>
          <w:rFonts w:hAnsi="宋体" w:hint="eastAsia"/>
          <w:sz w:val="24"/>
        </w:rPr>
        <w:t>1、显示时亮度均匀、图像稳定、无闪烁，图像移动时无抖动、无水波纹现象。使用主流国产手机拍照或摄像时，摄像内容不能有“拖尾”、“频闪”、“水波纹”等图像处理较差现象。</w:t>
      </w:r>
    </w:p>
    <w:p w:rsidR="009A5C78" w:rsidRDefault="009A5C78" w:rsidP="009A5C78">
      <w:pPr>
        <w:spacing w:line="360" w:lineRule="auto"/>
        <w:ind w:firstLineChars="200" w:firstLine="462"/>
        <w:rPr>
          <w:rFonts w:hAnsi="宋体"/>
          <w:sz w:val="24"/>
        </w:rPr>
      </w:pPr>
      <w:r>
        <w:rPr>
          <w:rFonts w:hAnsi="宋体" w:hint="eastAsia"/>
          <w:sz w:val="24"/>
        </w:rPr>
        <w:t>2、能实现显示屏的自动或手动开关显示屏系统。</w:t>
      </w:r>
    </w:p>
    <w:p w:rsidR="009A5C78" w:rsidRDefault="009A5C78" w:rsidP="009A5C78">
      <w:pPr>
        <w:spacing w:line="360" w:lineRule="auto"/>
        <w:ind w:firstLineChars="200" w:firstLine="462"/>
        <w:rPr>
          <w:rFonts w:hAnsi="宋体"/>
          <w:sz w:val="24"/>
        </w:rPr>
      </w:pPr>
      <w:r>
        <w:rPr>
          <w:rFonts w:hAnsi="宋体" w:hint="eastAsia"/>
          <w:sz w:val="24"/>
        </w:rPr>
        <w:t>3、可显示各种计算机信息、图形、图像及二、三维计算机动画，在同一屏幕上可显示多种信息，如文字、图像、动画等，可任意进行编排。</w:t>
      </w:r>
    </w:p>
    <w:p w:rsidR="009A5C78" w:rsidRDefault="009A5C78" w:rsidP="009A5C78">
      <w:pPr>
        <w:spacing w:line="360" w:lineRule="auto"/>
        <w:ind w:firstLineChars="200" w:firstLine="462"/>
        <w:rPr>
          <w:rFonts w:hAnsi="宋体"/>
          <w:sz w:val="24"/>
        </w:rPr>
      </w:pPr>
      <w:r>
        <w:rPr>
          <w:rFonts w:hAnsi="宋体" w:hint="eastAsia"/>
          <w:sz w:val="24"/>
        </w:rPr>
        <w:t>4、有30多种播出特技方式，如：单/多行上/下移、左/右拉、上/下拉、翻页、移动、旋转、缩小、放大、开窗和滚动等方式。</w:t>
      </w:r>
    </w:p>
    <w:p w:rsidR="009A5C78" w:rsidRDefault="009A5C78" w:rsidP="009A5C78">
      <w:pPr>
        <w:spacing w:line="360" w:lineRule="auto"/>
        <w:ind w:firstLineChars="200" w:firstLine="462"/>
        <w:rPr>
          <w:rFonts w:hAnsi="宋体"/>
          <w:sz w:val="24"/>
        </w:rPr>
      </w:pPr>
      <w:r>
        <w:rPr>
          <w:rFonts w:hAnsi="宋体" w:hint="eastAsia"/>
          <w:sz w:val="24"/>
        </w:rPr>
        <w:t>5、可显示数字、中文、英文、等多种文字，并有多种中文字体和字型可供选择。</w:t>
      </w:r>
    </w:p>
    <w:p w:rsidR="009A5C78" w:rsidRDefault="009A5C78" w:rsidP="009A5C78">
      <w:pPr>
        <w:spacing w:line="360" w:lineRule="auto"/>
        <w:ind w:firstLineChars="200" w:firstLine="462"/>
        <w:rPr>
          <w:rFonts w:hAnsi="宋体"/>
          <w:sz w:val="24"/>
        </w:rPr>
      </w:pPr>
      <w:r>
        <w:rPr>
          <w:rFonts w:hAnsi="宋体" w:hint="eastAsia"/>
          <w:sz w:val="24"/>
        </w:rPr>
        <w:t>6、软件支持显示窗口任意分割，整屏可分割成多个显示区域，每个区域显示不同播放对象。</w:t>
      </w:r>
    </w:p>
    <w:p w:rsidR="009A5C78" w:rsidRDefault="009A5C78" w:rsidP="009A5C78">
      <w:pPr>
        <w:spacing w:line="360" w:lineRule="auto"/>
        <w:ind w:firstLineChars="200" w:firstLine="462"/>
        <w:rPr>
          <w:rFonts w:hAnsi="宋体"/>
          <w:sz w:val="24"/>
        </w:rPr>
      </w:pPr>
      <w:r>
        <w:rPr>
          <w:rFonts w:hAnsi="宋体" w:hint="eastAsia"/>
          <w:sz w:val="24"/>
        </w:rPr>
        <w:t>7、可播放各类视频节目，具有完备的视频功能，电视、摄像、影碟等实时播放。播放VCR、VCD、DVD、LD和各种自制的视频信号节目，支持PAL、NTSC、SVGA和VIDEO等各种制式及方式（适用于配有视频处理器的系统里需）。</w:t>
      </w:r>
    </w:p>
    <w:p w:rsidR="009A5C78" w:rsidRDefault="009A5C78" w:rsidP="009A5C78">
      <w:pPr>
        <w:spacing w:line="360" w:lineRule="auto"/>
        <w:ind w:firstLineChars="200" w:firstLine="462"/>
        <w:rPr>
          <w:rFonts w:hAnsi="宋体"/>
          <w:sz w:val="24"/>
        </w:rPr>
      </w:pPr>
      <w:r>
        <w:rPr>
          <w:rFonts w:hAnsi="宋体" w:hint="eastAsia"/>
          <w:sz w:val="24"/>
        </w:rPr>
        <w:t>8、系统具有过压、过流、欠压、缺相、短路、断路保护功能。</w:t>
      </w:r>
    </w:p>
    <w:p w:rsidR="009A5C78" w:rsidRDefault="009A5C78" w:rsidP="009A5C78">
      <w:pPr>
        <w:spacing w:line="360" w:lineRule="auto"/>
        <w:ind w:firstLineChars="200" w:firstLine="462"/>
        <w:rPr>
          <w:rFonts w:hAnsi="宋体"/>
          <w:sz w:val="24"/>
        </w:rPr>
      </w:pPr>
      <w:r>
        <w:rPr>
          <w:rFonts w:hAnsi="宋体" w:hint="eastAsia"/>
          <w:sz w:val="24"/>
        </w:rPr>
        <w:t>9、显示屏系统采用同步显示方式。</w:t>
      </w:r>
    </w:p>
    <w:p w:rsidR="009A5C78" w:rsidRDefault="009A5C78" w:rsidP="009A5C78">
      <w:pPr>
        <w:spacing w:line="360" w:lineRule="auto"/>
        <w:ind w:firstLineChars="200" w:firstLine="462"/>
        <w:rPr>
          <w:rFonts w:hAnsi="宋体"/>
          <w:sz w:val="24"/>
        </w:rPr>
      </w:pPr>
      <w:r>
        <w:rPr>
          <w:rFonts w:hAnsi="宋体" w:hint="eastAsia"/>
          <w:sz w:val="24"/>
        </w:rPr>
        <w:t>10、显示方式多样，能显示中、英文、数字、图像及视频文件，提供多种显示特技及屏幕拼接功能；提供实时视频播放功能。</w:t>
      </w:r>
    </w:p>
    <w:p w:rsidR="009A5C78" w:rsidRDefault="009A5C78" w:rsidP="009A5C78">
      <w:pPr>
        <w:spacing w:line="360" w:lineRule="auto"/>
        <w:ind w:firstLineChars="200" w:firstLine="462"/>
        <w:rPr>
          <w:rFonts w:hAnsi="宋体"/>
          <w:sz w:val="24"/>
        </w:rPr>
      </w:pPr>
      <w:r>
        <w:rPr>
          <w:rFonts w:hAnsi="宋体" w:hint="eastAsia"/>
          <w:sz w:val="24"/>
        </w:rPr>
        <w:t>11、软件界面友好，操作简单，免费提供3年专用软件的升级服务，提供正版软件授</w:t>
      </w:r>
      <w:r>
        <w:rPr>
          <w:rFonts w:hAnsi="宋体" w:hint="eastAsia"/>
          <w:sz w:val="24"/>
        </w:rPr>
        <w:lastRenderedPageBreak/>
        <w:t>权。</w:t>
      </w:r>
    </w:p>
    <w:p w:rsidR="009A5C78" w:rsidRDefault="009A5C78" w:rsidP="009A5C78">
      <w:pPr>
        <w:pStyle w:val="40"/>
        <w:numPr>
          <w:ilvl w:val="3"/>
          <w:numId w:val="16"/>
        </w:numPr>
        <w:tabs>
          <w:tab w:val="left" w:pos="907"/>
          <w:tab w:val="left" w:pos="1425"/>
        </w:tabs>
        <w:spacing w:before="80" w:after="80" w:line="360" w:lineRule="auto"/>
        <w:rPr>
          <w:rFonts w:ascii="黑体" w:hAnsi="黑体"/>
          <w:b w:val="0"/>
        </w:rPr>
      </w:pPr>
      <w:r>
        <w:rPr>
          <w:rFonts w:ascii="黑体" w:hAnsi="黑体" w:hint="eastAsia"/>
          <w:b w:val="0"/>
        </w:rPr>
        <w:t>设备要求</w:t>
      </w:r>
    </w:p>
    <w:p w:rsidR="009A5C78" w:rsidRDefault="009A5C78" w:rsidP="004E54EB">
      <w:pPr>
        <w:numPr>
          <w:ilvl w:val="0"/>
          <w:numId w:val="35"/>
        </w:numPr>
        <w:autoSpaceDE/>
        <w:autoSpaceDN/>
        <w:adjustRightInd/>
        <w:spacing w:line="360" w:lineRule="auto"/>
        <w:ind w:firstLineChars="200" w:firstLine="462"/>
        <w:jc w:val="both"/>
        <w:rPr>
          <w:rFonts w:hAnsi="宋体"/>
          <w:sz w:val="24"/>
        </w:rPr>
      </w:pPr>
      <w:r>
        <w:rPr>
          <w:rFonts w:hAnsi="宋体" w:hint="eastAsia"/>
          <w:sz w:val="24"/>
        </w:rPr>
        <w:t>显示屏技术参数</w:t>
      </w:r>
    </w:p>
    <w:tbl>
      <w:tblPr>
        <w:tblW w:w="9480" w:type="dxa"/>
        <w:tblInd w:w="-359" w:type="dxa"/>
        <w:tblLayout w:type="fixed"/>
        <w:tblLook w:val="04A0"/>
      </w:tblPr>
      <w:tblGrid>
        <w:gridCol w:w="1176"/>
        <w:gridCol w:w="1737"/>
        <w:gridCol w:w="3283"/>
        <w:gridCol w:w="3284"/>
      </w:tblGrid>
      <w:tr w:rsidR="009A5C78" w:rsidTr="009A5C78">
        <w:trPr>
          <w:trHeight w:val="320"/>
        </w:trPr>
        <w:tc>
          <w:tcPr>
            <w:tcW w:w="1176" w:type="dxa"/>
            <w:tcBorders>
              <w:top w:val="single" w:sz="4" w:space="0" w:color="auto"/>
              <w:left w:val="single" w:sz="4" w:space="0" w:color="auto"/>
              <w:bottom w:val="single" w:sz="4" w:space="0" w:color="auto"/>
              <w:right w:val="single" w:sz="4" w:space="0" w:color="auto"/>
            </w:tcBorders>
            <w:vAlign w:val="center"/>
          </w:tcPr>
          <w:p w:rsidR="009A5C78" w:rsidRDefault="009A5C78" w:rsidP="009A5C78">
            <w:pPr>
              <w:jc w:val="center"/>
              <w:rPr>
                <w:rFonts w:hAnsi="宋体"/>
                <w:szCs w:val="21"/>
              </w:rPr>
            </w:pPr>
            <w:r>
              <w:rPr>
                <w:rFonts w:hAnsi="宋体" w:hint="eastAsia"/>
                <w:szCs w:val="21"/>
              </w:rPr>
              <w:t>序号</w:t>
            </w:r>
          </w:p>
        </w:tc>
        <w:tc>
          <w:tcPr>
            <w:tcW w:w="1737" w:type="dxa"/>
            <w:tcBorders>
              <w:top w:val="single" w:sz="4" w:space="0" w:color="auto"/>
              <w:left w:val="nil"/>
              <w:bottom w:val="single" w:sz="4" w:space="0" w:color="auto"/>
              <w:right w:val="single" w:sz="4" w:space="0" w:color="auto"/>
            </w:tcBorders>
            <w:vAlign w:val="center"/>
          </w:tcPr>
          <w:p w:rsidR="009A5C78" w:rsidRDefault="009A5C78" w:rsidP="009A5C78">
            <w:pPr>
              <w:jc w:val="center"/>
              <w:rPr>
                <w:rFonts w:hAnsi="宋体"/>
                <w:szCs w:val="21"/>
              </w:rPr>
            </w:pPr>
            <w:r>
              <w:rPr>
                <w:rFonts w:hAnsi="宋体" w:hint="eastAsia"/>
                <w:szCs w:val="21"/>
              </w:rPr>
              <w:t>项目名称</w:t>
            </w:r>
          </w:p>
        </w:tc>
        <w:tc>
          <w:tcPr>
            <w:tcW w:w="6567" w:type="dxa"/>
            <w:gridSpan w:val="2"/>
            <w:tcBorders>
              <w:top w:val="single" w:sz="4" w:space="0" w:color="auto"/>
              <w:left w:val="nil"/>
              <w:bottom w:val="single" w:sz="4" w:space="0" w:color="auto"/>
              <w:right w:val="single" w:sz="4" w:space="0" w:color="auto"/>
            </w:tcBorders>
            <w:vAlign w:val="center"/>
          </w:tcPr>
          <w:p w:rsidR="009A5C78" w:rsidRDefault="009A5C78" w:rsidP="009A5C78">
            <w:pPr>
              <w:rPr>
                <w:rFonts w:hAnsi="宋体"/>
                <w:szCs w:val="21"/>
              </w:rPr>
            </w:pPr>
            <w:r>
              <w:rPr>
                <w:rFonts w:hAnsi="宋体" w:hint="eastAsia"/>
                <w:szCs w:val="21"/>
              </w:rPr>
              <w:t>技术参数</w:t>
            </w:r>
          </w:p>
        </w:tc>
      </w:tr>
      <w:tr w:rsidR="009A5C78" w:rsidTr="009A5C78">
        <w:trPr>
          <w:trHeight w:val="1142"/>
        </w:trPr>
        <w:tc>
          <w:tcPr>
            <w:tcW w:w="1176" w:type="dxa"/>
            <w:tcBorders>
              <w:top w:val="nil"/>
              <w:left w:val="single" w:sz="4" w:space="0" w:color="auto"/>
              <w:bottom w:val="single" w:sz="4" w:space="0" w:color="auto"/>
              <w:right w:val="single" w:sz="4" w:space="0" w:color="auto"/>
            </w:tcBorders>
            <w:vAlign w:val="center"/>
          </w:tcPr>
          <w:p w:rsidR="009A5C78" w:rsidRDefault="009A5C78" w:rsidP="009A5C78">
            <w:pPr>
              <w:jc w:val="center"/>
              <w:rPr>
                <w:rFonts w:hAnsi="宋体"/>
                <w:szCs w:val="21"/>
              </w:rPr>
            </w:pPr>
            <w:r>
              <w:rPr>
                <w:rFonts w:hAnsi="宋体" w:hint="eastAsia"/>
                <w:szCs w:val="21"/>
              </w:rPr>
              <w:t>1</w:t>
            </w:r>
          </w:p>
        </w:tc>
        <w:tc>
          <w:tcPr>
            <w:tcW w:w="1737" w:type="dxa"/>
            <w:tcBorders>
              <w:top w:val="nil"/>
              <w:left w:val="nil"/>
              <w:bottom w:val="single" w:sz="4" w:space="0" w:color="auto"/>
              <w:right w:val="single" w:sz="4" w:space="0" w:color="auto"/>
            </w:tcBorders>
            <w:vAlign w:val="center"/>
          </w:tcPr>
          <w:p w:rsidR="009A5C78" w:rsidRDefault="009A5C78" w:rsidP="009A5C78">
            <w:pPr>
              <w:jc w:val="center"/>
              <w:rPr>
                <w:rFonts w:hAnsi="宋体"/>
                <w:szCs w:val="21"/>
              </w:rPr>
            </w:pPr>
            <w:r>
              <w:rPr>
                <w:rFonts w:hAnsi="宋体" w:hint="eastAsia"/>
                <w:szCs w:val="21"/>
              </w:rPr>
              <w:t>P2全彩色显示屏</w:t>
            </w:r>
          </w:p>
          <w:p w:rsidR="009A5C78" w:rsidRDefault="009A5C78" w:rsidP="009A5C78">
            <w:pPr>
              <w:jc w:val="center"/>
              <w:rPr>
                <w:rFonts w:hAnsi="宋体"/>
                <w:szCs w:val="21"/>
              </w:rPr>
            </w:pPr>
          </w:p>
        </w:tc>
        <w:tc>
          <w:tcPr>
            <w:tcW w:w="6567" w:type="dxa"/>
            <w:gridSpan w:val="2"/>
            <w:tcBorders>
              <w:top w:val="single" w:sz="4" w:space="0" w:color="auto"/>
              <w:left w:val="nil"/>
              <w:bottom w:val="single" w:sz="4" w:space="0" w:color="auto"/>
              <w:right w:val="single" w:sz="4" w:space="0" w:color="auto"/>
            </w:tcBorders>
            <w:vAlign w:val="center"/>
          </w:tcPr>
          <w:p w:rsidR="009A5C78" w:rsidRDefault="009A5C78" w:rsidP="009A5C78">
            <w:pPr>
              <w:rPr>
                <w:rFonts w:hAnsi="宋体"/>
                <w:szCs w:val="21"/>
              </w:rPr>
            </w:pPr>
            <w:r>
              <w:rPr>
                <w:rFonts w:hAnsi="宋体" w:hint="eastAsia"/>
                <w:szCs w:val="21"/>
              </w:rPr>
              <w:t>点间距：2mm；像素结构：表贴三合一；像素密度：250000点/㎡；模组尺寸：256mm*128mm；显示尺寸：6.144m*2.688m =16.52㎡；白平衡亮度：≥600 cd/m2；对比度：5000：1；亮度均匀性：≥97%；色度均匀性：±0.003Cx,Cy之内；色温：3200-9300K可调；刷新频率：≥1920Hz；屏体平均功耗：≤250W/㎡；换帧速率：60Hz；屏幕水平视角：水平≥160°、屏幕垂直视角：垂直≥140°；拼接方式：无缝拼接；模块间拼缝≤0.2mm；盐雾防护：盐雾工作试验符合盐雾10级要求；寿命典型值：≥50000hrs；逐点校正；</w:t>
            </w:r>
          </w:p>
        </w:tc>
      </w:tr>
      <w:tr w:rsidR="009A5C78" w:rsidTr="009A5C78">
        <w:trPr>
          <w:trHeight w:val="320"/>
        </w:trPr>
        <w:tc>
          <w:tcPr>
            <w:tcW w:w="1176" w:type="dxa"/>
            <w:vMerge w:val="restart"/>
            <w:tcBorders>
              <w:top w:val="nil"/>
              <w:left w:val="single" w:sz="4" w:space="0" w:color="auto"/>
              <w:right w:val="single" w:sz="4" w:space="0" w:color="auto"/>
            </w:tcBorders>
            <w:vAlign w:val="center"/>
          </w:tcPr>
          <w:p w:rsidR="009A5C78" w:rsidRDefault="009A5C78" w:rsidP="009A5C78">
            <w:pPr>
              <w:jc w:val="center"/>
              <w:rPr>
                <w:rFonts w:hAnsi="宋体"/>
                <w:szCs w:val="21"/>
              </w:rPr>
            </w:pPr>
            <w:r>
              <w:rPr>
                <w:rFonts w:hAnsi="宋体" w:cs="宋体"/>
                <w:color w:val="000000"/>
                <w:szCs w:val="21"/>
              </w:rPr>
              <w:t>2</w:t>
            </w:r>
          </w:p>
        </w:tc>
        <w:tc>
          <w:tcPr>
            <w:tcW w:w="1737" w:type="dxa"/>
            <w:vMerge w:val="restart"/>
            <w:tcBorders>
              <w:top w:val="nil"/>
              <w:left w:val="nil"/>
              <w:right w:val="single" w:sz="4" w:space="0" w:color="auto"/>
            </w:tcBorders>
            <w:vAlign w:val="center"/>
          </w:tcPr>
          <w:p w:rsidR="009A5C78" w:rsidRDefault="009A5C78" w:rsidP="009A5C78">
            <w:pPr>
              <w:jc w:val="center"/>
              <w:rPr>
                <w:rFonts w:hAnsi="宋体"/>
                <w:szCs w:val="21"/>
              </w:rPr>
            </w:pPr>
            <w:r>
              <w:rPr>
                <w:rFonts w:hAnsi="宋体" w:cs="宋体" w:hint="eastAsia"/>
                <w:color w:val="000000"/>
                <w:szCs w:val="21"/>
              </w:rPr>
              <w:t>净显示尺寸</w:t>
            </w:r>
          </w:p>
        </w:tc>
        <w:tc>
          <w:tcPr>
            <w:tcW w:w="3283" w:type="dxa"/>
            <w:tcBorders>
              <w:top w:val="single" w:sz="4" w:space="0" w:color="auto"/>
              <w:left w:val="nil"/>
              <w:bottom w:val="single" w:sz="4" w:space="0" w:color="auto"/>
              <w:right w:val="single" w:sz="4" w:space="0" w:color="auto"/>
            </w:tcBorders>
            <w:vAlign w:val="center"/>
          </w:tcPr>
          <w:p w:rsidR="009A5C78" w:rsidRDefault="009A5C78" w:rsidP="009A5C78">
            <w:pPr>
              <w:rPr>
                <w:rFonts w:hAnsi="宋体"/>
                <w:szCs w:val="21"/>
              </w:rPr>
            </w:pPr>
            <w:r>
              <w:rPr>
                <w:rFonts w:hAnsi="宋体" w:cs="宋体" w:hint="eastAsia"/>
                <w:color w:val="000000"/>
                <w:szCs w:val="21"/>
              </w:rPr>
              <w:t>监控中心≥</w:t>
            </w:r>
            <w:r>
              <w:rPr>
                <w:rFonts w:hAnsi="宋体" w:hint="eastAsia"/>
                <w:szCs w:val="21"/>
              </w:rPr>
              <w:t>16.52</w:t>
            </w:r>
            <w:r>
              <w:rPr>
                <w:rFonts w:hAnsi="宋体" w:cs="宋体" w:hint="eastAsia"/>
                <w:color w:val="000000"/>
                <w:szCs w:val="21"/>
              </w:rPr>
              <w:t xml:space="preserve">㎡ </w:t>
            </w:r>
          </w:p>
        </w:tc>
        <w:tc>
          <w:tcPr>
            <w:tcW w:w="3284" w:type="dxa"/>
            <w:tcBorders>
              <w:top w:val="single" w:sz="4" w:space="0" w:color="auto"/>
              <w:left w:val="nil"/>
              <w:bottom w:val="single" w:sz="4" w:space="0" w:color="auto"/>
              <w:right w:val="single" w:sz="4" w:space="0" w:color="auto"/>
            </w:tcBorders>
            <w:vAlign w:val="center"/>
          </w:tcPr>
          <w:p w:rsidR="009A5C78" w:rsidRDefault="009A5C78" w:rsidP="009A5C78">
            <w:pPr>
              <w:rPr>
                <w:rFonts w:hAnsi="宋体"/>
                <w:szCs w:val="21"/>
              </w:rPr>
            </w:pPr>
            <w:r>
              <w:rPr>
                <w:rFonts w:hAnsi="宋体" w:cs="宋体" w:hint="eastAsia"/>
                <w:color w:val="000000"/>
                <w:szCs w:val="21"/>
              </w:rPr>
              <w:t>测试维护区≥</w:t>
            </w:r>
            <w:r>
              <w:rPr>
                <w:rFonts w:hAnsi="宋体" w:hint="eastAsia"/>
                <w:szCs w:val="21"/>
              </w:rPr>
              <w:t>4.69</w:t>
            </w:r>
            <w:r>
              <w:rPr>
                <w:rFonts w:hAnsi="宋体" w:cs="宋体" w:hint="eastAsia"/>
                <w:color w:val="000000"/>
                <w:szCs w:val="21"/>
              </w:rPr>
              <w:t>㎡</w:t>
            </w:r>
          </w:p>
        </w:tc>
      </w:tr>
      <w:tr w:rsidR="009A5C78" w:rsidTr="009A5C78">
        <w:trPr>
          <w:trHeight w:val="320"/>
        </w:trPr>
        <w:tc>
          <w:tcPr>
            <w:tcW w:w="1176" w:type="dxa"/>
            <w:vMerge/>
            <w:tcBorders>
              <w:left w:val="single" w:sz="4" w:space="0" w:color="auto"/>
              <w:right w:val="single" w:sz="4" w:space="0" w:color="auto"/>
            </w:tcBorders>
            <w:vAlign w:val="center"/>
          </w:tcPr>
          <w:p w:rsidR="009A5C78" w:rsidRDefault="009A5C78" w:rsidP="009A5C78">
            <w:pPr>
              <w:rPr>
                <w:rFonts w:hAnsi="宋体"/>
                <w:szCs w:val="21"/>
              </w:rPr>
            </w:pPr>
          </w:p>
        </w:tc>
        <w:tc>
          <w:tcPr>
            <w:tcW w:w="1737" w:type="dxa"/>
            <w:vMerge/>
            <w:tcBorders>
              <w:left w:val="nil"/>
              <w:right w:val="single" w:sz="4" w:space="0" w:color="auto"/>
            </w:tcBorders>
            <w:vAlign w:val="center"/>
          </w:tcPr>
          <w:p w:rsidR="009A5C78" w:rsidRDefault="009A5C78" w:rsidP="009A5C78">
            <w:pPr>
              <w:rPr>
                <w:rFonts w:hAnsi="宋体"/>
                <w:szCs w:val="21"/>
              </w:rPr>
            </w:pPr>
          </w:p>
        </w:tc>
        <w:tc>
          <w:tcPr>
            <w:tcW w:w="3283" w:type="dxa"/>
            <w:tcBorders>
              <w:top w:val="single" w:sz="4" w:space="0" w:color="auto"/>
              <w:left w:val="nil"/>
              <w:bottom w:val="single" w:sz="4" w:space="0" w:color="auto"/>
              <w:right w:val="single" w:sz="4" w:space="0" w:color="auto"/>
            </w:tcBorders>
            <w:vAlign w:val="center"/>
          </w:tcPr>
          <w:p w:rsidR="009A5C78" w:rsidRDefault="009A5C78" w:rsidP="009A5C78">
            <w:pPr>
              <w:rPr>
                <w:rFonts w:hAnsi="宋体"/>
                <w:szCs w:val="21"/>
              </w:rPr>
            </w:pPr>
            <w:r>
              <w:rPr>
                <w:rFonts w:hAnsi="宋体" w:hint="eastAsia"/>
                <w:szCs w:val="21"/>
              </w:rPr>
              <w:t>宽度</w:t>
            </w:r>
            <w:r>
              <w:rPr>
                <w:rFonts w:hAnsi="宋体"/>
                <w:szCs w:val="21"/>
              </w:rPr>
              <w:t>≤</w:t>
            </w:r>
            <w:r>
              <w:rPr>
                <w:rFonts w:hAnsi="宋体" w:hint="eastAsia"/>
                <w:szCs w:val="21"/>
              </w:rPr>
              <w:t>6144mm，高度</w:t>
            </w:r>
            <w:r>
              <w:rPr>
                <w:rFonts w:hAnsi="宋体"/>
                <w:szCs w:val="21"/>
              </w:rPr>
              <w:t>≤</w:t>
            </w:r>
            <w:r>
              <w:rPr>
                <w:rFonts w:hAnsi="宋体" w:hint="eastAsia"/>
                <w:szCs w:val="21"/>
              </w:rPr>
              <w:t>2688mm</w:t>
            </w:r>
          </w:p>
        </w:tc>
        <w:tc>
          <w:tcPr>
            <w:tcW w:w="3284" w:type="dxa"/>
            <w:tcBorders>
              <w:top w:val="single" w:sz="4" w:space="0" w:color="auto"/>
              <w:left w:val="nil"/>
              <w:bottom w:val="single" w:sz="4" w:space="0" w:color="auto"/>
              <w:right w:val="single" w:sz="4" w:space="0" w:color="auto"/>
            </w:tcBorders>
            <w:vAlign w:val="center"/>
          </w:tcPr>
          <w:p w:rsidR="009A5C78" w:rsidRDefault="009A5C78" w:rsidP="009A5C78">
            <w:pPr>
              <w:rPr>
                <w:rFonts w:hAnsi="宋体"/>
                <w:szCs w:val="21"/>
              </w:rPr>
            </w:pPr>
            <w:r>
              <w:rPr>
                <w:rFonts w:hAnsi="宋体" w:hint="eastAsia"/>
                <w:szCs w:val="21"/>
              </w:rPr>
              <w:t>宽度</w:t>
            </w:r>
            <w:r>
              <w:rPr>
                <w:rFonts w:hAnsi="宋体"/>
                <w:szCs w:val="21"/>
              </w:rPr>
              <w:t>≤</w:t>
            </w:r>
            <w:r>
              <w:rPr>
                <w:rFonts w:hAnsi="宋体" w:hint="eastAsia"/>
                <w:szCs w:val="21"/>
              </w:rPr>
              <w:t>2816mm，高度</w:t>
            </w:r>
            <w:r>
              <w:rPr>
                <w:rFonts w:hAnsi="宋体"/>
                <w:szCs w:val="21"/>
              </w:rPr>
              <w:t>≤</w:t>
            </w:r>
            <w:r>
              <w:rPr>
                <w:rFonts w:hAnsi="宋体" w:hint="eastAsia"/>
                <w:szCs w:val="21"/>
              </w:rPr>
              <w:t>1664mm</w:t>
            </w:r>
          </w:p>
        </w:tc>
      </w:tr>
      <w:tr w:rsidR="009A5C78" w:rsidTr="009A5C78">
        <w:trPr>
          <w:trHeight w:val="320"/>
        </w:trPr>
        <w:tc>
          <w:tcPr>
            <w:tcW w:w="1176" w:type="dxa"/>
            <w:tcBorders>
              <w:top w:val="single" w:sz="4" w:space="0" w:color="auto"/>
              <w:left w:val="single" w:sz="4" w:space="0" w:color="auto"/>
              <w:bottom w:val="single" w:sz="4" w:space="0" w:color="auto"/>
              <w:right w:val="single" w:sz="4" w:space="0" w:color="auto"/>
            </w:tcBorders>
            <w:vAlign w:val="center"/>
          </w:tcPr>
          <w:p w:rsidR="009A5C78" w:rsidRDefault="009A5C78" w:rsidP="009A5C78">
            <w:pPr>
              <w:jc w:val="center"/>
              <w:rPr>
                <w:rFonts w:hAnsi="宋体"/>
                <w:szCs w:val="21"/>
              </w:rPr>
            </w:pPr>
            <w:r>
              <w:rPr>
                <w:rFonts w:hAnsi="宋体" w:hint="eastAsia"/>
                <w:szCs w:val="21"/>
              </w:rPr>
              <w:t>3</w:t>
            </w:r>
          </w:p>
        </w:tc>
        <w:tc>
          <w:tcPr>
            <w:tcW w:w="1737" w:type="dxa"/>
            <w:tcBorders>
              <w:top w:val="single" w:sz="4" w:space="0" w:color="auto"/>
              <w:left w:val="nil"/>
              <w:bottom w:val="single" w:sz="4" w:space="0" w:color="auto"/>
              <w:right w:val="single" w:sz="4" w:space="0" w:color="auto"/>
            </w:tcBorders>
            <w:vAlign w:val="center"/>
          </w:tcPr>
          <w:p w:rsidR="009A5C78" w:rsidRDefault="009A5C78" w:rsidP="009A5C78">
            <w:pPr>
              <w:jc w:val="center"/>
              <w:rPr>
                <w:rFonts w:hAnsi="宋体"/>
                <w:szCs w:val="21"/>
              </w:rPr>
            </w:pPr>
            <w:r>
              <w:rPr>
                <w:rFonts w:hAnsi="宋体" w:hint="eastAsia"/>
                <w:szCs w:val="21"/>
              </w:rPr>
              <w:t>其它</w:t>
            </w:r>
          </w:p>
        </w:tc>
        <w:tc>
          <w:tcPr>
            <w:tcW w:w="6567" w:type="dxa"/>
            <w:gridSpan w:val="2"/>
            <w:tcBorders>
              <w:top w:val="single" w:sz="4" w:space="0" w:color="auto"/>
              <w:left w:val="nil"/>
              <w:bottom w:val="single" w:sz="4" w:space="0" w:color="auto"/>
              <w:right w:val="single" w:sz="4" w:space="0" w:color="auto"/>
            </w:tcBorders>
            <w:vAlign w:val="center"/>
          </w:tcPr>
          <w:p w:rsidR="009A5C78" w:rsidRDefault="009A5C78" w:rsidP="009A5C78">
            <w:pPr>
              <w:rPr>
                <w:rFonts w:hAnsi="宋体"/>
                <w:szCs w:val="21"/>
              </w:rPr>
            </w:pPr>
            <w:r w:rsidRPr="00232046">
              <w:rPr>
                <w:rFonts w:asciiTheme="minorEastAsia" w:eastAsiaTheme="minorEastAsia" w:hAnsiTheme="minorEastAsia" w:cstheme="minorEastAsia" w:hint="eastAsia"/>
                <w:sz w:val="24"/>
              </w:rPr>
              <w:t>★</w:t>
            </w:r>
            <w:r>
              <w:rPr>
                <w:rFonts w:hAnsi="宋体" w:cs="宋体" w:hint="eastAsia"/>
                <w:szCs w:val="21"/>
              </w:rPr>
              <w:t>1、</w:t>
            </w:r>
            <w:r>
              <w:rPr>
                <w:rFonts w:hAnsi="宋体" w:cs="宋体"/>
                <w:szCs w:val="21"/>
              </w:rPr>
              <w:t>投标人所投LED产品</w:t>
            </w:r>
            <w:r>
              <w:rPr>
                <w:rFonts w:hAnsi="宋体" w:hint="eastAsia"/>
                <w:szCs w:val="21"/>
              </w:rPr>
              <w:t>通过烟气毒性、表面燃烧检测；噪音：屏前1m≤5dB（具有CNAS认证的检验机构出具的性能检测报告，投标文件中提供复印件加盖生产厂家公章） LED产品满足BS6853烟气毒性测试的毒性指数R值≤1。（投标文件中提供权威检测机构出具的检测报告加盖生产厂家公章）</w:t>
            </w:r>
          </w:p>
          <w:p w:rsidR="009A5C78" w:rsidRDefault="009A5C78" w:rsidP="009A5C78">
            <w:pPr>
              <w:rPr>
                <w:rFonts w:hAnsi="宋体"/>
                <w:szCs w:val="21"/>
              </w:rPr>
            </w:pPr>
            <w:r>
              <w:rPr>
                <w:rFonts w:hAnsi="宋体" w:hint="eastAsia"/>
                <w:szCs w:val="21"/>
              </w:rPr>
              <w:t>2、投标人所投LED产品满足BS476-7表面燃烧测试1级。（投标文件中提供权威检测机构出具的检测报告加盖生产厂家公章）</w:t>
            </w:r>
          </w:p>
          <w:p w:rsidR="009A5C78" w:rsidRDefault="009A5C78" w:rsidP="009A5C78">
            <w:pPr>
              <w:rPr>
                <w:rFonts w:hAnsi="宋体"/>
                <w:szCs w:val="21"/>
              </w:rPr>
            </w:pPr>
            <w:r>
              <w:rPr>
                <w:rFonts w:hAnsi="宋体" w:hint="eastAsia"/>
                <w:szCs w:val="21"/>
              </w:rPr>
              <w:t>3、投标人所投LED产品具有国际低蓝光认证证书（投标文件中提供权威检测机构出具的检测报告加盖生产厂家公章）</w:t>
            </w:r>
          </w:p>
          <w:p w:rsidR="009A5C78" w:rsidRDefault="009A5C78" w:rsidP="009A5C78">
            <w:pPr>
              <w:rPr>
                <w:rFonts w:hAnsi="宋体"/>
                <w:szCs w:val="21"/>
              </w:rPr>
            </w:pPr>
            <w:r>
              <w:rPr>
                <w:rFonts w:hAnsi="宋体" w:hint="eastAsia"/>
                <w:szCs w:val="21"/>
              </w:rPr>
              <w:t>4、投标人所投LED产品厂家具有CCC认证，ISO9001、ISO18001、ISO14001；LED产品通过中国环保产品认证、中国节能产品认证、为全国质量服务信誉双保障产品。（具有相关认证证书，投标文件中提供复印件加盖生产厂家公章）</w:t>
            </w:r>
          </w:p>
          <w:p w:rsidR="009A5C78" w:rsidRDefault="009A5C78" w:rsidP="009A5C78">
            <w:pPr>
              <w:rPr>
                <w:rFonts w:hAnsi="宋体" w:cs="宋体"/>
                <w:szCs w:val="21"/>
              </w:rPr>
            </w:pPr>
            <w:r>
              <w:rPr>
                <w:rFonts w:hAnsi="宋体" w:hint="eastAsia"/>
                <w:szCs w:val="21"/>
              </w:rPr>
              <w:t>5、</w:t>
            </w:r>
            <w:r>
              <w:rPr>
                <w:rFonts w:hAnsi="宋体" w:cs="宋体"/>
                <w:szCs w:val="21"/>
              </w:rPr>
              <w:t>投标人所投LED产品</w:t>
            </w:r>
            <w:r>
              <w:rPr>
                <w:rFonts w:hAnsi="宋体" w:cs="宋体" w:hint="eastAsia"/>
                <w:szCs w:val="21"/>
              </w:rPr>
              <w:t>软件由显示屏生产厂家自主研发，具有软件著作权、软件产品登记证书及CMMI软件成熟度三级及以上认证材料，投标文件中提供复印件加盖生产厂家公章</w:t>
            </w:r>
          </w:p>
          <w:p w:rsidR="009A5C78" w:rsidRDefault="009A5C78" w:rsidP="009A5C78">
            <w:pPr>
              <w:rPr>
                <w:rFonts w:hAnsi="宋体" w:cs="宋体"/>
                <w:szCs w:val="21"/>
              </w:rPr>
            </w:pPr>
            <w:r>
              <w:rPr>
                <w:rFonts w:hAnsi="宋体" w:cs="宋体"/>
                <w:szCs w:val="21"/>
              </w:rPr>
              <w:t>6</w:t>
            </w:r>
            <w:r>
              <w:rPr>
                <w:rFonts w:hAnsi="宋体" w:cs="宋体" w:hint="eastAsia"/>
                <w:szCs w:val="21"/>
              </w:rPr>
              <w:t>、投标人所投LED产品控制系统由显示屏生产厂家自主研发，投标文件中提供控制系统自主创新证书及发明专利证书复印件加盖生产厂家公章</w:t>
            </w:r>
          </w:p>
          <w:p w:rsidR="009A5C78" w:rsidRDefault="009A5C78" w:rsidP="009A5C78">
            <w:pPr>
              <w:rPr>
                <w:rFonts w:hAnsi="宋体" w:cs="宋体"/>
                <w:color w:val="FF0000"/>
                <w:szCs w:val="21"/>
              </w:rPr>
            </w:pPr>
            <w:r>
              <w:rPr>
                <w:rFonts w:hAnsi="宋体" w:cs="宋体"/>
                <w:szCs w:val="21"/>
              </w:rPr>
              <w:t>7</w:t>
            </w:r>
            <w:r>
              <w:rPr>
                <w:rFonts w:hAnsi="宋体" w:cs="宋体" w:hint="eastAsia"/>
                <w:szCs w:val="21"/>
              </w:rPr>
              <w:t>、投标人所投LED视频处理器及PLC配电柜需和显示屏同一品牌，投标文件中提供产品3C复印件加盖生产厂家公章</w:t>
            </w:r>
          </w:p>
        </w:tc>
      </w:tr>
    </w:tbl>
    <w:p w:rsidR="009A5C78" w:rsidRPr="005268C6" w:rsidRDefault="009A5C78" w:rsidP="009A5C78"/>
    <w:p w:rsidR="009A5C78" w:rsidRPr="00232046" w:rsidRDefault="009A5C78" w:rsidP="009A5C78">
      <w:pPr>
        <w:pStyle w:val="2"/>
        <w:numPr>
          <w:ilvl w:val="1"/>
          <w:numId w:val="17"/>
        </w:numPr>
        <w:tabs>
          <w:tab w:val="clear" w:pos="576"/>
        </w:tabs>
        <w:spacing w:before="0" w:after="0" w:line="360" w:lineRule="auto"/>
        <w:ind w:left="709" w:hanging="709"/>
        <w:rPr>
          <w:rFonts w:ascii="黑体" w:hAnsi="黑体"/>
          <w:b w:val="0"/>
          <w:sz w:val="28"/>
        </w:rPr>
      </w:pPr>
      <w:bookmarkStart w:id="798" w:name="_Toc27212"/>
      <w:bookmarkStart w:id="799" w:name="_Toc536389269"/>
      <w:r w:rsidRPr="00232046">
        <w:rPr>
          <w:rFonts w:ascii="黑体" w:hAnsi="黑体" w:hint="eastAsia"/>
          <w:b w:val="0"/>
          <w:sz w:val="28"/>
        </w:rPr>
        <w:t>KVM部分</w:t>
      </w:r>
      <w:bookmarkEnd w:id="798"/>
      <w:bookmarkEnd w:id="799"/>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800" w:name="_Toc18559"/>
      <w:bookmarkStart w:id="801" w:name="_Toc536389270"/>
      <w:r w:rsidRPr="00232046">
        <w:rPr>
          <w:rFonts w:eastAsia="黑体" w:hint="eastAsia"/>
          <w:b w:val="0"/>
          <w:szCs w:val="28"/>
        </w:rPr>
        <w:t>系统要求</w:t>
      </w:r>
      <w:bookmarkEnd w:id="800"/>
      <w:bookmarkEnd w:id="801"/>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采用数字交换机对所有的服务器进行连接控制管理，使得所有的管理员不用进入机</w:t>
      </w:r>
      <w:r w:rsidRPr="00232046">
        <w:rPr>
          <w:rFonts w:asciiTheme="minorEastAsia" w:eastAsiaTheme="minorEastAsia" w:hAnsiTheme="minorEastAsia" w:hint="eastAsia"/>
          <w:sz w:val="24"/>
        </w:rPr>
        <w:lastRenderedPageBreak/>
        <w:t>房既可完成对机房服务器的日常维护，实现无人值守机房。实现对KVM所有操作记录的集中审核，这样可以规范操作人员的行为和恶意操作行为进行追溯。</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专业监控和维护人员主要通过专业软件在远程维护操作被控服务器和网络设备对所有被控设备进行统一管理，同时还可通过每台KVM设备的本地端口在本地对其进行操控。各系统单独工作互不干扰，一个操作用户可同时对多台设备进行操作，操作简单、便捷。</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本次图文信息中心主机房设置KVM系统，</w:t>
      </w:r>
      <w:r w:rsidRPr="00232046">
        <w:rPr>
          <w:rFonts w:asciiTheme="minorEastAsia" w:eastAsiaTheme="minorEastAsia" w:hAnsiTheme="minorEastAsia"/>
          <w:sz w:val="24"/>
        </w:rPr>
        <w:t>具有</w:t>
      </w:r>
      <w:r w:rsidRPr="00232046">
        <w:rPr>
          <w:rFonts w:asciiTheme="minorEastAsia" w:eastAsiaTheme="minorEastAsia" w:hAnsiTheme="minorEastAsia" w:hint="eastAsia"/>
          <w:sz w:val="24"/>
        </w:rPr>
        <w:t>如下功能：</w:t>
      </w:r>
    </w:p>
    <w:p w:rsidR="009A5C78" w:rsidRPr="00232046" w:rsidRDefault="009A5C78" w:rsidP="004E54EB">
      <w:pPr>
        <w:pStyle w:val="af3"/>
        <w:numPr>
          <w:ilvl w:val="1"/>
          <w:numId w:val="36"/>
        </w:numPr>
        <w:spacing w:line="360" w:lineRule="auto"/>
        <w:ind w:firstLineChars="0"/>
        <w:rPr>
          <w:rFonts w:asciiTheme="minorEastAsia" w:hAnsiTheme="minorEastAsia"/>
          <w:sz w:val="24"/>
          <w:szCs w:val="24"/>
        </w:rPr>
      </w:pPr>
      <w:bookmarkStart w:id="802" w:name="_Toc429568134"/>
      <w:bookmarkStart w:id="803" w:name="_Toc342421267"/>
      <w:bookmarkStart w:id="804" w:name="_Toc350704677"/>
      <w:r w:rsidRPr="00232046">
        <w:rPr>
          <w:rFonts w:asciiTheme="minorEastAsia" w:hAnsiTheme="minorEastAsia" w:hint="eastAsia"/>
          <w:sz w:val="24"/>
          <w:szCs w:val="24"/>
        </w:rPr>
        <w:t>能实现无人机房管理</w:t>
      </w:r>
      <w:bookmarkEnd w:id="802"/>
      <w:bookmarkEnd w:id="803"/>
      <w:bookmarkEnd w:id="804"/>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通过无人机房管理，实现人机分离，提高物理设备的安全性；通过减少设备的本地管理平台，提高机房的空间和能源利用率；改善</w:t>
      </w:r>
      <w:r w:rsidRPr="00232046">
        <w:rPr>
          <w:rFonts w:asciiTheme="minorEastAsia" w:eastAsiaTheme="minorEastAsia" w:hAnsiTheme="minorEastAsia"/>
          <w:sz w:val="24"/>
        </w:rPr>
        <w:t>IT</w:t>
      </w:r>
      <w:r w:rsidRPr="00232046">
        <w:rPr>
          <w:rFonts w:asciiTheme="minorEastAsia" w:eastAsiaTheme="minorEastAsia" w:hAnsiTheme="minorEastAsia" w:hint="eastAsia"/>
          <w:sz w:val="24"/>
        </w:rPr>
        <w:t>维护人员的工作环境。</w:t>
      </w:r>
    </w:p>
    <w:p w:rsidR="009A5C78" w:rsidRPr="00232046" w:rsidRDefault="009A5C78" w:rsidP="004E54EB">
      <w:pPr>
        <w:pStyle w:val="af3"/>
        <w:numPr>
          <w:ilvl w:val="1"/>
          <w:numId w:val="36"/>
        </w:numPr>
        <w:spacing w:line="360" w:lineRule="auto"/>
        <w:ind w:firstLineChars="0"/>
        <w:rPr>
          <w:rFonts w:asciiTheme="minorEastAsia" w:hAnsiTheme="minorEastAsia"/>
          <w:sz w:val="24"/>
          <w:szCs w:val="24"/>
        </w:rPr>
      </w:pPr>
      <w:bookmarkStart w:id="805" w:name="_Toc342421268"/>
      <w:bookmarkStart w:id="806" w:name="_Toc429568135"/>
      <w:bookmarkStart w:id="807" w:name="_Toc350704678"/>
      <w:r w:rsidRPr="00232046">
        <w:rPr>
          <w:rFonts w:asciiTheme="minorEastAsia" w:hAnsiTheme="minorEastAsia" w:hint="eastAsia"/>
          <w:sz w:val="24"/>
          <w:szCs w:val="24"/>
        </w:rPr>
        <w:t>能实现异地机房的远程管理</w:t>
      </w:r>
      <w:bookmarkEnd w:id="805"/>
      <w:bookmarkEnd w:id="806"/>
      <w:bookmarkEnd w:id="807"/>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实现设备内核一级的设备维护功能，并能做到远程对设备加电断电，提高管理的效率。</w:t>
      </w:r>
    </w:p>
    <w:p w:rsidR="009A5C78" w:rsidRPr="00232046" w:rsidRDefault="009A5C78" w:rsidP="004E54EB">
      <w:pPr>
        <w:pStyle w:val="af3"/>
        <w:numPr>
          <w:ilvl w:val="1"/>
          <w:numId w:val="36"/>
        </w:numPr>
        <w:spacing w:line="360" w:lineRule="auto"/>
        <w:ind w:firstLineChars="0"/>
        <w:rPr>
          <w:rFonts w:asciiTheme="minorEastAsia" w:hAnsiTheme="minorEastAsia"/>
          <w:sz w:val="24"/>
          <w:szCs w:val="24"/>
        </w:rPr>
      </w:pPr>
      <w:bookmarkStart w:id="808" w:name="_Toc429568136"/>
      <w:bookmarkStart w:id="809" w:name="_Toc350704679"/>
      <w:bookmarkStart w:id="810" w:name="_Toc342421269"/>
      <w:r w:rsidRPr="00232046">
        <w:rPr>
          <w:rFonts w:asciiTheme="minorEastAsia" w:hAnsiTheme="minorEastAsia" w:hint="eastAsia"/>
          <w:sz w:val="24"/>
          <w:szCs w:val="24"/>
        </w:rPr>
        <w:t>能管理多种平台、类型设备</w:t>
      </w:r>
      <w:bookmarkEnd w:id="808"/>
      <w:bookmarkEnd w:id="809"/>
      <w:bookmarkEnd w:id="810"/>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与目标设备的内核系统无关（如</w:t>
      </w:r>
      <w:r w:rsidRPr="00232046">
        <w:rPr>
          <w:rFonts w:asciiTheme="minorEastAsia" w:eastAsiaTheme="minorEastAsia" w:hAnsiTheme="minorEastAsia"/>
          <w:sz w:val="24"/>
        </w:rPr>
        <w:t xml:space="preserve"> UNIX</w:t>
      </w:r>
      <w:r w:rsidRPr="00232046">
        <w:rPr>
          <w:rFonts w:asciiTheme="minorEastAsia" w:eastAsiaTheme="minorEastAsia" w:hAnsiTheme="minorEastAsia" w:hint="eastAsia"/>
          <w:sz w:val="24"/>
        </w:rPr>
        <w:t>，</w:t>
      </w:r>
      <w:r w:rsidRPr="00232046">
        <w:rPr>
          <w:rFonts w:asciiTheme="minorEastAsia" w:eastAsiaTheme="minorEastAsia" w:hAnsiTheme="minorEastAsia"/>
          <w:sz w:val="24"/>
        </w:rPr>
        <w:t>WINTEL</w:t>
      </w:r>
      <w:r w:rsidRPr="00232046">
        <w:rPr>
          <w:rFonts w:asciiTheme="minorEastAsia" w:eastAsiaTheme="minorEastAsia" w:hAnsiTheme="minorEastAsia" w:hint="eastAsia"/>
          <w:sz w:val="24"/>
        </w:rPr>
        <w:t>，</w:t>
      </w:r>
      <w:r w:rsidRPr="00232046">
        <w:rPr>
          <w:rFonts w:asciiTheme="minorEastAsia" w:eastAsiaTheme="minorEastAsia" w:hAnsiTheme="minorEastAsia"/>
          <w:sz w:val="24"/>
        </w:rPr>
        <w:t>IOS</w:t>
      </w:r>
      <w:r w:rsidRPr="00232046">
        <w:rPr>
          <w:rFonts w:asciiTheme="minorEastAsia" w:eastAsiaTheme="minorEastAsia" w:hAnsiTheme="minorEastAsia" w:hint="eastAsia"/>
          <w:sz w:val="24"/>
        </w:rPr>
        <w:t>，</w:t>
      </w:r>
      <w:r w:rsidRPr="00232046">
        <w:rPr>
          <w:rFonts w:asciiTheme="minorEastAsia" w:eastAsiaTheme="minorEastAsia" w:hAnsiTheme="minorEastAsia"/>
          <w:sz w:val="24"/>
        </w:rPr>
        <w:t>LINUX</w:t>
      </w:r>
      <w:r w:rsidRPr="00232046">
        <w:rPr>
          <w:rFonts w:asciiTheme="minorEastAsia" w:eastAsiaTheme="minorEastAsia" w:hAnsiTheme="minorEastAsia" w:hint="eastAsia"/>
          <w:sz w:val="24"/>
        </w:rPr>
        <w:t>，</w:t>
      </w:r>
      <w:r w:rsidRPr="00232046">
        <w:rPr>
          <w:rFonts w:asciiTheme="minorEastAsia" w:eastAsiaTheme="minorEastAsia" w:hAnsiTheme="minorEastAsia"/>
          <w:sz w:val="24"/>
        </w:rPr>
        <w:t>SOLARIS</w:t>
      </w:r>
      <w:r w:rsidRPr="00232046">
        <w:rPr>
          <w:rFonts w:asciiTheme="minorEastAsia" w:eastAsiaTheme="minorEastAsia" w:hAnsiTheme="minorEastAsia" w:hint="eastAsia"/>
          <w:sz w:val="24"/>
        </w:rPr>
        <w:t>等）；</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与设备的接口无关（</w:t>
      </w:r>
      <w:r w:rsidRPr="00232046">
        <w:rPr>
          <w:rFonts w:asciiTheme="minorEastAsia" w:eastAsiaTheme="minorEastAsia" w:hAnsiTheme="minorEastAsia"/>
          <w:sz w:val="24"/>
        </w:rPr>
        <w:t>KVM</w:t>
      </w:r>
      <w:r w:rsidRPr="00232046">
        <w:rPr>
          <w:rFonts w:asciiTheme="minorEastAsia" w:eastAsiaTheme="minorEastAsia" w:hAnsiTheme="minorEastAsia" w:hint="eastAsia"/>
          <w:sz w:val="24"/>
        </w:rPr>
        <w:t>，</w:t>
      </w:r>
      <w:r w:rsidRPr="00232046">
        <w:rPr>
          <w:rFonts w:asciiTheme="minorEastAsia" w:eastAsiaTheme="minorEastAsia" w:hAnsiTheme="minorEastAsia"/>
          <w:sz w:val="24"/>
        </w:rPr>
        <w:t>RJ-45</w:t>
      </w:r>
      <w:r w:rsidRPr="00232046">
        <w:rPr>
          <w:rFonts w:asciiTheme="minorEastAsia" w:eastAsiaTheme="minorEastAsia" w:hAnsiTheme="minorEastAsia" w:hint="eastAsia"/>
          <w:sz w:val="24"/>
        </w:rPr>
        <w:t>，</w:t>
      </w:r>
      <w:r w:rsidRPr="00232046">
        <w:rPr>
          <w:rFonts w:asciiTheme="minorEastAsia" w:eastAsiaTheme="minorEastAsia" w:hAnsiTheme="minorEastAsia"/>
          <w:sz w:val="24"/>
        </w:rPr>
        <w:t>DB9</w:t>
      </w:r>
      <w:r w:rsidRPr="00232046">
        <w:rPr>
          <w:rFonts w:asciiTheme="minorEastAsia" w:eastAsiaTheme="minorEastAsia" w:hAnsiTheme="minorEastAsia" w:hint="eastAsia"/>
          <w:sz w:val="24"/>
        </w:rPr>
        <w:t>，</w:t>
      </w:r>
      <w:r w:rsidRPr="00232046">
        <w:rPr>
          <w:rFonts w:asciiTheme="minorEastAsia" w:eastAsiaTheme="minorEastAsia" w:hAnsiTheme="minorEastAsia"/>
          <w:sz w:val="24"/>
        </w:rPr>
        <w:t>DB25</w:t>
      </w:r>
      <w:r w:rsidRPr="00232046">
        <w:rPr>
          <w:rFonts w:asciiTheme="minorEastAsia" w:eastAsiaTheme="minorEastAsia" w:hAnsiTheme="minorEastAsia" w:hint="eastAsia"/>
          <w:sz w:val="24"/>
        </w:rPr>
        <w:t>等）；</w:t>
      </w:r>
    </w:p>
    <w:p w:rsidR="009A5C78" w:rsidRPr="00232046" w:rsidRDefault="009A5C78" w:rsidP="004E54EB">
      <w:pPr>
        <w:pStyle w:val="af3"/>
        <w:numPr>
          <w:ilvl w:val="1"/>
          <w:numId w:val="36"/>
        </w:numPr>
        <w:spacing w:line="360" w:lineRule="auto"/>
        <w:ind w:firstLineChars="0"/>
        <w:rPr>
          <w:rFonts w:asciiTheme="minorEastAsia" w:hAnsiTheme="minorEastAsia"/>
          <w:sz w:val="24"/>
          <w:szCs w:val="24"/>
        </w:rPr>
      </w:pPr>
      <w:bookmarkStart w:id="811" w:name="_Toc429568137"/>
      <w:bookmarkStart w:id="812" w:name="_Toc342421270"/>
      <w:bookmarkStart w:id="813" w:name="_Toc350704680"/>
      <w:r w:rsidRPr="00232046">
        <w:rPr>
          <w:rFonts w:asciiTheme="minorEastAsia" w:hAnsiTheme="minorEastAsia" w:hint="eastAsia"/>
          <w:sz w:val="24"/>
          <w:szCs w:val="24"/>
        </w:rPr>
        <w:t>能有多种管理路径选择</w:t>
      </w:r>
      <w:bookmarkEnd w:id="811"/>
      <w:bookmarkEnd w:id="812"/>
      <w:bookmarkEnd w:id="813"/>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带内带外管理选择（</w:t>
      </w:r>
      <w:r w:rsidRPr="00232046">
        <w:rPr>
          <w:rFonts w:asciiTheme="minorEastAsia" w:eastAsiaTheme="minorEastAsia" w:hAnsiTheme="minorEastAsia"/>
          <w:sz w:val="24"/>
        </w:rPr>
        <w:t>IP</w:t>
      </w:r>
      <w:r w:rsidRPr="00232046">
        <w:rPr>
          <w:rFonts w:asciiTheme="minorEastAsia" w:eastAsiaTheme="minorEastAsia" w:hAnsiTheme="minorEastAsia" w:hint="eastAsia"/>
          <w:sz w:val="24"/>
        </w:rPr>
        <w:t>网，电话拨号网络和本地口带外管理专网）。</w:t>
      </w:r>
    </w:p>
    <w:p w:rsidR="009A5C78" w:rsidRPr="00232046" w:rsidRDefault="009A5C78" w:rsidP="004E54EB">
      <w:pPr>
        <w:pStyle w:val="af3"/>
        <w:numPr>
          <w:ilvl w:val="1"/>
          <w:numId w:val="36"/>
        </w:numPr>
        <w:spacing w:line="360" w:lineRule="auto"/>
        <w:ind w:firstLineChars="0"/>
        <w:rPr>
          <w:rFonts w:asciiTheme="minorEastAsia" w:hAnsiTheme="minorEastAsia"/>
          <w:sz w:val="24"/>
          <w:szCs w:val="24"/>
        </w:rPr>
      </w:pPr>
      <w:bookmarkStart w:id="814" w:name="_Toc429568138"/>
      <w:bookmarkStart w:id="815" w:name="_Toc350704681"/>
      <w:bookmarkStart w:id="816" w:name="_Toc342421271"/>
      <w:r w:rsidRPr="00232046">
        <w:rPr>
          <w:rFonts w:asciiTheme="minorEastAsia" w:hAnsiTheme="minorEastAsia" w:hint="eastAsia"/>
          <w:sz w:val="24"/>
          <w:szCs w:val="24"/>
        </w:rPr>
        <w:t>单一的登陆界面和简单的安装操作平台</w:t>
      </w:r>
      <w:bookmarkEnd w:id="814"/>
      <w:bookmarkEnd w:id="815"/>
      <w:bookmarkEnd w:id="816"/>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所有目标设备可以集中管理到单一界面上来，系统安装尽量做到即插即用，操作界面友好简单。</w:t>
      </w:r>
    </w:p>
    <w:p w:rsidR="009A5C78" w:rsidRPr="00232046" w:rsidRDefault="009A5C78" w:rsidP="004E54EB">
      <w:pPr>
        <w:pStyle w:val="af3"/>
        <w:numPr>
          <w:ilvl w:val="1"/>
          <w:numId w:val="36"/>
        </w:numPr>
        <w:spacing w:line="360" w:lineRule="auto"/>
        <w:ind w:firstLineChars="0"/>
        <w:rPr>
          <w:rFonts w:asciiTheme="minorEastAsia" w:hAnsiTheme="minorEastAsia"/>
          <w:sz w:val="24"/>
          <w:szCs w:val="24"/>
        </w:rPr>
      </w:pPr>
      <w:bookmarkStart w:id="817" w:name="_Toc429568139"/>
      <w:bookmarkStart w:id="818" w:name="_Toc350704682"/>
      <w:bookmarkStart w:id="819" w:name="_Toc342421272"/>
      <w:r w:rsidRPr="00232046">
        <w:rPr>
          <w:rFonts w:asciiTheme="minorEastAsia" w:hAnsiTheme="minorEastAsia" w:hint="eastAsia"/>
          <w:sz w:val="24"/>
          <w:szCs w:val="24"/>
        </w:rPr>
        <w:t>系统自身的安全性</w:t>
      </w:r>
      <w:bookmarkEnd w:id="817"/>
      <w:bookmarkEnd w:id="818"/>
      <w:bookmarkEnd w:id="819"/>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系统自身要有安全性的设计和功能：包括操作授权管理机制；安全日志记录和审计；</w:t>
      </w:r>
      <w:r w:rsidRPr="00232046">
        <w:rPr>
          <w:rFonts w:asciiTheme="minorEastAsia" w:eastAsiaTheme="minorEastAsia" w:hAnsiTheme="minorEastAsia" w:hint="eastAsia"/>
          <w:sz w:val="24"/>
        </w:rPr>
        <w:lastRenderedPageBreak/>
        <w:t>系统物理设备的安全；传输维护管理信息的安全。</w:t>
      </w:r>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由主机使用</w:t>
      </w:r>
      <w:r w:rsidRPr="00232046">
        <w:rPr>
          <w:rFonts w:asciiTheme="minorEastAsia" w:eastAsiaTheme="minorEastAsia" w:hAnsiTheme="minorEastAsia"/>
          <w:sz w:val="24"/>
        </w:rPr>
        <w:t>Over IP</w:t>
      </w:r>
      <w:r w:rsidRPr="00232046">
        <w:rPr>
          <w:rFonts w:asciiTheme="minorEastAsia" w:eastAsiaTheme="minorEastAsia" w:hAnsiTheme="minorEastAsia" w:hint="eastAsia"/>
          <w:sz w:val="24"/>
        </w:rPr>
        <w:t>技术将模拟信号转换成</w:t>
      </w:r>
      <w:r w:rsidRPr="00232046">
        <w:rPr>
          <w:rFonts w:asciiTheme="minorEastAsia" w:eastAsiaTheme="minorEastAsia" w:hAnsiTheme="minorEastAsia"/>
          <w:sz w:val="24"/>
        </w:rPr>
        <w:t>IP</w:t>
      </w:r>
      <w:r w:rsidRPr="00232046">
        <w:rPr>
          <w:rFonts w:asciiTheme="minorEastAsia" w:eastAsiaTheme="minorEastAsia" w:hAnsiTheme="minorEastAsia" w:hint="eastAsia"/>
          <w:sz w:val="24"/>
        </w:rPr>
        <w:t>数据包并连接到</w:t>
      </w:r>
      <w:r w:rsidRPr="00232046">
        <w:rPr>
          <w:rFonts w:asciiTheme="minorEastAsia" w:eastAsiaTheme="minorEastAsia" w:hAnsiTheme="minorEastAsia"/>
          <w:sz w:val="24"/>
        </w:rPr>
        <w:t>IP</w:t>
      </w:r>
      <w:r w:rsidRPr="00232046">
        <w:rPr>
          <w:rFonts w:asciiTheme="minorEastAsia" w:eastAsiaTheme="minorEastAsia" w:hAnsiTheme="minorEastAsia" w:hint="eastAsia"/>
          <w:sz w:val="24"/>
        </w:rPr>
        <w:t>网络，可从远程对被管设备进行管理。</w:t>
      </w:r>
    </w:p>
    <w:p w:rsidR="009A5C78" w:rsidRPr="00232046" w:rsidRDefault="009A5C78" w:rsidP="009A5C78">
      <w:pPr>
        <w:pStyle w:val="3"/>
        <w:numPr>
          <w:ilvl w:val="2"/>
          <w:numId w:val="17"/>
        </w:numPr>
        <w:tabs>
          <w:tab w:val="left" w:pos="794"/>
        </w:tabs>
        <w:spacing w:before="0" w:after="0" w:line="360" w:lineRule="auto"/>
        <w:rPr>
          <w:rFonts w:eastAsia="黑体"/>
          <w:b w:val="0"/>
          <w:szCs w:val="28"/>
        </w:rPr>
      </w:pPr>
      <w:bookmarkStart w:id="820" w:name="_Toc64"/>
      <w:bookmarkStart w:id="821" w:name="_Toc536389271"/>
      <w:r w:rsidRPr="00232046">
        <w:rPr>
          <w:rFonts w:eastAsia="黑体" w:hint="eastAsia"/>
          <w:b w:val="0"/>
          <w:szCs w:val="28"/>
        </w:rPr>
        <w:t>设备要求</w:t>
      </w:r>
      <w:bookmarkEnd w:id="820"/>
      <w:bookmarkEnd w:id="821"/>
    </w:p>
    <w:p w:rsidR="009A5C78" w:rsidRPr="00232046" w:rsidRDefault="009A5C78" w:rsidP="004E54EB">
      <w:pPr>
        <w:numPr>
          <w:ilvl w:val="0"/>
          <w:numId w:val="37"/>
        </w:numPr>
        <w:tabs>
          <w:tab w:val="left" w:pos="720"/>
        </w:tabs>
        <w:autoSpaceDE/>
        <w:autoSpaceDN/>
        <w:adjustRightInd/>
        <w:spacing w:line="360" w:lineRule="auto"/>
        <w:ind w:firstLineChars="200" w:firstLine="462"/>
        <w:jc w:val="both"/>
        <w:rPr>
          <w:rFonts w:asciiTheme="minorEastAsia" w:eastAsiaTheme="minorEastAsia" w:hAnsiTheme="minorEastAsia"/>
          <w:sz w:val="24"/>
          <w:lang w:val="zh-TW"/>
        </w:rPr>
      </w:pPr>
      <w:r w:rsidRPr="00232046">
        <w:rPr>
          <w:rFonts w:asciiTheme="minorEastAsia" w:eastAsiaTheme="minorEastAsia" w:hAnsiTheme="minorEastAsia" w:hint="eastAsia"/>
          <w:sz w:val="24"/>
          <w:lang w:val="zh-TW"/>
        </w:rPr>
        <w:t>IT设施集中控制管理硬件平台</w:t>
      </w:r>
    </w:p>
    <w:tbl>
      <w:tblPr>
        <w:tblW w:w="86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37"/>
        <w:gridCol w:w="6706"/>
      </w:tblGrid>
      <w:tr w:rsidR="009A5C78" w:rsidRPr="00232046" w:rsidTr="009A5C78">
        <w:trPr>
          <w:trHeight w:val="283"/>
          <w:jc w:val="center"/>
        </w:trPr>
        <w:tc>
          <w:tcPr>
            <w:tcW w:w="1937" w:type="dxa"/>
            <w:vAlign w:val="center"/>
          </w:tcPr>
          <w:p w:rsidR="009A5C78" w:rsidRPr="00232046" w:rsidRDefault="009A5C78" w:rsidP="009A5C78">
            <w:pPr>
              <w:widowControl/>
              <w:jc w:val="center"/>
              <w:rPr>
                <w:rFonts w:asciiTheme="minorEastAsia" w:eastAsiaTheme="minorEastAsia" w:hAnsiTheme="minorEastAsia" w:cstheme="minorEastAsia"/>
                <w:b/>
                <w:szCs w:val="21"/>
              </w:rPr>
            </w:pPr>
            <w:r w:rsidRPr="00232046">
              <w:rPr>
                <w:rFonts w:asciiTheme="minorEastAsia" w:eastAsiaTheme="minorEastAsia" w:hAnsiTheme="minorEastAsia" w:cstheme="minorEastAsia" w:hint="eastAsia"/>
                <w:b/>
                <w:bCs/>
                <w:szCs w:val="21"/>
              </w:rPr>
              <w:t>名称</w:t>
            </w:r>
          </w:p>
        </w:tc>
        <w:tc>
          <w:tcPr>
            <w:tcW w:w="6706" w:type="dxa"/>
            <w:vAlign w:val="center"/>
          </w:tcPr>
          <w:p w:rsidR="009A5C78" w:rsidRPr="00232046" w:rsidRDefault="009A5C78" w:rsidP="009A5C78">
            <w:pPr>
              <w:widowControl/>
              <w:jc w:val="center"/>
              <w:rPr>
                <w:rFonts w:asciiTheme="minorEastAsia" w:eastAsiaTheme="minorEastAsia" w:hAnsiTheme="minorEastAsia" w:cstheme="minorEastAsia"/>
                <w:b/>
                <w:szCs w:val="21"/>
              </w:rPr>
            </w:pPr>
            <w:r w:rsidRPr="00232046">
              <w:rPr>
                <w:rFonts w:asciiTheme="minorEastAsia" w:eastAsiaTheme="minorEastAsia" w:hAnsiTheme="minorEastAsia" w:cstheme="minorEastAsia" w:hint="eastAsia"/>
                <w:b/>
                <w:bCs/>
                <w:szCs w:val="21"/>
              </w:rPr>
              <w:t>招标技术参数要求</w:t>
            </w:r>
          </w:p>
        </w:tc>
      </w:tr>
      <w:tr w:rsidR="009A5C78" w:rsidRPr="00232046" w:rsidTr="009A5C78">
        <w:trPr>
          <w:trHeight w:val="283"/>
          <w:jc w:val="center"/>
        </w:trPr>
        <w:tc>
          <w:tcPr>
            <w:tcW w:w="1937"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硬件架构</w:t>
            </w:r>
          </w:p>
        </w:tc>
        <w:tc>
          <w:tcPr>
            <w:tcW w:w="6706" w:type="dxa"/>
          </w:tcPr>
          <w:p w:rsidR="009A5C78" w:rsidRPr="00232046" w:rsidRDefault="009A5C78" w:rsidP="009A5C78">
            <w:pPr>
              <w:pStyle w:val="a9"/>
              <w:numPr>
                <w:ilvl w:val="0"/>
                <w:numId w:val="0"/>
              </w:numPr>
              <w:snapToGrid w:val="0"/>
              <w:spacing w:beforeLines="0" w:afterLines="0"/>
              <w:ind w:leftChars="4" w:left="8"/>
              <w:rPr>
                <w:rFonts w:asciiTheme="minorEastAsia" w:eastAsiaTheme="minorEastAsia" w:hAnsiTheme="minorEastAsia" w:cstheme="minorEastAsia"/>
                <w:kern w:val="0"/>
                <w:sz w:val="21"/>
                <w:lang w:bidi="en-US"/>
              </w:rPr>
            </w:pPr>
            <w:r w:rsidRPr="00232046">
              <w:rPr>
                <w:rFonts w:asciiTheme="minorEastAsia" w:eastAsiaTheme="minorEastAsia" w:hAnsiTheme="minorEastAsia" w:cstheme="minorEastAsia" w:hint="eastAsia"/>
                <w:kern w:val="0"/>
                <w:sz w:val="21"/>
                <w:lang w:bidi="en-US"/>
              </w:rPr>
              <w:t>集中管理平台采用嵌入式纯硬件平台一体的方式提供，需采用专用操作系统内核，</w:t>
            </w:r>
            <w:r w:rsidRPr="00232046">
              <w:rPr>
                <w:rFonts w:asciiTheme="minorEastAsia" w:eastAsiaTheme="minorEastAsia" w:hAnsiTheme="minorEastAsia" w:cstheme="minorEastAsia" w:hint="eastAsia"/>
                <w:sz w:val="21"/>
              </w:rPr>
              <w:t>需要安装加固内核，关闭不必要的端口，开启强口令，</w:t>
            </w:r>
            <w:r w:rsidRPr="00232046">
              <w:rPr>
                <w:rFonts w:asciiTheme="minorEastAsia" w:eastAsiaTheme="minorEastAsia" w:hAnsiTheme="minorEastAsia" w:cstheme="minorEastAsia" w:hint="eastAsia"/>
                <w:kern w:val="0"/>
                <w:sz w:val="21"/>
                <w:lang w:bidi="en-US"/>
              </w:rPr>
              <w:t>并且具备免维护、免补丁和防病毒侵扰的功能</w:t>
            </w:r>
          </w:p>
        </w:tc>
      </w:tr>
      <w:tr w:rsidR="009A5C78" w:rsidRPr="00232046" w:rsidTr="009A5C78">
        <w:trPr>
          <w:trHeight w:val="73"/>
          <w:jc w:val="center"/>
        </w:trPr>
        <w:tc>
          <w:tcPr>
            <w:tcW w:w="1937"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自定义功能</w:t>
            </w:r>
          </w:p>
        </w:tc>
        <w:tc>
          <w:tcPr>
            <w:tcW w:w="6706" w:type="dxa"/>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可定制的横幅及每日消息，提供默认和可定制的电子通知，提供企业徽标定制并发布当日的登录消息，具备自定义企业徽标等人性化配置操作</w:t>
            </w:r>
          </w:p>
        </w:tc>
      </w:tr>
      <w:tr w:rsidR="009A5C78" w:rsidRPr="00232046" w:rsidTr="009A5C78">
        <w:trPr>
          <w:trHeight w:val="283"/>
          <w:jc w:val="center"/>
        </w:trPr>
        <w:tc>
          <w:tcPr>
            <w:tcW w:w="1937"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用户管理</w:t>
            </w:r>
          </w:p>
        </w:tc>
        <w:tc>
          <w:tcPr>
            <w:tcW w:w="6706" w:type="dxa"/>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可以对用户进行分权限、分等级管理，不同权限和等级用户具有不同的管理权限，管理员能远程终止非法用户操作</w:t>
            </w:r>
          </w:p>
        </w:tc>
      </w:tr>
      <w:tr w:rsidR="009A5C78" w:rsidRPr="00232046" w:rsidTr="009A5C78">
        <w:trPr>
          <w:trHeight w:val="283"/>
          <w:jc w:val="center"/>
        </w:trPr>
        <w:tc>
          <w:tcPr>
            <w:tcW w:w="1937"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系统监测</w:t>
            </w:r>
          </w:p>
        </w:tc>
        <w:tc>
          <w:tcPr>
            <w:tcW w:w="6706" w:type="dxa"/>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集中认证系统需要具备对自身系统的监测能力，如：CPU，内存，硬盘等，当出现数据丢失应该能快速恢复（须提供原厂盖章技术截图）</w:t>
            </w:r>
          </w:p>
        </w:tc>
      </w:tr>
      <w:tr w:rsidR="009A5C78" w:rsidRPr="00232046" w:rsidTr="009A5C78">
        <w:trPr>
          <w:trHeight w:val="283"/>
          <w:jc w:val="center"/>
        </w:trPr>
        <w:tc>
          <w:tcPr>
            <w:tcW w:w="1937"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安全身份认证</w:t>
            </w:r>
          </w:p>
        </w:tc>
        <w:tc>
          <w:tcPr>
            <w:tcW w:w="6706" w:type="dxa"/>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支持服务器证书认证，可自生成证书，证书位数为2048位。支持TACACS+、Radius、LDAP、Certificate、Token、SY等多种外部身份验证方式，各种身份认证方式之间均可实现互为备份的机制。集中认证系统支持故障切换能力</w:t>
            </w:r>
          </w:p>
        </w:tc>
      </w:tr>
      <w:tr w:rsidR="009A5C78" w:rsidRPr="00232046" w:rsidTr="009A5C78">
        <w:trPr>
          <w:trHeight w:val="283"/>
          <w:jc w:val="center"/>
        </w:trPr>
        <w:tc>
          <w:tcPr>
            <w:tcW w:w="1937"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加密方式</w:t>
            </w:r>
          </w:p>
        </w:tc>
        <w:tc>
          <w:tcPr>
            <w:tcW w:w="6706" w:type="dxa"/>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提供DES、AES、128 位SSL等多种加密算法，并且用户可以根据使用环境的不同选择对信号的加密，确保用户数据安全传输，同时提高网络的访问速度</w:t>
            </w:r>
          </w:p>
        </w:tc>
      </w:tr>
      <w:tr w:rsidR="009A5C78" w:rsidRPr="00232046" w:rsidTr="009A5C78">
        <w:trPr>
          <w:trHeight w:val="283"/>
          <w:jc w:val="center"/>
        </w:trPr>
        <w:tc>
          <w:tcPr>
            <w:tcW w:w="1937"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加密传输</w:t>
            </w:r>
          </w:p>
        </w:tc>
        <w:tc>
          <w:tcPr>
            <w:tcW w:w="6706" w:type="dxa"/>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数据传输必须经过加密处理</w:t>
            </w:r>
          </w:p>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视频信号传输格式应为特殊不可窃取的差异传输方式，键盘鼠标信号传输需采用高位加密技术</w:t>
            </w:r>
          </w:p>
        </w:tc>
      </w:tr>
      <w:tr w:rsidR="009A5C78" w:rsidRPr="00232046" w:rsidTr="009A5C78">
        <w:trPr>
          <w:trHeight w:val="283"/>
          <w:jc w:val="center"/>
        </w:trPr>
        <w:tc>
          <w:tcPr>
            <w:tcW w:w="1937"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与其他系统的兼容性</w:t>
            </w:r>
          </w:p>
        </w:tc>
        <w:tc>
          <w:tcPr>
            <w:tcW w:w="6706" w:type="dxa"/>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集中认证系统支持对于虚拟机的管理，支持虚拟主机，虚拟机，虚拟中心等节点管理功，无须增加Lic</w:t>
            </w:r>
            <w:r w:rsidRPr="00232046">
              <w:rPr>
                <w:rFonts w:asciiTheme="minorEastAsia" w:eastAsiaTheme="minorEastAsia" w:hAnsiTheme="minorEastAsia" w:cstheme="minorEastAsia" w:hint="eastAsia"/>
                <w:szCs w:val="21"/>
                <w:lang w:bidi="en-US"/>
              </w:rPr>
              <w:t>（须提供原厂盖章技术截图）</w:t>
            </w:r>
          </w:p>
        </w:tc>
      </w:tr>
      <w:tr w:rsidR="009A5C78" w:rsidRPr="00232046" w:rsidTr="009A5C78">
        <w:trPr>
          <w:trHeight w:val="283"/>
          <w:jc w:val="center"/>
        </w:trPr>
        <w:tc>
          <w:tcPr>
            <w:tcW w:w="1937"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带内方式访问</w:t>
            </w:r>
          </w:p>
        </w:tc>
        <w:tc>
          <w:tcPr>
            <w:tcW w:w="6706" w:type="dxa"/>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系统整合带内访问软件RDP/VNC/SSH/Telnet等</w:t>
            </w:r>
          </w:p>
        </w:tc>
      </w:tr>
      <w:tr w:rsidR="009A5C78" w:rsidRPr="00232046" w:rsidTr="009A5C78">
        <w:trPr>
          <w:trHeight w:val="283"/>
          <w:jc w:val="center"/>
        </w:trPr>
        <w:tc>
          <w:tcPr>
            <w:tcW w:w="1937"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多语言支持</w:t>
            </w:r>
          </w:p>
        </w:tc>
        <w:tc>
          <w:tcPr>
            <w:tcW w:w="6706" w:type="dxa"/>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支持多语种界面显示，客户端可以自动切换显示不同语种界面。支持简体中文界面显示</w:t>
            </w:r>
          </w:p>
        </w:tc>
      </w:tr>
      <w:tr w:rsidR="009A5C78" w:rsidRPr="00232046" w:rsidTr="009A5C78">
        <w:trPr>
          <w:trHeight w:val="283"/>
          <w:jc w:val="center"/>
        </w:trPr>
        <w:tc>
          <w:tcPr>
            <w:tcW w:w="1937"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互助功能</w:t>
            </w:r>
          </w:p>
        </w:tc>
        <w:tc>
          <w:tcPr>
            <w:tcW w:w="6706" w:type="dxa"/>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系统具备在线安全对话功能，支持中文对话和多人对话</w:t>
            </w:r>
          </w:p>
        </w:tc>
      </w:tr>
      <w:tr w:rsidR="009A5C78" w:rsidRPr="00232046" w:rsidTr="009A5C78">
        <w:trPr>
          <w:trHeight w:val="283"/>
          <w:jc w:val="center"/>
        </w:trPr>
        <w:tc>
          <w:tcPr>
            <w:tcW w:w="1937"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★支持移动运维</w:t>
            </w:r>
          </w:p>
        </w:tc>
        <w:tc>
          <w:tcPr>
            <w:tcW w:w="6706" w:type="dxa"/>
          </w:tcPr>
          <w:p w:rsidR="009A5C78" w:rsidRPr="00232046" w:rsidRDefault="009A5C78" w:rsidP="009A5C78">
            <w:pPr>
              <w:snapToGrid w:val="0"/>
              <w:spacing w:line="360" w:lineRule="auto"/>
              <w:rPr>
                <w:rFonts w:asciiTheme="minorEastAsia" w:eastAsiaTheme="minorEastAsia" w:hAnsiTheme="minorEastAsia" w:cstheme="minorEastAsia"/>
                <w:szCs w:val="21"/>
                <w:lang w:bidi="en-US"/>
              </w:rPr>
            </w:pPr>
            <w:r w:rsidRPr="00232046">
              <w:rPr>
                <w:rFonts w:asciiTheme="minorEastAsia" w:eastAsiaTheme="minorEastAsia" w:hAnsiTheme="minorEastAsia" w:cstheme="minorEastAsia" w:hint="eastAsia"/>
                <w:szCs w:val="21"/>
              </w:rPr>
              <w:t>支持通过移动手机、平板电脑远程访问操作KVM系统</w:t>
            </w:r>
            <w:r w:rsidRPr="00232046">
              <w:rPr>
                <w:rFonts w:asciiTheme="minorEastAsia" w:eastAsiaTheme="minorEastAsia" w:hAnsiTheme="minorEastAsia" w:cstheme="minorEastAsia" w:hint="eastAsia"/>
                <w:szCs w:val="21"/>
                <w:lang w:bidi="en-US"/>
              </w:rPr>
              <w:t>（须提供原厂盖章技术截</w:t>
            </w:r>
            <w:r w:rsidRPr="00232046">
              <w:rPr>
                <w:rFonts w:asciiTheme="minorEastAsia" w:eastAsiaTheme="minorEastAsia" w:hAnsiTheme="minorEastAsia" w:cstheme="minorEastAsia" w:hint="eastAsia"/>
                <w:szCs w:val="21"/>
                <w:lang w:bidi="en-US"/>
              </w:rPr>
              <w:lastRenderedPageBreak/>
              <w:t>图）</w:t>
            </w:r>
          </w:p>
        </w:tc>
      </w:tr>
    </w:tbl>
    <w:p w:rsidR="009A5C78" w:rsidRPr="00232046" w:rsidRDefault="009A5C78" w:rsidP="004E54EB">
      <w:pPr>
        <w:numPr>
          <w:ilvl w:val="0"/>
          <w:numId w:val="37"/>
        </w:numPr>
        <w:tabs>
          <w:tab w:val="left" w:pos="720"/>
        </w:tabs>
        <w:autoSpaceDE/>
        <w:autoSpaceDN/>
        <w:adjustRightInd/>
        <w:spacing w:line="360" w:lineRule="auto"/>
        <w:ind w:firstLineChars="200" w:firstLine="462"/>
        <w:jc w:val="both"/>
        <w:rPr>
          <w:rFonts w:asciiTheme="minorEastAsia" w:eastAsiaTheme="minorEastAsia" w:hAnsiTheme="minorEastAsia"/>
          <w:sz w:val="24"/>
          <w:lang w:val="zh-TW"/>
        </w:rPr>
      </w:pPr>
      <w:r w:rsidRPr="00232046">
        <w:rPr>
          <w:rFonts w:asciiTheme="minorEastAsia" w:eastAsiaTheme="minorEastAsia" w:hAnsiTheme="minorEastAsia" w:hint="eastAsia"/>
          <w:sz w:val="24"/>
          <w:lang w:val="zh-TW"/>
        </w:rPr>
        <w:lastRenderedPageBreak/>
        <w:t>远程数字</w:t>
      </w:r>
      <w:r w:rsidRPr="00232046">
        <w:rPr>
          <w:rFonts w:asciiTheme="minorEastAsia" w:eastAsiaTheme="minorEastAsia" w:hAnsiTheme="minorEastAsia" w:hint="eastAsia"/>
          <w:sz w:val="24"/>
        </w:rPr>
        <w:t>KVM交换机（64端口，4远程通道，双网络双电源接口）</w:t>
      </w:r>
    </w:p>
    <w:tbl>
      <w:tblPr>
        <w:tblW w:w="87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1966"/>
        <w:gridCol w:w="6824"/>
      </w:tblGrid>
      <w:tr w:rsidR="009A5C78" w:rsidRPr="00232046" w:rsidTr="009A5C78">
        <w:trPr>
          <w:trHeight w:val="179"/>
          <w:tblHeader/>
          <w:jc w:val="center"/>
        </w:trPr>
        <w:tc>
          <w:tcPr>
            <w:tcW w:w="1966" w:type="dxa"/>
            <w:tcMar>
              <w:top w:w="18" w:type="dxa"/>
              <w:left w:w="18" w:type="dxa"/>
              <w:bottom w:w="0" w:type="dxa"/>
              <w:right w:w="18" w:type="dxa"/>
            </w:tcMar>
            <w:vAlign w:val="center"/>
          </w:tcPr>
          <w:p w:rsidR="009A5C78" w:rsidRPr="00232046" w:rsidRDefault="009A5C78" w:rsidP="009A5C78">
            <w:pPr>
              <w:widowControl/>
              <w:jc w:val="center"/>
              <w:rPr>
                <w:rFonts w:asciiTheme="minorEastAsia" w:eastAsiaTheme="minorEastAsia" w:hAnsiTheme="minorEastAsia" w:cstheme="minorEastAsia"/>
                <w:b/>
                <w:szCs w:val="21"/>
              </w:rPr>
            </w:pPr>
            <w:r w:rsidRPr="00232046">
              <w:rPr>
                <w:rFonts w:asciiTheme="minorEastAsia" w:eastAsiaTheme="minorEastAsia" w:hAnsiTheme="minorEastAsia" w:cstheme="minorEastAsia" w:hint="eastAsia"/>
                <w:b/>
                <w:bCs/>
                <w:szCs w:val="21"/>
              </w:rPr>
              <w:t>名称</w:t>
            </w:r>
          </w:p>
        </w:tc>
        <w:tc>
          <w:tcPr>
            <w:tcW w:w="6824" w:type="dxa"/>
            <w:tcMar>
              <w:top w:w="18" w:type="dxa"/>
              <w:left w:w="18" w:type="dxa"/>
              <w:bottom w:w="0" w:type="dxa"/>
              <w:right w:w="18" w:type="dxa"/>
            </w:tcMar>
            <w:vAlign w:val="center"/>
          </w:tcPr>
          <w:p w:rsidR="009A5C78" w:rsidRPr="00232046" w:rsidRDefault="009A5C78" w:rsidP="009A5C78">
            <w:pPr>
              <w:widowControl/>
              <w:jc w:val="center"/>
              <w:rPr>
                <w:rFonts w:asciiTheme="minorEastAsia" w:eastAsiaTheme="minorEastAsia" w:hAnsiTheme="minorEastAsia" w:cstheme="minorEastAsia"/>
                <w:b/>
                <w:szCs w:val="21"/>
              </w:rPr>
            </w:pPr>
            <w:r w:rsidRPr="00232046">
              <w:rPr>
                <w:rFonts w:asciiTheme="minorEastAsia" w:eastAsiaTheme="minorEastAsia" w:hAnsiTheme="minorEastAsia" w:cstheme="minorEastAsia" w:hint="eastAsia"/>
                <w:b/>
                <w:bCs/>
                <w:szCs w:val="21"/>
              </w:rPr>
              <w:t>招标技术参数要求</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★管理能力</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单台设备满足并发64台服务器接入，支持SHIYA集中审计系统，支持4远程用户和1本地用户并发访问，本地管理视频口为纯数字DVI-D接口，支持高清,本地支持级联端口，双电源、双网口（须提供原厂盖章技术截图）</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显示分辨率</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系统具有视频处理引擎支持多种应用，从传统计算机应用程序到快速动态视频变化的广播电视应用，可处理每秒30帧1920*1080分辨率， 24位真彩色的动态画面；支持KVM视频信号整屏显示，远程访问KVM信号支持每秒30帧分辨率1920*1080，支持宽屏分辨率1680×1050，同时支持HDMI高清分辨率显示标准，最大支持</w:t>
            </w:r>
            <w:r w:rsidRPr="00232046">
              <w:rPr>
                <w:rFonts w:asciiTheme="minorEastAsia" w:eastAsiaTheme="minorEastAsia" w:hAnsiTheme="minorEastAsia" w:cstheme="minorEastAsia" w:hint="eastAsia"/>
                <w:b/>
                <w:bCs/>
                <w:szCs w:val="21"/>
              </w:rPr>
              <w:t>1920*1080</w:t>
            </w:r>
            <w:r w:rsidRPr="00232046">
              <w:rPr>
                <w:rFonts w:asciiTheme="minorEastAsia" w:eastAsiaTheme="minorEastAsia" w:hAnsiTheme="minorEastAsia" w:cstheme="minorEastAsia" w:hint="eastAsia"/>
                <w:szCs w:val="21"/>
              </w:rPr>
              <w:t>分辨率，在不同分辨率服务器之间切换时，自动调节视频大小，无需人工手动调节（须提供原厂盖章技术截图）</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流媒体支持</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支持高清流媒体视频播放，看一个1080p 视频 (带音频) 是15 到 30 FPS，看一个720p视频 (带音频) ) 是 30 FPS（须提供原厂盖章技术截图）</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单机完整功能</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当KVM集中管理系统维护或故障时，数字式KVM交换机单机可提供独立操作访问，具备完整的管理功能，如提供日志、虚拟媒体功能、安全管理、第三方认证、SNMP、SYSLOG等。</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服务器接口模块</w:t>
            </w:r>
          </w:p>
        </w:tc>
        <w:tc>
          <w:tcPr>
            <w:tcW w:w="6824" w:type="dxa"/>
            <w:tcMar>
              <w:top w:w="18" w:type="dxa"/>
              <w:left w:w="18" w:type="dxa"/>
              <w:bottom w:w="0" w:type="dxa"/>
              <w:right w:w="18" w:type="dxa"/>
            </w:tcMar>
            <w:vAlign w:val="center"/>
          </w:tcPr>
          <w:p w:rsidR="009A5C78" w:rsidRPr="00232046" w:rsidRDefault="009A5C78" w:rsidP="009A5C78">
            <w:pP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提供有USB的VGA /DVI /HDMI/ DP接口模块（需提供原厂盖章技术截图）</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键盘宏</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可以为每台连接的服务器设定专用的登录及退出键盘宏，在打开或关闭窗口时，自动实现键盘宏发送</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音频传输</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可以对被管理服务器的音频进行传输，将被控服务器上的告警信息通过数字式KVM交换机传输至客户端，并且支持音频的输入及输出（须提供原厂盖章技术截图）</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访问模式</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支持2种风格的远程KVM访问模式，当使用基于.Net的活动KVM窗口时，处理速度快，且能够记忆上次操作打开的服务器桌面大小，数字式KVM交换机提供独立的跨平台客户端，有Java虚拟机和.net模式</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访问控制</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支持用户组与IP地址绑定的ACL访问控制列表</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使用界面</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为实现简单管理，要求数字式KVM交换机远程和本地访问通道为基于Web页面的访问方式，远程访问支持纯中文界面</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操作窗口</w:t>
            </w:r>
          </w:p>
        </w:tc>
        <w:tc>
          <w:tcPr>
            <w:tcW w:w="6824" w:type="dxa"/>
            <w:tcMar>
              <w:top w:w="18" w:type="dxa"/>
              <w:left w:w="18" w:type="dxa"/>
              <w:bottom w:w="0" w:type="dxa"/>
              <w:right w:w="18" w:type="dxa"/>
            </w:tcMar>
            <w:vAlign w:val="center"/>
          </w:tcPr>
          <w:p w:rsidR="009A5C78" w:rsidRPr="00232046" w:rsidRDefault="009A5C78" w:rsidP="009A5C78">
            <w:pP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要求KVM单独使用虚拟媒体功能时支持对于Linux平台的硬盘映射和ISO映射，端口双屏显示，支持双显卡的服务器</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视频处理能力</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能在多种平台间“无缝”切换。视频处理引擎支持多种应用，从传统计算机应用程序到快速动态视频变化的广播电视应用。支持1920*1080 30帧的高清视频播放（须</w:t>
            </w:r>
            <w:r w:rsidRPr="00232046">
              <w:rPr>
                <w:rFonts w:asciiTheme="minorEastAsia" w:eastAsiaTheme="minorEastAsia" w:hAnsiTheme="minorEastAsia" w:cstheme="minorEastAsia" w:hint="eastAsia"/>
                <w:szCs w:val="21"/>
              </w:rPr>
              <w:lastRenderedPageBreak/>
              <w:t>提供原厂盖章技术截图）</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lastRenderedPageBreak/>
              <w:t>★设备轮巡</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数字式KVM交换机必须支持对访问终端上展现的服务器画面进行自定义时间间隔的轮循功能，最小时间间隔为10秒（须提供原厂盖章技术截图）</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访问终端</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远程支持Java；.NET等多种访问方式，无需安装专用的客户端软件</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快速访问</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数字式KVM交换机应支持DPA模式，键入KVM的IP地址和KVM设备端口号，可以直接登陆目标服务器（须提供原厂盖章技术截图）</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绝对鼠标同步</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具备鼠标精准同步功能，无需手动调整服务器鼠标配置，保证操作人员在远程不会产生延迟而流畅地操作服务器</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虚拟媒体的支持</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具备完全的虚拟媒体功能，可将本地硬盘、光驱、U盘、ISO文件虚拟到远程服务器, 要求KVM单独使用虚拟媒体功能时支持对于Linux平台的硬盘映射和ISO映射，数字式KVM交换机应支持“send text”功能，可以在访问终端直接将配置脚本透过Virtual KVM Client写入远程服务器</w:t>
            </w:r>
          </w:p>
        </w:tc>
      </w:tr>
      <w:tr w:rsidR="009A5C78" w:rsidRPr="00232046" w:rsidTr="009A5C78">
        <w:trPr>
          <w:trHeight w:val="285"/>
          <w:jc w:val="center"/>
        </w:trPr>
        <w:tc>
          <w:tcPr>
            <w:tcW w:w="1966"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本地管理液晶套件</w:t>
            </w:r>
          </w:p>
        </w:tc>
        <w:tc>
          <w:tcPr>
            <w:tcW w:w="6824" w:type="dxa"/>
            <w:tcMar>
              <w:top w:w="18" w:type="dxa"/>
              <w:left w:w="18" w:type="dxa"/>
              <w:bottom w:w="0" w:type="dxa"/>
              <w:right w:w="18" w:type="dxa"/>
            </w:tcMar>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17英寸显示器，A+ 级 LED，TFT 平板显示屏，含全套键盘、显示器和鼠标的1U机架式，支持分辨率达1920*1080@60Hz ，支持 Sun®、Windows®、Linux 和其他操作系统（须提供原厂盖章技术截图）</w:t>
            </w:r>
          </w:p>
        </w:tc>
      </w:tr>
      <w:tr w:rsidR="009A5C78" w:rsidRPr="00232046" w:rsidTr="009A5C78">
        <w:tblPrEx>
          <w:tblCellMar>
            <w:left w:w="108" w:type="dxa"/>
            <w:right w:w="108" w:type="dxa"/>
          </w:tblCellMar>
        </w:tblPrEx>
        <w:trPr>
          <w:trHeight w:val="283"/>
          <w:jc w:val="center"/>
        </w:trPr>
        <w:tc>
          <w:tcPr>
            <w:tcW w:w="1966" w:type="dxa"/>
            <w:vAlign w:val="center"/>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服务</w:t>
            </w:r>
          </w:p>
        </w:tc>
        <w:tc>
          <w:tcPr>
            <w:tcW w:w="6824" w:type="dxa"/>
          </w:tcPr>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投标时提供原厂盖章IEC、GCC、CE、FCC、UL、ROHS盖章认证</w:t>
            </w:r>
          </w:p>
          <w:p w:rsidR="009A5C78" w:rsidRPr="00232046" w:rsidRDefault="009A5C78" w:rsidP="009A5C78">
            <w:pPr>
              <w:snapToGrid w:val="0"/>
              <w:spacing w:line="360" w:lineRule="auto"/>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需提供原厂质保函文件。</w:t>
            </w:r>
          </w:p>
        </w:tc>
      </w:tr>
    </w:tbl>
    <w:p w:rsidR="009A5C78" w:rsidRPr="00232046" w:rsidRDefault="009A5C78" w:rsidP="009A5C78">
      <w:pPr>
        <w:snapToGrid w:val="0"/>
        <w:spacing w:line="360" w:lineRule="auto"/>
        <w:rPr>
          <w:rFonts w:hAnsi="宋体"/>
          <w:szCs w:val="21"/>
        </w:rPr>
      </w:pPr>
    </w:p>
    <w:p w:rsidR="009A5C78" w:rsidRPr="00232046" w:rsidRDefault="009A5C78" w:rsidP="009A5C78">
      <w:pPr>
        <w:snapToGrid w:val="0"/>
        <w:spacing w:line="360" w:lineRule="auto"/>
        <w:rPr>
          <w:rFonts w:hAnsi="宋体"/>
          <w:szCs w:val="21"/>
        </w:rPr>
      </w:pPr>
    </w:p>
    <w:p w:rsidR="009A5C78" w:rsidRPr="00232046" w:rsidRDefault="009A5C78" w:rsidP="009A5C78">
      <w:pPr>
        <w:pStyle w:val="10"/>
        <w:numPr>
          <w:ilvl w:val="0"/>
          <w:numId w:val="17"/>
        </w:numPr>
        <w:tabs>
          <w:tab w:val="clear" w:pos="1425"/>
          <w:tab w:val="left" w:pos="0"/>
        </w:tabs>
        <w:spacing w:before="0" w:after="0" w:line="360" w:lineRule="auto"/>
        <w:ind w:left="0" w:firstLine="0"/>
        <w:jc w:val="center"/>
        <w:rPr>
          <w:rFonts w:eastAsia="黑体"/>
          <w:b w:val="0"/>
          <w:sz w:val="28"/>
          <w:szCs w:val="28"/>
        </w:rPr>
      </w:pPr>
      <w:bookmarkStart w:id="822" w:name="_Toc2208"/>
      <w:bookmarkStart w:id="823" w:name="_Toc536389272"/>
      <w:r w:rsidRPr="00232046">
        <w:rPr>
          <w:rFonts w:eastAsia="黑体" w:hint="eastAsia"/>
          <w:b w:val="0"/>
          <w:sz w:val="28"/>
          <w:szCs w:val="28"/>
        </w:rPr>
        <w:t>质保要求</w:t>
      </w:r>
      <w:bookmarkEnd w:id="822"/>
      <w:bookmarkEnd w:id="823"/>
    </w:p>
    <w:tbl>
      <w:tblPr>
        <w:tblW w:w="8790" w:type="dxa"/>
        <w:tblInd w:w="91" w:type="dxa"/>
        <w:tblLayout w:type="fixed"/>
        <w:tblLook w:val="04A0"/>
      </w:tblPr>
      <w:tblGrid>
        <w:gridCol w:w="1305"/>
        <w:gridCol w:w="3720"/>
        <w:gridCol w:w="3765"/>
      </w:tblGrid>
      <w:tr w:rsidR="009A5C78" w:rsidRPr="00232046" w:rsidTr="009A5C78">
        <w:trPr>
          <w:trHeight w:val="270"/>
          <w:tblHeader/>
        </w:trPr>
        <w:tc>
          <w:tcPr>
            <w:tcW w:w="1305" w:type="dxa"/>
            <w:tcBorders>
              <w:top w:val="single" w:sz="4" w:space="0" w:color="auto"/>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序号</w:t>
            </w:r>
          </w:p>
        </w:tc>
        <w:tc>
          <w:tcPr>
            <w:tcW w:w="3720"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系统</w:t>
            </w:r>
          </w:p>
        </w:tc>
        <w:tc>
          <w:tcPr>
            <w:tcW w:w="3765" w:type="dxa"/>
            <w:tcBorders>
              <w:top w:val="single" w:sz="4" w:space="0" w:color="auto"/>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质保时间</w:t>
            </w:r>
          </w:p>
        </w:tc>
      </w:tr>
      <w:tr w:rsidR="009A5C78" w:rsidRPr="00232046" w:rsidTr="009A5C78">
        <w:trPr>
          <w:trHeight w:val="270"/>
        </w:trPr>
        <w:tc>
          <w:tcPr>
            <w:tcW w:w="1305"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1</w:t>
            </w:r>
          </w:p>
        </w:tc>
        <w:tc>
          <w:tcPr>
            <w:tcW w:w="372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UPS</w:t>
            </w:r>
          </w:p>
        </w:tc>
        <w:tc>
          <w:tcPr>
            <w:tcW w:w="37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p>
        </w:tc>
      </w:tr>
      <w:tr w:rsidR="009A5C78" w:rsidRPr="00232046" w:rsidTr="009A5C78">
        <w:trPr>
          <w:trHeight w:val="270"/>
        </w:trPr>
        <w:tc>
          <w:tcPr>
            <w:tcW w:w="1305"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2</w:t>
            </w:r>
          </w:p>
        </w:tc>
        <w:tc>
          <w:tcPr>
            <w:tcW w:w="372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蓄电池</w:t>
            </w:r>
          </w:p>
        </w:tc>
        <w:tc>
          <w:tcPr>
            <w:tcW w:w="37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p>
        </w:tc>
      </w:tr>
      <w:tr w:rsidR="009A5C78" w:rsidRPr="00232046" w:rsidTr="009A5C78">
        <w:trPr>
          <w:trHeight w:val="270"/>
        </w:trPr>
        <w:tc>
          <w:tcPr>
            <w:tcW w:w="1305"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3</w:t>
            </w:r>
          </w:p>
        </w:tc>
        <w:tc>
          <w:tcPr>
            <w:tcW w:w="372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空调主机</w:t>
            </w:r>
          </w:p>
        </w:tc>
        <w:tc>
          <w:tcPr>
            <w:tcW w:w="37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p>
        </w:tc>
      </w:tr>
      <w:tr w:rsidR="009A5C78" w:rsidRPr="00232046" w:rsidTr="009A5C78">
        <w:trPr>
          <w:trHeight w:val="285"/>
        </w:trPr>
        <w:tc>
          <w:tcPr>
            <w:tcW w:w="1305"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4</w:t>
            </w:r>
          </w:p>
        </w:tc>
        <w:tc>
          <w:tcPr>
            <w:tcW w:w="372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电气系统</w:t>
            </w:r>
          </w:p>
        </w:tc>
        <w:tc>
          <w:tcPr>
            <w:tcW w:w="37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p>
        </w:tc>
      </w:tr>
      <w:tr w:rsidR="009A5C78" w:rsidRPr="00232046" w:rsidTr="009A5C78">
        <w:trPr>
          <w:trHeight w:val="270"/>
        </w:trPr>
        <w:tc>
          <w:tcPr>
            <w:tcW w:w="1305"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5</w:t>
            </w:r>
          </w:p>
        </w:tc>
        <w:tc>
          <w:tcPr>
            <w:tcW w:w="372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机柜</w:t>
            </w:r>
          </w:p>
        </w:tc>
        <w:tc>
          <w:tcPr>
            <w:tcW w:w="37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p>
        </w:tc>
      </w:tr>
      <w:tr w:rsidR="009A5C78" w:rsidRPr="00232046" w:rsidTr="009A5C78">
        <w:trPr>
          <w:trHeight w:val="285"/>
        </w:trPr>
        <w:tc>
          <w:tcPr>
            <w:tcW w:w="1305"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6</w:t>
            </w:r>
          </w:p>
        </w:tc>
        <w:tc>
          <w:tcPr>
            <w:tcW w:w="372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综合布线</w:t>
            </w:r>
          </w:p>
        </w:tc>
        <w:tc>
          <w:tcPr>
            <w:tcW w:w="37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p>
        </w:tc>
      </w:tr>
      <w:tr w:rsidR="009A5C78" w:rsidRPr="00232046" w:rsidTr="009A5C78">
        <w:trPr>
          <w:trHeight w:val="285"/>
        </w:trPr>
        <w:tc>
          <w:tcPr>
            <w:tcW w:w="1305"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7</w:t>
            </w:r>
          </w:p>
        </w:tc>
        <w:tc>
          <w:tcPr>
            <w:tcW w:w="372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KVM</w:t>
            </w:r>
          </w:p>
        </w:tc>
        <w:tc>
          <w:tcPr>
            <w:tcW w:w="37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p>
        </w:tc>
      </w:tr>
      <w:tr w:rsidR="009A5C78" w:rsidRPr="00232046" w:rsidTr="009A5C78">
        <w:trPr>
          <w:trHeight w:val="285"/>
        </w:trPr>
        <w:tc>
          <w:tcPr>
            <w:tcW w:w="1305" w:type="dxa"/>
            <w:tcBorders>
              <w:top w:val="nil"/>
              <w:left w:val="single" w:sz="4" w:space="0" w:color="auto"/>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8</w:t>
            </w:r>
          </w:p>
        </w:tc>
        <w:tc>
          <w:tcPr>
            <w:tcW w:w="3720"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r w:rsidRPr="00232046">
              <w:rPr>
                <w:rFonts w:asciiTheme="minorEastAsia" w:eastAsiaTheme="minorEastAsia" w:hAnsiTheme="minorEastAsia" w:cstheme="minorEastAsia" w:hint="eastAsia"/>
                <w:szCs w:val="21"/>
              </w:rPr>
              <w:t>动环</w:t>
            </w:r>
          </w:p>
        </w:tc>
        <w:tc>
          <w:tcPr>
            <w:tcW w:w="3765" w:type="dxa"/>
            <w:tcBorders>
              <w:top w:val="nil"/>
              <w:left w:val="nil"/>
              <w:bottom w:val="single" w:sz="4" w:space="0" w:color="auto"/>
              <w:right w:val="single" w:sz="4" w:space="0" w:color="auto"/>
            </w:tcBorders>
            <w:shd w:val="clear" w:color="auto" w:fill="auto"/>
            <w:vAlign w:val="center"/>
          </w:tcPr>
          <w:p w:rsidR="009A5C78" w:rsidRPr="00232046" w:rsidRDefault="009A5C78" w:rsidP="009A5C78">
            <w:pPr>
              <w:widowControl/>
              <w:jc w:val="center"/>
              <w:rPr>
                <w:rFonts w:asciiTheme="minorEastAsia" w:eastAsiaTheme="minorEastAsia" w:hAnsiTheme="minorEastAsia" w:cstheme="minorEastAsia"/>
                <w:szCs w:val="21"/>
              </w:rPr>
            </w:pPr>
          </w:p>
        </w:tc>
      </w:tr>
    </w:tbl>
    <w:p w:rsidR="009A5C78" w:rsidRPr="00232046" w:rsidRDefault="009A5C78" w:rsidP="009A5C78">
      <w:pPr>
        <w:spacing w:line="360" w:lineRule="auto"/>
        <w:ind w:left="1380"/>
        <w:rPr>
          <w:rFonts w:ascii="Arial" w:hAnsi="Arial" w:cs="Arial"/>
          <w:sz w:val="24"/>
        </w:rPr>
      </w:pPr>
    </w:p>
    <w:p w:rsidR="009A5C78" w:rsidRPr="00232046" w:rsidRDefault="009A5C78" w:rsidP="009A5C78">
      <w:pPr>
        <w:pStyle w:val="10"/>
        <w:numPr>
          <w:ilvl w:val="0"/>
          <w:numId w:val="17"/>
        </w:numPr>
        <w:tabs>
          <w:tab w:val="clear" w:pos="1425"/>
          <w:tab w:val="left" w:pos="0"/>
        </w:tabs>
        <w:spacing w:before="0" w:after="0" w:line="360" w:lineRule="auto"/>
        <w:ind w:left="0" w:firstLine="0"/>
        <w:jc w:val="center"/>
        <w:rPr>
          <w:rFonts w:eastAsia="黑体"/>
          <w:b w:val="0"/>
          <w:sz w:val="28"/>
          <w:szCs w:val="28"/>
        </w:rPr>
      </w:pPr>
      <w:bookmarkStart w:id="824" w:name="_Toc11401"/>
      <w:bookmarkStart w:id="825" w:name="_Toc536389273"/>
      <w:bookmarkEnd w:id="705"/>
      <w:bookmarkEnd w:id="711"/>
      <w:r w:rsidRPr="00232046">
        <w:rPr>
          <w:rFonts w:eastAsia="黑体" w:hint="eastAsia"/>
          <w:b w:val="0"/>
          <w:sz w:val="28"/>
          <w:szCs w:val="28"/>
        </w:rPr>
        <w:t>其他说明</w:t>
      </w:r>
      <w:bookmarkEnd w:id="824"/>
      <w:bookmarkEnd w:id="825"/>
    </w:p>
    <w:p w:rsidR="009A5C78" w:rsidRPr="00232046" w:rsidRDefault="009A5C78" w:rsidP="009A5C78">
      <w:pPr>
        <w:spacing w:line="360" w:lineRule="auto"/>
        <w:ind w:firstLineChars="200" w:firstLine="462"/>
        <w:rPr>
          <w:rFonts w:asciiTheme="minorEastAsia" w:eastAsiaTheme="minorEastAsia" w:hAnsiTheme="minorEastAsia"/>
          <w:sz w:val="24"/>
        </w:rPr>
      </w:pPr>
      <w:r w:rsidRPr="00232046">
        <w:rPr>
          <w:rFonts w:asciiTheme="minorEastAsia" w:eastAsiaTheme="minorEastAsia" w:hAnsiTheme="minorEastAsia" w:hint="eastAsia"/>
          <w:sz w:val="24"/>
        </w:rPr>
        <w:t>为确保工程质量，中标人自中标之日起十个工作日内必须提供所投产品的详细技术</w:t>
      </w:r>
      <w:r w:rsidRPr="00232046">
        <w:rPr>
          <w:rFonts w:asciiTheme="minorEastAsia" w:eastAsiaTheme="minorEastAsia" w:hAnsiTheme="minorEastAsia" w:hint="eastAsia"/>
          <w:sz w:val="24"/>
        </w:rPr>
        <w:lastRenderedPageBreak/>
        <w:t>参数（与投标文件须一致）及相关证明材料并加盖制造商公章，以及制造商针对本项目的盖章承诺函。</w:t>
      </w:r>
    </w:p>
    <w:bookmarkEnd w:id="655"/>
    <w:bookmarkEnd w:id="656"/>
    <w:bookmarkEnd w:id="657"/>
    <w:bookmarkEnd w:id="658"/>
    <w:p w:rsidR="00443951" w:rsidRPr="004578F5" w:rsidRDefault="00443951" w:rsidP="007B181E">
      <w:pPr>
        <w:spacing w:line="360" w:lineRule="auto"/>
        <w:jc w:val="center"/>
        <w:rPr>
          <w:rFonts w:ascii="仿宋" w:eastAsia="仿宋" w:hAnsi="仿宋"/>
          <w:bCs/>
          <w:color w:val="3366FF"/>
          <w:sz w:val="24"/>
          <w:szCs w:val="24"/>
        </w:rPr>
      </w:pPr>
      <w:r w:rsidRPr="003D29A4">
        <w:rPr>
          <w:rFonts w:hint="eastAsia"/>
          <w:sz w:val="36"/>
        </w:rPr>
        <w:t>第</w:t>
      </w:r>
      <w:r>
        <w:rPr>
          <w:rFonts w:hint="eastAsia"/>
          <w:sz w:val="36"/>
        </w:rPr>
        <w:t>五</w:t>
      </w:r>
      <w:r w:rsidRPr="003D29A4">
        <w:rPr>
          <w:rFonts w:hint="eastAsia"/>
          <w:sz w:val="36"/>
        </w:rPr>
        <w:t>章  投标文件格式</w:t>
      </w:r>
      <w:bookmarkEnd w:id="659"/>
      <w:bookmarkEnd w:id="660"/>
    </w:p>
    <w:p w:rsidR="00443951" w:rsidRPr="003D29A4" w:rsidRDefault="00443951" w:rsidP="00443951">
      <w:pPr>
        <w:widowControl/>
        <w:spacing w:before="19" w:line="360" w:lineRule="auto"/>
        <w:rPr>
          <w:rFonts w:ascii="仿宋" w:eastAsia="仿宋" w:hAnsi="仿宋"/>
          <w:sz w:val="30"/>
          <w:u w:val="single"/>
        </w:rPr>
      </w:pPr>
    </w:p>
    <w:p w:rsidR="00443951" w:rsidRPr="003D29A4" w:rsidRDefault="00443951" w:rsidP="00443951">
      <w:pPr>
        <w:widowControl/>
        <w:spacing w:before="19" w:line="360" w:lineRule="auto"/>
        <w:rPr>
          <w:rFonts w:ascii="仿宋" w:eastAsia="仿宋" w:hAnsi="仿宋"/>
          <w:sz w:val="30"/>
          <w:u w:val="single"/>
        </w:rPr>
      </w:pPr>
    </w:p>
    <w:p w:rsidR="00443951" w:rsidRPr="003D29A4" w:rsidRDefault="00443951" w:rsidP="00443951">
      <w:pPr>
        <w:widowControl/>
        <w:spacing w:before="19" w:line="360" w:lineRule="auto"/>
        <w:jc w:val="center"/>
        <w:rPr>
          <w:rFonts w:ascii="仿宋" w:eastAsia="仿宋" w:hAnsi="仿宋"/>
          <w:sz w:val="28"/>
          <w:szCs w:val="28"/>
          <w:u w:val="single"/>
        </w:rPr>
      </w:pPr>
      <w:r w:rsidRPr="003D29A4">
        <w:rPr>
          <w:rFonts w:ascii="仿宋" w:eastAsia="仿宋" w:hAnsi="仿宋" w:hint="eastAsia"/>
          <w:sz w:val="28"/>
          <w:szCs w:val="28"/>
          <w:u w:val="single"/>
        </w:rPr>
        <w:t>注：请投标人按照以下文件的要求格式、内容，顺序</w:t>
      </w:r>
    </w:p>
    <w:p w:rsidR="00443951" w:rsidRPr="003D29A4" w:rsidRDefault="00443951" w:rsidP="00443951">
      <w:pPr>
        <w:widowControl/>
        <w:spacing w:before="19" w:line="360" w:lineRule="auto"/>
        <w:jc w:val="center"/>
        <w:rPr>
          <w:rFonts w:ascii="仿宋" w:eastAsia="仿宋" w:hAnsi="仿宋"/>
          <w:sz w:val="28"/>
          <w:szCs w:val="28"/>
          <w:u w:val="single"/>
        </w:rPr>
      </w:pPr>
      <w:r w:rsidRPr="003D29A4">
        <w:rPr>
          <w:rFonts w:ascii="仿宋" w:eastAsia="仿宋" w:hAnsi="仿宋" w:hint="eastAsia"/>
          <w:sz w:val="28"/>
          <w:szCs w:val="28"/>
          <w:u w:val="single"/>
        </w:rPr>
        <w:t>制作投标文件，并请编制目录及页码，否则可能将影</w:t>
      </w:r>
    </w:p>
    <w:p w:rsidR="00443951" w:rsidRPr="003D29A4" w:rsidRDefault="00443951" w:rsidP="00443951">
      <w:pPr>
        <w:widowControl/>
        <w:spacing w:before="19" w:line="360" w:lineRule="auto"/>
        <w:ind w:firstLineChars="350" w:firstLine="948"/>
        <w:rPr>
          <w:rFonts w:ascii="仿宋" w:eastAsia="仿宋" w:hAnsi="仿宋"/>
          <w:sz w:val="28"/>
          <w:szCs w:val="28"/>
          <w:u w:val="single"/>
        </w:rPr>
      </w:pPr>
      <w:r w:rsidRPr="003D29A4">
        <w:rPr>
          <w:rFonts w:ascii="仿宋" w:eastAsia="仿宋" w:hAnsi="仿宋" w:hint="eastAsia"/>
          <w:sz w:val="28"/>
          <w:szCs w:val="28"/>
          <w:u w:val="single"/>
        </w:rPr>
        <w:t>响对投标文件的评价。</w:t>
      </w:r>
    </w:p>
    <w:p w:rsidR="00443951" w:rsidRPr="003D29A4" w:rsidRDefault="00443951" w:rsidP="00443951">
      <w:pPr>
        <w:pStyle w:val="2"/>
        <w:spacing w:line="360" w:lineRule="auto"/>
        <w:jc w:val="center"/>
        <w:rPr>
          <w:rFonts w:ascii="仿宋" w:eastAsia="仿宋" w:hAnsi="仿宋"/>
          <w:sz w:val="24"/>
          <w:szCs w:val="24"/>
        </w:rPr>
      </w:pPr>
      <w:r w:rsidRPr="003D29A4">
        <w:rPr>
          <w:rFonts w:ascii="仿宋" w:eastAsia="仿宋" w:hAnsi="仿宋"/>
        </w:rPr>
        <w:br w:type="page"/>
      </w:r>
      <w:bookmarkStart w:id="826" w:name="_Toc508003833"/>
      <w:bookmarkStart w:id="827" w:name="_Toc289873233"/>
      <w:bookmarkStart w:id="828" w:name="_Toc401840461"/>
      <w:r w:rsidRPr="003D29A4">
        <w:rPr>
          <w:rFonts w:ascii="仿宋" w:eastAsia="仿宋" w:hAnsi="仿宋"/>
        </w:rPr>
        <w:lastRenderedPageBreak/>
        <w:t>评标索引</w:t>
      </w:r>
      <w:bookmarkEnd w:id="82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9"/>
        <w:gridCol w:w="1212"/>
        <w:gridCol w:w="6324"/>
        <w:gridCol w:w="1949"/>
      </w:tblGrid>
      <w:tr w:rsidR="00443951" w:rsidRPr="003D29A4" w:rsidTr="00443951">
        <w:trPr>
          <w:trHeight w:val="144"/>
          <w:jc w:val="center"/>
        </w:trPr>
        <w:tc>
          <w:tcPr>
            <w:tcW w:w="1581" w:type="dxa"/>
            <w:gridSpan w:val="2"/>
            <w:vAlign w:val="center"/>
          </w:tcPr>
          <w:p w:rsidR="00443951" w:rsidRPr="003D29A4" w:rsidRDefault="00443951" w:rsidP="00443951">
            <w:pPr>
              <w:widowControl/>
              <w:autoSpaceDE/>
              <w:autoSpaceDN/>
              <w:adjustRightInd/>
              <w:spacing w:line="300" w:lineRule="auto"/>
              <w:jc w:val="center"/>
              <w:rPr>
                <w:rFonts w:ascii="仿宋" w:eastAsia="仿宋" w:hAnsi="仿宋" w:cs="仿宋"/>
                <w:b/>
                <w:sz w:val="21"/>
                <w:szCs w:val="21"/>
              </w:rPr>
            </w:pPr>
            <w:r w:rsidRPr="003D29A4">
              <w:rPr>
                <w:rFonts w:ascii="仿宋" w:eastAsia="仿宋" w:hAnsi="仿宋" w:cs="仿宋" w:hint="eastAsia"/>
                <w:b/>
                <w:sz w:val="21"/>
                <w:szCs w:val="21"/>
              </w:rPr>
              <w:t>评标项目</w:t>
            </w:r>
          </w:p>
        </w:tc>
        <w:tc>
          <w:tcPr>
            <w:tcW w:w="6324" w:type="dxa"/>
          </w:tcPr>
          <w:p w:rsidR="00443951" w:rsidRPr="003D29A4" w:rsidRDefault="00443951" w:rsidP="00443951">
            <w:pPr>
              <w:autoSpaceDE/>
              <w:autoSpaceDN/>
              <w:adjustRightInd/>
              <w:jc w:val="center"/>
              <w:rPr>
                <w:rFonts w:ascii="仿宋" w:eastAsia="仿宋" w:hAnsi="仿宋" w:cs="仿宋"/>
                <w:b/>
                <w:sz w:val="21"/>
                <w:szCs w:val="21"/>
              </w:rPr>
            </w:pPr>
            <w:r w:rsidRPr="003D29A4">
              <w:rPr>
                <w:rFonts w:ascii="仿宋" w:eastAsia="仿宋" w:hAnsi="仿宋" w:cs="仿宋" w:hint="eastAsia"/>
                <w:b/>
                <w:sz w:val="21"/>
                <w:szCs w:val="21"/>
              </w:rPr>
              <w:t>评分要求</w:t>
            </w:r>
          </w:p>
        </w:tc>
        <w:tc>
          <w:tcPr>
            <w:tcW w:w="1949" w:type="dxa"/>
          </w:tcPr>
          <w:p w:rsidR="00443951" w:rsidRPr="003D29A4" w:rsidRDefault="00443951" w:rsidP="00443951">
            <w:pPr>
              <w:autoSpaceDE/>
              <w:autoSpaceDN/>
              <w:adjustRightInd/>
              <w:jc w:val="center"/>
              <w:rPr>
                <w:rFonts w:ascii="仿宋" w:eastAsia="仿宋" w:hAnsi="仿宋" w:cs="仿宋"/>
                <w:b/>
                <w:sz w:val="21"/>
                <w:szCs w:val="21"/>
              </w:rPr>
            </w:pPr>
            <w:r w:rsidRPr="003D29A4">
              <w:rPr>
                <w:rFonts w:ascii="仿宋" w:eastAsia="仿宋" w:hAnsi="仿宋" w:cs="仿宋" w:hint="eastAsia"/>
                <w:b/>
                <w:sz w:val="21"/>
                <w:szCs w:val="21"/>
              </w:rPr>
              <w:t>所在页码</w:t>
            </w: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r w:rsidR="00443951" w:rsidRPr="003D29A4" w:rsidTr="00443951">
        <w:trPr>
          <w:trHeight w:val="144"/>
          <w:jc w:val="center"/>
        </w:trPr>
        <w:tc>
          <w:tcPr>
            <w:tcW w:w="369"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1212" w:type="dxa"/>
            <w:vAlign w:val="center"/>
          </w:tcPr>
          <w:p w:rsidR="00443951" w:rsidRPr="003D29A4" w:rsidRDefault="00443951" w:rsidP="00443951">
            <w:pPr>
              <w:widowControl/>
              <w:autoSpaceDE/>
              <w:autoSpaceDN/>
              <w:adjustRightInd/>
              <w:spacing w:line="360" w:lineRule="auto"/>
              <w:jc w:val="both"/>
              <w:rPr>
                <w:rFonts w:ascii="仿宋" w:eastAsia="仿宋" w:hAnsi="仿宋" w:cs="仿宋"/>
                <w:sz w:val="21"/>
                <w:szCs w:val="21"/>
              </w:rPr>
            </w:pPr>
          </w:p>
        </w:tc>
        <w:tc>
          <w:tcPr>
            <w:tcW w:w="6324" w:type="dxa"/>
            <w:vAlign w:val="center"/>
          </w:tcPr>
          <w:p w:rsidR="00443951" w:rsidRPr="003D29A4" w:rsidRDefault="00443951" w:rsidP="00443951">
            <w:pPr>
              <w:autoSpaceDE/>
              <w:autoSpaceDN/>
              <w:adjustRightInd/>
              <w:spacing w:line="360" w:lineRule="auto"/>
              <w:jc w:val="both"/>
              <w:rPr>
                <w:rFonts w:ascii="仿宋" w:eastAsia="仿宋" w:hAnsi="仿宋" w:cs="仿宋"/>
                <w:sz w:val="21"/>
                <w:szCs w:val="21"/>
              </w:rPr>
            </w:pPr>
          </w:p>
        </w:tc>
        <w:tc>
          <w:tcPr>
            <w:tcW w:w="1949" w:type="dxa"/>
          </w:tcPr>
          <w:p w:rsidR="00443951" w:rsidRPr="003D29A4" w:rsidRDefault="00443951" w:rsidP="00443951">
            <w:pPr>
              <w:widowControl/>
              <w:tabs>
                <w:tab w:val="left" w:pos="403"/>
              </w:tabs>
              <w:autoSpaceDE/>
              <w:autoSpaceDN/>
              <w:adjustRightInd/>
              <w:spacing w:line="360" w:lineRule="auto"/>
              <w:jc w:val="both"/>
              <w:rPr>
                <w:rFonts w:ascii="仿宋" w:eastAsia="仿宋" w:hAnsi="仿宋" w:cs="仿宋"/>
                <w:sz w:val="21"/>
                <w:szCs w:val="21"/>
              </w:rPr>
            </w:pPr>
          </w:p>
        </w:tc>
      </w:tr>
    </w:tbl>
    <w:p w:rsidR="00443951" w:rsidRPr="00BA7BE8" w:rsidRDefault="00443951" w:rsidP="000B010A">
      <w:pPr>
        <w:spacing w:afterLines="50"/>
        <w:jc w:val="center"/>
        <w:rPr>
          <w:b/>
          <w:color w:val="000000"/>
          <w:sz w:val="36"/>
          <w:szCs w:val="24"/>
        </w:rPr>
      </w:pPr>
      <w:r w:rsidRPr="003D29A4">
        <w:rPr>
          <w:rFonts w:ascii="仿宋" w:eastAsia="仿宋" w:hAnsi="仿宋"/>
          <w:sz w:val="24"/>
          <w:szCs w:val="24"/>
        </w:rPr>
        <w:br w:type="page"/>
      </w:r>
      <w:bookmarkEnd w:id="827"/>
      <w:bookmarkEnd w:id="828"/>
      <w:r w:rsidRPr="00BA7BE8">
        <w:rPr>
          <w:rFonts w:hAnsi="宋体" w:hint="eastAsia"/>
          <w:b/>
          <w:color w:val="000000"/>
          <w:sz w:val="36"/>
          <w:szCs w:val="24"/>
        </w:rPr>
        <w:lastRenderedPageBreak/>
        <w:t>投标文件格式</w:t>
      </w:r>
    </w:p>
    <w:p w:rsidR="00443951" w:rsidRPr="00BA7BE8" w:rsidRDefault="00443951" w:rsidP="000B010A">
      <w:pPr>
        <w:spacing w:beforeLines="100" w:afterLines="100"/>
        <w:jc w:val="center"/>
        <w:rPr>
          <w:b/>
          <w:color w:val="000000"/>
          <w:sz w:val="36"/>
          <w:szCs w:val="24"/>
        </w:rPr>
      </w:pPr>
      <w:r w:rsidRPr="00BA7BE8">
        <w:rPr>
          <w:rFonts w:hAnsi="宋体" w:hint="eastAsia"/>
          <w:b/>
          <w:color w:val="000000"/>
          <w:sz w:val="36"/>
          <w:szCs w:val="24"/>
        </w:rPr>
        <w:t>一、投标书</w:t>
      </w:r>
    </w:p>
    <w:p w:rsidR="00443951" w:rsidRPr="00BA7BE8" w:rsidRDefault="00443951" w:rsidP="000B010A">
      <w:pPr>
        <w:spacing w:beforeLines="100" w:afterLines="100"/>
        <w:rPr>
          <w:color w:val="000000"/>
          <w:sz w:val="24"/>
          <w:szCs w:val="24"/>
        </w:rPr>
      </w:pPr>
      <w:r w:rsidRPr="00BA7BE8">
        <w:rPr>
          <w:rFonts w:hAnsi="宋体" w:hint="eastAsia"/>
          <w:color w:val="000000"/>
          <w:sz w:val="24"/>
          <w:szCs w:val="24"/>
        </w:rPr>
        <w:t>致：</w:t>
      </w:r>
      <w:r w:rsidRPr="00BA7BE8">
        <w:rPr>
          <w:rFonts w:hAnsi="宋体"/>
          <w:color w:val="000000"/>
          <w:sz w:val="24"/>
          <w:szCs w:val="24"/>
        </w:rPr>
        <w:t>___________</w:t>
      </w:r>
      <w:r w:rsidRPr="00BA7BE8">
        <w:rPr>
          <w:rFonts w:hAnsi="宋体" w:hint="eastAsia"/>
          <w:color w:val="000000"/>
          <w:sz w:val="24"/>
          <w:szCs w:val="24"/>
        </w:rPr>
        <w:t xml:space="preserve">  </w:t>
      </w:r>
    </w:p>
    <w:p w:rsidR="00443951" w:rsidRPr="00BA7BE8" w:rsidRDefault="00443951" w:rsidP="000B010A">
      <w:pPr>
        <w:spacing w:afterLines="50"/>
        <w:ind w:firstLineChars="200" w:firstLine="462"/>
        <w:rPr>
          <w:color w:val="000000"/>
          <w:sz w:val="24"/>
          <w:szCs w:val="24"/>
        </w:rPr>
      </w:pPr>
      <w:r w:rsidRPr="00BA7BE8">
        <w:rPr>
          <w:rFonts w:hAnsi="宋体" w:hint="eastAsia"/>
          <w:color w:val="000000"/>
          <w:sz w:val="24"/>
          <w:szCs w:val="24"/>
        </w:rPr>
        <w:t>在审阅了招标文件所有内容后，签字代表</w:t>
      </w:r>
      <w:r w:rsidRPr="00BA7BE8">
        <w:rPr>
          <w:rFonts w:hAnsi="宋体"/>
          <w:color w:val="000000"/>
          <w:sz w:val="24"/>
          <w:szCs w:val="24"/>
        </w:rPr>
        <w:t>_________</w:t>
      </w:r>
      <w:r w:rsidRPr="00BA7BE8">
        <w:rPr>
          <w:rFonts w:hAnsi="宋体" w:hint="eastAsia"/>
          <w:color w:val="000000"/>
          <w:sz w:val="24"/>
          <w:szCs w:val="24"/>
        </w:rPr>
        <w:t>（姓名）经正式授权并代表</w:t>
      </w:r>
      <w:r w:rsidRPr="00BA7BE8">
        <w:rPr>
          <w:rFonts w:hAnsi="宋体"/>
          <w:color w:val="000000"/>
          <w:sz w:val="24"/>
          <w:szCs w:val="24"/>
        </w:rPr>
        <w:t>__________________</w:t>
      </w:r>
      <w:r w:rsidRPr="00BA7BE8">
        <w:rPr>
          <w:rFonts w:hAnsi="宋体" w:hint="eastAsia"/>
          <w:color w:val="000000"/>
          <w:sz w:val="24"/>
          <w:szCs w:val="24"/>
        </w:rPr>
        <w:t>（投标人名称）提交下述文件正本及副本</w:t>
      </w:r>
      <w:r w:rsidRPr="00BA7BE8">
        <w:rPr>
          <w:rFonts w:hAnsi="宋体"/>
          <w:color w:val="000000"/>
          <w:sz w:val="24"/>
          <w:szCs w:val="24"/>
        </w:rPr>
        <w:t>___</w:t>
      </w:r>
      <w:r w:rsidRPr="00BA7BE8">
        <w:rPr>
          <w:rFonts w:hAnsi="宋体" w:hint="eastAsia"/>
          <w:color w:val="000000"/>
          <w:sz w:val="24"/>
          <w:szCs w:val="24"/>
        </w:rPr>
        <w:t>份。</w:t>
      </w:r>
    </w:p>
    <w:p w:rsidR="00443951" w:rsidRPr="00BA7BE8" w:rsidRDefault="00443951" w:rsidP="000B010A">
      <w:pPr>
        <w:spacing w:afterLines="50"/>
        <w:ind w:firstLineChars="200" w:firstLine="462"/>
        <w:rPr>
          <w:color w:val="000000"/>
          <w:sz w:val="24"/>
          <w:szCs w:val="24"/>
        </w:rPr>
      </w:pPr>
      <w:r w:rsidRPr="00BA7BE8">
        <w:rPr>
          <w:rFonts w:hAnsi="宋体"/>
          <w:color w:val="000000"/>
          <w:sz w:val="24"/>
          <w:szCs w:val="24"/>
        </w:rPr>
        <w:t>1</w:t>
      </w:r>
      <w:r w:rsidRPr="00BA7BE8">
        <w:rPr>
          <w:rFonts w:hAnsi="宋体" w:hint="eastAsia"/>
          <w:color w:val="000000"/>
          <w:sz w:val="24"/>
          <w:szCs w:val="24"/>
        </w:rPr>
        <w:t>、</w:t>
      </w:r>
      <w:r w:rsidRPr="00BA7BE8">
        <w:rPr>
          <w:color w:val="000000"/>
          <w:sz w:val="24"/>
          <w:szCs w:val="24"/>
        </w:rPr>
        <w:tab/>
      </w:r>
      <w:r w:rsidRPr="00BA7BE8">
        <w:rPr>
          <w:rFonts w:hAnsi="宋体" w:hint="eastAsia"/>
          <w:color w:val="000000"/>
          <w:sz w:val="24"/>
          <w:szCs w:val="24"/>
        </w:rPr>
        <w:t>开标一览表</w:t>
      </w:r>
    </w:p>
    <w:p w:rsidR="00443951" w:rsidRPr="00BA7BE8" w:rsidRDefault="00443951" w:rsidP="000B010A">
      <w:pPr>
        <w:spacing w:afterLines="50"/>
        <w:ind w:firstLineChars="200" w:firstLine="462"/>
        <w:rPr>
          <w:color w:val="000000"/>
          <w:sz w:val="24"/>
          <w:szCs w:val="24"/>
        </w:rPr>
      </w:pPr>
      <w:r w:rsidRPr="00BA7BE8">
        <w:rPr>
          <w:rFonts w:hAnsi="宋体"/>
          <w:color w:val="000000"/>
          <w:sz w:val="24"/>
          <w:szCs w:val="24"/>
        </w:rPr>
        <w:t>2</w:t>
      </w:r>
      <w:r w:rsidRPr="00BA7BE8">
        <w:rPr>
          <w:rFonts w:hAnsi="宋体" w:hint="eastAsia"/>
          <w:color w:val="000000"/>
          <w:sz w:val="24"/>
          <w:szCs w:val="24"/>
        </w:rPr>
        <w:t>、</w:t>
      </w:r>
      <w:r w:rsidRPr="00BA7BE8">
        <w:rPr>
          <w:color w:val="000000"/>
          <w:sz w:val="24"/>
          <w:szCs w:val="24"/>
        </w:rPr>
        <w:tab/>
      </w:r>
      <w:r w:rsidRPr="00BA7BE8">
        <w:rPr>
          <w:rFonts w:hAnsi="宋体" w:hint="eastAsia"/>
          <w:color w:val="000000"/>
          <w:sz w:val="24"/>
          <w:szCs w:val="24"/>
        </w:rPr>
        <w:t>投标人资格证明文件</w:t>
      </w:r>
    </w:p>
    <w:p w:rsidR="00443951" w:rsidRPr="00BA7BE8" w:rsidRDefault="00443951" w:rsidP="000B010A">
      <w:pPr>
        <w:spacing w:afterLines="50"/>
        <w:ind w:firstLineChars="200" w:firstLine="462"/>
        <w:rPr>
          <w:color w:val="000000"/>
          <w:sz w:val="24"/>
          <w:szCs w:val="24"/>
        </w:rPr>
      </w:pPr>
      <w:r w:rsidRPr="00BA7BE8">
        <w:rPr>
          <w:rFonts w:hAnsi="宋体"/>
          <w:color w:val="000000"/>
          <w:sz w:val="24"/>
          <w:szCs w:val="24"/>
        </w:rPr>
        <w:t>3</w:t>
      </w:r>
      <w:r w:rsidRPr="00BA7BE8">
        <w:rPr>
          <w:rFonts w:hAnsi="宋体" w:hint="eastAsia"/>
          <w:color w:val="000000"/>
          <w:sz w:val="24"/>
          <w:szCs w:val="24"/>
        </w:rPr>
        <w:t>、</w:t>
      </w:r>
      <w:r w:rsidRPr="00BA7BE8">
        <w:rPr>
          <w:color w:val="000000"/>
          <w:sz w:val="24"/>
          <w:szCs w:val="24"/>
        </w:rPr>
        <w:tab/>
      </w:r>
      <w:r w:rsidRPr="00BA7BE8">
        <w:rPr>
          <w:rFonts w:hAnsi="宋体" w:hint="eastAsia"/>
          <w:color w:val="000000"/>
          <w:sz w:val="24"/>
          <w:szCs w:val="24"/>
        </w:rPr>
        <w:t>证明符合招标文件规定的其他材料</w:t>
      </w:r>
    </w:p>
    <w:p w:rsidR="00443951" w:rsidRPr="00BA7BE8" w:rsidRDefault="00443951" w:rsidP="000B010A">
      <w:pPr>
        <w:spacing w:afterLines="50"/>
        <w:ind w:firstLineChars="200" w:firstLine="462"/>
        <w:rPr>
          <w:color w:val="000000"/>
          <w:sz w:val="24"/>
          <w:szCs w:val="24"/>
        </w:rPr>
      </w:pPr>
      <w:r w:rsidRPr="00BA7BE8">
        <w:rPr>
          <w:rFonts w:hAnsi="宋体" w:hint="eastAsia"/>
          <w:color w:val="000000"/>
          <w:sz w:val="24"/>
          <w:szCs w:val="24"/>
        </w:rPr>
        <w:t>我方决定按照招标文件的规定和投标报价表确定的价格，参与投标并承诺：</w:t>
      </w:r>
    </w:p>
    <w:p w:rsidR="00443951" w:rsidRPr="00BA7BE8" w:rsidRDefault="00443951" w:rsidP="000B010A">
      <w:pPr>
        <w:spacing w:afterLines="50"/>
        <w:ind w:firstLineChars="200" w:firstLine="462"/>
        <w:rPr>
          <w:color w:val="000000"/>
          <w:sz w:val="24"/>
          <w:szCs w:val="24"/>
        </w:rPr>
      </w:pPr>
      <w:r w:rsidRPr="00BA7BE8">
        <w:rPr>
          <w:rFonts w:hAnsi="宋体"/>
          <w:color w:val="000000"/>
          <w:sz w:val="24"/>
          <w:szCs w:val="24"/>
        </w:rPr>
        <w:t>1.</w:t>
      </w:r>
      <w:r w:rsidRPr="00BA7BE8">
        <w:rPr>
          <w:rFonts w:hAnsi="宋体" w:hint="eastAsia"/>
          <w:color w:val="000000"/>
          <w:sz w:val="24"/>
          <w:szCs w:val="24"/>
        </w:rPr>
        <w:t>我方同意按照招标文件中有关条款的要求提交投标保证金。</w:t>
      </w:r>
    </w:p>
    <w:p w:rsidR="00443951" w:rsidRPr="00BA7BE8" w:rsidRDefault="00443951" w:rsidP="000B010A">
      <w:pPr>
        <w:spacing w:afterLines="50"/>
        <w:ind w:firstLineChars="200" w:firstLine="462"/>
        <w:rPr>
          <w:color w:val="000000"/>
          <w:sz w:val="24"/>
          <w:szCs w:val="24"/>
        </w:rPr>
      </w:pPr>
      <w:r w:rsidRPr="00BA7BE8">
        <w:rPr>
          <w:rFonts w:hAnsi="宋体"/>
          <w:color w:val="000000"/>
          <w:sz w:val="24"/>
          <w:szCs w:val="24"/>
        </w:rPr>
        <w:t>2.</w:t>
      </w:r>
      <w:r w:rsidRPr="00BA7BE8">
        <w:rPr>
          <w:rFonts w:hAnsi="宋体" w:hint="eastAsia"/>
          <w:color w:val="000000"/>
          <w:sz w:val="24"/>
          <w:szCs w:val="24"/>
        </w:rPr>
        <w:t>如果我方中标，我方将按照招标文件中有关条款的要求履行合同义务。</w:t>
      </w:r>
    </w:p>
    <w:p w:rsidR="00443951" w:rsidRPr="00BA7BE8" w:rsidRDefault="00443951" w:rsidP="000B010A">
      <w:pPr>
        <w:spacing w:afterLines="50"/>
        <w:ind w:firstLineChars="200" w:firstLine="462"/>
        <w:rPr>
          <w:color w:val="000000"/>
          <w:sz w:val="24"/>
          <w:szCs w:val="24"/>
        </w:rPr>
      </w:pPr>
      <w:r w:rsidRPr="00BA7BE8">
        <w:rPr>
          <w:rFonts w:hAnsi="宋体"/>
          <w:color w:val="000000"/>
          <w:sz w:val="24"/>
          <w:szCs w:val="24"/>
        </w:rPr>
        <w:t>3.</w:t>
      </w:r>
      <w:r w:rsidRPr="00BA7BE8">
        <w:rPr>
          <w:rFonts w:hAnsi="宋体" w:hint="eastAsia"/>
          <w:color w:val="000000"/>
          <w:sz w:val="24"/>
          <w:szCs w:val="24"/>
        </w:rPr>
        <w:t>我方完全理解贵方无义务必须接受最低报价的投标并有权拒绝所有的投标。</w:t>
      </w:r>
    </w:p>
    <w:p w:rsidR="00443951" w:rsidRPr="00BA7BE8" w:rsidRDefault="00443951" w:rsidP="000B010A">
      <w:pPr>
        <w:spacing w:afterLines="50"/>
        <w:ind w:firstLineChars="200" w:firstLine="462"/>
        <w:rPr>
          <w:color w:val="000000"/>
          <w:sz w:val="24"/>
          <w:szCs w:val="24"/>
        </w:rPr>
      </w:pPr>
      <w:r w:rsidRPr="00BA7BE8">
        <w:rPr>
          <w:rFonts w:hAnsi="宋体"/>
          <w:color w:val="000000"/>
          <w:sz w:val="24"/>
          <w:szCs w:val="24"/>
        </w:rPr>
        <w:t>4.</w:t>
      </w:r>
      <w:r w:rsidRPr="00BA7BE8">
        <w:rPr>
          <w:rFonts w:hAnsi="宋体" w:hint="eastAsia"/>
          <w:color w:val="000000"/>
          <w:sz w:val="24"/>
          <w:szCs w:val="24"/>
        </w:rPr>
        <w:t>我方同意本投标书在投标人须知前附表规定的投标截止日期起</w:t>
      </w:r>
      <w:r w:rsidRPr="00BA7BE8">
        <w:rPr>
          <w:rFonts w:hAnsi="宋体"/>
          <w:color w:val="000000"/>
          <w:sz w:val="24"/>
          <w:szCs w:val="24"/>
          <w:u w:val="single"/>
        </w:rPr>
        <w:t>__90__</w:t>
      </w:r>
      <w:r w:rsidRPr="00BA7BE8">
        <w:rPr>
          <w:rFonts w:hAnsi="宋体" w:hint="eastAsia"/>
          <w:color w:val="000000"/>
          <w:sz w:val="24"/>
          <w:szCs w:val="24"/>
        </w:rPr>
        <w:t>天内有效，并对我方具有约束力。我方投标在有效期期满前均有可能被接受。如果我方中标，在正式合同准备好和签字前，本投标书及贵方的中标通知书将构成约束我们双方的合同。</w:t>
      </w:r>
    </w:p>
    <w:p w:rsidR="00443951" w:rsidRPr="00BA7BE8" w:rsidRDefault="00443951" w:rsidP="000B010A">
      <w:pPr>
        <w:spacing w:afterLines="50"/>
        <w:ind w:firstLineChars="200" w:firstLine="462"/>
        <w:rPr>
          <w:color w:val="000000"/>
          <w:sz w:val="24"/>
          <w:szCs w:val="24"/>
        </w:rPr>
      </w:pPr>
      <w:r w:rsidRPr="00BA7BE8">
        <w:rPr>
          <w:rFonts w:hAnsi="宋体" w:hint="eastAsia"/>
          <w:color w:val="000000"/>
          <w:sz w:val="24"/>
          <w:szCs w:val="24"/>
        </w:rPr>
        <w:t>5</w:t>
      </w:r>
      <w:r w:rsidRPr="00BA7BE8">
        <w:rPr>
          <w:rFonts w:hAnsi="宋体"/>
          <w:color w:val="000000"/>
          <w:sz w:val="24"/>
          <w:szCs w:val="24"/>
        </w:rPr>
        <w:t>.</w:t>
      </w:r>
      <w:r w:rsidRPr="00BA7BE8">
        <w:rPr>
          <w:rFonts w:hAnsi="宋体" w:hint="eastAsia"/>
          <w:color w:val="000000"/>
          <w:sz w:val="24"/>
          <w:szCs w:val="24"/>
        </w:rPr>
        <w:t>我方保证不会在竞争性投标过程中有不正当竞争行为。</w:t>
      </w:r>
    </w:p>
    <w:p w:rsidR="00443951" w:rsidRPr="00BA7BE8" w:rsidRDefault="00443951" w:rsidP="000B010A">
      <w:pPr>
        <w:spacing w:afterLines="50"/>
        <w:ind w:firstLineChars="200" w:firstLine="462"/>
        <w:rPr>
          <w:color w:val="000000"/>
          <w:sz w:val="24"/>
          <w:szCs w:val="24"/>
        </w:rPr>
      </w:pPr>
      <w:r w:rsidRPr="00BA7BE8">
        <w:rPr>
          <w:rFonts w:hAnsi="宋体" w:hint="eastAsia"/>
          <w:color w:val="000000"/>
          <w:sz w:val="24"/>
          <w:szCs w:val="24"/>
        </w:rPr>
        <w:t>6</w:t>
      </w:r>
      <w:r w:rsidRPr="00BA7BE8">
        <w:rPr>
          <w:rFonts w:hAnsi="宋体"/>
          <w:color w:val="000000"/>
          <w:sz w:val="24"/>
          <w:szCs w:val="24"/>
        </w:rPr>
        <w:t>.</w:t>
      </w:r>
      <w:r w:rsidRPr="00BA7BE8">
        <w:rPr>
          <w:rFonts w:hAnsi="宋体" w:hint="eastAsia"/>
          <w:color w:val="000000"/>
          <w:sz w:val="24"/>
          <w:szCs w:val="24"/>
        </w:rPr>
        <w:t>我方完全理解、知悉并接受：如本次招标人有数个单位，则与中标人签订合同的为招标文件规定的主体，承担合同义务的主体为最终签订合同约定的主体，我方保证不</w:t>
      </w:r>
      <w:r w:rsidRPr="00BA7BE8">
        <w:rPr>
          <w:rFonts w:hAnsi="宋体" w:hint="eastAsia"/>
          <w:color w:val="000000"/>
          <w:sz w:val="24"/>
          <w:szCs w:val="24"/>
        </w:rPr>
        <w:lastRenderedPageBreak/>
        <w:t>向非合同当事人的其他招标人或合同的见证人主张权利。</w:t>
      </w:r>
    </w:p>
    <w:p w:rsidR="00443951" w:rsidRPr="00BA7BE8" w:rsidRDefault="00443951" w:rsidP="000B010A">
      <w:pPr>
        <w:spacing w:afterLines="50"/>
        <w:ind w:firstLineChars="200" w:firstLine="462"/>
        <w:rPr>
          <w:color w:val="000000"/>
          <w:sz w:val="24"/>
          <w:szCs w:val="24"/>
        </w:rPr>
      </w:pPr>
    </w:p>
    <w:p w:rsidR="00443951" w:rsidRPr="00BA7BE8" w:rsidRDefault="00443951" w:rsidP="000B010A">
      <w:pPr>
        <w:spacing w:afterLines="50"/>
        <w:ind w:firstLineChars="200" w:firstLine="462"/>
        <w:rPr>
          <w:color w:val="000000"/>
          <w:sz w:val="24"/>
          <w:szCs w:val="24"/>
        </w:rPr>
      </w:pPr>
    </w:p>
    <w:p w:rsidR="00443951" w:rsidRPr="00BA7BE8" w:rsidRDefault="00443951" w:rsidP="000B010A">
      <w:pPr>
        <w:spacing w:afterLines="50"/>
        <w:ind w:firstLineChars="200" w:firstLine="462"/>
        <w:rPr>
          <w:color w:val="000000"/>
          <w:sz w:val="24"/>
          <w:szCs w:val="24"/>
        </w:rPr>
      </w:pPr>
      <w:r w:rsidRPr="00BA7BE8">
        <w:rPr>
          <w:rFonts w:hAnsi="宋体" w:hint="eastAsia"/>
          <w:color w:val="000000"/>
          <w:sz w:val="24"/>
          <w:szCs w:val="24"/>
        </w:rPr>
        <w:t>投标人（盖章，</w:t>
      </w:r>
      <w:r w:rsidRPr="00BA7BE8">
        <w:rPr>
          <w:rFonts w:hAnsi="宋体" w:hint="eastAsia"/>
          <w:color w:val="000000"/>
          <w:sz w:val="24"/>
        </w:rPr>
        <w:t>联合体为牵头人</w:t>
      </w:r>
      <w:r w:rsidRPr="00BA7BE8">
        <w:rPr>
          <w:rFonts w:hAnsi="宋体" w:hint="eastAsia"/>
          <w:color w:val="000000"/>
          <w:sz w:val="24"/>
          <w:szCs w:val="24"/>
        </w:rPr>
        <w:t xml:space="preserve">）：　　　　　　　　　　</w:t>
      </w:r>
    </w:p>
    <w:p w:rsidR="00443951" w:rsidRPr="00BA7BE8" w:rsidRDefault="00443951" w:rsidP="000B010A">
      <w:pPr>
        <w:spacing w:afterLines="50"/>
        <w:ind w:firstLineChars="200" w:firstLine="462"/>
        <w:rPr>
          <w:color w:val="000000"/>
          <w:sz w:val="24"/>
          <w:szCs w:val="24"/>
        </w:rPr>
      </w:pPr>
      <w:r w:rsidRPr="00BA7BE8">
        <w:rPr>
          <w:rFonts w:hAnsi="宋体" w:hint="eastAsia"/>
          <w:color w:val="000000"/>
          <w:sz w:val="24"/>
          <w:szCs w:val="24"/>
        </w:rPr>
        <w:t>投标人代表（签字）：</w:t>
      </w:r>
    </w:p>
    <w:p w:rsidR="00443951" w:rsidRPr="00BA7BE8" w:rsidRDefault="00443951" w:rsidP="000B010A">
      <w:pPr>
        <w:spacing w:afterLines="50"/>
        <w:ind w:firstLineChars="200" w:firstLine="462"/>
        <w:rPr>
          <w:color w:val="000000"/>
          <w:sz w:val="24"/>
          <w:szCs w:val="24"/>
        </w:rPr>
        <w:sectPr w:rsidR="00443951" w:rsidRPr="00BA7BE8">
          <w:headerReference w:type="default" r:id="rId20"/>
          <w:pgSz w:w="11906" w:h="16838"/>
          <w:pgMar w:top="2098" w:right="1531" w:bottom="1985" w:left="1531" w:header="851" w:footer="992" w:gutter="0"/>
          <w:cols w:space="720"/>
          <w:docGrid w:type="linesAndChars" w:linePitch="289" w:charSpace="-1844"/>
        </w:sectPr>
      </w:pPr>
      <w:r w:rsidRPr="00BA7BE8">
        <w:rPr>
          <w:rFonts w:hAnsi="宋体" w:hint="eastAsia"/>
          <w:color w:val="000000"/>
          <w:sz w:val="24"/>
          <w:szCs w:val="24"/>
        </w:rPr>
        <w:t>日期：年月　日</w:t>
      </w:r>
    </w:p>
    <w:p w:rsidR="00443951" w:rsidRPr="00BA7BE8" w:rsidRDefault="00443951" w:rsidP="000B010A">
      <w:pPr>
        <w:spacing w:beforeLines="100" w:afterLines="100"/>
        <w:ind w:firstLineChars="200" w:firstLine="696"/>
        <w:jc w:val="center"/>
        <w:rPr>
          <w:b/>
          <w:color w:val="000000"/>
          <w:sz w:val="36"/>
          <w:szCs w:val="24"/>
        </w:rPr>
      </w:pPr>
      <w:r w:rsidRPr="00BA7BE8">
        <w:rPr>
          <w:rFonts w:hAnsi="宋体" w:hint="eastAsia"/>
          <w:b/>
          <w:color w:val="000000"/>
          <w:sz w:val="36"/>
          <w:szCs w:val="24"/>
        </w:rPr>
        <w:lastRenderedPageBreak/>
        <w:t>二、法定代表人身份证明</w:t>
      </w:r>
    </w:p>
    <w:p w:rsidR="00443951" w:rsidRPr="00BA7BE8" w:rsidRDefault="00443951" w:rsidP="000B010A">
      <w:pPr>
        <w:spacing w:afterLines="50"/>
        <w:rPr>
          <w:color w:val="000000"/>
          <w:sz w:val="24"/>
          <w:szCs w:val="24"/>
        </w:rPr>
      </w:pPr>
    </w:p>
    <w:p w:rsidR="00443951" w:rsidRPr="00BA7BE8" w:rsidRDefault="00443951" w:rsidP="000B010A">
      <w:pPr>
        <w:spacing w:afterLines="50"/>
        <w:rPr>
          <w:color w:val="000000"/>
          <w:sz w:val="24"/>
          <w:szCs w:val="24"/>
        </w:rPr>
      </w:pPr>
      <w:r w:rsidRPr="00BA7BE8">
        <w:rPr>
          <w:rFonts w:hAnsi="宋体" w:hint="eastAsia"/>
          <w:color w:val="000000"/>
          <w:sz w:val="24"/>
          <w:szCs w:val="24"/>
        </w:rPr>
        <w:t>致：</w:t>
      </w:r>
      <w:r w:rsidRPr="00BA7BE8">
        <w:rPr>
          <w:rFonts w:hAnsi="宋体"/>
          <w:color w:val="000000"/>
          <w:sz w:val="24"/>
          <w:szCs w:val="24"/>
        </w:rPr>
        <w:t>_______________</w:t>
      </w:r>
      <w:r w:rsidRPr="00BA7BE8">
        <w:rPr>
          <w:rFonts w:hAnsi="宋体" w:hint="eastAsia"/>
          <w:color w:val="000000"/>
          <w:sz w:val="24"/>
          <w:szCs w:val="24"/>
        </w:rPr>
        <w:t>公司</w:t>
      </w:r>
    </w:p>
    <w:p w:rsidR="00443951" w:rsidRPr="00BA7BE8" w:rsidRDefault="00443951" w:rsidP="000B010A">
      <w:pPr>
        <w:spacing w:afterLines="50"/>
        <w:rPr>
          <w:color w:val="000000"/>
          <w:sz w:val="24"/>
          <w:szCs w:val="24"/>
        </w:rPr>
      </w:pPr>
    </w:p>
    <w:p w:rsidR="00443951" w:rsidRPr="00BA7BE8" w:rsidRDefault="00443951" w:rsidP="000B010A">
      <w:pPr>
        <w:spacing w:afterLines="50" w:line="480" w:lineRule="auto"/>
        <w:ind w:firstLine="465"/>
        <w:rPr>
          <w:color w:val="000000"/>
          <w:sz w:val="24"/>
          <w:szCs w:val="24"/>
        </w:rPr>
      </w:pPr>
      <w:r w:rsidRPr="00BA7BE8">
        <w:rPr>
          <w:rFonts w:hAnsi="宋体" w:hint="eastAsia"/>
          <w:color w:val="000000"/>
          <w:sz w:val="24"/>
          <w:szCs w:val="24"/>
        </w:rPr>
        <w:t>兹有，</w:t>
      </w:r>
      <w:r w:rsidRPr="00BA7BE8">
        <w:rPr>
          <w:rFonts w:hAnsi="宋体"/>
          <w:color w:val="000000"/>
          <w:sz w:val="24"/>
          <w:szCs w:val="24"/>
        </w:rPr>
        <w:t>____________</w:t>
      </w:r>
      <w:r w:rsidRPr="00BA7BE8">
        <w:rPr>
          <w:rFonts w:hAnsi="宋体" w:hint="eastAsia"/>
          <w:color w:val="000000"/>
          <w:sz w:val="24"/>
          <w:szCs w:val="24"/>
        </w:rPr>
        <w:t>同志，性别：</w:t>
      </w:r>
      <w:r w:rsidRPr="00BA7BE8">
        <w:rPr>
          <w:rFonts w:hAnsi="宋体"/>
          <w:color w:val="000000"/>
          <w:sz w:val="24"/>
          <w:szCs w:val="24"/>
        </w:rPr>
        <w:t>_____</w:t>
      </w:r>
      <w:r w:rsidRPr="00BA7BE8">
        <w:rPr>
          <w:rFonts w:hAnsi="宋体" w:hint="eastAsia"/>
          <w:color w:val="000000"/>
          <w:sz w:val="24"/>
          <w:szCs w:val="24"/>
        </w:rPr>
        <w:t>，民族</w:t>
      </w:r>
      <w:r w:rsidRPr="00BA7BE8">
        <w:rPr>
          <w:rFonts w:hAnsi="宋体"/>
          <w:color w:val="000000"/>
          <w:sz w:val="24"/>
          <w:szCs w:val="24"/>
        </w:rPr>
        <w:t>________,</w:t>
      </w:r>
      <w:r w:rsidRPr="00BA7BE8">
        <w:rPr>
          <w:rFonts w:hAnsi="宋体" w:hint="eastAsia"/>
          <w:color w:val="000000"/>
          <w:sz w:val="24"/>
          <w:szCs w:val="24"/>
        </w:rPr>
        <w:t>身份证号码</w:t>
      </w:r>
      <w:r w:rsidRPr="00BA7BE8">
        <w:rPr>
          <w:rFonts w:hAnsi="宋体"/>
          <w:color w:val="000000"/>
          <w:sz w:val="24"/>
          <w:szCs w:val="24"/>
        </w:rPr>
        <w:t>____________________</w:t>
      </w:r>
      <w:r w:rsidRPr="00BA7BE8">
        <w:rPr>
          <w:rFonts w:hAnsi="宋体" w:hint="eastAsia"/>
          <w:color w:val="000000"/>
          <w:sz w:val="24"/>
          <w:szCs w:val="24"/>
        </w:rPr>
        <w:t>，在我单位担任</w:t>
      </w:r>
      <w:r w:rsidRPr="00BA7BE8">
        <w:rPr>
          <w:rFonts w:hAnsi="宋体"/>
          <w:color w:val="000000"/>
          <w:sz w:val="24"/>
          <w:szCs w:val="24"/>
        </w:rPr>
        <w:t>_________</w:t>
      </w:r>
      <w:r w:rsidRPr="00BA7BE8">
        <w:rPr>
          <w:rFonts w:hAnsi="宋体" w:hint="eastAsia"/>
          <w:color w:val="000000"/>
          <w:sz w:val="24"/>
          <w:szCs w:val="24"/>
        </w:rPr>
        <w:t>职务，系我单位的法定代表人。</w:t>
      </w:r>
    </w:p>
    <w:p w:rsidR="00443951" w:rsidRPr="00BA7BE8" w:rsidRDefault="00443951" w:rsidP="000B010A">
      <w:pPr>
        <w:spacing w:afterLines="50" w:line="480" w:lineRule="auto"/>
        <w:ind w:firstLine="465"/>
        <w:rPr>
          <w:color w:val="000000"/>
          <w:sz w:val="24"/>
          <w:szCs w:val="24"/>
        </w:rPr>
      </w:pPr>
      <w:r w:rsidRPr="00BA7BE8">
        <w:rPr>
          <w:rFonts w:hAnsi="宋体" w:hint="eastAsia"/>
          <w:color w:val="000000"/>
          <w:sz w:val="24"/>
          <w:szCs w:val="24"/>
        </w:rPr>
        <w:t>特此证明。</w:t>
      </w:r>
    </w:p>
    <w:p w:rsidR="00443951" w:rsidRPr="00BA7BE8" w:rsidRDefault="00443951" w:rsidP="000B010A">
      <w:pPr>
        <w:spacing w:afterLines="50" w:line="480" w:lineRule="auto"/>
        <w:ind w:firstLine="465"/>
        <w:rPr>
          <w:color w:val="000000"/>
          <w:sz w:val="24"/>
          <w:szCs w:val="24"/>
        </w:rPr>
      </w:pPr>
      <w:r w:rsidRPr="00BA7BE8">
        <w:rPr>
          <w:rFonts w:hAnsi="宋体" w:hint="eastAsia"/>
          <w:color w:val="000000"/>
          <w:sz w:val="24"/>
          <w:szCs w:val="24"/>
        </w:rPr>
        <w:t>附：法定代表人身份证复印件</w:t>
      </w:r>
    </w:p>
    <w:p w:rsidR="00443951" w:rsidRPr="00BA7BE8" w:rsidRDefault="00443951" w:rsidP="000B010A">
      <w:pPr>
        <w:spacing w:afterLines="50" w:line="480" w:lineRule="auto"/>
        <w:ind w:firstLine="465"/>
        <w:rPr>
          <w:color w:val="000000"/>
          <w:sz w:val="24"/>
          <w:szCs w:val="24"/>
        </w:rPr>
      </w:pPr>
    </w:p>
    <w:p w:rsidR="00443951" w:rsidRPr="00BA7BE8" w:rsidRDefault="00443951" w:rsidP="000B010A">
      <w:pPr>
        <w:spacing w:afterLines="50" w:line="480" w:lineRule="auto"/>
        <w:ind w:firstLine="465"/>
        <w:rPr>
          <w:color w:val="000000"/>
          <w:sz w:val="24"/>
          <w:szCs w:val="24"/>
        </w:rPr>
      </w:pPr>
      <w:r w:rsidRPr="00BA7BE8">
        <w:rPr>
          <w:rFonts w:hAnsi="宋体" w:hint="eastAsia"/>
          <w:color w:val="000000"/>
          <w:sz w:val="24"/>
          <w:szCs w:val="24"/>
        </w:rPr>
        <w:t>投标人（盖章，</w:t>
      </w:r>
      <w:r w:rsidRPr="00BA7BE8">
        <w:rPr>
          <w:rFonts w:hAnsi="宋体" w:hint="eastAsia"/>
          <w:color w:val="000000"/>
          <w:sz w:val="24"/>
        </w:rPr>
        <w:t>联合体为牵头人</w:t>
      </w:r>
      <w:r w:rsidRPr="00BA7BE8">
        <w:rPr>
          <w:rFonts w:hAnsi="宋体" w:hint="eastAsia"/>
          <w:color w:val="000000"/>
          <w:sz w:val="24"/>
          <w:szCs w:val="24"/>
        </w:rPr>
        <w:t>）：</w:t>
      </w:r>
      <w:r w:rsidRPr="00BA7BE8">
        <w:rPr>
          <w:rFonts w:hAnsi="宋体"/>
          <w:color w:val="000000"/>
          <w:sz w:val="24"/>
          <w:szCs w:val="24"/>
        </w:rPr>
        <w:t>____________________</w:t>
      </w:r>
    </w:p>
    <w:p w:rsidR="00443951" w:rsidRPr="00BA7BE8" w:rsidRDefault="00443951" w:rsidP="000B010A">
      <w:pPr>
        <w:spacing w:afterLines="50" w:line="480" w:lineRule="auto"/>
        <w:ind w:firstLine="465"/>
        <w:rPr>
          <w:color w:val="000000"/>
          <w:sz w:val="24"/>
          <w:szCs w:val="24"/>
        </w:rPr>
        <w:sectPr w:rsidR="00443951" w:rsidRPr="00BA7BE8">
          <w:pgSz w:w="11906" w:h="16838"/>
          <w:pgMar w:top="2098" w:right="1531" w:bottom="1985" w:left="1531" w:header="851" w:footer="992" w:gutter="0"/>
          <w:cols w:space="720"/>
          <w:docGrid w:type="linesAndChars" w:linePitch="289" w:charSpace="-2758"/>
        </w:sectPr>
      </w:pPr>
      <w:r w:rsidRPr="00BA7BE8">
        <w:rPr>
          <w:rFonts w:hAnsi="宋体"/>
          <w:color w:val="000000"/>
          <w:sz w:val="24"/>
          <w:szCs w:val="24"/>
        </w:rPr>
        <w:t xml:space="preserve">                                  ______</w:t>
      </w:r>
      <w:r w:rsidRPr="00BA7BE8">
        <w:rPr>
          <w:rFonts w:hAnsi="宋体" w:hint="eastAsia"/>
          <w:color w:val="000000"/>
          <w:sz w:val="24"/>
          <w:szCs w:val="24"/>
        </w:rPr>
        <w:t>年</w:t>
      </w:r>
      <w:r w:rsidRPr="00BA7BE8">
        <w:rPr>
          <w:rFonts w:hAnsi="宋体"/>
          <w:color w:val="000000"/>
          <w:sz w:val="24"/>
          <w:szCs w:val="24"/>
        </w:rPr>
        <w:t>_______</w:t>
      </w:r>
      <w:r w:rsidRPr="00BA7BE8">
        <w:rPr>
          <w:rFonts w:hAnsi="宋体" w:hint="eastAsia"/>
          <w:color w:val="000000"/>
          <w:sz w:val="24"/>
          <w:szCs w:val="24"/>
        </w:rPr>
        <w:t>月</w:t>
      </w:r>
      <w:r w:rsidRPr="00BA7BE8">
        <w:rPr>
          <w:rFonts w:hAnsi="宋体"/>
          <w:color w:val="000000"/>
          <w:sz w:val="24"/>
          <w:szCs w:val="24"/>
        </w:rPr>
        <w:t>______</w:t>
      </w:r>
      <w:r w:rsidRPr="00BA7BE8">
        <w:rPr>
          <w:rFonts w:hAnsi="宋体" w:hint="eastAsia"/>
          <w:color w:val="000000"/>
          <w:sz w:val="24"/>
          <w:szCs w:val="24"/>
        </w:rPr>
        <w:t>日</w:t>
      </w:r>
    </w:p>
    <w:p w:rsidR="00443951" w:rsidRPr="00BA7BE8" w:rsidRDefault="00443951" w:rsidP="000B010A">
      <w:pPr>
        <w:spacing w:afterLines="150" w:line="480" w:lineRule="auto"/>
        <w:ind w:firstLine="465"/>
        <w:jc w:val="center"/>
        <w:rPr>
          <w:b/>
          <w:color w:val="000000"/>
          <w:sz w:val="36"/>
          <w:szCs w:val="24"/>
        </w:rPr>
      </w:pPr>
      <w:r w:rsidRPr="00BA7BE8">
        <w:rPr>
          <w:rFonts w:hAnsi="宋体" w:hint="eastAsia"/>
          <w:b/>
          <w:color w:val="000000"/>
          <w:sz w:val="36"/>
          <w:szCs w:val="24"/>
        </w:rPr>
        <w:lastRenderedPageBreak/>
        <w:t>三、授权委托书</w:t>
      </w:r>
    </w:p>
    <w:p w:rsidR="00443951" w:rsidRPr="00BA7BE8" w:rsidRDefault="00443951" w:rsidP="000B010A">
      <w:pPr>
        <w:widowControl/>
        <w:spacing w:afterLines="50" w:line="480" w:lineRule="auto"/>
        <w:ind w:firstLineChars="200" w:firstLine="462"/>
        <w:rPr>
          <w:color w:val="000000"/>
          <w:sz w:val="24"/>
          <w:szCs w:val="24"/>
        </w:rPr>
      </w:pPr>
      <w:r w:rsidRPr="00BA7BE8">
        <w:rPr>
          <w:rFonts w:hAnsi="宋体" w:hint="eastAsia"/>
          <w:color w:val="000000"/>
          <w:sz w:val="24"/>
          <w:szCs w:val="24"/>
        </w:rPr>
        <w:t>本人</w:t>
      </w:r>
      <w:r w:rsidRPr="00BA7BE8">
        <w:rPr>
          <w:rFonts w:hAnsi="宋体"/>
          <w:color w:val="000000"/>
          <w:sz w:val="24"/>
          <w:szCs w:val="24"/>
        </w:rPr>
        <w:t>________</w:t>
      </w:r>
      <w:r w:rsidRPr="00BA7BE8">
        <w:rPr>
          <w:rFonts w:hAnsi="宋体" w:hint="eastAsia"/>
          <w:color w:val="000000"/>
          <w:sz w:val="24"/>
          <w:szCs w:val="24"/>
        </w:rPr>
        <w:t>（姓名）系</w:t>
      </w:r>
      <w:r w:rsidRPr="00BA7BE8">
        <w:rPr>
          <w:rFonts w:hAnsi="宋体"/>
          <w:color w:val="000000"/>
          <w:sz w:val="24"/>
          <w:szCs w:val="24"/>
        </w:rPr>
        <w:t>___________</w:t>
      </w:r>
      <w:r w:rsidRPr="00BA7BE8">
        <w:rPr>
          <w:rFonts w:hAnsi="宋体" w:hint="eastAsia"/>
          <w:color w:val="000000"/>
          <w:sz w:val="24"/>
          <w:szCs w:val="24"/>
        </w:rPr>
        <w:t>（投标人名称）的法定代表人，现委托</w:t>
      </w:r>
      <w:r w:rsidRPr="00BA7BE8">
        <w:rPr>
          <w:rFonts w:hAnsi="宋体"/>
          <w:color w:val="000000"/>
          <w:sz w:val="24"/>
          <w:szCs w:val="24"/>
        </w:rPr>
        <w:t>___________</w:t>
      </w:r>
      <w:r w:rsidRPr="00BA7BE8">
        <w:rPr>
          <w:rFonts w:hAnsi="宋体" w:hint="eastAsia"/>
          <w:color w:val="000000"/>
          <w:sz w:val="24"/>
          <w:szCs w:val="24"/>
        </w:rPr>
        <w:t>（身份证号：</w:t>
      </w:r>
      <w:r w:rsidRPr="00BA7BE8">
        <w:rPr>
          <w:rFonts w:hAnsi="宋体"/>
          <w:color w:val="000000"/>
          <w:sz w:val="24"/>
          <w:szCs w:val="24"/>
        </w:rPr>
        <w:t>_____________</w:t>
      </w:r>
      <w:r w:rsidRPr="00BA7BE8">
        <w:rPr>
          <w:rFonts w:hAnsi="宋体" w:hint="eastAsia"/>
          <w:color w:val="000000"/>
          <w:sz w:val="24"/>
          <w:szCs w:val="24"/>
        </w:rPr>
        <w:t>）为我单位代理人。</w:t>
      </w:r>
    </w:p>
    <w:p w:rsidR="00443951" w:rsidRPr="00BA7BE8" w:rsidRDefault="00443951" w:rsidP="000B010A">
      <w:pPr>
        <w:widowControl/>
        <w:spacing w:afterLines="50" w:line="480" w:lineRule="auto"/>
        <w:ind w:firstLineChars="200" w:firstLine="462"/>
        <w:rPr>
          <w:color w:val="000000"/>
          <w:sz w:val="24"/>
          <w:szCs w:val="24"/>
        </w:rPr>
      </w:pPr>
      <w:r w:rsidRPr="00BA7BE8">
        <w:rPr>
          <w:rFonts w:hAnsi="宋体" w:hint="eastAsia"/>
          <w:color w:val="000000"/>
          <w:sz w:val="24"/>
          <w:szCs w:val="24"/>
        </w:rPr>
        <w:t>代理人根据授权，以我单位名义参加</w:t>
      </w:r>
      <w:r w:rsidRPr="00BA7BE8">
        <w:rPr>
          <w:rFonts w:hAnsi="宋体"/>
          <w:color w:val="000000"/>
          <w:sz w:val="24"/>
          <w:szCs w:val="24"/>
        </w:rPr>
        <w:t>___________</w:t>
      </w:r>
      <w:r w:rsidRPr="00BA7BE8">
        <w:rPr>
          <w:rFonts w:hAnsi="宋体" w:hint="eastAsia"/>
          <w:color w:val="000000"/>
          <w:sz w:val="24"/>
          <w:szCs w:val="24"/>
        </w:rPr>
        <w:t>公司</w:t>
      </w:r>
      <w:r w:rsidRPr="00BA7BE8">
        <w:rPr>
          <w:rFonts w:hAnsi="宋体"/>
          <w:color w:val="000000"/>
          <w:sz w:val="24"/>
          <w:szCs w:val="24"/>
        </w:rPr>
        <w:t>__________</w:t>
      </w:r>
      <w:r w:rsidRPr="00BA7BE8">
        <w:rPr>
          <w:rFonts w:hAnsi="宋体" w:hint="eastAsia"/>
          <w:color w:val="000000"/>
          <w:sz w:val="24"/>
          <w:szCs w:val="24"/>
        </w:rPr>
        <w:t>（项目名称）项目投标活动。代理人进行的签署、澄清、说明、补正、递交、撤回、修改的投标文件，参与投标、开标、评标、合同谈判、签订合同和处理其他有关事宜，其法律后果由我单位承担。</w:t>
      </w:r>
    </w:p>
    <w:p w:rsidR="00443951" w:rsidRPr="00BA7BE8" w:rsidRDefault="00443951" w:rsidP="000B010A">
      <w:pPr>
        <w:widowControl/>
        <w:spacing w:afterLines="50" w:line="480" w:lineRule="auto"/>
        <w:ind w:left="480"/>
        <w:rPr>
          <w:color w:val="000000"/>
          <w:sz w:val="24"/>
          <w:szCs w:val="24"/>
        </w:rPr>
      </w:pPr>
      <w:r w:rsidRPr="00BA7BE8">
        <w:rPr>
          <w:rFonts w:hAnsi="宋体" w:hint="eastAsia"/>
          <w:color w:val="000000"/>
          <w:sz w:val="24"/>
          <w:szCs w:val="24"/>
        </w:rPr>
        <w:t>委托期限：                      。（建议不少于</w:t>
      </w:r>
      <w:r w:rsidRPr="00BA7BE8">
        <w:rPr>
          <w:rFonts w:hAnsi="宋体"/>
          <w:color w:val="000000"/>
          <w:sz w:val="24"/>
          <w:szCs w:val="24"/>
        </w:rPr>
        <w:t>90</w:t>
      </w:r>
      <w:r w:rsidRPr="00BA7BE8">
        <w:rPr>
          <w:rFonts w:hAnsi="宋体" w:hint="eastAsia"/>
          <w:color w:val="000000"/>
          <w:sz w:val="24"/>
          <w:szCs w:val="24"/>
        </w:rPr>
        <w:t>天）</w:t>
      </w:r>
    </w:p>
    <w:p w:rsidR="00443951" w:rsidRPr="00BA7BE8" w:rsidRDefault="00443951" w:rsidP="000B010A">
      <w:pPr>
        <w:widowControl/>
        <w:spacing w:afterLines="50" w:line="480" w:lineRule="auto"/>
        <w:ind w:left="480"/>
        <w:rPr>
          <w:color w:val="000000"/>
          <w:sz w:val="24"/>
          <w:szCs w:val="24"/>
        </w:rPr>
      </w:pPr>
      <w:r w:rsidRPr="00BA7BE8">
        <w:rPr>
          <w:rFonts w:hAnsi="宋体" w:hint="eastAsia"/>
          <w:color w:val="000000"/>
          <w:sz w:val="24"/>
          <w:szCs w:val="24"/>
        </w:rPr>
        <w:t>代理人无转委托权。</w:t>
      </w:r>
    </w:p>
    <w:p w:rsidR="00443951" w:rsidRPr="00BA7BE8" w:rsidRDefault="00443951" w:rsidP="000B010A">
      <w:pPr>
        <w:widowControl/>
        <w:spacing w:afterLines="50" w:line="480" w:lineRule="auto"/>
        <w:ind w:left="480"/>
        <w:rPr>
          <w:color w:val="000000"/>
          <w:sz w:val="24"/>
          <w:szCs w:val="24"/>
        </w:rPr>
      </w:pPr>
      <w:r w:rsidRPr="00BA7BE8">
        <w:rPr>
          <w:rFonts w:hAnsi="宋体" w:hint="eastAsia"/>
          <w:color w:val="000000"/>
          <w:sz w:val="24"/>
          <w:szCs w:val="24"/>
        </w:rPr>
        <w:t>附：代理人身份证复印件</w:t>
      </w:r>
    </w:p>
    <w:p w:rsidR="00443951" w:rsidRPr="00BA7BE8" w:rsidRDefault="00443951" w:rsidP="00443951">
      <w:pPr>
        <w:widowControl/>
        <w:spacing w:line="480" w:lineRule="auto"/>
        <w:ind w:leftChars="229" w:left="437"/>
        <w:rPr>
          <w:color w:val="000000"/>
          <w:sz w:val="24"/>
          <w:szCs w:val="24"/>
        </w:rPr>
      </w:pPr>
    </w:p>
    <w:p w:rsidR="00443951" w:rsidRPr="00BA7BE8" w:rsidRDefault="00443951" w:rsidP="00443951">
      <w:pPr>
        <w:widowControl/>
        <w:spacing w:line="480" w:lineRule="auto"/>
        <w:ind w:leftChars="229" w:left="437"/>
        <w:rPr>
          <w:color w:val="000000"/>
          <w:sz w:val="24"/>
          <w:szCs w:val="24"/>
        </w:rPr>
      </w:pPr>
    </w:p>
    <w:p w:rsidR="00443951" w:rsidRPr="00BA7BE8" w:rsidRDefault="00443951" w:rsidP="00443951">
      <w:pPr>
        <w:widowControl/>
        <w:spacing w:line="480" w:lineRule="auto"/>
        <w:ind w:leftChars="229" w:left="437" w:firstLineChars="1750" w:firstLine="4042"/>
        <w:rPr>
          <w:color w:val="000000"/>
          <w:sz w:val="24"/>
          <w:szCs w:val="24"/>
        </w:rPr>
      </w:pPr>
      <w:r w:rsidRPr="00BA7BE8">
        <w:rPr>
          <w:rFonts w:hAnsi="宋体" w:hint="eastAsia"/>
          <w:color w:val="000000"/>
          <w:sz w:val="24"/>
          <w:szCs w:val="24"/>
        </w:rPr>
        <w:t>投标人：（盖单位章，</w:t>
      </w:r>
      <w:r w:rsidRPr="00BA7BE8">
        <w:rPr>
          <w:rFonts w:hAnsi="宋体" w:hint="eastAsia"/>
          <w:color w:val="000000"/>
          <w:sz w:val="24"/>
        </w:rPr>
        <w:t>联合体为牵头人</w:t>
      </w:r>
      <w:r w:rsidRPr="00BA7BE8">
        <w:rPr>
          <w:rFonts w:hAnsi="宋体" w:hint="eastAsia"/>
          <w:color w:val="000000"/>
          <w:sz w:val="24"/>
          <w:szCs w:val="24"/>
        </w:rPr>
        <w:t>）</w:t>
      </w:r>
    </w:p>
    <w:p w:rsidR="00443951" w:rsidRPr="00BA7BE8" w:rsidRDefault="00443951" w:rsidP="00443951">
      <w:pPr>
        <w:widowControl/>
        <w:spacing w:line="480" w:lineRule="auto"/>
        <w:ind w:leftChars="229" w:left="437" w:firstLineChars="1750" w:firstLine="4042"/>
        <w:rPr>
          <w:color w:val="000000"/>
          <w:sz w:val="24"/>
          <w:szCs w:val="24"/>
        </w:rPr>
      </w:pPr>
      <w:r w:rsidRPr="00BA7BE8">
        <w:rPr>
          <w:rFonts w:hAnsi="宋体" w:hint="eastAsia"/>
          <w:color w:val="000000"/>
          <w:sz w:val="24"/>
          <w:szCs w:val="24"/>
        </w:rPr>
        <w:t>法定代表人：（签字）</w:t>
      </w:r>
    </w:p>
    <w:p w:rsidR="00443951" w:rsidRPr="00BA7BE8" w:rsidRDefault="00443951" w:rsidP="00443951">
      <w:pPr>
        <w:widowControl/>
        <w:spacing w:line="480" w:lineRule="auto"/>
        <w:ind w:leftChars="229" w:left="437" w:firstLineChars="1750" w:firstLine="4042"/>
        <w:rPr>
          <w:color w:val="000000"/>
          <w:sz w:val="24"/>
          <w:szCs w:val="24"/>
        </w:rPr>
      </w:pPr>
      <w:r w:rsidRPr="00BA7BE8">
        <w:rPr>
          <w:rFonts w:hAnsi="宋体" w:hint="eastAsia"/>
          <w:color w:val="000000"/>
          <w:sz w:val="24"/>
          <w:szCs w:val="24"/>
        </w:rPr>
        <w:t>委托代理人：（签字）</w:t>
      </w:r>
    </w:p>
    <w:p w:rsidR="00443951" w:rsidRPr="00BA7BE8" w:rsidRDefault="00443951" w:rsidP="00443951">
      <w:pPr>
        <w:widowControl/>
        <w:spacing w:line="480" w:lineRule="auto"/>
        <w:ind w:leftChars="229" w:left="437" w:firstLineChars="1850" w:firstLine="4273"/>
        <w:rPr>
          <w:color w:val="000000"/>
          <w:sz w:val="24"/>
          <w:szCs w:val="24"/>
        </w:rPr>
        <w:sectPr w:rsidR="00443951" w:rsidRPr="00BA7BE8">
          <w:pgSz w:w="11906" w:h="16838"/>
          <w:pgMar w:top="2098" w:right="1531" w:bottom="1985" w:left="1531" w:header="851" w:footer="992" w:gutter="0"/>
          <w:cols w:space="720"/>
          <w:docGrid w:type="linesAndChars" w:linePitch="289" w:charSpace="-1844"/>
        </w:sectPr>
      </w:pPr>
      <w:r w:rsidRPr="00BA7BE8">
        <w:rPr>
          <w:rFonts w:hAnsi="宋体"/>
          <w:color w:val="000000"/>
          <w:sz w:val="24"/>
          <w:szCs w:val="24"/>
        </w:rPr>
        <w:t>_______</w:t>
      </w:r>
      <w:r w:rsidRPr="00BA7BE8">
        <w:rPr>
          <w:rFonts w:hAnsi="宋体" w:hint="eastAsia"/>
          <w:color w:val="000000"/>
          <w:sz w:val="24"/>
          <w:szCs w:val="24"/>
        </w:rPr>
        <w:t>年</w:t>
      </w:r>
      <w:r w:rsidRPr="00BA7BE8">
        <w:rPr>
          <w:rFonts w:hAnsi="宋体"/>
          <w:color w:val="000000"/>
          <w:sz w:val="24"/>
          <w:szCs w:val="24"/>
        </w:rPr>
        <w:t>______</w:t>
      </w:r>
      <w:r w:rsidRPr="00BA7BE8">
        <w:rPr>
          <w:rFonts w:hAnsi="宋体" w:hint="eastAsia"/>
          <w:color w:val="000000"/>
          <w:sz w:val="24"/>
          <w:szCs w:val="24"/>
        </w:rPr>
        <w:t>月</w:t>
      </w:r>
      <w:r w:rsidRPr="00BA7BE8">
        <w:rPr>
          <w:rFonts w:hAnsi="宋体"/>
          <w:color w:val="000000"/>
          <w:sz w:val="24"/>
          <w:szCs w:val="24"/>
        </w:rPr>
        <w:t>_____</w:t>
      </w:r>
      <w:r w:rsidRPr="00BA7BE8">
        <w:rPr>
          <w:rFonts w:hAnsi="宋体" w:hint="eastAsia"/>
          <w:color w:val="000000"/>
          <w:sz w:val="24"/>
          <w:szCs w:val="24"/>
        </w:rPr>
        <w:t>日</w:t>
      </w:r>
    </w:p>
    <w:p w:rsidR="00443951" w:rsidRPr="00BA7BE8" w:rsidRDefault="00443951" w:rsidP="00443951">
      <w:pPr>
        <w:widowControl/>
        <w:spacing w:before="240" w:after="240" w:line="480" w:lineRule="auto"/>
        <w:jc w:val="center"/>
        <w:rPr>
          <w:b/>
          <w:color w:val="000000"/>
          <w:sz w:val="36"/>
          <w:szCs w:val="24"/>
        </w:rPr>
      </w:pPr>
      <w:r w:rsidRPr="00BA7BE8">
        <w:rPr>
          <w:rFonts w:hAnsi="宋体" w:hint="eastAsia"/>
          <w:b/>
          <w:color w:val="000000"/>
          <w:sz w:val="36"/>
          <w:szCs w:val="24"/>
        </w:rPr>
        <w:lastRenderedPageBreak/>
        <w:t>四、开标一览表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35"/>
        <w:gridCol w:w="6341"/>
      </w:tblGrid>
      <w:tr w:rsidR="00443951" w:rsidRPr="00BA7BE8" w:rsidTr="00443951">
        <w:trPr>
          <w:trHeight w:val="794"/>
        </w:trPr>
        <w:tc>
          <w:tcPr>
            <w:tcW w:w="2335" w:type="dxa"/>
            <w:vAlign w:val="center"/>
          </w:tcPr>
          <w:p w:rsidR="00443951" w:rsidRPr="00BA7BE8" w:rsidRDefault="00443951" w:rsidP="00443951">
            <w:pPr>
              <w:jc w:val="center"/>
              <w:rPr>
                <w:rFonts w:hAnsi="宋体" w:cs="仿宋_GB2312"/>
                <w:color w:val="000000"/>
                <w:sz w:val="24"/>
              </w:rPr>
            </w:pPr>
            <w:r w:rsidRPr="00BA7BE8">
              <w:rPr>
                <w:rFonts w:hAnsi="宋体" w:cs="仿宋_GB2312" w:hint="eastAsia"/>
                <w:color w:val="000000"/>
                <w:sz w:val="24"/>
              </w:rPr>
              <w:t>项目名称</w:t>
            </w:r>
          </w:p>
        </w:tc>
        <w:tc>
          <w:tcPr>
            <w:tcW w:w="6341" w:type="dxa"/>
            <w:vAlign w:val="center"/>
          </w:tcPr>
          <w:p w:rsidR="00443951" w:rsidRPr="00BA7BE8" w:rsidRDefault="00443951" w:rsidP="00443951">
            <w:pPr>
              <w:jc w:val="center"/>
              <w:rPr>
                <w:rFonts w:hAnsi="宋体" w:cs="仿宋_GB2312"/>
                <w:color w:val="000000"/>
                <w:sz w:val="24"/>
              </w:rPr>
            </w:pPr>
          </w:p>
        </w:tc>
      </w:tr>
      <w:tr w:rsidR="00443951" w:rsidRPr="00BA7BE8" w:rsidTr="00443951">
        <w:trPr>
          <w:trHeight w:val="805"/>
        </w:trPr>
        <w:tc>
          <w:tcPr>
            <w:tcW w:w="2335" w:type="dxa"/>
            <w:vAlign w:val="center"/>
          </w:tcPr>
          <w:p w:rsidR="00443951" w:rsidRPr="00BA7BE8" w:rsidRDefault="00443951" w:rsidP="00443951">
            <w:pPr>
              <w:jc w:val="center"/>
              <w:rPr>
                <w:rFonts w:hAnsi="宋体"/>
                <w:bCs/>
                <w:color w:val="000000"/>
                <w:sz w:val="24"/>
                <w:szCs w:val="28"/>
              </w:rPr>
            </w:pPr>
            <w:r w:rsidRPr="00BA7BE8">
              <w:rPr>
                <w:rFonts w:hAnsi="宋体" w:hint="eastAsia"/>
                <w:color w:val="000000"/>
                <w:szCs w:val="21"/>
              </w:rPr>
              <w:t xml:space="preserve">投标总价 </w:t>
            </w:r>
          </w:p>
        </w:tc>
        <w:tc>
          <w:tcPr>
            <w:tcW w:w="6341" w:type="dxa"/>
            <w:vAlign w:val="center"/>
          </w:tcPr>
          <w:p w:rsidR="00443951" w:rsidRPr="00BA7BE8" w:rsidRDefault="00443951" w:rsidP="00443951">
            <w:pPr>
              <w:jc w:val="center"/>
              <w:rPr>
                <w:rFonts w:hAnsi="宋体"/>
                <w:color w:val="000000"/>
                <w:sz w:val="24"/>
              </w:rPr>
            </w:pPr>
            <w:r w:rsidRPr="00BA7BE8">
              <w:rPr>
                <w:rFonts w:hAnsi="宋体" w:hint="eastAsia"/>
                <w:color w:val="000000"/>
                <w:sz w:val="24"/>
              </w:rPr>
              <w:t xml:space="preserve"> </w:t>
            </w:r>
          </w:p>
          <w:p w:rsidR="00443951" w:rsidRPr="00BA7BE8" w:rsidRDefault="00443951" w:rsidP="00443951">
            <w:pPr>
              <w:jc w:val="center"/>
              <w:rPr>
                <w:rFonts w:hAnsi="宋体"/>
                <w:color w:val="000000"/>
                <w:sz w:val="24"/>
              </w:rPr>
            </w:pPr>
            <w:r w:rsidRPr="00BA7BE8">
              <w:rPr>
                <w:rFonts w:hAnsi="宋体" w:hint="eastAsia"/>
                <w:color w:val="000000"/>
                <w:sz w:val="24"/>
              </w:rPr>
              <w:t xml:space="preserve"> </w:t>
            </w:r>
          </w:p>
        </w:tc>
      </w:tr>
      <w:tr w:rsidR="00443951" w:rsidRPr="00BA7BE8" w:rsidTr="00443951">
        <w:trPr>
          <w:trHeight w:val="805"/>
        </w:trPr>
        <w:tc>
          <w:tcPr>
            <w:tcW w:w="2335" w:type="dxa"/>
            <w:vAlign w:val="center"/>
          </w:tcPr>
          <w:p w:rsidR="00443951" w:rsidRPr="00BA7BE8" w:rsidRDefault="00443951" w:rsidP="00443951">
            <w:pPr>
              <w:jc w:val="center"/>
              <w:rPr>
                <w:rFonts w:hAnsi="宋体"/>
                <w:color w:val="000000"/>
                <w:szCs w:val="21"/>
              </w:rPr>
            </w:pPr>
            <w:r w:rsidRPr="00BA7BE8">
              <w:rPr>
                <w:rFonts w:hAnsi="宋体" w:hint="eastAsia"/>
                <w:color w:val="000000"/>
                <w:szCs w:val="21"/>
              </w:rPr>
              <w:t>项目负责人</w:t>
            </w:r>
          </w:p>
        </w:tc>
        <w:tc>
          <w:tcPr>
            <w:tcW w:w="6341" w:type="dxa"/>
            <w:vAlign w:val="center"/>
          </w:tcPr>
          <w:p w:rsidR="00443951" w:rsidRPr="00BA7BE8" w:rsidRDefault="00443951" w:rsidP="00443951">
            <w:pPr>
              <w:jc w:val="center"/>
              <w:rPr>
                <w:rFonts w:hAnsi="宋体"/>
                <w:color w:val="000000"/>
                <w:sz w:val="24"/>
              </w:rPr>
            </w:pPr>
          </w:p>
        </w:tc>
      </w:tr>
      <w:tr w:rsidR="00443951" w:rsidRPr="00BA7BE8" w:rsidTr="00443951">
        <w:trPr>
          <w:trHeight w:val="794"/>
        </w:trPr>
        <w:tc>
          <w:tcPr>
            <w:tcW w:w="2335" w:type="dxa"/>
            <w:vAlign w:val="center"/>
          </w:tcPr>
          <w:p w:rsidR="00443951" w:rsidRPr="00BA7BE8" w:rsidRDefault="00443951" w:rsidP="00443951">
            <w:pPr>
              <w:jc w:val="center"/>
              <w:rPr>
                <w:rFonts w:hAnsi="宋体"/>
                <w:color w:val="000000"/>
                <w:sz w:val="24"/>
              </w:rPr>
            </w:pPr>
            <w:r w:rsidRPr="00BA7BE8">
              <w:rPr>
                <w:rFonts w:hAnsi="宋体" w:hint="eastAsia"/>
                <w:bCs/>
                <w:color w:val="000000"/>
                <w:sz w:val="24"/>
                <w:szCs w:val="28"/>
              </w:rPr>
              <w:t>工期</w:t>
            </w:r>
          </w:p>
        </w:tc>
        <w:tc>
          <w:tcPr>
            <w:tcW w:w="6341" w:type="dxa"/>
            <w:vAlign w:val="center"/>
          </w:tcPr>
          <w:p w:rsidR="00443951" w:rsidRPr="00BA7BE8" w:rsidRDefault="00443951" w:rsidP="00443951">
            <w:pPr>
              <w:jc w:val="center"/>
              <w:rPr>
                <w:rFonts w:hAnsi="宋体"/>
                <w:color w:val="000000"/>
                <w:sz w:val="24"/>
              </w:rPr>
            </w:pPr>
            <w:r w:rsidRPr="00BA7BE8">
              <w:rPr>
                <w:rFonts w:hAnsi="宋体" w:hint="eastAsia"/>
                <w:color w:val="000000"/>
                <w:sz w:val="24"/>
              </w:rPr>
              <w:t xml:space="preserve"> 天</w:t>
            </w:r>
          </w:p>
        </w:tc>
      </w:tr>
      <w:tr w:rsidR="00443951" w:rsidRPr="00BA7BE8" w:rsidTr="00443951">
        <w:trPr>
          <w:trHeight w:val="794"/>
        </w:trPr>
        <w:tc>
          <w:tcPr>
            <w:tcW w:w="2335" w:type="dxa"/>
            <w:vAlign w:val="center"/>
          </w:tcPr>
          <w:p w:rsidR="00443951" w:rsidRPr="00BA7BE8" w:rsidRDefault="00443951" w:rsidP="00443951">
            <w:pPr>
              <w:jc w:val="center"/>
              <w:rPr>
                <w:rFonts w:hAnsi="宋体"/>
                <w:color w:val="000000"/>
                <w:sz w:val="24"/>
              </w:rPr>
            </w:pPr>
            <w:r w:rsidRPr="00BA7BE8">
              <w:rPr>
                <w:rFonts w:hAnsi="宋体" w:cs="仿宋_GB2312" w:hint="eastAsia"/>
                <w:color w:val="000000"/>
                <w:sz w:val="24"/>
              </w:rPr>
              <w:t>保证金情况</w:t>
            </w:r>
          </w:p>
          <w:p w:rsidR="00443951" w:rsidRPr="00BA7BE8" w:rsidRDefault="00443951" w:rsidP="00443951">
            <w:pPr>
              <w:jc w:val="center"/>
              <w:rPr>
                <w:rFonts w:hAnsi="宋体"/>
                <w:color w:val="000000"/>
                <w:sz w:val="24"/>
              </w:rPr>
            </w:pPr>
            <w:r w:rsidRPr="00BA7BE8">
              <w:rPr>
                <w:rFonts w:hAnsi="宋体" w:cs="仿宋_GB2312" w:hint="eastAsia"/>
                <w:color w:val="000000"/>
                <w:sz w:val="24"/>
              </w:rPr>
              <w:t>（请在□内打√）</w:t>
            </w:r>
          </w:p>
        </w:tc>
        <w:tc>
          <w:tcPr>
            <w:tcW w:w="6341" w:type="dxa"/>
            <w:vAlign w:val="center"/>
          </w:tcPr>
          <w:p w:rsidR="00443951" w:rsidRPr="00BA7BE8" w:rsidRDefault="00443951" w:rsidP="00443951">
            <w:pPr>
              <w:rPr>
                <w:rFonts w:hAnsi="宋体"/>
                <w:color w:val="000000"/>
                <w:sz w:val="24"/>
              </w:rPr>
            </w:pPr>
            <w:r w:rsidRPr="00BA7BE8">
              <w:rPr>
                <w:rFonts w:hAnsi="宋体" w:cs="仿宋_GB2312" w:hint="eastAsia"/>
                <w:color w:val="000000"/>
                <w:sz w:val="24"/>
              </w:rPr>
              <w:t xml:space="preserve">                    □有         □无</w:t>
            </w:r>
          </w:p>
        </w:tc>
      </w:tr>
      <w:tr w:rsidR="00443951" w:rsidRPr="00BA7BE8" w:rsidTr="00443951">
        <w:trPr>
          <w:trHeight w:val="794"/>
        </w:trPr>
        <w:tc>
          <w:tcPr>
            <w:tcW w:w="2335" w:type="dxa"/>
            <w:vAlign w:val="center"/>
          </w:tcPr>
          <w:p w:rsidR="00443951" w:rsidRPr="00BA7BE8" w:rsidRDefault="00443951" w:rsidP="00443951">
            <w:pPr>
              <w:jc w:val="center"/>
              <w:rPr>
                <w:rFonts w:hAnsi="宋体"/>
                <w:color w:val="000000"/>
                <w:sz w:val="24"/>
              </w:rPr>
            </w:pPr>
            <w:r w:rsidRPr="00BA7BE8">
              <w:rPr>
                <w:rFonts w:hAnsi="宋体" w:cs="仿宋_GB2312" w:hint="eastAsia"/>
                <w:color w:val="000000"/>
                <w:sz w:val="24"/>
              </w:rPr>
              <w:t>备注</w:t>
            </w:r>
          </w:p>
        </w:tc>
        <w:tc>
          <w:tcPr>
            <w:tcW w:w="6341" w:type="dxa"/>
            <w:vAlign w:val="center"/>
          </w:tcPr>
          <w:p w:rsidR="00443951" w:rsidRPr="00BA7BE8" w:rsidRDefault="00443951" w:rsidP="00443951">
            <w:pPr>
              <w:rPr>
                <w:rFonts w:hAnsi="宋体"/>
                <w:color w:val="000000"/>
                <w:sz w:val="24"/>
              </w:rPr>
            </w:pPr>
          </w:p>
        </w:tc>
      </w:tr>
    </w:tbl>
    <w:p w:rsidR="00443951" w:rsidRPr="00BA7BE8" w:rsidRDefault="00443951" w:rsidP="00443951">
      <w:pPr>
        <w:spacing w:line="360" w:lineRule="auto"/>
        <w:rPr>
          <w:rFonts w:hAnsi="宋体" w:cs="宋体"/>
          <w:b/>
          <w:color w:val="000000"/>
          <w:sz w:val="24"/>
        </w:rPr>
      </w:pPr>
      <w:r w:rsidRPr="00BA7BE8">
        <w:rPr>
          <w:rFonts w:hAnsi="宋体" w:hint="eastAsia"/>
          <w:b/>
          <w:color w:val="000000"/>
          <w:sz w:val="24"/>
        </w:rPr>
        <w:t xml:space="preserve"> </w:t>
      </w:r>
    </w:p>
    <w:p w:rsidR="00443951" w:rsidRPr="00BA7BE8" w:rsidRDefault="00443951" w:rsidP="00443951">
      <w:pPr>
        <w:spacing w:before="240" w:after="240" w:line="360" w:lineRule="auto"/>
        <w:rPr>
          <w:rFonts w:hAnsi="宋体"/>
          <w:color w:val="000000"/>
          <w:sz w:val="24"/>
        </w:rPr>
      </w:pPr>
      <w:r w:rsidRPr="00BA7BE8">
        <w:rPr>
          <w:rFonts w:hAnsi="宋体" w:hint="eastAsia"/>
          <w:color w:val="000000"/>
          <w:sz w:val="24"/>
        </w:rPr>
        <w:t>投标人</w:t>
      </w:r>
      <w:r w:rsidRPr="00BA7BE8">
        <w:rPr>
          <w:rFonts w:hAnsi="宋体"/>
          <w:color w:val="000000"/>
          <w:sz w:val="24"/>
        </w:rPr>
        <w:t>名称：</w:t>
      </w:r>
    </w:p>
    <w:p w:rsidR="00443951" w:rsidRPr="00BA7BE8" w:rsidRDefault="00443951" w:rsidP="00443951">
      <w:pPr>
        <w:spacing w:before="240" w:after="240" w:line="360" w:lineRule="auto"/>
        <w:rPr>
          <w:color w:val="000000"/>
          <w:sz w:val="24"/>
        </w:rPr>
      </w:pPr>
      <w:r w:rsidRPr="00BA7BE8">
        <w:rPr>
          <w:rFonts w:hAnsi="宋体" w:hint="eastAsia"/>
          <w:color w:val="000000"/>
          <w:sz w:val="24"/>
        </w:rPr>
        <w:t>投标人（联合体为牵头人）公章</w:t>
      </w:r>
      <w:r w:rsidRPr="00BA7BE8">
        <w:rPr>
          <w:rFonts w:hAnsi="宋体"/>
          <w:color w:val="000000"/>
          <w:sz w:val="24"/>
        </w:rPr>
        <w:t>:</w:t>
      </w:r>
    </w:p>
    <w:p w:rsidR="00443951" w:rsidRPr="00BA7BE8" w:rsidRDefault="00443951" w:rsidP="00443951">
      <w:pPr>
        <w:spacing w:before="240" w:after="240" w:line="360" w:lineRule="auto"/>
        <w:rPr>
          <w:rFonts w:hAnsi="宋体"/>
          <w:color w:val="000000"/>
          <w:sz w:val="24"/>
        </w:rPr>
      </w:pPr>
      <w:r w:rsidRPr="00BA7BE8">
        <w:rPr>
          <w:rFonts w:hAnsi="宋体" w:hint="eastAsia"/>
          <w:color w:val="000000"/>
          <w:sz w:val="24"/>
        </w:rPr>
        <w:t>授权代表</w:t>
      </w:r>
      <w:r w:rsidRPr="00BA7BE8">
        <w:rPr>
          <w:rFonts w:hAnsi="宋体"/>
          <w:color w:val="000000"/>
          <w:sz w:val="24"/>
        </w:rPr>
        <w:t>(</w:t>
      </w:r>
      <w:r w:rsidRPr="00BA7BE8">
        <w:rPr>
          <w:rFonts w:hAnsi="宋体" w:hint="eastAsia"/>
          <w:color w:val="000000"/>
          <w:sz w:val="24"/>
        </w:rPr>
        <w:t>签字</w:t>
      </w:r>
      <w:r w:rsidRPr="00BA7BE8">
        <w:rPr>
          <w:rFonts w:hAnsi="宋体"/>
          <w:color w:val="000000"/>
          <w:sz w:val="24"/>
        </w:rPr>
        <w:t>):</w:t>
      </w:r>
    </w:p>
    <w:p w:rsidR="00443951" w:rsidRPr="00BA7BE8" w:rsidRDefault="00443951" w:rsidP="00443951">
      <w:pPr>
        <w:spacing w:before="240" w:after="240" w:line="360" w:lineRule="auto"/>
        <w:rPr>
          <w:rFonts w:hAnsi="宋体"/>
          <w:color w:val="000000"/>
          <w:sz w:val="24"/>
        </w:rPr>
      </w:pPr>
      <w:r w:rsidRPr="00BA7BE8">
        <w:rPr>
          <w:rFonts w:hAnsi="宋体" w:hint="eastAsia"/>
          <w:color w:val="000000"/>
          <w:sz w:val="24"/>
        </w:rPr>
        <w:t>日期：</w:t>
      </w:r>
    </w:p>
    <w:p w:rsidR="00443951" w:rsidRPr="00BA7BE8" w:rsidRDefault="00443951" w:rsidP="00443951">
      <w:pPr>
        <w:spacing w:before="240" w:after="240" w:line="360" w:lineRule="auto"/>
        <w:rPr>
          <w:color w:val="000000"/>
          <w:sz w:val="24"/>
        </w:rPr>
      </w:pPr>
    </w:p>
    <w:p w:rsidR="00443951" w:rsidRPr="00BA7BE8" w:rsidRDefault="00443951" w:rsidP="00443951">
      <w:pPr>
        <w:rPr>
          <w:b/>
          <w:color w:val="000000"/>
          <w:sz w:val="36"/>
          <w:szCs w:val="24"/>
        </w:rPr>
      </w:pPr>
    </w:p>
    <w:p w:rsidR="00443951" w:rsidRPr="00BA7BE8" w:rsidRDefault="00443951" w:rsidP="00443951">
      <w:pPr>
        <w:rPr>
          <w:b/>
          <w:color w:val="000000"/>
          <w:sz w:val="36"/>
          <w:szCs w:val="24"/>
        </w:rPr>
      </w:pPr>
    </w:p>
    <w:p w:rsidR="00443951" w:rsidRPr="00BA7BE8" w:rsidRDefault="00443951" w:rsidP="00443951">
      <w:pPr>
        <w:rPr>
          <w:b/>
          <w:color w:val="000000"/>
          <w:sz w:val="36"/>
          <w:szCs w:val="24"/>
        </w:rPr>
      </w:pPr>
    </w:p>
    <w:p w:rsidR="00443951" w:rsidRPr="00BA7BE8" w:rsidRDefault="00443951" w:rsidP="00443951">
      <w:pPr>
        <w:rPr>
          <w:b/>
          <w:color w:val="000000"/>
          <w:sz w:val="36"/>
          <w:szCs w:val="24"/>
        </w:rPr>
      </w:pPr>
    </w:p>
    <w:p w:rsidR="007B181E" w:rsidRDefault="007B181E">
      <w:pPr>
        <w:widowControl/>
        <w:autoSpaceDE/>
        <w:autoSpaceDN/>
        <w:adjustRightInd/>
        <w:rPr>
          <w:b/>
          <w:color w:val="000000"/>
          <w:sz w:val="36"/>
          <w:szCs w:val="24"/>
        </w:rPr>
      </w:pPr>
      <w:r>
        <w:rPr>
          <w:b/>
          <w:color w:val="000000"/>
          <w:sz w:val="36"/>
          <w:szCs w:val="24"/>
        </w:rPr>
        <w:br w:type="page"/>
      </w:r>
    </w:p>
    <w:p w:rsidR="00443951" w:rsidRPr="00BA7BE8" w:rsidRDefault="00443951" w:rsidP="00443951">
      <w:pPr>
        <w:jc w:val="center"/>
        <w:rPr>
          <w:color w:val="000000"/>
          <w:u w:val="single"/>
        </w:rPr>
      </w:pPr>
      <w:r w:rsidRPr="00BA7BE8">
        <w:rPr>
          <w:rFonts w:hAnsi="宋体" w:cs="黑体" w:hint="eastAsia"/>
          <w:b/>
          <w:color w:val="000000"/>
          <w:sz w:val="36"/>
          <w:szCs w:val="24"/>
        </w:rPr>
        <w:lastRenderedPageBreak/>
        <w:t>五、投标人资格证明文件</w:t>
      </w:r>
    </w:p>
    <w:p w:rsidR="00443951" w:rsidRPr="00BA7BE8" w:rsidRDefault="00443951" w:rsidP="00443951">
      <w:pPr>
        <w:spacing w:line="480" w:lineRule="exact"/>
        <w:jc w:val="center"/>
        <w:rPr>
          <w:rFonts w:hAnsi="宋体"/>
          <w:b/>
          <w:color w:val="000000"/>
          <w:sz w:val="24"/>
          <w:szCs w:val="24"/>
        </w:rPr>
      </w:pPr>
      <w:r w:rsidRPr="00BA7BE8">
        <w:rPr>
          <w:rFonts w:hAnsi="宋体"/>
          <w:b/>
          <w:color w:val="000000"/>
          <w:sz w:val="24"/>
          <w:szCs w:val="24"/>
        </w:rPr>
        <w:t>1</w:t>
      </w:r>
      <w:r w:rsidRPr="00BA7BE8">
        <w:rPr>
          <w:rFonts w:hAnsi="宋体" w:hint="eastAsia"/>
          <w:b/>
          <w:color w:val="000000"/>
          <w:sz w:val="24"/>
          <w:szCs w:val="24"/>
        </w:rPr>
        <w:t>、企业法人营业执照</w:t>
      </w:r>
    </w:p>
    <w:p w:rsidR="00443951" w:rsidRPr="00BA7BE8" w:rsidRDefault="00443951" w:rsidP="00443951">
      <w:pPr>
        <w:spacing w:line="520" w:lineRule="exact"/>
        <w:ind w:firstLineChars="750" w:firstLine="1800"/>
        <w:rPr>
          <w:rFonts w:hAnsi="宋体"/>
          <w:color w:val="000000"/>
          <w:sz w:val="24"/>
          <w:szCs w:val="24"/>
        </w:rPr>
      </w:pPr>
      <w:r w:rsidRPr="00BA7BE8">
        <w:rPr>
          <w:rFonts w:hAnsi="宋体" w:hint="eastAsia"/>
          <w:color w:val="000000"/>
          <w:sz w:val="24"/>
          <w:szCs w:val="24"/>
        </w:rPr>
        <w:t>（投标文件中提供证书复印件加盖单位公章）</w:t>
      </w:r>
    </w:p>
    <w:p w:rsidR="00443951" w:rsidRPr="00BA7BE8" w:rsidRDefault="00443951" w:rsidP="00443951">
      <w:pPr>
        <w:spacing w:line="520" w:lineRule="exact"/>
        <w:jc w:val="center"/>
        <w:rPr>
          <w:rFonts w:cs="Arial"/>
          <w:b/>
          <w:bCs/>
          <w:color w:val="000000"/>
          <w:sz w:val="24"/>
          <w:szCs w:val="24"/>
        </w:rPr>
      </w:pPr>
      <w:r w:rsidRPr="00BA7BE8">
        <w:rPr>
          <w:rFonts w:cs="Arial" w:hint="eastAsia"/>
          <w:b/>
          <w:bCs/>
          <w:color w:val="000000"/>
          <w:sz w:val="24"/>
          <w:szCs w:val="24"/>
        </w:rPr>
        <w:t>2、企业资质</w:t>
      </w:r>
      <w:r w:rsidRPr="00BA7BE8">
        <w:rPr>
          <w:rFonts w:hAnsi="宋体" w:hint="eastAsia"/>
          <w:color w:val="000000"/>
          <w:sz w:val="24"/>
          <w:szCs w:val="24"/>
        </w:rPr>
        <w:t>（复印件加盖单位公章）</w:t>
      </w:r>
    </w:p>
    <w:p w:rsidR="00443951" w:rsidRPr="00BA7BE8" w:rsidRDefault="00443951" w:rsidP="00443951">
      <w:pPr>
        <w:spacing w:line="520" w:lineRule="exact"/>
        <w:jc w:val="center"/>
        <w:rPr>
          <w:rFonts w:hAnsi="宋体"/>
          <w:color w:val="000000"/>
          <w:sz w:val="24"/>
          <w:szCs w:val="24"/>
        </w:rPr>
      </w:pPr>
      <w:r w:rsidRPr="00BA7BE8">
        <w:rPr>
          <w:rFonts w:cs="Arial" w:hint="eastAsia"/>
          <w:b/>
          <w:bCs/>
          <w:color w:val="000000"/>
          <w:sz w:val="24"/>
          <w:szCs w:val="24"/>
        </w:rPr>
        <w:t>3、项目负责人资质证书、安全证书及社保证明材料</w:t>
      </w:r>
      <w:r w:rsidRPr="00BA7BE8">
        <w:rPr>
          <w:rFonts w:hAnsi="宋体" w:hint="eastAsia"/>
          <w:color w:val="000000"/>
          <w:sz w:val="24"/>
          <w:szCs w:val="24"/>
        </w:rPr>
        <w:t>（复印件加盖单位公章）</w:t>
      </w:r>
    </w:p>
    <w:p w:rsidR="00443951" w:rsidRPr="00BA7BE8" w:rsidRDefault="00443951" w:rsidP="00443951">
      <w:pPr>
        <w:spacing w:line="520" w:lineRule="exact"/>
        <w:jc w:val="center"/>
        <w:rPr>
          <w:rFonts w:hAnsi="宋体"/>
          <w:color w:val="000000"/>
          <w:sz w:val="24"/>
          <w:szCs w:val="24"/>
        </w:rPr>
      </w:pPr>
      <w:r w:rsidRPr="00BA7BE8">
        <w:rPr>
          <w:rFonts w:cs="Arial" w:hint="eastAsia"/>
          <w:b/>
          <w:bCs/>
          <w:color w:val="000000"/>
          <w:sz w:val="24"/>
          <w:szCs w:val="24"/>
        </w:rPr>
        <w:t>4、资格审查业绩证明材料</w:t>
      </w:r>
      <w:r w:rsidRPr="00BA7BE8">
        <w:rPr>
          <w:rFonts w:hAnsi="宋体" w:hint="eastAsia"/>
          <w:color w:val="000000"/>
          <w:sz w:val="24"/>
          <w:szCs w:val="24"/>
        </w:rPr>
        <w:t>（相关材料复印件加盖单位公章）</w:t>
      </w:r>
    </w:p>
    <w:p w:rsidR="00443951" w:rsidRPr="00BA7BE8" w:rsidRDefault="00443951" w:rsidP="00443951">
      <w:pPr>
        <w:spacing w:line="520" w:lineRule="exact"/>
        <w:jc w:val="center"/>
        <w:rPr>
          <w:rFonts w:cs="Arial"/>
          <w:b/>
          <w:bCs/>
          <w:color w:val="000000"/>
          <w:sz w:val="24"/>
          <w:szCs w:val="24"/>
        </w:rPr>
      </w:pPr>
      <w:r w:rsidRPr="00BA7BE8">
        <w:rPr>
          <w:rFonts w:cs="Arial" w:hint="eastAsia"/>
          <w:b/>
          <w:bCs/>
          <w:color w:val="000000"/>
          <w:sz w:val="24"/>
          <w:szCs w:val="24"/>
        </w:rPr>
        <w:t>5、相关承诺书（</w:t>
      </w:r>
      <w:r w:rsidRPr="00BA7BE8">
        <w:rPr>
          <w:rFonts w:hAnsi="宋体" w:hint="eastAsia"/>
          <w:color w:val="000000"/>
          <w:sz w:val="24"/>
          <w:szCs w:val="24"/>
        </w:rPr>
        <w:t>格式自拟、加盖单位公章</w:t>
      </w:r>
      <w:r w:rsidRPr="00BA7BE8">
        <w:rPr>
          <w:rFonts w:cs="Arial" w:hint="eastAsia"/>
          <w:b/>
          <w:bCs/>
          <w:color w:val="000000"/>
          <w:sz w:val="24"/>
          <w:szCs w:val="24"/>
        </w:rPr>
        <w:t>）</w:t>
      </w:r>
    </w:p>
    <w:p w:rsidR="00443951" w:rsidRPr="00BA7BE8" w:rsidRDefault="00443951" w:rsidP="00443951">
      <w:pPr>
        <w:jc w:val="center"/>
        <w:rPr>
          <w:b/>
          <w:color w:val="000000"/>
          <w:sz w:val="36"/>
          <w:szCs w:val="24"/>
        </w:rPr>
      </w:pPr>
      <w:r w:rsidRPr="00BA7BE8">
        <w:rPr>
          <w:rFonts w:hint="eastAsia"/>
          <w:b/>
          <w:color w:val="000000"/>
          <w:sz w:val="36"/>
          <w:szCs w:val="24"/>
        </w:rPr>
        <w:t>六、投标保证金</w:t>
      </w:r>
    </w:p>
    <w:p w:rsidR="00443951" w:rsidRPr="00BA7BE8" w:rsidRDefault="00443951" w:rsidP="000B010A">
      <w:pPr>
        <w:spacing w:afterLines="50"/>
        <w:jc w:val="center"/>
        <w:rPr>
          <w:color w:val="000000"/>
          <w:sz w:val="28"/>
          <w:szCs w:val="28"/>
        </w:rPr>
      </w:pPr>
      <w:r w:rsidRPr="00BA7BE8">
        <w:rPr>
          <w:rFonts w:hAnsi="宋体" w:hint="eastAsia"/>
          <w:color w:val="000000"/>
          <w:sz w:val="28"/>
          <w:szCs w:val="28"/>
        </w:rPr>
        <w:t>附电汇凭证复印件加盖企业公章</w:t>
      </w:r>
    </w:p>
    <w:p w:rsidR="00443951" w:rsidRPr="00BA7BE8" w:rsidRDefault="00443951" w:rsidP="000B010A">
      <w:pPr>
        <w:spacing w:afterLines="50"/>
        <w:rPr>
          <w:b/>
          <w:color w:val="000000"/>
          <w:sz w:val="28"/>
          <w:szCs w:val="28"/>
        </w:rPr>
      </w:pPr>
    </w:p>
    <w:p w:rsidR="00443951" w:rsidRDefault="00443951" w:rsidP="000B010A">
      <w:pPr>
        <w:spacing w:afterLines="50"/>
        <w:jc w:val="center"/>
        <w:rPr>
          <w:rFonts w:hAnsi="宋体"/>
          <w:b/>
          <w:color w:val="000000"/>
          <w:sz w:val="28"/>
          <w:szCs w:val="28"/>
        </w:rPr>
      </w:pPr>
      <w:r w:rsidRPr="00BA7BE8">
        <w:rPr>
          <w:rFonts w:hAnsi="宋体" w:hint="eastAsia"/>
          <w:b/>
          <w:color w:val="000000"/>
          <w:sz w:val="28"/>
          <w:szCs w:val="28"/>
        </w:rPr>
        <w:t>七、</w:t>
      </w:r>
      <w:r>
        <w:rPr>
          <w:rFonts w:hAnsi="宋体" w:hint="eastAsia"/>
          <w:b/>
          <w:color w:val="000000"/>
          <w:sz w:val="28"/>
          <w:szCs w:val="28"/>
        </w:rPr>
        <w:t>施工组织方案</w:t>
      </w:r>
    </w:p>
    <w:p w:rsidR="00443951" w:rsidRPr="00BA7BE8" w:rsidRDefault="00443951" w:rsidP="000B010A">
      <w:pPr>
        <w:spacing w:afterLines="50"/>
        <w:jc w:val="center"/>
        <w:rPr>
          <w:rFonts w:hAnsi="宋体"/>
          <w:b/>
          <w:color w:val="000000"/>
          <w:sz w:val="28"/>
          <w:szCs w:val="28"/>
        </w:rPr>
      </w:pPr>
      <w:r>
        <w:rPr>
          <w:rFonts w:hAnsi="宋体" w:hint="eastAsia"/>
          <w:b/>
          <w:color w:val="000000"/>
          <w:sz w:val="28"/>
          <w:szCs w:val="28"/>
        </w:rPr>
        <w:t>八、</w:t>
      </w:r>
      <w:r w:rsidRPr="00BA7BE8">
        <w:rPr>
          <w:rFonts w:hAnsi="宋体" w:hint="eastAsia"/>
          <w:b/>
          <w:color w:val="000000"/>
          <w:sz w:val="28"/>
          <w:szCs w:val="28"/>
        </w:rPr>
        <w:t>其他材料（具体详见评分细则要求）</w:t>
      </w:r>
    </w:p>
    <w:p w:rsidR="00443951" w:rsidRPr="00BA7BE8" w:rsidRDefault="00443951" w:rsidP="000B010A">
      <w:pPr>
        <w:spacing w:afterLines="50"/>
        <w:jc w:val="center"/>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rPr>
          <w:rFonts w:hAnsi="宋体"/>
          <w:b/>
          <w:color w:val="000000"/>
          <w:sz w:val="28"/>
          <w:szCs w:val="28"/>
        </w:rPr>
      </w:pPr>
    </w:p>
    <w:p w:rsidR="00443951" w:rsidRPr="00BA7BE8" w:rsidRDefault="00443951" w:rsidP="000B010A">
      <w:pPr>
        <w:spacing w:afterLines="50"/>
        <w:jc w:val="center"/>
        <w:rPr>
          <w:b/>
          <w:color w:val="000000"/>
          <w:sz w:val="28"/>
          <w:szCs w:val="28"/>
        </w:rPr>
      </w:pPr>
      <w:r w:rsidRPr="00BA7BE8">
        <w:rPr>
          <w:rFonts w:hint="eastAsia"/>
          <w:b/>
          <w:color w:val="000000"/>
          <w:sz w:val="28"/>
          <w:szCs w:val="28"/>
        </w:rPr>
        <w:t>八、已标价工程量清单</w:t>
      </w:r>
    </w:p>
    <w:p w:rsidR="00443951" w:rsidRPr="00BA7BE8" w:rsidRDefault="00443951" w:rsidP="00443951">
      <w:pPr>
        <w:pStyle w:val="af8"/>
        <w:spacing w:line="400" w:lineRule="exact"/>
        <w:jc w:val="left"/>
        <w:rPr>
          <w:rFonts w:hAnsi="宋体"/>
          <w:b/>
          <w:color w:val="000000"/>
          <w:szCs w:val="28"/>
        </w:rPr>
      </w:pPr>
      <w:r w:rsidRPr="00BA7BE8">
        <w:rPr>
          <w:rFonts w:hAnsi="宋体" w:hint="eastAsia"/>
          <w:color w:val="000000"/>
        </w:rPr>
        <w:t xml:space="preserve">                                    </w:t>
      </w:r>
      <w:r w:rsidRPr="00BA7BE8">
        <w:rPr>
          <w:rFonts w:hAnsi="宋体" w:hint="eastAsia"/>
          <w:color w:val="000000"/>
          <w:u w:val="single"/>
        </w:rPr>
        <w:t xml:space="preserve">                               </w:t>
      </w:r>
      <w:r w:rsidRPr="00BA7BE8">
        <w:rPr>
          <w:rFonts w:hAnsi="宋体" w:hint="eastAsia"/>
          <w:b/>
          <w:color w:val="000000"/>
          <w:szCs w:val="28"/>
        </w:rPr>
        <w:t>工程</w:t>
      </w: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jc w:val="center"/>
        <w:outlineLvl w:val="1"/>
        <w:rPr>
          <w:rFonts w:hAnsi="宋体"/>
          <w:b/>
          <w:color w:val="000000"/>
          <w:sz w:val="44"/>
          <w:szCs w:val="44"/>
        </w:rPr>
      </w:pPr>
      <w:r w:rsidRPr="00BA7BE8">
        <w:rPr>
          <w:rFonts w:hAnsi="宋体" w:hint="eastAsia"/>
          <w:b/>
          <w:color w:val="000000"/>
          <w:sz w:val="44"/>
          <w:szCs w:val="44"/>
        </w:rPr>
        <w:t>投 标 总 价</w:t>
      </w: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ind w:firstLineChars="650" w:firstLine="2080"/>
        <w:rPr>
          <w:rFonts w:hAnsi="宋体"/>
          <w:color w:val="000000"/>
          <w:sz w:val="32"/>
          <w:szCs w:val="32"/>
        </w:rPr>
      </w:pPr>
      <w:r w:rsidRPr="00BA7BE8">
        <w:rPr>
          <w:rFonts w:hAnsi="宋体" w:hint="eastAsia"/>
          <w:color w:val="000000"/>
          <w:sz w:val="32"/>
          <w:szCs w:val="32"/>
        </w:rPr>
        <w:t>投标人：</w:t>
      </w:r>
      <w:r w:rsidRPr="00BA7BE8">
        <w:rPr>
          <w:rFonts w:hAnsi="宋体" w:hint="eastAsia"/>
          <w:color w:val="000000"/>
          <w:sz w:val="32"/>
          <w:szCs w:val="32"/>
          <w:u w:val="single"/>
        </w:rPr>
        <w:t xml:space="preserve">          </w:t>
      </w:r>
      <w:r w:rsidRPr="00BA7BE8">
        <w:rPr>
          <w:rFonts w:hAnsi="宋体" w:hint="eastAsia"/>
          <w:color w:val="000000"/>
          <w:sz w:val="32"/>
          <w:szCs w:val="32"/>
        </w:rPr>
        <w:t>（单位盖章，联合体为牵头人）</w:t>
      </w:r>
    </w:p>
    <w:p w:rsidR="00443951" w:rsidRPr="00BA7BE8" w:rsidRDefault="00443951" w:rsidP="00443951">
      <w:pPr>
        <w:rPr>
          <w:rFonts w:hAnsi="宋体"/>
          <w:color w:val="000000"/>
          <w:sz w:val="32"/>
          <w:szCs w:val="32"/>
        </w:rPr>
      </w:pPr>
    </w:p>
    <w:p w:rsidR="00443951" w:rsidRPr="00BA7BE8" w:rsidRDefault="00443951" w:rsidP="00443951">
      <w:pPr>
        <w:rPr>
          <w:rFonts w:hAnsi="宋体"/>
          <w:color w:val="000000"/>
          <w:sz w:val="32"/>
          <w:szCs w:val="32"/>
        </w:rPr>
      </w:pPr>
      <w:r w:rsidRPr="00BA7BE8">
        <w:rPr>
          <w:rFonts w:hAnsi="宋体" w:hint="eastAsia"/>
          <w:color w:val="000000"/>
          <w:sz w:val="32"/>
          <w:szCs w:val="32"/>
        </w:rPr>
        <w:t xml:space="preserve">              日期：</w:t>
      </w:r>
      <w:r w:rsidRPr="00BA7BE8">
        <w:rPr>
          <w:rFonts w:hAnsi="宋体" w:hint="eastAsia"/>
          <w:color w:val="000000"/>
          <w:sz w:val="32"/>
          <w:szCs w:val="32"/>
          <w:u w:val="single"/>
        </w:rPr>
        <w:t xml:space="preserve">                  </w:t>
      </w:r>
      <w:r w:rsidRPr="00BA7BE8">
        <w:rPr>
          <w:rFonts w:hAnsi="宋体" w:hint="eastAsia"/>
          <w:color w:val="000000"/>
          <w:sz w:val="32"/>
          <w:szCs w:val="32"/>
        </w:rPr>
        <w:t xml:space="preserve">  </w:t>
      </w:r>
    </w:p>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tbl>
      <w:tblPr>
        <w:tblW w:w="5000" w:type="pct"/>
        <w:tblLook w:val="0000"/>
      </w:tblPr>
      <w:tblGrid>
        <w:gridCol w:w="826"/>
        <w:gridCol w:w="3579"/>
        <w:gridCol w:w="1119"/>
        <w:gridCol w:w="1413"/>
        <w:gridCol w:w="1451"/>
        <w:gridCol w:w="1466"/>
      </w:tblGrid>
      <w:tr w:rsidR="00443951" w:rsidRPr="00BA7BE8" w:rsidTr="00443951">
        <w:trPr>
          <w:trHeight w:val="570"/>
        </w:trPr>
        <w:tc>
          <w:tcPr>
            <w:tcW w:w="5000" w:type="pct"/>
            <w:gridSpan w:val="6"/>
            <w:tcBorders>
              <w:top w:val="nil"/>
              <w:left w:val="nil"/>
              <w:bottom w:val="nil"/>
              <w:right w:val="nil"/>
            </w:tcBorders>
            <w:vAlign w:val="center"/>
          </w:tcPr>
          <w:p w:rsidR="00443951" w:rsidRPr="00BA7BE8" w:rsidRDefault="00443951" w:rsidP="00443951">
            <w:pPr>
              <w:widowControl/>
              <w:jc w:val="center"/>
              <w:rPr>
                <w:rFonts w:hAnsi="宋体" w:cs="宋体"/>
                <w:b/>
                <w:bCs/>
                <w:color w:val="000000"/>
                <w:sz w:val="38"/>
                <w:szCs w:val="38"/>
              </w:rPr>
            </w:pPr>
            <w:r w:rsidRPr="00BA7BE8">
              <w:rPr>
                <w:rFonts w:hAnsi="宋体" w:cs="宋体" w:hint="eastAsia"/>
                <w:b/>
                <w:bCs/>
                <w:color w:val="000000"/>
                <w:sz w:val="38"/>
                <w:szCs w:val="38"/>
              </w:rPr>
              <w:t>单项工程投标报价汇总表</w:t>
            </w:r>
          </w:p>
        </w:tc>
      </w:tr>
      <w:tr w:rsidR="00443951" w:rsidRPr="00BA7BE8" w:rsidTr="00443951">
        <w:trPr>
          <w:trHeight w:val="300"/>
        </w:trPr>
        <w:tc>
          <w:tcPr>
            <w:tcW w:w="5000" w:type="pct"/>
            <w:gridSpan w:val="6"/>
            <w:tcBorders>
              <w:top w:val="nil"/>
              <w:left w:val="nil"/>
              <w:bottom w:val="nil"/>
              <w:right w:val="nil"/>
            </w:tcBorders>
            <w:vAlign w:val="center"/>
          </w:tcPr>
          <w:p w:rsidR="00443951" w:rsidRPr="00BA7BE8" w:rsidRDefault="00443951" w:rsidP="00443951">
            <w:pPr>
              <w:widowControl/>
              <w:rPr>
                <w:rFonts w:ascii="楷体_GB2312" w:eastAsia="楷体_GB2312" w:hAnsi="宋体" w:cs="宋体"/>
                <w:b/>
                <w:bCs/>
                <w:color w:val="000000"/>
              </w:rPr>
            </w:pPr>
          </w:p>
        </w:tc>
      </w:tr>
      <w:tr w:rsidR="00443951" w:rsidRPr="00BA7BE8" w:rsidTr="00443951">
        <w:trPr>
          <w:trHeight w:val="300"/>
        </w:trPr>
        <w:tc>
          <w:tcPr>
            <w:tcW w:w="5000" w:type="pct"/>
            <w:gridSpan w:val="6"/>
            <w:tcBorders>
              <w:top w:val="nil"/>
              <w:left w:val="nil"/>
              <w:bottom w:val="single" w:sz="8"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第 页 共 页</w:t>
            </w:r>
          </w:p>
        </w:tc>
      </w:tr>
      <w:tr w:rsidR="00443951" w:rsidRPr="00BA7BE8" w:rsidTr="00443951">
        <w:trPr>
          <w:trHeight w:val="300"/>
        </w:trPr>
        <w:tc>
          <w:tcPr>
            <w:tcW w:w="419" w:type="pct"/>
            <w:vMerge w:val="restar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序号</w:t>
            </w:r>
          </w:p>
        </w:tc>
        <w:tc>
          <w:tcPr>
            <w:tcW w:w="1816"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单位工程名称</w:t>
            </w:r>
          </w:p>
        </w:tc>
        <w:tc>
          <w:tcPr>
            <w:tcW w:w="568"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金额(元)</w:t>
            </w:r>
          </w:p>
        </w:tc>
        <w:tc>
          <w:tcPr>
            <w:tcW w:w="2197" w:type="pct"/>
            <w:gridSpan w:val="3"/>
            <w:tcBorders>
              <w:top w:val="single" w:sz="8" w:space="0" w:color="auto"/>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其  中：(元)</w:t>
            </w:r>
          </w:p>
        </w:tc>
      </w:tr>
      <w:tr w:rsidR="00443951" w:rsidRPr="00BA7BE8" w:rsidTr="00443951">
        <w:trPr>
          <w:trHeight w:val="300"/>
        </w:trPr>
        <w:tc>
          <w:tcPr>
            <w:tcW w:w="419" w:type="pct"/>
            <w:vMerge/>
            <w:tcBorders>
              <w:top w:val="nil"/>
              <w:left w:val="single" w:sz="8"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1816"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568"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717"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暂估价</w:t>
            </w:r>
          </w:p>
        </w:tc>
        <w:tc>
          <w:tcPr>
            <w:tcW w:w="736"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安全文明施工费</w:t>
            </w:r>
          </w:p>
        </w:tc>
        <w:tc>
          <w:tcPr>
            <w:tcW w:w="745" w:type="pct"/>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规费</w:t>
            </w:r>
          </w:p>
        </w:tc>
      </w:tr>
      <w:tr w:rsidR="00443951" w:rsidRPr="00BA7BE8" w:rsidTr="00443951">
        <w:trPr>
          <w:trHeight w:val="30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19"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816"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56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2235" w:type="pct"/>
            <w:gridSpan w:val="2"/>
            <w:tcBorders>
              <w:top w:val="single" w:sz="4" w:space="0" w:color="000000"/>
              <w:left w:val="single" w:sz="4" w:space="0" w:color="auto"/>
              <w:bottom w:val="single" w:sz="8"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lastRenderedPageBreak/>
              <w:t>合   计</w:t>
            </w:r>
          </w:p>
        </w:tc>
        <w:tc>
          <w:tcPr>
            <w:tcW w:w="568"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17"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6"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5" w:type="pct"/>
            <w:tcBorders>
              <w:top w:val="nil"/>
              <w:left w:val="nil"/>
              <w:bottom w:val="single" w:sz="8"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bl>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p w:rsidR="00443951" w:rsidRPr="00BA7BE8" w:rsidRDefault="00443951" w:rsidP="00443951">
      <w:pPr>
        <w:rPr>
          <w:rFonts w:hAnsi="宋体"/>
          <w:color w:val="000000"/>
          <w:szCs w:val="24"/>
        </w:rPr>
      </w:pPr>
    </w:p>
    <w:tbl>
      <w:tblPr>
        <w:tblW w:w="5000" w:type="pct"/>
        <w:tblLook w:val="0000"/>
      </w:tblPr>
      <w:tblGrid>
        <w:gridCol w:w="871"/>
        <w:gridCol w:w="5650"/>
        <w:gridCol w:w="1575"/>
        <w:gridCol w:w="1758"/>
      </w:tblGrid>
      <w:tr w:rsidR="00443951" w:rsidRPr="00BA7BE8" w:rsidTr="00443951">
        <w:trPr>
          <w:trHeight w:val="780"/>
        </w:trPr>
        <w:tc>
          <w:tcPr>
            <w:tcW w:w="5000" w:type="pct"/>
            <w:gridSpan w:val="4"/>
            <w:tcBorders>
              <w:top w:val="nil"/>
              <w:left w:val="nil"/>
              <w:bottom w:val="nil"/>
              <w:right w:val="nil"/>
            </w:tcBorders>
            <w:vAlign w:val="center"/>
          </w:tcPr>
          <w:p w:rsidR="00443951" w:rsidRPr="00BA7BE8" w:rsidRDefault="00443951" w:rsidP="00443951">
            <w:pPr>
              <w:widowControl/>
              <w:jc w:val="center"/>
              <w:rPr>
                <w:rFonts w:hAnsi="宋体" w:cs="宋体"/>
                <w:b/>
                <w:bCs/>
                <w:color w:val="000000"/>
                <w:sz w:val="38"/>
                <w:szCs w:val="38"/>
              </w:rPr>
            </w:pPr>
            <w:r w:rsidRPr="00BA7BE8">
              <w:rPr>
                <w:rFonts w:hAnsi="宋体" w:cs="宋体" w:hint="eastAsia"/>
                <w:b/>
                <w:bCs/>
                <w:color w:val="000000"/>
                <w:sz w:val="38"/>
                <w:szCs w:val="38"/>
              </w:rPr>
              <w:t>单位工程投标报价汇总表</w:t>
            </w:r>
          </w:p>
        </w:tc>
      </w:tr>
      <w:tr w:rsidR="00443951" w:rsidRPr="00BA7BE8" w:rsidTr="00443951">
        <w:trPr>
          <w:trHeight w:val="315"/>
        </w:trPr>
        <w:tc>
          <w:tcPr>
            <w:tcW w:w="5000" w:type="pct"/>
            <w:gridSpan w:val="4"/>
            <w:tcBorders>
              <w:top w:val="nil"/>
              <w:left w:val="nil"/>
              <w:bottom w:val="nil"/>
              <w:right w:val="nil"/>
            </w:tcBorders>
            <w:vAlign w:val="center"/>
          </w:tcPr>
          <w:p w:rsidR="00443951" w:rsidRPr="00BA7BE8" w:rsidRDefault="00443951" w:rsidP="00443951">
            <w:pPr>
              <w:widowControl/>
              <w:rPr>
                <w:rFonts w:ascii="楷体_GB2312" w:eastAsia="楷体_GB2312" w:hAnsi="宋体" w:cs="宋体"/>
                <w:b/>
                <w:bCs/>
                <w:color w:val="000000"/>
              </w:rPr>
            </w:pPr>
          </w:p>
        </w:tc>
      </w:tr>
      <w:tr w:rsidR="00443951" w:rsidRPr="00BA7BE8" w:rsidTr="00443951">
        <w:trPr>
          <w:trHeight w:val="300"/>
        </w:trPr>
        <w:tc>
          <w:tcPr>
            <w:tcW w:w="5000" w:type="pct"/>
            <w:gridSpan w:val="4"/>
            <w:tcBorders>
              <w:top w:val="nil"/>
              <w:left w:val="nil"/>
              <w:bottom w:val="single" w:sz="8"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标段：                          第 页 共 页</w:t>
            </w:r>
          </w:p>
        </w:tc>
      </w:tr>
      <w:tr w:rsidR="00443951" w:rsidRPr="00BA7BE8" w:rsidTr="00443951">
        <w:trPr>
          <w:trHeight w:val="330"/>
        </w:trPr>
        <w:tc>
          <w:tcPr>
            <w:tcW w:w="442"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序号</w:t>
            </w:r>
          </w:p>
        </w:tc>
        <w:tc>
          <w:tcPr>
            <w:tcW w:w="2867"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汇  总  内  容</w:t>
            </w:r>
          </w:p>
        </w:tc>
        <w:tc>
          <w:tcPr>
            <w:tcW w:w="7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金额(元)</w:t>
            </w:r>
          </w:p>
        </w:tc>
        <w:tc>
          <w:tcPr>
            <w:tcW w:w="893" w:type="pct"/>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其中：暂估价(元)</w:t>
            </w: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分部分项工程</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1.1</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人工费</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1.2</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材料费</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1.3</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施工机具使用费</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1.4</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企业管理费</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1.5</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利润</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2</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措施项目</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2.1</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单价措施项目费</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2.2</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总价措施项目费</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2.2.1</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其中：安全文明施工措施费</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3</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其他项目</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3.1</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其中：暂列金额</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3.2</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其中：专业工程暂估价</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3.3</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其中：计日工</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3.4</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其中：总承包服务费</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4</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规费</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r w:rsidR="00443951" w:rsidRPr="00BA7BE8" w:rsidTr="00443951">
        <w:trPr>
          <w:trHeight w:val="300"/>
        </w:trPr>
        <w:tc>
          <w:tcPr>
            <w:tcW w:w="44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5</w:t>
            </w:r>
          </w:p>
        </w:tc>
        <w:tc>
          <w:tcPr>
            <w:tcW w:w="2867"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税金</w:t>
            </w:r>
          </w:p>
        </w:tc>
        <w:tc>
          <w:tcPr>
            <w:tcW w:w="79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893" w:type="pct"/>
            <w:tcBorders>
              <w:top w:val="nil"/>
              <w:left w:val="nil"/>
              <w:bottom w:val="single" w:sz="4"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r w:rsidR="00443951" w:rsidRPr="00BA7BE8" w:rsidTr="00443951">
        <w:trPr>
          <w:trHeight w:val="300"/>
        </w:trPr>
        <w:tc>
          <w:tcPr>
            <w:tcW w:w="3308" w:type="pct"/>
            <w:gridSpan w:val="2"/>
            <w:tcBorders>
              <w:top w:val="single" w:sz="4" w:space="0" w:color="000000"/>
              <w:left w:val="single" w:sz="4" w:space="0" w:color="auto"/>
              <w:bottom w:val="single" w:sz="8"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投标报价合计=1+2+3+4+5</w:t>
            </w:r>
          </w:p>
        </w:tc>
        <w:tc>
          <w:tcPr>
            <w:tcW w:w="799"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893" w:type="pct"/>
            <w:tcBorders>
              <w:top w:val="nil"/>
              <w:left w:val="nil"/>
              <w:bottom w:val="single" w:sz="8" w:space="0" w:color="000000"/>
              <w:right w:val="single" w:sz="8" w:space="0" w:color="000000"/>
            </w:tcBorders>
            <w:vAlign w:val="center"/>
          </w:tcPr>
          <w:p w:rsidR="00443951" w:rsidRPr="00BA7BE8" w:rsidRDefault="00443951" w:rsidP="00443951">
            <w:pPr>
              <w:widowControl/>
              <w:jc w:val="right"/>
              <w:rPr>
                <w:rFonts w:hAnsi="宋体" w:cs="宋体"/>
                <w:color w:val="000000"/>
              </w:rPr>
            </w:pPr>
          </w:p>
        </w:tc>
      </w:tr>
    </w:tbl>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tbl>
      <w:tblPr>
        <w:tblW w:w="5000" w:type="pct"/>
        <w:tblLook w:val="0000"/>
      </w:tblPr>
      <w:tblGrid>
        <w:gridCol w:w="728"/>
        <w:gridCol w:w="1200"/>
        <w:gridCol w:w="1200"/>
        <w:gridCol w:w="1671"/>
        <w:gridCol w:w="1200"/>
        <w:gridCol w:w="964"/>
        <w:gridCol w:w="1200"/>
        <w:gridCol w:w="727"/>
        <w:gridCol w:w="964"/>
      </w:tblGrid>
      <w:tr w:rsidR="00443951" w:rsidRPr="00BA7BE8" w:rsidTr="00443951">
        <w:trPr>
          <w:trHeight w:val="765"/>
        </w:trPr>
        <w:tc>
          <w:tcPr>
            <w:tcW w:w="5000" w:type="pct"/>
            <w:gridSpan w:val="9"/>
            <w:tcBorders>
              <w:top w:val="nil"/>
              <w:left w:val="nil"/>
              <w:bottom w:val="nil"/>
              <w:right w:val="nil"/>
            </w:tcBorders>
            <w:vAlign w:val="center"/>
          </w:tcPr>
          <w:p w:rsidR="00443951" w:rsidRPr="00BA7BE8" w:rsidRDefault="00443951" w:rsidP="00443951">
            <w:pPr>
              <w:widowControl/>
              <w:jc w:val="center"/>
              <w:rPr>
                <w:rFonts w:hAnsi="宋体" w:cs="宋体"/>
                <w:b/>
                <w:bCs/>
                <w:color w:val="000000"/>
                <w:sz w:val="38"/>
                <w:szCs w:val="38"/>
              </w:rPr>
            </w:pPr>
            <w:r w:rsidRPr="00BA7BE8">
              <w:rPr>
                <w:rFonts w:hAnsi="宋体" w:cs="宋体" w:hint="eastAsia"/>
                <w:b/>
                <w:bCs/>
                <w:color w:val="000000"/>
                <w:sz w:val="38"/>
                <w:szCs w:val="38"/>
              </w:rPr>
              <w:t>分部分项工程和单价措施项目清单与计价表</w:t>
            </w:r>
          </w:p>
        </w:tc>
      </w:tr>
      <w:tr w:rsidR="00443951" w:rsidRPr="00BA7BE8" w:rsidTr="00443951">
        <w:trPr>
          <w:trHeight w:val="300"/>
        </w:trPr>
        <w:tc>
          <w:tcPr>
            <w:tcW w:w="5000" w:type="pct"/>
            <w:gridSpan w:val="9"/>
            <w:tcBorders>
              <w:top w:val="nil"/>
              <w:left w:val="nil"/>
              <w:bottom w:val="nil"/>
              <w:right w:val="nil"/>
            </w:tcBorders>
            <w:vAlign w:val="center"/>
          </w:tcPr>
          <w:p w:rsidR="00443951" w:rsidRPr="00BA7BE8" w:rsidRDefault="00443951" w:rsidP="00443951">
            <w:pPr>
              <w:widowControl/>
              <w:rPr>
                <w:rFonts w:ascii="楷体_GB2312" w:eastAsia="楷体_GB2312" w:hAnsi="宋体" w:cs="宋体"/>
                <w:b/>
                <w:bCs/>
                <w:color w:val="000000"/>
              </w:rPr>
            </w:pPr>
          </w:p>
        </w:tc>
      </w:tr>
      <w:tr w:rsidR="00443951" w:rsidRPr="00BA7BE8" w:rsidTr="00443951">
        <w:trPr>
          <w:trHeight w:val="300"/>
        </w:trPr>
        <w:tc>
          <w:tcPr>
            <w:tcW w:w="5000" w:type="pct"/>
            <w:gridSpan w:val="9"/>
            <w:tcBorders>
              <w:top w:val="nil"/>
              <w:left w:val="nil"/>
              <w:bottom w:val="single" w:sz="8"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标段：                         第 页 共 页</w:t>
            </w:r>
          </w:p>
        </w:tc>
      </w:tr>
      <w:tr w:rsidR="00443951" w:rsidRPr="00BA7BE8" w:rsidTr="00443951">
        <w:trPr>
          <w:trHeight w:val="300"/>
        </w:trPr>
        <w:tc>
          <w:tcPr>
            <w:tcW w:w="369" w:type="pct"/>
            <w:vMerge w:val="restar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序号</w:t>
            </w:r>
          </w:p>
        </w:tc>
        <w:tc>
          <w:tcPr>
            <w:tcW w:w="609"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项目编码</w:t>
            </w:r>
          </w:p>
        </w:tc>
        <w:tc>
          <w:tcPr>
            <w:tcW w:w="609"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项目名称</w:t>
            </w:r>
          </w:p>
        </w:tc>
        <w:tc>
          <w:tcPr>
            <w:tcW w:w="848"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项目特征描述</w:t>
            </w:r>
          </w:p>
        </w:tc>
        <w:tc>
          <w:tcPr>
            <w:tcW w:w="609"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计量单位</w:t>
            </w:r>
          </w:p>
        </w:tc>
        <w:tc>
          <w:tcPr>
            <w:tcW w:w="489"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工程量</w:t>
            </w:r>
          </w:p>
        </w:tc>
        <w:tc>
          <w:tcPr>
            <w:tcW w:w="1467" w:type="pct"/>
            <w:gridSpan w:val="3"/>
            <w:tcBorders>
              <w:top w:val="single" w:sz="8" w:space="0" w:color="auto"/>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金 额(元)</w:t>
            </w:r>
          </w:p>
        </w:tc>
      </w:tr>
      <w:tr w:rsidR="00443951" w:rsidRPr="00BA7BE8" w:rsidTr="00443951">
        <w:trPr>
          <w:trHeight w:val="300"/>
        </w:trPr>
        <w:tc>
          <w:tcPr>
            <w:tcW w:w="369" w:type="pct"/>
            <w:vMerge/>
            <w:tcBorders>
              <w:top w:val="nil"/>
              <w:left w:val="single" w:sz="8"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09"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09"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848"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09"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89"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09"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综合单价</w:t>
            </w:r>
          </w:p>
        </w:tc>
        <w:tc>
          <w:tcPr>
            <w:tcW w:w="369"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合价</w:t>
            </w:r>
          </w:p>
        </w:tc>
        <w:tc>
          <w:tcPr>
            <w:tcW w:w="489" w:type="pct"/>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其中</w:t>
            </w:r>
          </w:p>
        </w:tc>
      </w:tr>
      <w:tr w:rsidR="00443951" w:rsidRPr="00BA7BE8" w:rsidTr="00443951">
        <w:trPr>
          <w:trHeight w:val="300"/>
        </w:trPr>
        <w:tc>
          <w:tcPr>
            <w:tcW w:w="369" w:type="pct"/>
            <w:vMerge/>
            <w:tcBorders>
              <w:top w:val="nil"/>
              <w:left w:val="single" w:sz="8"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09"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09"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848"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09"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89"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09"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69"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89" w:type="pct"/>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暂估价</w:t>
            </w:r>
          </w:p>
        </w:tc>
      </w:tr>
      <w:tr w:rsidR="00443951" w:rsidRPr="00BA7BE8" w:rsidTr="00443951">
        <w:trPr>
          <w:trHeight w:val="300"/>
        </w:trPr>
        <w:tc>
          <w:tcPr>
            <w:tcW w:w="4142" w:type="pct"/>
            <w:gridSpan w:val="7"/>
            <w:tcBorders>
              <w:top w:val="single" w:sz="4" w:space="0" w:color="auto"/>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分部分项合计</w:t>
            </w:r>
          </w:p>
        </w:tc>
        <w:tc>
          <w:tcPr>
            <w:tcW w:w="36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4142" w:type="pct"/>
            <w:gridSpan w:val="7"/>
            <w:tcBorders>
              <w:top w:val="single" w:sz="4" w:space="0" w:color="000000"/>
              <w:left w:val="single" w:sz="4" w:space="0" w:color="auto"/>
              <w:bottom w:val="single" w:sz="4" w:space="0" w:color="auto"/>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单价措施合计</w:t>
            </w:r>
          </w:p>
        </w:tc>
        <w:tc>
          <w:tcPr>
            <w:tcW w:w="369" w:type="pct"/>
            <w:tcBorders>
              <w:top w:val="nil"/>
              <w:left w:val="nil"/>
              <w:bottom w:val="single" w:sz="4" w:space="0" w:color="auto"/>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848" w:type="pct"/>
            <w:tcBorders>
              <w:top w:val="nil"/>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69"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auto"/>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4142" w:type="pct"/>
            <w:gridSpan w:val="7"/>
            <w:tcBorders>
              <w:top w:val="single" w:sz="4" w:space="0" w:color="auto"/>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本页小计</w:t>
            </w:r>
          </w:p>
        </w:tc>
        <w:tc>
          <w:tcPr>
            <w:tcW w:w="36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4142" w:type="pct"/>
            <w:gridSpan w:val="7"/>
            <w:tcBorders>
              <w:top w:val="single" w:sz="4" w:space="0" w:color="000000"/>
              <w:left w:val="single" w:sz="4" w:space="0" w:color="auto"/>
              <w:bottom w:val="single" w:sz="8"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合    计</w:t>
            </w:r>
          </w:p>
        </w:tc>
        <w:tc>
          <w:tcPr>
            <w:tcW w:w="369"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89" w:type="pct"/>
            <w:tcBorders>
              <w:top w:val="nil"/>
              <w:left w:val="nil"/>
              <w:bottom w:val="single" w:sz="8"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bl>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tbl>
      <w:tblPr>
        <w:tblW w:w="5000" w:type="pct"/>
        <w:tblLook w:val="0000"/>
      </w:tblPr>
      <w:tblGrid>
        <w:gridCol w:w="671"/>
        <w:gridCol w:w="269"/>
        <w:gridCol w:w="576"/>
        <w:gridCol w:w="673"/>
        <w:gridCol w:w="817"/>
        <w:gridCol w:w="416"/>
        <w:gridCol w:w="726"/>
        <w:gridCol w:w="708"/>
        <w:gridCol w:w="727"/>
        <w:gridCol w:w="672"/>
        <w:gridCol w:w="818"/>
        <w:gridCol w:w="782"/>
        <w:gridCol w:w="692"/>
        <w:gridCol w:w="637"/>
        <w:gridCol w:w="670"/>
      </w:tblGrid>
      <w:tr w:rsidR="00443951" w:rsidRPr="00BA7BE8" w:rsidTr="00443951">
        <w:trPr>
          <w:trHeight w:val="855"/>
        </w:trPr>
        <w:tc>
          <w:tcPr>
            <w:tcW w:w="5000" w:type="pct"/>
            <w:gridSpan w:val="15"/>
            <w:tcBorders>
              <w:top w:val="nil"/>
              <w:left w:val="nil"/>
              <w:bottom w:val="nil"/>
              <w:right w:val="nil"/>
            </w:tcBorders>
            <w:vAlign w:val="center"/>
          </w:tcPr>
          <w:p w:rsidR="00443951" w:rsidRPr="00BA7BE8" w:rsidRDefault="00443951" w:rsidP="00443951">
            <w:pPr>
              <w:widowControl/>
              <w:jc w:val="center"/>
              <w:rPr>
                <w:rFonts w:hAnsi="宋体" w:cs="宋体"/>
                <w:b/>
                <w:bCs/>
                <w:color w:val="000000"/>
                <w:sz w:val="38"/>
                <w:szCs w:val="38"/>
              </w:rPr>
            </w:pPr>
            <w:r w:rsidRPr="00BA7BE8">
              <w:rPr>
                <w:rFonts w:hAnsi="宋体" w:cs="宋体" w:hint="eastAsia"/>
                <w:b/>
                <w:bCs/>
                <w:color w:val="000000"/>
                <w:sz w:val="38"/>
                <w:szCs w:val="38"/>
              </w:rPr>
              <w:t>综合单价分析表</w:t>
            </w:r>
          </w:p>
        </w:tc>
      </w:tr>
      <w:tr w:rsidR="00443951" w:rsidRPr="00BA7BE8" w:rsidTr="00443951">
        <w:trPr>
          <w:trHeight w:val="330"/>
        </w:trPr>
        <w:tc>
          <w:tcPr>
            <w:tcW w:w="5000" w:type="pct"/>
            <w:gridSpan w:val="15"/>
            <w:tcBorders>
              <w:top w:val="nil"/>
              <w:left w:val="nil"/>
              <w:bottom w:val="nil"/>
              <w:right w:val="nil"/>
            </w:tcBorders>
            <w:vAlign w:val="center"/>
          </w:tcPr>
          <w:p w:rsidR="00443951" w:rsidRPr="00BA7BE8" w:rsidRDefault="00443951" w:rsidP="00443951">
            <w:pPr>
              <w:widowControl/>
              <w:jc w:val="center"/>
              <w:rPr>
                <w:rFonts w:ascii="楷体_GB2312" w:eastAsia="楷体_GB2312" w:hAnsi="宋体" w:cs="宋体"/>
                <w:b/>
                <w:bCs/>
                <w:color w:val="000000"/>
              </w:rPr>
            </w:pPr>
          </w:p>
        </w:tc>
      </w:tr>
      <w:tr w:rsidR="00443951" w:rsidRPr="00BA7BE8" w:rsidTr="00443951">
        <w:trPr>
          <w:trHeight w:val="300"/>
        </w:trPr>
        <w:tc>
          <w:tcPr>
            <w:tcW w:w="5000" w:type="pct"/>
            <w:gridSpan w:val="15"/>
            <w:tcBorders>
              <w:top w:val="nil"/>
              <w:left w:val="nil"/>
              <w:bottom w:val="single" w:sz="4"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第  页 共  页</w:t>
            </w:r>
          </w:p>
        </w:tc>
      </w:tr>
      <w:tr w:rsidR="00443951" w:rsidRPr="00BA7BE8" w:rsidTr="00443951">
        <w:trPr>
          <w:trHeight w:val="345"/>
        </w:trPr>
        <w:tc>
          <w:tcPr>
            <w:tcW w:w="480" w:type="pct"/>
            <w:gridSpan w:val="2"/>
            <w:tcBorders>
              <w:top w:val="single" w:sz="8" w:space="0" w:color="auto"/>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项目编码</w:t>
            </w:r>
          </w:p>
        </w:tc>
        <w:tc>
          <w:tcPr>
            <w:tcW w:w="637" w:type="pct"/>
            <w:gridSpan w:val="2"/>
            <w:tcBorders>
              <w:top w:val="single" w:sz="8"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9" w:type="pct"/>
            <w:gridSpan w:val="2"/>
            <w:tcBorders>
              <w:top w:val="single" w:sz="8" w:space="0" w:color="auto"/>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项目名称</w:t>
            </w:r>
          </w:p>
        </w:tc>
        <w:tc>
          <w:tcPr>
            <w:tcW w:w="1443" w:type="pct"/>
            <w:gridSpan w:val="4"/>
            <w:tcBorders>
              <w:top w:val="single" w:sz="8"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计量单位</w:t>
            </w: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工程量</w:t>
            </w:r>
          </w:p>
        </w:tc>
        <w:tc>
          <w:tcPr>
            <w:tcW w:w="666" w:type="pct"/>
            <w:gridSpan w:val="2"/>
            <w:tcBorders>
              <w:top w:val="single" w:sz="8" w:space="0" w:color="auto"/>
              <w:left w:val="nil"/>
              <w:bottom w:val="single" w:sz="4" w:space="0" w:color="auto"/>
              <w:right w:val="single" w:sz="8"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5000" w:type="pct"/>
            <w:gridSpan w:val="15"/>
            <w:tcBorders>
              <w:top w:val="single" w:sz="4" w:space="0" w:color="auto"/>
              <w:left w:val="single" w:sz="8" w:space="0" w:color="auto"/>
              <w:bottom w:val="single" w:sz="4" w:space="0" w:color="auto"/>
              <w:right w:val="single" w:sz="8"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清单综合单价组成明细</w:t>
            </w:r>
          </w:p>
        </w:tc>
      </w:tr>
      <w:tr w:rsidR="00443951" w:rsidRPr="00BA7BE8" w:rsidTr="00443951">
        <w:trPr>
          <w:trHeight w:val="360"/>
        </w:trPr>
        <w:tc>
          <w:tcPr>
            <w:tcW w:w="342" w:type="pct"/>
            <w:vMerge w:val="restar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定额</w:t>
            </w:r>
            <w:r w:rsidRPr="00BA7BE8">
              <w:rPr>
                <w:rFonts w:hAnsi="宋体" w:cs="宋体" w:hint="eastAsia"/>
                <w:color w:val="000000"/>
              </w:rPr>
              <w:br/>
              <w:t>编号</w:t>
            </w:r>
          </w:p>
        </w:tc>
        <w:tc>
          <w:tcPr>
            <w:tcW w:w="432" w:type="pct"/>
            <w:gridSpan w:val="2"/>
            <w:vMerge w:val="restart"/>
            <w:tcBorders>
              <w:top w:val="single" w:sz="4" w:space="0" w:color="auto"/>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定额项目</w:t>
            </w:r>
            <w:r w:rsidRPr="00BA7BE8">
              <w:rPr>
                <w:rFonts w:hAnsi="宋体" w:cs="宋体" w:hint="eastAsia"/>
                <w:color w:val="000000"/>
              </w:rPr>
              <w:br/>
              <w:t>名称</w:t>
            </w:r>
          </w:p>
        </w:tc>
        <w:tc>
          <w:tcPr>
            <w:tcW w:w="342"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定额</w:t>
            </w:r>
            <w:r w:rsidRPr="00BA7BE8">
              <w:rPr>
                <w:rFonts w:hAnsi="宋体" w:cs="宋体" w:hint="eastAsia"/>
                <w:color w:val="000000"/>
              </w:rPr>
              <w:br/>
              <w:t>单位</w:t>
            </w:r>
          </w:p>
        </w:tc>
        <w:tc>
          <w:tcPr>
            <w:tcW w:w="416"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数量</w:t>
            </w:r>
          </w:p>
        </w:tc>
        <w:tc>
          <w:tcPr>
            <w:tcW w:w="1636" w:type="pct"/>
            <w:gridSpan w:val="5"/>
            <w:tcBorders>
              <w:top w:val="single" w:sz="4" w:space="0" w:color="auto"/>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单  价</w:t>
            </w:r>
          </w:p>
        </w:tc>
        <w:tc>
          <w:tcPr>
            <w:tcW w:w="1831" w:type="pct"/>
            <w:gridSpan w:val="5"/>
            <w:tcBorders>
              <w:top w:val="single" w:sz="4" w:space="0" w:color="auto"/>
              <w:left w:val="nil"/>
              <w:bottom w:val="single" w:sz="4" w:space="0" w:color="auto"/>
              <w:right w:val="single" w:sz="8"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合  价</w:t>
            </w:r>
          </w:p>
        </w:tc>
      </w:tr>
      <w:tr w:rsidR="00443951" w:rsidRPr="00BA7BE8" w:rsidTr="00443951">
        <w:trPr>
          <w:trHeight w:val="465"/>
        </w:trPr>
        <w:tc>
          <w:tcPr>
            <w:tcW w:w="342" w:type="pct"/>
            <w:vMerge/>
            <w:tcBorders>
              <w:top w:val="nil"/>
              <w:left w:val="single" w:sz="8" w:space="0" w:color="auto"/>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432" w:type="pct"/>
            <w:gridSpan w:val="2"/>
            <w:vMerge/>
            <w:tcBorders>
              <w:top w:val="single" w:sz="4" w:space="0" w:color="auto"/>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416"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人工费</w:t>
            </w: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材料费</w:t>
            </w: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机械费</w:t>
            </w: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管理费</w:t>
            </w: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利润</w:t>
            </w: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人工费</w:t>
            </w: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材料费</w:t>
            </w: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机械费</w:t>
            </w: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管理费</w:t>
            </w: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利润</w:t>
            </w: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32" w:type="pct"/>
            <w:gridSpan w:val="2"/>
            <w:tcBorders>
              <w:top w:val="single" w:sz="4" w:space="0" w:color="auto"/>
              <w:left w:val="nil"/>
              <w:bottom w:val="single" w:sz="4" w:space="0" w:color="auto"/>
              <w:right w:val="single" w:sz="4" w:space="0" w:color="auto"/>
            </w:tcBorders>
            <w:vAlign w:val="center"/>
          </w:tcPr>
          <w:p w:rsidR="00443951" w:rsidRPr="00BA7BE8" w:rsidRDefault="00443951" w:rsidP="00443951">
            <w:pPr>
              <w:widowControl/>
              <w:rPr>
                <w:rFonts w:hAnsi="宋体" w:cs="宋体"/>
                <w:color w:val="000000"/>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color w:val="000000"/>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193"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61"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70"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416"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98"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52"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24" w:type="pct"/>
            <w:tcBorders>
              <w:top w:val="nil"/>
              <w:left w:val="nil"/>
              <w:bottom w:val="single" w:sz="4" w:space="0" w:color="auto"/>
              <w:right w:val="single" w:sz="4" w:space="0" w:color="auto"/>
            </w:tcBorders>
            <w:vAlign w:val="center"/>
          </w:tcPr>
          <w:p w:rsidR="00443951" w:rsidRPr="00BA7BE8" w:rsidRDefault="00443951" w:rsidP="00443951">
            <w:pPr>
              <w:widowControl/>
              <w:jc w:val="right"/>
              <w:rPr>
                <w:rFonts w:hAnsi="宋体" w:cs="宋体"/>
                <w:color w:val="000000"/>
                <w:sz w:val="18"/>
                <w:szCs w:val="18"/>
              </w:rPr>
            </w:pPr>
          </w:p>
        </w:tc>
        <w:tc>
          <w:tcPr>
            <w:tcW w:w="342" w:type="pct"/>
            <w:tcBorders>
              <w:top w:val="nil"/>
              <w:left w:val="nil"/>
              <w:bottom w:val="single" w:sz="4" w:space="0" w:color="auto"/>
              <w:right w:val="single" w:sz="8" w:space="0" w:color="auto"/>
            </w:tcBorders>
            <w:vAlign w:val="center"/>
          </w:tcPr>
          <w:p w:rsidR="00443951" w:rsidRPr="00BA7BE8" w:rsidRDefault="00443951" w:rsidP="00443951">
            <w:pPr>
              <w:widowControl/>
              <w:jc w:val="right"/>
              <w:rPr>
                <w:rFonts w:hAnsi="宋体" w:cs="宋体"/>
                <w:color w:val="000000"/>
                <w:sz w:val="18"/>
                <w:szCs w:val="18"/>
              </w:rPr>
            </w:pPr>
          </w:p>
        </w:tc>
      </w:tr>
      <w:tr w:rsidR="00443951" w:rsidRPr="00BA7BE8" w:rsidTr="00443951">
        <w:trPr>
          <w:trHeight w:val="300"/>
        </w:trPr>
        <w:tc>
          <w:tcPr>
            <w:tcW w:w="342" w:type="pct"/>
            <w:tcBorders>
              <w:top w:val="nil"/>
              <w:left w:val="single" w:sz="8" w:space="0" w:color="auto"/>
              <w:bottom w:val="single" w:sz="8" w:space="0" w:color="000000"/>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32" w:type="pct"/>
            <w:gridSpan w:val="2"/>
            <w:tcBorders>
              <w:top w:val="single" w:sz="4" w:space="0" w:color="auto"/>
              <w:left w:val="nil"/>
              <w:bottom w:val="single" w:sz="8" w:space="0" w:color="000000"/>
              <w:right w:val="single" w:sz="4" w:space="0" w:color="auto"/>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342" w:type="pct"/>
            <w:tcBorders>
              <w:top w:val="nil"/>
              <w:left w:val="nil"/>
              <w:bottom w:val="single" w:sz="8" w:space="0" w:color="000000"/>
              <w:right w:val="single" w:sz="4" w:space="0" w:color="auto"/>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16" w:type="pct"/>
            <w:tcBorders>
              <w:top w:val="nil"/>
              <w:left w:val="nil"/>
              <w:bottom w:val="single" w:sz="8" w:space="0" w:color="000000"/>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193" w:type="pct"/>
            <w:tcBorders>
              <w:top w:val="nil"/>
              <w:left w:val="nil"/>
              <w:bottom w:val="single" w:sz="8" w:space="0" w:color="000000"/>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70" w:type="pct"/>
            <w:tcBorders>
              <w:top w:val="nil"/>
              <w:left w:val="nil"/>
              <w:bottom w:val="single" w:sz="8" w:space="0" w:color="000000"/>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61" w:type="pct"/>
            <w:tcBorders>
              <w:top w:val="nil"/>
              <w:left w:val="nil"/>
              <w:bottom w:val="single" w:sz="8" w:space="0" w:color="000000"/>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70" w:type="pct"/>
            <w:tcBorders>
              <w:top w:val="nil"/>
              <w:left w:val="nil"/>
              <w:bottom w:val="single" w:sz="8" w:space="0" w:color="000000"/>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42" w:type="pct"/>
            <w:tcBorders>
              <w:top w:val="nil"/>
              <w:left w:val="nil"/>
              <w:bottom w:val="single" w:sz="8" w:space="0" w:color="000000"/>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416" w:type="pct"/>
            <w:tcBorders>
              <w:top w:val="nil"/>
              <w:left w:val="nil"/>
              <w:bottom w:val="single" w:sz="8" w:space="0" w:color="000000"/>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98" w:type="pct"/>
            <w:tcBorders>
              <w:top w:val="nil"/>
              <w:left w:val="nil"/>
              <w:bottom w:val="single" w:sz="8" w:space="0" w:color="000000"/>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52" w:type="pct"/>
            <w:tcBorders>
              <w:top w:val="nil"/>
              <w:left w:val="nil"/>
              <w:bottom w:val="single" w:sz="8" w:space="0" w:color="000000"/>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24" w:type="pct"/>
            <w:tcBorders>
              <w:top w:val="nil"/>
              <w:left w:val="nil"/>
              <w:bottom w:val="single" w:sz="8" w:space="0" w:color="000000"/>
              <w:right w:val="single" w:sz="4"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c>
          <w:tcPr>
            <w:tcW w:w="342" w:type="pct"/>
            <w:tcBorders>
              <w:top w:val="nil"/>
              <w:left w:val="nil"/>
              <w:bottom w:val="single" w:sz="8" w:space="0" w:color="000000"/>
              <w:right w:val="single" w:sz="8" w:space="0" w:color="auto"/>
            </w:tcBorders>
            <w:vAlign w:val="center"/>
          </w:tcPr>
          <w:p w:rsidR="00443951" w:rsidRPr="00BA7BE8" w:rsidRDefault="00443951" w:rsidP="00443951">
            <w:pPr>
              <w:widowControl/>
              <w:jc w:val="right"/>
              <w:rPr>
                <w:rFonts w:hAnsi="宋体" w:cs="宋体"/>
                <w:color w:val="000000"/>
                <w:sz w:val="18"/>
                <w:szCs w:val="18"/>
              </w:rPr>
            </w:pPr>
            <w:r w:rsidRPr="00BA7BE8">
              <w:rPr>
                <w:rFonts w:hAnsi="宋体" w:cs="宋体" w:hint="eastAsia"/>
                <w:color w:val="000000"/>
                <w:sz w:val="18"/>
                <w:szCs w:val="18"/>
              </w:rPr>
              <w:t xml:space="preserve">　</w:t>
            </w:r>
          </w:p>
        </w:tc>
      </w:tr>
    </w:tbl>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tbl>
      <w:tblPr>
        <w:tblW w:w="5000" w:type="pct"/>
        <w:tblLook w:val="0000"/>
      </w:tblPr>
      <w:tblGrid>
        <w:gridCol w:w="698"/>
        <w:gridCol w:w="1416"/>
        <w:gridCol w:w="1351"/>
        <w:gridCol w:w="1883"/>
        <w:gridCol w:w="793"/>
        <w:gridCol w:w="1231"/>
        <w:gridCol w:w="773"/>
        <w:gridCol w:w="864"/>
        <w:gridCol w:w="845"/>
      </w:tblGrid>
      <w:tr w:rsidR="00443951" w:rsidRPr="00BA7BE8" w:rsidTr="00443951">
        <w:trPr>
          <w:trHeight w:val="765"/>
        </w:trPr>
        <w:tc>
          <w:tcPr>
            <w:tcW w:w="5000" w:type="pct"/>
            <w:gridSpan w:val="9"/>
            <w:tcBorders>
              <w:top w:val="nil"/>
              <w:left w:val="nil"/>
              <w:bottom w:val="nil"/>
              <w:right w:val="nil"/>
            </w:tcBorders>
            <w:vAlign w:val="center"/>
          </w:tcPr>
          <w:p w:rsidR="00443951" w:rsidRPr="00BA7BE8" w:rsidRDefault="00443951" w:rsidP="00443951">
            <w:pPr>
              <w:widowControl/>
              <w:jc w:val="center"/>
              <w:rPr>
                <w:rFonts w:hAnsi="宋体" w:cs="宋体"/>
                <w:b/>
                <w:bCs/>
                <w:color w:val="000000"/>
                <w:sz w:val="38"/>
                <w:szCs w:val="38"/>
              </w:rPr>
            </w:pPr>
            <w:r w:rsidRPr="00BA7BE8">
              <w:rPr>
                <w:rFonts w:hAnsi="宋体" w:cs="宋体" w:hint="eastAsia"/>
                <w:b/>
                <w:bCs/>
                <w:color w:val="000000"/>
                <w:sz w:val="38"/>
                <w:szCs w:val="38"/>
              </w:rPr>
              <w:t>总价措施项目清单与计价表</w:t>
            </w:r>
          </w:p>
        </w:tc>
      </w:tr>
      <w:tr w:rsidR="00443951" w:rsidRPr="00BA7BE8" w:rsidTr="00443951">
        <w:trPr>
          <w:trHeight w:val="315"/>
        </w:trPr>
        <w:tc>
          <w:tcPr>
            <w:tcW w:w="5000" w:type="pct"/>
            <w:gridSpan w:val="9"/>
            <w:tcBorders>
              <w:top w:val="nil"/>
              <w:left w:val="nil"/>
              <w:bottom w:val="nil"/>
              <w:right w:val="nil"/>
            </w:tcBorders>
            <w:vAlign w:val="center"/>
          </w:tcPr>
          <w:p w:rsidR="00443951" w:rsidRPr="00BA7BE8" w:rsidRDefault="00443951" w:rsidP="00443951">
            <w:pPr>
              <w:widowControl/>
              <w:rPr>
                <w:rFonts w:ascii="楷体_GB2312" w:eastAsia="楷体_GB2312" w:hAnsi="宋体" w:cs="宋体"/>
                <w:b/>
                <w:bCs/>
                <w:color w:val="000000"/>
              </w:rPr>
            </w:pPr>
          </w:p>
        </w:tc>
      </w:tr>
      <w:tr w:rsidR="00443951" w:rsidRPr="00BA7BE8" w:rsidTr="00443951">
        <w:trPr>
          <w:trHeight w:val="300"/>
        </w:trPr>
        <w:tc>
          <w:tcPr>
            <w:tcW w:w="5000" w:type="pct"/>
            <w:gridSpan w:val="9"/>
            <w:tcBorders>
              <w:top w:val="nil"/>
              <w:left w:val="nil"/>
              <w:bottom w:val="single" w:sz="8"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标段：                          第  页 共  页</w:t>
            </w:r>
          </w:p>
        </w:tc>
      </w:tr>
      <w:tr w:rsidR="00443951" w:rsidRPr="00BA7BE8" w:rsidTr="00443951">
        <w:trPr>
          <w:trHeight w:val="690"/>
        </w:trPr>
        <w:tc>
          <w:tcPr>
            <w:tcW w:w="362"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序号</w:t>
            </w:r>
          </w:p>
        </w:tc>
        <w:tc>
          <w:tcPr>
            <w:tcW w:w="65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项目编码</w:t>
            </w:r>
          </w:p>
        </w:tc>
        <w:tc>
          <w:tcPr>
            <w:tcW w:w="69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项 目 名 称</w:t>
            </w:r>
          </w:p>
        </w:tc>
        <w:tc>
          <w:tcPr>
            <w:tcW w:w="96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计算基础</w:t>
            </w:r>
          </w:p>
        </w:tc>
        <w:tc>
          <w:tcPr>
            <w:tcW w:w="4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费率(%)</w:t>
            </w:r>
          </w:p>
        </w:tc>
        <w:tc>
          <w:tcPr>
            <w:tcW w:w="63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金额(元)</w:t>
            </w:r>
          </w:p>
        </w:tc>
        <w:tc>
          <w:tcPr>
            <w:tcW w:w="40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调整</w:t>
            </w:r>
            <w:r w:rsidRPr="00BA7BE8">
              <w:rPr>
                <w:rFonts w:hAnsi="宋体" w:cs="宋体" w:hint="eastAsia"/>
                <w:b/>
                <w:bCs/>
                <w:color w:val="000000"/>
              </w:rPr>
              <w:br/>
              <w:t>费率(%)</w:t>
            </w:r>
          </w:p>
        </w:tc>
        <w:tc>
          <w:tcPr>
            <w:tcW w:w="446"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调整后</w:t>
            </w:r>
            <w:r w:rsidRPr="00BA7BE8">
              <w:rPr>
                <w:rFonts w:hAnsi="宋体" w:cs="宋体" w:hint="eastAsia"/>
                <w:b/>
                <w:bCs/>
                <w:color w:val="000000"/>
              </w:rPr>
              <w:br/>
              <w:t>金额(元)</w:t>
            </w:r>
          </w:p>
        </w:tc>
        <w:tc>
          <w:tcPr>
            <w:tcW w:w="437" w:type="pct"/>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备注</w:t>
            </w:r>
          </w:p>
        </w:tc>
      </w:tr>
      <w:tr w:rsidR="00443951" w:rsidRPr="00BA7BE8" w:rsidTr="00443951">
        <w:trPr>
          <w:trHeight w:val="30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011707001001</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安全文明施工</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108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1.1</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基本费</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分部分项工程费+单价措施清单合价-分部分项工程设备费-单价措施工程设备费</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108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1.2</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增加费</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分部分项工程费+单价措施清单合价-分部分项工程设备费-单价措施工程设备费</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2</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011707002001</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夜间施工</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3</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011707003001</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非夜间施工照明</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4</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011707005001</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冬雨季施工</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5</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color w:val="000000"/>
              </w:rPr>
              <w:t>………</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6</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color w:val="000000"/>
              </w:rPr>
              <w:t>………</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7</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color w:val="000000"/>
              </w:rPr>
              <w:t>………</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8</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color w:val="000000"/>
              </w:rPr>
              <w:t>………</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362"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5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9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63"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409"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3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086" w:type="pct"/>
            <w:gridSpan w:val="5"/>
            <w:tcBorders>
              <w:top w:val="single" w:sz="4" w:space="0" w:color="000000"/>
              <w:left w:val="single" w:sz="4" w:space="0" w:color="auto"/>
              <w:bottom w:val="single" w:sz="8"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合  计</w:t>
            </w:r>
          </w:p>
        </w:tc>
        <w:tc>
          <w:tcPr>
            <w:tcW w:w="632"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0"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46"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37" w:type="pct"/>
            <w:tcBorders>
              <w:top w:val="nil"/>
              <w:left w:val="nil"/>
              <w:bottom w:val="single" w:sz="8"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bl>
    <w:p w:rsidR="00443951" w:rsidRPr="00BA7BE8" w:rsidRDefault="00443951" w:rsidP="00443951">
      <w:pPr>
        <w:rPr>
          <w:color w:val="000000"/>
        </w:rPr>
      </w:pPr>
    </w:p>
    <w:tbl>
      <w:tblPr>
        <w:tblW w:w="5000" w:type="pct"/>
        <w:tblLook w:val="0000"/>
      </w:tblPr>
      <w:tblGrid>
        <w:gridCol w:w="958"/>
        <w:gridCol w:w="2761"/>
        <w:gridCol w:w="1931"/>
        <w:gridCol w:w="1449"/>
        <w:gridCol w:w="2755"/>
      </w:tblGrid>
      <w:tr w:rsidR="00443951" w:rsidRPr="00BA7BE8" w:rsidTr="00443951">
        <w:trPr>
          <w:trHeight w:val="765"/>
        </w:trPr>
        <w:tc>
          <w:tcPr>
            <w:tcW w:w="5000" w:type="pct"/>
            <w:gridSpan w:val="5"/>
            <w:tcBorders>
              <w:top w:val="nil"/>
              <w:left w:val="nil"/>
              <w:bottom w:val="nil"/>
              <w:right w:val="nil"/>
            </w:tcBorders>
            <w:vAlign w:val="center"/>
          </w:tcPr>
          <w:p w:rsidR="00443951" w:rsidRPr="00BA7BE8" w:rsidRDefault="00443951" w:rsidP="00443951">
            <w:pPr>
              <w:widowControl/>
              <w:rPr>
                <w:rFonts w:hAnsi="宋体" w:cs="宋体"/>
                <w:b/>
                <w:bCs/>
                <w:color w:val="000000"/>
                <w:sz w:val="38"/>
                <w:szCs w:val="38"/>
              </w:rPr>
            </w:pPr>
          </w:p>
          <w:p w:rsidR="00443951" w:rsidRPr="00BA7BE8" w:rsidRDefault="00443951" w:rsidP="00443951">
            <w:pPr>
              <w:widowControl/>
              <w:rPr>
                <w:rFonts w:hAnsi="宋体" w:cs="宋体"/>
                <w:b/>
                <w:bCs/>
                <w:color w:val="000000"/>
                <w:sz w:val="38"/>
                <w:szCs w:val="38"/>
              </w:rPr>
            </w:pPr>
          </w:p>
          <w:p w:rsidR="00443951" w:rsidRPr="00BA7BE8" w:rsidRDefault="00443951" w:rsidP="00443951">
            <w:pPr>
              <w:widowControl/>
              <w:jc w:val="center"/>
              <w:rPr>
                <w:rFonts w:hAnsi="宋体" w:cs="宋体"/>
                <w:b/>
                <w:bCs/>
                <w:color w:val="000000"/>
                <w:sz w:val="38"/>
                <w:szCs w:val="38"/>
              </w:rPr>
            </w:pPr>
            <w:r w:rsidRPr="00BA7BE8">
              <w:rPr>
                <w:rFonts w:hAnsi="宋体" w:cs="宋体" w:hint="eastAsia"/>
                <w:b/>
                <w:bCs/>
                <w:color w:val="000000"/>
                <w:sz w:val="38"/>
                <w:szCs w:val="38"/>
              </w:rPr>
              <w:lastRenderedPageBreak/>
              <w:t>其他项目清单与计价汇总表</w:t>
            </w:r>
          </w:p>
        </w:tc>
      </w:tr>
      <w:tr w:rsidR="00443951" w:rsidRPr="00BA7BE8" w:rsidTr="00443951">
        <w:trPr>
          <w:trHeight w:val="315"/>
        </w:trPr>
        <w:tc>
          <w:tcPr>
            <w:tcW w:w="5000" w:type="pct"/>
            <w:gridSpan w:val="5"/>
            <w:tcBorders>
              <w:top w:val="nil"/>
              <w:left w:val="nil"/>
              <w:bottom w:val="nil"/>
              <w:right w:val="nil"/>
            </w:tcBorders>
            <w:vAlign w:val="center"/>
          </w:tcPr>
          <w:p w:rsidR="00443951" w:rsidRPr="00BA7BE8" w:rsidRDefault="00443951" w:rsidP="00443951">
            <w:pPr>
              <w:widowControl/>
              <w:rPr>
                <w:rFonts w:ascii="楷体_GB2312" w:eastAsia="楷体_GB2312" w:hAnsi="宋体" w:cs="宋体"/>
                <w:b/>
                <w:bCs/>
                <w:color w:val="000000"/>
              </w:rPr>
            </w:pPr>
          </w:p>
        </w:tc>
      </w:tr>
      <w:tr w:rsidR="00443951" w:rsidRPr="00BA7BE8" w:rsidTr="00443951">
        <w:trPr>
          <w:trHeight w:val="300"/>
        </w:trPr>
        <w:tc>
          <w:tcPr>
            <w:tcW w:w="5000" w:type="pct"/>
            <w:gridSpan w:val="5"/>
            <w:tcBorders>
              <w:top w:val="nil"/>
              <w:left w:val="nil"/>
              <w:bottom w:val="single" w:sz="8"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标段：                          第  页 共  页</w:t>
            </w:r>
          </w:p>
        </w:tc>
      </w:tr>
      <w:tr w:rsidR="00443951" w:rsidRPr="00BA7BE8" w:rsidTr="00443951">
        <w:trPr>
          <w:trHeight w:val="300"/>
        </w:trPr>
        <w:tc>
          <w:tcPr>
            <w:tcW w:w="48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序号</w:t>
            </w:r>
          </w:p>
        </w:tc>
        <w:tc>
          <w:tcPr>
            <w:tcW w:w="140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项  目  名  称</w:t>
            </w:r>
          </w:p>
        </w:tc>
        <w:tc>
          <w:tcPr>
            <w:tcW w:w="98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金额(元)</w:t>
            </w:r>
          </w:p>
        </w:tc>
        <w:tc>
          <w:tcPr>
            <w:tcW w:w="735"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结算金额(元)</w:t>
            </w:r>
          </w:p>
        </w:tc>
        <w:tc>
          <w:tcPr>
            <w:tcW w:w="1398" w:type="pct"/>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备注</w:t>
            </w:r>
          </w:p>
        </w:tc>
      </w:tr>
      <w:tr w:rsidR="00443951" w:rsidRPr="00BA7BE8" w:rsidTr="00443951">
        <w:trPr>
          <w:trHeight w:val="30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暂列金额</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明细详见表-12-1</w:t>
            </w:r>
          </w:p>
        </w:tc>
      </w:tr>
      <w:tr w:rsidR="00443951" w:rsidRPr="00BA7BE8" w:rsidTr="00443951">
        <w:trPr>
          <w:trHeight w:val="30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2</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暂估价</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2.1</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材料（工程设备）暂估价</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明细详见表-12-2</w:t>
            </w:r>
          </w:p>
        </w:tc>
      </w:tr>
      <w:tr w:rsidR="00443951" w:rsidRPr="00BA7BE8" w:rsidTr="00443951">
        <w:trPr>
          <w:trHeight w:val="30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2.2</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专业工程暂估价</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明细详见表-12-3</w:t>
            </w:r>
          </w:p>
        </w:tc>
      </w:tr>
      <w:tr w:rsidR="00443951" w:rsidRPr="00BA7BE8" w:rsidTr="00443951">
        <w:trPr>
          <w:trHeight w:val="30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3</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计日工</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明细详见表-12-4</w:t>
            </w:r>
          </w:p>
        </w:tc>
      </w:tr>
      <w:tr w:rsidR="00443951" w:rsidRPr="00BA7BE8" w:rsidTr="00443951">
        <w:trPr>
          <w:trHeight w:val="30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4</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总承包服务费</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明细详见表-12-5</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486"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401"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80"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1887" w:type="pct"/>
            <w:gridSpan w:val="2"/>
            <w:tcBorders>
              <w:top w:val="single" w:sz="4" w:space="0" w:color="000000"/>
              <w:left w:val="single" w:sz="4" w:space="0" w:color="auto"/>
              <w:bottom w:val="single" w:sz="8"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合  计</w:t>
            </w:r>
          </w:p>
        </w:tc>
        <w:tc>
          <w:tcPr>
            <w:tcW w:w="980"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35"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98" w:type="pct"/>
            <w:tcBorders>
              <w:top w:val="nil"/>
              <w:left w:val="nil"/>
              <w:bottom w:val="single" w:sz="8"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bl>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7B181E" w:rsidRDefault="007B181E">
      <w:pPr>
        <w:widowControl/>
        <w:autoSpaceDE/>
        <w:autoSpaceDN/>
        <w:adjustRightInd/>
        <w:rPr>
          <w:color w:val="000000"/>
        </w:rPr>
      </w:pPr>
      <w:r>
        <w:rPr>
          <w:color w:val="000000"/>
        </w:rPr>
        <w:br w:type="page"/>
      </w:r>
    </w:p>
    <w:tbl>
      <w:tblPr>
        <w:tblW w:w="5000" w:type="pct"/>
        <w:tblLook w:val="0000"/>
      </w:tblPr>
      <w:tblGrid>
        <w:gridCol w:w="823"/>
        <w:gridCol w:w="2690"/>
        <w:gridCol w:w="1797"/>
        <w:gridCol w:w="1933"/>
        <w:gridCol w:w="2611"/>
      </w:tblGrid>
      <w:tr w:rsidR="00443951" w:rsidRPr="00BA7BE8" w:rsidTr="00443951">
        <w:trPr>
          <w:trHeight w:val="765"/>
        </w:trPr>
        <w:tc>
          <w:tcPr>
            <w:tcW w:w="5000" w:type="pct"/>
            <w:gridSpan w:val="5"/>
            <w:tcBorders>
              <w:top w:val="nil"/>
              <w:left w:val="nil"/>
              <w:bottom w:val="nil"/>
              <w:right w:val="nil"/>
            </w:tcBorders>
            <w:vAlign w:val="center"/>
          </w:tcPr>
          <w:p w:rsidR="00443951" w:rsidRPr="00BA7BE8" w:rsidRDefault="00443951" w:rsidP="00443951">
            <w:pPr>
              <w:widowControl/>
              <w:jc w:val="center"/>
              <w:rPr>
                <w:rFonts w:hAnsi="宋体" w:cs="宋体"/>
                <w:b/>
                <w:bCs/>
                <w:color w:val="000000"/>
                <w:sz w:val="38"/>
                <w:szCs w:val="38"/>
              </w:rPr>
            </w:pPr>
            <w:r w:rsidRPr="00BA7BE8">
              <w:rPr>
                <w:rFonts w:hAnsi="宋体" w:cs="宋体" w:hint="eastAsia"/>
                <w:b/>
                <w:bCs/>
                <w:color w:val="000000"/>
                <w:sz w:val="38"/>
                <w:szCs w:val="38"/>
              </w:rPr>
              <w:lastRenderedPageBreak/>
              <w:t>暂列金额明细表</w:t>
            </w:r>
          </w:p>
        </w:tc>
      </w:tr>
      <w:tr w:rsidR="00443951" w:rsidRPr="00BA7BE8" w:rsidTr="00443951">
        <w:trPr>
          <w:trHeight w:val="315"/>
        </w:trPr>
        <w:tc>
          <w:tcPr>
            <w:tcW w:w="5000" w:type="pct"/>
            <w:gridSpan w:val="5"/>
            <w:tcBorders>
              <w:top w:val="nil"/>
              <w:left w:val="nil"/>
              <w:bottom w:val="nil"/>
              <w:right w:val="nil"/>
            </w:tcBorders>
            <w:vAlign w:val="center"/>
          </w:tcPr>
          <w:p w:rsidR="00443951" w:rsidRPr="00BA7BE8" w:rsidRDefault="00443951" w:rsidP="00443951">
            <w:pPr>
              <w:widowControl/>
              <w:rPr>
                <w:rFonts w:ascii="楷体_GB2312" w:eastAsia="楷体_GB2312" w:hAnsi="宋体" w:cs="宋体"/>
                <w:b/>
                <w:bCs/>
                <w:color w:val="000000"/>
              </w:rPr>
            </w:pPr>
          </w:p>
        </w:tc>
      </w:tr>
      <w:tr w:rsidR="00443951" w:rsidRPr="00BA7BE8" w:rsidTr="00443951">
        <w:trPr>
          <w:trHeight w:val="300"/>
        </w:trPr>
        <w:tc>
          <w:tcPr>
            <w:tcW w:w="5000" w:type="pct"/>
            <w:gridSpan w:val="5"/>
            <w:tcBorders>
              <w:top w:val="nil"/>
              <w:left w:val="nil"/>
              <w:bottom w:val="single" w:sz="8"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标段：                          第  页 共 页</w:t>
            </w:r>
          </w:p>
        </w:tc>
      </w:tr>
      <w:tr w:rsidR="00443951" w:rsidRPr="00BA7BE8" w:rsidTr="007B181E">
        <w:trPr>
          <w:trHeight w:val="300"/>
        </w:trPr>
        <w:tc>
          <w:tcPr>
            <w:tcW w:w="417"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序号</w:t>
            </w:r>
          </w:p>
        </w:tc>
        <w:tc>
          <w:tcPr>
            <w:tcW w:w="1365"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项  目  名  称</w:t>
            </w:r>
          </w:p>
        </w:tc>
        <w:tc>
          <w:tcPr>
            <w:tcW w:w="91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计量单位</w:t>
            </w:r>
          </w:p>
        </w:tc>
        <w:tc>
          <w:tcPr>
            <w:tcW w:w="98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暂定金额(元)</w:t>
            </w:r>
          </w:p>
        </w:tc>
        <w:tc>
          <w:tcPr>
            <w:tcW w:w="1325" w:type="pct"/>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备注</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30"/>
        </w:trPr>
        <w:tc>
          <w:tcPr>
            <w:tcW w:w="417"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65"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912"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98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1325"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7B181E">
        <w:trPr>
          <w:trHeight w:val="300"/>
        </w:trPr>
        <w:tc>
          <w:tcPr>
            <w:tcW w:w="2694" w:type="pct"/>
            <w:gridSpan w:val="3"/>
            <w:tcBorders>
              <w:top w:val="single" w:sz="4" w:space="0" w:color="000000"/>
              <w:left w:val="single" w:sz="4" w:space="0" w:color="auto"/>
              <w:bottom w:val="single" w:sz="8"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合   计</w:t>
            </w:r>
          </w:p>
        </w:tc>
        <w:tc>
          <w:tcPr>
            <w:tcW w:w="981"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1325" w:type="pct"/>
            <w:tcBorders>
              <w:top w:val="nil"/>
              <w:left w:val="nil"/>
              <w:bottom w:val="single" w:sz="8"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bl>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7B181E" w:rsidRDefault="007B181E">
      <w:r>
        <w:br w:type="page"/>
      </w:r>
    </w:p>
    <w:tbl>
      <w:tblPr>
        <w:tblW w:w="5000" w:type="pct"/>
        <w:tblLook w:val="0000"/>
      </w:tblPr>
      <w:tblGrid>
        <w:gridCol w:w="522"/>
        <w:gridCol w:w="747"/>
        <w:gridCol w:w="1234"/>
        <w:gridCol w:w="572"/>
        <w:gridCol w:w="830"/>
        <w:gridCol w:w="755"/>
        <w:gridCol w:w="847"/>
        <w:gridCol w:w="810"/>
        <w:gridCol w:w="755"/>
        <w:gridCol w:w="792"/>
        <w:gridCol w:w="589"/>
        <w:gridCol w:w="609"/>
        <w:gridCol w:w="792"/>
      </w:tblGrid>
      <w:tr w:rsidR="00443951" w:rsidRPr="00BA7BE8" w:rsidTr="00443951">
        <w:trPr>
          <w:trHeight w:val="780"/>
        </w:trPr>
        <w:tc>
          <w:tcPr>
            <w:tcW w:w="5000" w:type="pct"/>
            <w:gridSpan w:val="13"/>
            <w:tcBorders>
              <w:top w:val="nil"/>
              <w:left w:val="nil"/>
              <w:bottom w:val="nil"/>
              <w:right w:val="nil"/>
            </w:tcBorders>
            <w:vAlign w:val="center"/>
          </w:tcPr>
          <w:p w:rsidR="00443951" w:rsidRPr="00BA7BE8" w:rsidRDefault="00443951" w:rsidP="00443951">
            <w:pPr>
              <w:widowControl/>
              <w:jc w:val="center"/>
              <w:rPr>
                <w:rFonts w:hAnsi="宋体" w:cs="宋体"/>
                <w:b/>
                <w:bCs/>
                <w:color w:val="000000"/>
                <w:sz w:val="38"/>
                <w:szCs w:val="38"/>
              </w:rPr>
            </w:pPr>
            <w:r w:rsidRPr="00BA7BE8">
              <w:rPr>
                <w:rFonts w:hAnsi="宋体" w:cs="宋体" w:hint="eastAsia"/>
                <w:b/>
                <w:bCs/>
                <w:color w:val="000000"/>
                <w:sz w:val="38"/>
                <w:szCs w:val="38"/>
              </w:rPr>
              <w:lastRenderedPageBreak/>
              <w:t>材料(工程设备)暂估单价及调整表</w:t>
            </w:r>
          </w:p>
        </w:tc>
      </w:tr>
      <w:tr w:rsidR="00443951" w:rsidRPr="00BA7BE8" w:rsidTr="00443951">
        <w:trPr>
          <w:trHeight w:val="315"/>
        </w:trPr>
        <w:tc>
          <w:tcPr>
            <w:tcW w:w="5000" w:type="pct"/>
            <w:gridSpan w:val="13"/>
            <w:tcBorders>
              <w:top w:val="nil"/>
              <w:left w:val="nil"/>
              <w:bottom w:val="nil"/>
              <w:right w:val="nil"/>
            </w:tcBorders>
            <w:vAlign w:val="center"/>
          </w:tcPr>
          <w:p w:rsidR="00443951" w:rsidRPr="00BA7BE8" w:rsidRDefault="00443951" w:rsidP="00443951">
            <w:pPr>
              <w:widowControl/>
              <w:rPr>
                <w:rFonts w:ascii="楷体_GB2312" w:eastAsia="楷体_GB2312" w:hAnsi="宋体" w:cs="宋体"/>
                <w:b/>
                <w:bCs/>
                <w:color w:val="000000"/>
              </w:rPr>
            </w:pPr>
          </w:p>
        </w:tc>
      </w:tr>
      <w:tr w:rsidR="00443951" w:rsidRPr="00BA7BE8" w:rsidTr="00443951">
        <w:trPr>
          <w:trHeight w:val="300"/>
        </w:trPr>
        <w:tc>
          <w:tcPr>
            <w:tcW w:w="5000" w:type="pct"/>
            <w:gridSpan w:val="13"/>
            <w:tcBorders>
              <w:top w:val="nil"/>
              <w:left w:val="nil"/>
              <w:bottom w:val="single" w:sz="8"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标段：                          第  页 共 页</w:t>
            </w:r>
          </w:p>
        </w:tc>
      </w:tr>
      <w:tr w:rsidR="00443951" w:rsidRPr="00BA7BE8" w:rsidTr="00443951">
        <w:trPr>
          <w:trHeight w:val="330"/>
        </w:trPr>
        <w:tc>
          <w:tcPr>
            <w:tcW w:w="265"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序号</w:t>
            </w:r>
          </w:p>
        </w:tc>
        <w:tc>
          <w:tcPr>
            <w:tcW w:w="379"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材料编码</w:t>
            </w:r>
          </w:p>
        </w:tc>
        <w:tc>
          <w:tcPr>
            <w:tcW w:w="626"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材料(工程设备)名称、规格、型号</w:t>
            </w:r>
          </w:p>
        </w:tc>
        <w:tc>
          <w:tcPr>
            <w:tcW w:w="290"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计量</w:t>
            </w:r>
            <w:r w:rsidRPr="00BA7BE8">
              <w:rPr>
                <w:rFonts w:hAnsi="宋体" w:cs="宋体" w:hint="eastAsia"/>
                <w:b/>
                <w:bCs/>
                <w:color w:val="000000"/>
              </w:rPr>
              <w:br/>
              <w:t>单位</w:t>
            </w:r>
          </w:p>
        </w:tc>
        <w:tc>
          <w:tcPr>
            <w:tcW w:w="804" w:type="pct"/>
            <w:gridSpan w:val="2"/>
            <w:tcBorders>
              <w:top w:val="single" w:sz="8" w:space="0" w:color="auto"/>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数量</w:t>
            </w:r>
          </w:p>
        </w:tc>
        <w:tc>
          <w:tcPr>
            <w:tcW w:w="841" w:type="pct"/>
            <w:gridSpan w:val="2"/>
            <w:tcBorders>
              <w:top w:val="single" w:sz="8" w:space="0" w:color="auto"/>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暂估(元)</w:t>
            </w:r>
          </w:p>
        </w:tc>
        <w:tc>
          <w:tcPr>
            <w:tcW w:w="785" w:type="pct"/>
            <w:gridSpan w:val="2"/>
            <w:tcBorders>
              <w:top w:val="single" w:sz="8" w:space="0" w:color="auto"/>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确认(元)</w:t>
            </w:r>
          </w:p>
        </w:tc>
        <w:tc>
          <w:tcPr>
            <w:tcW w:w="608" w:type="pct"/>
            <w:gridSpan w:val="2"/>
            <w:tcBorders>
              <w:top w:val="single" w:sz="8" w:space="0" w:color="auto"/>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差额±(元)</w:t>
            </w:r>
          </w:p>
        </w:tc>
        <w:tc>
          <w:tcPr>
            <w:tcW w:w="402" w:type="pct"/>
            <w:vMerge w:val="restar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备注</w:t>
            </w:r>
          </w:p>
        </w:tc>
      </w:tr>
      <w:tr w:rsidR="00443951" w:rsidRPr="00BA7BE8" w:rsidTr="00443951">
        <w:trPr>
          <w:trHeight w:val="330"/>
        </w:trPr>
        <w:tc>
          <w:tcPr>
            <w:tcW w:w="265"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投标</w:t>
            </w: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确认</w:t>
            </w: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单价</w:t>
            </w: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合价</w:t>
            </w: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单价</w:t>
            </w: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合价</w:t>
            </w: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单价</w:t>
            </w: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合价</w:t>
            </w:r>
          </w:p>
        </w:tc>
        <w:tc>
          <w:tcPr>
            <w:tcW w:w="402" w:type="pct"/>
            <w:vMerge/>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65"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379"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26"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2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2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1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9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09"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02" w:type="pct"/>
            <w:tcBorders>
              <w:top w:val="nil"/>
              <w:left w:val="single" w:sz="4" w:space="0" w:color="auto"/>
              <w:bottom w:val="single" w:sz="4" w:space="0" w:color="auto"/>
              <w:right w:val="single" w:sz="8" w:space="0" w:color="auto"/>
            </w:tcBorders>
            <w:vAlign w:val="center"/>
          </w:tcPr>
          <w:p w:rsidR="00443951" w:rsidRPr="00BA7BE8" w:rsidRDefault="00443951" w:rsidP="00443951">
            <w:pPr>
              <w:widowControl/>
              <w:rPr>
                <w:rFonts w:hAnsi="宋体" w:cs="宋体"/>
                <w:b/>
                <w:bCs/>
                <w:color w:val="000000"/>
              </w:rPr>
            </w:pPr>
          </w:p>
        </w:tc>
      </w:tr>
      <w:tr w:rsidR="00443951" w:rsidRPr="00BA7BE8" w:rsidTr="00443951">
        <w:trPr>
          <w:trHeight w:val="330"/>
        </w:trPr>
        <w:tc>
          <w:tcPr>
            <w:tcW w:w="2794" w:type="pct"/>
            <w:gridSpan w:val="7"/>
            <w:tcBorders>
              <w:top w:val="single" w:sz="4" w:space="0" w:color="000000"/>
              <w:left w:val="single" w:sz="4" w:space="0" w:color="auto"/>
              <w:bottom w:val="single" w:sz="8"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合  计</w:t>
            </w:r>
          </w:p>
        </w:tc>
        <w:tc>
          <w:tcPr>
            <w:tcW w:w="411"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83"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2"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299"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309"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02" w:type="pct"/>
            <w:tcBorders>
              <w:top w:val="nil"/>
              <w:left w:val="nil"/>
              <w:bottom w:val="single" w:sz="8"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bl>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tbl>
      <w:tblPr>
        <w:tblW w:w="5000" w:type="pct"/>
        <w:tblLook w:val="0000"/>
      </w:tblPr>
      <w:tblGrid>
        <w:gridCol w:w="417"/>
        <w:gridCol w:w="2364"/>
        <w:gridCol w:w="2003"/>
        <w:gridCol w:w="1453"/>
        <w:gridCol w:w="1453"/>
        <w:gridCol w:w="1187"/>
        <w:gridCol w:w="977"/>
      </w:tblGrid>
      <w:tr w:rsidR="00443951" w:rsidRPr="00BA7BE8" w:rsidTr="00443951">
        <w:trPr>
          <w:trHeight w:val="765"/>
        </w:trPr>
        <w:tc>
          <w:tcPr>
            <w:tcW w:w="5000" w:type="pct"/>
            <w:gridSpan w:val="7"/>
            <w:tcBorders>
              <w:top w:val="nil"/>
              <w:left w:val="nil"/>
              <w:bottom w:val="nil"/>
              <w:right w:val="nil"/>
            </w:tcBorders>
            <w:vAlign w:val="center"/>
          </w:tcPr>
          <w:p w:rsidR="00443951" w:rsidRPr="00BA7BE8" w:rsidRDefault="00443951" w:rsidP="00443951">
            <w:pPr>
              <w:widowControl/>
              <w:jc w:val="center"/>
              <w:rPr>
                <w:rFonts w:hAnsi="宋体" w:cs="宋体"/>
                <w:b/>
                <w:bCs/>
                <w:color w:val="000000"/>
                <w:sz w:val="38"/>
                <w:szCs w:val="38"/>
              </w:rPr>
            </w:pPr>
            <w:r w:rsidRPr="00BA7BE8">
              <w:rPr>
                <w:rFonts w:hAnsi="宋体" w:cs="宋体" w:hint="eastAsia"/>
                <w:b/>
                <w:bCs/>
                <w:color w:val="000000"/>
                <w:sz w:val="38"/>
                <w:szCs w:val="38"/>
              </w:rPr>
              <w:lastRenderedPageBreak/>
              <w:t>专业工程暂估价及结算价表</w:t>
            </w:r>
          </w:p>
        </w:tc>
      </w:tr>
      <w:tr w:rsidR="00443951" w:rsidRPr="00BA7BE8" w:rsidTr="00443951">
        <w:trPr>
          <w:trHeight w:val="315"/>
        </w:trPr>
        <w:tc>
          <w:tcPr>
            <w:tcW w:w="5000" w:type="pct"/>
            <w:gridSpan w:val="7"/>
            <w:tcBorders>
              <w:top w:val="nil"/>
              <w:left w:val="nil"/>
              <w:bottom w:val="nil"/>
              <w:right w:val="nil"/>
            </w:tcBorders>
            <w:vAlign w:val="center"/>
          </w:tcPr>
          <w:p w:rsidR="00443951" w:rsidRPr="00BA7BE8" w:rsidRDefault="00443951" w:rsidP="00443951">
            <w:pPr>
              <w:widowControl/>
              <w:rPr>
                <w:rFonts w:ascii="楷体_GB2312" w:eastAsia="楷体_GB2312" w:hAnsi="宋体" w:cs="宋体"/>
                <w:b/>
                <w:bCs/>
                <w:color w:val="000000"/>
              </w:rPr>
            </w:pPr>
          </w:p>
        </w:tc>
      </w:tr>
      <w:tr w:rsidR="00443951" w:rsidRPr="00BA7BE8" w:rsidTr="00443951">
        <w:trPr>
          <w:trHeight w:val="300"/>
        </w:trPr>
        <w:tc>
          <w:tcPr>
            <w:tcW w:w="5000" w:type="pct"/>
            <w:gridSpan w:val="7"/>
            <w:tcBorders>
              <w:top w:val="nil"/>
              <w:left w:val="nil"/>
              <w:bottom w:val="single" w:sz="8"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标段：                          第 页 共 页</w:t>
            </w:r>
          </w:p>
        </w:tc>
      </w:tr>
      <w:tr w:rsidR="00443951" w:rsidRPr="00BA7BE8" w:rsidTr="00443951">
        <w:trPr>
          <w:trHeight w:val="300"/>
        </w:trPr>
        <w:tc>
          <w:tcPr>
            <w:tcW w:w="190"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序号</w:t>
            </w:r>
          </w:p>
        </w:tc>
        <w:tc>
          <w:tcPr>
            <w:tcW w:w="120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工 程 名 称</w:t>
            </w:r>
          </w:p>
        </w:tc>
        <w:tc>
          <w:tcPr>
            <w:tcW w:w="1020"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工 程 内 容</w:t>
            </w:r>
          </w:p>
        </w:tc>
        <w:tc>
          <w:tcPr>
            <w:tcW w:w="74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暂估金额(元)</w:t>
            </w:r>
          </w:p>
        </w:tc>
        <w:tc>
          <w:tcPr>
            <w:tcW w:w="741"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结算金额(元)</w:t>
            </w:r>
          </w:p>
        </w:tc>
        <w:tc>
          <w:tcPr>
            <w:tcW w:w="606"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差额±(元)</w:t>
            </w:r>
          </w:p>
        </w:tc>
        <w:tc>
          <w:tcPr>
            <w:tcW w:w="500" w:type="pct"/>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备注</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30"/>
        </w:trPr>
        <w:tc>
          <w:tcPr>
            <w:tcW w:w="190"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203"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1020"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741"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0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0" w:type="pct"/>
            <w:tcBorders>
              <w:top w:val="nil"/>
              <w:left w:val="nil"/>
              <w:bottom w:val="single" w:sz="4"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2412" w:type="pct"/>
            <w:gridSpan w:val="3"/>
            <w:tcBorders>
              <w:top w:val="single" w:sz="4" w:space="0" w:color="000000"/>
              <w:left w:val="single" w:sz="4" w:space="0" w:color="auto"/>
              <w:bottom w:val="single" w:sz="8"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合   计</w:t>
            </w:r>
          </w:p>
        </w:tc>
        <w:tc>
          <w:tcPr>
            <w:tcW w:w="741"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741"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606"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500" w:type="pct"/>
            <w:tcBorders>
              <w:top w:val="nil"/>
              <w:left w:val="nil"/>
              <w:bottom w:val="single" w:sz="8" w:space="0" w:color="000000"/>
              <w:right w:val="single" w:sz="8" w:space="0" w:color="000000"/>
            </w:tcBorders>
            <w:vAlign w:val="center"/>
          </w:tcPr>
          <w:p w:rsidR="00443951" w:rsidRPr="00BA7BE8" w:rsidRDefault="00443951" w:rsidP="00443951">
            <w:pPr>
              <w:widowControl/>
              <w:jc w:val="center"/>
              <w:rPr>
                <w:rFonts w:hAnsi="宋体" w:cs="宋体"/>
                <w:color w:val="000000"/>
              </w:rPr>
            </w:pPr>
          </w:p>
        </w:tc>
      </w:tr>
    </w:tbl>
    <w:p w:rsidR="00443951" w:rsidRPr="00BA7BE8" w:rsidRDefault="00443951" w:rsidP="00443951">
      <w:pPr>
        <w:rPr>
          <w:color w:val="000000"/>
        </w:rPr>
      </w:pPr>
    </w:p>
    <w:p w:rsidR="007B181E" w:rsidRDefault="007B181E">
      <w:r>
        <w:br w:type="page"/>
      </w:r>
    </w:p>
    <w:tbl>
      <w:tblPr>
        <w:tblW w:w="5000" w:type="pct"/>
        <w:tblLook w:val="0000"/>
      </w:tblPr>
      <w:tblGrid>
        <w:gridCol w:w="1013"/>
        <w:gridCol w:w="2598"/>
        <w:gridCol w:w="976"/>
        <w:gridCol w:w="1253"/>
        <w:gridCol w:w="1068"/>
        <w:gridCol w:w="920"/>
        <w:gridCol w:w="1031"/>
        <w:gridCol w:w="995"/>
      </w:tblGrid>
      <w:tr w:rsidR="00443951" w:rsidRPr="00BA7BE8" w:rsidTr="00443951">
        <w:trPr>
          <w:trHeight w:val="765"/>
        </w:trPr>
        <w:tc>
          <w:tcPr>
            <w:tcW w:w="5000" w:type="pct"/>
            <w:gridSpan w:val="8"/>
            <w:tcBorders>
              <w:top w:val="nil"/>
              <w:left w:val="nil"/>
              <w:bottom w:val="nil"/>
              <w:right w:val="nil"/>
            </w:tcBorders>
            <w:vAlign w:val="center"/>
          </w:tcPr>
          <w:p w:rsidR="00443951" w:rsidRPr="00BA7BE8" w:rsidRDefault="00443951" w:rsidP="007B181E">
            <w:pPr>
              <w:widowControl/>
              <w:jc w:val="center"/>
              <w:rPr>
                <w:rFonts w:hAnsi="宋体" w:cs="宋体"/>
                <w:b/>
                <w:bCs/>
                <w:color w:val="000000"/>
                <w:sz w:val="38"/>
                <w:szCs w:val="38"/>
              </w:rPr>
            </w:pPr>
            <w:r w:rsidRPr="00BA7BE8">
              <w:rPr>
                <w:rFonts w:hAnsi="宋体" w:cs="宋体" w:hint="eastAsia"/>
                <w:b/>
                <w:bCs/>
                <w:color w:val="000000"/>
                <w:sz w:val="38"/>
                <w:szCs w:val="38"/>
              </w:rPr>
              <w:lastRenderedPageBreak/>
              <w:t>计 日 工 表</w:t>
            </w:r>
          </w:p>
        </w:tc>
      </w:tr>
      <w:tr w:rsidR="00443951" w:rsidRPr="00BA7BE8" w:rsidTr="00443951">
        <w:trPr>
          <w:trHeight w:val="315"/>
        </w:trPr>
        <w:tc>
          <w:tcPr>
            <w:tcW w:w="5000" w:type="pct"/>
            <w:gridSpan w:val="8"/>
            <w:tcBorders>
              <w:top w:val="nil"/>
              <w:left w:val="nil"/>
              <w:bottom w:val="nil"/>
              <w:right w:val="nil"/>
            </w:tcBorders>
            <w:vAlign w:val="center"/>
          </w:tcPr>
          <w:p w:rsidR="00443951" w:rsidRPr="00BA7BE8" w:rsidRDefault="00443951" w:rsidP="00443951">
            <w:pPr>
              <w:widowControl/>
              <w:rPr>
                <w:rFonts w:ascii="楷体_GB2312" w:eastAsia="楷体_GB2312" w:hAnsi="宋体" w:cs="宋体"/>
                <w:b/>
                <w:bCs/>
                <w:color w:val="000000"/>
              </w:rPr>
            </w:pPr>
          </w:p>
        </w:tc>
      </w:tr>
      <w:tr w:rsidR="00443951" w:rsidRPr="00BA7BE8" w:rsidTr="00443951">
        <w:trPr>
          <w:trHeight w:val="300"/>
        </w:trPr>
        <w:tc>
          <w:tcPr>
            <w:tcW w:w="5000" w:type="pct"/>
            <w:gridSpan w:val="8"/>
            <w:tcBorders>
              <w:top w:val="nil"/>
              <w:left w:val="nil"/>
              <w:bottom w:val="single" w:sz="4"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标段：                         第  页 共  页</w:t>
            </w:r>
          </w:p>
        </w:tc>
      </w:tr>
      <w:tr w:rsidR="00443951" w:rsidRPr="00BA7BE8" w:rsidTr="00443951">
        <w:trPr>
          <w:trHeight w:val="300"/>
        </w:trPr>
        <w:tc>
          <w:tcPr>
            <w:tcW w:w="514" w:type="pct"/>
            <w:vMerge w:val="restart"/>
            <w:tcBorders>
              <w:top w:val="nil"/>
              <w:left w:val="single" w:sz="8"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编号</w:t>
            </w:r>
          </w:p>
        </w:tc>
        <w:tc>
          <w:tcPr>
            <w:tcW w:w="1318"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项目名称</w:t>
            </w:r>
          </w:p>
        </w:tc>
        <w:tc>
          <w:tcPr>
            <w:tcW w:w="495"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单位</w:t>
            </w:r>
          </w:p>
        </w:tc>
        <w:tc>
          <w:tcPr>
            <w:tcW w:w="636"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暂定数量</w:t>
            </w:r>
          </w:p>
        </w:tc>
        <w:tc>
          <w:tcPr>
            <w:tcW w:w="542"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实际数量</w:t>
            </w:r>
          </w:p>
        </w:tc>
        <w:tc>
          <w:tcPr>
            <w:tcW w:w="467" w:type="pct"/>
            <w:vMerge w:val="restar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综合单价(元)</w:t>
            </w:r>
          </w:p>
        </w:tc>
        <w:tc>
          <w:tcPr>
            <w:tcW w:w="1028" w:type="pct"/>
            <w:gridSpan w:val="2"/>
            <w:tcBorders>
              <w:top w:val="single" w:sz="4" w:space="0" w:color="auto"/>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合价(元)</w:t>
            </w:r>
          </w:p>
        </w:tc>
      </w:tr>
      <w:tr w:rsidR="00443951" w:rsidRPr="00BA7BE8" w:rsidTr="00443951">
        <w:trPr>
          <w:trHeight w:val="300"/>
        </w:trPr>
        <w:tc>
          <w:tcPr>
            <w:tcW w:w="514" w:type="pct"/>
            <w:vMerge/>
            <w:tcBorders>
              <w:top w:val="nil"/>
              <w:left w:val="single" w:sz="8"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1318"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95"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636"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542"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467" w:type="pct"/>
            <w:vMerge/>
            <w:tcBorders>
              <w:top w:val="nil"/>
              <w:left w:val="single" w:sz="4" w:space="0" w:color="auto"/>
              <w:bottom w:val="single" w:sz="4" w:space="0" w:color="auto"/>
              <w:right w:val="single" w:sz="4" w:space="0" w:color="auto"/>
            </w:tcBorders>
            <w:vAlign w:val="center"/>
          </w:tcPr>
          <w:p w:rsidR="00443951" w:rsidRPr="00BA7BE8" w:rsidRDefault="00443951" w:rsidP="00443951">
            <w:pPr>
              <w:widowControl/>
              <w:rPr>
                <w:rFonts w:hAnsi="宋体" w:cs="宋体"/>
                <w:b/>
                <w:bCs/>
                <w:color w:val="000000"/>
              </w:rPr>
            </w:pPr>
          </w:p>
        </w:tc>
        <w:tc>
          <w:tcPr>
            <w:tcW w:w="5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暂定</w:t>
            </w:r>
          </w:p>
        </w:tc>
        <w:tc>
          <w:tcPr>
            <w:tcW w:w="505" w:type="pct"/>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实际</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一</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人工</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972" w:type="pct"/>
            <w:gridSpan w:val="6"/>
            <w:tcBorders>
              <w:top w:val="single" w:sz="4" w:space="0" w:color="000000"/>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人 工 小 计</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二</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材料</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972" w:type="pct"/>
            <w:gridSpan w:val="6"/>
            <w:tcBorders>
              <w:top w:val="single" w:sz="4" w:space="0" w:color="000000"/>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材 料 小 计</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三</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施工机械</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514"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13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495" w:type="pct"/>
            <w:tcBorders>
              <w:top w:val="nil"/>
              <w:left w:val="nil"/>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 xml:space="preserve">　</w:t>
            </w:r>
          </w:p>
        </w:tc>
        <w:tc>
          <w:tcPr>
            <w:tcW w:w="636"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42"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467"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972" w:type="pct"/>
            <w:gridSpan w:val="6"/>
            <w:tcBorders>
              <w:top w:val="single" w:sz="4" w:space="0" w:color="000000"/>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施工机械小计</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972" w:type="pct"/>
            <w:gridSpan w:val="6"/>
            <w:tcBorders>
              <w:top w:val="single" w:sz="4" w:space="0" w:color="000000"/>
              <w:left w:val="single" w:sz="4" w:space="0" w:color="auto"/>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四、企业管理费和利润    按    的0%</w:t>
            </w:r>
          </w:p>
        </w:tc>
        <w:tc>
          <w:tcPr>
            <w:tcW w:w="52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05"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r w:rsidR="00443951" w:rsidRPr="00BA7BE8" w:rsidTr="00443951">
        <w:trPr>
          <w:trHeight w:val="300"/>
        </w:trPr>
        <w:tc>
          <w:tcPr>
            <w:tcW w:w="3972" w:type="pct"/>
            <w:gridSpan w:val="6"/>
            <w:tcBorders>
              <w:top w:val="single" w:sz="4" w:space="0" w:color="000000"/>
              <w:left w:val="single" w:sz="4" w:space="0" w:color="auto"/>
              <w:bottom w:val="single" w:sz="8"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总  计</w:t>
            </w:r>
          </w:p>
        </w:tc>
        <w:tc>
          <w:tcPr>
            <w:tcW w:w="523"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505" w:type="pct"/>
            <w:tcBorders>
              <w:top w:val="nil"/>
              <w:left w:val="nil"/>
              <w:bottom w:val="single" w:sz="8" w:space="0" w:color="000000"/>
              <w:right w:val="single" w:sz="8" w:space="0" w:color="000000"/>
            </w:tcBorders>
            <w:vAlign w:val="center"/>
          </w:tcPr>
          <w:p w:rsidR="00443951" w:rsidRPr="00BA7BE8" w:rsidRDefault="00443951" w:rsidP="00443951">
            <w:pPr>
              <w:widowControl/>
              <w:jc w:val="right"/>
              <w:rPr>
                <w:rFonts w:hAnsi="宋体" w:cs="宋体"/>
                <w:color w:val="000000"/>
              </w:rPr>
            </w:pPr>
          </w:p>
        </w:tc>
      </w:tr>
    </w:tbl>
    <w:p w:rsidR="00443951" w:rsidRPr="00BA7BE8" w:rsidRDefault="00443951" w:rsidP="00443951">
      <w:pPr>
        <w:rPr>
          <w:color w:val="000000"/>
        </w:rPr>
      </w:pPr>
    </w:p>
    <w:p w:rsidR="00443951" w:rsidRPr="00BA7BE8" w:rsidRDefault="00443951" w:rsidP="00443951">
      <w:pPr>
        <w:rPr>
          <w:color w:val="000000"/>
        </w:rPr>
      </w:pPr>
    </w:p>
    <w:p w:rsidR="007B181E" w:rsidRDefault="007B181E">
      <w:r>
        <w:br w:type="page"/>
      </w:r>
    </w:p>
    <w:tbl>
      <w:tblPr>
        <w:tblW w:w="5000" w:type="pct"/>
        <w:tblLook w:val="0000"/>
      </w:tblPr>
      <w:tblGrid>
        <w:gridCol w:w="534"/>
        <w:gridCol w:w="1021"/>
        <w:gridCol w:w="5108"/>
        <w:gridCol w:w="1129"/>
        <w:gridCol w:w="1041"/>
        <w:gridCol w:w="1021"/>
      </w:tblGrid>
      <w:tr w:rsidR="00443951" w:rsidRPr="00BA7BE8" w:rsidTr="00443951">
        <w:trPr>
          <w:trHeight w:val="765"/>
        </w:trPr>
        <w:tc>
          <w:tcPr>
            <w:tcW w:w="5000" w:type="pct"/>
            <w:gridSpan w:val="6"/>
            <w:tcBorders>
              <w:top w:val="nil"/>
              <w:left w:val="nil"/>
              <w:bottom w:val="nil"/>
              <w:right w:val="nil"/>
            </w:tcBorders>
            <w:vAlign w:val="center"/>
          </w:tcPr>
          <w:p w:rsidR="00443951" w:rsidRPr="00BA7BE8" w:rsidRDefault="00443951" w:rsidP="00443951">
            <w:pPr>
              <w:widowControl/>
              <w:jc w:val="center"/>
              <w:rPr>
                <w:rFonts w:hAnsi="宋体" w:cs="宋体"/>
                <w:b/>
                <w:bCs/>
                <w:color w:val="000000"/>
                <w:sz w:val="38"/>
                <w:szCs w:val="38"/>
              </w:rPr>
            </w:pPr>
            <w:r w:rsidRPr="00BA7BE8">
              <w:rPr>
                <w:rFonts w:hAnsi="宋体" w:cs="宋体" w:hint="eastAsia"/>
                <w:b/>
                <w:bCs/>
                <w:color w:val="000000"/>
                <w:sz w:val="38"/>
                <w:szCs w:val="38"/>
              </w:rPr>
              <w:lastRenderedPageBreak/>
              <w:t>规费、税金项目计价表</w:t>
            </w:r>
          </w:p>
        </w:tc>
      </w:tr>
      <w:tr w:rsidR="00443951" w:rsidRPr="00BA7BE8" w:rsidTr="00443951">
        <w:trPr>
          <w:trHeight w:val="315"/>
        </w:trPr>
        <w:tc>
          <w:tcPr>
            <w:tcW w:w="5000" w:type="pct"/>
            <w:gridSpan w:val="6"/>
            <w:tcBorders>
              <w:top w:val="nil"/>
              <w:left w:val="nil"/>
              <w:bottom w:val="nil"/>
              <w:right w:val="nil"/>
            </w:tcBorders>
            <w:vAlign w:val="center"/>
          </w:tcPr>
          <w:p w:rsidR="00443951" w:rsidRPr="00BA7BE8" w:rsidRDefault="00443951" w:rsidP="00443951">
            <w:pPr>
              <w:widowControl/>
              <w:rPr>
                <w:rFonts w:ascii="楷体_GB2312" w:eastAsia="楷体_GB2312" w:hAnsi="宋体" w:cs="宋体"/>
                <w:b/>
                <w:bCs/>
                <w:color w:val="000000"/>
              </w:rPr>
            </w:pPr>
          </w:p>
        </w:tc>
      </w:tr>
      <w:tr w:rsidR="00443951" w:rsidRPr="00BA7BE8" w:rsidTr="00443951">
        <w:trPr>
          <w:trHeight w:val="300"/>
        </w:trPr>
        <w:tc>
          <w:tcPr>
            <w:tcW w:w="5000" w:type="pct"/>
            <w:gridSpan w:val="6"/>
            <w:tcBorders>
              <w:top w:val="nil"/>
              <w:left w:val="nil"/>
              <w:bottom w:val="single" w:sz="8"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标段：                          第  页 共 页</w:t>
            </w:r>
          </w:p>
        </w:tc>
      </w:tr>
      <w:tr w:rsidR="00443951" w:rsidRPr="00BA7BE8" w:rsidTr="00443951">
        <w:trPr>
          <w:trHeight w:val="540"/>
        </w:trPr>
        <w:tc>
          <w:tcPr>
            <w:tcW w:w="271"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序号</w:t>
            </w:r>
          </w:p>
        </w:tc>
        <w:tc>
          <w:tcPr>
            <w:tcW w:w="51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项 目 名 称</w:t>
            </w:r>
          </w:p>
        </w:tc>
        <w:tc>
          <w:tcPr>
            <w:tcW w:w="2592"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计算基础</w:t>
            </w:r>
          </w:p>
        </w:tc>
        <w:tc>
          <w:tcPr>
            <w:tcW w:w="57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计算基数(元)</w:t>
            </w:r>
          </w:p>
        </w:tc>
        <w:tc>
          <w:tcPr>
            <w:tcW w:w="52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计算费率(%)</w:t>
            </w:r>
          </w:p>
        </w:tc>
        <w:tc>
          <w:tcPr>
            <w:tcW w:w="518" w:type="pct"/>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金额（元）</w:t>
            </w:r>
          </w:p>
        </w:tc>
      </w:tr>
      <w:tr w:rsidR="00443951" w:rsidRPr="00BA7BE8" w:rsidTr="00443951">
        <w:trPr>
          <w:trHeight w:val="375"/>
        </w:trPr>
        <w:tc>
          <w:tcPr>
            <w:tcW w:w="271"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w:t>
            </w:r>
          </w:p>
        </w:tc>
        <w:tc>
          <w:tcPr>
            <w:tcW w:w="5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规  费</w:t>
            </w:r>
          </w:p>
        </w:tc>
        <w:tc>
          <w:tcPr>
            <w:tcW w:w="2592" w:type="pct"/>
            <w:vMerge w:val="restart"/>
            <w:tcBorders>
              <w:top w:val="nil"/>
              <w:left w:val="single" w:sz="4" w:space="0" w:color="000000"/>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分部分项工程费+措施项目费+其他项目费-工程设备费</w:t>
            </w:r>
          </w:p>
        </w:tc>
        <w:tc>
          <w:tcPr>
            <w:tcW w:w="57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18"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p>
        </w:tc>
      </w:tr>
      <w:tr w:rsidR="00443951" w:rsidRPr="00BA7BE8" w:rsidTr="00443951">
        <w:trPr>
          <w:trHeight w:val="300"/>
        </w:trPr>
        <w:tc>
          <w:tcPr>
            <w:tcW w:w="271"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1.1</w:t>
            </w:r>
          </w:p>
        </w:tc>
        <w:tc>
          <w:tcPr>
            <w:tcW w:w="5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社会保险费</w:t>
            </w:r>
          </w:p>
        </w:tc>
        <w:tc>
          <w:tcPr>
            <w:tcW w:w="2592" w:type="pct"/>
            <w:vMerge/>
            <w:tcBorders>
              <w:top w:val="nil"/>
              <w:left w:val="single" w:sz="4" w:space="0" w:color="000000"/>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p>
        </w:tc>
        <w:tc>
          <w:tcPr>
            <w:tcW w:w="57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518"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p>
        </w:tc>
      </w:tr>
      <w:tr w:rsidR="00443951" w:rsidRPr="00BA7BE8" w:rsidTr="00443951">
        <w:trPr>
          <w:trHeight w:val="300"/>
        </w:trPr>
        <w:tc>
          <w:tcPr>
            <w:tcW w:w="271"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1.2</w:t>
            </w:r>
          </w:p>
        </w:tc>
        <w:tc>
          <w:tcPr>
            <w:tcW w:w="5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住房公积金</w:t>
            </w:r>
          </w:p>
        </w:tc>
        <w:tc>
          <w:tcPr>
            <w:tcW w:w="2592" w:type="pct"/>
            <w:vMerge/>
            <w:tcBorders>
              <w:top w:val="nil"/>
              <w:left w:val="single" w:sz="4" w:space="0" w:color="000000"/>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p>
        </w:tc>
        <w:tc>
          <w:tcPr>
            <w:tcW w:w="57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518"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p>
        </w:tc>
      </w:tr>
      <w:tr w:rsidR="00443951" w:rsidRPr="00BA7BE8" w:rsidTr="00443951">
        <w:trPr>
          <w:trHeight w:val="300"/>
        </w:trPr>
        <w:tc>
          <w:tcPr>
            <w:tcW w:w="271"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1.3</w:t>
            </w:r>
          </w:p>
        </w:tc>
        <w:tc>
          <w:tcPr>
            <w:tcW w:w="5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工程排污费</w:t>
            </w:r>
          </w:p>
        </w:tc>
        <w:tc>
          <w:tcPr>
            <w:tcW w:w="2592" w:type="pct"/>
            <w:vMerge/>
            <w:tcBorders>
              <w:top w:val="nil"/>
              <w:left w:val="single" w:sz="4" w:space="0" w:color="000000"/>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p>
        </w:tc>
        <w:tc>
          <w:tcPr>
            <w:tcW w:w="57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518"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p>
        </w:tc>
      </w:tr>
      <w:tr w:rsidR="00443951" w:rsidRPr="00BA7BE8" w:rsidTr="00443951">
        <w:trPr>
          <w:trHeight w:val="885"/>
        </w:trPr>
        <w:tc>
          <w:tcPr>
            <w:tcW w:w="271" w:type="pct"/>
            <w:tcBorders>
              <w:top w:val="nil"/>
              <w:left w:val="single" w:sz="4" w:space="0" w:color="auto"/>
              <w:bottom w:val="single" w:sz="4"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2</w:t>
            </w:r>
          </w:p>
        </w:tc>
        <w:tc>
          <w:tcPr>
            <w:tcW w:w="518"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税  金</w:t>
            </w:r>
          </w:p>
        </w:tc>
        <w:tc>
          <w:tcPr>
            <w:tcW w:w="2592" w:type="pct"/>
            <w:tcBorders>
              <w:top w:val="nil"/>
              <w:left w:val="nil"/>
              <w:bottom w:val="single" w:sz="4"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分部分项工程费+措施项目费+其他项目费+规费-按规定不计税的工程设备金额</w:t>
            </w:r>
          </w:p>
        </w:tc>
        <w:tc>
          <w:tcPr>
            <w:tcW w:w="573"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28" w:type="pct"/>
            <w:tcBorders>
              <w:top w:val="nil"/>
              <w:left w:val="nil"/>
              <w:bottom w:val="single" w:sz="4"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518" w:type="pct"/>
            <w:tcBorders>
              <w:top w:val="nil"/>
              <w:left w:val="nil"/>
              <w:bottom w:val="single" w:sz="4" w:space="0" w:color="000000"/>
              <w:right w:val="single" w:sz="8" w:space="0" w:color="000000"/>
            </w:tcBorders>
            <w:vAlign w:val="center"/>
          </w:tcPr>
          <w:p w:rsidR="00443951" w:rsidRPr="00BA7BE8" w:rsidRDefault="00443951" w:rsidP="00443951">
            <w:pPr>
              <w:widowControl/>
              <w:jc w:val="right"/>
              <w:rPr>
                <w:rFonts w:hAnsi="宋体" w:cs="宋体"/>
                <w:color w:val="000000"/>
              </w:rPr>
            </w:pPr>
          </w:p>
        </w:tc>
      </w:tr>
      <w:tr w:rsidR="00443951" w:rsidRPr="00BA7BE8" w:rsidTr="00443951">
        <w:trPr>
          <w:trHeight w:val="300"/>
        </w:trPr>
        <w:tc>
          <w:tcPr>
            <w:tcW w:w="3954" w:type="pct"/>
            <w:gridSpan w:val="4"/>
            <w:tcBorders>
              <w:top w:val="single" w:sz="4" w:space="0" w:color="000000"/>
              <w:left w:val="single" w:sz="4" w:space="0" w:color="auto"/>
              <w:bottom w:val="single" w:sz="8"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合  计</w:t>
            </w:r>
          </w:p>
        </w:tc>
        <w:tc>
          <w:tcPr>
            <w:tcW w:w="528" w:type="pct"/>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18" w:type="pct"/>
            <w:tcBorders>
              <w:top w:val="nil"/>
              <w:left w:val="nil"/>
              <w:bottom w:val="single" w:sz="8"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bl>
    <w:p w:rsidR="00443951" w:rsidRPr="00BA7BE8" w:rsidRDefault="00443951" w:rsidP="00443951">
      <w:pPr>
        <w:rPr>
          <w:color w:val="000000"/>
        </w:rPr>
      </w:pPr>
    </w:p>
    <w:tbl>
      <w:tblPr>
        <w:tblW w:w="5000" w:type="pct"/>
        <w:tblLook w:val="0000"/>
      </w:tblPr>
      <w:tblGrid>
        <w:gridCol w:w="1424"/>
        <w:gridCol w:w="2223"/>
        <w:gridCol w:w="1050"/>
        <w:gridCol w:w="518"/>
        <w:gridCol w:w="235"/>
        <w:gridCol w:w="221"/>
        <w:gridCol w:w="235"/>
        <w:gridCol w:w="227"/>
        <w:gridCol w:w="238"/>
        <w:gridCol w:w="254"/>
        <w:gridCol w:w="235"/>
        <w:gridCol w:w="244"/>
        <w:gridCol w:w="238"/>
        <w:gridCol w:w="235"/>
        <w:gridCol w:w="235"/>
        <w:gridCol w:w="221"/>
        <w:gridCol w:w="160"/>
        <w:gridCol w:w="463"/>
        <w:gridCol w:w="455"/>
        <w:gridCol w:w="298"/>
        <w:gridCol w:w="120"/>
        <w:gridCol w:w="325"/>
      </w:tblGrid>
      <w:tr w:rsidR="00443951" w:rsidRPr="00BA7BE8" w:rsidTr="00443951">
        <w:trPr>
          <w:trHeight w:val="765"/>
        </w:trPr>
        <w:tc>
          <w:tcPr>
            <w:tcW w:w="4987" w:type="pct"/>
            <w:gridSpan w:val="22"/>
            <w:tcBorders>
              <w:top w:val="nil"/>
              <w:left w:val="nil"/>
              <w:bottom w:val="nil"/>
              <w:right w:val="nil"/>
            </w:tcBorders>
            <w:vAlign w:val="center"/>
          </w:tcPr>
          <w:p w:rsidR="00443951" w:rsidRPr="00BA7BE8" w:rsidRDefault="00443951" w:rsidP="00443951">
            <w:pPr>
              <w:widowControl/>
              <w:jc w:val="center"/>
              <w:rPr>
                <w:rFonts w:hAnsi="宋体" w:cs="宋体"/>
                <w:b/>
                <w:bCs/>
                <w:color w:val="000000"/>
                <w:sz w:val="38"/>
                <w:szCs w:val="38"/>
              </w:rPr>
            </w:pPr>
            <w:r w:rsidRPr="00BA7BE8">
              <w:rPr>
                <w:rFonts w:hAnsi="宋体" w:cs="宋体" w:hint="eastAsia"/>
                <w:b/>
                <w:bCs/>
                <w:color w:val="000000"/>
                <w:sz w:val="38"/>
                <w:szCs w:val="38"/>
              </w:rPr>
              <w:t>发包人提供材料和工程设备一览表</w:t>
            </w:r>
          </w:p>
        </w:tc>
      </w:tr>
      <w:tr w:rsidR="00443951" w:rsidRPr="00BA7BE8" w:rsidTr="00443951">
        <w:trPr>
          <w:trHeight w:val="300"/>
        </w:trPr>
        <w:tc>
          <w:tcPr>
            <w:tcW w:w="4987" w:type="pct"/>
            <w:gridSpan w:val="22"/>
            <w:tcBorders>
              <w:top w:val="nil"/>
              <w:left w:val="nil"/>
              <w:bottom w:val="nil"/>
              <w:right w:val="nil"/>
            </w:tcBorders>
            <w:vAlign w:val="center"/>
          </w:tcPr>
          <w:p w:rsidR="00443951" w:rsidRPr="00BA7BE8" w:rsidRDefault="00443951" w:rsidP="00443951">
            <w:pPr>
              <w:widowControl/>
              <w:rPr>
                <w:rFonts w:ascii="楷体_GB2312" w:eastAsia="楷体_GB2312" w:hAnsi="宋体" w:cs="宋体"/>
                <w:b/>
                <w:bCs/>
                <w:color w:val="000000"/>
              </w:rPr>
            </w:pPr>
          </w:p>
        </w:tc>
      </w:tr>
      <w:tr w:rsidR="00443951" w:rsidRPr="00BA7BE8" w:rsidTr="00443951">
        <w:trPr>
          <w:trHeight w:val="300"/>
        </w:trPr>
        <w:tc>
          <w:tcPr>
            <w:tcW w:w="4987" w:type="pct"/>
            <w:gridSpan w:val="22"/>
            <w:tcBorders>
              <w:top w:val="nil"/>
              <w:left w:val="nil"/>
              <w:bottom w:val="single" w:sz="8"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标段：                          第 页 共 页</w:t>
            </w:r>
          </w:p>
        </w:tc>
      </w:tr>
      <w:tr w:rsidR="00443951" w:rsidRPr="00BA7BE8" w:rsidTr="00443951">
        <w:trPr>
          <w:trHeight w:val="510"/>
        </w:trPr>
        <w:tc>
          <w:tcPr>
            <w:tcW w:w="721"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序号</w:t>
            </w:r>
          </w:p>
        </w:tc>
        <w:tc>
          <w:tcPr>
            <w:tcW w:w="112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材料编码</w:t>
            </w:r>
          </w:p>
        </w:tc>
        <w:tc>
          <w:tcPr>
            <w:tcW w:w="796"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材料(工程设备)</w:t>
            </w:r>
            <w:r w:rsidRPr="00BA7BE8">
              <w:rPr>
                <w:rFonts w:hAnsi="宋体" w:cs="宋体" w:hint="eastAsia"/>
                <w:b/>
                <w:bCs/>
                <w:color w:val="000000"/>
              </w:rPr>
              <w:br/>
              <w:t>名称、规格、型号</w:t>
            </w: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单位</w:t>
            </w:r>
          </w:p>
        </w:tc>
        <w:tc>
          <w:tcPr>
            <w:tcW w:w="234"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数量</w:t>
            </w:r>
          </w:p>
        </w:tc>
        <w:tc>
          <w:tcPr>
            <w:tcW w:w="369"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单价(元)</w:t>
            </w: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合价(元)</w:t>
            </w: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交货</w:t>
            </w:r>
            <w:r w:rsidRPr="00BA7BE8">
              <w:rPr>
                <w:rFonts w:hAnsi="宋体" w:cs="宋体" w:hint="eastAsia"/>
                <w:b/>
                <w:bCs/>
                <w:color w:val="000000"/>
              </w:rPr>
              <w:br/>
              <w:t>方式</w:t>
            </w:r>
          </w:p>
        </w:tc>
        <w:tc>
          <w:tcPr>
            <w:tcW w:w="54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送达</w:t>
            </w:r>
            <w:r w:rsidRPr="00BA7BE8">
              <w:rPr>
                <w:rFonts w:hAnsi="宋体" w:cs="宋体" w:hint="eastAsia"/>
                <w:b/>
                <w:bCs/>
                <w:color w:val="000000"/>
              </w:rPr>
              <w:br/>
              <w:t>地点</w:t>
            </w:r>
          </w:p>
        </w:tc>
        <w:tc>
          <w:tcPr>
            <w:tcW w:w="378" w:type="pct"/>
            <w:gridSpan w:val="3"/>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备注</w:t>
            </w:r>
          </w:p>
        </w:tc>
      </w:tr>
      <w:tr w:rsidR="00443951" w:rsidRPr="00BA7BE8" w:rsidTr="00443951">
        <w:trPr>
          <w:trHeight w:val="510"/>
        </w:trPr>
        <w:tc>
          <w:tcPr>
            <w:tcW w:w="721"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796"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4"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9"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4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78" w:type="pct"/>
            <w:gridSpan w:val="3"/>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1"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796"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4"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9"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4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78" w:type="pct"/>
            <w:gridSpan w:val="3"/>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1"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796"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4"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9"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4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78" w:type="pct"/>
            <w:gridSpan w:val="3"/>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1"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796"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4"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9"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4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78" w:type="pct"/>
            <w:gridSpan w:val="3"/>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1"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796"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4"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9"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4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78" w:type="pct"/>
            <w:gridSpan w:val="3"/>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1"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796"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4"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9"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4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78" w:type="pct"/>
            <w:gridSpan w:val="3"/>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1"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796"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4"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9"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4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78" w:type="pct"/>
            <w:gridSpan w:val="3"/>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1"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8"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796"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4"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9"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4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78" w:type="pct"/>
            <w:gridSpan w:val="3"/>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300"/>
        </w:trPr>
        <w:tc>
          <w:tcPr>
            <w:tcW w:w="3233" w:type="pct"/>
            <w:gridSpan w:val="9"/>
            <w:tcBorders>
              <w:top w:val="single" w:sz="4" w:space="0" w:color="000000"/>
              <w:left w:val="single" w:sz="4" w:space="0" w:color="auto"/>
              <w:bottom w:val="single" w:sz="8"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合  计</w:t>
            </w:r>
          </w:p>
        </w:tc>
        <w:tc>
          <w:tcPr>
            <w:tcW w:w="367" w:type="pct"/>
            <w:gridSpan w:val="3"/>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p>
        </w:tc>
        <w:tc>
          <w:tcPr>
            <w:tcW w:w="359" w:type="pct"/>
            <w:gridSpan w:val="3"/>
            <w:tcBorders>
              <w:top w:val="nil"/>
              <w:left w:val="nil"/>
              <w:bottom w:val="single" w:sz="8" w:space="0" w:color="000000"/>
              <w:right w:val="single" w:sz="4" w:space="0" w:color="000000"/>
            </w:tcBorders>
            <w:vAlign w:val="center"/>
          </w:tcPr>
          <w:p w:rsidR="00443951" w:rsidRPr="00BA7BE8" w:rsidRDefault="00443951" w:rsidP="00443951">
            <w:pPr>
              <w:widowControl/>
              <w:rPr>
                <w:rFonts w:hAnsi="宋体" w:cs="宋体"/>
                <w:color w:val="000000"/>
              </w:rPr>
            </w:pPr>
          </w:p>
        </w:tc>
        <w:tc>
          <w:tcPr>
            <w:tcW w:w="428" w:type="pct"/>
            <w:gridSpan w:val="3"/>
            <w:tcBorders>
              <w:top w:val="nil"/>
              <w:left w:val="nil"/>
              <w:bottom w:val="single" w:sz="8" w:space="0" w:color="000000"/>
              <w:right w:val="single" w:sz="4"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c>
          <w:tcPr>
            <w:tcW w:w="600" w:type="pct"/>
            <w:gridSpan w:val="4"/>
            <w:tcBorders>
              <w:top w:val="nil"/>
              <w:left w:val="nil"/>
              <w:bottom w:val="single" w:sz="8" w:space="0" w:color="000000"/>
              <w:right w:val="single" w:sz="8" w:space="0" w:color="000000"/>
            </w:tcBorders>
            <w:vAlign w:val="center"/>
          </w:tcPr>
          <w:p w:rsidR="00443951" w:rsidRPr="00BA7BE8" w:rsidRDefault="00443951" w:rsidP="00443951">
            <w:pPr>
              <w:widowControl/>
              <w:rPr>
                <w:rFonts w:hAnsi="宋体" w:cs="宋体"/>
                <w:color w:val="000000"/>
              </w:rPr>
            </w:pPr>
            <w:r w:rsidRPr="00BA7BE8">
              <w:rPr>
                <w:rFonts w:hAnsi="宋体" w:cs="宋体" w:hint="eastAsia"/>
                <w:color w:val="000000"/>
              </w:rPr>
              <w:t xml:space="preserve">　</w:t>
            </w:r>
          </w:p>
        </w:tc>
      </w:tr>
      <w:tr w:rsidR="00443951" w:rsidRPr="00BA7BE8" w:rsidTr="00443951">
        <w:trPr>
          <w:gridAfter w:val="1"/>
          <w:wAfter w:w="170" w:type="pct"/>
          <w:trHeight w:val="615"/>
        </w:trPr>
        <w:tc>
          <w:tcPr>
            <w:tcW w:w="4830" w:type="pct"/>
            <w:gridSpan w:val="21"/>
            <w:tcBorders>
              <w:top w:val="nil"/>
              <w:left w:val="nil"/>
              <w:bottom w:val="nil"/>
              <w:right w:val="nil"/>
            </w:tcBorders>
            <w:vAlign w:val="center"/>
          </w:tcPr>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rPr>
                <w:color w:val="000000"/>
              </w:rPr>
            </w:pPr>
          </w:p>
          <w:p w:rsidR="00443951" w:rsidRPr="00BA7BE8" w:rsidRDefault="00443951" w:rsidP="00443951">
            <w:pPr>
              <w:widowControl/>
              <w:jc w:val="center"/>
              <w:rPr>
                <w:rFonts w:hAnsi="宋体" w:cs="宋体"/>
                <w:b/>
                <w:bCs/>
                <w:color w:val="000000"/>
                <w:sz w:val="38"/>
                <w:szCs w:val="38"/>
              </w:rPr>
            </w:pPr>
            <w:r w:rsidRPr="00BA7BE8">
              <w:rPr>
                <w:rFonts w:hAnsi="宋体" w:cs="宋体" w:hint="eastAsia"/>
                <w:b/>
                <w:bCs/>
                <w:color w:val="000000"/>
                <w:sz w:val="38"/>
                <w:szCs w:val="38"/>
              </w:rPr>
              <w:t>承包人提供主要材料和工程设备一览表</w:t>
            </w:r>
          </w:p>
        </w:tc>
      </w:tr>
      <w:tr w:rsidR="00443951" w:rsidRPr="00BA7BE8" w:rsidTr="00443951">
        <w:trPr>
          <w:gridAfter w:val="1"/>
          <w:wAfter w:w="170" w:type="pct"/>
          <w:trHeight w:val="465"/>
        </w:trPr>
        <w:tc>
          <w:tcPr>
            <w:tcW w:w="4387" w:type="pct"/>
            <w:gridSpan w:val="18"/>
            <w:tcBorders>
              <w:top w:val="nil"/>
              <w:left w:val="nil"/>
              <w:bottom w:val="nil"/>
              <w:right w:val="nil"/>
            </w:tcBorders>
            <w:vAlign w:val="center"/>
          </w:tcPr>
          <w:p w:rsidR="00443951" w:rsidRPr="00BA7BE8" w:rsidRDefault="00443951" w:rsidP="00443951">
            <w:pPr>
              <w:widowControl/>
              <w:jc w:val="center"/>
              <w:rPr>
                <w:rFonts w:hAnsi="宋体" w:cs="宋体"/>
                <w:color w:val="000000"/>
                <w:sz w:val="38"/>
                <w:szCs w:val="38"/>
              </w:rPr>
            </w:pPr>
            <w:r w:rsidRPr="00BA7BE8">
              <w:rPr>
                <w:rFonts w:hAnsi="宋体" w:cs="宋体" w:hint="eastAsia"/>
                <w:color w:val="000000"/>
                <w:sz w:val="38"/>
                <w:szCs w:val="38"/>
              </w:rPr>
              <w:lastRenderedPageBreak/>
              <w:t>(适用于造价信息差额调整法)</w:t>
            </w:r>
          </w:p>
        </w:tc>
        <w:tc>
          <w:tcPr>
            <w:tcW w:w="443" w:type="pct"/>
            <w:gridSpan w:val="3"/>
            <w:tcBorders>
              <w:top w:val="nil"/>
              <w:left w:val="nil"/>
              <w:bottom w:val="nil"/>
              <w:right w:val="nil"/>
            </w:tcBorders>
            <w:vAlign w:val="center"/>
          </w:tcPr>
          <w:p w:rsidR="00443951" w:rsidRPr="00BA7BE8" w:rsidRDefault="00443951" w:rsidP="00443951">
            <w:pPr>
              <w:widowControl/>
              <w:jc w:val="right"/>
              <w:rPr>
                <w:rFonts w:hAnsi="宋体" w:cs="宋体"/>
                <w:b/>
                <w:bCs/>
                <w:color w:val="000000"/>
              </w:rPr>
            </w:pPr>
          </w:p>
        </w:tc>
      </w:tr>
      <w:tr w:rsidR="00443951" w:rsidRPr="00BA7BE8" w:rsidTr="00443951">
        <w:trPr>
          <w:gridAfter w:val="1"/>
          <w:wAfter w:w="170" w:type="pct"/>
          <w:trHeight w:val="300"/>
        </w:trPr>
        <w:tc>
          <w:tcPr>
            <w:tcW w:w="4830" w:type="pct"/>
            <w:gridSpan w:val="21"/>
            <w:tcBorders>
              <w:top w:val="nil"/>
              <w:left w:val="nil"/>
              <w:bottom w:val="nil"/>
              <w:right w:val="nil"/>
            </w:tcBorders>
            <w:vAlign w:val="center"/>
          </w:tcPr>
          <w:p w:rsidR="00443951" w:rsidRPr="00BA7BE8" w:rsidRDefault="00443951" w:rsidP="00443951">
            <w:pPr>
              <w:widowControl/>
              <w:rPr>
                <w:rFonts w:ascii="楷体_GB2312" w:eastAsia="楷体_GB2312" w:hAnsi="宋体" w:cs="宋体"/>
                <w:b/>
                <w:bCs/>
                <w:color w:val="000000"/>
              </w:rPr>
            </w:pPr>
          </w:p>
        </w:tc>
      </w:tr>
      <w:tr w:rsidR="00443951" w:rsidRPr="00BA7BE8" w:rsidTr="00443951">
        <w:trPr>
          <w:gridAfter w:val="1"/>
          <w:wAfter w:w="170" w:type="pct"/>
          <w:trHeight w:val="300"/>
        </w:trPr>
        <w:tc>
          <w:tcPr>
            <w:tcW w:w="4830" w:type="pct"/>
            <w:gridSpan w:val="21"/>
            <w:tcBorders>
              <w:top w:val="nil"/>
              <w:left w:val="nil"/>
              <w:bottom w:val="single" w:sz="8" w:space="0" w:color="auto"/>
              <w:right w:val="nil"/>
            </w:tcBorders>
            <w:vAlign w:val="center"/>
          </w:tcPr>
          <w:p w:rsidR="00443951" w:rsidRPr="00BA7BE8" w:rsidRDefault="00443951" w:rsidP="00443951">
            <w:pPr>
              <w:widowControl/>
              <w:rPr>
                <w:rFonts w:ascii="楷体_GB2312" w:eastAsia="楷体_GB2312" w:hAnsi="宋体" w:cs="宋体"/>
                <w:b/>
                <w:bCs/>
                <w:color w:val="000000"/>
              </w:rPr>
            </w:pPr>
            <w:r w:rsidRPr="00BA7BE8">
              <w:rPr>
                <w:rFonts w:ascii="楷体_GB2312" w:eastAsia="楷体_GB2312" w:hAnsi="宋体" w:cs="宋体" w:hint="eastAsia"/>
                <w:b/>
                <w:bCs/>
                <w:color w:val="000000"/>
              </w:rPr>
              <w:t>工程名称：                          标段：                                第 页 共 页</w:t>
            </w: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序号</w:t>
            </w: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材料编码</w:t>
            </w: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名称、规格、型号</w:t>
            </w: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单位</w:t>
            </w: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数量</w:t>
            </w: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风险系数</w:t>
            </w:r>
            <w:r w:rsidRPr="00BA7BE8">
              <w:rPr>
                <w:rFonts w:hAnsi="宋体" w:cs="宋体" w:hint="eastAsia"/>
                <w:b/>
                <w:bCs/>
                <w:color w:val="000000"/>
              </w:rPr>
              <w:br/>
              <w:t>(%)</w:t>
            </w: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基准单价</w:t>
            </w:r>
            <w:r w:rsidRPr="00BA7BE8">
              <w:rPr>
                <w:rFonts w:hAnsi="宋体" w:cs="宋体" w:hint="eastAsia"/>
                <w:b/>
                <w:bCs/>
                <w:color w:val="000000"/>
              </w:rPr>
              <w:br/>
              <w:t>(元)</w:t>
            </w: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投标单价</w:t>
            </w:r>
            <w:r w:rsidRPr="00BA7BE8">
              <w:rPr>
                <w:rFonts w:hAnsi="宋体" w:cs="宋体" w:hint="eastAsia"/>
                <w:b/>
                <w:bCs/>
                <w:color w:val="000000"/>
              </w:rPr>
              <w:br/>
              <w:t>(元)</w:t>
            </w: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发承包人确认单价(元)</w:t>
            </w:r>
          </w:p>
        </w:tc>
        <w:tc>
          <w:tcPr>
            <w:tcW w:w="231" w:type="pct"/>
            <w:gridSpan w:val="2"/>
            <w:tcBorders>
              <w:top w:val="single" w:sz="4" w:space="0" w:color="auto"/>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r w:rsidRPr="00BA7BE8">
              <w:rPr>
                <w:rFonts w:hAnsi="宋体" w:cs="宋体" w:hint="eastAsia"/>
                <w:b/>
                <w:bCs/>
                <w:color w:val="000000"/>
              </w:rPr>
              <w:t>备注</w:t>
            </w: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510"/>
        </w:trPr>
        <w:tc>
          <w:tcPr>
            <w:tcW w:w="723" w:type="pct"/>
            <w:tcBorders>
              <w:top w:val="nil"/>
              <w:left w:val="single" w:sz="4" w:space="0" w:color="auto"/>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112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533" w:type="pct"/>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82"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5"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364"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431" w:type="pct"/>
            <w:gridSpan w:val="4"/>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617" w:type="pct"/>
            <w:gridSpan w:val="3"/>
            <w:tcBorders>
              <w:top w:val="nil"/>
              <w:left w:val="nil"/>
              <w:bottom w:val="single" w:sz="4" w:space="0" w:color="auto"/>
              <w:right w:val="single" w:sz="4" w:space="0" w:color="auto"/>
            </w:tcBorders>
            <w:vAlign w:val="center"/>
          </w:tcPr>
          <w:p w:rsidR="00443951" w:rsidRPr="00BA7BE8" w:rsidRDefault="00443951" w:rsidP="00443951">
            <w:pPr>
              <w:widowControl/>
              <w:jc w:val="center"/>
              <w:rPr>
                <w:rFonts w:hAnsi="宋体" w:cs="宋体"/>
                <w:b/>
                <w:bCs/>
                <w:color w:val="000000"/>
              </w:rPr>
            </w:pPr>
          </w:p>
        </w:tc>
        <w:tc>
          <w:tcPr>
            <w:tcW w:w="231" w:type="pct"/>
            <w:gridSpan w:val="2"/>
            <w:tcBorders>
              <w:top w:val="nil"/>
              <w:left w:val="nil"/>
              <w:bottom w:val="single" w:sz="4" w:space="0" w:color="auto"/>
              <w:right w:val="single" w:sz="8" w:space="0" w:color="auto"/>
            </w:tcBorders>
            <w:vAlign w:val="center"/>
          </w:tcPr>
          <w:p w:rsidR="00443951" w:rsidRPr="00BA7BE8" w:rsidRDefault="00443951" w:rsidP="00443951">
            <w:pPr>
              <w:widowControl/>
              <w:jc w:val="center"/>
              <w:rPr>
                <w:rFonts w:hAnsi="宋体" w:cs="宋体"/>
                <w:b/>
                <w:bCs/>
                <w:color w:val="000000"/>
              </w:rPr>
            </w:pPr>
          </w:p>
        </w:tc>
      </w:tr>
      <w:tr w:rsidR="00443951" w:rsidRPr="00BA7BE8" w:rsidTr="00443951">
        <w:trPr>
          <w:trHeight w:val="300"/>
        </w:trPr>
        <w:tc>
          <w:tcPr>
            <w:tcW w:w="3357" w:type="pct"/>
            <w:gridSpan w:val="10"/>
            <w:tcBorders>
              <w:top w:val="single" w:sz="4" w:space="0" w:color="000000"/>
              <w:left w:val="single" w:sz="4" w:space="0" w:color="auto"/>
              <w:bottom w:val="single" w:sz="8" w:space="0" w:color="000000"/>
              <w:right w:val="single" w:sz="4" w:space="0" w:color="000000"/>
            </w:tcBorders>
            <w:vAlign w:val="center"/>
          </w:tcPr>
          <w:p w:rsidR="00443951" w:rsidRPr="00BA7BE8" w:rsidRDefault="00443951" w:rsidP="00443951">
            <w:pPr>
              <w:widowControl/>
              <w:jc w:val="center"/>
              <w:rPr>
                <w:rFonts w:hAnsi="宋体" w:cs="宋体"/>
                <w:color w:val="000000"/>
              </w:rPr>
            </w:pPr>
            <w:r w:rsidRPr="00BA7BE8">
              <w:rPr>
                <w:rFonts w:hAnsi="宋体" w:cs="宋体" w:hint="eastAsia"/>
                <w:color w:val="000000"/>
              </w:rPr>
              <w:t>合  计</w:t>
            </w:r>
          </w:p>
        </w:tc>
        <w:tc>
          <w:tcPr>
            <w:tcW w:w="243" w:type="pct"/>
            <w:gridSpan w:val="2"/>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552" w:type="pct"/>
            <w:gridSpan w:val="5"/>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617" w:type="pct"/>
            <w:gridSpan w:val="3"/>
            <w:tcBorders>
              <w:top w:val="nil"/>
              <w:left w:val="nil"/>
              <w:bottom w:val="single" w:sz="8" w:space="0" w:color="000000"/>
              <w:right w:val="single" w:sz="4"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c>
          <w:tcPr>
            <w:tcW w:w="231" w:type="pct"/>
            <w:gridSpan w:val="2"/>
            <w:tcBorders>
              <w:top w:val="nil"/>
              <w:left w:val="nil"/>
              <w:bottom w:val="single" w:sz="8" w:space="0" w:color="000000"/>
              <w:right w:val="single" w:sz="8" w:space="0" w:color="000000"/>
            </w:tcBorders>
            <w:vAlign w:val="center"/>
          </w:tcPr>
          <w:p w:rsidR="00443951" w:rsidRPr="00BA7BE8" w:rsidRDefault="00443951" w:rsidP="00443951">
            <w:pPr>
              <w:widowControl/>
              <w:jc w:val="right"/>
              <w:rPr>
                <w:rFonts w:hAnsi="宋体" w:cs="宋体"/>
                <w:color w:val="000000"/>
              </w:rPr>
            </w:pPr>
            <w:r w:rsidRPr="00BA7BE8">
              <w:rPr>
                <w:rFonts w:hAnsi="宋体" w:cs="宋体" w:hint="eastAsia"/>
                <w:color w:val="000000"/>
              </w:rPr>
              <w:t xml:space="preserve">　</w:t>
            </w:r>
          </w:p>
        </w:tc>
      </w:tr>
    </w:tbl>
    <w:p w:rsidR="00443951" w:rsidRPr="003D29A4" w:rsidRDefault="00443951" w:rsidP="00443951">
      <w:pPr>
        <w:pStyle w:val="2"/>
        <w:spacing w:line="360" w:lineRule="auto"/>
        <w:jc w:val="center"/>
        <w:rPr>
          <w:rFonts w:ascii="仿宋" w:eastAsia="仿宋" w:hAnsi="仿宋"/>
          <w:b w:val="0"/>
          <w:sz w:val="24"/>
          <w:szCs w:val="24"/>
        </w:rPr>
      </w:pPr>
    </w:p>
    <w:p w:rsidR="00443951" w:rsidRDefault="00443951"/>
    <w:sectPr w:rsidR="00443951" w:rsidSect="00033A96">
      <w:footerReference w:type="even" r:id="rId21"/>
      <w:footerReference w:type="default" r:id="rId22"/>
      <w:footerReference w:type="first" r:id="rId23"/>
      <w:pgSz w:w="11906" w:h="16838"/>
      <w:pgMar w:top="1134" w:right="1134" w:bottom="1134" w:left="113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4F95" w:rsidRDefault="00F24F95">
      <w:r>
        <w:separator/>
      </w:r>
    </w:p>
  </w:endnote>
  <w:endnote w:type="continuationSeparator" w:id="0">
    <w:p w:rsidR="00F24F95" w:rsidRDefault="00F24F9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080E0000" w:usb2="00000010" w:usb3="00000000" w:csb0="00040001"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script"/>
    <w:notTrueType/>
    <w:pitch w:val="variable"/>
    <w:sig w:usb0="00000000" w:usb1="10000000" w:usb2="00000000" w:usb3="00000000" w:csb0="80000000" w:csb1="00000000"/>
  </w:font>
  <w:font w:name="黑体">
    <w:altName w:val="SimHei"/>
    <w:panose1 w:val="02010600030101010101"/>
    <w:charset w:val="86"/>
    <w:family w:val="auto"/>
    <w:pitch w:val="variable"/>
    <w:sig w:usb0="00000001" w:usb1="080E0000" w:usb2="00000010" w:usb3="00000000" w:csb0="0004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libri Light">
    <w:altName w:val="Segoe UI"/>
    <w:charset w:val="00"/>
    <w:family w:val="swiss"/>
    <w:pitch w:val="variable"/>
    <w:sig w:usb0="00000001" w:usb1="4000207B" w:usb2="00000000" w:usb3="00000000" w:csb0="0000019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仿宋_GBK">
    <w:altName w:val="Arial Unicode MS"/>
    <w:charset w:val="7A"/>
    <w:family w:val="script"/>
    <w:pitch w:val="default"/>
    <w:sig w:usb0="00000000" w:usb1="0000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A00002EF" w:usb1="4000004B" w:usb2="00000000" w:usb3="00000000" w:csb0="0000009F" w:csb1="00000000"/>
  </w:font>
  <w:font w:name="Microsoft YaHei UI">
    <w:charset w:val="86"/>
    <w:family w:val="swiss"/>
    <w:pitch w:val="variable"/>
    <w:sig w:usb0="80000287" w:usb1="28CF3C52" w:usb2="00000016" w:usb3="00000000" w:csb0="0004001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幼圆">
    <w:panose1 w:val="02010509060101010101"/>
    <w:charset w:val="86"/>
    <w:family w:val="modern"/>
    <w:pitch w:val="fixed"/>
    <w:sig w:usb0="00000001" w:usb1="080E0000" w:usb2="00000010" w:usb3="00000000" w:csb0="00040000" w:csb1="00000000"/>
  </w:font>
  <w:font w:name="金山简魏碑">
    <w:altName w:val="Times New Roman"/>
    <w:charset w:val="00"/>
    <w:family w:val="auto"/>
    <w:pitch w:val="default"/>
    <w:sig w:usb0="00000000" w:usb1="00000000" w:usb2="00000000" w:usb3="00000000" w:csb0="00000000" w:csb1="00000000"/>
  </w:font>
  <w:font w:name="KNLe">
    <w:altName w:val="Times New Roman"/>
    <w:panose1 w:val="00000000000000000000"/>
    <w:charset w:val="00"/>
    <w:family w:val="roman"/>
    <w:notTrueType/>
    <w:pitch w:val="default"/>
    <w:sig w:usb0="00000000" w:usb1="00000000" w:usb2="00000000" w:usb3="00000000" w:csb0="00000000" w:csb1="00000000"/>
  </w:font>
  <w:font w:name="微软雅黑">
    <w:panose1 w:val="020B0503020204020204"/>
    <w:charset w:val="86"/>
    <w:family w:val="swiss"/>
    <w:pitch w:val="variable"/>
    <w:sig w:usb0="80000287" w:usb1="080F3C52" w:usb2="00000016" w:usb3="00000000" w:csb0="0004001F" w:csb1="00000000"/>
  </w:font>
  <w:font w:name="ˎ̥">
    <w:altName w:val="Times New Roman"/>
    <w:charset w:val="00"/>
    <w:family w:val="roman"/>
    <w:pitch w:val="default"/>
    <w:sig w:usb0="00000000" w:usb1="00000000" w:usb2="00000000" w:usb3="00000000" w:csb0="00040001" w:csb1="00000000"/>
  </w:font>
  <w:font w:name="Mincho">
    <w:altName w:val="明朝"/>
    <w:panose1 w:val="02020609040305080305"/>
    <w:charset w:val="80"/>
    <w:family w:val="roman"/>
    <w:notTrueType/>
    <w:pitch w:val="fixed"/>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Beijing">
    <w:altName w:val="Arial"/>
    <w:charset w:val="50"/>
    <w:family w:val="auto"/>
    <w:pitch w:val="default"/>
    <w:sig w:usb0="00000000" w:usb1="00000000" w:usb2="00000000" w:usb3="00000000" w:csb0="00000000" w:csb1="00000000"/>
  </w:font>
  <w:font w:name="仿宋体">
    <w:altName w:val="宋体"/>
    <w:charset w:val="7A"/>
    <w:family w:val="roman"/>
    <w:pitch w:val="default"/>
    <w:sig w:usb0="00000000" w:usb1="00000000" w:usb2="00000010" w:usb3="00000000" w:csb0="00040000" w:csb1="00000000"/>
  </w:font>
  <w:font w:name="文鼎粗黑">
    <w:altName w:val="黑体"/>
    <w:charset w:val="7A"/>
    <w:family w:val="modern"/>
    <w:pitch w:val="default"/>
    <w:sig w:usb0="00000000" w:usb1="00000000" w:usb2="00000010" w:usb3="00000000" w:csb0="00040000" w:csb1="00000000"/>
  </w:font>
  <w:font w:name="Futura Bk">
    <w:altName w:val="Segoe UI"/>
    <w:charset w:val="00"/>
    <w:family w:val="swiss"/>
    <w:pitch w:val="variable"/>
    <w:sig w:usb0="00000001" w:usb1="5000204A" w:usb2="00000000" w:usb3="00000000" w:csb0="0000009F" w:csb1="00000000"/>
  </w:font>
  <w:font w:name="Helvetica 55 Roman">
    <w:altName w:val="Century Gothic"/>
    <w:charset w:val="00"/>
    <w:family w:val="swiss"/>
    <w:pitch w:val="default"/>
    <w:sig w:usb0="00000000"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汉鼎简中黑">
    <w:altName w:val="宋体"/>
    <w:charset w:val="7A"/>
    <w:family w:val="modern"/>
    <w:pitch w:val="default"/>
    <w:sig w:usb0="00000000" w:usb1="00000000" w:usb2="00000010" w:usb3="00000000" w:csb0="00040000" w:csb1="00000000"/>
  </w:font>
  <w:font w:name="全真中明體">
    <w:altName w:val="MingLiU"/>
    <w:charset w:val="78"/>
    <w:family w:val="modern"/>
    <w:pitch w:val="default"/>
    <w:sig w:usb0="00000001" w:usb1="08080000" w:usb2="00000010" w:usb3="00000000" w:csb0="00100000" w:csb1="00000000"/>
  </w:font>
  <w:font w:name="??">
    <w:altName w:val="Times New Roman"/>
    <w:charset w:val="00"/>
    <w:family w:val="auto"/>
    <w:pitch w:val="default"/>
    <w:sig w:usb0="00000000" w:usb1="00000000" w:usb2="00000000" w:usb3="00000000" w:csb0="00000001" w:csb1="00000000"/>
  </w:font>
  <w:font w:name="Arial Unicode MS">
    <w:panose1 w:val="020B0604020202020204"/>
    <w:charset w:val="86"/>
    <w:family w:val="swiss"/>
    <w:pitch w:val="variable"/>
    <w:sig w:usb0="F7FFAFFF" w:usb1="E9DFFFFF" w:usb2="0000003F" w:usb3="00000000" w:csb0="003F01FF" w:csb1="00000000"/>
  </w:font>
  <w:font w:name="仿宋">
    <w:altName w:val="Arial Unicode MS"/>
    <w:charset w:val="86"/>
    <w:family w:val="modern"/>
    <w:pitch w:val="fixed"/>
    <w:sig w:usb0="00000000"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MingLiU_HKSCS">
    <w:charset w:val="88"/>
    <w:family w:val="roman"/>
    <w:pitch w:val="variable"/>
    <w:sig w:usb0="A00002FF" w:usb1="38CFFCFA" w:usb2="00000016" w:usb3="00000000" w:csb0="00100001" w:csb1="00000000"/>
  </w:font>
  <w:font w:name="Helvetica">
    <w:panose1 w:val="020B0604020202020204"/>
    <w:charset w:val="00"/>
    <w:family w:val="swiss"/>
    <w:notTrueType/>
    <w:pitch w:val="variable"/>
    <w:sig w:usb0="00000003" w:usb1="00000000" w:usb2="00000000" w:usb3="00000000" w:csb0="00000001" w:csb1="00000000"/>
  </w:font>
  <w:font w:name="PMingLiU">
    <w:altName w:val="新細明體"/>
    <w:panose1 w:val="02020300000000000000"/>
    <w:charset w:val="88"/>
    <w:family w:val="roman"/>
    <w:pitch w:val="variable"/>
    <w:sig w:usb0="00000003" w:usb1="080E0000"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236B" w:rsidRDefault="00452159">
    <w:pPr>
      <w:pStyle w:val="af"/>
      <w:jc w:val="center"/>
      <w:rPr>
        <w:rFonts w:ascii="Times New Roman" w:eastAsia="仿宋_GB2312"/>
        <w:sz w:val="24"/>
      </w:rPr>
    </w:pPr>
    <w:r>
      <w:rPr>
        <w:rFonts w:ascii="Times New Roman" w:eastAsia="仿宋_GB2312"/>
        <w:sz w:val="24"/>
      </w:rPr>
      <w:fldChar w:fldCharType="begin"/>
    </w:r>
    <w:r w:rsidR="00D7236B">
      <w:rPr>
        <w:rFonts w:ascii="Times New Roman" w:eastAsia="仿宋_GB2312"/>
        <w:sz w:val="24"/>
      </w:rPr>
      <w:instrText xml:space="preserve"> PAGE  \* MERGEFORMAT </w:instrText>
    </w:r>
    <w:r>
      <w:rPr>
        <w:rFonts w:ascii="Times New Roman" w:eastAsia="仿宋_GB2312"/>
        <w:sz w:val="24"/>
      </w:rPr>
      <w:fldChar w:fldCharType="separate"/>
    </w:r>
    <w:r w:rsidR="000B010A" w:rsidRPr="000B010A">
      <w:rPr>
        <w:rFonts w:ascii="Calibri" w:hAnsi="Calibri"/>
        <w:noProof/>
      </w:rPr>
      <w:t>168</w:t>
    </w:r>
    <w:r>
      <w:rPr>
        <w:rFonts w:ascii="Times New Roman" w:eastAsia="仿宋_GB2312"/>
        <w:sz w:val="24"/>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236B" w:rsidRDefault="00452159">
    <w:pPr>
      <w:pStyle w:val="af"/>
      <w:framePr w:wrap="around" w:vAnchor="text" w:hAnchor="margin" w:xAlign="center" w:y="1"/>
      <w:rPr>
        <w:rStyle w:val="af1"/>
      </w:rPr>
    </w:pPr>
    <w:r>
      <w:fldChar w:fldCharType="begin"/>
    </w:r>
    <w:r w:rsidR="00D7236B">
      <w:rPr>
        <w:rStyle w:val="af1"/>
      </w:rPr>
      <w:instrText xml:space="preserve">PAGE  </w:instrText>
    </w:r>
    <w:r>
      <w:fldChar w:fldCharType="end"/>
    </w:r>
  </w:p>
  <w:p w:rsidR="00D7236B" w:rsidRDefault="00D7236B">
    <w:pPr>
      <w:pStyle w:val="af"/>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236B" w:rsidRDefault="00452159">
    <w:pPr>
      <w:pStyle w:val="af"/>
      <w:ind w:right="360"/>
    </w:pPr>
    <w:r>
      <w:rPr>
        <w:noProof/>
      </w:rPr>
      <w:pict>
        <v:shapetype id="_x0000_t202" coordsize="21600,21600" o:spt="202" path="m,l,21600r21600,l21600,xe">
          <v:stroke joinstyle="miter"/>
          <v:path gradientshapeok="t" o:connecttype="rect"/>
        </v:shapetype>
        <v:shape id="文本框 3" o:spid="_x0000_s4098" type="#_x0000_t202" style="position:absolute;margin-left:0;margin-top:0;width:2in;height:2in;z-index:251659264;visibility:visible;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" filled="f" stroked="f">
          <v:textbox style="mso-fit-shape-to-text:t" inset="0,0,0,0">
            <w:txbxContent>
              <w:p w:rsidR="00D7236B" w:rsidRDefault="00452159">
                <w:pPr>
                  <w:pStyle w:val="af"/>
                  <w:rPr>
                    <w:rStyle w:val="af1"/>
                  </w:rPr>
                </w:pPr>
                <w:r>
                  <w:fldChar w:fldCharType="begin"/>
                </w:r>
                <w:r w:rsidR="00D7236B">
                  <w:rPr>
                    <w:rStyle w:val="af1"/>
                  </w:rPr>
                  <w:instrText xml:space="preserve">PAGE  </w:instrText>
                </w:r>
                <w:r>
                  <w:fldChar w:fldCharType="separate"/>
                </w:r>
                <w:r w:rsidR="000B010A">
                  <w:rPr>
                    <w:rStyle w:val="af1"/>
                    <w:noProof/>
                  </w:rPr>
                  <w:t>183</w:t>
                </w:r>
                <w:r>
                  <w:fldChar w:fldCharType="end"/>
                </w:r>
              </w:p>
            </w:txbxContent>
          </v:textbox>
          <w10:wrap anchorx="margin"/>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236B" w:rsidRDefault="00452159">
    <w:pPr>
      <w:pStyle w:val="af"/>
      <w:jc w:val="center"/>
    </w:pPr>
    <w:r>
      <w:rPr>
        <w:noProof/>
      </w:rPr>
      <w:pict>
        <v:shapetype id="_x0000_t202" coordsize="21600,21600" o:spt="202" path="m,l,21600r21600,l21600,xe">
          <v:stroke joinstyle="miter"/>
          <v:path gradientshapeok="t" o:connecttype="rect"/>
        </v:shapetype>
        <v:shape id="文本框 2" o:spid="_x0000_s4097" type="#_x0000_t202" style="position:absolute;left:0;text-align:left;margin-left:0;margin-top:0;width:2in;height:2in;z-index:251660288;visibility:visible;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" filled="f" stroked="f">
          <v:textbox style="mso-fit-shape-to-text:t" inset="0,0,0,0">
            <w:txbxContent>
              <w:p w:rsidR="00D7236B" w:rsidRDefault="00452159">
                <w:pPr>
                  <w:pStyle w:val="af"/>
                  <w:jc w:val="center"/>
                </w:pPr>
                <w:r>
                  <w:fldChar w:fldCharType="begin"/>
                </w:r>
                <w:r w:rsidR="00D7236B">
                  <w:instrText xml:space="preserve"> PAGE   \* MERGEFORMAT </w:instrText>
                </w:r>
                <w:r>
                  <w:fldChar w:fldCharType="separate"/>
                </w:r>
                <w:r w:rsidR="000B010A" w:rsidRPr="000B010A">
                  <w:rPr>
                    <w:noProof/>
                    <w:lang w:val="zh-CN"/>
                  </w:rPr>
                  <w:t>169</w:t>
                </w:r>
                <w:r>
                  <w:fldChar w:fldCharType="end"/>
                </w:r>
              </w:p>
            </w:txbxContent>
          </v:textbox>
          <w10:wrap anchorx="margin"/>
        </v:shape>
      </w:pict>
    </w:r>
  </w:p>
  <w:p w:rsidR="00D7236B" w:rsidRDefault="00D7236B">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4F95" w:rsidRDefault="00F24F95">
      <w:r>
        <w:separator/>
      </w:r>
    </w:p>
  </w:footnote>
  <w:footnote w:type="continuationSeparator" w:id="0">
    <w:p w:rsidR="00F24F95" w:rsidRDefault="00F24F9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236B" w:rsidRDefault="00D7236B">
    <w:pPr>
      <w:pStyle w:val="af0"/>
      <w:jc w:val="right"/>
      <w:rPr>
        <w:rFonts w:eastAsia="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5455DB5"/>
    <w:multiLevelType w:val="singleLevel"/>
    <w:tmpl w:val="85455DB5"/>
    <w:lvl w:ilvl="0">
      <w:start w:val="1"/>
      <w:numFmt w:val="chineseCounting"/>
      <w:suff w:val="nothing"/>
      <w:lvlText w:val="%1、"/>
      <w:lvlJc w:val="left"/>
      <w:rPr>
        <w:rFonts w:hint="eastAsia"/>
      </w:rPr>
    </w:lvl>
  </w:abstractNum>
  <w:abstractNum w:abstractNumId="1">
    <w:nsid w:val="D469583B"/>
    <w:multiLevelType w:val="singleLevel"/>
    <w:tmpl w:val="D469583B"/>
    <w:lvl w:ilvl="0">
      <w:start w:val="1"/>
      <w:numFmt w:val="chineseCounting"/>
      <w:suff w:val="nothing"/>
      <w:lvlText w:val="%1、"/>
      <w:lvlJc w:val="left"/>
      <w:rPr>
        <w:rFonts w:hint="eastAsia"/>
      </w:rPr>
    </w:lvl>
  </w:abstractNum>
  <w:abstractNum w:abstractNumId="2">
    <w:nsid w:val="E292512F"/>
    <w:multiLevelType w:val="singleLevel"/>
    <w:tmpl w:val="E292512F"/>
    <w:lvl w:ilvl="0">
      <w:start w:val="1"/>
      <w:numFmt w:val="chineseCounting"/>
      <w:suff w:val="nothing"/>
      <w:lvlText w:val="%1、"/>
      <w:lvlJc w:val="left"/>
      <w:rPr>
        <w:rFonts w:hint="eastAsia"/>
      </w:rPr>
    </w:lvl>
  </w:abstractNum>
  <w:abstractNum w:abstractNumId="3">
    <w:nsid w:val="E895D0C3"/>
    <w:multiLevelType w:val="singleLevel"/>
    <w:tmpl w:val="E895D0C3"/>
    <w:lvl w:ilvl="0">
      <w:start w:val="1"/>
      <w:numFmt w:val="decimal"/>
      <w:suff w:val="nothing"/>
      <w:lvlText w:val="%1、"/>
      <w:lvlJc w:val="left"/>
    </w:lvl>
  </w:abstractNum>
  <w:abstractNum w:abstractNumId="4">
    <w:nsid w:val="00000006"/>
    <w:multiLevelType w:val="singleLevel"/>
    <w:tmpl w:val="02A050FC"/>
    <w:lvl w:ilvl="0">
      <w:start w:val="1"/>
      <w:numFmt w:val="bullet"/>
      <w:pStyle w:val="Table-Bullet"/>
      <w:lvlText w:val=""/>
      <w:lvlJc w:val="left"/>
      <w:pPr>
        <w:tabs>
          <w:tab w:val="left" w:pos="360"/>
        </w:tabs>
        <w:ind w:left="360" w:hanging="360"/>
      </w:pPr>
      <w:rPr>
        <w:rFonts w:ascii="Wingdings" w:hAnsi="Wingdings" w:hint="default"/>
      </w:rPr>
    </w:lvl>
  </w:abstractNum>
  <w:abstractNum w:abstractNumId="5">
    <w:nsid w:val="00000008"/>
    <w:multiLevelType w:val="multilevel"/>
    <w:tmpl w:val="05292D8C"/>
    <w:lvl w:ilvl="0">
      <w:start w:val="1"/>
      <w:numFmt w:val="decimal"/>
      <w:lvlText w:val="%1、"/>
      <w:lvlJc w:val="left"/>
      <w:pPr>
        <w:tabs>
          <w:tab w:val="num" w:pos="2460"/>
        </w:tabs>
        <w:ind w:left="2381" w:hanging="281"/>
      </w:pPr>
      <w:rPr>
        <w:rFonts w:hint="default"/>
      </w:rPr>
    </w:lvl>
    <w:lvl w:ilvl="1">
      <w:start w:val="1"/>
      <w:numFmt w:val="lowerLetter"/>
      <w:lvlText w:val="%2)"/>
      <w:lvlJc w:val="left"/>
      <w:pPr>
        <w:tabs>
          <w:tab w:val="num" w:pos="840"/>
        </w:tabs>
        <w:ind w:left="840" w:hanging="420"/>
      </w:pPr>
    </w:lvl>
    <w:lvl w:ilvl="2">
      <w:start w:val="1"/>
      <w:numFmt w:val="lowerRoman"/>
      <w:pStyle w:val="3H3l3CTh33rdlevelHeading3-old31sect123h"/>
      <w:lvlText w:val="%3."/>
      <w:lvlJc w:val="right"/>
      <w:pPr>
        <w:tabs>
          <w:tab w:val="num" w:pos="1260"/>
        </w:tabs>
        <w:ind w:left="1260" w:hanging="420"/>
      </w:pPr>
    </w:lvl>
    <w:lvl w:ilvl="3">
      <w:start w:val="1"/>
      <w:numFmt w:val="decimal"/>
      <w:pStyle w:val="4H4heading4RefHeading1rh1Headingsqlsect1234"/>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pStyle w:val="61"/>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6">
    <w:nsid w:val="0000000A"/>
    <w:multiLevelType w:val="multilevel"/>
    <w:tmpl w:val="0615044F"/>
    <w:lvl w:ilvl="0">
      <w:start w:val="1"/>
      <w:numFmt w:val="decimal"/>
      <w:lvlText w:val="%1."/>
      <w:lvlJc w:val="left"/>
      <w:pPr>
        <w:tabs>
          <w:tab w:val="left" w:pos="1145"/>
        </w:tabs>
        <w:ind w:left="1145" w:hanging="425"/>
      </w:pPr>
      <w:rPr>
        <w:rFonts w:hint="eastAsia"/>
      </w:rPr>
    </w:lvl>
    <w:lvl w:ilvl="1">
      <w:start w:val="1"/>
      <w:numFmt w:val="decimal"/>
      <w:lvlText w:val="%1.%2."/>
      <w:lvlJc w:val="left"/>
      <w:pPr>
        <w:tabs>
          <w:tab w:val="left" w:pos="1287"/>
        </w:tabs>
        <w:ind w:left="1287" w:hanging="567"/>
      </w:pPr>
      <w:rPr>
        <w:rFonts w:hint="eastAsia"/>
      </w:rPr>
    </w:lvl>
    <w:lvl w:ilvl="2">
      <w:start w:val="1"/>
      <w:numFmt w:val="decimal"/>
      <w:pStyle w:val="31"/>
      <w:isLgl/>
      <w:lvlText w:val="%1.%2.%3."/>
      <w:lvlJc w:val="left"/>
      <w:pPr>
        <w:tabs>
          <w:tab w:val="left" w:pos="1429"/>
        </w:tabs>
        <w:ind w:left="1429" w:hanging="709"/>
      </w:pPr>
      <w:rPr>
        <w:rFonts w:ascii="宋体" w:eastAsia="宋体" w:hAnsi="宋体" w:cs="Times New Roman"/>
        <w:b w:val="0"/>
        <w:bCs w:val="0"/>
        <w:i w:val="0"/>
        <w:iCs w:val="0"/>
        <w:caps w:val="0"/>
        <w:smallCaps w:val="0"/>
        <w:vanish w:val="0"/>
        <w:color w:val="auto"/>
        <w:spacing w:val="0"/>
        <w:w w:val="100"/>
        <w:kern w:val="2"/>
        <w:position w:val="0"/>
        <w:sz w:val="24"/>
        <w:u w:val="none"/>
        <w:shd w:val="clear" w:color="auto" w:fill="auto"/>
        <w:vertAlign w:val="baseline"/>
      </w:rPr>
    </w:lvl>
    <w:lvl w:ilvl="3">
      <w:start w:val="1"/>
      <w:numFmt w:val="decimal"/>
      <w:lvlText w:val="%1.%2.%3.%4."/>
      <w:lvlJc w:val="left"/>
      <w:pPr>
        <w:tabs>
          <w:tab w:val="left" w:pos="2291"/>
        </w:tabs>
        <w:ind w:left="2291" w:hanging="851"/>
      </w:pPr>
      <w:rPr>
        <w:rFonts w:hint="eastAsia"/>
      </w:rPr>
    </w:lvl>
    <w:lvl w:ilvl="4">
      <w:start w:val="1"/>
      <w:numFmt w:val="decimal"/>
      <w:lvlText w:val="%1.%2.%3.%4.%5."/>
      <w:lvlJc w:val="left"/>
      <w:pPr>
        <w:tabs>
          <w:tab w:val="left" w:pos="1712"/>
        </w:tabs>
        <w:ind w:left="1712" w:hanging="992"/>
      </w:pPr>
      <w:rPr>
        <w:rFonts w:hint="eastAsia"/>
      </w:rPr>
    </w:lvl>
    <w:lvl w:ilvl="5">
      <w:start w:val="1"/>
      <w:numFmt w:val="decimal"/>
      <w:lvlText w:val="%1.%2.%3.%4.%5.%6."/>
      <w:lvlJc w:val="left"/>
      <w:pPr>
        <w:tabs>
          <w:tab w:val="left" w:pos="1854"/>
        </w:tabs>
        <w:ind w:left="1854" w:hanging="1134"/>
      </w:pPr>
      <w:rPr>
        <w:rFonts w:hint="eastAsia"/>
      </w:rPr>
    </w:lvl>
    <w:lvl w:ilvl="6">
      <w:start w:val="1"/>
      <w:numFmt w:val="decimal"/>
      <w:lvlText w:val="%1.%2.%3.%4.%5.%6.%7."/>
      <w:lvlJc w:val="left"/>
      <w:pPr>
        <w:tabs>
          <w:tab w:val="left" w:pos="1996"/>
        </w:tabs>
        <w:ind w:left="1996" w:hanging="1276"/>
      </w:pPr>
      <w:rPr>
        <w:rFonts w:hint="eastAsia"/>
      </w:rPr>
    </w:lvl>
    <w:lvl w:ilvl="7">
      <w:start w:val="1"/>
      <w:numFmt w:val="decimal"/>
      <w:lvlText w:val="%1.%2.%3.%4.%5.%6.%7.%8."/>
      <w:lvlJc w:val="left"/>
      <w:pPr>
        <w:tabs>
          <w:tab w:val="left" w:pos="2138"/>
        </w:tabs>
        <w:ind w:left="2138" w:hanging="1418"/>
      </w:pPr>
      <w:rPr>
        <w:rFonts w:hint="eastAsia"/>
      </w:rPr>
    </w:lvl>
    <w:lvl w:ilvl="8">
      <w:start w:val="1"/>
      <w:numFmt w:val="decimal"/>
      <w:lvlText w:val="%1.%2.%3.%4.%5.%6.%7.%8.%9."/>
      <w:lvlJc w:val="left"/>
      <w:pPr>
        <w:tabs>
          <w:tab w:val="left" w:pos="2279"/>
        </w:tabs>
        <w:ind w:left="2279" w:hanging="1559"/>
      </w:pPr>
      <w:rPr>
        <w:rFonts w:hint="eastAsia"/>
      </w:rPr>
    </w:lvl>
  </w:abstractNum>
  <w:abstractNum w:abstractNumId="7">
    <w:nsid w:val="0000000B"/>
    <w:multiLevelType w:val="multilevel"/>
    <w:tmpl w:val="08A137E3"/>
    <w:lvl w:ilvl="0">
      <w:start w:val="1"/>
      <w:numFmt w:val="decimal"/>
      <w:pStyle w:val="a"/>
      <w:lvlText w:val="（%1）"/>
      <w:lvlJc w:val="left"/>
      <w:pPr>
        <w:ind w:left="900" w:hanging="420"/>
      </w:pPr>
      <w:rPr>
        <w:rFonts w:hint="default"/>
      </w:rPr>
    </w:lvl>
    <w:lvl w:ilvl="1">
      <w:start w:val="1"/>
      <w:numFmt w:val="decimal"/>
      <w:pStyle w:val="a0"/>
      <w:lvlText w:val="（%2）"/>
      <w:lvlJc w:val="left"/>
      <w:pPr>
        <w:ind w:left="1620" w:hanging="720"/>
      </w:pPr>
      <w:rPr>
        <w:rFonts w:hint="default"/>
      </w:rPr>
    </w:lvl>
    <w:lvl w:ilvl="2">
      <w:start w:val="1"/>
      <w:numFmt w:val="lowerRoman"/>
      <w:pStyle w:val="a1"/>
      <w:lvlText w:val="%3."/>
      <w:lvlJc w:val="right"/>
      <w:pPr>
        <w:ind w:left="1740" w:hanging="420"/>
      </w:pPr>
    </w:lvl>
    <w:lvl w:ilvl="3">
      <w:start w:val="1"/>
      <w:numFmt w:val="decimal"/>
      <w:pStyle w:val="a2"/>
      <w:lvlText w:val="%4."/>
      <w:lvlJc w:val="left"/>
      <w:pPr>
        <w:ind w:left="2160" w:hanging="420"/>
      </w:pPr>
    </w:lvl>
    <w:lvl w:ilvl="4">
      <w:start w:val="1"/>
      <w:numFmt w:val="lowerLetter"/>
      <w:pStyle w:val="a3"/>
      <w:lvlText w:val="%5)"/>
      <w:lvlJc w:val="left"/>
      <w:pPr>
        <w:ind w:left="2580" w:hanging="420"/>
      </w:pPr>
    </w:lvl>
    <w:lvl w:ilvl="5">
      <w:start w:val="1"/>
      <w:numFmt w:val="lowerRoman"/>
      <w:pStyle w:val="a4"/>
      <w:lvlText w:val="%6."/>
      <w:lvlJc w:val="right"/>
      <w:pPr>
        <w:ind w:left="3000" w:hanging="420"/>
      </w:pPr>
    </w:lvl>
    <w:lvl w:ilvl="6">
      <w:start w:val="1"/>
      <w:numFmt w:val="decimal"/>
      <w:pStyle w:val="a5"/>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
    <w:nsid w:val="0000000D"/>
    <w:multiLevelType w:val="multilevel"/>
    <w:tmpl w:val="0B962356"/>
    <w:lvl w:ilvl="0">
      <w:start w:val="1"/>
      <w:numFmt w:val="chineseCountingThousand"/>
      <w:pStyle w:val="1"/>
      <w:lvlText w:val="第%1章"/>
      <w:lvlJc w:val="left"/>
      <w:pPr>
        <w:tabs>
          <w:tab w:val="left" w:pos="420"/>
        </w:tabs>
        <w:ind w:left="420" w:hanging="4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9">
    <w:nsid w:val="0000000E"/>
    <w:multiLevelType w:val="multilevel"/>
    <w:tmpl w:val="0BD060D0"/>
    <w:lvl w:ilvl="0">
      <w:start w:val="1"/>
      <w:numFmt w:val="decimal"/>
      <w:pStyle w:val="a6"/>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pStyle w:val="a7"/>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0">
    <w:nsid w:val="00000011"/>
    <w:multiLevelType w:val="multilevel"/>
    <w:tmpl w:val="12700B9F"/>
    <w:lvl w:ilvl="0">
      <w:start w:val="1"/>
      <w:numFmt w:val="japaneseCounting"/>
      <w:lvlText w:val="第%1章"/>
      <w:lvlJc w:val="left"/>
      <w:pPr>
        <w:ind w:left="1905" w:hanging="1905"/>
      </w:pPr>
      <w:rPr>
        <w:rFonts w:hint="default"/>
      </w:rPr>
    </w:lvl>
    <w:lvl w:ilvl="1">
      <w:start w:val="1"/>
      <w:numFmt w:val="lowerLetter"/>
      <w:pStyle w:val="lee2"/>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00000016"/>
    <w:multiLevelType w:val="multilevel"/>
    <w:tmpl w:val="22543933"/>
    <w:lvl w:ilvl="0">
      <w:start w:val="1"/>
      <w:numFmt w:val="bullet"/>
      <w:pStyle w:val="4"/>
      <w:lvlText w:val=""/>
      <w:lvlJc w:val="left"/>
      <w:pPr>
        <w:tabs>
          <w:tab w:val="left" w:pos="1040"/>
        </w:tabs>
        <w:ind w:left="1077" w:hanging="477"/>
      </w:pPr>
      <w:rPr>
        <w:rFonts w:ascii="Wingdings" w:hAnsi="Wingdings"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2">
    <w:nsid w:val="00000017"/>
    <w:multiLevelType w:val="multilevel"/>
    <w:tmpl w:val="2CF448AC"/>
    <w:lvl w:ilvl="0">
      <w:numFmt w:val="none"/>
      <w:pStyle w:val="CNTitle"/>
      <w:lvlText w:val=""/>
      <w:lvlJc w:val="left"/>
      <w:pPr>
        <w:tabs>
          <w:tab w:val="left" w:pos="360"/>
        </w:tabs>
        <w:ind w:left="0" w:firstLine="0"/>
      </w:pPr>
      <w:rPr>
        <w:rFonts w:hint="eastAsia"/>
      </w:rPr>
    </w:lvl>
    <w:lvl w:ilvl="1">
      <w:start w:val="1"/>
      <w:numFmt w:val="decimal"/>
      <w:lvlText w:val="%2.0"/>
      <w:lvlJc w:val="left"/>
      <w:pPr>
        <w:tabs>
          <w:tab w:val="left" w:pos="720"/>
        </w:tabs>
        <w:ind w:left="720" w:hanging="720"/>
      </w:pPr>
      <w:rPr>
        <w:rFonts w:hint="default"/>
      </w:rPr>
    </w:lvl>
    <w:lvl w:ilvl="2">
      <w:start w:val="1"/>
      <w:numFmt w:val="decimal"/>
      <w:lvlText w:val="%2.%3"/>
      <w:lvlJc w:val="left"/>
      <w:pPr>
        <w:tabs>
          <w:tab w:val="left" w:pos="720"/>
        </w:tabs>
        <w:ind w:left="720" w:hanging="720"/>
      </w:pPr>
      <w:rPr>
        <w:rFonts w:hint="default"/>
      </w:rPr>
    </w:lvl>
    <w:lvl w:ilvl="3">
      <w:start w:val="1"/>
      <w:numFmt w:val="decimal"/>
      <w:lvlText w:val="%2.2.%4"/>
      <w:lvlJc w:val="left"/>
      <w:pPr>
        <w:tabs>
          <w:tab w:val="left" w:pos="1080"/>
        </w:tabs>
        <w:ind w:left="720" w:hanging="720"/>
      </w:pPr>
      <w:rPr>
        <w:rFonts w:ascii="宋体" w:eastAsia="宋体" w:hAnsi="宋体" w:hint="default"/>
        <w:b/>
        <w:sz w:val="22"/>
        <w:szCs w:val="22"/>
      </w:rPr>
    </w:lvl>
    <w:lvl w:ilvl="4">
      <w:start w:val="1"/>
      <w:numFmt w:val="decimal"/>
      <w:lvlText w:val="%2.%3.%4.%5"/>
      <w:lvlJc w:val="left"/>
      <w:pPr>
        <w:tabs>
          <w:tab w:val="left" w:pos="720"/>
        </w:tabs>
        <w:ind w:left="360" w:hanging="360"/>
      </w:pPr>
      <w:rPr>
        <w:rFonts w:hint="default"/>
      </w:rPr>
    </w:lvl>
    <w:lvl w:ilvl="5">
      <w:start w:val="1"/>
      <w:numFmt w:val="decimal"/>
      <w:lvlText w:val="%6."/>
      <w:lvlJc w:val="left"/>
      <w:pPr>
        <w:tabs>
          <w:tab w:val="left" w:pos="928"/>
        </w:tabs>
        <w:ind w:left="928" w:hanging="360"/>
      </w:pPr>
      <w:rPr>
        <w:rFonts w:hint="default"/>
        <w:u w:val="none"/>
      </w:rPr>
    </w:lvl>
    <w:lvl w:ilvl="6">
      <w:start w:val="1"/>
      <w:numFmt w:val="lowerLetter"/>
      <w:lvlText w:val="(%7)"/>
      <w:lvlJc w:val="left"/>
      <w:pPr>
        <w:tabs>
          <w:tab w:val="left" w:pos="1080"/>
        </w:tabs>
        <w:ind w:left="1080" w:hanging="360"/>
      </w:pPr>
      <w:rPr>
        <w:rFonts w:hint="default"/>
      </w:rPr>
    </w:lvl>
    <w:lvl w:ilvl="7">
      <w:start w:val="1"/>
      <w:numFmt w:val="lowerRoman"/>
      <w:lvlText w:val="(%8)"/>
      <w:lvlJc w:val="left"/>
      <w:pPr>
        <w:tabs>
          <w:tab w:val="left" w:pos="1440"/>
        </w:tabs>
        <w:ind w:left="1440" w:hanging="360"/>
      </w:pPr>
      <w:rPr>
        <w:rFonts w:hint="default"/>
      </w:rPr>
    </w:lvl>
    <w:lvl w:ilvl="8">
      <w:start w:val="1"/>
      <w:numFmt w:val="decimal"/>
      <w:lvlText w:val="(%9)"/>
      <w:lvlJc w:val="left"/>
      <w:pPr>
        <w:tabs>
          <w:tab w:val="left" w:pos="1800"/>
        </w:tabs>
        <w:ind w:left="1800" w:hanging="360"/>
      </w:pPr>
      <w:rPr>
        <w:rFonts w:hint="default"/>
      </w:rPr>
    </w:lvl>
  </w:abstractNum>
  <w:abstractNum w:abstractNumId="13">
    <w:nsid w:val="00000018"/>
    <w:multiLevelType w:val="multilevel"/>
    <w:tmpl w:val="30EC0C38"/>
    <w:lvl w:ilvl="0">
      <w:start w:val="1"/>
      <w:numFmt w:val="decimal"/>
      <w:lvlText w:val="%1."/>
      <w:lvlJc w:val="left"/>
      <w:pPr>
        <w:ind w:left="1086" w:hanging="420"/>
      </w:pPr>
    </w:lvl>
    <w:lvl w:ilvl="1">
      <w:start w:val="1"/>
      <w:numFmt w:val="lowerLetter"/>
      <w:lvlText w:val="%2)"/>
      <w:lvlJc w:val="left"/>
      <w:pPr>
        <w:ind w:left="1506" w:hanging="420"/>
      </w:pPr>
    </w:lvl>
    <w:lvl w:ilvl="2">
      <w:start w:val="1"/>
      <w:numFmt w:val="lowerRoman"/>
      <w:lvlText w:val="%3."/>
      <w:lvlJc w:val="right"/>
      <w:pPr>
        <w:ind w:left="1926" w:hanging="420"/>
      </w:pPr>
    </w:lvl>
    <w:lvl w:ilvl="3">
      <w:start w:val="1"/>
      <w:numFmt w:val="decimal"/>
      <w:lvlText w:val="%4."/>
      <w:lvlJc w:val="left"/>
      <w:pPr>
        <w:ind w:left="2346" w:hanging="420"/>
      </w:pPr>
    </w:lvl>
    <w:lvl w:ilvl="4">
      <w:start w:val="1"/>
      <w:numFmt w:val="lowerLetter"/>
      <w:lvlText w:val="%5)"/>
      <w:lvlJc w:val="left"/>
      <w:pPr>
        <w:ind w:left="2766" w:hanging="420"/>
      </w:pPr>
    </w:lvl>
    <w:lvl w:ilvl="5">
      <w:start w:val="1"/>
      <w:numFmt w:val="lowerRoman"/>
      <w:lvlText w:val="%6."/>
      <w:lvlJc w:val="right"/>
      <w:pPr>
        <w:ind w:left="3186" w:hanging="420"/>
      </w:pPr>
    </w:lvl>
    <w:lvl w:ilvl="6">
      <w:start w:val="1"/>
      <w:numFmt w:val="decimal"/>
      <w:lvlText w:val="%7."/>
      <w:lvlJc w:val="left"/>
      <w:pPr>
        <w:ind w:left="3606" w:hanging="420"/>
      </w:pPr>
    </w:lvl>
    <w:lvl w:ilvl="7">
      <w:start w:val="1"/>
      <w:numFmt w:val="lowerLetter"/>
      <w:lvlText w:val="%8)"/>
      <w:lvlJc w:val="left"/>
      <w:pPr>
        <w:ind w:left="4026" w:hanging="420"/>
      </w:pPr>
    </w:lvl>
    <w:lvl w:ilvl="8">
      <w:start w:val="1"/>
      <w:numFmt w:val="lowerRoman"/>
      <w:lvlText w:val="%9."/>
      <w:lvlJc w:val="right"/>
      <w:pPr>
        <w:ind w:left="4446" w:hanging="420"/>
      </w:pPr>
    </w:lvl>
  </w:abstractNum>
  <w:abstractNum w:abstractNumId="14">
    <w:nsid w:val="0000001C"/>
    <w:multiLevelType w:val="multilevel"/>
    <w:tmpl w:val="37B610C5"/>
    <w:lvl w:ilvl="0">
      <w:start w:val="1"/>
      <w:numFmt w:val="decimal"/>
      <w:pStyle w:val="a8"/>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
    <w:nsid w:val="0000001E"/>
    <w:multiLevelType w:val="multilevel"/>
    <w:tmpl w:val="3B2C3E48"/>
    <w:lvl w:ilvl="0">
      <w:start w:val="1"/>
      <w:numFmt w:val="chineseCountingThousand"/>
      <w:pStyle w:val="2A"/>
      <w:lvlText w:val="第%1条"/>
      <w:lvlJc w:val="left"/>
      <w:pPr>
        <w:tabs>
          <w:tab w:val="left" w:pos="720"/>
        </w:tabs>
        <w:ind w:left="720" w:hanging="720"/>
      </w:pPr>
      <w:rPr>
        <w:rFonts w:ascii="Times New Roman" w:hAnsi="Times New Roman" w:cs="Times New Roman" w:hint="eastAsia"/>
        <w:b w:val="0"/>
        <w:bCs w:val="0"/>
        <w:i w:val="0"/>
        <w:iCs w:val="0"/>
        <w:caps w:val="0"/>
        <w:smallCaps w:val="0"/>
        <w:vanish w:val="0"/>
        <w:color w:val="000000"/>
        <w:spacing w:val="0"/>
        <w:position w:val="0"/>
        <w:u w:val="none"/>
        <w:vertAlign w:val="baseline"/>
        <w:lang w:val="en-US"/>
      </w:rPr>
    </w:lvl>
    <w:lvl w:ilvl="1">
      <w:start w:val="1"/>
      <w:numFmt w:val="decimal"/>
      <w:lvlText w:val="(%2)"/>
      <w:lvlJc w:val="left"/>
      <w:pPr>
        <w:ind w:left="930" w:hanging="510"/>
      </w:pPr>
      <w:rPr>
        <w:rFonts w:hint="default"/>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6">
    <w:nsid w:val="00000020"/>
    <w:multiLevelType w:val="multilevel"/>
    <w:tmpl w:val="3F847BBD"/>
    <w:lvl w:ilvl="0">
      <w:start w:val="1"/>
      <w:numFmt w:val="decimal"/>
      <w:pStyle w:val="a9"/>
      <w:lvlText w:val="%1."/>
      <w:lvlJc w:val="left"/>
      <w:pPr>
        <w:ind w:left="420" w:hanging="420"/>
      </w:pPr>
      <w:rPr>
        <w:lang w:eastAsia="zh-CN"/>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
    <w:nsid w:val="00000022"/>
    <w:multiLevelType w:val="multilevel"/>
    <w:tmpl w:val="55BB2FFC"/>
    <w:lvl w:ilvl="0">
      <w:start w:val="1"/>
      <w:numFmt w:val="bullet"/>
      <w:pStyle w:val="Aa"/>
      <w:lvlText w:val=""/>
      <w:lvlJc w:val="left"/>
      <w:pPr>
        <w:ind w:left="840" w:hanging="420"/>
      </w:pPr>
      <w:rPr>
        <w:rFonts w:ascii="Wingdings" w:hAnsi="Wingdings"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8">
    <w:nsid w:val="03B204AD"/>
    <w:multiLevelType w:val="multilevel"/>
    <w:tmpl w:val="03B204A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9">
    <w:nsid w:val="05AE1FAE"/>
    <w:multiLevelType w:val="multilevel"/>
    <w:tmpl w:val="05AE1FAE"/>
    <w:lvl w:ilvl="0">
      <w:start w:val="1"/>
      <w:numFmt w:val="decimal"/>
      <w:lvlText w:val="(%1)"/>
      <w:lvlJc w:val="left"/>
      <w:pPr>
        <w:ind w:left="900" w:hanging="420"/>
      </w:pPr>
      <w:rPr>
        <w:rFonts w:hint="eastAsia"/>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0">
    <w:nsid w:val="0E7E2319"/>
    <w:multiLevelType w:val="multilevel"/>
    <w:tmpl w:val="0E7E2319"/>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
    <w:nsid w:val="152F7318"/>
    <w:multiLevelType w:val="multilevel"/>
    <w:tmpl w:val="152F7318"/>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1D493946"/>
    <w:multiLevelType w:val="multilevel"/>
    <w:tmpl w:val="1D493946"/>
    <w:lvl w:ilvl="0">
      <w:start w:val="1"/>
      <w:numFmt w:val="bullet"/>
      <w:lvlText w:val=""/>
      <w:lvlJc w:val="left"/>
      <w:pPr>
        <w:ind w:left="900" w:hanging="420"/>
      </w:pPr>
      <w:rPr>
        <w:rFonts w:ascii="Wingdings" w:hAnsi="Wingdings"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23">
    <w:nsid w:val="1DE7396B"/>
    <w:multiLevelType w:val="singleLevel"/>
    <w:tmpl w:val="1DE7396B"/>
    <w:lvl w:ilvl="0">
      <w:start w:val="1"/>
      <w:numFmt w:val="chineseCounting"/>
      <w:suff w:val="nothing"/>
      <w:lvlText w:val="%1、"/>
      <w:lvlJc w:val="left"/>
      <w:rPr>
        <w:rFonts w:hint="eastAsia"/>
      </w:rPr>
    </w:lvl>
  </w:abstractNum>
  <w:abstractNum w:abstractNumId="24">
    <w:nsid w:val="30EC0C38"/>
    <w:multiLevelType w:val="multilevel"/>
    <w:tmpl w:val="30EC0C38"/>
    <w:lvl w:ilvl="0">
      <w:start w:val="1"/>
      <w:numFmt w:val="decimal"/>
      <w:lvlText w:val="%1."/>
      <w:lvlJc w:val="left"/>
      <w:pPr>
        <w:ind w:left="1086" w:hanging="420"/>
      </w:pPr>
    </w:lvl>
    <w:lvl w:ilvl="1">
      <w:start w:val="1"/>
      <w:numFmt w:val="lowerLetter"/>
      <w:lvlText w:val="%2)"/>
      <w:lvlJc w:val="left"/>
      <w:pPr>
        <w:ind w:left="1506" w:hanging="420"/>
      </w:pPr>
    </w:lvl>
    <w:lvl w:ilvl="2">
      <w:start w:val="1"/>
      <w:numFmt w:val="lowerRoman"/>
      <w:lvlText w:val="%3."/>
      <w:lvlJc w:val="right"/>
      <w:pPr>
        <w:ind w:left="1926" w:hanging="420"/>
      </w:pPr>
    </w:lvl>
    <w:lvl w:ilvl="3">
      <w:start w:val="1"/>
      <w:numFmt w:val="decimal"/>
      <w:lvlText w:val="%4."/>
      <w:lvlJc w:val="left"/>
      <w:pPr>
        <w:ind w:left="2346" w:hanging="420"/>
      </w:pPr>
    </w:lvl>
    <w:lvl w:ilvl="4">
      <w:start w:val="1"/>
      <w:numFmt w:val="lowerLetter"/>
      <w:lvlText w:val="%5)"/>
      <w:lvlJc w:val="left"/>
      <w:pPr>
        <w:ind w:left="2766" w:hanging="420"/>
      </w:pPr>
    </w:lvl>
    <w:lvl w:ilvl="5">
      <w:start w:val="1"/>
      <w:numFmt w:val="lowerRoman"/>
      <w:lvlText w:val="%6."/>
      <w:lvlJc w:val="right"/>
      <w:pPr>
        <w:ind w:left="3186" w:hanging="420"/>
      </w:pPr>
    </w:lvl>
    <w:lvl w:ilvl="6">
      <w:start w:val="1"/>
      <w:numFmt w:val="decimal"/>
      <w:lvlText w:val="%7."/>
      <w:lvlJc w:val="left"/>
      <w:pPr>
        <w:ind w:left="3606" w:hanging="420"/>
      </w:pPr>
    </w:lvl>
    <w:lvl w:ilvl="7">
      <w:start w:val="1"/>
      <w:numFmt w:val="lowerLetter"/>
      <w:lvlText w:val="%8)"/>
      <w:lvlJc w:val="left"/>
      <w:pPr>
        <w:ind w:left="4026" w:hanging="420"/>
      </w:pPr>
    </w:lvl>
    <w:lvl w:ilvl="8">
      <w:start w:val="1"/>
      <w:numFmt w:val="lowerRoman"/>
      <w:lvlText w:val="%9."/>
      <w:lvlJc w:val="right"/>
      <w:pPr>
        <w:ind w:left="4446" w:hanging="420"/>
      </w:pPr>
    </w:lvl>
  </w:abstractNum>
  <w:abstractNum w:abstractNumId="25">
    <w:nsid w:val="35291A1F"/>
    <w:multiLevelType w:val="multilevel"/>
    <w:tmpl w:val="35291A1F"/>
    <w:lvl w:ilvl="0">
      <w:start w:val="1"/>
      <w:numFmt w:val="bullet"/>
      <w:lvlText w:val=""/>
      <w:lvlJc w:val="left"/>
      <w:pPr>
        <w:ind w:left="900" w:hanging="420"/>
      </w:pPr>
      <w:rPr>
        <w:rFonts w:ascii="Wingdings" w:hAnsi="Wingdings"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26">
    <w:nsid w:val="36B7DD05"/>
    <w:multiLevelType w:val="singleLevel"/>
    <w:tmpl w:val="36B7DD05"/>
    <w:lvl w:ilvl="0">
      <w:start w:val="1"/>
      <w:numFmt w:val="decimal"/>
      <w:suff w:val="nothing"/>
      <w:lvlText w:val="%1、"/>
      <w:lvlJc w:val="left"/>
    </w:lvl>
  </w:abstractNum>
  <w:abstractNum w:abstractNumId="27">
    <w:nsid w:val="387349C5"/>
    <w:multiLevelType w:val="multilevel"/>
    <w:tmpl w:val="387349C5"/>
    <w:lvl w:ilvl="0">
      <w:start w:val="1"/>
      <w:numFmt w:val="bullet"/>
      <w:lvlText w:val=""/>
      <w:lvlJc w:val="left"/>
      <w:pPr>
        <w:ind w:left="900" w:hanging="420"/>
      </w:pPr>
      <w:rPr>
        <w:rFonts w:ascii="Wingdings" w:hAnsi="Wingdings"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28">
    <w:nsid w:val="3D7CAB9E"/>
    <w:multiLevelType w:val="singleLevel"/>
    <w:tmpl w:val="3D7CAB9E"/>
    <w:lvl w:ilvl="0">
      <w:start w:val="1"/>
      <w:numFmt w:val="decimal"/>
      <w:suff w:val="nothing"/>
      <w:lvlText w:val="%1、"/>
      <w:lvlJc w:val="left"/>
    </w:lvl>
  </w:abstractNum>
  <w:abstractNum w:abstractNumId="29">
    <w:nsid w:val="43A12786"/>
    <w:multiLevelType w:val="multilevel"/>
    <w:tmpl w:val="43A12786"/>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0">
    <w:nsid w:val="48D30120"/>
    <w:multiLevelType w:val="multilevel"/>
    <w:tmpl w:val="48D30120"/>
    <w:lvl w:ilvl="0">
      <w:start w:val="1"/>
      <w:numFmt w:val="decimal"/>
      <w:lvlText w:val="%1."/>
      <w:lvlJc w:val="left"/>
      <w:pPr>
        <w:ind w:left="404" w:hanging="360"/>
      </w:pPr>
      <w:rPr>
        <w:rFonts w:hint="default"/>
      </w:rPr>
    </w:lvl>
    <w:lvl w:ilvl="1">
      <w:start w:val="1"/>
      <w:numFmt w:val="lowerLetter"/>
      <w:lvlText w:val="%2)"/>
      <w:lvlJc w:val="left"/>
      <w:pPr>
        <w:ind w:left="884" w:hanging="420"/>
      </w:pPr>
    </w:lvl>
    <w:lvl w:ilvl="2">
      <w:start w:val="1"/>
      <w:numFmt w:val="lowerRoman"/>
      <w:lvlText w:val="%3."/>
      <w:lvlJc w:val="right"/>
      <w:pPr>
        <w:ind w:left="1304" w:hanging="420"/>
      </w:pPr>
    </w:lvl>
    <w:lvl w:ilvl="3">
      <w:start w:val="1"/>
      <w:numFmt w:val="decimal"/>
      <w:lvlText w:val="%4."/>
      <w:lvlJc w:val="left"/>
      <w:pPr>
        <w:ind w:left="1724" w:hanging="420"/>
      </w:pPr>
    </w:lvl>
    <w:lvl w:ilvl="4">
      <w:start w:val="1"/>
      <w:numFmt w:val="lowerLetter"/>
      <w:lvlText w:val="%5)"/>
      <w:lvlJc w:val="left"/>
      <w:pPr>
        <w:ind w:left="2144" w:hanging="420"/>
      </w:pPr>
    </w:lvl>
    <w:lvl w:ilvl="5">
      <w:start w:val="1"/>
      <w:numFmt w:val="lowerRoman"/>
      <w:lvlText w:val="%6."/>
      <w:lvlJc w:val="right"/>
      <w:pPr>
        <w:ind w:left="2564" w:hanging="420"/>
      </w:pPr>
    </w:lvl>
    <w:lvl w:ilvl="6">
      <w:start w:val="1"/>
      <w:numFmt w:val="decimal"/>
      <w:lvlText w:val="%7."/>
      <w:lvlJc w:val="left"/>
      <w:pPr>
        <w:ind w:left="2984" w:hanging="420"/>
      </w:pPr>
    </w:lvl>
    <w:lvl w:ilvl="7">
      <w:start w:val="1"/>
      <w:numFmt w:val="lowerLetter"/>
      <w:lvlText w:val="%8)"/>
      <w:lvlJc w:val="left"/>
      <w:pPr>
        <w:ind w:left="3404" w:hanging="420"/>
      </w:pPr>
    </w:lvl>
    <w:lvl w:ilvl="8">
      <w:start w:val="1"/>
      <w:numFmt w:val="lowerRoman"/>
      <w:lvlText w:val="%9."/>
      <w:lvlJc w:val="right"/>
      <w:pPr>
        <w:ind w:left="3824" w:hanging="420"/>
      </w:pPr>
    </w:lvl>
  </w:abstractNum>
  <w:abstractNum w:abstractNumId="31">
    <w:nsid w:val="4BF94E33"/>
    <w:multiLevelType w:val="multilevel"/>
    <w:tmpl w:val="4BF94E33"/>
    <w:lvl w:ilvl="0">
      <w:start w:val="1"/>
      <w:numFmt w:val="decimal"/>
      <w:lvlText w:val="第%1章"/>
      <w:lvlJc w:val="left"/>
      <w:pPr>
        <w:tabs>
          <w:tab w:val="left" w:pos="1425"/>
        </w:tabs>
        <w:ind w:left="1425" w:hanging="432"/>
      </w:pPr>
      <w:rPr>
        <w:rFonts w:ascii="黑体" w:eastAsia="黑体" w:hAnsi="黑体" w:hint="eastAsia"/>
        <w:b w:val="0"/>
        <w:sz w:val="28"/>
        <w:szCs w:val="28"/>
        <w:lang w:val="en-US"/>
      </w:rPr>
    </w:lvl>
    <w:lvl w:ilvl="1">
      <w:start w:val="1"/>
      <w:numFmt w:val="decimal"/>
      <w:lvlText w:val="%1.%2"/>
      <w:lvlJc w:val="left"/>
      <w:pPr>
        <w:tabs>
          <w:tab w:val="left" w:pos="576"/>
        </w:tabs>
        <w:ind w:left="576" w:hanging="576"/>
      </w:pPr>
      <w:rPr>
        <w:rFonts w:ascii="Times New Roman" w:eastAsia="黑体" w:hAnsi="Times New Roman" w:cs="Times New Roman" w:hint="default"/>
      </w:rPr>
    </w:lvl>
    <w:lvl w:ilvl="2">
      <w:start w:val="1"/>
      <w:numFmt w:val="decimal"/>
      <w:lvlText w:val="%1.%2.%3"/>
      <w:lvlJc w:val="left"/>
      <w:pPr>
        <w:tabs>
          <w:tab w:val="left" w:pos="720"/>
        </w:tabs>
        <w:ind w:left="720" w:hanging="720"/>
      </w:pPr>
      <w:rPr>
        <w:rFonts w:ascii="Times New Roman" w:hAnsi="Times New Roman" w:cs="Times New Roman" w:hint="default"/>
      </w:rPr>
    </w:lvl>
    <w:lvl w:ilvl="3">
      <w:start w:val="1"/>
      <w:numFmt w:val="decimal"/>
      <w:lvlText w:val="%1.%2.%3.%4"/>
      <w:lvlJc w:val="left"/>
      <w:pPr>
        <w:tabs>
          <w:tab w:val="left" w:pos="864"/>
        </w:tabs>
        <w:ind w:left="864" w:hanging="864"/>
      </w:pPr>
      <w:rPr>
        <w:rFonts w:ascii="Times New Roman" w:eastAsia="黑体" w:hAnsi="Times New Roman" w:cs="Times New Roman" w:hint="default"/>
        <w:b w:val="0"/>
        <w:sz w:val="28"/>
        <w:szCs w:val="28"/>
      </w:rPr>
    </w:lvl>
    <w:lvl w:ilvl="4">
      <w:start w:val="1"/>
      <w:numFmt w:val="decimal"/>
      <w:lvlText w:val="%1.%2.%3.%4.%5"/>
      <w:lvlJc w:val="left"/>
      <w:pPr>
        <w:tabs>
          <w:tab w:val="left" w:pos="1008"/>
        </w:tabs>
        <w:ind w:left="1008" w:hanging="1008"/>
      </w:pPr>
      <w:rPr>
        <w:rFonts w:ascii="Times New Roman" w:hAnsi="Times New Roman" w:cs="Times New Roman" w:hint="default"/>
      </w:rPr>
    </w:lvl>
    <w:lvl w:ilvl="5">
      <w:start w:val="1"/>
      <w:numFmt w:val="decimal"/>
      <w:lvlText w:val="（%6）"/>
      <w:lvlJc w:val="left"/>
      <w:pPr>
        <w:ind w:left="720" w:hanging="720"/>
      </w:pPr>
      <w:rPr>
        <w:rFonts w:hint="default"/>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32">
    <w:nsid w:val="5E23298E"/>
    <w:multiLevelType w:val="hybridMultilevel"/>
    <w:tmpl w:val="61542C7C"/>
    <w:lvl w:ilvl="0" w:tplc="BEDC915E">
      <w:start w:val="1"/>
      <w:numFmt w:val="decimal"/>
      <w:lvlText w:val="%1、"/>
      <w:lvlJc w:val="left"/>
      <w:pPr>
        <w:ind w:left="840" w:hanging="360"/>
      </w:pPr>
      <w:rPr>
        <w:rFonts w:eastAsiaTheme="minorEastAsia"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3">
    <w:nsid w:val="744D7C6E"/>
    <w:multiLevelType w:val="multilevel"/>
    <w:tmpl w:val="744D7C6E"/>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4">
    <w:nsid w:val="75B56EB8"/>
    <w:multiLevelType w:val="multilevel"/>
    <w:tmpl w:val="75B56EB8"/>
    <w:lvl w:ilvl="0">
      <w:start w:val="1"/>
      <w:numFmt w:val="bullet"/>
      <w:lvlText w:val=""/>
      <w:lvlJc w:val="left"/>
      <w:pPr>
        <w:ind w:left="900" w:hanging="420"/>
      </w:pPr>
      <w:rPr>
        <w:rFonts w:ascii="Wingdings" w:hAnsi="Wingdings"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35">
    <w:nsid w:val="7A261892"/>
    <w:multiLevelType w:val="singleLevel"/>
    <w:tmpl w:val="7A261892"/>
    <w:lvl w:ilvl="0">
      <w:start w:val="1"/>
      <w:numFmt w:val="chineseCounting"/>
      <w:suff w:val="nothing"/>
      <w:lvlText w:val="%1、"/>
      <w:lvlJc w:val="left"/>
      <w:rPr>
        <w:rFonts w:hint="eastAsia"/>
      </w:rPr>
    </w:lvl>
  </w:abstractNum>
  <w:abstractNum w:abstractNumId="36">
    <w:nsid w:val="7C4818B5"/>
    <w:multiLevelType w:val="multilevel"/>
    <w:tmpl w:val="7C4818B5"/>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10"/>
  </w:num>
  <w:num w:numId="2">
    <w:abstractNumId w:val="5"/>
  </w:num>
  <w:num w:numId="3">
    <w:abstractNumId w:val="9"/>
  </w:num>
  <w:num w:numId="4">
    <w:abstractNumId w:val="14"/>
  </w:num>
  <w:num w:numId="5">
    <w:abstractNumId w:val="7"/>
  </w:num>
  <w:num w:numId="6">
    <w:abstractNumId w:val="13"/>
  </w:num>
  <w:num w:numId="7">
    <w:abstractNumId w:val="16"/>
  </w:num>
  <w:num w:numId="8">
    <w:abstractNumId w:val="6"/>
  </w:num>
  <w:num w:numId="9">
    <w:abstractNumId w:val="8"/>
  </w:num>
  <w:num w:numId="10">
    <w:abstractNumId w:val="4"/>
  </w:num>
  <w:num w:numId="11">
    <w:abstractNumId w:val="12"/>
  </w:num>
  <w:num w:numId="12">
    <w:abstractNumId w:val="11"/>
  </w:num>
  <w:num w:numId="13">
    <w:abstractNumId w:val="15"/>
  </w:num>
  <w:num w:numId="14">
    <w:abstractNumId w:val="17"/>
  </w:num>
  <w:num w:numId="15">
    <w:abstractNumId w:val="30"/>
  </w:num>
  <w:num w:numId="16">
    <w:abstractNumId w:val="31"/>
  </w:num>
  <w:num w:numId="1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36"/>
  </w:num>
  <w:num w:numId="20">
    <w:abstractNumId w:val="25"/>
  </w:num>
  <w:num w:numId="21">
    <w:abstractNumId w:val="23"/>
  </w:num>
  <w:num w:numId="22">
    <w:abstractNumId w:val="3"/>
  </w:num>
  <w:num w:numId="23">
    <w:abstractNumId w:val="1"/>
  </w:num>
  <w:num w:numId="24">
    <w:abstractNumId w:val="26"/>
  </w:num>
  <w:num w:numId="25">
    <w:abstractNumId w:val="2"/>
  </w:num>
  <w:num w:numId="26">
    <w:abstractNumId w:val="35"/>
  </w:num>
  <w:num w:numId="27">
    <w:abstractNumId w:val="20"/>
  </w:num>
  <w:num w:numId="28">
    <w:abstractNumId w:val="27"/>
  </w:num>
  <w:num w:numId="29">
    <w:abstractNumId w:val="21"/>
  </w:num>
  <w:num w:numId="30">
    <w:abstractNumId w:val="22"/>
  </w:num>
  <w:num w:numId="31">
    <w:abstractNumId w:val="29"/>
  </w:num>
  <w:num w:numId="32">
    <w:abstractNumId w:val="33"/>
  </w:num>
  <w:num w:numId="33">
    <w:abstractNumId w:val="34"/>
  </w:num>
  <w:num w:numId="34">
    <w:abstractNumId w:val="18"/>
  </w:num>
  <w:num w:numId="35">
    <w:abstractNumId w:val="28"/>
  </w:num>
  <w:num w:numId="36">
    <w:abstractNumId w:val="19"/>
  </w:num>
  <w:num w:numId="37">
    <w:abstractNumId w:val="0"/>
  </w:num>
  <w:num w:numId="38">
    <w:abstractNumId w:val="32"/>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7170"/>
    <o:shapelayout v:ext="edit">
      <o:idmap v:ext="edit" data="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443951"/>
    <w:rsid w:val="00013399"/>
    <w:rsid w:val="00030E6C"/>
    <w:rsid w:val="00033A96"/>
    <w:rsid w:val="00036CA7"/>
    <w:rsid w:val="00040FD1"/>
    <w:rsid w:val="00053E8D"/>
    <w:rsid w:val="00057765"/>
    <w:rsid w:val="000659F4"/>
    <w:rsid w:val="000A2ED5"/>
    <w:rsid w:val="000B010A"/>
    <w:rsid w:val="001067D2"/>
    <w:rsid w:val="00107BD7"/>
    <w:rsid w:val="001250B0"/>
    <w:rsid w:val="00181471"/>
    <w:rsid w:val="00181C92"/>
    <w:rsid w:val="00185260"/>
    <w:rsid w:val="001A5390"/>
    <w:rsid w:val="001C3C55"/>
    <w:rsid w:val="001D2DDB"/>
    <w:rsid w:val="001F57DA"/>
    <w:rsid w:val="002303A9"/>
    <w:rsid w:val="00230834"/>
    <w:rsid w:val="00250EFF"/>
    <w:rsid w:val="00251FD8"/>
    <w:rsid w:val="00277A2A"/>
    <w:rsid w:val="00286738"/>
    <w:rsid w:val="00291A67"/>
    <w:rsid w:val="002A18F8"/>
    <w:rsid w:val="002E280D"/>
    <w:rsid w:val="003112FD"/>
    <w:rsid w:val="00337AE2"/>
    <w:rsid w:val="003559AD"/>
    <w:rsid w:val="003619E4"/>
    <w:rsid w:val="00363C62"/>
    <w:rsid w:val="00363F43"/>
    <w:rsid w:val="00372981"/>
    <w:rsid w:val="003B731C"/>
    <w:rsid w:val="0040601E"/>
    <w:rsid w:val="00411392"/>
    <w:rsid w:val="00420E61"/>
    <w:rsid w:val="00437EC1"/>
    <w:rsid w:val="00443951"/>
    <w:rsid w:val="00443F82"/>
    <w:rsid w:val="00452159"/>
    <w:rsid w:val="0045738B"/>
    <w:rsid w:val="004971DE"/>
    <w:rsid w:val="004A6AEE"/>
    <w:rsid w:val="004C482E"/>
    <w:rsid w:val="004D435A"/>
    <w:rsid w:val="004E54EB"/>
    <w:rsid w:val="004F418B"/>
    <w:rsid w:val="00507E88"/>
    <w:rsid w:val="0052260C"/>
    <w:rsid w:val="00541BCA"/>
    <w:rsid w:val="0056633F"/>
    <w:rsid w:val="00580231"/>
    <w:rsid w:val="005A63DC"/>
    <w:rsid w:val="005A6A6E"/>
    <w:rsid w:val="005B6A8E"/>
    <w:rsid w:val="005D61F1"/>
    <w:rsid w:val="005F784C"/>
    <w:rsid w:val="006056A1"/>
    <w:rsid w:val="006644D3"/>
    <w:rsid w:val="0066586E"/>
    <w:rsid w:val="006A22D2"/>
    <w:rsid w:val="006A3923"/>
    <w:rsid w:val="006D2740"/>
    <w:rsid w:val="006D6FFD"/>
    <w:rsid w:val="006E04DE"/>
    <w:rsid w:val="006F0539"/>
    <w:rsid w:val="00722894"/>
    <w:rsid w:val="00752B9D"/>
    <w:rsid w:val="007661AD"/>
    <w:rsid w:val="00777E31"/>
    <w:rsid w:val="00781132"/>
    <w:rsid w:val="00794DD3"/>
    <w:rsid w:val="007B181E"/>
    <w:rsid w:val="007C1835"/>
    <w:rsid w:val="007C5234"/>
    <w:rsid w:val="007D539C"/>
    <w:rsid w:val="008032BC"/>
    <w:rsid w:val="00834E73"/>
    <w:rsid w:val="00843919"/>
    <w:rsid w:val="00851033"/>
    <w:rsid w:val="008624B5"/>
    <w:rsid w:val="0086383F"/>
    <w:rsid w:val="008708F7"/>
    <w:rsid w:val="008710DD"/>
    <w:rsid w:val="00890270"/>
    <w:rsid w:val="008B365E"/>
    <w:rsid w:val="008B4C6A"/>
    <w:rsid w:val="008C39AF"/>
    <w:rsid w:val="008F470B"/>
    <w:rsid w:val="0090299E"/>
    <w:rsid w:val="00913338"/>
    <w:rsid w:val="00914E1F"/>
    <w:rsid w:val="0093036C"/>
    <w:rsid w:val="0095456D"/>
    <w:rsid w:val="00971083"/>
    <w:rsid w:val="0097128A"/>
    <w:rsid w:val="00971E3B"/>
    <w:rsid w:val="00973B1A"/>
    <w:rsid w:val="00974925"/>
    <w:rsid w:val="0097631B"/>
    <w:rsid w:val="0098753C"/>
    <w:rsid w:val="0099689E"/>
    <w:rsid w:val="009A5C78"/>
    <w:rsid w:val="009C0AA8"/>
    <w:rsid w:val="009D025D"/>
    <w:rsid w:val="009E2A7F"/>
    <w:rsid w:val="009F455B"/>
    <w:rsid w:val="00A03F51"/>
    <w:rsid w:val="00A14117"/>
    <w:rsid w:val="00A15629"/>
    <w:rsid w:val="00A57C91"/>
    <w:rsid w:val="00A659B3"/>
    <w:rsid w:val="00A66B26"/>
    <w:rsid w:val="00A71E81"/>
    <w:rsid w:val="00A75F6E"/>
    <w:rsid w:val="00A77EE1"/>
    <w:rsid w:val="00A81E62"/>
    <w:rsid w:val="00AA121F"/>
    <w:rsid w:val="00AA2B2F"/>
    <w:rsid w:val="00AA37F8"/>
    <w:rsid w:val="00AA4AB4"/>
    <w:rsid w:val="00AB18EE"/>
    <w:rsid w:val="00AB720F"/>
    <w:rsid w:val="00AC141C"/>
    <w:rsid w:val="00AC3FF9"/>
    <w:rsid w:val="00AF3A16"/>
    <w:rsid w:val="00AF3A8F"/>
    <w:rsid w:val="00AF53E3"/>
    <w:rsid w:val="00B07F4C"/>
    <w:rsid w:val="00B17539"/>
    <w:rsid w:val="00B21D08"/>
    <w:rsid w:val="00B3368C"/>
    <w:rsid w:val="00B728A5"/>
    <w:rsid w:val="00B73D2E"/>
    <w:rsid w:val="00B92A96"/>
    <w:rsid w:val="00B936F4"/>
    <w:rsid w:val="00BD75C1"/>
    <w:rsid w:val="00BD7FA8"/>
    <w:rsid w:val="00C14FE1"/>
    <w:rsid w:val="00C3267C"/>
    <w:rsid w:val="00C4567F"/>
    <w:rsid w:val="00C60D8B"/>
    <w:rsid w:val="00C81B81"/>
    <w:rsid w:val="00C93256"/>
    <w:rsid w:val="00C93260"/>
    <w:rsid w:val="00CC469E"/>
    <w:rsid w:val="00CD0BCE"/>
    <w:rsid w:val="00CD118B"/>
    <w:rsid w:val="00CF4473"/>
    <w:rsid w:val="00D159F0"/>
    <w:rsid w:val="00D24C77"/>
    <w:rsid w:val="00D42196"/>
    <w:rsid w:val="00D457C5"/>
    <w:rsid w:val="00D47FB5"/>
    <w:rsid w:val="00D7236B"/>
    <w:rsid w:val="00D76E38"/>
    <w:rsid w:val="00DD0D2D"/>
    <w:rsid w:val="00DD3EB2"/>
    <w:rsid w:val="00DD52DB"/>
    <w:rsid w:val="00DD5616"/>
    <w:rsid w:val="00DE1745"/>
    <w:rsid w:val="00E346C2"/>
    <w:rsid w:val="00E87257"/>
    <w:rsid w:val="00E90D9D"/>
    <w:rsid w:val="00E91FA0"/>
    <w:rsid w:val="00E92783"/>
    <w:rsid w:val="00E95493"/>
    <w:rsid w:val="00EB14CE"/>
    <w:rsid w:val="00EB3794"/>
    <w:rsid w:val="00EF0DFB"/>
    <w:rsid w:val="00F00955"/>
    <w:rsid w:val="00F24027"/>
    <w:rsid w:val="00F24F95"/>
    <w:rsid w:val="00F2682A"/>
    <w:rsid w:val="00F40F3C"/>
    <w:rsid w:val="00F531A0"/>
    <w:rsid w:val="00F7371E"/>
    <w:rsid w:val="00F91897"/>
    <w:rsid w:val="00F96791"/>
    <w:rsid w:val="00FB2980"/>
    <w:rsid w:val="00FD000B"/>
    <w:rsid w:val="00FD43A7"/>
    <w:rsid w:val="00FF098D"/>
    <w:rsid w:val="00FF67B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uiPriority="0" w:qFormat="1"/>
    <w:lsdException w:name="index 4" w:uiPriority="0"/>
    <w:lsdException w:name="index 9" w:uiPriority="0"/>
    <w:lsdException w:name="toc 1" w:uiPriority="39" w:qFormat="1"/>
    <w:lsdException w:name="toc 2" w:uiPriority="39" w:qFormat="1"/>
    <w:lsdException w:name="toc 3" w:uiPriority="39"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uiPriority="0" w:qFormat="1"/>
    <w:lsdException w:name="footnote text" w:uiPriority="0" w:qFormat="1"/>
    <w:lsdException w:name="annotation text" w:qFormat="1"/>
    <w:lsdException w:name="header" w:qFormat="1"/>
    <w:lsdException w:name="footer" w:qFormat="1"/>
    <w:lsdException w:name="caption" w:uiPriority="0" w:qFormat="1"/>
    <w:lsdException w:name="table of figures" w:uiPriority="0"/>
    <w:lsdException w:name="envelope return" w:uiPriority="0" w:qFormat="1"/>
    <w:lsdException w:name="footnote reference" w:uiPriority="0" w:qFormat="1"/>
    <w:lsdException w:name="annotation reference" w:qFormat="1"/>
    <w:lsdException w:name="page number" w:uiPriority="0" w:qFormat="1"/>
    <w:lsdException w:name="toa heading" w:uiPriority="0" w:qFormat="1"/>
    <w:lsdException w:name="List" w:uiPriority="0" w:qFormat="1"/>
    <w:lsdException w:name="List Bullet" w:uiPriority="0" w:qFormat="1"/>
    <w:lsdException w:name="List Number" w:uiPriority="0" w:qFormat="1"/>
    <w:lsdException w:name="List 2" w:uiPriority="0" w:qFormat="1"/>
    <w:lsdException w:name="List 3" w:uiPriority="0"/>
    <w:lsdException w:name="List 4" w:uiPriority="0"/>
    <w:lsdException w:name="List 5" w:uiPriority="0"/>
    <w:lsdException w:name="List Bullet 2" w:uiPriority="0" w:qFormat="1"/>
    <w:lsdException w:name="List Bullet 3" w:uiPriority="0" w:qFormat="1"/>
    <w:lsdException w:name="List Bullet 4" w:uiPriority="0" w:qFormat="1"/>
    <w:lsdException w:name="List Bullet 5" w:uiPriority="0" w:qFormat="1"/>
    <w:lsdException w:name="List Number 2" w:uiPriority="0" w:qFormat="1"/>
    <w:lsdException w:name="List Number 3" w:uiPriority="0" w:qFormat="1"/>
    <w:lsdException w:name="List Number 4" w:uiPriority="0" w:qFormat="1"/>
    <w:lsdException w:name="List Number 5" w:uiPriority="0" w:qFormat="1"/>
    <w:lsdException w:name="Title" w:semiHidden="0" w:uiPriority="10" w:unhideWhenUsed="0" w:qFormat="1"/>
    <w:lsdException w:name="Default Paragraph Font" w:uiPriority="1"/>
    <w:lsdException w:name="Body Text" w:uiPriority="0" w:qFormat="1"/>
    <w:lsdException w:name="Body Text Indent" w:uiPriority="0" w:qFormat="1"/>
    <w:lsdException w:name="List Continue" w:uiPriority="0"/>
    <w:lsdException w:name="List Continue 2" w:uiPriority="0" w:qFormat="1"/>
    <w:lsdException w:name="List Continue 4" w:uiPriority="0"/>
    <w:lsdException w:name="List Continue 5" w:uiPriority="0"/>
    <w:lsdException w:name="Message Header" w:uiPriority="0"/>
    <w:lsdException w:name="Subtitle" w:semiHidden="0" w:uiPriority="11" w:unhideWhenUsed="0" w:qFormat="1"/>
    <w:lsdException w:name="Salutation" w:uiPriority="0"/>
    <w:lsdException w:name="Date" w:uiPriority="0" w:qFormat="1"/>
    <w:lsdException w:name="Body Text First Indent" w:qFormat="1"/>
    <w:lsdException w:name="Body Text First Indent 2" w:uiPriority="0"/>
    <w:lsdException w:name="Note Heading" w:uiPriority="0"/>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qFormat="1"/>
    <w:lsdException w:name="FollowedHyperlink"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HTML Top of Form" w:uiPriority="0"/>
    <w:lsdException w:name="HTML Bottom of Form" w:uiPriority="0"/>
    <w:lsdException w:name="Normal (Web)" w:uiPriority="0" w:qFormat="1"/>
    <w:lsdException w:name="HTML Preformatted" w:uiPriority="0" w:qFormat="1"/>
    <w:lsdException w:name="HTML Typewriter" w:uiPriority="0" w:qFormat="1"/>
    <w:lsdException w:name="annotation subjec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0" w:unhideWhenUsed="0" w:qFormat="1"/>
    <w:lsdException w:name="Subtle Reference" w:semiHidden="0" w:uiPriority="0" w:unhideWhenUsed="0" w:qFormat="1"/>
    <w:lsdException w:name="Intense Reference" w:semiHidden="0" w:uiPriority="0" w:unhideWhenUsed="0" w:qFormat="1"/>
    <w:lsdException w:name="Book Title" w:semiHidden="0" w:uiPriority="0" w:unhideWhenUsed="0" w:qFormat="1"/>
    <w:lsdException w:name="Bibliography" w:uiPriority="37"/>
    <w:lsdException w:name="TOC Heading" w:uiPriority="0" w:qFormat="1"/>
  </w:latentStyles>
  <w:style w:type="paragraph" w:default="1" w:styleId="ab">
    <w:name w:val="Normal"/>
    <w:qFormat/>
    <w:rsid w:val="00443951"/>
    <w:pPr>
      <w:widowControl w:val="0"/>
      <w:autoSpaceDE w:val="0"/>
      <w:autoSpaceDN w:val="0"/>
      <w:adjustRightInd w:val="0"/>
    </w:pPr>
    <w:rPr>
      <w:rFonts w:ascii="宋体" w:eastAsia="宋体" w:hAnsi="Times New Roman" w:cs="Times New Roman"/>
      <w:kern w:val="0"/>
      <w:sz w:val="20"/>
      <w:szCs w:val="20"/>
    </w:rPr>
  </w:style>
  <w:style w:type="paragraph" w:styleId="10">
    <w:name w:val="heading 1"/>
    <w:basedOn w:val="ab"/>
    <w:next w:val="ab"/>
    <w:link w:val="1Char3"/>
    <w:qFormat/>
    <w:rsid w:val="00443951"/>
    <w:pPr>
      <w:keepNext/>
      <w:keepLines/>
      <w:autoSpaceDE/>
      <w:autoSpaceDN/>
      <w:adjustRightInd/>
      <w:spacing w:before="340" w:after="330" w:line="578" w:lineRule="auto"/>
      <w:jc w:val="both"/>
      <w:outlineLvl w:val="0"/>
    </w:pPr>
    <w:rPr>
      <w:rFonts w:ascii="Times New Roman"/>
      <w:b/>
      <w:bCs/>
      <w:kern w:val="44"/>
      <w:sz w:val="44"/>
      <w:szCs w:val="44"/>
    </w:rPr>
  </w:style>
  <w:style w:type="paragraph" w:styleId="2">
    <w:name w:val="heading 2"/>
    <w:basedOn w:val="ab"/>
    <w:next w:val="ab"/>
    <w:link w:val="2Char2"/>
    <w:uiPriority w:val="9"/>
    <w:qFormat/>
    <w:rsid w:val="00443951"/>
    <w:pPr>
      <w:keepNext/>
      <w:keepLines/>
      <w:autoSpaceDE/>
      <w:autoSpaceDN/>
      <w:adjustRightInd/>
      <w:spacing w:before="260" w:after="260" w:line="416" w:lineRule="auto"/>
      <w:jc w:val="both"/>
      <w:outlineLvl w:val="1"/>
    </w:pPr>
    <w:rPr>
      <w:rFonts w:ascii="Arial" w:eastAsia="黑体" w:hAnsi="Arial"/>
      <w:b/>
      <w:bCs/>
      <w:kern w:val="2"/>
      <w:sz w:val="32"/>
      <w:szCs w:val="32"/>
    </w:rPr>
  </w:style>
  <w:style w:type="paragraph" w:styleId="3">
    <w:name w:val="heading 3"/>
    <w:basedOn w:val="ab"/>
    <w:next w:val="ab"/>
    <w:link w:val="3Char2"/>
    <w:qFormat/>
    <w:rsid w:val="00443951"/>
    <w:pPr>
      <w:keepNext/>
      <w:keepLines/>
      <w:autoSpaceDE/>
      <w:autoSpaceDN/>
      <w:adjustRightInd/>
      <w:spacing w:before="260" w:after="260" w:line="416" w:lineRule="auto"/>
      <w:jc w:val="both"/>
      <w:outlineLvl w:val="2"/>
    </w:pPr>
    <w:rPr>
      <w:rFonts w:ascii="Times New Roman"/>
      <w:b/>
      <w:bCs/>
      <w:kern w:val="2"/>
      <w:sz w:val="32"/>
      <w:szCs w:val="32"/>
    </w:rPr>
  </w:style>
  <w:style w:type="paragraph" w:styleId="40">
    <w:name w:val="heading 4"/>
    <w:basedOn w:val="ab"/>
    <w:next w:val="ab"/>
    <w:link w:val="4Char2"/>
    <w:qFormat/>
    <w:rsid w:val="00443951"/>
    <w:pPr>
      <w:keepNext/>
      <w:keepLines/>
      <w:autoSpaceDE/>
      <w:autoSpaceDN/>
      <w:adjustRightInd/>
      <w:spacing w:before="280" w:after="290" w:line="376" w:lineRule="auto"/>
      <w:jc w:val="both"/>
      <w:outlineLvl w:val="3"/>
    </w:pPr>
    <w:rPr>
      <w:rFonts w:ascii="Arial" w:eastAsia="黑体" w:hAnsi="Arial"/>
      <w:b/>
      <w:bCs/>
      <w:kern w:val="2"/>
      <w:sz w:val="28"/>
      <w:szCs w:val="28"/>
    </w:rPr>
  </w:style>
  <w:style w:type="paragraph" w:styleId="5">
    <w:name w:val="heading 5"/>
    <w:basedOn w:val="ab"/>
    <w:next w:val="ab"/>
    <w:link w:val="5Char2"/>
    <w:qFormat/>
    <w:rsid w:val="00443951"/>
    <w:pPr>
      <w:keepNext/>
      <w:keepLines/>
      <w:spacing w:before="280" w:after="290" w:line="376" w:lineRule="auto"/>
      <w:outlineLvl w:val="4"/>
    </w:pPr>
    <w:rPr>
      <w:rFonts w:ascii="Times New Roman"/>
      <w:b/>
      <w:bCs/>
      <w:sz w:val="28"/>
      <w:szCs w:val="28"/>
    </w:rPr>
  </w:style>
  <w:style w:type="paragraph" w:styleId="6">
    <w:name w:val="heading 6"/>
    <w:basedOn w:val="ab"/>
    <w:next w:val="ab"/>
    <w:link w:val="6Char1"/>
    <w:qFormat/>
    <w:rsid w:val="00443951"/>
    <w:pPr>
      <w:keepNext/>
      <w:keepLines/>
      <w:spacing w:before="240" w:after="64" w:line="320" w:lineRule="auto"/>
      <w:outlineLvl w:val="5"/>
    </w:pPr>
    <w:rPr>
      <w:rFonts w:ascii="Arial" w:eastAsia="黑体" w:hAnsi="Arial"/>
      <w:b/>
      <w:bCs/>
      <w:sz w:val="24"/>
      <w:szCs w:val="24"/>
    </w:rPr>
  </w:style>
  <w:style w:type="paragraph" w:styleId="7">
    <w:name w:val="heading 7"/>
    <w:basedOn w:val="ab"/>
    <w:next w:val="ab"/>
    <w:link w:val="7Char"/>
    <w:uiPriority w:val="9"/>
    <w:qFormat/>
    <w:rsid w:val="00443951"/>
    <w:pPr>
      <w:keepNext/>
      <w:keepLines/>
      <w:autoSpaceDE/>
      <w:autoSpaceDN/>
      <w:adjustRightInd/>
      <w:spacing w:before="240" w:after="64" w:line="317" w:lineRule="auto"/>
      <w:jc w:val="both"/>
      <w:outlineLvl w:val="6"/>
    </w:pPr>
    <w:rPr>
      <w:rFonts w:ascii="Calibri" w:hAnsi="Calibri"/>
      <w:b/>
      <w:bCs/>
      <w:sz w:val="24"/>
      <w:szCs w:val="24"/>
      <w:lang w:val="zh-CN"/>
    </w:rPr>
  </w:style>
  <w:style w:type="paragraph" w:styleId="8">
    <w:name w:val="heading 8"/>
    <w:basedOn w:val="ab"/>
    <w:next w:val="ab"/>
    <w:link w:val="8Char"/>
    <w:uiPriority w:val="9"/>
    <w:qFormat/>
    <w:rsid w:val="00443951"/>
    <w:pPr>
      <w:keepNext/>
      <w:keepLines/>
      <w:spacing w:before="240" w:after="64" w:line="320" w:lineRule="auto"/>
      <w:outlineLvl w:val="7"/>
    </w:pPr>
    <w:rPr>
      <w:rFonts w:ascii="Arial" w:eastAsia="黑体" w:hAnsi="Arial"/>
      <w:sz w:val="24"/>
      <w:szCs w:val="24"/>
    </w:rPr>
  </w:style>
  <w:style w:type="paragraph" w:styleId="9">
    <w:name w:val="heading 9"/>
    <w:basedOn w:val="ab"/>
    <w:next w:val="ab"/>
    <w:link w:val="9Char"/>
    <w:uiPriority w:val="9"/>
    <w:qFormat/>
    <w:rsid w:val="00443951"/>
    <w:pPr>
      <w:keepNext/>
      <w:keepLines/>
      <w:spacing w:before="240" w:after="64" w:line="320" w:lineRule="auto"/>
      <w:outlineLvl w:val="8"/>
    </w:pPr>
    <w:rPr>
      <w:rFonts w:ascii="Arial" w:eastAsia="黑体" w:hAnsi="Arial"/>
      <w:sz w:val="21"/>
      <w:szCs w:val="21"/>
    </w:rPr>
  </w:style>
  <w:style w:type="character" w:default="1" w:styleId="ac">
    <w:name w:val="Default Paragraph Font"/>
    <w:uiPriority w:val="1"/>
    <w:semiHidden/>
    <w:unhideWhenUsed/>
  </w:style>
  <w:style w:type="table" w:default="1" w:styleId="ad">
    <w:name w:val="Normal Table"/>
    <w:uiPriority w:val="99"/>
    <w:semiHidden/>
    <w:unhideWhenUsed/>
    <w:qFormat/>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Char3">
    <w:name w:val="标题 1 Char3"/>
    <w:link w:val="10"/>
    <w:rsid w:val="00443951"/>
    <w:rPr>
      <w:rFonts w:ascii="Times New Roman" w:eastAsia="宋体" w:hAnsi="Times New Roman" w:cs="Times New Roman"/>
      <w:b/>
      <w:bCs/>
      <w:kern w:val="44"/>
      <w:sz w:val="44"/>
      <w:szCs w:val="44"/>
    </w:rPr>
  </w:style>
  <w:style w:type="character" w:customStyle="1" w:styleId="2Char2">
    <w:name w:val="标题 2 Char2"/>
    <w:link w:val="2"/>
    <w:rsid w:val="00443951"/>
    <w:rPr>
      <w:rFonts w:ascii="Arial" w:eastAsia="黑体" w:hAnsi="Arial" w:cs="Times New Roman"/>
      <w:b/>
      <w:bCs/>
      <w:sz w:val="32"/>
      <w:szCs w:val="32"/>
    </w:rPr>
  </w:style>
  <w:style w:type="character" w:customStyle="1" w:styleId="3Char2">
    <w:name w:val="标题 3 Char2"/>
    <w:link w:val="3"/>
    <w:rsid w:val="00443951"/>
    <w:rPr>
      <w:rFonts w:ascii="Times New Roman" w:eastAsia="宋体" w:hAnsi="Times New Roman" w:cs="Times New Roman"/>
      <w:b/>
      <w:bCs/>
      <w:sz w:val="32"/>
      <w:szCs w:val="32"/>
    </w:rPr>
  </w:style>
  <w:style w:type="character" w:customStyle="1" w:styleId="4Char2">
    <w:name w:val="标题 4 Char2"/>
    <w:link w:val="40"/>
    <w:rsid w:val="00443951"/>
    <w:rPr>
      <w:rFonts w:ascii="Arial" w:eastAsia="黑体" w:hAnsi="Arial" w:cs="Times New Roman"/>
      <w:b/>
      <w:bCs/>
      <w:sz w:val="28"/>
      <w:szCs w:val="28"/>
    </w:rPr>
  </w:style>
  <w:style w:type="character" w:customStyle="1" w:styleId="5Char2">
    <w:name w:val="标题 5 Char2"/>
    <w:link w:val="5"/>
    <w:rsid w:val="00443951"/>
    <w:rPr>
      <w:rFonts w:ascii="Times New Roman" w:eastAsia="宋体" w:hAnsi="Times New Roman" w:cs="Times New Roman"/>
      <w:b/>
      <w:bCs/>
      <w:kern w:val="0"/>
      <w:sz w:val="28"/>
      <w:szCs w:val="28"/>
    </w:rPr>
  </w:style>
  <w:style w:type="character" w:customStyle="1" w:styleId="6Char1">
    <w:name w:val="标题 6 Char1"/>
    <w:link w:val="6"/>
    <w:rsid w:val="00443951"/>
    <w:rPr>
      <w:rFonts w:ascii="Arial" w:eastAsia="黑体" w:hAnsi="Arial" w:cs="Times New Roman"/>
      <w:b/>
      <w:bCs/>
      <w:kern w:val="0"/>
      <w:sz w:val="24"/>
      <w:szCs w:val="24"/>
    </w:rPr>
  </w:style>
  <w:style w:type="character" w:customStyle="1" w:styleId="7Char">
    <w:name w:val="标题 7 Char"/>
    <w:basedOn w:val="ac"/>
    <w:link w:val="7"/>
    <w:uiPriority w:val="9"/>
    <w:qFormat/>
    <w:rsid w:val="00443951"/>
    <w:rPr>
      <w:rFonts w:ascii="Calibri" w:eastAsia="宋体" w:hAnsi="Calibri" w:cs="Times New Roman"/>
      <w:b/>
      <w:bCs/>
      <w:kern w:val="0"/>
      <w:sz w:val="24"/>
      <w:szCs w:val="24"/>
      <w:lang w:val="zh-CN"/>
    </w:rPr>
  </w:style>
  <w:style w:type="character" w:customStyle="1" w:styleId="8Char">
    <w:name w:val="标题 8 Char"/>
    <w:basedOn w:val="ac"/>
    <w:link w:val="8"/>
    <w:uiPriority w:val="9"/>
    <w:qFormat/>
    <w:rsid w:val="00443951"/>
    <w:rPr>
      <w:rFonts w:ascii="Arial" w:eastAsia="黑体" w:hAnsi="Arial" w:cs="Times New Roman"/>
      <w:kern w:val="0"/>
      <w:sz w:val="24"/>
      <w:szCs w:val="24"/>
    </w:rPr>
  </w:style>
  <w:style w:type="character" w:customStyle="1" w:styleId="9Char">
    <w:name w:val="标题 9 Char"/>
    <w:basedOn w:val="ac"/>
    <w:link w:val="9"/>
    <w:uiPriority w:val="9"/>
    <w:qFormat/>
    <w:rsid w:val="00443951"/>
    <w:rPr>
      <w:rFonts w:ascii="Arial" w:eastAsia="黑体" w:hAnsi="Arial" w:cs="Times New Roman"/>
      <w:kern w:val="0"/>
      <w:szCs w:val="21"/>
    </w:rPr>
  </w:style>
  <w:style w:type="character" w:customStyle="1" w:styleId="1Char">
    <w:name w:val="标题 1 Char"/>
    <w:basedOn w:val="ac"/>
    <w:qFormat/>
    <w:rsid w:val="00443951"/>
    <w:rPr>
      <w:rFonts w:ascii="宋体" w:eastAsia="宋体" w:hAnsi="Times New Roman" w:cs="Times New Roman"/>
      <w:b/>
      <w:bCs/>
      <w:kern w:val="44"/>
      <w:sz w:val="44"/>
      <w:szCs w:val="44"/>
    </w:rPr>
  </w:style>
  <w:style w:type="character" w:customStyle="1" w:styleId="2Char">
    <w:name w:val="标题 2 Char"/>
    <w:basedOn w:val="ac"/>
    <w:uiPriority w:val="9"/>
    <w:qFormat/>
    <w:rsid w:val="00443951"/>
    <w:rPr>
      <w:rFonts w:asciiTheme="majorHAnsi" w:eastAsiaTheme="majorEastAsia" w:hAnsiTheme="majorHAnsi" w:cstheme="majorBidi"/>
      <w:b/>
      <w:bCs/>
      <w:kern w:val="0"/>
      <w:sz w:val="32"/>
      <w:szCs w:val="32"/>
    </w:rPr>
  </w:style>
  <w:style w:type="character" w:customStyle="1" w:styleId="3Char">
    <w:name w:val="标题 3 Char"/>
    <w:aliases w:val="h3 Char,H3 Char,level_3 Char,PIM 3 Char,Level 3 Head Char,Heading 3 - old Char,sect1.2.3 Char,sect1.2.31 Char,sect1.2.32 Char,sect1.2.311 Char,sect1.2.33 Char,sect1.2.312 Char,Bold Head Char,bh Char,3rd level Char,3 Char,(A-3) Char,BOD 0 Char"/>
    <w:basedOn w:val="ac"/>
    <w:qFormat/>
    <w:rsid w:val="00443951"/>
    <w:rPr>
      <w:rFonts w:ascii="宋体" w:eastAsia="宋体" w:hAnsi="Times New Roman" w:cs="Times New Roman"/>
      <w:b/>
      <w:bCs/>
      <w:kern w:val="0"/>
      <w:sz w:val="32"/>
      <w:szCs w:val="32"/>
    </w:rPr>
  </w:style>
  <w:style w:type="character" w:customStyle="1" w:styleId="4Char">
    <w:name w:val="标题 4 Char"/>
    <w:basedOn w:val="ac"/>
    <w:qFormat/>
    <w:rsid w:val="00443951"/>
    <w:rPr>
      <w:rFonts w:asciiTheme="majorHAnsi" w:eastAsiaTheme="majorEastAsia" w:hAnsiTheme="majorHAnsi" w:cstheme="majorBidi"/>
      <w:b/>
      <w:bCs/>
      <w:kern w:val="0"/>
      <w:sz w:val="28"/>
      <w:szCs w:val="28"/>
    </w:rPr>
  </w:style>
  <w:style w:type="character" w:customStyle="1" w:styleId="5Char">
    <w:name w:val="标题 5 Char"/>
    <w:basedOn w:val="ac"/>
    <w:qFormat/>
    <w:rsid w:val="00443951"/>
    <w:rPr>
      <w:rFonts w:ascii="宋体" w:eastAsia="宋体" w:hAnsi="Times New Roman" w:cs="Times New Roman"/>
      <w:b/>
      <w:bCs/>
      <w:kern w:val="0"/>
      <w:sz w:val="28"/>
      <w:szCs w:val="28"/>
    </w:rPr>
  </w:style>
  <w:style w:type="character" w:customStyle="1" w:styleId="6Char">
    <w:name w:val="标题 6 Char"/>
    <w:basedOn w:val="ac"/>
    <w:qFormat/>
    <w:rsid w:val="00443951"/>
    <w:rPr>
      <w:rFonts w:asciiTheme="majorHAnsi" w:eastAsiaTheme="majorEastAsia" w:hAnsiTheme="majorHAnsi" w:cstheme="majorBidi"/>
      <w:b/>
      <w:bCs/>
      <w:kern w:val="0"/>
      <w:sz w:val="24"/>
      <w:szCs w:val="24"/>
    </w:rPr>
  </w:style>
  <w:style w:type="paragraph" w:customStyle="1" w:styleId="Table-Bullet">
    <w:name w:val="Table - Bullet"/>
    <w:basedOn w:val="ab"/>
    <w:qFormat/>
    <w:rsid w:val="00443951"/>
    <w:pPr>
      <w:widowControl/>
      <w:numPr>
        <w:numId w:val="10"/>
      </w:numPr>
      <w:tabs>
        <w:tab w:val="left" w:pos="144"/>
      </w:tabs>
      <w:autoSpaceDE/>
      <w:autoSpaceDN/>
      <w:adjustRightInd/>
      <w:spacing w:before="60" w:after="60"/>
    </w:pPr>
    <w:rPr>
      <w:rFonts w:ascii="Arial" w:hAnsi="Arial"/>
      <w:color w:val="000000"/>
      <w:sz w:val="16"/>
      <w:lang w:eastAsia="en-US"/>
    </w:rPr>
  </w:style>
  <w:style w:type="paragraph" w:customStyle="1" w:styleId="31">
    <w:name w:val="样式 标题 3 + 右侧:  1 字符"/>
    <w:basedOn w:val="3"/>
    <w:next w:val="ab"/>
    <w:qFormat/>
    <w:rsid w:val="00443951"/>
    <w:pPr>
      <w:numPr>
        <w:ilvl w:val="2"/>
        <w:numId w:val="8"/>
      </w:numPr>
      <w:tabs>
        <w:tab w:val="left" w:pos="720"/>
        <w:tab w:val="left" w:pos="1145"/>
      </w:tabs>
      <w:spacing w:line="360" w:lineRule="auto"/>
      <w:ind w:rightChars="100" w:right="100"/>
    </w:pPr>
    <w:rPr>
      <w:rFonts w:ascii="Arial" w:hAnsi="Arial" w:cs="宋体"/>
      <w:b w:val="0"/>
      <w:bCs w:val="0"/>
      <w:sz w:val="28"/>
      <w:szCs w:val="20"/>
    </w:rPr>
  </w:style>
  <w:style w:type="paragraph" w:customStyle="1" w:styleId="1">
    <w:name w:val="样式 标题 1 + 四号"/>
    <w:basedOn w:val="10"/>
    <w:qFormat/>
    <w:rsid w:val="00443951"/>
    <w:pPr>
      <w:numPr>
        <w:numId w:val="9"/>
      </w:numPr>
      <w:tabs>
        <w:tab w:val="left" w:pos="1425"/>
      </w:tabs>
      <w:spacing w:before="120" w:after="120" w:line="240" w:lineRule="auto"/>
      <w:jc w:val="center"/>
    </w:pPr>
    <w:rPr>
      <w:rFonts w:eastAsia="楷体_GB2312"/>
      <w:sz w:val="28"/>
      <w:szCs w:val="28"/>
    </w:rPr>
  </w:style>
  <w:style w:type="paragraph" w:customStyle="1" w:styleId="4">
    <w:name w:val="项目符号4"/>
    <w:qFormat/>
    <w:rsid w:val="00443951"/>
    <w:pPr>
      <w:numPr>
        <w:numId w:val="12"/>
      </w:numPr>
      <w:tabs>
        <w:tab w:val="left" w:pos="720"/>
      </w:tabs>
      <w:spacing w:line="360" w:lineRule="auto"/>
    </w:pPr>
    <w:rPr>
      <w:rFonts w:ascii="宋体" w:eastAsia="宋体" w:hAnsi="宋体" w:cs="Times New Roman"/>
      <w:kern w:val="0"/>
      <w:sz w:val="24"/>
      <w:szCs w:val="28"/>
    </w:rPr>
  </w:style>
  <w:style w:type="paragraph" w:customStyle="1" w:styleId="CNTitle">
    <w:name w:val="CN Title"/>
    <w:basedOn w:val="ab"/>
    <w:qFormat/>
    <w:rsid w:val="00443951"/>
    <w:pPr>
      <w:widowControl/>
      <w:numPr>
        <w:numId w:val="11"/>
      </w:numPr>
      <w:autoSpaceDE/>
      <w:autoSpaceDN/>
      <w:adjustRightInd/>
      <w:spacing w:before="144" w:after="72" w:line="360" w:lineRule="auto"/>
      <w:jc w:val="center"/>
    </w:pPr>
    <w:rPr>
      <w:rFonts w:ascii="Arial" w:hAnsi="Arial" w:cs="Arial"/>
      <w:b/>
      <w:bCs/>
      <w:kern w:val="2"/>
      <w:sz w:val="28"/>
      <w:szCs w:val="28"/>
    </w:rPr>
  </w:style>
  <w:style w:type="paragraph" w:customStyle="1" w:styleId="2A">
    <w:name w:val="标题2A"/>
    <w:basedOn w:val="2"/>
    <w:qFormat/>
    <w:rsid w:val="00443951"/>
    <w:pPr>
      <w:numPr>
        <w:numId w:val="13"/>
      </w:numPr>
      <w:tabs>
        <w:tab w:val="left" w:pos="576"/>
        <w:tab w:val="left" w:pos="1425"/>
      </w:tabs>
      <w:spacing w:before="360" w:after="360" w:line="578" w:lineRule="auto"/>
      <w:jc w:val="center"/>
    </w:pPr>
    <w:rPr>
      <w:rFonts w:ascii="Times New Roman" w:eastAsia="宋体" w:hAnsi="Times New Roman"/>
      <w:sz w:val="24"/>
    </w:rPr>
  </w:style>
  <w:style w:type="paragraph" w:customStyle="1" w:styleId="a9">
    <w:name w:val="正文缩进编号"/>
    <w:basedOn w:val="ab"/>
    <w:qFormat/>
    <w:rsid w:val="00443951"/>
    <w:pPr>
      <w:numPr>
        <w:numId w:val="7"/>
      </w:numPr>
      <w:autoSpaceDE/>
      <w:autoSpaceDN/>
      <w:adjustRightInd/>
      <w:spacing w:beforeLines="50" w:afterLines="50" w:line="360" w:lineRule="auto"/>
      <w:jc w:val="both"/>
    </w:pPr>
    <w:rPr>
      <w:rFonts w:ascii="Calibri" w:hAnsi="Calibri"/>
      <w:kern w:val="2"/>
      <w:sz w:val="24"/>
      <w:szCs w:val="21"/>
    </w:rPr>
  </w:style>
  <w:style w:type="character" w:customStyle="1" w:styleId="AChar">
    <w:name w:val="项目编号A Char"/>
    <w:basedOn w:val="ac"/>
    <w:link w:val="Aa"/>
    <w:qFormat/>
    <w:rsid w:val="00443951"/>
    <w:rPr>
      <w:rFonts w:ascii="宋体" w:eastAsia="宋体" w:hAnsi="宋体" w:cs="Times New Roman"/>
      <w:b/>
      <w:sz w:val="24"/>
      <w:szCs w:val="24"/>
    </w:rPr>
  </w:style>
  <w:style w:type="paragraph" w:customStyle="1" w:styleId="Aa">
    <w:name w:val="项目编号A"/>
    <w:basedOn w:val="ab"/>
    <w:link w:val="AChar"/>
    <w:qFormat/>
    <w:rsid w:val="00443951"/>
    <w:pPr>
      <w:numPr>
        <w:numId w:val="14"/>
      </w:numPr>
      <w:tabs>
        <w:tab w:val="left" w:pos="634"/>
      </w:tabs>
      <w:autoSpaceDE/>
      <w:autoSpaceDN/>
      <w:adjustRightInd/>
      <w:spacing w:before="260" w:after="260" w:line="360" w:lineRule="auto"/>
      <w:jc w:val="both"/>
    </w:pPr>
    <w:rPr>
      <w:rFonts w:hAnsi="宋体"/>
      <w:b/>
      <w:kern w:val="2"/>
      <w:sz w:val="24"/>
      <w:szCs w:val="24"/>
    </w:rPr>
  </w:style>
  <w:style w:type="character" w:customStyle="1" w:styleId="Char3">
    <w:name w:val="页脚 Char3"/>
    <w:link w:val="af"/>
    <w:rsid w:val="00443951"/>
    <w:rPr>
      <w:rFonts w:ascii="宋体" w:eastAsia="宋体" w:hAnsi="Times New Roman" w:cs="Times New Roman"/>
      <w:sz w:val="18"/>
      <w:szCs w:val="18"/>
    </w:rPr>
  </w:style>
  <w:style w:type="paragraph" w:styleId="af">
    <w:name w:val="footer"/>
    <w:basedOn w:val="ab"/>
    <w:link w:val="Char3"/>
    <w:uiPriority w:val="99"/>
    <w:qFormat/>
    <w:rsid w:val="00443951"/>
    <w:pPr>
      <w:tabs>
        <w:tab w:val="center" w:pos="4153"/>
        <w:tab w:val="right" w:pos="8306"/>
      </w:tabs>
      <w:snapToGrid w:val="0"/>
    </w:pPr>
    <w:rPr>
      <w:kern w:val="2"/>
      <w:sz w:val="18"/>
      <w:szCs w:val="18"/>
    </w:rPr>
  </w:style>
  <w:style w:type="character" w:customStyle="1" w:styleId="Char">
    <w:name w:val="页脚 Char"/>
    <w:basedOn w:val="ac"/>
    <w:uiPriority w:val="99"/>
    <w:qFormat/>
    <w:rsid w:val="00443951"/>
    <w:rPr>
      <w:rFonts w:ascii="宋体" w:eastAsia="宋体" w:hAnsi="Times New Roman" w:cs="Times New Roman"/>
      <w:kern w:val="0"/>
      <w:sz w:val="18"/>
      <w:szCs w:val="18"/>
    </w:rPr>
  </w:style>
  <w:style w:type="character" w:customStyle="1" w:styleId="Char30">
    <w:name w:val="页眉 Char3"/>
    <w:link w:val="af0"/>
    <w:rsid w:val="00443951"/>
    <w:rPr>
      <w:rFonts w:ascii="宋体" w:eastAsia="宋体" w:hAnsi="Times New Roman" w:cs="Times New Roman"/>
      <w:sz w:val="18"/>
      <w:szCs w:val="18"/>
    </w:rPr>
  </w:style>
  <w:style w:type="paragraph" w:styleId="af0">
    <w:name w:val="header"/>
    <w:basedOn w:val="ab"/>
    <w:link w:val="Char30"/>
    <w:uiPriority w:val="99"/>
    <w:qFormat/>
    <w:rsid w:val="00443951"/>
    <w:pPr>
      <w:pBdr>
        <w:bottom w:val="single" w:sz="6" w:space="1" w:color="auto"/>
      </w:pBdr>
      <w:tabs>
        <w:tab w:val="center" w:pos="4153"/>
        <w:tab w:val="right" w:pos="8306"/>
      </w:tabs>
      <w:snapToGrid w:val="0"/>
      <w:jc w:val="center"/>
    </w:pPr>
    <w:rPr>
      <w:kern w:val="2"/>
      <w:sz w:val="18"/>
      <w:szCs w:val="18"/>
    </w:rPr>
  </w:style>
  <w:style w:type="character" w:customStyle="1" w:styleId="Char0">
    <w:name w:val="页眉 Char"/>
    <w:basedOn w:val="ac"/>
    <w:uiPriority w:val="99"/>
    <w:qFormat/>
    <w:rsid w:val="00443951"/>
    <w:rPr>
      <w:rFonts w:ascii="宋体" w:eastAsia="宋体" w:hAnsi="Times New Roman" w:cs="Times New Roman"/>
      <w:kern w:val="0"/>
      <w:sz w:val="18"/>
      <w:szCs w:val="18"/>
    </w:rPr>
  </w:style>
  <w:style w:type="character" w:styleId="af1">
    <w:name w:val="page number"/>
    <w:basedOn w:val="ac"/>
    <w:qFormat/>
    <w:rsid w:val="00443951"/>
    <w:rPr>
      <w:rFonts w:ascii="Times New Roman" w:eastAsia="宋体" w:hAnsi="Times New Roman" w:cs="Times New Roman"/>
      <w:b/>
      <w:kern w:val="2"/>
      <w:sz w:val="24"/>
      <w:szCs w:val="24"/>
      <w:lang w:val="en-US" w:eastAsia="zh-CN" w:bidi="ar-SA"/>
    </w:rPr>
  </w:style>
  <w:style w:type="paragraph" w:styleId="11">
    <w:name w:val="toc 1"/>
    <w:basedOn w:val="ab"/>
    <w:next w:val="ab"/>
    <w:uiPriority w:val="39"/>
    <w:qFormat/>
    <w:rsid w:val="00443951"/>
    <w:rPr>
      <w:rFonts w:ascii="Times New Roman"/>
    </w:rPr>
  </w:style>
  <w:style w:type="character" w:styleId="af2">
    <w:name w:val="Hyperlink"/>
    <w:uiPriority w:val="99"/>
    <w:qFormat/>
    <w:rsid w:val="00443951"/>
    <w:rPr>
      <w:rFonts w:ascii="仿宋_GB2312" w:eastAsia="仿宋_GB2312" w:hAnsi="Times New Roman" w:cs="Times New Roman"/>
      <w:b/>
      <w:color w:val="0000FF"/>
      <w:kern w:val="2"/>
      <w:sz w:val="24"/>
      <w:szCs w:val="24"/>
      <w:u w:val="single"/>
      <w:lang w:val="en-US" w:eastAsia="zh-CN" w:bidi="ar-SA"/>
    </w:rPr>
  </w:style>
  <w:style w:type="character" w:customStyle="1" w:styleId="Char1">
    <w:name w:val="列出段落 Char"/>
    <w:link w:val="af3"/>
    <w:uiPriority w:val="99"/>
    <w:qFormat/>
    <w:rsid w:val="00443951"/>
    <w:rPr>
      <w:rFonts w:ascii="Calibri" w:eastAsia="宋体" w:hAnsi="Calibri" w:cs="Times New Roman"/>
    </w:rPr>
  </w:style>
  <w:style w:type="paragraph" w:styleId="af3">
    <w:name w:val="List Paragraph"/>
    <w:basedOn w:val="ab"/>
    <w:link w:val="Char1"/>
    <w:uiPriority w:val="99"/>
    <w:qFormat/>
    <w:rsid w:val="00443951"/>
    <w:pPr>
      <w:autoSpaceDE/>
      <w:autoSpaceDN/>
      <w:adjustRightInd/>
      <w:ind w:firstLineChars="200" w:firstLine="420"/>
      <w:jc w:val="both"/>
    </w:pPr>
    <w:rPr>
      <w:rFonts w:ascii="Calibri" w:hAnsi="Calibri"/>
      <w:kern w:val="2"/>
      <w:sz w:val="21"/>
      <w:szCs w:val="22"/>
    </w:rPr>
  </w:style>
  <w:style w:type="character" w:customStyle="1" w:styleId="Char4">
    <w:name w:val="正文文本 Char4"/>
    <w:basedOn w:val="ac"/>
    <w:link w:val="af4"/>
    <w:rsid w:val="00443951"/>
    <w:rPr>
      <w:rFonts w:ascii="Times New Roman" w:eastAsia="宋体" w:hAnsi="Times New Roman" w:cs="Times New Roman"/>
      <w:b/>
      <w:sz w:val="44"/>
      <w:szCs w:val="24"/>
    </w:rPr>
  </w:style>
  <w:style w:type="paragraph" w:styleId="af4">
    <w:name w:val="Body Text"/>
    <w:basedOn w:val="ab"/>
    <w:link w:val="Char4"/>
    <w:qFormat/>
    <w:rsid w:val="00443951"/>
    <w:pPr>
      <w:autoSpaceDE/>
      <w:autoSpaceDN/>
      <w:adjustRightInd/>
      <w:jc w:val="center"/>
    </w:pPr>
    <w:rPr>
      <w:rFonts w:ascii="Times New Roman"/>
      <w:b/>
      <w:kern w:val="2"/>
      <w:sz w:val="44"/>
      <w:szCs w:val="24"/>
    </w:rPr>
  </w:style>
  <w:style w:type="character" w:customStyle="1" w:styleId="Char2">
    <w:name w:val="正文文本 Char"/>
    <w:basedOn w:val="ac"/>
    <w:qFormat/>
    <w:rsid w:val="00443951"/>
    <w:rPr>
      <w:rFonts w:ascii="宋体" w:eastAsia="宋体" w:hAnsi="Times New Roman" w:cs="Times New Roman"/>
      <w:kern w:val="0"/>
      <w:sz w:val="20"/>
      <w:szCs w:val="20"/>
    </w:rPr>
  </w:style>
  <w:style w:type="paragraph" w:styleId="af5">
    <w:name w:val="Normal (Web)"/>
    <w:basedOn w:val="ab"/>
    <w:qFormat/>
    <w:rsid w:val="00443951"/>
    <w:pPr>
      <w:widowControl/>
      <w:autoSpaceDE/>
      <w:autoSpaceDN/>
      <w:adjustRightInd/>
      <w:spacing w:before="100" w:beforeAutospacing="1" w:after="100" w:afterAutospacing="1"/>
    </w:pPr>
    <w:rPr>
      <w:rFonts w:ascii="Times New Roman"/>
      <w:sz w:val="24"/>
      <w:szCs w:val="24"/>
    </w:rPr>
  </w:style>
  <w:style w:type="paragraph" w:customStyle="1" w:styleId="TOC1">
    <w:name w:val="TOC 标题1"/>
    <w:basedOn w:val="10"/>
    <w:next w:val="ab"/>
    <w:uiPriority w:val="39"/>
    <w:qFormat/>
    <w:rsid w:val="00443951"/>
    <w:pPr>
      <w:spacing w:line="576" w:lineRule="auto"/>
      <w:outlineLvl w:val="9"/>
    </w:pPr>
    <w:rPr>
      <w:rFonts w:ascii="Calibri" w:hAnsi="Calibri"/>
      <w:lang w:val="zh-CN"/>
    </w:rPr>
  </w:style>
  <w:style w:type="character" w:customStyle="1" w:styleId="Char5">
    <w:name w:val="正文缩进 Char"/>
    <w:link w:val="af6"/>
    <w:qFormat/>
    <w:rsid w:val="00443951"/>
    <w:rPr>
      <w:rFonts w:ascii="宋体" w:eastAsia="宋体" w:hAnsi="Calibri" w:cs="Times New Roman"/>
      <w:sz w:val="28"/>
      <w:szCs w:val="24"/>
    </w:rPr>
  </w:style>
  <w:style w:type="paragraph" w:styleId="af6">
    <w:name w:val="Normal Indent"/>
    <w:basedOn w:val="ab"/>
    <w:link w:val="Char5"/>
    <w:qFormat/>
    <w:rsid w:val="00443951"/>
    <w:pPr>
      <w:autoSpaceDE/>
      <w:autoSpaceDN/>
      <w:adjustRightInd/>
      <w:ind w:firstLineChars="200" w:firstLine="420"/>
      <w:jc w:val="both"/>
    </w:pPr>
    <w:rPr>
      <w:rFonts w:hAnsi="Calibri"/>
      <w:kern w:val="2"/>
      <w:sz w:val="28"/>
      <w:szCs w:val="24"/>
    </w:rPr>
  </w:style>
  <w:style w:type="paragraph" w:customStyle="1" w:styleId="310">
    <w:name w:val="样式3 (1)"/>
    <w:basedOn w:val="ab"/>
    <w:qFormat/>
    <w:rsid w:val="00443951"/>
    <w:pPr>
      <w:widowControl/>
      <w:tabs>
        <w:tab w:val="left" w:pos="510"/>
        <w:tab w:val="left" w:pos="840"/>
        <w:tab w:val="left" w:pos="1425"/>
      </w:tabs>
      <w:autoSpaceDE/>
      <w:autoSpaceDN/>
      <w:spacing w:line="360" w:lineRule="auto"/>
      <w:ind w:left="1425" w:hanging="432"/>
      <w:jc w:val="both"/>
    </w:pPr>
    <w:rPr>
      <w:rFonts w:ascii="Calibri" w:hAnsi="Calibri"/>
      <w:sz w:val="24"/>
      <w:szCs w:val="24"/>
    </w:rPr>
  </w:style>
  <w:style w:type="character" w:customStyle="1" w:styleId="Char6">
    <w:name w:val="文档正文 Char"/>
    <w:link w:val="af7"/>
    <w:qFormat/>
    <w:rsid w:val="00443951"/>
    <w:rPr>
      <w:rFonts w:ascii="方正仿宋_GBK" w:eastAsia="方正仿宋_GBK" w:hAnsi="Times New Roman" w:cs="Times New Roman"/>
      <w:color w:val="FF0000"/>
      <w:spacing w:val="4"/>
      <w:sz w:val="28"/>
      <w:szCs w:val="28"/>
      <w:lang w:bidi="en-US"/>
    </w:rPr>
  </w:style>
  <w:style w:type="paragraph" w:customStyle="1" w:styleId="af7">
    <w:name w:val="文档正文"/>
    <w:basedOn w:val="ab"/>
    <w:link w:val="Char6"/>
    <w:qFormat/>
    <w:rsid w:val="00443951"/>
    <w:pPr>
      <w:autoSpaceDE/>
      <w:autoSpaceDN/>
      <w:spacing w:line="360" w:lineRule="auto"/>
      <w:ind w:firstLineChars="200" w:firstLine="576"/>
      <w:jc w:val="both"/>
      <w:textAlignment w:val="baseline"/>
    </w:pPr>
    <w:rPr>
      <w:rFonts w:ascii="方正仿宋_GBK" w:eastAsia="方正仿宋_GBK"/>
      <w:color w:val="FF0000"/>
      <w:spacing w:val="4"/>
      <w:kern w:val="2"/>
      <w:sz w:val="28"/>
      <w:szCs w:val="28"/>
      <w:lang w:bidi="en-US"/>
    </w:rPr>
  </w:style>
  <w:style w:type="character" w:customStyle="1" w:styleId="Char40">
    <w:name w:val="纯文本 Char4"/>
    <w:aliases w:val="普通文字 Char Char4,纯文本 Char Char Char3,普通文字 Char Char Char2"/>
    <w:link w:val="af8"/>
    <w:rsid w:val="00443951"/>
    <w:rPr>
      <w:rFonts w:ascii="宋体" w:eastAsia="仿宋_GB2312" w:hAnsi="Courier New" w:cs="Courier New"/>
      <w:szCs w:val="21"/>
    </w:rPr>
  </w:style>
  <w:style w:type="paragraph" w:styleId="af8">
    <w:name w:val="Plain Text"/>
    <w:aliases w:val="普通文字 Char,纯文本 Char Char,普通文字 Char Char"/>
    <w:basedOn w:val="ab"/>
    <w:link w:val="Char40"/>
    <w:qFormat/>
    <w:rsid w:val="00443951"/>
    <w:pPr>
      <w:autoSpaceDE/>
      <w:autoSpaceDN/>
      <w:adjustRightInd/>
      <w:jc w:val="both"/>
    </w:pPr>
    <w:rPr>
      <w:rFonts w:eastAsia="仿宋_GB2312" w:hAnsi="Courier New" w:cs="Courier New"/>
      <w:kern w:val="2"/>
      <w:sz w:val="21"/>
      <w:szCs w:val="21"/>
    </w:rPr>
  </w:style>
  <w:style w:type="character" w:customStyle="1" w:styleId="Char7">
    <w:name w:val="纯文本 Char"/>
    <w:basedOn w:val="ac"/>
    <w:qFormat/>
    <w:rsid w:val="00443951"/>
    <w:rPr>
      <w:rFonts w:ascii="宋体" w:eastAsia="宋体" w:hAnsi="Courier New" w:cs="Courier New"/>
      <w:kern w:val="0"/>
      <w:szCs w:val="21"/>
    </w:rPr>
  </w:style>
  <w:style w:type="character" w:styleId="af9">
    <w:name w:val="annotation reference"/>
    <w:uiPriority w:val="99"/>
    <w:qFormat/>
    <w:rsid w:val="00443951"/>
    <w:rPr>
      <w:rFonts w:ascii="仿宋_GB2312" w:eastAsia="仿宋_GB2312" w:hAnsi="Times New Roman" w:cs="Times New Roman"/>
      <w:b/>
      <w:kern w:val="2"/>
      <w:sz w:val="21"/>
      <w:szCs w:val="21"/>
      <w:lang w:val="en-US" w:eastAsia="zh-CN" w:bidi="ar-SA"/>
    </w:rPr>
  </w:style>
  <w:style w:type="character" w:styleId="afa">
    <w:name w:val="FollowedHyperlink"/>
    <w:uiPriority w:val="99"/>
    <w:qFormat/>
    <w:rsid w:val="00443951"/>
    <w:rPr>
      <w:rFonts w:ascii="Times New Roman" w:eastAsia="宋体" w:hAnsi="Times New Roman" w:cs="Times New Roman"/>
      <w:color w:val="800080"/>
      <w:u w:val="single"/>
    </w:rPr>
  </w:style>
  <w:style w:type="character" w:styleId="afb">
    <w:name w:val="Strong"/>
    <w:uiPriority w:val="22"/>
    <w:qFormat/>
    <w:rsid w:val="00443951"/>
    <w:rPr>
      <w:rFonts w:ascii="仿宋_GB2312" w:eastAsia="仿宋_GB2312" w:hAnsi="Times New Roman" w:cs="Times New Roman"/>
      <w:b w:val="0"/>
      <w:bCs/>
      <w:kern w:val="2"/>
      <w:sz w:val="24"/>
      <w:szCs w:val="24"/>
      <w:lang w:val="en-US" w:eastAsia="zh-CN" w:bidi="ar-SA"/>
    </w:rPr>
  </w:style>
  <w:style w:type="character" w:customStyle="1" w:styleId="11Char">
    <w:name w:val="标题 1 1 Char"/>
    <w:aliases w:val="123321 Char,h1 Char,1st level Char,Section Head Char,l1 Char,1 Char,OG Heading 1 Char,my标题1 Char,Part Char,标书1 Char,H1 Char,L1 Char,boc Char,H11 Char,H12 Char,H13 Char,H14 Char,H15 Char,H16 Char,H17 Char,合同标题 Char,标题一 Char,Heading 0 Char"/>
    <w:rsid w:val="00443951"/>
    <w:rPr>
      <w:rFonts w:ascii="华文细黑" w:eastAsia="华文细黑" w:hAnsi="华文细黑" w:cs="Times New Roman"/>
      <w:b/>
      <w:bCs/>
      <w:color w:val="365F91"/>
      <w:sz w:val="44"/>
      <w:szCs w:val="44"/>
      <w:lang w:val="en-US" w:eastAsia="zh-CN" w:bidi="en-US"/>
    </w:rPr>
  </w:style>
  <w:style w:type="character" w:customStyle="1" w:styleId="apple-style-span">
    <w:name w:val="apple-style-span"/>
    <w:rsid w:val="00443951"/>
    <w:rPr>
      <w:rFonts w:ascii="Times New Roman" w:eastAsia="宋体" w:hAnsi="Times New Roman" w:cs="Times New Roman"/>
    </w:rPr>
  </w:style>
  <w:style w:type="character" w:customStyle="1" w:styleId="2CharCharChar">
    <w:name w:val="标题 2 Char Char Char"/>
    <w:rsid w:val="00443951"/>
    <w:rPr>
      <w:rFonts w:ascii="Arial" w:eastAsia="黑体" w:hAnsi="Arial" w:cs="Times New Roman"/>
      <w:b/>
      <w:bCs/>
      <w:kern w:val="2"/>
      <w:sz w:val="32"/>
      <w:szCs w:val="32"/>
      <w:lang w:val="en-US" w:eastAsia="zh-CN" w:bidi="ar-SA"/>
    </w:rPr>
  </w:style>
  <w:style w:type="character" w:customStyle="1" w:styleId="4CharChar">
    <w:name w:val="标题4 Char Char"/>
    <w:aliases w:val="正文缩进 Char1,特点 Char1,Normal Indent Char Char,表正文 Char Char,正文非缩进 Char Char Char,正文编号 Char,表正文 Char1,正文非缩进 Char,body text Char,鋘drad Char,???änd Char,Body Text(ch) Char,±íÕýÎÄ Char,ÕýÎÄ·ÇËõ½ø Char,正文（首行缩进两字） Char,正文不缩进 Char,二 Char,段1 Char"/>
    <w:link w:val="41"/>
    <w:qFormat/>
    <w:rsid w:val="00443951"/>
    <w:rPr>
      <w:rFonts w:ascii="Arial" w:eastAsia="仿宋_GB2312" w:hAnsi="Arial" w:cs="Times New Roman"/>
      <w:bCs/>
      <w:sz w:val="30"/>
      <w:szCs w:val="30"/>
    </w:rPr>
  </w:style>
  <w:style w:type="paragraph" w:customStyle="1" w:styleId="41">
    <w:name w:val="标题4"/>
    <w:basedOn w:val="40"/>
    <w:link w:val="4CharChar"/>
    <w:rsid w:val="00443951"/>
    <w:pPr>
      <w:keepNext w:val="0"/>
      <w:keepLines w:val="0"/>
      <w:tabs>
        <w:tab w:val="left" w:pos="0"/>
      </w:tabs>
      <w:spacing w:before="0" w:after="0" w:line="360" w:lineRule="auto"/>
    </w:pPr>
    <w:rPr>
      <w:rFonts w:eastAsia="仿宋_GB2312"/>
      <w:b w:val="0"/>
      <w:sz w:val="30"/>
      <w:szCs w:val="30"/>
    </w:rPr>
  </w:style>
  <w:style w:type="paragraph" w:customStyle="1" w:styleId="afc">
    <w:name w:val="标题四"/>
    <w:basedOn w:val="41"/>
    <w:link w:val="CharChar"/>
    <w:rsid w:val="00443951"/>
    <w:pPr>
      <w:keepLines/>
      <w:widowControl/>
      <w:pBdr>
        <w:bottom w:val="single" w:sz="4" w:space="2" w:color="B8CCE4"/>
      </w:pBdr>
      <w:suppressAutoHyphens/>
      <w:spacing w:before="240" w:after="120" w:line="288" w:lineRule="auto"/>
      <w:ind w:left="420" w:hanging="420"/>
    </w:pPr>
    <w:rPr>
      <w:rFonts w:ascii="仿宋_GB2312" w:eastAsia="华文细黑" w:hAnsi="华文细黑" w:cs="宋体"/>
      <w:b/>
      <w:color w:val="3B5F91"/>
      <w:kern w:val="1"/>
      <w:sz w:val="24"/>
      <w:szCs w:val="24"/>
      <w:lang w:bidi="en-US"/>
    </w:rPr>
  </w:style>
  <w:style w:type="character" w:customStyle="1" w:styleId="CharChar">
    <w:name w:val="标题四 Char Char"/>
    <w:link w:val="afc"/>
    <w:rsid w:val="00443951"/>
    <w:rPr>
      <w:rFonts w:ascii="仿宋_GB2312" w:eastAsia="华文细黑" w:hAnsi="华文细黑" w:cs="宋体"/>
      <w:b/>
      <w:bCs/>
      <w:color w:val="3B5F91"/>
      <w:kern w:val="1"/>
      <w:sz w:val="24"/>
      <w:szCs w:val="24"/>
      <w:lang w:bidi="en-US"/>
    </w:rPr>
  </w:style>
  <w:style w:type="character" w:customStyle="1" w:styleId="HTMLChar1">
    <w:name w:val="HTML 预设格式 Char1"/>
    <w:rsid w:val="00443951"/>
    <w:rPr>
      <w:rFonts w:ascii="Courier New" w:eastAsia="仿宋_GB2312" w:hAnsi="Courier New" w:cs="Courier New"/>
      <w:b/>
      <w:kern w:val="2"/>
      <w:sz w:val="24"/>
      <w:szCs w:val="24"/>
      <w:lang w:val="en-US" w:eastAsia="zh-CN" w:bidi="ar-SA"/>
    </w:rPr>
  </w:style>
  <w:style w:type="character" w:customStyle="1" w:styleId="news">
    <w:name w:val="news"/>
    <w:rsid w:val="00443951"/>
    <w:rPr>
      <w:rFonts w:ascii="仿宋_GB2312" w:eastAsia="仿宋_GB2312" w:hAnsi="Times New Roman" w:cs="Times New Roman"/>
      <w:b w:val="0"/>
      <w:kern w:val="2"/>
      <w:sz w:val="24"/>
      <w:szCs w:val="24"/>
      <w:lang w:val="en-US" w:eastAsia="zh-CN" w:bidi="ar-SA"/>
    </w:rPr>
  </w:style>
  <w:style w:type="character" w:customStyle="1" w:styleId="CharacterStyle2">
    <w:name w:val="Character Style 2"/>
    <w:rsid w:val="00443951"/>
    <w:rPr>
      <w:rFonts w:ascii="Times New Roman" w:eastAsia="宋体" w:hAnsi="Times New Roman" w:cs="Times New Roman"/>
      <w:sz w:val="20"/>
    </w:rPr>
  </w:style>
  <w:style w:type="character" w:customStyle="1" w:styleId="apple-converted-space">
    <w:name w:val="apple-converted-space"/>
    <w:qFormat/>
    <w:rsid w:val="00443951"/>
    <w:rPr>
      <w:rFonts w:ascii="Times New Roman" w:eastAsia="宋体" w:hAnsi="Times New Roman" w:cs="Times New Roman"/>
    </w:rPr>
  </w:style>
  <w:style w:type="paragraph" w:styleId="z-">
    <w:name w:val="HTML Bottom of Form"/>
    <w:basedOn w:val="ab"/>
    <w:next w:val="ab"/>
    <w:link w:val="z-Char"/>
    <w:rsid w:val="00443951"/>
    <w:pPr>
      <w:widowControl/>
      <w:pBdr>
        <w:top w:val="single" w:sz="6" w:space="1" w:color="auto"/>
      </w:pBdr>
      <w:autoSpaceDE/>
      <w:autoSpaceDN/>
      <w:adjustRightInd/>
      <w:jc w:val="center"/>
    </w:pPr>
    <w:rPr>
      <w:rFonts w:ascii="Arial" w:eastAsia="仿宋_GB2312" w:hAnsi="Arial"/>
      <w:b/>
      <w:vanish/>
      <w:kern w:val="2"/>
      <w:sz w:val="16"/>
      <w:szCs w:val="16"/>
    </w:rPr>
  </w:style>
  <w:style w:type="character" w:customStyle="1" w:styleId="z-Char">
    <w:name w:val="z-窗体底端 Char"/>
    <w:basedOn w:val="ac"/>
    <w:link w:val="z-"/>
    <w:rsid w:val="00443951"/>
    <w:rPr>
      <w:rFonts w:ascii="Arial" w:eastAsia="仿宋_GB2312" w:hAnsi="Arial" w:cs="Times New Roman"/>
      <w:b/>
      <w:vanish/>
      <w:sz w:val="16"/>
      <w:szCs w:val="16"/>
    </w:rPr>
  </w:style>
  <w:style w:type="character" w:customStyle="1" w:styleId="Char10">
    <w:name w:val="标题 Char1"/>
    <w:uiPriority w:val="10"/>
    <w:qFormat/>
    <w:rsid w:val="00443951"/>
    <w:rPr>
      <w:rFonts w:ascii="Cambria" w:eastAsia="仿宋_GB2312" w:hAnsi="Cambria" w:cs="Times New Roman"/>
      <w:b/>
      <w:bCs/>
      <w:kern w:val="2"/>
      <w:sz w:val="32"/>
      <w:szCs w:val="32"/>
      <w:lang w:val="en-US" w:eastAsia="zh-CN" w:bidi="ar-SA"/>
    </w:rPr>
  </w:style>
  <w:style w:type="character" w:customStyle="1" w:styleId="GB2312">
    <w:name w:val="样式 仿宋_GB2312 小四 加粗 黑色"/>
    <w:rsid w:val="00443951"/>
    <w:rPr>
      <w:rFonts w:ascii="仿宋_GB2312" w:eastAsia="仿宋_GB2312" w:hAnsi="Times New Roman" w:cs="Times New Roman"/>
      <w:b/>
      <w:bCs/>
      <w:color w:val="000000"/>
      <w:kern w:val="0"/>
      <w:sz w:val="24"/>
      <w:szCs w:val="24"/>
      <w:lang w:val="en-US" w:eastAsia="zh-CN" w:bidi="ar-SA"/>
    </w:rPr>
  </w:style>
  <w:style w:type="character" w:styleId="afd">
    <w:name w:val="Subtle Reference"/>
    <w:qFormat/>
    <w:rsid w:val="00443951"/>
    <w:rPr>
      <w:rFonts w:ascii="Times New Roman" w:eastAsia="宋体" w:hAnsi="Times New Roman" w:cs="Times New Roman"/>
      <w:smallCaps/>
      <w:color w:val="C0504D"/>
      <w:u w:val="single"/>
    </w:rPr>
  </w:style>
  <w:style w:type="character" w:customStyle="1" w:styleId="z-Char1">
    <w:name w:val="z-窗体顶端 Char1"/>
    <w:rsid w:val="00443951"/>
    <w:rPr>
      <w:rFonts w:ascii="Arial" w:eastAsia="仿宋_GB2312" w:hAnsi="Arial" w:cs="Arial"/>
      <w:b/>
      <w:vanish/>
      <w:kern w:val="2"/>
      <w:sz w:val="16"/>
      <w:szCs w:val="16"/>
      <w:lang w:val="en-US" w:eastAsia="zh-CN" w:bidi="ar-SA"/>
    </w:rPr>
  </w:style>
  <w:style w:type="character" w:customStyle="1" w:styleId="CharChar11">
    <w:name w:val="Char Char11"/>
    <w:rsid w:val="00443951"/>
    <w:rPr>
      <w:rFonts w:ascii="华文细黑" w:eastAsia="华文细黑" w:hAnsi="华文细黑" w:cs="Times New Roman"/>
      <w:b/>
      <w:bCs/>
      <w:sz w:val="32"/>
      <w:szCs w:val="32"/>
      <w:lang w:bidi="en-US"/>
    </w:rPr>
  </w:style>
  <w:style w:type="paragraph" w:styleId="afe">
    <w:name w:val="Title"/>
    <w:basedOn w:val="ab"/>
    <w:next w:val="ab"/>
    <w:link w:val="Char31"/>
    <w:uiPriority w:val="10"/>
    <w:qFormat/>
    <w:rsid w:val="00443951"/>
    <w:pPr>
      <w:widowControl/>
      <w:pBdr>
        <w:top w:val="single" w:sz="8" w:space="10" w:color="A7BFDE"/>
        <w:bottom w:val="single" w:sz="24" w:space="15" w:color="9BBB59"/>
      </w:pBdr>
      <w:autoSpaceDE/>
      <w:autoSpaceDN/>
      <w:adjustRightInd/>
      <w:spacing w:before="40" w:after="120" w:line="360" w:lineRule="auto"/>
      <w:jc w:val="center"/>
    </w:pPr>
    <w:rPr>
      <w:rFonts w:ascii="Cambria" w:hAnsi="Cambria"/>
      <w:i/>
      <w:iCs/>
      <w:color w:val="243F60"/>
      <w:sz w:val="60"/>
      <w:szCs w:val="60"/>
    </w:rPr>
  </w:style>
  <w:style w:type="character" w:customStyle="1" w:styleId="Char31">
    <w:name w:val="标题 Char3"/>
    <w:link w:val="afe"/>
    <w:rsid w:val="00443951"/>
    <w:rPr>
      <w:rFonts w:ascii="Cambria" w:eastAsia="宋体" w:hAnsi="Cambria" w:cs="Times New Roman"/>
      <w:i/>
      <w:iCs/>
      <w:color w:val="243F60"/>
      <w:kern w:val="0"/>
      <w:sz w:val="60"/>
      <w:szCs w:val="60"/>
    </w:rPr>
  </w:style>
  <w:style w:type="character" w:customStyle="1" w:styleId="Char8">
    <w:name w:val="标题 Char"/>
    <w:basedOn w:val="ac"/>
    <w:uiPriority w:val="10"/>
    <w:qFormat/>
    <w:rsid w:val="00443951"/>
    <w:rPr>
      <w:rFonts w:asciiTheme="majorHAnsi" w:eastAsia="宋体" w:hAnsiTheme="majorHAnsi" w:cstheme="majorBidi"/>
      <w:b/>
      <w:bCs/>
      <w:kern w:val="0"/>
      <w:sz w:val="32"/>
      <w:szCs w:val="32"/>
    </w:rPr>
  </w:style>
  <w:style w:type="character" w:customStyle="1" w:styleId="CharChar6">
    <w:name w:val="Char Char6"/>
    <w:rsid w:val="00443951"/>
    <w:rPr>
      <w:rFonts w:ascii="Times New Roman" w:eastAsia="宋体" w:hAnsi="Times New Roman" w:cs="Times New Roman"/>
      <w:kern w:val="2"/>
      <w:sz w:val="18"/>
      <w:szCs w:val="18"/>
      <w:lang w:val="en-US" w:eastAsia="zh-CN" w:bidi="ar-SA"/>
    </w:rPr>
  </w:style>
  <w:style w:type="character" w:customStyle="1" w:styleId="Char11">
    <w:name w:val="明显引用 Char1"/>
    <w:rsid w:val="00443951"/>
    <w:rPr>
      <w:rFonts w:ascii="宋体" w:eastAsia="仿宋_GB2312" w:hAnsi="Times New Roman" w:cs="Times New Roman"/>
      <w:b/>
      <w:bCs/>
      <w:i/>
      <w:iCs/>
      <w:color w:val="4F81BD"/>
      <w:kern w:val="2"/>
      <w:sz w:val="24"/>
      <w:szCs w:val="24"/>
      <w:lang w:val="en-US" w:eastAsia="zh-CN" w:bidi="ar-SA"/>
    </w:rPr>
  </w:style>
  <w:style w:type="paragraph" w:customStyle="1" w:styleId="-21">
    <w:name w:val="浅色底纹 - 强调文字颜色 21"/>
    <w:basedOn w:val="ab"/>
    <w:next w:val="ab"/>
    <w:link w:val="-2Char"/>
    <w:rsid w:val="00443951"/>
    <w:pPr>
      <w:widowControl/>
      <w:pBdr>
        <w:bottom w:val="single" w:sz="4" w:space="4" w:color="4F81BD"/>
      </w:pBdr>
      <w:autoSpaceDE/>
      <w:autoSpaceDN/>
      <w:adjustRightInd/>
      <w:spacing w:before="200" w:after="280" w:line="360" w:lineRule="auto"/>
      <w:ind w:left="936" w:right="936" w:firstLine="357"/>
    </w:pPr>
    <w:rPr>
      <w:rFonts w:ascii="华文细黑" w:eastAsia="华文细黑" w:hAnsi="华文细黑"/>
      <w:b/>
      <w:bCs/>
      <w:i/>
      <w:iCs/>
      <w:color w:val="4F81BD"/>
      <w:sz w:val="22"/>
      <w:szCs w:val="22"/>
      <w:lang w:bidi="en-US"/>
    </w:rPr>
  </w:style>
  <w:style w:type="character" w:customStyle="1" w:styleId="-2Char">
    <w:name w:val="浅色底纹 - 强调文字颜色 2 Char"/>
    <w:link w:val="-21"/>
    <w:rsid w:val="00443951"/>
    <w:rPr>
      <w:rFonts w:ascii="华文细黑" w:eastAsia="华文细黑" w:hAnsi="华文细黑" w:cs="Times New Roman"/>
      <w:b/>
      <w:bCs/>
      <w:i/>
      <w:iCs/>
      <w:color w:val="4F81BD"/>
      <w:kern w:val="0"/>
      <w:sz w:val="22"/>
      <w:lang w:bidi="en-US"/>
    </w:rPr>
  </w:style>
  <w:style w:type="paragraph" w:styleId="aff">
    <w:name w:val="Document Map"/>
    <w:basedOn w:val="ab"/>
    <w:link w:val="Char32"/>
    <w:uiPriority w:val="99"/>
    <w:qFormat/>
    <w:rsid w:val="00443951"/>
    <w:rPr>
      <w:rFonts w:ascii="Times New Roman" w:eastAsia="仿宋_GB2312"/>
      <w:kern w:val="2"/>
      <w:sz w:val="18"/>
      <w:szCs w:val="18"/>
    </w:rPr>
  </w:style>
  <w:style w:type="character" w:customStyle="1" w:styleId="Char32">
    <w:name w:val="文档结构图 Char3"/>
    <w:link w:val="aff"/>
    <w:rsid w:val="00443951"/>
    <w:rPr>
      <w:rFonts w:ascii="Times New Roman" w:eastAsia="仿宋_GB2312" w:hAnsi="Times New Roman" w:cs="Times New Roman"/>
      <w:sz w:val="18"/>
      <w:szCs w:val="18"/>
    </w:rPr>
  </w:style>
  <w:style w:type="character" w:customStyle="1" w:styleId="Char9">
    <w:name w:val="文档结构图 Char"/>
    <w:basedOn w:val="ac"/>
    <w:uiPriority w:val="99"/>
    <w:qFormat/>
    <w:rsid w:val="00443951"/>
    <w:rPr>
      <w:rFonts w:ascii="Microsoft YaHei UI" w:eastAsia="Microsoft YaHei UI" w:hAnsi="Times New Roman" w:cs="Times New Roman"/>
      <w:kern w:val="0"/>
      <w:sz w:val="18"/>
      <w:szCs w:val="18"/>
    </w:rPr>
  </w:style>
  <w:style w:type="character" w:customStyle="1" w:styleId="3CharChar">
    <w:name w:val="标题3 Char Char"/>
    <w:rsid w:val="00443951"/>
    <w:rPr>
      <w:rFonts w:ascii="华文细黑" w:eastAsia="华文细黑" w:hAnsi="华文细黑" w:cs="Times New Roman"/>
      <w:b/>
      <w:color w:val="3B5F91"/>
      <w:sz w:val="28"/>
      <w:szCs w:val="28"/>
      <w:lang w:bidi="en-US"/>
    </w:rPr>
  </w:style>
  <w:style w:type="character" w:customStyle="1" w:styleId="3CharCharCharCharCharCharChar">
    <w:name w:val="样式 样式 标题 3 + (中文) 黑体 Char + (中文) 宋体 小四 Char Char Char Char Char Char"/>
    <w:rsid w:val="00443951"/>
    <w:rPr>
      <w:rFonts w:ascii="宋体" w:eastAsia="宋体" w:hAnsi="Courier New" w:cs="Courier New"/>
      <w:b w:val="0"/>
      <w:kern w:val="2"/>
      <w:sz w:val="24"/>
      <w:szCs w:val="21"/>
      <w:lang w:val="en-US" w:eastAsia="zh-CN" w:bidi="ar-SA"/>
    </w:rPr>
  </w:style>
  <w:style w:type="paragraph" w:styleId="z-0">
    <w:name w:val="HTML Top of Form"/>
    <w:basedOn w:val="ab"/>
    <w:next w:val="ab"/>
    <w:link w:val="z-Char0"/>
    <w:rsid w:val="00443951"/>
    <w:pPr>
      <w:widowControl/>
      <w:pBdr>
        <w:bottom w:val="single" w:sz="6" w:space="1" w:color="auto"/>
      </w:pBdr>
      <w:autoSpaceDE/>
      <w:autoSpaceDN/>
      <w:adjustRightInd/>
      <w:jc w:val="center"/>
    </w:pPr>
    <w:rPr>
      <w:rFonts w:ascii="Arial" w:eastAsia="仿宋_GB2312" w:hAnsi="Arial"/>
      <w:b/>
      <w:vanish/>
      <w:kern w:val="2"/>
      <w:sz w:val="16"/>
      <w:szCs w:val="16"/>
    </w:rPr>
  </w:style>
  <w:style w:type="character" w:customStyle="1" w:styleId="z-Char0">
    <w:name w:val="z-窗体顶端 Char"/>
    <w:basedOn w:val="ac"/>
    <w:link w:val="z-0"/>
    <w:rsid w:val="00443951"/>
    <w:rPr>
      <w:rFonts w:ascii="Arial" w:eastAsia="仿宋_GB2312" w:hAnsi="Arial" w:cs="Times New Roman"/>
      <w:b/>
      <w:vanish/>
      <w:sz w:val="16"/>
      <w:szCs w:val="16"/>
    </w:rPr>
  </w:style>
  <w:style w:type="paragraph" w:styleId="aff0">
    <w:name w:val="Balloon Text"/>
    <w:basedOn w:val="ab"/>
    <w:link w:val="Char33"/>
    <w:uiPriority w:val="99"/>
    <w:qFormat/>
    <w:rsid w:val="00443951"/>
    <w:rPr>
      <w:rFonts w:ascii="Times New Roman"/>
      <w:sz w:val="18"/>
      <w:szCs w:val="18"/>
    </w:rPr>
  </w:style>
  <w:style w:type="character" w:customStyle="1" w:styleId="Char33">
    <w:name w:val="批注框文本 Char3"/>
    <w:link w:val="aff0"/>
    <w:rsid w:val="00443951"/>
    <w:rPr>
      <w:rFonts w:ascii="Times New Roman" w:eastAsia="宋体" w:hAnsi="Times New Roman" w:cs="Times New Roman"/>
      <w:kern w:val="0"/>
      <w:sz w:val="18"/>
      <w:szCs w:val="18"/>
    </w:rPr>
  </w:style>
  <w:style w:type="character" w:customStyle="1" w:styleId="Chara">
    <w:name w:val="批注框文本 Char"/>
    <w:basedOn w:val="ac"/>
    <w:uiPriority w:val="99"/>
    <w:qFormat/>
    <w:rsid w:val="00443951"/>
    <w:rPr>
      <w:rFonts w:ascii="宋体" w:eastAsia="宋体" w:hAnsi="Times New Roman" w:cs="Times New Roman"/>
      <w:kern w:val="0"/>
      <w:sz w:val="18"/>
      <w:szCs w:val="18"/>
    </w:rPr>
  </w:style>
  <w:style w:type="paragraph" w:styleId="aff1">
    <w:name w:val="annotation text"/>
    <w:basedOn w:val="ab"/>
    <w:link w:val="Char41"/>
    <w:uiPriority w:val="99"/>
    <w:qFormat/>
    <w:rsid w:val="00443951"/>
    <w:rPr>
      <w:rFonts w:ascii="Times New Roman"/>
    </w:rPr>
  </w:style>
  <w:style w:type="character" w:customStyle="1" w:styleId="Char41">
    <w:name w:val="批注文字 Char4"/>
    <w:link w:val="aff1"/>
    <w:rsid w:val="00443951"/>
    <w:rPr>
      <w:rFonts w:ascii="Times New Roman" w:eastAsia="宋体" w:hAnsi="Times New Roman" w:cs="Times New Roman"/>
      <w:kern w:val="0"/>
      <w:sz w:val="20"/>
      <w:szCs w:val="20"/>
    </w:rPr>
  </w:style>
  <w:style w:type="character" w:customStyle="1" w:styleId="Charb">
    <w:name w:val="批注文字 Char"/>
    <w:basedOn w:val="ac"/>
    <w:uiPriority w:val="99"/>
    <w:qFormat/>
    <w:rsid w:val="00443951"/>
    <w:rPr>
      <w:rFonts w:ascii="宋体" w:eastAsia="宋体" w:hAnsi="Times New Roman" w:cs="Times New Roman"/>
      <w:kern w:val="0"/>
      <w:sz w:val="20"/>
      <w:szCs w:val="20"/>
    </w:rPr>
  </w:style>
  <w:style w:type="paragraph" w:customStyle="1" w:styleId="aff2">
    <w:name w:val="章节换行"/>
    <w:basedOn w:val="ab"/>
    <w:link w:val="CharChar0"/>
    <w:rsid w:val="00443951"/>
    <w:pPr>
      <w:widowControl/>
      <w:autoSpaceDE/>
      <w:autoSpaceDN/>
      <w:adjustRightInd/>
    </w:pPr>
    <w:rPr>
      <w:rFonts w:ascii="华文细黑" w:eastAsia="华文细黑" w:hAnsi="华文细黑"/>
      <w:sz w:val="10"/>
    </w:rPr>
  </w:style>
  <w:style w:type="character" w:customStyle="1" w:styleId="CharChar0">
    <w:name w:val="章节换行 Char Char"/>
    <w:link w:val="aff2"/>
    <w:rsid w:val="00443951"/>
    <w:rPr>
      <w:rFonts w:ascii="华文细黑" w:eastAsia="华文细黑" w:hAnsi="华文细黑" w:cs="Times New Roman"/>
      <w:kern w:val="0"/>
      <w:sz w:val="10"/>
      <w:szCs w:val="20"/>
    </w:rPr>
  </w:style>
  <w:style w:type="paragraph" w:styleId="aff3">
    <w:name w:val="annotation subject"/>
    <w:basedOn w:val="aff1"/>
    <w:next w:val="aff1"/>
    <w:link w:val="Char42"/>
    <w:qFormat/>
    <w:rsid w:val="00443951"/>
    <w:rPr>
      <w:b/>
      <w:bCs/>
    </w:rPr>
  </w:style>
  <w:style w:type="character" w:customStyle="1" w:styleId="Char42">
    <w:name w:val="批注主题 Char4"/>
    <w:link w:val="aff3"/>
    <w:rsid w:val="00443951"/>
    <w:rPr>
      <w:rFonts w:ascii="Times New Roman" w:eastAsia="宋体" w:hAnsi="Times New Roman" w:cs="Times New Roman"/>
      <w:b/>
      <w:bCs/>
      <w:kern w:val="0"/>
      <w:sz w:val="20"/>
      <w:szCs w:val="20"/>
    </w:rPr>
  </w:style>
  <w:style w:type="character" w:customStyle="1" w:styleId="Charc">
    <w:name w:val="批注主题 Char"/>
    <w:basedOn w:val="Charb"/>
    <w:qFormat/>
    <w:rsid w:val="00443951"/>
    <w:rPr>
      <w:rFonts w:ascii="宋体" w:eastAsia="宋体" w:hAnsi="Times New Roman" w:cs="Times New Roman"/>
      <w:b/>
      <w:bCs/>
      <w:kern w:val="0"/>
      <w:sz w:val="20"/>
      <w:szCs w:val="20"/>
    </w:rPr>
  </w:style>
  <w:style w:type="paragraph" w:styleId="aff4">
    <w:name w:val="Date"/>
    <w:basedOn w:val="ab"/>
    <w:next w:val="ab"/>
    <w:link w:val="Char34"/>
    <w:qFormat/>
    <w:rsid w:val="00443951"/>
    <w:pPr>
      <w:autoSpaceDE/>
      <w:autoSpaceDN/>
      <w:adjustRightInd/>
      <w:jc w:val="both"/>
    </w:pPr>
    <w:rPr>
      <w:rFonts w:ascii="仿宋_GB2312" w:eastAsia="仿宋_GB2312"/>
      <w:kern w:val="2"/>
      <w:sz w:val="21"/>
      <w:szCs w:val="24"/>
    </w:rPr>
  </w:style>
  <w:style w:type="character" w:customStyle="1" w:styleId="Char34">
    <w:name w:val="日期 Char3"/>
    <w:link w:val="aff4"/>
    <w:rsid w:val="00443951"/>
    <w:rPr>
      <w:rFonts w:ascii="仿宋_GB2312" w:eastAsia="仿宋_GB2312" w:hAnsi="Times New Roman" w:cs="Times New Roman"/>
      <w:szCs w:val="24"/>
    </w:rPr>
  </w:style>
  <w:style w:type="character" w:customStyle="1" w:styleId="Chard">
    <w:name w:val="日期 Char"/>
    <w:basedOn w:val="ac"/>
    <w:qFormat/>
    <w:rsid w:val="00443951"/>
    <w:rPr>
      <w:rFonts w:ascii="宋体" w:eastAsia="宋体" w:hAnsi="Times New Roman" w:cs="Times New Roman"/>
      <w:kern w:val="0"/>
      <w:sz w:val="20"/>
      <w:szCs w:val="20"/>
    </w:rPr>
  </w:style>
  <w:style w:type="paragraph" w:styleId="HTML">
    <w:name w:val="HTML Preformatted"/>
    <w:basedOn w:val="ab"/>
    <w:link w:val="HTMLChar4"/>
    <w:qFormat/>
    <w:rsid w:val="0044395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Times New Roman" w:hAnsi="宋体"/>
      <w:sz w:val="24"/>
      <w:szCs w:val="24"/>
    </w:rPr>
  </w:style>
  <w:style w:type="character" w:customStyle="1" w:styleId="HTMLChar4">
    <w:name w:val="HTML 预设格式 Char4"/>
    <w:link w:val="HTML"/>
    <w:rsid w:val="00443951"/>
    <w:rPr>
      <w:rFonts w:ascii="Times New Roman" w:eastAsia="宋体" w:hAnsi="宋体" w:cs="Times New Roman"/>
      <w:kern w:val="0"/>
      <w:sz w:val="24"/>
      <w:szCs w:val="24"/>
    </w:rPr>
  </w:style>
  <w:style w:type="character" w:customStyle="1" w:styleId="HTMLChar">
    <w:name w:val="HTML 预设格式 Char"/>
    <w:basedOn w:val="ac"/>
    <w:qFormat/>
    <w:rsid w:val="00443951"/>
    <w:rPr>
      <w:rFonts w:ascii="Courier New" w:eastAsia="宋体" w:hAnsi="Courier New" w:cs="Courier New"/>
      <w:kern w:val="0"/>
      <w:sz w:val="20"/>
      <w:szCs w:val="20"/>
    </w:rPr>
  </w:style>
  <w:style w:type="paragraph" w:customStyle="1" w:styleId="-11">
    <w:name w:val="彩色列表 - 强调文字颜色 11"/>
    <w:basedOn w:val="ab"/>
    <w:link w:val="-1Char"/>
    <w:rsid w:val="00443951"/>
    <w:pPr>
      <w:autoSpaceDE/>
      <w:autoSpaceDN/>
      <w:adjustRightInd/>
      <w:ind w:firstLineChars="200" w:firstLine="420"/>
      <w:jc w:val="both"/>
    </w:pPr>
    <w:rPr>
      <w:rFonts w:ascii="Times New Roman"/>
      <w:kern w:val="2"/>
      <w:sz w:val="21"/>
      <w:szCs w:val="24"/>
    </w:rPr>
  </w:style>
  <w:style w:type="character" w:customStyle="1" w:styleId="-1Char">
    <w:name w:val="彩色列表 - 强调文字颜色 1 Char"/>
    <w:link w:val="-11"/>
    <w:rsid w:val="00443951"/>
    <w:rPr>
      <w:rFonts w:ascii="Times New Roman" w:eastAsia="宋体" w:hAnsi="Times New Roman" w:cs="Times New Roman"/>
      <w:szCs w:val="24"/>
    </w:rPr>
  </w:style>
  <w:style w:type="character" w:customStyle="1" w:styleId="5CharChar">
    <w:name w:val="标题5 Char Char"/>
    <w:rsid w:val="00443951"/>
    <w:rPr>
      <w:rFonts w:ascii="华文细黑" w:eastAsia="华文细黑" w:hAnsi="华文细黑" w:cs="Times New Roman"/>
      <w:b/>
      <w:color w:val="3B5F91"/>
      <w:sz w:val="24"/>
      <w:szCs w:val="28"/>
      <w:lang w:bidi="en-US"/>
    </w:rPr>
  </w:style>
  <w:style w:type="character" w:customStyle="1" w:styleId="a-size-large">
    <w:name w:val="a-size-large"/>
    <w:basedOn w:val="ac"/>
    <w:rsid w:val="00443951"/>
    <w:rPr>
      <w:rFonts w:ascii="Times New Roman" w:eastAsia="宋体" w:hAnsi="Times New Roman" w:cs="Times New Roman"/>
      <w:b/>
      <w:kern w:val="2"/>
      <w:sz w:val="24"/>
      <w:szCs w:val="24"/>
      <w:lang w:val="en-US" w:eastAsia="zh-CN" w:bidi="ar-SA"/>
    </w:rPr>
  </w:style>
  <w:style w:type="paragraph" w:styleId="aff5">
    <w:name w:val="toa heading"/>
    <w:basedOn w:val="ab"/>
    <w:next w:val="ab"/>
    <w:qFormat/>
    <w:rsid w:val="00443951"/>
    <w:pPr>
      <w:autoSpaceDE/>
      <w:autoSpaceDN/>
      <w:adjustRightInd/>
      <w:spacing w:before="120"/>
      <w:jc w:val="both"/>
    </w:pPr>
    <w:rPr>
      <w:rFonts w:ascii="Arial" w:hAnsi="Arial" w:cs="Arial"/>
      <w:kern w:val="2"/>
      <w:sz w:val="24"/>
      <w:szCs w:val="24"/>
    </w:rPr>
  </w:style>
  <w:style w:type="paragraph" w:styleId="70">
    <w:name w:val="toc 7"/>
    <w:basedOn w:val="ab"/>
    <w:next w:val="ab"/>
    <w:qFormat/>
    <w:rsid w:val="00443951"/>
    <w:pPr>
      <w:autoSpaceDE/>
      <w:autoSpaceDN/>
      <w:adjustRightInd/>
      <w:ind w:leftChars="1200" w:left="2520"/>
      <w:jc w:val="both"/>
    </w:pPr>
    <w:rPr>
      <w:rFonts w:ascii="Times New Roman"/>
      <w:kern w:val="2"/>
      <w:sz w:val="21"/>
      <w:szCs w:val="24"/>
    </w:rPr>
  </w:style>
  <w:style w:type="character" w:customStyle="1" w:styleId="2Char0">
    <w:name w:val="正文文本缩进 2 Char"/>
    <w:link w:val="20"/>
    <w:qFormat/>
    <w:rsid w:val="00443951"/>
    <w:rPr>
      <w:rFonts w:ascii="宋体" w:eastAsia="宋体" w:hAnsi="Times New Roman" w:cs="Times New Roman"/>
      <w:sz w:val="32"/>
      <w:szCs w:val="24"/>
    </w:rPr>
  </w:style>
  <w:style w:type="paragraph" w:styleId="20">
    <w:name w:val="Body Text Indent 2"/>
    <w:basedOn w:val="ab"/>
    <w:link w:val="2Char0"/>
    <w:qFormat/>
    <w:rsid w:val="00443951"/>
    <w:pPr>
      <w:autoSpaceDE/>
      <w:autoSpaceDN/>
      <w:adjustRightInd/>
      <w:ind w:firstLine="540"/>
      <w:jc w:val="both"/>
    </w:pPr>
    <w:rPr>
      <w:kern w:val="2"/>
      <w:sz w:val="32"/>
      <w:szCs w:val="24"/>
    </w:rPr>
  </w:style>
  <w:style w:type="character" w:customStyle="1" w:styleId="2Char1">
    <w:name w:val="正文文本缩进 2 Char1"/>
    <w:basedOn w:val="ac"/>
    <w:rsid w:val="00443951"/>
    <w:rPr>
      <w:rFonts w:ascii="宋体" w:eastAsia="宋体" w:hAnsi="Times New Roman" w:cs="Times New Roman"/>
      <w:kern w:val="0"/>
      <w:sz w:val="20"/>
      <w:szCs w:val="20"/>
    </w:rPr>
  </w:style>
  <w:style w:type="paragraph" w:styleId="21">
    <w:name w:val="toc 2"/>
    <w:basedOn w:val="ab"/>
    <w:next w:val="ab"/>
    <w:uiPriority w:val="39"/>
    <w:qFormat/>
    <w:rsid w:val="00443951"/>
    <w:pPr>
      <w:ind w:leftChars="200" w:left="420"/>
    </w:pPr>
    <w:rPr>
      <w:rFonts w:ascii="Times New Roman"/>
    </w:rPr>
  </w:style>
  <w:style w:type="paragraph" w:styleId="80">
    <w:name w:val="toc 8"/>
    <w:basedOn w:val="ab"/>
    <w:next w:val="ab"/>
    <w:qFormat/>
    <w:rsid w:val="00443951"/>
    <w:pPr>
      <w:autoSpaceDE/>
      <w:autoSpaceDN/>
      <w:adjustRightInd/>
      <w:ind w:leftChars="1400" w:left="2940"/>
      <w:jc w:val="both"/>
    </w:pPr>
    <w:rPr>
      <w:rFonts w:ascii="Times New Roman"/>
      <w:kern w:val="2"/>
      <w:sz w:val="21"/>
      <w:szCs w:val="24"/>
    </w:rPr>
  </w:style>
  <w:style w:type="paragraph" w:styleId="30">
    <w:name w:val="toc 3"/>
    <w:basedOn w:val="ab"/>
    <w:next w:val="ab"/>
    <w:uiPriority w:val="39"/>
    <w:qFormat/>
    <w:rsid w:val="00443951"/>
    <w:pPr>
      <w:ind w:leftChars="400" w:left="840"/>
    </w:pPr>
    <w:rPr>
      <w:rFonts w:ascii="Times New Roman"/>
    </w:rPr>
  </w:style>
  <w:style w:type="paragraph" w:styleId="50">
    <w:name w:val="toc 5"/>
    <w:basedOn w:val="ab"/>
    <w:next w:val="ab"/>
    <w:qFormat/>
    <w:rsid w:val="00443951"/>
    <w:pPr>
      <w:autoSpaceDE/>
      <w:autoSpaceDN/>
      <w:adjustRightInd/>
      <w:ind w:leftChars="800" w:left="1680"/>
      <w:jc w:val="both"/>
    </w:pPr>
    <w:rPr>
      <w:rFonts w:ascii="Times New Roman"/>
      <w:kern w:val="2"/>
      <w:sz w:val="21"/>
      <w:szCs w:val="24"/>
    </w:rPr>
  </w:style>
  <w:style w:type="paragraph" w:styleId="60">
    <w:name w:val="toc 6"/>
    <w:basedOn w:val="ab"/>
    <w:next w:val="ab"/>
    <w:qFormat/>
    <w:rsid w:val="00443951"/>
    <w:pPr>
      <w:autoSpaceDE/>
      <w:autoSpaceDN/>
      <w:adjustRightInd/>
      <w:ind w:leftChars="1000" w:left="2100"/>
      <w:jc w:val="both"/>
    </w:pPr>
    <w:rPr>
      <w:rFonts w:ascii="Times New Roman"/>
      <w:kern w:val="2"/>
      <w:sz w:val="21"/>
      <w:szCs w:val="24"/>
    </w:rPr>
  </w:style>
  <w:style w:type="character" w:customStyle="1" w:styleId="Char43">
    <w:name w:val="正文文本缩进 Char4"/>
    <w:basedOn w:val="ac"/>
    <w:link w:val="aff6"/>
    <w:rsid w:val="00443951"/>
    <w:rPr>
      <w:rFonts w:ascii="宋体" w:eastAsia="宋体" w:hAnsi="Times New Roman" w:cs="Times New Roman"/>
      <w:b/>
      <w:sz w:val="24"/>
      <w:szCs w:val="24"/>
    </w:rPr>
  </w:style>
  <w:style w:type="paragraph" w:styleId="aff6">
    <w:name w:val="Body Text Indent"/>
    <w:basedOn w:val="ab"/>
    <w:link w:val="Char43"/>
    <w:qFormat/>
    <w:rsid w:val="00443951"/>
    <w:pPr>
      <w:spacing w:after="120"/>
      <w:ind w:leftChars="200" w:left="420"/>
    </w:pPr>
    <w:rPr>
      <w:b/>
      <w:kern w:val="2"/>
      <w:sz w:val="24"/>
      <w:szCs w:val="24"/>
    </w:rPr>
  </w:style>
  <w:style w:type="character" w:customStyle="1" w:styleId="Chare">
    <w:name w:val="正文文本缩进 Char"/>
    <w:basedOn w:val="ac"/>
    <w:qFormat/>
    <w:rsid w:val="00443951"/>
    <w:rPr>
      <w:rFonts w:ascii="宋体" w:eastAsia="宋体" w:hAnsi="Times New Roman" w:cs="Times New Roman"/>
      <w:kern w:val="0"/>
      <w:sz w:val="20"/>
      <w:szCs w:val="20"/>
    </w:rPr>
  </w:style>
  <w:style w:type="paragraph" w:styleId="90">
    <w:name w:val="toc 9"/>
    <w:basedOn w:val="ab"/>
    <w:next w:val="ab"/>
    <w:qFormat/>
    <w:rsid w:val="00443951"/>
    <w:pPr>
      <w:autoSpaceDE/>
      <w:autoSpaceDN/>
      <w:adjustRightInd/>
      <w:ind w:leftChars="1600" w:left="3360"/>
      <w:jc w:val="both"/>
    </w:pPr>
    <w:rPr>
      <w:rFonts w:ascii="Times New Roman"/>
      <w:kern w:val="2"/>
      <w:sz w:val="21"/>
      <w:szCs w:val="24"/>
    </w:rPr>
  </w:style>
  <w:style w:type="paragraph" w:styleId="42">
    <w:name w:val="toc 4"/>
    <w:basedOn w:val="ab"/>
    <w:next w:val="ab"/>
    <w:qFormat/>
    <w:rsid w:val="00443951"/>
    <w:pPr>
      <w:autoSpaceDE/>
      <w:autoSpaceDN/>
      <w:adjustRightInd/>
      <w:ind w:leftChars="600" w:left="1260"/>
      <w:jc w:val="both"/>
    </w:pPr>
    <w:rPr>
      <w:rFonts w:ascii="Times New Roman"/>
      <w:kern w:val="2"/>
      <w:sz w:val="21"/>
      <w:szCs w:val="24"/>
    </w:rPr>
  </w:style>
  <w:style w:type="paragraph" w:styleId="TOC">
    <w:name w:val="TOC Heading"/>
    <w:basedOn w:val="10"/>
    <w:next w:val="ab"/>
    <w:qFormat/>
    <w:rsid w:val="00443951"/>
    <w:pPr>
      <w:keepNext w:val="0"/>
      <w:keepLines w:val="0"/>
      <w:widowControl/>
      <w:pBdr>
        <w:bottom w:val="single" w:sz="12" w:space="1" w:color="365F91"/>
      </w:pBdr>
      <w:spacing w:before="300" w:after="240" w:line="288" w:lineRule="auto"/>
      <w:ind w:left="840" w:hanging="420"/>
      <w:jc w:val="left"/>
      <w:outlineLvl w:val="9"/>
    </w:pPr>
    <w:rPr>
      <w:rFonts w:ascii="华文细黑" w:eastAsia="华文细黑" w:hAnsi="华文细黑"/>
      <w:color w:val="365F91"/>
      <w:kern w:val="0"/>
      <w:lang w:bidi="en-US"/>
    </w:rPr>
  </w:style>
  <w:style w:type="paragraph" w:customStyle="1" w:styleId="51">
    <w:name w:val="标题5"/>
    <w:basedOn w:val="5"/>
    <w:rsid w:val="00443951"/>
    <w:pPr>
      <w:keepNext w:val="0"/>
      <w:keepLines w:val="0"/>
      <w:tabs>
        <w:tab w:val="left" w:pos="0"/>
      </w:tabs>
      <w:autoSpaceDE/>
      <w:autoSpaceDN/>
      <w:adjustRightInd/>
      <w:spacing w:before="0" w:after="0" w:line="360" w:lineRule="auto"/>
      <w:jc w:val="both"/>
    </w:pPr>
    <w:rPr>
      <w:rFonts w:eastAsia="仿宋_GB2312"/>
      <w:b w:val="0"/>
      <w:kern w:val="2"/>
      <w:sz w:val="30"/>
      <w:szCs w:val="30"/>
    </w:rPr>
  </w:style>
  <w:style w:type="paragraph" w:customStyle="1" w:styleId="22">
    <w:name w:val="标题2"/>
    <w:basedOn w:val="2"/>
    <w:rsid w:val="00443951"/>
    <w:pPr>
      <w:keepNext w:val="0"/>
      <w:keepLines w:val="0"/>
      <w:tabs>
        <w:tab w:val="left" w:pos="0"/>
      </w:tabs>
      <w:spacing w:before="0" w:after="0" w:line="360" w:lineRule="auto"/>
    </w:pPr>
    <w:rPr>
      <w:rFonts w:ascii="Times New Roman" w:eastAsia="仿宋_GB2312" w:hAnsi="Times New Roman"/>
      <w:b w:val="0"/>
      <w:sz w:val="30"/>
    </w:rPr>
  </w:style>
  <w:style w:type="paragraph" w:customStyle="1" w:styleId="91">
    <w:name w:val="标题9"/>
    <w:basedOn w:val="9"/>
    <w:rsid w:val="00443951"/>
    <w:pPr>
      <w:keepNext w:val="0"/>
      <w:keepLines w:val="0"/>
      <w:tabs>
        <w:tab w:val="left" w:pos="0"/>
      </w:tabs>
      <w:autoSpaceDE/>
      <w:autoSpaceDN/>
      <w:adjustRightInd/>
      <w:spacing w:before="0" w:after="0" w:line="360" w:lineRule="auto"/>
      <w:jc w:val="both"/>
    </w:pPr>
    <w:rPr>
      <w:rFonts w:ascii="Times New Roman" w:eastAsia="仿宋_GB2312" w:hAnsi="Times New Roman"/>
      <w:kern w:val="2"/>
      <w:sz w:val="30"/>
    </w:rPr>
  </w:style>
  <w:style w:type="paragraph" w:customStyle="1" w:styleId="CharCharCharChar">
    <w:name w:val="Char Char Char Char"/>
    <w:basedOn w:val="aff"/>
    <w:qFormat/>
    <w:rsid w:val="00443951"/>
    <w:pPr>
      <w:shd w:val="clear" w:color="auto" w:fill="000080"/>
      <w:autoSpaceDE/>
      <w:autoSpaceDN/>
      <w:snapToGrid w:val="0"/>
      <w:spacing w:line="360" w:lineRule="auto"/>
      <w:jc w:val="both"/>
    </w:pPr>
    <w:rPr>
      <w:rFonts w:ascii="Tahoma" w:eastAsia="宋体" w:hAnsi="Tahoma"/>
      <w:sz w:val="24"/>
      <w:szCs w:val="24"/>
    </w:rPr>
  </w:style>
  <w:style w:type="paragraph" w:customStyle="1" w:styleId="Char12">
    <w:name w:val="Char1"/>
    <w:basedOn w:val="ab"/>
    <w:rsid w:val="00443951"/>
    <w:pPr>
      <w:tabs>
        <w:tab w:val="left" w:pos="840"/>
      </w:tabs>
      <w:autoSpaceDE/>
      <w:autoSpaceDN/>
      <w:adjustRightInd/>
      <w:ind w:left="840" w:hanging="420"/>
      <w:jc w:val="both"/>
    </w:pPr>
    <w:rPr>
      <w:rFonts w:ascii="Times New Roman"/>
      <w:kern w:val="2"/>
      <w:sz w:val="24"/>
      <w:szCs w:val="24"/>
    </w:rPr>
  </w:style>
  <w:style w:type="paragraph" w:customStyle="1" w:styleId="1234566">
    <w:name w:val="1.2.3.4.5.6 标题6"/>
    <w:basedOn w:val="ab"/>
    <w:rsid w:val="00443951"/>
    <w:pPr>
      <w:widowControl/>
      <w:tabs>
        <w:tab w:val="left" w:pos="0"/>
        <w:tab w:val="left" w:pos="992"/>
      </w:tabs>
      <w:autoSpaceDE/>
      <w:autoSpaceDN/>
      <w:adjustRightInd/>
      <w:spacing w:before="40" w:after="120" w:line="360" w:lineRule="auto"/>
      <w:ind w:firstLine="288"/>
    </w:pPr>
    <w:rPr>
      <w:rFonts w:ascii="华文细黑" w:eastAsia="华文细黑" w:hAnsi="华文细黑"/>
      <w:sz w:val="22"/>
      <w:szCs w:val="22"/>
      <w:lang w:bidi="en-US"/>
    </w:rPr>
  </w:style>
  <w:style w:type="paragraph" w:customStyle="1" w:styleId="p0">
    <w:name w:val="p0"/>
    <w:basedOn w:val="ab"/>
    <w:rsid w:val="00443951"/>
    <w:pPr>
      <w:widowControl/>
      <w:autoSpaceDE/>
      <w:autoSpaceDN/>
      <w:adjustRightInd/>
      <w:spacing w:before="100" w:beforeAutospacing="1" w:after="100" w:afterAutospacing="1"/>
    </w:pPr>
    <w:rPr>
      <w:rFonts w:ascii="Times New Roman" w:hAnsi="宋体" w:cs="宋体"/>
      <w:sz w:val="24"/>
      <w:szCs w:val="24"/>
    </w:rPr>
  </w:style>
  <w:style w:type="paragraph" w:customStyle="1" w:styleId="81">
    <w:name w:val="标题8"/>
    <w:basedOn w:val="8"/>
    <w:rsid w:val="00443951"/>
    <w:pPr>
      <w:keepNext w:val="0"/>
      <w:keepLines w:val="0"/>
      <w:tabs>
        <w:tab w:val="left" w:pos="0"/>
      </w:tabs>
      <w:autoSpaceDE/>
      <w:autoSpaceDN/>
      <w:adjustRightInd/>
      <w:spacing w:before="0" w:after="0" w:line="360" w:lineRule="auto"/>
      <w:jc w:val="both"/>
    </w:pPr>
    <w:rPr>
      <w:rFonts w:ascii="Times New Roman" w:eastAsia="仿宋_GB2312" w:hAnsi="Times New Roman"/>
      <w:kern w:val="2"/>
      <w:sz w:val="30"/>
    </w:rPr>
  </w:style>
  <w:style w:type="paragraph" w:customStyle="1" w:styleId="-110">
    <w:name w:val="彩色底纹 - 强调文字颜色 11"/>
    <w:rsid w:val="00443951"/>
    <w:rPr>
      <w:rFonts w:ascii="华文细黑" w:eastAsia="华文细黑" w:hAnsi="华文细黑" w:cs="Times New Roman"/>
      <w:kern w:val="0"/>
      <w:sz w:val="22"/>
      <w:lang w:bidi="en-US"/>
    </w:rPr>
  </w:style>
  <w:style w:type="paragraph" w:customStyle="1" w:styleId="CharCharChar1Char">
    <w:name w:val="Char Char Char1 Char"/>
    <w:basedOn w:val="ab"/>
    <w:rsid w:val="00443951"/>
    <w:pPr>
      <w:autoSpaceDE/>
      <w:autoSpaceDN/>
      <w:adjustRightInd/>
      <w:jc w:val="both"/>
    </w:pPr>
    <w:rPr>
      <w:rFonts w:ascii="Times New Roman"/>
      <w:kern w:val="2"/>
      <w:sz w:val="21"/>
    </w:rPr>
  </w:style>
  <w:style w:type="paragraph" w:customStyle="1" w:styleId="62">
    <w:name w:val="标题6"/>
    <w:basedOn w:val="6"/>
    <w:rsid w:val="00443951"/>
    <w:pPr>
      <w:keepNext w:val="0"/>
      <w:keepLines w:val="0"/>
      <w:tabs>
        <w:tab w:val="left" w:pos="0"/>
      </w:tabs>
      <w:autoSpaceDE/>
      <w:autoSpaceDN/>
      <w:adjustRightInd/>
      <w:spacing w:before="0" w:after="0" w:line="360" w:lineRule="auto"/>
      <w:jc w:val="both"/>
    </w:pPr>
    <w:rPr>
      <w:rFonts w:ascii="Times New Roman" w:eastAsia="仿宋_GB2312" w:hAnsi="Times New Roman"/>
      <w:b w:val="0"/>
      <w:kern w:val="2"/>
      <w:sz w:val="30"/>
    </w:rPr>
  </w:style>
  <w:style w:type="paragraph" w:customStyle="1" w:styleId="12">
    <w:name w:val="列出段落1"/>
    <w:basedOn w:val="ab"/>
    <w:qFormat/>
    <w:rsid w:val="00443951"/>
    <w:pPr>
      <w:autoSpaceDE/>
      <w:autoSpaceDN/>
      <w:adjustRightInd/>
      <w:ind w:firstLineChars="200" w:firstLine="420"/>
      <w:jc w:val="both"/>
    </w:pPr>
    <w:rPr>
      <w:rFonts w:ascii="Calibri" w:hAnsi="Calibri"/>
      <w:kern w:val="2"/>
      <w:sz w:val="21"/>
      <w:szCs w:val="22"/>
    </w:rPr>
  </w:style>
  <w:style w:type="paragraph" w:customStyle="1" w:styleId="GP">
    <w:name w:val="GP正文(首行缩进)"/>
    <w:basedOn w:val="ab"/>
    <w:rsid w:val="00443951"/>
    <w:pPr>
      <w:autoSpaceDE/>
      <w:autoSpaceDN/>
      <w:adjustRightInd/>
      <w:spacing w:line="360" w:lineRule="auto"/>
      <w:ind w:firstLineChars="200" w:firstLine="200"/>
    </w:pPr>
    <w:rPr>
      <w:rFonts w:ascii="Times New Roman"/>
      <w:kern w:val="2"/>
      <w:sz w:val="24"/>
      <w:szCs w:val="21"/>
    </w:rPr>
  </w:style>
  <w:style w:type="paragraph" w:customStyle="1" w:styleId="32">
    <w:name w:val="列出段落3"/>
    <w:basedOn w:val="ab"/>
    <w:rsid w:val="00443951"/>
    <w:pPr>
      <w:autoSpaceDE/>
      <w:autoSpaceDN/>
      <w:adjustRightInd/>
      <w:ind w:firstLineChars="200" w:firstLine="420"/>
      <w:jc w:val="both"/>
    </w:pPr>
    <w:rPr>
      <w:rFonts w:ascii="Times New Roman"/>
      <w:kern w:val="2"/>
      <w:sz w:val="21"/>
      <w:szCs w:val="24"/>
    </w:rPr>
  </w:style>
  <w:style w:type="paragraph" w:customStyle="1" w:styleId="17878">
    <w:name w:val="样式 样式 标题1 + 行距: 单倍行距 + 段前: 7.8 磅 段后: 7.8 磅"/>
    <w:basedOn w:val="ab"/>
    <w:rsid w:val="00443951"/>
    <w:pPr>
      <w:keepNext/>
      <w:keepLines/>
      <w:tabs>
        <w:tab w:val="left" w:pos="0"/>
      </w:tabs>
      <w:autoSpaceDE/>
      <w:autoSpaceDN/>
      <w:adjustRightInd/>
      <w:spacing w:before="156" w:after="156" w:line="360" w:lineRule="auto"/>
      <w:ind w:firstLine="288"/>
      <w:jc w:val="center"/>
      <w:outlineLvl w:val="0"/>
    </w:pPr>
    <w:rPr>
      <w:rFonts w:ascii="Arial" w:eastAsia="仿宋_GB2312" w:hAnsi="Arial"/>
      <w:kern w:val="44"/>
      <w:sz w:val="30"/>
    </w:rPr>
  </w:style>
  <w:style w:type="paragraph" w:customStyle="1" w:styleId="ParaCharCharCharChar">
    <w:name w:val="默认段落字体 Para Char Char Char Char"/>
    <w:basedOn w:val="ab"/>
    <w:qFormat/>
    <w:rsid w:val="00443951"/>
    <w:pPr>
      <w:autoSpaceDE/>
      <w:autoSpaceDN/>
      <w:adjustRightInd/>
      <w:jc w:val="both"/>
    </w:pPr>
    <w:rPr>
      <w:rFonts w:ascii="Arial" w:hAnsi="Arial"/>
      <w:snapToGrid w:val="0"/>
      <w:kern w:val="2"/>
      <w:sz w:val="21"/>
      <w:szCs w:val="21"/>
    </w:rPr>
  </w:style>
  <w:style w:type="paragraph" w:customStyle="1" w:styleId="Charf">
    <w:name w:val="Char"/>
    <w:basedOn w:val="ab"/>
    <w:rsid w:val="00443951"/>
    <w:pPr>
      <w:tabs>
        <w:tab w:val="left" w:pos="360"/>
      </w:tabs>
      <w:autoSpaceDE/>
      <w:autoSpaceDN/>
      <w:adjustRightInd/>
      <w:jc w:val="both"/>
    </w:pPr>
    <w:rPr>
      <w:rFonts w:ascii="仿宋_GB2312" w:eastAsia="仿宋_GB2312"/>
      <w:b/>
      <w:kern w:val="2"/>
      <w:sz w:val="24"/>
      <w:szCs w:val="24"/>
    </w:rPr>
  </w:style>
  <w:style w:type="paragraph" w:customStyle="1" w:styleId="Default">
    <w:name w:val="Default"/>
    <w:qFormat/>
    <w:rsid w:val="00443951"/>
    <w:pPr>
      <w:widowControl w:val="0"/>
      <w:autoSpaceDE w:val="0"/>
      <w:autoSpaceDN w:val="0"/>
      <w:adjustRightInd w:val="0"/>
    </w:pPr>
    <w:rPr>
      <w:rFonts w:ascii="Times New Roman" w:eastAsia="宋体" w:hAnsi="Times New Roman" w:cs="Times New Roman"/>
      <w:color w:val="000000"/>
      <w:kern w:val="0"/>
      <w:sz w:val="24"/>
      <w:szCs w:val="24"/>
    </w:rPr>
  </w:style>
  <w:style w:type="paragraph" w:customStyle="1" w:styleId="CharCharChar">
    <w:name w:val="Char Char Char"/>
    <w:basedOn w:val="ab"/>
    <w:rsid w:val="00443951"/>
    <w:pPr>
      <w:widowControl/>
      <w:autoSpaceDE/>
      <w:autoSpaceDN/>
      <w:adjustRightInd/>
      <w:spacing w:after="160" w:line="240" w:lineRule="exact"/>
    </w:pPr>
    <w:rPr>
      <w:rFonts w:ascii="Times New Roman"/>
      <w:kern w:val="2"/>
      <w:sz w:val="21"/>
      <w:szCs w:val="24"/>
    </w:rPr>
  </w:style>
  <w:style w:type="paragraph" w:customStyle="1" w:styleId="23">
    <w:name w:val="样式2"/>
    <w:basedOn w:val="5"/>
    <w:rsid w:val="00443951"/>
    <w:pPr>
      <w:widowControl/>
      <w:tabs>
        <w:tab w:val="left" w:pos="1077"/>
        <w:tab w:val="left" w:pos="1260"/>
        <w:tab w:val="left" w:pos="1620"/>
      </w:tabs>
      <w:autoSpaceDE/>
      <w:autoSpaceDN/>
      <w:adjustRightInd/>
      <w:spacing w:before="0" w:after="0" w:line="377" w:lineRule="auto"/>
      <w:ind w:firstLine="284"/>
      <w:jc w:val="both"/>
    </w:pPr>
    <w:rPr>
      <w:rFonts w:ascii="黑体" w:hAnsi="黑体"/>
      <w:color w:val="4F81BD"/>
      <w:kern w:val="2"/>
      <w:sz w:val="21"/>
      <w:szCs w:val="21"/>
      <w:lang w:bidi="en-US"/>
    </w:rPr>
  </w:style>
  <w:style w:type="paragraph" w:customStyle="1" w:styleId="Style1">
    <w:name w:val="Style 1"/>
    <w:rsid w:val="00443951"/>
    <w:pPr>
      <w:widowControl w:val="0"/>
      <w:autoSpaceDE w:val="0"/>
      <w:autoSpaceDN w:val="0"/>
      <w:adjustRightInd w:val="0"/>
    </w:pPr>
    <w:rPr>
      <w:rFonts w:ascii="Times New Roman" w:eastAsia="宋体" w:hAnsi="Times New Roman" w:cs="Times New Roman"/>
      <w:kern w:val="0"/>
      <w:sz w:val="20"/>
      <w:szCs w:val="20"/>
    </w:rPr>
  </w:style>
  <w:style w:type="paragraph" w:customStyle="1" w:styleId="33">
    <w:name w:val="标题3"/>
    <w:basedOn w:val="3"/>
    <w:qFormat/>
    <w:rsid w:val="00443951"/>
    <w:pPr>
      <w:keepNext w:val="0"/>
      <w:keepLines w:val="0"/>
      <w:tabs>
        <w:tab w:val="left" w:pos="0"/>
      </w:tabs>
      <w:spacing w:before="0" w:after="0" w:line="360" w:lineRule="auto"/>
    </w:pPr>
    <w:rPr>
      <w:rFonts w:eastAsia="仿宋_GB2312"/>
      <w:b w:val="0"/>
      <w:sz w:val="30"/>
    </w:rPr>
  </w:style>
  <w:style w:type="paragraph" w:customStyle="1" w:styleId="24">
    <w:name w:val="正文2"/>
    <w:basedOn w:val="ab"/>
    <w:rsid w:val="00443951"/>
    <w:pPr>
      <w:widowControl/>
      <w:autoSpaceDE/>
      <w:autoSpaceDN/>
      <w:adjustRightInd/>
      <w:spacing w:after="160" w:line="360" w:lineRule="auto"/>
      <w:ind w:firstLineChars="200" w:firstLine="200"/>
    </w:pPr>
    <w:rPr>
      <w:rFonts w:ascii="Verdana" w:eastAsia="黑体" w:hAnsi="Verdana"/>
      <w:sz w:val="21"/>
      <w:lang w:eastAsia="en-US"/>
    </w:rPr>
  </w:style>
  <w:style w:type="character" w:customStyle="1" w:styleId="ask-title2">
    <w:name w:val="ask-title2"/>
    <w:rsid w:val="00443951"/>
    <w:rPr>
      <w:rFonts w:ascii="Times New Roman" w:eastAsia="宋体" w:hAnsi="Times New Roman" w:cs="Times New Roman"/>
    </w:rPr>
  </w:style>
  <w:style w:type="character" w:customStyle="1" w:styleId="25">
    <w:name w:val="标题 2 字符"/>
    <w:aliases w:val="Heading 2 Hidden 字符,Heading 2 CCBS 字符,heading 2 字符,Titre3 字符,HD2 字符,h2 字符,H2 字符,H21 字符,H22 字符,H23 字符,H24 字符,H25 字符,H26 字符,H27 字符,H28 字符,H29 字符,H210 字符,H211 字符,H212 字符,H221 字符,H231 字符,H241 字符,H251 字符,H261 字符,H271 字符,H281 字符,H291 字符,H2101 字符"/>
    <w:rsid w:val="00443951"/>
    <w:rPr>
      <w:rFonts w:ascii="Arial" w:eastAsia="黑体" w:hAnsi="Arial" w:cs="Times New Roman"/>
      <w:b/>
      <w:bCs/>
      <w:kern w:val="2"/>
      <w:sz w:val="32"/>
      <w:szCs w:val="32"/>
      <w:lang w:val="en-US" w:eastAsia="zh-CN" w:bidi="ar-SA"/>
    </w:rPr>
  </w:style>
  <w:style w:type="character" w:customStyle="1" w:styleId="CharChar1">
    <w:name w:val="普通文字 Char Char1"/>
    <w:aliases w:val="纯文本 Char Char Char,普通文字 Char Char Char Char,纯文本 Char Char1"/>
    <w:rsid w:val="00443951"/>
    <w:rPr>
      <w:rFonts w:ascii="宋体" w:eastAsia="仿宋_GB2312" w:hAnsi="Courier New" w:cs="Courier New"/>
      <w:b w:val="0"/>
      <w:kern w:val="2"/>
      <w:sz w:val="21"/>
      <w:szCs w:val="21"/>
      <w:lang w:val="en-US" w:eastAsia="zh-CN" w:bidi="ar-SA"/>
    </w:rPr>
  </w:style>
  <w:style w:type="paragraph" w:customStyle="1" w:styleId="Normal2">
    <w:name w:val="Normal_2"/>
    <w:rsid w:val="00443951"/>
    <w:pPr>
      <w:widowControl w:val="0"/>
      <w:jc w:val="both"/>
    </w:pPr>
    <w:rPr>
      <w:rFonts w:ascii="Calibri" w:eastAsia="宋体" w:hAnsi="Calibri" w:cs="Times New Roman"/>
      <w:szCs w:val="20"/>
    </w:rPr>
  </w:style>
  <w:style w:type="character" w:styleId="aff7">
    <w:name w:val="Emphasis"/>
    <w:uiPriority w:val="20"/>
    <w:qFormat/>
    <w:rsid w:val="00443951"/>
    <w:rPr>
      <w:rFonts w:ascii="Times New Roman" w:eastAsia="宋体" w:hAnsi="Times New Roman" w:cs="Times New Roman"/>
      <w:i/>
      <w:iCs/>
    </w:rPr>
  </w:style>
  <w:style w:type="character" w:customStyle="1" w:styleId="152Char">
    <w:name w:val="样式 四号 行距: 1.5 倍行距 首行缩进:  2 字符 Char"/>
    <w:rsid w:val="00443951"/>
    <w:rPr>
      <w:rFonts w:ascii="Times New Roman" w:eastAsia="宋体" w:hAnsi="Times New Roman" w:cs="Times New Roman"/>
      <w:kern w:val="2"/>
      <w:sz w:val="24"/>
      <w:lang w:bidi="ar-SA"/>
    </w:rPr>
  </w:style>
  <w:style w:type="character" w:customStyle="1" w:styleId="aboutus">
    <w:name w:val="aboutus"/>
    <w:rsid w:val="00443951"/>
    <w:rPr>
      <w:rFonts w:ascii="Times New Roman" w:eastAsia="宋体" w:hAnsi="Times New Roman" w:cs="Times New Roman"/>
    </w:rPr>
  </w:style>
  <w:style w:type="character" w:customStyle="1" w:styleId="3CharCharChar1">
    <w:name w:val="标题 3 Char Char Char1"/>
    <w:rsid w:val="00443951"/>
    <w:rPr>
      <w:rFonts w:ascii="Times New Roman" w:eastAsia="宋体" w:hAnsi="Times New Roman" w:cs="Times New Roman"/>
      <w:b/>
      <w:bCs/>
      <w:kern w:val="2"/>
      <w:sz w:val="32"/>
      <w:szCs w:val="32"/>
      <w:lang w:val="en-US" w:eastAsia="zh-CN" w:bidi="ar-SA"/>
    </w:rPr>
  </w:style>
  <w:style w:type="character" w:customStyle="1" w:styleId="Char13">
    <w:name w:val="页眉 Char1"/>
    <w:aliases w:val="h Char2,En-tête 1.1 Char2,En-tête 1.11 Char2,Ò³Ã¼ Char1"/>
    <w:rsid w:val="00443951"/>
    <w:rPr>
      <w:rFonts w:ascii="Calibri" w:eastAsia="宋体" w:hAnsi="Calibri" w:cs="Times New Roman"/>
      <w:kern w:val="2"/>
      <w:sz w:val="18"/>
      <w:szCs w:val="18"/>
      <w:lang w:val="en-US" w:eastAsia="zh-CN" w:bidi="ar-SA"/>
    </w:rPr>
  </w:style>
  <w:style w:type="character" w:customStyle="1" w:styleId="5CharChar0">
    <w:name w:val="标题 5 Char Char"/>
    <w:rsid w:val="00443951"/>
    <w:rPr>
      <w:rFonts w:ascii="Times New Roman" w:eastAsia="宋体" w:hAnsi="Times New Roman" w:cs="Times New Roman"/>
      <w:kern w:val="2"/>
      <w:sz w:val="24"/>
      <w:szCs w:val="24"/>
      <w:lang w:val="en-US" w:eastAsia="zh-CN" w:bidi="ar-SA"/>
    </w:rPr>
  </w:style>
  <w:style w:type="character" w:customStyle="1" w:styleId="BalloonTextChar1">
    <w:name w:val="Balloon Text Char1"/>
    <w:rsid w:val="00443951"/>
    <w:rPr>
      <w:rFonts w:ascii="Times New Roman" w:eastAsia="宋体" w:hAnsi="Times New Roman" w:cs="Times New Roman"/>
      <w:sz w:val="16"/>
      <w:szCs w:val="0"/>
    </w:rPr>
  </w:style>
  <w:style w:type="paragraph" w:customStyle="1" w:styleId="aff8">
    <w:name w:val="标书正文格式"/>
    <w:link w:val="Charf0"/>
    <w:rsid w:val="00443951"/>
    <w:pPr>
      <w:spacing w:line="360" w:lineRule="auto"/>
      <w:ind w:firstLineChars="200" w:firstLine="200"/>
    </w:pPr>
    <w:rPr>
      <w:rFonts w:ascii="Times New Roman" w:eastAsia="仿宋_GB2312" w:hAnsi="Times New Roman" w:cs="Times New Roman"/>
      <w:sz w:val="30"/>
      <w:szCs w:val="24"/>
    </w:rPr>
  </w:style>
  <w:style w:type="character" w:customStyle="1" w:styleId="Charf0">
    <w:name w:val="标书正文格式 Char"/>
    <w:link w:val="aff8"/>
    <w:rsid w:val="00443951"/>
    <w:rPr>
      <w:rFonts w:ascii="Times New Roman" w:eastAsia="仿宋_GB2312" w:hAnsi="Times New Roman" w:cs="Times New Roman"/>
      <w:sz w:val="30"/>
      <w:szCs w:val="24"/>
    </w:rPr>
  </w:style>
  <w:style w:type="character" w:customStyle="1" w:styleId="Char14">
    <w:name w:val="批注文字 Char1"/>
    <w:rsid w:val="00443951"/>
    <w:rPr>
      <w:rFonts w:ascii="Times New Roman" w:eastAsia="宋体" w:hAnsi="Times New Roman" w:cs="Times New Roman"/>
    </w:rPr>
  </w:style>
  <w:style w:type="character" w:customStyle="1" w:styleId="style3">
    <w:name w:val="style3"/>
    <w:rsid w:val="00443951"/>
    <w:rPr>
      <w:rFonts w:ascii="Times New Roman" w:eastAsia="宋体" w:hAnsi="Times New Roman" w:cs="Times New Roman"/>
    </w:rPr>
  </w:style>
  <w:style w:type="character" w:customStyle="1" w:styleId="aff9">
    <w:name w:val="标语"/>
    <w:rsid w:val="00443951"/>
    <w:rPr>
      <w:rFonts w:ascii="Arial Narrow" w:eastAsia="幼圆" w:hAnsi="Arial Narrow" w:cs="Times New Roman"/>
      <w:b/>
      <w:color w:val="auto"/>
      <w:spacing w:val="-10"/>
      <w:position w:val="0"/>
      <w:sz w:val="32"/>
      <w:shd w:val="clear" w:color="auto" w:fill="auto"/>
      <w:vertAlign w:val="baseline"/>
      <w:lang w:eastAsia="zh-CN"/>
    </w:rPr>
  </w:style>
  <w:style w:type="character" w:styleId="affa">
    <w:name w:val="Intense Emphasis"/>
    <w:qFormat/>
    <w:rsid w:val="00443951"/>
    <w:rPr>
      <w:rFonts w:ascii="Times New Roman" w:eastAsia="宋体" w:hAnsi="Times New Roman" w:cs="Times New Roman"/>
      <w:b/>
      <w:bCs/>
      <w:i/>
      <w:iCs/>
      <w:color w:val="4F81BD"/>
    </w:rPr>
  </w:style>
  <w:style w:type="character" w:customStyle="1" w:styleId="CharChar81">
    <w:name w:val="Char Char81"/>
    <w:rsid w:val="00443951"/>
    <w:rPr>
      <w:rFonts w:ascii="Cambria" w:eastAsia="宋体" w:hAnsi="Cambria" w:cs="Cambria"/>
      <w:b/>
      <w:bCs/>
      <w:kern w:val="2"/>
      <w:sz w:val="28"/>
      <w:szCs w:val="28"/>
      <w:lang w:val="en-US" w:eastAsia="zh-CN"/>
    </w:rPr>
  </w:style>
  <w:style w:type="character" w:customStyle="1" w:styleId="HeaderChar">
    <w:name w:val="Header Char"/>
    <w:rsid w:val="00443951"/>
    <w:rPr>
      <w:rFonts w:ascii="Calibri" w:eastAsia="宋体" w:hAnsi="Calibri" w:cs="Times New Roman"/>
      <w:sz w:val="18"/>
    </w:rPr>
  </w:style>
  <w:style w:type="character" w:customStyle="1" w:styleId="nwactrlformfield3">
    <w:name w:val="nwactrlformfield3"/>
    <w:rsid w:val="00443951"/>
    <w:rPr>
      <w:rFonts w:ascii="Times New Roman" w:eastAsia="宋体" w:hAnsi="Times New Roman" w:cs="Times New Roman"/>
      <w:sz w:val="17"/>
      <w:szCs w:val="17"/>
    </w:rPr>
  </w:style>
  <w:style w:type="paragraph" w:styleId="34">
    <w:name w:val="Body Text 3"/>
    <w:basedOn w:val="ab"/>
    <w:link w:val="3Char0"/>
    <w:qFormat/>
    <w:rsid w:val="00443951"/>
    <w:pPr>
      <w:autoSpaceDE/>
      <w:autoSpaceDN/>
      <w:adjustRightInd/>
      <w:spacing w:line="360" w:lineRule="auto"/>
      <w:jc w:val="both"/>
    </w:pPr>
    <w:rPr>
      <w:rFonts w:ascii="楷体_GB2312" w:eastAsia="楷体_GB2312" w:hAnsi="Calibri"/>
      <w:sz w:val="32"/>
    </w:rPr>
  </w:style>
  <w:style w:type="character" w:customStyle="1" w:styleId="3Char0">
    <w:name w:val="正文文本 3 Char"/>
    <w:basedOn w:val="ac"/>
    <w:link w:val="34"/>
    <w:qFormat/>
    <w:rsid w:val="00443951"/>
    <w:rPr>
      <w:rFonts w:ascii="楷体_GB2312" w:eastAsia="楷体_GB2312" w:hAnsi="Calibri" w:cs="Times New Roman"/>
      <w:kern w:val="0"/>
      <w:sz w:val="32"/>
      <w:szCs w:val="20"/>
    </w:rPr>
  </w:style>
  <w:style w:type="character" w:customStyle="1" w:styleId="Char15">
    <w:name w:val="页脚 Char1"/>
    <w:aliases w:val="FtrF Char1"/>
    <w:rsid w:val="00443951"/>
    <w:rPr>
      <w:rFonts w:ascii="Calibri" w:eastAsia="宋体" w:hAnsi="Calibri" w:cs="Times New Roman"/>
      <w:kern w:val="2"/>
      <w:sz w:val="18"/>
      <w:szCs w:val="18"/>
      <w:lang w:val="en-US" w:eastAsia="zh-CN" w:bidi="ar-SA"/>
    </w:rPr>
  </w:style>
  <w:style w:type="character" w:customStyle="1" w:styleId="Char16">
    <w:name w:val="批注框文本 Char1"/>
    <w:rsid w:val="00443951"/>
    <w:rPr>
      <w:rFonts w:ascii="Times New Roman" w:eastAsia="宋体" w:hAnsi="Times New Roman" w:cs="Times New Roman"/>
      <w:sz w:val="18"/>
      <w:szCs w:val="18"/>
    </w:rPr>
  </w:style>
  <w:style w:type="character" w:customStyle="1" w:styleId="CharChar2">
    <w:name w:val="Char Char2"/>
    <w:qFormat/>
    <w:rsid w:val="00443951"/>
    <w:rPr>
      <w:rFonts w:ascii="宋体" w:eastAsia="宋体" w:hAnsi="Courier New" w:cs="Times New Roman"/>
      <w:sz w:val="28"/>
      <w:szCs w:val="20"/>
    </w:rPr>
  </w:style>
  <w:style w:type="character" w:customStyle="1" w:styleId="CharChar10">
    <w:name w:val="Char Char10"/>
    <w:rsid w:val="00443951"/>
    <w:rPr>
      <w:rFonts w:ascii="Times New Roman" w:eastAsia="宋体" w:hAnsi="Times New Roman" w:cs="Times New Roman"/>
      <w:kern w:val="2"/>
      <w:sz w:val="18"/>
      <w:szCs w:val="18"/>
      <w:lang w:val="en-US" w:eastAsia="zh-CN" w:bidi="ar-SA"/>
    </w:rPr>
  </w:style>
  <w:style w:type="character" w:customStyle="1" w:styleId="13">
    <w:name w:val="书籍标题1"/>
    <w:uiPriority w:val="33"/>
    <w:qFormat/>
    <w:rsid w:val="00443951"/>
    <w:rPr>
      <w:rFonts w:ascii="Times New Roman" w:eastAsia="宋体" w:hAnsi="Times New Roman" w:cs="Times New Roman"/>
      <w:b/>
      <w:bCs/>
      <w:smallCaps/>
      <w:spacing w:val="5"/>
    </w:rPr>
  </w:style>
  <w:style w:type="character" w:customStyle="1" w:styleId="0852Char">
    <w:name w:val="样式 样式 首行缩进:  0.85 厘米 + 首行缩进:  2 字符 Char"/>
    <w:rsid w:val="00443951"/>
    <w:rPr>
      <w:rFonts w:ascii="Times New Roman" w:eastAsia="宋体" w:hAnsi="Times New Roman" w:cs="Times New Roman"/>
    </w:rPr>
  </w:style>
  <w:style w:type="character" w:customStyle="1" w:styleId="Char35">
    <w:name w:val="注释标题 Char3"/>
    <w:rsid w:val="00443951"/>
    <w:rPr>
      <w:rFonts w:ascii="Times New Roman" w:eastAsia="宋体" w:hAnsi="Times New Roman" w:cs="Times New Roman"/>
      <w:kern w:val="2"/>
      <w:sz w:val="21"/>
      <w:szCs w:val="22"/>
    </w:rPr>
  </w:style>
  <w:style w:type="paragraph" w:customStyle="1" w:styleId="CharChar3">
    <w:name w:val="插图题注 Char Char"/>
    <w:next w:val="ab"/>
    <w:link w:val="CharCharChar0"/>
    <w:rsid w:val="00443951"/>
    <w:pPr>
      <w:spacing w:afterLines="100"/>
      <w:jc w:val="center"/>
    </w:pPr>
    <w:rPr>
      <w:rFonts w:ascii="Arial" w:eastAsia="Times New Roman" w:hAnsi="Arial" w:cs="Times New Roman"/>
      <w:b/>
      <w:sz w:val="18"/>
      <w:szCs w:val="20"/>
    </w:rPr>
  </w:style>
  <w:style w:type="character" w:customStyle="1" w:styleId="CharCharChar0">
    <w:name w:val="插图题注 Char Char Char"/>
    <w:link w:val="CharChar3"/>
    <w:rsid w:val="00443951"/>
    <w:rPr>
      <w:rFonts w:ascii="Arial" w:eastAsia="Times New Roman" w:hAnsi="Arial" w:cs="Times New Roman"/>
      <w:b/>
      <w:sz w:val="18"/>
      <w:szCs w:val="20"/>
    </w:rPr>
  </w:style>
  <w:style w:type="character" w:customStyle="1" w:styleId="CharChar12">
    <w:name w:val="Char Char1"/>
    <w:rsid w:val="00443951"/>
    <w:rPr>
      <w:rFonts w:ascii="宋体" w:eastAsia="宋体" w:hAnsi="Courier New" w:cs="金山简魏碑"/>
      <w:kern w:val="2"/>
      <w:sz w:val="21"/>
      <w:szCs w:val="21"/>
      <w:lang w:val="en-US" w:eastAsia="zh-CN" w:bidi="ar-SA"/>
    </w:rPr>
  </w:style>
  <w:style w:type="character" w:customStyle="1" w:styleId="Char17">
    <w:name w:val="正文文本 Char1"/>
    <w:aliases w:val="bt Char,Indent Char,Ind Char,ändrad Char, ändrad Char,EHPT Char,Body Text2 Char,正文文本 Char Char,ÕýÎÄÎÄ±¾ Char Char,正文文字 Char Char Char Char Char Char1,正文文本1 Char Char Char Char1,正文文字 Char Char Char Char Char2,数字符号编号 Char1,正文文字 Char1 Char1"/>
    <w:rsid w:val="00443951"/>
    <w:rPr>
      <w:rFonts w:ascii="Calibri" w:eastAsia="宋体" w:hAnsi="Calibri" w:cs="Times New Roman"/>
    </w:rPr>
  </w:style>
  <w:style w:type="character" w:customStyle="1" w:styleId="2Char10">
    <w:name w:val="正文首行缩进 2 Char1"/>
    <w:rsid w:val="00443951"/>
    <w:rPr>
      <w:rFonts w:ascii="Times New Roman" w:eastAsia="宋体" w:hAnsi="Times New Roman" w:cs="Times New Roman"/>
    </w:rPr>
  </w:style>
  <w:style w:type="character" w:customStyle="1" w:styleId="3Char1">
    <w:name w:val="标题 3 Char1"/>
    <w:aliases w:val="H3 Char2,l3 Char2,CT Char2,h3 Char2,3rd level Char2,Heading 3 - old Char2,3 Char2,章标题1 Char2,sect1.2.3 Char2,heading 3 + Indent: Left 0.25 in Char2,Head 3 Char2,sect1.2.31 Char2,sect1.2.32 Char2,sect1.2.311 Char2,sect1.2.33 Char2,IS Char1"/>
    <w:rsid w:val="00443951"/>
    <w:rPr>
      <w:rFonts w:ascii="Times New Roman" w:eastAsia="宋体" w:hAnsi="Times New Roman" w:cs="Times New Roman"/>
      <w:b/>
      <w:bCs/>
      <w:kern w:val="2"/>
      <w:sz w:val="32"/>
      <w:szCs w:val="32"/>
      <w:lang w:val="en-US" w:eastAsia="zh-CN" w:bidi="ar-SA"/>
    </w:rPr>
  </w:style>
  <w:style w:type="character" w:customStyle="1" w:styleId="Charf1">
    <w:name w:val="方案正文 Char"/>
    <w:rsid w:val="00443951"/>
    <w:rPr>
      <w:rFonts w:ascii="Arial" w:eastAsia="宋体" w:hAnsi="Arial" w:cs="Arial"/>
      <w:snapToGrid w:val="0"/>
      <w:sz w:val="24"/>
      <w:szCs w:val="24"/>
      <w:lang w:val="en-US" w:eastAsia="zh-CN"/>
    </w:rPr>
  </w:style>
  <w:style w:type="character" w:customStyle="1" w:styleId="H4Char">
    <w:name w:val="H4 Char"/>
    <w:aliases w:val="heading 4 Char,Ref Heading 1 Char,rh1 Char,Heading sql Char,sect 1.2.3.4 Char,h4 Char,H41 Char,H42 Char,H43 Char,H44 Char,H45 Char,H46 Char,H47 Char,H48 Char,H49 Char,H410 Char,H411 Char,H421 Char,H431 Char,H441 Char,H451 Char,H461 Char"/>
    <w:rsid w:val="00443951"/>
    <w:rPr>
      <w:rFonts w:ascii="Arial" w:eastAsia="黑体" w:hAnsi="Arial" w:cs="Times New Roman"/>
      <w:b/>
      <w:bCs/>
      <w:kern w:val="2"/>
      <w:sz w:val="28"/>
      <w:szCs w:val="28"/>
    </w:rPr>
  </w:style>
  <w:style w:type="character" w:customStyle="1" w:styleId="1Char1">
    <w:name w:val="标题 1 Char1"/>
    <w:aliases w:val="总标题 Char1,Heading 0 Char1,Section Head Char1,H1 Char1,PIM 1 Char1,h1 Char1,l1 Char1,1 Char1,level 1 Char1,level1 Char1,Titre 1 Char1,技术标题1 Char1,第*部分 Char1,第A章 Char1,(章名) Char1,篇 Char1,L1 Heading 1 Char1,1st level Char1,h11 Char1,h12 Char"/>
    <w:rsid w:val="00443951"/>
    <w:rPr>
      <w:rFonts w:ascii="Times New Roman" w:eastAsia="宋体" w:hAnsi="Times New Roman" w:cs="Times New Roman"/>
      <w:b/>
      <w:bCs/>
      <w:kern w:val="44"/>
      <w:sz w:val="52"/>
      <w:szCs w:val="44"/>
      <w:lang w:val="en-US" w:eastAsia="zh-CN" w:bidi="ar-SA"/>
    </w:rPr>
  </w:style>
  <w:style w:type="character" w:customStyle="1" w:styleId="Char20">
    <w:name w:val="注释标题 Char2"/>
    <w:rsid w:val="00443951"/>
    <w:rPr>
      <w:rFonts w:ascii="Times New Roman" w:eastAsia="宋体" w:hAnsi="Times New Roman" w:cs="Times New Roman"/>
    </w:rPr>
  </w:style>
  <w:style w:type="character" w:customStyle="1" w:styleId="Char18">
    <w:name w:val="副标题 Char1"/>
    <w:rsid w:val="00443951"/>
    <w:rPr>
      <w:rFonts w:ascii="Calibri Light" w:eastAsia="宋体" w:hAnsi="Calibri Light" w:cs="Times New Roman"/>
      <w:b/>
      <w:bCs/>
      <w:kern w:val="28"/>
      <w:sz w:val="32"/>
      <w:szCs w:val="32"/>
    </w:rPr>
  </w:style>
  <w:style w:type="paragraph" w:styleId="affb">
    <w:name w:val="List Number"/>
    <w:basedOn w:val="ab"/>
    <w:qFormat/>
    <w:rsid w:val="00443951"/>
    <w:pPr>
      <w:tabs>
        <w:tab w:val="left" w:pos="839"/>
      </w:tabs>
      <w:autoSpaceDE/>
      <w:autoSpaceDN/>
      <w:adjustRightInd/>
      <w:ind w:left="839" w:hanging="420"/>
      <w:jc w:val="both"/>
    </w:pPr>
    <w:rPr>
      <w:rFonts w:ascii="Times New Roman"/>
      <w:kern w:val="2"/>
      <w:sz w:val="21"/>
      <w:szCs w:val="24"/>
    </w:rPr>
  </w:style>
  <w:style w:type="paragraph" w:customStyle="1" w:styleId="CharCharChar1">
    <w:name w:val="小四 段落 宋体 Char Char Char"/>
    <w:basedOn w:val="affb"/>
    <w:link w:val="CharCharCharChar1"/>
    <w:rsid w:val="00443951"/>
    <w:pPr>
      <w:tabs>
        <w:tab w:val="clear" w:pos="839"/>
      </w:tabs>
      <w:spacing w:line="360" w:lineRule="auto"/>
      <w:ind w:left="0" w:right="-33" w:firstLineChars="200" w:firstLine="480"/>
      <w:jc w:val="left"/>
    </w:pPr>
    <w:rPr>
      <w:sz w:val="24"/>
    </w:rPr>
  </w:style>
  <w:style w:type="character" w:customStyle="1" w:styleId="CharCharCharChar1">
    <w:name w:val="小四 段落 宋体 Char Char Char Char1"/>
    <w:link w:val="CharCharChar1"/>
    <w:rsid w:val="00443951"/>
    <w:rPr>
      <w:rFonts w:ascii="Times New Roman" w:eastAsia="宋体" w:hAnsi="Times New Roman" w:cs="Times New Roman"/>
      <w:sz w:val="24"/>
      <w:szCs w:val="24"/>
    </w:rPr>
  </w:style>
  <w:style w:type="character" w:customStyle="1" w:styleId="2Char20">
    <w:name w:val="正文首行缩进 2 Char2"/>
    <w:rsid w:val="00443951"/>
    <w:rPr>
      <w:rFonts w:ascii="Times New Roman" w:eastAsia="宋体" w:hAnsi="Times New Roman" w:cs="Times New Roman"/>
    </w:rPr>
  </w:style>
  <w:style w:type="character" w:customStyle="1" w:styleId="2Char11">
    <w:name w:val="标题 2 Char1"/>
    <w:aliases w:val="H2 Char2,h2 Char2,Underrubrik1 Char2,prop2 Char2,UNDERRUBRIK 1-2 Char2,2nd level Char2,2 Char2,Header 2 Char2,l2 Char2,PIM2 Char2,Heading 2 Hidden Char2,Titre2 Char2,Head 2 Char2,第一章 标题 2 Char2,Heading 2 CCBS Char2,heading 2 Char2,章标题 Char1"/>
    <w:rsid w:val="00443951"/>
    <w:rPr>
      <w:rFonts w:ascii="Arial" w:eastAsia="黑体" w:hAnsi="Arial" w:cs="Times New Roman"/>
      <w:b/>
      <w:bCs/>
      <w:sz w:val="32"/>
      <w:szCs w:val="32"/>
      <w:lang w:bidi="ar-SA"/>
    </w:rPr>
  </w:style>
  <w:style w:type="character" w:customStyle="1" w:styleId="CharChar120">
    <w:name w:val="Char Char12"/>
    <w:rsid w:val="00443951"/>
    <w:rPr>
      <w:rFonts w:ascii="宋体" w:eastAsia="宋体" w:hAnsi="Courier New" w:cs="宋体"/>
      <w:kern w:val="2"/>
      <w:sz w:val="21"/>
      <w:szCs w:val="21"/>
      <w:lang w:val="en-US" w:eastAsia="zh-CN"/>
    </w:rPr>
  </w:style>
  <w:style w:type="character" w:customStyle="1" w:styleId="2Char12">
    <w:name w:val="正文文本 2 Char1"/>
    <w:rsid w:val="00443951"/>
    <w:rPr>
      <w:rFonts w:ascii="Times New Roman" w:eastAsia="宋体" w:hAnsi="Times New Roman" w:cs="Times New Roman"/>
    </w:rPr>
  </w:style>
  <w:style w:type="character" w:customStyle="1" w:styleId="085Char">
    <w:name w:val="样式 首行缩进:  0.85 厘米 Char"/>
    <w:rsid w:val="00443951"/>
    <w:rPr>
      <w:rFonts w:ascii="Times New Roman" w:eastAsia="宋体" w:hAnsi="Times New Roman" w:cs="宋体"/>
      <w:kern w:val="2"/>
      <w:sz w:val="24"/>
      <w:lang w:val="en-US" w:eastAsia="zh-CN" w:bidi="ar-SA"/>
    </w:rPr>
  </w:style>
  <w:style w:type="character" w:customStyle="1" w:styleId="Char19">
    <w:name w:val="信息标题 Char1"/>
    <w:rsid w:val="00443951"/>
    <w:rPr>
      <w:rFonts w:ascii="Calibri Light" w:eastAsia="宋体" w:hAnsi="Calibri Light" w:cs="Times New Roman"/>
      <w:sz w:val="24"/>
      <w:szCs w:val="24"/>
      <w:shd w:val="pct20" w:color="auto" w:fill="auto"/>
    </w:rPr>
  </w:style>
  <w:style w:type="character" w:customStyle="1" w:styleId="4Char1">
    <w:name w:val="标题 4 Char1"/>
    <w:aliases w:val="H4 Char2,heading 4 Char2,Ref Heading 1 Char2,rh1 Char2,Heading sql Char2,sect 1.2.3.4 Char2,h4 Char2,H41 Char2,H42 Char2,H43 Char2,H44 Char2,H45 Char2,H46 Char2,H47 Char2,H48 Char2,H49 Char2,H410 Char2,H411 Char2,H421 Char2,H431 Char2"/>
    <w:rsid w:val="00443951"/>
    <w:rPr>
      <w:rFonts w:ascii="Arial" w:eastAsia="黑体" w:hAnsi="Arial" w:cs="Times New Roman"/>
      <w:b/>
      <w:bCs/>
      <w:kern w:val="2"/>
      <w:sz w:val="28"/>
      <w:szCs w:val="28"/>
      <w:lang w:bidi="ar-SA"/>
    </w:rPr>
  </w:style>
  <w:style w:type="character" w:customStyle="1" w:styleId="Char21">
    <w:name w:val="日期 Char2"/>
    <w:rsid w:val="00443951"/>
    <w:rPr>
      <w:rFonts w:ascii="Times New Roman" w:eastAsia="宋体" w:hAnsi="Times New Roman" w:cs="Times New Roman"/>
    </w:rPr>
  </w:style>
  <w:style w:type="character" w:customStyle="1" w:styleId="3Char10">
    <w:name w:val="正文文本缩进 3 Char1"/>
    <w:rsid w:val="00443951"/>
    <w:rPr>
      <w:rFonts w:ascii="Times New Roman" w:eastAsia="宋体" w:hAnsi="Times New Roman" w:cs="Times New Roman"/>
      <w:sz w:val="16"/>
      <w:szCs w:val="16"/>
    </w:rPr>
  </w:style>
  <w:style w:type="paragraph" w:styleId="26">
    <w:name w:val="Body Text First Indent 2"/>
    <w:basedOn w:val="aff6"/>
    <w:link w:val="2Char3"/>
    <w:rsid w:val="00443951"/>
    <w:pPr>
      <w:autoSpaceDE/>
      <w:autoSpaceDN/>
      <w:adjustRightInd/>
      <w:ind w:firstLineChars="200" w:firstLine="420"/>
      <w:jc w:val="both"/>
    </w:pPr>
    <w:rPr>
      <w:rFonts w:ascii="Calibri" w:hAnsi="Calibri"/>
    </w:rPr>
  </w:style>
  <w:style w:type="character" w:customStyle="1" w:styleId="2Char3">
    <w:name w:val="正文首行缩进 2 Char"/>
    <w:basedOn w:val="Chare"/>
    <w:link w:val="26"/>
    <w:rsid w:val="00443951"/>
    <w:rPr>
      <w:rFonts w:ascii="Calibri" w:eastAsia="宋体" w:hAnsi="Calibri" w:cs="Times New Roman"/>
      <w:b/>
      <w:kern w:val="0"/>
      <w:sz w:val="24"/>
      <w:szCs w:val="24"/>
    </w:rPr>
  </w:style>
  <w:style w:type="character" w:customStyle="1" w:styleId="titleemph1">
    <w:name w:val="title_emph1"/>
    <w:rsid w:val="00443951"/>
    <w:rPr>
      <w:rFonts w:ascii="Arial" w:eastAsia="宋体" w:hAnsi="Arial" w:cs="Arial" w:hint="default"/>
      <w:b/>
      <w:bCs/>
      <w:sz w:val="18"/>
      <w:szCs w:val="18"/>
    </w:rPr>
  </w:style>
  <w:style w:type="character" w:customStyle="1" w:styleId="Char36">
    <w:name w:val="正文文本缩进 Char3"/>
    <w:rsid w:val="00443951"/>
    <w:rPr>
      <w:rFonts w:ascii="Times New Roman" w:eastAsia="宋体" w:hAnsi="Times New Roman" w:cs="Times New Roman"/>
    </w:rPr>
  </w:style>
  <w:style w:type="character" w:customStyle="1" w:styleId="style361">
    <w:name w:val="style361"/>
    <w:rsid w:val="00443951"/>
    <w:rPr>
      <w:rFonts w:ascii="宋体" w:eastAsia="宋体" w:hAnsi="宋体" w:cs="Times New Roman" w:hint="eastAsia"/>
      <w:color w:val="000000"/>
      <w:sz w:val="18"/>
      <w:szCs w:val="18"/>
    </w:rPr>
  </w:style>
  <w:style w:type="character" w:customStyle="1" w:styleId="Charf2">
    <w:name w:val="表头文字 Char"/>
    <w:rsid w:val="00443951"/>
    <w:rPr>
      <w:rFonts w:ascii="Arial" w:eastAsia="宋体" w:hAnsi="Arial" w:cs="Times New Roman"/>
      <w:b/>
      <w:kern w:val="2"/>
      <w:sz w:val="18"/>
      <w:lang w:val="en-US" w:eastAsia="zh-CN" w:bidi="ar-SA"/>
    </w:rPr>
  </w:style>
  <w:style w:type="character" w:customStyle="1" w:styleId="Char1a">
    <w:name w:val="注释标题 Char1"/>
    <w:rsid w:val="00443951"/>
    <w:rPr>
      <w:rFonts w:ascii="Times New Roman" w:eastAsia="宋体" w:hAnsi="Times New Roman" w:cs="Times New Roman"/>
      <w:kern w:val="2"/>
      <w:sz w:val="21"/>
    </w:rPr>
  </w:style>
  <w:style w:type="character" w:customStyle="1" w:styleId="rvts32">
    <w:name w:val="rvts32"/>
    <w:rsid w:val="00443951"/>
    <w:rPr>
      <w:rFonts w:ascii="KNLe" w:eastAsia="宋体" w:hAnsi="KNLe" w:cs="Times New Roman" w:hint="default"/>
      <w:color w:val="000000"/>
      <w:sz w:val="24"/>
      <w:szCs w:val="24"/>
    </w:rPr>
  </w:style>
  <w:style w:type="character" w:customStyle="1" w:styleId="2Char4">
    <w:name w:val="正文2 Char"/>
    <w:rsid w:val="00443951"/>
    <w:rPr>
      <w:rFonts w:ascii="宋体" w:eastAsia="宋体" w:hAnsi="宋体" w:cs="Times New Roman"/>
      <w:kern w:val="2"/>
      <w:sz w:val="24"/>
      <w:szCs w:val="21"/>
      <w:lang w:val="en-US" w:eastAsia="zh-CN" w:bidi="ar-SA"/>
    </w:rPr>
  </w:style>
  <w:style w:type="character" w:customStyle="1" w:styleId="Charf3">
    <w:name w:val="表格内文字 Char"/>
    <w:rsid w:val="00443951"/>
    <w:rPr>
      <w:rFonts w:ascii="微软雅黑" w:eastAsia="微软雅黑" w:hAnsi="微软雅黑" w:cs="宋体"/>
      <w:bCs/>
      <w:color w:val="000000"/>
      <w:sz w:val="16"/>
      <w:szCs w:val="16"/>
      <w:lang w:val="en-US" w:eastAsia="zh-CN" w:bidi="ar-SA"/>
    </w:rPr>
  </w:style>
  <w:style w:type="character" w:customStyle="1" w:styleId="TitleChar1">
    <w:name w:val="Title Char1"/>
    <w:rsid w:val="00443951"/>
    <w:rPr>
      <w:rFonts w:ascii="Cambria" w:eastAsia="宋体" w:hAnsi="Cambria" w:cs="Times New Roman"/>
      <w:b/>
      <w:bCs/>
      <w:sz w:val="32"/>
      <w:szCs w:val="32"/>
    </w:rPr>
  </w:style>
  <w:style w:type="character" w:customStyle="1" w:styleId="Char22">
    <w:name w:val="批注文字 Char2"/>
    <w:rsid w:val="00443951"/>
    <w:rPr>
      <w:rFonts w:ascii="Times New Roman" w:eastAsia="宋体" w:hAnsi="Times New Roman" w:cs="Times New Roman"/>
    </w:rPr>
  </w:style>
  <w:style w:type="paragraph" w:styleId="35">
    <w:name w:val="Body Text Indent 3"/>
    <w:basedOn w:val="ab"/>
    <w:link w:val="3Char3"/>
    <w:qFormat/>
    <w:rsid w:val="00443951"/>
    <w:pPr>
      <w:autoSpaceDE/>
      <w:autoSpaceDN/>
      <w:adjustRightInd/>
      <w:spacing w:line="360" w:lineRule="auto"/>
      <w:ind w:leftChars="413" w:left="1347" w:hangingChars="200" w:hanging="480"/>
      <w:jc w:val="both"/>
    </w:pPr>
    <w:rPr>
      <w:rFonts w:ascii="Times New Roman" w:hAnsi="宋体"/>
      <w:color w:val="FF0000"/>
      <w:sz w:val="24"/>
      <w:szCs w:val="24"/>
    </w:rPr>
  </w:style>
  <w:style w:type="character" w:customStyle="1" w:styleId="3Char3">
    <w:name w:val="正文文本缩进 3 Char"/>
    <w:basedOn w:val="ac"/>
    <w:link w:val="35"/>
    <w:qFormat/>
    <w:rsid w:val="00443951"/>
    <w:rPr>
      <w:rFonts w:ascii="Times New Roman" w:eastAsia="宋体" w:hAnsi="宋体" w:cs="Times New Roman"/>
      <w:color w:val="FF0000"/>
      <w:kern w:val="0"/>
      <w:sz w:val="24"/>
      <w:szCs w:val="24"/>
    </w:rPr>
  </w:style>
  <w:style w:type="character" w:customStyle="1" w:styleId="DocumentMapChar">
    <w:name w:val="Document Map Char"/>
    <w:rsid w:val="00443951"/>
    <w:rPr>
      <w:rFonts w:ascii="Times New Roman" w:eastAsia="宋体" w:hAnsi="Times New Roman" w:cs="Times New Roman"/>
      <w:sz w:val="24"/>
      <w:shd w:val="clear" w:color="auto" w:fill="000080"/>
    </w:rPr>
  </w:style>
  <w:style w:type="character" w:customStyle="1" w:styleId="textcontents">
    <w:name w:val="textcontents"/>
    <w:rsid w:val="00443951"/>
    <w:rPr>
      <w:rFonts w:ascii="Times New Roman" w:eastAsia="宋体" w:hAnsi="Times New Roman" w:cs="Times New Roman"/>
    </w:rPr>
  </w:style>
  <w:style w:type="character" w:customStyle="1" w:styleId="htmltxt1">
    <w:name w:val="html_txt1"/>
    <w:rsid w:val="00443951"/>
    <w:rPr>
      <w:rFonts w:ascii="Times New Roman" w:eastAsia="宋体" w:hAnsi="Times New Roman" w:cs="Times New Roman"/>
      <w:color w:val="000000"/>
    </w:rPr>
  </w:style>
  <w:style w:type="paragraph" w:styleId="affc">
    <w:name w:val="Body Text First Indent"/>
    <w:basedOn w:val="af4"/>
    <w:link w:val="Charf4"/>
    <w:uiPriority w:val="99"/>
    <w:qFormat/>
    <w:rsid w:val="00443951"/>
    <w:pPr>
      <w:spacing w:after="120"/>
      <w:ind w:firstLineChars="100" w:firstLine="420"/>
      <w:jc w:val="both"/>
    </w:pPr>
    <w:rPr>
      <w:rFonts w:ascii="Calibri" w:hAnsi="Calibri"/>
      <w:kern w:val="0"/>
      <w:sz w:val="20"/>
    </w:rPr>
  </w:style>
  <w:style w:type="character" w:customStyle="1" w:styleId="Charf4">
    <w:name w:val="正文首行缩进 Char"/>
    <w:basedOn w:val="Char2"/>
    <w:link w:val="affc"/>
    <w:uiPriority w:val="99"/>
    <w:qFormat/>
    <w:rsid w:val="00443951"/>
    <w:rPr>
      <w:rFonts w:ascii="Calibri" w:eastAsia="宋体" w:hAnsi="Calibri" w:cs="Times New Roman"/>
      <w:b/>
      <w:kern w:val="0"/>
      <w:sz w:val="20"/>
      <w:szCs w:val="24"/>
    </w:rPr>
  </w:style>
  <w:style w:type="character" w:customStyle="1" w:styleId="Char23">
    <w:name w:val="纯文本 Char2"/>
    <w:aliases w:val="小 Char2,普通文字1 Char2,普通文字2 Char2,普通文字3 Char2,普通文字4 Char2,普通文字5 Char2,普通文字6 Char2,普通文字11 Char2,普通文字21 Char2,普通文字31 Char2,普通文字41 Char2,普通文字7 Char2,普通文字 Char Char3,纯文本 Char Char Char2,普通文字 Char Char Char1"/>
    <w:rsid w:val="00443951"/>
    <w:rPr>
      <w:rFonts w:ascii="宋体" w:eastAsia="宋体" w:hAnsi="Courier New" w:cs="Times New Roman"/>
      <w:kern w:val="2"/>
      <w:sz w:val="21"/>
      <w:lang w:val="en-US" w:eastAsia="zh-CN" w:bidi="ar-SA"/>
    </w:rPr>
  </w:style>
  <w:style w:type="character" w:customStyle="1" w:styleId="Char37">
    <w:name w:val="明显引用 Char3"/>
    <w:rsid w:val="00443951"/>
    <w:rPr>
      <w:rFonts w:ascii="Times New Roman" w:eastAsia="宋体" w:hAnsi="Times New Roman" w:cs="Times New Roman"/>
      <w:b/>
      <w:bCs/>
      <w:i/>
      <w:iCs/>
      <w:color w:val="4F81BD"/>
      <w:kern w:val="2"/>
      <w:sz w:val="21"/>
      <w:szCs w:val="22"/>
    </w:rPr>
  </w:style>
  <w:style w:type="character" w:customStyle="1" w:styleId="mdcFooterCharChar">
    <w:name w:val="mdcFooter Char Char"/>
    <w:rsid w:val="00443951"/>
    <w:rPr>
      <w:rFonts w:ascii="Times New Roman" w:eastAsia="宋体" w:hAnsi="Times New Roman" w:cs="Times New Roman"/>
      <w:b/>
      <w:color w:val="0000FF"/>
      <w:kern w:val="2"/>
      <w:sz w:val="21"/>
      <w:szCs w:val="21"/>
    </w:rPr>
  </w:style>
  <w:style w:type="character" w:customStyle="1" w:styleId="Char24">
    <w:name w:val="正文文本 Char2"/>
    <w:aliases w:val="bt Char1,Indent Char1,Ind Char1,ändrad Char1, ändrad Char1,EHPT Char1,Body Text2 Char1,正文文本 Char Char1,ÕýÎÄÎÄ±¾ Char Char1"/>
    <w:rsid w:val="00443951"/>
    <w:rPr>
      <w:rFonts w:ascii="楷体_GB2312" w:eastAsia="楷体_GB2312" w:hAnsi="Times New Roman" w:cs="Times New Roman"/>
      <w:kern w:val="2"/>
      <w:sz w:val="24"/>
      <w:szCs w:val="24"/>
      <w:lang w:val="en-US" w:eastAsia="zh-CN" w:bidi="ar-SA"/>
    </w:rPr>
  </w:style>
  <w:style w:type="character" w:customStyle="1" w:styleId="case31">
    <w:name w:val="case31"/>
    <w:rsid w:val="00443951"/>
    <w:rPr>
      <w:rFonts w:ascii="ˎ̥" w:eastAsia="宋体" w:hAnsi="ˎ̥" w:cs="Times New Roman" w:hint="default"/>
      <w:sz w:val="21"/>
      <w:szCs w:val="21"/>
    </w:rPr>
  </w:style>
  <w:style w:type="character" w:customStyle="1" w:styleId="Charf5">
    <w:name w:val="样式 正文缩进 + 宋体 四号 Char"/>
    <w:rsid w:val="00443951"/>
    <w:rPr>
      <w:rFonts w:ascii="宋体" w:eastAsia="仿宋_GB2312" w:hAnsi="宋体" w:cs="Times New Roman"/>
      <w:kern w:val="2"/>
      <w:sz w:val="30"/>
      <w:szCs w:val="24"/>
      <w:lang w:val="en-US" w:eastAsia="zh-CN" w:bidi="ar-SA"/>
    </w:rPr>
  </w:style>
  <w:style w:type="character" w:customStyle="1" w:styleId="Charf6">
    <w:name w:val="文章正文 Char"/>
    <w:rsid w:val="00443951"/>
    <w:rPr>
      <w:rFonts w:ascii="宋体" w:eastAsia="宋体" w:hAnsi="宋体" w:cs="Times New Roman"/>
      <w:kern w:val="2"/>
      <w:sz w:val="24"/>
      <w:szCs w:val="24"/>
      <w:lang w:val="en-US" w:eastAsia="zh-CN" w:bidi="ar-SA"/>
    </w:rPr>
  </w:style>
  <w:style w:type="character" w:customStyle="1" w:styleId="Char25">
    <w:name w:val="明显引用 Char2"/>
    <w:rsid w:val="00443951"/>
    <w:rPr>
      <w:rFonts w:ascii="Times New Roman" w:eastAsia="宋体" w:hAnsi="Times New Roman" w:cs="Times New Roman"/>
      <w:i/>
      <w:iCs/>
      <w:color w:val="5B9BD5"/>
    </w:rPr>
  </w:style>
  <w:style w:type="character" w:customStyle="1" w:styleId="Variable">
    <w:name w:val="Variable"/>
    <w:rsid w:val="00443951"/>
    <w:rPr>
      <w:rFonts w:ascii="Times New Roman" w:eastAsia="宋体" w:hAnsi="Times New Roman" w:cs="Times New Roman"/>
      <w:i/>
    </w:rPr>
  </w:style>
  <w:style w:type="character" w:customStyle="1" w:styleId="Char26">
    <w:name w:val="正文文本缩进 Char2"/>
    <w:rsid w:val="00443951"/>
    <w:rPr>
      <w:rFonts w:ascii="Times New Roman" w:eastAsia="宋体" w:hAnsi="Times New Roman" w:cs="Times New Roman"/>
      <w:kern w:val="2"/>
      <w:sz w:val="24"/>
    </w:rPr>
  </w:style>
  <w:style w:type="paragraph" w:customStyle="1" w:styleId="affd">
    <w:name w:val="文一"/>
    <w:basedOn w:val="ab"/>
    <w:link w:val="Charf7"/>
    <w:rsid w:val="00443951"/>
    <w:pPr>
      <w:topLinePunct/>
      <w:autoSpaceDE/>
      <w:autoSpaceDN/>
      <w:snapToGrid w:val="0"/>
      <w:spacing w:line="360" w:lineRule="auto"/>
      <w:ind w:firstLineChars="200" w:firstLine="200"/>
      <w:jc w:val="both"/>
    </w:pPr>
    <w:rPr>
      <w:rFonts w:ascii="Times New Roman"/>
      <w:spacing w:val="4"/>
      <w:sz w:val="24"/>
      <w:szCs w:val="24"/>
    </w:rPr>
  </w:style>
  <w:style w:type="character" w:customStyle="1" w:styleId="Charf7">
    <w:name w:val="文一 Char"/>
    <w:link w:val="affd"/>
    <w:rsid w:val="00443951"/>
    <w:rPr>
      <w:rFonts w:ascii="Times New Roman" w:eastAsia="宋体" w:hAnsi="Times New Roman" w:cs="Times New Roman"/>
      <w:spacing w:val="4"/>
      <w:kern w:val="0"/>
      <w:sz w:val="24"/>
      <w:szCs w:val="24"/>
    </w:rPr>
  </w:style>
  <w:style w:type="paragraph" w:customStyle="1" w:styleId="14">
    <w:name w:val="引用1"/>
    <w:basedOn w:val="ab"/>
    <w:next w:val="ab"/>
    <w:link w:val="Charf8"/>
    <w:rsid w:val="00443951"/>
    <w:pPr>
      <w:autoSpaceDE/>
      <w:autoSpaceDN/>
      <w:adjustRightInd/>
      <w:jc w:val="both"/>
    </w:pPr>
    <w:rPr>
      <w:rFonts w:ascii="Times New Roman"/>
      <w:i/>
      <w:iCs/>
      <w:color w:val="000000"/>
    </w:rPr>
  </w:style>
  <w:style w:type="character" w:customStyle="1" w:styleId="Charf8">
    <w:name w:val="引用 Char"/>
    <w:link w:val="14"/>
    <w:uiPriority w:val="29"/>
    <w:qFormat/>
    <w:rsid w:val="00443951"/>
    <w:rPr>
      <w:rFonts w:ascii="Times New Roman" w:eastAsia="宋体" w:hAnsi="Times New Roman" w:cs="Times New Roman"/>
      <w:i/>
      <w:iCs/>
      <w:color w:val="000000"/>
      <w:kern w:val="0"/>
      <w:sz w:val="20"/>
      <w:szCs w:val="20"/>
    </w:rPr>
  </w:style>
  <w:style w:type="character" w:customStyle="1" w:styleId="Char1b">
    <w:name w:val="日期 Char1"/>
    <w:rsid w:val="00443951"/>
    <w:rPr>
      <w:rFonts w:ascii="Times New Roman" w:eastAsia="宋体" w:hAnsi="Times New Roman" w:cs="Times New Roman"/>
    </w:rPr>
  </w:style>
  <w:style w:type="character" w:customStyle="1" w:styleId="CharChar8">
    <w:name w:val="Char Char8"/>
    <w:rsid w:val="00443951"/>
    <w:rPr>
      <w:rFonts w:ascii="Times New Roman" w:eastAsia="宋体" w:hAnsi="Times New Roman" w:cs="Times New Roman"/>
      <w:kern w:val="2"/>
      <w:sz w:val="18"/>
      <w:szCs w:val="24"/>
    </w:rPr>
  </w:style>
  <w:style w:type="character" w:customStyle="1" w:styleId="Char1c">
    <w:name w:val="批注主题 Char1"/>
    <w:rsid w:val="00443951"/>
    <w:rPr>
      <w:rFonts w:ascii="Times New Roman" w:eastAsia="宋体" w:hAnsi="Times New Roman" w:cs="Times New Roman"/>
      <w:b/>
      <w:bCs/>
    </w:rPr>
  </w:style>
  <w:style w:type="character" w:customStyle="1" w:styleId="Char1d">
    <w:name w:val="文档结构图 Char1"/>
    <w:rsid w:val="00443951"/>
    <w:rPr>
      <w:rFonts w:ascii="Microsoft YaHei UI" w:eastAsia="Microsoft YaHei UI" w:hAnsi="Times New Roman" w:cs="Times New Roman"/>
      <w:sz w:val="18"/>
      <w:szCs w:val="18"/>
    </w:rPr>
  </w:style>
  <w:style w:type="character" w:customStyle="1" w:styleId="H2CharChar">
    <w:name w:val="H2 Char Char"/>
    <w:rsid w:val="00443951"/>
    <w:rPr>
      <w:rFonts w:ascii="宋体" w:eastAsia="宋体" w:hAnsi="宋体" w:cs="Times New Roman"/>
      <w:b/>
      <w:bCs/>
      <w:kern w:val="2"/>
      <w:sz w:val="28"/>
      <w:szCs w:val="28"/>
      <w:lang w:val="en-US" w:eastAsia="zh-CN" w:bidi="ar-SA"/>
    </w:rPr>
  </w:style>
  <w:style w:type="character" w:customStyle="1" w:styleId="Char27">
    <w:name w:val="页脚 Char2"/>
    <w:rsid w:val="00443951"/>
    <w:rPr>
      <w:rFonts w:ascii="Times New Roman" w:eastAsia="宋体" w:hAnsi="Times New Roman" w:cs="Times New Roman"/>
      <w:sz w:val="18"/>
      <w:szCs w:val="18"/>
    </w:rPr>
  </w:style>
  <w:style w:type="paragraph" w:styleId="affe">
    <w:name w:val="Salutation"/>
    <w:basedOn w:val="ab"/>
    <w:next w:val="ab"/>
    <w:link w:val="Charf9"/>
    <w:rsid w:val="00443951"/>
    <w:pPr>
      <w:autoSpaceDE/>
      <w:autoSpaceDN/>
      <w:adjustRightInd/>
      <w:jc w:val="both"/>
    </w:pPr>
    <w:rPr>
      <w:rFonts w:ascii="Times New Roman"/>
      <w:kern w:val="2"/>
      <w:sz w:val="30"/>
    </w:rPr>
  </w:style>
  <w:style w:type="character" w:customStyle="1" w:styleId="Charf9">
    <w:name w:val="称呼 Char"/>
    <w:basedOn w:val="ac"/>
    <w:link w:val="affe"/>
    <w:rsid w:val="00443951"/>
    <w:rPr>
      <w:rFonts w:ascii="Times New Roman" w:eastAsia="宋体" w:hAnsi="Times New Roman" w:cs="Times New Roman"/>
      <w:sz w:val="30"/>
      <w:szCs w:val="20"/>
    </w:rPr>
  </w:style>
  <w:style w:type="character" w:customStyle="1" w:styleId="Char1e">
    <w:name w:val="正文首行缩进 Char1"/>
    <w:rsid w:val="00443951"/>
    <w:rPr>
      <w:rFonts w:ascii="Times New Roman" w:eastAsia="宋体" w:hAnsi="Times New Roman" w:cs="Times New Roman"/>
    </w:rPr>
  </w:style>
  <w:style w:type="character" w:customStyle="1" w:styleId="style51">
    <w:name w:val="style51"/>
    <w:rsid w:val="00443951"/>
    <w:rPr>
      <w:rFonts w:ascii="Times New Roman" w:eastAsia="宋体" w:hAnsi="Times New Roman" w:cs="Times New Roman"/>
      <w:sz w:val="30"/>
      <w:szCs w:val="30"/>
    </w:rPr>
  </w:style>
  <w:style w:type="paragraph" w:customStyle="1" w:styleId="15">
    <w:name w:val="明显引用1"/>
    <w:basedOn w:val="ab"/>
    <w:next w:val="ab"/>
    <w:link w:val="Charfa"/>
    <w:rsid w:val="00443951"/>
    <w:pPr>
      <w:pBdr>
        <w:bottom w:val="single" w:sz="4" w:space="4" w:color="4F81BD"/>
      </w:pBdr>
      <w:autoSpaceDE/>
      <w:autoSpaceDN/>
      <w:adjustRightInd/>
      <w:spacing w:before="200" w:after="280"/>
      <w:ind w:left="936" w:right="936"/>
      <w:jc w:val="both"/>
    </w:pPr>
    <w:rPr>
      <w:rFonts w:ascii="Times New Roman"/>
      <w:b/>
      <w:bCs/>
      <w:i/>
      <w:iCs/>
      <w:color w:val="4F81BD"/>
    </w:rPr>
  </w:style>
  <w:style w:type="character" w:customStyle="1" w:styleId="Charfa">
    <w:name w:val="明显引用 Char"/>
    <w:link w:val="15"/>
    <w:uiPriority w:val="30"/>
    <w:qFormat/>
    <w:rsid w:val="00443951"/>
    <w:rPr>
      <w:rFonts w:ascii="Times New Roman" w:eastAsia="宋体" w:hAnsi="Times New Roman" w:cs="Times New Roman"/>
      <w:b/>
      <w:bCs/>
      <w:i/>
      <w:iCs/>
      <w:color w:val="4F81BD"/>
      <w:kern w:val="0"/>
      <w:sz w:val="20"/>
      <w:szCs w:val="20"/>
    </w:rPr>
  </w:style>
  <w:style w:type="character" w:customStyle="1" w:styleId="Char28">
    <w:name w:val="称呼 Char2"/>
    <w:rsid w:val="00443951"/>
    <w:rPr>
      <w:rFonts w:ascii="Times New Roman" w:eastAsia="宋体" w:hAnsi="Times New Roman" w:cs="Times New Roman"/>
      <w:kern w:val="2"/>
      <w:sz w:val="21"/>
      <w:szCs w:val="22"/>
    </w:rPr>
  </w:style>
  <w:style w:type="character" w:customStyle="1" w:styleId="hChar">
    <w:name w:val="h Char"/>
    <w:aliases w:val="En-tête 1.1 Char,En-tête 1.11 Char,Ò³Ã¼ Char Char"/>
    <w:rsid w:val="00443951"/>
    <w:rPr>
      <w:rFonts w:ascii="Times New Roman" w:eastAsia="宋体" w:hAnsi="Times New Roman" w:cs="Times New Roman"/>
      <w:kern w:val="2"/>
      <w:sz w:val="18"/>
      <w:szCs w:val="18"/>
      <w:lang w:val="en-US" w:eastAsia="zh-CN" w:bidi="ar-SA"/>
    </w:rPr>
  </w:style>
  <w:style w:type="character" w:customStyle="1" w:styleId="font161">
    <w:name w:val="font161"/>
    <w:rsid w:val="00443951"/>
    <w:rPr>
      <w:rFonts w:ascii="Times New Roman" w:eastAsia="宋体" w:hAnsi="Times New Roman" w:cs="Times New Roman"/>
      <w:b/>
      <w:sz w:val="32"/>
    </w:rPr>
  </w:style>
  <w:style w:type="paragraph" w:styleId="afff">
    <w:name w:val="Note Heading"/>
    <w:basedOn w:val="ab"/>
    <w:next w:val="ab"/>
    <w:link w:val="Charfb"/>
    <w:rsid w:val="00443951"/>
    <w:pPr>
      <w:tabs>
        <w:tab w:val="left" w:pos="266"/>
      </w:tabs>
      <w:autoSpaceDE/>
      <w:autoSpaceDN/>
      <w:snapToGrid w:val="0"/>
      <w:jc w:val="center"/>
    </w:pPr>
    <w:rPr>
      <w:rFonts w:ascii="Times New Roman"/>
      <w:kern w:val="28"/>
      <w:sz w:val="28"/>
      <w:szCs w:val="24"/>
    </w:rPr>
  </w:style>
  <w:style w:type="character" w:customStyle="1" w:styleId="Charfb">
    <w:name w:val="注释标题 Char"/>
    <w:basedOn w:val="ac"/>
    <w:link w:val="afff"/>
    <w:rsid w:val="00443951"/>
    <w:rPr>
      <w:rFonts w:ascii="Times New Roman" w:eastAsia="宋体" w:hAnsi="Times New Roman" w:cs="Times New Roman"/>
      <w:kern w:val="28"/>
      <w:sz w:val="28"/>
      <w:szCs w:val="24"/>
    </w:rPr>
  </w:style>
  <w:style w:type="character" w:customStyle="1" w:styleId="Char38">
    <w:name w:val="正文文本 Char3"/>
    <w:rsid w:val="00443951"/>
    <w:rPr>
      <w:rFonts w:ascii="Times New Roman" w:eastAsia="宋体" w:hAnsi="Times New Roman" w:cs="Times New Roman"/>
    </w:rPr>
  </w:style>
  <w:style w:type="character" w:customStyle="1" w:styleId="CommentTextChar1">
    <w:name w:val="Comment Text Char1"/>
    <w:basedOn w:val="ac"/>
    <w:rsid w:val="00443951"/>
    <w:rPr>
      <w:rFonts w:ascii="Times New Roman" w:eastAsia="宋体" w:hAnsi="Times New Roman" w:cs="Times New Roman"/>
      <w:b/>
      <w:kern w:val="2"/>
      <w:sz w:val="24"/>
      <w:szCs w:val="24"/>
      <w:lang w:val="en-US" w:eastAsia="zh-CN" w:bidi="ar-SA"/>
    </w:rPr>
  </w:style>
  <w:style w:type="character" w:customStyle="1" w:styleId="1CharChar">
    <w:name w:val="华宇段落1 Char Char"/>
    <w:rsid w:val="00443951"/>
    <w:rPr>
      <w:rFonts w:ascii="Times New Roman" w:eastAsia="宋体" w:hAnsi="Times New Roman" w:cs="Times New Roman"/>
      <w:kern w:val="2"/>
      <w:sz w:val="24"/>
      <w:lang w:bidi="ar-SA"/>
    </w:rPr>
  </w:style>
  <w:style w:type="character" w:customStyle="1" w:styleId="16">
    <w:name w:val="明显参考1"/>
    <w:uiPriority w:val="32"/>
    <w:qFormat/>
    <w:rsid w:val="00443951"/>
    <w:rPr>
      <w:rFonts w:ascii="Times New Roman" w:eastAsia="宋体" w:hAnsi="Times New Roman" w:cs="Times New Roman"/>
      <w:b/>
      <w:bCs/>
      <w:smallCaps/>
      <w:color w:val="C0504D"/>
      <w:spacing w:val="5"/>
      <w:u w:val="single"/>
    </w:rPr>
  </w:style>
  <w:style w:type="character" w:customStyle="1" w:styleId="3Char11">
    <w:name w:val="正文文本 3 Char1"/>
    <w:rsid w:val="00443951"/>
    <w:rPr>
      <w:rFonts w:ascii="Times New Roman" w:eastAsia="宋体" w:hAnsi="Times New Roman" w:cs="Times New Roman"/>
      <w:sz w:val="16"/>
      <w:szCs w:val="16"/>
    </w:rPr>
  </w:style>
  <w:style w:type="character" w:customStyle="1" w:styleId="CharChar4">
    <w:name w:val="批注文字 Char Char"/>
    <w:rsid w:val="00443951"/>
    <w:rPr>
      <w:rFonts w:ascii="宋体" w:eastAsia="宋体" w:hAnsi="Times New Roman" w:cs="Times New Roman"/>
      <w:sz w:val="28"/>
      <w:szCs w:val="20"/>
    </w:rPr>
  </w:style>
  <w:style w:type="character" w:customStyle="1" w:styleId="Charfc">
    <w:name w:val="正文标准 Char"/>
    <w:rsid w:val="00443951"/>
    <w:rPr>
      <w:rFonts w:ascii="Times New Roman" w:eastAsia="宋体" w:hAnsi="Times New Roman" w:cs="Times New Roman"/>
      <w:kern w:val="2"/>
      <w:sz w:val="24"/>
      <w:szCs w:val="21"/>
      <w:lang w:val="en-US" w:eastAsia="zh-CN" w:bidi="ar-SA"/>
    </w:rPr>
  </w:style>
  <w:style w:type="character" w:customStyle="1" w:styleId="H3Char1">
    <w:name w:val="H3 Char1"/>
    <w:rsid w:val="00443951"/>
    <w:rPr>
      <w:rFonts w:ascii="宋体" w:eastAsia="宋体" w:hAnsi="Times New Roman" w:cs="Times New Roman"/>
      <w:kern w:val="2"/>
      <w:sz w:val="28"/>
      <w:szCs w:val="28"/>
      <w:lang w:val="en-US" w:eastAsia="zh-CN" w:bidi="ar-SA"/>
    </w:rPr>
  </w:style>
  <w:style w:type="character" w:customStyle="1" w:styleId="GB2312Char">
    <w:name w:val="样式 正文缩进 + 仿宋_GB2312 四号 Char"/>
    <w:rsid w:val="00443951"/>
    <w:rPr>
      <w:rFonts w:ascii="仿宋_GB2312" w:eastAsia="仿宋_GB2312" w:hAnsi="仿宋_GB2312" w:cs="Times New Roman"/>
      <w:kern w:val="2"/>
      <w:sz w:val="30"/>
      <w:szCs w:val="24"/>
      <w:lang w:val="en-US" w:eastAsia="zh-CN" w:bidi="ar-SA"/>
    </w:rPr>
  </w:style>
  <w:style w:type="character" w:customStyle="1" w:styleId="style10">
    <w:name w:val="style10"/>
    <w:rsid w:val="00443951"/>
    <w:rPr>
      <w:rFonts w:ascii="Times New Roman" w:eastAsia="宋体" w:hAnsi="Times New Roman" w:cs="Times New Roman"/>
    </w:rPr>
  </w:style>
  <w:style w:type="character" w:customStyle="1" w:styleId="Char39">
    <w:name w:val="引用 Char3"/>
    <w:rsid w:val="00443951"/>
    <w:rPr>
      <w:rFonts w:ascii="Times New Roman" w:eastAsia="宋体" w:hAnsi="Times New Roman" w:cs="Times New Roman"/>
      <w:i/>
      <w:iCs/>
      <w:color w:val="000000"/>
      <w:kern w:val="2"/>
      <w:sz w:val="21"/>
      <w:szCs w:val="22"/>
    </w:rPr>
  </w:style>
  <w:style w:type="character" w:customStyle="1" w:styleId="DocumentMapChar1">
    <w:name w:val="Document Map Char1"/>
    <w:rsid w:val="00443951"/>
    <w:rPr>
      <w:rFonts w:ascii="Times New Roman" w:eastAsia="宋体" w:hAnsi="Times New Roman" w:cs="Times New Roman"/>
      <w:sz w:val="16"/>
      <w:szCs w:val="0"/>
    </w:rPr>
  </w:style>
  <w:style w:type="paragraph" w:customStyle="1" w:styleId="afff0">
    <w:name w:val="章节二"/>
    <w:basedOn w:val="affd"/>
    <w:next w:val="affd"/>
    <w:link w:val="Charfd"/>
    <w:rsid w:val="00443951"/>
    <w:pPr>
      <w:spacing w:beforeLines="50" w:line="240" w:lineRule="auto"/>
      <w:ind w:firstLineChars="0" w:firstLine="0"/>
      <w:jc w:val="center"/>
    </w:pPr>
    <w:rPr>
      <w:rFonts w:eastAsia="黑体"/>
      <w:b/>
      <w:sz w:val="30"/>
      <w:szCs w:val="30"/>
    </w:rPr>
  </w:style>
  <w:style w:type="character" w:customStyle="1" w:styleId="Charfd">
    <w:name w:val="章节二 Char"/>
    <w:link w:val="afff0"/>
    <w:rsid w:val="00443951"/>
    <w:rPr>
      <w:rFonts w:ascii="Times New Roman" w:eastAsia="黑体" w:hAnsi="Times New Roman" w:cs="Times New Roman"/>
      <w:b/>
      <w:spacing w:val="4"/>
      <w:kern w:val="0"/>
      <w:sz w:val="30"/>
      <w:szCs w:val="30"/>
    </w:rPr>
  </w:style>
  <w:style w:type="character" w:customStyle="1" w:styleId="BodyTextIndentChar">
    <w:name w:val="Body Text Indent Char"/>
    <w:rsid w:val="00443951"/>
    <w:rPr>
      <w:rFonts w:ascii="Times New Roman" w:eastAsia="宋体" w:hAnsi="Times New Roman" w:cs="Times New Roman"/>
      <w:sz w:val="28"/>
    </w:rPr>
  </w:style>
  <w:style w:type="character" w:customStyle="1" w:styleId="CharChar30">
    <w:name w:val="Char Char3"/>
    <w:rsid w:val="00443951"/>
    <w:rPr>
      <w:rFonts w:ascii="Calibri" w:eastAsia="宋体" w:hAnsi="Calibri" w:cs="Calibri"/>
      <w:kern w:val="2"/>
      <w:sz w:val="18"/>
      <w:szCs w:val="18"/>
      <w:lang w:val="en-US" w:eastAsia="zh-CN"/>
    </w:rPr>
  </w:style>
  <w:style w:type="character" w:customStyle="1" w:styleId="PlainTextChar">
    <w:name w:val="Plain Text Char"/>
    <w:rsid w:val="00443951"/>
    <w:rPr>
      <w:rFonts w:ascii="宋体" w:eastAsia="宋体" w:hAnsi="Courier New" w:cs="Times New Roman"/>
    </w:rPr>
  </w:style>
  <w:style w:type="character" w:customStyle="1" w:styleId="a10">
    <w:name w:val="a1"/>
    <w:rsid w:val="00443951"/>
    <w:rPr>
      <w:rFonts w:ascii="Times New Roman" w:eastAsia="宋体" w:hAnsi="Times New Roman" w:cs="Times New Roman"/>
    </w:rPr>
  </w:style>
  <w:style w:type="character" w:customStyle="1" w:styleId="H2Char">
    <w:name w:val="H2 Char"/>
    <w:aliases w:val="h2 Char,Underrubrik1 Char,prop2 Char,UNDERRUBRIK 1-2 Char,2nd level Char,2 Char,Header 2 Char,l2 Char,PIM2 Char,Heading 2 Hidden Char,Titre2 Char,Head 2 Char,第一章 标题 2 Char,Heading 2 CCBS Char,heading 2 Char,Heading Two Char,Titre3 Char"/>
    <w:rsid w:val="00443951"/>
    <w:rPr>
      <w:rFonts w:ascii="宋体" w:eastAsia="宋体" w:hAnsi="宋体" w:cs="Times New Roman"/>
      <w:b/>
      <w:bCs/>
      <w:sz w:val="28"/>
      <w:szCs w:val="28"/>
    </w:rPr>
  </w:style>
  <w:style w:type="character" w:customStyle="1" w:styleId="7CharChar">
    <w:name w:val="标题 7 Char Char"/>
    <w:rsid w:val="00443951"/>
    <w:rPr>
      <w:rFonts w:ascii="Times New Roman" w:eastAsia="宋体" w:hAnsi="Times New Roman" w:cs="Times New Roman"/>
      <w:kern w:val="2"/>
      <w:sz w:val="24"/>
      <w:szCs w:val="24"/>
      <w:lang w:val="en-US" w:eastAsia="zh-CN" w:bidi="ar-SA"/>
    </w:rPr>
  </w:style>
  <w:style w:type="paragraph" w:styleId="afff1">
    <w:name w:val="Message Header"/>
    <w:basedOn w:val="ab"/>
    <w:link w:val="Charfe"/>
    <w:rsid w:val="00443951"/>
    <w:pPr>
      <w:pBdr>
        <w:top w:val="single" w:sz="6" w:space="1" w:color="auto"/>
        <w:left w:val="single" w:sz="6" w:space="1" w:color="auto"/>
        <w:bottom w:val="single" w:sz="6" w:space="1" w:color="auto"/>
        <w:right w:val="single" w:sz="6" w:space="1" w:color="auto"/>
      </w:pBdr>
      <w:shd w:val="pct20" w:color="auto" w:fill="auto"/>
      <w:autoSpaceDE/>
      <w:autoSpaceDN/>
      <w:adjustRightInd/>
      <w:ind w:leftChars="500" w:left="1080" w:hangingChars="500" w:hanging="1080"/>
      <w:jc w:val="both"/>
    </w:pPr>
    <w:rPr>
      <w:rFonts w:ascii="Arial" w:hAnsi="Arial"/>
      <w:sz w:val="24"/>
      <w:szCs w:val="24"/>
      <w:shd w:val="pct20" w:color="auto" w:fill="auto"/>
    </w:rPr>
  </w:style>
  <w:style w:type="character" w:customStyle="1" w:styleId="Charfe">
    <w:name w:val="信息标题 Char"/>
    <w:basedOn w:val="ac"/>
    <w:link w:val="afff1"/>
    <w:rsid w:val="00443951"/>
    <w:rPr>
      <w:rFonts w:ascii="Arial" w:eastAsia="宋体" w:hAnsi="Arial" w:cs="Times New Roman"/>
      <w:kern w:val="0"/>
      <w:sz w:val="24"/>
      <w:szCs w:val="24"/>
      <w:shd w:val="pct20" w:color="auto" w:fill="auto"/>
    </w:rPr>
  </w:style>
  <w:style w:type="character" w:customStyle="1" w:styleId="Char29">
    <w:name w:val="标题 Char2"/>
    <w:rsid w:val="00443951"/>
    <w:rPr>
      <w:rFonts w:ascii="Calibri Light" w:eastAsia="宋体" w:hAnsi="Calibri Light" w:cs="Times New Roman"/>
      <w:b/>
      <w:bCs/>
      <w:sz w:val="32"/>
      <w:szCs w:val="32"/>
    </w:rPr>
  </w:style>
  <w:style w:type="character" w:customStyle="1" w:styleId="FooterChar">
    <w:name w:val="Footer Char"/>
    <w:rsid w:val="00443951"/>
    <w:rPr>
      <w:rFonts w:ascii="Calibri" w:eastAsia="宋体" w:hAnsi="Calibri" w:cs="Times New Roman"/>
      <w:sz w:val="18"/>
    </w:rPr>
  </w:style>
  <w:style w:type="character" w:customStyle="1" w:styleId="Char3a">
    <w:name w:val="纯文本 Char3"/>
    <w:rsid w:val="00443951"/>
    <w:rPr>
      <w:rFonts w:ascii="宋体" w:eastAsia="宋体" w:hAnsi="Courier New" w:cs="Courier New"/>
      <w:szCs w:val="21"/>
    </w:rPr>
  </w:style>
  <w:style w:type="character" w:customStyle="1" w:styleId="line-high150">
    <w:name w:val="line-high150"/>
    <w:rsid w:val="00443951"/>
    <w:rPr>
      <w:rFonts w:ascii="Times New Roman" w:eastAsia="宋体" w:hAnsi="Times New Roman" w:cs="Times New Roman"/>
    </w:rPr>
  </w:style>
  <w:style w:type="character" w:customStyle="1" w:styleId="line-high">
    <w:name w:val="line-high"/>
    <w:rsid w:val="00443951"/>
    <w:rPr>
      <w:rFonts w:ascii="Times New Roman" w:eastAsia="宋体" w:hAnsi="Times New Roman" w:cs="Times New Roman"/>
    </w:rPr>
  </w:style>
  <w:style w:type="character" w:customStyle="1" w:styleId="Char2a">
    <w:name w:val="批注框文本 Char2"/>
    <w:rsid w:val="00443951"/>
    <w:rPr>
      <w:rFonts w:ascii="Times New Roman" w:eastAsia="宋体" w:hAnsi="Times New Roman" w:cs="Times New Roman"/>
      <w:sz w:val="18"/>
      <w:szCs w:val="18"/>
    </w:rPr>
  </w:style>
  <w:style w:type="character" w:customStyle="1" w:styleId="tt21">
    <w:name w:val="tt21"/>
    <w:rsid w:val="00443951"/>
    <w:rPr>
      <w:rFonts w:ascii="宋体" w:eastAsia="宋体" w:hAnsi="Times New Roman" w:cs="宋体"/>
      <w:b/>
      <w:bCs/>
      <w:sz w:val="18"/>
      <w:szCs w:val="18"/>
    </w:rPr>
  </w:style>
  <w:style w:type="paragraph" w:styleId="afff2">
    <w:name w:val="Subtitle"/>
    <w:basedOn w:val="ab"/>
    <w:next w:val="ab"/>
    <w:link w:val="Charff"/>
    <w:uiPriority w:val="11"/>
    <w:qFormat/>
    <w:rsid w:val="00443951"/>
    <w:pPr>
      <w:autoSpaceDE/>
      <w:autoSpaceDN/>
      <w:adjustRightInd/>
      <w:spacing w:before="240" w:after="60" w:line="312" w:lineRule="auto"/>
      <w:jc w:val="center"/>
      <w:outlineLvl w:val="1"/>
    </w:pPr>
    <w:rPr>
      <w:rFonts w:ascii="Cambria" w:hAnsi="Cambria"/>
      <w:b/>
      <w:bCs/>
      <w:kern w:val="28"/>
      <w:sz w:val="32"/>
      <w:szCs w:val="32"/>
    </w:rPr>
  </w:style>
  <w:style w:type="character" w:customStyle="1" w:styleId="Charff">
    <w:name w:val="副标题 Char"/>
    <w:basedOn w:val="ac"/>
    <w:link w:val="afff2"/>
    <w:uiPriority w:val="11"/>
    <w:qFormat/>
    <w:rsid w:val="00443951"/>
    <w:rPr>
      <w:rFonts w:ascii="Cambria" w:eastAsia="宋体" w:hAnsi="Cambria" w:cs="Times New Roman"/>
      <w:b/>
      <w:bCs/>
      <w:kern w:val="28"/>
      <w:sz w:val="32"/>
      <w:szCs w:val="32"/>
    </w:rPr>
  </w:style>
  <w:style w:type="character" w:customStyle="1" w:styleId="Char1f">
    <w:name w:val="纯文本 Char1"/>
    <w:aliases w:val="小 Char1,普通文字 Char2,普通文字1 Char1,普通文字2 Char1,普通文字3 Char1,普通文字4 Char1,普通文字5 Char1,普通文字6 Char1,普通文字11 Char1,普通文字21 Char1,普通文字31 Char1,普通文字41 Char1,普通文字7 Char1,普通文字 Char Char2,纯文本 Char Char Char1,普通文字 Char Char Char,正 文 1 Char1"/>
    <w:qFormat/>
    <w:rsid w:val="00443951"/>
    <w:rPr>
      <w:rFonts w:ascii="宋体" w:eastAsia="宋体" w:hAnsi="Courier New" w:cs="Courier New"/>
      <w:szCs w:val="21"/>
    </w:rPr>
  </w:style>
  <w:style w:type="character" w:customStyle="1" w:styleId="CharChar60">
    <w:name w:val="Char Char6"/>
    <w:rsid w:val="00443951"/>
    <w:rPr>
      <w:rFonts w:ascii="Times New Roman" w:eastAsia="宋体" w:hAnsi="Times New Roman" w:cs="Times New Roman"/>
      <w:kern w:val="2"/>
      <w:sz w:val="18"/>
      <w:szCs w:val="18"/>
      <w:lang w:val="en-US" w:eastAsia="zh-CN" w:bidi="ar-SA"/>
    </w:rPr>
  </w:style>
  <w:style w:type="character" w:customStyle="1" w:styleId="CharChar5">
    <w:name w:val="Char Char5"/>
    <w:rsid w:val="00443951"/>
    <w:rPr>
      <w:rFonts w:ascii="Times New Roman" w:eastAsia="宋体" w:hAnsi="Times New Roman" w:cs="Times New Roman"/>
      <w:kern w:val="2"/>
      <w:sz w:val="18"/>
      <w:szCs w:val="18"/>
      <w:lang w:val="en-US" w:eastAsia="zh-CN" w:bidi="ar-SA"/>
    </w:rPr>
  </w:style>
  <w:style w:type="character" w:customStyle="1" w:styleId="0852Char0">
    <w:name w:val="样式 样式 样式 首行缩进:  0.85 厘米 + 首行缩进:  2 字符 + 宋体 Char"/>
    <w:rsid w:val="00443951"/>
    <w:rPr>
      <w:rFonts w:ascii="宋体" w:eastAsia="宋体" w:hAnsi="宋体" w:cs="宋体"/>
      <w:kern w:val="2"/>
      <w:sz w:val="24"/>
      <w:lang w:val="en-US" w:eastAsia="zh-CN" w:bidi="ar-SA"/>
    </w:rPr>
  </w:style>
  <w:style w:type="paragraph" w:customStyle="1" w:styleId="afff3">
    <w:name w:val="正文，首行缩进:"/>
    <w:basedOn w:val="ab"/>
    <w:link w:val="Charff0"/>
    <w:rsid w:val="00443951"/>
    <w:pPr>
      <w:autoSpaceDE/>
      <w:autoSpaceDN/>
      <w:adjustRightInd/>
      <w:spacing w:line="360" w:lineRule="auto"/>
      <w:ind w:firstLineChars="200" w:firstLine="480"/>
    </w:pPr>
    <w:rPr>
      <w:rFonts w:ascii="Arial" w:eastAsia="仿宋_GB2312" w:hAnsi="Arial"/>
      <w:sz w:val="24"/>
    </w:rPr>
  </w:style>
  <w:style w:type="character" w:customStyle="1" w:styleId="Charff0">
    <w:name w:val="正文，首行缩进: Char"/>
    <w:link w:val="afff3"/>
    <w:rsid w:val="00443951"/>
    <w:rPr>
      <w:rFonts w:ascii="Arial" w:eastAsia="仿宋_GB2312" w:hAnsi="Arial" w:cs="Times New Roman"/>
      <w:kern w:val="0"/>
      <w:sz w:val="24"/>
      <w:szCs w:val="20"/>
    </w:rPr>
  </w:style>
  <w:style w:type="character" w:customStyle="1" w:styleId="2TimesNewRoman5020Char">
    <w:name w:val="样式 标题 2 + Times New Roman 四号 非加粗 段前: 5 磅 段后: 0 磅 行距: 固定值 20... Char"/>
    <w:rsid w:val="00443951"/>
    <w:rPr>
      <w:rFonts w:ascii="Times New Roman" w:eastAsia="黑体" w:hAnsi="Times New Roman" w:cs="Times New Roman"/>
      <w:kern w:val="2"/>
      <w:sz w:val="28"/>
    </w:rPr>
  </w:style>
  <w:style w:type="character" w:customStyle="1" w:styleId="CharChar7">
    <w:name w:val="Char Char"/>
    <w:rsid w:val="00443951"/>
    <w:rPr>
      <w:rFonts w:ascii="Times New Roman" w:eastAsia="宋体" w:hAnsi="Times New Roman" w:cs="Times New Roman"/>
      <w:lang w:val="en-US" w:eastAsia="zh-CN" w:bidi="ar-SA"/>
    </w:rPr>
  </w:style>
  <w:style w:type="character" w:customStyle="1" w:styleId="Char1f0">
    <w:name w:val="正文文本缩进 Char1"/>
    <w:aliases w:val="正文文字首行缩进 Char1,特点标题 Char1,正文文字缩进 Char1"/>
    <w:rsid w:val="00443951"/>
    <w:rPr>
      <w:rFonts w:ascii="Times New Roman" w:eastAsia="宋体" w:hAnsi="Times New Roman" w:cs="Times New Roman"/>
    </w:rPr>
  </w:style>
  <w:style w:type="character" w:styleId="afff4">
    <w:name w:val="Book Title"/>
    <w:qFormat/>
    <w:rsid w:val="00443951"/>
    <w:rPr>
      <w:rFonts w:ascii="Times New Roman" w:eastAsia="宋体" w:hAnsi="Times New Roman" w:cs="Times New Roman"/>
      <w:b/>
      <w:bCs/>
      <w:smallCaps/>
      <w:spacing w:val="5"/>
    </w:rPr>
  </w:style>
  <w:style w:type="character" w:customStyle="1" w:styleId="BodyTextChar1">
    <w:name w:val="Body Text Char1"/>
    <w:basedOn w:val="ac"/>
    <w:rsid w:val="00443951"/>
    <w:rPr>
      <w:rFonts w:ascii="Times New Roman" w:eastAsia="宋体" w:hAnsi="Times New Roman" w:cs="Times New Roman"/>
      <w:b/>
      <w:kern w:val="2"/>
      <w:sz w:val="24"/>
      <w:szCs w:val="24"/>
      <w:lang w:val="en-US" w:eastAsia="zh-CN" w:bidi="ar-SA"/>
    </w:rPr>
  </w:style>
  <w:style w:type="character" w:customStyle="1" w:styleId="Char2b">
    <w:name w:val="正文首行缩进 Char2"/>
    <w:rsid w:val="00443951"/>
    <w:rPr>
      <w:rFonts w:ascii="Times New Roman" w:eastAsia="宋体" w:hAnsi="Times New Roman" w:cs="Times New Roman"/>
    </w:rPr>
  </w:style>
  <w:style w:type="character" w:customStyle="1" w:styleId="H4CharChar">
    <w:name w:val="H4 Char Char"/>
    <w:rsid w:val="00443951"/>
    <w:rPr>
      <w:rFonts w:ascii="宋体" w:eastAsia="宋体" w:hAnsi="Arial" w:cs="Times New Roman"/>
      <w:kern w:val="2"/>
      <w:sz w:val="28"/>
      <w:szCs w:val="28"/>
      <w:lang w:val="en-US" w:eastAsia="zh-CN" w:bidi="ar-SA"/>
    </w:rPr>
  </w:style>
  <w:style w:type="character" w:customStyle="1" w:styleId="Char1f1">
    <w:name w:val="引用 Char1"/>
    <w:rsid w:val="00443951"/>
    <w:rPr>
      <w:rFonts w:ascii="Times New Roman" w:eastAsia="宋体" w:hAnsi="Times New Roman" w:cs="Times New Roman"/>
      <w:i/>
      <w:iCs/>
      <w:color w:val="000000"/>
    </w:rPr>
  </w:style>
  <w:style w:type="character" w:customStyle="1" w:styleId="231Char">
    <w:name w:val="样式 小四 行距: 固定值 23 磅1 Char"/>
    <w:rsid w:val="00443951"/>
    <w:rPr>
      <w:rFonts w:ascii="Times New Roman" w:eastAsia="宋体" w:hAnsi="Times New Roman" w:cs="Times New Roman"/>
      <w:kern w:val="2"/>
      <w:sz w:val="24"/>
      <w:lang w:bidi="ar-SA"/>
    </w:rPr>
  </w:style>
  <w:style w:type="character" w:customStyle="1" w:styleId="SubtitleChar1">
    <w:name w:val="Subtitle Char1"/>
    <w:rsid w:val="00443951"/>
    <w:rPr>
      <w:rFonts w:ascii="Cambria" w:eastAsia="宋体" w:hAnsi="Cambria" w:cs="Times New Roman"/>
      <w:b/>
      <w:bCs/>
      <w:kern w:val="28"/>
      <w:sz w:val="32"/>
      <w:szCs w:val="32"/>
    </w:rPr>
  </w:style>
  <w:style w:type="paragraph" w:styleId="27">
    <w:name w:val="Body Text 2"/>
    <w:basedOn w:val="ab"/>
    <w:link w:val="2Char5"/>
    <w:qFormat/>
    <w:rsid w:val="00443951"/>
    <w:pPr>
      <w:autoSpaceDE/>
      <w:autoSpaceDN/>
      <w:adjustRightInd/>
      <w:spacing w:after="120" w:line="480" w:lineRule="auto"/>
      <w:jc w:val="both"/>
    </w:pPr>
    <w:rPr>
      <w:rFonts w:ascii="Calibri" w:hAnsi="Calibri"/>
      <w:szCs w:val="24"/>
    </w:rPr>
  </w:style>
  <w:style w:type="character" w:customStyle="1" w:styleId="2Char5">
    <w:name w:val="正文文本 2 Char"/>
    <w:basedOn w:val="ac"/>
    <w:link w:val="27"/>
    <w:qFormat/>
    <w:rsid w:val="00443951"/>
    <w:rPr>
      <w:rFonts w:ascii="Calibri" w:eastAsia="宋体" w:hAnsi="Calibri" w:cs="Times New Roman"/>
      <w:kern w:val="0"/>
      <w:sz w:val="20"/>
      <w:szCs w:val="24"/>
    </w:rPr>
  </w:style>
  <w:style w:type="character" w:customStyle="1" w:styleId="CharChar110">
    <w:name w:val="Char Char11"/>
    <w:qFormat/>
    <w:rsid w:val="00443951"/>
    <w:rPr>
      <w:rFonts w:ascii="Times New Roman" w:eastAsia="宋体" w:hAnsi="Times New Roman" w:cs="Times New Roman"/>
      <w:b/>
      <w:bCs/>
      <w:kern w:val="44"/>
      <w:sz w:val="44"/>
      <w:szCs w:val="44"/>
      <w:lang w:val="en-US" w:eastAsia="zh-CN"/>
    </w:rPr>
  </w:style>
  <w:style w:type="character" w:customStyle="1" w:styleId="Charff1">
    <w:name w:val="表格内文 Char"/>
    <w:rsid w:val="00443951"/>
    <w:rPr>
      <w:rFonts w:ascii="Arial" w:eastAsia="宋体" w:hAnsi="Arial" w:cs="Times New Roman"/>
      <w:sz w:val="24"/>
      <w:lang w:bidi="ar-SA"/>
    </w:rPr>
  </w:style>
  <w:style w:type="paragraph" w:customStyle="1" w:styleId="TableTextCharCharCharChar">
    <w:name w:val="Table Text Char Char Char Char"/>
    <w:link w:val="TableTextCharCharCharCharChar"/>
    <w:rsid w:val="00443951"/>
    <w:pPr>
      <w:snapToGrid w:val="0"/>
      <w:spacing w:before="80" w:after="80"/>
    </w:pPr>
    <w:rPr>
      <w:rFonts w:ascii="Arial" w:eastAsia="宋体" w:hAnsi="Arial" w:cs="Arial"/>
      <w:sz w:val="18"/>
      <w:szCs w:val="24"/>
    </w:rPr>
  </w:style>
  <w:style w:type="character" w:customStyle="1" w:styleId="TableTextCharCharCharCharChar">
    <w:name w:val="Table Text Char Char Char Char Char"/>
    <w:link w:val="TableTextCharCharCharChar"/>
    <w:rsid w:val="00443951"/>
    <w:rPr>
      <w:rFonts w:ascii="Arial" w:eastAsia="宋体" w:hAnsi="Arial" w:cs="Arial"/>
      <w:sz w:val="18"/>
      <w:szCs w:val="24"/>
    </w:rPr>
  </w:style>
  <w:style w:type="paragraph" w:customStyle="1" w:styleId="2TimesNewRoman5020">
    <w:name w:val="样式 标题 2 + Times New Roman 四号 非加粗 段前: 5 磅 段后: 0 磅 行距: 固定值 20..."/>
    <w:basedOn w:val="2"/>
    <w:link w:val="2TimesNewRoman5020CharChar"/>
    <w:rsid w:val="00443951"/>
    <w:pPr>
      <w:spacing w:before="100" w:after="0" w:line="400" w:lineRule="exact"/>
    </w:pPr>
    <w:rPr>
      <w:rFonts w:ascii="Times New Roman" w:eastAsia="宋体" w:hAnsi="Times New Roman"/>
      <w:b w:val="0"/>
      <w:bCs w:val="0"/>
      <w:kern w:val="0"/>
      <w:sz w:val="28"/>
      <w:szCs w:val="20"/>
    </w:rPr>
  </w:style>
  <w:style w:type="character" w:customStyle="1" w:styleId="2TimesNewRoman5020CharChar">
    <w:name w:val="样式 标题 2 + Times New Roman 四号 非加粗 段前: 5 磅 段后: 0 磅 行距: 固定值 20... Char Char"/>
    <w:link w:val="2TimesNewRoman5020"/>
    <w:rsid w:val="00443951"/>
    <w:rPr>
      <w:rFonts w:ascii="Times New Roman" w:eastAsia="宋体" w:hAnsi="Times New Roman" w:cs="Times New Roman"/>
      <w:kern w:val="0"/>
      <w:sz w:val="28"/>
      <w:szCs w:val="20"/>
    </w:rPr>
  </w:style>
  <w:style w:type="character" w:styleId="afff5">
    <w:name w:val="Subtle Emphasis"/>
    <w:qFormat/>
    <w:rsid w:val="00443951"/>
    <w:rPr>
      <w:rFonts w:ascii="Times New Roman" w:eastAsia="宋体" w:hAnsi="Times New Roman" w:cs="Times New Roman"/>
      <w:i/>
      <w:iCs/>
      <w:color w:val="808080"/>
    </w:rPr>
  </w:style>
  <w:style w:type="character" w:customStyle="1" w:styleId="Char2c">
    <w:name w:val="文档结构图 Char2"/>
    <w:rsid w:val="00443951"/>
    <w:rPr>
      <w:rFonts w:ascii="宋体" w:eastAsia="宋体" w:hAnsi="Times New Roman" w:cs="Times New Roman"/>
      <w:sz w:val="18"/>
      <w:szCs w:val="18"/>
    </w:rPr>
  </w:style>
  <w:style w:type="character" w:customStyle="1" w:styleId="2Char21">
    <w:name w:val="正文文本 2 Char2"/>
    <w:rsid w:val="00443951"/>
    <w:rPr>
      <w:rFonts w:ascii="Times New Roman" w:eastAsia="宋体" w:hAnsi="Times New Roman" w:cs="Times New Roman"/>
    </w:rPr>
  </w:style>
  <w:style w:type="paragraph" w:customStyle="1" w:styleId="a0">
    <w:name w:val="章标题"/>
    <w:next w:val="af6"/>
    <w:link w:val="Charff2"/>
    <w:rsid w:val="00443951"/>
    <w:pPr>
      <w:numPr>
        <w:ilvl w:val="1"/>
        <w:numId w:val="5"/>
      </w:numPr>
      <w:spacing w:beforeLines="50" w:afterLines="50"/>
      <w:jc w:val="both"/>
      <w:outlineLvl w:val="1"/>
    </w:pPr>
    <w:rPr>
      <w:rFonts w:ascii="黑体" w:eastAsia="黑体" w:hAnsi="Times New Roman" w:cs="Times New Roman"/>
    </w:rPr>
  </w:style>
  <w:style w:type="character" w:customStyle="1" w:styleId="Charff2">
    <w:name w:val="章标题 Char"/>
    <w:link w:val="a0"/>
    <w:rsid w:val="00443951"/>
    <w:rPr>
      <w:rFonts w:ascii="黑体" w:eastAsia="黑体" w:hAnsi="Times New Roman" w:cs="Times New Roman"/>
    </w:rPr>
  </w:style>
  <w:style w:type="character" w:customStyle="1" w:styleId="BodyTextchCharChar">
    <w:name w:val="Body Text(ch) Char Char"/>
    <w:rsid w:val="00443951"/>
    <w:rPr>
      <w:rFonts w:ascii="Times New Roman" w:eastAsia="宋体" w:hAnsi="Times New Roman" w:cs="Times New Roman"/>
      <w:kern w:val="2"/>
      <w:sz w:val="24"/>
    </w:rPr>
  </w:style>
  <w:style w:type="character" w:customStyle="1" w:styleId="Char2d">
    <w:name w:val="批注主题 Char2"/>
    <w:rsid w:val="00443951"/>
    <w:rPr>
      <w:rFonts w:ascii="Times New Roman" w:eastAsia="宋体" w:hAnsi="Times New Roman" w:cs="Times New Roman"/>
      <w:kern w:val="2"/>
      <w:sz w:val="21"/>
    </w:rPr>
  </w:style>
  <w:style w:type="character" w:customStyle="1" w:styleId="style31">
    <w:name w:val="style31"/>
    <w:rsid w:val="00443951"/>
    <w:rPr>
      <w:rFonts w:ascii="Times New Roman" w:eastAsia="宋体" w:hAnsi="Times New Roman" w:cs="Times New Roman"/>
      <w:sz w:val="23"/>
      <w:szCs w:val="23"/>
    </w:rPr>
  </w:style>
  <w:style w:type="character" w:customStyle="1" w:styleId="17">
    <w:name w:val="明显强调1"/>
    <w:uiPriority w:val="21"/>
    <w:qFormat/>
    <w:rsid w:val="00443951"/>
    <w:rPr>
      <w:rFonts w:ascii="Times New Roman" w:eastAsia="宋体" w:hAnsi="Times New Roman" w:cs="Times New Roman"/>
      <w:b/>
      <w:bCs/>
      <w:i/>
      <w:iCs/>
      <w:color w:val="4F81BD"/>
    </w:rPr>
  </w:style>
  <w:style w:type="character" w:customStyle="1" w:styleId="HTMLChar3">
    <w:name w:val="HTML 预设格式 Char3"/>
    <w:rsid w:val="00443951"/>
    <w:rPr>
      <w:rFonts w:ascii="Courier New" w:eastAsia="宋体" w:hAnsi="Courier New" w:cs="Courier New"/>
      <w:kern w:val="2"/>
    </w:rPr>
  </w:style>
  <w:style w:type="character" w:customStyle="1" w:styleId="DateChar1">
    <w:name w:val="Date Char1"/>
    <w:basedOn w:val="ac"/>
    <w:rsid w:val="00443951"/>
    <w:rPr>
      <w:rFonts w:ascii="Times New Roman" w:eastAsia="宋体" w:hAnsi="Times New Roman" w:cs="Times New Roman"/>
      <w:b/>
      <w:kern w:val="2"/>
      <w:sz w:val="24"/>
      <w:szCs w:val="24"/>
      <w:lang w:val="en-US" w:eastAsia="zh-CN" w:bidi="ar-SA"/>
    </w:rPr>
  </w:style>
  <w:style w:type="character" w:customStyle="1" w:styleId="Char2e">
    <w:name w:val="页眉 Char2"/>
    <w:rsid w:val="00443951"/>
    <w:rPr>
      <w:rFonts w:ascii="Times New Roman" w:eastAsia="宋体" w:hAnsi="Times New Roman" w:cs="Times New Roman"/>
      <w:sz w:val="18"/>
      <w:szCs w:val="18"/>
    </w:rPr>
  </w:style>
  <w:style w:type="character" w:customStyle="1" w:styleId="18">
    <w:name w:val="不明显参考1"/>
    <w:uiPriority w:val="31"/>
    <w:qFormat/>
    <w:rsid w:val="00443951"/>
    <w:rPr>
      <w:rFonts w:ascii="Times New Roman" w:eastAsia="宋体" w:hAnsi="Times New Roman" w:cs="Times New Roman"/>
      <w:smallCaps/>
      <w:color w:val="C0504D"/>
      <w:u w:val="single"/>
    </w:rPr>
  </w:style>
  <w:style w:type="character" w:customStyle="1" w:styleId="BodyText2Char">
    <w:name w:val="Body Text 2 Char"/>
    <w:rsid w:val="00443951"/>
    <w:rPr>
      <w:rFonts w:ascii="Times New Roman" w:eastAsia="楷体_GB2312" w:hAnsi="Times New Roman" w:cs="Times New Roman"/>
      <w:sz w:val="24"/>
    </w:rPr>
  </w:style>
  <w:style w:type="character" w:customStyle="1" w:styleId="5Char1">
    <w:name w:val="标题 5 Char1"/>
    <w:aliases w:val="Titre5 Char1,H5 Char,h5 Char,Second Subheading Char,一 Char,1.1.1.1.1 Char,标题六 Char,PIM 5 Char,h51 Char,heading 51 Char,h52 Char,heading 52 Char,h53 Char,heading 53 Char,Titre5 Char Char,H5 Char Char Char,第四层条 Char,dash Char"/>
    <w:rsid w:val="00443951"/>
    <w:rPr>
      <w:rFonts w:ascii="Times New Roman" w:eastAsia="宋体" w:hAnsi="Times New Roman" w:cs="Times New Roman"/>
      <w:b/>
      <w:bCs/>
      <w:kern w:val="2"/>
      <w:sz w:val="28"/>
      <w:szCs w:val="28"/>
      <w:lang w:bidi="ar-SA"/>
    </w:rPr>
  </w:style>
  <w:style w:type="character" w:customStyle="1" w:styleId="CharChar21">
    <w:name w:val="Char Char21"/>
    <w:qFormat/>
    <w:rsid w:val="00443951"/>
    <w:rPr>
      <w:rFonts w:ascii="宋体" w:eastAsia="宋体" w:hAnsi="Courier New" w:cs="宋体"/>
      <w:sz w:val="20"/>
      <w:szCs w:val="20"/>
    </w:rPr>
  </w:style>
  <w:style w:type="character" w:customStyle="1" w:styleId="19">
    <w:name w:val="不明显强调1"/>
    <w:uiPriority w:val="19"/>
    <w:qFormat/>
    <w:rsid w:val="00443951"/>
    <w:rPr>
      <w:rFonts w:ascii="Times New Roman" w:eastAsia="宋体" w:hAnsi="Times New Roman" w:cs="Times New Roman"/>
      <w:i/>
      <w:iCs/>
      <w:color w:val="808080"/>
    </w:rPr>
  </w:style>
  <w:style w:type="character" w:customStyle="1" w:styleId="H5CharChar">
    <w:name w:val="H5 Char Char"/>
    <w:rsid w:val="00443951"/>
    <w:rPr>
      <w:rFonts w:ascii="宋体" w:eastAsia="宋体" w:hAnsi="宋体" w:cs="Times New Roman"/>
      <w:kern w:val="2"/>
      <w:sz w:val="28"/>
      <w:szCs w:val="28"/>
      <w:lang w:val="en-US" w:eastAsia="zh-CN" w:bidi="ar-SA"/>
    </w:rPr>
  </w:style>
  <w:style w:type="character" w:customStyle="1" w:styleId="afff6">
    <w:name w:val="样式 宋体 小四"/>
    <w:rsid w:val="00443951"/>
    <w:rPr>
      <w:rFonts w:ascii="宋体" w:eastAsia="宋体" w:hAnsi="宋体" w:cs="Times New Roman"/>
      <w:sz w:val="24"/>
    </w:rPr>
  </w:style>
  <w:style w:type="character" w:customStyle="1" w:styleId="1a">
    <w:name w:val="样式 四号1"/>
    <w:rsid w:val="00443951"/>
    <w:rPr>
      <w:rFonts w:ascii="Times New Roman" w:eastAsia="仿宋_GB2312" w:hAnsi="Times New Roman" w:cs="Times New Roman"/>
      <w:sz w:val="30"/>
    </w:rPr>
  </w:style>
  <w:style w:type="character" w:customStyle="1" w:styleId="Char2f">
    <w:name w:val="副标题 Char2"/>
    <w:rsid w:val="00443951"/>
    <w:rPr>
      <w:rFonts w:ascii="Cambria" w:eastAsia="宋体" w:hAnsi="Cambria" w:cs="Times New Roman"/>
      <w:b/>
      <w:bCs/>
      <w:kern w:val="28"/>
      <w:sz w:val="32"/>
      <w:szCs w:val="32"/>
    </w:rPr>
  </w:style>
  <w:style w:type="paragraph" w:customStyle="1" w:styleId="0">
    <w:name w:val="纯文本_0"/>
    <w:basedOn w:val="ab"/>
    <w:link w:val="Char00"/>
    <w:rsid w:val="00443951"/>
    <w:pPr>
      <w:autoSpaceDE/>
      <w:autoSpaceDN/>
      <w:adjustRightInd/>
      <w:jc w:val="both"/>
    </w:pPr>
    <w:rPr>
      <w:rFonts w:ascii="Times New Roman" w:hAnsi="Courier New"/>
      <w:sz w:val="28"/>
    </w:rPr>
  </w:style>
  <w:style w:type="character" w:customStyle="1" w:styleId="Char00">
    <w:name w:val="纯文本 Char_0"/>
    <w:link w:val="0"/>
    <w:rsid w:val="00443951"/>
    <w:rPr>
      <w:rFonts w:ascii="Times New Roman" w:eastAsia="宋体" w:hAnsi="Courier New" w:cs="Times New Roman"/>
      <w:kern w:val="0"/>
      <w:sz w:val="28"/>
      <w:szCs w:val="20"/>
    </w:rPr>
  </w:style>
  <w:style w:type="paragraph" w:customStyle="1" w:styleId="zChar">
    <w:name w:val="z正文 Char"/>
    <w:basedOn w:val="ab"/>
    <w:link w:val="zCharChar"/>
    <w:rsid w:val="00443951"/>
    <w:pPr>
      <w:autoSpaceDE/>
      <w:autoSpaceDN/>
      <w:spacing w:line="360" w:lineRule="auto"/>
      <w:jc w:val="both"/>
    </w:pPr>
    <w:rPr>
      <w:rFonts w:ascii="Times New Roman"/>
      <w:sz w:val="24"/>
      <w:szCs w:val="24"/>
    </w:rPr>
  </w:style>
  <w:style w:type="character" w:customStyle="1" w:styleId="zCharChar">
    <w:name w:val="z正文 Char Char"/>
    <w:link w:val="zChar"/>
    <w:rsid w:val="00443951"/>
    <w:rPr>
      <w:rFonts w:ascii="Times New Roman" w:eastAsia="宋体" w:hAnsi="Times New Roman" w:cs="Times New Roman"/>
      <w:kern w:val="0"/>
      <w:sz w:val="24"/>
      <w:szCs w:val="24"/>
    </w:rPr>
  </w:style>
  <w:style w:type="character" w:styleId="afff7">
    <w:name w:val="Intense Reference"/>
    <w:qFormat/>
    <w:rsid w:val="00443951"/>
    <w:rPr>
      <w:rFonts w:ascii="Times New Roman" w:eastAsia="宋体" w:hAnsi="Times New Roman" w:cs="Times New Roman"/>
      <w:b/>
      <w:bCs/>
      <w:smallCaps/>
      <w:color w:val="C0504D"/>
      <w:spacing w:val="5"/>
      <w:u w:val="single"/>
    </w:rPr>
  </w:style>
  <w:style w:type="character" w:customStyle="1" w:styleId="CharCharChar10">
    <w:name w:val="正文缩进 Char Char Char1"/>
    <w:rsid w:val="00443951"/>
    <w:rPr>
      <w:rFonts w:ascii="Times New Roman" w:eastAsia="宋体" w:hAnsi="Times New Roman" w:cs="Times New Roman"/>
      <w:kern w:val="2"/>
      <w:sz w:val="21"/>
      <w:lang w:val="en-US" w:eastAsia="zh-CN" w:bidi="ar-SA"/>
    </w:rPr>
  </w:style>
  <w:style w:type="character" w:customStyle="1" w:styleId="Char1f2">
    <w:name w:val="称呼 Char1"/>
    <w:rsid w:val="00443951"/>
    <w:rPr>
      <w:rFonts w:ascii="Times New Roman" w:eastAsia="宋体" w:hAnsi="Times New Roman" w:cs="Times New Roman"/>
    </w:rPr>
  </w:style>
  <w:style w:type="character" w:customStyle="1" w:styleId="Char3b">
    <w:name w:val="批注主题 Char3"/>
    <w:rsid w:val="00443951"/>
    <w:rPr>
      <w:rFonts w:ascii="Times New Roman" w:eastAsia="宋体" w:hAnsi="Times New Roman" w:cs="Times New Roman"/>
      <w:b/>
      <w:bCs/>
    </w:rPr>
  </w:style>
  <w:style w:type="character" w:customStyle="1" w:styleId="CharChar61">
    <w:name w:val="Char Char61"/>
    <w:rsid w:val="00443951"/>
    <w:rPr>
      <w:rFonts w:ascii="Calibri" w:eastAsia="宋体" w:hAnsi="Calibri" w:cs="Calibri"/>
      <w:kern w:val="2"/>
      <w:sz w:val="18"/>
      <w:szCs w:val="18"/>
      <w:lang w:val="en-US" w:eastAsia="zh-CN"/>
    </w:rPr>
  </w:style>
  <w:style w:type="character" w:customStyle="1" w:styleId="rvts33">
    <w:name w:val="rvts33"/>
    <w:rsid w:val="00443951"/>
    <w:rPr>
      <w:rFonts w:ascii="KNLe" w:eastAsia="宋体" w:hAnsi="KNLe" w:cs="Times New Roman" w:hint="default"/>
      <w:color w:val="000000"/>
      <w:sz w:val="24"/>
      <w:szCs w:val="24"/>
      <w:u w:val="single"/>
    </w:rPr>
  </w:style>
  <w:style w:type="character" w:customStyle="1" w:styleId="Char2f0">
    <w:name w:val="引用 Char2"/>
    <w:rsid w:val="00443951"/>
    <w:rPr>
      <w:rFonts w:ascii="Times New Roman" w:eastAsia="宋体" w:hAnsi="Times New Roman" w:cs="Times New Roman"/>
      <w:i/>
      <w:iCs/>
      <w:color w:val="404040"/>
    </w:rPr>
  </w:style>
  <w:style w:type="character" w:customStyle="1" w:styleId="HTMLChar2">
    <w:name w:val="HTML 预设格式 Char2"/>
    <w:rsid w:val="00443951"/>
    <w:rPr>
      <w:rFonts w:ascii="Courier New" w:eastAsia="宋体" w:hAnsi="Courier New" w:cs="Courier New"/>
      <w:sz w:val="20"/>
      <w:szCs w:val="20"/>
    </w:rPr>
  </w:style>
  <w:style w:type="character" w:customStyle="1" w:styleId="1Char0">
    <w:name w:val="ü1 Char"/>
    <w:rsid w:val="00443951"/>
    <w:rPr>
      <w:rFonts w:ascii="Times New Roman" w:eastAsia="宋体" w:hAnsi="Times New Roman" w:cs="Times New Roman"/>
      <w:b/>
      <w:kern w:val="2"/>
      <w:sz w:val="36"/>
      <w:szCs w:val="36"/>
      <w:lang w:val="en-US" w:eastAsia="zh-CN" w:bidi="ar-SA"/>
    </w:rPr>
  </w:style>
  <w:style w:type="paragraph" w:styleId="afff8">
    <w:name w:val="caption"/>
    <w:basedOn w:val="ab"/>
    <w:next w:val="ab"/>
    <w:qFormat/>
    <w:rsid w:val="00443951"/>
    <w:pPr>
      <w:autoSpaceDE/>
      <w:autoSpaceDN/>
      <w:adjustRightInd/>
      <w:jc w:val="both"/>
    </w:pPr>
    <w:rPr>
      <w:rFonts w:ascii="Arial" w:eastAsia="黑体" w:hAnsi="Arial" w:cs="Arial"/>
      <w:kern w:val="2"/>
    </w:rPr>
  </w:style>
  <w:style w:type="paragraph" w:styleId="43">
    <w:name w:val="index 4"/>
    <w:basedOn w:val="ab"/>
    <w:next w:val="ab"/>
    <w:rsid w:val="00443951"/>
    <w:pPr>
      <w:autoSpaceDE/>
      <w:autoSpaceDN/>
      <w:adjustRightInd/>
      <w:ind w:leftChars="600" w:left="600"/>
      <w:jc w:val="both"/>
    </w:pPr>
    <w:rPr>
      <w:rFonts w:ascii="Times New Roman"/>
      <w:kern w:val="2"/>
      <w:sz w:val="21"/>
      <w:szCs w:val="24"/>
    </w:rPr>
  </w:style>
  <w:style w:type="paragraph" w:styleId="afff9">
    <w:name w:val="List Continue"/>
    <w:basedOn w:val="ab"/>
    <w:rsid w:val="00443951"/>
    <w:pPr>
      <w:autoSpaceDE/>
      <w:autoSpaceDN/>
      <w:adjustRightInd/>
      <w:spacing w:after="120"/>
      <w:ind w:leftChars="200" w:left="420"/>
      <w:jc w:val="both"/>
    </w:pPr>
    <w:rPr>
      <w:rFonts w:ascii="Times New Roman"/>
      <w:kern w:val="2"/>
      <w:sz w:val="21"/>
      <w:szCs w:val="24"/>
    </w:rPr>
  </w:style>
  <w:style w:type="character" w:customStyle="1" w:styleId="3Char20">
    <w:name w:val="正文文本缩进 3 Char2"/>
    <w:basedOn w:val="ac"/>
    <w:rsid w:val="00443951"/>
    <w:rPr>
      <w:rFonts w:ascii="宋体" w:eastAsia="宋体" w:hAnsi="Times New Roman" w:cs="Times New Roman"/>
      <w:b/>
      <w:kern w:val="2"/>
      <w:sz w:val="16"/>
      <w:szCs w:val="16"/>
      <w:lang w:val="en-US" w:eastAsia="zh-CN" w:bidi="ar-SA"/>
    </w:rPr>
  </w:style>
  <w:style w:type="paragraph" w:styleId="afffa">
    <w:name w:val="List"/>
    <w:basedOn w:val="ab"/>
    <w:qFormat/>
    <w:rsid w:val="00443951"/>
    <w:pPr>
      <w:autoSpaceDE/>
      <w:autoSpaceDN/>
      <w:adjustRightInd/>
      <w:ind w:left="200" w:hangingChars="200" w:hanging="200"/>
      <w:jc w:val="both"/>
    </w:pPr>
    <w:rPr>
      <w:rFonts w:ascii="Times New Roman"/>
      <w:kern w:val="2"/>
      <w:sz w:val="21"/>
      <w:szCs w:val="24"/>
    </w:rPr>
  </w:style>
  <w:style w:type="character" w:customStyle="1" w:styleId="Char3c">
    <w:name w:val="称呼 Char3"/>
    <w:basedOn w:val="ac"/>
    <w:rsid w:val="00443951"/>
    <w:rPr>
      <w:rFonts w:ascii="宋体" w:eastAsia="宋体" w:hAnsi="Times New Roman" w:cs="Times New Roman"/>
      <w:b/>
      <w:kern w:val="2"/>
      <w:sz w:val="24"/>
      <w:szCs w:val="24"/>
      <w:lang w:val="en-US" w:eastAsia="zh-CN" w:bidi="ar-SA"/>
    </w:rPr>
  </w:style>
  <w:style w:type="character" w:customStyle="1" w:styleId="Char44">
    <w:name w:val="注释标题 Char4"/>
    <w:basedOn w:val="ac"/>
    <w:rsid w:val="00443951"/>
    <w:rPr>
      <w:rFonts w:ascii="宋体" w:eastAsia="宋体" w:hAnsi="Times New Roman" w:cs="Times New Roman"/>
      <w:b/>
      <w:kern w:val="2"/>
      <w:sz w:val="24"/>
      <w:szCs w:val="24"/>
      <w:lang w:val="en-US" w:eastAsia="zh-CN" w:bidi="ar-SA"/>
    </w:rPr>
  </w:style>
  <w:style w:type="character" w:customStyle="1" w:styleId="Char3d">
    <w:name w:val="正文首行缩进 Char3"/>
    <w:basedOn w:val="Char4"/>
    <w:rsid w:val="00443951"/>
    <w:rPr>
      <w:rFonts w:ascii="Times New Roman" w:eastAsia="宋体" w:hAnsi="Times New Roman" w:cs="Times New Roman"/>
      <w:b/>
      <w:sz w:val="44"/>
      <w:szCs w:val="24"/>
    </w:rPr>
  </w:style>
  <w:style w:type="character" w:customStyle="1" w:styleId="2Char30">
    <w:name w:val="正文文本 2 Char3"/>
    <w:basedOn w:val="ac"/>
    <w:rsid w:val="00443951"/>
    <w:rPr>
      <w:rFonts w:ascii="宋体" w:eastAsia="宋体" w:hAnsi="Times New Roman" w:cs="Times New Roman"/>
      <w:b/>
      <w:kern w:val="2"/>
      <w:sz w:val="24"/>
      <w:szCs w:val="24"/>
      <w:lang w:val="en-US" w:eastAsia="zh-CN" w:bidi="ar-SA"/>
    </w:rPr>
  </w:style>
  <w:style w:type="paragraph" w:styleId="92">
    <w:name w:val="index 9"/>
    <w:basedOn w:val="ab"/>
    <w:next w:val="ab"/>
    <w:rsid w:val="00443951"/>
    <w:pPr>
      <w:widowControl/>
      <w:tabs>
        <w:tab w:val="right" w:leader="dot" w:pos="3909"/>
      </w:tabs>
      <w:overflowPunct w:val="0"/>
      <w:ind w:left="3825" w:hanging="425"/>
      <w:textAlignment w:val="baseline"/>
    </w:pPr>
    <w:rPr>
      <w:rFonts w:ascii="Times New Roman" w:eastAsia="Mincho"/>
      <w:lang w:eastAsia="ja-JP"/>
    </w:rPr>
  </w:style>
  <w:style w:type="character" w:customStyle="1" w:styleId="Char3e">
    <w:name w:val="副标题 Char3"/>
    <w:basedOn w:val="ac"/>
    <w:rsid w:val="00443951"/>
    <w:rPr>
      <w:rFonts w:ascii="Cambria" w:eastAsia="宋体" w:hAnsi="Cambria" w:cs="Times New Roman"/>
      <w:b/>
      <w:bCs/>
      <w:kern w:val="28"/>
      <w:sz w:val="32"/>
      <w:szCs w:val="32"/>
      <w:lang w:val="en-US" w:eastAsia="zh-CN" w:bidi="ar-SA"/>
    </w:rPr>
  </w:style>
  <w:style w:type="paragraph" w:styleId="1b">
    <w:name w:val="index 1"/>
    <w:basedOn w:val="ab"/>
    <w:next w:val="ab"/>
    <w:qFormat/>
    <w:rsid w:val="00443951"/>
    <w:pPr>
      <w:autoSpaceDE/>
      <w:autoSpaceDN/>
      <w:adjustRightInd/>
      <w:jc w:val="both"/>
    </w:pPr>
    <w:rPr>
      <w:rFonts w:ascii="Times New Roman" w:hAnsi="宋体"/>
      <w:kern w:val="2"/>
      <w:sz w:val="24"/>
      <w:szCs w:val="24"/>
    </w:rPr>
  </w:style>
  <w:style w:type="character" w:customStyle="1" w:styleId="Char2f1">
    <w:name w:val="信息标题 Char2"/>
    <w:basedOn w:val="ac"/>
    <w:rsid w:val="00443951"/>
    <w:rPr>
      <w:rFonts w:ascii="Cambria" w:eastAsia="宋体" w:hAnsi="Cambria" w:cs="Times New Roman"/>
      <w:b/>
      <w:kern w:val="2"/>
      <w:sz w:val="24"/>
      <w:szCs w:val="24"/>
      <w:shd w:val="pct20" w:color="auto" w:fill="auto"/>
      <w:lang w:val="en-US" w:eastAsia="zh-CN" w:bidi="ar-SA"/>
    </w:rPr>
  </w:style>
  <w:style w:type="paragraph" w:styleId="afffb">
    <w:name w:val="Block Text"/>
    <w:basedOn w:val="ab"/>
    <w:qFormat/>
    <w:rsid w:val="00443951"/>
    <w:pPr>
      <w:autoSpaceDE/>
      <w:autoSpaceDN/>
      <w:adjustRightInd/>
      <w:spacing w:line="360" w:lineRule="auto"/>
      <w:ind w:left="2" w:rightChars="12" w:right="25" w:firstLineChars="256" w:firstLine="538"/>
      <w:jc w:val="both"/>
    </w:pPr>
    <w:rPr>
      <w:rFonts w:ascii="Times New Roman" w:hAnsi="宋体"/>
      <w:kern w:val="2"/>
      <w:sz w:val="21"/>
      <w:szCs w:val="24"/>
    </w:rPr>
  </w:style>
  <w:style w:type="character" w:customStyle="1" w:styleId="3Char21">
    <w:name w:val="正文文本 3 Char2"/>
    <w:basedOn w:val="ac"/>
    <w:rsid w:val="00443951"/>
    <w:rPr>
      <w:rFonts w:ascii="宋体" w:eastAsia="宋体" w:hAnsi="Times New Roman" w:cs="Times New Roman"/>
      <w:b/>
      <w:kern w:val="2"/>
      <w:sz w:val="16"/>
      <w:szCs w:val="16"/>
      <w:lang w:val="en-US" w:eastAsia="zh-CN" w:bidi="ar-SA"/>
    </w:rPr>
  </w:style>
  <w:style w:type="paragraph" w:styleId="52">
    <w:name w:val="List Continue 5"/>
    <w:basedOn w:val="ab"/>
    <w:rsid w:val="00443951"/>
    <w:pPr>
      <w:tabs>
        <w:tab w:val="left" w:pos="600"/>
      </w:tabs>
      <w:autoSpaceDE/>
      <w:autoSpaceDN/>
      <w:adjustRightInd/>
      <w:spacing w:after="120" w:line="360" w:lineRule="auto"/>
      <w:ind w:leftChars="1000" w:left="2100" w:firstLineChars="200" w:firstLine="200"/>
      <w:jc w:val="both"/>
    </w:pPr>
    <w:rPr>
      <w:rFonts w:ascii="Times New Roman" w:eastAsia="黑体"/>
      <w:bCs/>
      <w:sz w:val="24"/>
      <w:szCs w:val="24"/>
    </w:rPr>
  </w:style>
  <w:style w:type="paragraph" w:styleId="44">
    <w:name w:val="List 4"/>
    <w:basedOn w:val="ab"/>
    <w:rsid w:val="00443951"/>
    <w:pPr>
      <w:autoSpaceDE/>
      <w:autoSpaceDN/>
      <w:adjustRightInd/>
      <w:ind w:leftChars="600" w:left="100" w:hangingChars="200" w:hanging="200"/>
      <w:jc w:val="both"/>
    </w:pPr>
    <w:rPr>
      <w:rFonts w:ascii="Times New Roman"/>
      <w:kern w:val="2"/>
      <w:sz w:val="21"/>
      <w:szCs w:val="24"/>
    </w:rPr>
  </w:style>
  <w:style w:type="paragraph" w:styleId="36">
    <w:name w:val="List 3"/>
    <w:basedOn w:val="ab"/>
    <w:rsid w:val="00443951"/>
    <w:pPr>
      <w:autoSpaceDE/>
      <w:autoSpaceDN/>
      <w:adjustRightInd/>
      <w:ind w:leftChars="400" w:left="100" w:hangingChars="200" w:hanging="200"/>
      <w:jc w:val="both"/>
    </w:pPr>
    <w:rPr>
      <w:rFonts w:ascii="Times New Roman"/>
      <w:kern w:val="2"/>
      <w:sz w:val="21"/>
      <w:szCs w:val="24"/>
    </w:rPr>
  </w:style>
  <w:style w:type="paragraph" w:styleId="afffc">
    <w:name w:val="table of figures"/>
    <w:basedOn w:val="ab"/>
    <w:next w:val="ab"/>
    <w:rsid w:val="00443951"/>
    <w:pPr>
      <w:autoSpaceDE/>
      <w:autoSpaceDN/>
      <w:adjustRightInd/>
      <w:spacing w:line="360" w:lineRule="auto"/>
      <w:jc w:val="both"/>
    </w:pPr>
    <w:rPr>
      <w:rFonts w:ascii="Times New Roman"/>
      <w:kern w:val="2"/>
      <w:sz w:val="24"/>
      <w:szCs w:val="24"/>
    </w:rPr>
  </w:style>
  <w:style w:type="paragraph" w:styleId="28">
    <w:name w:val="List 2"/>
    <w:basedOn w:val="ab"/>
    <w:qFormat/>
    <w:rsid w:val="00443951"/>
    <w:pPr>
      <w:autoSpaceDE/>
      <w:autoSpaceDN/>
      <w:adjustRightInd/>
      <w:ind w:leftChars="200" w:left="100" w:hangingChars="200" w:hanging="200"/>
      <w:jc w:val="both"/>
    </w:pPr>
    <w:rPr>
      <w:rFonts w:ascii="Times New Roman"/>
      <w:kern w:val="2"/>
      <w:sz w:val="21"/>
      <w:szCs w:val="24"/>
    </w:rPr>
  </w:style>
  <w:style w:type="paragraph" w:styleId="53">
    <w:name w:val="List 5"/>
    <w:basedOn w:val="ab"/>
    <w:rsid w:val="00443951"/>
    <w:pPr>
      <w:autoSpaceDE/>
      <w:autoSpaceDN/>
      <w:adjustRightInd/>
      <w:ind w:leftChars="800" w:left="100" w:hangingChars="200" w:hanging="200"/>
      <w:jc w:val="both"/>
    </w:pPr>
    <w:rPr>
      <w:rFonts w:ascii="Times New Roman"/>
      <w:kern w:val="2"/>
      <w:sz w:val="21"/>
      <w:szCs w:val="24"/>
    </w:rPr>
  </w:style>
  <w:style w:type="paragraph" w:styleId="45">
    <w:name w:val="List Continue 4"/>
    <w:basedOn w:val="ab"/>
    <w:rsid w:val="00443951"/>
    <w:pPr>
      <w:autoSpaceDE/>
      <w:autoSpaceDN/>
      <w:adjustRightInd/>
      <w:spacing w:after="120"/>
      <w:ind w:leftChars="800" w:left="1680"/>
      <w:jc w:val="both"/>
    </w:pPr>
    <w:rPr>
      <w:rFonts w:ascii="Times New Roman"/>
      <w:kern w:val="2"/>
      <w:sz w:val="21"/>
      <w:szCs w:val="24"/>
    </w:rPr>
  </w:style>
  <w:style w:type="character" w:customStyle="1" w:styleId="2Char31">
    <w:name w:val="正文首行缩进 2 Char3"/>
    <w:basedOn w:val="Char43"/>
    <w:rsid w:val="00443951"/>
    <w:rPr>
      <w:rFonts w:ascii="Times New Roman" w:eastAsia="宋体" w:hAnsi="Times New Roman" w:cs="Times New Roman"/>
      <w:b/>
      <w:sz w:val="24"/>
      <w:szCs w:val="24"/>
    </w:rPr>
  </w:style>
  <w:style w:type="paragraph" w:customStyle="1" w:styleId="4H4heading4RefHeading1rh1Headingsqlsect12340">
    <w:name w:val="样式 标题 4H4heading 4Ref Heading 1rh1Heading sqlsect 1.2.3.4..."/>
    <w:basedOn w:val="40"/>
    <w:rsid w:val="00443951"/>
    <w:pPr>
      <w:tabs>
        <w:tab w:val="left" w:pos="864"/>
      </w:tabs>
      <w:spacing w:before="0" w:after="0" w:line="360" w:lineRule="auto"/>
      <w:ind w:left="864" w:hanging="864"/>
    </w:pPr>
    <w:rPr>
      <w:rFonts w:ascii="Times New Roman" w:eastAsia="宋体" w:hAnsi="Times New Roman" w:cs="宋体"/>
      <w:b w:val="0"/>
      <w:sz w:val="24"/>
      <w:szCs w:val="20"/>
    </w:rPr>
  </w:style>
  <w:style w:type="paragraph" w:customStyle="1" w:styleId="CharCharCharCharCharCharCharCharCharCharCharCharCharCharCharChar">
    <w:name w:val="Char Char Char Char Char Char Char Char Char Char Char Char Char Char Char Char"/>
    <w:basedOn w:val="ab"/>
    <w:rsid w:val="00443951"/>
    <w:pPr>
      <w:autoSpaceDE/>
      <w:autoSpaceDN/>
      <w:adjustRightInd/>
      <w:jc w:val="both"/>
    </w:pPr>
    <w:rPr>
      <w:rFonts w:ascii="Tahoma" w:hAnsi="Tahoma"/>
      <w:kern w:val="2"/>
      <w:sz w:val="24"/>
    </w:rPr>
  </w:style>
  <w:style w:type="paragraph" w:customStyle="1" w:styleId="29">
    <w:name w:val="正文_2"/>
    <w:basedOn w:val="ab"/>
    <w:rsid w:val="00443951"/>
    <w:pPr>
      <w:tabs>
        <w:tab w:val="center" w:pos="2400"/>
        <w:tab w:val="center" w:pos="7200"/>
      </w:tabs>
      <w:autoSpaceDE/>
      <w:autoSpaceDN/>
      <w:adjustRightInd/>
      <w:jc w:val="both"/>
    </w:pPr>
    <w:rPr>
      <w:rFonts w:ascii="Times New Roman"/>
      <w:kern w:val="2"/>
      <w:sz w:val="24"/>
      <w:szCs w:val="24"/>
    </w:rPr>
  </w:style>
  <w:style w:type="paragraph" w:customStyle="1" w:styleId="xl65">
    <w:name w:val="xl65"/>
    <w:basedOn w:val="ab"/>
    <w:rsid w:val="00443951"/>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hAnsi="宋体" w:cs="宋体"/>
      <w:sz w:val="24"/>
      <w:szCs w:val="24"/>
    </w:rPr>
  </w:style>
  <w:style w:type="paragraph" w:customStyle="1" w:styleId="CharChar18CharCharCharCharCharCharCharChar1">
    <w:name w:val="Char Char18 Char Char Char Char Char Char Char Char1"/>
    <w:basedOn w:val="ab"/>
    <w:rsid w:val="00443951"/>
    <w:pPr>
      <w:autoSpaceDE/>
      <w:autoSpaceDN/>
      <w:adjustRightInd/>
      <w:spacing w:line="360" w:lineRule="auto"/>
      <w:jc w:val="both"/>
    </w:pPr>
    <w:rPr>
      <w:rFonts w:ascii="Tahoma" w:hAnsi="Tahoma"/>
      <w:kern w:val="2"/>
      <w:sz w:val="24"/>
    </w:rPr>
  </w:style>
  <w:style w:type="paragraph" w:customStyle="1" w:styleId="afffd">
    <w:name w:val="首消息标题"/>
    <w:basedOn w:val="afff1"/>
    <w:next w:val="afff1"/>
    <w:rsid w:val="00443951"/>
    <w:pPr>
      <w:keepLines/>
      <w:widowControl/>
      <w:pBdr>
        <w:top w:val="none" w:sz="0" w:space="0" w:color="auto"/>
        <w:left w:val="none" w:sz="0" w:space="0" w:color="auto"/>
        <w:bottom w:val="none" w:sz="0" w:space="0" w:color="auto"/>
        <w:right w:val="none" w:sz="0" w:space="0" w:color="auto"/>
      </w:pBdr>
      <w:shd w:val="clear" w:color="auto" w:fill="auto"/>
      <w:tabs>
        <w:tab w:val="left" w:pos="1560"/>
        <w:tab w:val="left" w:pos="4920"/>
        <w:tab w:val="left" w:pos="5640"/>
      </w:tabs>
      <w:ind w:leftChars="0" w:left="1560" w:firstLineChars="200" w:hanging="720"/>
      <w:jc w:val="left"/>
    </w:pPr>
    <w:rPr>
      <w:rFonts w:ascii="Times New Roman" w:hAnsi="Times New Roman"/>
      <w:sz w:val="21"/>
      <w:szCs w:val="21"/>
    </w:rPr>
  </w:style>
  <w:style w:type="paragraph" w:customStyle="1" w:styleId="a1">
    <w:name w:val="一级条标题"/>
    <w:next w:val="af6"/>
    <w:rsid w:val="00443951"/>
    <w:pPr>
      <w:numPr>
        <w:ilvl w:val="2"/>
        <w:numId w:val="5"/>
      </w:numPr>
      <w:outlineLvl w:val="2"/>
    </w:pPr>
    <w:rPr>
      <w:rFonts w:ascii="Times New Roman" w:eastAsia="黑体" w:hAnsi="Times New Roman" w:cs="Times New Roman"/>
      <w:kern w:val="0"/>
      <w:szCs w:val="20"/>
    </w:rPr>
  </w:style>
  <w:style w:type="paragraph" w:customStyle="1" w:styleId="a2">
    <w:name w:val="二级条标题"/>
    <w:basedOn w:val="a1"/>
    <w:next w:val="af6"/>
    <w:rsid w:val="00443951"/>
    <w:pPr>
      <w:numPr>
        <w:ilvl w:val="3"/>
      </w:numPr>
      <w:outlineLvl w:val="3"/>
    </w:pPr>
    <w:rPr>
      <w:rFonts w:eastAsia="宋体"/>
    </w:rPr>
  </w:style>
  <w:style w:type="paragraph" w:customStyle="1" w:styleId="a3">
    <w:name w:val="三级条标题"/>
    <w:basedOn w:val="a2"/>
    <w:next w:val="af6"/>
    <w:rsid w:val="00443951"/>
    <w:pPr>
      <w:numPr>
        <w:ilvl w:val="4"/>
      </w:numPr>
      <w:outlineLvl w:val="4"/>
    </w:pPr>
  </w:style>
  <w:style w:type="paragraph" w:customStyle="1" w:styleId="a4">
    <w:name w:val="四级条标题"/>
    <w:basedOn w:val="a3"/>
    <w:next w:val="af6"/>
    <w:rsid w:val="00443951"/>
    <w:pPr>
      <w:numPr>
        <w:ilvl w:val="5"/>
      </w:numPr>
      <w:outlineLvl w:val="5"/>
    </w:pPr>
  </w:style>
  <w:style w:type="paragraph" w:customStyle="1" w:styleId="lee2">
    <w:name w:val="lee2"/>
    <w:rsid w:val="00443951"/>
    <w:pPr>
      <w:numPr>
        <w:ilvl w:val="1"/>
        <w:numId w:val="1"/>
      </w:numPr>
      <w:tabs>
        <w:tab w:val="left" w:pos="251"/>
        <w:tab w:val="left" w:pos="840"/>
      </w:tabs>
      <w:outlineLvl w:val="1"/>
    </w:pPr>
    <w:rPr>
      <w:rFonts w:ascii="Times New Roman" w:eastAsia="黑体" w:hAnsi="Times New Roman" w:cs="Times New Roman"/>
      <w:bCs/>
      <w:sz w:val="28"/>
      <w:szCs w:val="28"/>
    </w:rPr>
  </w:style>
  <w:style w:type="paragraph" w:customStyle="1" w:styleId="afffe">
    <w:name w:val="表格内文字"/>
    <w:basedOn w:val="ab"/>
    <w:rsid w:val="00443951"/>
    <w:pPr>
      <w:widowControl/>
      <w:autoSpaceDE/>
      <w:autoSpaceDN/>
      <w:adjustRightInd/>
      <w:spacing w:line="360" w:lineRule="auto"/>
      <w:ind w:firstLineChars="200" w:firstLine="200"/>
      <w:jc w:val="center"/>
    </w:pPr>
    <w:rPr>
      <w:rFonts w:ascii="微软雅黑" w:eastAsia="微软雅黑" w:hAnsi="微软雅黑" w:cs="宋体"/>
      <w:bCs/>
      <w:color w:val="000000"/>
      <w:sz w:val="16"/>
      <w:szCs w:val="16"/>
    </w:rPr>
  </w:style>
  <w:style w:type="paragraph" w:customStyle="1" w:styleId="xl71">
    <w:name w:val="xl71"/>
    <w:basedOn w:val="ab"/>
    <w:rsid w:val="00443951"/>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right"/>
    </w:pPr>
    <w:rPr>
      <w:rFonts w:ascii="Times New Roman" w:hAnsi="宋体" w:cs="宋体"/>
      <w:sz w:val="18"/>
      <w:szCs w:val="18"/>
    </w:rPr>
  </w:style>
  <w:style w:type="paragraph" w:customStyle="1" w:styleId="GB2312787815">
    <w:name w:val="样式 仿宋_GB2312 小三 段前: 7.8 磅 段后: 7.8 磅 行距: 1.5 倍行距"/>
    <w:basedOn w:val="ab"/>
    <w:rsid w:val="00443951"/>
    <w:pPr>
      <w:autoSpaceDE/>
      <w:autoSpaceDN/>
      <w:adjustRightInd/>
      <w:spacing w:before="156" w:after="156" w:line="360" w:lineRule="auto"/>
      <w:ind w:firstLineChars="200" w:firstLine="600"/>
      <w:jc w:val="both"/>
    </w:pPr>
    <w:rPr>
      <w:rFonts w:ascii="仿宋_GB2312" w:eastAsia="仿宋_GB2312" w:hAnsi="Calibri"/>
      <w:kern w:val="2"/>
      <w:sz w:val="30"/>
    </w:rPr>
  </w:style>
  <w:style w:type="paragraph" w:customStyle="1" w:styleId="affff">
    <w:name w:val="实施日期"/>
    <w:basedOn w:val="ab"/>
    <w:rsid w:val="00443951"/>
    <w:pPr>
      <w:framePr w:w="4000" w:h="473" w:hRule="exact" w:vSpace="180" w:wrap="around" w:hAnchor="margin" w:xAlign="right" w:y="13511" w:anchorLock="1"/>
      <w:widowControl/>
      <w:tabs>
        <w:tab w:val="left" w:pos="1680"/>
      </w:tabs>
      <w:autoSpaceDE/>
      <w:autoSpaceDN/>
      <w:adjustRightInd/>
      <w:ind w:left="1680" w:hanging="420"/>
      <w:jc w:val="right"/>
    </w:pPr>
    <w:rPr>
      <w:rFonts w:ascii="Times New Roman" w:eastAsia="黑体"/>
      <w:sz w:val="28"/>
    </w:rPr>
  </w:style>
  <w:style w:type="paragraph" w:customStyle="1" w:styleId="W">
    <w:name w:val="普文W"/>
    <w:basedOn w:val="af8"/>
    <w:rsid w:val="00443951"/>
    <w:pPr>
      <w:spacing w:before="120" w:after="120" w:line="360" w:lineRule="auto"/>
      <w:ind w:firstLineChars="200" w:firstLine="200"/>
    </w:pPr>
    <w:rPr>
      <w:rFonts w:eastAsia="宋体" w:hAnsi="Times New Roman" w:cs="Times New Roman"/>
      <w:kern w:val="0"/>
      <w:szCs w:val="20"/>
    </w:rPr>
  </w:style>
  <w:style w:type="paragraph" w:customStyle="1" w:styleId="0852">
    <w:name w:val="样式 样式 样式 首行缩进:  0.85 厘米 + 首行缩进:  2 字符 + 宋体"/>
    <w:basedOn w:val="ab"/>
    <w:rsid w:val="00443951"/>
    <w:pPr>
      <w:autoSpaceDE/>
      <w:autoSpaceDN/>
      <w:adjustRightInd/>
      <w:spacing w:line="360" w:lineRule="auto"/>
      <w:ind w:firstLineChars="200" w:firstLine="480"/>
      <w:jc w:val="both"/>
    </w:pPr>
    <w:rPr>
      <w:rFonts w:ascii="Times New Roman" w:hAnsi="宋体" w:cs="宋体"/>
      <w:kern w:val="2"/>
      <w:sz w:val="24"/>
    </w:rPr>
  </w:style>
  <w:style w:type="paragraph" w:customStyle="1" w:styleId="54">
    <w:name w:val="样式5"/>
    <w:basedOn w:val="0852"/>
    <w:rsid w:val="00443951"/>
    <w:pPr>
      <w:ind w:firstLineChars="0" w:firstLine="0"/>
    </w:pPr>
    <w:rPr>
      <w:rFonts w:hAnsi="Times New Roman" w:cs="Times New Roman"/>
      <w:sz w:val="21"/>
    </w:rPr>
  </w:style>
  <w:style w:type="paragraph" w:customStyle="1" w:styleId="a5">
    <w:name w:val="五级条标题"/>
    <w:basedOn w:val="a4"/>
    <w:next w:val="af6"/>
    <w:rsid w:val="00443951"/>
    <w:pPr>
      <w:numPr>
        <w:ilvl w:val="6"/>
      </w:numPr>
      <w:outlineLvl w:val="6"/>
    </w:pPr>
  </w:style>
  <w:style w:type="paragraph" w:customStyle="1" w:styleId="Blockquote">
    <w:name w:val="Blockquote"/>
    <w:basedOn w:val="ab"/>
    <w:rsid w:val="00443951"/>
    <w:pPr>
      <w:spacing w:before="100" w:after="100"/>
      <w:ind w:left="360" w:right="360"/>
    </w:pPr>
    <w:rPr>
      <w:rFonts w:ascii="Times New Roman"/>
      <w:sz w:val="24"/>
    </w:rPr>
  </w:style>
  <w:style w:type="character" w:customStyle="1" w:styleId="Char45">
    <w:name w:val="明显引用 Char4"/>
    <w:basedOn w:val="ac"/>
    <w:link w:val="affff0"/>
    <w:rsid w:val="00443951"/>
    <w:rPr>
      <w:rFonts w:ascii="Times New Roman" w:eastAsia="宋体" w:hAnsi="Times New Roman" w:cs="Times New Roman"/>
      <w:b/>
      <w:bCs/>
      <w:i/>
      <w:iCs/>
      <w:color w:val="4F81BD"/>
    </w:rPr>
  </w:style>
  <w:style w:type="paragraph" w:styleId="affff0">
    <w:name w:val="Intense Quote"/>
    <w:basedOn w:val="ab"/>
    <w:next w:val="ab"/>
    <w:link w:val="Char45"/>
    <w:uiPriority w:val="30"/>
    <w:qFormat/>
    <w:rsid w:val="00443951"/>
    <w:pPr>
      <w:pBdr>
        <w:bottom w:val="single" w:sz="4" w:space="4" w:color="4F81BD"/>
      </w:pBdr>
      <w:autoSpaceDE/>
      <w:autoSpaceDN/>
      <w:adjustRightInd/>
      <w:spacing w:before="200" w:after="280"/>
      <w:ind w:left="936" w:right="936"/>
      <w:jc w:val="both"/>
    </w:pPr>
    <w:rPr>
      <w:rFonts w:ascii="Times New Roman"/>
      <w:b/>
      <w:bCs/>
      <w:i/>
      <w:iCs/>
      <w:color w:val="4F81BD"/>
      <w:kern w:val="2"/>
      <w:sz w:val="21"/>
      <w:szCs w:val="22"/>
    </w:rPr>
  </w:style>
  <w:style w:type="character" w:customStyle="1" w:styleId="Char50">
    <w:name w:val="明显引用 Char5"/>
    <w:basedOn w:val="ac"/>
    <w:uiPriority w:val="30"/>
    <w:rsid w:val="00443951"/>
    <w:rPr>
      <w:rFonts w:ascii="宋体" w:eastAsia="宋体" w:hAnsi="Times New Roman" w:cs="Times New Roman"/>
      <w:i/>
      <w:iCs/>
      <w:color w:val="5B9BD5" w:themeColor="accent1"/>
      <w:kern w:val="0"/>
      <w:sz w:val="20"/>
      <w:szCs w:val="20"/>
    </w:rPr>
  </w:style>
  <w:style w:type="paragraph" w:customStyle="1" w:styleId="CharChar2CharChar">
    <w:name w:val="Char Char2 Char Char"/>
    <w:basedOn w:val="ab"/>
    <w:rsid w:val="00443951"/>
    <w:pPr>
      <w:autoSpaceDE/>
      <w:autoSpaceDN/>
      <w:adjustRightInd/>
      <w:spacing w:line="360" w:lineRule="auto"/>
      <w:jc w:val="both"/>
    </w:pPr>
    <w:rPr>
      <w:rFonts w:ascii="Tahoma" w:hAnsi="Tahoma"/>
      <w:kern w:val="2"/>
      <w:sz w:val="24"/>
    </w:rPr>
  </w:style>
  <w:style w:type="paragraph" w:customStyle="1" w:styleId="GB2312095">
    <w:name w:val="样式 正文缩进 + (西文) 仿宋_GB2312 (中文) 宋体 四号 首行缩进:  0.95 厘米"/>
    <w:basedOn w:val="af6"/>
    <w:rsid w:val="00443951"/>
    <w:pPr>
      <w:ind w:firstLineChars="0" w:firstLine="540"/>
    </w:pPr>
    <w:rPr>
      <w:rFonts w:ascii="仿宋_GB2312" w:eastAsia="仿宋_GB2312" w:hAnsi="Times New Roman" w:cs="宋体"/>
      <w:sz w:val="30"/>
      <w:szCs w:val="20"/>
    </w:rPr>
  </w:style>
  <w:style w:type="paragraph" w:customStyle="1" w:styleId="1c">
    <w:name w:val="纯文本1"/>
    <w:basedOn w:val="ab"/>
    <w:rsid w:val="00443951"/>
    <w:pPr>
      <w:autoSpaceDE/>
      <w:autoSpaceDN/>
      <w:jc w:val="both"/>
      <w:textAlignment w:val="baseline"/>
    </w:pPr>
    <w:rPr>
      <w:rFonts w:ascii="Times New Roman" w:hAnsi="Courier New"/>
      <w:kern w:val="2"/>
      <w:sz w:val="21"/>
    </w:rPr>
  </w:style>
  <w:style w:type="paragraph" w:customStyle="1" w:styleId="a6">
    <w:name w:val="着重行文字"/>
    <w:basedOn w:val="ab"/>
    <w:rsid w:val="00443951"/>
    <w:pPr>
      <w:widowControl/>
      <w:numPr>
        <w:numId w:val="3"/>
      </w:numPr>
      <w:tabs>
        <w:tab w:val="left" w:pos="913"/>
      </w:tabs>
      <w:adjustRightInd/>
      <w:snapToGrid w:val="0"/>
      <w:spacing w:beforeLines="100" w:line="360" w:lineRule="auto"/>
      <w:jc w:val="both"/>
      <w:textAlignment w:val="bottom"/>
    </w:pPr>
    <w:rPr>
      <w:rFonts w:ascii="Times New Roman"/>
      <w:bCs/>
      <w:kern w:val="2"/>
      <w:sz w:val="24"/>
      <w:szCs w:val="24"/>
    </w:rPr>
  </w:style>
  <w:style w:type="paragraph" w:customStyle="1" w:styleId="378020">
    <w:name w:val="样式 标题 3 + (中文) 黑体 小四 非加粗 段前: 7.8 磅 段后: 0 磅 行距: 固定值 20 磅"/>
    <w:basedOn w:val="3"/>
    <w:rsid w:val="00443951"/>
    <w:pPr>
      <w:spacing w:before="0" w:after="0" w:line="400" w:lineRule="exact"/>
    </w:pPr>
    <w:rPr>
      <w:rFonts w:eastAsia="黑体" w:cs="宋体"/>
      <w:b w:val="0"/>
      <w:bCs w:val="0"/>
      <w:sz w:val="24"/>
      <w:szCs w:val="20"/>
    </w:rPr>
  </w:style>
  <w:style w:type="paragraph" w:styleId="affff1">
    <w:name w:val="Revision"/>
    <w:rsid w:val="00443951"/>
    <w:rPr>
      <w:rFonts w:ascii="Times New Roman" w:eastAsia="宋体" w:hAnsi="Times New Roman" w:cs="Times New Roman"/>
      <w:szCs w:val="24"/>
    </w:rPr>
  </w:style>
  <w:style w:type="paragraph" w:customStyle="1" w:styleId="affff2">
    <w:name w:val="正文段"/>
    <w:basedOn w:val="ab"/>
    <w:rsid w:val="00443951"/>
    <w:pPr>
      <w:widowControl/>
      <w:autoSpaceDE/>
      <w:autoSpaceDN/>
      <w:spacing w:after="240" w:line="360" w:lineRule="atLeast"/>
      <w:ind w:firstLineChars="200" w:firstLine="454"/>
      <w:jc w:val="both"/>
      <w:textAlignment w:val="bottom"/>
    </w:pPr>
    <w:rPr>
      <w:rFonts w:ascii="Times New Roman"/>
      <w:sz w:val="24"/>
    </w:rPr>
  </w:style>
  <w:style w:type="paragraph" w:customStyle="1" w:styleId="ListParagraph1">
    <w:name w:val="List Paragraph1"/>
    <w:basedOn w:val="ab"/>
    <w:qFormat/>
    <w:rsid w:val="00443951"/>
    <w:pPr>
      <w:autoSpaceDE/>
      <w:autoSpaceDN/>
      <w:adjustRightInd/>
      <w:ind w:firstLineChars="200" w:firstLine="420"/>
      <w:jc w:val="both"/>
    </w:pPr>
    <w:rPr>
      <w:rFonts w:ascii="Calibri" w:hAnsi="Calibri"/>
      <w:kern w:val="2"/>
      <w:sz w:val="21"/>
      <w:szCs w:val="22"/>
    </w:rPr>
  </w:style>
  <w:style w:type="paragraph" w:customStyle="1" w:styleId="Char1CharCharCharCharCharCharCharCharChar">
    <w:name w:val="Char1 Char Char Char Char Char Char Char Char Char"/>
    <w:basedOn w:val="ab"/>
    <w:rsid w:val="00443951"/>
    <w:pPr>
      <w:autoSpaceDE/>
      <w:autoSpaceDN/>
      <w:adjustRightInd/>
      <w:spacing w:line="360" w:lineRule="auto"/>
      <w:ind w:firstLineChars="200" w:firstLine="200"/>
      <w:jc w:val="both"/>
    </w:pPr>
    <w:rPr>
      <w:rFonts w:ascii="Tahoma" w:hAnsi="Tahoma"/>
      <w:kern w:val="2"/>
      <w:sz w:val="24"/>
    </w:rPr>
  </w:style>
  <w:style w:type="paragraph" w:customStyle="1" w:styleId="CharCharCharCharCharCharChar">
    <w:name w:val="Char Char Char Char Char Char Char"/>
    <w:basedOn w:val="ab"/>
    <w:qFormat/>
    <w:rsid w:val="00443951"/>
    <w:pPr>
      <w:autoSpaceDE/>
      <w:autoSpaceDN/>
      <w:spacing w:line="360" w:lineRule="auto"/>
      <w:jc w:val="both"/>
    </w:pPr>
    <w:rPr>
      <w:rFonts w:ascii="Times New Roman"/>
      <w:sz w:val="24"/>
    </w:rPr>
  </w:style>
  <w:style w:type="paragraph" w:customStyle="1" w:styleId="---CharChar">
    <w:name w:val="标书---正文 Char Char"/>
    <w:rsid w:val="00443951"/>
    <w:pPr>
      <w:spacing w:line="276" w:lineRule="auto"/>
      <w:ind w:firstLineChars="200" w:firstLine="200"/>
    </w:pPr>
    <w:rPr>
      <w:rFonts w:ascii="宋体" w:eastAsia="宋体" w:hAnsi="Times New Roman" w:cs="Times New Roman"/>
      <w:szCs w:val="21"/>
    </w:rPr>
  </w:style>
  <w:style w:type="paragraph" w:customStyle="1" w:styleId="affff3">
    <w:name w:val="基准页眉样式"/>
    <w:basedOn w:val="ab"/>
    <w:rsid w:val="00443951"/>
    <w:pPr>
      <w:keepLines/>
      <w:widowControl/>
      <w:tabs>
        <w:tab w:val="center" w:pos="4320"/>
        <w:tab w:val="right" w:pos="8640"/>
      </w:tabs>
      <w:autoSpaceDE/>
      <w:autoSpaceDN/>
      <w:adjustRightInd/>
      <w:jc w:val="center"/>
    </w:pPr>
    <w:rPr>
      <w:rFonts w:ascii="Garamond" w:hAnsi="Garamond"/>
      <w:spacing w:val="-2"/>
      <w:sz w:val="24"/>
      <w:lang w:bidi="he-IL"/>
    </w:rPr>
  </w:style>
  <w:style w:type="paragraph" w:customStyle="1" w:styleId="high-line">
    <w:name w:val="high-line"/>
    <w:basedOn w:val="ab"/>
    <w:rsid w:val="00443951"/>
    <w:pPr>
      <w:widowControl/>
      <w:autoSpaceDE/>
      <w:autoSpaceDN/>
      <w:adjustRightInd/>
      <w:spacing w:before="100" w:beforeAutospacing="1" w:after="100" w:afterAutospacing="1" w:line="360" w:lineRule="auto"/>
      <w:ind w:firstLineChars="200" w:firstLine="200"/>
    </w:pPr>
    <w:rPr>
      <w:rFonts w:ascii="Times New Roman" w:hAnsi="宋体" w:cs="宋体"/>
      <w:sz w:val="24"/>
      <w:szCs w:val="24"/>
    </w:rPr>
  </w:style>
  <w:style w:type="paragraph" w:customStyle="1" w:styleId="Absatz2AL">
    <w:name w:val="Absatz2AL"/>
    <w:basedOn w:val="af4"/>
    <w:next w:val="ab"/>
    <w:rsid w:val="00443951"/>
    <w:pPr>
      <w:widowControl/>
      <w:overflowPunct w:val="0"/>
      <w:autoSpaceDE w:val="0"/>
      <w:autoSpaceDN w:val="0"/>
      <w:adjustRightInd w:val="0"/>
      <w:jc w:val="both"/>
    </w:pPr>
    <w:rPr>
      <w:rFonts w:eastAsia="楷体_GB2312"/>
      <w:kern w:val="0"/>
      <w:sz w:val="24"/>
      <w:szCs w:val="20"/>
      <w:lang w:val="de-DE"/>
    </w:rPr>
  </w:style>
  <w:style w:type="paragraph" w:customStyle="1" w:styleId="a8">
    <w:name w:val="项目"/>
    <w:basedOn w:val="af6"/>
    <w:rsid w:val="00443951"/>
    <w:pPr>
      <w:numPr>
        <w:numId w:val="4"/>
      </w:numPr>
      <w:tabs>
        <w:tab w:val="left" w:pos="425"/>
      </w:tabs>
      <w:snapToGrid w:val="0"/>
      <w:spacing w:line="440" w:lineRule="atLeast"/>
      <w:ind w:left="0" w:firstLine="482"/>
      <w:textAlignment w:val="baseline"/>
    </w:pPr>
    <w:rPr>
      <w:rFonts w:hAnsi="Times New Roman"/>
      <w:sz w:val="24"/>
      <w:szCs w:val="20"/>
    </w:rPr>
  </w:style>
  <w:style w:type="paragraph" w:customStyle="1" w:styleId="StyleHeading3Right1ch1">
    <w:name w:val="Style Heading 3 + Right:  1 ch1"/>
    <w:basedOn w:val="3"/>
    <w:rsid w:val="00443951"/>
    <w:pPr>
      <w:spacing w:before="0" w:after="0" w:line="415" w:lineRule="auto"/>
      <w:ind w:rightChars="100" w:right="210"/>
      <w:jc w:val="left"/>
    </w:pPr>
    <w:rPr>
      <w:rFonts w:eastAsia="黑体" w:cs="宋体"/>
      <w:b w:val="0"/>
      <w:kern w:val="0"/>
      <w:sz w:val="28"/>
      <w:szCs w:val="20"/>
      <w:lang w:val="zh-CN"/>
    </w:rPr>
  </w:style>
  <w:style w:type="paragraph" w:customStyle="1" w:styleId="1d">
    <w:name w:val="标题1"/>
    <w:basedOn w:val="10"/>
    <w:rsid w:val="00443951"/>
    <w:pPr>
      <w:tabs>
        <w:tab w:val="left" w:pos="0"/>
        <w:tab w:val="left" w:pos="3240"/>
      </w:tabs>
      <w:spacing w:before="0" w:after="0" w:line="360" w:lineRule="auto"/>
      <w:ind w:left="542" w:firstLineChars="200" w:firstLine="200"/>
    </w:pPr>
    <w:rPr>
      <w:rFonts w:ascii="宋体" w:hAnsi="宋体" w:cs="宋体"/>
      <w:iCs/>
      <w:snapToGrid w:val="0"/>
      <w:color w:val="000000"/>
      <w:sz w:val="28"/>
      <w:szCs w:val="28"/>
    </w:rPr>
  </w:style>
  <w:style w:type="paragraph" w:customStyle="1" w:styleId="1e">
    <w:name w:val="1"/>
    <w:basedOn w:val="ab"/>
    <w:rsid w:val="00443951"/>
    <w:pPr>
      <w:autoSpaceDE/>
      <w:autoSpaceDN/>
      <w:adjustRightInd/>
      <w:jc w:val="both"/>
    </w:pPr>
    <w:rPr>
      <w:rFonts w:ascii="Times New Roman"/>
      <w:kern w:val="2"/>
      <w:sz w:val="21"/>
      <w:szCs w:val="24"/>
    </w:rPr>
  </w:style>
  <w:style w:type="paragraph" w:customStyle="1" w:styleId="affff4">
    <w:name w:val="表项"/>
    <w:next w:val="ab"/>
    <w:rsid w:val="00443951"/>
    <w:pPr>
      <w:keepNext/>
      <w:adjustRightInd w:val="0"/>
      <w:snapToGrid w:val="0"/>
      <w:spacing w:line="300" w:lineRule="auto"/>
      <w:jc w:val="center"/>
    </w:pPr>
    <w:rPr>
      <w:rFonts w:ascii="Arial" w:eastAsia="黑体" w:hAnsi="Arial" w:cs="Times New Roman"/>
      <w:kern w:val="0"/>
      <w:sz w:val="18"/>
      <w:szCs w:val="20"/>
    </w:rPr>
  </w:style>
  <w:style w:type="paragraph" w:customStyle="1" w:styleId="xl31">
    <w:name w:val="xl31"/>
    <w:basedOn w:val="ab"/>
    <w:rsid w:val="00443951"/>
    <w:pPr>
      <w:widowControl/>
      <w:pBdr>
        <w:left w:val="single" w:sz="4" w:space="0" w:color="auto"/>
        <w:right w:val="single" w:sz="4" w:space="0" w:color="auto"/>
      </w:pBdr>
      <w:autoSpaceDE/>
      <w:autoSpaceDN/>
      <w:adjustRightInd/>
      <w:spacing w:before="100" w:beforeAutospacing="1" w:after="100" w:afterAutospacing="1"/>
      <w:jc w:val="center"/>
      <w:textAlignment w:val="center"/>
    </w:pPr>
    <w:rPr>
      <w:rFonts w:ascii="Times New Roman"/>
      <w:sz w:val="24"/>
      <w:szCs w:val="24"/>
    </w:rPr>
  </w:style>
  <w:style w:type="paragraph" w:styleId="affff5">
    <w:name w:val="No Spacing"/>
    <w:uiPriority w:val="1"/>
    <w:qFormat/>
    <w:rsid w:val="00443951"/>
    <w:pPr>
      <w:widowControl w:val="0"/>
      <w:jc w:val="both"/>
    </w:pPr>
    <w:rPr>
      <w:rFonts w:ascii="Calibri" w:eastAsia="宋体" w:hAnsi="Calibri" w:cs="Times New Roman"/>
    </w:rPr>
  </w:style>
  <w:style w:type="paragraph" w:customStyle="1" w:styleId="231">
    <w:name w:val="样式 小四 行距: 固定值 23 磅1"/>
    <w:basedOn w:val="ab"/>
    <w:rsid w:val="00443951"/>
    <w:pPr>
      <w:autoSpaceDE/>
      <w:autoSpaceDN/>
      <w:adjustRightInd/>
      <w:spacing w:line="460" w:lineRule="exact"/>
      <w:ind w:firstLineChars="200" w:firstLine="480"/>
      <w:jc w:val="both"/>
    </w:pPr>
    <w:rPr>
      <w:rFonts w:ascii="Times New Roman"/>
      <w:kern w:val="2"/>
      <w:sz w:val="24"/>
    </w:rPr>
  </w:style>
  <w:style w:type="paragraph" w:customStyle="1" w:styleId="152">
    <w:name w:val="样式 样式 正文 小四 行距: 1.5 倍行距 + 首行缩进:  2 字符 + 蓝色"/>
    <w:basedOn w:val="ab"/>
    <w:rsid w:val="00443951"/>
    <w:pPr>
      <w:autoSpaceDE/>
      <w:autoSpaceDN/>
      <w:adjustRightInd/>
      <w:spacing w:line="360" w:lineRule="auto"/>
      <w:ind w:firstLineChars="200" w:firstLine="480"/>
      <w:jc w:val="both"/>
    </w:pPr>
    <w:rPr>
      <w:rFonts w:ascii="Times New Roman" w:hAnsi="宋体" w:cs="宋体"/>
      <w:kern w:val="2"/>
      <w:sz w:val="24"/>
      <w:szCs w:val="24"/>
    </w:rPr>
  </w:style>
  <w:style w:type="paragraph" w:customStyle="1" w:styleId="2b">
    <w:name w:val="样式 首行缩进:  2 字符"/>
    <w:basedOn w:val="ab"/>
    <w:qFormat/>
    <w:rsid w:val="00443951"/>
    <w:pPr>
      <w:widowControl/>
      <w:tabs>
        <w:tab w:val="left" w:pos="525"/>
        <w:tab w:val="left" w:pos="1191"/>
        <w:tab w:val="left" w:pos="9258"/>
      </w:tabs>
      <w:autoSpaceDE/>
      <w:autoSpaceDN/>
      <w:snapToGrid w:val="0"/>
      <w:spacing w:line="360" w:lineRule="auto"/>
      <w:ind w:firstLineChars="192" w:firstLine="461"/>
      <w:jc w:val="both"/>
    </w:pPr>
    <w:rPr>
      <w:rFonts w:ascii="Times New Roman" w:hAnsi="宋体"/>
      <w:kern w:val="28"/>
      <w:sz w:val="24"/>
      <w:szCs w:val="28"/>
    </w:rPr>
  </w:style>
  <w:style w:type="paragraph" w:customStyle="1" w:styleId="CharChar18CharCharCharCharCharCharCharChar">
    <w:name w:val="Char Char18 Char Char Char Char Char Char Char Char"/>
    <w:basedOn w:val="ab"/>
    <w:rsid w:val="00443951"/>
    <w:pPr>
      <w:autoSpaceDE/>
      <w:autoSpaceDN/>
      <w:adjustRightInd/>
      <w:spacing w:line="360" w:lineRule="auto"/>
      <w:jc w:val="both"/>
    </w:pPr>
    <w:rPr>
      <w:rFonts w:ascii="Tahoma" w:hAnsi="Tahoma"/>
      <w:kern w:val="2"/>
      <w:sz w:val="24"/>
    </w:rPr>
  </w:style>
  <w:style w:type="paragraph" w:customStyle="1" w:styleId="xl25">
    <w:name w:val="xl25"/>
    <w:basedOn w:val="ab"/>
    <w:rsid w:val="00443951"/>
    <w:pPr>
      <w:widowControl/>
      <w:autoSpaceDE/>
      <w:autoSpaceDN/>
      <w:adjustRightInd/>
      <w:spacing w:before="100" w:beforeAutospacing="1" w:after="100" w:afterAutospacing="1"/>
      <w:jc w:val="center"/>
    </w:pPr>
    <w:rPr>
      <w:rFonts w:ascii="Times New Roman" w:hAnsi="宋体"/>
      <w:sz w:val="24"/>
      <w:szCs w:val="24"/>
    </w:rPr>
  </w:style>
  <w:style w:type="paragraph" w:customStyle="1" w:styleId="ItemListinTable">
    <w:name w:val="Item List in Table"/>
    <w:rsid w:val="00443951"/>
    <w:pPr>
      <w:tabs>
        <w:tab w:val="left" w:pos="284"/>
      </w:tabs>
      <w:spacing w:before="40" w:after="40"/>
      <w:ind w:left="284" w:hanging="284"/>
      <w:jc w:val="both"/>
    </w:pPr>
    <w:rPr>
      <w:rFonts w:ascii="Arial" w:eastAsia="宋体" w:hAnsi="Arial" w:cs="Arial"/>
      <w:kern w:val="0"/>
      <w:sz w:val="18"/>
      <w:szCs w:val="18"/>
    </w:rPr>
  </w:style>
  <w:style w:type="paragraph" w:customStyle="1" w:styleId="2H2h2Underrubrik1prop2UNDERRUBRIK1-22ndlevel2Hea">
    <w:name w:val="样式 标题 2H2h2Underrubrik1prop2UNDERRUBRIK 1-22nd level2Hea..."/>
    <w:basedOn w:val="2"/>
    <w:rsid w:val="00443951"/>
    <w:pPr>
      <w:tabs>
        <w:tab w:val="left" w:pos="747"/>
        <w:tab w:val="left" w:pos="1349"/>
      </w:tabs>
      <w:spacing w:before="0" w:after="0" w:line="360" w:lineRule="auto"/>
      <w:ind w:left="1349" w:firstLineChars="200" w:firstLine="200"/>
    </w:pPr>
    <w:rPr>
      <w:rFonts w:ascii="宋体" w:eastAsia="宋体" w:hAnsi="宋体" w:cs="宋体"/>
      <w:sz w:val="24"/>
      <w:szCs w:val="20"/>
    </w:rPr>
  </w:style>
  <w:style w:type="paragraph" w:customStyle="1" w:styleId="46">
    <w:name w:val="样式4"/>
    <w:basedOn w:val="2H2h2Underrubrik1prop2UNDERRUBRIK1-22ndlevel2Hea"/>
    <w:rsid w:val="00443951"/>
    <w:rPr>
      <w:rFonts w:ascii="Times New Roman" w:hAnsi="Times New Roman" w:cs="Times New Roman"/>
    </w:rPr>
  </w:style>
  <w:style w:type="paragraph" w:customStyle="1" w:styleId="ItemListChar">
    <w:name w:val="Item List Char"/>
    <w:rsid w:val="00443951"/>
    <w:pPr>
      <w:tabs>
        <w:tab w:val="left" w:pos="1067"/>
      </w:tabs>
      <w:spacing w:line="300" w:lineRule="auto"/>
      <w:ind w:left="780" w:hanging="420"/>
      <w:jc w:val="both"/>
    </w:pPr>
    <w:rPr>
      <w:rFonts w:ascii="Arial" w:eastAsia="宋体" w:hAnsi="Arial" w:cs="Times New Roman"/>
      <w:color w:val="000000"/>
      <w:kern w:val="0"/>
      <w:sz w:val="24"/>
      <w:szCs w:val="20"/>
    </w:rPr>
  </w:style>
  <w:style w:type="paragraph" w:customStyle="1" w:styleId="1CharCharCharChar">
    <w:name w:val="1 Char Char Char Char"/>
    <w:basedOn w:val="ab"/>
    <w:rsid w:val="00443951"/>
    <w:pPr>
      <w:autoSpaceDE/>
      <w:autoSpaceDN/>
      <w:adjustRightInd/>
      <w:jc w:val="both"/>
    </w:pPr>
    <w:rPr>
      <w:rFonts w:ascii="Tahoma" w:hAnsi="Tahoma"/>
      <w:kern w:val="2"/>
      <w:sz w:val="24"/>
    </w:rPr>
  </w:style>
  <w:style w:type="paragraph" w:customStyle="1" w:styleId="p16">
    <w:name w:val="p16"/>
    <w:basedOn w:val="ab"/>
    <w:rsid w:val="00443951"/>
    <w:pPr>
      <w:widowControl/>
      <w:autoSpaceDE/>
      <w:autoSpaceDN/>
      <w:adjustRightInd/>
      <w:spacing w:after="160" w:line="240" w:lineRule="atLeast"/>
      <w:ind w:firstLine="420"/>
      <w:jc w:val="both"/>
    </w:pPr>
    <w:rPr>
      <w:rFonts w:ascii="Calibri" w:hAnsi="Calibri" w:cs="宋体"/>
      <w:sz w:val="24"/>
      <w:szCs w:val="24"/>
    </w:rPr>
  </w:style>
  <w:style w:type="paragraph" w:customStyle="1" w:styleId="affff6">
    <w:name w:val="加点正文缩进"/>
    <w:basedOn w:val="ab"/>
    <w:next w:val="ab"/>
    <w:rsid w:val="00443951"/>
    <w:pPr>
      <w:autoSpaceDE/>
      <w:autoSpaceDN/>
      <w:snapToGrid w:val="0"/>
      <w:spacing w:line="300" w:lineRule="auto"/>
      <w:ind w:left="780" w:firstLineChars="200" w:firstLine="200"/>
      <w:jc w:val="both"/>
    </w:pPr>
    <w:rPr>
      <w:rFonts w:ascii="Times New Roman" w:cs="宋体"/>
      <w:color w:val="000000"/>
      <w:sz w:val="24"/>
      <w:szCs w:val="24"/>
      <w:lang w:val="zh-CN"/>
    </w:rPr>
  </w:style>
  <w:style w:type="paragraph" w:customStyle="1" w:styleId="a7">
    <w:name w:val="表身（左）"/>
    <w:rsid w:val="00443951"/>
    <w:pPr>
      <w:numPr>
        <w:ilvl w:val="3"/>
        <w:numId w:val="3"/>
      </w:numPr>
      <w:tabs>
        <w:tab w:val="left" w:pos="2173"/>
      </w:tabs>
      <w:adjustRightInd w:val="0"/>
      <w:snapToGrid w:val="0"/>
      <w:spacing w:line="300" w:lineRule="auto"/>
      <w:ind w:left="0" w:firstLine="0"/>
    </w:pPr>
    <w:rPr>
      <w:rFonts w:ascii="Times New Roman" w:eastAsia="宋体" w:hAnsi="Times New Roman" w:cs="Times New Roman"/>
      <w:kern w:val="0"/>
      <w:sz w:val="16"/>
      <w:szCs w:val="20"/>
    </w:rPr>
  </w:style>
  <w:style w:type="paragraph" w:customStyle="1" w:styleId="Char1f3">
    <w:name w:val="Char1"/>
    <w:basedOn w:val="ab"/>
    <w:qFormat/>
    <w:rsid w:val="00443951"/>
    <w:pPr>
      <w:widowControl/>
      <w:autoSpaceDE/>
      <w:autoSpaceDN/>
      <w:adjustRightInd/>
      <w:spacing w:after="160" w:line="240" w:lineRule="exact"/>
    </w:pPr>
    <w:rPr>
      <w:rFonts w:ascii="Times New Roman"/>
    </w:rPr>
  </w:style>
  <w:style w:type="paragraph" w:customStyle="1" w:styleId="ParaCharCharCharCharCharCharChar">
    <w:name w:val="默认段落字体 Para Char Char Char Char Char Char Char"/>
    <w:basedOn w:val="ab"/>
    <w:qFormat/>
    <w:rsid w:val="00443951"/>
    <w:pPr>
      <w:autoSpaceDE/>
      <w:autoSpaceDN/>
      <w:adjustRightInd/>
      <w:jc w:val="both"/>
    </w:pPr>
    <w:rPr>
      <w:rFonts w:ascii="Calibri" w:hAnsi="Calibri"/>
      <w:kern w:val="2"/>
      <w:sz w:val="21"/>
      <w:szCs w:val="22"/>
    </w:rPr>
  </w:style>
  <w:style w:type="paragraph" w:customStyle="1" w:styleId="1Heading0SectionHeadH1PIM1h1l11level1leve1">
    <w:name w:val="样式 标题 1总标题Heading 0Section HeadH1PIM 1h1l11level 1leve...1"/>
    <w:basedOn w:val="10"/>
    <w:rsid w:val="00443951"/>
    <w:pPr>
      <w:tabs>
        <w:tab w:val="left" w:pos="432"/>
      </w:tabs>
      <w:spacing w:before="0" w:after="0" w:line="360" w:lineRule="auto"/>
      <w:ind w:left="432" w:hanging="432"/>
      <w:jc w:val="center"/>
    </w:pPr>
    <w:rPr>
      <w:rFonts w:cs="宋体"/>
      <w:sz w:val="32"/>
      <w:szCs w:val="20"/>
    </w:rPr>
  </w:style>
  <w:style w:type="paragraph" w:customStyle="1" w:styleId="300">
    <w:name w:val="样式 标题 3 + 左侧:  0 厘米 首行缩进:  0 厘米"/>
    <w:basedOn w:val="3"/>
    <w:rsid w:val="00443951"/>
    <w:pPr>
      <w:tabs>
        <w:tab w:val="left" w:pos="414"/>
      </w:tabs>
      <w:ind w:left="414" w:firstLineChars="200" w:hanging="414"/>
    </w:pPr>
    <w:rPr>
      <w:rFonts w:cs="宋体"/>
      <w:sz w:val="28"/>
      <w:szCs w:val="20"/>
    </w:rPr>
  </w:style>
  <w:style w:type="paragraph" w:customStyle="1" w:styleId="Char2f2">
    <w:name w:val="Char2"/>
    <w:basedOn w:val="ab"/>
    <w:rsid w:val="00443951"/>
    <w:pPr>
      <w:autoSpaceDE/>
      <w:autoSpaceDN/>
      <w:spacing w:line="312" w:lineRule="atLeast"/>
      <w:jc w:val="both"/>
      <w:textAlignment w:val="baseline"/>
    </w:pPr>
    <w:rPr>
      <w:rFonts w:ascii="Times New Roman"/>
      <w:b/>
      <w:bCs/>
      <w:sz w:val="36"/>
      <w:szCs w:val="32"/>
    </w:rPr>
  </w:style>
  <w:style w:type="paragraph" w:customStyle="1" w:styleId="2c">
    <w:name w:val="样式 样式 四号 + 首行缩进:  2 字符"/>
    <w:basedOn w:val="ab"/>
    <w:rsid w:val="00443951"/>
    <w:pPr>
      <w:autoSpaceDE/>
      <w:autoSpaceDN/>
      <w:adjustRightInd/>
      <w:ind w:firstLineChars="200" w:firstLine="600"/>
      <w:jc w:val="both"/>
    </w:pPr>
    <w:rPr>
      <w:rFonts w:ascii="Times New Roman" w:eastAsia="仿宋_GB2312" w:cs="宋体"/>
      <w:kern w:val="2"/>
      <w:sz w:val="30"/>
    </w:rPr>
  </w:style>
  <w:style w:type="paragraph" w:customStyle="1" w:styleId="63">
    <w:name w:val="样式6"/>
    <w:basedOn w:val="3"/>
    <w:rsid w:val="00443951"/>
    <w:pPr>
      <w:keepLines w:val="0"/>
      <w:widowControl/>
      <w:spacing w:before="0" w:after="0" w:line="360" w:lineRule="auto"/>
      <w:ind w:firstLine="369"/>
      <w:jc w:val="left"/>
    </w:pPr>
    <w:rPr>
      <w:rFonts w:ascii="宋体" w:hAnsi="宋体"/>
      <w:bCs w:val="0"/>
      <w:kern w:val="0"/>
    </w:rPr>
  </w:style>
  <w:style w:type="paragraph" w:customStyle="1" w:styleId="HeadingBar3">
    <w:name w:val="Heading Bar3"/>
    <w:basedOn w:val="ab"/>
    <w:rsid w:val="00443951"/>
    <w:pPr>
      <w:keepNext/>
      <w:keepLines/>
      <w:shd w:val="solid" w:color="auto" w:fill="auto"/>
      <w:autoSpaceDE/>
      <w:autoSpaceDN/>
      <w:adjustRightInd/>
      <w:spacing w:before="240" w:line="240" w:lineRule="atLeast"/>
      <w:ind w:right="7938"/>
      <w:jc w:val="both"/>
    </w:pPr>
    <w:rPr>
      <w:rFonts w:ascii="Times New Roman"/>
      <w:color w:val="FFFFFF"/>
      <w:kern w:val="2"/>
      <w:sz w:val="8"/>
      <w:szCs w:val="24"/>
    </w:rPr>
  </w:style>
  <w:style w:type="paragraph" w:customStyle="1" w:styleId="dbg">
    <w:name w:val="dbg"/>
    <w:basedOn w:val="affc"/>
    <w:rsid w:val="00443951"/>
    <w:pPr>
      <w:spacing w:after="0" w:line="400" w:lineRule="atLeast"/>
      <w:ind w:firstLineChars="0" w:firstLine="425"/>
    </w:pPr>
    <w:rPr>
      <w:rFonts w:ascii="宋体" w:hAnsi="Arial"/>
      <w:sz w:val="24"/>
      <w:szCs w:val="20"/>
    </w:rPr>
  </w:style>
  <w:style w:type="paragraph" w:customStyle="1" w:styleId="affff7">
    <w:name w:val="小表格内容"/>
    <w:rsid w:val="00443951"/>
    <w:rPr>
      <w:rFonts w:ascii="Arial" w:eastAsia="仿宋_GB2312" w:hAnsi="Arial" w:cs="Times New Roman"/>
      <w:kern w:val="0"/>
      <w:szCs w:val="20"/>
    </w:rPr>
  </w:style>
  <w:style w:type="paragraph" w:customStyle="1" w:styleId="2d">
    <w:name w:val="列出段落2"/>
    <w:basedOn w:val="ab"/>
    <w:rsid w:val="00443951"/>
    <w:pPr>
      <w:autoSpaceDE/>
      <w:autoSpaceDN/>
      <w:adjustRightInd/>
      <w:ind w:firstLineChars="200" w:firstLine="420"/>
      <w:jc w:val="both"/>
    </w:pPr>
    <w:rPr>
      <w:rFonts w:ascii="Calibri" w:hAnsi="Calibri" w:cs="Calibri"/>
      <w:kern w:val="2"/>
      <w:sz w:val="21"/>
      <w:szCs w:val="21"/>
    </w:rPr>
  </w:style>
  <w:style w:type="paragraph" w:customStyle="1" w:styleId="X">
    <w:name w:val="百姓X"/>
    <w:basedOn w:val="ab"/>
    <w:rsid w:val="00443951"/>
    <w:pPr>
      <w:autoSpaceDE/>
      <w:autoSpaceDN/>
      <w:adjustRightInd/>
      <w:spacing w:before="120" w:after="120" w:line="360" w:lineRule="auto"/>
      <w:ind w:firstLineChars="200" w:firstLine="539"/>
      <w:jc w:val="both"/>
    </w:pPr>
    <w:rPr>
      <w:rFonts w:ascii="Times New Roman"/>
      <w:kern w:val="2"/>
      <w:sz w:val="24"/>
    </w:rPr>
  </w:style>
  <w:style w:type="paragraph" w:customStyle="1" w:styleId="47">
    <w:name w:val="列出段落4"/>
    <w:basedOn w:val="ab"/>
    <w:rsid w:val="00443951"/>
    <w:pPr>
      <w:autoSpaceDE/>
      <w:autoSpaceDN/>
      <w:adjustRightInd/>
      <w:ind w:firstLineChars="200" w:firstLine="420"/>
      <w:jc w:val="both"/>
    </w:pPr>
    <w:rPr>
      <w:rFonts w:ascii="Calibri" w:hAnsi="Calibri" w:cs="Calibri"/>
      <w:kern w:val="2"/>
      <w:sz w:val="21"/>
      <w:szCs w:val="21"/>
    </w:rPr>
  </w:style>
  <w:style w:type="paragraph" w:customStyle="1" w:styleId="affff8">
    <w:name w:val="符号列表"/>
    <w:basedOn w:val="ab"/>
    <w:rsid w:val="00443951"/>
    <w:pPr>
      <w:widowControl/>
      <w:tabs>
        <w:tab w:val="left" w:pos="2880"/>
      </w:tabs>
      <w:autoSpaceDE/>
      <w:autoSpaceDN/>
      <w:adjustRightInd/>
      <w:snapToGrid w:val="0"/>
      <w:spacing w:line="440" w:lineRule="exact"/>
      <w:ind w:left="2880" w:firstLineChars="200" w:firstLine="200"/>
    </w:pPr>
    <w:rPr>
      <w:rFonts w:ascii="Times New Roman"/>
      <w:color w:val="000000"/>
      <w:kern w:val="2"/>
      <w:sz w:val="24"/>
      <w:szCs w:val="24"/>
    </w:rPr>
  </w:style>
  <w:style w:type="paragraph" w:customStyle="1" w:styleId="font6">
    <w:name w:val="font6"/>
    <w:basedOn w:val="ab"/>
    <w:rsid w:val="00443951"/>
    <w:pPr>
      <w:widowControl/>
      <w:autoSpaceDE/>
      <w:autoSpaceDN/>
      <w:adjustRightInd/>
      <w:spacing w:before="100" w:beforeAutospacing="1" w:after="100" w:afterAutospacing="1"/>
    </w:pPr>
    <w:rPr>
      <w:rFonts w:ascii="Times New Roman"/>
      <w:sz w:val="24"/>
      <w:szCs w:val="24"/>
    </w:rPr>
  </w:style>
  <w:style w:type="paragraph" w:customStyle="1" w:styleId="affff9">
    <w:name w:val="图表脚注"/>
    <w:next w:val="ab"/>
    <w:rsid w:val="00443951"/>
    <w:pPr>
      <w:tabs>
        <w:tab w:val="left" w:pos="2100"/>
      </w:tabs>
      <w:ind w:left="2100" w:hanging="420"/>
      <w:jc w:val="both"/>
    </w:pPr>
    <w:rPr>
      <w:rFonts w:ascii="宋体" w:eastAsia="宋体" w:hAnsi="Times New Roman" w:cs="Times New Roman"/>
      <w:kern w:val="0"/>
      <w:sz w:val="18"/>
      <w:szCs w:val="20"/>
    </w:rPr>
  </w:style>
  <w:style w:type="paragraph" w:customStyle="1" w:styleId="N-2">
    <w:name w:val="N-2"/>
    <w:basedOn w:val="2"/>
    <w:rsid w:val="00443951"/>
    <w:pPr>
      <w:tabs>
        <w:tab w:val="left" w:pos="413"/>
      </w:tabs>
      <w:adjustRightInd w:val="0"/>
      <w:spacing w:before="120" w:after="120" w:line="360" w:lineRule="auto"/>
      <w:ind w:firstLineChars="200" w:firstLine="200"/>
      <w:jc w:val="left"/>
      <w:textAlignment w:val="baseline"/>
    </w:pPr>
    <w:rPr>
      <w:rFonts w:ascii="Arial Narrow" w:eastAsia="宋体" w:hAnsi="Arial Narrow"/>
      <w:kern w:val="0"/>
      <w:sz w:val="24"/>
    </w:rPr>
  </w:style>
  <w:style w:type="paragraph" w:customStyle="1" w:styleId="affffa">
    <w:name w:val="正文悬挂缩进"/>
    <w:basedOn w:val="af6"/>
    <w:rsid w:val="00443951"/>
    <w:pPr>
      <w:adjustRightInd w:val="0"/>
      <w:snapToGrid w:val="0"/>
      <w:spacing w:line="360" w:lineRule="auto"/>
      <w:ind w:leftChars="200" w:left="200" w:firstLine="200"/>
      <w:jc w:val="left"/>
    </w:pPr>
    <w:rPr>
      <w:rFonts w:hAnsi="Times New Roman"/>
      <w:sz w:val="24"/>
    </w:rPr>
  </w:style>
  <w:style w:type="paragraph" w:customStyle="1" w:styleId="affffb">
    <w:name w:val="表格内文"/>
    <w:basedOn w:val="ab"/>
    <w:rsid w:val="00443951"/>
    <w:pPr>
      <w:spacing w:line="360" w:lineRule="auto"/>
      <w:ind w:firstLineChars="200" w:firstLine="200"/>
    </w:pPr>
    <w:rPr>
      <w:rFonts w:ascii="Arial" w:hAnsi="Arial"/>
      <w:sz w:val="24"/>
    </w:rPr>
  </w:style>
  <w:style w:type="paragraph" w:customStyle="1" w:styleId="085">
    <w:name w:val="样式 首行缩进:  0.85 厘米"/>
    <w:basedOn w:val="ab"/>
    <w:rsid w:val="00443951"/>
    <w:pPr>
      <w:autoSpaceDE/>
      <w:autoSpaceDN/>
      <w:adjustRightInd/>
      <w:spacing w:line="360" w:lineRule="auto"/>
      <w:ind w:firstLineChars="200" w:firstLine="200"/>
      <w:jc w:val="both"/>
    </w:pPr>
    <w:rPr>
      <w:rFonts w:ascii="Times New Roman" w:cs="宋体"/>
      <w:kern w:val="2"/>
      <w:sz w:val="24"/>
    </w:rPr>
  </w:style>
  <w:style w:type="paragraph" w:customStyle="1" w:styleId="08520">
    <w:name w:val="样式 样式 首行缩进:  0.85 厘米 + 首行缩进:  2 字符"/>
    <w:basedOn w:val="085"/>
    <w:rsid w:val="00443951"/>
    <w:pPr>
      <w:ind w:firstLine="480"/>
    </w:pPr>
    <w:rPr>
      <w:rFonts w:cs="Times New Roman"/>
    </w:rPr>
  </w:style>
  <w:style w:type="paragraph" w:customStyle="1" w:styleId="ParaCharCharChar">
    <w:name w:val="默认段落字体 Para Char Char Char"/>
    <w:basedOn w:val="ab"/>
    <w:rsid w:val="00443951"/>
    <w:pPr>
      <w:autoSpaceDE/>
      <w:autoSpaceDN/>
      <w:adjustRightInd/>
      <w:spacing w:line="360" w:lineRule="auto"/>
      <w:ind w:firstLineChars="200" w:firstLine="200"/>
      <w:jc w:val="both"/>
    </w:pPr>
    <w:rPr>
      <w:rFonts w:ascii="Times New Roman"/>
      <w:kern w:val="2"/>
      <w:sz w:val="24"/>
      <w:szCs w:val="24"/>
    </w:rPr>
  </w:style>
  <w:style w:type="paragraph" w:customStyle="1" w:styleId="CharCharChar1Char0">
    <w:name w:val="Char Char Char1 Char"/>
    <w:basedOn w:val="ab"/>
    <w:rsid w:val="00443951"/>
    <w:pPr>
      <w:autoSpaceDE/>
      <w:autoSpaceDN/>
      <w:spacing w:line="312" w:lineRule="atLeast"/>
      <w:jc w:val="both"/>
      <w:textAlignment w:val="baseline"/>
    </w:pPr>
    <w:rPr>
      <w:rFonts w:ascii="Times New Roman"/>
      <w:b/>
      <w:bCs/>
      <w:sz w:val="36"/>
      <w:szCs w:val="32"/>
    </w:rPr>
  </w:style>
  <w:style w:type="paragraph" w:customStyle="1" w:styleId="00">
    <w:name w:val="样式 宋体 四号 行距: 最小值 0 磅"/>
    <w:basedOn w:val="ab"/>
    <w:rsid w:val="00443951"/>
    <w:pPr>
      <w:autoSpaceDE/>
      <w:autoSpaceDN/>
      <w:adjustRightInd/>
      <w:spacing w:line="360" w:lineRule="auto"/>
      <w:ind w:firstLineChars="150" w:firstLine="150"/>
      <w:jc w:val="both"/>
    </w:pPr>
    <w:rPr>
      <w:rFonts w:ascii="Times New Roman" w:hAnsi="宋体"/>
      <w:kern w:val="2"/>
      <w:sz w:val="24"/>
      <w:szCs w:val="24"/>
    </w:rPr>
  </w:style>
  <w:style w:type="paragraph" w:customStyle="1" w:styleId="affffc">
    <w:name w:val="小表格项目"/>
    <w:rsid w:val="00443951"/>
    <w:pPr>
      <w:jc w:val="center"/>
    </w:pPr>
    <w:rPr>
      <w:rFonts w:ascii="Arial" w:eastAsia="宋体" w:hAnsi="Arial" w:cs="Times New Roman"/>
      <w:b/>
      <w:caps/>
      <w:kern w:val="0"/>
      <w:sz w:val="24"/>
      <w:szCs w:val="20"/>
    </w:rPr>
  </w:style>
  <w:style w:type="paragraph" w:customStyle="1" w:styleId="xl69">
    <w:name w:val="xl69"/>
    <w:basedOn w:val="ab"/>
    <w:rsid w:val="00443951"/>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hAnsi="宋体" w:cs="宋体"/>
      <w:sz w:val="18"/>
      <w:szCs w:val="18"/>
    </w:rPr>
  </w:style>
  <w:style w:type="paragraph" w:customStyle="1" w:styleId="61">
    <w:name w:val="标题 6_1"/>
    <w:basedOn w:val="6"/>
    <w:rsid w:val="00443951"/>
    <w:pPr>
      <w:keepNext w:val="0"/>
      <w:keepLines w:val="0"/>
      <w:numPr>
        <w:ilvl w:val="5"/>
        <w:numId w:val="2"/>
      </w:numPr>
      <w:tabs>
        <w:tab w:val="left" w:pos="873"/>
        <w:tab w:val="left" w:pos="960"/>
        <w:tab w:val="left" w:pos="2880"/>
      </w:tabs>
      <w:autoSpaceDE/>
      <w:autoSpaceDN/>
      <w:snapToGrid w:val="0"/>
      <w:spacing w:beforeLines="50" w:afterLines="50" w:line="360" w:lineRule="auto"/>
      <w:ind w:leftChars="150" w:left="400" w:hangingChars="250" w:hanging="250"/>
    </w:pPr>
    <w:rPr>
      <w:rFonts w:ascii="Times New Roman" w:eastAsia="宋体" w:hAnsi="Times New Roman"/>
      <w:b w:val="0"/>
      <w:bCs w:val="0"/>
    </w:rPr>
  </w:style>
  <w:style w:type="paragraph" w:customStyle="1" w:styleId="xl63">
    <w:name w:val="xl63"/>
    <w:basedOn w:val="ab"/>
    <w:rsid w:val="00443951"/>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hAnsi="宋体" w:cs="宋体"/>
      <w:sz w:val="24"/>
      <w:szCs w:val="24"/>
    </w:rPr>
  </w:style>
  <w:style w:type="paragraph" w:customStyle="1" w:styleId="ParagraphText">
    <w:name w:val="Paragraph Text"/>
    <w:basedOn w:val="ab"/>
    <w:rsid w:val="00443951"/>
    <w:pPr>
      <w:widowControl/>
      <w:tabs>
        <w:tab w:val="left" w:pos="2880"/>
      </w:tabs>
      <w:autoSpaceDE/>
      <w:autoSpaceDN/>
      <w:adjustRightInd/>
      <w:spacing w:line="320" w:lineRule="exact"/>
      <w:ind w:firstLineChars="200" w:firstLine="200"/>
    </w:pPr>
    <w:rPr>
      <w:rFonts w:ascii="Beijing" w:eastAsia="Times New Roman"/>
      <w:sz w:val="18"/>
      <w:szCs w:val="18"/>
    </w:rPr>
  </w:style>
  <w:style w:type="paragraph" w:customStyle="1" w:styleId="Normal3">
    <w:name w:val="Normal_3"/>
    <w:rsid w:val="00443951"/>
    <w:rPr>
      <w:rFonts w:ascii="Calibri" w:eastAsia="宋体" w:hAnsi="Calibri" w:cs="Times New Roman"/>
      <w:kern w:val="0"/>
      <w:sz w:val="24"/>
      <w:szCs w:val="24"/>
    </w:rPr>
  </w:style>
  <w:style w:type="paragraph" w:customStyle="1" w:styleId="1f">
    <w:name w:val="修订1"/>
    <w:uiPriority w:val="99"/>
    <w:qFormat/>
    <w:rsid w:val="00443951"/>
    <w:rPr>
      <w:rFonts w:ascii="Times New Roman" w:eastAsia="宋体" w:hAnsi="Times New Roman" w:cs="Times New Roman"/>
      <w:szCs w:val="24"/>
    </w:rPr>
  </w:style>
  <w:style w:type="paragraph" w:customStyle="1" w:styleId="Charff3">
    <w:name w:val="Char"/>
    <w:basedOn w:val="ab"/>
    <w:qFormat/>
    <w:rsid w:val="00443951"/>
    <w:pPr>
      <w:autoSpaceDE/>
      <w:autoSpaceDN/>
      <w:adjustRightInd/>
      <w:jc w:val="both"/>
    </w:pPr>
    <w:rPr>
      <w:rFonts w:ascii="Times New Roman"/>
      <w:kern w:val="2"/>
      <w:sz w:val="21"/>
    </w:rPr>
  </w:style>
  <w:style w:type="paragraph" w:customStyle="1" w:styleId="ParaCharCharCharCharCharCharCharCharChar1CharCharCharChar">
    <w:name w:val="默认段落字体 Para Char Char Char Char Char Char Char Char Char1 Char Char Char Char"/>
    <w:basedOn w:val="ab"/>
    <w:rsid w:val="00443951"/>
    <w:pPr>
      <w:autoSpaceDE/>
      <w:autoSpaceDN/>
      <w:spacing w:line="312" w:lineRule="atLeast"/>
      <w:jc w:val="both"/>
      <w:textAlignment w:val="baseline"/>
    </w:pPr>
    <w:rPr>
      <w:rFonts w:ascii="Times New Roman"/>
      <w:b/>
      <w:bCs/>
      <w:sz w:val="36"/>
      <w:szCs w:val="32"/>
    </w:rPr>
  </w:style>
  <w:style w:type="paragraph" w:customStyle="1" w:styleId="flNote">
    <w:name w:val="flNote"/>
    <w:basedOn w:val="ab"/>
    <w:rsid w:val="00443951"/>
    <w:pPr>
      <w:autoSpaceDE/>
      <w:autoSpaceDN/>
      <w:spacing w:before="320" w:after="160" w:line="360" w:lineRule="atLeast"/>
      <w:jc w:val="center"/>
      <w:textAlignment w:val="baseline"/>
    </w:pPr>
    <w:rPr>
      <w:rFonts w:ascii="Arial" w:eastAsia="黑体"/>
      <w:sz w:val="30"/>
    </w:rPr>
  </w:style>
  <w:style w:type="paragraph" w:customStyle="1" w:styleId="affffd">
    <w:name w:val="样式 正文缩进 + 宋体 四号"/>
    <w:basedOn w:val="af6"/>
    <w:rsid w:val="00443951"/>
    <w:pPr>
      <w:ind w:firstLineChars="0" w:firstLine="0"/>
    </w:pPr>
    <w:rPr>
      <w:rFonts w:eastAsia="仿宋_GB2312" w:hAnsi="宋体"/>
      <w:sz w:val="30"/>
    </w:rPr>
  </w:style>
  <w:style w:type="paragraph" w:customStyle="1" w:styleId="4H4heading4RefHeading1rh1Headingsqlsect1234">
    <w:name w:val="样式 样式 标题 4H4heading 4Ref Heading 1rh1Heading sqlsect 1.2.3.4... ..."/>
    <w:basedOn w:val="ab"/>
    <w:rsid w:val="00443951"/>
    <w:pPr>
      <w:keepNext/>
      <w:keepLines/>
      <w:numPr>
        <w:ilvl w:val="3"/>
        <w:numId w:val="2"/>
      </w:numPr>
      <w:tabs>
        <w:tab w:val="left" w:pos="0"/>
        <w:tab w:val="left" w:pos="1680"/>
      </w:tabs>
      <w:autoSpaceDE/>
      <w:autoSpaceDN/>
      <w:adjustRightInd/>
      <w:spacing w:line="360" w:lineRule="auto"/>
      <w:jc w:val="both"/>
      <w:outlineLvl w:val="3"/>
    </w:pPr>
    <w:rPr>
      <w:rFonts w:ascii="Times New Roman" w:hAnsi="宋体" w:cs="宋体"/>
      <w:kern w:val="2"/>
      <w:sz w:val="24"/>
    </w:rPr>
  </w:style>
  <w:style w:type="paragraph" w:customStyle="1" w:styleId="1Heading0SectionHeadH1PIM1h1l11level1leve">
    <w:name w:val="样式 标题 1总标题Heading 0Section HeadH1PIM 1h1l11level 1leve..."/>
    <w:basedOn w:val="10"/>
    <w:rsid w:val="00443951"/>
    <w:pPr>
      <w:spacing w:before="0" w:after="0" w:line="360" w:lineRule="auto"/>
      <w:jc w:val="center"/>
    </w:pPr>
    <w:rPr>
      <w:rFonts w:ascii="宋体" w:hAnsi="宋体" w:cs="宋体"/>
      <w:sz w:val="32"/>
      <w:szCs w:val="20"/>
    </w:rPr>
  </w:style>
  <w:style w:type="paragraph" w:customStyle="1" w:styleId="1f0">
    <w:name w:val="纯文本1"/>
    <w:basedOn w:val="ab"/>
    <w:rsid w:val="00443951"/>
    <w:pPr>
      <w:autoSpaceDE/>
      <w:autoSpaceDN/>
      <w:jc w:val="both"/>
      <w:textAlignment w:val="baseline"/>
    </w:pPr>
    <w:rPr>
      <w:rFonts w:ascii="Times New Roman" w:eastAsia="楷体_GB2312" w:hAnsi="Courier New"/>
      <w:kern w:val="2"/>
      <w:sz w:val="28"/>
    </w:rPr>
  </w:style>
  <w:style w:type="paragraph" w:customStyle="1" w:styleId="2e">
    <w:name w:val="样式 四号2"/>
    <w:basedOn w:val="ab"/>
    <w:rsid w:val="00443951"/>
    <w:pPr>
      <w:autoSpaceDE/>
      <w:autoSpaceDN/>
      <w:adjustRightInd/>
      <w:ind w:firstLineChars="128" w:firstLine="358"/>
      <w:jc w:val="both"/>
    </w:pPr>
    <w:rPr>
      <w:rFonts w:ascii="Times New Roman" w:eastAsia="仿宋_GB2312" w:cs="宋体"/>
      <w:kern w:val="2"/>
      <w:sz w:val="30"/>
    </w:rPr>
  </w:style>
  <w:style w:type="paragraph" w:customStyle="1" w:styleId="I1">
    <w:name w:val="I.1"/>
    <w:basedOn w:val="ab"/>
    <w:rsid w:val="00443951"/>
    <w:pPr>
      <w:widowControl/>
      <w:tabs>
        <w:tab w:val="left" w:pos="-144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autoSpaceDN/>
      <w:adjustRightInd/>
      <w:spacing w:line="280" w:lineRule="atLeast"/>
      <w:ind w:firstLineChars="200" w:firstLine="200"/>
      <w:jc w:val="both"/>
    </w:pPr>
    <w:rPr>
      <w:rFonts w:ascii="仿宋体" w:eastAsia="仿宋体" w:hAnsi="Tahoma"/>
      <w:b/>
      <w:bCs/>
      <w:color w:val="0000FF"/>
      <w:spacing w:val="26"/>
      <w:lang w:val="en-GB"/>
    </w:rPr>
  </w:style>
  <w:style w:type="paragraph" w:customStyle="1" w:styleId="1f1">
    <w:name w:val="华宇段落1"/>
    <w:basedOn w:val="ab"/>
    <w:rsid w:val="00443951"/>
    <w:pPr>
      <w:autoSpaceDE/>
      <w:autoSpaceDN/>
      <w:adjustRightInd/>
      <w:spacing w:line="360" w:lineRule="auto"/>
      <w:ind w:firstLineChars="175" w:firstLine="420"/>
      <w:jc w:val="both"/>
    </w:pPr>
    <w:rPr>
      <w:rFonts w:ascii="Times New Roman" w:hAnsi="宋体"/>
      <w:sz w:val="24"/>
    </w:rPr>
  </w:style>
  <w:style w:type="paragraph" w:customStyle="1" w:styleId="N-3">
    <w:name w:val="N-3"/>
    <w:basedOn w:val="ab"/>
    <w:rsid w:val="00443951"/>
    <w:pPr>
      <w:keepNext/>
      <w:keepLines/>
      <w:tabs>
        <w:tab w:val="left" w:pos="720"/>
        <w:tab w:val="left" w:pos="1440"/>
      </w:tabs>
      <w:autoSpaceDE/>
      <w:autoSpaceDN/>
      <w:adjustRightInd/>
      <w:spacing w:before="160" w:after="160" w:line="360" w:lineRule="auto"/>
      <w:ind w:left="720" w:firstLineChars="200" w:hanging="720"/>
      <w:jc w:val="both"/>
      <w:outlineLvl w:val="2"/>
    </w:pPr>
    <w:rPr>
      <w:rFonts w:ascii="Arial Narrow" w:hAnsi="Arial Narrow"/>
      <w:b/>
      <w:kern w:val="2"/>
      <w:sz w:val="24"/>
    </w:rPr>
  </w:style>
  <w:style w:type="paragraph" w:customStyle="1" w:styleId="095">
    <w:name w:val="样式 宋体 五号 首行缩进:  0.95 厘米"/>
    <w:basedOn w:val="ab"/>
    <w:rsid w:val="00443951"/>
    <w:pPr>
      <w:autoSpaceDE/>
      <w:autoSpaceDN/>
      <w:adjustRightInd/>
      <w:spacing w:line="360" w:lineRule="auto"/>
      <w:ind w:firstLineChars="200" w:firstLine="540"/>
    </w:pPr>
    <w:rPr>
      <w:rFonts w:ascii="Times New Roman" w:hAnsi="宋体" w:cs="Arial"/>
      <w:kern w:val="44"/>
      <w:sz w:val="24"/>
      <w:szCs w:val="24"/>
    </w:rPr>
  </w:style>
  <w:style w:type="paragraph" w:customStyle="1" w:styleId="48">
    <w:name w:val="标题 4宋体"/>
    <w:basedOn w:val="40"/>
    <w:rsid w:val="00443951"/>
    <w:pPr>
      <w:keepLines w:val="0"/>
      <w:tabs>
        <w:tab w:val="left" w:pos="864"/>
      </w:tabs>
      <w:autoSpaceDE w:val="0"/>
      <w:autoSpaceDN w:val="0"/>
      <w:adjustRightInd w:val="0"/>
      <w:spacing w:before="0" w:after="0" w:line="360" w:lineRule="auto"/>
      <w:ind w:firstLineChars="200" w:firstLine="200"/>
      <w:jc w:val="left"/>
    </w:pPr>
    <w:rPr>
      <w:rFonts w:ascii="宋体" w:eastAsia="宋体" w:hAnsi="宋体"/>
      <w:bCs w:val="0"/>
      <w:color w:val="000000"/>
      <w:kern w:val="0"/>
      <w:sz w:val="24"/>
      <w:szCs w:val="20"/>
    </w:rPr>
  </w:style>
  <w:style w:type="paragraph" w:customStyle="1" w:styleId="affffe">
    <w:name w:val="说明文字"/>
    <w:rsid w:val="00443951"/>
    <w:pPr>
      <w:widowControl w:val="0"/>
      <w:autoSpaceDE w:val="0"/>
      <w:autoSpaceDN w:val="0"/>
      <w:adjustRightInd w:val="0"/>
      <w:jc w:val="both"/>
    </w:pPr>
    <w:rPr>
      <w:rFonts w:ascii="幼圆" w:eastAsia="幼圆" w:hAnsi="Times New Roman" w:cs="Times New Roman"/>
      <w:i/>
      <w:iCs/>
      <w:color w:val="000000"/>
      <w:kern w:val="0"/>
      <w:sz w:val="20"/>
      <w:szCs w:val="20"/>
    </w:rPr>
  </w:style>
  <w:style w:type="paragraph" w:customStyle="1" w:styleId="Char3CharCharChar">
    <w:name w:val="Char3 Char Char Char"/>
    <w:basedOn w:val="ab"/>
    <w:rsid w:val="00443951"/>
    <w:pPr>
      <w:widowControl/>
      <w:tabs>
        <w:tab w:val="left" w:pos="720"/>
      </w:tabs>
      <w:autoSpaceDE/>
      <w:autoSpaceDN/>
      <w:adjustRightInd/>
      <w:spacing w:after="160" w:line="240" w:lineRule="exact"/>
    </w:pPr>
    <w:rPr>
      <w:rFonts w:ascii="Verdana" w:hAnsi="Verdana"/>
      <w:lang w:eastAsia="en-US"/>
    </w:rPr>
  </w:style>
  <w:style w:type="paragraph" w:customStyle="1" w:styleId="afffff">
    <w:name w:val="文章正文"/>
    <w:basedOn w:val="ab"/>
    <w:rsid w:val="00443951"/>
    <w:pPr>
      <w:tabs>
        <w:tab w:val="left" w:pos="1240"/>
      </w:tabs>
      <w:autoSpaceDE/>
      <w:autoSpaceDN/>
      <w:snapToGrid w:val="0"/>
      <w:spacing w:line="360" w:lineRule="auto"/>
      <w:ind w:firstLineChars="200" w:firstLine="200"/>
      <w:jc w:val="center"/>
    </w:pPr>
    <w:rPr>
      <w:rFonts w:ascii="Times New Roman" w:hAnsi="宋体"/>
      <w:kern w:val="2"/>
      <w:sz w:val="24"/>
      <w:szCs w:val="24"/>
    </w:rPr>
  </w:style>
  <w:style w:type="paragraph" w:customStyle="1" w:styleId="82">
    <w:name w:val="样式8"/>
    <w:basedOn w:val="40"/>
    <w:rsid w:val="00443951"/>
    <w:pPr>
      <w:keepLines w:val="0"/>
      <w:widowControl/>
      <w:spacing w:before="0" w:after="0" w:line="360" w:lineRule="auto"/>
      <w:jc w:val="left"/>
    </w:pPr>
    <w:rPr>
      <w:rFonts w:ascii="宋体" w:eastAsia="宋体" w:hAnsi="宋体"/>
      <w:bCs w:val="0"/>
      <w:kern w:val="0"/>
      <w:sz w:val="32"/>
      <w:szCs w:val="32"/>
    </w:rPr>
  </w:style>
  <w:style w:type="paragraph" w:customStyle="1" w:styleId="3H3l3CTh33rdlevelHeading3-old31sect123h0">
    <w:name w:val="样式 标题 3H3l3CTh33rd levelHeading 3 - old3章标题1sect1.2.3h..."/>
    <w:basedOn w:val="3"/>
    <w:rsid w:val="00443951"/>
    <w:pPr>
      <w:tabs>
        <w:tab w:val="left" w:pos="720"/>
      </w:tabs>
      <w:spacing w:before="0" w:after="0" w:line="360" w:lineRule="auto"/>
      <w:ind w:left="720" w:hanging="720"/>
      <w:jc w:val="left"/>
    </w:pPr>
    <w:rPr>
      <w:rFonts w:cs="宋体"/>
      <w:sz w:val="24"/>
      <w:szCs w:val="20"/>
    </w:rPr>
  </w:style>
  <w:style w:type="paragraph" w:customStyle="1" w:styleId="CharCharCharCharCharCharCharCharCharCharChar1CharCharChar1">
    <w:name w:val="Char Char Char Char Char Char Char Char Char Char Char1 Char Char Char1"/>
    <w:basedOn w:val="ab"/>
    <w:rsid w:val="00443951"/>
    <w:pPr>
      <w:autoSpaceDE/>
      <w:autoSpaceDN/>
      <w:adjustRightInd/>
      <w:ind w:firstLineChars="200" w:firstLine="200"/>
    </w:pPr>
    <w:rPr>
      <w:rFonts w:ascii="Calibri" w:hAnsi="Calibri"/>
      <w:kern w:val="2"/>
      <w:sz w:val="21"/>
      <w:szCs w:val="22"/>
    </w:rPr>
  </w:style>
  <w:style w:type="paragraph" w:customStyle="1" w:styleId="200">
    <w:name w:val="正文 + 行距: 固定值 20 磅"/>
    <w:basedOn w:val="ab"/>
    <w:rsid w:val="00443951"/>
    <w:pPr>
      <w:autoSpaceDE/>
      <w:autoSpaceDN/>
      <w:adjustRightInd/>
      <w:spacing w:line="400" w:lineRule="exact"/>
      <w:ind w:firstLineChars="341" w:firstLine="716"/>
      <w:jc w:val="both"/>
    </w:pPr>
    <w:rPr>
      <w:rFonts w:ascii="Times New Roman"/>
      <w:kern w:val="2"/>
      <w:sz w:val="21"/>
    </w:rPr>
  </w:style>
  <w:style w:type="paragraph" w:customStyle="1" w:styleId="2H2">
    <w:name w:val="样式 标题 2H2 + 两端对齐 行距: 单倍行距"/>
    <w:basedOn w:val="2"/>
    <w:rsid w:val="00443951"/>
    <w:pPr>
      <w:keepNext w:val="0"/>
      <w:keepLines w:val="0"/>
      <w:tabs>
        <w:tab w:val="left" w:pos="576"/>
      </w:tabs>
      <w:snapToGrid w:val="0"/>
      <w:spacing w:beforeLines="50" w:afterLines="50" w:line="240" w:lineRule="auto"/>
      <w:ind w:left="576" w:hanging="576"/>
    </w:pPr>
    <w:rPr>
      <w:rFonts w:ascii="黑体" w:eastAsia="宋体" w:hAnsi="宋体"/>
      <w:kern w:val="0"/>
      <w:sz w:val="30"/>
      <w:szCs w:val="20"/>
      <w:lang w:val="zh-CN"/>
    </w:rPr>
  </w:style>
  <w:style w:type="paragraph" w:customStyle="1" w:styleId="xl72">
    <w:name w:val="xl72"/>
    <w:basedOn w:val="ab"/>
    <w:rsid w:val="00443951"/>
    <w:pPr>
      <w:widowControl/>
      <w:autoSpaceDE/>
      <w:autoSpaceDN/>
      <w:adjustRightInd/>
      <w:spacing w:before="100" w:beforeAutospacing="1" w:after="100" w:afterAutospacing="1"/>
    </w:pPr>
    <w:rPr>
      <w:rFonts w:ascii="Times New Roman" w:hAnsi="宋体" w:cs="宋体"/>
      <w:sz w:val="18"/>
      <w:szCs w:val="18"/>
    </w:rPr>
  </w:style>
  <w:style w:type="paragraph" w:customStyle="1" w:styleId="3H3l3CTh33rdlevelHeading3-old31sect123h">
    <w:name w:val="样式 样式 标题 3H3l3CTh33rd levelHeading 3 - old3章标题1sect1.2.3h... + 宋体"/>
    <w:basedOn w:val="ab"/>
    <w:rsid w:val="00443951"/>
    <w:pPr>
      <w:keepNext/>
      <w:keepLines/>
      <w:numPr>
        <w:ilvl w:val="2"/>
        <w:numId w:val="2"/>
      </w:numPr>
      <w:tabs>
        <w:tab w:val="left" w:pos="0"/>
        <w:tab w:val="left" w:pos="1260"/>
      </w:tabs>
      <w:autoSpaceDE/>
      <w:autoSpaceDN/>
      <w:adjustRightInd/>
      <w:spacing w:line="360" w:lineRule="auto"/>
      <w:outlineLvl w:val="2"/>
    </w:pPr>
    <w:rPr>
      <w:rFonts w:ascii="Times New Roman" w:hAnsi="宋体" w:cs="宋体"/>
      <w:b/>
      <w:bCs/>
      <w:kern w:val="2"/>
      <w:sz w:val="24"/>
    </w:rPr>
  </w:style>
  <w:style w:type="paragraph" w:customStyle="1" w:styleId="CharCharCharCharCharCharChar1">
    <w:name w:val="Char Char Char Char Char Char Char1"/>
    <w:basedOn w:val="ab"/>
    <w:qFormat/>
    <w:rsid w:val="00443951"/>
    <w:pPr>
      <w:tabs>
        <w:tab w:val="left" w:pos="360"/>
      </w:tabs>
      <w:autoSpaceDE/>
      <w:autoSpaceDN/>
      <w:adjustRightInd/>
      <w:ind w:left="360" w:hangingChars="200" w:hanging="360"/>
      <w:jc w:val="both"/>
    </w:pPr>
    <w:rPr>
      <w:rFonts w:ascii="Times New Roman"/>
      <w:kern w:val="2"/>
      <w:sz w:val="24"/>
      <w:szCs w:val="24"/>
    </w:rPr>
  </w:style>
  <w:style w:type="paragraph" w:customStyle="1" w:styleId="37">
    <w:name w:val="样式 四号3"/>
    <w:basedOn w:val="ab"/>
    <w:rsid w:val="00443951"/>
    <w:pPr>
      <w:autoSpaceDE/>
      <w:autoSpaceDN/>
      <w:adjustRightInd/>
      <w:ind w:firstLineChars="192" w:firstLine="538"/>
      <w:jc w:val="both"/>
    </w:pPr>
    <w:rPr>
      <w:rFonts w:ascii="Times New Roman" w:eastAsia="仿宋_GB2312" w:cs="宋体"/>
      <w:kern w:val="2"/>
      <w:sz w:val="30"/>
    </w:rPr>
  </w:style>
  <w:style w:type="paragraph" w:customStyle="1" w:styleId="afffff0">
    <w:name w:val="(居中)"/>
    <w:basedOn w:val="ab"/>
    <w:next w:val="35"/>
    <w:rsid w:val="00443951"/>
    <w:pPr>
      <w:autoSpaceDE/>
      <w:autoSpaceDN/>
      <w:adjustRightInd/>
      <w:ind w:firstLineChars="193" w:firstLine="540"/>
      <w:jc w:val="both"/>
    </w:pPr>
    <w:rPr>
      <w:rFonts w:ascii="Times New Roman"/>
      <w:kern w:val="2"/>
      <w:sz w:val="28"/>
      <w:szCs w:val="24"/>
    </w:rPr>
  </w:style>
  <w:style w:type="paragraph" w:customStyle="1" w:styleId="1f2">
    <w:name w:val="样式 首行缩进:  1 厘米"/>
    <w:basedOn w:val="ab"/>
    <w:next w:val="ab"/>
    <w:rsid w:val="00443951"/>
    <w:pPr>
      <w:autoSpaceDE/>
      <w:autoSpaceDN/>
      <w:adjustRightInd/>
      <w:spacing w:line="480" w:lineRule="auto"/>
      <w:ind w:firstLineChars="280" w:firstLine="840"/>
      <w:jc w:val="both"/>
    </w:pPr>
    <w:rPr>
      <w:rFonts w:ascii="Times New Roman"/>
      <w:color w:val="000000"/>
      <w:kern w:val="2"/>
      <w:sz w:val="30"/>
    </w:rPr>
  </w:style>
  <w:style w:type="paragraph" w:customStyle="1" w:styleId="StandardAngebot">
    <w:name w:val="StandardAngebot"/>
    <w:basedOn w:val="ab"/>
    <w:rsid w:val="00443951"/>
    <w:pPr>
      <w:widowControl/>
      <w:autoSpaceDE/>
      <w:autoSpaceDN/>
      <w:adjustRightInd/>
    </w:pPr>
    <w:rPr>
      <w:rFonts w:ascii="Arial" w:hAnsi="Arial"/>
      <w:sz w:val="22"/>
      <w:lang w:val="en-GB"/>
    </w:rPr>
  </w:style>
  <w:style w:type="paragraph" w:customStyle="1" w:styleId="afffff1">
    <w:name w:val="表格"/>
    <w:basedOn w:val="ab"/>
    <w:rsid w:val="00443951"/>
    <w:pPr>
      <w:autoSpaceDE/>
      <w:autoSpaceDN/>
      <w:adjustRightInd/>
      <w:jc w:val="center"/>
      <w:textAlignment w:val="center"/>
    </w:pPr>
    <w:rPr>
      <w:rFonts w:ascii="华文细黑" w:hAnsi="华文细黑"/>
      <w:sz w:val="21"/>
    </w:rPr>
  </w:style>
  <w:style w:type="paragraph" w:customStyle="1" w:styleId="12412">
    <w:name w:val="样式 宋体 四号 首行缩进:  1.24 厘米 行距: 最小值 12 磅"/>
    <w:basedOn w:val="ab"/>
    <w:rsid w:val="00443951"/>
    <w:pPr>
      <w:autoSpaceDE/>
      <w:autoSpaceDN/>
      <w:adjustRightInd/>
      <w:spacing w:line="360" w:lineRule="auto"/>
      <w:ind w:firstLine="703"/>
      <w:jc w:val="both"/>
    </w:pPr>
    <w:rPr>
      <w:rFonts w:ascii="Times New Roman" w:hAnsi="宋体"/>
      <w:kern w:val="2"/>
      <w:sz w:val="24"/>
      <w:szCs w:val="24"/>
    </w:rPr>
  </w:style>
  <w:style w:type="character" w:customStyle="1" w:styleId="TableTextChar1">
    <w:name w:val="Table Text Char1"/>
    <w:link w:val="TableText"/>
    <w:qFormat/>
    <w:rsid w:val="00443951"/>
    <w:rPr>
      <w:rFonts w:ascii="仿宋_GB2312" w:eastAsia="仿宋_GB2312" w:hAnsi="Times New Roman" w:cs="Times New Roman"/>
      <w:color w:val="000000"/>
      <w:szCs w:val="18"/>
    </w:rPr>
  </w:style>
  <w:style w:type="paragraph" w:customStyle="1" w:styleId="TableText">
    <w:name w:val="Table Text"/>
    <w:link w:val="TableTextChar1"/>
    <w:qFormat/>
    <w:rsid w:val="00443951"/>
    <w:pPr>
      <w:widowControl w:val="0"/>
      <w:spacing w:line="360" w:lineRule="auto"/>
      <w:jc w:val="both"/>
      <w:outlineLvl w:val="1"/>
    </w:pPr>
    <w:rPr>
      <w:rFonts w:ascii="仿宋_GB2312" w:eastAsia="仿宋_GB2312" w:hAnsi="Times New Roman" w:cs="Times New Roman"/>
      <w:color w:val="000000"/>
      <w:szCs w:val="18"/>
    </w:rPr>
  </w:style>
  <w:style w:type="paragraph" w:customStyle="1" w:styleId="150">
    <w:name w:val="样式 宋体 小四 行距: 1.5 倍行距"/>
    <w:basedOn w:val="ab"/>
    <w:rsid w:val="00443951"/>
    <w:pPr>
      <w:autoSpaceDE/>
      <w:autoSpaceDN/>
      <w:adjustRightInd/>
      <w:spacing w:line="360" w:lineRule="auto"/>
      <w:ind w:firstLineChars="200" w:firstLine="200"/>
    </w:pPr>
    <w:rPr>
      <w:rFonts w:ascii="Times New Roman" w:hAnsi="宋体" w:cs="宋体"/>
      <w:kern w:val="2"/>
      <w:sz w:val="24"/>
    </w:rPr>
  </w:style>
  <w:style w:type="paragraph" w:customStyle="1" w:styleId="16620">
    <w:name w:val="样式 标题 1 + 黑体 三号 非加粗 居中 段前: 6 磅 段后: 6 磅 行距: 固定值 20 磅"/>
    <w:basedOn w:val="10"/>
    <w:rsid w:val="00443951"/>
    <w:pPr>
      <w:spacing w:before="120" w:after="120" w:line="400" w:lineRule="exact"/>
      <w:jc w:val="center"/>
    </w:pPr>
    <w:rPr>
      <w:rFonts w:ascii="黑体" w:eastAsia="黑体" w:hAnsi="黑体"/>
      <w:b w:val="0"/>
      <w:bCs w:val="0"/>
      <w:sz w:val="32"/>
      <w:szCs w:val="20"/>
      <w:lang w:val="zh-CN"/>
    </w:rPr>
  </w:style>
  <w:style w:type="paragraph" w:customStyle="1" w:styleId="Bullet">
    <w:name w:val="Bullet"/>
    <w:rsid w:val="00443951"/>
    <w:pPr>
      <w:tabs>
        <w:tab w:val="left" w:pos="360"/>
        <w:tab w:val="left" w:pos="1080"/>
      </w:tabs>
      <w:spacing w:before="40" w:after="40"/>
      <w:ind w:left="420" w:hanging="420"/>
    </w:pPr>
    <w:rPr>
      <w:rFonts w:ascii="Times New Roman" w:eastAsia="宋体" w:hAnsi="Times New Roman" w:cs="Times New Roman"/>
      <w:kern w:val="0"/>
      <w:sz w:val="24"/>
      <w:szCs w:val="20"/>
      <w:lang w:eastAsia="en-US"/>
    </w:rPr>
  </w:style>
  <w:style w:type="paragraph" w:customStyle="1" w:styleId="case3">
    <w:name w:val="case3"/>
    <w:basedOn w:val="ab"/>
    <w:rsid w:val="00443951"/>
    <w:pPr>
      <w:widowControl/>
      <w:autoSpaceDE/>
      <w:autoSpaceDN/>
      <w:adjustRightInd/>
      <w:spacing w:before="100" w:beforeAutospacing="1" w:after="100" w:afterAutospacing="1" w:line="390" w:lineRule="atLeast"/>
    </w:pPr>
    <w:rPr>
      <w:rFonts w:ascii="ˎ̥" w:hAnsi="ˎ̥" w:cs="宋体"/>
      <w:color w:val="000000"/>
      <w:sz w:val="21"/>
      <w:szCs w:val="21"/>
    </w:rPr>
  </w:style>
  <w:style w:type="paragraph" w:customStyle="1" w:styleId="afffff2">
    <w:name w:val="表身（中）"/>
    <w:basedOn w:val="ab"/>
    <w:rsid w:val="00443951"/>
    <w:pPr>
      <w:widowControl/>
      <w:autoSpaceDE/>
      <w:autoSpaceDN/>
      <w:snapToGrid w:val="0"/>
      <w:spacing w:line="300" w:lineRule="auto"/>
      <w:ind w:firstLineChars="200" w:firstLine="200"/>
      <w:jc w:val="center"/>
    </w:pPr>
    <w:rPr>
      <w:rFonts w:ascii="Times New Roman"/>
      <w:sz w:val="18"/>
    </w:rPr>
  </w:style>
  <w:style w:type="paragraph" w:customStyle="1" w:styleId="1520">
    <w:name w:val="样式 四号 行距: 1.5 倍行距 首行缩进:  2 字符"/>
    <w:basedOn w:val="ab"/>
    <w:rsid w:val="00443951"/>
    <w:pPr>
      <w:autoSpaceDE/>
      <w:autoSpaceDN/>
      <w:adjustRightInd/>
      <w:spacing w:line="360" w:lineRule="auto"/>
      <w:ind w:firstLineChars="200" w:firstLine="560"/>
      <w:jc w:val="both"/>
    </w:pPr>
    <w:rPr>
      <w:rFonts w:ascii="Times New Roman"/>
      <w:kern w:val="2"/>
      <w:sz w:val="24"/>
    </w:rPr>
  </w:style>
  <w:style w:type="paragraph" w:customStyle="1" w:styleId="2Char6">
    <w:name w:val="样式 首行缩进:  2 字符 Char"/>
    <w:basedOn w:val="ab"/>
    <w:rsid w:val="00443951"/>
    <w:pPr>
      <w:autoSpaceDE/>
      <w:autoSpaceDN/>
      <w:snapToGrid w:val="0"/>
      <w:spacing w:line="360" w:lineRule="auto"/>
      <w:ind w:rightChars="19" w:right="40"/>
      <w:jc w:val="center"/>
    </w:pPr>
    <w:rPr>
      <w:rFonts w:ascii="Times New Roman" w:hAnsi="宋体" w:cs="宋体"/>
      <w:kern w:val="28"/>
      <w:sz w:val="24"/>
      <w:szCs w:val="24"/>
    </w:rPr>
  </w:style>
  <w:style w:type="paragraph" w:customStyle="1" w:styleId="afffff3">
    <w:name w:val="正文标准"/>
    <w:basedOn w:val="ab"/>
    <w:rsid w:val="00443951"/>
    <w:pPr>
      <w:autoSpaceDE/>
      <w:autoSpaceDN/>
      <w:adjustRightInd/>
      <w:spacing w:line="360" w:lineRule="auto"/>
      <w:ind w:firstLineChars="200" w:firstLine="200"/>
      <w:jc w:val="both"/>
    </w:pPr>
    <w:rPr>
      <w:rFonts w:ascii="Times New Roman"/>
      <w:kern w:val="2"/>
      <w:sz w:val="24"/>
      <w:szCs w:val="21"/>
    </w:rPr>
  </w:style>
  <w:style w:type="paragraph" w:customStyle="1" w:styleId="1f3">
    <w:name w:val="正文1"/>
    <w:rsid w:val="00443951"/>
    <w:pPr>
      <w:widowControl w:val="0"/>
      <w:adjustRightInd w:val="0"/>
      <w:spacing w:line="312" w:lineRule="atLeast"/>
      <w:jc w:val="both"/>
    </w:pPr>
    <w:rPr>
      <w:rFonts w:ascii="宋体" w:eastAsia="宋体" w:hAnsi="Times New Roman" w:cs="Times New Roman"/>
      <w:kern w:val="0"/>
      <w:sz w:val="24"/>
      <w:szCs w:val="20"/>
    </w:rPr>
  </w:style>
  <w:style w:type="paragraph" w:customStyle="1" w:styleId="---">
    <w:name w:val="标书---正文"/>
    <w:rsid w:val="00443951"/>
    <w:pPr>
      <w:spacing w:line="276" w:lineRule="auto"/>
      <w:ind w:firstLineChars="200" w:firstLine="200"/>
    </w:pPr>
    <w:rPr>
      <w:rFonts w:ascii="宋体" w:eastAsia="宋体" w:hAnsi="Times New Roman" w:cs="Times New Roman"/>
      <w:szCs w:val="21"/>
    </w:rPr>
  </w:style>
  <w:style w:type="paragraph" w:customStyle="1" w:styleId="38">
    <w:name w:val="正文3"/>
    <w:basedOn w:val="24"/>
    <w:rsid w:val="00443951"/>
    <w:pPr>
      <w:widowControl w:val="0"/>
      <w:spacing w:after="0"/>
      <w:ind w:firstLineChars="0" w:firstLine="0"/>
      <w:jc w:val="both"/>
    </w:pPr>
    <w:rPr>
      <w:rFonts w:ascii="宋体" w:eastAsia="宋体" w:hAnsi="宋体"/>
      <w:b/>
      <w:bCs/>
      <w:kern w:val="2"/>
      <w:sz w:val="24"/>
      <w:szCs w:val="21"/>
      <w:lang w:eastAsia="zh-CN"/>
    </w:rPr>
  </w:style>
  <w:style w:type="paragraph" w:customStyle="1" w:styleId="1f4">
    <w:name w:val="样式1"/>
    <w:basedOn w:val="ab"/>
    <w:rsid w:val="00443951"/>
    <w:pPr>
      <w:autoSpaceDE/>
      <w:autoSpaceDN/>
      <w:spacing w:line="420" w:lineRule="auto"/>
      <w:jc w:val="center"/>
      <w:textAlignment w:val="baseline"/>
    </w:pPr>
    <w:rPr>
      <w:rFonts w:ascii="Times New Roman"/>
      <w:sz w:val="24"/>
    </w:rPr>
  </w:style>
  <w:style w:type="paragraph" w:customStyle="1" w:styleId="afffff4">
    <w:name w:val="表头文字"/>
    <w:basedOn w:val="ab"/>
    <w:rsid w:val="00443951"/>
    <w:pPr>
      <w:keepNext/>
      <w:widowControl/>
      <w:autoSpaceDE/>
      <w:autoSpaceDN/>
      <w:adjustRightInd/>
      <w:spacing w:before="40" w:after="40" w:line="360" w:lineRule="auto"/>
      <w:ind w:firstLineChars="200" w:firstLine="200"/>
      <w:jc w:val="center"/>
    </w:pPr>
    <w:rPr>
      <w:rFonts w:ascii="Arial" w:hAnsi="Arial"/>
      <w:b/>
      <w:kern w:val="2"/>
      <w:sz w:val="18"/>
    </w:rPr>
  </w:style>
  <w:style w:type="paragraph" w:customStyle="1" w:styleId="Normal0">
    <w:name w:val="Normal_0"/>
    <w:rsid w:val="00443951"/>
    <w:rPr>
      <w:rFonts w:ascii="Calibri" w:eastAsia="宋体" w:hAnsi="Calibri" w:cs="Times New Roman"/>
      <w:kern w:val="0"/>
      <w:sz w:val="24"/>
      <w:szCs w:val="24"/>
    </w:rPr>
  </w:style>
  <w:style w:type="paragraph" w:customStyle="1" w:styleId="afffff5">
    <w:name w:val="项目符号"/>
    <w:basedOn w:val="ab"/>
    <w:qFormat/>
    <w:rsid w:val="00443951"/>
    <w:pPr>
      <w:autoSpaceDE/>
      <w:autoSpaceDN/>
      <w:adjustRightInd/>
      <w:spacing w:line="300" w:lineRule="auto"/>
      <w:ind w:left="360" w:firstLineChars="200" w:firstLine="200"/>
    </w:pPr>
    <w:rPr>
      <w:rFonts w:ascii="Times New Roman" w:hAnsi="宋体" w:cs="Arial"/>
      <w:color w:val="000000"/>
      <w:spacing w:val="2"/>
      <w:sz w:val="28"/>
      <w:szCs w:val="16"/>
    </w:rPr>
  </w:style>
  <w:style w:type="paragraph" w:customStyle="1" w:styleId="tableheading">
    <w:name w:val="tableheading"/>
    <w:basedOn w:val="ab"/>
    <w:rsid w:val="00443951"/>
    <w:pPr>
      <w:widowControl/>
      <w:autoSpaceDE/>
      <w:autoSpaceDN/>
      <w:adjustRightInd/>
      <w:spacing w:before="100" w:beforeAutospacing="1" w:after="100" w:afterAutospacing="1" w:line="360" w:lineRule="auto"/>
      <w:ind w:firstLineChars="200" w:firstLine="200"/>
    </w:pPr>
    <w:rPr>
      <w:rFonts w:ascii="Times New Roman" w:hAnsi="宋体" w:cs="宋体"/>
      <w:sz w:val="24"/>
      <w:szCs w:val="24"/>
    </w:rPr>
  </w:style>
  <w:style w:type="paragraph" w:customStyle="1" w:styleId="afffff6">
    <w:name w:val="章节号"/>
    <w:basedOn w:val="ab"/>
    <w:next w:val="ab"/>
    <w:rsid w:val="00443951"/>
    <w:pPr>
      <w:keepNext/>
      <w:pageBreakBefore/>
      <w:widowControl/>
      <w:tabs>
        <w:tab w:val="right" w:pos="8640"/>
      </w:tabs>
      <w:autoSpaceDE/>
      <w:autoSpaceDN/>
      <w:adjustRightInd/>
      <w:spacing w:after="560"/>
      <w:jc w:val="center"/>
    </w:pPr>
    <w:rPr>
      <w:rFonts w:ascii="黑体" w:eastAsia="黑体" w:hAnsi="Garamond"/>
      <w:spacing w:val="70"/>
      <w:sz w:val="32"/>
      <w:lang w:bidi="he-IL"/>
    </w:rPr>
  </w:style>
  <w:style w:type="paragraph" w:customStyle="1" w:styleId="1Char2">
    <w:name w:val="华宇段落1 Char"/>
    <w:basedOn w:val="ab"/>
    <w:rsid w:val="00443951"/>
    <w:pPr>
      <w:autoSpaceDE/>
      <w:autoSpaceDN/>
      <w:adjustRightInd/>
      <w:spacing w:line="360" w:lineRule="auto"/>
      <w:ind w:firstLineChars="200" w:firstLine="200"/>
      <w:jc w:val="both"/>
    </w:pPr>
    <w:rPr>
      <w:rFonts w:ascii="Times New Roman" w:eastAsia="Times New Roman"/>
      <w:kern w:val="2"/>
      <w:sz w:val="24"/>
    </w:rPr>
  </w:style>
  <w:style w:type="character" w:customStyle="1" w:styleId="3Char4">
    <w:name w:val="样式3 Char"/>
    <w:basedOn w:val="ac"/>
    <w:link w:val="39"/>
    <w:qFormat/>
    <w:rsid w:val="00443951"/>
    <w:rPr>
      <w:rFonts w:ascii="宋体" w:eastAsia="宋体" w:hAnsi="宋体" w:cs="Times New Roman"/>
      <w:b/>
      <w:sz w:val="24"/>
      <w:szCs w:val="21"/>
    </w:rPr>
  </w:style>
  <w:style w:type="paragraph" w:customStyle="1" w:styleId="39">
    <w:name w:val="样式3"/>
    <w:basedOn w:val="1f4"/>
    <w:link w:val="3Char4"/>
    <w:qFormat/>
    <w:rsid w:val="00443951"/>
    <w:pPr>
      <w:adjustRightInd/>
      <w:spacing w:line="360" w:lineRule="auto"/>
      <w:ind w:firstLineChars="200" w:firstLine="420"/>
      <w:jc w:val="both"/>
      <w:textAlignment w:val="auto"/>
    </w:pPr>
    <w:rPr>
      <w:rFonts w:ascii="宋体" w:hAnsi="宋体"/>
      <w:b/>
      <w:kern w:val="2"/>
      <w:szCs w:val="21"/>
    </w:rPr>
  </w:style>
  <w:style w:type="paragraph" w:customStyle="1" w:styleId="style45">
    <w:name w:val="style45"/>
    <w:basedOn w:val="ab"/>
    <w:rsid w:val="00443951"/>
    <w:pPr>
      <w:widowControl/>
      <w:autoSpaceDE/>
      <w:autoSpaceDN/>
      <w:adjustRightInd/>
      <w:spacing w:before="100" w:beforeAutospacing="1" w:after="100" w:afterAutospacing="1" w:line="360" w:lineRule="auto"/>
      <w:ind w:firstLineChars="200" w:firstLine="200"/>
    </w:pPr>
    <w:rPr>
      <w:rFonts w:ascii="Times New Roman" w:hAnsi="宋体"/>
      <w:sz w:val="24"/>
    </w:rPr>
  </w:style>
  <w:style w:type="paragraph" w:customStyle="1" w:styleId="2f">
    <w:name w:val="样式  + 左侧:  2 字符"/>
    <w:basedOn w:val="ab"/>
    <w:rsid w:val="00443951"/>
    <w:pPr>
      <w:autoSpaceDE/>
      <w:autoSpaceDN/>
      <w:adjustRightInd/>
      <w:spacing w:line="440" w:lineRule="exact"/>
      <w:ind w:firstLine="397"/>
      <w:jc w:val="both"/>
    </w:pPr>
    <w:rPr>
      <w:rFonts w:ascii="楷体_GB2312"/>
      <w:kern w:val="2"/>
      <w:sz w:val="21"/>
    </w:rPr>
  </w:style>
  <w:style w:type="paragraph" w:customStyle="1" w:styleId="2H212">
    <w:name w:val="样式 标题 2H2 + 宋体 加粗 行距: 最小值 12 磅"/>
    <w:basedOn w:val="2"/>
    <w:rsid w:val="00443951"/>
    <w:pPr>
      <w:keepNext w:val="0"/>
      <w:tabs>
        <w:tab w:val="left" w:pos="16"/>
      </w:tabs>
      <w:spacing w:beforeLines="50" w:afterLines="50" w:line="240" w:lineRule="atLeast"/>
      <w:ind w:left="16"/>
    </w:pPr>
    <w:rPr>
      <w:rFonts w:ascii="宋体" w:eastAsia="宋体" w:hAnsi="宋体" w:cs="宋体"/>
      <w:kern w:val="0"/>
      <w:sz w:val="24"/>
      <w:szCs w:val="24"/>
      <w:lang w:val="zh-CN"/>
    </w:rPr>
  </w:style>
  <w:style w:type="paragraph" w:customStyle="1" w:styleId="2f0">
    <w:name w:val="表格2"/>
    <w:basedOn w:val="0852"/>
    <w:rsid w:val="00443951"/>
    <w:pPr>
      <w:ind w:firstLineChars="0" w:firstLine="0"/>
    </w:pPr>
    <w:rPr>
      <w:rFonts w:hAnsi="Times New Roman" w:cs="Times New Roman"/>
      <w:sz w:val="21"/>
    </w:rPr>
  </w:style>
  <w:style w:type="paragraph" w:customStyle="1" w:styleId="CharChar18CharCharCharCharCharChar">
    <w:name w:val="Char Char18 Char Char Char Char Char Char"/>
    <w:basedOn w:val="ab"/>
    <w:rsid w:val="00443951"/>
    <w:pPr>
      <w:autoSpaceDE/>
      <w:autoSpaceDN/>
      <w:adjustRightInd/>
      <w:spacing w:line="360" w:lineRule="auto"/>
      <w:jc w:val="both"/>
    </w:pPr>
    <w:rPr>
      <w:rFonts w:ascii="Tahoma" w:hAnsi="Tahoma"/>
      <w:kern w:val="2"/>
      <w:sz w:val="24"/>
    </w:rPr>
  </w:style>
  <w:style w:type="paragraph" w:customStyle="1" w:styleId="CharCharChar2">
    <w:name w:val="Char Char Char"/>
    <w:basedOn w:val="ab"/>
    <w:qFormat/>
    <w:rsid w:val="00443951"/>
    <w:pPr>
      <w:autoSpaceDE/>
      <w:autoSpaceDN/>
      <w:adjustRightInd/>
      <w:spacing w:line="360" w:lineRule="auto"/>
      <w:ind w:firstLineChars="200" w:firstLine="200"/>
      <w:jc w:val="both"/>
    </w:pPr>
    <w:rPr>
      <w:rFonts w:ascii="Tahoma" w:hAnsi="Tahoma"/>
      <w:b/>
      <w:sz w:val="28"/>
    </w:rPr>
  </w:style>
  <w:style w:type="paragraph" w:customStyle="1" w:styleId="afffff7">
    <w:name w:val="段"/>
    <w:rsid w:val="00443951"/>
    <w:pPr>
      <w:tabs>
        <w:tab w:val="center" w:pos="4201"/>
        <w:tab w:val="right" w:leader="dot" w:pos="9298"/>
      </w:tabs>
      <w:autoSpaceDE w:val="0"/>
      <w:autoSpaceDN w:val="0"/>
      <w:ind w:firstLineChars="200" w:firstLine="420"/>
      <w:jc w:val="both"/>
    </w:pPr>
    <w:rPr>
      <w:rFonts w:ascii="宋体" w:eastAsia="宋体" w:hAnsi="Times New Roman" w:cs="Times New Roman"/>
      <w:kern w:val="0"/>
    </w:rPr>
  </w:style>
  <w:style w:type="character" w:customStyle="1" w:styleId="Char46">
    <w:name w:val="引用 Char4"/>
    <w:basedOn w:val="ac"/>
    <w:link w:val="afffff8"/>
    <w:rsid w:val="00443951"/>
    <w:rPr>
      <w:rFonts w:ascii="Times New Roman" w:eastAsia="宋体" w:hAnsi="Times New Roman" w:cs="Times New Roman"/>
      <w:b/>
      <w:i/>
      <w:iCs/>
      <w:color w:val="000000"/>
    </w:rPr>
  </w:style>
  <w:style w:type="paragraph" w:styleId="afffff8">
    <w:name w:val="Quote"/>
    <w:basedOn w:val="ab"/>
    <w:next w:val="ab"/>
    <w:link w:val="Char46"/>
    <w:uiPriority w:val="29"/>
    <w:qFormat/>
    <w:rsid w:val="00443951"/>
    <w:pPr>
      <w:autoSpaceDE/>
      <w:autoSpaceDN/>
      <w:adjustRightInd/>
      <w:jc w:val="both"/>
    </w:pPr>
    <w:rPr>
      <w:rFonts w:ascii="Times New Roman"/>
      <w:b/>
      <w:i/>
      <w:iCs/>
      <w:color w:val="000000"/>
      <w:kern w:val="2"/>
      <w:sz w:val="21"/>
      <w:szCs w:val="22"/>
    </w:rPr>
  </w:style>
  <w:style w:type="character" w:customStyle="1" w:styleId="Char51">
    <w:name w:val="引用 Char5"/>
    <w:basedOn w:val="ac"/>
    <w:uiPriority w:val="29"/>
    <w:rsid w:val="00443951"/>
    <w:rPr>
      <w:rFonts w:ascii="宋体" w:eastAsia="宋体" w:hAnsi="Times New Roman" w:cs="Times New Roman"/>
      <w:i/>
      <w:iCs/>
      <w:color w:val="404040" w:themeColor="text1" w:themeTint="BF"/>
      <w:kern w:val="0"/>
      <w:sz w:val="20"/>
      <w:szCs w:val="20"/>
    </w:rPr>
  </w:style>
  <w:style w:type="paragraph" w:customStyle="1" w:styleId="a">
    <w:name w:val="前言、引言标题"/>
    <w:next w:val="ab"/>
    <w:rsid w:val="00443951"/>
    <w:pPr>
      <w:numPr>
        <w:numId w:val="5"/>
      </w:numPr>
      <w:shd w:val="clear" w:color="FFFFFF" w:fill="FFFFFF"/>
      <w:spacing w:before="640" w:after="560"/>
      <w:jc w:val="center"/>
    </w:pPr>
    <w:rPr>
      <w:rFonts w:ascii="黑体" w:eastAsia="黑体" w:hAnsi="Times New Roman" w:cs="Times New Roman"/>
      <w:kern w:val="0"/>
      <w:sz w:val="32"/>
      <w:szCs w:val="20"/>
    </w:rPr>
  </w:style>
  <w:style w:type="paragraph" w:customStyle="1" w:styleId="Standardtext">
    <w:name w:val="Standardtext"/>
    <w:basedOn w:val="ab"/>
    <w:rsid w:val="00443951"/>
    <w:pPr>
      <w:widowControl/>
      <w:autoSpaceDE/>
      <w:autoSpaceDN/>
      <w:adjustRightInd/>
      <w:spacing w:before="120"/>
    </w:pPr>
    <w:rPr>
      <w:rFonts w:ascii="Arial" w:hAnsi="Arial"/>
      <w:sz w:val="22"/>
      <w:lang w:val="en-GB"/>
    </w:rPr>
  </w:style>
  <w:style w:type="paragraph" w:customStyle="1" w:styleId="afffff9">
    <w:name w:val="表格文字"/>
    <w:basedOn w:val="ab"/>
    <w:qFormat/>
    <w:rsid w:val="00443951"/>
    <w:pPr>
      <w:autoSpaceDE/>
      <w:autoSpaceDN/>
      <w:spacing w:line="420" w:lineRule="atLeast"/>
      <w:textAlignment w:val="baseline"/>
    </w:pPr>
    <w:rPr>
      <w:rFonts w:ascii="Times New Roman"/>
      <w:sz w:val="21"/>
    </w:rPr>
  </w:style>
  <w:style w:type="paragraph" w:customStyle="1" w:styleId="afffffa">
    <w:name w:val="表格侧编号"/>
    <w:next w:val="ab"/>
    <w:rsid w:val="00443951"/>
    <w:pPr>
      <w:widowControl w:val="0"/>
      <w:adjustRightInd w:val="0"/>
      <w:snapToGrid w:val="0"/>
      <w:spacing w:before="40" w:after="20" w:line="240" w:lineRule="atLeast"/>
      <w:jc w:val="center"/>
    </w:pPr>
    <w:rPr>
      <w:rFonts w:ascii="Arial" w:eastAsia="宋体" w:hAnsi="Arial" w:cs="Times New Roman"/>
      <w:kern w:val="0"/>
      <w:sz w:val="24"/>
      <w:szCs w:val="24"/>
    </w:rPr>
  </w:style>
  <w:style w:type="paragraph" w:customStyle="1" w:styleId="afffffb">
    <w:name w:val="空半行"/>
    <w:basedOn w:val="ab"/>
    <w:rsid w:val="00443951"/>
    <w:pPr>
      <w:autoSpaceDE/>
      <w:autoSpaceDN/>
      <w:spacing w:line="120" w:lineRule="exact"/>
      <w:jc w:val="both"/>
      <w:textAlignment w:val="baseline"/>
    </w:pPr>
    <w:rPr>
      <w:rFonts w:ascii="Times New Roman" w:eastAsia="仿宋_GB2312"/>
      <w:color w:val="FFFFFF"/>
      <w:sz w:val="30"/>
    </w:rPr>
  </w:style>
  <w:style w:type="paragraph" w:customStyle="1" w:styleId="2H2h2Underrubrik1prop2UNDERRUBRIK1-22ndlevel2Hea2">
    <w:name w:val="样式 标题 2H2h2Underrubrik1prop2UNDERRUBRIK 1-22nd level2Hea...2"/>
    <w:basedOn w:val="2"/>
    <w:rsid w:val="00443951"/>
    <w:pPr>
      <w:tabs>
        <w:tab w:val="left" w:pos="576"/>
        <w:tab w:val="left" w:pos="747"/>
      </w:tabs>
      <w:spacing w:before="0" w:after="0" w:line="360" w:lineRule="auto"/>
      <w:ind w:left="747" w:hanging="567"/>
    </w:pPr>
    <w:rPr>
      <w:rFonts w:ascii="宋体" w:eastAsia="宋体" w:hAnsi="宋体" w:cs="宋体"/>
      <w:sz w:val="24"/>
      <w:szCs w:val="20"/>
    </w:rPr>
  </w:style>
  <w:style w:type="paragraph" w:customStyle="1" w:styleId="afffffc">
    <w:name w:val="封面大"/>
    <w:basedOn w:val="ab"/>
    <w:rsid w:val="00443951"/>
    <w:pPr>
      <w:tabs>
        <w:tab w:val="left" w:pos="480"/>
        <w:tab w:val="left" w:pos="960"/>
        <w:tab w:val="left" w:pos="1440"/>
        <w:tab w:val="left" w:pos="1920"/>
        <w:tab w:val="left" w:pos="2400"/>
        <w:tab w:val="left" w:pos="2880"/>
        <w:tab w:val="left" w:pos="3360"/>
        <w:tab w:val="left" w:pos="3840"/>
        <w:tab w:val="left" w:pos="4320"/>
      </w:tabs>
      <w:kinsoku w:val="0"/>
      <w:overflowPunct w:val="0"/>
      <w:adjustRightInd/>
      <w:snapToGrid w:val="0"/>
      <w:spacing w:line="360" w:lineRule="auto"/>
      <w:ind w:firstLineChars="200" w:firstLine="200"/>
      <w:jc w:val="center"/>
    </w:pPr>
    <w:rPr>
      <w:rFonts w:ascii="Courier New" w:eastAsia="黑体" w:hAnsi="Courier New" w:cs="Courier New"/>
      <w:kern w:val="2"/>
      <w:sz w:val="84"/>
      <w:szCs w:val="48"/>
    </w:rPr>
  </w:style>
  <w:style w:type="paragraph" w:customStyle="1" w:styleId="64">
    <w:name w:val="6'"/>
    <w:basedOn w:val="ab"/>
    <w:rsid w:val="00443951"/>
    <w:pPr>
      <w:snapToGrid w:val="0"/>
      <w:spacing w:line="320" w:lineRule="exact"/>
      <w:jc w:val="center"/>
      <w:textAlignment w:val="baseline"/>
    </w:pPr>
    <w:rPr>
      <w:rFonts w:ascii="Times New Roman"/>
      <w:spacing w:val="20"/>
      <w:kern w:val="28"/>
      <w:sz w:val="21"/>
    </w:rPr>
  </w:style>
  <w:style w:type="paragraph" w:customStyle="1" w:styleId="1f5">
    <w:name w:val="小标题 1"/>
    <w:basedOn w:val="ab"/>
    <w:rsid w:val="00443951"/>
    <w:pPr>
      <w:spacing w:line="360" w:lineRule="atLeast"/>
      <w:ind w:firstLineChars="200" w:firstLine="200"/>
      <w:jc w:val="both"/>
    </w:pPr>
    <w:rPr>
      <w:rFonts w:ascii="文鼎粗黑" w:eastAsia="文鼎粗黑"/>
      <w:sz w:val="22"/>
    </w:rPr>
  </w:style>
  <w:style w:type="paragraph" w:customStyle="1" w:styleId="1Heading0SectionHeadH1PIM1h1l11level1leve10">
    <w:name w:val="样式 样式 标题 1总标题Heading 0Section HeadH1PIM 1h1l11level 1leve...1 + ..."/>
    <w:basedOn w:val="1Heading0SectionHeadH1PIM1h1l11level1leve1"/>
    <w:rsid w:val="00443951"/>
    <w:rPr>
      <w:rFonts w:ascii="宋体" w:hAnsi="宋体" w:cs="Times New Roman"/>
      <w:color w:val="000000"/>
    </w:rPr>
  </w:style>
  <w:style w:type="paragraph" w:customStyle="1" w:styleId="afffffd">
    <w:name w:val="样式"/>
    <w:rsid w:val="00443951"/>
    <w:pPr>
      <w:widowControl w:val="0"/>
      <w:adjustRightInd w:val="0"/>
      <w:spacing w:line="360" w:lineRule="auto"/>
      <w:ind w:firstLine="482"/>
      <w:jc w:val="both"/>
    </w:pPr>
    <w:rPr>
      <w:rFonts w:ascii="Times New Roman" w:eastAsia="宋体" w:hAnsi="Times New Roman" w:cs="Times New Roman"/>
      <w:kern w:val="0"/>
      <w:sz w:val="24"/>
      <w:szCs w:val="20"/>
    </w:rPr>
  </w:style>
  <w:style w:type="paragraph" w:customStyle="1" w:styleId="2H2h2Underrubrik1prop2UNDERRUBRIK1-22ndlevel2Hea1">
    <w:name w:val="样式 标题 2H2h2Underrubrik1prop2UNDERRUBRIK 1-22nd level2Hea...1"/>
    <w:basedOn w:val="2H2h2Underrubrik1prop2UNDERRUBRIK1-22ndlevel2Hea"/>
    <w:rsid w:val="00443951"/>
    <w:rPr>
      <w:rFonts w:ascii="Times New Roman" w:hAnsi="Times New Roman" w:cs="Times New Roman"/>
    </w:rPr>
  </w:style>
  <w:style w:type="paragraph" w:customStyle="1" w:styleId="1f6">
    <w:name w:val="无间隔1"/>
    <w:rsid w:val="00443951"/>
    <w:pPr>
      <w:widowControl w:val="0"/>
      <w:jc w:val="both"/>
    </w:pPr>
    <w:rPr>
      <w:rFonts w:ascii="Calibri" w:eastAsia="宋体" w:hAnsi="Calibri" w:cs="Times New Roman"/>
    </w:rPr>
  </w:style>
  <w:style w:type="paragraph" w:customStyle="1" w:styleId="xl68">
    <w:name w:val="xl68"/>
    <w:basedOn w:val="ab"/>
    <w:rsid w:val="00443951"/>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hAnsi="宋体" w:cs="宋体"/>
      <w:sz w:val="18"/>
      <w:szCs w:val="18"/>
    </w:rPr>
  </w:style>
  <w:style w:type="paragraph" w:customStyle="1" w:styleId="-111">
    <w:name w:val="标书-1.1.1"/>
    <w:rsid w:val="00443951"/>
    <w:pPr>
      <w:spacing w:beforeLines="50" w:afterLines="50" w:line="336" w:lineRule="auto"/>
      <w:ind w:firstLineChars="200" w:firstLine="420"/>
    </w:pPr>
    <w:rPr>
      <w:rFonts w:ascii="宋体" w:eastAsia="宋体" w:hAnsi="Times New Roman" w:cs="Times New Roman"/>
      <w:szCs w:val="21"/>
    </w:rPr>
  </w:style>
  <w:style w:type="paragraph" w:customStyle="1" w:styleId="CharCharCharCharCharCharCharCharCharCharCharCharCharCharCharChar0">
    <w:name w:val="Char Char Char Char Char Char Char Char Char Char Char Char Char Char Char Char"/>
    <w:basedOn w:val="ab"/>
    <w:rsid w:val="00443951"/>
    <w:pPr>
      <w:autoSpaceDE/>
      <w:autoSpaceDN/>
      <w:adjustRightInd/>
      <w:jc w:val="both"/>
    </w:pPr>
    <w:rPr>
      <w:rFonts w:ascii="Tahoma" w:hAnsi="Tahoma"/>
      <w:kern w:val="2"/>
      <w:sz w:val="24"/>
    </w:rPr>
  </w:style>
  <w:style w:type="character" w:customStyle="1" w:styleId="Char3f">
    <w:name w:val="批注文字 Char3"/>
    <w:rsid w:val="00443951"/>
    <w:rPr>
      <w:rFonts w:ascii="Times New Roman" w:eastAsia="宋体" w:hAnsi="Times New Roman" w:cs="Times New Roman"/>
      <w:szCs w:val="20"/>
    </w:rPr>
  </w:style>
  <w:style w:type="character" w:customStyle="1" w:styleId="rvts29">
    <w:name w:val="rvts29"/>
    <w:rsid w:val="00443951"/>
    <w:rPr>
      <w:rFonts w:ascii="KNLe" w:eastAsia="宋体" w:hAnsi="KNLe" w:cs="Times New Roman" w:hint="default"/>
      <w:color w:val="0000FF"/>
      <w:u w:val="single"/>
    </w:rPr>
  </w:style>
  <w:style w:type="character" w:customStyle="1" w:styleId="rvts30">
    <w:name w:val="rvts30"/>
    <w:rsid w:val="00443951"/>
    <w:rPr>
      <w:rFonts w:ascii="Times New Roman" w:eastAsia="宋体" w:hAnsi="Times New Roman" w:cs="Times New Roman" w:hint="default"/>
      <w:color w:val="0000FF"/>
      <w:u w:val="single"/>
    </w:rPr>
  </w:style>
  <w:style w:type="character" w:customStyle="1" w:styleId="rvts100">
    <w:name w:val="rvts100"/>
    <w:rsid w:val="00443951"/>
    <w:rPr>
      <w:rFonts w:ascii="KNLe" w:eastAsia="宋体" w:hAnsi="KNLe" w:cs="Times New Roman" w:hint="default"/>
      <w:color w:val="000000"/>
      <w:sz w:val="28"/>
      <w:szCs w:val="28"/>
    </w:rPr>
  </w:style>
  <w:style w:type="paragraph" w:styleId="2f1">
    <w:name w:val="List Number 2"/>
    <w:basedOn w:val="ab"/>
    <w:qFormat/>
    <w:rsid w:val="00443951"/>
    <w:pPr>
      <w:widowControl/>
      <w:tabs>
        <w:tab w:val="left" w:pos="567"/>
        <w:tab w:val="left" w:pos="1134"/>
      </w:tabs>
      <w:autoSpaceDE/>
      <w:autoSpaceDN/>
      <w:adjustRightInd/>
      <w:spacing w:line="280" w:lineRule="atLeast"/>
      <w:ind w:left="851" w:hanging="284"/>
    </w:pPr>
    <w:rPr>
      <w:rFonts w:ascii="Times New Roman"/>
      <w:sz w:val="22"/>
      <w:lang w:eastAsia="en-US"/>
    </w:rPr>
  </w:style>
  <w:style w:type="paragraph" w:styleId="49">
    <w:name w:val="List Bullet 4"/>
    <w:basedOn w:val="ab"/>
    <w:qFormat/>
    <w:rsid w:val="00443951"/>
    <w:pPr>
      <w:widowControl/>
      <w:tabs>
        <w:tab w:val="left" w:pos="1134"/>
      </w:tabs>
      <w:autoSpaceDE/>
      <w:autoSpaceDN/>
      <w:adjustRightInd/>
      <w:spacing w:line="280" w:lineRule="atLeast"/>
      <w:ind w:left="1418" w:hanging="284"/>
    </w:pPr>
    <w:rPr>
      <w:rFonts w:ascii="Times New Roman"/>
      <w:sz w:val="22"/>
      <w:lang w:eastAsia="en-US"/>
    </w:rPr>
  </w:style>
  <w:style w:type="character" w:customStyle="1" w:styleId="Charff4">
    <w:name w:val="列表项目符号 Char"/>
    <w:basedOn w:val="ac"/>
    <w:link w:val="afffffe"/>
    <w:qFormat/>
    <w:rsid w:val="00443951"/>
    <w:rPr>
      <w:rFonts w:ascii="Times New Roman" w:eastAsia="宋体" w:hAnsi="Times New Roman" w:cs="Times New Roman"/>
      <w:b/>
      <w:sz w:val="24"/>
      <w:szCs w:val="24"/>
    </w:rPr>
  </w:style>
  <w:style w:type="paragraph" w:styleId="afffffe">
    <w:name w:val="List Bullet"/>
    <w:basedOn w:val="ab"/>
    <w:link w:val="Charff4"/>
    <w:qFormat/>
    <w:rsid w:val="00443951"/>
    <w:pPr>
      <w:tabs>
        <w:tab w:val="left" w:pos="1270"/>
      </w:tabs>
      <w:autoSpaceDE/>
      <w:autoSpaceDN/>
      <w:adjustRightInd/>
      <w:spacing w:line="360" w:lineRule="auto"/>
      <w:ind w:left="1270" w:hanging="431"/>
      <w:jc w:val="both"/>
    </w:pPr>
    <w:rPr>
      <w:rFonts w:ascii="Times New Roman"/>
      <w:b/>
      <w:kern w:val="2"/>
      <w:sz w:val="24"/>
      <w:szCs w:val="24"/>
    </w:rPr>
  </w:style>
  <w:style w:type="paragraph" w:styleId="3a">
    <w:name w:val="List Bullet 3"/>
    <w:basedOn w:val="ab"/>
    <w:qFormat/>
    <w:rsid w:val="00443951"/>
    <w:pPr>
      <w:autoSpaceDE/>
      <w:autoSpaceDN/>
      <w:adjustRightInd/>
      <w:ind w:left="900" w:hanging="420"/>
      <w:jc w:val="both"/>
    </w:pPr>
    <w:rPr>
      <w:rFonts w:ascii="Times New Roman"/>
      <w:kern w:val="2"/>
      <w:sz w:val="21"/>
      <w:szCs w:val="24"/>
    </w:rPr>
  </w:style>
  <w:style w:type="paragraph" w:styleId="3b">
    <w:name w:val="List Number 3"/>
    <w:basedOn w:val="ab"/>
    <w:qFormat/>
    <w:rsid w:val="00443951"/>
    <w:pPr>
      <w:widowControl/>
      <w:tabs>
        <w:tab w:val="left" w:pos="851"/>
        <w:tab w:val="left" w:pos="1134"/>
      </w:tabs>
      <w:autoSpaceDE/>
      <w:autoSpaceDN/>
      <w:adjustRightInd/>
      <w:spacing w:line="280" w:lineRule="atLeast"/>
      <w:ind w:left="1135" w:hanging="284"/>
    </w:pPr>
    <w:rPr>
      <w:rFonts w:ascii="Times New Roman"/>
      <w:sz w:val="22"/>
      <w:lang w:eastAsia="en-US"/>
    </w:rPr>
  </w:style>
  <w:style w:type="paragraph" w:styleId="2f2">
    <w:name w:val="List Bullet 2"/>
    <w:basedOn w:val="ab"/>
    <w:qFormat/>
    <w:rsid w:val="00443951"/>
    <w:pPr>
      <w:tabs>
        <w:tab w:val="left" w:pos="1380"/>
      </w:tabs>
      <w:autoSpaceDE/>
      <w:autoSpaceDN/>
      <w:adjustRightInd/>
      <w:ind w:left="1380" w:hanging="420"/>
      <w:jc w:val="both"/>
    </w:pPr>
    <w:rPr>
      <w:rFonts w:ascii="Times New Roman"/>
      <w:kern w:val="2"/>
      <w:sz w:val="21"/>
      <w:szCs w:val="24"/>
    </w:rPr>
  </w:style>
  <w:style w:type="paragraph" w:styleId="55">
    <w:name w:val="List Bullet 5"/>
    <w:basedOn w:val="ab"/>
    <w:qFormat/>
    <w:rsid w:val="00443951"/>
    <w:pPr>
      <w:widowControl/>
      <w:tabs>
        <w:tab w:val="left" w:pos="1134"/>
        <w:tab w:val="left" w:pos="1418"/>
      </w:tabs>
      <w:autoSpaceDE/>
      <w:autoSpaceDN/>
      <w:adjustRightInd/>
      <w:spacing w:line="280" w:lineRule="atLeast"/>
      <w:ind w:left="1702" w:hanging="284"/>
    </w:pPr>
    <w:rPr>
      <w:rFonts w:ascii="Times New Roman"/>
      <w:sz w:val="22"/>
      <w:lang w:eastAsia="en-US"/>
    </w:rPr>
  </w:style>
  <w:style w:type="paragraph" w:styleId="4a">
    <w:name w:val="List Number 4"/>
    <w:basedOn w:val="ab"/>
    <w:qFormat/>
    <w:rsid w:val="00443951"/>
    <w:pPr>
      <w:widowControl/>
      <w:tabs>
        <w:tab w:val="left" w:pos="1134"/>
        <w:tab w:val="left" w:pos="1418"/>
      </w:tabs>
      <w:autoSpaceDE/>
      <w:autoSpaceDN/>
      <w:adjustRightInd/>
      <w:spacing w:line="280" w:lineRule="atLeast"/>
      <w:ind w:left="1209" w:hanging="360"/>
    </w:pPr>
    <w:rPr>
      <w:rFonts w:ascii="Times New Roman"/>
      <w:sz w:val="22"/>
      <w:lang w:eastAsia="en-US"/>
    </w:rPr>
  </w:style>
  <w:style w:type="paragraph" w:styleId="affffff">
    <w:name w:val="envelope return"/>
    <w:basedOn w:val="ab"/>
    <w:qFormat/>
    <w:rsid w:val="00443951"/>
    <w:pPr>
      <w:widowControl/>
      <w:tabs>
        <w:tab w:val="left" w:pos="1134"/>
      </w:tabs>
      <w:autoSpaceDE/>
      <w:autoSpaceDN/>
      <w:adjustRightInd/>
      <w:spacing w:line="280" w:lineRule="atLeast"/>
    </w:pPr>
    <w:rPr>
      <w:rFonts w:ascii="Arial" w:hAnsi="Arial"/>
      <w:lang w:eastAsia="en-US"/>
    </w:rPr>
  </w:style>
  <w:style w:type="paragraph" w:styleId="56">
    <w:name w:val="List Number 5"/>
    <w:basedOn w:val="ab"/>
    <w:qFormat/>
    <w:rsid w:val="00443951"/>
    <w:pPr>
      <w:widowControl/>
      <w:tabs>
        <w:tab w:val="left" w:pos="1134"/>
        <w:tab w:val="left" w:pos="1418"/>
      </w:tabs>
      <w:autoSpaceDE/>
      <w:autoSpaceDN/>
      <w:adjustRightInd/>
      <w:spacing w:line="280" w:lineRule="atLeast"/>
      <w:ind w:left="1418" w:hanging="284"/>
    </w:pPr>
    <w:rPr>
      <w:rFonts w:ascii="Times New Roman"/>
      <w:sz w:val="22"/>
      <w:lang w:eastAsia="en-US"/>
    </w:rPr>
  </w:style>
  <w:style w:type="paragraph" w:styleId="affffff0">
    <w:name w:val="footnote text"/>
    <w:basedOn w:val="ab"/>
    <w:link w:val="Charff5"/>
    <w:qFormat/>
    <w:rsid w:val="00443951"/>
    <w:pPr>
      <w:spacing w:line="315" w:lineRule="atLeast"/>
    </w:pPr>
    <w:rPr>
      <w:rFonts w:ascii="Times New Roman"/>
      <w:sz w:val="24"/>
    </w:rPr>
  </w:style>
  <w:style w:type="character" w:customStyle="1" w:styleId="Charff5">
    <w:name w:val="脚注文本 Char"/>
    <w:basedOn w:val="ac"/>
    <w:link w:val="affffff0"/>
    <w:qFormat/>
    <w:rsid w:val="00443951"/>
    <w:rPr>
      <w:rFonts w:ascii="Times New Roman" w:eastAsia="宋体" w:hAnsi="Times New Roman" w:cs="Times New Roman"/>
      <w:kern w:val="0"/>
      <w:sz w:val="24"/>
      <w:szCs w:val="20"/>
    </w:rPr>
  </w:style>
  <w:style w:type="paragraph" w:styleId="2f3">
    <w:name w:val="List Continue 2"/>
    <w:basedOn w:val="ab"/>
    <w:qFormat/>
    <w:rsid w:val="00443951"/>
    <w:pPr>
      <w:autoSpaceDE/>
      <w:autoSpaceDN/>
      <w:adjustRightInd/>
      <w:spacing w:after="120"/>
      <w:ind w:leftChars="400" w:left="840"/>
      <w:contextualSpacing/>
      <w:jc w:val="both"/>
    </w:pPr>
    <w:rPr>
      <w:rFonts w:ascii="Times New Roman"/>
      <w:kern w:val="2"/>
      <w:sz w:val="21"/>
    </w:rPr>
  </w:style>
  <w:style w:type="character" w:styleId="HTML0">
    <w:name w:val="HTML Typewriter"/>
    <w:basedOn w:val="ac"/>
    <w:qFormat/>
    <w:rsid w:val="00443951"/>
    <w:rPr>
      <w:rFonts w:ascii="宋体" w:eastAsia="宋体" w:hAnsi="宋体" w:cs="宋体"/>
      <w:b/>
      <w:kern w:val="2"/>
      <w:sz w:val="18"/>
      <w:szCs w:val="18"/>
      <w:lang w:val="en-US" w:eastAsia="zh-CN" w:bidi="ar-SA"/>
    </w:rPr>
  </w:style>
  <w:style w:type="character" w:styleId="affffff1">
    <w:name w:val="footnote reference"/>
    <w:basedOn w:val="ac"/>
    <w:qFormat/>
    <w:rsid w:val="00443951"/>
    <w:rPr>
      <w:rFonts w:ascii="Times New Roman" w:eastAsia="宋体" w:hAnsi="Times New Roman" w:cs="Times New Roman"/>
      <w:b/>
      <w:kern w:val="2"/>
      <w:sz w:val="24"/>
      <w:szCs w:val="24"/>
      <w:vertAlign w:val="superscript"/>
      <w:lang w:val="en-US" w:eastAsia="zh-CN" w:bidi="ar-SA"/>
    </w:rPr>
  </w:style>
  <w:style w:type="paragraph" w:customStyle="1" w:styleId="affffff2">
    <w:name w:val="[基本段落]"/>
    <w:basedOn w:val="ab"/>
    <w:uiPriority w:val="99"/>
    <w:qFormat/>
    <w:rsid w:val="00443951"/>
    <w:pPr>
      <w:spacing w:line="288" w:lineRule="auto"/>
      <w:jc w:val="both"/>
      <w:textAlignment w:val="center"/>
    </w:pPr>
    <w:rPr>
      <w:rFonts w:ascii="Times New Roman" w:hAnsi="Calibri" w:cs="宋体"/>
      <w:color w:val="000000"/>
      <w:sz w:val="24"/>
      <w:szCs w:val="24"/>
      <w:lang w:val="zh-CN"/>
    </w:rPr>
  </w:style>
  <w:style w:type="character" w:customStyle="1" w:styleId="param-name">
    <w:name w:val="param-name"/>
    <w:basedOn w:val="ac"/>
    <w:qFormat/>
    <w:rsid w:val="00443951"/>
    <w:rPr>
      <w:rFonts w:ascii="Times New Roman" w:eastAsia="宋体" w:hAnsi="Times New Roman" w:cs="Times New Roman"/>
      <w:b/>
      <w:kern w:val="2"/>
      <w:sz w:val="24"/>
      <w:szCs w:val="24"/>
      <w:lang w:val="en-US" w:eastAsia="zh-CN" w:bidi="ar-SA"/>
    </w:rPr>
  </w:style>
  <w:style w:type="character" w:customStyle="1" w:styleId="aa1">
    <w:name w:val="aa1"/>
    <w:basedOn w:val="ac"/>
    <w:qFormat/>
    <w:rsid w:val="00443951"/>
    <w:rPr>
      <w:rFonts w:ascii="Tahoma" w:eastAsia="宋体" w:hAnsi="Tahoma" w:cs="Times New Roman"/>
      <w:b/>
      <w:kern w:val="2"/>
      <w:sz w:val="24"/>
      <w:szCs w:val="24"/>
      <w:lang w:val="en-US" w:eastAsia="zh-CN" w:bidi="ar-SA"/>
    </w:rPr>
  </w:style>
  <w:style w:type="character" w:customStyle="1" w:styleId="Charff6">
    <w:name w:val="表格非标题文字 Char"/>
    <w:basedOn w:val="ac"/>
    <w:link w:val="affffff3"/>
    <w:qFormat/>
    <w:rsid w:val="00443951"/>
    <w:rPr>
      <w:rFonts w:ascii="Futura Bk" w:eastAsia="宋体" w:hAnsi="Futura Bk" w:cs="Times New Roman"/>
      <w:b/>
      <w:sz w:val="18"/>
      <w:szCs w:val="21"/>
    </w:rPr>
  </w:style>
  <w:style w:type="paragraph" w:customStyle="1" w:styleId="affffff3">
    <w:name w:val="表格非标题文字"/>
    <w:link w:val="Charff6"/>
    <w:qFormat/>
    <w:rsid w:val="00443951"/>
    <w:pPr>
      <w:snapToGrid w:val="0"/>
      <w:spacing w:before="80" w:after="40"/>
    </w:pPr>
    <w:rPr>
      <w:rFonts w:ascii="Futura Bk" w:eastAsia="宋体" w:hAnsi="Futura Bk" w:cs="Times New Roman"/>
      <w:b/>
      <w:sz w:val="18"/>
      <w:szCs w:val="21"/>
    </w:rPr>
  </w:style>
  <w:style w:type="paragraph" w:customStyle="1" w:styleId="2h2H2H1sect12DONOTUSEh2chnChapterNumberAppen">
    <w:name w:val="样式 标题 2h2H2H1sect 1.2DO NOT USE_h2chnChapter Number/Appen..."/>
    <w:basedOn w:val="2"/>
    <w:qFormat/>
    <w:rsid w:val="00443951"/>
    <w:pPr>
      <w:keepNext w:val="0"/>
      <w:keepLines w:val="0"/>
      <w:adjustRightInd w:val="0"/>
      <w:spacing w:before="0" w:after="0" w:line="560" w:lineRule="exact"/>
      <w:ind w:firstLineChars="200" w:firstLine="560"/>
      <w:jc w:val="left"/>
      <w:textAlignment w:val="baseline"/>
    </w:pPr>
    <w:rPr>
      <w:rFonts w:ascii="Times New Roman" w:eastAsia="仿宋_GB2312" w:hAnsi="Times New Roman"/>
      <w:b w:val="0"/>
      <w:kern w:val="0"/>
      <w:sz w:val="28"/>
      <w:szCs w:val="28"/>
    </w:rPr>
  </w:style>
  <w:style w:type="paragraph" w:customStyle="1" w:styleId="-1">
    <w:name w:val="附件标题-1"/>
    <w:basedOn w:val="ab"/>
    <w:qFormat/>
    <w:rsid w:val="00443951"/>
    <w:pPr>
      <w:autoSpaceDE/>
      <w:autoSpaceDN/>
      <w:adjustRightInd/>
      <w:spacing w:beforeLines="50" w:afterLines="50"/>
      <w:jc w:val="center"/>
    </w:pPr>
    <w:rPr>
      <w:rFonts w:ascii="Times New Roman" w:eastAsia="黑体"/>
      <w:kern w:val="2"/>
      <w:sz w:val="32"/>
      <w:szCs w:val="24"/>
    </w:rPr>
  </w:style>
  <w:style w:type="paragraph" w:customStyle="1" w:styleId="Char1CharCharChar">
    <w:name w:val="Char1 Char Char Char"/>
    <w:basedOn w:val="ab"/>
    <w:qFormat/>
    <w:rsid w:val="00443951"/>
    <w:pPr>
      <w:autoSpaceDE/>
      <w:autoSpaceDN/>
      <w:adjustRightInd/>
      <w:jc w:val="both"/>
    </w:pPr>
    <w:rPr>
      <w:rFonts w:ascii="Tahoma" w:hAnsi="Tahoma"/>
      <w:kern w:val="2"/>
      <w:sz w:val="24"/>
    </w:rPr>
  </w:style>
  <w:style w:type="paragraph" w:customStyle="1" w:styleId="910">
    <w:name w:val="9.1"/>
    <w:qFormat/>
    <w:rsid w:val="00443951"/>
    <w:pPr>
      <w:jc w:val="center"/>
    </w:pPr>
    <w:rPr>
      <w:rFonts w:ascii="Times New Roman" w:eastAsia="宋体" w:hAnsi="Times New Roman" w:cs="Times New Roman"/>
      <w:b/>
      <w:bCs/>
      <w:kern w:val="0"/>
      <w:sz w:val="32"/>
      <w:szCs w:val="44"/>
      <w:lang w:val="zh-CN"/>
    </w:rPr>
  </w:style>
  <w:style w:type="paragraph" w:customStyle="1" w:styleId="110">
    <w:name w:val="1.1编号"/>
    <w:basedOn w:val="2f2"/>
    <w:next w:val="3a"/>
    <w:qFormat/>
    <w:rsid w:val="00443951"/>
    <w:pPr>
      <w:tabs>
        <w:tab w:val="left" w:pos="360"/>
      </w:tabs>
      <w:spacing w:line="300" w:lineRule="auto"/>
      <w:ind w:left="1200" w:rightChars="100" w:right="100"/>
    </w:pPr>
    <w:rPr>
      <w:bCs/>
      <w:sz w:val="28"/>
      <w:szCs w:val="21"/>
    </w:rPr>
  </w:style>
  <w:style w:type="paragraph" w:customStyle="1" w:styleId="berschrift2Gliederung2">
    <w:name w:val="Überschrift 2.Gliederung2"/>
    <w:basedOn w:val="ab"/>
    <w:qFormat/>
    <w:rsid w:val="00443951"/>
    <w:pPr>
      <w:tabs>
        <w:tab w:val="left" w:pos="1800"/>
      </w:tabs>
      <w:autoSpaceDE/>
      <w:autoSpaceDN/>
      <w:adjustRightInd/>
      <w:ind w:leftChars="100" w:left="100" w:rightChars="100" w:right="100" w:firstLineChars="200" w:firstLine="200"/>
      <w:jc w:val="both"/>
    </w:pPr>
    <w:rPr>
      <w:rFonts w:ascii="Times New Roman"/>
      <w:kern w:val="2"/>
      <w:sz w:val="24"/>
      <w:szCs w:val="24"/>
    </w:rPr>
  </w:style>
  <w:style w:type="paragraph" w:customStyle="1" w:styleId="berschrift3Gliederung3">
    <w:name w:val="Überschrift 3.Gliederung3"/>
    <w:basedOn w:val="ab"/>
    <w:qFormat/>
    <w:rsid w:val="00443951"/>
    <w:pPr>
      <w:tabs>
        <w:tab w:val="left" w:pos="2220"/>
      </w:tabs>
      <w:autoSpaceDE/>
      <w:autoSpaceDN/>
      <w:adjustRightInd/>
      <w:ind w:leftChars="100" w:left="100" w:rightChars="100" w:right="100" w:firstLineChars="200" w:firstLine="200"/>
      <w:jc w:val="both"/>
    </w:pPr>
    <w:rPr>
      <w:rFonts w:ascii="Times New Roman"/>
      <w:kern w:val="2"/>
      <w:sz w:val="24"/>
      <w:szCs w:val="24"/>
    </w:rPr>
  </w:style>
  <w:style w:type="paragraph" w:customStyle="1" w:styleId="berschrift4Gliederung4">
    <w:name w:val="Überschrift 4.Gliederung4"/>
    <w:basedOn w:val="ab"/>
    <w:qFormat/>
    <w:rsid w:val="00443951"/>
    <w:pPr>
      <w:tabs>
        <w:tab w:val="left" w:pos="2640"/>
      </w:tabs>
      <w:autoSpaceDE/>
      <w:autoSpaceDN/>
      <w:adjustRightInd/>
      <w:ind w:leftChars="100" w:left="100" w:rightChars="100" w:right="100" w:firstLineChars="200" w:firstLine="200"/>
      <w:jc w:val="both"/>
    </w:pPr>
    <w:rPr>
      <w:rFonts w:ascii="Times New Roman"/>
      <w:kern w:val="2"/>
      <w:sz w:val="24"/>
      <w:szCs w:val="24"/>
    </w:rPr>
  </w:style>
  <w:style w:type="paragraph" w:customStyle="1" w:styleId="berschrift5Gliederung5">
    <w:name w:val="Überschrift 5.Gliederung5"/>
    <w:basedOn w:val="ab"/>
    <w:qFormat/>
    <w:rsid w:val="00443951"/>
    <w:pPr>
      <w:tabs>
        <w:tab w:val="left" w:pos="3060"/>
      </w:tabs>
      <w:autoSpaceDE/>
      <w:autoSpaceDN/>
      <w:adjustRightInd/>
      <w:ind w:leftChars="100" w:left="100" w:rightChars="100" w:right="100" w:firstLineChars="200" w:firstLine="200"/>
      <w:jc w:val="both"/>
    </w:pPr>
    <w:rPr>
      <w:rFonts w:ascii="Times New Roman"/>
      <w:kern w:val="2"/>
      <w:sz w:val="24"/>
      <w:szCs w:val="24"/>
    </w:rPr>
  </w:style>
  <w:style w:type="paragraph" w:customStyle="1" w:styleId="311">
    <w:name w:val="样式 样式 样式 样式 样式 样式 样式 样式 样式 样式 样式 样式 标题 3 + 右侧:  1 字符 + 右侧:  1 字符..."/>
    <w:basedOn w:val="ab"/>
    <w:qFormat/>
    <w:rsid w:val="00443951"/>
    <w:pPr>
      <w:keepNext/>
      <w:keepLines/>
      <w:tabs>
        <w:tab w:val="left" w:pos="720"/>
        <w:tab w:val="left" w:pos="1008"/>
      </w:tabs>
      <w:autoSpaceDE/>
      <w:autoSpaceDN/>
      <w:adjustRightInd/>
      <w:spacing w:before="260" w:after="260" w:line="360" w:lineRule="auto"/>
      <w:ind w:left="720" w:rightChars="100" w:right="100" w:hanging="720"/>
      <w:jc w:val="both"/>
      <w:outlineLvl w:val="2"/>
    </w:pPr>
    <w:rPr>
      <w:rFonts w:ascii="Arial" w:hAnsi="Arial" w:cs="宋体"/>
      <w:kern w:val="2"/>
      <w:sz w:val="28"/>
    </w:rPr>
  </w:style>
  <w:style w:type="character" w:customStyle="1" w:styleId="3Char5">
    <w:name w:val="样式 正文文本缩进 3 + 五号 加粗 Char"/>
    <w:basedOn w:val="ac"/>
    <w:link w:val="3c"/>
    <w:qFormat/>
    <w:rsid w:val="00443951"/>
    <w:rPr>
      <w:rFonts w:ascii="Helvetica 55 Roman" w:eastAsia="宋体" w:hAnsi="Helvetica 55 Roman" w:cs="Times New Roman"/>
      <w:b/>
      <w:bCs/>
      <w:sz w:val="24"/>
      <w:szCs w:val="16"/>
      <w:lang w:val="de-DE" w:eastAsia="de-DE"/>
    </w:rPr>
  </w:style>
  <w:style w:type="paragraph" w:customStyle="1" w:styleId="3c">
    <w:name w:val="样式 正文文本缩进 3 + 五号 加粗"/>
    <w:basedOn w:val="35"/>
    <w:link w:val="3Char5"/>
    <w:qFormat/>
    <w:rsid w:val="00443951"/>
    <w:pPr>
      <w:widowControl/>
      <w:spacing w:after="120" w:line="240" w:lineRule="auto"/>
      <w:ind w:leftChars="200" w:left="420" w:rightChars="100" w:right="100" w:firstLineChars="200" w:firstLine="200"/>
    </w:pPr>
    <w:rPr>
      <w:rFonts w:ascii="Helvetica 55 Roman" w:hAnsi="Helvetica 55 Roman"/>
      <w:b/>
      <w:bCs/>
      <w:color w:val="auto"/>
      <w:kern w:val="2"/>
      <w:szCs w:val="16"/>
      <w:lang w:val="de-DE" w:eastAsia="de-DE"/>
    </w:rPr>
  </w:style>
  <w:style w:type="paragraph" w:customStyle="1" w:styleId="1f7">
    <w:name w:val="正文文本1"/>
    <w:basedOn w:val="af4"/>
    <w:qFormat/>
    <w:rsid w:val="00443951"/>
    <w:pPr>
      <w:spacing w:after="120" w:line="360" w:lineRule="auto"/>
      <w:ind w:leftChars="100" w:left="100" w:rightChars="100" w:right="100" w:firstLineChars="200" w:firstLine="200"/>
      <w:jc w:val="both"/>
    </w:pPr>
    <w:rPr>
      <w:rFonts w:cs="宋体"/>
      <w:sz w:val="24"/>
      <w:szCs w:val="20"/>
    </w:rPr>
  </w:style>
  <w:style w:type="paragraph" w:customStyle="1" w:styleId="1111">
    <w:name w:val="样式 1.1.1标题三级 + 右侧:  1 字符"/>
    <w:basedOn w:val="ab"/>
    <w:qFormat/>
    <w:rsid w:val="00443951"/>
    <w:pPr>
      <w:keepNext/>
      <w:keepLines/>
      <w:tabs>
        <w:tab w:val="left" w:pos="720"/>
        <w:tab w:val="left" w:pos="1032"/>
      </w:tabs>
      <w:autoSpaceDE/>
      <w:autoSpaceDN/>
      <w:adjustRightInd/>
      <w:spacing w:before="260" w:after="260" w:line="360" w:lineRule="auto"/>
      <w:ind w:left="720" w:rightChars="100" w:right="100" w:hanging="720"/>
      <w:jc w:val="both"/>
      <w:outlineLvl w:val="2"/>
    </w:pPr>
    <w:rPr>
      <w:rFonts w:ascii="Arial" w:hAnsi="Arial" w:cs="宋体"/>
      <w:kern w:val="2"/>
      <w:sz w:val="28"/>
    </w:rPr>
  </w:style>
  <w:style w:type="paragraph" w:customStyle="1" w:styleId="30731">
    <w:name w:val="样式 标题 3 + 左侧:  0.73 厘米 右侧:  1 字符"/>
    <w:basedOn w:val="3"/>
    <w:qFormat/>
    <w:rsid w:val="00443951"/>
    <w:pPr>
      <w:tabs>
        <w:tab w:val="left" w:pos="720"/>
        <w:tab w:val="left" w:pos="864"/>
        <w:tab w:val="left" w:pos="1425"/>
      </w:tabs>
      <w:spacing w:line="360" w:lineRule="auto"/>
      <w:ind w:left="864" w:rightChars="100" w:right="100" w:hanging="864"/>
    </w:pPr>
    <w:rPr>
      <w:rFonts w:ascii="Arial" w:hAnsi="Arial" w:cs="宋体"/>
      <w:b w:val="0"/>
      <w:bCs w:val="0"/>
      <w:sz w:val="28"/>
      <w:szCs w:val="20"/>
    </w:rPr>
  </w:style>
  <w:style w:type="paragraph" w:customStyle="1" w:styleId="kd">
    <w:name w:val="kd"/>
    <w:basedOn w:val="ab"/>
    <w:qFormat/>
    <w:rsid w:val="00443951"/>
    <w:pPr>
      <w:ind w:left="720" w:hanging="720"/>
      <w:jc w:val="both"/>
    </w:pPr>
    <w:rPr>
      <w:rFonts w:ascii="Times New Roman"/>
      <w:position w:val="-9"/>
      <w:sz w:val="24"/>
    </w:rPr>
  </w:style>
  <w:style w:type="paragraph" w:customStyle="1" w:styleId="Char110">
    <w:name w:val="Char11"/>
    <w:basedOn w:val="ab"/>
    <w:qFormat/>
    <w:rsid w:val="00443951"/>
    <w:pPr>
      <w:autoSpaceDE/>
      <w:autoSpaceDN/>
      <w:adjustRightInd/>
      <w:jc w:val="both"/>
    </w:pPr>
    <w:rPr>
      <w:rFonts w:ascii="Times New Roman"/>
      <w:kern w:val="2"/>
      <w:sz w:val="21"/>
      <w:szCs w:val="24"/>
    </w:rPr>
  </w:style>
  <w:style w:type="paragraph" w:customStyle="1" w:styleId="Style120">
    <w:name w:val="_Style 120"/>
    <w:qFormat/>
    <w:rsid w:val="00443951"/>
    <w:rPr>
      <w:rFonts w:ascii="Calibri" w:eastAsia="宋体" w:hAnsi="Calibri" w:cs="Times New Roman"/>
    </w:rPr>
  </w:style>
  <w:style w:type="paragraph" w:customStyle="1" w:styleId="TableHeading0">
    <w:name w:val="Table Heading"/>
    <w:basedOn w:val="ab"/>
    <w:qFormat/>
    <w:rsid w:val="00443951"/>
    <w:pPr>
      <w:keepLines/>
      <w:widowControl/>
      <w:overflowPunct w:val="0"/>
      <w:spacing w:before="120" w:after="120"/>
      <w:textAlignment w:val="baseline"/>
    </w:pPr>
    <w:rPr>
      <w:rFonts w:ascii="Book Antiqua" w:hAnsi="Book Antiqua"/>
      <w:b/>
      <w:sz w:val="16"/>
    </w:rPr>
  </w:style>
  <w:style w:type="paragraph" w:customStyle="1" w:styleId="hangingindent">
    <w:name w:val="hanging indent"/>
    <w:basedOn w:val="af4"/>
    <w:qFormat/>
    <w:rsid w:val="00443951"/>
    <w:pPr>
      <w:keepLines/>
      <w:widowControl/>
      <w:overflowPunct w:val="0"/>
      <w:autoSpaceDE w:val="0"/>
      <w:autoSpaceDN w:val="0"/>
      <w:adjustRightInd w:val="0"/>
      <w:spacing w:before="120" w:after="120"/>
      <w:ind w:left="5400" w:hanging="2880"/>
      <w:jc w:val="left"/>
      <w:textAlignment w:val="baseline"/>
    </w:pPr>
    <w:rPr>
      <w:rFonts w:ascii="宋体"/>
      <w:kern w:val="0"/>
      <w:sz w:val="20"/>
      <w:szCs w:val="20"/>
    </w:rPr>
  </w:style>
  <w:style w:type="paragraph" w:customStyle="1" w:styleId="BodyTextdot">
    <w:name w:val="Body Text dot"/>
    <w:basedOn w:val="af4"/>
    <w:qFormat/>
    <w:rsid w:val="00443951"/>
    <w:pPr>
      <w:widowControl/>
      <w:tabs>
        <w:tab w:val="left" w:pos="1425"/>
      </w:tabs>
      <w:overflowPunct w:val="0"/>
      <w:autoSpaceDE w:val="0"/>
      <w:autoSpaceDN w:val="0"/>
      <w:adjustRightInd w:val="0"/>
      <w:spacing w:line="360" w:lineRule="auto"/>
      <w:ind w:left="1425" w:hanging="432"/>
      <w:jc w:val="both"/>
      <w:textAlignment w:val="baseline"/>
    </w:pPr>
    <w:rPr>
      <w:kern w:val="0"/>
      <w:sz w:val="24"/>
      <w:szCs w:val="20"/>
    </w:rPr>
  </w:style>
  <w:style w:type="paragraph" w:customStyle="1" w:styleId="1f8">
    <w:name w:val="样式 标题 1 + (中文) 黑体 三号 非加粗"/>
    <w:basedOn w:val="10"/>
    <w:qFormat/>
    <w:rsid w:val="00443951"/>
    <w:pPr>
      <w:tabs>
        <w:tab w:val="left" w:pos="1003"/>
        <w:tab w:val="left" w:pos="1425"/>
      </w:tabs>
      <w:ind w:left="284" w:hanging="465"/>
      <w:jc w:val="center"/>
    </w:pPr>
    <w:rPr>
      <w:rFonts w:ascii="Times" w:eastAsia="黑体" w:hAnsi="Times"/>
      <w:b w:val="0"/>
      <w:bCs w:val="0"/>
      <w:color w:val="000000"/>
      <w:sz w:val="32"/>
    </w:rPr>
  </w:style>
  <w:style w:type="paragraph" w:customStyle="1" w:styleId="affffff4">
    <w:name w:val="图题"/>
    <w:basedOn w:val="ab"/>
    <w:qFormat/>
    <w:rsid w:val="00443951"/>
    <w:pPr>
      <w:snapToGrid w:val="0"/>
      <w:spacing w:line="360" w:lineRule="auto"/>
      <w:jc w:val="both"/>
    </w:pPr>
    <w:rPr>
      <w:rFonts w:ascii="Arial" w:eastAsia="汉鼎简中黑" w:hAnsi="Arial" w:cs="Arial"/>
      <w:sz w:val="21"/>
      <w:szCs w:val="21"/>
    </w:rPr>
  </w:style>
  <w:style w:type="paragraph" w:customStyle="1" w:styleId="affffff5">
    <w:name w:val="表题"/>
    <w:basedOn w:val="ab"/>
    <w:qFormat/>
    <w:rsid w:val="00443951"/>
    <w:pPr>
      <w:snapToGrid w:val="0"/>
      <w:jc w:val="both"/>
    </w:pPr>
    <w:rPr>
      <w:rFonts w:ascii="Arial" w:eastAsia="汉鼎简中黑" w:hAnsi="Arial" w:cs="Arial"/>
      <w:sz w:val="21"/>
      <w:szCs w:val="21"/>
    </w:rPr>
  </w:style>
  <w:style w:type="paragraph" w:customStyle="1" w:styleId="affffff6">
    <w:name w:val="正文段落"/>
    <w:basedOn w:val="ab"/>
    <w:qFormat/>
    <w:rsid w:val="00443951"/>
    <w:pPr>
      <w:autoSpaceDE/>
      <w:autoSpaceDN/>
      <w:adjustRightInd/>
      <w:spacing w:before="156" w:line="300" w:lineRule="auto"/>
      <w:ind w:firstLine="482"/>
      <w:jc w:val="both"/>
    </w:pPr>
    <w:rPr>
      <w:rFonts w:ascii="Times New Roman"/>
      <w:kern w:val="2"/>
      <w:sz w:val="24"/>
    </w:rPr>
  </w:style>
  <w:style w:type="character" w:customStyle="1" w:styleId="ParaCharChar">
    <w:name w:val="默认段落字体 Para Char Char"/>
    <w:basedOn w:val="ac"/>
    <w:qFormat/>
    <w:rsid w:val="00443951"/>
    <w:rPr>
      <w:rFonts w:ascii="Times New Roman" w:eastAsia="宋体" w:hAnsi="Times New Roman" w:cs="Times New Roman"/>
      <w:b/>
      <w:kern w:val="2"/>
      <w:sz w:val="24"/>
      <w:szCs w:val="24"/>
      <w:lang w:val="en-US" w:eastAsia="zh-CN" w:bidi="ar-SA"/>
    </w:rPr>
  </w:style>
  <w:style w:type="paragraph" w:customStyle="1" w:styleId="2f4">
    <w:name w:val="项目符号2级"/>
    <w:basedOn w:val="ab"/>
    <w:qFormat/>
    <w:rsid w:val="00443951"/>
    <w:pPr>
      <w:tabs>
        <w:tab w:val="left" w:pos="780"/>
        <w:tab w:val="left" w:pos="1320"/>
      </w:tabs>
      <w:autoSpaceDE/>
      <w:autoSpaceDN/>
      <w:adjustRightInd/>
      <w:spacing w:before="156"/>
      <w:ind w:left="780" w:hanging="360"/>
      <w:jc w:val="both"/>
    </w:pPr>
    <w:rPr>
      <w:rFonts w:ascii="Times New Roman"/>
      <w:kern w:val="2"/>
      <w:sz w:val="21"/>
    </w:rPr>
  </w:style>
  <w:style w:type="paragraph" w:customStyle="1" w:styleId="151">
    <w:name w:val="样式 行距: 1.5 倍行距"/>
    <w:basedOn w:val="ab"/>
    <w:qFormat/>
    <w:rsid w:val="00443951"/>
    <w:pPr>
      <w:autoSpaceDE/>
      <w:autoSpaceDN/>
      <w:adjustRightInd/>
      <w:spacing w:line="360" w:lineRule="auto"/>
      <w:ind w:left="-141"/>
      <w:jc w:val="both"/>
    </w:pPr>
    <w:rPr>
      <w:rFonts w:ascii="Times New Roman" w:cs="宋体"/>
      <w:color w:val="000000"/>
      <w:kern w:val="2"/>
      <w:sz w:val="24"/>
    </w:rPr>
  </w:style>
  <w:style w:type="paragraph" w:customStyle="1" w:styleId="153">
    <w:name w:val="样式 小四 行距: 1.5 倍行距"/>
    <w:basedOn w:val="ab"/>
    <w:qFormat/>
    <w:rsid w:val="00443951"/>
    <w:pPr>
      <w:autoSpaceDE/>
      <w:autoSpaceDN/>
      <w:adjustRightInd/>
      <w:spacing w:line="360" w:lineRule="auto"/>
      <w:jc w:val="both"/>
    </w:pPr>
    <w:rPr>
      <w:rFonts w:ascii="Times New Roman" w:cs="宋体"/>
      <w:kern w:val="2"/>
      <w:sz w:val="24"/>
    </w:rPr>
  </w:style>
  <w:style w:type="paragraph" w:customStyle="1" w:styleId="CharChar1CharCharCharChar">
    <w:name w:val="Char Char1 Char Char Char Char"/>
    <w:basedOn w:val="aff"/>
    <w:qFormat/>
    <w:rsid w:val="00443951"/>
    <w:pPr>
      <w:shd w:val="clear" w:color="auto" w:fill="000080"/>
      <w:autoSpaceDE/>
      <w:autoSpaceDN/>
      <w:adjustRightInd/>
      <w:jc w:val="both"/>
    </w:pPr>
    <w:rPr>
      <w:rFonts w:ascii="Tahoma" w:eastAsia="宋体" w:hAnsi="Tahoma"/>
      <w:sz w:val="24"/>
      <w:szCs w:val="24"/>
    </w:rPr>
  </w:style>
  <w:style w:type="paragraph" w:customStyle="1" w:styleId="affffff7">
    <w:name w:val="中文段落"/>
    <w:basedOn w:val="ab"/>
    <w:qFormat/>
    <w:rsid w:val="00443951"/>
    <w:pPr>
      <w:autoSpaceDE/>
      <w:autoSpaceDN/>
      <w:adjustRightInd/>
      <w:spacing w:before="156"/>
      <w:ind w:firstLine="480"/>
      <w:jc w:val="both"/>
    </w:pPr>
    <w:rPr>
      <w:rFonts w:ascii="Times New Roman"/>
      <w:kern w:val="2"/>
      <w:sz w:val="21"/>
    </w:rPr>
  </w:style>
  <w:style w:type="paragraph" w:customStyle="1" w:styleId="xl45">
    <w:name w:val="xl45"/>
    <w:basedOn w:val="ab"/>
    <w:qFormat/>
    <w:rsid w:val="00443951"/>
    <w:pPr>
      <w:widowControl/>
      <w:pBdr>
        <w:top w:val="single" w:sz="4" w:space="0" w:color="auto"/>
        <w:left w:val="single" w:sz="4" w:space="0" w:color="auto"/>
        <w:bottom w:val="double" w:sz="6" w:space="0" w:color="auto"/>
        <w:right w:val="single" w:sz="4" w:space="0" w:color="auto"/>
      </w:pBdr>
      <w:autoSpaceDE/>
      <w:autoSpaceDN/>
      <w:adjustRightInd/>
      <w:spacing w:before="100" w:beforeAutospacing="1" w:after="100" w:afterAutospacing="1"/>
      <w:textAlignment w:val="center"/>
    </w:pPr>
    <w:rPr>
      <w:rFonts w:ascii="Times New Roman" w:hAnsi="宋体"/>
      <w:sz w:val="16"/>
    </w:rPr>
  </w:style>
  <w:style w:type="character" w:customStyle="1" w:styleId="rili1">
    <w:name w:val="rili1"/>
    <w:basedOn w:val="ac"/>
    <w:qFormat/>
    <w:rsid w:val="00443951"/>
    <w:rPr>
      <w:rFonts w:ascii="Times New Roman" w:eastAsia="宋体" w:hAnsi="Times New Roman" w:cs="Times New Roman"/>
      <w:b/>
      <w:kern w:val="2"/>
      <w:sz w:val="24"/>
      <w:szCs w:val="24"/>
      <w:lang w:val="en-US" w:eastAsia="zh-CN" w:bidi="ar-SA"/>
    </w:rPr>
  </w:style>
  <w:style w:type="character" w:customStyle="1" w:styleId="content">
    <w:name w:val="content"/>
    <w:basedOn w:val="ac"/>
    <w:qFormat/>
    <w:rsid w:val="00443951"/>
    <w:rPr>
      <w:rFonts w:ascii="Times New Roman" w:eastAsia="宋体" w:hAnsi="Times New Roman" w:cs="Times New Roman"/>
      <w:b/>
      <w:kern w:val="2"/>
      <w:sz w:val="24"/>
      <w:szCs w:val="24"/>
      <w:lang w:val="en-US" w:eastAsia="zh-CN" w:bidi="ar-SA"/>
    </w:rPr>
  </w:style>
  <w:style w:type="paragraph" w:customStyle="1" w:styleId="CharChar1CharCharCharChar1">
    <w:name w:val="Char Char1 Char Char Char Char1"/>
    <w:basedOn w:val="aff"/>
    <w:qFormat/>
    <w:rsid w:val="00443951"/>
    <w:pPr>
      <w:shd w:val="clear" w:color="auto" w:fill="000080"/>
      <w:autoSpaceDE/>
      <w:autoSpaceDN/>
      <w:adjustRightInd/>
      <w:jc w:val="both"/>
    </w:pPr>
    <w:rPr>
      <w:rFonts w:ascii="Tahoma" w:eastAsia="宋体" w:hAnsi="Tahoma"/>
      <w:sz w:val="24"/>
      <w:szCs w:val="24"/>
    </w:rPr>
  </w:style>
  <w:style w:type="paragraph" w:customStyle="1" w:styleId="CharCharCharChar10">
    <w:name w:val="Char Char Char Char1"/>
    <w:basedOn w:val="ab"/>
    <w:qFormat/>
    <w:rsid w:val="00443951"/>
    <w:pPr>
      <w:autoSpaceDE/>
      <w:autoSpaceDN/>
      <w:jc w:val="both"/>
    </w:pPr>
    <w:rPr>
      <w:rFonts w:ascii="Tahoma" w:hAnsi="Tahoma"/>
      <w:kern w:val="2"/>
      <w:sz w:val="24"/>
    </w:rPr>
  </w:style>
  <w:style w:type="character" w:customStyle="1" w:styleId="Heading2Char">
    <w:name w:val="Heading 2 Char"/>
    <w:basedOn w:val="ac"/>
    <w:qFormat/>
    <w:rsid w:val="00443951"/>
    <w:rPr>
      <w:rFonts w:ascii="Arial" w:eastAsia="宋体" w:hAnsi="Arial" w:cs="Arial"/>
      <w:b/>
      <w:kern w:val="2"/>
      <w:sz w:val="24"/>
      <w:szCs w:val="24"/>
      <w:lang w:val="en-US" w:eastAsia="zh-CN" w:bidi="ar-SA"/>
    </w:rPr>
  </w:style>
  <w:style w:type="character" w:customStyle="1" w:styleId="Heading3Char">
    <w:name w:val="Heading 3 Char"/>
    <w:basedOn w:val="ac"/>
    <w:qFormat/>
    <w:rsid w:val="00443951"/>
    <w:rPr>
      <w:rFonts w:ascii="Times New Roman" w:eastAsia="宋体" w:hAnsi="Times New Roman" w:cs="Times New Roman"/>
      <w:b/>
      <w:kern w:val="2"/>
      <w:sz w:val="24"/>
      <w:szCs w:val="24"/>
      <w:lang w:val="en-US" w:eastAsia="zh-CN" w:bidi="ar-SA"/>
    </w:rPr>
  </w:style>
  <w:style w:type="paragraph" w:customStyle="1" w:styleId="ProposalTitle">
    <w:name w:val="Proposal Title"/>
    <w:basedOn w:val="ab"/>
    <w:qFormat/>
    <w:rsid w:val="00443951"/>
    <w:pPr>
      <w:widowControl/>
      <w:autoSpaceDE/>
      <w:autoSpaceDN/>
      <w:adjustRightInd/>
      <w:jc w:val="right"/>
    </w:pPr>
    <w:rPr>
      <w:rFonts w:ascii="Arial" w:hAnsi="Arial"/>
      <w:b/>
      <w:color w:val="000000"/>
      <w:sz w:val="32"/>
      <w:lang w:eastAsia="en-US"/>
    </w:rPr>
  </w:style>
  <w:style w:type="paragraph" w:customStyle="1" w:styleId="3h3H3sect12366">
    <w:name w:val="样式 标题 3h3H3sect1.2.3 + 五号 段前: 6 磅 段后: 6 磅 行距: 单倍行距"/>
    <w:basedOn w:val="3"/>
    <w:qFormat/>
    <w:rsid w:val="00443951"/>
    <w:pPr>
      <w:tabs>
        <w:tab w:val="left" w:pos="720"/>
      </w:tabs>
      <w:adjustRightInd w:val="0"/>
      <w:spacing w:before="120" w:after="120" w:line="240" w:lineRule="auto"/>
      <w:ind w:left="720" w:hanging="432"/>
      <w:jc w:val="left"/>
      <w:textAlignment w:val="baseline"/>
    </w:pPr>
    <w:rPr>
      <w:rFonts w:cs="宋体"/>
      <w:kern w:val="0"/>
      <w:sz w:val="21"/>
      <w:szCs w:val="20"/>
    </w:rPr>
  </w:style>
  <w:style w:type="paragraph" w:customStyle="1" w:styleId="CharCharCharCharCharChar">
    <w:name w:val="Char Char Char Char Char Char"/>
    <w:basedOn w:val="ab"/>
    <w:qFormat/>
    <w:rsid w:val="00443951"/>
    <w:pPr>
      <w:autoSpaceDE/>
      <w:autoSpaceDN/>
      <w:adjustRightInd/>
      <w:jc w:val="both"/>
    </w:pPr>
    <w:rPr>
      <w:rFonts w:ascii="Tahoma" w:hAnsi="Tahoma"/>
      <w:kern w:val="2"/>
      <w:sz w:val="24"/>
    </w:rPr>
  </w:style>
  <w:style w:type="paragraph" w:customStyle="1" w:styleId="78781">
    <w:name w:val="样式 宋体 小五 段前: 7.8 磅 段后: 7.8 磅1"/>
    <w:basedOn w:val="ab"/>
    <w:qFormat/>
    <w:rsid w:val="00443951"/>
    <w:pPr>
      <w:tabs>
        <w:tab w:val="left" w:pos="420"/>
      </w:tabs>
      <w:autoSpaceDE/>
      <w:autoSpaceDN/>
      <w:adjustRightInd/>
      <w:spacing w:beforeLines="50" w:afterLines="50" w:line="360" w:lineRule="auto"/>
      <w:ind w:left="420" w:hanging="420"/>
    </w:pPr>
    <w:rPr>
      <w:rFonts w:ascii="Times New Roman" w:hAnsi="宋体"/>
      <w:kern w:val="2"/>
      <w:sz w:val="18"/>
    </w:rPr>
  </w:style>
  <w:style w:type="character" w:customStyle="1" w:styleId="Charff7">
    <w:name w:val="正文首缩两字 Char"/>
    <w:link w:val="affffff8"/>
    <w:qFormat/>
    <w:rsid w:val="00443951"/>
    <w:rPr>
      <w:rFonts w:ascii="Arial" w:eastAsia="宋体" w:hAnsi="Arial" w:cs="Times New Roman"/>
      <w:sz w:val="24"/>
      <w:szCs w:val="24"/>
    </w:rPr>
  </w:style>
  <w:style w:type="paragraph" w:customStyle="1" w:styleId="affffff8">
    <w:name w:val="正文首缩两字"/>
    <w:basedOn w:val="ab"/>
    <w:link w:val="Charff7"/>
    <w:qFormat/>
    <w:rsid w:val="00443951"/>
    <w:pPr>
      <w:autoSpaceDE/>
      <w:autoSpaceDN/>
      <w:adjustRightInd/>
      <w:spacing w:line="360" w:lineRule="auto"/>
    </w:pPr>
    <w:rPr>
      <w:rFonts w:ascii="Arial" w:hAnsi="Arial"/>
      <w:kern w:val="2"/>
      <w:sz w:val="24"/>
      <w:szCs w:val="24"/>
    </w:rPr>
  </w:style>
  <w:style w:type="paragraph" w:customStyle="1" w:styleId="affffff9">
    <w:name w:val="并列样式"/>
    <w:basedOn w:val="ab"/>
    <w:qFormat/>
    <w:rsid w:val="00443951"/>
    <w:pPr>
      <w:autoSpaceDE/>
      <w:autoSpaceDN/>
      <w:adjustRightInd/>
      <w:spacing w:before="60" w:after="60"/>
      <w:jc w:val="both"/>
    </w:pPr>
    <w:rPr>
      <w:rFonts w:ascii="Times New Roman"/>
      <w:kern w:val="2"/>
      <w:sz w:val="24"/>
    </w:rPr>
  </w:style>
  <w:style w:type="paragraph" w:customStyle="1" w:styleId="affffffa">
    <w:name w:val="说明书正文"/>
    <w:basedOn w:val="ab"/>
    <w:qFormat/>
    <w:rsid w:val="00443951"/>
    <w:pPr>
      <w:autoSpaceDE/>
      <w:autoSpaceDN/>
      <w:adjustRightInd/>
      <w:spacing w:line="360" w:lineRule="auto"/>
      <w:ind w:firstLineChars="200" w:firstLine="200"/>
      <w:jc w:val="both"/>
    </w:pPr>
    <w:rPr>
      <w:rFonts w:ascii="Times New Roman"/>
      <w:kern w:val="2"/>
      <w:sz w:val="24"/>
      <w:szCs w:val="24"/>
    </w:rPr>
  </w:style>
  <w:style w:type="character" w:customStyle="1" w:styleId="3aaaCharChar">
    <w:name w:val="标题 3aaa Char Char"/>
    <w:link w:val="3aaa"/>
    <w:qFormat/>
    <w:rsid w:val="00443951"/>
    <w:rPr>
      <w:rFonts w:ascii="Times New Roman" w:eastAsia="宋体" w:hAnsi="Times New Roman" w:cs="Times New Roman"/>
      <w:bCs/>
      <w:sz w:val="28"/>
      <w:szCs w:val="24"/>
    </w:rPr>
  </w:style>
  <w:style w:type="paragraph" w:customStyle="1" w:styleId="3aaa">
    <w:name w:val="标题 3aaa"/>
    <w:basedOn w:val="ab"/>
    <w:link w:val="3aaaCharChar"/>
    <w:qFormat/>
    <w:rsid w:val="00443951"/>
    <w:pPr>
      <w:keepNext/>
      <w:keepLines/>
      <w:autoSpaceDE/>
      <w:autoSpaceDN/>
      <w:snapToGrid w:val="0"/>
      <w:spacing w:line="360" w:lineRule="auto"/>
      <w:jc w:val="both"/>
      <w:outlineLvl w:val="2"/>
    </w:pPr>
    <w:rPr>
      <w:rFonts w:ascii="Times New Roman"/>
      <w:bCs/>
      <w:kern w:val="2"/>
      <w:sz w:val="28"/>
      <w:szCs w:val="24"/>
    </w:rPr>
  </w:style>
  <w:style w:type="paragraph" w:customStyle="1" w:styleId="BodyText2">
    <w:name w:val="BodyText 2"/>
    <w:basedOn w:val="ab"/>
    <w:link w:val="BodyText2Char0"/>
    <w:qFormat/>
    <w:rsid w:val="00443951"/>
    <w:pPr>
      <w:widowControl/>
      <w:autoSpaceDE/>
      <w:autoSpaceDN/>
      <w:adjustRightInd/>
      <w:spacing w:before="120" w:line="360" w:lineRule="auto"/>
      <w:ind w:left="994" w:firstLineChars="200" w:firstLine="200"/>
      <w:jc w:val="both"/>
    </w:pPr>
    <w:rPr>
      <w:rFonts w:ascii="Times New Roman"/>
      <w:snapToGrid w:val="0"/>
      <w:sz w:val="24"/>
      <w:lang w:eastAsia="zh-HK"/>
    </w:rPr>
  </w:style>
  <w:style w:type="character" w:customStyle="1" w:styleId="BodyText2Char0">
    <w:name w:val="BodyText 2 Char"/>
    <w:link w:val="BodyText2"/>
    <w:qFormat/>
    <w:rsid w:val="00443951"/>
    <w:rPr>
      <w:rFonts w:ascii="Times New Roman" w:eastAsia="宋体" w:hAnsi="Times New Roman" w:cs="Times New Roman"/>
      <w:snapToGrid w:val="0"/>
      <w:kern w:val="0"/>
      <w:sz w:val="24"/>
      <w:szCs w:val="20"/>
      <w:lang w:eastAsia="zh-HK"/>
    </w:rPr>
  </w:style>
  <w:style w:type="paragraph" w:customStyle="1" w:styleId="2f5">
    <w:name w:val="试验文件2级标题"/>
    <w:basedOn w:val="2"/>
    <w:uiPriority w:val="99"/>
    <w:qFormat/>
    <w:rsid w:val="00443951"/>
    <w:pPr>
      <w:numPr>
        <w:ilvl w:val="1"/>
      </w:numPr>
      <w:tabs>
        <w:tab w:val="left" w:pos="576"/>
      </w:tabs>
      <w:adjustRightInd w:val="0"/>
      <w:spacing w:before="0" w:after="0" w:line="360" w:lineRule="auto"/>
      <w:ind w:left="2749" w:firstLine="567"/>
      <w:jc w:val="left"/>
      <w:textAlignment w:val="baseline"/>
    </w:pPr>
    <w:rPr>
      <w:rFonts w:ascii="Calibri" w:eastAsia="宋体" w:hAnsi="Calibri"/>
      <w:bCs w:val="0"/>
      <w:kern w:val="28"/>
      <w:sz w:val="30"/>
      <w:szCs w:val="20"/>
    </w:rPr>
  </w:style>
  <w:style w:type="character" w:customStyle="1" w:styleId="Table">
    <w:name w:val="Table"/>
    <w:basedOn w:val="ac"/>
    <w:qFormat/>
    <w:rsid w:val="00443951"/>
    <w:rPr>
      <w:rFonts w:ascii="Arial" w:eastAsia="宋体" w:hAnsi="Arial" w:cs="Times New Roman"/>
      <w:b/>
      <w:kern w:val="2"/>
      <w:sz w:val="20"/>
      <w:szCs w:val="24"/>
      <w:lang w:val="en-US" w:eastAsia="zh-CN" w:bidi="ar-SA"/>
    </w:rPr>
  </w:style>
  <w:style w:type="character" w:customStyle="1" w:styleId="DeltaViewInsertion">
    <w:name w:val="DeltaView Insertion"/>
    <w:qFormat/>
    <w:rsid w:val="00443951"/>
    <w:rPr>
      <w:rFonts w:ascii="Times New Roman" w:eastAsia="宋体" w:hAnsi="Times New Roman" w:cs="Times New Roman"/>
      <w:color w:val="0000FF"/>
      <w:spacing w:val="0"/>
      <w:u w:val="double"/>
    </w:rPr>
  </w:style>
  <w:style w:type="character" w:customStyle="1" w:styleId="1f9">
    <w:name w:val="批注引用1"/>
    <w:basedOn w:val="ac"/>
    <w:qFormat/>
    <w:rsid w:val="00443951"/>
    <w:rPr>
      <w:rFonts w:ascii="Times New Roman" w:eastAsia="宋体" w:hAnsi="Times New Roman" w:cs="Times New Roman"/>
      <w:b/>
      <w:kern w:val="2"/>
      <w:sz w:val="21"/>
      <w:szCs w:val="21"/>
      <w:lang w:val="en-US" w:eastAsia="zh-CN" w:bidi="ar-SA"/>
    </w:rPr>
  </w:style>
  <w:style w:type="paragraph" w:customStyle="1" w:styleId="AA1stlevelbullet">
    <w:name w:val="AA 1st level bullet"/>
    <w:basedOn w:val="ab"/>
    <w:qFormat/>
    <w:rsid w:val="00443951"/>
    <w:pPr>
      <w:widowControl/>
      <w:autoSpaceDE/>
      <w:autoSpaceDN/>
      <w:adjustRightInd/>
      <w:spacing w:line="280" w:lineRule="atLeast"/>
      <w:ind w:left="284" w:hanging="284"/>
    </w:pPr>
    <w:rPr>
      <w:rFonts w:ascii="Times New Roman"/>
      <w:sz w:val="22"/>
      <w:lang w:eastAsia="en-US"/>
    </w:rPr>
  </w:style>
  <w:style w:type="paragraph" w:customStyle="1" w:styleId="AA2ndlevelbullet">
    <w:name w:val="AA 2nd level bullet"/>
    <w:basedOn w:val="AA1stlevelbullet"/>
    <w:qFormat/>
    <w:rsid w:val="00443951"/>
    <w:pPr>
      <w:tabs>
        <w:tab w:val="left" w:pos="360"/>
      </w:tabs>
      <w:ind w:left="568"/>
    </w:pPr>
  </w:style>
  <w:style w:type="paragraph" w:customStyle="1" w:styleId="AANumbering">
    <w:name w:val="AA Numbering"/>
    <w:basedOn w:val="ab"/>
    <w:qFormat/>
    <w:rsid w:val="00443951"/>
    <w:pPr>
      <w:widowControl/>
      <w:tabs>
        <w:tab w:val="left" w:pos="283"/>
        <w:tab w:val="left" w:pos="1134"/>
      </w:tabs>
      <w:autoSpaceDE/>
      <w:autoSpaceDN/>
      <w:adjustRightInd/>
      <w:spacing w:line="280" w:lineRule="atLeast"/>
    </w:pPr>
    <w:rPr>
      <w:rFonts w:ascii="Times New Roman"/>
      <w:sz w:val="22"/>
      <w:lang w:eastAsia="en-US"/>
    </w:rPr>
  </w:style>
  <w:style w:type="character" w:customStyle="1" w:styleId="stylekwd1">
    <w:name w:val="style_kwd1"/>
    <w:basedOn w:val="ac"/>
    <w:qFormat/>
    <w:rsid w:val="00443951"/>
    <w:rPr>
      <w:rFonts w:ascii="Times New Roman" w:eastAsia="宋体" w:hAnsi="Times New Roman" w:cs="Times New Roman"/>
      <w:b/>
      <w:kern w:val="2"/>
      <w:sz w:val="24"/>
      <w:szCs w:val="24"/>
      <w:shd w:val="clear" w:color="auto" w:fill="FFFFA6"/>
      <w:lang w:val="en-US" w:eastAsia="zh-CN" w:bidi="ar-SA"/>
    </w:rPr>
  </w:style>
  <w:style w:type="character" w:customStyle="1" w:styleId="1Char20">
    <w:name w:val="标题 1 Char2"/>
    <w:qFormat/>
    <w:rsid w:val="00443951"/>
    <w:rPr>
      <w:rFonts w:ascii="楷体_GB2312" w:eastAsia="楷体_GB2312" w:hAnsi="Times New Roman" w:cs="Times New Roman"/>
      <w:color w:val="000000"/>
      <w:kern w:val="0"/>
      <w:sz w:val="30"/>
      <w:szCs w:val="20"/>
    </w:rPr>
  </w:style>
  <w:style w:type="paragraph" w:customStyle="1" w:styleId="P1">
    <w:name w:val="P1"/>
    <w:qFormat/>
    <w:rsid w:val="00443951"/>
    <w:pPr>
      <w:widowControl w:val="0"/>
      <w:adjustRightInd w:val="0"/>
      <w:spacing w:after="240"/>
      <w:ind w:left="2304" w:hanging="576"/>
      <w:jc w:val="both"/>
    </w:pPr>
    <w:rPr>
      <w:rFonts w:ascii="Times New Roman" w:eastAsia="全真中明體" w:hAnsi="Times New Roman" w:cs="Times New Roman"/>
      <w:spacing w:val="30"/>
      <w:kern w:val="0"/>
      <w:sz w:val="24"/>
      <w:szCs w:val="20"/>
      <w:lang w:val="en-GB" w:eastAsia="zh-TW"/>
    </w:rPr>
  </w:style>
  <w:style w:type="paragraph" w:customStyle="1" w:styleId="ListParagraph2">
    <w:name w:val="List Paragraph2"/>
    <w:basedOn w:val="ab"/>
    <w:qFormat/>
    <w:rsid w:val="00443951"/>
    <w:pPr>
      <w:autoSpaceDE/>
      <w:autoSpaceDN/>
      <w:adjustRightInd/>
      <w:ind w:firstLineChars="200" w:firstLine="200"/>
      <w:jc w:val="both"/>
    </w:pPr>
    <w:rPr>
      <w:rFonts w:ascii="Calibri" w:eastAsia="??" w:hAnsi="Calibri" w:cs="宋体"/>
      <w:kern w:val="2"/>
      <w:sz w:val="21"/>
      <w:szCs w:val="22"/>
    </w:rPr>
  </w:style>
  <w:style w:type="paragraph" w:customStyle="1" w:styleId="msolistparagraph0">
    <w:name w:val="msolistparagraph"/>
    <w:basedOn w:val="ab"/>
    <w:qFormat/>
    <w:rsid w:val="00443951"/>
    <w:pPr>
      <w:autoSpaceDE/>
      <w:autoSpaceDN/>
      <w:adjustRightInd/>
      <w:ind w:firstLineChars="200" w:firstLine="420"/>
      <w:jc w:val="both"/>
    </w:pPr>
    <w:rPr>
      <w:rFonts w:ascii="Times New Roman"/>
      <w:kern w:val="2"/>
      <w:sz w:val="21"/>
    </w:rPr>
  </w:style>
  <w:style w:type="paragraph" w:customStyle="1" w:styleId="Char1CharCharChar1">
    <w:name w:val="Char1 Char Char Char1"/>
    <w:basedOn w:val="ab"/>
    <w:qFormat/>
    <w:rsid w:val="00443951"/>
    <w:pPr>
      <w:autoSpaceDE/>
      <w:autoSpaceDN/>
      <w:adjustRightInd/>
      <w:jc w:val="both"/>
    </w:pPr>
    <w:rPr>
      <w:rFonts w:ascii="Tahoma" w:hAnsi="Tahoma"/>
      <w:kern w:val="2"/>
      <w:sz w:val="24"/>
    </w:rPr>
  </w:style>
  <w:style w:type="paragraph" w:customStyle="1" w:styleId="Char120">
    <w:name w:val="Char12"/>
    <w:basedOn w:val="ab"/>
    <w:qFormat/>
    <w:rsid w:val="00443951"/>
    <w:pPr>
      <w:autoSpaceDE/>
      <w:autoSpaceDN/>
      <w:adjustRightInd/>
      <w:jc w:val="both"/>
    </w:pPr>
    <w:rPr>
      <w:rFonts w:ascii="Times New Roman"/>
      <w:kern w:val="2"/>
      <w:sz w:val="21"/>
      <w:szCs w:val="24"/>
    </w:rPr>
  </w:style>
  <w:style w:type="paragraph" w:customStyle="1" w:styleId="CharCharChar20">
    <w:name w:val="Char Char Char2"/>
    <w:basedOn w:val="ab"/>
    <w:qFormat/>
    <w:rsid w:val="00443951"/>
    <w:pPr>
      <w:autoSpaceDE/>
      <w:autoSpaceDN/>
      <w:adjustRightInd/>
      <w:jc w:val="both"/>
    </w:pPr>
    <w:rPr>
      <w:rFonts w:ascii="Tahoma" w:hAnsi="Tahoma"/>
      <w:kern w:val="2"/>
      <w:sz w:val="24"/>
    </w:rPr>
  </w:style>
  <w:style w:type="paragraph" w:customStyle="1" w:styleId="CharCharCharCharCharChar1">
    <w:name w:val="Char Char Char Char Char Char1"/>
    <w:basedOn w:val="ab"/>
    <w:qFormat/>
    <w:rsid w:val="00443951"/>
    <w:pPr>
      <w:autoSpaceDE/>
      <w:autoSpaceDN/>
      <w:adjustRightInd/>
      <w:jc w:val="both"/>
    </w:pPr>
    <w:rPr>
      <w:rFonts w:ascii="Tahoma" w:hAnsi="Tahoma"/>
      <w:kern w:val="2"/>
      <w:sz w:val="24"/>
    </w:rPr>
  </w:style>
  <w:style w:type="paragraph" w:customStyle="1" w:styleId="Affffffb">
    <w:name w:val="正文 A"/>
    <w:qFormat/>
    <w:rsid w:val="00443951"/>
    <w:pPr>
      <w:widowControl w:val="0"/>
      <w:jc w:val="both"/>
    </w:pPr>
    <w:rPr>
      <w:rFonts w:ascii="Times New Roman" w:eastAsia="Arial Unicode MS" w:hAnsi="Arial Unicode MS" w:cs="Arial Unicode MS"/>
      <w:color w:val="000000"/>
      <w:szCs w:val="21"/>
      <w:u w:color="000000"/>
    </w:rPr>
  </w:style>
  <w:style w:type="paragraph" w:customStyle="1" w:styleId="CharChar13CharCharCharCharCharCharCharChar">
    <w:name w:val="Char Char13 Char Char Char Char Char Char Char Char"/>
    <w:basedOn w:val="ab"/>
    <w:qFormat/>
    <w:rsid w:val="00443951"/>
    <w:pPr>
      <w:autoSpaceDE/>
      <w:autoSpaceDN/>
      <w:adjustRightInd/>
      <w:jc w:val="both"/>
    </w:pPr>
    <w:rPr>
      <w:rFonts w:ascii="Times New Roman"/>
      <w:kern w:val="2"/>
      <w:sz w:val="21"/>
    </w:rPr>
  </w:style>
  <w:style w:type="paragraph" w:customStyle="1" w:styleId="111">
    <w:name w:val="11"/>
    <w:basedOn w:val="af7"/>
    <w:qFormat/>
    <w:rsid w:val="00443951"/>
    <w:pPr>
      <w:ind w:firstLine="420"/>
    </w:pPr>
    <w:rPr>
      <w:rFonts w:ascii="Arial" w:eastAsia="宋体" w:hAnsi="Arial" w:cs="宋体"/>
      <w:color w:val="000000"/>
      <w:sz w:val="21"/>
    </w:rPr>
  </w:style>
  <w:style w:type="paragraph" w:customStyle="1" w:styleId="P4">
    <w:name w:val="P4"/>
    <w:qFormat/>
    <w:rsid w:val="00443951"/>
    <w:pPr>
      <w:widowControl w:val="0"/>
      <w:adjustRightInd w:val="0"/>
      <w:spacing w:after="240" w:line="0" w:lineRule="atLeast"/>
      <w:ind w:left="2880"/>
      <w:jc w:val="both"/>
      <w:textAlignment w:val="baseline"/>
    </w:pPr>
    <w:rPr>
      <w:rFonts w:ascii="Times New Roman" w:eastAsia="全真中明體" w:hAnsi="Times New Roman" w:cs="Times New Roman"/>
      <w:spacing w:val="20"/>
      <w:kern w:val="0"/>
      <w:sz w:val="24"/>
      <w:szCs w:val="20"/>
      <w:lang w:val="en-GB" w:eastAsia="zh-TW"/>
    </w:rPr>
  </w:style>
  <w:style w:type="table" w:styleId="affffffc">
    <w:name w:val="Table Grid"/>
    <w:basedOn w:val="ad"/>
    <w:uiPriority w:val="59"/>
    <w:qFormat/>
    <w:rsid w:val="003B731C"/>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11">
    <w:name w:val="Char Char Char1"/>
    <w:basedOn w:val="ab"/>
    <w:semiHidden/>
    <w:qFormat/>
    <w:rsid w:val="003B731C"/>
    <w:pPr>
      <w:widowControl/>
      <w:autoSpaceDE/>
      <w:autoSpaceDN/>
      <w:adjustRightInd/>
      <w:spacing w:after="160" w:line="240" w:lineRule="exact"/>
    </w:pPr>
    <w:rPr>
      <w:rFonts w:ascii="Verdana" w:hAnsi="Verdana"/>
      <w:lang w:eastAsia="en-US"/>
    </w:rPr>
  </w:style>
  <w:style w:type="paragraph" w:customStyle="1" w:styleId="1fa">
    <w:name w:val="批注框文本1"/>
    <w:basedOn w:val="ab"/>
    <w:semiHidden/>
    <w:qFormat/>
    <w:rsid w:val="003B731C"/>
    <w:pPr>
      <w:autoSpaceDE/>
      <w:autoSpaceDN/>
      <w:adjustRightInd/>
      <w:jc w:val="both"/>
    </w:pPr>
    <w:rPr>
      <w:rFonts w:ascii="Times New Roman"/>
      <w:kern w:val="2"/>
      <w:sz w:val="18"/>
      <w:szCs w:val="18"/>
    </w:rPr>
  </w:style>
  <w:style w:type="paragraph" w:customStyle="1" w:styleId="CharCharChar110">
    <w:name w:val="Char Char Char11"/>
    <w:basedOn w:val="ab"/>
    <w:semiHidden/>
    <w:qFormat/>
    <w:rsid w:val="003B731C"/>
    <w:pPr>
      <w:widowControl/>
      <w:autoSpaceDE/>
      <w:autoSpaceDN/>
      <w:adjustRightInd/>
      <w:spacing w:after="160" w:line="240" w:lineRule="exact"/>
    </w:pPr>
    <w:rPr>
      <w:rFonts w:ascii="Verdana" w:hAnsi="Verdana"/>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wmf"/><Relationship Id="rId18" Type="http://schemas.openxmlformats.org/officeDocument/2006/relationships/oleObject" Target="embeddings/oleObject5.bin"/><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footer" Target="footer4.xml"/><Relationship Id="rId10" Type="http://schemas.openxmlformats.org/officeDocument/2006/relationships/oleObject" Target="embeddings/oleObject1.bin"/><Relationship Id="rId19" Type="http://schemas.openxmlformats.org/officeDocument/2006/relationships/hyperlink" Target="mailto:22278030@qq.com" TargetMode="Externa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0C0E9F-B4EC-489A-B499-CCEEA110A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209</Pages>
  <Words>21754</Words>
  <Characters>124003</Characters>
  <Application>Microsoft Office Word</Application>
  <DocSecurity>0</DocSecurity>
  <Lines>1033</Lines>
  <Paragraphs>290</Paragraphs>
  <ScaleCrop>false</ScaleCrop>
  <Company/>
  <LinksUpToDate>false</LinksUpToDate>
  <CharactersWithSpaces>145467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phyun</dc:creator>
  <cp:keywords/>
  <dc:description/>
  <cp:lastModifiedBy>Sky123.Org</cp:lastModifiedBy>
  <cp:revision>4</cp:revision>
  <cp:lastPrinted>2019-02-26T02:40:00Z</cp:lastPrinted>
  <dcterms:created xsi:type="dcterms:W3CDTF">2019-03-07T05:38:00Z</dcterms:created>
  <dcterms:modified xsi:type="dcterms:W3CDTF">2019-03-14T06:11:00Z</dcterms:modified>
</cp:coreProperties>
</file>