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3DFE3C" w14:textId="77777777" w:rsidR="009233AD" w:rsidRDefault="009233AD">
      <w:pPr>
        <w:adjustRightInd w:val="0"/>
        <w:snapToGrid w:val="0"/>
        <w:spacing w:beforeLines="15" w:before="36" w:afterLines="15" w:after="36" w:line="440" w:lineRule="exact"/>
        <w:ind w:firstLineChars="196" w:firstLine="708"/>
        <w:jc w:val="center"/>
        <w:rPr>
          <w:b/>
          <w:sz w:val="36"/>
          <w:szCs w:val="36"/>
        </w:rPr>
      </w:pPr>
    </w:p>
    <w:p w14:paraId="794F0954" w14:textId="77777777" w:rsidR="009233AD" w:rsidRDefault="009233AD">
      <w:pPr>
        <w:adjustRightInd w:val="0"/>
        <w:snapToGrid w:val="0"/>
        <w:spacing w:beforeLines="15" w:before="36" w:afterLines="15" w:after="36" w:line="440" w:lineRule="exact"/>
        <w:ind w:firstLineChars="196" w:firstLine="708"/>
        <w:jc w:val="center"/>
        <w:rPr>
          <w:b/>
          <w:sz w:val="36"/>
          <w:szCs w:val="36"/>
        </w:rPr>
      </w:pPr>
    </w:p>
    <w:p w14:paraId="6825CAEF" w14:textId="77777777" w:rsidR="009233AD" w:rsidRDefault="009233AD">
      <w:pPr>
        <w:adjustRightInd w:val="0"/>
        <w:snapToGrid w:val="0"/>
        <w:spacing w:beforeLines="15" w:before="36" w:afterLines="15" w:after="36" w:line="440" w:lineRule="exact"/>
        <w:ind w:firstLineChars="196" w:firstLine="708"/>
        <w:jc w:val="center"/>
        <w:rPr>
          <w:b/>
          <w:sz w:val="36"/>
          <w:szCs w:val="36"/>
        </w:rPr>
      </w:pPr>
    </w:p>
    <w:p w14:paraId="0CE71090" w14:textId="77777777" w:rsidR="009233AD" w:rsidRDefault="002A6E3E">
      <w:pPr>
        <w:adjustRightInd w:val="0"/>
        <w:snapToGrid w:val="0"/>
        <w:spacing w:line="440" w:lineRule="exact"/>
        <w:jc w:val="center"/>
        <w:rPr>
          <w:b/>
          <w:sz w:val="36"/>
          <w:szCs w:val="36"/>
        </w:rPr>
      </w:pPr>
      <w:r>
        <w:rPr>
          <w:b/>
          <w:sz w:val="36"/>
          <w:szCs w:val="36"/>
        </w:rPr>
        <w:t>建</w:t>
      </w:r>
      <w:proofErr w:type="gramStart"/>
      <w:r>
        <w:rPr>
          <w:b/>
          <w:sz w:val="36"/>
          <w:szCs w:val="36"/>
        </w:rPr>
        <w:t>邺</w:t>
      </w:r>
      <w:proofErr w:type="gramEnd"/>
      <w:r>
        <w:rPr>
          <w:b/>
          <w:sz w:val="36"/>
          <w:szCs w:val="36"/>
        </w:rPr>
        <w:t>区部</w:t>
      </w:r>
      <w:proofErr w:type="gramStart"/>
      <w:r>
        <w:rPr>
          <w:b/>
          <w:sz w:val="36"/>
          <w:szCs w:val="36"/>
        </w:rPr>
        <w:t>分片区</w:t>
      </w:r>
      <w:proofErr w:type="gramEnd"/>
      <w:r>
        <w:rPr>
          <w:b/>
          <w:sz w:val="36"/>
          <w:szCs w:val="36"/>
        </w:rPr>
        <w:t>环卫保洁市场</w:t>
      </w:r>
      <w:r>
        <w:rPr>
          <w:rFonts w:hint="eastAsia"/>
          <w:b/>
          <w:sz w:val="36"/>
          <w:szCs w:val="36"/>
        </w:rPr>
        <w:t>化</w:t>
      </w:r>
      <w:r>
        <w:rPr>
          <w:b/>
          <w:sz w:val="36"/>
          <w:szCs w:val="36"/>
        </w:rPr>
        <w:t>项目</w:t>
      </w:r>
    </w:p>
    <w:p w14:paraId="177320B5"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36BA82AA" w14:textId="77777777" w:rsidR="009233AD" w:rsidRDefault="002A6E3E">
      <w:pPr>
        <w:adjustRightInd w:val="0"/>
        <w:snapToGrid w:val="0"/>
        <w:spacing w:line="440" w:lineRule="exact"/>
        <w:jc w:val="center"/>
        <w:rPr>
          <w:b/>
          <w:sz w:val="36"/>
          <w:szCs w:val="36"/>
        </w:rPr>
      </w:pPr>
      <w:r>
        <w:rPr>
          <w:b/>
          <w:sz w:val="36"/>
          <w:szCs w:val="36"/>
        </w:rPr>
        <w:t>项目合同</w:t>
      </w:r>
    </w:p>
    <w:p w14:paraId="2C339577"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51F9CAAD"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76E11D85"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35366CE1"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03FBCD6E"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6E04B8B2"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462E664C"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7D173F28"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7FDEE1A8"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2483DB40" w14:textId="74D69663" w:rsidR="009233AD" w:rsidRDefault="00F514D5">
      <w:pPr>
        <w:adjustRightInd w:val="0"/>
        <w:snapToGrid w:val="0"/>
        <w:spacing w:beforeLines="15" w:before="36" w:afterLines="15" w:after="36" w:line="440" w:lineRule="exact"/>
        <w:ind w:firstLineChars="196" w:firstLine="706"/>
        <w:jc w:val="center"/>
        <w:rPr>
          <w:sz w:val="36"/>
          <w:szCs w:val="36"/>
        </w:rPr>
      </w:pPr>
      <w:r>
        <w:rPr>
          <w:rFonts w:hint="eastAsia"/>
          <w:sz w:val="36"/>
          <w:szCs w:val="36"/>
        </w:rPr>
        <w:t xml:space="preserve"> </w:t>
      </w:r>
    </w:p>
    <w:p w14:paraId="717EEB68"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2D19E7B9" w14:textId="77777777" w:rsidR="009233AD" w:rsidRDefault="009233AD">
      <w:pPr>
        <w:adjustRightInd w:val="0"/>
        <w:snapToGrid w:val="0"/>
        <w:spacing w:beforeLines="15" w:before="36" w:afterLines="15" w:after="36" w:line="440" w:lineRule="exact"/>
        <w:ind w:firstLineChars="196" w:firstLine="706"/>
        <w:jc w:val="center"/>
        <w:rPr>
          <w:sz w:val="36"/>
          <w:szCs w:val="36"/>
        </w:rPr>
      </w:pPr>
    </w:p>
    <w:p w14:paraId="55DB7042" w14:textId="77777777" w:rsidR="009233AD" w:rsidRDefault="002A6E3E">
      <w:pPr>
        <w:spacing w:line="440" w:lineRule="exact"/>
        <w:ind w:firstLineChars="196" w:firstLine="706"/>
        <w:jc w:val="center"/>
        <w:rPr>
          <w:b/>
          <w:bCs/>
          <w:sz w:val="36"/>
          <w:szCs w:val="36"/>
        </w:rPr>
      </w:pPr>
      <w:r>
        <w:rPr>
          <w:rFonts w:asciiTheme="minorEastAsia" w:eastAsiaTheme="minorEastAsia" w:hAnsiTheme="minorEastAsia"/>
          <w:b/>
          <w:bCs/>
          <w:sz w:val="36"/>
          <w:szCs w:val="36"/>
        </w:rPr>
        <w:t>年</w:t>
      </w:r>
      <w:r>
        <w:rPr>
          <w:rFonts w:asciiTheme="minorEastAsia" w:eastAsiaTheme="minorEastAsia" w:hAnsiTheme="minorEastAsia" w:hint="eastAsia"/>
          <w:b/>
          <w:bCs/>
          <w:sz w:val="36"/>
          <w:szCs w:val="36"/>
        </w:rPr>
        <w:t xml:space="preserve"> </w:t>
      </w:r>
      <w:r>
        <w:rPr>
          <w:rFonts w:asciiTheme="minorEastAsia" w:eastAsiaTheme="minorEastAsia" w:hAnsiTheme="minorEastAsia"/>
          <w:b/>
          <w:bCs/>
          <w:sz w:val="36"/>
          <w:szCs w:val="36"/>
        </w:rPr>
        <w:t xml:space="preserve">   月</w:t>
      </w:r>
    </w:p>
    <w:p w14:paraId="5E6E7BD3" w14:textId="77777777" w:rsidR="009233AD" w:rsidRDefault="002A6E3E">
      <w:pPr>
        <w:widowControl/>
        <w:spacing w:line="440" w:lineRule="exact"/>
        <w:ind w:firstLineChars="196" w:firstLine="708"/>
        <w:jc w:val="left"/>
        <w:rPr>
          <w:b/>
          <w:bCs/>
          <w:sz w:val="36"/>
          <w:szCs w:val="36"/>
        </w:rPr>
      </w:pPr>
      <w:r>
        <w:rPr>
          <w:b/>
          <w:bCs/>
          <w:sz w:val="36"/>
          <w:szCs w:val="36"/>
        </w:rPr>
        <w:br w:type="page"/>
      </w:r>
    </w:p>
    <w:p w14:paraId="4F91446A" w14:textId="77777777" w:rsidR="009233AD" w:rsidRDefault="002A6E3E">
      <w:pPr>
        <w:adjustRightInd w:val="0"/>
        <w:snapToGrid w:val="0"/>
        <w:spacing w:line="440" w:lineRule="exact"/>
        <w:ind w:firstLineChars="196" w:firstLine="413"/>
        <w:jc w:val="center"/>
        <w:outlineLvl w:val="0"/>
        <w:rPr>
          <w:b/>
        </w:rPr>
      </w:pPr>
      <w:bookmarkStart w:id="0" w:name="_Toc33519229"/>
      <w:r>
        <w:rPr>
          <w:b/>
        </w:rPr>
        <w:lastRenderedPageBreak/>
        <w:t>目录</w:t>
      </w:r>
      <w:bookmarkEnd w:id="0"/>
    </w:p>
    <w:p w14:paraId="56D74B80" w14:textId="7E8F44BC" w:rsidR="00027DC1" w:rsidRDefault="002A6E3E">
      <w:pPr>
        <w:pStyle w:val="TOC1"/>
        <w:tabs>
          <w:tab w:val="right" w:leader="dot" w:pos="8947"/>
        </w:tabs>
        <w:rPr>
          <w:noProof/>
          <w:szCs w:val="22"/>
        </w:rPr>
      </w:pPr>
      <w:r>
        <w:rPr>
          <w:rFonts w:ascii="Times New Roman" w:hAnsi="Times New Roman" w:cs="Times New Roman"/>
          <w:szCs w:val="21"/>
        </w:rPr>
        <w:fldChar w:fldCharType="begin"/>
      </w:r>
      <w:r>
        <w:rPr>
          <w:rFonts w:ascii="Times New Roman" w:hAnsi="Times New Roman" w:cs="Times New Roman"/>
          <w:szCs w:val="21"/>
        </w:rPr>
        <w:instrText xml:space="preserve"> TOC \o "1-3" \h \z \u </w:instrText>
      </w:r>
      <w:r>
        <w:rPr>
          <w:rFonts w:ascii="Times New Roman" w:hAnsi="Times New Roman" w:cs="Times New Roman"/>
          <w:szCs w:val="21"/>
        </w:rPr>
        <w:fldChar w:fldCharType="separate"/>
      </w:r>
      <w:hyperlink w:anchor="_Toc33519229" w:history="1">
        <w:r w:rsidR="00027DC1" w:rsidRPr="008E15ED">
          <w:rPr>
            <w:rStyle w:val="aff1"/>
            <w:b/>
            <w:noProof/>
          </w:rPr>
          <w:t>目录</w:t>
        </w:r>
        <w:r w:rsidR="00027DC1">
          <w:rPr>
            <w:noProof/>
            <w:webHidden/>
          </w:rPr>
          <w:tab/>
        </w:r>
        <w:r w:rsidR="00027DC1">
          <w:rPr>
            <w:noProof/>
            <w:webHidden/>
          </w:rPr>
          <w:fldChar w:fldCharType="begin"/>
        </w:r>
        <w:r w:rsidR="00027DC1">
          <w:rPr>
            <w:noProof/>
            <w:webHidden/>
          </w:rPr>
          <w:instrText xml:space="preserve"> PAGEREF _Toc33519229 \h </w:instrText>
        </w:r>
        <w:r w:rsidR="00027DC1">
          <w:rPr>
            <w:noProof/>
            <w:webHidden/>
          </w:rPr>
        </w:r>
        <w:r w:rsidR="00027DC1">
          <w:rPr>
            <w:noProof/>
            <w:webHidden/>
          </w:rPr>
          <w:fldChar w:fldCharType="separate"/>
        </w:r>
        <w:r w:rsidR="005E48FC">
          <w:rPr>
            <w:noProof/>
            <w:webHidden/>
          </w:rPr>
          <w:t>2</w:t>
        </w:r>
        <w:r w:rsidR="00027DC1">
          <w:rPr>
            <w:noProof/>
            <w:webHidden/>
          </w:rPr>
          <w:fldChar w:fldCharType="end"/>
        </w:r>
      </w:hyperlink>
    </w:p>
    <w:p w14:paraId="1C78502F" w14:textId="5C135CC8" w:rsidR="00027DC1" w:rsidRDefault="00D6675E">
      <w:pPr>
        <w:pStyle w:val="TOC1"/>
        <w:tabs>
          <w:tab w:val="right" w:leader="dot" w:pos="8947"/>
        </w:tabs>
        <w:rPr>
          <w:noProof/>
          <w:szCs w:val="22"/>
        </w:rPr>
      </w:pPr>
      <w:hyperlink w:anchor="_Toc33519230" w:history="1">
        <w:r w:rsidR="00027DC1" w:rsidRPr="008E15ED">
          <w:rPr>
            <w:rStyle w:val="aff1"/>
            <w:b/>
            <w:noProof/>
          </w:rPr>
          <w:t>前言</w:t>
        </w:r>
        <w:r w:rsidR="00027DC1">
          <w:rPr>
            <w:noProof/>
            <w:webHidden/>
          </w:rPr>
          <w:tab/>
        </w:r>
        <w:r w:rsidR="00027DC1">
          <w:rPr>
            <w:noProof/>
            <w:webHidden/>
          </w:rPr>
          <w:fldChar w:fldCharType="begin"/>
        </w:r>
        <w:r w:rsidR="00027DC1">
          <w:rPr>
            <w:noProof/>
            <w:webHidden/>
          </w:rPr>
          <w:instrText xml:space="preserve"> PAGEREF _Toc33519230 \h </w:instrText>
        </w:r>
        <w:r w:rsidR="00027DC1">
          <w:rPr>
            <w:noProof/>
            <w:webHidden/>
          </w:rPr>
        </w:r>
        <w:r w:rsidR="00027DC1">
          <w:rPr>
            <w:noProof/>
            <w:webHidden/>
          </w:rPr>
          <w:fldChar w:fldCharType="separate"/>
        </w:r>
        <w:r w:rsidR="005E48FC">
          <w:rPr>
            <w:noProof/>
            <w:webHidden/>
          </w:rPr>
          <w:t>5</w:t>
        </w:r>
        <w:r w:rsidR="00027DC1">
          <w:rPr>
            <w:noProof/>
            <w:webHidden/>
          </w:rPr>
          <w:fldChar w:fldCharType="end"/>
        </w:r>
      </w:hyperlink>
    </w:p>
    <w:p w14:paraId="4EA8D704" w14:textId="2545A2DF" w:rsidR="00027DC1" w:rsidRDefault="00D6675E">
      <w:pPr>
        <w:pStyle w:val="TOC1"/>
        <w:tabs>
          <w:tab w:val="left" w:pos="1260"/>
          <w:tab w:val="right" w:leader="dot" w:pos="8947"/>
        </w:tabs>
        <w:rPr>
          <w:noProof/>
          <w:szCs w:val="22"/>
        </w:rPr>
      </w:pPr>
      <w:hyperlink w:anchor="_Toc33519231" w:history="1">
        <w:r w:rsidR="00027DC1" w:rsidRPr="008E15ED">
          <w:rPr>
            <w:rStyle w:val="aff1"/>
            <w:b/>
            <w:bCs/>
            <w:noProof/>
          </w:rPr>
          <w:t>第一章</w:t>
        </w:r>
        <w:r w:rsidR="00027DC1">
          <w:rPr>
            <w:noProof/>
            <w:szCs w:val="22"/>
          </w:rPr>
          <w:tab/>
        </w:r>
        <w:r w:rsidR="00027DC1" w:rsidRPr="008E15ED">
          <w:rPr>
            <w:rStyle w:val="aff1"/>
            <w:b/>
            <w:bCs/>
            <w:noProof/>
          </w:rPr>
          <w:t>总则</w:t>
        </w:r>
        <w:r w:rsidR="00027DC1">
          <w:rPr>
            <w:noProof/>
            <w:webHidden/>
          </w:rPr>
          <w:tab/>
        </w:r>
        <w:r w:rsidR="00027DC1">
          <w:rPr>
            <w:noProof/>
            <w:webHidden/>
          </w:rPr>
          <w:fldChar w:fldCharType="begin"/>
        </w:r>
        <w:r w:rsidR="00027DC1">
          <w:rPr>
            <w:noProof/>
            <w:webHidden/>
          </w:rPr>
          <w:instrText xml:space="preserve"> PAGEREF _Toc33519231 \h </w:instrText>
        </w:r>
        <w:r w:rsidR="00027DC1">
          <w:rPr>
            <w:noProof/>
            <w:webHidden/>
          </w:rPr>
        </w:r>
        <w:r w:rsidR="00027DC1">
          <w:rPr>
            <w:noProof/>
            <w:webHidden/>
          </w:rPr>
          <w:fldChar w:fldCharType="separate"/>
        </w:r>
        <w:r w:rsidR="005E48FC">
          <w:rPr>
            <w:noProof/>
            <w:webHidden/>
          </w:rPr>
          <w:t>6</w:t>
        </w:r>
        <w:r w:rsidR="00027DC1">
          <w:rPr>
            <w:noProof/>
            <w:webHidden/>
          </w:rPr>
          <w:fldChar w:fldCharType="end"/>
        </w:r>
      </w:hyperlink>
    </w:p>
    <w:p w14:paraId="3E4D9A48" w14:textId="49784056" w:rsidR="00027DC1" w:rsidRDefault="00D6675E">
      <w:pPr>
        <w:pStyle w:val="TOC2"/>
        <w:tabs>
          <w:tab w:val="left" w:pos="1680"/>
          <w:tab w:val="right" w:leader="dot" w:pos="8947"/>
        </w:tabs>
        <w:rPr>
          <w:noProof/>
          <w:szCs w:val="22"/>
        </w:rPr>
      </w:pPr>
      <w:hyperlink w:anchor="_Toc33519232" w:history="1">
        <w:r w:rsidR="00027DC1" w:rsidRPr="008E15ED">
          <w:rPr>
            <w:rStyle w:val="aff1"/>
            <w:b/>
            <w:noProof/>
          </w:rPr>
          <w:t>第1条</w:t>
        </w:r>
        <w:r w:rsidR="00027DC1">
          <w:rPr>
            <w:noProof/>
            <w:szCs w:val="22"/>
          </w:rPr>
          <w:tab/>
        </w:r>
        <w:r w:rsidR="00027DC1" w:rsidRPr="008E15ED">
          <w:rPr>
            <w:rStyle w:val="aff1"/>
            <w:b/>
            <w:noProof/>
          </w:rPr>
          <w:t>合同书文件</w:t>
        </w:r>
        <w:r w:rsidR="00027DC1">
          <w:rPr>
            <w:noProof/>
            <w:webHidden/>
          </w:rPr>
          <w:tab/>
        </w:r>
        <w:r w:rsidR="00027DC1">
          <w:rPr>
            <w:noProof/>
            <w:webHidden/>
          </w:rPr>
          <w:fldChar w:fldCharType="begin"/>
        </w:r>
        <w:r w:rsidR="00027DC1">
          <w:rPr>
            <w:noProof/>
            <w:webHidden/>
          </w:rPr>
          <w:instrText xml:space="preserve"> PAGEREF _Toc33519232 \h </w:instrText>
        </w:r>
        <w:r w:rsidR="00027DC1">
          <w:rPr>
            <w:noProof/>
            <w:webHidden/>
          </w:rPr>
        </w:r>
        <w:r w:rsidR="00027DC1">
          <w:rPr>
            <w:noProof/>
            <w:webHidden/>
          </w:rPr>
          <w:fldChar w:fldCharType="separate"/>
        </w:r>
        <w:r w:rsidR="005E48FC">
          <w:rPr>
            <w:noProof/>
            <w:webHidden/>
          </w:rPr>
          <w:t>6</w:t>
        </w:r>
        <w:r w:rsidR="00027DC1">
          <w:rPr>
            <w:noProof/>
            <w:webHidden/>
          </w:rPr>
          <w:fldChar w:fldCharType="end"/>
        </w:r>
      </w:hyperlink>
    </w:p>
    <w:p w14:paraId="4224903A" w14:textId="079F1F51" w:rsidR="00027DC1" w:rsidRDefault="00D6675E">
      <w:pPr>
        <w:pStyle w:val="TOC1"/>
        <w:tabs>
          <w:tab w:val="left" w:pos="1260"/>
          <w:tab w:val="right" w:leader="dot" w:pos="8947"/>
        </w:tabs>
        <w:rPr>
          <w:noProof/>
          <w:szCs w:val="22"/>
        </w:rPr>
      </w:pPr>
      <w:hyperlink w:anchor="_Toc33519233" w:history="1">
        <w:r w:rsidR="00027DC1" w:rsidRPr="008E15ED">
          <w:rPr>
            <w:rStyle w:val="aff1"/>
            <w:b/>
            <w:bCs/>
            <w:noProof/>
          </w:rPr>
          <w:t>第二章</w:t>
        </w:r>
        <w:r w:rsidR="00027DC1">
          <w:rPr>
            <w:noProof/>
            <w:szCs w:val="22"/>
          </w:rPr>
          <w:tab/>
        </w:r>
        <w:r w:rsidR="00027DC1" w:rsidRPr="008E15ED">
          <w:rPr>
            <w:rStyle w:val="aff1"/>
            <w:b/>
            <w:bCs/>
            <w:noProof/>
          </w:rPr>
          <w:t>术语定义</w:t>
        </w:r>
        <w:r w:rsidR="00027DC1">
          <w:rPr>
            <w:noProof/>
            <w:webHidden/>
          </w:rPr>
          <w:tab/>
        </w:r>
        <w:r w:rsidR="00027DC1">
          <w:rPr>
            <w:noProof/>
            <w:webHidden/>
          </w:rPr>
          <w:fldChar w:fldCharType="begin"/>
        </w:r>
        <w:r w:rsidR="00027DC1">
          <w:rPr>
            <w:noProof/>
            <w:webHidden/>
          </w:rPr>
          <w:instrText xml:space="preserve"> PAGEREF _Toc33519233 \h </w:instrText>
        </w:r>
        <w:r w:rsidR="00027DC1">
          <w:rPr>
            <w:noProof/>
            <w:webHidden/>
          </w:rPr>
        </w:r>
        <w:r w:rsidR="00027DC1">
          <w:rPr>
            <w:noProof/>
            <w:webHidden/>
          </w:rPr>
          <w:fldChar w:fldCharType="separate"/>
        </w:r>
        <w:r w:rsidR="005E48FC">
          <w:rPr>
            <w:noProof/>
            <w:webHidden/>
          </w:rPr>
          <w:t>7</w:t>
        </w:r>
        <w:r w:rsidR="00027DC1">
          <w:rPr>
            <w:noProof/>
            <w:webHidden/>
          </w:rPr>
          <w:fldChar w:fldCharType="end"/>
        </w:r>
      </w:hyperlink>
    </w:p>
    <w:p w14:paraId="0FBDD345" w14:textId="7542B8E3" w:rsidR="00027DC1" w:rsidRDefault="00D6675E">
      <w:pPr>
        <w:pStyle w:val="TOC2"/>
        <w:tabs>
          <w:tab w:val="left" w:pos="1680"/>
          <w:tab w:val="right" w:leader="dot" w:pos="8947"/>
        </w:tabs>
        <w:rPr>
          <w:noProof/>
          <w:szCs w:val="22"/>
        </w:rPr>
      </w:pPr>
      <w:hyperlink w:anchor="_Toc33519234" w:history="1">
        <w:r w:rsidR="00027DC1" w:rsidRPr="008E15ED">
          <w:rPr>
            <w:rStyle w:val="aff1"/>
            <w:b/>
            <w:noProof/>
          </w:rPr>
          <w:t>第2条</w:t>
        </w:r>
        <w:r w:rsidR="00027DC1">
          <w:rPr>
            <w:noProof/>
            <w:szCs w:val="22"/>
          </w:rPr>
          <w:tab/>
        </w:r>
        <w:r w:rsidR="00027DC1" w:rsidRPr="008E15ED">
          <w:rPr>
            <w:rStyle w:val="aff1"/>
            <w:b/>
            <w:noProof/>
          </w:rPr>
          <w:t>术语定义</w:t>
        </w:r>
        <w:r w:rsidR="00027DC1">
          <w:rPr>
            <w:noProof/>
            <w:webHidden/>
          </w:rPr>
          <w:tab/>
        </w:r>
        <w:r w:rsidR="00027DC1">
          <w:rPr>
            <w:noProof/>
            <w:webHidden/>
          </w:rPr>
          <w:fldChar w:fldCharType="begin"/>
        </w:r>
        <w:r w:rsidR="00027DC1">
          <w:rPr>
            <w:noProof/>
            <w:webHidden/>
          </w:rPr>
          <w:instrText xml:space="preserve"> PAGEREF _Toc33519234 \h </w:instrText>
        </w:r>
        <w:r w:rsidR="00027DC1">
          <w:rPr>
            <w:noProof/>
            <w:webHidden/>
          </w:rPr>
        </w:r>
        <w:r w:rsidR="00027DC1">
          <w:rPr>
            <w:noProof/>
            <w:webHidden/>
          </w:rPr>
          <w:fldChar w:fldCharType="separate"/>
        </w:r>
        <w:r w:rsidR="005E48FC">
          <w:rPr>
            <w:noProof/>
            <w:webHidden/>
          </w:rPr>
          <w:t>7</w:t>
        </w:r>
        <w:r w:rsidR="00027DC1">
          <w:rPr>
            <w:noProof/>
            <w:webHidden/>
          </w:rPr>
          <w:fldChar w:fldCharType="end"/>
        </w:r>
      </w:hyperlink>
    </w:p>
    <w:p w14:paraId="005EBB83" w14:textId="6C2DDCFC"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35" w:history="1">
        <w:r w:rsidR="00027DC1" w:rsidRPr="008E15ED">
          <w:rPr>
            <w:rStyle w:val="aff1"/>
            <w:b/>
            <w:noProof/>
          </w:rPr>
          <w:t>2.1</w:t>
        </w:r>
        <w:r w:rsidR="00027DC1">
          <w:rPr>
            <w:rFonts w:asciiTheme="minorHAnsi" w:eastAsiaTheme="minorEastAsia" w:hAnsiTheme="minorHAnsi" w:cstheme="minorBidi"/>
            <w:noProof/>
            <w:szCs w:val="22"/>
          </w:rPr>
          <w:tab/>
        </w:r>
        <w:r w:rsidR="00027DC1" w:rsidRPr="008E15ED">
          <w:rPr>
            <w:rStyle w:val="aff1"/>
            <w:b/>
            <w:noProof/>
          </w:rPr>
          <w:t>定义</w:t>
        </w:r>
        <w:r w:rsidR="00027DC1">
          <w:rPr>
            <w:noProof/>
            <w:webHidden/>
          </w:rPr>
          <w:tab/>
        </w:r>
        <w:r w:rsidR="00027DC1">
          <w:rPr>
            <w:noProof/>
            <w:webHidden/>
          </w:rPr>
          <w:fldChar w:fldCharType="begin"/>
        </w:r>
        <w:r w:rsidR="00027DC1">
          <w:rPr>
            <w:noProof/>
            <w:webHidden/>
          </w:rPr>
          <w:instrText xml:space="preserve"> PAGEREF _Toc33519235 \h </w:instrText>
        </w:r>
        <w:r w:rsidR="00027DC1">
          <w:rPr>
            <w:noProof/>
            <w:webHidden/>
          </w:rPr>
        </w:r>
        <w:r w:rsidR="00027DC1">
          <w:rPr>
            <w:noProof/>
            <w:webHidden/>
          </w:rPr>
          <w:fldChar w:fldCharType="separate"/>
        </w:r>
        <w:r w:rsidR="005E48FC">
          <w:rPr>
            <w:noProof/>
            <w:webHidden/>
          </w:rPr>
          <w:t>7</w:t>
        </w:r>
        <w:r w:rsidR="00027DC1">
          <w:rPr>
            <w:noProof/>
            <w:webHidden/>
          </w:rPr>
          <w:fldChar w:fldCharType="end"/>
        </w:r>
      </w:hyperlink>
    </w:p>
    <w:p w14:paraId="4D4C41F8" w14:textId="45FDD907"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36" w:history="1">
        <w:r w:rsidR="00027DC1" w:rsidRPr="008E15ED">
          <w:rPr>
            <w:rStyle w:val="aff1"/>
            <w:b/>
            <w:noProof/>
          </w:rPr>
          <w:t>2.2</w:t>
        </w:r>
        <w:r w:rsidR="00027DC1">
          <w:rPr>
            <w:rFonts w:asciiTheme="minorHAnsi" w:eastAsiaTheme="minorEastAsia" w:hAnsiTheme="minorHAnsi" w:cstheme="minorBidi"/>
            <w:noProof/>
            <w:szCs w:val="22"/>
          </w:rPr>
          <w:tab/>
        </w:r>
        <w:r w:rsidR="00027DC1" w:rsidRPr="008E15ED">
          <w:rPr>
            <w:rStyle w:val="aff1"/>
            <w:b/>
            <w:noProof/>
          </w:rPr>
          <w:t>解释</w:t>
        </w:r>
        <w:r w:rsidR="00027DC1">
          <w:rPr>
            <w:noProof/>
            <w:webHidden/>
          </w:rPr>
          <w:tab/>
        </w:r>
        <w:r w:rsidR="00027DC1">
          <w:rPr>
            <w:noProof/>
            <w:webHidden/>
          </w:rPr>
          <w:fldChar w:fldCharType="begin"/>
        </w:r>
        <w:r w:rsidR="00027DC1">
          <w:rPr>
            <w:noProof/>
            <w:webHidden/>
          </w:rPr>
          <w:instrText xml:space="preserve"> PAGEREF _Toc33519236 \h </w:instrText>
        </w:r>
        <w:r w:rsidR="00027DC1">
          <w:rPr>
            <w:noProof/>
            <w:webHidden/>
          </w:rPr>
        </w:r>
        <w:r w:rsidR="00027DC1">
          <w:rPr>
            <w:noProof/>
            <w:webHidden/>
          </w:rPr>
          <w:fldChar w:fldCharType="separate"/>
        </w:r>
        <w:r w:rsidR="005E48FC">
          <w:rPr>
            <w:noProof/>
            <w:webHidden/>
          </w:rPr>
          <w:t>8</w:t>
        </w:r>
        <w:r w:rsidR="00027DC1">
          <w:rPr>
            <w:noProof/>
            <w:webHidden/>
          </w:rPr>
          <w:fldChar w:fldCharType="end"/>
        </w:r>
      </w:hyperlink>
    </w:p>
    <w:p w14:paraId="018B9579" w14:textId="69709272" w:rsidR="00027DC1" w:rsidRDefault="00D6675E">
      <w:pPr>
        <w:pStyle w:val="TOC1"/>
        <w:tabs>
          <w:tab w:val="left" w:pos="1260"/>
          <w:tab w:val="right" w:leader="dot" w:pos="8947"/>
        </w:tabs>
        <w:rPr>
          <w:noProof/>
          <w:szCs w:val="22"/>
        </w:rPr>
      </w:pPr>
      <w:hyperlink w:anchor="_Toc33519237" w:history="1">
        <w:r w:rsidR="00027DC1" w:rsidRPr="008E15ED">
          <w:rPr>
            <w:rStyle w:val="aff1"/>
            <w:b/>
            <w:bCs/>
            <w:noProof/>
          </w:rPr>
          <w:t>第三章</w:t>
        </w:r>
        <w:r w:rsidR="00027DC1">
          <w:rPr>
            <w:noProof/>
            <w:szCs w:val="22"/>
          </w:rPr>
          <w:tab/>
        </w:r>
        <w:r w:rsidR="00027DC1" w:rsidRPr="008E15ED">
          <w:rPr>
            <w:rStyle w:val="aff1"/>
            <w:b/>
            <w:bCs/>
            <w:noProof/>
          </w:rPr>
          <w:t>声明与保证及基本权利义务</w:t>
        </w:r>
        <w:r w:rsidR="00027DC1">
          <w:rPr>
            <w:noProof/>
            <w:webHidden/>
          </w:rPr>
          <w:tab/>
        </w:r>
        <w:r w:rsidR="00027DC1">
          <w:rPr>
            <w:noProof/>
            <w:webHidden/>
          </w:rPr>
          <w:fldChar w:fldCharType="begin"/>
        </w:r>
        <w:r w:rsidR="00027DC1">
          <w:rPr>
            <w:noProof/>
            <w:webHidden/>
          </w:rPr>
          <w:instrText xml:space="preserve"> PAGEREF _Toc33519237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62F204AB" w14:textId="3A1ADAFD" w:rsidR="00027DC1" w:rsidRDefault="00D6675E">
      <w:pPr>
        <w:pStyle w:val="TOC2"/>
        <w:tabs>
          <w:tab w:val="left" w:pos="1680"/>
          <w:tab w:val="right" w:leader="dot" w:pos="8947"/>
        </w:tabs>
        <w:rPr>
          <w:noProof/>
          <w:szCs w:val="22"/>
        </w:rPr>
      </w:pPr>
      <w:hyperlink w:anchor="_Toc33519238" w:history="1">
        <w:r w:rsidR="00027DC1" w:rsidRPr="008E15ED">
          <w:rPr>
            <w:rStyle w:val="aff1"/>
            <w:b/>
            <w:noProof/>
          </w:rPr>
          <w:t>第3条</w:t>
        </w:r>
        <w:r w:rsidR="00027DC1">
          <w:rPr>
            <w:noProof/>
            <w:szCs w:val="22"/>
          </w:rPr>
          <w:tab/>
        </w:r>
        <w:r w:rsidR="00027DC1" w:rsidRPr="008E15ED">
          <w:rPr>
            <w:rStyle w:val="aff1"/>
            <w:b/>
            <w:noProof/>
          </w:rPr>
          <w:t>声明与保证</w:t>
        </w:r>
        <w:r w:rsidR="00027DC1">
          <w:rPr>
            <w:noProof/>
            <w:webHidden/>
          </w:rPr>
          <w:tab/>
        </w:r>
        <w:r w:rsidR="00027DC1">
          <w:rPr>
            <w:noProof/>
            <w:webHidden/>
          </w:rPr>
          <w:fldChar w:fldCharType="begin"/>
        </w:r>
        <w:r w:rsidR="00027DC1">
          <w:rPr>
            <w:noProof/>
            <w:webHidden/>
          </w:rPr>
          <w:instrText xml:space="preserve"> PAGEREF _Toc33519238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79A9F96C" w14:textId="698C34F8"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39" w:history="1">
        <w:r w:rsidR="00027DC1" w:rsidRPr="008E15ED">
          <w:rPr>
            <w:rStyle w:val="aff1"/>
            <w:b/>
            <w:noProof/>
          </w:rPr>
          <w:t>3.1</w:t>
        </w:r>
        <w:r w:rsidR="00027DC1">
          <w:rPr>
            <w:rFonts w:asciiTheme="minorHAnsi" w:eastAsiaTheme="minorEastAsia" w:hAnsiTheme="minorHAnsi" w:cstheme="minorBidi"/>
            <w:noProof/>
            <w:szCs w:val="22"/>
          </w:rPr>
          <w:tab/>
        </w:r>
        <w:r w:rsidR="00027DC1" w:rsidRPr="008E15ED">
          <w:rPr>
            <w:rStyle w:val="aff1"/>
            <w:b/>
            <w:noProof/>
          </w:rPr>
          <w:t>甲方的声明与保证</w:t>
        </w:r>
        <w:r w:rsidR="00027DC1">
          <w:rPr>
            <w:noProof/>
            <w:webHidden/>
          </w:rPr>
          <w:tab/>
        </w:r>
        <w:r w:rsidR="00027DC1">
          <w:rPr>
            <w:noProof/>
            <w:webHidden/>
          </w:rPr>
          <w:fldChar w:fldCharType="begin"/>
        </w:r>
        <w:r w:rsidR="00027DC1">
          <w:rPr>
            <w:noProof/>
            <w:webHidden/>
          </w:rPr>
          <w:instrText xml:space="preserve"> PAGEREF _Toc33519239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08D29FB8" w14:textId="2B51C33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0" w:history="1">
        <w:r w:rsidR="00027DC1" w:rsidRPr="008E15ED">
          <w:rPr>
            <w:rStyle w:val="aff1"/>
            <w:b/>
            <w:noProof/>
          </w:rPr>
          <w:t>3.2</w:t>
        </w:r>
        <w:r w:rsidR="00027DC1">
          <w:rPr>
            <w:rFonts w:asciiTheme="minorHAnsi" w:eastAsiaTheme="minorEastAsia" w:hAnsiTheme="minorHAnsi" w:cstheme="minorBidi"/>
            <w:noProof/>
            <w:szCs w:val="22"/>
          </w:rPr>
          <w:tab/>
        </w:r>
        <w:r w:rsidR="00027DC1" w:rsidRPr="008E15ED">
          <w:rPr>
            <w:rStyle w:val="aff1"/>
            <w:b/>
            <w:noProof/>
          </w:rPr>
          <w:t>乙方的声明与保证</w:t>
        </w:r>
        <w:r w:rsidR="00027DC1">
          <w:rPr>
            <w:noProof/>
            <w:webHidden/>
          </w:rPr>
          <w:tab/>
        </w:r>
        <w:r w:rsidR="00027DC1">
          <w:rPr>
            <w:noProof/>
            <w:webHidden/>
          </w:rPr>
          <w:fldChar w:fldCharType="begin"/>
        </w:r>
        <w:r w:rsidR="00027DC1">
          <w:rPr>
            <w:noProof/>
            <w:webHidden/>
          </w:rPr>
          <w:instrText xml:space="preserve"> PAGEREF _Toc33519240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13461683" w14:textId="03D5282D"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1" w:history="1">
        <w:r w:rsidR="00027DC1" w:rsidRPr="008E15ED">
          <w:rPr>
            <w:rStyle w:val="aff1"/>
            <w:b/>
            <w:noProof/>
          </w:rPr>
          <w:t>3.3</w:t>
        </w:r>
        <w:r w:rsidR="00027DC1">
          <w:rPr>
            <w:rFonts w:asciiTheme="minorHAnsi" w:eastAsiaTheme="minorEastAsia" w:hAnsiTheme="minorHAnsi" w:cstheme="minorBidi"/>
            <w:noProof/>
            <w:szCs w:val="22"/>
          </w:rPr>
          <w:tab/>
        </w:r>
        <w:r w:rsidR="00027DC1" w:rsidRPr="008E15ED">
          <w:rPr>
            <w:rStyle w:val="aff1"/>
            <w:b/>
            <w:noProof/>
          </w:rPr>
          <w:t>社会资本方的声明与保证</w:t>
        </w:r>
        <w:r w:rsidR="00027DC1">
          <w:rPr>
            <w:noProof/>
            <w:webHidden/>
          </w:rPr>
          <w:tab/>
        </w:r>
        <w:r w:rsidR="00027DC1">
          <w:rPr>
            <w:noProof/>
            <w:webHidden/>
          </w:rPr>
          <w:fldChar w:fldCharType="begin"/>
        </w:r>
        <w:r w:rsidR="00027DC1">
          <w:rPr>
            <w:noProof/>
            <w:webHidden/>
          </w:rPr>
          <w:instrText xml:space="preserve"> PAGEREF _Toc33519241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02DA49B4" w14:textId="2498F4B8"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2" w:history="1">
        <w:r w:rsidR="00027DC1" w:rsidRPr="008E15ED">
          <w:rPr>
            <w:rStyle w:val="aff1"/>
            <w:b/>
            <w:noProof/>
          </w:rPr>
          <w:t>3.4</w:t>
        </w:r>
        <w:r w:rsidR="00027DC1">
          <w:rPr>
            <w:rFonts w:asciiTheme="minorHAnsi" w:eastAsiaTheme="minorEastAsia" w:hAnsiTheme="minorHAnsi" w:cstheme="minorBidi"/>
            <w:noProof/>
            <w:szCs w:val="22"/>
          </w:rPr>
          <w:tab/>
        </w:r>
        <w:r w:rsidR="00027DC1" w:rsidRPr="008E15ED">
          <w:rPr>
            <w:rStyle w:val="aff1"/>
            <w:b/>
            <w:noProof/>
          </w:rPr>
          <w:t>基本的权利义务</w:t>
        </w:r>
        <w:r w:rsidR="00027DC1">
          <w:rPr>
            <w:noProof/>
            <w:webHidden/>
          </w:rPr>
          <w:tab/>
        </w:r>
        <w:r w:rsidR="00027DC1">
          <w:rPr>
            <w:noProof/>
            <w:webHidden/>
          </w:rPr>
          <w:fldChar w:fldCharType="begin"/>
        </w:r>
        <w:r w:rsidR="00027DC1">
          <w:rPr>
            <w:noProof/>
            <w:webHidden/>
          </w:rPr>
          <w:instrText xml:space="preserve"> PAGEREF _Toc33519242 \h </w:instrText>
        </w:r>
        <w:r w:rsidR="00027DC1">
          <w:rPr>
            <w:noProof/>
            <w:webHidden/>
          </w:rPr>
        </w:r>
        <w:r w:rsidR="00027DC1">
          <w:rPr>
            <w:noProof/>
            <w:webHidden/>
          </w:rPr>
          <w:fldChar w:fldCharType="separate"/>
        </w:r>
        <w:r w:rsidR="005E48FC">
          <w:rPr>
            <w:noProof/>
            <w:webHidden/>
          </w:rPr>
          <w:t>10</w:t>
        </w:r>
        <w:r w:rsidR="00027DC1">
          <w:rPr>
            <w:noProof/>
            <w:webHidden/>
          </w:rPr>
          <w:fldChar w:fldCharType="end"/>
        </w:r>
      </w:hyperlink>
    </w:p>
    <w:p w14:paraId="0B4A3504" w14:textId="64A95711" w:rsidR="00027DC1" w:rsidRDefault="00D6675E">
      <w:pPr>
        <w:pStyle w:val="TOC1"/>
        <w:tabs>
          <w:tab w:val="left" w:pos="1260"/>
          <w:tab w:val="right" w:leader="dot" w:pos="8947"/>
        </w:tabs>
        <w:rPr>
          <w:noProof/>
          <w:szCs w:val="22"/>
        </w:rPr>
      </w:pPr>
      <w:hyperlink w:anchor="_Toc33519243" w:history="1">
        <w:r w:rsidR="00027DC1" w:rsidRPr="008E15ED">
          <w:rPr>
            <w:rStyle w:val="aff1"/>
            <w:b/>
            <w:bCs/>
            <w:noProof/>
          </w:rPr>
          <w:t>第四章</w:t>
        </w:r>
        <w:r w:rsidR="00027DC1">
          <w:rPr>
            <w:noProof/>
            <w:szCs w:val="22"/>
          </w:rPr>
          <w:tab/>
        </w:r>
        <w:r w:rsidR="00027DC1" w:rsidRPr="008E15ED">
          <w:rPr>
            <w:rStyle w:val="aff1"/>
            <w:b/>
            <w:bCs/>
            <w:noProof/>
          </w:rPr>
          <w:t>项目产出及服务要求</w:t>
        </w:r>
        <w:r w:rsidR="00027DC1">
          <w:rPr>
            <w:noProof/>
            <w:webHidden/>
          </w:rPr>
          <w:tab/>
        </w:r>
        <w:r w:rsidR="00027DC1">
          <w:rPr>
            <w:noProof/>
            <w:webHidden/>
          </w:rPr>
          <w:fldChar w:fldCharType="begin"/>
        </w:r>
        <w:r w:rsidR="00027DC1">
          <w:rPr>
            <w:noProof/>
            <w:webHidden/>
          </w:rPr>
          <w:instrText xml:space="preserve"> PAGEREF _Toc33519243 \h </w:instrText>
        </w:r>
        <w:r w:rsidR="00027DC1">
          <w:rPr>
            <w:noProof/>
            <w:webHidden/>
          </w:rPr>
        </w:r>
        <w:r w:rsidR="00027DC1">
          <w:rPr>
            <w:noProof/>
            <w:webHidden/>
          </w:rPr>
          <w:fldChar w:fldCharType="separate"/>
        </w:r>
        <w:r w:rsidR="005E48FC">
          <w:rPr>
            <w:noProof/>
            <w:webHidden/>
          </w:rPr>
          <w:t>13</w:t>
        </w:r>
        <w:r w:rsidR="00027DC1">
          <w:rPr>
            <w:noProof/>
            <w:webHidden/>
          </w:rPr>
          <w:fldChar w:fldCharType="end"/>
        </w:r>
      </w:hyperlink>
    </w:p>
    <w:p w14:paraId="38E09DE4" w14:textId="7832550B" w:rsidR="00027DC1" w:rsidRDefault="00D6675E">
      <w:pPr>
        <w:pStyle w:val="TOC2"/>
        <w:tabs>
          <w:tab w:val="left" w:pos="1680"/>
          <w:tab w:val="right" w:leader="dot" w:pos="8947"/>
        </w:tabs>
        <w:rPr>
          <w:noProof/>
          <w:szCs w:val="22"/>
        </w:rPr>
      </w:pPr>
      <w:hyperlink w:anchor="_Toc33519244" w:history="1">
        <w:r w:rsidR="00027DC1" w:rsidRPr="008E15ED">
          <w:rPr>
            <w:rStyle w:val="aff1"/>
            <w:b/>
            <w:noProof/>
          </w:rPr>
          <w:t>第4条</w:t>
        </w:r>
        <w:r w:rsidR="00027DC1">
          <w:rPr>
            <w:noProof/>
            <w:szCs w:val="22"/>
          </w:rPr>
          <w:tab/>
        </w:r>
        <w:r w:rsidR="00027DC1" w:rsidRPr="008E15ED">
          <w:rPr>
            <w:rStyle w:val="aff1"/>
            <w:b/>
            <w:noProof/>
          </w:rPr>
          <w:t>项目产出及服务要求</w:t>
        </w:r>
        <w:r w:rsidR="00027DC1">
          <w:rPr>
            <w:noProof/>
            <w:webHidden/>
          </w:rPr>
          <w:tab/>
        </w:r>
        <w:r w:rsidR="00027DC1">
          <w:rPr>
            <w:noProof/>
            <w:webHidden/>
          </w:rPr>
          <w:fldChar w:fldCharType="begin"/>
        </w:r>
        <w:r w:rsidR="00027DC1">
          <w:rPr>
            <w:noProof/>
            <w:webHidden/>
          </w:rPr>
          <w:instrText xml:space="preserve"> PAGEREF _Toc33519244 \h </w:instrText>
        </w:r>
        <w:r w:rsidR="00027DC1">
          <w:rPr>
            <w:noProof/>
            <w:webHidden/>
          </w:rPr>
        </w:r>
        <w:r w:rsidR="00027DC1">
          <w:rPr>
            <w:noProof/>
            <w:webHidden/>
          </w:rPr>
          <w:fldChar w:fldCharType="separate"/>
        </w:r>
        <w:r w:rsidR="005E48FC">
          <w:rPr>
            <w:noProof/>
            <w:webHidden/>
          </w:rPr>
          <w:t>13</w:t>
        </w:r>
        <w:r w:rsidR="00027DC1">
          <w:rPr>
            <w:noProof/>
            <w:webHidden/>
          </w:rPr>
          <w:fldChar w:fldCharType="end"/>
        </w:r>
      </w:hyperlink>
    </w:p>
    <w:p w14:paraId="1C161095" w14:textId="710A25D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5" w:history="1">
        <w:r w:rsidR="00027DC1" w:rsidRPr="008E15ED">
          <w:rPr>
            <w:rStyle w:val="aff1"/>
            <w:b/>
            <w:noProof/>
          </w:rPr>
          <w:t>4.1</w:t>
        </w:r>
        <w:r w:rsidR="00027DC1">
          <w:rPr>
            <w:rFonts w:asciiTheme="minorHAnsi" w:eastAsiaTheme="minorEastAsia" w:hAnsiTheme="minorHAnsi" w:cstheme="minorBidi"/>
            <w:noProof/>
            <w:szCs w:val="22"/>
          </w:rPr>
          <w:tab/>
        </w:r>
        <w:r w:rsidR="00027DC1" w:rsidRPr="008E15ED">
          <w:rPr>
            <w:rStyle w:val="aff1"/>
            <w:b/>
            <w:noProof/>
          </w:rPr>
          <w:t>拟投入设备及系统</w:t>
        </w:r>
        <w:r w:rsidR="00027DC1">
          <w:rPr>
            <w:noProof/>
            <w:webHidden/>
          </w:rPr>
          <w:tab/>
        </w:r>
        <w:r w:rsidR="00027DC1">
          <w:rPr>
            <w:noProof/>
            <w:webHidden/>
          </w:rPr>
          <w:fldChar w:fldCharType="begin"/>
        </w:r>
        <w:r w:rsidR="00027DC1">
          <w:rPr>
            <w:noProof/>
            <w:webHidden/>
          </w:rPr>
          <w:instrText xml:space="preserve"> PAGEREF _Toc33519245 \h </w:instrText>
        </w:r>
        <w:r w:rsidR="00027DC1">
          <w:rPr>
            <w:noProof/>
            <w:webHidden/>
          </w:rPr>
        </w:r>
        <w:r w:rsidR="00027DC1">
          <w:rPr>
            <w:noProof/>
            <w:webHidden/>
          </w:rPr>
          <w:fldChar w:fldCharType="separate"/>
        </w:r>
        <w:r w:rsidR="005E48FC">
          <w:rPr>
            <w:noProof/>
            <w:webHidden/>
          </w:rPr>
          <w:t>13</w:t>
        </w:r>
        <w:r w:rsidR="00027DC1">
          <w:rPr>
            <w:noProof/>
            <w:webHidden/>
          </w:rPr>
          <w:fldChar w:fldCharType="end"/>
        </w:r>
      </w:hyperlink>
    </w:p>
    <w:p w14:paraId="1586E9BD" w14:textId="1802B8C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6" w:history="1">
        <w:r w:rsidR="00027DC1" w:rsidRPr="008E15ED">
          <w:rPr>
            <w:rStyle w:val="aff1"/>
            <w:b/>
            <w:noProof/>
          </w:rPr>
          <w:t>4.2</w:t>
        </w:r>
        <w:r w:rsidR="00027DC1">
          <w:rPr>
            <w:rFonts w:asciiTheme="minorHAnsi" w:eastAsiaTheme="minorEastAsia" w:hAnsiTheme="minorHAnsi" w:cstheme="minorBidi"/>
            <w:noProof/>
            <w:szCs w:val="22"/>
          </w:rPr>
          <w:tab/>
        </w:r>
        <w:r w:rsidR="00027DC1" w:rsidRPr="008E15ED">
          <w:rPr>
            <w:rStyle w:val="aff1"/>
            <w:b/>
            <w:noProof/>
          </w:rPr>
          <w:t>运营内容及服务要求</w:t>
        </w:r>
        <w:r w:rsidR="00027DC1">
          <w:rPr>
            <w:noProof/>
            <w:webHidden/>
          </w:rPr>
          <w:tab/>
        </w:r>
        <w:r w:rsidR="00027DC1">
          <w:rPr>
            <w:noProof/>
            <w:webHidden/>
          </w:rPr>
          <w:fldChar w:fldCharType="begin"/>
        </w:r>
        <w:r w:rsidR="00027DC1">
          <w:rPr>
            <w:noProof/>
            <w:webHidden/>
          </w:rPr>
          <w:instrText xml:space="preserve"> PAGEREF _Toc33519246 \h </w:instrText>
        </w:r>
        <w:r w:rsidR="00027DC1">
          <w:rPr>
            <w:noProof/>
            <w:webHidden/>
          </w:rPr>
        </w:r>
        <w:r w:rsidR="00027DC1">
          <w:rPr>
            <w:noProof/>
            <w:webHidden/>
          </w:rPr>
          <w:fldChar w:fldCharType="separate"/>
        </w:r>
        <w:r w:rsidR="005E48FC">
          <w:rPr>
            <w:noProof/>
            <w:webHidden/>
          </w:rPr>
          <w:t>14</w:t>
        </w:r>
        <w:r w:rsidR="00027DC1">
          <w:rPr>
            <w:noProof/>
            <w:webHidden/>
          </w:rPr>
          <w:fldChar w:fldCharType="end"/>
        </w:r>
      </w:hyperlink>
    </w:p>
    <w:p w14:paraId="73C1C7AE" w14:textId="5CB4F33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7" w:history="1">
        <w:r w:rsidR="00027DC1" w:rsidRPr="008E15ED">
          <w:rPr>
            <w:rStyle w:val="aff1"/>
            <w:b/>
            <w:noProof/>
          </w:rPr>
          <w:t>4.3</w:t>
        </w:r>
        <w:r w:rsidR="00027DC1">
          <w:rPr>
            <w:rFonts w:asciiTheme="minorHAnsi" w:eastAsiaTheme="minorEastAsia" w:hAnsiTheme="minorHAnsi" w:cstheme="minorBidi"/>
            <w:noProof/>
            <w:szCs w:val="22"/>
          </w:rPr>
          <w:tab/>
        </w:r>
        <w:r w:rsidR="00027DC1" w:rsidRPr="008E15ED">
          <w:rPr>
            <w:rStyle w:val="aff1"/>
            <w:b/>
            <w:noProof/>
          </w:rPr>
          <w:t>项目运作方式</w:t>
        </w:r>
        <w:r w:rsidR="00027DC1">
          <w:rPr>
            <w:noProof/>
            <w:webHidden/>
          </w:rPr>
          <w:tab/>
        </w:r>
        <w:r w:rsidR="00027DC1">
          <w:rPr>
            <w:noProof/>
            <w:webHidden/>
          </w:rPr>
          <w:fldChar w:fldCharType="begin"/>
        </w:r>
        <w:r w:rsidR="00027DC1">
          <w:rPr>
            <w:noProof/>
            <w:webHidden/>
          </w:rPr>
          <w:instrText xml:space="preserve"> PAGEREF _Toc33519247 \h </w:instrText>
        </w:r>
        <w:r w:rsidR="00027DC1">
          <w:rPr>
            <w:noProof/>
            <w:webHidden/>
          </w:rPr>
        </w:r>
        <w:r w:rsidR="00027DC1">
          <w:rPr>
            <w:noProof/>
            <w:webHidden/>
          </w:rPr>
          <w:fldChar w:fldCharType="separate"/>
        </w:r>
        <w:r w:rsidR="005E48FC">
          <w:rPr>
            <w:noProof/>
            <w:webHidden/>
          </w:rPr>
          <w:t>34</w:t>
        </w:r>
        <w:r w:rsidR="00027DC1">
          <w:rPr>
            <w:noProof/>
            <w:webHidden/>
          </w:rPr>
          <w:fldChar w:fldCharType="end"/>
        </w:r>
      </w:hyperlink>
    </w:p>
    <w:p w14:paraId="6C165E1C" w14:textId="5CB100F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48" w:history="1">
        <w:r w:rsidR="00027DC1" w:rsidRPr="008E15ED">
          <w:rPr>
            <w:rStyle w:val="aff1"/>
            <w:b/>
            <w:noProof/>
          </w:rPr>
          <w:t>4.4</w:t>
        </w:r>
        <w:r w:rsidR="00027DC1">
          <w:rPr>
            <w:rFonts w:asciiTheme="minorHAnsi" w:eastAsiaTheme="minorEastAsia" w:hAnsiTheme="minorHAnsi" w:cstheme="minorBidi"/>
            <w:noProof/>
            <w:szCs w:val="22"/>
          </w:rPr>
          <w:tab/>
        </w:r>
        <w:r w:rsidR="00027DC1" w:rsidRPr="008E15ED">
          <w:rPr>
            <w:rStyle w:val="aff1"/>
            <w:b/>
            <w:noProof/>
          </w:rPr>
          <w:t>合作期限</w:t>
        </w:r>
        <w:r w:rsidR="00027DC1">
          <w:rPr>
            <w:noProof/>
            <w:webHidden/>
          </w:rPr>
          <w:tab/>
        </w:r>
        <w:r w:rsidR="00027DC1">
          <w:rPr>
            <w:noProof/>
            <w:webHidden/>
          </w:rPr>
          <w:fldChar w:fldCharType="begin"/>
        </w:r>
        <w:r w:rsidR="00027DC1">
          <w:rPr>
            <w:noProof/>
            <w:webHidden/>
          </w:rPr>
          <w:instrText xml:space="preserve"> PAGEREF _Toc33519248 \h </w:instrText>
        </w:r>
        <w:r w:rsidR="00027DC1">
          <w:rPr>
            <w:noProof/>
            <w:webHidden/>
          </w:rPr>
        </w:r>
        <w:r w:rsidR="00027DC1">
          <w:rPr>
            <w:noProof/>
            <w:webHidden/>
          </w:rPr>
          <w:fldChar w:fldCharType="separate"/>
        </w:r>
        <w:r w:rsidR="005E48FC">
          <w:rPr>
            <w:noProof/>
            <w:webHidden/>
          </w:rPr>
          <w:t>34</w:t>
        </w:r>
        <w:r w:rsidR="00027DC1">
          <w:rPr>
            <w:noProof/>
            <w:webHidden/>
          </w:rPr>
          <w:fldChar w:fldCharType="end"/>
        </w:r>
      </w:hyperlink>
    </w:p>
    <w:p w14:paraId="31255AC6" w14:textId="14DE90DD" w:rsidR="00027DC1" w:rsidRDefault="00D6675E">
      <w:pPr>
        <w:pStyle w:val="TOC1"/>
        <w:tabs>
          <w:tab w:val="left" w:pos="1260"/>
          <w:tab w:val="right" w:leader="dot" w:pos="8947"/>
        </w:tabs>
        <w:rPr>
          <w:noProof/>
          <w:szCs w:val="22"/>
        </w:rPr>
      </w:pPr>
      <w:hyperlink w:anchor="_Toc33519249" w:history="1">
        <w:r w:rsidR="00027DC1" w:rsidRPr="008E15ED">
          <w:rPr>
            <w:rStyle w:val="aff1"/>
            <w:b/>
            <w:bCs/>
            <w:noProof/>
          </w:rPr>
          <w:t>第五章</w:t>
        </w:r>
        <w:r w:rsidR="00027DC1">
          <w:rPr>
            <w:noProof/>
            <w:szCs w:val="22"/>
          </w:rPr>
          <w:tab/>
        </w:r>
        <w:r w:rsidR="00027DC1" w:rsidRPr="008E15ED">
          <w:rPr>
            <w:rStyle w:val="aff1"/>
            <w:b/>
            <w:bCs/>
            <w:noProof/>
          </w:rPr>
          <w:t>项目公司</w:t>
        </w:r>
        <w:r w:rsidR="00027DC1">
          <w:rPr>
            <w:noProof/>
            <w:webHidden/>
          </w:rPr>
          <w:tab/>
        </w:r>
        <w:r w:rsidR="00027DC1">
          <w:rPr>
            <w:noProof/>
            <w:webHidden/>
          </w:rPr>
          <w:fldChar w:fldCharType="begin"/>
        </w:r>
        <w:r w:rsidR="00027DC1">
          <w:rPr>
            <w:noProof/>
            <w:webHidden/>
          </w:rPr>
          <w:instrText xml:space="preserve"> PAGEREF _Toc33519249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0118287D" w14:textId="3C9EC4BE" w:rsidR="00027DC1" w:rsidRDefault="00D6675E">
      <w:pPr>
        <w:pStyle w:val="TOC2"/>
        <w:tabs>
          <w:tab w:val="left" w:pos="1680"/>
          <w:tab w:val="right" w:leader="dot" w:pos="8947"/>
        </w:tabs>
        <w:rPr>
          <w:noProof/>
          <w:szCs w:val="22"/>
        </w:rPr>
      </w:pPr>
      <w:hyperlink w:anchor="_Toc33519250" w:history="1">
        <w:r w:rsidR="00027DC1" w:rsidRPr="008E15ED">
          <w:rPr>
            <w:rStyle w:val="aff1"/>
            <w:b/>
            <w:noProof/>
          </w:rPr>
          <w:t>第5条</w:t>
        </w:r>
        <w:r w:rsidR="00027DC1">
          <w:rPr>
            <w:noProof/>
            <w:szCs w:val="22"/>
          </w:rPr>
          <w:tab/>
        </w:r>
        <w:r w:rsidR="00027DC1" w:rsidRPr="008E15ED">
          <w:rPr>
            <w:rStyle w:val="aff1"/>
            <w:b/>
            <w:noProof/>
          </w:rPr>
          <w:t>项目公司概况</w:t>
        </w:r>
        <w:r w:rsidR="00027DC1">
          <w:rPr>
            <w:noProof/>
            <w:webHidden/>
          </w:rPr>
          <w:tab/>
        </w:r>
        <w:r w:rsidR="00027DC1">
          <w:rPr>
            <w:noProof/>
            <w:webHidden/>
          </w:rPr>
          <w:fldChar w:fldCharType="begin"/>
        </w:r>
        <w:r w:rsidR="00027DC1">
          <w:rPr>
            <w:noProof/>
            <w:webHidden/>
          </w:rPr>
          <w:instrText xml:space="preserve"> PAGEREF _Toc33519250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16D5ECA0" w14:textId="58CE47FB"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1" w:history="1">
        <w:r w:rsidR="00027DC1" w:rsidRPr="008E15ED">
          <w:rPr>
            <w:rStyle w:val="aff1"/>
            <w:b/>
            <w:noProof/>
          </w:rPr>
          <w:t>5.1</w:t>
        </w:r>
        <w:r w:rsidR="00027DC1">
          <w:rPr>
            <w:rFonts w:asciiTheme="minorHAnsi" w:eastAsiaTheme="minorEastAsia" w:hAnsiTheme="minorHAnsi" w:cstheme="minorBidi"/>
            <w:noProof/>
            <w:szCs w:val="22"/>
          </w:rPr>
          <w:tab/>
        </w:r>
        <w:r w:rsidR="00027DC1" w:rsidRPr="008E15ED">
          <w:rPr>
            <w:rStyle w:val="aff1"/>
            <w:b/>
            <w:noProof/>
          </w:rPr>
          <w:t>项目公司设立、名称、住所、经营范围</w:t>
        </w:r>
        <w:r w:rsidR="00027DC1">
          <w:rPr>
            <w:noProof/>
            <w:webHidden/>
          </w:rPr>
          <w:tab/>
        </w:r>
        <w:r w:rsidR="00027DC1">
          <w:rPr>
            <w:noProof/>
            <w:webHidden/>
          </w:rPr>
          <w:fldChar w:fldCharType="begin"/>
        </w:r>
        <w:r w:rsidR="00027DC1">
          <w:rPr>
            <w:noProof/>
            <w:webHidden/>
          </w:rPr>
          <w:instrText xml:space="preserve"> PAGEREF _Toc33519251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27E365DB" w14:textId="7586AD9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2" w:history="1">
        <w:r w:rsidR="00027DC1" w:rsidRPr="008E15ED">
          <w:rPr>
            <w:rStyle w:val="aff1"/>
            <w:b/>
            <w:noProof/>
          </w:rPr>
          <w:t>5.2</w:t>
        </w:r>
        <w:r w:rsidR="00027DC1">
          <w:rPr>
            <w:rFonts w:asciiTheme="minorHAnsi" w:eastAsiaTheme="minorEastAsia" w:hAnsiTheme="minorHAnsi" w:cstheme="minorBidi"/>
            <w:noProof/>
            <w:szCs w:val="22"/>
          </w:rPr>
          <w:tab/>
        </w:r>
        <w:r w:rsidR="00027DC1" w:rsidRPr="008E15ED">
          <w:rPr>
            <w:rStyle w:val="aff1"/>
            <w:b/>
            <w:noProof/>
          </w:rPr>
          <w:t>组织形式</w:t>
        </w:r>
        <w:r w:rsidR="00027DC1">
          <w:rPr>
            <w:noProof/>
            <w:webHidden/>
          </w:rPr>
          <w:tab/>
        </w:r>
        <w:r w:rsidR="00027DC1">
          <w:rPr>
            <w:noProof/>
            <w:webHidden/>
          </w:rPr>
          <w:fldChar w:fldCharType="begin"/>
        </w:r>
        <w:r w:rsidR="00027DC1">
          <w:rPr>
            <w:noProof/>
            <w:webHidden/>
          </w:rPr>
          <w:instrText xml:space="preserve"> PAGEREF _Toc33519252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59C75C95" w14:textId="00920DC0"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3" w:history="1">
        <w:r w:rsidR="00027DC1" w:rsidRPr="008E15ED">
          <w:rPr>
            <w:rStyle w:val="aff1"/>
            <w:b/>
            <w:noProof/>
          </w:rPr>
          <w:t>5.3</w:t>
        </w:r>
        <w:r w:rsidR="00027DC1">
          <w:rPr>
            <w:rFonts w:asciiTheme="minorHAnsi" w:eastAsiaTheme="minorEastAsia" w:hAnsiTheme="minorHAnsi" w:cstheme="minorBidi"/>
            <w:noProof/>
            <w:szCs w:val="22"/>
          </w:rPr>
          <w:tab/>
        </w:r>
        <w:r w:rsidR="00027DC1" w:rsidRPr="008E15ED">
          <w:rPr>
            <w:rStyle w:val="aff1"/>
            <w:b/>
            <w:noProof/>
          </w:rPr>
          <w:t>注册资本</w:t>
        </w:r>
        <w:r w:rsidR="00027DC1">
          <w:rPr>
            <w:noProof/>
            <w:webHidden/>
          </w:rPr>
          <w:tab/>
        </w:r>
        <w:r w:rsidR="00027DC1">
          <w:rPr>
            <w:noProof/>
            <w:webHidden/>
          </w:rPr>
          <w:fldChar w:fldCharType="begin"/>
        </w:r>
        <w:r w:rsidR="00027DC1">
          <w:rPr>
            <w:noProof/>
            <w:webHidden/>
          </w:rPr>
          <w:instrText xml:space="preserve"> PAGEREF _Toc33519253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5037B667" w14:textId="752C4E5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4" w:history="1">
        <w:r w:rsidR="00027DC1" w:rsidRPr="008E15ED">
          <w:rPr>
            <w:rStyle w:val="aff1"/>
            <w:b/>
            <w:noProof/>
          </w:rPr>
          <w:t>5.4</w:t>
        </w:r>
        <w:r w:rsidR="00027DC1">
          <w:rPr>
            <w:rFonts w:asciiTheme="minorHAnsi" w:eastAsiaTheme="minorEastAsia" w:hAnsiTheme="minorHAnsi" w:cstheme="minorBidi"/>
            <w:noProof/>
            <w:szCs w:val="22"/>
          </w:rPr>
          <w:tab/>
        </w:r>
        <w:r w:rsidR="00027DC1" w:rsidRPr="008E15ED">
          <w:rPr>
            <w:rStyle w:val="aff1"/>
            <w:b/>
            <w:noProof/>
          </w:rPr>
          <w:t>经营期限</w:t>
        </w:r>
        <w:r w:rsidR="00027DC1">
          <w:rPr>
            <w:noProof/>
            <w:webHidden/>
          </w:rPr>
          <w:tab/>
        </w:r>
        <w:r w:rsidR="00027DC1">
          <w:rPr>
            <w:noProof/>
            <w:webHidden/>
          </w:rPr>
          <w:fldChar w:fldCharType="begin"/>
        </w:r>
        <w:r w:rsidR="00027DC1">
          <w:rPr>
            <w:noProof/>
            <w:webHidden/>
          </w:rPr>
          <w:instrText xml:space="preserve"> PAGEREF _Toc33519254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045D6FBA" w14:textId="3CFA9769"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5" w:history="1">
        <w:r w:rsidR="00027DC1" w:rsidRPr="008E15ED">
          <w:rPr>
            <w:rStyle w:val="aff1"/>
            <w:b/>
            <w:noProof/>
          </w:rPr>
          <w:t>5.5</w:t>
        </w:r>
        <w:r w:rsidR="00027DC1">
          <w:rPr>
            <w:rFonts w:asciiTheme="minorHAnsi" w:eastAsiaTheme="minorEastAsia" w:hAnsiTheme="minorHAnsi" w:cstheme="minorBidi"/>
            <w:noProof/>
            <w:szCs w:val="22"/>
          </w:rPr>
          <w:tab/>
        </w:r>
        <w:r w:rsidR="00027DC1" w:rsidRPr="008E15ED">
          <w:rPr>
            <w:rStyle w:val="aff1"/>
            <w:b/>
            <w:noProof/>
          </w:rPr>
          <w:t>独立主体资格</w:t>
        </w:r>
        <w:r w:rsidR="00027DC1">
          <w:rPr>
            <w:noProof/>
            <w:webHidden/>
          </w:rPr>
          <w:tab/>
        </w:r>
        <w:r w:rsidR="00027DC1">
          <w:rPr>
            <w:noProof/>
            <w:webHidden/>
          </w:rPr>
          <w:fldChar w:fldCharType="begin"/>
        </w:r>
        <w:r w:rsidR="00027DC1">
          <w:rPr>
            <w:noProof/>
            <w:webHidden/>
          </w:rPr>
          <w:instrText xml:space="preserve"> PAGEREF _Toc33519255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0F93F20A" w14:textId="43D4A98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56" w:history="1">
        <w:r w:rsidR="00027DC1" w:rsidRPr="008E15ED">
          <w:rPr>
            <w:rStyle w:val="aff1"/>
            <w:b/>
            <w:noProof/>
          </w:rPr>
          <w:t>5.6</w:t>
        </w:r>
        <w:r w:rsidR="00027DC1">
          <w:rPr>
            <w:rFonts w:asciiTheme="minorHAnsi" w:eastAsiaTheme="minorEastAsia" w:hAnsiTheme="minorHAnsi" w:cstheme="minorBidi"/>
            <w:noProof/>
            <w:szCs w:val="22"/>
          </w:rPr>
          <w:tab/>
        </w:r>
        <w:r w:rsidR="00027DC1" w:rsidRPr="008E15ED">
          <w:rPr>
            <w:rStyle w:val="aff1"/>
            <w:b/>
            <w:noProof/>
          </w:rPr>
          <w:t>股权锁定期</w:t>
        </w:r>
        <w:r w:rsidR="00027DC1">
          <w:rPr>
            <w:noProof/>
            <w:webHidden/>
          </w:rPr>
          <w:tab/>
        </w:r>
        <w:r w:rsidR="00027DC1">
          <w:rPr>
            <w:noProof/>
            <w:webHidden/>
          </w:rPr>
          <w:fldChar w:fldCharType="begin"/>
        </w:r>
        <w:r w:rsidR="00027DC1">
          <w:rPr>
            <w:noProof/>
            <w:webHidden/>
          </w:rPr>
          <w:instrText xml:space="preserve"> PAGEREF _Toc33519256 \h </w:instrText>
        </w:r>
        <w:r w:rsidR="00027DC1">
          <w:rPr>
            <w:noProof/>
            <w:webHidden/>
          </w:rPr>
        </w:r>
        <w:r w:rsidR="00027DC1">
          <w:rPr>
            <w:noProof/>
            <w:webHidden/>
          </w:rPr>
          <w:fldChar w:fldCharType="separate"/>
        </w:r>
        <w:r w:rsidR="005E48FC">
          <w:rPr>
            <w:noProof/>
            <w:webHidden/>
          </w:rPr>
          <w:t>35</w:t>
        </w:r>
        <w:r w:rsidR="00027DC1">
          <w:rPr>
            <w:noProof/>
            <w:webHidden/>
          </w:rPr>
          <w:fldChar w:fldCharType="end"/>
        </w:r>
      </w:hyperlink>
    </w:p>
    <w:p w14:paraId="39B91757" w14:textId="5BA46A1A" w:rsidR="00027DC1" w:rsidRDefault="00D6675E">
      <w:pPr>
        <w:pStyle w:val="TOC1"/>
        <w:tabs>
          <w:tab w:val="left" w:pos="1260"/>
          <w:tab w:val="right" w:leader="dot" w:pos="8947"/>
        </w:tabs>
        <w:rPr>
          <w:noProof/>
          <w:szCs w:val="22"/>
        </w:rPr>
      </w:pPr>
      <w:hyperlink w:anchor="_Toc33519257" w:history="1">
        <w:r w:rsidR="00027DC1" w:rsidRPr="008E15ED">
          <w:rPr>
            <w:rStyle w:val="aff1"/>
            <w:b/>
            <w:bCs/>
            <w:noProof/>
          </w:rPr>
          <w:t>第六章</w:t>
        </w:r>
        <w:r w:rsidR="00027DC1">
          <w:rPr>
            <w:noProof/>
            <w:szCs w:val="22"/>
          </w:rPr>
          <w:tab/>
        </w:r>
        <w:r w:rsidR="00027DC1" w:rsidRPr="008E15ED">
          <w:rPr>
            <w:rStyle w:val="aff1"/>
            <w:b/>
            <w:bCs/>
            <w:noProof/>
          </w:rPr>
          <w:t>特许经营权</w:t>
        </w:r>
        <w:r w:rsidR="00027DC1">
          <w:rPr>
            <w:noProof/>
            <w:webHidden/>
          </w:rPr>
          <w:tab/>
        </w:r>
        <w:r w:rsidR="00027DC1">
          <w:rPr>
            <w:noProof/>
            <w:webHidden/>
          </w:rPr>
          <w:fldChar w:fldCharType="begin"/>
        </w:r>
        <w:r w:rsidR="00027DC1">
          <w:rPr>
            <w:noProof/>
            <w:webHidden/>
          </w:rPr>
          <w:instrText xml:space="preserve"> PAGEREF _Toc33519257 \h </w:instrText>
        </w:r>
        <w:r w:rsidR="00027DC1">
          <w:rPr>
            <w:noProof/>
            <w:webHidden/>
          </w:rPr>
        </w:r>
        <w:r w:rsidR="00027DC1">
          <w:rPr>
            <w:noProof/>
            <w:webHidden/>
          </w:rPr>
          <w:fldChar w:fldCharType="separate"/>
        </w:r>
        <w:r w:rsidR="005E48FC">
          <w:rPr>
            <w:noProof/>
            <w:webHidden/>
          </w:rPr>
          <w:t>37</w:t>
        </w:r>
        <w:r w:rsidR="00027DC1">
          <w:rPr>
            <w:noProof/>
            <w:webHidden/>
          </w:rPr>
          <w:fldChar w:fldCharType="end"/>
        </w:r>
      </w:hyperlink>
    </w:p>
    <w:p w14:paraId="0CC136CE" w14:textId="28B1CB72" w:rsidR="00027DC1" w:rsidRDefault="00D6675E">
      <w:pPr>
        <w:pStyle w:val="TOC2"/>
        <w:tabs>
          <w:tab w:val="left" w:pos="1680"/>
          <w:tab w:val="right" w:leader="dot" w:pos="8947"/>
        </w:tabs>
        <w:rPr>
          <w:noProof/>
          <w:szCs w:val="22"/>
        </w:rPr>
      </w:pPr>
      <w:hyperlink w:anchor="_Toc33519258" w:history="1">
        <w:r w:rsidR="00027DC1" w:rsidRPr="008E15ED">
          <w:rPr>
            <w:rStyle w:val="aff1"/>
            <w:b/>
            <w:noProof/>
          </w:rPr>
          <w:t>第6条</w:t>
        </w:r>
        <w:r w:rsidR="00027DC1">
          <w:rPr>
            <w:noProof/>
            <w:szCs w:val="22"/>
          </w:rPr>
          <w:tab/>
        </w:r>
        <w:r w:rsidR="00027DC1" w:rsidRPr="008E15ED">
          <w:rPr>
            <w:rStyle w:val="aff1"/>
            <w:b/>
            <w:noProof/>
          </w:rPr>
          <w:t>特许经营权</w:t>
        </w:r>
        <w:r w:rsidR="00027DC1">
          <w:rPr>
            <w:noProof/>
            <w:webHidden/>
          </w:rPr>
          <w:tab/>
        </w:r>
        <w:r w:rsidR="00027DC1">
          <w:rPr>
            <w:noProof/>
            <w:webHidden/>
          </w:rPr>
          <w:fldChar w:fldCharType="begin"/>
        </w:r>
        <w:r w:rsidR="00027DC1">
          <w:rPr>
            <w:noProof/>
            <w:webHidden/>
          </w:rPr>
          <w:instrText xml:space="preserve"> PAGEREF _Toc33519258 \h </w:instrText>
        </w:r>
        <w:r w:rsidR="00027DC1">
          <w:rPr>
            <w:noProof/>
            <w:webHidden/>
          </w:rPr>
        </w:r>
        <w:r w:rsidR="00027DC1">
          <w:rPr>
            <w:noProof/>
            <w:webHidden/>
          </w:rPr>
          <w:fldChar w:fldCharType="separate"/>
        </w:r>
        <w:r w:rsidR="005E48FC">
          <w:rPr>
            <w:noProof/>
            <w:webHidden/>
          </w:rPr>
          <w:t>37</w:t>
        </w:r>
        <w:r w:rsidR="00027DC1">
          <w:rPr>
            <w:noProof/>
            <w:webHidden/>
          </w:rPr>
          <w:fldChar w:fldCharType="end"/>
        </w:r>
      </w:hyperlink>
    </w:p>
    <w:p w14:paraId="6B603A46" w14:textId="0017EA1B" w:rsidR="00027DC1" w:rsidRDefault="00D6675E">
      <w:pPr>
        <w:pStyle w:val="TOC2"/>
        <w:tabs>
          <w:tab w:val="left" w:pos="1680"/>
          <w:tab w:val="right" w:leader="dot" w:pos="8947"/>
        </w:tabs>
        <w:rPr>
          <w:noProof/>
          <w:szCs w:val="22"/>
        </w:rPr>
      </w:pPr>
      <w:hyperlink w:anchor="_Toc33519259" w:history="1">
        <w:r w:rsidR="00027DC1" w:rsidRPr="008E15ED">
          <w:rPr>
            <w:rStyle w:val="aff1"/>
            <w:b/>
            <w:noProof/>
          </w:rPr>
          <w:t>第7条</w:t>
        </w:r>
        <w:r w:rsidR="00027DC1">
          <w:rPr>
            <w:noProof/>
            <w:szCs w:val="22"/>
          </w:rPr>
          <w:tab/>
        </w:r>
        <w:r w:rsidR="00027DC1" w:rsidRPr="008E15ED">
          <w:rPr>
            <w:rStyle w:val="aff1"/>
            <w:b/>
            <w:noProof/>
          </w:rPr>
          <w:t>特许经营期</w:t>
        </w:r>
        <w:r w:rsidR="00027DC1">
          <w:rPr>
            <w:noProof/>
            <w:webHidden/>
          </w:rPr>
          <w:tab/>
        </w:r>
        <w:r w:rsidR="00027DC1">
          <w:rPr>
            <w:noProof/>
            <w:webHidden/>
          </w:rPr>
          <w:fldChar w:fldCharType="begin"/>
        </w:r>
        <w:r w:rsidR="00027DC1">
          <w:rPr>
            <w:noProof/>
            <w:webHidden/>
          </w:rPr>
          <w:instrText xml:space="preserve"> PAGEREF _Toc33519259 \h </w:instrText>
        </w:r>
        <w:r w:rsidR="00027DC1">
          <w:rPr>
            <w:noProof/>
            <w:webHidden/>
          </w:rPr>
        </w:r>
        <w:r w:rsidR="00027DC1">
          <w:rPr>
            <w:noProof/>
            <w:webHidden/>
          </w:rPr>
          <w:fldChar w:fldCharType="separate"/>
        </w:r>
        <w:r w:rsidR="005E48FC">
          <w:rPr>
            <w:noProof/>
            <w:webHidden/>
          </w:rPr>
          <w:t>37</w:t>
        </w:r>
        <w:r w:rsidR="00027DC1">
          <w:rPr>
            <w:noProof/>
            <w:webHidden/>
          </w:rPr>
          <w:fldChar w:fldCharType="end"/>
        </w:r>
      </w:hyperlink>
    </w:p>
    <w:p w14:paraId="65A88D88" w14:textId="759948CB" w:rsidR="00027DC1" w:rsidRDefault="00D6675E">
      <w:pPr>
        <w:pStyle w:val="TOC1"/>
        <w:tabs>
          <w:tab w:val="left" w:pos="1260"/>
          <w:tab w:val="right" w:leader="dot" w:pos="8947"/>
        </w:tabs>
        <w:rPr>
          <w:noProof/>
          <w:szCs w:val="22"/>
        </w:rPr>
      </w:pPr>
      <w:hyperlink w:anchor="_Toc33519260" w:history="1">
        <w:r w:rsidR="00027DC1" w:rsidRPr="008E15ED">
          <w:rPr>
            <w:rStyle w:val="aff1"/>
            <w:b/>
            <w:bCs/>
            <w:noProof/>
          </w:rPr>
          <w:t>第七章</w:t>
        </w:r>
        <w:r w:rsidR="00027DC1">
          <w:rPr>
            <w:noProof/>
            <w:szCs w:val="22"/>
          </w:rPr>
          <w:tab/>
        </w:r>
        <w:r w:rsidR="00027DC1" w:rsidRPr="008E15ED">
          <w:rPr>
            <w:rStyle w:val="aff1"/>
            <w:b/>
            <w:bCs/>
            <w:noProof/>
          </w:rPr>
          <w:t>项目融资</w:t>
        </w:r>
        <w:r w:rsidR="00027DC1">
          <w:rPr>
            <w:noProof/>
            <w:webHidden/>
          </w:rPr>
          <w:tab/>
        </w:r>
        <w:r w:rsidR="00027DC1">
          <w:rPr>
            <w:noProof/>
            <w:webHidden/>
          </w:rPr>
          <w:fldChar w:fldCharType="begin"/>
        </w:r>
        <w:r w:rsidR="00027DC1">
          <w:rPr>
            <w:noProof/>
            <w:webHidden/>
          </w:rPr>
          <w:instrText xml:space="preserve"> PAGEREF _Toc33519260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0E4A8F39" w14:textId="220B8C30" w:rsidR="00027DC1" w:rsidRDefault="00D6675E">
      <w:pPr>
        <w:pStyle w:val="TOC2"/>
        <w:tabs>
          <w:tab w:val="left" w:pos="1680"/>
          <w:tab w:val="right" w:leader="dot" w:pos="8947"/>
        </w:tabs>
        <w:rPr>
          <w:noProof/>
          <w:szCs w:val="22"/>
        </w:rPr>
      </w:pPr>
      <w:hyperlink w:anchor="_Toc33519261" w:history="1">
        <w:r w:rsidR="00027DC1" w:rsidRPr="008E15ED">
          <w:rPr>
            <w:rStyle w:val="aff1"/>
            <w:b/>
            <w:noProof/>
          </w:rPr>
          <w:t>第8条</w:t>
        </w:r>
        <w:r w:rsidR="00027DC1">
          <w:rPr>
            <w:noProof/>
            <w:szCs w:val="22"/>
          </w:rPr>
          <w:tab/>
        </w:r>
        <w:r w:rsidR="00027DC1" w:rsidRPr="008E15ED">
          <w:rPr>
            <w:rStyle w:val="aff1"/>
            <w:b/>
            <w:noProof/>
          </w:rPr>
          <w:t>项目融资</w:t>
        </w:r>
        <w:r w:rsidR="00027DC1">
          <w:rPr>
            <w:noProof/>
            <w:webHidden/>
          </w:rPr>
          <w:tab/>
        </w:r>
        <w:r w:rsidR="00027DC1">
          <w:rPr>
            <w:noProof/>
            <w:webHidden/>
          </w:rPr>
          <w:fldChar w:fldCharType="begin"/>
        </w:r>
        <w:r w:rsidR="00027DC1">
          <w:rPr>
            <w:noProof/>
            <w:webHidden/>
          </w:rPr>
          <w:instrText xml:space="preserve"> PAGEREF _Toc33519261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5D653800" w14:textId="1A68D22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2" w:history="1">
        <w:r w:rsidR="00027DC1" w:rsidRPr="008E15ED">
          <w:rPr>
            <w:rStyle w:val="aff1"/>
            <w:b/>
            <w:bCs/>
            <w:noProof/>
          </w:rPr>
          <w:t>8.1</w:t>
        </w:r>
        <w:r w:rsidR="00027DC1">
          <w:rPr>
            <w:rFonts w:asciiTheme="minorHAnsi" w:eastAsiaTheme="minorEastAsia" w:hAnsiTheme="minorHAnsi" w:cstheme="minorBidi"/>
            <w:noProof/>
            <w:szCs w:val="22"/>
          </w:rPr>
          <w:tab/>
        </w:r>
        <w:r w:rsidR="00027DC1" w:rsidRPr="008E15ED">
          <w:rPr>
            <w:rStyle w:val="aff1"/>
            <w:b/>
            <w:bCs/>
            <w:noProof/>
          </w:rPr>
          <w:t>融资期限</w:t>
        </w:r>
        <w:r w:rsidR="00027DC1">
          <w:rPr>
            <w:noProof/>
            <w:webHidden/>
          </w:rPr>
          <w:tab/>
        </w:r>
        <w:r w:rsidR="00027DC1">
          <w:rPr>
            <w:noProof/>
            <w:webHidden/>
          </w:rPr>
          <w:fldChar w:fldCharType="begin"/>
        </w:r>
        <w:r w:rsidR="00027DC1">
          <w:rPr>
            <w:noProof/>
            <w:webHidden/>
          </w:rPr>
          <w:instrText xml:space="preserve"> PAGEREF _Toc33519262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0F223DFB" w14:textId="209C190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3" w:history="1">
        <w:r w:rsidR="00027DC1" w:rsidRPr="008E15ED">
          <w:rPr>
            <w:rStyle w:val="aff1"/>
            <w:b/>
            <w:bCs/>
            <w:noProof/>
          </w:rPr>
          <w:t>8.2</w:t>
        </w:r>
        <w:r w:rsidR="00027DC1">
          <w:rPr>
            <w:rFonts w:asciiTheme="minorHAnsi" w:eastAsiaTheme="minorEastAsia" w:hAnsiTheme="minorHAnsi" w:cstheme="minorBidi"/>
            <w:noProof/>
            <w:szCs w:val="22"/>
          </w:rPr>
          <w:tab/>
        </w:r>
        <w:r w:rsidR="00027DC1" w:rsidRPr="008E15ED">
          <w:rPr>
            <w:rStyle w:val="aff1"/>
            <w:b/>
            <w:bCs/>
            <w:noProof/>
          </w:rPr>
          <w:t>融资义务</w:t>
        </w:r>
        <w:r w:rsidR="00027DC1">
          <w:rPr>
            <w:noProof/>
            <w:webHidden/>
          </w:rPr>
          <w:tab/>
        </w:r>
        <w:r w:rsidR="00027DC1">
          <w:rPr>
            <w:noProof/>
            <w:webHidden/>
          </w:rPr>
          <w:fldChar w:fldCharType="begin"/>
        </w:r>
        <w:r w:rsidR="00027DC1">
          <w:rPr>
            <w:noProof/>
            <w:webHidden/>
          </w:rPr>
          <w:instrText xml:space="preserve"> PAGEREF _Toc33519263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2FB081D4" w14:textId="5F14A8C9"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4" w:history="1">
        <w:r w:rsidR="00027DC1" w:rsidRPr="008E15ED">
          <w:rPr>
            <w:rStyle w:val="aff1"/>
            <w:b/>
            <w:bCs/>
            <w:noProof/>
          </w:rPr>
          <w:t>8.3</w:t>
        </w:r>
        <w:r w:rsidR="00027DC1">
          <w:rPr>
            <w:rFonts w:asciiTheme="minorHAnsi" w:eastAsiaTheme="minorEastAsia" w:hAnsiTheme="minorHAnsi" w:cstheme="minorBidi"/>
            <w:noProof/>
            <w:szCs w:val="22"/>
          </w:rPr>
          <w:tab/>
        </w:r>
        <w:r w:rsidR="00027DC1" w:rsidRPr="008E15ED">
          <w:rPr>
            <w:rStyle w:val="aff1"/>
            <w:b/>
            <w:bCs/>
            <w:noProof/>
          </w:rPr>
          <w:t>融资渠道</w:t>
        </w:r>
        <w:r w:rsidR="00027DC1">
          <w:rPr>
            <w:noProof/>
            <w:webHidden/>
          </w:rPr>
          <w:tab/>
        </w:r>
        <w:r w:rsidR="00027DC1">
          <w:rPr>
            <w:noProof/>
            <w:webHidden/>
          </w:rPr>
          <w:fldChar w:fldCharType="begin"/>
        </w:r>
        <w:r w:rsidR="00027DC1">
          <w:rPr>
            <w:noProof/>
            <w:webHidden/>
          </w:rPr>
          <w:instrText xml:space="preserve"> PAGEREF _Toc33519264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21716BF9" w14:textId="1FF0E47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5" w:history="1">
        <w:r w:rsidR="00027DC1" w:rsidRPr="008E15ED">
          <w:rPr>
            <w:rStyle w:val="aff1"/>
            <w:b/>
            <w:bCs/>
            <w:noProof/>
          </w:rPr>
          <w:t>8.4</w:t>
        </w:r>
        <w:r w:rsidR="00027DC1">
          <w:rPr>
            <w:rFonts w:asciiTheme="minorHAnsi" w:eastAsiaTheme="minorEastAsia" w:hAnsiTheme="minorHAnsi" w:cstheme="minorBidi"/>
            <w:noProof/>
            <w:szCs w:val="22"/>
          </w:rPr>
          <w:tab/>
        </w:r>
        <w:r w:rsidR="00027DC1" w:rsidRPr="008E15ED">
          <w:rPr>
            <w:rStyle w:val="aff1"/>
            <w:b/>
            <w:bCs/>
            <w:noProof/>
          </w:rPr>
          <w:t>融资监管</w:t>
        </w:r>
        <w:r w:rsidR="00027DC1">
          <w:rPr>
            <w:noProof/>
            <w:webHidden/>
          </w:rPr>
          <w:tab/>
        </w:r>
        <w:r w:rsidR="00027DC1">
          <w:rPr>
            <w:noProof/>
            <w:webHidden/>
          </w:rPr>
          <w:fldChar w:fldCharType="begin"/>
        </w:r>
        <w:r w:rsidR="00027DC1">
          <w:rPr>
            <w:noProof/>
            <w:webHidden/>
          </w:rPr>
          <w:instrText xml:space="preserve"> PAGEREF _Toc33519265 \h </w:instrText>
        </w:r>
        <w:r w:rsidR="00027DC1">
          <w:rPr>
            <w:noProof/>
            <w:webHidden/>
          </w:rPr>
        </w:r>
        <w:r w:rsidR="00027DC1">
          <w:rPr>
            <w:noProof/>
            <w:webHidden/>
          </w:rPr>
          <w:fldChar w:fldCharType="separate"/>
        </w:r>
        <w:r w:rsidR="005E48FC">
          <w:rPr>
            <w:noProof/>
            <w:webHidden/>
          </w:rPr>
          <w:t>38</w:t>
        </w:r>
        <w:r w:rsidR="00027DC1">
          <w:rPr>
            <w:noProof/>
            <w:webHidden/>
          </w:rPr>
          <w:fldChar w:fldCharType="end"/>
        </w:r>
      </w:hyperlink>
    </w:p>
    <w:p w14:paraId="1747EDA6" w14:textId="138F8530"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6" w:history="1">
        <w:r w:rsidR="00027DC1" w:rsidRPr="008E15ED">
          <w:rPr>
            <w:rStyle w:val="aff1"/>
            <w:b/>
            <w:bCs/>
            <w:noProof/>
          </w:rPr>
          <w:t>8.5</w:t>
        </w:r>
        <w:r w:rsidR="00027DC1">
          <w:rPr>
            <w:rFonts w:asciiTheme="minorHAnsi" w:eastAsiaTheme="minorEastAsia" w:hAnsiTheme="minorHAnsi" w:cstheme="minorBidi"/>
            <w:noProof/>
            <w:szCs w:val="22"/>
          </w:rPr>
          <w:tab/>
        </w:r>
        <w:r w:rsidR="00027DC1" w:rsidRPr="008E15ED">
          <w:rPr>
            <w:rStyle w:val="aff1"/>
            <w:b/>
            <w:bCs/>
            <w:noProof/>
          </w:rPr>
          <w:t>融资违约及其处理</w:t>
        </w:r>
        <w:r w:rsidR="00027DC1">
          <w:rPr>
            <w:noProof/>
            <w:webHidden/>
          </w:rPr>
          <w:tab/>
        </w:r>
        <w:r w:rsidR="00027DC1">
          <w:rPr>
            <w:noProof/>
            <w:webHidden/>
          </w:rPr>
          <w:fldChar w:fldCharType="begin"/>
        </w:r>
        <w:r w:rsidR="00027DC1">
          <w:rPr>
            <w:noProof/>
            <w:webHidden/>
          </w:rPr>
          <w:instrText xml:space="preserve"> PAGEREF _Toc33519266 \h </w:instrText>
        </w:r>
        <w:r w:rsidR="00027DC1">
          <w:rPr>
            <w:noProof/>
            <w:webHidden/>
          </w:rPr>
        </w:r>
        <w:r w:rsidR="00027DC1">
          <w:rPr>
            <w:noProof/>
            <w:webHidden/>
          </w:rPr>
          <w:fldChar w:fldCharType="separate"/>
        </w:r>
        <w:r w:rsidR="005E48FC">
          <w:rPr>
            <w:noProof/>
            <w:webHidden/>
          </w:rPr>
          <w:t>39</w:t>
        </w:r>
        <w:r w:rsidR="00027DC1">
          <w:rPr>
            <w:noProof/>
            <w:webHidden/>
          </w:rPr>
          <w:fldChar w:fldCharType="end"/>
        </w:r>
      </w:hyperlink>
    </w:p>
    <w:p w14:paraId="3D74CA01" w14:textId="4F805222" w:rsidR="00027DC1" w:rsidRDefault="00D6675E">
      <w:pPr>
        <w:pStyle w:val="TOC1"/>
        <w:tabs>
          <w:tab w:val="left" w:pos="1260"/>
          <w:tab w:val="right" w:leader="dot" w:pos="8947"/>
        </w:tabs>
        <w:rPr>
          <w:noProof/>
          <w:szCs w:val="22"/>
        </w:rPr>
      </w:pPr>
      <w:hyperlink w:anchor="_Toc33519267" w:history="1">
        <w:r w:rsidR="00027DC1" w:rsidRPr="008E15ED">
          <w:rPr>
            <w:rStyle w:val="aff1"/>
            <w:b/>
            <w:bCs/>
            <w:noProof/>
          </w:rPr>
          <w:t>第八章</w:t>
        </w:r>
        <w:r w:rsidR="00027DC1">
          <w:rPr>
            <w:noProof/>
            <w:szCs w:val="22"/>
          </w:rPr>
          <w:tab/>
        </w:r>
        <w:r w:rsidR="00027DC1" w:rsidRPr="008E15ED">
          <w:rPr>
            <w:rStyle w:val="aff1"/>
            <w:b/>
            <w:bCs/>
            <w:noProof/>
          </w:rPr>
          <w:t>项目运营准备（建设）</w:t>
        </w:r>
        <w:r w:rsidR="00027DC1">
          <w:rPr>
            <w:noProof/>
            <w:webHidden/>
          </w:rPr>
          <w:tab/>
        </w:r>
        <w:r w:rsidR="00027DC1">
          <w:rPr>
            <w:noProof/>
            <w:webHidden/>
          </w:rPr>
          <w:fldChar w:fldCharType="begin"/>
        </w:r>
        <w:r w:rsidR="00027DC1">
          <w:rPr>
            <w:noProof/>
            <w:webHidden/>
          </w:rPr>
          <w:instrText xml:space="preserve"> PAGEREF _Toc33519267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447653E4" w14:textId="3C4231DA" w:rsidR="00027DC1" w:rsidRDefault="00D6675E">
      <w:pPr>
        <w:pStyle w:val="TOC2"/>
        <w:tabs>
          <w:tab w:val="left" w:pos="1680"/>
          <w:tab w:val="right" w:leader="dot" w:pos="8947"/>
        </w:tabs>
        <w:rPr>
          <w:noProof/>
          <w:szCs w:val="22"/>
        </w:rPr>
      </w:pPr>
      <w:hyperlink w:anchor="_Toc33519268" w:history="1">
        <w:r w:rsidR="00027DC1" w:rsidRPr="008E15ED">
          <w:rPr>
            <w:rStyle w:val="aff1"/>
            <w:b/>
            <w:noProof/>
          </w:rPr>
          <w:t>第9条</w:t>
        </w:r>
        <w:r w:rsidR="00027DC1">
          <w:rPr>
            <w:noProof/>
            <w:szCs w:val="22"/>
          </w:rPr>
          <w:tab/>
        </w:r>
        <w:r w:rsidR="00027DC1" w:rsidRPr="008E15ED">
          <w:rPr>
            <w:rStyle w:val="aff1"/>
            <w:b/>
            <w:noProof/>
          </w:rPr>
          <w:t>运营准备期（建设期）</w:t>
        </w:r>
        <w:r w:rsidR="00027DC1">
          <w:rPr>
            <w:noProof/>
            <w:webHidden/>
          </w:rPr>
          <w:tab/>
        </w:r>
        <w:r w:rsidR="00027DC1">
          <w:rPr>
            <w:noProof/>
            <w:webHidden/>
          </w:rPr>
          <w:fldChar w:fldCharType="begin"/>
        </w:r>
        <w:r w:rsidR="00027DC1">
          <w:rPr>
            <w:noProof/>
            <w:webHidden/>
          </w:rPr>
          <w:instrText xml:space="preserve"> PAGEREF _Toc33519268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0A7D2F44" w14:textId="5DEAAB47"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69" w:history="1">
        <w:r w:rsidR="00027DC1" w:rsidRPr="008E15ED">
          <w:rPr>
            <w:rStyle w:val="aff1"/>
            <w:b/>
            <w:noProof/>
          </w:rPr>
          <w:t>9.1</w:t>
        </w:r>
        <w:r w:rsidR="00027DC1">
          <w:rPr>
            <w:rFonts w:asciiTheme="minorHAnsi" w:eastAsiaTheme="minorEastAsia" w:hAnsiTheme="minorHAnsi" w:cstheme="minorBidi"/>
            <w:noProof/>
            <w:szCs w:val="22"/>
          </w:rPr>
          <w:tab/>
        </w:r>
        <w:r w:rsidR="00027DC1" w:rsidRPr="008E15ED">
          <w:rPr>
            <w:rStyle w:val="aff1"/>
            <w:b/>
            <w:noProof/>
          </w:rPr>
          <w:t>运营准备期（建设期）的责任和义务</w:t>
        </w:r>
        <w:r w:rsidR="00027DC1">
          <w:rPr>
            <w:noProof/>
            <w:webHidden/>
          </w:rPr>
          <w:tab/>
        </w:r>
        <w:r w:rsidR="00027DC1">
          <w:rPr>
            <w:noProof/>
            <w:webHidden/>
          </w:rPr>
          <w:fldChar w:fldCharType="begin"/>
        </w:r>
        <w:r w:rsidR="00027DC1">
          <w:rPr>
            <w:noProof/>
            <w:webHidden/>
          </w:rPr>
          <w:instrText xml:space="preserve"> PAGEREF _Toc33519269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7F8B0A95" w14:textId="1C9150A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0" w:history="1">
        <w:r w:rsidR="00027DC1" w:rsidRPr="008E15ED">
          <w:rPr>
            <w:rStyle w:val="aff1"/>
            <w:b/>
            <w:noProof/>
          </w:rPr>
          <w:t>9.2</w:t>
        </w:r>
        <w:r w:rsidR="00027DC1">
          <w:rPr>
            <w:rFonts w:asciiTheme="minorHAnsi" w:eastAsiaTheme="minorEastAsia" w:hAnsiTheme="minorHAnsi" w:cstheme="minorBidi"/>
            <w:noProof/>
            <w:szCs w:val="22"/>
          </w:rPr>
          <w:tab/>
        </w:r>
        <w:r w:rsidR="00027DC1" w:rsidRPr="008E15ED">
          <w:rPr>
            <w:rStyle w:val="aff1"/>
            <w:b/>
            <w:noProof/>
          </w:rPr>
          <w:t>采购方式与要求</w:t>
        </w:r>
        <w:r w:rsidR="00027DC1">
          <w:rPr>
            <w:noProof/>
            <w:webHidden/>
          </w:rPr>
          <w:tab/>
        </w:r>
        <w:r w:rsidR="00027DC1">
          <w:rPr>
            <w:noProof/>
            <w:webHidden/>
          </w:rPr>
          <w:fldChar w:fldCharType="begin"/>
        </w:r>
        <w:r w:rsidR="00027DC1">
          <w:rPr>
            <w:noProof/>
            <w:webHidden/>
          </w:rPr>
          <w:instrText xml:space="preserve"> PAGEREF _Toc33519270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1421EFE4" w14:textId="70167CBE"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1" w:history="1">
        <w:r w:rsidR="00027DC1" w:rsidRPr="008E15ED">
          <w:rPr>
            <w:rStyle w:val="aff1"/>
            <w:b/>
            <w:noProof/>
          </w:rPr>
          <w:t>9.3</w:t>
        </w:r>
        <w:r w:rsidR="00027DC1">
          <w:rPr>
            <w:rFonts w:asciiTheme="minorHAnsi" w:eastAsiaTheme="minorEastAsia" w:hAnsiTheme="minorHAnsi" w:cstheme="minorBidi"/>
            <w:noProof/>
            <w:szCs w:val="22"/>
          </w:rPr>
          <w:tab/>
        </w:r>
        <w:r w:rsidR="00027DC1" w:rsidRPr="008E15ED">
          <w:rPr>
            <w:rStyle w:val="aff1"/>
            <w:b/>
            <w:noProof/>
          </w:rPr>
          <w:t>运营准备期（建设期）开始与结束</w:t>
        </w:r>
        <w:r w:rsidR="00027DC1">
          <w:rPr>
            <w:noProof/>
            <w:webHidden/>
          </w:rPr>
          <w:tab/>
        </w:r>
        <w:r w:rsidR="00027DC1">
          <w:rPr>
            <w:noProof/>
            <w:webHidden/>
          </w:rPr>
          <w:fldChar w:fldCharType="begin"/>
        </w:r>
        <w:r w:rsidR="00027DC1">
          <w:rPr>
            <w:noProof/>
            <w:webHidden/>
          </w:rPr>
          <w:instrText xml:space="preserve"> PAGEREF _Toc33519271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74FCB7BF" w14:textId="6BCEC85F"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2" w:history="1">
        <w:r w:rsidR="00027DC1" w:rsidRPr="008E15ED">
          <w:rPr>
            <w:rStyle w:val="aff1"/>
            <w:b/>
            <w:noProof/>
          </w:rPr>
          <w:t>9.4</w:t>
        </w:r>
        <w:r w:rsidR="00027DC1">
          <w:rPr>
            <w:rFonts w:asciiTheme="minorHAnsi" w:eastAsiaTheme="minorEastAsia" w:hAnsiTheme="minorHAnsi" w:cstheme="minorBidi"/>
            <w:noProof/>
            <w:szCs w:val="22"/>
          </w:rPr>
          <w:tab/>
        </w:r>
        <w:r w:rsidR="00027DC1" w:rsidRPr="008E15ED">
          <w:rPr>
            <w:rStyle w:val="aff1"/>
            <w:b/>
            <w:noProof/>
          </w:rPr>
          <w:t>延误和放弃</w:t>
        </w:r>
        <w:r w:rsidR="00027DC1">
          <w:rPr>
            <w:noProof/>
            <w:webHidden/>
          </w:rPr>
          <w:tab/>
        </w:r>
        <w:r w:rsidR="00027DC1">
          <w:rPr>
            <w:noProof/>
            <w:webHidden/>
          </w:rPr>
          <w:fldChar w:fldCharType="begin"/>
        </w:r>
        <w:r w:rsidR="00027DC1">
          <w:rPr>
            <w:noProof/>
            <w:webHidden/>
          </w:rPr>
          <w:instrText xml:space="preserve"> PAGEREF _Toc33519272 \h </w:instrText>
        </w:r>
        <w:r w:rsidR="00027DC1">
          <w:rPr>
            <w:noProof/>
            <w:webHidden/>
          </w:rPr>
        </w:r>
        <w:r w:rsidR="00027DC1">
          <w:rPr>
            <w:noProof/>
            <w:webHidden/>
          </w:rPr>
          <w:fldChar w:fldCharType="separate"/>
        </w:r>
        <w:r w:rsidR="005E48FC">
          <w:rPr>
            <w:noProof/>
            <w:webHidden/>
          </w:rPr>
          <w:t>40</w:t>
        </w:r>
        <w:r w:rsidR="00027DC1">
          <w:rPr>
            <w:noProof/>
            <w:webHidden/>
          </w:rPr>
          <w:fldChar w:fldCharType="end"/>
        </w:r>
      </w:hyperlink>
    </w:p>
    <w:p w14:paraId="1E2203E3" w14:textId="28D1EAA8"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3" w:history="1">
        <w:r w:rsidR="00027DC1" w:rsidRPr="008E15ED">
          <w:rPr>
            <w:rStyle w:val="aff1"/>
            <w:b/>
            <w:noProof/>
          </w:rPr>
          <w:t>9.5</w:t>
        </w:r>
        <w:r w:rsidR="00027DC1">
          <w:rPr>
            <w:rFonts w:asciiTheme="minorHAnsi" w:eastAsiaTheme="minorEastAsia" w:hAnsiTheme="minorHAnsi" w:cstheme="minorBidi"/>
            <w:noProof/>
            <w:szCs w:val="22"/>
          </w:rPr>
          <w:tab/>
        </w:r>
        <w:r w:rsidR="00027DC1" w:rsidRPr="008E15ED">
          <w:rPr>
            <w:rStyle w:val="aff1"/>
            <w:b/>
            <w:noProof/>
          </w:rPr>
          <w:t>项目总投资</w:t>
        </w:r>
        <w:r w:rsidR="00027DC1">
          <w:rPr>
            <w:noProof/>
            <w:webHidden/>
          </w:rPr>
          <w:tab/>
        </w:r>
        <w:r w:rsidR="00027DC1">
          <w:rPr>
            <w:noProof/>
            <w:webHidden/>
          </w:rPr>
          <w:fldChar w:fldCharType="begin"/>
        </w:r>
        <w:r w:rsidR="00027DC1">
          <w:rPr>
            <w:noProof/>
            <w:webHidden/>
          </w:rPr>
          <w:instrText xml:space="preserve"> PAGEREF _Toc33519273 \h </w:instrText>
        </w:r>
        <w:r w:rsidR="00027DC1">
          <w:rPr>
            <w:noProof/>
            <w:webHidden/>
          </w:rPr>
        </w:r>
        <w:r w:rsidR="00027DC1">
          <w:rPr>
            <w:noProof/>
            <w:webHidden/>
          </w:rPr>
          <w:fldChar w:fldCharType="separate"/>
        </w:r>
        <w:r w:rsidR="005E48FC">
          <w:rPr>
            <w:noProof/>
            <w:webHidden/>
          </w:rPr>
          <w:t>41</w:t>
        </w:r>
        <w:r w:rsidR="00027DC1">
          <w:rPr>
            <w:noProof/>
            <w:webHidden/>
          </w:rPr>
          <w:fldChar w:fldCharType="end"/>
        </w:r>
      </w:hyperlink>
    </w:p>
    <w:p w14:paraId="19FBEBB7" w14:textId="546B9589" w:rsidR="00027DC1" w:rsidRDefault="00D6675E">
      <w:pPr>
        <w:pStyle w:val="TOC1"/>
        <w:tabs>
          <w:tab w:val="left" w:pos="1260"/>
          <w:tab w:val="right" w:leader="dot" w:pos="8947"/>
        </w:tabs>
        <w:rPr>
          <w:noProof/>
          <w:szCs w:val="22"/>
        </w:rPr>
      </w:pPr>
      <w:hyperlink w:anchor="_Toc33519274" w:history="1">
        <w:r w:rsidR="00027DC1" w:rsidRPr="008E15ED">
          <w:rPr>
            <w:rStyle w:val="aff1"/>
            <w:b/>
            <w:bCs/>
            <w:noProof/>
          </w:rPr>
          <w:t>第九章</w:t>
        </w:r>
        <w:r w:rsidR="00027DC1">
          <w:rPr>
            <w:noProof/>
            <w:szCs w:val="22"/>
          </w:rPr>
          <w:tab/>
        </w:r>
        <w:r w:rsidR="00027DC1" w:rsidRPr="008E15ED">
          <w:rPr>
            <w:rStyle w:val="aff1"/>
            <w:b/>
            <w:bCs/>
            <w:noProof/>
          </w:rPr>
          <w:t>项目运营</w:t>
        </w:r>
        <w:r w:rsidR="00027DC1">
          <w:rPr>
            <w:noProof/>
            <w:webHidden/>
          </w:rPr>
          <w:tab/>
        </w:r>
        <w:r w:rsidR="00027DC1">
          <w:rPr>
            <w:noProof/>
            <w:webHidden/>
          </w:rPr>
          <w:fldChar w:fldCharType="begin"/>
        </w:r>
        <w:r w:rsidR="00027DC1">
          <w:rPr>
            <w:noProof/>
            <w:webHidden/>
          </w:rPr>
          <w:instrText xml:space="preserve"> PAGEREF _Toc33519274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708E938F" w14:textId="4DDDE136" w:rsidR="00027DC1" w:rsidRDefault="00D6675E">
      <w:pPr>
        <w:pStyle w:val="TOC2"/>
        <w:tabs>
          <w:tab w:val="left" w:pos="1680"/>
          <w:tab w:val="right" w:leader="dot" w:pos="8947"/>
        </w:tabs>
        <w:rPr>
          <w:noProof/>
          <w:szCs w:val="22"/>
        </w:rPr>
      </w:pPr>
      <w:hyperlink w:anchor="_Toc33519275" w:history="1">
        <w:r w:rsidR="00027DC1" w:rsidRPr="008E15ED">
          <w:rPr>
            <w:rStyle w:val="aff1"/>
            <w:b/>
            <w:noProof/>
          </w:rPr>
          <w:t>第10条</w:t>
        </w:r>
        <w:r w:rsidR="00027DC1">
          <w:rPr>
            <w:noProof/>
            <w:szCs w:val="22"/>
          </w:rPr>
          <w:tab/>
        </w:r>
        <w:r w:rsidR="00027DC1" w:rsidRPr="008E15ED">
          <w:rPr>
            <w:rStyle w:val="aff1"/>
            <w:b/>
            <w:noProof/>
          </w:rPr>
          <w:t>运营期的义务</w:t>
        </w:r>
        <w:r w:rsidR="00027DC1">
          <w:rPr>
            <w:noProof/>
            <w:webHidden/>
          </w:rPr>
          <w:tab/>
        </w:r>
        <w:r w:rsidR="00027DC1">
          <w:rPr>
            <w:noProof/>
            <w:webHidden/>
          </w:rPr>
          <w:fldChar w:fldCharType="begin"/>
        </w:r>
        <w:r w:rsidR="00027DC1">
          <w:rPr>
            <w:noProof/>
            <w:webHidden/>
          </w:rPr>
          <w:instrText xml:space="preserve"> PAGEREF _Toc33519275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28BFCB1D" w14:textId="28FC45EC"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6" w:history="1">
        <w:r w:rsidR="00027DC1" w:rsidRPr="008E15ED">
          <w:rPr>
            <w:rStyle w:val="aff1"/>
            <w:b/>
            <w:noProof/>
          </w:rPr>
          <w:t>10.1</w:t>
        </w:r>
        <w:r w:rsidR="00027DC1">
          <w:rPr>
            <w:rFonts w:asciiTheme="minorHAnsi" w:eastAsiaTheme="minorEastAsia" w:hAnsiTheme="minorHAnsi" w:cstheme="minorBidi"/>
            <w:noProof/>
            <w:szCs w:val="22"/>
          </w:rPr>
          <w:tab/>
        </w:r>
        <w:r w:rsidR="00027DC1" w:rsidRPr="008E15ED">
          <w:rPr>
            <w:rStyle w:val="aff1"/>
            <w:b/>
            <w:noProof/>
          </w:rPr>
          <w:t>甲方的义务</w:t>
        </w:r>
        <w:r w:rsidR="00027DC1">
          <w:rPr>
            <w:noProof/>
            <w:webHidden/>
          </w:rPr>
          <w:tab/>
        </w:r>
        <w:r w:rsidR="00027DC1">
          <w:rPr>
            <w:noProof/>
            <w:webHidden/>
          </w:rPr>
          <w:fldChar w:fldCharType="begin"/>
        </w:r>
        <w:r w:rsidR="00027DC1">
          <w:rPr>
            <w:noProof/>
            <w:webHidden/>
          </w:rPr>
          <w:instrText xml:space="preserve"> PAGEREF _Toc33519276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60DFDC3E" w14:textId="3650713F"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7" w:history="1">
        <w:r w:rsidR="00027DC1" w:rsidRPr="008E15ED">
          <w:rPr>
            <w:rStyle w:val="aff1"/>
            <w:b/>
            <w:noProof/>
          </w:rPr>
          <w:t>10.2</w:t>
        </w:r>
        <w:r w:rsidR="00027DC1">
          <w:rPr>
            <w:rFonts w:asciiTheme="minorHAnsi" w:eastAsiaTheme="minorEastAsia" w:hAnsiTheme="minorHAnsi" w:cstheme="minorBidi"/>
            <w:noProof/>
            <w:szCs w:val="22"/>
          </w:rPr>
          <w:tab/>
        </w:r>
        <w:r w:rsidR="00027DC1" w:rsidRPr="008E15ED">
          <w:rPr>
            <w:rStyle w:val="aff1"/>
            <w:b/>
            <w:noProof/>
          </w:rPr>
          <w:t>乙方的义务</w:t>
        </w:r>
        <w:r w:rsidR="00027DC1">
          <w:rPr>
            <w:noProof/>
            <w:webHidden/>
          </w:rPr>
          <w:tab/>
        </w:r>
        <w:r w:rsidR="00027DC1">
          <w:rPr>
            <w:noProof/>
            <w:webHidden/>
          </w:rPr>
          <w:fldChar w:fldCharType="begin"/>
        </w:r>
        <w:r w:rsidR="00027DC1">
          <w:rPr>
            <w:noProof/>
            <w:webHidden/>
          </w:rPr>
          <w:instrText xml:space="preserve"> PAGEREF _Toc33519277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07112605" w14:textId="24BF0B95" w:rsidR="00027DC1" w:rsidRDefault="00D6675E">
      <w:pPr>
        <w:pStyle w:val="TOC2"/>
        <w:tabs>
          <w:tab w:val="left" w:pos="1680"/>
          <w:tab w:val="right" w:leader="dot" w:pos="8947"/>
        </w:tabs>
        <w:rPr>
          <w:noProof/>
          <w:szCs w:val="22"/>
        </w:rPr>
      </w:pPr>
      <w:hyperlink w:anchor="_Toc33519278" w:history="1">
        <w:r w:rsidR="00027DC1" w:rsidRPr="008E15ED">
          <w:rPr>
            <w:rStyle w:val="aff1"/>
            <w:b/>
            <w:noProof/>
          </w:rPr>
          <w:t>第11条</w:t>
        </w:r>
        <w:r w:rsidR="00027DC1">
          <w:rPr>
            <w:noProof/>
            <w:szCs w:val="22"/>
          </w:rPr>
          <w:tab/>
        </w:r>
        <w:r w:rsidR="00027DC1" w:rsidRPr="008E15ED">
          <w:rPr>
            <w:rStyle w:val="aff1"/>
            <w:b/>
            <w:noProof/>
          </w:rPr>
          <w:t>项目运营</w:t>
        </w:r>
        <w:r w:rsidR="00027DC1">
          <w:rPr>
            <w:noProof/>
            <w:webHidden/>
          </w:rPr>
          <w:tab/>
        </w:r>
        <w:r w:rsidR="00027DC1">
          <w:rPr>
            <w:noProof/>
            <w:webHidden/>
          </w:rPr>
          <w:fldChar w:fldCharType="begin"/>
        </w:r>
        <w:r w:rsidR="00027DC1">
          <w:rPr>
            <w:noProof/>
            <w:webHidden/>
          </w:rPr>
          <w:instrText xml:space="preserve"> PAGEREF _Toc33519278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37EC4C15" w14:textId="590818E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79" w:history="1">
        <w:r w:rsidR="00027DC1" w:rsidRPr="008E15ED">
          <w:rPr>
            <w:rStyle w:val="aff1"/>
            <w:b/>
            <w:noProof/>
          </w:rPr>
          <w:t>11.1</w:t>
        </w:r>
        <w:r w:rsidR="00027DC1">
          <w:rPr>
            <w:rFonts w:asciiTheme="minorHAnsi" w:eastAsiaTheme="minorEastAsia" w:hAnsiTheme="minorHAnsi" w:cstheme="minorBidi"/>
            <w:noProof/>
            <w:szCs w:val="22"/>
          </w:rPr>
          <w:tab/>
        </w:r>
        <w:r w:rsidR="00027DC1" w:rsidRPr="008E15ED">
          <w:rPr>
            <w:rStyle w:val="aff1"/>
            <w:b/>
            <w:noProof/>
          </w:rPr>
          <w:t>开始运营</w:t>
        </w:r>
        <w:r w:rsidR="00027DC1">
          <w:rPr>
            <w:noProof/>
            <w:webHidden/>
          </w:rPr>
          <w:tab/>
        </w:r>
        <w:r w:rsidR="00027DC1">
          <w:rPr>
            <w:noProof/>
            <w:webHidden/>
          </w:rPr>
          <w:fldChar w:fldCharType="begin"/>
        </w:r>
        <w:r w:rsidR="00027DC1">
          <w:rPr>
            <w:noProof/>
            <w:webHidden/>
          </w:rPr>
          <w:instrText xml:space="preserve"> PAGEREF _Toc33519279 \h </w:instrText>
        </w:r>
        <w:r w:rsidR="00027DC1">
          <w:rPr>
            <w:noProof/>
            <w:webHidden/>
          </w:rPr>
        </w:r>
        <w:r w:rsidR="00027DC1">
          <w:rPr>
            <w:noProof/>
            <w:webHidden/>
          </w:rPr>
          <w:fldChar w:fldCharType="separate"/>
        </w:r>
        <w:r w:rsidR="005E48FC">
          <w:rPr>
            <w:noProof/>
            <w:webHidden/>
          </w:rPr>
          <w:t>43</w:t>
        </w:r>
        <w:r w:rsidR="00027DC1">
          <w:rPr>
            <w:noProof/>
            <w:webHidden/>
          </w:rPr>
          <w:fldChar w:fldCharType="end"/>
        </w:r>
      </w:hyperlink>
    </w:p>
    <w:p w14:paraId="7F2F994B" w14:textId="44C9ABAC"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0" w:history="1">
        <w:r w:rsidR="00027DC1" w:rsidRPr="008E15ED">
          <w:rPr>
            <w:rStyle w:val="aff1"/>
            <w:b/>
            <w:noProof/>
          </w:rPr>
          <w:t>11.2</w:t>
        </w:r>
        <w:r w:rsidR="00027DC1">
          <w:rPr>
            <w:rFonts w:asciiTheme="minorHAnsi" w:eastAsiaTheme="minorEastAsia" w:hAnsiTheme="minorHAnsi" w:cstheme="minorBidi"/>
            <w:noProof/>
            <w:szCs w:val="22"/>
          </w:rPr>
          <w:tab/>
        </w:r>
        <w:r w:rsidR="00027DC1" w:rsidRPr="008E15ED">
          <w:rPr>
            <w:rStyle w:val="aff1"/>
            <w:b/>
            <w:noProof/>
          </w:rPr>
          <w:t>运营期间的权利与义务</w:t>
        </w:r>
        <w:r w:rsidR="00027DC1">
          <w:rPr>
            <w:noProof/>
            <w:webHidden/>
          </w:rPr>
          <w:tab/>
        </w:r>
        <w:r w:rsidR="00027DC1">
          <w:rPr>
            <w:noProof/>
            <w:webHidden/>
          </w:rPr>
          <w:fldChar w:fldCharType="begin"/>
        </w:r>
        <w:r w:rsidR="00027DC1">
          <w:rPr>
            <w:noProof/>
            <w:webHidden/>
          </w:rPr>
          <w:instrText xml:space="preserve"> PAGEREF _Toc33519280 \h </w:instrText>
        </w:r>
        <w:r w:rsidR="00027DC1">
          <w:rPr>
            <w:noProof/>
            <w:webHidden/>
          </w:rPr>
        </w:r>
        <w:r w:rsidR="00027DC1">
          <w:rPr>
            <w:noProof/>
            <w:webHidden/>
          </w:rPr>
          <w:fldChar w:fldCharType="separate"/>
        </w:r>
        <w:r w:rsidR="005E48FC">
          <w:rPr>
            <w:noProof/>
            <w:webHidden/>
          </w:rPr>
          <w:t>44</w:t>
        </w:r>
        <w:r w:rsidR="00027DC1">
          <w:rPr>
            <w:noProof/>
            <w:webHidden/>
          </w:rPr>
          <w:fldChar w:fldCharType="end"/>
        </w:r>
      </w:hyperlink>
    </w:p>
    <w:p w14:paraId="6018C004" w14:textId="48BBBA93" w:rsidR="00027DC1" w:rsidRDefault="00D6675E">
      <w:pPr>
        <w:pStyle w:val="TOC2"/>
        <w:tabs>
          <w:tab w:val="left" w:pos="1680"/>
          <w:tab w:val="right" w:leader="dot" w:pos="8947"/>
        </w:tabs>
        <w:rPr>
          <w:noProof/>
          <w:szCs w:val="22"/>
        </w:rPr>
      </w:pPr>
      <w:hyperlink w:anchor="_Toc33519281" w:history="1">
        <w:r w:rsidR="00027DC1" w:rsidRPr="008E15ED">
          <w:rPr>
            <w:rStyle w:val="aff1"/>
            <w:b/>
            <w:noProof/>
          </w:rPr>
          <w:t>第12条</w:t>
        </w:r>
        <w:r w:rsidR="00027DC1">
          <w:rPr>
            <w:noProof/>
            <w:szCs w:val="22"/>
          </w:rPr>
          <w:tab/>
        </w:r>
        <w:r w:rsidR="00027DC1" w:rsidRPr="008E15ED">
          <w:rPr>
            <w:rStyle w:val="aff1"/>
            <w:b/>
            <w:noProof/>
          </w:rPr>
          <w:t>项目设施的维护和更新义务</w:t>
        </w:r>
        <w:r w:rsidR="00027DC1">
          <w:rPr>
            <w:noProof/>
            <w:webHidden/>
          </w:rPr>
          <w:tab/>
        </w:r>
        <w:r w:rsidR="00027DC1">
          <w:rPr>
            <w:noProof/>
            <w:webHidden/>
          </w:rPr>
          <w:fldChar w:fldCharType="begin"/>
        </w:r>
        <w:r w:rsidR="00027DC1">
          <w:rPr>
            <w:noProof/>
            <w:webHidden/>
          </w:rPr>
          <w:instrText xml:space="preserve"> PAGEREF _Toc33519281 \h </w:instrText>
        </w:r>
        <w:r w:rsidR="00027DC1">
          <w:rPr>
            <w:noProof/>
            <w:webHidden/>
          </w:rPr>
        </w:r>
        <w:r w:rsidR="00027DC1">
          <w:rPr>
            <w:noProof/>
            <w:webHidden/>
          </w:rPr>
          <w:fldChar w:fldCharType="separate"/>
        </w:r>
        <w:r w:rsidR="005E48FC">
          <w:rPr>
            <w:noProof/>
            <w:webHidden/>
          </w:rPr>
          <w:t>44</w:t>
        </w:r>
        <w:r w:rsidR="00027DC1">
          <w:rPr>
            <w:noProof/>
            <w:webHidden/>
          </w:rPr>
          <w:fldChar w:fldCharType="end"/>
        </w:r>
      </w:hyperlink>
    </w:p>
    <w:p w14:paraId="308B3757" w14:textId="76E01A2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2" w:history="1">
        <w:r w:rsidR="00027DC1" w:rsidRPr="008E15ED">
          <w:rPr>
            <w:rStyle w:val="aff1"/>
            <w:b/>
            <w:noProof/>
          </w:rPr>
          <w:t>12.1</w:t>
        </w:r>
        <w:r w:rsidR="00027DC1">
          <w:rPr>
            <w:rFonts w:asciiTheme="minorHAnsi" w:eastAsiaTheme="minorEastAsia" w:hAnsiTheme="minorHAnsi" w:cstheme="minorBidi"/>
            <w:noProof/>
            <w:szCs w:val="22"/>
          </w:rPr>
          <w:tab/>
        </w:r>
        <w:r w:rsidR="00027DC1" w:rsidRPr="008E15ED">
          <w:rPr>
            <w:rStyle w:val="aff1"/>
            <w:b/>
            <w:noProof/>
          </w:rPr>
          <w:t>项目设施运营和维护</w:t>
        </w:r>
        <w:r w:rsidR="00027DC1">
          <w:rPr>
            <w:noProof/>
            <w:webHidden/>
          </w:rPr>
          <w:tab/>
        </w:r>
        <w:r w:rsidR="00027DC1">
          <w:rPr>
            <w:noProof/>
            <w:webHidden/>
          </w:rPr>
          <w:fldChar w:fldCharType="begin"/>
        </w:r>
        <w:r w:rsidR="00027DC1">
          <w:rPr>
            <w:noProof/>
            <w:webHidden/>
          </w:rPr>
          <w:instrText xml:space="preserve"> PAGEREF _Toc33519282 \h </w:instrText>
        </w:r>
        <w:r w:rsidR="00027DC1">
          <w:rPr>
            <w:noProof/>
            <w:webHidden/>
          </w:rPr>
        </w:r>
        <w:r w:rsidR="00027DC1">
          <w:rPr>
            <w:noProof/>
            <w:webHidden/>
          </w:rPr>
          <w:fldChar w:fldCharType="separate"/>
        </w:r>
        <w:r w:rsidR="005E48FC">
          <w:rPr>
            <w:noProof/>
            <w:webHidden/>
          </w:rPr>
          <w:t>44</w:t>
        </w:r>
        <w:r w:rsidR="00027DC1">
          <w:rPr>
            <w:noProof/>
            <w:webHidden/>
          </w:rPr>
          <w:fldChar w:fldCharType="end"/>
        </w:r>
      </w:hyperlink>
    </w:p>
    <w:p w14:paraId="67D6CEEF" w14:textId="119EE16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3" w:history="1">
        <w:r w:rsidR="00027DC1" w:rsidRPr="008E15ED">
          <w:rPr>
            <w:rStyle w:val="aff1"/>
            <w:b/>
            <w:noProof/>
          </w:rPr>
          <w:t>12.2</w:t>
        </w:r>
        <w:r w:rsidR="00027DC1">
          <w:rPr>
            <w:rFonts w:asciiTheme="minorHAnsi" w:eastAsiaTheme="minorEastAsia" w:hAnsiTheme="minorHAnsi" w:cstheme="minorBidi"/>
            <w:noProof/>
            <w:szCs w:val="22"/>
          </w:rPr>
          <w:tab/>
        </w:r>
        <w:r w:rsidR="00027DC1" w:rsidRPr="008E15ED">
          <w:rPr>
            <w:rStyle w:val="aff1"/>
            <w:b/>
            <w:noProof/>
          </w:rPr>
          <w:t>维护方案和手册</w:t>
        </w:r>
        <w:r w:rsidR="00027DC1">
          <w:rPr>
            <w:noProof/>
            <w:webHidden/>
          </w:rPr>
          <w:tab/>
        </w:r>
        <w:r w:rsidR="00027DC1">
          <w:rPr>
            <w:noProof/>
            <w:webHidden/>
          </w:rPr>
          <w:fldChar w:fldCharType="begin"/>
        </w:r>
        <w:r w:rsidR="00027DC1">
          <w:rPr>
            <w:noProof/>
            <w:webHidden/>
          </w:rPr>
          <w:instrText xml:space="preserve"> PAGEREF _Toc33519283 \h </w:instrText>
        </w:r>
        <w:r w:rsidR="00027DC1">
          <w:rPr>
            <w:noProof/>
            <w:webHidden/>
          </w:rPr>
        </w:r>
        <w:r w:rsidR="00027DC1">
          <w:rPr>
            <w:noProof/>
            <w:webHidden/>
          </w:rPr>
          <w:fldChar w:fldCharType="separate"/>
        </w:r>
        <w:r w:rsidR="005E48FC">
          <w:rPr>
            <w:noProof/>
            <w:webHidden/>
          </w:rPr>
          <w:t>45</w:t>
        </w:r>
        <w:r w:rsidR="00027DC1">
          <w:rPr>
            <w:noProof/>
            <w:webHidden/>
          </w:rPr>
          <w:fldChar w:fldCharType="end"/>
        </w:r>
      </w:hyperlink>
    </w:p>
    <w:p w14:paraId="36CD87DB" w14:textId="2355805D"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4" w:history="1">
        <w:r w:rsidR="00027DC1" w:rsidRPr="008E15ED">
          <w:rPr>
            <w:rStyle w:val="aff1"/>
            <w:b/>
            <w:noProof/>
          </w:rPr>
          <w:t>12.3</w:t>
        </w:r>
        <w:r w:rsidR="00027DC1">
          <w:rPr>
            <w:rFonts w:asciiTheme="minorHAnsi" w:eastAsiaTheme="minorEastAsia" w:hAnsiTheme="minorHAnsi" w:cstheme="minorBidi"/>
            <w:noProof/>
            <w:szCs w:val="22"/>
          </w:rPr>
          <w:tab/>
        </w:r>
        <w:r w:rsidR="00027DC1" w:rsidRPr="008E15ED">
          <w:rPr>
            <w:rStyle w:val="aff1"/>
            <w:b/>
            <w:noProof/>
          </w:rPr>
          <w:t>更新改造及技术优化</w:t>
        </w:r>
        <w:r w:rsidR="00027DC1">
          <w:rPr>
            <w:noProof/>
            <w:webHidden/>
          </w:rPr>
          <w:tab/>
        </w:r>
        <w:r w:rsidR="00027DC1">
          <w:rPr>
            <w:noProof/>
            <w:webHidden/>
          </w:rPr>
          <w:fldChar w:fldCharType="begin"/>
        </w:r>
        <w:r w:rsidR="00027DC1">
          <w:rPr>
            <w:noProof/>
            <w:webHidden/>
          </w:rPr>
          <w:instrText xml:space="preserve"> PAGEREF _Toc33519284 \h </w:instrText>
        </w:r>
        <w:r w:rsidR="00027DC1">
          <w:rPr>
            <w:noProof/>
            <w:webHidden/>
          </w:rPr>
        </w:r>
        <w:r w:rsidR="00027DC1">
          <w:rPr>
            <w:noProof/>
            <w:webHidden/>
          </w:rPr>
          <w:fldChar w:fldCharType="separate"/>
        </w:r>
        <w:r w:rsidR="005E48FC">
          <w:rPr>
            <w:noProof/>
            <w:webHidden/>
          </w:rPr>
          <w:t>45</w:t>
        </w:r>
        <w:r w:rsidR="00027DC1">
          <w:rPr>
            <w:noProof/>
            <w:webHidden/>
          </w:rPr>
          <w:fldChar w:fldCharType="end"/>
        </w:r>
      </w:hyperlink>
    </w:p>
    <w:p w14:paraId="05E1BF05" w14:textId="11EB5531" w:rsidR="00027DC1" w:rsidRDefault="00D6675E">
      <w:pPr>
        <w:pStyle w:val="TOC1"/>
        <w:tabs>
          <w:tab w:val="left" w:pos="1260"/>
          <w:tab w:val="right" w:leader="dot" w:pos="8947"/>
        </w:tabs>
        <w:rPr>
          <w:noProof/>
          <w:szCs w:val="22"/>
        </w:rPr>
      </w:pPr>
      <w:hyperlink w:anchor="_Toc33519285" w:history="1">
        <w:r w:rsidR="00027DC1" w:rsidRPr="008E15ED">
          <w:rPr>
            <w:rStyle w:val="aff1"/>
            <w:b/>
            <w:bCs/>
            <w:noProof/>
          </w:rPr>
          <w:t>第十章</w:t>
        </w:r>
        <w:r w:rsidR="00027DC1">
          <w:rPr>
            <w:noProof/>
            <w:szCs w:val="22"/>
          </w:rPr>
          <w:tab/>
        </w:r>
        <w:r w:rsidR="00027DC1" w:rsidRPr="008E15ED">
          <w:rPr>
            <w:rStyle w:val="aff1"/>
            <w:b/>
            <w:bCs/>
            <w:noProof/>
          </w:rPr>
          <w:t>政府付费</w:t>
        </w:r>
        <w:r w:rsidR="00027DC1">
          <w:rPr>
            <w:noProof/>
            <w:webHidden/>
          </w:rPr>
          <w:tab/>
        </w:r>
        <w:r w:rsidR="00027DC1">
          <w:rPr>
            <w:noProof/>
            <w:webHidden/>
          </w:rPr>
          <w:fldChar w:fldCharType="begin"/>
        </w:r>
        <w:r w:rsidR="00027DC1">
          <w:rPr>
            <w:noProof/>
            <w:webHidden/>
          </w:rPr>
          <w:instrText xml:space="preserve"> PAGEREF _Toc33519285 \h </w:instrText>
        </w:r>
        <w:r w:rsidR="00027DC1">
          <w:rPr>
            <w:noProof/>
            <w:webHidden/>
          </w:rPr>
        </w:r>
        <w:r w:rsidR="00027DC1">
          <w:rPr>
            <w:noProof/>
            <w:webHidden/>
          </w:rPr>
          <w:fldChar w:fldCharType="separate"/>
        </w:r>
        <w:r w:rsidR="005E48FC">
          <w:rPr>
            <w:noProof/>
            <w:webHidden/>
          </w:rPr>
          <w:t>46</w:t>
        </w:r>
        <w:r w:rsidR="00027DC1">
          <w:rPr>
            <w:noProof/>
            <w:webHidden/>
          </w:rPr>
          <w:fldChar w:fldCharType="end"/>
        </w:r>
      </w:hyperlink>
    </w:p>
    <w:p w14:paraId="4069C9DB" w14:textId="0E52BF18" w:rsidR="00027DC1" w:rsidRDefault="00D6675E">
      <w:pPr>
        <w:pStyle w:val="TOC2"/>
        <w:tabs>
          <w:tab w:val="left" w:pos="1680"/>
          <w:tab w:val="right" w:leader="dot" w:pos="8947"/>
        </w:tabs>
        <w:rPr>
          <w:noProof/>
          <w:szCs w:val="22"/>
        </w:rPr>
      </w:pPr>
      <w:hyperlink w:anchor="_Toc33519286" w:history="1">
        <w:r w:rsidR="00027DC1" w:rsidRPr="008E15ED">
          <w:rPr>
            <w:rStyle w:val="aff1"/>
            <w:b/>
            <w:noProof/>
          </w:rPr>
          <w:t>第13条</w:t>
        </w:r>
        <w:r w:rsidR="00027DC1">
          <w:rPr>
            <w:noProof/>
            <w:szCs w:val="22"/>
          </w:rPr>
          <w:tab/>
        </w:r>
        <w:r w:rsidR="00027DC1" w:rsidRPr="008E15ED">
          <w:rPr>
            <w:rStyle w:val="aff1"/>
            <w:b/>
            <w:noProof/>
          </w:rPr>
          <w:t>回报机制</w:t>
        </w:r>
        <w:r w:rsidR="00027DC1">
          <w:rPr>
            <w:noProof/>
            <w:webHidden/>
          </w:rPr>
          <w:tab/>
        </w:r>
        <w:r w:rsidR="00027DC1">
          <w:rPr>
            <w:noProof/>
            <w:webHidden/>
          </w:rPr>
          <w:fldChar w:fldCharType="begin"/>
        </w:r>
        <w:r w:rsidR="00027DC1">
          <w:rPr>
            <w:noProof/>
            <w:webHidden/>
          </w:rPr>
          <w:instrText xml:space="preserve"> PAGEREF _Toc33519286 \h </w:instrText>
        </w:r>
        <w:r w:rsidR="00027DC1">
          <w:rPr>
            <w:noProof/>
            <w:webHidden/>
          </w:rPr>
        </w:r>
        <w:r w:rsidR="00027DC1">
          <w:rPr>
            <w:noProof/>
            <w:webHidden/>
          </w:rPr>
          <w:fldChar w:fldCharType="separate"/>
        </w:r>
        <w:r w:rsidR="005E48FC">
          <w:rPr>
            <w:noProof/>
            <w:webHidden/>
          </w:rPr>
          <w:t>46</w:t>
        </w:r>
        <w:r w:rsidR="00027DC1">
          <w:rPr>
            <w:noProof/>
            <w:webHidden/>
          </w:rPr>
          <w:fldChar w:fldCharType="end"/>
        </w:r>
      </w:hyperlink>
    </w:p>
    <w:p w14:paraId="3571A263" w14:textId="05A83971"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7" w:history="1">
        <w:r w:rsidR="00027DC1" w:rsidRPr="008E15ED">
          <w:rPr>
            <w:rStyle w:val="aff1"/>
            <w:b/>
            <w:noProof/>
          </w:rPr>
          <w:t>13.1</w:t>
        </w:r>
        <w:r w:rsidR="00027DC1">
          <w:rPr>
            <w:rFonts w:asciiTheme="minorHAnsi" w:eastAsiaTheme="minorEastAsia" w:hAnsiTheme="minorHAnsi" w:cstheme="minorBidi"/>
            <w:noProof/>
            <w:szCs w:val="22"/>
          </w:rPr>
          <w:tab/>
        </w:r>
        <w:r w:rsidR="00027DC1" w:rsidRPr="008E15ED">
          <w:rPr>
            <w:rStyle w:val="aff1"/>
            <w:b/>
            <w:noProof/>
          </w:rPr>
          <w:t>回报机制及来源</w:t>
        </w:r>
        <w:r w:rsidR="00027DC1">
          <w:rPr>
            <w:noProof/>
            <w:webHidden/>
          </w:rPr>
          <w:tab/>
        </w:r>
        <w:r w:rsidR="00027DC1">
          <w:rPr>
            <w:noProof/>
            <w:webHidden/>
          </w:rPr>
          <w:fldChar w:fldCharType="begin"/>
        </w:r>
        <w:r w:rsidR="00027DC1">
          <w:rPr>
            <w:noProof/>
            <w:webHidden/>
          </w:rPr>
          <w:instrText xml:space="preserve"> PAGEREF _Toc33519287 \h </w:instrText>
        </w:r>
        <w:r w:rsidR="00027DC1">
          <w:rPr>
            <w:noProof/>
            <w:webHidden/>
          </w:rPr>
        </w:r>
        <w:r w:rsidR="00027DC1">
          <w:rPr>
            <w:noProof/>
            <w:webHidden/>
          </w:rPr>
          <w:fldChar w:fldCharType="separate"/>
        </w:r>
        <w:r w:rsidR="005E48FC">
          <w:rPr>
            <w:noProof/>
            <w:webHidden/>
          </w:rPr>
          <w:t>46</w:t>
        </w:r>
        <w:r w:rsidR="00027DC1">
          <w:rPr>
            <w:noProof/>
            <w:webHidden/>
          </w:rPr>
          <w:fldChar w:fldCharType="end"/>
        </w:r>
      </w:hyperlink>
    </w:p>
    <w:p w14:paraId="636F82E9" w14:textId="3187494F"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88" w:history="1">
        <w:r w:rsidR="00027DC1" w:rsidRPr="008E15ED">
          <w:rPr>
            <w:rStyle w:val="aff1"/>
            <w:b/>
            <w:noProof/>
          </w:rPr>
          <w:t>13.2</w:t>
        </w:r>
        <w:r w:rsidR="00027DC1">
          <w:rPr>
            <w:rFonts w:asciiTheme="minorHAnsi" w:eastAsiaTheme="minorEastAsia" w:hAnsiTheme="minorHAnsi" w:cstheme="minorBidi"/>
            <w:noProof/>
            <w:szCs w:val="22"/>
          </w:rPr>
          <w:tab/>
        </w:r>
        <w:r w:rsidR="00027DC1" w:rsidRPr="008E15ED">
          <w:rPr>
            <w:rStyle w:val="aff1"/>
            <w:b/>
            <w:noProof/>
          </w:rPr>
          <w:t>付费机制</w:t>
        </w:r>
        <w:r w:rsidR="00027DC1">
          <w:rPr>
            <w:noProof/>
            <w:webHidden/>
          </w:rPr>
          <w:tab/>
        </w:r>
        <w:r w:rsidR="00027DC1">
          <w:rPr>
            <w:noProof/>
            <w:webHidden/>
          </w:rPr>
          <w:fldChar w:fldCharType="begin"/>
        </w:r>
        <w:r w:rsidR="00027DC1">
          <w:rPr>
            <w:noProof/>
            <w:webHidden/>
          </w:rPr>
          <w:instrText xml:space="preserve"> PAGEREF _Toc33519288 \h </w:instrText>
        </w:r>
        <w:r w:rsidR="00027DC1">
          <w:rPr>
            <w:noProof/>
            <w:webHidden/>
          </w:rPr>
        </w:r>
        <w:r w:rsidR="00027DC1">
          <w:rPr>
            <w:noProof/>
            <w:webHidden/>
          </w:rPr>
          <w:fldChar w:fldCharType="separate"/>
        </w:r>
        <w:r w:rsidR="005E48FC">
          <w:rPr>
            <w:noProof/>
            <w:webHidden/>
          </w:rPr>
          <w:t>46</w:t>
        </w:r>
        <w:r w:rsidR="00027DC1">
          <w:rPr>
            <w:noProof/>
            <w:webHidden/>
          </w:rPr>
          <w:fldChar w:fldCharType="end"/>
        </w:r>
      </w:hyperlink>
    </w:p>
    <w:p w14:paraId="47FE0168" w14:textId="310D155C" w:rsidR="00027DC1" w:rsidRDefault="00D6675E">
      <w:pPr>
        <w:pStyle w:val="TOC1"/>
        <w:tabs>
          <w:tab w:val="left" w:pos="1260"/>
          <w:tab w:val="right" w:leader="dot" w:pos="8947"/>
        </w:tabs>
        <w:rPr>
          <w:noProof/>
          <w:szCs w:val="22"/>
        </w:rPr>
      </w:pPr>
      <w:hyperlink w:anchor="_Toc33519289" w:history="1">
        <w:r w:rsidR="00027DC1" w:rsidRPr="008E15ED">
          <w:rPr>
            <w:rStyle w:val="aff1"/>
            <w:b/>
            <w:bCs/>
            <w:noProof/>
          </w:rPr>
          <w:t>第十一章</w:t>
        </w:r>
        <w:r w:rsidR="00027DC1">
          <w:rPr>
            <w:noProof/>
            <w:szCs w:val="22"/>
          </w:rPr>
          <w:tab/>
        </w:r>
        <w:r w:rsidR="00027DC1" w:rsidRPr="008E15ED">
          <w:rPr>
            <w:rStyle w:val="aff1"/>
            <w:b/>
            <w:bCs/>
            <w:noProof/>
          </w:rPr>
          <w:t>绩效考核与中期评估</w:t>
        </w:r>
        <w:r w:rsidR="00027DC1">
          <w:rPr>
            <w:noProof/>
            <w:webHidden/>
          </w:rPr>
          <w:tab/>
        </w:r>
        <w:r w:rsidR="00027DC1">
          <w:rPr>
            <w:noProof/>
            <w:webHidden/>
          </w:rPr>
          <w:fldChar w:fldCharType="begin"/>
        </w:r>
        <w:r w:rsidR="00027DC1">
          <w:rPr>
            <w:noProof/>
            <w:webHidden/>
          </w:rPr>
          <w:instrText xml:space="preserve"> PAGEREF _Toc33519289 \h </w:instrText>
        </w:r>
        <w:r w:rsidR="00027DC1">
          <w:rPr>
            <w:noProof/>
            <w:webHidden/>
          </w:rPr>
        </w:r>
        <w:r w:rsidR="00027DC1">
          <w:rPr>
            <w:noProof/>
            <w:webHidden/>
          </w:rPr>
          <w:fldChar w:fldCharType="separate"/>
        </w:r>
        <w:r w:rsidR="005E48FC">
          <w:rPr>
            <w:noProof/>
            <w:webHidden/>
          </w:rPr>
          <w:t>52</w:t>
        </w:r>
        <w:r w:rsidR="00027DC1">
          <w:rPr>
            <w:noProof/>
            <w:webHidden/>
          </w:rPr>
          <w:fldChar w:fldCharType="end"/>
        </w:r>
      </w:hyperlink>
    </w:p>
    <w:p w14:paraId="7688C7AC" w14:textId="4D472123" w:rsidR="00027DC1" w:rsidRDefault="00D6675E">
      <w:pPr>
        <w:pStyle w:val="TOC2"/>
        <w:tabs>
          <w:tab w:val="left" w:pos="1680"/>
          <w:tab w:val="right" w:leader="dot" w:pos="8947"/>
        </w:tabs>
        <w:rPr>
          <w:noProof/>
          <w:szCs w:val="22"/>
        </w:rPr>
      </w:pPr>
      <w:hyperlink w:anchor="_Toc33519290" w:history="1">
        <w:r w:rsidR="00027DC1" w:rsidRPr="008E15ED">
          <w:rPr>
            <w:rStyle w:val="aff1"/>
            <w:b/>
            <w:noProof/>
          </w:rPr>
          <w:t>第14条</w:t>
        </w:r>
        <w:r w:rsidR="00027DC1">
          <w:rPr>
            <w:noProof/>
            <w:szCs w:val="22"/>
          </w:rPr>
          <w:tab/>
        </w:r>
        <w:r w:rsidR="00027DC1" w:rsidRPr="008E15ED">
          <w:rPr>
            <w:rStyle w:val="aff1"/>
            <w:b/>
            <w:noProof/>
          </w:rPr>
          <w:t>绩效考核</w:t>
        </w:r>
        <w:r w:rsidR="00027DC1">
          <w:rPr>
            <w:noProof/>
            <w:webHidden/>
          </w:rPr>
          <w:tab/>
        </w:r>
        <w:r w:rsidR="00027DC1">
          <w:rPr>
            <w:noProof/>
            <w:webHidden/>
          </w:rPr>
          <w:fldChar w:fldCharType="begin"/>
        </w:r>
        <w:r w:rsidR="00027DC1">
          <w:rPr>
            <w:noProof/>
            <w:webHidden/>
          </w:rPr>
          <w:instrText xml:space="preserve"> PAGEREF _Toc33519290 \h </w:instrText>
        </w:r>
        <w:r w:rsidR="00027DC1">
          <w:rPr>
            <w:noProof/>
            <w:webHidden/>
          </w:rPr>
        </w:r>
        <w:r w:rsidR="00027DC1">
          <w:rPr>
            <w:noProof/>
            <w:webHidden/>
          </w:rPr>
          <w:fldChar w:fldCharType="separate"/>
        </w:r>
        <w:r w:rsidR="005E48FC">
          <w:rPr>
            <w:noProof/>
            <w:webHidden/>
          </w:rPr>
          <w:t>52</w:t>
        </w:r>
        <w:r w:rsidR="00027DC1">
          <w:rPr>
            <w:noProof/>
            <w:webHidden/>
          </w:rPr>
          <w:fldChar w:fldCharType="end"/>
        </w:r>
      </w:hyperlink>
    </w:p>
    <w:p w14:paraId="786109F7" w14:textId="2165C998"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1" w:history="1">
        <w:r w:rsidR="00027DC1" w:rsidRPr="008E15ED">
          <w:rPr>
            <w:rStyle w:val="aff1"/>
            <w:b/>
            <w:noProof/>
          </w:rPr>
          <w:t>14.1</w:t>
        </w:r>
        <w:r w:rsidR="00027DC1">
          <w:rPr>
            <w:rFonts w:asciiTheme="minorHAnsi" w:eastAsiaTheme="minorEastAsia" w:hAnsiTheme="minorHAnsi" w:cstheme="minorBidi"/>
            <w:noProof/>
            <w:szCs w:val="22"/>
          </w:rPr>
          <w:tab/>
        </w:r>
        <w:r w:rsidR="00027DC1" w:rsidRPr="008E15ED">
          <w:rPr>
            <w:rStyle w:val="aff1"/>
            <w:b/>
            <w:noProof/>
          </w:rPr>
          <w:t>绩效考核说明</w:t>
        </w:r>
        <w:r w:rsidR="00027DC1">
          <w:rPr>
            <w:noProof/>
            <w:webHidden/>
          </w:rPr>
          <w:tab/>
        </w:r>
        <w:r w:rsidR="00027DC1">
          <w:rPr>
            <w:noProof/>
            <w:webHidden/>
          </w:rPr>
          <w:fldChar w:fldCharType="begin"/>
        </w:r>
        <w:r w:rsidR="00027DC1">
          <w:rPr>
            <w:noProof/>
            <w:webHidden/>
          </w:rPr>
          <w:instrText xml:space="preserve"> PAGEREF _Toc33519291 \h </w:instrText>
        </w:r>
        <w:r w:rsidR="00027DC1">
          <w:rPr>
            <w:noProof/>
            <w:webHidden/>
          </w:rPr>
        </w:r>
        <w:r w:rsidR="00027DC1">
          <w:rPr>
            <w:noProof/>
            <w:webHidden/>
          </w:rPr>
          <w:fldChar w:fldCharType="separate"/>
        </w:r>
        <w:r w:rsidR="005E48FC">
          <w:rPr>
            <w:noProof/>
            <w:webHidden/>
          </w:rPr>
          <w:t>52</w:t>
        </w:r>
        <w:r w:rsidR="00027DC1">
          <w:rPr>
            <w:noProof/>
            <w:webHidden/>
          </w:rPr>
          <w:fldChar w:fldCharType="end"/>
        </w:r>
      </w:hyperlink>
    </w:p>
    <w:p w14:paraId="3DC84BEE" w14:textId="1F84D7C7"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2" w:history="1">
        <w:r w:rsidR="00027DC1" w:rsidRPr="008E15ED">
          <w:rPr>
            <w:rStyle w:val="aff1"/>
            <w:b/>
            <w:noProof/>
          </w:rPr>
          <w:t>14.2</w:t>
        </w:r>
        <w:r w:rsidR="00027DC1">
          <w:rPr>
            <w:rFonts w:asciiTheme="minorHAnsi" w:eastAsiaTheme="minorEastAsia" w:hAnsiTheme="minorHAnsi" w:cstheme="minorBidi"/>
            <w:noProof/>
            <w:szCs w:val="22"/>
          </w:rPr>
          <w:tab/>
        </w:r>
        <w:r w:rsidR="00027DC1" w:rsidRPr="008E15ED">
          <w:rPr>
            <w:rStyle w:val="aff1"/>
            <w:b/>
            <w:noProof/>
          </w:rPr>
          <w:t>运营准备期</w:t>
        </w:r>
        <w:r w:rsidR="00027DC1" w:rsidRPr="008E15ED">
          <w:rPr>
            <w:rStyle w:val="aff1"/>
            <w:noProof/>
          </w:rPr>
          <w:t>（建设期）</w:t>
        </w:r>
        <w:r w:rsidR="00027DC1" w:rsidRPr="008E15ED">
          <w:rPr>
            <w:rStyle w:val="aff1"/>
            <w:b/>
            <w:noProof/>
          </w:rPr>
          <w:t>绩效考核</w:t>
        </w:r>
        <w:r w:rsidR="00027DC1">
          <w:rPr>
            <w:noProof/>
            <w:webHidden/>
          </w:rPr>
          <w:tab/>
        </w:r>
        <w:r w:rsidR="00027DC1">
          <w:rPr>
            <w:noProof/>
            <w:webHidden/>
          </w:rPr>
          <w:fldChar w:fldCharType="begin"/>
        </w:r>
        <w:r w:rsidR="00027DC1">
          <w:rPr>
            <w:noProof/>
            <w:webHidden/>
          </w:rPr>
          <w:instrText xml:space="preserve"> PAGEREF _Toc33519292 \h </w:instrText>
        </w:r>
        <w:r w:rsidR="00027DC1">
          <w:rPr>
            <w:noProof/>
            <w:webHidden/>
          </w:rPr>
        </w:r>
        <w:r w:rsidR="00027DC1">
          <w:rPr>
            <w:noProof/>
            <w:webHidden/>
          </w:rPr>
          <w:fldChar w:fldCharType="separate"/>
        </w:r>
        <w:r w:rsidR="005E48FC">
          <w:rPr>
            <w:noProof/>
            <w:webHidden/>
          </w:rPr>
          <w:t>52</w:t>
        </w:r>
        <w:r w:rsidR="00027DC1">
          <w:rPr>
            <w:noProof/>
            <w:webHidden/>
          </w:rPr>
          <w:fldChar w:fldCharType="end"/>
        </w:r>
      </w:hyperlink>
    </w:p>
    <w:p w14:paraId="4815C566" w14:textId="7BB31221"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3" w:history="1">
        <w:r w:rsidR="00027DC1" w:rsidRPr="008E15ED">
          <w:rPr>
            <w:rStyle w:val="aff1"/>
            <w:b/>
            <w:noProof/>
          </w:rPr>
          <w:t>14.3</w:t>
        </w:r>
        <w:r w:rsidR="00027DC1">
          <w:rPr>
            <w:rFonts w:asciiTheme="minorHAnsi" w:eastAsiaTheme="minorEastAsia" w:hAnsiTheme="minorHAnsi" w:cstheme="minorBidi"/>
            <w:noProof/>
            <w:szCs w:val="22"/>
          </w:rPr>
          <w:tab/>
        </w:r>
        <w:r w:rsidR="00027DC1" w:rsidRPr="008E15ED">
          <w:rPr>
            <w:rStyle w:val="aff1"/>
            <w:b/>
            <w:noProof/>
          </w:rPr>
          <w:t>运营期绩效考核</w:t>
        </w:r>
        <w:r w:rsidR="00027DC1">
          <w:rPr>
            <w:noProof/>
            <w:webHidden/>
          </w:rPr>
          <w:tab/>
        </w:r>
        <w:r w:rsidR="00027DC1">
          <w:rPr>
            <w:noProof/>
            <w:webHidden/>
          </w:rPr>
          <w:fldChar w:fldCharType="begin"/>
        </w:r>
        <w:r w:rsidR="00027DC1">
          <w:rPr>
            <w:noProof/>
            <w:webHidden/>
          </w:rPr>
          <w:instrText xml:space="preserve"> PAGEREF _Toc33519293 \h </w:instrText>
        </w:r>
        <w:r w:rsidR="00027DC1">
          <w:rPr>
            <w:noProof/>
            <w:webHidden/>
          </w:rPr>
        </w:r>
        <w:r w:rsidR="00027DC1">
          <w:rPr>
            <w:noProof/>
            <w:webHidden/>
          </w:rPr>
          <w:fldChar w:fldCharType="separate"/>
        </w:r>
        <w:r w:rsidR="005E48FC">
          <w:rPr>
            <w:noProof/>
            <w:webHidden/>
          </w:rPr>
          <w:t>55</w:t>
        </w:r>
        <w:r w:rsidR="00027DC1">
          <w:rPr>
            <w:noProof/>
            <w:webHidden/>
          </w:rPr>
          <w:fldChar w:fldCharType="end"/>
        </w:r>
      </w:hyperlink>
    </w:p>
    <w:p w14:paraId="0642AF07" w14:textId="2B4A770D" w:rsidR="00027DC1" w:rsidRDefault="00D6675E">
      <w:pPr>
        <w:pStyle w:val="TOC2"/>
        <w:tabs>
          <w:tab w:val="left" w:pos="1680"/>
          <w:tab w:val="right" w:leader="dot" w:pos="8947"/>
        </w:tabs>
        <w:rPr>
          <w:noProof/>
          <w:szCs w:val="22"/>
        </w:rPr>
      </w:pPr>
      <w:hyperlink w:anchor="_Toc33519294" w:history="1">
        <w:r w:rsidR="00027DC1" w:rsidRPr="008E15ED">
          <w:rPr>
            <w:rStyle w:val="aff1"/>
            <w:b/>
            <w:noProof/>
          </w:rPr>
          <w:t>第15条</w:t>
        </w:r>
        <w:r w:rsidR="00027DC1">
          <w:rPr>
            <w:noProof/>
            <w:szCs w:val="22"/>
          </w:rPr>
          <w:tab/>
        </w:r>
        <w:r w:rsidR="00027DC1" w:rsidRPr="008E15ED">
          <w:rPr>
            <w:rStyle w:val="aff1"/>
            <w:b/>
            <w:noProof/>
          </w:rPr>
          <w:t>中期评估</w:t>
        </w:r>
        <w:r w:rsidR="00027DC1">
          <w:rPr>
            <w:noProof/>
            <w:webHidden/>
          </w:rPr>
          <w:tab/>
        </w:r>
        <w:r w:rsidR="00027DC1">
          <w:rPr>
            <w:noProof/>
            <w:webHidden/>
          </w:rPr>
          <w:fldChar w:fldCharType="begin"/>
        </w:r>
        <w:r w:rsidR="00027DC1">
          <w:rPr>
            <w:noProof/>
            <w:webHidden/>
          </w:rPr>
          <w:instrText xml:space="preserve"> PAGEREF _Toc33519294 \h </w:instrText>
        </w:r>
        <w:r w:rsidR="00027DC1">
          <w:rPr>
            <w:noProof/>
            <w:webHidden/>
          </w:rPr>
        </w:r>
        <w:r w:rsidR="00027DC1">
          <w:rPr>
            <w:noProof/>
            <w:webHidden/>
          </w:rPr>
          <w:fldChar w:fldCharType="separate"/>
        </w:r>
        <w:r w:rsidR="005E48FC">
          <w:rPr>
            <w:noProof/>
            <w:webHidden/>
          </w:rPr>
          <w:t>72</w:t>
        </w:r>
        <w:r w:rsidR="00027DC1">
          <w:rPr>
            <w:noProof/>
            <w:webHidden/>
          </w:rPr>
          <w:fldChar w:fldCharType="end"/>
        </w:r>
      </w:hyperlink>
    </w:p>
    <w:p w14:paraId="47415245" w14:textId="5C3B0E1F" w:rsidR="00027DC1" w:rsidRDefault="00D6675E">
      <w:pPr>
        <w:pStyle w:val="TOC1"/>
        <w:tabs>
          <w:tab w:val="left" w:pos="1260"/>
          <w:tab w:val="right" w:leader="dot" w:pos="8947"/>
        </w:tabs>
        <w:rPr>
          <w:noProof/>
          <w:szCs w:val="22"/>
        </w:rPr>
      </w:pPr>
      <w:hyperlink w:anchor="_Toc33519295" w:history="1">
        <w:r w:rsidR="00027DC1" w:rsidRPr="008E15ED">
          <w:rPr>
            <w:rStyle w:val="aff1"/>
            <w:b/>
            <w:bCs/>
            <w:noProof/>
          </w:rPr>
          <w:t>第十二章</w:t>
        </w:r>
        <w:r w:rsidR="00027DC1">
          <w:rPr>
            <w:noProof/>
            <w:szCs w:val="22"/>
          </w:rPr>
          <w:tab/>
        </w:r>
        <w:r w:rsidR="00027DC1" w:rsidRPr="008E15ED">
          <w:rPr>
            <w:rStyle w:val="aff1"/>
            <w:b/>
            <w:bCs/>
            <w:noProof/>
          </w:rPr>
          <w:t>保险</w:t>
        </w:r>
        <w:r w:rsidR="00027DC1">
          <w:rPr>
            <w:noProof/>
            <w:webHidden/>
          </w:rPr>
          <w:tab/>
        </w:r>
        <w:r w:rsidR="00027DC1">
          <w:rPr>
            <w:noProof/>
            <w:webHidden/>
          </w:rPr>
          <w:fldChar w:fldCharType="begin"/>
        </w:r>
        <w:r w:rsidR="00027DC1">
          <w:rPr>
            <w:noProof/>
            <w:webHidden/>
          </w:rPr>
          <w:instrText xml:space="preserve"> PAGEREF _Toc33519295 \h </w:instrText>
        </w:r>
        <w:r w:rsidR="00027DC1">
          <w:rPr>
            <w:noProof/>
            <w:webHidden/>
          </w:rPr>
        </w:r>
        <w:r w:rsidR="00027DC1">
          <w:rPr>
            <w:noProof/>
            <w:webHidden/>
          </w:rPr>
          <w:fldChar w:fldCharType="separate"/>
        </w:r>
        <w:r w:rsidR="005E48FC">
          <w:rPr>
            <w:noProof/>
            <w:webHidden/>
          </w:rPr>
          <w:t>74</w:t>
        </w:r>
        <w:r w:rsidR="00027DC1">
          <w:rPr>
            <w:noProof/>
            <w:webHidden/>
          </w:rPr>
          <w:fldChar w:fldCharType="end"/>
        </w:r>
      </w:hyperlink>
    </w:p>
    <w:p w14:paraId="2FFDF9C8" w14:textId="2E90C12D" w:rsidR="00027DC1" w:rsidRDefault="00D6675E">
      <w:pPr>
        <w:pStyle w:val="TOC2"/>
        <w:tabs>
          <w:tab w:val="left" w:pos="1680"/>
          <w:tab w:val="right" w:leader="dot" w:pos="8947"/>
        </w:tabs>
        <w:rPr>
          <w:noProof/>
          <w:szCs w:val="22"/>
        </w:rPr>
      </w:pPr>
      <w:hyperlink w:anchor="_Toc33519296" w:history="1">
        <w:r w:rsidR="00027DC1" w:rsidRPr="008E15ED">
          <w:rPr>
            <w:rStyle w:val="aff1"/>
            <w:b/>
            <w:noProof/>
          </w:rPr>
          <w:t>第16条</w:t>
        </w:r>
        <w:r w:rsidR="00027DC1">
          <w:rPr>
            <w:noProof/>
            <w:szCs w:val="22"/>
          </w:rPr>
          <w:tab/>
        </w:r>
        <w:r w:rsidR="00027DC1" w:rsidRPr="008E15ED">
          <w:rPr>
            <w:rStyle w:val="aff1"/>
            <w:b/>
            <w:noProof/>
          </w:rPr>
          <w:t>保险</w:t>
        </w:r>
        <w:r w:rsidR="00027DC1">
          <w:rPr>
            <w:noProof/>
            <w:webHidden/>
          </w:rPr>
          <w:tab/>
        </w:r>
        <w:r w:rsidR="00027DC1">
          <w:rPr>
            <w:noProof/>
            <w:webHidden/>
          </w:rPr>
          <w:fldChar w:fldCharType="begin"/>
        </w:r>
        <w:r w:rsidR="00027DC1">
          <w:rPr>
            <w:noProof/>
            <w:webHidden/>
          </w:rPr>
          <w:instrText xml:space="preserve"> PAGEREF _Toc33519296 \h </w:instrText>
        </w:r>
        <w:r w:rsidR="00027DC1">
          <w:rPr>
            <w:noProof/>
            <w:webHidden/>
          </w:rPr>
        </w:r>
        <w:r w:rsidR="00027DC1">
          <w:rPr>
            <w:noProof/>
            <w:webHidden/>
          </w:rPr>
          <w:fldChar w:fldCharType="separate"/>
        </w:r>
        <w:r w:rsidR="005E48FC">
          <w:rPr>
            <w:noProof/>
            <w:webHidden/>
          </w:rPr>
          <w:t>74</w:t>
        </w:r>
        <w:r w:rsidR="00027DC1">
          <w:rPr>
            <w:noProof/>
            <w:webHidden/>
          </w:rPr>
          <w:fldChar w:fldCharType="end"/>
        </w:r>
      </w:hyperlink>
    </w:p>
    <w:p w14:paraId="3D6449E5" w14:textId="121872C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7" w:history="1">
        <w:r w:rsidR="00027DC1" w:rsidRPr="008E15ED">
          <w:rPr>
            <w:rStyle w:val="aff1"/>
            <w:b/>
            <w:noProof/>
          </w:rPr>
          <w:t>16.1</w:t>
        </w:r>
        <w:r w:rsidR="00027DC1">
          <w:rPr>
            <w:rFonts w:asciiTheme="minorHAnsi" w:eastAsiaTheme="minorEastAsia" w:hAnsiTheme="minorHAnsi" w:cstheme="minorBidi"/>
            <w:noProof/>
            <w:szCs w:val="22"/>
          </w:rPr>
          <w:tab/>
        </w:r>
        <w:r w:rsidR="00027DC1" w:rsidRPr="008E15ED">
          <w:rPr>
            <w:rStyle w:val="aff1"/>
            <w:b/>
            <w:noProof/>
          </w:rPr>
          <w:t>一般保险义务</w:t>
        </w:r>
        <w:r w:rsidR="00027DC1">
          <w:rPr>
            <w:noProof/>
            <w:webHidden/>
          </w:rPr>
          <w:tab/>
        </w:r>
        <w:r w:rsidR="00027DC1">
          <w:rPr>
            <w:noProof/>
            <w:webHidden/>
          </w:rPr>
          <w:fldChar w:fldCharType="begin"/>
        </w:r>
        <w:r w:rsidR="00027DC1">
          <w:rPr>
            <w:noProof/>
            <w:webHidden/>
          </w:rPr>
          <w:instrText xml:space="preserve"> PAGEREF _Toc33519297 \h </w:instrText>
        </w:r>
        <w:r w:rsidR="00027DC1">
          <w:rPr>
            <w:noProof/>
            <w:webHidden/>
          </w:rPr>
        </w:r>
        <w:r w:rsidR="00027DC1">
          <w:rPr>
            <w:noProof/>
            <w:webHidden/>
          </w:rPr>
          <w:fldChar w:fldCharType="separate"/>
        </w:r>
        <w:r w:rsidR="005E48FC">
          <w:rPr>
            <w:noProof/>
            <w:webHidden/>
          </w:rPr>
          <w:t>74</w:t>
        </w:r>
        <w:r w:rsidR="00027DC1">
          <w:rPr>
            <w:noProof/>
            <w:webHidden/>
          </w:rPr>
          <w:fldChar w:fldCharType="end"/>
        </w:r>
      </w:hyperlink>
    </w:p>
    <w:p w14:paraId="4B73A0AB" w14:textId="10DA6EC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8" w:history="1">
        <w:r w:rsidR="00027DC1" w:rsidRPr="008E15ED">
          <w:rPr>
            <w:rStyle w:val="aff1"/>
            <w:b/>
            <w:noProof/>
          </w:rPr>
          <w:t>16.2</w:t>
        </w:r>
        <w:r w:rsidR="00027DC1">
          <w:rPr>
            <w:rFonts w:asciiTheme="minorHAnsi" w:eastAsiaTheme="minorEastAsia" w:hAnsiTheme="minorHAnsi" w:cstheme="minorBidi"/>
            <w:noProof/>
            <w:szCs w:val="22"/>
          </w:rPr>
          <w:tab/>
        </w:r>
        <w:r w:rsidR="00027DC1" w:rsidRPr="008E15ED">
          <w:rPr>
            <w:rStyle w:val="aff1"/>
            <w:b/>
            <w:noProof/>
          </w:rPr>
          <w:t>项目主要保险种类</w:t>
        </w:r>
        <w:r w:rsidR="00027DC1">
          <w:rPr>
            <w:noProof/>
            <w:webHidden/>
          </w:rPr>
          <w:tab/>
        </w:r>
        <w:r w:rsidR="00027DC1">
          <w:rPr>
            <w:noProof/>
            <w:webHidden/>
          </w:rPr>
          <w:fldChar w:fldCharType="begin"/>
        </w:r>
        <w:r w:rsidR="00027DC1">
          <w:rPr>
            <w:noProof/>
            <w:webHidden/>
          </w:rPr>
          <w:instrText xml:space="preserve"> PAGEREF _Toc33519298 \h </w:instrText>
        </w:r>
        <w:r w:rsidR="00027DC1">
          <w:rPr>
            <w:noProof/>
            <w:webHidden/>
          </w:rPr>
        </w:r>
        <w:r w:rsidR="00027DC1">
          <w:rPr>
            <w:noProof/>
            <w:webHidden/>
          </w:rPr>
          <w:fldChar w:fldCharType="separate"/>
        </w:r>
        <w:r w:rsidR="005E48FC">
          <w:rPr>
            <w:noProof/>
            <w:webHidden/>
          </w:rPr>
          <w:t>74</w:t>
        </w:r>
        <w:r w:rsidR="00027DC1">
          <w:rPr>
            <w:noProof/>
            <w:webHidden/>
          </w:rPr>
          <w:fldChar w:fldCharType="end"/>
        </w:r>
      </w:hyperlink>
    </w:p>
    <w:p w14:paraId="2DE7AF17" w14:textId="619C5CE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299" w:history="1">
        <w:r w:rsidR="00027DC1" w:rsidRPr="008E15ED">
          <w:rPr>
            <w:rStyle w:val="aff1"/>
            <w:noProof/>
          </w:rPr>
          <w:t>16.3</w:t>
        </w:r>
        <w:r w:rsidR="00027DC1">
          <w:rPr>
            <w:rFonts w:asciiTheme="minorHAnsi" w:eastAsiaTheme="minorEastAsia" w:hAnsiTheme="minorHAnsi" w:cstheme="minorBidi"/>
            <w:noProof/>
            <w:szCs w:val="22"/>
          </w:rPr>
          <w:tab/>
        </w:r>
        <w:r w:rsidR="00027DC1" w:rsidRPr="008E15ED">
          <w:rPr>
            <w:rStyle w:val="aff1"/>
            <w:b/>
            <w:noProof/>
          </w:rPr>
          <w:t>保险理赔</w:t>
        </w:r>
        <w:r w:rsidR="00027DC1">
          <w:rPr>
            <w:noProof/>
            <w:webHidden/>
          </w:rPr>
          <w:tab/>
        </w:r>
        <w:r w:rsidR="00027DC1">
          <w:rPr>
            <w:noProof/>
            <w:webHidden/>
          </w:rPr>
          <w:fldChar w:fldCharType="begin"/>
        </w:r>
        <w:r w:rsidR="00027DC1">
          <w:rPr>
            <w:noProof/>
            <w:webHidden/>
          </w:rPr>
          <w:instrText xml:space="preserve"> PAGEREF _Toc33519299 \h </w:instrText>
        </w:r>
        <w:r w:rsidR="00027DC1">
          <w:rPr>
            <w:noProof/>
            <w:webHidden/>
          </w:rPr>
        </w:r>
        <w:r w:rsidR="00027DC1">
          <w:rPr>
            <w:noProof/>
            <w:webHidden/>
          </w:rPr>
          <w:fldChar w:fldCharType="separate"/>
        </w:r>
        <w:r w:rsidR="005E48FC">
          <w:rPr>
            <w:noProof/>
            <w:webHidden/>
          </w:rPr>
          <w:t>75</w:t>
        </w:r>
        <w:r w:rsidR="00027DC1">
          <w:rPr>
            <w:noProof/>
            <w:webHidden/>
          </w:rPr>
          <w:fldChar w:fldCharType="end"/>
        </w:r>
      </w:hyperlink>
    </w:p>
    <w:p w14:paraId="2C34DF92" w14:textId="55626416" w:rsidR="00027DC1" w:rsidRDefault="00D6675E">
      <w:pPr>
        <w:pStyle w:val="TOC1"/>
        <w:tabs>
          <w:tab w:val="left" w:pos="1260"/>
          <w:tab w:val="right" w:leader="dot" w:pos="8947"/>
        </w:tabs>
        <w:rPr>
          <w:noProof/>
          <w:szCs w:val="22"/>
        </w:rPr>
      </w:pPr>
      <w:hyperlink w:anchor="_Toc33519300" w:history="1">
        <w:r w:rsidR="00027DC1" w:rsidRPr="008E15ED">
          <w:rPr>
            <w:rStyle w:val="aff1"/>
            <w:b/>
            <w:bCs/>
            <w:noProof/>
          </w:rPr>
          <w:t>第十三章</w:t>
        </w:r>
        <w:r w:rsidR="00027DC1">
          <w:rPr>
            <w:noProof/>
            <w:szCs w:val="22"/>
          </w:rPr>
          <w:tab/>
        </w:r>
        <w:r w:rsidR="00027DC1" w:rsidRPr="008E15ED">
          <w:rPr>
            <w:rStyle w:val="aff1"/>
            <w:b/>
            <w:bCs/>
            <w:noProof/>
          </w:rPr>
          <w:t>监督和介入</w:t>
        </w:r>
        <w:r w:rsidR="00027DC1">
          <w:rPr>
            <w:noProof/>
            <w:webHidden/>
          </w:rPr>
          <w:tab/>
        </w:r>
        <w:r w:rsidR="00027DC1">
          <w:rPr>
            <w:noProof/>
            <w:webHidden/>
          </w:rPr>
          <w:fldChar w:fldCharType="begin"/>
        </w:r>
        <w:r w:rsidR="00027DC1">
          <w:rPr>
            <w:noProof/>
            <w:webHidden/>
          </w:rPr>
          <w:instrText xml:space="preserve"> PAGEREF _Toc33519300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0371B231" w14:textId="2D9E0AFF" w:rsidR="00027DC1" w:rsidRDefault="00D6675E">
      <w:pPr>
        <w:pStyle w:val="TOC2"/>
        <w:tabs>
          <w:tab w:val="left" w:pos="1680"/>
          <w:tab w:val="right" w:leader="dot" w:pos="8947"/>
        </w:tabs>
        <w:rPr>
          <w:noProof/>
          <w:szCs w:val="22"/>
        </w:rPr>
      </w:pPr>
      <w:hyperlink w:anchor="_Toc33519301" w:history="1">
        <w:r w:rsidR="00027DC1" w:rsidRPr="008E15ED">
          <w:rPr>
            <w:rStyle w:val="aff1"/>
            <w:b/>
            <w:noProof/>
          </w:rPr>
          <w:t>第17条</w:t>
        </w:r>
        <w:r w:rsidR="00027DC1">
          <w:rPr>
            <w:noProof/>
            <w:szCs w:val="22"/>
          </w:rPr>
          <w:tab/>
        </w:r>
        <w:r w:rsidR="00027DC1" w:rsidRPr="008E15ED">
          <w:rPr>
            <w:rStyle w:val="aff1"/>
            <w:b/>
            <w:noProof/>
          </w:rPr>
          <w:t>监管主体与监管方式</w:t>
        </w:r>
        <w:r w:rsidR="00027DC1">
          <w:rPr>
            <w:noProof/>
            <w:webHidden/>
          </w:rPr>
          <w:tab/>
        </w:r>
        <w:r w:rsidR="00027DC1">
          <w:rPr>
            <w:noProof/>
            <w:webHidden/>
          </w:rPr>
          <w:fldChar w:fldCharType="begin"/>
        </w:r>
        <w:r w:rsidR="00027DC1">
          <w:rPr>
            <w:noProof/>
            <w:webHidden/>
          </w:rPr>
          <w:instrText xml:space="preserve"> PAGEREF _Toc33519301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3BCDC696" w14:textId="71C9FBFE"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2" w:history="1">
        <w:r w:rsidR="00027DC1" w:rsidRPr="008E15ED">
          <w:rPr>
            <w:rStyle w:val="aff1"/>
            <w:b/>
            <w:noProof/>
          </w:rPr>
          <w:t>17.1</w:t>
        </w:r>
        <w:r w:rsidR="00027DC1">
          <w:rPr>
            <w:rFonts w:asciiTheme="minorHAnsi" w:eastAsiaTheme="minorEastAsia" w:hAnsiTheme="minorHAnsi" w:cstheme="minorBidi"/>
            <w:noProof/>
            <w:szCs w:val="22"/>
          </w:rPr>
          <w:tab/>
        </w:r>
        <w:r w:rsidR="00027DC1" w:rsidRPr="008E15ED">
          <w:rPr>
            <w:rStyle w:val="aff1"/>
            <w:b/>
            <w:noProof/>
          </w:rPr>
          <w:t>履约管理</w:t>
        </w:r>
        <w:r w:rsidR="00027DC1">
          <w:rPr>
            <w:noProof/>
            <w:webHidden/>
          </w:rPr>
          <w:tab/>
        </w:r>
        <w:r w:rsidR="00027DC1">
          <w:rPr>
            <w:noProof/>
            <w:webHidden/>
          </w:rPr>
          <w:fldChar w:fldCharType="begin"/>
        </w:r>
        <w:r w:rsidR="00027DC1">
          <w:rPr>
            <w:noProof/>
            <w:webHidden/>
          </w:rPr>
          <w:instrText xml:space="preserve"> PAGEREF _Toc33519302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60483897" w14:textId="07979931"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3" w:history="1">
        <w:r w:rsidR="00027DC1" w:rsidRPr="008E15ED">
          <w:rPr>
            <w:rStyle w:val="aff1"/>
            <w:b/>
            <w:noProof/>
          </w:rPr>
          <w:t>17.2</w:t>
        </w:r>
        <w:r w:rsidR="00027DC1">
          <w:rPr>
            <w:rFonts w:asciiTheme="minorHAnsi" w:eastAsiaTheme="minorEastAsia" w:hAnsiTheme="minorHAnsi" w:cstheme="minorBidi"/>
            <w:noProof/>
            <w:szCs w:val="22"/>
          </w:rPr>
          <w:tab/>
        </w:r>
        <w:r w:rsidR="00027DC1" w:rsidRPr="008E15ED">
          <w:rPr>
            <w:rStyle w:val="aff1"/>
            <w:b/>
            <w:noProof/>
          </w:rPr>
          <w:t>行政监管</w:t>
        </w:r>
        <w:r w:rsidR="00027DC1">
          <w:rPr>
            <w:noProof/>
            <w:webHidden/>
          </w:rPr>
          <w:tab/>
        </w:r>
        <w:r w:rsidR="00027DC1">
          <w:rPr>
            <w:noProof/>
            <w:webHidden/>
          </w:rPr>
          <w:fldChar w:fldCharType="begin"/>
        </w:r>
        <w:r w:rsidR="00027DC1">
          <w:rPr>
            <w:noProof/>
            <w:webHidden/>
          </w:rPr>
          <w:instrText xml:space="preserve"> PAGEREF _Toc33519303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4DAFD95D" w14:textId="01A3DC6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4" w:history="1">
        <w:r w:rsidR="00027DC1" w:rsidRPr="008E15ED">
          <w:rPr>
            <w:rStyle w:val="aff1"/>
            <w:b/>
            <w:noProof/>
          </w:rPr>
          <w:t>17.3</w:t>
        </w:r>
        <w:r w:rsidR="00027DC1">
          <w:rPr>
            <w:rFonts w:asciiTheme="minorHAnsi" w:eastAsiaTheme="minorEastAsia" w:hAnsiTheme="minorHAnsi" w:cstheme="minorBidi"/>
            <w:noProof/>
            <w:szCs w:val="22"/>
          </w:rPr>
          <w:tab/>
        </w:r>
        <w:r w:rsidR="00027DC1" w:rsidRPr="008E15ED">
          <w:rPr>
            <w:rStyle w:val="aff1"/>
            <w:b/>
            <w:noProof/>
          </w:rPr>
          <w:t>公众监管</w:t>
        </w:r>
        <w:r w:rsidR="00027DC1">
          <w:rPr>
            <w:noProof/>
            <w:webHidden/>
          </w:rPr>
          <w:tab/>
        </w:r>
        <w:r w:rsidR="00027DC1">
          <w:rPr>
            <w:noProof/>
            <w:webHidden/>
          </w:rPr>
          <w:fldChar w:fldCharType="begin"/>
        </w:r>
        <w:r w:rsidR="00027DC1">
          <w:rPr>
            <w:noProof/>
            <w:webHidden/>
          </w:rPr>
          <w:instrText xml:space="preserve"> PAGEREF _Toc33519304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6E329CD3" w14:textId="5474F9B1" w:rsidR="00027DC1" w:rsidRDefault="00D6675E">
      <w:pPr>
        <w:pStyle w:val="TOC2"/>
        <w:tabs>
          <w:tab w:val="left" w:pos="1680"/>
          <w:tab w:val="right" w:leader="dot" w:pos="8947"/>
        </w:tabs>
        <w:rPr>
          <w:noProof/>
          <w:szCs w:val="22"/>
        </w:rPr>
      </w:pPr>
      <w:hyperlink w:anchor="_Toc33519305" w:history="1">
        <w:r w:rsidR="00027DC1" w:rsidRPr="008E15ED">
          <w:rPr>
            <w:rStyle w:val="aff1"/>
            <w:b/>
            <w:noProof/>
          </w:rPr>
          <w:t>第18条</w:t>
        </w:r>
        <w:r w:rsidR="00027DC1">
          <w:rPr>
            <w:noProof/>
            <w:szCs w:val="22"/>
          </w:rPr>
          <w:tab/>
        </w:r>
        <w:r w:rsidR="00027DC1" w:rsidRPr="008E15ED">
          <w:rPr>
            <w:rStyle w:val="aff1"/>
            <w:b/>
            <w:noProof/>
          </w:rPr>
          <w:t>监管措施</w:t>
        </w:r>
        <w:r w:rsidR="00027DC1">
          <w:rPr>
            <w:noProof/>
            <w:webHidden/>
          </w:rPr>
          <w:tab/>
        </w:r>
        <w:r w:rsidR="00027DC1">
          <w:rPr>
            <w:noProof/>
            <w:webHidden/>
          </w:rPr>
          <w:fldChar w:fldCharType="begin"/>
        </w:r>
        <w:r w:rsidR="00027DC1">
          <w:rPr>
            <w:noProof/>
            <w:webHidden/>
          </w:rPr>
          <w:instrText xml:space="preserve"> PAGEREF _Toc33519305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26B734E7" w14:textId="66355985" w:rsidR="00027DC1" w:rsidRDefault="00D6675E">
      <w:pPr>
        <w:pStyle w:val="TOC2"/>
        <w:tabs>
          <w:tab w:val="left" w:pos="1680"/>
          <w:tab w:val="right" w:leader="dot" w:pos="8947"/>
        </w:tabs>
        <w:rPr>
          <w:noProof/>
          <w:szCs w:val="22"/>
        </w:rPr>
      </w:pPr>
      <w:hyperlink w:anchor="_Toc33519306" w:history="1">
        <w:r w:rsidR="00027DC1" w:rsidRPr="008E15ED">
          <w:rPr>
            <w:rStyle w:val="aff1"/>
            <w:b/>
            <w:noProof/>
          </w:rPr>
          <w:t>第19条</w:t>
        </w:r>
        <w:r w:rsidR="00027DC1">
          <w:rPr>
            <w:noProof/>
            <w:szCs w:val="22"/>
          </w:rPr>
          <w:tab/>
        </w:r>
        <w:r w:rsidR="00027DC1" w:rsidRPr="008E15ED">
          <w:rPr>
            <w:rStyle w:val="aff1"/>
            <w:b/>
            <w:noProof/>
          </w:rPr>
          <w:t>介入权</w:t>
        </w:r>
        <w:r w:rsidR="00027DC1">
          <w:rPr>
            <w:noProof/>
            <w:webHidden/>
          </w:rPr>
          <w:tab/>
        </w:r>
        <w:r w:rsidR="00027DC1">
          <w:rPr>
            <w:noProof/>
            <w:webHidden/>
          </w:rPr>
          <w:fldChar w:fldCharType="begin"/>
        </w:r>
        <w:r w:rsidR="00027DC1">
          <w:rPr>
            <w:noProof/>
            <w:webHidden/>
          </w:rPr>
          <w:instrText xml:space="preserve"> PAGEREF _Toc33519306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5D754B45" w14:textId="0B56711E"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7" w:history="1">
        <w:r w:rsidR="00027DC1" w:rsidRPr="008E15ED">
          <w:rPr>
            <w:rStyle w:val="aff1"/>
            <w:b/>
            <w:noProof/>
          </w:rPr>
          <w:t>19.1</w:t>
        </w:r>
        <w:r w:rsidR="00027DC1">
          <w:rPr>
            <w:rFonts w:asciiTheme="minorHAnsi" w:eastAsiaTheme="minorEastAsia" w:hAnsiTheme="minorHAnsi" w:cstheme="minorBidi"/>
            <w:noProof/>
            <w:szCs w:val="22"/>
          </w:rPr>
          <w:tab/>
        </w:r>
        <w:r w:rsidR="00027DC1" w:rsidRPr="008E15ED">
          <w:rPr>
            <w:rStyle w:val="aff1"/>
            <w:b/>
            <w:noProof/>
          </w:rPr>
          <w:t>介入的情形</w:t>
        </w:r>
        <w:r w:rsidR="00027DC1">
          <w:rPr>
            <w:noProof/>
            <w:webHidden/>
          </w:rPr>
          <w:tab/>
        </w:r>
        <w:r w:rsidR="00027DC1">
          <w:rPr>
            <w:noProof/>
            <w:webHidden/>
          </w:rPr>
          <w:fldChar w:fldCharType="begin"/>
        </w:r>
        <w:r w:rsidR="00027DC1">
          <w:rPr>
            <w:noProof/>
            <w:webHidden/>
          </w:rPr>
          <w:instrText xml:space="preserve"> PAGEREF _Toc33519307 \h </w:instrText>
        </w:r>
        <w:r w:rsidR="00027DC1">
          <w:rPr>
            <w:noProof/>
            <w:webHidden/>
          </w:rPr>
        </w:r>
        <w:r w:rsidR="00027DC1">
          <w:rPr>
            <w:noProof/>
            <w:webHidden/>
          </w:rPr>
          <w:fldChar w:fldCharType="separate"/>
        </w:r>
        <w:r w:rsidR="005E48FC">
          <w:rPr>
            <w:noProof/>
            <w:webHidden/>
          </w:rPr>
          <w:t>76</w:t>
        </w:r>
        <w:r w:rsidR="00027DC1">
          <w:rPr>
            <w:noProof/>
            <w:webHidden/>
          </w:rPr>
          <w:fldChar w:fldCharType="end"/>
        </w:r>
      </w:hyperlink>
    </w:p>
    <w:p w14:paraId="77D58F99" w14:textId="1E8EA15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8" w:history="1">
        <w:r w:rsidR="00027DC1" w:rsidRPr="008E15ED">
          <w:rPr>
            <w:rStyle w:val="aff1"/>
            <w:b/>
            <w:noProof/>
          </w:rPr>
          <w:t>19.2</w:t>
        </w:r>
        <w:r w:rsidR="00027DC1">
          <w:rPr>
            <w:rFonts w:asciiTheme="minorHAnsi" w:eastAsiaTheme="minorEastAsia" w:hAnsiTheme="minorHAnsi" w:cstheme="minorBidi"/>
            <w:noProof/>
            <w:szCs w:val="22"/>
          </w:rPr>
          <w:tab/>
        </w:r>
        <w:r w:rsidR="00027DC1" w:rsidRPr="008E15ED">
          <w:rPr>
            <w:rStyle w:val="aff1"/>
            <w:b/>
            <w:noProof/>
          </w:rPr>
          <w:t>介入的程序</w:t>
        </w:r>
        <w:r w:rsidR="00027DC1">
          <w:rPr>
            <w:noProof/>
            <w:webHidden/>
          </w:rPr>
          <w:tab/>
        </w:r>
        <w:r w:rsidR="00027DC1">
          <w:rPr>
            <w:noProof/>
            <w:webHidden/>
          </w:rPr>
          <w:fldChar w:fldCharType="begin"/>
        </w:r>
        <w:r w:rsidR="00027DC1">
          <w:rPr>
            <w:noProof/>
            <w:webHidden/>
          </w:rPr>
          <w:instrText xml:space="preserve"> PAGEREF _Toc33519308 \h </w:instrText>
        </w:r>
        <w:r w:rsidR="00027DC1">
          <w:rPr>
            <w:noProof/>
            <w:webHidden/>
          </w:rPr>
        </w:r>
        <w:r w:rsidR="00027DC1">
          <w:rPr>
            <w:noProof/>
            <w:webHidden/>
          </w:rPr>
          <w:fldChar w:fldCharType="separate"/>
        </w:r>
        <w:r w:rsidR="005E48FC">
          <w:rPr>
            <w:noProof/>
            <w:webHidden/>
          </w:rPr>
          <w:t>77</w:t>
        </w:r>
        <w:r w:rsidR="00027DC1">
          <w:rPr>
            <w:noProof/>
            <w:webHidden/>
          </w:rPr>
          <w:fldChar w:fldCharType="end"/>
        </w:r>
      </w:hyperlink>
    </w:p>
    <w:p w14:paraId="56F2D23F" w14:textId="1988CE1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09" w:history="1">
        <w:r w:rsidR="00027DC1" w:rsidRPr="008E15ED">
          <w:rPr>
            <w:rStyle w:val="aff1"/>
            <w:b/>
            <w:noProof/>
          </w:rPr>
          <w:t>19.3</w:t>
        </w:r>
        <w:r w:rsidR="00027DC1">
          <w:rPr>
            <w:rFonts w:asciiTheme="minorHAnsi" w:eastAsiaTheme="minorEastAsia" w:hAnsiTheme="minorHAnsi" w:cstheme="minorBidi"/>
            <w:noProof/>
            <w:szCs w:val="22"/>
          </w:rPr>
          <w:tab/>
        </w:r>
        <w:r w:rsidR="00027DC1" w:rsidRPr="008E15ED">
          <w:rPr>
            <w:rStyle w:val="aff1"/>
            <w:b/>
            <w:noProof/>
          </w:rPr>
          <w:t>介入的法律后果</w:t>
        </w:r>
        <w:r w:rsidR="00027DC1">
          <w:rPr>
            <w:noProof/>
            <w:webHidden/>
          </w:rPr>
          <w:tab/>
        </w:r>
        <w:r w:rsidR="00027DC1">
          <w:rPr>
            <w:noProof/>
            <w:webHidden/>
          </w:rPr>
          <w:fldChar w:fldCharType="begin"/>
        </w:r>
        <w:r w:rsidR="00027DC1">
          <w:rPr>
            <w:noProof/>
            <w:webHidden/>
          </w:rPr>
          <w:instrText xml:space="preserve"> PAGEREF _Toc33519309 \h </w:instrText>
        </w:r>
        <w:r w:rsidR="00027DC1">
          <w:rPr>
            <w:noProof/>
            <w:webHidden/>
          </w:rPr>
        </w:r>
        <w:r w:rsidR="00027DC1">
          <w:rPr>
            <w:noProof/>
            <w:webHidden/>
          </w:rPr>
          <w:fldChar w:fldCharType="separate"/>
        </w:r>
        <w:r w:rsidR="005E48FC">
          <w:rPr>
            <w:noProof/>
            <w:webHidden/>
          </w:rPr>
          <w:t>78</w:t>
        </w:r>
        <w:r w:rsidR="00027DC1">
          <w:rPr>
            <w:noProof/>
            <w:webHidden/>
          </w:rPr>
          <w:fldChar w:fldCharType="end"/>
        </w:r>
      </w:hyperlink>
    </w:p>
    <w:p w14:paraId="3C78A9DB" w14:textId="4A9E92EB" w:rsidR="00027DC1" w:rsidRDefault="00D6675E">
      <w:pPr>
        <w:pStyle w:val="TOC1"/>
        <w:tabs>
          <w:tab w:val="left" w:pos="1260"/>
          <w:tab w:val="right" w:leader="dot" w:pos="8947"/>
        </w:tabs>
        <w:rPr>
          <w:noProof/>
          <w:szCs w:val="22"/>
        </w:rPr>
      </w:pPr>
      <w:hyperlink w:anchor="_Toc33519310" w:history="1">
        <w:r w:rsidR="00027DC1" w:rsidRPr="008E15ED">
          <w:rPr>
            <w:rStyle w:val="aff1"/>
            <w:b/>
            <w:bCs/>
            <w:noProof/>
          </w:rPr>
          <w:t>第十四章</w:t>
        </w:r>
        <w:r w:rsidR="00027DC1">
          <w:rPr>
            <w:noProof/>
            <w:szCs w:val="22"/>
          </w:rPr>
          <w:tab/>
        </w:r>
        <w:r w:rsidR="00027DC1" w:rsidRPr="008E15ED">
          <w:rPr>
            <w:rStyle w:val="aff1"/>
            <w:b/>
            <w:bCs/>
            <w:noProof/>
          </w:rPr>
          <w:t>履约担保</w:t>
        </w:r>
        <w:r w:rsidR="00027DC1">
          <w:rPr>
            <w:noProof/>
            <w:webHidden/>
          </w:rPr>
          <w:tab/>
        </w:r>
        <w:r w:rsidR="00027DC1">
          <w:rPr>
            <w:noProof/>
            <w:webHidden/>
          </w:rPr>
          <w:fldChar w:fldCharType="begin"/>
        </w:r>
        <w:r w:rsidR="00027DC1">
          <w:rPr>
            <w:noProof/>
            <w:webHidden/>
          </w:rPr>
          <w:instrText xml:space="preserve"> PAGEREF _Toc33519310 \h </w:instrText>
        </w:r>
        <w:r w:rsidR="00027DC1">
          <w:rPr>
            <w:noProof/>
            <w:webHidden/>
          </w:rPr>
        </w:r>
        <w:r w:rsidR="00027DC1">
          <w:rPr>
            <w:noProof/>
            <w:webHidden/>
          </w:rPr>
          <w:fldChar w:fldCharType="separate"/>
        </w:r>
        <w:r w:rsidR="005E48FC">
          <w:rPr>
            <w:noProof/>
            <w:webHidden/>
          </w:rPr>
          <w:t>79</w:t>
        </w:r>
        <w:r w:rsidR="00027DC1">
          <w:rPr>
            <w:noProof/>
            <w:webHidden/>
          </w:rPr>
          <w:fldChar w:fldCharType="end"/>
        </w:r>
      </w:hyperlink>
    </w:p>
    <w:p w14:paraId="7C1910C5" w14:textId="56EFD187" w:rsidR="00027DC1" w:rsidRDefault="00D6675E">
      <w:pPr>
        <w:pStyle w:val="TOC2"/>
        <w:tabs>
          <w:tab w:val="left" w:pos="1680"/>
          <w:tab w:val="right" w:leader="dot" w:pos="8947"/>
        </w:tabs>
        <w:rPr>
          <w:noProof/>
          <w:szCs w:val="22"/>
        </w:rPr>
      </w:pPr>
      <w:hyperlink w:anchor="_Toc33519311" w:history="1">
        <w:r w:rsidR="00027DC1" w:rsidRPr="008E15ED">
          <w:rPr>
            <w:rStyle w:val="aff1"/>
            <w:b/>
            <w:noProof/>
          </w:rPr>
          <w:t>第20条</w:t>
        </w:r>
        <w:r w:rsidR="00027DC1">
          <w:rPr>
            <w:noProof/>
            <w:szCs w:val="22"/>
          </w:rPr>
          <w:tab/>
        </w:r>
        <w:r w:rsidR="00027DC1" w:rsidRPr="008E15ED">
          <w:rPr>
            <w:rStyle w:val="aff1"/>
            <w:b/>
            <w:noProof/>
          </w:rPr>
          <w:t>履约担保</w:t>
        </w:r>
        <w:r w:rsidR="00027DC1">
          <w:rPr>
            <w:noProof/>
            <w:webHidden/>
          </w:rPr>
          <w:tab/>
        </w:r>
        <w:r w:rsidR="00027DC1">
          <w:rPr>
            <w:noProof/>
            <w:webHidden/>
          </w:rPr>
          <w:fldChar w:fldCharType="begin"/>
        </w:r>
        <w:r w:rsidR="00027DC1">
          <w:rPr>
            <w:noProof/>
            <w:webHidden/>
          </w:rPr>
          <w:instrText xml:space="preserve"> PAGEREF _Toc33519311 \h </w:instrText>
        </w:r>
        <w:r w:rsidR="00027DC1">
          <w:rPr>
            <w:noProof/>
            <w:webHidden/>
          </w:rPr>
        </w:r>
        <w:r w:rsidR="00027DC1">
          <w:rPr>
            <w:noProof/>
            <w:webHidden/>
          </w:rPr>
          <w:fldChar w:fldCharType="separate"/>
        </w:r>
        <w:r w:rsidR="005E48FC">
          <w:rPr>
            <w:noProof/>
            <w:webHidden/>
          </w:rPr>
          <w:t>79</w:t>
        </w:r>
        <w:r w:rsidR="00027DC1">
          <w:rPr>
            <w:noProof/>
            <w:webHidden/>
          </w:rPr>
          <w:fldChar w:fldCharType="end"/>
        </w:r>
      </w:hyperlink>
    </w:p>
    <w:p w14:paraId="68A54A14" w14:textId="0B662A8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2" w:history="1">
        <w:r w:rsidR="00027DC1" w:rsidRPr="008E15ED">
          <w:rPr>
            <w:rStyle w:val="aff1"/>
            <w:b/>
            <w:noProof/>
          </w:rPr>
          <w:t>20.1</w:t>
        </w:r>
        <w:r w:rsidR="00027DC1">
          <w:rPr>
            <w:rFonts w:asciiTheme="minorHAnsi" w:eastAsiaTheme="minorEastAsia" w:hAnsiTheme="minorHAnsi" w:cstheme="minorBidi"/>
            <w:noProof/>
            <w:szCs w:val="22"/>
          </w:rPr>
          <w:tab/>
        </w:r>
        <w:r w:rsidR="00027DC1" w:rsidRPr="008E15ED">
          <w:rPr>
            <w:rStyle w:val="aff1"/>
            <w:b/>
            <w:noProof/>
          </w:rPr>
          <w:t>运营准备期（建设期）的履约担保</w:t>
        </w:r>
        <w:r w:rsidR="00027DC1">
          <w:rPr>
            <w:noProof/>
            <w:webHidden/>
          </w:rPr>
          <w:tab/>
        </w:r>
        <w:r w:rsidR="00027DC1">
          <w:rPr>
            <w:noProof/>
            <w:webHidden/>
          </w:rPr>
          <w:fldChar w:fldCharType="begin"/>
        </w:r>
        <w:r w:rsidR="00027DC1">
          <w:rPr>
            <w:noProof/>
            <w:webHidden/>
          </w:rPr>
          <w:instrText xml:space="preserve"> PAGEREF _Toc33519312 \h </w:instrText>
        </w:r>
        <w:r w:rsidR="00027DC1">
          <w:rPr>
            <w:noProof/>
            <w:webHidden/>
          </w:rPr>
        </w:r>
        <w:r w:rsidR="00027DC1">
          <w:rPr>
            <w:noProof/>
            <w:webHidden/>
          </w:rPr>
          <w:fldChar w:fldCharType="separate"/>
        </w:r>
        <w:r w:rsidR="005E48FC">
          <w:rPr>
            <w:noProof/>
            <w:webHidden/>
          </w:rPr>
          <w:t>79</w:t>
        </w:r>
        <w:r w:rsidR="00027DC1">
          <w:rPr>
            <w:noProof/>
            <w:webHidden/>
          </w:rPr>
          <w:fldChar w:fldCharType="end"/>
        </w:r>
      </w:hyperlink>
    </w:p>
    <w:p w14:paraId="2817CC7D" w14:textId="4329275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3" w:history="1">
        <w:r w:rsidR="00027DC1" w:rsidRPr="008E15ED">
          <w:rPr>
            <w:rStyle w:val="aff1"/>
            <w:b/>
            <w:noProof/>
          </w:rPr>
          <w:t>20.2</w:t>
        </w:r>
        <w:r w:rsidR="00027DC1">
          <w:rPr>
            <w:rFonts w:asciiTheme="minorHAnsi" w:eastAsiaTheme="minorEastAsia" w:hAnsiTheme="minorHAnsi" w:cstheme="minorBidi"/>
            <w:noProof/>
            <w:szCs w:val="22"/>
          </w:rPr>
          <w:tab/>
        </w:r>
        <w:r w:rsidR="00027DC1" w:rsidRPr="008E15ED">
          <w:rPr>
            <w:rStyle w:val="aff1"/>
            <w:b/>
            <w:noProof/>
          </w:rPr>
          <w:t>运营维护保函</w:t>
        </w:r>
        <w:r w:rsidR="00027DC1">
          <w:rPr>
            <w:noProof/>
            <w:webHidden/>
          </w:rPr>
          <w:tab/>
        </w:r>
        <w:r w:rsidR="00027DC1">
          <w:rPr>
            <w:noProof/>
            <w:webHidden/>
          </w:rPr>
          <w:fldChar w:fldCharType="begin"/>
        </w:r>
        <w:r w:rsidR="00027DC1">
          <w:rPr>
            <w:noProof/>
            <w:webHidden/>
          </w:rPr>
          <w:instrText xml:space="preserve"> PAGEREF _Toc33519313 \h </w:instrText>
        </w:r>
        <w:r w:rsidR="00027DC1">
          <w:rPr>
            <w:noProof/>
            <w:webHidden/>
          </w:rPr>
        </w:r>
        <w:r w:rsidR="00027DC1">
          <w:rPr>
            <w:noProof/>
            <w:webHidden/>
          </w:rPr>
          <w:fldChar w:fldCharType="separate"/>
        </w:r>
        <w:r w:rsidR="005E48FC">
          <w:rPr>
            <w:noProof/>
            <w:webHidden/>
          </w:rPr>
          <w:t>79</w:t>
        </w:r>
        <w:r w:rsidR="00027DC1">
          <w:rPr>
            <w:noProof/>
            <w:webHidden/>
          </w:rPr>
          <w:fldChar w:fldCharType="end"/>
        </w:r>
      </w:hyperlink>
    </w:p>
    <w:p w14:paraId="340CAE7A" w14:textId="19957626" w:rsidR="00027DC1" w:rsidRDefault="00D6675E">
      <w:pPr>
        <w:pStyle w:val="TOC1"/>
        <w:tabs>
          <w:tab w:val="left" w:pos="1260"/>
          <w:tab w:val="right" w:leader="dot" w:pos="8947"/>
        </w:tabs>
        <w:rPr>
          <w:noProof/>
          <w:szCs w:val="22"/>
        </w:rPr>
      </w:pPr>
      <w:hyperlink w:anchor="_Toc33519314" w:history="1">
        <w:r w:rsidR="00027DC1" w:rsidRPr="008E15ED">
          <w:rPr>
            <w:rStyle w:val="aff1"/>
            <w:b/>
            <w:bCs/>
            <w:noProof/>
          </w:rPr>
          <w:t>第十五章</w:t>
        </w:r>
        <w:r w:rsidR="00027DC1">
          <w:rPr>
            <w:noProof/>
            <w:szCs w:val="22"/>
          </w:rPr>
          <w:tab/>
        </w:r>
        <w:r w:rsidR="00027DC1" w:rsidRPr="008E15ED">
          <w:rPr>
            <w:rStyle w:val="aff1"/>
            <w:b/>
            <w:bCs/>
            <w:noProof/>
          </w:rPr>
          <w:t>不可抗力、法律变更</w:t>
        </w:r>
        <w:r w:rsidR="00027DC1">
          <w:rPr>
            <w:noProof/>
            <w:webHidden/>
          </w:rPr>
          <w:tab/>
        </w:r>
        <w:r w:rsidR="00027DC1">
          <w:rPr>
            <w:noProof/>
            <w:webHidden/>
          </w:rPr>
          <w:fldChar w:fldCharType="begin"/>
        </w:r>
        <w:r w:rsidR="00027DC1">
          <w:rPr>
            <w:noProof/>
            <w:webHidden/>
          </w:rPr>
          <w:instrText xml:space="preserve"> PAGEREF _Toc33519314 \h </w:instrText>
        </w:r>
        <w:r w:rsidR="00027DC1">
          <w:rPr>
            <w:noProof/>
            <w:webHidden/>
          </w:rPr>
        </w:r>
        <w:r w:rsidR="00027DC1">
          <w:rPr>
            <w:noProof/>
            <w:webHidden/>
          </w:rPr>
          <w:fldChar w:fldCharType="separate"/>
        </w:r>
        <w:r w:rsidR="005E48FC">
          <w:rPr>
            <w:noProof/>
            <w:webHidden/>
          </w:rPr>
          <w:t>80</w:t>
        </w:r>
        <w:r w:rsidR="00027DC1">
          <w:rPr>
            <w:noProof/>
            <w:webHidden/>
          </w:rPr>
          <w:fldChar w:fldCharType="end"/>
        </w:r>
      </w:hyperlink>
    </w:p>
    <w:p w14:paraId="658E5AB4" w14:textId="12977A5C" w:rsidR="00027DC1" w:rsidRDefault="00D6675E">
      <w:pPr>
        <w:pStyle w:val="TOC2"/>
        <w:tabs>
          <w:tab w:val="left" w:pos="1680"/>
          <w:tab w:val="right" w:leader="dot" w:pos="8947"/>
        </w:tabs>
        <w:rPr>
          <w:noProof/>
          <w:szCs w:val="22"/>
        </w:rPr>
      </w:pPr>
      <w:hyperlink w:anchor="_Toc33519315" w:history="1">
        <w:r w:rsidR="00027DC1" w:rsidRPr="008E15ED">
          <w:rPr>
            <w:rStyle w:val="aff1"/>
            <w:b/>
            <w:noProof/>
          </w:rPr>
          <w:t>第21条</w:t>
        </w:r>
        <w:r w:rsidR="00027DC1">
          <w:rPr>
            <w:noProof/>
            <w:szCs w:val="22"/>
          </w:rPr>
          <w:tab/>
        </w:r>
        <w:r w:rsidR="00027DC1" w:rsidRPr="008E15ED">
          <w:rPr>
            <w:rStyle w:val="aff1"/>
            <w:b/>
            <w:noProof/>
          </w:rPr>
          <w:t>不可抗力</w:t>
        </w:r>
        <w:r w:rsidR="00027DC1">
          <w:rPr>
            <w:noProof/>
            <w:webHidden/>
          </w:rPr>
          <w:tab/>
        </w:r>
        <w:r w:rsidR="00027DC1">
          <w:rPr>
            <w:noProof/>
            <w:webHidden/>
          </w:rPr>
          <w:fldChar w:fldCharType="begin"/>
        </w:r>
        <w:r w:rsidR="00027DC1">
          <w:rPr>
            <w:noProof/>
            <w:webHidden/>
          </w:rPr>
          <w:instrText xml:space="preserve"> PAGEREF _Toc33519315 \h </w:instrText>
        </w:r>
        <w:r w:rsidR="00027DC1">
          <w:rPr>
            <w:noProof/>
            <w:webHidden/>
          </w:rPr>
        </w:r>
        <w:r w:rsidR="00027DC1">
          <w:rPr>
            <w:noProof/>
            <w:webHidden/>
          </w:rPr>
          <w:fldChar w:fldCharType="separate"/>
        </w:r>
        <w:r w:rsidR="005E48FC">
          <w:rPr>
            <w:noProof/>
            <w:webHidden/>
          </w:rPr>
          <w:t>80</w:t>
        </w:r>
        <w:r w:rsidR="00027DC1">
          <w:rPr>
            <w:noProof/>
            <w:webHidden/>
          </w:rPr>
          <w:fldChar w:fldCharType="end"/>
        </w:r>
      </w:hyperlink>
    </w:p>
    <w:p w14:paraId="213AAA2C" w14:textId="3730121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6" w:history="1">
        <w:r w:rsidR="00027DC1" w:rsidRPr="008E15ED">
          <w:rPr>
            <w:rStyle w:val="aff1"/>
            <w:b/>
            <w:noProof/>
          </w:rPr>
          <w:t>21.1</w:t>
        </w:r>
        <w:r w:rsidR="00027DC1">
          <w:rPr>
            <w:rFonts w:asciiTheme="minorHAnsi" w:eastAsiaTheme="minorEastAsia" w:hAnsiTheme="minorHAnsi" w:cstheme="minorBidi"/>
            <w:noProof/>
            <w:szCs w:val="22"/>
          </w:rPr>
          <w:tab/>
        </w:r>
        <w:r w:rsidR="00027DC1" w:rsidRPr="008E15ED">
          <w:rPr>
            <w:rStyle w:val="aff1"/>
            <w:b/>
            <w:noProof/>
          </w:rPr>
          <w:t>不可抗力事件</w:t>
        </w:r>
        <w:r w:rsidR="00027DC1">
          <w:rPr>
            <w:noProof/>
            <w:webHidden/>
          </w:rPr>
          <w:tab/>
        </w:r>
        <w:r w:rsidR="00027DC1">
          <w:rPr>
            <w:noProof/>
            <w:webHidden/>
          </w:rPr>
          <w:fldChar w:fldCharType="begin"/>
        </w:r>
        <w:r w:rsidR="00027DC1">
          <w:rPr>
            <w:noProof/>
            <w:webHidden/>
          </w:rPr>
          <w:instrText xml:space="preserve"> PAGEREF _Toc33519316 \h </w:instrText>
        </w:r>
        <w:r w:rsidR="00027DC1">
          <w:rPr>
            <w:noProof/>
            <w:webHidden/>
          </w:rPr>
        </w:r>
        <w:r w:rsidR="00027DC1">
          <w:rPr>
            <w:noProof/>
            <w:webHidden/>
          </w:rPr>
          <w:fldChar w:fldCharType="separate"/>
        </w:r>
        <w:r w:rsidR="005E48FC">
          <w:rPr>
            <w:noProof/>
            <w:webHidden/>
          </w:rPr>
          <w:t>80</w:t>
        </w:r>
        <w:r w:rsidR="00027DC1">
          <w:rPr>
            <w:noProof/>
            <w:webHidden/>
          </w:rPr>
          <w:fldChar w:fldCharType="end"/>
        </w:r>
      </w:hyperlink>
    </w:p>
    <w:p w14:paraId="629F1A59" w14:textId="546C3659"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7" w:history="1">
        <w:r w:rsidR="00027DC1" w:rsidRPr="008E15ED">
          <w:rPr>
            <w:rStyle w:val="aff1"/>
            <w:b/>
            <w:noProof/>
          </w:rPr>
          <w:t>21.2</w:t>
        </w:r>
        <w:r w:rsidR="00027DC1">
          <w:rPr>
            <w:rFonts w:asciiTheme="minorHAnsi" w:eastAsiaTheme="minorEastAsia" w:hAnsiTheme="minorHAnsi" w:cstheme="minorBidi"/>
            <w:noProof/>
            <w:szCs w:val="22"/>
          </w:rPr>
          <w:tab/>
        </w:r>
        <w:r w:rsidR="00027DC1" w:rsidRPr="008E15ED">
          <w:rPr>
            <w:rStyle w:val="aff1"/>
            <w:b/>
            <w:noProof/>
          </w:rPr>
          <w:t>不可抗力发生</w:t>
        </w:r>
        <w:r w:rsidR="00027DC1">
          <w:rPr>
            <w:noProof/>
            <w:webHidden/>
          </w:rPr>
          <w:tab/>
        </w:r>
        <w:r w:rsidR="00027DC1">
          <w:rPr>
            <w:noProof/>
            <w:webHidden/>
          </w:rPr>
          <w:fldChar w:fldCharType="begin"/>
        </w:r>
        <w:r w:rsidR="00027DC1">
          <w:rPr>
            <w:noProof/>
            <w:webHidden/>
          </w:rPr>
          <w:instrText xml:space="preserve"> PAGEREF _Toc33519317 \h </w:instrText>
        </w:r>
        <w:r w:rsidR="00027DC1">
          <w:rPr>
            <w:noProof/>
            <w:webHidden/>
          </w:rPr>
        </w:r>
        <w:r w:rsidR="00027DC1">
          <w:rPr>
            <w:noProof/>
            <w:webHidden/>
          </w:rPr>
          <w:fldChar w:fldCharType="separate"/>
        </w:r>
        <w:r w:rsidR="005E48FC">
          <w:rPr>
            <w:noProof/>
            <w:webHidden/>
          </w:rPr>
          <w:t>80</w:t>
        </w:r>
        <w:r w:rsidR="00027DC1">
          <w:rPr>
            <w:noProof/>
            <w:webHidden/>
          </w:rPr>
          <w:fldChar w:fldCharType="end"/>
        </w:r>
      </w:hyperlink>
    </w:p>
    <w:p w14:paraId="0CC2A34C" w14:textId="0539EF2C"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8" w:history="1">
        <w:r w:rsidR="00027DC1" w:rsidRPr="008E15ED">
          <w:rPr>
            <w:rStyle w:val="aff1"/>
            <w:b/>
            <w:noProof/>
          </w:rPr>
          <w:t>21.3</w:t>
        </w:r>
        <w:r w:rsidR="00027DC1">
          <w:rPr>
            <w:rFonts w:asciiTheme="minorHAnsi" w:eastAsiaTheme="minorEastAsia" w:hAnsiTheme="minorHAnsi" w:cstheme="minorBidi"/>
            <w:noProof/>
            <w:szCs w:val="22"/>
          </w:rPr>
          <w:tab/>
        </w:r>
        <w:r w:rsidR="00027DC1" w:rsidRPr="008E15ED">
          <w:rPr>
            <w:rStyle w:val="aff1"/>
            <w:b/>
            <w:noProof/>
          </w:rPr>
          <w:t>责任划分</w:t>
        </w:r>
        <w:r w:rsidR="00027DC1">
          <w:rPr>
            <w:noProof/>
            <w:webHidden/>
          </w:rPr>
          <w:tab/>
        </w:r>
        <w:r w:rsidR="00027DC1">
          <w:rPr>
            <w:noProof/>
            <w:webHidden/>
          </w:rPr>
          <w:fldChar w:fldCharType="begin"/>
        </w:r>
        <w:r w:rsidR="00027DC1">
          <w:rPr>
            <w:noProof/>
            <w:webHidden/>
          </w:rPr>
          <w:instrText xml:space="preserve"> PAGEREF _Toc33519318 \h </w:instrText>
        </w:r>
        <w:r w:rsidR="00027DC1">
          <w:rPr>
            <w:noProof/>
            <w:webHidden/>
          </w:rPr>
        </w:r>
        <w:r w:rsidR="00027DC1">
          <w:rPr>
            <w:noProof/>
            <w:webHidden/>
          </w:rPr>
          <w:fldChar w:fldCharType="separate"/>
        </w:r>
        <w:r w:rsidR="005E48FC">
          <w:rPr>
            <w:noProof/>
            <w:webHidden/>
          </w:rPr>
          <w:t>80</w:t>
        </w:r>
        <w:r w:rsidR="00027DC1">
          <w:rPr>
            <w:noProof/>
            <w:webHidden/>
          </w:rPr>
          <w:fldChar w:fldCharType="end"/>
        </w:r>
      </w:hyperlink>
    </w:p>
    <w:p w14:paraId="21FF61B8" w14:textId="402B3D2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19" w:history="1">
        <w:r w:rsidR="00027DC1" w:rsidRPr="008E15ED">
          <w:rPr>
            <w:rStyle w:val="aff1"/>
            <w:b/>
            <w:noProof/>
          </w:rPr>
          <w:t>21.4</w:t>
        </w:r>
        <w:r w:rsidR="00027DC1">
          <w:rPr>
            <w:rFonts w:asciiTheme="minorHAnsi" w:eastAsiaTheme="minorEastAsia" w:hAnsiTheme="minorHAnsi" w:cstheme="minorBidi"/>
            <w:noProof/>
            <w:szCs w:val="22"/>
          </w:rPr>
          <w:tab/>
        </w:r>
        <w:r w:rsidR="00027DC1" w:rsidRPr="008E15ED">
          <w:rPr>
            <w:rStyle w:val="aff1"/>
            <w:b/>
            <w:noProof/>
          </w:rPr>
          <w:t>适用的例外</w:t>
        </w:r>
        <w:r w:rsidR="00027DC1">
          <w:rPr>
            <w:noProof/>
            <w:webHidden/>
          </w:rPr>
          <w:tab/>
        </w:r>
        <w:r w:rsidR="00027DC1">
          <w:rPr>
            <w:noProof/>
            <w:webHidden/>
          </w:rPr>
          <w:fldChar w:fldCharType="begin"/>
        </w:r>
        <w:r w:rsidR="00027DC1">
          <w:rPr>
            <w:noProof/>
            <w:webHidden/>
          </w:rPr>
          <w:instrText xml:space="preserve"> PAGEREF _Toc33519319 \h </w:instrText>
        </w:r>
        <w:r w:rsidR="00027DC1">
          <w:rPr>
            <w:noProof/>
            <w:webHidden/>
          </w:rPr>
        </w:r>
        <w:r w:rsidR="00027DC1">
          <w:rPr>
            <w:noProof/>
            <w:webHidden/>
          </w:rPr>
          <w:fldChar w:fldCharType="separate"/>
        </w:r>
        <w:r w:rsidR="005E48FC">
          <w:rPr>
            <w:noProof/>
            <w:webHidden/>
          </w:rPr>
          <w:t>81</w:t>
        </w:r>
        <w:r w:rsidR="00027DC1">
          <w:rPr>
            <w:noProof/>
            <w:webHidden/>
          </w:rPr>
          <w:fldChar w:fldCharType="end"/>
        </w:r>
      </w:hyperlink>
    </w:p>
    <w:p w14:paraId="5D5491C7" w14:textId="71ADC658"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0" w:history="1">
        <w:r w:rsidR="00027DC1" w:rsidRPr="008E15ED">
          <w:rPr>
            <w:rStyle w:val="aff1"/>
            <w:b/>
            <w:noProof/>
          </w:rPr>
          <w:t>21.5</w:t>
        </w:r>
        <w:r w:rsidR="00027DC1">
          <w:rPr>
            <w:rFonts w:asciiTheme="minorHAnsi" w:eastAsiaTheme="minorEastAsia" w:hAnsiTheme="minorHAnsi" w:cstheme="minorBidi"/>
            <w:noProof/>
            <w:szCs w:val="22"/>
          </w:rPr>
          <w:tab/>
        </w:r>
        <w:r w:rsidR="00027DC1" w:rsidRPr="008E15ED">
          <w:rPr>
            <w:rStyle w:val="aff1"/>
            <w:b/>
            <w:noProof/>
          </w:rPr>
          <w:t>不可抗力事件造成的终止</w:t>
        </w:r>
        <w:r w:rsidR="00027DC1">
          <w:rPr>
            <w:noProof/>
            <w:webHidden/>
          </w:rPr>
          <w:tab/>
        </w:r>
        <w:r w:rsidR="00027DC1">
          <w:rPr>
            <w:noProof/>
            <w:webHidden/>
          </w:rPr>
          <w:fldChar w:fldCharType="begin"/>
        </w:r>
        <w:r w:rsidR="00027DC1">
          <w:rPr>
            <w:noProof/>
            <w:webHidden/>
          </w:rPr>
          <w:instrText xml:space="preserve"> PAGEREF _Toc33519320 \h </w:instrText>
        </w:r>
        <w:r w:rsidR="00027DC1">
          <w:rPr>
            <w:noProof/>
            <w:webHidden/>
          </w:rPr>
        </w:r>
        <w:r w:rsidR="00027DC1">
          <w:rPr>
            <w:noProof/>
            <w:webHidden/>
          </w:rPr>
          <w:fldChar w:fldCharType="separate"/>
        </w:r>
        <w:r w:rsidR="005E48FC">
          <w:rPr>
            <w:noProof/>
            <w:webHidden/>
          </w:rPr>
          <w:t>81</w:t>
        </w:r>
        <w:r w:rsidR="00027DC1">
          <w:rPr>
            <w:noProof/>
            <w:webHidden/>
          </w:rPr>
          <w:fldChar w:fldCharType="end"/>
        </w:r>
      </w:hyperlink>
    </w:p>
    <w:p w14:paraId="10697981" w14:textId="635E24F8" w:rsidR="00027DC1" w:rsidRDefault="00D6675E">
      <w:pPr>
        <w:pStyle w:val="TOC2"/>
        <w:tabs>
          <w:tab w:val="left" w:pos="1680"/>
          <w:tab w:val="right" w:leader="dot" w:pos="8947"/>
        </w:tabs>
        <w:rPr>
          <w:noProof/>
          <w:szCs w:val="22"/>
        </w:rPr>
      </w:pPr>
      <w:hyperlink w:anchor="_Toc33519321" w:history="1">
        <w:r w:rsidR="00027DC1" w:rsidRPr="008E15ED">
          <w:rPr>
            <w:rStyle w:val="aff1"/>
            <w:b/>
            <w:noProof/>
          </w:rPr>
          <w:t>第22条</w:t>
        </w:r>
        <w:r w:rsidR="00027DC1">
          <w:rPr>
            <w:noProof/>
            <w:szCs w:val="22"/>
          </w:rPr>
          <w:tab/>
        </w:r>
        <w:r w:rsidR="00027DC1" w:rsidRPr="008E15ED">
          <w:rPr>
            <w:rStyle w:val="aff1"/>
            <w:b/>
            <w:noProof/>
          </w:rPr>
          <w:t>法律变更</w:t>
        </w:r>
        <w:r w:rsidR="00027DC1">
          <w:rPr>
            <w:noProof/>
            <w:webHidden/>
          </w:rPr>
          <w:tab/>
        </w:r>
        <w:r w:rsidR="00027DC1">
          <w:rPr>
            <w:noProof/>
            <w:webHidden/>
          </w:rPr>
          <w:fldChar w:fldCharType="begin"/>
        </w:r>
        <w:r w:rsidR="00027DC1">
          <w:rPr>
            <w:noProof/>
            <w:webHidden/>
          </w:rPr>
          <w:instrText xml:space="preserve"> PAGEREF _Toc33519321 \h </w:instrText>
        </w:r>
        <w:r w:rsidR="00027DC1">
          <w:rPr>
            <w:noProof/>
            <w:webHidden/>
          </w:rPr>
        </w:r>
        <w:r w:rsidR="00027DC1">
          <w:rPr>
            <w:noProof/>
            <w:webHidden/>
          </w:rPr>
          <w:fldChar w:fldCharType="separate"/>
        </w:r>
        <w:r w:rsidR="005E48FC">
          <w:rPr>
            <w:noProof/>
            <w:webHidden/>
          </w:rPr>
          <w:t>81</w:t>
        </w:r>
        <w:r w:rsidR="00027DC1">
          <w:rPr>
            <w:noProof/>
            <w:webHidden/>
          </w:rPr>
          <w:fldChar w:fldCharType="end"/>
        </w:r>
      </w:hyperlink>
    </w:p>
    <w:p w14:paraId="39670728" w14:textId="6174FFF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2" w:history="1">
        <w:r w:rsidR="00027DC1" w:rsidRPr="008E15ED">
          <w:rPr>
            <w:rStyle w:val="aff1"/>
            <w:b/>
            <w:noProof/>
          </w:rPr>
          <w:t>22.1</w:t>
        </w:r>
        <w:r w:rsidR="00027DC1">
          <w:rPr>
            <w:rFonts w:asciiTheme="minorHAnsi" w:eastAsiaTheme="minorEastAsia" w:hAnsiTheme="minorHAnsi" w:cstheme="minorBidi"/>
            <w:noProof/>
            <w:szCs w:val="22"/>
          </w:rPr>
          <w:tab/>
        </w:r>
        <w:r w:rsidR="00027DC1" w:rsidRPr="008E15ED">
          <w:rPr>
            <w:rStyle w:val="aff1"/>
            <w:b/>
            <w:noProof/>
          </w:rPr>
          <w:t>法律变更评估与报告</w:t>
        </w:r>
        <w:r w:rsidR="00027DC1">
          <w:rPr>
            <w:noProof/>
            <w:webHidden/>
          </w:rPr>
          <w:tab/>
        </w:r>
        <w:r w:rsidR="00027DC1">
          <w:rPr>
            <w:noProof/>
            <w:webHidden/>
          </w:rPr>
          <w:fldChar w:fldCharType="begin"/>
        </w:r>
        <w:r w:rsidR="00027DC1">
          <w:rPr>
            <w:noProof/>
            <w:webHidden/>
          </w:rPr>
          <w:instrText xml:space="preserve"> PAGEREF _Toc33519322 \h </w:instrText>
        </w:r>
        <w:r w:rsidR="00027DC1">
          <w:rPr>
            <w:noProof/>
            <w:webHidden/>
          </w:rPr>
        </w:r>
        <w:r w:rsidR="00027DC1">
          <w:rPr>
            <w:noProof/>
            <w:webHidden/>
          </w:rPr>
          <w:fldChar w:fldCharType="separate"/>
        </w:r>
        <w:r w:rsidR="005E48FC">
          <w:rPr>
            <w:noProof/>
            <w:webHidden/>
          </w:rPr>
          <w:t>81</w:t>
        </w:r>
        <w:r w:rsidR="00027DC1">
          <w:rPr>
            <w:noProof/>
            <w:webHidden/>
          </w:rPr>
          <w:fldChar w:fldCharType="end"/>
        </w:r>
      </w:hyperlink>
    </w:p>
    <w:p w14:paraId="408A5356" w14:textId="009BF76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3" w:history="1">
        <w:r w:rsidR="00027DC1" w:rsidRPr="008E15ED">
          <w:rPr>
            <w:rStyle w:val="aff1"/>
            <w:b/>
            <w:noProof/>
          </w:rPr>
          <w:t>22.2</w:t>
        </w:r>
        <w:r w:rsidR="00027DC1">
          <w:rPr>
            <w:rFonts w:asciiTheme="minorHAnsi" w:eastAsiaTheme="minorEastAsia" w:hAnsiTheme="minorHAnsi" w:cstheme="minorBidi"/>
            <w:noProof/>
            <w:szCs w:val="22"/>
          </w:rPr>
          <w:tab/>
        </w:r>
        <w:r w:rsidR="00027DC1" w:rsidRPr="008E15ED">
          <w:rPr>
            <w:rStyle w:val="aff1"/>
            <w:b/>
            <w:noProof/>
          </w:rPr>
          <w:t>法律变更的其他规定</w:t>
        </w:r>
        <w:r w:rsidR="00027DC1">
          <w:rPr>
            <w:noProof/>
            <w:webHidden/>
          </w:rPr>
          <w:tab/>
        </w:r>
        <w:r w:rsidR="00027DC1">
          <w:rPr>
            <w:noProof/>
            <w:webHidden/>
          </w:rPr>
          <w:fldChar w:fldCharType="begin"/>
        </w:r>
        <w:r w:rsidR="00027DC1">
          <w:rPr>
            <w:noProof/>
            <w:webHidden/>
          </w:rPr>
          <w:instrText xml:space="preserve"> PAGEREF _Toc33519323 \h </w:instrText>
        </w:r>
        <w:r w:rsidR="00027DC1">
          <w:rPr>
            <w:noProof/>
            <w:webHidden/>
          </w:rPr>
        </w:r>
        <w:r w:rsidR="00027DC1">
          <w:rPr>
            <w:noProof/>
            <w:webHidden/>
          </w:rPr>
          <w:fldChar w:fldCharType="separate"/>
        </w:r>
        <w:r w:rsidR="005E48FC">
          <w:rPr>
            <w:noProof/>
            <w:webHidden/>
          </w:rPr>
          <w:t>82</w:t>
        </w:r>
        <w:r w:rsidR="00027DC1">
          <w:rPr>
            <w:noProof/>
            <w:webHidden/>
          </w:rPr>
          <w:fldChar w:fldCharType="end"/>
        </w:r>
      </w:hyperlink>
    </w:p>
    <w:p w14:paraId="15ABE0DD" w14:textId="0BD5EB26" w:rsidR="00027DC1" w:rsidRDefault="00D6675E">
      <w:pPr>
        <w:pStyle w:val="TOC1"/>
        <w:tabs>
          <w:tab w:val="left" w:pos="1260"/>
          <w:tab w:val="right" w:leader="dot" w:pos="8947"/>
        </w:tabs>
        <w:rPr>
          <w:noProof/>
          <w:szCs w:val="22"/>
        </w:rPr>
      </w:pPr>
      <w:hyperlink w:anchor="_Toc33519324" w:history="1">
        <w:r w:rsidR="00027DC1" w:rsidRPr="008E15ED">
          <w:rPr>
            <w:rStyle w:val="aff1"/>
            <w:b/>
            <w:bCs/>
            <w:noProof/>
          </w:rPr>
          <w:t>第十六章</w:t>
        </w:r>
        <w:r w:rsidR="00027DC1">
          <w:rPr>
            <w:noProof/>
            <w:szCs w:val="22"/>
          </w:rPr>
          <w:tab/>
        </w:r>
        <w:r w:rsidR="00027DC1" w:rsidRPr="008E15ED">
          <w:rPr>
            <w:rStyle w:val="aff1"/>
            <w:b/>
            <w:bCs/>
            <w:noProof/>
          </w:rPr>
          <w:t>协议终止及违约赔偿</w:t>
        </w:r>
        <w:r w:rsidR="00027DC1">
          <w:rPr>
            <w:noProof/>
            <w:webHidden/>
          </w:rPr>
          <w:tab/>
        </w:r>
        <w:r w:rsidR="00027DC1">
          <w:rPr>
            <w:noProof/>
            <w:webHidden/>
          </w:rPr>
          <w:fldChar w:fldCharType="begin"/>
        </w:r>
        <w:r w:rsidR="00027DC1">
          <w:rPr>
            <w:noProof/>
            <w:webHidden/>
          </w:rPr>
          <w:instrText xml:space="preserve"> PAGEREF _Toc33519324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7DDE30DC" w14:textId="35E12647" w:rsidR="00027DC1" w:rsidRDefault="00D6675E">
      <w:pPr>
        <w:pStyle w:val="TOC2"/>
        <w:tabs>
          <w:tab w:val="left" w:pos="1680"/>
          <w:tab w:val="right" w:leader="dot" w:pos="8947"/>
        </w:tabs>
        <w:rPr>
          <w:noProof/>
          <w:szCs w:val="22"/>
        </w:rPr>
      </w:pPr>
      <w:hyperlink w:anchor="_Toc33519325" w:history="1">
        <w:r w:rsidR="00027DC1" w:rsidRPr="008E15ED">
          <w:rPr>
            <w:rStyle w:val="aff1"/>
            <w:b/>
            <w:noProof/>
          </w:rPr>
          <w:t>第23条</w:t>
        </w:r>
        <w:r w:rsidR="00027DC1">
          <w:rPr>
            <w:noProof/>
            <w:szCs w:val="22"/>
          </w:rPr>
          <w:tab/>
        </w:r>
        <w:r w:rsidR="00027DC1" w:rsidRPr="008E15ED">
          <w:rPr>
            <w:rStyle w:val="aff1"/>
            <w:b/>
            <w:noProof/>
          </w:rPr>
          <w:t>合作期满终止、提前终止及提前终止的补偿</w:t>
        </w:r>
        <w:r w:rsidR="00027DC1">
          <w:rPr>
            <w:noProof/>
            <w:webHidden/>
          </w:rPr>
          <w:tab/>
        </w:r>
        <w:r w:rsidR="00027DC1">
          <w:rPr>
            <w:noProof/>
            <w:webHidden/>
          </w:rPr>
          <w:fldChar w:fldCharType="begin"/>
        </w:r>
        <w:r w:rsidR="00027DC1">
          <w:rPr>
            <w:noProof/>
            <w:webHidden/>
          </w:rPr>
          <w:instrText xml:space="preserve"> PAGEREF _Toc33519325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50055910" w14:textId="4D91BC50"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6" w:history="1">
        <w:r w:rsidR="00027DC1" w:rsidRPr="008E15ED">
          <w:rPr>
            <w:rStyle w:val="aff1"/>
            <w:b/>
            <w:noProof/>
          </w:rPr>
          <w:t>23.1</w:t>
        </w:r>
        <w:r w:rsidR="00027DC1">
          <w:rPr>
            <w:rFonts w:asciiTheme="minorHAnsi" w:eastAsiaTheme="minorEastAsia" w:hAnsiTheme="minorHAnsi" w:cstheme="minorBidi"/>
            <w:noProof/>
            <w:szCs w:val="22"/>
          </w:rPr>
          <w:tab/>
        </w:r>
        <w:r w:rsidR="00027DC1" w:rsidRPr="008E15ED">
          <w:rPr>
            <w:rStyle w:val="aff1"/>
            <w:b/>
            <w:noProof/>
          </w:rPr>
          <w:t>合作期满终止</w:t>
        </w:r>
        <w:r w:rsidR="00027DC1">
          <w:rPr>
            <w:noProof/>
            <w:webHidden/>
          </w:rPr>
          <w:tab/>
        </w:r>
        <w:r w:rsidR="00027DC1">
          <w:rPr>
            <w:noProof/>
            <w:webHidden/>
          </w:rPr>
          <w:fldChar w:fldCharType="begin"/>
        </w:r>
        <w:r w:rsidR="00027DC1">
          <w:rPr>
            <w:noProof/>
            <w:webHidden/>
          </w:rPr>
          <w:instrText xml:space="preserve"> PAGEREF _Toc33519326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78369F70" w14:textId="6208F28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7" w:history="1">
        <w:r w:rsidR="00027DC1" w:rsidRPr="008E15ED">
          <w:rPr>
            <w:rStyle w:val="aff1"/>
            <w:b/>
            <w:noProof/>
          </w:rPr>
          <w:t>23.2</w:t>
        </w:r>
        <w:r w:rsidR="00027DC1">
          <w:rPr>
            <w:rFonts w:asciiTheme="minorHAnsi" w:eastAsiaTheme="minorEastAsia" w:hAnsiTheme="minorHAnsi" w:cstheme="minorBidi"/>
            <w:noProof/>
            <w:szCs w:val="22"/>
          </w:rPr>
          <w:tab/>
        </w:r>
        <w:r w:rsidR="00027DC1" w:rsidRPr="008E15ED">
          <w:rPr>
            <w:rStyle w:val="aff1"/>
            <w:b/>
            <w:noProof/>
          </w:rPr>
          <w:t>提前终止</w:t>
        </w:r>
        <w:r w:rsidR="00027DC1">
          <w:rPr>
            <w:noProof/>
            <w:webHidden/>
          </w:rPr>
          <w:tab/>
        </w:r>
        <w:r w:rsidR="00027DC1">
          <w:rPr>
            <w:noProof/>
            <w:webHidden/>
          </w:rPr>
          <w:fldChar w:fldCharType="begin"/>
        </w:r>
        <w:r w:rsidR="00027DC1">
          <w:rPr>
            <w:noProof/>
            <w:webHidden/>
          </w:rPr>
          <w:instrText xml:space="preserve"> PAGEREF _Toc33519327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628F89B7" w14:textId="78115917"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8" w:history="1">
        <w:r w:rsidR="00027DC1" w:rsidRPr="008E15ED">
          <w:rPr>
            <w:rStyle w:val="aff1"/>
            <w:b/>
            <w:noProof/>
          </w:rPr>
          <w:t>23.3</w:t>
        </w:r>
        <w:r w:rsidR="00027DC1">
          <w:rPr>
            <w:rFonts w:asciiTheme="minorHAnsi" w:eastAsiaTheme="minorEastAsia" w:hAnsiTheme="minorHAnsi" w:cstheme="minorBidi"/>
            <w:noProof/>
            <w:szCs w:val="22"/>
          </w:rPr>
          <w:tab/>
        </w:r>
        <w:r w:rsidR="00027DC1" w:rsidRPr="008E15ED">
          <w:rPr>
            <w:rStyle w:val="aff1"/>
            <w:b/>
            <w:noProof/>
          </w:rPr>
          <w:t>甲方严重违约事件</w:t>
        </w:r>
        <w:r w:rsidR="00027DC1">
          <w:rPr>
            <w:noProof/>
            <w:webHidden/>
          </w:rPr>
          <w:tab/>
        </w:r>
        <w:r w:rsidR="00027DC1">
          <w:rPr>
            <w:noProof/>
            <w:webHidden/>
          </w:rPr>
          <w:fldChar w:fldCharType="begin"/>
        </w:r>
        <w:r w:rsidR="00027DC1">
          <w:rPr>
            <w:noProof/>
            <w:webHidden/>
          </w:rPr>
          <w:instrText xml:space="preserve"> PAGEREF _Toc33519328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37A31F67" w14:textId="082E5FF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29" w:history="1">
        <w:r w:rsidR="00027DC1" w:rsidRPr="008E15ED">
          <w:rPr>
            <w:rStyle w:val="aff1"/>
            <w:b/>
            <w:noProof/>
          </w:rPr>
          <w:t>23.4</w:t>
        </w:r>
        <w:r w:rsidR="00027DC1">
          <w:rPr>
            <w:rFonts w:asciiTheme="minorHAnsi" w:eastAsiaTheme="minorEastAsia" w:hAnsiTheme="minorHAnsi" w:cstheme="minorBidi"/>
            <w:noProof/>
            <w:szCs w:val="22"/>
          </w:rPr>
          <w:tab/>
        </w:r>
        <w:r w:rsidR="00027DC1" w:rsidRPr="008E15ED">
          <w:rPr>
            <w:rStyle w:val="aff1"/>
            <w:b/>
            <w:noProof/>
          </w:rPr>
          <w:t>社会资本方</w:t>
        </w:r>
        <w:r w:rsidR="00027DC1" w:rsidRPr="008E15ED">
          <w:rPr>
            <w:rStyle w:val="aff1"/>
            <w:b/>
            <w:noProof/>
          </w:rPr>
          <w:t>/</w:t>
        </w:r>
        <w:r w:rsidR="00027DC1" w:rsidRPr="008E15ED">
          <w:rPr>
            <w:rStyle w:val="aff1"/>
            <w:b/>
            <w:noProof/>
          </w:rPr>
          <w:t>乙方严重违约事件</w:t>
        </w:r>
        <w:r w:rsidR="00027DC1">
          <w:rPr>
            <w:noProof/>
            <w:webHidden/>
          </w:rPr>
          <w:tab/>
        </w:r>
        <w:r w:rsidR="00027DC1">
          <w:rPr>
            <w:noProof/>
            <w:webHidden/>
          </w:rPr>
          <w:fldChar w:fldCharType="begin"/>
        </w:r>
        <w:r w:rsidR="00027DC1">
          <w:rPr>
            <w:noProof/>
            <w:webHidden/>
          </w:rPr>
          <w:instrText xml:space="preserve"> PAGEREF _Toc33519329 \h </w:instrText>
        </w:r>
        <w:r w:rsidR="00027DC1">
          <w:rPr>
            <w:noProof/>
            <w:webHidden/>
          </w:rPr>
        </w:r>
        <w:r w:rsidR="00027DC1">
          <w:rPr>
            <w:noProof/>
            <w:webHidden/>
          </w:rPr>
          <w:fldChar w:fldCharType="separate"/>
        </w:r>
        <w:r w:rsidR="005E48FC">
          <w:rPr>
            <w:noProof/>
            <w:webHidden/>
          </w:rPr>
          <w:t>83</w:t>
        </w:r>
        <w:r w:rsidR="00027DC1">
          <w:rPr>
            <w:noProof/>
            <w:webHidden/>
          </w:rPr>
          <w:fldChar w:fldCharType="end"/>
        </w:r>
      </w:hyperlink>
    </w:p>
    <w:p w14:paraId="07F877CE" w14:textId="4677F917"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0" w:history="1">
        <w:r w:rsidR="00027DC1" w:rsidRPr="008E15ED">
          <w:rPr>
            <w:rStyle w:val="aff1"/>
            <w:b/>
            <w:noProof/>
          </w:rPr>
          <w:t>23.5</w:t>
        </w:r>
        <w:r w:rsidR="00027DC1">
          <w:rPr>
            <w:rFonts w:asciiTheme="minorHAnsi" w:eastAsiaTheme="minorEastAsia" w:hAnsiTheme="minorHAnsi" w:cstheme="minorBidi"/>
            <w:noProof/>
            <w:szCs w:val="22"/>
          </w:rPr>
          <w:tab/>
        </w:r>
        <w:r w:rsidR="00027DC1" w:rsidRPr="008E15ED">
          <w:rPr>
            <w:rStyle w:val="aff1"/>
            <w:b/>
            <w:noProof/>
          </w:rPr>
          <w:t>因法律变更导致的项目提前终止</w:t>
        </w:r>
        <w:r w:rsidR="00027DC1">
          <w:rPr>
            <w:noProof/>
            <w:webHidden/>
          </w:rPr>
          <w:tab/>
        </w:r>
        <w:r w:rsidR="00027DC1">
          <w:rPr>
            <w:noProof/>
            <w:webHidden/>
          </w:rPr>
          <w:fldChar w:fldCharType="begin"/>
        </w:r>
        <w:r w:rsidR="00027DC1">
          <w:rPr>
            <w:noProof/>
            <w:webHidden/>
          </w:rPr>
          <w:instrText xml:space="preserve"> PAGEREF _Toc33519330 \h </w:instrText>
        </w:r>
        <w:r w:rsidR="00027DC1">
          <w:rPr>
            <w:noProof/>
            <w:webHidden/>
          </w:rPr>
        </w:r>
        <w:r w:rsidR="00027DC1">
          <w:rPr>
            <w:noProof/>
            <w:webHidden/>
          </w:rPr>
          <w:fldChar w:fldCharType="separate"/>
        </w:r>
        <w:r w:rsidR="005E48FC">
          <w:rPr>
            <w:noProof/>
            <w:webHidden/>
          </w:rPr>
          <w:t>84</w:t>
        </w:r>
        <w:r w:rsidR="00027DC1">
          <w:rPr>
            <w:noProof/>
            <w:webHidden/>
          </w:rPr>
          <w:fldChar w:fldCharType="end"/>
        </w:r>
      </w:hyperlink>
    </w:p>
    <w:p w14:paraId="6218D4F4" w14:textId="1165F061"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1" w:history="1">
        <w:r w:rsidR="00027DC1" w:rsidRPr="008E15ED">
          <w:rPr>
            <w:rStyle w:val="aff1"/>
            <w:b/>
            <w:noProof/>
          </w:rPr>
          <w:t>23.6</w:t>
        </w:r>
        <w:r w:rsidR="00027DC1">
          <w:rPr>
            <w:rFonts w:asciiTheme="minorHAnsi" w:eastAsiaTheme="minorEastAsia" w:hAnsiTheme="minorHAnsi" w:cstheme="minorBidi"/>
            <w:noProof/>
            <w:szCs w:val="22"/>
          </w:rPr>
          <w:tab/>
        </w:r>
        <w:r w:rsidR="00027DC1" w:rsidRPr="008E15ED">
          <w:rPr>
            <w:rStyle w:val="aff1"/>
            <w:b/>
            <w:noProof/>
          </w:rPr>
          <w:t>因征收、征用导致的提前终止</w:t>
        </w:r>
        <w:r w:rsidR="00027DC1">
          <w:rPr>
            <w:noProof/>
            <w:webHidden/>
          </w:rPr>
          <w:tab/>
        </w:r>
        <w:r w:rsidR="00027DC1">
          <w:rPr>
            <w:noProof/>
            <w:webHidden/>
          </w:rPr>
          <w:fldChar w:fldCharType="begin"/>
        </w:r>
        <w:r w:rsidR="00027DC1">
          <w:rPr>
            <w:noProof/>
            <w:webHidden/>
          </w:rPr>
          <w:instrText xml:space="preserve"> PAGEREF _Toc33519331 \h </w:instrText>
        </w:r>
        <w:r w:rsidR="00027DC1">
          <w:rPr>
            <w:noProof/>
            <w:webHidden/>
          </w:rPr>
        </w:r>
        <w:r w:rsidR="00027DC1">
          <w:rPr>
            <w:noProof/>
            <w:webHidden/>
          </w:rPr>
          <w:fldChar w:fldCharType="separate"/>
        </w:r>
        <w:r w:rsidR="005E48FC">
          <w:rPr>
            <w:noProof/>
            <w:webHidden/>
          </w:rPr>
          <w:t>84</w:t>
        </w:r>
        <w:r w:rsidR="00027DC1">
          <w:rPr>
            <w:noProof/>
            <w:webHidden/>
          </w:rPr>
          <w:fldChar w:fldCharType="end"/>
        </w:r>
      </w:hyperlink>
    </w:p>
    <w:p w14:paraId="6DAE7A8A" w14:textId="797944AF"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2" w:history="1">
        <w:r w:rsidR="00027DC1" w:rsidRPr="008E15ED">
          <w:rPr>
            <w:rStyle w:val="aff1"/>
            <w:b/>
            <w:noProof/>
          </w:rPr>
          <w:t>23.7</w:t>
        </w:r>
        <w:r w:rsidR="00027DC1">
          <w:rPr>
            <w:rFonts w:asciiTheme="minorHAnsi" w:eastAsiaTheme="minorEastAsia" w:hAnsiTheme="minorHAnsi" w:cstheme="minorBidi"/>
            <w:noProof/>
            <w:szCs w:val="22"/>
          </w:rPr>
          <w:tab/>
        </w:r>
        <w:r w:rsidR="00027DC1" w:rsidRPr="008E15ED">
          <w:rPr>
            <w:rStyle w:val="aff1"/>
            <w:b/>
            <w:noProof/>
          </w:rPr>
          <w:t>终止意向通知和终止通知</w:t>
        </w:r>
        <w:r w:rsidR="00027DC1">
          <w:rPr>
            <w:noProof/>
            <w:webHidden/>
          </w:rPr>
          <w:tab/>
        </w:r>
        <w:r w:rsidR="00027DC1">
          <w:rPr>
            <w:noProof/>
            <w:webHidden/>
          </w:rPr>
          <w:fldChar w:fldCharType="begin"/>
        </w:r>
        <w:r w:rsidR="00027DC1">
          <w:rPr>
            <w:noProof/>
            <w:webHidden/>
          </w:rPr>
          <w:instrText xml:space="preserve"> PAGEREF _Toc33519332 \h </w:instrText>
        </w:r>
        <w:r w:rsidR="00027DC1">
          <w:rPr>
            <w:noProof/>
            <w:webHidden/>
          </w:rPr>
        </w:r>
        <w:r w:rsidR="00027DC1">
          <w:rPr>
            <w:noProof/>
            <w:webHidden/>
          </w:rPr>
          <w:fldChar w:fldCharType="separate"/>
        </w:r>
        <w:r w:rsidR="005E48FC">
          <w:rPr>
            <w:noProof/>
            <w:webHidden/>
          </w:rPr>
          <w:t>85</w:t>
        </w:r>
        <w:r w:rsidR="00027DC1">
          <w:rPr>
            <w:noProof/>
            <w:webHidden/>
          </w:rPr>
          <w:fldChar w:fldCharType="end"/>
        </w:r>
      </w:hyperlink>
    </w:p>
    <w:p w14:paraId="59A00188" w14:textId="4C1CD37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3" w:history="1">
        <w:r w:rsidR="00027DC1" w:rsidRPr="008E15ED">
          <w:rPr>
            <w:rStyle w:val="aff1"/>
            <w:b/>
            <w:noProof/>
          </w:rPr>
          <w:t>23.8</w:t>
        </w:r>
        <w:r w:rsidR="00027DC1">
          <w:rPr>
            <w:rFonts w:asciiTheme="minorHAnsi" w:eastAsiaTheme="minorEastAsia" w:hAnsiTheme="minorHAnsi" w:cstheme="minorBidi"/>
            <w:noProof/>
            <w:szCs w:val="22"/>
          </w:rPr>
          <w:tab/>
        </w:r>
        <w:r w:rsidR="00027DC1" w:rsidRPr="008E15ED">
          <w:rPr>
            <w:rStyle w:val="aff1"/>
            <w:b/>
            <w:noProof/>
          </w:rPr>
          <w:t>终止后果</w:t>
        </w:r>
        <w:r w:rsidR="00027DC1">
          <w:rPr>
            <w:noProof/>
            <w:webHidden/>
          </w:rPr>
          <w:tab/>
        </w:r>
        <w:r w:rsidR="00027DC1">
          <w:rPr>
            <w:noProof/>
            <w:webHidden/>
          </w:rPr>
          <w:fldChar w:fldCharType="begin"/>
        </w:r>
        <w:r w:rsidR="00027DC1">
          <w:rPr>
            <w:noProof/>
            <w:webHidden/>
          </w:rPr>
          <w:instrText xml:space="preserve"> PAGEREF _Toc33519333 \h </w:instrText>
        </w:r>
        <w:r w:rsidR="00027DC1">
          <w:rPr>
            <w:noProof/>
            <w:webHidden/>
          </w:rPr>
        </w:r>
        <w:r w:rsidR="00027DC1">
          <w:rPr>
            <w:noProof/>
            <w:webHidden/>
          </w:rPr>
          <w:fldChar w:fldCharType="separate"/>
        </w:r>
        <w:r w:rsidR="005E48FC">
          <w:rPr>
            <w:noProof/>
            <w:webHidden/>
          </w:rPr>
          <w:t>85</w:t>
        </w:r>
        <w:r w:rsidR="00027DC1">
          <w:rPr>
            <w:noProof/>
            <w:webHidden/>
          </w:rPr>
          <w:fldChar w:fldCharType="end"/>
        </w:r>
      </w:hyperlink>
    </w:p>
    <w:p w14:paraId="6A67B2EB" w14:textId="4FACBA4B"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4" w:history="1">
        <w:r w:rsidR="00027DC1" w:rsidRPr="008E15ED">
          <w:rPr>
            <w:rStyle w:val="aff1"/>
            <w:b/>
            <w:noProof/>
          </w:rPr>
          <w:t>23.9</w:t>
        </w:r>
        <w:r w:rsidR="00027DC1">
          <w:rPr>
            <w:rFonts w:asciiTheme="minorHAnsi" w:eastAsiaTheme="minorEastAsia" w:hAnsiTheme="minorHAnsi" w:cstheme="minorBidi"/>
            <w:noProof/>
            <w:szCs w:val="22"/>
          </w:rPr>
          <w:tab/>
        </w:r>
        <w:r w:rsidR="00027DC1" w:rsidRPr="008E15ED">
          <w:rPr>
            <w:rStyle w:val="aff1"/>
            <w:b/>
            <w:noProof/>
          </w:rPr>
          <w:t>提前终止补偿的确定</w:t>
        </w:r>
        <w:r w:rsidR="00027DC1">
          <w:rPr>
            <w:noProof/>
            <w:webHidden/>
          </w:rPr>
          <w:tab/>
        </w:r>
        <w:r w:rsidR="00027DC1">
          <w:rPr>
            <w:noProof/>
            <w:webHidden/>
          </w:rPr>
          <w:fldChar w:fldCharType="begin"/>
        </w:r>
        <w:r w:rsidR="00027DC1">
          <w:rPr>
            <w:noProof/>
            <w:webHidden/>
          </w:rPr>
          <w:instrText xml:space="preserve"> PAGEREF _Toc33519334 \h </w:instrText>
        </w:r>
        <w:r w:rsidR="00027DC1">
          <w:rPr>
            <w:noProof/>
            <w:webHidden/>
          </w:rPr>
        </w:r>
        <w:r w:rsidR="00027DC1">
          <w:rPr>
            <w:noProof/>
            <w:webHidden/>
          </w:rPr>
          <w:fldChar w:fldCharType="separate"/>
        </w:r>
        <w:r w:rsidR="005E48FC">
          <w:rPr>
            <w:noProof/>
            <w:webHidden/>
          </w:rPr>
          <w:t>86</w:t>
        </w:r>
        <w:r w:rsidR="00027DC1">
          <w:rPr>
            <w:noProof/>
            <w:webHidden/>
          </w:rPr>
          <w:fldChar w:fldCharType="end"/>
        </w:r>
      </w:hyperlink>
    </w:p>
    <w:p w14:paraId="2747CC85" w14:textId="14A5DE90"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5" w:history="1">
        <w:r w:rsidR="00027DC1" w:rsidRPr="008E15ED">
          <w:rPr>
            <w:rStyle w:val="aff1"/>
            <w:b/>
            <w:noProof/>
          </w:rPr>
          <w:t>23.10</w:t>
        </w:r>
        <w:r w:rsidR="00027DC1">
          <w:rPr>
            <w:rFonts w:asciiTheme="minorHAnsi" w:eastAsiaTheme="minorEastAsia" w:hAnsiTheme="minorHAnsi" w:cstheme="minorBidi"/>
            <w:noProof/>
            <w:szCs w:val="22"/>
          </w:rPr>
          <w:tab/>
        </w:r>
        <w:r w:rsidR="00027DC1" w:rsidRPr="008E15ED">
          <w:rPr>
            <w:rStyle w:val="aff1"/>
            <w:b/>
            <w:noProof/>
          </w:rPr>
          <w:t>提前终止后的移交程序</w:t>
        </w:r>
        <w:r w:rsidR="00027DC1">
          <w:rPr>
            <w:noProof/>
            <w:webHidden/>
          </w:rPr>
          <w:tab/>
        </w:r>
        <w:r w:rsidR="00027DC1">
          <w:rPr>
            <w:noProof/>
            <w:webHidden/>
          </w:rPr>
          <w:fldChar w:fldCharType="begin"/>
        </w:r>
        <w:r w:rsidR="00027DC1">
          <w:rPr>
            <w:noProof/>
            <w:webHidden/>
          </w:rPr>
          <w:instrText xml:space="preserve"> PAGEREF _Toc33519335 \h </w:instrText>
        </w:r>
        <w:r w:rsidR="00027DC1">
          <w:rPr>
            <w:noProof/>
            <w:webHidden/>
          </w:rPr>
        </w:r>
        <w:r w:rsidR="00027DC1">
          <w:rPr>
            <w:noProof/>
            <w:webHidden/>
          </w:rPr>
          <w:fldChar w:fldCharType="separate"/>
        </w:r>
        <w:r w:rsidR="005E48FC">
          <w:rPr>
            <w:noProof/>
            <w:webHidden/>
          </w:rPr>
          <w:t>88</w:t>
        </w:r>
        <w:r w:rsidR="00027DC1">
          <w:rPr>
            <w:noProof/>
            <w:webHidden/>
          </w:rPr>
          <w:fldChar w:fldCharType="end"/>
        </w:r>
      </w:hyperlink>
    </w:p>
    <w:p w14:paraId="087DDA6B" w14:textId="3F781478" w:rsidR="00027DC1" w:rsidRDefault="00D6675E">
      <w:pPr>
        <w:pStyle w:val="TOC2"/>
        <w:tabs>
          <w:tab w:val="left" w:pos="1680"/>
          <w:tab w:val="right" w:leader="dot" w:pos="8947"/>
        </w:tabs>
        <w:rPr>
          <w:noProof/>
          <w:szCs w:val="22"/>
        </w:rPr>
      </w:pPr>
      <w:hyperlink w:anchor="_Toc33519336" w:history="1">
        <w:r w:rsidR="00027DC1" w:rsidRPr="008E15ED">
          <w:rPr>
            <w:rStyle w:val="aff1"/>
            <w:b/>
            <w:noProof/>
          </w:rPr>
          <w:t>第24条</w:t>
        </w:r>
        <w:r w:rsidR="00027DC1">
          <w:rPr>
            <w:noProof/>
            <w:szCs w:val="22"/>
          </w:rPr>
          <w:tab/>
        </w:r>
        <w:r w:rsidR="00027DC1" w:rsidRPr="008E15ED">
          <w:rPr>
            <w:rStyle w:val="aff1"/>
            <w:b/>
            <w:noProof/>
          </w:rPr>
          <w:t>违约赔偿</w:t>
        </w:r>
        <w:r w:rsidR="00027DC1">
          <w:rPr>
            <w:noProof/>
            <w:webHidden/>
          </w:rPr>
          <w:tab/>
        </w:r>
        <w:r w:rsidR="00027DC1">
          <w:rPr>
            <w:noProof/>
            <w:webHidden/>
          </w:rPr>
          <w:fldChar w:fldCharType="begin"/>
        </w:r>
        <w:r w:rsidR="00027DC1">
          <w:rPr>
            <w:noProof/>
            <w:webHidden/>
          </w:rPr>
          <w:instrText xml:space="preserve"> PAGEREF _Toc33519336 \h </w:instrText>
        </w:r>
        <w:r w:rsidR="00027DC1">
          <w:rPr>
            <w:noProof/>
            <w:webHidden/>
          </w:rPr>
        </w:r>
        <w:r w:rsidR="00027DC1">
          <w:rPr>
            <w:noProof/>
            <w:webHidden/>
          </w:rPr>
          <w:fldChar w:fldCharType="separate"/>
        </w:r>
        <w:r w:rsidR="005E48FC">
          <w:rPr>
            <w:noProof/>
            <w:webHidden/>
          </w:rPr>
          <w:t>89</w:t>
        </w:r>
        <w:r w:rsidR="00027DC1">
          <w:rPr>
            <w:noProof/>
            <w:webHidden/>
          </w:rPr>
          <w:fldChar w:fldCharType="end"/>
        </w:r>
      </w:hyperlink>
    </w:p>
    <w:p w14:paraId="5F30F504" w14:textId="1DC9450B"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7" w:history="1">
        <w:r w:rsidR="00027DC1" w:rsidRPr="008E15ED">
          <w:rPr>
            <w:rStyle w:val="aff1"/>
            <w:b/>
            <w:noProof/>
          </w:rPr>
          <w:t>24.1</w:t>
        </w:r>
        <w:r w:rsidR="00027DC1">
          <w:rPr>
            <w:rFonts w:asciiTheme="minorHAnsi" w:eastAsiaTheme="minorEastAsia" w:hAnsiTheme="minorHAnsi" w:cstheme="minorBidi"/>
            <w:noProof/>
            <w:szCs w:val="22"/>
          </w:rPr>
          <w:tab/>
        </w:r>
        <w:r w:rsidR="00027DC1" w:rsidRPr="008E15ED">
          <w:rPr>
            <w:rStyle w:val="aff1"/>
            <w:b/>
            <w:noProof/>
          </w:rPr>
          <w:t>赔偿</w:t>
        </w:r>
        <w:r w:rsidR="00027DC1">
          <w:rPr>
            <w:noProof/>
            <w:webHidden/>
          </w:rPr>
          <w:tab/>
        </w:r>
        <w:r w:rsidR="00027DC1">
          <w:rPr>
            <w:noProof/>
            <w:webHidden/>
          </w:rPr>
          <w:fldChar w:fldCharType="begin"/>
        </w:r>
        <w:r w:rsidR="00027DC1">
          <w:rPr>
            <w:noProof/>
            <w:webHidden/>
          </w:rPr>
          <w:instrText xml:space="preserve"> PAGEREF _Toc33519337 \h </w:instrText>
        </w:r>
        <w:r w:rsidR="00027DC1">
          <w:rPr>
            <w:noProof/>
            <w:webHidden/>
          </w:rPr>
        </w:r>
        <w:r w:rsidR="00027DC1">
          <w:rPr>
            <w:noProof/>
            <w:webHidden/>
          </w:rPr>
          <w:fldChar w:fldCharType="separate"/>
        </w:r>
        <w:r w:rsidR="005E48FC">
          <w:rPr>
            <w:noProof/>
            <w:webHidden/>
          </w:rPr>
          <w:t>89</w:t>
        </w:r>
        <w:r w:rsidR="00027DC1">
          <w:rPr>
            <w:noProof/>
            <w:webHidden/>
          </w:rPr>
          <w:fldChar w:fldCharType="end"/>
        </w:r>
      </w:hyperlink>
    </w:p>
    <w:p w14:paraId="7434727E" w14:textId="507B0FC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8" w:history="1">
        <w:r w:rsidR="00027DC1" w:rsidRPr="008E15ED">
          <w:rPr>
            <w:rStyle w:val="aff1"/>
            <w:b/>
            <w:noProof/>
          </w:rPr>
          <w:t>24.2</w:t>
        </w:r>
        <w:r w:rsidR="00027DC1">
          <w:rPr>
            <w:rFonts w:asciiTheme="minorHAnsi" w:eastAsiaTheme="minorEastAsia" w:hAnsiTheme="minorHAnsi" w:cstheme="minorBidi"/>
            <w:noProof/>
            <w:szCs w:val="22"/>
          </w:rPr>
          <w:tab/>
        </w:r>
        <w:r w:rsidR="00027DC1" w:rsidRPr="008E15ED">
          <w:rPr>
            <w:rStyle w:val="aff1"/>
            <w:b/>
            <w:noProof/>
          </w:rPr>
          <w:t>免责</w:t>
        </w:r>
        <w:r w:rsidR="00027DC1">
          <w:rPr>
            <w:noProof/>
            <w:webHidden/>
          </w:rPr>
          <w:tab/>
        </w:r>
        <w:r w:rsidR="00027DC1">
          <w:rPr>
            <w:noProof/>
            <w:webHidden/>
          </w:rPr>
          <w:fldChar w:fldCharType="begin"/>
        </w:r>
        <w:r w:rsidR="00027DC1">
          <w:rPr>
            <w:noProof/>
            <w:webHidden/>
          </w:rPr>
          <w:instrText xml:space="preserve"> PAGEREF _Toc33519338 \h </w:instrText>
        </w:r>
        <w:r w:rsidR="00027DC1">
          <w:rPr>
            <w:noProof/>
            <w:webHidden/>
          </w:rPr>
        </w:r>
        <w:r w:rsidR="00027DC1">
          <w:rPr>
            <w:noProof/>
            <w:webHidden/>
          </w:rPr>
          <w:fldChar w:fldCharType="separate"/>
        </w:r>
        <w:r w:rsidR="005E48FC">
          <w:rPr>
            <w:noProof/>
            <w:webHidden/>
          </w:rPr>
          <w:t>89</w:t>
        </w:r>
        <w:r w:rsidR="00027DC1">
          <w:rPr>
            <w:noProof/>
            <w:webHidden/>
          </w:rPr>
          <w:fldChar w:fldCharType="end"/>
        </w:r>
      </w:hyperlink>
    </w:p>
    <w:p w14:paraId="1B193606" w14:textId="696033D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39" w:history="1">
        <w:r w:rsidR="00027DC1" w:rsidRPr="008E15ED">
          <w:rPr>
            <w:rStyle w:val="aff1"/>
            <w:b/>
            <w:noProof/>
          </w:rPr>
          <w:t>24.3</w:t>
        </w:r>
        <w:r w:rsidR="00027DC1">
          <w:rPr>
            <w:rFonts w:asciiTheme="minorHAnsi" w:eastAsiaTheme="minorEastAsia" w:hAnsiTheme="minorHAnsi" w:cstheme="minorBidi"/>
            <w:noProof/>
            <w:szCs w:val="22"/>
          </w:rPr>
          <w:tab/>
        </w:r>
        <w:r w:rsidR="00027DC1" w:rsidRPr="008E15ED">
          <w:rPr>
            <w:rStyle w:val="aff1"/>
            <w:b/>
            <w:noProof/>
          </w:rPr>
          <w:t>减轻损失的措施</w:t>
        </w:r>
        <w:r w:rsidR="00027DC1">
          <w:rPr>
            <w:noProof/>
            <w:webHidden/>
          </w:rPr>
          <w:tab/>
        </w:r>
        <w:r w:rsidR="00027DC1">
          <w:rPr>
            <w:noProof/>
            <w:webHidden/>
          </w:rPr>
          <w:fldChar w:fldCharType="begin"/>
        </w:r>
        <w:r w:rsidR="00027DC1">
          <w:rPr>
            <w:noProof/>
            <w:webHidden/>
          </w:rPr>
          <w:instrText xml:space="preserve"> PAGEREF _Toc33519339 \h </w:instrText>
        </w:r>
        <w:r w:rsidR="00027DC1">
          <w:rPr>
            <w:noProof/>
            <w:webHidden/>
          </w:rPr>
        </w:r>
        <w:r w:rsidR="00027DC1">
          <w:rPr>
            <w:noProof/>
            <w:webHidden/>
          </w:rPr>
          <w:fldChar w:fldCharType="separate"/>
        </w:r>
        <w:r w:rsidR="005E48FC">
          <w:rPr>
            <w:noProof/>
            <w:webHidden/>
          </w:rPr>
          <w:t>89</w:t>
        </w:r>
        <w:r w:rsidR="00027DC1">
          <w:rPr>
            <w:noProof/>
            <w:webHidden/>
          </w:rPr>
          <w:fldChar w:fldCharType="end"/>
        </w:r>
      </w:hyperlink>
    </w:p>
    <w:p w14:paraId="313A4D89" w14:textId="096A442B"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0" w:history="1">
        <w:r w:rsidR="00027DC1" w:rsidRPr="008E15ED">
          <w:rPr>
            <w:rStyle w:val="aff1"/>
            <w:b/>
            <w:noProof/>
          </w:rPr>
          <w:t>24.4</w:t>
        </w:r>
        <w:r w:rsidR="00027DC1">
          <w:rPr>
            <w:rFonts w:asciiTheme="minorHAnsi" w:eastAsiaTheme="minorEastAsia" w:hAnsiTheme="minorHAnsi" w:cstheme="minorBidi"/>
            <w:noProof/>
            <w:szCs w:val="22"/>
          </w:rPr>
          <w:tab/>
        </w:r>
        <w:r w:rsidR="00027DC1" w:rsidRPr="008E15ED">
          <w:rPr>
            <w:rStyle w:val="aff1"/>
            <w:b/>
            <w:noProof/>
          </w:rPr>
          <w:t>部分由于受损害方造成的损失</w:t>
        </w:r>
        <w:r w:rsidR="00027DC1">
          <w:rPr>
            <w:noProof/>
            <w:webHidden/>
          </w:rPr>
          <w:tab/>
        </w:r>
        <w:r w:rsidR="00027DC1">
          <w:rPr>
            <w:noProof/>
            <w:webHidden/>
          </w:rPr>
          <w:fldChar w:fldCharType="begin"/>
        </w:r>
        <w:r w:rsidR="00027DC1">
          <w:rPr>
            <w:noProof/>
            <w:webHidden/>
          </w:rPr>
          <w:instrText xml:space="preserve"> PAGEREF _Toc33519340 \h </w:instrText>
        </w:r>
        <w:r w:rsidR="00027DC1">
          <w:rPr>
            <w:noProof/>
            <w:webHidden/>
          </w:rPr>
        </w:r>
        <w:r w:rsidR="00027DC1">
          <w:rPr>
            <w:noProof/>
            <w:webHidden/>
          </w:rPr>
          <w:fldChar w:fldCharType="separate"/>
        </w:r>
        <w:r w:rsidR="005E48FC">
          <w:rPr>
            <w:noProof/>
            <w:webHidden/>
          </w:rPr>
          <w:t>89</w:t>
        </w:r>
        <w:r w:rsidR="00027DC1">
          <w:rPr>
            <w:noProof/>
            <w:webHidden/>
          </w:rPr>
          <w:fldChar w:fldCharType="end"/>
        </w:r>
      </w:hyperlink>
    </w:p>
    <w:p w14:paraId="24BD53F1" w14:textId="34AEEE56"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1" w:history="1">
        <w:r w:rsidR="00027DC1" w:rsidRPr="008E15ED">
          <w:rPr>
            <w:rStyle w:val="aff1"/>
            <w:b/>
            <w:noProof/>
          </w:rPr>
          <w:t>24.5</w:t>
        </w:r>
        <w:r w:rsidR="00027DC1">
          <w:rPr>
            <w:rFonts w:asciiTheme="minorHAnsi" w:eastAsiaTheme="minorEastAsia" w:hAnsiTheme="minorHAnsi" w:cstheme="minorBidi"/>
            <w:noProof/>
            <w:szCs w:val="22"/>
          </w:rPr>
          <w:tab/>
        </w:r>
        <w:r w:rsidR="00027DC1" w:rsidRPr="008E15ED">
          <w:rPr>
            <w:rStyle w:val="aff1"/>
            <w:b/>
            <w:noProof/>
          </w:rPr>
          <w:t>补救累积</w:t>
        </w:r>
        <w:r w:rsidR="00027DC1">
          <w:rPr>
            <w:noProof/>
            <w:webHidden/>
          </w:rPr>
          <w:tab/>
        </w:r>
        <w:r w:rsidR="00027DC1">
          <w:rPr>
            <w:noProof/>
            <w:webHidden/>
          </w:rPr>
          <w:fldChar w:fldCharType="begin"/>
        </w:r>
        <w:r w:rsidR="00027DC1">
          <w:rPr>
            <w:noProof/>
            <w:webHidden/>
          </w:rPr>
          <w:instrText xml:space="preserve"> PAGEREF _Toc33519341 \h </w:instrText>
        </w:r>
        <w:r w:rsidR="00027DC1">
          <w:rPr>
            <w:noProof/>
            <w:webHidden/>
          </w:rPr>
        </w:r>
        <w:r w:rsidR="00027DC1">
          <w:rPr>
            <w:noProof/>
            <w:webHidden/>
          </w:rPr>
          <w:fldChar w:fldCharType="separate"/>
        </w:r>
        <w:r w:rsidR="005E48FC">
          <w:rPr>
            <w:noProof/>
            <w:webHidden/>
          </w:rPr>
          <w:t>90</w:t>
        </w:r>
        <w:r w:rsidR="00027DC1">
          <w:rPr>
            <w:noProof/>
            <w:webHidden/>
          </w:rPr>
          <w:fldChar w:fldCharType="end"/>
        </w:r>
      </w:hyperlink>
    </w:p>
    <w:p w14:paraId="0E4A0FDB" w14:textId="71189B72" w:rsidR="00027DC1" w:rsidRDefault="00D6675E">
      <w:pPr>
        <w:pStyle w:val="TOC1"/>
        <w:tabs>
          <w:tab w:val="left" w:pos="1260"/>
          <w:tab w:val="right" w:leader="dot" w:pos="8947"/>
        </w:tabs>
        <w:rPr>
          <w:noProof/>
          <w:szCs w:val="22"/>
        </w:rPr>
      </w:pPr>
      <w:hyperlink w:anchor="_Toc33519342" w:history="1">
        <w:r w:rsidR="00027DC1" w:rsidRPr="008E15ED">
          <w:rPr>
            <w:rStyle w:val="aff1"/>
            <w:b/>
            <w:bCs/>
            <w:noProof/>
          </w:rPr>
          <w:t>第十七章</w:t>
        </w:r>
        <w:r w:rsidR="00027DC1">
          <w:rPr>
            <w:noProof/>
            <w:szCs w:val="22"/>
          </w:rPr>
          <w:tab/>
        </w:r>
        <w:r w:rsidR="00027DC1" w:rsidRPr="008E15ED">
          <w:rPr>
            <w:rStyle w:val="aff1"/>
            <w:b/>
            <w:bCs/>
            <w:noProof/>
          </w:rPr>
          <w:t>争议的解决</w:t>
        </w:r>
        <w:r w:rsidR="00027DC1">
          <w:rPr>
            <w:noProof/>
            <w:webHidden/>
          </w:rPr>
          <w:tab/>
        </w:r>
        <w:r w:rsidR="00027DC1">
          <w:rPr>
            <w:noProof/>
            <w:webHidden/>
          </w:rPr>
          <w:fldChar w:fldCharType="begin"/>
        </w:r>
        <w:r w:rsidR="00027DC1">
          <w:rPr>
            <w:noProof/>
            <w:webHidden/>
          </w:rPr>
          <w:instrText xml:space="preserve"> PAGEREF _Toc33519342 \h </w:instrText>
        </w:r>
        <w:r w:rsidR="00027DC1">
          <w:rPr>
            <w:noProof/>
            <w:webHidden/>
          </w:rPr>
        </w:r>
        <w:r w:rsidR="00027DC1">
          <w:rPr>
            <w:noProof/>
            <w:webHidden/>
          </w:rPr>
          <w:fldChar w:fldCharType="separate"/>
        </w:r>
        <w:r w:rsidR="005E48FC">
          <w:rPr>
            <w:noProof/>
            <w:webHidden/>
          </w:rPr>
          <w:t>91</w:t>
        </w:r>
        <w:r w:rsidR="00027DC1">
          <w:rPr>
            <w:noProof/>
            <w:webHidden/>
          </w:rPr>
          <w:fldChar w:fldCharType="end"/>
        </w:r>
      </w:hyperlink>
    </w:p>
    <w:p w14:paraId="4A4F0D17" w14:textId="001BA017" w:rsidR="00027DC1" w:rsidRDefault="00D6675E">
      <w:pPr>
        <w:pStyle w:val="TOC2"/>
        <w:tabs>
          <w:tab w:val="left" w:pos="1680"/>
          <w:tab w:val="right" w:leader="dot" w:pos="8947"/>
        </w:tabs>
        <w:rPr>
          <w:noProof/>
          <w:szCs w:val="22"/>
        </w:rPr>
      </w:pPr>
      <w:hyperlink w:anchor="_Toc33519343" w:history="1">
        <w:r w:rsidR="00027DC1" w:rsidRPr="008E15ED">
          <w:rPr>
            <w:rStyle w:val="aff1"/>
            <w:b/>
            <w:noProof/>
          </w:rPr>
          <w:t>第25条</w:t>
        </w:r>
        <w:r w:rsidR="00027DC1">
          <w:rPr>
            <w:noProof/>
            <w:szCs w:val="22"/>
          </w:rPr>
          <w:tab/>
        </w:r>
        <w:r w:rsidR="00027DC1" w:rsidRPr="008E15ED">
          <w:rPr>
            <w:rStyle w:val="aff1"/>
            <w:b/>
            <w:noProof/>
          </w:rPr>
          <w:t>争议解决</w:t>
        </w:r>
        <w:r w:rsidR="00027DC1">
          <w:rPr>
            <w:noProof/>
            <w:webHidden/>
          </w:rPr>
          <w:tab/>
        </w:r>
        <w:r w:rsidR="00027DC1">
          <w:rPr>
            <w:noProof/>
            <w:webHidden/>
          </w:rPr>
          <w:fldChar w:fldCharType="begin"/>
        </w:r>
        <w:r w:rsidR="00027DC1">
          <w:rPr>
            <w:noProof/>
            <w:webHidden/>
          </w:rPr>
          <w:instrText xml:space="preserve"> PAGEREF _Toc33519343 \h </w:instrText>
        </w:r>
        <w:r w:rsidR="00027DC1">
          <w:rPr>
            <w:noProof/>
            <w:webHidden/>
          </w:rPr>
        </w:r>
        <w:r w:rsidR="00027DC1">
          <w:rPr>
            <w:noProof/>
            <w:webHidden/>
          </w:rPr>
          <w:fldChar w:fldCharType="separate"/>
        </w:r>
        <w:r w:rsidR="005E48FC">
          <w:rPr>
            <w:noProof/>
            <w:webHidden/>
          </w:rPr>
          <w:t>91</w:t>
        </w:r>
        <w:r w:rsidR="00027DC1">
          <w:rPr>
            <w:noProof/>
            <w:webHidden/>
          </w:rPr>
          <w:fldChar w:fldCharType="end"/>
        </w:r>
      </w:hyperlink>
    </w:p>
    <w:p w14:paraId="55B5FE9A" w14:textId="1CC00699"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4" w:history="1">
        <w:r w:rsidR="00027DC1" w:rsidRPr="008E15ED">
          <w:rPr>
            <w:rStyle w:val="aff1"/>
            <w:b/>
            <w:bCs/>
            <w:noProof/>
          </w:rPr>
          <w:t>25.1</w:t>
        </w:r>
        <w:r w:rsidR="00027DC1">
          <w:rPr>
            <w:rFonts w:asciiTheme="minorHAnsi" w:eastAsiaTheme="minorEastAsia" w:hAnsiTheme="minorHAnsi" w:cstheme="minorBidi"/>
            <w:noProof/>
            <w:szCs w:val="22"/>
          </w:rPr>
          <w:tab/>
        </w:r>
        <w:r w:rsidR="00027DC1" w:rsidRPr="008E15ED">
          <w:rPr>
            <w:rStyle w:val="aff1"/>
            <w:b/>
            <w:bCs/>
            <w:noProof/>
          </w:rPr>
          <w:t>友好协商</w:t>
        </w:r>
        <w:r w:rsidR="00027DC1">
          <w:rPr>
            <w:noProof/>
            <w:webHidden/>
          </w:rPr>
          <w:tab/>
        </w:r>
        <w:r w:rsidR="00027DC1">
          <w:rPr>
            <w:noProof/>
            <w:webHidden/>
          </w:rPr>
          <w:fldChar w:fldCharType="begin"/>
        </w:r>
        <w:r w:rsidR="00027DC1">
          <w:rPr>
            <w:noProof/>
            <w:webHidden/>
          </w:rPr>
          <w:instrText xml:space="preserve"> PAGEREF _Toc33519344 \h </w:instrText>
        </w:r>
        <w:r w:rsidR="00027DC1">
          <w:rPr>
            <w:noProof/>
            <w:webHidden/>
          </w:rPr>
        </w:r>
        <w:r w:rsidR="00027DC1">
          <w:rPr>
            <w:noProof/>
            <w:webHidden/>
          </w:rPr>
          <w:fldChar w:fldCharType="separate"/>
        </w:r>
        <w:r w:rsidR="005E48FC">
          <w:rPr>
            <w:noProof/>
            <w:webHidden/>
          </w:rPr>
          <w:t>91</w:t>
        </w:r>
        <w:r w:rsidR="00027DC1">
          <w:rPr>
            <w:noProof/>
            <w:webHidden/>
          </w:rPr>
          <w:fldChar w:fldCharType="end"/>
        </w:r>
      </w:hyperlink>
    </w:p>
    <w:p w14:paraId="41F52C37" w14:textId="665E4B1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5" w:history="1">
        <w:r w:rsidR="00027DC1" w:rsidRPr="008E15ED">
          <w:rPr>
            <w:rStyle w:val="aff1"/>
            <w:b/>
            <w:bCs/>
            <w:noProof/>
          </w:rPr>
          <w:t>25.2</w:t>
        </w:r>
        <w:r w:rsidR="00027DC1">
          <w:rPr>
            <w:rFonts w:asciiTheme="minorHAnsi" w:eastAsiaTheme="minorEastAsia" w:hAnsiTheme="minorHAnsi" w:cstheme="minorBidi"/>
            <w:noProof/>
            <w:szCs w:val="22"/>
          </w:rPr>
          <w:tab/>
        </w:r>
        <w:r w:rsidR="00027DC1" w:rsidRPr="008E15ED">
          <w:rPr>
            <w:rStyle w:val="aff1"/>
            <w:b/>
            <w:bCs/>
            <w:noProof/>
          </w:rPr>
          <w:t>争议解决</w:t>
        </w:r>
        <w:r w:rsidR="00027DC1">
          <w:rPr>
            <w:noProof/>
            <w:webHidden/>
          </w:rPr>
          <w:tab/>
        </w:r>
        <w:r w:rsidR="00027DC1">
          <w:rPr>
            <w:noProof/>
            <w:webHidden/>
          </w:rPr>
          <w:fldChar w:fldCharType="begin"/>
        </w:r>
        <w:r w:rsidR="00027DC1">
          <w:rPr>
            <w:noProof/>
            <w:webHidden/>
          </w:rPr>
          <w:instrText xml:space="preserve"> PAGEREF _Toc33519345 \h </w:instrText>
        </w:r>
        <w:r w:rsidR="00027DC1">
          <w:rPr>
            <w:noProof/>
            <w:webHidden/>
          </w:rPr>
        </w:r>
        <w:r w:rsidR="00027DC1">
          <w:rPr>
            <w:noProof/>
            <w:webHidden/>
          </w:rPr>
          <w:fldChar w:fldCharType="separate"/>
        </w:r>
        <w:r w:rsidR="005E48FC">
          <w:rPr>
            <w:noProof/>
            <w:webHidden/>
          </w:rPr>
          <w:t>91</w:t>
        </w:r>
        <w:r w:rsidR="00027DC1">
          <w:rPr>
            <w:noProof/>
            <w:webHidden/>
          </w:rPr>
          <w:fldChar w:fldCharType="end"/>
        </w:r>
      </w:hyperlink>
    </w:p>
    <w:p w14:paraId="75AE24C0" w14:textId="4CD0FE1F" w:rsidR="00027DC1" w:rsidRDefault="00D6675E">
      <w:pPr>
        <w:pStyle w:val="TOC1"/>
        <w:tabs>
          <w:tab w:val="left" w:pos="1260"/>
          <w:tab w:val="right" w:leader="dot" w:pos="8947"/>
        </w:tabs>
        <w:rPr>
          <w:noProof/>
          <w:szCs w:val="22"/>
        </w:rPr>
      </w:pPr>
      <w:hyperlink w:anchor="_Toc33519346" w:history="1">
        <w:r w:rsidR="00027DC1" w:rsidRPr="008E15ED">
          <w:rPr>
            <w:rStyle w:val="aff1"/>
            <w:b/>
            <w:bCs/>
            <w:noProof/>
          </w:rPr>
          <w:t>第十八章</w:t>
        </w:r>
        <w:r w:rsidR="00027DC1">
          <w:rPr>
            <w:noProof/>
            <w:szCs w:val="22"/>
          </w:rPr>
          <w:tab/>
        </w:r>
        <w:r w:rsidR="00027DC1" w:rsidRPr="008E15ED">
          <w:rPr>
            <w:rStyle w:val="aff1"/>
            <w:b/>
            <w:bCs/>
            <w:noProof/>
          </w:rPr>
          <w:t>其它约定</w:t>
        </w:r>
        <w:r w:rsidR="00027DC1">
          <w:rPr>
            <w:noProof/>
            <w:webHidden/>
          </w:rPr>
          <w:tab/>
        </w:r>
        <w:r w:rsidR="00027DC1">
          <w:rPr>
            <w:noProof/>
            <w:webHidden/>
          </w:rPr>
          <w:fldChar w:fldCharType="begin"/>
        </w:r>
        <w:r w:rsidR="00027DC1">
          <w:rPr>
            <w:noProof/>
            <w:webHidden/>
          </w:rPr>
          <w:instrText xml:space="preserve"> PAGEREF _Toc33519346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34C4D3BC" w14:textId="08636C8D" w:rsidR="00027DC1" w:rsidRDefault="00D6675E">
      <w:pPr>
        <w:pStyle w:val="TOC2"/>
        <w:tabs>
          <w:tab w:val="left" w:pos="1680"/>
          <w:tab w:val="right" w:leader="dot" w:pos="8947"/>
        </w:tabs>
        <w:rPr>
          <w:noProof/>
          <w:szCs w:val="22"/>
        </w:rPr>
      </w:pPr>
      <w:hyperlink w:anchor="_Toc33519347" w:history="1">
        <w:r w:rsidR="00027DC1" w:rsidRPr="008E15ED">
          <w:rPr>
            <w:rStyle w:val="aff1"/>
            <w:b/>
            <w:noProof/>
          </w:rPr>
          <w:t>第26条</w:t>
        </w:r>
        <w:r w:rsidR="00027DC1">
          <w:rPr>
            <w:noProof/>
            <w:szCs w:val="22"/>
          </w:rPr>
          <w:tab/>
        </w:r>
        <w:r w:rsidR="00027DC1" w:rsidRPr="008E15ED">
          <w:rPr>
            <w:rStyle w:val="aff1"/>
            <w:b/>
            <w:noProof/>
          </w:rPr>
          <w:t>修改</w:t>
        </w:r>
        <w:r w:rsidR="00027DC1">
          <w:rPr>
            <w:noProof/>
            <w:webHidden/>
          </w:rPr>
          <w:tab/>
        </w:r>
        <w:r w:rsidR="00027DC1">
          <w:rPr>
            <w:noProof/>
            <w:webHidden/>
          </w:rPr>
          <w:fldChar w:fldCharType="begin"/>
        </w:r>
        <w:r w:rsidR="00027DC1">
          <w:rPr>
            <w:noProof/>
            <w:webHidden/>
          </w:rPr>
          <w:instrText xml:space="preserve"> PAGEREF _Toc33519347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7DFBA20B" w14:textId="4DA4E0B3"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8" w:history="1">
        <w:r w:rsidR="00027DC1" w:rsidRPr="008E15ED">
          <w:rPr>
            <w:rStyle w:val="aff1"/>
            <w:b/>
            <w:noProof/>
          </w:rPr>
          <w:t>26.1</w:t>
        </w:r>
        <w:r w:rsidR="00027DC1">
          <w:rPr>
            <w:rFonts w:asciiTheme="minorHAnsi" w:eastAsiaTheme="minorEastAsia" w:hAnsiTheme="minorHAnsi" w:cstheme="minorBidi"/>
            <w:noProof/>
            <w:szCs w:val="22"/>
          </w:rPr>
          <w:tab/>
        </w:r>
        <w:r w:rsidR="00027DC1" w:rsidRPr="008E15ED">
          <w:rPr>
            <w:rStyle w:val="aff1"/>
            <w:b/>
            <w:noProof/>
          </w:rPr>
          <w:t>修改程序</w:t>
        </w:r>
        <w:r w:rsidR="00027DC1">
          <w:rPr>
            <w:noProof/>
            <w:webHidden/>
          </w:rPr>
          <w:tab/>
        </w:r>
        <w:r w:rsidR="00027DC1">
          <w:rPr>
            <w:noProof/>
            <w:webHidden/>
          </w:rPr>
          <w:fldChar w:fldCharType="begin"/>
        </w:r>
        <w:r w:rsidR="00027DC1">
          <w:rPr>
            <w:noProof/>
            <w:webHidden/>
          </w:rPr>
          <w:instrText xml:space="preserve"> PAGEREF _Toc33519348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39847C87" w14:textId="2B95C18A"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49" w:history="1">
        <w:r w:rsidR="00027DC1" w:rsidRPr="008E15ED">
          <w:rPr>
            <w:rStyle w:val="aff1"/>
            <w:b/>
            <w:noProof/>
          </w:rPr>
          <w:t>26.2</w:t>
        </w:r>
        <w:r w:rsidR="00027DC1">
          <w:rPr>
            <w:rFonts w:asciiTheme="minorHAnsi" w:eastAsiaTheme="minorEastAsia" w:hAnsiTheme="minorHAnsi" w:cstheme="minorBidi"/>
            <w:noProof/>
            <w:szCs w:val="22"/>
          </w:rPr>
          <w:tab/>
        </w:r>
        <w:r w:rsidR="00027DC1" w:rsidRPr="008E15ED">
          <w:rPr>
            <w:rStyle w:val="aff1"/>
            <w:b/>
            <w:noProof/>
          </w:rPr>
          <w:t>修改效力</w:t>
        </w:r>
        <w:r w:rsidR="00027DC1">
          <w:rPr>
            <w:noProof/>
            <w:webHidden/>
          </w:rPr>
          <w:tab/>
        </w:r>
        <w:r w:rsidR="00027DC1">
          <w:rPr>
            <w:noProof/>
            <w:webHidden/>
          </w:rPr>
          <w:fldChar w:fldCharType="begin"/>
        </w:r>
        <w:r w:rsidR="00027DC1">
          <w:rPr>
            <w:noProof/>
            <w:webHidden/>
          </w:rPr>
          <w:instrText xml:space="preserve"> PAGEREF _Toc33519349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2AAA1CB0" w14:textId="2A05D220" w:rsidR="00027DC1" w:rsidRDefault="00D6675E">
      <w:pPr>
        <w:pStyle w:val="TOC2"/>
        <w:tabs>
          <w:tab w:val="left" w:pos="1680"/>
          <w:tab w:val="right" w:leader="dot" w:pos="8947"/>
        </w:tabs>
        <w:rPr>
          <w:noProof/>
          <w:szCs w:val="22"/>
        </w:rPr>
      </w:pPr>
      <w:hyperlink w:anchor="_Toc33519350" w:history="1">
        <w:r w:rsidR="00027DC1" w:rsidRPr="008E15ED">
          <w:rPr>
            <w:rStyle w:val="aff1"/>
            <w:b/>
            <w:noProof/>
          </w:rPr>
          <w:t>第27条</w:t>
        </w:r>
        <w:r w:rsidR="00027DC1">
          <w:rPr>
            <w:noProof/>
            <w:szCs w:val="22"/>
          </w:rPr>
          <w:tab/>
        </w:r>
        <w:r w:rsidR="00027DC1" w:rsidRPr="008E15ED">
          <w:rPr>
            <w:rStyle w:val="aff1"/>
            <w:b/>
            <w:noProof/>
          </w:rPr>
          <w:t>对文件的权利</w:t>
        </w:r>
        <w:r w:rsidR="00027DC1">
          <w:rPr>
            <w:noProof/>
            <w:webHidden/>
          </w:rPr>
          <w:tab/>
        </w:r>
        <w:r w:rsidR="00027DC1">
          <w:rPr>
            <w:noProof/>
            <w:webHidden/>
          </w:rPr>
          <w:fldChar w:fldCharType="begin"/>
        </w:r>
        <w:r w:rsidR="00027DC1">
          <w:rPr>
            <w:noProof/>
            <w:webHidden/>
          </w:rPr>
          <w:instrText xml:space="preserve"> PAGEREF _Toc33519350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5B1B5704" w14:textId="52FAA30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51" w:history="1">
        <w:r w:rsidR="00027DC1" w:rsidRPr="008E15ED">
          <w:rPr>
            <w:rStyle w:val="aff1"/>
            <w:b/>
            <w:noProof/>
          </w:rPr>
          <w:t>27.1</w:t>
        </w:r>
        <w:r w:rsidR="00027DC1">
          <w:rPr>
            <w:rFonts w:asciiTheme="minorHAnsi" w:eastAsiaTheme="minorEastAsia" w:hAnsiTheme="minorHAnsi" w:cstheme="minorBidi"/>
            <w:noProof/>
            <w:szCs w:val="22"/>
          </w:rPr>
          <w:tab/>
        </w:r>
        <w:r w:rsidR="00027DC1" w:rsidRPr="008E15ED">
          <w:rPr>
            <w:rStyle w:val="aff1"/>
            <w:b/>
            <w:noProof/>
          </w:rPr>
          <w:t>甲方的文件</w:t>
        </w:r>
        <w:r w:rsidR="00027DC1">
          <w:rPr>
            <w:noProof/>
            <w:webHidden/>
          </w:rPr>
          <w:tab/>
        </w:r>
        <w:r w:rsidR="00027DC1">
          <w:rPr>
            <w:noProof/>
            <w:webHidden/>
          </w:rPr>
          <w:fldChar w:fldCharType="begin"/>
        </w:r>
        <w:r w:rsidR="00027DC1">
          <w:rPr>
            <w:noProof/>
            <w:webHidden/>
          </w:rPr>
          <w:instrText xml:space="preserve"> PAGEREF _Toc33519351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42E60E71" w14:textId="561BCD32"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52" w:history="1">
        <w:r w:rsidR="00027DC1" w:rsidRPr="008E15ED">
          <w:rPr>
            <w:rStyle w:val="aff1"/>
            <w:b/>
            <w:noProof/>
          </w:rPr>
          <w:t>27.2</w:t>
        </w:r>
        <w:r w:rsidR="00027DC1">
          <w:rPr>
            <w:rFonts w:asciiTheme="minorHAnsi" w:eastAsiaTheme="minorEastAsia" w:hAnsiTheme="minorHAnsi" w:cstheme="minorBidi"/>
            <w:noProof/>
            <w:szCs w:val="22"/>
          </w:rPr>
          <w:tab/>
        </w:r>
        <w:r w:rsidR="00027DC1" w:rsidRPr="008E15ED">
          <w:rPr>
            <w:rStyle w:val="aff1"/>
            <w:b/>
            <w:noProof/>
          </w:rPr>
          <w:t>乙方的文件</w:t>
        </w:r>
        <w:r w:rsidR="00027DC1">
          <w:rPr>
            <w:noProof/>
            <w:webHidden/>
          </w:rPr>
          <w:tab/>
        </w:r>
        <w:r w:rsidR="00027DC1">
          <w:rPr>
            <w:noProof/>
            <w:webHidden/>
          </w:rPr>
          <w:fldChar w:fldCharType="begin"/>
        </w:r>
        <w:r w:rsidR="00027DC1">
          <w:rPr>
            <w:noProof/>
            <w:webHidden/>
          </w:rPr>
          <w:instrText xml:space="preserve"> PAGEREF _Toc33519352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0EC4E4AA" w14:textId="2F0C2CF5"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53" w:history="1">
        <w:r w:rsidR="00027DC1" w:rsidRPr="008E15ED">
          <w:rPr>
            <w:rStyle w:val="aff1"/>
            <w:b/>
            <w:noProof/>
          </w:rPr>
          <w:t>27.3</w:t>
        </w:r>
        <w:r w:rsidR="00027DC1">
          <w:rPr>
            <w:rFonts w:asciiTheme="minorHAnsi" w:eastAsiaTheme="minorEastAsia" w:hAnsiTheme="minorHAnsi" w:cstheme="minorBidi"/>
            <w:noProof/>
            <w:szCs w:val="22"/>
          </w:rPr>
          <w:tab/>
        </w:r>
        <w:r w:rsidR="00027DC1" w:rsidRPr="008E15ED">
          <w:rPr>
            <w:rStyle w:val="aff1"/>
            <w:b/>
            <w:noProof/>
          </w:rPr>
          <w:t>遵守约定</w:t>
        </w:r>
        <w:r w:rsidR="00027DC1">
          <w:rPr>
            <w:noProof/>
            <w:webHidden/>
          </w:rPr>
          <w:tab/>
        </w:r>
        <w:r w:rsidR="00027DC1">
          <w:rPr>
            <w:noProof/>
            <w:webHidden/>
          </w:rPr>
          <w:fldChar w:fldCharType="begin"/>
        </w:r>
        <w:r w:rsidR="00027DC1">
          <w:rPr>
            <w:noProof/>
            <w:webHidden/>
          </w:rPr>
          <w:instrText xml:space="preserve"> PAGEREF _Toc33519353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3284F88B" w14:textId="1AF46BE9" w:rsidR="00027DC1" w:rsidRDefault="00D6675E">
      <w:pPr>
        <w:pStyle w:val="TOC2"/>
        <w:tabs>
          <w:tab w:val="left" w:pos="1680"/>
          <w:tab w:val="right" w:leader="dot" w:pos="8947"/>
        </w:tabs>
        <w:rPr>
          <w:noProof/>
          <w:szCs w:val="22"/>
        </w:rPr>
      </w:pPr>
      <w:hyperlink w:anchor="_Toc33519354" w:history="1">
        <w:r w:rsidR="00027DC1" w:rsidRPr="008E15ED">
          <w:rPr>
            <w:rStyle w:val="aff1"/>
            <w:b/>
            <w:noProof/>
          </w:rPr>
          <w:t>第28条</w:t>
        </w:r>
        <w:r w:rsidR="00027DC1">
          <w:rPr>
            <w:noProof/>
            <w:szCs w:val="22"/>
          </w:rPr>
          <w:tab/>
        </w:r>
        <w:r w:rsidR="00027DC1" w:rsidRPr="008E15ED">
          <w:rPr>
            <w:rStyle w:val="aff1"/>
            <w:b/>
            <w:noProof/>
          </w:rPr>
          <w:t>保密</w:t>
        </w:r>
        <w:r w:rsidR="00027DC1">
          <w:rPr>
            <w:noProof/>
            <w:webHidden/>
          </w:rPr>
          <w:tab/>
        </w:r>
        <w:r w:rsidR="00027DC1">
          <w:rPr>
            <w:noProof/>
            <w:webHidden/>
          </w:rPr>
          <w:fldChar w:fldCharType="begin"/>
        </w:r>
        <w:r w:rsidR="00027DC1">
          <w:rPr>
            <w:noProof/>
            <w:webHidden/>
          </w:rPr>
          <w:instrText xml:space="preserve"> PAGEREF _Toc33519354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323FBB79" w14:textId="2A8E259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55" w:history="1">
        <w:r w:rsidR="00027DC1" w:rsidRPr="008E15ED">
          <w:rPr>
            <w:rStyle w:val="aff1"/>
            <w:b/>
            <w:noProof/>
          </w:rPr>
          <w:t>28.1</w:t>
        </w:r>
        <w:r w:rsidR="00027DC1">
          <w:rPr>
            <w:rFonts w:asciiTheme="minorHAnsi" w:eastAsiaTheme="minorEastAsia" w:hAnsiTheme="minorHAnsi" w:cstheme="minorBidi"/>
            <w:noProof/>
            <w:szCs w:val="22"/>
          </w:rPr>
          <w:tab/>
        </w:r>
        <w:r w:rsidR="00027DC1" w:rsidRPr="008E15ED">
          <w:rPr>
            <w:rStyle w:val="aff1"/>
            <w:b/>
            <w:noProof/>
          </w:rPr>
          <w:t>保密</w:t>
        </w:r>
        <w:r w:rsidR="00027DC1">
          <w:rPr>
            <w:noProof/>
            <w:webHidden/>
          </w:rPr>
          <w:tab/>
        </w:r>
        <w:r w:rsidR="00027DC1">
          <w:rPr>
            <w:noProof/>
            <w:webHidden/>
          </w:rPr>
          <w:fldChar w:fldCharType="begin"/>
        </w:r>
        <w:r w:rsidR="00027DC1">
          <w:rPr>
            <w:noProof/>
            <w:webHidden/>
          </w:rPr>
          <w:instrText xml:space="preserve"> PAGEREF _Toc33519355 \h </w:instrText>
        </w:r>
        <w:r w:rsidR="00027DC1">
          <w:rPr>
            <w:noProof/>
            <w:webHidden/>
          </w:rPr>
        </w:r>
        <w:r w:rsidR="00027DC1">
          <w:rPr>
            <w:noProof/>
            <w:webHidden/>
          </w:rPr>
          <w:fldChar w:fldCharType="separate"/>
        </w:r>
        <w:r w:rsidR="005E48FC">
          <w:rPr>
            <w:noProof/>
            <w:webHidden/>
          </w:rPr>
          <w:t>92</w:t>
        </w:r>
        <w:r w:rsidR="00027DC1">
          <w:rPr>
            <w:noProof/>
            <w:webHidden/>
          </w:rPr>
          <w:fldChar w:fldCharType="end"/>
        </w:r>
      </w:hyperlink>
    </w:p>
    <w:p w14:paraId="5207D5AA" w14:textId="17200A94" w:rsidR="00027DC1" w:rsidRDefault="00D6675E">
      <w:pPr>
        <w:pStyle w:val="TOC3"/>
        <w:tabs>
          <w:tab w:val="left" w:pos="1680"/>
          <w:tab w:val="right" w:leader="dot" w:pos="8947"/>
        </w:tabs>
        <w:rPr>
          <w:rFonts w:asciiTheme="minorHAnsi" w:eastAsiaTheme="minorEastAsia" w:hAnsiTheme="minorHAnsi" w:cstheme="minorBidi"/>
          <w:noProof/>
          <w:szCs w:val="22"/>
        </w:rPr>
      </w:pPr>
      <w:hyperlink w:anchor="_Toc33519356" w:history="1">
        <w:r w:rsidR="00027DC1" w:rsidRPr="008E15ED">
          <w:rPr>
            <w:rStyle w:val="aff1"/>
            <w:b/>
            <w:noProof/>
          </w:rPr>
          <w:t>28.2</w:t>
        </w:r>
        <w:r w:rsidR="00027DC1">
          <w:rPr>
            <w:rFonts w:asciiTheme="minorHAnsi" w:eastAsiaTheme="minorEastAsia" w:hAnsiTheme="minorHAnsi" w:cstheme="minorBidi"/>
            <w:noProof/>
            <w:szCs w:val="22"/>
          </w:rPr>
          <w:tab/>
        </w:r>
        <w:r w:rsidR="00027DC1" w:rsidRPr="008E15ED">
          <w:rPr>
            <w:rStyle w:val="aff1"/>
            <w:b/>
            <w:noProof/>
          </w:rPr>
          <w:t>合作义务及预先警告义务</w:t>
        </w:r>
        <w:r w:rsidR="00027DC1">
          <w:rPr>
            <w:noProof/>
            <w:webHidden/>
          </w:rPr>
          <w:tab/>
        </w:r>
        <w:r w:rsidR="00027DC1">
          <w:rPr>
            <w:noProof/>
            <w:webHidden/>
          </w:rPr>
          <w:fldChar w:fldCharType="begin"/>
        </w:r>
        <w:r w:rsidR="00027DC1">
          <w:rPr>
            <w:noProof/>
            <w:webHidden/>
          </w:rPr>
          <w:instrText xml:space="preserve"> PAGEREF _Toc33519356 \h </w:instrText>
        </w:r>
        <w:r w:rsidR="00027DC1">
          <w:rPr>
            <w:noProof/>
            <w:webHidden/>
          </w:rPr>
        </w:r>
        <w:r w:rsidR="00027DC1">
          <w:rPr>
            <w:noProof/>
            <w:webHidden/>
          </w:rPr>
          <w:fldChar w:fldCharType="separate"/>
        </w:r>
        <w:r w:rsidR="005E48FC">
          <w:rPr>
            <w:noProof/>
            <w:webHidden/>
          </w:rPr>
          <w:t>93</w:t>
        </w:r>
        <w:r w:rsidR="00027DC1">
          <w:rPr>
            <w:noProof/>
            <w:webHidden/>
          </w:rPr>
          <w:fldChar w:fldCharType="end"/>
        </w:r>
      </w:hyperlink>
    </w:p>
    <w:p w14:paraId="119CCA41" w14:textId="6B42D5D0" w:rsidR="00027DC1" w:rsidRDefault="00D6675E">
      <w:pPr>
        <w:pStyle w:val="TOC2"/>
        <w:tabs>
          <w:tab w:val="left" w:pos="1680"/>
          <w:tab w:val="right" w:leader="dot" w:pos="8947"/>
        </w:tabs>
        <w:rPr>
          <w:noProof/>
          <w:szCs w:val="22"/>
        </w:rPr>
      </w:pPr>
      <w:hyperlink w:anchor="_Toc33519357" w:history="1">
        <w:r w:rsidR="00027DC1" w:rsidRPr="008E15ED">
          <w:rPr>
            <w:rStyle w:val="aff1"/>
            <w:b/>
            <w:noProof/>
          </w:rPr>
          <w:t>第29条</w:t>
        </w:r>
        <w:r w:rsidR="00027DC1">
          <w:rPr>
            <w:noProof/>
            <w:szCs w:val="22"/>
          </w:rPr>
          <w:tab/>
        </w:r>
        <w:r w:rsidR="00027DC1" w:rsidRPr="008E15ED">
          <w:rPr>
            <w:rStyle w:val="aff1"/>
            <w:b/>
            <w:noProof/>
          </w:rPr>
          <w:t>信息披露</w:t>
        </w:r>
        <w:r w:rsidR="00027DC1">
          <w:rPr>
            <w:noProof/>
            <w:webHidden/>
          </w:rPr>
          <w:tab/>
        </w:r>
        <w:r w:rsidR="00027DC1">
          <w:rPr>
            <w:noProof/>
            <w:webHidden/>
          </w:rPr>
          <w:fldChar w:fldCharType="begin"/>
        </w:r>
        <w:r w:rsidR="00027DC1">
          <w:rPr>
            <w:noProof/>
            <w:webHidden/>
          </w:rPr>
          <w:instrText xml:space="preserve"> PAGEREF _Toc33519357 \h </w:instrText>
        </w:r>
        <w:r w:rsidR="00027DC1">
          <w:rPr>
            <w:noProof/>
            <w:webHidden/>
          </w:rPr>
        </w:r>
        <w:r w:rsidR="00027DC1">
          <w:rPr>
            <w:noProof/>
            <w:webHidden/>
          </w:rPr>
          <w:fldChar w:fldCharType="separate"/>
        </w:r>
        <w:r w:rsidR="005E48FC">
          <w:rPr>
            <w:noProof/>
            <w:webHidden/>
          </w:rPr>
          <w:t>93</w:t>
        </w:r>
        <w:r w:rsidR="00027DC1">
          <w:rPr>
            <w:noProof/>
            <w:webHidden/>
          </w:rPr>
          <w:fldChar w:fldCharType="end"/>
        </w:r>
      </w:hyperlink>
    </w:p>
    <w:p w14:paraId="4707DDE1" w14:textId="59E14E45" w:rsidR="00027DC1" w:rsidRDefault="00D6675E">
      <w:pPr>
        <w:pStyle w:val="TOC2"/>
        <w:tabs>
          <w:tab w:val="left" w:pos="1680"/>
          <w:tab w:val="right" w:leader="dot" w:pos="8947"/>
        </w:tabs>
        <w:rPr>
          <w:noProof/>
          <w:szCs w:val="22"/>
        </w:rPr>
      </w:pPr>
      <w:hyperlink w:anchor="_Toc33519358" w:history="1">
        <w:r w:rsidR="00027DC1" w:rsidRPr="008E15ED">
          <w:rPr>
            <w:rStyle w:val="aff1"/>
            <w:b/>
            <w:noProof/>
          </w:rPr>
          <w:t>第30条</w:t>
        </w:r>
        <w:r w:rsidR="00027DC1">
          <w:rPr>
            <w:noProof/>
            <w:szCs w:val="22"/>
          </w:rPr>
          <w:tab/>
        </w:r>
        <w:r w:rsidR="00027DC1" w:rsidRPr="008E15ED">
          <w:rPr>
            <w:rStyle w:val="aff1"/>
            <w:b/>
            <w:noProof/>
          </w:rPr>
          <w:t>廉洁条款</w:t>
        </w:r>
        <w:r w:rsidR="00027DC1">
          <w:rPr>
            <w:noProof/>
            <w:webHidden/>
          </w:rPr>
          <w:tab/>
        </w:r>
        <w:r w:rsidR="00027DC1">
          <w:rPr>
            <w:noProof/>
            <w:webHidden/>
          </w:rPr>
          <w:fldChar w:fldCharType="begin"/>
        </w:r>
        <w:r w:rsidR="00027DC1">
          <w:rPr>
            <w:noProof/>
            <w:webHidden/>
          </w:rPr>
          <w:instrText xml:space="preserve"> PAGEREF _Toc33519358 \h </w:instrText>
        </w:r>
        <w:r w:rsidR="00027DC1">
          <w:rPr>
            <w:noProof/>
            <w:webHidden/>
          </w:rPr>
        </w:r>
        <w:r w:rsidR="00027DC1">
          <w:rPr>
            <w:noProof/>
            <w:webHidden/>
          </w:rPr>
          <w:fldChar w:fldCharType="separate"/>
        </w:r>
        <w:r w:rsidR="005E48FC">
          <w:rPr>
            <w:noProof/>
            <w:webHidden/>
          </w:rPr>
          <w:t>93</w:t>
        </w:r>
        <w:r w:rsidR="00027DC1">
          <w:rPr>
            <w:noProof/>
            <w:webHidden/>
          </w:rPr>
          <w:fldChar w:fldCharType="end"/>
        </w:r>
      </w:hyperlink>
    </w:p>
    <w:p w14:paraId="13D7D868" w14:textId="172BE1F4" w:rsidR="00027DC1" w:rsidRDefault="00D6675E">
      <w:pPr>
        <w:pStyle w:val="TOC2"/>
        <w:tabs>
          <w:tab w:val="left" w:pos="1680"/>
          <w:tab w:val="right" w:leader="dot" w:pos="8947"/>
        </w:tabs>
        <w:rPr>
          <w:noProof/>
          <w:szCs w:val="22"/>
        </w:rPr>
      </w:pPr>
      <w:hyperlink w:anchor="_Toc33519359" w:history="1">
        <w:r w:rsidR="00027DC1" w:rsidRPr="008E15ED">
          <w:rPr>
            <w:rStyle w:val="aff1"/>
            <w:b/>
            <w:noProof/>
          </w:rPr>
          <w:t>第31条</w:t>
        </w:r>
        <w:r w:rsidR="00027DC1">
          <w:rPr>
            <w:noProof/>
            <w:szCs w:val="22"/>
          </w:rPr>
          <w:tab/>
        </w:r>
        <w:r w:rsidR="00027DC1" w:rsidRPr="008E15ED">
          <w:rPr>
            <w:rStyle w:val="aff1"/>
            <w:b/>
            <w:noProof/>
          </w:rPr>
          <w:t>不弃权</w:t>
        </w:r>
        <w:r w:rsidR="00027DC1">
          <w:rPr>
            <w:noProof/>
            <w:webHidden/>
          </w:rPr>
          <w:tab/>
        </w:r>
        <w:r w:rsidR="00027DC1">
          <w:rPr>
            <w:noProof/>
            <w:webHidden/>
          </w:rPr>
          <w:fldChar w:fldCharType="begin"/>
        </w:r>
        <w:r w:rsidR="00027DC1">
          <w:rPr>
            <w:noProof/>
            <w:webHidden/>
          </w:rPr>
          <w:instrText xml:space="preserve"> PAGEREF _Toc33519359 \h </w:instrText>
        </w:r>
        <w:r w:rsidR="00027DC1">
          <w:rPr>
            <w:noProof/>
            <w:webHidden/>
          </w:rPr>
        </w:r>
        <w:r w:rsidR="00027DC1">
          <w:rPr>
            <w:noProof/>
            <w:webHidden/>
          </w:rPr>
          <w:fldChar w:fldCharType="separate"/>
        </w:r>
        <w:r w:rsidR="005E48FC">
          <w:rPr>
            <w:noProof/>
            <w:webHidden/>
          </w:rPr>
          <w:t>94</w:t>
        </w:r>
        <w:r w:rsidR="00027DC1">
          <w:rPr>
            <w:noProof/>
            <w:webHidden/>
          </w:rPr>
          <w:fldChar w:fldCharType="end"/>
        </w:r>
      </w:hyperlink>
    </w:p>
    <w:p w14:paraId="5A95D530" w14:textId="4FEA6E89" w:rsidR="00027DC1" w:rsidRDefault="00D6675E">
      <w:pPr>
        <w:pStyle w:val="TOC2"/>
        <w:tabs>
          <w:tab w:val="left" w:pos="1680"/>
          <w:tab w:val="right" w:leader="dot" w:pos="8947"/>
        </w:tabs>
        <w:rPr>
          <w:noProof/>
          <w:szCs w:val="22"/>
        </w:rPr>
      </w:pPr>
      <w:hyperlink w:anchor="_Toc33519360" w:history="1">
        <w:r w:rsidR="00027DC1" w:rsidRPr="008E15ED">
          <w:rPr>
            <w:rStyle w:val="aff1"/>
            <w:b/>
            <w:noProof/>
          </w:rPr>
          <w:t>第32条</w:t>
        </w:r>
        <w:r w:rsidR="00027DC1">
          <w:rPr>
            <w:noProof/>
            <w:szCs w:val="22"/>
          </w:rPr>
          <w:tab/>
        </w:r>
        <w:r w:rsidR="00027DC1" w:rsidRPr="008E15ED">
          <w:rPr>
            <w:rStyle w:val="aff1"/>
            <w:b/>
            <w:noProof/>
          </w:rPr>
          <w:t>通知</w:t>
        </w:r>
        <w:r w:rsidR="00027DC1">
          <w:rPr>
            <w:noProof/>
            <w:webHidden/>
          </w:rPr>
          <w:tab/>
        </w:r>
        <w:r w:rsidR="00027DC1">
          <w:rPr>
            <w:noProof/>
            <w:webHidden/>
          </w:rPr>
          <w:fldChar w:fldCharType="begin"/>
        </w:r>
        <w:r w:rsidR="00027DC1">
          <w:rPr>
            <w:noProof/>
            <w:webHidden/>
          </w:rPr>
          <w:instrText xml:space="preserve"> PAGEREF _Toc33519360 \h </w:instrText>
        </w:r>
        <w:r w:rsidR="00027DC1">
          <w:rPr>
            <w:noProof/>
            <w:webHidden/>
          </w:rPr>
        </w:r>
        <w:r w:rsidR="00027DC1">
          <w:rPr>
            <w:noProof/>
            <w:webHidden/>
          </w:rPr>
          <w:fldChar w:fldCharType="separate"/>
        </w:r>
        <w:r w:rsidR="005E48FC">
          <w:rPr>
            <w:noProof/>
            <w:webHidden/>
          </w:rPr>
          <w:t>94</w:t>
        </w:r>
        <w:r w:rsidR="00027DC1">
          <w:rPr>
            <w:noProof/>
            <w:webHidden/>
          </w:rPr>
          <w:fldChar w:fldCharType="end"/>
        </w:r>
      </w:hyperlink>
    </w:p>
    <w:p w14:paraId="4120703F" w14:textId="1A26882E" w:rsidR="00027DC1" w:rsidRDefault="00D6675E">
      <w:pPr>
        <w:pStyle w:val="TOC2"/>
        <w:tabs>
          <w:tab w:val="left" w:pos="1680"/>
          <w:tab w:val="right" w:leader="dot" w:pos="8947"/>
        </w:tabs>
        <w:rPr>
          <w:noProof/>
          <w:szCs w:val="22"/>
        </w:rPr>
      </w:pPr>
      <w:hyperlink w:anchor="_Toc33519361" w:history="1">
        <w:r w:rsidR="00027DC1" w:rsidRPr="008E15ED">
          <w:rPr>
            <w:rStyle w:val="aff1"/>
            <w:b/>
            <w:noProof/>
          </w:rPr>
          <w:t>第33条</w:t>
        </w:r>
        <w:r w:rsidR="00027DC1">
          <w:rPr>
            <w:noProof/>
            <w:szCs w:val="22"/>
          </w:rPr>
          <w:tab/>
        </w:r>
        <w:r w:rsidR="00027DC1" w:rsidRPr="008E15ED">
          <w:rPr>
            <w:rStyle w:val="aff1"/>
            <w:b/>
            <w:noProof/>
          </w:rPr>
          <w:t>合同文字</w:t>
        </w:r>
        <w:r w:rsidR="00027DC1">
          <w:rPr>
            <w:noProof/>
            <w:webHidden/>
          </w:rPr>
          <w:tab/>
        </w:r>
        <w:r w:rsidR="00027DC1">
          <w:rPr>
            <w:noProof/>
            <w:webHidden/>
          </w:rPr>
          <w:fldChar w:fldCharType="begin"/>
        </w:r>
        <w:r w:rsidR="00027DC1">
          <w:rPr>
            <w:noProof/>
            <w:webHidden/>
          </w:rPr>
          <w:instrText xml:space="preserve"> PAGEREF _Toc33519361 \h </w:instrText>
        </w:r>
        <w:r w:rsidR="00027DC1">
          <w:rPr>
            <w:noProof/>
            <w:webHidden/>
          </w:rPr>
        </w:r>
        <w:r w:rsidR="00027DC1">
          <w:rPr>
            <w:noProof/>
            <w:webHidden/>
          </w:rPr>
          <w:fldChar w:fldCharType="separate"/>
        </w:r>
        <w:r w:rsidR="005E48FC">
          <w:rPr>
            <w:noProof/>
            <w:webHidden/>
          </w:rPr>
          <w:t>95</w:t>
        </w:r>
        <w:r w:rsidR="00027DC1">
          <w:rPr>
            <w:noProof/>
            <w:webHidden/>
          </w:rPr>
          <w:fldChar w:fldCharType="end"/>
        </w:r>
      </w:hyperlink>
    </w:p>
    <w:p w14:paraId="147F0A9D" w14:textId="51620A07" w:rsidR="00027DC1" w:rsidRDefault="00D6675E">
      <w:pPr>
        <w:pStyle w:val="TOC2"/>
        <w:tabs>
          <w:tab w:val="left" w:pos="1680"/>
          <w:tab w:val="right" w:leader="dot" w:pos="8947"/>
        </w:tabs>
        <w:rPr>
          <w:noProof/>
          <w:szCs w:val="22"/>
        </w:rPr>
      </w:pPr>
      <w:hyperlink w:anchor="_Toc33519362" w:history="1">
        <w:r w:rsidR="00027DC1" w:rsidRPr="008E15ED">
          <w:rPr>
            <w:rStyle w:val="aff1"/>
            <w:b/>
            <w:noProof/>
            <w:kern w:val="0"/>
          </w:rPr>
          <w:t>第34条</w:t>
        </w:r>
        <w:r w:rsidR="00027DC1">
          <w:rPr>
            <w:noProof/>
            <w:szCs w:val="22"/>
          </w:rPr>
          <w:tab/>
        </w:r>
        <w:r w:rsidR="00027DC1" w:rsidRPr="008E15ED">
          <w:rPr>
            <w:rStyle w:val="aff1"/>
            <w:b/>
            <w:noProof/>
          </w:rPr>
          <w:t>生效日期</w:t>
        </w:r>
        <w:r w:rsidR="00027DC1">
          <w:rPr>
            <w:noProof/>
            <w:webHidden/>
          </w:rPr>
          <w:tab/>
        </w:r>
        <w:r w:rsidR="00027DC1">
          <w:rPr>
            <w:noProof/>
            <w:webHidden/>
          </w:rPr>
          <w:fldChar w:fldCharType="begin"/>
        </w:r>
        <w:r w:rsidR="00027DC1">
          <w:rPr>
            <w:noProof/>
            <w:webHidden/>
          </w:rPr>
          <w:instrText xml:space="preserve"> PAGEREF _Toc33519362 \h </w:instrText>
        </w:r>
        <w:r w:rsidR="00027DC1">
          <w:rPr>
            <w:noProof/>
            <w:webHidden/>
          </w:rPr>
        </w:r>
        <w:r w:rsidR="00027DC1">
          <w:rPr>
            <w:noProof/>
            <w:webHidden/>
          </w:rPr>
          <w:fldChar w:fldCharType="separate"/>
        </w:r>
        <w:r w:rsidR="005E48FC">
          <w:rPr>
            <w:noProof/>
            <w:webHidden/>
          </w:rPr>
          <w:t>95</w:t>
        </w:r>
        <w:r w:rsidR="00027DC1">
          <w:rPr>
            <w:noProof/>
            <w:webHidden/>
          </w:rPr>
          <w:fldChar w:fldCharType="end"/>
        </w:r>
      </w:hyperlink>
    </w:p>
    <w:p w14:paraId="5353C1C1" w14:textId="68C6E7D3" w:rsidR="009233AD" w:rsidRDefault="002A6E3E">
      <w:pPr>
        <w:pStyle w:val="TOC1"/>
        <w:tabs>
          <w:tab w:val="right" w:leader="dot" w:pos="8947"/>
        </w:tabs>
        <w:spacing w:line="440" w:lineRule="exact"/>
        <w:rPr>
          <w:rFonts w:ascii="Times New Roman" w:hAnsi="Times New Roman" w:cs="Times New Roman"/>
          <w:szCs w:val="21"/>
        </w:rPr>
      </w:pPr>
      <w:r>
        <w:rPr>
          <w:rFonts w:ascii="Times New Roman" w:hAnsi="Times New Roman" w:cs="Times New Roman"/>
          <w:szCs w:val="21"/>
        </w:rPr>
        <w:fldChar w:fldCharType="end"/>
      </w:r>
      <w:r>
        <w:rPr>
          <w:rFonts w:ascii="Times New Roman" w:hAnsi="Times New Roman" w:cs="Times New Roman"/>
          <w:szCs w:val="21"/>
        </w:rPr>
        <w:br w:type="page"/>
      </w:r>
    </w:p>
    <w:p w14:paraId="4F3CE9B2" w14:textId="77777777" w:rsidR="009233AD" w:rsidRDefault="002A6E3E">
      <w:pPr>
        <w:adjustRightInd w:val="0"/>
        <w:snapToGrid w:val="0"/>
        <w:spacing w:line="440" w:lineRule="exact"/>
        <w:ind w:firstLineChars="196" w:firstLine="413"/>
        <w:jc w:val="center"/>
        <w:outlineLvl w:val="0"/>
        <w:rPr>
          <w:b/>
        </w:rPr>
      </w:pPr>
      <w:bookmarkStart w:id="1" w:name="_Toc33519230"/>
      <w:r>
        <w:rPr>
          <w:rFonts w:hint="eastAsia"/>
          <w:b/>
        </w:rPr>
        <w:lastRenderedPageBreak/>
        <w:t>前言</w:t>
      </w:r>
      <w:bookmarkEnd w:id="1"/>
    </w:p>
    <w:p w14:paraId="6EDE30AC" w14:textId="77777777" w:rsidR="009233AD" w:rsidRDefault="002A6E3E">
      <w:pPr>
        <w:adjustRightInd w:val="0"/>
        <w:snapToGrid w:val="0"/>
        <w:spacing w:line="440" w:lineRule="exact"/>
        <w:ind w:firstLineChars="195" w:firstLine="409"/>
        <w:jc w:val="left"/>
      </w:pPr>
      <w:r>
        <w:rPr>
          <w:rFonts w:hint="eastAsia"/>
        </w:rPr>
        <w:t>本合同于</w:t>
      </w:r>
      <w:r>
        <w:t xml:space="preserve">20   </w:t>
      </w:r>
      <w:r>
        <w:rPr>
          <w:rFonts w:hint="eastAsia"/>
        </w:rPr>
        <w:t>年</w:t>
      </w:r>
      <w:r>
        <w:t xml:space="preserve">   </w:t>
      </w:r>
      <w:r>
        <w:rPr>
          <w:rFonts w:hint="eastAsia"/>
        </w:rPr>
        <w:t>月</w:t>
      </w:r>
      <w:r>
        <w:t xml:space="preserve">   </w:t>
      </w:r>
      <w:r>
        <w:rPr>
          <w:rFonts w:hint="eastAsia"/>
        </w:rPr>
        <w:t>日由下列各方在中华人民共和国</w:t>
      </w:r>
      <w:r>
        <w:rPr>
          <w:rFonts w:hint="eastAsia"/>
          <w:u w:val="single"/>
        </w:rPr>
        <w:t>江苏省南京市建</w:t>
      </w:r>
      <w:proofErr w:type="gramStart"/>
      <w:r>
        <w:rPr>
          <w:rFonts w:hint="eastAsia"/>
          <w:u w:val="single"/>
        </w:rPr>
        <w:t>邺</w:t>
      </w:r>
      <w:proofErr w:type="gramEnd"/>
      <w:r>
        <w:rPr>
          <w:rFonts w:hint="eastAsia"/>
          <w:u w:val="single"/>
        </w:rPr>
        <w:t>区</w:t>
      </w:r>
      <w:r>
        <w:rPr>
          <w:rFonts w:hint="eastAsia"/>
        </w:rPr>
        <w:t>正式签署：</w:t>
      </w:r>
    </w:p>
    <w:p w14:paraId="5CFE1C9C" w14:textId="39761857" w:rsidR="009233AD" w:rsidRDefault="00F041D7">
      <w:pPr>
        <w:adjustRightInd w:val="0"/>
        <w:snapToGrid w:val="0"/>
        <w:spacing w:line="440" w:lineRule="exact"/>
        <w:ind w:firstLineChars="195" w:firstLine="411"/>
        <w:jc w:val="left"/>
        <w:rPr>
          <w:u w:val="single"/>
        </w:rPr>
      </w:pPr>
      <w:r>
        <w:rPr>
          <w:rFonts w:hint="eastAsia"/>
          <w:b/>
        </w:rPr>
        <w:t>实施机构（</w:t>
      </w:r>
      <w:r w:rsidR="002A6E3E">
        <w:rPr>
          <w:rFonts w:hint="eastAsia"/>
          <w:b/>
        </w:rPr>
        <w:t>甲方</w:t>
      </w:r>
      <w:r>
        <w:rPr>
          <w:rFonts w:hint="eastAsia"/>
          <w:b/>
        </w:rPr>
        <w:t>）</w:t>
      </w:r>
      <w:r w:rsidR="002A6E3E">
        <w:rPr>
          <w:rFonts w:hint="eastAsia"/>
          <w:b/>
        </w:rPr>
        <w:t>：</w:t>
      </w:r>
      <w:r w:rsidR="002A6E3E">
        <w:rPr>
          <w:rFonts w:hint="eastAsia"/>
          <w:u w:val="single"/>
        </w:rPr>
        <w:t>南京市建</w:t>
      </w:r>
      <w:proofErr w:type="gramStart"/>
      <w:r w:rsidR="002A6E3E">
        <w:rPr>
          <w:rFonts w:hint="eastAsia"/>
          <w:u w:val="single"/>
        </w:rPr>
        <w:t>邺</w:t>
      </w:r>
      <w:proofErr w:type="gramEnd"/>
      <w:r w:rsidR="002A6E3E">
        <w:rPr>
          <w:rFonts w:hint="eastAsia"/>
          <w:u w:val="single"/>
        </w:rPr>
        <w:t>区城市管理局</w:t>
      </w:r>
      <w:r w:rsidR="002A6E3E">
        <w:rPr>
          <w:rFonts w:hint="eastAsia"/>
        </w:rPr>
        <w:t>，系南京市建</w:t>
      </w:r>
      <w:proofErr w:type="gramStart"/>
      <w:r w:rsidR="002A6E3E">
        <w:rPr>
          <w:rFonts w:hint="eastAsia"/>
        </w:rPr>
        <w:t>邺</w:t>
      </w:r>
      <w:proofErr w:type="gramEnd"/>
      <w:r w:rsidR="002A6E3E">
        <w:rPr>
          <w:rFonts w:hint="eastAsia"/>
        </w:rPr>
        <w:t>区政府授权的实施机构，其住所为南京市</w:t>
      </w:r>
      <w:r w:rsidR="002A6E3E">
        <w:rPr>
          <w:rFonts w:hint="eastAsia"/>
          <w:u w:val="single"/>
        </w:rPr>
        <w:t xml:space="preserve"> </w:t>
      </w:r>
      <w:r w:rsidR="002A6E3E">
        <w:rPr>
          <w:u w:val="single"/>
        </w:rPr>
        <w:t xml:space="preserve">        </w:t>
      </w:r>
      <w:r w:rsidR="002A6E3E">
        <w:rPr>
          <w:rFonts w:hint="eastAsia"/>
        </w:rPr>
        <w:t>，负责人：</w:t>
      </w:r>
      <w:r w:rsidR="002A6E3E">
        <w:rPr>
          <w:rFonts w:hint="eastAsia"/>
          <w:u w:val="single"/>
        </w:rPr>
        <w:t xml:space="preserve"> </w:t>
      </w:r>
      <w:r w:rsidR="002A6E3E">
        <w:rPr>
          <w:u w:val="single"/>
        </w:rPr>
        <w:t xml:space="preserve">        </w:t>
      </w:r>
      <w:r w:rsidR="002A6E3E">
        <w:rPr>
          <w:rFonts w:hint="eastAsia"/>
          <w:u w:val="single"/>
        </w:rPr>
        <w:t>。</w:t>
      </w:r>
    </w:p>
    <w:p w14:paraId="5D685AFB" w14:textId="2C8D02BE" w:rsidR="009233AD" w:rsidRDefault="00F041D7" w:rsidP="00541F51">
      <w:pPr>
        <w:adjustRightInd w:val="0"/>
        <w:snapToGrid w:val="0"/>
        <w:spacing w:line="440" w:lineRule="exact"/>
        <w:ind w:firstLineChars="195" w:firstLine="411"/>
        <w:jc w:val="left"/>
        <w:rPr>
          <w:u w:val="single"/>
        </w:rPr>
      </w:pPr>
      <w:r>
        <w:rPr>
          <w:rFonts w:hint="eastAsia"/>
          <w:b/>
        </w:rPr>
        <w:t>项目公司（</w:t>
      </w:r>
      <w:r w:rsidR="002A6E3E">
        <w:rPr>
          <w:rFonts w:hint="eastAsia"/>
          <w:b/>
        </w:rPr>
        <w:t>乙方</w:t>
      </w:r>
      <w:r>
        <w:rPr>
          <w:rFonts w:hint="eastAsia"/>
          <w:b/>
        </w:rPr>
        <w:t>）</w:t>
      </w:r>
      <w:r w:rsidR="002A6E3E">
        <w:rPr>
          <w:rFonts w:hint="eastAsia"/>
          <w:b/>
          <w:u w:val="single"/>
        </w:rPr>
        <w:t>：</w:t>
      </w:r>
      <w:r w:rsidR="002A6E3E">
        <w:rPr>
          <w:b/>
          <w:u w:val="single"/>
        </w:rPr>
        <w:t>[</w:t>
      </w:r>
      <w:r w:rsidR="002A6E3E">
        <w:rPr>
          <w:rFonts w:hint="eastAsia"/>
          <w:b/>
          <w:u w:val="single"/>
        </w:rPr>
        <w:t>插入项目公司名称</w:t>
      </w:r>
      <w:r w:rsidR="002A6E3E">
        <w:rPr>
          <w:b/>
          <w:u w:val="single"/>
        </w:rPr>
        <w:t>]</w:t>
      </w:r>
      <w:r w:rsidR="002A6E3E">
        <w:rPr>
          <w:rFonts w:hint="eastAsia"/>
        </w:rPr>
        <w:t>，</w:t>
      </w:r>
      <w:proofErr w:type="gramStart"/>
      <w:r w:rsidR="002A6E3E">
        <w:rPr>
          <w:rFonts w:hint="eastAsia"/>
        </w:rPr>
        <w:t>系具体</w:t>
      </w:r>
      <w:proofErr w:type="gramEnd"/>
      <w:r w:rsidR="002A6E3E">
        <w:rPr>
          <w:rFonts w:hint="eastAsia"/>
        </w:rPr>
        <w:t>负责本项目</w:t>
      </w:r>
      <w:r w:rsidR="008B7405">
        <w:rPr>
          <w:rFonts w:hint="eastAsia"/>
        </w:rPr>
        <w:t>投融资、运营准备、运营</w:t>
      </w:r>
      <w:r w:rsidR="002A6E3E">
        <w:rPr>
          <w:rFonts w:hint="eastAsia"/>
        </w:rPr>
        <w:t>、移交等工作的项目公司，其住所为</w:t>
      </w:r>
      <w:r w:rsidR="002A6E3E">
        <w:rPr>
          <w:u w:val="single"/>
        </w:rPr>
        <w:t xml:space="preserve">                   </w:t>
      </w:r>
      <w:r w:rsidR="002A6E3E">
        <w:rPr>
          <w:rFonts w:hint="eastAsia"/>
        </w:rPr>
        <w:t>，法定代表人：</w:t>
      </w:r>
      <w:r w:rsidR="002A6E3E">
        <w:rPr>
          <w:u w:val="single"/>
        </w:rPr>
        <w:t xml:space="preserve">        </w:t>
      </w:r>
      <w:r w:rsidR="002A6E3E">
        <w:rPr>
          <w:rFonts w:hint="eastAsia"/>
          <w:u w:val="single"/>
        </w:rPr>
        <w:t>。</w:t>
      </w:r>
    </w:p>
    <w:p w14:paraId="7E1D5BB6" w14:textId="2B9A6BEA" w:rsidR="00541F51" w:rsidRPr="00541F51" w:rsidRDefault="003915C1" w:rsidP="00541F51">
      <w:pPr>
        <w:adjustRightInd w:val="0"/>
        <w:snapToGrid w:val="0"/>
        <w:spacing w:line="440" w:lineRule="exact"/>
        <w:ind w:firstLineChars="195" w:firstLine="411"/>
        <w:jc w:val="left"/>
      </w:pPr>
      <w:r>
        <w:rPr>
          <w:rFonts w:hint="eastAsia"/>
          <w:b/>
          <w:u w:val="single"/>
        </w:rPr>
        <w:t>社会资本方</w:t>
      </w:r>
      <w:r w:rsidR="00541F51">
        <w:rPr>
          <w:rFonts w:hint="eastAsia"/>
          <w:b/>
          <w:u w:val="single"/>
        </w:rPr>
        <w:t>：</w:t>
      </w:r>
      <w:r w:rsidR="00541F51">
        <w:rPr>
          <w:b/>
          <w:u w:val="single"/>
        </w:rPr>
        <w:t>[</w:t>
      </w:r>
      <w:r w:rsidR="00541F51">
        <w:rPr>
          <w:rFonts w:hint="eastAsia"/>
          <w:b/>
          <w:u w:val="single"/>
        </w:rPr>
        <w:t>插入</w:t>
      </w:r>
      <w:r>
        <w:rPr>
          <w:rFonts w:hint="eastAsia"/>
          <w:b/>
          <w:u w:val="single"/>
        </w:rPr>
        <w:t>社会资本方</w:t>
      </w:r>
      <w:r w:rsidR="00541F51">
        <w:rPr>
          <w:rFonts w:hint="eastAsia"/>
          <w:b/>
          <w:u w:val="single"/>
        </w:rPr>
        <w:t>名称</w:t>
      </w:r>
      <w:r w:rsidR="00541F51">
        <w:rPr>
          <w:b/>
          <w:u w:val="single"/>
        </w:rPr>
        <w:t>]</w:t>
      </w:r>
      <w:r w:rsidR="00541F51">
        <w:rPr>
          <w:rFonts w:hint="eastAsia"/>
          <w:b/>
          <w:u w:val="single"/>
        </w:rPr>
        <w:t>，</w:t>
      </w:r>
      <w:r w:rsidR="00541F51" w:rsidRPr="00541F51">
        <w:rPr>
          <w:rFonts w:hint="eastAsia"/>
        </w:rPr>
        <w:t>系</w:t>
      </w:r>
      <w:r w:rsidR="00541F51">
        <w:rPr>
          <w:rFonts w:hint="eastAsia"/>
        </w:rPr>
        <w:t>甲方通过公开采购程序依法确定的本项目社会资本方。</w:t>
      </w:r>
    </w:p>
    <w:p w14:paraId="23869C0D" w14:textId="77777777" w:rsidR="00541F51" w:rsidRPr="00541F51" w:rsidRDefault="00541F51">
      <w:pPr>
        <w:adjustRightInd w:val="0"/>
        <w:snapToGrid w:val="0"/>
        <w:spacing w:line="440" w:lineRule="exact"/>
        <w:ind w:firstLineChars="195" w:firstLine="409"/>
        <w:jc w:val="left"/>
      </w:pPr>
    </w:p>
    <w:p w14:paraId="0777305F" w14:textId="77777777" w:rsidR="009233AD" w:rsidRDefault="002A6E3E">
      <w:pPr>
        <w:adjustRightInd w:val="0"/>
        <w:snapToGrid w:val="0"/>
        <w:spacing w:line="440" w:lineRule="exact"/>
        <w:ind w:firstLineChars="195" w:firstLine="409"/>
        <w:jc w:val="left"/>
      </w:pPr>
      <w:r>
        <w:rPr>
          <w:rFonts w:hint="eastAsia"/>
        </w:rPr>
        <w:t>鉴于：</w:t>
      </w:r>
    </w:p>
    <w:p w14:paraId="0287502F" w14:textId="77777777" w:rsidR="009233AD" w:rsidRDefault="002A6E3E">
      <w:pPr>
        <w:adjustRightInd w:val="0"/>
        <w:snapToGrid w:val="0"/>
        <w:spacing w:line="440" w:lineRule="exact"/>
        <w:ind w:firstLineChars="195" w:firstLine="409"/>
        <w:jc w:val="left"/>
      </w:pPr>
      <w:r>
        <w:t>1</w:t>
      </w:r>
      <w:r>
        <w:rPr>
          <w:rFonts w:hint="eastAsia"/>
        </w:rPr>
        <w:t>、南京市建</w:t>
      </w:r>
      <w:proofErr w:type="gramStart"/>
      <w:r>
        <w:rPr>
          <w:rFonts w:hint="eastAsia"/>
        </w:rPr>
        <w:t>邺</w:t>
      </w:r>
      <w:proofErr w:type="gramEnd"/>
      <w:r>
        <w:rPr>
          <w:rFonts w:hint="eastAsia"/>
        </w:rPr>
        <w:t>区人民政府同意建</w:t>
      </w:r>
      <w:proofErr w:type="gramStart"/>
      <w:r>
        <w:rPr>
          <w:rFonts w:hint="eastAsia"/>
        </w:rPr>
        <w:t>邺</w:t>
      </w:r>
      <w:proofErr w:type="gramEnd"/>
      <w:r>
        <w:rPr>
          <w:rFonts w:hint="eastAsia"/>
        </w:rPr>
        <w:t>区部</w:t>
      </w:r>
      <w:proofErr w:type="gramStart"/>
      <w:r>
        <w:rPr>
          <w:rFonts w:hint="eastAsia"/>
        </w:rPr>
        <w:t>分片区</w:t>
      </w:r>
      <w:proofErr w:type="gramEnd"/>
      <w:r>
        <w:rPr>
          <w:rFonts w:hint="eastAsia"/>
        </w:rPr>
        <w:t>环卫保洁市场化项目（以下简称</w:t>
      </w:r>
      <w:r>
        <w:t>“</w:t>
      </w:r>
      <w:r>
        <w:rPr>
          <w:rFonts w:hint="eastAsia"/>
        </w:rPr>
        <w:t>本项目</w:t>
      </w:r>
      <w:r>
        <w:t>”</w:t>
      </w:r>
      <w:r>
        <w:rPr>
          <w:rFonts w:hint="eastAsia"/>
        </w:rPr>
        <w:t>）采用政府和社会资本合作模式实施，并授权南京市建</w:t>
      </w:r>
      <w:proofErr w:type="gramStart"/>
      <w:r>
        <w:rPr>
          <w:rFonts w:hint="eastAsia"/>
        </w:rPr>
        <w:t>邺</w:t>
      </w:r>
      <w:proofErr w:type="gramEnd"/>
      <w:r>
        <w:rPr>
          <w:rFonts w:hint="eastAsia"/>
        </w:rPr>
        <w:t>区城市管理局（甲方）作为项目实施机构。</w:t>
      </w:r>
    </w:p>
    <w:p w14:paraId="6EB66C97" w14:textId="039492D1" w:rsidR="009233AD" w:rsidRDefault="002A6E3E">
      <w:pPr>
        <w:adjustRightInd w:val="0"/>
        <w:snapToGrid w:val="0"/>
        <w:spacing w:line="440" w:lineRule="exact"/>
        <w:ind w:firstLineChars="195" w:firstLine="409"/>
        <w:jc w:val="left"/>
      </w:pPr>
      <w:r>
        <w:t>2</w:t>
      </w:r>
      <w:r>
        <w:rPr>
          <w:rFonts w:hint="eastAsia"/>
        </w:rPr>
        <w:t>、甲方通过公开招标确定</w:t>
      </w:r>
      <w:r>
        <w:rPr>
          <w:b/>
          <w:u w:val="single"/>
        </w:rPr>
        <w:t>[</w:t>
      </w:r>
      <w:r>
        <w:rPr>
          <w:rFonts w:hint="eastAsia"/>
          <w:b/>
          <w:u w:val="single"/>
        </w:rPr>
        <w:t>插入</w:t>
      </w:r>
      <w:r w:rsidR="003915C1">
        <w:rPr>
          <w:rFonts w:hint="eastAsia"/>
          <w:b/>
          <w:u w:val="single"/>
        </w:rPr>
        <w:t>社会资本方</w:t>
      </w:r>
      <w:r>
        <w:rPr>
          <w:rFonts w:hint="eastAsia"/>
          <w:b/>
          <w:u w:val="single"/>
        </w:rPr>
        <w:t>名称</w:t>
      </w:r>
      <w:r>
        <w:rPr>
          <w:b/>
          <w:u w:val="single"/>
        </w:rPr>
        <w:t>]</w:t>
      </w:r>
      <w:r>
        <w:rPr>
          <w:rFonts w:hint="eastAsia"/>
        </w:rPr>
        <w:t>作为本项目的</w:t>
      </w:r>
      <w:r w:rsidR="003915C1">
        <w:rPr>
          <w:rFonts w:hint="eastAsia"/>
        </w:rPr>
        <w:t>社会资本方</w:t>
      </w:r>
      <w:r>
        <w:rPr>
          <w:rFonts w:hint="eastAsia"/>
        </w:rPr>
        <w:t>。</w:t>
      </w:r>
    </w:p>
    <w:p w14:paraId="6770BFC2" w14:textId="45C0189A" w:rsidR="009233AD" w:rsidRDefault="002A6E3E">
      <w:pPr>
        <w:adjustRightInd w:val="0"/>
        <w:snapToGrid w:val="0"/>
        <w:spacing w:line="440" w:lineRule="exact"/>
        <w:ind w:firstLineChars="195" w:firstLine="409"/>
        <w:jc w:val="left"/>
        <w:rPr>
          <w:bCs/>
        </w:rPr>
      </w:pPr>
      <w:r w:rsidRPr="00541F51">
        <w:t>3</w:t>
      </w:r>
      <w:r w:rsidRPr="00541F51">
        <w:rPr>
          <w:rFonts w:hint="eastAsia"/>
        </w:rPr>
        <w:t>、</w:t>
      </w:r>
      <w:r>
        <w:rPr>
          <w:b/>
          <w:u w:val="single"/>
        </w:rPr>
        <w:t>[</w:t>
      </w:r>
      <w:r>
        <w:rPr>
          <w:rFonts w:hint="eastAsia"/>
          <w:b/>
          <w:u w:val="single"/>
        </w:rPr>
        <w:t>插入</w:t>
      </w:r>
      <w:r w:rsidR="003915C1">
        <w:rPr>
          <w:rFonts w:hint="eastAsia"/>
          <w:b/>
          <w:u w:val="single"/>
        </w:rPr>
        <w:t>社会资本方</w:t>
      </w:r>
      <w:r>
        <w:rPr>
          <w:rFonts w:hint="eastAsia"/>
          <w:b/>
          <w:u w:val="single"/>
        </w:rPr>
        <w:t>名称</w:t>
      </w:r>
      <w:r>
        <w:rPr>
          <w:b/>
          <w:u w:val="single"/>
        </w:rPr>
        <w:t>]</w:t>
      </w:r>
      <w:r>
        <w:rPr>
          <w:rFonts w:hint="eastAsia"/>
          <w:bCs/>
          <w:u w:val="single"/>
        </w:rPr>
        <w:t>于</w:t>
      </w:r>
      <w:r>
        <w:rPr>
          <w:rFonts w:hint="eastAsia"/>
          <w:bCs/>
        </w:rPr>
        <w:t>2</w:t>
      </w:r>
      <w:r>
        <w:t xml:space="preserve">0  </w:t>
      </w:r>
      <w:r>
        <w:rPr>
          <w:rFonts w:hint="eastAsia"/>
        </w:rPr>
        <w:t>年</w:t>
      </w:r>
      <w:r>
        <w:rPr>
          <w:rFonts w:hint="eastAsia"/>
        </w:rPr>
        <w:t xml:space="preserve"> </w:t>
      </w:r>
      <w:r>
        <w:t xml:space="preserve">  </w:t>
      </w:r>
      <w:r>
        <w:rPr>
          <w:rFonts w:hint="eastAsia"/>
        </w:rPr>
        <w:t>月</w:t>
      </w:r>
      <w:r>
        <w:rPr>
          <w:rFonts w:hint="eastAsia"/>
        </w:rPr>
        <w:t xml:space="preserve"> </w:t>
      </w:r>
      <w:r>
        <w:t xml:space="preserve">  </w:t>
      </w:r>
      <w:r>
        <w:rPr>
          <w:rFonts w:hint="eastAsia"/>
        </w:rPr>
        <w:t>日</w:t>
      </w:r>
      <w:r>
        <w:rPr>
          <w:rFonts w:hint="eastAsia"/>
          <w:bCs/>
        </w:rPr>
        <w:t>成立项目公司。</w:t>
      </w:r>
    </w:p>
    <w:p w14:paraId="6B796CAF" w14:textId="5FA4EAC0" w:rsidR="009233AD" w:rsidRDefault="002A6E3E">
      <w:pPr>
        <w:adjustRightInd w:val="0"/>
        <w:snapToGrid w:val="0"/>
        <w:spacing w:line="440" w:lineRule="exact"/>
        <w:ind w:firstLineChars="195" w:firstLine="409"/>
        <w:jc w:val="left"/>
      </w:pPr>
      <w:r>
        <w:t>4</w:t>
      </w:r>
      <w:r>
        <w:rPr>
          <w:rFonts w:hint="eastAsia"/>
        </w:rPr>
        <w:t>、本项目运作方式为</w:t>
      </w:r>
      <w:r>
        <w:rPr>
          <w:rFonts w:hint="eastAsia"/>
        </w:rPr>
        <w:t>BOO+OM</w:t>
      </w:r>
      <w:r>
        <w:rPr>
          <w:rFonts w:hint="eastAsia"/>
        </w:rPr>
        <w:t>，项目公司负责环卫保洁相关设备的购置及智慧环卫系统建设，提供相应的环卫保洁服务，并受政府委托承担</w:t>
      </w:r>
      <w:r>
        <w:rPr>
          <w:rFonts w:hint="eastAsia"/>
        </w:rPr>
        <w:t>17</w:t>
      </w:r>
      <w:r>
        <w:rPr>
          <w:rFonts w:hint="eastAsia"/>
        </w:rPr>
        <w:t>座公共厕所及</w:t>
      </w:r>
      <w:r>
        <w:rPr>
          <w:rFonts w:hint="eastAsia"/>
        </w:rPr>
        <w:t>5</w:t>
      </w:r>
      <w:r>
        <w:rPr>
          <w:rFonts w:hint="eastAsia"/>
        </w:rPr>
        <w:t>座垃圾转运站的运营管理工作。</w:t>
      </w:r>
      <w:r w:rsidR="00910832">
        <w:rPr>
          <w:rFonts w:hint="eastAsia"/>
          <w:bCs/>
        </w:rPr>
        <w:t>政府方授予项目公司本项目特许经营权。</w:t>
      </w:r>
    </w:p>
    <w:p w14:paraId="65E3C5C2" w14:textId="2220C240" w:rsidR="009233AD" w:rsidRDefault="002A6E3E">
      <w:pPr>
        <w:adjustRightInd w:val="0"/>
        <w:snapToGrid w:val="0"/>
        <w:spacing w:line="440" w:lineRule="exact"/>
        <w:ind w:firstLineChars="195" w:firstLine="409"/>
        <w:jc w:val="left"/>
      </w:pPr>
      <w:r>
        <w:t>5</w:t>
      </w:r>
      <w:r>
        <w:rPr>
          <w:rFonts w:hint="eastAsia"/>
        </w:rPr>
        <w:t>、本文对签署各方均具有法律约束力，各方</w:t>
      </w:r>
      <w:proofErr w:type="gramStart"/>
      <w:r>
        <w:rPr>
          <w:rFonts w:hint="eastAsia"/>
        </w:rPr>
        <w:t>方</w:t>
      </w:r>
      <w:proofErr w:type="gramEnd"/>
      <w:r>
        <w:rPr>
          <w:rFonts w:hint="eastAsia"/>
        </w:rPr>
        <w:t>均需遵守执行。非经各方协商并达成一致意见，在本合同生效后不得有任何修改。</w:t>
      </w:r>
    </w:p>
    <w:p w14:paraId="6E269F68" w14:textId="7C4C2E2B" w:rsidR="009233AD" w:rsidRDefault="002A6E3E">
      <w:pPr>
        <w:adjustRightInd w:val="0"/>
        <w:snapToGrid w:val="0"/>
        <w:spacing w:line="440" w:lineRule="exact"/>
        <w:ind w:firstLineChars="195" w:firstLine="409"/>
        <w:jc w:val="left"/>
        <w:rPr>
          <w:b/>
        </w:rPr>
      </w:pPr>
      <w:r>
        <w:rPr>
          <w:rFonts w:hint="eastAsia"/>
        </w:rPr>
        <w:t>为实施本项目，以及明确后续的投融资、</w:t>
      </w:r>
      <w:r w:rsidR="00A06F61">
        <w:rPr>
          <w:rFonts w:hint="eastAsia"/>
        </w:rPr>
        <w:t>运营准备</w:t>
      </w:r>
      <w:r>
        <w:rPr>
          <w:rFonts w:hint="eastAsia"/>
        </w:rPr>
        <w:t>、运营、移交相关事项，各方本着平等、自愿和互利的原则，根据《中华人民共和国政府采购法》《中华人民共和国招标投标法》《中华人民共和国合同法》等相关法律及政策规定，经共同协商一致，订立本合同。</w:t>
      </w:r>
      <w:r>
        <w:rPr>
          <w:b/>
        </w:rPr>
        <w:br w:type="page"/>
      </w:r>
    </w:p>
    <w:p w14:paraId="5ABE4341"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2" w:name="_Toc33519231"/>
      <w:r>
        <w:rPr>
          <w:rFonts w:hint="eastAsia"/>
          <w:b/>
          <w:bCs/>
        </w:rPr>
        <w:t>总则</w:t>
      </w:r>
      <w:bookmarkEnd w:id="2"/>
    </w:p>
    <w:p w14:paraId="5026F2CC" w14:textId="77777777" w:rsidR="009233AD" w:rsidRDefault="002A6E3E">
      <w:pPr>
        <w:pStyle w:val="aff3"/>
        <w:numPr>
          <w:ilvl w:val="0"/>
          <w:numId w:val="1"/>
        </w:numPr>
        <w:spacing w:line="440" w:lineRule="exact"/>
        <w:ind w:leftChars="-1" w:left="-2" w:firstLineChars="195" w:firstLine="411"/>
        <w:jc w:val="left"/>
        <w:outlineLvl w:val="1"/>
        <w:rPr>
          <w:b/>
        </w:rPr>
      </w:pPr>
      <w:bookmarkStart w:id="3" w:name="_Toc33519232"/>
      <w:r>
        <w:rPr>
          <w:rFonts w:hint="eastAsia"/>
          <w:b/>
        </w:rPr>
        <w:t>合同书文件</w:t>
      </w:r>
      <w:bookmarkEnd w:id="3"/>
    </w:p>
    <w:p w14:paraId="013D6251" w14:textId="77777777" w:rsidR="009233AD" w:rsidRDefault="002A6E3E">
      <w:pPr>
        <w:spacing w:line="440" w:lineRule="exact"/>
        <w:ind w:leftChars="-1" w:left="-2" w:firstLineChars="195" w:firstLine="409"/>
        <w:jc w:val="left"/>
      </w:pPr>
      <w:r>
        <w:rPr>
          <w:rFonts w:hint="eastAsia"/>
        </w:rPr>
        <w:t>下列文件将构成本合同之组成文件，且每一文件相互关联、相互补充，并应作为本合同书不可分割的一部分来进行解释。</w:t>
      </w:r>
    </w:p>
    <w:p w14:paraId="2AF1679D" w14:textId="77777777" w:rsidR="009233AD" w:rsidRDefault="002A6E3E">
      <w:pPr>
        <w:spacing w:line="440" w:lineRule="exact"/>
        <w:ind w:leftChars="-1" w:left="-2" w:firstLineChars="195" w:firstLine="409"/>
        <w:jc w:val="left"/>
      </w:pPr>
      <w:r>
        <w:rPr>
          <w:rFonts w:hint="eastAsia"/>
        </w:rPr>
        <w:t>按照优先解释顺序，本合同书由以下几部分组成：</w:t>
      </w:r>
    </w:p>
    <w:p w14:paraId="74335C0B" w14:textId="77777777" w:rsidR="00541F51" w:rsidRDefault="00541F51" w:rsidP="00541F51">
      <w:pPr>
        <w:spacing w:line="440" w:lineRule="exact"/>
        <w:ind w:leftChars="-1" w:left="-2" w:firstLineChars="195" w:firstLine="409"/>
        <w:jc w:val="left"/>
      </w:pPr>
      <w:r>
        <w:rPr>
          <w:rFonts w:hint="eastAsia"/>
        </w:rPr>
        <w:t>（</w:t>
      </w:r>
      <w:r>
        <w:rPr>
          <w:rFonts w:hint="eastAsia"/>
        </w:rPr>
        <w:t>1</w:t>
      </w:r>
      <w:r>
        <w:rPr>
          <w:rFonts w:hint="eastAsia"/>
        </w:rPr>
        <w:t>）投资合作协议；</w:t>
      </w:r>
    </w:p>
    <w:p w14:paraId="715F023C" w14:textId="757CB6CA" w:rsidR="00541F51" w:rsidRDefault="00541F51" w:rsidP="00541F51">
      <w:pPr>
        <w:spacing w:line="440" w:lineRule="exact"/>
        <w:ind w:leftChars="-1" w:left="-2" w:firstLineChars="195" w:firstLine="409"/>
        <w:jc w:val="left"/>
      </w:pPr>
      <w:r>
        <w:rPr>
          <w:rFonts w:hint="eastAsia"/>
        </w:rPr>
        <w:t>（</w:t>
      </w:r>
      <w:r>
        <w:rPr>
          <w:rFonts w:hint="eastAsia"/>
        </w:rPr>
        <w:t>2</w:t>
      </w:r>
      <w:r>
        <w:rPr>
          <w:rFonts w:hint="eastAsia"/>
        </w:rPr>
        <w:t>）</w:t>
      </w:r>
      <w:r w:rsidR="00910832">
        <w:rPr>
          <w:rFonts w:hint="eastAsia"/>
        </w:rPr>
        <w:t>项目合同</w:t>
      </w:r>
      <w:r>
        <w:rPr>
          <w:rFonts w:hint="eastAsia"/>
        </w:rPr>
        <w:t>；</w:t>
      </w:r>
    </w:p>
    <w:p w14:paraId="64E5BBE5" w14:textId="4C7D6455" w:rsidR="00541F51" w:rsidRDefault="00541F51" w:rsidP="00541F51">
      <w:pPr>
        <w:spacing w:line="440" w:lineRule="exact"/>
        <w:ind w:leftChars="-1" w:left="-2" w:firstLineChars="195" w:firstLine="409"/>
        <w:jc w:val="left"/>
      </w:pPr>
      <w:r>
        <w:rPr>
          <w:rFonts w:hint="eastAsia"/>
        </w:rPr>
        <w:t>（</w:t>
      </w:r>
      <w:r>
        <w:rPr>
          <w:rFonts w:hint="eastAsia"/>
        </w:rPr>
        <w:t>3</w:t>
      </w:r>
      <w:r>
        <w:rPr>
          <w:rFonts w:hint="eastAsia"/>
        </w:rPr>
        <w:t>）</w:t>
      </w:r>
      <w:r w:rsidR="00910832">
        <w:rPr>
          <w:rFonts w:hint="eastAsia"/>
        </w:rPr>
        <w:t>特许经营协议</w:t>
      </w:r>
      <w:r>
        <w:rPr>
          <w:rFonts w:hint="eastAsia"/>
        </w:rPr>
        <w:t>；</w:t>
      </w:r>
    </w:p>
    <w:p w14:paraId="5C662305" w14:textId="77777777" w:rsidR="00541F51" w:rsidRDefault="00541F51" w:rsidP="00541F51">
      <w:pPr>
        <w:spacing w:line="440" w:lineRule="exact"/>
        <w:ind w:leftChars="-1" w:left="-2" w:firstLineChars="195" w:firstLine="409"/>
        <w:jc w:val="left"/>
      </w:pPr>
      <w:r>
        <w:rPr>
          <w:rFonts w:hint="eastAsia"/>
        </w:rPr>
        <w:t>（</w:t>
      </w:r>
      <w:r>
        <w:rPr>
          <w:rFonts w:hint="eastAsia"/>
        </w:rPr>
        <w:t>4</w:t>
      </w:r>
      <w:r>
        <w:rPr>
          <w:rFonts w:hint="eastAsia"/>
        </w:rPr>
        <w:t>）本合同书签订前的会议纪要或《谈判备忘录》；</w:t>
      </w:r>
    </w:p>
    <w:p w14:paraId="555A670F" w14:textId="77777777" w:rsidR="00541F51" w:rsidRDefault="00541F51" w:rsidP="00541F51">
      <w:pPr>
        <w:spacing w:line="440" w:lineRule="exact"/>
        <w:ind w:leftChars="-1" w:left="-2" w:firstLineChars="195" w:firstLine="409"/>
        <w:jc w:val="left"/>
      </w:pPr>
      <w:r>
        <w:rPr>
          <w:rFonts w:hint="eastAsia"/>
        </w:rPr>
        <w:t>（</w:t>
      </w:r>
      <w:r>
        <w:rPr>
          <w:rFonts w:hint="eastAsia"/>
        </w:rPr>
        <w:t>5</w:t>
      </w:r>
      <w:r>
        <w:rPr>
          <w:rFonts w:hint="eastAsia"/>
        </w:rPr>
        <w:t>）中标通知书；</w:t>
      </w:r>
    </w:p>
    <w:p w14:paraId="0830880A" w14:textId="77777777" w:rsidR="00541F51" w:rsidRDefault="00541F51" w:rsidP="00541F51">
      <w:pPr>
        <w:spacing w:line="440" w:lineRule="exact"/>
        <w:ind w:leftChars="-1" w:left="-2" w:firstLineChars="195" w:firstLine="409"/>
        <w:jc w:val="left"/>
      </w:pPr>
      <w:r>
        <w:rPr>
          <w:rFonts w:hint="eastAsia"/>
        </w:rPr>
        <w:t>（</w:t>
      </w:r>
      <w:r>
        <w:rPr>
          <w:rFonts w:hint="eastAsia"/>
        </w:rPr>
        <w:t>6</w:t>
      </w:r>
      <w:r>
        <w:rPr>
          <w:rFonts w:hint="eastAsia"/>
        </w:rPr>
        <w:t>）投标文件；</w:t>
      </w:r>
    </w:p>
    <w:p w14:paraId="48DF9617" w14:textId="77777777" w:rsidR="00541F51" w:rsidRDefault="00541F51" w:rsidP="00541F51">
      <w:pPr>
        <w:spacing w:line="440" w:lineRule="exact"/>
        <w:ind w:leftChars="-1" w:left="-2" w:firstLineChars="195" w:firstLine="409"/>
        <w:jc w:val="left"/>
      </w:pPr>
      <w:r>
        <w:rPr>
          <w:rFonts w:hint="eastAsia"/>
        </w:rPr>
        <w:t>（</w:t>
      </w:r>
      <w:r>
        <w:rPr>
          <w:rFonts w:hint="eastAsia"/>
        </w:rPr>
        <w:t>7</w:t>
      </w:r>
      <w:r>
        <w:rPr>
          <w:rFonts w:hint="eastAsia"/>
        </w:rPr>
        <w:t>）有关问题的澄清与解答；</w:t>
      </w:r>
    </w:p>
    <w:p w14:paraId="3ED42590" w14:textId="77777777" w:rsidR="00541F51" w:rsidRDefault="00541F51" w:rsidP="00541F51">
      <w:pPr>
        <w:spacing w:line="440" w:lineRule="exact"/>
        <w:ind w:leftChars="-1" w:left="-2" w:firstLineChars="195" w:firstLine="409"/>
        <w:jc w:val="left"/>
      </w:pPr>
      <w:r>
        <w:rPr>
          <w:rFonts w:hint="eastAsia"/>
        </w:rPr>
        <w:t>（</w:t>
      </w:r>
      <w:r>
        <w:rPr>
          <w:rFonts w:hint="eastAsia"/>
        </w:rPr>
        <w:t>8</w:t>
      </w:r>
      <w:r>
        <w:rPr>
          <w:rFonts w:hint="eastAsia"/>
        </w:rPr>
        <w:t>）采购文件。</w:t>
      </w:r>
    </w:p>
    <w:p w14:paraId="031D8A33" w14:textId="069FF20E" w:rsidR="009233AD" w:rsidRDefault="002A6E3E" w:rsidP="00541F51">
      <w:pPr>
        <w:spacing w:line="440" w:lineRule="exact"/>
        <w:ind w:leftChars="-1" w:left="-2" w:firstLineChars="195" w:firstLine="409"/>
        <w:jc w:val="left"/>
      </w:pPr>
      <w:r>
        <w:rPr>
          <w:rFonts w:hint="eastAsia"/>
        </w:rPr>
        <w:t>除非另有约定，在投标阶段、评标阶段和协议签订和履行过程中，甲方与乙方、</w:t>
      </w:r>
      <w:r w:rsidR="003915C1">
        <w:t>社会资本方</w:t>
      </w:r>
      <w:r>
        <w:rPr>
          <w:rFonts w:hint="eastAsia"/>
        </w:rPr>
        <w:t>签署与本协议有关的补充协议、补充文件、澄清文件、洽商、变更、纪要等亦构成本合同组成部分。</w:t>
      </w:r>
    </w:p>
    <w:p w14:paraId="1F4B6B9F" w14:textId="789F28C4" w:rsidR="009233AD" w:rsidRDefault="002A6E3E">
      <w:pPr>
        <w:spacing w:line="440" w:lineRule="exact"/>
        <w:ind w:firstLineChars="195" w:firstLine="409"/>
        <w:jc w:val="left"/>
      </w:pPr>
      <w:r>
        <w:rPr>
          <w:rFonts w:hint="eastAsia"/>
        </w:rPr>
        <w:t>不同解释顺位的文件，在协议签订和履行过程中出现不一致的，以前述优先解释顺序确定的解释顺位为准；同一解释顺序的文件，在协议签订和履行过程中，甲方与乙方、</w:t>
      </w:r>
      <w:r w:rsidR="003915C1">
        <w:rPr>
          <w:rFonts w:hint="eastAsia"/>
        </w:rPr>
        <w:t>社会资本方</w:t>
      </w:r>
      <w:r>
        <w:rPr>
          <w:rFonts w:hint="eastAsia"/>
        </w:rPr>
        <w:t>签署补充协议、补充文件、澄清文件、洽商、变更、纪要等的，以生效时间在后者为准。但补充协议、补充文件、澄清文件、洽商、变更、纪要等的内容均不得违反项目合同书中所确立的原则和精神。</w:t>
      </w:r>
    </w:p>
    <w:p w14:paraId="2B6C62DF" w14:textId="77777777" w:rsidR="009233AD" w:rsidRDefault="002A6E3E">
      <w:pPr>
        <w:widowControl/>
        <w:spacing w:line="440" w:lineRule="exact"/>
        <w:jc w:val="left"/>
        <w:rPr>
          <w:b/>
        </w:rPr>
      </w:pPr>
      <w:r>
        <w:rPr>
          <w:b/>
        </w:rPr>
        <w:br w:type="page"/>
      </w:r>
    </w:p>
    <w:p w14:paraId="7819C0A7"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4" w:name="_Toc33519233"/>
      <w:r>
        <w:rPr>
          <w:rFonts w:hint="eastAsia"/>
          <w:b/>
          <w:bCs/>
        </w:rPr>
        <w:t>术语定义</w:t>
      </w:r>
      <w:bookmarkEnd w:id="4"/>
    </w:p>
    <w:p w14:paraId="0F00B6FD" w14:textId="77777777" w:rsidR="009233AD" w:rsidRDefault="002A6E3E">
      <w:pPr>
        <w:pStyle w:val="aff3"/>
        <w:numPr>
          <w:ilvl w:val="0"/>
          <w:numId w:val="1"/>
        </w:numPr>
        <w:spacing w:line="440" w:lineRule="exact"/>
        <w:ind w:leftChars="-1" w:left="-2" w:firstLineChars="195" w:firstLine="411"/>
        <w:jc w:val="left"/>
        <w:outlineLvl w:val="1"/>
        <w:rPr>
          <w:b/>
        </w:rPr>
      </w:pPr>
      <w:bookmarkStart w:id="5" w:name="_Toc33519234"/>
      <w:r>
        <w:rPr>
          <w:rFonts w:hint="eastAsia"/>
          <w:b/>
        </w:rPr>
        <w:t>术语定义</w:t>
      </w:r>
      <w:bookmarkEnd w:id="5"/>
    </w:p>
    <w:p w14:paraId="2978C62D" w14:textId="77777777" w:rsidR="009233AD" w:rsidRDefault="002A6E3E">
      <w:pPr>
        <w:pStyle w:val="aff3"/>
        <w:numPr>
          <w:ilvl w:val="1"/>
          <w:numId w:val="3"/>
        </w:numPr>
        <w:spacing w:line="440" w:lineRule="exact"/>
        <w:ind w:firstLineChars="0" w:hanging="425"/>
        <w:jc w:val="left"/>
        <w:outlineLvl w:val="2"/>
        <w:rPr>
          <w:b/>
        </w:rPr>
      </w:pPr>
      <w:bookmarkStart w:id="6" w:name="_Toc33519235"/>
      <w:r>
        <w:rPr>
          <w:rFonts w:hint="eastAsia"/>
          <w:b/>
        </w:rPr>
        <w:t>定义</w:t>
      </w:r>
      <w:bookmarkEnd w:id="6"/>
    </w:p>
    <w:tbl>
      <w:tblPr>
        <w:tblStyle w:val="afc"/>
        <w:tblW w:w="9060" w:type="dxa"/>
        <w:jc w:val="center"/>
        <w:tblLayout w:type="fixed"/>
        <w:tblLook w:val="04A0" w:firstRow="1" w:lastRow="0" w:firstColumn="1" w:lastColumn="0" w:noHBand="0" w:noVBand="1"/>
      </w:tblPr>
      <w:tblGrid>
        <w:gridCol w:w="1696"/>
        <w:gridCol w:w="7364"/>
      </w:tblGrid>
      <w:tr w:rsidR="009233AD" w14:paraId="697459BB" w14:textId="77777777">
        <w:trPr>
          <w:jc w:val="center"/>
        </w:trPr>
        <w:tc>
          <w:tcPr>
            <w:tcW w:w="1696" w:type="dxa"/>
            <w:vAlign w:val="center"/>
          </w:tcPr>
          <w:p w14:paraId="19578404" w14:textId="77777777" w:rsidR="009233AD" w:rsidRDefault="002A6E3E">
            <w:pPr>
              <w:snapToGrid w:val="0"/>
              <w:spacing w:line="440" w:lineRule="exact"/>
              <w:jc w:val="left"/>
            </w:pPr>
            <w:r>
              <w:rPr>
                <w:rFonts w:hint="eastAsia"/>
              </w:rPr>
              <w:t>投资合作协议</w:t>
            </w:r>
          </w:p>
        </w:tc>
        <w:tc>
          <w:tcPr>
            <w:tcW w:w="7364" w:type="dxa"/>
            <w:vAlign w:val="center"/>
          </w:tcPr>
          <w:p w14:paraId="4D7054DC" w14:textId="77777777" w:rsidR="009233AD" w:rsidRDefault="002A6E3E">
            <w:pPr>
              <w:snapToGrid w:val="0"/>
              <w:spacing w:line="440" w:lineRule="exact"/>
              <w:jc w:val="left"/>
            </w:pPr>
            <w:r>
              <w:rPr>
                <w:rFonts w:hint="eastAsia"/>
              </w:rPr>
              <w:t>指甲方与依法选定的社会资本方签署的同名协议文件，即《建邺区部分片区环卫保洁市场化项目投资合作协议》。</w:t>
            </w:r>
          </w:p>
        </w:tc>
      </w:tr>
      <w:tr w:rsidR="009233AD" w14:paraId="4AF8DB28" w14:textId="77777777">
        <w:trPr>
          <w:jc w:val="center"/>
        </w:trPr>
        <w:tc>
          <w:tcPr>
            <w:tcW w:w="1696" w:type="dxa"/>
            <w:vAlign w:val="center"/>
          </w:tcPr>
          <w:p w14:paraId="2FA344A9" w14:textId="77777777" w:rsidR="009233AD" w:rsidRDefault="002A6E3E">
            <w:pPr>
              <w:snapToGrid w:val="0"/>
              <w:spacing w:line="440" w:lineRule="exact"/>
              <w:jc w:val="left"/>
            </w:pPr>
            <w:r>
              <w:rPr>
                <w:rFonts w:hint="eastAsia"/>
              </w:rPr>
              <w:t>特许经营协议</w:t>
            </w:r>
          </w:p>
        </w:tc>
        <w:tc>
          <w:tcPr>
            <w:tcW w:w="7364" w:type="dxa"/>
            <w:vAlign w:val="center"/>
          </w:tcPr>
          <w:p w14:paraId="258DC630" w14:textId="375BB1DC" w:rsidR="009233AD" w:rsidRDefault="002A6E3E">
            <w:pPr>
              <w:snapToGrid w:val="0"/>
              <w:spacing w:line="440" w:lineRule="exact"/>
              <w:jc w:val="left"/>
            </w:pPr>
            <w:r>
              <w:rPr>
                <w:rFonts w:ascii="Segoe UI Symbol" w:hAnsi="Segoe UI Symbol" w:cs="Segoe UI Symbol" w:hint="eastAsia"/>
              </w:rPr>
              <w:t>指甲方与项目公司签订的同名协议，即《</w:t>
            </w:r>
            <w:r>
              <w:rPr>
                <w:rFonts w:hint="eastAsia"/>
              </w:rPr>
              <w:t>建邺区部分片区环卫保洁市场化项目特许经营协议》。</w:t>
            </w:r>
          </w:p>
        </w:tc>
      </w:tr>
      <w:tr w:rsidR="009233AD" w14:paraId="0DB13054" w14:textId="77777777">
        <w:trPr>
          <w:jc w:val="center"/>
        </w:trPr>
        <w:tc>
          <w:tcPr>
            <w:tcW w:w="1696" w:type="dxa"/>
            <w:vAlign w:val="center"/>
          </w:tcPr>
          <w:p w14:paraId="47FC5E74" w14:textId="77777777" w:rsidR="009233AD" w:rsidRDefault="002A6E3E">
            <w:pPr>
              <w:snapToGrid w:val="0"/>
              <w:spacing w:line="440" w:lineRule="exact"/>
              <w:jc w:val="left"/>
            </w:pPr>
            <w:r>
              <w:rPr>
                <w:rFonts w:hint="eastAsia"/>
              </w:rPr>
              <w:t>采购文件</w:t>
            </w:r>
          </w:p>
        </w:tc>
        <w:tc>
          <w:tcPr>
            <w:tcW w:w="7364" w:type="dxa"/>
            <w:vAlign w:val="center"/>
          </w:tcPr>
          <w:p w14:paraId="37C06893" w14:textId="5C283B6D" w:rsidR="009233AD" w:rsidRDefault="002A6E3E">
            <w:pPr>
              <w:snapToGrid w:val="0"/>
              <w:spacing w:line="440" w:lineRule="exact"/>
              <w:jc w:val="left"/>
            </w:pPr>
            <w:r>
              <w:rPr>
                <w:rFonts w:hint="eastAsia"/>
              </w:rPr>
              <w:t>指项目甲方于</w:t>
            </w:r>
            <w:r>
              <w:rPr>
                <w:u w:val="single"/>
              </w:rPr>
              <w:t xml:space="preserve">   </w:t>
            </w:r>
            <w:r>
              <w:rPr>
                <w:rFonts w:hint="eastAsia"/>
              </w:rPr>
              <w:t>年</w:t>
            </w:r>
            <w:r>
              <w:rPr>
                <w:u w:val="single"/>
              </w:rPr>
              <w:t xml:space="preserve">   </w:t>
            </w:r>
            <w:r>
              <w:rPr>
                <w:rFonts w:hint="eastAsia"/>
              </w:rPr>
              <w:t>月</w:t>
            </w:r>
            <w:r>
              <w:rPr>
                <w:u w:val="single"/>
              </w:rPr>
              <w:t xml:space="preserve">   </w:t>
            </w:r>
            <w:r>
              <w:rPr>
                <w:rFonts w:hint="eastAsia"/>
              </w:rPr>
              <w:t>日开始发售的建</w:t>
            </w:r>
            <w:proofErr w:type="gramStart"/>
            <w:r>
              <w:rPr>
                <w:rFonts w:hint="eastAsia"/>
              </w:rPr>
              <w:t>邺</w:t>
            </w:r>
            <w:proofErr w:type="gramEnd"/>
            <w:r>
              <w:rPr>
                <w:rFonts w:hint="eastAsia"/>
              </w:rPr>
              <w:t>区部</w:t>
            </w:r>
            <w:proofErr w:type="gramStart"/>
            <w:r>
              <w:rPr>
                <w:rFonts w:hint="eastAsia"/>
              </w:rPr>
              <w:t>分片区</w:t>
            </w:r>
            <w:proofErr w:type="gramEnd"/>
            <w:r>
              <w:rPr>
                <w:rFonts w:hint="eastAsia"/>
              </w:rPr>
              <w:t>环卫保洁市场化</w:t>
            </w:r>
            <w:r w:rsidR="00541F51">
              <w:rPr>
                <w:rFonts w:hint="eastAsia"/>
              </w:rPr>
              <w:t>P</w:t>
            </w:r>
            <w:r w:rsidR="00541F51">
              <w:t>PP</w:t>
            </w:r>
            <w:r>
              <w:rPr>
                <w:rFonts w:hint="eastAsia"/>
              </w:rPr>
              <w:t>项目的《招标文件》。</w:t>
            </w:r>
          </w:p>
        </w:tc>
      </w:tr>
      <w:tr w:rsidR="009233AD" w14:paraId="67726808" w14:textId="77777777">
        <w:trPr>
          <w:jc w:val="center"/>
        </w:trPr>
        <w:tc>
          <w:tcPr>
            <w:tcW w:w="1696" w:type="dxa"/>
            <w:vAlign w:val="center"/>
          </w:tcPr>
          <w:p w14:paraId="6197CF6B" w14:textId="77777777" w:rsidR="009233AD" w:rsidRDefault="002A6E3E">
            <w:pPr>
              <w:snapToGrid w:val="0"/>
              <w:spacing w:line="440" w:lineRule="exact"/>
              <w:jc w:val="left"/>
            </w:pPr>
            <w:r>
              <w:rPr>
                <w:rFonts w:hint="eastAsia"/>
              </w:rPr>
              <w:t>有关问题的澄清与解答</w:t>
            </w:r>
          </w:p>
        </w:tc>
        <w:tc>
          <w:tcPr>
            <w:tcW w:w="7364" w:type="dxa"/>
            <w:vAlign w:val="center"/>
          </w:tcPr>
          <w:p w14:paraId="17FD31F6" w14:textId="0E7CA70F" w:rsidR="009233AD" w:rsidRDefault="002A6E3E">
            <w:pPr>
              <w:snapToGrid w:val="0"/>
              <w:spacing w:line="440" w:lineRule="exact"/>
              <w:jc w:val="left"/>
            </w:pPr>
            <w:r>
              <w:rPr>
                <w:rFonts w:hint="eastAsia"/>
              </w:rPr>
              <w:t>指甲方在采购过程中发布的各类问题的澄清与解答。</w:t>
            </w:r>
          </w:p>
        </w:tc>
      </w:tr>
      <w:tr w:rsidR="009233AD" w14:paraId="6E4C6C65" w14:textId="77777777">
        <w:trPr>
          <w:jc w:val="center"/>
        </w:trPr>
        <w:tc>
          <w:tcPr>
            <w:tcW w:w="1696" w:type="dxa"/>
            <w:vAlign w:val="center"/>
          </w:tcPr>
          <w:p w14:paraId="2B0DE78E" w14:textId="77777777" w:rsidR="009233AD" w:rsidRDefault="002A6E3E">
            <w:pPr>
              <w:snapToGrid w:val="0"/>
              <w:spacing w:line="440" w:lineRule="exact"/>
              <w:jc w:val="left"/>
            </w:pPr>
            <w:r>
              <w:rPr>
                <w:rFonts w:hint="eastAsia"/>
              </w:rPr>
              <w:t>社会资本方提交的响应文件</w:t>
            </w:r>
          </w:p>
        </w:tc>
        <w:tc>
          <w:tcPr>
            <w:tcW w:w="7364" w:type="dxa"/>
            <w:vAlign w:val="center"/>
          </w:tcPr>
          <w:p w14:paraId="4F78F499" w14:textId="77777777" w:rsidR="009233AD" w:rsidRDefault="002A6E3E">
            <w:pPr>
              <w:snapToGrid w:val="0"/>
              <w:spacing w:line="440" w:lineRule="exact"/>
              <w:jc w:val="left"/>
            </w:pPr>
            <w:r>
              <w:rPr>
                <w:rFonts w:hint="eastAsia"/>
              </w:rPr>
              <w:t>指社会资本方提交的投标书、投标附录及投标文件。</w:t>
            </w:r>
          </w:p>
        </w:tc>
      </w:tr>
      <w:tr w:rsidR="009233AD" w14:paraId="767EA737" w14:textId="77777777">
        <w:trPr>
          <w:jc w:val="center"/>
        </w:trPr>
        <w:tc>
          <w:tcPr>
            <w:tcW w:w="1696" w:type="dxa"/>
            <w:vAlign w:val="center"/>
          </w:tcPr>
          <w:p w14:paraId="04E73E3B" w14:textId="77777777" w:rsidR="009233AD" w:rsidRDefault="002A6E3E">
            <w:pPr>
              <w:snapToGrid w:val="0"/>
              <w:spacing w:line="440" w:lineRule="exact"/>
              <w:jc w:val="left"/>
            </w:pPr>
            <w:r>
              <w:rPr>
                <w:rFonts w:hint="eastAsia"/>
              </w:rPr>
              <w:t>本合同</w:t>
            </w:r>
          </w:p>
        </w:tc>
        <w:tc>
          <w:tcPr>
            <w:tcW w:w="7364" w:type="dxa"/>
            <w:vAlign w:val="center"/>
          </w:tcPr>
          <w:p w14:paraId="364B0153" w14:textId="7588F565" w:rsidR="009233AD" w:rsidRDefault="002A6E3E">
            <w:pPr>
              <w:snapToGrid w:val="0"/>
              <w:spacing w:line="440" w:lineRule="exact"/>
              <w:jc w:val="left"/>
            </w:pPr>
            <w:r>
              <w:rPr>
                <w:rFonts w:hint="eastAsia"/>
              </w:rPr>
              <w:t>指</w:t>
            </w:r>
            <w:r w:rsidR="00F041D7">
              <w:rPr>
                <w:rFonts w:hint="eastAsia"/>
              </w:rPr>
              <w:t>《建邺区部分片区环卫保洁市场化项目项目合同》</w:t>
            </w:r>
            <w:r>
              <w:rPr>
                <w:rFonts w:hint="eastAsia"/>
              </w:rPr>
              <w:t>由甲方</w:t>
            </w:r>
            <w:r w:rsidR="00F041D7">
              <w:rPr>
                <w:rFonts w:hint="eastAsia"/>
              </w:rPr>
              <w:t>、</w:t>
            </w:r>
            <w:r>
              <w:rPr>
                <w:rFonts w:hint="eastAsia"/>
              </w:rPr>
              <w:t>乙方</w:t>
            </w:r>
            <w:r w:rsidR="00910832">
              <w:rPr>
                <w:rFonts w:hint="eastAsia"/>
              </w:rPr>
              <w:t>、</w:t>
            </w:r>
            <w:r w:rsidR="00F041D7">
              <w:rPr>
                <w:rFonts w:hint="eastAsia"/>
              </w:rPr>
              <w:t>社会资本方</w:t>
            </w:r>
            <w:r>
              <w:rPr>
                <w:rFonts w:hint="eastAsia"/>
              </w:rPr>
              <w:t>签署的项目合同，包括日后可能签署的任何项目合同之补充修改合同和附件，每一部分都应视为本合同的一部分。</w:t>
            </w:r>
          </w:p>
        </w:tc>
      </w:tr>
      <w:tr w:rsidR="009233AD" w14:paraId="2E5EBF1E" w14:textId="77777777">
        <w:trPr>
          <w:jc w:val="center"/>
        </w:trPr>
        <w:tc>
          <w:tcPr>
            <w:tcW w:w="1696" w:type="dxa"/>
            <w:vAlign w:val="center"/>
          </w:tcPr>
          <w:p w14:paraId="73E1CF8E" w14:textId="77777777" w:rsidR="009233AD" w:rsidRDefault="002A6E3E">
            <w:pPr>
              <w:snapToGrid w:val="0"/>
              <w:spacing w:line="440" w:lineRule="exact"/>
              <w:jc w:val="left"/>
            </w:pPr>
            <w:r>
              <w:rPr>
                <w:rFonts w:hint="eastAsia"/>
              </w:rPr>
              <w:t>甲方</w:t>
            </w:r>
          </w:p>
        </w:tc>
        <w:tc>
          <w:tcPr>
            <w:tcW w:w="7364" w:type="dxa"/>
            <w:vAlign w:val="center"/>
          </w:tcPr>
          <w:p w14:paraId="38E46E0D" w14:textId="77777777" w:rsidR="009233AD" w:rsidRDefault="002A6E3E">
            <w:pPr>
              <w:snapToGrid w:val="0"/>
              <w:spacing w:line="440" w:lineRule="exact"/>
              <w:jc w:val="left"/>
            </w:pPr>
            <w:r>
              <w:rPr>
                <w:rFonts w:hint="eastAsia"/>
              </w:rPr>
              <w:t>南京市建</w:t>
            </w:r>
            <w:proofErr w:type="gramStart"/>
            <w:r>
              <w:rPr>
                <w:rFonts w:hint="eastAsia"/>
              </w:rPr>
              <w:t>邺</w:t>
            </w:r>
            <w:proofErr w:type="gramEnd"/>
            <w:r>
              <w:rPr>
                <w:rFonts w:hint="eastAsia"/>
              </w:rPr>
              <w:t>区城市管理局。</w:t>
            </w:r>
          </w:p>
        </w:tc>
      </w:tr>
      <w:tr w:rsidR="009233AD" w14:paraId="4B011F16" w14:textId="77777777">
        <w:trPr>
          <w:jc w:val="center"/>
        </w:trPr>
        <w:tc>
          <w:tcPr>
            <w:tcW w:w="1696" w:type="dxa"/>
            <w:vAlign w:val="center"/>
          </w:tcPr>
          <w:p w14:paraId="03D6A5F0" w14:textId="77777777" w:rsidR="009233AD" w:rsidRDefault="002A6E3E">
            <w:pPr>
              <w:snapToGrid w:val="0"/>
              <w:spacing w:line="440" w:lineRule="exact"/>
              <w:jc w:val="left"/>
            </w:pPr>
            <w:r>
              <w:rPr>
                <w:rFonts w:hint="eastAsia"/>
              </w:rPr>
              <w:t>乙方</w:t>
            </w:r>
          </w:p>
        </w:tc>
        <w:tc>
          <w:tcPr>
            <w:tcW w:w="7364" w:type="dxa"/>
            <w:vAlign w:val="center"/>
          </w:tcPr>
          <w:p w14:paraId="5CA898F7" w14:textId="313BD2F2" w:rsidR="009233AD" w:rsidRDefault="002A6E3E">
            <w:pPr>
              <w:snapToGrid w:val="0"/>
              <w:spacing w:line="440" w:lineRule="exact"/>
              <w:jc w:val="left"/>
            </w:pPr>
            <w:r>
              <w:rPr>
                <w:rFonts w:hint="eastAsia"/>
              </w:rPr>
              <w:t>指</w:t>
            </w:r>
            <w:r>
              <w:t>[</w:t>
            </w:r>
            <w:r>
              <w:rPr>
                <w:rFonts w:hint="eastAsia"/>
              </w:rPr>
              <w:t>插入项目公司名称</w:t>
            </w:r>
            <w:r>
              <w:t>]</w:t>
            </w:r>
            <w:r>
              <w:rPr>
                <w:rFonts w:hint="eastAsia"/>
              </w:rPr>
              <w:t>。</w:t>
            </w:r>
          </w:p>
        </w:tc>
      </w:tr>
      <w:tr w:rsidR="009233AD" w14:paraId="40EF80C1" w14:textId="77777777">
        <w:trPr>
          <w:jc w:val="center"/>
        </w:trPr>
        <w:tc>
          <w:tcPr>
            <w:tcW w:w="1696" w:type="dxa"/>
            <w:vAlign w:val="center"/>
          </w:tcPr>
          <w:p w14:paraId="0512634A" w14:textId="5F186AC0" w:rsidR="009233AD" w:rsidRDefault="002A6E3E">
            <w:pPr>
              <w:snapToGrid w:val="0"/>
              <w:spacing w:line="440" w:lineRule="exact"/>
              <w:jc w:val="left"/>
            </w:pPr>
            <w:r>
              <w:rPr>
                <w:rFonts w:hint="eastAsia"/>
              </w:rPr>
              <w:t>社会资本方</w:t>
            </w:r>
          </w:p>
        </w:tc>
        <w:tc>
          <w:tcPr>
            <w:tcW w:w="7364" w:type="dxa"/>
            <w:vAlign w:val="center"/>
          </w:tcPr>
          <w:p w14:paraId="2D77CE9F" w14:textId="50E2B4E9" w:rsidR="009233AD" w:rsidRDefault="002A6E3E">
            <w:pPr>
              <w:snapToGrid w:val="0"/>
              <w:spacing w:line="440" w:lineRule="exact"/>
              <w:jc w:val="left"/>
            </w:pPr>
            <w:r>
              <w:rPr>
                <w:rFonts w:hint="eastAsia"/>
              </w:rPr>
              <w:t>指</w:t>
            </w:r>
            <w:r>
              <w:t>[</w:t>
            </w:r>
            <w:r>
              <w:rPr>
                <w:rFonts w:hint="eastAsia"/>
              </w:rPr>
              <w:t>插入</w:t>
            </w:r>
            <w:r w:rsidR="003915C1">
              <w:rPr>
                <w:rFonts w:hint="eastAsia"/>
              </w:rPr>
              <w:t>社会资本方</w:t>
            </w:r>
            <w:r>
              <w:rPr>
                <w:rFonts w:hint="eastAsia"/>
              </w:rPr>
              <w:t>名称</w:t>
            </w:r>
            <w:r>
              <w:t>]</w:t>
            </w:r>
            <w:r>
              <w:rPr>
                <w:rFonts w:hint="eastAsia"/>
              </w:rPr>
              <w:t>。</w:t>
            </w:r>
          </w:p>
        </w:tc>
      </w:tr>
      <w:tr w:rsidR="009233AD" w14:paraId="34FE4B64" w14:textId="77777777">
        <w:trPr>
          <w:jc w:val="center"/>
        </w:trPr>
        <w:tc>
          <w:tcPr>
            <w:tcW w:w="1696" w:type="dxa"/>
            <w:vAlign w:val="center"/>
          </w:tcPr>
          <w:p w14:paraId="3F2B5649" w14:textId="77777777" w:rsidR="009233AD" w:rsidRDefault="002A6E3E">
            <w:pPr>
              <w:snapToGrid w:val="0"/>
              <w:spacing w:line="440" w:lineRule="exact"/>
              <w:jc w:val="left"/>
            </w:pPr>
            <w:r>
              <w:rPr>
                <w:rFonts w:hint="eastAsia"/>
              </w:rPr>
              <w:t>政府部门</w:t>
            </w:r>
          </w:p>
        </w:tc>
        <w:tc>
          <w:tcPr>
            <w:tcW w:w="7364" w:type="dxa"/>
            <w:vAlign w:val="center"/>
          </w:tcPr>
          <w:p w14:paraId="7C9A171E" w14:textId="77777777" w:rsidR="009233AD" w:rsidRDefault="002A6E3E">
            <w:pPr>
              <w:snapToGrid w:val="0"/>
              <w:spacing w:line="440" w:lineRule="exact"/>
              <w:jc w:val="left"/>
            </w:pPr>
            <w:r>
              <w:rPr>
                <w:rFonts w:hint="eastAsia"/>
              </w:rPr>
              <w:t>指：</w:t>
            </w:r>
          </w:p>
          <w:p w14:paraId="3E75C99E" w14:textId="77777777" w:rsidR="009233AD" w:rsidRDefault="002A6E3E">
            <w:pPr>
              <w:snapToGrid w:val="0"/>
              <w:spacing w:line="440" w:lineRule="exact"/>
              <w:jc w:val="left"/>
            </w:pPr>
            <w:r>
              <w:t>1</w:t>
            </w:r>
            <w:r>
              <w:rPr>
                <w:rFonts w:hint="eastAsia"/>
              </w:rPr>
              <w:t>）中国国务院及其下属的部、委、局、署、行，中国的任何司法或军事当局，或具有中央政府行政管理功能的其他行政实体；</w:t>
            </w:r>
          </w:p>
          <w:p w14:paraId="47C485A5" w14:textId="77777777" w:rsidR="009233AD" w:rsidRDefault="002A6E3E">
            <w:pPr>
              <w:snapToGrid w:val="0"/>
              <w:spacing w:line="440" w:lineRule="exact"/>
              <w:jc w:val="left"/>
            </w:pPr>
            <w:r>
              <w:t>2</w:t>
            </w:r>
            <w:r>
              <w:rPr>
                <w:rFonts w:hint="eastAsia"/>
              </w:rPr>
              <w:t>）省、市、区、县各级地方政府及其职能部门；</w:t>
            </w:r>
          </w:p>
          <w:p w14:paraId="5947DD36" w14:textId="77777777" w:rsidR="009233AD" w:rsidRDefault="002A6E3E">
            <w:pPr>
              <w:snapToGrid w:val="0"/>
              <w:spacing w:line="440" w:lineRule="exact"/>
              <w:jc w:val="left"/>
            </w:pPr>
            <w:r>
              <w:rPr>
                <w:rFonts w:hint="eastAsia"/>
              </w:rPr>
              <w:t>但不包括香港特别行政区、澳门特别行政区和台湾地区。</w:t>
            </w:r>
          </w:p>
        </w:tc>
      </w:tr>
      <w:tr w:rsidR="009233AD" w14:paraId="109D95B7" w14:textId="77777777">
        <w:trPr>
          <w:jc w:val="center"/>
        </w:trPr>
        <w:tc>
          <w:tcPr>
            <w:tcW w:w="1696" w:type="dxa"/>
            <w:vAlign w:val="center"/>
          </w:tcPr>
          <w:p w14:paraId="1A9F0EF3" w14:textId="77777777" w:rsidR="009233AD" w:rsidRDefault="002A6E3E">
            <w:pPr>
              <w:snapToGrid w:val="0"/>
              <w:spacing w:line="440" w:lineRule="exact"/>
              <w:jc w:val="left"/>
            </w:pPr>
            <w:r>
              <w:rPr>
                <w:rFonts w:hint="eastAsia"/>
              </w:rPr>
              <w:t>生效日</w:t>
            </w:r>
          </w:p>
        </w:tc>
        <w:tc>
          <w:tcPr>
            <w:tcW w:w="7364" w:type="dxa"/>
            <w:vAlign w:val="center"/>
          </w:tcPr>
          <w:p w14:paraId="630D4F06" w14:textId="77777777" w:rsidR="009233AD" w:rsidRDefault="002A6E3E">
            <w:pPr>
              <w:snapToGrid w:val="0"/>
              <w:spacing w:line="440" w:lineRule="exact"/>
              <w:jc w:val="left"/>
            </w:pPr>
            <w:r>
              <w:rPr>
                <w:rFonts w:hint="eastAsia"/>
              </w:rPr>
              <w:t>指本合同第</w:t>
            </w:r>
            <w:r>
              <w:t>34</w:t>
            </w:r>
            <w:r>
              <w:rPr>
                <w:rFonts w:hint="eastAsia"/>
              </w:rPr>
              <w:t>条款（生效日期）约定的日期。</w:t>
            </w:r>
          </w:p>
        </w:tc>
      </w:tr>
      <w:tr w:rsidR="009233AD" w14:paraId="2B407095" w14:textId="77777777">
        <w:trPr>
          <w:trHeight w:val="72"/>
          <w:jc w:val="center"/>
        </w:trPr>
        <w:tc>
          <w:tcPr>
            <w:tcW w:w="1696" w:type="dxa"/>
            <w:vAlign w:val="center"/>
          </w:tcPr>
          <w:p w14:paraId="08853C9D" w14:textId="77777777" w:rsidR="009233AD" w:rsidRDefault="002A6E3E">
            <w:pPr>
              <w:snapToGrid w:val="0"/>
              <w:spacing w:line="440" w:lineRule="exact"/>
              <w:jc w:val="left"/>
            </w:pPr>
            <w:r>
              <w:rPr>
                <w:rFonts w:hint="eastAsia"/>
              </w:rPr>
              <w:t>本项目</w:t>
            </w:r>
          </w:p>
        </w:tc>
        <w:tc>
          <w:tcPr>
            <w:tcW w:w="7364" w:type="dxa"/>
            <w:vAlign w:val="center"/>
          </w:tcPr>
          <w:p w14:paraId="7A73102C" w14:textId="77777777" w:rsidR="009233AD" w:rsidRDefault="002A6E3E">
            <w:pPr>
              <w:snapToGrid w:val="0"/>
              <w:spacing w:line="440" w:lineRule="exact"/>
              <w:jc w:val="left"/>
            </w:pPr>
            <w:r>
              <w:rPr>
                <w:rFonts w:hint="eastAsia"/>
              </w:rPr>
              <w:t>指建</w:t>
            </w:r>
            <w:proofErr w:type="gramStart"/>
            <w:r>
              <w:rPr>
                <w:rFonts w:hint="eastAsia"/>
              </w:rPr>
              <w:t>邺</w:t>
            </w:r>
            <w:proofErr w:type="gramEnd"/>
            <w:r>
              <w:rPr>
                <w:rFonts w:hint="eastAsia"/>
              </w:rPr>
              <w:t>区部</w:t>
            </w:r>
            <w:proofErr w:type="gramStart"/>
            <w:r>
              <w:rPr>
                <w:rFonts w:hint="eastAsia"/>
              </w:rPr>
              <w:t>分片区</w:t>
            </w:r>
            <w:proofErr w:type="gramEnd"/>
            <w:r>
              <w:rPr>
                <w:rFonts w:hint="eastAsia"/>
              </w:rPr>
              <w:t>环卫保洁市场化项目。</w:t>
            </w:r>
          </w:p>
        </w:tc>
      </w:tr>
      <w:tr w:rsidR="009233AD" w14:paraId="7F0E4522" w14:textId="77777777">
        <w:trPr>
          <w:jc w:val="center"/>
        </w:trPr>
        <w:tc>
          <w:tcPr>
            <w:tcW w:w="1696" w:type="dxa"/>
            <w:vAlign w:val="center"/>
          </w:tcPr>
          <w:p w14:paraId="622BBCB3" w14:textId="77777777" w:rsidR="009233AD" w:rsidRDefault="002A6E3E">
            <w:pPr>
              <w:snapToGrid w:val="0"/>
              <w:spacing w:line="440" w:lineRule="exact"/>
              <w:jc w:val="left"/>
            </w:pPr>
            <w:r>
              <w:rPr>
                <w:rFonts w:hint="eastAsia"/>
              </w:rPr>
              <w:t>合作期</w:t>
            </w:r>
          </w:p>
        </w:tc>
        <w:tc>
          <w:tcPr>
            <w:tcW w:w="7364" w:type="dxa"/>
            <w:vAlign w:val="center"/>
          </w:tcPr>
          <w:p w14:paraId="42F2FE30" w14:textId="77777777" w:rsidR="009233AD" w:rsidRDefault="002A6E3E">
            <w:pPr>
              <w:snapToGrid w:val="0"/>
              <w:spacing w:line="440" w:lineRule="exact"/>
              <w:jc w:val="left"/>
            </w:pPr>
            <w:r>
              <w:rPr>
                <w:rFonts w:hint="eastAsia"/>
              </w:rPr>
              <w:t>自本合同生效之日起，十五（</w:t>
            </w:r>
            <w:r>
              <w:t>15</w:t>
            </w:r>
            <w:r>
              <w:rPr>
                <w:rFonts w:hint="eastAsia"/>
              </w:rPr>
              <w:t>）年，包括运营准备期和运营期。</w:t>
            </w:r>
          </w:p>
        </w:tc>
      </w:tr>
      <w:tr w:rsidR="009233AD" w14:paraId="604FF0E2" w14:textId="77777777">
        <w:trPr>
          <w:jc w:val="center"/>
        </w:trPr>
        <w:tc>
          <w:tcPr>
            <w:tcW w:w="1696" w:type="dxa"/>
            <w:vAlign w:val="center"/>
          </w:tcPr>
          <w:p w14:paraId="617F376A" w14:textId="77777777" w:rsidR="009233AD" w:rsidRDefault="002A6E3E">
            <w:pPr>
              <w:snapToGrid w:val="0"/>
              <w:spacing w:line="440" w:lineRule="exact"/>
              <w:jc w:val="left"/>
            </w:pPr>
            <w:r>
              <w:rPr>
                <w:rFonts w:hint="eastAsia"/>
              </w:rPr>
              <w:t>运营准备期（建设期）</w:t>
            </w:r>
          </w:p>
        </w:tc>
        <w:tc>
          <w:tcPr>
            <w:tcW w:w="7364" w:type="dxa"/>
            <w:vAlign w:val="center"/>
          </w:tcPr>
          <w:p w14:paraId="687DC655" w14:textId="77777777" w:rsidR="009233AD" w:rsidRDefault="002A6E3E">
            <w:pPr>
              <w:snapToGrid w:val="0"/>
              <w:spacing w:line="440" w:lineRule="exact"/>
              <w:jc w:val="left"/>
            </w:pPr>
            <w:r>
              <w:rPr>
                <w:rFonts w:hint="eastAsia"/>
              </w:rPr>
              <w:t>为本合同第</w:t>
            </w:r>
            <w:r>
              <w:t>34</w:t>
            </w:r>
            <w:r>
              <w:rPr>
                <w:rFonts w:hint="eastAsia"/>
              </w:rPr>
              <w:t>条款（生效日期）约定的日期起至本项目开始运营日前</w:t>
            </w:r>
            <w:proofErr w:type="gramStart"/>
            <w:r>
              <w:rPr>
                <w:rFonts w:hint="eastAsia"/>
              </w:rPr>
              <w:t>一</w:t>
            </w:r>
            <w:proofErr w:type="gramEnd"/>
            <w:r>
              <w:rPr>
                <w:rFonts w:hint="eastAsia"/>
              </w:rPr>
              <w:t>（</w:t>
            </w:r>
            <w:r>
              <w:t>1</w:t>
            </w:r>
            <w:r>
              <w:rPr>
                <w:rFonts w:hint="eastAsia"/>
              </w:rPr>
              <w:t>）日，不超过六（</w:t>
            </w:r>
            <w:r>
              <w:t>6</w:t>
            </w:r>
            <w:r>
              <w:rPr>
                <w:rFonts w:hint="eastAsia"/>
              </w:rPr>
              <w:t>）</w:t>
            </w:r>
            <w:proofErr w:type="gramStart"/>
            <w:r>
              <w:rPr>
                <w:rFonts w:hint="eastAsia"/>
              </w:rPr>
              <w:t>个</w:t>
            </w:r>
            <w:proofErr w:type="gramEnd"/>
            <w:r>
              <w:rPr>
                <w:rFonts w:hint="eastAsia"/>
              </w:rPr>
              <w:t>月。</w:t>
            </w:r>
          </w:p>
        </w:tc>
      </w:tr>
      <w:tr w:rsidR="009233AD" w14:paraId="33C653C3" w14:textId="77777777">
        <w:trPr>
          <w:jc w:val="center"/>
        </w:trPr>
        <w:tc>
          <w:tcPr>
            <w:tcW w:w="1696" w:type="dxa"/>
            <w:vAlign w:val="center"/>
          </w:tcPr>
          <w:p w14:paraId="75D900E4" w14:textId="77777777" w:rsidR="009233AD" w:rsidRDefault="002A6E3E">
            <w:pPr>
              <w:snapToGrid w:val="0"/>
              <w:spacing w:line="440" w:lineRule="exact"/>
              <w:jc w:val="left"/>
            </w:pPr>
            <w:r>
              <w:rPr>
                <w:rFonts w:hint="eastAsia"/>
              </w:rPr>
              <w:t>运营期</w:t>
            </w:r>
          </w:p>
        </w:tc>
        <w:tc>
          <w:tcPr>
            <w:tcW w:w="7364" w:type="dxa"/>
            <w:vAlign w:val="center"/>
          </w:tcPr>
          <w:p w14:paraId="21040F29" w14:textId="77777777" w:rsidR="009233AD" w:rsidRDefault="002A6E3E">
            <w:pPr>
              <w:snapToGrid w:val="0"/>
              <w:spacing w:line="440" w:lineRule="exact"/>
              <w:jc w:val="left"/>
            </w:pPr>
            <w:r>
              <w:rPr>
                <w:rFonts w:hint="eastAsia"/>
              </w:rPr>
              <w:t>运营期为本项目开始运营日起至合作期满为止。</w:t>
            </w:r>
          </w:p>
        </w:tc>
      </w:tr>
      <w:tr w:rsidR="009233AD" w14:paraId="489F032A" w14:textId="77777777">
        <w:trPr>
          <w:jc w:val="center"/>
        </w:trPr>
        <w:tc>
          <w:tcPr>
            <w:tcW w:w="1696" w:type="dxa"/>
            <w:vAlign w:val="center"/>
          </w:tcPr>
          <w:p w14:paraId="5A883EB3" w14:textId="77777777" w:rsidR="009233AD" w:rsidRDefault="002A6E3E">
            <w:pPr>
              <w:snapToGrid w:val="0"/>
              <w:spacing w:line="440" w:lineRule="exact"/>
              <w:jc w:val="left"/>
            </w:pPr>
            <w:r>
              <w:rPr>
                <w:rFonts w:hint="eastAsia"/>
              </w:rPr>
              <w:t>贷款人</w:t>
            </w:r>
          </w:p>
        </w:tc>
        <w:tc>
          <w:tcPr>
            <w:tcW w:w="7364" w:type="dxa"/>
            <w:vAlign w:val="center"/>
          </w:tcPr>
          <w:p w14:paraId="37DA3138" w14:textId="77777777" w:rsidR="009233AD" w:rsidRDefault="002A6E3E">
            <w:pPr>
              <w:snapToGrid w:val="0"/>
              <w:spacing w:line="440" w:lineRule="exact"/>
              <w:jc w:val="left"/>
            </w:pPr>
            <w:r>
              <w:rPr>
                <w:rFonts w:hint="eastAsia"/>
              </w:rPr>
              <w:t>指融资文件中的提供资金的银行或其他金融机构。</w:t>
            </w:r>
          </w:p>
        </w:tc>
      </w:tr>
      <w:tr w:rsidR="009233AD" w14:paraId="07D254AA" w14:textId="77777777">
        <w:trPr>
          <w:jc w:val="center"/>
        </w:trPr>
        <w:tc>
          <w:tcPr>
            <w:tcW w:w="1696" w:type="dxa"/>
            <w:vAlign w:val="center"/>
          </w:tcPr>
          <w:p w14:paraId="17494996" w14:textId="77777777" w:rsidR="009233AD" w:rsidRDefault="002A6E3E">
            <w:pPr>
              <w:snapToGrid w:val="0"/>
              <w:spacing w:line="440" w:lineRule="exact"/>
              <w:jc w:val="left"/>
            </w:pPr>
            <w:r>
              <w:rPr>
                <w:rFonts w:hint="eastAsia"/>
              </w:rPr>
              <w:lastRenderedPageBreak/>
              <w:t>融资文件</w:t>
            </w:r>
          </w:p>
        </w:tc>
        <w:tc>
          <w:tcPr>
            <w:tcW w:w="7364" w:type="dxa"/>
            <w:vAlign w:val="center"/>
          </w:tcPr>
          <w:p w14:paraId="7198C579" w14:textId="2CF9A387" w:rsidR="009233AD" w:rsidRDefault="002A6E3E">
            <w:pPr>
              <w:snapToGrid w:val="0"/>
              <w:spacing w:line="440" w:lineRule="exact"/>
              <w:jc w:val="left"/>
            </w:pPr>
            <w:r>
              <w:rPr>
                <w:rFonts w:hint="eastAsia"/>
              </w:rPr>
              <w:t>指与项目或其任何一部分的</w:t>
            </w:r>
            <w:r w:rsidR="008B7405">
              <w:rPr>
                <w:rFonts w:hint="eastAsia"/>
              </w:rPr>
              <w:t>运营准备（建设）和运营</w:t>
            </w:r>
            <w:r>
              <w:rPr>
                <w:rFonts w:hint="eastAsia"/>
              </w:rPr>
              <w:t>相关的贷款协议、担保协议、保函和其他文件，但不包括股东</w:t>
            </w:r>
            <w:proofErr w:type="gramStart"/>
            <w:r>
              <w:rPr>
                <w:rFonts w:hint="eastAsia"/>
              </w:rPr>
              <w:t>作出</w:t>
            </w:r>
            <w:proofErr w:type="gramEnd"/>
            <w:r>
              <w:rPr>
                <w:rFonts w:hint="eastAsia"/>
              </w:rPr>
              <w:t>的出资承诺、运营准备期（建设期）履约保函、运营维护保函。</w:t>
            </w:r>
          </w:p>
        </w:tc>
      </w:tr>
      <w:tr w:rsidR="009233AD" w14:paraId="37A43FFC" w14:textId="77777777">
        <w:trPr>
          <w:jc w:val="center"/>
        </w:trPr>
        <w:tc>
          <w:tcPr>
            <w:tcW w:w="1696" w:type="dxa"/>
            <w:vAlign w:val="center"/>
          </w:tcPr>
          <w:p w14:paraId="2B06BC66" w14:textId="77777777" w:rsidR="009233AD" w:rsidRDefault="002A6E3E">
            <w:pPr>
              <w:snapToGrid w:val="0"/>
              <w:spacing w:line="440" w:lineRule="exact"/>
              <w:jc w:val="left"/>
            </w:pPr>
            <w:r>
              <w:rPr>
                <w:rFonts w:hint="eastAsia"/>
              </w:rPr>
              <w:t>批准</w:t>
            </w:r>
          </w:p>
        </w:tc>
        <w:tc>
          <w:tcPr>
            <w:tcW w:w="7364" w:type="dxa"/>
            <w:vAlign w:val="center"/>
          </w:tcPr>
          <w:p w14:paraId="3C766933" w14:textId="32755034" w:rsidR="009233AD" w:rsidRDefault="002A6E3E">
            <w:pPr>
              <w:snapToGrid w:val="0"/>
              <w:spacing w:line="440" w:lineRule="exact"/>
              <w:jc w:val="left"/>
            </w:pPr>
            <w:r>
              <w:rPr>
                <w:rFonts w:hint="eastAsia"/>
              </w:rPr>
              <w:t>指为了使乙方能够履行其在本合同项下的义务和享受其在本合同项下的权利，乙方必须或希望从政府部门依法获得的为乙方的</w:t>
            </w:r>
            <w:r w:rsidR="008B7405">
              <w:rPr>
                <w:rFonts w:hint="eastAsia"/>
              </w:rPr>
              <w:t>投融资、运营准备、运营</w:t>
            </w:r>
            <w:r>
              <w:rPr>
                <w:rFonts w:hint="eastAsia"/>
              </w:rPr>
              <w:t>、移交所需要的任何</w:t>
            </w:r>
            <w:r w:rsidR="00F041D7">
              <w:rPr>
                <w:rFonts w:hint="eastAsia"/>
              </w:rPr>
              <w:t>批准</w:t>
            </w:r>
            <w:r>
              <w:rPr>
                <w:rFonts w:hint="eastAsia"/>
              </w:rPr>
              <w:t>。</w:t>
            </w:r>
          </w:p>
        </w:tc>
      </w:tr>
      <w:tr w:rsidR="009233AD" w14:paraId="56BAEE1E" w14:textId="77777777">
        <w:trPr>
          <w:jc w:val="center"/>
        </w:trPr>
        <w:tc>
          <w:tcPr>
            <w:tcW w:w="1696" w:type="dxa"/>
            <w:vAlign w:val="center"/>
          </w:tcPr>
          <w:p w14:paraId="33377EAA" w14:textId="77777777" w:rsidR="009233AD" w:rsidRDefault="002A6E3E">
            <w:pPr>
              <w:snapToGrid w:val="0"/>
              <w:spacing w:line="440" w:lineRule="exact"/>
              <w:jc w:val="left"/>
            </w:pPr>
            <w:r>
              <w:rPr>
                <w:rFonts w:hint="eastAsia"/>
              </w:rPr>
              <w:t>工作日</w:t>
            </w:r>
          </w:p>
        </w:tc>
        <w:tc>
          <w:tcPr>
            <w:tcW w:w="7364" w:type="dxa"/>
            <w:vAlign w:val="center"/>
          </w:tcPr>
          <w:p w14:paraId="73030A9C" w14:textId="77777777" w:rsidR="009233AD" w:rsidRDefault="002A6E3E">
            <w:pPr>
              <w:snapToGrid w:val="0"/>
              <w:spacing w:line="440" w:lineRule="exact"/>
              <w:jc w:val="left"/>
            </w:pPr>
            <w:r>
              <w:rPr>
                <w:rFonts w:hint="eastAsia"/>
              </w:rPr>
              <w:t>指除中国法定休息日和法定节日或假日以外的、各机构普遍工作的任何日期。</w:t>
            </w:r>
          </w:p>
        </w:tc>
      </w:tr>
      <w:tr w:rsidR="009233AD" w14:paraId="4BAD5597" w14:textId="77777777">
        <w:trPr>
          <w:jc w:val="center"/>
        </w:trPr>
        <w:tc>
          <w:tcPr>
            <w:tcW w:w="1696" w:type="dxa"/>
            <w:vAlign w:val="center"/>
          </w:tcPr>
          <w:p w14:paraId="5C4DE105" w14:textId="77777777" w:rsidR="009233AD" w:rsidRDefault="002A6E3E">
            <w:pPr>
              <w:snapToGrid w:val="0"/>
              <w:spacing w:line="440" w:lineRule="exact"/>
              <w:jc w:val="left"/>
            </w:pPr>
            <w:r>
              <w:rPr>
                <w:rFonts w:hint="eastAsia"/>
              </w:rPr>
              <w:t>终止日</w:t>
            </w:r>
          </w:p>
        </w:tc>
        <w:tc>
          <w:tcPr>
            <w:tcW w:w="7364" w:type="dxa"/>
            <w:vAlign w:val="center"/>
          </w:tcPr>
          <w:p w14:paraId="32BE5AC7" w14:textId="77777777" w:rsidR="009233AD" w:rsidRDefault="002A6E3E">
            <w:pPr>
              <w:snapToGrid w:val="0"/>
              <w:spacing w:line="440" w:lineRule="exact"/>
              <w:jc w:val="left"/>
            </w:pPr>
            <w:r>
              <w:rPr>
                <w:rFonts w:hint="eastAsia"/>
              </w:rPr>
              <w:t>指本合同期限届满或提前终止的日期。</w:t>
            </w:r>
          </w:p>
        </w:tc>
      </w:tr>
      <w:tr w:rsidR="009233AD" w14:paraId="7824EB25" w14:textId="77777777">
        <w:trPr>
          <w:jc w:val="center"/>
        </w:trPr>
        <w:tc>
          <w:tcPr>
            <w:tcW w:w="1696" w:type="dxa"/>
            <w:vAlign w:val="center"/>
          </w:tcPr>
          <w:p w14:paraId="53B95EC4" w14:textId="77777777" w:rsidR="009233AD" w:rsidRDefault="002A6E3E">
            <w:pPr>
              <w:snapToGrid w:val="0"/>
              <w:spacing w:line="440" w:lineRule="exact"/>
              <w:jc w:val="left"/>
            </w:pPr>
            <w:r>
              <w:rPr>
                <w:rFonts w:hint="eastAsia"/>
              </w:rPr>
              <w:t>运营准备期（建设期）履约保函</w:t>
            </w:r>
          </w:p>
        </w:tc>
        <w:tc>
          <w:tcPr>
            <w:tcW w:w="7364" w:type="dxa"/>
            <w:vAlign w:val="center"/>
          </w:tcPr>
          <w:p w14:paraId="0975680A" w14:textId="77777777" w:rsidR="009233AD" w:rsidRDefault="002A6E3E">
            <w:pPr>
              <w:snapToGrid w:val="0"/>
              <w:spacing w:line="440" w:lineRule="exact"/>
              <w:jc w:val="left"/>
            </w:pPr>
            <w:r>
              <w:rPr>
                <w:rFonts w:hint="eastAsia"/>
              </w:rPr>
              <w:t>指社会资本方按照第</w:t>
            </w:r>
            <w:r>
              <w:t>20.1</w:t>
            </w:r>
            <w:r>
              <w:rPr>
                <w:rFonts w:hint="eastAsia"/>
              </w:rPr>
              <w:t>条款（运营准备期（建设期）的履约担保）的约定提供的、为担保其履行在本合同项下的投融资等义务的担保函。</w:t>
            </w:r>
          </w:p>
        </w:tc>
      </w:tr>
      <w:tr w:rsidR="009233AD" w14:paraId="1380CCDB" w14:textId="77777777">
        <w:trPr>
          <w:jc w:val="center"/>
        </w:trPr>
        <w:tc>
          <w:tcPr>
            <w:tcW w:w="1696" w:type="dxa"/>
            <w:vAlign w:val="center"/>
          </w:tcPr>
          <w:p w14:paraId="3B5DEE64" w14:textId="105739D5" w:rsidR="009233AD" w:rsidRDefault="0029017E">
            <w:pPr>
              <w:snapToGrid w:val="0"/>
              <w:spacing w:line="440" w:lineRule="exact"/>
              <w:jc w:val="left"/>
            </w:pPr>
            <w:r>
              <w:rPr>
                <w:rFonts w:hint="eastAsia"/>
              </w:rPr>
              <w:t>运营准备（</w:t>
            </w:r>
            <w:r w:rsidR="002A6E3E">
              <w:rPr>
                <w:rFonts w:hint="eastAsia"/>
              </w:rPr>
              <w:t>建设</w:t>
            </w:r>
            <w:r>
              <w:rPr>
                <w:rFonts w:hint="eastAsia"/>
              </w:rPr>
              <w:t>）</w:t>
            </w:r>
          </w:p>
        </w:tc>
        <w:tc>
          <w:tcPr>
            <w:tcW w:w="7364" w:type="dxa"/>
            <w:vAlign w:val="center"/>
          </w:tcPr>
          <w:p w14:paraId="1D8F4739" w14:textId="544B07CD" w:rsidR="009233AD" w:rsidRDefault="00B64842">
            <w:pPr>
              <w:snapToGrid w:val="0"/>
              <w:spacing w:line="440" w:lineRule="exact"/>
              <w:jc w:val="left"/>
            </w:pPr>
            <w:r>
              <w:rPr>
                <w:rFonts w:hint="eastAsia"/>
              </w:rPr>
              <w:t>本合同中所指的</w:t>
            </w:r>
            <w:r w:rsidR="0029017E">
              <w:rPr>
                <w:rFonts w:hint="eastAsia"/>
              </w:rPr>
              <w:t>运营准备（</w:t>
            </w:r>
            <w:r>
              <w:rPr>
                <w:rFonts w:hint="eastAsia"/>
              </w:rPr>
              <w:t>建设</w:t>
            </w:r>
            <w:r w:rsidR="0029017E">
              <w:rPr>
                <w:rFonts w:hint="eastAsia"/>
              </w:rPr>
              <w:t>）</w:t>
            </w:r>
            <w:r>
              <w:rPr>
                <w:rFonts w:hint="eastAsia"/>
              </w:rPr>
              <w:t>包括</w:t>
            </w:r>
            <w:r w:rsidR="002A6E3E">
              <w:rPr>
                <w:rFonts w:hint="eastAsia"/>
              </w:rPr>
              <w:t>机械</w:t>
            </w:r>
            <w:r>
              <w:rPr>
                <w:rFonts w:hint="eastAsia"/>
              </w:rPr>
              <w:t>设备</w:t>
            </w:r>
            <w:r w:rsidR="002A6E3E">
              <w:rPr>
                <w:rFonts w:hint="eastAsia"/>
              </w:rPr>
              <w:t>投入</w:t>
            </w:r>
            <w:r>
              <w:rPr>
                <w:rFonts w:hint="eastAsia"/>
              </w:rPr>
              <w:t>、</w:t>
            </w:r>
            <w:r w:rsidR="002A6E3E">
              <w:rPr>
                <w:rFonts w:hint="eastAsia"/>
              </w:rPr>
              <w:t>智慧</w:t>
            </w:r>
            <w:r>
              <w:rPr>
                <w:rFonts w:hint="eastAsia"/>
              </w:rPr>
              <w:t>环卫设备</w:t>
            </w:r>
            <w:r w:rsidR="002A6E3E">
              <w:rPr>
                <w:rFonts w:hint="eastAsia"/>
              </w:rPr>
              <w:t>投入</w:t>
            </w:r>
            <w:r>
              <w:rPr>
                <w:rFonts w:hint="eastAsia"/>
              </w:rPr>
              <w:t>、人员招聘培训</w:t>
            </w:r>
            <w:r w:rsidR="002A6E3E">
              <w:rPr>
                <w:rFonts w:hint="eastAsia"/>
              </w:rPr>
              <w:t>等</w:t>
            </w:r>
            <w:r w:rsidR="0029017E">
              <w:rPr>
                <w:rFonts w:hint="eastAsia"/>
              </w:rPr>
              <w:t>。</w:t>
            </w:r>
          </w:p>
        </w:tc>
      </w:tr>
      <w:tr w:rsidR="009233AD" w14:paraId="7CD1CCFC" w14:textId="77777777">
        <w:trPr>
          <w:jc w:val="center"/>
        </w:trPr>
        <w:tc>
          <w:tcPr>
            <w:tcW w:w="1696" w:type="dxa"/>
            <w:vAlign w:val="center"/>
          </w:tcPr>
          <w:p w14:paraId="4F3FA30F" w14:textId="77777777" w:rsidR="009233AD" w:rsidRDefault="002A6E3E">
            <w:pPr>
              <w:snapToGrid w:val="0"/>
              <w:spacing w:line="440" w:lineRule="exact"/>
              <w:jc w:val="left"/>
            </w:pPr>
            <w:r>
              <w:rPr>
                <w:rFonts w:hint="eastAsia"/>
              </w:rPr>
              <w:t>运营维护保函</w:t>
            </w:r>
          </w:p>
        </w:tc>
        <w:tc>
          <w:tcPr>
            <w:tcW w:w="7364" w:type="dxa"/>
            <w:vAlign w:val="center"/>
          </w:tcPr>
          <w:p w14:paraId="575F4473" w14:textId="3FA00CC7" w:rsidR="009233AD" w:rsidRDefault="002A6E3E">
            <w:pPr>
              <w:snapToGrid w:val="0"/>
              <w:spacing w:line="440" w:lineRule="exact"/>
              <w:jc w:val="left"/>
            </w:pPr>
            <w:r>
              <w:rPr>
                <w:rFonts w:hint="eastAsia"/>
              </w:rPr>
              <w:t>指乙方或</w:t>
            </w:r>
            <w:r w:rsidR="003915C1">
              <w:rPr>
                <w:rFonts w:hint="eastAsia"/>
              </w:rPr>
              <w:t>社会资本方</w:t>
            </w:r>
            <w:r>
              <w:rPr>
                <w:rFonts w:hint="eastAsia"/>
              </w:rPr>
              <w:t>按照第</w:t>
            </w:r>
            <w:r>
              <w:t>20.2</w:t>
            </w:r>
            <w:r>
              <w:rPr>
                <w:rFonts w:hint="eastAsia"/>
              </w:rPr>
              <w:t>条款（运营维护保函）的约定提交的、为担保其履行在本合同项下的运营维护等义务的担保函。</w:t>
            </w:r>
          </w:p>
        </w:tc>
      </w:tr>
      <w:tr w:rsidR="009233AD" w14:paraId="557094AE" w14:textId="77777777">
        <w:trPr>
          <w:jc w:val="center"/>
        </w:trPr>
        <w:tc>
          <w:tcPr>
            <w:tcW w:w="1696" w:type="dxa"/>
            <w:vAlign w:val="center"/>
          </w:tcPr>
          <w:p w14:paraId="17B1DE41" w14:textId="77777777" w:rsidR="009233AD" w:rsidRDefault="002A6E3E">
            <w:pPr>
              <w:snapToGrid w:val="0"/>
              <w:spacing w:line="440" w:lineRule="exact"/>
              <w:jc w:val="left"/>
            </w:pPr>
            <w:r>
              <w:rPr>
                <w:rFonts w:hint="eastAsia"/>
              </w:rPr>
              <w:t>适用法律</w:t>
            </w:r>
          </w:p>
        </w:tc>
        <w:tc>
          <w:tcPr>
            <w:tcW w:w="7364" w:type="dxa"/>
            <w:vAlign w:val="center"/>
          </w:tcPr>
          <w:p w14:paraId="1DA81D16" w14:textId="77777777" w:rsidR="009233AD" w:rsidRDefault="002A6E3E">
            <w:pPr>
              <w:snapToGrid w:val="0"/>
              <w:spacing w:line="440" w:lineRule="exact"/>
              <w:jc w:val="left"/>
            </w:pPr>
            <w:r>
              <w:rPr>
                <w:rFonts w:hint="eastAsia"/>
              </w:rPr>
              <w:t>指中国法律、行政法规、地方性法规、自治条例、单行条例、部门规章、地方政府规章及其它具有普遍约束力的强制性规范性文件（包括国家、地方和行业的技术标准、规范和要求）。为本合同之目的，</w:t>
            </w:r>
            <w:r>
              <w:t>“</w:t>
            </w:r>
            <w:r>
              <w:rPr>
                <w:rFonts w:hint="eastAsia"/>
              </w:rPr>
              <w:t>适用法律</w:t>
            </w:r>
            <w:r>
              <w:t>”</w:t>
            </w:r>
            <w:r>
              <w:rPr>
                <w:rFonts w:hint="eastAsia"/>
              </w:rPr>
              <w:t>不应包括香港特别行政区、澳门特别行政区和台湾的法律。</w:t>
            </w:r>
          </w:p>
        </w:tc>
      </w:tr>
    </w:tbl>
    <w:p w14:paraId="5B04C02F" w14:textId="77777777" w:rsidR="009233AD" w:rsidRDefault="009233AD">
      <w:pPr>
        <w:spacing w:line="440" w:lineRule="exact"/>
        <w:ind w:firstLineChars="195" w:firstLine="409"/>
        <w:jc w:val="left"/>
      </w:pPr>
    </w:p>
    <w:p w14:paraId="604DB745" w14:textId="77777777" w:rsidR="009233AD" w:rsidRDefault="002A6E3E">
      <w:pPr>
        <w:pStyle w:val="aff3"/>
        <w:numPr>
          <w:ilvl w:val="1"/>
          <w:numId w:val="3"/>
        </w:numPr>
        <w:spacing w:line="440" w:lineRule="exact"/>
        <w:ind w:firstLineChars="0" w:hanging="425"/>
        <w:jc w:val="left"/>
        <w:outlineLvl w:val="2"/>
        <w:rPr>
          <w:b/>
        </w:rPr>
      </w:pPr>
      <w:bookmarkStart w:id="7" w:name="_Toc516473348"/>
      <w:bookmarkStart w:id="8" w:name="_Toc458777557"/>
      <w:bookmarkStart w:id="9" w:name="_Toc33519236"/>
      <w:r>
        <w:rPr>
          <w:rFonts w:hint="eastAsia"/>
          <w:b/>
        </w:rPr>
        <w:t>解释</w:t>
      </w:r>
      <w:bookmarkEnd w:id="7"/>
      <w:bookmarkEnd w:id="8"/>
      <w:bookmarkEnd w:id="9"/>
    </w:p>
    <w:p w14:paraId="207CB6FF" w14:textId="77777777" w:rsidR="009233AD" w:rsidRDefault="002A6E3E">
      <w:pPr>
        <w:adjustRightInd w:val="0"/>
        <w:snapToGrid w:val="0"/>
        <w:spacing w:line="440" w:lineRule="exact"/>
        <w:ind w:firstLineChars="200" w:firstLine="420"/>
      </w:pPr>
      <w:r>
        <w:rPr>
          <w:rFonts w:hint="eastAsia"/>
        </w:rPr>
        <w:t>本合同中的标题仅为阅读方便所设，不应影响条文的解释。以下的约定同样适用于对本合同进行解释，除非其上下文明确显示其不适用。</w:t>
      </w:r>
    </w:p>
    <w:p w14:paraId="6B8521CF" w14:textId="77777777" w:rsidR="009233AD" w:rsidRDefault="002A6E3E">
      <w:pPr>
        <w:adjustRightInd w:val="0"/>
        <w:snapToGrid w:val="0"/>
        <w:spacing w:line="440" w:lineRule="exact"/>
        <w:ind w:firstLineChars="200" w:firstLine="420"/>
      </w:pPr>
      <w:r>
        <w:rPr>
          <w:rFonts w:hint="eastAsia"/>
        </w:rPr>
        <w:t>在本合同中：</w:t>
      </w:r>
    </w:p>
    <w:p w14:paraId="6D6F05D9" w14:textId="77777777" w:rsidR="009233AD" w:rsidRDefault="002A6E3E">
      <w:pPr>
        <w:adjustRightInd w:val="0"/>
        <w:snapToGrid w:val="0"/>
        <w:spacing w:line="440" w:lineRule="exact"/>
        <w:ind w:firstLineChars="200" w:firstLine="420"/>
      </w:pPr>
      <w:r>
        <w:rPr>
          <w:rFonts w:hint="eastAsia"/>
        </w:rPr>
        <w:t>（</w:t>
      </w:r>
      <w:r>
        <w:t>a</w:t>
      </w:r>
      <w:r>
        <w:rPr>
          <w:rFonts w:hint="eastAsia"/>
        </w:rPr>
        <w:t>）</w:t>
      </w:r>
      <w:r>
        <w:tab/>
      </w:r>
      <w:r>
        <w:rPr>
          <w:rFonts w:hint="eastAsia"/>
        </w:rPr>
        <w:t>合同或文件包括经修订、更新、补充或替代后的该合同或文件；</w:t>
      </w:r>
    </w:p>
    <w:p w14:paraId="57403537" w14:textId="77777777" w:rsidR="009233AD" w:rsidRDefault="002A6E3E">
      <w:pPr>
        <w:adjustRightInd w:val="0"/>
        <w:snapToGrid w:val="0"/>
        <w:spacing w:line="440" w:lineRule="exact"/>
        <w:ind w:firstLineChars="200" w:firstLine="420"/>
      </w:pPr>
      <w:r>
        <w:rPr>
          <w:rFonts w:hint="eastAsia"/>
        </w:rPr>
        <w:t>（</w:t>
      </w:r>
      <w:r>
        <w:t>b</w:t>
      </w:r>
      <w:r>
        <w:rPr>
          <w:rFonts w:hint="eastAsia"/>
        </w:rPr>
        <w:t>）</w:t>
      </w:r>
      <w:r>
        <w:tab/>
        <w:t>“</w:t>
      </w:r>
      <w:r>
        <w:rPr>
          <w:rFonts w:hint="eastAsia"/>
        </w:rPr>
        <w:t>元</w:t>
      </w:r>
      <w:r>
        <w:t>”</w:t>
      </w:r>
      <w:r>
        <w:rPr>
          <w:rFonts w:hint="eastAsia"/>
        </w:rPr>
        <w:t>指人民币元；</w:t>
      </w:r>
    </w:p>
    <w:p w14:paraId="554661A9" w14:textId="77777777" w:rsidR="009233AD" w:rsidRDefault="002A6E3E">
      <w:pPr>
        <w:adjustRightInd w:val="0"/>
        <w:snapToGrid w:val="0"/>
        <w:spacing w:line="440" w:lineRule="exact"/>
        <w:ind w:firstLineChars="200" w:firstLine="420"/>
      </w:pPr>
      <w:r>
        <w:rPr>
          <w:rFonts w:hint="eastAsia"/>
        </w:rPr>
        <w:t>（</w:t>
      </w:r>
      <w:r>
        <w:t>c</w:t>
      </w:r>
      <w:r>
        <w:rPr>
          <w:rFonts w:hint="eastAsia"/>
        </w:rPr>
        <w:t>）</w:t>
      </w:r>
      <w:r>
        <w:tab/>
      </w:r>
      <w:r>
        <w:rPr>
          <w:rFonts w:hint="eastAsia"/>
        </w:rPr>
        <w:t>条款或附件：指本合同的条款或附件；</w:t>
      </w:r>
    </w:p>
    <w:p w14:paraId="081D72B4" w14:textId="66891C82" w:rsidR="009233AD" w:rsidRDefault="002A6E3E">
      <w:pPr>
        <w:adjustRightInd w:val="0"/>
        <w:snapToGrid w:val="0"/>
        <w:spacing w:line="440" w:lineRule="exact"/>
        <w:ind w:firstLineChars="200" w:firstLine="420"/>
      </w:pPr>
      <w:r>
        <w:rPr>
          <w:rFonts w:hint="eastAsia"/>
        </w:rPr>
        <w:t>（</w:t>
      </w:r>
      <w:r>
        <w:t>d</w:t>
      </w:r>
      <w:r>
        <w:rPr>
          <w:rFonts w:hint="eastAsia"/>
        </w:rPr>
        <w:t>）</w:t>
      </w:r>
      <w:r>
        <w:tab/>
      </w:r>
      <w:r>
        <w:rPr>
          <w:rFonts w:hint="eastAsia"/>
        </w:rPr>
        <w:t>一方、各方：指本合同的一方或各方，并且包括经允许的替代该方的人或该方的受让人；</w:t>
      </w:r>
    </w:p>
    <w:p w14:paraId="6CC622DA" w14:textId="77777777" w:rsidR="009233AD" w:rsidRDefault="002A6E3E">
      <w:pPr>
        <w:adjustRightInd w:val="0"/>
        <w:snapToGrid w:val="0"/>
        <w:spacing w:line="440" w:lineRule="exact"/>
        <w:ind w:firstLineChars="200" w:firstLine="420"/>
      </w:pPr>
      <w:r>
        <w:rPr>
          <w:rFonts w:hint="eastAsia"/>
        </w:rPr>
        <w:t>（</w:t>
      </w:r>
      <w:r>
        <w:t>e</w:t>
      </w:r>
      <w:r>
        <w:rPr>
          <w:rFonts w:hint="eastAsia"/>
        </w:rPr>
        <w:t>）</w:t>
      </w:r>
      <w:r>
        <w:tab/>
      </w:r>
      <w:r>
        <w:rPr>
          <w:rFonts w:hint="eastAsia"/>
        </w:rPr>
        <w:t>除非本合同另有明确约定，</w:t>
      </w:r>
      <w:r>
        <w:t>“</w:t>
      </w:r>
      <w:r>
        <w:rPr>
          <w:rFonts w:hint="eastAsia"/>
        </w:rPr>
        <w:t>包括</w:t>
      </w:r>
      <w:r>
        <w:t>”</w:t>
      </w:r>
      <w:r>
        <w:rPr>
          <w:rFonts w:hint="eastAsia"/>
        </w:rPr>
        <w:t>指包括但不限于；除本合同另有明确约定，</w:t>
      </w:r>
      <w:r>
        <w:t>“</w:t>
      </w:r>
      <w:r>
        <w:rPr>
          <w:rFonts w:hint="eastAsia"/>
        </w:rPr>
        <w:t>以上</w:t>
      </w:r>
      <w:r>
        <w:t>”</w:t>
      </w:r>
      <w:r>
        <w:rPr>
          <w:rFonts w:hint="eastAsia"/>
        </w:rPr>
        <w:t>、</w:t>
      </w:r>
      <w:r>
        <w:t>“</w:t>
      </w:r>
      <w:r>
        <w:rPr>
          <w:rFonts w:hint="eastAsia"/>
        </w:rPr>
        <w:t>以下</w:t>
      </w:r>
      <w:r>
        <w:t>”</w:t>
      </w:r>
      <w:r>
        <w:rPr>
          <w:rFonts w:hint="eastAsia"/>
        </w:rPr>
        <w:t>、</w:t>
      </w:r>
      <w:r>
        <w:t>“</w:t>
      </w:r>
      <w:r>
        <w:rPr>
          <w:rFonts w:hint="eastAsia"/>
        </w:rPr>
        <w:t>以内</w:t>
      </w:r>
      <w:r>
        <w:t>”</w:t>
      </w:r>
      <w:r>
        <w:rPr>
          <w:rFonts w:hint="eastAsia"/>
        </w:rPr>
        <w:t>或</w:t>
      </w:r>
      <w:r>
        <w:t>“</w:t>
      </w:r>
      <w:r>
        <w:rPr>
          <w:rFonts w:hint="eastAsia"/>
        </w:rPr>
        <w:t>内</w:t>
      </w:r>
      <w:r>
        <w:t>”</w:t>
      </w:r>
      <w:r>
        <w:rPr>
          <w:rFonts w:hint="eastAsia"/>
        </w:rPr>
        <w:t>均含本数，</w:t>
      </w:r>
      <w:r>
        <w:t>“</w:t>
      </w:r>
      <w:r>
        <w:rPr>
          <w:rFonts w:hint="eastAsia"/>
        </w:rPr>
        <w:t>超过</w:t>
      </w:r>
      <w:r>
        <w:t>”</w:t>
      </w:r>
      <w:r>
        <w:rPr>
          <w:rFonts w:hint="eastAsia"/>
        </w:rPr>
        <w:t>、</w:t>
      </w:r>
      <w:r>
        <w:t>“</w:t>
      </w:r>
      <w:r>
        <w:rPr>
          <w:rFonts w:hint="eastAsia"/>
        </w:rPr>
        <w:t>以外</w:t>
      </w:r>
      <w:r>
        <w:t>”</w:t>
      </w:r>
      <w:r>
        <w:rPr>
          <w:rFonts w:hint="eastAsia"/>
        </w:rPr>
        <w:t>不含本数；</w:t>
      </w:r>
    </w:p>
    <w:p w14:paraId="0833FFA2" w14:textId="61033987" w:rsidR="009233AD" w:rsidRDefault="002A6E3E">
      <w:pPr>
        <w:adjustRightInd w:val="0"/>
        <w:snapToGrid w:val="0"/>
        <w:spacing w:line="440" w:lineRule="exact"/>
        <w:ind w:firstLineChars="200" w:firstLine="420"/>
      </w:pPr>
      <w:r>
        <w:rPr>
          <w:rFonts w:hint="eastAsia"/>
        </w:rPr>
        <w:t>（</w:t>
      </w:r>
      <w:r>
        <w:t>f</w:t>
      </w:r>
      <w:r>
        <w:rPr>
          <w:rFonts w:hint="eastAsia"/>
        </w:rPr>
        <w:t>）</w:t>
      </w:r>
      <w:r>
        <w:tab/>
      </w:r>
      <w:r>
        <w:rPr>
          <w:rFonts w:hint="eastAsia"/>
        </w:rPr>
        <w:t>除非本合同另有约定，提及的一方或双方或各方均为本合同的一方或双方或各方，并</w:t>
      </w:r>
      <w:r>
        <w:rPr>
          <w:rFonts w:hint="eastAsia"/>
        </w:rPr>
        <w:lastRenderedPageBreak/>
        <w:t>包括其各自合法的继任者或受让人</w:t>
      </w:r>
      <w:r w:rsidR="00B51AE7">
        <w:rPr>
          <w:rFonts w:hint="eastAsia"/>
        </w:rPr>
        <w:t>，双方指的是甲乙</w:t>
      </w:r>
      <w:r w:rsidR="00925324">
        <w:rPr>
          <w:rFonts w:hint="eastAsia"/>
        </w:rPr>
        <w:t>双方</w:t>
      </w:r>
      <w:r>
        <w:rPr>
          <w:rFonts w:hint="eastAsia"/>
        </w:rPr>
        <w:t>；</w:t>
      </w:r>
    </w:p>
    <w:p w14:paraId="4DE295D5" w14:textId="77777777" w:rsidR="009233AD" w:rsidRDefault="002A6E3E">
      <w:pPr>
        <w:adjustRightInd w:val="0"/>
        <w:snapToGrid w:val="0"/>
        <w:spacing w:line="440" w:lineRule="exact"/>
        <w:ind w:firstLineChars="200" w:firstLine="420"/>
      </w:pPr>
      <w:r>
        <w:rPr>
          <w:rFonts w:hint="eastAsia"/>
        </w:rPr>
        <w:t>（</w:t>
      </w:r>
      <w:r>
        <w:t>g</w:t>
      </w:r>
      <w:r>
        <w:rPr>
          <w:rFonts w:hint="eastAsia"/>
        </w:rPr>
        <w:t>）</w:t>
      </w:r>
      <w:r>
        <w:tab/>
      </w:r>
      <w:r>
        <w:rPr>
          <w:rFonts w:hint="eastAsia"/>
        </w:rPr>
        <w:t>所指的日、月和</w:t>
      </w:r>
      <w:proofErr w:type="gramStart"/>
      <w:r>
        <w:rPr>
          <w:rFonts w:hint="eastAsia"/>
        </w:rPr>
        <w:t>年均指</w:t>
      </w:r>
      <w:proofErr w:type="gramEnd"/>
      <w:r>
        <w:rPr>
          <w:rFonts w:hint="eastAsia"/>
        </w:rPr>
        <w:t>公历的日、月和年，其中一年以</w:t>
      </w:r>
      <w:r>
        <w:t>365</w:t>
      </w:r>
      <w:r>
        <w:rPr>
          <w:rFonts w:hint="eastAsia"/>
        </w:rPr>
        <w:t>日计，一个月以</w:t>
      </w:r>
      <w:r>
        <w:t>30</w:t>
      </w:r>
      <w:r>
        <w:rPr>
          <w:rFonts w:hint="eastAsia"/>
        </w:rPr>
        <w:t>日计；</w:t>
      </w:r>
      <w:r>
        <w:t xml:space="preserve"> </w:t>
      </w:r>
    </w:p>
    <w:p w14:paraId="089AFE20" w14:textId="77777777" w:rsidR="009233AD" w:rsidRDefault="002A6E3E">
      <w:pPr>
        <w:adjustRightInd w:val="0"/>
        <w:snapToGrid w:val="0"/>
        <w:spacing w:line="440" w:lineRule="exact"/>
        <w:ind w:firstLineChars="200" w:firstLine="420"/>
      </w:pPr>
      <w:r>
        <w:rPr>
          <w:rFonts w:hint="eastAsia"/>
        </w:rPr>
        <w:t>（</w:t>
      </w:r>
      <w:r>
        <w:t>h</w:t>
      </w:r>
      <w:r>
        <w:rPr>
          <w:rFonts w:hint="eastAsia"/>
        </w:rPr>
        <w:t>）</w:t>
      </w:r>
      <w:r>
        <w:tab/>
      </w:r>
      <w:r>
        <w:rPr>
          <w:rFonts w:hint="eastAsia"/>
        </w:rPr>
        <w:t>本合同中的标题不应视为对本合同的当然解释，本合同的各个组成部分都具有同样的法律效力及同等的重要性；</w:t>
      </w:r>
    </w:p>
    <w:p w14:paraId="3D13BAC3" w14:textId="77777777" w:rsidR="009233AD" w:rsidRDefault="002A6E3E">
      <w:pPr>
        <w:adjustRightInd w:val="0"/>
        <w:snapToGrid w:val="0"/>
        <w:spacing w:line="440" w:lineRule="exact"/>
        <w:ind w:firstLineChars="200" w:firstLine="420"/>
      </w:pPr>
      <w:r>
        <w:rPr>
          <w:rFonts w:hint="eastAsia"/>
        </w:rPr>
        <w:t>（</w:t>
      </w:r>
      <w:proofErr w:type="spellStart"/>
      <w:r>
        <w:t>i</w:t>
      </w:r>
      <w:proofErr w:type="spellEnd"/>
      <w:r>
        <w:rPr>
          <w:rFonts w:hint="eastAsia"/>
        </w:rPr>
        <w:t>）</w:t>
      </w:r>
      <w:r>
        <w:tab/>
      </w:r>
      <w:r>
        <w:rPr>
          <w:rFonts w:hint="eastAsia"/>
        </w:rPr>
        <w:t>本合同并不限制或以其它方式影响甲方及其他政府部门行使其法定行政职权。在本合同有效期内，如果本合同项下的有关约定</w:t>
      </w:r>
      <w:proofErr w:type="gramStart"/>
      <w:r>
        <w:rPr>
          <w:rFonts w:hint="eastAsia"/>
        </w:rPr>
        <w:t>届时被</w:t>
      </w:r>
      <w:proofErr w:type="gramEnd"/>
      <w:r>
        <w:rPr>
          <w:rFonts w:hint="eastAsia"/>
        </w:rPr>
        <w:t>纳入相关法律规范属于甲方或其他政府部门的行政职权，适用该等法律规定；</w:t>
      </w:r>
    </w:p>
    <w:p w14:paraId="38F099F7" w14:textId="77777777" w:rsidR="009233AD" w:rsidRDefault="002A6E3E">
      <w:pPr>
        <w:adjustRightInd w:val="0"/>
        <w:snapToGrid w:val="0"/>
        <w:spacing w:line="440" w:lineRule="exact"/>
        <w:ind w:firstLineChars="200" w:firstLine="420"/>
      </w:pPr>
      <w:r>
        <w:rPr>
          <w:rFonts w:hint="eastAsia"/>
        </w:rPr>
        <w:t>（</w:t>
      </w:r>
      <w:r>
        <w:t>j</w:t>
      </w:r>
      <w:r>
        <w:rPr>
          <w:rFonts w:hint="eastAsia"/>
        </w:rPr>
        <w:t>）</w:t>
      </w:r>
      <w:r>
        <w:tab/>
      </w:r>
      <w:r>
        <w:rPr>
          <w:rFonts w:hint="eastAsia"/>
        </w:rPr>
        <w:t>要求在某一非工作日付款：指该付款应在该日后的第一（</w:t>
      </w:r>
      <w:r>
        <w:t>1</w:t>
      </w:r>
      <w:r>
        <w:rPr>
          <w:rFonts w:hint="eastAsia"/>
        </w:rPr>
        <w:t>）</w:t>
      </w:r>
      <w:proofErr w:type="gramStart"/>
      <w:r>
        <w:rPr>
          <w:rFonts w:hint="eastAsia"/>
        </w:rPr>
        <w:t>个</w:t>
      </w:r>
      <w:proofErr w:type="gramEnd"/>
      <w:r>
        <w:rPr>
          <w:rFonts w:hint="eastAsia"/>
        </w:rPr>
        <w:t>工作日支付。</w:t>
      </w:r>
    </w:p>
    <w:p w14:paraId="31ADBDEA" w14:textId="77777777" w:rsidR="009233AD" w:rsidRDefault="009233AD">
      <w:pPr>
        <w:pStyle w:val="aff3"/>
        <w:numPr>
          <w:ilvl w:val="0"/>
          <w:numId w:val="2"/>
        </w:numPr>
        <w:adjustRightInd w:val="0"/>
        <w:snapToGrid w:val="0"/>
        <w:spacing w:line="440" w:lineRule="exact"/>
        <w:ind w:firstLineChars="0"/>
        <w:jc w:val="center"/>
        <w:outlineLvl w:val="0"/>
        <w:rPr>
          <w:b/>
          <w:bCs/>
        </w:rPr>
        <w:sectPr w:rsidR="009233AD">
          <w:headerReference w:type="default" r:id="rId9"/>
          <w:footerReference w:type="default" r:id="rId10"/>
          <w:pgSz w:w="11906" w:h="16838"/>
          <w:pgMar w:top="1418" w:right="1304" w:bottom="1418" w:left="1418" w:header="851" w:footer="992" w:gutter="227"/>
          <w:cols w:space="720"/>
          <w:docGrid w:linePitch="312"/>
        </w:sectPr>
      </w:pPr>
    </w:p>
    <w:p w14:paraId="715B962B"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0" w:name="_Toc33519237"/>
      <w:r>
        <w:rPr>
          <w:rFonts w:hint="eastAsia"/>
          <w:b/>
          <w:bCs/>
        </w:rPr>
        <w:t>声明与保证及基本权利义务</w:t>
      </w:r>
      <w:bookmarkEnd w:id="10"/>
    </w:p>
    <w:p w14:paraId="5950A9F0" w14:textId="77777777" w:rsidR="009233AD" w:rsidRDefault="002A6E3E">
      <w:pPr>
        <w:pStyle w:val="aff3"/>
        <w:numPr>
          <w:ilvl w:val="0"/>
          <w:numId w:val="1"/>
        </w:numPr>
        <w:spacing w:line="440" w:lineRule="exact"/>
        <w:ind w:leftChars="-1" w:left="-2" w:firstLineChars="195" w:firstLine="411"/>
        <w:jc w:val="left"/>
        <w:outlineLvl w:val="1"/>
        <w:rPr>
          <w:b/>
        </w:rPr>
      </w:pPr>
      <w:bookmarkStart w:id="11" w:name="_Toc33519238"/>
      <w:r>
        <w:rPr>
          <w:rFonts w:hint="eastAsia"/>
          <w:b/>
        </w:rPr>
        <w:t>声明与保证</w:t>
      </w:r>
      <w:bookmarkEnd w:id="11"/>
    </w:p>
    <w:p w14:paraId="06943D00" w14:textId="77777777" w:rsidR="009233AD" w:rsidRDefault="002A6E3E">
      <w:pPr>
        <w:pStyle w:val="aff3"/>
        <w:numPr>
          <w:ilvl w:val="1"/>
          <w:numId w:val="4"/>
        </w:numPr>
        <w:spacing w:line="440" w:lineRule="exact"/>
        <w:ind w:firstLineChars="0"/>
        <w:jc w:val="left"/>
        <w:outlineLvl w:val="2"/>
        <w:rPr>
          <w:b/>
        </w:rPr>
      </w:pPr>
      <w:bookmarkStart w:id="12" w:name="_Toc33519239"/>
      <w:r>
        <w:rPr>
          <w:rFonts w:hint="eastAsia"/>
          <w:b/>
        </w:rPr>
        <w:t>甲方的声明与保证</w:t>
      </w:r>
      <w:bookmarkEnd w:id="12"/>
    </w:p>
    <w:p w14:paraId="7FF4D02F" w14:textId="77777777" w:rsidR="009233AD" w:rsidRDefault="002A6E3E">
      <w:pPr>
        <w:widowControl/>
        <w:spacing w:line="440" w:lineRule="exact"/>
        <w:ind w:firstLineChars="200" w:firstLine="420"/>
        <w:rPr>
          <w:kern w:val="0"/>
        </w:rPr>
      </w:pPr>
      <w:r>
        <w:rPr>
          <w:rFonts w:hint="eastAsia"/>
          <w:kern w:val="0"/>
        </w:rPr>
        <w:t>3.1.1</w:t>
      </w:r>
      <w:r>
        <w:rPr>
          <w:rFonts w:hint="eastAsia"/>
          <w:kern w:val="0"/>
        </w:rPr>
        <w:t>甲方在此声明并保证已获得南京市建</w:t>
      </w:r>
      <w:proofErr w:type="gramStart"/>
      <w:r>
        <w:rPr>
          <w:rFonts w:hint="eastAsia"/>
          <w:kern w:val="0"/>
        </w:rPr>
        <w:t>邺</w:t>
      </w:r>
      <w:proofErr w:type="gramEnd"/>
      <w:r>
        <w:rPr>
          <w:rFonts w:hint="eastAsia"/>
          <w:kern w:val="0"/>
        </w:rPr>
        <w:t>区人民政府的合法授权，有权签署本合同，并履行其在本合同项下的各项义务。</w:t>
      </w:r>
    </w:p>
    <w:p w14:paraId="6DE39B33" w14:textId="77777777" w:rsidR="009233AD" w:rsidRDefault="002A6E3E">
      <w:pPr>
        <w:widowControl/>
        <w:spacing w:line="440" w:lineRule="exact"/>
        <w:ind w:firstLineChars="200" w:firstLine="420"/>
        <w:rPr>
          <w:kern w:val="0"/>
        </w:rPr>
      </w:pPr>
      <w:r>
        <w:rPr>
          <w:rFonts w:hint="eastAsia"/>
          <w:kern w:val="0"/>
        </w:rPr>
        <w:t>3.1.2</w:t>
      </w:r>
      <w:r>
        <w:rPr>
          <w:rFonts w:hint="eastAsia"/>
          <w:kern w:val="0"/>
        </w:rPr>
        <w:t>如果甲方在此所作的声明被证实在</w:t>
      </w:r>
      <w:proofErr w:type="gramStart"/>
      <w:r>
        <w:rPr>
          <w:rFonts w:hint="eastAsia"/>
          <w:kern w:val="0"/>
        </w:rPr>
        <w:t>作出</w:t>
      </w:r>
      <w:proofErr w:type="gramEnd"/>
      <w:r>
        <w:rPr>
          <w:rFonts w:hint="eastAsia"/>
          <w:kern w:val="0"/>
        </w:rPr>
        <w:t>时存在实质方面的不属实，并且该等不属实声明严重影响本项目的顺利进行，乙方有权解除本合同书。</w:t>
      </w:r>
    </w:p>
    <w:p w14:paraId="75E5388B" w14:textId="77777777" w:rsidR="009233AD" w:rsidRDefault="002A6E3E">
      <w:pPr>
        <w:pStyle w:val="aff3"/>
        <w:numPr>
          <w:ilvl w:val="1"/>
          <w:numId w:val="4"/>
        </w:numPr>
        <w:spacing w:line="440" w:lineRule="exact"/>
        <w:ind w:firstLineChars="0"/>
        <w:jc w:val="left"/>
        <w:outlineLvl w:val="2"/>
        <w:rPr>
          <w:b/>
        </w:rPr>
      </w:pPr>
      <w:bookmarkStart w:id="13" w:name="_Toc33519240"/>
      <w:r>
        <w:rPr>
          <w:rFonts w:hint="eastAsia"/>
          <w:b/>
        </w:rPr>
        <w:t>乙方的声明与保证</w:t>
      </w:r>
      <w:bookmarkEnd w:id="13"/>
    </w:p>
    <w:p w14:paraId="75B71F6F" w14:textId="77777777" w:rsidR="009233AD" w:rsidRDefault="002A6E3E">
      <w:pPr>
        <w:widowControl/>
        <w:spacing w:line="440" w:lineRule="exact"/>
        <w:ind w:firstLineChars="200" w:firstLine="420"/>
        <w:rPr>
          <w:kern w:val="0"/>
        </w:rPr>
      </w:pPr>
      <w:r>
        <w:rPr>
          <w:rFonts w:hint="eastAsia"/>
          <w:kern w:val="0"/>
        </w:rPr>
        <w:t>3.2.1</w:t>
      </w:r>
      <w:r>
        <w:rPr>
          <w:rFonts w:hint="eastAsia"/>
          <w:kern w:val="0"/>
        </w:rPr>
        <w:t>乙方在此声明并保证是已经建立现代企业制度的企业法人，具有签署和履行本合同书、其它合同和融资文件等的法人资格和权利；</w:t>
      </w:r>
    </w:p>
    <w:p w14:paraId="188A5597" w14:textId="3E997D19" w:rsidR="009233AD" w:rsidRDefault="002A6E3E">
      <w:pPr>
        <w:widowControl/>
        <w:spacing w:line="440" w:lineRule="exact"/>
        <w:ind w:firstLineChars="200" w:firstLine="420"/>
        <w:rPr>
          <w:kern w:val="0"/>
        </w:rPr>
      </w:pPr>
      <w:r>
        <w:rPr>
          <w:rFonts w:hint="eastAsia"/>
          <w:kern w:val="0"/>
        </w:rPr>
        <w:t>3.2.2</w:t>
      </w:r>
      <w:r>
        <w:rPr>
          <w:rFonts w:hint="eastAsia"/>
          <w:kern w:val="0"/>
        </w:rPr>
        <w:t>乙方在此声明并保证，若乙方的股权结构发生变化，应提前获得甲方的书面同意。若甲方不同意该等变化的，乙方不得进行股权变更。</w:t>
      </w:r>
    </w:p>
    <w:p w14:paraId="0565F3D3" w14:textId="5A84F9B7" w:rsidR="009233AD" w:rsidRDefault="002A6E3E">
      <w:pPr>
        <w:widowControl/>
        <w:spacing w:line="440" w:lineRule="exact"/>
        <w:ind w:firstLineChars="200" w:firstLine="420"/>
        <w:rPr>
          <w:kern w:val="0"/>
        </w:rPr>
      </w:pPr>
      <w:r>
        <w:rPr>
          <w:rFonts w:hint="eastAsia"/>
          <w:kern w:val="0"/>
        </w:rPr>
        <w:t>3.2.3</w:t>
      </w:r>
      <w:r w:rsidR="003915C1">
        <w:rPr>
          <w:rFonts w:hint="eastAsia"/>
          <w:kern w:val="0"/>
        </w:rPr>
        <w:t>乙方认可</w:t>
      </w:r>
      <w:r>
        <w:rPr>
          <w:rFonts w:hint="eastAsia"/>
          <w:kern w:val="0"/>
        </w:rPr>
        <w:t>甲方依法享有的法定权利不受本合同的限制，甲方有权根据适用法律及本合同的约定对本合同项下的</w:t>
      </w:r>
      <w:r w:rsidR="008B7405">
        <w:rPr>
          <w:rFonts w:hint="eastAsia"/>
          <w:kern w:val="0"/>
        </w:rPr>
        <w:t>投融资、运营准备、运营</w:t>
      </w:r>
      <w:r>
        <w:rPr>
          <w:rFonts w:hint="eastAsia"/>
          <w:kern w:val="0"/>
        </w:rPr>
        <w:t>、移交等进行监管。</w:t>
      </w:r>
    </w:p>
    <w:p w14:paraId="61A24175" w14:textId="53DF9E5E" w:rsidR="008B7405" w:rsidRDefault="002A6E3E">
      <w:pPr>
        <w:widowControl/>
        <w:spacing w:line="440" w:lineRule="exact"/>
        <w:ind w:firstLineChars="200" w:firstLine="420"/>
        <w:rPr>
          <w:kern w:val="0"/>
        </w:rPr>
      </w:pPr>
      <w:r>
        <w:rPr>
          <w:rFonts w:hint="eastAsia"/>
          <w:kern w:val="0"/>
        </w:rPr>
        <w:t>3.2.4</w:t>
      </w:r>
      <w:r>
        <w:rPr>
          <w:rFonts w:hint="eastAsia"/>
          <w:kern w:val="0"/>
        </w:rPr>
        <w:t>如果乙方在此所作的声明被证实在</w:t>
      </w:r>
      <w:proofErr w:type="gramStart"/>
      <w:r>
        <w:rPr>
          <w:rFonts w:hint="eastAsia"/>
          <w:kern w:val="0"/>
        </w:rPr>
        <w:t>作出</w:t>
      </w:r>
      <w:proofErr w:type="gramEnd"/>
      <w:r>
        <w:rPr>
          <w:rFonts w:hint="eastAsia"/>
          <w:kern w:val="0"/>
        </w:rPr>
        <w:t>时存在实质方面的不属实，并且该等不属实声明严重影响本项目的顺利进行，甲方有权解除本合同。</w:t>
      </w:r>
    </w:p>
    <w:p w14:paraId="7C78F687" w14:textId="0B7D79DF" w:rsidR="008B7405" w:rsidRPr="008B7405" w:rsidRDefault="008B7405" w:rsidP="008B7405">
      <w:pPr>
        <w:pStyle w:val="aff3"/>
        <w:numPr>
          <w:ilvl w:val="1"/>
          <w:numId w:val="4"/>
        </w:numPr>
        <w:spacing w:line="440" w:lineRule="exact"/>
        <w:ind w:firstLineChars="0"/>
        <w:jc w:val="left"/>
        <w:outlineLvl w:val="2"/>
        <w:rPr>
          <w:b/>
        </w:rPr>
      </w:pPr>
      <w:bookmarkStart w:id="14" w:name="_Hlk33521565"/>
      <w:bookmarkStart w:id="15" w:name="_Toc33519241"/>
      <w:r w:rsidRPr="008B7405">
        <w:rPr>
          <w:rFonts w:hint="eastAsia"/>
          <w:b/>
        </w:rPr>
        <w:t>社会资本方</w:t>
      </w:r>
      <w:bookmarkEnd w:id="14"/>
      <w:r w:rsidRPr="008B7405">
        <w:rPr>
          <w:rFonts w:hint="eastAsia"/>
          <w:b/>
        </w:rPr>
        <w:t>的声明与保证</w:t>
      </w:r>
      <w:bookmarkEnd w:id="15"/>
    </w:p>
    <w:p w14:paraId="47969BDE" w14:textId="33F27EC2" w:rsidR="008B7405" w:rsidRPr="008B7405" w:rsidRDefault="008B7405" w:rsidP="008B7405">
      <w:pPr>
        <w:widowControl/>
        <w:spacing w:line="440" w:lineRule="exact"/>
        <w:ind w:firstLineChars="200" w:firstLine="420"/>
        <w:rPr>
          <w:kern w:val="0"/>
        </w:rPr>
      </w:pPr>
      <w:r>
        <w:rPr>
          <w:rFonts w:hint="eastAsia"/>
          <w:kern w:val="0"/>
        </w:rPr>
        <w:t>3</w:t>
      </w:r>
      <w:r>
        <w:rPr>
          <w:kern w:val="0"/>
        </w:rPr>
        <w:t>.3</w:t>
      </w:r>
      <w:r w:rsidR="003915C1" w:rsidRPr="003915C1">
        <w:rPr>
          <w:rFonts w:hint="eastAsia"/>
          <w:kern w:val="0"/>
        </w:rPr>
        <w:t>.</w:t>
      </w:r>
      <w:r w:rsidR="003915C1">
        <w:rPr>
          <w:kern w:val="0"/>
        </w:rPr>
        <w:t>1</w:t>
      </w:r>
      <w:r w:rsidR="003915C1" w:rsidRPr="003915C1">
        <w:rPr>
          <w:rFonts w:hint="eastAsia"/>
          <w:kern w:val="0"/>
        </w:rPr>
        <w:t>社会资本方</w:t>
      </w:r>
      <w:r w:rsidRPr="008B7405">
        <w:rPr>
          <w:rFonts w:hint="eastAsia"/>
          <w:kern w:val="0"/>
        </w:rPr>
        <w:t>在此声明并保证拥有完整的法律权利和签署授权，具有签署、交付并履行本协议及其全部附件和本协议中提及的其作为当事方的任何资格和权利；</w:t>
      </w:r>
    </w:p>
    <w:p w14:paraId="77E6732E" w14:textId="372DF95C" w:rsidR="008B7405" w:rsidRPr="008B7405" w:rsidRDefault="008B7405" w:rsidP="008B7405">
      <w:pPr>
        <w:widowControl/>
        <w:spacing w:line="440" w:lineRule="exact"/>
        <w:ind w:firstLineChars="200" w:firstLine="420"/>
        <w:rPr>
          <w:kern w:val="0"/>
        </w:rPr>
      </w:pPr>
      <w:r>
        <w:rPr>
          <w:rFonts w:hint="eastAsia"/>
          <w:kern w:val="0"/>
        </w:rPr>
        <w:t>3</w:t>
      </w:r>
      <w:r>
        <w:rPr>
          <w:kern w:val="0"/>
        </w:rPr>
        <w:t>.3.2</w:t>
      </w:r>
      <w:r w:rsidR="003915C1" w:rsidRPr="003915C1">
        <w:rPr>
          <w:rFonts w:hint="eastAsia"/>
          <w:kern w:val="0"/>
        </w:rPr>
        <w:t>社会资本方</w:t>
      </w:r>
      <w:r w:rsidRPr="008B7405">
        <w:rPr>
          <w:rFonts w:hint="eastAsia"/>
          <w:kern w:val="0"/>
        </w:rPr>
        <w:t>在此声明并保证其授权代表已获合法授权，均已履行乙方应遵循的所有决策程序并获得批准，有权代表</w:t>
      </w:r>
      <w:proofErr w:type="gramStart"/>
      <w:r w:rsidRPr="008B7405">
        <w:rPr>
          <w:rFonts w:hint="eastAsia"/>
          <w:kern w:val="0"/>
        </w:rPr>
        <w:t>乙方</w:t>
      </w:r>
      <w:r w:rsidR="003915C1">
        <w:rPr>
          <w:rFonts w:hint="eastAsia"/>
          <w:kern w:val="0"/>
        </w:rPr>
        <w:t>签署</w:t>
      </w:r>
      <w:proofErr w:type="gramEnd"/>
      <w:r w:rsidR="003915C1">
        <w:rPr>
          <w:rFonts w:hint="eastAsia"/>
          <w:kern w:val="0"/>
        </w:rPr>
        <w:t>项目合同书</w:t>
      </w:r>
      <w:r w:rsidRPr="008B7405">
        <w:rPr>
          <w:rFonts w:hint="eastAsia"/>
          <w:kern w:val="0"/>
        </w:rPr>
        <w:t>及其全部附件和本协议中提及的其作为当事方的任何协议和文件；</w:t>
      </w:r>
    </w:p>
    <w:p w14:paraId="77BF9D06" w14:textId="47CBCFDF" w:rsidR="008B7405" w:rsidRDefault="008B7405">
      <w:pPr>
        <w:widowControl/>
        <w:spacing w:line="440" w:lineRule="exact"/>
        <w:ind w:firstLineChars="200" w:firstLine="420"/>
        <w:rPr>
          <w:kern w:val="0"/>
        </w:rPr>
      </w:pPr>
      <w:r>
        <w:rPr>
          <w:rFonts w:hint="eastAsia"/>
          <w:kern w:val="0"/>
        </w:rPr>
        <w:t>3</w:t>
      </w:r>
      <w:r>
        <w:rPr>
          <w:kern w:val="0"/>
        </w:rPr>
        <w:t>.3.</w:t>
      </w:r>
      <w:r>
        <w:rPr>
          <w:rFonts w:hint="eastAsia"/>
          <w:kern w:val="0"/>
        </w:rPr>
        <w:t>3</w:t>
      </w:r>
      <w:r w:rsidR="003915C1" w:rsidRPr="003915C1">
        <w:rPr>
          <w:rFonts w:hint="eastAsia"/>
          <w:kern w:val="0"/>
        </w:rPr>
        <w:t>社会资本方</w:t>
      </w:r>
      <w:r w:rsidR="003915C1">
        <w:rPr>
          <w:rFonts w:hint="eastAsia"/>
          <w:kern w:val="0"/>
        </w:rPr>
        <w:t>认可</w:t>
      </w:r>
      <w:r w:rsidRPr="008B7405">
        <w:rPr>
          <w:rFonts w:hint="eastAsia"/>
          <w:kern w:val="0"/>
        </w:rPr>
        <w:t>甲方依法所享有的法定权利不受本协议约定影响，甲方有权根据法律、法规、政策及本</w:t>
      </w:r>
      <w:r w:rsidR="003915C1">
        <w:rPr>
          <w:rFonts w:hint="eastAsia"/>
          <w:kern w:val="0"/>
        </w:rPr>
        <w:t>项目合同属于</w:t>
      </w:r>
      <w:r w:rsidRPr="008B7405">
        <w:rPr>
          <w:rFonts w:hint="eastAsia"/>
          <w:kern w:val="0"/>
        </w:rPr>
        <w:t>的约定对本协议项下的投融资、</w:t>
      </w:r>
      <w:r w:rsidR="0029017E">
        <w:rPr>
          <w:rFonts w:hint="eastAsia"/>
          <w:kern w:val="0"/>
        </w:rPr>
        <w:t>运营准备（</w:t>
      </w:r>
      <w:r w:rsidRPr="008B7405">
        <w:rPr>
          <w:rFonts w:hint="eastAsia"/>
          <w:kern w:val="0"/>
        </w:rPr>
        <w:t>建设</w:t>
      </w:r>
      <w:r w:rsidR="0029017E">
        <w:rPr>
          <w:rFonts w:hint="eastAsia"/>
          <w:kern w:val="0"/>
        </w:rPr>
        <w:t>）</w:t>
      </w:r>
      <w:r w:rsidRPr="008B7405">
        <w:rPr>
          <w:rFonts w:hint="eastAsia"/>
          <w:kern w:val="0"/>
        </w:rPr>
        <w:t>、运营、移交等进行监管。</w:t>
      </w:r>
    </w:p>
    <w:p w14:paraId="17E96E2A" w14:textId="7A300C37" w:rsidR="003915C1" w:rsidRPr="003915C1" w:rsidRDefault="003915C1">
      <w:pPr>
        <w:widowControl/>
        <w:spacing w:line="440" w:lineRule="exact"/>
        <w:ind w:firstLineChars="200" w:firstLine="420"/>
        <w:rPr>
          <w:b/>
          <w:bCs/>
        </w:rPr>
      </w:pPr>
      <w:r>
        <w:rPr>
          <w:rFonts w:hint="eastAsia"/>
          <w:kern w:val="0"/>
        </w:rPr>
        <w:t>3.</w:t>
      </w:r>
      <w:r>
        <w:rPr>
          <w:kern w:val="0"/>
        </w:rPr>
        <w:t>3</w:t>
      </w:r>
      <w:r>
        <w:rPr>
          <w:rFonts w:hint="eastAsia"/>
          <w:kern w:val="0"/>
        </w:rPr>
        <w:t>.4</w:t>
      </w:r>
      <w:r>
        <w:rPr>
          <w:rFonts w:hint="eastAsia"/>
          <w:kern w:val="0"/>
        </w:rPr>
        <w:t>如果</w:t>
      </w:r>
      <w:r w:rsidRPr="003915C1">
        <w:rPr>
          <w:rFonts w:hint="eastAsia"/>
          <w:kern w:val="0"/>
        </w:rPr>
        <w:t>社会资本方</w:t>
      </w:r>
      <w:r>
        <w:rPr>
          <w:rFonts w:hint="eastAsia"/>
          <w:kern w:val="0"/>
        </w:rPr>
        <w:t>在此所作的声明被证实在</w:t>
      </w:r>
      <w:proofErr w:type="gramStart"/>
      <w:r>
        <w:rPr>
          <w:rFonts w:hint="eastAsia"/>
          <w:kern w:val="0"/>
        </w:rPr>
        <w:t>作出</w:t>
      </w:r>
      <w:proofErr w:type="gramEnd"/>
      <w:r>
        <w:rPr>
          <w:rFonts w:hint="eastAsia"/>
          <w:kern w:val="0"/>
        </w:rPr>
        <w:t>时存在实质方面的不属实，并且该等不属实声明严重影响本项目的顺利进行，甲方有权解除本合同。</w:t>
      </w:r>
    </w:p>
    <w:p w14:paraId="5A1B5791" w14:textId="673B5BE8" w:rsidR="009233AD" w:rsidRDefault="002A6E3E">
      <w:pPr>
        <w:pStyle w:val="aff3"/>
        <w:numPr>
          <w:ilvl w:val="1"/>
          <w:numId w:val="4"/>
        </w:numPr>
        <w:spacing w:line="440" w:lineRule="exact"/>
        <w:ind w:firstLineChars="0"/>
        <w:jc w:val="left"/>
        <w:outlineLvl w:val="2"/>
        <w:rPr>
          <w:b/>
        </w:rPr>
      </w:pPr>
      <w:bookmarkStart w:id="16" w:name="_Toc33519242"/>
      <w:r>
        <w:rPr>
          <w:rFonts w:hint="eastAsia"/>
          <w:b/>
        </w:rPr>
        <w:t>基本的权利义务</w:t>
      </w:r>
      <w:bookmarkEnd w:id="16"/>
    </w:p>
    <w:p w14:paraId="65FB48EA" w14:textId="5416935A" w:rsidR="009233AD" w:rsidRDefault="002A6E3E">
      <w:pPr>
        <w:spacing w:line="440" w:lineRule="exact"/>
        <w:ind w:firstLineChars="200" w:firstLine="420"/>
        <w:outlineLvl w:val="3"/>
      </w:pPr>
      <w:r>
        <w:t>3.</w:t>
      </w:r>
      <w:r w:rsidR="008B7405">
        <w:t>4</w:t>
      </w:r>
      <w:r>
        <w:t xml:space="preserve">.1 </w:t>
      </w:r>
      <w:r>
        <w:rPr>
          <w:rFonts w:hint="eastAsia"/>
        </w:rPr>
        <w:t>甲方的权利</w:t>
      </w:r>
    </w:p>
    <w:p w14:paraId="742920C8" w14:textId="7559E56A" w:rsidR="009233AD" w:rsidRDefault="002A6E3E">
      <w:pPr>
        <w:overflowPunct w:val="0"/>
        <w:autoSpaceDE w:val="0"/>
        <w:autoSpaceDN w:val="0"/>
        <w:adjustRightInd w:val="0"/>
        <w:snapToGrid w:val="0"/>
        <w:spacing w:line="440" w:lineRule="exact"/>
        <w:ind w:firstLineChars="200" w:firstLine="420"/>
      </w:pPr>
      <w:r>
        <w:rPr>
          <w:rFonts w:hint="eastAsia"/>
          <w:bCs/>
          <w:kern w:val="0"/>
        </w:rPr>
        <w:t>（</w:t>
      </w:r>
      <w:r>
        <w:rPr>
          <w:bCs/>
          <w:kern w:val="0"/>
        </w:rPr>
        <w:t>1</w:t>
      </w:r>
      <w:r>
        <w:rPr>
          <w:rFonts w:hint="eastAsia"/>
          <w:bCs/>
          <w:kern w:val="0"/>
        </w:rPr>
        <w:t>）甲方享有对乙方投融资、</w:t>
      </w:r>
      <w:r w:rsidR="008B7405">
        <w:rPr>
          <w:rFonts w:hint="eastAsia"/>
          <w:bCs/>
          <w:kern w:val="0"/>
        </w:rPr>
        <w:t>运营准备</w:t>
      </w:r>
      <w:r>
        <w:rPr>
          <w:rFonts w:hint="eastAsia"/>
          <w:bCs/>
          <w:kern w:val="0"/>
        </w:rPr>
        <w:t>、运营本项目进行全程监管的权利。</w:t>
      </w:r>
    </w:p>
    <w:p w14:paraId="68DB8872" w14:textId="0B0D4521"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2</w:t>
      </w:r>
      <w:r>
        <w:rPr>
          <w:rFonts w:hint="eastAsia"/>
          <w:bCs/>
          <w:kern w:val="0"/>
        </w:rPr>
        <w:t>）对乙方的</w:t>
      </w:r>
      <w:r w:rsidR="0029017E">
        <w:rPr>
          <w:rFonts w:hint="eastAsia"/>
          <w:bCs/>
          <w:kern w:val="0"/>
        </w:rPr>
        <w:t>运营准备（</w:t>
      </w:r>
      <w:r>
        <w:rPr>
          <w:rFonts w:hint="eastAsia"/>
          <w:bCs/>
          <w:kern w:val="0"/>
        </w:rPr>
        <w:t>建设</w:t>
      </w:r>
      <w:r w:rsidR="0029017E">
        <w:rPr>
          <w:rFonts w:hint="eastAsia"/>
          <w:bCs/>
          <w:kern w:val="0"/>
        </w:rPr>
        <w:t>）</w:t>
      </w:r>
      <w:r>
        <w:rPr>
          <w:rFonts w:hint="eastAsia"/>
          <w:bCs/>
          <w:kern w:val="0"/>
        </w:rPr>
        <w:t>、经营、管理、安全、质量、服务状况等进行定期评估，并有</w:t>
      </w:r>
      <w:r>
        <w:rPr>
          <w:rFonts w:hint="eastAsia"/>
          <w:bCs/>
          <w:kern w:val="0"/>
        </w:rPr>
        <w:lastRenderedPageBreak/>
        <w:t>权将评估结果向社会公示，接受公众监督。</w:t>
      </w:r>
      <w:r>
        <w:rPr>
          <w:bCs/>
          <w:kern w:val="0"/>
        </w:rPr>
        <w:t xml:space="preserve"> </w:t>
      </w:r>
    </w:p>
    <w:p w14:paraId="490E7DEA" w14:textId="1C6E02CE"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3</w:t>
      </w:r>
      <w:r>
        <w:rPr>
          <w:rFonts w:hint="eastAsia"/>
          <w:bCs/>
          <w:kern w:val="0"/>
        </w:rPr>
        <w:t>）根据需要或法律、法规及政策变更情况对已确定</w:t>
      </w:r>
      <w:r w:rsidR="0029017E">
        <w:rPr>
          <w:rFonts w:hint="eastAsia"/>
          <w:bCs/>
          <w:kern w:val="0"/>
        </w:rPr>
        <w:t>运营准备（</w:t>
      </w:r>
      <w:r>
        <w:rPr>
          <w:rFonts w:hint="eastAsia"/>
          <w:bCs/>
          <w:kern w:val="0"/>
        </w:rPr>
        <w:t>建设</w:t>
      </w:r>
      <w:r w:rsidR="0029017E">
        <w:rPr>
          <w:rFonts w:hint="eastAsia"/>
          <w:bCs/>
          <w:kern w:val="0"/>
        </w:rPr>
        <w:t>）</w:t>
      </w:r>
      <w:r>
        <w:rPr>
          <w:rFonts w:hint="eastAsia"/>
          <w:bCs/>
          <w:kern w:val="0"/>
        </w:rPr>
        <w:t>、运营标准进行修改或变更的权利。</w:t>
      </w:r>
      <w:r>
        <w:rPr>
          <w:bCs/>
          <w:kern w:val="0"/>
        </w:rPr>
        <w:t xml:space="preserve"> </w:t>
      </w:r>
    </w:p>
    <w:p w14:paraId="4C01678D"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4</w:t>
      </w:r>
      <w:r>
        <w:rPr>
          <w:rFonts w:hint="eastAsia"/>
          <w:bCs/>
          <w:kern w:val="0"/>
        </w:rPr>
        <w:t>）紧急情况下基于公共利益之必要临时接管本项目的权利。</w:t>
      </w:r>
    </w:p>
    <w:p w14:paraId="6CEE7B7D"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5</w:t>
      </w:r>
      <w:r>
        <w:rPr>
          <w:rFonts w:hint="eastAsia"/>
          <w:bCs/>
          <w:kern w:val="0"/>
        </w:rPr>
        <w:t>）依法受理、调解社会公众对乙方的投诉。</w:t>
      </w:r>
    </w:p>
    <w:p w14:paraId="14046080"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6</w:t>
      </w:r>
      <w:r>
        <w:rPr>
          <w:rFonts w:hint="eastAsia"/>
          <w:bCs/>
          <w:kern w:val="0"/>
        </w:rPr>
        <w:t>）法律规定以及本合同约定的其他权利。</w:t>
      </w:r>
    </w:p>
    <w:p w14:paraId="06F6CC2B" w14:textId="3B26F1E3" w:rsidR="009233AD" w:rsidRDefault="002A6E3E">
      <w:pPr>
        <w:spacing w:line="440" w:lineRule="exact"/>
        <w:ind w:firstLineChars="200" w:firstLine="420"/>
        <w:outlineLvl w:val="3"/>
      </w:pPr>
      <w:r>
        <w:t>3.</w:t>
      </w:r>
      <w:r w:rsidR="008B7405">
        <w:t>4</w:t>
      </w:r>
      <w:r>
        <w:t xml:space="preserve">.2 </w:t>
      </w:r>
      <w:r>
        <w:rPr>
          <w:rFonts w:hint="eastAsia"/>
        </w:rPr>
        <w:t>甲方的义务</w:t>
      </w:r>
    </w:p>
    <w:p w14:paraId="450353E7"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1</w:t>
      </w:r>
      <w:r>
        <w:rPr>
          <w:rFonts w:hint="eastAsia"/>
          <w:bCs/>
          <w:kern w:val="0"/>
        </w:rPr>
        <w:t>）完成本项目入库手续，并纳入财政部政府与社会资本合作（</w:t>
      </w:r>
      <w:r>
        <w:rPr>
          <w:bCs/>
          <w:kern w:val="0"/>
        </w:rPr>
        <w:t>PPP</w:t>
      </w:r>
      <w:r>
        <w:rPr>
          <w:rFonts w:hint="eastAsia"/>
          <w:bCs/>
          <w:kern w:val="0"/>
        </w:rPr>
        <w:t>）综合信息平台项目管理库</w:t>
      </w:r>
      <w:r>
        <w:rPr>
          <w:rFonts w:hint="eastAsia"/>
        </w:rPr>
        <w:t>。</w:t>
      </w:r>
    </w:p>
    <w:p w14:paraId="2BB6AD4B" w14:textId="001EE2AC"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2</w:t>
      </w:r>
      <w:r>
        <w:rPr>
          <w:rFonts w:hint="eastAsia"/>
          <w:bCs/>
          <w:kern w:val="0"/>
        </w:rPr>
        <w:t>）除非本合同另有约定，甲方应确保在合作期内对本次合作范围外的</w:t>
      </w:r>
      <w:r w:rsidR="008B7405">
        <w:rPr>
          <w:rFonts w:hint="eastAsia"/>
          <w:bCs/>
          <w:kern w:val="0"/>
        </w:rPr>
        <w:t>与本项目相关的</w:t>
      </w:r>
      <w:r>
        <w:rPr>
          <w:rFonts w:hint="eastAsia"/>
          <w:bCs/>
          <w:kern w:val="0"/>
        </w:rPr>
        <w:t>管理不会对项目运营产生不利影响，并且</w:t>
      </w:r>
      <w:proofErr w:type="gramStart"/>
      <w:r>
        <w:rPr>
          <w:rFonts w:hint="eastAsia"/>
          <w:bCs/>
          <w:kern w:val="0"/>
        </w:rPr>
        <w:t>按符合</w:t>
      </w:r>
      <w:proofErr w:type="gramEnd"/>
      <w:r w:rsidR="008B7405">
        <w:rPr>
          <w:rFonts w:hint="eastAsia"/>
          <w:bCs/>
          <w:kern w:val="0"/>
        </w:rPr>
        <w:t>各方</w:t>
      </w:r>
      <w:r>
        <w:rPr>
          <w:rFonts w:hint="eastAsia"/>
          <w:bCs/>
          <w:kern w:val="0"/>
        </w:rPr>
        <w:t>在项目合同</w:t>
      </w:r>
      <w:r w:rsidR="008B7405">
        <w:rPr>
          <w:rFonts w:hint="eastAsia"/>
          <w:bCs/>
          <w:kern w:val="0"/>
        </w:rPr>
        <w:t>书</w:t>
      </w:r>
      <w:r>
        <w:rPr>
          <w:rFonts w:hint="eastAsia"/>
          <w:bCs/>
          <w:kern w:val="0"/>
        </w:rPr>
        <w:t>项下各自的权利和义务的方式进行。但上述约定在任何情形下均不应被解释为要求甲方做出可能违反适用法律，或可能对项目的安全或可靠性产生不利影响的任何行为</w:t>
      </w:r>
      <w:r>
        <w:rPr>
          <w:rFonts w:hint="eastAsia"/>
        </w:rPr>
        <w:t>。</w:t>
      </w:r>
    </w:p>
    <w:p w14:paraId="396F2EAB" w14:textId="3BEA9888"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3</w:t>
      </w:r>
      <w:r>
        <w:rPr>
          <w:rFonts w:hint="eastAsia"/>
          <w:bCs/>
          <w:kern w:val="0"/>
        </w:rPr>
        <w:t>）充分听取并采纳乙方的合理化意见及建议，不断改进和完善工作方法及监管手段</w:t>
      </w:r>
      <w:r>
        <w:rPr>
          <w:rFonts w:hint="eastAsia"/>
        </w:rPr>
        <w:t>。</w:t>
      </w:r>
    </w:p>
    <w:p w14:paraId="795E1A74"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4</w:t>
      </w:r>
      <w:r>
        <w:rPr>
          <w:rFonts w:hint="eastAsia"/>
          <w:bCs/>
          <w:kern w:val="0"/>
        </w:rPr>
        <w:t>）甲方根据项目合同约定按时、足额支付政府付费</w:t>
      </w:r>
      <w:r>
        <w:rPr>
          <w:rFonts w:hint="eastAsia"/>
        </w:rPr>
        <w:t>。</w:t>
      </w:r>
    </w:p>
    <w:p w14:paraId="4CA251CD" w14:textId="71F21CB1" w:rsidR="009233AD" w:rsidRDefault="002A6E3E">
      <w:pPr>
        <w:spacing w:line="440" w:lineRule="exact"/>
        <w:ind w:firstLineChars="200" w:firstLine="420"/>
        <w:outlineLvl w:val="3"/>
      </w:pPr>
      <w:r>
        <w:t>3.</w:t>
      </w:r>
      <w:r w:rsidR="008B7405">
        <w:t>4</w:t>
      </w:r>
      <w:r>
        <w:t xml:space="preserve">.3 </w:t>
      </w:r>
      <w:r>
        <w:rPr>
          <w:rFonts w:hint="eastAsia"/>
        </w:rPr>
        <w:t>乙方的权利</w:t>
      </w:r>
    </w:p>
    <w:p w14:paraId="0A290250"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1</w:t>
      </w:r>
      <w:r>
        <w:rPr>
          <w:rFonts w:hint="eastAsia"/>
          <w:bCs/>
          <w:kern w:val="0"/>
        </w:rPr>
        <w:t>）合作期内，享有充分、完整、独立及自主的本项目生产经营管理权和决策权。</w:t>
      </w:r>
    </w:p>
    <w:p w14:paraId="624A6C8F"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2</w:t>
      </w:r>
      <w:r>
        <w:rPr>
          <w:rFonts w:hint="eastAsia"/>
          <w:bCs/>
          <w:kern w:val="0"/>
        </w:rPr>
        <w:t>）享有对其它承包商（或供应商、运营商）依法进行招标、采购的权利。</w:t>
      </w:r>
    </w:p>
    <w:p w14:paraId="5C339E50"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3</w:t>
      </w:r>
      <w:r>
        <w:rPr>
          <w:rFonts w:hint="eastAsia"/>
          <w:bCs/>
          <w:kern w:val="0"/>
        </w:rPr>
        <w:t>）按照项目合同的约定，获得相应的政府付费的权利。</w:t>
      </w:r>
    </w:p>
    <w:p w14:paraId="434D4046" w14:textId="0C7352F2"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4</w:t>
      </w:r>
      <w:r>
        <w:rPr>
          <w:rFonts w:hint="eastAsia"/>
          <w:bCs/>
          <w:kern w:val="0"/>
        </w:rPr>
        <w:t>）对本项目提前终止时，享有根据</w:t>
      </w:r>
      <w:r>
        <w:rPr>
          <w:rFonts w:hint="eastAsia"/>
          <w:bCs/>
          <w:kern w:val="0"/>
        </w:rPr>
        <w:t>2</w:t>
      </w:r>
      <w:r>
        <w:rPr>
          <w:bCs/>
          <w:kern w:val="0"/>
        </w:rPr>
        <w:t>3.9</w:t>
      </w:r>
      <w:r>
        <w:rPr>
          <w:rFonts w:hint="eastAsia"/>
          <w:bCs/>
          <w:kern w:val="0"/>
        </w:rPr>
        <w:t>款约定</w:t>
      </w:r>
      <w:r>
        <w:rPr>
          <w:bCs/>
          <w:kern w:val="0"/>
        </w:rPr>
        <w:t>获得</w:t>
      </w:r>
      <w:r>
        <w:rPr>
          <w:rFonts w:hint="eastAsia"/>
          <w:bCs/>
          <w:kern w:val="0"/>
        </w:rPr>
        <w:t>提前终止补偿的权利。</w:t>
      </w:r>
    </w:p>
    <w:p w14:paraId="05A795C6" w14:textId="5AFDAFF8"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5</w:t>
      </w:r>
      <w:r>
        <w:rPr>
          <w:rFonts w:hint="eastAsia"/>
          <w:bCs/>
          <w:kern w:val="0"/>
        </w:rPr>
        <w:t>）在甲方违反本合同约定</w:t>
      </w:r>
      <w:r>
        <w:rPr>
          <w:bCs/>
          <w:kern w:val="0"/>
        </w:rPr>
        <w:t>造成损失</w:t>
      </w:r>
      <w:r>
        <w:rPr>
          <w:rFonts w:hint="eastAsia"/>
          <w:bCs/>
          <w:kern w:val="0"/>
        </w:rPr>
        <w:t>时，根据约定获得赔偿的权利。</w:t>
      </w:r>
    </w:p>
    <w:p w14:paraId="09298654" w14:textId="6E43C621" w:rsidR="009233AD" w:rsidRDefault="002A6E3E">
      <w:pPr>
        <w:spacing w:line="440" w:lineRule="exact"/>
        <w:ind w:firstLineChars="200" w:firstLine="420"/>
        <w:outlineLvl w:val="3"/>
      </w:pPr>
      <w:r>
        <w:t>3.</w:t>
      </w:r>
      <w:r w:rsidR="008B7405">
        <w:t>4</w:t>
      </w:r>
      <w:r>
        <w:t xml:space="preserve">.4 </w:t>
      </w:r>
      <w:r>
        <w:rPr>
          <w:rFonts w:hint="eastAsia"/>
        </w:rPr>
        <w:t>乙方的义务</w:t>
      </w:r>
    </w:p>
    <w:p w14:paraId="1912FD3D" w14:textId="6B9F78F1"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1</w:t>
      </w:r>
      <w:r>
        <w:rPr>
          <w:rFonts w:hint="eastAsia"/>
          <w:bCs/>
          <w:kern w:val="0"/>
        </w:rPr>
        <w:t>）按照合同</w:t>
      </w:r>
      <w:r w:rsidR="008B7405">
        <w:rPr>
          <w:rFonts w:hint="eastAsia"/>
          <w:bCs/>
          <w:kern w:val="0"/>
        </w:rPr>
        <w:t>书</w:t>
      </w:r>
      <w:r>
        <w:rPr>
          <w:rFonts w:hint="eastAsia"/>
          <w:bCs/>
          <w:kern w:val="0"/>
        </w:rPr>
        <w:t>约定完成本</w:t>
      </w:r>
      <w:r w:rsidR="00F041D7">
        <w:rPr>
          <w:rFonts w:hint="eastAsia"/>
          <w:bCs/>
          <w:kern w:val="0"/>
        </w:rPr>
        <w:t>项目</w:t>
      </w:r>
      <w:r>
        <w:rPr>
          <w:rFonts w:hint="eastAsia"/>
          <w:bCs/>
          <w:kern w:val="0"/>
        </w:rPr>
        <w:t>的</w:t>
      </w:r>
      <w:r w:rsidR="008B7405">
        <w:rPr>
          <w:rFonts w:hint="eastAsia"/>
          <w:bCs/>
          <w:kern w:val="0"/>
        </w:rPr>
        <w:t>投融资、运营准备、运营</w:t>
      </w:r>
      <w:r>
        <w:rPr>
          <w:rFonts w:hint="eastAsia"/>
          <w:bCs/>
          <w:kern w:val="0"/>
        </w:rPr>
        <w:t>管理、维护保修；</w:t>
      </w:r>
    </w:p>
    <w:p w14:paraId="2A92BDA7"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2</w:t>
      </w:r>
      <w:r>
        <w:rPr>
          <w:rFonts w:hint="eastAsia"/>
          <w:bCs/>
          <w:kern w:val="0"/>
        </w:rPr>
        <w:t>）依法完成本项目所需的政府部门的批准、申报，保证本项目通过报批、审查及验收；</w:t>
      </w:r>
    </w:p>
    <w:p w14:paraId="5A8271C1"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3</w:t>
      </w:r>
      <w:r>
        <w:rPr>
          <w:rFonts w:hint="eastAsia"/>
          <w:bCs/>
          <w:kern w:val="0"/>
        </w:rPr>
        <w:t>）严格按照法律规定和本合同约定选定承包商、供应商等；</w:t>
      </w:r>
    </w:p>
    <w:p w14:paraId="5952DAE5"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4</w:t>
      </w:r>
      <w:r>
        <w:rPr>
          <w:rFonts w:hint="eastAsia"/>
          <w:bCs/>
          <w:kern w:val="0"/>
        </w:rPr>
        <w:t>）遵循谨慎运营惯例，加强对项目设施的运行维护和更新，确保项目设施完好并正常运行，提供符合标准的服务；</w:t>
      </w:r>
    </w:p>
    <w:p w14:paraId="5AA45E9A"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5</w:t>
      </w:r>
      <w:r>
        <w:rPr>
          <w:rFonts w:hint="eastAsia"/>
          <w:bCs/>
          <w:kern w:val="0"/>
        </w:rPr>
        <w:t>）依法缴纳各项税费；</w:t>
      </w:r>
    </w:p>
    <w:p w14:paraId="6ECE2ADC"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6</w:t>
      </w:r>
      <w:r>
        <w:rPr>
          <w:rFonts w:hint="eastAsia"/>
          <w:bCs/>
          <w:kern w:val="0"/>
        </w:rPr>
        <w:t>）接受甲方或其委托监管单位对本项目进行的监管；</w:t>
      </w:r>
    </w:p>
    <w:p w14:paraId="764F2FDB"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7</w:t>
      </w:r>
      <w:r>
        <w:rPr>
          <w:rFonts w:hint="eastAsia"/>
          <w:bCs/>
          <w:kern w:val="0"/>
        </w:rPr>
        <w:t>）遵守任何适用法律与政策，同时接受政府方的监管，包括但不限于检查、监督、审查、审批等；</w:t>
      </w:r>
    </w:p>
    <w:p w14:paraId="56EBE12A"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lastRenderedPageBreak/>
        <w:t>（</w:t>
      </w:r>
      <w:r>
        <w:rPr>
          <w:bCs/>
          <w:kern w:val="0"/>
        </w:rPr>
        <w:t>8</w:t>
      </w:r>
      <w:r>
        <w:rPr>
          <w:rFonts w:hint="eastAsia"/>
          <w:bCs/>
          <w:kern w:val="0"/>
        </w:rPr>
        <w:t>）须在股东会决议和董事会决议</w:t>
      </w:r>
      <w:proofErr w:type="gramStart"/>
      <w:r>
        <w:rPr>
          <w:rFonts w:hint="eastAsia"/>
          <w:bCs/>
          <w:kern w:val="0"/>
        </w:rPr>
        <w:t>作出</w:t>
      </w:r>
      <w:proofErr w:type="gramEnd"/>
      <w:r>
        <w:rPr>
          <w:rFonts w:hint="eastAsia"/>
          <w:bCs/>
          <w:kern w:val="0"/>
        </w:rPr>
        <w:t>后五（</w:t>
      </w:r>
      <w:r>
        <w:rPr>
          <w:bCs/>
          <w:kern w:val="0"/>
        </w:rPr>
        <w:t>5</w:t>
      </w:r>
      <w:r>
        <w:rPr>
          <w:rFonts w:hint="eastAsia"/>
          <w:bCs/>
          <w:kern w:val="0"/>
        </w:rPr>
        <w:t>）</w:t>
      </w:r>
      <w:proofErr w:type="gramStart"/>
      <w:r>
        <w:rPr>
          <w:rFonts w:hint="eastAsia"/>
          <w:bCs/>
          <w:kern w:val="0"/>
        </w:rPr>
        <w:t>个</w:t>
      </w:r>
      <w:proofErr w:type="gramEnd"/>
      <w:r>
        <w:rPr>
          <w:rFonts w:hint="eastAsia"/>
          <w:bCs/>
          <w:kern w:val="0"/>
        </w:rPr>
        <w:t>工作日内，将该文件报送甲方备案；</w:t>
      </w:r>
    </w:p>
    <w:p w14:paraId="3229E4CC" w14:textId="77777777" w:rsidR="009233AD" w:rsidRDefault="002A6E3E">
      <w:pPr>
        <w:tabs>
          <w:tab w:val="left" w:pos="567"/>
        </w:tabs>
        <w:spacing w:line="440" w:lineRule="exact"/>
        <w:ind w:firstLineChars="200" w:firstLine="420"/>
      </w:pPr>
      <w:r>
        <w:rPr>
          <w:rFonts w:hint="eastAsia"/>
        </w:rPr>
        <w:t>（</w:t>
      </w:r>
      <w:r>
        <w:t>9</w:t>
      </w:r>
      <w:r>
        <w:rPr>
          <w:rFonts w:hint="eastAsia"/>
        </w:rPr>
        <w:t>）按照本合同约定及时办理合作期内项目所需保险；</w:t>
      </w:r>
    </w:p>
    <w:p w14:paraId="3FD2DB78" w14:textId="173A52FA" w:rsidR="008B7405"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bCs/>
          <w:kern w:val="0"/>
        </w:rPr>
        <w:t>10</w:t>
      </w:r>
      <w:r>
        <w:rPr>
          <w:rFonts w:hint="eastAsia"/>
          <w:bCs/>
          <w:kern w:val="0"/>
        </w:rPr>
        <w:t>）履行合同中约定的其他义务。</w:t>
      </w:r>
    </w:p>
    <w:p w14:paraId="23373A17" w14:textId="115EDE8C"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Pr>
          <w:bCs/>
          <w:kern w:val="0"/>
        </w:rPr>
        <w:t xml:space="preserve">3.4.5 </w:t>
      </w:r>
      <w:r w:rsidR="003915C1">
        <w:rPr>
          <w:rFonts w:hint="eastAsia"/>
          <w:bCs/>
          <w:kern w:val="0"/>
        </w:rPr>
        <w:t>社会资本方</w:t>
      </w:r>
      <w:r>
        <w:rPr>
          <w:rFonts w:hint="eastAsia"/>
          <w:bCs/>
          <w:kern w:val="0"/>
        </w:rPr>
        <w:t>的权利</w:t>
      </w:r>
    </w:p>
    <w:p w14:paraId="08FB8971" w14:textId="4AB57662"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Pr>
          <w:rFonts w:hint="eastAsia"/>
          <w:bCs/>
          <w:kern w:val="0"/>
        </w:rPr>
        <w:t>（</w:t>
      </w:r>
      <w:r w:rsidRPr="008B7405">
        <w:rPr>
          <w:rFonts w:hint="eastAsia"/>
          <w:bCs/>
          <w:kern w:val="0"/>
        </w:rPr>
        <w:t>1</w:t>
      </w:r>
      <w:r w:rsidRPr="008B7405">
        <w:rPr>
          <w:rFonts w:hint="eastAsia"/>
          <w:bCs/>
          <w:kern w:val="0"/>
        </w:rPr>
        <w:t>）依法享有股东权利</w:t>
      </w:r>
      <w:r w:rsidRPr="008B7405">
        <w:rPr>
          <w:rFonts w:hint="eastAsia"/>
          <w:bCs/>
          <w:kern w:val="0"/>
        </w:rPr>
        <w:t>;</w:t>
      </w:r>
    </w:p>
    <w:p w14:paraId="34D461C2" w14:textId="3489E1BF"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Pr>
          <w:rFonts w:hint="eastAsia"/>
          <w:bCs/>
          <w:kern w:val="0"/>
        </w:rPr>
        <w:t>（</w:t>
      </w:r>
      <w:r w:rsidRPr="008B7405">
        <w:rPr>
          <w:rFonts w:hint="eastAsia"/>
          <w:bCs/>
          <w:kern w:val="0"/>
        </w:rPr>
        <w:t>2</w:t>
      </w:r>
      <w:r w:rsidRPr="008B7405">
        <w:rPr>
          <w:rFonts w:hint="eastAsia"/>
          <w:bCs/>
          <w:kern w:val="0"/>
        </w:rPr>
        <w:t>）负责项目公司的日常经营管理事务，并且负责督促项目公司按照本协议及《项目合同》的约定进行本项目的</w:t>
      </w:r>
      <w:bookmarkStart w:id="17" w:name="_Hlk33524266"/>
      <w:r w:rsidR="0029017E">
        <w:rPr>
          <w:rFonts w:hint="eastAsia"/>
          <w:bCs/>
          <w:kern w:val="0"/>
        </w:rPr>
        <w:t>运营准备（</w:t>
      </w:r>
      <w:r w:rsidRPr="008B7405">
        <w:rPr>
          <w:rFonts w:hint="eastAsia"/>
          <w:bCs/>
          <w:kern w:val="0"/>
        </w:rPr>
        <w:t>建设</w:t>
      </w:r>
      <w:r w:rsidR="0029017E">
        <w:rPr>
          <w:rFonts w:hint="eastAsia"/>
          <w:bCs/>
          <w:kern w:val="0"/>
        </w:rPr>
        <w:t>）</w:t>
      </w:r>
      <w:bookmarkEnd w:id="17"/>
      <w:r w:rsidRPr="008B7405">
        <w:rPr>
          <w:rFonts w:hint="eastAsia"/>
          <w:bCs/>
          <w:kern w:val="0"/>
        </w:rPr>
        <w:t>、运营、维护等；</w:t>
      </w:r>
    </w:p>
    <w:p w14:paraId="43AAF121" w14:textId="44306890"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Pr>
          <w:bCs/>
          <w:kern w:val="0"/>
        </w:rPr>
        <w:t xml:space="preserve">3.4.6 </w:t>
      </w:r>
      <w:r w:rsidR="003915C1">
        <w:rPr>
          <w:rFonts w:hint="eastAsia"/>
          <w:bCs/>
          <w:kern w:val="0"/>
        </w:rPr>
        <w:t>社会资本方</w:t>
      </w:r>
      <w:r>
        <w:rPr>
          <w:rFonts w:hint="eastAsia"/>
          <w:bCs/>
          <w:kern w:val="0"/>
        </w:rPr>
        <w:t>的义务</w:t>
      </w:r>
    </w:p>
    <w:p w14:paraId="5693A74A" w14:textId="77777777"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1</w:t>
      </w:r>
      <w:r w:rsidRPr="008B7405">
        <w:rPr>
          <w:rFonts w:hint="eastAsia"/>
          <w:bCs/>
          <w:kern w:val="0"/>
        </w:rPr>
        <w:t>）设立项目公司，并按约定履行出资义务；</w:t>
      </w:r>
    </w:p>
    <w:p w14:paraId="7985999F" w14:textId="007A7E6E"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2</w:t>
      </w:r>
      <w:r w:rsidRPr="008B7405">
        <w:rPr>
          <w:rFonts w:hint="eastAsia"/>
          <w:bCs/>
          <w:kern w:val="0"/>
        </w:rPr>
        <w:t>）督促项目公司及时签订《项目合同》</w:t>
      </w:r>
      <w:r w:rsidR="00910832" w:rsidRPr="008B7405">
        <w:rPr>
          <w:rFonts w:hint="eastAsia"/>
          <w:bCs/>
          <w:kern w:val="0"/>
        </w:rPr>
        <w:t>《特许经营协议》</w:t>
      </w:r>
      <w:r w:rsidRPr="008B7405">
        <w:rPr>
          <w:rFonts w:hint="eastAsia"/>
          <w:bCs/>
          <w:kern w:val="0"/>
        </w:rPr>
        <w:t>；</w:t>
      </w:r>
    </w:p>
    <w:p w14:paraId="15635D81" w14:textId="6AAD3A9F"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3</w:t>
      </w:r>
      <w:r w:rsidRPr="008B7405">
        <w:rPr>
          <w:rFonts w:hint="eastAsia"/>
          <w:bCs/>
          <w:kern w:val="0"/>
        </w:rPr>
        <w:t>）当项目公司所需的债权融资不能及时到位时，乙方有义务提供增信或担保措施协助项目公司融资或增加出资以满足本项目的</w:t>
      </w:r>
      <w:r w:rsidR="0029017E">
        <w:rPr>
          <w:rFonts w:hint="eastAsia"/>
          <w:bCs/>
          <w:kern w:val="0"/>
        </w:rPr>
        <w:t>运营准备（</w:t>
      </w:r>
      <w:r w:rsidR="0029017E" w:rsidRPr="008B7405">
        <w:rPr>
          <w:rFonts w:hint="eastAsia"/>
          <w:bCs/>
          <w:kern w:val="0"/>
        </w:rPr>
        <w:t>建设</w:t>
      </w:r>
      <w:r w:rsidR="0029017E">
        <w:rPr>
          <w:rFonts w:hint="eastAsia"/>
          <w:bCs/>
          <w:kern w:val="0"/>
        </w:rPr>
        <w:t>）</w:t>
      </w:r>
      <w:r w:rsidRPr="008B7405">
        <w:rPr>
          <w:rFonts w:hint="eastAsia"/>
          <w:bCs/>
          <w:kern w:val="0"/>
        </w:rPr>
        <w:t>或运营需要；</w:t>
      </w:r>
    </w:p>
    <w:p w14:paraId="2006D157" w14:textId="77777777"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4</w:t>
      </w:r>
      <w:r w:rsidRPr="008B7405">
        <w:rPr>
          <w:rFonts w:hint="eastAsia"/>
          <w:bCs/>
          <w:kern w:val="0"/>
        </w:rPr>
        <w:t>）负有按照本协议约定，按时、足额提交运营准备期（建设期）履约保函；在项目公司不能按时、足额提交运营维护保函时，负有代替项目公司提交的责任；</w:t>
      </w:r>
    </w:p>
    <w:p w14:paraId="4099C847" w14:textId="0955CC10" w:rsidR="008B7405" w:rsidRP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5</w:t>
      </w:r>
      <w:r w:rsidRPr="008B7405">
        <w:rPr>
          <w:rFonts w:hint="eastAsia"/>
          <w:bCs/>
          <w:kern w:val="0"/>
        </w:rPr>
        <w:t>）根据投标文件的内容并且根据本项目的需求，负责向项目公司以及本项目</w:t>
      </w:r>
      <w:r w:rsidR="0029017E">
        <w:rPr>
          <w:rFonts w:hint="eastAsia"/>
          <w:bCs/>
          <w:kern w:val="0"/>
        </w:rPr>
        <w:t>运营准备（</w:t>
      </w:r>
      <w:r w:rsidR="0029017E" w:rsidRPr="008B7405">
        <w:rPr>
          <w:rFonts w:hint="eastAsia"/>
          <w:bCs/>
          <w:kern w:val="0"/>
        </w:rPr>
        <w:t>建设</w:t>
      </w:r>
      <w:r w:rsidR="0029017E">
        <w:rPr>
          <w:rFonts w:hint="eastAsia"/>
          <w:bCs/>
          <w:kern w:val="0"/>
        </w:rPr>
        <w:t>）</w:t>
      </w:r>
      <w:r w:rsidRPr="008B7405">
        <w:rPr>
          <w:rFonts w:hint="eastAsia"/>
          <w:bCs/>
          <w:kern w:val="0"/>
        </w:rPr>
        <w:t>、运营、维护等投入技术、人员等，与项目公司共同负责本项目</w:t>
      </w:r>
      <w:r w:rsidR="0029017E">
        <w:rPr>
          <w:rFonts w:hint="eastAsia"/>
          <w:bCs/>
          <w:kern w:val="0"/>
        </w:rPr>
        <w:t>运营准备（</w:t>
      </w:r>
      <w:r w:rsidR="0029017E" w:rsidRPr="008B7405">
        <w:rPr>
          <w:rFonts w:hint="eastAsia"/>
          <w:bCs/>
          <w:kern w:val="0"/>
        </w:rPr>
        <w:t>建设</w:t>
      </w:r>
      <w:r w:rsidR="0029017E">
        <w:rPr>
          <w:rFonts w:hint="eastAsia"/>
          <w:bCs/>
          <w:kern w:val="0"/>
        </w:rPr>
        <w:t>）</w:t>
      </w:r>
      <w:r w:rsidRPr="008B7405">
        <w:rPr>
          <w:rFonts w:hint="eastAsia"/>
          <w:bCs/>
          <w:kern w:val="0"/>
        </w:rPr>
        <w:t>、运营、维护等；</w:t>
      </w:r>
    </w:p>
    <w:p w14:paraId="338E0621" w14:textId="66A5252E" w:rsidR="008B7405" w:rsidRDefault="008B7405" w:rsidP="008B7405">
      <w:pPr>
        <w:overflowPunct w:val="0"/>
        <w:autoSpaceDE w:val="0"/>
        <w:autoSpaceDN w:val="0"/>
        <w:adjustRightInd w:val="0"/>
        <w:snapToGrid w:val="0"/>
        <w:spacing w:line="440" w:lineRule="exact"/>
        <w:ind w:firstLineChars="200" w:firstLine="420"/>
        <w:rPr>
          <w:bCs/>
          <w:kern w:val="0"/>
        </w:rPr>
      </w:pPr>
      <w:r w:rsidRPr="008B7405">
        <w:rPr>
          <w:rFonts w:hint="eastAsia"/>
          <w:bCs/>
          <w:kern w:val="0"/>
        </w:rPr>
        <w:t>（</w:t>
      </w:r>
      <w:r w:rsidRPr="008B7405">
        <w:rPr>
          <w:rFonts w:hint="eastAsia"/>
          <w:bCs/>
          <w:kern w:val="0"/>
        </w:rPr>
        <w:t>6</w:t>
      </w:r>
      <w:r w:rsidRPr="008B7405">
        <w:rPr>
          <w:rFonts w:hint="eastAsia"/>
          <w:bCs/>
          <w:kern w:val="0"/>
        </w:rPr>
        <w:t>）法律、法规的规定以及《项目合同》约定的其他权利义务。</w:t>
      </w:r>
    </w:p>
    <w:p w14:paraId="0C3B261A" w14:textId="3A17D854" w:rsidR="009233AD" w:rsidRDefault="002A6E3E">
      <w:pPr>
        <w:overflowPunct w:val="0"/>
        <w:autoSpaceDE w:val="0"/>
        <w:autoSpaceDN w:val="0"/>
        <w:adjustRightInd w:val="0"/>
        <w:snapToGrid w:val="0"/>
        <w:spacing w:line="440" w:lineRule="exact"/>
        <w:ind w:firstLineChars="200" w:firstLine="422"/>
        <w:rPr>
          <w:b/>
        </w:rPr>
      </w:pPr>
      <w:r>
        <w:rPr>
          <w:b/>
        </w:rPr>
        <w:br w:type="page"/>
      </w:r>
    </w:p>
    <w:p w14:paraId="54316B91" w14:textId="77777777" w:rsidR="009233AD" w:rsidRDefault="002A6E3E">
      <w:pPr>
        <w:pStyle w:val="aff3"/>
        <w:numPr>
          <w:ilvl w:val="0"/>
          <w:numId w:val="2"/>
        </w:numPr>
        <w:adjustRightInd w:val="0"/>
        <w:snapToGrid w:val="0"/>
        <w:spacing w:line="440" w:lineRule="exact"/>
        <w:ind w:firstLineChars="0"/>
        <w:jc w:val="center"/>
        <w:outlineLvl w:val="0"/>
        <w:rPr>
          <w:b/>
          <w:bCs/>
        </w:rPr>
      </w:pPr>
      <w:bookmarkStart w:id="18" w:name="_Toc33519243"/>
      <w:r>
        <w:rPr>
          <w:rFonts w:hint="eastAsia"/>
          <w:b/>
          <w:bCs/>
        </w:rPr>
        <w:lastRenderedPageBreak/>
        <w:t>项目产出及服务要求</w:t>
      </w:r>
      <w:bookmarkEnd w:id="18"/>
    </w:p>
    <w:p w14:paraId="06F87564" w14:textId="77777777" w:rsidR="009233AD" w:rsidRDefault="002A6E3E">
      <w:pPr>
        <w:pStyle w:val="aff3"/>
        <w:numPr>
          <w:ilvl w:val="0"/>
          <w:numId w:val="1"/>
        </w:numPr>
        <w:spacing w:line="440" w:lineRule="exact"/>
        <w:ind w:leftChars="-1" w:left="-2" w:firstLineChars="195" w:firstLine="411"/>
        <w:jc w:val="left"/>
        <w:outlineLvl w:val="1"/>
        <w:rPr>
          <w:b/>
        </w:rPr>
      </w:pPr>
      <w:bookmarkStart w:id="19" w:name="_Toc33519244"/>
      <w:r>
        <w:rPr>
          <w:rFonts w:hint="eastAsia"/>
          <w:b/>
        </w:rPr>
        <w:t>项目产出及服务要求</w:t>
      </w:r>
      <w:bookmarkEnd w:id="19"/>
    </w:p>
    <w:p w14:paraId="04BC3D65" w14:textId="77777777" w:rsidR="009233AD" w:rsidRDefault="002A6E3E">
      <w:pPr>
        <w:pStyle w:val="aff3"/>
        <w:numPr>
          <w:ilvl w:val="1"/>
          <w:numId w:val="5"/>
        </w:numPr>
        <w:spacing w:line="440" w:lineRule="exact"/>
        <w:ind w:firstLineChars="0"/>
        <w:jc w:val="left"/>
        <w:outlineLvl w:val="2"/>
        <w:rPr>
          <w:b/>
        </w:rPr>
      </w:pPr>
      <w:bookmarkStart w:id="20" w:name="_Toc33519245"/>
      <w:r>
        <w:rPr>
          <w:rFonts w:hint="eastAsia"/>
          <w:b/>
        </w:rPr>
        <w:t>拟投入设备及系统</w:t>
      </w:r>
      <w:bookmarkEnd w:id="20"/>
    </w:p>
    <w:p w14:paraId="448C0AC8" w14:textId="77777777" w:rsidR="009233AD" w:rsidRDefault="002A6E3E">
      <w:pPr>
        <w:keepNext/>
        <w:keepLines/>
        <w:spacing w:before="120" w:after="120" w:line="440" w:lineRule="exact"/>
        <w:ind w:left="601"/>
        <w:outlineLvl w:val="3"/>
        <w:rPr>
          <w:bCs/>
          <w:kern w:val="0"/>
        </w:rPr>
      </w:pPr>
      <w:bookmarkStart w:id="21" w:name="_Hlk21683924"/>
      <w:bookmarkStart w:id="22" w:name="_Toc22031396"/>
      <w:r>
        <w:rPr>
          <w:rFonts w:hint="eastAsia"/>
          <w:bCs/>
          <w:kern w:val="0"/>
        </w:rPr>
        <w:t>4.</w:t>
      </w:r>
      <w:r>
        <w:rPr>
          <w:bCs/>
          <w:kern w:val="0"/>
        </w:rPr>
        <w:t>1</w:t>
      </w:r>
      <w:r>
        <w:rPr>
          <w:rFonts w:hint="eastAsia"/>
          <w:bCs/>
          <w:kern w:val="0"/>
        </w:rPr>
        <w:t>.</w:t>
      </w:r>
      <w:r>
        <w:rPr>
          <w:bCs/>
          <w:kern w:val="0"/>
        </w:rPr>
        <w:t>1</w:t>
      </w:r>
      <w:r>
        <w:rPr>
          <w:bCs/>
          <w:kern w:val="0"/>
        </w:rPr>
        <w:t>环卫设备</w:t>
      </w:r>
      <w:bookmarkEnd w:id="21"/>
      <w:bookmarkEnd w:id="22"/>
    </w:p>
    <w:p w14:paraId="4B86723F" w14:textId="77777777" w:rsidR="009233AD" w:rsidRDefault="002A6E3E">
      <w:pPr>
        <w:overflowPunct w:val="0"/>
        <w:autoSpaceDE w:val="0"/>
        <w:autoSpaceDN w:val="0"/>
        <w:adjustRightInd w:val="0"/>
        <w:snapToGrid w:val="0"/>
        <w:spacing w:line="440" w:lineRule="exact"/>
        <w:ind w:firstLineChars="200" w:firstLine="420"/>
        <w:rPr>
          <w:bCs/>
          <w:kern w:val="0"/>
        </w:rPr>
      </w:pPr>
      <w:bookmarkStart w:id="23" w:name="_Hlk21683812"/>
      <w:r>
        <w:rPr>
          <w:bCs/>
          <w:kern w:val="0"/>
        </w:rPr>
        <w:t>根据南京市城管局《环卫作业规范》的要求、本项目清扫保洁面积及主次干道快车道机扫率</w:t>
      </w:r>
      <w:r>
        <w:rPr>
          <w:bCs/>
          <w:kern w:val="0"/>
        </w:rPr>
        <w:t>100%</w:t>
      </w:r>
      <w:r>
        <w:rPr>
          <w:bCs/>
          <w:kern w:val="0"/>
        </w:rPr>
        <w:t>的要求。</w:t>
      </w:r>
    </w:p>
    <w:p w14:paraId="5FE85EDE" w14:textId="4D64A7FC" w:rsidR="009233AD" w:rsidRDefault="002A6E3E">
      <w:pPr>
        <w:overflowPunct w:val="0"/>
        <w:autoSpaceDE w:val="0"/>
        <w:autoSpaceDN w:val="0"/>
        <w:adjustRightInd w:val="0"/>
        <w:snapToGrid w:val="0"/>
        <w:spacing w:line="440" w:lineRule="exact"/>
        <w:ind w:firstLineChars="200" w:firstLine="420"/>
        <w:rPr>
          <w:bCs/>
          <w:kern w:val="0"/>
        </w:rPr>
      </w:pPr>
      <w:r>
        <w:rPr>
          <w:bCs/>
          <w:kern w:val="0"/>
        </w:rPr>
        <w:t>在能够满足本项目清扫任务的情况下，最低设备需求量如下表</w:t>
      </w:r>
      <w:r>
        <w:rPr>
          <w:rFonts w:hint="eastAsia"/>
          <w:bCs/>
          <w:kern w:val="0"/>
        </w:rPr>
        <w:t>，投资进度根据</w:t>
      </w:r>
      <w:r w:rsidR="00B51AE7">
        <w:rPr>
          <w:rFonts w:hint="eastAsia"/>
          <w:bCs/>
          <w:kern w:val="0"/>
        </w:rPr>
        <w:t>甲乙双方</w:t>
      </w:r>
      <w:r>
        <w:rPr>
          <w:rFonts w:hint="eastAsia"/>
          <w:bCs/>
          <w:kern w:val="0"/>
        </w:rPr>
        <w:t>约定。</w:t>
      </w:r>
    </w:p>
    <w:p w14:paraId="708C5412" w14:textId="77777777" w:rsidR="009233AD" w:rsidRDefault="002A6E3E">
      <w:pPr>
        <w:spacing w:line="440" w:lineRule="exact"/>
        <w:ind w:firstLineChars="200" w:firstLine="420"/>
        <w:jc w:val="center"/>
      </w:pPr>
      <w:r>
        <w:t>表</w:t>
      </w:r>
      <w:r>
        <w:t xml:space="preserve">4-1 </w:t>
      </w:r>
      <w:r>
        <w:t>拟投入环卫设备一览表</w:t>
      </w: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8"/>
        <w:gridCol w:w="4052"/>
        <w:gridCol w:w="1930"/>
        <w:gridCol w:w="1965"/>
      </w:tblGrid>
      <w:tr w:rsidR="009233AD" w14:paraId="352825AC" w14:textId="77777777">
        <w:trPr>
          <w:trHeight w:val="20"/>
          <w:tblHeader/>
        </w:trPr>
        <w:tc>
          <w:tcPr>
            <w:tcW w:w="1228" w:type="dxa"/>
            <w:noWrap/>
            <w:vAlign w:val="center"/>
          </w:tcPr>
          <w:p w14:paraId="5282262E" w14:textId="77777777" w:rsidR="009233AD" w:rsidRDefault="002A6E3E">
            <w:pPr>
              <w:widowControl/>
              <w:adjustRightInd w:val="0"/>
              <w:snapToGrid w:val="0"/>
              <w:jc w:val="center"/>
              <w:rPr>
                <w:rFonts w:eastAsia="黑体"/>
                <w:bCs/>
                <w:kern w:val="0"/>
              </w:rPr>
            </w:pPr>
            <w:r>
              <w:rPr>
                <w:rFonts w:eastAsia="黑体"/>
                <w:bCs/>
                <w:kern w:val="0"/>
              </w:rPr>
              <w:t>序号</w:t>
            </w:r>
          </w:p>
        </w:tc>
        <w:tc>
          <w:tcPr>
            <w:tcW w:w="4052" w:type="dxa"/>
            <w:noWrap/>
            <w:vAlign w:val="center"/>
          </w:tcPr>
          <w:p w14:paraId="65FFA56D" w14:textId="77777777" w:rsidR="009233AD" w:rsidRDefault="002A6E3E">
            <w:pPr>
              <w:widowControl/>
              <w:adjustRightInd w:val="0"/>
              <w:snapToGrid w:val="0"/>
              <w:jc w:val="center"/>
              <w:rPr>
                <w:rFonts w:eastAsia="黑体"/>
                <w:bCs/>
                <w:kern w:val="0"/>
              </w:rPr>
            </w:pPr>
            <w:r>
              <w:rPr>
                <w:rFonts w:eastAsia="黑体"/>
                <w:bCs/>
                <w:kern w:val="0"/>
              </w:rPr>
              <w:t>设施设备名称</w:t>
            </w:r>
          </w:p>
        </w:tc>
        <w:tc>
          <w:tcPr>
            <w:tcW w:w="1930" w:type="dxa"/>
            <w:vAlign w:val="center"/>
          </w:tcPr>
          <w:p w14:paraId="1B7A23F6" w14:textId="77777777" w:rsidR="009233AD" w:rsidRDefault="002A6E3E">
            <w:pPr>
              <w:widowControl/>
              <w:adjustRightInd w:val="0"/>
              <w:snapToGrid w:val="0"/>
              <w:jc w:val="center"/>
              <w:rPr>
                <w:rFonts w:eastAsia="黑体"/>
                <w:bCs/>
                <w:kern w:val="0"/>
              </w:rPr>
            </w:pPr>
            <w:r>
              <w:rPr>
                <w:rFonts w:eastAsia="黑体"/>
                <w:bCs/>
                <w:kern w:val="0"/>
              </w:rPr>
              <w:t>单位</w:t>
            </w:r>
          </w:p>
        </w:tc>
        <w:tc>
          <w:tcPr>
            <w:tcW w:w="1965" w:type="dxa"/>
            <w:noWrap/>
            <w:vAlign w:val="center"/>
          </w:tcPr>
          <w:p w14:paraId="37C25448" w14:textId="77777777" w:rsidR="009233AD" w:rsidRDefault="002A6E3E">
            <w:pPr>
              <w:widowControl/>
              <w:adjustRightInd w:val="0"/>
              <w:snapToGrid w:val="0"/>
              <w:jc w:val="center"/>
              <w:rPr>
                <w:rFonts w:eastAsia="黑体"/>
                <w:bCs/>
                <w:kern w:val="0"/>
              </w:rPr>
            </w:pPr>
            <w:r>
              <w:rPr>
                <w:rFonts w:eastAsia="黑体"/>
                <w:bCs/>
                <w:kern w:val="0"/>
              </w:rPr>
              <w:t>数量</w:t>
            </w:r>
          </w:p>
        </w:tc>
      </w:tr>
      <w:tr w:rsidR="009233AD" w14:paraId="3AD825FB" w14:textId="77777777">
        <w:trPr>
          <w:trHeight w:val="20"/>
        </w:trPr>
        <w:tc>
          <w:tcPr>
            <w:tcW w:w="1228" w:type="dxa"/>
            <w:noWrap/>
            <w:vAlign w:val="center"/>
          </w:tcPr>
          <w:p w14:paraId="603A1751" w14:textId="77777777" w:rsidR="009233AD" w:rsidRDefault="002A6E3E">
            <w:pPr>
              <w:widowControl/>
              <w:adjustRightInd w:val="0"/>
              <w:snapToGrid w:val="0"/>
              <w:jc w:val="center"/>
              <w:rPr>
                <w:b/>
                <w:bCs/>
                <w:kern w:val="0"/>
              </w:rPr>
            </w:pPr>
            <w:r>
              <w:rPr>
                <w:b/>
                <w:bCs/>
              </w:rPr>
              <w:t>1</w:t>
            </w:r>
          </w:p>
        </w:tc>
        <w:tc>
          <w:tcPr>
            <w:tcW w:w="4052" w:type="dxa"/>
            <w:noWrap/>
            <w:vAlign w:val="center"/>
          </w:tcPr>
          <w:p w14:paraId="2F9D647B" w14:textId="77777777" w:rsidR="009233AD" w:rsidRDefault="002A6E3E">
            <w:pPr>
              <w:adjustRightInd w:val="0"/>
              <w:snapToGrid w:val="0"/>
              <w:jc w:val="center"/>
              <w:rPr>
                <w:b/>
                <w:bCs/>
              </w:rPr>
            </w:pPr>
            <w:r>
              <w:rPr>
                <w:b/>
                <w:bCs/>
              </w:rPr>
              <w:t xml:space="preserve"> </w:t>
            </w:r>
            <w:r>
              <w:rPr>
                <w:b/>
                <w:bCs/>
              </w:rPr>
              <w:t>快车道机械设备投入</w:t>
            </w:r>
            <w:r>
              <w:rPr>
                <w:b/>
                <w:bCs/>
              </w:rPr>
              <w:t xml:space="preserve"> </w:t>
            </w:r>
          </w:p>
        </w:tc>
        <w:tc>
          <w:tcPr>
            <w:tcW w:w="1930" w:type="dxa"/>
            <w:vAlign w:val="center"/>
          </w:tcPr>
          <w:p w14:paraId="4424854B" w14:textId="77777777" w:rsidR="009233AD" w:rsidRDefault="002A6E3E">
            <w:pPr>
              <w:adjustRightInd w:val="0"/>
              <w:snapToGrid w:val="0"/>
              <w:jc w:val="center"/>
              <w:rPr>
                <w:b/>
                <w:bCs/>
              </w:rPr>
            </w:pPr>
            <w:r>
              <w:rPr>
                <w:b/>
                <w:bCs/>
              </w:rPr>
              <w:t xml:space="preserve">　</w:t>
            </w:r>
          </w:p>
        </w:tc>
        <w:tc>
          <w:tcPr>
            <w:tcW w:w="1965" w:type="dxa"/>
            <w:noWrap/>
            <w:vAlign w:val="center"/>
          </w:tcPr>
          <w:p w14:paraId="481A7A71" w14:textId="77777777" w:rsidR="009233AD" w:rsidRDefault="002A6E3E">
            <w:pPr>
              <w:adjustRightInd w:val="0"/>
              <w:snapToGrid w:val="0"/>
              <w:jc w:val="left"/>
              <w:rPr>
                <w:b/>
                <w:bCs/>
              </w:rPr>
            </w:pPr>
            <w:r>
              <w:rPr>
                <w:b/>
                <w:bCs/>
              </w:rPr>
              <w:t xml:space="preserve">　</w:t>
            </w:r>
          </w:p>
        </w:tc>
      </w:tr>
      <w:tr w:rsidR="009233AD" w14:paraId="1142F83D" w14:textId="77777777">
        <w:trPr>
          <w:trHeight w:val="20"/>
        </w:trPr>
        <w:tc>
          <w:tcPr>
            <w:tcW w:w="1228" w:type="dxa"/>
            <w:noWrap/>
            <w:vAlign w:val="center"/>
          </w:tcPr>
          <w:p w14:paraId="1135DB5D" w14:textId="77777777" w:rsidR="009233AD" w:rsidRDefault="002A6E3E">
            <w:pPr>
              <w:adjustRightInd w:val="0"/>
              <w:snapToGrid w:val="0"/>
              <w:jc w:val="center"/>
            </w:pPr>
            <w:r>
              <w:t>1.1</w:t>
            </w:r>
          </w:p>
        </w:tc>
        <w:tc>
          <w:tcPr>
            <w:tcW w:w="4052" w:type="dxa"/>
            <w:noWrap/>
            <w:vAlign w:val="center"/>
          </w:tcPr>
          <w:p w14:paraId="5A2D35B5" w14:textId="77777777" w:rsidR="009233AD" w:rsidRDefault="002A6E3E">
            <w:pPr>
              <w:adjustRightInd w:val="0"/>
              <w:snapToGrid w:val="0"/>
              <w:jc w:val="center"/>
            </w:pPr>
            <w:r>
              <w:t xml:space="preserve"> </w:t>
            </w:r>
            <w:r>
              <w:t>洗扫车</w:t>
            </w:r>
            <w:r>
              <w:t xml:space="preserve"> </w:t>
            </w:r>
          </w:p>
        </w:tc>
        <w:tc>
          <w:tcPr>
            <w:tcW w:w="1930" w:type="dxa"/>
            <w:vAlign w:val="center"/>
          </w:tcPr>
          <w:p w14:paraId="13724011" w14:textId="77777777" w:rsidR="009233AD" w:rsidRDefault="002A6E3E">
            <w:pPr>
              <w:adjustRightInd w:val="0"/>
              <w:snapToGrid w:val="0"/>
              <w:jc w:val="center"/>
            </w:pPr>
            <w:r>
              <w:t>台</w:t>
            </w:r>
          </w:p>
        </w:tc>
        <w:tc>
          <w:tcPr>
            <w:tcW w:w="1965" w:type="dxa"/>
            <w:noWrap/>
            <w:vAlign w:val="center"/>
          </w:tcPr>
          <w:p w14:paraId="21108174" w14:textId="77777777" w:rsidR="009233AD" w:rsidRDefault="002A6E3E">
            <w:pPr>
              <w:adjustRightInd w:val="0"/>
              <w:snapToGrid w:val="0"/>
              <w:jc w:val="center"/>
            </w:pPr>
            <w:r>
              <w:t>20.00</w:t>
            </w:r>
          </w:p>
        </w:tc>
      </w:tr>
      <w:tr w:rsidR="009233AD" w14:paraId="3DDC3343" w14:textId="77777777">
        <w:trPr>
          <w:trHeight w:val="20"/>
        </w:trPr>
        <w:tc>
          <w:tcPr>
            <w:tcW w:w="1228" w:type="dxa"/>
            <w:noWrap/>
            <w:vAlign w:val="center"/>
          </w:tcPr>
          <w:p w14:paraId="5139FF5F" w14:textId="77777777" w:rsidR="009233AD" w:rsidRDefault="002A6E3E">
            <w:pPr>
              <w:adjustRightInd w:val="0"/>
              <w:snapToGrid w:val="0"/>
              <w:jc w:val="center"/>
            </w:pPr>
            <w:r>
              <w:t>1.2</w:t>
            </w:r>
          </w:p>
        </w:tc>
        <w:tc>
          <w:tcPr>
            <w:tcW w:w="4052" w:type="dxa"/>
            <w:noWrap/>
            <w:vAlign w:val="center"/>
          </w:tcPr>
          <w:p w14:paraId="3906B6BB" w14:textId="77777777" w:rsidR="009233AD" w:rsidRDefault="002A6E3E">
            <w:pPr>
              <w:adjustRightInd w:val="0"/>
              <w:snapToGrid w:val="0"/>
              <w:jc w:val="center"/>
            </w:pPr>
            <w:r>
              <w:t xml:space="preserve"> </w:t>
            </w:r>
            <w:r>
              <w:t>高压清洗车</w:t>
            </w:r>
            <w:r>
              <w:t xml:space="preserve"> </w:t>
            </w:r>
          </w:p>
        </w:tc>
        <w:tc>
          <w:tcPr>
            <w:tcW w:w="1930" w:type="dxa"/>
            <w:vAlign w:val="center"/>
          </w:tcPr>
          <w:p w14:paraId="519CE7E5" w14:textId="77777777" w:rsidR="009233AD" w:rsidRDefault="002A6E3E">
            <w:pPr>
              <w:adjustRightInd w:val="0"/>
              <w:snapToGrid w:val="0"/>
              <w:jc w:val="center"/>
            </w:pPr>
            <w:r>
              <w:t>台</w:t>
            </w:r>
          </w:p>
        </w:tc>
        <w:tc>
          <w:tcPr>
            <w:tcW w:w="1965" w:type="dxa"/>
            <w:noWrap/>
            <w:vAlign w:val="center"/>
          </w:tcPr>
          <w:p w14:paraId="0B790C5E" w14:textId="77777777" w:rsidR="009233AD" w:rsidRDefault="002A6E3E">
            <w:pPr>
              <w:adjustRightInd w:val="0"/>
              <w:snapToGrid w:val="0"/>
              <w:jc w:val="center"/>
            </w:pPr>
            <w:r>
              <w:t>6.00</w:t>
            </w:r>
          </w:p>
        </w:tc>
      </w:tr>
      <w:tr w:rsidR="009233AD" w14:paraId="793FDB19" w14:textId="77777777">
        <w:trPr>
          <w:trHeight w:val="20"/>
        </w:trPr>
        <w:tc>
          <w:tcPr>
            <w:tcW w:w="1228" w:type="dxa"/>
            <w:noWrap/>
            <w:vAlign w:val="center"/>
          </w:tcPr>
          <w:p w14:paraId="43A76542" w14:textId="77777777" w:rsidR="009233AD" w:rsidRDefault="002A6E3E">
            <w:pPr>
              <w:adjustRightInd w:val="0"/>
              <w:snapToGrid w:val="0"/>
              <w:jc w:val="center"/>
            </w:pPr>
            <w:r>
              <w:t>1.3</w:t>
            </w:r>
          </w:p>
        </w:tc>
        <w:tc>
          <w:tcPr>
            <w:tcW w:w="4052" w:type="dxa"/>
            <w:noWrap/>
            <w:vAlign w:val="center"/>
          </w:tcPr>
          <w:p w14:paraId="07E47F9A" w14:textId="77777777" w:rsidR="009233AD" w:rsidRDefault="002A6E3E">
            <w:pPr>
              <w:adjustRightInd w:val="0"/>
              <w:snapToGrid w:val="0"/>
              <w:jc w:val="center"/>
            </w:pPr>
            <w:r>
              <w:t xml:space="preserve"> </w:t>
            </w:r>
            <w:r>
              <w:t>洒水车</w:t>
            </w:r>
            <w:r>
              <w:t xml:space="preserve"> </w:t>
            </w:r>
          </w:p>
        </w:tc>
        <w:tc>
          <w:tcPr>
            <w:tcW w:w="1930" w:type="dxa"/>
            <w:vAlign w:val="center"/>
          </w:tcPr>
          <w:p w14:paraId="63FFFCA0" w14:textId="77777777" w:rsidR="009233AD" w:rsidRDefault="002A6E3E">
            <w:pPr>
              <w:adjustRightInd w:val="0"/>
              <w:snapToGrid w:val="0"/>
              <w:jc w:val="center"/>
            </w:pPr>
            <w:r>
              <w:t>台</w:t>
            </w:r>
          </w:p>
        </w:tc>
        <w:tc>
          <w:tcPr>
            <w:tcW w:w="1965" w:type="dxa"/>
            <w:noWrap/>
            <w:vAlign w:val="center"/>
          </w:tcPr>
          <w:p w14:paraId="6E8B837A" w14:textId="77777777" w:rsidR="009233AD" w:rsidRDefault="002A6E3E">
            <w:pPr>
              <w:adjustRightInd w:val="0"/>
              <w:snapToGrid w:val="0"/>
              <w:jc w:val="center"/>
            </w:pPr>
            <w:r>
              <w:t>9.00</w:t>
            </w:r>
          </w:p>
        </w:tc>
      </w:tr>
      <w:tr w:rsidR="009233AD" w14:paraId="4C7330C8" w14:textId="77777777">
        <w:trPr>
          <w:trHeight w:val="20"/>
        </w:trPr>
        <w:tc>
          <w:tcPr>
            <w:tcW w:w="1228" w:type="dxa"/>
            <w:noWrap/>
            <w:vAlign w:val="center"/>
          </w:tcPr>
          <w:p w14:paraId="21C550FC" w14:textId="77777777" w:rsidR="009233AD" w:rsidRDefault="002A6E3E">
            <w:pPr>
              <w:adjustRightInd w:val="0"/>
              <w:snapToGrid w:val="0"/>
              <w:jc w:val="center"/>
            </w:pPr>
            <w:r>
              <w:t>1.4</w:t>
            </w:r>
          </w:p>
        </w:tc>
        <w:tc>
          <w:tcPr>
            <w:tcW w:w="4052" w:type="dxa"/>
            <w:noWrap/>
            <w:vAlign w:val="center"/>
          </w:tcPr>
          <w:p w14:paraId="29C0939D" w14:textId="77777777" w:rsidR="009233AD" w:rsidRDefault="002A6E3E">
            <w:pPr>
              <w:adjustRightInd w:val="0"/>
              <w:snapToGrid w:val="0"/>
              <w:jc w:val="center"/>
            </w:pPr>
            <w:r>
              <w:t xml:space="preserve"> </w:t>
            </w:r>
            <w:r>
              <w:t>新能源</w:t>
            </w:r>
            <w:r>
              <w:t>8</w:t>
            </w:r>
            <w:r>
              <w:t>吨清扫车</w:t>
            </w:r>
            <w:r>
              <w:t xml:space="preserve"> </w:t>
            </w:r>
          </w:p>
        </w:tc>
        <w:tc>
          <w:tcPr>
            <w:tcW w:w="1930" w:type="dxa"/>
            <w:vAlign w:val="center"/>
          </w:tcPr>
          <w:p w14:paraId="5BEBAD20" w14:textId="77777777" w:rsidR="009233AD" w:rsidRDefault="002A6E3E">
            <w:pPr>
              <w:adjustRightInd w:val="0"/>
              <w:snapToGrid w:val="0"/>
              <w:jc w:val="center"/>
            </w:pPr>
            <w:r>
              <w:t>台</w:t>
            </w:r>
          </w:p>
        </w:tc>
        <w:tc>
          <w:tcPr>
            <w:tcW w:w="1965" w:type="dxa"/>
            <w:noWrap/>
            <w:vAlign w:val="center"/>
          </w:tcPr>
          <w:p w14:paraId="7B5D7C36" w14:textId="77777777" w:rsidR="009233AD" w:rsidRDefault="002A6E3E">
            <w:pPr>
              <w:adjustRightInd w:val="0"/>
              <w:snapToGrid w:val="0"/>
              <w:jc w:val="center"/>
            </w:pPr>
            <w:r>
              <w:t>1.00</w:t>
            </w:r>
          </w:p>
        </w:tc>
      </w:tr>
      <w:tr w:rsidR="009233AD" w14:paraId="26A66104" w14:textId="77777777">
        <w:trPr>
          <w:trHeight w:val="20"/>
        </w:trPr>
        <w:tc>
          <w:tcPr>
            <w:tcW w:w="1228" w:type="dxa"/>
            <w:noWrap/>
            <w:vAlign w:val="center"/>
          </w:tcPr>
          <w:p w14:paraId="7A234A96" w14:textId="77777777" w:rsidR="009233AD" w:rsidRDefault="002A6E3E">
            <w:pPr>
              <w:adjustRightInd w:val="0"/>
              <w:snapToGrid w:val="0"/>
              <w:jc w:val="center"/>
            </w:pPr>
            <w:r>
              <w:t>1.5</w:t>
            </w:r>
          </w:p>
        </w:tc>
        <w:tc>
          <w:tcPr>
            <w:tcW w:w="4052" w:type="dxa"/>
            <w:noWrap/>
            <w:vAlign w:val="center"/>
          </w:tcPr>
          <w:p w14:paraId="36F145D8" w14:textId="77777777" w:rsidR="009233AD" w:rsidRDefault="002A6E3E">
            <w:pPr>
              <w:adjustRightInd w:val="0"/>
              <w:snapToGrid w:val="0"/>
              <w:jc w:val="center"/>
            </w:pPr>
            <w:r>
              <w:t xml:space="preserve"> </w:t>
            </w:r>
            <w:r>
              <w:t>新能源</w:t>
            </w:r>
            <w:r>
              <w:t>8</w:t>
            </w:r>
            <w:r>
              <w:t>吨洒水车</w:t>
            </w:r>
            <w:r>
              <w:t xml:space="preserve"> </w:t>
            </w:r>
          </w:p>
        </w:tc>
        <w:tc>
          <w:tcPr>
            <w:tcW w:w="1930" w:type="dxa"/>
            <w:vAlign w:val="center"/>
          </w:tcPr>
          <w:p w14:paraId="611131EE" w14:textId="77777777" w:rsidR="009233AD" w:rsidRDefault="002A6E3E">
            <w:pPr>
              <w:adjustRightInd w:val="0"/>
              <w:snapToGrid w:val="0"/>
              <w:jc w:val="center"/>
            </w:pPr>
            <w:r>
              <w:t>台</w:t>
            </w:r>
          </w:p>
        </w:tc>
        <w:tc>
          <w:tcPr>
            <w:tcW w:w="1965" w:type="dxa"/>
            <w:noWrap/>
            <w:vAlign w:val="center"/>
          </w:tcPr>
          <w:p w14:paraId="6BB555B8" w14:textId="77777777" w:rsidR="009233AD" w:rsidRDefault="002A6E3E">
            <w:pPr>
              <w:adjustRightInd w:val="0"/>
              <w:snapToGrid w:val="0"/>
              <w:jc w:val="center"/>
            </w:pPr>
            <w:r>
              <w:t>1.00</w:t>
            </w:r>
          </w:p>
        </w:tc>
      </w:tr>
      <w:tr w:rsidR="009233AD" w14:paraId="00038920" w14:textId="77777777">
        <w:trPr>
          <w:trHeight w:val="20"/>
        </w:trPr>
        <w:tc>
          <w:tcPr>
            <w:tcW w:w="1228" w:type="dxa"/>
            <w:noWrap/>
            <w:vAlign w:val="center"/>
          </w:tcPr>
          <w:p w14:paraId="57E4A2F4" w14:textId="77777777" w:rsidR="009233AD" w:rsidRDefault="002A6E3E">
            <w:pPr>
              <w:adjustRightInd w:val="0"/>
              <w:snapToGrid w:val="0"/>
              <w:jc w:val="center"/>
            </w:pPr>
            <w:r>
              <w:t>1.6</w:t>
            </w:r>
          </w:p>
        </w:tc>
        <w:tc>
          <w:tcPr>
            <w:tcW w:w="4052" w:type="dxa"/>
            <w:noWrap/>
            <w:vAlign w:val="center"/>
          </w:tcPr>
          <w:p w14:paraId="794C55EF" w14:textId="77777777" w:rsidR="009233AD" w:rsidRDefault="002A6E3E">
            <w:pPr>
              <w:adjustRightInd w:val="0"/>
              <w:snapToGrid w:val="0"/>
              <w:jc w:val="center"/>
            </w:pPr>
            <w:r>
              <w:t xml:space="preserve"> </w:t>
            </w:r>
            <w:r>
              <w:t>吸尘车</w:t>
            </w:r>
            <w:r>
              <w:t xml:space="preserve"> </w:t>
            </w:r>
          </w:p>
        </w:tc>
        <w:tc>
          <w:tcPr>
            <w:tcW w:w="1930" w:type="dxa"/>
            <w:vAlign w:val="center"/>
          </w:tcPr>
          <w:p w14:paraId="0089B63A" w14:textId="77777777" w:rsidR="009233AD" w:rsidRDefault="002A6E3E">
            <w:pPr>
              <w:adjustRightInd w:val="0"/>
              <w:snapToGrid w:val="0"/>
              <w:jc w:val="center"/>
            </w:pPr>
            <w:r>
              <w:t>台</w:t>
            </w:r>
          </w:p>
        </w:tc>
        <w:tc>
          <w:tcPr>
            <w:tcW w:w="1965" w:type="dxa"/>
            <w:noWrap/>
            <w:vAlign w:val="center"/>
          </w:tcPr>
          <w:p w14:paraId="3E20810C" w14:textId="77777777" w:rsidR="009233AD" w:rsidRDefault="002A6E3E">
            <w:pPr>
              <w:adjustRightInd w:val="0"/>
              <w:snapToGrid w:val="0"/>
              <w:jc w:val="center"/>
            </w:pPr>
            <w:r>
              <w:t>6.00</w:t>
            </w:r>
          </w:p>
        </w:tc>
      </w:tr>
      <w:tr w:rsidR="009233AD" w14:paraId="5C0FFD0C" w14:textId="77777777">
        <w:trPr>
          <w:trHeight w:val="20"/>
        </w:trPr>
        <w:tc>
          <w:tcPr>
            <w:tcW w:w="1228" w:type="dxa"/>
            <w:noWrap/>
            <w:vAlign w:val="center"/>
          </w:tcPr>
          <w:p w14:paraId="22B02E73" w14:textId="77777777" w:rsidR="009233AD" w:rsidRDefault="002A6E3E">
            <w:pPr>
              <w:adjustRightInd w:val="0"/>
              <w:snapToGrid w:val="0"/>
              <w:jc w:val="center"/>
            </w:pPr>
            <w:r>
              <w:t>1.7</w:t>
            </w:r>
          </w:p>
        </w:tc>
        <w:tc>
          <w:tcPr>
            <w:tcW w:w="4052" w:type="dxa"/>
            <w:noWrap/>
            <w:vAlign w:val="center"/>
          </w:tcPr>
          <w:p w14:paraId="5BF2B07E" w14:textId="77777777" w:rsidR="009233AD" w:rsidRDefault="002A6E3E">
            <w:pPr>
              <w:adjustRightInd w:val="0"/>
              <w:snapToGrid w:val="0"/>
              <w:jc w:val="center"/>
            </w:pPr>
            <w:r>
              <w:t xml:space="preserve"> 1.5</w:t>
            </w:r>
            <w:r>
              <w:t>吨市政</w:t>
            </w:r>
            <w:proofErr w:type="gramStart"/>
            <w:r>
              <w:t>养护车</w:t>
            </w:r>
            <w:proofErr w:type="gramEnd"/>
            <w:r>
              <w:t xml:space="preserve"> </w:t>
            </w:r>
          </w:p>
        </w:tc>
        <w:tc>
          <w:tcPr>
            <w:tcW w:w="1930" w:type="dxa"/>
            <w:vAlign w:val="center"/>
          </w:tcPr>
          <w:p w14:paraId="0869BAB7" w14:textId="77777777" w:rsidR="009233AD" w:rsidRDefault="002A6E3E">
            <w:pPr>
              <w:adjustRightInd w:val="0"/>
              <w:snapToGrid w:val="0"/>
              <w:jc w:val="center"/>
            </w:pPr>
            <w:r>
              <w:t>台</w:t>
            </w:r>
          </w:p>
        </w:tc>
        <w:tc>
          <w:tcPr>
            <w:tcW w:w="1965" w:type="dxa"/>
            <w:noWrap/>
            <w:vAlign w:val="center"/>
          </w:tcPr>
          <w:p w14:paraId="5B2CADAF" w14:textId="77777777" w:rsidR="009233AD" w:rsidRDefault="002A6E3E">
            <w:pPr>
              <w:adjustRightInd w:val="0"/>
              <w:snapToGrid w:val="0"/>
              <w:jc w:val="center"/>
            </w:pPr>
            <w:r>
              <w:t>4.00</w:t>
            </w:r>
          </w:p>
        </w:tc>
      </w:tr>
      <w:tr w:rsidR="009233AD" w14:paraId="1ABAFA22" w14:textId="77777777">
        <w:trPr>
          <w:trHeight w:val="20"/>
        </w:trPr>
        <w:tc>
          <w:tcPr>
            <w:tcW w:w="1228" w:type="dxa"/>
            <w:noWrap/>
            <w:vAlign w:val="center"/>
          </w:tcPr>
          <w:p w14:paraId="6C6B9378" w14:textId="77777777" w:rsidR="009233AD" w:rsidRDefault="002A6E3E">
            <w:pPr>
              <w:adjustRightInd w:val="0"/>
              <w:snapToGrid w:val="0"/>
              <w:jc w:val="center"/>
            </w:pPr>
            <w:r>
              <w:rPr>
                <w:b/>
                <w:bCs/>
              </w:rPr>
              <w:t>2</w:t>
            </w:r>
          </w:p>
        </w:tc>
        <w:tc>
          <w:tcPr>
            <w:tcW w:w="4052" w:type="dxa"/>
            <w:noWrap/>
            <w:vAlign w:val="center"/>
          </w:tcPr>
          <w:p w14:paraId="760541D3" w14:textId="77777777" w:rsidR="009233AD" w:rsidRDefault="002A6E3E">
            <w:pPr>
              <w:adjustRightInd w:val="0"/>
              <w:snapToGrid w:val="0"/>
              <w:jc w:val="center"/>
            </w:pPr>
            <w:r>
              <w:rPr>
                <w:b/>
                <w:bCs/>
              </w:rPr>
              <w:t xml:space="preserve"> </w:t>
            </w:r>
            <w:r>
              <w:rPr>
                <w:b/>
                <w:bCs/>
              </w:rPr>
              <w:t>慢车道、人行道机械化作业设施投入</w:t>
            </w:r>
            <w:r>
              <w:rPr>
                <w:b/>
                <w:bCs/>
              </w:rPr>
              <w:t xml:space="preserve"> </w:t>
            </w:r>
          </w:p>
        </w:tc>
        <w:tc>
          <w:tcPr>
            <w:tcW w:w="1930" w:type="dxa"/>
            <w:vAlign w:val="center"/>
          </w:tcPr>
          <w:p w14:paraId="42BB36C2" w14:textId="77777777" w:rsidR="009233AD" w:rsidRDefault="009233AD">
            <w:pPr>
              <w:adjustRightInd w:val="0"/>
              <w:snapToGrid w:val="0"/>
              <w:jc w:val="center"/>
            </w:pPr>
          </w:p>
        </w:tc>
        <w:tc>
          <w:tcPr>
            <w:tcW w:w="1965" w:type="dxa"/>
            <w:noWrap/>
            <w:vAlign w:val="center"/>
          </w:tcPr>
          <w:p w14:paraId="23309B1A" w14:textId="77777777" w:rsidR="009233AD" w:rsidRDefault="009233AD">
            <w:pPr>
              <w:adjustRightInd w:val="0"/>
              <w:snapToGrid w:val="0"/>
              <w:jc w:val="center"/>
            </w:pPr>
          </w:p>
        </w:tc>
      </w:tr>
      <w:tr w:rsidR="009233AD" w14:paraId="262F7CC2" w14:textId="77777777">
        <w:trPr>
          <w:trHeight w:val="20"/>
        </w:trPr>
        <w:tc>
          <w:tcPr>
            <w:tcW w:w="1228" w:type="dxa"/>
            <w:noWrap/>
            <w:vAlign w:val="center"/>
          </w:tcPr>
          <w:p w14:paraId="121A9AFC" w14:textId="77777777" w:rsidR="009233AD" w:rsidRDefault="002A6E3E">
            <w:pPr>
              <w:adjustRightInd w:val="0"/>
              <w:snapToGrid w:val="0"/>
              <w:jc w:val="center"/>
            </w:pPr>
            <w:r>
              <w:t>2.1</w:t>
            </w:r>
          </w:p>
        </w:tc>
        <w:tc>
          <w:tcPr>
            <w:tcW w:w="4052" w:type="dxa"/>
            <w:noWrap/>
            <w:vAlign w:val="center"/>
          </w:tcPr>
          <w:p w14:paraId="21B8649B" w14:textId="77777777" w:rsidR="009233AD" w:rsidRDefault="002A6E3E">
            <w:pPr>
              <w:adjustRightInd w:val="0"/>
              <w:snapToGrid w:val="0"/>
              <w:jc w:val="center"/>
            </w:pPr>
            <w:r>
              <w:t xml:space="preserve"> </w:t>
            </w:r>
            <w:r>
              <w:t>小型清洗车</w:t>
            </w:r>
            <w:r>
              <w:t xml:space="preserve"> </w:t>
            </w:r>
          </w:p>
        </w:tc>
        <w:tc>
          <w:tcPr>
            <w:tcW w:w="1930" w:type="dxa"/>
            <w:vAlign w:val="center"/>
          </w:tcPr>
          <w:p w14:paraId="39F8447C" w14:textId="77777777" w:rsidR="009233AD" w:rsidRDefault="002A6E3E">
            <w:pPr>
              <w:adjustRightInd w:val="0"/>
              <w:snapToGrid w:val="0"/>
              <w:jc w:val="center"/>
            </w:pPr>
            <w:r>
              <w:t>台</w:t>
            </w:r>
          </w:p>
        </w:tc>
        <w:tc>
          <w:tcPr>
            <w:tcW w:w="1965" w:type="dxa"/>
            <w:noWrap/>
            <w:vAlign w:val="center"/>
          </w:tcPr>
          <w:p w14:paraId="0468090A" w14:textId="77777777" w:rsidR="009233AD" w:rsidRDefault="002A6E3E">
            <w:pPr>
              <w:adjustRightInd w:val="0"/>
              <w:snapToGrid w:val="0"/>
              <w:jc w:val="center"/>
            </w:pPr>
            <w:r>
              <w:t>6.00</w:t>
            </w:r>
          </w:p>
        </w:tc>
      </w:tr>
      <w:tr w:rsidR="009233AD" w14:paraId="5B4EEB20" w14:textId="77777777">
        <w:trPr>
          <w:trHeight w:val="20"/>
        </w:trPr>
        <w:tc>
          <w:tcPr>
            <w:tcW w:w="1228" w:type="dxa"/>
            <w:noWrap/>
            <w:vAlign w:val="center"/>
          </w:tcPr>
          <w:p w14:paraId="06D1D3D4" w14:textId="77777777" w:rsidR="009233AD" w:rsidRDefault="002A6E3E">
            <w:pPr>
              <w:adjustRightInd w:val="0"/>
              <w:snapToGrid w:val="0"/>
              <w:jc w:val="center"/>
            </w:pPr>
            <w:r>
              <w:t>2.2</w:t>
            </w:r>
          </w:p>
        </w:tc>
        <w:tc>
          <w:tcPr>
            <w:tcW w:w="4052" w:type="dxa"/>
            <w:noWrap/>
            <w:vAlign w:val="center"/>
          </w:tcPr>
          <w:p w14:paraId="3AB82C14" w14:textId="77777777" w:rsidR="009233AD" w:rsidRDefault="002A6E3E">
            <w:pPr>
              <w:adjustRightInd w:val="0"/>
              <w:snapToGrid w:val="0"/>
              <w:jc w:val="center"/>
            </w:pPr>
            <w:r>
              <w:t xml:space="preserve"> </w:t>
            </w:r>
            <w:r>
              <w:t>小型机扫车</w:t>
            </w:r>
            <w:r>
              <w:t xml:space="preserve"> </w:t>
            </w:r>
          </w:p>
        </w:tc>
        <w:tc>
          <w:tcPr>
            <w:tcW w:w="1930" w:type="dxa"/>
            <w:vAlign w:val="center"/>
          </w:tcPr>
          <w:p w14:paraId="467FE0B8" w14:textId="77777777" w:rsidR="009233AD" w:rsidRDefault="002A6E3E">
            <w:pPr>
              <w:adjustRightInd w:val="0"/>
              <w:snapToGrid w:val="0"/>
              <w:jc w:val="center"/>
            </w:pPr>
            <w:r>
              <w:t>台</w:t>
            </w:r>
          </w:p>
        </w:tc>
        <w:tc>
          <w:tcPr>
            <w:tcW w:w="1965" w:type="dxa"/>
            <w:noWrap/>
            <w:vAlign w:val="center"/>
          </w:tcPr>
          <w:p w14:paraId="32DCCA70" w14:textId="77777777" w:rsidR="009233AD" w:rsidRDefault="002A6E3E">
            <w:pPr>
              <w:adjustRightInd w:val="0"/>
              <w:snapToGrid w:val="0"/>
              <w:jc w:val="center"/>
            </w:pPr>
            <w:r>
              <w:t>10.00</w:t>
            </w:r>
          </w:p>
        </w:tc>
      </w:tr>
      <w:tr w:rsidR="009233AD" w14:paraId="44BA847C" w14:textId="77777777">
        <w:trPr>
          <w:trHeight w:val="20"/>
        </w:trPr>
        <w:tc>
          <w:tcPr>
            <w:tcW w:w="1228" w:type="dxa"/>
            <w:noWrap/>
            <w:vAlign w:val="center"/>
          </w:tcPr>
          <w:p w14:paraId="7D9F0C8E" w14:textId="77777777" w:rsidR="009233AD" w:rsidRDefault="002A6E3E">
            <w:pPr>
              <w:adjustRightInd w:val="0"/>
              <w:snapToGrid w:val="0"/>
              <w:jc w:val="center"/>
            </w:pPr>
            <w:r>
              <w:t>2.3</w:t>
            </w:r>
          </w:p>
        </w:tc>
        <w:tc>
          <w:tcPr>
            <w:tcW w:w="4052" w:type="dxa"/>
            <w:noWrap/>
            <w:vAlign w:val="center"/>
          </w:tcPr>
          <w:p w14:paraId="59B18CEF" w14:textId="77777777" w:rsidR="009233AD" w:rsidRDefault="002A6E3E">
            <w:pPr>
              <w:adjustRightInd w:val="0"/>
              <w:snapToGrid w:val="0"/>
              <w:jc w:val="center"/>
            </w:pPr>
            <w:r>
              <w:t xml:space="preserve"> </w:t>
            </w:r>
            <w:r>
              <w:t>小型水洗车</w:t>
            </w:r>
            <w:r>
              <w:t xml:space="preserve"> </w:t>
            </w:r>
          </w:p>
        </w:tc>
        <w:tc>
          <w:tcPr>
            <w:tcW w:w="1930" w:type="dxa"/>
            <w:vAlign w:val="center"/>
          </w:tcPr>
          <w:p w14:paraId="0B7895A7" w14:textId="77777777" w:rsidR="009233AD" w:rsidRDefault="002A6E3E">
            <w:pPr>
              <w:adjustRightInd w:val="0"/>
              <w:snapToGrid w:val="0"/>
              <w:jc w:val="center"/>
            </w:pPr>
            <w:r>
              <w:rPr>
                <w:rFonts w:hint="eastAsia"/>
              </w:rPr>
              <w:t>台</w:t>
            </w:r>
          </w:p>
        </w:tc>
        <w:tc>
          <w:tcPr>
            <w:tcW w:w="1965" w:type="dxa"/>
            <w:noWrap/>
            <w:vAlign w:val="center"/>
          </w:tcPr>
          <w:p w14:paraId="2C11DF91" w14:textId="77777777" w:rsidR="009233AD" w:rsidRDefault="002A6E3E">
            <w:pPr>
              <w:adjustRightInd w:val="0"/>
              <w:snapToGrid w:val="0"/>
              <w:jc w:val="center"/>
            </w:pPr>
            <w:r>
              <w:t>4.00</w:t>
            </w:r>
          </w:p>
        </w:tc>
      </w:tr>
      <w:tr w:rsidR="009233AD" w14:paraId="2FA0C7F9" w14:textId="77777777">
        <w:trPr>
          <w:trHeight w:val="20"/>
        </w:trPr>
        <w:tc>
          <w:tcPr>
            <w:tcW w:w="1228" w:type="dxa"/>
            <w:noWrap/>
            <w:vAlign w:val="center"/>
          </w:tcPr>
          <w:p w14:paraId="42795579" w14:textId="77777777" w:rsidR="009233AD" w:rsidRDefault="002A6E3E">
            <w:pPr>
              <w:adjustRightInd w:val="0"/>
              <w:snapToGrid w:val="0"/>
              <w:jc w:val="center"/>
            </w:pPr>
            <w:r>
              <w:rPr>
                <w:b/>
                <w:bCs/>
              </w:rPr>
              <w:t>3</w:t>
            </w:r>
          </w:p>
        </w:tc>
        <w:tc>
          <w:tcPr>
            <w:tcW w:w="4052" w:type="dxa"/>
            <w:noWrap/>
            <w:vAlign w:val="center"/>
          </w:tcPr>
          <w:p w14:paraId="43D0E749" w14:textId="77777777" w:rsidR="009233AD" w:rsidRDefault="002A6E3E">
            <w:pPr>
              <w:adjustRightInd w:val="0"/>
              <w:snapToGrid w:val="0"/>
              <w:jc w:val="center"/>
            </w:pPr>
            <w:r>
              <w:rPr>
                <w:b/>
                <w:bCs/>
              </w:rPr>
              <w:t xml:space="preserve"> </w:t>
            </w:r>
            <w:r>
              <w:rPr>
                <w:b/>
                <w:bCs/>
              </w:rPr>
              <w:t>护栏清洗及降尘降</w:t>
            </w:r>
            <w:proofErr w:type="gramStart"/>
            <w:r>
              <w:rPr>
                <w:b/>
                <w:bCs/>
              </w:rPr>
              <w:t>霾</w:t>
            </w:r>
            <w:proofErr w:type="gramEnd"/>
            <w:r>
              <w:rPr>
                <w:b/>
                <w:bCs/>
              </w:rPr>
              <w:t>设备投入</w:t>
            </w:r>
            <w:r>
              <w:rPr>
                <w:b/>
                <w:bCs/>
              </w:rPr>
              <w:t xml:space="preserve"> </w:t>
            </w:r>
          </w:p>
        </w:tc>
        <w:tc>
          <w:tcPr>
            <w:tcW w:w="1930" w:type="dxa"/>
            <w:vAlign w:val="center"/>
          </w:tcPr>
          <w:p w14:paraId="4045BDAD" w14:textId="77777777" w:rsidR="009233AD" w:rsidRDefault="009233AD">
            <w:pPr>
              <w:adjustRightInd w:val="0"/>
              <w:snapToGrid w:val="0"/>
              <w:jc w:val="center"/>
            </w:pPr>
          </w:p>
        </w:tc>
        <w:tc>
          <w:tcPr>
            <w:tcW w:w="1965" w:type="dxa"/>
            <w:noWrap/>
            <w:vAlign w:val="center"/>
          </w:tcPr>
          <w:p w14:paraId="4E8A6DBD" w14:textId="77777777" w:rsidR="009233AD" w:rsidRDefault="009233AD">
            <w:pPr>
              <w:adjustRightInd w:val="0"/>
              <w:snapToGrid w:val="0"/>
              <w:jc w:val="center"/>
            </w:pPr>
          </w:p>
        </w:tc>
      </w:tr>
      <w:tr w:rsidR="009233AD" w14:paraId="186E4C4A" w14:textId="77777777">
        <w:trPr>
          <w:trHeight w:val="20"/>
        </w:trPr>
        <w:tc>
          <w:tcPr>
            <w:tcW w:w="1228" w:type="dxa"/>
            <w:noWrap/>
            <w:vAlign w:val="center"/>
          </w:tcPr>
          <w:p w14:paraId="46246CE7" w14:textId="77777777" w:rsidR="009233AD" w:rsidRDefault="002A6E3E">
            <w:pPr>
              <w:adjustRightInd w:val="0"/>
              <w:snapToGrid w:val="0"/>
              <w:jc w:val="center"/>
              <w:rPr>
                <w:b/>
                <w:bCs/>
              </w:rPr>
            </w:pPr>
            <w:r>
              <w:t>3.1</w:t>
            </w:r>
          </w:p>
        </w:tc>
        <w:tc>
          <w:tcPr>
            <w:tcW w:w="4052" w:type="dxa"/>
            <w:noWrap/>
            <w:vAlign w:val="center"/>
          </w:tcPr>
          <w:p w14:paraId="7E72C4C3" w14:textId="77777777" w:rsidR="009233AD" w:rsidRDefault="002A6E3E">
            <w:pPr>
              <w:adjustRightInd w:val="0"/>
              <w:snapToGrid w:val="0"/>
              <w:jc w:val="center"/>
              <w:rPr>
                <w:b/>
                <w:bCs/>
              </w:rPr>
            </w:pPr>
            <w:r>
              <w:t xml:space="preserve"> </w:t>
            </w:r>
            <w:proofErr w:type="gramStart"/>
            <w:r>
              <w:t>护栏清</w:t>
            </w:r>
            <w:proofErr w:type="gramEnd"/>
            <w:r>
              <w:t>洗车</w:t>
            </w:r>
            <w:r>
              <w:t xml:space="preserve"> </w:t>
            </w:r>
          </w:p>
        </w:tc>
        <w:tc>
          <w:tcPr>
            <w:tcW w:w="1930" w:type="dxa"/>
            <w:vAlign w:val="center"/>
          </w:tcPr>
          <w:p w14:paraId="13F36DCB" w14:textId="77777777" w:rsidR="009233AD" w:rsidRDefault="002A6E3E">
            <w:pPr>
              <w:adjustRightInd w:val="0"/>
              <w:snapToGrid w:val="0"/>
              <w:jc w:val="center"/>
              <w:rPr>
                <w:b/>
                <w:bCs/>
              </w:rPr>
            </w:pPr>
            <w:r>
              <w:t>台</w:t>
            </w:r>
          </w:p>
        </w:tc>
        <w:tc>
          <w:tcPr>
            <w:tcW w:w="1965" w:type="dxa"/>
            <w:noWrap/>
            <w:vAlign w:val="center"/>
          </w:tcPr>
          <w:p w14:paraId="7CC7CF72" w14:textId="77777777" w:rsidR="009233AD" w:rsidRDefault="002A6E3E">
            <w:pPr>
              <w:adjustRightInd w:val="0"/>
              <w:snapToGrid w:val="0"/>
              <w:jc w:val="center"/>
              <w:rPr>
                <w:b/>
                <w:bCs/>
              </w:rPr>
            </w:pPr>
            <w:r>
              <w:t>1.00</w:t>
            </w:r>
          </w:p>
        </w:tc>
      </w:tr>
      <w:tr w:rsidR="009233AD" w14:paraId="4DC005B1" w14:textId="77777777">
        <w:trPr>
          <w:trHeight w:val="20"/>
        </w:trPr>
        <w:tc>
          <w:tcPr>
            <w:tcW w:w="1228" w:type="dxa"/>
            <w:noWrap/>
            <w:vAlign w:val="center"/>
          </w:tcPr>
          <w:p w14:paraId="5A7180BB" w14:textId="77777777" w:rsidR="009233AD" w:rsidRDefault="002A6E3E">
            <w:pPr>
              <w:adjustRightInd w:val="0"/>
              <w:snapToGrid w:val="0"/>
              <w:jc w:val="center"/>
            </w:pPr>
            <w:r>
              <w:t>3.2</w:t>
            </w:r>
          </w:p>
        </w:tc>
        <w:tc>
          <w:tcPr>
            <w:tcW w:w="4052" w:type="dxa"/>
            <w:noWrap/>
            <w:vAlign w:val="center"/>
          </w:tcPr>
          <w:p w14:paraId="4F647B92" w14:textId="77777777" w:rsidR="009233AD" w:rsidRDefault="002A6E3E">
            <w:pPr>
              <w:adjustRightInd w:val="0"/>
              <w:snapToGrid w:val="0"/>
              <w:jc w:val="center"/>
            </w:pPr>
            <w:r>
              <w:t xml:space="preserve"> 8</w:t>
            </w:r>
            <w:r>
              <w:t>吨</w:t>
            </w:r>
            <w:proofErr w:type="gramStart"/>
            <w:r>
              <w:t>抑尘车</w:t>
            </w:r>
            <w:proofErr w:type="gramEnd"/>
            <w:r>
              <w:t xml:space="preserve"> </w:t>
            </w:r>
          </w:p>
        </w:tc>
        <w:tc>
          <w:tcPr>
            <w:tcW w:w="1930" w:type="dxa"/>
            <w:vAlign w:val="center"/>
          </w:tcPr>
          <w:p w14:paraId="5CE5709F" w14:textId="77777777" w:rsidR="009233AD" w:rsidRDefault="002A6E3E">
            <w:pPr>
              <w:adjustRightInd w:val="0"/>
              <w:snapToGrid w:val="0"/>
              <w:jc w:val="center"/>
            </w:pPr>
            <w:r>
              <w:t>台</w:t>
            </w:r>
          </w:p>
        </w:tc>
        <w:tc>
          <w:tcPr>
            <w:tcW w:w="1965" w:type="dxa"/>
            <w:noWrap/>
            <w:vAlign w:val="center"/>
          </w:tcPr>
          <w:p w14:paraId="691E62C5" w14:textId="77777777" w:rsidR="009233AD" w:rsidRDefault="002A6E3E">
            <w:pPr>
              <w:adjustRightInd w:val="0"/>
              <w:snapToGrid w:val="0"/>
              <w:jc w:val="center"/>
            </w:pPr>
            <w:r>
              <w:t>3.00</w:t>
            </w:r>
          </w:p>
        </w:tc>
      </w:tr>
      <w:tr w:rsidR="009233AD" w14:paraId="217116F2" w14:textId="77777777">
        <w:trPr>
          <w:trHeight w:val="20"/>
        </w:trPr>
        <w:tc>
          <w:tcPr>
            <w:tcW w:w="1228" w:type="dxa"/>
            <w:noWrap/>
            <w:vAlign w:val="center"/>
          </w:tcPr>
          <w:p w14:paraId="5AA7473E" w14:textId="77777777" w:rsidR="009233AD" w:rsidRDefault="002A6E3E">
            <w:pPr>
              <w:adjustRightInd w:val="0"/>
              <w:snapToGrid w:val="0"/>
              <w:jc w:val="center"/>
            </w:pPr>
            <w:r>
              <w:rPr>
                <w:b/>
                <w:bCs/>
              </w:rPr>
              <w:t>4</w:t>
            </w:r>
          </w:p>
        </w:tc>
        <w:tc>
          <w:tcPr>
            <w:tcW w:w="4052" w:type="dxa"/>
            <w:noWrap/>
            <w:vAlign w:val="center"/>
          </w:tcPr>
          <w:p w14:paraId="5E64FD99" w14:textId="77777777" w:rsidR="009233AD" w:rsidRDefault="002A6E3E">
            <w:pPr>
              <w:adjustRightInd w:val="0"/>
              <w:snapToGrid w:val="0"/>
              <w:jc w:val="center"/>
            </w:pPr>
            <w:r>
              <w:rPr>
                <w:b/>
                <w:bCs/>
              </w:rPr>
              <w:t xml:space="preserve"> </w:t>
            </w:r>
            <w:r>
              <w:rPr>
                <w:b/>
                <w:bCs/>
              </w:rPr>
              <w:t>人工作业机械投入</w:t>
            </w:r>
            <w:r>
              <w:rPr>
                <w:b/>
                <w:bCs/>
              </w:rPr>
              <w:t xml:space="preserve"> </w:t>
            </w:r>
          </w:p>
        </w:tc>
        <w:tc>
          <w:tcPr>
            <w:tcW w:w="1930" w:type="dxa"/>
            <w:vAlign w:val="center"/>
          </w:tcPr>
          <w:p w14:paraId="6361BBE2" w14:textId="77777777" w:rsidR="009233AD" w:rsidRDefault="009233AD">
            <w:pPr>
              <w:adjustRightInd w:val="0"/>
              <w:snapToGrid w:val="0"/>
              <w:jc w:val="center"/>
            </w:pPr>
          </w:p>
        </w:tc>
        <w:tc>
          <w:tcPr>
            <w:tcW w:w="1965" w:type="dxa"/>
            <w:noWrap/>
            <w:vAlign w:val="center"/>
          </w:tcPr>
          <w:p w14:paraId="3771BD1F" w14:textId="77777777" w:rsidR="009233AD" w:rsidRDefault="009233AD">
            <w:pPr>
              <w:adjustRightInd w:val="0"/>
              <w:snapToGrid w:val="0"/>
              <w:jc w:val="center"/>
            </w:pPr>
          </w:p>
        </w:tc>
      </w:tr>
      <w:tr w:rsidR="009233AD" w14:paraId="04C35381" w14:textId="77777777">
        <w:trPr>
          <w:trHeight w:val="20"/>
        </w:trPr>
        <w:tc>
          <w:tcPr>
            <w:tcW w:w="1228" w:type="dxa"/>
            <w:noWrap/>
            <w:vAlign w:val="center"/>
          </w:tcPr>
          <w:p w14:paraId="0A89FCBD" w14:textId="77777777" w:rsidR="009233AD" w:rsidRDefault="002A6E3E">
            <w:pPr>
              <w:adjustRightInd w:val="0"/>
              <w:snapToGrid w:val="0"/>
              <w:jc w:val="center"/>
              <w:rPr>
                <w:b/>
                <w:bCs/>
              </w:rPr>
            </w:pPr>
            <w:r>
              <w:t>4.1</w:t>
            </w:r>
          </w:p>
        </w:tc>
        <w:tc>
          <w:tcPr>
            <w:tcW w:w="4052" w:type="dxa"/>
            <w:noWrap/>
            <w:vAlign w:val="center"/>
          </w:tcPr>
          <w:p w14:paraId="6AB18253" w14:textId="77777777" w:rsidR="009233AD" w:rsidRDefault="002A6E3E">
            <w:pPr>
              <w:adjustRightInd w:val="0"/>
              <w:snapToGrid w:val="0"/>
              <w:jc w:val="center"/>
              <w:rPr>
                <w:b/>
                <w:bCs/>
              </w:rPr>
            </w:pPr>
            <w:r>
              <w:t xml:space="preserve"> </w:t>
            </w:r>
            <w:r>
              <w:t>快速电动</w:t>
            </w:r>
            <w:proofErr w:type="gramStart"/>
            <w:r>
              <w:t>保洁车</w:t>
            </w:r>
            <w:proofErr w:type="gramEnd"/>
            <w:r>
              <w:t xml:space="preserve"> </w:t>
            </w:r>
          </w:p>
        </w:tc>
        <w:tc>
          <w:tcPr>
            <w:tcW w:w="1930" w:type="dxa"/>
            <w:vAlign w:val="center"/>
          </w:tcPr>
          <w:p w14:paraId="36E195AD" w14:textId="77777777" w:rsidR="009233AD" w:rsidRDefault="002A6E3E">
            <w:pPr>
              <w:adjustRightInd w:val="0"/>
              <w:snapToGrid w:val="0"/>
              <w:jc w:val="center"/>
              <w:rPr>
                <w:b/>
                <w:bCs/>
              </w:rPr>
            </w:pPr>
            <w:r>
              <w:t>台</w:t>
            </w:r>
          </w:p>
        </w:tc>
        <w:tc>
          <w:tcPr>
            <w:tcW w:w="1965" w:type="dxa"/>
            <w:noWrap/>
            <w:vAlign w:val="center"/>
          </w:tcPr>
          <w:p w14:paraId="0737DA6E" w14:textId="77777777" w:rsidR="009233AD" w:rsidRDefault="002A6E3E">
            <w:pPr>
              <w:adjustRightInd w:val="0"/>
              <w:snapToGrid w:val="0"/>
              <w:jc w:val="center"/>
              <w:rPr>
                <w:b/>
                <w:bCs/>
              </w:rPr>
            </w:pPr>
            <w:r>
              <w:t>110.00</w:t>
            </w:r>
          </w:p>
        </w:tc>
      </w:tr>
      <w:tr w:rsidR="009233AD" w14:paraId="519ECD18" w14:textId="77777777">
        <w:trPr>
          <w:trHeight w:val="20"/>
        </w:trPr>
        <w:tc>
          <w:tcPr>
            <w:tcW w:w="1228" w:type="dxa"/>
            <w:noWrap/>
            <w:vAlign w:val="center"/>
          </w:tcPr>
          <w:p w14:paraId="54672F6A" w14:textId="77777777" w:rsidR="009233AD" w:rsidRDefault="002A6E3E">
            <w:pPr>
              <w:adjustRightInd w:val="0"/>
              <w:snapToGrid w:val="0"/>
              <w:jc w:val="center"/>
            </w:pPr>
            <w:r>
              <w:t>4.2</w:t>
            </w:r>
          </w:p>
        </w:tc>
        <w:tc>
          <w:tcPr>
            <w:tcW w:w="4052" w:type="dxa"/>
            <w:noWrap/>
            <w:vAlign w:val="center"/>
          </w:tcPr>
          <w:p w14:paraId="1592CE27" w14:textId="77777777" w:rsidR="009233AD" w:rsidRDefault="002A6E3E">
            <w:pPr>
              <w:adjustRightInd w:val="0"/>
              <w:snapToGrid w:val="0"/>
              <w:jc w:val="center"/>
            </w:pPr>
            <w:r>
              <w:t xml:space="preserve"> </w:t>
            </w:r>
            <w:r>
              <w:t>垃圾电动收集车</w:t>
            </w:r>
            <w:r>
              <w:t xml:space="preserve"> </w:t>
            </w:r>
          </w:p>
        </w:tc>
        <w:tc>
          <w:tcPr>
            <w:tcW w:w="1930" w:type="dxa"/>
            <w:vAlign w:val="center"/>
          </w:tcPr>
          <w:p w14:paraId="3BFB5D13" w14:textId="77777777" w:rsidR="009233AD" w:rsidRDefault="002A6E3E">
            <w:pPr>
              <w:adjustRightInd w:val="0"/>
              <w:snapToGrid w:val="0"/>
              <w:jc w:val="center"/>
            </w:pPr>
            <w:r>
              <w:t>台</w:t>
            </w:r>
          </w:p>
        </w:tc>
        <w:tc>
          <w:tcPr>
            <w:tcW w:w="1965" w:type="dxa"/>
            <w:noWrap/>
            <w:vAlign w:val="center"/>
          </w:tcPr>
          <w:p w14:paraId="352E7081" w14:textId="77777777" w:rsidR="009233AD" w:rsidRDefault="002A6E3E">
            <w:pPr>
              <w:adjustRightInd w:val="0"/>
              <w:snapToGrid w:val="0"/>
              <w:jc w:val="center"/>
            </w:pPr>
            <w:r>
              <w:t>30.00</w:t>
            </w:r>
          </w:p>
        </w:tc>
      </w:tr>
      <w:tr w:rsidR="009233AD" w14:paraId="3574E6A2" w14:textId="77777777">
        <w:trPr>
          <w:trHeight w:val="20"/>
        </w:trPr>
        <w:tc>
          <w:tcPr>
            <w:tcW w:w="1228" w:type="dxa"/>
            <w:noWrap/>
            <w:vAlign w:val="center"/>
          </w:tcPr>
          <w:p w14:paraId="542EEF74" w14:textId="77777777" w:rsidR="009233AD" w:rsidRDefault="002A6E3E">
            <w:pPr>
              <w:adjustRightInd w:val="0"/>
              <w:snapToGrid w:val="0"/>
              <w:jc w:val="center"/>
            </w:pPr>
            <w:r>
              <w:t>4.3</w:t>
            </w:r>
          </w:p>
        </w:tc>
        <w:tc>
          <w:tcPr>
            <w:tcW w:w="4052" w:type="dxa"/>
            <w:noWrap/>
            <w:vAlign w:val="center"/>
          </w:tcPr>
          <w:p w14:paraId="27A517E6" w14:textId="77777777" w:rsidR="009233AD" w:rsidRDefault="002A6E3E">
            <w:pPr>
              <w:adjustRightInd w:val="0"/>
              <w:snapToGrid w:val="0"/>
              <w:jc w:val="center"/>
            </w:pPr>
            <w:r>
              <w:t xml:space="preserve"> </w:t>
            </w:r>
            <w:r>
              <w:t>考核督查车</w:t>
            </w:r>
            <w:r>
              <w:t xml:space="preserve"> </w:t>
            </w:r>
          </w:p>
        </w:tc>
        <w:tc>
          <w:tcPr>
            <w:tcW w:w="1930" w:type="dxa"/>
            <w:vAlign w:val="center"/>
          </w:tcPr>
          <w:p w14:paraId="03929578" w14:textId="77777777" w:rsidR="009233AD" w:rsidRDefault="002A6E3E">
            <w:pPr>
              <w:adjustRightInd w:val="0"/>
              <w:snapToGrid w:val="0"/>
              <w:jc w:val="center"/>
            </w:pPr>
            <w:r>
              <w:t>台</w:t>
            </w:r>
          </w:p>
        </w:tc>
        <w:tc>
          <w:tcPr>
            <w:tcW w:w="1965" w:type="dxa"/>
            <w:noWrap/>
            <w:vAlign w:val="center"/>
          </w:tcPr>
          <w:p w14:paraId="297CD7F0" w14:textId="77777777" w:rsidR="009233AD" w:rsidRDefault="002A6E3E">
            <w:pPr>
              <w:adjustRightInd w:val="0"/>
              <w:snapToGrid w:val="0"/>
              <w:jc w:val="center"/>
            </w:pPr>
            <w:r>
              <w:t>4.00</w:t>
            </w:r>
          </w:p>
        </w:tc>
      </w:tr>
      <w:tr w:rsidR="009233AD" w14:paraId="0EEECA3A" w14:textId="77777777">
        <w:trPr>
          <w:trHeight w:val="20"/>
        </w:trPr>
        <w:tc>
          <w:tcPr>
            <w:tcW w:w="1228" w:type="dxa"/>
            <w:noWrap/>
            <w:vAlign w:val="center"/>
          </w:tcPr>
          <w:p w14:paraId="60C0A386" w14:textId="77777777" w:rsidR="009233AD" w:rsidRDefault="002A6E3E">
            <w:pPr>
              <w:adjustRightInd w:val="0"/>
              <w:snapToGrid w:val="0"/>
              <w:jc w:val="center"/>
            </w:pPr>
            <w:r>
              <w:rPr>
                <w:b/>
                <w:bCs/>
              </w:rPr>
              <w:t>5</w:t>
            </w:r>
          </w:p>
        </w:tc>
        <w:tc>
          <w:tcPr>
            <w:tcW w:w="4052" w:type="dxa"/>
            <w:noWrap/>
            <w:vAlign w:val="center"/>
          </w:tcPr>
          <w:p w14:paraId="594E413E" w14:textId="77777777" w:rsidR="009233AD" w:rsidRDefault="002A6E3E">
            <w:pPr>
              <w:adjustRightInd w:val="0"/>
              <w:snapToGrid w:val="0"/>
              <w:jc w:val="center"/>
            </w:pPr>
            <w:r>
              <w:rPr>
                <w:b/>
                <w:bCs/>
              </w:rPr>
              <w:t xml:space="preserve"> </w:t>
            </w:r>
            <w:r>
              <w:rPr>
                <w:b/>
                <w:bCs/>
              </w:rPr>
              <w:t>应急保障及考核管理机械投入</w:t>
            </w:r>
            <w:r>
              <w:rPr>
                <w:b/>
                <w:bCs/>
              </w:rPr>
              <w:t xml:space="preserve"> </w:t>
            </w:r>
          </w:p>
        </w:tc>
        <w:tc>
          <w:tcPr>
            <w:tcW w:w="1930" w:type="dxa"/>
            <w:vAlign w:val="center"/>
          </w:tcPr>
          <w:p w14:paraId="2A29C124" w14:textId="77777777" w:rsidR="009233AD" w:rsidRDefault="009233AD">
            <w:pPr>
              <w:adjustRightInd w:val="0"/>
              <w:snapToGrid w:val="0"/>
              <w:jc w:val="center"/>
            </w:pPr>
          </w:p>
        </w:tc>
        <w:tc>
          <w:tcPr>
            <w:tcW w:w="1965" w:type="dxa"/>
            <w:noWrap/>
            <w:vAlign w:val="center"/>
          </w:tcPr>
          <w:p w14:paraId="1EE33ED9" w14:textId="77777777" w:rsidR="009233AD" w:rsidRDefault="009233AD">
            <w:pPr>
              <w:adjustRightInd w:val="0"/>
              <w:snapToGrid w:val="0"/>
              <w:jc w:val="center"/>
            </w:pPr>
          </w:p>
        </w:tc>
      </w:tr>
      <w:tr w:rsidR="009233AD" w14:paraId="6459B643" w14:textId="77777777">
        <w:trPr>
          <w:trHeight w:val="20"/>
        </w:trPr>
        <w:tc>
          <w:tcPr>
            <w:tcW w:w="1228" w:type="dxa"/>
            <w:noWrap/>
            <w:vAlign w:val="center"/>
          </w:tcPr>
          <w:p w14:paraId="79D0B9CE" w14:textId="77777777" w:rsidR="009233AD" w:rsidRDefault="002A6E3E">
            <w:pPr>
              <w:adjustRightInd w:val="0"/>
              <w:snapToGrid w:val="0"/>
              <w:jc w:val="center"/>
              <w:rPr>
                <w:b/>
                <w:bCs/>
              </w:rPr>
            </w:pPr>
            <w:r>
              <w:t>5.1</w:t>
            </w:r>
          </w:p>
        </w:tc>
        <w:tc>
          <w:tcPr>
            <w:tcW w:w="4052" w:type="dxa"/>
            <w:noWrap/>
            <w:vAlign w:val="center"/>
          </w:tcPr>
          <w:p w14:paraId="57751084" w14:textId="77777777" w:rsidR="009233AD" w:rsidRDefault="002A6E3E">
            <w:pPr>
              <w:adjustRightInd w:val="0"/>
              <w:snapToGrid w:val="0"/>
              <w:jc w:val="center"/>
              <w:rPr>
                <w:b/>
                <w:bCs/>
              </w:rPr>
            </w:pPr>
            <w:r>
              <w:t xml:space="preserve"> </w:t>
            </w:r>
            <w:r>
              <w:t>皮卡</w:t>
            </w:r>
            <w:r>
              <w:t xml:space="preserve"> </w:t>
            </w:r>
          </w:p>
        </w:tc>
        <w:tc>
          <w:tcPr>
            <w:tcW w:w="1930" w:type="dxa"/>
            <w:vAlign w:val="center"/>
          </w:tcPr>
          <w:p w14:paraId="41077B62" w14:textId="77777777" w:rsidR="009233AD" w:rsidRDefault="002A6E3E">
            <w:pPr>
              <w:adjustRightInd w:val="0"/>
              <w:snapToGrid w:val="0"/>
              <w:jc w:val="center"/>
              <w:rPr>
                <w:b/>
                <w:bCs/>
              </w:rPr>
            </w:pPr>
            <w:r>
              <w:t>台</w:t>
            </w:r>
          </w:p>
        </w:tc>
        <w:tc>
          <w:tcPr>
            <w:tcW w:w="1965" w:type="dxa"/>
            <w:noWrap/>
            <w:vAlign w:val="center"/>
          </w:tcPr>
          <w:p w14:paraId="571539DD" w14:textId="77777777" w:rsidR="009233AD" w:rsidRDefault="002A6E3E">
            <w:pPr>
              <w:adjustRightInd w:val="0"/>
              <w:snapToGrid w:val="0"/>
              <w:jc w:val="center"/>
              <w:rPr>
                <w:b/>
                <w:bCs/>
              </w:rPr>
            </w:pPr>
            <w:r>
              <w:t>6.00</w:t>
            </w:r>
          </w:p>
        </w:tc>
      </w:tr>
      <w:tr w:rsidR="009233AD" w14:paraId="6C009E37" w14:textId="77777777">
        <w:trPr>
          <w:trHeight w:val="20"/>
        </w:trPr>
        <w:tc>
          <w:tcPr>
            <w:tcW w:w="1228" w:type="dxa"/>
            <w:noWrap/>
            <w:vAlign w:val="center"/>
          </w:tcPr>
          <w:p w14:paraId="60B22684" w14:textId="77777777" w:rsidR="009233AD" w:rsidRDefault="002A6E3E">
            <w:pPr>
              <w:adjustRightInd w:val="0"/>
              <w:snapToGrid w:val="0"/>
              <w:jc w:val="center"/>
            </w:pPr>
            <w:r>
              <w:t>5.2</w:t>
            </w:r>
          </w:p>
        </w:tc>
        <w:tc>
          <w:tcPr>
            <w:tcW w:w="4052" w:type="dxa"/>
            <w:noWrap/>
            <w:vAlign w:val="center"/>
          </w:tcPr>
          <w:p w14:paraId="2D7C91A9" w14:textId="77777777" w:rsidR="009233AD" w:rsidRDefault="002A6E3E">
            <w:pPr>
              <w:adjustRightInd w:val="0"/>
              <w:snapToGrid w:val="0"/>
              <w:jc w:val="center"/>
            </w:pPr>
            <w:r>
              <w:t xml:space="preserve"> 1</w:t>
            </w:r>
            <w:r>
              <w:t>立方融雪撒布机</w:t>
            </w:r>
            <w:r>
              <w:t xml:space="preserve"> </w:t>
            </w:r>
          </w:p>
        </w:tc>
        <w:tc>
          <w:tcPr>
            <w:tcW w:w="1930" w:type="dxa"/>
            <w:vAlign w:val="center"/>
          </w:tcPr>
          <w:p w14:paraId="1EECD5F7" w14:textId="77777777" w:rsidR="009233AD" w:rsidRDefault="002A6E3E">
            <w:pPr>
              <w:adjustRightInd w:val="0"/>
              <w:snapToGrid w:val="0"/>
              <w:jc w:val="center"/>
            </w:pPr>
            <w:r>
              <w:t>台</w:t>
            </w:r>
          </w:p>
        </w:tc>
        <w:tc>
          <w:tcPr>
            <w:tcW w:w="1965" w:type="dxa"/>
            <w:noWrap/>
            <w:vAlign w:val="center"/>
          </w:tcPr>
          <w:p w14:paraId="7ED928D6" w14:textId="77777777" w:rsidR="009233AD" w:rsidRDefault="002A6E3E">
            <w:pPr>
              <w:adjustRightInd w:val="0"/>
              <w:snapToGrid w:val="0"/>
              <w:jc w:val="center"/>
            </w:pPr>
            <w:r>
              <w:t>6.00</w:t>
            </w:r>
          </w:p>
        </w:tc>
      </w:tr>
      <w:tr w:rsidR="009233AD" w14:paraId="6FCBD1CD" w14:textId="77777777">
        <w:trPr>
          <w:trHeight w:val="180"/>
        </w:trPr>
        <w:tc>
          <w:tcPr>
            <w:tcW w:w="1228" w:type="dxa"/>
            <w:noWrap/>
            <w:vAlign w:val="center"/>
          </w:tcPr>
          <w:p w14:paraId="6EC28336" w14:textId="77777777" w:rsidR="009233AD" w:rsidRDefault="002A6E3E">
            <w:pPr>
              <w:adjustRightInd w:val="0"/>
              <w:snapToGrid w:val="0"/>
              <w:jc w:val="center"/>
            </w:pPr>
            <w:r>
              <w:t>5.3</w:t>
            </w:r>
          </w:p>
        </w:tc>
        <w:tc>
          <w:tcPr>
            <w:tcW w:w="4052" w:type="dxa"/>
            <w:noWrap/>
            <w:vAlign w:val="center"/>
          </w:tcPr>
          <w:p w14:paraId="3730A9BA" w14:textId="77777777" w:rsidR="009233AD" w:rsidRDefault="002A6E3E">
            <w:pPr>
              <w:adjustRightInd w:val="0"/>
              <w:snapToGrid w:val="0"/>
              <w:jc w:val="center"/>
            </w:pPr>
            <w:r>
              <w:t xml:space="preserve"> 3.3</w:t>
            </w:r>
            <w:r>
              <w:t>米雪铲</w:t>
            </w:r>
            <w:r>
              <w:t xml:space="preserve"> </w:t>
            </w:r>
          </w:p>
        </w:tc>
        <w:tc>
          <w:tcPr>
            <w:tcW w:w="1930" w:type="dxa"/>
            <w:vAlign w:val="center"/>
          </w:tcPr>
          <w:p w14:paraId="60EC08D4" w14:textId="77777777" w:rsidR="009233AD" w:rsidRDefault="002A6E3E">
            <w:pPr>
              <w:adjustRightInd w:val="0"/>
              <w:snapToGrid w:val="0"/>
              <w:jc w:val="center"/>
            </w:pPr>
            <w:r>
              <w:t>台</w:t>
            </w:r>
          </w:p>
        </w:tc>
        <w:tc>
          <w:tcPr>
            <w:tcW w:w="1965" w:type="dxa"/>
            <w:noWrap/>
            <w:vAlign w:val="center"/>
          </w:tcPr>
          <w:p w14:paraId="5A1B9910" w14:textId="77777777" w:rsidR="009233AD" w:rsidRDefault="002A6E3E">
            <w:pPr>
              <w:adjustRightInd w:val="0"/>
              <w:snapToGrid w:val="0"/>
              <w:jc w:val="center"/>
            </w:pPr>
            <w:r>
              <w:t>3.00</w:t>
            </w:r>
          </w:p>
        </w:tc>
      </w:tr>
      <w:tr w:rsidR="009233AD" w14:paraId="2CD4F30F" w14:textId="77777777">
        <w:trPr>
          <w:trHeight w:val="180"/>
        </w:trPr>
        <w:tc>
          <w:tcPr>
            <w:tcW w:w="1228" w:type="dxa"/>
            <w:noWrap/>
            <w:vAlign w:val="center"/>
          </w:tcPr>
          <w:p w14:paraId="793CA140" w14:textId="77777777" w:rsidR="009233AD" w:rsidRDefault="002A6E3E">
            <w:pPr>
              <w:adjustRightInd w:val="0"/>
              <w:snapToGrid w:val="0"/>
              <w:jc w:val="center"/>
              <w:rPr>
                <w:b/>
                <w:bCs/>
              </w:rPr>
            </w:pPr>
            <w:r>
              <w:t>5.4</w:t>
            </w:r>
          </w:p>
        </w:tc>
        <w:tc>
          <w:tcPr>
            <w:tcW w:w="4052" w:type="dxa"/>
            <w:noWrap/>
            <w:vAlign w:val="center"/>
          </w:tcPr>
          <w:p w14:paraId="26031727" w14:textId="77777777" w:rsidR="009233AD" w:rsidRDefault="002A6E3E">
            <w:pPr>
              <w:adjustRightInd w:val="0"/>
              <w:snapToGrid w:val="0"/>
              <w:jc w:val="center"/>
              <w:rPr>
                <w:b/>
                <w:bCs/>
              </w:rPr>
            </w:pPr>
            <w:r>
              <w:t xml:space="preserve"> 3</w:t>
            </w:r>
            <w:r>
              <w:t>米液压除雪滚</w:t>
            </w:r>
            <w:r>
              <w:t xml:space="preserve"> </w:t>
            </w:r>
          </w:p>
        </w:tc>
        <w:tc>
          <w:tcPr>
            <w:tcW w:w="1930" w:type="dxa"/>
            <w:vAlign w:val="center"/>
          </w:tcPr>
          <w:p w14:paraId="5F9BF33B" w14:textId="77777777" w:rsidR="009233AD" w:rsidRDefault="002A6E3E">
            <w:pPr>
              <w:adjustRightInd w:val="0"/>
              <w:snapToGrid w:val="0"/>
              <w:jc w:val="center"/>
              <w:rPr>
                <w:b/>
                <w:bCs/>
              </w:rPr>
            </w:pPr>
            <w:r>
              <w:t>台</w:t>
            </w:r>
          </w:p>
        </w:tc>
        <w:tc>
          <w:tcPr>
            <w:tcW w:w="1965" w:type="dxa"/>
            <w:noWrap/>
            <w:vAlign w:val="center"/>
          </w:tcPr>
          <w:p w14:paraId="7CCF03E2" w14:textId="77777777" w:rsidR="009233AD" w:rsidRDefault="002A6E3E">
            <w:pPr>
              <w:adjustRightInd w:val="0"/>
              <w:snapToGrid w:val="0"/>
              <w:jc w:val="center"/>
            </w:pPr>
            <w:r>
              <w:t>3.00</w:t>
            </w:r>
          </w:p>
        </w:tc>
      </w:tr>
      <w:tr w:rsidR="009233AD" w14:paraId="580922AE" w14:textId="77777777">
        <w:trPr>
          <w:trHeight w:val="180"/>
        </w:trPr>
        <w:tc>
          <w:tcPr>
            <w:tcW w:w="1228" w:type="dxa"/>
            <w:noWrap/>
            <w:vAlign w:val="center"/>
          </w:tcPr>
          <w:p w14:paraId="007D46F7" w14:textId="77777777" w:rsidR="009233AD" w:rsidRDefault="002A6E3E">
            <w:pPr>
              <w:adjustRightInd w:val="0"/>
              <w:snapToGrid w:val="0"/>
              <w:jc w:val="center"/>
            </w:pPr>
            <w:r>
              <w:t>5.5</w:t>
            </w:r>
          </w:p>
        </w:tc>
        <w:tc>
          <w:tcPr>
            <w:tcW w:w="4052" w:type="dxa"/>
            <w:noWrap/>
            <w:vAlign w:val="center"/>
          </w:tcPr>
          <w:p w14:paraId="61183444" w14:textId="77777777" w:rsidR="009233AD" w:rsidRDefault="002A6E3E">
            <w:pPr>
              <w:adjustRightInd w:val="0"/>
              <w:snapToGrid w:val="0"/>
              <w:jc w:val="center"/>
            </w:pPr>
            <w:r>
              <w:t xml:space="preserve"> </w:t>
            </w:r>
            <w:r>
              <w:t>牛皮癣高压清洗机</w:t>
            </w:r>
            <w:r>
              <w:t xml:space="preserve"> </w:t>
            </w:r>
          </w:p>
        </w:tc>
        <w:tc>
          <w:tcPr>
            <w:tcW w:w="1930" w:type="dxa"/>
            <w:vAlign w:val="center"/>
          </w:tcPr>
          <w:p w14:paraId="7899F9EE" w14:textId="77777777" w:rsidR="009233AD" w:rsidRDefault="002A6E3E">
            <w:pPr>
              <w:adjustRightInd w:val="0"/>
              <w:snapToGrid w:val="0"/>
              <w:jc w:val="center"/>
            </w:pPr>
            <w:r>
              <w:t>台</w:t>
            </w:r>
          </w:p>
        </w:tc>
        <w:tc>
          <w:tcPr>
            <w:tcW w:w="1965" w:type="dxa"/>
            <w:noWrap/>
            <w:vAlign w:val="center"/>
          </w:tcPr>
          <w:p w14:paraId="461613F9" w14:textId="77777777" w:rsidR="009233AD" w:rsidRDefault="002A6E3E">
            <w:pPr>
              <w:adjustRightInd w:val="0"/>
              <w:snapToGrid w:val="0"/>
              <w:jc w:val="center"/>
            </w:pPr>
            <w:r>
              <w:t>1.00</w:t>
            </w:r>
          </w:p>
        </w:tc>
      </w:tr>
      <w:tr w:rsidR="009233AD" w14:paraId="1F12B47F" w14:textId="77777777">
        <w:trPr>
          <w:trHeight w:val="180"/>
        </w:trPr>
        <w:tc>
          <w:tcPr>
            <w:tcW w:w="1228" w:type="dxa"/>
            <w:noWrap/>
            <w:vAlign w:val="center"/>
          </w:tcPr>
          <w:p w14:paraId="71844446" w14:textId="77777777" w:rsidR="009233AD" w:rsidRDefault="002A6E3E">
            <w:pPr>
              <w:adjustRightInd w:val="0"/>
              <w:snapToGrid w:val="0"/>
              <w:jc w:val="center"/>
            </w:pPr>
            <w:r>
              <w:t>5.6</w:t>
            </w:r>
          </w:p>
        </w:tc>
        <w:tc>
          <w:tcPr>
            <w:tcW w:w="4052" w:type="dxa"/>
            <w:noWrap/>
            <w:vAlign w:val="center"/>
          </w:tcPr>
          <w:p w14:paraId="7A3C342D" w14:textId="77777777" w:rsidR="009233AD" w:rsidRDefault="002A6E3E">
            <w:pPr>
              <w:adjustRightInd w:val="0"/>
              <w:snapToGrid w:val="0"/>
              <w:jc w:val="center"/>
            </w:pPr>
            <w:r>
              <w:t xml:space="preserve"> </w:t>
            </w:r>
            <w:r>
              <w:t>多功能扫雪车</w:t>
            </w:r>
            <w:r>
              <w:t xml:space="preserve"> </w:t>
            </w:r>
          </w:p>
        </w:tc>
        <w:tc>
          <w:tcPr>
            <w:tcW w:w="1930" w:type="dxa"/>
            <w:vAlign w:val="center"/>
          </w:tcPr>
          <w:p w14:paraId="72AAA133" w14:textId="77777777" w:rsidR="009233AD" w:rsidRDefault="002A6E3E">
            <w:pPr>
              <w:adjustRightInd w:val="0"/>
              <w:snapToGrid w:val="0"/>
              <w:jc w:val="center"/>
            </w:pPr>
            <w:r>
              <w:t>台</w:t>
            </w:r>
          </w:p>
        </w:tc>
        <w:tc>
          <w:tcPr>
            <w:tcW w:w="1965" w:type="dxa"/>
            <w:noWrap/>
            <w:vAlign w:val="center"/>
          </w:tcPr>
          <w:p w14:paraId="16F70F4D" w14:textId="77777777" w:rsidR="009233AD" w:rsidRDefault="002A6E3E">
            <w:pPr>
              <w:adjustRightInd w:val="0"/>
              <w:snapToGrid w:val="0"/>
              <w:jc w:val="center"/>
            </w:pPr>
            <w:r>
              <w:t>2.00</w:t>
            </w:r>
          </w:p>
        </w:tc>
      </w:tr>
      <w:tr w:rsidR="009233AD" w14:paraId="41F9E06B" w14:textId="77777777">
        <w:trPr>
          <w:trHeight w:val="20"/>
        </w:trPr>
        <w:tc>
          <w:tcPr>
            <w:tcW w:w="1228" w:type="dxa"/>
            <w:noWrap/>
            <w:vAlign w:val="center"/>
          </w:tcPr>
          <w:p w14:paraId="2BA33678" w14:textId="77777777" w:rsidR="009233AD" w:rsidRDefault="002A6E3E">
            <w:pPr>
              <w:adjustRightInd w:val="0"/>
              <w:snapToGrid w:val="0"/>
              <w:jc w:val="center"/>
            </w:pPr>
            <w:r>
              <w:rPr>
                <w:b/>
                <w:bCs/>
              </w:rPr>
              <w:t>6</w:t>
            </w:r>
          </w:p>
        </w:tc>
        <w:tc>
          <w:tcPr>
            <w:tcW w:w="4052" w:type="dxa"/>
            <w:noWrap/>
            <w:vAlign w:val="center"/>
          </w:tcPr>
          <w:p w14:paraId="2F6D5444" w14:textId="77777777" w:rsidR="009233AD" w:rsidRDefault="002A6E3E">
            <w:pPr>
              <w:adjustRightInd w:val="0"/>
              <w:snapToGrid w:val="0"/>
              <w:jc w:val="center"/>
            </w:pPr>
            <w:r>
              <w:rPr>
                <w:b/>
                <w:bCs/>
              </w:rPr>
              <w:t xml:space="preserve"> </w:t>
            </w:r>
            <w:r>
              <w:rPr>
                <w:b/>
                <w:bCs/>
              </w:rPr>
              <w:t>垃圾收运机械投入</w:t>
            </w:r>
            <w:r>
              <w:rPr>
                <w:b/>
                <w:bCs/>
              </w:rPr>
              <w:t xml:space="preserve"> </w:t>
            </w:r>
          </w:p>
        </w:tc>
        <w:tc>
          <w:tcPr>
            <w:tcW w:w="1930" w:type="dxa"/>
            <w:vAlign w:val="center"/>
          </w:tcPr>
          <w:p w14:paraId="104670CD" w14:textId="77777777" w:rsidR="009233AD" w:rsidRDefault="009233AD">
            <w:pPr>
              <w:adjustRightInd w:val="0"/>
              <w:snapToGrid w:val="0"/>
              <w:jc w:val="center"/>
            </w:pPr>
          </w:p>
        </w:tc>
        <w:tc>
          <w:tcPr>
            <w:tcW w:w="1965" w:type="dxa"/>
            <w:noWrap/>
            <w:vAlign w:val="center"/>
          </w:tcPr>
          <w:p w14:paraId="79620F82" w14:textId="77777777" w:rsidR="009233AD" w:rsidRDefault="009233AD">
            <w:pPr>
              <w:adjustRightInd w:val="0"/>
              <w:snapToGrid w:val="0"/>
              <w:jc w:val="center"/>
            </w:pPr>
          </w:p>
        </w:tc>
      </w:tr>
      <w:tr w:rsidR="009233AD" w14:paraId="16E79957" w14:textId="77777777">
        <w:trPr>
          <w:trHeight w:val="20"/>
        </w:trPr>
        <w:tc>
          <w:tcPr>
            <w:tcW w:w="1228" w:type="dxa"/>
            <w:noWrap/>
            <w:vAlign w:val="center"/>
          </w:tcPr>
          <w:p w14:paraId="2A233BD2" w14:textId="77777777" w:rsidR="009233AD" w:rsidRDefault="002A6E3E">
            <w:pPr>
              <w:adjustRightInd w:val="0"/>
              <w:snapToGrid w:val="0"/>
              <w:jc w:val="center"/>
            </w:pPr>
            <w:r>
              <w:t>6.1</w:t>
            </w:r>
          </w:p>
        </w:tc>
        <w:tc>
          <w:tcPr>
            <w:tcW w:w="4052" w:type="dxa"/>
            <w:noWrap/>
            <w:vAlign w:val="center"/>
          </w:tcPr>
          <w:p w14:paraId="24BA9DB0" w14:textId="77777777" w:rsidR="009233AD" w:rsidRDefault="002A6E3E">
            <w:pPr>
              <w:adjustRightInd w:val="0"/>
              <w:snapToGrid w:val="0"/>
              <w:jc w:val="center"/>
            </w:pPr>
            <w:r>
              <w:t xml:space="preserve"> 12</w:t>
            </w:r>
            <w:r>
              <w:t>吨拉臂车</w:t>
            </w:r>
            <w:r>
              <w:t xml:space="preserve"> </w:t>
            </w:r>
          </w:p>
        </w:tc>
        <w:tc>
          <w:tcPr>
            <w:tcW w:w="1930" w:type="dxa"/>
            <w:vAlign w:val="center"/>
          </w:tcPr>
          <w:p w14:paraId="26403DD5" w14:textId="77777777" w:rsidR="009233AD" w:rsidRDefault="002A6E3E">
            <w:pPr>
              <w:adjustRightInd w:val="0"/>
              <w:snapToGrid w:val="0"/>
              <w:jc w:val="center"/>
            </w:pPr>
            <w:r>
              <w:t>台</w:t>
            </w:r>
          </w:p>
        </w:tc>
        <w:tc>
          <w:tcPr>
            <w:tcW w:w="1965" w:type="dxa"/>
            <w:noWrap/>
            <w:vAlign w:val="center"/>
          </w:tcPr>
          <w:p w14:paraId="0990E681" w14:textId="77777777" w:rsidR="009233AD" w:rsidRDefault="002A6E3E">
            <w:pPr>
              <w:adjustRightInd w:val="0"/>
              <w:snapToGrid w:val="0"/>
              <w:jc w:val="center"/>
            </w:pPr>
            <w:r>
              <w:t>7.00</w:t>
            </w:r>
          </w:p>
        </w:tc>
      </w:tr>
      <w:tr w:rsidR="009233AD" w14:paraId="3A467BCE" w14:textId="77777777">
        <w:trPr>
          <w:trHeight w:val="20"/>
        </w:trPr>
        <w:tc>
          <w:tcPr>
            <w:tcW w:w="1228" w:type="dxa"/>
            <w:noWrap/>
            <w:vAlign w:val="center"/>
          </w:tcPr>
          <w:p w14:paraId="4DF2541B" w14:textId="77777777" w:rsidR="009233AD" w:rsidRDefault="002A6E3E">
            <w:pPr>
              <w:adjustRightInd w:val="0"/>
              <w:snapToGrid w:val="0"/>
              <w:jc w:val="center"/>
            </w:pPr>
            <w:r>
              <w:t>6.2</w:t>
            </w:r>
          </w:p>
        </w:tc>
        <w:tc>
          <w:tcPr>
            <w:tcW w:w="4052" w:type="dxa"/>
            <w:noWrap/>
            <w:vAlign w:val="center"/>
          </w:tcPr>
          <w:p w14:paraId="64915DCF" w14:textId="77777777" w:rsidR="009233AD" w:rsidRDefault="002A6E3E">
            <w:pPr>
              <w:adjustRightInd w:val="0"/>
              <w:snapToGrid w:val="0"/>
              <w:jc w:val="center"/>
            </w:pPr>
            <w:r>
              <w:t xml:space="preserve"> 12</w:t>
            </w:r>
            <w:r>
              <w:t>吨拉臂箱</w:t>
            </w:r>
            <w:r>
              <w:t xml:space="preserve"> </w:t>
            </w:r>
          </w:p>
        </w:tc>
        <w:tc>
          <w:tcPr>
            <w:tcW w:w="1930" w:type="dxa"/>
            <w:vAlign w:val="center"/>
          </w:tcPr>
          <w:p w14:paraId="37C8AB69" w14:textId="77777777" w:rsidR="009233AD" w:rsidRDefault="002A6E3E">
            <w:pPr>
              <w:adjustRightInd w:val="0"/>
              <w:snapToGrid w:val="0"/>
              <w:jc w:val="center"/>
            </w:pPr>
            <w:r>
              <w:t>台</w:t>
            </w:r>
          </w:p>
        </w:tc>
        <w:tc>
          <w:tcPr>
            <w:tcW w:w="1965" w:type="dxa"/>
            <w:noWrap/>
            <w:vAlign w:val="center"/>
          </w:tcPr>
          <w:p w14:paraId="2864B37D" w14:textId="77777777" w:rsidR="009233AD" w:rsidRDefault="002A6E3E">
            <w:pPr>
              <w:adjustRightInd w:val="0"/>
              <w:snapToGrid w:val="0"/>
              <w:jc w:val="center"/>
            </w:pPr>
            <w:r>
              <w:t>14.00</w:t>
            </w:r>
          </w:p>
        </w:tc>
      </w:tr>
      <w:tr w:rsidR="009233AD" w14:paraId="2A0271C4" w14:textId="77777777">
        <w:trPr>
          <w:trHeight w:val="180"/>
        </w:trPr>
        <w:tc>
          <w:tcPr>
            <w:tcW w:w="1228" w:type="dxa"/>
            <w:noWrap/>
            <w:vAlign w:val="center"/>
          </w:tcPr>
          <w:p w14:paraId="3D086CEC" w14:textId="77777777" w:rsidR="009233AD" w:rsidRDefault="002A6E3E">
            <w:pPr>
              <w:adjustRightInd w:val="0"/>
              <w:snapToGrid w:val="0"/>
              <w:jc w:val="center"/>
            </w:pPr>
            <w:r>
              <w:t>6.3</w:t>
            </w:r>
          </w:p>
        </w:tc>
        <w:tc>
          <w:tcPr>
            <w:tcW w:w="4052" w:type="dxa"/>
            <w:noWrap/>
            <w:vAlign w:val="center"/>
          </w:tcPr>
          <w:p w14:paraId="07476078" w14:textId="77777777" w:rsidR="009233AD" w:rsidRDefault="002A6E3E">
            <w:pPr>
              <w:adjustRightInd w:val="0"/>
              <w:snapToGrid w:val="0"/>
              <w:jc w:val="center"/>
            </w:pPr>
            <w:r>
              <w:t xml:space="preserve"> </w:t>
            </w:r>
            <w:proofErr w:type="gramStart"/>
            <w:r>
              <w:t>直收直运</w:t>
            </w:r>
            <w:proofErr w:type="gramEnd"/>
            <w:r>
              <w:t>垃圾车</w:t>
            </w:r>
            <w:r>
              <w:t xml:space="preserve"> </w:t>
            </w:r>
          </w:p>
        </w:tc>
        <w:tc>
          <w:tcPr>
            <w:tcW w:w="1930" w:type="dxa"/>
            <w:vAlign w:val="center"/>
          </w:tcPr>
          <w:p w14:paraId="584CA10D" w14:textId="77777777" w:rsidR="009233AD" w:rsidRDefault="002A6E3E">
            <w:pPr>
              <w:adjustRightInd w:val="0"/>
              <w:snapToGrid w:val="0"/>
              <w:jc w:val="center"/>
            </w:pPr>
            <w:r>
              <w:t>台</w:t>
            </w:r>
          </w:p>
        </w:tc>
        <w:tc>
          <w:tcPr>
            <w:tcW w:w="1965" w:type="dxa"/>
            <w:noWrap/>
            <w:vAlign w:val="center"/>
          </w:tcPr>
          <w:p w14:paraId="0ECB582D" w14:textId="77777777" w:rsidR="009233AD" w:rsidRDefault="002A6E3E">
            <w:pPr>
              <w:adjustRightInd w:val="0"/>
              <w:snapToGrid w:val="0"/>
              <w:jc w:val="center"/>
            </w:pPr>
            <w:r>
              <w:t>3.00</w:t>
            </w:r>
          </w:p>
        </w:tc>
      </w:tr>
      <w:tr w:rsidR="009233AD" w14:paraId="0210956E" w14:textId="77777777">
        <w:trPr>
          <w:trHeight w:val="20"/>
        </w:trPr>
        <w:tc>
          <w:tcPr>
            <w:tcW w:w="1228" w:type="dxa"/>
            <w:noWrap/>
            <w:vAlign w:val="center"/>
          </w:tcPr>
          <w:p w14:paraId="3AD3479E" w14:textId="77777777" w:rsidR="009233AD" w:rsidRDefault="002A6E3E">
            <w:pPr>
              <w:adjustRightInd w:val="0"/>
              <w:snapToGrid w:val="0"/>
              <w:jc w:val="center"/>
            </w:pPr>
            <w:r>
              <w:t>6.4</w:t>
            </w:r>
          </w:p>
        </w:tc>
        <w:tc>
          <w:tcPr>
            <w:tcW w:w="4052" w:type="dxa"/>
            <w:noWrap/>
            <w:vAlign w:val="center"/>
          </w:tcPr>
          <w:p w14:paraId="566F42F3" w14:textId="77777777" w:rsidR="009233AD" w:rsidRDefault="002A6E3E">
            <w:pPr>
              <w:adjustRightInd w:val="0"/>
              <w:snapToGrid w:val="0"/>
              <w:jc w:val="center"/>
            </w:pPr>
            <w:r>
              <w:t xml:space="preserve"> </w:t>
            </w:r>
            <w:r>
              <w:t>吸粪车</w:t>
            </w:r>
            <w:r>
              <w:t xml:space="preserve"> </w:t>
            </w:r>
          </w:p>
        </w:tc>
        <w:tc>
          <w:tcPr>
            <w:tcW w:w="1930" w:type="dxa"/>
            <w:vAlign w:val="center"/>
          </w:tcPr>
          <w:p w14:paraId="05685A38" w14:textId="77777777" w:rsidR="009233AD" w:rsidRDefault="002A6E3E">
            <w:pPr>
              <w:adjustRightInd w:val="0"/>
              <w:snapToGrid w:val="0"/>
              <w:jc w:val="center"/>
            </w:pPr>
            <w:r>
              <w:t>台</w:t>
            </w:r>
          </w:p>
        </w:tc>
        <w:tc>
          <w:tcPr>
            <w:tcW w:w="1965" w:type="dxa"/>
            <w:noWrap/>
            <w:vAlign w:val="center"/>
          </w:tcPr>
          <w:p w14:paraId="0F59C614" w14:textId="77777777" w:rsidR="009233AD" w:rsidRDefault="002A6E3E">
            <w:pPr>
              <w:adjustRightInd w:val="0"/>
              <w:snapToGrid w:val="0"/>
              <w:jc w:val="center"/>
            </w:pPr>
            <w:r>
              <w:t>2.00</w:t>
            </w:r>
          </w:p>
        </w:tc>
      </w:tr>
      <w:tr w:rsidR="009233AD" w14:paraId="060FD278" w14:textId="77777777">
        <w:trPr>
          <w:trHeight w:val="20"/>
        </w:trPr>
        <w:tc>
          <w:tcPr>
            <w:tcW w:w="1228" w:type="dxa"/>
            <w:noWrap/>
            <w:vAlign w:val="center"/>
          </w:tcPr>
          <w:p w14:paraId="51415E39" w14:textId="77777777" w:rsidR="009233AD" w:rsidRDefault="002A6E3E">
            <w:pPr>
              <w:adjustRightInd w:val="0"/>
              <w:snapToGrid w:val="0"/>
              <w:jc w:val="center"/>
            </w:pPr>
            <w:r>
              <w:t>6.5</w:t>
            </w:r>
          </w:p>
        </w:tc>
        <w:tc>
          <w:tcPr>
            <w:tcW w:w="4052" w:type="dxa"/>
            <w:noWrap/>
            <w:vAlign w:val="center"/>
          </w:tcPr>
          <w:p w14:paraId="53C89291" w14:textId="77777777" w:rsidR="009233AD" w:rsidRDefault="002A6E3E">
            <w:pPr>
              <w:adjustRightInd w:val="0"/>
              <w:snapToGrid w:val="0"/>
              <w:jc w:val="center"/>
            </w:pPr>
            <w:r>
              <w:t xml:space="preserve"> </w:t>
            </w:r>
            <w:r>
              <w:t>可回收垃圾车</w:t>
            </w:r>
            <w:r>
              <w:t xml:space="preserve"> </w:t>
            </w:r>
          </w:p>
        </w:tc>
        <w:tc>
          <w:tcPr>
            <w:tcW w:w="1930" w:type="dxa"/>
            <w:vAlign w:val="center"/>
          </w:tcPr>
          <w:p w14:paraId="50AB97B2" w14:textId="77777777" w:rsidR="009233AD" w:rsidRDefault="002A6E3E">
            <w:pPr>
              <w:adjustRightInd w:val="0"/>
              <w:snapToGrid w:val="0"/>
              <w:jc w:val="center"/>
            </w:pPr>
            <w:r>
              <w:t>台</w:t>
            </w:r>
          </w:p>
        </w:tc>
        <w:tc>
          <w:tcPr>
            <w:tcW w:w="1965" w:type="dxa"/>
            <w:noWrap/>
            <w:vAlign w:val="center"/>
          </w:tcPr>
          <w:p w14:paraId="61E76B64" w14:textId="77777777" w:rsidR="009233AD" w:rsidRDefault="002A6E3E">
            <w:pPr>
              <w:adjustRightInd w:val="0"/>
              <w:snapToGrid w:val="0"/>
              <w:jc w:val="center"/>
            </w:pPr>
            <w:r>
              <w:t>3.00</w:t>
            </w:r>
          </w:p>
        </w:tc>
      </w:tr>
      <w:tr w:rsidR="009233AD" w14:paraId="255C723C" w14:textId="77777777">
        <w:trPr>
          <w:trHeight w:val="20"/>
        </w:trPr>
        <w:tc>
          <w:tcPr>
            <w:tcW w:w="1228" w:type="dxa"/>
            <w:noWrap/>
            <w:vAlign w:val="center"/>
          </w:tcPr>
          <w:p w14:paraId="2809F1BA" w14:textId="77777777" w:rsidR="009233AD" w:rsidRDefault="002A6E3E">
            <w:pPr>
              <w:adjustRightInd w:val="0"/>
              <w:snapToGrid w:val="0"/>
              <w:jc w:val="center"/>
              <w:rPr>
                <w:b/>
                <w:bCs/>
              </w:rPr>
            </w:pPr>
            <w:r>
              <w:t>6.6</w:t>
            </w:r>
          </w:p>
        </w:tc>
        <w:tc>
          <w:tcPr>
            <w:tcW w:w="4052" w:type="dxa"/>
            <w:noWrap/>
            <w:vAlign w:val="center"/>
          </w:tcPr>
          <w:p w14:paraId="208B45E3" w14:textId="77777777" w:rsidR="009233AD" w:rsidRDefault="002A6E3E">
            <w:pPr>
              <w:adjustRightInd w:val="0"/>
              <w:snapToGrid w:val="0"/>
              <w:jc w:val="center"/>
              <w:rPr>
                <w:b/>
                <w:bCs/>
              </w:rPr>
            </w:pPr>
            <w:r>
              <w:t xml:space="preserve"> </w:t>
            </w:r>
            <w:r>
              <w:t>有毒有害垃圾收集车</w:t>
            </w:r>
            <w:r>
              <w:t xml:space="preserve"> </w:t>
            </w:r>
          </w:p>
        </w:tc>
        <w:tc>
          <w:tcPr>
            <w:tcW w:w="1930" w:type="dxa"/>
            <w:vAlign w:val="center"/>
          </w:tcPr>
          <w:p w14:paraId="1A04DCB9" w14:textId="77777777" w:rsidR="009233AD" w:rsidRDefault="002A6E3E">
            <w:pPr>
              <w:adjustRightInd w:val="0"/>
              <w:snapToGrid w:val="0"/>
              <w:jc w:val="center"/>
              <w:rPr>
                <w:b/>
                <w:bCs/>
              </w:rPr>
            </w:pPr>
            <w:r>
              <w:t>台</w:t>
            </w:r>
          </w:p>
        </w:tc>
        <w:tc>
          <w:tcPr>
            <w:tcW w:w="1965" w:type="dxa"/>
            <w:noWrap/>
            <w:vAlign w:val="center"/>
          </w:tcPr>
          <w:p w14:paraId="47947515" w14:textId="77777777" w:rsidR="009233AD" w:rsidRDefault="002A6E3E">
            <w:pPr>
              <w:adjustRightInd w:val="0"/>
              <w:snapToGrid w:val="0"/>
              <w:jc w:val="center"/>
              <w:rPr>
                <w:b/>
                <w:bCs/>
              </w:rPr>
            </w:pPr>
            <w:r>
              <w:t>2.00</w:t>
            </w:r>
          </w:p>
        </w:tc>
      </w:tr>
      <w:tr w:rsidR="009233AD" w14:paraId="70015BDF" w14:textId="77777777">
        <w:trPr>
          <w:trHeight w:val="20"/>
        </w:trPr>
        <w:tc>
          <w:tcPr>
            <w:tcW w:w="1228" w:type="dxa"/>
            <w:noWrap/>
            <w:vAlign w:val="center"/>
          </w:tcPr>
          <w:p w14:paraId="669725D6" w14:textId="77777777" w:rsidR="009233AD" w:rsidRDefault="002A6E3E">
            <w:pPr>
              <w:widowControl/>
              <w:adjustRightInd w:val="0"/>
              <w:snapToGrid w:val="0"/>
              <w:jc w:val="center"/>
              <w:rPr>
                <w:kern w:val="0"/>
              </w:rPr>
            </w:pPr>
            <w:r>
              <w:t>6.7</w:t>
            </w:r>
          </w:p>
        </w:tc>
        <w:tc>
          <w:tcPr>
            <w:tcW w:w="4052" w:type="dxa"/>
            <w:noWrap/>
            <w:vAlign w:val="center"/>
          </w:tcPr>
          <w:p w14:paraId="4F936BDE" w14:textId="77777777" w:rsidR="009233AD" w:rsidRDefault="002A6E3E">
            <w:pPr>
              <w:adjustRightInd w:val="0"/>
              <w:snapToGrid w:val="0"/>
              <w:jc w:val="center"/>
            </w:pPr>
            <w:r>
              <w:t xml:space="preserve"> </w:t>
            </w:r>
            <w:r>
              <w:t>餐厨垃圾车</w:t>
            </w:r>
            <w:r>
              <w:t xml:space="preserve"> </w:t>
            </w:r>
          </w:p>
        </w:tc>
        <w:tc>
          <w:tcPr>
            <w:tcW w:w="1930" w:type="dxa"/>
            <w:vAlign w:val="center"/>
          </w:tcPr>
          <w:p w14:paraId="659DF76B" w14:textId="77777777" w:rsidR="009233AD" w:rsidRDefault="002A6E3E">
            <w:pPr>
              <w:adjustRightInd w:val="0"/>
              <w:snapToGrid w:val="0"/>
              <w:jc w:val="center"/>
            </w:pPr>
            <w:r>
              <w:t>台</w:t>
            </w:r>
          </w:p>
        </w:tc>
        <w:tc>
          <w:tcPr>
            <w:tcW w:w="1965" w:type="dxa"/>
            <w:noWrap/>
            <w:vAlign w:val="center"/>
          </w:tcPr>
          <w:p w14:paraId="7829A08E" w14:textId="77777777" w:rsidR="009233AD" w:rsidRDefault="002A6E3E">
            <w:pPr>
              <w:adjustRightInd w:val="0"/>
              <w:snapToGrid w:val="0"/>
              <w:jc w:val="center"/>
            </w:pPr>
            <w:r>
              <w:t>2.00</w:t>
            </w:r>
          </w:p>
        </w:tc>
      </w:tr>
      <w:tr w:rsidR="009233AD" w14:paraId="663C8EFB" w14:textId="77777777">
        <w:trPr>
          <w:trHeight w:val="180"/>
        </w:trPr>
        <w:tc>
          <w:tcPr>
            <w:tcW w:w="1228" w:type="dxa"/>
            <w:noWrap/>
            <w:vAlign w:val="center"/>
          </w:tcPr>
          <w:p w14:paraId="7F2E769D" w14:textId="77777777" w:rsidR="009233AD" w:rsidRDefault="002A6E3E">
            <w:pPr>
              <w:widowControl/>
              <w:adjustRightInd w:val="0"/>
              <w:snapToGrid w:val="0"/>
              <w:jc w:val="center"/>
              <w:rPr>
                <w:b/>
                <w:bCs/>
                <w:kern w:val="0"/>
              </w:rPr>
            </w:pPr>
            <w:r>
              <w:rPr>
                <w:b/>
                <w:bCs/>
              </w:rPr>
              <w:t>*</w:t>
            </w:r>
          </w:p>
        </w:tc>
        <w:tc>
          <w:tcPr>
            <w:tcW w:w="4052" w:type="dxa"/>
            <w:noWrap/>
            <w:vAlign w:val="center"/>
          </w:tcPr>
          <w:p w14:paraId="348967F0" w14:textId="77777777" w:rsidR="009233AD" w:rsidRDefault="002A6E3E">
            <w:pPr>
              <w:adjustRightInd w:val="0"/>
              <w:snapToGrid w:val="0"/>
              <w:jc w:val="center"/>
              <w:rPr>
                <w:b/>
                <w:bCs/>
              </w:rPr>
            </w:pPr>
            <w:r>
              <w:rPr>
                <w:b/>
                <w:bCs/>
              </w:rPr>
              <w:t>合计</w:t>
            </w:r>
            <w:r>
              <w:rPr>
                <w:b/>
                <w:bCs/>
              </w:rPr>
              <w:t xml:space="preserve"> </w:t>
            </w:r>
          </w:p>
        </w:tc>
        <w:tc>
          <w:tcPr>
            <w:tcW w:w="1930" w:type="dxa"/>
            <w:vAlign w:val="center"/>
          </w:tcPr>
          <w:p w14:paraId="16652241" w14:textId="77777777" w:rsidR="009233AD" w:rsidRDefault="002A6E3E">
            <w:pPr>
              <w:adjustRightInd w:val="0"/>
              <w:snapToGrid w:val="0"/>
              <w:jc w:val="center"/>
            </w:pPr>
            <w:r>
              <w:rPr>
                <w:b/>
                <w:bCs/>
              </w:rPr>
              <w:t xml:space="preserve">　</w:t>
            </w:r>
          </w:p>
        </w:tc>
        <w:tc>
          <w:tcPr>
            <w:tcW w:w="1965" w:type="dxa"/>
            <w:noWrap/>
            <w:vAlign w:val="center"/>
          </w:tcPr>
          <w:p w14:paraId="40DFD6B4" w14:textId="77777777" w:rsidR="009233AD" w:rsidRDefault="002A6E3E">
            <w:pPr>
              <w:widowControl/>
              <w:adjustRightInd w:val="0"/>
              <w:snapToGrid w:val="0"/>
              <w:jc w:val="center"/>
              <w:rPr>
                <w:b/>
                <w:bCs/>
                <w:kern w:val="0"/>
              </w:rPr>
            </w:pPr>
            <w:r>
              <w:rPr>
                <w:b/>
                <w:bCs/>
              </w:rPr>
              <w:t>271</w:t>
            </w:r>
          </w:p>
        </w:tc>
      </w:tr>
    </w:tbl>
    <w:p w14:paraId="3C4619FC" w14:textId="77777777" w:rsidR="009233AD" w:rsidRDefault="002A6E3E">
      <w:pPr>
        <w:overflowPunct w:val="0"/>
        <w:autoSpaceDE w:val="0"/>
        <w:autoSpaceDN w:val="0"/>
        <w:adjustRightInd w:val="0"/>
        <w:snapToGrid w:val="0"/>
        <w:spacing w:line="440" w:lineRule="exact"/>
        <w:ind w:firstLineChars="200" w:firstLine="422"/>
        <w:rPr>
          <w:b/>
          <w:kern w:val="0"/>
        </w:rPr>
      </w:pPr>
      <w:r>
        <w:rPr>
          <w:b/>
          <w:kern w:val="0"/>
        </w:rPr>
        <w:lastRenderedPageBreak/>
        <w:t>说明：</w:t>
      </w:r>
    </w:p>
    <w:p w14:paraId="685FBA7A" w14:textId="77777777" w:rsidR="009233AD" w:rsidRDefault="002A6E3E">
      <w:pPr>
        <w:overflowPunct w:val="0"/>
        <w:autoSpaceDE w:val="0"/>
        <w:autoSpaceDN w:val="0"/>
        <w:adjustRightInd w:val="0"/>
        <w:snapToGrid w:val="0"/>
        <w:spacing w:line="440" w:lineRule="exact"/>
        <w:ind w:firstLineChars="200" w:firstLine="422"/>
        <w:rPr>
          <w:b/>
          <w:kern w:val="0"/>
        </w:rPr>
      </w:pPr>
      <w:r>
        <w:rPr>
          <w:rFonts w:hint="eastAsia"/>
          <w:b/>
          <w:kern w:val="0"/>
        </w:rPr>
        <w:t>（</w:t>
      </w:r>
      <w:r>
        <w:rPr>
          <w:rFonts w:hint="eastAsia"/>
          <w:b/>
          <w:kern w:val="0"/>
        </w:rPr>
        <w:t>1</w:t>
      </w:r>
      <w:r>
        <w:rPr>
          <w:rFonts w:hint="eastAsia"/>
          <w:b/>
          <w:kern w:val="0"/>
        </w:rPr>
        <w:t>）</w:t>
      </w:r>
      <w:r>
        <w:rPr>
          <w:b/>
          <w:kern w:val="0"/>
        </w:rPr>
        <w:t>上述设备需满足《南京市打赢蓝天保卫战</w:t>
      </w:r>
      <w:r>
        <w:rPr>
          <w:b/>
          <w:kern w:val="0"/>
        </w:rPr>
        <w:t>2019</w:t>
      </w:r>
      <w:r>
        <w:rPr>
          <w:b/>
          <w:kern w:val="0"/>
        </w:rPr>
        <w:t>年度实施方案》中对新能源及清洁能源汽车的要求。</w:t>
      </w:r>
    </w:p>
    <w:p w14:paraId="3B81C3AC" w14:textId="77777777" w:rsidR="009233AD" w:rsidRDefault="002A6E3E">
      <w:pPr>
        <w:overflowPunct w:val="0"/>
        <w:autoSpaceDE w:val="0"/>
        <w:autoSpaceDN w:val="0"/>
        <w:adjustRightInd w:val="0"/>
        <w:snapToGrid w:val="0"/>
        <w:spacing w:line="440" w:lineRule="exact"/>
        <w:ind w:firstLineChars="200" w:firstLine="422"/>
        <w:rPr>
          <w:b/>
          <w:kern w:val="0"/>
        </w:rPr>
      </w:pPr>
      <w:r>
        <w:rPr>
          <w:rFonts w:hint="eastAsia"/>
          <w:b/>
          <w:kern w:val="0"/>
        </w:rPr>
        <w:t>（</w:t>
      </w:r>
      <w:r>
        <w:rPr>
          <w:rFonts w:hint="eastAsia"/>
          <w:b/>
          <w:kern w:val="0"/>
        </w:rPr>
        <w:t>2</w:t>
      </w:r>
      <w:r>
        <w:rPr>
          <w:rFonts w:hint="eastAsia"/>
          <w:b/>
          <w:kern w:val="0"/>
        </w:rPr>
        <w:t>）</w:t>
      </w:r>
      <w:r>
        <w:rPr>
          <w:b/>
          <w:kern w:val="0"/>
        </w:rPr>
        <w:t>在保证车辆数量及总投资的基础上，乙方可根据项目作业需求调整车辆型号及规格。调整后的车辆配置应满足行业主管部门对车辆要求，并能根据环卫行业发展的需求及市级文件精神及时更新。</w:t>
      </w:r>
    </w:p>
    <w:p w14:paraId="7C3C5FCB" w14:textId="77777777" w:rsidR="009233AD" w:rsidRDefault="002A6E3E">
      <w:pPr>
        <w:keepNext/>
        <w:keepLines/>
        <w:spacing w:before="120" w:after="120" w:line="440" w:lineRule="exact"/>
        <w:ind w:left="601"/>
        <w:outlineLvl w:val="3"/>
        <w:rPr>
          <w:bCs/>
          <w:kern w:val="0"/>
        </w:rPr>
      </w:pPr>
      <w:bookmarkStart w:id="24" w:name="_Toc22031397"/>
      <w:bookmarkStart w:id="25" w:name="_Hlk21683892"/>
      <w:bookmarkEnd w:id="23"/>
      <w:r>
        <w:rPr>
          <w:rFonts w:hint="eastAsia"/>
          <w:bCs/>
          <w:kern w:val="0"/>
        </w:rPr>
        <w:t>4.</w:t>
      </w:r>
      <w:r>
        <w:rPr>
          <w:bCs/>
          <w:kern w:val="0"/>
        </w:rPr>
        <w:t>1</w:t>
      </w:r>
      <w:r>
        <w:rPr>
          <w:rFonts w:hint="eastAsia"/>
          <w:bCs/>
          <w:kern w:val="0"/>
        </w:rPr>
        <w:t>.</w:t>
      </w:r>
      <w:r>
        <w:rPr>
          <w:bCs/>
          <w:kern w:val="0"/>
        </w:rPr>
        <w:t>2</w:t>
      </w:r>
      <w:r>
        <w:rPr>
          <w:bCs/>
          <w:kern w:val="0"/>
        </w:rPr>
        <w:t>智慧环卫</w:t>
      </w:r>
      <w:bookmarkEnd w:id="24"/>
    </w:p>
    <w:p w14:paraId="3333E56F"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rFonts w:hint="eastAsia"/>
          <w:bCs/>
          <w:kern w:val="0"/>
        </w:rPr>
        <w:t>1</w:t>
      </w:r>
      <w:r>
        <w:rPr>
          <w:rFonts w:hint="eastAsia"/>
          <w:bCs/>
          <w:kern w:val="0"/>
        </w:rPr>
        <w:t>）拟投入智慧环卫系统及设备</w:t>
      </w:r>
    </w:p>
    <w:p w14:paraId="68F5A25F"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根据《宁政办发〔</w:t>
      </w:r>
      <w:r>
        <w:rPr>
          <w:bCs/>
          <w:kern w:val="0"/>
        </w:rPr>
        <w:t>2017</w:t>
      </w:r>
      <w:r>
        <w:rPr>
          <w:bCs/>
          <w:kern w:val="0"/>
        </w:rPr>
        <w:t>〕</w:t>
      </w:r>
      <w:r>
        <w:rPr>
          <w:bCs/>
          <w:kern w:val="0"/>
        </w:rPr>
        <w:t>212</w:t>
      </w:r>
      <w:r>
        <w:rPr>
          <w:bCs/>
          <w:kern w:val="0"/>
        </w:rPr>
        <w:t>号关于印发保洁工作精细化管理实施意见的通知》、《宁城管字〔</w:t>
      </w:r>
      <w:r>
        <w:rPr>
          <w:bCs/>
          <w:kern w:val="0"/>
        </w:rPr>
        <w:t>2019</w:t>
      </w:r>
      <w:r>
        <w:rPr>
          <w:bCs/>
          <w:kern w:val="0"/>
        </w:rPr>
        <w:t>〕</w:t>
      </w:r>
      <w:r>
        <w:rPr>
          <w:bCs/>
          <w:kern w:val="0"/>
        </w:rPr>
        <w:t>162</w:t>
      </w:r>
      <w:r>
        <w:rPr>
          <w:bCs/>
          <w:kern w:val="0"/>
        </w:rPr>
        <w:t>号文》等文件要求，拟投入智慧环卫系统及设备见下表：</w:t>
      </w:r>
    </w:p>
    <w:p w14:paraId="3263088E" w14:textId="77777777" w:rsidR="009233AD" w:rsidRDefault="002A6E3E">
      <w:pPr>
        <w:adjustRightInd w:val="0"/>
        <w:snapToGrid w:val="0"/>
        <w:spacing w:beforeLines="50" w:before="120" w:line="440" w:lineRule="exact"/>
        <w:jc w:val="center"/>
      </w:pPr>
      <w:r>
        <w:t>表</w:t>
      </w:r>
      <w:r>
        <w:t xml:space="preserve">4-2  </w:t>
      </w:r>
      <w:r>
        <w:t>拟投入智慧环卫系统及设备一览表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4"/>
        <w:gridCol w:w="7509"/>
      </w:tblGrid>
      <w:tr w:rsidR="009233AD" w14:paraId="19596EDB" w14:textId="77777777">
        <w:trPr>
          <w:trHeight w:val="20"/>
          <w:tblHeader/>
          <w:jc w:val="center"/>
        </w:trPr>
        <w:tc>
          <w:tcPr>
            <w:tcW w:w="1664" w:type="dxa"/>
            <w:noWrap/>
            <w:vAlign w:val="center"/>
          </w:tcPr>
          <w:p w14:paraId="1C4BF499" w14:textId="77777777" w:rsidR="009233AD" w:rsidRDefault="002A6E3E">
            <w:pPr>
              <w:widowControl/>
              <w:adjustRightInd w:val="0"/>
              <w:snapToGrid w:val="0"/>
              <w:jc w:val="center"/>
              <w:rPr>
                <w:rFonts w:eastAsia="黑体"/>
                <w:bCs/>
                <w:kern w:val="0"/>
              </w:rPr>
            </w:pPr>
            <w:r>
              <w:rPr>
                <w:rFonts w:eastAsia="黑体"/>
                <w:bCs/>
                <w:kern w:val="0"/>
              </w:rPr>
              <w:t>序号</w:t>
            </w:r>
          </w:p>
        </w:tc>
        <w:tc>
          <w:tcPr>
            <w:tcW w:w="7509" w:type="dxa"/>
            <w:noWrap/>
            <w:vAlign w:val="center"/>
          </w:tcPr>
          <w:p w14:paraId="28F35039" w14:textId="77777777" w:rsidR="009233AD" w:rsidRDefault="002A6E3E">
            <w:pPr>
              <w:widowControl/>
              <w:adjustRightInd w:val="0"/>
              <w:snapToGrid w:val="0"/>
              <w:jc w:val="center"/>
              <w:rPr>
                <w:rFonts w:eastAsia="黑体"/>
                <w:bCs/>
                <w:kern w:val="0"/>
              </w:rPr>
            </w:pPr>
            <w:r>
              <w:rPr>
                <w:rFonts w:eastAsia="黑体"/>
                <w:bCs/>
                <w:kern w:val="0"/>
              </w:rPr>
              <w:t>产出物</w:t>
            </w:r>
          </w:p>
        </w:tc>
      </w:tr>
      <w:tr w:rsidR="009233AD" w14:paraId="5CB612EC" w14:textId="77777777">
        <w:trPr>
          <w:trHeight w:val="20"/>
          <w:jc w:val="center"/>
        </w:trPr>
        <w:tc>
          <w:tcPr>
            <w:tcW w:w="1664" w:type="dxa"/>
            <w:noWrap/>
            <w:vAlign w:val="center"/>
          </w:tcPr>
          <w:p w14:paraId="16FE7A5D" w14:textId="77777777" w:rsidR="009233AD" w:rsidRDefault="002A6E3E">
            <w:pPr>
              <w:widowControl/>
              <w:adjustRightInd w:val="0"/>
              <w:snapToGrid w:val="0"/>
              <w:jc w:val="center"/>
              <w:rPr>
                <w:bCs/>
                <w:kern w:val="0"/>
              </w:rPr>
            </w:pPr>
            <w:r>
              <w:t>7.1</w:t>
            </w:r>
          </w:p>
        </w:tc>
        <w:tc>
          <w:tcPr>
            <w:tcW w:w="7509" w:type="dxa"/>
            <w:noWrap/>
            <w:vAlign w:val="center"/>
          </w:tcPr>
          <w:p w14:paraId="3BA8FB1B" w14:textId="77777777" w:rsidR="009233AD" w:rsidRDefault="002A6E3E">
            <w:pPr>
              <w:widowControl/>
              <w:adjustRightInd w:val="0"/>
              <w:snapToGrid w:val="0"/>
              <w:jc w:val="center"/>
              <w:rPr>
                <w:kern w:val="0"/>
              </w:rPr>
            </w:pPr>
            <w:r>
              <w:t>监控设备（前段存储）系统</w:t>
            </w:r>
          </w:p>
        </w:tc>
      </w:tr>
      <w:tr w:rsidR="009233AD" w14:paraId="66D41E2D" w14:textId="77777777">
        <w:trPr>
          <w:trHeight w:val="20"/>
          <w:jc w:val="center"/>
        </w:trPr>
        <w:tc>
          <w:tcPr>
            <w:tcW w:w="1664" w:type="dxa"/>
            <w:noWrap/>
            <w:vAlign w:val="center"/>
          </w:tcPr>
          <w:p w14:paraId="5000D8F3" w14:textId="77777777" w:rsidR="009233AD" w:rsidRDefault="002A6E3E">
            <w:pPr>
              <w:widowControl/>
              <w:adjustRightInd w:val="0"/>
              <w:snapToGrid w:val="0"/>
              <w:jc w:val="center"/>
              <w:rPr>
                <w:kern w:val="0"/>
              </w:rPr>
            </w:pPr>
            <w:r>
              <w:t>7.2</w:t>
            </w:r>
          </w:p>
        </w:tc>
        <w:tc>
          <w:tcPr>
            <w:tcW w:w="7509" w:type="dxa"/>
            <w:noWrap/>
            <w:vAlign w:val="center"/>
          </w:tcPr>
          <w:p w14:paraId="4B8FCDB9" w14:textId="77777777" w:rsidR="009233AD" w:rsidRDefault="002A6E3E">
            <w:pPr>
              <w:adjustRightInd w:val="0"/>
              <w:snapToGrid w:val="0"/>
              <w:jc w:val="center"/>
            </w:pPr>
            <w:r>
              <w:t>门禁管理系统</w:t>
            </w:r>
          </w:p>
        </w:tc>
      </w:tr>
      <w:tr w:rsidR="009233AD" w14:paraId="1DC2A8FB" w14:textId="77777777">
        <w:trPr>
          <w:trHeight w:val="20"/>
          <w:jc w:val="center"/>
        </w:trPr>
        <w:tc>
          <w:tcPr>
            <w:tcW w:w="1664" w:type="dxa"/>
            <w:noWrap/>
            <w:vAlign w:val="center"/>
          </w:tcPr>
          <w:p w14:paraId="72969ABB" w14:textId="77777777" w:rsidR="009233AD" w:rsidRDefault="002A6E3E">
            <w:pPr>
              <w:adjustRightInd w:val="0"/>
              <w:snapToGrid w:val="0"/>
              <w:jc w:val="center"/>
            </w:pPr>
            <w:r>
              <w:t>7.3</w:t>
            </w:r>
          </w:p>
        </w:tc>
        <w:tc>
          <w:tcPr>
            <w:tcW w:w="7509" w:type="dxa"/>
            <w:noWrap/>
            <w:vAlign w:val="center"/>
          </w:tcPr>
          <w:p w14:paraId="16BAF7D7" w14:textId="77777777" w:rsidR="009233AD" w:rsidRDefault="002A6E3E">
            <w:pPr>
              <w:adjustRightInd w:val="0"/>
              <w:snapToGrid w:val="0"/>
              <w:jc w:val="center"/>
            </w:pPr>
            <w:r>
              <w:t>人员定位系统</w:t>
            </w:r>
          </w:p>
        </w:tc>
      </w:tr>
      <w:tr w:rsidR="009233AD" w14:paraId="2F77EB00" w14:textId="77777777">
        <w:trPr>
          <w:trHeight w:val="20"/>
          <w:jc w:val="center"/>
        </w:trPr>
        <w:tc>
          <w:tcPr>
            <w:tcW w:w="1664" w:type="dxa"/>
            <w:noWrap/>
            <w:vAlign w:val="center"/>
          </w:tcPr>
          <w:p w14:paraId="4FD96FA9" w14:textId="77777777" w:rsidR="009233AD" w:rsidRDefault="002A6E3E">
            <w:pPr>
              <w:adjustRightInd w:val="0"/>
              <w:snapToGrid w:val="0"/>
              <w:jc w:val="center"/>
            </w:pPr>
            <w:r>
              <w:t>7.4</w:t>
            </w:r>
          </w:p>
        </w:tc>
        <w:tc>
          <w:tcPr>
            <w:tcW w:w="7509" w:type="dxa"/>
            <w:noWrap/>
            <w:vAlign w:val="center"/>
          </w:tcPr>
          <w:p w14:paraId="639D955D" w14:textId="77777777" w:rsidR="009233AD" w:rsidRDefault="002A6E3E">
            <w:pPr>
              <w:adjustRightInd w:val="0"/>
              <w:snapToGrid w:val="0"/>
              <w:jc w:val="center"/>
            </w:pPr>
            <w:r>
              <w:t>作业质量管理系统</w:t>
            </w:r>
          </w:p>
        </w:tc>
      </w:tr>
      <w:tr w:rsidR="009233AD" w14:paraId="652F61BD" w14:textId="77777777">
        <w:trPr>
          <w:trHeight w:val="20"/>
          <w:jc w:val="center"/>
        </w:trPr>
        <w:tc>
          <w:tcPr>
            <w:tcW w:w="1664" w:type="dxa"/>
            <w:noWrap/>
            <w:vAlign w:val="center"/>
          </w:tcPr>
          <w:p w14:paraId="267F2D27" w14:textId="77777777" w:rsidR="009233AD" w:rsidRDefault="002A6E3E">
            <w:pPr>
              <w:adjustRightInd w:val="0"/>
              <w:snapToGrid w:val="0"/>
              <w:jc w:val="center"/>
            </w:pPr>
            <w:r>
              <w:t>7.5</w:t>
            </w:r>
          </w:p>
        </w:tc>
        <w:tc>
          <w:tcPr>
            <w:tcW w:w="7509" w:type="dxa"/>
            <w:noWrap/>
            <w:vAlign w:val="center"/>
          </w:tcPr>
          <w:p w14:paraId="77F3F5F3" w14:textId="77777777" w:rsidR="009233AD" w:rsidRDefault="002A6E3E">
            <w:pPr>
              <w:adjustRightInd w:val="0"/>
              <w:snapToGrid w:val="0"/>
              <w:jc w:val="center"/>
            </w:pPr>
            <w:r>
              <w:t>油耗计量系统</w:t>
            </w:r>
          </w:p>
        </w:tc>
      </w:tr>
      <w:tr w:rsidR="009233AD" w14:paraId="77F91C88" w14:textId="77777777">
        <w:trPr>
          <w:trHeight w:val="20"/>
          <w:jc w:val="center"/>
        </w:trPr>
        <w:tc>
          <w:tcPr>
            <w:tcW w:w="1664" w:type="dxa"/>
            <w:noWrap/>
            <w:vAlign w:val="center"/>
          </w:tcPr>
          <w:p w14:paraId="65C5703E" w14:textId="77777777" w:rsidR="009233AD" w:rsidRDefault="002A6E3E">
            <w:pPr>
              <w:adjustRightInd w:val="0"/>
              <w:snapToGrid w:val="0"/>
              <w:jc w:val="center"/>
            </w:pPr>
            <w:r>
              <w:t>7.6</w:t>
            </w:r>
          </w:p>
        </w:tc>
        <w:tc>
          <w:tcPr>
            <w:tcW w:w="7509" w:type="dxa"/>
            <w:noWrap/>
            <w:vAlign w:val="center"/>
          </w:tcPr>
          <w:p w14:paraId="626FD988" w14:textId="77777777" w:rsidR="009233AD" w:rsidRDefault="002A6E3E">
            <w:pPr>
              <w:adjustRightInd w:val="0"/>
              <w:snapToGrid w:val="0"/>
              <w:jc w:val="center"/>
            </w:pPr>
            <w:r>
              <w:t>水耗计量系统</w:t>
            </w:r>
          </w:p>
        </w:tc>
      </w:tr>
      <w:tr w:rsidR="009233AD" w14:paraId="3791E5D4" w14:textId="77777777">
        <w:trPr>
          <w:trHeight w:val="20"/>
          <w:jc w:val="center"/>
        </w:trPr>
        <w:tc>
          <w:tcPr>
            <w:tcW w:w="1664" w:type="dxa"/>
            <w:noWrap/>
            <w:vAlign w:val="center"/>
          </w:tcPr>
          <w:p w14:paraId="2AC87D5A" w14:textId="77777777" w:rsidR="009233AD" w:rsidRDefault="002A6E3E">
            <w:pPr>
              <w:adjustRightInd w:val="0"/>
              <w:snapToGrid w:val="0"/>
              <w:jc w:val="center"/>
            </w:pPr>
            <w:r>
              <w:t>7.7</w:t>
            </w:r>
          </w:p>
        </w:tc>
        <w:tc>
          <w:tcPr>
            <w:tcW w:w="7509" w:type="dxa"/>
            <w:noWrap/>
            <w:vAlign w:val="center"/>
          </w:tcPr>
          <w:p w14:paraId="687DA78E" w14:textId="77777777" w:rsidR="009233AD" w:rsidRDefault="002A6E3E">
            <w:pPr>
              <w:adjustRightInd w:val="0"/>
              <w:snapToGrid w:val="0"/>
              <w:jc w:val="center"/>
            </w:pPr>
            <w:r>
              <w:t>监控室设备</w:t>
            </w:r>
          </w:p>
        </w:tc>
      </w:tr>
      <w:tr w:rsidR="009233AD" w14:paraId="4BA09677" w14:textId="77777777">
        <w:trPr>
          <w:trHeight w:val="20"/>
          <w:jc w:val="center"/>
        </w:trPr>
        <w:tc>
          <w:tcPr>
            <w:tcW w:w="1664" w:type="dxa"/>
            <w:noWrap/>
            <w:vAlign w:val="center"/>
          </w:tcPr>
          <w:p w14:paraId="732AB76D" w14:textId="77777777" w:rsidR="009233AD" w:rsidRDefault="002A6E3E">
            <w:pPr>
              <w:adjustRightInd w:val="0"/>
              <w:snapToGrid w:val="0"/>
              <w:jc w:val="center"/>
            </w:pPr>
            <w:r>
              <w:t>7.8</w:t>
            </w:r>
          </w:p>
        </w:tc>
        <w:tc>
          <w:tcPr>
            <w:tcW w:w="7509" w:type="dxa"/>
            <w:noWrap/>
            <w:vAlign w:val="center"/>
          </w:tcPr>
          <w:p w14:paraId="48CBC064" w14:textId="77777777" w:rsidR="009233AD" w:rsidRDefault="002A6E3E">
            <w:pPr>
              <w:adjustRightInd w:val="0"/>
              <w:snapToGrid w:val="0"/>
              <w:jc w:val="center"/>
            </w:pPr>
            <w:r>
              <w:t>硬件设备</w:t>
            </w:r>
          </w:p>
        </w:tc>
      </w:tr>
    </w:tbl>
    <w:bookmarkEnd w:id="25"/>
    <w:p w14:paraId="6AB940C6"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w:t>
      </w:r>
      <w:r>
        <w:rPr>
          <w:rFonts w:hint="eastAsia"/>
          <w:bCs/>
          <w:kern w:val="0"/>
        </w:rPr>
        <w:t>2</w:t>
      </w:r>
      <w:r>
        <w:rPr>
          <w:rFonts w:hint="eastAsia"/>
          <w:bCs/>
          <w:kern w:val="0"/>
        </w:rPr>
        <w:t>）</w:t>
      </w:r>
      <w:r>
        <w:rPr>
          <w:bCs/>
          <w:kern w:val="0"/>
        </w:rPr>
        <w:t>功能要求</w:t>
      </w:r>
    </w:p>
    <w:p w14:paraId="5FF6DB32"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1</w:t>
      </w:r>
      <w:r>
        <w:rPr>
          <w:bCs/>
          <w:kern w:val="0"/>
        </w:rPr>
        <w:t>）建设完善环卫数字平台，管理规定、制度和人员符合行业主管部门的要求。</w:t>
      </w:r>
    </w:p>
    <w:p w14:paraId="1C440341"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2</w:t>
      </w:r>
      <w:r>
        <w:rPr>
          <w:bCs/>
          <w:kern w:val="0"/>
        </w:rPr>
        <w:t>）一线作业人员（清扫员、保洁员、公厕和中转站管理员）配备智能手环或其他智能电子产品，并实施分类管理，配备率</w:t>
      </w:r>
      <w:r>
        <w:rPr>
          <w:bCs/>
          <w:kern w:val="0"/>
        </w:rPr>
        <w:t xml:space="preserve"> 100%</w:t>
      </w:r>
      <w:r>
        <w:rPr>
          <w:bCs/>
          <w:kern w:val="0"/>
        </w:rPr>
        <w:t>，完好率</w:t>
      </w:r>
      <w:r>
        <w:rPr>
          <w:bCs/>
          <w:kern w:val="0"/>
        </w:rPr>
        <w:t xml:space="preserve"> 90%</w:t>
      </w:r>
      <w:r>
        <w:rPr>
          <w:bCs/>
          <w:kern w:val="0"/>
        </w:rPr>
        <w:t>，</w:t>
      </w:r>
      <w:proofErr w:type="gramStart"/>
      <w:r>
        <w:rPr>
          <w:bCs/>
          <w:kern w:val="0"/>
        </w:rPr>
        <w:t>在线率</w:t>
      </w:r>
      <w:proofErr w:type="gramEnd"/>
      <w:r>
        <w:rPr>
          <w:bCs/>
          <w:kern w:val="0"/>
        </w:rPr>
        <w:t>分别达到</w:t>
      </w:r>
      <w:r>
        <w:rPr>
          <w:bCs/>
          <w:kern w:val="0"/>
        </w:rPr>
        <w:t xml:space="preserve"> 50%</w:t>
      </w:r>
      <w:r>
        <w:rPr>
          <w:bCs/>
          <w:kern w:val="0"/>
        </w:rPr>
        <w:t>（</w:t>
      </w:r>
      <w:r>
        <w:rPr>
          <w:bCs/>
          <w:kern w:val="0"/>
        </w:rPr>
        <w:t>4</w:t>
      </w:r>
      <w:r>
        <w:rPr>
          <w:bCs/>
          <w:kern w:val="0"/>
        </w:rPr>
        <w:t>：</w:t>
      </w:r>
      <w:r>
        <w:rPr>
          <w:bCs/>
          <w:kern w:val="0"/>
        </w:rPr>
        <w:t>30-7</w:t>
      </w:r>
      <w:r>
        <w:rPr>
          <w:bCs/>
          <w:kern w:val="0"/>
        </w:rPr>
        <w:t>：</w:t>
      </w:r>
      <w:r>
        <w:rPr>
          <w:bCs/>
          <w:kern w:val="0"/>
        </w:rPr>
        <w:t>00</w:t>
      </w:r>
      <w:r>
        <w:rPr>
          <w:bCs/>
          <w:kern w:val="0"/>
        </w:rPr>
        <w:t>、</w:t>
      </w:r>
      <w:r>
        <w:rPr>
          <w:bCs/>
          <w:kern w:val="0"/>
        </w:rPr>
        <w:t>8</w:t>
      </w:r>
      <w:r>
        <w:rPr>
          <w:bCs/>
          <w:kern w:val="0"/>
        </w:rPr>
        <w:t>：</w:t>
      </w:r>
      <w:r>
        <w:rPr>
          <w:bCs/>
          <w:kern w:val="0"/>
        </w:rPr>
        <w:t>00-11</w:t>
      </w:r>
      <w:r>
        <w:rPr>
          <w:bCs/>
          <w:kern w:val="0"/>
        </w:rPr>
        <w:t>：</w:t>
      </w:r>
      <w:r>
        <w:rPr>
          <w:bCs/>
          <w:kern w:val="0"/>
        </w:rPr>
        <w:t>00</w:t>
      </w:r>
      <w:r>
        <w:rPr>
          <w:bCs/>
          <w:kern w:val="0"/>
        </w:rPr>
        <w:t>、</w:t>
      </w:r>
      <w:r>
        <w:rPr>
          <w:bCs/>
          <w:kern w:val="0"/>
        </w:rPr>
        <w:t>14</w:t>
      </w:r>
      <w:r>
        <w:rPr>
          <w:bCs/>
          <w:kern w:val="0"/>
        </w:rPr>
        <w:t>：</w:t>
      </w:r>
      <w:r>
        <w:rPr>
          <w:bCs/>
          <w:kern w:val="0"/>
        </w:rPr>
        <w:t>00-17</w:t>
      </w:r>
      <w:r>
        <w:rPr>
          <w:bCs/>
          <w:kern w:val="0"/>
        </w:rPr>
        <w:t>：</w:t>
      </w:r>
      <w:r>
        <w:rPr>
          <w:bCs/>
          <w:kern w:val="0"/>
        </w:rPr>
        <w:t>00</w:t>
      </w:r>
      <w:r>
        <w:rPr>
          <w:bCs/>
          <w:kern w:val="0"/>
        </w:rPr>
        <w:t>）和</w:t>
      </w:r>
      <w:r>
        <w:rPr>
          <w:bCs/>
          <w:kern w:val="0"/>
        </w:rPr>
        <w:t xml:space="preserve"> 30%</w:t>
      </w:r>
      <w:r>
        <w:rPr>
          <w:bCs/>
          <w:kern w:val="0"/>
        </w:rPr>
        <w:t>（</w:t>
      </w:r>
      <w:r>
        <w:rPr>
          <w:bCs/>
          <w:kern w:val="0"/>
        </w:rPr>
        <w:t>7</w:t>
      </w:r>
      <w:r>
        <w:rPr>
          <w:bCs/>
          <w:kern w:val="0"/>
        </w:rPr>
        <w:t>：</w:t>
      </w:r>
      <w:r>
        <w:rPr>
          <w:bCs/>
          <w:kern w:val="0"/>
        </w:rPr>
        <w:t>00-8</w:t>
      </w:r>
      <w:r>
        <w:rPr>
          <w:bCs/>
          <w:kern w:val="0"/>
        </w:rPr>
        <w:t>：</w:t>
      </w:r>
      <w:r>
        <w:rPr>
          <w:bCs/>
          <w:kern w:val="0"/>
        </w:rPr>
        <w:t>00</w:t>
      </w:r>
      <w:r>
        <w:rPr>
          <w:bCs/>
          <w:kern w:val="0"/>
        </w:rPr>
        <w:t>、</w:t>
      </w:r>
      <w:r>
        <w:rPr>
          <w:bCs/>
          <w:kern w:val="0"/>
        </w:rPr>
        <w:t>11</w:t>
      </w:r>
      <w:r>
        <w:rPr>
          <w:bCs/>
          <w:kern w:val="0"/>
        </w:rPr>
        <w:t>：</w:t>
      </w:r>
      <w:r>
        <w:rPr>
          <w:bCs/>
          <w:kern w:val="0"/>
        </w:rPr>
        <w:t>00-14</w:t>
      </w:r>
      <w:r>
        <w:rPr>
          <w:bCs/>
          <w:kern w:val="0"/>
        </w:rPr>
        <w:t>：</w:t>
      </w:r>
      <w:r>
        <w:rPr>
          <w:bCs/>
          <w:kern w:val="0"/>
        </w:rPr>
        <w:t>00</w:t>
      </w:r>
      <w:r>
        <w:rPr>
          <w:bCs/>
          <w:kern w:val="0"/>
        </w:rPr>
        <w:t>、</w:t>
      </w:r>
      <w:r>
        <w:rPr>
          <w:bCs/>
          <w:kern w:val="0"/>
        </w:rPr>
        <w:t>17</w:t>
      </w:r>
      <w:r>
        <w:rPr>
          <w:bCs/>
          <w:kern w:val="0"/>
        </w:rPr>
        <w:t>：</w:t>
      </w:r>
      <w:r>
        <w:rPr>
          <w:bCs/>
          <w:kern w:val="0"/>
        </w:rPr>
        <w:t>00-22</w:t>
      </w:r>
      <w:r>
        <w:rPr>
          <w:bCs/>
          <w:kern w:val="0"/>
        </w:rPr>
        <w:t>：</w:t>
      </w:r>
      <w:r>
        <w:rPr>
          <w:bCs/>
          <w:kern w:val="0"/>
        </w:rPr>
        <w:t>00</w:t>
      </w:r>
      <w:r>
        <w:rPr>
          <w:bCs/>
          <w:kern w:val="0"/>
        </w:rPr>
        <w:t>）。</w:t>
      </w:r>
    </w:p>
    <w:p w14:paraId="783D9247"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管理人员可通过手机</w:t>
      </w:r>
      <w:r>
        <w:rPr>
          <w:bCs/>
          <w:kern w:val="0"/>
        </w:rPr>
        <w:t>APP</w:t>
      </w:r>
      <w:r>
        <w:rPr>
          <w:bCs/>
          <w:kern w:val="0"/>
        </w:rPr>
        <w:t>即时了解在岗数量和具体位置，解决主干道看不见工人、主观不作为的问题；通过对讲功能，实现环卫作业单位自动管理、实时监管，及时发现问题并解决问题；建设环卫数字平台，对人、车及现场实行智能化管理，对路面、绿道等进行一体化保洁。</w:t>
      </w:r>
    </w:p>
    <w:p w14:paraId="6D219A70"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3</w:t>
      </w:r>
      <w:r>
        <w:rPr>
          <w:bCs/>
          <w:kern w:val="0"/>
        </w:rPr>
        <w:t>）垃圾中转站视频监控覆盖率达到</w:t>
      </w:r>
      <w:r>
        <w:rPr>
          <w:bCs/>
          <w:kern w:val="0"/>
        </w:rPr>
        <w:t xml:space="preserve"> 100%</w:t>
      </w:r>
      <w:r>
        <w:rPr>
          <w:bCs/>
          <w:kern w:val="0"/>
        </w:rPr>
        <w:t>，完好率</w:t>
      </w:r>
      <w:r>
        <w:rPr>
          <w:bCs/>
          <w:kern w:val="0"/>
        </w:rPr>
        <w:t xml:space="preserve"> 90%</w:t>
      </w:r>
      <w:r>
        <w:rPr>
          <w:bCs/>
          <w:kern w:val="0"/>
        </w:rPr>
        <w:t>，每个中转站不少于</w:t>
      </w:r>
      <w:r>
        <w:rPr>
          <w:bCs/>
          <w:kern w:val="0"/>
        </w:rPr>
        <w:t xml:space="preserve"> 2 </w:t>
      </w:r>
      <w:proofErr w:type="gramStart"/>
      <w:r>
        <w:rPr>
          <w:bCs/>
          <w:kern w:val="0"/>
        </w:rPr>
        <w:t>个</w:t>
      </w:r>
      <w:proofErr w:type="gramEnd"/>
      <w:r>
        <w:rPr>
          <w:bCs/>
          <w:kern w:val="0"/>
        </w:rPr>
        <w:t>摄像头（至少含</w:t>
      </w:r>
      <w:r>
        <w:rPr>
          <w:bCs/>
          <w:kern w:val="0"/>
        </w:rPr>
        <w:t xml:space="preserve"> 1 </w:t>
      </w:r>
      <w:proofErr w:type="gramStart"/>
      <w:r>
        <w:rPr>
          <w:bCs/>
          <w:kern w:val="0"/>
        </w:rPr>
        <w:t>个</w:t>
      </w:r>
      <w:proofErr w:type="gramEnd"/>
      <w:r>
        <w:rPr>
          <w:bCs/>
          <w:kern w:val="0"/>
        </w:rPr>
        <w:t>高清）。</w:t>
      </w:r>
    </w:p>
    <w:p w14:paraId="3D2EA337"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4</w:t>
      </w:r>
      <w:r>
        <w:rPr>
          <w:bCs/>
          <w:kern w:val="0"/>
        </w:rPr>
        <w:t>）保洁作业范围内公厕、中转站监控、智慧管理系统必须运行正常，均需接入智慧环卫平台。</w:t>
      </w:r>
    </w:p>
    <w:p w14:paraId="41383771" w14:textId="77777777" w:rsidR="009233AD" w:rsidRDefault="002A6E3E">
      <w:pPr>
        <w:overflowPunct w:val="0"/>
        <w:autoSpaceDE w:val="0"/>
        <w:autoSpaceDN w:val="0"/>
        <w:adjustRightInd w:val="0"/>
        <w:snapToGrid w:val="0"/>
        <w:spacing w:line="440" w:lineRule="exact"/>
        <w:ind w:firstLineChars="200" w:firstLine="420"/>
      </w:pPr>
      <w:r>
        <w:rPr>
          <w:bCs/>
          <w:kern w:val="0"/>
        </w:rPr>
        <w:t>5</w:t>
      </w:r>
      <w:r>
        <w:rPr>
          <w:bCs/>
          <w:kern w:val="0"/>
        </w:rPr>
        <w:t>）作业车辆需安装</w:t>
      </w:r>
      <w:r>
        <w:rPr>
          <w:bCs/>
          <w:kern w:val="0"/>
        </w:rPr>
        <w:t>GPS</w:t>
      </w:r>
      <w:r>
        <w:rPr>
          <w:bCs/>
          <w:kern w:val="0"/>
        </w:rPr>
        <w:t>，车前、后、侧面监控，均需接入智慧环卫平台，纳入监管。</w:t>
      </w:r>
    </w:p>
    <w:p w14:paraId="24B3C850" w14:textId="77777777" w:rsidR="009233AD" w:rsidRDefault="002A6E3E">
      <w:pPr>
        <w:pStyle w:val="aff3"/>
        <w:numPr>
          <w:ilvl w:val="1"/>
          <w:numId w:val="5"/>
        </w:numPr>
        <w:spacing w:line="440" w:lineRule="exact"/>
        <w:ind w:firstLineChars="0"/>
        <w:jc w:val="left"/>
        <w:outlineLvl w:val="2"/>
        <w:rPr>
          <w:b/>
        </w:rPr>
      </w:pPr>
      <w:bookmarkStart w:id="26" w:name="_Toc22031398"/>
      <w:bookmarkStart w:id="27" w:name="_Toc33519246"/>
      <w:r>
        <w:rPr>
          <w:b/>
        </w:rPr>
        <w:t>运营内容及服务要求</w:t>
      </w:r>
      <w:bookmarkEnd w:id="26"/>
      <w:bookmarkEnd w:id="27"/>
    </w:p>
    <w:p w14:paraId="20186BDF" w14:textId="77777777" w:rsidR="009233AD" w:rsidRDefault="002A6E3E">
      <w:pPr>
        <w:overflowPunct w:val="0"/>
        <w:autoSpaceDE w:val="0"/>
        <w:autoSpaceDN w:val="0"/>
        <w:adjustRightInd w:val="0"/>
        <w:snapToGrid w:val="0"/>
        <w:spacing w:line="440" w:lineRule="exact"/>
        <w:ind w:firstLineChars="200" w:firstLine="420"/>
        <w:rPr>
          <w:bCs/>
          <w:kern w:val="0"/>
        </w:rPr>
      </w:pPr>
      <w:r>
        <w:rPr>
          <w:rFonts w:hint="eastAsia"/>
          <w:bCs/>
          <w:kern w:val="0"/>
        </w:rPr>
        <w:t>本条所设定的服务要求均根据现行相关规定制定，项目实施过程中，相关规定发生变化，甲方</w:t>
      </w:r>
      <w:r>
        <w:rPr>
          <w:rFonts w:hint="eastAsia"/>
          <w:bCs/>
          <w:kern w:val="0"/>
        </w:rPr>
        <w:lastRenderedPageBreak/>
        <w:t>有权进行同步调整，并要求乙方按照新的要求执行。</w:t>
      </w:r>
    </w:p>
    <w:p w14:paraId="63EF1670" w14:textId="77777777" w:rsidR="009233AD" w:rsidRDefault="002A6E3E">
      <w:pPr>
        <w:keepNext/>
        <w:keepLines/>
        <w:spacing w:before="120" w:after="120" w:line="440" w:lineRule="exact"/>
        <w:ind w:left="601"/>
        <w:outlineLvl w:val="3"/>
        <w:rPr>
          <w:bCs/>
          <w:kern w:val="0"/>
        </w:rPr>
      </w:pPr>
      <w:bookmarkStart w:id="28" w:name="_Toc22031399"/>
      <w:bookmarkStart w:id="29" w:name="_Hlk21684120"/>
      <w:r>
        <w:rPr>
          <w:rFonts w:hint="eastAsia"/>
          <w:bCs/>
          <w:kern w:val="0"/>
        </w:rPr>
        <w:t>4.</w:t>
      </w:r>
      <w:r>
        <w:rPr>
          <w:bCs/>
          <w:kern w:val="0"/>
        </w:rPr>
        <w:t>2</w:t>
      </w:r>
      <w:r>
        <w:rPr>
          <w:rFonts w:hint="eastAsia"/>
          <w:bCs/>
          <w:kern w:val="0"/>
        </w:rPr>
        <w:t>.</w:t>
      </w:r>
      <w:r>
        <w:rPr>
          <w:bCs/>
          <w:kern w:val="0"/>
        </w:rPr>
        <w:t xml:space="preserve">1 </w:t>
      </w:r>
      <w:r>
        <w:rPr>
          <w:bCs/>
          <w:kern w:val="0"/>
        </w:rPr>
        <w:t>道路清扫保洁</w:t>
      </w:r>
      <w:bookmarkEnd w:id="28"/>
    </w:p>
    <w:p w14:paraId="663CAB04" w14:textId="77777777" w:rsidR="009233AD" w:rsidRDefault="002A6E3E">
      <w:pPr>
        <w:keepNext/>
        <w:keepLines/>
        <w:spacing w:before="120" w:after="120" w:line="440" w:lineRule="exact"/>
        <w:ind w:left="601"/>
        <w:outlineLvl w:val="4"/>
        <w:rPr>
          <w:bCs/>
          <w:kern w:val="0"/>
        </w:rPr>
      </w:pPr>
      <w:bookmarkStart w:id="30" w:name="_Hlk21684070"/>
      <w:r>
        <w:rPr>
          <w:bCs/>
          <w:kern w:val="0"/>
        </w:rPr>
        <w:t>4</w:t>
      </w:r>
      <w:r>
        <w:rPr>
          <w:rFonts w:hint="eastAsia"/>
          <w:bCs/>
          <w:kern w:val="0"/>
        </w:rPr>
        <w:t>.</w:t>
      </w:r>
      <w:r>
        <w:rPr>
          <w:bCs/>
          <w:kern w:val="0"/>
        </w:rPr>
        <w:t>2</w:t>
      </w:r>
      <w:r>
        <w:rPr>
          <w:rFonts w:hint="eastAsia"/>
          <w:bCs/>
          <w:kern w:val="0"/>
        </w:rPr>
        <w:t>.</w:t>
      </w:r>
      <w:r>
        <w:rPr>
          <w:bCs/>
          <w:kern w:val="0"/>
        </w:rPr>
        <w:t>1</w:t>
      </w:r>
      <w:r>
        <w:rPr>
          <w:rFonts w:hint="eastAsia"/>
          <w:bCs/>
          <w:kern w:val="0"/>
        </w:rPr>
        <w:t>.</w:t>
      </w:r>
      <w:r>
        <w:rPr>
          <w:bCs/>
          <w:kern w:val="0"/>
        </w:rPr>
        <w:t>1</w:t>
      </w:r>
      <w:r>
        <w:rPr>
          <w:bCs/>
          <w:kern w:val="0"/>
        </w:rPr>
        <w:t>服务内容</w:t>
      </w:r>
    </w:p>
    <w:p w14:paraId="40799A9C"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t>（</w:t>
      </w:r>
      <w:r>
        <w:rPr>
          <w:bCs/>
          <w:kern w:val="0"/>
        </w:rPr>
        <w:t>1</w:t>
      </w:r>
      <w:r>
        <w:rPr>
          <w:bCs/>
          <w:kern w:val="0"/>
        </w:rPr>
        <w:t>）主次干道、街巷路面和</w:t>
      </w:r>
      <w:r>
        <w:rPr>
          <w:bCs/>
          <w:kern w:val="0"/>
        </w:rPr>
        <w:t>“</w:t>
      </w:r>
      <w:r>
        <w:rPr>
          <w:bCs/>
          <w:kern w:val="0"/>
        </w:rPr>
        <w:t>墙到墙</w:t>
      </w:r>
      <w:r>
        <w:rPr>
          <w:bCs/>
          <w:kern w:val="0"/>
        </w:rPr>
        <w:t>”</w:t>
      </w:r>
      <w:r>
        <w:rPr>
          <w:bCs/>
          <w:kern w:val="0"/>
        </w:rPr>
        <w:t>区域的清扫、清洗、保洁、洒水降尘，道路绿化带的垃圾捡拾、落叶清理和保洁；</w:t>
      </w:r>
    </w:p>
    <w:p w14:paraId="142D2A91"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t>（</w:t>
      </w:r>
      <w:r>
        <w:rPr>
          <w:bCs/>
          <w:kern w:val="0"/>
        </w:rPr>
        <w:t>2</w:t>
      </w:r>
      <w:r>
        <w:rPr>
          <w:bCs/>
          <w:kern w:val="0"/>
        </w:rPr>
        <w:t>）</w:t>
      </w:r>
      <w:r>
        <w:rPr>
          <w:rFonts w:hint="eastAsia"/>
          <w:bCs/>
          <w:kern w:val="0"/>
        </w:rPr>
        <w:t>区域范围内的“牛皮癣”清理工作，确保区域内无“牛皮癣”现象</w:t>
      </w:r>
      <w:r>
        <w:rPr>
          <w:bCs/>
          <w:kern w:val="0"/>
        </w:rPr>
        <w:t>；</w:t>
      </w:r>
    </w:p>
    <w:p w14:paraId="23C6B2A0"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t>（</w:t>
      </w:r>
      <w:r>
        <w:rPr>
          <w:bCs/>
          <w:kern w:val="0"/>
        </w:rPr>
        <w:t>3</w:t>
      </w:r>
      <w:r>
        <w:rPr>
          <w:bCs/>
          <w:kern w:val="0"/>
        </w:rPr>
        <w:t>）道路、街巷</w:t>
      </w:r>
      <w:r>
        <w:rPr>
          <w:bCs/>
          <w:kern w:val="0"/>
        </w:rPr>
        <w:t>“</w:t>
      </w:r>
      <w:r>
        <w:rPr>
          <w:bCs/>
          <w:kern w:val="0"/>
        </w:rPr>
        <w:t>墙到墙</w:t>
      </w:r>
      <w:r>
        <w:rPr>
          <w:bCs/>
          <w:kern w:val="0"/>
        </w:rPr>
        <w:t>”</w:t>
      </w:r>
      <w:r>
        <w:rPr>
          <w:bCs/>
          <w:kern w:val="0"/>
        </w:rPr>
        <w:t>范围内垃圾桶、果皮箱等垃圾收集容器的清掏和保洁</w:t>
      </w:r>
      <w:r>
        <w:rPr>
          <w:bCs/>
          <w:kern w:val="0"/>
        </w:rPr>
        <w:t>;</w:t>
      </w:r>
    </w:p>
    <w:p w14:paraId="18BF7593"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t>（</w:t>
      </w:r>
      <w:r>
        <w:rPr>
          <w:bCs/>
          <w:kern w:val="0"/>
        </w:rPr>
        <w:t>4</w:t>
      </w:r>
      <w:r>
        <w:rPr>
          <w:bCs/>
          <w:kern w:val="0"/>
        </w:rPr>
        <w:t>）指路牌、交通护栏等以及路灯杆、交通</w:t>
      </w:r>
      <w:proofErr w:type="gramStart"/>
      <w:r>
        <w:rPr>
          <w:bCs/>
          <w:kern w:val="0"/>
        </w:rPr>
        <w:t>指示牌杆等</w:t>
      </w:r>
      <w:proofErr w:type="gramEnd"/>
      <w:r>
        <w:rPr>
          <w:bCs/>
          <w:kern w:val="0"/>
        </w:rPr>
        <w:t>清洗保洁及雨水篦子面的清理；</w:t>
      </w:r>
    </w:p>
    <w:p w14:paraId="040E4CE4"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t>（</w:t>
      </w:r>
      <w:r>
        <w:rPr>
          <w:bCs/>
          <w:kern w:val="0"/>
        </w:rPr>
        <w:t>5</w:t>
      </w:r>
      <w:r>
        <w:rPr>
          <w:bCs/>
          <w:kern w:val="0"/>
        </w:rPr>
        <w:t>）其他城管部门要求的与道路保洁相关的内容。</w:t>
      </w:r>
    </w:p>
    <w:bookmarkEnd w:id="29"/>
    <w:bookmarkEnd w:id="30"/>
    <w:p w14:paraId="33A87B0E"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1</w:t>
      </w:r>
      <w:r>
        <w:rPr>
          <w:rFonts w:hint="eastAsia"/>
          <w:bCs/>
          <w:kern w:val="0"/>
        </w:rPr>
        <w:t>.</w:t>
      </w:r>
      <w:r>
        <w:rPr>
          <w:bCs/>
          <w:kern w:val="0"/>
        </w:rPr>
        <w:t>2</w:t>
      </w:r>
      <w:r>
        <w:rPr>
          <w:bCs/>
          <w:kern w:val="0"/>
        </w:rPr>
        <w:t>服务范围</w:t>
      </w:r>
    </w:p>
    <w:p w14:paraId="618592B6" w14:textId="77777777" w:rsidR="009233AD" w:rsidRDefault="002A6E3E">
      <w:pPr>
        <w:autoSpaceDE w:val="0"/>
        <w:autoSpaceDN w:val="0"/>
        <w:adjustRightInd w:val="0"/>
        <w:snapToGrid w:val="0"/>
        <w:spacing w:beforeLines="50" w:before="120" w:line="440" w:lineRule="exact"/>
        <w:ind w:firstLineChars="200" w:firstLine="420"/>
        <w:rPr>
          <w:bCs/>
          <w:kern w:val="0"/>
        </w:rPr>
        <w:sectPr w:rsidR="009233AD">
          <w:pgSz w:w="11906" w:h="16838"/>
          <w:pgMar w:top="1418" w:right="1304" w:bottom="1418" w:left="1418" w:header="851" w:footer="992" w:gutter="227"/>
          <w:cols w:space="720"/>
          <w:docGrid w:linePitch="312"/>
        </w:sectPr>
      </w:pPr>
      <w:r>
        <w:rPr>
          <w:bCs/>
          <w:kern w:val="0"/>
        </w:rPr>
        <w:t>本项目清扫</w:t>
      </w:r>
      <w:proofErr w:type="gramStart"/>
      <w:r>
        <w:rPr>
          <w:bCs/>
          <w:kern w:val="0"/>
        </w:rPr>
        <w:t>保洁包括</w:t>
      </w:r>
      <w:proofErr w:type="gramEnd"/>
      <w:r>
        <w:rPr>
          <w:bCs/>
          <w:kern w:val="0"/>
        </w:rPr>
        <w:t>项目范围内的一类道路、二类道路、三类道路、四类道路、繁华街巷、普通街巷等，详见下表</w:t>
      </w:r>
      <w:r>
        <w:rPr>
          <w:rFonts w:hint="eastAsia"/>
          <w:bCs/>
          <w:kern w:val="0"/>
        </w:rPr>
        <w:t>，下表数据由南京市测绘院提供。</w:t>
      </w:r>
      <w:proofErr w:type="gramStart"/>
      <w:r>
        <w:rPr>
          <w:rFonts w:hint="eastAsia"/>
          <w:bCs/>
          <w:kern w:val="0"/>
        </w:rPr>
        <w:t>若项目</w:t>
      </w:r>
      <w:proofErr w:type="gramEnd"/>
      <w:r>
        <w:rPr>
          <w:rFonts w:hint="eastAsia"/>
          <w:bCs/>
          <w:kern w:val="0"/>
        </w:rPr>
        <w:t>实施过程中清扫范围调整，以南京市测绘院测算的数据为准。</w:t>
      </w:r>
    </w:p>
    <w:p w14:paraId="5C5A4D05" w14:textId="77777777" w:rsidR="009233AD" w:rsidRDefault="002A6E3E">
      <w:pPr>
        <w:spacing w:line="440" w:lineRule="exact"/>
        <w:jc w:val="center"/>
        <w:rPr>
          <w:kern w:val="0"/>
        </w:rPr>
      </w:pPr>
      <w:r>
        <w:rPr>
          <w:kern w:val="0"/>
        </w:rPr>
        <w:lastRenderedPageBreak/>
        <w:t>表</w:t>
      </w:r>
      <w:r>
        <w:rPr>
          <w:kern w:val="0"/>
        </w:rPr>
        <w:t xml:space="preserve">4-3  </w:t>
      </w:r>
      <w:r>
        <w:rPr>
          <w:kern w:val="0"/>
        </w:rPr>
        <w:t>道路保洁设施量统计清单</w:t>
      </w:r>
    </w:p>
    <w:tbl>
      <w:tblPr>
        <w:tblW w:w="14218" w:type="dxa"/>
        <w:tblInd w:w="113" w:type="dxa"/>
        <w:tblLayout w:type="fixed"/>
        <w:tblLook w:val="04A0" w:firstRow="1" w:lastRow="0" w:firstColumn="1" w:lastColumn="0" w:noHBand="0" w:noVBand="1"/>
      </w:tblPr>
      <w:tblGrid>
        <w:gridCol w:w="771"/>
        <w:gridCol w:w="1656"/>
        <w:gridCol w:w="2016"/>
        <w:gridCol w:w="2196"/>
        <w:gridCol w:w="1022"/>
        <w:gridCol w:w="1381"/>
        <w:gridCol w:w="1238"/>
        <w:gridCol w:w="1033"/>
        <w:gridCol w:w="1033"/>
        <w:gridCol w:w="936"/>
        <w:gridCol w:w="936"/>
      </w:tblGrid>
      <w:tr w:rsidR="009233AD" w14:paraId="1EE705C3" w14:textId="77777777">
        <w:trPr>
          <w:trHeight w:val="499"/>
          <w:tblHeader/>
        </w:trPr>
        <w:tc>
          <w:tcPr>
            <w:tcW w:w="771" w:type="dxa"/>
            <w:tcBorders>
              <w:top w:val="single" w:sz="4" w:space="0" w:color="auto"/>
              <w:left w:val="single" w:sz="4" w:space="0" w:color="auto"/>
              <w:bottom w:val="single" w:sz="4" w:space="0" w:color="auto"/>
              <w:right w:val="single" w:sz="4" w:space="0" w:color="auto"/>
            </w:tcBorders>
            <w:vAlign w:val="center"/>
          </w:tcPr>
          <w:p w14:paraId="0F49B128" w14:textId="77777777" w:rsidR="009233AD" w:rsidRDefault="002A6E3E">
            <w:pPr>
              <w:adjustRightInd w:val="0"/>
              <w:snapToGrid w:val="0"/>
              <w:jc w:val="center"/>
              <w:rPr>
                <w:rFonts w:eastAsia="黑体"/>
                <w:kern w:val="0"/>
              </w:rPr>
            </w:pPr>
            <w:r>
              <w:rPr>
                <w:rFonts w:eastAsia="黑体"/>
                <w:kern w:val="0"/>
              </w:rPr>
              <w:t>序号</w:t>
            </w:r>
          </w:p>
        </w:tc>
        <w:tc>
          <w:tcPr>
            <w:tcW w:w="1656" w:type="dxa"/>
            <w:tcBorders>
              <w:top w:val="single" w:sz="4" w:space="0" w:color="auto"/>
              <w:left w:val="nil"/>
              <w:bottom w:val="single" w:sz="4" w:space="0" w:color="auto"/>
              <w:right w:val="single" w:sz="4" w:space="0" w:color="auto"/>
            </w:tcBorders>
            <w:vAlign w:val="center"/>
          </w:tcPr>
          <w:p w14:paraId="191DF412" w14:textId="77777777" w:rsidR="009233AD" w:rsidRDefault="002A6E3E">
            <w:pPr>
              <w:adjustRightInd w:val="0"/>
              <w:snapToGrid w:val="0"/>
              <w:jc w:val="center"/>
              <w:rPr>
                <w:rFonts w:eastAsia="黑体"/>
                <w:kern w:val="0"/>
              </w:rPr>
            </w:pPr>
            <w:r>
              <w:rPr>
                <w:rFonts w:eastAsia="黑体"/>
                <w:kern w:val="0"/>
              </w:rPr>
              <w:t>道路名称</w:t>
            </w:r>
          </w:p>
        </w:tc>
        <w:tc>
          <w:tcPr>
            <w:tcW w:w="2016" w:type="dxa"/>
            <w:tcBorders>
              <w:top w:val="single" w:sz="4" w:space="0" w:color="auto"/>
              <w:left w:val="nil"/>
              <w:bottom w:val="single" w:sz="4" w:space="0" w:color="auto"/>
              <w:right w:val="single" w:sz="4" w:space="0" w:color="auto"/>
            </w:tcBorders>
            <w:vAlign w:val="center"/>
          </w:tcPr>
          <w:p w14:paraId="2D291448" w14:textId="77777777" w:rsidR="009233AD" w:rsidRDefault="002A6E3E">
            <w:pPr>
              <w:adjustRightInd w:val="0"/>
              <w:snapToGrid w:val="0"/>
              <w:jc w:val="center"/>
              <w:rPr>
                <w:rFonts w:eastAsia="黑体"/>
                <w:kern w:val="0"/>
              </w:rPr>
            </w:pPr>
            <w:r>
              <w:rPr>
                <w:rFonts w:eastAsia="黑体"/>
                <w:kern w:val="0"/>
              </w:rPr>
              <w:t>道路起点</w:t>
            </w:r>
          </w:p>
        </w:tc>
        <w:tc>
          <w:tcPr>
            <w:tcW w:w="2196" w:type="dxa"/>
            <w:tcBorders>
              <w:top w:val="single" w:sz="4" w:space="0" w:color="auto"/>
              <w:left w:val="nil"/>
              <w:bottom w:val="single" w:sz="4" w:space="0" w:color="auto"/>
              <w:right w:val="single" w:sz="4" w:space="0" w:color="auto"/>
            </w:tcBorders>
            <w:vAlign w:val="center"/>
          </w:tcPr>
          <w:p w14:paraId="1BFBDB69" w14:textId="77777777" w:rsidR="009233AD" w:rsidRDefault="002A6E3E">
            <w:pPr>
              <w:adjustRightInd w:val="0"/>
              <w:snapToGrid w:val="0"/>
              <w:jc w:val="center"/>
              <w:rPr>
                <w:rFonts w:eastAsia="黑体"/>
                <w:kern w:val="0"/>
              </w:rPr>
            </w:pPr>
            <w:r>
              <w:rPr>
                <w:rFonts w:eastAsia="黑体"/>
                <w:kern w:val="0"/>
              </w:rPr>
              <w:t>道路止点</w:t>
            </w:r>
          </w:p>
        </w:tc>
        <w:tc>
          <w:tcPr>
            <w:tcW w:w="1022" w:type="dxa"/>
            <w:tcBorders>
              <w:top w:val="single" w:sz="4" w:space="0" w:color="auto"/>
              <w:left w:val="nil"/>
              <w:bottom w:val="single" w:sz="4" w:space="0" w:color="auto"/>
              <w:right w:val="single" w:sz="4" w:space="0" w:color="auto"/>
            </w:tcBorders>
            <w:vAlign w:val="center"/>
          </w:tcPr>
          <w:p w14:paraId="281D0909" w14:textId="77777777" w:rsidR="009233AD" w:rsidRDefault="002A6E3E">
            <w:pPr>
              <w:adjustRightInd w:val="0"/>
              <w:snapToGrid w:val="0"/>
              <w:jc w:val="center"/>
              <w:rPr>
                <w:rFonts w:eastAsia="黑体"/>
                <w:kern w:val="0"/>
              </w:rPr>
            </w:pPr>
            <w:r>
              <w:rPr>
                <w:rFonts w:eastAsia="黑体"/>
                <w:kern w:val="0"/>
              </w:rPr>
              <w:t>道路全长测绘</w:t>
            </w:r>
          </w:p>
        </w:tc>
        <w:tc>
          <w:tcPr>
            <w:tcW w:w="1381" w:type="dxa"/>
            <w:tcBorders>
              <w:top w:val="single" w:sz="4" w:space="0" w:color="auto"/>
              <w:left w:val="nil"/>
              <w:bottom w:val="single" w:sz="4" w:space="0" w:color="auto"/>
              <w:right w:val="single" w:sz="4" w:space="0" w:color="auto"/>
            </w:tcBorders>
            <w:vAlign w:val="center"/>
          </w:tcPr>
          <w:p w14:paraId="7CF07974" w14:textId="77777777" w:rsidR="009233AD" w:rsidRDefault="002A6E3E">
            <w:pPr>
              <w:adjustRightInd w:val="0"/>
              <w:snapToGrid w:val="0"/>
              <w:jc w:val="center"/>
              <w:rPr>
                <w:rFonts w:eastAsia="黑体"/>
                <w:kern w:val="0"/>
              </w:rPr>
            </w:pPr>
            <w:r>
              <w:rPr>
                <w:rFonts w:eastAsia="黑体"/>
                <w:kern w:val="0"/>
              </w:rPr>
              <w:t>车行道面积测绘（含分隔带绿岛）</w:t>
            </w:r>
          </w:p>
        </w:tc>
        <w:tc>
          <w:tcPr>
            <w:tcW w:w="1238" w:type="dxa"/>
            <w:tcBorders>
              <w:top w:val="single" w:sz="4" w:space="0" w:color="auto"/>
              <w:left w:val="nil"/>
              <w:bottom w:val="single" w:sz="4" w:space="0" w:color="auto"/>
              <w:right w:val="single" w:sz="4" w:space="0" w:color="auto"/>
            </w:tcBorders>
            <w:vAlign w:val="center"/>
          </w:tcPr>
          <w:p w14:paraId="30705984" w14:textId="77777777" w:rsidR="009233AD" w:rsidRDefault="002A6E3E">
            <w:pPr>
              <w:adjustRightInd w:val="0"/>
              <w:snapToGrid w:val="0"/>
              <w:jc w:val="center"/>
              <w:rPr>
                <w:rFonts w:eastAsia="黑体"/>
                <w:kern w:val="0"/>
              </w:rPr>
            </w:pPr>
            <w:r>
              <w:rPr>
                <w:rFonts w:eastAsia="黑体"/>
                <w:kern w:val="0"/>
              </w:rPr>
              <w:t>分隔带绿岛面积测绘</w:t>
            </w:r>
          </w:p>
        </w:tc>
        <w:tc>
          <w:tcPr>
            <w:tcW w:w="1033" w:type="dxa"/>
            <w:tcBorders>
              <w:top w:val="single" w:sz="4" w:space="0" w:color="auto"/>
              <w:left w:val="nil"/>
              <w:bottom w:val="single" w:sz="4" w:space="0" w:color="auto"/>
              <w:right w:val="single" w:sz="4" w:space="0" w:color="auto"/>
            </w:tcBorders>
            <w:vAlign w:val="center"/>
          </w:tcPr>
          <w:p w14:paraId="6126F8E3" w14:textId="77777777" w:rsidR="009233AD" w:rsidRDefault="002A6E3E">
            <w:pPr>
              <w:adjustRightInd w:val="0"/>
              <w:snapToGrid w:val="0"/>
              <w:jc w:val="center"/>
              <w:rPr>
                <w:rFonts w:eastAsia="黑体"/>
                <w:kern w:val="0"/>
              </w:rPr>
            </w:pPr>
            <w:r>
              <w:rPr>
                <w:rFonts w:eastAsia="黑体"/>
                <w:kern w:val="0"/>
              </w:rPr>
              <w:t>人行道面积测绘</w:t>
            </w:r>
          </w:p>
        </w:tc>
        <w:tc>
          <w:tcPr>
            <w:tcW w:w="1033" w:type="dxa"/>
            <w:tcBorders>
              <w:top w:val="single" w:sz="4" w:space="0" w:color="auto"/>
              <w:left w:val="nil"/>
              <w:bottom w:val="single" w:sz="4" w:space="0" w:color="auto"/>
              <w:right w:val="single" w:sz="4" w:space="0" w:color="auto"/>
            </w:tcBorders>
            <w:vAlign w:val="center"/>
          </w:tcPr>
          <w:p w14:paraId="2F2717CC" w14:textId="77777777" w:rsidR="009233AD" w:rsidRDefault="002A6E3E">
            <w:pPr>
              <w:adjustRightInd w:val="0"/>
              <w:snapToGrid w:val="0"/>
              <w:jc w:val="center"/>
              <w:rPr>
                <w:rFonts w:eastAsia="黑体"/>
                <w:kern w:val="0"/>
              </w:rPr>
            </w:pPr>
            <w:r>
              <w:rPr>
                <w:rFonts w:eastAsia="黑体"/>
                <w:kern w:val="0"/>
              </w:rPr>
              <w:t>路外保洁面积测绘</w:t>
            </w:r>
          </w:p>
        </w:tc>
        <w:tc>
          <w:tcPr>
            <w:tcW w:w="936" w:type="dxa"/>
            <w:tcBorders>
              <w:top w:val="single" w:sz="4" w:space="0" w:color="auto"/>
              <w:left w:val="nil"/>
              <w:bottom w:val="single" w:sz="4" w:space="0" w:color="auto"/>
              <w:right w:val="single" w:sz="4" w:space="0" w:color="auto"/>
            </w:tcBorders>
            <w:vAlign w:val="center"/>
          </w:tcPr>
          <w:p w14:paraId="09C8C634" w14:textId="77777777" w:rsidR="009233AD" w:rsidRDefault="002A6E3E">
            <w:pPr>
              <w:adjustRightInd w:val="0"/>
              <w:snapToGrid w:val="0"/>
              <w:jc w:val="center"/>
              <w:rPr>
                <w:rFonts w:eastAsia="黑体"/>
                <w:kern w:val="0"/>
              </w:rPr>
            </w:pPr>
            <w:r>
              <w:rPr>
                <w:rFonts w:eastAsia="黑体"/>
                <w:kern w:val="0"/>
              </w:rPr>
              <w:t>市级核定保洁等级</w:t>
            </w:r>
          </w:p>
        </w:tc>
        <w:tc>
          <w:tcPr>
            <w:tcW w:w="936" w:type="dxa"/>
            <w:tcBorders>
              <w:top w:val="single" w:sz="4" w:space="0" w:color="auto"/>
              <w:left w:val="nil"/>
              <w:bottom w:val="single" w:sz="4" w:space="0" w:color="auto"/>
              <w:right w:val="single" w:sz="4" w:space="0" w:color="auto"/>
            </w:tcBorders>
            <w:vAlign w:val="center"/>
          </w:tcPr>
          <w:p w14:paraId="76686B3D" w14:textId="77777777" w:rsidR="009233AD" w:rsidRDefault="002A6E3E">
            <w:pPr>
              <w:adjustRightInd w:val="0"/>
              <w:snapToGrid w:val="0"/>
              <w:jc w:val="center"/>
              <w:rPr>
                <w:rFonts w:eastAsia="黑体"/>
                <w:kern w:val="0"/>
              </w:rPr>
            </w:pPr>
            <w:proofErr w:type="gramStart"/>
            <w:r>
              <w:rPr>
                <w:rFonts w:eastAsia="黑体"/>
                <w:kern w:val="0"/>
              </w:rPr>
              <w:t>国控点</w:t>
            </w:r>
            <w:proofErr w:type="gramEnd"/>
            <w:r>
              <w:rPr>
                <w:rFonts w:eastAsia="黑体"/>
                <w:kern w:val="0"/>
              </w:rPr>
              <w:t>保洁等级</w:t>
            </w:r>
          </w:p>
        </w:tc>
      </w:tr>
      <w:tr w:rsidR="009233AD" w14:paraId="356BB8EF"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1FD4D465" w14:textId="77777777" w:rsidR="009233AD" w:rsidRDefault="002A6E3E">
            <w:pPr>
              <w:adjustRightInd w:val="0"/>
              <w:snapToGrid w:val="0"/>
              <w:jc w:val="center"/>
              <w:rPr>
                <w:kern w:val="0"/>
              </w:rPr>
            </w:pPr>
            <w:r>
              <w:rPr>
                <w:kern w:val="0"/>
              </w:rPr>
              <w:t>1</w:t>
            </w:r>
          </w:p>
        </w:tc>
        <w:tc>
          <w:tcPr>
            <w:tcW w:w="1656" w:type="dxa"/>
            <w:tcBorders>
              <w:top w:val="nil"/>
              <w:left w:val="nil"/>
              <w:bottom w:val="single" w:sz="4" w:space="0" w:color="auto"/>
              <w:right w:val="single" w:sz="4" w:space="0" w:color="auto"/>
            </w:tcBorders>
            <w:noWrap/>
            <w:vAlign w:val="center"/>
          </w:tcPr>
          <w:p w14:paraId="42E4F644" w14:textId="77777777" w:rsidR="009233AD" w:rsidRDefault="002A6E3E">
            <w:pPr>
              <w:adjustRightInd w:val="0"/>
              <w:snapToGrid w:val="0"/>
              <w:jc w:val="center"/>
              <w:rPr>
                <w:kern w:val="0"/>
              </w:rPr>
            </w:pPr>
            <w:r>
              <w:rPr>
                <w:kern w:val="0"/>
              </w:rPr>
              <w:t>江东中路</w:t>
            </w:r>
          </w:p>
        </w:tc>
        <w:tc>
          <w:tcPr>
            <w:tcW w:w="2016" w:type="dxa"/>
            <w:tcBorders>
              <w:top w:val="nil"/>
              <w:left w:val="nil"/>
              <w:bottom w:val="single" w:sz="4" w:space="0" w:color="auto"/>
              <w:right w:val="single" w:sz="4" w:space="0" w:color="auto"/>
            </w:tcBorders>
            <w:noWrap/>
            <w:vAlign w:val="center"/>
          </w:tcPr>
          <w:p w14:paraId="64C864CB"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76CFB4A2"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1951927B" w14:textId="77777777" w:rsidR="009233AD" w:rsidRDefault="002A6E3E">
            <w:pPr>
              <w:adjustRightInd w:val="0"/>
              <w:snapToGrid w:val="0"/>
              <w:jc w:val="center"/>
              <w:rPr>
                <w:kern w:val="0"/>
              </w:rPr>
            </w:pPr>
            <w:r>
              <w:rPr>
                <w:kern w:val="0"/>
              </w:rPr>
              <w:t>1441.53</w:t>
            </w:r>
          </w:p>
        </w:tc>
        <w:tc>
          <w:tcPr>
            <w:tcW w:w="1381" w:type="dxa"/>
            <w:tcBorders>
              <w:top w:val="nil"/>
              <w:left w:val="nil"/>
              <w:bottom w:val="single" w:sz="4" w:space="0" w:color="auto"/>
              <w:right w:val="single" w:sz="4" w:space="0" w:color="auto"/>
            </w:tcBorders>
            <w:noWrap/>
            <w:vAlign w:val="center"/>
          </w:tcPr>
          <w:p w14:paraId="696D3440" w14:textId="77777777" w:rsidR="009233AD" w:rsidRDefault="002A6E3E">
            <w:pPr>
              <w:adjustRightInd w:val="0"/>
              <w:snapToGrid w:val="0"/>
              <w:jc w:val="center"/>
              <w:rPr>
                <w:kern w:val="0"/>
              </w:rPr>
            </w:pPr>
            <w:r>
              <w:rPr>
                <w:kern w:val="0"/>
              </w:rPr>
              <w:t>121941.60</w:t>
            </w:r>
          </w:p>
        </w:tc>
        <w:tc>
          <w:tcPr>
            <w:tcW w:w="1238" w:type="dxa"/>
            <w:tcBorders>
              <w:top w:val="nil"/>
              <w:left w:val="nil"/>
              <w:bottom w:val="single" w:sz="4" w:space="0" w:color="auto"/>
              <w:right w:val="single" w:sz="4" w:space="0" w:color="auto"/>
            </w:tcBorders>
            <w:noWrap/>
            <w:vAlign w:val="center"/>
          </w:tcPr>
          <w:p w14:paraId="1D7A649A" w14:textId="77777777" w:rsidR="009233AD" w:rsidRDefault="002A6E3E">
            <w:pPr>
              <w:adjustRightInd w:val="0"/>
              <w:snapToGrid w:val="0"/>
              <w:jc w:val="center"/>
              <w:rPr>
                <w:kern w:val="0"/>
              </w:rPr>
            </w:pPr>
            <w:r>
              <w:rPr>
                <w:kern w:val="0"/>
              </w:rPr>
              <w:t>17732.80</w:t>
            </w:r>
          </w:p>
        </w:tc>
        <w:tc>
          <w:tcPr>
            <w:tcW w:w="1033" w:type="dxa"/>
            <w:tcBorders>
              <w:top w:val="nil"/>
              <w:left w:val="nil"/>
              <w:bottom w:val="single" w:sz="4" w:space="0" w:color="auto"/>
              <w:right w:val="single" w:sz="4" w:space="0" w:color="auto"/>
            </w:tcBorders>
            <w:noWrap/>
            <w:vAlign w:val="center"/>
          </w:tcPr>
          <w:p w14:paraId="7B722A41" w14:textId="77777777" w:rsidR="009233AD" w:rsidRDefault="002A6E3E">
            <w:pPr>
              <w:adjustRightInd w:val="0"/>
              <w:snapToGrid w:val="0"/>
              <w:jc w:val="center"/>
              <w:rPr>
                <w:kern w:val="0"/>
              </w:rPr>
            </w:pPr>
            <w:r>
              <w:rPr>
                <w:kern w:val="0"/>
              </w:rPr>
              <w:t>9148.18</w:t>
            </w:r>
          </w:p>
        </w:tc>
        <w:tc>
          <w:tcPr>
            <w:tcW w:w="1033" w:type="dxa"/>
            <w:tcBorders>
              <w:top w:val="nil"/>
              <w:left w:val="nil"/>
              <w:bottom w:val="single" w:sz="4" w:space="0" w:color="auto"/>
              <w:right w:val="single" w:sz="4" w:space="0" w:color="auto"/>
            </w:tcBorders>
            <w:noWrap/>
            <w:vAlign w:val="center"/>
          </w:tcPr>
          <w:p w14:paraId="65CBF64C" w14:textId="77777777" w:rsidR="009233AD" w:rsidRDefault="002A6E3E">
            <w:pPr>
              <w:adjustRightInd w:val="0"/>
              <w:snapToGrid w:val="0"/>
              <w:jc w:val="center"/>
              <w:rPr>
                <w:kern w:val="0"/>
              </w:rPr>
            </w:pPr>
            <w:r>
              <w:rPr>
                <w:kern w:val="0"/>
              </w:rPr>
              <w:t>3541.58</w:t>
            </w:r>
          </w:p>
        </w:tc>
        <w:tc>
          <w:tcPr>
            <w:tcW w:w="936" w:type="dxa"/>
            <w:tcBorders>
              <w:top w:val="nil"/>
              <w:left w:val="nil"/>
              <w:bottom w:val="single" w:sz="4" w:space="0" w:color="auto"/>
              <w:right w:val="single" w:sz="4" w:space="0" w:color="auto"/>
            </w:tcBorders>
            <w:noWrap/>
            <w:vAlign w:val="center"/>
          </w:tcPr>
          <w:p w14:paraId="5CB4B705" w14:textId="77777777" w:rsidR="009233AD" w:rsidRDefault="002A6E3E">
            <w:pPr>
              <w:adjustRightInd w:val="0"/>
              <w:snapToGrid w:val="0"/>
              <w:jc w:val="center"/>
              <w:rPr>
                <w:kern w:val="0"/>
              </w:rPr>
            </w:pPr>
            <w:r>
              <w:rPr>
                <w:kern w:val="0"/>
              </w:rPr>
              <w:t>一级</w:t>
            </w:r>
          </w:p>
        </w:tc>
        <w:tc>
          <w:tcPr>
            <w:tcW w:w="936" w:type="dxa"/>
            <w:tcBorders>
              <w:top w:val="nil"/>
              <w:left w:val="nil"/>
              <w:bottom w:val="single" w:sz="4" w:space="0" w:color="auto"/>
              <w:right w:val="single" w:sz="4" w:space="0" w:color="auto"/>
            </w:tcBorders>
            <w:noWrap/>
            <w:vAlign w:val="center"/>
          </w:tcPr>
          <w:p w14:paraId="1BDE2CDC" w14:textId="77777777" w:rsidR="009233AD" w:rsidRDefault="002A6E3E">
            <w:pPr>
              <w:adjustRightInd w:val="0"/>
              <w:snapToGrid w:val="0"/>
              <w:jc w:val="center"/>
              <w:rPr>
                <w:kern w:val="0"/>
              </w:rPr>
            </w:pPr>
            <w:r>
              <w:rPr>
                <w:kern w:val="0"/>
              </w:rPr>
              <w:t>一级</w:t>
            </w:r>
          </w:p>
        </w:tc>
      </w:tr>
      <w:tr w:rsidR="009233AD" w14:paraId="0E6BC27E"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00A26778" w14:textId="77777777" w:rsidR="009233AD" w:rsidRDefault="002A6E3E">
            <w:pPr>
              <w:adjustRightInd w:val="0"/>
              <w:snapToGrid w:val="0"/>
              <w:jc w:val="center"/>
              <w:rPr>
                <w:kern w:val="0"/>
              </w:rPr>
            </w:pPr>
            <w:r>
              <w:rPr>
                <w:kern w:val="0"/>
              </w:rPr>
              <w:t>2</w:t>
            </w:r>
          </w:p>
        </w:tc>
        <w:tc>
          <w:tcPr>
            <w:tcW w:w="1656" w:type="dxa"/>
            <w:tcBorders>
              <w:top w:val="nil"/>
              <w:left w:val="nil"/>
              <w:bottom w:val="single" w:sz="4" w:space="0" w:color="auto"/>
              <w:right w:val="single" w:sz="4" w:space="0" w:color="auto"/>
            </w:tcBorders>
            <w:noWrap/>
            <w:vAlign w:val="center"/>
          </w:tcPr>
          <w:p w14:paraId="7168145F" w14:textId="77777777" w:rsidR="009233AD" w:rsidRDefault="002A6E3E">
            <w:pPr>
              <w:adjustRightInd w:val="0"/>
              <w:snapToGrid w:val="0"/>
              <w:jc w:val="center"/>
              <w:rPr>
                <w:kern w:val="0"/>
              </w:rPr>
            </w:pPr>
            <w:r>
              <w:rPr>
                <w:kern w:val="0"/>
              </w:rPr>
              <w:t>奥体大街</w:t>
            </w:r>
          </w:p>
        </w:tc>
        <w:tc>
          <w:tcPr>
            <w:tcW w:w="2016" w:type="dxa"/>
            <w:tcBorders>
              <w:top w:val="nil"/>
              <w:left w:val="nil"/>
              <w:bottom w:val="single" w:sz="4" w:space="0" w:color="auto"/>
              <w:right w:val="single" w:sz="4" w:space="0" w:color="auto"/>
            </w:tcBorders>
            <w:noWrap/>
            <w:vAlign w:val="center"/>
          </w:tcPr>
          <w:p w14:paraId="40E2800B"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4C56EADB" w14:textId="77777777" w:rsidR="009233AD" w:rsidRDefault="002A6E3E">
            <w:pPr>
              <w:adjustRightInd w:val="0"/>
              <w:snapToGrid w:val="0"/>
              <w:jc w:val="center"/>
              <w:rPr>
                <w:kern w:val="0"/>
              </w:rPr>
            </w:pPr>
            <w:proofErr w:type="gramStart"/>
            <w:r>
              <w:rPr>
                <w:kern w:val="0"/>
              </w:rPr>
              <w:t>凤</w:t>
            </w:r>
            <w:proofErr w:type="gramEnd"/>
            <w:r>
              <w:rPr>
                <w:kern w:val="0"/>
              </w:rPr>
              <w:t>台南路</w:t>
            </w:r>
          </w:p>
        </w:tc>
        <w:tc>
          <w:tcPr>
            <w:tcW w:w="1022" w:type="dxa"/>
            <w:tcBorders>
              <w:top w:val="nil"/>
              <w:left w:val="nil"/>
              <w:bottom w:val="single" w:sz="4" w:space="0" w:color="auto"/>
              <w:right w:val="single" w:sz="4" w:space="0" w:color="auto"/>
            </w:tcBorders>
            <w:noWrap/>
            <w:vAlign w:val="center"/>
          </w:tcPr>
          <w:p w14:paraId="3D7CAAA0" w14:textId="77777777" w:rsidR="009233AD" w:rsidRDefault="002A6E3E">
            <w:pPr>
              <w:adjustRightInd w:val="0"/>
              <w:snapToGrid w:val="0"/>
              <w:jc w:val="center"/>
              <w:rPr>
                <w:kern w:val="0"/>
              </w:rPr>
            </w:pPr>
            <w:r>
              <w:rPr>
                <w:kern w:val="0"/>
              </w:rPr>
              <w:t>1815.61</w:t>
            </w:r>
          </w:p>
        </w:tc>
        <w:tc>
          <w:tcPr>
            <w:tcW w:w="1381" w:type="dxa"/>
            <w:tcBorders>
              <w:top w:val="nil"/>
              <w:left w:val="nil"/>
              <w:bottom w:val="single" w:sz="4" w:space="0" w:color="auto"/>
              <w:right w:val="single" w:sz="4" w:space="0" w:color="auto"/>
            </w:tcBorders>
            <w:noWrap/>
            <w:vAlign w:val="center"/>
          </w:tcPr>
          <w:p w14:paraId="72AA9882" w14:textId="77777777" w:rsidR="009233AD" w:rsidRDefault="002A6E3E">
            <w:pPr>
              <w:adjustRightInd w:val="0"/>
              <w:snapToGrid w:val="0"/>
              <w:jc w:val="center"/>
              <w:rPr>
                <w:kern w:val="0"/>
              </w:rPr>
            </w:pPr>
            <w:r>
              <w:rPr>
                <w:kern w:val="0"/>
              </w:rPr>
              <w:t>86035.93</w:t>
            </w:r>
          </w:p>
        </w:tc>
        <w:tc>
          <w:tcPr>
            <w:tcW w:w="1238" w:type="dxa"/>
            <w:tcBorders>
              <w:top w:val="nil"/>
              <w:left w:val="nil"/>
              <w:bottom w:val="single" w:sz="4" w:space="0" w:color="auto"/>
              <w:right w:val="single" w:sz="4" w:space="0" w:color="auto"/>
            </w:tcBorders>
            <w:noWrap/>
            <w:vAlign w:val="center"/>
          </w:tcPr>
          <w:p w14:paraId="15A9B202"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A1EB717" w14:textId="77777777" w:rsidR="009233AD" w:rsidRDefault="002A6E3E">
            <w:pPr>
              <w:adjustRightInd w:val="0"/>
              <w:snapToGrid w:val="0"/>
              <w:jc w:val="center"/>
              <w:rPr>
                <w:kern w:val="0"/>
              </w:rPr>
            </w:pPr>
            <w:r>
              <w:rPr>
                <w:kern w:val="0"/>
              </w:rPr>
              <w:t>14019.16</w:t>
            </w:r>
          </w:p>
        </w:tc>
        <w:tc>
          <w:tcPr>
            <w:tcW w:w="1033" w:type="dxa"/>
            <w:tcBorders>
              <w:top w:val="nil"/>
              <w:left w:val="nil"/>
              <w:bottom w:val="single" w:sz="4" w:space="0" w:color="auto"/>
              <w:right w:val="single" w:sz="4" w:space="0" w:color="auto"/>
            </w:tcBorders>
            <w:noWrap/>
            <w:vAlign w:val="center"/>
          </w:tcPr>
          <w:p w14:paraId="7762C851"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3ABB8E6" w14:textId="77777777" w:rsidR="009233AD" w:rsidRDefault="002A6E3E">
            <w:pPr>
              <w:adjustRightInd w:val="0"/>
              <w:snapToGrid w:val="0"/>
              <w:jc w:val="center"/>
              <w:rPr>
                <w:kern w:val="0"/>
              </w:rPr>
            </w:pPr>
            <w:r>
              <w:rPr>
                <w:kern w:val="0"/>
              </w:rPr>
              <w:t>一级</w:t>
            </w:r>
          </w:p>
        </w:tc>
        <w:tc>
          <w:tcPr>
            <w:tcW w:w="936" w:type="dxa"/>
            <w:tcBorders>
              <w:top w:val="nil"/>
              <w:left w:val="nil"/>
              <w:bottom w:val="single" w:sz="4" w:space="0" w:color="auto"/>
              <w:right w:val="single" w:sz="4" w:space="0" w:color="auto"/>
            </w:tcBorders>
            <w:noWrap/>
            <w:vAlign w:val="center"/>
          </w:tcPr>
          <w:p w14:paraId="0DE11192" w14:textId="77777777" w:rsidR="009233AD" w:rsidRDefault="002A6E3E">
            <w:pPr>
              <w:adjustRightInd w:val="0"/>
              <w:snapToGrid w:val="0"/>
              <w:jc w:val="center"/>
              <w:rPr>
                <w:kern w:val="0"/>
              </w:rPr>
            </w:pPr>
            <w:r>
              <w:rPr>
                <w:kern w:val="0"/>
              </w:rPr>
              <w:t>一级</w:t>
            </w:r>
          </w:p>
        </w:tc>
      </w:tr>
      <w:tr w:rsidR="009233AD" w14:paraId="7466EBB6"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571114F1" w14:textId="77777777" w:rsidR="009233AD" w:rsidRDefault="002A6E3E">
            <w:pPr>
              <w:adjustRightInd w:val="0"/>
              <w:snapToGrid w:val="0"/>
              <w:jc w:val="center"/>
              <w:rPr>
                <w:kern w:val="0"/>
              </w:rPr>
            </w:pPr>
            <w:r>
              <w:rPr>
                <w:kern w:val="0"/>
              </w:rPr>
              <w:t>3</w:t>
            </w:r>
          </w:p>
        </w:tc>
        <w:tc>
          <w:tcPr>
            <w:tcW w:w="1656" w:type="dxa"/>
            <w:tcBorders>
              <w:top w:val="nil"/>
              <w:left w:val="nil"/>
              <w:bottom w:val="single" w:sz="4" w:space="0" w:color="auto"/>
              <w:right w:val="single" w:sz="4" w:space="0" w:color="auto"/>
            </w:tcBorders>
            <w:noWrap/>
            <w:vAlign w:val="center"/>
          </w:tcPr>
          <w:p w14:paraId="455D5218" w14:textId="77777777" w:rsidR="009233AD" w:rsidRDefault="002A6E3E">
            <w:pPr>
              <w:adjustRightInd w:val="0"/>
              <w:snapToGrid w:val="0"/>
              <w:jc w:val="center"/>
              <w:rPr>
                <w:kern w:val="0"/>
              </w:rPr>
            </w:pPr>
            <w:r>
              <w:rPr>
                <w:kern w:val="0"/>
              </w:rPr>
              <w:t>庐山路</w:t>
            </w:r>
          </w:p>
        </w:tc>
        <w:tc>
          <w:tcPr>
            <w:tcW w:w="2016" w:type="dxa"/>
            <w:tcBorders>
              <w:top w:val="nil"/>
              <w:left w:val="nil"/>
              <w:bottom w:val="single" w:sz="4" w:space="0" w:color="auto"/>
              <w:right w:val="single" w:sz="4" w:space="0" w:color="auto"/>
            </w:tcBorders>
            <w:noWrap/>
            <w:vAlign w:val="center"/>
          </w:tcPr>
          <w:p w14:paraId="282335D1"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69D45742" w14:textId="77777777" w:rsidR="009233AD" w:rsidRDefault="002A6E3E">
            <w:pPr>
              <w:adjustRightInd w:val="0"/>
              <w:snapToGrid w:val="0"/>
              <w:jc w:val="center"/>
              <w:rPr>
                <w:kern w:val="0"/>
              </w:rPr>
            </w:pPr>
            <w:r>
              <w:rPr>
                <w:kern w:val="0"/>
              </w:rPr>
              <w:t>兴隆大街</w:t>
            </w:r>
          </w:p>
        </w:tc>
        <w:tc>
          <w:tcPr>
            <w:tcW w:w="1022" w:type="dxa"/>
            <w:tcBorders>
              <w:top w:val="nil"/>
              <w:left w:val="nil"/>
              <w:bottom w:val="single" w:sz="4" w:space="0" w:color="auto"/>
              <w:right w:val="single" w:sz="4" w:space="0" w:color="auto"/>
            </w:tcBorders>
            <w:noWrap/>
            <w:vAlign w:val="center"/>
          </w:tcPr>
          <w:p w14:paraId="122471FF" w14:textId="77777777" w:rsidR="009233AD" w:rsidRDefault="002A6E3E">
            <w:pPr>
              <w:adjustRightInd w:val="0"/>
              <w:snapToGrid w:val="0"/>
              <w:jc w:val="center"/>
              <w:rPr>
                <w:kern w:val="0"/>
              </w:rPr>
            </w:pPr>
            <w:r>
              <w:rPr>
                <w:kern w:val="0"/>
              </w:rPr>
              <w:t>916.32</w:t>
            </w:r>
          </w:p>
        </w:tc>
        <w:tc>
          <w:tcPr>
            <w:tcW w:w="1381" w:type="dxa"/>
            <w:tcBorders>
              <w:top w:val="nil"/>
              <w:left w:val="nil"/>
              <w:bottom w:val="single" w:sz="4" w:space="0" w:color="auto"/>
              <w:right w:val="single" w:sz="4" w:space="0" w:color="auto"/>
            </w:tcBorders>
            <w:noWrap/>
            <w:vAlign w:val="center"/>
          </w:tcPr>
          <w:p w14:paraId="1B35F026" w14:textId="77777777" w:rsidR="009233AD" w:rsidRDefault="002A6E3E">
            <w:pPr>
              <w:adjustRightInd w:val="0"/>
              <w:snapToGrid w:val="0"/>
              <w:jc w:val="center"/>
              <w:rPr>
                <w:kern w:val="0"/>
              </w:rPr>
            </w:pPr>
            <w:r>
              <w:rPr>
                <w:kern w:val="0"/>
              </w:rPr>
              <w:t>24174.86</w:t>
            </w:r>
          </w:p>
        </w:tc>
        <w:tc>
          <w:tcPr>
            <w:tcW w:w="1238" w:type="dxa"/>
            <w:tcBorders>
              <w:top w:val="nil"/>
              <w:left w:val="nil"/>
              <w:bottom w:val="single" w:sz="4" w:space="0" w:color="auto"/>
              <w:right w:val="single" w:sz="4" w:space="0" w:color="auto"/>
            </w:tcBorders>
            <w:noWrap/>
            <w:vAlign w:val="center"/>
          </w:tcPr>
          <w:p w14:paraId="7F4A913B" w14:textId="77777777" w:rsidR="009233AD" w:rsidRDefault="002A6E3E">
            <w:pPr>
              <w:adjustRightInd w:val="0"/>
              <w:snapToGrid w:val="0"/>
              <w:jc w:val="center"/>
              <w:rPr>
                <w:kern w:val="0"/>
              </w:rPr>
            </w:pPr>
            <w:r>
              <w:rPr>
                <w:kern w:val="0"/>
              </w:rPr>
              <w:t>1259.39</w:t>
            </w:r>
          </w:p>
        </w:tc>
        <w:tc>
          <w:tcPr>
            <w:tcW w:w="1033" w:type="dxa"/>
            <w:tcBorders>
              <w:top w:val="nil"/>
              <w:left w:val="nil"/>
              <w:bottom w:val="single" w:sz="4" w:space="0" w:color="auto"/>
              <w:right w:val="single" w:sz="4" w:space="0" w:color="auto"/>
            </w:tcBorders>
            <w:noWrap/>
            <w:vAlign w:val="center"/>
          </w:tcPr>
          <w:p w14:paraId="6AB283CF" w14:textId="77777777" w:rsidR="009233AD" w:rsidRDefault="002A6E3E">
            <w:pPr>
              <w:adjustRightInd w:val="0"/>
              <w:snapToGrid w:val="0"/>
              <w:jc w:val="center"/>
              <w:rPr>
                <w:kern w:val="0"/>
              </w:rPr>
            </w:pPr>
            <w:r>
              <w:rPr>
                <w:kern w:val="0"/>
              </w:rPr>
              <w:t>10270.36</w:t>
            </w:r>
          </w:p>
        </w:tc>
        <w:tc>
          <w:tcPr>
            <w:tcW w:w="1033" w:type="dxa"/>
            <w:tcBorders>
              <w:top w:val="nil"/>
              <w:left w:val="nil"/>
              <w:bottom w:val="single" w:sz="4" w:space="0" w:color="auto"/>
              <w:right w:val="single" w:sz="4" w:space="0" w:color="auto"/>
            </w:tcBorders>
            <w:noWrap/>
            <w:vAlign w:val="center"/>
          </w:tcPr>
          <w:p w14:paraId="5D77944F"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4F817B0E" w14:textId="77777777" w:rsidR="009233AD" w:rsidRDefault="002A6E3E">
            <w:pPr>
              <w:adjustRightInd w:val="0"/>
              <w:snapToGrid w:val="0"/>
              <w:jc w:val="center"/>
              <w:rPr>
                <w:kern w:val="0"/>
              </w:rPr>
            </w:pPr>
            <w:r>
              <w:rPr>
                <w:kern w:val="0"/>
              </w:rPr>
              <w:t>一级</w:t>
            </w:r>
          </w:p>
        </w:tc>
        <w:tc>
          <w:tcPr>
            <w:tcW w:w="936" w:type="dxa"/>
            <w:tcBorders>
              <w:top w:val="nil"/>
              <w:left w:val="nil"/>
              <w:bottom w:val="single" w:sz="4" w:space="0" w:color="auto"/>
              <w:right w:val="single" w:sz="4" w:space="0" w:color="auto"/>
            </w:tcBorders>
            <w:noWrap/>
            <w:vAlign w:val="center"/>
          </w:tcPr>
          <w:p w14:paraId="355AB88E" w14:textId="77777777" w:rsidR="009233AD" w:rsidRDefault="002A6E3E">
            <w:pPr>
              <w:adjustRightInd w:val="0"/>
              <w:snapToGrid w:val="0"/>
              <w:jc w:val="center"/>
              <w:rPr>
                <w:kern w:val="0"/>
              </w:rPr>
            </w:pPr>
            <w:r>
              <w:rPr>
                <w:kern w:val="0"/>
              </w:rPr>
              <w:t>一级</w:t>
            </w:r>
          </w:p>
        </w:tc>
      </w:tr>
      <w:tr w:rsidR="009233AD" w14:paraId="1E420FB3" w14:textId="77777777">
        <w:trPr>
          <w:trHeight w:val="300"/>
        </w:trPr>
        <w:tc>
          <w:tcPr>
            <w:tcW w:w="771" w:type="dxa"/>
            <w:vMerge/>
            <w:tcBorders>
              <w:top w:val="nil"/>
              <w:left w:val="single" w:sz="4" w:space="0" w:color="auto"/>
              <w:bottom w:val="single" w:sz="4" w:space="0" w:color="000000"/>
              <w:right w:val="single" w:sz="4" w:space="0" w:color="auto"/>
            </w:tcBorders>
            <w:shd w:val="clear" w:color="auto" w:fill="auto"/>
            <w:vAlign w:val="center"/>
          </w:tcPr>
          <w:p w14:paraId="2B6D93F0"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shd w:val="clear" w:color="000000" w:fill="FFFFFF"/>
            <w:noWrap/>
            <w:vAlign w:val="center"/>
          </w:tcPr>
          <w:p w14:paraId="25D12A8B" w14:textId="77777777" w:rsidR="009233AD" w:rsidRDefault="002A6E3E">
            <w:pPr>
              <w:adjustRightInd w:val="0"/>
              <w:snapToGrid w:val="0"/>
              <w:jc w:val="center"/>
              <w:rPr>
                <w:kern w:val="0"/>
              </w:rPr>
            </w:pPr>
            <w:r>
              <w:rPr>
                <w:kern w:val="0"/>
              </w:rPr>
              <w:t>庐山路</w:t>
            </w:r>
          </w:p>
        </w:tc>
        <w:tc>
          <w:tcPr>
            <w:tcW w:w="2016" w:type="dxa"/>
            <w:tcBorders>
              <w:top w:val="nil"/>
              <w:left w:val="nil"/>
              <w:bottom w:val="single" w:sz="4" w:space="0" w:color="auto"/>
              <w:right w:val="single" w:sz="4" w:space="0" w:color="auto"/>
            </w:tcBorders>
            <w:shd w:val="clear" w:color="000000" w:fill="FFFFFF"/>
            <w:noWrap/>
            <w:vAlign w:val="center"/>
          </w:tcPr>
          <w:p w14:paraId="6459CD7E" w14:textId="77777777" w:rsidR="009233AD" w:rsidRDefault="002A6E3E">
            <w:pPr>
              <w:adjustRightInd w:val="0"/>
              <w:snapToGrid w:val="0"/>
              <w:jc w:val="center"/>
              <w:rPr>
                <w:kern w:val="0"/>
              </w:rPr>
            </w:pPr>
            <w:r>
              <w:rPr>
                <w:kern w:val="0"/>
              </w:rPr>
              <w:t>兴隆大街</w:t>
            </w:r>
          </w:p>
        </w:tc>
        <w:tc>
          <w:tcPr>
            <w:tcW w:w="2196" w:type="dxa"/>
            <w:tcBorders>
              <w:top w:val="nil"/>
              <w:left w:val="nil"/>
              <w:bottom w:val="single" w:sz="4" w:space="0" w:color="auto"/>
              <w:right w:val="single" w:sz="4" w:space="0" w:color="auto"/>
            </w:tcBorders>
            <w:shd w:val="clear" w:color="000000" w:fill="FFFFFF"/>
            <w:noWrap/>
            <w:vAlign w:val="center"/>
          </w:tcPr>
          <w:p w14:paraId="642D410C"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shd w:val="clear" w:color="000000" w:fill="FFFFFF"/>
            <w:noWrap/>
            <w:vAlign w:val="center"/>
          </w:tcPr>
          <w:p w14:paraId="3725673D" w14:textId="77777777" w:rsidR="009233AD" w:rsidRDefault="002A6E3E">
            <w:pPr>
              <w:adjustRightInd w:val="0"/>
              <w:snapToGrid w:val="0"/>
              <w:jc w:val="center"/>
              <w:rPr>
                <w:kern w:val="0"/>
              </w:rPr>
            </w:pPr>
            <w:r>
              <w:rPr>
                <w:kern w:val="0"/>
              </w:rPr>
              <w:t>659.56</w:t>
            </w:r>
          </w:p>
        </w:tc>
        <w:tc>
          <w:tcPr>
            <w:tcW w:w="1381" w:type="dxa"/>
            <w:tcBorders>
              <w:top w:val="nil"/>
              <w:left w:val="nil"/>
              <w:bottom w:val="single" w:sz="4" w:space="0" w:color="auto"/>
              <w:right w:val="single" w:sz="4" w:space="0" w:color="auto"/>
            </w:tcBorders>
            <w:shd w:val="clear" w:color="000000" w:fill="FFFFFF"/>
            <w:noWrap/>
            <w:vAlign w:val="center"/>
          </w:tcPr>
          <w:p w14:paraId="30F66EFF" w14:textId="77777777" w:rsidR="009233AD" w:rsidRDefault="002A6E3E">
            <w:pPr>
              <w:adjustRightInd w:val="0"/>
              <w:snapToGrid w:val="0"/>
              <w:jc w:val="center"/>
              <w:rPr>
                <w:kern w:val="0"/>
              </w:rPr>
            </w:pPr>
            <w:r>
              <w:rPr>
                <w:kern w:val="0"/>
              </w:rPr>
              <w:t>21150.85</w:t>
            </w:r>
          </w:p>
        </w:tc>
        <w:tc>
          <w:tcPr>
            <w:tcW w:w="1238" w:type="dxa"/>
            <w:tcBorders>
              <w:top w:val="nil"/>
              <w:left w:val="nil"/>
              <w:bottom w:val="single" w:sz="4" w:space="0" w:color="auto"/>
              <w:right w:val="single" w:sz="4" w:space="0" w:color="auto"/>
            </w:tcBorders>
            <w:shd w:val="clear" w:color="000000" w:fill="FFFFFF"/>
            <w:noWrap/>
            <w:vAlign w:val="center"/>
          </w:tcPr>
          <w:p w14:paraId="790CEC53" w14:textId="77777777" w:rsidR="009233AD" w:rsidRDefault="002A6E3E">
            <w:pPr>
              <w:adjustRightInd w:val="0"/>
              <w:snapToGrid w:val="0"/>
              <w:jc w:val="center"/>
              <w:rPr>
                <w:kern w:val="0"/>
              </w:rPr>
            </w:pPr>
            <w:r>
              <w:rPr>
                <w:kern w:val="0"/>
              </w:rPr>
              <w:t>1616.08</w:t>
            </w:r>
          </w:p>
        </w:tc>
        <w:tc>
          <w:tcPr>
            <w:tcW w:w="1033" w:type="dxa"/>
            <w:tcBorders>
              <w:top w:val="nil"/>
              <w:left w:val="nil"/>
              <w:bottom w:val="single" w:sz="4" w:space="0" w:color="auto"/>
              <w:right w:val="single" w:sz="4" w:space="0" w:color="auto"/>
            </w:tcBorders>
            <w:shd w:val="clear" w:color="000000" w:fill="FFFFFF"/>
            <w:noWrap/>
            <w:vAlign w:val="center"/>
          </w:tcPr>
          <w:p w14:paraId="7FD31520" w14:textId="77777777" w:rsidR="009233AD" w:rsidRDefault="002A6E3E">
            <w:pPr>
              <w:adjustRightInd w:val="0"/>
              <w:snapToGrid w:val="0"/>
              <w:jc w:val="center"/>
              <w:rPr>
                <w:kern w:val="0"/>
              </w:rPr>
            </w:pPr>
            <w:r>
              <w:rPr>
                <w:kern w:val="0"/>
              </w:rPr>
              <w:t>5873.84</w:t>
            </w:r>
          </w:p>
        </w:tc>
        <w:tc>
          <w:tcPr>
            <w:tcW w:w="1033" w:type="dxa"/>
            <w:tcBorders>
              <w:top w:val="nil"/>
              <w:left w:val="nil"/>
              <w:bottom w:val="single" w:sz="4" w:space="0" w:color="auto"/>
              <w:right w:val="single" w:sz="4" w:space="0" w:color="auto"/>
            </w:tcBorders>
            <w:shd w:val="clear" w:color="000000" w:fill="FFFFFF"/>
            <w:noWrap/>
            <w:vAlign w:val="center"/>
          </w:tcPr>
          <w:p w14:paraId="5FDE58E5"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shd w:val="clear" w:color="000000" w:fill="FFFFFF"/>
            <w:noWrap/>
            <w:vAlign w:val="center"/>
          </w:tcPr>
          <w:p w14:paraId="70053529" w14:textId="77777777" w:rsidR="009233AD" w:rsidRDefault="002A6E3E">
            <w:pPr>
              <w:adjustRightInd w:val="0"/>
              <w:snapToGrid w:val="0"/>
              <w:jc w:val="center"/>
              <w:rPr>
                <w:kern w:val="0"/>
              </w:rPr>
            </w:pPr>
            <w:r>
              <w:rPr>
                <w:kern w:val="0"/>
              </w:rPr>
              <w:t>一级</w:t>
            </w:r>
          </w:p>
        </w:tc>
        <w:tc>
          <w:tcPr>
            <w:tcW w:w="936" w:type="dxa"/>
            <w:vMerge w:val="restart"/>
            <w:tcBorders>
              <w:top w:val="nil"/>
              <w:left w:val="single" w:sz="4" w:space="0" w:color="auto"/>
              <w:bottom w:val="single" w:sz="4" w:space="0" w:color="000000"/>
              <w:right w:val="single" w:sz="4" w:space="0" w:color="auto"/>
            </w:tcBorders>
            <w:shd w:val="clear" w:color="000000" w:fill="FFFFFF"/>
            <w:vAlign w:val="center"/>
          </w:tcPr>
          <w:p w14:paraId="12D55C49" w14:textId="77777777" w:rsidR="009233AD" w:rsidRDefault="002A6E3E">
            <w:pPr>
              <w:adjustRightInd w:val="0"/>
              <w:snapToGrid w:val="0"/>
              <w:jc w:val="center"/>
              <w:rPr>
                <w:kern w:val="0"/>
              </w:rPr>
            </w:pPr>
            <w:r>
              <w:rPr>
                <w:kern w:val="0"/>
              </w:rPr>
              <w:t>无尘街区（费用执行一级标准）</w:t>
            </w:r>
          </w:p>
        </w:tc>
      </w:tr>
      <w:tr w:rsidR="009233AD" w14:paraId="33F1FED5"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6760FBD3" w14:textId="77777777" w:rsidR="009233AD" w:rsidRDefault="002A6E3E">
            <w:pPr>
              <w:adjustRightInd w:val="0"/>
              <w:snapToGrid w:val="0"/>
              <w:jc w:val="center"/>
              <w:rPr>
                <w:kern w:val="0"/>
              </w:rPr>
            </w:pPr>
            <w:r>
              <w:rPr>
                <w:kern w:val="0"/>
              </w:rPr>
              <w:t>4</w:t>
            </w:r>
          </w:p>
        </w:tc>
        <w:tc>
          <w:tcPr>
            <w:tcW w:w="1656" w:type="dxa"/>
            <w:tcBorders>
              <w:top w:val="nil"/>
              <w:left w:val="nil"/>
              <w:bottom w:val="single" w:sz="4" w:space="0" w:color="auto"/>
              <w:right w:val="single" w:sz="4" w:space="0" w:color="auto"/>
            </w:tcBorders>
            <w:shd w:val="clear" w:color="000000" w:fill="FFFFFF"/>
            <w:vAlign w:val="center"/>
          </w:tcPr>
          <w:p w14:paraId="0EA9B788" w14:textId="77777777" w:rsidR="009233AD" w:rsidRDefault="002A6E3E">
            <w:pPr>
              <w:adjustRightInd w:val="0"/>
              <w:snapToGrid w:val="0"/>
              <w:jc w:val="center"/>
              <w:rPr>
                <w:kern w:val="0"/>
              </w:rPr>
            </w:pPr>
            <w:r>
              <w:rPr>
                <w:kern w:val="0"/>
              </w:rPr>
              <w:t>梦都大街</w:t>
            </w:r>
          </w:p>
        </w:tc>
        <w:tc>
          <w:tcPr>
            <w:tcW w:w="2016" w:type="dxa"/>
            <w:tcBorders>
              <w:top w:val="nil"/>
              <w:left w:val="nil"/>
              <w:bottom w:val="single" w:sz="4" w:space="0" w:color="auto"/>
              <w:right w:val="single" w:sz="4" w:space="0" w:color="auto"/>
            </w:tcBorders>
            <w:shd w:val="clear" w:color="000000" w:fill="FFFFFF"/>
            <w:vAlign w:val="center"/>
          </w:tcPr>
          <w:p w14:paraId="1FF282C6"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shd w:val="clear" w:color="000000" w:fill="FFFFFF"/>
            <w:vAlign w:val="center"/>
          </w:tcPr>
          <w:p w14:paraId="358F9968"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shd w:val="clear" w:color="000000" w:fill="FFFFFF"/>
            <w:noWrap/>
            <w:vAlign w:val="center"/>
          </w:tcPr>
          <w:p w14:paraId="60FCFC74" w14:textId="77777777" w:rsidR="009233AD" w:rsidRDefault="002A6E3E">
            <w:pPr>
              <w:adjustRightInd w:val="0"/>
              <w:snapToGrid w:val="0"/>
              <w:jc w:val="center"/>
              <w:rPr>
                <w:kern w:val="0"/>
              </w:rPr>
            </w:pPr>
            <w:r>
              <w:rPr>
                <w:kern w:val="0"/>
              </w:rPr>
              <w:t>1093.96</w:t>
            </w:r>
          </w:p>
        </w:tc>
        <w:tc>
          <w:tcPr>
            <w:tcW w:w="1381" w:type="dxa"/>
            <w:tcBorders>
              <w:top w:val="nil"/>
              <w:left w:val="nil"/>
              <w:bottom w:val="single" w:sz="4" w:space="0" w:color="auto"/>
              <w:right w:val="single" w:sz="4" w:space="0" w:color="auto"/>
            </w:tcBorders>
            <w:shd w:val="clear" w:color="000000" w:fill="FFFFFF"/>
            <w:noWrap/>
            <w:vAlign w:val="center"/>
          </w:tcPr>
          <w:p w14:paraId="646DC787" w14:textId="77777777" w:rsidR="009233AD" w:rsidRDefault="002A6E3E">
            <w:pPr>
              <w:adjustRightInd w:val="0"/>
              <w:snapToGrid w:val="0"/>
              <w:jc w:val="center"/>
              <w:rPr>
                <w:kern w:val="0"/>
              </w:rPr>
            </w:pPr>
            <w:r>
              <w:rPr>
                <w:kern w:val="0"/>
              </w:rPr>
              <w:t>47793.31</w:t>
            </w:r>
          </w:p>
        </w:tc>
        <w:tc>
          <w:tcPr>
            <w:tcW w:w="1238" w:type="dxa"/>
            <w:tcBorders>
              <w:top w:val="nil"/>
              <w:left w:val="nil"/>
              <w:bottom w:val="single" w:sz="4" w:space="0" w:color="auto"/>
              <w:right w:val="single" w:sz="4" w:space="0" w:color="auto"/>
            </w:tcBorders>
            <w:shd w:val="clear" w:color="000000" w:fill="FFFFFF"/>
            <w:noWrap/>
            <w:vAlign w:val="center"/>
          </w:tcPr>
          <w:p w14:paraId="628C7AA1" w14:textId="77777777" w:rsidR="009233AD" w:rsidRDefault="002A6E3E">
            <w:pPr>
              <w:adjustRightInd w:val="0"/>
              <w:snapToGrid w:val="0"/>
              <w:jc w:val="center"/>
              <w:rPr>
                <w:kern w:val="0"/>
              </w:rPr>
            </w:pPr>
            <w:r>
              <w:rPr>
                <w:kern w:val="0"/>
              </w:rPr>
              <w:t>5619.34</w:t>
            </w:r>
          </w:p>
        </w:tc>
        <w:tc>
          <w:tcPr>
            <w:tcW w:w="1033" w:type="dxa"/>
            <w:tcBorders>
              <w:top w:val="nil"/>
              <w:left w:val="nil"/>
              <w:bottom w:val="single" w:sz="4" w:space="0" w:color="auto"/>
              <w:right w:val="single" w:sz="4" w:space="0" w:color="auto"/>
            </w:tcBorders>
            <w:shd w:val="clear" w:color="000000" w:fill="FFFFFF"/>
            <w:vAlign w:val="center"/>
          </w:tcPr>
          <w:p w14:paraId="4249649B" w14:textId="77777777" w:rsidR="009233AD" w:rsidRDefault="002A6E3E">
            <w:pPr>
              <w:adjustRightInd w:val="0"/>
              <w:snapToGrid w:val="0"/>
              <w:jc w:val="center"/>
              <w:rPr>
                <w:kern w:val="0"/>
              </w:rPr>
            </w:pPr>
            <w:r>
              <w:rPr>
                <w:kern w:val="0"/>
              </w:rPr>
              <w:t>10492.55</w:t>
            </w:r>
          </w:p>
        </w:tc>
        <w:tc>
          <w:tcPr>
            <w:tcW w:w="1033" w:type="dxa"/>
            <w:tcBorders>
              <w:top w:val="nil"/>
              <w:left w:val="nil"/>
              <w:bottom w:val="single" w:sz="4" w:space="0" w:color="auto"/>
              <w:right w:val="single" w:sz="4" w:space="0" w:color="auto"/>
            </w:tcBorders>
            <w:shd w:val="clear" w:color="000000" w:fill="FFFFFF"/>
            <w:noWrap/>
            <w:vAlign w:val="center"/>
          </w:tcPr>
          <w:p w14:paraId="14A55A4A" w14:textId="77777777" w:rsidR="009233AD" w:rsidRDefault="002A6E3E">
            <w:pPr>
              <w:adjustRightInd w:val="0"/>
              <w:snapToGrid w:val="0"/>
              <w:jc w:val="center"/>
              <w:rPr>
                <w:kern w:val="0"/>
              </w:rPr>
            </w:pPr>
            <w:r>
              <w:rPr>
                <w:kern w:val="0"/>
              </w:rPr>
              <w:t>2049.61</w:t>
            </w:r>
          </w:p>
        </w:tc>
        <w:tc>
          <w:tcPr>
            <w:tcW w:w="936" w:type="dxa"/>
            <w:tcBorders>
              <w:top w:val="nil"/>
              <w:left w:val="nil"/>
              <w:bottom w:val="single" w:sz="4" w:space="0" w:color="auto"/>
              <w:right w:val="single" w:sz="4" w:space="0" w:color="auto"/>
            </w:tcBorders>
            <w:shd w:val="clear" w:color="000000" w:fill="FFFFFF"/>
            <w:noWrap/>
            <w:vAlign w:val="center"/>
          </w:tcPr>
          <w:p w14:paraId="26858367" w14:textId="77777777" w:rsidR="009233AD" w:rsidRDefault="002A6E3E">
            <w:pPr>
              <w:adjustRightInd w:val="0"/>
              <w:snapToGrid w:val="0"/>
              <w:jc w:val="center"/>
              <w:rPr>
                <w:kern w:val="0"/>
              </w:rPr>
            </w:pPr>
            <w:r>
              <w:rPr>
                <w:kern w:val="0"/>
              </w:rPr>
              <w:t>二级</w:t>
            </w:r>
          </w:p>
        </w:tc>
        <w:tc>
          <w:tcPr>
            <w:tcW w:w="936" w:type="dxa"/>
            <w:vMerge/>
            <w:tcBorders>
              <w:top w:val="nil"/>
              <w:left w:val="single" w:sz="4" w:space="0" w:color="auto"/>
              <w:bottom w:val="single" w:sz="4" w:space="0" w:color="000000"/>
              <w:right w:val="single" w:sz="4" w:space="0" w:color="auto"/>
            </w:tcBorders>
            <w:vAlign w:val="center"/>
          </w:tcPr>
          <w:p w14:paraId="6B0EDAEF" w14:textId="77777777" w:rsidR="009233AD" w:rsidRDefault="009233AD">
            <w:pPr>
              <w:adjustRightInd w:val="0"/>
              <w:snapToGrid w:val="0"/>
              <w:jc w:val="center"/>
              <w:rPr>
                <w:kern w:val="0"/>
              </w:rPr>
            </w:pPr>
          </w:p>
        </w:tc>
      </w:tr>
      <w:tr w:rsidR="009233AD" w14:paraId="17229801"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65C9FC88" w14:textId="77777777" w:rsidR="009233AD" w:rsidRDefault="002A6E3E">
            <w:pPr>
              <w:adjustRightInd w:val="0"/>
              <w:snapToGrid w:val="0"/>
              <w:jc w:val="center"/>
              <w:rPr>
                <w:kern w:val="0"/>
              </w:rPr>
            </w:pPr>
            <w:r>
              <w:rPr>
                <w:kern w:val="0"/>
              </w:rPr>
              <w:t>5</w:t>
            </w:r>
          </w:p>
        </w:tc>
        <w:tc>
          <w:tcPr>
            <w:tcW w:w="1656" w:type="dxa"/>
            <w:tcBorders>
              <w:top w:val="nil"/>
              <w:left w:val="nil"/>
              <w:bottom w:val="single" w:sz="4" w:space="0" w:color="auto"/>
              <w:right w:val="single" w:sz="4" w:space="0" w:color="auto"/>
            </w:tcBorders>
            <w:shd w:val="clear" w:color="000000" w:fill="FFFFFF"/>
            <w:vAlign w:val="center"/>
          </w:tcPr>
          <w:p w14:paraId="10E9CE5E" w14:textId="77777777" w:rsidR="009233AD" w:rsidRDefault="002A6E3E">
            <w:pPr>
              <w:adjustRightInd w:val="0"/>
              <w:snapToGrid w:val="0"/>
              <w:jc w:val="center"/>
              <w:rPr>
                <w:kern w:val="0"/>
              </w:rPr>
            </w:pPr>
            <w:proofErr w:type="gramStart"/>
            <w:r>
              <w:rPr>
                <w:kern w:val="0"/>
              </w:rPr>
              <w:t>恒山路</w:t>
            </w:r>
            <w:proofErr w:type="gramEnd"/>
          </w:p>
        </w:tc>
        <w:tc>
          <w:tcPr>
            <w:tcW w:w="2016" w:type="dxa"/>
            <w:tcBorders>
              <w:top w:val="nil"/>
              <w:left w:val="nil"/>
              <w:bottom w:val="single" w:sz="4" w:space="0" w:color="auto"/>
              <w:right w:val="single" w:sz="4" w:space="0" w:color="auto"/>
            </w:tcBorders>
            <w:shd w:val="clear" w:color="000000" w:fill="FFFFFF"/>
            <w:vAlign w:val="center"/>
          </w:tcPr>
          <w:p w14:paraId="749EA145" w14:textId="77777777" w:rsidR="009233AD" w:rsidRDefault="002A6E3E">
            <w:pPr>
              <w:adjustRightInd w:val="0"/>
              <w:snapToGrid w:val="0"/>
              <w:jc w:val="center"/>
              <w:rPr>
                <w:kern w:val="0"/>
              </w:rPr>
            </w:pPr>
            <w:r>
              <w:rPr>
                <w:kern w:val="0"/>
              </w:rPr>
              <w:t>梦都大街</w:t>
            </w:r>
          </w:p>
        </w:tc>
        <w:tc>
          <w:tcPr>
            <w:tcW w:w="2196" w:type="dxa"/>
            <w:tcBorders>
              <w:top w:val="nil"/>
              <w:left w:val="nil"/>
              <w:bottom w:val="single" w:sz="4" w:space="0" w:color="auto"/>
              <w:right w:val="single" w:sz="4" w:space="0" w:color="auto"/>
            </w:tcBorders>
            <w:shd w:val="clear" w:color="000000" w:fill="FFFFFF"/>
            <w:vAlign w:val="center"/>
          </w:tcPr>
          <w:p w14:paraId="049DCBF5" w14:textId="77777777" w:rsidR="009233AD" w:rsidRDefault="002A6E3E">
            <w:pPr>
              <w:adjustRightInd w:val="0"/>
              <w:snapToGrid w:val="0"/>
              <w:jc w:val="center"/>
              <w:rPr>
                <w:kern w:val="0"/>
              </w:rPr>
            </w:pPr>
            <w:r>
              <w:rPr>
                <w:kern w:val="0"/>
              </w:rPr>
              <w:t>新安江街</w:t>
            </w:r>
          </w:p>
        </w:tc>
        <w:tc>
          <w:tcPr>
            <w:tcW w:w="1022" w:type="dxa"/>
            <w:tcBorders>
              <w:top w:val="nil"/>
              <w:left w:val="nil"/>
              <w:bottom w:val="single" w:sz="4" w:space="0" w:color="auto"/>
              <w:right w:val="single" w:sz="4" w:space="0" w:color="auto"/>
            </w:tcBorders>
            <w:shd w:val="clear" w:color="000000" w:fill="FFFFFF"/>
            <w:noWrap/>
            <w:vAlign w:val="center"/>
          </w:tcPr>
          <w:p w14:paraId="34A61B18" w14:textId="77777777" w:rsidR="009233AD" w:rsidRDefault="002A6E3E">
            <w:pPr>
              <w:adjustRightInd w:val="0"/>
              <w:snapToGrid w:val="0"/>
              <w:jc w:val="center"/>
              <w:rPr>
                <w:kern w:val="0"/>
              </w:rPr>
            </w:pPr>
            <w:r>
              <w:rPr>
                <w:kern w:val="0"/>
              </w:rPr>
              <w:t>690.71</w:t>
            </w:r>
          </w:p>
        </w:tc>
        <w:tc>
          <w:tcPr>
            <w:tcW w:w="1381" w:type="dxa"/>
            <w:tcBorders>
              <w:top w:val="nil"/>
              <w:left w:val="nil"/>
              <w:bottom w:val="single" w:sz="4" w:space="0" w:color="auto"/>
              <w:right w:val="single" w:sz="4" w:space="0" w:color="auto"/>
            </w:tcBorders>
            <w:shd w:val="clear" w:color="000000" w:fill="FFFFFF"/>
            <w:noWrap/>
            <w:vAlign w:val="center"/>
          </w:tcPr>
          <w:p w14:paraId="636A3E2F" w14:textId="77777777" w:rsidR="009233AD" w:rsidRDefault="002A6E3E">
            <w:pPr>
              <w:adjustRightInd w:val="0"/>
              <w:snapToGrid w:val="0"/>
              <w:jc w:val="center"/>
              <w:rPr>
                <w:kern w:val="0"/>
              </w:rPr>
            </w:pPr>
            <w:r>
              <w:rPr>
                <w:kern w:val="0"/>
              </w:rPr>
              <w:t>15433.22</w:t>
            </w:r>
          </w:p>
        </w:tc>
        <w:tc>
          <w:tcPr>
            <w:tcW w:w="1238" w:type="dxa"/>
            <w:tcBorders>
              <w:top w:val="nil"/>
              <w:left w:val="nil"/>
              <w:bottom w:val="single" w:sz="4" w:space="0" w:color="auto"/>
              <w:right w:val="single" w:sz="4" w:space="0" w:color="auto"/>
            </w:tcBorders>
            <w:shd w:val="clear" w:color="000000" w:fill="FFFFFF"/>
            <w:noWrap/>
            <w:vAlign w:val="center"/>
          </w:tcPr>
          <w:p w14:paraId="7DE08270" w14:textId="77777777" w:rsidR="009233AD" w:rsidRDefault="002A6E3E">
            <w:pPr>
              <w:adjustRightInd w:val="0"/>
              <w:snapToGrid w:val="0"/>
              <w:jc w:val="center"/>
              <w:rPr>
                <w:kern w:val="0"/>
              </w:rPr>
            </w:pPr>
            <w:r>
              <w:rPr>
                <w:kern w:val="0"/>
              </w:rPr>
              <w:t>821.97</w:t>
            </w:r>
          </w:p>
        </w:tc>
        <w:tc>
          <w:tcPr>
            <w:tcW w:w="1033" w:type="dxa"/>
            <w:tcBorders>
              <w:top w:val="nil"/>
              <w:left w:val="nil"/>
              <w:bottom w:val="single" w:sz="4" w:space="0" w:color="auto"/>
              <w:right w:val="single" w:sz="4" w:space="0" w:color="auto"/>
            </w:tcBorders>
            <w:shd w:val="clear" w:color="000000" w:fill="FFFFFF"/>
            <w:vAlign w:val="center"/>
          </w:tcPr>
          <w:p w14:paraId="28F8FC13" w14:textId="77777777" w:rsidR="009233AD" w:rsidRDefault="002A6E3E">
            <w:pPr>
              <w:adjustRightInd w:val="0"/>
              <w:snapToGrid w:val="0"/>
              <w:jc w:val="center"/>
              <w:rPr>
                <w:kern w:val="0"/>
              </w:rPr>
            </w:pPr>
            <w:r>
              <w:rPr>
                <w:kern w:val="0"/>
              </w:rPr>
              <w:t>3817.20</w:t>
            </w:r>
          </w:p>
        </w:tc>
        <w:tc>
          <w:tcPr>
            <w:tcW w:w="1033" w:type="dxa"/>
            <w:tcBorders>
              <w:top w:val="nil"/>
              <w:left w:val="nil"/>
              <w:bottom w:val="single" w:sz="4" w:space="0" w:color="auto"/>
              <w:right w:val="single" w:sz="4" w:space="0" w:color="auto"/>
            </w:tcBorders>
            <w:shd w:val="clear" w:color="000000" w:fill="FFFFFF"/>
            <w:vAlign w:val="center"/>
          </w:tcPr>
          <w:p w14:paraId="72EB2244"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shd w:val="clear" w:color="000000" w:fill="FFFFFF"/>
            <w:noWrap/>
            <w:vAlign w:val="center"/>
          </w:tcPr>
          <w:p w14:paraId="418E81D7"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1317E7C1" w14:textId="77777777" w:rsidR="009233AD" w:rsidRDefault="009233AD">
            <w:pPr>
              <w:adjustRightInd w:val="0"/>
              <w:snapToGrid w:val="0"/>
              <w:jc w:val="center"/>
              <w:rPr>
                <w:kern w:val="0"/>
              </w:rPr>
            </w:pPr>
          </w:p>
        </w:tc>
      </w:tr>
      <w:tr w:rsidR="009233AD" w14:paraId="707D3D14"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252E1D61" w14:textId="77777777" w:rsidR="009233AD" w:rsidRDefault="002A6E3E">
            <w:pPr>
              <w:adjustRightInd w:val="0"/>
              <w:snapToGrid w:val="0"/>
              <w:jc w:val="center"/>
              <w:rPr>
                <w:kern w:val="0"/>
              </w:rPr>
            </w:pPr>
            <w:r>
              <w:rPr>
                <w:kern w:val="0"/>
              </w:rPr>
              <w:t>6</w:t>
            </w:r>
          </w:p>
        </w:tc>
        <w:tc>
          <w:tcPr>
            <w:tcW w:w="1656" w:type="dxa"/>
            <w:tcBorders>
              <w:top w:val="nil"/>
              <w:left w:val="nil"/>
              <w:bottom w:val="single" w:sz="4" w:space="0" w:color="auto"/>
              <w:right w:val="single" w:sz="4" w:space="0" w:color="auto"/>
            </w:tcBorders>
            <w:shd w:val="clear" w:color="000000" w:fill="FFFFFF"/>
            <w:noWrap/>
            <w:vAlign w:val="center"/>
          </w:tcPr>
          <w:p w14:paraId="7529E2DC" w14:textId="77777777" w:rsidR="009233AD" w:rsidRDefault="002A6E3E">
            <w:pPr>
              <w:adjustRightInd w:val="0"/>
              <w:snapToGrid w:val="0"/>
              <w:jc w:val="center"/>
              <w:rPr>
                <w:kern w:val="0"/>
              </w:rPr>
            </w:pPr>
            <w:r>
              <w:rPr>
                <w:kern w:val="0"/>
              </w:rPr>
              <w:t>黄山路</w:t>
            </w:r>
          </w:p>
        </w:tc>
        <w:tc>
          <w:tcPr>
            <w:tcW w:w="2016" w:type="dxa"/>
            <w:tcBorders>
              <w:top w:val="nil"/>
              <w:left w:val="nil"/>
              <w:bottom w:val="single" w:sz="4" w:space="0" w:color="auto"/>
              <w:right w:val="single" w:sz="4" w:space="0" w:color="auto"/>
            </w:tcBorders>
            <w:shd w:val="clear" w:color="000000" w:fill="FFFFFF"/>
            <w:noWrap/>
            <w:vAlign w:val="center"/>
          </w:tcPr>
          <w:p w14:paraId="62F0FCD8" w14:textId="77777777" w:rsidR="009233AD" w:rsidRDefault="002A6E3E">
            <w:pPr>
              <w:adjustRightInd w:val="0"/>
              <w:snapToGrid w:val="0"/>
              <w:jc w:val="center"/>
              <w:rPr>
                <w:kern w:val="0"/>
              </w:rPr>
            </w:pPr>
            <w:r>
              <w:rPr>
                <w:kern w:val="0"/>
              </w:rPr>
              <w:t>兴隆大街</w:t>
            </w:r>
          </w:p>
        </w:tc>
        <w:tc>
          <w:tcPr>
            <w:tcW w:w="2196" w:type="dxa"/>
            <w:tcBorders>
              <w:top w:val="nil"/>
              <w:left w:val="nil"/>
              <w:bottom w:val="single" w:sz="4" w:space="0" w:color="auto"/>
              <w:right w:val="single" w:sz="4" w:space="0" w:color="auto"/>
            </w:tcBorders>
            <w:shd w:val="clear" w:color="000000" w:fill="FFFFFF"/>
            <w:noWrap/>
            <w:vAlign w:val="center"/>
          </w:tcPr>
          <w:p w14:paraId="5220CC19" w14:textId="77777777" w:rsidR="009233AD" w:rsidRDefault="002A6E3E">
            <w:pPr>
              <w:adjustRightInd w:val="0"/>
              <w:snapToGrid w:val="0"/>
              <w:jc w:val="center"/>
              <w:rPr>
                <w:kern w:val="0"/>
              </w:rPr>
            </w:pPr>
            <w:r>
              <w:rPr>
                <w:kern w:val="0"/>
              </w:rPr>
              <w:t>新安江街</w:t>
            </w:r>
          </w:p>
        </w:tc>
        <w:tc>
          <w:tcPr>
            <w:tcW w:w="1022" w:type="dxa"/>
            <w:tcBorders>
              <w:top w:val="nil"/>
              <w:left w:val="nil"/>
              <w:bottom w:val="single" w:sz="4" w:space="0" w:color="auto"/>
              <w:right w:val="single" w:sz="4" w:space="0" w:color="auto"/>
            </w:tcBorders>
            <w:shd w:val="clear" w:color="000000" w:fill="FFFFFF"/>
            <w:noWrap/>
            <w:vAlign w:val="center"/>
          </w:tcPr>
          <w:p w14:paraId="4F42CEEC" w14:textId="77777777" w:rsidR="009233AD" w:rsidRDefault="002A6E3E">
            <w:pPr>
              <w:adjustRightInd w:val="0"/>
              <w:snapToGrid w:val="0"/>
              <w:jc w:val="center"/>
              <w:rPr>
                <w:kern w:val="0"/>
              </w:rPr>
            </w:pPr>
            <w:r>
              <w:rPr>
                <w:kern w:val="0"/>
              </w:rPr>
              <w:t>1367.35</w:t>
            </w:r>
          </w:p>
        </w:tc>
        <w:tc>
          <w:tcPr>
            <w:tcW w:w="1381" w:type="dxa"/>
            <w:tcBorders>
              <w:top w:val="nil"/>
              <w:left w:val="nil"/>
              <w:bottom w:val="single" w:sz="4" w:space="0" w:color="auto"/>
              <w:right w:val="single" w:sz="4" w:space="0" w:color="auto"/>
            </w:tcBorders>
            <w:shd w:val="clear" w:color="000000" w:fill="FFFFFF"/>
            <w:noWrap/>
            <w:vAlign w:val="center"/>
          </w:tcPr>
          <w:p w14:paraId="51090688" w14:textId="77777777" w:rsidR="009233AD" w:rsidRDefault="002A6E3E">
            <w:pPr>
              <w:adjustRightInd w:val="0"/>
              <w:snapToGrid w:val="0"/>
              <w:jc w:val="center"/>
              <w:rPr>
                <w:kern w:val="0"/>
              </w:rPr>
            </w:pPr>
            <w:r>
              <w:rPr>
                <w:kern w:val="0"/>
              </w:rPr>
              <w:t>42405.20</w:t>
            </w:r>
          </w:p>
        </w:tc>
        <w:tc>
          <w:tcPr>
            <w:tcW w:w="1238" w:type="dxa"/>
            <w:tcBorders>
              <w:top w:val="nil"/>
              <w:left w:val="nil"/>
              <w:bottom w:val="single" w:sz="4" w:space="0" w:color="auto"/>
              <w:right w:val="single" w:sz="4" w:space="0" w:color="auto"/>
            </w:tcBorders>
            <w:shd w:val="clear" w:color="000000" w:fill="FFFFFF"/>
            <w:noWrap/>
            <w:vAlign w:val="center"/>
          </w:tcPr>
          <w:p w14:paraId="624C5E3B" w14:textId="77777777" w:rsidR="009233AD" w:rsidRDefault="002A6E3E">
            <w:pPr>
              <w:adjustRightInd w:val="0"/>
              <w:snapToGrid w:val="0"/>
              <w:jc w:val="center"/>
              <w:rPr>
                <w:kern w:val="0"/>
              </w:rPr>
            </w:pPr>
            <w:r>
              <w:rPr>
                <w:kern w:val="0"/>
              </w:rPr>
              <w:t>4795.79</w:t>
            </w:r>
          </w:p>
        </w:tc>
        <w:tc>
          <w:tcPr>
            <w:tcW w:w="1033" w:type="dxa"/>
            <w:tcBorders>
              <w:top w:val="nil"/>
              <w:left w:val="nil"/>
              <w:bottom w:val="single" w:sz="4" w:space="0" w:color="auto"/>
              <w:right w:val="single" w:sz="4" w:space="0" w:color="auto"/>
            </w:tcBorders>
            <w:shd w:val="clear" w:color="000000" w:fill="FFFFFF"/>
            <w:noWrap/>
            <w:vAlign w:val="center"/>
          </w:tcPr>
          <w:p w14:paraId="26C7DA92" w14:textId="77777777" w:rsidR="009233AD" w:rsidRDefault="002A6E3E">
            <w:pPr>
              <w:adjustRightInd w:val="0"/>
              <w:snapToGrid w:val="0"/>
              <w:jc w:val="center"/>
              <w:rPr>
                <w:kern w:val="0"/>
              </w:rPr>
            </w:pPr>
            <w:r>
              <w:rPr>
                <w:kern w:val="0"/>
              </w:rPr>
              <w:t>10676.08</w:t>
            </w:r>
          </w:p>
        </w:tc>
        <w:tc>
          <w:tcPr>
            <w:tcW w:w="1033" w:type="dxa"/>
            <w:tcBorders>
              <w:top w:val="nil"/>
              <w:left w:val="nil"/>
              <w:bottom w:val="single" w:sz="4" w:space="0" w:color="auto"/>
              <w:right w:val="single" w:sz="4" w:space="0" w:color="auto"/>
            </w:tcBorders>
            <w:shd w:val="clear" w:color="000000" w:fill="FFFFFF"/>
            <w:noWrap/>
            <w:vAlign w:val="center"/>
          </w:tcPr>
          <w:p w14:paraId="5C18E469" w14:textId="77777777" w:rsidR="009233AD" w:rsidRDefault="002A6E3E">
            <w:pPr>
              <w:adjustRightInd w:val="0"/>
              <w:snapToGrid w:val="0"/>
              <w:jc w:val="center"/>
              <w:rPr>
                <w:kern w:val="0"/>
              </w:rPr>
            </w:pPr>
            <w:r>
              <w:rPr>
                <w:kern w:val="0"/>
              </w:rPr>
              <w:t>1393.81</w:t>
            </w:r>
          </w:p>
        </w:tc>
        <w:tc>
          <w:tcPr>
            <w:tcW w:w="936" w:type="dxa"/>
            <w:tcBorders>
              <w:top w:val="nil"/>
              <w:left w:val="nil"/>
              <w:bottom w:val="single" w:sz="4" w:space="0" w:color="auto"/>
              <w:right w:val="single" w:sz="4" w:space="0" w:color="auto"/>
            </w:tcBorders>
            <w:shd w:val="clear" w:color="000000" w:fill="FFFFFF"/>
            <w:noWrap/>
            <w:vAlign w:val="center"/>
          </w:tcPr>
          <w:p w14:paraId="41FF7406"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0012E8E5" w14:textId="77777777" w:rsidR="009233AD" w:rsidRDefault="009233AD">
            <w:pPr>
              <w:adjustRightInd w:val="0"/>
              <w:snapToGrid w:val="0"/>
              <w:jc w:val="center"/>
              <w:rPr>
                <w:kern w:val="0"/>
              </w:rPr>
            </w:pPr>
          </w:p>
        </w:tc>
      </w:tr>
      <w:tr w:rsidR="009233AD" w14:paraId="08F1D898"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0F9D28B3" w14:textId="77777777" w:rsidR="009233AD" w:rsidRDefault="002A6E3E">
            <w:pPr>
              <w:adjustRightInd w:val="0"/>
              <w:snapToGrid w:val="0"/>
              <w:jc w:val="center"/>
              <w:rPr>
                <w:kern w:val="0"/>
              </w:rPr>
            </w:pPr>
            <w:r>
              <w:rPr>
                <w:kern w:val="0"/>
              </w:rPr>
              <w:t>7</w:t>
            </w:r>
          </w:p>
        </w:tc>
        <w:tc>
          <w:tcPr>
            <w:tcW w:w="1656" w:type="dxa"/>
            <w:tcBorders>
              <w:top w:val="nil"/>
              <w:left w:val="nil"/>
              <w:bottom w:val="single" w:sz="4" w:space="0" w:color="auto"/>
              <w:right w:val="single" w:sz="4" w:space="0" w:color="auto"/>
            </w:tcBorders>
            <w:shd w:val="clear" w:color="000000" w:fill="FFFFFF"/>
            <w:noWrap/>
            <w:vAlign w:val="center"/>
          </w:tcPr>
          <w:p w14:paraId="1B2F02AB" w14:textId="77777777" w:rsidR="009233AD" w:rsidRDefault="002A6E3E">
            <w:pPr>
              <w:adjustRightInd w:val="0"/>
              <w:snapToGrid w:val="0"/>
              <w:jc w:val="center"/>
              <w:rPr>
                <w:kern w:val="0"/>
              </w:rPr>
            </w:pPr>
            <w:r>
              <w:rPr>
                <w:kern w:val="0"/>
              </w:rPr>
              <w:t>牡丹江街</w:t>
            </w:r>
          </w:p>
        </w:tc>
        <w:tc>
          <w:tcPr>
            <w:tcW w:w="2016" w:type="dxa"/>
            <w:tcBorders>
              <w:top w:val="nil"/>
              <w:left w:val="nil"/>
              <w:bottom w:val="single" w:sz="4" w:space="0" w:color="auto"/>
              <w:right w:val="single" w:sz="4" w:space="0" w:color="auto"/>
            </w:tcBorders>
            <w:shd w:val="clear" w:color="000000" w:fill="FFFFFF"/>
            <w:noWrap/>
            <w:vAlign w:val="center"/>
          </w:tcPr>
          <w:p w14:paraId="758610F7"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shd w:val="clear" w:color="000000" w:fill="FFFFFF"/>
            <w:noWrap/>
            <w:vAlign w:val="center"/>
          </w:tcPr>
          <w:p w14:paraId="3345D26F"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shd w:val="clear" w:color="000000" w:fill="FFFFFF"/>
            <w:noWrap/>
            <w:vAlign w:val="center"/>
          </w:tcPr>
          <w:p w14:paraId="18A6CC29" w14:textId="77777777" w:rsidR="009233AD" w:rsidRDefault="002A6E3E">
            <w:pPr>
              <w:adjustRightInd w:val="0"/>
              <w:snapToGrid w:val="0"/>
              <w:jc w:val="center"/>
              <w:rPr>
                <w:kern w:val="0"/>
              </w:rPr>
            </w:pPr>
            <w:r>
              <w:rPr>
                <w:kern w:val="0"/>
              </w:rPr>
              <w:t>1064.09</w:t>
            </w:r>
          </w:p>
        </w:tc>
        <w:tc>
          <w:tcPr>
            <w:tcW w:w="1381" w:type="dxa"/>
            <w:tcBorders>
              <w:top w:val="nil"/>
              <w:left w:val="nil"/>
              <w:bottom w:val="single" w:sz="4" w:space="0" w:color="auto"/>
              <w:right w:val="single" w:sz="4" w:space="0" w:color="auto"/>
            </w:tcBorders>
            <w:shd w:val="clear" w:color="000000" w:fill="FFFFFF"/>
            <w:noWrap/>
            <w:vAlign w:val="center"/>
          </w:tcPr>
          <w:p w14:paraId="51F30095" w14:textId="77777777" w:rsidR="009233AD" w:rsidRDefault="002A6E3E">
            <w:pPr>
              <w:adjustRightInd w:val="0"/>
              <w:snapToGrid w:val="0"/>
              <w:jc w:val="center"/>
              <w:rPr>
                <w:kern w:val="0"/>
              </w:rPr>
            </w:pPr>
            <w:r>
              <w:rPr>
                <w:kern w:val="0"/>
              </w:rPr>
              <w:t>19045.80</w:t>
            </w:r>
          </w:p>
        </w:tc>
        <w:tc>
          <w:tcPr>
            <w:tcW w:w="1238" w:type="dxa"/>
            <w:tcBorders>
              <w:top w:val="nil"/>
              <w:left w:val="nil"/>
              <w:bottom w:val="single" w:sz="4" w:space="0" w:color="auto"/>
              <w:right w:val="single" w:sz="4" w:space="0" w:color="auto"/>
            </w:tcBorders>
            <w:shd w:val="clear" w:color="000000" w:fill="FFFFFF"/>
            <w:noWrap/>
            <w:vAlign w:val="center"/>
          </w:tcPr>
          <w:p w14:paraId="726A3D1A" w14:textId="77777777" w:rsidR="009233AD" w:rsidRDefault="002A6E3E">
            <w:pPr>
              <w:adjustRightInd w:val="0"/>
              <w:snapToGrid w:val="0"/>
              <w:jc w:val="center"/>
              <w:rPr>
                <w:kern w:val="0"/>
              </w:rPr>
            </w:pPr>
            <w:r>
              <w:rPr>
                <w:kern w:val="0"/>
              </w:rPr>
              <w:t>1276.29</w:t>
            </w:r>
          </w:p>
        </w:tc>
        <w:tc>
          <w:tcPr>
            <w:tcW w:w="1033" w:type="dxa"/>
            <w:tcBorders>
              <w:top w:val="nil"/>
              <w:left w:val="nil"/>
              <w:bottom w:val="single" w:sz="4" w:space="0" w:color="auto"/>
              <w:right w:val="single" w:sz="4" w:space="0" w:color="auto"/>
            </w:tcBorders>
            <w:shd w:val="clear" w:color="000000" w:fill="FFFFFF"/>
            <w:noWrap/>
            <w:vAlign w:val="center"/>
          </w:tcPr>
          <w:p w14:paraId="70B6FAA4" w14:textId="77777777" w:rsidR="009233AD" w:rsidRDefault="002A6E3E">
            <w:pPr>
              <w:adjustRightInd w:val="0"/>
              <w:snapToGrid w:val="0"/>
              <w:jc w:val="center"/>
              <w:rPr>
                <w:kern w:val="0"/>
              </w:rPr>
            </w:pPr>
            <w:r>
              <w:rPr>
                <w:kern w:val="0"/>
              </w:rPr>
              <w:t>5630.64</w:t>
            </w:r>
          </w:p>
        </w:tc>
        <w:tc>
          <w:tcPr>
            <w:tcW w:w="1033" w:type="dxa"/>
            <w:tcBorders>
              <w:top w:val="nil"/>
              <w:left w:val="nil"/>
              <w:bottom w:val="single" w:sz="4" w:space="0" w:color="auto"/>
              <w:right w:val="single" w:sz="4" w:space="0" w:color="auto"/>
            </w:tcBorders>
            <w:shd w:val="clear" w:color="000000" w:fill="FFFFFF"/>
            <w:noWrap/>
            <w:vAlign w:val="center"/>
          </w:tcPr>
          <w:p w14:paraId="36BA4A82" w14:textId="77777777" w:rsidR="009233AD" w:rsidRDefault="002A6E3E">
            <w:pPr>
              <w:adjustRightInd w:val="0"/>
              <w:snapToGrid w:val="0"/>
              <w:jc w:val="center"/>
              <w:rPr>
                <w:kern w:val="0"/>
              </w:rPr>
            </w:pPr>
            <w:r>
              <w:rPr>
                <w:kern w:val="0"/>
              </w:rPr>
              <w:t>358.47</w:t>
            </w:r>
          </w:p>
        </w:tc>
        <w:tc>
          <w:tcPr>
            <w:tcW w:w="936" w:type="dxa"/>
            <w:tcBorders>
              <w:top w:val="nil"/>
              <w:left w:val="nil"/>
              <w:bottom w:val="single" w:sz="4" w:space="0" w:color="auto"/>
              <w:right w:val="single" w:sz="4" w:space="0" w:color="auto"/>
            </w:tcBorders>
            <w:shd w:val="clear" w:color="000000" w:fill="FFFFFF"/>
            <w:noWrap/>
            <w:vAlign w:val="center"/>
          </w:tcPr>
          <w:p w14:paraId="23C92A7B"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776F6E92" w14:textId="77777777" w:rsidR="009233AD" w:rsidRDefault="009233AD">
            <w:pPr>
              <w:adjustRightInd w:val="0"/>
              <w:snapToGrid w:val="0"/>
              <w:jc w:val="center"/>
              <w:rPr>
                <w:kern w:val="0"/>
              </w:rPr>
            </w:pPr>
          </w:p>
        </w:tc>
      </w:tr>
      <w:tr w:rsidR="009233AD" w14:paraId="72EA0134"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410EF4F1" w14:textId="77777777" w:rsidR="009233AD" w:rsidRDefault="002A6E3E">
            <w:pPr>
              <w:adjustRightInd w:val="0"/>
              <w:snapToGrid w:val="0"/>
              <w:jc w:val="center"/>
              <w:rPr>
                <w:kern w:val="0"/>
              </w:rPr>
            </w:pPr>
            <w:r>
              <w:rPr>
                <w:kern w:val="0"/>
              </w:rPr>
              <w:t>8</w:t>
            </w:r>
          </w:p>
        </w:tc>
        <w:tc>
          <w:tcPr>
            <w:tcW w:w="1656" w:type="dxa"/>
            <w:tcBorders>
              <w:top w:val="nil"/>
              <w:left w:val="nil"/>
              <w:bottom w:val="single" w:sz="4" w:space="0" w:color="auto"/>
              <w:right w:val="single" w:sz="4" w:space="0" w:color="auto"/>
            </w:tcBorders>
            <w:shd w:val="clear" w:color="000000" w:fill="FFFFFF"/>
            <w:vAlign w:val="center"/>
          </w:tcPr>
          <w:p w14:paraId="75D7A474" w14:textId="77777777" w:rsidR="009233AD" w:rsidRDefault="002A6E3E">
            <w:pPr>
              <w:adjustRightInd w:val="0"/>
              <w:snapToGrid w:val="0"/>
              <w:jc w:val="center"/>
              <w:rPr>
                <w:kern w:val="0"/>
              </w:rPr>
            </w:pPr>
            <w:proofErr w:type="gramStart"/>
            <w:r>
              <w:rPr>
                <w:kern w:val="0"/>
              </w:rPr>
              <w:t>嵩山路</w:t>
            </w:r>
            <w:proofErr w:type="gramEnd"/>
          </w:p>
        </w:tc>
        <w:tc>
          <w:tcPr>
            <w:tcW w:w="2016" w:type="dxa"/>
            <w:tcBorders>
              <w:top w:val="nil"/>
              <w:left w:val="nil"/>
              <w:bottom w:val="single" w:sz="4" w:space="0" w:color="auto"/>
              <w:right w:val="single" w:sz="4" w:space="0" w:color="auto"/>
            </w:tcBorders>
            <w:shd w:val="clear" w:color="000000" w:fill="FFFFFF"/>
            <w:vAlign w:val="center"/>
          </w:tcPr>
          <w:p w14:paraId="6CCCED59" w14:textId="77777777" w:rsidR="009233AD" w:rsidRDefault="002A6E3E">
            <w:pPr>
              <w:adjustRightInd w:val="0"/>
              <w:snapToGrid w:val="0"/>
              <w:jc w:val="center"/>
              <w:rPr>
                <w:kern w:val="0"/>
              </w:rPr>
            </w:pPr>
            <w:r>
              <w:rPr>
                <w:kern w:val="0"/>
              </w:rPr>
              <w:t>梦都大街</w:t>
            </w:r>
          </w:p>
        </w:tc>
        <w:tc>
          <w:tcPr>
            <w:tcW w:w="2196" w:type="dxa"/>
            <w:tcBorders>
              <w:top w:val="nil"/>
              <w:left w:val="nil"/>
              <w:bottom w:val="single" w:sz="4" w:space="0" w:color="auto"/>
              <w:right w:val="single" w:sz="4" w:space="0" w:color="auto"/>
            </w:tcBorders>
            <w:shd w:val="clear" w:color="000000" w:fill="FFFFFF"/>
            <w:vAlign w:val="center"/>
          </w:tcPr>
          <w:p w14:paraId="0CBA6F3D" w14:textId="77777777" w:rsidR="009233AD" w:rsidRDefault="002A6E3E">
            <w:pPr>
              <w:adjustRightInd w:val="0"/>
              <w:snapToGrid w:val="0"/>
              <w:jc w:val="center"/>
              <w:rPr>
                <w:kern w:val="0"/>
              </w:rPr>
            </w:pPr>
            <w:r>
              <w:rPr>
                <w:kern w:val="0"/>
              </w:rPr>
              <w:t>新安江街</w:t>
            </w:r>
          </w:p>
        </w:tc>
        <w:tc>
          <w:tcPr>
            <w:tcW w:w="1022" w:type="dxa"/>
            <w:tcBorders>
              <w:top w:val="nil"/>
              <w:left w:val="nil"/>
              <w:bottom w:val="single" w:sz="4" w:space="0" w:color="auto"/>
              <w:right w:val="single" w:sz="4" w:space="0" w:color="auto"/>
            </w:tcBorders>
            <w:shd w:val="clear" w:color="000000" w:fill="FFFFFF"/>
            <w:noWrap/>
            <w:vAlign w:val="center"/>
          </w:tcPr>
          <w:p w14:paraId="674A2D08" w14:textId="77777777" w:rsidR="009233AD" w:rsidRDefault="002A6E3E">
            <w:pPr>
              <w:adjustRightInd w:val="0"/>
              <w:snapToGrid w:val="0"/>
              <w:jc w:val="center"/>
              <w:rPr>
                <w:kern w:val="0"/>
              </w:rPr>
            </w:pPr>
            <w:r>
              <w:rPr>
                <w:kern w:val="0"/>
              </w:rPr>
              <w:t>738.17</w:t>
            </w:r>
          </w:p>
        </w:tc>
        <w:tc>
          <w:tcPr>
            <w:tcW w:w="1381" w:type="dxa"/>
            <w:tcBorders>
              <w:top w:val="nil"/>
              <w:left w:val="nil"/>
              <w:bottom w:val="single" w:sz="4" w:space="0" w:color="auto"/>
              <w:right w:val="single" w:sz="4" w:space="0" w:color="auto"/>
            </w:tcBorders>
            <w:shd w:val="clear" w:color="000000" w:fill="FFFFFF"/>
            <w:noWrap/>
            <w:vAlign w:val="center"/>
          </w:tcPr>
          <w:p w14:paraId="23AE7CC0" w14:textId="77777777" w:rsidR="009233AD" w:rsidRDefault="002A6E3E">
            <w:pPr>
              <w:adjustRightInd w:val="0"/>
              <w:snapToGrid w:val="0"/>
              <w:jc w:val="center"/>
              <w:rPr>
                <w:kern w:val="0"/>
              </w:rPr>
            </w:pPr>
            <w:r>
              <w:rPr>
                <w:kern w:val="0"/>
              </w:rPr>
              <w:t>16540.15</w:t>
            </w:r>
          </w:p>
        </w:tc>
        <w:tc>
          <w:tcPr>
            <w:tcW w:w="1238" w:type="dxa"/>
            <w:tcBorders>
              <w:top w:val="nil"/>
              <w:left w:val="nil"/>
              <w:bottom w:val="single" w:sz="4" w:space="0" w:color="auto"/>
              <w:right w:val="single" w:sz="4" w:space="0" w:color="auto"/>
            </w:tcBorders>
            <w:shd w:val="clear" w:color="000000" w:fill="FFFFFF"/>
            <w:noWrap/>
            <w:vAlign w:val="center"/>
          </w:tcPr>
          <w:p w14:paraId="77F49A5A" w14:textId="77777777" w:rsidR="009233AD" w:rsidRDefault="002A6E3E">
            <w:pPr>
              <w:adjustRightInd w:val="0"/>
              <w:snapToGrid w:val="0"/>
              <w:jc w:val="center"/>
              <w:rPr>
                <w:kern w:val="0"/>
              </w:rPr>
            </w:pPr>
            <w:r>
              <w:rPr>
                <w:kern w:val="0"/>
              </w:rPr>
              <w:t>793.84</w:t>
            </w:r>
          </w:p>
        </w:tc>
        <w:tc>
          <w:tcPr>
            <w:tcW w:w="1033" w:type="dxa"/>
            <w:tcBorders>
              <w:top w:val="nil"/>
              <w:left w:val="nil"/>
              <w:bottom w:val="single" w:sz="4" w:space="0" w:color="auto"/>
              <w:right w:val="single" w:sz="4" w:space="0" w:color="auto"/>
            </w:tcBorders>
            <w:shd w:val="clear" w:color="000000" w:fill="FFFFFF"/>
            <w:vAlign w:val="center"/>
          </w:tcPr>
          <w:p w14:paraId="7DD26F45" w14:textId="77777777" w:rsidR="009233AD" w:rsidRDefault="002A6E3E">
            <w:pPr>
              <w:adjustRightInd w:val="0"/>
              <w:snapToGrid w:val="0"/>
              <w:jc w:val="center"/>
              <w:rPr>
                <w:kern w:val="0"/>
              </w:rPr>
            </w:pPr>
            <w:r>
              <w:rPr>
                <w:kern w:val="0"/>
              </w:rPr>
              <w:t>3347.58</w:t>
            </w:r>
          </w:p>
        </w:tc>
        <w:tc>
          <w:tcPr>
            <w:tcW w:w="1033" w:type="dxa"/>
            <w:tcBorders>
              <w:top w:val="nil"/>
              <w:left w:val="nil"/>
              <w:bottom w:val="single" w:sz="4" w:space="0" w:color="auto"/>
              <w:right w:val="single" w:sz="4" w:space="0" w:color="auto"/>
            </w:tcBorders>
            <w:shd w:val="clear" w:color="000000" w:fill="FFFFFF"/>
            <w:vAlign w:val="center"/>
          </w:tcPr>
          <w:p w14:paraId="0D039E95" w14:textId="77777777" w:rsidR="009233AD" w:rsidRDefault="002A6E3E">
            <w:pPr>
              <w:adjustRightInd w:val="0"/>
              <w:snapToGrid w:val="0"/>
              <w:jc w:val="center"/>
              <w:rPr>
                <w:kern w:val="0"/>
              </w:rPr>
            </w:pPr>
            <w:r>
              <w:rPr>
                <w:kern w:val="0"/>
              </w:rPr>
              <w:t>2747.90</w:t>
            </w:r>
          </w:p>
        </w:tc>
        <w:tc>
          <w:tcPr>
            <w:tcW w:w="936" w:type="dxa"/>
            <w:tcBorders>
              <w:top w:val="nil"/>
              <w:left w:val="nil"/>
              <w:bottom w:val="single" w:sz="4" w:space="0" w:color="auto"/>
              <w:right w:val="single" w:sz="4" w:space="0" w:color="auto"/>
            </w:tcBorders>
            <w:shd w:val="clear" w:color="000000" w:fill="FFFFFF"/>
            <w:noWrap/>
            <w:vAlign w:val="center"/>
          </w:tcPr>
          <w:p w14:paraId="5EE77EFD"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71FF86F9" w14:textId="77777777" w:rsidR="009233AD" w:rsidRDefault="009233AD">
            <w:pPr>
              <w:adjustRightInd w:val="0"/>
              <w:snapToGrid w:val="0"/>
              <w:jc w:val="center"/>
              <w:rPr>
                <w:kern w:val="0"/>
              </w:rPr>
            </w:pPr>
          </w:p>
        </w:tc>
      </w:tr>
      <w:tr w:rsidR="009233AD" w14:paraId="76001460"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163D26BF" w14:textId="77777777" w:rsidR="009233AD" w:rsidRDefault="002A6E3E">
            <w:pPr>
              <w:adjustRightInd w:val="0"/>
              <w:snapToGrid w:val="0"/>
              <w:jc w:val="center"/>
              <w:rPr>
                <w:kern w:val="0"/>
              </w:rPr>
            </w:pPr>
            <w:r>
              <w:rPr>
                <w:kern w:val="0"/>
              </w:rPr>
              <w:t>9</w:t>
            </w:r>
          </w:p>
        </w:tc>
        <w:tc>
          <w:tcPr>
            <w:tcW w:w="1656" w:type="dxa"/>
            <w:tcBorders>
              <w:top w:val="nil"/>
              <w:left w:val="nil"/>
              <w:bottom w:val="single" w:sz="4" w:space="0" w:color="auto"/>
              <w:right w:val="single" w:sz="4" w:space="0" w:color="auto"/>
            </w:tcBorders>
            <w:shd w:val="clear" w:color="000000" w:fill="FFFFFF"/>
            <w:noWrap/>
            <w:vAlign w:val="center"/>
          </w:tcPr>
          <w:p w14:paraId="430434CB" w14:textId="77777777" w:rsidR="009233AD" w:rsidRDefault="002A6E3E">
            <w:pPr>
              <w:adjustRightInd w:val="0"/>
              <w:snapToGrid w:val="0"/>
              <w:jc w:val="center"/>
              <w:rPr>
                <w:kern w:val="0"/>
              </w:rPr>
            </w:pPr>
            <w:r>
              <w:rPr>
                <w:kern w:val="0"/>
              </w:rPr>
              <w:t>泰山路</w:t>
            </w:r>
          </w:p>
        </w:tc>
        <w:tc>
          <w:tcPr>
            <w:tcW w:w="2016" w:type="dxa"/>
            <w:tcBorders>
              <w:top w:val="nil"/>
              <w:left w:val="nil"/>
              <w:bottom w:val="single" w:sz="4" w:space="0" w:color="auto"/>
              <w:right w:val="single" w:sz="4" w:space="0" w:color="auto"/>
            </w:tcBorders>
            <w:shd w:val="clear" w:color="000000" w:fill="FFFFFF"/>
            <w:noWrap/>
            <w:vAlign w:val="center"/>
          </w:tcPr>
          <w:p w14:paraId="136A2D8F" w14:textId="77777777" w:rsidR="009233AD" w:rsidRDefault="002A6E3E">
            <w:pPr>
              <w:adjustRightInd w:val="0"/>
              <w:snapToGrid w:val="0"/>
              <w:jc w:val="center"/>
              <w:rPr>
                <w:kern w:val="0"/>
              </w:rPr>
            </w:pPr>
            <w:r>
              <w:rPr>
                <w:kern w:val="0"/>
              </w:rPr>
              <w:t>兴隆大街</w:t>
            </w:r>
          </w:p>
        </w:tc>
        <w:tc>
          <w:tcPr>
            <w:tcW w:w="2196" w:type="dxa"/>
            <w:tcBorders>
              <w:top w:val="nil"/>
              <w:left w:val="nil"/>
              <w:bottom w:val="single" w:sz="4" w:space="0" w:color="auto"/>
              <w:right w:val="single" w:sz="4" w:space="0" w:color="auto"/>
            </w:tcBorders>
            <w:shd w:val="clear" w:color="000000" w:fill="FFFFFF"/>
            <w:noWrap/>
            <w:vAlign w:val="center"/>
          </w:tcPr>
          <w:p w14:paraId="6B628A4F" w14:textId="77777777" w:rsidR="009233AD" w:rsidRDefault="002A6E3E">
            <w:pPr>
              <w:adjustRightInd w:val="0"/>
              <w:snapToGrid w:val="0"/>
              <w:jc w:val="center"/>
              <w:rPr>
                <w:kern w:val="0"/>
              </w:rPr>
            </w:pPr>
            <w:r>
              <w:rPr>
                <w:kern w:val="0"/>
              </w:rPr>
              <w:t>新安江街</w:t>
            </w:r>
          </w:p>
        </w:tc>
        <w:tc>
          <w:tcPr>
            <w:tcW w:w="1022" w:type="dxa"/>
            <w:tcBorders>
              <w:top w:val="nil"/>
              <w:left w:val="nil"/>
              <w:bottom w:val="single" w:sz="4" w:space="0" w:color="auto"/>
              <w:right w:val="single" w:sz="4" w:space="0" w:color="auto"/>
            </w:tcBorders>
            <w:shd w:val="clear" w:color="000000" w:fill="FFFFFF"/>
            <w:noWrap/>
            <w:vAlign w:val="center"/>
          </w:tcPr>
          <w:p w14:paraId="3E60DDDA" w14:textId="77777777" w:rsidR="009233AD" w:rsidRDefault="002A6E3E">
            <w:pPr>
              <w:adjustRightInd w:val="0"/>
              <w:snapToGrid w:val="0"/>
              <w:jc w:val="center"/>
              <w:rPr>
                <w:kern w:val="0"/>
              </w:rPr>
            </w:pPr>
            <w:r>
              <w:rPr>
                <w:kern w:val="0"/>
              </w:rPr>
              <w:t>1408.13</w:t>
            </w:r>
          </w:p>
        </w:tc>
        <w:tc>
          <w:tcPr>
            <w:tcW w:w="1381" w:type="dxa"/>
            <w:tcBorders>
              <w:top w:val="nil"/>
              <w:left w:val="nil"/>
              <w:bottom w:val="single" w:sz="4" w:space="0" w:color="auto"/>
              <w:right w:val="single" w:sz="4" w:space="0" w:color="auto"/>
            </w:tcBorders>
            <w:shd w:val="clear" w:color="000000" w:fill="FFFFFF"/>
            <w:noWrap/>
            <w:vAlign w:val="center"/>
          </w:tcPr>
          <w:p w14:paraId="252BD66E" w14:textId="77777777" w:rsidR="009233AD" w:rsidRDefault="002A6E3E">
            <w:pPr>
              <w:adjustRightInd w:val="0"/>
              <w:snapToGrid w:val="0"/>
              <w:jc w:val="center"/>
              <w:rPr>
                <w:kern w:val="0"/>
              </w:rPr>
            </w:pPr>
            <w:r>
              <w:rPr>
                <w:kern w:val="0"/>
              </w:rPr>
              <w:t>32799.43</w:t>
            </w:r>
          </w:p>
        </w:tc>
        <w:tc>
          <w:tcPr>
            <w:tcW w:w="1238" w:type="dxa"/>
            <w:tcBorders>
              <w:top w:val="nil"/>
              <w:left w:val="nil"/>
              <w:bottom w:val="single" w:sz="4" w:space="0" w:color="auto"/>
              <w:right w:val="single" w:sz="4" w:space="0" w:color="auto"/>
            </w:tcBorders>
            <w:shd w:val="clear" w:color="000000" w:fill="FFFFFF"/>
            <w:noWrap/>
            <w:vAlign w:val="center"/>
          </w:tcPr>
          <w:p w14:paraId="1DCDF276" w14:textId="77777777" w:rsidR="009233AD" w:rsidRDefault="002A6E3E">
            <w:pPr>
              <w:adjustRightInd w:val="0"/>
              <w:snapToGrid w:val="0"/>
              <w:jc w:val="center"/>
              <w:rPr>
                <w:kern w:val="0"/>
              </w:rPr>
            </w:pPr>
            <w:r>
              <w:rPr>
                <w:kern w:val="0"/>
              </w:rPr>
              <w:t>2133.37</w:t>
            </w:r>
          </w:p>
        </w:tc>
        <w:tc>
          <w:tcPr>
            <w:tcW w:w="1033" w:type="dxa"/>
            <w:tcBorders>
              <w:top w:val="nil"/>
              <w:left w:val="nil"/>
              <w:bottom w:val="single" w:sz="4" w:space="0" w:color="auto"/>
              <w:right w:val="single" w:sz="4" w:space="0" w:color="auto"/>
            </w:tcBorders>
            <w:shd w:val="clear" w:color="000000" w:fill="FFFFFF"/>
            <w:noWrap/>
            <w:vAlign w:val="center"/>
          </w:tcPr>
          <w:p w14:paraId="00DB4AB3" w14:textId="77777777" w:rsidR="009233AD" w:rsidRDefault="002A6E3E">
            <w:pPr>
              <w:adjustRightInd w:val="0"/>
              <w:snapToGrid w:val="0"/>
              <w:jc w:val="center"/>
              <w:rPr>
                <w:kern w:val="0"/>
              </w:rPr>
            </w:pPr>
            <w:r>
              <w:rPr>
                <w:kern w:val="0"/>
              </w:rPr>
              <w:t>10718.71</w:t>
            </w:r>
          </w:p>
        </w:tc>
        <w:tc>
          <w:tcPr>
            <w:tcW w:w="1033" w:type="dxa"/>
            <w:tcBorders>
              <w:top w:val="nil"/>
              <w:left w:val="nil"/>
              <w:bottom w:val="single" w:sz="4" w:space="0" w:color="auto"/>
              <w:right w:val="single" w:sz="4" w:space="0" w:color="auto"/>
            </w:tcBorders>
            <w:shd w:val="clear" w:color="000000" w:fill="FFFFFF"/>
            <w:noWrap/>
            <w:vAlign w:val="center"/>
          </w:tcPr>
          <w:p w14:paraId="77CD607C" w14:textId="77777777" w:rsidR="009233AD" w:rsidRDefault="002A6E3E">
            <w:pPr>
              <w:adjustRightInd w:val="0"/>
              <w:snapToGrid w:val="0"/>
              <w:jc w:val="center"/>
              <w:rPr>
                <w:kern w:val="0"/>
              </w:rPr>
            </w:pPr>
            <w:r>
              <w:rPr>
                <w:kern w:val="0"/>
              </w:rPr>
              <w:t>730.82</w:t>
            </w:r>
          </w:p>
        </w:tc>
        <w:tc>
          <w:tcPr>
            <w:tcW w:w="936" w:type="dxa"/>
            <w:tcBorders>
              <w:top w:val="nil"/>
              <w:left w:val="nil"/>
              <w:bottom w:val="single" w:sz="4" w:space="0" w:color="auto"/>
              <w:right w:val="single" w:sz="4" w:space="0" w:color="auto"/>
            </w:tcBorders>
            <w:shd w:val="clear" w:color="000000" w:fill="FFFFFF"/>
            <w:noWrap/>
            <w:vAlign w:val="center"/>
          </w:tcPr>
          <w:p w14:paraId="1CFB5C60"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7213A078" w14:textId="77777777" w:rsidR="009233AD" w:rsidRDefault="009233AD">
            <w:pPr>
              <w:adjustRightInd w:val="0"/>
              <w:snapToGrid w:val="0"/>
              <w:jc w:val="center"/>
              <w:rPr>
                <w:kern w:val="0"/>
              </w:rPr>
            </w:pPr>
          </w:p>
        </w:tc>
      </w:tr>
      <w:tr w:rsidR="009233AD" w14:paraId="6C1A5AE1"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7C1A9F95" w14:textId="77777777" w:rsidR="009233AD" w:rsidRDefault="002A6E3E">
            <w:pPr>
              <w:adjustRightInd w:val="0"/>
              <w:snapToGrid w:val="0"/>
              <w:jc w:val="center"/>
              <w:rPr>
                <w:kern w:val="0"/>
              </w:rPr>
            </w:pPr>
            <w:r>
              <w:rPr>
                <w:kern w:val="0"/>
              </w:rPr>
              <w:t>10</w:t>
            </w:r>
          </w:p>
        </w:tc>
        <w:tc>
          <w:tcPr>
            <w:tcW w:w="1656" w:type="dxa"/>
            <w:tcBorders>
              <w:top w:val="nil"/>
              <w:left w:val="nil"/>
              <w:bottom w:val="single" w:sz="4" w:space="0" w:color="auto"/>
              <w:right w:val="single" w:sz="4" w:space="0" w:color="auto"/>
            </w:tcBorders>
            <w:shd w:val="clear" w:color="000000" w:fill="FFFFFF"/>
            <w:noWrap/>
            <w:vAlign w:val="center"/>
          </w:tcPr>
          <w:p w14:paraId="246908F2" w14:textId="77777777" w:rsidR="009233AD" w:rsidRDefault="002A6E3E">
            <w:pPr>
              <w:adjustRightInd w:val="0"/>
              <w:snapToGrid w:val="0"/>
              <w:jc w:val="center"/>
              <w:rPr>
                <w:kern w:val="0"/>
              </w:rPr>
            </w:pPr>
            <w:r>
              <w:rPr>
                <w:kern w:val="0"/>
              </w:rPr>
              <w:t>新安江街</w:t>
            </w:r>
          </w:p>
        </w:tc>
        <w:tc>
          <w:tcPr>
            <w:tcW w:w="2016" w:type="dxa"/>
            <w:tcBorders>
              <w:top w:val="nil"/>
              <w:left w:val="nil"/>
              <w:bottom w:val="single" w:sz="4" w:space="0" w:color="auto"/>
              <w:right w:val="single" w:sz="4" w:space="0" w:color="auto"/>
            </w:tcBorders>
            <w:shd w:val="clear" w:color="000000" w:fill="FFFFFF"/>
            <w:noWrap/>
            <w:vAlign w:val="center"/>
          </w:tcPr>
          <w:p w14:paraId="6C890274"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shd w:val="clear" w:color="000000" w:fill="FFFFFF"/>
            <w:noWrap/>
            <w:vAlign w:val="center"/>
          </w:tcPr>
          <w:p w14:paraId="5F301479"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shd w:val="clear" w:color="000000" w:fill="FFFFFF"/>
            <w:noWrap/>
            <w:vAlign w:val="center"/>
          </w:tcPr>
          <w:p w14:paraId="528E5B5E" w14:textId="77777777" w:rsidR="009233AD" w:rsidRDefault="002A6E3E">
            <w:pPr>
              <w:adjustRightInd w:val="0"/>
              <w:snapToGrid w:val="0"/>
              <w:jc w:val="center"/>
              <w:rPr>
                <w:kern w:val="0"/>
              </w:rPr>
            </w:pPr>
            <w:r>
              <w:rPr>
                <w:kern w:val="0"/>
              </w:rPr>
              <w:t>1086.07</w:t>
            </w:r>
          </w:p>
        </w:tc>
        <w:tc>
          <w:tcPr>
            <w:tcW w:w="1381" w:type="dxa"/>
            <w:tcBorders>
              <w:top w:val="nil"/>
              <w:left w:val="nil"/>
              <w:bottom w:val="single" w:sz="4" w:space="0" w:color="auto"/>
              <w:right w:val="single" w:sz="4" w:space="0" w:color="auto"/>
            </w:tcBorders>
            <w:shd w:val="clear" w:color="000000" w:fill="FFFFFF"/>
            <w:noWrap/>
            <w:vAlign w:val="center"/>
          </w:tcPr>
          <w:p w14:paraId="3A541731" w14:textId="77777777" w:rsidR="009233AD" w:rsidRDefault="002A6E3E">
            <w:pPr>
              <w:adjustRightInd w:val="0"/>
              <w:snapToGrid w:val="0"/>
              <w:jc w:val="center"/>
              <w:rPr>
                <w:kern w:val="0"/>
              </w:rPr>
            </w:pPr>
            <w:r>
              <w:rPr>
                <w:kern w:val="0"/>
              </w:rPr>
              <w:t>18904.48</w:t>
            </w:r>
          </w:p>
        </w:tc>
        <w:tc>
          <w:tcPr>
            <w:tcW w:w="1238" w:type="dxa"/>
            <w:tcBorders>
              <w:top w:val="nil"/>
              <w:left w:val="nil"/>
              <w:bottom w:val="single" w:sz="4" w:space="0" w:color="auto"/>
              <w:right w:val="single" w:sz="4" w:space="0" w:color="auto"/>
            </w:tcBorders>
            <w:shd w:val="clear" w:color="000000" w:fill="FFFFFF"/>
            <w:noWrap/>
            <w:vAlign w:val="center"/>
          </w:tcPr>
          <w:p w14:paraId="470A77CF" w14:textId="77777777" w:rsidR="009233AD" w:rsidRDefault="002A6E3E">
            <w:pPr>
              <w:adjustRightInd w:val="0"/>
              <w:snapToGrid w:val="0"/>
              <w:jc w:val="center"/>
              <w:rPr>
                <w:kern w:val="0"/>
              </w:rPr>
            </w:pPr>
            <w:r>
              <w:rPr>
                <w:kern w:val="0"/>
              </w:rPr>
              <w:t>1279.02</w:t>
            </w:r>
          </w:p>
        </w:tc>
        <w:tc>
          <w:tcPr>
            <w:tcW w:w="1033" w:type="dxa"/>
            <w:tcBorders>
              <w:top w:val="nil"/>
              <w:left w:val="nil"/>
              <w:bottom w:val="single" w:sz="4" w:space="0" w:color="auto"/>
              <w:right w:val="single" w:sz="4" w:space="0" w:color="auto"/>
            </w:tcBorders>
            <w:shd w:val="clear" w:color="000000" w:fill="FFFFFF"/>
            <w:noWrap/>
            <w:vAlign w:val="center"/>
          </w:tcPr>
          <w:p w14:paraId="77A32533" w14:textId="77777777" w:rsidR="009233AD" w:rsidRDefault="002A6E3E">
            <w:pPr>
              <w:adjustRightInd w:val="0"/>
              <w:snapToGrid w:val="0"/>
              <w:jc w:val="center"/>
              <w:rPr>
                <w:kern w:val="0"/>
              </w:rPr>
            </w:pPr>
            <w:r>
              <w:rPr>
                <w:kern w:val="0"/>
              </w:rPr>
              <w:t>5558.26</w:t>
            </w:r>
          </w:p>
        </w:tc>
        <w:tc>
          <w:tcPr>
            <w:tcW w:w="1033" w:type="dxa"/>
            <w:tcBorders>
              <w:top w:val="nil"/>
              <w:left w:val="nil"/>
              <w:bottom w:val="single" w:sz="4" w:space="0" w:color="auto"/>
              <w:right w:val="single" w:sz="4" w:space="0" w:color="auto"/>
            </w:tcBorders>
            <w:shd w:val="clear" w:color="000000" w:fill="FFFFFF"/>
            <w:noWrap/>
            <w:vAlign w:val="center"/>
          </w:tcPr>
          <w:p w14:paraId="48D71009" w14:textId="77777777" w:rsidR="009233AD" w:rsidRDefault="002A6E3E">
            <w:pPr>
              <w:adjustRightInd w:val="0"/>
              <w:snapToGrid w:val="0"/>
              <w:jc w:val="center"/>
              <w:rPr>
                <w:kern w:val="0"/>
              </w:rPr>
            </w:pPr>
            <w:r>
              <w:rPr>
                <w:kern w:val="0"/>
              </w:rPr>
              <w:t>4612.33</w:t>
            </w:r>
          </w:p>
        </w:tc>
        <w:tc>
          <w:tcPr>
            <w:tcW w:w="936" w:type="dxa"/>
            <w:tcBorders>
              <w:top w:val="nil"/>
              <w:left w:val="nil"/>
              <w:bottom w:val="single" w:sz="4" w:space="0" w:color="auto"/>
              <w:right w:val="single" w:sz="4" w:space="0" w:color="auto"/>
            </w:tcBorders>
            <w:shd w:val="clear" w:color="000000" w:fill="FFFFFF"/>
            <w:noWrap/>
            <w:vAlign w:val="center"/>
          </w:tcPr>
          <w:p w14:paraId="7D8F0281"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72601BE0" w14:textId="77777777" w:rsidR="009233AD" w:rsidRDefault="009233AD">
            <w:pPr>
              <w:adjustRightInd w:val="0"/>
              <w:snapToGrid w:val="0"/>
              <w:jc w:val="center"/>
              <w:rPr>
                <w:kern w:val="0"/>
              </w:rPr>
            </w:pPr>
          </w:p>
        </w:tc>
      </w:tr>
      <w:tr w:rsidR="009233AD" w14:paraId="7DD1C4CC" w14:textId="77777777">
        <w:trPr>
          <w:trHeight w:val="300"/>
        </w:trPr>
        <w:tc>
          <w:tcPr>
            <w:tcW w:w="771" w:type="dxa"/>
            <w:tcBorders>
              <w:top w:val="nil"/>
              <w:left w:val="single" w:sz="4" w:space="0" w:color="auto"/>
              <w:bottom w:val="single" w:sz="4" w:space="0" w:color="auto"/>
              <w:right w:val="single" w:sz="4" w:space="0" w:color="auto"/>
            </w:tcBorders>
            <w:shd w:val="clear" w:color="000000" w:fill="FFFFFF"/>
            <w:noWrap/>
            <w:vAlign w:val="center"/>
          </w:tcPr>
          <w:p w14:paraId="4A1D6957" w14:textId="77777777" w:rsidR="009233AD" w:rsidRDefault="002A6E3E">
            <w:pPr>
              <w:adjustRightInd w:val="0"/>
              <w:snapToGrid w:val="0"/>
              <w:jc w:val="center"/>
              <w:rPr>
                <w:kern w:val="0"/>
              </w:rPr>
            </w:pPr>
            <w:r>
              <w:rPr>
                <w:kern w:val="0"/>
              </w:rPr>
              <w:t>11</w:t>
            </w:r>
          </w:p>
        </w:tc>
        <w:tc>
          <w:tcPr>
            <w:tcW w:w="1656" w:type="dxa"/>
            <w:tcBorders>
              <w:top w:val="nil"/>
              <w:left w:val="nil"/>
              <w:bottom w:val="single" w:sz="4" w:space="0" w:color="auto"/>
              <w:right w:val="single" w:sz="4" w:space="0" w:color="auto"/>
            </w:tcBorders>
            <w:shd w:val="clear" w:color="000000" w:fill="FFFFFF"/>
            <w:noWrap/>
            <w:vAlign w:val="center"/>
          </w:tcPr>
          <w:p w14:paraId="655F1555" w14:textId="77777777" w:rsidR="009233AD" w:rsidRDefault="002A6E3E">
            <w:pPr>
              <w:adjustRightInd w:val="0"/>
              <w:snapToGrid w:val="0"/>
              <w:jc w:val="center"/>
              <w:rPr>
                <w:kern w:val="0"/>
              </w:rPr>
            </w:pPr>
            <w:r>
              <w:rPr>
                <w:kern w:val="0"/>
              </w:rPr>
              <w:t>兴隆大街</w:t>
            </w:r>
          </w:p>
        </w:tc>
        <w:tc>
          <w:tcPr>
            <w:tcW w:w="2016" w:type="dxa"/>
            <w:tcBorders>
              <w:top w:val="nil"/>
              <w:left w:val="nil"/>
              <w:bottom w:val="single" w:sz="4" w:space="0" w:color="auto"/>
              <w:right w:val="single" w:sz="4" w:space="0" w:color="auto"/>
            </w:tcBorders>
            <w:shd w:val="clear" w:color="000000" w:fill="FFFFFF"/>
            <w:noWrap/>
            <w:vAlign w:val="center"/>
          </w:tcPr>
          <w:p w14:paraId="0BC238D8"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shd w:val="clear" w:color="000000" w:fill="FFFFFF"/>
            <w:noWrap/>
            <w:vAlign w:val="center"/>
          </w:tcPr>
          <w:p w14:paraId="350B7D94"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shd w:val="clear" w:color="000000" w:fill="FFFFFF"/>
            <w:noWrap/>
            <w:vAlign w:val="center"/>
          </w:tcPr>
          <w:p w14:paraId="14DD58B5" w14:textId="77777777" w:rsidR="009233AD" w:rsidRDefault="002A6E3E">
            <w:pPr>
              <w:adjustRightInd w:val="0"/>
              <w:snapToGrid w:val="0"/>
              <w:jc w:val="center"/>
              <w:rPr>
                <w:kern w:val="0"/>
              </w:rPr>
            </w:pPr>
            <w:r>
              <w:rPr>
                <w:kern w:val="0"/>
              </w:rPr>
              <w:t>1072.46</w:t>
            </w:r>
          </w:p>
        </w:tc>
        <w:tc>
          <w:tcPr>
            <w:tcW w:w="1381" w:type="dxa"/>
            <w:tcBorders>
              <w:top w:val="nil"/>
              <w:left w:val="nil"/>
              <w:bottom w:val="single" w:sz="4" w:space="0" w:color="auto"/>
              <w:right w:val="single" w:sz="4" w:space="0" w:color="auto"/>
            </w:tcBorders>
            <w:shd w:val="clear" w:color="000000" w:fill="FFFFFF"/>
            <w:noWrap/>
            <w:vAlign w:val="center"/>
          </w:tcPr>
          <w:p w14:paraId="0AA0C53D" w14:textId="77777777" w:rsidR="009233AD" w:rsidRDefault="002A6E3E">
            <w:pPr>
              <w:adjustRightInd w:val="0"/>
              <w:snapToGrid w:val="0"/>
              <w:jc w:val="center"/>
              <w:rPr>
                <w:kern w:val="0"/>
              </w:rPr>
            </w:pPr>
            <w:r>
              <w:rPr>
                <w:kern w:val="0"/>
              </w:rPr>
              <w:t>35555.87</w:t>
            </w:r>
          </w:p>
        </w:tc>
        <w:tc>
          <w:tcPr>
            <w:tcW w:w="1238" w:type="dxa"/>
            <w:tcBorders>
              <w:top w:val="nil"/>
              <w:left w:val="nil"/>
              <w:bottom w:val="single" w:sz="4" w:space="0" w:color="auto"/>
              <w:right w:val="single" w:sz="4" w:space="0" w:color="auto"/>
            </w:tcBorders>
            <w:shd w:val="clear" w:color="000000" w:fill="FFFFFF"/>
            <w:noWrap/>
            <w:vAlign w:val="center"/>
          </w:tcPr>
          <w:p w14:paraId="54BB7273" w14:textId="77777777" w:rsidR="009233AD" w:rsidRDefault="002A6E3E">
            <w:pPr>
              <w:adjustRightInd w:val="0"/>
              <w:snapToGrid w:val="0"/>
              <w:jc w:val="center"/>
              <w:rPr>
                <w:kern w:val="0"/>
              </w:rPr>
            </w:pPr>
            <w:r>
              <w:rPr>
                <w:kern w:val="0"/>
              </w:rPr>
              <w:t>3865.64</w:t>
            </w:r>
          </w:p>
        </w:tc>
        <w:tc>
          <w:tcPr>
            <w:tcW w:w="1033" w:type="dxa"/>
            <w:tcBorders>
              <w:top w:val="nil"/>
              <w:left w:val="nil"/>
              <w:bottom w:val="single" w:sz="4" w:space="0" w:color="auto"/>
              <w:right w:val="single" w:sz="4" w:space="0" w:color="auto"/>
            </w:tcBorders>
            <w:shd w:val="clear" w:color="000000" w:fill="FFFFFF"/>
            <w:noWrap/>
            <w:vAlign w:val="center"/>
          </w:tcPr>
          <w:p w14:paraId="362295F2" w14:textId="77777777" w:rsidR="009233AD" w:rsidRDefault="002A6E3E">
            <w:pPr>
              <w:adjustRightInd w:val="0"/>
              <w:snapToGrid w:val="0"/>
              <w:jc w:val="center"/>
              <w:rPr>
                <w:kern w:val="0"/>
              </w:rPr>
            </w:pPr>
            <w:r>
              <w:rPr>
                <w:kern w:val="0"/>
              </w:rPr>
              <w:t>8246.24</w:t>
            </w:r>
          </w:p>
        </w:tc>
        <w:tc>
          <w:tcPr>
            <w:tcW w:w="1033" w:type="dxa"/>
            <w:tcBorders>
              <w:top w:val="nil"/>
              <w:left w:val="nil"/>
              <w:bottom w:val="single" w:sz="4" w:space="0" w:color="auto"/>
              <w:right w:val="single" w:sz="4" w:space="0" w:color="auto"/>
            </w:tcBorders>
            <w:shd w:val="clear" w:color="000000" w:fill="FFFFFF"/>
            <w:noWrap/>
            <w:vAlign w:val="center"/>
          </w:tcPr>
          <w:p w14:paraId="67DF3B87" w14:textId="77777777" w:rsidR="009233AD" w:rsidRDefault="002A6E3E">
            <w:pPr>
              <w:adjustRightInd w:val="0"/>
              <w:snapToGrid w:val="0"/>
              <w:jc w:val="center"/>
              <w:rPr>
                <w:kern w:val="0"/>
              </w:rPr>
            </w:pPr>
            <w:r>
              <w:rPr>
                <w:kern w:val="0"/>
              </w:rPr>
              <w:t>826.39</w:t>
            </w:r>
          </w:p>
        </w:tc>
        <w:tc>
          <w:tcPr>
            <w:tcW w:w="936" w:type="dxa"/>
            <w:tcBorders>
              <w:top w:val="nil"/>
              <w:left w:val="nil"/>
              <w:bottom w:val="single" w:sz="4" w:space="0" w:color="auto"/>
              <w:right w:val="single" w:sz="4" w:space="0" w:color="auto"/>
            </w:tcBorders>
            <w:shd w:val="clear" w:color="000000" w:fill="FFFFFF"/>
            <w:noWrap/>
            <w:vAlign w:val="center"/>
          </w:tcPr>
          <w:p w14:paraId="79FBA958" w14:textId="77777777" w:rsidR="009233AD" w:rsidRDefault="002A6E3E">
            <w:pPr>
              <w:adjustRightInd w:val="0"/>
              <w:snapToGrid w:val="0"/>
              <w:jc w:val="center"/>
              <w:rPr>
                <w:kern w:val="0"/>
              </w:rPr>
            </w:pPr>
            <w:r>
              <w:rPr>
                <w:kern w:val="0"/>
              </w:rPr>
              <w:t>三级</w:t>
            </w:r>
          </w:p>
        </w:tc>
        <w:tc>
          <w:tcPr>
            <w:tcW w:w="936" w:type="dxa"/>
            <w:vMerge/>
            <w:tcBorders>
              <w:top w:val="nil"/>
              <w:left w:val="single" w:sz="4" w:space="0" w:color="auto"/>
              <w:bottom w:val="single" w:sz="4" w:space="0" w:color="000000"/>
              <w:right w:val="single" w:sz="4" w:space="0" w:color="auto"/>
            </w:tcBorders>
            <w:vAlign w:val="center"/>
          </w:tcPr>
          <w:p w14:paraId="469C861C" w14:textId="77777777" w:rsidR="009233AD" w:rsidRDefault="009233AD">
            <w:pPr>
              <w:adjustRightInd w:val="0"/>
              <w:snapToGrid w:val="0"/>
              <w:jc w:val="center"/>
              <w:rPr>
                <w:kern w:val="0"/>
              </w:rPr>
            </w:pPr>
          </w:p>
        </w:tc>
      </w:tr>
      <w:tr w:rsidR="009233AD" w14:paraId="1971BD57" w14:textId="77777777">
        <w:trPr>
          <w:trHeight w:val="300"/>
        </w:trPr>
        <w:tc>
          <w:tcPr>
            <w:tcW w:w="6639" w:type="dxa"/>
            <w:gridSpan w:val="4"/>
            <w:tcBorders>
              <w:top w:val="single" w:sz="4" w:space="0" w:color="auto"/>
              <w:left w:val="single" w:sz="4" w:space="0" w:color="auto"/>
              <w:bottom w:val="single" w:sz="4" w:space="0" w:color="auto"/>
              <w:right w:val="single" w:sz="4" w:space="0" w:color="000000"/>
            </w:tcBorders>
            <w:shd w:val="clear" w:color="000000" w:fill="FDE9D9"/>
            <w:noWrap/>
            <w:vAlign w:val="center"/>
          </w:tcPr>
          <w:p w14:paraId="7377C423" w14:textId="77777777" w:rsidR="009233AD" w:rsidRDefault="002A6E3E">
            <w:pPr>
              <w:adjustRightInd w:val="0"/>
              <w:snapToGrid w:val="0"/>
              <w:jc w:val="center"/>
              <w:rPr>
                <w:b/>
                <w:bCs/>
                <w:kern w:val="0"/>
              </w:rPr>
            </w:pPr>
            <w:r>
              <w:rPr>
                <w:b/>
                <w:bCs/>
                <w:kern w:val="0"/>
              </w:rPr>
              <w:t>合计</w:t>
            </w:r>
          </w:p>
        </w:tc>
        <w:tc>
          <w:tcPr>
            <w:tcW w:w="1022" w:type="dxa"/>
            <w:tcBorders>
              <w:top w:val="nil"/>
              <w:left w:val="single" w:sz="4" w:space="0" w:color="auto"/>
              <w:bottom w:val="single" w:sz="4" w:space="0" w:color="auto"/>
              <w:right w:val="single" w:sz="4" w:space="0" w:color="auto"/>
            </w:tcBorders>
            <w:shd w:val="clear" w:color="000000" w:fill="FDE9D9"/>
            <w:noWrap/>
            <w:vAlign w:val="center"/>
          </w:tcPr>
          <w:p w14:paraId="54AC60A2" w14:textId="77777777" w:rsidR="009233AD" w:rsidRDefault="002A6E3E">
            <w:pPr>
              <w:adjustRightInd w:val="0"/>
              <w:snapToGrid w:val="0"/>
              <w:jc w:val="center"/>
              <w:rPr>
                <w:b/>
                <w:bCs/>
                <w:kern w:val="0"/>
              </w:rPr>
            </w:pPr>
            <w:r>
              <w:rPr>
                <w:b/>
                <w:bCs/>
                <w:kern w:val="0"/>
              </w:rPr>
              <w:t>13353.95</w:t>
            </w:r>
          </w:p>
        </w:tc>
        <w:tc>
          <w:tcPr>
            <w:tcW w:w="1381" w:type="dxa"/>
            <w:tcBorders>
              <w:top w:val="nil"/>
              <w:left w:val="nil"/>
              <w:bottom w:val="single" w:sz="4" w:space="0" w:color="auto"/>
              <w:right w:val="single" w:sz="4" w:space="0" w:color="auto"/>
            </w:tcBorders>
            <w:shd w:val="clear" w:color="000000" w:fill="FDE9D9"/>
            <w:noWrap/>
            <w:vAlign w:val="center"/>
          </w:tcPr>
          <w:p w14:paraId="740412AC" w14:textId="77777777" w:rsidR="009233AD" w:rsidRDefault="002A6E3E">
            <w:pPr>
              <w:adjustRightInd w:val="0"/>
              <w:snapToGrid w:val="0"/>
              <w:jc w:val="center"/>
              <w:rPr>
                <w:b/>
                <w:bCs/>
                <w:kern w:val="0"/>
              </w:rPr>
            </w:pPr>
            <w:r>
              <w:rPr>
                <w:b/>
                <w:bCs/>
                <w:kern w:val="0"/>
              </w:rPr>
              <w:t>481780.71</w:t>
            </w:r>
          </w:p>
        </w:tc>
        <w:tc>
          <w:tcPr>
            <w:tcW w:w="1238" w:type="dxa"/>
            <w:tcBorders>
              <w:top w:val="nil"/>
              <w:left w:val="nil"/>
              <w:bottom w:val="single" w:sz="4" w:space="0" w:color="auto"/>
              <w:right w:val="single" w:sz="4" w:space="0" w:color="auto"/>
            </w:tcBorders>
            <w:shd w:val="clear" w:color="000000" w:fill="FDE9D9"/>
            <w:noWrap/>
            <w:vAlign w:val="center"/>
          </w:tcPr>
          <w:p w14:paraId="5B4D38EF" w14:textId="77777777" w:rsidR="009233AD" w:rsidRDefault="002A6E3E">
            <w:pPr>
              <w:adjustRightInd w:val="0"/>
              <w:snapToGrid w:val="0"/>
              <w:jc w:val="center"/>
              <w:rPr>
                <w:b/>
                <w:bCs/>
                <w:kern w:val="0"/>
              </w:rPr>
            </w:pPr>
            <w:r>
              <w:rPr>
                <w:b/>
                <w:bCs/>
                <w:kern w:val="0"/>
              </w:rPr>
              <w:t>41193.53</w:t>
            </w:r>
          </w:p>
        </w:tc>
        <w:tc>
          <w:tcPr>
            <w:tcW w:w="1033" w:type="dxa"/>
            <w:tcBorders>
              <w:top w:val="nil"/>
              <w:left w:val="nil"/>
              <w:bottom w:val="single" w:sz="4" w:space="0" w:color="auto"/>
              <w:right w:val="single" w:sz="4" w:space="0" w:color="auto"/>
            </w:tcBorders>
            <w:shd w:val="clear" w:color="000000" w:fill="FDE9D9"/>
            <w:noWrap/>
            <w:vAlign w:val="center"/>
          </w:tcPr>
          <w:p w14:paraId="3C8E0AC2" w14:textId="77777777" w:rsidR="009233AD" w:rsidRDefault="002A6E3E">
            <w:pPr>
              <w:adjustRightInd w:val="0"/>
              <w:snapToGrid w:val="0"/>
              <w:jc w:val="center"/>
              <w:rPr>
                <w:b/>
                <w:bCs/>
                <w:kern w:val="0"/>
              </w:rPr>
            </w:pPr>
            <w:r>
              <w:rPr>
                <w:b/>
                <w:bCs/>
                <w:kern w:val="0"/>
              </w:rPr>
              <w:t>97798.81</w:t>
            </w:r>
          </w:p>
        </w:tc>
        <w:tc>
          <w:tcPr>
            <w:tcW w:w="1033" w:type="dxa"/>
            <w:tcBorders>
              <w:top w:val="nil"/>
              <w:left w:val="nil"/>
              <w:bottom w:val="single" w:sz="4" w:space="0" w:color="auto"/>
              <w:right w:val="single" w:sz="4" w:space="0" w:color="auto"/>
            </w:tcBorders>
            <w:shd w:val="clear" w:color="000000" w:fill="FDE9D9"/>
            <w:noWrap/>
            <w:vAlign w:val="center"/>
          </w:tcPr>
          <w:p w14:paraId="303F7777" w14:textId="77777777" w:rsidR="009233AD" w:rsidRDefault="002A6E3E">
            <w:pPr>
              <w:adjustRightInd w:val="0"/>
              <w:snapToGrid w:val="0"/>
              <w:jc w:val="center"/>
              <w:rPr>
                <w:b/>
                <w:bCs/>
                <w:kern w:val="0"/>
              </w:rPr>
            </w:pPr>
            <w:r>
              <w:rPr>
                <w:b/>
                <w:bCs/>
                <w:kern w:val="0"/>
              </w:rPr>
              <w:t>16260.91</w:t>
            </w:r>
          </w:p>
        </w:tc>
        <w:tc>
          <w:tcPr>
            <w:tcW w:w="936" w:type="dxa"/>
            <w:tcBorders>
              <w:top w:val="nil"/>
              <w:left w:val="nil"/>
              <w:bottom w:val="single" w:sz="4" w:space="0" w:color="auto"/>
              <w:right w:val="single" w:sz="4" w:space="0" w:color="auto"/>
            </w:tcBorders>
            <w:shd w:val="clear" w:color="000000" w:fill="FDE9D9"/>
            <w:noWrap/>
            <w:vAlign w:val="center"/>
          </w:tcPr>
          <w:p w14:paraId="0DD6D28C"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0557EED3" w14:textId="77777777" w:rsidR="009233AD" w:rsidRDefault="009233AD">
            <w:pPr>
              <w:adjustRightInd w:val="0"/>
              <w:snapToGrid w:val="0"/>
              <w:jc w:val="center"/>
              <w:rPr>
                <w:b/>
                <w:bCs/>
                <w:kern w:val="0"/>
              </w:rPr>
            </w:pPr>
          </w:p>
        </w:tc>
      </w:tr>
      <w:tr w:rsidR="009233AD" w14:paraId="08612CDE" w14:textId="77777777">
        <w:trPr>
          <w:trHeight w:val="300"/>
        </w:trPr>
        <w:tc>
          <w:tcPr>
            <w:tcW w:w="771" w:type="dxa"/>
            <w:tcBorders>
              <w:top w:val="single" w:sz="4" w:space="0" w:color="auto"/>
              <w:left w:val="single" w:sz="4" w:space="0" w:color="auto"/>
              <w:bottom w:val="single" w:sz="4" w:space="0" w:color="auto"/>
              <w:right w:val="single" w:sz="4" w:space="0" w:color="auto"/>
            </w:tcBorders>
            <w:noWrap/>
            <w:vAlign w:val="center"/>
          </w:tcPr>
          <w:p w14:paraId="3B797E49" w14:textId="77777777" w:rsidR="009233AD" w:rsidRDefault="002A6E3E">
            <w:pPr>
              <w:adjustRightInd w:val="0"/>
              <w:snapToGrid w:val="0"/>
              <w:jc w:val="center"/>
              <w:rPr>
                <w:kern w:val="0"/>
              </w:rPr>
            </w:pPr>
            <w:r>
              <w:rPr>
                <w:kern w:val="0"/>
              </w:rPr>
              <w:t>12</w:t>
            </w:r>
          </w:p>
        </w:tc>
        <w:tc>
          <w:tcPr>
            <w:tcW w:w="1656" w:type="dxa"/>
            <w:tcBorders>
              <w:top w:val="single" w:sz="4" w:space="0" w:color="auto"/>
              <w:left w:val="nil"/>
              <w:bottom w:val="single" w:sz="4" w:space="0" w:color="auto"/>
              <w:right w:val="single" w:sz="4" w:space="0" w:color="auto"/>
            </w:tcBorders>
            <w:noWrap/>
            <w:vAlign w:val="center"/>
          </w:tcPr>
          <w:p w14:paraId="3EEE7B87" w14:textId="77777777" w:rsidR="009233AD" w:rsidRDefault="002A6E3E">
            <w:pPr>
              <w:adjustRightInd w:val="0"/>
              <w:snapToGrid w:val="0"/>
              <w:jc w:val="center"/>
              <w:rPr>
                <w:kern w:val="0"/>
              </w:rPr>
            </w:pPr>
            <w:r>
              <w:rPr>
                <w:kern w:val="0"/>
              </w:rPr>
              <w:t>燕山路</w:t>
            </w:r>
          </w:p>
        </w:tc>
        <w:tc>
          <w:tcPr>
            <w:tcW w:w="2016" w:type="dxa"/>
            <w:tcBorders>
              <w:top w:val="single" w:sz="4" w:space="0" w:color="auto"/>
              <w:left w:val="nil"/>
              <w:bottom w:val="single" w:sz="4" w:space="0" w:color="auto"/>
              <w:right w:val="single" w:sz="4" w:space="0" w:color="auto"/>
            </w:tcBorders>
            <w:noWrap/>
            <w:vAlign w:val="center"/>
          </w:tcPr>
          <w:p w14:paraId="5E05CF0B" w14:textId="77777777" w:rsidR="009233AD" w:rsidRDefault="002A6E3E">
            <w:pPr>
              <w:adjustRightInd w:val="0"/>
              <w:snapToGrid w:val="0"/>
              <w:jc w:val="center"/>
              <w:rPr>
                <w:kern w:val="0"/>
              </w:rPr>
            </w:pPr>
            <w:r>
              <w:rPr>
                <w:kern w:val="0"/>
              </w:rPr>
              <w:t>应天大街</w:t>
            </w:r>
          </w:p>
        </w:tc>
        <w:tc>
          <w:tcPr>
            <w:tcW w:w="2196" w:type="dxa"/>
            <w:tcBorders>
              <w:top w:val="single" w:sz="4" w:space="0" w:color="auto"/>
              <w:left w:val="nil"/>
              <w:bottom w:val="single" w:sz="4" w:space="0" w:color="auto"/>
              <w:right w:val="single" w:sz="4" w:space="0" w:color="auto"/>
            </w:tcBorders>
            <w:noWrap/>
            <w:vAlign w:val="center"/>
          </w:tcPr>
          <w:p w14:paraId="1FE4D382"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2892D508" w14:textId="77777777" w:rsidR="009233AD" w:rsidRDefault="002A6E3E">
            <w:pPr>
              <w:adjustRightInd w:val="0"/>
              <w:snapToGrid w:val="0"/>
              <w:jc w:val="center"/>
              <w:rPr>
                <w:kern w:val="0"/>
              </w:rPr>
            </w:pPr>
            <w:r>
              <w:rPr>
                <w:kern w:val="0"/>
              </w:rPr>
              <w:t>1337.51</w:t>
            </w:r>
          </w:p>
        </w:tc>
        <w:tc>
          <w:tcPr>
            <w:tcW w:w="1381" w:type="dxa"/>
            <w:tcBorders>
              <w:top w:val="nil"/>
              <w:left w:val="nil"/>
              <w:bottom w:val="single" w:sz="4" w:space="0" w:color="auto"/>
              <w:right w:val="single" w:sz="4" w:space="0" w:color="auto"/>
            </w:tcBorders>
            <w:noWrap/>
            <w:vAlign w:val="center"/>
          </w:tcPr>
          <w:p w14:paraId="24034D3A" w14:textId="77777777" w:rsidR="009233AD" w:rsidRDefault="002A6E3E">
            <w:pPr>
              <w:adjustRightInd w:val="0"/>
              <w:snapToGrid w:val="0"/>
              <w:jc w:val="center"/>
              <w:rPr>
                <w:kern w:val="0"/>
              </w:rPr>
            </w:pPr>
            <w:r>
              <w:rPr>
                <w:kern w:val="0"/>
              </w:rPr>
              <w:t>39000.10</w:t>
            </w:r>
          </w:p>
        </w:tc>
        <w:tc>
          <w:tcPr>
            <w:tcW w:w="1238" w:type="dxa"/>
            <w:tcBorders>
              <w:top w:val="nil"/>
              <w:left w:val="nil"/>
              <w:bottom w:val="single" w:sz="4" w:space="0" w:color="auto"/>
              <w:right w:val="single" w:sz="4" w:space="0" w:color="auto"/>
            </w:tcBorders>
            <w:noWrap/>
            <w:vAlign w:val="center"/>
          </w:tcPr>
          <w:p w14:paraId="2DB68230" w14:textId="77777777" w:rsidR="009233AD" w:rsidRDefault="002A6E3E">
            <w:pPr>
              <w:adjustRightInd w:val="0"/>
              <w:snapToGrid w:val="0"/>
              <w:jc w:val="center"/>
              <w:rPr>
                <w:kern w:val="0"/>
              </w:rPr>
            </w:pPr>
            <w:r>
              <w:rPr>
                <w:kern w:val="0"/>
              </w:rPr>
              <w:t>4069.48</w:t>
            </w:r>
          </w:p>
        </w:tc>
        <w:tc>
          <w:tcPr>
            <w:tcW w:w="1033" w:type="dxa"/>
            <w:tcBorders>
              <w:top w:val="nil"/>
              <w:left w:val="nil"/>
              <w:bottom w:val="single" w:sz="4" w:space="0" w:color="auto"/>
              <w:right w:val="single" w:sz="4" w:space="0" w:color="auto"/>
            </w:tcBorders>
            <w:noWrap/>
            <w:vAlign w:val="center"/>
          </w:tcPr>
          <w:p w14:paraId="4DAD364A" w14:textId="77777777" w:rsidR="009233AD" w:rsidRDefault="002A6E3E">
            <w:pPr>
              <w:adjustRightInd w:val="0"/>
              <w:snapToGrid w:val="0"/>
              <w:jc w:val="center"/>
              <w:rPr>
                <w:kern w:val="0"/>
              </w:rPr>
            </w:pPr>
            <w:r>
              <w:rPr>
                <w:kern w:val="0"/>
              </w:rPr>
              <w:t>8295.46</w:t>
            </w:r>
          </w:p>
        </w:tc>
        <w:tc>
          <w:tcPr>
            <w:tcW w:w="1033" w:type="dxa"/>
            <w:tcBorders>
              <w:top w:val="nil"/>
              <w:left w:val="nil"/>
              <w:bottom w:val="single" w:sz="4" w:space="0" w:color="auto"/>
              <w:right w:val="single" w:sz="4" w:space="0" w:color="auto"/>
            </w:tcBorders>
            <w:noWrap/>
            <w:vAlign w:val="center"/>
          </w:tcPr>
          <w:p w14:paraId="0908A055" w14:textId="77777777" w:rsidR="009233AD" w:rsidRDefault="002A6E3E">
            <w:pPr>
              <w:adjustRightInd w:val="0"/>
              <w:snapToGrid w:val="0"/>
              <w:jc w:val="center"/>
              <w:rPr>
                <w:kern w:val="0"/>
              </w:rPr>
            </w:pPr>
            <w:r>
              <w:rPr>
                <w:kern w:val="0"/>
              </w:rPr>
              <w:t>11679.30</w:t>
            </w:r>
          </w:p>
        </w:tc>
        <w:tc>
          <w:tcPr>
            <w:tcW w:w="936" w:type="dxa"/>
            <w:tcBorders>
              <w:top w:val="nil"/>
              <w:left w:val="nil"/>
              <w:bottom w:val="single" w:sz="4" w:space="0" w:color="auto"/>
              <w:right w:val="single" w:sz="4" w:space="0" w:color="auto"/>
            </w:tcBorders>
            <w:noWrap/>
            <w:vAlign w:val="center"/>
          </w:tcPr>
          <w:p w14:paraId="2AFBA27D" w14:textId="77777777" w:rsidR="009233AD" w:rsidRDefault="002A6E3E">
            <w:pPr>
              <w:adjustRightInd w:val="0"/>
              <w:snapToGrid w:val="0"/>
              <w:jc w:val="center"/>
              <w:rPr>
                <w:kern w:val="0"/>
              </w:rPr>
            </w:pPr>
            <w:r>
              <w:rPr>
                <w:kern w:val="0"/>
              </w:rPr>
              <w:t>二级</w:t>
            </w:r>
          </w:p>
        </w:tc>
        <w:tc>
          <w:tcPr>
            <w:tcW w:w="936" w:type="dxa"/>
            <w:tcBorders>
              <w:top w:val="nil"/>
              <w:left w:val="nil"/>
              <w:bottom w:val="single" w:sz="4" w:space="0" w:color="auto"/>
              <w:right w:val="single" w:sz="4" w:space="0" w:color="auto"/>
            </w:tcBorders>
            <w:noWrap/>
            <w:vAlign w:val="center"/>
          </w:tcPr>
          <w:p w14:paraId="12956570" w14:textId="77777777" w:rsidR="009233AD" w:rsidRDefault="002A6E3E">
            <w:pPr>
              <w:adjustRightInd w:val="0"/>
              <w:snapToGrid w:val="0"/>
              <w:jc w:val="center"/>
              <w:rPr>
                <w:kern w:val="0"/>
              </w:rPr>
            </w:pPr>
            <w:r>
              <w:rPr>
                <w:kern w:val="0"/>
              </w:rPr>
              <w:t>二级</w:t>
            </w:r>
          </w:p>
        </w:tc>
      </w:tr>
      <w:tr w:rsidR="009233AD" w14:paraId="04D914D1"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1302F673" w14:textId="77777777" w:rsidR="009233AD" w:rsidRDefault="002A6E3E">
            <w:pPr>
              <w:adjustRightInd w:val="0"/>
              <w:snapToGrid w:val="0"/>
              <w:jc w:val="center"/>
              <w:rPr>
                <w:kern w:val="0"/>
              </w:rPr>
            </w:pPr>
            <w:r>
              <w:rPr>
                <w:kern w:val="0"/>
              </w:rPr>
              <w:t>4-2</w:t>
            </w:r>
          </w:p>
        </w:tc>
        <w:tc>
          <w:tcPr>
            <w:tcW w:w="1656" w:type="dxa"/>
            <w:tcBorders>
              <w:top w:val="nil"/>
              <w:left w:val="nil"/>
              <w:bottom w:val="single" w:sz="4" w:space="0" w:color="auto"/>
              <w:right w:val="single" w:sz="4" w:space="0" w:color="auto"/>
            </w:tcBorders>
            <w:vAlign w:val="center"/>
          </w:tcPr>
          <w:p w14:paraId="73B55D49" w14:textId="77777777" w:rsidR="009233AD" w:rsidRDefault="002A6E3E">
            <w:pPr>
              <w:adjustRightInd w:val="0"/>
              <w:snapToGrid w:val="0"/>
              <w:jc w:val="center"/>
              <w:rPr>
                <w:kern w:val="0"/>
              </w:rPr>
            </w:pPr>
            <w:r>
              <w:rPr>
                <w:kern w:val="0"/>
              </w:rPr>
              <w:t>梦都大街</w:t>
            </w:r>
          </w:p>
        </w:tc>
        <w:tc>
          <w:tcPr>
            <w:tcW w:w="2016" w:type="dxa"/>
            <w:tcBorders>
              <w:top w:val="nil"/>
              <w:left w:val="nil"/>
              <w:bottom w:val="single" w:sz="4" w:space="0" w:color="auto"/>
              <w:right w:val="single" w:sz="4" w:space="0" w:color="auto"/>
            </w:tcBorders>
            <w:vAlign w:val="center"/>
          </w:tcPr>
          <w:p w14:paraId="0FC8AC9D"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2092B683" w14:textId="77777777" w:rsidR="009233AD" w:rsidRDefault="002A6E3E">
            <w:pPr>
              <w:adjustRightInd w:val="0"/>
              <w:snapToGrid w:val="0"/>
              <w:jc w:val="center"/>
              <w:rPr>
                <w:kern w:val="0"/>
              </w:rPr>
            </w:pPr>
            <w:r>
              <w:rPr>
                <w:kern w:val="0"/>
              </w:rPr>
              <w:t>毛公渡桥</w:t>
            </w:r>
          </w:p>
        </w:tc>
        <w:tc>
          <w:tcPr>
            <w:tcW w:w="1022" w:type="dxa"/>
            <w:tcBorders>
              <w:top w:val="nil"/>
              <w:left w:val="nil"/>
              <w:bottom w:val="single" w:sz="4" w:space="0" w:color="auto"/>
              <w:right w:val="single" w:sz="4" w:space="0" w:color="auto"/>
            </w:tcBorders>
            <w:noWrap/>
            <w:vAlign w:val="center"/>
          </w:tcPr>
          <w:p w14:paraId="37709143" w14:textId="77777777" w:rsidR="009233AD" w:rsidRDefault="002A6E3E">
            <w:pPr>
              <w:adjustRightInd w:val="0"/>
              <w:snapToGrid w:val="0"/>
              <w:jc w:val="center"/>
              <w:rPr>
                <w:kern w:val="0"/>
              </w:rPr>
            </w:pPr>
            <w:r>
              <w:rPr>
                <w:kern w:val="0"/>
              </w:rPr>
              <w:t>802.31</w:t>
            </w:r>
          </w:p>
        </w:tc>
        <w:tc>
          <w:tcPr>
            <w:tcW w:w="1381" w:type="dxa"/>
            <w:tcBorders>
              <w:top w:val="nil"/>
              <w:left w:val="nil"/>
              <w:bottom w:val="single" w:sz="4" w:space="0" w:color="auto"/>
              <w:right w:val="single" w:sz="4" w:space="0" w:color="auto"/>
            </w:tcBorders>
            <w:noWrap/>
            <w:vAlign w:val="center"/>
          </w:tcPr>
          <w:p w14:paraId="748190BA" w14:textId="77777777" w:rsidR="009233AD" w:rsidRDefault="002A6E3E">
            <w:pPr>
              <w:adjustRightInd w:val="0"/>
              <w:snapToGrid w:val="0"/>
              <w:jc w:val="center"/>
              <w:rPr>
                <w:kern w:val="0"/>
              </w:rPr>
            </w:pPr>
            <w:r>
              <w:rPr>
                <w:kern w:val="0"/>
              </w:rPr>
              <w:t>38755.13</w:t>
            </w:r>
          </w:p>
        </w:tc>
        <w:tc>
          <w:tcPr>
            <w:tcW w:w="1238" w:type="dxa"/>
            <w:tcBorders>
              <w:top w:val="nil"/>
              <w:left w:val="nil"/>
              <w:bottom w:val="single" w:sz="4" w:space="0" w:color="auto"/>
              <w:right w:val="single" w:sz="4" w:space="0" w:color="auto"/>
            </w:tcBorders>
            <w:noWrap/>
            <w:vAlign w:val="center"/>
          </w:tcPr>
          <w:p w14:paraId="299A2429" w14:textId="77777777" w:rsidR="009233AD" w:rsidRDefault="002A6E3E">
            <w:pPr>
              <w:adjustRightInd w:val="0"/>
              <w:snapToGrid w:val="0"/>
              <w:jc w:val="center"/>
              <w:rPr>
                <w:kern w:val="0"/>
              </w:rPr>
            </w:pPr>
            <w:r>
              <w:rPr>
                <w:kern w:val="0"/>
              </w:rPr>
              <w:t>5645.83</w:t>
            </w:r>
          </w:p>
        </w:tc>
        <w:tc>
          <w:tcPr>
            <w:tcW w:w="1033" w:type="dxa"/>
            <w:tcBorders>
              <w:top w:val="nil"/>
              <w:left w:val="nil"/>
              <w:bottom w:val="single" w:sz="4" w:space="0" w:color="auto"/>
              <w:right w:val="single" w:sz="4" w:space="0" w:color="auto"/>
            </w:tcBorders>
            <w:noWrap/>
            <w:vAlign w:val="center"/>
          </w:tcPr>
          <w:p w14:paraId="196A04A6" w14:textId="77777777" w:rsidR="009233AD" w:rsidRDefault="002A6E3E">
            <w:pPr>
              <w:adjustRightInd w:val="0"/>
              <w:snapToGrid w:val="0"/>
              <w:jc w:val="center"/>
              <w:rPr>
                <w:kern w:val="0"/>
              </w:rPr>
            </w:pPr>
            <w:r>
              <w:rPr>
                <w:kern w:val="0"/>
              </w:rPr>
              <w:t>6810.89</w:t>
            </w:r>
          </w:p>
        </w:tc>
        <w:tc>
          <w:tcPr>
            <w:tcW w:w="1033" w:type="dxa"/>
            <w:tcBorders>
              <w:top w:val="nil"/>
              <w:left w:val="nil"/>
              <w:bottom w:val="single" w:sz="4" w:space="0" w:color="auto"/>
              <w:right w:val="single" w:sz="4" w:space="0" w:color="auto"/>
            </w:tcBorders>
            <w:noWrap/>
            <w:vAlign w:val="center"/>
          </w:tcPr>
          <w:p w14:paraId="13412049"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44804B0A" w14:textId="77777777" w:rsidR="009233AD" w:rsidRDefault="002A6E3E">
            <w:pPr>
              <w:adjustRightInd w:val="0"/>
              <w:snapToGrid w:val="0"/>
              <w:jc w:val="center"/>
              <w:rPr>
                <w:kern w:val="0"/>
              </w:rPr>
            </w:pPr>
            <w:r>
              <w:rPr>
                <w:kern w:val="0"/>
              </w:rPr>
              <w:t>二级</w:t>
            </w:r>
          </w:p>
        </w:tc>
        <w:tc>
          <w:tcPr>
            <w:tcW w:w="936" w:type="dxa"/>
            <w:tcBorders>
              <w:top w:val="nil"/>
              <w:left w:val="nil"/>
              <w:bottom w:val="single" w:sz="4" w:space="0" w:color="auto"/>
              <w:right w:val="single" w:sz="4" w:space="0" w:color="auto"/>
            </w:tcBorders>
            <w:noWrap/>
            <w:vAlign w:val="center"/>
          </w:tcPr>
          <w:p w14:paraId="08CB9328" w14:textId="77777777" w:rsidR="009233AD" w:rsidRDefault="002A6E3E">
            <w:pPr>
              <w:adjustRightInd w:val="0"/>
              <w:snapToGrid w:val="0"/>
              <w:jc w:val="center"/>
              <w:rPr>
                <w:kern w:val="0"/>
              </w:rPr>
            </w:pPr>
            <w:r>
              <w:rPr>
                <w:kern w:val="0"/>
              </w:rPr>
              <w:t>二级</w:t>
            </w:r>
          </w:p>
        </w:tc>
      </w:tr>
      <w:tr w:rsidR="009233AD" w14:paraId="38E513A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17003AA5" w14:textId="77777777" w:rsidR="009233AD" w:rsidRDefault="002A6E3E">
            <w:pPr>
              <w:adjustRightInd w:val="0"/>
              <w:snapToGrid w:val="0"/>
              <w:jc w:val="center"/>
              <w:rPr>
                <w:kern w:val="0"/>
              </w:rPr>
            </w:pPr>
            <w:r>
              <w:rPr>
                <w:kern w:val="0"/>
              </w:rPr>
              <w:t>13</w:t>
            </w:r>
          </w:p>
        </w:tc>
        <w:tc>
          <w:tcPr>
            <w:tcW w:w="1656" w:type="dxa"/>
            <w:tcBorders>
              <w:top w:val="nil"/>
              <w:left w:val="nil"/>
              <w:bottom w:val="single" w:sz="4" w:space="0" w:color="auto"/>
              <w:right w:val="single" w:sz="4" w:space="0" w:color="auto"/>
            </w:tcBorders>
            <w:noWrap/>
            <w:vAlign w:val="center"/>
          </w:tcPr>
          <w:p w14:paraId="7ED67F90" w14:textId="77777777" w:rsidR="009233AD" w:rsidRDefault="002A6E3E">
            <w:pPr>
              <w:adjustRightInd w:val="0"/>
              <w:snapToGrid w:val="0"/>
              <w:jc w:val="center"/>
              <w:rPr>
                <w:kern w:val="0"/>
              </w:rPr>
            </w:pPr>
            <w:r>
              <w:rPr>
                <w:kern w:val="0"/>
              </w:rPr>
              <w:t>河西大街</w:t>
            </w:r>
          </w:p>
        </w:tc>
        <w:tc>
          <w:tcPr>
            <w:tcW w:w="2016" w:type="dxa"/>
            <w:tcBorders>
              <w:top w:val="nil"/>
              <w:left w:val="nil"/>
              <w:bottom w:val="single" w:sz="4" w:space="0" w:color="auto"/>
              <w:right w:val="single" w:sz="4" w:space="0" w:color="auto"/>
            </w:tcBorders>
            <w:noWrap/>
            <w:vAlign w:val="center"/>
          </w:tcPr>
          <w:p w14:paraId="05E8BD4A"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4CB26AAB" w14:textId="77777777" w:rsidR="009233AD" w:rsidRDefault="002A6E3E">
            <w:pPr>
              <w:adjustRightInd w:val="0"/>
              <w:snapToGrid w:val="0"/>
              <w:jc w:val="center"/>
              <w:rPr>
                <w:kern w:val="0"/>
              </w:rPr>
            </w:pPr>
            <w:proofErr w:type="gramStart"/>
            <w:r>
              <w:rPr>
                <w:kern w:val="0"/>
              </w:rPr>
              <w:t>凤</w:t>
            </w:r>
            <w:proofErr w:type="gramEnd"/>
            <w:r>
              <w:rPr>
                <w:kern w:val="0"/>
              </w:rPr>
              <w:t>台南路</w:t>
            </w:r>
          </w:p>
        </w:tc>
        <w:tc>
          <w:tcPr>
            <w:tcW w:w="1022" w:type="dxa"/>
            <w:tcBorders>
              <w:top w:val="nil"/>
              <w:left w:val="nil"/>
              <w:bottom w:val="single" w:sz="4" w:space="0" w:color="auto"/>
              <w:right w:val="single" w:sz="4" w:space="0" w:color="auto"/>
            </w:tcBorders>
            <w:noWrap/>
            <w:vAlign w:val="center"/>
          </w:tcPr>
          <w:p w14:paraId="73B2F118" w14:textId="77777777" w:rsidR="009233AD" w:rsidRDefault="002A6E3E">
            <w:pPr>
              <w:adjustRightInd w:val="0"/>
              <w:snapToGrid w:val="0"/>
              <w:jc w:val="center"/>
              <w:rPr>
                <w:kern w:val="0"/>
              </w:rPr>
            </w:pPr>
            <w:r>
              <w:rPr>
                <w:kern w:val="0"/>
              </w:rPr>
              <w:t>2024.59</w:t>
            </w:r>
          </w:p>
        </w:tc>
        <w:tc>
          <w:tcPr>
            <w:tcW w:w="1381" w:type="dxa"/>
            <w:tcBorders>
              <w:top w:val="nil"/>
              <w:left w:val="nil"/>
              <w:bottom w:val="single" w:sz="4" w:space="0" w:color="auto"/>
              <w:right w:val="single" w:sz="4" w:space="0" w:color="auto"/>
            </w:tcBorders>
            <w:noWrap/>
            <w:vAlign w:val="center"/>
          </w:tcPr>
          <w:p w14:paraId="32D810CB" w14:textId="77777777" w:rsidR="009233AD" w:rsidRDefault="002A6E3E">
            <w:pPr>
              <w:adjustRightInd w:val="0"/>
              <w:snapToGrid w:val="0"/>
              <w:jc w:val="center"/>
              <w:rPr>
                <w:kern w:val="0"/>
              </w:rPr>
            </w:pPr>
            <w:r>
              <w:rPr>
                <w:kern w:val="0"/>
              </w:rPr>
              <w:t>121361.01</w:t>
            </w:r>
          </w:p>
        </w:tc>
        <w:tc>
          <w:tcPr>
            <w:tcW w:w="1238" w:type="dxa"/>
            <w:tcBorders>
              <w:top w:val="nil"/>
              <w:left w:val="nil"/>
              <w:bottom w:val="single" w:sz="4" w:space="0" w:color="auto"/>
              <w:right w:val="single" w:sz="4" w:space="0" w:color="auto"/>
            </w:tcBorders>
            <w:noWrap/>
            <w:vAlign w:val="center"/>
          </w:tcPr>
          <w:p w14:paraId="260904F4"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430FC9E0" w14:textId="77777777" w:rsidR="009233AD" w:rsidRDefault="002A6E3E">
            <w:pPr>
              <w:adjustRightInd w:val="0"/>
              <w:snapToGrid w:val="0"/>
              <w:jc w:val="center"/>
              <w:rPr>
                <w:kern w:val="0"/>
              </w:rPr>
            </w:pPr>
            <w:r>
              <w:rPr>
                <w:kern w:val="0"/>
              </w:rPr>
              <w:t>15255.66</w:t>
            </w:r>
          </w:p>
        </w:tc>
        <w:tc>
          <w:tcPr>
            <w:tcW w:w="1033" w:type="dxa"/>
            <w:tcBorders>
              <w:top w:val="nil"/>
              <w:left w:val="nil"/>
              <w:bottom w:val="single" w:sz="4" w:space="0" w:color="auto"/>
              <w:right w:val="single" w:sz="4" w:space="0" w:color="auto"/>
            </w:tcBorders>
            <w:noWrap/>
            <w:vAlign w:val="center"/>
          </w:tcPr>
          <w:p w14:paraId="4FC069EB" w14:textId="77777777" w:rsidR="009233AD" w:rsidRDefault="002A6E3E">
            <w:pPr>
              <w:adjustRightInd w:val="0"/>
              <w:snapToGrid w:val="0"/>
              <w:jc w:val="center"/>
              <w:rPr>
                <w:kern w:val="0"/>
              </w:rPr>
            </w:pPr>
            <w:r>
              <w:rPr>
                <w:kern w:val="0"/>
              </w:rPr>
              <w:t>9182.33</w:t>
            </w:r>
          </w:p>
        </w:tc>
        <w:tc>
          <w:tcPr>
            <w:tcW w:w="936" w:type="dxa"/>
            <w:tcBorders>
              <w:top w:val="nil"/>
              <w:left w:val="nil"/>
              <w:bottom w:val="single" w:sz="4" w:space="0" w:color="auto"/>
              <w:right w:val="single" w:sz="4" w:space="0" w:color="auto"/>
            </w:tcBorders>
            <w:noWrap/>
            <w:vAlign w:val="center"/>
          </w:tcPr>
          <w:p w14:paraId="23AC4A85" w14:textId="77777777" w:rsidR="009233AD" w:rsidRDefault="002A6E3E">
            <w:pPr>
              <w:adjustRightInd w:val="0"/>
              <w:snapToGrid w:val="0"/>
              <w:jc w:val="center"/>
              <w:rPr>
                <w:kern w:val="0"/>
              </w:rPr>
            </w:pPr>
            <w:r>
              <w:rPr>
                <w:kern w:val="0"/>
              </w:rPr>
              <w:t>二级</w:t>
            </w:r>
          </w:p>
        </w:tc>
        <w:tc>
          <w:tcPr>
            <w:tcW w:w="936" w:type="dxa"/>
            <w:tcBorders>
              <w:top w:val="nil"/>
              <w:left w:val="nil"/>
              <w:bottom w:val="single" w:sz="4" w:space="0" w:color="auto"/>
              <w:right w:val="single" w:sz="4" w:space="0" w:color="auto"/>
            </w:tcBorders>
            <w:noWrap/>
            <w:vAlign w:val="center"/>
          </w:tcPr>
          <w:p w14:paraId="23B3843E" w14:textId="77777777" w:rsidR="009233AD" w:rsidRDefault="002A6E3E">
            <w:pPr>
              <w:adjustRightInd w:val="0"/>
              <w:snapToGrid w:val="0"/>
              <w:jc w:val="center"/>
              <w:rPr>
                <w:kern w:val="0"/>
              </w:rPr>
            </w:pPr>
            <w:r>
              <w:rPr>
                <w:kern w:val="0"/>
              </w:rPr>
              <w:t>二级</w:t>
            </w:r>
          </w:p>
        </w:tc>
      </w:tr>
      <w:tr w:rsidR="009233AD" w14:paraId="7880630A" w14:textId="77777777">
        <w:trPr>
          <w:trHeight w:val="300"/>
        </w:trPr>
        <w:tc>
          <w:tcPr>
            <w:tcW w:w="6639" w:type="dxa"/>
            <w:gridSpan w:val="4"/>
            <w:tcBorders>
              <w:top w:val="single" w:sz="4" w:space="0" w:color="auto"/>
              <w:left w:val="single" w:sz="4" w:space="0" w:color="auto"/>
              <w:bottom w:val="single" w:sz="4" w:space="0" w:color="auto"/>
              <w:right w:val="single" w:sz="4" w:space="0" w:color="000000"/>
            </w:tcBorders>
            <w:shd w:val="clear" w:color="000000" w:fill="FDE9D9"/>
            <w:noWrap/>
            <w:vAlign w:val="center"/>
          </w:tcPr>
          <w:p w14:paraId="472F619B" w14:textId="77777777" w:rsidR="009233AD" w:rsidRDefault="002A6E3E">
            <w:pPr>
              <w:adjustRightInd w:val="0"/>
              <w:snapToGrid w:val="0"/>
              <w:jc w:val="center"/>
              <w:rPr>
                <w:b/>
                <w:bCs/>
                <w:kern w:val="0"/>
              </w:rPr>
            </w:pPr>
            <w:r>
              <w:rPr>
                <w:b/>
                <w:bCs/>
                <w:kern w:val="0"/>
              </w:rPr>
              <w:t>合计</w:t>
            </w:r>
          </w:p>
        </w:tc>
        <w:tc>
          <w:tcPr>
            <w:tcW w:w="1022" w:type="dxa"/>
            <w:tcBorders>
              <w:top w:val="nil"/>
              <w:left w:val="single" w:sz="4" w:space="0" w:color="auto"/>
              <w:bottom w:val="single" w:sz="4" w:space="0" w:color="auto"/>
              <w:right w:val="single" w:sz="4" w:space="0" w:color="auto"/>
            </w:tcBorders>
            <w:shd w:val="clear" w:color="000000" w:fill="FDE9D9"/>
            <w:noWrap/>
            <w:vAlign w:val="center"/>
          </w:tcPr>
          <w:p w14:paraId="7FC047C7" w14:textId="77777777" w:rsidR="009233AD" w:rsidRDefault="002A6E3E">
            <w:pPr>
              <w:adjustRightInd w:val="0"/>
              <w:snapToGrid w:val="0"/>
              <w:jc w:val="center"/>
              <w:rPr>
                <w:b/>
                <w:bCs/>
                <w:kern w:val="0"/>
              </w:rPr>
            </w:pPr>
            <w:r>
              <w:rPr>
                <w:b/>
                <w:bCs/>
                <w:kern w:val="0"/>
              </w:rPr>
              <w:t>4164.41</w:t>
            </w:r>
          </w:p>
        </w:tc>
        <w:tc>
          <w:tcPr>
            <w:tcW w:w="1381" w:type="dxa"/>
            <w:tcBorders>
              <w:top w:val="nil"/>
              <w:left w:val="nil"/>
              <w:bottom w:val="single" w:sz="4" w:space="0" w:color="auto"/>
              <w:right w:val="single" w:sz="4" w:space="0" w:color="auto"/>
            </w:tcBorders>
            <w:shd w:val="clear" w:color="000000" w:fill="FDE9D9"/>
            <w:noWrap/>
            <w:vAlign w:val="center"/>
          </w:tcPr>
          <w:p w14:paraId="0E8EA0A5" w14:textId="77777777" w:rsidR="009233AD" w:rsidRDefault="002A6E3E">
            <w:pPr>
              <w:adjustRightInd w:val="0"/>
              <w:snapToGrid w:val="0"/>
              <w:jc w:val="center"/>
              <w:rPr>
                <w:b/>
                <w:bCs/>
                <w:kern w:val="0"/>
              </w:rPr>
            </w:pPr>
            <w:r>
              <w:rPr>
                <w:b/>
                <w:bCs/>
                <w:kern w:val="0"/>
              </w:rPr>
              <w:t>199116.25</w:t>
            </w:r>
          </w:p>
        </w:tc>
        <w:tc>
          <w:tcPr>
            <w:tcW w:w="1238" w:type="dxa"/>
            <w:tcBorders>
              <w:top w:val="nil"/>
              <w:left w:val="nil"/>
              <w:bottom w:val="single" w:sz="4" w:space="0" w:color="auto"/>
              <w:right w:val="single" w:sz="4" w:space="0" w:color="auto"/>
            </w:tcBorders>
            <w:shd w:val="clear" w:color="000000" w:fill="FDE9D9"/>
            <w:noWrap/>
            <w:vAlign w:val="center"/>
          </w:tcPr>
          <w:p w14:paraId="10B59D74" w14:textId="77777777" w:rsidR="009233AD" w:rsidRDefault="002A6E3E">
            <w:pPr>
              <w:adjustRightInd w:val="0"/>
              <w:snapToGrid w:val="0"/>
              <w:jc w:val="center"/>
              <w:rPr>
                <w:b/>
                <w:bCs/>
                <w:kern w:val="0"/>
              </w:rPr>
            </w:pPr>
            <w:r>
              <w:rPr>
                <w:b/>
                <w:bCs/>
                <w:kern w:val="0"/>
              </w:rPr>
              <w:t>9715.31</w:t>
            </w:r>
          </w:p>
        </w:tc>
        <w:tc>
          <w:tcPr>
            <w:tcW w:w="1033" w:type="dxa"/>
            <w:tcBorders>
              <w:top w:val="nil"/>
              <w:left w:val="nil"/>
              <w:bottom w:val="single" w:sz="4" w:space="0" w:color="auto"/>
              <w:right w:val="single" w:sz="4" w:space="0" w:color="auto"/>
            </w:tcBorders>
            <w:shd w:val="clear" w:color="000000" w:fill="FDE9D9"/>
            <w:noWrap/>
            <w:vAlign w:val="center"/>
          </w:tcPr>
          <w:p w14:paraId="226637DF" w14:textId="77777777" w:rsidR="009233AD" w:rsidRDefault="002A6E3E">
            <w:pPr>
              <w:adjustRightInd w:val="0"/>
              <w:snapToGrid w:val="0"/>
              <w:jc w:val="center"/>
              <w:rPr>
                <w:b/>
                <w:bCs/>
                <w:kern w:val="0"/>
              </w:rPr>
            </w:pPr>
            <w:r>
              <w:rPr>
                <w:b/>
                <w:bCs/>
                <w:kern w:val="0"/>
              </w:rPr>
              <w:t>30362.01</w:t>
            </w:r>
          </w:p>
        </w:tc>
        <w:tc>
          <w:tcPr>
            <w:tcW w:w="1033" w:type="dxa"/>
            <w:tcBorders>
              <w:top w:val="nil"/>
              <w:left w:val="nil"/>
              <w:bottom w:val="single" w:sz="4" w:space="0" w:color="auto"/>
              <w:right w:val="single" w:sz="4" w:space="0" w:color="auto"/>
            </w:tcBorders>
            <w:shd w:val="clear" w:color="000000" w:fill="FDE9D9"/>
            <w:noWrap/>
            <w:vAlign w:val="center"/>
          </w:tcPr>
          <w:p w14:paraId="467A197D" w14:textId="77777777" w:rsidR="009233AD" w:rsidRDefault="002A6E3E">
            <w:pPr>
              <w:adjustRightInd w:val="0"/>
              <w:snapToGrid w:val="0"/>
              <w:jc w:val="center"/>
              <w:rPr>
                <w:b/>
                <w:bCs/>
                <w:kern w:val="0"/>
              </w:rPr>
            </w:pPr>
            <w:r>
              <w:rPr>
                <w:b/>
                <w:bCs/>
                <w:kern w:val="0"/>
              </w:rPr>
              <w:t>20861.62</w:t>
            </w:r>
          </w:p>
        </w:tc>
        <w:tc>
          <w:tcPr>
            <w:tcW w:w="936" w:type="dxa"/>
            <w:tcBorders>
              <w:top w:val="nil"/>
              <w:left w:val="nil"/>
              <w:bottom w:val="single" w:sz="4" w:space="0" w:color="auto"/>
              <w:right w:val="single" w:sz="4" w:space="0" w:color="auto"/>
            </w:tcBorders>
            <w:shd w:val="clear" w:color="000000" w:fill="FDE9D9"/>
            <w:noWrap/>
            <w:vAlign w:val="center"/>
          </w:tcPr>
          <w:p w14:paraId="5530A215"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45C6D905" w14:textId="77777777" w:rsidR="009233AD" w:rsidRDefault="009233AD">
            <w:pPr>
              <w:adjustRightInd w:val="0"/>
              <w:snapToGrid w:val="0"/>
              <w:jc w:val="center"/>
              <w:rPr>
                <w:b/>
                <w:bCs/>
                <w:kern w:val="0"/>
              </w:rPr>
            </w:pPr>
          </w:p>
        </w:tc>
      </w:tr>
      <w:tr w:rsidR="009233AD" w14:paraId="30F33D01" w14:textId="77777777">
        <w:trPr>
          <w:trHeight w:val="300"/>
        </w:trPr>
        <w:tc>
          <w:tcPr>
            <w:tcW w:w="771" w:type="dxa"/>
            <w:vMerge w:val="restart"/>
            <w:tcBorders>
              <w:top w:val="single" w:sz="4" w:space="0" w:color="auto"/>
              <w:left w:val="single" w:sz="4" w:space="0" w:color="auto"/>
              <w:bottom w:val="single" w:sz="4" w:space="0" w:color="000000"/>
              <w:right w:val="single" w:sz="4" w:space="0" w:color="auto"/>
            </w:tcBorders>
            <w:noWrap/>
            <w:vAlign w:val="center"/>
          </w:tcPr>
          <w:p w14:paraId="706468BF" w14:textId="77777777" w:rsidR="009233AD" w:rsidRDefault="002A6E3E">
            <w:pPr>
              <w:adjustRightInd w:val="0"/>
              <w:snapToGrid w:val="0"/>
              <w:jc w:val="center"/>
              <w:rPr>
                <w:kern w:val="0"/>
              </w:rPr>
            </w:pPr>
            <w:r>
              <w:rPr>
                <w:kern w:val="0"/>
              </w:rPr>
              <w:t>14</w:t>
            </w:r>
          </w:p>
        </w:tc>
        <w:tc>
          <w:tcPr>
            <w:tcW w:w="1656" w:type="dxa"/>
            <w:tcBorders>
              <w:top w:val="single" w:sz="4" w:space="0" w:color="auto"/>
              <w:left w:val="nil"/>
              <w:bottom w:val="single" w:sz="4" w:space="0" w:color="auto"/>
              <w:right w:val="single" w:sz="4" w:space="0" w:color="auto"/>
            </w:tcBorders>
            <w:noWrap/>
            <w:vAlign w:val="center"/>
          </w:tcPr>
          <w:p w14:paraId="571359CD" w14:textId="77777777" w:rsidR="009233AD" w:rsidRDefault="002A6E3E">
            <w:pPr>
              <w:adjustRightInd w:val="0"/>
              <w:snapToGrid w:val="0"/>
              <w:jc w:val="center"/>
              <w:rPr>
                <w:kern w:val="0"/>
              </w:rPr>
            </w:pPr>
            <w:r>
              <w:rPr>
                <w:kern w:val="0"/>
              </w:rPr>
              <w:t>白龙江东街</w:t>
            </w:r>
          </w:p>
        </w:tc>
        <w:tc>
          <w:tcPr>
            <w:tcW w:w="2016" w:type="dxa"/>
            <w:tcBorders>
              <w:top w:val="single" w:sz="4" w:space="0" w:color="auto"/>
              <w:left w:val="nil"/>
              <w:bottom w:val="single" w:sz="4" w:space="0" w:color="auto"/>
              <w:right w:val="single" w:sz="4" w:space="0" w:color="auto"/>
            </w:tcBorders>
            <w:noWrap/>
            <w:vAlign w:val="center"/>
          </w:tcPr>
          <w:p w14:paraId="1C68F567" w14:textId="77777777" w:rsidR="009233AD" w:rsidRDefault="002A6E3E">
            <w:pPr>
              <w:adjustRightInd w:val="0"/>
              <w:snapToGrid w:val="0"/>
              <w:jc w:val="center"/>
              <w:rPr>
                <w:kern w:val="0"/>
              </w:rPr>
            </w:pPr>
            <w:r>
              <w:rPr>
                <w:kern w:val="0"/>
              </w:rPr>
              <w:t>泰山路</w:t>
            </w:r>
          </w:p>
        </w:tc>
        <w:tc>
          <w:tcPr>
            <w:tcW w:w="2196" w:type="dxa"/>
            <w:tcBorders>
              <w:top w:val="single" w:sz="4" w:space="0" w:color="auto"/>
              <w:left w:val="nil"/>
              <w:bottom w:val="single" w:sz="4" w:space="0" w:color="auto"/>
              <w:right w:val="single" w:sz="4" w:space="0" w:color="auto"/>
            </w:tcBorders>
            <w:noWrap/>
            <w:vAlign w:val="center"/>
          </w:tcPr>
          <w:p w14:paraId="019B216D"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375DFE22" w14:textId="77777777" w:rsidR="009233AD" w:rsidRDefault="002A6E3E">
            <w:pPr>
              <w:adjustRightInd w:val="0"/>
              <w:snapToGrid w:val="0"/>
              <w:jc w:val="center"/>
              <w:rPr>
                <w:kern w:val="0"/>
              </w:rPr>
            </w:pPr>
            <w:r>
              <w:rPr>
                <w:kern w:val="0"/>
              </w:rPr>
              <w:t>847.69</w:t>
            </w:r>
          </w:p>
        </w:tc>
        <w:tc>
          <w:tcPr>
            <w:tcW w:w="1381" w:type="dxa"/>
            <w:tcBorders>
              <w:top w:val="nil"/>
              <w:left w:val="nil"/>
              <w:bottom w:val="single" w:sz="4" w:space="0" w:color="auto"/>
              <w:right w:val="single" w:sz="4" w:space="0" w:color="auto"/>
            </w:tcBorders>
            <w:noWrap/>
            <w:vAlign w:val="center"/>
          </w:tcPr>
          <w:p w14:paraId="2BEB2649" w14:textId="77777777" w:rsidR="009233AD" w:rsidRDefault="002A6E3E">
            <w:pPr>
              <w:adjustRightInd w:val="0"/>
              <w:snapToGrid w:val="0"/>
              <w:jc w:val="center"/>
              <w:rPr>
                <w:kern w:val="0"/>
              </w:rPr>
            </w:pPr>
            <w:r>
              <w:rPr>
                <w:kern w:val="0"/>
              </w:rPr>
              <w:t>14167.76</w:t>
            </w:r>
          </w:p>
        </w:tc>
        <w:tc>
          <w:tcPr>
            <w:tcW w:w="1238" w:type="dxa"/>
            <w:tcBorders>
              <w:top w:val="nil"/>
              <w:left w:val="nil"/>
              <w:bottom w:val="single" w:sz="4" w:space="0" w:color="auto"/>
              <w:right w:val="single" w:sz="4" w:space="0" w:color="auto"/>
            </w:tcBorders>
            <w:noWrap/>
            <w:vAlign w:val="center"/>
          </w:tcPr>
          <w:p w14:paraId="77288BD8"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6989C8B0" w14:textId="77777777" w:rsidR="009233AD" w:rsidRDefault="002A6E3E">
            <w:pPr>
              <w:adjustRightInd w:val="0"/>
              <w:snapToGrid w:val="0"/>
              <w:jc w:val="center"/>
              <w:rPr>
                <w:kern w:val="0"/>
              </w:rPr>
            </w:pPr>
            <w:r>
              <w:rPr>
                <w:kern w:val="0"/>
              </w:rPr>
              <w:t>5809.45</w:t>
            </w:r>
          </w:p>
        </w:tc>
        <w:tc>
          <w:tcPr>
            <w:tcW w:w="1033" w:type="dxa"/>
            <w:tcBorders>
              <w:top w:val="nil"/>
              <w:left w:val="nil"/>
              <w:bottom w:val="single" w:sz="4" w:space="0" w:color="auto"/>
              <w:right w:val="single" w:sz="4" w:space="0" w:color="auto"/>
            </w:tcBorders>
            <w:noWrap/>
            <w:vAlign w:val="center"/>
          </w:tcPr>
          <w:p w14:paraId="65E50571"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1E0EA368"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29FA114" w14:textId="77777777" w:rsidR="009233AD" w:rsidRDefault="002A6E3E">
            <w:pPr>
              <w:adjustRightInd w:val="0"/>
              <w:snapToGrid w:val="0"/>
              <w:jc w:val="center"/>
              <w:rPr>
                <w:kern w:val="0"/>
              </w:rPr>
            </w:pPr>
            <w:r>
              <w:rPr>
                <w:kern w:val="0"/>
              </w:rPr>
              <w:t>三级</w:t>
            </w:r>
          </w:p>
        </w:tc>
      </w:tr>
      <w:tr w:rsidR="009233AD" w14:paraId="27C83C8F" w14:textId="77777777">
        <w:trPr>
          <w:trHeight w:val="300"/>
        </w:trPr>
        <w:tc>
          <w:tcPr>
            <w:tcW w:w="771" w:type="dxa"/>
            <w:vMerge/>
            <w:tcBorders>
              <w:top w:val="single" w:sz="4" w:space="0" w:color="auto"/>
              <w:left w:val="single" w:sz="4" w:space="0" w:color="auto"/>
              <w:bottom w:val="single" w:sz="4" w:space="0" w:color="000000"/>
              <w:right w:val="single" w:sz="4" w:space="0" w:color="auto"/>
            </w:tcBorders>
            <w:vAlign w:val="center"/>
          </w:tcPr>
          <w:p w14:paraId="7E7826CD"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627585B3" w14:textId="77777777" w:rsidR="009233AD" w:rsidRDefault="002A6E3E">
            <w:pPr>
              <w:adjustRightInd w:val="0"/>
              <w:snapToGrid w:val="0"/>
              <w:jc w:val="center"/>
              <w:rPr>
                <w:kern w:val="0"/>
              </w:rPr>
            </w:pPr>
            <w:r>
              <w:rPr>
                <w:kern w:val="0"/>
              </w:rPr>
              <w:t>白龙江东街</w:t>
            </w:r>
          </w:p>
        </w:tc>
        <w:tc>
          <w:tcPr>
            <w:tcW w:w="2016" w:type="dxa"/>
            <w:tcBorders>
              <w:top w:val="nil"/>
              <w:left w:val="nil"/>
              <w:bottom w:val="single" w:sz="4" w:space="0" w:color="auto"/>
              <w:right w:val="single" w:sz="4" w:space="0" w:color="auto"/>
            </w:tcBorders>
            <w:noWrap/>
            <w:vAlign w:val="center"/>
          </w:tcPr>
          <w:p w14:paraId="51970E5A"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2B0E62DF" w14:textId="77777777" w:rsidR="009233AD" w:rsidRDefault="002A6E3E">
            <w:pPr>
              <w:adjustRightInd w:val="0"/>
              <w:snapToGrid w:val="0"/>
              <w:jc w:val="center"/>
              <w:rPr>
                <w:kern w:val="0"/>
              </w:rPr>
            </w:pPr>
            <w:r>
              <w:rPr>
                <w:kern w:val="0"/>
              </w:rPr>
              <w:t>黄山路</w:t>
            </w:r>
          </w:p>
        </w:tc>
        <w:tc>
          <w:tcPr>
            <w:tcW w:w="1022" w:type="dxa"/>
            <w:tcBorders>
              <w:top w:val="nil"/>
              <w:left w:val="nil"/>
              <w:bottom w:val="single" w:sz="4" w:space="0" w:color="auto"/>
              <w:right w:val="single" w:sz="4" w:space="0" w:color="auto"/>
            </w:tcBorders>
            <w:noWrap/>
            <w:vAlign w:val="center"/>
          </w:tcPr>
          <w:p w14:paraId="61F3C61F" w14:textId="77777777" w:rsidR="009233AD" w:rsidRDefault="002A6E3E">
            <w:pPr>
              <w:adjustRightInd w:val="0"/>
              <w:snapToGrid w:val="0"/>
              <w:jc w:val="center"/>
              <w:rPr>
                <w:kern w:val="0"/>
              </w:rPr>
            </w:pPr>
            <w:r>
              <w:rPr>
                <w:kern w:val="0"/>
              </w:rPr>
              <w:t>511.96</w:t>
            </w:r>
          </w:p>
        </w:tc>
        <w:tc>
          <w:tcPr>
            <w:tcW w:w="1381" w:type="dxa"/>
            <w:tcBorders>
              <w:top w:val="nil"/>
              <w:left w:val="nil"/>
              <w:bottom w:val="single" w:sz="4" w:space="0" w:color="auto"/>
              <w:right w:val="single" w:sz="4" w:space="0" w:color="auto"/>
            </w:tcBorders>
            <w:noWrap/>
            <w:vAlign w:val="center"/>
          </w:tcPr>
          <w:p w14:paraId="60048D8B" w14:textId="77777777" w:rsidR="009233AD" w:rsidRDefault="002A6E3E">
            <w:pPr>
              <w:adjustRightInd w:val="0"/>
              <w:snapToGrid w:val="0"/>
              <w:jc w:val="center"/>
              <w:rPr>
                <w:kern w:val="0"/>
              </w:rPr>
            </w:pPr>
            <w:r>
              <w:rPr>
                <w:kern w:val="0"/>
              </w:rPr>
              <w:t>6777.56</w:t>
            </w:r>
          </w:p>
        </w:tc>
        <w:tc>
          <w:tcPr>
            <w:tcW w:w="1238" w:type="dxa"/>
            <w:tcBorders>
              <w:top w:val="nil"/>
              <w:left w:val="nil"/>
              <w:bottom w:val="single" w:sz="4" w:space="0" w:color="auto"/>
              <w:right w:val="single" w:sz="4" w:space="0" w:color="auto"/>
            </w:tcBorders>
            <w:noWrap/>
            <w:vAlign w:val="center"/>
          </w:tcPr>
          <w:p w14:paraId="29B6F81F"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6B5982F1" w14:textId="77777777" w:rsidR="009233AD" w:rsidRDefault="002A6E3E">
            <w:pPr>
              <w:adjustRightInd w:val="0"/>
              <w:snapToGrid w:val="0"/>
              <w:jc w:val="center"/>
              <w:rPr>
                <w:kern w:val="0"/>
              </w:rPr>
            </w:pPr>
            <w:r>
              <w:rPr>
                <w:kern w:val="0"/>
              </w:rPr>
              <w:t>3121.38</w:t>
            </w:r>
          </w:p>
        </w:tc>
        <w:tc>
          <w:tcPr>
            <w:tcW w:w="1033" w:type="dxa"/>
            <w:tcBorders>
              <w:top w:val="nil"/>
              <w:left w:val="nil"/>
              <w:bottom w:val="single" w:sz="4" w:space="0" w:color="auto"/>
              <w:right w:val="single" w:sz="4" w:space="0" w:color="auto"/>
            </w:tcBorders>
            <w:noWrap/>
            <w:vAlign w:val="center"/>
          </w:tcPr>
          <w:p w14:paraId="640154E7"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2231DC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83A186F" w14:textId="77777777" w:rsidR="009233AD" w:rsidRDefault="002A6E3E">
            <w:pPr>
              <w:adjustRightInd w:val="0"/>
              <w:snapToGrid w:val="0"/>
              <w:jc w:val="center"/>
              <w:rPr>
                <w:kern w:val="0"/>
              </w:rPr>
            </w:pPr>
            <w:r>
              <w:rPr>
                <w:kern w:val="0"/>
              </w:rPr>
              <w:t>三级</w:t>
            </w:r>
          </w:p>
        </w:tc>
      </w:tr>
      <w:tr w:rsidR="009233AD" w14:paraId="4A337683"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47C7F272" w14:textId="77777777" w:rsidR="009233AD" w:rsidRDefault="002A6E3E">
            <w:pPr>
              <w:adjustRightInd w:val="0"/>
              <w:snapToGrid w:val="0"/>
              <w:jc w:val="center"/>
              <w:rPr>
                <w:kern w:val="0"/>
              </w:rPr>
            </w:pPr>
            <w:r>
              <w:rPr>
                <w:kern w:val="0"/>
              </w:rPr>
              <w:t>15</w:t>
            </w:r>
          </w:p>
        </w:tc>
        <w:tc>
          <w:tcPr>
            <w:tcW w:w="1656" w:type="dxa"/>
            <w:tcBorders>
              <w:top w:val="nil"/>
              <w:left w:val="nil"/>
              <w:bottom w:val="single" w:sz="4" w:space="0" w:color="auto"/>
              <w:right w:val="single" w:sz="4" w:space="0" w:color="auto"/>
            </w:tcBorders>
            <w:noWrap/>
            <w:vAlign w:val="center"/>
          </w:tcPr>
          <w:p w14:paraId="5CACD79A" w14:textId="77777777" w:rsidR="009233AD" w:rsidRDefault="002A6E3E">
            <w:pPr>
              <w:adjustRightInd w:val="0"/>
              <w:snapToGrid w:val="0"/>
              <w:jc w:val="center"/>
              <w:rPr>
                <w:kern w:val="0"/>
              </w:rPr>
            </w:pPr>
            <w:r>
              <w:rPr>
                <w:kern w:val="0"/>
              </w:rPr>
              <w:t>创意路</w:t>
            </w:r>
          </w:p>
        </w:tc>
        <w:tc>
          <w:tcPr>
            <w:tcW w:w="2016" w:type="dxa"/>
            <w:tcBorders>
              <w:top w:val="nil"/>
              <w:left w:val="nil"/>
              <w:bottom w:val="single" w:sz="4" w:space="0" w:color="auto"/>
              <w:right w:val="single" w:sz="4" w:space="0" w:color="auto"/>
            </w:tcBorders>
            <w:noWrap/>
            <w:vAlign w:val="center"/>
          </w:tcPr>
          <w:p w14:paraId="6DD82721" w14:textId="77777777" w:rsidR="009233AD" w:rsidRDefault="002A6E3E">
            <w:pPr>
              <w:adjustRightInd w:val="0"/>
              <w:snapToGrid w:val="0"/>
              <w:jc w:val="center"/>
              <w:rPr>
                <w:kern w:val="0"/>
              </w:rPr>
            </w:pPr>
            <w:r>
              <w:rPr>
                <w:kern w:val="0"/>
              </w:rPr>
              <w:t>河西大街</w:t>
            </w:r>
          </w:p>
        </w:tc>
        <w:tc>
          <w:tcPr>
            <w:tcW w:w="2196" w:type="dxa"/>
            <w:tcBorders>
              <w:top w:val="nil"/>
              <w:left w:val="nil"/>
              <w:bottom w:val="single" w:sz="4" w:space="0" w:color="auto"/>
              <w:right w:val="single" w:sz="4" w:space="0" w:color="auto"/>
            </w:tcBorders>
            <w:noWrap/>
            <w:vAlign w:val="center"/>
          </w:tcPr>
          <w:p w14:paraId="18620451" w14:textId="77777777" w:rsidR="009233AD" w:rsidRDefault="002A6E3E">
            <w:pPr>
              <w:adjustRightInd w:val="0"/>
              <w:snapToGrid w:val="0"/>
              <w:jc w:val="center"/>
              <w:rPr>
                <w:kern w:val="0"/>
              </w:rPr>
            </w:pPr>
            <w:r>
              <w:rPr>
                <w:kern w:val="0"/>
              </w:rPr>
              <w:t>奥体大街</w:t>
            </w:r>
          </w:p>
        </w:tc>
        <w:tc>
          <w:tcPr>
            <w:tcW w:w="1022" w:type="dxa"/>
            <w:tcBorders>
              <w:top w:val="nil"/>
              <w:left w:val="nil"/>
              <w:bottom w:val="single" w:sz="4" w:space="0" w:color="auto"/>
              <w:right w:val="single" w:sz="4" w:space="0" w:color="auto"/>
            </w:tcBorders>
            <w:noWrap/>
            <w:vAlign w:val="center"/>
          </w:tcPr>
          <w:p w14:paraId="034C5D7D" w14:textId="77777777" w:rsidR="009233AD" w:rsidRDefault="002A6E3E">
            <w:pPr>
              <w:adjustRightInd w:val="0"/>
              <w:snapToGrid w:val="0"/>
              <w:jc w:val="center"/>
              <w:rPr>
                <w:kern w:val="0"/>
              </w:rPr>
            </w:pPr>
            <w:r>
              <w:rPr>
                <w:kern w:val="0"/>
              </w:rPr>
              <w:t>929.03</w:t>
            </w:r>
          </w:p>
        </w:tc>
        <w:tc>
          <w:tcPr>
            <w:tcW w:w="1381" w:type="dxa"/>
            <w:tcBorders>
              <w:top w:val="nil"/>
              <w:left w:val="nil"/>
              <w:bottom w:val="single" w:sz="4" w:space="0" w:color="auto"/>
              <w:right w:val="single" w:sz="4" w:space="0" w:color="auto"/>
            </w:tcBorders>
            <w:noWrap/>
            <w:vAlign w:val="center"/>
          </w:tcPr>
          <w:p w14:paraId="23AB3185" w14:textId="77777777" w:rsidR="009233AD" w:rsidRDefault="002A6E3E">
            <w:pPr>
              <w:adjustRightInd w:val="0"/>
              <w:snapToGrid w:val="0"/>
              <w:jc w:val="center"/>
              <w:rPr>
                <w:kern w:val="0"/>
              </w:rPr>
            </w:pPr>
            <w:r>
              <w:rPr>
                <w:kern w:val="0"/>
              </w:rPr>
              <w:t>13570.41</w:t>
            </w:r>
          </w:p>
        </w:tc>
        <w:tc>
          <w:tcPr>
            <w:tcW w:w="1238" w:type="dxa"/>
            <w:tcBorders>
              <w:top w:val="nil"/>
              <w:left w:val="nil"/>
              <w:bottom w:val="single" w:sz="4" w:space="0" w:color="auto"/>
              <w:right w:val="single" w:sz="4" w:space="0" w:color="auto"/>
            </w:tcBorders>
            <w:noWrap/>
            <w:vAlign w:val="center"/>
          </w:tcPr>
          <w:p w14:paraId="79977C21" w14:textId="77777777" w:rsidR="009233AD" w:rsidRDefault="002A6E3E">
            <w:pPr>
              <w:adjustRightInd w:val="0"/>
              <w:snapToGrid w:val="0"/>
              <w:jc w:val="center"/>
              <w:rPr>
                <w:kern w:val="0"/>
              </w:rPr>
            </w:pPr>
            <w:r>
              <w:rPr>
                <w:kern w:val="0"/>
              </w:rPr>
              <w:t>800.13</w:t>
            </w:r>
          </w:p>
        </w:tc>
        <w:tc>
          <w:tcPr>
            <w:tcW w:w="1033" w:type="dxa"/>
            <w:tcBorders>
              <w:top w:val="nil"/>
              <w:left w:val="nil"/>
              <w:bottom w:val="single" w:sz="4" w:space="0" w:color="auto"/>
              <w:right w:val="single" w:sz="4" w:space="0" w:color="auto"/>
            </w:tcBorders>
            <w:noWrap/>
            <w:vAlign w:val="center"/>
          </w:tcPr>
          <w:p w14:paraId="4381F367" w14:textId="77777777" w:rsidR="009233AD" w:rsidRDefault="002A6E3E">
            <w:pPr>
              <w:adjustRightInd w:val="0"/>
              <w:snapToGrid w:val="0"/>
              <w:jc w:val="center"/>
              <w:rPr>
                <w:kern w:val="0"/>
              </w:rPr>
            </w:pPr>
            <w:r>
              <w:rPr>
                <w:kern w:val="0"/>
              </w:rPr>
              <w:t>5739.24</w:t>
            </w:r>
          </w:p>
        </w:tc>
        <w:tc>
          <w:tcPr>
            <w:tcW w:w="1033" w:type="dxa"/>
            <w:tcBorders>
              <w:top w:val="nil"/>
              <w:left w:val="nil"/>
              <w:bottom w:val="single" w:sz="4" w:space="0" w:color="auto"/>
              <w:right w:val="single" w:sz="4" w:space="0" w:color="auto"/>
            </w:tcBorders>
            <w:noWrap/>
            <w:vAlign w:val="center"/>
          </w:tcPr>
          <w:p w14:paraId="6B63822B" w14:textId="77777777" w:rsidR="009233AD" w:rsidRDefault="002A6E3E">
            <w:pPr>
              <w:adjustRightInd w:val="0"/>
              <w:snapToGrid w:val="0"/>
              <w:jc w:val="center"/>
              <w:rPr>
                <w:kern w:val="0"/>
              </w:rPr>
            </w:pPr>
            <w:r>
              <w:rPr>
                <w:kern w:val="0"/>
              </w:rPr>
              <w:t>591.70</w:t>
            </w:r>
          </w:p>
        </w:tc>
        <w:tc>
          <w:tcPr>
            <w:tcW w:w="936" w:type="dxa"/>
            <w:tcBorders>
              <w:top w:val="nil"/>
              <w:left w:val="nil"/>
              <w:bottom w:val="single" w:sz="4" w:space="0" w:color="auto"/>
              <w:right w:val="single" w:sz="4" w:space="0" w:color="auto"/>
            </w:tcBorders>
            <w:noWrap/>
            <w:vAlign w:val="center"/>
          </w:tcPr>
          <w:p w14:paraId="63859DF6"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809C767" w14:textId="77777777" w:rsidR="009233AD" w:rsidRDefault="002A6E3E">
            <w:pPr>
              <w:adjustRightInd w:val="0"/>
              <w:snapToGrid w:val="0"/>
              <w:jc w:val="center"/>
              <w:rPr>
                <w:kern w:val="0"/>
              </w:rPr>
            </w:pPr>
            <w:r>
              <w:rPr>
                <w:kern w:val="0"/>
              </w:rPr>
              <w:t>三级</w:t>
            </w:r>
          </w:p>
        </w:tc>
      </w:tr>
      <w:tr w:rsidR="009233AD" w14:paraId="38D1CF9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33564CFE" w14:textId="77777777" w:rsidR="009233AD" w:rsidRDefault="002A6E3E">
            <w:pPr>
              <w:adjustRightInd w:val="0"/>
              <w:snapToGrid w:val="0"/>
              <w:jc w:val="center"/>
              <w:rPr>
                <w:kern w:val="0"/>
              </w:rPr>
            </w:pPr>
            <w:r>
              <w:rPr>
                <w:kern w:val="0"/>
              </w:rPr>
              <w:t>16</w:t>
            </w:r>
          </w:p>
        </w:tc>
        <w:tc>
          <w:tcPr>
            <w:tcW w:w="1656" w:type="dxa"/>
            <w:tcBorders>
              <w:top w:val="nil"/>
              <w:left w:val="nil"/>
              <w:bottom w:val="single" w:sz="4" w:space="0" w:color="auto"/>
              <w:right w:val="single" w:sz="4" w:space="0" w:color="auto"/>
            </w:tcBorders>
            <w:noWrap/>
            <w:vAlign w:val="center"/>
          </w:tcPr>
          <w:p w14:paraId="10D4781B" w14:textId="77777777" w:rsidR="009233AD" w:rsidRDefault="002A6E3E">
            <w:pPr>
              <w:adjustRightInd w:val="0"/>
              <w:snapToGrid w:val="0"/>
              <w:jc w:val="center"/>
              <w:rPr>
                <w:kern w:val="0"/>
              </w:rPr>
            </w:pPr>
            <w:r>
              <w:rPr>
                <w:kern w:val="0"/>
              </w:rPr>
              <w:t>创智路</w:t>
            </w:r>
          </w:p>
        </w:tc>
        <w:tc>
          <w:tcPr>
            <w:tcW w:w="2016" w:type="dxa"/>
            <w:tcBorders>
              <w:top w:val="nil"/>
              <w:left w:val="nil"/>
              <w:bottom w:val="single" w:sz="4" w:space="0" w:color="auto"/>
              <w:right w:val="single" w:sz="4" w:space="0" w:color="auto"/>
            </w:tcBorders>
            <w:noWrap/>
            <w:vAlign w:val="center"/>
          </w:tcPr>
          <w:p w14:paraId="42105064" w14:textId="77777777" w:rsidR="009233AD" w:rsidRDefault="002A6E3E">
            <w:pPr>
              <w:adjustRightInd w:val="0"/>
              <w:snapToGrid w:val="0"/>
              <w:jc w:val="center"/>
              <w:rPr>
                <w:kern w:val="0"/>
              </w:rPr>
            </w:pPr>
            <w:r>
              <w:rPr>
                <w:kern w:val="0"/>
              </w:rPr>
              <w:t>文广路</w:t>
            </w:r>
          </w:p>
        </w:tc>
        <w:tc>
          <w:tcPr>
            <w:tcW w:w="2196" w:type="dxa"/>
            <w:tcBorders>
              <w:top w:val="nil"/>
              <w:left w:val="nil"/>
              <w:bottom w:val="single" w:sz="4" w:space="0" w:color="auto"/>
              <w:right w:val="single" w:sz="4" w:space="0" w:color="auto"/>
            </w:tcBorders>
            <w:noWrap/>
            <w:vAlign w:val="center"/>
          </w:tcPr>
          <w:p w14:paraId="06E8E918" w14:textId="77777777" w:rsidR="009233AD" w:rsidRDefault="002A6E3E">
            <w:pPr>
              <w:adjustRightInd w:val="0"/>
              <w:snapToGrid w:val="0"/>
              <w:jc w:val="center"/>
              <w:rPr>
                <w:kern w:val="0"/>
              </w:rPr>
            </w:pPr>
            <w:proofErr w:type="gramStart"/>
            <w:r>
              <w:rPr>
                <w:kern w:val="0"/>
              </w:rPr>
              <w:t>虎跃路</w:t>
            </w:r>
            <w:proofErr w:type="gramEnd"/>
          </w:p>
        </w:tc>
        <w:tc>
          <w:tcPr>
            <w:tcW w:w="1022" w:type="dxa"/>
            <w:tcBorders>
              <w:top w:val="nil"/>
              <w:left w:val="nil"/>
              <w:bottom w:val="single" w:sz="4" w:space="0" w:color="auto"/>
              <w:right w:val="single" w:sz="4" w:space="0" w:color="auto"/>
            </w:tcBorders>
            <w:noWrap/>
            <w:vAlign w:val="center"/>
          </w:tcPr>
          <w:p w14:paraId="3042EC40" w14:textId="77777777" w:rsidR="009233AD" w:rsidRDefault="002A6E3E">
            <w:pPr>
              <w:adjustRightInd w:val="0"/>
              <w:snapToGrid w:val="0"/>
              <w:jc w:val="center"/>
              <w:rPr>
                <w:kern w:val="0"/>
              </w:rPr>
            </w:pPr>
            <w:r>
              <w:rPr>
                <w:kern w:val="0"/>
              </w:rPr>
              <w:t>992.02</w:t>
            </w:r>
          </w:p>
        </w:tc>
        <w:tc>
          <w:tcPr>
            <w:tcW w:w="1381" w:type="dxa"/>
            <w:tcBorders>
              <w:top w:val="nil"/>
              <w:left w:val="nil"/>
              <w:bottom w:val="single" w:sz="4" w:space="0" w:color="auto"/>
              <w:right w:val="single" w:sz="4" w:space="0" w:color="auto"/>
            </w:tcBorders>
            <w:noWrap/>
            <w:vAlign w:val="center"/>
          </w:tcPr>
          <w:p w14:paraId="126E2560" w14:textId="77777777" w:rsidR="009233AD" w:rsidRDefault="002A6E3E">
            <w:pPr>
              <w:adjustRightInd w:val="0"/>
              <w:snapToGrid w:val="0"/>
              <w:jc w:val="center"/>
              <w:rPr>
                <w:kern w:val="0"/>
              </w:rPr>
            </w:pPr>
            <w:r>
              <w:rPr>
                <w:kern w:val="0"/>
              </w:rPr>
              <w:t>14610.70</w:t>
            </w:r>
          </w:p>
        </w:tc>
        <w:tc>
          <w:tcPr>
            <w:tcW w:w="1238" w:type="dxa"/>
            <w:tcBorders>
              <w:top w:val="nil"/>
              <w:left w:val="nil"/>
              <w:bottom w:val="single" w:sz="4" w:space="0" w:color="auto"/>
              <w:right w:val="single" w:sz="4" w:space="0" w:color="auto"/>
            </w:tcBorders>
            <w:noWrap/>
            <w:vAlign w:val="center"/>
          </w:tcPr>
          <w:p w14:paraId="269C8A5A"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E745431" w14:textId="77777777" w:rsidR="009233AD" w:rsidRDefault="002A6E3E">
            <w:pPr>
              <w:adjustRightInd w:val="0"/>
              <w:snapToGrid w:val="0"/>
              <w:jc w:val="center"/>
              <w:rPr>
                <w:kern w:val="0"/>
              </w:rPr>
            </w:pPr>
            <w:r>
              <w:rPr>
                <w:kern w:val="0"/>
              </w:rPr>
              <w:t>6202.43</w:t>
            </w:r>
          </w:p>
        </w:tc>
        <w:tc>
          <w:tcPr>
            <w:tcW w:w="1033" w:type="dxa"/>
            <w:tcBorders>
              <w:top w:val="nil"/>
              <w:left w:val="nil"/>
              <w:bottom w:val="single" w:sz="4" w:space="0" w:color="auto"/>
              <w:right w:val="single" w:sz="4" w:space="0" w:color="auto"/>
            </w:tcBorders>
            <w:noWrap/>
            <w:vAlign w:val="center"/>
          </w:tcPr>
          <w:p w14:paraId="2FCED02A"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C14B878"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1F5ABEF" w14:textId="77777777" w:rsidR="009233AD" w:rsidRDefault="002A6E3E">
            <w:pPr>
              <w:adjustRightInd w:val="0"/>
              <w:snapToGrid w:val="0"/>
              <w:jc w:val="center"/>
              <w:rPr>
                <w:kern w:val="0"/>
              </w:rPr>
            </w:pPr>
            <w:r>
              <w:rPr>
                <w:kern w:val="0"/>
              </w:rPr>
              <w:t>三级</w:t>
            </w:r>
          </w:p>
        </w:tc>
      </w:tr>
      <w:tr w:rsidR="009233AD" w14:paraId="561B8BC2"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64156636" w14:textId="77777777" w:rsidR="009233AD" w:rsidRDefault="002A6E3E">
            <w:pPr>
              <w:adjustRightInd w:val="0"/>
              <w:snapToGrid w:val="0"/>
              <w:jc w:val="center"/>
              <w:rPr>
                <w:kern w:val="0"/>
              </w:rPr>
            </w:pPr>
            <w:r>
              <w:rPr>
                <w:kern w:val="0"/>
              </w:rPr>
              <w:t>17</w:t>
            </w:r>
          </w:p>
        </w:tc>
        <w:tc>
          <w:tcPr>
            <w:tcW w:w="1656" w:type="dxa"/>
            <w:tcBorders>
              <w:top w:val="nil"/>
              <w:left w:val="nil"/>
              <w:bottom w:val="single" w:sz="4" w:space="0" w:color="auto"/>
              <w:right w:val="single" w:sz="4" w:space="0" w:color="auto"/>
            </w:tcBorders>
            <w:noWrap/>
            <w:vAlign w:val="center"/>
          </w:tcPr>
          <w:p w14:paraId="23FF12B7" w14:textId="77777777" w:rsidR="009233AD" w:rsidRDefault="002A6E3E">
            <w:pPr>
              <w:adjustRightInd w:val="0"/>
              <w:snapToGrid w:val="0"/>
              <w:jc w:val="center"/>
              <w:rPr>
                <w:kern w:val="0"/>
              </w:rPr>
            </w:pPr>
            <w:r>
              <w:rPr>
                <w:kern w:val="0"/>
              </w:rPr>
              <w:t>丰安路</w:t>
            </w:r>
          </w:p>
        </w:tc>
        <w:tc>
          <w:tcPr>
            <w:tcW w:w="2016" w:type="dxa"/>
            <w:tcBorders>
              <w:top w:val="nil"/>
              <w:left w:val="nil"/>
              <w:bottom w:val="single" w:sz="4" w:space="0" w:color="auto"/>
              <w:right w:val="single" w:sz="4" w:space="0" w:color="auto"/>
            </w:tcBorders>
            <w:noWrap/>
            <w:vAlign w:val="center"/>
          </w:tcPr>
          <w:p w14:paraId="0B7DBBF1" w14:textId="77777777" w:rsidR="009233AD" w:rsidRDefault="002A6E3E">
            <w:pPr>
              <w:adjustRightInd w:val="0"/>
              <w:snapToGrid w:val="0"/>
              <w:jc w:val="center"/>
              <w:rPr>
                <w:kern w:val="0"/>
              </w:rPr>
            </w:pPr>
            <w:r>
              <w:rPr>
                <w:kern w:val="0"/>
              </w:rPr>
              <w:t>创智路</w:t>
            </w:r>
          </w:p>
        </w:tc>
        <w:tc>
          <w:tcPr>
            <w:tcW w:w="2196" w:type="dxa"/>
            <w:tcBorders>
              <w:top w:val="nil"/>
              <w:left w:val="nil"/>
              <w:bottom w:val="single" w:sz="4" w:space="0" w:color="auto"/>
              <w:right w:val="single" w:sz="4" w:space="0" w:color="auto"/>
            </w:tcBorders>
            <w:noWrap/>
            <w:vAlign w:val="center"/>
          </w:tcPr>
          <w:p w14:paraId="719FCEA3"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1AC72500" w14:textId="77777777" w:rsidR="009233AD" w:rsidRDefault="002A6E3E">
            <w:pPr>
              <w:adjustRightInd w:val="0"/>
              <w:snapToGrid w:val="0"/>
              <w:jc w:val="center"/>
              <w:rPr>
                <w:kern w:val="0"/>
              </w:rPr>
            </w:pPr>
            <w:r>
              <w:rPr>
                <w:kern w:val="0"/>
              </w:rPr>
              <w:t>320.51</w:t>
            </w:r>
          </w:p>
        </w:tc>
        <w:tc>
          <w:tcPr>
            <w:tcW w:w="1381" w:type="dxa"/>
            <w:tcBorders>
              <w:top w:val="nil"/>
              <w:left w:val="nil"/>
              <w:bottom w:val="single" w:sz="4" w:space="0" w:color="auto"/>
              <w:right w:val="single" w:sz="4" w:space="0" w:color="auto"/>
            </w:tcBorders>
            <w:noWrap/>
            <w:vAlign w:val="center"/>
          </w:tcPr>
          <w:p w14:paraId="64E3261F" w14:textId="77777777" w:rsidR="009233AD" w:rsidRDefault="002A6E3E">
            <w:pPr>
              <w:adjustRightInd w:val="0"/>
              <w:snapToGrid w:val="0"/>
              <w:jc w:val="center"/>
              <w:rPr>
                <w:kern w:val="0"/>
              </w:rPr>
            </w:pPr>
            <w:r>
              <w:rPr>
                <w:kern w:val="0"/>
              </w:rPr>
              <w:t>3027.15</w:t>
            </w:r>
          </w:p>
        </w:tc>
        <w:tc>
          <w:tcPr>
            <w:tcW w:w="1238" w:type="dxa"/>
            <w:tcBorders>
              <w:top w:val="nil"/>
              <w:left w:val="nil"/>
              <w:bottom w:val="single" w:sz="4" w:space="0" w:color="auto"/>
              <w:right w:val="single" w:sz="4" w:space="0" w:color="auto"/>
            </w:tcBorders>
            <w:noWrap/>
            <w:vAlign w:val="center"/>
          </w:tcPr>
          <w:p w14:paraId="793A6B25"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12D5C42" w14:textId="77777777" w:rsidR="009233AD" w:rsidRDefault="002A6E3E">
            <w:pPr>
              <w:adjustRightInd w:val="0"/>
              <w:snapToGrid w:val="0"/>
              <w:jc w:val="center"/>
              <w:rPr>
                <w:kern w:val="0"/>
              </w:rPr>
            </w:pPr>
            <w:r>
              <w:rPr>
                <w:kern w:val="0"/>
              </w:rPr>
              <w:t>2084.84</w:t>
            </w:r>
          </w:p>
        </w:tc>
        <w:tc>
          <w:tcPr>
            <w:tcW w:w="1033" w:type="dxa"/>
            <w:tcBorders>
              <w:top w:val="nil"/>
              <w:left w:val="nil"/>
              <w:bottom w:val="single" w:sz="4" w:space="0" w:color="auto"/>
              <w:right w:val="single" w:sz="4" w:space="0" w:color="auto"/>
            </w:tcBorders>
            <w:noWrap/>
            <w:vAlign w:val="center"/>
          </w:tcPr>
          <w:p w14:paraId="54392685"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F878E4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7E6A7BC7" w14:textId="77777777" w:rsidR="009233AD" w:rsidRDefault="002A6E3E">
            <w:pPr>
              <w:adjustRightInd w:val="0"/>
              <w:snapToGrid w:val="0"/>
              <w:jc w:val="center"/>
              <w:rPr>
                <w:kern w:val="0"/>
              </w:rPr>
            </w:pPr>
            <w:r>
              <w:rPr>
                <w:kern w:val="0"/>
              </w:rPr>
              <w:t>三级</w:t>
            </w:r>
          </w:p>
        </w:tc>
      </w:tr>
      <w:tr w:rsidR="009233AD" w14:paraId="0E518100"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79CD8516" w14:textId="77777777" w:rsidR="009233AD" w:rsidRDefault="002A6E3E">
            <w:pPr>
              <w:adjustRightInd w:val="0"/>
              <w:snapToGrid w:val="0"/>
              <w:jc w:val="center"/>
              <w:rPr>
                <w:kern w:val="0"/>
              </w:rPr>
            </w:pPr>
            <w:r>
              <w:rPr>
                <w:kern w:val="0"/>
              </w:rPr>
              <w:t>18</w:t>
            </w:r>
          </w:p>
        </w:tc>
        <w:tc>
          <w:tcPr>
            <w:tcW w:w="1656" w:type="dxa"/>
            <w:tcBorders>
              <w:top w:val="nil"/>
              <w:left w:val="nil"/>
              <w:bottom w:val="single" w:sz="4" w:space="0" w:color="auto"/>
              <w:right w:val="single" w:sz="4" w:space="0" w:color="auto"/>
            </w:tcBorders>
            <w:noWrap/>
            <w:vAlign w:val="center"/>
          </w:tcPr>
          <w:p w14:paraId="5C77A79C" w14:textId="77777777" w:rsidR="009233AD" w:rsidRDefault="002A6E3E">
            <w:pPr>
              <w:adjustRightInd w:val="0"/>
              <w:snapToGrid w:val="0"/>
              <w:jc w:val="center"/>
              <w:rPr>
                <w:kern w:val="0"/>
              </w:rPr>
            </w:pPr>
            <w:r>
              <w:rPr>
                <w:kern w:val="0"/>
              </w:rPr>
              <w:t>富春江东街</w:t>
            </w:r>
          </w:p>
        </w:tc>
        <w:tc>
          <w:tcPr>
            <w:tcW w:w="2016" w:type="dxa"/>
            <w:tcBorders>
              <w:top w:val="nil"/>
              <w:left w:val="nil"/>
              <w:bottom w:val="single" w:sz="4" w:space="0" w:color="auto"/>
              <w:right w:val="single" w:sz="4" w:space="0" w:color="auto"/>
            </w:tcBorders>
            <w:noWrap/>
            <w:vAlign w:val="center"/>
          </w:tcPr>
          <w:p w14:paraId="7565E702"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615C21AC"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2684BDB2" w14:textId="77777777" w:rsidR="009233AD" w:rsidRDefault="002A6E3E">
            <w:pPr>
              <w:adjustRightInd w:val="0"/>
              <w:snapToGrid w:val="0"/>
              <w:jc w:val="center"/>
              <w:rPr>
                <w:kern w:val="0"/>
              </w:rPr>
            </w:pPr>
            <w:r>
              <w:rPr>
                <w:kern w:val="0"/>
              </w:rPr>
              <w:t>761.62</w:t>
            </w:r>
          </w:p>
        </w:tc>
        <w:tc>
          <w:tcPr>
            <w:tcW w:w="1381" w:type="dxa"/>
            <w:tcBorders>
              <w:top w:val="nil"/>
              <w:left w:val="nil"/>
              <w:bottom w:val="single" w:sz="4" w:space="0" w:color="auto"/>
              <w:right w:val="single" w:sz="4" w:space="0" w:color="auto"/>
            </w:tcBorders>
            <w:noWrap/>
            <w:vAlign w:val="center"/>
          </w:tcPr>
          <w:p w14:paraId="4D6E12F4" w14:textId="77777777" w:rsidR="009233AD" w:rsidRDefault="002A6E3E">
            <w:pPr>
              <w:adjustRightInd w:val="0"/>
              <w:snapToGrid w:val="0"/>
              <w:jc w:val="center"/>
              <w:rPr>
                <w:kern w:val="0"/>
              </w:rPr>
            </w:pPr>
            <w:r>
              <w:rPr>
                <w:kern w:val="0"/>
              </w:rPr>
              <w:t>14985.40</w:t>
            </w:r>
          </w:p>
        </w:tc>
        <w:tc>
          <w:tcPr>
            <w:tcW w:w="1238" w:type="dxa"/>
            <w:tcBorders>
              <w:top w:val="nil"/>
              <w:left w:val="nil"/>
              <w:bottom w:val="single" w:sz="4" w:space="0" w:color="auto"/>
              <w:right w:val="single" w:sz="4" w:space="0" w:color="auto"/>
            </w:tcBorders>
            <w:noWrap/>
            <w:vAlign w:val="center"/>
          </w:tcPr>
          <w:p w14:paraId="12DA0AD0" w14:textId="77777777" w:rsidR="009233AD" w:rsidRDefault="002A6E3E">
            <w:pPr>
              <w:adjustRightInd w:val="0"/>
              <w:snapToGrid w:val="0"/>
              <w:jc w:val="center"/>
              <w:rPr>
                <w:kern w:val="0"/>
              </w:rPr>
            </w:pPr>
            <w:r>
              <w:rPr>
                <w:kern w:val="0"/>
              </w:rPr>
              <w:t>3126.77</w:t>
            </w:r>
          </w:p>
        </w:tc>
        <w:tc>
          <w:tcPr>
            <w:tcW w:w="1033" w:type="dxa"/>
            <w:tcBorders>
              <w:top w:val="nil"/>
              <w:left w:val="nil"/>
              <w:bottom w:val="single" w:sz="4" w:space="0" w:color="auto"/>
              <w:right w:val="single" w:sz="4" w:space="0" w:color="auto"/>
            </w:tcBorders>
            <w:noWrap/>
            <w:vAlign w:val="center"/>
          </w:tcPr>
          <w:p w14:paraId="51DD7DD1" w14:textId="77777777" w:rsidR="009233AD" w:rsidRDefault="002A6E3E">
            <w:pPr>
              <w:adjustRightInd w:val="0"/>
              <w:snapToGrid w:val="0"/>
              <w:jc w:val="center"/>
              <w:rPr>
                <w:kern w:val="0"/>
              </w:rPr>
            </w:pPr>
            <w:r>
              <w:rPr>
                <w:kern w:val="0"/>
              </w:rPr>
              <w:t>4836.45</w:t>
            </w:r>
          </w:p>
        </w:tc>
        <w:tc>
          <w:tcPr>
            <w:tcW w:w="1033" w:type="dxa"/>
            <w:tcBorders>
              <w:top w:val="nil"/>
              <w:left w:val="nil"/>
              <w:bottom w:val="single" w:sz="4" w:space="0" w:color="auto"/>
              <w:right w:val="single" w:sz="4" w:space="0" w:color="auto"/>
            </w:tcBorders>
            <w:noWrap/>
            <w:vAlign w:val="center"/>
          </w:tcPr>
          <w:p w14:paraId="393093DE" w14:textId="77777777" w:rsidR="009233AD" w:rsidRDefault="002A6E3E">
            <w:pPr>
              <w:adjustRightInd w:val="0"/>
              <w:snapToGrid w:val="0"/>
              <w:jc w:val="center"/>
              <w:rPr>
                <w:kern w:val="0"/>
              </w:rPr>
            </w:pPr>
            <w:r>
              <w:rPr>
                <w:kern w:val="0"/>
              </w:rPr>
              <w:t>10356.14</w:t>
            </w:r>
          </w:p>
        </w:tc>
        <w:tc>
          <w:tcPr>
            <w:tcW w:w="936" w:type="dxa"/>
            <w:tcBorders>
              <w:top w:val="nil"/>
              <w:left w:val="nil"/>
              <w:bottom w:val="single" w:sz="4" w:space="0" w:color="auto"/>
              <w:right w:val="single" w:sz="4" w:space="0" w:color="auto"/>
            </w:tcBorders>
            <w:noWrap/>
            <w:vAlign w:val="center"/>
          </w:tcPr>
          <w:p w14:paraId="17A5766E"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1BD1814" w14:textId="77777777" w:rsidR="009233AD" w:rsidRDefault="002A6E3E">
            <w:pPr>
              <w:adjustRightInd w:val="0"/>
              <w:snapToGrid w:val="0"/>
              <w:jc w:val="center"/>
              <w:rPr>
                <w:kern w:val="0"/>
              </w:rPr>
            </w:pPr>
            <w:r>
              <w:rPr>
                <w:kern w:val="0"/>
              </w:rPr>
              <w:t>三级</w:t>
            </w:r>
          </w:p>
        </w:tc>
      </w:tr>
      <w:tr w:rsidR="009233AD" w14:paraId="112B230A"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67CE8649"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79027B94" w14:textId="77777777" w:rsidR="009233AD" w:rsidRDefault="002A6E3E">
            <w:pPr>
              <w:adjustRightInd w:val="0"/>
              <w:snapToGrid w:val="0"/>
              <w:jc w:val="center"/>
              <w:rPr>
                <w:kern w:val="0"/>
              </w:rPr>
            </w:pPr>
            <w:r>
              <w:rPr>
                <w:kern w:val="0"/>
              </w:rPr>
              <w:t>富春江东街</w:t>
            </w:r>
          </w:p>
        </w:tc>
        <w:tc>
          <w:tcPr>
            <w:tcW w:w="2016" w:type="dxa"/>
            <w:tcBorders>
              <w:top w:val="nil"/>
              <w:left w:val="nil"/>
              <w:bottom w:val="single" w:sz="4" w:space="0" w:color="auto"/>
              <w:right w:val="single" w:sz="4" w:space="0" w:color="auto"/>
            </w:tcBorders>
            <w:noWrap/>
            <w:vAlign w:val="center"/>
          </w:tcPr>
          <w:p w14:paraId="6F4BCD88"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4A18C27B"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noWrap/>
            <w:vAlign w:val="center"/>
          </w:tcPr>
          <w:p w14:paraId="32E9CE10" w14:textId="77777777" w:rsidR="009233AD" w:rsidRDefault="002A6E3E">
            <w:pPr>
              <w:adjustRightInd w:val="0"/>
              <w:snapToGrid w:val="0"/>
              <w:jc w:val="center"/>
              <w:rPr>
                <w:kern w:val="0"/>
              </w:rPr>
            </w:pPr>
            <w:r>
              <w:rPr>
                <w:kern w:val="0"/>
              </w:rPr>
              <w:t>1039.27</w:t>
            </w:r>
          </w:p>
        </w:tc>
        <w:tc>
          <w:tcPr>
            <w:tcW w:w="1381" w:type="dxa"/>
            <w:tcBorders>
              <w:top w:val="nil"/>
              <w:left w:val="nil"/>
              <w:bottom w:val="single" w:sz="4" w:space="0" w:color="auto"/>
              <w:right w:val="single" w:sz="4" w:space="0" w:color="auto"/>
            </w:tcBorders>
            <w:noWrap/>
            <w:vAlign w:val="center"/>
          </w:tcPr>
          <w:p w14:paraId="4E930C6F" w14:textId="77777777" w:rsidR="009233AD" w:rsidRDefault="002A6E3E">
            <w:pPr>
              <w:adjustRightInd w:val="0"/>
              <w:snapToGrid w:val="0"/>
              <w:jc w:val="center"/>
              <w:rPr>
                <w:kern w:val="0"/>
              </w:rPr>
            </w:pPr>
            <w:r>
              <w:rPr>
                <w:kern w:val="0"/>
              </w:rPr>
              <w:t>21284.29</w:t>
            </w:r>
          </w:p>
        </w:tc>
        <w:tc>
          <w:tcPr>
            <w:tcW w:w="1238" w:type="dxa"/>
            <w:tcBorders>
              <w:top w:val="nil"/>
              <w:left w:val="nil"/>
              <w:bottom w:val="single" w:sz="4" w:space="0" w:color="auto"/>
              <w:right w:val="single" w:sz="4" w:space="0" w:color="auto"/>
            </w:tcBorders>
            <w:noWrap/>
            <w:vAlign w:val="center"/>
          </w:tcPr>
          <w:p w14:paraId="7A50E93E" w14:textId="77777777" w:rsidR="009233AD" w:rsidRDefault="002A6E3E">
            <w:pPr>
              <w:adjustRightInd w:val="0"/>
              <w:snapToGrid w:val="0"/>
              <w:jc w:val="center"/>
              <w:rPr>
                <w:kern w:val="0"/>
              </w:rPr>
            </w:pPr>
            <w:r>
              <w:rPr>
                <w:kern w:val="0"/>
              </w:rPr>
              <w:t>16.44</w:t>
            </w:r>
          </w:p>
        </w:tc>
        <w:tc>
          <w:tcPr>
            <w:tcW w:w="1033" w:type="dxa"/>
            <w:tcBorders>
              <w:top w:val="nil"/>
              <w:left w:val="nil"/>
              <w:bottom w:val="single" w:sz="4" w:space="0" w:color="auto"/>
              <w:right w:val="single" w:sz="4" w:space="0" w:color="auto"/>
            </w:tcBorders>
            <w:noWrap/>
            <w:vAlign w:val="center"/>
          </w:tcPr>
          <w:p w14:paraId="0D10F772" w14:textId="77777777" w:rsidR="009233AD" w:rsidRDefault="002A6E3E">
            <w:pPr>
              <w:adjustRightInd w:val="0"/>
              <w:snapToGrid w:val="0"/>
              <w:jc w:val="center"/>
              <w:rPr>
                <w:kern w:val="0"/>
              </w:rPr>
            </w:pPr>
            <w:r>
              <w:rPr>
                <w:kern w:val="0"/>
              </w:rPr>
              <w:t>4709.99</w:t>
            </w:r>
          </w:p>
        </w:tc>
        <w:tc>
          <w:tcPr>
            <w:tcW w:w="1033" w:type="dxa"/>
            <w:tcBorders>
              <w:top w:val="nil"/>
              <w:left w:val="nil"/>
              <w:bottom w:val="single" w:sz="4" w:space="0" w:color="auto"/>
              <w:right w:val="single" w:sz="4" w:space="0" w:color="auto"/>
            </w:tcBorders>
            <w:noWrap/>
            <w:vAlign w:val="center"/>
          </w:tcPr>
          <w:p w14:paraId="5EF19712"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753D7264"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15A52E6" w14:textId="77777777" w:rsidR="009233AD" w:rsidRDefault="002A6E3E">
            <w:pPr>
              <w:adjustRightInd w:val="0"/>
              <w:snapToGrid w:val="0"/>
              <w:jc w:val="center"/>
              <w:rPr>
                <w:kern w:val="0"/>
              </w:rPr>
            </w:pPr>
            <w:r>
              <w:rPr>
                <w:kern w:val="0"/>
              </w:rPr>
              <w:t>三级</w:t>
            </w:r>
          </w:p>
        </w:tc>
      </w:tr>
      <w:tr w:rsidR="009233AD" w14:paraId="348CB15E"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3EEBF62C" w14:textId="77777777" w:rsidR="009233AD" w:rsidRDefault="002A6E3E">
            <w:pPr>
              <w:adjustRightInd w:val="0"/>
              <w:snapToGrid w:val="0"/>
              <w:jc w:val="center"/>
              <w:rPr>
                <w:kern w:val="0"/>
              </w:rPr>
            </w:pPr>
            <w:r>
              <w:rPr>
                <w:kern w:val="0"/>
              </w:rPr>
              <w:lastRenderedPageBreak/>
              <w:t>19</w:t>
            </w:r>
          </w:p>
        </w:tc>
        <w:tc>
          <w:tcPr>
            <w:tcW w:w="1656" w:type="dxa"/>
            <w:tcBorders>
              <w:top w:val="nil"/>
              <w:left w:val="nil"/>
              <w:bottom w:val="single" w:sz="4" w:space="0" w:color="auto"/>
              <w:right w:val="single" w:sz="4" w:space="0" w:color="auto"/>
            </w:tcBorders>
            <w:noWrap/>
            <w:vAlign w:val="center"/>
          </w:tcPr>
          <w:p w14:paraId="7D4FD105" w14:textId="77777777" w:rsidR="009233AD" w:rsidRDefault="002A6E3E">
            <w:pPr>
              <w:adjustRightInd w:val="0"/>
              <w:snapToGrid w:val="0"/>
              <w:jc w:val="center"/>
              <w:rPr>
                <w:kern w:val="0"/>
              </w:rPr>
            </w:pPr>
            <w:r>
              <w:rPr>
                <w:kern w:val="0"/>
              </w:rPr>
              <w:t>广聚路</w:t>
            </w:r>
          </w:p>
        </w:tc>
        <w:tc>
          <w:tcPr>
            <w:tcW w:w="2016" w:type="dxa"/>
            <w:tcBorders>
              <w:top w:val="nil"/>
              <w:left w:val="nil"/>
              <w:bottom w:val="single" w:sz="4" w:space="0" w:color="auto"/>
              <w:right w:val="single" w:sz="4" w:space="0" w:color="auto"/>
            </w:tcBorders>
            <w:noWrap/>
            <w:vAlign w:val="center"/>
          </w:tcPr>
          <w:p w14:paraId="7A12A140" w14:textId="77777777" w:rsidR="009233AD" w:rsidRDefault="002A6E3E">
            <w:pPr>
              <w:adjustRightInd w:val="0"/>
              <w:snapToGrid w:val="0"/>
              <w:jc w:val="center"/>
              <w:rPr>
                <w:kern w:val="0"/>
              </w:rPr>
            </w:pPr>
            <w:r>
              <w:rPr>
                <w:kern w:val="0"/>
              </w:rPr>
              <w:t>文广路</w:t>
            </w:r>
          </w:p>
        </w:tc>
        <w:tc>
          <w:tcPr>
            <w:tcW w:w="2196" w:type="dxa"/>
            <w:tcBorders>
              <w:top w:val="nil"/>
              <w:left w:val="nil"/>
              <w:bottom w:val="single" w:sz="4" w:space="0" w:color="auto"/>
              <w:right w:val="single" w:sz="4" w:space="0" w:color="auto"/>
            </w:tcBorders>
            <w:noWrap/>
            <w:vAlign w:val="center"/>
          </w:tcPr>
          <w:p w14:paraId="37C11EF1" w14:textId="77777777" w:rsidR="009233AD" w:rsidRDefault="002A6E3E">
            <w:pPr>
              <w:adjustRightInd w:val="0"/>
              <w:snapToGrid w:val="0"/>
              <w:jc w:val="center"/>
              <w:rPr>
                <w:kern w:val="0"/>
              </w:rPr>
            </w:pPr>
            <w:r>
              <w:rPr>
                <w:kern w:val="0"/>
              </w:rPr>
              <w:t>丰安路</w:t>
            </w:r>
          </w:p>
        </w:tc>
        <w:tc>
          <w:tcPr>
            <w:tcW w:w="1022" w:type="dxa"/>
            <w:tcBorders>
              <w:top w:val="nil"/>
              <w:left w:val="nil"/>
              <w:bottom w:val="single" w:sz="4" w:space="0" w:color="auto"/>
              <w:right w:val="single" w:sz="4" w:space="0" w:color="auto"/>
            </w:tcBorders>
            <w:noWrap/>
            <w:vAlign w:val="center"/>
          </w:tcPr>
          <w:p w14:paraId="06CCE5C9" w14:textId="77777777" w:rsidR="009233AD" w:rsidRDefault="002A6E3E">
            <w:pPr>
              <w:adjustRightInd w:val="0"/>
              <w:snapToGrid w:val="0"/>
              <w:jc w:val="center"/>
              <w:rPr>
                <w:kern w:val="0"/>
              </w:rPr>
            </w:pPr>
            <w:r>
              <w:rPr>
                <w:kern w:val="0"/>
              </w:rPr>
              <w:t>804.08</w:t>
            </w:r>
          </w:p>
        </w:tc>
        <w:tc>
          <w:tcPr>
            <w:tcW w:w="1381" w:type="dxa"/>
            <w:tcBorders>
              <w:top w:val="nil"/>
              <w:left w:val="nil"/>
              <w:bottom w:val="single" w:sz="4" w:space="0" w:color="auto"/>
              <w:right w:val="single" w:sz="4" w:space="0" w:color="auto"/>
            </w:tcBorders>
            <w:noWrap/>
            <w:vAlign w:val="center"/>
          </w:tcPr>
          <w:p w14:paraId="7D980883" w14:textId="77777777" w:rsidR="009233AD" w:rsidRDefault="002A6E3E">
            <w:pPr>
              <w:adjustRightInd w:val="0"/>
              <w:snapToGrid w:val="0"/>
              <w:jc w:val="center"/>
              <w:rPr>
                <w:kern w:val="0"/>
              </w:rPr>
            </w:pPr>
            <w:r>
              <w:rPr>
                <w:kern w:val="0"/>
              </w:rPr>
              <w:t>6205.91</w:t>
            </w:r>
          </w:p>
        </w:tc>
        <w:tc>
          <w:tcPr>
            <w:tcW w:w="1238" w:type="dxa"/>
            <w:tcBorders>
              <w:top w:val="nil"/>
              <w:left w:val="nil"/>
              <w:bottom w:val="single" w:sz="4" w:space="0" w:color="auto"/>
              <w:right w:val="single" w:sz="4" w:space="0" w:color="auto"/>
            </w:tcBorders>
            <w:noWrap/>
            <w:vAlign w:val="center"/>
          </w:tcPr>
          <w:p w14:paraId="4C8B8825"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1FF2C557" w14:textId="77777777" w:rsidR="009233AD" w:rsidRDefault="002A6E3E">
            <w:pPr>
              <w:adjustRightInd w:val="0"/>
              <w:snapToGrid w:val="0"/>
              <w:jc w:val="center"/>
              <w:rPr>
                <w:kern w:val="0"/>
              </w:rPr>
            </w:pPr>
            <w:r>
              <w:rPr>
                <w:kern w:val="0"/>
              </w:rPr>
              <w:t>4233.14</w:t>
            </w:r>
          </w:p>
        </w:tc>
        <w:tc>
          <w:tcPr>
            <w:tcW w:w="1033" w:type="dxa"/>
            <w:tcBorders>
              <w:top w:val="nil"/>
              <w:left w:val="nil"/>
              <w:bottom w:val="single" w:sz="4" w:space="0" w:color="auto"/>
              <w:right w:val="single" w:sz="4" w:space="0" w:color="auto"/>
            </w:tcBorders>
            <w:noWrap/>
            <w:vAlign w:val="center"/>
          </w:tcPr>
          <w:p w14:paraId="3F896289"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149609FF"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B0A4883" w14:textId="77777777" w:rsidR="009233AD" w:rsidRDefault="002A6E3E">
            <w:pPr>
              <w:adjustRightInd w:val="0"/>
              <w:snapToGrid w:val="0"/>
              <w:jc w:val="center"/>
              <w:rPr>
                <w:kern w:val="0"/>
              </w:rPr>
            </w:pPr>
            <w:r>
              <w:rPr>
                <w:kern w:val="0"/>
              </w:rPr>
              <w:t>三级</w:t>
            </w:r>
          </w:p>
        </w:tc>
      </w:tr>
      <w:tr w:rsidR="009233AD" w14:paraId="6B007840"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147D2C95" w14:textId="77777777" w:rsidR="009233AD" w:rsidRDefault="002A6E3E">
            <w:pPr>
              <w:adjustRightInd w:val="0"/>
              <w:snapToGrid w:val="0"/>
              <w:jc w:val="center"/>
              <w:rPr>
                <w:kern w:val="0"/>
              </w:rPr>
            </w:pPr>
            <w:r>
              <w:rPr>
                <w:kern w:val="0"/>
              </w:rPr>
              <w:t>5-2</w:t>
            </w:r>
          </w:p>
        </w:tc>
        <w:tc>
          <w:tcPr>
            <w:tcW w:w="1656" w:type="dxa"/>
            <w:tcBorders>
              <w:top w:val="nil"/>
              <w:left w:val="nil"/>
              <w:bottom w:val="single" w:sz="4" w:space="0" w:color="auto"/>
              <w:right w:val="single" w:sz="4" w:space="0" w:color="auto"/>
            </w:tcBorders>
            <w:noWrap/>
            <w:vAlign w:val="center"/>
          </w:tcPr>
          <w:p w14:paraId="212403E8" w14:textId="77777777" w:rsidR="009233AD" w:rsidRDefault="002A6E3E">
            <w:pPr>
              <w:adjustRightInd w:val="0"/>
              <w:snapToGrid w:val="0"/>
              <w:jc w:val="center"/>
              <w:rPr>
                <w:kern w:val="0"/>
              </w:rPr>
            </w:pPr>
            <w:proofErr w:type="gramStart"/>
            <w:r>
              <w:rPr>
                <w:kern w:val="0"/>
              </w:rPr>
              <w:t>恒山路</w:t>
            </w:r>
            <w:proofErr w:type="gramEnd"/>
          </w:p>
        </w:tc>
        <w:tc>
          <w:tcPr>
            <w:tcW w:w="2016" w:type="dxa"/>
            <w:tcBorders>
              <w:top w:val="nil"/>
              <w:left w:val="nil"/>
              <w:bottom w:val="single" w:sz="4" w:space="0" w:color="auto"/>
              <w:right w:val="single" w:sz="4" w:space="0" w:color="auto"/>
            </w:tcBorders>
            <w:noWrap/>
            <w:vAlign w:val="center"/>
          </w:tcPr>
          <w:p w14:paraId="7DB6A276" w14:textId="77777777" w:rsidR="009233AD" w:rsidRDefault="002A6E3E">
            <w:pPr>
              <w:adjustRightInd w:val="0"/>
              <w:snapToGrid w:val="0"/>
              <w:jc w:val="center"/>
              <w:rPr>
                <w:kern w:val="0"/>
              </w:rPr>
            </w:pPr>
            <w:r>
              <w:rPr>
                <w:kern w:val="0"/>
              </w:rPr>
              <w:t>白鹭东街</w:t>
            </w:r>
          </w:p>
        </w:tc>
        <w:tc>
          <w:tcPr>
            <w:tcW w:w="2196" w:type="dxa"/>
            <w:tcBorders>
              <w:top w:val="nil"/>
              <w:left w:val="nil"/>
              <w:bottom w:val="single" w:sz="4" w:space="0" w:color="auto"/>
              <w:right w:val="single" w:sz="4" w:space="0" w:color="auto"/>
            </w:tcBorders>
            <w:noWrap/>
            <w:vAlign w:val="center"/>
          </w:tcPr>
          <w:p w14:paraId="62837822" w14:textId="77777777" w:rsidR="009233AD" w:rsidRDefault="002A6E3E">
            <w:pPr>
              <w:adjustRightInd w:val="0"/>
              <w:snapToGrid w:val="0"/>
              <w:jc w:val="center"/>
              <w:rPr>
                <w:kern w:val="0"/>
              </w:rPr>
            </w:pPr>
            <w:proofErr w:type="gramStart"/>
            <w:r>
              <w:rPr>
                <w:kern w:val="0"/>
              </w:rPr>
              <w:t>怡康街</w:t>
            </w:r>
            <w:proofErr w:type="gramEnd"/>
          </w:p>
        </w:tc>
        <w:tc>
          <w:tcPr>
            <w:tcW w:w="1022" w:type="dxa"/>
            <w:tcBorders>
              <w:top w:val="nil"/>
              <w:left w:val="nil"/>
              <w:bottom w:val="single" w:sz="4" w:space="0" w:color="auto"/>
              <w:right w:val="single" w:sz="4" w:space="0" w:color="auto"/>
            </w:tcBorders>
            <w:noWrap/>
            <w:vAlign w:val="center"/>
          </w:tcPr>
          <w:p w14:paraId="68A4A683" w14:textId="77777777" w:rsidR="009233AD" w:rsidRDefault="002A6E3E">
            <w:pPr>
              <w:adjustRightInd w:val="0"/>
              <w:snapToGrid w:val="0"/>
              <w:jc w:val="center"/>
              <w:rPr>
                <w:kern w:val="0"/>
              </w:rPr>
            </w:pPr>
            <w:r>
              <w:rPr>
                <w:kern w:val="0"/>
              </w:rPr>
              <w:t>271.91</w:t>
            </w:r>
          </w:p>
        </w:tc>
        <w:tc>
          <w:tcPr>
            <w:tcW w:w="1381" w:type="dxa"/>
            <w:tcBorders>
              <w:top w:val="nil"/>
              <w:left w:val="nil"/>
              <w:bottom w:val="single" w:sz="4" w:space="0" w:color="auto"/>
              <w:right w:val="single" w:sz="4" w:space="0" w:color="auto"/>
            </w:tcBorders>
            <w:noWrap/>
            <w:vAlign w:val="center"/>
          </w:tcPr>
          <w:p w14:paraId="0F94DA97" w14:textId="77777777" w:rsidR="009233AD" w:rsidRDefault="002A6E3E">
            <w:pPr>
              <w:adjustRightInd w:val="0"/>
              <w:snapToGrid w:val="0"/>
              <w:jc w:val="center"/>
              <w:rPr>
                <w:kern w:val="0"/>
              </w:rPr>
            </w:pPr>
            <w:r>
              <w:rPr>
                <w:kern w:val="0"/>
              </w:rPr>
              <w:t>2344.27</w:t>
            </w:r>
          </w:p>
        </w:tc>
        <w:tc>
          <w:tcPr>
            <w:tcW w:w="1238" w:type="dxa"/>
            <w:tcBorders>
              <w:top w:val="nil"/>
              <w:left w:val="nil"/>
              <w:bottom w:val="single" w:sz="4" w:space="0" w:color="auto"/>
              <w:right w:val="single" w:sz="4" w:space="0" w:color="auto"/>
            </w:tcBorders>
            <w:noWrap/>
            <w:vAlign w:val="center"/>
          </w:tcPr>
          <w:p w14:paraId="5C929504"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7E6BA333" w14:textId="77777777" w:rsidR="009233AD" w:rsidRDefault="002A6E3E">
            <w:pPr>
              <w:adjustRightInd w:val="0"/>
              <w:snapToGrid w:val="0"/>
              <w:jc w:val="center"/>
              <w:rPr>
                <w:kern w:val="0"/>
              </w:rPr>
            </w:pPr>
            <w:r>
              <w:rPr>
                <w:kern w:val="0"/>
              </w:rPr>
              <w:t>1793.82</w:t>
            </w:r>
          </w:p>
        </w:tc>
        <w:tc>
          <w:tcPr>
            <w:tcW w:w="1033" w:type="dxa"/>
            <w:tcBorders>
              <w:top w:val="nil"/>
              <w:left w:val="nil"/>
              <w:bottom w:val="single" w:sz="4" w:space="0" w:color="auto"/>
              <w:right w:val="single" w:sz="4" w:space="0" w:color="auto"/>
            </w:tcBorders>
            <w:noWrap/>
            <w:vAlign w:val="center"/>
          </w:tcPr>
          <w:p w14:paraId="0260D930"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5878AB14"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847F14A" w14:textId="77777777" w:rsidR="009233AD" w:rsidRDefault="002A6E3E">
            <w:pPr>
              <w:adjustRightInd w:val="0"/>
              <w:snapToGrid w:val="0"/>
              <w:jc w:val="center"/>
              <w:rPr>
                <w:kern w:val="0"/>
              </w:rPr>
            </w:pPr>
            <w:r>
              <w:rPr>
                <w:kern w:val="0"/>
              </w:rPr>
              <w:t>三级</w:t>
            </w:r>
          </w:p>
        </w:tc>
      </w:tr>
      <w:tr w:rsidR="009233AD" w14:paraId="09120559"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0C121D53"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2DFBA630" w14:textId="77777777" w:rsidR="009233AD" w:rsidRDefault="002A6E3E">
            <w:pPr>
              <w:adjustRightInd w:val="0"/>
              <w:snapToGrid w:val="0"/>
              <w:jc w:val="center"/>
              <w:rPr>
                <w:kern w:val="0"/>
              </w:rPr>
            </w:pPr>
            <w:proofErr w:type="gramStart"/>
            <w:r>
              <w:rPr>
                <w:kern w:val="0"/>
              </w:rPr>
              <w:t>恒山路</w:t>
            </w:r>
            <w:proofErr w:type="gramEnd"/>
          </w:p>
        </w:tc>
        <w:tc>
          <w:tcPr>
            <w:tcW w:w="2016" w:type="dxa"/>
            <w:tcBorders>
              <w:top w:val="nil"/>
              <w:left w:val="nil"/>
              <w:bottom w:val="single" w:sz="4" w:space="0" w:color="auto"/>
              <w:right w:val="single" w:sz="4" w:space="0" w:color="auto"/>
            </w:tcBorders>
            <w:noWrap/>
            <w:vAlign w:val="center"/>
          </w:tcPr>
          <w:p w14:paraId="2A233949" w14:textId="77777777" w:rsidR="009233AD" w:rsidRDefault="002A6E3E">
            <w:pPr>
              <w:adjustRightInd w:val="0"/>
              <w:snapToGrid w:val="0"/>
              <w:jc w:val="center"/>
              <w:rPr>
                <w:kern w:val="0"/>
              </w:rPr>
            </w:pPr>
            <w:proofErr w:type="gramStart"/>
            <w:r>
              <w:rPr>
                <w:kern w:val="0"/>
              </w:rPr>
              <w:t>怡康街</w:t>
            </w:r>
            <w:proofErr w:type="gramEnd"/>
          </w:p>
        </w:tc>
        <w:tc>
          <w:tcPr>
            <w:tcW w:w="2196" w:type="dxa"/>
            <w:tcBorders>
              <w:top w:val="nil"/>
              <w:left w:val="nil"/>
              <w:bottom w:val="single" w:sz="4" w:space="0" w:color="auto"/>
              <w:right w:val="single" w:sz="4" w:space="0" w:color="auto"/>
            </w:tcBorders>
            <w:noWrap/>
            <w:vAlign w:val="center"/>
          </w:tcPr>
          <w:p w14:paraId="245961B0" w14:textId="77777777" w:rsidR="009233AD" w:rsidRDefault="002A6E3E">
            <w:pPr>
              <w:adjustRightInd w:val="0"/>
              <w:snapToGrid w:val="0"/>
              <w:jc w:val="center"/>
              <w:rPr>
                <w:kern w:val="0"/>
              </w:rPr>
            </w:pPr>
            <w:r>
              <w:rPr>
                <w:kern w:val="0"/>
              </w:rPr>
              <w:t>第七大道楼盘</w:t>
            </w:r>
          </w:p>
        </w:tc>
        <w:tc>
          <w:tcPr>
            <w:tcW w:w="1022" w:type="dxa"/>
            <w:tcBorders>
              <w:top w:val="nil"/>
              <w:left w:val="nil"/>
              <w:bottom w:val="single" w:sz="4" w:space="0" w:color="auto"/>
              <w:right w:val="single" w:sz="4" w:space="0" w:color="auto"/>
            </w:tcBorders>
            <w:noWrap/>
            <w:vAlign w:val="center"/>
          </w:tcPr>
          <w:p w14:paraId="1405714F" w14:textId="77777777" w:rsidR="009233AD" w:rsidRDefault="002A6E3E">
            <w:pPr>
              <w:adjustRightInd w:val="0"/>
              <w:snapToGrid w:val="0"/>
              <w:jc w:val="center"/>
              <w:rPr>
                <w:kern w:val="0"/>
              </w:rPr>
            </w:pPr>
            <w:r>
              <w:rPr>
                <w:kern w:val="0"/>
              </w:rPr>
              <w:t>160.40</w:t>
            </w:r>
          </w:p>
        </w:tc>
        <w:tc>
          <w:tcPr>
            <w:tcW w:w="1381" w:type="dxa"/>
            <w:tcBorders>
              <w:top w:val="nil"/>
              <w:left w:val="nil"/>
              <w:bottom w:val="single" w:sz="4" w:space="0" w:color="auto"/>
              <w:right w:val="single" w:sz="4" w:space="0" w:color="auto"/>
            </w:tcBorders>
            <w:noWrap/>
            <w:vAlign w:val="center"/>
          </w:tcPr>
          <w:p w14:paraId="2FD8AB68" w14:textId="77777777" w:rsidR="009233AD" w:rsidRDefault="002A6E3E">
            <w:pPr>
              <w:adjustRightInd w:val="0"/>
              <w:snapToGrid w:val="0"/>
              <w:jc w:val="center"/>
              <w:rPr>
                <w:kern w:val="0"/>
              </w:rPr>
            </w:pPr>
            <w:r>
              <w:rPr>
                <w:kern w:val="0"/>
              </w:rPr>
              <w:t>1343.01</w:t>
            </w:r>
          </w:p>
        </w:tc>
        <w:tc>
          <w:tcPr>
            <w:tcW w:w="1238" w:type="dxa"/>
            <w:tcBorders>
              <w:top w:val="nil"/>
              <w:left w:val="nil"/>
              <w:bottom w:val="single" w:sz="4" w:space="0" w:color="auto"/>
              <w:right w:val="single" w:sz="4" w:space="0" w:color="auto"/>
            </w:tcBorders>
            <w:noWrap/>
            <w:vAlign w:val="center"/>
          </w:tcPr>
          <w:p w14:paraId="2634881A"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485626AF" w14:textId="77777777" w:rsidR="009233AD" w:rsidRDefault="002A6E3E">
            <w:pPr>
              <w:adjustRightInd w:val="0"/>
              <w:snapToGrid w:val="0"/>
              <w:jc w:val="center"/>
              <w:rPr>
                <w:kern w:val="0"/>
              </w:rPr>
            </w:pPr>
            <w:r>
              <w:rPr>
                <w:kern w:val="0"/>
              </w:rPr>
              <w:t>982.52</w:t>
            </w:r>
          </w:p>
        </w:tc>
        <w:tc>
          <w:tcPr>
            <w:tcW w:w="1033" w:type="dxa"/>
            <w:tcBorders>
              <w:top w:val="nil"/>
              <w:left w:val="nil"/>
              <w:bottom w:val="single" w:sz="4" w:space="0" w:color="auto"/>
              <w:right w:val="single" w:sz="4" w:space="0" w:color="auto"/>
            </w:tcBorders>
            <w:noWrap/>
            <w:vAlign w:val="center"/>
          </w:tcPr>
          <w:p w14:paraId="2C16EE3A"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06BDFB12"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1558667" w14:textId="77777777" w:rsidR="009233AD" w:rsidRDefault="002A6E3E">
            <w:pPr>
              <w:adjustRightInd w:val="0"/>
              <w:snapToGrid w:val="0"/>
              <w:jc w:val="center"/>
              <w:rPr>
                <w:kern w:val="0"/>
              </w:rPr>
            </w:pPr>
            <w:r>
              <w:rPr>
                <w:kern w:val="0"/>
              </w:rPr>
              <w:t>三级</w:t>
            </w:r>
          </w:p>
        </w:tc>
      </w:tr>
      <w:tr w:rsidR="009233AD" w14:paraId="663E67C7"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1363D857"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vAlign w:val="center"/>
          </w:tcPr>
          <w:p w14:paraId="786F2D23" w14:textId="77777777" w:rsidR="009233AD" w:rsidRDefault="002A6E3E">
            <w:pPr>
              <w:adjustRightInd w:val="0"/>
              <w:snapToGrid w:val="0"/>
              <w:jc w:val="center"/>
              <w:rPr>
                <w:kern w:val="0"/>
              </w:rPr>
            </w:pPr>
            <w:proofErr w:type="gramStart"/>
            <w:r>
              <w:rPr>
                <w:kern w:val="0"/>
              </w:rPr>
              <w:t>恒山路</w:t>
            </w:r>
            <w:proofErr w:type="gramEnd"/>
          </w:p>
        </w:tc>
        <w:tc>
          <w:tcPr>
            <w:tcW w:w="2016" w:type="dxa"/>
            <w:tcBorders>
              <w:top w:val="nil"/>
              <w:left w:val="nil"/>
              <w:bottom w:val="single" w:sz="4" w:space="0" w:color="auto"/>
              <w:right w:val="single" w:sz="4" w:space="0" w:color="auto"/>
            </w:tcBorders>
            <w:vAlign w:val="center"/>
          </w:tcPr>
          <w:p w14:paraId="5C238602" w14:textId="77777777" w:rsidR="009233AD" w:rsidRDefault="002A6E3E">
            <w:pPr>
              <w:adjustRightInd w:val="0"/>
              <w:snapToGrid w:val="0"/>
              <w:jc w:val="center"/>
              <w:rPr>
                <w:kern w:val="0"/>
              </w:rPr>
            </w:pPr>
            <w:r>
              <w:rPr>
                <w:kern w:val="0"/>
              </w:rPr>
              <w:t>新安江街</w:t>
            </w:r>
          </w:p>
        </w:tc>
        <w:tc>
          <w:tcPr>
            <w:tcW w:w="2196" w:type="dxa"/>
            <w:tcBorders>
              <w:top w:val="nil"/>
              <w:left w:val="nil"/>
              <w:bottom w:val="single" w:sz="4" w:space="0" w:color="auto"/>
              <w:right w:val="single" w:sz="4" w:space="0" w:color="auto"/>
            </w:tcBorders>
            <w:noWrap/>
            <w:vAlign w:val="center"/>
          </w:tcPr>
          <w:p w14:paraId="59D8E2F3" w14:textId="77777777" w:rsidR="009233AD" w:rsidRDefault="002A6E3E">
            <w:pPr>
              <w:adjustRightInd w:val="0"/>
              <w:snapToGrid w:val="0"/>
              <w:jc w:val="center"/>
              <w:rPr>
                <w:kern w:val="0"/>
              </w:rPr>
            </w:pPr>
            <w:r>
              <w:rPr>
                <w:kern w:val="0"/>
              </w:rPr>
              <w:t>金沙江东街</w:t>
            </w:r>
          </w:p>
        </w:tc>
        <w:tc>
          <w:tcPr>
            <w:tcW w:w="1022" w:type="dxa"/>
            <w:tcBorders>
              <w:top w:val="nil"/>
              <w:left w:val="nil"/>
              <w:bottom w:val="single" w:sz="4" w:space="0" w:color="auto"/>
              <w:right w:val="single" w:sz="4" w:space="0" w:color="auto"/>
            </w:tcBorders>
            <w:noWrap/>
            <w:vAlign w:val="center"/>
          </w:tcPr>
          <w:p w14:paraId="70877784" w14:textId="77777777" w:rsidR="009233AD" w:rsidRDefault="002A6E3E">
            <w:pPr>
              <w:adjustRightInd w:val="0"/>
              <w:snapToGrid w:val="0"/>
              <w:jc w:val="center"/>
              <w:rPr>
                <w:kern w:val="0"/>
              </w:rPr>
            </w:pPr>
            <w:r>
              <w:rPr>
                <w:kern w:val="0"/>
              </w:rPr>
              <w:t>2596.15</w:t>
            </w:r>
          </w:p>
        </w:tc>
        <w:tc>
          <w:tcPr>
            <w:tcW w:w="1381" w:type="dxa"/>
            <w:tcBorders>
              <w:top w:val="nil"/>
              <w:left w:val="nil"/>
              <w:bottom w:val="single" w:sz="4" w:space="0" w:color="auto"/>
              <w:right w:val="single" w:sz="4" w:space="0" w:color="auto"/>
            </w:tcBorders>
            <w:noWrap/>
            <w:vAlign w:val="center"/>
          </w:tcPr>
          <w:p w14:paraId="1800EABB" w14:textId="77777777" w:rsidR="009233AD" w:rsidRDefault="002A6E3E">
            <w:pPr>
              <w:adjustRightInd w:val="0"/>
              <w:snapToGrid w:val="0"/>
              <w:jc w:val="center"/>
              <w:rPr>
                <w:kern w:val="0"/>
              </w:rPr>
            </w:pPr>
            <w:r>
              <w:rPr>
                <w:kern w:val="0"/>
              </w:rPr>
              <w:t>47403.93</w:t>
            </w:r>
          </w:p>
        </w:tc>
        <w:tc>
          <w:tcPr>
            <w:tcW w:w="1238" w:type="dxa"/>
            <w:tcBorders>
              <w:top w:val="nil"/>
              <w:left w:val="nil"/>
              <w:bottom w:val="single" w:sz="4" w:space="0" w:color="auto"/>
              <w:right w:val="single" w:sz="4" w:space="0" w:color="auto"/>
            </w:tcBorders>
            <w:noWrap/>
            <w:vAlign w:val="center"/>
          </w:tcPr>
          <w:p w14:paraId="7639D16F" w14:textId="77777777" w:rsidR="009233AD" w:rsidRDefault="002A6E3E">
            <w:pPr>
              <w:adjustRightInd w:val="0"/>
              <w:snapToGrid w:val="0"/>
              <w:jc w:val="center"/>
              <w:rPr>
                <w:kern w:val="0"/>
              </w:rPr>
            </w:pPr>
            <w:r>
              <w:rPr>
                <w:kern w:val="0"/>
              </w:rPr>
              <w:t>1464.64</w:t>
            </w:r>
          </w:p>
        </w:tc>
        <w:tc>
          <w:tcPr>
            <w:tcW w:w="1033" w:type="dxa"/>
            <w:tcBorders>
              <w:top w:val="nil"/>
              <w:left w:val="nil"/>
              <w:bottom w:val="single" w:sz="4" w:space="0" w:color="auto"/>
              <w:right w:val="single" w:sz="4" w:space="0" w:color="auto"/>
            </w:tcBorders>
            <w:noWrap/>
            <w:vAlign w:val="center"/>
          </w:tcPr>
          <w:p w14:paraId="232496CC" w14:textId="77777777" w:rsidR="009233AD" w:rsidRDefault="002A6E3E">
            <w:pPr>
              <w:adjustRightInd w:val="0"/>
              <w:snapToGrid w:val="0"/>
              <w:jc w:val="center"/>
              <w:rPr>
                <w:kern w:val="0"/>
              </w:rPr>
            </w:pPr>
            <w:r>
              <w:rPr>
                <w:kern w:val="0"/>
              </w:rPr>
              <w:t>14870.00</w:t>
            </w:r>
          </w:p>
        </w:tc>
        <w:tc>
          <w:tcPr>
            <w:tcW w:w="1033" w:type="dxa"/>
            <w:tcBorders>
              <w:top w:val="nil"/>
              <w:left w:val="nil"/>
              <w:bottom w:val="single" w:sz="4" w:space="0" w:color="auto"/>
              <w:right w:val="single" w:sz="4" w:space="0" w:color="auto"/>
            </w:tcBorders>
            <w:noWrap/>
            <w:vAlign w:val="center"/>
          </w:tcPr>
          <w:p w14:paraId="4DB9D32B" w14:textId="77777777" w:rsidR="009233AD" w:rsidRDefault="002A6E3E">
            <w:pPr>
              <w:adjustRightInd w:val="0"/>
              <w:snapToGrid w:val="0"/>
              <w:jc w:val="center"/>
              <w:rPr>
                <w:kern w:val="0"/>
              </w:rPr>
            </w:pPr>
            <w:r>
              <w:rPr>
                <w:kern w:val="0"/>
              </w:rPr>
              <w:t>2207.90</w:t>
            </w:r>
          </w:p>
        </w:tc>
        <w:tc>
          <w:tcPr>
            <w:tcW w:w="936" w:type="dxa"/>
            <w:tcBorders>
              <w:top w:val="nil"/>
              <w:left w:val="nil"/>
              <w:bottom w:val="single" w:sz="4" w:space="0" w:color="auto"/>
              <w:right w:val="single" w:sz="4" w:space="0" w:color="auto"/>
            </w:tcBorders>
            <w:noWrap/>
            <w:vAlign w:val="center"/>
          </w:tcPr>
          <w:p w14:paraId="6CE70843"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7634E4E7" w14:textId="77777777" w:rsidR="009233AD" w:rsidRDefault="002A6E3E">
            <w:pPr>
              <w:adjustRightInd w:val="0"/>
              <w:snapToGrid w:val="0"/>
              <w:jc w:val="center"/>
              <w:rPr>
                <w:kern w:val="0"/>
              </w:rPr>
            </w:pPr>
            <w:r>
              <w:rPr>
                <w:kern w:val="0"/>
              </w:rPr>
              <w:t>三级</w:t>
            </w:r>
          </w:p>
        </w:tc>
      </w:tr>
      <w:tr w:rsidR="009233AD" w14:paraId="075E906A"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032032DC" w14:textId="77777777" w:rsidR="009233AD" w:rsidRDefault="002A6E3E">
            <w:pPr>
              <w:adjustRightInd w:val="0"/>
              <w:snapToGrid w:val="0"/>
              <w:jc w:val="center"/>
              <w:rPr>
                <w:kern w:val="0"/>
              </w:rPr>
            </w:pPr>
            <w:r>
              <w:rPr>
                <w:kern w:val="0"/>
              </w:rPr>
              <w:t>20</w:t>
            </w:r>
          </w:p>
        </w:tc>
        <w:tc>
          <w:tcPr>
            <w:tcW w:w="1656" w:type="dxa"/>
            <w:tcBorders>
              <w:top w:val="nil"/>
              <w:left w:val="nil"/>
              <w:bottom w:val="single" w:sz="4" w:space="0" w:color="auto"/>
              <w:right w:val="single" w:sz="4" w:space="0" w:color="auto"/>
            </w:tcBorders>
            <w:noWrap/>
            <w:vAlign w:val="center"/>
          </w:tcPr>
          <w:p w14:paraId="054BD52D" w14:textId="77777777" w:rsidR="009233AD" w:rsidRDefault="002A6E3E">
            <w:pPr>
              <w:adjustRightInd w:val="0"/>
              <w:snapToGrid w:val="0"/>
              <w:jc w:val="center"/>
              <w:rPr>
                <w:kern w:val="0"/>
              </w:rPr>
            </w:pPr>
            <w:r>
              <w:rPr>
                <w:kern w:val="0"/>
              </w:rPr>
              <w:t>华山路</w:t>
            </w:r>
          </w:p>
        </w:tc>
        <w:tc>
          <w:tcPr>
            <w:tcW w:w="2016" w:type="dxa"/>
            <w:tcBorders>
              <w:top w:val="nil"/>
              <w:left w:val="nil"/>
              <w:bottom w:val="single" w:sz="4" w:space="0" w:color="auto"/>
              <w:right w:val="single" w:sz="4" w:space="0" w:color="auto"/>
            </w:tcBorders>
            <w:noWrap/>
            <w:vAlign w:val="center"/>
          </w:tcPr>
          <w:p w14:paraId="493DDC1E" w14:textId="77777777" w:rsidR="009233AD" w:rsidRDefault="002A6E3E">
            <w:pPr>
              <w:adjustRightInd w:val="0"/>
              <w:snapToGrid w:val="0"/>
              <w:jc w:val="center"/>
              <w:rPr>
                <w:kern w:val="0"/>
              </w:rPr>
            </w:pPr>
            <w:proofErr w:type="gramStart"/>
            <w:r>
              <w:rPr>
                <w:kern w:val="0"/>
              </w:rPr>
              <w:t>月安街</w:t>
            </w:r>
            <w:proofErr w:type="gramEnd"/>
          </w:p>
        </w:tc>
        <w:tc>
          <w:tcPr>
            <w:tcW w:w="2196" w:type="dxa"/>
            <w:tcBorders>
              <w:top w:val="nil"/>
              <w:left w:val="nil"/>
              <w:bottom w:val="single" w:sz="4" w:space="0" w:color="auto"/>
              <w:right w:val="single" w:sz="4" w:space="0" w:color="auto"/>
            </w:tcBorders>
            <w:noWrap/>
            <w:vAlign w:val="center"/>
          </w:tcPr>
          <w:p w14:paraId="65324148"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53FF4245" w14:textId="77777777" w:rsidR="009233AD" w:rsidRDefault="002A6E3E">
            <w:pPr>
              <w:adjustRightInd w:val="0"/>
              <w:snapToGrid w:val="0"/>
              <w:jc w:val="center"/>
              <w:rPr>
                <w:kern w:val="0"/>
              </w:rPr>
            </w:pPr>
            <w:r>
              <w:rPr>
                <w:kern w:val="0"/>
              </w:rPr>
              <w:t>880.99</w:t>
            </w:r>
          </w:p>
        </w:tc>
        <w:tc>
          <w:tcPr>
            <w:tcW w:w="1381" w:type="dxa"/>
            <w:tcBorders>
              <w:top w:val="nil"/>
              <w:left w:val="nil"/>
              <w:bottom w:val="single" w:sz="4" w:space="0" w:color="auto"/>
              <w:right w:val="single" w:sz="4" w:space="0" w:color="auto"/>
            </w:tcBorders>
            <w:noWrap/>
            <w:vAlign w:val="center"/>
          </w:tcPr>
          <w:p w14:paraId="029E261D" w14:textId="77777777" w:rsidR="009233AD" w:rsidRDefault="002A6E3E">
            <w:pPr>
              <w:adjustRightInd w:val="0"/>
              <w:snapToGrid w:val="0"/>
              <w:jc w:val="center"/>
              <w:rPr>
                <w:kern w:val="0"/>
              </w:rPr>
            </w:pPr>
            <w:r>
              <w:rPr>
                <w:kern w:val="0"/>
              </w:rPr>
              <w:t>13178.05</w:t>
            </w:r>
          </w:p>
        </w:tc>
        <w:tc>
          <w:tcPr>
            <w:tcW w:w="1238" w:type="dxa"/>
            <w:tcBorders>
              <w:top w:val="nil"/>
              <w:left w:val="nil"/>
              <w:bottom w:val="single" w:sz="4" w:space="0" w:color="auto"/>
              <w:right w:val="single" w:sz="4" w:space="0" w:color="auto"/>
            </w:tcBorders>
            <w:noWrap/>
            <w:vAlign w:val="center"/>
          </w:tcPr>
          <w:p w14:paraId="0828E03C"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32F0C08" w14:textId="77777777" w:rsidR="009233AD" w:rsidRDefault="002A6E3E">
            <w:pPr>
              <w:adjustRightInd w:val="0"/>
              <w:snapToGrid w:val="0"/>
              <w:jc w:val="center"/>
              <w:rPr>
                <w:kern w:val="0"/>
              </w:rPr>
            </w:pPr>
            <w:r>
              <w:rPr>
                <w:kern w:val="0"/>
              </w:rPr>
              <w:t>5576.17</w:t>
            </w:r>
          </w:p>
        </w:tc>
        <w:tc>
          <w:tcPr>
            <w:tcW w:w="1033" w:type="dxa"/>
            <w:tcBorders>
              <w:top w:val="nil"/>
              <w:left w:val="nil"/>
              <w:bottom w:val="single" w:sz="4" w:space="0" w:color="auto"/>
              <w:right w:val="single" w:sz="4" w:space="0" w:color="auto"/>
            </w:tcBorders>
            <w:noWrap/>
            <w:vAlign w:val="center"/>
          </w:tcPr>
          <w:p w14:paraId="5EED5C25" w14:textId="77777777" w:rsidR="009233AD" w:rsidRDefault="002A6E3E">
            <w:pPr>
              <w:adjustRightInd w:val="0"/>
              <w:snapToGrid w:val="0"/>
              <w:jc w:val="center"/>
              <w:rPr>
                <w:kern w:val="0"/>
              </w:rPr>
            </w:pPr>
            <w:r>
              <w:rPr>
                <w:kern w:val="0"/>
              </w:rPr>
              <w:t>1860.68</w:t>
            </w:r>
          </w:p>
        </w:tc>
        <w:tc>
          <w:tcPr>
            <w:tcW w:w="936" w:type="dxa"/>
            <w:tcBorders>
              <w:top w:val="nil"/>
              <w:left w:val="nil"/>
              <w:bottom w:val="single" w:sz="4" w:space="0" w:color="auto"/>
              <w:right w:val="single" w:sz="4" w:space="0" w:color="auto"/>
            </w:tcBorders>
            <w:noWrap/>
            <w:vAlign w:val="center"/>
          </w:tcPr>
          <w:p w14:paraId="52F4F2CF"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A13DEFF" w14:textId="77777777" w:rsidR="009233AD" w:rsidRDefault="002A6E3E">
            <w:pPr>
              <w:adjustRightInd w:val="0"/>
              <w:snapToGrid w:val="0"/>
              <w:jc w:val="center"/>
              <w:rPr>
                <w:kern w:val="0"/>
              </w:rPr>
            </w:pPr>
            <w:r>
              <w:rPr>
                <w:kern w:val="0"/>
              </w:rPr>
              <w:t>三级</w:t>
            </w:r>
          </w:p>
        </w:tc>
      </w:tr>
      <w:tr w:rsidR="009233AD" w14:paraId="4F854BA6"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51D6F9B0" w14:textId="77777777" w:rsidR="009233AD" w:rsidRDefault="002A6E3E">
            <w:pPr>
              <w:adjustRightInd w:val="0"/>
              <w:snapToGrid w:val="0"/>
              <w:jc w:val="center"/>
              <w:rPr>
                <w:kern w:val="0"/>
              </w:rPr>
            </w:pPr>
            <w:r>
              <w:rPr>
                <w:kern w:val="0"/>
              </w:rPr>
              <w:t>6-2</w:t>
            </w:r>
          </w:p>
        </w:tc>
        <w:tc>
          <w:tcPr>
            <w:tcW w:w="1656" w:type="dxa"/>
            <w:tcBorders>
              <w:top w:val="nil"/>
              <w:left w:val="nil"/>
              <w:bottom w:val="single" w:sz="4" w:space="0" w:color="auto"/>
              <w:right w:val="single" w:sz="4" w:space="0" w:color="auto"/>
            </w:tcBorders>
            <w:noWrap/>
            <w:vAlign w:val="center"/>
          </w:tcPr>
          <w:p w14:paraId="3F35C435" w14:textId="77777777" w:rsidR="009233AD" w:rsidRDefault="002A6E3E">
            <w:pPr>
              <w:adjustRightInd w:val="0"/>
              <w:snapToGrid w:val="0"/>
              <w:jc w:val="center"/>
              <w:rPr>
                <w:kern w:val="0"/>
              </w:rPr>
            </w:pPr>
            <w:r>
              <w:rPr>
                <w:kern w:val="0"/>
              </w:rPr>
              <w:t>黄山路</w:t>
            </w:r>
          </w:p>
        </w:tc>
        <w:tc>
          <w:tcPr>
            <w:tcW w:w="2016" w:type="dxa"/>
            <w:tcBorders>
              <w:top w:val="nil"/>
              <w:left w:val="nil"/>
              <w:bottom w:val="single" w:sz="4" w:space="0" w:color="auto"/>
              <w:right w:val="single" w:sz="4" w:space="0" w:color="auto"/>
            </w:tcBorders>
            <w:noWrap/>
            <w:vAlign w:val="center"/>
          </w:tcPr>
          <w:p w14:paraId="0CB4F4FB"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1526FEDA" w14:textId="77777777" w:rsidR="009233AD" w:rsidRDefault="002A6E3E">
            <w:pPr>
              <w:adjustRightInd w:val="0"/>
              <w:snapToGrid w:val="0"/>
              <w:jc w:val="center"/>
              <w:rPr>
                <w:kern w:val="0"/>
              </w:rPr>
            </w:pPr>
            <w:r>
              <w:rPr>
                <w:kern w:val="0"/>
              </w:rPr>
              <w:t>兴隆大街</w:t>
            </w:r>
          </w:p>
        </w:tc>
        <w:tc>
          <w:tcPr>
            <w:tcW w:w="1022" w:type="dxa"/>
            <w:tcBorders>
              <w:top w:val="nil"/>
              <w:left w:val="nil"/>
              <w:bottom w:val="single" w:sz="4" w:space="0" w:color="auto"/>
              <w:right w:val="single" w:sz="4" w:space="0" w:color="auto"/>
            </w:tcBorders>
            <w:noWrap/>
            <w:vAlign w:val="center"/>
          </w:tcPr>
          <w:p w14:paraId="140BB77B" w14:textId="77777777" w:rsidR="009233AD" w:rsidRDefault="002A6E3E">
            <w:pPr>
              <w:adjustRightInd w:val="0"/>
              <w:snapToGrid w:val="0"/>
              <w:jc w:val="center"/>
              <w:rPr>
                <w:kern w:val="0"/>
              </w:rPr>
            </w:pPr>
            <w:r>
              <w:rPr>
                <w:kern w:val="0"/>
              </w:rPr>
              <w:t>933.80</w:t>
            </w:r>
          </w:p>
        </w:tc>
        <w:tc>
          <w:tcPr>
            <w:tcW w:w="1381" w:type="dxa"/>
            <w:tcBorders>
              <w:top w:val="nil"/>
              <w:left w:val="nil"/>
              <w:bottom w:val="single" w:sz="4" w:space="0" w:color="auto"/>
              <w:right w:val="single" w:sz="4" w:space="0" w:color="auto"/>
            </w:tcBorders>
            <w:noWrap/>
            <w:vAlign w:val="center"/>
          </w:tcPr>
          <w:p w14:paraId="208AABB3" w14:textId="77777777" w:rsidR="009233AD" w:rsidRDefault="002A6E3E">
            <w:pPr>
              <w:adjustRightInd w:val="0"/>
              <w:snapToGrid w:val="0"/>
              <w:jc w:val="center"/>
              <w:rPr>
                <w:kern w:val="0"/>
              </w:rPr>
            </w:pPr>
            <w:r>
              <w:rPr>
                <w:kern w:val="0"/>
              </w:rPr>
              <w:t>29712.84</w:t>
            </w:r>
          </w:p>
        </w:tc>
        <w:tc>
          <w:tcPr>
            <w:tcW w:w="1238" w:type="dxa"/>
            <w:tcBorders>
              <w:top w:val="nil"/>
              <w:left w:val="nil"/>
              <w:bottom w:val="single" w:sz="4" w:space="0" w:color="auto"/>
              <w:right w:val="single" w:sz="4" w:space="0" w:color="auto"/>
            </w:tcBorders>
            <w:noWrap/>
            <w:vAlign w:val="center"/>
          </w:tcPr>
          <w:p w14:paraId="02E9A67B" w14:textId="77777777" w:rsidR="009233AD" w:rsidRDefault="002A6E3E">
            <w:pPr>
              <w:adjustRightInd w:val="0"/>
              <w:snapToGrid w:val="0"/>
              <w:jc w:val="center"/>
              <w:rPr>
                <w:kern w:val="0"/>
              </w:rPr>
            </w:pPr>
            <w:r>
              <w:rPr>
                <w:kern w:val="0"/>
              </w:rPr>
              <w:t>3310.38</w:t>
            </w:r>
          </w:p>
        </w:tc>
        <w:tc>
          <w:tcPr>
            <w:tcW w:w="1033" w:type="dxa"/>
            <w:tcBorders>
              <w:top w:val="nil"/>
              <w:left w:val="nil"/>
              <w:bottom w:val="single" w:sz="4" w:space="0" w:color="auto"/>
              <w:right w:val="single" w:sz="4" w:space="0" w:color="auto"/>
            </w:tcBorders>
            <w:noWrap/>
            <w:vAlign w:val="center"/>
          </w:tcPr>
          <w:p w14:paraId="58A475DA" w14:textId="77777777" w:rsidR="009233AD" w:rsidRDefault="002A6E3E">
            <w:pPr>
              <w:adjustRightInd w:val="0"/>
              <w:snapToGrid w:val="0"/>
              <w:jc w:val="center"/>
              <w:rPr>
                <w:kern w:val="0"/>
              </w:rPr>
            </w:pPr>
            <w:r>
              <w:rPr>
                <w:kern w:val="0"/>
              </w:rPr>
              <w:t>8130.04</w:t>
            </w:r>
          </w:p>
        </w:tc>
        <w:tc>
          <w:tcPr>
            <w:tcW w:w="1033" w:type="dxa"/>
            <w:tcBorders>
              <w:top w:val="nil"/>
              <w:left w:val="nil"/>
              <w:bottom w:val="single" w:sz="4" w:space="0" w:color="auto"/>
              <w:right w:val="single" w:sz="4" w:space="0" w:color="auto"/>
            </w:tcBorders>
            <w:noWrap/>
            <w:vAlign w:val="center"/>
          </w:tcPr>
          <w:p w14:paraId="384A1CBE" w14:textId="77777777" w:rsidR="009233AD" w:rsidRDefault="002A6E3E">
            <w:pPr>
              <w:adjustRightInd w:val="0"/>
              <w:snapToGrid w:val="0"/>
              <w:jc w:val="center"/>
              <w:rPr>
                <w:kern w:val="0"/>
              </w:rPr>
            </w:pPr>
            <w:r>
              <w:rPr>
                <w:kern w:val="0"/>
              </w:rPr>
              <w:t>1216.06</w:t>
            </w:r>
          </w:p>
        </w:tc>
        <w:tc>
          <w:tcPr>
            <w:tcW w:w="936" w:type="dxa"/>
            <w:tcBorders>
              <w:top w:val="nil"/>
              <w:left w:val="nil"/>
              <w:bottom w:val="single" w:sz="4" w:space="0" w:color="auto"/>
              <w:right w:val="single" w:sz="4" w:space="0" w:color="auto"/>
            </w:tcBorders>
            <w:noWrap/>
            <w:vAlign w:val="center"/>
          </w:tcPr>
          <w:p w14:paraId="0E3D68C3"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64E8BC1B" w14:textId="77777777" w:rsidR="009233AD" w:rsidRDefault="002A6E3E">
            <w:pPr>
              <w:adjustRightInd w:val="0"/>
              <w:snapToGrid w:val="0"/>
              <w:jc w:val="center"/>
              <w:rPr>
                <w:kern w:val="0"/>
              </w:rPr>
            </w:pPr>
            <w:r>
              <w:rPr>
                <w:kern w:val="0"/>
              </w:rPr>
              <w:t>三级</w:t>
            </w:r>
          </w:p>
        </w:tc>
      </w:tr>
      <w:tr w:rsidR="009233AD" w14:paraId="58C7E8E0"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47B3F21A"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5D5B9E45" w14:textId="77777777" w:rsidR="009233AD" w:rsidRDefault="002A6E3E">
            <w:pPr>
              <w:adjustRightInd w:val="0"/>
              <w:snapToGrid w:val="0"/>
              <w:jc w:val="center"/>
              <w:rPr>
                <w:kern w:val="0"/>
              </w:rPr>
            </w:pPr>
            <w:r>
              <w:rPr>
                <w:kern w:val="0"/>
              </w:rPr>
              <w:t>黄山路</w:t>
            </w:r>
          </w:p>
        </w:tc>
        <w:tc>
          <w:tcPr>
            <w:tcW w:w="2016" w:type="dxa"/>
            <w:tcBorders>
              <w:top w:val="nil"/>
              <w:left w:val="nil"/>
              <w:bottom w:val="single" w:sz="4" w:space="0" w:color="auto"/>
              <w:right w:val="single" w:sz="4" w:space="0" w:color="auto"/>
            </w:tcBorders>
            <w:noWrap/>
            <w:vAlign w:val="center"/>
          </w:tcPr>
          <w:p w14:paraId="1ED39A34" w14:textId="77777777" w:rsidR="009233AD" w:rsidRDefault="002A6E3E">
            <w:pPr>
              <w:adjustRightInd w:val="0"/>
              <w:snapToGrid w:val="0"/>
              <w:jc w:val="center"/>
              <w:rPr>
                <w:kern w:val="0"/>
              </w:rPr>
            </w:pPr>
            <w:r>
              <w:rPr>
                <w:kern w:val="0"/>
              </w:rPr>
              <w:t>新安江街</w:t>
            </w:r>
          </w:p>
        </w:tc>
        <w:tc>
          <w:tcPr>
            <w:tcW w:w="2196" w:type="dxa"/>
            <w:tcBorders>
              <w:top w:val="nil"/>
              <w:left w:val="nil"/>
              <w:bottom w:val="single" w:sz="4" w:space="0" w:color="auto"/>
              <w:right w:val="single" w:sz="4" w:space="0" w:color="auto"/>
            </w:tcBorders>
            <w:noWrap/>
            <w:vAlign w:val="center"/>
          </w:tcPr>
          <w:p w14:paraId="36CF8E43" w14:textId="77777777" w:rsidR="009233AD" w:rsidRDefault="002A6E3E">
            <w:pPr>
              <w:adjustRightInd w:val="0"/>
              <w:snapToGrid w:val="0"/>
              <w:jc w:val="center"/>
              <w:rPr>
                <w:kern w:val="0"/>
              </w:rPr>
            </w:pPr>
            <w:r>
              <w:rPr>
                <w:kern w:val="0"/>
              </w:rPr>
              <w:t>金沙江东街</w:t>
            </w:r>
          </w:p>
        </w:tc>
        <w:tc>
          <w:tcPr>
            <w:tcW w:w="1022" w:type="dxa"/>
            <w:tcBorders>
              <w:top w:val="nil"/>
              <w:left w:val="nil"/>
              <w:bottom w:val="single" w:sz="4" w:space="0" w:color="auto"/>
              <w:right w:val="single" w:sz="4" w:space="0" w:color="auto"/>
            </w:tcBorders>
            <w:noWrap/>
            <w:vAlign w:val="center"/>
          </w:tcPr>
          <w:p w14:paraId="53918438" w14:textId="77777777" w:rsidR="009233AD" w:rsidRDefault="002A6E3E">
            <w:pPr>
              <w:adjustRightInd w:val="0"/>
              <w:snapToGrid w:val="0"/>
              <w:jc w:val="center"/>
              <w:rPr>
                <w:kern w:val="0"/>
              </w:rPr>
            </w:pPr>
            <w:r>
              <w:rPr>
                <w:kern w:val="0"/>
              </w:rPr>
              <w:t>2679.97</w:t>
            </w:r>
          </w:p>
        </w:tc>
        <w:tc>
          <w:tcPr>
            <w:tcW w:w="1381" w:type="dxa"/>
            <w:tcBorders>
              <w:top w:val="nil"/>
              <w:left w:val="nil"/>
              <w:bottom w:val="single" w:sz="4" w:space="0" w:color="auto"/>
              <w:right w:val="single" w:sz="4" w:space="0" w:color="auto"/>
            </w:tcBorders>
            <w:noWrap/>
            <w:vAlign w:val="center"/>
          </w:tcPr>
          <w:p w14:paraId="108A370E" w14:textId="77777777" w:rsidR="009233AD" w:rsidRDefault="002A6E3E">
            <w:pPr>
              <w:adjustRightInd w:val="0"/>
              <w:snapToGrid w:val="0"/>
              <w:jc w:val="center"/>
              <w:rPr>
                <w:kern w:val="0"/>
              </w:rPr>
            </w:pPr>
            <w:r>
              <w:rPr>
                <w:kern w:val="0"/>
              </w:rPr>
              <w:t>84140.97</w:t>
            </w:r>
          </w:p>
        </w:tc>
        <w:tc>
          <w:tcPr>
            <w:tcW w:w="1238" w:type="dxa"/>
            <w:tcBorders>
              <w:top w:val="nil"/>
              <w:left w:val="nil"/>
              <w:bottom w:val="single" w:sz="4" w:space="0" w:color="auto"/>
              <w:right w:val="single" w:sz="4" w:space="0" w:color="auto"/>
            </w:tcBorders>
            <w:noWrap/>
            <w:vAlign w:val="center"/>
          </w:tcPr>
          <w:p w14:paraId="216EDE58" w14:textId="77777777" w:rsidR="009233AD" w:rsidRDefault="002A6E3E">
            <w:pPr>
              <w:adjustRightInd w:val="0"/>
              <w:snapToGrid w:val="0"/>
              <w:jc w:val="center"/>
              <w:rPr>
                <w:kern w:val="0"/>
              </w:rPr>
            </w:pPr>
            <w:r>
              <w:rPr>
                <w:kern w:val="0"/>
              </w:rPr>
              <w:t>8452.41</w:t>
            </w:r>
          </w:p>
        </w:tc>
        <w:tc>
          <w:tcPr>
            <w:tcW w:w="1033" w:type="dxa"/>
            <w:tcBorders>
              <w:top w:val="nil"/>
              <w:left w:val="nil"/>
              <w:bottom w:val="single" w:sz="4" w:space="0" w:color="auto"/>
              <w:right w:val="single" w:sz="4" w:space="0" w:color="auto"/>
            </w:tcBorders>
            <w:noWrap/>
            <w:vAlign w:val="center"/>
          </w:tcPr>
          <w:p w14:paraId="355489AC" w14:textId="77777777" w:rsidR="009233AD" w:rsidRDefault="002A6E3E">
            <w:pPr>
              <w:adjustRightInd w:val="0"/>
              <w:snapToGrid w:val="0"/>
              <w:jc w:val="center"/>
              <w:rPr>
                <w:kern w:val="0"/>
              </w:rPr>
            </w:pPr>
            <w:r>
              <w:rPr>
                <w:kern w:val="0"/>
              </w:rPr>
              <w:t>20113.45</w:t>
            </w:r>
          </w:p>
        </w:tc>
        <w:tc>
          <w:tcPr>
            <w:tcW w:w="1033" w:type="dxa"/>
            <w:tcBorders>
              <w:top w:val="nil"/>
              <w:left w:val="nil"/>
              <w:bottom w:val="single" w:sz="4" w:space="0" w:color="auto"/>
              <w:right w:val="single" w:sz="4" w:space="0" w:color="auto"/>
            </w:tcBorders>
            <w:noWrap/>
            <w:vAlign w:val="center"/>
          </w:tcPr>
          <w:p w14:paraId="07324BB4" w14:textId="77777777" w:rsidR="009233AD" w:rsidRDefault="002A6E3E">
            <w:pPr>
              <w:adjustRightInd w:val="0"/>
              <w:snapToGrid w:val="0"/>
              <w:jc w:val="center"/>
              <w:rPr>
                <w:kern w:val="0"/>
              </w:rPr>
            </w:pPr>
            <w:r>
              <w:rPr>
                <w:kern w:val="0"/>
              </w:rPr>
              <w:t>6254.17</w:t>
            </w:r>
          </w:p>
        </w:tc>
        <w:tc>
          <w:tcPr>
            <w:tcW w:w="936" w:type="dxa"/>
            <w:tcBorders>
              <w:top w:val="nil"/>
              <w:left w:val="nil"/>
              <w:bottom w:val="single" w:sz="4" w:space="0" w:color="auto"/>
              <w:right w:val="single" w:sz="4" w:space="0" w:color="auto"/>
            </w:tcBorders>
            <w:noWrap/>
            <w:vAlign w:val="center"/>
          </w:tcPr>
          <w:p w14:paraId="2F8EDF0E"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70FEB70" w14:textId="77777777" w:rsidR="009233AD" w:rsidRDefault="002A6E3E">
            <w:pPr>
              <w:adjustRightInd w:val="0"/>
              <w:snapToGrid w:val="0"/>
              <w:jc w:val="center"/>
              <w:rPr>
                <w:kern w:val="0"/>
              </w:rPr>
            </w:pPr>
            <w:r>
              <w:rPr>
                <w:kern w:val="0"/>
              </w:rPr>
              <w:t>三级</w:t>
            </w:r>
          </w:p>
        </w:tc>
      </w:tr>
      <w:tr w:rsidR="009233AD" w14:paraId="03DB51BF"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083DB444" w14:textId="77777777" w:rsidR="009233AD" w:rsidRDefault="002A6E3E">
            <w:pPr>
              <w:adjustRightInd w:val="0"/>
              <w:snapToGrid w:val="0"/>
              <w:jc w:val="center"/>
              <w:rPr>
                <w:kern w:val="0"/>
              </w:rPr>
            </w:pPr>
            <w:r>
              <w:rPr>
                <w:kern w:val="0"/>
              </w:rPr>
              <w:t>21</w:t>
            </w:r>
          </w:p>
        </w:tc>
        <w:tc>
          <w:tcPr>
            <w:tcW w:w="1656" w:type="dxa"/>
            <w:tcBorders>
              <w:top w:val="nil"/>
              <w:left w:val="nil"/>
              <w:bottom w:val="single" w:sz="4" w:space="0" w:color="auto"/>
              <w:right w:val="single" w:sz="4" w:space="0" w:color="auto"/>
            </w:tcBorders>
            <w:noWrap/>
            <w:vAlign w:val="center"/>
          </w:tcPr>
          <w:p w14:paraId="423954D8" w14:textId="77777777" w:rsidR="009233AD" w:rsidRDefault="002A6E3E">
            <w:pPr>
              <w:adjustRightInd w:val="0"/>
              <w:snapToGrid w:val="0"/>
              <w:jc w:val="center"/>
              <w:rPr>
                <w:kern w:val="0"/>
              </w:rPr>
            </w:pPr>
            <w:r>
              <w:rPr>
                <w:kern w:val="0"/>
              </w:rPr>
              <w:t>嘉陵江东街</w:t>
            </w:r>
          </w:p>
        </w:tc>
        <w:tc>
          <w:tcPr>
            <w:tcW w:w="2016" w:type="dxa"/>
            <w:tcBorders>
              <w:top w:val="nil"/>
              <w:left w:val="nil"/>
              <w:bottom w:val="single" w:sz="4" w:space="0" w:color="auto"/>
              <w:right w:val="single" w:sz="4" w:space="0" w:color="auto"/>
            </w:tcBorders>
            <w:noWrap/>
            <w:vAlign w:val="center"/>
          </w:tcPr>
          <w:p w14:paraId="2C78A887"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2BE61684"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34FA86C4" w14:textId="77777777" w:rsidR="009233AD" w:rsidRDefault="002A6E3E">
            <w:pPr>
              <w:adjustRightInd w:val="0"/>
              <w:snapToGrid w:val="0"/>
              <w:jc w:val="center"/>
              <w:rPr>
                <w:kern w:val="0"/>
              </w:rPr>
            </w:pPr>
            <w:r>
              <w:rPr>
                <w:kern w:val="0"/>
              </w:rPr>
              <w:t>835.60</w:t>
            </w:r>
          </w:p>
        </w:tc>
        <w:tc>
          <w:tcPr>
            <w:tcW w:w="1381" w:type="dxa"/>
            <w:tcBorders>
              <w:top w:val="nil"/>
              <w:left w:val="nil"/>
              <w:bottom w:val="single" w:sz="4" w:space="0" w:color="auto"/>
              <w:right w:val="single" w:sz="4" w:space="0" w:color="auto"/>
            </w:tcBorders>
            <w:noWrap/>
            <w:vAlign w:val="center"/>
          </w:tcPr>
          <w:p w14:paraId="0A10EB9E" w14:textId="77777777" w:rsidR="009233AD" w:rsidRDefault="002A6E3E">
            <w:pPr>
              <w:adjustRightInd w:val="0"/>
              <w:snapToGrid w:val="0"/>
              <w:jc w:val="center"/>
              <w:rPr>
                <w:kern w:val="0"/>
              </w:rPr>
            </w:pPr>
            <w:r>
              <w:rPr>
                <w:kern w:val="0"/>
              </w:rPr>
              <w:t>24739.54</w:t>
            </w:r>
          </w:p>
        </w:tc>
        <w:tc>
          <w:tcPr>
            <w:tcW w:w="1238" w:type="dxa"/>
            <w:tcBorders>
              <w:top w:val="nil"/>
              <w:left w:val="nil"/>
              <w:bottom w:val="single" w:sz="4" w:space="0" w:color="auto"/>
              <w:right w:val="single" w:sz="4" w:space="0" w:color="auto"/>
            </w:tcBorders>
            <w:noWrap/>
            <w:vAlign w:val="center"/>
          </w:tcPr>
          <w:p w14:paraId="462BBAC7" w14:textId="77777777" w:rsidR="009233AD" w:rsidRDefault="002A6E3E">
            <w:pPr>
              <w:adjustRightInd w:val="0"/>
              <w:snapToGrid w:val="0"/>
              <w:jc w:val="center"/>
              <w:rPr>
                <w:kern w:val="0"/>
              </w:rPr>
            </w:pPr>
            <w:r>
              <w:rPr>
                <w:kern w:val="0"/>
              </w:rPr>
              <w:t>2734.62</w:t>
            </w:r>
          </w:p>
        </w:tc>
        <w:tc>
          <w:tcPr>
            <w:tcW w:w="1033" w:type="dxa"/>
            <w:tcBorders>
              <w:top w:val="nil"/>
              <w:left w:val="nil"/>
              <w:bottom w:val="single" w:sz="4" w:space="0" w:color="auto"/>
              <w:right w:val="single" w:sz="4" w:space="0" w:color="auto"/>
            </w:tcBorders>
            <w:noWrap/>
            <w:vAlign w:val="center"/>
          </w:tcPr>
          <w:p w14:paraId="16A94ED8" w14:textId="77777777" w:rsidR="009233AD" w:rsidRDefault="002A6E3E">
            <w:pPr>
              <w:adjustRightInd w:val="0"/>
              <w:snapToGrid w:val="0"/>
              <w:jc w:val="center"/>
              <w:rPr>
                <w:kern w:val="0"/>
              </w:rPr>
            </w:pPr>
            <w:r>
              <w:rPr>
                <w:kern w:val="0"/>
              </w:rPr>
              <w:t>4152.11</w:t>
            </w:r>
          </w:p>
        </w:tc>
        <w:tc>
          <w:tcPr>
            <w:tcW w:w="1033" w:type="dxa"/>
            <w:tcBorders>
              <w:top w:val="nil"/>
              <w:left w:val="nil"/>
              <w:bottom w:val="single" w:sz="4" w:space="0" w:color="auto"/>
              <w:right w:val="single" w:sz="4" w:space="0" w:color="auto"/>
            </w:tcBorders>
            <w:noWrap/>
            <w:vAlign w:val="center"/>
          </w:tcPr>
          <w:p w14:paraId="7842732E"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849AD30"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D85DF7C" w14:textId="77777777" w:rsidR="009233AD" w:rsidRDefault="002A6E3E">
            <w:pPr>
              <w:adjustRightInd w:val="0"/>
              <w:snapToGrid w:val="0"/>
              <w:jc w:val="center"/>
              <w:rPr>
                <w:kern w:val="0"/>
              </w:rPr>
            </w:pPr>
            <w:r>
              <w:rPr>
                <w:kern w:val="0"/>
              </w:rPr>
              <w:t>三级</w:t>
            </w:r>
          </w:p>
        </w:tc>
      </w:tr>
      <w:tr w:rsidR="009233AD" w14:paraId="7D1AAF22"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0FDBBA9F"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7B931C02" w14:textId="77777777" w:rsidR="009233AD" w:rsidRDefault="002A6E3E">
            <w:pPr>
              <w:adjustRightInd w:val="0"/>
              <w:snapToGrid w:val="0"/>
              <w:jc w:val="center"/>
              <w:rPr>
                <w:kern w:val="0"/>
              </w:rPr>
            </w:pPr>
            <w:r>
              <w:rPr>
                <w:kern w:val="0"/>
              </w:rPr>
              <w:t>嘉陵江东街</w:t>
            </w:r>
          </w:p>
        </w:tc>
        <w:tc>
          <w:tcPr>
            <w:tcW w:w="2016" w:type="dxa"/>
            <w:tcBorders>
              <w:top w:val="nil"/>
              <w:left w:val="nil"/>
              <w:bottom w:val="single" w:sz="4" w:space="0" w:color="auto"/>
              <w:right w:val="single" w:sz="4" w:space="0" w:color="auto"/>
            </w:tcBorders>
            <w:noWrap/>
            <w:vAlign w:val="center"/>
          </w:tcPr>
          <w:p w14:paraId="55A6660C"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6BA5B4CC"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noWrap/>
            <w:vAlign w:val="center"/>
          </w:tcPr>
          <w:p w14:paraId="4F15D92A" w14:textId="77777777" w:rsidR="009233AD" w:rsidRDefault="002A6E3E">
            <w:pPr>
              <w:adjustRightInd w:val="0"/>
              <w:snapToGrid w:val="0"/>
              <w:jc w:val="center"/>
              <w:rPr>
                <w:kern w:val="0"/>
              </w:rPr>
            </w:pPr>
            <w:r>
              <w:rPr>
                <w:kern w:val="0"/>
              </w:rPr>
              <w:t>990.14</w:t>
            </w:r>
          </w:p>
        </w:tc>
        <w:tc>
          <w:tcPr>
            <w:tcW w:w="1381" w:type="dxa"/>
            <w:tcBorders>
              <w:top w:val="nil"/>
              <w:left w:val="nil"/>
              <w:bottom w:val="single" w:sz="4" w:space="0" w:color="auto"/>
              <w:right w:val="single" w:sz="4" w:space="0" w:color="auto"/>
            </w:tcBorders>
            <w:noWrap/>
            <w:vAlign w:val="center"/>
          </w:tcPr>
          <w:p w14:paraId="1438FF32" w14:textId="77777777" w:rsidR="009233AD" w:rsidRDefault="002A6E3E">
            <w:pPr>
              <w:adjustRightInd w:val="0"/>
              <w:snapToGrid w:val="0"/>
              <w:jc w:val="center"/>
              <w:rPr>
                <w:kern w:val="0"/>
              </w:rPr>
            </w:pPr>
            <w:r>
              <w:rPr>
                <w:kern w:val="0"/>
              </w:rPr>
              <w:t>13592.26</w:t>
            </w:r>
          </w:p>
        </w:tc>
        <w:tc>
          <w:tcPr>
            <w:tcW w:w="1238" w:type="dxa"/>
            <w:tcBorders>
              <w:top w:val="nil"/>
              <w:left w:val="nil"/>
              <w:bottom w:val="single" w:sz="4" w:space="0" w:color="auto"/>
              <w:right w:val="single" w:sz="4" w:space="0" w:color="auto"/>
            </w:tcBorders>
            <w:noWrap/>
            <w:vAlign w:val="center"/>
          </w:tcPr>
          <w:p w14:paraId="69A2D9F5"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7908012" w14:textId="77777777" w:rsidR="009233AD" w:rsidRDefault="002A6E3E">
            <w:pPr>
              <w:adjustRightInd w:val="0"/>
              <w:snapToGrid w:val="0"/>
              <w:jc w:val="center"/>
              <w:rPr>
                <w:kern w:val="0"/>
              </w:rPr>
            </w:pPr>
            <w:r>
              <w:rPr>
                <w:kern w:val="0"/>
              </w:rPr>
              <w:t>6460.04</w:t>
            </w:r>
          </w:p>
        </w:tc>
        <w:tc>
          <w:tcPr>
            <w:tcW w:w="1033" w:type="dxa"/>
            <w:tcBorders>
              <w:top w:val="nil"/>
              <w:left w:val="nil"/>
              <w:bottom w:val="single" w:sz="4" w:space="0" w:color="auto"/>
              <w:right w:val="single" w:sz="4" w:space="0" w:color="auto"/>
            </w:tcBorders>
            <w:noWrap/>
            <w:vAlign w:val="center"/>
          </w:tcPr>
          <w:p w14:paraId="6D8DF3E0" w14:textId="77777777" w:rsidR="009233AD" w:rsidRDefault="002A6E3E">
            <w:pPr>
              <w:adjustRightInd w:val="0"/>
              <w:snapToGrid w:val="0"/>
              <w:jc w:val="center"/>
              <w:rPr>
                <w:kern w:val="0"/>
              </w:rPr>
            </w:pPr>
            <w:r>
              <w:rPr>
                <w:kern w:val="0"/>
              </w:rPr>
              <w:t>165.87</w:t>
            </w:r>
          </w:p>
        </w:tc>
        <w:tc>
          <w:tcPr>
            <w:tcW w:w="936" w:type="dxa"/>
            <w:tcBorders>
              <w:top w:val="nil"/>
              <w:left w:val="nil"/>
              <w:bottom w:val="single" w:sz="4" w:space="0" w:color="auto"/>
              <w:right w:val="single" w:sz="4" w:space="0" w:color="auto"/>
            </w:tcBorders>
            <w:noWrap/>
            <w:vAlign w:val="center"/>
          </w:tcPr>
          <w:p w14:paraId="79D1C132"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7EED9FDC" w14:textId="77777777" w:rsidR="009233AD" w:rsidRDefault="002A6E3E">
            <w:pPr>
              <w:adjustRightInd w:val="0"/>
              <w:snapToGrid w:val="0"/>
              <w:jc w:val="center"/>
              <w:rPr>
                <w:kern w:val="0"/>
              </w:rPr>
            </w:pPr>
            <w:r>
              <w:rPr>
                <w:kern w:val="0"/>
              </w:rPr>
              <w:t>三级</w:t>
            </w:r>
          </w:p>
        </w:tc>
      </w:tr>
      <w:tr w:rsidR="009233AD" w14:paraId="7DAB2976"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03BDA111" w14:textId="77777777" w:rsidR="009233AD" w:rsidRDefault="002A6E3E">
            <w:pPr>
              <w:adjustRightInd w:val="0"/>
              <w:snapToGrid w:val="0"/>
              <w:jc w:val="center"/>
              <w:rPr>
                <w:kern w:val="0"/>
              </w:rPr>
            </w:pPr>
            <w:r>
              <w:rPr>
                <w:kern w:val="0"/>
              </w:rPr>
              <w:t>22</w:t>
            </w:r>
          </w:p>
        </w:tc>
        <w:tc>
          <w:tcPr>
            <w:tcW w:w="1656" w:type="dxa"/>
            <w:tcBorders>
              <w:top w:val="nil"/>
              <w:left w:val="nil"/>
              <w:bottom w:val="single" w:sz="4" w:space="0" w:color="auto"/>
              <w:right w:val="single" w:sz="4" w:space="0" w:color="auto"/>
            </w:tcBorders>
            <w:noWrap/>
            <w:vAlign w:val="center"/>
          </w:tcPr>
          <w:p w14:paraId="1CD8CA71" w14:textId="77777777" w:rsidR="009233AD" w:rsidRDefault="002A6E3E">
            <w:pPr>
              <w:adjustRightInd w:val="0"/>
              <w:snapToGrid w:val="0"/>
              <w:jc w:val="center"/>
              <w:rPr>
                <w:kern w:val="0"/>
              </w:rPr>
            </w:pPr>
            <w:r>
              <w:rPr>
                <w:kern w:val="0"/>
              </w:rPr>
              <w:t>金沙江东街</w:t>
            </w:r>
          </w:p>
        </w:tc>
        <w:tc>
          <w:tcPr>
            <w:tcW w:w="2016" w:type="dxa"/>
            <w:tcBorders>
              <w:top w:val="nil"/>
              <w:left w:val="nil"/>
              <w:bottom w:val="single" w:sz="4" w:space="0" w:color="auto"/>
              <w:right w:val="single" w:sz="4" w:space="0" w:color="auto"/>
            </w:tcBorders>
            <w:noWrap/>
            <w:vAlign w:val="center"/>
          </w:tcPr>
          <w:p w14:paraId="43DB0C8B"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457D12E0"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noWrap/>
            <w:vAlign w:val="center"/>
          </w:tcPr>
          <w:p w14:paraId="6A4A082B" w14:textId="77777777" w:rsidR="009233AD" w:rsidRDefault="002A6E3E">
            <w:pPr>
              <w:adjustRightInd w:val="0"/>
              <w:snapToGrid w:val="0"/>
              <w:jc w:val="center"/>
              <w:rPr>
                <w:kern w:val="0"/>
              </w:rPr>
            </w:pPr>
            <w:r>
              <w:rPr>
                <w:kern w:val="0"/>
              </w:rPr>
              <w:t>994.14</w:t>
            </w:r>
          </w:p>
        </w:tc>
        <w:tc>
          <w:tcPr>
            <w:tcW w:w="1381" w:type="dxa"/>
            <w:tcBorders>
              <w:top w:val="nil"/>
              <w:left w:val="nil"/>
              <w:bottom w:val="single" w:sz="4" w:space="0" w:color="auto"/>
              <w:right w:val="single" w:sz="4" w:space="0" w:color="auto"/>
            </w:tcBorders>
            <w:noWrap/>
            <w:vAlign w:val="center"/>
          </w:tcPr>
          <w:p w14:paraId="35284FEF" w14:textId="77777777" w:rsidR="009233AD" w:rsidRDefault="002A6E3E">
            <w:pPr>
              <w:adjustRightInd w:val="0"/>
              <w:snapToGrid w:val="0"/>
              <w:jc w:val="center"/>
              <w:rPr>
                <w:kern w:val="0"/>
              </w:rPr>
            </w:pPr>
            <w:r>
              <w:rPr>
                <w:kern w:val="0"/>
              </w:rPr>
              <w:t>32081.31</w:t>
            </w:r>
          </w:p>
        </w:tc>
        <w:tc>
          <w:tcPr>
            <w:tcW w:w="1238" w:type="dxa"/>
            <w:tcBorders>
              <w:top w:val="nil"/>
              <w:left w:val="nil"/>
              <w:bottom w:val="single" w:sz="4" w:space="0" w:color="auto"/>
              <w:right w:val="single" w:sz="4" w:space="0" w:color="auto"/>
            </w:tcBorders>
            <w:noWrap/>
            <w:vAlign w:val="center"/>
          </w:tcPr>
          <w:p w14:paraId="668F5665" w14:textId="77777777" w:rsidR="009233AD" w:rsidRDefault="002A6E3E">
            <w:pPr>
              <w:adjustRightInd w:val="0"/>
              <w:snapToGrid w:val="0"/>
              <w:jc w:val="center"/>
              <w:rPr>
                <w:kern w:val="0"/>
              </w:rPr>
            </w:pPr>
            <w:r>
              <w:rPr>
                <w:kern w:val="0"/>
              </w:rPr>
              <w:t>3070.08</w:t>
            </w:r>
          </w:p>
        </w:tc>
        <w:tc>
          <w:tcPr>
            <w:tcW w:w="1033" w:type="dxa"/>
            <w:tcBorders>
              <w:top w:val="nil"/>
              <w:left w:val="nil"/>
              <w:bottom w:val="single" w:sz="4" w:space="0" w:color="auto"/>
              <w:right w:val="single" w:sz="4" w:space="0" w:color="auto"/>
            </w:tcBorders>
            <w:noWrap/>
            <w:vAlign w:val="center"/>
          </w:tcPr>
          <w:p w14:paraId="23F240FA" w14:textId="77777777" w:rsidR="009233AD" w:rsidRDefault="002A6E3E">
            <w:pPr>
              <w:adjustRightInd w:val="0"/>
              <w:snapToGrid w:val="0"/>
              <w:jc w:val="center"/>
              <w:rPr>
                <w:kern w:val="0"/>
              </w:rPr>
            </w:pPr>
            <w:r>
              <w:rPr>
                <w:kern w:val="0"/>
              </w:rPr>
              <w:t>7863.60</w:t>
            </w:r>
          </w:p>
        </w:tc>
        <w:tc>
          <w:tcPr>
            <w:tcW w:w="1033" w:type="dxa"/>
            <w:tcBorders>
              <w:top w:val="nil"/>
              <w:left w:val="nil"/>
              <w:bottom w:val="single" w:sz="4" w:space="0" w:color="auto"/>
              <w:right w:val="single" w:sz="4" w:space="0" w:color="auto"/>
            </w:tcBorders>
            <w:noWrap/>
            <w:vAlign w:val="center"/>
          </w:tcPr>
          <w:p w14:paraId="1FB379F5" w14:textId="77777777" w:rsidR="009233AD" w:rsidRDefault="002A6E3E">
            <w:pPr>
              <w:adjustRightInd w:val="0"/>
              <w:snapToGrid w:val="0"/>
              <w:jc w:val="center"/>
              <w:rPr>
                <w:kern w:val="0"/>
              </w:rPr>
            </w:pPr>
            <w:r>
              <w:rPr>
                <w:kern w:val="0"/>
              </w:rPr>
              <w:t>55.86</w:t>
            </w:r>
          </w:p>
        </w:tc>
        <w:tc>
          <w:tcPr>
            <w:tcW w:w="936" w:type="dxa"/>
            <w:tcBorders>
              <w:top w:val="nil"/>
              <w:left w:val="nil"/>
              <w:bottom w:val="single" w:sz="4" w:space="0" w:color="auto"/>
              <w:right w:val="single" w:sz="4" w:space="0" w:color="auto"/>
            </w:tcBorders>
            <w:noWrap/>
            <w:vAlign w:val="center"/>
          </w:tcPr>
          <w:p w14:paraId="435A7C41"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15D91B3" w14:textId="77777777" w:rsidR="009233AD" w:rsidRDefault="002A6E3E">
            <w:pPr>
              <w:adjustRightInd w:val="0"/>
              <w:snapToGrid w:val="0"/>
              <w:jc w:val="center"/>
              <w:rPr>
                <w:kern w:val="0"/>
              </w:rPr>
            </w:pPr>
            <w:r>
              <w:rPr>
                <w:kern w:val="0"/>
              </w:rPr>
              <w:t>三级</w:t>
            </w:r>
          </w:p>
        </w:tc>
      </w:tr>
      <w:tr w:rsidR="009233AD" w14:paraId="53EE561C"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2A627EDE" w14:textId="77777777" w:rsidR="009233AD" w:rsidRDefault="002A6E3E">
            <w:pPr>
              <w:adjustRightInd w:val="0"/>
              <w:snapToGrid w:val="0"/>
              <w:jc w:val="center"/>
              <w:rPr>
                <w:kern w:val="0"/>
              </w:rPr>
            </w:pPr>
            <w:r>
              <w:rPr>
                <w:kern w:val="0"/>
              </w:rPr>
              <w:t>23</w:t>
            </w:r>
          </w:p>
        </w:tc>
        <w:tc>
          <w:tcPr>
            <w:tcW w:w="1656" w:type="dxa"/>
            <w:tcBorders>
              <w:top w:val="nil"/>
              <w:left w:val="nil"/>
              <w:bottom w:val="single" w:sz="4" w:space="0" w:color="auto"/>
              <w:right w:val="single" w:sz="4" w:space="0" w:color="auto"/>
            </w:tcBorders>
            <w:noWrap/>
            <w:vAlign w:val="center"/>
          </w:tcPr>
          <w:p w14:paraId="1FA9D85A" w14:textId="77777777" w:rsidR="009233AD" w:rsidRDefault="002A6E3E">
            <w:pPr>
              <w:adjustRightInd w:val="0"/>
              <w:snapToGrid w:val="0"/>
              <w:jc w:val="center"/>
              <w:rPr>
                <w:kern w:val="0"/>
              </w:rPr>
            </w:pPr>
            <w:r>
              <w:rPr>
                <w:kern w:val="0"/>
              </w:rPr>
              <w:t>康文路</w:t>
            </w:r>
          </w:p>
        </w:tc>
        <w:tc>
          <w:tcPr>
            <w:tcW w:w="2016" w:type="dxa"/>
            <w:tcBorders>
              <w:top w:val="nil"/>
              <w:left w:val="nil"/>
              <w:bottom w:val="single" w:sz="4" w:space="0" w:color="auto"/>
              <w:right w:val="single" w:sz="4" w:space="0" w:color="auto"/>
            </w:tcBorders>
            <w:noWrap/>
            <w:vAlign w:val="center"/>
          </w:tcPr>
          <w:p w14:paraId="51DDB608"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419D39BB"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47BC9931" w14:textId="77777777" w:rsidR="009233AD" w:rsidRDefault="002A6E3E">
            <w:pPr>
              <w:adjustRightInd w:val="0"/>
              <w:snapToGrid w:val="0"/>
              <w:jc w:val="center"/>
              <w:rPr>
                <w:kern w:val="0"/>
              </w:rPr>
            </w:pPr>
            <w:r>
              <w:rPr>
                <w:kern w:val="0"/>
              </w:rPr>
              <w:t>850.40</w:t>
            </w:r>
          </w:p>
        </w:tc>
        <w:tc>
          <w:tcPr>
            <w:tcW w:w="1381" w:type="dxa"/>
            <w:tcBorders>
              <w:top w:val="nil"/>
              <w:left w:val="nil"/>
              <w:bottom w:val="single" w:sz="4" w:space="0" w:color="auto"/>
              <w:right w:val="single" w:sz="4" w:space="0" w:color="auto"/>
            </w:tcBorders>
            <w:noWrap/>
            <w:vAlign w:val="center"/>
          </w:tcPr>
          <w:p w14:paraId="294DD9F9" w14:textId="77777777" w:rsidR="009233AD" w:rsidRDefault="002A6E3E">
            <w:pPr>
              <w:adjustRightInd w:val="0"/>
              <w:snapToGrid w:val="0"/>
              <w:jc w:val="center"/>
              <w:rPr>
                <w:kern w:val="0"/>
              </w:rPr>
            </w:pPr>
            <w:r>
              <w:rPr>
                <w:kern w:val="0"/>
              </w:rPr>
              <w:t>7155.49</w:t>
            </w:r>
          </w:p>
        </w:tc>
        <w:tc>
          <w:tcPr>
            <w:tcW w:w="1238" w:type="dxa"/>
            <w:tcBorders>
              <w:top w:val="nil"/>
              <w:left w:val="nil"/>
              <w:bottom w:val="single" w:sz="4" w:space="0" w:color="auto"/>
              <w:right w:val="single" w:sz="4" w:space="0" w:color="auto"/>
            </w:tcBorders>
            <w:noWrap/>
            <w:vAlign w:val="center"/>
          </w:tcPr>
          <w:p w14:paraId="2AAFF1E3"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ADF4F6E" w14:textId="77777777" w:rsidR="009233AD" w:rsidRDefault="002A6E3E">
            <w:pPr>
              <w:adjustRightInd w:val="0"/>
              <w:snapToGrid w:val="0"/>
              <w:jc w:val="center"/>
              <w:rPr>
                <w:kern w:val="0"/>
              </w:rPr>
            </w:pPr>
            <w:r>
              <w:rPr>
                <w:kern w:val="0"/>
              </w:rPr>
              <w:t>5077.57</w:t>
            </w:r>
          </w:p>
        </w:tc>
        <w:tc>
          <w:tcPr>
            <w:tcW w:w="1033" w:type="dxa"/>
            <w:tcBorders>
              <w:top w:val="nil"/>
              <w:left w:val="nil"/>
              <w:bottom w:val="single" w:sz="4" w:space="0" w:color="auto"/>
              <w:right w:val="single" w:sz="4" w:space="0" w:color="auto"/>
            </w:tcBorders>
            <w:noWrap/>
            <w:vAlign w:val="center"/>
          </w:tcPr>
          <w:p w14:paraId="23F7111E"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585883C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6C4B8B2" w14:textId="77777777" w:rsidR="009233AD" w:rsidRDefault="002A6E3E">
            <w:pPr>
              <w:adjustRightInd w:val="0"/>
              <w:snapToGrid w:val="0"/>
              <w:jc w:val="center"/>
              <w:rPr>
                <w:kern w:val="0"/>
              </w:rPr>
            </w:pPr>
            <w:r>
              <w:rPr>
                <w:kern w:val="0"/>
              </w:rPr>
              <w:t>三级</w:t>
            </w:r>
          </w:p>
        </w:tc>
      </w:tr>
      <w:tr w:rsidR="009233AD" w14:paraId="3AE0E784"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96A5B04" w14:textId="77777777" w:rsidR="009233AD" w:rsidRDefault="002A6E3E">
            <w:pPr>
              <w:adjustRightInd w:val="0"/>
              <w:snapToGrid w:val="0"/>
              <w:jc w:val="center"/>
              <w:rPr>
                <w:kern w:val="0"/>
              </w:rPr>
            </w:pPr>
            <w:r>
              <w:rPr>
                <w:kern w:val="0"/>
              </w:rPr>
              <w:t>24</w:t>
            </w:r>
          </w:p>
        </w:tc>
        <w:tc>
          <w:tcPr>
            <w:tcW w:w="1656" w:type="dxa"/>
            <w:tcBorders>
              <w:top w:val="nil"/>
              <w:left w:val="nil"/>
              <w:bottom w:val="single" w:sz="4" w:space="0" w:color="auto"/>
              <w:right w:val="single" w:sz="4" w:space="0" w:color="auto"/>
            </w:tcBorders>
            <w:noWrap/>
            <w:vAlign w:val="center"/>
          </w:tcPr>
          <w:p w14:paraId="0032A969" w14:textId="77777777" w:rsidR="009233AD" w:rsidRDefault="002A6E3E">
            <w:pPr>
              <w:adjustRightInd w:val="0"/>
              <w:snapToGrid w:val="0"/>
              <w:jc w:val="center"/>
              <w:rPr>
                <w:kern w:val="0"/>
              </w:rPr>
            </w:pPr>
            <w:r>
              <w:rPr>
                <w:kern w:val="0"/>
              </w:rPr>
              <w:t>乐山路</w:t>
            </w:r>
          </w:p>
        </w:tc>
        <w:tc>
          <w:tcPr>
            <w:tcW w:w="2016" w:type="dxa"/>
            <w:tcBorders>
              <w:top w:val="nil"/>
              <w:left w:val="nil"/>
              <w:bottom w:val="single" w:sz="4" w:space="0" w:color="auto"/>
              <w:right w:val="single" w:sz="4" w:space="0" w:color="auto"/>
            </w:tcBorders>
            <w:noWrap/>
            <w:vAlign w:val="center"/>
          </w:tcPr>
          <w:p w14:paraId="3299C57C" w14:textId="77777777" w:rsidR="009233AD" w:rsidRDefault="002A6E3E">
            <w:pPr>
              <w:adjustRightInd w:val="0"/>
              <w:snapToGrid w:val="0"/>
              <w:jc w:val="center"/>
              <w:rPr>
                <w:kern w:val="0"/>
              </w:rPr>
            </w:pPr>
            <w:r>
              <w:rPr>
                <w:kern w:val="0"/>
              </w:rPr>
              <w:t>应天大街西延路口</w:t>
            </w:r>
          </w:p>
        </w:tc>
        <w:tc>
          <w:tcPr>
            <w:tcW w:w="2196" w:type="dxa"/>
            <w:tcBorders>
              <w:top w:val="nil"/>
              <w:left w:val="nil"/>
              <w:bottom w:val="single" w:sz="4" w:space="0" w:color="auto"/>
              <w:right w:val="single" w:sz="4" w:space="0" w:color="auto"/>
            </w:tcBorders>
            <w:noWrap/>
            <w:vAlign w:val="center"/>
          </w:tcPr>
          <w:p w14:paraId="503A038F"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5CA7612F" w14:textId="77777777" w:rsidR="009233AD" w:rsidRDefault="002A6E3E">
            <w:pPr>
              <w:adjustRightInd w:val="0"/>
              <w:snapToGrid w:val="0"/>
              <w:jc w:val="center"/>
              <w:rPr>
                <w:kern w:val="0"/>
              </w:rPr>
            </w:pPr>
            <w:r>
              <w:rPr>
                <w:kern w:val="0"/>
              </w:rPr>
              <w:t>1204.68</w:t>
            </w:r>
          </w:p>
        </w:tc>
        <w:tc>
          <w:tcPr>
            <w:tcW w:w="1381" w:type="dxa"/>
            <w:tcBorders>
              <w:top w:val="nil"/>
              <w:left w:val="nil"/>
              <w:bottom w:val="single" w:sz="4" w:space="0" w:color="auto"/>
              <w:right w:val="single" w:sz="4" w:space="0" w:color="auto"/>
            </w:tcBorders>
            <w:noWrap/>
            <w:vAlign w:val="center"/>
          </w:tcPr>
          <w:p w14:paraId="1C4838EB" w14:textId="77777777" w:rsidR="009233AD" w:rsidRDefault="002A6E3E">
            <w:pPr>
              <w:adjustRightInd w:val="0"/>
              <w:snapToGrid w:val="0"/>
              <w:jc w:val="center"/>
              <w:rPr>
                <w:kern w:val="0"/>
              </w:rPr>
            </w:pPr>
            <w:r>
              <w:rPr>
                <w:kern w:val="0"/>
              </w:rPr>
              <w:t>26796.71</w:t>
            </w:r>
          </w:p>
        </w:tc>
        <w:tc>
          <w:tcPr>
            <w:tcW w:w="1238" w:type="dxa"/>
            <w:tcBorders>
              <w:top w:val="nil"/>
              <w:left w:val="nil"/>
              <w:bottom w:val="single" w:sz="4" w:space="0" w:color="auto"/>
              <w:right w:val="single" w:sz="4" w:space="0" w:color="auto"/>
            </w:tcBorders>
            <w:noWrap/>
            <w:vAlign w:val="center"/>
          </w:tcPr>
          <w:p w14:paraId="19BC57FB" w14:textId="77777777" w:rsidR="009233AD" w:rsidRDefault="002A6E3E">
            <w:pPr>
              <w:adjustRightInd w:val="0"/>
              <w:snapToGrid w:val="0"/>
              <w:jc w:val="center"/>
              <w:rPr>
                <w:kern w:val="0"/>
              </w:rPr>
            </w:pPr>
            <w:r>
              <w:rPr>
                <w:kern w:val="0"/>
              </w:rPr>
              <w:t>4838.54</w:t>
            </w:r>
          </w:p>
        </w:tc>
        <w:tc>
          <w:tcPr>
            <w:tcW w:w="1033" w:type="dxa"/>
            <w:tcBorders>
              <w:top w:val="nil"/>
              <w:left w:val="nil"/>
              <w:bottom w:val="single" w:sz="4" w:space="0" w:color="auto"/>
              <w:right w:val="single" w:sz="4" w:space="0" w:color="auto"/>
            </w:tcBorders>
            <w:noWrap/>
            <w:vAlign w:val="center"/>
          </w:tcPr>
          <w:p w14:paraId="6987EC08" w14:textId="77777777" w:rsidR="009233AD" w:rsidRDefault="002A6E3E">
            <w:pPr>
              <w:adjustRightInd w:val="0"/>
              <w:snapToGrid w:val="0"/>
              <w:jc w:val="center"/>
              <w:rPr>
                <w:kern w:val="0"/>
              </w:rPr>
            </w:pPr>
            <w:r>
              <w:rPr>
                <w:kern w:val="0"/>
              </w:rPr>
              <w:t>15292.83</w:t>
            </w:r>
          </w:p>
        </w:tc>
        <w:tc>
          <w:tcPr>
            <w:tcW w:w="1033" w:type="dxa"/>
            <w:tcBorders>
              <w:top w:val="nil"/>
              <w:left w:val="nil"/>
              <w:bottom w:val="single" w:sz="4" w:space="0" w:color="auto"/>
              <w:right w:val="single" w:sz="4" w:space="0" w:color="auto"/>
            </w:tcBorders>
            <w:noWrap/>
            <w:vAlign w:val="center"/>
          </w:tcPr>
          <w:p w14:paraId="1E76E36C" w14:textId="77777777" w:rsidR="009233AD" w:rsidRDefault="002A6E3E">
            <w:pPr>
              <w:adjustRightInd w:val="0"/>
              <w:snapToGrid w:val="0"/>
              <w:jc w:val="center"/>
              <w:rPr>
                <w:kern w:val="0"/>
              </w:rPr>
            </w:pPr>
            <w:r>
              <w:rPr>
                <w:kern w:val="0"/>
              </w:rPr>
              <w:t>4180.86</w:t>
            </w:r>
          </w:p>
        </w:tc>
        <w:tc>
          <w:tcPr>
            <w:tcW w:w="936" w:type="dxa"/>
            <w:tcBorders>
              <w:top w:val="nil"/>
              <w:left w:val="nil"/>
              <w:bottom w:val="single" w:sz="4" w:space="0" w:color="auto"/>
              <w:right w:val="single" w:sz="4" w:space="0" w:color="auto"/>
            </w:tcBorders>
            <w:noWrap/>
            <w:vAlign w:val="center"/>
          </w:tcPr>
          <w:p w14:paraId="51FF6B05"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EB96EEA" w14:textId="77777777" w:rsidR="009233AD" w:rsidRDefault="002A6E3E">
            <w:pPr>
              <w:adjustRightInd w:val="0"/>
              <w:snapToGrid w:val="0"/>
              <w:jc w:val="center"/>
              <w:rPr>
                <w:kern w:val="0"/>
              </w:rPr>
            </w:pPr>
            <w:r>
              <w:rPr>
                <w:kern w:val="0"/>
              </w:rPr>
              <w:t>三级</w:t>
            </w:r>
          </w:p>
        </w:tc>
      </w:tr>
      <w:tr w:rsidR="009233AD" w14:paraId="0F48D3E1"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611E8AFE" w14:textId="77777777" w:rsidR="009233AD" w:rsidRDefault="002A6E3E">
            <w:pPr>
              <w:adjustRightInd w:val="0"/>
              <w:snapToGrid w:val="0"/>
              <w:jc w:val="center"/>
              <w:rPr>
                <w:kern w:val="0"/>
              </w:rPr>
            </w:pPr>
            <w:r>
              <w:rPr>
                <w:kern w:val="0"/>
              </w:rPr>
              <w:t>25</w:t>
            </w:r>
          </w:p>
        </w:tc>
        <w:tc>
          <w:tcPr>
            <w:tcW w:w="1656" w:type="dxa"/>
            <w:tcBorders>
              <w:top w:val="nil"/>
              <w:left w:val="nil"/>
              <w:bottom w:val="single" w:sz="4" w:space="0" w:color="auto"/>
              <w:right w:val="single" w:sz="4" w:space="0" w:color="auto"/>
            </w:tcBorders>
            <w:noWrap/>
            <w:vAlign w:val="center"/>
          </w:tcPr>
          <w:p w14:paraId="6BC71C85" w14:textId="77777777" w:rsidR="009233AD" w:rsidRDefault="002A6E3E">
            <w:pPr>
              <w:adjustRightInd w:val="0"/>
              <w:snapToGrid w:val="0"/>
              <w:jc w:val="center"/>
              <w:rPr>
                <w:kern w:val="0"/>
              </w:rPr>
            </w:pPr>
            <w:r>
              <w:rPr>
                <w:kern w:val="0"/>
              </w:rPr>
              <w:t>螺丝桥大街</w:t>
            </w:r>
          </w:p>
        </w:tc>
        <w:tc>
          <w:tcPr>
            <w:tcW w:w="2016" w:type="dxa"/>
            <w:tcBorders>
              <w:top w:val="nil"/>
              <w:left w:val="nil"/>
              <w:bottom w:val="single" w:sz="4" w:space="0" w:color="auto"/>
              <w:right w:val="single" w:sz="4" w:space="0" w:color="auto"/>
            </w:tcBorders>
            <w:noWrap/>
            <w:vAlign w:val="center"/>
          </w:tcPr>
          <w:p w14:paraId="509E09E2" w14:textId="77777777" w:rsidR="009233AD" w:rsidRDefault="002A6E3E">
            <w:pPr>
              <w:adjustRightInd w:val="0"/>
              <w:snapToGrid w:val="0"/>
              <w:jc w:val="center"/>
              <w:rPr>
                <w:kern w:val="0"/>
              </w:rPr>
            </w:pPr>
            <w:proofErr w:type="gramStart"/>
            <w:r>
              <w:rPr>
                <w:kern w:val="0"/>
              </w:rPr>
              <w:t>月安街</w:t>
            </w:r>
            <w:proofErr w:type="gramEnd"/>
          </w:p>
        </w:tc>
        <w:tc>
          <w:tcPr>
            <w:tcW w:w="2196" w:type="dxa"/>
            <w:tcBorders>
              <w:top w:val="nil"/>
              <w:left w:val="nil"/>
              <w:bottom w:val="single" w:sz="4" w:space="0" w:color="auto"/>
              <w:right w:val="single" w:sz="4" w:space="0" w:color="auto"/>
            </w:tcBorders>
            <w:noWrap/>
            <w:vAlign w:val="center"/>
          </w:tcPr>
          <w:p w14:paraId="59EE0EC6"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1CB99C72" w14:textId="77777777" w:rsidR="009233AD" w:rsidRDefault="002A6E3E">
            <w:pPr>
              <w:adjustRightInd w:val="0"/>
              <w:snapToGrid w:val="0"/>
              <w:jc w:val="center"/>
              <w:rPr>
                <w:kern w:val="0"/>
              </w:rPr>
            </w:pPr>
            <w:r>
              <w:rPr>
                <w:kern w:val="0"/>
              </w:rPr>
              <w:t>908.49</w:t>
            </w:r>
          </w:p>
        </w:tc>
        <w:tc>
          <w:tcPr>
            <w:tcW w:w="1381" w:type="dxa"/>
            <w:tcBorders>
              <w:top w:val="nil"/>
              <w:left w:val="nil"/>
              <w:bottom w:val="single" w:sz="4" w:space="0" w:color="auto"/>
              <w:right w:val="single" w:sz="4" w:space="0" w:color="auto"/>
            </w:tcBorders>
            <w:noWrap/>
            <w:vAlign w:val="center"/>
          </w:tcPr>
          <w:p w14:paraId="17B38514" w14:textId="77777777" w:rsidR="009233AD" w:rsidRDefault="002A6E3E">
            <w:pPr>
              <w:adjustRightInd w:val="0"/>
              <w:snapToGrid w:val="0"/>
              <w:jc w:val="center"/>
              <w:rPr>
                <w:kern w:val="0"/>
              </w:rPr>
            </w:pPr>
            <w:r>
              <w:rPr>
                <w:kern w:val="0"/>
              </w:rPr>
              <w:t>13058.00</w:t>
            </w:r>
          </w:p>
        </w:tc>
        <w:tc>
          <w:tcPr>
            <w:tcW w:w="1238" w:type="dxa"/>
            <w:tcBorders>
              <w:top w:val="nil"/>
              <w:left w:val="nil"/>
              <w:bottom w:val="single" w:sz="4" w:space="0" w:color="auto"/>
              <w:right w:val="single" w:sz="4" w:space="0" w:color="auto"/>
            </w:tcBorders>
            <w:noWrap/>
            <w:vAlign w:val="center"/>
          </w:tcPr>
          <w:p w14:paraId="5D050490"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48D0046" w14:textId="77777777" w:rsidR="009233AD" w:rsidRDefault="002A6E3E">
            <w:pPr>
              <w:adjustRightInd w:val="0"/>
              <w:snapToGrid w:val="0"/>
              <w:jc w:val="center"/>
              <w:rPr>
                <w:kern w:val="0"/>
              </w:rPr>
            </w:pPr>
            <w:r>
              <w:rPr>
                <w:kern w:val="0"/>
              </w:rPr>
              <w:t>6042.38</w:t>
            </w:r>
          </w:p>
        </w:tc>
        <w:tc>
          <w:tcPr>
            <w:tcW w:w="1033" w:type="dxa"/>
            <w:tcBorders>
              <w:top w:val="nil"/>
              <w:left w:val="nil"/>
              <w:bottom w:val="single" w:sz="4" w:space="0" w:color="auto"/>
              <w:right w:val="single" w:sz="4" w:space="0" w:color="auto"/>
            </w:tcBorders>
            <w:noWrap/>
            <w:vAlign w:val="center"/>
          </w:tcPr>
          <w:p w14:paraId="50504FDA" w14:textId="77777777" w:rsidR="009233AD" w:rsidRDefault="002A6E3E">
            <w:pPr>
              <w:adjustRightInd w:val="0"/>
              <w:snapToGrid w:val="0"/>
              <w:jc w:val="center"/>
              <w:rPr>
                <w:kern w:val="0"/>
              </w:rPr>
            </w:pPr>
            <w:r>
              <w:rPr>
                <w:kern w:val="0"/>
              </w:rPr>
              <w:t>214.14</w:t>
            </w:r>
          </w:p>
        </w:tc>
        <w:tc>
          <w:tcPr>
            <w:tcW w:w="936" w:type="dxa"/>
            <w:tcBorders>
              <w:top w:val="nil"/>
              <w:left w:val="nil"/>
              <w:bottom w:val="single" w:sz="4" w:space="0" w:color="auto"/>
              <w:right w:val="single" w:sz="4" w:space="0" w:color="auto"/>
            </w:tcBorders>
            <w:noWrap/>
            <w:vAlign w:val="center"/>
          </w:tcPr>
          <w:p w14:paraId="3414308B"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5970FE1" w14:textId="77777777" w:rsidR="009233AD" w:rsidRDefault="002A6E3E">
            <w:pPr>
              <w:adjustRightInd w:val="0"/>
              <w:snapToGrid w:val="0"/>
              <w:jc w:val="center"/>
              <w:rPr>
                <w:kern w:val="0"/>
              </w:rPr>
            </w:pPr>
            <w:r>
              <w:rPr>
                <w:kern w:val="0"/>
              </w:rPr>
              <w:t>三级</w:t>
            </w:r>
          </w:p>
        </w:tc>
      </w:tr>
      <w:tr w:rsidR="009233AD" w14:paraId="0D72BA69"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7F5077F" w14:textId="77777777" w:rsidR="009233AD" w:rsidRDefault="002A6E3E">
            <w:pPr>
              <w:adjustRightInd w:val="0"/>
              <w:snapToGrid w:val="0"/>
              <w:jc w:val="center"/>
              <w:rPr>
                <w:kern w:val="0"/>
              </w:rPr>
            </w:pPr>
            <w:r>
              <w:rPr>
                <w:kern w:val="0"/>
              </w:rPr>
              <w:t>26</w:t>
            </w:r>
          </w:p>
        </w:tc>
        <w:tc>
          <w:tcPr>
            <w:tcW w:w="1656" w:type="dxa"/>
            <w:tcBorders>
              <w:top w:val="nil"/>
              <w:left w:val="nil"/>
              <w:bottom w:val="single" w:sz="4" w:space="0" w:color="auto"/>
              <w:right w:val="single" w:sz="4" w:space="0" w:color="auto"/>
            </w:tcBorders>
            <w:noWrap/>
            <w:vAlign w:val="center"/>
          </w:tcPr>
          <w:p w14:paraId="0E2D8C26" w14:textId="77777777" w:rsidR="009233AD" w:rsidRDefault="002A6E3E">
            <w:pPr>
              <w:adjustRightInd w:val="0"/>
              <w:snapToGrid w:val="0"/>
              <w:jc w:val="center"/>
              <w:rPr>
                <w:kern w:val="0"/>
              </w:rPr>
            </w:pPr>
            <w:r>
              <w:rPr>
                <w:kern w:val="0"/>
              </w:rPr>
              <w:t>牡丹江街东延</w:t>
            </w:r>
          </w:p>
        </w:tc>
        <w:tc>
          <w:tcPr>
            <w:tcW w:w="2016" w:type="dxa"/>
            <w:tcBorders>
              <w:top w:val="nil"/>
              <w:left w:val="nil"/>
              <w:bottom w:val="single" w:sz="4" w:space="0" w:color="auto"/>
              <w:right w:val="single" w:sz="4" w:space="0" w:color="auto"/>
            </w:tcBorders>
            <w:noWrap/>
            <w:vAlign w:val="center"/>
          </w:tcPr>
          <w:p w14:paraId="04664EC5"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63E8A18C" w14:textId="77777777" w:rsidR="009233AD" w:rsidRDefault="002A6E3E">
            <w:pPr>
              <w:adjustRightInd w:val="0"/>
              <w:snapToGrid w:val="0"/>
              <w:jc w:val="center"/>
              <w:rPr>
                <w:kern w:val="0"/>
              </w:rPr>
            </w:pPr>
            <w:r>
              <w:rPr>
                <w:kern w:val="0"/>
              </w:rPr>
              <w:t>尽头</w:t>
            </w:r>
          </w:p>
        </w:tc>
        <w:tc>
          <w:tcPr>
            <w:tcW w:w="1022" w:type="dxa"/>
            <w:tcBorders>
              <w:top w:val="nil"/>
              <w:left w:val="nil"/>
              <w:bottom w:val="single" w:sz="4" w:space="0" w:color="auto"/>
              <w:right w:val="single" w:sz="4" w:space="0" w:color="auto"/>
            </w:tcBorders>
            <w:noWrap/>
            <w:vAlign w:val="center"/>
          </w:tcPr>
          <w:p w14:paraId="6E8A6AB9" w14:textId="77777777" w:rsidR="009233AD" w:rsidRDefault="002A6E3E">
            <w:pPr>
              <w:adjustRightInd w:val="0"/>
              <w:snapToGrid w:val="0"/>
              <w:jc w:val="center"/>
              <w:rPr>
                <w:kern w:val="0"/>
              </w:rPr>
            </w:pPr>
            <w:r>
              <w:rPr>
                <w:kern w:val="0"/>
              </w:rPr>
              <w:t>772.27</w:t>
            </w:r>
          </w:p>
        </w:tc>
        <w:tc>
          <w:tcPr>
            <w:tcW w:w="1381" w:type="dxa"/>
            <w:tcBorders>
              <w:top w:val="nil"/>
              <w:left w:val="nil"/>
              <w:bottom w:val="single" w:sz="4" w:space="0" w:color="auto"/>
              <w:right w:val="single" w:sz="4" w:space="0" w:color="auto"/>
            </w:tcBorders>
            <w:noWrap/>
            <w:vAlign w:val="center"/>
          </w:tcPr>
          <w:p w14:paraId="4F2D2681" w14:textId="77777777" w:rsidR="009233AD" w:rsidRDefault="002A6E3E">
            <w:pPr>
              <w:adjustRightInd w:val="0"/>
              <w:snapToGrid w:val="0"/>
              <w:jc w:val="center"/>
              <w:rPr>
                <w:kern w:val="0"/>
              </w:rPr>
            </w:pPr>
            <w:r>
              <w:rPr>
                <w:kern w:val="0"/>
              </w:rPr>
              <w:t>10027.74</w:t>
            </w:r>
          </w:p>
        </w:tc>
        <w:tc>
          <w:tcPr>
            <w:tcW w:w="1238" w:type="dxa"/>
            <w:tcBorders>
              <w:top w:val="nil"/>
              <w:left w:val="nil"/>
              <w:bottom w:val="single" w:sz="4" w:space="0" w:color="auto"/>
              <w:right w:val="single" w:sz="4" w:space="0" w:color="auto"/>
            </w:tcBorders>
            <w:noWrap/>
            <w:vAlign w:val="center"/>
          </w:tcPr>
          <w:p w14:paraId="122B00E7"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16CE4FD3" w14:textId="77777777" w:rsidR="009233AD" w:rsidRDefault="002A6E3E">
            <w:pPr>
              <w:adjustRightInd w:val="0"/>
              <w:snapToGrid w:val="0"/>
              <w:jc w:val="center"/>
              <w:rPr>
                <w:kern w:val="0"/>
              </w:rPr>
            </w:pPr>
            <w:r>
              <w:rPr>
                <w:kern w:val="0"/>
              </w:rPr>
              <w:t>243.61</w:t>
            </w:r>
          </w:p>
        </w:tc>
        <w:tc>
          <w:tcPr>
            <w:tcW w:w="1033" w:type="dxa"/>
            <w:tcBorders>
              <w:top w:val="nil"/>
              <w:left w:val="nil"/>
              <w:bottom w:val="single" w:sz="4" w:space="0" w:color="auto"/>
              <w:right w:val="single" w:sz="4" w:space="0" w:color="auto"/>
            </w:tcBorders>
            <w:noWrap/>
            <w:vAlign w:val="center"/>
          </w:tcPr>
          <w:p w14:paraId="03D90415" w14:textId="77777777" w:rsidR="009233AD" w:rsidRDefault="002A6E3E">
            <w:pPr>
              <w:adjustRightInd w:val="0"/>
              <w:snapToGrid w:val="0"/>
              <w:jc w:val="center"/>
              <w:rPr>
                <w:kern w:val="0"/>
              </w:rPr>
            </w:pPr>
            <w:r>
              <w:rPr>
                <w:kern w:val="0"/>
              </w:rPr>
              <w:t>6925.50</w:t>
            </w:r>
          </w:p>
        </w:tc>
        <w:tc>
          <w:tcPr>
            <w:tcW w:w="936" w:type="dxa"/>
            <w:tcBorders>
              <w:top w:val="nil"/>
              <w:left w:val="nil"/>
              <w:bottom w:val="single" w:sz="4" w:space="0" w:color="auto"/>
              <w:right w:val="single" w:sz="4" w:space="0" w:color="auto"/>
            </w:tcBorders>
            <w:noWrap/>
            <w:vAlign w:val="center"/>
          </w:tcPr>
          <w:p w14:paraId="377E5679"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4C82652" w14:textId="77777777" w:rsidR="009233AD" w:rsidRDefault="002A6E3E">
            <w:pPr>
              <w:adjustRightInd w:val="0"/>
              <w:snapToGrid w:val="0"/>
              <w:jc w:val="center"/>
              <w:rPr>
                <w:kern w:val="0"/>
              </w:rPr>
            </w:pPr>
            <w:r>
              <w:rPr>
                <w:kern w:val="0"/>
              </w:rPr>
              <w:t>三级</w:t>
            </w:r>
          </w:p>
        </w:tc>
      </w:tr>
      <w:tr w:rsidR="009233AD" w14:paraId="3E0AB569"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0565FE7A" w14:textId="77777777" w:rsidR="009233AD" w:rsidRDefault="002A6E3E">
            <w:pPr>
              <w:adjustRightInd w:val="0"/>
              <w:snapToGrid w:val="0"/>
              <w:jc w:val="center"/>
              <w:rPr>
                <w:kern w:val="0"/>
              </w:rPr>
            </w:pPr>
            <w:r>
              <w:rPr>
                <w:kern w:val="0"/>
              </w:rPr>
              <w:t>27</w:t>
            </w:r>
          </w:p>
        </w:tc>
        <w:tc>
          <w:tcPr>
            <w:tcW w:w="1656" w:type="dxa"/>
            <w:tcBorders>
              <w:top w:val="nil"/>
              <w:left w:val="nil"/>
              <w:bottom w:val="single" w:sz="4" w:space="0" w:color="auto"/>
              <w:right w:val="single" w:sz="4" w:space="0" w:color="auto"/>
            </w:tcBorders>
            <w:noWrap/>
            <w:vAlign w:val="center"/>
          </w:tcPr>
          <w:p w14:paraId="34E047DE" w14:textId="77777777" w:rsidR="009233AD" w:rsidRDefault="002A6E3E">
            <w:pPr>
              <w:adjustRightInd w:val="0"/>
              <w:snapToGrid w:val="0"/>
              <w:jc w:val="center"/>
              <w:rPr>
                <w:kern w:val="0"/>
              </w:rPr>
            </w:pPr>
            <w:r>
              <w:rPr>
                <w:kern w:val="0"/>
              </w:rPr>
              <w:t>楠溪江东街</w:t>
            </w:r>
          </w:p>
        </w:tc>
        <w:tc>
          <w:tcPr>
            <w:tcW w:w="2016" w:type="dxa"/>
            <w:tcBorders>
              <w:top w:val="nil"/>
              <w:left w:val="nil"/>
              <w:bottom w:val="single" w:sz="4" w:space="0" w:color="auto"/>
              <w:right w:val="single" w:sz="4" w:space="0" w:color="auto"/>
            </w:tcBorders>
            <w:noWrap/>
            <w:vAlign w:val="center"/>
          </w:tcPr>
          <w:p w14:paraId="1B31D64F"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61F75330"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noWrap/>
            <w:vAlign w:val="center"/>
          </w:tcPr>
          <w:p w14:paraId="683F4502" w14:textId="77777777" w:rsidR="009233AD" w:rsidRDefault="002A6E3E">
            <w:pPr>
              <w:adjustRightInd w:val="0"/>
              <w:snapToGrid w:val="0"/>
              <w:jc w:val="center"/>
              <w:rPr>
                <w:kern w:val="0"/>
              </w:rPr>
            </w:pPr>
            <w:r>
              <w:rPr>
                <w:kern w:val="0"/>
              </w:rPr>
              <w:t>1017.72</w:t>
            </w:r>
          </w:p>
        </w:tc>
        <w:tc>
          <w:tcPr>
            <w:tcW w:w="1381" w:type="dxa"/>
            <w:tcBorders>
              <w:top w:val="nil"/>
              <w:left w:val="nil"/>
              <w:bottom w:val="single" w:sz="4" w:space="0" w:color="auto"/>
              <w:right w:val="single" w:sz="4" w:space="0" w:color="auto"/>
            </w:tcBorders>
            <w:noWrap/>
            <w:vAlign w:val="center"/>
          </w:tcPr>
          <w:p w14:paraId="5E473F22" w14:textId="77777777" w:rsidR="009233AD" w:rsidRDefault="002A6E3E">
            <w:pPr>
              <w:adjustRightInd w:val="0"/>
              <w:snapToGrid w:val="0"/>
              <w:jc w:val="center"/>
              <w:rPr>
                <w:kern w:val="0"/>
              </w:rPr>
            </w:pPr>
            <w:r>
              <w:rPr>
                <w:kern w:val="0"/>
              </w:rPr>
              <w:t>18288.77</w:t>
            </w:r>
          </w:p>
        </w:tc>
        <w:tc>
          <w:tcPr>
            <w:tcW w:w="1238" w:type="dxa"/>
            <w:tcBorders>
              <w:top w:val="nil"/>
              <w:left w:val="nil"/>
              <w:bottom w:val="single" w:sz="4" w:space="0" w:color="auto"/>
              <w:right w:val="single" w:sz="4" w:space="0" w:color="auto"/>
            </w:tcBorders>
            <w:noWrap/>
            <w:vAlign w:val="center"/>
          </w:tcPr>
          <w:p w14:paraId="6E4DDA49" w14:textId="77777777" w:rsidR="009233AD" w:rsidRDefault="002A6E3E">
            <w:pPr>
              <w:adjustRightInd w:val="0"/>
              <w:snapToGrid w:val="0"/>
              <w:jc w:val="center"/>
              <w:rPr>
                <w:kern w:val="0"/>
              </w:rPr>
            </w:pPr>
            <w:r>
              <w:rPr>
                <w:kern w:val="0"/>
              </w:rPr>
              <w:t>930.60</w:t>
            </w:r>
          </w:p>
        </w:tc>
        <w:tc>
          <w:tcPr>
            <w:tcW w:w="1033" w:type="dxa"/>
            <w:tcBorders>
              <w:top w:val="nil"/>
              <w:left w:val="nil"/>
              <w:bottom w:val="single" w:sz="4" w:space="0" w:color="auto"/>
              <w:right w:val="single" w:sz="4" w:space="0" w:color="auto"/>
            </w:tcBorders>
            <w:noWrap/>
            <w:vAlign w:val="center"/>
          </w:tcPr>
          <w:p w14:paraId="3BBC01AE" w14:textId="77777777" w:rsidR="009233AD" w:rsidRDefault="002A6E3E">
            <w:pPr>
              <w:adjustRightInd w:val="0"/>
              <w:snapToGrid w:val="0"/>
              <w:jc w:val="center"/>
              <w:rPr>
                <w:kern w:val="0"/>
              </w:rPr>
            </w:pPr>
            <w:r>
              <w:rPr>
                <w:kern w:val="0"/>
              </w:rPr>
              <w:t>5165.06</w:t>
            </w:r>
          </w:p>
        </w:tc>
        <w:tc>
          <w:tcPr>
            <w:tcW w:w="1033" w:type="dxa"/>
            <w:tcBorders>
              <w:top w:val="nil"/>
              <w:left w:val="nil"/>
              <w:bottom w:val="single" w:sz="4" w:space="0" w:color="auto"/>
              <w:right w:val="single" w:sz="4" w:space="0" w:color="auto"/>
            </w:tcBorders>
            <w:noWrap/>
            <w:vAlign w:val="center"/>
          </w:tcPr>
          <w:p w14:paraId="36993E10" w14:textId="77777777" w:rsidR="009233AD" w:rsidRDefault="002A6E3E">
            <w:pPr>
              <w:adjustRightInd w:val="0"/>
              <w:snapToGrid w:val="0"/>
              <w:jc w:val="center"/>
              <w:rPr>
                <w:kern w:val="0"/>
              </w:rPr>
            </w:pPr>
            <w:r>
              <w:rPr>
                <w:kern w:val="0"/>
              </w:rPr>
              <w:t>68.33</w:t>
            </w:r>
          </w:p>
        </w:tc>
        <w:tc>
          <w:tcPr>
            <w:tcW w:w="936" w:type="dxa"/>
            <w:tcBorders>
              <w:top w:val="nil"/>
              <w:left w:val="nil"/>
              <w:bottom w:val="single" w:sz="4" w:space="0" w:color="auto"/>
              <w:right w:val="single" w:sz="4" w:space="0" w:color="auto"/>
            </w:tcBorders>
            <w:noWrap/>
            <w:vAlign w:val="center"/>
          </w:tcPr>
          <w:p w14:paraId="2FEEBB1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748C1B92" w14:textId="77777777" w:rsidR="009233AD" w:rsidRDefault="002A6E3E">
            <w:pPr>
              <w:adjustRightInd w:val="0"/>
              <w:snapToGrid w:val="0"/>
              <w:jc w:val="center"/>
              <w:rPr>
                <w:kern w:val="0"/>
              </w:rPr>
            </w:pPr>
            <w:r>
              <w:rPr>
                <w:kern w:val="0"/>
              </w:rPr>
              <w:t>三级</w:t>
            </w:r>
          </w:p>
        </w:tc>
      </w:tr>
      <w:tr w:rsidR="009233AD" w14:paraId="22CB71E2"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3BDE6346"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5D933E02" w14:textId="77777777" w:rsidR="009233AD" w:rsidRDefault="002A6E3E">
            <w:pPr>
              <w:adjustRightInd w:val="0"/>
              <w:snapToGrid w:val="0"/>
              <w:jc w:val="center"/>
              <w:rPr>
                <w:kern w:val="0"/>
              </w:rPr>
            </w:pPr>
            <w:r>
              <w:rPr>
                <w:kern w:val="0"/>
              </w:rPr>
              <w:t>楠溪江东街</w:t>
            </w:r>
          </w:p>
        </w:tc>
        <w:tc>
          <w:tcPr>
            <w:tcW w:w="2016" w:type="dxa"/>
            <w:tcBorders>
              <w:top w:val="nil"/>
              <w:left w:val="nil"/>
              <w:bottom w:val="single" w:sz="4" w:space="0" w:color="auto"/>
              <w:right w:val="single" w:sz="4" w:space="0" w:color="auto"/>
            </w:tcBorders>
            <w:noWrap/>
            <w:vAlign w:val="center"/>
          </w:tcPr>
          <w:p w14:paraId="74BEBACD"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54112FC6" w14:textId="77777777" w:rsidR="009233AD" w:rsidRDefault="002A6E3E">
            <w:pPr>
              <w:adjustRightInd w:val="0"/>
              <w:snapToGrid w:val="0"/>
              <w:jc w:val="center"/>
              <w:rPr>
                <w:kern w:val="0"/>
              </w:rPr>
            </w:pPr>
            <w:r>
              <w:rPr>
                <w:kern w:val="0"/>
              </w:rPr>
              <w:t>云龙山路</w:t>
            </w:r>
          </w:p>
        </w:tc>
        <w:tc>
          <w:tcPr>
            <w:tcW w:w="1022" w:type="dxa"/>
            <w:tcBorders>
              <w:top w:val="nil"/>
              <w:left w:val="nil"/>
              <w:bottom w:val="single" w:sz="4" w:space="0" w:color="auto"/>
              <w:right w:val="single" w:sz="4" w:space="0" w:color="auto"/>
            </w:tcBorders>
            <w:noWrap/>
            <w:vAlign w:val="center"/>
          </w:tcPr>
          <w:p w14:paraId="3262AEF3" w14:textId="77777777" w:rsidR="009233AD" w:rsidRDefault="002A6E3E">
            <w:pPr>
              <w:adjustRightInd w:val="0"/>
              <w:snapToGrid w:val="0"/>
              <w:jc w:val="center"/>
              <w:rPr>
                <w:kern w:val="0"/>
              </w:rPr>
            </w:pPr>
            <w:r>
              <w:rPr>
                <w:kern w:val="0"/>
              </w:rPr>
              <w:t>265.27</w:t>
            </w:r>
          </w:p>
        </w:tc>
        <w:tc>
          <w:tcPr>
            <w:tcW w:w="1381" w:type="dxa"/>
            <w:tcBorders>
              <w:top w:val="nil"/>
              <w:left w:val="nil"/>
              <w:bottom w:val="single" w:sz="4" w:space="0" w:color="auto"/>
              <w:right w:val="single" w:sz="4" w:space="0" w:color="auto"/>
            </w:tcBorders>
            <w:noWrap/>
            <w:vAlign w:val="center"/>
          </w:tcPr>
          <w:p w14:paraId="0EDE68F6" w14:textId="77777777" w:rsidR="009233AD" w:rsidRDefault="002A6E3E">
            <w:pPr>
              <w:adjustRightInd w:val="0"/>
              <w:snapToGrid w:val="0"/>
              <w:jc w:val="center"/>
              <w:rPr>
                <w:kern w:val="0"/>
              </w:rPr>
            </w:pPr>
            <w:r>
              <w:rPr>
                <w:kern w:val="0"/>
              </w:rPr>
              <w:t>3333.83</w:t>
            </w:r>
          </w:p>
        </w:tc>
        <w:tc>
          <w:tcPr>
            <w:tcW w:w="1238" w:type="dxa"/>
            <w:tcBorders>
              <w:top w:val="nil"/>
              <w:left w:val="nil"/>
              <w:bottom w:val="single" w:sz="4" w:space="0" w:color="auto"/>
              <w:right w:val="single" w:sz="4" w:space="0" w:color="auto"/>
            </w:tcBorders>
            <w:noWrap/>
            <w:vAlign w:val="center"/>
          </w:tcPr>
          <w:p w14:paraId="056D6031"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00FDB77" w14:textId="77777777" w:rsidR="009233AD" w:rsidRDefault="002A6E3E">
            <w:pPr>
              <w:adjustRightInd w:val="0"/>
              <w:snapToGrid w:val="0"/>
              <w:jc w:val="center"/>
              <w:rPr>
                <w:kern w:val="0"/>
              </w:rPr>
            </w:pPr>
            <w:r>
              <w:rPr>
                <w:kern w:val="0"/>
              </w:rPr>
              <w:t>1741.89</w:t>
            </w:r>
          </w:p>
        </w:tc>
        <w:tc>
          <w:tcPr>
            <w:tcW w:w="1033" w:type="dxa"/>
            <w:tcBorders>
              <w:top w:val="nil"/>
              <w:left w:val="nil"/>
              <w:bottom w:val="single" w:sz="4" w:space="0" w:color="auto"/>
              <w:right w:val="single" w:sz="4" w:space="0" w:color="auto"/>
            </w:tcBorders>
            <w:noWrap/>
            <w:vAlign w:val="center"/>
          </w:tcPr>
          <w:p w14:paraId="0B634FC2" w14:textId="77777777" w:rsidR="009233AD" w:rsidRDefault="002A6E3E">
            <w:pPr>
              <w:adjustRightInd w:val="0"/>
              <w:snapToGrid w:val="0"/>
              <w:jc w:val="center"/>
              <w:rPr>
                <w:kern w:val="0"/>
              </w:rPr>
            </w:pPr>
            <w:r>
              <w:rPr>
                <w:kern w:val="0"/>
              </w:rPr>
              <w:t>271.90</w:t>
            </w:r>
          </w:p>
        </w:tc>
        <w:tc>
          <w:tcPr>
            <w:tcW w:w="936" w:type="dxa"/>
            <w:tcBorders>
              <w:top w:val="nil"/>
              <w:left w:val="nil"/>
              <w:bottom w:val="single" w:sz="4" w:space="0" w:color="auto"/>
              <w:right w:val="single" w:sz="4" w:space="0" w:color="auto"/>
            </w:tcBorders>
            <w:noWrap/>
            <w:vAlign w:val="center"/>
          </w:tcPr>
          <w:p w14:paraId="7BF76BB0"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DEB3134" w14:textId="77777777" w:rsidR="009233AD" w:rsidRDefault="002A6E3E">
            <w:pPr>
              <w:adjustRightInd w:val="0"/>
              <w:snapToGrid w:val="0"/>
              <w:jc w:val="center"/>
              <w:rPr>
                <w:kern w:val="0"/>
              </w:rPr>
            </w:pPr>
            <w:r>
              <w:rPr>
                <w:kern w:val="0"/>
              </w:rPr>
              <w:t>三级</w:t>
            </w:r>
          </w:p>
        </w:tc>
      </w:tr>
      <w:tr w:rsidR="009233AD" w14:paraId="74622DDC"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71DCA458"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3899BB7B" w14:textId="77777777" w:rsidR="009233AD" w:rsidRDefault="002A6E3E">
            <w:pPr>
              <w:adjustRightInd w:val="0"/>
              <w:snapToGrid w:val="0"/>
              <w:jc w:val="center"/>
              <w:rPr>
                <w:kern w:val="0"/>
              </w:rPr>
            </w:pPr>
            <w:r>
              <w:rPr>
                <w:kern w:val="0"/>
              </w:rPr>
              <w:t>楠溪江东街</w:t>
            </w:r>
          </w:p>
        </w:tc>
        <w:tc>
          <w:tcPr>
            <w:tcW w:w="2016" w:type="dxa"/>
            <w:tcBorders>
              <w:top w:val="nil"/>
              <w:left w:val="nil"/>
              <w:bottom w:val="single" w:sz="4" w:space="0" w:color="auto"/>
              <w:right w:val="single" w:sz="4" w:space="0" w:color="auto"/>
            </w:tcBorders>
            <w:noWrap/>
            <w:vAlign w:val="center"/>
          </w:tcPr>
          <w:p w14:paraId="7CBA2CBB" w14:textId="77777777" w:rsidR="009233AD" w:rsidRDefault="002A6E3E">
            <w:pPr>
              <w:adjustRightInd w:val="0"/>
              <w:snapToGrid w:val="0"/>
              <w:jc w:val="center"/>
              <w:rPr>
                <w:kern w:val="0"/>
              </w:rPr>
            </w:pPr>
            <w:r>
              <w:rPr>
                <w:kern w:val="0"/>
              </w:rPr>
              <w:t>云龙山路</w:t>
            </w:r>
          </w:p>
        </w:tc>
        <w:tc>
          <w:tcPr>
            <w:tcW w:w="2196" w:type="dxa"/>
            <w:tcBorders>
              <w:top w:val="nil"/>
              <w:left w:val="nil"/>
              <w:bottom w:val="single" w:sz="4" w:space="0" w:color="auto"/>
              <w:right w:val="single" w:sz="4" w:space="0" w:color="auto"/>
            </w:tcBorders>
            <w:noWrap/>
            <w:vAlign w:val="center"/>
          </w:tcPr>
          <w:p w14:paraId="0D52F3FA"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426682FB" w14:textId="77777777" w:rsidR="009233AD" w:rsidRDefault="002A6E3E">
            <w:pPr>
              <w:adjustRightInd w:val="0"/>
              <w:snapToGrid w:val="0"/>
              <w:jc w:val="center"/>
              <w:rPr>
                <w:kern w:val="0"/>
              </w:rPr>
            </w:pPr>
            <w:r>
              <w:rPr>
                <w:kern w:val="0"/>
              </w:rPr>
              <w:t>710.87</w:t>
            </w:r>
          </w:p>
        </w:tc>
        <w:tc>
          <w:tcPr>
            <w:tcW w:w="1381" w:type="dxa"/>
            <w:tcBorders>
              <w:top w:val="nil"/>
              <w:left w:val="nil"/>
              <w:bottom w:val="single" w:sz="4" w:space="0" w:color="auto"/>
              <w:right w:val="single" w:sz="4" w:space="0" w:color="auto"/>
            </w:tcBorders>
            <w:noWrap/>
            <w:vAlign w:val="center"/>
          </w:tcPr>
          <w:p w14:paraId="71BBA3C2" w14:textId="77777777" w:rsidR="009233AD" w:rsidRDefault="002A6E3E">
            <w:pPr>
              <w:adjustRightInd w:val="0"/>
              <w:snapToGrid w:val="0"/>
              <w:jc w:val="center"/>
              <w:rPr>
                <w:kern w:val="0"/>
              </w:rPr>
            </w:pPr>
            <w:r>
              <w:rPr>
                <w:kern w:val="0"/>
              </w:rPr>
              <w:t>8563.88</w:t>
            </w:r>
          </w:p>
        </w:tc>
        <w:tc>
          <w:tcPr>
            <w:tcW w:w="1238" w:type="dxa"/>
            <w:tcBorders>
              <w:top w:val="nil"/>
              <w:left w:val="nil"/>
              <w:bottom w:val="single" w:sz="4" w:space="0" w:color="auto"/>
              <w:right w:val="single" w:sz="4" w:space="0" w:color="auto"/>
            </w:tcBorders>
            <w:noWrap/>
            <w:vAlign w:val="center"/>
          </w:tcPr>
          <w:p w14:paraId="46863BBE"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6AEC204" w14:textId="77777777" w:rsidR="009233AD" w:rsidRDefault="002A6E3E">
            <w:pPr>
              <w:adjustRightInd w:val="0"/>
              <w:snapToGrid w:val="0"/>
              <w:jc w:val="center"/>
              <w:rPr>
                <w:kern w:val="0"/>
              </w:rPr>
            </w:pPr>
            <w:r>
              <w:rPr>
                <w:kern w:val="0"/>
              </w:rPr>
              <w:t>4110.96</w:t>
            </w:r>
          </w:p>
        </w:tc>
        <w:tc>
          <w:tcPr>
            <w:tcW w:w="1033" w:type="dxa"/>
            <w:tcBorders>
              <w:top w:val="nil"/>
              <w:left w:val="nil"/>
              <w:bottom w:val="single" w:sz="4" w:space="0" w:color="auto"/>
              <w:right w:val="single" w:sz="4" w:space="0" w:color="auto"/>
            </w:tcBorders>
            <w:noWrap/>
            <w:vAlign w:val="center"/>
          </w:tcPr>
          <w:p w14:paraId="1955CCB3"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0B9AC02E"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ACB4D52" w14:textId="77777777" w:rsidR="009233AD" w:rsidRDefault="002A6E3E">
            <w:pPr>
              <w:adjustRightInd w:val="0"/>
              <w:snapToGrid w:val="0"/>
              <w:jc w:val="center"/>
              <w:rPr>
                <w:kern w:val="0"/>
              </w:rPr>
            </w:pPr>
            <w:r>
              <w:rPr>
                <w:kern w:val="0"/>
              </w:rPr>
              <w:t>三级</w:t>
            </w:r>
          </w:p>
        </w:tc>
      </w:tr>
      <w:tr w:rsidR="009233AD" w14:paraId="75F23AB3"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586406A" w14:textId="77777777" w:rsidR="009233AD" w:rsidRDefault="002A6E3E">
            <w:pPr>
              <w:adjustRightInd w:val="0"/>
              <w:snapToGrid w:val="0"/>
              <w:jc w:val="center"/>
              <w:rPr>
                <w:kern w:val="0"/>
              </w:rPr>
            </w:pPr>
            <w:r>
              <w:rPr>
                <w:kern w:val="0"/>
              </w:rPr>
              <w:t>28</w:t>
            </w:r>
          </w:p>
        </w:tc>
        <w:tc>
          <w:tcPr>
            <w:tcW w:w="1656" w:type="dxa"/>
            <w:tcBorders>
              <w:top w:val="nil"/>
              <w:left w:val="nil"/>
              <w:bottom w:val="single" w:sz="4" w:space="0" w:color="auto"/>
              <w:right w:val="single" w:sz="4" w:space="0" w:color="auto"/>
            </w:tcBorders>
            <w:noWrap/>
            <w:vAlign w:val="center"/>
          </w:tcPr>
          <w:p w14:paraId="3A620723" w14:textId="77777777" w:rsidR="009233AD" w:rsidRDefault="002A6E3E">
            <w:pPr>
              <w:adjustRightInd w:val="0"/>
              <w:snapToGrid w:val="0"/>
              <w:jc w:val="center"/>
              <w:rPr>
                <w:kern w:val="0"/>
              </w:rPr>
            </w:pPr>
            <w:r>
              <w:rPr>
                <w:kern w:val="0"/>
              </w:rPr>
              <w:t>双和街</w:t>
            </w:r>
          </w:p>
        </w:tc>
        <w:tc>
          <w:tcPr>
            <w:tcW w:w="2016" w:type="dxa"/>
            <w:tcBorders>
              <w:top w:val="nil"/>
              <w:left w:val="nil"/>
              <w:bottom w:val="single" w:sz="4" w:space="0" w:color="auto"/>
              <w:right w:val="single" w:sz="4" w:space="0" w:color="auto"/>
            </w:tcBorders>
            <w:noWrap/>
            <w:vAlign w:val="center"/>
          </w:tcPr>
          <w:p w14:paraId="5DB8A174" w14:textId="77777777" w:rsidR="009233AD" w:rsidRDefault="002A6E3E">
            <w:pPr>
              <w:adjustRightInd w:val="0"/>
              <w:snapToGrid w:val="0"/>
              <w:jc w:val="center"/>
              <w:rPr>
                <w:kern w:val="0"/>
              </w:rPr>
            </w:pPr>
            <w:proofErr w:type="gramStart"/>
            <w:r>
              <w:rPr>
                <w:kern w:val="0"/>
              </w:rPr>
              <w:t>恒山路</w:t>
            </w:r>
            <w:proofErr w:type="gramEnd"/>
          </w:p>
        </w:tc>
        <w:tc>
          <w:tcPr>
            <w:tcW w:w="2196" w:type="dxa"/>
            <w:tcBorders>
              <w:top w:val="nil"/>
              <w:left w:val="nil"/>
              <w:bottom w:val="single" w:sz="4" w:space="0" w:color="auto"/>
              <w:right w:val="single" w:sz="4" w:space="0" w:color="auto"/>
            </w:tcBorders>
            <w:noWrap/>
            <w:vAlign w:val="center"/>
          </w:tcPr>
          <w:p w14:paraId="0F16D3E2" w14:textId="77777777" w:rsidR="009233AD" w:rsidRDefault="002A6E3E">
            <w:pPr>
              <w:adjustRightInd w:val="0"/>
              <w:snapToGrid w:val="0"/>
              <w:jc w:val="center"/>
              <w:rPr>
                <w:kern w:val="0"/>
              </w:rPr>
            </w:pPr>
            <w:r>
              <w:rPr>
                <w:kern w:val="0"/>
              </w:rPr>
              <w:t>泰山路</w:t>
            </w:r>
          </w:p>
        </w:tc>
        <w:tc>
          <w:tcPr>
            <w:tcW w:w="1022" w:type="dxa"/>
            <w:tcBorders>
              <w:top w:val="nil"/>
              <w:left w:val="nil"/>
              <w:bottom w:val="single" w:sz="4" w:space="0" w:color="auto"/>
              <w:right w:val="single" w:sz="4" w:space="0" w:color="auto"/>
            </w:tcBorders>
            <w:noWrap/>
            <w:vAlign w:val="center"/>
          </w:tcPr>
          <w:p w14:paraId="79CB386D" w14:textId="77777777" w:rsidR="009233AD" w:rsidRDefault="002A6E3E">
            <w:pPr>
              <w:adjustRightInd w:val="0"/>
              <w:snapToGrid w:val="0"/>
              <w:jc w:val="center"/>
              <w:rPr>
                <w:kern w:val="0"/>
              </w:rPr>
            </w:pPr>
            <w:r>
              <w:rPr>
                <w:kern w:val="0"/>
              </w:rPr>
              <w:t>736.00</w:t>
            </w:r>
          </w:p>
        </w:tc>
        <w:tc>
          <w:tcPr>
            <w:tcW w:w="1381" w:type="dxa"/>
            <w:tcBorders>
              <w:top w:val="nil"/>
              <w:left w:val="nil"/>
              <w:bottom w:val="single" w:sz="4" w:space="0" w:color="auto"/>
              <w:right w:val="single" w:sz="4" w:space="0" w:color="auto"/>
            </w:tcBorders>
            <w:noWrap/>
            <w:vAlign w:val="center"/>
          </w:tcPr>
          <w:p w14:paraId="044097B3" w14:textId="77777777" w:rsidR="009233AD" w:rsidRDefault="002A6E3E">
            <w:pPr>
              <w:adjustRightInd w:val="0"/>
              <w:snapToGrid w:val="0"/>
              <w:jc w:val="center"/>
              <w:rPr>
                <w:kern w:val="0"/>
              </w:rPr>
            </w:pPr>
            <w:r>
              <w:rPr>
                <w:kern w:val="0"/>
              </w:rPr>
              <w:t>9724.50</w:t>
            </w:r>
          </w:p>
        </w:tc>
        <w:tc>
          <w:tcPr>
            <w:tcW w:w="1238" w:type="dxa"/>
            <w:tcBorders>
              <w:top w:val="nil"/>
              <w:left w:val="nil"/>
              <w:bottom w:val="single" w:sz="4" w:space="0" w:color="auto"/>
              <w:right w:val="single" w:sz="4" w:space="0" w:color="auto"/>
            </w:tcBorders>
            <w:noWrap/>
            <w:vAlign w:val="center"/>
          </w:tcPr>
          <w:p w14:paraId="3D08694C"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06BC5617" w14:textId="77777777" w:rsidR="009233AD" w:rsidRDefault="002A6E3E">
            <w:pPr>
              <w:adjustRightInd w:val="0"/>
              <w:snapToGrid w:val="0"/>
              <w:jc w:val="center"/>
              <w:rPr>
                <w:kern w:val="0"/>
              </w:rPr>
            </w:pPr>
            <w:r>
              <w:rPr>
                <w:kern w:val="0"/>
              </w:rPr>
              <w:t>4849.25</w:t>
            </w:r>
          </w:p>
        </w:tc>
        <w:tc>
          <w:tcPr>
            <w:tcW w:w="1033" w:type="dxa"/>
            <w:tcBorders>
              <w:top w:val="nil"/>
              <w:left w:val="nil"/>
              <w:bottom w:val="single" w:sz="4" w:space="0" w:color="auto"/>
              <w:right w:val="single" w:sz="4" w:space="0" w:color="auto"/>
            </w:tcBorders>
            <w:noWrap/>
            <w:vAlign w:val="center"/>
          </w:tcPr>
          <w:p w14:paraId="023F5CCB" w14:textId="77777777" w:rsidR="009233AD" w:rsidRDefault="002A6E3E">
            <w:pPr>
              <w:adjustRightInd w:val="0"/>
              <w:snapToGrid w:val="0"/>
              <w:jc w:val="center"/>
              <w:rPr>
                <w:kern w:val="0"/>
              </w:rPr>
            </w:pPr>
            <w:r>
              <w:rPr>
                <w:kern w:val="0"/>
              </w:rPr>
              <w:t>180.89</w:t>
            </w:r>
          </w:p>
        </w:tc>
        <w:tc>
          <w:tcPr>
            <w:tcW w:w="936" w:type="dxa"/>
            <w:tcBorders>
              <w:top w:val="nil"/>
              <w:left w:val="nil"/>
              <w:bottom w:val="single" w:sz="4" w:space="0" w:color="auto"/>
              <w:right w:val="single" w:sz="4" w:space="0" w:color="auto"/>
            </w:tcBorders>
            <w:noWrap/>
            <w:vAlign w:val="center"/>
          </w:tcPr>
          <w:p w14:paraId="53D78035"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D5E4E65" w14:textId="77777777" w:rsidR="009233AD" w:rsidRDefault="002A6E3E">
            <w:pPr>
              <w:adjustRightInd w:val="0"/>
              <w:snapToGrid w:val="0"/>
              <w:jc w:val="center"/>
              <w:rPr>
                <w:kern w:val="0"/>
              </w:rPr>
            </w:pPr>
            <w:r>
              <w:rPr>
                <w:kern w:val="0"/>
              </w:rPr>
              <w:t>三级</w:t>
            </w:r>
          </w:p>
        </w:tc>
      </w:tr>
      <w:tr w:rsidR="009233AD" w14:paraId="726A898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68C2E634" w14:textId="77777777" w:rsidR="009233AD" w:rsidRDefault="002A6E3E">
            <w:pPr>
              <w:adjustRightInd w:val="0"/>
              <w:snapToGrid w:val="0"/>
              <w:jc w:val="center"/>
              <w:rPr>
                <w:kern w:val="0"/>
              </w:rPr>
            </w:pPr>
            <w:r>
              <w:rPr>
                <w:kern w:val="0"/>
              </w:rPr>
              <w:t>29</w:t>
            </w:r>
          </w:p>
        </w:tc>
        <w:tc>
          <w:tcPr>
            <w:tcW w:w="1656" w:type="dxa"/>
            <w:tcBorders>
              <w:top w:val="nil"/>
              <w:left w:val="nil"/>
              <w:bottom w:val="single" w:sz="4" w:space="0" w:color="auto"/>
              <w:right w:val="single" w:sz="4" w:space="0" w:color="auto"/>
            </w:tcBorders>
            <w:noWrap/>
            <w:vAlign w:val="center"/>
          </w:tcPr>
          <w:p w14:paraId="1806386D" w14:textId="77777777" w:rsidR="009233AD" w:rsidRDefault="002A6E3E">
            <w:pPr>
              <w:adjustRightInd w:val="0"/>
              <w:snapToGrid w:val="0"/>
              <w:jc w:val="center"/>
              <w:rPr>
                <w:kern w:val="0"/>
              </w:rPr>
            </w:pPr>
            <w:r>
              <w:rPr>
                <w:kern w:val="0"/>
              </w:rPr>
              <w:t>松花江东街</w:t>
            </w:r>
          </w:p>
        </w:tc>
        <w:tc>
          <w:tcPr>
            <w:tcW w:w="2016" w:type="dxa"/>
            <w:tcBorders>
              <w:top w:val="nil"/>
              <w:left w:val="nil"/>
              <w:bottom w:val="single" w:sz="4" w:space="0" w:color="auto"/>
              <w:right w:val="single" w:sz="4" w:space="0" w:color="auto"/>
            </w:tcBorders>
            <w:noWrap/>
            <w:vAlign w:val="center"/>
          </w:tcPr>
          <w:p w14:paraId="41AF77C7" w14:textId="77777777" w:rsidR="009233AD" w:rsidRDefault="002A6E3E">
            <w:pPr>
              <w:adjustRightInd w:val="0"/>
              <w:snapToGrid w:val="0"/>
              <w:jc w:val="center"/>
              <w:rPr>
                <w:kern w:val="0"/>
              </w:rPr>
            </w:pPr>
            <w:r>
              <w:rPr>
                <w:kern w:val="0"/>
              </w:rPr>
              <w:t>江东中路</w:t>
            </w:r>
          </w:p>
        </w:tc>
        <w:tc>
          <w:tcPr>
            <w:tcW w:w="2196" w:type="dxa"/>
            <w:tcBorders>
              <w:top w:val="nil"/>
              <w:left w:val="nil"/>
              <w:bottom w:val="single" w:sz="4" w:space="0" w:color="auto"/>
              <w:right w:val="single" w:sz="4" w:space="0" w:color="auto"/>
            </w:tcBorders>
            <w:noWrap/>
            <w:vAlign w:val="center"/>
          </w:tcPr>
          <w:p w14:paraId="0392E064" w14:textId="77777777" w:rsidR="009233AD" w:rsidRDefault="002A6E3E">
            <w:pPr>
              <w:adjustRightInd w:val="0"/>
              <w:snapToGrid w:val="0"/>
              <w:jc w:val="center"/>
              <w:rPr>
                <w:kern w:val="0"/>
              </w:rPr>
            </w:pPr>
            <w:r>
              <w:rPr>
                <w:kern w:val="0"/>
              </w:rPr>
              <w:t>庐山路</w:t>
            </w:r>
          </w:p>
        </w:tc>
        <w:tc>
          <w:tcPr>
            <w:tcW w:w="1022" w:type="dxa"/>
            <w:tcBorders>
              <w:top w:val="nil"/>
              <w:left w:val="nil"/>
              <w:bottom w:val="single" w:sz="4" w:space="0" w:color="auto"/>
              <w:right w:val="single" w:sz="4" w:space="0" w:color="auto"/>
            </w:tcBorders>
            <w:noWrap/>
            <w:vAlign w:val="center"/>
          </w:tcPr>
          <w:p w14:paraId="34B720AA" w14:textId="77777777" w:rsidR="009233AD" w:rsidRDefault="002A6E3E">
            <w:pPr>
              <w:adjustRightInd w:val="0"/>
              <w:snapToGrid w:val="0"/>
              <w:jc w:val="center"/>
              <w:rPr>
                <w:kern w:val="0"/>
              </w:rPr>
            </w:pPr>
            <w:r>
              <w:rPr>
                <w:kern w:val="0"/>
              </w:rPr>
              <w:t>438.96</w:t>
            </w:r>
          </w:p>
        </w:tc>
        <w:tc>
          <w:tcPr>
            <w:tcW w:w="1381" w:type="dxa"/>
            <w:tcBorders>
              <w:top w:val="nil"/>
              <w:left w:val="nil"/>
              <w:bottom w:val="single" w:sz="4" w:space="0" w:color="auto"/>
              <w:right w:val="single" w:sz="4" w:space="0" w:color="auto"/>
            </w:tcBorders>
            <w:noWrap/>
            <w:vAlign w:val="center"/>
          </w:tcPr>
          <w:p w14:paraId="706CE668" w14:textId="77777777" w:rsidR="009233AD" w:rsidRDefault="002A6E3E">
            <w:pPr>
              <w:adjustRightInd w:val="0"/>
              <w:snapToGrid w:val="0"/>
              <w:jc w:val="center"/>
              <w:rPr>
                <w:kern w:val="0"/>
              </w:rPr>
            </w:pPr>
            <w:r>
              <w:rPr>
                <w:kern w:val="0"/>
              </w:rPr>
              <w:t>5753.54</w:t>
            </w:r>
          </w:p>
        </w:tc>
        <w:tc>
          <w:tcPr>
            <w:tcW w:w="1238" w:type="dxa"/>
            <w:tcBorders>
              <w:top w:val="nil"/>
              <w:left w:val="nil"/>
              <w:bottom w:val="single" w:sz="4" w:space="0" w:color="auto"/>
              <w:right w:val="single" w:sz="4" w:space="0" w:color="auto"/>
            </w:tcBorders>
            <w:noWrap/>
            <w:vAlign w:val="center"/>
          </w:tcPr>
          <w:p w14:paraId="1CD01D05"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76F5F865" w14:textId="77777777" w:rsidR="009233AD" w:rsidRDefault="002A6E3E">
            <w:pPr>
              <w:adjustRightInd w:val="0"/>
              <w:snapToGrid w:val="0"/>
              <w:jc w:val="center"/>
              <w:rPr>
                <w:kern w:val="0"/>
              </w:rPr>
            </w:pPr>
            <w:r>
              <w:rPr>
                <w:kern w:val="0"/>
              </w:rPr>
              <w:t>1663.66</w:t>
            </w:r>
          </w:p>
        </w:tc>
        <w:tc>
          <w:tcPr>
            <w:tcW w:w="1033" w:type="dxa"/>
            <w:tcBorders>
              <w:top w:val="nil"/>
              <w:left w:val="nil"/>
              <w:bottom w:val="single" w:sz="4" w:space="0" w:color="auto"/>
              <w:right w:val="single" w:sz="4" w:space="0" w:color="auto"/>
            </w:tcBorders>
            <w:noWrap/>
            <w:vAlign w:val="center"/>
          </w:tcPr>
          <w:p w14:paraId="554721A4" w14:textId="77777777" w:rsidR="009233AD" w:rsidRDefault="002A6E3E">
            <w:pPr>
              <w:adjustRightInd w:val="0"/>
              <w:snapToGrid w:val="0"/>
              <w:jc w:val="center"/>
              <w:rPr>
                <w:kern w:val="0"/>
              </w:rPr>
            </w:pPr>
            <w:r>
              <w:rPr>
                <w:kern w:val="0"/>
              </w:rPr>
              <w:t>1285.43</w:t>
            </w:r>
          </w:p>
        </w:tc>
        <w:tc>
          <w:tcPr>
            <w:tcW w:w="936" w:type="dxa"/>
            <w:tcBorders>
              <w:top w:val="nil"/>
              <w:left w:val="nil"/>
              <w:bottom w:val="single" w:sz="4" w:space="0" w:color="auto"/>
              <w:right w:val="single" w:sz="4" w:space="0" w:color="auto"/>
            </w:tcBorders>
            <w:noWrap/>
            <w:vAlign w:val="center"/>
          </w:tcPr>
          <w:p w14:paraId="24E28099"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06C3644" w14:textId="77777777" w:rsidR="009233AD" w:rsidRDefault="002A6E3E">
            <w:pPr>
              <w:adjustRightInd w:val="0"/>
              <w:snapToGrid w:val="0"/>
              <w:jc w:val="center"/>
              <w:rPr>
                <w:kern w:val="0"/>
              </w:rPr>
            </w:pPr>
            <w:r>
              <w:rPr>
                <w:kern w:val="0"/>
              </w:rPr>
              <w:t>三级</w:t>
            </w:r>
          </w:p>
        </w:tc>
      </w:tr>
      <w:tr w:rsidR="009233AD" w14:paraId="7197B506"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C2AA3B5" w14:textId="77777777" w:rsidR="009233AD" w:rsidRDefault="002A6E3E">
            <w:pPr>
              <w:adjustRightInd w:val="0"/>
              <w:snapToGrid w:val="0"/>
              <w:jc w:val="center"/>
              <w:rPr>
                <w:kern w:val="0"/>
              </w:rPr>
            </w:pPr>
            <w:r>
              <w:rPr>
                <w:kern w:val="0"/>
              </w:rPr>
              <w:t>30</w:t>
            </w:r>
          </w:p>
        </w:tc>
        <w:tc>
          <w:tcPr>
            <w:tcW w:w="1656" w:type="dxa"/>
            <w:tcBorders>
              <w:top w:val="nil"/>
              <w:left w:val="nil"/>
              <w:bottom w:val="single" w:sz="4" w:space="0" w:color="auto"/>
              <w:right w:val="single" w:sz="4" w:space="0" w:color="auto"/>
            </w:tcBorders>
            <w:noWrap/>
            <w:vAlign w:val="center"/>
          </w:tcPr>
          <w:p w14:paraId="0AD74248" w14:textId="77777777" w:rsidR="009233AD" w:rsidRDefault="002A6E3E">
            <w:pPr>
              <w:adjustRightInd w:val="0"/>
              <w:snapToGrid w:val="0"/>
              <w:jc w:val="center"/>
              <w:rPr>
                <w:kern w:val="0"/>
              </w:rPr>
            </w:pPr>
            <w:r>
              <w:rPr>
                <w:kern w:val="0"/>
              </w:rPr>
              <w:t>松花江西街</w:t>
            </w:r>
          </w:p>
        </w:tc>
        <w:tc>
          <w:tcPr>
            <w:tcW w:w="2016" w:type="dxa"/>
            <w:tcBorders>
              <w:top w:val="nil"/>
              <w:left w:val="nil"/>
              <w:bottom w:val="single" w:sz="4" w:space="0" w:color="auto"/>
              <w:right w:val="single" w:sz="4" w:space="0" w:color="auto"/>
            </w:tcBorders>
            <w:noWrap/>
            <w:vAlign w:val="center"/>
          </w:tcPr>
          <w:p w14:paraId="7F166A71" w14:textId="77777777" w:rsidR="009233AD" w:rsidRDefault="002A6E3E">
            <w:pPr>
              <w:adjustRightInd w:val="0"/>
              <w:snapToGrid w:val="0"/>
              <w:jc w:val="center"/>
              <w:rPr>
                <w:kern w:val="0"/>
              </w:rPr>
            </w:pPr>
            <w:r>
              <w:rPr>
                <w:kern w:val="0"/>
              </w:rPr>
              <w:t>江东中路</w:t>
            </w:r>
          </w:p>
        </w:tc>
        <w:tc>
          <w:tcPr>
            <w:tcW w:w="2196" w:type="dxa"/>
            <w:tcBorders>
              <w:top w:val="nil"/>
              <w:left w:val="nil"/>
              <w:bottom w:val="single" w:sz="4" w:space="0" w:color="auto"/>
              <w:right w:val="single" w:sz="4" w:space="0" w:color="auto"/>
            </w:tcBorders>
            <w:noWrap/>
            <w:vAlign w:val="center"/>
          </w:tcPr>
          <w:p w14:paraId="19FE6A4A" w14:textId="77777777" w:rsidR="009233AD" w:rsidRDefault="002A6E3E">
            <w:pPr>
              <w:adjustRightInd w:val="0"/>
              <w:snapToGrid w:val="0"/>
              <w:jc w:val="center"/>
              <w:rPr>
                <w:kern w:val="0"/>
              </w:rPr>
            </w:pPr>
            <w:proofErr w:type="gramStart"/>
            <w:r>
              <w:rPr>
                <w:kern w:val="0"/>
              </w:rPr>
              <w:t>月安街</w:t>
            </w:r>
            <w:proofErr w:type="gramEnd"/>
          </w:p>
        </w:tc>
        <w:tc>
          <w:tcPr>
            <w:tcW w:w="1022" w:type="dxa"/>
            <w:tcBorders>
              <w:top w:val="nil"/>
              <w:left w:val="nil"/>
              <w:bottom w:val="single" w:sz="4" w:space="0" w:color="auto"/>
              <w:right w:val="single" w:sz="4" w:space="0" w:color="auto"/>
            </w:tcBorders>
            <w:noWrap/>
            <w:vAlign w:val="center"/>
          </w:tcPr>
          <w:p w14:paraId="50404876" w14:textId="77777777" w:rsidR="009233AD" w:rsidRDefault="002A6E3E">
            <w:pPr>
              <w:adjustRightInd w:val="0"/>
              <w:snapToGrid w:val="0"/>
              <w:jc w:val="center"/>
              <w:rPr>
                <w:kern w:val="0"/>
              </w:rPr>
            </w:pPr>
            <w:r>
              <w:rPr>
                <w:kern w:val="0"/>
              </w:rPr>
              <w:t>1851.53</w:t>
            </w:r>
          </w:p>
        </w:tc>
        <w:tc>
          <w:tcPr>
            <w:tcW w:w="1381" w:type="dxa"/>
            <w:tcBorders>
              <w:top w:val="nil"/>
              <w:left w:val="nil"/>
              <w:bottom w:val="single" w:sz="4" w:space="0" w:color="auto"/>
              <w:right w:val="single" w:sz="4" w:space="0" w:color="auto"/>
            </w:tcBorders>
            <w:noWrap/>
            <w:vAlign w:val="center"/>
          </w:tcPr>
          <w:p w14:paraId="4D28BDD1" w14:textId="77777777" w:rsidR="009233AD" w:rsidRDefault="002A6E3E">
            <w:pPr>
              <w:adjustRightInd w:val="0"/>
              <w:snapToGrid w:val="0"/>
              <w:jc w:val="center"/>
              <w:rPr>
                <w:kern w:val="0"/>
              </w:rPr>
            </w:pPr>
            <w:r>
              <w:rPr>
                <w:kern w:val="0"/>
              </w:rPr>
              <w:t>24930.24</w:t>
            </w:r>
          </w:p>
        </w:tc>
        <w:tc>
          <w:tcPr>
            <w:tcW w:w="1238" w:type="dxa"/>
            <w:tcBorders>
              <w:top w:val="nil"/>
              <w:left w:val="nil"/>
              <w:bottom w:val="single" w:sz="4" w:space="0" w:color="auto"/>
              <w:right w:val="single" w:sz="4" w:space="0" w:color="auto"/>
            </w:tcBorders>
            <w:noWrap/>
            <w:vAlign w:val="center"/>
          </w:tcPr>
          <w:p w14:paraId="2F06EACC"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76A4EDB" w14:textId="77777777" w:rsidR="009233AD" w:rsidRDefault="002A6E3E">
            <w:pPr>
              <w:adjustRightInd w:val="0"/>
              <w:snapToGrid w:val="0"/>
              <w:jc w:val="center"/>
              <w:rPr>
                <w:kern w:val="0"/>
              </w:rPr>
            </w:pPr>
            <w:r>
              <w:rPr>
                <w:kern w:val="0"/>
              </w:rPr>
              <w:t>11799.28</w:t>
            </w:r>
          </w:p>
        </w:tc>
        <w:tc>
          <w:tcPr>
            <w:tcW w:w="1033" w:type="dxa"/>
            <w:tcBorders>
              <w:top w:val="nil"/>
              <w:left w:val="nil"/>
              <w:bottom w:val="single" w:sz="4" w:space="0" w:color="auto"/>
              <w:right w:val="single" w:sz="4" w:space="0" w:color="auto"/>
            </w:tcBorders>
            <w:noWrap/>
            <w:vAlign w:val="center"/>
          </w:tcPr>
          <w:p w14:paraId="045FEAA0" w14:textId="77777777" w:rsidR="009233AD" w:rsidRDefault="002A6E3E">
            <w:pPr>
              <w:adjustRightInd w:val="0"/>
              <w:snapToGrid w:val="0"/>
              <w:jc w:val="center"/>
              <w:rPr>
                <w:kern w:val="0"/>
              </w:rPr>
            </w:pPr>
            <w:r>
              <w:rPr>
                <w:kern w:val="0"/>
              </w:rPr>
              <w:t>10508.64</w:t>
            </w:r>
          </w:p>
        </w:tc>
        <w:tc>
          <w:tcPr>
            <w:tcW w:w="936" w:type="dxa"/>
            <w:tcBorders>
              <w:top w:val="nil"/>
              <w:left w:val="nil"/>
              <w:bottom w:val="single" w:sz="4" w:space="0" w:color="auto"/>
              <w:right w:val="single" w:sz="4" w:space="0" w:color="auto"/>
            </w:tcBorders>
            <w:noWrap/>
            <w:vAlign w:val="center"/>
          </w:tcPr>
          <w:p w14:paraId="6EB89F0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BBA3533" w14:textId="77777777" w:rsidR="009233AD" w:rsidRDefault="002A6E3E">
            <w:pPr>
              <w:adjustRightInd w:val="0"/>
              <w:snapToGrid w:val="0"/>
              <w:jc w:val="center"/>
              <w:rPr>
                <w:kern w:val="0"/>
              </w:rPr>
            </w:pPr>
            <w:r>
              <w:rPr>
                <w:kern w:val="0"/>
              </w:rPr>
              <w:t>三级</w:t>
            </w:r>
          </w:p>
        </w:tc>
      </w:tr>
      <w:tr w:rsidR="009233AD" w14:paraId="6820AB24"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64089CAA" w14:textId="77777777" w:rsidR="009233AD" w:rsidRDefault="002A6E3E">
            <w:pPr>
              <w:adjustRightInd w:val="0"/>
              <w:snapToGrid w:val="0"/>
              <w:jc w:val="center"/>
              <w:rPr>
                <w:kern w:val="0"/>
              </w:rPr>
            </w:pPr>
            <w:r>
              <w:rPr>
                <w:kern w:val="0"/>
              </w:rPr>
              <w:t>8-2</w:t>
            </w:r>
          </w:p>
        </w:tc>
        <w:tc>
          <w:tcPr>
            <w:tcW w:w="1656" w:type="dxa"/>
            <w:tcBorders>
              <w:top w:val="nil"/>
              <w:left w:val="nil"/>
              <w:bottom w:val="single" w:sz="4" w:space="0" w:color="auto"/>
              <w:right w:val="single" w:sz="4" w:space="0" w:color="auto"/>
            </w:tcBorders>
            <w:noWrap/>
            <w:vAlign w:val="center"/>
          </w:tcPr>
          <w:p w14:paraId="396F1EC5" w14:textId="77777777" w:rsidR="009233AD" w:rsidRDefault="002A6E3E">
            <w:pPr>
              <w:adjustRightInd w:val="0"/>
              <w:snapToGrid w:val="0"/>
              <w:jc w:val="center"/>
              <w:rPr>
                <w:kern w:val="0"/>
              </w:rPr>
            </w:pPr>
            <w:proofErr w:type="gramStart"/>
            <w:r>
              <w:rPr>
                <w:kern w:val="0"/>
              </w:rPr>
              <w:t>嵩山路</w:t>
            </w:r>
            <w:proofErr w:type="gramEnd"/>
          </w:p>
        </w:tc>
        <w:tc>
          <w:tcPr>
            <w:tcW w:w="2016" w:type="dxa"/>
            <w:tcBorders>
              <w:top w:val="nil"/>
              <w:left w:val="nil"/>
              <w:bottom w:val="single" w:sz="4" w:space="0" w:color="auto"/>
              <w:right w:val="single" w:sz="4" w:space="0" w:color="auto"/>
            </w:tcBorders>
            <w:noWrap/>
            <w:vAlign w:val="center"/>
          </w:tcPr>
          <w:p w14:paraId="76FC2C74" w14:textId="77777777" w:rsidR="009233AD" w:rsidRDefault="002A6E3E">
            <w:pPr>
              <w:adjustRightInd w:val="0"/>
              <w:snapToGrid w:val="0"/>
              <w:jc w:val="center"/>
              <w:rPr>
                <w:kern w:val="0"/>
              </w:rPr>
            </w:pPr>
            <w:r>
              <w:rPr>
                <w:kern w:val="0"/>
              </w:rPr>
              <w:t>雨润大街</w:t>
            </w:r>
          </w:p>
        </w:tc>
        <w:tc>
          <w:tcPr>
            <w:tcW w:w="2196" w:type="dxa"/>
            <w:tcBorders>
              <w:top w:val="nil"/>
              <w:left w:val="nil"/>
              <w:bottom w:val="single" w:sz="4" w:space="0" w:color="auto"/>
              <w:right w:val="single" w:sz="4" w:space="0" w:color="auto"/>
            </w:tcBorders>
            <w:noWrap/>
            <w:vAlign w:val="center"/>
          </w:tcPr>
          <w:p w14:paraId="43424385" w14:textId="77777777" w:rsidR="009233AD" w:rsidRDefault="002A6E3E">
            <w:pPr>
              <w:adjustRightInd w:val="0"/>
              <w:snapToGrid w:val="0"/>
              <w:jc w:val="center"/>
              <w:rPr>
                <w:kern w:val="0"/>
              </w:rPr>
            </w:pPr>
            <w:r>
              <w:rPr>
                <w:kern w:val="0"/>
              </w:rPr>
              <w:t>金沙江东街</w:t>
            </w:r>
          </w:p>
        </w:tc>
        <w:tc>
          <w:tcPr>
            <w:tcW w:w="1022" w:type="dxa"/>
            <w:tcBorders>
              <w:top w:val="nil"/>
              <w:left w:val="nil"/>
              <w:bottom w:val="single" w:sz="4" w:space="0" w:color="auto"/>
              <w:right w:val="single" w:sz="4" w:space="0" w:color="auto"/>
            </w:tcBorders>
            <w:noWrap/>
            <w:vAlign w:val="center"/>
          </w:tcPr>
          <w:p w14:paraId="60251603" w14:textId="77777777" w:rsidR="009233AD" w:rsidRDefault="002A6E3E">
            <w:pPr>
              <w:adjustRightInd w:val="0"/>
              <w:snapToGrid w:val="0"/>
              <w:jc w:val="center"/>
              <w:rPr>
                <w:kern w:val="0"/>
              </w:rPr>
            </w:pPr>
            <w:r>
              <w:rPr>
                <w:kern w:val="0"/>
              </w:rPr>
              <w:t>478.57</w:t>
            </w:r>
          </w:p>
        </w:tc>
        <w:tc>
          <w:tcPr>
            <w:tcW w:w="1381" w:type="dxa"/>
            <w:tcBorders>
              <w:top w:val="nil"/>
              <w:left w:val="nil"/>
              <w:bottom w:val="single" w:sz="4" w:space="0" w:color="auto"/>
              <w:right w:val="single" w:sz="4" w:space="0" w:color="auto"/>
            </w:tcBorders>
            <w:noWrap/>
            <w:vAlign w:val="center"/>
          </w:tcPr>
          <w:p w14:paraId="09CA62FC" w14:textId="77777777" w:rsidR="009233AD" w:rsidRDefault="002A6E3E">
            <w:pPr>
              <w:adjustRightInd w:val="0"/>
              <w:snapToGrid w:val="0"/>
              <w:jc w:val="center"/>
              <w:rPr>
                <w:kern w:val="0"/>
              </w:rPr>
            </w:pPr>
            <w:r>
              <w:rPr>
                <w:kern w:val="0"/>
              </w:rPr>
              <w:t>7966.57</w:t>
            </w:r>
          </w:p>
        </w:tc>
        <w:tc>
          <w:tcPr>
            <w:tcW w:w="1238" w:type="dxa"/>
            <w:tcBorders>
              <w:top w:val="nil"/>
              <w:left w:val="nil"/>
              <w:bottom w:val="single" w:sz="4" w:space="0" w:color="auto"/>
              <w:right w:val="single" w:sz="4" w:space="0" w:color="auto"/>
            </w:tcBorders>
            <w:noWrap/>
            <w:vAlign w:val="center"/>
          </w:tcPr>
          <w:p w14:paraId="3444149F"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2D7DEA5" w14:textId="77777777" w:rsidR="009233AD" w:rsidRDefault="002A6E3E">
            <w:pPr>
              <w:adjustRightInd w:val="0"/>
              <w:snapToGrid w:val="0"/>
              <w:jc w:val="center"/>
              <w:rPr>
                <w:kern w:val="0"/>
              </w:rPr>
            </w:pPr>
            <w:r>
              <w:rPr>
                <w:kern w:val="0"/>
              </w:rPr>
              <w:t>3613.66</w:t>
            </w:r>
          </w:p>
        </w:tc>
        <w:tc>
          <w:tcPr>
            <w:tcW w:w="1033" w:type="dxa"/>
            <w:tcBorders>
              <w:top w:val="nil"/>
              <w:left w:val="nil"/>
              <w:bottom w:val="single" w:sz="4" w:space="0" w:color="auto"/>
              <w:right w:val="single" w:sz="4" w:space="0" w:color="auto"/>
            </w:tcBorders>
            <w:noWrap/>
            <w:vAlign w:val="center"/>
          </w:tcPr>
          <w:p w14:paraId="1E853357" w14:textId="77777777" w:rsidR="009233AD" w:rsidRDefault="002A6E3E">
            <w:pPr>
              <w:adjustRightInd w:val="0"/>
              <w:snapToGrid w:val="0"/>
              <w:jc w:val="center"/>
              <w:rPr>
                <w:kern w:val="0"/>
              </w:rPr>
            </w:pPr>
            <w:r>
              <w:rPr>
                <w:kern w:val="0"/>
              </w:rPr>
              <w:t>3524.63</w:t>
            </w:r>
          </w:p>
        </w:tc>
        <w:tc>
          <w:tcPr>
            <w:tcW w:w="936" w:type="dxa"/>
            <w:tcBorders>
              <w:top w:val="nil"/>
              <w:left w:val="nil"/>
              <w:bottom w:val="single" w:sz="4" w:space="0" w:color="auto"/>
              <w:right w:val="single" w:sz="4" w:space="0" w:color="auto"/>
            </w:tcBorders>
            <w:noWrap/>
            <w:vAlign w:val="center"/>
          </w:tcPr>
          <w:p w14:paraId="770F4A72"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0A8004F" w14:textId="77777777" w:rsidR="009233AD" w:rsidRDefault="002A6E3E">
            <w:pPr>
              <w:adjustRightInd w:val="0"/>
              <w:snapToGrid w:val="0"/>
              <w:jc w:val="center"/>
              <w:rPr>
                <w:kern w:val="0"/>
              </w:rPr>
            </w:pPr>
            <w:r>
              <w:rPr>
                <w:kern w:val="0"/>
              </w:rPr>
              <w:t>三级</w:t>
            </w:r>
          </w:p>
        </w:tc>
      </w:tr>
      <w:tr w:rsidR="009233AD" w14:paraId="6A8F1F75"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4852791E"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vAlign w:val="center"/>
          </w:tcPr>
          <w:p w14:paraId="1EFD431A" w14:textId="77777777" w:rsidR="009233AD" w:rsidRDefault="002A6E3E">
            <w:pPr>
              <w:adjustRightInd w:val="0"/>
              <w:snapToGrid w:val="0"/>
              <w:jc w:val="center"/>
              <w:rPr>
                <w:kern w:val="0"/>
              </w:rPr>
            </w:pPr>
            <w:proofErr w:type="gramStart"/>
            <w:r>
              <w:rPr>
                <w:kern w:val="0"/>
              </w:rPr>
              <w:t>嵩山路</w:t>
            </w:r>
            <w:proofErr w:type="gramEnd"/>
          </w:p>
        </w:tc>
        <w:tc>
          <w:tcPr>
            <w:tcW w:w="2016" w:type="dxa"/>
            <w:tcBorders>
              <w:top w:val="nil"/>
              <w:left w:val="nil"/>
              <w:bottom w:val="single" w:sz="4" w:space="0" w:color="auto"/>
              <w:right w:val="single" w:sz="4" w:space="0" w:color="auto"/>
            </w:tcBorders>
            <w:vAlign w:val="center"/>
          </w:tcPr>
          <w:p w14:paraId="7503EFB1" w14:textId="77777777" w:rsidR="009233AD" w:rsidRDefault="002A6E3E">
            <w:pPr>
              <w:adjustRightInd w:val="0"/>
              <w:snapToGrid w:val="0"/>
              <w:jc w:val="center"/>
              <w:rPr>
                <w:kern w:val="0"/>
              </w:rPr>
            </w:pPr>
            <w:r>
              <w:rPr>
                <w:kern w:val="0"/>
              </w:rPr>
              <w:t>新安江街</w:t>
            </w:r>
          </w:p>
        </w:tc>
        <w:tc>
          <w:tcPr>
            <w:tcW w:w="2196" w:type="dxa"/>
            <w:tcBorders>
              <w:top w:val="nil"/>
              <w:left w:val="nil"/>
              <w:bottom w:val="single" w:sz="4" w:space="0" w:color="auto"/>
              <w:right w:val="single" w:sz="4" w:space="0" w:color="auto"/>
            </w:tcBorders>
            <w:noWrap/>
            <w:vAlign w:val="center"/>
          </w:tcPr>
          <w:p w14:paraId="330F62CC" w14:textId="77777777" w:rsidR="009233AD" w:rsidRDefault="002A6E3E">
            <w:pPr>
              <w:adjustRightInd w:val="0"/>
              <w:snapToGrid w:val="0"/>
              <w:jc w:val="center"/>
              <w:rPr>
                <w:kern w:val="0"/>
              </w:rPr>
            </w:pPr>
            <w:r>
              <w:rPr>
                <w:kern w:val="0"/>
              </w:rPr>
              <w:t>桂花</w:t>
            </w:r>
            <w:proofErr w:type="gramStart"/>
            <w:r>
              <w:rPr>
                <w:kern w:val="0"/>
              </w:rPr>
              <w:t>鸭食品</w:t>
            </w:r>
            <w:proofErr w:type="gramEnd"/>
            <w:r>
              <w:rPr>
                <w:kern w:val="0"/>
              </w:rPr>
              <w:t>公司</w:t>
            </w:r>
          </w:p>
        </w:tc>
        <w:tc>
          <w:tcPr>
            <w:tcW w:w="1022" w:type="dxa"/>
            <w:tcBorders>
              <w:top w:val="nil"/>
              <w:left w:val="nil"/>
              <w:bottom w:val="single" w:sz="4" w:space="0" w:color="auto"/>
              <w:right w:val="single" w:sz="4" w:space="0" w:color="auto"/>
            </w:tcBorders>
            <w:noWrap/>
            <w:vAlign w:val="center"/>
          </w:tcPr>
          <w:p w14:paraId="704DEB92" w14:textId="77777777" w:rsidR="009233AD" w:rsidRDefault="002A6E3E">
            <w:pPr>
              <w:adjustRightInd w:val="0"/>
              <w:snapToGrid w:val="0"/>
              <w:jc w:val="center"/>
              <w:rPr>
                <w:kern w:val="0"/>
              </w:rPr>
            </w:pPr>
            <w:r>
              <w:rPr>
                <w:kern w:val="0"/>
              </w:rPr>
              <w:t>910.54</w:t>
            </w:r>
          </w:p>
        </w:tc>
        <w:tc>
          <w:tcPr>
            <w:tcW w:w="1381" w:type="dxa"/>
            <w:tcBorders>
              <w:top w:val="nil"/>
              <w:left w:val="nil"/>
              <w:bottom w:val="single" w:sz="4" w:space="0" w:color="auto"/>
              <w:right w:val="single" w:sz="4" w:space="0" w:color="auto"/>
            </w:tcBorders>
            <w:noWrap/>
            <w:vAlign w:val="center"/>
          </w:tcPr>
          <w:p w14:paraId="78533A78" w14:textId="77777777" w:rsidR="009233AD" w:rsidRDefault="002A6E3E">
            <w:pPr>
              <w:adjustRightInd w:val="0"/>
              <w:snapToGrid w:val="0"/>
              <w:jc w:val="center"/>
              <w:rPr>
                <w:kern w:val="0"/>
              </w:rPr>
            </w:pPr>
            <w:r>
              <w:rPr>
                <w:kern w:val="0"/>
              </w:rPr>
              <w:t>17476.79</w:t>
            </w:r>
          </w:p>
        </w:tc>
        <w:tc>
          <w:tcPr>
            <w:tcW w:w="1238" w:type="dxa"/>
            <w:tcBorders>
              <w:top w:val="nil"/>
              <w:left w:val="nil"/>
              <w:bottom w:val="single" w:sz="4" w:space="0" w:color="auto"/>
              <w:right w:val="single" w:sz="4" w:space="0" w:color="auto"/>
            </w:tcBorders>
            <w:noWrap/>
            <w:vAlign w:val="center"/>
          </w:tcPr>
          <w:p w14:paraId="2BF7064E" w14:textId="77777777" w:rsidR="009233AD" w:rsidRDefault="002A6E3E">
            <w:pPr>
              <w:adjustRightInd w:val="0"/>
              <w:snapToGrid w:val="0"/>
              <w:jc w:val="center"/>
              <w:rPr>
                <w:kern w:val="0"/>
              </w:rPr>
            </w:pPr>
            <w:r>
              <w:rPr>
                <w:kern w:val="0"/>
              </w:rPr>
              <w:t>1047.77</w:t>
            </w:r>
          </w:p>
        </w:tc>
        <w:tc>
          <w:tcPr>
            <w:tcW w:w="1033" w:type="dxa"/>
            <w:tcBorders>
              <w:top w:val="nil"/>
              <w:left w:val="nil"/>
              <w:bottom w:val="single" w:sz="4" w:space="0" w:color="auto"/>
              <w:right w:val="single" w:sz="4" w:space="0" w:color="auto"/>
            </w:tcBorders>
            <w:noWrap/>
            <w:vAlign w:val="center"/>
          </w:tcPr>
          <w:p w14:paraId="3EB9A9CA" w14:textId="77777777" w:rsidR="009233AD" w:rsidRDefault="002A6E3E">
            <w:pPr>
              <w:adjustRightInd w:val="0"/>
              <w:snapToGrid w:val="0"/>
              <w:jc w:val="center"/>
              <w:rPr>
                <w:kern w:val="0"/>
              </w:rPr>
            </w:pPr>
            <w:r>
              <w:rPr>
                <w:kern w:val="0"/>
              </w:rPr>
              <w:t>4242.51</w:t>
            </w:r>
          </w:p>
        </w:tc>
        <w:tc>
          <w:tcPr>
            <w:tcW w:w="1033" w:type="dxa"/>
            <w:tcBorders>
              <w:top w:val="nil"/>
              <w:left w:val="nil"/>
              <w:bottom w:val="single" w:sz="4" w:space="0" w:color="auto"/>
              <w:right w:val="single" w:sz="4" w:space="0" w:color="auto"/>
            </w:tcBorders>
            <w:noWrap/>
            <w:vAlign w:val="center"/>
          </w:tcPr>
          <w:p w14:paraId="73B380D9" w14:textId="77777777" w:rsidR="009233AD" w:rsidRDefault="002A6E3E">
            <w:pPr>
              <w:adjustRightInd w:val="0"/>
              <w:snapToGrid w:val="0"/>
              <w:jc w:val="center"/>
              <w:rPr>
                <w:kern w:val="0"/>
              </w:rPr>
            </w:pPr>
            <w:r>
              <w:rPr>
                <w:kern w:val="0"/>
              </w:rPr>
              <w:t>1125.78</w:t>
            </w:r>
          </w:p>
        </w:tc>
        <w:tc>
          <w:tcPr>
            <w:tcW w:w="936" w:type="dxa"/>
            <w:tcBorders>
              <w:top w:val="nil"/>
              <w:left w:val="nil"/>
              <w:bottom w:val="single" w:sz="4" w:space="0" w:color="auto"/>
              <w:right w:val="single" w:sz="4" w:space="0" w:color="auto"/>
            </w:tcBorders>
            <w:noWrap/>
            <w:vAlign w:val="center"/>
          </w:tcPr>
          <w:p w14:paraId="4862F633"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78BD5A0" w14:textId="77777777" w:rsidR="009233AD" w:rsidRDefault="002A6E3E">
            <w:pPr>
              <w:adjustRightInd w:val="0"/>
              <w:snapToGrid w:val="0"/>
              <w:jc w:val="center"/>
              <w:rPr>
                <w:kern w:val="0"/>
              </w:rPr>
            </w:pPr>
            <w:r>
              <w:rPr>
                <w:kern w:val="0"/>
              </w:rPr>
              <w:t>三级</w:t>
            </w:r>
          </w:p>
        </w:tc>
      </w:tr>
      <w:tr w:rsidR="009233AD" w14:paraId="6B2C6178"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0FB6BE86" w14:textId="77777777" w:rsidR="009233AD" w:rsidRDefault="002A6E3E">
            <w:pPr>
              <w:adjustRightInd w:val="0"/>
              <w:snapToGrid w:val="0"/>
              <w:jc w:val="center"/>
              <w:rPr>
                <w:kern w:val="0"/>
              </w:rPr>
            </w:pPr>
            <w:r>
              <w:rPr>
                <w:kern w:val="0"/>
              </w:rPr>
              <w:t>9-2</w:t>
            </w:r>
          </w:p>
        </w:tc>
        <w:tc>
          <w:tcPr>
            <w:tcW w:w="1656" w:type="dxa"/>
            <w:tcBorders>
              <w:top w:val="nil"/>
              <w:left w:val="nil"/>
              <w:bottom w:val="single" w:sz="4" w:space="0" w:color="auto"/>
              <w:right w:val="single" w:sz="4" w:space="0" w:color="auto"/>
            </w:tcBorders>
            <w:noWrap/>
            <w:vAlign w:val="center"/>
          </w:tcPr>
          <w:p w14:paraId="70B7C72F" w14:textId="77777777" w:rsidR="009233AD" w:rsidRDefault="002A6E3E">
            <w:pPr>
              <w:adjustRightInd w:val="0"/>
              <w:snapToGrid w:val="0"/>
              <w:jc w:val="center"/>
              <w:rPr>
                <w:kern w:val="0"/>
              </w:rPr>
            </w:pPr>
            <w:r>
              <w:rPr>
                <w:kern w:val="0"/>
              </w:rPr>
              <w:t>泰山路</w:t>
            </w:r>
          </w:p>
        </w:tc>
        <w:tc>
          <w:tcPr>
            <w:tcW w:w="2016" w:type="dxa"/>
            <w:tcBorders>
              <w:top w:val="nil"/>
              <w:left w:val="nil"/>
              <w:bottom w:val="single" w:sz="4" w:space="0" w:color="auto"/>
              <w:right w:val="single" w:sz="4" w:space="0" w:color="auto"/>
            </w:tcBorders>
            <w:noWrap/>
            <w:vAlign w:val="center"/>
          </w:tcPr>
          <w:p w14:paraId="5561523B"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119C7A87" w14:textId="77777777" w:rsidR="009233AD" w:rsidRDefault="002A6E3E">
            <w:pPr>
              <w:adjustRightInd w:val="0"/>
              <w:snapToGrid w:val="0"/>
              <w:jc w:val="center"/>
              <w:rPr>
                <w:kern w:val="0"/>
              </w:rPr>
            </w:pPr>
            <w:proofErr w:type="gramStart"/>
            <w:r>
              <w:rPr>
                <w:kern w:val="0"/>
              </w:rPr>
              <w:t>怡</w:t>
            </w:r>
            <w:proofErr w:type="gramEnd"/>
            <w:r>
              <w:rPr>
                <w:kern w:val="0"/>
              </w:rPr>
              <w:t>康路</w:t>
            </w:r>
          </w:p>
        </w:tc>
        <w:tc>
          <w:tcPr>
            <w:tcW w:w="1022" w:type="dxa"/>
            <w:tcBorders>
              <w:top w:val="nil"/>
              <w:left w:val="nil"/>
              <w:bottom w:val="single" w:sz="4" w:space="0" w:color="auto"/>
              <w:right w:val="single" w:sz="4" w:space="0" w:color="auto"/>
            </w:tcBorders>
            <w:noWrap/>
            <w:vAlign w:val="center"/>
          </w:tcPr>
          <w:p w14:paraId="3B153F65" w14:textId="77777777" w:rsidR="009233AD" w:rsidRDefault="002A6E3E">
            <w:pPr>
              <w:adjustRightInd w:val="0"/>
              <w:snapToGrid w:val="0"/>
              <w:jc w:val="center"/>
              <w:rPr>
                <w:kern w:val="0"/>
              </w:rPr>
            </w:pPr>
            <w:r>
              <w:rPr>
                <w:kern w:val="0"/>
              </w:rPr>
              <w:t>443.84</w:t>
            </w:r>
          </w:p>
        </w:tc>
        <w:tc>
          <w:tcPr>
            <w:tcW w:w="1381" w:type="dxa"/>
            <w:tcBorders>
              <w:top w:val="nil"/>
              <w:left w:val="nil"/>
              <w:bottom w:val="single" w:sz="4" w:space="0" w:color="auto"/>
              <w:right w:val="single" w:sz="4" w:space="0" w:color="auto"/>
            </w:tcBorders>
            <w:noWrap/>
            <w:vAlign w:val="center"/>
          </w:tcPr>
          <w:p w14:paraId="392DE1EE" w14:textId="77777777" w:rsidR="009233AD" w:rsidRDefault="002A6E3E">
            <w:pPr>
              <w:adjustRightInd w:val="0"/>
              <w:snapToGrid w:val="0"/>
              <w:jc w:val="center"/>
              <w:rPr>
                <w:kern w:val="0"/>
              </w:rPr>
            </w:pPr>
            <w:r>
              <w:rPr>
                <w:kern w:val="0"/>
              </w:rPr>
              <w:t>4771.99</w:t>
            </w:r>
          </w:p>
        </w:tc>
        <w:tc>
          <w:tcPr>
            <w:tcW w:w="1238" w:type="dxa"/>
            <w:tcBorders>
              <w:top w:val="nil"/>
              <w:left w:val="nil"/>
              <w:bottom w:val="single" w:sz="4" w:space="0" w:color="auto"/>
              <w:right w:val="single" w:sz="4" w:space="0" w:color="auto"/>
            </w:tcBorders>
            <w:noWrap/>
            <w:vAlign w:val="center"/>
          </w:tcPr>
          <w:p w14:paraId="304131F1"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025B328" w14:textId="77777777" w:rsidR="009233AD" w:rsidRDefault="002A6E3E">
            <w:pPr>
              <w:adjustRightInd w:val="0"/>
              <w:snapToGrid w:val="0"/>
              <w:jc w:val="center"/>
              <w:rPr>
                <w:kern w:val="0"/>
              </w:rPr>
            </w:pPr>
            <w:r>
              <w:rPr>
                <w:kern w:val="0"/>
              </w:rPr>
              <w:t>2732.05</w:t>
            </w:r>
          </w:p>
        </w:tc>
        <w:tc>
          <w:tcPr>
            <w:tcW w:w="1033" w:type="dxa"/>
            <w:tcBorders>
              <w:top w:val="nil"/>
              <w:left w:val="nil"/>
              <w:bottom w:val="single" w:sz="4" w:space="0" w:color="auto"/>
              <w:right w:val="single" w:sz="4" w:space="0" w:color="auto"/>
            </w:tcBorders>
            <w:noWrap/>
            <w:vAlign w:val="center"/>
          </w:tcPr>
          <w:p w14:paraId="5156DFBF" w14:textId="77777777" w:rsidR="009233AD" w:rsidRDefault="002A6E3E">
            <w:pPr>
              <w:adjustRightInd w:val="0"/>
              <w:snapToGrid w:val="0"/>
              <w:jc w:val="center"/>
              <w:rPr>
                <w:kern w:val="0"/>
              </w:rPr>
            </w:pPr>
            <w:r>
              <w:rPr>
                <w:kern w:val="0"/>
              </w:rPr>
              <w:t>160.40</w:t>
            </w:r>
          </w:p>
        </w:tc>
        <w:tc>
          <w:tcPr>
            <w:tcW w:w="936" w:type="dxa"/>
            <w:tcBorders>
              <w:top w:val="nil"/>
              <w:left w:val="nil"/>
              <w:bottom w:val="single" w:sz="4" w:space="0" w:color="auto"/>
              <w:right w:val="single" w:sz="4" w:space="0" w:color="auto"/>
            </w:tcBorders>
            <w:noWrap/>
            <w:vAlign w:val="center"/>
          </w:tcPr>
          <w:p w14:paraId="0CD2708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03422EC" w14:textId="77777777" w:rsidR="009233AD" w:rsidRDefault="002A6E3E">
            <w:pPr>
              <w:adjustRightInd w:val="0"/>
              <w:snapToGrid w:val="0"/>
              <w:jc w:val="center"/>
              <w:rPr>
                <w:kern w:val="0"/>
              </w:rPr>
            </w:pPr>
            <w:r>
              <w:rPr>
                <w:kern w:val="0"/>
              </w:rPr>
              <w:t>三级</w:t>
            </w:r>
          </w:p>
        </w:tc>
      </w:tr>
      <w:tr w:rsidR="009233AD" w14:paraId="2D2B0AF5"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20A4191B"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5263E0DF" w14:textId="77777777" w:rsidR="009233AD" w:rsidRDefault="002A6E3E">
            <w:pPr>
              <w:adjustRightInd w:val="0"/>
              <w:snapToGrid w:val="0"/>
              <w:jc w:val="center"/>
              <w:rPr>
                <w:kern w:val="0"/>
              </w:rPr>
            </w:pPr>
            <w:r>
              <w:rPr>
                <w:kern w:val="0"/>
              </w:rPr>
              <w:t>泰山路</w:t>
            </w:r>
          </w:p>
        </w:tc>
        <w:tc>
          <w:tcPr>
            <w:tcW w:w="2016" w:type="dxa"/>
            <w:tcBorders>
              <w:top w:val="nil"/>
              <w:left w:val="nil"/>
              <w:bottom w:val="single" w:sz="4" w:space="0" w:color="auto"/>
              <w:right w:val="single" w:sz="4" w:space="0" w:color="auto"/>
            </w:tcBorders>
            <w:noWrap/>
            <w:vAlign w:val="center"/>
          </w:tcPr>
          <w:p w14:paraId="5CB6B077" w14:textId="77777777" w:rsidR="009233AD" w:rsidRDefault="002A6E3E">
            <w:pPr>
              <w:adjustRightInd w:val="0"/>
              <w:snapToGrid w:val="0"/>
              <w:jc w:val="center"/>
              <w:rPr>
                <w:kern w:val="0"/>
              </w:rPr>
            </w:pPr>
            <w:proofErr w:type="gramStart"/>
            <w:r>
              <w:rPr>
                <w:kern w:val="0"/>
              </w:rPr>
              <w:t>怡康街</w:t>
            </w:r>
            <w:proofErr w:type="gramEnd"/>
          </w:p>
        </w:tc>
        <w:tc>
          <w:tcPr>
            <w:tcW w:w="2196" w:type="dxa"/>
            <w:tcBorders>
              <w:top w:val="nil"/>
              <w:left w:val="nil"/>
              <w:bottom w:val="single" w:sz="4" w:space="0" w:color="auto"/>
              <w:right w:val="single" w:sz="4" w:space="0" w:color="auto"/>
            </w:tcBorders>
            <w:noWrap/>
            <w:vAlign w:val="center"/>
          </w:tcPr>
          <w:p w14:paraId="679C9CD2" w14:textId="77777777" w:rsidR="009233AD" w:rsidRDefault="002A6E3E">
            <w:pPr>
              <w:adjustRightInd w:val="0"/>
              <w:snapToGrid w:val="0"/>
              <w:jc w:val="center"/>
              <w:rPr>
                <w:kern w:val="0"/>
              </w:rPr>
            </w:pPr>
            <w:r>
              <w:rPr>
                <w:kern w:val="0"/>
              </w:rPr>
              <w:t>兴隆大街</w:t>
            </w:r>
          </w:p>
        </w:tc>
        <w:tc>
          <w:tcPr>
            <w:tcW w:w="1022" w:type="dxa"/>
            <w:tcBorders>
              <w:top w:val="nil"/>
              <w:left w:val="nil"/>
              <w:bottom w:val="single" w:sz="4" w:space="0" w:color="auto"/>
              <w:right w:val="single" w:sz="4" w:space="0" w:color="auto"/>
            </w:tcBorders>
            <w:noWrap/>
            <w:vAlign w:val="center"/>
          </w:tcPr>
          <w:p w14:paraId="7E390B16" w14:textId="77777777" w:rsidR="009233AD" w:rsidRDefault="002A6E3E">
            <w:pPr>
              <w:adjustRightInd w:val="0"/>
              <w:snapToGrid w:val="0"/>
              <w:jc w:val="center"/>
              <w:rPr>
                <w:kern w:val="0"/>
              </w:rPr>
            </w:pPr>
            <w:r>
              <w:rPr>
                <w:kern w:val="0"/>
              </w:rPr>
              <w:t>517.01</w:t>
            </w:r>
          </w:p>
        </w:tc>
        <w:tc>
          <w:tcPr>
            <w:tcW w:w="1381" w:type="dxa"/>
            <w:tcBorders>
              <w:top w:val="nil"/>
              <w:left w:val="nil"/>
              <w:bottom w:val="single" w:sz="4" w:space="0" w:color="auto"/>
              <w:right w:val="single" w:sz="4" w:space="0" w:color="auto"/>
            </w:tcBorders>
            <w:noWrap/>
            <w:vAlign w:val="center"/>
          </w:tcPr>
          <w:p w14:paraId="6D6B5349" w14:textId="77777777" w:rsidR="009233AD" w:rsidRDefault="002A6E3E">
            <w:pPr>
              <w:adjustRightInd w:val="0"/>
              <w:snapToGrid w:val="0"/>
              <w:jc w:val="center"/>
              <w:rPr>
                <w:kern w:val="0"/>
              </w:rPr>
            </w:pPr>
            <w:r>
              <w:rPr>
                <w:kern w:val="0"/>
              </w:rPr>
              <w:t>14434.15</w:t>
            </w:r>
          </w:p>
        </w:tc>
        <w:tc>
          <w:tcPr>
            <w:tcW w:w="1238" w:type="dxa"/>
            <w:tcBorders>
              <w:top w:val="nil"/>
              <w:left w:val="nil"/>
              <w:bottom w:val="single" w:sz="4" w:space="0" w:color="auto"/>
              <w:right w:val="single" w:sz="4" w:space="0" w:color="auto"/>
            </w:tcBorders>
            <w:noWrap/>
            <w:vAlign w:val="center"/>
          </w:tcPr>
          <w:p w14:paraId="496700F2" w14:textId="77777777" w:rsidR="009233AD" w:rsidRDefault="002A6E3E">
            <w:pPr>
              <w:adjustRightInd w:val="0"/>
              <w:snapToGrid w:val="0"/>
              <w:jc w:val="center"/>
              <w:rPr>
                <w:kern w:val="0"/>
              </w:rPr>
            </w:pPr>
            <w:r>
              <w:rPr>
                <w:kern w:val="0"/>
              </w:rPr>
              <w:t>1493.64</w:t>
            </w:r>
          </w:p>
        </w:tc>
        <w:tc>
          <w:tcPr>
            <w:tcW w:w="1033" w:type="dxa"/>
            <w:tcBorders>
              <w:top w:val="nil"/>
              <w:left w:val="nil"/>
              <w:bottom w:val="single" w:sz="4" w:space="0" w:color="auto"/>
              <w:right w:val="single" w:sz="4" w:space="0" w:color="auto"/>
            </w:tcBorders>
            <w:noWrap/>
            <w:vAlign w:val="center"/>
          </w:tcPr>
          <w:p w14:paraId="0F9C0D46" w14:textId="77777777" w:rsidR="009233AD" w:rsidRDefault="002A6E3E">
            <w:pPr>
              <w:adjustRightInd w:val="0"/>
              <w:snapToGrid w:val="0"/>
              <w:jc w:val="center"/>
              <w:rPr>
                <w:kern w:val="0"/>
              </w:rPr>
            </w:pPr>
            <w:r>
              <w:rPr>
                <w:kern w:val="0"/>
              </w:rPr>
              <w:t>2661.98</w:t>
            </w:r>
          </w:p>
        </w:tc>
        <w:tc>
          <w:tcPr>
            <w:tcW w:w="1033" w:type="dxa"/>
            <w:tcBorders>
              <w:top w:val="nil"/>
              <w:left w:val="nil"/>
              <w:bottom w:val="single" w:sz="4" w:space="0" w:color="auto"/>
              <w:right w:val="single" w:sz="4" w:space="0" w:color="auto"/>
            </w:tcBorders>
            <w:noWrap/>
            <w:vAlign w:val="center"/>
          </w:tcPr>
          <w:p w14:paraId="70B5E33C"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0CDB667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7F6ABD6" w14:textId="77777777" w:rsidR="009233AD" w:rsidRDefault="002A6E3E">
            <w:pPr>
              <w:adjustRightInd w:val="0"/>
              <w:snapToGrid w:val="0"/>
              <w:jc w:val="center"/>
              <w:rPr>
                <w:kern w:val="0"/>
              </w:rPr>
            </w:pPr>
            <w:r>
              <w:rPr>
                <w:kern w:val="0"/>
              </w:rPr>
              <w:t>三级</w:t>
            </w:r>
          </w:p>
        </w:tc>
      </w:tr>
      <w:tr w:rsidR="009233AD" w14:paraId="31D62714"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67502727"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08FAEE52" w14:textId="77777777" w:rsidR="009233AD" w:rsidRDefault="002A6E3E">
            <w:pPr>
              <w:adjustRightInd w:val="0"/>
              <w:snapToGrid w:val="0"/>
              <w:jc w:val="center"/>
              <w:rPr>
                <w:kern w:val="0"/>
              </w:rPr>
            </w:pPr>
            <w:r>
              <w:rPr>
                <w:kern w:val="0"/>
              </w:rPr>
              <w:t>泰山路</w:t>
            </w:r>
          </w:p>
        </w:tc>
        <w:tc>
          <w:tcPr>
            <w:tcW w:w="2016" w:type="dxa"/>
            <w:tcBorders>
              <w:top w:val="nil"/>
              <w:left w:val="nil"/>
              <w:bottom w:val="single" w:sz="4" w:space="0" w:color="auto"/>
              <w:right w:val="single" w:sz="4" w:space="0" w:color="auto"/>
            </w:tcBorders>
            <w:noWrap/>
            <w:vAlign w:val="center"/>
          </w:tcPr>
          <w:p w14:paraId="1D956987" w14:textId="77777777" w:rsidR="009233AD" w:rsidRDefault="002A6E3E">
            <w:pPr>
              <w:adjustRightInd w:val="0"/>
              <w:snapToGrid w:val="0"/>
              <w:jc w:val="center"/>
              <w:rPr>
                <w:kern w:val="0"/>
              </w:rPr>
            </w:pPr>
            <w:r>
              <w:rPr>
                <w:kern w:val="0"/>
              </w:rPr>
              <w:t>新安江街</w:t>
            </w:r>
          </w:p>
        </w:tc>
        <w:tc>
          <w:tcPr>
            <w:tcW w:w="2196" w:type="dxa"/>
            <w:tcBorders>
              <w:top w:val="nil"/>
              <w:left w:val="nil"/>
              <w:bottom w:val="single" w:sz="4" w:space="0" w:color="auto"/>
              <w:right w:val="single" w:sz="4" w:space="0" w:color="auto"/>
            </w:tcBorders>
            <w:noWrap/>
            <w:vAlign w:val="center"/>
          </w:tcPr>
          <w:p w14:paraId="07FE1A31" w14:textId="77777777" w:rsidR="009233AD" w:rsidRDefault="002A6E3E">
            <w:pPr>
              <w:adjustRightInd w:val="0"/>
              <w:snapToGrid w:val="0"/>
              <w:jc w:val="center"/>
              <w:rPr>
                <w:kern w:val="0"/>
              </w:rPr>
            </w:pPr>
            <w:r>
              <w:rPr>
                <w:kern w:val="0"/>
              </w:rPr>
              <w:t>雨润大街</w:t>
            </w:r>
          </w:p>
        </w:tc>
        <w:tc>
          <w:tcPr>
            <w:tcW w:w="1022" w:type="dxa"/>
            <w:tcBorders>
              <w:top w:val="nil"/>
              <w:left w:val="nil"/>
              <w:bottom w:val="single" w:sz="4" w:space="0" w:color="auto"/>
              <w:right w:val="single" w:sz="4" w:space="0" w:color="auto"/>
            </w:tcBorders>
            <w:noWrap/>
            <w:vAlign w:val="center"/>
          </w:tcPr>
          <w:p w14:paraId="3A3F7B7B" w14:textId="77777777" w:rsidR="009233AD" w:rsidRDefault="002A6E3E">
            <w:pPr>
              <w:adjustRightInd w:val="0"/>
              <w:snapToGrid w:val="0"/>
              <w:jc w:val="center"/>
              <w:rPr>
                <w:kern w:val="0"/>
              </w:rPr>
            </w:pPr>
            <w:r>
              <w:rPr>
                <w:kern w:val="0"/>
              </w:rPr>
              <w:t>2291.32</w:t>
            </w:r>
          </w:p>
        </w:tc>
        <w:tc>
          <w:tcPr>
            <w:tcW w:w="1381" w:type="dxa"/>
            <w:tcBorders>
              <w:top w:val="nil"/>
              <w:left w:val="nil"/>
              <w:bottom w:val="single" w:sz="4" w:space="0" w:color="auto"/>
              <w:right w:val="single" w:sz="4" w:space="0" w:color="auto"/>
            </w:tcBorders>
            <w:noWrap/>
            <w:vAlign w:val="center"/>
          </w:tcPr>
          <w:p w14:paraId="3070E192" w14:textId="77777777" w:rsidR="009233AD" w:rsidRDefault="002A6E3E">
            <w:pPr>
              <w:adjustRightInd w:val="0"/>
              <w:snapToGrid w:val="0"/>
              <w:jc w:val="center"/>
              <w:rPr>
                <w:kern w:val="0"/>
              </w:rPr>
            </w:pPr>
            <w:r>
              <w:rPr>
                <w:kern w:val="0"/>
              </w:rPr>
              <w:t>67733.57</w:t>
            </w:r>
          </w:p>
        </w:tc>
        <w:tc>
          <w:tcPr>
            <w:tcW w:w="1238" w:type="dxa"/>
            <w:tcBorders>
              <w:top w:val="nil"/>
              <w:left w:val="nil"/>
              <w:bottom w:val="single" w:sz="4" w:space="0" w:color="auto"/>
              <w:right w:val="single" w:sz="4" w:space="0" w:color="auto"/>
            </w:tcBorders>
            <w:noWrap/>
            <w:vAlign w:val="center"/>
          </w:tcPr>
          <w:p w14:paraId="758A673E" w14:textId="77777777" w:rsidR="009233AD" w:rsidRDefault="002A6E3E">
            <w:pPr>
              <w:adjustRightInd w:val="0"/>
              <w:snapToGrid w:val="0"/>
              <w:jc w:val="center"/>
              <w:rPr>
                <w:kern w:val="0"/>
              </w:rPr>
            </w:pPr>
            <w:r>
              <w:rPr>
                <w:kern w:val="0"/>
              </w:rPr>
              <w:t>6856.55</w:t>
            </w:r>
          </w:p>
        </w:tc>
        <w:tc>
          <w:tcPr>
            <w:tcW w:w="1033" w:type="dxa"/>
            <w:tcBorders>
              <w:top w:val="nil"/>
              <w:left w:val="nil"/>
              <w:bottom w:val="single" w:sz="4" w:space="0" w:color="auto"/>
              <w:right w:val="single" w:sz="4" w:space="0" w:color="auto"/>
            </w:tcBorders>
            <w:noWrap/>
            <w:vAlign w:val="center"/>
          </w:tcPr>
          <w:p w14:paraId="59A7A11F" w14:textId="77777777" w:rsidR="009233AD" w:rsidRDefault="002A6E3E">
            <w:pPr>
              <w:adjustRightInd w:val="0"/>
              <w:snapToGrid w:val="0"/>
              <w:jc w:val="center"/>
              <w:rPr>
                <w:kern w:val="0"/>
              </w:rPr>
            </w:pPr>
            <w:r>
              <w:rPr>
                <w:kern w:val="0"/>
              </w:rPr>
              <w:t>21604.33</w:t>
            </w:r>
          </w:p>
        </w:tc>
        <w:tc>
          <w:tcPr>
            <w:tcW w:w="1033" w:type="dxa"/>
            <w:tcBorders>
              <w:top w:val="nil"/>
              <w:left w:val="nil"/>
              <w:bottom w:val="single" w:sz="4" w:space="0" w:color="auto"/>
              <w:right w:val="single" w:sz="4" w:space="0" w:color="auto"/>
            </w:tcBorders>
            <w:noWrap/>
            <w:vAlign w:val="center"/>
          </w:tcPr>
          <w:p w14:paraId="0EDCF5CF" w14:textId="77777777" w:rsidR="009233AD" w:rsidRDefault="002A6E3E">
            <w:pPr>
              <w:adjustRightInd w:val="0"/>
              <w:snapToGrid w:val="0"/>
              <w:jc w:val="center"/>
              <w:rPr>
                <w:kern w:val="0"/>
              </w:rPr>
            </w:pPr>
            <w:r>
              <w:rPr>
                <w:kern w:val="0"/>
              </w:rPr>
              <w:t>14814.68</w:t>
            </w:r>
          </w:p>
        </w:tc>
        <w:tc>
          <w:tcPr>
            <w:tcW w:w="936" w:type="dxa"/>
            <w:tcBorders>
              <w:top w:val="nil"/>
              <w:left w:val="nil"/>
              <w:bottom w:val="single" w:sz="4" w:space="0" w:color="auto"/>
              <w:right w:val="single" w:sz="4" w:space="0" w:color="auto"/>
            </w:tcBorders>
            <w:noWrap/>
            <w:vAlign w:val="center"/>
          </w:tcPr>
          <w:p w14:paraId="4DCECDFB"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1C0F07A" w14:textId="77777777" w:rsidR="009233AD" w:rsidRDefault="002A6E3E">
            <w:pPr>
              <w:adjustRightInd w:val="0"/>
              <w:snapToGrid w:val="0"/>
              <w:jc w:val="center"/>
              <w:rPr>
                <w:kern w:val="0"/>
              </w:rPr>
            </w:pPr>
            <w:r>
              <w:rPr>
                <w:kern w:val="0"/>
              </w:rPr>
              <w:t>三级</w:t>
            </w:r>
          </w:p>
        </w:tc>
      </w:tr>
      <w:tr w:rsidR="009233AD" w14:paraId="7E0D02B3"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7FA5EAED"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1B327CF0" w14:textId="77777777" w:rsidR="009233AD" w:rsidRDefault="002A6E3E">
            <w:pPr>
              <w:adjustRightInd w:val="0"/>
              <w:snapToGrid w:val="0"/>
              <w:jc w:val="center"/>
              <w:rPr>
                <w:kern w:val="0"/>
              </w:rPr>
            </w:pPr>
            <w:r>
              <w:rPr>
                <w:kern w:val="0"/>
              </w:rPr>
              <w:t>泰山路</w:t>
            </w:r>
          </w:p>
        </w:tc>
        <w:tc>
          <w:tcPr>
            <w:tcW w:w="2016" w:type="dxa"/>
            <w:tcBorders>
              <w:top w:val="nil"/>
              <w:left w:val="nil"/>
              <w:bottom w:val="single" w:sz="4" w:space="0" w:color="auto"/>
              <w:right w:val="single" w:sz="4" w:space="0" w:color="auto"/>
            </w:tcBorders>
            <w:noWrap/>
            <w:vAlign w:val="center"/>
          </w:tcPr>
          <w:p w14:paraId="7AEFB9F5" w14:textId="77777777" w:rsidR="009233AD" w:rsidRDefault="002A6E3E">
            <w:pPr>
              <w:adjustRightInd w:val="0"/>
              <w:snapToGrid w:val="0"/>
              <w:jc w:val="center"/>
              <w:rPr>
                <w:kern w:val="0"/>
              </w:rPr>
            </w:pPr>
            <w:r>
              <w:rPr>
                <w:kern w:val="0"/>
              </w:rPr>
              <w:t>雨润大街</w:t>
            </w:r>
          </w:p>
        </w:tc>
        <w:tc>
          <w:tcPr>
            <w:tcW w:w="2196" w:type="dxa"/>
            <w:tcBorders>
              <w:top w:val="nil"/>
              <w:left w:val="nil"/>
              <w:bottom w:val="single" w:sz="4" w:space="0" w:color="auto"/>
              <w:right w:val="single" w:sz="4" w:space="0" w:color="auto"/>
            </w:tcBorders>
            <w:noWrap/>
            <w:vAlign w:val="center"/>
          </w:tcPr>
          <w:p w14:paraId="59BDE3BD" w14:textId="77777777" w:rsidR="009233AD" w:rsidRDefault="002A6E3E">
            <w:pPr>
              <w:adjustRightInd w:val="0"/>
              <w:snapToGrid w:val="0"/>
              <w:jc w:val="center"/>
              <w:rPr>
                <w:kern w:val="0"/>
              </w:rPr>
            </w:pPr>
            <w:r>
              <w:rPr>
                <w:kern w:val="0"/>
              </w:rPr>
              <w:t>金沙江东街</w:t>
            </w:r>
          </w:p>
        </w:tc>
        <w:tc>
          <w:tcPr>
            <w:tcW w:w="1022" w:type="dxa"/>
            <w:tcBorders>
              <w:top w:val="nil"/>
              <w:left w:val="nil"/>
              <w:bottom w:val="single" w:sz="4" w:space="0" w:color="auto"/>
              <w:right w:val="single" w:sz="4" w:space="0" w:color="auto"/>
            </w:tcBorders>
            <w:noWrap/>
            <w:vAlign w:val="center"/>
          </w:tcPr>
          <w:p w14:paraId="64D6ADB0" w14:textId="77777777" w:rsidR="009233AD" w:rsidRDefault="002A6E3E">
            <w:pPr>
              <w:adjustRightInd w:val="0"/>
              <w:snapToGrid w:val="0"/>
              <w:jc w:val="center"/>
              <w:rPr>
                <w:kern w:val="0"/>
              </w:rPr>
            </w:pPr>
            <w:r>
              <w:rPr>
                <w:kern w:val="0"/>
              </w:rPr>
              <w:t>528.97</w:t>
            </w:r>
          </w:p>
        </w:tc>
        <w:tc>
          <w:tcPr>
            <w:tcW w:w="1381" w:type="dxa"/>
            <w:tcBorders>
              <w:top w:val="nil"/>
              <w:left w:val="nil"/>
              <w:bottom w:val="single" w:sz="4" w:space="0" w:color="auto"/>
              <w:right w:val="single" w:sz="4" w:space="0" w:color="auto"/>
            </w:tcBorders>
            <w:noWrap/>
            <w:vAlign w:val="center"/>
          </w:tcPr>
          <w:p w14:paraId="1AD22596" w14:textId="77777777" w:rsidR="009233AD" w:rsidRDefault="002A6E3E">
            <w:pPr>
              <w:adjustRightInd w:val="0"/>
              <w:snapToGrid w:val="0"/>
              <w:jc w:val="center"/>
              <w:rPr>
                <w:kern w:val="0"/>
              </w:rPr>
            </w:pPr>
            <w:r>
              <w:rPr>
                <w:kern w:val="0"/>
              </w:rPr>
              <w:t>14976.49</w:t>
            </w:r>
          </w:p>
        </w:tc>
        <w:tc>
          <w:tcPr>
            <w:tcW w:w="1238" w:type="dxa"/>
            <w:tcBorders>
              <w:top w:val="nil"/>
              <w:left w:val="nil"/>
              <w:bottom w:val="single" w:sz="4" w:space="0" w:color="auto"/>
              <w:right w:val="single" w:sz="4" w:space="0" w:color="auto"/>
            </w:tcBorders>
            <w:noWrap/>
            <w:vAlign w:val="center"/>
          </w:tcPr>
          <w:p w14:paraId="0AF8AD82" w14:textId="77777777" w:rsidR="009233AD" w:rsidRDefault="002A6E3E">
            <w:pPr>
              <w:adjustRightInd w:val="0"/>
              <w:snapToGrid w:val="0"/>
              <w:jc w:val="center"/>
              <w:rPr>
                <w:kern w:val="0"/>
              </w:rPr>
            </w:pPr>
            <w:r>
              <w:rPr>
                <w:kern w:val="0"/>
              </w:rPr>
              <w:t>1763.98</w:t>
            </w:r>
          </w:p>
        </w:tc>
        <w:tc>
          <w:tcPr>
            <w:tcW w:w="1033" w:type="dxa"/>
            <w:tcBorders>
              <w:top w:val="nil"/>
              <w:left w:val="nil"/>
              <w:bottom w:val="single" w:sz="4" w:space="0" w:color="auto"/>
              <w:right w:val="single" w:sz="4" w:space="0" w:color="auto"/>
            </w:tcBorders>
            <w:noWrap/>
            <w:vAlign w:val="center"/>
          </w:tcPr>
          <w:p w14:paraId="012508AE" w14:textId="77777777" w:rsidR="009233AD" w:rsidRDefault="002A6E3E">
            <w:pPr>
              <w:adjustRightInd w:val="0"/>
              <w:snapToGrid w:val="0"/>
              <w:jc w:val="center"/>
              <w:rPr>
                <w:kern w:val="0"/>
              </w:rPr>
            </w:pPr>
            <w:r>
              <w:rPr>
                <w:kern w:val="0"/>
              </w:rPr>
              <w:t>3404.79</w:t>
            </w:r>
          </w:p>
        </w:tc>
        <w:tc>
          <w:tcPr>
            <w:tcW w:w="1033" w:type="dxa"/>
            <w:tcBorders>
              <w:top w:val="nil"/>
              <w:left w:val="nil"/>
              <w:bottom w:val="single" w:sz="4" w:space="0" w:color="auto"/>
              <w:right w:val="single" w:sz="4" w:space="0" w:color="auto"/>
            </w:tcBorders>
            <w:noWrap/>
            <w:vAlign w:val="center"/>
          </w:tcPr>
          <w:p w14:paraId="04CAB463" w14:textId="77777777" w:rsidR="009233AD" w:rsidRDefault="002A6E3E">
            <w:pPr>
              <w:adjustRightInd w:val="0"/>
              <w:snapToGrid w:val="0"/>
              <w:jc w:val="center"/>
              <w:rPr>
                <w:kern w:val="0"/>
              </w:rPr>
            </w:pPr>
            <w:r>
              <w:rPr>
                <w:kern w:val="0"/>
              </w:rPr>
              <w:t>0.58</w:t>
            </w:r>
          </w:p>
        </w:tc>
        <w:tc>
          <w:tcPr>
            <w:tcW w:w="936" w:type="dxa"/>
            <w:tcBorders>
              <w:top w:val="nil"/>
              <w:left w:val="nil"/>
              <w:bottom w:val="single" w:sz="4" w:space="0" w:color="auto"/>
              <w:right w:val="single" w:sz="4" w:space="0" w:color="auto"/>
            </w:tcBorders>
            <w:noWrap/>
            <w:vAlign w:val="center"/>
          </w:tcPr>
          <w:p w14:paraId="6F76DDC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E272040" w14:textId="77777777" w:rsidR="009233AD" w:rsidRDefault="002A6E3E">
            <w:pPr>
              <w:adjustRightInd w:val="0"/>
              <w:snapToGrid w:val="0"/>
              <w:jc w:val="center"/>
              <w:rPr>
                <w:kern w:val="0"/>
              </w:rPr>
            </w:pPr>
            <w:r>
              <w:rPr>
                <w:kern w:val="0"/>
              </w:rPr>
              <w:t>三级</w:t>
            </w:r>
          </w:p>
        </w:tc>
      </w:tr>
      <w:tr w:rsidR="009233AD" w14:paraId="13EEC01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542D89DB" w14:textId="77777777" w:rsidR="009233AD" w:rsidRDefault="002A6E3E">
            <w:pPr>
              <w:adjustRightInd w:val="0"/>
              <w:snapToGrid w:val="0"/>
              <w:jc w:val="center"/>
              <w:rPr>
                <w:kern w:val="0"/>
              </w:rPr>
            </w:pPr>
            <w:r>
              <w:rPr>
                <w:kern w:val="0"/>
              </w:rPr>
              <w:lastRenderedPageBreak/>
              <w:t>31</w:t>
            </w:r>
          </w:p>
        </w:tc>
        <w:tc>
          <w:tcPr>
            <w:tcW w:w="1656" w:type="dxa"/>
            <w:tcBorders>
              <w:top w:val="nil"/>
              <w:left w:val="nil"/>
              <w:bottom w:val="single" w:sz="4" w:space="0" w:color="auto"/>
              <w:right w:val="single" w:sz="4" w:space="0" w:color="auto"/>
            </w:tcBorders>
            <w:noWrap/>
            <w:vAlign w:val="center"/>
          </w:tcPr>
          <w:p w14:paraId="720E8812" w14:textId="77777777" w:rsidR="009233AD" w:rsidRDefault="002A6E3E">
            <w:pPr>
              <w:adjustRightInd w:val="0"/>
              <w:snapToGrid w:val="0"/>
              <w:jc w:val="center"/>
              <w:rPr>
                <w:kern w:val="0"/>
              </w:rPr>
            </w:pPr>
            <w:r>
              <w:rPr>
                <w:kern w:val="0"/>
              </w:rPr>
              <w:t>文广路</w:t>
            </w:r>
          </w:p>
        </w:tc>
        <w:tc>
          <w:tcPr>
            <w:tcW w:w="2016" w:type="dxa"/>
            <w:tcBorders>
              <w:top w:val="nil"/>
              <w:left w:val="nil"/>
              <w:bottom w:val="single" w:sz="4" w:space="0" w:color="auto"/>
              <w:right w:val="single" w:sz="4" w:space="0" w:color="auto"/>
            </w:tcBorders>
            <w:noWrap/>
            <w:vAlign w:val="center"/>
          </w:tcPr>
          <w:p w14:paraId="328721DC" w14:textId="77777777" w:rsidR="009233AD" w:rsidRDefault="002A6E3E">
            <w:pPr>
              <w:adjustRightInd w:val="0"/>
              <w:snapToGrid w:val="0"/>
              <w:jc w:val="center"/>
              <w:rPr>
                <w:kern w:val="0"/>
              </w:rPr>
            </w:pPr>
            <w:r>
              <w:rPr>
                <w:kern w:val="0"/>
              </w:rPr>
              <w:t>崂山路</w:t>
            </w:r>
          </w:p>
        </w:tc>
        <w:tc>
          <w:tcPr>
            <w:tcW w:w="2196" w:type="dxa"/>
            <w:tcBorders>
              <w:top w:val="nil"/>
              <w:left w:val="nil"/>
              <w:bottom w:val="single" w:sz="4" w:space="0" w:color="auto"/>
              <w:right w:val="single" w:sz="4" w:space="0" w:color="auto"/>
            </w:tcBorders>
            <w:noWrap/>
            <w:vAlign w:val="center"/>
          </w:tcPr>
          <w:p w14:paraId="052AD090" w14:textId="77777777" w:rsidR="009233AD" w:rsidRDefault="002A6E3E">
            <w:pPr>
              <w:adjustRightInd w:val="0"/>
              <w:snapToGrid w:val="0"/>
              <w:jc w:val="center"/>
              <w:rPr>
                <w:kern w:val="0"/>
              </w:rPr>
            </w:pPr>
            <w:r>
              <w:rPr>
                <w:kern w:val="0"/>
              </w:rPr>
              <w:t>大中和村一队</w:t>
            </w:r>
          </w:p>
        </w:tc>
        <w:tc>
          <w:tcPr>
            <w:tcW w:w="1022" w:type="dxa"/>
            <w:tcBorders>
              <w:top w:val="nil"/>
              <w:left w:val="nil"/>
              <w:bottom w:val="single" w:sz="4" w:space="0" w:color="auto"/>
              <w:right w:val="single" w:sz="4" w:space="0" w:color="auto"/>
            </w:tcBorders>
            <w:noWrap/>
            <w:vAlign w:val="center"/>
          </w:tcPr>
          <w:p w14:paraId="568FDD68" w14:textId="77777777" w:rsidR="009233AD" w:rsidRDefault="002A6E3E">
            <w:pPr>
              <w:adjustRightInd w:val="0"/>
              <w:snapToGrid w:val="0"/>
              <w:jc w:val="center"/>
              <w:rPr>
                <w:kern w:val="0"/>
              </w:rPr>
            </w:pPr>
            <w:r>
              <w:rPr>
                <w:kern w:val="0"/>
              </w:rPr>
              <w:t>618.32</w:t>
            </w:r>
          </w:p>
        </w:tc>
        <w:tc>
          <w:tcPr>
            <w:tcW w:w="1381" w:type="dxa"/>
            <w:tcBorders>
              <w:top w:val="nil"/>
              <w:left w:val="nil"/>
              <w:bottom w:val="single" w:sz="4" w:space="0" w:color="auto"/>
              <w:right w:val="single" w:sz="4" w:space="0" w:color="auto"/>
            </w:tcBorders>
            <w:noWrap/>
            <w:vAlign w:val="center"/>
          </w:tcPr>
          <w:p w14:paraId="682DC85A" w14:textId="77777777" w:rsidR="009233AD" w:rsidRDefault="002A6E3E">
            <w:pPr>
              <w:adjustRightInd w:val="0"/>
              <w:snapToGrid w:val="0"/>
              <w:jc w:val="center"/>
              <w:rPr>
                <w:kern w:val="0"/>
              </w:rPr>
            </w:pPr>
            <w:r>
              <w:rPr>
                <w:kern w:val="0"/>
              </w:rPr>
              <w:t>6035.32</w:t>
            </w:r>
          </w:p>
        </w:tc>
        <w:tc>
          <w:tcPr>
            <w:tcW w:w="1238" w:type="dxa"/>
            <w:tcBorders>
              <w:top w:val="nil"/>
              <w:left w:val="nil"/>
              <w:bottom w:val="single" w:sz="4" w:space="0" w:color="auto"/>
              <w:right w:val="single" w:sz="4" w:space="0" w:color="auto"/>
            </w:tcBorders>
            <w:noWrap/>
            <w:vAlign w:val="center"/>
          </w:tcPr>
          <w:p w14:paraId="3F6C2247"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26BC1C1" w14:textId="77777777" w:rsidR="009233AD" w:rsidRDefault="002A6E3E">
            <w:pPr>
              <w:adjustRightInd w:val="0"/>
              <w:snapToGrid w:val="0"/>
              <w:jc w:val="center"/>
              <w:rPr>
                <w:kern w:val="0"/>
              </w:rPr>
            </w:pPr>
            <w:r>
              <w:rPr>
                <w:kern w:val="0"/>
              </w:rPr>
              <w:t>4050.82</w:t>
            </w:r>
          </w:p>
        </w:tc>
        <w:tc>
          <w:tcPr>
            <w:tcW w:w="1033" w:type="dxa"/>
            <w:tcBorders>
              <w:top w:val="nil"/>
              <w:left w:val="nil"/>
              <w:bottom w:val="single" w:sz="4" w:space="0" w:color="auto"/>
              <w:right w:val="single" w:sz="4" w:space="0" w:color="auto"/>
            </w:tcBorders>
            <w:noWrap/>
            <w:vAlign w:val="center"/>
          </w:tcPr>
          <w:p w14:paraId="6AF4D949"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4E40ACFF"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23986A2" w14:textId="77777777" w:rsidR="009233AD" w:rsidRDefault="002A6E3E">
            <w:pPr>
              <w:adjustRightInd w:val="0"/>
              <w:snapToGrid w:val="0"/>
              <w:jc w:val="center"/>
              <w:rPr>
                <w:kern w:val="0"/>
              </w:rPr>
            </w:pPr>
            <w:r>
              <w:rPr>
                <w:kern w:val="0"/>
              </w:rPr>
              <w:t>三级</w:t>
            </w:r>
          </w:p>
        </w:tc>
      </w:tr>
      <w:tr w:rsidR="009233AD" w14:paraId="471CA6A0"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494BA731" w14:textId="77777777" w:rsidR="009233AD" w:rsidRDefault="002A6E3E">
            <w:pPr>
              <w:adjustRightInd w:val="0"/>
              <w:snapToGrid w:val="0"/>
              <w:jc w:val="center"/>
              <w:rPr>
                <w:kern w:val="0"/>
              </w:rPr>
            </w:pPr>
            <w:r>
              <w:rPr>
                <w:kern w:val="0"/>
              </w:rPr>
              <w:t>11-2</w:t>
            </w:r>
          </w:p>
        </w:tc>
        <w:tc>
          <w:tcPr>
            <w:tcW w:w="1656" w:type="dxa"/>
            <w:tcBorders>
              <w:top w:val="nil"/>
              <w:left w:val="nil"/>
              <w:bottom w:val="single" w:sz="4" w:space="0" w:color="auto"/>
              <w:right w:val="single" w:sz="4" w:space="0" w:color="auto"/>
            </w:tcBorders>
            <w:noWrap/>
            <w:vAlign w:val="center"/>
          </w:tcPr>
          <w:p w14:paraId="7659DA2A" w14:textId="77777777" w:rsidR="009233AD" w:rsidRDefault="002A6E3E">
            <w:pPr>
              <w:adjustRightInd w:val="0"/>
              <w:snapToGrid w:val="0"/>
              <w:jc w:val="center"/>
              <w:rPr>
                <w:kern w:val="0"/>
              </w:rPr>
            </w:pPr>
            <w:r>
              <w:rPr>
                <w:kern w:val="0"/>
              </w:rPr>
              <w:t>兴隆大街</w:t>
            </w:r>
          </w:p>
        </w:tc>
        <w:tc>
          <w:tcPr>
            <w:tcW w:w="2016" w:type="dxa"/>
            <w:tcBorders>
              <w:top w:val="nil"/>
              <w:left w:val="nil"/>
              <w:bottom w:val="single" w:sz="4" w:space="0" w:color="auto"/>
              <w:right w:val="single" w:sz="4" w:space="0" w:color="auto"/>
            </w:tcBorders>
            <w:noWrap/>
            <w:vAlign w:val="center"/>
          </w:tcPr>
          <w:p w14:paraId="70137584" w14:textId="77777777" w:rsidR="009233AD" w:rsidRDefault="002A6E3E">
            <w:pPr>
              <w:adjustRightInd w:val="0"/>
              <w:snapToGrid w:val="0"/>
              <w:jc w:val="center"/>
              <w:rPr>
                <w:kern w:val="0"/>
              </w:rPr>
            </w:pPr>
            <w:r>
              <w:rPr>
                <w:kern w:val="0"/>
              </w:rPr>
              <w:t>扬子江大道</w:t>
            </w:r>
          </w:p>
        </w:tc>
        <w:tc>
          <w:tcPr>
            <w:tcW w:w="2196" w:type="dxa"/>
            <w:tcBorders>
              <w:top w:val="nil"/>
              <w:left w:val="nil"/>
              <w:bottom w:val="single" w:sz="4" w:space="0" w:color="auto"/>
              <w:right w:val="single" w:sz="4" w:space="0" w:color="auto"/>
            </w:tcBorders>
            <w:noWrap/>
            <w:vAlign w:val="center"/>
          </w:tcPr>
          <w:p w14:paraId="35903753" w14:textId="77777777" w:rsidR="009233AD" w:rsidRDefault="002A6E3E">
            <w:pPr>
              <w:adjustRightInd w:val="0"/>
              <w:snapToGrid w:val="0"/>
              <w:jc w:val="center"/>
              <w:rPr>
                <w:kern w:val="0"/>
              </w:rPr>
            </w:pPr>
            <w:r>
              <w:rPr>
                <w:kern w:val="0"/>
              </w:rPr>
              <w:t>庐山路</w:t>
            </w:r>
          </w:p>
        </w:tc>
        <w:tc>
          <w:tcPr>
            <w:tcW w:w="1022" w:type="dxa"/>
            <w:tcBorders>
              <w:top w:val="nil"/>
              <w:left w:val="nil"/>
              <w:bottom w:val="single" w:sz="4" w:space="0" w:color="auto"/>
              <w:right w:val="single" w:sz="4" w:space="0" w:color="auto"/>
            </w:tcBorders>
            <w:noWrap/>
            <w:vAlign w:val="center"/>
          </w:tcPr>
          <w:p w14:paraId="78A7340E" w14:textId="77777777" w:rsidR="009233AD" w:rsidRDefault="002A6E3E">
            <w:pPr>
              <w:adjustRightInd w:val="0"/>
              <w:snapToGrid w:val="0"/>
              <w:jc w:val="center"/>
              <w:rPr>
                <w:kern w:val="0"/>
              </w:rPr>
            </w:pPr>
            <w:r>
              <w:rPr>
                <w:kern w:val="0"/>
              </w:rPr>
              <w:t>2662.85</w:t>
            </w:r>
          </w:p>
        </w:tc>
        <w:tc>
          <w:tcPr>
            <w:tcW w:w="1381" w:type="dxa"/>
            <w:tcBorders>
              <w:top w:val="nil"/>
              <w:left w:val="nil"/>
              <w:bottom w:val="single" w:sz="4" w:space="0" w:color="auto"/>
              <w:right w:val="single" w:sz="4" w:space="0" w:color="auto"/>
            </w:tcBorders>
            <w:noWrap/>
            <w:vAlign w:val="center"/>
          </w:tcPr>
          <w:p w14:paraId="4184F32C" w14:textId="77777777" w:rsidR="009233AD" w:rsidRDefault="002A6E3E">
            <w:pPr>
              <w:adjustRightInd w:val="0"/>
              <w:snapToGrid w:val="0"/>
              <w:jc w:val="center"/>
              <w:rPr>
                <w:kern w:val="0"/>
              </w:rPr>
            </w:pPr>
            <w:r>
              <w:rPr>
                <w:kern w:val="0"/>
              </w:rPr>
              <w:t>79808.97</w:t>
            </w:r>
          </w:p>
        </w:tc>
        <w:tc>
          <w:tcPr>
            <w:tcW w:w="1238" w:type="dxa"/>
            <w:tcBorders>
              <w:top w:val="nil"/>
              <w:left w:val="nil"/>
              <w:bottom w:val="single" w:sz="4" w:space="0" w:color="auto"/>
              <w:right w:val="single" w:sz="4" w:space="0" w:color="auto"/>
            </w:tcBorders>
            <w:noWrap/>
            <w:vAlign w:val="center"/>
          </w:tcPr>
          <w:p w14:paraId="2471C304" w14:textId="77777777" w:rsidR="009233AD" w:rsidRDefault="002A6E3E">
            <w:pPr>
              <w:adjustRightInd w:val="0"/>
              <w:snapToGrid w:val="0"/>
              <w:jc w:val="center"/>
              <w:rPr>
                <w:kern w:val="0"/>
              </w:rPr>
            </w:pPr>
            <w:r>
              <w:rPr>
                <w:kern w:val="0"/>
              </w:rPr>
              <w:t>8379.24</w:t>
            </w:r>
          </w:p>
        </w:tc>
        <w:tc>
          <w:tcPr>
            <w:tcW w:w="1033" w:type="dxa"/>
            <w:tcBorders>
              <w:top w:val="nil"/>
              <w:left w:val="nil"/>
              <w:bottom w:val="single" w:sz="4" w:space="0" w:color="auto"/>
              <w:right w:val="single" w:sz="4" w:space="0" w:color="auto"/>
            </w:tcBorders>
            <w:noWrap/>
            <w:vAlign w:val="center"/>
          </w:tcPr>
          <w:p w14:paraId="3B5336BD" w14:textId="77777777" w:rsidR="009233AD" w:rsidRDefault="002A6E3E">
            <w:pPr>
              <w:adjustRightInd w:val="0"/>
              <w:snapToGrid w:val="0"/>
              <w:jc w:val="center"/>
              <w:rPr>
                <w:kern w:val="0"/>
              </w:rPr>
            </w:pPr>
            <w:r>
              <w:rPr>
                <w:kern w:val="0"/>
              </w:rPr>
              <w:t>18108.04</w:t>
            </w:r>
          </w:p>
        </w:tc>
        <w:tc>
          <w:tcPr>
            <w:tcW w:w="1033" w:type="dxa"/>
            <w:tcBorders>
              <w:top w:val="nil"/>
              <w:left w:val="nil"/>
              <w:bottom w:val="single" w:sz="4" w:space="0" w:color="auto"/>
              <w:right w:val="single" w:sz="4" w:space="0" w:color="auto"/>
            </w:tcBorders>
            <w:noWrap/>
            <w:vAlign w:val="center"/>
          </w:tcPr>
          <w:p w14:paraId="0267B2AD" w14:textId="77777777" w:rsidR="009233AD" w:rsidRDefault="002A6E3E">
            <w:pPr>
              <w:adjustRightInd w:val="0"/>
              <w:snapToGrid w:val="0"/>
              <w:jc w:val="center"/>
              <w:rPr>
                <w:kern w:val="0"/>
              </w:rPr>
            </w:pPr>
            <w:r>
              <w:rPr>
                <w:kern w:val="0"/>
              </w:rPr>
              <w:t>20125.95</w:t>
            </w:r>
          </w:p>
        </w:tc>
        <w:tc>
          <w:tcPr>
            <w:tcW w:w="936" w:type="dxa"/>
            <w:tcBorders>
              <w:top w:val="nil"/>
              <w:left w:val="nil"/>
              <w:bottom w:val="single" w:sz="4" w:space="0" w:color="auto"/>
              <w:right w:val="single" w:sz="4" w:space="0" w:color="auto"/>
            </w:tcBorders>
            <w:noWrap/>
            <w:vAlign w:val="center"/>
          </w:tcPr>
          <w:p w14:paraId="5F3E4B4C"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73DB8224" w14:textId="77777777" w:rsidR="009233AD" w:rsidRDefault="002A6E3E">
            <w:pPr>
              <w:adjustRightInd w:val="0"/>
              <w:snapToGrid w:val="0"/>
              <w:jc w:val="center"/>
              <w:rPr>
                <w:kern w:val="0"/>
              </w:rPr>
            </w:pPr>
            <w:r>
              <w:rPr>
                <w:kern w:val="0"/>
              </w:rPr>
              <w:t>三级</w:t>
            </w:r>
          </w:p>
        </w:tc>
      </w:tr>
      <w:tr w:rsidR="009233AD" w14:paraId="15377DBB"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3131123B"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42952D90" w14:textId="77777777" w:rsidR="009233AD" w:rsidRDefault="002A6E3E">
            <w:pPr>
              <w:adjustRightInd w:val="0"/>
              <w:snapToGrid w:val="0"/>
              <w:jc w:val="center"/>
              <w:rPr>
                <w:kern w:val="0"/>
              </w:rPr>
            </w:pPr>
            <w:r>
              <w:rPr>
                <w:kern w:val="0"/>
              </w:rPr>
              <w:t>兴隆大街</w:t>
            </w:r>
          </w:p>
        </w:tc>
        <w:tc>
          <w:tcPr>
            <w:tcW w:w="2016" w:type="dxa"/>
            <w:tcBorders>
              <w:top w:val="nil"/>
              <w:left w:val="nil"/>
              <w:bottom w:val="single" w:sz="4" w:space="0" w:color="auto"/>
              <w:right w:val="single" w:sz="4" w:space="0" w:color="auto"/>
            </w:tcBorders>
            <w:noWrap/>
            <w:vAlign w:val="center"/>
          </w:tcPr>
          <w:p w14:paraId="7001B5C4"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0CA712D9" w14:textId="77777777" w:rsidR="009233AD" w:rsidRDefault="002A6E3E">
            <w:pPr>
              <w:adjustRightInd w:val="0"/>
              <w:snapToGrid w:val="0"/>
              <w:jc w:val="center"/>
              <w:rPr>
                <w:kern w:val="0"/>
              </w:rPr>
            </w:pPr>
            <w:r>
              <w:rPr>
                <w:kern w:val="0"/>
              </w:rPr>
              <w:t>向阳桥</w:t>
            </w:r>
          </w:p>
        </w:tc>
        <w:tc>
          <w:tcPr>
            <w:tcW w:w="1022" w:type="dxa"/>
            <w:tcBorders>
              <w:top w:val="nil"/>
              <w:left w:val="nil"/>
              <w:bottom w:val="single" w:sz="4" w:space="0" w:color="auto"/>
              <w:right w:val="single" w:sz="4" w:space="0" w:color="auto"/>
            </w:tcBorders>
            <w:noWrap/>
            <w:vAlign w:val="center"/>
          </w:tcPr>
          <w:p w14:paraId="008ABF04" w14:textId="77777777" w:rsidR="009233AD" w:rsidRDefault="002A6E3E">
            <w:pPr>
              <w:adjustRightInd w:val="0"/>
              <w:snapToGrid w:val="0"/>
              <w:jc w:val="center"/>
              <w:rPr>
                <w:kern w:val="0"/>
              </w:rPr>
            </w:pPr>
            <w:r>
              <w:rPr>
                <w:kern w:val="0"/>
              </w:rPr>
              <w:t>716.58</w:t>
            </w:r>
          </w:p>
        </w:tc>
        <w:tc>
          <w:tcPr>
            <w:tcW w:w="1381" w:type="dxa"/>
            <w:tcBorders>
              <w:top w:val="nil"/>
              <w:left w:val="nil"/>
              <w:bottom w:val="single" w:sz="4" w:space="0" w:color="auto"/>
              <w:right w:val="single" w:sz="4" w:space="0" w:color="auto"/>
            </w:tcBorders>
            <w:noWrap/>
            <w:vAlign w:val="center"/>
          </w:tcPr>
          <w:p w14:paraId="65CEA80F" w14:textId="77777777" w:rsidR="009233AD" w:rsidRDefault="002A6E3E">
            <w:pPr>
              <w:adjustRightInd w:val="0"/>
              <w:snapToGrid w:val="0"/>
              <w:jc w:val="center"/>
              <w:rPr>
                <w:kern w:val="0"/>
              </w:rPr>
            </w:pPr>
            <w:r>
              <w:rPr>
                <w:kern w:val="0"/>
              </w:rPr>
              <w:t>21377.78</w:t>
            </w:r>
          </w:p>
        </w:tc>
        <w:tc>
          <w:tcPr>
            <w:tcW w:w="1238" w:type="dxa"/>
            <w:tcBorders>
              <w:top w:val="nil"/>
              <w:left w:val="nil"/>
              <w:bottom w:val="single" w:sz="4" w:space="0" w:color="auto"/>
              <w:right w:val="single" w:sz="4" w:space="0" w:color="auto"/>
            </w:tcBorders>
            <w:noWrap/>
            <w:vAlign w:val="center"/>
          </w:tcPr>
          <w:p w14:paraId="44123CB7" w14:textId="77777777" w:rsidR="009233AD" w:rsidRDefault="002A6E3E">
            <w:pPr>
              <w:adjustRightInd w:val="0"/>
              <w:snapToGrid w:val="0"/>
              <w:jc w:val="center"/>
              <w:rPr>
                <w:kern w:val="0"/>
              </w:rPr>
            </w:pPr>
            <w:r>
              <w:rPr>
                <w:kern w:val="0"/>
              </w:rPr>
              <w:t>2332.17</w:t>
            </w:r>
          </w:p>
        </w:tc>
        <w:tc>
          <w:tcPr>
            <w:tcW w:w="1033" w:type="dxa"/>
            <w:tcBorders>
              <w:top w:val="nil"/>
              <w:left w:val="nil"/>
              <w:bottom w:val="single" w:sz="4" w:space="0" w:color="auto"/>
              <w:right w:val="single" w:sz="4" w:space="0" w:color="auto"/>
            </w:tcBorders>
            <w:noWrap/>
            <w:vAlign w:val="center"/>
          </w:tcPr>
          <w:p w14:paraId="0AB001B0" w14:textId="77777777" w:rsidR="009233AD" w:rsidRDefault="002A6E3E">
            <w:pPr>
              <w:adjustRightInd w:val="0"/>
              <w:snapToGrid w:val="0"/>
              <w:jc w:val="center"/>
              <w:rPr>
                <w:kern w:val="0"/>
              </w:rPr>
            </w:pPr>
            <w:r>
              <w:rPr>
                <w:kern w:val="0"/>
              </w:rPr>
              <w:t>4848.34</w:t>
            </w:r>
          </w:p>
        </w:tc>
        <w:tc>
          <w:tcPr>
            <w:tcW w:w="1033" w:type="dxa"/>
            <w:tcBorders>
              <w:top w:val="nil"/>
              <w:left w:val="nil"/>
              <w:bottom w:val="single" w:sz="4" w:space="0" w:color="auto"/>
              <w:right w:val="single" w:sz="4" w:space="0" w:color="auto"/>
            </w:tcBorders>
            <w:noWrap/>
            <w:vAlign w:val="center"/>
          </w:tcPr>
          <w:p w14:paraId="1D3D822C" w14:textId="77777777" w:rsidR="009233AD" w:rsidRDefault="002A6E3E">
            <w:pPr>
              <w:adjustRightInd w:val="0"/>
              <w:snapToGrid w:val="0"/>
              <w:jc w:val="center"/>
              <w:rPr>
                <w:kern w:val="0"/>
              </w:rPr>
            </w:pPr>
            <w:r>
              <w:rPr>
                <w:kern w:val="0"/>
              </w:rPr>
              <w:t>2587.74</w:t>
            </w:r>
          </w:p>
        </w:tc>
        <w:tc>
          <w:tcPr>
            <w:tcW w:w="936" w:type="dxa"/>
            <w:tcBorders>
              <w:top w:val="nil"/>
              <w:left w:val="nil"/>
              <w:bottom w:val="single" w:sz="4" w:space="0" w:color="auto"/>
              <w:right w:val="single" w:sz="4" w:space="0" w:color="auto"/>
            </w:tcBorders>
            <w:noWrap/>
            <w:vAlign w:val="center"/>
          </w:tcPr>
          <w:p w14:paraId="5BB7A58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F561A30" w14:textId="77777777" w:rsidR="009233AD" w:rsidRDefault="002A6E3E">
            <w:pPr>
              <w:adjustRightInd w:val="0"/>
              <w:snapToGrid w:val="0"/>
              <w:jc w:val="center"/>
              <w:rPr>
                <w:kern w:val="0"/>
              </w:rPr>
            </w:pPr>
            <w:r>
              <w:rPr>
                <w:kern w:val="0"/>
              </w:rPr>
              <w:t>三级</w:t>
            </w:r>
          </w:p>
        </w:tc>
      </w:tr>
      <w:tr w:rsidR="009233AD" w14:paraId="64E994BD"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0CDF1DB1" w14:textId="77777777" w:rsidR="009233AD" w:rsidRDefault="002A6E3E">
            <w:pPr>
              <w:adjustRightInd w:val="0"/>
              <w:snapToGrid w:val="0"/>
              <w:jc w:val="center"/>
              <w:rPr>
                <w:kern w:val="0"/>
              </w:rPr>
            </w:pPr>
            <w:r>
              <w:rPr>
                <w:kern w:val="0"/>
              </w:rPr>
              <w:t>32</w:t>
            </w:r>
          </w:p>
        </w:tc>
        <w:tc>
          <w:tcPr>
            <w:tcW w:w="1656" w:type="dxa"/>
            <w:tcBorders>
              <w:top w:val="nil"/>
              <w:left w:val="nil"/>
              <w:bottom w:val="single" w:sz="4" w:space="0" w:color="auto"/>
              <w:right w:val="single" w:sz="4" w:space="0" w:color="auto"/>
            </w:tcBorders>
            <w:noWrap/>
            <w:vAlign w:val="center"/>
          </w:tcPr>
          <w:p w14:paraId="6682CFF6" w14:textId="77777777" w:rsidR="009233AD" w:rsidRDefault="002A6E3E">
            <w:pPr>
              <w:adjustRightInd w:val="0"/>
              <w:snapToGrid w:val="0"/>
              <w:jc w:val="center"/>
              <w:rPr>
                <w:kern w:val="0"/>
              </w:rPr>
            </w:pPr>
            <w:proofErr w:type="gramStart"/>
            <w:r>
              <w:rPr>
                <w:kern w:val="0"/>
              </w:rPr>
              <w:t>怡</w:t>
            </w:r>
            <w:proofErr w:type="gramEnd"/>
            <w:r>
              <w:rPr>
                <w:kern w:val="0"/>
              </w:rPr>
              <w:t>康路</w:t>
            </w:r>
          </w:p>
        </w:tc>
        <w:tc>
          <w:tcPr>
            <w:tcW w:w="2016" w:type="dxa"/>
            <w:tcBorders>
              <w:top w:val="nil"/>
              <w:left w:val="nil"/>
              <w:bottom w:val="single" w:sz="4" w:space="0" w:color="auto"/>
              <w:right w:val="single" w:sz="4" w:space="0" w:color="auto"/>
            </w:tcBorders>
            <w:noWrap/>
            <w:vAlign w:val="center"/>
          </w:tcPr>
          <w:p w14:paraId="43710734" w14:textId="77777777" w:rsidR="009233AD" w:rsidRDefault="002A6E3E">
            <w:pPr>
              <w:adjustRightInd w:val="0"/>
              <w:snapToGrid w:val="0"/>
              <w:jc w:val="center"/>
              <w:rPr>
                <w:kern w:val="0"/>
              </w:rPr>
            </w:pPr>
            <w:r>
              <w:rPr>
                <w:kern w:val="0"/>
              </w:rPr>
              <w:t>江东中路</w:t>
            </w:r>
          </w:p>
        </w:tc>
        <w:tc>
          <w:tcPr>
            <w:tcW w:w="2196" w:type="dxa"/>
            <w:tcBorders>
              <w:top w:val="nil"/>
              <w:left w:val="nil"/>
              <w:bottom w:val="single" w:sz="4" w:space="0" w:color="auto"/>
              <w:right w:val="single" w:sz="4" w:space="0" w:color="auto"/>
            </w:tcBorders>
            <w:noWrap/>
            <w:vAlign w:val="center"/>
          </w:tcPr>
          <w:p w14:paraId="622E32E0" w14:textId="77777777" w:rsidR="009233AD" w:rsidRDefault="002A6E3E">
            <w:pPr>
              <w:adjustRightInd w:val="0"/>
              <w:snapToGrid w:val="0"/>
              <w:jc w:val="center"/>
              <w:rPr>
                <w:kern w:val="0"/>
              </w:rPr>
            </w:pPr>
            <w:r>
              <w:rPr>
                <w:kern w:val="0"/>
              </w:rPr>
              <w:t>云锦路</w:t>
            </w:r>
          </w:p>
        </w:tc>
        <w:tc>
          <w:tcPr>
            <w:tcW w:w="1022" w:type="dxa"/>
            <w:tcBorders>
              <w:top w:val="nil"/>
              <w:left w:val="nil"/>
              <w:bottom w:val="single" w:sz="4" w:space="0" w:color="auto"/>
              <w:right w:val="single" w:sz="4" w:space="0" w:color="auto"/>
            </w:tcBorders>
            <w:noWrap/>
            <w:vAlign w:val="center"/>
          </w:tcPr>
          <w:p w14:paraId="2162A52D" w14:textId="77777777" w:rsidR="009233AD" w:rsidRDefault="002A6E3E">
            <w:pPr>
              <w:adjustRightInd w:val="0"/>
              <w:snapToGrid w:val="0"/>
              <w:jc w:val="center"/>
              <w:rPr>
                <w:kern w:val="0"/>
              </w:rPr>
            </w:pPr>
            <w:r>
              <w:rPr>
                <w:kern w:val="0"/>
              </w:rPr>
              <w:t>270.99</w:t>
            </w:r>
          </w:p>
        </w:tc>
        <w:tc>
          <w:tcPr>
            <w:tcW w:w="1381" w:type="dxa"/>
            <w:tcBorders>
              <w:top w:val="nil"/>
              <w:left w:val="nil"/>
              <w:bottom w:val="single" w:sz="4" w:space="0" w:color="auto"/>
              <w:right w:val="single" w:sz="4" w:space="0" w:color="auto"/>
            </w:tcBorders>
            <w:noWrap/>
            <w:vAlign w:val="center"/>
          </w:tcPr>
          <w:p w14:paraId="6067751B" w14:textId="77777777" w:rsidR="009233AD" w:rsidRDefault="002A6E3E">
            <w:pPr>
              <w:adjustRightInd w:val="0"/>
              <w:snapToGrid w:val="0"/>
              <w:jc w:val="center"/>
              <w:rPr>
                <w:kern w:val="0"/>
              </w:rPr>
            </w:pPr>
            <w:r>
              <w:rPr>
                <w:kern w:val="0"/>
              </w:rPr>
              <w:t>3459.06</w:t>
            </w:r>
          </w:p>
        </w:tc>
        <w:tc>
          <w:tcPr>
            <w:tcW w:w="1238" w:type="dxa"/>
            <w:tcBorders>
              <w:top w:val="nil"/>
              <w:left w:val="nil"/>
              <w:bottom w:val="single" w:sz="4" w:space="0" w:color="auto"/>
              <w:right w:val="single" w:sz="4" w:space="0" w:color="auto"/>
            </w:tcBorders>
            <w:noWrap/>
            <w:vAlign w:val="center"/>
          </w:tcPr>
          <w:p w14:paraId="7C046AC4"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080D8DD" w14:textId="77777777" w:rsidR="009233AD" w:rsidRDefault="002A6E3E">
            <w:pPr>
              <w:adjustRightInd w:val="0"/>
              <w:snapToGrid w:val="0"/>
              <w:jc w:val="center"/>
              <w:rPr>
                <w:kern w:val="0"/>
              </w:rPr>
            </w:pPr>
            <w:r>
              <w:rPr>
                <w:kern w:val="0"/>
              </w:rPr>
              <w:t>1114.90</w:t>
            </w:r>
          </w:p>
        </w:tc>
        <w:tc>
          <w:tcPr>
            <w:tcW w:w="1033" w:type="dxa"/>
            <w:tcBorders>
              <w:top w:val="nil"/>
              <w:left w:val="nil"/>
              <w:bottom w:val="single" w:sz="4" w:space="0" w:color="auto"/>
              <w:right w:val="single" w:sz="4" w:space="0" w:color="auto"/>
            </w:tcBorders>
            <w:noWrap/>
            <w:vAlign w:val="center"/>
          </w:tcPr>
          <w:p w14:paraId="7A0C7345" w14:textId="77777777" w:rsidR="009233AD" w:rsidRDefault="002A6E3E">
            <w:pPr>
              <w:adjustRightInd w:val="0"/>
              <w:snapToGrid w:val="0"/>
              <w:jc w:val="center"/>
              <w:rPr>
                <w:kern w:val="0"/>
              </w:rPr>
            </w:pPr>
            <w:r>
              <w:rPr>
                <w:kern w:val="0"/>
              </w:rPr>
              <w:t>370.98</w:t>
            </w:r>
          </w:p>
        </w:tc>
        <w:tc>
          <w:tcPr>
            <w:tcW w:w="936" w:type="dxa"/>
            <w:tcBorders>
              <w:top w:val="nil"/>
              <w:left w:val="nil"/>
              <w:bottom w:val="single" w:sz="4" w:space="0" w:color="auto"/>
              <w:right w:val="single" w:sz="4" w:space="0" w:color="auto"/>
            </w:tcBorders>
            <w:noWrap/>
            <w:vAlign w:val="center"/>
          </w:tcPr>
          <w:p w14:paraId="4AAF07DD"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7CD9568" w14:textId="77777777" w:rsidR="009233AD" w:rsidRDefault="002A6E3E">
            <w:pPr>
              <w:adjustRightInd w:val="0"/>
              <w:snapToGrid w:val="0"/>
              <w:jc w:val="center"/>
              <w:rPr>
                <w:kern w:val="0"/>
              </w:rPr>
            </w:pPr>
            <w:r>
              <w:rPr>
                <w:kern w:val="0"/>
              </w:rPr>
              <w:t>三级</w:t>
            </w:r>
          </w:p>
        </w:tc>
      </w:tr>
      <w:tr w:rsidR="009233AD" w14:paraId="3C2E0220"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6FFC0E51"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33BE3CB4" w14:textId="77777777" w:rsidR="009233AD" w:rsidRDefault="002A6E3E">
            <w:pPr>
              <w:adjustRightInd w:val="0"/>
              <w:snapToGrid w:val="0"/>
              <w:jc w:val="center"/>
              <w:rPr>
                <w:kern w:val="0"/>
              </w:rPr>
            </w:pPr>
            <w:proofErr w:type="gramStart"/>
            <w:r>
              <w:rPr>
                <w:kern w:val="0"/>
              </w:rPr>
              <w:t>怡</w:t>
            </w:r>
            <w:proofErr w:type="gramEnd"/>
            <w:r>
              <w:rPr>
                <w:kern w:val="0"/>
              </w:rPr>
              <w:t>康路</w:t>
            </w:r>
          </w:p>
        </w:tc>
        <w:tc>
          <w:tcPr>
            <w:tcW w:w="2016" w:type="dxa"/>
            <w:tcBorders>
              <w:top w:val="nil"/>
              <w:left w:val="nil"/>
              <w:bottom w:val="single" w:sz="4" w:space="0" w:color="auto"/>
              <w:right w:val="single" w:sz="4" w:space="0" w:color="auto"/>
            </w:tcBorders>
            <w:noWrap/>
            <w:vAlign w:val="center"/>
          </w:tcPr>
          <w:p w14:paraId="242B81DC" w14:textId="77777777" w:rsidR="009233AD" w:rsidRDefault="002A6E3E">
            <w:pPr>
              <w:adjustRightInd w:val="0"/>
              <w:snapToGrid w:val="0"/>
              <w:jc w:val="center"/>
              <w:rPr>
                <w:kern w:val="0"/>
              </w:rPr>
            </w:pPr>
            <w:r>
              <w:rPr>
                <w:kern w:val="0"/>
              </w:rPr>
              <w:t>云锦路</w:t>
            </w:r>
          </w:p>
        </w:tc>
        <w:tc>
          <w:tcPr>
            <w:tcW w:w="2196" w:type="dxa"/>
            <w:tcBorders>
              <w:top w:val="nil"/>
              <w:left w:val="nil"/>
              <w:bottom w:val="single" w:sz="4" w:space="0" w:color="auto"/>
              <w:right w:val="single" w:sz="4" w:space="0" w:color="auto"/>
            </w:tcBorders>
            <w:noWrap/>
            <w:vAlign w:val="center"/>
          </w:tcPr>
          <w:p w14:paraId="34219ECD"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08D5FC10" w14:textId="77777777" w:rsidR="009233AD" w:rsidRDefault="002A6E3E">
            <w:pPr>
              <w:adjustRightInd w:val="0"/>
              <w:snapToGrid w:val="0"/>
              <w:jc w:val="center"/>
              <w:rPr>
                <w:kern w:val="0"/>
              </w:rPr>
            </w:pPr>
            <w:r>
              <w:rPr>
                <w:kern w:val="0"/>
              </w:rPr>
              <w:t>1958.00</w:t>
            </w:r>
          </w:p>
        </w:tc>
        <w:tc>
          <w:tcPr>
            <w:tcW w:w="1381" w:type="dxa"/>
            <w:tcBorders>
              <w:top w:val="nil"/>
              <w:left w:val="nil"/>
              <w:bottom w:val="single" w:sz="4" w:space="0" w:color="auto"/>
              <w:right w:val="single" w:sz="4" w:space="0" w:color="auto"/>
            </w:tcBorders>
            <w:noWrap/>
            <w:vAlign w:val="center"/>
          </w:tcPr>
          <w:p w14:paraId="1433A045" w14:textId="77777777" w:rsidR="009233AD" w:rsidRDefault="002A6E3E">
            <w:pPr>
              <w:adjustRightInd w:val="0"/>
              <w:snapToGrid w:val="0"/>
              <w:jc w:val="center"/>
              <w:rPr>
                <w:kern w:val="0"/>
              </w:rPr>
            </w:pPr>
            <w:r>
              <w:rPr>
                <w:kern w:val="0"/>
              </w:rPr>
              <w:t>29606.84</w:t>
            </w:r>
          </w:p>
        </w:tc>
        <w:tc>
          <w:tcPr>
            <w:tcW w:w="1238" w:type="dxa"/>
            <w:tcBorders>
              <w:top w:val="nil"/>
              <w:left w:val="nil"/>
              <w:bottom w:val="single" w:sz="4" w:space="0" w:color="auto"/>
              <w:right w:val="single" w:sz="4" w:space="0" w:color="auto"/>
            </w:tcBorders>
            <w:noWrap/>
            <w:vAlign w:val="center"/>
          </w:tcPr>
          <w:p w14:paraId="1B984239"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B313F4D" w14:textId="77777777" w:rsidR="009233AD" w:rsidRDefault="002A6E3E">
            <w:pPr>
              <w:adjustRightInd w:val="0"/>
              <w:snapToGrid w:val="0"/>
              <w:jc w:val="center"/>
              <w:rPr>
                <w:kern w:val="0"/>
              </w:rPr>
            </w:pPr>
            <w:r>
              <w:rPr>
                <w:kern w:val="0"/>
              </w:rPr>
              <w:t>15484.86</w:t>
            </w:r>
          </w:p>
        </w:tc>
        <w:tc>
          <w:tcPr>
            <w:tcW w:w="1033" w:type="dxa"/>
            <w:tcBorders>
              <w:top w:val="nil"/>
              <w:left w:val="nil"/>
              <w:bottom w:val="single" w:sz="4" w:space="0" w:color="auto"/>
              <w:right w:val="single" w:sz="4" w:space="0" w:color="auto"/>
            </w:tcBorders>
            <w:noWrap/>
            <w:vAlign w:val="center"/>
          </w:tcPr>
          <w:p w14:paraId="6B564875" w14:textId="77777777" w:rsidR="009233AD" w:rsidRDefault="002A6E3E">
            <w:pPr>
              <w:adjustRightInd w:val="0"/>
              <w:snapToGrid w:val="0"/>
              <w:jc w:val="center"/>
              <w:rPr>
                <w:kern w:val="0"/>
              </w:rPr>
            </w:pPr>
            <w:r>
              <w:rPr>
                <w:kern w:val="0"/>
              </w:rPr>
              <w:t>2035.07</w:t>
            </w:r>
          </w:p>
        </w:tc>
        <w:tc>
          <w:tcPr>
            <w:tcW w:w="936" w:type="dxa"/>
            <w:tcBorders>
              <w:top w:val="nil"/>
              <w:left w:val="nil"/>
              <w:bottom w:val="single" w:sz="4" w:space="0" w:color="auto"/>
              <w:right w:val="single" w:sz="4" w:space="0" w:color="auto"/>
            </w:tcBorders>
            <w:noWrap/>
            <w:vAlign w:val="center"/>
          </w:tcPr>
          <w:p w14:paraId="6826A863"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2E16CFC8" w14:textId="77777777" w:rsidR="009233AD" w:rsidRDefault="002A6E3E">
            <w:pPr>
              <w:adjustRightInd w:val="0"/>
              <w:snapToGrid w:val="0"/>
              <w:jc w:val="center"/>
              <w:rPr>
                <w:kern w:val="0"/>
              </w:rPr>
            </w:pPr>
            <w:r>
              <w:rPr>
                <w:kern w:val="0"/>
              </w:rPr>
              <w:t>三级</w:t>
            </w:r>
          </w:p>
        </w:tc>
      </w:tr>
      <w:tr w:rsidR="009233AD" w14:paraId="2DFF5FE3"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4C1450A1" w14:textId="77777777" w:rsidR="009233AD" w:rsidRDefault="002A6E3E">
            <w:pPr>
              <w:adjustRightInd w:val="0"/>
              <w:snapToGrid w:val="0"/>
              <w:jc w:val="center"/>
              <w:rPr>
                <w:kern w:val="0"/>
              </w:rPr>
            </w:pPr>
            <w:r>
              <w:rPr>
                <w:kern w:val="0"/>
              </w:rPr>
              <w:t>33</w:t>
            </w:r>
          </w:p>
        </w:tc>
        <w:tc>
          <w:tcPr>
            <w:tcW w:w="1656" w:type="dxa"/>
            <w:tcBorders>
              <w:top w:val="nil"/>
              <w:left w:val="nil"/>
              <w:bottom w:val="single" w:sz="4" w:space="0" w:color="auto"/>
              <w:right w:val="single" w:sz="4" w:space="0" w:color="auto"/>
            </w:tcBorders>
            <w:noWrap/>
            <w:vAlign w:val="center"/>
          </w:tcPr>
          <w:p w14:paraId="42660382" w14:textId="77777777" w:rsidR="009233AD" w:rsidRDefault="002A6E3E">
            <w:pPr>
              <w:adjustRightInd w:val="0"/>
              <w:snapToGrid w:val="0"/>
              <w:jc w:val="center"/>
              <w:rPr>
                <w:kern w:val="0"/>
              </w:rPr>
            </w:pPr>
            <w:proofErr w:type="gramStart"/>
            <w:r>
              <w:rPr>
                <w:kern w:val="0"/>
              </w:rPr>
              <w:t>月安街</w:t>
            </w:r>
            <w:proofErr w:type="gramEnd"/>
          </w:p>
        </w:tc>
        <w:tc>
          <w:tcPr>
            <w:tcW w:w="2016" w:type="dxa"/>
            <w:tcBorders>
              <w:top w:val="nil"/>
              <w:left w:val="nil"/>
              <w:bottom w:val="single" w:sz="4" w:space="0" w:color="auto"/>
              <w:right w:val="single" w:sz="4" w:space="0" w:color="auto"/>
            </w:tcBorders>
            <w:noWrap/>
            <w:vAlign w:val="center"/>
          </w:tcPr>
          <w:p w14:paraId="5EA175F4" w14:textId="77777777" w:rsidR="009233AD" w:rsidRDefault="002A6E3E">
            <w:pPr>
              <w:adjustRightInd w:val="0"/>
              <w:snapToGrid w:val="0"/>
              <w:jc w:val="center"/>
              <w:rPr>
                <w:kern w:val="0"/>
              </w:rPr>
            </w:pPr>
            <w:r>
              <w:rPr>
                <w:kern w:val="0"/>
              </w:rPr>
              <w:t>江东中路</w:t>
            </w:r>
          </w:p>
        </w:tc>
        <w:tc>
          <w:tcPr>
            <w:tcW w:w="2196" w:type="dxa"/>
            <w:tcBorders>
              <w:top w:val="nil"/>
              <w:left w:val="nil"/>
              <w:bottom w:val="single" w:sz="4" w:space="0" w:color="auto"/>
              <w:right w:val="single" w:sz="4" w:space="0" w:color="auto"/>
            </w:tcBorders>
            <w:noWrap/>
            <w:vAlign w:val="center"/>
          </w:tcPr>
          <w:p w14:paraId="733708C6" w14:textId="77777777" w:rsidR="009233AD" w:rsidRDefault="002A6E3E">
            <w:pPr>
              <w:adjustRightInd w:val="0"/>
              <w:snapToGrid w:val="0"/>
              <w:jc w:val="center"/>
              <w:rPr>
                <w:kern w:val="0"/>
              </w:rPr>
            </w:pPr>
            <w:r>
              <w:rPr>
                <w:kern w:val="0"/>
              </w:rPr>
              <w:t>螺丝桥大街</w:t>
            </w:r>
          </w:p>
        </w:tc>
        <w:tc>
          <w:tcPr>
            <w:tcW w:w="1022" w:type="dxa"/>
            <w:tcBorders>
              <w:top w:val="nil"/>
              <w:left w:val="nil"/>
              <w:bottom w:val="single" w:sz="4" w:space="0" w:color="auto"/>
              <w:right w:val="single" w:sz="4" w:space="0" w:color="auto"/>
            </w:tcBorders>
            <w:noWrap/>
            <w:vAlign w:val="center"/>
          </w:tcPr>
          <w:p w14:paraId="21588CCB" w14:textId="77777777" w:rsidR="009233AD" w:rsidRDefault="002A6E3E">
            <w:pPr>
              <w:adjustRightInd w:val="0"/>
              <w:snapToGrid w:val="0"/>
              <w:jc w:val="center"/>
              <w:rPr>
                <w:kern w:val="0"/>
              </w:rPr>
            </w:pPr>
            <w:r>
              <w:rPr>
                <w:kern w:val="0"/>
              </w:rPr>
              <w:t>1805.05</w:t>
            </w:r>
          </w:p>
        </w:tc>
        <w:tc>
          <w:tcPr>
            <w:tcW w:w="1381" w:type="dxa"/>
            <w:tcBorders>
              <w:top w:val="nil"/>
              <w:left w:val="nil"/>
              <w:bottom w:val="single" w:sz="4" w:space="0" w:color="auto"/>
              <w:right w:val="single" w:sz="4" w:space="0" w:color="auto"/>
            </w:tcBorders>
            <w:noWrap/>
            <w:vAlign w:val="center"/>
          </w:tcPr>
          <w:p w14:paraId="5D1DFAC5" w14:textId="77777777" w:rsidR="009233AD" w:rsidRDefault="002A6E3E">
            <w:pPr>
              <w:adjustRightInd w:val="0"/>
              <w:snapToGrid w:val="0"/>
              <w:jc w:val="center"/>
              <w:rPr>
                <w:kern w:val="0"/>
              </w:rPr>
            </w:pPr>
            <w:r>
              <w:rPr>
                <w:kern w:val="0"/>
              </w:rPr>
              <w:t>31459.61</w:t>
            </w:r>
          </w:p>
        </w:tc>
        <w:tc>
          <w:tcPr>
            <w:tcW w:w="1238" w:type="dxa"/>
            <w:tcBorders>
              <w:top w:val="nil"/>
              <w:left w:val="nil"/>
              <w:bottom w:val="single" w:sz="4" w:space="0" w:color="auto"/>
              <w:right w:val="single" w:sz="4" w:space="0" w:color="auto"/>
            </w:tcBorders>
            <w:noWrap/>
            <w:vAlign w:val="center"/>
          </w:tcPr>
          <w:p w14:paraId="622A4C27" w14:textId="77777777" w:rsidR="009233AD" w:rsidRDefault="002A6E3E">
            <w:pPr>
              <w:adjustRightInd w:val="0"/>
              <w:snapToGrid w:val="0"/>
              <w:jc w:val="center"/>
              <w:rPr>
                <w:kern w:val="0"/>
              </w:rPr>
            </w:pPr>
            <w:r>
              <w:rPr>
                <w:kern w:val="0"/>
              </w:rPr>
              <w:t>1825.54</w:t>
            </w:r>
          </w:p>
        </w:tc>
        <w:tc>
          <w:tcPr>
            <w:tcW w:w="1033" w:type="dxa"/>
            <w:tcBorders>
              <w:top w:val="nil"/>
              <w:left w:val="nil"/>
              <w:bottom w:val="single" w:sz="4" w:space="0" w:color="auto"/>
              <w:right w:val="single" w:sz="4" w:space="0" w:color="auto"/>
            </w:tcBorders>
            <w:noWrap/>
            <w:vAlign w:val="center"/>
          </w:tcPr>
          <w:p w14:paraId="0BB8664A" w14:textId="77777777" w:rsidR="009233AD" w:rsidRDefault="002A6E3E">
            <w:pPr>
              <w:adjustRightInd w:val="0"/>
              <w:snapToGrid w:val="0"/>
              <w:jc w:val="center"/>
              <w:rPr>
                <w:kern w:val="0"/>
              </w:rPr>
            </w:pPr>
            <w:r>
              <w:rPr>
                <w:kern w:val="0"/>
              </w:rPr>
              <w:t>11976.21</w:t>
            </w:r>
          </w:p>
        </w:tc>
        <w:tc>
          <w:tcPr>
            <w:tcW w:w="1033" w:type="dxa"/>
            <w:tcBorders>
              <w:top w:val="nil"/>
              <w:left w:val="nil"/>
              <w:bottom w:val="single" w:sz="4" w:space="0" w:color="auto"/>
              <w:right w:val="single" w:sz="4" w:space="0" w:color="auto"/>
            </w:tcBorders>
            <w:noWrap/>
            <w:vAlign w:val="center"/>
          </w:tcPr>
          <w:p w14:paraId="3C38CA7F" w14:textId="77777777" w:rsidR="009233AD" w:rsidRDefault="002A6E3E">
            <w:pPr>
              <w:adjustRightInd w:val="0"/>
              <w:snapToGrid w:val="0"/>
              <w:jc w:val="center"/>
              <w:rPr>
                <w:kern w:val="0"/>
              </w:rPr>
            </w:pPr>
            <w:r>
              <w:rPr>
                <w:kern w:val="0"/>
              </w:rPr>
              <w:t>5976.83</w:t>
            </w:r>
          </w:p>
        </w:tc>
        <w:tc>
          <w:tcPr>
            <w:tcW w:w="936" w:type="dxa"/>
            <w:tcBorders>
              <w:top w:val="nil"/>
              <w:left w:val="nil"/>
              <w:bottom w:val="single" w:sz="4" w:space="0" w:color="auto"/>
              <w:right w:val="single" w:sz="4" w:space="0" w:color="auto"/>
            </w:tcBorders>
            <w:noWrap/>
            <w:vAlign w:val="center"/>
          </w:tcPr>
          <w:p w14:paraId="69BD4B04"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DF3D357" w14:textId="77777777" w:rsidR="009233AD" w:rsidRDefault="002A6E3E">
            <w:pPr>
              <w:adjustRightInd w:val="0"/>
              <w:snapToGrid w:val="0"/>
              <w:jc w:val="center"/>
              <w:rPr>
                <w:kern w:val="0"/>
              </w:rPr>
            </w:pPr>
            <w:r>
              <w:rPr>
                <w:kern w:val="0"/>
              </w:rPr>
              <w:t>三级</w:t>
            </w:r>
          </w:p>
        </w:tc>
      </w:tr>
      <w:tr w:rsidR="009233AD" w14:paraId="5869C110"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390E528B"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7581787B" w14:textId="77777777" w:rsidR="009233AD" w:rsidRDefault="002A6E3E">
            <w:pPr>
              <w:adjustRightInd w:val="0"/>
              <w:snapToGrid w:val="0"/>
              <w:jc w:val="center"/>
              <w:rPr>
                <w:kern w:val="0"/>
              </w:rPr>
            </w:pPr>
            <w:proofErr w:type="gramStart"/>
            <w:r>
              <w:rPr>
                <w:kern w:val="0"/>
              </w:rPr>
              <w:t>月安街</w:t>
            </w:r>
            <w:proofErr w:type="gramEnd"/>
          </w:p>
        </w:tc>
        <w:tc>
          <w:tcPr>
            <w:tcW w:w="2016" w:type="dxa"/>
            <w:tcBorders>
              <w:top w:val="nil"/>
              <w:left w:val="nil"/>
              <w:bottom w:val="single" w:sz="4" w:space="0" w:color="auto"/>
              <w:right w:val="single" w:sz="4" w:space="0" w:color="auto"/>
            </w:tcBorders>
            <w:noWrap/>
            <w:vAlign w:val="center"/>
          </w:tcPr>
          <w:p w14:paraId="02F80CA9" w14:textId="77777777" w:rsidR="009233AD" w:rsidRDefault="002A6E3E">
            <w:pPr>
              <w:adjustRightInd w:val="0"/>
              <w:snapToGrid w:val="0"/>
              <w:jc w:val="center"/>
              <w:rPr>
                <w:kern w:val="0"/>
              </w:rPr>
            </w:pPr>
            <w:r>
              <w:rPr>
                <w:kern w:val="0"/>
              </w:rPr>
              <w:t>螺丝桥大街</w:t>
            </w:r>
          </w:p>
        </w:tc>
        <w:tc>
          <w:tcPr>
            <w:tcW w:w="2196" w:type="dxa"/>
            <w:tcBorders>
              <w:top w:val="nil"/>
              <w:left w:val="nil"/>
              <w:bottom w:val="single" w:sz="4" w:space="0" w:color="auto"/>
              <w:right w:val="single" w:sz="4" w:space="0" w:color="auto"/>
            </w:tcBorders>
            <w:noWrap/>
            <w:vAlign w:val="center"/>
          </w:tcPr>
          <w:p w14:paraId="010A5A2F" w14:textId="77777777" w:rsidR="009233AD" w:rsidRDefault="002A6E3E">
            <w:pPr>
              <w:adjustRightInd w:val="0"/>
              <w:snapToGrid w:val="0"/>
              <w:jc w:val="center"/>
              <w:rPr>
                <w:kern w:val="0"/>
              </w:rPr>
            </w:pPr>
            <w:r>
              <w:rPr>
                <w:kern w:val="0"/>
              </w:rPr>
              <w:t>扬子江大道</w:t>
            </w:r>
          </w:p>
        </w:tc>
        <w:tc>
          <w:tcPr>
            <w:tcW w:w="1022" w:type="dxa"/>
            <w:tcBorders>
              <w:top w:val="nil"/>
              <w:left w:val="nil"/>
              <w:bottom w:val="single" w:sz="4" w:space="0" w:color="auto"/>
              <w:right w:val="single" w:sz="4" w:space="0" w:color="auto"/>
            </w:tcBorders>
            <w:noWrap/>
            <w:vAlign w:val="center"/>
          </w:tcPr>
          <w:p w14:paraId="053265B1" w14:textId="77777777" w:rsidR="009233AD" w:rsidRDefault="002A6E3E">
            <w:pPr>
              <w:adjustRightInd w:val="0"/>
              <w:snapToGrid w:val="0"/>
              <w:jc w:val="center"/>
              <w:rPr>
                <w:kern w:val="0"/>
              </w:rPr>
            </w:pPr>
            <w:r>
              <w:rPr>
                <w:kern w:val="0"/>
              </w:rPr>
              <w:t>373.70</w:t>
            </w:r>
          </w:p>
        </w:tc>
        <w:tc>
          <w:tcPr>
            <w:tcW w:w="1381" w:type="dxa"/>
            <w:tcBorders>
              <w:top w:val="nil"/>
              <w:left w:val="nil"/>
              <w:bottom w:val="single" w:sz="4" w:space="0" w:color="auto"/>
              <w:right w:val="single" w:sz="4" w:space="0" w:color="auto"/>
            </w:tcBorders>
            <w:noWrap/>
            <w:vAlign w:val="center"/>
          </w:tcPr>
          <w:p w14:paraId="7973ECA4" w14:textId="77777777" w:rsidR="009233AD" w:rsidRDefault="002A6E3E">
            <w:pPr>
              <w:adjustRightInd w:val="0"/>
              <w:snapToGrid w:val="0"/>
              <w:jc w:val="center"/>
              <w:rPr>
                <w:kern w:val="0"/>
              </w:rPr>
            </w:pPr>
            <w:r>
              <w:rPr>
                <w:kern w:val="0"/>
              </w:rPr>
              <w:t>5771.92</w:t>
            </w:r>
          </w:p>
        </w:tc>
        <w:tc>
          <w:tcPr>
            <w:tcW w:w="1238" w:type="dxa"/>
            <w:tcBorders>
              <w:top w:val="nil"/>
              <w:left w:val="nil"/>
              <w:bottom w:val="single" w:sz="4" w:space="0" w:color="auto"/>
              <w:right w:val="single" w:sz="4" w:space="0" w:color="auto"/>
            </w:tcBorders>
            <w:noWrap/>
            <w:vAlign w:val="center"/>
          </w:tcPr>
          <w:p w14:paraId="6F4A493E" w14:textId="77777777" w:rsidR="009233AD" w:rsidRDefault="002A6E3E">
            <w:pPr>
              <w:adjustRightInd w:val="0"/>
              <w:snapToGrid w:val="0"/>
              <w:jc w:val="center"/>
              <w:rPr>
                <w:kern w:val="0"/>
              </w:rPr>
            </w:pPr>
            <w:r>
              <w:rPr>
                <w:kern w:val="0"/>
              </w:rPr>
              <w:t>116.14</w:t>
            </w:r>
          </w:p>
        </w:tc>
        <w:tc>
          <w:tcPr>
            <w:tcW w:w="1033" w:type="dxa"/>
            <w:tcBorders>
              <w:top w:val="nil"/>
              <w:left w:val="nil"/>
              <w:bottom w:val="single" w:sz="4" w:space="0" w:color="auto"/>
              <w:right w:val="single" w:sz="4" w:space="0" w:color="auto"/>
            </w:tcBorders>
            <w:noWrap/>
            <w:vAlign w:val="center"/>
          </w:tcPr>
          <w:p w14:paraId="0FE8B0B5" w14:textId="77777777" w:rsidR="009233AD" w:rsidRDefault="002A6E3E">
            <w:pPr>
              <w:adjustRightInd w:val="0"/>
              <w:snapToGrid w:val="0"/>
              <w:jc w:val="center"/>
              <w:rPr>
                <w:kern w:val="0"/>
              </w:rPr>
            </w:pPr>
            <w:r>
              <w:rPr>
                <w:kern w:val="0"/>
              </w:rPr>
              <w:t>2839.87</w:t>
            </w:r>
          </w:p>
        </w:tc>
        <w:tc>
          <w:tcPr>
            <w:tcW w:w="1033" w:type="dxa"/>
            <w:tcBorders>
              <w:top w:val="nil"/>
              <w:left w:val="nil"/>
              <w:bottom w:val="single" w:sz="4" w:space="0" w:color="auto"/>
              <w:right w:val="single" w:sz="4" w:space="0" w:color="auto"/>
            </w:tcBorders>
            <w:noWrap/>
            <w:vAlign w:val="center"/>
          </w:tcPr>
          <w:p w14:paraId="6CCFD9DB"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7CE5990C"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F2D502E" w14:textId="77777777" w:rsidR="009233AD" w:rsidRDefault="002A6E3E">
            <w:pPr>
              <w:adjustRightInd w:val="0"/>
              <w:snapToGrid w:val="0"/>
              <w:jc w:val="center"/>
              <w:rPr>
                <w:kern w:val="0"/>
              </w:rPr>
            </w:pPr>
            <w:r>
              <w:rPr>
                <w:kern w:val="0"/>
              </w:rPr>
              <w:t>三级</w:t>
            </w:r>
          </w:p>
        </w:tc>
      </w:tr>
      <w:tr w:rsidR="009233AD" w14:paraId="27E5A6E0"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6C20602C" w14:textId="77777777" w:rsidR="009233AD" w:rsidRDefault="002A6E3E">
            <w:pPr>
              <w:adjustRightInd w:val="0"/>
              <w:snapToGrid w:val="0"/>
              <w:jc w:val="center"/>
              <w:rPr>
                <w:kern w:val="0"/>
              </w:rPr>
            </w:pPr>
            <w:r>
              <w:rPr>
                <w:kern w:val="0"/>
              </w:rPr>
              <w:t>34</w:t>
            </w:r>
          </w:p>
        </w:tc>
        <w:tc>
          <w:tcPr>
            <w:tcW w:w="1656" w:type="dxa"/>
            <w:tcBorders>
              <w:top w:val="nil"/>
              <w:left w:val="nil"/>
              <w:bottom w:val="single" w:sz="4" w:space="0" w:color="auto"/>
              <w:right w:val="single" w:sz="4" w:space="0" w:color="auto"/>
            </w:tcBorders>
            <w:noWrap/>
            <w:vAlign w:val="center"/>
          </w:tcPr>
          <w:p w14:paraId="31165E43" w14:textId="77777777" w:rsidR="009233AD" w:rsidRDefault="002A6E3E">
            <w:pPr>
              <w:adjustRightInd w:val="0"/>
              <w:snapToGrid w:val="0"/>
              <w:jc w:val="center"/>
              <w:rPr>
                <w:kern w:val="0"/>
              </w:rPr>
            </w:pPr>
            <w:r>
              <w:rPr>
                <w:kern w:val="0"/>
              </w:rPr>
              <w:t>云锦路</w:t>
            </w:r>
            <w:r>
              <w:rPr>
                <w:kern w:val="0"/>
              </w:rPr>
              <w:t>_LM</w:t>
            </w:r>
          </w:p>
        </w:tc>
        <w:tc>
          <w:tcPr>
            <w:tcW w:w="2016" w:type="dxa"/>
            <w:tcBorders>
              <w:top w:val="nil"/>
              <w:left w:val="nil"/>
              <w:bottom w:val="single" w:sz="4" w:space="0" w:color="auto"/>
              <w:right w:val="single" w:sz="4" w:space="0" w:color="auto"/>
            </w:tcBorders>
            <w:noWrap/>
            <w:vAlign w:val="center"/>
          </w:tcPr>
          <w:p w14:paraId="422B07EE"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07DC1C44" w14:textId="77777777" w:rsidR="009233AD" w:rsidRDefault="002A6E3E">
            <w:pPr>
              <w:adjustRightInd w:val="0"/>
              <w:snapToGrid w:val="0"/>
              <w:jc w:val="center"/>
              <w:rPr>
                <w:kern w:val="0"/>
              </w:rPr>
            </w:pPr>
            <w:r>
              <w:rPr>
                <w:kern w:val="0"/>
              </w:rPr>
              <w:t>庐山路</w:t>
            </w:r>
          </w:p>
        </w:tc>
        <w:tc>
          <w:tcPr>
            <w:tcW w:w="1022" w:type="dxa"/>
            <w:tcBorders>
              <w:top w:val="nil"/>
              <w:left w:val="nil"/>
              <w:bottom w:val="single" w:sz="4" w:space="0" w:color="auto"/>
              <w:right w:val="single" w:sz="4" w:space="0" w:color="auto"/>
            </w:tcBorders>
            <w:noWrap/>
            <w:vAlign w:val="center"/>
          </w:tcPr>
          <w:p w14:paraId="22351846" w14:textId="77777777" w:rsidR="009233AD" w:rsidRDefault="002A6E3E">
            <w:pPr>
              <w:adjustRightInd w:val="0"/>
              <w:snapToGrid w:val="0"/>
              <w:jc w:val="center"/>
              <w:rPr>
                <w:kern w:val="0"/>
              </w:rPr>
            </w:pPr>
            <w:r>
              <w:rPr>
                <w:kern w:val="0"/>
              </w:rPr>
              <w:t>1206.11</w:t>
            </w:r>
          </w:p>
        </w:tc>
        <w:tc>
          <w:tcPr>
            <w:tcW w:w="1381" w:type="dxa"/>
            <w:tcBorders>
              <w:top w:val="nil"/>
              <w:left w:val="nil"/>
              <w:bottom w:val="single" w:sz="4" w:space="0" w:color="auto"/>
              <w:right w:val="single" w:sz="4" w:space="0" w:color="auto"/>
            </w:tcBorders>
            <w:noWrap/>
            <w:vAlign w:val="center"/>
          </w:tcPr>
          <w:p w14:paraId="69F0F86A" w14:textId="77777777" w:rsidR="009233AD" w:rsidRDefault="002A6E3E">
            <w:pPr>
              <w:adjustRightInd w:val="0"/>
              <w:snapToGrid w:val="0"/>
              <w:jc w:val="center"/>
              <w:rPr>
                <w:kern w:val="0"/>
              </w:rPr>
            </w:pPr>
            <w:r>
              <w:rPr>
                <w:kern w:val="0"/>
              </w:rPr>
              <w:t>23453.53</w:t>
            </w:r>
          </w:p>
        </w:tc>
        <w:tc>
          <w:tcPr>
            <w:tcW w:w="1238" w:type="dxa"/>
            <w:tcBorders>
              <w:top w:val="nil"/>
              <w:left w:val="nil"/>
              <w:bottom w:val="single" w:sz="4" w:space="0" w:color="auto"/>
              <w:right w:val="single" w:sz="4" w:space="0" w:color="auto"/>
            </w:tcBorders>
            <w:noWrap/>
            <w:vAlign w:val="center"/>
          </w:tcPr>
          <w:p w14:paraId="5C76E32E" w14:textId="77777777" w:rsidR="009233AD" w:rsidRDefault="002A6E3E">
            <w:pPr>
              <w:adjustRightInd w:val="0"/>
              <w:snapToGrid w:val="0"/>
              <w:jc w:val="center"/>
              <w:rPr>
                <w:kern w:val="0"/>
              </w:rPr>
            </w:pPr>
            <w:r>
              <w:rPr>
                <w:kern w:val="0"/>
              </w:rPr>
              <w:t>1680.06</w:t>
            </w:r>
          </w:p>
        </w:tc>
        <w:tc>
          <w:tcPr>
            <w:tcW w:w="1033" w:type="dxa"/>
            <w:tcBorders>
              <w:top w:val="nil"/>
              <w:left w:val="nil"/>
              <w:bottom w:val="single" w:sz="4" w:space="0" w:color="auto"/>
              <w:right w:val="single" w:sz="4" w:space="0" w:color="auto"/>
            </w:tcBorders>
            <w:noWrap/>
            <w:vAlign w:val="center"/>
          </w:tcPr>
          <w:p w14:paraId="57F65265" w14:textId="77777777" w:rsidR="009233AD" w:rsidRDefault="002A6E3E">
            <w:pPr>
              <w:adjustRightInd w:val="0"/>
              <w:snapToGrid w:val="0"/>
              <w:jc w:val="center"/>
              <w:rPr>
                <w:kern w:val="0"/>
              </w:rPr>
            </w:pPr>
            <w:r>
              <w:rPr>
                <w:kern w:val="0"/>
              </w:rPr>
              <w:t>5756.06</w:t>
            </w:r>
          </w:p>
        </w:tc>
        <w:tc>
          <w:tcPr>
            <w:tcW w:w="1033" w:type="dxa"/>
            <w:tcBorders>
              <w:top w:val="nil"/>
              <w:left w:val="nil"/>
              <w:bottom w:val="single" w:sz="4" w:space="0" w:color="auto"/>
              <w:right w:val="single" w:sz="4" w:space="0" w:color="auto"/>
            </w:tcBorders>
            <w:noWrap/>
            <w:vAlign w:val="center"/>
          </w:tcPr>
          <w:p w14:paraId="1FC3E21B"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38C5F17D"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CCE0D6C" w14:textId="77777777" w:rsidR="009233AD" w:rsidRDefault="002A6E3E">
            <w:pPr>
              <w:adjustRightInd w:val="0"/>
              <w:snapToGrid w:val="0"/>
              <w:jc w:val="center"/>
              <w:rPr>
                <w:kern w:val="0"/>
              </w:rPr>
            </w:pPr>
            <w:r>
              <w:rPr>
                <w:kern w:val="0"/>
              </w:rPr>
              <w:t>三级</w:t>
            </w:r>
          </w:p>
        </w:tc>
      </w:tr>
      <w:tr w:rsidR="009233AD" w14:paraId="58531930"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303FB385" w14:textId="77777777" w:rsidR="009233AD" w:rsidRDefault="002A6E3E">
            <w:pPr>
              <w:adjustRightInd w:val="0"/>
              <w:snapToGrid w:val="0"/>
              <w:jc w:val="center"/>
              <w:rPr>
                <w:kern w:val="0"/>
              </w:rPr>
            </w:pPr>
            <w:r>
              <w:rPr>
                <w:kern w:val="0"/>
              </w:rPr>
              <w:t>35</w:t>
            </w:r>
          </w:p>
        </w:tc>
        <w:tc>
          <w:tcPr>
            <w:tcW w:w="1656" w:type="dxa"/>
            <w:tcBorders>
              <w:top w:val="nil"/>
              <w:left w:val="nil"/>
              <w:bottom w:val="single" w:sz="4" w:space="0" w:color="auto"/>
              <w:right w:val="single" w:sz="4" w:space="0" w:color="auto"/>
            </w:tcBorders>
            <w:noWrap/>
            <w:vAlign w:val="center"/>
          </w:tcPr>
          <w:p w14:paraId="16D6CE7C" w14:textId="77777777" w:rsidR="009233AD" w:rsidRDefault="002A6E3E">
            <w:pPr>
              <w:adjustRightInd w:val="0"/>
              <w:snapToGrid w:val="0"/>
              <w:jc w:val="center"/>
              <w:rPr>
                <w:kern w:val="0"/>
              </w:rPr>
            </w:pPr>
            <w:r>
              <w:rPr>
                <w:kern w:val="0"/>
              </w:rPr>
              <w:t>云龙山路</w:t>
            </w:r>
          </w:p>
        </w:tc>
        <w:tc>
          <w:tcPr>
            <w:tcW w:w="2016" w:type="dxa"/>
            <w:tcBorders>
              <w:top w:val="nil"/>
              <w:left w:val="nil"/>
              <w:bottom w:val="single" w:sz="4" w:space="0" w:color="auto"/>
              <w:right w:val="single" w:sz="4" w:space="0" w:color="auto"/>
            </w:tcBorders>
            <w:noWrap/>
            <w:vAlign w:val="center"/>
          </w:tcPr>
          <w:p w14:paraId="49BC245E" w14:textId="77777777" w:rsidR="009233AD" w:rsidRDefault="002A6E3E">
            <w:pPr>
              <w:adjustRightInd w:val="0"/>
              <w:snapToGrid w:val="0"/>
              <w:jc w:val="center"/>
              <w:rPr>
                <w:kern w:val="0"/>
              </w:rPr>
            </w:pPr>
            <w:r>
              <w:rPr>
                <w:kern w:val="0"/>
              </w:rPr>
              <w:t>河西大街</w:t>
            </w:r>
          </w:p>
        </w:tc>
        <w:tc>
          <w:tcPr>
            <w:tcW w:w="2196" w:type="dxa"/>
            <w:tcBorders>
              <w:top w:val="nil"/>
              <w:left w:val="nil"/>
              <w:bottom w:val="single" w:sz="4" w:space="0" w:color="auto"/>
              <w:right w:val="single" w:sz="4" w:space="0" w:color="auto"/>
            </w:tcBorders>
            <w:noWrap/>
            <w:vAlign w:val="center"/>
          </w:tcPr>
          <w:p w14:paraId="51CC0243" w14:textId="77777777" w:rsidR="009233AD" w:rsidRDefault="002A6E3E">
            <w:pPr>
              <w:adjustRightInd w:val="0"/>
              <w:snapToGrid w:val="0"/>
              <w:jc w:val="center"/>
              <w:rPr>
                <w:kern w:val="0"/>
              </w:rPr>
            </w:pPr>
            <w:r>
              <w:rPr>
                <w:kern w:val="0"/>
              </w:rPr>
              <w:t>奥体大街</w:t>
            </w:r>
          </w:p>
        </w:tc>
        <w:tc>
          <w:tcPr>
            <w:tcW w:w="1022" w:type="dxa"/>
            <w:tcBorders>
              <w:top w:val="nil"/>
              <w:left w:val="nil"/>
              <w:bottom w:val="single" w:sz="4" w:space="0" w:color="auto"/>
              <w:right w:val="single" w:sz="4" w:space="0" w:color="auto"/>
            </w:tcBorders>
            <w:noWrap/>
            <w:vAlign w:val="center"/>
          </w:tcPr>
          <w:p w14:paraId="1A7FB58F" w14:textId="77777777" w:rsidR="009233AD" w:rsidRDefault="002A6E3E">
            <w:pPr>
              <w:adjustRightInd w:val="0"/>
              <w:snapToGrid w:val="0"/>
              <w:jc w:val="center"/>
              <w:rPr>
                <w:kern w:val="0"/>
              </w:rPr>
            </w:pPr>
            <w:r>
              <w:rPr>
                <w:kern w:val="0"/>
              </w:rPr>
              <w:t>931.23</w:t>
            </w:r>
          </w:p>
        </w:tc>
        <w:tc>
          <w:tcPr>
            <w:tcW w:w="1381" w:type="dxa"/>
            <w:tcBorders>
              <w:top w:val="nil"/>
              <w:left w:val="nil"/>
              <w:bottom w:val="single" w:sz="4" w:space="0" w:color="auto"/>
              <w:right w:val="single" w:sz="4" w:space="0" w:color="auto"/>
            </w:tcBorders>
            <w:noWrap/>
            <w:vAlign w:val="center"/>
          </w:tcPr>
          <w:p w14:paraId="3064F409" w14:textId="77777777" w:rsidR="009233AD" w:rsidRDefault="002A6E3E">
            <w:pPr>
              <w:adjustRightInd w:val="0"/>
              <w:snapToGrid w:val="0"/>
              <w:jc w:val="center"/>
              <w:rPr>
                <w:kern w:val="0"/>
              </w:rPr>
            </w:pPr>
            <w:r>
              <w:rPr>
                <w:kern w:val="0"/>
              </w:rPr>
              <w:t>18411.36</w:t>
            </w:r>
          </w:p>
        </w:tc>
        <w:tc>
          <w:tcPr>
            <w:tcW w:w="1238" w:type="dxa"/>
            <w:tcBorders>
              <w:top w:val="nil"/>
              <w:left w:val="nil"/>
              <w:bottom w:val="single" w:sz="4" w:space="0" w:color="auto"/>
              <w:right w:val="single" w:sz="4" w:space="0" w:color="auto"/>
            </w:tcBorders>
            <w:noWrap/>
            <w:vAlign w:val="center"/>
          </w:tcPr>
          <w:p w14:paraId="2BF2C2E1" w14:textId="77777777" w:rsidR="009233AD" w:rsidRDefault="002A6E3E">
            <w:pPr>
              <w:adjustRightInd w:val="0"/>
              <w:snapToGrid w:val="0"/>
              <w:jc w:val="center"/>
              <w:rPr>
                <w:kern w:val="0"/>
              </w:rPr>
            </w:pPr>
            <w:r>
              <w:rPr>
                <w:kern w:val="0"/>
              </w:rPr>
              <w:t>1318.33</w:t>
            </w:r>
          </w:p>
        </w:tc>
        <w:tc>
          <w:tcPr>
            <w:tcW w:w="1033" w:type="dxa"/>
            <w:tcBorders>
              <w:top w:val="nil"/>
              <w:left w:val="nil"/>
              <w:bottom w:val="single" w:sz="4" w:space="0" w:color="auto"/>
              <w:right w:val="single" w:sz="4" w:space="0" w:color="auto"/>
            </w:tcBorders>
            <w:noWrap/>
            <w:vAlign w:val="center"/>
          </w:tcPr>
          <w:p w14:paraId="1B2B01C4" w14:textId="77777777" w:rsidR="009233AD" w:rsidRDefault="002A6E3E">
            <w:pPr>
              <w:adjustRightInd w:val="0"/>
              <w:snapToGrid w:val="0"/>
              <w:jc w:val="center"/>
              <w:rPr>
                <w:kern w:val="0"/>
              </w:rPr>
            </w:pPr>
            <w:r>
              <w:rPr>
                <w:kern w:val="0"/>
              </w:rPr>
              <w:t>4647.96</w:t>
            </w:r>
          </w:p>
        </w:tc>
        <w:tc>
          <w:tcPr>
            <w:tcW w:w="1033" w:type="dxa"/>
            <w:tcBorders>
              <w:top w:val="nil"/>
              <w:left w:val="nil"/>
              <w:bottom w:val="single" w:sz="4" w:space="0" w:color="auto"/>
              <w:right w:val="single" w:sz="4" w:space="0" w:color="auto"/>
            </w:tcBorders>
            <w:noWrap/>
            <w:vAlign w:val="center"/>
          </w:tcPr>
          <w:p w14:paraId="5BEF6F61" w14:textId="77777777" w:rsidR="009233AD" w:rsidRDefault="002A6E3E">
            <w:pPr>
              <w:adjustRightInd w:val="0"/>
              <w:snapToGrid w:val="0"/>
              <w:jc w:val="center"/>
              <w:rPr>
                <w:kern w:val="0"/>
              </w:rPr>
            </w:pPr>
            <w:r>
              <w:rPr>
                <w:kern w:val="0"/>
              </w:rPr>
              <w:t>753.76</w:t>
            </w:r>
          </w:p>
        </w:tc>
        <w:tc>
          <w:tcPr>
            <w:tcW w:w="936" w:type="dxa"/>
            <w:tcBorders>
              <w:top w:val="nil"/>
              <w:left w:val="nil"/>
              <w:bottom w:val="single" w:sz="4" w:space="0" w:color="auto"/>
              <w:right w:val="single" w:sz="4" w:space="0" w:color="auto"/>
            </w:tcBorders>
            <w:noWrap/>
            <w:vAlign w:val="center"/>
          </w:tcPr>
          <w:p w14:paraId="0B90B867"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9FF0AEE" w14:textId="77777777" w:rsidR="009233AD" w:rsidRDefault="002A6E3E">
            <w:pPr>
              <w:adjustRightInd w:val="0"/>
              <w:snapToGrid w:val="0"/>
              <w:jc w:val="center"/>
              <w:rPr>
                <w:kern w:val="0"/>
              </w:rPr>
            </w:pPr>
            <w:r>
              <w:rPr>
                <w:kern w:val="0"/>
              </w:rPr>
              <w:t>三级</w:t>
            </w:r>
          </w:p>
        </w:tc>
      </w:tr>
      <w:tr w:rsidR="009233AD" w14:paraId="354D7A43"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06FA2048"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44B51577" w14:textId="77777777" w:rsidR="009233AD" w:rsidRDefault="002A6E3E">
            <w:pPr>
              <w:adjustRightInd w:val="0"/>
              <w:snapToGrid w:val="0"/>
              <w:jc w:val="center"/>
              <w:rPr>
                <w:kern w:val="0"/>
              </w:rPr>
            </w:pPr>
            <w:r>
              <w:rPr>
                <w:kern w:val="0"/>
              </w:rPr>
              <w:t>云龙</w:t>
            </w:r>
            <w:proofErr w:type="gramStart"/>
            <w:r>
              <w:rPr>
                <w:kern w:val="0"/>
              </w:rPr>
              <w:t>山路南</w:t>
            </w:r>
            <w:proofErr w:type="gramEnd"/>
            <w:r>
              <w:rPr>
                <w:kern w:val="0"/>
              </w:rPr>
              <w:t>延</w:t>
            </w:r>
          </w:p>
        </w:tc>
        <w:tc>
          <w:tcPr>
            <w:tcW w:w="2016" w:type="dxa"/>
            <w:tcBorders>
              <w:top w:val="nil"/>
              <w:left w:val="nil"/>
              <w:bottom w:val="single" w:sz="4" w:space="0" w:color="auto"/>
              <w:right w:val="single" w:sz="4" w:space="0" w:color="auto"/>
            </w:tcBorders>
            <w:noWrap/>
            <w:vAlign w:val="center"/>
          </w:tcPr>
          <w:p w14:paraId="72054F9E" w14:textId="77777777" w:rsidR="009233AD" w:rsidRDefault="002A6E3E">
            <w:pPr>
              <w:adjustRightInd w:val="0"/>
              <w:snapToGrid w:val="0"/>
              <w:jc w:val="center"/>
              <w:rPr>
                <w:kern w:val="0"/>
              </w:rPr>
            </w:pPr>
            <w:r>
              <w:rPr>
                <w:kern w:val="0"/>
              </w:rPr>
              <w:t>河西大街</w:t>
            </w:r>
          </w:p>
        </w:tc>
        <w:tc>
          <w:tcPr>
            <w:tcW w:w="2196" w:type="dxa"/>
            <w:tcBorders>
              <w:top w:val="nil"/>
              <w:left w:val="nil"/>
              <w:bottom w:val="single" w:sz="4" w:space="0" w:color="auto"/>
              <w:right w:val="single" w:sz="4" w:space="0" w:color="auto"/>
            </w:tcBorders>
            <w:noWrap/>
            <w:vAlign w:val="center"/>
          </w:tcPr>
          <w:p w14:paraId="50CC54FC" w14:textId="77777777" w:rsidR="009233AD" w:rsidRDefault="002A6E3E">
            <w:pPr>
              <w:adjustRightInd w:val="0"/>
              <w:snapToGrid w:val="0"/>
              <w:jc w:val="center"/>
              <w:rPr>
                <w:kern w:val="0"/>
              </w:rPr>
            </w:pPr>
            <w:r>
              <w:rPr>
                <w:kern w:val="0"/>
              </w:rPr>
              <w:t>嘉陵江东街</w:t>
            </w:r>
          </w:p>
        </w:tc>
        <w:tc>
          <w:tcPr>
            <w:tcW w:w="1022" w:type="dxa"/>
            <w:tcBorders>
              <w:top w:val="nil"/>
              <w:left w:val="nil"/>
              <w:bottom w:val="single" w:sz="4" w:space="0" w:color="auto"/>
              <w:right w:val="single" w:sz="4" w:space="0" w:color="auto"/>
            </w:tcBorders>
            <w:noWrap/>
            <w:vAlign w:val="center"/>
          </w:tcPr>
          <w:p w14:paraId="49E539AA" w14:textId="77777777" w:rsidR="009233AD" w:rsidRDefault="002A6E3E">
            <w:pPr>
              <w:adjustRightInd w:val="0"/>
              <w:snapToGrid w:val="0"/>
              <w:jc w:val="center"/>
              <w:rPr>
                <w:kern w:val="0"/>
              </w:rPr>
            </w:pPr>
            <w:r>
              <w:rPr>
                <w:kern w:val="0"/>
              </w:rPr>
              <w:t>675.48</w:t>
            </w:r>
          </w:p>
        </w:tc>
        <w:tc>
          <w:tcPr>
            <w:tcW w:w="1381" w:type="dxa"/>
            <w:tcBorders>
              <w:top w:val="nil"/>
              <w:left w:val="nil"/>
              <w:bottom w:val="single" w:sz="4" w:space="0" w:color="auto"/>
              <w:right w:val="single" w:sz="4" w:space="0" w:color="auto"/>
            </w:tcBorders>
            <w:noWrap/>
            <w:vAlign w:val="center"/>
          </w:tcPr>
          <w:p w14:paraId="79E1FABB" w14:textId="77777777" w:rsidR="009233AD" w:rsidRDefault="002A6E3E">
            <w:pPr>
              <w:adjustRightInd w:val="0"/>
              <w:snapToGrid w:val="0"/>
              <w:jc w:val="center"/>
              <w:rPr>
                <w:kern w:val="0"/>
              </w:rPr>
            </w:pPr>
            <w:r>
              <w:rPr>
                <w:kern w:val="0"/>
              </w:rPr>
              <w:t>13415.41</w:t>
            </w:r>
          </w:p>
        </w:tc>
        <w:tc>
          <w:tcPr>
            <w:tcW w:w="1238" w:type="dxa"/>
            <w:tcBorders>
              <w:top w:val="nil"/>
              <w:left w:val="nil"/>
              <w:bottom w:val="single" w:sz="4" w:space="0" w:color="auto"/>
              <w:right w:val="single" w:sz="4" w:space="0" w:color="auto"/>
            </w:tcBorders>
            <w:noWrap/>
            <w:vAlign w:val="center"/>
          </w:tcPr>
          <w:p w14:paraId="6D5CDF2D" w14:textId="77777777" w:rsidR="009233AD" w:rsidRDefault="002A6E3E">
            <w:pPr>
              <w:adjustRightInd w:val="0"/>
              <w:snapToGrid w:val="0"/>
              <w:jc w:val="center"/>
              <w:rPr>
                <w:kern w:val="0"/>
              </w:rPr>
            </w:pPr>
            <w:r>
              <w:rPr>
                <w:kern w:val="0"/>
              </w:rPr>
              <w:t>959.78</w:t>
            </w:r>
          </w:p>
        </w:tc>
        <w:tc>
          <w:tcPr>
            <w:tcW w:w="1033" w:type="dxa"/>
            <w:tcBorders>
              <w:top w:val="nil"/>
              <w:left w:val="nil"/>
              <w:bottom w:val="single" w:sz="4" w:space="0" w:color="auto"/>
              <w:right w:val="single" w:sz="4" w:space="0" w:color="auto"/>
            </w:tcBorders>
            <w:noWrap/>
            <w:vAlign w:val="center"/>
          </w:tcPr>
          <w:p w14:paraId="1EEABC4F" w14:textId="77777777" w:rsidR="009233AD" w:rsidRDefault="002A6E3E">
            <w:pPr>
              <w:adjustRightInd w:val="0"/>
              <w:snapToGrid w:val="0"/>
              <w:jc w:val="center"/>
              <w:rPr>
                <w:kern w:val="0"/>
              </w:rPr>
            </w:pPr>
            <w:r>
              <w:rPr>
                <w:kern w:val="0"/>
              </w:rPr>
              <w:t>2849.35</w:t>
            </w:r>
          </w:p>
        </w:tc>
        <w:tc>
          <w:tcPr>
            <w:tcW w:w="1033" w:type="dxa"/>
            <w:tcBorders>
              <w:top w:val="nil"/>
              <w:left w:val="nil"/>
              <w:bottom w:val="single" w:sz="4" w:space="0" w:color="auto"/>
              <w:right w:val="single" w:sz="4" w:space="0" w:color="auto"/>
            </w:tcBorders>
            <w:noWrap/>
            <w:vAlign w:val="center"/>
          </w:tcPr>
          <w:p w14:paraId="2E46D906" w14:textId="77777777" w:rsidR="009233AD" w:rsidRDefault="002A6E3E">
            <w:pPr>
              <w:adjustRightInd w:val="0"/>
              <w:snapToGrid w:val="0"/>
              <w:jc w:val="center"/>
              <w:rPr>
                <w:kern w:val="0"/>
              </w:rPr>
            </w:pPr>
            <w:r>
              <w:rPr>
                <w:kern w:val="0"/>
              </w:rPr>
              <w:t>460.79</w:t>
            </w:r>
          </w:p>
        </w:tc>
        <w:tc>
          <w:tcPr>
            <w:tcW w:w="936" w:type="dxa"/>
            <w:tcBorders>
              <w:top w:val="nil"/>
              <w:left w:val="nil"/>
              <w:bottom w:val="single" w:sz="4" w:space="0" w:color="auto"/>
              <w:right w:val="single" w:sz="4" w:space="0" w:color="auto"/>
            </w:tcBorders>
            <w:noWrap/>
            <w:vAlign w:val="center"/>
          </w:tcPr>
          <w:p w14:paraId="6F00891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0298A70E" w14:textId="77777777" w:rsidR="009233AD" w:rsidRDefault="002A6E3E">
            <w:pPr>
              <w:adjustRightInd w:val="0"/>
              <w:snapToGrid w:val="0"/>
              <w:jc w:val="center"/>
              <w:rPr>
                <w:kern w:val="0"/>
              </w:rPr>
            </w:pPr>
            <w:r>
              <w:rPr>
                <w:kern w:val="0"/>
              </w:rPr>
              <w:t>三级</w:t>
            </w:r>
          </w:p>
        </w:tc>
      </w:tr>
      <w:tr w:rsidR="009233AD" w14:paraId="4F74EFCC"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8581C54" w14:textId="77777777" w:rsidR="009233AD" w:rsidRDefault="002A6E3E">
            <w:pPr>
              <w:adjustRightInd w:val="0"/>
              <w:snapToGrid w:val="0"/>
              <w:jc w:val="center"/>
              <w:rPr>
                <w:kern w:val="0"/>
              </w:rPr>
            </w:pPr>
            <w:r>
              <w:rPr>
                <w:kern w:val="0"/>
              </w:rPr>
              <w:t>36</w:t>
            </w:r>
          </w:p>
        </w:tc>
        <w:tc>
          <w:tcPr>
            <w:tcW w:w="1656" w:type="dxa"/>
            <w:tcBorders>
              <w:top w:val="nil"/>
              <w:left w:val="nil"/>
              <w:bottom w:val="single" w:sz="4" w:space="0" w:color="auto"/>
              <w:right w:val="single" w:sz="4" w:space="0" w:color="auto"/>
            </w:tcBorders>
            <w:noWrap/>
            <w:vAlign w:val="center"/>
          </w:tcPr>
          <w:p w14:paraId="6743B800" w14:textId="77777777" w:rsidR="009233AD" w:rsidRDefault="002A6E3E">
            <w:pPr>
              <w:adjustRightInd w:val="0"/>
              <w:snapToGrid w:val="0"/>
              <w:jc w:val="center"/>
              <w:rPr>
                <w:kern w:val="0"/>
              </w:rPr>
            </w:pPr>
            <w:r>
              <w:rPr>
                <w:kern w:val="0"/>
              </w:rPr>
              <w:t>江山大街</w:t>
            </w:r>
          </w:p>
        </w:tc>
        <w:tc>
          <w:tcPr>
            <w:tcW w:w="2016" w:type="dxa"/>
            <w:tcBorders>
              <w:top w:val="nil"/>
              <w:left w:val="nil"/>
              <w:bottom w:val="single" w:sz="4" w:space="0" w:color="auto"/>
              <w:right w:val="single" w:sz="4" w:space="0" w:color="auto"/>
            </w:tcBorders>
            <w:noWrap/>
            <w:vAlign w:val="center"/>
          </w:tcPr>
          <w:p w14:paraId="2BF6D103"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36BD20FB" w14:textId="77777777" w:rsidR="009233AD" w:rsidRDefault="002A6E3E">
            <w:pPr>
              <w:adjustRightInd w:val="0"/>
              <w:snapToGrid w:val="0"/>
              <w:jc w:val="center"/>
              <w:rPr>
                <w:kern w:val="0"/>
              </w:rPr>
            </w:pPr>
            <w:r>
              <w:rPr>
                <w:kern w:val="0"/>
              </w:rPr>
              <w:t>绕城公路</w:t>
            </w:r>
            <w:r>
              <w:rPr>
                <w:kern w:val="0"/>
              </w:rPr>
              <w:t>(</w:t>
            </w:r>
            <w:r>
              <w:rPr>
                <w:kern w:val="0"/>
              </w:rPr>
              <w:t>含匝道</w:t>
            </w:r>
            <w:r>
              <w:rPr>
                <w:kern w:val="0"/>
              </w:rPr>
              <w:t>)</w:t>
            </w:r>
          </w:p>
        </w:tc>
        <w:tc>
          <w:tcPr>
            <w:tcW w:w="1022" w:type="dxa"/>
            <w:tcBorders>
              <w:top w:val="nil"/>
              <w:left w:val="nil"/>
              <w:bottom w:val="single" w:sz="4" w:space="0" w:color="auto"/>
              <w:right w:val="single" w:sz="4" w:space="0" w:color="auto"/>
            </w:tcBorders>
            <w:noWrap/>
            <w:vAlign w:val="center"/>
          </w:tcPr>
          <w:p w14:paraId="10A6FC34" w14:textId="77777777" w:rsidR="009233AD" w:rsidRDefault="002A6E3E">
            <w:pPr>
              <w:adjustRightInd w:val="0"/>
              <w:snapToGrid w:val="0"/>
              <w:jc w:val="center"/>
              <w:rPr>
                <w:kern w:val="0"/>
              </w:rPr>
            </w:pPr>
            <w:r>
              <w:rPr>
                <w:kern w:val="0"/>
              </w:rPr>
              <w:t>925.42</w:t>
            </w:r>
          </w:p>
        </w:tc>
        <w:tc>
          <w:tcPr>
            <w:tcW w:w="1381" w:type="dxa"/>
            <w:tcBorders>
              <w:top w:val="nil"/>
              <w:left w:val="nil"/>
              <w:bottom w:val="single" w:sz="4" w:space="0" w:color="auto"/>
              <w:right w:val="single" w:sz="4" w:space="0" w:color="auto"/>
            </w:tcBorders>
            <w:noWrap/>
            <w:vAlign w:val="center"/>
          </w:tcPr>
          <w:p w14:paraId="71260126" w14:textId="77777777" w:rsidR="009233AD" w:rsidRDefault="002A6E3E">
            <w:pPr>
              <w:adjustRightInd w:val="0"/>
              <w:snapToGrid w:val="0"/>
              <w:jc w:val="center"/>
              <w:rPr>
                <w:kern w:val="0"/>
              </w:rPr>
            </w:pPr>
            <w:r>
              <w:rPr>
                <w:kern w:val="0"/>
              </w:rPr>
              <w:t>71975.99</w:t>
            </w:r>
          </w:p>
        </w:tc>
        <w:tc>
          <w:tcPr>
            <w:tcW w:w="1238" w:type="dxa"/>
            <w:tcBorders>
              <w:top w:val="nil"/>
              <w:left w:val="nil"/>
              <w:bottom w:val="single" w:sz="4" w:space="0" w:color="auto"/>
              <w:right w:val="single" w:sz="4" w:space="0" w:color="auto"/>
            </w:tcBorders>
            <w:noWrap/>
            <w:vAlign w:val="center"/>
          </w:tcPr>
          <w:p w14:paraId="5A06F9BA" w14:textId="77777777" w:rsidR="009233AD" w:rsidRDefault="002A6E3E">
            <w:pPr>
              <w:adjustRightInd w:val="0"/>
              <w:snapToGrid w:val="0"/>
              <w:jc w:val="center"/>
              <w:rPr>
                <w:kern w:val="0"/>
              </w:rPr>
            </w:pPr>
            <w:r>
              <w:rPr>
                <w:kern w:val="0"/>
              </w:rPr>
              <w:t>11285.87</w:t>
            </w:r>
          </w:p>
        </w:tc>
        <w:tc>
          <w:tcPr>
            <w:tcW w:w="1033" w:type="dxa"/>
            <w:tcBorders>
              <w:top w:val="nil"/>
              <w:left w:val="nil"/>
              <w:bottom w:val="single" w:sz="4" w:space="0" w:color="auto"/>
              <w:right w:val="single" w:sz="4" w:space="0" w:color="auto"/>
            </w:tcBorders>
            <w:noWrap/>
            <w:vAlign w:val="center"/>
          </w:tcPr>
          <w:p w14:paraId="58A73633" w14:textId="77777777" w:rsidR="009233AD" w:rsidRDefault="002A6E3E">
            <w:pPr>
              <w:adjustRightInd w:val="0"/>
              <w:snapToGrid w:val="0"/>
              <w:jc w:val="center"/>
              <w:rPr>
                <w:kern w:val="0"/>
              </w:rPr>
            </w:pPr>
            <w:r>
              <w:rPr>
                <w:kern w:val="0"/>
              </w:rPr>
              <w:t>5881.67</w:t>
            </w:r>
          </w:p>
        </w:tc>
        <w:tc>
          <w:tcPr>
            <w:tcW w:w="1033" w:type="dxa"/>
            <w:tcBorders>
              <w:top w:val="nil"/>
              <w:left w:val="nil"/>
              <w:bottom w:val="single" w:sz="4" w:space="0" w:color="auto"/>
              <w:right w:val="single" w:sz="4" w:space="0" w:color="auto"/>
            </w:tcBorders>
            <w:noWrap/>
            <w:vAlign w:val="center"/>
          </w:tcPr>
          <w:p w14:paraId="21D7365E" w14:textId="77777777" w:rsidR="009233AD" w:rsidRDefault="002A6E3E">
            <w:pPr>
              <w:adjustRightInd w:val="0"/>
              <w:snapToGrid w:val="0"/>
              <w:jc w:val="center"/>
              <w:rPr>
                <w:kern w:val="0"/>
              </w:rPr>
            </w:pPr>
            <w:r>
              <w:rPr>
                <w:kern w:val="0"/>
              </w:rPr>
              <w:t>92.82</w:t>
            </w:r>
          </w:p>
        </w:tc>
        <w:tc>
          <w:tcPr>
            <w:tcW w:w="936" w:type="dxa"/>
            <w:tcBorders>
              <w:top w:val="nil"/>
              <w:left w:val="nil"/>
              <w:bottom w:val="single" w:sz="4" w:space="0" w:color="auto"/>
              <w:right w:val="single" w:sz="4" w:space="0" w:color="auto"/>
            </w:tcBorders>
            <w:noWrap/>
            <w:vAlign w:val="center"/>
          </w:tcPr>
          <w:p w14:paraId="584D86F1"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313EC0BD" w14:textId="77777777" w:rsidR="009233AD" w:rsidRDefault="002A6E3E">
            <w:pPr>
              <w:adjustRightInd w:val="0"/>
              <w:snapToGrid w:val="0"/>
              <w:jc w:val="center"/>
              <w:rPr>
                <w:kern w:val="0"/>
              </w:rPr>
            </w:pPr>
            <w:r>
              <w:rPr>
                <w:kern w:val="0"/>
              </w:rPr>
              <w:t>三级</w:t>
            </w:r>
          </w:p>
        </w:tc>
      </w:tr>
      <w:tr w:rsidR="009233AD" w14:paraId="673A3B34"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5420367B" w14:textId="77777777" w:rsidR="009233AD" w:rsidRDefault="002A6E3E">
            <w:pPr>
              <w:adjustRightInd w:val="0"/>
              <w:snapToGrid w:val="0"/>
              <w:jc w:val="center"/>
              <w:rPr>
                <w:kern w:val="0"/>
              </w:rPr>
            </w:pPr>
            <w:r>
              <w:rPr>
                <w:kern w:val="0"/>
              </w:rPr>
              <w:t>37</w:t>
            </w:r>
          </w:p>
        </w:tc>
        <w:tc>
          <w:tcPr>
            <w:tcW w:w="1656" w:type="dxa"/>
            <w:tcBorders>
              <w:top w:val="nil"/>
              <w:left w:val="nil"/>
              <w:bottom w:val="single" w:sz="4" w:space="0" w:color="auto"/>
              <w:right w:val="single" w:sz="4" w:space="0" w:color="auto"/>
            </w:tcBorders>
            <w:noWrap/>
            <w:vAlign w:val="center"/>
          </w:tcPr>
          <w:p w14:paraId="72D6F08F" w14:textId="77777777" w:rsidR="009233AD" w:rsidRDefault="002A6E3E">
            <w:pPr>
              <w:adjustRightInd w:val="0"/>
              <w:snapToGrid w:val="0"/>
              <w:jc w:val="center"/>
              <w:rPr>
                <w:kern w:val="0"/>
              </w:rPr>
            </w:pPr>
            <w:r>
              <w:rPr>
                <w:kern w:val="0"/>
              </w:rPr>
              <w:t>扬子江大道</w:t>
            </w:r>
          </w:p>
        </w:tc>
        <w:tc>
          <w:tcPr>
            <w:tcW w:w="2016" w:type="dxa"/>
            <w:tcBorders>
              <w:top w:val="nil"/>
              <w:left w:val="nil"/>
              <w:bottom w:val="single" w:sz="4" w:space="0" w:color="auto"/>
              <w:right w:val="single" w:sz="4" w:space="0" w:color="auto"/>
            </w:tcBorders>
            <w:noWrap/>
            <w:vAlign w:val="center"/>
          </w:tcPr>
          <w:p w14:paraId="3AD7A306"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7D95E76E"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7ADC6763" w14:textId="77777777" w:rsidR="009233AD" w:rsidRDefault="002A6E3E">
            <w:pPr>
              <w:adjustRightInd w:val="0"/>
              <w:snapToGrid w:val="0"/>
              <w:jc w:val="center"/>
              <w:rPr>
                <w:kern w:val="0"/>
              </w:rPr>
            </w:pPr>
            <w:r>
              <w:rPr>
                <w:kern w:val="0"/>
              </w:rPr>
              <w:t>1279.00</w:t>
            </w:r>
          </w:p>
        </w:tc>
        <w:tc>
          <w:tcPr>
            <w:tcW w:w="1381" w:type="dxa"/>
            <w:tcBorders>
              <w:top w:val="nil"/>
              <w:left w:val="nil"/>
              <w:bottom w:val="single" w:sz="4" w:space="0" w:color="auto"/>
              <w:right w:val="single" w:sz="4" w:space="0" w:color="auto"/>
            </w:tcBorders>
            <w:noWrap/>
            <w:vAlign w:val="center"/>
          </w:tcPr>
          <w:p w14:paraId="747727B0" w14:textId="77777777" w:rsidR="009233AD" w:rsidRDefault="002A6E3E">
            <w:pPr>
              <w:adjustRightInd w:val="0"/>
              <w:snapToGrid w:val="0"/>
              <w:jc w:val="center"/>
              <w:rPr>
                <w:kern w:val="0"/>
              </w:rPr>
            </w:pPr>
            <w:r>
              <w:rPr>
                <w:kern w:val="0"/>
              </w:rPr>
              <w:t>76555.00</w:t>
            </w:r>
          </w:p>
        </w:tc>
        <w:tc>
          <w:tcPr>
            <w:tcW w:w="1238" w:type="dxa"/>
            <w:tcBorders>
              <w:top w:val="nil"/>
              <w:left w:val="nil"/>
              <w:bottom w:val="single" w:sz="4" w:space="0" w:color="auto"/>
              <w:right w:val="single" w:sz="4" w:space="0" w:color="auto"/>
            </w:tcBorders>
            <w:noWrap/>
            <w:vAlign w:val="center"/>
          </w:tcPr>
          <w:p w14:paraId="1A3A8C57"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326B3C1"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0ECADE44"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17BD8071"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5BF52932" w14:textId="77777777" w:rsidR="009233AD" w:rsidRDefault="002A6E3E">
            <w:pPr>
              <w:adjustRightInd w:val="0"/>
              <w:snapToGrid w:val="0"/>
              <w:jc w:val="center"/>
              <w:rPr>
                <w:kern w:val="0"/>
              </w:rPr>
            </w:pPr>
            <w:r>
              <w:rPr>
                <w:kern w:val="0"/>
              </w:rPr>
              <w:t>三级</w:t>
            </w:r>
          </w:p>
        </w:tc>
      </w:tr>
      <w:tr w:rsidR="009233AD" w14:paraId="5B2C8F0A"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3FFE2424" w14:textId="77777777" w:rsidR="009233AD" w:rsidRDefault="002A6E3E">
            <w:pPr>
              <w:adjustRightInd w:val="0"/>
              <w:snapToGrid w:val="0"/>
              <w:jc w:val="center"/>
              <w:rPr>
                <w:kern w:val="0"/>
              </w:rPr>
            </w:pPr>
            <w:r>
              <w:rPr>
                <w:kern w:val="0"/>
              </w:rPr>
              <w:t>38</w:t>
            </w:r>
          </w:p>
        </w:tc>
        <w:tc>
          <w:tcPr>
            <w:tcW w:w="1656" w:type="dxa"/>
            <w:tcBorders>
              <w:top w:val="nil"/>
              <w:left w:val="nil"/>
              <w:bottom w:val="single" w:sz="4" w:space="0" w:color="auto"/>
              <w:right w:val="single" w:sz="4" w:space="0" w:color="auto"/>
            </w:tcBorders>
            <w:noWrap/>
            <w:vAlign w:val="center"/>
          </w:tcPr>
          <w:p w14:paraId="13BD4249" w14:textId="77777777" w:rsidR="009233AD" w:rsidRDefault="002A6E3E">
            <w:pPr>
              <w:adjustRightInd w:val="0"/>
              <w:snapToGrid w:val="0"/>
              <w:jc w:val="center"/>
              <w:rPr>
                <w:kern w:val="0"/>
              </w:rPr>
            </w:pPr>
            <w:proofErr w:type="gramStart"/>
            <w:r>
              <w:rPr>
                <w:kern w:val="0"/>
              </w:rPr>
              <w:t>平良大街</w:t>
            </w:r>
            <w:proofErr w:type="gramEnd"/>
          </w:p>
        </w:tc>
        <w:tc>
          <w:tcPr>
            <w:tcW w:w="2016" w:type="dxa"/>
            <w:tcBorders>
              <w:top w:val="nil"/>
              <w:left w:val="nil"/>
              <w:bottom w:val="single" w:sz="4" w:space="0" w:color="auto"/>
              <w:right w:val="single" w:sz="4" w:space="0" w:color="auto"/>
            </w:tcBorders>
            <w:noWrap/>
            <w:vAlign w:val="center"/>
          </w:tcPr>
          <w:p w14:paraId="5EA4AFC0" w14:textId="77777777" w:rsidR="009233AD" w:rsidRDefault="002A6E3E">
            <w:pPr>
              <w:adjustRightInd w:val="0"/>
              <w:snapToGrid w:val="0"/>
              <w:jc w:val="center"/>
              <w:rPr>
                <w:kern w:val="0"/>
              </w:rPr>
            </w:pPr>
            <w:r>
              <w:rPr>
                <w:kern w:val="0"/>
              </w:rPr>
              <w:t>205</w:t>
            </w:r>
            <w:r>
              <w:rPr>
                <w:kern w:val="0"/>
              </w:rPr>
              <w:t>国道</w:t>
            </w:r>
            <w:r>
              <w:rPr>
                <w:kern w:val="0"/>
              </w:rPr>
              <w:t>-LM</w:t>
            </w:r>
          </w:p>
        </w:tc>
        <w:tc>
          <w:tcPr>
            <w:tcW w:w="2196" w:type="dxa"/>
            <w:tcBorders>
              <w:top w:val="nil"/>
              <w:left w:val="nil"/>
              <w:bottom w:val="single" w:sz="4" w:space="0" w:color="auto"/>
              <w:right w:val="single" w:sz="4" w:space="0" w:color="auto"/>
            </w:tcBorders>
            <w:vAlign w:val="center"/>
          </w:tcPr>
          <w:p w14:paraId="6EF752A8" w14:textId="77777777" w:rsidR="009233AD" w:rsidRDefault="002A6E3E">
            <w:pPr>
              <w:adjustRightInd w:val="0"/>
              <w:snapToGrid w:val="0"/>
              <w:jc w:val="center"/>
              <w:rPr>
                <w:kern w:val="0"/>
              </w:rPr>
            </w:pPr>
            <w:r>
              <w:rPr>
                <w:kern w:val="0"/>
              </w:rPr>
              <w:t>荷塘路</w:t>
            </w:r>
          </w:p>
        </w:tc>
        <w:tc>
          <w:tcPr>
            <w:tcW w:w="1022" w:type="dxa"/>
            <w:tcBorders>
              <w:top w:val="nil"/>
              <w:left w:val="nil"/>
              <w:bottom w:val="single" w:sz="4" w:space="0" w:color="auto"/>
              <w:right w:val="single" w:sz="4" w:space="0" w:color="auto"/>
            </w:tcBorders>
            <w:noWrap/>
            <w:vAlign w:val="center"/>
          </w:tcPr>
          <w:p w14:paraId="212AE52E" w14:textId="77777777" w:rsidR="009233AD" w:rsidRDefault="002A6E3E">
            <w:pPr>
              <w:adjustRightInd w:val="0"/>
              <w:snapToGrid w:val="0"/>
              <w:jc w:val="center"/>
              <w:rPr>
                <w:kern w:val="0"/>
              </w:rPr>
            </w:pPr>
            <w:r>
              <w:rPr>
                <w:kern w:val="0"/>
              </w:rPr>
              <w:t>676.90</w:t>
            </w:r>
          </w:p>
        </w:tc>
        <w:tc>
          <w:tcPr>
            <w:tcW w:w="1381" w:type="dxa"/>
            <w:tcBorders>
              <w:top w:val="nil"/>
              <w:left w:val="nil"/>
              <w:bottom w:val="single" w:sz="4" w:space="0" w:color="auto"/>
              <w:right w:val="single" w:sz="4" w:space="0" w:color="auto"/>
            </w:tcBorders>
            <w:noWrap/>
            <w:vAlign w:val="center"/>
          </w:tcPr>
          <w:p w14:paraId="05A6C9CA" w14:textId="77777777" w:rsidR="009233AD" w:rsidRDefault="002A6E3E">
            <w:pPr>
              <w:adjustRightInd w:val="0"/>
              <w:snapToGrid w:val="0"/>
              <w:jc w:val="center"/>
              <w:rPr>
                <w:kern w:val="0"/>
              </w:rPr>
            </w:pPr>
            <w:r>
              <w:rPr>
                <w:kern w:val="0"/>
              </w:rPr>
              <w:t>35855.85</w:t>
            </w:r>
          </w:p>
        </w:tc>
        <w:tc>
          <w:tcPr>
            <w:tcW w:w="1238" w:type="dxa"/>
            <w:tcBorders>
              <w:top w:val="nil"/>
              <w:left w:val="nil"/>
              <w:bottom w:val="single" w:sz="4" w:space="0" w:color="auto"/>
              <w:right w:val="single" w:sz="4" w:space="0" w:color="auto"/>
            </w:tcBorders>
            <w:noWrap/>
            <w:vAlign w:val="center"/>
          </w:tcPr>
          <w:p w14:paraId="6A980713" w14:textId="77777777" w:rsidR="009233AD" w:rsidRDefault="002A6E3E">
            <w:pPr>
              <w:adjustRightInd w:val="0"/>
              <w:snapToGrid w:val="0"/>
              <w:jc w:val="center"/>
              <w:rPr>
                <w:kern w:val="0"/>
              </w:rPr>
            </w:pPr>
            <w:r>
              <w:rPr>
                <w:kern w:val="0"/>
              </w:rPr>
              <w:t>6330.18</w:t>
            </w:r>
          </w:p>
        </w:tc>
        <w:tc>
          <w:tcPr>
            <w:tcW w:w="1033" w:type="dxa"/>
            <w:tcBorders>
              <w:top w:val="nil"/>
              <w:left w:val="nil"/>
              <w:bottom w:val="single" w:sz="4" w:space="0" w:color="auto"/>
              <w:right w:val="single" w:sz="4" w:space="0" w:color="auto"/>
            </w:tcBorders>
            <w:noWrap/>
            <w:vAlign w:val="center"/>
          </w:tcPr>
          <w:p w14:paraId="655442AF" w14:textId="77777777" w:rsidR="009233AD" w:rsidRDefault="002A6E3E">
            <w:pPr>
              <w:adjustRightInd w:val="0"/>
              <w:snapToGrid w:val="0"/>
              <w:jc w:val="center"/>
              <w:rPr>
                <w:kern w:val="0"/>
              </w:rPr>
            </w:pPr>
            <w:r>
              <w:rPr>
                <w:kern w:val="0"/>
              </w:rPr>
              <w:t>3806.83</w:t>
            </w:r>
          </w:p>
        </w:tc>
        <w:tc>
          <w:tcPr>
            <w:tcW w:w="1033" w:type="dxa"/>
            <w:tcBorders>
              <w:top w:val="nil"/>
              <w:left w:val="nil"/>
              <w:bottom w:val="single" w:sz="4" w:space="0" w:color="auto"/>
              <w:right w:val="single" w:sz="4" w:space="0" w:color="auto"/>
            </w:tcBorders>
            <w:noWrap/>
            <w:vAlign w:val="center"/>
          </w:tcPr>
          <w:p w14:paraId="6C8F2B28" w14:textId="77777777" w:rsidR="009233AD" w:rsidRDefault="002A6E3E">
            <w:pPr>
              <w:adjustRightInd w:val="0"/>
              <w:snapToGrid w:val="0"/>
              <w:jc w:val="center"/>
              <w:rPr>
                <w:kern w:val="0"/>
              </w:rPr>
            </w:pPr>
            <w:r>
              <w:rPr>
                <w:kern w:val="0"/>
              </w:rPr>
              <w:t>12004.17</w:t>
            </w:r>
          </w:p>
        </w:tc>
        <w:tc>
          <w:tcPr>
            <w:tcW w:w="936" w:type="dxa"/>
            <w:tcBorders>
              <w:top w:val="nil"/>
              <w:left w:val="nil"/>
              <w:bottom w:val="single" w:sz="4" w:space="0" w:color="auto"/>
              <w:right w:val="single" w:sz="4" w:space="0" w:color="auto"/>
            </w:tcBorders>
            <w:noWrap/>
            <w:vAlign w:val="center"/>
          </w:tcPr>
          <w:p w14:paraId="4B7799D6"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6558DC5" w14:textId="77777777" w:rsidR="009233AD" w:rsidRDefault="002A6E3E">
            <w:pPr>
              <w:adjustRightInd w:val="0"/>
              <w:snapToGrid w:val="0"/>
              <w:jc w:val="center"/>
              <w:rPr>
                <w:kern w:val="0"/>
              </w:rPr>
            </w:pPr>
            <w:r>
              <w:rPr>
                <w:kern w:val="0"/>
              </w:rPr>
              <w:t>三级</w:t>
            </w:r>
          </w:p>
        </w:tc>
      </w:tr>
      <w:tr w:rsidR="009233AD" w14:paraId="2B3F232A"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57784F9E" w14:textId="77777777" w:rsidR="009233AD" w:rsidRDefault="002A6E3E">
            <w:pPr>
              <w:adjustRightInd w:val="0"/>
              <w:snapToGrid w:val="0"/>
              <w:jc w:val="center"/>
              <w:rPr>
                <w:kern w:val="0"/>
              </w:rPr>
            </w:pPr>
            <w:r>
              <w:rPr>
                <w:kern w:val="0"/>
              </w:rPr>
              <w:t>39</w:t>
            </w:r>
          </w:p>
        </w:tc>
        <w:tc>
          <w:tcPr>
            <w:tcW w:w="1656" w:type="dxa"/>
            <w:tcBorders>
              <w:top w:val="nil"/>
              <w:left w:val="nil"/>
              <w:bottom w:val="single" w:sz="4" w:space="0" w:color="auto"/>
              <w:right w:val="single" w:sz="4" w:space="0" w:color="auto"/>
            </w:tcBorders>
            <w:noWrap/>
            <w:vAlign w:val="center"/>
          </w:tcPr>
          <w:p w14:paraId="3D934A33" w14:textId="77777777" w:rsidR="009233AD" w:rsidRDefault="002A6E3E">
            <w:pPr>
              <w:adjustRightInd w:val="0"/>
              <w:snapToGrid w:val="0"/>
              <w:jc w:val="center"/>
              <w:rPr>
                <w:kern w:val="0"/>
              </w:rPr>
            </w:pPr>
            <w:r>
              <w:rPr>
                <w:kern w:val="0"/>
              </w:rPr>
              <w:t>莲池路</w:t>
            </w:r>
          </w:p>
        </w:tc>
        <w:tc>
          <w:tcPr>
            <w:tcW w:w="2016" w:type="dxa"/>
            <w:tcBorders>
              <w:top w:val="nil"/>
              <w:left w:val="nil"/>
              <w:bottom w:val="single" w:sz="4" w:space="0" w:color="auto"/>
              <w:right w:val="single" w:sz="4" w:space="0" w:color="auto"/>
            </w:tcBorders>
            <w:noWrap/>
            <w:vAlign w:val="center"/>
          </w:tcPr>
          <w:p w14:paraId="56924C49" w14:textId="77777777" w:rsidR="009233AD" w:rsidRDefault="002A6E3E">
            <w:pPr>
              <w:adjustRightInd w:val="0"/>
              <w:snapToGrid w:val="0"/>
              <w:jc w:val="center"/>
              <w:rPr>
                <w:kern w:val="0"/>
              </w:rPr>
            </w:pPr>
            <w:r>
              <w:rPr>
                <w:kern w:val="0"/>
              </w:rPr>
              <w:t>荷花路</w:t>
            </w:r>
          </w:p>
        </w:tc>
        <w:tc>
          <w:tcPr>
            <w:tcW w:w="2196" w:type="dxa"/>
            <w:tcBorders>
              <w:top w:val="nil"/>
              <w:left w:val="nil"/>
              <w:bottom w:val="single" w:sz="4" w:space="0" w:color="auto"/>
              <w:right w:val="single" w:sz="4" w:space="0" w:color="auto"/>
            </w:tcBorders>
            <w:noWrap/>
            <w:vAlign w:val="center"/>
          </w:tcPr>
          <w:p w14:paraId="45856A7B" w14:textId="77777777" w:rsidR="009233AD" w:rsidRDefault="002A6E3E">
            <w:pPr>
              <w:adjustRightInd w:val="0"/>
              <w:snapToGrid w:val="0"/>
              <w:jc w:val="center"/>
              <w:rPr>
                <w:kern w:val="0"/>
              </w:rPr>
            </w:pPr>
            <w:r>
              <w:rPr>
                <w:kern w:val="0"/>
              </w:rPr>
              <w:t>莲花南苑</w:t>
            </w:r>
          </w:p>
        </w:tc>
        <w:tc>
          <w:tcPr>
            <w:tcW w:w="1022" w:type="dxa"/>
            <w:tcBorders>
              <w:top w:val="nil"/>
              <w:left w:val="nil"/>
              <w:bottom w:val="single" w:sz="4" w:space="0" w:color="auto"/>
              <w:right w:val="single" w:sz="4" w:space="0" w:color="auto"/>
            </w:tcBorders>
            <w:noWrap/>
            <w:vAlign w:val="center"/>
          </w:tcPr>
          <w:p w14:paraId="2A52C1FC" w14:textId="77777777" w:rsidR="009233AD" w:rsidRDefault="002A6E3E">
            <w:pPr>
              <w:adjustRightInd w:val="0"/>
              <w:snapToGrid w:val="0"/>
              <w:jc w:val="center"/>
              <w:rPr>
                <w:kern w:val="0"/>
              </w:rPr>
            </w:pPr>
            <w:r>
              <w:rPr>
                <w:kern w:val="0"/>
              </w:rPr>
              <w:t>1499.60</w:t>
            </w:r>
          </w:p>
        </w:tc>
        <w:tc>
          <w:tcPr>
            <w:tcW w:w="1381" w:type="dxa"/>
            <w:tcBorders>
              <w:top w:val="nil"/>
              <w:left w:val="nil"/>
              <w:bottom w:val="single" w:sz="4" w:space="0" w:color="auto"/>
              <w:right w:val="single" w:sz="4" w:space="0" w:color="auto"/>
            </w:tcBorders>
            <w:noWrap/>
            <w:vAlign w:val="center"/>
          </w:tcPr>
          <w:p w14:paraId="43E89718" w14:textId="77777777" w:rsidR="009233AD" w:rsidRDefault="002A6E3E">
            <w:pPr>
              <w:adjustRightInd w:val="0"/>
              <w:snapToGrid w:val="0"/>
              <w:jc w:val="center"/>
              <w:rPr>
                <w:kern w:val="0"/>
              </w:rPr>
            </w:pPr>
            <w:r>
              <w:rPr>
                <w:kern w:val="0"/>
              </w:rPr>
              <w:t>24918.40</w:t>
            </w:r>
          </w:p>
        </w:tc>
        <w:tc>
          <w:tcPr>
            <w:tcW w:w="1238" w:type="dxa"/>
            <w:tcBorders>
              <w:top w:val="nil"/>
              <w:left w:val="nil"/>
              <w:bottom w:val="single" w:sz="4" w:space="0" w:color="auto"/>
              <w:right w:val="single" w:sz="4" w:space="0" w:color="auto"/>
            </w:tcBorders>
            <w:noWrap/>
            <w:vAlign w:val="center"/>
          </w:tcPr>
          <w:p w14:paraId="4CF9568C"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147A291B" w14:textId="77777777" w:rsidR="009233AD" w:rsidRDefault="002A6E3E">
            <w:pPr>
              <w:adjustRightInd w:val="0"/>
              <w:snapToGrid w:val="0"/>
              <w:jc w:val="center"/>
              <w:rPr>
                <w:kern w:val="0"/>
              </w:rPr>
            </w:pPr>
            <w:r>
              <w:rPr>
                <w:kern w:val="0"/>
              </w:rPr>
              <w:t>9545.57</w:t>
            </w:r>
          </w:p>
        </w:tc>
        <w:tc>
          <w:tcPr>
            <w:tcW w:w="1033" w:type="dxa"/>
            <w:tcBorders>
              <w:top w:val="nil"/>
              <w:left w:val="nil"/>
              <w:bottom w:val="single" w:sz="4" w:space="0" w:color="auto"/>
              <w:right w:val="single" w:sz="4" w:space="0" w:color="auto"/>
            </w:tcBorders>
            <w:noWrap/>
            <w:vAlign w:val="center"/>
          </w:tcPr>
          <w:p w14:paraId="2D87A808" w14:textId="77777777" w:rsidR="009233AD" w:rsidRDefault="002A6E3E">
            <w:pPr>
              <w:adjustRightInd w:val="0"/>
              <w:snapToGrid w:val="0"/>
              <w:jc w:val="center"/>
              <w:rPr>
                <w:kern w:val="0"/>
              </w:rPr>
            </w:pPr>
            <w:r>
              <w:rPr>
                <w:kern w:val="0"/>
              </w:rPr>
              <w:t>23025.08</w:t>
            </w:r>
          </w:p>
        </w:tc>
        <w:tc>
          <w:tcPr>
            <w:tcW w:w="936" w:type="dxa"/>
            <w:tcBorders>
              <w:top w:val="nil"/>
              <w:left w:val="nil"/>
              <w:bottom w:val="single" w:sz="4" w:space="0" w:color="auto"/>
              <w:right w:val="single" w:sz="4" w:space="0" w:color="auto"/>
            </w:tcBorders>
            <w:noWrap/>
            <w:vAlign w:val="center"/>
          </w:tcPr>
          <w:p w14:paraId="48460FBA"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42D61DB9" w14:textId="77777777" w:rsidR="009233AD" w:rsidRDefault="002A6E3E">
            <w:pPr>
              <w:adjustRightInd w:val="0"/>
              <w:snapToGrid w:val="0"/>
              <w:jc w:val="center"/>
              <w:rPr>
                <w:kern w:val="0"/>
              </w:rPr>
            </w:pPr>
            <w:r>
              <w:rPr>
                <w:kern w:val="0"/>
              </w:rPr>
              <w:t>三级</w:t>
            </w:r>
          </w:p>
        </w:tc>
      </w:tr>
      <w:tr w:rsidR="009233AD" w14:paraId="2218495A"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3034DDBF"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772BB9E8" w14:textId="77777777" w:rsidR="009233AD" w:rsidRDefault="002A6E3E">
            <w:pPr>
              <w:adjustRightInd w:val="0"/>
              <w:snapToGrid w:val="0"/>
              <w:jc w:val="center"/>
              <w:rPr>
                <w:kern w:val="0"/>
              </w:rPr>
            </w:pPr>
            <w:r>
              <w:rPr>
                <w:kern w:val="0"/>
              </w:rPr>
              <w:t>莲池路北延</w:t>
            </w:r>
          </w:p>
        </w:tc>
        <w:tc>
          <w:tcPr>
            <w:tcW w:w="2016" w:type="dxa"/>
            <w:tcBorders>
              <w:top w:val="nil"/>
              <w:left w:val="nil"/>
              <w:bottom w:val="single" w:sz="4" w:space="0" w:color="auto"/>
              <w:right w:val="single" w:sz="4" w:space="0" w:color="auto"/>
            </w:tcBorders>
            <w:noWrap/>
            <w:vAlign w:val="center"/>
          </w:tcPr>
          <w:p w14:paraId="6387EB18" w14:textId="77777777" w:rsidR="009233AD" w:rsidRDefault="002A6E3E">
            <w:pPr>
              <w:adjustRightInd w:val="0"/>
              <w:snapToGrid w:val="0"/>
              <w:jc w:val="center"/>
              <w:rPr>
                <w:kern w:val="0"/>
              </w:rPr>
            </w:pPr>
            <w:r>
              <w:rPr>
                <w:kern w:val="0"/>
              </w:rPr>
              <w:t>荷花路</w:t>
            </w:r>
          </w:p>
        </w:tc>
        <w:tc>
          <w:tcPr>
            <w:tcW w:w="2196" w:type="dxa"/>
            <w:tcBorders>
              <w:top w:val="nil"/>
              <w:left w:val="nil"/>
              <w:bottom w:val="single" w:sz="4" w:space="0" w:color="auto"/>
              <w:right w:val="single" w:sz="4" w:space="0" w:color="auto"/>
            </w:tcBorders>
            <w:noWrap/>
            <w:vAlign w:val="center"/>
          </w:tcPr>
          <w:p w14:paraId="7052F49F" w14:textId="77777777" w:rsidR="009233AD" w:rsidRDefault="002A6E3E">
            <w:pPr>
              <w:adjustRightInd w:val="0"/>
              <w:snapToGrid w:val="0"/>
              <w:jc w:val="center"/>
              <w:rPr>
                <w:kern w:val="0"/>
              </w:rPr>
            </w:pPr>
            <w:r>
              <w:rPr>
                <w:kern w:val="0"/>
              </w:rPr>
              <w:t>绕城</w:t>
            </w:r>
          </w:p>
        </w:tc>
        <w:tc>
          <w:tcPr>
            <w:tcW w:w="1022" w:type="dxa"/>
            <w:tcBorders>
              <w:top w:val="nil"/>
              <w:left w:val="nil"/>
              <w:bottom w:val="single" w:sz="4" w:space="0" w:color="auto"/>
              <w:right w:val="single" w:sz="4" w:space="0" w:color="auto"/>
            </w:tcBorders>
            <w:noWrap/>
            <w:vAlign w:val="center"/>
          </w:tcPr>
          <w:p w14:paraId="397F7019" w14:textId="77777777" w:rsidR="009233AD" w:rsidRDefault="002A6E3E">
            <w:pPr>
              <w:adjustRightInd w:val="0"/>
              <w:snapToGrid w:val="0"/>
              <w:jc w:val="center"/>
              <w:rPr>
                <w:kern w:val="0"/>
              </w:rPr>
            </w:pPr>
            <w:r>
              <w:rPr>
                <w:kern w:val="0"/>
              </w:rPr>
              <w:t>612.00</w:t>
            </w:r>
          </w:p>
        </w:tc>
        <w:tc>
          <w:tcPr>
            <w:tcW w:w="1381" w:type="dxa"/>
            <w:tcBorders>
              <w:top w:val="nil"/>
              <w:left w:val="nil"/>
              <w:bottom w:val="single" w:sz="4" w:space="0" w:color="auto"/>
              <w:right w:val="single" w:sz="4" w:space="0" w:color="auto"/>
            </w:tcBorders>
            <w:noWrap/>
            <w:vAlign w:val="center"/>
          </w:tcPr>
          <w:p w14:paraId="68FC3E21" w14:textId="77777777" w:rsidR="009233AD" w:rsidRDefault="002A6E3E">
            <w:pPr>
              <w:adjustRightInd w:val="0"/>
              <w:snapToGrid w:val="0"/>
              <w:jc w:val="center"/>
              <w:rPr>
                <w:kern w:val="0"/>
              </w:rPr>
            </w:pPr>
            <w:r>
              <w:rPr>
                <w:kern w:val="0"/>
              </w:rPr>
              <w:t>9321.00</w:t>
            </w:r>
          </w:p>
        </w:tc>
        <w:tc>
          <w:tcPr>
            <w:tcW w:w="1238" w:type="dxa"/>
            <w:tcBorders>
              <w:top w:val="nil"/>
              <w:left w:val="nil"/>
              <w:bottom w:val="single" w:sz="4" w:space="0" w:color="auto"/>
              <w:right w:val="single" w:sz="4" w:space="0" w:color="auto"/>
            </w:tcBorders>
            <w:noWrap/>
            <w:vAlign w:val="center"/>
          </w:tcPr>
          <w:p w14:paraId="2FE86A08"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023879EB" w14:textId="77777777" w:rsidR="009233AD" w:rsidRDefault="002A6E3E">
            <w:pPr>
              <w:adjustRightInd w:val="0"/>
              <w:snapToGrid w:val="0"/>
              <w:jc w:val="center"/>
              <w:rPr>
                <w:kern w:val="0"/>
              </w:rPr>
            </w:pPr>
            <w:r>
              <w:rPr>
                <w:kern w:val="0"/>
              </w:rPr>
              <w:t>4006.00</w:t>
            </w:r>
          </w:p>
        </w:tc>
        <w:tc>
          <w:tcPr>
            <w:tcW w:w="1033" w:type="dxa"/>
            <w:tcBorders>
              <w:top w:val="nil"/>
              <w:left w:val="nil"/>
              <w:bottom w:val="single" w:sz="4" w:space="0" w:color="auto"/>
              <w:right w:val="single" w:sz="4" w:space="0" w:color="auto"/>
            </w:tcBorders>
            <w:noWrap/>
            <w:vAlign w:val="center"/>
          </w:tcPr>
          <w:p w14:paraId="4BA9EB03"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50A9A63C"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75B3BF8" w14:textId="77777777" w:rsidR="009233AD" w:rsidRDefault="002A6E3E">
            <w:pPr>
              <w:adjustRightInd w:val="0"/>
              <w:snapToGrid w:val="0"/>
              <w:jc w:val="center"/>
              <w:rPr>
                <w:kern w:val="0"/>
              </w:rPr>
            </w:pPr>
            <w:r>
              <w:rPr>
                <w:kern w:val="0"/>
              </w:rPr>
              <w:t>三级</w:t>
            </w:r>
          </w:p>
        </w:tc>
      </w:tr>
      <w:tr w:rsidR="009233AD" w14:paraId="5E54F01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18C2B446" w14:textId="77777777" w:rsidR="009233AD" w:rsidRDefault="002A6E3E">
            <w:pPr>
              <w:adjustRightInd w:val="0"/>
              <w:snapToGrid w:val="0"/>
              <w:jc w:val="center"/>
              <w:rPr>
                <w:kern w:val="0"/>
              </w:rPr>
            </w:pPr>
            <w:r>
              <w:rPr>
                <w:kern w:val="0"/>
              </w:rPr>
              <w:t>40</w:t>
            </w:r>
          </w:p>
        </w:tc>
        <w:tc>
          <w:tcPr>
            <w:tcW w:w="1656" w:type="dxa"/>
            <w:tcBorders>
              <w:top w:val="nil"/>
              <w:left w:val="nil"/>
              <w:bottom w:val="single" w:sz="4" w:space="0" w:color="auto"/>
              <w:right w:val="single" w:sz="4" w:space="0" w:color="auto"/>
            </w:tcBorders>
            <w:noWrap/>
            <w:vAlign w:val="center"/>
          </w:tcPr>
          <w:p w14:paraId="008AAC36" w14:textId="77777777" w:rsidR="009233AD" w:rsidRDefault="002A6E3E">
            <w:pPr>
              <w:adjustRightInd w:val="0"/>
              <w:snapToGrid w:val="0"/>
              <w:jc w:val="center"/>
              <w:rPr>
                <w:kern w:val="0"/>
              </w:rPr>
            </w:pPr>
            <w:r>
              <w:rPr>
                <w:kern w:val="0"/>
              </w:rPr>
              <w:t>荷花路</w:t>
            </w:r>
          </w:p>
        </w:tc>
        <w:tc>
          <w:tcPr>
            <w:tcW w:w="2016" w:type="dxa"/>
            <w:tcBorders>
              <w:top w:val="nil"/>
              <w:left w:val="nil"/>
              <w:bottom w:val="single" w:sz="4" w:space="0" w:color="auto"/>
              <w:right w:val="single" w:sz="4" w:space="0" w:color="auto"/>
            </w:tcBorders>
            <w:vAlign w:val="center"/>
          </w:tcPr>
          <w:p w14:paraId="62FD51BB" w14:textId="77777777" w:rsidR="009233AD" w:rsidRDefault="002A6E3E">
            <w:pPr>
              <w:adjustRightInd w:val="0"/>
              <w:snapToGrid w:val="0"/>
              <w:jc w:val="center"/>
              <w:rPr>
                <w:kern w:val="0"/>
              </w:rPr>
            </w:pPr>
            <w:r>
              <w:rPr>
                <w:kern w:val="0"/>
              </w:rPr>
              <w:t>莲花村经济适用住房路</w:t>
            </w:r>
            <w:r>
              <w:rPr>
                <w:kern w:val="0"/>
              </w:rPr>
              <w:t>1[N]</w:t>
            </w:r>
          </w:p>
        </w:tc>
        <w:tc>
          <w:tcPr>
            <w:tcW w:w="2196" w:type="dxa"/>
            <w:tcBorders>
              <w:top w:val="nil"/>
              <w:left w:val="nil"/>
              <w:bottom w:val="single" w:sz="4" w:space="0" w:color="auto"/>
              <w:right w:val="single" w:sz="4" w:space="0" w:color="auto"/>
            </w:tcBorders>
            <w:vAlign w:val="center"/>
          </w:tcPr>
          <w:p w14:paraId="2B356307" w14:textId="77777777" w:rsidR="009233AD" w:rsidRDefault="002A6E3E">
            <w:pPr>
              <w:adjustRightInd w:val="0"/>
              <w:snapToGrid w:val="0"/>
              <w:jc w:val="center"/>
              <w:rPr>
                <w:kern w:val="0"/>
              </w:rPr>
            </w:pPr>
            <w:r>
              <w:rPr>
                <w:kern w:val="0"/>
              </w:rPr>
              <w:t>莲花村经济适用住房路</w:t>
            </w:r>
            <w:r>
              <w:rPr>
                <w:kern w:val="0"/>
              </w:rPr>
              <w:t>1[N]</w:t>
            </w:r>
          </w:p>
        </w:tc>
        <w:tc>
          <w:tcPr>
            <w:tcW w:w="1022" w:type="dxa"/>
            <w:tcBorders>
              <w:top w:val="nil"/>
              <w:left w:val="nil"/>
              <w:bottom w:val="single" w:sz="4" w:space="0" w:color="auto"/>
              <w:right w:val="single" w:sz="4" w:space="0" w:color="auto"/>
            </w:tcBorders>
            <w:noWrap/>
            <w:vAlign w:val="center"/>
          </w:tcPr>
          <w:p w14:paraId="3A24DEA8" w14:textId="77777777" w:rsidR="009233AD" w:rsidRDefault="002A6E3E">
            <w:pPr>
              <w:adjustRightInd w:val="0"/>
              <w:snapToGrid w:val="0"/>
              <w:jc w:val="center"/>
              <w:rPr>
                <w:kern w:val="0"/>
              </w:rPr>
            </w:pPr>
            <w:r>
              <w:rPr>
                <w:kern w:val="0"/>
              </w:rPr>
              <w:t>753.55</w:t>
            </w:r>
          </w:p>
        </w:tc>
        <w:tc>
          <w:tcPr>
            <w:tcW w:w="1381" w:type="dxa"/>
            <w:tcBorders>
              <w:top w:val="nil"/>
              <w:left w:val="nil"/>
              <w:bottom w:val="single" w:sz="4" w:space="0" w:color="auto"/>
              <w:right w:val="single" w:sz="4" w:space="0" w:color="auto"/>
            </w:tcBorders>
            <w:noWrap/>
            <w:vAlign w:val="center"/>
          </w:tcPr>
          <w:p w14:paraId="337EA813" w14:textId="77777777" w:rsidR="009233AD" w:rsidRDefault="002A6E3E">
            <w:pPr>
              <w:adjustRightInd w:val="0"/>
              <w:snapToGrid w:val="0"/>
              <w:jc w:val="center"/>
              <w:rPr>
                <w:kern w:val="0"/>
              </w:rPr>
            </w:pPr>
            <w:r>
              <w:rPr>
                <w:kern w:val="0"/>
              </w:rPr>
              <w:t>7402.05</w:t>
            </w:r>
          </w:p>
        </w:tc>
        <w:tc>
          <w:tcPr>
            <w:tcW w:w="1238" w:type="dxa"/>
            <w:tcBorders>
              <w:top w:val="nil"/>
              <w:left w:val="nil"/>
              <w:bottom w:val="single" w:sz="4" w:space="0" w:color="auto"/>
              <w:right w:val="single" w:sz="4" w:space="0" w:color="auto"/>
            </w:tcBorders>
            <w:noWrap/>
            <w:vAlign w:val="center"/>
          </w:tcPr>
          <w:p w14:paraId="1D02C0F6"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0DB171F7" w14:textId="77777777" w:rsidR="009233AD" w:rsidRDefault="002A6E3E">
            <w:pPr>
              <w:adjustRightInd w:val="0"/>
              <w:snapToGrid w:val="0"/>
              <w:jc w:val="center"/>
              <w:rPr>
                <w:kern w:val="0"/>
              </w:rPr>
            </w:pPr>
            <w:r>
              <w:rPr>
                <w:kern w:val="0"/>
              </w:rPr>
              <w:t>4157.63</w:t>
            </w:r>
          </w:p>
        </w:tc>
        <w:tc>
          <w:tcPr>
            <w:tcW w:w="1033" w:type="dxa"/>
            <w:tcBorders>
              <w:top w:val="nil"/>
              <w:left w:val="nil"/>
              <w:bottom w:val="single" w:sz="4" w:space="0" w:color="auto"/>
              <w:right w:val="single" w:sz="4" w:space="0" w:color="auto"/>
            </w:tcBorders>
            <w:noWrap/>
            <w:vAlign w:val="center"/>
          </w:tcPr>
          <w:p w14:paraId="6B6DC6FA" w14:textId="77777777" w:rsidR="009233AD" w:rsidRDefault="002A6E3E">
            <w:pPr>
              <w:adjustRightInd w:val="0"/>
              <w:snapToGrid w:val="0"/>
              <w:jc w:val="center"/>
              <w:rPr>
                <w:kern w:val="0"/>
              </w:rPr>
            </w:pPr>
            <w:r>
              <w:rPr>
                <w:kern w:val="0"/>
              </w:rPr>
              <w:t>2145.78</w:t>
            </w:r>
          </w:p>
        </w:tc>
        <w:tc>
          <w:tcPr>
            <w:tcW w:w="936" w:type="dxa"/>
            <w:tcBorders>
              <w:top w:val="nil"/>
              <w:left w:val="nil"/>
              <w:bottom w:val="single" w:sz="4" w:space="0" w:color="auto"/>
              <w:right w:val="single" w:sz="4" w:space="0" w:color="auto"/>
            </w:tcBorders>
            <w:noWrap/>
            <w:vAlign w:val="center"/>
          </w:tcPr>
          <w:p w14:paraId="6D775223" w14:textId="77777777" w:rsidR="009233AD" w:rsidRDefault="002A6E3E">
            <w:pPr>
              <w:adjustRightInd w:val="0"/>
              <w:snapToGrid w:val="0"/>
              <w:jc w:val="center"/>
              <w:rPr>
                <w:kern w:val="0"/>
              </w:rPr>
            </w:pPr>
            <w:r>
              <w:rPr>
                <w:kern w:val="0"/>
              </w:rPr>
              <w:t>三级</w:t>
            </w:r>
          </w:p>
        </w:tc>
        <w:tc>
          <w:tcPr>
            <w:tcW w:w="936" w:type="dxa"/>
            <w:tcBorders>
              <w:top w:val="nil"/>
              <w:left w:val="nil"/>
              <w:bottom w:val="single" w:sz="4" w:space="0" w:color="auto"/>
              <w:right w:val="single" w:sz="4" w:space="0" w:color="auto"/>
            </w:tcBorders>
            <w:noWrap/>
            <w:vAlign w:val="center"/>
          </w:tcPr>
          <w:p w14:paraId="15970985" w14:textId="77777777" w:rsidR="009233AD" w:rsidRDefault="002A6E3E">
            <w:pPr>
              <w:adjustRightInd w:val="0"/>
              <w:snapToGrid w:val="0"/>
              <w:jc w:val="center"/>
              <w:rPr>
                <w:kern w:val="0"/>
              </w:rPr>
            </w:pPr>
            <w:r>
              <w:rPr>
                <w:kern w:val="0"/>
              </w:rPr>
              <w:t>三级</w:t>
            </w:r>
          </w:p>
        </w:tc>
      </w:tr>
      <w:tr w:rsidR="009233AD" w14:paraId="12AD2CB0" w14:textId="77777777">
        <w:trPr>
          <w:trHeight w:val="300"/>
        </w:trPr>
        <w:tc>
          <w:tcPr>
            <w:tcW w:w="6639" w:type="dxa"/>
            <w:gridSpan w:val="4"/>
            <w:tcBorders>
              <w:top w:val="single" w:sz="4" w:space="0" w:color="auto"/>
              <w:left w:val="single" w:sz="4" w:space="0" w:color="auto"/>
              <w:bottom w:val="single" w:sz="4" w:space="0" w:color="auto"/>
              <w:right w:val="single" w:sz="4" w:space="0" w:color="000000"/>
            </w:tcBorders>
            <w:shd w:val="clear" w:color="000000" w:fill="FDE9D9"/>
            <w:noWrap/>
            <w:vAlign w:val="center"/>
          </w:tcPr>
          <w:p w14:paraId="7B8B3B61" w14:textId="77777777" w:rsidR="009233AD" w:rsidRDefault="002A6E3E">
            <w:pPr>
              <w:adjustRightInd w:val="0"/>
              <w:snapToGrid w:val="0"/>
              <w:jc w:val="center"/>
              <w:rPr>
                <w:b/>
                <w:bCs/>
                <w:kern w:val="0"/>
              </w:rPr>
            </w:pPr>
            <w:r>
              <w:rPr>
                <w:b/>
                <w:bCs/>
                <w:kern w:val="0"/>
              </w:rPr>
              <w:t>小计</w:t>
            </w:r>
          </w:p>
        </w:tc>
        <w:tc>
          <w:tcPr>
            <w:tcW w:w="1022" w:type="dxa"/>
            <w:tcBorders>
              <w:top w:val="nil"/>
              <w:left w:val="single" w:sz="4" w:space="0" w:color="auto"/>
              <w:bottom w:val="single" w:sz="4" w:space="0" w:color="auto"/>
              <w:right w:val="single" w:sz="4" w:space="0" w:color="auto"/>
            </w:tcBorders>
            <w:shd w:val="clear" w:color="000000" w:fill="FDE9D9"/>
            <w:noWrap/>
            <w:vAlign w:val="center"/>
          </w:tcPr>
          <w:p w14:paraId="2771EBB4" w14:textId="77777777" w:rsidR="009233AD" w:rsidRDefault="002A6E3E">
            <w:pPr>
              <w:adjustRightInd w:val="0"/>
              <w:snapToGrid w:val="0"/>
              <w:jc w:val="center"/>
              <w:rPr>
                <w:b/>
                <w:bCs/>
                <w:kern w:val="0"/>
              </w:rPr>
            </w:pPr>
            <w:r>
              <w:rPr>
                <w:b/>
                <w:bCs/>
                <w:kern w:val="0"/>
              </w:rPr>
              <w:t>47440.50</w:t>
            </w:r>
          </w:p>
        </w:tc>
        <w:tc>
          <w:tcPr>
            <w:tcW w:w="1381" w:type="dxa"/>
            <w:tcBorders>
              <w:top w:val="nil"/>
              <w:left w:val="nil"/>
              <w:bottom w:val="single" w:sz="4" w:space="0" w:color="auto"/>
              <w:right w:val="single" w:sz="4" w:space="0" w:color="auto"/>
            </w:tcBorders>
            <w:shd w:val="clear" w:color="000000" w:fill="FDE9D9"/>
            <w:noWrap/>
            <w:vAlign w:val="center"/>
          </w:tcPr>
          <w:p w14:paraId="586C2EC8" w14:textId="77777777" w:rsidR="009233AD" w:rsidRDefault="002A6E3E">
            <w:pPr>
              <w:adjustRightInd w:val="0"/>
              <w:snapToGrid w:val="0"/>
              <w:jc w:val="center"/>
              <w:rPr>
                <w:b/>
                <w:bCs/>
                <w:kern w:val="0"/>
              </w:rPr>
            </w:pPr>
            <w:r>
              <w:rPr>
                <w:b/>
                <w:bCs/>
                <w:kern w:val="0"/>
              </w:rPr>
              <w:t>1056985.72</w:t>
            </w:r>
          </w:p>
        </w:tc>
        <w:tc>
          <w:tcPr>
            <w:tcW w:w="1238" w:type="dxa"/>
            <w:tcBorders>
              <w:top w:val="nil"/>
              <w:left w:val="nil"/>
              <w:bottom w:val="single" w:sz="4" w:space="0" w:color="auto"/>
              <w:right w:val="single" w:sz="4" w:space="0" w:color="auto"/>
            </w:tcBorders>
            <w:shd w:val="clear" w:color="000000" w:fill="FDE9D9"/>
            <w:noWrap/>
            <w:vAlign w:val="center"/>
          </w:tcPr>
          <w:p w14:paraId="494B990E" w14:textId="77777777" w:rsidR="009233AD" w:rsidRDefault="002A6E3E">
            <w:pPr>
              <w:adjustRightInd w:val="0"/>
              <w:snapToGrid w:val="0"/>
              <w:jc w:val="center"/>
              <w:rPr>
                <w:b/>
                <w:bCs/>
                <w:kern w:val="0"/>
              </w:rPr>
            </w:pPr>
            <w:r>
              <w:rPr>
                <w:b/>
                <w:bCs/>
                <w:kern w:val="0"/>
              </w:rPr>
              <w:t>74133.86</w:t>
            </w:r>
          </w:p>
        </w:tc>
        <w:tc>
          <w:tcPr>
            <w:tcW w:w="1033" w:type="dxa"/>
            <w:tcBorders>
              <w:top w:val="nil"/>
              <w:left w:val="nil"/>
              <w:bottom w:val="single" w:sz="4" w:space="0" w:color="auto"/>
              <w:right w:val="single" w:sz="4" w:space="0" w:color="auto"/>
            </w:tcBorders>
            <w:shd w:val="clear" w:color="000000" w:fill="FDE9D9"/>
            <w:noWrap/>
            <w:vAlign w:val="center"/>
          </w:tcPr>
          <w:p w14:paraId="743B853A" w14:textId="77777777" w:rsidR="009233AD" w:rsidRDefault="002A6E3E">
            <w:pPr>
              <w:adjustRightInd w:val="0"/>
              <w:snapToGrid w:val="0"/>
              <w:jc w:val="center"/>
              <w:rPr>
                <w:b/>
                <w:bCs/>
                <w:kern w:val="0"/>
              </w:rPr>
            </w:pPr>
            <w:r>
              <w:rPr>
                <w:b/>
                <w:bCs/>
                <w:kern w:val="0"/>
              </w:rPr>
              <w:t>299998.59</w:t>
            </w:r>
          </w:p>
        </w:tc>
        <w:tc>
          <w:tcPr>
            <w:tcW w:w="1033" w:type="dxa"/>
            <w:tcBorders>
              <w:top w:val="nil"/>
              <w:left w:val="nil"/>
              <w:bottom w:val="single" w:sz="4" w:space="0" w:color="auto"/>
              <w:right w:val="single" w:sz="4" w:space="0" w:color="auto"/>
            </w:tcBorders>
            <w:shd w:val="clear" w:color="000000" w:fill="FDE9D9"/>
            <w:noWrap/>
            <w:vAlign w:val="center"/>
          </w:tcPr>
          <w:p w14:paraId="2A72E56D" w14:textId="77777777" w:rsidR="009233AD" w:rsidRDefault="002A6E3E">
            <w:pPr>
              <w:adjustRightInd w:val="0"/>
              <w:snapToGrid w:val="0"/>
              <w:jc w:val="center"/>
              <w:rPr>
                <w:b/>
                <w:bCs/>
                <w:kern w:val="0"/>
              </w:rPr>
            </w:pPr>
            <w:r>
              <w:rPr>
                <w:b/>
                <w:bCs/>
                <w:kern w:val="0"/>
              </w:rPr>
              <w:t>135549.10</w:t>
            </w:r>
          </w:p>
        </w:tc>
        <w:tc>
          <w:tcPr>
            <w:tcW w:w="936" w:type="dxa"/>
            <w:tcBorders>
              <w:top w:val="nil"/>
              <w:left w:val="nil"/>
              <w:bottom w:val="single" w:sz="4" w:space="0" w:color="auto"/>
              <w:right w:val="single" w:sz="4" w:space="0" w:color="auto"/>
            </w:tcBorders>
            <w:shd w:val="clear" w:color="000000" w:fill="FDE9D9"/>
            <w:noWrap/>
            <w:vAlign w:val="center"/>
          </w:tcPr>
          <w:p w14:paraId="14D85B0B"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4B2983AC" w14:textId="77777777" w:rsidR="009233AD" w:rsidRDefault="009233AD">
            <w:pPr>
              <w:adjustRightInd w:val="0"/>
              <w:snapToGrid w:val="0"/>
              <w:jc w:val="center"/>
              <w:rPr>
                <w:b/>
                <w:bCs/>
                <w:kern w:val="0"/>
              </w:rPr>
            </w:pPr>
          </w:p>
        </w:tc>
      </w:tr>
      <w:tr w:rsidR="009233AD" w14:paraId="32BE97B8" w14:textId="77777777">
        <w:trPr>
          <w:trHeight w:val="300"/>
        </w:trPr>
        <w:tc>
          <w:tcPr>
            <w:tcW w:w="771" w:type="dxa"/>
            <w:tcBorders>
              <w:top w:val="single" w:sz="4" w:space="0" w:color="auto"/>
              <w:left w:val="single" w:sz="4" w:space="0" w:color="auto"/>
              <w:bottom w:val="single" w:sz="4" w:space="0" w:color="auto"/>
              <w:right w:val="single" w:sz="4" w:space="0" w:color="auto"/>
            </w:tcBorders>
            <w:noWrap/>
            <w:vAlign w:val="center"/>
          </w:tcPr>
          <w:p w14:paraId="18980F31" w14:textId="77777777" w:rsidR="009233AD" w:rsidRDefault="002A6E3E">
            <w:pPr>
              <w:adjustRightInd w:val="0"/>
              <w:snapToGrid w:val="0"/>
              <w:jc w:val="center"/>
              <w:rPr>
                <w:kern w:val="0"/>
              </w:rPr>
            </w:pPr>
            <w:r>
              <w:rPr>
                <w:kern w:val="0"/>
              </w:rPr>
              <w:t>44</w:t>
            </w:r>
          </w:p>
        </w:tc>
        <w:tc>
          <w:tcPr>
            <w:tcW w:w="1656" w:type="dxa"/>
            <w:tcBorders>
              <w:top w:val="single" w:sz="4" w:space="0" w:color="auto"/>
              <w:left w:val="nil"/>
              <w:bottom w:val="single" w:sz="4" w:space="0" w:color="auto"/>
              <w:right w:val="single" w:sz="4" w:space="0" w:color="auto"/>
            </w:tcBorders>
            <w:noWrap/>
            <w:vAlign w:val="center"/>
          </w:tcPr>
          <w:p w14:paraId="1C8B8792" w14:textId="77777777" w:rsidR="009233AD" w:rsidRDefault="002A6E3E">
            <w:pPr>
              <w:adjustRightInd w:val="0"/>
              <w:snapToGrid w:val="0"/>
              <w:jc w:val="center"/>
              <w:rPr>
                <w:kern w:val="0"/>
              </w:rPr>
            </w:pPr>
            <w:r>
              <w:rPr>
                <w:kern w:val="0"/>
              </w:rPr>
              <w:t>香山路</w:t>
            </w:r>
          </w:p>
        </w:tc>
        <w:tc>
          <w:tcPr>
            <w:tcW w:w="2016" w:type="dxa"/>
            <w:tcBorders>
              <w:top w:val="single" w:sz="4" w:space="0" w:color="auto"/>
              <w:left w:val="nil"/>
              <w:bottom w:val="single" w:sz="4" w:space="0" w:color="auto"/>
              <w:right w:val="single" w:sz="4" w:space="0" w:color="auto"/>
            </w:tcBorders>
            <w:noWrap/>
            <w:vAlign w:val="center"/>
          </w:tcPr>
          <w:p w14:paraId="2FDCAB6E" w14:textId="77777777" w:rsidR="009233AD" w:rsidRDefault="002A6E3E">
            <w:pPr>
              <w:adjustRightInd w:val="0"/>
              <w:snapToGrid w:val="0"/>
              <w:jc w:val="center"/>
              <w:rPr>
                <w:kern w:val="0"/>
              </w:rPr>
            </w:pPr>
            <w:proofErr w:type="gramStart"/>
            <w:r>
              <w:rPr>
                <w:kern w:val="0"/>
              </w:rPr>
              <w:t>月安街</w:t>
            </w:r>
            <w:proofErr w:type="gramEnd"/>
          </w:p>
        </w:tc>
        <w:tc>
          <w:tcPr>
            <w:tcW w:w="2196" w:type="dxa"/>
            <w:tcBorders>
              <w:top w:val="single" w:sz="4" w:space="0" w:color="auto"/>
              <w:left w:val="nil"/>
              <w:bottom w:val="single" w:sz="4" w:space="0" w:color="auto"/>
              <w:right w:val="single" w:sz="4" w:space="0" w:color="auto"/>
            </w:tcBorders>
            <w:noWrap/>
            <w:vAlign w:val="center"/>
          </w:tcPr>
          <w:p w14:paraId="3FA96810" w14:textId="77777777" w:rsidR="009233AD" w:rsidRDefault="002A6E3E">
            <w:pPr>
              <w:adjustRightInd w:val="0"/>
              <w:snapToGrid w:val="0"/>
              <w:jc w:val="center"/>
              <w:rPr>
                <w:kern w:val="0"/>
              </w:rPr>
            </w:pPr>
            <w:r>
              <w:rPr>
                <w:kern w:val="0"/>
              </w:rPr>
              <w:t>松花江西街</w:t>
            </w:r>
          </w:p>
        </w:tc>
        <w:tc>
          <w:tcPr>
            <w:tcW w:w="1022" w:type="dxa"/>
            <w:tcBorders>
              <w:top w:val="nil"/>
              <w:left w:val="nil"/>
              <w:bottom w:val="single" w:sz="4" w:space="0" w:color="auto"/>
              <w:right w:val="single" w:sz="4" w:space="0" w:color="auto"/>
            </w:tcBorders>
            <w:noWrap/>
            <w:vAlign w:val="center"/>
          </w:tcPr>
          <w:p w14:paraId="610A0421" w14:textId="77777777" w:rsidR="009233AD" w:rsidRDefault="002A6E3E">
            <w:pPr>
              <w:adjustRightInd w:val="0"/>
              <w:snapToGrid w:val="0"/>
              <w:jc w:val="center"/>
              <w:rPr>
                <w:kern w:val="0"/>
              </w:rPr>
            </w:pPr>
            <w:r>
              <w:rPr>
                <w:kern w:val="0"/>
              </w:rPr>
              <w:t>781.51</w:t>
            </w:r>
          </w:p>
        </w:tc>
        <w:tc>
          <w:tcPr>
            <w:tcW w:w="1381" w:type="dxa"/>
            <w:tcBorders>
              <w:top w:val="nil"/>
              <w:left w:val="nil"/>
              <w:bottom w:val="single" w:sz="4" w:space="0" w:color="auto"/>
              <w:right w:val="single" w:sz="4" w:space="0" w:color="auto"/>
            </w:tcBorders>
            <w:noWrap/>
            <w:vAlign w:val="center"/>
          </w:tcPr>
          <w:p w14:paraId="584D496B" w14:textId="77777777" w:rsidR="009233AD" w:rsidRDefault="002A6E3E">
            <w:pPr>
              <w:adjustRightInd w:val="0"/>
              <w:snapToGrid w:val="0"/>
              <w:jc w:val="center"/>
              <w:rPr>
                <w:kern w:val="0"/>
              </w:rPr>
            </w:pPr>
            <w:r>
              <w:rPr>
                <w:kern w:val="0"/>
              </w:rPr>
              <w:t>6912.42</w:t>
            </w:r>
          </w:p>
        </w:tc>
        <w:tc>
          <w:tcPr>
            <w:tcW w:w="1238" w:type="dxa"/>
            <w:tcBorders>
              <w:top w:val="nil"/>
              <w:left w:val="nil"/>
              <w:bottom w:val="single" w:sz="4" w:space="0" w:color="auto"/>
              <w:right w:val="single" w:sz="4" w:space="0" w:color="auto"/>
            </w:tcBorders>
            <w:noWrap/>
            <w:vAlign w:val="center"/>
          </w:tcPr>
          <w:p w14:paraId="28066923"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18FC2056" w14:textId="77777777" w:rsidR="009233AD" w:rsidRDefault="002A6E3E">
            <w:pPr>
              <w:adjustRightInd w:val="0"/>
              <w:snapToGrid w:val="0"/>
              <w:jc w:val="center"/>
              <w:rPr>
                <w:kern w:val="0"/>
              </w:rPr>
            </w:pPr>
            <w:r>
              <w:rPr>
                <w:kern w:val="0"/>
              </w:rPr>
              <w:t>4728.07</w:t>
            </w:r>
          </w:p>
        </w:tc>
        <w:tc>
          <w:tcPr>
            <w:tcW w:w="1033" w:type="dxa"/>
            <w:tcBorders>
              <w:top w:val="nil"/>
              <w:left w:val="nil"/>
              <w:bottom w:val="single" w:sz="4" w:space="0" w:color="auto"/>
              <w:right w:val="single" w:sz="4" w:space="0" w:color="auto"/>
            </w:tcBorders>
            <w:noWrap/>
            <w:vAlign w:val="center"/>
          </w:tcPr>
          <w:p w14:paraId="1B7134B3" w14:textId="77777777" w:rsidR="009233AD" w:rsidRDefault="002A6E3E">
            <w:pPr>
              <w:adjustRightInd w:val="0"/>
              <w:snapToGrid w:val="0"/>
              <w:jc w:val="center"/>
              <w:rPr>
                <w:kern w:val="0"/>
              </w:rPr>
            </w:pPr>
            <w:r>
              <w:rPr>
                <w:kern w:val="0"/>
              </w:rPr>
              <w:t>1110.42</w:t>
            </w:r>
          </w:p>
        </w:tc>
        <w:tc>
          <w:tcPr>
            <w:tcW w:w="936" w:type="dxa"/>
            <w:tcBorders>
              <w:top w:val="nil"/>
              <w:left w:val="nil"/>
              <w:bottom w:val="single" w:sz="4" w:space="0" w:color="auto"/>
              <w:right w:val="single" w:sz="4" w:space="0" w:color="auto"/>
            </w:tcBorders>
            <w:noWrap/>
            <w:vAlign w:val="center"/>
          </w:tcPr>
          <w:p w14:paraId="60FF6601" w14:textId="77777777" w:rsidR="009233AD" w:rsidRDefault="002A6E3E">
            <w:pPr>
              <w:adjustRightInd w:val="0"/>
              <w:snapToGrid w:val="0"/>
              <w:jc w:val="center"/>
              <w:rPr>
                <w:kern w:val="0"/>
              </w:rPr>
            </w:pPr>
            <w:r>
              <w:rPr>
                <w:kern w:val="0"/>
              </w:rPr>
              <w:t>四级</w:t>
            </w:r>
          </w:p>
        </w:tc>
        <w:tc>
          <w:tcPr>
            <w:tcW w:w="936" w:type="dxa"/>
            <w:tcBorders>
              <w:top w:val="nil"/>
              <w:left w:val="nil"/>
              <w:bottom w:val="single" w:sz="4" w:space="0" w:color="auto"/>
              <w:right w:val="single" w:sz="4" w:space="0" w:color="auto"/>
            </w:tcBorders>
            <w:noWrap/>
            <w:vAlign w:val="center"/>
          </w:tcPr>
          <w:p w14:paraId="40F9304C" w14:textId="77777777" w:rsidR="009233AD" w:rsidRDefault="002A6E3E">
            <w:pPr>
              <w:adjustRightInd w:val="0"/>
              <w:snapToGrid w:val="0"/>
              <w:jc w:val="center"/>
              <w:rPr>
                <w:kern w:val="0"/>
              </w:rPr>
            </w:pPr>
            <w:r>
              <w:rPr>
                <w:kern w:val="0"/>
              </w:rPr>
              <w:t>四级</w:t>
            </w:r>
          </w:p>
        </w:tc>
      </w:tr>
      <w:tr w:rsidR="009233AD" w14:paraId="3D497B1E"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54CF4BF4" w14:textId="77777777" w:rsidR="009233AD" w:rsidRDefault="002A6E3E">
            <w:pPr>
              <w:adjustRightInd w:val="0"/>
              <w:snapToGrid w:val="0"/>
              <w:jc w:val="center"/>
              <w:rPr>
                <w:kern w:val="0"/>
              </w:rPr>
            </w:pPr>
            <w:r>
              <w:rPr>
                <w:kern w:val="0"/>
              </w:rPr>
              <w:t>45</w:t>
            </w:r>
          </w:p>
        </w:tc>
        <w:tc>
          <w:tcPr>
            <w:tcW w:w="1656" w:type="dxa"/>
            <w:tcBorders>
              <w:top w:val="nil"/>
              <w:left w:val="nil"/>
              <w:bottom w:val="single" w:sz="4" w:space="0" w:color="auto"/>
              <w:right w:val="single" w:sz="4" w:space="0" w:color="auto"/>
            </w:tcBorders>
            <w:noWrap/>
            <w:vAlign w:val="center"/>
          </w:tcPr>
          <w:p w14:paraId="2FA1AEE0" w14:textId="77777777" w:rsidR="009233AD" w:rsidRDefault="002A6E3E">
            <w:pPr>
              <w:adjustRightInd w:val="0"/>
              <w:snapToGrid w:val="0"/>
              <w:jc w:val="center"/>
              <w:rPr>
                <w:kern w:val="0"/>
              </w:rPr>
            </w:pPr>
            <w:r>
              <w:rPr>
                <w:kern w:val="0"/>
              </w:rPr>
              <w:t>西城路</w:t>
            </w:r>
          </w:p>
        </w:tc>
        <w:tc>
          <w:tcPr>
            <w:tcW w:w="2016" w:type="dxa"/>
            <w:tcBorders>
              <w:top w:val="nil"/>
              <w:left w:val="nil"/>
              <w:bottom w:val="single" w:sz="4" w:space="0" w:color="auto"/>
              <w:right w:val="single" w:sz="4" w:space="0" w:color="auto"/>
            </w:tcBorders>
            <w:noWrap/>
            <w:vAlign w:val="center"/>
          </w:tcPr>
          <w:p w14:paraId="68BE9C0B"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73753593" w14:textId="77777777" w:rsidR="009233AD" w:rsidRDefault="002A6E3E">
            <w:pPr>
              <w:adjustRightInd w:val="0"/>
              <w:snapToGrid w:val="0"/>
              <w:jc w:val="center"/>
              <w:rPr>
                <w:kern w:val="0"/>
              </w:rPr>
            </w:pPr>
            <w:r>
              <w:rPr>
                <w:kern w:val="0"/>
              </w:rPr>
              <w:t>兴隆大街</w:t>
            </w:r>
          </w:p>
        </w:tc>
        <w:tc>
          <w:tcPr>
            <w:tcW w:w="1022" w:type="dxa"/>
            <w:tcBorders>
              <w:top w:val="nil"/>
              <w:left w:val="nil"/>
              <w:bottom w:val="single" w:sz="4" w:space="0" w:color="auto"/>
              <w:right w:val="single" w:sz="4" w:space="0" w:color="auto"/>
            </w:tcBorders>
            <w:noWrap/>
            <w:vAlign w:val="center"/>
          </w:tcPr>
          <w:p w14:paraId="72953199" w14:textId="77777777" w:rsidR="009233AD" w:rsidRDefault="002A6E3E">
            <w:pPr>
              <w:adjustRightInd w:val="0"/>
              <w:snapToGrid w:val="0"/>
              <w:jc w:val="center"/>
              <w:rPr>
                <w:kern w:val="0"/>
              </w:rPr>
            </w:pPr>
            <w:r>
              <w:rPr>
                <w:kern w:val="0"/>
              </w:rPr>
              <w:t>1011.97</w:t>
            </w:r>
          </w:p>
        </w:tc>
        <w:tc>
          <w:tcPr>
            <w:tcW w:w="1381" w:type="dxa"/>
            <w:tcBorders>
              <w:top w:val="nil"/>
              <w:left w:val="nil"/>
              <w:bottom w:val="single" w:sz="4" w:space="0" w:color="auto"/>
              <w:right w:val="single" w:sz="4" w:space="0" w:color="auto"/>
            </w:tcBorders>
            <w:noWrap/>
            <w:vAlign w:val="center"/>
          </w:tcPr>
          <w:p w14:paraId="609CBBAF" w14:textId="77777777" w:rsidR="009233AD" w:rsidRDefault="002A6E3E">
            <w:pPr>
              <w:adjustRightInd w:val="0"/>
              <w:snapToGrid w:val="0"/>
              <w:jc w:val="center"/>
              <w:rPr>
                <w:kern w:val="0"/>
              </w:rPr>
            </w:pPr>
            <w:r>
              <w:rPr>
                <w:kern w:val="0"/>
              </w:rPr>
              <w:t>22281.17</w:t>
            </w:r>
          </w:p>
        </w:tc>
        <w:tc>
          <w:tcPr>
            <w:tcW w:w="1238" w:type="dxa"/>
            <w:tcBorders>
              <w:top w:val="nil"/>
              <w:left w:val="nil"/>
              <w:bottom w:val="single" w:sz="4" w:space="0" w:color="auto"/>
              <w:right w:val="single" w:sz="4" w:space="0" w:color="auto"/>
            </w:tcBorders>
            <w:noWrap/>
            <w:vAlign w:val="center"/>
          </w:tcPr>
          <w:p w14:paraId="77D90136" w14:textId="77777777" w:rsidR="009233AD" w:rsidRDefault="002A6E3E">
            <w:pPr>
              <w:adjustRightInd w:val="0"/>
              <w:snapToGrid w:val="0"/>
              <w:jc w:val="center"/>
              <w:rPr>
                <w:kern w:val="0"/>
              </w:rPr>
            </w:pPr>
            <w:r>
              <w:rPr>
                <w:kern w:val="0"/>
              </w:rPr>
              <w:t>2572.98</w:t>
            </w:r>
          </w:p>
        </w:tc>
        <w:tc>
          <w:tcPr>
            <w:tcW w:w="1033" w:type="dxa"/>
            <w:tcBorders>
              <w:top w:val="nil"/>
              <w:left w:val="nil"/>
              <w:bottom w:val="single" w:sz="4" w:space="0" w:color="auto"/>
              <w:right w:val="single" w:sz="4" w:space="0" w:color="auto"/>
            </w:tcBorders>
            <w:noWrap/>
            <w:vAlign w:val="center"/>
          </w:tcPr>
          <w:p w14:paraId="5B10703F" w14:textId="77777777" w:rsidR="009233AD" w:rsidRDefault="002A6E3E">
            <w:pPr>
              <w:adjustRightInd w:val="0"/>
              <w:snapToGrid w:val="0"/>
              <w:jc w:val="center"/>
              <w:rPr>
                <w:kern w:val="0"/>
              </w:rPr>
            </w:pPr>
            <w:r>
              <w:rPr>
                <w:kern w:val="0"/>
              </w:rPr>
              <w:t>6004.36</w:t>
            </w:r>
          </w:p>
        </w:tc>
        <w:tc>
          <w:tcPr>
            <w:tcW w:w="1033" w:type="dxa"/>
            <w:tcBorders>
              <w:top w:val="nil"/>
              <w:left w:val="nil"/>
              <w:bottom w:val="single" w:sz="4" w:space="0" w:color="auto"/>
              <w:right w:val="single" w:sz="4" w:space="0" w:color="auto"/>
            </w:tcBorders>
            <w:noWrap/>
            <w:vAlign w:val="center"/>
          </w:tcPr>
          <w:p w14:paraId="20AF1600" w14:textId="77777777" w:rsidR="009233AD" w:rsidRDefault="002A6E3E">
            <w:pPr>
              <w:adjustRightInd w:val="0"/>
              <w:snapToGrid w:val="0"/>
              <w:jc w:val="center"/>
              <w:rPr>
                <w:kern w:val="0"/>
              </w:rPr>
            </w:pPr>
            <w:r>
              <w:rPr>
                <w:kern w:val="0"/>
              </w:rPr>
              <w:t>846.31</w:t>
            </w:r>
          </w:p>
        </w:tc>
        <w:tc>
          <w:tcPr>
            <w:tcW w:w="936" w:type="dxa"/>
            <w:tcBorders>
              <w:top w:val="nil"/>
              <w:left w:val="nil"/>
              <w:bottom w:val="single" w:sz="4" w:space="0" w:color="auto"/>
              <w:right w:val="single" w:sz="4" w:space="0" w:color="auto"/>
            </w:tcBorders>
            <w:noWrap/>
            <w:vAlign w:val="center"/>
          </w:tcPr>
          <w:p w14:paraId="77EBD42A" w14:textId="77777777" w:rsidR="009233AD" w:rsidRDefault="002A6E3E">
            <w:pPr>
              <w:adjustRightInd w:val="0"/>
              <w:snapToGrid w:val="0"/>
              <w:jc w:val="center"/>
              <w:rPr>
                <w:kern w:val="0"/>
              </w:rPr>
            </w:pPr>
            <w:r>
              <w:rPr>
                <w:kern w:val="0"/>
              </w:rPr>
              <w:t>四级</w:t>
            </w:r>
          </w:p>
        </w:tc>
        <w:tc>
          <w:tcPr>
            <w:tcW w:w="936" w:type="dxa"/>
            <w:tcBorders>
              <w:top w:val="nil"/>
              <w:left w:val="nil"/>
              <w:bottom w:val="single" w:sz="4" w:space="0" w:color="auto"/>
              <w:right w:val="single" w:sz="4" w:space="0" w:color="auto"/>
            </w:tcBorders>
            <w:noWrap/>
            <w:vAlign w:val="center"/>
          </w:tcPr>
          <w:p w14:paraId="2D374B1E" w14:textId="77777777" w:rsidR="009233AD" w:rsidRDefault="002A6E3E">
            <w:pPr>
              <w:adjustRightInd w:val="0"/>
              <w:snapToGrid w:val="0"/>
              <w:jc w:val="center"/>
              <w:rPr>
                <w:kern w:val="0"/>
              </w:rPr>
            </w:pPr>
            <w:r>
              <w:rPr>
                <w:kern w:val="0"/>
              </w:rPr>
              <w:t>四级</w:t>
            </w:r>
          </w:p>
        </w:tc>
      </w:tr>
      <w:tr w:rsidR="009233AD" w14:paraId="2400E445"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4704F0BC" w14:textId="77777777" w:rsidR="009233AD" w:rsidRDefault="002A6E3E">
            <w:pPr>
              <w:adjustRightInd w:val="0"/>
              <w:snapToGrid w:val="0"/>
              <w:jc w:val="center"/>
              <w:rPr>
                <w:kern w:val="0"/>
              </w:rPr>
            </w:pPr>
            <w:r>
              <w:rPr>
                <w:kern w:val="0"/>
              </w:rPr>
              <w:t>46</w:t>
            </w:r>
          </w:p>
        </w:tc>
        <w:tc>
          <w:tcPr>
            <w:tcW w:w="1656" w:type="dxa"/>
            <w:tcBorders>
              <w:top w:val="nil"/>
              <w:left w:val="nil"/>
              <w:bottom w:val="single" w:sz="4" w:space="0" w:color="auto"/>
              <w:right w:val="single" w:sz="4" w:space="0" w:color="auto"/>
            </w:tcBorders>
            <w:noWrap/>
            <w:vAlign w:val="center"/>
          </w:tcPr>
          <w:p w14:paraId="23943709" w14:textId="77777777" w:rsidR="009233AD" w:rsidRDefault="002A6E3E">
            <w:pPr>
              <w:adjustRightInd w:val="0"/>
              <w:snapToGrid w:val="0"/>
              <w:jc w:val="center"/>
              <w:rPr>
                <w:kern w:val="0"/>
              </w:rPr>
            </w:pPr>
            <w:r>
              <w:rPr>
                <w:kern w:val="0"/>
              </w:rPr>
              <w:t>雨润大街</w:t>
            </w:r>
          </w:p>
        </w:tc>
        <w:tc>
          <w:tcPr>
            <w:tcW w:w="2016" w:type="dxa"/>
            <w:tcBorders>
              <w:top w:val="nil"/>
              <w:left w:val="nil"/>
              <w:bottom w:val="single" w:sz="4" w:space="0" w:color="auto"/>
              <w:right w:val="single" w:sz="4" w:space="0" w:color="auto"/>
            </w:tcBorders>
            <w:noWrap/>
            <w:vAlign w:val="center"/>
          </w:tcPr>
          <w:p w14:paraId="08102CD7"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6F94DC0A" w14:textId="77777777" w:rsidR="009233AD" w:rsidRDefault="002A6E3E">
            <w:pPr>
              <w:adjustRightInd w:val="0"/>
              <w:snapToGrid w:val="0"/>
              <w:jc w:val="center"/>
              <w:rPr>
                <w:kern w:val="0"/>
              </w:rPr>
            </w:pPr>
            <w:proofErr w:type="gramStart"/>
            <w:r>
              <w:rPr>
                <w:kern w:val="0"/>
              </w:rPr>
              <w:t>凤</w:t>
            </w:r>
            <w:proofErr w:type="gramEnd"/>
            <w:r>
              <w:rPr>
                <w:kern w:val="0"/>
              </w:rPr>
              <w:t>台南路</w:t>
            </w:r>
          </w:p>
        </w:tc>
        <w:tc>
          <w:tcPr>
            <w:tcW w:w="1022" w:type="dxa"/>
            <w:tcBorders>
              <w:top w:val="nil"/>
              <w:left w:val="nil"/>
              <w:bottom w:val="single" w:sz="4" w:space="0" w:color="auto"/>
              <w:right w:val="single" w:sz="4" w:space="0" w:color="auto"/>
            </w:tcBorders>
            <w:noWrap/>
            <w:vAlign w:val="center"/>
          </w:tcPr>
          <w:p w14:paraId="3CCA64B8" w14:textId="77777777" w:rsidR="009233AD" w:rsidRDefault="002A6E3E">
            <w:pPr>
              <w:adjustRightInd w:val="0"/>
              <w:snapToGrid w:val="0"/>
              <w:jc w:val="center"/>
              <w:rPr>
                <w:kern w:val="0"/>
              </w:rPr>
            </w:pPr>
            <w:r>
              <w:rPr>
                <w:kern w:val="0"/>
              </w:rPr>
              <w:t>1728.78</w:t>
            </w:r>
          </w:p>
        </w:tc>
        <w:tc>
          <w:tcPr>
            <w:tcW w:w="1381" w:type="dxa"/>
            <w:tcBorders>
              <w:top w:val="nil"/>
              <w:left w:val="nil"/>
              <w:bottom w:val="single" w:sz="4" w:space="0" w:color="auto"/>
              <w:right w:val="single" w:sz="4" w:space="0" w:color="auto"/>
            </w:tcBorders>
            <w:noWrap/>
            <w:vAlign w:val="center"/>
          </w:tcPr>
          <w:p w14:paraId="3B86AEB3" w14:textId="77777777" w:rsidR="009233AD" w:rsidRDefault="002A6E3E">
            <w:pPr>
              <w:adjustRightInd w:val="0"/>
              <w:snapToGrid w:val="0"/>
              <w:jc w:val="center"/>
              <w:rPr>
                <w:kern w:val="0"/>
              </w:rPr>
            </w:pPr>
            <w:r>
              <w:rPr>
                <w:kern w:val="0"/>
              </w:rPr>
              <w:t>31479.10</w:t>
            </w:r>
          </w:p>
        </w:tc>
        <w:tc>
          <w:tcPr>
            <w:tcW w:w="1238" w:type="dxa"/>
            <w:tcBorders>
              <w:top w:val="nil"/>
              <w:left w:val="nil"/>
              <w:bottom w:val="single" w:sz="4" w:space="0" w:color="auto"/>
              <w:right w:val="single" w:sz="4" w:space="0" w:color="auto"/>
            </w:tcBorders>
            <w:noWrap/>
            <w:vAlign w:val="center"/>
          </w:tcPr>
          <w:p w14:paraId="38E8EA49"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A70C384" w14:textId="77777777" w:rsidR="009233AD" w:rsidRDefault="002A6E3E">
            <w:pPr>
              <w:adjustRightInd w:val="0"/>
              <w:snapToGrid w:val="0"/>
              <w:jc w:val="center"/>
              <w:rPr>
                <w:kern w:val="0"/>
              </w:rPr>
            </w:pPr>
            <w:r>
              <w:rPr>
                <w:kern w:val="0"/>
              </w:rPr>
              <w:t>10594.59</w:t>
            </w:r>
          </w:p>
        </w:tc>
        <w:tc>
          <w:tcPr>
            <w:tcW w:w="1033" w:type="dxa"/>
            <w:tcBorders>
              <w:top w:val="nil"/>
              <w:left w:val="nil"/>
              <w:bottom w:val="single" w:sz="4" w:space="0" w:color="auto"/>
              <w:right w:val="single" w:sz="4" w:space="0" w:color="auto"/>
            </w:tcBorders>
            <w:noWrap/>
            <w:vAlign w:val="center"/>
          </w:tcPr>
          <w:p w14:paraId="3309865B" w14:textId="77777777" w:rsidR="009233AD" w:rsidRDefault="002A6E3E">
            <w:pPr>
              <w:adjustRightInd w:val="0"/>
              <w:snapToGrid w:val="0"/>
              <w:jc w:val="center"/>
              <w:rPr>
                <w:kern w:val="0"/>
              </w:rPr>
            </w:pPr>
            <w:r>
              <w:rPr>
                <w:kern w:val="0"/>
              </w:rPr>
              <w:t>19253.43</w:t>
            </w:r>
          </w:p>
        </w:tc>
        <w:tc>
          <w:tcPr>
            <w:tcW w:w="936" w:type="dxa"/>
            <w:tcBorders>
              <w:top w:val="nil"/>
              <w:left w:val="nil"/>
              <w:bottom w:val="single" w:sz="4" w:space="0" w:color="auto"/>
              <w:right w:val="single" w:sz="4" w:space="0" w:color="auto"/>
            </w:tcBorders>
            <w:noWrap/>
            <w:vAlign w:val="center"/>
          </w:tcPr>
          <w:p w14:paraId="0F741E03" w14:textId="77777777" w:rsidR="009233AD" w:rsidRDefault="002A6E3E">
            <w:pPr>
              <w:adjustRightInd w:val="0"/>
              <w:snapToGrid w:val="0"/>
              <w:jc w:val="center"/>
              <w:rPr>
                <w:kern w:val="0"/>
              </w:rPr>
            </w:pPr>
            <w:r>
              <w:rPr>
                <w:kern w:val="0"/>
              </w:rPr>
              <w:t>四级</w:t>
            </w:r>
          </w:p>
        </w:tc>
        <w:tc>
          <w:tcPr>
            <w:tcW w:w="936" w:type="dxa"/>
            <w:tcBorders>
              <w:top w:val="nil"/>
              <w:left w:val="nil"/>
              <w:bottom w:val="single" w:sz="4" w:space="0" w:color="auto"/>
              <w:right w:val="single" w:sz="4" w:space="0" w:color="auto"/>
            </w:tcBorders>
            <w:noWrap/>
            <w:vAlign w:val="center"/>
          </w:tcPr>
          <w:p w14:paraId="74B02178" w14:textId="77777777" w:rsidR="009233AD" w:rsidRDefault="002A6E3E">
            <w:pPr>
              <w:adjustRightInd w:val="0"/>
              <w:snapToGrid w:val="0"/>
              <w:jc w:val="center"/>
              <w:rPr>
                <w:kern w:val="0"/>
              </w:rPr>
            </w:pPr>
            <w:r>
              <w:rPr>
                <w:kern w:val="0"/>
              </w:rPr>
              <w:t>四级</w:t>
            </w:r>
          </w:p>
        </w:tc>
      </w:tr>
      <w:tr w:rsidR="009233AD" w14:paraId="467D4C06" w14:textId="77777777">
        <w:trPr>
          <w:trHeight w:val="300"/>
        </w:trPr>
        <w:tc>
          <w:tcPr>
            <w:tcW w:w="6639" w:type="dxa"/>
            <w:gridSpan w:val="4"/>
            <w:tcBorders>
              <w:top w:val="single" w:sz="4" w:space="0" w:color="auto"/>
              <w:left w:val="single" w:sz="4" w:space="0" w:color="auto"/>
              <w:bottom w:val="single" w:sz="4" w:space="0" w:color="auto"/>
              <w:right w:val="single" w:sz="4" w:space="0" w:color="000000"/>
            </w:tcBorders>
            <w:shd w:val="clear" w:color="000000" w:fill="FDE9D9"/>
            <w:noWrap/>
            <w:vAlign w:val="center"/>
          </w:tcPr>
          <w:p w14:paraId="5141DF4A" w14:textId="77777777" w:rsidR="009233AD" w:rsidRDefault="002A6E3E">
            <w:pPr>
              <w:adjustRightInd w:val="0"/>
              <w:snapToGrid w:val="0"/>
              <w:jc w:val="center"/>
              <w:rPr>
                <w:b/>
                <w:bCs/>
                <w:kern w:val="0"/>
              </w:rPr>
            </w:pPr>
            <w:r>
              <w:rPr>
                <w:b/>
                <w:bCs/>
                <w:kern w:val="0"/>
              </w:rPr>
              <w:t>合计</w:t>
            </w:r>
          </w:p>
        </w:tc>
        <w:tc>
          <w:tcPr>
            <w:tcW w:w="1022" w:type="dxa"/>
            <w:tcBorders>
              <w:top w:val="nil"/>
              <w:left w:val="single" w:sz="4" w:space="0" w:color="auto"/>
              <w:bottom w:val="single" w:sz="4" w:space="0" w:color="auto"/>
              <w:right w:val="single" w:sz="4" w:space="0" w:color="auto"/>
            </w:tcBorders>
            <w:shd w:val="clear" w:color="000000" w:fill="FDE9D9"/>
            <w:noWrap/>
            <w:vAlign w:val="center"/>
          </w:tcPr>
          <w:p w14:paraId="67200ADF" w14:textId="77777777" w:rsidR="009233AD" w:rsidRDefault="002A6E3E">
            <w:pPr>
              <w:adjustRightInd w:val="0"/>
              <w:snapToGrid w:val="0"/>
              <w:jc w:val="center"/>
              <w:rPr>
                <w:b/>
                <w:bCs/>
                <w:kern w:val="0"/>
              </w:rPr>
            </w:pPr>
            <w:r>
              <w:rPr>
                <w:b/>
                <w:bCs/>
                <w:kern w:val="0"/>
              </w:rPr>
              <w:t>3522.26</w:t>
            </w:r>
          </w:p>
        </w:tc>
        <w:tc>
          <w:tcPr>
            <w:tcW w:w="1381" w:type="dxa"/>
            <w:tcBorders>
              <w:top w:val="nil"/>
              <w:left w:val="nil"/>
              <w:bottom w:val="single" w:sz="4" w:space="0" w:color="auto"/>
              <w:right w:val="single" w:sz="4" w:space="0" w:color="auto"/>
            </w:tcBorders>
            <w:shd w:val="clear" w:color="000000" w:fill="FDE9D9"/>
            <w:noWrap/>
            <w:vAlign w:val="center"/>
          </w:tcPr>
          <w:p w14:paraId="534E09EB" w14:textId="77777777" w:rsidR="009233AD" w:rsidRDefault="002A6E3E">
            <w:pPr>
              <w:adjustRightInd w:val="0"/>
              <w:snapToGrid w:val="0"/>
              <w:jc w:val="center"/>
              <w:rPr>
                <w:b/>
                <w:bCs/>
                <w:kern w:val="0"/>
              </w:rPr>
            </w:pPr>
            <w:r>
              <w:rPr>
                <w:b/>
                <w:bCs/>
                <w:kern w:val="0"/>
              </w:rPr>
              <w:t>60672.69</w:t>
            </w:r>
          </w:p>
        </w:tc>
        <w:tc>
          <w:tcPr>
            <w:tcW w:w="1238" w:type="dxa"/>
            <w:tcBorders>
              <w:top w:val="nil"/>
              <w:left w:val="nil"/>
              <w:bottom w:val="single" w:sz="4" w:space="0" w:color="auto"/>
              <w:right w:val="single" w:sz="4" w:space="0" w:color="auto"/>
            </w:tcBorders>
            <w:shd w:val="clear" w:color="000000" w:fill="FDE9D9"/>
            <w:noWrap/>
            <w:vAlign w:val="center"/>
          </w:tcPr>
          <w:p w14:paraId="73DF4E57" w14:textId="77777777" w:rsidR="009233AD" w:rsidRDefault="002A6E3E">
            <w:pPr>
              <w:adjustRightInd w:val="0"/>
              <w:snapToGrid w:val="0"/>
              <w:jc w:val="center"/>
              <w:rPr>
                <w:b/>
                <w:bCs/>
                <w:kern w:val="0"/>
              </w:rPr>
            </w:pPr>
            <w:r>
              <w:rPr>
                <w:b/>
                <w:bCs/>
                <w:kern w:val="0"/>
              </w:rPr>
              <w:t>2572.98</w:t>
            </w:r>
          </w:p>
        </w:tc>
        <w:tc>
          <w:tcPr>
            <w:tcW w:w="1033" w:type="dxa"/>
            <w:tcBorders>
              <w:top w:val="nil"/>
              <w:left w:val="nil"/>
              <w:bottom w:val="single" w:sz="4" w:space="0" w:color="auto"/>
              <w:right w:val="single" w:sz="4" w:space="0" w:color="auto"/>
            </w:tcBorders>
            <w:shd w:val="clear" w:color="000000" w:fill="FDE9D9"/>
            <w:noWrap/>
            <w:vAlign w:val="center"/>
          </w:tcPr>
          <w:p w14:paraId="58CD54DE" w14:textId="77777777" w:rsidR="009233AD" w:rsidRDefault="002A6E3E">
            <w:pPr>
              <w:adjustRightInd w:val="0"/>
              <w:snapToGrid w:val="0"/>
              <w:jc w:val="center"/>
              <w:rPr>
                <w:b/>
                <w:bCs/>
                <w:kern w:val="0"/>
              </w:rPr>
            </w:pPr>
            <w:r>
              <w:rPr>
                <w:b/>
                <w:bCs/>
                <w:kern w:val="0"/>
              </w:rPr>
              <w:t>21327.02</w:t>
            </w:r>
          </w:p>
        </w:tc>
        <w:tc>
          <w:tcPr>
            <w:tcW w:w="1033" w:type="dxa"/>
            <w:tcBorders>
              <w:top w:val="nil"/>
              <w:left w:val="nil"/>
              <w:bottom w:val="single" w:sz="4" w:space="0" w:color="auto"/>
              <w:right w:val="single" w:sz="4" w:space="0" w:color="auto"/>
            </w:tcBorders>
            <w:shd w:val="clear" w:color="000000" w:fill="FDE9D9"/>
            <w:noWrap/>
            <w:vAlign w:val="center"/>
          </w:tcPr>
          <w:p w14:paraId="583DACD4" w14:textId="77777777" w:rsidR="009233AD" w:rsidRDefault="002A6E3E">
            <w:pPr>
              <w:adjustRightInd w:val="0"/>
              <w:snapToGrid w:val="0"/>
              <w:jc w:val="center"/>
              <w:rPr>
                <w:b/>
                <w:bCs/>
                <w:kern w:val="0"/>
              </w:rPr>
            </w:pPr>
            <w:r>
              <w:rPr>
                <w:b/>
                <w:bCs/>
                <w:kern w:val="0"/>
              </w:rPr>
              <w:t>21210.17</w:t>
            </w:r>
          </w:p>
        </w:tc>
        <w:tc>
          <w:tcPr>
            <w:tcW w:w="936" w:type="dxa"/>
            <w:tcBorders>
              <w:top w:val="nil"/>
              <w:left w:val="nil"/>
              <w:bottom w:val="single" w:sz="4" w:space="0" w:color="auto"/>
              <w:right w:val="single" w:sz="4" w:space="0" w:color="auto"/>
            </w:tcBorders>
            <w:shd w:val="clear" w:color="000000" w:fill="FDE9D9"/>
            <w:noWrap/>
            <w:vAlign w:val="center"/>
          </w:tcPr>
          <w:p w14:paraId="511C153C"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3D677EEE" w14:textId="77777777" w:rsidR="009233AD" w:rsidRDefault="009233AD">
            <w:pPr>
              <w:adjustRightInd w:val="0"/>
              <w:snapToGrid w:val="0"/>
              <w:jc w:val="center"/>
              <w:rPr>
                <w:b/>
                <w:bCs/>
                <w:kern w:val="0"/>
              </w:rPr>
            </w:pPr>
          </w:p>
        </w:tc>
      </w:tr>
      <w:tr w:rsidR="009233AD" w14:paraId="0B03F75E" w14:textId="77777777">
        <w:trPr>
          <w:trHeight w:val="300"/>
        </w:trPr>
        <w:tc>
          <w:tcPr>
            <w:tcW w:w="771" w:type="dxa"/>
            <w:tcBorders>
              <w:top w:val="single" w:sz="4" w:space="0" w:color="auto"/>
              <w:left w:val="single" w:sz="4" w:space="0" w:color="auto"/>
              <w:bottom w:val="single" w:sz="4" w:space="0" w:color="auto"/>
              <w:right w:val="single" w:sz="4" w:space="0" w:color="auto"/>
            </w:tcBorders>
            <w:noWrap/>
            <w:vAlign w:val="center"/>
          </w:tcPr>
          <w:p w14:paraId="4FDA5AAB" w14:textId="77777777" w:rsidR="009233AD" w:rsidRDefault="002A6E3E">
            <w:pPr>
              <w:adjustRightInd w:val="0"/>
              <w:snapToGrid w:val="0"/>
              <w:jc w:val="center"/>
              <w:rPr>
                <w:kern w:val="0"/>
              </w:rPr>
            </w:pPr>
            <w:r>
              <w:rPr>
                <w:kern w:val="0"/>
              </w:rPr>
              <w:t>1</w:t>
            </w:r>
          </w:p>
        </w:tc>
        <w:tc>
          <w:tcPr>
            <w:tcW w:w="1656" w:type="dxa"/>
            <w:tcBorders>
              <w:top w:val="single" w:sz="4" w:space="0" w:color="auto"/>
              <w:left w:val="nil"/>
              <w:bottom w:val="single" w:sz="4" w:space="0" w:color="auto"/>
              <w:right w:val="single" w:sz="4" w:space="0" w:color="auto"/>
            </w:tcBorders>
            <w:noWrap/>
            <w:vAlign w:val="center"/>
          </w:tcPr>
          <w:p w14:paraId="06D53FD2" w14:textId="77777777" w:rsidR="009233AD" w:rsidRDefault="002A6E3E">
            <w:pPr>
              <w:adjustRightInd w:val="0"/>
              <w:snapToGrid w:val="0"/>
              <w:jc w:val="center"/>
              <w:rPr>
                <w:kern w:val="0"/>
              </w:rPr>
            </w:pPr>
            <w:r>
              <w:rPr>
                <w:kern w:val="0"/>
              </w:rPr>
              <w:t>第七大道</w:t>
            </w:r>
          </w:p>
        </w:tc>
        <w:tc>
          <w:tcPr>
            <w:tcW w:w="2016" w:type="dxa"/>
            <w:tcBorders>
              <w:top w:val="single" w:sz="4" w:space="0" w:color="auto"/>
              <w:left w:val="nil"/>
              <w:bottom w:val="single" w:sz="4" w:space="0" w:color="auto"/>
              <w:right w:val="single" w:sz="4" w:space="0" w:color="auto"/>
            </w:tcBorders>
            <w:noWrap/>
            <w:vAlign w:val="center"/>
          </w:tcPr>
          <w:p w14:paraId="3DFE0BC5" w14:textId="77777777" w:rsidR="009233AD" w:rsidRDefault="002A6E3E">
            <w:pPr>
              <w:adjustRightInd w:val="0"/>
              <w:snapToGrid w:val="0"/>
              <w:jc w:val="center"/>
              <w:rPr>
                <w:kern w:val="0"/>
              </w:rPr>
            </w:pPr>
            <w:r>
              <w:rPr>
                <w:kern w:val="0"/>
              </w:rPr>
              <w:t>第七大道楼盘</w:t>
            </w:r>
          </w:p>
        </w:tc>
        <w:tc>
          <w:tcPr>
            <w:tcW w:w="2196" w:type="dxa"/>
            <w:tcBorders>
              <w:top w:val="single" w:sz="4" w:space="0" w:color="auto"/>
              <w:left w:val="nil"/>
              <w:bottom w:val="single" w:sz="4" w:space="0" w:color="auto"/>
              <w:right w:val="single" w:sz="4" w:space="0" w:color="auto"/>
            </w:tcBorders>
            <w:noWrap/>
            <w:vAlign w:val="center"/>
          </w:tcPr>
          <w:p w14:paraId="56164C0C" w14:textId="77777777" w:rsidR="009233AD" w:rsidRDefault="002A6E3E">
            <w:pPr>
              <w:adjustRightInd w:val="0"/>
              <w:snapToGrid w:val="0"/>
              <w:jc w:val="center"/>
              <w:rPr>
                <w:kern w:val="0"/>
              </w:rPr>
            </w:pPr>
            <w:r>
              <w:rPr>
                <w:kern w:val="0"/>
              </w:rPr>
              <w:t>应天大街</w:t>
            </w:r>
            <w:r>
              <w:rPr>
                <w:kern w:val="0"/>
              </w:rPr>
              <w:t>835</w:t>
            </w:r>
            <w:r>
              <w:rPr>
                <w:kern w:val="0"/>
              </w:rPr>
              <w:t>号</w:t>
            </w:r>
            <w:proofErr w:type="gramStart"/>
            <w:r>
              <w:rPr>
                <w:kern w:val="0"/>
              </w:rPr>
              <w:t>弘瑞广场</w:t>
            </w:r>
            <w:proofErr w:type="gramEnd"/>
          </w:p>
        </w:tc>
        <w:tc>
          <w:tcPr>
            <w:tcW w:w="1022" w:type="dxa"/>
            <w:tcBorders>
              <w:top w:val="nil"/>
              <w:left w:val="nil"/>
              <w:bottom w:val="single" w:sz="4" w:space="0" w:color="auto"/>
              <w:right w:val="single" w:sz="4" w:space="0" w:color="auto"/>
            </w:tcBorders>
            <w:noWrap/>
            <w:vAlign w:val="center"/>
          </w:tcPr>
          <w:p w14:paraId="30704D24" w14:textId="77777777" w:rsidR="009233AD" w:rsidRDefault="002A6E3E">
            <w:pPr>
              <w:adjustRightInd w:val="0"/>
              <w:snapToGrid w:val="0"/>
              <w:jc w:val="center"/>
              <w:rPr>
                <w:kern w:val="0"/>
              </w:rPr>
            </w:pPr>
            <w:r>
              <w:rPr>
                <w:kern w:val="0"/>
              </w:rPr>
              <w:t>281.01</w:t>
            </w:r>
          </w:p>
        </w:tc>
        <w:tc>
          <w:tcPr>
            <w:tcW w:w="1381" w:type="dxa"/>
            <w:tcBorders>
              <w:top w:val="nil"/>
              <w:left w:val="nil"/>
              <w:bottom w:val="single" w:sz="4" w:space="0" w:color="auto"/>
              <w:right w:val="single" w:sz="4" w:space="0" w:color="auto"/>
            </w:tcBorders>
            <w:noWrap/>
            <w:vAlign w:val="center"/>
          </w:tcPr>
          <w:p w14:paraId="5F4C1D51" w14:textId="77777777" w:rsidR="009233AD" w:rsidRDefault="002A6E3E">
            <w:pPr>
              <w:adjustRightInd w:val="0"/>
              <w:snapToGrid w:val="0"/>
              <w:jc w:val="center"/>
              <w:rPr>
                <w:kern w:val="0"/>
              </w:rPr>
            </w:pPr>
            <w:r>
              <w:rPr>
                <w:kern w:val="0"/>
              </w:rPr>
              <w:t>2384.29</w:t>
            </w:r>
          </w:p>
        </w:tc>
        <w:tc>
          <w:tcPr>
            <w:tcW w:w="1238" w:type="dxa"/>
            <w:tcBorders>
              <w:top w:val="nil"/>
              <w:left w:val="nil"/>
              <w:bottom w:val="single" w:sz="4" w:space="0" w:color="auto"/>
              <w:right w:val="single" w:sz="4" w:space="0" w:color="auto"/>
            </w:tcBorders>
            <w:noWrap/>
            <w:vAlign w:val="center"/>
          </w:tcPr>
          <w:p w14:paraId="060D91F5"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51A51C33" w14:textId="77777777" w:rsidR="009233AD" w:rsidRDefault="002A6E3E">
            <w:pPr>
              <w:adjustRightInd w:val="0"/>
              <w:snapToGrid w:val="0"/>
              <w:jc w:val="center"/>
              <w:rPr>
                <w:kern w:val="0"/>
              </w:rPr>
            </w:pPr>
            <w:r>
              <w:rPr>
                <w:kern w:val="0"/>
              </w:rPr>
              <w:t>1552.68</w:t>
            </w:r>
          </w:p>
        </w:tc>
        <w:tc>
          <w:tcPr>
            <w:tcW w:w="1033" w:type="dxa"/>
            <w:tcBorders>
              <w:top w:val="nil"/>
              <w:left w:val="nil"/>
              <w:bottom w:val="single" w:sz="4" w:space="0" w:color="auto"/>
              <w:right w:val="single" w:sz="4" w:space="0" w:color="auto"/>
            </w:tcBorders>
            <w:noWrap/>
            <w:vAlign w:val="center"/>
          </w:tcPr>
          <w:p w14:paraId="4637B335" w14:textId="77777777" w:rsidR="009233AD" w:rsidRDefault="002A6E3E">
            <w:pPr>
              <w:adjustRightInd w:val="0"/>
              <w:snapToGrid w:val="0"/>
              <w:jc w:val="center"/>
              <w:rPr>
                <w:kern w:val="0"/>
              </w:rPr>
            </w:pPr>
            <w:r>
              <w:rPr>
                <w:kern w:val="0"/>
              </w:rPr>
              <w:t>8636.66</w:t>
            </w:r>
          </w:p>
        </w:tc>
        <w:tc>
          <w:tcPr>
            <w:tcW w:w="936" w:type="dxa"/>
            <w:tcBorders>
              <w:top w:val="nil"/>
              <w:left w:val="nil"/>
              <w:bottom w:val="single" w:sz="4" w:space="0" w:color="auto"/>
              <w:right w:val="single" w:sz="4" w:space="0" w:color="auto"/>
            </w:tcBorders>
            <w:noWrap/>
            <w:vAlign w:val="center"/>
          </w:tcPr>
          <w:p w14:paraId="61E2DA8F" w14:textId="77777777" w:rsidR="009233AD" w:rsidRDefault="002A6E3E">
            <w:pPr>
              <w:adjustRightInd w:val="0"/>
              <w:snapToGrid w:val="0"/>
              <w:jc w:val="center"/>
              <w:rPr>
                <w:kern w:val="0"/>
              </w:rPr>
            </w:pPr>
            <w:r>
              <w:rPr>
                <w:kern w:val="0"/>
              </w:rPr>
              <w:t>繁华街巷</w:t>
            </w:r>
          </w:p>
        </w:tc>
        <w:tc>
          <w:tcPr>
            <w:tcW w:w="936" w:type="dxa"/>
            <w:tcBorders>
              <w:top w:val="nil"/>
              <w:left w:val="nil"/>
              <w:bottom w:val="single" w:sz="4" w:space="0" w:color="auto"/>
              <w:right w:val="single" w:sz="4" w:space="0" w:color="auto"/>
            </w:tcBorders>
            <w:noWrap/>
            <w:vAlign w:val="center"/>
          </w:tcPr>
          <w:p w14:paraId="56E785C7" w14:textId="77777777" w:rsidR="009233AD" w:rsidRDefault="002A6E3E">
            <w:pPr>
              <w:adjustRightInd w:val="0"/>
              <w:snapToGrid w:val="0"/>
              <w:jc w:val="center"/>
              <w:rPr>
                <w:kern w:val="0"/>
              </w:rPr>
            </w:pPr>
            <w:r>
              <w:rPr>
                <w:kern w:val="0"/>
              </w:rPr>
              <w:t>繁华街巷</w:t>
            </w:r>
          </w:p>
        </w:tc>
      </w:tr>
      <w:tr w:rsidR="009233AD" w14:paraId="5F5B5856" w14:textId="77777777">
        <w:trPr>
          <w:trHeight w:val="300"/>
        </w:trPr>
        <w:tc>
          <w:tcPr>
            <w:tcW w:w="771" w:type="dxa"/>
            <w:vMerge w:val="restart"/>
            <w:tcBorders>
              <w:top w:val="nil"/>
              <w:left w:val="single" w:sz="4" w:space="0" w:color="auto"/>
              <w:bottom w:val="single" w:sz="4" w:space="0" w:color="auto"/>
              <w:right w:val="single" w:sz="4" w:space="0" w:color="auto"/>
            </w:tcBorders>
            <w:noWrap/>
            <w:vAlign w:val="center"/>
          </w:tcPr>
          <w:p w14:paraId="32357CFC" w14:textId="77777777" w:rsidR="009233AD" w:rsidRDefault="002A6E3E">
            <w:pPr>
              <w:adjustRightInd w:val="0"/>
              <w:snapToGrid w:val="0"/>
              <w:jc w:val="center"/>
              <w:rPr>
                <w:kern w:val="0"/>
              </w:rPr>
            </w:pPr>
            <w:r>
              <w:rPr>
                <w:kern w:val="0"/>
              </w:rPr>
              <w:t>2</w:t>
            </w:r>
          </w:p>
        </w:tc>
        <w:tc>
          <w:tcPr>
            <w:tcW w:w="1656" w:type="dxa"/>
            <w:tcBorders>
              <w:top w:val="nil"/>
              <w:left w:val="nil"/>
              <w:bottom w:val="single" w:sz="4" w:space="0" w:color="auto"/>
              <w:right w:val="single" w:sz="4" w:space="0" w:color="auto"/>
            </w:tcBorders>
            <w:noWrap/>
            <w:vAlign w:val="center"/>
          </w:tcPr>
          <w:p w14:paraId="49088CFD" w14:textId="77777777" w:rsidR="009233AD" w:rsidRDefault="002A6E3E">
            <w:pPr>
              <w:adjustRightInd w:val="0"/>
              <w:snapToGrid w:val="0"/>
              <w:jc w:val="center"/>
              <w:rPr>
                <w:kern w:val="0"/>
              </w:rPr>
            </w:pPr>
            <w:r>
              <w:rPr>
                <w:kern w:val="0"/>
              </w:rPr>
              <w:t>白鹭东街</w:t>
            </w:r>
          </w:p>
        </w:tc>
        <w:tc>
          <w:tcPr>
            <w:tcW w:w="2016" w:type="dxa"/>
            <w:tcBorders>
              <w:top w:val="nil"/>
              <w:left w:val="nil"/>
              <w:bottom w:val="single" w:sz="4" w:space="0" w:color="auto"/>
              <w:right w:val="single" w:sz="4" w:space="0" w:color="auto"/>
            </w:tcBorders>
            <w:noWrap/>
            <w:vAlign w:val="center"/>
          </w:tcPr>
          <w:p w14:paraId="68159DA6" w14:textId="77777777" w:rsidR="009233AD" w:rsidRDefault="002A6E3E">
            <w:pPr>
              <w:adjustRightInd w:val="0"/>
              <w:snapToGrid w:val="0"/>
              <w:jc w:val="center"/>
              <w:rPr>
                <w:kern w:val="0"/>
              </w:rPr>
            </w:pPr>
            <w:r>
              <w:rPr>
                <w:kern w:val="0"/>
              </w:rPr>
              <w:t>江东中路</w:t>
            </w:r>
          </w:p>
        </w:tc>
        <w:tc>
          <w:tcPr>
            <w:tcW w:w="2196" w:type="dxa"/>
            <w:tcBorders>
              <w:top w:val="nil"/>
              <w:left w:val="nil"/>
              <w:bottom w:val="single" w:sz="4" w:space="0" w:color="auto"/>
              <w:right w:val="single" w:sz="4" w:space="0" w:color="auto"/>
            </w:tcBorders>
            <w:noWrap/>
            <w:vAlign w:val="center"/>
          </w:tcPr>
          <w:p w14:paraId="204DDE0C" w14:textId="77777777" w:rsidR="009233AD" w:rsidRDefault="002A6E3E">
            <w:pPr>
              <w:adjustRightInd w:val="0"/>
              <w:snapToGrid w:val="0"/>
              <w:jc w:val="center"/>
              <w:rPr>
                <w:kern w:val="0"/>
              </w:rPr>
            </w:pPr>
            <w:r>
              <w:rPr>
                <w:kern w:val="0"/>
              </w:rPr>
              <w:t>庐山路</w:t>
            </w:r>
          </w:p>
        </w:tc>
        <w:tc>
          <w:tcPr>
            <w:tcW w:w="1022" w:type="dxa"/>
            <w:tcBorders>
              <w:top w:val="nil"/>
              <w:left w:val="nil"/>
              <w:bottom w:val="single" w:sz="4" w:space="0" w:color="auto"/>
              <w:right w:val="single" w:sz="4" w:space="0" w:color="auto"/>
            </w:tcBorders>
            <w:noWrap/>
            <w:vAlign w:val="center"/>
          </w:tcPr>
          <w:p w14:paraId="664C25AF" w14:textId="77777777" w:rsidR="009233AD" w:rsidRDefault="002A6E3E">
            <w:pPr>
              <w:adjustRightInd w:val="0"/>
              <w:snapToGrid w:val="0"/>
              <w:jc w:val="center"/>
              <w:rPr>
                <w:kern w:val="0"/>
              </w:rPr>
            </w:pPr>
            <w:r>
              <w:rPr>
                <w:kern w:val="0"/>
              </w:rPr>
              <w:t>499.85</w:t>
            </w:r>
          </w:p>
        </w:tc>
        <w:tc>
          <w:tcPr>
            <w:tcW w:w="1381" w:type="dxa"/>
            <w:tcBorders>
              <w:top w:val="nil"/>
              <w:left w:val="nil"/>
              <w:bottom w:val="single" w:sz="4" w:space="0" w:color="auto"/>
              <w:right w:val="single" w:sz="4" w:space="0" w:color="auto"/>
            </w:tcBorders>
            <w:noWrap/>
            <w:vAlign w:val="center"/>
          </w:tcPr>
          <w:p w14:paraId="124E94AD" w14:textId="77777777" w:rsidR="009233AD" w:rsidRDefault="002A6E3E">
            <w:pPr>
              <w:adjustRightInd w:val="0"/>
              <w:snapToGrid w:val="0"/>
              <w:jc w:val="center"/>
              <w:rPr>
                <w:kern w:val="0"/>
              </w:rPr>
            </w:pPr>
            <w:r>
              <w:rPr>
                <w:kern w:val="0"/>
              </w:rPr>
              <w:t>4369.30</w:t>
            </w:r>
          </w:p>
        </w:tc>
        <w:tc>
          <w:tcPr>
            <w:tcW w:w="1238" w:type="dxa"/>
            <w:tcBorders>
              <w:top w:val="nil"/>
              <w:left w:val="nil"/>
              <w:bottom w:val="single" w:sz="4" w:space="0" w:color="auto"/>
              <w:right w:val="single" w:sz="4" w:space="0" w:color="auto"/>
            </w:tcBorders>
            <w:noWrap/>
            <w:vAlign w:val="center"/>
          </w:tcPr>
          <w:p w14:paraId="6BAA6C1D"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04028861" w14:textId="77777777" w:rsidR="009233AD" w:rsidRDefault="002A6E3E">
            <w:pPr>
              <w:adjustRightInd w:val="0"/>
              <w:snapToGrid w:val="0"/>
              <w:jc w:val="center"/>
              <w:rPr>
                <w:kern w:val="0"/>
              </w:rPr>
            </w:pPr>
            <w:r>
              <w:rPr>
                <w:kern w:val="0"/>
              </w:rPr>
              <w:t>2910.25</w:t>
            </w:r>
          </w:p>
        </w:tc>
        <w:tc>
          <w:tcPr>
            <w:tcW w:w="1033" w:type="dxa"/>
            <w:tcBorders>
              <w:top w:val="nil"/>
              <w:left w:val="nil"/>
              <w:bottom w:val="single" w:sz="4" w:space="0" w:color="auto"/>
              <w:right w:val="single" w:sz="4" w:space="0" w:color="auto"/>
            </w:tcBorders>
            <w:noWrap/>
            <w:vAlign w:val="center"/>
          </w:tcPr>
          <w:p w14:paraId="70369DD1"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7A515E0C" w14:textId="77777777" w:rsidR="009233AD" w:rsidRDefault="002A6E3E">
            <w:pPr>
              <w:adjustRightInd w:val="0"/>
              <w:snapToGrid w:val="0"/>
              <w:jc w:val="center"/>
              <w:rPr>
                <w:kern w:val="0"/>
              </w:rPr>
            </w:pPr>
            <w:r>
              <w:rPr>
                <w:kern w:val="0"/>
              </w:rPr>
              <w:t>繁华街巷</w:t>
            </w:r>
          </w:p>
        </w:tc>
        <w:tc>
          <w:tcPr>
            <w:tcW w:w="936" w:type="dxa"/>
            <w:tcBorders>
              <w:top w:val="nil"/>
              <w:left w:val="nil"/>
              <w:bottom w:val="single" w:sz="4" w:space="0" w:color="auto"/>
              <w:right w:val="single" w:sz="4" w:space="0" w:color="auto"/>
            </w:tcBorders>
            <w:noWrap/>
            <w:vAlign w:val="center"/>
          </w:tcPr>
          <w:p w14:paraId="1E91EDC5" w14:textId="77777777" w:rsidR="009233AD" w:rsidRDefault="002A6E3E">
            <w:pPr>
              <w:adjustRightInd w:val="0"/>
              <w:snapToGrid w:val="0"/>
              <w:jc w:val="center"/>
              <w:rPr>
                <w:kern w:val="0"/>
              </w:rPr>
            </w:pPr>
            <w:r>
              <w:rPr>
                <w:kern w:val="0"/>
              </w:rPr>
              <w:t>繁华街巷</w:t>
            </w:r>
          </w:p>
        </w:tc>
      </w:tr>
      <w:tr w:rsidR="009233AD" w14:paraId="7AEE4CAE" w14:textId="77777777">
        <w:trPr>
          <w:trHeight w:val="300"/>
        </w:trPr>
        <w:tc>
          <w:tcPr>
            <w:tcW w:w="771" w:type="dxa"/>
            <w:vMerge/>
            <w:tcBorders>
              <w:top w:val="nil"/>
              <w:left w:val="single" w:sz="4" w:space="0" w:color="auto"/>
              <w:bottom w:val="single" w:sz="4" w:space="0" w:color="auto"/>
              <w:right w:val="single" w:sz="4" w:space="0" w:color="auto"/>
            </w:tcBorders>
            <w:vAlign w:val="center"/>
          </w:tcPr>
          <w:p w14:paraId="4E58B6CE"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3C69D554" w14:textId="77777777" w:rsidR="009233AD" w:rsidRDefault="002A6E3E">
            <w:pPr>
              <w:adjustRightInd w:val="0"/>
              <w:snapToGrid w:val="0"/>
              <w:jc w:val="center"/>
              <w:rPr>
                <w:kern w:val="0"/>
              </w:rPr>
            </w:pPr>
            <w:r>
              <w:rPr>
                <w:kern w:val="0"/>
              </w:rPr>
              <w:t>白鹭东街</w:t>
            </w:r>
          </w:p>
        </w:tc>
        <w:tc>
          <w:tcPr>
            <w:tcW w:w="2016" w:type="dxa"/>
            <w:tcBorders>
              <w:top w:val="nil"/>
              <w:left w:val="nil"/>
              <w:bottom w:val="single" w:sz="4" w:space="0" w:color="auto"/>
              <w:right w:val="single" w:sz="4" w:space="0" w:color="auto"/>
            </w:tcBorders>
            <w:noWrap/>
            <w:vAlign w:val="center"/>
          </w:tcPr>
          <w:p w14:paraId="4329BED9" w14:textId="77777777" w:rsidR="009233AD" w:rsidRDefault="002A6E3E">
            <w:pPr>
              <w:adjustRightInd w:val="0"/>
              <w:snapToGrid w:val="0"/>
              <w:jc w:val="center"/>
              <w:rPr>
                <w:kern w:val="0"/>
              </w:rPr>
            </w:pPr>
            <w:r>
              <w:rPr>
                <w:kern w:val="0"/>
              </w:rPr>
              <w:t>庐山路</w:t>
            </w:r>
          </w:p>
        </w:tc>
        <w:tc>
          <w:tcPr>
            <w:tcW w:w="2196" w:type="dxa"/>
            <w:tcBorders>
              <w:top w:val="nil"/>
              <w:left w:val="nil"/>
              <w:bottom w:val="single" w:sz="4" w:space="0" w:color="auto"/>
              <w:right w:val="single" w:sz="4" w:space="0" w:color="auto"/>
            </w:tcBorders>
            <w:noWrap/>
            <w:vAlign w:val="center"/>
          </w:tcPr>
          <w:p w14:paraId="338B61AD" w14:textId="77777777" w:rsidR="009233AD" w:rsidRDefault="002A6E3E">
            <w:pPr>
              <w:adjustRightInd w:val="0"/>
              <w:snapToGrid w:val="0"/>
              <w:jc w:val="center"/>
              <w:rPr>
                <w:kern w:val="0"/>
              </w:rPr>
            </w:pPr>
            <w:r>
              <w:rPr>
                <w:kern w:val="0"/>
              </w:rPr>
              <w:t>西城路</w:t>
            </w:r>
          </w:p>
        </w:tc>
        <w:tc>
          <w:tcPr>
            <w:tcW w:w="1022" w:type="dxa"/>
            <w:tcBorders>
              <w:top w:val="nil"/>
              <w:left w:val="nil"/>
              <w:bottom w:val="single" w:sz="4" w:space="0" w:color="auto"/>
              <w:right w:val="single" w:sz="4" w:space="0" w:color="auto"/>
            </w:tcBorders>
            <w:noWrap/>
            <w:vAlign w:val="center"/>
          </w:tcPr>
          <w:p w14:paraId="052EF155" w14:textId="77777777" w:rsidR="009233AD" w:rsidRDefault="002A6E3E">
            <w:pPr>
              <w:adjustRightInd w:val="0"/>
              <w:snapToGrid w:val="0"/>
              <w:jc w:val="center"/>
              <w:rPr>
                <w:kern w:val="0"/>
              </w:rPr>
            </w:pPr>
            <w:r>
              <w:rPr>
                <w:kern w:val="0"/>
              </w:rPr>
              <w:t>1701.21</w:t>
            </w:r>
          </w:p>
        </w:tc>
        <w:tc>
          <w:tcPr>
            <w:tcW w:w="1381" w:type="dxa"/>
            <w:tcBorders>
              <w:top w:val="nil"/>
              <w:left w:val="nil"/>
              <w:bottom w:val="single" w:sz="4" w:space="0" w:color="auto"/>
              <w:right w:val="single" w:sz="4" w:space="0" w:color="auto"/>
            </w:tcBorders>
            <w:noWrap/>
            <w:vAlign w:val="center"/>
          </w:tcPr>
          <w:p w14:paraId="74ED084B" w14:textId="77777777" w:rsidR="009233AD" w:rsidRDefault="002A6E3E">
            <w:pPr>
              <w:adjustRightInd w:val="0"/>
              <w:snapToGrid w:val="0"/>
              <w:jc w:val="center"/>
              <w:rPr>
                <w:kern w:val="0"/>
              </w:rPr>
            </w:pPr>
            <w:r>
              <w:rPr>
                <w:kern w:val="0"/>
              </w:rPr>
              <w:t>16699.60</w:t>
            </w:r>
          </w:p>
        </w:tc>
        <w:tc>
          <w:tcPr>
            <w:tcW w:w="1238" w:type="dxa"/>
            <w:tcBorders>
              <w:top w:val="nil"/>
              <w:left w:val="nil"/>
              <w:bottom w:val="single" w:sz="4" w:space="0" w:color="auto"/>
              <w:right w:val="single" w:sz="4" w:space="0" w:color="auto"/>
            </w:tcBorders>
            <w:noWrap/>
            <w:vAlign w:val="center"/>
          </w:tcPr>
          <w:p w14:paraId="44640AD9"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4D010C5C" w14:textId="77777777" w:rsidR="009233AD" w:rsidRDefault="002A6E3E">
            <w:pPr>
              <w:adjustRightInd w:val="0"/>
              <w:snapToGrid w:val="0"/>
              <w:jc w:val="center"/>
              <w:rPr>
                <w:kern w:val="0"/>
              </w:rPr>
            </w:pPr>
            <w:r>
              <w:rPr>
                <w:kern w:val="0"/>
              </w:rPr>
              <w:t>8465.80</w:t>
            </w:r>
          </w:p>
        </w:tc>
        <w:tc>
          <w:tcPr>
            <w:tcW w:w="1033" w:type="dxa"/>
            <w:tcBorders>
              <w:top w:val="nil"/>
              <w:left w:val="nil"/>
              <w:bottom w:val="single" w:sz="4" w:space="0" w:color="auto"/>
              <w:right w:val="single" w:sz="4" w:space="0" w:color="auto"/>
            </w:tcBorders>
            <w:noWrap/>
            <w:vAlign w:val="center"/>
          </w:tcPr>
          <w:p w14:paraId="3C4403FB"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185996DE" w14:textId="77777777" w:rsidR="009233AD" w:rsidRDefault="002A6E3E">
            <w:pPr>
              <w:adjustRightInd w:val="0"/>
              <w:snapToGrid w:val="0"/>
              <w:jc w:val="center"/>
              <w:rPr>
                <w:kern w:val="0"/>
              </w:rPr>
            </w:pPr>
            <w:r>
              <w:rPr>
                <w:kern w:val="0"/>
              </w:rPr>
              <w:t>繁华街巷</w:t>
            </w:r>
          </w:p>
        </w:tc>
        <w:tc>
          <w:tcPr>
            <w:tcW w:w="936" w:type="dxa"/>
            <w:tcBorders>
              <w:top w:val="nil"/>
              <w:left w:val="nil"/>
              <w:bottom w:val="single" w:sz="4" w:space="0" w:color="auto"/>
              <w:right w:val="single" w:sz="4" w:space="0" w:color="auto"/>
            </w:tcBorders>
            <w:noWrap/>
            <w:vAlign w:val="center"/>
          </w:tcPr>
          <w:p w14:paraId="3FFD7E97" w14:textId="77777777" w:rsidR="009233AD" w:rsidRDefault="002A6E3E">
            <w:pPr>
              <w:adjustRightInd w:val="0"/>
              <w:snapToGrid w:val="0"/>
              <w:jc w:val="center"/>
              <w:rPr>
                <w:kern w:val="0"/>
              </w:rPr>
            </w:pPr>
            <w:r>
              <w:rPr>
                <w:kern w:val="0"/>
              </w:rPr>
              <w:t>繁华街巷</w:t>
            </w:r>
          </w:p>
        </w:tc>
      </w:tr>
      <w:tr w:rsidR="009233AD" w14:paraId="30E7E7B9" w14:textId="77777777">
        <w:trPr>
          <w:trHeight w:val="300"/>
        </w:trPr>
        <w:tc>
          <w:tcPr>
            <w:tcW w:w="6639" w:type="dxa"/>
            <w:gridSpan w:val="4"/>
            <w:tcBorders>
              <w:top w:val="single" w:sz="4" w:space="0" w:color="auto"/>
              <w:left w:val="single" w:sz="4" w:space="0" w:color="auto"/>
              <w:bottom w:val="single" w:sz="4" w:space="0" w:color="auto"/>
              <w:right w:val="single" w:sz="4" w:space="0" w:color="auto"/>
            </w:tcBorders>
            <w:shd w:val="clear" w:color="000000" w:fill="FDE9D9"/>
            <w:noWrap/>
            <w:vAlign w:val="center"/>
          </w:tcPr>
          <w:p w14:paraId="2300A9A5" w14:textId="77777777" w:rsidR="009233AD" w:rsidRDefault="002A6E3E">
            <w:pPr>
              <w:adjustRightInd w:val="0"/>
              <w:snapToGrid w:val="0"/>
              <w:jc w:val="center"/>
              <w:rPr>
                <w:b/>
                <w:bCs/>
                <w:kern w:val="0"/>
              </w:rPr>
            </w:pPr>
            <w:r>
              <w:rPr>
                <w:b/>
                <w:bCs/>
                <w:kern w:val="0"/>
              </w:rPr>
              <w:t>合计</w:t>
            </w:r>
          </w:p>
        </w:tc>
        <w:tc>
          <w:tcPr>
            <w:tcW w:w="1022" w:type="dxa"/>
            <w:tcBorders>
              <w:top w:val="nil"/>
              <w:left w:val="nil"/>
              <w:bottom w:val="single" w:sz="4" w:space="0" w:color="auto"/>
              <w:right w:val="single" w:sz="4" w:space="0" w:color="auto"/>
            </w:tcBorders>
            <w:shd w:val="clear" w:color="000000" w:fill="FDE9D9"/>
            <w:noWrap/>
            <w:vAlign w:val="center"/>
          </w:tcPr>
          <w:p w14:paraId="6B78F149" w14:textId="77777777" w:rsidR="009233AD" w:rsidRDefault="002A6E3E">
            <w:pPr>
              <w:adjustRightInd w:val="0"/>
              <w:snapToGrid w:val="0"/>
              <w:jc w:val="center"/>
              <w:rPr>
                <w:b/>
                <w:bCs/>
                <w:kern w:val="0"/>
              </w:rPr>
            </w:pPr>
            <w:r>
              <w:rPr>
                <w:b/>
                <w:bCs/>
                <w:kern w:val="0"/>
              </w:rPr>
              <w:t>2482.07</w:t>
            </w:r>
          </w:p>
        </w:tc>
        <w:tc>
          <w:tcPr>
            <w:tcW w:w="1381" w:type="dxa"/>
            <w:tcBorders>
              <w:top w:val="nil"/>
              <w:left w:val="nil"/>
              <w:bottom w:val="single" w:sz="4" w:space="0" w:color="auto"/>
              <w:right w:val="single" w:sz="4" w:space="0" w:color="auto"/>
            </w:tcBorders>
            <w:shd w:val="clear" w:color="000000" w:fill="FDE9D9"/>
            <w:noWrap/>
            <w:vAlign w:val="center"/>
          </w:tcPr>
          <w:p w14:paraId="19CD6F43" w14:textId="77777777" w:rsidR="009233AD" w:rsidRDefault="002A6E3E">
            <w:pPr>
              <w:adjustRightInd w:val="0"/>
              <w:snapToGrid w:val="0"/>
              <w:jc w:val="center"/>
              <w:rPr>
                <w:b/>
                <w:bCs/>
                <w:kern w:val="0"/>
              </w:rPr>
            </w:pPr>
            <w:r>
              <w:rPr>
                <w:b/>
                <w:bCs/>
                <w:kern w:val="0"/>
              </w:rPr>
              <w:t>23453.19</w:t>
            </w:r>
          </w:p>
        </w:tc>
        <w:tc>
          <w:tcPr>
            <w:tcW w:w="1238" w:type="dxa"/>
            <w:tcBorders>
              <w:top w:val="nil"/>
              <w:left w:val="nil"/>
              <w:bottom w:val="single" w:sz="4" w:space="0" w:color="auto"/>
              <w:right w:val="single" w:sz="4" w:space="0" w:color="auto"/>
            </w:tcBorders>
            <w:shd w:val="clear" w:color="000000" w:fill="FDE9D9"/>
            <w:noWrap/>
            <w:vAlign w:val="center"/>
          </w:tcPr>
          <w:p w14:paraId="79322CFC" w14:textId="77777777" w:rsidR="009233AD" w:rsidRDefault="002A6E3E">
            <w:pPr>
              <w:adjustRightInd w:val="0"/>
              <w:snapToGrid w:val="0"/>
              <w:jc w:val="center"/>
              <w:rPr>
                <w:b/>
                <w:bCs/>
                <w:kern w:val="0"/>
              </w:rPr>
            </w:pPr>
            <w:r>
              <w:rPr>
                <w:b/>
                <w:bCs/>
                <w:kern w:val="0"/>
              </w:rPr>
              <w:t>0.00</w:t>
            </w:r>
          </w:p>
        </w:tc>
        <w:tc>
          <w:tcPr>
            <w:tcW w:w="1033" w:type="dxa"/>
            <w:tcBorders>
              <w:top w:val="nil"/>
              <w:left w:val="nil"/>
              <w:bottom w:val="single" w:sz="4" w:space="0" w:color="auto"/>
              <w:right w:val="single" w:sz="4" w:space="0" w:color="auto"/>
            </w:tcBorders>
            <w:shd w:val="clear" w:color="000000" w:fill="FDE9D9"/>
            <w:noWrap/>
            <w:vAlign w:val="center"/>
          </w:tcPr>
          <w:p w14:paraId="14F4C2F9" w14:textId="77777777" w:rsidR="009233AD" w:rsidRDefault="002A6E3E">
            <w:pPr>
              <w:adjustRightInd w:val="0"/>
              <w:snapToGrid w:val="0"/>
              <w:jc w:val="center"/>
              <w:rPr>
                <w:b/>
                <w:bCs/>
                <w:kern w:val="0"/>
              </w:rPr>
            </w:pPr>
            <w:r>
              <w:rPr>
                <w:b/>
                <w:bCs/>
                <w:kern w:val="0"/>
              </w:rPr>
              <w:t>12928.73</w:t>
            </w:r>
          </w:p>
        </w:tc>
        <w:tc>
          <w:tcPr>
            <w:tcW w:w="1033" w:type="dxa"/>
            <w:tcBorders>
              <w:top w:val="nil"/>
              <w:left w:val="nil"/>
              <w:bottom w:val="single" w:sz="4" w:space="0" w:color="auto"/>
              <w:right w:val="single" w:sz="4" w:space="0" w:color="auto"/>
            </w:tcBorders>
            <w:shd w:val="clear" w:color="000000" w:fill="FDE9D9"/>
            <w:noWrap/>
            <w:vAlign w:val="center"/>
          </w:tcPr>
          <w:p w14:paraId="0CE89504" w14:textId="77777777" w:rsidR="009233AD" w:rsidRDefault="002A6E3E">
            <w:pPr>
              <w:adjustRightInd w:val="0"/>
              <w:snapToGrid w:val="0"/>
              <w:jc w:val="center"/>
              <w:rPr>
                <w:b/>
                <w:bCs/>
                <w:kern w:val="0"/>
              </w:rPr>
            </w:pPr>
            <w:r>
              <w:rPr>
                <w:b/>
                <w:bCs/>
                <w:kern w:val="0"/>
              </w:rPr>
              <w:t>8636.66</w:t>
            </w:r>
          </w:p>
        </w:tc>
        <w:tc>
          <w:tcPr>
            <w:tcW w:w="936" w:type="dxa"/>
            <w:tcBorders>
              <w:top w:val="nil"/>
              <w:left w:val="nil"/>
              <w:bottom w:val="single" w:sz="4" w:space="0" w:color="auto"/>
              <w:right w:val="single" w:sz="4" w:space="0" w:color="auto"/>
            </w:tcBorders>
            <w:shd w:val="clear" w:color="000000" w:fill="FDE9D9"/>
            <w:noWrap/>
            <w:vAlign w:val="center"/>
          </w:tcPr>
          <w:p w14:paraId="51A963AA"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6A6146D9" w14:textId="77777777" w:rsidR="009233AD" w:rsidRDefault="009233AD">
            <w:pPr>
              <w:adjustRightInd w:val="0"/>
              <w:snapToGrid w:val="0"/>
              <w:jc w:val="center"/>
              <w:rPr>
                <w:b/>
                <w:bCs/>
                <w:kern w:val="0"/>
              </w:rPr>
            </w:pPr>
          </w:p>
        </w:tc>
      </w:tr>
      <w:tr w:rsidR="009233AD" w14:paraId="0D6EE4D3"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4BB16578" w14:textId="77777777" w:rsidR="009233AD" w:rsidRDefault="002A6E3E">
            <w:pPr>
              <w:adjustRightInd w:val="0"/>
              <w:snapToGrid w:val="0"/>
              <w:jc w:val="center"/>
              <w:rPr>
                <w:kern w:val="0"/>
              </w:rPr>
            </w:pPr>
            <w:r>
              <w:rPr>
                <w:kern w:val="0"/>
              </w:rPr>
              <w:t>3</w:t>
            </w:r>
          </w:p>
        </w:tc>
        <w:tc>
          <w:tcPr>
            <w:tcW w:w="1656" w:type="dxa"/>
            <w:tcBorders>
              <w:top w:val="nil"/>
              <w:left w:val="nil"/>
              <w:bottom w:val="single" w:sz="4" w:space="0" w:color="auto"/>
              <w:right w:val="single" w:sz="4" w:space="0" w:color="auto"/>
            </w:tcBorders>
            <w:noWrap/>
            <w:vAlign w:val="center"/>
          </w:tcPr>
          <w:p w14:paraId="6F8E8E73" w14:textId="77777777" w:rsidR="009233AD" w:rsidRDefault="002A6E3E">
            <w:pPr>
              <w:adjustRightInd w:val="0"/>
              <w:snapToGrid w:val="0"/>
              <w:jc w:val="center"/>
              <w:rPr>
                <w:kern w:val="0"/>
              </w:rPr>
            </w:pPr>
            <w:proofErr w:type="gramStart"/>
            <w:r>
              <w:rPr>
                <w:kern w:val="0"/>
              </w:rPr>
              <w:t>嵩山路</w:t>
            </w:r>
            <w:proofErr w:type="gramEnd"/>
            <w:r>
              <w:rPr>
                <w:kern w:val="0"/>
              </w:rPr>
              <w:t>_1</w:t>
            </w:r>
          </w:p>
        </w:tc>
        <w:tc>
          <w:tcPr>
            <w:tcW w:w="2016" w:type="dxa"/>
            <w:tcBorders>
              <w:top w:val="nil"/>
              <w:left w:val="nil"/>
              <w:bottom w:val="single" w:sz="4" w:space="0" w:color="auto"/>
              <w:right w:val="single" w:sz="4" w:space="0" w:color="auto"/>
            </w:tcBorders>
            <w:noWrap/>
            <w:vAlign w:val="center"/>
          </w:tcPr>
          <w:p w14:paraId="4AFBB428"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353B4F67" w14:textId="77777777" w:rsidR="009233AD" w:rsidRDefault="002A6E3E">
            <w:pPr>
              <w:adjustRightInd w:val="0"/>
              <w:snapToGrid w:val="0"/>
              <w:jc w:val="center"/>
              <w:rPr>
                <w:kern w:val="0"/>
              </w:rPr>
            </w:pPr>
            <w:proofErr w:type="gramStart"/>
            <w:r>
              <w:rPr>
                <w:kern w:val="0"/>
              </w:rPr>
              <w:t>怡</w:t>
            </w:r>
            <w:proofErr w:type="gramEnd"/>
            <w:r>
              <w:rPr>
                <w:kern w:val="0"/>
              </w:rPr>
              <w:t>康路</w:t>
            </w:r>
          </w:p>
        </w:tc>
        <w:tc>
          <w:tcPr>
            <w:tcW w:w="1022" w:type="dxa"/>
            <w:tcBorders>
              <w:top w:val="nil"/>
              <w:left w:val="nil"/>
              <w:bottom w:val="single" w:sz="4" w:space="0" w:color="auto"/>
              <w:right w:val="single" w:sz="4" w:space="0" w:color="auto"/>
            </w:tcBorders>
            <w:noWrap/>
            <w:vAlign w:val="center"/>
          </w:tcPr>
          <w:p w14:paraId="3F61F956" w14:textId="77777777" w:rsidR="009233AD" w:rsidRDefault="002A6E3E">
            <w:pPr>
              <w:adjustRightInd w:val="0"/>
              <w:snapToGrid w:val="0"/>
              <w:jc w:val="center"/>
              <w:rPr>
                <w:kern w:val="0"/>
              </w:rPr>
            </w:pPr>
            <w:r>
              <w:rPr>
                <w:kern w:val="0"/>
              </w:rPr>
              <w:t>447.74</w:t>
            </w:r>
          </w:p>
        </w:tc>
        <w:tc>
          <w:tcPr>
            <w:tcW w:w="1381" w:type="dxa"/>
            <w:tcBorders>
              <w:top w:val="nil"/>
              <w:left w:val="nil"/>
              <w:bottom w:val="single" w:sz="4" w:space="0" w:color="auto"/>
              <w:right w:val="single" w:sz="4" w:space="0" w:color="auto"/>
            </w:tcBorders>
            <w:noWrap/>
            <w:vAlign w:val="center"/>
          </w:tcPr>
          <w:p w14:paraId="2CA726B2" w14:textId="77777777" w:rsidR="009233AD" w:rsidRDefault="002A6E3E">
            <w:pPr>
              <w:adjustRightInd w:val="0"/>
              <w:snapToGrid w:val="0"/>
              <w:jc w:val="center"/>
              <w:rPr>
                <w:kern w:val="0"/>
              </w:rPr>
            </w:pPr>
            <w:r>
              <w:rPr>
                <w:kern w:val="0"/>
              </w:rPr>
              <w:t>5125.72</w:t>
            </w:r>
          </w:p>
        </w:tc>
        <w:tc>
          <w:tcPr>
            <w:tcW w:w="1238" w:type="dxa"/>
            <w:tcBorders>
              <w:top w:val="nil"/>
              <w:left w:val="nil"/>
              <w:bottom w:val="single" w:sz="4" w:space="0" w:color="auto"/>
              <w:right w:val="single" w:sz="4" w:space="0" w:color="auto"/>
            </w:tcBorders>
            <w:noWrap/>
            <w:vAlign w:val="center"/>
          </w:tcPr>
          <w:p w14:paraId="238434F6"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1F080FC" w14:textId="77777777" w:rsidR="009233AD" w:rsidRDefault="002A6E3E">
            <w:pPr>
              <w:adjustRightInd w:val="0"/>
              <w:snapToGrid w:val="0"/>
              <w:jc w:val="center"/>
              <w:rPr>
                <w:kern w:val="0"/>
              </w:rPr>
            </w:pPr>
            <w:r>
              <w:rPr>
                <w:kern w:val="0"/>
              </w:rPr>
              <w:t>2824.49</w:t>
            </w:r>
          </w:p>
        </w:tc>
        <w:tc>
          <w:tcPr>
            <w:tcW w:w="1033" w:type="dxa"/>
            <w:tcBorders>
              <w:top w:val="nil"/>
              <w:left w:val="nil"/>
              <w:bottom w:val="single" w:sz="4" w:space="0" w:color="auto"/>
              <w:right w:val="single" w:sz="4" w:space="0" w:color="auto"/>
            </w:tcBorders>
            <w:noWrap/>
            <w:vAlign w:val="center"/>
          </w:tcPr>
          <w:p w14:paraId="2290FF31"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2F9AC4C2"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5F7B04AA" w14:textId="77777777" w:rsidR="009233AD" w:rsidRDefault="002A6E3E">
            <w:pPr>
              <w:adjustRightInd w:val="0"/>
              <w:snapToGrid w:val="0"/>
              <w:jc w:val="center"/>
              <w:rPr>
                <w:kern w:val="0"/>
              </w:rPr>
            </w:pPr>
            <w:r>
              <w:rPr>
                <w:kern w:val="0"/>
              </w:rPr>
              <w:t>普通街巷</w:t>
            </w:r>
          </w:p>
        </w:tc>
      </w:tr>
      <w:tr w:rsidR="009233AD" w14:paraId="6F921A12"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24D17D0" w14:textId="77777777" w:rsidR="009233AD" w:rsidRDefault="002A6E3E">
            <w:pPr>
              <w:adjustRightInd w:val="0"/>
              <w:snapToGrid w:val="0"/>
              <w:jc w:val="center"/>
              <w:rPr>
                <w:kern w:val="0"/>
              </w:rPr>
            </w:pPr>
            <w:r>
              <w:rPr>
                <w:kern w:val="0"/>
              </w:rPr>
              <w:t>4</w:t>
            </w:r>
          </w:p>
        </w:tc>
        <w:tc>
          <w:tcPr>
            <w:tcW w:w="1656" w:type="dxa"/>
            <w:tcBorders>
              <w:top w:val="nil"/>
              <w:left w:val="nil"/>
              <w:bottom w:val="single" w:sz="4" w:space="0" w:color="auto"/>
              <w:right w:val="single" w:sz="4" w:space="0" w:color="auto"/>
            </w:tcBorders>
            <w:noWrap/>
            <w:vAlign w:val="center"/>
          </w:tcPr>
          <w:p w14:paraId="12978A5D" w14:textId="77777777" w:rsidR="009233AD" w:rsidRDefault="002A6E3E">
            <w:pPr>
              <w:adjustRightInd w:val="0"/>
              <w:snapToGrid w:val="0"/>
              <w:jc w:val="center"/>
              <w:rPr>
                <w:kern w:val="0"/>
              </w:rPr>
            </w:pPr>
            <w:proofErr w:type="gramStart"/>
            <w:r>
              <w:rPr>
                <w:kern w:val="0"/>
              </w:rPr>
              <w:t>应天巷</w:t>
            </w:r>
            <w:proofErr w:type="gramEnd"/>
          </w:p>
        </w:tc>
        <w:tc>
          <w:tcPr>
            <w:tcW w:w="2016" w:type="dxa"/>
            <w:tcBorders>
              <w:top w:val="nil"/>
              <w:left w:val="nil"/>
              <w:bottom w:val="single" w:sz="4" w:space="0" w:color="auto"/>
              <w:right w:val="single" w:sz="4" w:space="0" w:color="auto"/>
            </w:tcBorders>
            <w:noWrap/>
            <w:vAlign w:val="center"/>
          </w:tcPr>
          <w:p w14:paraId="5AA3D8BE" w14:textId="77777777" w:rsidR="009233AD" w:rsidRDefault="002A6E3E">
            <w:pPr>
              <w:adjustRightInd w:val="0"/>
              <w:snapToGrid w:val="0"/>
              <w:jc w:val="center"/>
              <w:rPr>
                <w:kern w:val="0"/>
              </w:rPr>
            </w:pPr>
            <w:r>
              <w:rPr>
                <w:kern w:val="0"/>
              </w:rPr>
              <w:t>应天大街</w:t>
            </w:r>
          </w:p>
        </w:tc>
        <w:tc>
          <w:tcPr>
            <w:tcW w:w="2196" w:type="dxa"/>
            <w:tcBorders>
              <w:top w:val="nil"/>
              <w:left w:val="nil"/>
              <w:bottom w:val="single" w:sz="4" w:space="0" w:color="auto"/>
              <w:right w:val="single" w:sz="4" w:space="0" w:color="auto"/>
            </w:tcBorders>
            <w:noWrap/>
            <w:vAlign w:val="center"/>
          </w:tcPr>
          <w:p w14:paraId="5ABECB63" w14:textId="77777777" w:rsidR="009233AD" w:rsidRDefault="002A6E3E">
            <w:pPr>
              <w:adjustRightInd w:val="0"/>
              <w:snapToGrid w:val="0"/>
              <w:jc w:val="center"/>
              <w:rPr>
                <w:kern w:val="0"/>
              </w:rPr>
            </w:pPr>
            <w:r>
              <w:rPr>
                <w:kern w:val="0"/>
              </w:rPr>
              <w:t>石家庄路</w:t>
            </w:r>
          </w:p>
        </w:tc>
        <w:tc>
          <w:tcPr>
            <w:tcW w:w="1022" w:type="dxa"/>
            <w:tcBorders>
              <w:top w:val="nil"/>
              <w:left w:val="nil"/>
              <w:bottom w:val="single" w:sz="4" w:space="0" w:color="auto"/>
              <w:right w:val="single" w:sz="4" w:space="0" w:color="auto"/>
            </w:tcBorders>
            <w:noWrap/>
            <w:vAlign w:val="center"/>
          </w:tcPr>
          <w:p w14:paraId="648D710D" w14:textId="77777777" w:rsidR="009233AD" w:rsidRDefault="002A6E3E">
            <w:pPr>
              <w:adjustRightInd w:val="0"/>
              <w:snapToGrid w:val="0"/>
              <w:jc w:val="center"/>
              <w:rPr>
                <w:kern w:val="0"/>
              </w:rPr>
            </w:pPr>
            <w:r>
              <w:rPr>
                <w:kern w:val="0"/>
              </w:rPr>
              <w:t>483.01</w:t>
            </w:r>
          </w:p>
        </w:tc>
        <w:tc>
          <w:tcPr>
            <w:tcW w:w="1381" w:type="dxa"/>
            <w:tcBorders>
              <w:top w:val="nil"/>
              <w:left w:val="nil"/>
              <w:bottom w:val="single" w:sz="4" w:space="0" w:color="auto"/>
              <w:right w:val="single" w:sz="4" w:space="0" w:color="auto"/>
            </w:tcBorders>
            <w:noWrap/>
            <w:vAlign w:val="center"/>
          </w:tcPr>
          <w:p w14:paraId="2136E2A1" w14:textId="77777777" w:rsidR="009233AD" w:rsidRDefault="002A6E3E">
            <w:pPr>
              <w:adjustRightInd w:val="0"/>
              <w:snapToGrid w:val="0"/>
              <w:jc w:val="center"/>
              <w:rPr>
                <w:kern w:val="0"/>
              </w:rPr>
            </w:pPr>
            <w:r>
              <w:rPr>
                <w:kern w:val="0"/>
              </w:rPr>
              <w:t>2697.95</w:t>
            </w:r>
          </w:p>
        </w:tc>
        <w:tc>
          <w:tcPr>
            <w:tcW w:w="1238" w:type="dxa"/>
            <w:tcBorders>
              <w:top w:val="nil"/>
              <w:left w:val="nil"/>
              <w:bottom w:val="single" w:sz="4" w:space="0" w:color="auto"/>
              <w:right w:val="single" w:sz="4" w:space="0" w:color="auto"/>
            </w:tcBorders>
            <w:noWrap/>
            <w:vAlign w:val="center"/>
          </w:tcPr>
          <w:p w14:paraId="51A10B56"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A3CBBB5" w14:textId="77777777" w:rsidR="009233AD" w:rsidRDefault="002A6E3E">
            <w:pPr>
              <w:adjustRightInd w:val="0"/>
              <w:snapToGrid w:val="0"/>
              <w:jc w:val="center"/>
              <w:rPr>
                <w:kern w:val="0"/>
              </w:rPr>
            </w:pPr>
            <w:r>
              <w:rPr>
                <w:kern w:val="0"/>
              </w:rPr>
              <w:t>1873.77</w:t>
            </w:r>
          </w:p>
        </w:tc>
        <w:tc>
          <w:tcPr>
            <w:tcW w:w="1033" w:type="dxa"/>
            <w:tcBorders>
              <w:top w:val="nil"/>
              <w:left w:val="nil"/>
              <w:bottom w:val="single" w:sz="4" w:space="0" w:color="auto"/>
              <w:right w:val="single" w:sz="4" w:space="0" w:color="auto"/>
            </w:tcBorders>
            <w:noWrap/>
            <w:vAlign w:val="center"/>
          </w:tcPr>
          <w:p w14:paraId="76F9E3F2" w14:textId="77777777" w:rsidR="009233AD" w:rsidRDefault="002A6E3E">
            <w:pPr>
              <w:adjustRightInd w:val="0"/>
              <w:snapToGrid w:val="0"/>
              <w:jc w:val="center"/>
              <w:rPr>
                <w:kern w:val="0"/>
              </w:rPr>
            </w:pPr>
            <w:r>
              <w:rPr>
                <w:kern w:val="0"/>
              </w:rPr>
              <w:t>492.83</w:t>
            </w:r>
          </w:p>
        </w:tc>
        <w:tc>
          <w:tcPr>
            <w:tcW w:w="936" w:type="dxa"/>
            <w:tcBorders>
              <w:top w:val="nil"/>
              <w:left w:val="nil"/>
              <w:bottom w:val="single" w:sz="4" w:space="0" w:color="auto"/>
              <w:right w:val="single" w:sz="4" w:space="0" w:color="auto"/>
            </w:tcBorders>
            <w:noWrap/>
            <w:vAlign w:val="center"/>
          </w:tcPr>
          <w:p w14:paraId="6BAAA8E8"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0D1EBF00" w14:textId="77777777" w:rsidR="009233AD" w:rsidRDefault="002A6E3E">
            <w:pPr>
              <w:adjustRightInd w:val="0"/>
              <w:snapToGrid w:val="0"/>
              <w:jc w:val="center"/>
              <w:rPr>
                <w:kern w:val="0"/>
              </w:rPr>
            </w:pPr>
            <w:r>
              <w:rPr>
                <w:kern w:val="0"/>
              </w:rPr>
              <w:t>普通街巷</w:t>
            </w:r>
          </w:p>
        </w:tc>
      </w:tr>
      <w:tr w:rsidR="009233AD" w14:paraId="5D35E0F9"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52FF11C9" w14:textId="77777777" w:rsidR="009233AD" w:rsidRDefault="002A6E3E">
            <w:pPr>
              <w:adjustRightInd w:val="0"/>
              <w:snapToGrid w:val="0"/>
              <w:jc w:val="center"/>
              <w:rPr>
                <w:kern w:val="0"/>
              </w:rPr>
            </w:pPr>
            <w:r>
              <w:rPr>
                <w:kern w:val="0"/>
              </w:rPr>
              <w:t>5</w:t>
            </w:r>
          </w:p>
        </w:tc>
        <w:tc>
          <w:tcPr>
            <w:tcW w:w="1656" w:type="dxa"/>
            <w:tcBorders>
              <w:top w:val="nil"/>
              <w:left w:val="nil"/>
              <w:bottom w:val="single" w:sz="4" w:space="0" w:color="auto"/>
              <w:right w:val="single" w:sz="4" w:space="0" w:color="auto"/>
            </w:tcBorders>
            <w:noWrap/>
            <w:vAlign w:val="center"/>
          </w:tcPr>
          <w:p w14:paraId="1E5A1F91" w14:textId="77777777" w:rsidR="009233AD" w:rsidRDefault="002A6E3E">
            <w:pPr>
              <w:adjustRightInd w:val="0"/>
              <w:snapToGrid w:val="0"/>
              <w:jc w:val="center"/>
              <w:rPr>
                <w:kern w:val="0"/>
              </w:rPr>
            </w:pPr>
            <w:r>
              <w:rPr>
                <w:kern w:val="0"/>
              </w:rPr>
              <w:t>南京卷烟厂路</w:t>
            </w:r>
            <w:r>
              <w:rPr>
                <w:kern w:val="0"/>
              </w:rPr>
              <w:t>[N]</w:t>
            </w:r>
          </w:p>
        </w:tc>
        <w:tc>
          <w:tcPr>
            <w:tcW w:w="2016" w:type="dxa"/>
            <w:tcBorders>
              <w:top w:val="nil"/>
              <w:left w:val="nil"/>
              <w:bottom w:val="single" w:sz="4" w:space="0" w:color="auto"/>
              <w:right w:val="single" w:sz="4" w:space="0" w:color="auto"/>
            </w:tcBorders>
            <w:noWrap/>
            <w:vAlign w:val="center"/>
          </w:tcPr>
          <w:p w14:paraId="0279C576" w14:textId="77777777" w:rsidR="009233AD" w:rsidRDefault="002A6E3E">
            <w:pPr>
              <w:adjustRightInd w:val="0"/>
              <w:snapToGrid w:val="0"/>
              <w:jc w:val="center"/>
              <w:rPr>
                <w:kern w:val="0"/>
              </w:rPr>
            </w:pPr>
            <w:r>
              <w:rPr>
                <w:kern w:val="0"/>
              </w:rPr>
              <w:t>泰山路</w:t>
            </w:r>
          </w:p>
        </w:tc>
        <w:tc>
          <w:tcPr>
            <w:tcW w:w="2196" w:type="dxa"/>
            <w:tcBorders>
              <w:top w:val="nil"/>
              <w:left w:val="nil"/>
              <w:bottom w:val="single" w:sz="4" w:space="0" w:color="auto"/>
              <w:right w:val="single" w:sz="4" w:space="0" w:color="auto"/>
            </w:tcBorders>
            <w:noWrap/>
            <w:vAlign w:val="center"/>
          </w:tcPr>
          <w:p w14:paraId="1498F3CC" w14:textId="77777777" w:rsidR="009233AD" w:rsidRDefault="002A6E3E">
            <w:pPr>
              <w:adjustRightInd w:val="0"/>
              <w:snapToGrid w:val="0"/>
              <w:jc w:val="center"/>
              <w:rPr>
                <w:kern w:val="0"/>
              </w:rPr>
            </w:pPr>
            <w:r>
              <w:rPr>
                <w:kern w:val="0"/>
              </w:rPr>
              <w:t>南京卷烟厂门口</w:t>
            </w:r>
          </w:p>
        </w:tc>
        <w:tc>
          <w:tcPr>
            <w:tcW w:w="1022" w:type="dxa"/>
            <w:tcBorders>
              <w:top w:val="nil"/>
              <w:left w:val="nil"/>
              <w:bottom w:val="single" w:sz="4" w:space="0" w:color="auto"/>
              <w:right w:val="single" w:sz="4" w:space="0" w:color="auto"/>
            </w:tcBorders>
            <w:noWrap/>
            <w:vAlign w:val="center"/>
          </w:tcPr>
          <w:p w14:paraId="4ACD87DE" w14:textId="77777777" w:rsidR="009233AD" w:rsidRDefault="002A6E3E">
            <w:pPr>
              <w:adjustRightInd w:val="0"/>
              <w:snapToGrid w:val="0"/>
              <w:jc w:val="center"/>
              <w:rPr>
                <w:kern w:val="0"/>
              </w:rPr>
            </w:pPr>
            <w:r>
              <w:rPr>
                <w:kern w:val="0"/>
              </w:rPr>
              <w:t>104.11</w:t>
            </w:r>
          </w:p>
        </w:tc>
        <w:tc>
          <w:tcPr>
            <w:tcW w:w="1381" w:type="dxa"/>
            <w:tcBorders>
              <w:top w:val="nil"/>
              <w:left w:val="nil"/>
              <w:bottom w:val="single" w:sz="4" w:space="0" w:color="auto"/>
              <w:right w:val="single" w:sz="4" w:space="0" w:color="auto"/>
            </w:tcBorders>
            <w:noWrap/>
            <w:vAlign w:val="center"/>
          </w:tcPr>
          <w:p w14:paraId="49E22750" w14:textId="77777777" w:rsidR="009233AD" w:rsidRDefault="002A6E3E">
            <w:pPr>
              <w:adjustRightInd w:val="0"/>
              <w:snapToGrid w:val="0"/>
              <w:jc w:val="center"/>
              <w:rPr>
                <w:kern w:val="0"/>
              </w:rPr>
            </w:pPr>
            <w:r>
              <w:rPr>
                <w:kern w:val="0"/>
              </w:rPr>
              <w:t>1193.77</w:t>
            </w:r>
          </w:p>
        </w:tc>
        <w:tc>
          <w:tcPr>
            <w:tcW w:w="1238" w:type="dxa"/>
            <w:tcBorders>
              <w:top w:val="nil"/>
              <w:left w:val="nil"/>
              <w:bottom w:val="single" w:sz="4" w:space="0" w:color="auto"/>
              <w:right w:val="single" w:sz="4" w:space="0" w:color="auto"/>
            </w:tcBorders>
            <w:noWrap/>
            <w:vAlign w:val="center"/>
          </w:tcPr>
          <w:p w14:paraId="040B15D6"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8516A31"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6639D2A" w14:textId="77777777" w:rsidR="009233AD" w:rsidRDefault="002A6E3E">
            <w:pPr>
              <w:adjustRightInd w:val="0"/>
              <w:snapToGrid w:val="0"/>
              <w:jc w:val="center"/>
              <w:rPr>
                <w:kern w:val="0"/>
              </w:rPr>
            </w:pPr>
            <w:r>
              <w:rPr>
                <w:kern w:val="0"/>
              </w:rPr>
              <w:t>234.33</w:t>
            </w:r>
          </w:p>
        </w:tc>
        <w:tc>
          <w:tcPr>
            <w:tcW w:w="936" w:type="dxa"/>
            <w:tcBorders>
              <w:top w:val="nil"/>
              <w:left w:val="nil"/>
              <w:bottom w:val="single" w:sz="4" w:space="0" w:color="auto"/>
              <w:right w:val="single" w:sz="4" w:space="0" w:color="auto"/>
            </w:tcBorders>
            <w:noWrap/>
            <w:vAlign w:val="center"/>
          </w:tcPr>
          <w:p w14:paraId="5691130C"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16949572" w14:textId="77777777" w:rsidR="009233AD" w:rsidRDefault="002A6E3E">
            <w:pPr>
              <w:adjustRightInd w:val="0"/>
              <w:snapToGrid w:val="0"/>
              <w:jc w:val="center"/>
              <w:rPr>
                <w:kern w:val="0"/>
              </w:rPr>
            </w:pPr>
            <w:r>
              <w:rPr>
                <w:kern w:val="0"/>
              </w:rPr>
              <w:t>普通街巷</w:t>
            </w:r>
          </w:p>
        </w:tc>
      </w:tr>
      <w:tr w:rsidR="009233AD" w14:paraId="657B4147"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770490E3" w14:textId="77777777" w:rsidR="009233AD" w:rsidRDefault="002A6E3E">
            <w:pPr>
              <w:adjustRightInd w:val="0"/>
              <w:snapToGrid w:val="0"/>
              <w:jc w:val="center"/>
              <w:rPr>
                <w:kern w:val="0"/>
              </w:rPr>
            </w:pPr>
            <w:r>
              <w:rPr>
                <w:kern w:val="0"/>
              </w:rPr>
              <w:t>6</w:t>
            </w:r>
          </w:p>
        </w:tc>
        <w:tc>
          <w:tcPr>
            <w:tcW w:w="1656" w:type="dxa"/>
            <w:tcBorders>
              <w:top w:val="nil"/>
              <w:left w:val="nil"/>
              <w:bottom w:val="single" w:sz="4" w:space="0" w:color="auto"/>
              <w:right w:val="single" w:sz="4" w:space="0" w:color="auto"/>
            </w:tcBorders>
            <w:noWrap/>
            <w:vAlign w:val="center"/>
          </w:tcPr>
          <w:p w14:paraId="05374BE8" w14:textId="77777777" w:rsidR="009233AD" w:rsidRDefault="002A6E3E">
            <w:pPr>
              <w:adjustRightInd w:val="0"/>
              <w:snapToGrid w:val="0"/>
              <w:jc w:val="center"/>
              <w:rPr>
                <w:kern w:val="0"/>
              </w:rPr>
            </w:pPr>
            <w:r>
              <w:rPr>
                <w:kern w:val="0"/>
              </w:rPr>
              <w:t>市教育中心南路</w:t>
            </w:r>
          </w:p>
        </w:tc>
        <w:tc>
          <w:tcPr>
            <w:tcW w:w="2016" w:type="dxa"/>
            <w:tcBorders>
              <w:top w:val="nil"/>
              <w:left w:val="nil"/>
              <w:bottom w:val="single" w:sz="4" w:space="0" w:color="auto"/>
              <w:right w:val="single" w:sz="4" w:space="0" w:color="auto"/>
            </w:tcBorders>
            <w:noWrap/>
            <w:vAlign w:val="center"/>
          </w:tcPr>
          <w:p w14:paraId="3567A513" w14:textId="77777777" w:rsidR="009233AD" w:rsidRDefault="002A6E3E">
            <w:pPr>
              <w:adjustRightInd w:val="0"/>
              <w:snapToGrid w:val="0"/>
              <w:jc w:val="center"/>
              <w:rPr>
                <w:kern w:val="0"/>
              </w:rPr>
            </w:pPr>
            <w:r>
              <w:rPr>
                <w:kern w:val="0"/>
              </w:rPr>
              <w:t>职业学校大门</w:t>
            </w:r>
          </w:p>
        </w:tc>
        <w:tc>
          <w:tcPr>
            <w:tcW w:w="2196" w:type="dxa"/>
            <w:tcBorders>
              <w:top w:val="nil"/>
              <w:left w:val="nil"/>
              <w:bottom w:val="single" w:sz="4" w:space="0" w:color="auto"/>
              <w:right w:val="single" w:sz="4" w:space="0" w:color="auto"/>
            </w:tcBorders>
            <w:noWrap/>
            <w:vAlign w:val="center"/>
          </w:tcPr>
          <w:p w14:paraId="6434A0AB" w14:textId="77777777" w:rsidR="009233AD" w:rsidRDefault="002A6E3E">
            <w:pPr>
              <w:adjustRightInd w:val="0"/>
              <w:snapToGrid w:val="0"/>
              <w:jc w:val="center"/>
              <w:rPr>
                <w:kern w:val="0"/>
              </w:rPr>
            </w:pPr>
            <w:r>
              <w:rPr>
                <w:kern w:val="0"/>
              </w:rPr>
              <w:t>黄山路</w:t>
            </w:r>
          </w:p>
        </w:tc>
        <w:tc>
          <w:tcPr>
            <w:tcW w:w="1022" w:type="dxa"/>
            <w:tcBorders>
              <w:top w:val="nil"/>
              <w:left w:val="nil"/>
              <w:bottom w:val="single" w:sz="4" w:space="0" w:color="auto"/>
              <w:right w:val="single" w:sz="4" w:space="0" w:color="auto"/>
            </w:tcBorders>
            <w:noWrap/>
            <w:vAlign w:val="center"/>
          </w:tcPr>
          <w:p w14:paraId="5204A6FF" w14:textId="77777777" w:rsidR="009233AD" w:rsidRDefault="002A6E3E">
            <w:pPr>
              <w:adjustRightInd w:val="0"/>
              <w:snapToGrid w:val="0"/>
              <w:jc w:val="center"/>
              <w:rPr>
                <w:kern w:val="0"/>
              </w:rPr>
            </w:pPr>
            <w:r>
              <w:rPr>
                <w:kern w:val="0"/>
              </w:rPr>
              <w:t>161.09</w:t>
            </w:r>
          </w:p>
        </w:tc>
        <w:tc>
          <w:tcPr>
            <w:tcW w:w="1381" w:type="dxa"/>
            <w:tcBorders>
              <w:top w:val="nil"/>
              <w:left w:val="nil"/>
              <w:bottom w:val="single" w:sz="4" w:space="0" w:color="auto"/>
              <w:right w:val="single" w:sz="4" w:space="0" w:color="auto"/>
            </w:tcBorders>
            <w:noWrap/>
            <w:vAlign w:val="center"/>
          </w:tcPr>
          <w:p w14:paraId="17876D8A" w14:textId="77777777" w:rsidR="009233AD" w:rsidRDefault="002A6E3E">
            <w:pPr>
              <w:adjustRightInd w:val="0"/>
              <w:snapToGrid w:val="0"/>
              <w:jc w:val="center"/>
              <w:rPr>
                <w:kern w:val="0"/>
              </w:rPr>
            </w:pPr>
            <w:r>
              <w:rPr>
                <w:kern w:val="0"/>
              </w:rPr>
              <w:t>2202.65</w:t>
            </w:r>
          </w:p>
        </w:tc>
        <w:tc>
          <w:tcPr>
            <w:tcW w:w="1238" w:type="dxa"/>
            <w:tcBorders>
              <w:top w:val="nil"/>
              <w:left w:val="nil"/>
              <w:bottom w:val="single" w:sz="4" w:space="0" w:color="auto"/>
              <w:right w:val="single" w:sz="4" w:space="0" w:color="auto"/>
            </w:tcBorders>
            <w:noWrap/>
            <w:vAlign w:val="center"/>
          </w:tcPr>
          <w:p w14:paraId="418205FF"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42CF0B0"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B1A5CBD"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7D649F77"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18468C26" w14:textId="77777777" w:rsidR="009233AD" w:rsidRDefault="002A6E3E">
            <w:pPr>
              <w:adjustRightInd w:val="0"/>
              <w:snapToGrid w:val="0"/>
              <w:jc w:val="center"/>
              <w:rPr>
                <w:kern w:val="0"/>
              </w:rPr>
            </w:pPr>
            <w:r>
              <w:rPr>
                <w:kern w:val="0"/>
              </w:rPr>
              <w:t>普通街巷</w:t>
            </w:r>
          </w:p>
        </w:tc>
      </w:tr>
      <w:tr w:rsidR="009233AD" w14:paraId="7CB89887" w14:textId="77777777">
        <w:trPr>
          <w:trHeight w:val="300"/>
        </w:trPr>
        <w:tc>
          <w:tcPr>
            <w:tcW w:w="771" w:type="dxa"/>
            <w:vMerge w:val="restart"/>
            <w:tcBorders>
              <w:top w:val="nil"/>
              <w:left w:val="single" w:sz="4" w:space="0" w:color="auto"/>
              <w:bottom w:val="single" w:sz="4" w:space="0" w:color="auto"/>
              <w:right w:val="single" w:sz="4" w:space="0" w:color="auto"/>
            </w:tcBorders>
            <w:noWrap/>
            <w:vAlign w:val="center"/>
          </w:tcPr>
          <w:p w14:paraId="448438D4" w14:textId="77777777" w:rsidR="009233AD" w:rsidRDefault="002A6E3E">
            <w:pPr>
              <w:adjustRightInd w:val="0"/>
              <w:snapToGrid w:val="0"/>
              <w:jc w:val="center"/>
              <w:rPr>
                <w:kern w:val="0"/>
              </w:rPr>
            </w:pPr>
            <w:r>
              <w:rPr>
                <w:kern w:val="0"/>
              </w:rPr>
              <w:t>7</w:t>
            </w:r>
          </w:p>
        </w:tc>
        <w:tc>
          <w:tcPr>
            <w:tcW w:w="1656" w:type="dxa"/>
            <w:tcBorders>
              <w:top w:val="nil"/>
              <w:left w:val="nil"/>
              <w:bottom w:val="single" w:sz="4" w:space="0" w:color="auto"/>
              <w:right w:val="single" w:sz="4" w:space="0" w:color="auto"/>
            </w:tcBorders>
            <w:noWrap/>
            <w:vAlign w:val="center"/>
          </w:tcPr>
          <w:p w14:paraId="1F84F668" w14:textId="77777777" w:rsidR="009233AD" w:rsidRDefault="002A6E3E">
            <w:pPr>
              <w:adjustRightInd w:val="0"/>
              <w:snapToGrid w:val="0"/>
              <w:jc w:val="center"/>
              <w:rPr>
                <w:kern w:val="0"/>
              </w:rPr>
            </w:pPr>
            <w:r>
              <w:rPr>
                <w:kern w:val="0"/>
              </w:rPr>
              <w:t>苍山路</w:t>
            </w:r>
          </w:p>
        </w:tc>
        <w:tc>
          <w:tcPr>
            <w:tcW w:w="2016" w:type="dxa"/>
            <w:tcBorders>
              <w:top w:val="nil"/>
              <w:left w:val="nil"/>
              <w:bottom w:val="single" w:sz="4" w:space="0" w:color="auto"/>
              <w:right w:val="single" w:sz="4" w:space="0" w:color="auto"/>
            </w:tcBorders>
            <w:noWrap/>
            <w:vAlign w:val="center"/>
          </w:tcPr>
          <w:p w14:paraId="4AEDC202" w14:textId="77777777" w:rsidR="009233AD" w:rsidRDefault="002A6E3E">
            <w:pPr>
              <w:adjustRightInd w:val="0"/>
              <w:snapToGrid w:val="0"/>
              <w:jc w:val="center"/>
              <w:rPr>
                <w:kern w:val="0"/>
              </w:rPr>
            </w:pPr>
            <w:r>
              <w:rPr>
                <w:kern w:val="0"/>
              </w:rPr>
              <w:t>河南后街</w:t>
            </w:r>
          </w:p>
        </w:tc>
        <w:tc>
          <w:tcPr>
            <w:tcW w:w="2196" w:type="dxa"/>
            <w:tcBorders>
              <w:top w:val="nil"/>
              <w:left w:val="nil"/>
              <w:bottom w:val="single" w:sz="4" w:space="0" w:color="auto"/>
              <w:right w:val="single" w:sz="4" w:space="0" w:color="auto"/>
            </w:tcBorders>
            <w:noWrap/>
            <w:vAlign w:val="center"/>
          </w:tcPr>
          <w:p w14:paraId="1E38927B" w14:textId="77777777" w:rsidR="009233AD" w:rsidRDefault="002A6E3E">
            <w:pPr>
              <w:adjustRightInd w:val="0"/>
              <w:snapToGrid w:val="0"/>
              <w:jc w:val="center"/>
              <w:rPr>
                <w:kern w:val="0"/>
              </w:rPr>
            </w:pPr>
            <w:r>
              <w:rPr>
                <w:kern w:val="0"/>
              </w:rPr>
              <w:t>梦都大街</w:t>
            </w:r>
          </w:p>
        </w:tc>
        <w:tc>
          <w:tcPr>
            <w:tcW w:w="1022" w:type="dxa"/>
            <w:tcBorders>
              <w:top w:val="nil"/>
              <w:left w:val="nil"/>
              <w:bottom w:val="single" w:sz="4" w:space="0" w:color="auto"/>
              <w:right w:val="single" w:sz="4" w:space="0" w:color="auto"/>
            </w:tcBorders>
            <w:noWrap/>
            <w:vAlign w:val="center"/>
          </w:tcPr>
          <w:p w14:paraId="7B5844A8" w14:textId="77777777" w:rsidR="009233AD" w:rsidRDefault="002A6E3E">
            <w:pPr>
              <w:adjustRightInd w:val="0"/>
              <w:snapToGrid w:val="0"/>
              <w:jc w:val="center"/>
              <w:rPr>
                <w:kern w:val="0"/>
              </w:rPr>
            </w:pPr>
            <w:r>
              <w:rPr>
                <w:kern w:val="0"/>
              </w:rPr>
              <w:t>1185.56</w:t>
            </w:r>
          </w:p>
        </w:tc>
        <w:tc>
          <w:tcPr>
            <w:tcW w:w="1381" w:type="dxa"/>
            <w:tcBorders>
              <w:top w:val="nil"/>
              <w:left w:val="nil"/>
              <w:bottom w:val="single" w:sz="4" w:space="0" w:color="auto"/>
              <w:right w:val="single" w:sz="4" w:space="0" w:color="auto"/>
            </w:tcBorders>
            <w:noWrap/>
            <w:vAlign w:val="center"/>
          </w:tcPr>
          <w:p w14:paraId="044EE848" w14:textId="77777777" w:rsidR="009233AD" w:rsidRDefault="002A6E3E">
            <w:pPr>
              <w:adjustRightInd w:val="0"/>
              <w:snapToGrid w:val="0"/>
              <w:jc w:val="center"/>
              <w:rPr>
                <w:kern w:val="0"/>
              </w:rPr>
            </w:pPr>
            <w:r>
              <w:rPr>
                <w:kern w:val="0"/>
              </w:rPr>
              <w:t>23378.38</w:t>
            </w:r>
          </w:p>
        </w:tc>
        <w:tc>
          <w:tcPr>
            <w:tcW w:w="1238" w:type="dxa"/>
            <w:tcBorders>
              <w:top w:val="nil"/>
              <w:left w:val="nil"/>
              <w:bottom w:val="single" w:sz="4" w:space="0" w:color="auto"/>
              <w:right w:val="single" w:sz="4" w:space="0" w:color="auto"/>
            </w:tcBorders>
            <w:noWrap/>
            <w:vAlign w:val="center"/>
          </w:tcPr>
          <w:p w14:paraId="6231C063" w14:textId="77777777" w:rsidR="009233AD" w:rsidRDefault="002A6E3E">
            <w:pPr>
              <w:adjustRightInd w:val="0"/>
              <w:snapToGrid w:val="0"/>
              <w:jc w:val="center"/>
              <w:rPr>
                <w:kern w:val="0"/>
              </w:rPr>
            </w:pPr>
            <w:r>
              <w:rPr>
                <w:kern w:val="0"/>
              </w:rPr>
              <w:t>1753.41</w:t>
            </w:r>
          </w:p>
        </w:tc>
        <w:tc>
          <w:tcPr>
            <w:tcW w:w="1033" w:type="dxa"/>
            <w:tcBorders>
              <w:top w:val="nil"/>
              <w:left w:val="nil"/>
              <w:bottom w:val="single" w:sz="4" w:space="0" w:color="auto"/>
              <w:right w:val="single" w:sz="4" w:space="0" w:color="auto"/>
            </w:tcBorders>
            <w:noWrap/>
            <w:vAlign w:val="center"/>
          </w:tcPr>
          <w:p w14:paraId="29AE7294" w14:textId="77777777" w:rsidR="009233AD" w:rsidRDefault="002A6E3E">
            <w:pPr>
              <w:adjustRightInd w:val="0"/>
              <w:snapToGrid w:val="0"/>
              <w:jc w:val="center"/>
              <w:rPr>
                <w:kern w:val="0"/>
              </w:rPr>
            </w:pPr>
            <w:r>
              <w:rPr>
                <w:kern w:val="0"/>
              </w:rPr>
              <w:t>5113.13</w:t>
            </w:r>
          </w:p>
        </w:tc>
        <w:tc>
          <w:tcPr>
            <w:tcW w:w="1033" w:type="dxa"/>
            <w:tcBorders>
              <w:top w:val="nil"/>
              <w:left w:val="nil"/>
              <w:bottom w:val="single" w:sz="4" w:space="0" w:color="auto"/>
              <w:right w:val="single" w:sz="4" w:space="0" w:color="auto"/>
            </w:tcBorders>
            <w:noWrap/>
            <w:vAlign w:val="center"/>
          </w:tcPr>
          <w:p w14:paraId="246E5EBA" w14:textId="77777777" w:rsidR="009233AD" w:rsidRDefault="002A6E3E">
            <w:pPr>
              <w:adjustRightInd w:val="0"/>
              <w:snapToGrid w:val="0"/>
              <w:jc w:val="center"/>
              <w:rPr>
                <w:kern w:val="0"/>
              </w:rPr>
            </w:pPr>
            <w:r>
              <w:rPr>
                <w:kern w:val="0"/>
              </w:rPr>
              <w:t>737.07</w:t>
            </w:r>
          </w:p>
        </w:tc>
        <w:tc>
          <w:tcPr>
            <w:tcW w:w="936" w:type="dxa"/>
            <w:tcBorders>
              <w:top w:val="nil"/>
              <w:left w:val="nil"/>
              <w:bottom w:val="single" w:sz="4" w:space="0" w:color="auto"/>
              <w:right w:val="single" w:sz="4" w:space="0" w:color="auto"/>
            </w:tcBorders>
            <w:noWrap/>
            <w:vAlign w:val="center"/>
          </w:tcPr>
          <w:p w14:paraId="3934B992"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36BFF220" w14:textId="77777777" w:rsidR="009233AD" w:rsidRDefault="002A6E3E">
            <w:pPr>
              <w:adjustRightInd w:val="0"/>
              <w:snapToGrid w:val="0"/>
              <w:jc w:val="center"/>
              <w:rPr>
                <w:kern w:val="0"/>
              </w:rPr>
            </w:pPr>
            <w:r>
              <w:rPr>
                <w:kern w:val="0"/>
              </w:rPr>
              <w:t>普通街巷</w:t>
            </w:r>
          </w:p>
        </w:tc>
      </w:tr>
      <w:tr w:rsidR="009233AD" w14:paraId="2AC16D08" w14:textId="77777777">
        <w:trPr>
          <w:trHeight w:val="300"/>
        </w:trPr>
        <w:tc>
          <w:tcPr>
            <w:tcW w:w="771" w:type="dxa"/>
            <w:vMerge/>
            <w:tcBorders>
              <w:top w:val="nil"/>
              <w:left w:val="single" w:sz="4" w:space="0" w:color="auto"/>
              <w:bottom w:val="single" w:sz="4" w:space="0" w:color="auto"/>
              <w:right w:val="single" w:sz="4" w:space="0" w:color="auto"/>
            </w:tcBorders>
            <w:vAlign w:val="center"/>
          </w:tcPr>
          <w:p w14:paraId="50C06A41"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00B91928" w14:textId="77777777" w:rsidR="009233AD" w:rsidRDefault="002A6E3E">
            <w:pPr>
              <w:adjustRightInd w:val="0"/>
              <w:snapToGrid w:val="0"/>
              <w:jc w:val="center"/>
              <w:rPr>
                <w:kern w:val="0"/>
              </w:rPr>
            </w:pPr>
            <w:r>
              <w:rPr>
                <w:kern w:val="0"/>
              </w:rPr>
              <w:t>苍山路小游园</w:t>
            </w:r>
          </w:p>
        </w:tc>
        <w:tc>
          <w:tcPr>
            <w:tcW w:w="2016" w:type="dxa"/>
            <w:tcBorders>
              <w:top w:val="nil"/>
              <w:left w:val="nil"/>
              <w:bottom w:val="single" w:sz="4" w:space="0" w:color="auto"/>
              <w:right w:val="single" w:sz="4" w:space="0" w:color="auto"/>
            </w:tcBorders>
            <w:noWrap/>
            <w:vAlign w:val="center"/>
          </w:tcPr>
          <w:p w14:paraId="5806C954" w14:textId="77777777" w:rsidR="009233AD" w:rsidRDefault="002A6E3E">
            <w:pPr>
              <w:adjustRightInd w:val="0"/>
              <w:snapToGrid w:val="0"/>
              <w:jc w:val="center"/>
              <w:rPr>
                <w:kern w:val="0"/>
              </w:rPr>
            </w:pPr>
            <w:r>
              <w:rPr>
                <w:kern w:val="0"/>
              </w:rPr>
              <w:t>梦都大街与苍山路交界</w:t>
            </w:r>
          </w:p>
        </w:tc>
        <w:tc>
          <w:tcPr>
            <w:tcW w:w="2196" w:type="dxa"/>
            <w:tcBorders>
              <w:top w:val="nil"/>
              <w:left w:val="nil"/>
              <w:bottom w:val="single" w:sz="4" w:space="0" w:color="auto"/>
              <w:right w:val="single" w:sz="4" w:space="0" w:color="auto"/>
            </w:tcBorders>
            <w:noWrap/>
            <w:vAlign w:val="center"/>
          </w:tcPr>
          <w:p w14:paraId="17668565" w14:textId="77777777" w:rsidR="009233AD" w:rsidRDefault="009233AD">
            <w:pPr>
              <w:adjustRightInd w:val="0"/>
              <w:snapToGrid w:val="0"/>
              <w:jc w:val="center"/>
              <w:rPr>
                <w:kern w:val="0"/>
              </w:rPr>
            </w:pPr>
          </w:p>
        </w:tc>
        <w:tc>
          <w:tcPr>
            <w:tcW w:w="1022" w:type="dxa"/>
            <w:tcBorders>
              <w:top w:val="nil"/>
              <w:left w:val="nil"/>
              <w:bottom w:val="single" w:sz="4" w:space="0" w:color="auto"/>
              <w:right w:val="single" w:sz="4" w:space="0" w:color="auto"/>
            </w:tcBorders>
            <w:noWrap/>
            <w:vAlign w:val="center"/>
          </w:tcPr>
          <w:p w14:paraId="53182585" w14:textId="77777777" w:rsidR="009233AD" w:rsidRDefault="002A6E3E">
            <w:pPr>
              <w:adjustRightInd w:val="0"/>
              <w:snapToGrid w:val="0"/>
              <w:jc w:val="center"/>
              <w:rPr>
                <w:kern w:val="0"/>
              </w:rPr>
            </w:pPr>
            <w:r>
              <w:rPr>
                <w:kern w:val="0"/>
              </w:rPr>
              <w:t>159.00</w:t>
            </w:r>
          </w:p>
        </w:tc>
        <w:tc>
          <w:tcPr>
            <w:tcW w:w="1381" w:type="dxa"/>
            <w:tcBorders>
              <w:top w:val="nil"/>
              <w:left w:val="nil"/>
              <w:bottom w:val="single" w:sz="4" w:space="0" w:color="auto"/>
              <w:right w:val="single" w:sz="4" w:space="0" w:color="auto"/>
            </w:tcBorders>
            <w:noWrap/>
            <w:vAlign w:val="center"/>
          </w:tcPr>
          <w:p w14:paraId="60643123" w14:textId="77777777" w:rsidR="009233AD" w:rsidRDefault="002A6E3E">
            <w:pPr>
              <w:adjustRightInd w:val="0"/>
              <w:snapToGrid w:val="0"/>
              <w:jc w:val="center"/>
              <w:rPr>
                <w:kern w:val="0"/>
              </w:rPr>
            </w:pPr>
            <w:r>
              <w:rPr>
                <w:kern w:val="0"/>
              </w:rPr>
              <w:t>8955.46</w:t>
            </w:r>
          </w:p>
        </w:tc>
        <w:tc>
          <w:tcPr>
            <w:tcW w:w="1238" w:type="dxa"/>
            <w:tcBorders>
              <w:top w:val="nil"/>
              <w:left w:val="nil"/>
              <w:bottom w:val="single" w:sz="4" w:space="0" w:color="auto"/>
              <w:right w:val="single" w:sz="4" w:space="0" w:color="auto"/>
            </w:tcBorders>
            <w:noWrap/>
            <w:vAlign w:val="center"/>
          </w:tcPr>
          <w:p w14:paraId="7EBDF30A" w14:textId="77777777" w:rsidR="009233AD" w:rsidRDefault="009233AD">
            <w:pPr>
              <w:adjustRightInd w:val="0"/>
              <w:snapToGrid w:val="0"/>
              <w:jc w:val="center"/>
              <w:rPr>
                <w:kern w:val="0"/>
              </w:rPr>
            </w:pPr>
          </w:p>
        </w:tc>
        <w:tc>
          <w:tcPr>
            <w:tcW w:w="1033" w:type="dxa"/>
            <w:tcBorders>
              <w:top w:val="nil"/>
              <w:left w:val="nil"/>
              <w:bottom w:val="single" w:sz="4" w:space="0" w:color="auto"/>
              <w:right w:val="single" w:sz="4" w:space="0" w:color="auto"/>
            </w:tcBorders>
            <w:noWrap/>
            <w:vAlign w:val="center"/>
          </w:tcPr>
          <w:p w14:paraId="5821B2FA" w14:textId="77777777" w:rsidR="009233AD" w:rsidRDefault="009233AD">
            <w:pPr>
              <w:adjustRightInd w:val="0"/>
              <w:snapToGrid w:val="0"/>
              <w:jc w:val="center"/>
              <w:rPr>
                <w:kern w:val="0"/>
              </w:rPr>
            </w:pPr>
          </w:p>
        </w:tc>
        <w:tc>
          <w:tcPr>
            <w:tcW w:w="1033" w:type="dxa"/>
            <w:tcBorders>
              <w:top w:val="nil"/>
              <w:left w:val="nil"/>
              <w:bottom w:val="single" w:sz="4" w:space="0" w:color="auto"/>
              <w:right w:val="single" w:sz="4" w:space="0" w:color="auto"/>
            </w:tcBorders>
            <w:noWrap/>
            <w:vAlign w:val="center"/>
          </w:tcPr>
          <w:p w14:paraId="1FDC13D6" w14:textId="77777777" w:rsidR="009233AD" w:rsidRDefault="009233AD">
            <w:pPr>
              <w:adjustRightInd w:val="0"/>
              <w:snapToGrid w:val="0"/>
              <w:jc w:val="center"/>
              <w:rPr>
                <w:kern w:val="0"/>
              </w:rPr>
            </w:pPr>
          </w:p>
        </w:tc>
        <w:tc>
          <w:tcPr>
            <w:tcW w:w="936" w:type="dxa"/>
            <w:tcBorders>
              <w:top w:val="nil"/>
              <w:left w:val="nil"/>
              <w:bottom w:val="single" w:sz="4" w:space="0" w:color="auto"/>
              <w:right w:val="single" w:sz="4" w:space="0" w:color="auto"/>
            </w:tcBorders>
            <w:noWrap/>
            <w:vAlign w:val="center"/>
          </w:tcPr>
          <w:p w14:paraId="58F1CB9D"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4F1D1BD4" w14:textId="77777777" w:rsidR="009233AD" w:rsidRDefault="002A6E3E">
            <w:pPr>
              <w:adjustRightInd w:val="0"/>
              <w:snapToGrid w:val="0"/>
              <w:jc w:val="center"/>
              <w:rPr>
                <w:kern w:val="0"/>
              </w:rPr>
            </w:pPr>
            <w:r>
              <w:rPr>
                <w:kern w:val="0"/>
              </w:rPr>
              <w:t>普通街巷</w:t>
            </w:r>
          </w:p>
        </w:tc>
      </w:tr>
      <w:tr w:rsidR="009233AD" w14:paraId="1C58B6B2"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59809DA7" w14:textId="77777777" w:rsidR="009233AD" w:rsidRDefault="002A6E3E">
            <w:pPr>
              <w:adjustRightInd w:val="0"/>
              <w:snapToGrid w:val="0"/>
              <w:jc w:val="center"/>
              <w:rPr>
                <w:kern w:val="0"/>
              </w:rPr>
            </w:pPr>
            <w:r>
              <w:rPr>
                <w:kern w:val="0"/>
              </w:rPr>
              <w:t>8</w:t>
            </w:r>
          </w:p>
        </w:tc>
        <w:tc>
          <w:tcPr>
            <w:tcW w:w="1656" w:type="dxa"/>
            <w:tcBorders>
              <w:top w:val="nil"/>
              <w:left w:val="nil"/>
              <w:bottom w:val="single" w:sz="4" w:space="0" w:color="auto"/>
              <w:right w:val="single" w:sz="4" w:space="0" w:color="auto"/>
            </w:tcBorders>
            <w:noWrap/>
            <w:vAlign w:val="center"/>
          </w:tcPr>
          <w:p w14:paraId="362CF007" w14:textId="77777777" w:rsidR="009233AD" w:rsidRDefault="002A6E3E">
            <w:pPr>
              <w:adjustRightInd w:val="0"/>
              <w:snapToGrid w:val="0"/>
              <w:jc w:val="center"/>
              <w:rPr>
                <w:kern w:val="0"/>
              </w:rPr>
            </w:pPr>
            <w:r>
              <w:rPr>
                <w:kern w:val="0"/>
              </w:rPr>
              <w:t>秀山路</w:t>
            </w:r>
          </w:p>
        </w:tc>
        <w:tc>
          <w:tcPr>
            <w:tcW w:w="2016" w:type="dxa"/>
            <w:tcBorders>
              <w:top w:val="nil"/>
              <w:left w:val="nil"/>
              <w:bottom w:val="single" w:sz="4" w:space="0" w:color="auto"/>
              <w:right w:val="single" w:sz="4" w:space="0" w:color="auto"/>
            </w:tcBorders>
            <w:noWrap/>
            <w:vAlign w:val="center"/>
          </w:tcPr>
          <w:p w14:paraId="750106A5" w14:textId="77777777" w:rsidR="009233AD" w:rsidRDefault="002A6E3E">
            <w:pPr>
              <w:adjustRightInd w:val="0"/>
              <w:snapToGrid w:val="0"/>
              <w:jc w:val="center"/>
              <w:rPr>
                <w:kern w:val="0"/>
              </w:rPr>
            </w:pPr>
            <w:r>
              <w:rPr>
                <w:kern w:val="0"/>
              </w:rPr>
              <w:t>白鹭东街</w:t>
            </w:r>
          </w:p>
        </w:tc>
        <w:tc>
          <w:tcPr>
            <w:tcW w:w="2196" w:type="dxa"/>
            <w:tcBorders>
              <w:top w:val="nil"/>
              <w:left w:val="nil"/>
              <w:bottom w:val="single" w:sz="4" w:space="0" w:color="auto"/>
              <w:right w:val="single" w:sz="4" w:space="0" w:color="auto"/>
            </w:tcBorders>
            <w:noWrap/>
            <w:vAlign w:val="center"/>
          </w:tcPr>
          <w:p w14:paraId="4368DA6F" w14:textId="77777777" w:rsidR="009233AD" w:rsidRDefault="002A6E3E">
            <w:pPr>
              <w:adjustRightInd w:val="0"/>
              <w:snapToGrid w:val="0"/>
              <w:jc w:val="center"/>
              <w:rPr>
                <w:kern w:val="0"/>
              </w:rPr>
            </w:pPr>
            <w:r>
              <w:rPr>
                <w:kern w:val="0"/>
              </w:rPr>
              <w:t>秀山路中转站</w:t>
            </w:r>
          </w:p>
        </w:tc>
        <w:tc>
          <w:tcPr>
            <w:tcW w:w="1022" w:type="dxa"/>
            <w:tcBorders>
              <w:top w:val="nil"/>
              <w:left w:val="nil"/>
              <w:bottom w:val="single" w:sz="4" w:space="0" w:color="auto"/>
              <w:right w:val="single" w:sz="4" w:space="0" w:color="auto"/>
            </w:tcBorders>
            <w:noWrap/>
            <w:vAlign w:val="center"/>
          </w:tcPr>
          <w:p w14:paraId="28909CC8" w14:textId="77777777" w:rsidR="009233AD" w:rsidRDefault="002A6E3E">
            <w:pPr>
              <w:adjustRightInd w:val="0"/>
              <w:snapToGrid w:val="0"/>
              <w:jc w:val="center"/>
              <w:rPr>
                <w:kern w:val="0"/>
              </w:rPr>
            </w:pPr>
            <w:r>
              <w:rPr>
                <w:kern w:val="0"/>
              </w:rPr>
              <w:t>542.73</w:t>
            </w:r>
          </w:p>
        </w:tc>
        <w:tc>
          <w:tcPr>
            <w:tcW w:w="1381" w:type="dxa"/>
            <w:tcBorders>
              <w:top w:val="nil"/>
              <w:left w:val="nil"/>
              <w:bottom w:val="single" w:sz="4" w:space="0" w:color="auto"/>
              <w:right w:val="single" w:sz="4" w:space="0" w:color="auto"/>
            </w:tcBorders>
            <w:noWrap/>
            <w:vAlign w:val="center"/>
          </w:tcPr>
          <w:p w14:paraId="4EDB70EF" w14:textId="77777777" w:rsidR="009233AD" w:rsidRDefault="002A6E3E">
            <w:pPr>
              <w:adjustRightInd w:val="0"/>
              <w:snapToGrid w:val="0"/>
              <w:jc w:val="center"/>
              <w:rPr>
                <w:kern w:val="0"/>
              </w:rPr>
            </w:pPr>
            <w:r>
              <w:rPr>
                <w:kern w:val="0"/>
              </w:rPr>
              <w:t>5082.96</w:t>
            </w:r>
          </w:p>
        </w:tc>
        <w:tc>
          <w:tcPr>
            <w:tcW w:w="1238" w:type="dxa"/>
            <w:tcBorders>
              <w:top w:val="nil"/>
              <w:left w:val="nil"/>
              <w:bottom w:val="single" w:sz="4" w:space="0" w:color="auto"/>
              <w:right w:val="single" w:sz="4" w:space="0" w:color="auto"/>
            </w:tcBorders>
            <w:noWrap/>
            <w:vAlign w:val="center"/>
          </w:tcPr>
          <w:p w14:paraId="53885737"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3086C361" w14:textId="77777777" w:rsidR="009233AD" w:rsidRDefault="002A6E3E">
            <w:pPr>
              <w:adjustRightInd w:val="0"/>
              <w:snapToGrid w:val="0"/>
              <w:jc w:val="center"/>
              <w:rPr>
                <w:kern w:val="0"/>
              </w:rPr>
            </w:pPr>
            <w:r>
              <w:rPr>
                <w:kern w:val="0"/>
              </w:rPr>
              <w:t>2792.56</w:t>
            </w:r>
          </w:p>
        </w:tc>
        <w:tc>
          <w:tcPr>
            <w:tcW w:w="1033" w:type="dxa"/>
            <w:tcBorders>
              <w:top w:val="nil"/>
              <w:left w:val="nil"/>
              <w:bottom w:val="single" w:sz="4" w:space="0" w:color="auto"/>
              <w:right w:val="single" w:sz="4" w:space="0" w:color="auto"/>
            </w:tcBorders>
            <w:noWrap/>
            <w:vAlign w:val="center"/>
          </w:tcPr>
          <w:p w14:paraId="3D023761"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19136799"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187A0684" w14:textId="77777777" w:rsidR="009233AD" w:rsidRDefault="002A6E3E">
            <w:pPr>
              <w:adjustRightInd w:val="0"/>
              <w:snapToGrid w:val="0"/>
              <w:jc w:val="center"/>
              <w:rPr>
                <w:kern w:val="0"/>
              </w:rPr>
            </w:pPr>
            <w:r>
              <w:rPr>
                <w:kern w:val="0"/>
              </w:rPr>
              <w:t>普通街巷</w:t>
            </w:r>
          </w:p>
        </w:tc>
      </w:tr>
      <w:tr w:rsidR="009233AD" w14:paraId="49F6507A" w14:textId="77777777">
        <w:trPr>
          <w:trHeight w:val="300"/>
        </w:trPr>
        <w:tc>
          <w:tcPr>
            <w:tcW w:w="771" w:type="dxa"/>
            <w:vMerge w:val="restart"/>
            <w:tcBorders>
              <w:top w:val="nil"/>
              <w:left w:val="single" w:sz="4" w:space="0" w:color="auto"/>
              <w:bottom w:val="single" w:sz="4" w:space="0" w:color="000000"/>
              <w:right w:val="single" w:sz="4" w:space="0" w:color="auto"/>
            </w:tcBorders>
            <w:noWrap/>
            <w:vAlign w:val="center"/>
          </w:tcPr>
          <w:p w14:paraId="12657BBF" w14:textId="77777777" w:rsidR="009233AD" w:rsidRDefault="002A6E3E">
            <w:pPr>
              <w:adjustRightInd w:val="0"/>
              <w:snapToGrid w:val="0"/>
              <w:jc w:val="center"/>
              <w:rPr>
                <w:kern w:val="0"/>
              </w:rPr>
            </w:pPr>
            <w:r>
              <w:rPr>
                <w:kern w:val="0"/>
              </w:rPr>
              <w:t>9</w:t>
            </w:r>
          </w:p>
        </w:tc>
        <w:tc>
          <w:tcPr>
            <w:tcW w:w="1656" w:type="dxa"/>
            <w:tcBorders>
              <w:top w:val="nil"/>
              <w:left w:val="nil"/>
              <w:bottom w:val="single" w:sz="4" w:space="0" w:color="auto"/>
              <w:right w:val="single" w:sz="4" w:space="0" w:color="auto"/>
            </w:tcBorders>
            <w:noWrap/>
            <w:vAlign w:val="center"/>
          </w:tcPr>
          <w:p w14:paraId="5A4900E3" w14:textId="77777777" w:rsidR="009233AD" w:rsidRDefault="002A6E3E">
            <w:pPr>
              <w:adjustRightInd w:val="0"/>
              <w:snapToGrid w:val="0"/>
              <w:jc w:val="center"/>
              <w:rPr>
                <w:kern w:val="0"/>
              </w:rPr>
            </w:pPr>
            <w:r>
              <w:rPr>
                <w:kern w:val="0"/>
              </w:rPr>
              <w:t>荷塘路</w:t>
            </w:r>
          </w:p>
        </w:tc>
        <w:tc>
          <w:tcPr>
            <w:tcW w:w="2016" w:type="dxa"/>
            <w:tcBorders>
              <w:top w:val="nil"/>
              <w:left w:val="nil"/>
              <w:bottom w:val="single" w:sz="4" w:space="0" w:color="auto"/>
              <w:right w:val="single" w:sz="4" w:space="0" w:color="auto"/>
            </w:tcBorders>
            <w:noWrap/>
            <w:vAlign w:val="center"/>
          </w:tcPr>
          <w:p w14:paraId="3DB3EEA4" w14:textId="77777777" w:rsidR="009233AD" w:rsidRDefault="002A6E3E">
            <w:pPr>
              <w:adjustRightInd w:val="0"/>
              <w:snapToGrid w:val="0"/>
              <w:jc w:val="center"/>
              <w:rPr>
                <w:kern w:val="0"/>
              </w:rPr>
            </w:pPr>
            <w:r>
              <w:rPr>
                <w:kern w:val="0"/>
              </w:rPr>
              <w:t>友谊街</w:t>
            </w:r>
          </w:p>
        </w:tc>
        <w:tc>
          <w:tcPr>
            <w:tcW w:w="2196" w:type="dxa"/>
            <w:tcBorders>
              <w:top w:val="nil"/>
              <w:left w:val="nil"/>
              <w:bottom w:val="single" w:sz="4" w:space="0" w:color="auto"/>
              <w:right w:val="single" w:sz="4" w:space="0" w:color="auto"/>
            </w:tcBorders>
            <w:noWrap/>
            <w:vAlign w:val="center"/>
          </w:tcPr>
          <w:p w14:paraId="3AD6CBD1" w14:textId="77777777" w:rsidR="009233AD" w:rsidRDefault="002A6E3E">
            <w:pPr>
              <w:adjustRightInd w:val="0"/>
              <w:snapToGrid w:val="0"/>
              <w:jc w:val="center"/>
              <w:rPr>
                <w:kern w:val="0"/>
              </w:rPr>
            </w:pPr>
            <w:proofErr w:type="gramStart"/>
            <w:r>
              <w:rPr>
                <w:kern w:val="0"/>
              </w:rPr>
              <w:t>平良大街</w:t>
            </w:r>
            <w:proofErr w:type="gramEnd"/>
          </w:p>
        </w:tc>
        <w:tc>
          <w:tcPr>
            <w:tcW w:w="1022" w:type="dxa"/>
            <w:tcBorders>
              <w:top w:val="nil"/>
              <w:left w:val="nil"/>
              <w:bottom w:val="single" w:sz="4" w:space="0" w:color="auto"/>
              <w:right w:val="single" w:sz="4" w:space="0" w:color="auto"/>
            </w:tcBorders>
            <w:noWrap/>
            <w:vAlign w:val="center"/>
          </w:tcPr>
          <w:p w14:paraId="5D55DA47" w14:textId="77777777" w:rsidR="009233AD" w:rsidRDefault="002A6E3E">
            <w:pPr>
              <w:adjustRightInd w:val="0"/>
              <w:snapToGrid w:val="0"/>
              <w:jc w:val="center"/>
              <w:rPr>
                <w:kern w:val="0"/>
              </w:rPr>
            </w:pPr>
            <w:r>
              <w:rPr>
                <w:kern w:val="0"/>
              </w:rPr>
              <w:t>616.43</w:t>
            </w:r>
          </w:p>
        </w:tc>
        <w:tc>
          <w:tcPr>
            <w:tcW w:w="1381" w:type="dxa"/>
            <w:tcBorders>
              <w:top w:val="nil"/>
              <w:left w:val="nil"/>
              <w:bottom w:val="single" w:sz="4" w:space="0" w:color="auto"/>
              <w:right w:val="single" w:sz="4" w:space="0" w:color="auto"/>
            </w:tcBorders>
            <w:noWrap/>
            <w:vAlign w:val="center"/>
          </w:tcPr>
          <w:p w14:paraId="41A3CF54" w14:textId="77777777" w:rsidR="009233AD" w:rsidRDefault="002A6E3E">
            <w:pPr>
              <w:adjustRightInd w:val="0"/>
              <w:snapToGrid w:val="0"/>
              <w:jc w:val="center"/>
              <w:rPr>
                <w:kern w:val="0"/>
              </w:rPr>
            </w:pPr>
            <w:r>
              <w:rPr>
                <w:kern w:val="0"/>
              </w:rPr>
              <w:t>5853.36</w:t>
            </w:r>
          </w:p>
        </w:tc>
        <w:tc>
          <w:tcPr>
            <w:tcW w:w="1238" w:type="dxa"/>
            <w:tcBorders>
              <w:top w:val="nil"/>
              <w:left w:val="nil"/>
              <w:bottom w:val="single" w:sz="4" w:space="0" w:color="auto"/>
              <w:right w:val="single" w:sz="4" w:space="0" w:color="auto"/>
            </w:tcBorders>
            <w:noWrap/>
            <w:vAlign w:val="center"/>
          </w:tcPr>
          <w:p w14:paraId="445594D2"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23B04D2" w14:textId="77777777" w:rsidR="009233AD" w:rsidRDefault="002A6E3E">
            <w:pPr>
              <w:adjustRightInd w:val="0"/>
              <w:snapToGrid w:val="0"/>
              <w:jc w:val="center"/>
              <w:rPr>
                <w:kern w:val="0"/>
              </w:rPr>
            </w:pPr>
            <w:r>
              <w:rPr>
                <w:kern w:val="0"/>
              </w:rPr>
              <w:t>3430.89</w:t>
            </w:r>
          </w:p>
        </w:tc>
        <w:tc>
          <w:tcPr>
            <w:tcW w:w="1033" w:type="dxa"/>
            <w:tcBorders>
              <w:top w:val="nil"/>
              <w:left w:val="nil"/>
              <w:bottom w:val="single" w:sz="4" w:space="0" w:color="auto"/>
              <w:right w:val="single" w:sz="4" w:space="0" w:color="auto"/>
            </w:tcBorders>
            <w:noWrap/>
            <w:vAlign w:val="center"/>
          </w:tcPr>
          <w:p w14:paraId="4D34BF89" w14:textId="77777777" w:rsidR="009233AD" w:rsidRDefault="002A6E3E">
            <w:pPr>
              <w:adjustRightInd w:val="0"/>
              <w:snapToGrid w:val="0"/>
              <w:jc w:val="center"/>
              <w:rPr>
                <w:kern w:val="0"/>
              </w:rPr>
            </w:pPr>
            <w:r>
              <w:rPr>
                <w:kern w:val="0"/>
              </w:rPr>
              <w:t>308.62</w:t>
            </w:r>
          </w:p>
        </w:tc>
        <w:tc>
          <w:tcPr>
            <w:tcW w:w="936" w:type="dxa"/>
            <w:tcBorders>
              <w:top w:val="nil"/>
              <w:left w:val="nil"/>
              <w:bottom w:val="single" w:sz="4" w:space="0" w:color="auto"/>
              <w:right w:val="single" w:sz="4" w:space="0" w:color="auto"/>
            </w:tcBorders>
            <w:noWrap/>
            <w:vAlign w:val="center"/>
          </w:tcPr>
          <w:p w14:paraId="7BA4BD0A"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79F51367" w14:textId="77777777" w:rsidR="009233AD" w:rsidRDefault="002A6E3E">
            <w:pPr>
              <w:adjustRightInd w:val="0"/>
              <w:snapToGrid w:val="0"/>
              <w:jc w:val="center"/>
              <w:rPr>
                <w:kern w:val="0"/>
              </w:rPr>
            </w:pPr>
            <w:r>
              <w:rPr>
                <w:kern w:val="0"/>
              </w:rPr>
              <w:t>普通街巷</w:t>
            </w:r>
          </w:p>
        </w:tc>
      </w:tr>
      <w:tr w:rsidR="009233AD" w14:paraId="41103D6D" w14:textId="77777777">
        <w:trPr>
          <w:trHeight w:val="300"/>
        </w:trPr>
        <w:tc>
          <w:tcPr>
            <w:tcW w:w="771" w:type="dxa"/>
            <w:vMerge/>
            <w:tcBorders>
              <w:top w:val="nil"/>
              <w:left w:val="single" w:sz="4" w:space="0" w:color="auto"/>
              <w:bottom w:val="single" w:sz="4" w:space="0" w:color="000000"/>
              <w:right w:val="single" w:sz="4" w:space="0" w:color="auto"/>
            </w:tcBorders>
            <w:vAlign w:val="center"/>
          </w:tcPr>
          <w:p w14:paraId="097A2E1E" w14:textId="77777777" w:rsidR="009233AD" w:rsidRDefault="009233AD">
            <w:pPr>
              <w:adjustRightInd w:val="0"/>
              <w:snapToGrid w:val="0"/>
              <w:jc w:val="center"/>
              <w:rPr>
                <w:kern w:val="0"/>
              </w:rPr>
            </w:pPr>
          </w:p>
        </w:tc>
        <w:tc>
          <w:tcPr>
            <w:tcW w:w="1656" w:type="dxa"/>
            <w:tcBorders>
              <w:top w:val="nil"/>
              <w:left w:val="nil"/>
              <w:bottom w:val="single" w:sz="4" w:space="0" w:color="auto"/>
              <w:right w:val="single" w:sz="4" w:space="0" w:color="auto"/>
            </w:tcBorders>
            <w:noWrap/>
            <w:vAlign w:val="center"/>
          </w:tcPr>
          <w:p w14:paraId="2F47E78D" w14:textId="77777777" w:rsidR="009233AD" w:rsidRDefault="002A6E3E">
            <w:pPr>
              <w:adjustRightInd w:val="0"/>
              <w:snapToGrid w:val="0"/>
              <w:jc w:val="center"/>
              <w:rPr>
                <w:kern w:val="0"/>
              </w:rPr>
            </w:pPr>
            <w:r>
              <w:rPr>
                <w:kern w:val="0"/>
              </w:rPr>
              <w:t>荷塘路南延</w:t>
            </w:r>
          </w:p>
        </w:tc>
        <w:tc>
          <w:tcPr>
            <w:tcW w:w="2016" w:type="dxa"/>
            <w:tcBorders>
              <w:top w:val="nil"/>
              <w:left w:val="nil"/>
              <w:bottom w:val="single" w:sz="4" w:space="0" w:color="auto"/>
              <w:right w:val="single" w:sz="4" w:space="0" w:color="auto"/>
            </w:tcBorders>
            <w:noWrap/>
            <w:vAlign w:val="center"/>
          </w:tcPr>
          <w:p w14:paraId="748ADDF7" w14:textId="77777777" w:rsidR="009233AD" w:rsidRDefault="002A6E3E">
            <w:pPr>
              <w:adjustRightInd w:val="0"/>
              <w:snapToGrid w:val="0"/>
              <w:jc w:val="center"/>
              <w:rPr>
                <w:kern w:val="0"/>
              </w:rPr>
            </w:pPr>
            <w:proofErr w:type="gramStart"/>
            <w:r>
              <w:rPr>
                <w:kern w:val="0"/>
              </w:rPr>
              <w:t>平良大街</w:t>
            </w:r>
            <w:proofErr w:type="gramEnd"/>
          </w:p>
        </w:tc>
        <w:tc>
          <w:tcPr>
            <w:tcW w:w="2196" w:type="dxa"/>
            <w:tcBorders>
              <w:top w:val="nil"/>
              <w:left w:val="nil"/>
              <w:bottom w:val="single" w:sz="4" w:space="0" w:color="auto"/>
              <w:right w:val="single" w:sz="4" w:space="0" w:color="auto"/>
            </w:tcBorders>
            <w:noWrap/>
            <w:vAlign w:val="center"/>
          </w:tcPr>
          <w:p w14:paraId="0E725374" w14:textId="77777777" w:rsidR="009233AD" w:rsidRDefault="002A6E3E">
            <w:pPr>
              <w:adjustRightInd w:val="0"/>
              <w:snapToGrid w:val="0"/>
              <w:jc w:val="center"/>
              <w:rPr>
                <w:kern w:val="0"/>
              </w:rPr>
            </w:pPr>
            <w:r>
              <w:rPr>
                <w:kern w:val="0"/>
              </w:rPr>
              <w:t>莲花南苑西门</w:t>
            </w:r>
          </w:p>
        </w:tc>
        <w:tc>
          <w:tcPr>
            <w:tcW w:w="1022" w:type="dxa"/>
            <w:tcBorders>
              <w:top w:val="nil"/>
              <w:left w:val="nil"/>
              <w:bottom w:val="single" w:sz="4" w:space="0" w:color="auto"/>
              <w:right w:val="single" w:sz="4" w:space="0" w:color="auto"/>
            </w:tcBorders>
            <w:noWrap/>
            <w:vAlign w:val="center"/>
          </w:tcPr>
          <w:p w14:paraId="52F85365" w14:textId="77777777" w:rsidR="009233AD" w:rsidRDefault="002A6E3E">
            <w:pPr>
              <w:adjustRightInd w:val="0"/>
              <w:snapToGrid w:val="0"/>
              <w:jc w:val="center"/>
              <w:rPr>
                <w:kern w:val="0"/>
              </w:rPr>
            </w:pPr>
            <w:r>
              <w:rPr>
                <w:kern w:val="0"/>
              </w:rPr>
              <w:t>265.00</w:t>
            </w:r>
          </w:p>
        </w:tc>
        <w:tc>
          <w:tcPr>
            <w:tcW w:w="1381" w:type="dxa"/>
            <w:tcBorders>
              <w:top w:val="nil"/>
              <w:left w:val="nil"/>
              <w:bottom w:val="single" w:sz="4" w:space="0" w:color="auto"/>
              <w:right w:val="single" w:sz="4" w:space="0" w:color="auto"/>
            </w:tcBorders>
            <w:noWrap/>
            <w:vAlign w:val="center"/>
          </w:tcPr>
          <w:p w14:paraId="1BA423C2" w14:textId="77777777" w:rsidR="009233AD" w:rsidRDefault="002A6E3E">
            <w:pPr>
              <w:adjustRightInd w:val="0"/>
              <w:snapToGrid w:val="0"/>
              <w:jc w:val="center"/>
              <w:rPr>
                <w:kern w:val="0"/>
              </w:rPr>
            </w:pPr>
            <w:r>
              <w:rPr>
                <w:kern w:val="0"/>
              </w:rPr>
              <w:t>2399.00</w:t>
            </w:r>
          </w:p>
        </w:tc>
        <w:tc>
          <w:tcPr>
            <w:tcW w:w="1238" w:type="dxa"/>
            <w:tcBorders>
              <w:top w:val="nil"/>
              <w:left w:val="nil"/>
              <w:bottom w:val="single" w:sz="4" w:space="0" w:color="auto"/>
              <w:right w:val="single" w:sz="4" w:space="0" w:color="auto"/>
            </w:tcBorders>
            <w:noWrap/>
            <w:vAlign w:val="center"/>
          </w:tcPr>
          <w:p w14:paraId="02FC89B2" w14:textId="77777777" w:rsidR="009233AD" w:rsidRDefault="002A6E3E">
            <w:pPr>
              <w:adjustRightInd w:val="0"/>
              <w:snapToGrid w:val="0"/>
              <w:jc w:val="center"/>
              <w:rPr>
                <w:kern w:val="0"/>
              </w:rPr>
            </w:pPr>
            <w:r>
              <w:rPr>
                <w:kern w:val="0"/>
              </w:rPr>
              <w:t>0.00</w:t>
            </w:r>
          </w:p>
        </w:tc>
        <w:tc>
          <w:tcPr>
            <w:tcW w:w="1033" w:type="dxa"/>
            <w:tcBorders>
              <w:top w:val="nil"/>
              <w:left w:val="nil"/>
              <w:bottom w:val="single" w:sz="4" w:space="0" w:color="auto"/>
              <w:right w:val="single" w:sz="4" w:space="0" w:color="auto"/>
            </w:tcBorders>
            <w:noWrap/>
            <w:vAlign w:val="center"/>
          </w:tcPr>
          <w:p w14:paraId="2D3B1854" w14:textId="77777777" w:rsidR="009233AD" w:rsidRDefault="002A6E3E">
            <w:pPr>
              <w:adjustRightInd w:val="0"/>
              <w:snapToGrid w:val="0"/>
              <w:jc w:val="center"/>
              <w:rPr>
                <w:kern w:val="0"/>
              </w:rPr>
            </w:pPr>
            <w:r>
              <w:rPr>
                <w:kern w:val="0"/>
              </w:rPr>
              <w:t>1390.00</w:t>
            </w:r>
          </w:p>
        </w:tc>
        <w:tc>
          <w:tcPr>
            <w:tcW w:w="1033" w:type="dxa"/>
            <w:tcBorders>
              <w:top w:val="nil"/>
              <w:left w:val="nil"/>
              <w:bottom w:val="single" w:sz="4" w:space="0" w:color="auto"/>
              <w:right w:val="single" w:sz="4" w:space="0" w:color="auto"/>
            </w:tcBorders>
            <w:noWrap/>
            <w:vAlign w:val="center"/>
          </w:tcPr>
          <w:p w14:paraId="4F211DDE" w14:textId="77777777" w:rsidR="009233AD" w:rsidRDefault="002A6E3E">
            <w:pPr>
              <w:adjustRightInd w:val="0"/>
              <w:snapToGrid w:val="0"/>
              <w:jc w:val="center"/>
              <w:rPr>
                <w:kern w:val="0"/>
              </w:rPr>
            </w:pPr>
            <w:r>
              <w:rPr>
                <w:kern w:val="0"/>
              </w:rPr>
              <w:t>0.00</w:t>
            </w:r>
          </w:p>
        </w:tc>
        <w:tc>
          <w:tcPr>
            <w:tcW w:w="936" w:type="dxa"/>
            <w:tcBorders>
              <w:top w:val="nil"/>
              <w:left w:val="nil"/>
              <w:bottom w:val="single" w:sz="4" w:space="0" w:color="auto"/>
              <w:right w:val="single" w:sz="4" w:space="0" w:color="auto"/>
            </w:tcBorders>
            <w:noWrap/>
            <w:vAlign w:val="center"/>
          </w:tcPr>
          <w:p w14:paraId="4483A5D7"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097DFAEE" w14:textId="77777777" w:rsidR="009233AD" w:rsidRDefault="002A6E3E">
            <w:pPr>
              <w:adjustRightInd w:val="0"/>
              <w:snapToGrid w:val="0"/>
              <w:jc w:val="center"/>
              <w:rPr>
                <w:kern w:val="0"/>
              </w:rPr>
            </w:pPr>
            <w:r>
              <w:rPr>
                <w:kern w:val="0"/>
              </w:rPr>
              <w:t>普通街巷</w:t>
            </w:r>
          </w:p>
        </w:tc>
      </w:tr>
      <w:tr w:rsidR="009233AD" w14:paraId="558A7E76" w14:textId="77777777">
        <w:trPr>
          <w:trHeight w:val="300"/>
        </w:trPr>
        <w:tc>
          <w:tcPr>
            <w:tcW w:w="771" w:type="dxa"/>
            <w:tcBorders>
              <w:top w:val="nil"/>
              <w:left w:val="single" w:sz="4" w:space="0" w:color="auto"/>
              <w:bottom w:val="single" w:sz="4" w:space="0" w:color="auto"/>
              <w:right w:val="single" w:sz="4" w:space="0" w:color="auto"/>
            </w:tcBorders>
            <w:noWrap/>
            <w:vAlign w:val="center"/>
          </w:tcPr>
          <w:p w14:paraId="27114495" w14:textId="77777777" w:rsidR="009233AD" w:rsidRDefault="002A6E3E">
            <w:pPr>
              <w:adjustRightInd w:val="0"/>
              <w:snapToGrid w:val="0"/>
              <w:jc w:val="center"/>
              <w:rPr>
                <w:kern w:val="0"/>
              </w:rPr>
            </w:pPr>
            <w:r>
              <w:rPr>
                <w:kern w:val="0"/>
              </w:rPr>
              <w:t>10</w:t>
            </w:r>
          </w:p>
        </w:tc>
        <w:tc>
          <w:tcPr>
            <w:tcW w:w="1656" w:type="dxa"/>
            <w:tcBorders>
              <w:top w:val="nil"/>
              <w:left w:val="nil"/>
              <w:bottom w:val="single" w:sz="4" w:space="0" w:color="auto"/>
              <w:right w:val="single" w:sz="4" w:space="0" w:color="auto"/>
            </w:tcBorders>
            <w:noWrap/>
            <w:vAlign w:val="center"/>
          </w:tcPr>
          <w:p w14:paraId="5C80D4A1" w14:textId="77777777" w:rsidR="009233AD" w:rsidRDefault="002A6E3E">
            <w:pPr>
              <w:adjustRightInd w:val="0"/>
              <w:snapToGrid w:val="0"/>
              <w:jc w:val="center"/>
              <w:rPr>
                <w:kern w:val="0"/>
              </w:rPr>
            </w:pPr>
            <w:r>
              <w:rPr>
                <w:kern w:val="0"/>
              </w:rPr>
              <w:t>友谊街（汾河路）</w:t>
            </w:r>
          </w:p>
        </w:tc>
        <w:tc>
          <w:tcPr>
            <w:tcW w:w="2016" w:type="dxa"/>
            <w:tcBorders>
              <w:top w:val="nil"/>
              <w:left w:val="nil"/>
              <w:bottom w:val="single" w:sz="4" w:space="0" w:color="auto"/>
              <w:right w:val="single" w:sz="4" w:space="0" w:color="auto"/>
            </w:tcBorders>
            <w:noWrap/>
            <w:vAlign w:val="center"/>
          </w:tcPr>
          <w:p w14:paraId="556A0FC9" w14:textId="77777777" w:rsidR="009233AD" w:rsidRDefault="002A6E3E">
            <w:pPr>
              <w:adjustRightInd w:val="0"/>
              <w:snapToGrid w:val="0"/>
              <w:jc w:val="center"/>
              <w:rPr>
                <w:kern w:val="0"/>
              </w:rPr>
            </w:pPr>
            <w:r>
              <w:rPr>
                <w:kern w:val="0"/>
              </w:rPr>
              <w:t>莲池路</w:t>
            </w:r>
          </w:p>
        </w:tc>
        <w:tc>
          <w:tcPr>
            <w:tcW w:w="2196" w:type="dxa"/>
            <w:tcBorders>
              <w:top w:val="nil"/>
              <w:left w:val="nil"/>
              <w:bottom w:val="single" w:sz="4" w:space="0" w:color="auto"/>
              <w:right w:val="single" w:sz="4" w:space="0" w:color="auto"/>
            </w:tcBorders>
            <w:noWrap/>
            <w:vAlign w:val="center"/>
          </w:tcPr>
          <w:p w14:paraId="60EC700E" w14:textId="77777777" w:rsidR="009233AD" w:rsidRDefault="002A6E3E">
            <w:pPr>
              <w:adjustRightInd w:val="0"/>
              <w:snapToGrid w:val="0"/>
              <w:jc w:val="center"/>
              <w:rPr>
                <w:kern w:val="0"/>
              </w:rPr>
            </w:pPr>
            <w:r>
              <w:rPr>
                <w:kern w:val="0"/>
              </w:rPr>
              <w:t>莲花路</w:t>
            </w:r>
          </w:p>
        </w:tc>
        <w:tc>
          <w:tcPr>
            <w:tcW w:w="1022" w:type="dxa"/>
            <w:tcBorders>
              <w:top w:val="nil"/>
              <w:left w:val="nil"/>
              <w:bottom w:val="single" w:sz="4" w:space="0" w:color="auto"/>
              <w:right w:val="single" w:sz="4" w:space="0" w:color="auto"/>
            </w:tcBorders>
            <w:noWrap/>
            <w:vAlign w:val="center"/>
          </w:tcPr>
          <w:p w14:paraId="6993A159" w14:textId="77777777" w:rsidR="009233AD" w:rsidRDefault="002A6E3E">
            <w:pPr>
              <w:adjustRightInd w:val="0"/>
              <w:snapToGrid w:val="0"/>
              <w:jc w:val="center"/>
              <w:rPr>
                <w:kern w:val="0"/>
              </w:rPr>
            </w:pPr>
            <w:r>
              <w:rPr>
                <w:kern w:val="0"/>
              </w:rPr>
              <w:t>484.00</w:t>
            </w:r>
          </w:p>
        </w:tc>
        <w:tc>
          <w:tcPr>
            <w:tcW w:w="1381" w:type="dxa"/>
            <w:tcBorders>
              <w:top w:val="nil"/>
              <w:left w:val="nil"/>
              <w:bottom w:val="single" w:sz="4" w:space="0" w:color="auto"/>
              <w:right w:val="single" w:sz="4" w:space="0" w:color="auto"/>
            </w:tcBorders>
            <w:noWrap/>
            <w:vAlign w:val="center"/>
          </w:tcPr>
          <w:p w14:paraId="5FA1D27C" w14:textId="77777777" w:rsidR="009233AD" w:rsidRDefault="002A6E3E">
            <w:pPr>
              <w:adjustRightInd w:val="0"/>
              <w:snapToGrid w:val="0"/>
              <w:jc w:val="center"/>
              <w:rPr>
                <w:kern w:val="0"/>
              </w:rPr>
            </w:pPr>
            <w:r>
              <w:rPr>
                <w:kern w:val="0"/>
              </w:rPr>
              <w:t>12267.00</w:t>
            </w:r>
          </w:p>
        </w:tc>
        <w:tc>
          <w:tcPr>
            <w:tcW w:w="1238" w:type="dxa"/>
            <w:tcBorders>
              <w:top w:val="nil"/>
              <w:left w:val="nil"/>
              <w:bottom w:val="single" w:sz="4" w:space="0" w:color="auto"/>
              <w:right w:val="single" w:sz="4" w:space="0" w:color="auto"/>
            </w:tcBorders>
            <w:noWrap/>
            <w:vAlign w:val="center"/>
          </w:tcPr>
          <w:p w14:paraId="5E14C240" w14:textId="77777777" w:rsidR="009233AD" w:rsidRDefault="002A6E3E">
            <w:pPr>
              <w:adjustRightInd w:val="0"/>
              <w:snapToGrid w:val="0"/>
              <w:jc w:val="center"/>
              <w:rPr>
                <w:kern w:val="0"/>
              </w:rPr>
            </w:pPr>
            <w:r>
              <w:rPr>
                <w:kern w:val="0"/>
              </w:rPr>
              <w:t>1323.00</w:t>
            </w:r>
          </w:p>
        </w:tc>
        <w:tc>
          <w:tcPr>
            <w:tcW w:w="1033" w:type="dxa"/>
            <w:tcBorders>
              <w:top w:val="nil"/>
              <w:left w:val="nil"/>
              <w:bottom w:val="single" w:sz="4" w:space="0" w:color="auto"/>
              <w:right w:val="single" w:sz="4" w:space="0" w:color="auto"/>
            </w:tcBorders>
            <w:noWrap/>
            <w:vAlign w:val="center"/>
          </w:tcPr>
          <w:p w14:paraId="5D6CFDF8" w14:textId="77777777" w:rsidR="009233AD" w:rsidRDefault="002A6E3E">
            <w:pPr>
              <w:adjustRightInd w:val="0"/>
              <w:snapToGrid w:val="0"/>
              <w:jc w:val="center"/>
              <w:rPr>
                <w:kern w:val="0"/>
              </w:rPr>
            </w:pPr>
            <w:r>
              <w:rPr>
                <w:kern w:val="0"/>
              </w:rPr>
              <w:t>2176.00</w:t>
            </w:r>
          </w:p>
        </w:tc>
        <w:tc>
          <w:tcPr>
            <w:tcW w:w="1033" w:type="dxa"/>
            <w:tcBorders>
              <w:top w:val="nil"/>
              <w:left w:val="nil"/>
              <w:bottom w:val="single" w:sz="4" w:space="0" w:color="auto"/>
              <w:right w:val="single" w:sz="4" w:space="0" w:color="auto"/>
            </w:tcBorders>
            <w:noWrap/>
            <w:vAlign w:val="center"/>
          </w:tcPr>
          <w:p w14:paraId="39580270" w14:textId="77777777" w:rsidR="009233AD" w:rsidRDefault="002A6E3E">
            <w:pPr>
              <w:adjustRightInd w:val="0"/>
              <w:snapToGrid w:val="0"/>
              <w:jc w:val="center"/>
              <w:rPr>
                <w:kern w:val="0"/>
              </w:rPr>
            </w:pPr>
            <w:r>
              <w:rPr>
                <w:kern w:val="0"/>
              </w:rPr>
              <w:t>3956.00</w:t>
            </w:r>
          </w:p>
        </w:tc>
        <w:tc>
          <w:tcPr>
            <w:tcW w:w="936" w:type="dxa"/>
            <w:tcBorders>
              <w:top w:val="nil"/>
              <w:left w:val="nil"/>
              <w:bottom w:val="single" w:sz="4" w:space="0" w:color="auto"/>
              <w:right w:val="single" w:sz="4" w:space="0" w:color="auto"/>
            </w:tcBorders>
            <w:noWrap/>
            <w:vAlign w:val="center"/>
          </w:tcPr>
          <w:p w14:paraId="00625962" w14:textId="77777777" w:rsidR="009233AD" w:rsidRDefault="002A6E3E">
            <w:pPr>
              <w:adjustRightInd w:val="0"/>
              <w:snapToGrid w:val="0"/>
              <w:jc w:val="center"/>
              <w:rPr>
                <w:kern w:val="0"/>
              </w:rPr>
            </w:pPr>
            <w:r>
              <w:rPr>
                <w:kern w:val="0"/>
              </w:rPr>
              <w:t>普通街巷</w:t>
            </w:r>
          </w:p>
        </w:tc>
        <w:tc>
          <w:tcPr>
            <w:tcW w:w="936" w:type="dxa"/>
            <w:tcBorders>
              <w:top w:val="nil"/>
              <w:left w:val="nil"/>
              <w:bottom w:val="single" w:sz="4" w:space="0" w:color="auto"/>
              <w:right w:val="single" w:sz="4" w:space="0" w:color="auto"/>
            </w:tcBorders>
            <w:noWrap/>
            <w:vAlign w:val="center"/>
          </w:tcPr>
          <w:p w14:paraId="580BBE25" w14:textId="77777777" w:rsidR="009233AD" w:rsidRDefault="002A6E3E">
            <w:pPr>
              <w:adjustRightInd w:val="0"/>
              <w:snapToGrid w:val="0"/>
              <w:jc w:val="center"/>
              <w:rPr>
                <w:kern w:val="0"/>
              </w:rPr>
            </w:pPr>
            <w:r>
              <w:rPr>
                <w:kern w:val="0"/>
              </w:rPr>
              <w:t>普通街巷</w:t>
            </w:r>
          </w:p>
        </w:tc>
      </w:tr>
      <w:tr w:rsidR="009233AD" w14:paraId="649C00F5" w14:textId="77777777">
        <w:trPr>
          <w:trHeight w:val="300"/>
        </w:trPr>
        <w:tc>
          <w:tcPr>
            <w:tcW w:w="6639" w:type="dxa"/>
            <w:gridSpan w:val="4"/>
            <w:tcBorders>
              <w:top w:val="single" w:sz="4" w:space="0" w:color="auto"/>
              <w:left w:val="single" w:sz="4" w:space="0" w:color="auto"/>
              <w:bottom w:val="single" w:sz="4" w:space="0" w:color="auto"/>
              <w:right w:val="single" w:sz="4" w:space="0" w:color="auto"/>
            </w:tcBorders>
            <w:shd w:val="clear" w:color="000000" w:fill="FDE9D9"/>
            <w:noWrap/>
            <w:vAlign w:val="center"/>
          </w:tcPr>
          <w:p w14:paraId="3D22681B" w14:textId="77777777" w:rsidR="009233AD" w:rsidRDefault="002A6E3E">
            <w:pPr>
              <w:adjustRightInd w:val="0"/>
              <w:snapToGrid w:val="0"/>
              <w:jc w:val="center"/>
              <w:rPr>
                <w:b/>
                <w:bCs/>
                <w:kern w:val="0"/>
              </w:rPr>
            </w:pPr>
            <w:r>
              <w:rPr>
                <w:b/>
                <w:bCs/>
                <w:kern w:val="0"/>
              </w:rPr>
              <w:t>合计</w:t>
            </w:r>
          </w:p>
        </w:tc>
        <w:tc>
          <w:tcPr>
            <w:tcW w:w="1022" w:type="dxa"/>
            <w:tcBorders>
              <w:top w:val="nil"/>
              <w:left w:val="nil"/>
              <w:bottom w:val="single" w:sz="4" w:space="0" w:color="auto"/>
              <w:right w:val="single" w:sz="4" w:space="0" w:color="auto"/>
            </w:tcBorders>
            <w:shd w:val="clear" w:color="000000" w:fill="FDE9D9"/>
            <w:noWrap/>
            <w:vAlign w:val="center"/>
          </w:tcPr>
          <w:p w14:paraId="6C00BB95" w14:textId="77777777" w:rsidR="009233AD" w:rsidRDefault="002A6E3E">
            <w:pPr>
              <w:adjustRightInd w:val="0"/>
              <w:snapToGrid w:val="0"/>
              <w:jc w:val="center"/>
              <w:rPr>
                <w:b/>
                <w:bCs/>
                <w:kern w:val="0"/>
              </w:rPr>
            </w:pPr>
            <w:r>
              <w:rPr>
                <w:b/>
                <w:bCs/>
                <w:kern w:val="0"/>
              </w:rPr>
              <w:t>4448.67</w:t>
            </w:r>
          </w:p>
        </w:tc>
        <w:tc>
          <w:tcPr>
            <w:tcW w:w="1381" w:type="dxa"/>
            <w:tcBorders>
              <w:top w:val="nil"/>
              <w:left w:val="nil"/>
              <w:bottom w:val="single" w:sz="4" w:space="0" w:color="auto"/>
              <w:right w:val="single" w:sz="4" w:space="0" w:color="auto"/>
            </w:tcBorders>
            <w:shd w:val="clear" w:color="000000" w:fill="FDE9D9"/>
            <w:noWrap/>
            <w:vAlign w:val="center"/>
          </w:tcPr>
          <w:p w14:paraId="732932EB" w14:textId="77777777" w:rsidR="009233AD" w:rsidRDefault="002A6E3E">
            <w:pPr>
              <w:adjustRightInd w:val="0"/>
              <w:snapToGrid w:val="0"/>
              <w:jc w:val="center"/>
              <w:rPr>
                <w:b/>
                <w:bCs/>
                <w:kern w:val="0"/>
              </w:rPr>
            </w:pPr>
            <w:r>
              <w:rPr>
                <w:b/>
                <w:bCs/>
                <w:kern w:val="0"/>
              </w:rPr>
              <w:t>69156.25</w:t>
            </w:r>
          </w:p>
        </w:tc>
        <w:tc>
          <w:tcPr>
            <w:tcW w:w="1238" w:type="dxa"/>
            <w:tcBorders>
              <w:top w:val="nil"/>
              <w:left w:val="nil"/>
              <w:bottom w:val="single" w:sz="4" w:space="0" w:color="auto"/>
              <w:right w:val="single" w:sz="4" w:space="0" w:color="auto"/>
            </w:tcBorders>
            <w:shd w:val="clear" w:color="000000" w:fill="FDE9D9"/>
            <w:noWrap/>
            <w:vAlign w:val="center"/>
          </w:tcPr>
          <w:p w14:paraId="0E9361E0" w14:textId="77777777" w:rsidR="009233AD" w:rsidRDefault="002A6E3E">
            <w:pPr>
              <w:adjustRightInd w:val="0"/>
              <w:snapToGrid w:val="0"/>
              <w:jc w:val="center"/>
              <w:rPr>
                <w:b/>
                <w:bCs/>
                <w:kern w:val="0"/>
              </w:rPr>
            </w:pPr>
            <w:r>
              <w:rPr>
                <w:b/>
                <w:bCs/>
                <w:kern w:val="0"/>
              </w:rPr>
              <w:t>3076.41</w:t>
            </w:r>
          </w:p>
        </w:tc>
        <w:tc>
          <w:tcPr>
            <w:tcW w:w="1033" w:type="dxa"/>
            <w:tcBorders>
              <w:top w:val="nil"/>
              <w:left w:val="nil"/>
              <w:bottom w:val="single" w:sz="4" w:space="0" w:color="auto"/>
              <w:right w:val="single" w:sz="4" w:space="0" w:color="auto"/>
            </w:tcBorders>
            <w:shd w:val="clear" w:color="000000" w:fill="FDE9D9"/>
            <w:noWrap/>
            <w:vAlign w:val="center"/>
          </w:tcPr>
          <w:p w14:paraId="471E95A2" w14:textId="77777777" w:rsidR="009233AD" w:rsidRDefault="002A6E3E">
            <w:pPr>
              <w:adjustRightInd w:val="0"/>
              <w:snapToGrid w:val="0"/>
              <w:jc w:val="center"/>
              <w:rPr>
                <w:b/>
                <w:bCs/>
                <w:kern w:val="0"/>
              </w:rPr>
            </w:pPr>
            <w:r>
              <w:rPr>
                <w:b/>
                <w:bCs/>
                <w:kern w:val="0"/>
              </w:rPr>
              <w:t>19600.84</w:t>
            </w:r>
          </w:p>
        </w:tc>
        <w:tc>
          <w:tcPr>
            <w:tcW w:w="1033" w:type="dxa"/>
            <w:tcBorders>
              <w:top w:val="nil"/>
              <w:left w:val="nil"/>
              <w:bottom w:val="single" w:sz="4" w:space="0" w:color="auto"/>
              <w:right w:val="single" w:sz="4" w:space="0" w:color="auto"/>
            </w:tcBorders>
            <w:shd w:val="clear" w:color="000000" w:fill="FDE9D9"/>
            <w:noWrap/>
            <w:vAlign w:val="center"/>
          </w:tcPr>
          <w:p w14:paraId="7B5F37B9" w14:textId="77777777" w:rsidR="009233AD" w:rsidRDefault="002A6E3E">
            <w:pPr>
              <w:adjustRightInd w:val="0"/>
              <w:snapToGrid w:val="0"/>
              <w:jc w:val="center"/>
              <w:rPr>
                <w:b/>
                <w:bCs/>
                <w:kern w:val="0"/>
              </w:rPr>
            </w:pPr>
            <w:r>
              <w:rPr>
                <w:b/>
                <w:bCs/>
                <w:kern w:val="0"/>
              </w:rPr>
              <w:t>5728.85</w:t>
            </w:r>
          </w:p>
        </w:tc>
        <w:tc>
          <w:tcPr>
            <w:tcW w:w="936" w:type="dxa"/>
            <w:tcBorders>
              <w:top w:val="nil"/>
              <w:left w:val="nil"/>
              <w:bottom w:val="single" w:sz="4" w:space="0" w:color="auto"/>
              <w:right w:val="single" w:sz="4" w:space="0" w:color="auto"/>
            </w:tcBorders>
            <w:shd w:val="clear" w:color="000000" w:fill="FDE9D9"/>
            <w:noWrap/>
            <w:vAlign w:val="center"/>
          </w:tcPr>
          <w:p w14:paraId="0EE9A62D" w14:textId="77777777" w:rsidR="009233AD" w:rsidRDefault="009233AD">
            <w:pPr>
              <w:adjustRightInd w:val="0"/>
              <w:snapToGrid w:val="0"/>
              <w:jc w:val="center"/>
              <w:rPr>
                <w:b/>
                <w:bCs/>
                <w:kern w:val="0"/>
              </w:rPr>
            </w:pPr>
          </w:p>
        </w:tc>
        <w:tc>
          <w:tcPr>
            <w:tcW w:w="936" w:type="dxa"/>
            <w:tcBorders>
              <w:top w:val="nil"/>
              <w:left w:val="nil"/>
              <w:bottom w:val="single" w:sz="4" w:space="0" w:color="auto"/>
              <w:right w:val="single" w:sz="4" w:space="0" w:color="auto"/>
            </w:tcBorders>
            <w:shd w:val="clear" w:color="000000" w:fill="FDE9D9"/>
            <w:noWrap/>
            <w:vAlign w:val="center"/>
          </w:tcPr>
          <w:p w14:paraId="3498CA77" w14:textId="77777777" w:rsidR="009233AD" w:rsidRDefault="009233AD">
            <w:pPr>
              <w:adjustRightInd w:val="0"/>
              <w:snapToGrid w:val="0"/>
              <w:jc w:val="center"/>
              <w:rPr>
                <w:b/>
                <w:bCs/>
                <w:kern w:val="0"/>
              </w:rPr>
            </w:pPr>
          </w:p>
        </w:tc>
      </w:tr>
    </w:tbl>
    <w:p w14:paraId="4FDDAD04" w14:textId="77777777" w:rsidR="009233AD" w:rsidRDefault="002A6E3E">
      <w:pPr>
        <w:spacing w:line="440" w:lineRule="exact"/>
      </w:pPr>
      <w:r>
        <w:t>备注：实际清扫面积需扣减经营性停车场占地面积，经营性停车场面积见表</w:t>
      </w:r>
      <w:r>
        <w:t>4</w:t>
      </w:r>
      <w:r>
        <w:rPr>
          <w:rFonts w:hint="eastAsia"/>
        </w:rPr>
        <w:t>-</w:t>
      </w:r>
      <w:r>
        <w:t>2</w:t>
      </w:r>
      <w:r>
        <w:t>经营性停车场统计清单。</w:t>
      </w:r>
    </w:p>
    <w:p w14:paraId="06434F85" w14:textId="77777777" w:rsidR="009233AD" w:rsidRDefault="009233AD">
      <w:pPr>
        <w:spacing w:line="440" w:lineRule="exact"/>
      </w:pPr>
    </w:p>
    <w:p w14:paraId="5F4E455B" w14:textId="77777777" w:rsidR="009233AD" w:rsidRDefault="009233AD">
      <w:pPr>
        <w:spacing w:line="440" w:lineRule="exact"/>
      </w:pPr>
    </w:p>
    <w:p w14:paraId="58C79C0F" w14:textId="77777777" w:rsidR="009233AD" w:rsidRDefault="002A6E3E">
      <w:pPr>
        <w:spacing w:line="440" w:lineRule="exact"/>
        <w:jc w:val="center"/>
        <w:rPr>
          <w:spacing w:val="8"/>
          <w:kern w:val="0"/>
        </w:rPr>
      </w:pPr>
      <w:r>
        <w:br w:type="page"/>
      </w:r>
      <w:r>
        <w:rPr>
          <w:spacing w:val="8"/>
          <w:kern w:val="0"/>
        </w:rPr>
        <w:lastRenderedPageBreak/>
        <w:t>表</w:t>
      </w:r>
      <w:r>
        <w:rPr>
          <w:spacing w:val="8"/>
          <w:kern w:val="0"/>
        </w:rPr>
        <w:t>4</w:t>
      </w:r>
      <w:r>
        <w:rPr>
          <w:rFonts w:hint="eastAsia"/>
          <w:spacing w:val="8"/>
          <w:kern w:val="0"/>
        </w:rPr>
        <w:t>-</w:t>
      </w:r>
      <w:r>
        <w:rPr>
          <w:spacing w:val="8"/>
          <w:kern w:val="0"/>
        </w:rPr>
        <w:t xml:space="preserve">4 </w:t>
      </w:r>
      <w:r>
        <w:rPr>
          <w:spacing w:val="8"/>
          <w:kern w:val="0"/>
        </w:rPr>
        <w:t>经营性停车场统计清单</w:t>
      </w:r>
    </w:p>
    <w:tbl>
      <w:tblPr>
        <w:tblW w:w="5000" w:type="pct"/>
        <w:tblLook w:val="04A0" w:firstRow="1" w:lastRow="0" w:firstColumn="1" w:lastColumn="0" w:noHBand="0" w:noVBand="1"/>
      </w:tblPr>
      <w:tblGrid>
        <w:gridCol w:w="1140"/>
        <w:gridCol w:w="3350"/>
        <w:gridCol w:w="4617"/>
        <w:gridCol w:w="2020"/>
        <w:gridCol w:w="1564"/>
        <w:gridCol w:w="1301"/>
      </w:tblGrid>
      <w:tr w:rsidR="009233AD" w14:paraId="77ED2479"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7CBAC9C8" w14:textId="77777777" w:rsidR="009233AD" w:rsidRDefault="002A6E3E">
            <w:pPr>
              <w:widowControl/>
              <w:snapToGrid w:val="0"/>
              <w:jc w:val="center"/>
              <w:rPr>
                <w:b/>
                <w:bCs/>
                <w:kern w:val="0"/>
              </w:rPr>
            </w:pPr>
            <w:r>
              <w:rPr>
                <w:b/>
                <w:bCs/>
                <w:kern w:val="0"/>
              </w:rPr>
              <w:t>序号</w:t>
            </w:r>
          </w:p>
        </w:tc>
        <w:tc>
          <w:tcPr>
            <w:tcW w:w="1197" w:type="pct"/>
            <w:tcBorders>
              <w:top w:val="single" w:sz="4" w:space="0" w:color="auto"/>
              <w:left w:val="nil"/>
              <w:bottom w:val="single" w:sz="4" w:space="0" w:color="auto"/>
              <w:right w:val="single" w:sz="4" w:space="0" w:color="auto"/>
            </w:tcBorders>
            <w:vAlign w:val="center"/>
          </w:tcPr>
          <w:p w14:paraId="24DBF1CC" w14:textId="77777777" w:rsidR="009233AD" w:rsidRDefault="002A6E3E">
            <w:pPr>
              <w:widowControl/>
              <w:snapToGrid w:val="0"/>
              <w:jc w:val="center"/>
              <w:rPr>
                <w:b/>
                <w:bCs/>
                <w:kern w:val="0"/>
              </w:rPr>
            </w:pPr>
            <w:r>
              <w:rPr>
                <w:b/>
                <w:bCs/>
                <w:kern w:val="0"/>
              </w:rPr>
              <w:t>名称</w:t>
            </w:r>
          </w:p>
        </w:tc>
        <w:tc>
          <w:tcPr>
            <w:tcW w:w="1650" w:type="pct"/>
            <w:tcBorders>
              <w:top w:val="single" w:sz="4" w:space="0" w:color="auto"/>
              <w:left w:val="nil"/>
              <w:bottom w:val="single" w:sz="4" w:space="0" w:color="auto"/>
              <w:right w:val="single" w:sz="4" w:space="0" w:color="auto"/>
            </w:tcBorders>
            <w:vAlign w:val="center"/>
          </w:tcPr>
          <w:p w14:paraId="24D7E791" w14:textId="77777777" w:rsidR="009233AD" w:rsidRDefault="002A6E3E">
            <w:pPr>
              <w:widowControl/>
              <w:snapToGrid w:val="0"/>
              <w:jc w:val="center"/>
              <w:rPr>
                <w:b/>
                <w:bCs/>
                <w:kern w:val="0"/>
              </w:rPr>
            </w:pPr>
            <w:r>
              <w:rPr>
                <w:b/>
                <w:bCs/>
                <w:kern w:val="0"/>
              </w:rPr>
              <w:t>位置</w:t>
            </w:r>
          </w:p>
        </w:tc>
        <w:tc>
          <w:tcPr>
            <w:tcW w:w="722" w:type="pct"/>
            <w:tcBorders>
              <w:top w:val="single" w:sz="4" w:space="0" w:color="auto"/>
              <w:left w:val="nil"/>
              <w:bottom w:val="single" w:sz="4" w:space="0" w:color="auto"/>
              <w:right w:val="single" w:sz="4" w:space="0" w:color="auto"/>
            </w:tcBorders>
            <w:vAlign w:val="center"/>
          </w:tcPr>
          <w:p w14:paraId="09DB71F5" w14:textId="77777777" w:rsidR="009233AD" w:rsidRDefault="002A6E3E">
            <w:pPr>
              <w:widowControl/>
              <w:snapToGrid w:val="0"/>
              <w:jc w:val="center"/>
              <w:rPr>
                <w:b/>
                <w:bCs/>
                <w:kern w:val="0"/>
              </w:rPr>
            </w:pPr>
            <w:r>
              <w:rPr>
                <w:b/>
                <w:bCs/>
                <w:kern w:val="0"/>
              </w:rPr>
              <w:t>停车场面积</w:t>
            </w:r>
          </w:p>
        </w:tc>
        <w:tc>
          <w:tcPr>
            <w:tcW w:w="559" w:type="pct"/>
            <w:tcBorders>
              <w:top w:val="single" w:sz="4" w:space="0" w:color="auto"/>
              <w:left w:val="nil"/>
              <w:bottom w:val="single" w:sz="4" w:space="0" w:color="auto"/>
              <w:right w:val="single" w:sz="4" w:space="0" w:color="auto"/>
            </w:tcBorders>
            <w:vAlign w:val="center"/>
          </w:tcPr>
          <w:p w14:paraId="42AF7408" w14:textId="77777777" w:rsidR="009233AD" w:rsidRDefault="002A6E3E">
            <w:pPr>
              <w:widowControl/>
              <w:snapToGrid w:val="0"/>
              <w:jc w:val="center"/>
              <w:rPr>
                <w:b/>
                <w:bCs/>
                <w:kern w:val="0"/>
              </w:rPr>
            </w:pPr>
            <w:r>
              <w:rPr>
                <w:b/>
                <w:bCs/>
                <w:kern w:val="0"/>
              </w:rPr>
              <w:t>备注</w:t>
            </w:r>
          </w:p>
        </w:tc>
        <w:tc>
          <w:tcPr>
            <w:tcW w:w="465" w:type="pct"/>
            <w:tcBorders>
              <w:top w:val="single" w:sz="4" w:space="0" w:color="auto"/>
              <w:left w:val="nil"/>
              <w:bottom w:val="single" w:sz="4" w:space="0" w:color="auto"/>
              <w:right w:val="single" w:sz="4" w:space="0" w:color="auto"/>
            </w:tcBorders>
            <w:vAlign w:val="center"/>
          </w:tcPr>
          <w:p w14:paraId="6003414E" w14:textId="77777777" w:rsidR="009233AD" w:rsidRDefault="002A6E3E">
            <w:pPr>
              <w:widowControl/>
              <w:snapToGrid w:val="0"/>
              <w:jc w:val="center"/>
              <w:rPr>
                <w:b/>
                <w:bCs/>
                <w:kern w:val="0"/>
              </w:rPr>
            </w:pPr>
            <w:r>
              <w:rPr>
                <w:b/>
                <w:bCs/>
                <w:kern w:val="0"/>
              </w:rPr>
              <w:t>区域</w:t>
            </w:r>
          </w:p>
        </w:tc>
      </w:tr>
      <w:tr w:rsidR="009233AD" w14:paraId="2D937BC1"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5F9D3FAC" w14:textId="77777777" w:rsidR="009233AD" w:rsidRDefault="002A6E3E">
            <w:pPr>
              <w:widowControl/>
              <w:snapToGrid w:val="0"/>
              <w:jc w:val="center"/>
              <w:rPr>
                <w:kern w:val="0"/>
              </w:rPr>
            </w:pPr>
            <w:r>
              <w:rPr>
                <w:kern w:val="0"/>
              </w:rPr>
              <w:t>1</w:t>
            </w:r>
          </w:p>
        </w:tc>
        <w:tc>
          <w:tcPr>
            <w:tcW w:w="1197" w:type="pct"/>
            <w:tcBorders>
              <w:top w:val="single" w:sz="4" w:space="0" w:color="auto"/>
              <w:left w:val="nil"/>
              <w:bottom w:val="single" w:sz="4" w:space="0" w:color="auto"/>
              <w:right w:val="single" w:sz="4" w:space="0" w:color="auto"/>
            </w:tcBorders>
            <w:vAlign w:val="center"/>
          </w:tcPr>
          <w:p w14:paraId="2EA0A44B" w14:textId="77777777" w:rsidR="009233AD" w:rsidRDefault="002A6E3E">
            <w:pPr>
              <w:widowControl/>
              <w:snapToGrid w:val="0"/>
              <w:jc w:val="center"/>
              <w:rPr>
                <w:kern w:val="0"/>
              </w:rPr>
            </w:pPr>
            <w:r>
              <w:rPr>
                <w:kern w:val="0"/>
              </w:rPr>
              <w:t>保利香槟国际</w:t>
            </w:r>
          </w:p>
        </w:tc>
        <w:tc>
          <w:tcPr>
            <w:tcW w:w="1650" w:type="pct"/>
            <w:tcBorders>
              <w:top w:val="single" w:sz="4" w:space="0" w:color="auto"/>
              <w:left w:val="nil"/>
              <w:bottom w:val="single" w:sz="4" w:space="0" w:color="auto"/>
              <w:right w:val="single" w:sz="4" w:space="0" w:color="auto"/>
            </w:tcBorders>
            <w:vAlign w:val="center"/>
          </w:tcPr>
          <w:p w14:paraId="63CB9FEB" w14:textId="77777777" w:rsidR="009233AD" w:rsidRDefault="002A6E3E">
            <w:pPr>
              <w:widowControl/>
              <w:snapToGrid w:val="0"/>
              <w:jc w:val="center"/>
              <w:rPr>
                <w:kern w:val="0"/>
              </w:rPr>
            </w:pPr>
            <w:r>
              <w:rPr>
                <w:kern w:val="0"/>
              </w:rPr>
              <w:t>金沙江东街和黄山路南延交叉口</w:t>
            </w:r>
          </w:p>
        </w:tc>
        <w:tc>
          <w:tcPr>
            <w:tcW w:w="722" w:type="pct"/>
            <w:tcBorders>
              <w:top w:val="single" w:sz="4" w:space="0" w:color="auto"/>
              <w:left w:val="nil"/>
              <w:bottom w:val="single" w:sz="4" w:space="0" w:color="auto"/>
              <w:right w:val="single" w:sz="4" w:space="0" w:color="auto"/>
            </w:tcBorders>
            <w:vAlign w:val="center"/>
          </w:tcPr>
          <w:p w14:paraId="15C2EFF0" w14:textId="77777777" w:rsidR="009233AD" w:rsidRDefault="002A6E3E">
            <w:pPr>
              <w:widowControl/>
              <w:snapToGrid w:val="0"/>
              <w:jc w:val="center"/>
              <w:rPr>
                <w:kern w:val="0"/>
              </w:rPr>
            </w:pPr>
            <w:r>
              <w:rPr>
                <w:kern w:val="0"/>
              </w:rPr>
              <w:t xml:space="preserve">1665.86 </w:t>
            </w:r>
          </w:p>
        </w:tc>
        <w:tc>
          <w:tcPr>
            <w:tcW w:w="559" w:type="pct"/>
            <w:tcBorders>
              <w:top w:val="single" w:sz="4" w:space="0" w:color="auto"/>
              <w:left w:val="nil"/>
              <w:bottom w:val="single" w:sz="4" w:space="0" w:color="auto"/>
              <w:right w:val="single" w:sz="4" w:space="0" w:color="auto"/>
            </w:tcBorders>
            <w:vAlign w:val="center"/>
          </w:tcPr>
          <w:p w14:paraId="727B7D70" w14:textId="77777777" w:rsidR="009233AD" w:rsidRDefault="002A6E3E">
            <w:pPr>
              <w:widowControl/>
              <w:snapToGrid w:val="0"/>
              <w:jc w:val="center"/>
              <w:rPr>
                <w:kern w:val="0"/>
              </w:rPr>
            </w:pPr>
            <w:r>
              <w:rPr>
                <w:kern w:val="0"/>
              </w:rPr>
              <w:t>占人行道</w:t>
            </w:r>
          </w:p>
        </w:tc>
        <w:tc>
          <w:tcPr>
            <w:tcW w:w="465" w:type="pct"/>
            <w:tcBorders>
              <w:top w:val="single" w:sz="4" w:space="0" w:color="auto"/>
              <w:left w:val="nil"/>
              <w:bottom w:val="single" w:sz="4" w:space="0" w:color="auto"/>
              <w:right w:val="single" w:sz="4" w:space="0" w:color="auto"/>
            </w:tcBorders>
            <w:vAlign w:val="center"/>
          </w:tcPr>
          <w:p w14:paraId="068814D2" w14:textId="77777777" w:rsidR="009233AD" w:rsidRDefault="002A6E3E">
            <w:pPr>
              <w:widowControl/>
              <w:snapToGrid w:val="0"/>
              <w:jc w:val="center"/>
              <w:rPr>
                <w:kern w:val="0"/>
              </w:rPr>
            </w:pPr>
            <w:r>
              <w:rPr>
                <w:kern w:val="0"/>
              </w:rPr>
              <w:t>未市场化</w:t>
            </w:r>
          </w:p>
        </w:tc>
      </w:tr>
      <w:tr w:rsidR="009233AD" w14:paraId="4651E82E"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0DFF6F30" w14:textId="77777777" w:rsidR="009233AD" w:rsidRDefault="002A6E3E">
            <w:pPr>
              <w:widowControl/>
              <w:snapToGrid w:val="0"/>
              <w:jc w:val="center"/>
              <w:rPr>
                <w:kern w:val="0"/>
              </w:rPr>
            </w:pPr>
            <w:r>
              <w:rPr>
                <w:kern w:val="0"/>
              </w:rPr>
              <w:t>2</w:t>
            </w:r>
          </w:p>
        </w:tc>
        <w:tc>
          <w:tcPr>
            <w:tcW w:w="1197" w:type="pct"/>
            <w:tcBorders>
              <w:top w:val="single" w:sz="4" w:space="0" w:color="auto"/>
              <w:left w:val="nil"/>
              <w:bottom w:val="single" w:sz="4" w:space="0" w:color="auto"/>
              <w:right w:val="single" w:sz="4" w:space="0" w:color="auto"/>
            </w:tcBorders>
            <w:vAlign w:val="center"/>
          </w:tcPr>
          <w:p w14:paraId="1B593046" w14:textId="77777777" w:rsidR="009233AD" w:rsidRDefault="002A6E3E">
            <w:pPr>
              <w:widowControl/>
              <w:snapToGrid w:val="0"/>
              <w:jc w:val="center"/>
              <w:rPr>
                <w:kern w:val="0"/>
              </w:rPr>
            </w:pPr>
            <w:r>
              <w:rPr>
                <w:kern w:val="0"/>
              </w:rPr>
              <w:t>保利香槟国际</w:t>
            </w:r>
          </w:p>
        </w:tc>
        <w:tc>
          <w:tcPr>
            <w:tcW w:w="1650" w:type="pct"/>
            <w:tcBorders>
              <w:top w:val="single" w:sz="4" w:space="0" w:color="auto"/>
              <w:left w:val="nil"/>
              <w:bottom w:val="single" w:sz="4" w:space="0" w:color="auto"/>
              <w:right w:val="single" w:sz="4" w:space="0" w:color="auto"/>
            </w:tcBorders>
            <w:vAlign w:val="center"/>
          </w:tcPr>
          <w:p w14:paraId="479DAADF" w14:textId="77777777" w:rsidR="009233AD" w:rsidRDefault="002A6E3E">
            <w:pPr>
              <w:widowControl/>
              <w:snapToGrid w:val="0"/>
              <w:jc w:val="center"/>
              <w:rPr>
                <w:kern w:val="0"/>
              </w:rPr>
            </w:pPr>
            <w:r>
              <w:rPr>
                <w:kern w:val="0"/>
              </w:rPr>
              <w:t>金沙江东街和</w:t>
            </w:r>
            <w:proofErr w:type="gramStart"/>
            <w:r>
              <w:rPr>
                <w:kern w:val="0"/>
              </w:rPr>
              <w:t>恒山路</w:t>
            </w:r>
            <w:proofErr w:type="gramEnd"/>
            <w:r>
              <w:rPr>
                <w:kern w:val="0"/>
              </w:rPr>
              <w:t>交叉口</w:t>
            </w:r>
          </w:p>
        </w:tc>
        <w:tc>
          <w:tcPr>
            <w:tcW w:w="722" w:type="pct"/>
            <w:tcBorders>
              <w:top w:val="single" w:sz="4" w:space="0" w:color="auto"/>
              <w:left w:val="nil"/>
              <w:bottom w:val="single" w:sz="4" w:space="0" w:color="auto"/>
              <w:right w:val="single" w:sz="4" w:space="0" w:color="auto"/>
            </w:tcBorders>
            <w:vAlign w:val="center"/>
          </w:tcPr>
          <w:p w14:paraId="06B104C2" w14:textId="77777777" w:rsidR="009233AD" w:rsidRDefault="002A6E3E">
            <w:pPr>
              <w:widowControl/>
              <w:snapToGrid w:val="0"/>
              <w:jc w:val="center"/>
              <w:rPr>
                <w:kern w:val="0"/>
              </w:rPr>
            </w:pPr>
            <w:r>
              <w:rPr>
                <w:kern w:val="0"/>
              </w:rPr>
              <w:t xml:space="preserve">3758.72 </w:t>
            </w:r>
          </w:p>
        </w:tc>
        <w:tc>
          <w:tcPr>
            <w:tcW w:w="559" w:type="pct"/>
            <w:tcBorders>
              <w:top w:val="single" w:sz="4" w:space="0" w:color="auto"/>
              <w:left w:val="nil"/>
              <w:bottom w:val="single" w:sz="4" w:space="0" w:color="auto"/>
              <w:right w:val="single" w:sz="4" w:space="0" w:color="auto"/>
            </w:tcBorders>
            <w:vAlign w:val="center"/>
          </w:tcPr>
          <w:p w14:paraId="50102E7D" w14:textId="77777777" w:rsidR="009233AD" w:rsidRDefault="002A6E3E">
            <w:pPr>
              <w:widowControl/>
              <w:snapToGrid w:val="0"/>
              <w:jc w:val="center"/>
              <w:rPr>
                <w:kern w:val="0"/>
              </w:rPr>
            </w:pPr>
            <w:r>
              <w:rPr>
                <w:kern w:val="0"/>
              </w:rPr>
              <w:t>占人行道</w:t>
            </w:r>
          </w:p>
        </w:tc>
        <w:tc>
          <w:tcPr>
            <w:tcW w:w="465" w:type="pct"/>
            <w:tcBorders>
              <w:top w:val="single" w:sz="4" w:space="0" w:color="auto"/>
              <w:left w:val="nil"/>
              <w:bottom w:val="single" w:sz="4" w:space="0" w:color="auto"/>
              <w:right w:val="single" w:sz="4" w:space="0" w:color="auto"/>
            </w:tcBorders>
            <w:vAlign w:val="center"/>
          </w:tcPr>
          <w:p w14:paraId="17D44B1A" w14:textId="77777777" w:rsidR="009233AD" w:rsidRDefault="002A6E3E">
            <w:pPr>
              <w:widowControl/>
              <w:snapToGrid w:val="0"/>
              <w:jc w:val="center"/>
              <w:rPr>
                <w:kern w:val="0"/>
              </w:rPr>
            </w:pPr>
            <w:r>
              <w:rPr>
                <w:kern w:val="0"/>
              </w:rPr>
              <w:t>未市场化</w:t>
            </w:r>
          </w:p>
        </w:tc>
      </w:tr>
      <w:tr w:rsidR="009233AD" w14:paraId="42924C14"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4F450E58" w14:textId="77777777" w:rsidR="009233AD" w:rsidRDefault="002A6E3E">
            <w:pPr>
              <w:widowControl/>
              <w:snapToGrid w:val="0"/>
              <w:jc w:val="center"/>
              <w:rPr>
                <w:kern w:val="0"/>
              </w:rPr>
            </w:pPr>
            <w:r>
              <w:rPr>
                <w:kern w:val="0"/>
              </w:rPr>
              <w:t>3</w:t>
            </w:r>
          </w:p>
        </w:tc>
        <w:tc>
          <w:tcPr>
            <w:tcW w:w="1197" w:type="pct"/>
            <w:tcBorders>
              <w:top w:val="single" w:sz="4" w:space="0" w:color="auto"/>
              <w:left w:val="nil"/>
              <w:bottom w:val="single" w:sz="4" w:space="0" w:color="auto"/>
              <w:right w:val="single" w:sz="4" w:space="0" w:color="auto"/>
            </w:tcBorders>
            <w:vAlign w:val="center"/>
          </w:tcPr>
          <w:p w14:paraId="27441372" w14:textId="77777777" w:rsidR="009233AD" w:rsidRDefault="002A6E3E">
            <w:pPr>
              <w:widowControl/>
              <w:snapToGrid w:val="0"/>
              <w:jc w:val="center"/>
              <w:rPr>
                <w:kern w:val="0"/>
              </w:rPr>
            </w:pPr>
            <w:r>
              <w:rPr>
                <w:kern w:val="0"/>
              </w:rPr>
              <w:t>苏建</w:t>
            </w:r>
            <w:proofErr w:type="gramStart"/>
            <w:r>
              <w:rPr>
                <w:kern w:val="0"/>
              </w:rPr>
              <w:t>艳阳居</w:t>
            </w:r>
            <w:proofErr w:type="gramEnd"/>
          </w:p>
        </w:tc>
        <w:tc>
          <w:tcPr>
            <w:tcW w:w="1650" w:type="pct"/>
            <w:tcBorders>
              <w:top w:val="single" w:sz="4" w:space="0" w:color="auto"/>
              <w:left w:val="nil"/>
              <w:bottom w:val="single" w:sz="4" w:space="0" w:color="auto"/>
              <w:right w:val="single" w:sz="4" w:space="0" w:color="auto"/>
            </w:tcBorders>
            <w:vAlign w:val="center"/>
          </w:tcPr>
          <w:p w14:paraId="79AACF35" w14:textId="77777777" w:rsidR="009233AD" w:rsidRDefault="002A6E3E">
            <w:pPr>
              <w:widowControl/>
              <w:snapToGrid w:val="0"/>
              <w:jc w:val="center"/>
              <w:rPr>
                <w:kern w:val="0"/>
              </w:rPr>
            </w:pPr>
            <w:r>
              <w:rPr>
                <w:kern w:val="0"/>
              </w:rPr>
              <w:t>黄山路北段和白鹭东街</w:t>
            </w:r>
          </w:p>
        </w:tc>
        <w:tc>
          <w:tcPr>
            <w:tcW w:w="722" w:type="pct"/>
            <w:tcBorders>
              <w:top w:val="single" w:sz="4" w:space="0" w:color="auto"/>
              <w:left w:val="nil"/>
              <w:bottom w:val="single" w:sz="4" w:space="0" w:color="auto"/>
              <w:right w:val="single" w:sz="4" w:space="0" w:color="auto"/>
            </w:tcBorders>
            <w:vAlign w:val="center"/>
          </w:tcPr>
          <w:p w14:paraId="28DC1972" w14:textId="77777777" w:rsidR="009233AD" w:rsidRDefault="002A6E3E">
            <w:pPr>
              <w:widowControl/>
              <w:snapToGrid w:val="0"/>
              <w:jc w:val="center"/>
              <w:rPr>
                <w:kern w:val="0"/>
              </w:rPr>
            </w:pPr>
            <w:r>
              <w:rPr>
                <w:kern w:val="0"/>
              </w:rPr>
              <w:t xml:space="preserve">856.25 </w:t>
            </w:r>
          </w:p>
        </w:tc>
        <w:tc>
          <w:tcPr>
            <w:tcW w:w="559" w:type="pct"/>
            <w:tcBorders>
              <w:top w:val="single" w:sz="4" w:space="0" w:color="auto"/>
              <w:left w:val="nil"/>
              <w:bottom w:val="single" w:sz="4" w:space="0" w:color="auto"/>
              <w:right w:val="single" w:sz="4" w:space="0" w:color="auto"/>
            </w:tcBorders>
            <w:vAlign w:val="center"/>
          </w:tcPr>
          <w:p w14:paraId="1EC8E130" w14:textId="77777777" w:rsidR="009233AD" w:rsidRDefault="002A6E3E">
            <w:pPr>
              <w:widowControl/>
              <w:snapToGrid w:val="0"/>
              <w:jc w:val="center"/>
              <w:rPr>
                <w:kern w:val="0"/>
              </w:rPr>
            </w:pPr>
            <w:r>
              <w:rPr>
                <w:kern w:val="0"/>
              </w:rPr>
              <w:t>占人行道</w:t>
            </w:r>
          </w:p>
        </w:tc>
        <w:tc>
          <w:tcPr>
            <w:tcW w:w="465" w:type="pct"/>
            <w:tcBorders>
              <w:top w:val="single" w:sz="4" w:space="0" w:color="auto"/>
              <w:left w:val="nil"/>
              <w:bottom w:val="single" w:sz="4" w:space="0" w:color="auto"/>
              <w:right w:val="single" w:sz="4" w:space="0" w:color="auto"/>
            </w:tcBorders>
            <w:vAlign w:val="center"/>
          </w:tcPr>
          <w:p w14:paraId="1B73BFD0" w14:textId="77777777" w:rsidR="009233AD" w:rsidRDefault="002A6E3E">
            <w:pPr>
              <w:widowControl/>
              <w:snapToGrid w:val="0"/>
              <w:jc w:val="center"/>
              <w:rPr>
                <w:kern w:val="0"/>
              </w:rPr>
            </w:pPr>
            <w:r>
              <w:rPr>
                <w:kern w:val="0"/>
              </w:rPr>
              <w:t>未市场化</w:t>
            </w:r>
          </w:p>
        </w:tc>
      </w:tr>
      <w:tr w:rsidR="009233AD" w14:paraId="54212C69"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017D79FB" w14:textId="77777777" w:rsidR="009233AD" w:rsidRDefault="002A6E3E">
            <w:pPr>
              <w:widowControl/>
              <w:snapToGrid w:val="0"/>
              <w:jc w:val="center"/>
              <w:rPr>
                <w:kern w:val="0"/>
              </w:rPr>
            </w:pPr>
            <w:r>
              <w:rPr>
                <w:kern w:val="0"/>
              </w:rPr>
              <w:t>13</w:t>
            </w:r>
          </w:p>
        </w:tc>
        <w:tc>
          <w:tcPr>
            <w:tcW w:w="1197" w:type="pct"/>
            <w:tcBorders>
              <w:top w:val="single" w:sz="4" w:space="0" w:color="auto"/>
              <w:left w:val="nil"/>
              <w:bottom w:val="single" w:sz="4" w:space="0" w:color="auto"/>
              <w:right w:val="single" w:sz="4" w:space="0" w:color="auto"/>
            </w:tcBorders>
            <w:vAlign w:val="center"/>
          </w:tcPr>
          <w:p w14:paraId="45BD3613" w14:textId="77777777" w:rsidR="009233AD" w:rsidRDefault="002A6E3E">
            <w:pPr>
              <w:widowControl/>
              <w:snapToGrid w:val="0"/>
              <w:jc w:val="center"/>
              <w:rPr>
                <w:kern w:val="0"/>
              </w:rPr>
            </w:pPr>
            <w:r>
              <w:rPr>
                <w:kern w:val="0"/>
              </w:rPr>
              <w:t>好邻居生活广场</w:t>
            </w:r>
          </w:p>
        </w:tc>
        <w:tc>
          <w:tcPr>
            <w:tcW w:w="1650" w:type="pct"/>
            <w:tcBorders>
              <w:top w:val="single" w:sz="4" w:space="0" w:color="auto"/>
              <w:left w:val="nil"/>
              <w:bottom w:val="single" w:sz="4" w:space="0" w:color="auto"/>
              <w:right w:val="single" w:sz="4" w:space="0" w:color="auto"/>
            </w:tcBorders>
            <w:vAlign w:val="center"/>
          </w:tcPr>
          <w:p w14:paraId="06D050F9" w14:textId="77777777" w:rsidR="009233AD" w:rsidRDefault="002A6E3E">
            <w:pPr>
              <w:widowControl/>
              <w:snapToGrid w:val="0"/>
              <w:jc w:val="center"/>
              <w:rPr>
                <w:kern w:val="0"/>
              </w:rPr>
            </w:pPr>
            <w:r>
              <w:rPr>
                <w:kern w:val="0"/>
              </w:rPr>
              <w:t>兴隆大街和苍山路交叉口</w:t>
            </w:r>
          </w:p>
        </w:tc>
        <w:tc>
          <w:tcPr>
            <w:tcW w:w="722" w:type="pct"/>
            <w:tcBorders>
              <w:top w:val="single" w:sz="4" w:space="0" w:color="auto"/>
              <w:left w:val="nil"/>
              <w:bottom w:val="single" w:sz="4" w:space="0" w:color="auto"/>
              <w:right w:val="single" w:sz="4" w:space="0" w:color="auto"/>
            </w:tcBorders>
            <w:vAlign w:val="center"/>
          </w:tcPr>
          <w:p w14:paraId="00BF05C7" w14:textId="77777777" w:rsidR="009233AD" w:rsidRDefault="002A6E3E">
            <w:pPr>
              <w:widowControl/>
              <w:snapToGrid w:val="0"/>
              <w:jc w:val="center"/>
              <w:rPr>
                <w:kern w:val="0"/>
              </w:rPr>
            </w:pPr>
            <w:r>
              <w:rPr>
                <w:kern w:val="0"/>
              </w:rPr>
              <w:t xml:space="preserve">2347.82 </w:t>
            </w:r>
          </w:p>
        </w:tc>
        <w:tc>
          <w:tcPr>
            <w:tcW w:w="559" w:type="pct"/>
            <w:tcBorders>
              <w:top w:val="single" w:sz="4" w:space="0" w:color="auto"/>
              <w:left w:val="nil"/>
              <w:bottom w:val="single" w:sz="4" w:space="0" w:color="auto"/>
              <w:right w:val="single" w:sz="4" w:space="0" w:color="auto"/>
            </w:tcBorders>
            <w:vAlign w:val="center"/>
          </w:tcPr>
          <w:p w14:paraId="3B4D41F0" w14:textId="77777777" w:rsidR="009233AD" w:rsidRDefault="002A6E3E">
            <w:pPr>
              <w:widowControl/>
              <w:snapToGrid w:val="0"/>
              <w:jc w:val="center"/>
              <w:rPr>
                <w:kern w:val="0"/>
              </w:rPr>
            </w:pPr>
            <w:proofErr w:type="gramStart"/>
            <w:r>
              <w:rPr>
                <w:kern w:val="0"/>
              </w:rPr>
              <w:t>占部分</w:t>
            </w:r>
            <w:proofErr w:type="gramEnd"/>
            <w:r>
              <w:rPr>
                <w:kern w:val="0"/>
              </w:rPr>
              <w:t>保洁</w:t>
            </w:r>
          </w:p>
        </w:tc>
        <w:tc>
          <w:tcPr>
            <w:tcW w:w="465" w:type="pct"/>
            <w:tcBorders>
              <w:top w:val="single" w:sz="4" w:space="0" w:color="auto"/>
              <w:left w:val="nil"/>
              <w:bottom w:val="single" w:sz="4" w:space="0" w:color="auto"/>
              <w:right w:val="single" w:sz="4" w:space="0" w:color="auto"/>
            </w:tcBorders>
            <w:vAlign w:val="center"/>
          </w:tcPr>
          <w:p w14:paraId="1DE77932" w14:textId="77777777" w:rsidR="009233AD" w:rsidRDefault="002A6E3E">
            <w:pPr>
              <w:widowControl/>
              <w:snapToGrid w:val="0"/>
              <w:jc w:val="center"/>
              <w:rPr>
                <w:kern w:val="0"/>
              </w:rPr>
            </w:pPr>
            <w:r>
              <w:rPr>
                <w:kern w:val="0"/>
              </w:rPr>
              <w:t>未市场化</w:t>
            </w:r>
          </w:p>
        </w:tc>
      </w:tr>
      <w:tr w:rsidR="009233AD" w14:paraId="254BF7F1"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17B1894B" w14:textId="77777777" w:rsidR="009233AD" w:rsidRDefault="002A6E3E">
            <w:pPr>
              <w:widowControl/>
              <w:snapToGrid w:val="0"/>
              <w:jc w:val="center"/>
              <w:rPr>
                <w:kern w:val="0"/>
              </w:rPr>
            </w:pPr>
            <w:r>
              <w:rPr>
                <w:kern w:val="0"/>
              </w:rPr>
              <w:t>17</w:t>
            </w:r>
          </w:p>
        </w:tc>
        <w:tc>
          <w:tcPr>
            <w:tcW w:w="1197" w:type="pct"/>
            <w:tcBorders>
              <w:top w:val="single" w:sz="4" w:space="0" w:color="auto"/>
              <w:left w:val="nil"/>
              <w:bottom w:val="single" w:sz="4" w:space="0" w:color="auto"/>
              <w:right w:val="single" w:sz="4" w:space="0" w:color="auto"/>
            </w:tcBorders>
            <w:vAlign w:val="center"/>
          </w:tcPr>
          <w:p w14:paraId="10ECD139" w14:textId="77777777" w:rsidR="009233AD" w:rsidRDefault="002A6E3E">
            <w:pPr>
              <w:widowControl/>
              <w:snapToGrid w:val="0"/>
              <w:jc w:val="center"/>
              <w:rPr>
                <w:kern w:val="0"/>
              </w:rPr>
            </w:pPr>
            <w:r>
              <w:rPr>
                <w:kern w:val="0"/>
              </w:rPr>
              <w:t>滨江奥城</w:t>
            </w:r>
          </w:p>
        </w:tc>
        <w:tc>
          <w:tcPr>
            <w:tcW w:w="1650" w:type="pct"/>
            <w:tcBorders>
              <w:top w:val="single" w:sz="4" w:space="0" w:color="auto"/>
              <w:left w:val="nil"/>
              <w:bottom w:val="single" w:sz="4" w:space="0" w:color="auto"/>
              <w:right w:val="single" w:sz="4" w:space="0" w:color="auto"/>
            </w:tcBorders>
            <w:vAlign w:val="center"/>
          </w:tcPr>
          <w:p w14:paraId="68233C6A" w14:textId="77777777" w:rsidR="009233AD" w:rsidRDefault="002A6E3E">
            <w:pPr>
              <w:widowControl/>
              <w:snapToGrid w:val="0"/>
              <w:jc w:val="center"/>
              <w:rPr>
                <w:kern w:val="0"/>
              </w:rPr>
            </w:pPr>
            <w:r>
              <w:rPr>
                <w:kern w:val="0"/>
              </w:rPr>
              <w:t>梦都大街和螺丝桥大街交叉口</w:t>
            </w:r>
          </w:p>
        </w:tc>
        <w:tc>
          <w:tcPr>
            <w:tcW w:w="722" w:type="pct"/>
            <w:tcBorders>
              <w:top w:val="single" w:sz="4" w:space="0" w:color="auto"/>
              <w:left w:val="nil"/>
              <w:bottom w:val="single" w:sz="4" w:space="0" w:color="auto"/>
              <w:right w:val="single" w:sz="4" w:space="0" w:color="auto"/>
            </w:tcBorders>
            <w:vAlign w:val="center"/>
          </w:tcPr>
          <w:p w14:paraId="2AD19E01" w14:textId="77777777" w:rsidR="009233AD" w:rsidRDefault="002A6E3E">
            <w:pPr>
              <w:widowControl/>
              <w:snapToGrid w:val="0"/>
              <w:jc w:val="center"/>
              <w:rPr>
                <w:kern w:val="0"/>
              </w:rPr>
            </w:pPr>
            <w:r>
              <w:rPr>
                <w:kern w:val="0"/>
              </w:rPr>
              <w:t xml:space="preserve">87.59 </w:t>
            </w:r>
          </w:p>
        </w:tc>
        <w:tc>
          <w:tcPr>
            <w:tcW w:w="559" w:type="pct"/>
            <w:tcBorders>
              <w:top w:val="single" w:sz="4" w:space="0" w:color="auto"/>
              <w:left w:val="nil"/>
              <w:bottom w:val="single" w:sz="4" w:space="0" w:color="auto"/>
              <w:right w:val="single" w:sz="4" w:space="0" w:color="auto"/>
            </w:tcBorders>
            <w:vAlign w:val="center"/>
          </w:tcPr>
          <w:p w14:paraId="46A74AA1"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1AE6DA28" w14:textId="77777777" w:rsidR="009233AD" w:rsidRDefault="002A6E3E">
            <w:pPr>
              <w:widowControl/>
              <w:snapToGrid w:val="0"/>
              <w:jc w:val="center"/>
              <w:rPr>
                <w:kern w:val="0"/>
              </w:rPr>
            </w:pPr>
            <w:r>
              <w:rPr>
                <w:kern w:val="0"/>
              </w:rPr>
              <w:t>未市场化</w:t>
            </w:r>
          </w:p>
        </w:tc>
      </w:tr>
      <w:tr w:rsidR="009233AD" w14:paraId="2C71047C"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6E738FFF" w14:textId="77777777" w:rsidR="009233AD" w:rsidRDefault="002A6E3E">
            <w:pPr>
              <w:widowControl/>
              <w:snapToGrid w:val="0"/>
              <w:jc w:val="center"/>
              <w:rPr>
                <w:kern w:val="0"/>
              </w:rPr>
            </w:pPr>
            <w:r>
              <w:rPr>
                <w:kern w:val="0"/>
              </w:rPr>
              <w:t>18</w:t>
            </w:r>
          </w:p>
        </w:tc>
        <w:tc>
          <w:tcPr>
            <w:tcW w:w="1197" w:type="pct"/>
            <w:tcBorders>
              <w:top w:val="single" w:sz="4" w:space="0" w:color="auto"/>
              <w:left w:val="nil"/>
              <w:bottom w:val="single" w:sz="4" w:space="0" w:color="auto"/>
              <w:right w:val="single" w:sz="4" w:space="0" w:color="auto"/>
            </w:tcBorders>
            <w:vAlign w:val="center"/>
          </w:tcPr>
          <w:p w14:paraId="6268135C" w14:textId="77777777" w:rsidR="009233AD" w:rsidRDefault="002A6E3E">
            <w:pPr>
              <w:widowControl/>
              <w:snapToGrid w:val="0"/>
              <w:jc w:val="center"/>
              <w:rPr>
                <w:kern w:val="0"/>
              </w:rPr>
            </w:pPr>
            <w:r>
              <w:rPr>
                <w:kern w:val="0"/>
              </w:rPr>
              <w:t>烟波鱼港</w:t>
            </w:r>
          </w:p>
        </w:tc>
        <w:tc>
          <w:tcPr>
            <w:tcW w:w="1650" w:type="pct"/>
            <w:tcBorders>
              <w:top w:val="single" w:sz="4" w:space="0" w:color="auto"/>
              <w:left w:val="nil"/>
              <w:bottom w:val="single" w:sz="4" w:space="0" w:color="auto"/>
              <w:right w:val="single" w:sz="4" w:space="0" w:color="auto"/>
            </w:tcBorders>
            <w:vAlign w:val="center"/>
          </w:tcPr>
          <w:p w14:paraId="4DBB95A6" w14:textId="77777777" w:rsidR="009233AD" w:rsidRDefault="002A6E3E">
            <w:pPr>
              <w:widowControl/>
              <w:snapToGrid w:val="0"/>
              <w:jc w:val="center"/>
              <w:rPr>
                <w:kern w:val="0"/>
              </w:rPr>
            </w:pPr>
            <w:r>
              <w:rPr>
                <w:kern w:val="0"/>
              </w:rPr>
              <w:t>梦都大街西和乐山路；乐山路和松花江西街</w:t>
            </w:r>
          </w:p>
        </w:tc>
        <w:tc>
          <w:tcPr>
            <w:tcW w:w="722" w:type="pct"/>
            <w:tcBorders>
              <w:top w:val="single" w:sz="4" w:space="0" w:color="auto"/>
              <w:left w:val="nil"/>
              <w:bottom w:val="single" w:sz="4" w:space="0" w:color="auto"/>
              <w:right w:val="single" w:sz="4" w:space="0" w:color="auto"/>
            </w:tcBorders>
            <w:vAlign w:val="center"/>
          </w:tcPr>
          <w:p w14:paraId="3068EA5B" w14:textId="77777777" w:rsidR="009233AD" w:rsidRDefault="002A6E3E">
            <w:pPr>
              <w:widowControl/>
              <w:snapToGrid w:val="0"/>
              <w:jc w:val="center"/>
              <w:rPr>
                <w:kern w:val="0"/>
              </w:rPr>
            </w:pPr>
            <w:r>
              <w:rPr>
                <w:kern w:val="0"/>
              </w:rPr>
              <w:t xml:space="preserve">5928.88 </w:t>
            </w:r>
          </w:p>
        </w:tc>
        <w:tc>
          <w:tcPr>
            <w:tcW w:w="559" w:type="pct"/>
            <w:tcBorders>
              <w:top w:val="single" w:sz="4" w:space="0" w:color="auto"/>
              <w:left w:val="nil"/>
              <w:bottom w:val="single" w:sz="4" w:space="0" w:color="auto"/>
              <w:right w:val="single" w:sz="4" w:space="0" w:color="auto"/>
            </w:tcBorders>
            <w:vAlign w:val="center"/>
          </w:tcPr>
          <w:p w14:paraId="43F371DC"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6D63E5BA" w14:textId="77777777" w:rsidR="009233AD" w:rsidRDefault="002A6E3E">
            <w:pPr>
              <w:widowControl/>
              <w:snapToGrid w:val="0"/>
              <w:jc w:val="center"/>
              <w:rPr>
                <w:kern w:val="0"/>
              </w:rPr>
            </w:pPr>
            <w:r>
              <w:rPr>
                <w:kern w:val="0"/>
              </w:rPr>
              <w:t>未市场化</w:t>
            </w:r>
          </w:p>
        </w:tc>
      </w:tr>
      <w:tr w:rsidR="009233AD" w14:paraId="53005A82"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06C5E2E4" w14:textId="77777777" w:rsidR="009233AD" w:rsidRDefault="002A6E3E">
            <w:pPr>
              <w:widowControl/>
              <w:snapToGrid w:val="0"/>
              <w:jc w:val="center"/>
              <w:rPr>
                <w:kern w:val="0"/>
              </w:rPr>
            </w:pPr>
            <w:r>
              <w:rPr>
                <w:kern w:val="0"/>
              </w:rPr>
              <w:t>19</w:t>
            </w:r>
          </w:p>
        </w:tc>
        <w:tc>
          <w:tcPr>
            <w:tcW w:w="1197" w:type="pct"/>
            <w:tcBorders>
              <w:top w:val="single" w:sz="4" w:space="0" w:color="auto"/>
              <w:left w:val="nil"/>
              <w:bottom w:val="single" w:sz="4" w:space="0" w:color="auto"/>
              <w:right w:val="single" w:sz="4" w:space="0" w:color="auto"/>
            </w:tcBorders>
            <w:vAlign w:val="center"/>
          </w:tcPr>
          <w:p w14:paraId="709DF022" w14:textId="77777777" w:rsidR="009233AD" w:rsidRDefault="002A6E3E">
            <w:pPr>
              <w:widowControl/>
              <w:snapToGrid w:val="0"/>
              <w:jc w:val="center"/>
              <w:rPr>
                <w:kern w:val="0"/>
              </w:rPr>
            </w:pPr>
            <w:r>
              <w:rPr>
                <w:kern w:val="0"/>
              </w:rPr>
              <w:t>奥体新城木樨园</w:t>
            </w:r>
          </w:p>
        </w:tc>
        <w:tc>
          <w:tcPr>
            <w:tcW w:w="1650" w:type="pct"/>
            <w:tcBorders>
              <w:top w:val="single" w:sz="4" w:space="0" w:color="auto"/>
              <w:left w:val="nil"/>
              <w:bottom w:val="single" w:sz="4" w:space="0" w:color="auto"/>
              <w:right w:val="single" w:sz="4" w:space="0" w:color="auto"/>
            </w:tcBorders>
            <w:vAlign w:val="center"/>
          </w:tcPr>
          <w:p w14:paraId="7612481A" w14:textId="77777777" w:rsidR="009233AD" w:rsidRDefault="002A6E3E">
            <w:pPr>
              <w:widowControl/>
              <w:snapToGrid w:val="0"/>
              <w:jc w:val="center"/>
              <w:rPr>
                <w:kern w:val="0"/>
              </w:rPr>
            </w:pPr>
            <w:r>
              <w:rPr>
                <w:kern w:val="0"/>
              </w:rPr>
              <w:t>燕山路和松花江西街交叉</w:t>
            </w:r>
          </w:p>
        </w:tc>
        <w:tc>
          <w:tcPr>
            <w:tcW w:w="722" w:type="pct"/>
            <w:tcBorders>
              <w:top w:val="single" w:sz="4" w:space="0" w:color="auto"/>
              <w:left w:val="nil"/>
              <w:bottom w:val="single" w:sz="4" w:space="0" w:color="auto"/>
              <w:right w:val="single" w:sz="4" w:space="0" w:color="auto"/>
            </w:tcBorders>
            <w:vAlign w:val="center"/>
          </w:tcPr>
          <w:p w14:paraId="3665021C" w14:textId="77777777" w:rsidR="009233AD" w:rsidRDefault="002A6E3E">
            <w:pPr>
              <w:widowControl/>
              <w:snapToGrid w:val="0"/>
              <w:jc w:val="center"/>
              <w:rPr>
                <w:kern w:val="0"/>
              </w:rPr>
            </w:pPr>
            <w:r>
              <w:rPr>
                <w:kern w:val="0"/>
              </w:rPr>
              <w:t xml:space="preserve">115.76 </w:t>
            </w:r>
          </w:p>
        </w:tc>
        <w:tc>
          <w:tcPr>
            <w:tcW w:w="559" w:type="pct"/>
            <w:tcBorders>
              <w:top w:val="single" w:sz="4" w:space="0" w:color="auto"/>
              <w:left w:val="nil"/>
              <w:bottom w:val="single" w:sz="4" w:space="0" w:color="auto"/>
              <w:right w:val="single" w:sz="4" w:space="0" w:color="auto"/>
            </w:tcBorders>
            <w:vAlign w:val="center"/>
          </w:tcPr>
          <w:p w14:paraId="5C0EBEF7"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3CC0FEEB" w14:textId="77777777" w:rsidR="009233AD" w:rsidRDefault="002A6E3E">
            <w:pPr>
              <w:widowControl/>
              <w:snapToGrid w:val="0"/>
              <w:jc w:val="center"/>
              <w:rPr>
                <w:kern w:val="0"/>
              </w:rPr>
            </w:pPr>
            <w:r>
              <w:rPr>
                <w:kern w:val="0"/>
              </w:rPr>
              <w:t>未市场化</w:t>
            </w:r>
          </w:p>
        </w:tc>
      </w:tr>
      <w:tr w:rsidR="009233AD" w14:paraId="6B92B773"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4F9CFE99" w14:textId="77777777" w:rsidR="009233AD" w:rsidRDefault="002A6E3E">
            <w:pPr>
              <w:widowControl/>
              <w:snapToGrid w:val="0"/>
              <w:jc w:val="center"/>
              <w:rPr>
                <w:kern w:val="0"/>
              </w:rPr>
            </w:pPr>
            <w:r>
              <w:rPr>
                <w:kern w:val="0"/>
              </w:rPr>
              <w:t>20</w:t>
            </w:r>
          </w:p>
        </w:tc>
        <w:tc>
          <w:tcPr>
            <w:tcW w:w="1197" w:type="pct"/>
            <w:tcBorders>
              <w:top w:val="single" w:sz="4" w:space="0" w:color="auto"/>
              <w:left w:val="nil"/>
              <w:bottom w:val="single" w:sz="4" w:space="0" w:color="auto"/>
              <w:right w:val="single" w:sz="4" w:space="0" w:color="auto"/>
            </w:tcBorders>
            <w:vAlign w:val="center"/>
          </w:tcPr>
          <w:p w14:paraId="54E01776" w14:textId="77777777" w:rsidR="009233AD" w:rsidRDefault="002A6E3E">
            <w:pPr>
              <w:widowControl/>
              <w:snapToGrid w:val="0"/>
              <w:jc w:val="center"/>
              <w:rPr>
                <w:kern w:val="0"/>
              </w:rPr>
            </w:pPr>
            <w:r>
              <w:rPr>
                <w:kern w:val="0"/>
              </w:rPr>
              <w:t>奥体新城丹枫园</w:t>
            </w:r>
          </w:p>
        </w:tc>
        <w:tc>
          <w:tcPr>
            <w:tcW w:w="1650" w:type="pct"/>
            <w:tcBorders>
              <w:top w:val="single" w:sz="4" w:space="0" w:color="auto"/>
              <w:left w:val="nil"/>
              <w:bottom w:val="single" w:sz="4" w:space="0" w:color="auto"/>
              <w:right w:val="single" w:sz="4" w:space="0" w:color="auto"/>
            </w:tcBorders>
            <w:vAlign w:val="center"/>
          </w:tcPr>
          <w:p w14:paraId="33F0E894" w14:textId="77777777" w:rsidR="009233AD" w:rsidRDefault="002A6E3E">
            <w:pPr>
              <w:widowControl/>
              <w:snapToGrid w:val="0"/>
              <w:jc w:val="center"/>
              <w:rPr>
                <w:kern w:val="0"/>
              </w:rPr>
            </w:pPr>
            <w:r>
              <w:rPr>
                <w:kern w:val="0"/>
              </w:rPr>
              <w:t>兴隆大街</w:t>
            </w:r>
          </w:p>
        </w:tc>
        <w:tc>
          <w:tcPr>
            <w:tcW w:w="722" w:type="pct"/>
            <w:tcBorders>
              <w:top w:val="single" w:sz="4" w:space="0" w:color="auto"/>
              <w:left w:val="nil"/>
              <w:bottom w:val="single" w:sz="4" w:space="0" w:color="auto"/>
              <w:right w:val="single" w:sz="4" w:space="0" w:color="auto"/>
            </w:tcBorders>
            <w:vAlign w:val="center"/>
          </w:tcPr>
          <w:p w14:paraId="3C174005" w14:textId="77777777" w:rsidR="009233AD" w:rsidRDefault="002A6E3E">
            <w:pPr>
              <w:widowControl/>
              <w:snapToGrid w:val="0"/>
              <w:jc w:val="center"/>
              <w:rPr>
                <w:kern w:val="0"/>
              </w:rPr>
            </w:pPr>
            <w:r>
              <w:rPr>
                <w:kern w:val="0"/>
              </w:rPr>
              <w:t xml:space="preserve">6281.05 </w:t>
            </w:r>
          </w:p>
        </w:tc>
        <w:tc>
          <w:tcPr>
            <w:tcW w:w="559" w:type="pct"/>
            <w:tcBorders>
              <w:top w:val="single" w:sz="4" w:space="0" w:color="auto"/>
              <w:left w:val="nil"/>
              <w:bottom w:val="single" w:sz="4" w:space="0" w:color="auto"/>
              <w:right w:val="single" w:sz="4" w:space="0" w:color="auto"/>
            </w:tcBorders>
            <w:vAlign w:val="center"/>
          </w:tcPr>
          <w:p w14:paraId="62FFD9E1"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0C567352" w14:textId="77777777" w:rsidR="009233AD" w:rsidRDefault="002A6E3E">
            <w:pPr>
              <w:widowControl/>
              <w:snapToGrid w:val="0"/>
              <w:jc w:val="center"/>
              <w:rPr>
                <w:kern w:val="0"/>
              </w:rPr>
            </w:pPr>
            <w:r>
              <w:rPr>
                <w:kern w:val="0"/>
              </w:rPr>
              <w:t>未市场化</w:t>
            </w:r>
          </w:p>
        </w:tc>
      </w:tr>
      <w:tr w:rsidR="009233AD" w14:paraId="2919DB69"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7694AC7D" w14:textId="77777777" w:rsidR="009233AD" w:rsidRDefault="002A6E3E">
            <w:pPr>
              <w:widowControl/>
              <w:snapToGrid w:val="0"/>
              <w:jc w:val="center"/>
              <w:rPr>
                <w:kern w:val="0"/>
              </w:rPr>
            </w:pPr>
            <w:r>
              <w:rPr>
                <w:kern w:val="0"/>
              </w:rPr>
              <w:t>21</w:t>
            </w:r>
          </w:p>
        </w:tc>
        <w:tc>
          <w:tcPr>
            <w:tcW w:w="1197" w:type="pct"/>
            <w:tcBorders>
              <w:top w:val="single" w:sz="4" w:space="0" w:color="auto"/>
              <w:left w:val="nil"/>
              <w:bottom w:val="single" w:sz="4" w:space="0" w:color="auto"/>
              <w:right w:val="single" w:sz="4" w:space="0" w:color="auto"/>
            </w:tcBorders>
            <w:vAlign w:val="center"/>
          </w:tcPr>
          <w:p w14:paraId="40AA1F09" w14:textId="77777777" w:rsidR="009233AD" w:rsidRDefault="002A6E3E">
            <w:pPr>
              <w:widowControl/>
              <w:snapToGrid w:val="0"/>
              <w:jc w:val="center"/>
              <w:rPr>
                <w:kern w:val="0"/>
              </w:rPr>
            </w:pPr>
            <w:r>
              <w:rPr>
                <w:kern w:val="0"/>
              </w:rPr>
              <w:t>奥体新城清竹园</w:t>
            </w:r>
          </w:p>
        </w:tc>
        <w:tc>
          <w:tcPr>
            <w:tcW w:w="1650" w:type="pct"/>
            <w:tcBorders>
              <w:top w:val="single" w:sz="4" w:space="0" w:color="auto"/>
              <w:left w:val="nil"/>
              <w:bottom w:val="single" w:sz="4" w:space="0" w:color="auto"/>
              <w:right w:val="single" w:sz="4" w:space="0" w:color="auto"/>
            </w:tcBorders>
            <w:vAlign w:val="center"/>
          </w:tcPr>
          <w:p w14:paraId="59757E33" w14:textId="77777777" w:rsidR="009233AD" w:rsidRDefault="002A6E3E">
            <w:pPr>
              <w:widowControl/>
              <w:snapToGrid w:val="0"/>
              <w:jc w:val="center"/>
              <w:rPr>
                <w:kern w:val="0"/>
              </w:rPr>
            </w:pPr>
            <w:r>
              <w:rPr>
                <w:kern w:val="0"/>
              </w:rPr>
              <w:t>兴隆大街</w:t>
            </w:r>
          </w:p>
        </w:tc>
        <w:tc>
          <w:tcPr>
            <w:tcW w:w="722" w:type="pct"/>
            <w:tcBorders>
              <w:top w:val="single" w:sz="4" w:space="0" w:color="auto"/>
              <w:left w:val="nil"/>
              <w:bottom w:val="single" w:sz="4" w:space="0" w:color="auto"/>
              <w:right w:val="single" w:sz="4" w:space="0" w:color="auto"/>
            </w:tcBorders>
            <w:vAlign w:val="center"/>
          </w:tcPr>
          <w:p w14:paraId="0B7753E1" w14:textId="77777777" w:rsidR="009233AD" w:rsidRDefault="002A6E3E">
            <w:pPr>
              <w:widowControl/>
              <w:snapToGrid w:val="0"/>
              <w:jc w:val="center"/>
              <w:rPr>
                <w:kern w:val="0"/>
              </w:rPr>
            </w:pPr>
            <w:r>
              <w:rPr>
                <w:kern w:val="0"/>
              </w:rPr>
              <w:t xml:space="preserve">1825.54 </w:t>
            </w:r>
          </w:p>
        </w:tc>
        <w:tc>
          <w:tcPr>
            <w:tcW w:w="559" w:type="pct"/>
            <w:tcBorders>
              <w:top w:val="single" w:sz="4" w:space="0" w:color="auto"/>
              <w:left w:val="nil"/>
              <w:bottom w:val="single" w:sz="4" w:space="0" w:color="auto"/>
              <w:right w:val="single" w:sz="4" w:space="0" w:color="auto"/>
            </w:tcBorders>
            <w:vAlign w:val="center"/>
          </w:tcPr>
          <w:p w14:paraId="7BD9A10C"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6704400B" w14:textId="77777777" w:rsidR="009233AD" w:rsidRDefault="002A6E3E">
            <w:pPr>
              <w:widowControl/>
              <w:snapToGrid w:val="0"/>
              <w:jc w:val="center"/>
              <w:rPr>
                <w:kern w:val="0"/>
              </w:rPr>
            </w:pPr>
            <w:r>
              <w:rPr>
                <w:kern w:val="0"/>
              </w:rPr>
              <w:t>未市场化</w:t>
            </w:r>
          </w:p>
        </w:tc>
      </w:tr>
      <w:tr w:rsidR="009233AD" w14:paraId="42C887AA"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600316D2" w14:textId="77777777" w:rsidR="009233AD" w:rsidRDefault="002A6E3E">
            <w:pPr>
              <w:widowControl/>
              <w:snapToGrid w:val="0"/>
              <w:jc w:val="center"/>
              <w:rPr>
                <w:kern w:val="0"/>
              </w:rPr>
            </w:pPr>
            <w:r>
              <w:rPr>
                <w:kern w:val="0"/>
              </w:rPr>
              <w:t>22</w:t>
            </w:r>
          </w:p>
        </w:tc>
        <w:tc>
          <w:tcPr>
            <w:tcW w:w="1197" w:type="pct"/>
            <w:tcBorders>
              <w:top w:val="single" w:sz="4" w:space="0" w:color="auto"/>
              <w:left w:val="nil"/>
              <w:bottom w:val="single" w:sz="4" w:space="0" w:color="auto"/>
              <w:right w:val="single" w:sz="4" w:space="0" w:color="auto"/>
            </w:tcBorders>
            <w:vAlign w:val="center"/>
          </w:tcPr>
          <w:p w14:paraId="718F61A9" w14:textId="77777777" w:rsidR="009233AD" w:rsidRDefault="002A6E3E">
            <w:pPr>
              <w:widowControl/>
              <w:snapToGrid w:val="0"/>
              <w:jc w:val="center"/>
              <w:rPr>
                <w:kern w:val="0"/>
              </w:rPr>
            </w:pPr>
            <w:r>
              <w:rPr>
                <w:kern w:val="0"/>
              </w:rPr>
              <w:t>奥体新城清竹园</w:t>
            </w:r>
          </w:p>
        </w:tc>
        <w:tc>
          <w:tcPr>
            <w:tcW w:w="1650" w:type="pct"/>
            <w:tcBorders>
              <w:top w:val="single" w:sz="4" w:space="0" w:color="auto"/>
              <w:left w:val="nil"/>
              <w:bottom w:val="single" w:sz="4" w:space="0" w:color="auto"/>
              <w:right w:val="single" w:sz="4" w:space="0" w:color="auto"/>
            </w:tcBorders>
            <w:vAlign w:val="center"/>
          </w:tcPr>
          <w:p w14:paraId="24A27566" w14:textId="77777777" w:rsidR="009233AD" w:rsidRDefault="002A6E3E">
            <w:pPr>
              <w:widowControl/>
              <w:snapToGrid w:val="0"/>
              <w:jc w:val="center"/>
              <w:rPr>
                <w:kern w:val="0"/>
              </w:rPr>
            </w:pPr>
            <w:proofErr w:type="gramStart"/>
            <w:r>
              <w:rPr>
                <w:kern w:val="0"/>
              </w:rPr>
              <w:t>月安街</w:t>
            </w:r>
            <w:proofErr w:type="gramEnd"/>
          </w:p>
        </w:tc>
        <w:tc>
          <w:tcPr>
            <w:tcW w:w="722" w:type="pct"/>
            <w:tcBorders>
              <w:top w:val="single" w:sz="4" w:space="0" w:color="auto"/>
              <w:left w:val="nil"/>
              <w:bottom w:val="single" w:sz="4" w:space="0" w:color="auto"/>
              <w:right w:val="single" w:sz="4" w:space="0" w:color="auto"/>
            </w:tcBorders>
            <w:vAlign w:val="center"/>
          </w:tcPr>
          <w:p w14:paraId="077E9E34" w14:textId="77777777" w:rsidR="009233AD" w:rsidRDefault="002A6E3E">
            <w:pPr>
              <w:widowControl/>
              <w:snapToGrid w:val="0"/>
              <w:jc w:val="center"/>
              <w:rPr>
                <w:kern w:val="0"/>
              </w:rPr>
            </w:pPr>
            <w:r>
              <w:rPr>
                <w:kern w:val="0"/>
              </w:rPr>
              <w:t xml:space="preserve">2410.43 </w:t>
            </w:r>
          </w:p>
        </w:tc>
        <w:tc>
          <w:tcPr>
            <w:tcW w:w="559" w:type="pct"/>
            <w:tcBorders>
              <w:top w:val="single" w:sz="4" w:space="0" w:color="auto"/>
              <w:left w:val="nil"/>
              <w:bottom w:val="single" w:sz="4" w:space="0" w:color="auto"/>
              <w:right w:val="single" w:sz="4" w:space="0" w:color="auto"/>
            </w:tcBorders>
            <w:vAlign w:val="center"/>
          </w:tcPr>
          <w:p w14:paraId="1F87E3B2"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3B36DCFC" w14:textId="77777777" w:rsidR="009233AD" w:rsidRDefault="002A6E3E">
            <w:pPr>
              <w:widowControl/>
              <w:snapToGrid w:val="0"/>
              <w:jc w:val="center"/>
              <w:rPr>
                <w:kern w:val="0"/>
              </w:rPr>
            </w:pPr>
            <w:r>
              <w:rPr>
                <w:kern w:val="0"/>
              </w:rPr>
              <w:t>未市场化</w:t>
            </w:r>
          </w:p>
        </w:tc>
      </w:tr>
      <w:tr w:rsidR="009233AD" w14:paraId="04E07673"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22094F9D" w14:textId="77777777" w:rsidR="009233AD" w:rsidRDefault="002A6E3E">
            <w:pPr>
              <w:widowControl/>
              <w:snapToGrid w:val="0"/>
              <w:jc w:val="center"/>
              <w:rPr>
                <w:kern w:val="0"/>
              </w:rPr>
            </w:pPr>
            <w:r>
              <w:rPr>
                <w:kern w:val="0"/>
              </w:rPr>
              <w:t>23</w:t>
            </w:r>
          </w:p>
        </w:tc>
        <w:tc>
          <w:tcPr>
            <w:tcW w:w="1197" w:type="pct"/>
            <w:tcBorders>
              <w:top w:val="single" w:sz="4" w:space="0" w:color="auto"/>
              <w:left w:val="nil"/>
              <w:bottom w:val="single" w:sz="4" w:space="0" w:color="auto"/>
              <w:right w:val="single" w:sz="4" w:space="0" w:color="auto"/>
            </w:tcBorders>
            <w:vAlign w:val="center"/>
          </w:tcPr>
          <w:p w14:paraId="5A3FFF1E" w14:textId="77777777" w:rsidR="009233AD" w:rsidRDefault="002A6E3E">
            <w:pPr>
              <w:widowControl/>
              <w:snapToGrid w:val="0"/>
              <w:jc w:val="center"/>
              <w:rPr>
                <w:kern w:val="0"/>
              </w:rPr>
            </w:pPr>
            <w:proofErr w:type="gramStart"/>
            <w:r>
              <w:rPr>
                <w:kern w:val="0"/>
              </w:rPr>
              <w:t>弘瑞广场</w:t>
            </w:r>
            <w:proofErr w:type="gramEnd"/>
          </w:p>
        </w:tc>
        <w:tc>
          <w:tcPr>
            <w:tcW w:w="1650" w:type="pct"/>
            <w:tcBorders>
              <w:top w:val="single" w:sz="4" w:space="0" w:color="auto"/>
              <w:left w:val="nil"/>
              <w:bottom w:val="single" w:sz="4" w:space="0" w:color="auto"/>
              <w:right w:val="single" w:sz="4" w:space="0" w:color="auto"/>
            </w:tcBorders>
            <w:vAlign w:val="center"/>
          </w:tcPr>
          <w:p w14:paraId="642B0DDE" w14:textId="77777777" w:rsidR="009233AD" w:rsidRDefault="002A6E3E">
            <w:pPr>
              <w:widowControl/>
              <w:snapToGrid w:val="0"/>
              <w:jc w:val="center"/>
              <w:rPr>
                <w:kern w:val="0"/>
              </w:rPr>
            </w:pPr>
            <w:proofErr w:type="gramStart"/>
            <w:r>
              <w:rPr>
                <w:kern w:val="0"/>
              </w:rPr>
              <w:t>恒山路</w:t>
            </w:r>
            <w:proofErr w:type="gramEnd"/>
            <w:r>
              <w:rPr>
                <w:kern w:val="0"/>
              </w:rPr>
              <w:t>和应天大街</w:t>
            </w:r>
          </w:p>
        </w:tc>
        <w:tc>
          <w:tcPr>
            <w:tcW w:w="722" w:type="pct"/>
            <w:tcBorders>
              <w:top w:val="single" w:sz="4" w:space="0" w:color="auto"/>
              <w:left w:val="nil"/>
              <w:bottom w:val="single" w:sz="4" w:space="0" w:color="auto"/>
              <w:right w:val="single" w:sz="4" w:space="0" w:color="auto"/>
            </w:tcBorders>
            <w:vAlign w:val="center"/>
          </w:tcPr>
          <w:p w14:paraId="62BFF409" w14:textId="77777777" w:rsidR="009233AD" w:rsidRDefault="002A6E3E">
            <w:pPr>
              <w:widowControl/>
              <w:snapToGrid w:val="0"/>
              <w:jc w:val="center"/>
              <w:rPr>
                <w:kern w:val="0"/>
              </w:rPr>
            </w:pPr>
            <w:r>
              <w:rPr>
                <w:kern w:val="0"/>
              </w:rPr>
              <w:t xml:space="preserve">3224.51 </w:t>
            </w:r>
          </w:p>
        </w:tc>
        <w:tc>
          <w:tcPr>
            <w:tcW w:w="559" w:type="pct"/>
            <w:tcBorders>
              <w:top w:val="single" w:sz="4" w:space="0" w:color="auto"/>
              <w:left w:val="nil"/>
              <w:bottom w:val="single" w:sz="4" w:space="0" w:color="auto"/>
              <w:right w:val="single" w:sz="4" w:space="0" w:color="auto"/>
            </w:tcBorders>
            <w:vAlign w:val="center"/>
          </w:tcPr>
          <w:p w14:paraId="7901D6CE"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569A9F5C" w14:textId="77777777" w:rsidR="009233AD" w:rsidRDefault="002A6E3E">
            <w:pPr>
              <w:widowControl/>
              <w:snapToGrid w:val="0"/>
              <w:jc w:val="center"/>
              <w:rPr>
                <w:kern w:val="0"/>
              </w:rPr>
            </w:pPr>
            <w:r>
              <w:rPr>
                <w:kern w:val="0"/>
              </w:rPr>
              <w:t>未市场化</w:t>
            </w:r>
          </w:p>
        </w:tc>
      </w:tr>
      <w:tr w:rsidR="009233AD" w14:paraId="1FE78F2F"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322CCE14" w14:textId="77777777" w:rsidR="009233AD" w:rsidRDefault="002A6E3E">
            <w:pPr>
              <w:widowControl/>
              <w:snapToGrid w:val="0"/>
              <w:jc w:val="center"/>
              <w:rPr>
                <w:kern w:val="0"/>
              </w:rPr>
            </w:pPr>
            <w:r>
              <w:rPr>
                <w:kern w:val="0"/>
              </w:rPr>
              <w:t>24</w:t>
            </w:r>
          </w:p>
        </w:tc>
        <w:tc>
          <w:tcPr>
            <w:tcW w:w="1197" w:type="pct"/>
            <w:tcBorders>
              <w:top w:val="single" w:sz="4" w:space="0" w:color="auto"/>
              <w:left w:val="nil"/>
              <w:bottom w:val="single" w:sz="4" w:space="0" w:color="auto"/>
              <w:right w:val="single" w:sz="4" w:space="0" w:color="auto"/>
            </w:tcBorders>
            <w:vAlign w:val="center"/>
          </w:tcPr>
          <w:p w14:paraId="7BEAA6DC" w14:textId="77777777" w:rsidR="009233AD" w:rsidRDefault="002A6E3E">
            <w:pPr>
              <w:widowControl/>
              <w:snapToGrid w:val="0"/>
              <w:jc w:val="center"/>
              <w:rPr>
                <w:kern w:val="0"/>
              </w:rPr>
            </w:pPr>
            <w:r>
              <w:rPr>
                <w:kern w:val="0"/>
              </w:rPr>
              <w:t>嘉业阳光城天景苑</w:t>
            </w:r>
          </w:p>
        </w:tc>
        <w:tc>
          <w:tcPr>
            <w:tcW w:w="1650" w:type="pct"/>
            <w:tcBorders>
              <w:top w:val="single" w:sz="4" w:space="0" w:color="auto"/>
              <w:left w:val="nil"/>
              <w:bottom w:val="single" w:sz="4" w:space="0" w:color="auto"/>
              <w:right w:val="single" w:sz="4" w:space="0" w:color="auto"/>
            </w:tcBorders>
            <w:vAlign w:val="center"/>
          </w:tcPr>
          <w:p w14:paraId="74103EB4" w14:textId="77777777" w:rsidR="009233AD" w:rsidRDefault="002A6E3E">
            <w:pPr>
              <w:widowControl/>
              <w:snapToGrid w:val="0"/>
              <w:jc w:val="center"/>
              <w:rPr>
                <w:kern w:val="0"/>
              </w:rPr>
            </w:pPr>
            <w:r>
              <w:rPr>
                <w:kern w:val="0"/>
              </w:rPr>
              <w:t>富春江东街和黄山路交叉口</w:t>
            </w:r>
          </w:p>
        </w:tc>
        <w:tc>
          <w:tcPr>
            <w:tcW w:w="722" w:type="pct"/>
            <w:tcBorders>
              <w:top w:val="single" w:sz="4" w:space="0" w:color="auto"/>
              <w:left w:val="nil"/>
              <w:bottom w:val="single" w:sz="4" w:space="0" w:color="auto"/>
              <w:right w:val="single" w:sz="4" w:space="0" w:color="auto"/>
            </w:tcBorders>
            <w:vAlign w:val="center"/>
          </w:tcPr>
          <w:p w14:paraId="2E42781A" w14:textId="77777777" w:rsidR="009233AD" w:rsidRDefault="002A6E3E">
            <w:pPr>
              <w:widowControl/>
              <w:snapToGrid w:val="0"/>
              <w:jc w:val="center"/>
              <w:rPr>
                <w:kern w:val="0"/>
              </w:rPr>
            </w:pPr>
            <w:r>
              <w:rPr>
                <w:kern w:val="0"/>
              </w:rPr>
              <w:t xml:space="preserve">1277.27 </w:t>
            </w:r>
          </w:p>
        </w:tc>
        <w:tc>
          <w:tcPr>
            <w:tcW w:w="559" w:type="pct"/>
            <w:tcBorders>
              <w:top w:val="single" w:sz="4" w:space="0" w:color="auto"/>
              <w:left w:val="nil"/>
              <w:bottom w:val="single" w:sz="4" w:space="0" w:color="auto"/>
              <w:right w:val="single" w:sz="4" w:space="0" w:color="auto"/>
            </w:tcBorders>
            <w:vAlign w:val="center"/>
          </w:tcPr>
          <w:p w14:paraId="470648E6"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57277605" w14:textId="77777777" w:rsidR="009233AD" w:rsidRDefault="002A6E3E">
            <w:pPr>
              <w:widowControl/>
              <w:snapToGrid w:val="0"/>
              <w:jc w:val="center"/>
              <w:rPr>
                <w:kern w:val="0"/>
              </w:rPr>
            </w:pPr>
            <w:r>
              <w:rPr>
                <w:kern w:val="0"/>
              </w:rPr>
              <w:t>未市场化</w:t>
            </w:r>
          </w:p>
        </w:tc>
      </w:tr>
      <w:tr w:rsidR="009233AD" w14:paraId="3313F00B"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116CD119" w14:textId="77777777" w:rsidR="009233AD" w:rsidRDefault="002A6E3E">
            <w:pPr>
              <w:widowControl/>
              <w:snapToGrid w:val="0"/>
              <w:jc w:val="center"/>
              <w:rPr>
                <w:kern w:val="0"/>
              </w:rPr>
            </w:pPr>
            <w:r>
              <w:rPr>
                <w:kern w:val="0"/>
              </w:rPr>
              <w:t>25</w:t>
            </w:r>
          </w:p>
        </w:tc>
        <w:tc>
          <w:tcPr>
            <w:tcW w:w="1197" w:type="pct"/>
            <w:tcBorders>
              <w:top w:val="single" w:sz="4" w:space="0" w:color="auto"/>
              <w:left w:val="nil"/>
              <w:bottom w:val="single" w:sz="4" w:space="0" w:color="auto"/>
              <w:right w:val="single" w:sz="4" w:space="0" w:color="auto"/>
            </w:tcBorders>
            <w:vAlign w:val="center"/>
          </w:tcPr>
          <w:p w14:paraId="169E6973" w14:textId="77777777" w:rsidR="009233AD" w:rsidRDefault="002A6E3E">
            <w:pPr>
              <w:widowControl/>
              <w:snapToGrid w:val="0"/>
              <w:jc w:val="center"/>
              <w:rPr>
                <w:kern w:val="0"/>
              </w:rPr>
            </w:pPr>
            <w:r>
              <w:rPr>
                <w:kern w:val="0"/>
              </w:rPr>
              <w:t>中北集团</w:t>
            </w:r>
          </w:p>
        </w:tc>
        <w:tc>
          <w:tcPr>
            <w:tcW w:w="1650" w:type="pct"/>
            <w:tcBorders>
              <w:top w:val="single" w:sz="4" w:space="0" w:color="auto"/>
              <w:left w:val="nil"/>
              <w:bottom w:val="single" w:sz="4" w:space="0" w:color="auto"/>
              <w:right w:val="single" w:sz="4" w:space="0" w:color="auto"/>
            </w:tcBorders>
            <w:vAlign w:val="center"/>
          </w:tcPr>
          <w:p w14:paraId="5640318D" w14:textId="77777777" w:rsidR="009233AD" w:rsidRDefault="002A6E3E">
            <w:pPr>
              <w:widowControl/>
              <w:snapToGrid w:val="0"/>
              <w:jc w:val="center"/>
              <w:rPr>
                <w:kern w:val="0"/>
              </w:rPr>
            </w:pPr>
            <w:r>
              <w:rPr>
                <w:kern w:val="0"/>
              </w:rPr>
              <w:t>燕山路和应天大街</w:t>
            </w:r>
          </w:p>
        </w:tc>
        <w:tc>
          <w:tcPr>
            <w:tcW w:w="722" w:type="pct"/>
            <w:tcBorders>
              <w:top w:val="single" w:sz="4" w:space="0" w:color="auto"/>
              <w:left w:val="nil"/>
              <w:bottom w:val="single" w:sz="4" w:space="0" w:color="auto"/>
              <w:right w:val="single" w:sz="4" w:space="0" w:color="auto"/>
            </w:tcBorders>
            <w:vAlign w:val="center"/>
          </w:tcPr>
          <w:p w14:paraId="77B9C0B7" w14:textId="77777777" w:rsidR="009233AD" w:rsidRDefault="002A6E3E">
            <w:pPr>
              <w:widowControl/>
              <w:snapToGrid w:val="0"/>
              <w:jc w:val="center"/>
              <w:rPr>
                <w:kern w:val="0"/>
              </w:rPr>
            </w:pPr>
            <w:r>
              <w:rPr>
                <w:kern w:val="0"/>
              </w:rPr>
              <w:t xml:space="preserve">2374.27 </w:t>
            </w:r>
          </w:p>
        </w:tc>
        <w:tc>
          <w:tcPr>
            <w:tcW w:w="559" w:type="pct"/>
            <w:tcBorders>
              <w:top w:val="single" w:sz="4" w:space="0" w:color="auto"/>
              <w:left w:val="nil"/>
              <w:bottom w:val="single" w:sz="4" w:space="0" w:color="auto"/>
              <w:right w:val="single" w:sz="4" w:space="0" w:color="auto"/>
            </w:tcBorders>
            <w:vAlign w:val="center"/>
          </w:tcPr>
          <w:p w14:paraId="2C232C29"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5C61E826" w14:textId="77777777" w:rsidR="009233AD" w:rsidRDefault="002A6E3E">
            <w:pPr>
              <w:widowControl/>
              <w:snapToGrid w:val="0"/>
              <w:jc w:val="center"/>
              <w:rPr>
                <w:kern w:val="0"/>
              </w:rPr>
            </w:pPr>
            <w:r>
              <w:rPr>
                <w:kern w:val="0"/>
              </w:rPr>
              <w:t>未市场化</w:t>
            </w:r>
          </w:p>
        </w:tc>
      </w:tr>
      <w:tr w:rsidR="009233AD" w14:paraId="0BE1C701"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1EECA19A" w14:textId="77777777" w:rsidR="009233AD" w:rsidRDefault="002A6E3E">
            <w:pPr>
              <w:widowControl/>
              <w:snapToGrid w:val="0"/>
              <w:jc w:val="center"/>
              <w:rPr>
                <w:kern w:val="0"/>
              </w:rPr>
            </w:pPr>
            <w:r>
              <w:rPr>
                <w:kern w:val="0"/>
              </w:rPr>
              <w:t>26</w:t>
            </w:r>
          </w:p>
        </w:tc>
        <w:tc>
          <w:tcPr>
            <w:tcW w:w="1197" w:type="pct"/>
            <w:tcBorders>
              <w:top w:val="single" w:sz="4" w:space="0" w:color="auto"/>
              <w:left w:val="nil"/>
              <w:bottom w:val="single" w:sz="4" w:space="0" w:color="auto"/>
              <w:right w:val="single" w:sz="4" w:space="0" w:color="auto"/>
            </w:tcBorders>
            <w:vAlign w:val="center"/>
          </w:tcPr>
          <w:p w14:paraId="77004EFC" w14:textId="77777777" w:rsidR="009233AD" w:rsidRDefault="002A6E3E">
            <w:pPr>
              <w:widowControl/>
              <w:snapToGrid w:val="0"/>
              <w:jc w:val="center"/>
              <w:rPr>
                <w:kern w:val="0"/>
              </w:rPr>
            </w:pPr>
            <w:r>
              <w:rPr>
                <w:kern w:val="0"/>
              </w:rPr>
              <w:t>嘉业阳光城天景苑</w:t>
            </w:r>
          </w:p>
        </w:tc>
        <w:tc>
          <w:tcPr>
            <w:tcW w:w="1650" w:type="pct"/>
            <w:tcBorders>
              <w:top w:val="single" w:sz="4" w:space="0" w:color="auto"/>
              <w:left w:val="nil"/>
              <w:bottom w:val="single" w:sz="4" w:space="0" w:color="auto"/>
              <w:right w:val="single" w:sz="4" w:space="0" w:color="auto"/>
            </w:tcBorders>
            <w:vAlign w:val="center"/>
          </w:tcPr>
          <w:p w14:paraId="61E302AB" w14:textId="77777777" w:rsidR="009233AD" w:rsidRDefault="002A6E3E">
            <w:pPr>
              <w:widowControl/>
              <w:snapToGrid w:val="0"/>
              <w:jc w:val="center"/>
              <w:rPr>
                <w:kern w:val="0"/>
              </w:rPr>
            </w:pPr>
            <w:r>
              <w:rPr>
                <w:kern w:val="0"/>
              </w:rPr>
              <w:t>富春江东街和黄山路交叉口</w:t>
            </w:r>
          </w:p>
        </w:tc>
        <w:tc>
          <w:tcPr>
            <w:tcW w:w="722" w:type="pct"/>
            <w:tcBorders>
              <w:top w:val="single" w:sz="4" w:space="0" w:color="auto"/>
              <w:left w:val="nil"/>
              <w:bottom w:val="single" w:sz="4" w:space="0" w:color="auto"/>
              <w:right w:val="single" w:sz="4" w:space="0" w:color="auto"/>
            </w:tcBorders>
            <w:vAlign w:val="center"/>
          </w:tcPr>
          <w:p w14:paraId="5CEA5454" w14:textId="77777777" w:rsidR="009233AD" w:rsidRDefault="002A6E3E">
            <w:pPr>
              <w:widowControl/>
              <w:snapToGrid w:val="0"/>
              <w:jc w:val="center"/>
              <w:rPr>
                <w:kern w:val="0"/>
              </w:rPr>
            </w:pPr>
            <w:r>
              <w:rPr>
                <w:kern w:val="0"/>
              </w:rPr>
              <w:t xml:space="preserve">2996.95 </w:t>
            </w:r>
          </w:p>
        </w:tc>
        <w:tc>
          <w:tcPr>
            <w:tcW w:w="559" w:type="pct"/>
            <w:tcBorders>
              <w:top w:val="single" w:sz="4" w:space="0" w:color="auto"/>
              <w:left w:val="nil"/>
              <w:bottom w:val="single" w:sz="4" w:space="0" w:color="auto"/>
              <w:right w:val="single" w:sz="4" w:space="0" w:color="auto"/>
            </w:tcBorders>
            <w:vAlign w:val="center"/>
          </w:tcPr>
          <w:p w14:paraId="24B1FE2C"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5B70A7CA" w14:textId="77777777" w:rsidR="009233AD" w:rsidRDefault="002A6E3E">
            <w:pPr>
              <w:widowControl/>
              <w:snapToGrid w:val="0"/>
              <w:jc w:val="center"/>
              <w:rPr>
                <w:kern w:val="0"/>
              </w:rPr>
            </w:pPr>
            <w:r>
              <w:rPr>
                <w:kern w:val="0"/>
              </w:rPr>
              <w:t>未市场化</w:t>
            </w:r>
          </w:p>
        </w:tc>
      </w:tr>
      <w:tr w:rsidR="009233AD" w14:paraId="2FFCFE21"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6F9C23F0" w14:textId="77777777" w:rsidR="009233AD" w:rsidRDefault="002A6E3E">
            <w:pPr>
              <w:widowControl/>
              <w:snapToGrid w:val="0"/>
              <w:jc w:val="center"/>
              <w:rPr>
                <w:kern w:val="0"/>
              </w:rPr>
            </w:pPr>
            <w:r>
              <w:rPr>
                <w:kern w:val="0"/>
              </w:rPr>
              <w:t>27</w:t>
            </w:r>
          </w:p>
        </w:tc>
        <w:tc>
          <w:tcPr>
            <w:tcW w:w="1197" w:type="pct"/>
            <w:tcBorders>
              <w:top w:val="single" w:sz="4" w:space="0" w:color="auto"/>
              <w:left w:val="nil"/>
              <w:bottom w:val="single" w:sz="4" w:space="0" w:color="auto"/>
              <w:right w:val="single" w:sz="4" w:space="0" w:color="auto"/>
            </w:tcBorders>
            <w:vAlign w:val="center"/>
          </w:tcPr>
          <w:p w14:paraId="541B9F54" w14:textId="77777777" w:rsidR="009233AD" w:rsidRDefault="002A6E3E">
            <w:pPr>
              <w:widowControl/>
              <w:snapToGrid w:val="0"/>
              <w:jc w:val="center"/>
              <w:rPr>
                <w:kern w:val="0"/>
              </w:rPr>
            </w:pPr>
            <w:r>
              <w:rPr>
                <w:kern w:val="0"/>
              </w:rPr>
              <w:t>嘉业阳光城城南区</w:t>
            </w:r>
          </w:p>
        </w:tc>
        <w:tc>
          <w:tcPr>
            <w:tcW w:w="1650" w:type="pct"/>
            <w:tcBorders>
              <w:top w:val="single" w:sz="4" w:space="0" w:color="auto"/>
              <w:left w:val="nil"/>
              <w:bottom w:val="single" w:sz="4" w:space="0" w:color="auto"/>
              <w:right w:val="single" w:sz="4" w:space="0" w:color="auto"/>
            </w:tcBorders>
            <w:vAlign w:val="center"/>
          </w:tcPr>
          <w:p w14:paraId="42BC3E25" w14:textId="77777777" w:rsidR="009233AD" w:rsidRDefault="002A6E3E">
            <w:pPr>
              <w:widowControl/>
              <w:snapToGrid w:val="0"/>
              <w:jc w:val="center"/>
              <w:rPr>
                <w:kern w:val="0"/>
              </w:rPr>
            </w:pPr>
            <w:r>
              <w:rPr>
                <w:kern w:val="0"/>
              </w:rPr>
              <w:t>富春江东街和黄山路交叉口</w:t>
            </w:r>
          </w:p>
        </w:tc>
        <w:tc>
          <w:tcPr>
            <w:tcW w:w="722" w:type="pct"/>
            <w:tcBorders>
              <w:top w:val="single" w:sz="4" w:space="0" w:color="auto"/>
              <w:left w:val="nil"/>
              <w:bottom w:val="single" w:sz="4" w:space="0" w:color="auto"/>
              <w:right w:val="single" w:sz="4" w:space="0" w:color="auto"/>
            </w:tcBorders>
            <w:vAlign w:val="center"/>
          </w:tcPr>
          <w:p w14:paraId="4AA8E91B" w14:textId="77777777" w:rsidR="009233AD" w:rsidRDefault="002A6E3E">
            <w:pPr>
              <w:widowControl/>
              <w:snapToGrid w:val="0"/>
              <w:jc w:val="center"/>
              <w:rPr>
                <w:kern w:val="0"/>
              </w:rPr>
            </w:pPr>
            <w:r>
              <w:rPr>
                <w:kern w:val="0"/>
              </w:rPr>
              <w:t xml:space="preserve">2993.78 </w:t>
            </w:r>
          </w:p>
        </w:tc>
        <w:tc>
          <w:tcPr>
            <w:tcW w:w="559" w:type="pct"/>
            <w:tcBorders>
              <w:top w:val="single" w:sz="4" w:space="0" w:color="auto"/>
              <w:left w:val="nil"/>
              <w:bottom w:val="single" w:sz="4" w:space="0" w:color="auto"/>
              <w:right w:val="single" w:sz="4" w:space="0" w:color="auto"/>
            </w:tcBorders>
            <w:vAlign w:val="center"/>
          </w:tcPr>
          <w:p w14:paraId="4D039E94"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1EE77194" w14:textId="77777777" w:rsidR="009233AD" w:rsidRDefault="002A6E3E">
            <w:pPr>
              <w:widowControl/>
              <w:snapToGrid w:val="0"/>
              <w:jc w:val="center"/>
              <w:rPr>
                <w:kern w:val="0"/>
              </w:rPr>
            </w:pPr>
            <w:r>
              <w:rPr>
                <w:kern w:val="0"/>
              </w:rPr>
              <w:t>未市场化</w:t>
            </w:r>
          </w:p>
        </w:tc>
      </w:tr>
      <w:tr w:rsidR="009233AD" w14:paraId="0D300E31"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17ADF6C8" w14:textId="77777777" w:rsidR="009233AD" w:rsidRDefault="002A6E3E">
            <w:pPr>
              <w:widowControl/>
              <w:snapToGrid w:val="0"/>
              <w:jc w:val="center"/>
              <w:rPr>
                <w:kern w:val="0"/>
              </w:rPr>
            </w:pPr>
            <w:r>
              <w:rPr>
                <w:kern w:val="0"/>
              </w:rPr>
              <w:t>28</w:t>
            </w:r>
          </w:p>
        </w:tc>
        <w:tc>
          <w:tcPr>
            <w:tcW w:w="1197" w:type="pct"/>
            <w:tcBorders>
              <w:top w:val="single" w:sz="4" w:space="0" w:color="auto"/>
              <w:left w:val="nil"/>
              <w:bottom w:val="single" w:sz="4" w:space="0" w:color="auto"/>
              <w:right w:val="single" w:sz="4" w:space="0" w:color="auto"/>
            </w:tcBorders>
            <w:vAlign w:val="center"/>
          </w:tcPr>
          <w:p w14:paraId="07E11261" w14:textId="77777777" w:rsidR="009233AD" w:rsidRDefault="002A6E3E">
            <w:pPr>
              <w:widowControl/>
              <w:snapToGrid w:val="0"/>
              <w:jc w:val="center"/>
              <w:rPr>
                <w:kern w:val="0"/>
              </w:rPr>
            </w:pPr>
            <w:r>
              <w:rPr>
                <w:kern w:val="0"/>
              </w:rPr>
              <w:t>梧桐</w:t>
            </w:r>
            <w:proofErr w:type="gramStart"/>
            <w:r>
              <w:rPr>
                <w:kern w:val="0"/>
              </w:rPr>
              <w:t>花园北</w:t>
            </w:r>
            <w:proofErr w:type="gramEnd"/>
            <w:r>
              <w:rPr>
                <w:kern w:val="0"/>
              </w:rPr>
              <w:t>苑</w:t>
            </w:r>
          </w:p>
        </w:tc>
        <w:tc>
          <w:tcPr>
            <w:tcW w:w="1650" w:type="pct"/>
            <w:tcBorders>
              <w:top w:val="single" w:sz="4" w:space="0" w:color="auto"/>
              <w:left w:val="nil"/>
              <w:bottom w:val="single" w:sz="4" w:space="0" w:color="auto"/>
              <w:right w:val="single" w:sz="4" w:space="0" w:color="auto"/>
            </w:tcBorders>
            <w:vAlign w:val="center"/>
          </w:tcPr>
          <w:p w14:paraId="608ABDCC" w14:textId="77777777" w:rsidR="009233AD" w:rsidRDefault="002A6E3E">
            <w:pPr>
              <w:widowControl/>
              <w:snapToGrid w:val="0"/>
              <w:jc w:val="center"/>
              <w:rPr>
                <w:kern w:val="0"/>
              </w:rPr>
            </w:pPr>
            <w:r>
              <w:rPr>
                <w:kern w:val="0"/>
              </w:rPr>
              <w:t>富春江东街和</w:t>
            </w:r>
            <w:proofErr w:type="gramStart"/>
            <w:r>
              <w:rPr>
                <w:kern w:val="0"/>
              </w:rPr>
              <w:t>恒山路</w:t>
            </w:r>
            <w:proofErr w:type="gramEnd"/>
            <w:r>
              <w:rPr>
                <w:kern w:val="0"/>
              </w:rPr>
              <w:t>交叉口</w:t>
            </w:r>
          </w:p>
        </w:tc>
        <w:tc>
          <w:tcPr>
            <w:tcW w:w="722" w:type="pct"/>
            <w:tcBorders>
              <w:top w:val="single" w:sz="4" w:space="0" w:color="auto"/>
              <w:left w:val="nil"/>
              <w:bottom w:val="single" w:sz="4" w:space="0" w:color="auto"/>
              <w:right w:val="single" w:sz="4" w:space="0" w:color="auto"/>
            </w:tcBorders>
            <w:vAlign w:val="center"/>
          </w:tcPr>
          <w:p w14:paraId="45A01B8B" w14:textId="77777777" w:rsidR="009233AD" w:rsidRDefault="002A6E3E">
            <w:pPr>
              <w:widowControl/>
              <w:snapToGrid w:val="0"/>
              <w:jc w:val="center"/>
              <w:rPr>
                <w:kern w:val="0"/>
              </w:rPr>
            </w:pPr>
            <w:r>
              <w:rPr>
                <w:kern w:val="0"/>
              </w:rPr>
              <w:t xml:space="preserve">2503.82 </w:t>
            </w:r>
          </w:p>
        </w:tc>
        <w:tc>
          <w:tcPr>
            <w:tcW w:w="559" w:type="pct"/>
            <w:tcBorders>
              <w:top w:val="single" w:sz="4" w:space="0" w:color="auto"/>
              <w:left w:val="nil"/>
              <w:bottom w:val="single" w:sz="4" w:space="0" w:color="auto"/>
              <w:right w:val="single" w:sz="4" w:space="0" w:color="auto"/>
            </w:tcBorders>
            <w:vAlign w:val="center"/>
          </w:tcPr>
          <w:p w14:paraId="2A4D7492"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787DCD0B" w14:textId="77777777" w:rsidR="009233AD" w:rsidRDefault="002A6E3E">
            <w:pPr>
              <w:widowControl/>
              <w:snapToGrid w:val="0"/>
              <w:jc w:val="center"/>
              <w:rPr>
                <w:kern w:val="0"/>
              </w:rPr>
            </w:pPr>
            <w:r>
              <w:rPr>
                <w:kern w:val="0"/>
              </w:rPr>
              <w:t>未市场化</w:t>
            </w:r>
          </w:p>
        </w:tc>
      </w:tr>
      <w:tr w:rsidR="009233AD" w14:paraId="7E1D240B"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079D368F" w14:textId="77777777" w:rsidR="009233AD" w:rsidRDefault="002A6E3E">
            <w:pPr>
              <w:widowControl/>
              <w:snapToGrid w:val="0"/>
              <w:jc w:val="center"/>
              <w:rPr>
                <w:kern w:val="0"/>
              </w:rPr>
            </w:pPr>
            <w:r>
              <w:rPr>
                <w:kern w:val="0"/>
              </w:rPr>
              <w:t>29</w:t>
            </w:r>
          </w:p>
        </w:tc>
        <w:tc>
          <w:tcPr>
            <w:tcW w:w="1197" w:type="pct"/>
            <w:tcBorders>
              <w:top w:val="single" w:sz="4" w:space="0" w:color="auto"/>
              <w:left w:val="nil"/>
              <w:bottom w:val="single" w:sz="4" w:space="0" w:color="auto"/>
              <w:right w:val="single" w:sz="4" w:space="0" w:color="auto"/>
            </w:tcBorders>
            <w:vAlign w:val="center"/>
          </w:tcPr>
          <w:p w14:paraId="3542CDBD" w14:textId="77777777" w:rsidR="009233AD" w:rsidRDefault="002A6E3E">
            <w:pPr>
              <w:widowControl/>
              <w:snapToGrid w:val="0"/>
              <w:jc w:val="center"/>
              <w:rPr>
                <w:kern w:val="0"/>
              </w:rPr>
            </w:pPr>
            <w:r>
              <w:rPr>
                <w:kern w:val="0"/>
              </w:rPr>
              <w:t>滨江奥城</w:t>
            </w:r>
          </w:p>
        </w:tc>
        <w:tc>
          <w:tcPr>
            <w:tcW w:w="1650" w:type="pct"/>
            <w:tcBorders>
              <w:top w:val="single" w:sz="4" w:space="0" w:color="auto"/>
              <w:left w:val="nil"/>
              <w:bottom w:val="single" w:sz="4" w:space="0" w:color="auto"/>
              <w:right w:val="single" w:sz="4" w:space="0" w:color="auto"/>
            </w:tcBorders>
            <w:vAlign w:val="center"/>
          </w:tcPr>
          <w:p w14:paraId="5EDB9191" w14:textId="77777777" w:rsidR="009233AD" w:rsidRDefault="002A6E3E">
            <w:pPr>
              <w:widowControl/>
              <w:snapToGrid w:val="0"/>
              <w:jc w:val="center"/>
              <w:rPr>
                <w:kern w:val="0"/>
              </w:rPr>
            </w:pPr>
            <w:r>
              <w:rPr>
                <w:kern w:val="0"/>
              </w:rPr>
              <w:t>松花江西街和苍山路</w:t>
            </w:r>
          </w:p>
        </w:tc>
        <w:tc>
          <w:tcPr>
            <w:tcW w:w="722" w:type="pct"/>
            <w:tcBorders>
              <w:top w:val="single" w:sz="4" w:space="0" w:color="auto"/>
              <w:left w:val="nil"/>
              <w:bottom w:val="single" w:sz="4" w:space="0" w:color="auto"/>
              <w:right w:val="single" w:sz="4" w:space="0" w:color="auto"/>
            </w:tcBorders>
            <w:vAlign w:val="center"/>
          </w:tcPr>
          <w:p w14:paraId="286C5393" w14:textId="77777777" w:rsidR="009233AD" w:rsidRDefault="002A6E3E">
            <w:pPr>
              <w:widowControl/>
              <w:snapToGrid w:val="0"/>
              <w:jc w:val="center"/>
              <w:rPr>
                <w:kern w:val="0"/>
              </w:rPr>
            </w:pPr>
            <w:r>
              <w:rPr>
                <w:kern w:val="0"/>
              </w:rPr>
              <w:t xml:space="preserve">1689.43 </w:t>
            </w:r>
          </w:p>
        </w:tc>
        <w:tc>
          <w:tcPr>
            <w:tcW w:w="559" w:type="pct"/>
            <w:tcBorders>
              <w:top w:val="single" w:sz="4" w:space="0" w:color="auto"/>
              <w:left w:val="nil"/>
              <w:bottom w:val="single" w:sz="4" w:space="0" w:color="auto"/>
              <w:right w:val="single" w:sz="4" w:space="0" w:color="auto"/>
            </w:tcBorders>
            <w:vAlign w:val="center"/>
          </w:tcPr>
          <w:p w14:paraId="5ECEF775"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44F8212A" w14:textId="77777777" w:rsidR="009233AD" w:rsidRDefault="002A6E3E">
            <w:pPr>
              <w:widowControl/>
              <w:snapToGrid w:val="0"/>
              <w:jc w:val="center"/>
              <w:rPr>
                <w:kern w:val="0"/>
              </w:rPr>
            </w:pPr>
            <w:r>
              <w:rPr>
                <w:kern w:val="0"/>
              </w:rPr>
              <w:t>未市场化</w:t>
            </w:r>
          </w:p>
        </w:tc>
      </w:tr>
      <w:tr w:rsidR="009233AD" w14:paraId="6389E0DC"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3EFCA764" w14:textId="77777777" w:rsidR="009233AD" w:rsidRDefault="002A6E3E">
            <w:pPr>
              <w:widowControl/>
              <w:snapToGrid w:val="0"/>
              <w:jc w:val="center"/>
              <w:rPr>
                <w:kern w:val="0"/>
              </w:rPr>
            </w:pPr>
            <w:r>
              <w:rPr>
                <w:kern w:val="0"/>
              </w:rPr>
              <w:t>30</w:t>
            </w:r>
          </w:p>
        </w:tc>
        <w:tc>
          <w:tcPr>
            <w:tcW w:w="1197" w:type="pct"/>
            <w:tcBorders>
              <w:top w:val="single" w:sz="4" w:space="0" w:color="auto"/>
              <w:left w:val="nil"/>
              <w:bottom w:val="single" w:sz="4" w:space="0" w:color="auto"/>
              <w:right w:val="single" w:sz="4" w:space="0" w:color="auto"/>
            </w:tcBorders>
            <w:vAlign w:val="center"/>
          </w:tcPr>
          <w:p w14:paraId="7DAE88A8" w14:textId="77777777" w:rsidR="009233AD" w:rsidRDefault="002A6E3E">
            <w:pPr>
              <w:widowControl/>
              <w:snapToGrid w:val="0"/>
              <w:jc w:val="center"/>
              <w:rPr>
                <w:kern w:val="0"/>
              </w:rPr>
            </w:pPr>
            <w:r>
              <w:rPr>
                <w:kern w:val="0"/>
              </w:rPr>
              <w:t>奥体新城</w:t>
            </w:r>
            <w:proofErr w:type="gramStart"/>
            <w:r>
              <w:rPr>
                <w:kern w:val="0"/>
              </w:rPr>
              <w:t>翠杉园</w:t>
            </w:r>
            <w:proofErr w:type="gramEnd"/>
          </w:p>
        </w:tc>
        <w:tc>
          <w:tcPr>
            <w:tcW w:w="1650" w:type="pct"/>
            <w:tcBorders>
              <w:top w:val="single" w:sz="4" w:space="0" w:color="auto"/>
              <w:left w:val="nil"/>
              <w:bottom w:val="single" w:sz="4" w:space="0" w:color="auto"/>
              <w:right w:val="single" w:sz="4" w:space="0" w:color="auto"/>
            </w:tcBorders>
            <w:vAlign w:val="center"/>
          </w:tcPr>
          <w:p w14:paraId="2BBD935D" w14:textId="77777777" w:rsidR="009233AD" w:rsidRDefault="002A6E3E">
            <w:pPr>
              <w:widowControl/>
              <w:snapToGrid w:val="0"/>
              <w:jc w:val="center"/>
              <w:rPr>
                <w:kern w:val="0"/>
              </w:rPr>
            </w:pPr>
            <w:r>
              <w:rPr>
                <w:kern w:val="0"/>
              </w:rPr>
              <w:t>兴隆大街</w:t>
            </w:r>
          </w:p>
        </w:tc>
        <w:tc>
          <w:tcPr>
            <w:tcW w:w="722" w:type="pct"/>
            <w:tcBorders>
              <w:top w:val="single" w:sz="4" w:space="0" w:color="auto"/>
              <w:left w:val="nil"/>
              <w:bottom w:val="single" w:sz="4" w:space="0" w:color="auto"/>
              <w:right w:val="single" w:sz="4" w:space="0" w:color="auto"/>
            </w:tcBorders>
            <w:vAlign w:val="center"/>
          </w:tcPr>
          <w:p w14:paraId="22CB13DB" w14:textId="77777777" w:rsidR="009233AD" w:rsidRDefault="002A6E3E">
            <w:pPr>
              <w:widowControl/>
              <w:snapToGrid w:val="0"/>
              <w:jc w:val="center"/>
              <w:rPr>
                <w:kern w:val="0"/>
              </w:rPr>
            </w:pPr>
            <w:r>
              <w:rPr>
                <w:kern w:val="0"/>
              </w:rPr>
              <w:t xml:space="preserve">2612.97 </w:t>
            </w:r>
          </w:p>
        </w:tc>
        <w:tc>
          <w:tcPr>
            <w:tcW w:w="559" w:type="pct"/>
            <w:tcBorders>
              <w:top w:val="single" w:sz="4" w:space="0" w:color="auto"/>
              <w:left w:val="nil"/>
              <w:bottom w:val="single" w:sz="4" w:space="0" w:color="auto"/>
              <w:right w:val="single" w:sz="4" w:space="0" w:color="auto"/>
            </w:tcBorders>
            <w:vAlign w:val="center"/>
          </w:tcPr>
          <w:p w14:paraId="63C56D75"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2805047C" w14:textId="77777777" w:rsidR="009233AD" w:rsidRDefault="002A6E3E">
            <w:pPr>
              <w:widowControl/>
              <w:snapToGrid w:val="0"/>
              <w:jc w:val="center"/>
              <w:rPr>
                <w:kern w:val="0"/>
              </w:rPr>
            </w:pPr>
            <w:r>
              <w:rPr>
                <w:kern w:val="0"/>
              </w:rPr>
              <w:t>未市场化</w:t>
            </w:r>
          </w:p>
        </w:tc>
      </w:tr>
      <w:tr w:rsidR="009233AD" w14:paraId="731C9A40" w14:textId="77777777">
        <w:trPr>
          <w:trHeight w:val="300"/>
        </w:trPr>
        <w:tc>
          <w:tcPr>
            <w:tcW w:w="407" w:type="pct"/>
            <w:tcBorders>
              <w:top w:val="single" w:sz="4" w:space="0" w:color="auto"/>
              <w:left w:val="single" w:sz="4" w:space="0" w:color="auto"/>
              <w:bottom w:val="single" w:sz="4" w:space="0" w:color="auto"/>
              <w:right w:val="single" w:sz="4" w:space="0" w:color="auto"/>
            </w:tcBorders>
            <w:noWrap/>
            <w:vAlign w:val="center"/>
          </w:tcPr>
          <w:p w14:paraId="3B8453A1" w14:textId="77777777" w:rsidR="009233AD" w:rsidRDefault="002A6E3E">
            <w:pPr>
              <w:widowControl/>
              <w:snapToGrid w:val="0"/>
              <w:jc w:val="center"/>
              <w:rPr>
                <w:kern w:val="0"/>
              </w:rPr>
            </w:pPr>
            <w:r>
              <w:rPr>
                <w:kern w:val="0"/>
              </w:rPr>
              <w:t>32</w:t>
            </w:r>
          </w:p>
        </w:tc>
        <w:tc>
          <w:tcPr>
            <w:tcW w:w="1197" w:type="pct"/>
            <w:tcBorders>
              <w:top w:val="single" w:sz="4" w:space="0" w:color="auto"/>
              <w:left w:val="nil"/>
              <w:bottom w:val="single" w:sz="4" w:space="0" w:color="auto"/>
              <w:right w:val="single" w:sz="4" w:space="0" w:color="auto"/>
            </w:tcBorders>
            <w:vAlign w:val="center"/>
          </w:tcPr>
          <w:p w14:paraId="5E891D0E" w14:textId="77777777" w:rsidR="009233AD" w:rsidRDefault="002A6E3E">
            <w:pPr>
              <w:widowControl/>
              <w:snapToGrid w:val="0"/>
              <w:jc w:val="center"/>
              <w:rPr>
                <w:kern w:val="0"/>
              </w:rPr>
            </w:pPr>
            <w:r>
              <w:rPr>
                <w:kern w:val="0"/>
              </w:rPr>
              <w:t>泰</w:t>
            </w:r>
            <w:proofErr w:type="gramStart"/>
            <w:r>
              <w:rPr>
                <w:kern w:val="0"/>
              </w:rPr>
              <w:t>达新寓</w:t>
            </w:r>
            <w:proofErr w:type="gramEnd"/>
          </w:p>
        </w:tc>
        <w:tc>
          <w:tcPr>
            <w:tcW w:w="1650" w:type="pct"/>
            <w:tcBorders>
              <w:top w:val="single" w:sz="4" w:space="0" w:color="auto"/>
              <w:left w:val="nil"/>
              <w:bottom w:val="single" w:sz="4" w:space="0" w:color="auto"/>
              <w:right w:val="single" w:sz="4" w:space="0" w:color="auto"/>
            </w:tcBorders>
            <w:vAlign w:val="center"/>
          </w:tcPr>
          <w:p w14:paraId="4D2C8C8F" w14:textId="77777777" w:rsidR="009233AD" w:rsidRDefault="002A6E3E">
            <w:pPr>
              <w:widowControl/>
              <w:snapToGrid w:val="0"/>
              <w:jc w:val="center"/>
              <w:rPr>
                <w:kern w:val="0"/>
              </w:rPr>
            </w:pPr>
            <w:r>
              <w:rPr>
                <w:kern w:val="0"/>
              </w:rPr>
              <w:t>应天大街</w:t>
            </w:r>
          </w:p>
        </w:tc>
        <w:tc>
          <w:tcPr>
            <w:tcW w:w="722" w:type="pct"/>
            <w:tcBorders>
              <w:top w:val="single" w:sz="4" w:space="0" w:color="auto"/>
              <w:left w:val="nil"/>
              <w:bottom w:val="single" w:sz="4" w:space="0" w:color="auto"/>
              <w:right w:val="single" w:sz="4" w:space="0" w:color="auto"/>
            </w:tcBorders>
            <w:vAlign w:val="center"/>
          </w:tcPr>
          <w:p w14:paraId="4119280F" w14:textId="77777777" w:rsidR="009233AD" w:rsidRDefault="002A6E3E">
            <w:pPr>
              <w:widowControl/>
              <w:snapToGrid w:val="0"/>
              <w:jc w:val="center"/>
              <w:rPr>
                <w:kern w:val="0"/>
              </w:rPr>
            </w:pPr>
            <w:r>
              <w:rPr>
                <w:kern w:val="0"/>
              </w:rPr>
              <w:t xml:space="preserve">555.58 </w:t>
            </w:r>
          </w:p>
        </w:tc>
        <w:tc>
          <w:tcPr>
            <w:tcW w:w="559" w:type="pct"/>
            <w:tcBorders>
              <w:top w:val="single" w:sz="4" w:space="0" w:color="auto"/>
              <w:left w:val="nil"/>
              <w:bottom w:val="single" w:sz="4" w:space="0" w:color="auto"/>
              <w:right w:val="single" w:sz="4" w:space="0" w:color="auto"/>
            </w:tcBorders>
            <w:vAlign w:val="center"/>
          </w:tcPr>
          <w:p w14:paraId="7D22A6AE" w14:textId="77777777" w:rsidR="009233AD" w:rsidRDefault="002A6E3E">
            <w:pPr>
              <w:widowControl/>
              <w:snapToGrid w:val="0"/>
              <w:jc w:val="center"/>
              <w:rPr>
                <w:kern w:val="0"/>
              </w:rPr>
            </w:pPr>
            <w:r>
              <w:rPr>
                <w:kern w:val="0"/>
              </w:rPr>
              <w:t>占保洁</w:t>
            </w:r>
          </w:p>
        </w:tc>
        <w:tc>
          <w:tcPr>
            <w:tcW w:w="465" w:type="pct"/>
            <w:tcBorders>
              <w:top w:val="single" w:sz="4" w:space="0" w:color="auto"/>
              <w:left w:val="nil"/>
              <w:bottom w:val="single" w:sz="4" w:space="0" w:color="auto"/>
              <w:right w:val="single" w:sz="4" w:space="0" w:color="auto"/>
            </w:tcBorders>
            <w:vAlign w:val="center"/>
          </w:tcPr>
          <w:p w14:paraId="35615C3F" w14:textId="77777777" w:rsidR="009233AD" w:rsidRDefault="002A6E3E">
            <w:pPr>
              <w:widowControl/>
              <w:snapToGrid w:val="0"/>
              <w:jc w:val="center"/>
              <w:rPr>
                <w:kern w:val="0"/>
              </w:rPr>
            </w:pPr>
            <w:r>
              <w:rPr>
                <w:kern w:val="0"/>
              </w:rPr>
              <w:t>未市场化</w:t>
            </w:r>
          </w:p>
        </w:tc>
      </w:tr>
      <w:tr w:rsidR="009233AD" w14:paraId="005B073D" w14:textId="77777777">
        <w:trPr>
          <w:trHeight w:val="300"/>
        </w:trPr>
        <w:tc>
          <w:tcPr>
            <w:tcW w:w="3254" w:type="pct"/>
            <w:gridSpan w:val="3"/>
            <w:tcBorders>
              <w:top w:val="single" w:sz="4" w:space="0" w:color="auto"/>
              <w:left w:val="single" w:sz="4" w:space="0" w:color="auto"/>
              <w:bottom w:val="single" w:sz="4" w:space="0" w:color="auto"/>
              <w:right w:val="nil"/>
            </w:tcBorders>
            <w:noWrap/>
            <w:vAlign w:val="center"/>
          </w:tcPr>
          <w:p w14:paraId="2B568063" w14:textId="77777777" w:rsidR="009233AD" w:rsidRDefault="002A6E3E">
            <w:pPr>
              <w:widowControl/>
              <w:snapToGrid w:val="0"/>
              <w:jc w:val="center"/>
              <w:rPr>
                <w:b/>
                <w:bCs/>
                <w:kern w:val="0"/>
              </w:rPr>
            </w:pPr>
            <w:r>
              <w:rPr>
                <w:b/>
                <w:bCs/>
                <w:kern w:val="0"/>
              </w:rPr>
              <w:t>合计</w:t>
            </w:r>
          </w:p>
        </w:tc>
        <w:tc>
          <w:tcPr>
            <w:tcW w:w="722" w:type="pct"/>
            <w:tcBorders>
              <w:top w:val="single" w:sz="4" w:space="0" w:color="auto"/>
              <w:left w:val="single" w:sz="4" w:space="0" w:color="auto"/>
              <w:bottom w:val="single" w:sz="4" w:space="0" w:color="auto"/>
              <w:right w:val="single" w:sz="4" w:space="0" w:color="auto"/>
            </w:tcBorders>
            <w:vAlign w:val="center"/>
          </w:tcPr>
          <w:p w14:paraId="3088289D" w14:textId="77777777" w:rsidR="009233AD" w:rsidRDefault="002A6E3E">
            <w:pPr>
              <w:widowControl/>
              <w:snapToGrid w:val="0"/>
              <w:jc w:val="center"/>
              <w:rPr>
                <w:b/>
                <w:bCs/>
                <w:kern w:val="0"/>
              </w:rPr>
            </w:pPr>
            <w:r>
              <w:rPr>
                <w:b/>
                <w:bCs/>
                <w:kern w:val="0"/>
              </w:rPr>
              <w:t xml:space="preserve">45506.49 </w:t>
            </w:r>
          </w:p>
        </w:tc>
        <w:tc>
          <w:tcPr>
            <w:tcW w:w="559" w:type="pct"/>
            <w:tcBorders>
              <w:top w:val="single" w:sz="4" w:space="0" w:color="auto"/>
              <w:left w:val="nil"/>
              <w:bottom w:val="single" w:sz="4" w:space="0" w:color="auto"/>
              <w:right w:val="single" w:sz="4" w:space="0" w:color="auto"/>
            </w:tcBorders>
            <w:vAlign w:val="center"/>
          </w:tcPr>
          <w:p w14:paraId="728ACFEC" w14:textId="77777777" w:rsidR="009233AD" w:rsidRDefault="002A6E3E">
            <w:pPr>
              <w:widowControl/>
              <w:snapToGrid w:val="0"/>
              <w:jc w:val="center"/>
              <w:rPr>
                <w:b/>
                <w:bCs/>
                <w:kern w:val="0"/>
              </w:rPr>
            </w:pPr>
            <w:r>
              <w:rPr>
                <w:b/>
                <w:bCs/>
                <w:kern w:val="0"/>
              </w:rPr>
              <w:t xml:space="preserve">　</w:t>
            </w:r>
          </w:p>
        </w:tc>
        <w:tc>
          <w:tcPr>
            <w:tcW w:w="465" w:type="pct"/>
            <w:tcBorders>
              <w:top w:val="single" w:sz="4" w:space="0" w:color="auto"/>
              <w:left w:val="nil"/>
              <w:bottom w:val="single" w:sz="4" w:space="0" w:color="auto"/>
              <w:right w:val="single" w:sz="4" w:space="0" w:color="auto"/>
            </w:tcBorders>
            <w:vAlign w:val="center"/>
          </w:tcPr>
          <w:p w14:paraId="5257761D" w14:textId="77777777" w:rsidR="009233AD" w:rsidRDefault="002A6E3E">
            <w:pPr>
              <w:widowControl/>
              <w:snapToGrid w:val="0"/>
              <w:jc w:val="center"/>
              <w:rPr>
                <w:b/>
                <w:bCs/>
                <w:kern w:val="0"/>
              </w:rPr>
            </w:pPr>
            <w:r>
              <w:rPr>
                <w:b/>
                <w:bCs/>
                <w:kern w:val="0"/>
              </w:rPr>
              <w:t xml:space="preserve">　</w:t>
            </w:r>
          </w:p>
        </w:tc>
      </w:tr>
    </w:tbl>
    <w:p w14:paraId="3F315453" w14:textId="77777777" w:rsidR="009233AD" w:rsidRDefault="009233AD">
      <w:pPr>
        <w:spacing w:line="440" w:lineRule="exact"/>
      </w:pPr>
    </w:p>
    <w:p w14:paraId="627CD196" w14:textId="77777777" w:rsidR="009233AD" w:rsidRDefault="009233AD">
      <w:pPr>
        <w:autoSpaceDE w:val="0"/>
        <w:autoSpaceDN w:val="0"/>
        <w:adjustRightInd w:val="0"/>
        <w:snapToGrid w:val="0"/>
        <w:spacing w:beforeLines="50" w:before="120" w:line="440" w:lineRule="exact"/>
        <w:ind w:firstLineChars="200" w:firstLine="420"/>
        <w:rPr>
          <w:kern w:val="0"/>
        </w:rPr>
        <w:sectPr w:rsidR="009233AD">
          <w:pgSz w:w="16838" w:h="11906" w:orient="landscape"/>
          <w:pgMar w:top="1418" w:right="1418" w:bottom="1304" w:left="1418" w:header="851" w:footer="992" w:gutter="227"/>
          <w:cols w:space="720"/>
          <w:docGrid w:linePitch="312"/>
        </w:sectPr>
      </w:pPr>
    </w:p>
    <w:p w14:paraId="6981631F" w14:textId="77777777" w:rsidR="009233AD" w:rsidRDefault="002A6E3E">
      <w:pPr>
        <w:keepNext/>
        <w:keepLines/>
        <w:spacing w:before="120" w:after="120" w:line="440" w:lineRule="exact"/>
        <w:ind w:left="601"/>
        <w:outlineLvl w:val="4"/>
        <w:rPr>
          <w:bCs/>
          <w:kern w:val="0"/>
        </w:rPr>
      </w:pPr>
      <w:r>
        <w:rPr>
          <w:bCs/>
          <w:kern w:val="0"/>
        </w:rPr>
        <w:lastRenderedPageBreak/>
        <w:t>4</w:t>
      </w:r>
      <w:r>
        <w:rPr>
          <w:rFonts w:hint="eastAsia"/>
          <w:bCs/>
          <w:kern w:val="0"/>
        </w:rPr>
        <w:t>.</w:t>
      </w:r>
      <w:r>
        <w:rPr>
          <w:bCs/>
          <w:kern w:val="0"/>
        </w:rPr>
        <w:t>2</w:t>
      </w:r>
      <w:r>
        <w:rPr>
          <w:rFonts w:hint="eastAsia"/>
          <w:bCs/>
          <w:kern w:val="0"/>
        </w:rPr>
        <w:t>.</w:t>
      </w:r>
      <w:r>
        <w:rPr>
          <w:bCs/>
          <w:kern w:val="0"/>
        </w:rPr>
        <w:t>1</w:t>
      </w:r>
      <w:r>
        <w:rPr>
          <w:rFonts w:hint="eastAsia"/>
          <w:bCs/>
          <w:kern w:val="0"/>
        </w:rPr>
        <w:t>.</w:t>
      </w:r>
      <w:r>
        <w:rPr>
          <w:bCs/>
          <w:kern w:val="0"/>
        </w:rPr>
        <w:t xml:space="preserve">3 </w:t>
      </w:r>
      <w:r>
        <w:rPr>
          <w:bCs/>
          <w:kern w:val="0"/>
        </w:rPr>
        <w:t>服务要求</w:t>
      </w:r>
    </w:p>
    <w:p w14:paraId="23C4913A" w14:textId="77777777" w:rsidR="009233AD" w:rsidRDefault="002A6E3E">
      <w:pPr>
        <w:autoSpaceDE w:val="0"/>
        <w:autoSpaceDN w:val="0"/>
        <w:adjustRightInd w:val="0"/>
        <w:snapToGrid w:val="0"/>
        <w:spacing w:beforeLines="50" w:before="156" w:line="440" w:lineRule="exact"/>
        <w:ind w:firstLineChars="200" w:firstLine="420"/>
        <w:rPr>
          <w:bCs/>
          <w:kern w:val="0"/>
        </w:rPr>
      </w:pPr>
      <w:r>
        <w:rPr>
          <w:bCs/>
          <w:kern w:val="0"/>
        </w:rPr>
        <w:t>（</w:t>
      </w:r>
      <w:r>
        <w:rPr>
          <w:bCs/>
          <w:kern w:val="0"/>
        </w:rPr>
        <w:t>1</w:t>
      </w:r>
      <w:r>
        <w:rPr>
          <w:bCs/>
          <w:kern w:val="0"/>
        </w:rPr>
        <w:t>）基本要求</w:t>
      </w:r>
    </w:p>
    <w:p w14:paraId="4704264D" w14:textId="77777777" w:rsidR="009233AD" w:rsidRDefault="002A6E3E">
      <w:pPr>
        <w:widowControl/>
        <w:shd w:val="clear" w:color="auto" w:fill="FFFFFF"/>
        <w:adjustRightInd w:val="0"/>
        <w:snapToGrid w:val="0"/>
        <w:spacing w:line="440" w:lineRule="exact"/>
        <w:ind w:firstLineChars="200" w:firstLine="420"/>
        <w:jc w:val="left"/>
        <w:rPr>
          <w:bCs/>
          <w:kern w:val="0"/>
        </w:rPr>
      </w:pPr>
      <w:r>
        <w:rPr>
          <w:bCs/>
          <w:kern w:val="0"/>
        </w:rPr>
        <w:t>1</w:t>
      </w:r>
      <w:r>
        <w:rPr>
          <w:bCs/>
          <w:kern w:val="0"/>
        </w:rPr>
        <w:t>）不断创新优化道路机械化清扫保洁模式，严格落实各项作业规定和大气管制措施，不断提高作业质量。推广使用新型</w:t>
      </w:r>
      <w:proofErr w:type="gramStart"/>
      <w:r>
        <w:rPr>
          <w:bCs/>
          <w:kern w:val="0"/>
        </w:rPr>
        <w:t>抑尘车</w:t>
      </w:r>
      <w:proofErr w:type="gramEnd"/>
      <w:r>
        <w:rPr>
          <w:bCs/>
          <w:kern w:val="0"/>
        </w:rPr>
        <w:t>，高温及重污染天气根据实际情况调整作业频次；推广使用小型机械作业车辆，作业区域向背街小巷、慢车道、人行道延伸，规范水洗作业和单兵水扫（水洗）作业，且所有设备要安装定位系统，下达任务单，实施任务式管理，进一步提高城市清洁度。</w:t>
      </w:r>
    </w:p>
    <w:p w14:paraId="053E35B6" w14:textId="77777777" w:rsidR="009233AD" w:rsidRDefault="002A6E3E">
      <w:pPr>
        <w:widowControl/>
        <w:shd w:val="clear" w:color="auto" w:fill="FFFFFF"/>
        <w:adjustRightInd w:val="0"/>
        <w:snapToGrid w:val="0"/>
        <w:spacing w:line="440" w:lineRule="exact"/>
        <w:ind w:firstLineChars="200" w:firstLine="420"/>
        <w:jc w:val="left"/>
        <w:rPr>
          <w:bCs/>
          <w:kern w:val="0"/>
        </w:rPr>
      </w:pPr>
      <w:r>
        <w:rPr>
          <w:bCs/>
          <w:kern w:val="0"/>
        </w:rPr>
        <w:t>2</w:t>
      </w:r>
      <w:r>
        <w:rPr>
          <w:bCs/>
          <w:kern w:val="0"/>
        </w:rPr>
        <w:t>）清扫保洁作业人员要根据本路段的人流、车流情况，合理安排作业时间和方式，主动避开行人和车流高峰，以免发生意外。在清扫和保洁作业时，清扫机动车道中央隔离</w:t>
      </w:r>
      <w:proofErr w:type="gramStart"/>
      <w:r>
        <w:rPr>
          <w:bCs/>
          <w:kern w:val="0"/>
        </w:rPr>
        <w:t>栏路</w:t>
      </w:r>
      <w:proofErr w:type="gramEnd"/>
      <w:r>
        <w:rPr>
          <w:bCs/>
          <w:kern w:val="0"/>
        </w:rPr>
        <w:t>面时要注意来往车辆，保证人身安全。</w:t>
      </w:r>
    </w:p>
    <w:p w14:paraId="3E9F4383" w14:textId="77777777" w:rsidR="009233AD" w:rsidRDefault="002A6E3E">
      <w:pPr>
        <w:widowControl/>
        <w:shd w:val="clear" w:color="auto" w:fill="FFFFFF"/>
        <w:adjustRightInd w:val="0"/>
        <w:snapToGrid w:val="0"/>
        <w:spacing w:line="440" w:lineRule="exact"/>
        <w:ind w:firstLineChars="200" w:firstLine="420"/>
        <w:jc w:val="left"/>
        <w:rPr>
          <w:bCs/>
          <w:kern w:val="0"/>
        </w:rPr>
      </w:pPr>
      <w:r>
        <w:rPr>
          <w:bCs/>
          <w:kern w:val="0"/>
        </w:rPr>
        <w:t>3</w:t>
      </w:r>
      <w:r>
        <w:rPr>
          <w:bCs/>
          <w:kern w:val="0"/>
        </w:rPr>
        <w:t>）道路清扫保洁人员（</w:t>
      </w:r>
      <w:proofErr w:type="gramStart"/>
      <w:r>
        <w:rPr>
          <w:bCs/>
          <w:kern w:val="0"/>
        </w:rPr>
        <w:t>含机扫车</w:t>
      </w:r>
      <w:proofErr w:type="gramEnd"/>
      <w:r>
        <w:rPr>
          <w:bCs/>
          <w:kern w:val="0"/>
        </w:rPr>
        <w:t>司机、随车的工人和辅助清扫人员）作业时必须正确穿工作服、反光背心，戴工作帽，并保持着装干净、整洁，衣冠不整不得上岗作业。其他环卫作业人员也必须按规定统一着装和佩证。</w:t>
      </w:r>
    </w:p>
    <w:p w14:paraId="7EEDBB7F" w14:textId="77777777" w:rsidR="009233AD" w:rsidRDefault="002A6E3E">
      <w:pPr>
        <w:adjustRightInd w:val="0"/>
        <w:snapToGrid w:val="0"/>
        <w:spacing w:line="440" w:lineRule="exact"/>
        <w:ind w:firstLineChars="200" w:firstLine="420"/>
        <w:rPr>
          <w:bCs/>
          <w:kern w:val="0"/>
        </w:rPr>
      </w:pPr>
      <w:r>
        <w:rPr>
          <w:bCs/>
          <w:kern w:val="0"/>
        </w:rPr>
        <w:t>4</w:t>
      </w:r>
      <w:r>
        <w:rPr>
          <w:bCs/>
          <w:kern w:val="0"/>
        </w:rPr>
        <w:t>）提前获悉天气情况，准备好雨衣和标志服，不得打伞作业。作业人员在作业时，不得向窨井、花坛</w:t>
      </w:r>
      <w:proofErr w:type="gramStart"/>
      <w:r>
        <w:rPr>
          <w:bCs/>
          <w:kern w:val="0"/>
        </w:rPr>
        <w:t>内扫倒路渣</w:t>
      </w:r>
      <w:proofErr w:type="gramEnd"/>
      <w:r>
        <w:rPr>
          <w:bCs/>
          <w:kern w:val="0"/>
        </w:rPr>
        <w:t>垃圾，不得焚烧树叶及各类杂物。作业工具不得放置在花坛、绿化带内，或靠立在树和电线杆旁，暂时不用的工具应放置在垃圾收集车内或不显眼位置。</w:t>
      </w:r>
    </w:p>
    <w:p w14:paraId="013EFF36" w14:textId="77777777" w:rsidR="009233AD" w:rsidRDefault="002A6E3E">
      <w:pPr>
        <w:adjustRightInd w:val="0"/>
        <w:snapToGrid w:val="0"/>
        <w:spacing w:line="440" w:lineRule="exact"/>
        <w:ind w:firstLineChars="200" w:firstLine="420"/>
        <w:rPr>
          <w:bCs/>
          <w:kern w:val="0"/>
        </w:rPr>
      </w:pPr>
      <w:r>
        <w:rPr>
          <w:bCs/>
          <w:kern w:val="0"/>
        </w:rPr>
        <w:t>5</w:t>
      </w:r>
      <w:r>
        <w:rPr>
          <w:bCs/>
          <w:kern w:val="0"/>
        </w:rPr>
        <w:t>）晨扫作业时，不得大声喧哗，影响居民休息。清扫作业间隙，清扫工具摆放整齐，保洁垃圾密闭存放。</w:t>
      </w:r>
      <w:proofErr w:type="gramStart"/>
      <w:r>
        <w:rPr>
          <w:bCs/>
          <w:kern w:val="0"/>
        </w:rPr>
        <w:t>非普扫时间</w:t>
      </w:r>
      <w:proofErr w:type="gramEnd"/>
      <w:r>
        <w:rPr>
          <w:bCs/>
          <w:kern w:val="0"/>
        </w:rPr>
        <w:t>不得使用大扫把。</w:t>
      </w:r>
    </w:p>
    <w:p w14:paraId="68D168B2" w14:textId="77777777" w:rsidR="009233AD" w:rsidRDefault="002A6E3E">
      <w:pPr>
        <w:adjustRightInd w:val="0"/>
        <w:snapToGrid w:val="0"/>
        <w:spacing w:line="440" w:lineRule="exact"/>
        <w:ind w:firstLineChars="200" w:firstLine="420"/>
        <w:rPr>
          <w:bCs/>
          <w:kern w:val="0"/>
        </w:rPr>
      </w:pPr>
      <w:r>
        <w:rPr>
          <w:bCs/>
          <w:kern w:val="0"/>
        </w:rPr>
        <w:t>6</w:t>
      </w:r>
      <w:r>
        <w:rPr>
          <w:bCs/>
          <w:kern w:val="0"/>
        </w:rPr>
        <w:t>）沿街门面（单位）应自备卫生清洁工具，在店内设置垃圾收集容器，实行垃圾袋装，应将垃圾投放到指定地点或待环卫工人清扫门前道路时将垃圾投放到垃圾收运车上，不得随意堆放在门前的人行道上，更不得直接将垃圾扫出店外影响市容环境。</w:t>
      </w:r>
    </w:p>
    <w:p w14:paraId="44AA69B4" w14:textId="77777777" w:rsidR="009233AD" w:rsidRDefault="002A6E3E">
      <w:pPr>
        <w:adjustRightInd w:val="0"/>
        <w:snapToGrid w:val="0"/>
        <w:spacing w:line="440" w:lineRule="exact"/>
        <w:ind w:firstLineChars="200" w:firstLine="420"/>
        <w:rPr>
          <w:bCs/>
          <w:kern w:val="0"/>
        </w:rPr>
      </w:pPr>
      <w:r>
        <w:rPr>
          <w:bCs/>
          <w:kern w:val="0"/>
        </w:rPr>
        <w:t>7</w:t>
      </w:r>
      <w:r>
        <w:rPr>
          <w:bCs/>
          <w:kern w:val="0"/>
        </w:rPr>
        <w:t>）洒水车司机在作业时，要文明行车，严格遵守冲、洒水规范，遇行人密集处减速慢行，控制音量，减少扰民。</w:t>
      </w:r>
    </w:p>
    <w:p w14:paraId="58A5F90D" w14:textId="77777777" w:rsidR="009233AD" w:rsidRDefault="002A6E3E">
      <w:pPr>
        <w:adjustRightInd w:val="0"/>
        <w:snapToGrid w:val="0"/>
        <w:spacing w:line="440" w:lineRule="exact"/>
        <w:ind w:firstLineChars="200" w:firstLine="420"/>
        <w:rPr>
          <w:bCs/>
          <w:kern w:val="0"/>
        </w:rPr>
      </w:pPr>
      <w:r>
        <w:rPr>
          <w:bCs/>
          <w:kern w:val="0"/>
        </w:rPr>
        <w:t>8</w:t>
      </w:r>
      <w:r>
        <w:rPr>
          <w:bCs/>
          <w:kern w:val="0"/>
        </w:rPr>
        <w:t>）重点保洁场所应增加快速巡回保洁和作业公司检查频次。</w:t>
      </w:r>
    </w:p>
    <w:p w14:paraId="72505FAE" w14:textId="77777777" w:rsidR="009233AD" w:rsidRDefault="002A6E3E">
      <w:pPr>
        <w:adjustRightInd w:val="0"/>
        <w:snapToGrid w:val="0"/>
        <w:spacing w:line="440" w:lineRule="exact"/>
        <w:ind w:firstLineChars="200" w:firstLine="420"/>
        <w:rPr>
          <w:bCs/>
          <w:kern w:val="0"/>
        </w:rPr>
      </w:pPr>
      <w:r>
        <w:rPr>
          <w:bCs/>
          <w:kern w:val="0"/>
        </w:rPr>
        <w:t>9</w:t>
      </w:r>
      <w:r>
        <w:rPr>
          <w:bCs/>
          <w:kern w:val="0"/>
        </w:rPr>
        <w:t>）快车道机扫率应达到</w:t>
      </w:r>
      <w:r>
        <w:rPr>
          <w:bCs/>
          <w:kern w:val="0"/>
        </w:rPr>
        <w:t>100%</w:t>
      </w:r>
      <w:r>
        <w:rPr>
          <w:bCs/>
          <w:kern w:val="0"/>
        </w:rPr>
        <w:t>以上，在有条件的路段对慢车道、人行道开展</w:t>
      </w:r>
      <w:r>
        <w:rPr>
          <w:bCs/>
          <w:kern w:val="0"/>
        </w:rPr>
        <w:t>“</w:t>
      </w:r>
      <w:r>
        <w:rPr>
          <w:bCs/>
          <w:kern w:val="0"/>
        </w:rPr>
        <w:t>水扫</w:t>
      </w:r>
      <w:r>
        <w:rPr>
          <w:bCs/>
          <w:kern w:val="0"/>
        </w:rPr>
        <w:t>”</w:t>
      </w:r>
      <w:r>
        <w:rPr>
          <w:bCs/>
          <w:kern w:val="0"/>
        </w:rPr>
        <w:t>作业。</w:t>
      </w:r>
    </w:p>
    <w:p w14:paraId="10738F00" w14:textId="77777777" w:rsidR="009233AD" w:rsidRDefault="002A6E3E">
      <w:pPr>
        <w:autoSpaceDE w:val="0"/>
        <w:autoSpaceDN w:val="0"/>
        <w:adjustRightInd w:val="0"/>
        <w:snapToGrid w:val="0"/>
        <w:spacing w:beforeLines="50" w:before="156" w:line="440" w:lineRule="exact"/>
        <w:ind w:firstLineChars="200" w:firstLine="420"/>
        <w:rPr>
          <w:bCs/>
          <w:kern w:val="0"/>
        </w:rPr>
      </w:pPr>
      <w:r>
        <w:rPr>
          <w:bCs/>
          <w:kern w:val="0"/>
        </w:rPr>
        <w:t>（</w:t>
      </w:r>
      <w:r>
        <w:rPr>
          <w:bCs/>
          <w:kern w:val="0"/>
        </w:rPr>
        <w:t>2</w:t>
      </w:r>
      <w:r>
        <w:rPr>
          <w:bCs/>
          <w:kern w:val="0"/>
        </w:rPr>
        <w:t>）人工清扫保洁</w:t>
      </w:r>
    </w:p>
    <w:p w14:paraId="3C419EFC" w14:textId="77777777" w:rsidR="009233AD" w:rsidRDefault="002A6E3E">
      <w:pPr>
        <w:adjustRightInd w:val="0"/>
        <w:snapToGrid w:val="0"/>
        <w:spacing w:line="440" w:lineRule="exact"/>
        <w:ind w:firstLineChars="200" w:firstLine="420"/>
        <w:rPr>
          <w:bCs/>
          <w:kern w:val="0"/>
        </w:rPr>
      </w:pPr>
      <w:r>
        <w:rPr>
          <w:bCs/>
          <w:kern w:val="0"/>
        </w:rPr>
        <w:t>1</w:t>
      </w:r>
      <w:r>
        <w:rPr>
          <w:bCs/>
          <w:kern w:val="0"/>
        </w:rPr>
        <w:t>）作业时间和频次道路</w:t>
      </w:r>
    </w:p>
    <w:p w14:paraId="3C7CF4ED" w14:textId="77777777" w:rsidR="009233AD" w:rsidRDefault="002A6E3E">
      <w:pPr>
        <w:adjustRightInd w:val="0"/>
        <w:snapToGrid w:val="0"/>
        <w:spacing w:line="440" w:lineRule="exact"/>
        <w:ind w:firstLineChars="200" w:firstLine="420"/>
        <w:rPr>
          <w:bCs/>
          <w:kern w:val="0"/>
        </w:rPr>
      </w:pPr>
      <w:r>
        <w:rPr>
          <w:bCs/>
          <w:kern w:val="0"/>
        </w:rPr>
        <w:t>一、二、三级道路</w:t>
      </w:r>
      <w:r>
        <w:rPr>
          <w:bCs/>
          <w:kern w:val="0"/>
        </w:rPr>
        <w:t>4:00-22:00</w:t>
      </w:r>
      <w:r>
        <w:rPr>
          <w:bCs/>
          <w:kern w:val="0"/>
        </w:rPr>
        <w:t>清扫并保洁，实行</w:t>
      </w:r>
      <w:r>
        <w:rPr>
          <w:bCs/>
          <w:kern w:val="0"/>
        </w:rPr>
        <w:t>“</w:t>
      </w:r>
      <w:r>
        <w:rPr>
          <w:bCs/>
          <w:kern w:val="0"/>
        </w:rPr>
        <w:t>三清扫</w:t>
      </w:r>
      <w:r>
        <w:rPr>
          <w:bCs/>
          <w:kern w:val="0"/>
        </w:rPr>
        <w:t>”</w:t>
      </w:r>
      <w:r>
        <w:rPr>
          <w:bCs/>
          <w:kern w:val="0"/>
        </w:rPr>
        <w:t>（清扫时间：</w:t>
      </w:r>
      <w:r>
        <w:rPr>
          <w:bCs/>
          <w:kern w:val="0"/>
        </w:rPr>
        <w:t>4:00—7:00</w:t>
      </w:r>
      <w:r>
        <w:rPr>
          <w:bCs/>
          <w:kern w:val="0"/>
        </w:rPr>
        <w:t>，</w:t>
      </w:r>
      <w:r>
        <w:rPr>
          <w:bCs/>
          <w:kern w:val="0"/>
        </w:rPr>
        <w:t>12:00-14:00</w:t>
      </w:r>
      <w:r>
        <w:rPr>
          <w:bCs/>
          <w:kern w:val="0"/>
        </w:rPr>
        <w:t>，</w:t>
      </w:r>
      <w:r>
        <w:rPr>
          <w:bCs/>
          <w:kern w:val="0"/>
        </w:rPr>
        <w:t>19:00-21:00</w:t>
      </w:r>
      <w:r>
        <w:rPr>
          <w:bCs/>
          <w:kern w:val="0"/>
        </w:rPr>
        <w:t>），每日第一遍清扫必须在</w:t>
      </w:r>
      <w:r>
        <w:rPr>
          <w:bCs/>
          <w:kern w:val="0"/>
        </w:rPr>
        <w:t>7:00</w:t>
      </w:r>
      <w:r>
        <w:rPr>
          <w:bCs/>
          <w:kern w:val="0"/>
        </w:rPr>
        <w:t>前完成，其余时间保洁，夏季晚间保洁作业延长</w:t>
      </w:r>
      <w:r>
        <w:rPr>
          <w:bCs/>
          <w:kern w:val="0"/>
        </w:rPr>
        <w:t>1</w:t>
      </w:r>
      <w:r>
        <w:rPr>
          <w:bCs/>
          <w:kern w:val="0"/>
        </w:rPr>
        <w:t>小时，加大机械清扫保洁力度，四级道路实行</w:t>
      </w:r>
      <w:r>
        <w:rPr>
          <w:bCs/>
          <w:kern w:val="0"/>
        </w:rPr>
        <w:t>8</w:t>
      </w:r>
      <w:r>
        <w:rPr>
          <w:bCs/>
          <w:kern w:val="0"/>
        </w:rPr>
        <w:t>小时清扫保洁，每天按上、下午</w:t>
      </w:r>
      <w:r>
        <w:rPr>
          <w:bCs/>
          <w:kern w:val="0"/>
        </w:rPr>
        <w:lastRenderedPageBreak/>
        <w:t>规定时间清扫并保洁，早上</w:t>
      </w:r>
      <w:r>
        <w:rPr>
          <w:bCs/>
          <w:kern w:val="0"/>
        </w:rPr>
        <w:t>6:00—8:00</w:t>
      </w:r>
      <w:r>
        <w:rPr>
          <w:bCs/>
          <w:kern w:val="0"/>
        </w:rPr>
        <w:t>、下午</w:t>
      </w:r>
      <w:r>
        <w:rPr>
          <w:bCs/>
          <w:kern w:val="0"/>
        </w:rPr>
        <w:t>1:30-3:30</w:t>
      </w:r>
      <w:r>
        <w:rPr>
          <w:bCs/>
          <w:kern w:val="0"/>
        </w:rPr>
        <w:t>清扫。</w:t>
      </w:r>
    </w:p>
    <w:p w14:paraId="20CCF799" w14:textId="77777777" w:rsidR="009233AD" w:rsidRDefault="002A6E3E">
      <w:pPr>
        <w:adjustRightInd w:val="0"/>
        <w:snapToGrid w:val="0"/>
        <w:spacing w:line="440" w:lineRule="exact"/>
        <w:ind w:firstLineChars="200" w:firstLine="420"/>
        <w:rPr>
          <w:bCs/>
          <w:kern w:val="0"/>
        </w:rPr>
      </w:pPr>
      <w:r>
        <w:rPr>
          <w:bCs/>
          <w:kern w:val="0"/>
        </w:rPr>
        <w:t>街巷</w:t>
      </w:r>
      <w:r>
        <w:rPr>
          <w:bCs/>
          <w:kern w:val="0"/>
        </w:rPr>
        <w:t>:</w:t>
      </w:r>
      <w:r>
        <w:rPr>
          <w:bCs/>
          <w:kern w:val="0"/>
        </w:rPr>
        <w:t>普通街巷</w:t>
      </w:r>
      <w:r>
        <w:rPr>
          <w:bCs/>
          <w:kern w:val="0"/>
        </w:rPr>
        <w:t>:4:00-18:00</w:t>
      </w:r>
      <w:r>
        <w:rPr>
          <w:bCs/>
          <w:kern w:val="0"/>
        </w:rPr>
        <w:t>清扫保洁，实行</w:t>
      </w:r>
      <w:r>
        <w:rPr>
          <w:bCs/>
          <w:kern w:val="0"/>
        </w:rPr>
        <w:t>“</w:t>
      </w:r>
      <w:r>
        <w:rPr>
          <w:bCs/>
          <w:kern w:val="0"/>
        </w:rPr>
        <w:t>两清扫</w:t>
      </w:r>
      <w:r>
        <w:rPr>
          <w:bCs/>
          <w:kern w:val="0"/>
        </w:rPr>
        <w:t>”</w:t>
      </w:r>
      <w:r>
        <w:rPr>
          <w:bCs/>
          <w:kern w:val="0"/>
        </w:rPr>
        <w:t>（清扫时间：</w:t>
      </w:r>
      <w:r>
        <w:rPr>
          <w:bCs/>
          <w:kern w:val="0"/>
        </w:rPr>
        <w:t>4:00-7:00</w:t>
      </w:r>
      <w:r>
        <w:rPr>
          <w:bCs/>
          <w:kern w:val="0"/>
        </w:rPr>
        <w:t>、</w:t>
      </w:r>
      <w:r>
        <w:rPr>
          <w:bCs/>
          <w:kern w:val="0"/>
        </w:rPr>
        <w:t>12:00-14:00</w:t>
      </w:r>
      <w:r>
        <w:rPr>
          <w:bCs/>
          <w:kern w:val="0"/>
        </w:rPr>
        <w:t>）；繁华街巷</w:t>
      </w:r>
      <w:r>
        <w:rPr>
          <w:bCs/>
          <w:kern w:val="0"/>
        </w:rPr>
        <w:t>:4:00-22:00</w:t>
      </w:r>
      <w:r>
        <w:rPr>
          <w:bCs/>
          <w:kern w:val="0"/>
        </w:rPr>
        <w:t>清扫保洁，实行</w:t>
      </w:r>
      <w:r>
        <w:rPr>
          <w:bCs/>
          <w:kern w:val="0"/>
        </w:rPr>
        <w:t>“</w:t>
      </w:r>
      <w:r>
        <w:rPr>
          <w:bCs/>
          <w:kern w:val="0"/>
        </w:rPr>
        <w:t>四清扫</w:t>
      </w:r>
      <w:r>
        <w:rPr>
          <w:bCs/>
          <w:kern w:val="0"/>
        </w:rPr>
        <w:t>”</w:t>
      </w:r>
      <w:r>
        <w:rPr>
          <w:bCs/>
          <w:kern w:val="0"/>
        </w:rPr>
        <w:t>（清扫时间：</w:t>
      </w:r>
      <w:r>
        <w:rPr>
          <w:bCs/>
          <w:kern w:val="0"/>
        </w:rPr>
        <w:t>4:00-7:00</w:t>
      </w:r>
      <w:r>
        <w:rPr>
          <w:bCs/>
          <w:kern w:val="0"/>
        </w:rPr>
        <w:t>、</w:t>
      </w:r>
      <w:r>
        <w:rPr>
          <w:bCs/>
          <w:kern w:val="0"/>
        </w:rPr>
        <w:t>9:00-10:30</w:t>
      </w:r>
      <w:r>
        <w:rPr>
          <w:bCs/>
          <w:kern w:val="0"/>
        </w:rPr>
        <w:t>、</w:t>
      </w:r>
      <w:r>
        <w:rPr>
          <w:bCs/>
          <w:kern w:val="0"/>
        </w:rPr>
        <w:t>13:00-14:30</w:t>
      </w:r>
      <w:r>
        <w:rPr>
          <w:bCs/>
          <w:kern w:val="0"/>
        </w:rPr>
        <w:t>，</w:t>
      </w:r>
      <w:r>
        <w:rPr>
          <w:bCs/>
          <w:kern w:val="0"/>
        </w:rPr>
        <w:t>19:00-20:30</w:t>
      </w:r>
      <w:r>
        <w:rPr>
          <w:bCs/>
          <w:kern w:val="0"/>
        </w:rPr>
        <w:t>）；每日第一遍清扫必须在</w:t>
      </w:r>
      <w:r>
        <w:rPr>
          <w:bCs/>
          <w:kern w:val="0"/>
        </w:rPr>
        <w:t>7:00</w:t>
      </w:r>
      <w:r>
        <w:rPr>
          <w:bCs/>
          <w:kern w:val="0"/>
        </w:rPr>
        <w:t>前完成，繁华街巷夏季晚间保洁作业延长</w:t>
      </w:r>
      <w:r>
        <w:rPr>
          <w:bCs/>
          <w:kern w:val="0"/>
        </w:rPr>
        <w:t>1</w:t>
      </w:r>
      <w:r>
        <w:rPr>
          <w:bCs/>
          <w:kern w:val="0"/>
        </w:rPr>
        <w:t>小时，大排档，夜市等特殊路段保洁时间延长至</w:t>
      </w:r>
      <w:r>
        <w:rPr>
          <w:bCs/>
          <w:kern w:val="0"/>
        </w:rPr>
        <w:t>24:00</w:t>
      </w:r>
      <w:r>
        <w:rPr>
          <w:bCs/>
          <w:kern w:val="0"/>
        </w:rPr>
        <w:t>。</w:t>
      </w:r>
    </w:p>
    <w:p w14:paraId="724377B4" w14:textId="77777777" w:rsidR="009233AD" w:rsidRDefault="002A6E3E">
      <w:pPr>
        <w:adjustRightInd w:val="0"/>
        <w:snapToGrid w:val="0"/>
        <w:spacing w:line="440" w:lineRule="exact"/>
        <w:ind w:firstLineChars="200" w:firstLine="420"/>
        <w:rPr>
          <w:bCs/>
          <w:kern w:val="0"/>
        </w:rPr>
      </w:pPr>
      <w:r>
        <w:rPr>
          <w:bCs/>
          <w:kern w:val="0"/>
        </w:rPr>
        <w:t>夏季高温期间根据道路、街巷状况合理调整作业时间，人工作业尽量避开午间高温时段（</w:t>
      </w:r>
      <w:r>
        <w:rPr>
          <w:bCs/>
          <w:kern w:val="0"/>
        </w:rPr>
        <w:t>12</w:t>
      </w:r>
      <w:r>
        <w:rPr>
          <w:bCs/>
          <w:kern w:val="0"/>
        </w:rPr>
        <w:t>：</w:t>
      </w:r>
      <w:r>
        <w:rPr>
          <w:bCs/>
          <w:kern w:val="0"/>
        </w:rPr>
        <w:t>00-15</w:t>
      </w:r>
      <w:r>
        <w:rPr>
          <w:bCs/>
          <w:kern w:val="0"/>
        </w:rPr>
        <w:t>：</w:t>
      </w:r>
      <w:r>
        <w:rPr>
          <w:bCs/>
          <w:kern w:val="0"/>
        </w:rPr>
        <w:t>00</w:t>
      </w:r>
      <w:r>
        <w:rPr>
          <w:bCs/>
          <w:kern w:val="0"/>
        </w:rPr>
        <w:t>）。</w:t>
      </w:r>
    </w:p>
    <w:p w14:paraId="21542D67" w14:textId="77777777" w:rsidR="009233AD" w:rsidRDefault="002A6E3E">
      <w:pPr>
        <w:adjustRightInd w:val="0"/>
        <w:snapToGrid w:val="0"/>
        <w:spacing w:line="440" w:lineRule="exact"/>
        <w:ind w:firstLineChars="200" w:firstLine="420"/>
        <w:rPr>
          <w:bCs/>
          <w:kern w:val="0"/>
        </w:rPr>
      </w:pPr>
      <w:r>
        <w:rPr>
          <w:bCs/>
          <w:kern w:val="0"/>
        </w:rPr>
        <w:t>2</w:t>
      </w:r>
      <w:r>
        <w:rPr>
          <w:bCs/>
          <w:kern w:val="0"/>
        </w:rPr>
        <w:t>）作业规范</w:t>
      </w:r>
    </w:p>
    <w:p w14:paraId="355E8962" w14:textId="77777777" w:rsidR="009233AD" w:rsidRDefault="002A6E3E">
      <w:pPr>
        <w:adjustRightInd w:val="0"/>
        <w:snapToGrid w:val="0"/>
        <w:spacing w:line="440" w:lineRule="exact"/>
        <w:ind w:firstLineChars="200" w:firstLine="420"/>
        <w:rPr>
          <w:bCs/>
          <w:kern w:val="0"/>
        </w:rPr>
      </w:pPr>
      <w:r>
        <w:rPr>
          <w:rFonts w:hint="eastAsia"/>
          <w:bCs/>
          <w:kern w:val="0"/>
        </w:rPr>
        <w:t>①</w:t>
      </w:r>
      <w:r>
        <w:rPr>
          <w:bCs/>
          <w:kern w:val="0"/>
        </w:rPr>
        <w:t>清扫作业</w:t>
      </w:r>
    </w:p>
    <w:p w14:paraId="06C93A97" w14:textId="77777777" w:rsidR="009233AD" w:rsidRDefault="002A6E3E">
      <w:pPr>
        <w:adjustRightInd w:val="0"/>
        <w:snapToGrid w:val="0"/>
        <w:spacing w:line="440" w:lineRule="exact"/>
        <w:ind w:firstLineChars="200" w:firstLine="420"/>
        <w:rPr>
          <w:bCs/>
          <w:kern w:val="0"/>
        </w:rPr>
      </w:pPr>
      <w:r>
        <w:rPr>
          <w:bCs/>
          <w:kern w:val="0"/>
        </w:rPr>
        <w:t>清扫时，应按人行道路面、</w:t>
      </w:r>
      <w:proofErr w:type="gramStart"/>
      <w:r>
        <w:rPr>
          <w:bCs/>
          <w:kern w:val="0"/>
        </w:rPr>
        <w:t>树圈及</w:t>
      </w:r>
      <w:proofErr w:type="gramEnd"/>
      <w:r>
        <w:rPr>
          <w:bCs/>
          <w:kern w:val="0"/>
        </w:rPr>
        <w:t>周边、车行道路面、</w:t>
      </w:r>
      <w:proofErr w:type="gramStart"/>
      <w:r>
        <w:rPr>
          <w:bCs/>
          <w:kern w:val="0"/>
        </w:rPr>
        <w:t>窨</w:t>
      </w:r>
      <w:proofErr w:type="gramEnd"/>
      <w:r>
        <w:rPr>
          <w:bCs/>
          <w:kern w:val="0"/>
        </w:rPr>
        <w:t>井口的顺序进行全面清扫。</w:t>
      </w:r>
    </w:p>
    <w:p w14:paraId="70D958FE" w14:textId="77777777" w:rsidR="009233AD" w:rsidRDefault="002A6E3E">
      <w:pPr>
        <w:adjustRightInd w:val="0"/>
        <w:snapToGrid w:val="0"/>
        <w:spacing w:line="440" w:lineRule="exact"/>
        <w:ind w:firstLineChars="200" w:firstLine="420"/>
        <w:rPr>
          <w:bCs/>
          <w:kern w:val="0"/>
        </w:rPr>
      </w:pPr>
      <w:r>
        <w:rPr>
          <w:bCs/>
          <w:kern w:val="0"/>
        </w:rPr>
        <w:t>归拢的垃圾靠边打堆，及时清运，不漏收。清扫道路时不得将垃圾扫入窨井、喇叭口、绿地，并疏通</w:t>
      </w:r>
      <w:proofErr w:type="gramStart"/>
      <w:r>
        <w:rPr>
          <w:bCs/>
          <w:kern w:val="0"/>
        </w:rPr>
        <w:t>窨</w:t>
      </w:r>
      <w:proofErr w:type="gramEnd"/>
      <w:r>
        <w:rPr>
          <w:bCs/>
          <w:kern w:val="0"/>
        </w:rPr>
        <w:t>井口。雨天清扫保洁时，应及时清理</w:t>
      </w:r>
      <w:proofErr w:type="gramStart"/>
      <w:r>
        <w:rPr>
          <w:bCs/>
          <w:kern w:val="0"/>
        </w:rPr>
        <w:t>窨</w:t>
      </w:r>
      <w:proofErr w:type="gramEnd"/>
      <w:r>
        <w:rPr>
          <w:bCs/>
          <w:kern w:val="0"/>
        </w:rPr>
        <w:t>井口垃圾，保持</w:t>
      </w:r>
      <w:proofErr w:type="gramStart"/>
      <w:r>
        <w:rPr>
          <w:bCs/>
          <w:kern w:val="0"/>
        </w:rPr>
        <w:t>窨</w:t>
      </w:r>
      <w:proofErr w:type="gramEnd"/>
      <w:r>
        <w:rPr>
          <w:bCs/>
          <w:kern w:val="0"/>
        </w:rPr>
        <w:t>井口畅通。</w:t>
      </w:r>
    </w:p>
    <w:p w14:paraId="5D37F392" w14:textId="77777777" w:rsidR="009233AD" w:rsidRDefault="002A6E3E">
      <w:pPr>
        <w:adjustRightInd w:val="0"/>
        <w:snapToGrid w:val="0"/>
        <w:spacing w:line="440" w:lineRule="exact"/>
        <w:ind w:firstLineChars="200" w:firstLine="420"/>
        <w:rPr>
          <w:bCs/>
          <w:kern w:val="0"/>
        </w:rPr>
      </w:pPr>
      <w:r>
        <w:rPr>
          <w:bCs/>
          <w:kern w:val="0"/>
        </w:rPr>
        <w:t>清扫道路时须小心执扫，不得漏扫、甩扫，控制扬尘，避免妨碍行人。</w:t>
      </w:r>
    </w:p>
    <w:p w14:paraId="46880613" w14:textId="77777777" w:rsidR="009233AD" w:rsidRDefault="002A6E3E">
      <w:pPr>
        <w:adjustRightInd w:val="0"/>
        <w:snapToGrid w:val="0"/>
        <w:spacing w:line="440" w:lineRule="exact"/>
        <w:ind w:firstLineChars="200" w:firstLine="420"/>
        <w:rPr>
          <w:bCs/>
          <w:kern w:val="0"/>
        </w:rPr>
      </w:pPr>
      <w:r>
        <w:rPr>
          <w:bCs/>
          <w:kern w:val="0"/>
        </w:rPr>
        <w:t>早晨第一次大面积全面推行班组作业，所有保洁人员必须上岗，以班组为单位组织清扫，班组长、</w:t>
      </w:r>
      <w:proofErr w:type="gramStart"/>
      <w:r>
        <w:rPr>
          <w:bCs/>
          <w:kern w:val="0"/>
        </w:rPr>
        <w:t>考核员</w:t>
      </w:r>
      <w:proofErr w:type="gramEnd"/>
      <w:r>
        <w:rPr>
          <w:bCs/>
          <w:kern w:val="0"/>
        </w:rPr>
        <w:t>必须跟班作业，确保</w:t>
      </w:r>
      <w:r>
        <w:rPr>
          <w:bCs/>
          <w:kern w:val="0"/>
        </w:rPr>
        <w:t>7</w:t>
      </w:r>
      <w:r>
        <w:rPr>
          <w:bCs/>
          <w:kern w:val="0"/>
        </w:rPr>
        <w:t>点前完成大面积清扫，确保清扫质量。</w:t>
      </w:r>
    </w:p>
    <w:p w14:paraId="6B5DDF2A" w14:textId="77777777" w:rsidR="009233AD" w:rsidRDefault="002A6E3E">
      <w:pPr>
        <w:adjustRightInd w:val="0"/>
        <w:snapToGrid w:val="0"/>
        <w:spacing w:line="440" w:lineRule="exact"/>
        <w:ind w:firstLineChars="200" w:firstLine="420"/>
        <w:rPr>
          <w:bCs/>
          <w:kern w:val="0"/>
        </w:rPr>
      </w:pPr>
      <w:r>
        <w:rPr>
          <w:bCs/>
          <w:kern w:val="0"/>
        </w:rPr>
        <w:t>停车较多的街巷实行错时保洁，做到随脏随扫。</w:t>
      </w:r>
    </w:p>
    <w:p w14:paraId="0B474D6A" w14:textId="77777777" w:rsidR="009233AD" w:rsidRDefault="002A6E3E">
      <w:pPr>
        <w:adjustRightInd w:val="0"/>
        <w:snapToGrid w:val="0"/>
        <w:spacing w:line="440" w:lineRule="exact"/>
        <w:ind w:firstLineChars="200" w:firstLine="420"/>
        <w:rPr>
          <w:bCs/>
          <w:kern w:val="0"/>
        </w:rPr>
      </w:pPr>
      <w:r>
        <w:rPr>
          <w:rFonts w:hint="eastAsia"/>
          <w:bCs/>
          <w:kern w:val="0"/>
        </w:rPr>
        <w:t>②</w:t>
      </w:r>
      <w:r>
        <w:rPr>
          <w:bCs/>
          <w:kern w:val="0"/>
        </w:rPr>
        <w:t>保洁作业</w:t>
      </w:r>
    </w:p>
    <w:p w14:paraId="4971986D" w14:textId="77777777" w:rsidR="009233AD" w:rsidRDefault="002A6E3E">
      <w:pPr>
        <w:adjustRightInd w:val="0"/>
        <w:snapToGrid w:val="0"/>
        <w:spacing w:line="440" w:lineRule="exact"/>
        <w:ind w:firstLineChars="200" w:firstLine="420"/>
        <w:rPr>
          <w:bCs/>
          <w:kern w:val="0"/>
        </w:rPr>
      </w:pPr>
      <w:r>
        <w:rPr>
          <w:bCs/>
          <w:kern w:val="0"/>
        </w:rPr>
        <w:t>保洁时，巡回走动，用小扫把、钳子等工具及时清除路面的垃圾。</w:t>
      </w:r>
    </w:p>
    <w:p w14:paraId="25F15AED" w14:textId="77777777" w:rsidR="009233AD" w:rsidRDefault="002A6E3E">
      <w:pPr>
        <w:adjustRightInd w:val="0"/>
        <w:snapToGrid w:val="0"/>
        <w:spacing w:line="440" w:lineRule="exact"/>
        <w:ind w:firstLineChars="200" w:firstLine="420"/>
        <w:rPr>
          <w:bCs/>
          <w:kern w:val="0"/>
        </w:rPr>
      </w:pPr>
      <w:r>
        <w:rPr>
          <w:bCs/>
          <w:kern w:val="0"/>
        </w:rPr>
        <w:t>发现有人随地乱扔垃圾，应及时进行劝阻。发现路面被严重污染时，应马上向管理部门汇报</w:t>
      </w:r>
      <w:r>
        <w:rPr>
          <w:bCs/>
          <w:kern w:val="0"/>
        </w:rPr>
        <w:t>,</w:t>
      </w:r>
      <w:r>
        <w:rPr>
          <w:bCs/>
          <w:kern w:val="0"/>
        </w:rPr>
        <w:t>并立即组织清理。</w:t>
      </w:r>
    </w:p>
    <w:p w14:paraId="3739FAF5" w14:textId="77777777" w:rsidR="009233AD" w:rsidRDefault="002A6E3E">
      <w:pPr>
        <w:adjustRightInd w:val="0"/>
        <w:snapToGrid w:val="0"/>
        <w:spacing w:line="440" w:lineRule="exact"/>
        <w:ind w:firstLineChars="200" w:firstLine="420"/>
        <w:rPr>
          <w:bCs/>
          <w:kern w:val="0"/>
        </w:rPr>
      </w:pPr>
      <w:r>
        <w:rPr>
          <w:bCs/>
          <w:kern w:val="0"/>
        </w:rPr>
        <w:t>在保洁作业时段内，各类区域、设施上的点状、块状、条状污染物，以及超过质量标准中道路地面废弃物控制指标的，自</w:t>
      </w:r>
      <w:proofErr w:type="gramStart"/>
      <w:r>
        <w:rPr>
          <w:bCs/>
          <w:kern w:val="0"/>
        </w:rPr>
        <w:t>产生起应在</w:t>
      </w:r>
      <w:proofErr w:type="gramEnd"/>
      <w:r>
        <w:rPr>
          <w:bCs/>
          <w:kern w:val="0"/>
        </w:rPr>
        <w:t>15</w:t>
      </w:r>
      <w:r>
        <w:rPr>
          <w:bCs/>
          <w:kern w:val="0"/>
        </w:rPr>
        <w:t>分钟内予以清除。</w:t>
      </w:r>
    </w:p>
    <w:p w14:paraId="465D6012" w14:textId="77777777" w:rsidR="009233AD" w:rsidRDefault="002A6E3E">
      <w:pPr>
        <w:adjustRightInd w:val="0"/>
        <w:snapToGrid w:val="0"/>
        <w:spacing w:line="440" w:lineRule="exact"/>
        <w:ind w:firstLineChars="200" w:firstLine="420"/>
        <w:rPr>
          <w:bCs/>
          <w:kern w:val="0"/>
        </w:rPr>
      </w:pPr>
      <w:r>
        <w:rPr>
          <w:bCs/>
          <w:kern w:val="0"/>
        </w:rPr>
        <w:t>清扫保洁绿化隔离带时，应注意保护绿化。</w:t>
      </w:r>
    </w:p>
    <w:p w14:paraId="073B6EEE" w14:textId="77777777" w:rsidR="009233AD" w:rsidRDefault="002A6E3E">
      <w:pPr>
        <w:adjustRightInd w:val="0"/>
        <w:snapToGrid w:val="0"/>
        <w:spacing w:line="440" w:lineRule="exact"/>
        <w:ind w:firstLineChars="200" w:firstLine="420"/>
        <w:rPr>
          <w:bCs/>
          <w:kern w:val="0"/>
        </w:rPr>
      </w:pPr>
      <w:r>
        <w:rPr>
          <w:bCs/>
          <w:kern w:val="0"/>
        </w:rPr>
        <w:t>清扫垃圾应运到指定收集点，进入收集容器。</w:t>
      </w:r>
    </w:p>
    <w:p w14:paraId="0E1B5284" w14:textId="77777777" w:rsidR="009233AD" w:rsidRDefault="002A6E3E">
      <w:pPr>
        <w:adjustRightInd w:val="0"/>
        <w:snapToGrid w:val="0"/>
        <w:spacing w:line="440" w:lineRule="exact"/>
        <w:ind w:firstLineChars="200" w:firstLine="420"/>
        <w:rPr>
          <w:bCs/>
          <w:kern w:val="0"/>
        </w:rPr>
      </w:pPr>
      <w:r>
        <w:rPr>
          <w:bCs/>
          <w:kern w:val="0"/>
        </w:rPr>
        <w:t>垃圾倾倒后应将垃圾收集容器复位，摆放整齐，无洒落，容器内无留存垃圾及污水。也可配备专用收集车，做到定时定点收集，完工后场地清洁，无二次污染。</w:t>
      </w:r>
    </w:p>
    <w:p w14:paraId="49395251" w14:textId="77777777" w:rsidR="009233AD" w:rsidRDefault="002A6E3E">
      <w:pPr>
        <w:adjustRightInd w:val="0"/>
        <w:snapToGrid w:val="0"/>
        <w:spacing w:line="440" w:lineRule="exact"/>
        <w:ind w:firstLineChars="200" w:firstLine="420"/>
        <w:rPr>
          <w:bCs/>
          <w:kern w:val="0"/>
        </w:rPr>
      </w:pPr>
      <w:r>
        <w:rPr>
          <w:bCs/>
          <w:kern w:val="0"/>
        </w:rPr>
        <w:t>保洁</w:t>
      </w:r>
      <w:proofErr w:type="gramStart"/>
      <w:r>
        <w:rPr>
          <w:bCs/>
          <w:kern w:val="0"/>
        </w:rPr>
        <w:t>后工具</w:t>
      </w:r>
      <w:proofErr w:type="gramEnd"/>
      <w:r>
        <w:rPr>
          <w:bCs/>
          <w:kern w:val="0"/>
        </w:rPr>
        <w:t>堆放整齐、冲洗污水处理干净，不对行人、周边环境和市民生活造成影响。</w:t>
      </w:r>
    </w:p>
    <w:p w14:paraId="3717C864" w14:textId="77777777" w:rsidR="009233AD" w:rsidRDefault="002A6E3E">
      <w:pPr>
        <w:adjustRightInd w:val="0"/>
        <w:snapToGrid w:val="0"/>
        <w:spacing w:line="440" w:lineRule="exact"/>
        <w:ind w:firstLineChars="200" w:firstLine="420"/>
        <w:rPr>
          <w:bCs/>
          <w:kern w:val="0"/>
        </w:rPr>
      </w:pPr>
      <w:r>
        <w:rPr>
          <w:bCs/>
          <w:kern w:val="0"/>
        </w:rPr>
        <w:t>高架桥、快速通道、快车道特殊情况（含应急保障）下需要人工清扫保洁时，应有安全防护措施，按照规定设置安全警示牌和反光锥形警示筒等形成作业区，对污染严重路段，要集中作业力量，快速处置，快速撤离，同时做好安全警戒工作。</w:t>
      </w:r>
    </w:p>
    <w:p w14:paraId="266F6B70" w14:textId="77777777" w:rsidR="009233AD" w:rsidRDefault="002A6E3E">
      <w:pPr>
        <w:autoSpaceDE w:val="0"/>
        <w:autoSpaceDN w:val="0"/>
        <w:adjustRightInd w:val="0"/>
        <w:snapToGrid w:val="0"/>
        <w:spacing w:beforeLines="50" w:before="156" w:line="440" w:lineRule="exact"/>
        <w:ind w:firstLineChars="200" w:firstLine="420"/>
        <w:rPr>
          <w:bCs/>
          <w:kern w:val="0"/>
        </w:rPr>
      </w:pPr>
      <w:r>
        <w:rPr>
          <w:bCs/>
          <w:kern w:val="0"/>
        </w:rPr>
        <w:t>（</w:t>
      </w:r>
      <w:r>
        <w:rPr>
          <w:bCs/>
          <w:kern w:val="0"/>
        </w:rPr>
        <w:t>3</w:t>
      </w:r>
      <w:r>
        <w:rPr>
          <w:bCs/>
          <w:kern w:val="0"/>
        </w:rPr>
        <w:t>）机械清扫保洁</w:t>
      </w:r>
    </w:p>
    <w:p w14:paraId="1B7969A1" w14:textId="77777777" w:rsidR="009233AD" w:rsidRDefault="002A6E3E">
      <w:pPr>
        <w:adjustRightInd w:val="0"/>
        <w:snapToGrid w:val="0"/>
        <w:spacing w:line="440" w:lineRule="exact"/>
        <w:ind w:firstLineChars="200" w:firstLine="420"/>
        <w:rPr>
          <w:bCs/>
          <w:kern w:val="0"/>
        </w:rPr>
      </w:pPr>
      <w:r>
        <w:rPr>
          <w:bCs/>
          <w:kern w:val="0"/>
        </w:rPr>
        <w:lastRenderedPageBreak/>
        <w:t>1</w:t>
      </w:r>
      <w:r>
        <w:rPr>
          <w:bCs/>
          <w:kern w:val="0"/>
        </w:rPr>
        <w:t>）冬春季道路机械化清扫保洁作业要求</w:t>
      </w:r>
    </w:p>
    <w:p w14:paraId="1BD5F2F9" w14:textId="77777777" w:rsidR="009233AD" w:rsidRDefault="002A6E3E">
      <w:pPr>
        <w:adjustRightInd w:val="0"/>
        <w:snapToGrid w:val="0"/>
        <w:spacing w:line="440" w:lineRule="exact"/>
        <w:ind w:firstLineChars="200" w:firstLine="420"/>
        <w:rPr>
          <w:bCs/>
          <w:kern w:val="0"/>
        </w:rPr>
      </w:pPr>
      <w:r>
        <w:rPr>
          <w:rFonts w:hint="eastAsia"/>
          <w:bCs/>
          <w:kern w:val="0"/>
        </w:rPr>
        <w:t>①</w:t>
      </w:r>
      <w:r>
        <w:rPr>
          <w:bCs/>
          <w:kern w:val="0"/>
        </w:rPr>
        <w:t>冬春季早晚最低温度达到零度以下，按此规定执行，每天</w:t>
      </w:r>
      <w:r>
        <w:rPr>
          <w:bCs/>
          <w:kern w:val="0"/>
        </w:rPr>
        <w:t>9:00-16:00</w:t>
      </w:r>
      <w:r>
        <w:rPr>
          <w:bCs/>
          <w:kern w:val="0"/>
        </w:rPr>
        <w:t>要重点安排洗扫车、清洗车作业，上下午各进行一次洗扫作业，大面积洒水和冲洗要根据即时气温条件安排作业，对积灰路段辅以人工清洗，尽量避免扰民现象发生，雨雪大风、气温零度以下天气不进行机械化清扫作业，气温</w:t>
      </w:r>
      <w:r>
        <w:rPr>
          <w:bCs/>
          <w:kern w:val="0"/>
        </w:rPr>
        <w:t>4</w:t>
      </w:r>
      <w:r>
        <w:rPr>
          <w:bCs/>
          <w:kern w:val="0"/>
        </w:rPr>
        <w:t>度以下不得进行洒水作业，零度以下不得进行湿扫、洗扫、清洗、</w:t>
      </w:r>
      <w:proofErr w:type="gramStart"/>
      <w:r>
        <w:rPr>
          <w:bCs/>
          <w:kern w:val="0"/>
        </w:rPr>
        <w:t>水扫作业</w:t>
      </w:r>
      <w:proofErr w:type="gramEnd"/>
      <w:r>
        <w:rPr>
          <w:bCs/>
          <w:kern w:val="0"/>
        </w:rPr>
        <w:t>。</w:t>
      </w:r>
    </w:p>
    <w:p w14:paraId="79D6F7BF" w14:textId="77777777" w:rsidR="009233AD" w:rsidRDefault="002A6E3E">
      <w:pPr>
        <w:adjustRightInd w:val="0"/>
        <w:snapToGrid w:val="0"/>
        <w:spacing w:line="440" w:lineRule="exact"/>
        <w:ind w:firstLineChars="200" w:firstLine="420"/>
        <w:rPr>
          <w:bCs/>
          <w:kern w:val="0"/>
        </w:rPr>
      </w:pPr>
      <w:r>
        <w:rPr>
          <w:rFonts w:hint="eastAsia"/>
          <w:bCs/>
          <w:kern w:val="0"/>
        </w:rPr>
        <w:t>②</w:t>
      </w:r>
      <w:r>
        <w:rPr>
          <w:bCs/>
          <w:kern w:val="0"/>
        </w:rPr>
        <w:t>洒水作业：必须气温在</w:t>
      </w:r>
      <w:r>
        <w:rPr>
          <w:bCs/>
          <w:kern w:val="0"/>
        </w:rPr>
        <w:t>4</w:t>
      </w:r>
      <w:r>
        <w:rPr>
          <w:bCs/>
          <w:kern w:val="0"/>
        </w:rPr>
        <w:t>度以上，通过控制喷水力度或改</w:t>
      </w:r>
      <w:r>
        <w:rPr>
          <w:bCs/>
          <w:kern w:val="0"/>
        </w:rPr>
        <w:t>“</w:t>
      </w:r>
      <w:r>
        <w:rPr>
          <w:bCs/>
          <w:kern w:val="0"/>
        </w:rPr>
        <w:t>喷洒</w:t>
      </w:r>
      <w:r>
        <w:rPr>
          <w:bCs/>
          <w:kern w:val="0"/>
        </w:rPr>
        <w:t>”</w:t>
      </w:r>
      <w:r>
        <w:rPr>
          <w:bCs/>
          <w:kern w:val="0"/>
        </w:rPr>
        <w:t>为</w:t>
      </w:r>
      <w:r>
        <w:rPr>
          <w:bCs/>
          <w:kern w:val="0"/>
        </w:rPr>
        <w:t>“</w:t>
      </w:r>
      <w:r>
        <w:rPr>
          <w:bCs/>
          <w:kern w:val="0"/>
        </w:rPr>
        <w:t>雾洒</w:t>
      </w:r>
      <w:r>
        <w:rPr>
          <w:bCs/>
          <w:kern w:val="0"/>
        </w:rPr>
        <w:t>”</w:t>
      </w:r>
      <w:r>
        <w:rPr>
          <w:bCs/>
          <w:kern w:val="0"/>
        </w:rPr>
        <w:t>等方式，确保</w:t>
      </w:r>
      <w:proofErr w:type="gramStart"/>
      <w:r>
        <w:rPr>
          <w:bCs/>
          <w:kern w:val="0"/>
        </w:rPr>
        <w:t>路面见潮不见</w:t>
      </w:r>
      <w:proofErr w:type="gramEnd"/>
      <w:r>
        <w:rPr>
          <w:bCs/>
          <w:kern w:val="0"/>
        </w:rPr>
        <w:t>水流。一二级道路每日洒水两次，作业时间调整为</w:t>
      </w:r>
      <w:proofErr w:type="gramStart"/>
      <w:r>
        <w:rPr>
          <w:bCs/>
          <w:kern w:val="0"/>
        </w:rPr>
        <w:t>为</w:t>
      </w:r>
      <w:proofErr w:type="gramEnd"/>
      <w:r>
        <w:rPr>
          <w:bCs/>
          <w:kern w:val="0"/>
        </w:rPr>
        <w:t>9:00-11:30</w:t>
      </w:r>
      <w:r>
        <w:rPr>
          <w:bCs/>
          <w:kern w:val="0"/>
        </w:rPr>
        <w:t>、</w:t>
      </w:r>
      <w:r>
        <w:rPr>
          <w:bCs/>
          <w:kern w:val="0"/>
        </w:rPr>
        <w:t>12:00-14:30</w:t>
      </w:r>
      <w:r>
        <w:rPr>
          <w:bCs/>
          <w:kern w:val="0"/>
        </w:rPr>
        <w:t>，洒水方式为</w:t>
      </w:r>
      <w:r>
        <w:rPr>
          <w:bCs/>
          <w:kern w:val="0"/>
        </w:rPr>
        <w:t>“</w:t>
      </w:r>
      <w:r>
        <w:rPr>
          <w:bCs/>
          <w:kern w:val="0"/>
        </w:rPr>
        <w:t>雾洒</w:t>
      </w:r>
      <w:r>
        <w:rPr>
          <w:bCs/>
          <w:kern w:val="0"/>
        </w:rPr>
        <w:t>”</w:t>
      </w:r>
      <w:r>
        <w:rPr>
          <w:bCs/>
          <w:kern w:val="0"/>
        </w:rPr>
        <w:t>；三四级道路每日洒水一次，作业时间调整为</w:t>
      </w:r>
      <w:r>
        <w:rPr>
          <w:bCs/>
          <w:kern w:val="0"/>
        </w:rPr>
        <w:t>12:30-14:30</w:t>
      </w:r>
      <w:r>
        <w:rPr>
          <w:bCs/>
          <w:kern w:val="0"/>
        </w:rPr>
        <w:t>，洒水方式为</w:t>
      </w:r>
      <w:r>
        <w:rPr>
          <w:bCs/>
          <w:kern w:val="0"/>
        </w:rPr>
        <w:t>“</w:t>
      </w:r>
      <w:r>
        <w:rPr>
          <w:bCs/>
          <w:kern w:val="0"/>
        </w:rPr>
        <w:t>雾洒</w:t>
      </w:r>
      <w:r>
        <w:rPr>
          <w:bCs/>
          <w:kern w:val="0"/>
        </w:rPr>
        <w:t>”</w:t>
      </w:r>
      <w:r>
        <w:rPr>
          <w:bCs/>
          <w:kern w:val="0"/>
        </w:rPr>
        <w:t>；</w:t>
      </w:r>
    </w:p>
    <w:p w14:paraId="46EB4A8E" w14:textId="77777777" w:rsidR="009233AD" w:rsidRDefault="002A6E3E">
      <w:pPr>
        <w:adjustRightInd w:val="0"/>
        <w:snapToGrid w:val="0"/>
        <w:spacing w:line="440" w:lineRule="exact"/>
        <w:ind w:firstLineChars="200" w:firstLine="420"/>
        <w:rPr>
          <w:bCs/>
          <w:kern w:val="0"/>
        </w:rPr>
      </w:pPr>
      <w:r>
        <w:rPr>
          <w:bCs/>
          <w:kern w:val="0"/>
        </w:rPr>
        <w:t>洗扫（含清洗作业）：必须在零度以上，一二级道路</w:t>
      </w:r>
      <w:proofErr w:type="gramStart"/>
      <w:r>
        <w:rPr>
          <w:bCs/>
          <w:kern w:val="0"/>
        </w:rPr>
        <w:t>每日机</w:t>
      </w:r>
      <w:proofErr w:type="gramEnd"/>
      <w:r>
        <w:rPr>
          <w:bCs/>
          <w:kern w:val="0"/>
        </w:rPr>
        <w:t>扫两次，作业时间调整为</w:t>
      </w:r>
      <w:r>
        <w:rPr>
          <w:bCs/>
          <w:kern w:val="0"/>
        </w:rPr>
        <w:t>9:30-11:30</w:t>
      </w:r>
      <w:r>
        <w:rPr>
          <w:bCs/>
          <w:kern w:val="0"/>
        </w:rPr>
        <w:t>、</w:t>
      </w:r>
      <w:r>
        <w:rPr>
          <w:bCs/>
          <w:kern w:val="0"/>
        </w:rPr>
        <w:t>12:30-15:00</w:t>
      </w:r>
      <w:r>
        <w:rPr>
          <w:bCs/>
          <w:kern w:val="0"/>
        </w:rPr>
        <w:t>；三四级道路</w:t>
      </w:r>
      <w:proofErr w:type="gramStart"/>
      <w:r>
        <w:rPr>
          <w:bCs/>
          <w:kern w:val="0"/>
        </w:rPr>
        <w:t>每日机</w:t>
      </w:r>
      <w:proofErr w:type="gramEnd"/>
      <w:r>
        <w:rPr>
          <w:bCs/>
          <w:kern w:val="0"/>
        </w:rPr>
        <w:t>扫一次，作业时间调整为</w:t>
      </w:r>
      <w:r>
        <w:rPr>
          <w:bCs/>
          <w:kern w:val="0"/>
        </w:rPr>
        <w:t>12:00-15:00</w:t>
      </w:r>
      <w:r>
        <w:rPr>
          <w:bCs/>
          <w:kern w:val="0"/>
        </w:rPr>
        <w:t>；</w:t>
      </w:r>
    </w:p>
    <w:p w14:paraId="4B980047" w14:textId="77777777" w:rsidR="009233AD" w:rsidRDefault="002A6E3E">
      <w:pPr>
        <w:adjustRightInd w:val="0"/>
        <w:snapToGrid w:val="0"/>
        <w:spacing w:line="440" w:lineRule="exact"/>
        <w:ind w:firstLineChars="200" w:firstLine="420"/>
        <w:rPr>
          <w:bCs/>
          <w:kern w:val="0"/>
        </w:rPr>
      </w:pPr>
      <w:r>
        <w:rPr>
          <w:bCs/>
          <w:kern w:val="0"/>
        </w:rPr>
        <w:t>清洗作业：必须气温在</w:t>
      </w:r>
      <w:r>
        <w:rPr>
          <w:bCs/>
          <w:kern w:val="0"/>
        </w:rPr>
        <w:t>4</w:t>
      </w:r>
      <w:r>
        <w:rPr>
          <w:bCs/>
          <w:kern w:val="0"/>
        </w:rPr>
        <w:t>度以上，一二级道路每周清洗一次，作业时间调整为</w:t>
      </w:r>
      <w:r>
        <w:rPr>
          <w:bCs/>
          <w:kern w:val="0"/>
        </w:rPr>
        <w:t>12:00-15:00</w:t>
      </w:r>
      <w:r>
        <w:rPr>
          <w:bCs/>
          <w:kern w:val="0"/>
        </w:rPr>
        <w:t>；三四级道路每半月清洗一次，作业时间调整为</w:t>
      </w:r>
      <w:r>
        <w:rPr>
          <w:bCs/>
          <w:kern w:val="0"/>
        </w:rPr>
        <w:t>12:00-15:00</w:t>
      </w:r>
      <w:r>
        <w:rPr>
          <w:bCs/>
          <w:kern w:val="0"/>
        </w:rPr>
        <w:t>；</w:t>
      </w:r>
    </w:p>
    <w:p w14:paraId="214F83B4" w14:textId="77777777" w:rsidR="009233AD" w:rsidRDefault="002A6E3E">
      <w:pPr>
        <w:adjustRightInd w:val="0"/>
        <w:snapToGrid w:val="0"/>
        <w:spacing w:line="440" w:lineRule="exact"/>
        <w:ind w:firstLineChars="200" w:firstLine="420"/>
        <w:rPr>
          <w:bCs/>
          <w:kern w:val="0"/>
        </w:rPr>
      </w:pPr>
      <w:r>
        <w:rPr>
          <w:bCs/>
          <w:kern w:val="0"/>
        </w:rPr>
        <w:t>水洗作业：每周水洗一次，作业时间</w:t>
      </w:r>
      <w:proofErr w:type="gramStart"/>
      <w:r>
        <w:rPr>
          <w:bCs/>
          <w:kern w:val="0"/>
        </w:rPr>
        <w:t>宜安排</w:t>
      </w:r>
      <w:proofErr w:type="gramEnd"/>
      <w:r>
        <w:rPr>
          <w:bCs/>
          <w:kern w:val="0"/>
        </w:rPr>
        <w:t>在</w:t>
      </w:r>
      <w:r>
        <w:rPr>
          <w:bCs/>
          <w:kern w:val="0"/>
        </w:rPr>
        <w:t>9:30-11:30</w:t>
      </w:r>
      <w:r>
        <w:rPr>
          <w:bCs/>
          <w:kern w:val="0"/>
        </w:rPr>
        <w:t>、</w:t>
      </w:r>
      <w:r>
        <w:rPr>
          <w:bCs/>
          <w:kern w:val="0"/>
        </w:rPr>
        <w:t>12:30-15:00</w:t>
      </w:r>
      <w:r>
        <w:rPr>
          <w:bCs/>
          <w:kern w:val="0"/>
        </w:rPr>
        <w:t>；</w:t>
      </w:r>
    </w:p>
    <w:p w14:paraId="027C570D" w14:textId="77777777" w:rsidR="009233AD" w:rsidRDefault="002A6E3E">
      <w:pPr>
        <w:adjustRightInd w:val="0"/>
        <w:snapToGrid w:val="0"/>
        <w:spacing w:line="440" w:lineRule="exact"/>
        <w:ind w:firstLineChars="200" w:firstLine="420"/>
        <w:rPr>
          <w:bCs/>
          <w:kern w:val="0"/>
        </w:rPr>
      </w:pPr>
      <w:r>
        <w:rPr>
          <w:bCs/>
          <w:kern w:val="0"/>
        </w:rPr>
        <w:t>夜间冲洗作业取消；</w:t>
      </w:r>
    </w:p>
    <w:p w14:paraId="77244C36" w14:textId="77777777" w:rsidR="009233AD" w:rsidRDefault="002A6E3E">
      <w:pPr>
        <w:adjustRightInd w:val="0"/>
        <w:snapToGrid w:val="0"/>
        <w:spacing w:line="440" w:lineRule="exact"/>
        <w:ind w:firstLineChars="200" w:firstLine="420"/>
        <w:rPr>
          <w:bCs/>
          <w:kern w:val="0"/>
        </w:rPr>
      </w:pPr>
      <w:r>
        <w:rPr>
          <w:bCs/>
          <w:kern w:val="0"/>
        </w:rPr>
        <w:t>保洁作业：一二级道路</w:t>
      </w:r>
      <w:r>
        <w:rPr>
          <w:bCs/>
          <w:kern w:val="0"/>
        </w:rPr>
        <w:t>5</w:t>
      </w:r>
      <w:r>
        <w:rPr>
          <w:bCs/>
          <w:kern w:val="0"/>
        </w:rPr>
        <w:t>次</w:t>
      </w:r>
      <w:r>
        <w:rPr>
          <w:bCs/>
          <w:kern w:val="0"/>
        </w:rPr>
        <w:t>/</w:t>
      </w:r>
      <w:r>
        <w:rPr>
          <w:bCs/>
          <w:kern w:val="0"/>
        </w:rPr>
        <w:t>日，其中一次必须在</w:t>
      </w:r>
      <w:r>
        <w:rPr>
          <w:bCs/>
          <w:kern w:val="0"/>
        </w:rPr>
        <w:t>5:00-6:30</w:t>
      </w:r>
      <w:r>
        <w:rPr>
          <w:bCs/>
          <w:kern w:val="0"/>
        </w:rPr>
        <w:t>完成。</w:t>
      </w:r>
    </w:p>
    <w:p w14:paraId="468CA031" w14:textId="77777777" w:rsidR="009233AD" w:rsidRDefault="002A6E3E">
      <w:pPr>
        <w:adjustRightInd w:val="0"/>
        <w:snapToGrid w:val="0"/>
        <w:spacing w:line="440" w:lineRule="exact"/>
        <w:ind w:firstLineChars="200" w:firstLine="420"/>
        <w:rPr>
          <w:bCs/>
          <w:kern w:val="0"/>
        </w:rPr>
      </w:pPr>
      <w:r>
        <w:rPr>
          <w:rFonts w:hint="eastAsia"/>
          <w:bCs/>
          <w:kern w:val="0"/>
        </w:rPr>
        <w:t>③</w:t>
      </w:r>
      <w:r>
        <w:rPr>
          <w:bCs/>
          <w:kern w:val="0"/>
        </w:rPr>
        <w:t>空气质量二级管制期间，</w:t>
      </w:r>
      <w:proofErr w:type="gramStart"/>
      <w:r>
        <w:rPr>
          <w:bCs/>
          <w:kern w:val="0"/>
        </w:rPr>
        <w:t>主次干道主次干道</w:t>
      </w:r>
      <w:proofErr w:type="gramEnd"/>
      <w:r>
        <w:rPr>
          <w:bCs/>
          <w:kern w:val="0"/>
        </w:rPr>
        <w:t>每日</w:t>
      </w:r>
      <w:r>
        <w:rPr>
          <w:bCs/>
          <w:kern w:val="0"/>
        </w:rPr>
        <w:t>9:30-15:30</w:t>
      </w:r>
      <w:r>
        <w:rPr>
          <w:bCs/>
          <w:kern w:val="0"/>
        </w:rPr>
        <w:t>洒水三次（</w:t>
      </w:r>
      <w:r>
        <w:rPr>
          <w:bCs/>
          <w:kern w:val="0"/>
        </w:rPr>
        <w:t>9:30-11:00</w:t>
      </w:r>
      <w:r>
        <w:rPr>
          <w:bCs/>
          <w:kern w:val="0"/>
        </w:rPr>
        <w:t>、</w:t>
      </w:r>
      <w:r>
        <w:rPr>
          <w:bCs/>
          <w:kern w:val="0"/>
        </w:rPr>
        <w:t>12:00-13:30</w:t>
      </w:r>
      <w:r>
        <w:rPr>
          <w:bCs/>
          <w:kern w:val="0"/>
        </w:rPr>
        <w:t>、</w:t>
      </w:r>
      <w:r>
        <w:rPr>
          <w:bCs/>
          <w:kern w:val="0"/>
        </w:rPr>
        <w:t>13:30-15:30</w:t>
      </w:r>
      <w:r>
        <w:rPr>
          <w:bCs/>
          <w:kern w:val="0"/>
        </w:rPr>
        <w:t>）。</w:t>
      </w:r>
    </w:p>
    <w:p w14:paraId="1BEA49DA" w14:textId="77777777" w:rsidR="009233AD" w:rsidRDefault="002A6E3E">
      <w:pPr>
        <w:adjustRightInd w:val="0"/>
        <w:snapToGrid w:val="0"/>
        <w:spacing w:line="440" w:lineRule="exact"/>
        <w:ind w:firstLineChars="200" w:firstLine="420"/>
        <w:rPr>
          <w:bCs/>
          <w:kern w:val="0"/>
        </w:rPr>
      </w:pPr>
      <w:r>
        <w:rPr>
          <w:rFonts w:hint="eastAsia"/>
          <w:bCs/>
          <w:kern w:val="0"/>
        </w:rPr>
        <w:t>④</w:t>
      </w:r>
      <w:r>
        <w:rPr>
          <w:bCs/>
          <w:kern w:val="0"/>
        </w:rPr>
        <w:t>冬春季早晚最低温度达到</w:t>
      </w:r>
      <w:r>
        <w:rPr>
          <w:bCs/>
          <w:kern w:val="0"/>
        </w:rPr>
        <w:t>4</w:t>
      </w:r>
      <w:r>
        <w:rPr>
          <w:bCs/>
          <w:kern w:val="0"/>
        </w:rPr>
        <w:t>度以上，可按照夏秋季规定执行，第一次洗扫（含清扫）作业可安排在</w:t>
      </w:r>
      <w:r>
        <w:rPr>
          <w:bCs/>
          <w:kern w:val="0"/>
        </w:rPr>
        <w:t>4:00-6:30</w:t>
      </w:r>
      <w:r>
        <w:rPr>
          <w:bCs/>
          <w:kern w:val="0"/>
        </w:rPr>
        <w:t>进行；</w:t>
      </w:r>
    </w:p>
    <w:p w14:paraId="061FDFB4" w14:textId="77777777" w:rsidR="009233AD" w:rsidRDefault="002A6E3E">
      <w:pPr>
        <w:adjustRightInd w:val="0"/>
        <w:snapToGrid w:val="0"/>
        <w:spacing w:line="440" w:lineRule="exact"/>
        <w:ind w:firstLineChars="200" w:firstLine="420"/>
        <w:rPr>
          <w:bCs/>
          <w:kern w:val="0"/>
        </w:rPr>
      </w:pPr>
      <w:r>
        <w:rPr>
          <w:rFonts w:hint="eastAsia"/>
          <w:bCs/>
          <w:kern w:val="0"/>
        </w:rPr>
        <w:t>⑤</w:t>
      </w:r>
      <w:proofErr w:type="gramStart"/>
      <w:r>
        <w:rPr>
          <w:bCs/>
          <w:kern w:val="0"/>
        </w:rPr>
        <w:t>抑尘车</w:t>
      </w:r>
      <w:proofErr w:type="gramEnd"/>
      <w:r>
        <w:rPr>
          <w:bCs/>
          <w:kern w:val="0"/>
        </w:rPr>
        <w:t>作业：在扬尘管制期间，每天（</w:t>
      </w:r>
      <w:r>
        <w:rPr>
          <w:bCs/>
          <w:kern w:val="0"/>
        </w:rPr>
        <w:t>10:00-16:00</w:t>
      </w:r>
      <w:r>
        <w:rPr>
          <w:bCs/>
          <w:kern w:val="0"/>
        </w:rPr>
        <w:t>，每两小时一遍），对主要道路实行不间断</w:t>
      </w:r>
      <w:proofErr w:type="gramStart"/>
      <w:r>
        <w:rPr>
          <w:bCs/>
          <w:kern w:val="0"/>
        </w:rPr>
        <w:t>地雾炮</w:t>
      </w:r>
      <w:proofErr w:type="gramEnd"/>
      <w:r>
        <w:rPr>
          <w:bCs/>
          <w:kern w:val="0"/>
        </w:rPr>
        <w:t>降尘作业。</w:t>
      </w:r>
    </w:p>
    <w:p w14:paraId="0FD5B604" w14:textId="77777777" w:rsidR="009233AD" w:rsidRDefault="002A6E3E">
      <w:pPr>
        <w:adjustRightInd w:val="0"/>
        <w:snapToGrid w:val="0"/>
        <w:spacing w:line="440" w:lineRule="exact"/>
        <w:ind w:firstLineChars="200" w:firstLine="420"/>
        <w:rPr>
          <w:bCs/>
          <w:kern w:val="0"/>
        </w:rPr>
      </w:pPr>
      <w:r>
        <w:rPr>
          <w:bCs/>
          <w:kern w:val="0"/>
        </w:rPr>
        <w:t>2</w:t>
      </w:r>
      <w:r>
        <w:rPr>
          <w:bCs/>
          <w:kern w:val="0"/>
        </w:rPr>
        <w:t>）冬春季道路机械化清扫保洁作业时间及频次</w:t>
      </w:r>
    </w:p>
    <w:p w14:paraId="14B45EB8" w14:textId="77777777" w:rsidR="009233AD" w:rsidRDefault="002A6E3E">
      <w:pPr>
        <w:adjustRightInd w:val="0"/>
        <w:snapToGrid w:val="0"/>
        <w:spacing w:line="440" w:lineRule="exact"/>
        <w:ind w:firstLineChars="200" w:firstLine="420"/>
        <w:rPr>
          <w:bCs/>
          <w:kern w:val="0"/>
        </w:rPr>
      </w:pPr>
      <w:r>
        <w:rPr>
          <w:bCs/>
          <w:kern w:val="0"/>
        </w:rPr>
        <w:t>详见表</w:t>
      </w:r>
      <w:r>
        <w:rPr>
          <w:bCs/>
          <w:kern w:val="0"/>
        </w:rPr>
        <w:t>4-5</w:t>
      </w:r>
      <w:r>
        <w:rPr>
          <w:bCs/>
          <w:kern w:val="0"/>
        </w:rPr>
        <w:t>。</w:t>
      </w:r>
    </w:p>
    <w:p w14:paraId="66A27336" w14:textId="77777777" w:rsidR="009233AD" w:rsidRDefault="002A6E3E">
      <w:pPr>
        <w:adjustRightInd w:val="0"/>
        <w:snapToGrid w:val="0"/>
        <w:spacing w:line="440" w:lineRule="exact"/>
        <w:ind w:firstLineChars="200" w:firstLine="420"/>
        <w:rPr>
          <w:bCs/>
          <w:kern w:val="0"/>
        </w:rPr>
      </w:pPr>
      <w:r>
        <w:rPr>
          <w:bCs/>
          <w:kern w:val="0"/>
        </w:rPr>
        <w:t>3</w:t>
      </w:r>
      <w:r>
        <w:rPr>
          <w:bCs/>
          <w:kern w:val="0"/>
        </w:rPr>
        <w:t>）夏秋季道路机械化清扫保洁作业要求</w:t>
      </w:r>
    </w:p>
    <w:p w14:paraId="012ACB91" w14:textId="77777777" w:rsidR="009233AD" w:rsidRDefault="002A6E3E">
      <w:pPr>
        <w:adjustRightInd w:val="0"/>
        <w:snapToGrid w:val="0"/>
        <w:spacing w:line="440" w:lineRule="exact"/>
        <w:ind w:firstLineChars="200" w:firstLine="420"/>
        <w:rPr>
          <w:bCs/>
          <w:kern w:val="0"/>
        </w:rPr>
      </w:pPr>
      <w:r>
        <w:rPr>
          <w:rFonts w:hint="eastAsia"/>
          <w:bCs/>
          <w:kern w:val="0"/>
        </w:rPr>
        <w:t>①</w:t>
      </w:r>
      <w:r>
        <w:rPr>
          <w:bCs/>
          <w:kern w:val="0"/>
        </w:rPr>
        <w:t>清扫、洗扫作业：作业时速</w:t>
      </w:r>
      <w:r>
        <w:rPr>
          <w:bCs/>
          <w:kern w:val="0"/>
        </w:rPr>
        <w:t>5</w:t>
      </w:r>
      <w:r>
        <w:rPr>
          <w:bCs/>
          <w:kern w:val="0"/>
        </w:rPr>
        <w:t>公里</w:t>
      </w:r>
      <w:r>
        <w:rPr>
          <w:bCs/>
          <w:kern w:val="0"/>
        </w:rPr>
        <w:t>/</w:t>
      </w:r>
      <w:r>
        <w:rPr>
          <w:bCs/>
          <w:kern w:val="0"/>
        </w:rPr>
        <w:t>小时；</w:t>
      </w:r>
    </w:p>
    <w:p w14:paraId="61D03132" w14:textId="77777777" w:rsidR="009233AD" w:rsidRDefault="002A6E3E">
      <w:pPr>
        <w:adjustRightInd w:val="0"/>
        <w:snapToGrid w:val="0"/>
        <w:spacing w:line="440" w:lineRule="exact"/>
        <w:ind w:firstLineChars="200" w:firstLine="420"/>
        <w:rPr>
          <w:bCs/>
          <w:kern w:val="0"/>
        </w:rPr>
      </w:pPr>
      <w:r>
        <w:rPr>
          <w:rFonts w:hint="eastAsia"/>
          <w:bCs/>
          <w:kern w:val="0"/>
        </w:rPr>
        <w:t>②</w:t>
      </w:r>
      <w:r>
        <w:rPr>
          <w:bCs/>
          <w:kern w:val="0"/>
        </w:rPr>
        <w:t>清洗作业：实行单元化作业，三辆车（洒水车、清洗车、洗扫车）同时作业，互相配合对路面进行清洗，作业时速</w:t>
      </w:r>
      <w:r>
        <w:rPr>
          <w:bCs/>
          <w:kern w:val="0"/>
        </w:rPr>
        <w:t>5</w:t>
      </w:r>
      <w:r>
        <w:rPr>
          <w:bCs/>
          <w:kern w:val="0"/>
        </w:rPr>
        <w:t>公里</w:t>
      </w:r>
      <w:r>
        <w:rPr>
          <w:bCs/>
          <w:kern w:val="0"/>
        </w:rPr>
        <w:t>/</w:t>
      </w:r>
      <w:r>
        <w:rPr>
          <w:bCs/>
          <w:kern w:val="0"/>
        </w:rPr>
        <w:t>小时，该路段同时段其他机械形式可停止；</w:t>
      </w:r>
    </w:p>
    <w:p w14:paraId="0AFC3BDC" w14:textId="77777777" w:rsidR="009233AD" w:rsidRDefault="002A6E3E">
      <w:pPr>
        <w:adjustRightInd w:val="0"/>
        <w:snapToGrid w:val="0"/>
        <w:spacing w:line="440" w:lineRule="exact"/>
        <w:ind w:firstLineChars="200" w:firstLine="420"/>
        <w:rPr>
          <w:bCs/>
          <w:kern w:val="0"/>
        </w:rPr>
      </w:pPr>
      <w:r>
        <w:rPr>
          <w:rFonts w:hint="eastAsia"/>
          <w:bCs/>
          <w:kern w:val="0"/>
        </w:rPr>
        <w:t>③</w:t>
      </w:r>
      <w:r>
        <w:rPr>
          <w:bCs/>
          <w:kern w:val="0"/>
        </w:rPr>
        <w:t>冲洗作业：作业时速</w:t>
      </w:r>
      <w:r>
        <w:rPr>
          <w:bCs/>
          <w:kern w:val="0"/>
        </w:rPr>
        <w:t>8</w:t>
      </w:r>
      <w:r>
        <w:rPr>
          <w:bCs/>
          <w:kern w:val="0"/>
        </w:rPr>
        <w:t>公里</w:t>
      </w:r>
      <w:r>
        <w:rPr>
          <w:bCs/>
          <w:kern w:val="0"/>
        </w:rPr>
        <w:t>/</w:t>
      </w:r>
      <w:r>
        <w:rPr>
          <w:bCs/>
          <w:kern w:val="0"/>
        </w:rPr>
        <w:t>小时；</w:t>
      </w:r>
    </w:p>
    <w:p w14:paraId="09912D0F" w14:textId="77777777" w:rsidR="009233AD" w:rsidRDefault="002A6E3E">
      <w:pPr>
        <w:adjustRightInd w:val="0"/>
        <w:snapToGrid w:val="0"/>
        <w:spacing w:line="440" w:lineRule="exact"/>
        <w:ind w:firstLineChars="200" w:firstLine="420"/>
        <w:rPr>
          <w:bCs/>
          <w:kern w:val="0"/>
        </w:rPr>
      </w:pPr>
      <w:r>
        <w:rPr>
          <w:rFonts w:hint="eastAsia"/>
          <w:bCs/>
          <w:kern w:val="0"/>
        </w:rPr>
        <w:t>④</w:t>
      </w:r>
      <w:r>
        <w:rPr>
          <w:bCs/>
          <w:kern w:val="0"/>
        </w:rPr>
        <w:t>洒水作业：作业时速</w:t>
      </w:r>
      <w:r>
        <w:rPr>
          <w:bCs/>
          <w:kern w:val="0"/>
        </w:rPr>
        <w:t>15</w:t>
      </w:r>
      <w:r>
        <w:rPr>
          <w:bCs/>
          <w:kern w:val="0"/>
        </w:rPr>
        <w:t>公里</w:t>
      </w:r>
      <w:r>
        <w:rPr>
          <w:bCs/>
          <w:kern w:val="0"/>
        </w:rPr>
        <w:t>/</w:t>
      </w:r>
      <w:r>
        <w:rPr>
          <w:bCs/>
          <w:kern w:val="0"/>
        </w:rPr>
        <w:t>小时；</w:t>
      </w:r>
    </w:p>
    <w:p w14:paraId="217A4C87" w14:textId="77777777" w:rsidR="009233AD" w:rsidRDefault="002A6E3E">
      <w:pPr>
        <w:adjustRightInd w:val="0"/>
        <w:snapToGrid w:val="0"/>
        <w:spacing w:line="440" w:lineRule="exact"/>
        <w:ind w:firstLineChars="200" w:firstLine="420"/>
        <w:rPr>
          <w:bCs/>
          <w:kern w:val="0"/>
        </w:rPr>
      </w:pPr>
      <w:r>
        <w:rPr>
          <w:rFonts w:hint="eastAsia"/>
          <w:bCs/>
          <w:kern w:val="0"/>
        </w:rPr>
        <w:lastRenderedPageBreak/>
        <w:t>⑤</w:t>
      </w:r>
      <w:proofErr w:type="gramStart"/>
      <w:r>
        <w:rPr>
          <w:bCs/>
          <w:kern w:val="0"/>
        </w:rPr>
        <w:t>水扫作业</w:t>
      </w:r>
      <w:proofErr w:type="gramEnd"/>
      <w:r>
        <w:rPr>
          <w:bCs/>
          <w:kern w:val="0"/>
        </w:rPr>
        <w:t>：利用小型清洗机械对慢车道、人行道</w:t>
      </w:r>
      <w:proofErr w:type="gramStart"/>
      <w:r>
        <w:rPr>
          <w:bCs/>
          <w:kern w:val="0"/>
        </w:rPr>
        <w:t>进行水扫作业</w:t>
      </w:r>
      <w:proofErr w:type="gramEnd"/>
      <w:r>
        <w:rPr>
          <w:bCs/>
          <w:kern w:val="0"/>
        </w:rPr>
        <w:t>，每周至少一次；</w:t>
      </w:r>
    </w:p>
    <w:p w14:paraId="6BD693BC" w14:textId="77777777" w:rsidR="009233AD" w:rsidRDefault="002A6E3E">
      <w:pPr>
        <w:adjustRightInd w:val="0"/>
        <w:snapToGrid w:val="0"/>
        <w:spacing w:line="440" w:lineRule="exact"/>
        <w:ind w:firstLineChars="200" w:firstLine="420"/>
        <w:rPr>
          <w:bCs/>
          <w:kern w:val="0"/>
        </w:rPr>
      </w:pPr>
      <w:r>
        <w:rPr>
          <w:rFonts w:hint="eastAsia"/>
          <w:bCs/>
          <w:kern w:val="0"/>
        </w:rPr>
        <w:t>⑥</w:t>
      </w:r>
      <w:r>
        <w:rPr>
          <w:bCs/>
          <w:kern w:val="0"/>
        </w:rPr>
        <w:t>保洁作业：作业时速</w:t>
      </w:r>
      <w:r>
        <w:rPr>
          <w:bCs/>
          <w:kern w:val="0"/>
        </w:rPr>
        <w:t>5</w:t>
      </w:r>
      <w:r>
        <w:rPr>
          <w:bCs/>
          <w:kern w:val="0"/>
        </w:rPr>
        <w:t>公里</w:t>
      </w:r>
      <w:r>
        <w:rPr>
          <w:bCs/>
          <w:kern w:val="0"/>
        </w:rPr>
        <w:t xml:space="preserve">/ </w:t>
      </w:r>
      <w:r>
        <w:rPr>
          <w:bCs/>
          <w:kern w:val="0"/>
        </w:rPr>
        <w:t>小时，尽量避开交通晚高峰时段；</w:t>
      </w:r>
      <w:r>
        <w:rPr>
          <w:bCs/>
          <w:kern w:val="0"/>
        </w:rPr>
        <w:t xml:space="preserve"> </w:t>
      </w:r>
    </w:p>
    <w:p w14:paraId="21EE7215" w14:textId="77777777" w:rsidR="009233AD" w:rsidRDefault="002A6E3E">
      <w:pPr>
        <w:adjustRightInd w:val="0"/>
        <w:snapToGrid w:val="0"/>
        <w:spacing w:line="440" w:lineRule="exact"/>
        <w:ind w:firstLineChars="200" w:firstLine="420"/>
        <w:rPr>
          <w:bCs/>
          <w:kern w:val="0"/>
        </w:rPr>
      </w:pPr>
      <w:r>
        <w:rPr>
          <w:rFonts w:hint="eastAsia"/>
          <w:bCs/>
          <w:kern w:val="0"/>
        </w:rPr>
        <w:t>⑦</w:t>
      </w:r>
      <w:r>
        <w:rPr>
          <w:bCs/>
          <w:kern w:val="0"/>
        </w:rPr>
        <w:t>经常污染道路适当增加清洗频次，达到</w:t>
      </w:r>
      <w:r>
        <w:rPr>
          <w:bCs/>
          <w:kern w:val="0"/>
        </w:rPr>
        <w:t>“</w:t>
      </w:r>
      <w:r>
        <w:rPr>
          <w:bCs/>
          <w:kern w:val="0"/>
        </w:rPr>
        <w:t>路面见本色</w:t>
      </w:r>
      <w:r>
        <w:rPr>
          <w:bCs/>
          <w:kern w:val="0"/>
        </w:rPr>
        <w:t>”</w:t>
      </w:r>
      <w:r>
        <w:rPr>
          <w:bCs/>
          <w:kern w:val="0"/>
        </w:rPr>
        <w:t>的作业要求；</w:t>
      </w:r>
    </w:p>
    <w:p w14:paraId="539B60ED" w14:textId="77777777" w:rsidR="009233AD" w:rsidRDefault="002A6E3E">
      <w:pPr>
        <w:adjustRightInd w:val="0"/>
        <w:snapToGrid w:val="0"/>
        <w:spacing w:line="440" w:lineRule="exact"/>
        <w:ind w:firstLineChars="200" w:firstLine="420"/>
        <w:rPr>
          <w:bCs/>
          <w:kern w:val="0"/>
        </w:rPr>
      </w:pPr>
      <w:r>
        <w:rPr>
          <w:rFonts w:hint="eastAsia"/>
          <w:bCs/>
          <w:kern w:val="0"/>
        </w:rPr>
        <w:t>⑧</w:t>
      </w:r>
      <w:r>
        <w:rPr>
          <w:bCs/>
          <w:kern w:val="0"/>
        </w:rPr>
        <w:t>大气污染防治应急响应措施，蓝色预警：气温在摄氏</w:t>
      </w:r>
      <w:r>
        <w:rPr>
          <w:bCs/>
          <w:kern w:val="0"/>
        </w:rPr>
        <w:t>4</w:t>
      </w:r>
      <w:r>
        <w:rPr>
          <w:bCs/>
          <w:kern w:val="0"/>
        </w:rPr>
        <w:t>度以上，主次干道每日不少于</w:t>
      </w:r>
      <w:r>
        <w:rPr>
          <w:bCs/>
          <w:kern w:val="0"/>
        </w:rPr>
        <w:t>1</w:t>
      </w:r>
      <w:r>
        <w:rPr>
          <w:bCs/>
          <w:kern w:val="0"/>
        </w:rPr>
        <w:t>次冲洗，</w:t>
      </w:r>
      <w:r>
        <w:rPr>
          <w:bCs/>
          <w:kern w:val="0"/>
        </w:rPr>
        <w:t>2</w:t>
      </w:r>
      <w:r>
        <w:rPr>
          <w:bCs/>
          <w:kern w:val="0"/>
        </w:rPr>
        <w:t>次清扫、</w:t>
      </w:r>
      <w:r>
        <w:rPr>
          <w:bCs/>
          <w:kern w:val="0"/>
        </w:rPr>
        <w:t>3</w:t>
      </w:r>
      <w:r>
        <w:rPr>
          <w:bCs/>
          <w:kern w:val="0"/>
        </w:rPr>
        <w:t>次洒水、路面无积尘；黄色预警：在蓝色预警基础上增加一次洒水降尘（</w:t>
      </w:r>
      <w:r>
        <w:rPr>
          <w:bCs/>
          <w:kern w:val="0"/>
        </w:rPr>
        <w:t>9</w:t>
      </w:r>
      <w:r>
        <w:rPr>
          <w:bCs/>
          <w:kern w:val="0"/>
        </w:rPr>
        <w:t>：</w:t>
      </w:r>
      <w:r>
        <w:rPr>
          <w:bCs/>
          <w:kern w:val="0"/>
        </w:rPr>
        <w:t>00-11:00</w:t>
      </w:r>
      <w:r>
        <w:rPr>
          <w:bCs/>
          <w:kern w:val="0"/>
        </w:rPr>
        <w:t>）；橙色预警：在黄色预警的基础上增加一次洒水降尘（</w:t>
      </w:r>
      <w:r>
        <w:rPr>
          <w:bCs/>
          <w:kern w:val="0"/>
        </w:rPr>
        <w:t>15:00-16:30</w:t>
      </w:r>
      <w:r>
        <w:rPr>
          <w:bCs/>
          <w:kern w:val="0"/>
        </w:rPr>
        <w:t>）；红色预警：在橙色预警基础上增加不间断洒水作业，保证路面的湿度；</w:t>
      </w:r>
    </w:p>
    <w:p w14:paraId="0AE24103" w14:textId="77777777" w:rsidR="009233AD" w:rsidRDefault="002A6E3E">
      <w:pPr>
        <w:adjustRightInd w:val="0"/>
        <w:snapToGrid w:val="0"/>
        <w:spacing w:line="440" w:lineRule="exact"/>
        <w:ind w:firstLineChars="200" w:firstLine="420"/>
        <w:rPr>
          <w:bCs/>
          <w:kern w:val="0"/>
        </w:rPr>
      </w:pPr>
      <w:r>
        <w:rPr>
          <w:rFonts w:hint="eastAsia"/>
          <w:bCs/>
          <w:kern w:val="0"/>
        </w:rPr>
        <w:t>⑨</w:t>
      </w:r>
      <w:r>
        <w:rPr>
          <w:bCs/>
          <w:kern w:val="0"/>
        </w:rPr>
        <w:t>气温高于</w:t>
      </w:r>
      <w:r>
        <w:rPr>
          <w:bCs/>
          <w:kern w:val="0"/>
        </w:rPr>
        <w:t>30</w:t>
      </w:r>
      <w:r>
        <w:rPr>
          <w:rFonts w:hint="eastAsia"/>
          <w:bCs/>
          <w:kern w:val="0"/>
        </w:rPr>
        <w:t>℃</w:t>
      </w:r>
      <w:r>
        <w:rPr>
          <w:bCs/>
          <w:kern w:val="0"/>
        </w:rPr>
        <w:t>时，增加洒水作业频次，一二级道路每日洒水不少于</w:t>
      </w:r>
      <w:r>
        <w:rPr>
          <w:bCs/>
          <w:kern w:val="0"/>
        </w:rPr>
        <w:t>4</w:t>
      </w:r>
      <w:r>
        <w:rPr>
          <w:bCs/>
          <w:kern w:val="0"/>
        </w:rPr>
        <w:t>次，其他道路不少于</w:t>
      </w:r>
      <w:r>
        <w:rPr>
          <w:bCs/>
          <w:kern w:val="0"/>
        </w:rPr>
        <w:t>3</w:t>
      </w:r>
      <w:r>
        <w:rPr>
          <w:bCs/>
          <w:kern w:val="0"/>
        </w:rPr>
        <w:t>次；夏季午间高温时段（</w:t>
      </w:r>
      <w:r>
        <w:rPr>
          <w:bCs/>
          <w:kern w:val="0"/>
        </w:rPr>
        <w:t>12:00-15:00</w:t>
      </w:r>
      <w:r>
        <w:rPr>
          <w:bCs/>
          <w:kern w:val="0"/>
        </w:rPr>
        <w:t>），增加巡回保洁频次；</w:t>
      </w:r>
    </w:p>
    <w:p w14:paraId="24E4CC8F" w14:textId="77777777" w:rsidR="009233AD" w:rsidRDefault="002A6E3E">
      <w:pPr>
        <w:adjustRightInd w:val="0"/>
        <w:snapToGrid w:val="0"/>
        <w:spacing w:line="440" w:lineRule="exact"/>
        <w:ind w:firstLineChars="200" w:firstLine="420"/>
        <w:rPr>
          <w:bCs/>
          <w:kern w:val="0"/>
        </w:rPr>
      </w:pPr>
      <w:r>
        <w:rPr>
          <w:rFonts w:hint="eastAsia"/>
          <w:bCs/>
          <w:kern w:val="0"/>
        </w:rPr>
        <w:t>⑩</w:t>
      </w:r>
      <w:proofErr w:type="gramStart"/>
      <w:r>
        <w:rPr>
          <w:bCs/>
          <w:kern w:val="0"/>
        </w:rPr>
        <w:t>抑尘车</w:t>
      </w:r>
      <w:proofErr w:type="gramEnd"/>
      <w:r>
        <w:rPr>
          <w:bCs/>
          <w:kern w:val="0"/>
        </w:rPr>
        <w:t>作业：在夏季高温及扬尘管制期间，每日（</w:t>
      </w:r>
      <w:r>
        <w:rPr>
          <w:bCs/>
          <w:kern w:val="0"/>
        </w:rPr>
        <w:t>10:00-16:00</w:t>
      </w:r>
      <w:r>
        <w:rPr>
          <w:bCs/>
          <w:kern w:val="0"/>
        </w:rPr>
        <w:t>，每两个小时一遍），对主要道路实行不间断</w:t>
      </w:r>
      <w:proofErr w:type="gramStart"/>
      <w:r>
        <w:rPr>
          <w:bCs/>
          <w:kern w:val="0"/>
        </w:rPr>
        <w:t>地雾炮</w:t>
      </w:r>
      <w:proofErr w:type="gramEnd"/>
      <w:r>
        <w:rPr>
          <w:bCs/>
          <w:kern w:val="0"/>
        </w:rPr>
        <w:t>降尘作业。</w:t>
      </w:r>
    </w:p>
    <w:p w14:paraId="788853D3" w14:textId="77777777" w:rsidR="009233AD" w:rsidRDefault="002A6E3E">
      <w:pPr>
        <w:adjustRightInd w:val="0"/>
        <w:snapToGrid w:val="0"/>
        <w:spacing w:line="440" w:lineRule="exact"/>
        <w:ind w:firstLineChars="200" w:firstLine="420"/>
        <w:rPr>
          <w:bCs/>
          <w:kern w:val="0"/>
        </w:rPr>
      </w:pPr>
      <w:r>
        <w:rPr>
          <w:bCs/>
          <w:kern w:val="0"/>
        </w:rPr>
        <w:t>4</w:t>
      </w:r>
      <w:r>
        <w:rPr>
          <w:bCs/>
          <w:kern w:val="0"/>
        </w:rPr>
        <w:t>）夏秋季道路机械化清扫保洁作业时间及频次</w:t>
      </w:r>
    </w:p>
    <w:p w14:paraId="2104C99A" w14:textId="77777777" w:rsidR="009233AD" w:rsidRDefault="002A6E3E">
      <w:pPr>
        <w:adjustRightInd w:val="0"/>
        <w:snapToGrid w:val="0"/>
        <w:spacing w:line="440" w:lineRule="exact"/>
        <w:ind w:firstLineChars="200" w:firstLine="420"/>
        <w:rPr>
          <w:bCs/>
          <w:kern w:val="0"/>
        </w:rPr>
      </w:pPr>
      <w:r>
        <w:rPr>
          <w:bCs/>
          <w:kern w:val="0"/>
        </w:rPr>
        <w:t>详见表</w:t>
      </w:r>
      <w:r>
        <w:rPr>
          <w:bCs/>
          <w:kern w:val="0"/>
        </w:rPr>
        <w:t>4-6</w:t>
      </w:r>
      <w:r>
        <w:rPr>
          <w:bCs/>
          <w:kern w:val="0"/>
        </w:rPr>
        <w:t>。</w:t>
      </w:r>
    </w:p>
    <w:p w14:paraId="4FB6EDD7" w14:textId="77777777" w:rsidR="009233AD" w:rsidRDefault="002A6E3E">
      <w:pPr>
        <w:autoSpaceDE w:val="0"/>
        <w:autoSpaceDN w:val="0"/>
        <w:adjustRightInd w:val="0"/>
        <w:snapToGrid w:val="0"/>
        <w:spacing w:beforeLines="50" w:before="156" w:line="440" w:lineRule="exact"/>
        <w:ind w:firstLineChars="200" w:firstLine="420"/>
        <w:rPr>
          <w:bCs/>
          <w:kern w:val="0"/>
        </w:rPr>
      </w:pPr>
      <w:r>
        <w:rPr>
          <w:rFonts w:hint="eastAsia"/>
          <w:bCs/>
          <w:kern w:val="0"/>
        </w:rPr>
        <w:t>（</w:t>
      </w:r>
      <w:r>
        <w:rPr>
          <w:bCs/>
          <w:kern w:val="0"/>
        </w:rPr>
        <w:t>4</w:t>
      </w:r>
      <w:r>
        <w:rPr>
          <w:rFonts w:hint="eastAsia"/>
          <w:bCs/>
          <w:kern w:val="0"/>
        </w:rPr>
        <w:t>）相关说明</w:t>
      </w:r>
    </w:p>
    <w:p w14:paraId="37CF233A" w14:textId="77777777" w:rsidR="009233AD" w:rsidRDefault="002A6E3E">
      <w:pPr>
        <w:autoSpaceDE w:val="0"/>
        <w:autoSpaceDN w:val="0"/>
        <w:adjustRightInd w:val="0"/>
        <w:snapToGrid w:val="0"/>
        <w:spacing w:beforeLines="50" w:before="156" w:line="440" w:lineRule="exact"/>
        <w:ind w:firstLineChars="200" w:firstLine="420"/>
        <w:rPr>
          <w:bCs/>
          <w:kern w:val="0"/>
        </w:rPr>
      </w:pPr>
      <w:r>
        <w:rPr>
          <w:rFonts w:hint="eastAsia"/>
          <w:bCs/>
          <w:kern w:val="0"/>
        </w:rPr>
        <w:t>本项目实施后，乙方将按照项目合同对南京市建</w:t>
      </w:r>
      <w:proofErr w:type="gramStart"/>
      <w:r>
        <w:rPr>
          <w:rFonts w:hint="eastAsia"/>
          <w:bCs/>
          <w:kern w:val="0"/>
        </w:rPr>
        <w:t>邺</w:t>
      </w:r>
      <w:proofErr w:type="gramEnd"/>
      <w:r>
        <w:rPr>
          <w:rFonts w:hint="eastAsia"/>
          <w:bCs/>
          <w:kern w:val="0"/>
        </w:rPr>
        <w:t>区部分主干道进行环卫保洁，环卫作业标准根据省、市、区标准进行调整。</w:t>
      </w:r>
    </w:p>
    <w:p w14:paraId="208744E9" w14:textId="77777777" w:rsidR="009233AD" w:rsidRDefault="009233AD">
      <w:pPr>
        <w:adjustRightInd w:val="0"/>
        <w:snapToGrid w:val="0"/>
        <w:spacing w:line="440" w:lineRule="exact"/>
        <w:ind w:firstLineChars="200" w:firstLine="420"/>
        <w:rPr>
          <w:bCs/>
          <w:kern w:val="0"/>
        </w:rPr>
        <w:sectPr w:rsidR="009233AD">
          <w:pgSz w:w="11906" w:h="16838"/>
          <w:pgMar w:top="1440" w:right="1800" w:bottom="1440" w:left="1800" w:header="851" w:footer="992" w:gutter="0"/>
          <w:cols w:space="425"/>
          <w:docGrid w:type="lines" w:linePitch="312"/>
        </w:sectPr>
      </w:pPr>
    </w:p>
    <w:p w14:paraId="006B5426" w14:textId="77777777" w:rsidR="009233AD" w:rsidRDefault="002A6E3E">
      <w:pPr>
        <w:spacing w:line="440" w:lineRule="exact"/>
        <w:ind w:firstLineChars="200" w:firstLine="420"/>
        <w:jc w:val="center"/>
      </w:pPr>
      <w:r>
        <w:lastRenderedPageBreak/>
        <w:t>表</w:t>
      </w:r>
      <w:r>
        <w:t xml:space="preserve">4-5 </w:t>
      </w:r>
      <w:r>
        <w:t>道路清扫保洁作业规定（冬春季）</w:t>
      </w:r>
    </w:p>
    <w:tbl>
      <w:tblPr>
        <w:tblW w:w="14218" w:type="dxa"/>
        <w:tblInd w:w="113" w:type="dxa"/>
        <w:tblLayout w:type="fixed"/>
        <w:tblLook w:val="04A0" w:firstRow="1" w:lastRow="0" w:firstColumn="1" w:lastColumn="0" w:noHBand="0" w:noVBand="1"/>
      </w:tblPr>
      <w:tblGrid>
        <w:gridCol w:w="426"/>
        <w:gridCol w:w="673"/>
        <w:gridCol w:w="1129"/>
        <w:gridCol w:w="1621"/>
        <w:gridCol w:w="1484"/>
        <w:gridCol w:w="1371"/>
        <w:gridCol w:w="1294"/>
        <w:gridCol w:w="1311"/>
        <w:gridCol w:w="1129"/>
        <w:gridCol w:w="1371"/>
        <w:gridCol w:w="1129"/>
        <w:gridCol w:w="1280"/>
      </w:tblGrid>
      <w:tr w:rsidR="009233AD" w14:paraId="2D54031E" w14:textId="77777777">
        <w:trPr>
          <w:trHeight w:val="225"/>
        </w:trPr>
        <w:tc>
          <w:tcPr>
            <w:tcW w:w="1099" w:type="dxa"/>
            <w:gridSpan w:val="2"/>
            <w:vMerge w:val="restart"/>
            <w:tcBorders>
              <w:top w:val="single" w:sz="4" w:space="0" w:color="auto"/>
              <w:left w:val="single" w:sz="4" w:space="0" w:color="auto"/>
              <w:bottom w:val="single" w:sz="4" w:space="0" w:color="auto"/>
              <w:right w:val="single" w:sz="4" w:space="0" w:color="auto"/>
            </w:tcBorders>
            <w:vAlign w:val="center"/>
          </w:tcPr>
          <w:p w14:paraId="3087DD71" w14:textId="77777777" w:rsidR="009233AD" w:rsidRDefault="002A6E3E">
            <w:pPr>
              <w:widowControl/>
              <w:snapToGrid w:val="0"/>
              <w:jc w:val="center"/>
              <w:rPr>
                <w:kern w:val="0"/>
              </w:rPr>
            </w:pPr>
            <w:r>
              <w:rPr>
                <w:kern w:val="0"/>
              </w:rPr>
              <w:t>道路等级</w:t>
            </w:r>
          </w:p>
        </w:tc>
        <w:tc>
          <w:tcPr>
            <w:tcW w:w="2750" w:type="dxa"/>
            <w:gridSpan w:val="2"/>
            <w:tcBorders>
              <w:top w:val="single" w:sz="4" w:space="0" w:color="auto"/>
              <w:left w:val="nil"/>
              <w:bottom w:val="single" w:sz="4" w:space="0" w:color="auto"/>
              <w:right w:val="single" w:sz="4" w:space="0" w:color="auto"/>
            </w:tcBorders>
            <w:vAlign w:val="center"/>
          </w:tcPr>
          <w:p w14:paraId="67471543" w14:textId="77777777" w:rsidR="009233AD" w:rsidRDefault="002A6E3E">
            <w:pPr>
              <w:widowControl/>
              <w:snapToGrid w:val="0"/>
              <w:jc w:val="center"/>
              <w:rPr>
                <w:kern w:val="0"/>
              </w:rPr>
            </w:pPr>
            <w:r>
              <w:rPr>
                <w:kern w:val="0"/>
              </w:rPr>
              <w:t>洗扫（含清扫）作业</w:t>
            </w:r>
          </w:p>
        </w:tc>
        <w:tc>
          <w:tcPr>
            <w:tcW w:w="2855" w:type="dxa"/>
            <w:gridSpan w:val="2"/>
            <w:tcBorders>
              <w:top w:val="single" w:sz="4" w:space="0" w:color="auto"/>
              <w:left w:val="nil"/>
              <w:bottom w:val="single" w:sz="4" w:space="0" w:color="auto"/>
              <w:right w:val="single" w:sz="4" w:space="0" w:color="auto"/>
            </w:tcBorders>
            <w:vAlign w:val="center"/>
          </w:tcPr>
          <w:p w14:paraId="2D078F2F" w14:textId="77777777" w:rsidR="009233AD" w:rsidRDefault="002A6E3E">
            <w:pPr>
              <w:widowControl/>
              <w:snapToGrid w:val="0"/>
              <w:jc w:val="center"/>
              <w:rPr>
                <w:kern w:val="0"/>
              </w:rPr>
            </w:pPr>
            <w:r>
              <w:rPr>
                <w:kern w:val="0"/>
              </w:rPr>
              <w:t>清洗作业</w:t>
            </w:r>
          </w:p>
        </w:tc>
        <w:tc>
          <w:tcPr>
            <w:tcW w:w="2605" w:type="dxa"/>
            <w:gridSpan w:val="2"/>
            <w:tcBorders>
              <w:top w:val="single" w:sz="4" w:space="0" w:color="auto"/>
              <w:left w:val="nil"/>
              <w:bottom w:val="single" w:sz="4" w:space="0" w:color="auto"/>
              <w:right w:val="single" w:sz="4" w:space="0" w:color="auto"/>
            </w:tcBorders>
            <w:vAlign w:val="center"/>
          </w:tcPr>
          <w:p w14:paraId="160CC628" w14:textId="77777777" w:rsidR="009233AD" w:rsidRDefault="002A6E3E">
            <w:pPr>
              <w:widowControl/>
              <w:snapToGrid w:val="0"/>
              <w:jc w:val="center"/>
              <w:rPr>
                <w:kern w:val="0"/>
              </w:rPr>
            </w:pPr>
            <w:r>
              <w:rPr>
                <w:kern w:val="0"/>
              </w:rPr>
              <w:t>洒水作业</w:t>
            </w:r>
          </w:p>
        </w:tc>
        <w:tc>
          <w:tcPr>
            <w:tcW w:w="2500" w:type="dxa"/>
            <w:gridSpan w:val="2"/>
            <w:tcBorders>
              <w:top w:val="single" w:sz="4" w:space="0" w:color="auto"/>
              <w:left w:val="nil"/>
              <w:bottom w:val="single" w:sz="4" w:space="0" w:color="auto"/>
              <w:right w:val="single" w:sz="4" w:space="0" w:color="auto"/>
            </w:tcBorders>
            <w:vAlign w:val="center"/>
          </w:tcPr>
          <w:p w14:paraId="031ABC55" w14:textId="77777777" w:rsidR="009233AD" w:rsidRDefault="002A6E3E">
            <w:pPr>
              <w:widowControl/>
              <w:snapToGrid w:val="0"/>
              <w:jc w:val="center"/>
              <w:rPr>
                <w:kern w:val="0"/>
              </w:rPr>
            </w:pPr>
            <w:r>
              <w:rPr>
                <w:kern w:val="0"/>
              </w:rPr>
              <w:t>水洗作业</w:t>
            </w:r>
          </w:p>
        </w:tc>
        <w:tc>
          <w:tcPr>
            <w:tcW w:w="2409" w:type="dxa"/>
            <w:gridSpan w:val="2"/>
            <w:tcBorders>
              <w:top w:val="single" w:sz="4" w:space="0" w:color="auto"/>
              <w:left w:val="nil"/>
              <w:bottom w:val="single" w:sz="4" w:space="0" w:color="auto"/>
              <w:right w:val="single" w:sz="4" w:space="0" w:color="auto"/>
            </w:tcBorders>
            <w:vAlign w:val="center"/>
          </w:tcPr>
          <w:p w14:paraId="33B7CD84" w14:textId="77777777" w:rsidR="009233AD" w:rsidRDefault="002A6E3E">
            <w:pPr>
              <w:widowControl/>
              <w:snapToGrid w:val="0"/>
              <w:jc w:val="center"/>
              <w:rPr>
                <w:kern w:val="0"/>
              </w:rPr>
            </w:pPr>
            <w:r>
              <w:rPr>
                <w:kern w:val="0"/>
              </w:rPr>
              <w:t>保洁作业</w:t>
            </w:r>
          </w:p>
        </w:tc>
      </w:tr>
      <w:tr w:rsidR="009233AD" w14:paraId="77BEF729" w14:textId="77777777">
        <w:trPr>
          <w:trHeight w:val="225"/>
        </w:trPr>
        <w:tc>
          <w:tcPr>
            <w:tcW w:w="1099" w:type="dxa"/>
            <w:gridSpan w:val="2"/>
            <w:vMerge/>
            <w:tcBorders>
              <w:top w:val="single" w:sz="4" w:space="0" w:color="auto"/>
              <w:left w:val="single" w:sz="4" w:space="0" w:color="auto"/>
              <w:bottom w:val="single" w:sz="4" w:space="0" w:color="auto"/>
              <w:right w:val="single" w:sz="4" w:space="0" w:color="auto"/>
            </w:tcBorders>
            <w:vAlign w:val="center"/>
          </w:tcPr>
          <w:p w14:paraId="0B086F4B" w14:textId="77777777" w:rsidR="009233AD" w:rsidRDefault="009233AD">
            <w:pPr>
              <w:widowControl/>
              <w:snapToGrid w:val="0"/>
              <w:jc w:val="center"/>
              <w:rPr>
                <w:kern w:val="0"/>
              </w:rPr>
            </w:pPr>
          </w:p>
        </w:tc>
        <w:tc>
          <w:tcPr>
            <w:tcW w:w="1129" w:type="dxa"/>
            <w:tcBorders>
              <w:top w:val="nil"/>
              <w:left w:val="nil"/>
              <w:bottom w:val="single" w:sz="4" w:space="0" w:color="auto"/>
              <w:right w:val="single" w:sz="4" w:space="0" w:color="auto"/>
            </w:tcBorders>
            <w:vAlign w:val="center"/>
          </w:tcPr>
          <w:p w14:paraId="5DA2381B" w14:textId="77777777" w:rsidR="009233AD" w:rsidRDefault="002A6E3E">
            <w:pPr>
              <w:widowControl/>
              <w:snapToGrid w:val="0"/>
              <w:jc w:val="center"/>
              <w:rPr>
                <w:kern w:val="0"/>
              </w:rPr>
            </w:pPr>
            <w:r>
              <w:rPr>
                <w:kern w:val="0"/>
              </w:rPr>
              <w:t>次数</w:t>
            </w:r>
          </w:p>
        </w:tc>
        <w:tc>
          <w:tcPr>
            <w:tcW w:w="1621" w:type="dxa"/>
            <w:tcBorders>
              <w:top w:val="nil"/>
              <w:left w:val="nil"/>
              <w:bottom w:val="single" w:sz="4" w:space="0" w:color="auto"/>
              <w:right w:val="single" w:sz="4" w:space="0" w:color="auto"/>
            </w:tcBorders>
            <w:vAlign w:val="center"/>
          </w:tcPr>
          <w:p w14:paraId="334F55ED" w14:textId="77777777" w:rsidR="009233AD" w:rsidRDefault="002A6E3E">
            <w:pPr>
              <w:widowControl/>
              <w:snapToGrid w:val="0"/>
              <w:jc w:val="center"/>
              <w:rPr>
                <w:kern w:val="0"/>
              </w:rPr>
            </w:pPr>
            <w:r>
              <w:rPr>
                <w:kern w:val="0"/>
              </w:rPr>
              <w:t>时间段</w:t>
            </w:r>
          </w:p>
        </w:tc>
        <w:tc>
          <w:tcPr>
            <w:tcW w:w="1484" w:type="dxa"/>
            <w:tcBorders>
              <w:top w:val="nil"/>
              <w:left w:val="nil"/>
              <w:bottom w:val="single" w:sz="4" w:space="0" w:color="auto"/>
              <w:right w:val="single" w:sz="4" w:space="0" w:color="auto"/>
            </w:tcBorders>
            <w:vAlign w:val="center"/>
          </w:tcPr>
          <w:p w14:paraId="05A03114" w14:textId="77777777" w:rsidR="009233AD" w:rsidRDefault="002A6E3E">
            <w:pPr>
              <w:widowControl/>
              <w:snapToGrid w:val="0"/>
              <w:jc w:val="center"/>
              <w:rPr>
                <w:kern w:val="0"/>
              </w:rPr>
            </w:pPr>
            <w:r>
              <w:rPr>
                <w:kern w:val="0"/>
              </w:rPr>
              <w:t>次数</w:t>
            </w:r>
          </w:p>
        </w:tc>
        <w:tc>
          <w:tcPr>
            <w:tcW w:w="1371" w:type="dxa"/>
            <w:tcBorders>
              <w:top w:val="nil"/>
              <w:left w:val="nil"/>
              <w:bottom w:val="single" w:sz="4" w:space="0" w:color="auto"/>
              <w:right w:val="single" w:sz="4" w:space="0" w:color="auto"/>
            </w:tcBorders>
            <w:vAlign w:val="center"/>
          </w:tcPr>
          <w:p w14:paraId="6D8786C8" w14:textId="77777777" w:rsidR="009233AD" w:rsidRDefault="002A6E3E">
            <w:pPr>
              <w:widowControl/>
              <w:snapToGrid w:val="0"/>
              <w:jc w:val="center"/>
              <w:rPr>
                <w:kern w:val="0"/>
              </w:rPr>
            </w:pPr>
            <w:r>
              <w:rPr>
                <w:kern w:val="0"/>
              </w:rPr>
              <w:t>时间段</w:t>
            </w:r>
          </w:p>
        </w:tc>
        <w:tc>
          <w:tcPr>
            <w:tcW w:w="1294" w:type="dxa"/>
            <w:tcBorders>
              <w:top w:val="nil"/>
              <w:left w:val="nil"/>
              <w:bottom w:val="single" w:sz="4" w:space="0" w:color="auto"/>
              <w:right w:val="single" w:sz="4" w:space="0" w:color="auto"/>
            </w:tcBorders>
            <w:vAlign w:val="center"/>
          </w:tcPr>
          <w:p w14:paraId="034AA18B" w14:textId="77777777" w:rsidR="009233AD" w:rsidRDefault="002A6E3E">
            <w:pPr>
              <w:widowControl/>
              <w:snapToGrid w:val="0"/>
              <w:jc w:val="center"/>
              <w:rPr>
                <w:kern w:val="0"/>
              </w:rPr>
            </w:pPr>
            <w:r>
              <w:rPr>
                <w:kern w:val="0"/>
              </w:rPr>
              <w:t>次数</w:t>
            </w:r>
          </w:p>
        </w:tc>
        <w:tc>
          <w:tcPr>
            <w:tcW w:w="1311" w:type="dxa"/>
            <w:tcBorders>
              <w:top w:val="nil"/>
              <w:left w:val="nil"/>
              <w:bottom w:val="single" w:sz="4" w:space="0" w:color="auto"/>
              <w:right w:val="single" w:sz="4" w:space="0" w:color="auto"/>
            </w:tcBorders>
            <w:vAlign w:val="center"/>
          </w:tcPr>
          <w:p w14:paraId="612400C6" w14:textId="77777777" w:rsidR="009233AD" w:rsidRDefault="002A6E3E">
            <w:pPr>
              <w:widowControl/>
              <w:snapToGrid w:val="0"/>
              <w:jc w:val="center"/>
              <w:rPr>
                <w:kern w:val="0"/>
              </w:rPr>
            </w:pPr>
            <w:r>
              <w:rPr>
                <w:kern w:val="0"/>
              </w:rPr>
              <w:t>时间段</w:t>
            </w:r>
          </w:p>
        </w:tc>
        <w:tc>
          <w:tcPr>
            <w:tcW w:w="1129" w:type="dxa"/>
            <w:tcBorders>
              <w:top w:val="nil"/>
              <w:left w:val="nil"/>
              <w:bottom w:val="single" w:sz="4" w:space="0" w:color="auto"/>
              <w:right w:val="single" w:sz="4" w:space="0" w:color="auto"/>
            </w:tcBorders>
            <w:vAlign w:val="center"/>
          </w:tcPr>
          <w:p w14:paraId="3D3E9D60" w14:textId="77777777" w:rsidR="009233AD" w:rsidRDefault="002A6E3E">
            <w:pPr>
              <w:widowControl/>
              <w:snapToGrid w:val="0"/>
              <w:jc w:val="center"/>
              <w:rPr>
                <w:kern w:val="0"/>
              </w:rPr>
            </w:pPr>
            <w:r>
              <w:rPr>
                <w:kern w:val="0"/>
              </w:rPr>
              <w:t>次数</w:t>
            </w:r>
          </w:p>
        </w:tc>
        <w:tc>
          <w:tcPr>
            <w:tcW w:w="1371" w:type="dxa"/>
            <w:tcBorders>
              <w:top w:val="nil"/>
              <w:left w:val="nil"/>
              <w:bottom w:val="single" w:sz="4" w:space="0" w:color="auto"/>
              <w:right w:val="single" w:sz="4" w:space="0" w:color="auto"/>
            </w:tcBorders>
            <w:vAlign w:val="center"/>
          </w:tcPr>
          <w:p w14:paraId="26283681" w14:textId="77777777" w:rsidR="009233AD" w:rsidRDefault="002A6E3E">
            <w:pPr>
              <w:widowControl/>
              <w:snapToGrid w:val="0"/>
              <w:jc w:val="center"/>
              <w:rPr>
                <w:kern w:val="0"/>
              </w:rPr>
            </w:pPr>
            <w:r>
              <w:rPr>
                <w:kern w:val="0"/>
              </w:rPr>
              <w:t>时间段</w:t>
            </w:r>
          </w:p>
        </w:tc>
        <w:tc>
          <w:tcPr>
            <w:tcW w:w="1129" w:type="dxa"/>
            <w:tcBorders>
              <w:top w:val="nil"/>
              <w:left w:val="nil"/>
              <w:bottom w:val="single" w:sz="4" w:space="0" w:color="auto"/>
              <w:right w:val="single" w:sz="4" w:space="0" w:color="auto"/>
            </w:tcBorders>
            <w:vAlign w:val="center"/>
          </w:tcPr>
          <w:p w14:paraId="6FBFC967" w14:textId="77777777" w:rsidR="009233AD" w:rsidRDefault="002A6E3E">
            <w:pPr>
              <w:widowControl/>
              <w:snapToGrid w:val="0"/>
              <w:jc w:val="center"/>
              <w:rPr>
                <w:kern w:val="0"/>
              </w:rPr>
            </w:pPr>
            <w:r>
              <w:rPr>
                <w:kern w:val="0"/>
              </w:rPr>
              <w:t>次数</w:t>
            </w:r>
          </w:p>
        </w:tc>
        <w:tc>
          <w:tcPr>
            <w:tcW w:w="1280" w:type="dxa"/>
            <w:tcBorders>
              <w:top w:val="nil"/>
              <w:left w:val="nil"/>
              <w:bottom w:val="single" w:sz="4" w:space="0" w:color="auto"/>
              <w:right w:val="single" w:sz="4" w:space="0" w:color="auto"/>
            </w:tcBorders>
            <w:vAlign w:val="center"/>
          </w:tcPr>
          <w:p w14:paraId="2B9E6CC1" w14:textId="77777777" w:rsidR="009233AD" w:rsidRDefault="002A6E3E">
            <w:pPr>
              <w:widowControl/>
              <w:snapToGrid w:val="0"/>
              <w:jc w:val="center"/>
              <w:rPr>
                <w:kern w:val="0"/>
              </w:rPr>
            </w:pPr>
            <w:r>
              <w:rPr>
                <w:kern w:val="0"/>
              </w:rPr>
              <w:t>时间段</w:t>
            </w:r>
          </w:p>
        </w:tc>
      </w:tr>
      <w:tr w:rsidR="009233AD" w14:paraId="6F6813D3" w14:textId="77777777">
        <w:trPr>
          <w:trHeight w:val="390"/>
        </w:trPr>
        <w:tc>
          <w:tcPr>
            <w:tcW w:w="426" w:type="dxa"/>
            <w:vMerge w:val="restart"/>
            <w:tcBorders>
              <w:top w:val="nil"/>
              <w:left w:val="single" w:sz="4" w:space="0" w:color="auto"/>
              <w:bottom w:val="single" w:sz="4" w:space="0" w:color="auto"/>
              <w:right w:val="single" w:sz="4" w:space="0" w:color="auto"/>
            </w:tcBorders>
            <w:vAlign w:val="center"/>
          </w:tcPr>
          <w:p w14:paraId="741CD1EF" w14:textId="77777777" w:rsidR="009233AD" w:rsidRDefault="002A6E3E">
            <w:pPr>
              <w:widowControl/>
              <w:snapToGrid w:val="0"/>
              <w:jc w:val="center"/>
              <w:rPr>
                <w:kern w:val="0"/>
              </w:rPr>
            </w:pPr>
            <w:r>
              <w:rPr>
                <w:kern w:val="0"/>
              </w:rPr>
              <w:t>城市道路</w:t>
            </w:r>
          </w:p>
        </w:tc>
        <w:tc>
          <w:tcPr>
            <w:tcW w:w="673" w:type="dxa"/>
            <w:tcBorders>
              <w:top w:val="nil"/>
              <w:left w:val="nil"/>
              <w:bottom w:val="single" w:sz="4" w:space="0" w:color="auto"/>
              <w:right w:val="single" w:sz="4" w:space="0" w:color="auto"/>
            </w:tcBorders>
            <w:vAlign w:val="center"/>
          </w:tcPr>
          <w:p w14:paraId="10AEA959" w14:textId="77777777" w:rsidR="009233AD" w:rsidRDefault="002A6E3E">
            <w:pPr>
              <w:widowControl/>
              <w:snapToGrid w:val="0"/>
              <w:jc w:val="center"/>
              <w:rPr>
                <w:kern w:val="0"/>
              </w:rPr>
            </w:pPr>
            <w:r>
              <w:rPr>
                <w:kern w:val="0"/>
              </w:rPr>
              <w:t>一级</w:t>
            </w:r>
          </w:p>
        </w:tc>
        <w:tc>
          <w:tcPr>
            <w:tcW w:w="1129" w:type="dxa"/>
            <w:vMerge w:val="restart"/>
            <w:tcBorders>
              <w:top w:val="nil"/>
              <w:left w:val="single" w:sz="4" w:space="0" w:color="auto"/>
              <w:bottom w:val="single" w:sz="4" w:space="0" w:color="auto"/>
              <w:right w:val="single" w:sz="4" w:space="0" w:color="auto"/>
            </w:tcBorders>
            <w:vAlign w:val="center"/>
          </w:tcPr>
          <w:p w14:paraId="17A387FD" w14:textId="77777777" w:rsidR="009233AD" w:rsidRDefault="002A6E3E">
            <w:pPr>
              <w:widowControl/>
              <w:snapToGrid w:val="0"/>
              <w:jc w:val="center"/>
              <w:rPr>
                <w:kern w:val="0"/>
              </w:rPr>
            </w:pPr>
            <w:r>
              <w:rPr>
                <w:kern w:val="0"/>
              </w:rPr>
              <w:t>2</w:t>
            </w:r>
            <w:r>
              <w:rPr>
                <w:kern w:val="0"/>
              </w:rPr>
              <w:t>次</w:t>
            </w:r>
            <w:r>
              <w:rPr>
                <w:kern w:val="0"/>
              </w:rPr>
              <w:t>/</w:t>
            </w:r>
            <w:r>
              <w:rPr>
                <w:kern w:val="0"/>
              </w:rPr>
              <w:t>日</w:t>
            </w:r>
          </w:p>
        </w:tc>
        <w:tc>
          <w:tcPr>
            <w:tcW w:w="1621" w:type="dxa"/>
            <w:tcBorders>
              <w:top w:val="nil"/>
              <w:left w:val="nil"/>
              <w:bottom w:val="single" w:sz="4" w:space="0" w:color="auto"/>
              <w:right w:val="single" w:sz="4" w:space="0" w:color="auto"/>
            </w:tcBorders>
            <w:vAlign w:val="center"/>
          </w:tcPr>
          <w:p w14:paraId="77A4A16A" w14:textId="77777777" w:rsidR="009233AD" w:rsidRDefault="002A6E3E">
            <w:pPr>
              <w:widowControl/>
              <w:snapToGrid w:val="0"/>
              <w:jc w:val="center"/>
              <w:rPr>
                <w:kern w:val="0"/>
              </w:rPr>
            </w:pPr>
            <w:r>
              <w:rPr>
                <w:kern w:val="0"/>
              </w:rPr>
              <w:t>9:30-11:00</w:t>
            </w:r>
          </w:p>
        </w:tc>
        <w:tc>
          <w:tcPr>
            <w:tcW w:w="1484" w:type="dxa"/>
            <w:vMerge w:val="restart"/>
            <w:tcBorders>
              <w:top w:val="nil"/>
              <w:left w:val="single" w:sz="4" w:space="0" w:color="auto"/>
              <w:bottom w:val="single" w:sz="4" w:space="0" w:color="auto"/>
              <w:right w:val="single" w:sz="4" w:space="0" w:color="auto"/>
            </w:tcBorders>
            <w:vAlign w:val="center"/>
          </w:tcPr>
          <w:p w14:paraId="01D15BAB" w14:textId="77777777" w:rsidR="009233AD" w:rsidRDefault="002A6E3E">
            <w:pPr>
              <w:widowControl/>
              <w:snapToGrid w:val="0"/>
              <w:jc w:val="center"/>
              <w:rPr>
                <w:kern w:val="0"/>
              </w:rPr>
            </w:pPr>
            <w:r>
              <w:rPr>
                <w:kern w:val="0"/>
              </w:rPr>
              <w:t>1</w:t>
            </w:r>
            <w:r>
              <w:rPr>
                <w:kern w:val="0"/>
              </w:rPr>
              <w:t>次</w:t>
            </w:r>
            <w:r>
              <w:rPr>
                <w:kern w:val="0"/>
              </w:rPr>
              <w:t>/</w:t>
            </w:r>
            <w:r>
              <w:rPr>
                <w:kern w:val="0"/>
              </w:rPr>
              <w:t>周</w:t>
            </w:r>
          </w:p>
        </w:tc>
        <w:tc>
          <w:tcPr>
            <w:tcW w:w="1371" w:type="dxa"/>
            <w:vMerge w:val="restart"/>
            <w:tcBorders>
              <w:top w:val="nil"/>
              <w:left w:val="single" w:sz="4" w:space="0" w:color="auto"/>
              <w:bottom w:val="single" w:sz="4" w:space="0" w:color="auto"/>
              <w:right w:val="single" w:sz="4" w:space="0" w:color="auto"/>
            </w:tcBorders>
            <w:vAlign w:val="center"/>
          </w:tcPr>
          <w:p w14:paraId="57B661D9" w14:textId="77777777" w:rsidR="009233AD" w:rsidRDefault="002A6E3E">
            <w:pPr>
              <w:widowControl/>
              <w:snapToGrid w:val="0"/>
              <w:jc w:val="center"/>
              <w:rPr>
                <w:kern w:val="0"/>
              </w:rPr>
            </w:pPr>
            <w:r>
              <w:rPr>
                <w:kern w:val="0"/>
              </w:rPr>
              <w:t>12</w:t>
            </w:r>
            <w:r>
              <w:rPr>
                <w:kern w:val="0"/>
              </w:rPr>
              <w:t>：</w:t>
            </w:r>
            <w:r>
              <w:rPr>
                <w:kern w:val="0"/>
              </w:rPr>
              <w:t>:0-15:00</w:t>
            </w:r>
          </w:p>
        </w:tc>
        <w:tc>
          <w:tcPr>
            <w:tcW w:w="1294" w:type="dxa"/>
            <w:vMerge w:val="restart"/>
            <w:tcBorders>
              <w:top w:val="nil"/>
              <w:left w:val="single" w:sz="4" w:space="0" w:color="auto"/>
              <w:bottom w:val="single" w:sz="4" w:space="0" w:color="auto"/>
              <w:right w:val="single" w:sz="4" w:space="0" w:color="auto"/>
            </w:tcBorders>
            <w:vAlign w:val="center"/>
          </w:tcPr>
          <w:p w14:paraId="0AD49A8E" w14:textId="77777777" w:rsidR="009233AD" w:rsidRDefault="002A6E3E">
            <w:pPr>
              <w:widowControl/>
              <w:snapToGrid w:val="0"/>
              <w:jc w:val="center"/>
              <w:rPr>
                <w:kern w:val="0"/>
              </w:rPr>
            </w:pPr>
            <w:r>
              <w:rPr>
                <w:kern w:val="0"/>
              </w:rPr>
              <w:t>2</w:t>
            </w:r>
            <w:r>
              <w:rPr>
                <w:kern w:val="0"/>
              </w:rPr>
              <w:t>次</w:t>
            </w:r>
            <w:r>
              <w:rPr>
                <w:kern w:val="0"/>
              </w:rPr>
              <w:t>/</w:t>
            </w:r>
            <w:r>
              <w:rPr>
                <w:kern w:val="0"/>
              </w:rPr>
              <w:t>日</w:t>
            </w:r>
          </w:p>
        </w:tc>
        <w:tc>
          <w:tcPr>
            <w:tcW w:w="1311" w:type="dxa"/>
            <w:vMerge w:val="restart"/>
            <w:tcBorders>
              <w:top w:val="nil"/>
              <w:left w:val="nil"/>
              <w:right w:val="single" w:sz="4" w:space="0" w:color="auto"/>
            </w:tcBorders>
            <w:vAlign w:val="center"/>
          </w:tcPr>
          <w:p w14:paraId="1939E01A" w14:textId="77777777" w:rsidR="009233AD" w:rsidRDefault="002A6E3E">
            <w:pPr>
              <w:widowControl/>
              <w:snapToGrid w:val="0"/>
              <w:jc w:val="center"/>
              <w:rPr>
                <w:kern w:val="0"/>
              </w:rPr>
            </w:pPr>
            <w:r>
              <w:rPr>
                <w:kern w:val="0"/>
              </w:rPr>
              <w:t>9:30-11:00</w:t>
            </w:r>
          </w:p>
          <w:p w14:paraId="5C5706DB" w14:textId="77777777" w:rsidR="009233AD" w:rsidRDefault="002A6E3E">
            <w:pPr>
              <w:widowControl/>
              <w:snapToGrid w:val="0"/>
              <w:jc w:val="center"/>
              <w:rPr>
                <w:kern w:val="0"/>
              </w:rPr>
            </w:pPr>
            <w:r>
              <w:rPr>
                <w:kern w:val="0"/>
              </w:rPr>
              <w:t>12:30-14:30</w:t>
            </w:r>
          </w:p>
        </w:tc>
        <w:tc>
          <w:tcPr>
            <w:tcW w:w="1129" w:type="dxa"/>
            <w:vMerge w:val="restart"/>
            <w:tcBorders>
              <w:top w:val="nil"/>
              <w:left w:val="single" w:sz="4" w:space="0" w:color="auto"/>
              <w:bottom w:val="single" w:sz="4" w:space="0" w:color="auto"/>
              <w:right w:val="single" w:sz="4" w:space="0" w:color="auto"/>
            </w:tcBorders>
            <w:vAlign w:val="center"/>
          </w:tcPr>
          <w:p w14:paraId="11AEEF5B" w14:textId="77777777" w:rsidR="009233AD" w:rsidRDefault="002A6E3E">
            <w:pPr>
              <w:widowControl/>
              <w:snapToGrid w:val="0"/>
              <w:jc w:val="center"/>
              <w:rPr>
                <w:kern w:val="0"/>
              </w:rPr>
            </w:pPr>
            <w:r>
              <w:rPr>
                <w:kern w:val="0"/>
              </w:rPr>
              <w:t>一次</w:t>
            </w:r>
            <w:r>
              <w:rPr>
                <w:kern w:val="0"/>
              </w:rPr>
              <w:t>/</w:t>
            </w:r>
            <w:r>
              <w:rPr>
                <w:kern w:val="0"/>
              </w:rPr>
              <w:t>周</w:t>
            </w:r>
          </w:p>
        </w:tc>
        <w:tc>
          <w:tcPr>
            <w:tcW w:w="1371" w:type="dxa"/>
            <w:vMerge w:val="restart"/>
            <w:tcBorders>
              <w:top w:val="nil"/>
              <w:left w:val="single" w:sz="4" w:space="0" w:color="auto"/>
              <w:bottom w:val="single" w:sz="4" w:space="0" w:color="auto"/>
              <w:right w:val="single" w:sz="4" w:space="0" w:color="auto"/>
            </w:tcBorders>
            <w:vAlign w:val="center"/>
          </w:tcPr>
          <w:p w14:paraId="7F2129D5" w14:textId="77777777" w:rsidR="009233AD" w:rsidRDefault="002A6E3E">
            <w:pPr>
              <w:widowControl/>
              <w:snapToGrid w:val="0"/>
              <w:jc w:val="center"/>
              <w:rPr>
                <w:kern w:val="0"/>
              </w:rPr>
            </w:pPr>
            <w:r>
              <w:rPr>
                <w:kern w:val="0"/>
              </w:rPr>
              <w:t>9:30-11:30</w:t>
            </w:r>
            <w:r>
              <w:rPr>
                <w:kern w:val="0"/>
              </w:rPr>
              <w:br/>
              <w:t>12:30-15:00</w:t>
            </w:r>
          </w:p>
        </w:tc>
        <w:tc>
          <w:tcPr>
            <w:tcW w:w="1129" w:type="dxa"/>
            <w:vMerge w:val="restart"/>
            <w:tcBorders>
              <w:top w:val="nil"/>
              <w:left w:val="single" w:sz="4" w:space="0" w:color="auto"/>
              <w:bottom w:val="single" w:sz="4" w:space="0" w:color="auto"/>
              <w:right w:val="single" w:sz="4" w:space="0" w:color="auto"/>
            </w:tcBorders>
            <w:vAlign w:val="center"/>
          </w:tcPr>
          <w:p w14:paraId="364EBDED" w14:textId="77777777" w:rsidR="009233AD" w:rsidRDefault="002A6E3E">
            <w:pPr>
              <w:widowControl/>
              <w:snapToGrid w:val="0"/>
              <w:jc w:val="center"/>
              <w:rPr>
                <w:kern w:val="0"/>
              </w:rPr>
            </w:pPr>
            <w:r>
              <w:rPr>
                <w:kern w:val="0"/>
              </w:rPr>
              <w:t>5</w:t>
            </w:r>
            <w:r>
              <w:rPr>
                <w:kern w:val="0"/>
              </w:rPr>
              <w:t>次</w:t>
            </w:r>
            <w:r>
              <w:rPr>
                <w:kern w:val="0"/>
              </w:rPr>
              <w:t>/</w:t>
            </w:r>
            <w:r>
              <w:rPr>
                <w:kern w:val="0"/>
              </w:rPr>
              <w:t>日</w:t>
            </w:r>
          </w:p>
        </w:tc>
        <w:tc>
          <w:tcPr>
            <w:tcW w:w="1280" w:type="dxa"/>
            <w:vMerge w:val="restart"/>
            <w:tcBorders>
              <w:top w:val="nil"/>
              <w:left w:val="single" w:sz="4" w:space="0" w:color="auto"/>
              <w:bottom w:val="single" w:sz="4" w:space="0" w:color="auto"/>
              <w:right w:val="single" w:sz="4" w:space="0" w:color="auto"/>
            </w:tcBorders>
            <w:vAlign w:val="center"/>
          </w:tcPr>
          <w:p w14:paraId="05D8F628" w14:textId="77777777" w:rsidR="009233AD" w:rsidRDefault="002A6E3E">
            <w:pPr>
              <w:widowControl/>
              <w:snapToGrid w:val="0"/>
              <w:jc w:val="center"/>
              <w:rPr>
                <w:kern w:val="0"/>
              </w:rPr>
            </w:pPr>
            <w:r>
              <w:rPr>
                <w:kern w:val="0"/>
              </w:rPr>
              <w:t>5:00-6:30</w:t>
            </w:r>
            <w:r>
              <w:rPr>
                <w:kern w:val="0"/>
              </w:rPr>
              <w:br/>
              <w:t>9:00-11:00</w:t>
            </w:r>
            <w:r>
              <w:rPr>
                <w:kern w:val="0"/>
              </w:rPr>
              <w:br/>
              <w:t>15:00-21:00</w:t>
            </w:r>
          </w:p>
        </w:tc>
      </w:tr>
      <w:tr w:rsidR="009233AD" w14:paraId="08E64356" w14:textId="77777777">
        <w:trPr>
          <w:trHeight w:val="225"/>
        </w:trPr>
        <w:tc>
          <w:tcPr>
            <w:tcW w:w="426" w:type="dxa"/>
            <w:vMerge/>
            <w:tcBorders>
              <w:top w:val="nil"/>
              <w:left w:val="single" w:sz="4" w:space="0" w:color="auto"/>
              <w:bottom w:val="single" w:sz="4" w:space="0" w:color="auto"/>
              <w:right w:val="single" w:sz="4" w:space="0" w:color="auto"/>
            </w:tcBorders>
            <w:vAlign w:val="center"/>
          </w:tcPr>
          <w:p w14:paraId="06CD87CE" w14:textId="77777777" w:rsidR="009233AD" w:rsidRDefault="009233AD">
            <w:pPr>
              <w:widowControl/>
              <w:snapToGrid w:val="0"/>
              <w:jc w:val="center"/>
              <w:rPr>
                <w:kern w:val="0"/>
              </w:rPr>
            </w:pPr>
          </w:p>
        </w:tc>
        <w:tc>
          <w:tcPr>
            <w:tcW w:w="673" w:type="dxa"/>
            <w:tcBorders>
              <w:top w:val="nil"/>
              <w:left w:val="nil"/>
              <w:bottom w:val="single" w:sz="4" w:space="0" w:color="auto"/>
              <w:right w:val="single" w:sz="4" w:space="0" w:color="auto"/>
            </w:tcBorders>
            <w:vAlign w:val="center"/>
          </w:tcPr>
          <w:p w14:paraId="15DFB0F2" w14:textId="77777777" w:rsidR="009233AD" w:rsidRDefault="002A6E3E">
            <w:pPr>
              <w:widowControl/>
              <w:snapToGrid w:val="0"/>
              <w:jc w:val="center"/>
              <w:rPr>
                <w:kern w:val="0"/>
              </w:rPr>
            </w:pPr>
            <w:r>
              <w:rPr>
                <w:kern w:val="0"/>
              </w:rPr>
              <w:t>二级</w:t>
            </w:r>
          </w:p>
        </w:tc>
        <w:tc>
          <w:tcPr>
            <w:tcW w:w="1129" w:type="dxa"/>
            <w:vMerge/>
            <w:tcBorders>
              <w:top w:val="nil"/>
              <w:left w:val="single" w:sz="4" w:space="0" w:color="auto"/>
              <w:bottom w:val="single" w:sz="4" w:space="0" w:color="auto"/>
              <w:right w:val="single" w:sz="4" w:space="0" w:color="auto"/>
            </w:tcBorders>
            <w:vAlign w:val="center"/>
          </w:tcPr>
          <w:p w14:paraId="4193F5DA" w14:textId="77777777" w:rsidR="009233AD" w:rsidRDefault="009233AD">
            <w:pPr>
              <w:widowControl/>
              <w:snapToGrid w:val="0"/>
              <w:jc w:val="center"/>
              <w:rPr>
                <w:kern w:val="0"/>
              </w:rPr>
            </w:pPr>
          </w:p>
        </w:tc>
        <w:tc>
          <w:tcPr>
            <w:tcW w:w="1621" w:type="dxa"/>
            <w:tcBorders>
              <w:top w:val="nil"/>
              <w:left w:val="nil"/>
              <w:bottom w:val="single" w:sz="4" w:space="0" w:color="auto"/>
              <w:right w:val="single" w:sz="4" w:space="0" w:color="auto"/>
            </w:tcBorders>
            <w:vAlign w:val="center"/>
          </w:tcPr>
          <w:p w14:paraId="644B800A" w14:textId="77777777" w:rsidR="009233AD" w:rsidRDefault="002A6E3E">
            <w:pPr>
              <w:widowControl/>
              <w:snapToGrid w:val="0"/>
              <w:jc w:val="center"/>
              <w:rPr>
                <w:kern w:val="0"/>
              </w:rPr>
            </w:pPr>
            <w:r>
              <w:rPr>
                <w:kern w:val="0"/>
              </w:rPr>
              <w:t>12:30-15:00</w:t>
            </w:r>
          </w:p>
        </w:tc>
        <w:tc>
          <w:tcPr>
            <w:tcW w:w="1484" w:type="dxa"/>
            <w:vMerge/>
            <w:tcBorders>
              <w:top w:val="nil"/>
              <w:left w:val="single" w:sz="4" w:space="0" w:color="auto"/>
              <w:bottom w:val="single" w:sz="4" w:space="0" w:color="auto"/>
              <w:right w:val="single" w:sz="4" w:space="0" w:color="auto"/>
            </w:tcBorders>
            <w:vAlign w:val="center"/>
          </w:tcPr>
          <w:p w14:paraId="3F7BE34A"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0ECB57B1" w14:textId="77777777" w:rsidR="009233AD" w:rsidRDefault="009233AD">
            <w:pPr>
              <w:widowControl/>
              <w:snapToGrid w:val="0"/>
              <w:jc w:val="center"/>
              <w:rPr>
                <w:kern w:val="0"/>
              </w:rPr>
            </w:pPr>
          </w:p>
        </w:tc>
        <w:tc>
          <w:tcPr>
            <w:tcW w:w="1294" w:type="dxa"/>
            <w:vMerge/>
            <w:tcBorders>
              <w:top w:val="nil"/>
              <w:left w:val="single" w:sz="4" w:space="0" w:color="auto"/>
              <w:bottom w:val="single" w:sz="4" w:space="0" w:color="auto"/>
              <w:right w:val="single" w:sz="4" w:space="0" w:color="auto"/>
            </w:tcBorders>
            <w:vAlign w:val="center"/>
          </w:tcPr>
          <w:p w14:paraId="29EFD18E" w14:textId="77777777" w:rsidR="009233AD" w:rsidRDefault="009233AD">
            <w:pPr>
              <w:widowControl/>
              <w:snapToGrid w:val="0"/>
              <w:jc w:val="center"/>
              <w:rPr>
                <w:kern w:val="0"/>
              </w:rPr>
            </w:pPr>
          </w:p>
        </w:tc>
        <w:tc>
          <w:tcPr>
            <w:tcW w:w="1311" w:type="dxa"/>
            <w:vMerge/>
            <w:tcBorders>
              <w:left w:val="nil"/>
              <w:bottom w:val="single" w:sz="4" w:space="0" w:color="auto"/>
              <w:right w:val="single" w:sz="4" w:space="0" w:color="auto"/>
            </w:tcBorders>
            <w:vAlign w:val="center"/>
          </w:tcPr>
          <w:p w14:paraId="70470D86" w14:textId="77777777" w:rsidR="009233AD" w:rsidRDefault="009233AD">
            <w:pPr>
              <w:widowControl/>
              <w:snapToGrid w:val="0"/>
              <w:jc w:val="center"/>
              <w:rPr>
                <w:kern w:val="0"/>
              </w:rPr>
            </w:pPr>
          </w:p>
        </w:tc>
        <w:tc>
          <w:tcPr>
            <w:tcW w:w="1129" w:type="dxa"/>
            <w:vMerge/>
            <w:tcBorders>
              <w:top w:val="nil"/>
              <w:left w:val="single" w:sz="4" w:space="0" w:color="auto"/>
              <w:bottom w:val="single" w:sz="4" w:space="0" w:color="auto"/>
              <w:right w:val="single" w:sz="4" w:space="0" w:color="auto"/>
            </w:tcBorders>
            <w:vAlign w:val="center"/>
          </w:tcPr>
          <w:p w14:paraId="70DEBED2"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2C4B62EB" w14:textId="77777777" w:rsidR="009233AD" w:rsidRDefault="009233AD">
            <w:pPr>
              <w:widowControl/>
              <w:snapToGrid w:val="0"/>
              <w:jc w:val="center"/>
              <w:rPr>
                <w:kern w:val="0"/>
              </w:rPr>
            </w:pPr>
          </w:p>
        </w:tc>
        <w:tc>
          <w:tcPr>
            <w:tcW w:w="1129" w:type="dxa"/>
            <w:vMerge/>
            <w:tcBorders>
              <w:top w:val="nil"/>
              <w:left w:val="single" w:sz="4" w:space="0" w:color="auto"/>
              <w:bottom w:val="single" w:sz="4" w:space="0" w:color="auto"/>
              <w:right w:val="single" w:sz="4" w:space="0" w:color="auto"/>
            </w:tcBorders>
            <w:vAlign w:val="center"/>
          </w:tcPr>
          <w:p w14:paraId="631EA91C" w14:textId="77777777" w:rsidR="009233AD" w:rsidRDefault="009233AD">
            <w:pPr>
              <w:widowControl/>
              <w:snapToGrid w:val="0"/>
              <w:jc w:val="center"/>
              <w:rPr>
                <w:kern w:val="0"/>
              </w:rPr>
            </w:pPr>
          </w:p>
        </w:tc>
        <w:tc>
          <w:tcPr>
            <w:tcW w:w="1280" w:type="dxa"/>
            <w:vMerge/>
            <w:tcBorders>
              <w:top w:val="nil"/>
              <w:left w:val="single" w:sz="4" w:space="0" w:color="auto"/>
              <w:bottom w:val="single" w:sz="4" w:space="0" w:color="auto"/>
              <w:right w:val="single" w:sz="4" w:space="0" w:color="auto"/>
            </w:tcBorders>
            <w:vAlign w:val="center"/>
          </w:tcPr>
          <w:p w14:paraId="2A4A8BE9" w14:textId="77777777" w:rsidR="009233AD" w:rsidRDefault="009233AD">
            <w:pPr>
              <w:widowControl/>
              <w:snapToGrid w:val="0"/>
              <w:jc w:val="center"/>
              <w:rPr>
                <w:kern w:val="0"/>
              </w:rPr>
            </w:pPr>
          </w:p>
        </w:tc>
      </w:tr>
      <w:tr w:rsidR="009233AD" w14:paraId="73F9CCCB" w14:textId="77777777">
        <w:trPr>
          <w:trHeight w:val="225"/>
        </w:trPr>
        <w:tc>
          <w:tcPr>
            <w:tcW w:w="426" w:type="dxa"/>
            <w:vMerge/>
            <w:tcBorders>
              <w:top w:val="nil"/>
              <w:left w:val="single" w:sz="4" w:space="0" w:color="auto"/>
              <w:bottom w:val="single" w:sz="4" w:space="0" w:color="auto"/>
              <w:right w:val="single" w:sz="4" w:space="0" w:color="auto"/>
            </w:tcBorders>
            <w:vAlign w:val="center"/>
          </w:tcPr>
          <w:p w14:paraId="04B1FDFB" w14:textId="77777777" w:rsidR="009233AD" w:rsidRDefault="009233AD">
            <w:pPr>
              <w:widowControl/>
              <w:snapToGrid w:val="0"/>
              <w:jc w:val="center"/>
              <w:rPr>
                <w:kern w:val="0"/>
              </w:rPr>
            </w:pPr>
          </w:p>
        </w:tc>
        <w:tc>
          <w:tcPr>
            <w:tcW w:w="673" w:type="dxa"/>
            <w:tcBorders>
              <w:top w:val="nil"/>
              <w:left w:val="nil"/>
              <w:bottom w:val="single" w:sz="4" w:space="0" w:color="auto"/>
              <w:right w:val="single" w:sz="4" w:space="0" w:color="auto"/>
            </w:tcBorders>
            <w:vAlign w:val="center"/>
          </w:tcPr>
          <w:p w14:paraId="3B694174" w14:textId="77777777" w:rsidR="009233AD" w:rsidRDefault="002A6E3E">
            <w:pPr>
              <w:widowControl/>
              <w:snapToGrid w:val="0"/>
              <w:jc w:val="center"/>
              <w:rPr>
                <w:kern w:val="0"/>
              </w:rPr>
            </w:pPr>
            <w:r>
              <w:rPr>
                <w:kern w:val="0"/>
              </w:rPr>
              <w:t>三级</w:t>
            </w:r>
          </w:p>
        </w:tc>
        <w:tc>
          <w:tcPr>
            <w:tcW w:w="1129" w:type="dxa"/>
            <w:vMerge w:val="restart"/>
            <w:tcBorders>
              <w:top w:val="nil"/>
              <w:left w:val="single" w:sz="4" w:space="0" w:color="auto"/>
              <w:bottom w:val="single" w:sz="4" w:space="0" w:color="auto"/>
              <w:right w:val="single" w:sz="4" w:space="0" w:color="auto"/>
            </w:tcBorders>
            <w:vAlign w:val="center"/>
          </w:tcPr>
          <w:p w14:paraId="5000CC9E" w14:textId="77777777" w:rsidR="009233AD" w:rsidRDefault="002A6E3E">
            <w:pPr>
              <w:widowControl/>
              <w:snapToGrid w:val="0"/>
              <w:jc w:val="center"/>
              <w:rPr>
                <w:kern w:val="0"/>
              </w:rPr>
            </w:pPr>
            <w:r>
              <w:rPr>
                <w:kern w:val="0"/>
              </w:rPr>
              <w:t>1</w:t>
            </w:r>
            <w:r>
              <w:rPr>
                <w:kern w:val="0"/>
              </w:rPr>
              <w:t>次</w:t>
            </w:r>
            <w:r>
              <w:rPr>
                <w:kern w:val="0"/>
              </w:rPr>
              <w:t>/</w:t>
            </w:r>
            <w:r>
              <w:rPr>
                <w:kern w:val="0"/>
              </w:rPr>
              <w:t>日</w:t>
            </w:r>
          </w:p>
        </w:tc>
        <w:tc>
          <w:tcPr>
            <w:tcW w:w="1621" w:type="dxa"/>
            <w:tcBorders>
              <w:top w:val="nil"/>
              <w:left w:val="nil"/>
              <w:bottom w:val="single" w:sz="4" w:space="0" w:color="auto"/>
              <w:right w:val="single" w:sz="4" w:space="0" w:color="auto"/>
            </w:tcBorders>
            <w:vAlign w:val="center"/>
          </w:tcPr>
          <w:p w14:paraId="49B69C32" w14:textId="77777777" w:rsidR="009233AD" w:rsidRDefault="002A6E3E">
            <w:pPr>
              <w:widowControl/>
              <w:snapToGrid w:val="0"/>
              <w:jc w:val="center"/>
              <w:rPr>
                <w:kern w:val="0"/>
              </w:rPr>
            </w:pPr>
            <w:r>
              <w:rPr>
                <w:kern w:val="0"/>
              </w:rPr>
              <w:t>12:00-15:00</w:t>
            </w:r>
          </w:p>
        </w:tc>
        <w:tc>
          <w:tcPr>
            <w:tcW w:w="1484" w:type="dxa"/>
            <w:vMerge w:val="restart"/>
            <w:tcBorders>
              <w:top w:val="nil"/>
              <w:left w:val="single" w:sz="4" w:space="0" w:color="auto"/>
              <w:bottom w:val="single" w:sz="4" w:space="0" w:color="auto"/>
              <w:right w:val="single" w:sz="4" w:space="0" w:color="auto"/>
            </w:tcBorders>
            <w:vAlign w:val="center"/>
          </w:tcPr>
          <w:p w14:paraId="7D92F8FC" w14:textId="77777777" w:rsidR="009233AD" w:rsidRDefault="002A6E3E">
            <w:pPr>
              <w:widowControl/>
              <w:snapToGrid w:val="0"/>
              <w:jc w:val="center"/>
              <w:rPr>
                <w:kern w:val="0"/>
              </w:rPr>
            </w:pPr>
            <w:r>
              <w:rPr>
                <w:kern w:val="0"/>
              </w:rPr>
              <w:t>1</w:t>
            </w:r>
            <w:r>
              <w:rPr>
                <w:kern w:val="0"/>
              </w:rPr>
              <w:t>次</w:t>
            </w:r>
            <w:r>
              <w:rPr>
                <w:kern w:val="0"/>
              </w:rPr>
              <w:t>/</w:t>
            </w:r>
            <w:r>
              <w:rPr>
                <w:kern w:val="0"/>
              </w:rPr>
              <w:t>半月</w:t>
            </w:r>
          </w:p>
        </w:tc>
        <w:tc>
          <w:tcPr>
            <w:tcW w:w="1371" w:type="dxa"/>
            <w:vMerge w:val="restart"/>
            <w:tcBorders>
              <w:top w:val="nil"/>
              <w:left w:val="single" w:sz="4" w:space="0" w:color="auto"/>
              <w:bottom w:val="single" w:sz="4" w:space="0" w:color="auto"/>
              <w:right w:val="single" w:sz="4" w:space="0" w:color="auto"/>
            </w:tcBorders>
            <w:vAlign w:val="center"/>
          </w:tcPr>
          <w:p w14:paraId="0A66DF0D" w14:textId="77777777" w:rsidR="009233AD" w:rsidRDefault="002A6E3E">
            <w:pPr>
              <w:widowControl/>
              <w:snapToGrid w:val="0"/>
              <w:jc w:val="center"/>
              <w:rPr>
                <w:kern w:val="0"/>
              </w:rPr>
            </w:pPr>
            <w:r>
              <w:rPr>
                <w:kern w:val="0"/>
              </w:rPr>
              <w:t>12:00-15:00</w:t>
            </w:r>
          </w:p>
        </w:tc>
        <w:tc>
          <w:tcPr>
            <w:tcW w:w="1294" w:type="dxa"/>
            <w:vMerge w:val="restart"/>
            <w:tcBorders>
              <w:top w:val="nil"/>
              <w:left w:val="single" w:sz="4" w:space="0" w:color="auto"/>
              <w:bottom w:val="single" w:sz="4" w:space="0" w:color="auto"/>
              <w:right w:val="single" w:sz="4" w:space="0" w:color="auto"/>
            </w:tcBorders>
            <w:vAlign w:val="center"/>
          </w:tcPr>
          <w:p w14:paraId="2787A0CF" w14:textId="77777777" w:rsidR="009233AD" w:rsidRDefault="002A6E3E">
            <w:pPr>
              <w:widowControl/>
              <w:snapToGrid w:val="0"/>
              <w:jc w:val="center"/>
              <w:rPr>
                <w:kern w:val="0"/>
              </w:rPr>
            </w:pPr>
            <w:r>
              <w:rPr>
                <w:kern w:val="0"/>
              </w:rPr>
              <w:t>1</w:t>
            </w:r>
            <w:r>
              <w:rPr>
                <w:kern w:val="0"/>
              </w:rPr>
              <w:t>次</w:t>
            </w:r>
            <w:r>
              <w:rPr>
                <w:kern w:val="0"/>
              </w:rPr>
              <w:t>/</w:t>
            </w:r>
            <w:r>
              <w:rPr>
                <w:kern w:val="0"/>
              </w:rPr>
              <w:t>日</w:t>
            </w:r>
          </w:p>
        </w:tc>
        <w:tc>
          <w:tcPr>
            <w:tcW w:w="1311" w:type="dxa"/>
            <w:vMerge w:val="restart"/>
            <w:tcBorders>
              <w:top w:val="nil"/>
              <w:left w:val="single" w:sz="4" w:space="0" w:color="auto"/>
              <w:bottom w:val="single" w:sz="4" w:space="0" w:color="auto"/>
              <w:right w:val="single" w:sz="4" w:space="0" w:color="auto"/>
            </w:tcBorders>
            <w:vAlign w:val="center"/>
          </w:tcPr>
          <w:p w14:paraId="1930E9B0" w14:textId="77777777" w:rsidR="009233AD" w:rsidRDefault="002A6E3E">
            <w:pPr>
              <w:widowControl/>
              <w:snapToGrid w:val="0"/>
              <w:jc w:val="center"/>
              <w:rPr>
                <w:kern w:val="0"/>
              </w:rPr>
            </w:pPr>
            <w:r>
              <w:rPr>
                <w:kern w:val="0"/>
              </w:rPr>
              <w:t>12:30-14:30</w:t>
            </w:r>
          </w:p>
        </w:tc>
        <w:tc>
          <w:tcPr>
            <w:tcW w:w="1129" w:type="dxa"/>
            <w:vMerge/>
            <w:tcBorders>
              <w:top w:val="nil"/>
              <w:left w:val="single" w:sz="4" w:space="0" w:color="auto"/>
              <w:bottom w:val="single" w:sz="4" w:space="0" w:color="auto"/>
              <w:right w:val="single" w:sz="4" w:space="0" w:color="auto"/>
            </w:tcBorders>
            <w:vAlign w:val="center"/>
          </w:tcPr>
          <w:p w14:paraId="0481B92B"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7FA94AE2" w14:textId="77777777" w:rsidR="009233AD" w:rsidRDefault="009233AD">
            <w:pPr>
              <w:widowControl/>
              <w:snapToGrid w:val="0"/>
              <w:jc w:val="center"/>
              <w:rPr>
                <w:kern w:val="0"/>
              </w:rPr>
            </w:pPr>
          </w:p>
        </w:tc>
        <w:tc>
          <w:tcPr>
            <w:tcW w:w="1129" w:type="dxa"/>
            <w:vMerge w:val="restart"/>
            <w:tcBorders>
              <w:top w:val="nil"/>
              <w:left w:val="single" w:sz="4" w:space="0" w:color="auto"/>
              <w:bottom w:val="single" w:sz="4" w:space="0" w:color="auto"/>
              <w:right w:val="single" w:sz="4" w:space="0" w:color="auto"/>
            </w:tcBorders>
            <w:vAlign w:val="center"/>
          </w:tcPr>
          <w:p w14:paraId="1CAABD02" w14:textId="77777777" w:rsidR="009233AD" w:rsidRDefault="002A6E3E">
            <w:pPr>
              <w:widowControl/>
              <w:snapToGrid w:val="0"/>
              <w:jc w:val="center"/>
              <w:rPr>
                <w:kern w:val="0"/>
              </w:rPr>
            </w:pPr>
            <w:r>
              <w:rPr>
                <w:kern w:val="0"/>
              </w:rPr>
              <w:t>2</w:t>
            </w:r>
            <w:r>
              <w:rPr>
                <w:kern w:val="0"/>
              </w:rPr>
              <w:t>次</w:t>
            </w:r>
            <w:r>
              <w:rPr>
                <w:kern w:val="0"/>
              </w:rPr>
              <w:t>/</w:t>
            </w:r>
            <w:r>
              <w:rPr>
                <w:kern w:val="0"/>
              </w:rPr>
              <w:t>日</w:t>
            </w:r>
          </w:p>
        </w:tc>
        <w:tc>
          <w:tcPr>
            <w:tcW w:w="1280" w:type="dxa"/>
            <w:vMerge w:val="restart"/>
            <w:tcBorders>
              <w:top w:val="nil"/>
              <w:left w:val="single" w:sz="4" w:space="0" w:color="auto"/>
              <w:bottom w:val="single" w:sz="4" w:space="0" w:color="auto"/>
              <w:right w:val="single" w:sz="4" w:space="0" w:color="auto"/>
            </w:tcBorders>
            <w:vAlign w:val="center"/>
          </w:tcPr>
          <w:p w14:paraId="5D21C7C6" w14:textId="77777777" w:rsidR="009233AD" w:rsidRDefault="002A6E3E">
            <w:pPr>
              <w:widowControl/>
              <w:snapToGrid w:val="0"/>
              <w:jc w:val="center"/>
              <w:rPr>
                <w:kern w:val="0"/>
              </w:rPr>
            </w:pPr>
            <w:r>
              <w:rPr>
                <w:kern w:val="0"/>
              </w:rPr>
              <w:t>9:00-11:00</w:t>
            </w:r>
            <w:r>
              <w:rPr>
                <w:kern w:val="0"/>
              </w:rPr>
              <w:br/>
              <w:t>15:00-21:00</w:t>
            </w:r>
          </w:p>
        </w:tc>
      </w:tr>
      <w:tr w:rsidR="009233AD" w14:paraId="16DE3184" w14:textId="77777777">
        <w:trPr>
          <w:trHeight w:val="225"/>
        </w:trPr>
        <w:tc>
          <w:tcPr>
            <w:tcW w:w="426" w:type="dxa"/>
            <w:vMerge/>
            <w:tcBorders>
              <w:top w:val="nil"/>
              <w:left w:val="single" w:sz="4" w:space="0" w:color="auto"/>
              <w:bottom w:val="single" w:sz="4" w:space="0" w:color="auto"/>
              <w:right w:val="single" w:sz="4" w:space="0" w:color="auto"/>
            </w:tcBorders>
            <w:vAlign w:val="center"/>
          </w:tcPr>
          <w:p w14:paraId="51328E18" w14:textId="77777777" w:rsidR="009233AD" w:rsidRDefault="009233AD">
            <w:pPr>
              <w:widowControl/>
              <w:snapToGrid w:val="0"/>
              <w:jc w:val="center"/>
              <w:rPr>
                <w:kern w:val="0"/>
              </w:rPr>
            </w:pPr>
          </w:p>
        </w:tc>
        <w:tc>
          <w:tcPr>
            <w:tcW w:w="673" w:type="dxa"/>
            <w:tcBorders>
              <w:top w:val="nil"/>
              <w:left w:val="nil"/>
              <w:bottom w:val="single" w:sz="4" w:space="0" w:color="auto"/>
              <w:right w:val="single" w:sz="4" w:space="0" w:color="auto"/>
            </w:tcBorders>
            <w:vAlign w:val="center"/>
          </w:tcPr>
          <w:p w14:paraId="1B81FC6C" w14:textId="77777777" w:rsidR="009233AD" w:rsidRDefault="002A6E3E">
            <w:pPr>
              <w:widowControl/>
              <w:snapToGrid w:val="0"/>
              <w:jc w:val="center"/>
              <w:rPr>
                <w:kern w:val="0"/>
              </w:rPr>
            </w:pPr>
            <w:r>
              <w:rPr>
                <w:kern w:val="0"/>
              </w:rPr>
              <w:t>四级</w:t>
            </w:r>
          </w:p>
        </w:tc>
        <w:tc>
          <w:tcPr>
            <w:tcW w:w="1129" w:type="dxa"/>
            <w:vMerge/>
            <w:tcBorders>
              <w:top w:val="nil"/>
              <w:left w:val="single" w:sz="4" w:space="0" w:color="auto"/>
              <w:bottom w:val="single" w:sz="4" w:space="0" w:color="auto"/>
              <w:right w:val="single" w:sz="4" w:space="0" w:color="auto"/>
            </w:tcBorders>
            <w:vAlign w:val="center"/>
          </w:tcPr>
          <w:p w14:paraId="64BD7C92" w14:textId="77777777" w:rsidR="009233AD" w:rsidRDefault="009233AD">
            <w:pPr>
              <w:widowControl/>
              <w:snapToGrid w:val="0"/>
              <w:jc w:val="center"/>
              <w:rPr>
                <w:kern w:val="0"/>
              </w:rPr>
            </w:pPr>
          </w:p>
        </w:tc>
        <w:tc>
          <w:tcPr>
            <w:tcW w:w="1621" w:type="dxa"/>
            <w:tcBorders>
              <w:top w:val="nil"/>
              <w:left w:val="nil"/>
              <w:bottom w:val="single" w:sz="4" w:space="0" w:color="auto"/>
              <w:right w:val="single" w:sz="4" w:space="0" w:color="auto"/>
            </w:tcBorders>
            <w:vAlign w:val="center"/>
          </w:tcPr>
          <w:p w14:paraId="5460D5DD" w14:textId="77777777" w:rsidR="009233AD" w:rsidRDefault="002A6E3E">
            <w:pPr>
              <w:widowControl/>
              <w:snapToGrid w:val="0"/>
              <w:jc w:val="center"/>
              <w:rPr>
                <w:kern w:val="0"/>
              </w:rPr>
            </w:pPr>
            <w:r>
              <w:rPr>
                <w:kern w:val="0"/>
              </w:rPr>
              <w:t>12:00-15:00</w:t>
            </w:r>
          </w:p>
        </w:tc>
        <w:tc>
          <w:tcPr>
            <w:tcW w:w="1484" w:type="dxa"/>
            <w:vMerge/>
            <w:tcBorders>
              <w:top w:val="nil"/>
              <w:left w:val="single" w:sz="4" w:space="0" w:color="auto"/>
              <w:bottom w:val="single" w:sz="4" w:space="0" w:color="auto"/>
              <w:right w:val="single" w:sz="4" w:space="0" w:color="auto"/>
            </w:tcBorders>
            <w:vAlign w:val="center"/>
          </w:tcPr>
          <w:p w14:paraId="21F95D8C"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76868AAA" w14:textId="77777777" w:rsidR="009233AD" w:rsidRDefault="009233AD">
            <w:pPr>
              <w:widowControl/>
              <w:snapToGrid w:val="0"/>
              <w:jc w:val="center"/>
              <w:rPr>
                <w:kern w:val="0"/>
              </w:rPr>
            </w:pPr>
          </w:p>
        </w:tc>
        <w:tc>
          <w:tcPr>
            <w:tcW w:w="1294" w:type="dxa"/>
            <w:vMerge/>
            <w:tcBorders>
              <w:top w:val="nil"/>
              <w:left w:val="single" w:sz="4" w:space="0" w:color="auto"/>
              <w:bottom w:val="single" w:sz="4" w:space="0" w:color="auto"/>
              <w:right w:val="single" w:sz="4" w:space="0" w:color="auto"/>
            </w:tcBorders>
            <w:vAlign w:val="center"/>
          </w:tcPr>
          <w:p w14:paraId="22828E8D" w14:textId="77777777" w:rsidR="009233AD" w:rsidRDefault="009233AD">
            <w:pPr>
              <w:widowControl/>
              <w:snapToGrid w:val="0"/>
              <w:jc w:val="center"/>
              <w:rPr>
                <w:kern w:val="0"/>
              </w:rPr>
            </w:pPr>
          </w:p>
        </w:tc>
        <w:tc>
          <w:tcPr>
            <w:tcW w:w="1311" w:type="dxa"/>
            <w:vMerge/>
            <w:tcBorders>
              <w:top w:val="nil"/>
              <w:left w:val="single" w:sz="4" w:space="0" w:color="auto"/>
              <w:bottom w:val="single" w:sz="4" w:space="0" w:color="auto"/>
              <w:right w:val="single" w:sz="4" w:space="0" w:color="auto"/>
            </w:tcBorders>
            <w:vAlign w:val="center"/>
          </w:tcPr>
          <w:p w14:paraId="05A37531" w14:textId="77777777" w:rsidR="009233AD" w:rsidRDefault="009233AD">
            <w:pPr>
              <w:widowControl/>
              <w:snapToGrid w:val="0"/>
              <w:jc w:val="center"/>
              <w:rPr>
                <w:kern w:val="0"/>
              </w:rPr>
            </w:pPr>
          </w:p>
        </w:tc>
        <w:tc>
          <w:tcPr>
            <w:tcW w:w="1129" w:type="dxa"/>
            <w:vMerge/>
            <w:tcBorders>
              <w:top w:val="nil"/>
              <w:left w:val="single" w:sz="4" w:space="0" w:color="auto"/>
              <w:bottom w:val="single" w:sz="4" w:space="0" w:color="auto"/>
              <w:right w:val="single" w:sz="4" w:space="0" w:color="auto"/>
            </w:tcBorders>
            <w:vAlign w:val="center"/>
          </w:tcPr>
          <w:p w14:paraId="6AD39497"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51F8631C" w14:textId="77777777" w:rsidR="009233AD" w:rsidRDefault="009233AD">
            <w:pPr>
              <w:widowControl/>
              <w:snapToGrid w:val="0"/>
              <w:jc w:val="center"/>
              <w:rPr>
                <w:kern w:val="0"/>
              </w:rPr>
            </w:pPr>
          </w:p>
        </w:tc>
        <w:tc>
          <w:tcPr>
            <w:tcW w:w="1129" w:type="dxa"/>
            <w:vMerge/>
            <w:tcBorders>
              <w:top w:val="nil"/>
              <w:left w:val="single" w:sz="4" w:space="0" w:color="auto"/>
              <w:bottom w:val="single" w:sz="4" w:space="0" w:color="auto"/>
              <w:right w:val="single" w:sz="4" w:space="0" w:color="auto"/>
            </w:tcBorders>
            <w:vAlign w:val="center"/>
          </w:tcPr>
          <w:p w14:paraId="40FF058F" w14:textId="77777777" w:rsidR="009233AD" w:rsidRDefault="009233AD">
            <w:pPr>
              <w:widowControl/>
              <w:snapToGrid w:val="0"/>
              <w:jc w:val="center"/>
              <w:rPr>
                <w:kern w:val="0"/>
              </w:rPr>
            </w:pPr>
          </w:p>
        </w:tc>
        <w:tc>
          <w:tcPr>
            <w:tcW w:w="1280" w:type="dxa"/>
            <w:vMerge/>
            <w:tcBorders>
              <w:top w:val="nil"/>
              <w:left w:val="single" w:sz="4" w:space="0" w:color="auto"/>
              <w:bottom w:val="single" w:sz="4" w:space="0" w:color="auto"/>
              <w:right w:val="single" w:sz="4" w:space="0" w:color="auto"/>
            </w:tcBorders>
            <w:vAlign w:val="center"/>
          </w:tcPr>
          <w:p w14:paraId="1285175E" w14:textId="77777777" w:rsidR="009233AD" w:rsidRDefault="009233AD">
            <w:pPr>
              <w:widowControl/>
              <w:snapToGrid w:val="0"/>
              <w:jc w:val="center"/>
              <w:rPr>
                <w:kern w:val="0"/>
              </w:rPr>
            </w:pPr>
          </w:p>
        </w:tc>
      </w:tr>
      <w:tr w:rsidR="009233AD" w14:paraId="192C2483" w14:textId="77777777">
        <w:trPr>
          <w:trHeight w:val="555"/>
        </w:trPr>
        <w:tc>
          <w:tcPr>
            <w:tcW w:w="1099" w:type="dxa"/>
            <w:gridSpan w:val="2"/>
            <w:tcBorders>
              <w:top w:val="single" w:sz="4" w:space="0" w:color="auto"/>
              <w:left w:val="single" w:sz="4" w:space="0" w:color="auto"/>
              <w:bottom w:val="single" w:sz="4" w:space="0" w:color="auto"/>
              <w:right w:val="single" w:sz="4" w:space="0" w:color="auto"/>
            </w:tcBorders>
            <w:vAlign w:val="center"/>
          </w:tcPr>
          <w:p w14:paraId="651E498D" w14:textId="77777777" w:rsidR="009233AD" w:rsidRDefault="002A6E3E">
            <w:pPr>
              <w:widowControl/>
              <w:snapToGrid w:val="0"/>
              <w:jc w:val="center"/>
              <w:rPr>
                <w:kern w:val="0"/>
              </w:rPr>
            </w:pPr>
            <w:r>
              <w:rPr>
                <w:kern w:val="0"/>
              </w:rPr>
              <w:t>边缘道路</w:t>
            </w:r>
          </w:p>
        </w:tc>
        <w:tc>
          <w:tcPr>
            <w:tcW w:w="1129" w:type="dxa"/>
            <w:tcBorders>
              <w:top w:val="nil"/>
              <w:left w:val="nil"/>
              <w:bottom w:val="single" w:sz="4" w:space="0" w:color="auto"/>
              <w:right w:val="single" w:sz="4" w:space="0" w:color="auto"/>
            </w:tcBorders>
            <w:vAlign w:val="center"/>
          </w:tcPr>
          <w:p w14:paraId="55F893B1" w14:textId="77777777" w:rsidR="009233AD" w:rsidRDefault="009233AD">
            <w:pPr>
              <w:widowControl/>
              <w:snapToGrid w:val="0"/>
              <w:jc w:val="center"/>
              <w:rPr>
                <w:kern w:val="0"/>
              </w:rPr>
            </w:pPr>
          </w:p>
        </w:tc>
        <w:tc>
          <w:tcPr>
            <w:tcW w:w="1621" w:type="dxa"/>
            <w:tcBorders>
              <w:top w:val="nil"/>
              <w:left w:val="nil"/>
              <w:bottom w:val="single" w:sz="4" w:space="0" w:color="auto"/>
              <w:right w:val="single" w:sz="4" w:space="0" w:color="auto"/>
            </w:tcBorders>
            <w:vAlign w:val="center"/>
          </w:tcPr>
          <w:p w14:paraId="3C46D59A" w14:textId="77777777" w:rsidR="009233AD" w:rsidRDefault="009233AD">
            <w:pPr>
              <w:widowControl/>
              <w:snapToGrid w:val="0"/>
              <w:jc w:val="center"/>
              <w:rPr>
                <w:kern w:val="0"/>
              </w:rPr>
            </w:pPr>
          </w:p>
        </w:tc>
        <w:tc>
          <w:tcPr>
            <w:tcW w:w="1484" w:type="dxa"/>
            <w:tcBorders>
              <w:top w:val="nil"/>
              <w:left w:val="nil"/>
              <w:bottom w:val="single" w:sz="4" w:space="0" w:color="auto"/>
              <w:right w:val="single" w:sz="4" w:space="0" w:color="auto"/>
            </w:tcBorders>
            <w:vAlign w:val="center"/>
          </w:tcPr>
          <w:p w14:paraId="047D48CB" w14:textId="77777777" w:rsidR="009233AD" w:rsidRDefault="002A6E3E">
            <w:pPr>
              <w:widowControl/>
              <w:snapToGrid w:val="0"/>
              <w:jc w:val="center"/>
              <w:rPr>
                <w:kern w:val="0"/>
              </w:rPr>
            </w:pPr>
            <w:r>
              <w:rPr>
                <w:kern w:val="0"/>
              </w:rPr>
              <w:t>1</w:t>
            </w:r>
            <w:r>
              <w:rPr>
                <w:kern w:val="0"/>
              </w:rPr>
              <w:t>次</w:t>
            </w:r>
            <w:r>
              <w:rPr>
                <w:kern w:val="0"/>
              </w:rPr>
              <w:t>/</w:t>
            </w:r>
            <w:r>
              <w:rPr>
                <w:kern w:val="0"/>
              </w:rPr>
              <w:t>半月（清洗作业）</w:t>
            </w:r>
          </w:p>
        </w:tc>
        <w:tc>
          <w:tcPr>
            <w:tcW w:w="1371" w:type="dxa"/>
            <w:tcBorders>
              <w:top w:val="nil"/>
              <w:left w:val="nil"/>
              <w:bottom w:val="single" w:sz="4" w:space="0" w:color="auto"/>
              <w:right w:val="single" w:sz="4" w:space="0" w:color="auto"/>
            </w:tcBorders>
            <w:vAlign w:val="center"/>
          </w:tcPr>
          <w:p w14:paraId="555E5109" w14:textId="77777777" w:rsidR="009233AD" w:rsidRDefault="002A6E3E">
            <w:pPr>
              <w:widowControl/>
              <w:snapToGrid w:val="0"/>
              <w:jc w:val="center"/>
              <w:rPr>
                <w:kern w:val="0"/>
              </w:rPr>
            </w:pPr>
            <w:r>
              <w:rPr>
                <w:kern w:val="0"/>
              </w:rPr>
              <w:t>12:00-15:00</w:t>
            </w:r>
          </w:p>
        </w:tc>
        <w:tc>
          <w:tcPr>
            <w:tcW w:w="1294" w:type="dxa"/>
            <w:tcBorders>
              <w:top w:val="nil"/>
              <w:left w:val="nil"/>
              <w:bottom w:val="single" w:sz="4" w:space="0" w:color="auto"/>
              <w:right w:val="single" w:sz="4" w:space="0" w:color="auto"/>
            </w:tcBorders>
            <w:vAlign w:val="center"/>
          </w:tcPr>
          <w:p w14:paraId="1E57B671" w14:textId="77777777" w:rsidR="009233AD" w:rsidRDefault="002A6E3E">
            <w:pPr>
              <w:widowControl/>
              <w:snapToGrid w:val="0"/>
              <w:jc w:val="center"/>
              <w:rPr>
                <w:kern w:val="0"/>
              </w:rPr>
            </w:pPr>
            <w:r>
              <w:rPr>
                <w:kern w:val="0"/>
              </w:rPr>
              <w:t>1</w:t>
            </w:r>
            <w:r>
              <w:rPr>
                <w:kern w:val="0"/>
              </w:rPr>
              <w:t>次</w:t>
            </w:r>
            <w:r>
              <w:rPr>
                <w:kern w:val="0"/>
              </w:rPr>
              <w:t>/</w:t>
            </w:r>
            <w:r>
              <w:rPr>
                <w:kern w:val="0"/>
              </w:rPr>
              <w:t>周</w:t>
            </w:r>
          </w:p>
        </w:tc>
        <w:tc>
          <w:tcPr>
            <w:tcW w:w="1311" w:type="dxa"/>
            <w:tcBorders>
              <w:top w:val="nil"/>
              <w:left w:val="nil"/>
              <w:bottom w:val="single" w:sz="4" w:space="0" w:color="auto"/>
              <w:right w:val="single" w:sz="4" w:space="0" w:color="auto"/>
            </w:tcBorders>
            <w:vAlign w:val="center"/>
          </w:tcPr>
          <w:p w14:paraId="25FEBD4E" w14:textId="77777777" w:rsidR="009233AD" w:rsidRDefault="009233AD">
            <w:pPr>
              <w:widowControl/>
              <w:snapToGrid w:val="0"/>
              <w:jc w:val="center"/>
              <w:rPr>
                <w:kern w:val="0"/>
              </w:rPr>
            </w:pPr>
          </w:p>
        </w:tc>
        <w:tc>
          <w:tcPr>
            <w:tcW w:w="1129" w:type="dxa"/>
            <w:vMerge/>
            <w:tcBorders>
              <w:top w:val="nil"/>
              <w:left w:val="single" w:sz="4" w:space="0" w:color="auto"/>
              <w:bottom w:val="single" w:sz="4" w:space="0" w:color="auto"/>
              <w:right w:val="single" w:sz="4" w:space="0" w:color="auto"/>
            </w:tcBorders>
            <w:vAlign w:val="center"/>
          </w:tcPr>
          <w:p w14:paraId="38B13247" w14:textId="77777777" w:rsidR="009233AD" w:rsidRDefault="009233AD">
            <w:pPr>
              <w:widowControl/>
              <w:snapToGrid w:val="0"/>
              <w:jc w:val="center"/>
              <w:rPr>
                <w:kern w:val="0"/>
              </w:rPr>
            </w:pPr>
          </w:p>
        </w:tc>
        <w:tc>
          <w:tcPr>
            <w:tcW w:w="1371" w:type="dxa"/>
            <w:vMerge/>
            <w:tcBorders>
              <w:top w:val="nil"/>
              <w:left w:val="single" w:sz="4" w:space="0" w:color="auto"/>
              <w:bottom w:val="single" w:sz="4" w:space="0" w:color="auto"/>
              <w:right w:val="single" w:sz="4" w:space="0" w:color="auto"/>
            </w:tcBorders>
            <w:vAlign w:val="center"/>
          </w:tcPr>
          <w:p w14:paraId="00E29893" w14:textId="77777777" w:rsidR="009233AD" w:rsidRDefault="009233AD">
            <w:pPr>
              <w:widowControl/>
              <w:snapToGrid w:val="0"/>
              <w:jc w:val="center"/>
              <w:rPr>
                <w:kern w:val="0"/>
              </w:rPr>
            </w:pPr>
          </w:p>
        </w:tc>
        <w:tc>
          <w:tcPr>
            <w:tcW w:w="1129" w:type="dxa"/>
            <w:tcBorders>
              <w:top w:val="nil"/>
              <w:left w:val="nil"/>
              <w:bottom w:val="single" w:sz="4" w:space="0" w:color="auto"/>
              <w:right w:val="single" w:sz="4" w:space="0" w:color="auto"/>
            </w:tcBorders>
            <w:vAlign w:val="center"/>
          </w:tcPr>
          <w:p w14:paraId="1003FD85" w14:textId="77777777" w:rsidR="009233AD" w:rsidRDefault="002A6E3E">
            <w:pPr>
              <w:widowControl/>
              <w:snapToGrid w:val="0"/>
              <w:jc w:val="center"/>
              <w:rPr>
                <w:kern w:val="0"/>
              </w:rPr>
            </w:pPr>
            <w:r>
              <w:rPr>
                <w:kern w:val="0"/>
              </w:rPr>
              <w:t>2</w:t>
            </w:r>
            <w:r>
              <w:rPr>
                <w:kern w:val="0"/>
              </w:rPr>
              <w:t>次</w:t>
            </w:r>
            <w:r>
              <w:rPr>
                <w:kern w:val="0"/>
              </w:rPr>
              <w:t>/</w:t>
            </w:r>
            <w:r>
              <w:rPr>
                <w:kern w:val="0"/>
              </w:rPr>
              <w:t>日</w:t>
            </w:r>
          </w:p>
        </w:tc>
        <w:tc>
          <w:tcPr>
            <w:tcW w:w="1280" w:type="dxa"/>
            <w:tcBorders>
              <w:top w:val="nil"/>
              <w:left w:val="nil"/>
              <w:bottom w:val="single" w:sz="4" w:space="0" w:color="auto"/>
              <w:right w:val="single" w:sz="4" w:space="0" w:color="auto"/>
            </w:tcBorders>
            <w:vAlign w:val="center"/>
          </w:tcPr>
          <w:p w14:paraId="0421A10D" w14:textId="77777777" w:rsidR="009233AD" w:rsidRDefault="002A6E3E">
            <w:pPr>
              <w:widowControl/>
              <w:snapToGrid w:val="0"/>
              <w:jc w:val="center"/>
              <w:rPr>
                <w:kern w:val="0"/>
              </w:rPr>
            </w:pPr>
            <w:r>
              <w:rPr>
                <w:kern w:val="0"/>
              </w:rPr>
              <w:t>9:00-11:00</w:t>
            </w:r>
            <w:r>
              <w:rPr>
                <w:kern w:val="0"/>
              </w:rPr>
              <w:br/>
              <w:t>15:00-21:00</w:t>
            </w:r>
          </w:p>
        </w:tc>
      </w:tr>
    </w:tbl>
    <w:p w14:paraId="4D817AEF" w14:textId="77777777" w:rsidR="009233AD" w:rsidRDefault="002A6E3E">
      <w:pPr>
        <w:spacing w:line="440" w:lineRule="exact"/>
        <w:ind w:firstLineChars="200" w:firstLine="420"/>
        <w:jc w:val="center"/>
      </w:pPr>
      <w:r>
        <w:t>表</w:t>
      </w:r>
      <w:r>
        <w:t xml:space="preserve">4-6 </w:t>
      </w:r>
      <w:r>
        <w:t>道路清扫保洁作业规定（夏秋季）</w:t>
      </w:r>
    </w:p>
    <w:tbl>
      <w:tblPr>
        <w:tblW w:w="14218" w:type="dxa"/>
        <w:tblInd w:w="113" w:type="dxa"/>
        <w:tblLayout w:type="fixed"/>
        <w:tblLook w:val="04A0" w:firstRow="1" w:lastRow="0" w:firstColumn="1" w:lastColumn="0" w:noHBand="0" w:noVBand="1"/>
      </w:tblPr>
      <w:tblGrid>
        <w:gridCol w:w="426"/>
        <w:gridCol w:w="426"/>
        <w:gridCol w:w="426"/>
        <w:gridCol w:w="1243"/>
        <w:gridCol w:w="1176"/>
        <w:gridCol w:w="1243"/>
        <w:gridCol w:w="1135"/>
        <w:gridCol w:w="1138"/>
        <w:gridCol w:w="1075"/>
        <w:gridCol w:w="1243"/>
        <w:gridCol w:w="1031"/>
        <w:gridCol w:w="1243"/>
        <w:gridCol w:w="1170"/>
        <w:gridCol w:w="1243"/>
      </w:tblGrid>
      <w:tr w:rsidR="009233AD" w14:paraId="6313A6F9" w14:textId="77777777">
        <w:trPr>
          <w:trHeight w:val="225"/>
        </w:trPr>
        <w:tc>
          <w:tcPr>
            <w:tcW w:w="852" w:type="dxa"/>
            <w:gridSpan w:val="2"/>
            <w:vMerge w:val="restart"/>
            <w:tcBorders>
              <w:top w:val="single" w:sz="4" w:space="0" w:color="auto"/>
              <w:left w:val="single" w:sz="4" w:space="0" w:color="auto"/>
              <w:bottom w:val="single" w:sz="4" w:space="0" w:color="auto"/>
              <w:right w:val="single" w:sz="4" w:space="0" w:color="auto"/>
            </w:tcBorders>
            <w:vAlign w:val="center"/>
          </w:tcPr>
          <w:p w14:paraId="7B561400" w14:textId="77777777" w:rsidR="009233AD" w:rsidRDefault="002A6E3E">
            <w:pPr>
              <w:widowControl/>
              <w:adjustRightInd w:val="0"/>
              <w:snapToGrid w:val="0"/>
              <w:jc w:val="center"/>
              <w:rPr>
                <w:kern w:val="0"/>
              </w:rPr>
            </w:pPr>
            <w:r>
              <w:rPr>
                <w:kern w:val="0"/>
              </w:rPr>
              <w:t>道路等级</w:t>
            </w:r>
          </w:p>
        </w:tc>
        <w:tc>
          <w:tcPr>
            <w:tcW w:w="1669" w:type="dxa"/>
            <w:gridSpan w:val="2"/>
            <w:tcBorders>
              <w:top w:val="single" w:sz="4" w:space="0" w:color="auto"/>
              <w:left w:val="nil"/>
              <w:bottom w:val="single" w:sz="4" w:space="0" w:color="auto"/>
              <w:right w:val="single" w:sz="4" w:space="0" w:color="auto"/>
            </w:tcBorders>
            <w:vAlign w:val="center"/>
          </w:tcPr>
          <w:p w14:paraId="304A3F2F" w14:textId="77777777" w:rsidR="009233AD" w:rsidRDefault="002A6E3E">
            <w:pPr>
              <w:widowControl/>
              <w:adjustRightInd w:val="0"/>
              <w:snapToGrid w:val="0"/>
              <w:jc w:val="center"/>
              <w:rPr>
                <w:kern w:val="0"/>
              </w:rPr>
            </w:pPr>
            <w:r>
              <w:rPr>
                <w:kern w:val="0"/>
              </w:rPr>
              <w:t>洗扫（含清扫）作业</w:t>
            </w:r>
          </w:p>
        </w:tc>
        <w:tc>
          <w:tcPr>
            <w:tcW w:w="2419" w:type="dxa"/>
            <w:gridSpan w:val="2"/>
            <w:tcBorders>
              <w:top w:val="single" w:sz="4" w:space="0" w:color="auto"/>
              <w:left w:val="nil"/>
              <w:bottom w:val="single" w:sz="4" w:space="0" w:color="auto"/>
              <w:right w:val="single" w:sz="4" w:space="0" w:color="auto"/>
            </w:tcBorders>
            <w:vAlign w:val="center"/>
          </w:tcPr>
          <w:p w14:paraId="2B66B93B" w14:textId="77777777" w:rsidR="009233AD" w:rsidRDefault="002A6E3E">
            <w:pPr>
              <w:widowControl/>
              <w:adjustRightInd w:val="0"/>
              <w:snapToGrid w:val="0"/>
              <w:jc w:val="center"/>
              <w:rPr>
                <w:kern w:val="0"/>
              </w:rPr>
            </w:pPr>
            <w:r>
              <w:rPr>
                <w:kern w:val="0"/>
              </w:rPr>
              <w:t>清洗作业</w:t>
            </w:r>
          </w:p>
        </w:tc>
        <w:tc>
          <w:tcPr>
            <w:tcW w:w="2273" w:type="dxa"/>
            <w:gridSpan w:val="2"/>
            <w:tcBorders>
              <w:top w:val="single" w:sz="4" w:space="0" w:color="auto"/>
              <w:left w:val="nil"/>
              <w:bottom w:val="single" w:sz="4" w:space="0" w:color="auto"/>
              <w:right w:val="single" w:sz="4" w:space="0" w:color="auto"/>
            </w:tcBorders>
            <w:vAlign w:val="center"/>
          </w:tcPr>
          <w:p w14:paraId="1EDCC708" w14:textId="77777777" w:rsidR="009233AD" w:rsidRDefault="002A6E3E">
            <w:pPr>
              <w:widowControl/>
              <w:adjustRightInd w:val="0"/>
              <w:snapToGrid w:val="0"/>
              <w:jc w:val="center"/>
              <w:rPr>
                <w:kern w:val="0"/>
              </w:rPr>
            </w:pPr>
            <w:r>
              <w:rPr>
                <w:kern w:val="0"/>
              </w:rPr>
              <w:t>冲洗</w:t>
            </w:r>
          </w:p>
        </w:tc>
        <w:tc>
          <w:tcPr>
            <w:tcW w:w="2318" w:type="dxa"/>
            <w:gridSpan w:val="2"/>
            <w:tcBorders>
              <w:top w:val="single" w:sz="4" w:space="0" w:color="auto"/>
              <w:left w:val="nil"/>
              <w:bottom w:val="single" w:sz="4" w:space="0" w:color="auto"/>
              <w:right w:val="single" w:sz="4" w:space="0" w:color="auto"/>
            </w:tcBorders>
            <w:vAlign w:val="center"/>
          </w:tcPr>
          <w:p w14:paraId="16CC3309" w14:textId="77777777" w:rsidR="009233AD" w:rsidRDefault="002A6E3E">
            <w:pPr>
              <w:widowControl/>
              <w:adjustRightInd w:val="0"/>
              <w:snapToGrid w:val="0"/>
              <w:jc w:val="center"/>
              <w:rPr>
                <w:kern w:val="0"/>
              </w:rPr>
            </w:pPr>
            <w:r>
              <w:rPr>
                <w:kern w:val="0"/>
              </w:rPr>
              <w:t>洒水作业</w:t>
            </w:r>
          </w:p>
        </w:tc>
        <w:tc>
          <w:tcPr>
            <w:tcW w:w="2274" w:type="dxa"/>
            <w:gridSpan w:val="2"/>
            <w:tcBorders>
              <w:top w:val="single" w:sz="4" w:space="0" w:color="auto"/>
              <w:left w:val="nil"/>
              <w:bottom w:val="single" w:sz="4" w:space="0" w:color="auto"/>
              <w:right w:val="single" w:sz="4" w:space="0" w:color="auto"/>
            </w:tcBorders>
            <w:vAlign w:val="center"/>
          </w:tcPr>
          <w:p w14:paraId="32CE8B6E" w14:textId="77777777" w:rsidR="009233AD" w:rsidRDefault="002A6E3E">
            <w:pPr>
              <w:widowControl/>
              <w:adjustRightInd w:val="0"/>
              <w:snapToGrid w:val="0"/>
              <w:jc w:val="center"/>
              <w:rPr>
                <w:kern w:val="0"/>
              </w:rPr>
            </w:pPr>
            <w:r>
              <w:rPr>
                <w:kern w:val="0"/>
              </w:rPr>
              <w:t>水洗作业</w:t>
            </w:r>
          </w:p>
        </w:tc>
        <w:tc>
          <w:tcPr>
            <w:tcW w:w="2413" w:type="dxa"/>
            <w:gridSpan w:val="2"/>
            <w:tcBorders>
              <w:top w:val="single" w:sz="4" w:space="0" w:color="auto"/>
              <w:left w:val="nil"/>
              <w:bottom w:val="single" w:sz="4" w:space="0" w:color="auto"/>
              <w:right w:val="single" w:sz="4" w:space="0" w:color="auto"/>
            </w:tcBorders>
            <w:vAlign w:val="center"/>
          </w:tcPr>
          <w:p w14:paraId="38C7C66A" w14:textId="77777777" w:rsidR="009233AD" w:rsidRDefault="002A6E3E">
            <w:pPr>
              <w:widowControl/>
              <w:adjustRightInd w:val="0"/>
              <w:snapToGrid w:val="0"/>
              <w:jc w:val="center"/>
              <w:rPr>
                <w:kern w:val="0"/>
              </w:rPr>
            </w:pPr>
            <w:r>
              <w:rPr>
                <w:kern w:val="0"/>
              </w:rPr>
              <w:t>保洁作业</w:t>
            </w:r>
          </w:p>
        </w:tc>
      </w:tr>
      <w:tr w:rsidR="009233AD" w14:paraId="71F90A39" w14:textId="77777777">
        <w:trPr>
          <w:trHeight w:val="225"/>
        </w:trPr>
        <w:tc>
          <w:tcPr>
            <w:tcW w:w="852" w:type="dxa"/>
            <w:gridSpan w:val="2"/>
            <w:vMerge/>
            <w:tcBorders>
              <w:top w:val="single" w:sz="4" w:space="0" w:color="auto"/>
              <w:left w:val="single" w:sz="4" w:space="0" w:color="auto"/>
              <w:bottom w:val="single" w:sz="4" w:space="0" w:color="auto"/>
              <w:right w:val="single" w:sz="4" w:space="0" w:color="auto"/>
            </w:tcBorders>
            <w:vAlign w:val="center"/>
          </w:tcPr>
          <w:p w14:paraId="03F98FD4" w14:textId="77777777" w:rsidR="009233AD" w:rsidRDefault="009233AD">
            <w:pPr>
              <w:widowControl/>
              <w:adjustRightInd w:val="0"/>
              <w:snapToGrid w:val="0"/>
              <w:jc w:val="center"/>
              <w:rPr>
                <w:kern w:val="0"/>
              </w:rPr>
            </w:pPr>
          </w:p>
        </w:tc>
        <w:tc>
          <w:tcPr>
            <w:tcW w:w="426" w:type="dxa"/>
            <w:tcBorders>
              <w:top w:val="single" w:sz="4" w:space="0" w:color="auto"/>
              <w:left w:val="nil"/>
              <w:bottom w:val="single" w:sz="4" w:space="0" w:color="auto"/>
              <w:right w:val="single" w:sz="4" w:space="0" w:color="auto"/>
            </w:tcBorders>
            <w:vAlign w:val="center"/>
          </w:tcPr>
          <w:p w14:paraId="180F64AD" w14:textId="77777777" w:rsidR="009233AD" w:rsidRDefault="002A6E3E">
            <w:pPr>
              <w:widowControl/>
              <w:adjustRightInd w:val="0"/>
              <w:snapToGrid w:val="0"/>
              <w:jc w:val="center"/>
              <w:rPr>
                <w:kern w:val="0"/>
              </w:rPr>
            </w:pPr>
            <w:r>
              <w:rPr>
                <w:kern w:val="0"/>
              </w:rPr>
              <w:t>次数</w:t>
            </w:r>
          </w:p>
        </w:tc>
        <w:tc>
          <w:tcPr>
            <w:tcW w:w="1243" w:type="dxa"/>
            <w:tcBorders>
              <w:top w:val="single" w:sz="4" w:space="0" w:color="auto"/>
              <w:left w:val="nil"/>
              <w:bottom w:val="single" w:sz="4" w:space="0" w:color="auto"/>
              <w:right w:val="single" w:sz="4" w:space="0" w:color="auto"/>
            </w:tcBorders>
            <w:vAlign w:val="center"/>
          </w:tcPr>
          <w:p w14:paraId="2195FE37" w14:textId="77777777" w:rsidR="009233AD" w:rsidRDefault="002A6E3E">
            <w:pPr>
              <w:widowControl/>
              <w:adjustRightInd w:val="0"/>
              <w:snapToGrid w:val="0"/>
              <w:jc w:val="center"/>
              <w:rPr>
                <w:kern w:val="0"/>
              </w:rPr>
            </w:pPr>
            <w:r>
              <w:rPr>
                <w:kern w:val="0"/>
              </w:rPr>
              <w:t>时间段</w:t>
            </w:r>
          </w:p>
        </w:tc>
        <w:tc>
          <w:tcPr>
            <w:tcW w:w="1176" w:type="dxa"/>
            <w:tcBorders>
              <w:top w:val="single" w:sz="4" w:space="0" w:color="auto"/>
              <w:left w:val="nil"/>
              <w:bottom w:val="single" w:sz="4" w:space="0" w:color="auto"/>
              <w:right w:val="single" w:sz="4" w:space="0" w:color="auto"/>
            </w:tcBorders>
            <w:vAlign w:val="center"/>
          </w:tcPr>
          <w:p w14:paraId="124654C2" w14:textId="77777777" w:rsidR="009233AD" w:rsidRDefault="002A6E3E">
            <w:pPr>
              <w:widowControl/>
              <w:adjustRightInd w:val="0"/>
              <w:snapToGrid w:val="0"/>
              <w:jc w:val="center"/>
              <w:rPr>
                <w:kern w:val="0"/>
              </w:rPr>
            </w:pPr>
            <w:r>
              <w:rPr>
                <w:kern w:val="0"/>
              </w:rPr>
              <w:t>次数</w:t>
            </w:r>
          </w:p>
        </w:tc>
        <w:tc>
          <w:tcPr>
            <w:tcW w:w="1243" w:type="dxa"/>
            <w:tcBorders>
              <w:top w:val="single" w:sz="4" w:space="0" w:color="auto"/>
              <w:left w:val="nil"/>
              <w:bottom w:val="single" w:sz="4" w:space="0" w:color="auto"/>
              <w:right w:val="single" w:sz="4" w:space="0" w:color="auto"/>
            </w:tcBorders>
            <w:vAlign w:val="center"/>
          </w:tcPr>
          <w:p w14:paraId="2F2E429C" w14:textId="77777777" w:rsidR="009233AD" w:rsidRDefault="002A6E3E">
            <w:pPr>
              <w:widowControl/>
              <w:adjustRightInd w:val="0"/>
              <w:snapToGrid w:val="0"/>
              <w:jc w:val="center"/>
              <w:rPr>
                <w:kern w:val="0"/>
              </w:rPr>
            </w:pPr>
            <w:r>
              <w:rPr>
                <w:kern w:val="0"/>
              </w:rPr>
              <w:t>时间段</w:t>
            </w:r>
          </w:p>
        </w:tc>
        <w:tc>
          <w:tcPr>
            <w:tcW w:w="1135" w:type="dxa"/>
            <w:tcBorders>
              <w:top w:val="single" w:sz="4" w:space="0" w:color="auto"/>
              <w:left w:val="nil"/>
              <w:bottom w:val="single" w:sz="4" w:space="0" w:color="auto"/>
              <w:right w:val="single" w:sz="4" w:space="0" w:color="auto"/>
            </w:tcBorders>
            <w:vAlign w:val="center"/>
          </w:tcPr>
          <w:p w14:paraId="1CBE33FD" w14:textId="77777777" w:rsidR="009233AD" w:rsidRDefault="002A6E3E">
            <w:pPr>
              <w:widowControl/>
              <w:adjustRightInd w:val="0"/>
              <w:snapToGrid w:val="0"/>
              <w:jc w:val="center"/>
              <w:rPr>
                <w:kern w:val="0"/>
              </w:rPr>
            </w:pPr>
            <w:r>
              <w:rPr>
                <w:kern w:val="0"/>
              </w:rPr>
              <w:t>次数</w:t>
            </w:r>
          </w:p>
        </w:tc>
        <w:tc>
          <w:tcPr>
            <w:tcW w:w="1138" w:type="dxa"/>
            <w:tcBorders>
              <w:top w:val="single" w:sz="4" w:space="0" w:color="auto"/>
              <w:left w:val="nil"/>
              <w:bottom w:val="single" w:sz="4" w:space="0" w:color="auto"/>
              <w:right w:val="single" w:sz="4" w:space="0" w:color="auto"/>
            </w:tcBorders>
            <w:vAlign w:val="center"/>
          </w:tcPr>
          <w:p w14:paraId="47DD382B" w14:textId="77777777" w:rsidR="009233AD" w:rsidRDefault="002A6E3E">
            <w:pPr>
              <w:widowControl/>
              <w:adjustRightInd w:val="0"/>
              <w:snapToGrid w:val="0"/>
              <w:jc w:val="center"/>
              <w:rPr>
                <w:kern w:val="0"/>
              </w:rPr>
            </w:pPr>
            <w:r>
              <w:rPr>
                <w:kern w:val="0"/>
              </w:rPr>
              <w:t>时间段</w:t>
            </w:r>
          </w:p>
        </w:tc>
        <w:tc>
          <w:tcPr>
            <w:tcW w:w="1075" w:type="dxa"/>
            <w:tcBorders>
              <w:top w:val="single" w:sz="4" w:space="0" w:color="auto"/>
              <w:left w:val="nil"/>
              <w:bottom w:val="single" w:sz="4" w:space="0" w:color="auto"/>
              <w:right w:val="single" w:sz="4" w:space="0" w:color="auto"/>
            </w:tcBorders>
            <w:vAlign w:val="center"/>
          </w:tcPr>
          <w:p w14:paraId="0CC09980" w14:textId="77777777" w:rsidR="009233AD" w:rsidRDefault="002A6E3E">
            <w:pPr>
              <w:widowControl/>
              <w:adjustRightInd w:val="0"/>
              <w:snapToGrid w:val="0"/>
              <w:jc w:val="center"/>
              <w:rPr>
                <w:kern w:val="0"/>
              </w:rPr>
            </w:pPr>
            <w:r>
              <w:rPr>
                <w:kern w:val="0"/>
              </w:rPr>
              <w:t>次数</w:t>
            </w:r>
          </w:p>
        </w:tc>
        <w:tc>
          <w:tcPr>
            <w:tcW w:w="1243" w:type="dxa"/>
            <w:tcBorders>
              <w:top w:val="single" w:sz="4" w:space="0" w:color="auto"/>
              <w:left w:val="nil"/>
              <w:bottom w:val="single" w:sz="4" w:space="0" w:color="auto"/>
              <w:right w:val="single" w:sz="4" w:space="0" w:color="auto"/>
            </w:tcBorders>
            <w:vAlign w:val="center"/>
          </w:tcPr>
          <w:p w14:paraId="53CD68BD" w14:textId="77777777" w:rsidR="009233AD" w:rsidRDefault="002A6E3E">
            <w:pPr>
              <w:widowControl/>
              <w:adjustRightInd w:val="0"/>
              <w:snapToGrid w:val="0"/>
              <w:jc w:val="center"/>
              <w:rPr>
                <w:kern w:val="0"/>
              </w:rPr>
            </w:pPr>
            <w:r>
              <w:rPr>
                <w:kern w:val="0"/>
              </w:rPr>
              <w:t>时间段</w:t>
            </w:r>
          </w:p>
        </w:tc>
        <w:tc>
          <w:tcPr>
            <w:tcW w:w="1031" w:type="dxa"/>
            <w:tcBorders>
              <w:top w:val="single" w:sz="4" w:space="0" w:color="auto"/>
              <w:left w:val="nil"/>
              <w:bottom w:val="single" w:sz="4" w:space="0" w:color="auto"/>
              <w:right w:val="single" w:sz="4" w:space="0" w:color="auto"/>
            </w:tcBorders>
            <w:vAlign w:val="center"/>
          </w:tcPr>
          <w:p w14:paraId="0A37FF11" w14:textId="77777777" w:rsidR="009233AD" w:rsidRDefault="002A6E3E">
            <w:pPr>
              <w:widowControl/>
              <w:adjustRightInd w:val="0"/>
              <w:snapToGrid w:val="0"/>
              <w:jc w:val="center"/>
              <w:rPr>
                <w:kern w:val="0"/>
              </w:rPr>
            </w:pPr>
            <w:r>
              <w:rPr>
                <w:kern w:val="0"/>
              </w:rPr>
              <w:t>次数</w:t>
            </w:r>
          </w:p>
        </w:tc>
        <w:tc>
          <w:tcPr>
            <w:tcW w:w="1243" w:type="dxa"/>
            <w:tcBorders>
              <w:top w:val="single" w:sz="4" w:space="0" w:color="auto"/>
              <w:left w:val="nil"/>
              <w:bottom w:val="single" w:sz="4" w:space="0" w:color="auto"/>
              <w:right w:val="single" w:sz="4" w:space="0" w:color="auto"/>
            </w:tcBorders>
            <w:vAlign w:val="center"/>
          </w:tcPr>
          <w:p w14:paraId="2140F1F0" w14:textId="77777777" w:rsidR="009233AD" w:rsidRDefault="002A6E3E">
            <w:pPr>
              <w:widowControl/>
              <w:adjustRightInd w:val="0"/>
              <w:snapToGrid w:val="0"/>
              <w:jc w:val="center"/>
              <w:rPr>
                <w:kern w:val="0"/>
              </w:rPr>
            </w:pPr>
            <w:r>
              <w:rPr>
                <w:kern w:val="0"/>
              </w:rPr>
              <w:t>时间段</w:t>
            </w:r>
          </w:p>
        </w:tc>
        <w:tc>
          <w:tcPr>
            <w:tcW w:w="1170" w:type="dxa"/>
            <w:tcBorders>
              <w:top w:val="single" w:sz="4" w:space="0" w:color="auto"/>
              <w:left w:val="nil"/>
              <w:bottom w:val="single" w:sz="4" w:space="0" w:color="auto"/>
              <w:right w:val="single" w:sz="4" w:space="0" w:color="auto"/>
            </w:tcBorders>
            <w:vAlign w:val="center"/>
          </w:tcPr>
          <w:p w14:paraId="538E57F5" w14:textId="77777777" w:rsidR="009233AD" w:rsidRDefault="002A6E3E">
            <w:pPr>
              <w:widowControl/>
              <w:adjustRightInd w:val="0"/>
              <w:snapToGrid w:val="0"/>
              <w:jc w:val="center"/>
              <w:rPr>
                <w:kern w:val="0"/>
              </w:rPr>
            </w:pPr>
            <w:r>
              <w:rPr>
                <w:kern w:val="0"/>
              </w:rPr>
              <w:t>次数</w:t>
            </w:r>
          </w:p>
        </w:tc>
        <w:tc>
          <w:tcPr>
            <w:tcW w:w="1243" w:type="dxa"/>
            <w:tcBorders>
              <w:top w:val="single" w:sz="4" w:space="0" w:color="auto"/>
              <w:left w:val="nil"/>
              <w:bottom w:val="single" w:sz="4" w:space="0" w:color="auto"/>
              <w:right w:val="single" w:sz="4" w:space="0" w:color="auto"/>
            </w:tcBorders>
            <w:vAlign w:val="center"/>
          </w:tcPr>
          <w:p w14:paraId="16D12EB1" w14:textId="77777777" w:rsidR="009233AD" w:rsidRDefault="002A6E3E">
            <w:pPr>
              <w:widowControl/>
              <w:adjustRightInd w:val="0"/>
              <w:snapToGrid w:val="0"/>
              <w:jc w:val="center"/>
              <w:rPr>
                <w:kern w:val="0"/>
              </w:rPr>
            </w:pPr>
            <w:r>
              <w:rPr>
                <w:kern w:val="0"/>
              </w:rPr>
              <w:t>时间段</w:t>
            </w:r>
          </w:p>
        </w:tc>
      </w:tr>
      <w:tr w:rsidR="009233AD" w14:paraId="4C435F8D" w14:textId="77777777">
        <w:trPr>
          <w:trHeight w:val="450"/>
        </w:trPr>
        <w:tc>
          <w:tcPr>
            <w:tcW w:w="426" w:type="dxa"/>
            <w:vMerge w:val="restart"/>
            <w:tcBorders>
              <w:top w:val="single" w:sz="4" w:space="0" w:color="auto"/>
              <w:left w:val="single" w:sz="4" w:space="0" w:color="auto"/>
              <w:bottom w:val="single" w:sz="4" w:space="0" w:color="auto"/>
              <w:right w:val="single" w:sz="4" w:space="0" w:color="auto"/>
            </w:tcBorders>
            <w:vAlign w:val="center"/>
          </w:tcPr>
          <w:p w14:paraId="7A0A294F" w14:textId="77777777" w:rsidR="009233AD" w:rsidRDefault="002A6E3E">
            <w:pPr>
              <w:widowControl/>
              <w:adjustRightInd w:val="0"/>
              <w:snapToGrid w:val="0"/>
              <w:jc w:val="center"/>
              <w:rPr>
                <w:kern w:val="0"/>
              </w:rPr>
            </w:pPr>
            <w:r>
              <w:rPr>
                <w:kern w:val="0"/>
              </w:rPr>
              <w:t>城市道路</w:t>
            </w:r>
          </w:p>
        </w:tc>
        <w:tc>
          <w:tcPr>
            <w:tcW w:w="426" w:type="dxa"/>
            <w:tcBorders>
              <w:top w:val="single" w:sz="4" w:space="0" w:color="auto"/>
              <w:left w:val="nil"/>
              <w:bottom w:val="single" w:sz="4" w:space="0" w:color="auto"/>
              <w:right w:val="single" w:sz="4" w:space="0" w:color="auto"/>
            </w:tcBorders>
            <w:vAlign w:val="center"/>
          </w:tcPr>
          <w:p w14:paraId="72DFBE99" w14:textId="77777777" w:rsidR="009233AD" w:rsidRDefault="002A6E3E">
            <w:pPr>
              <w:widowControl/>
              <w:adjustRightInd w:val="0"/>
              <w:snapToGrid w:val="0"/>
              <w:jc w:val="center"/>
              <w:rPr>
                <w:kern w:val="0"/>
              </w:rPr>
            </w:pPr>
            <w:r>
              <w:rPr>
                <w:kern w:val="0"/>
              </w:rPr>
              <w:t>一级</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14:paraId="0C9FDA03" w14:textId="77777777" w:rsidR="009233AD" w:rsidRDefault="002A6E3E">
            <w:pPr>
              <w:widowControl/>
              <w:adjustRightInd w:val="0"/>
              <w:snapToGrid w:val="0"/>
              <w:jc w:val="center"/>
              <w:rPr>
                <w:kern w:val="0"/>
              </w:rPr>
            </w:pPr>
            <w:r>
              <w:rPr>
                <w:kern w:val="0"/>
              </w:rPr>
              <w:t>2</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6B7B6441" w14:textId="77777777" w:rsidR="009233AD" w:rsidRDefault="002A6E3E">
            <w:pPr>
              <w:widowControl/>
              <w:adjustRightInd w:val="0"/>
              <w:snapToGrid w:val="0"/>
              <w:jc w:val="center"/>
              <w:rPr>
                <w:kern w:val="0"/>
              </w:rPr>
            </w:pPr>
            <w:r>
              <w:rPr>
                <w:kern w:val="0"/>
              </w:rPr>
              <w:t>4:00-6:30</w:t>
            </w:r>
            <w:r>
              <w:rPr>
                <w:kern w:val="0"/>
              </w:rPr>
              <w:br/>
              <w:t>12:00-15:00</w:t>
            </w:r>
          </w:p>
        </w:tc>
        <w:tc>
          <w:tcPr>
            <w:tcW w:w="1176" w:type="dxa"/>
            <w:vMerge w:val="restart"/>
            <w:tcBorders>
              <w:top w:val="single" w:sz="4" w:space="0" w:color="auto"/>
              <w:left w:val="single" w:sz="4" w:space="0" w:color="auto"/>
              <w:bottom w:val="single" w:sz="4" w:space="0" w:color="auto"/>
              <w:right w:val="single" w:sz="4" w:space="0" w:color="auto"/>
            </w:tcBorders>
            <w:vAlign w:val="center"/>
          </w:tcPr>
          <w:p w14:paraId="77C1F02B" w14:textId="77777777" w:rsidR="009233AD" w:rsidRDefault="002A6E3E">
            <w:pPr>
              <w:widowControl/>
              <w:adjustRightInd w:val="0"/>
              <w:snapToGrid w:val="0"/>
              <w:jc w:val="center"/>
              <w:rPr>
                <w:kern w:val="0"/>
              </w:rPr>
            </w:pPr>
            <w:r>
              <w:rPr>
                <w:kern w:val="0"/>
              </w:rPr>
              <w:t>1</w:t>
            </w:r>
            <w:r>
              <w:rPr>
                <w:kern w:val="0"/>
              </w:rPr>
              <w:t>次</w:t>
            </w:r>
            <w:r>
              <w:rPr>
                <w:kern w:val="0"/>
              </w:rPr>
              <w:t>/</w:t>
            </w:r>
            <w:r>
              <w:rPr>
                <w:kern w:val="0"/>
              </w:rPr>
              <w:t>周</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6627AAD0" w14:textId="77777777" w:rsidR="009233AD" w:rsidRDefault="002A6E3E">
            <w:pPr>
              <w:widowControl/>
              <w:adjustRightInd w:val="0"/>
              <w:snapToGrid w:val="0"/>
              <w:jc w:val="center"/>
              <w:rPr>
                <w:kern w:val="0"/>
              </w:rPr>
            </w:pPr>
            <w:r>
              <w:rPr>
                <w:kern w:val="0"/>
              </w:rPr>
              <w:t>23:00-3:00</w:t>
            </w:r>
            <w:r>
              <w:rPr>
                <w:kern w:val="0"/>
              </w:rPr>
              <w:br/>
              <w:t>4:00-6:30</w:t>
            </w:r>
            <w:r>
              <w:rPr>
                <w:kern w:val="0"/>
              </w:rPr>
              <w:br/>
              <w:t>12:00-15:00</w:t>
            </w:r>
          </w:p>
        </w:tc>
        <w:tc>
          <w:tcPr>
            <w:tcW w:w="1135" w:type="dxa"/>
            <w:tcBorders>
              <w:top w:val="single" w:sz="4" w:space="0" w:color="auto"/>
              <w:left w:val="nil"/>
              <w:bottom w:val="single" w:sz="4" w:space="0" w:color="auto"/>
              <w:right w:val="single" w:sz="4" w:space="0" w:color="auto"/>
            </w:tcBorders>
            <w:vAlign w:val="center"/>
          </w:tcPr>
          <w:p w14:paraId="1AD0DDE2" w14:textId="77777777" w:rsidR="009233AD" w:rsidRDefault="002A6E3E">
            <w:pPr>
              <w:widowControl/>
              <w:adjustRightInd w:val="0"/>
              <w:snapToGrid w:val="0"/>
              <w:jc w:val="center"/>
              <w:rPr>
                <w:kern w:val="0"/>
              </w:rPr>
            </w:pPr>
            <w:r>
              <w:rPr>
                <w:kern w:val="0"/>
              </w:rPr>
              <w:t>1</w:t>
            </w:r>
            <w:r>
              <w:rPr>
                <w:kern w:val="0"/>
              </w:rPr>
              <w:t>次</w:t>
            </w:r>
            <w:r>
              <w:rPr>
                <w:kern w:val="0"/>
              </w:rPr>
              <w:t xml:space="preserve">/ </w:t>
            </w:r>
            <w:r>
              <w:rPr>
                <w:kern w:val="0"/>
              </w:rPr>
              <w:t>日</w:t>
            </w:r>
          </w:p>
        </w:tc>
        <w:tc>
          <w:tcPr>
            <w:tcW w:w="1138" w:type="dxa"/>
            <w:tcBorders>
              <w:top w:val="single" w:sz="4" w:space="0" w:color="auto"/>
              <w:left w:val="nil"/>
              <w:bottom w:val="single" w:sz="4" w:space="0" w:color="auto"/>
              <w:right w:val="single" w:sz="4" w:space="0" w:color="auto"/>
            </w:tcBorders>
            <w:vAlign w:val="center"/>
          </w:tcPr>
          <w:p w14:paraId="59DCE54A" w14:textId="77777777" w:rsidR="009233AD" w:rsidRDefault="002A6E3E">
            <w:pPr>
              <w:widowControl/>
              <w:adjustRightInd w:val="0"/>
              <w:snapToGrid w:val="0"/>
              <w:jc w:val="center"/>
              <w:rPr>
                <w:kern w:val="0"/>
              </w:rPr>
            </w:pPr>
            <w:r>
              <w:rPr>
                <w:kern w:val="0"/>
              </w:rPr>
              <w:t>23:00-3:00</w:t>
            </w:r>
          </w:p>
        </w:tc>
        <w:tc>
          <w:tcPr>
            <w:tcW w:w="1075" w:type="dxa"/>
            <w:vMerge w:val="restart"/>
            <w:tcBorders>
              <w:top w:val="single" w:sz="4" w:space="0" w:color="auto"/>
              <w:left w:val="single" w:sz="4" w:space="0" w:color="auto"/>
              <w:bottom w:val="single" w:sz="4" w:space="0" w:color="auto"/>
              <w:right w:val="single" w:sz="4" w:space="0" w:color="auto"/>
            </w:tcBorders>
            <w:vAlign w:val="center"/>
          </w:tcPr>
          <w:p w14:paraId="0A553EF3" w14:textId="77777777" w:rsidR="009233AD" w:rsidRDefault="002A6E3E">
            <w:pPr>
              <w:widowControl/>
              <w:adjustRightInd w:val="0"/>
              <w:snapToGrid w:val="0"/>
              <w:jc w:val="center"/>
              <w:rPr>
                <w:kern w:val="0"/>
              </w:rPr>
            </w:pPr>
            <w:r>
              <w:rPr>
                <w:kern w:val="0"/>
              </w:rPr>
              <w:t>3</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035C9572" w14:textId="77777777" w:rsidR="009233AD" w:rsidRDefault="002A6E3E">
            <w:pPr>
              <w:widowControl/>
              <w:adjustRightInd w:val="0"/>
              <w:snapToGrid w:val="0"/>
              <w:jc w:val="center"/>
              <w:rPr>
                <w:kern w:val="0"/>
              </w:rPr>
            </w:pPr>
            <w:r>
              <w:rPr>
                <w:kern w:val="0"/>
              </w:rPr>
              <w:t>4:00-6:30</w:t>
            </w:r>
            <w:r>
              <w:rPr>
                <w:kern w:val="0"/>
              </w:rPr>
              <w:br/>
              <w:t>12:00-15:00</w:t>
            </w:r>
            <w:r>
              <w:rPr>
                <w:kern w:val="0"/>
              </w:rPr>
              <w:br/>
              <w:t>19:00-21:00</w:t>
            </w:r>
          </w:p>
        </w:tc>
        <w:tc>
          <w:tcPr>
            <w:tcW w:w="1031" w:type="dxa"/>
            <w:vMerge w:val="restart"/>
            <w:tcBorders>
              <w:top w:val="single" w:sz="4" w:space="0" w:color="auto"/>
              <w:left w:val="single" w:sz="4" w:space="0" w:color="auto"/>
              <w:bottom w:val="single" w:sz="4" w:space="0" w:color="auto"/>
              <w:right w:val="single" w:sz="4" w:space="0" w:color="auto"/>
            </w:tcBorders>
            <w:vAlign w:val="center"/>
          </w:tcPr>
          <w:p w14:paraId="11DDED7D" w14:textId="77777777" w:rsidR="009233AD" w:rsidRDefault="002A6E3E">
            <w:pPr>
              <w:widowControl/>
              <w:adjustRightInd w:val="0"/>
              <w:snapToGrid w:val="0"/>
              <w:jc w:val="center"/>
              <w:rPr>
                <w:kern w:val="0"/>
              </w:rPr>
            </w:pPr>
            <w:r>
              <w:rPr>
                <w:kern w:val="0"/>
              </w:rPr>
              <w:t>一次</w:t>
            </w:r>
            <w:r>
              <w:rPr>
                <w:kern w:val="0"/>
              </w:rPr>
              <w:t>/</w:t>
            </w:r>
            <w:r>
              <w:rPr>
                <w:kern w:val="0"/>
              </w:rPr>
              <w:t>周</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09EC9B4C" w14:textId="77777777" w:rsidR="009233AD" w:rsidRDefault="002A6E3E">
            <w:pPr>
              <w:widowControl/>
              <w:adjustRightInd w:val="0"/>
              <w:snapToGrid w:val="0"/>
              <w:jc w:val="center"/>
              <w:rPr>
                <w:kern w:val="0"/>
              </w:rPr>
            </w:pPr>
            <w:r>
              <w:rPr>
                <w:kern w:val="0"/>
              </w:rPr>
              <w:t>4:00-6:30</w:t>
            </w:r>
            <w:r>
              <w:rPr>
                <w:kern w:val="0"/>
              </w:rPr>
              <w:br/>
              <w:t>9:00-11:30</w:t>
            </w:r>
            <w:r>
              <w:rPr>
                <w:kern w:val="0"/>
              </w:rPr>
              <w:br/>
              <w:t>13:00-15:00</w:t>
            </w:r>
          </w:p>
        </w:tc>
        <w:tc>
          <w:tcPr>
            <w:tcW w:w="1170" w:type="dxa"/>
            <w:vMerge w:val="restart"/>
            <w:tcBorders>
              <w:top w:val="single" w:sz="4" w:space="0" w:color="auto"/>
              <w:left w:val="single" w:sz="4" w:space="0" w:color="auto"/>
              <w:bottom w:val="single" w:sz="4" w:space="0" w:color="auto"/>
              <w:right w:val="single" w:sz="4" w:space="0" w:color="auto"/>
            </w:tcBorders>
            <w:vAlign w:val="center"/>
          </w:tcPr>
          <w:p w14:paraId="550E5FA4" w14:textId="77777777" w:rsidR="009233AD" w:rsidRDefault="002A6E3E">
            <w:pPr>
              <w:widowControl/>
              <w:adjustRightInd w:val="0"/>
              <w:snapToGrid w:val="0"/>
              <w:jc w:val="center"/>
              <w:rPr>
                <w:kern w:val="0"/>
              </w:rPr>
            </w:pPr>
            <w:r>
              <w:rPr>
                <w:kern w:val="0"/>
              </w:rPr>
              <w:t>4</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2377F6CA" w14:textId="77777777" w:rsidR="009233AD" w:rsidRDefault="002A6E3E">
            <w:pPr>
              <w:widowControl/>
              <w:adjustRightInd w:val="0"/>
              <w:snapToGrid w:val="0"/>
              <w:jc w:val="center"/>
              <w:rPr>
                <w:kern w:val="0"/>
              </w:rPr>
            </w:pPr>
            <w:r>
              <w:rPr>
                <w:kern w:val="0"/>
              </w:rPr>
              <w:t>9:00-11:00</w:t>
            </w:r>
            <w:r>
              <w:rPr>
                <w:kern w:val="0"/>
              </w:rPr>
              <w:br/>
              <w:t>15:00-21:00</w:t>
            </w:r>
          </w:p>
        </w:tc>
      </w:tr>
      <w:tr w:rsidR="009233AD" w14:paraId="399C864C" w14:textId="77777777">
        <w:trPr>
          <w:trHeight w:val="471"/>
        </w:trPr>
        <w:tc>
          <w:tcPr>
            <w:tcW w:w="426" w:type="dxa"/>
            <w:vMerge/>
            <w:tcBorders>
              <w:top w:val="single" w:sz="4" w:space="0" w:color="auto"/>
              <w:left w:val="single" w:sz="4" w:space="0" w:color="auto"/>
              <w:bottom w:val="single" w:sz="4" w:space="0" w:color="auto"/>
              <w:right w:val="single" w:sz="4" w:space="0" w:color="auto"/>
            </w:tcBorders>
            <w:vAlign w:val="center"/>
          </w:tcPr>
          <w:p w14:paraId="4FB57897" w14:textId="77777777" w:rsidR="009233AD" w:rsidRDefault="009233AD">
            <w:pPr>
              <w:widowControl/>
              <w:adjustRightInd w:val="0"/>
              <w:snapToGrid w:val="0"/>
              <w:jc w:val="center"/>
              <w:rPr>
                <w:kern w:val="0"/>
              </w:rPr>
            </w:pPr>
          </w:p>
        </w:tc>
        <w:tc>
          <w:tcPr>
            <w:tcW w:w="426" w:type="dxa"/>
            <w:tcBorders>
              <w:top w:val="single" w:sz="4" w:space="0" w:color="auto"/>
              <w:left w:val="nil"/>
              <w:bottom w:val="single" w:sz="4" w:space="0" w:color="auto"/>
              <w:right w:val="single" w:sz="4" w:space="0" w:color="auto"/>
            </w:tcBorders>
            <w:vAlign w:val="center"/>
          </w:tcPr>
          <w:p w14:paraId="7FE026EC" w14:textId="77777777" w:rsidR="009233AD" w:rsidRDefault="002A6E3E">
            <w:pPr>
              <w:widowControl/>
              <w:adjustRightInd w:val="0"/>
              <w:snapToGrid w:val="0"/>
              <w:jc w:val="center"/>
              <w:rPr>
                <w:kern w:val="0"/>
              </w:rPr>
            </w:pPr>
            <w:r>
              <w:rPr>
                <w:kern w:val="0"/>
              </w:rPr>
              <w:t>二级</w:t>
            </w:r>
          </w:p>
        </w:tc>
        <w:tc>
          <w:tcPr>
            <w:tcW w:w="426" w:type="dxa"/>
            <w:vMerge/>
            <w:tcBorders>
              <w:top w:val="single" w:sz="4" w:space="0" w:color="auto"/>
              <w:left w:val="single" w:sz="4" w:space="0" w:color="auto"/>
              <w:bottom w:val="single" w:sz="4" w:space="0" w:color="auto"/>
              <w:right w:val="single" w:sz="4" w:space="0" w:color="auto"/>
            </w:tcBorders>
            <w:vAlign w:val="center"/>
          </w:tcPr>
          <w:p w14:paraId="5542256B"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65A2531C" w14:textId="77777777" w:rsidR="009233AD" w:rsidRDefault="009233AD">
            <w:pPr>
              <w:widowControl/>
              <w:adjustRightInd w:val="0"/>
              <w:snapToGrid w:val="0"/>
              <w:jc w:val="center"/>
              <w:rPr>
                <w:kern w:val="0"/>
              </w:rPr>
            </w:pPr>
          </w:p>
        </w:tc>
        <w:tc>
          <w:tcPr>
            <w:tcW w:w="1176" w:type="dxa"/>
            <w:vMerge/>
            <w:tcBorders>
              <w:top w:val="single" w:sz="4" w:space="0" w:color="auto"/>
              <w:left w:val="single" w:sz="4" w:space="0" w:color="auto"/>
              <w:bottom w:val="single" w:sz="4" w:space="0" w:color="auto"/>
              <w:right w:val="single" w:sz="4" w:space="0" w:color="auto"/>
            </w:tcBorders>
            <w:vAlign w:val="center"/>
          </w:tcPr>
          <w:p w14:paraId="1F5B3FD3"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0AAC55A7" w14:textId="77777777" w:rsidR="009233AD" w:rsidRDefault="009233AD">
            <w:pPr>
              <w:widowControl/>
              <w:adjustRightInd w:val="0"/>
              <w:snapToGrid w:val="0"/>
              <w:jc w:val="center"/>
              <w:rPr>
                <w:kern w:val="0"/>
              </w:rPr>
            </w:pPr>
          </w:p>
        </w:tc>
        <w:tc>
          <w:tcPr>
            <w:tcW w:w="1135" w:type="dxa"/>
            <w:tcBorders>
              <w:top w:val="single" w:sz="4" w:space="0" w:color="auto"/>
              <w:left w:val="nil"/>
              <w:bottom w:val="single" w:sz="4" w:space="0" w:color="auto"/>
              <w:right w:val="single" w:sz="4" w:space="0" w:color="auto"/>
            </w:tcBorders>
            <w:vAlign w:val="center"/>
          </w:tcPr>
          <w:p w14:paraId="105E8C89" w14:textId="77777777" w:rsidR="009233AD" w:rsidRDefault="002A6E3E">
            <w:pPr>
              <w:widowControl/>
              <w:adjustRightInd w:val="0"/>
              <w:snapToGrid w:val="0"/>
              <w:jc w:val="center"/>
              <w:rPr>
                <w:kern w:val="0"/>
              </w:rPr>
            </w:pPr>
            <w:r>
              <w:rPr>
                <w:kern w:val="0"/>
              </w:rPr>
              <w:t>1</w:t>
            </w:r>
            <w:r>
              <w:rPr>
                <w:kern w:val="0"/>
              </w:rPr>
              <w:t>次</w:t>
            </w:r>
            <w:r>
              <w:rPr>
                <w:kern w:val="0"/>
              </w:rPr>
              <w:t xml:space="preserve">/ </w:t>
            </w:r>
            <w:r>
              <w:rPr>
                <w:kern w:val="0"/>
              </w:rPr>
              <w:t>日</w:t>
            </w:r>
          </w:p>
        </w:tc>
        <w:tc>
          <w:tcPr>
            <w:tcW w:w="1138" w:type="dxa"/>
            <w:tcBorders>
              <w:top w:val="single" w:sz="4" w:space="0" w:color="auto"/>
              <w:left w:val="nil"/>
              <w:bottom w:val="single" w:sz="4" w:space="0" w:color="auto"/>
              <w:right w:val="single" w:sz="4" w:space="0" w:color="auto"/>
            </w:tcBorders>
            <w:vAlign w:val="center"/>
          </w:tcPr>
          <w:p w14:paraId="16422556" w14:textId="77777777" w:rsidR="009233AD" w:rsidRDefault="002A6E3E">
            <w:pPr>
              <w:widowControl/>
              <w:adjustRightInd w:val="0"/>
              <w:snapToGrid w:val="0"/>
              <w:jc w:val="center"/>
              <w:rPr>
                <w:kern w:val="0"/>
              </w:rPr>
            </w:pPr>
            <w:r>
              <w:rPr>
                <w:kern w:val="0"/>
              </w:rPr>
              <w:t>23:00-3:00</w:t>
            </w:r>
          </w:p>
        </w:tc>
        <w:tc>
          <w:tcPr>
            <w:tcW w:w="1075" w:type="dxa"/>
            <w:vMerge/>
            <w:tcBorders>
              <w:top w:val="single" w:sz="4" w:space="0" w:color="auto"/>
              <w:left w:val="single" w:sz="4" w:space="0" w:color="auto"/>
              <w:bottom w:val="single" w:sz="4" w:space="0" w:color="auto"/>
              <w:right w:val="single" w:sz="4" w:space="0" w:color="auto"/>
            </w:tcBorders>
            <w:vAlign w:val="center"/>
          </w:tcPr>
          <w:p w14:paraId="029F0540"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299913C9" w14:textId="77777777" w:rsidR="009233AD" w:rsidRDefault="009233AD">
            <w:pPr>
              <w:widowControl/>
              <w:adjustRightInd w:val="0"/>
              <w:snapToGrid w:val="0"/>
              <w:jc w:val="center"/>
              <w:rPr>
                <w:kern w:val="0"/>
              </w:rPr>
            </w:pPr>
          </w:p>
        </w:tc>
        <w:tc>
          <w:tcPr>
            <w:tcW w:w="1031" w:type="dxa"/>
            <w:vMerge/>
            <w:tcBorders>
              <w:top w:val="single" w:sz="4" w:space="0" w:color="auto"/>
              <w:left w:val="single" w:sz="4" w:space="0" w:color="auto"/>
              <w:bottom w:val="single" w:sz="4" w:space="0" w:color="auto"/>
              <w:right w:val="single" w:sz="4" w:space="0" w:color="auto"/>
            </w:tcBorders>
            <w:vAlign w:val="center"/>
          </w:tcPr>
          <w:p w14:paraId="7098CDF3"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3121E282" w14:textId="77777777" w:rsidR="009233AD" w:rsidRDefault="009233AD">
            <w:pPr>
              <w:widowControl/>
              <w:adjustRightInd w:val="0"/>
              <w:snapToGrid w:val="0"/>
              <w:jc w:val="center"/>
              <w:rPr>
                <w:kern w:val="0"/>
              </w:rPr>
            </w:pPr>
          </w:p>
        </w:tc>
        <w:tc>
          <w:tcPr>
            <w:tcW w:w="1170" w:type="dxa"/>
            <w:vMerge/>
            <w:tcBorders>
              <w:top w:val="single" w:sz="4" w:space="0" w:color="auto"/>
              <w:left w:val="single" w:sz="4" w:space="0" w:color="auto"/>
              <w:bottom w:val="single" w:sz="4" w:space="0" w:color="auto"/>
              <w:right w:val="single" w:sz="4" w:space="0" w:color="auto"/>
            </w:tcBorders>
            <w:vAlign w:val="center"/>
          </w:tcPr>
          <w:p w14:paraId="7BFB592F"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7499569C" w14:textId="77777777" w:rsidR="009233AD" w:rsidRDefault="009233AD">
            <w:pPr>
              <w:widowControl/>
              <w:adjustRightInd w:val="0"/>
              <w:snapToGrid w:val="0"/>
              <w:jc w:val="center"/>
              <w:rPr>
                <w:kern w:val="0"/>
              </w:rPr>
            </w:pPr>
          </w:p>
        </w:tc>
      </w:tr>
      <w:tr w:rsidR="009233AD" w14:paraId="10289738" w14:textId="77777777">
        <w:trPr>
          <w:trHeight w:val="450"/>
        </w:trPr>
        <w:tc>
          <w:tcPr>
            <w:tcW w:w="426" w:type="dxa"/>
            <w:vMerge/>
            <w:tcBorders>
              <w:top w:val="single" w:sz="4" w:space="0" w:color="auto"/>
              <w:left w:val="single" w:sz="4" w:space="0" w:color="auto"/>
              <w:bottom w:val="single" w:sz="4" w:space="0" w:color="auto"/>
              <w:right w:val="single" w:sz="4" w:space="0" w:color="auto"/>
            </w:tcBorders>
            <w:vAlign w:val="center"/>
          </w:tcPr>
          <w:p w14:paraId="44D8F38A" w14:textId="77777777" w:rsidR="009233AD" w:rsidRDefault="009233AD">
            <w:pPr>
              <w:widowControl/>
              <w:adjustRightInd w:val="0"/>
              <w:snapToGrid w:val="0"/>
              <w:jc w:val="center"/>
              <w:rPr>
                <w:kern w:val="0"/>
              </w:rPr>
            </w:pPr>
          </w:p>
        </w:tc>
        <w:tc>
          <w:tcPr>
            <w:tcW w:w="426" w:type="dxa"/>
            <w:tcBorders>
              <w:top w:val="single" w:sz="4" w:space="0" w:color="auto"/>
              <w:left w:val="nil"/>
              <w:bottom w:val="single" w:sz="4" w:space="0" w:color="auto"/>
              <w:right w:val="single" w:sz="4" w:space="0" w:color="auto"/>
            </w:tcBorders>
            <w:vAlign w:val="center"/>
          </w:tcPr>
          <w:p w14:paraId="5203DE7B" w14:textId="77777777" w:rsidR="009233AD" w:rsidRDefault="002A6E3E">
            <w:pPr>
              <w:widowControl/>
              <w:adjustRightInd w:val="0"/>
              <w:snapToGrid w:val="0"/>
              <w:jc w:val="center"/>
              <w:rPr>
                <w:kern w:val="0"/>
              </w:rPr>
            </w:pPr>
            <w:r>
              <w:rPr>
                <w:kern w:val="0"/>
              </w:rPr>
              <w:t>三级</w:t>
            </w:r>
          </w:p>
        </w:tc>
        <w:tc>
          <w:tcPr>
            <w:tcW w:w="426" w:type="dxa"/>
            <w:vMerge w:val="restart"/>
            <w:tcBorders>
              <w:top w:val="single" w:sz="4" w:space="0" w:color="auto"/>
              <w:left w:val="single" w:sz="4" w:space="0" w:color="auto"/>
              <w:bottom w:val="single" w:sz="4" w:space="0" w:color="auto"/>
              <w:right w:val="single" w:sz="4" w:space="0" w:color="auto"/>
            </w:tcBorders>
            <w:vAlign w:val="center"/>
          </w:tcPr>
          <w:p w14:paraId="797AFD5B" w14:textId="77777777" w:rsidR="009233AD" w:rsidRDefault="002A6E3E">
            <w:pPr>
              <w:widowControl/>
              <w:adjustRightInd w:val="0"/>
              <w:snapToGrid w:val="0"/>
              <w:jc w:val="center"/>
              <w:rPr>
                <w:kern w:val="0"/>
              </w:rPr>
            </w:pPr>
            <w:r>
              <w:rPr>
                <w:kern w:val="0"/>
              </w:rPr>
              <w:t>1</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7E5682BE" w14:textId="77777777" w:rsidR="009233AD" w:rsidRDefault="002A6E3E">
            <w:pPr>
              <w:widowControl/>
              <w:adjustRightInd w:val="0"/>
              <w:snapToGrid w:val="0"/>
              <w:jc w:val="center"/>
              <w:rPr>
                <w:kern w:val="0"/>
              </w:rPr>
            </w:pPr>
            <w:r>
              <w:rPr>
                <w:kern w:val="0"/>
              </w:rPr>
              <w:t>4:00-6:30</w:t>
            </w:r>
            <w:r>
              <w:rPr>
                <w:kern w:val="0"/>
              </w:rPr>
              <w:br/>
              <w:t>12:00-15:00</w:t>
            </w:r>
          </w:p>
        </w:tc>
        <w:tc>
          <w:tcPr>
            <w:tcW w:w="1176" w:type="dxa"/>
            <w:vMerge w:val="restart"/>
            <w:tcBorders>
              <w:top w:val="single" w:sz="4" w:space="0" w:color="auto"/>
              <w:left w:val="single" w:sz="4" w:space="0" w:color="auto"/>
              <w:bottom w:val="single" w:sz="4" w:space="0" w:color="auto"/>
              <w:right w:val="single" w:sz="4" w:space="0" w:color="auto"/>
            </w:tcBorders>
            <w:vAlign w:val="center"/>
          </w:tcPr>
          <w:p w14:paraId="57E2A86F" w14:textId="77777777" w:rsidR="009233AD" w:rsidRDefault="002A6E3E">
            <w:pPr>
              <w:widowControl/>
              <w:adjustRightInd w:val="0"/>
              <w:snapToGrid w:val="0"/>
              <w:jc w:val="center"/>
              <w:rPr>
                <w:kern w:val="0"/>
              </w:rPr>
            </w:pPr>
            <w:r>
              <w:rPr>
                <w:kern w:val="0"/>
              </w:rPr>
              <w:t>1</w:t>
            </w:r>
            <w:r>
              <w:rPr>
                <w:kern w:val="0"/>
              </w:rPr>
              <w:t>次</w:t>
            </w:r>
            <w:r>
              <w:rPr>
                <w:kern w:val="0"/>
              </w:rPr>
              <w:t>/</w:t>
            </w:r>
            <w:r>
              <w:rPr>
                <w:kern w:val="0"/>
              </w:rPr>
              <w:t>半月</w:t>
            </w:r>
          </w:p>
        </w:tc>
        <w:tc>
          <w:tcPr>
            <w:tcW w:w="1243" w:type="dxa"/>
            <w:tcBorders>
              <w:top w:val="single" w:sz="4" w:space="0" w:color="auto"/>
              <w:left w:val="nil"/>
              <w:bottom w:val="single" w:sz="4" w:space="0" w:color="auto"/>
              <w:right w:val="single" w:sz="4" w:space="0" w:color="auto"/>
            </w:tcBorders>
            <w:vAlign w:val="center"/>
          </w:tcPr>
          <w:p w14:paraId="2D649C71" w14:textId="77777777" w:rsidR="009233AD" w:rsidRDefault="002A6E3E">
            <w:pPr>
              <w:widowControl/>
              <w:adjustRightInd w:val="0"/>
              <w:snapToGrid w:val="0"/>
              <w:jc w:val="center"/>
              <w:rPr>
                <w:kern w:val="0"/>
              </w:rPr>
            </w:pPr>
            <w:r>
              <w:rPr>
                <w:kern w:val="0"/>
              </w:rPr>
              <w:t>4:00-6:30</w:t>
            </w:r>
            <w:r>
              <w:rPr>
                <w:kern w:val="0"/>
              </w:rPr>
              <w:br/>
              <w:t>12:00-15:00</w:t>
            </w:r>
          </w:p>
        </w:tc>
        <w:tc>
          <w:tcPr>
            <w:tcW w:w="1135" w:type="dxa"/>
            <w:tcBorders>
              <w:top w:val="single" w:sz="4" w:space="0" w:color="auto"/>
              <w:left w:val="nil"/>
              <w:bottom w:val="single" w:sz="4" w:space="0" w:color="auto"/>
              <w:right w:val="single" w:sz="4" w:space="0" w:color="auto"/>
            </w:tcBorders>
            <w:vAlign w:val="center"/>
          </w:tcPr>
          <w:p w14:paraId="07D26708" w14:textId="77777777" w:rsidR="009233AD" w:rsidRDefault="002A6E3E">
            <w:pPr>
              <w:widowControl/>
              <w:adjustRightInd w:val="0"/>
              <w:snapToGrid w:val="0"/>
              <w:jc w:val="center"/>
              <w:rPr>
                <w:kern w:val="0"/>
              </w:rPr>
            </w:pPr>
            <w:r>
              <w:rPr>
                <w:kern w:val="0"/>
              </w:rPr>
              <w:t>3-5</w:t>
            </w:r>
            <w:r>
              <w:rPr>
                <w:kern w:val="0"/>
              </w:rPr>
              <w:t>次</w:t>
            </w:r>
            <w:r>
              <w:rPr>
                <w:kern w:val="0"/>
              </w:rPr>
              <w:t>/</w:t>
            </w:r>
            <w:r>
              <w:rPr>
                <w:kern w:val="0"/>
              </w:rPr>
              <w:t>周</w:t>
            </w:r>
          </w:p>
        </w:tc>
        <w:tc>
          <w:tcPr>
            <w:tcW w:w="1138" w:type="dxa"/>
            <w:tcBorders>
              <w:top w:val="single" w:sz="4" w:space="0" w:color="auto"/>
              <w:left w:val="nil"/>
              <w:bottom w:val="single" w:sz="4" w:space="0" w:color="auto"/>
              <w:right w:val="single" w:sz="4" w:space="0" w:color="auto"/>
            </w:tcBorders>
            <w:vAlign w:val="center"/>
          </w:tcPr>
          <w:p w14:paraId="2DC7586D" w14:textId="77777777" w:rsidR="009233AD" w:rsidRDefault="002A6E3E">
            <w:pPr>
              <w:widowControl/>
              <w:adjustRightInd w:val="0"/>
              <w:snapToGrid w:val="0"/>
              <w:jc w:val="center"/>
              <w:rPr>
                <w:kern w:val="0"/>
              </w:rPr>
            </w:pPr>
            <w:r>
              <w:rPr>
                <w:kern w:val="0"/>
              </w:rPr>
              <w:t>23:00-3:00</w:t>
            </w:r>
          </w:p>
        </w:tc>
        <w:tc>
          <w:tcPr>
            <w:tcW w:w="1075" w:type="dxa"/>
            <w:vMerge w:val="restart"/>
            <w:tcBorders>
              <w:top w:val="single" w:sz="4" w:space="0" w:color="auto"/>
              <w:left w:val="single" w:sz="4" w:space="0" w:color="auto"/>
              <w:bottom w:val="single" w:sz="4" w:space="0" w:color="auto"/>
              <w:right w:val="single" w:sz="4" w:space="0" w:color="auto"/>
            </w:tcBorders>
            <w:vAlign w:val="center"/>
          </w:tcPr>
          <w:p w14:paraId="5398221E" w14:textId="77777777" w:rsidR="009233AD" w:rsidRDefault="002A6E3E">
            <w:pPr>
              <w:widowControl/>
              <w:adjustRightInd w:val="0"/>
              <w:snapToGrid w:val="0"/>
              <w:jc w:val="center"/>
              <w:rPr>
                <w:kern w:val="0"/>
              </w:rPr>
            </w:pPr>
            <w:r>
              <w:rPr>
                <w:kern w:val="0"/>
              </w:rPr>
              <w:t>2</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0E61AE8B" w14:textId="77777777" w:rsidR="009233AD" w:rsidRDefault="002A6E3E">
            <w:pPr>
              <w:widowControl/>
              <w:adjustRightInd w:val="0"/>
              <w:snapToGrid w:val="0"/>
              <w:jc w:val="center"/>
              <w:rPr>
                <w:kern w:val="0"/>
              </w:rPr>
            </w:pPr>
            <w:r>
              <w:rPr>
                <w:kern w:val="0"/>
              </w:rPr>
              <w:t>4:00-6:30</w:t>
            </w:r>
            <w:r>
              <w:rPr>
                <w:kern w:val="0"/>
              </w:rPr>
              <w:br/>
              <w:t>12:00-15:00</w:t>
            </w:r>
          </w:p>
        </w:tc>
        <w:tc>
          <w:tcPr>
            <w:tcW w:w="1031" w:type="dxa"/>
            <w:vMerge/>
            <w:tcBorders>
              <w:top w:val="single" w:sz="4" w:space="0" w:color="auto"/>
              <w:left w:val="single" w:sz="4" w:space="0" w:color="auto"/>
              <w:bottom w:val="single" w:sz="4" w:space="0" w:color="auto"/>
              <w:right w:val="single" w:sz="4" w:space="0" w:color="auto"/>
            </w:tcBorders>
            <w:vAlign w:val="center"/>
          </w:tcPr>
          <w:p w14:paraId="5471D593"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2E1B4265" w14:textId="77777777" w:rsidR="009233AD" w:rsidRDefault="009233AD">
            <w:pPr>
              <w:widowControl/>
              <w:adjustRightInd w:val="0"/>
              <w:snapToGrid w:val="0"/>
              <w:jc w:val="center"/>
              <w:rPr>
                <w:kern w:val="0"/>
              </w:rPr>
            </w:pPr>
          </w:p>
        </w:tc>
        <w:tc>
          <w:tcPr>
            <w:tcW w:w="1170" w:type="dxa"/>
            <w:vMerge w:val="restart"/>
            <w:tcBorders>
              <w:top w:val="single" w:sz="4" w:space="0" w:color="auto"/>
              <w:left w:val="single" w:sz="4" w:space="0" w:color="auto"/>
              <w:bottom w:val="single" w:sz="4" w:space="0" w:color="auto"/>
              <w:right w:val="single" w:sz="4" w:space="0" w:color="auto"/>
            </w:tcBorders>
            <w:vAlign w:val="center"/>
          </w:tcPr>
          <w:p w14:paraId="66CED5EF" w14:textId="77777777" w:rsidR="009233AD" w:rsidRDefault="002A6E3E">
            <w:pPr>
              <w:widowControl/>
              <w:adjustRightInd w:val="0"/>
              <w:snapToGrid w:val="0"/>
              <w:jc w:val="center"/>
              <w:rPr>
                <w:kern w:val="0"/>
              </w:rPr>
            </w:pPr>
            <w:r>
              <w:rPr>
                <w:kern w:val="0"/>
              </w:rPr>
              <w:t>2</w:t>
            </w:r>
            <w:r>
              <w:rPr>
                <w:kern w:val="0"/>
              </w:rPr>
              <w:t>次</w:t>
            </w:r>
            <w:r>
              <w:rPr>
                <w:kern w:val="0"/>
              </w:rPr>
              <w:t>/</w:t>
            </w:r>
            <w:r>
              <w:rPr>
                <w:kern w:val="0"/>
              </w:rPr>
              <w:t>日</w:t>
            </w:r>
          </w:p>
        </w:tc>
        <w:tc>
          <w:tcPr>
            <w:tcW w:w="1243" w:type="dxa"/>
            <w:vMerge w:val="restart"/>
            <w:tcBorders>
              <w:top w:val="single" w:sz="4" w:space="0" w:color="auto"/>
              <w:left w:val="single" w:sz="4" w:space="0" w:color="auto"/>
              <w:bottom w:val="single" w:sz="4" w:space="0" w:color="auto"/>
              <w:right w:val="single" w:sz="4" w:space="0" w:color="auto"/>
            </w:tcBorders>
            <w:vAlign w:val="center"/>
          </w:tcPr>
          <w:p w14:paraId="27F22956" w14:textId="77777777" w:rsidR="009233AD" w:rsidRDefault="002A6E3E">
            <w:pPr>
              <w:widowControl/>
              <w:adjustRightInd w:val="0"/>
              <w:snapToGrid w:val="0"/>
              <w:jc w:val="center"/>
              <w:rPr>
                <w:kern w:val="0"/>
              </w:rPr>
            </w:pPr>
            <w:r>
              <w:rPr>
                <w:kern w:val="0"/>
              </w:rPr>
              <w:t>9:00-11:00</w:t>
            </w:r>
            <w:r>
              <w:rPr>
                <w:kern w:val="0"/>
              </w:rPr>
              <w:br/>
              <w:t>15:00-21:00</w:t>
            </w:r>
          </w:p>
        </w:tc>
      </w:tr>
      <w:tr w:rsidR="009233AD" w14:paraId="02AEFAE9" w14:textId="77777777">
        <w:trPr>
          <w:trHeight w:val="450"/>
        </w:trPr>
        <w:tc>
          <w:tcPr>
            <w:tcW w:w="426" w:type="dxa"/>
            <w:vMerge/>
            <w:tcBorders>
              <w:top w:val="single" w:sz="4" w:space="0" w:color="auto"/>
              <w:left w:val="single" w:sz="4" w:space="0" w:color="auto"/>
              <w:bottom w:val="single" w:sz="4" w:space="0" w:color="auto"/>
              <w:right w:val="single" w:sz="4" w:space="0" w:color="auto"/>
            </w:tcBorders>
            <w:vAlign w:val="center"/>
          </w:tcPr>
          <w:p w14:paraId="003E040F" w14:textId="77777777" w:rsidR="009233AD" w:rsidRDefault="009233AD">
            <w:pPr>
              <w:widowControl/>
              <w:adjustRightInd w:val="0"/>
              <w:snapToGrid w:val="0"/>
              <w:jc w:val="center"/>
              <w:rPr>
                <w:kern w:val="0"/>
              </w:rPr>
            </w:pPr>
          </w:p>
        </w:tc>
        <w:tc>
          <w:tcPr>
            <w:tcW w:w="426" w:type="dxa"/>
            <w:tcBorders>
              <w:top w:val="single" w:sz="4" w:space="0" w:color="auto"/>
              <w:left w:val="nil"/>
              <w:bottom w:val="single" w:sz="4" w:space="0" w:color="auto"/>
              <w:right w:val="single" w:sz="4" w:space="0" w:color="auto"/>
            </w:tcBorders>
            <w:vAlign w:val="center"/>
          </w:tcPr>
          <w:p w14:paraId="662E5637" w14:textId="77777777" w:rsidR="009233AD" w:rsidRDefault="002A6E3E">
            <w:pPr>
              <w:widowControl/>
              <w:adjustRightInd w:val="0"/>
              <w:snapToGrid w:val="0"/>
              <w:jc w:val="center"/>
              <w:rPr>
                <w:kern w:val="0"/>
              </w:rPr>
            </w:pPr>
            <w:r>
              <w:rPr>
                <w:kern w:val="0"/>
              </w:rPr>
              <w:t>四级</w:t>
            </w:r>
          </w:p>
        </w:tc>
        <w:tc>
          <w:tcPr>
            <w:tcW w:w="426" w:type="dxa"/>
            <w:vMerge/>
            <w:tcBorders>
              <w:top w:val="single" w:sz="4" w:space="0" w:color="auto"/>
              <w:left w:val="single" w:sz="4" w:space="0" w:color="auto"/>
              <w:bottom w:val="single" w:sz="4" w:space="0" w:color="auto"/>
              <w:right w:val="single" w:sz="4" w:space="0" w:color="auto"/>
            </w:tcBorders>
            <w:vAlign w:val="center"/>
          </w:tcPr>
          <w:p w14:paraId="1AAE609D"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2EBD26BA" w14:textId="77777777" w:rsidR="009233AD" w:rsidRDefault="009233AD">
            <w:pPr>
              <w:widowControl/>
              <w:adjustRightInd w:val="0"/>
              <w:snapToGrid w:val="0"/>
              <w:jc w:val="center"/>
              <w:rPr>
                <w:kern w:val="0"/>
              </w:rPr>
            </w:pPr>
          </w:p>
        </w:tc>
        <w:tc>
          <w:tcPr>
            <w:tcW w:w="1176" w:type="dxa"/>
            <w:vMerge/>
            <w:tcBorders>
              <w:top w:val="single" w:sz="4" w:space="0" w:color="auto"/>
              <w:left w:val="single" w:sz="4" w:space="0" w:color="auto"/>
              <w:bottom w:val="single" w:sz="4" w:space="0" w:color="auto"/>
              <w:right w:val="single" w:sz="4" w:space="0" w:color="auto"/>
            </w:tcBorders>
            <w:vAlign w:val="center"/>
          </w:tcPr>
          <w:p w14:paraId="2983702F" w14:textId="77777777" w:rsidR="009233AD" w:rsidRDefault="009233AD">
            <w:pPr>
              <w:widowControl/>
              <w:adjustRightInd w:val="0"/>
              <w:snapToGrid w:val="0"/>
              <w:jc w:val="center"/>
              <w:rPr>
                <w:kern w:val="0"/>
              </w:rPr>
            </w:pPr>
          </w:p>
        </w:tc>
        <w:tc>
          <w:tcPr>
            <w:tcW w:w="1243" w:type="dxa"/>
            <w:tcBorders>
              <w:top w:val="single" w:sz="4" w:space="0" w:color="auto"/>
              <w:left w:val="nil"/>
              <w:bottom w:val="single" w:sz="4" w:space="0" w:color="auto"/>
              <w:right w:val="single" w:sz="4" w:space="0" w:color="auto"/>
            </w:tcBorders>
            <w:vAlign w:val="center"/>
          </w:tcPr>
          <w:p w14:paraId="327380E9" w14:textId="77777777" w:rsidR="009233AD" w:rsidRDefault="002A6E3E">
            <w:pPr>
              <w:widowControl/>
              <w:adjustRightInd w:val="0"/>
              <w:snapToGrid w:val="0"/>
              <w:jc w:val="center"/>
              <w:rPr>
                <w:kern w:val="0"/>
              </w:rPr>
            </w:pPr>
            <w:r>
              <w:rPr>
                <w:kern w:val="0"/>
              </w:rPr>
              <w:t>9:00-11:00</w:t>
            </w:r>
            <w:r>
              <w:rPr>
                <w:kern w:val="0"/>
              </w:rPr>
              <w:br/>
              <w:t>12:00-15:00</w:t>
            </w:r>
          </w:p>
        </w:tc>
        <w:tc>
          <w:tcPr>
            <w:tcW w:w="1135" w:type="dxa"/>
            <w:tcBorders>
              <w:top w:val="single" w:sz="4" w:space="0" w:color="auto"/>
              <w:left w:val="nil"/>
              <w:bottom w:val="single" w:sz="4" w:space="0" w:color="auto"/>
              <w:right w:val="single" w:sz="4" w:space="0" w:color="auto"/>
            </w:tcBorders>
            <w:vAlign w:val="center"/>
          </w:tcPr>
          <w:p w14:paraId="14252936" w14:textId="77777777" w:rsidR="009233AD" w:rsidRDefault="002A6E3E">
            <w:pPr>
              <w:widowControl/>
              <w:adjustRightInd w:val="0"/>
              <w:snapToGrid w:val="0"/>
              <w:jc w:val="center"/>
              <w:rPr>
                <w:kern w:val="0"/>
              </w:rPr>
            </w:pPr>
            <w:r>
              <w:rPr>
                <w:kern w:val="0"/>
              </w:rPr>
              <w:t>3</w:t>
            </w:r>
            <w:r>
              <w:rPr>
                <w:kern w:val="0"/>
              </w:rPr>
              <w:t>次</w:t>
            </w:r>
            <w:r>
              <w:rPr>
                <w:kern w:val="0"/>
              </w:rPr>
              <w:t>/</w:t>
            </w:r>
            <w:r>
              <w:rPr>
                <w:kern w:val="0"/>
              </w:rPr>
              <w:t>周</w:t>
            </w:r>
          </w:p>
        </w:tc>
        <w:tc>
          <w:tcPr>
            <w:tcW w:w="1138" w:type="dxa"/>
            <w:tcBorders>
              <w:top w:val="single" w:sz="4" w:space="0" w:color="auto"/>
              <w:left w:val="nil"/>
              <w:bottom w:val="single" w:sz="4" w:space="0" w:color="auto"/>
              <w:right w:val="single" w:sz="4" w:space="0" w:color="auto"/>
            </w:tcBorders>
            <w:vAlign w:val="center"/>
          </w:tcPr>
          <w:p w14:paraId="70AAC9CA" w14:textId="77777777" w:rsidR="009233AD" w:rsidRDefault="002A6E3E">
            <w:pPr>
              <w:widowControl/>
              <w:adjustRightInd w:val="0"/>
              <w:snapToGrid w:val="0"/>
              <w:jc w:val="center"/>
              <w:rPr>
                <w:kern w:val="0"/>
              </w:rPr>
            </w:pPr>
            <w:r>
              <w:rPr>
                <w:kern w:val="0"/>
              </w:rPr>
              <w:t>23:00-3:00</w:t>
            </w:r>
          </w:p>
        </w:tc>
        <w:tc>
          <w:tcPr>
            <w:tcW w:w="1075" w:type="dxa"/>
            <w:vMerge/>
            <w:tcBorders>
              <w:top w:val="single" w:sz="4" w:space="0" w:color="auto"/>
              <w:left w:val="single" w:sz="4" w:space="0" w:color="auto"/>
              <w:bottom w:val="single" w:sz="4" w:space="0" w:color="auto"/>
              <w:right w:val="single" w:sz="4" w:space="0" w:color="auto"/>
            </w:tcBorders>
            <w:vAlign w:val="center"/>
          </w:tcPr>
          <w:p w14:paraId="630C4E08"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6A1A684A" w14:textId="77777777" w:rsidR="009233AD" w:rsidRDefault="009233AD">
            <w:pPr>
              <w:widowControl/>
              <w:adjustRightInd w:val="0"/>
              <w:snapToGrid w:val="0"/>
              <w:jc w:val="center"/>
              <w:rPr>
                <w:kern w:val="0"/>
              </w:rPr>
            </w:pPr>
          </w:p>
        </w:tc>
        <w:tc>
          <w:tcPr>
            <w:tcW w:w="1031" w:type="dxa"/>
            <w:vMerge/>
            <w:tcBorders>
              <w:top w:val="single" w:sz="4" w:space="0" w:color="auto"/>
              <w:left w:val="single" w:sz="4" w:space="0" w:color="auto"/>
              <w:bottom w:val="single" w:sz="4" w:space="0" w:color="auto"/>
              <w:right w:val="single" w:sz="4" w:space="0" w:color="auto"/>
            </w:tcBorders>
            <w:vAlign w:val="center"/>
          </w:tcPr>
          <w:p w14:paraId="121FC17E"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674EB3BF" w14:textId="77777777" w:rsidR="009233AD" w:rsidRDefault="009233AD">
            <w:pPr>
              <w:widowControl/>
              <w:adjustRightInd w:val="0"/>
              <w:snapToGrid w:val="0"/>
              <w:jc w:val="center"/>
              <w:rPr>
                <w:kern w:val="0"/>
              </w:rPr>
            </w:pPr>
          </w:p>
        </w:tc>
        <w:tc>
          <w:tcPr>
            <w:tcW w:w="1170" w:type="dxa"/>
            <w:vMerge/>
            <w:tcBorders>
              <w:top w:val="single" w:sz="4" w:space="0" w:color="auto"/>
              <w:left w:val="single" w:sz="4" w:space="0" w:color="auto"/>
              <w:bottom w:val="single" w:sz="4" w:space="0" w:color="auto"/>
              <w:right w:val="single" w:sz="4" w:space="0" w:color="auto"/>
            </w:tcBorders>
            <w:vAlign w:val="center"/>
          </w:tcPr>
          <w:p w14:paraId="51529056"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677806EF" w14:textId="77777777" w:rsidR="009233AD" w:rsidRDefault="009233AD">
            <w:pPr>
              <w:widowControl/>
              <w:adjustRightInd w:val="0"/>
              <w:snapToGrid w:val="0"/>
              <w:jc w:val="center"/>
              <w:rPr>
                <w:kern w:val="0"/>
              </w:rPr>
            </w:pPr>
          </w:p>
        </w:tc>
      </w:tr>
      <w:tr w:rsidR="009233AD" w14:paraId="229794A7" w14:textId="77777777">
        <w:trPr>
          <w:trHeight w:val="450"/>
        </w:trPr>
        <w:tc>
          <w:tcPr>
            <w:tcW w:w="852" w:type="dxa"/>
            <w:gridSpan w:val="2"/>
            <w:tcBorders>
              <w:top w:val="single" w:sz="4" w:space="0" w:color="auto"/>
              <w:left w:val="single" w:sz="4" w:space="0" w:color="auto"/>
              <w:bottom w:val="single" w:sz="4" w:space="0" w:color="auto"/>
              <w:right w:val="single" w:sz="4" w:space="0" w:color="auto"/>
            </w:tcBorders>
            <w:vAlign w:val="center"/>
          </w:tcPr>
          <w:p w14:paraId="0DDC6855" w14:textId="77777777" w:rsidR="009233AD" w:rsidRDefault="002A6E3E">
            <w:pPr>
              <w:widowControl/>
              <w:adjustRightInd w:val="0"/>
              <w:snapToGrid w:val="0"/>
              <w:jc w:val="center"/>
              <w:rPr>
                <w:kern w:val="0"/>
              </w:rPr>
            </w:pPr>
            <w:r>
              <w:rPr>
                <w:kern w:val="0"/>
              </w:rPr>
              <w:t>边缘道路</w:t>
            </w:r>
          </w:p>
        </w:tc>
        <w:tc>
          <w:tcPr>
            <w:tcW w:w="426" w:type="dxa"/>
            <w:tcBorders>
              <w:top w:val="single" w:sz="4" w:space="0" w:color="auto"/>
              <w:left w:val="nil"/>
              <w:bottom w:val="single" w:sz="4" w:space="0" w:color="auto"/>
              <w:right w:val="single" w:sz="4" w:space="0" w:color="auto"/>
            </w:tcBorders>
            <w:vAlign w:val="center"/>
          </w:tcPr>
          <w:p w14:paraId="5B9B3462" w14:textId="77777777" w:rsidR="009233AD" w:rsidRDefault="009233AD">
            <w:pPr>
              <w:widowControl/>
              <w:adjustRightInd w:val="0"/>
              <w:snapToGrid w:val="0"/>
              <w:jc w:val="center"/>
              <w:rPr>
                <w:kern w:val="0"/>
              </w:rPr>
            </w:pPr>
          </w:p>
        </w:tc>
        <w:tc>
          <w:tcPr>
            <w:tcW w:w="1243" w:type="dxa"/>
            <w:tcBorders>
              <w:top w:val="single" w:sz="4" w:space="0" w:color="auto"/>
              <w:left w:val="nil"/>
              <w:bottom w:val="single" w:sz="4" w:space="0" w:color="auto"/>
              <w:right w:val="single" w:sz="4" w:space="0" w:color="auto"/>
            </w:tcBorders>
            <w:vAlign w:val="center"/>
          </w:tcPr>
          <w:p w14:paraId="6C358A96" w14:textId="77777777" w:rsidR="009233AD" w:rsidRDefault="009233AD">
            <w:pPr>
              <w:widowControl/>
              <w:adjustRightInd w:val="0"/>
              <w:snapToGrid w:val="0"/>
              <w:jc w:val="center"/>
              <w:rPr>
                <w:kern w:val="0"/>
              </w:rPr>
            </w:pPr>
          </w:p>
        </w:tc>
        <w:tc>
          <w:tcPr>
            <w:tcW w:w="1176" w:type="dxa"/>
            <w:tcBorders>
              <w:top w:val="single" w:sz="4" w:space="0" w:color="auto"/>
              <w:left w:val="nil"/>
              <w:bottom w:val="single" w:sz="4" w:space="0" w:color="auto"/>
              <w:right w:val="single" w:sz="4" w:space="0" w:color="auto"/>
            </w:tcBorders>
            <w:vAlign w:val="center"/>
          </w:tcPr>
          <w:p w14:paraId="5D12876A" w14:textId="77777777" w:rsidR="009233AD" w:rsidRDefault="002A6E3E">
            <w:pPr>
              <w:widowControl/>
              <w:adjustRightInd w:val="0"/>
              <w:snapToGrid w:val="0"/>
              <w:jc w:val="center"/>
              <w:rPr>
                <w:kern w:val="0"/>
              </w:rPr>
            </w:pPr>
            <w:r>
              <w:rPr>
                <w:kern w:val="0"/>
              </w:rPr>
              <w:t>1</w:t>
            </w:r>
            <w:r>
              <w:rPr>
                <w:kern w:val="0"/>
              </w:rPr>
              <w:t>次</w:t>
            </w:r>
            <w:r>
              <w:rPr>
                <w:kern w:val="0"/>
              </w:rPr>
              <w:t>/</w:t>
            </w:r>
            <w:r>
              <w:rPr>
                <w:kern w:val="0"/>
              </w:rPr>
              <w:t>半月（清洗作业）</w:t>
            </w:r>
          </w:p>
        </w:tc>
        <w:tc>
          <w:tcPr>
            <w:tcW w:w="1243" w:type="dxa"/>
            <w:tcBorders>
              <w:top w:val="single" w:sz="4" w:space="0" w:color="auto"/>
              <w:left w:val="nil"/>
              <w:bottom w:val="single" w:sz="4" w:space="0" w:color="auto"/>
              <w:right w:val="single" w:sz="4" w:space="0" w:color="auto"/>
            </w:tcBorders>
            <w:vAlign w:val="center"/>
          </w:tcPr>
          <w:p w14:paraId="2AE1CF24" w14:textId="77777777" w:rsidR="009233AD" w:rsidRDefault="002A6E3E">
            <w:pPr>
              <w:widowControl/>
              <w:adjustRightInd w:val="0"/>
              <w:snapToGrid w:val="0"/>
              <w:jc w:val="center"/>
              <w:rPr>
                <w:kern w:val="0"/>
              </w:rPr>
            </w:pPr>
            <w:r>
              <w:rPr>
                <w:kern w:val="0"/>
              </w:rPr>
              <w:t>9:00-11:00</w:t>
            </w:r>
            <w:r>
              <w:rPr>
                <w:kern w:val="0"/>
              </w:rPr>
              <w:br/>
              <w:t>12:00-15:00</w:t>
            </w:r>
          </w:p>
        </w:tc>
        <w:tc>
          <w:tcPr>
            <w:tcW w:w="1135" w:type="dxa"/>
            <w:tcBorders>
              <w:top w:val="single" w:sz="4" w:space="0" w:color="auto"/>
              <w:left w:val="nil"/>
              <w:bottom w:val="single" w:sz="4" w:space="0" w:color="auto"/>
              <w:right w:val="single" w:sz="4" w:space="0" w:color="auto"/>
            </w:tcBorders>
            <w:vAlign w:val="center"/>
          </w:tcPr>
          <w:p w14:paraId="33D4658E" w14:textId="77777777" w:rsidR="009233AD" w:rsidRDefault="002A6E3E">
            <w:pPr>
              <w:widowControl/>
              <w:adjustRightInd w:val="0"/>
              <w:snapToGrid w:val="0"/>
              <w:jc w:val="center"/>
              <w:rPr>
                <w:kern w:val="0"/>
              </w:rPr>
            </w:pPr>
            <w:r>
              <w:rPr>
                <w:kern w:val="0"/>
              </w:rPr>
              <w:t>3</w:t>
            </w:r>
            <w:r>
              <w:rPr>
                <w:kern w:val="0"/>
              </w:rPr>
              <w:t>次</w:t>
            </w:r>
            <w:r>
              <w:rPr>
                <w:kern w:val="0"/>
              </w:rPr>
              <w:t>/</w:t>
            </w:r>
            <w:r>
              <w:rPr>
                <w:kern w:val="0"/>
              </w:rPr>
              <w:t>周</w:t>
            </w:r>
          </w:p>
        </w:tc>
        <w:tc>
          <w:tcPr>
            <w:tcW w:w="1138" w:type="dxa"/>
            <w:tcBorders>
              <w:top w:val="single" w:sz="4" w:space="0" w:color="auto"/>
              <w:left w:val="nil"/>
              <w:bottom w:val="single" w:sz="4" w:space="0" w:color="auto"/>
              <w:right w:val="single" w:sz="4" w:space="0" w:color="auto"/>
            </w:tcBorders>
            <w:vAlign w:val="center"/>
          </w:tcPr>
          <w:p w14:paraId="7648CB61" w14:textId="77777777" w:rsidR="009233AD" w:rsidRDefault="002A6E3E">
            <w:pPr>
              <w:widowControl/>
              <w:adjustRightInd w:val="0"/>
              <w:snapToGrid w:val="0"/>
              <w:jc w:val="center"/>
              <w:rPr>
                <w:kern w:val="0"/>
              </w:rPr>
            </w:pPr>
            <w:r>
              <w:rPr>
                <w:kern w:val="0"/>
              </w:rPr>
              <w:t>23:00-3:00</w:t>
            </w:r>
          </w:p>
        </w:tc>
        <w:tc>
          <w:tcPr>
            <w:tcW w:w="1075" w:type="dxa"/>
            <w:tcBorders>
              <w:top w:val="single" w:sz="4" w:space="0" w:color="auto"/>
              <w:left w:val="nil"/>
              <w:bottom w:val="single" w:sz="4" w:space="0" w:color="auto"/>
              <w:right w:val="single" w:sz="4" w:space="0" w:color="auto"/>
            </w:tcBorders>
            <w:vAlign w:val="center"/>
          </w:tcPr>
          <w:p w14:paraId="61AF3D6D" w14:textId="77777777" w:rsidR="009233AD" w:rsidRDefault="002A6E3E">
            <w:pPr>
              <w:widowControl/>
              <w:adjustRightInd w:val="0"/>
              <w:snapToGrid w:val="0"/>
              <w:jc w:val="center"/>
              <w:rPr>
                <w:kern w:val="0"/>
              </w:rPr>
            </w:pPr>
            <w:r>
              <w:rPr>
                <w:kern w:val="0"/>
              </w:rPr>
              <w:t>3</w:t>
            </w:r>
            <w:r>
              <w:rPr>
                <w:kern w:val="0"/>
              </w:rPr>
              <w:t>次</w:t>
            </w:r>
            <w:r>
              <w:rPr>
                <w:kern w:val="0"/>
              </w:rPr>
              <w:t>/</w:t>
            </w:r>
            <w:r>
              <w:rPr>
                <w:kern w:val="0"/>
              </w:rPr>
              <w:t>周</w:t>
            </w:r>
          </w:p>
        </w:tc>
        <w:tc>
          <w:tcPr>
            <w:tcW w:w="1243" w:type="dxa"/>
            <w:tcBorders>
              <w:top w:val="single" w:sz="4" w:space="0" w:color="auto"/>
              <w:left w:val="nil"/>
              <w:bottom w:val="single" w:sz="4" w:space="0" w:color="auto"/>
              <w:right w:val="single" w:sz="4" w:space="0" w:color="auto"/>
            </w:tcBorders>
            <w:vAlign w:val="center"/>
          </w:tcPr>
          <w:p w14:paraId="1AD45BBC" w14:textId="77777777" w:rsidR="009233AD" w:rsidRDefault="002A6E3E">
            <w:pPr>
              <w:widowControl/>
              <w:adjustRightInd w:val="0"/>
              <w:snapToGrid w:val="0"/>
              <w:jc w:val="center"/>
              <w:rPr>
                <w:kern w:val="0"/>
              </w:rPr>
            </w:pPr>
            <w:r>
              <w:rPr>
                <w:kern w:val="0"/>
              </w:rPr>
              <w:t>4:00-6:30</w:t>
            </w:r>
            <w:r>
              <w:rPr>
                <w:kern w:val="0"/>
              </w:rPr>
              <w:br/>
              <w:t>12:00-15:00</w:t>
            </w:r>
          </w:p>
        </w:tc>
        <w:tc>
          <w:tcPr>
            <w:tcW w:w="1031" w:type="dxa"/>
            <w:vMerge/>
            <w:tcBorders>
              <w:top w:val="single" w:sz="4" w:space="0" w:color="auto"/>
              <w:left w:val="single" w:sz="4" w:space="0" w:color="auto"/>
              <w:bottom w:val="single" w:sz="4" w:space="0" w:color="auto"/>
              <w:right w:val="single" w:sz="4" w:space="0" w:color="auto"/>
            </w:tcBorders>
            <w:vAlign w:val="center"/>
          </w:tcPr>
          <w:p w14:paraId="5FD00CAB" w14:textId="77777777" w:rsidR="009233AD" w:rsidRDefault="009233AD">
            <w:pPr>
              <w:widowControl/>
              <w:adjustRightInd w:val="0"/>
              <w:snapToGrid w:val="0"/>
              <w:jc w:val="center"/>
              <w:rPr>
                <w:kern w:val="0"/>
              </w:rPr>
            </w:pPr>
          </w:p>
        </w:tc>
        <w:tc>
          <w:tcPr>
            <w:tcW w:w="1243" w:type="dxa"/>
            <w:vMerge/>
            <w:tcBorders>
              <w:top w:val="single" w:sz="4" w:space="0" w:color="auto"/>
              <w:left w:val="single" w:sz="4" w:space="0" w:color="auto"/>
              <w:bottom w:val="single" w:sz="4" w:space="0" w:color="auto"/>
              <w:right w:val="single" w:sz="4" w:space="0" w:color="auto"/>
            </w:tcBorders>
            <w:vAlign w:val="center"/>
          </w:tcPr>
          <w:p w14:paraId="4B82E000" w14:textId="77777777" w:rsidR="009233AD" w:rsidRDefault="009233AD">
            <w:pPr>
              <w:widowControl/>
              <w:adjustRightInd w:val="0"/>
              <w:snapToGrid w:val="0"/>
              <w:jc w:val="center"/>
              <w:rPr>
                <w:kern w:val="0"/>
              </w:rPr>
            </w:pPr>
          </w:p>
        </w:tc>
        <w:tc>
          <w:tcPr>
            <w:tcW w:w="1170" w:type="dxa"/>
            <w:tcBorders>
              <w:top w:val="single" w:sz="4" w:space="0" w:color="auto"/>
              <w:left w:val="nil"/>
              <w:bottom w:val="single" w:sz="4" w:space="0" w:color="auto"/>
              <w:right w:val="single" w:sz="4" w:space="0" w:color="auto"/>
            </w:tcBorders>
            <w:vAlign w:val="center"/>
          </w:tcPr>
          <w:p w14:paraId="76D83EB5" w14:textId="77777777" w:rsidR="009233AD" w:rsidRDefault="002A6E3E">
            <w:pPr>
              <w:widowControl/>
              <w:adjustRightInd w:val="0"/>
              <w:snapToGrid w:val="0"/>
              <w:jc w:val="center"/>
              <w:rPr>
                <w:kern w:val="0"/>
              </w:rPr>
            </w:pPr>
            <w:r>
              <w:rPr>
                <w:kern w:val="0"/>
              </w:rPr>
              <w:t>2</w:t>
            </w:r>
            <w:r>
              <w:rPr>
                <w:kern w:val="0"/>
              </w:rPr>
              <w:t>次</w:t>
            </w:r>
            <w:r>
              <w:rPr>
                <w:kern w:val="0"/>
              </w:rPr>
              <w:t>/</w:t>
            </w:r>
            <w:r>
              <w:rPr>
                <w:kern w:val="0"/>
              </w:rPr>
              <w:t>日</w:t>
            </w:r>
          </w:p>
        </w:tc>
        <w:tc>
          <w:tcPr>
            <w:tcW w:w="1243" w:type="dxa"/>
            <w:tcBorders>
              <w:top w:val="single" w:sz="4" w:space="0" w:color="auto"/>
              <w:left w:val="nil"/>
              <w:bottom w:val="single" w:sz="4" w:space="0" w:color="auto"/>
              <w:right w:val="single" w:sz="4" w:space="0" w:color="auto"/>
            </w:tcBorders>
            <w:vAlign w:val="center"/>
          </w:tcPr>
          <w:p w14:paraId="60EA965F" w14:textId="77777777" w:rsidR="009233AD" w:rsidRDefault="002A6E3E">
            <w:pPr>
              <w:widowControl/>
              <w:adjustRightInd w:val="0"/>
              <w:snapToGrid w:val="0"/>
              <w:jc w:val="center"/>
              <w:rPr>
                <w:kern w:val="0"/>
              </w:rPr>
            </w:pPr>
            <w:r>
              <w:rPr>
                <w:kern w:val="0"/>
              </w:rPr>
              <w:t>9:00-11:00</w:t>
            </w:r>
            <w:r>
              <w:rPr>
                <w:kern w:val="0"/>
              </w:rPr>
              <w:br/>
              <w:t>12:00-15:00</w:t>
            </w:r>
          </w:p>
        </w:tc>
      </w:tr>
    </w:tbl>
    <w:p w14:paraId="2C2E91DA" w14:textId="77777777" w:rsidR="009233AD" w:rsidRDefault="009233AD">
      <w:pPr>
        <w:spacing w:line="440" w:lineRule="exact"/>
      </w:pPr>
    </w:p>
    <w:p w14:paraId="119E211B" w14:textId="77777777" w:rsidR="009233AD" w:rsidRDefault="009233AD">
      <w:pPr>
        <w:autoSpaceDE w:val="0"/>
        <w:autoSpaceDN w:val="0"/>
        <w:adjustRightInd w:val="0"/>
        <w:snapToGrid w:val="0"/>
        <w:spacing w:beforeLines="50" w:before="120" w:line="440" w:lineRule="exact"/>
        <w:ind w:firstLineChars="200" w:firstLine="420"/>
        <w:rPr>
          <w:kern w:val="0"/>
        </w:rPr>
        <w:sectPr w:rsidR="009233AD">
          <w:pgSz w:w="16838" w:h="11906" w:orient="landscape"/>
          <w:pgMar w:top="1418" w:right="1418" w:bottom="1304" w:left="1418" w:header="851" w:footer="992" w:gutter="227"/>
          <w:cols w:space="720"/>
          <w:docGrid w:linePitch="312"/>
        </w:sectPr>
      </w:pPr>
    </w:p>
    <w:p w14:paraId="7A68B22A" w14:textId="77777777" w:rsidR="009233AD" w:rsidRDefault="002A6E3E">
      <w:pPr>
        <w:autoSpaceDE w:val="0"/>
        <w:autoSpaceDN w:val="0"/>
        <w:adjustRightInd w:val="0"/>
        <w:snapToGrid w:val="0"/>
        <w:spacing w:beforeLines="50" w:before="120" w:line="440" w:lineRule="exact"/>
        <w:ind w:firstLineChars="200" w:firstLine="420"/>
        <w:rPr>
          <w:bCs/>
          <w:kern w:val="0"/>
        </w:rPr>
      </w:pPr>
      <w:r>
        <w:rPr>
          <w:bCs/>
          <w:kern w:val="0"/>
        </w:rPr>
        <w:lastRenderedPageBreak/>
        <w:t>（</w:t>
      </w:r>
      <w:r>
        <w:rPr>
          <w:bCs/>
          <w:kern w:val="0"/>
        </w:rPr>
        <w:t>4</w:t>
      </w:r>
      <w:r>
        <w:rPr>
          <w:bCs/>
          <w:kern w:val="0"/>
        </w:rPr>
        <w:t>）无尘街区保洁</w:t>
      </w:r>
      <w:r>
        <w:rPr>
          <w:rFonts w:hint="eastAsia"/>
          <w:bCs/>
          <w:kern w:val="0"/>
        </w:rPr>
        <w:t>要求（</w:t>
      </w:r>
      <w:proofErr w:type="gramStart"/>
      <w:r>
        <w:rPr>
          <w:rFonts w:hint="eastAsia"/>
          <w:bCs/>
          <w:kern w:val="0"/>
        </w:rPr>
        <w:t>本要求</w:t>
      </w:r>
      <w:proofErr w:type="gramEnd"/>
      <w:r>
        <w:rPr>
          <w:rFonts w:hint="eastAsia"/>
          <w:bCs/>
          <w:kern w:val="0"/>
        </w:rPr>
        <w:t>根据现行《建邺区试点“</w:t>
      </w:r>
      <w:bookmarkStart w:id="31" w:name="_Hlk21597999"/>
      <w:r>
        <w:rPr>
          <w:rFonts w:hint="eastAsia"/>
          <w:bCs/>
          <w:kern w:val="0"/>
        </w:rPr>
        <w:t>无尘街区</w:t>
      </w:r>
      <w:bookmarkEnd w:id="31"/>
      <w:r>
        <w:rPr>
          <w:rFonts w:hint="eastAsia"/>
          <w:bCs/>
          <w:kern w:val="0"/>
        </w:rPr>
        <w:t>”建设实施方案》设定，运营期内关于无尘街区等相关规定调整，本项目作同步调整。）</w:t>
      </w:r>
    </w:p>
    <w:p w14:paraId="1D87FFA7" w14:textId="77777777" w:rsidR="009233AD" w:rsidRDefault="002A6E3E">
      <w:pPr>
        <w:spacing w:line="440" w:lineRule="exact"/>
        <w:ind w:firstLineChars="200" w:firstLine="420"/>
        <w:rPr>
          <w:bCs/>
          <w:kern w:val="0"/>
        </w:rPr>
      </w:pPr>
      <w:r>
        <w:rPr>
          <w:rFonts w:hint="eastAsia"/>
          <w:bCs/>
          <w:kern w:val="0"/>
        </w:rPr>
        <w:t>①道路保洁</w:t>
      </w:r>
    </w:p>
    <w:p w14:paraId="05677008" w14:textId="77777777" w:rsidR="009233AD" w:rsidRDefault="002A6E3E">
      <w:pPr>
        <w:spacing w:line="440" w:lineRule="exact"/>
        <w:ind w:firstLineChars="200" w:firstLine="420"/>
        <w:rPr>
          <w:bCs/>
          <w:kern w:val="0"/>
        </w:rPr>
      </w:pPr>
      <w:r>
        <w:rPr>
          <w:rFonts w:hint="eastAsia"/>
          <w:bCs/>
          <w:kern w:val="0"/>
        </w:rPr>
        <w:t>道路干净整洁，达到：无垃圾、无废弃物、无灰尘无杂草，路面清、沟槽清、墙角清、树池清、沟眼通，道路见本色。</w:t>
      </w:r>
    </w:p>
    <w:p w14:paraId="6C418585" w14:textId="77777777" w:rsidR="009233AD" w:rsidRDefault="002A6E3E">
      <w:pPr>
        <w:spacing w:line="440" w:lineRule="exact"/>
        <w:ind w:firstLineChars="200" w:firstLine="420"/>
        <w:rPr>
          <w:bCs/>
          <w:kern w:val="0"/>
        </w:rPr>
      </w:pPr>
      <w:r>
        <w:rPr>
          <w:rFonts w:hint="eastAsia"/>
          <w:bCs/>
          <w:kern w:val="0"/>
        </w:rPr>
        <w:t>主次干道动态垃圾漂浮物滞留路面不超过</w:t>
      </w:r>
      <w:r>
        <w:rPr>
          <w:bCs/>
          <w:kern w:val="0"/>
        </w:rPr>
        <w:t>10</w:t>
      </w:r>
      <w:r>
        <w:rPr>
          <w:rFonts w:hint="eastAsia"/>
          <w:bCs/>
          <w:kern w:val="0"/>
        </w:rPr>
        <w:t>分钟，支路街巷不超过</w:t>
      </w:r>
      <w:r>
        <w:rPr>
          <w:bCs/>
          <w:kern w:val="0"/>
        </w:rPr>
        <w:t>15</w:t>
      </w:r>
      <w:r>
        <w:rPr>
          <w:rFonts w:hint="eastAsia"/>
          <w:bCs/>
          <w:kern w:val="0"/>
        </w:rPr>
        <w:t>分钟。</w:t>
      </w:r>
    </w:p>
    <w:p w14:paraId="28AC3C60" w14:textId="77777777" w:rsidR="009233AD" w:rsidRDefault="002A6E3E">
      <w:pPr>
        <w:spacing w:line="440" w:lineRule="exact"/>
        <w:ind w:firstLineChars="200" w:firstLine="420"/>
        <w:rPr>
          <w:bCs/>
          <w:kern w:val="0"/>
        </w:rPr>
      </w:pPr>
      <w:r>
        <w:rPr>
          <w:rFonts w:hint="eastAsia"/>
          <w:bCs/>
          <w:kern w:val="0"/>
        </w:rPr>
        <w:t>②环卫设施保洁</w:t>
      </w:r>
    </w:p>
    <w:p w14:paraId="7294E87E" w14:textId="77777777" w:rsidR="009233AD" w:rsidRDefault="002A6E3E">
      <w:pPr>
        <w:spacing w:line="440" w:lineRule="exact"/>
        <w:ind w:firstLineChars="200" w:firstLine="420"/>
        <w:rPr>
          <w:bCs/>
          <w:kern w:val="0"/>
        </w:rPr>
      </w:pPr>
      <w:r>
        <w:rPr>
          <w:rFonts w:hint="eastAsia"/>
          <w:bCs/>
          <w:kern w:val="0"/>
        </w:rPr>
        <w:t>道路沿线果皮</w:t>
      </w:r>
      <w:proofErr w:type="gramStart"/>
      <w:r>
        <w:rPr>
          <w:rFonts w:hint="eastAsia"/>
          <w:bCs/>
          <w:kern w:val="0"/>
        </w:rPr>
        <w:t>箱做到</w:t>
      </w:r>
      <w:proofErr w:type="gramEnd"/>
      <w:r>
        <w:rPr>
          <w:rFonts w:hint="eastAsia"/>
          <w:bCs/>
          <w:kern w:val="0"/>
        </w:rPr>
        <w:t>垃圾出清、内外洗清、标识清晰，箱体无痰渍、无满溢、无小招贴，有垃圾袋装。</w:t>
      </w:r>
    </w:p>
    <w:p w14:paraId="55A81DC3" w14:textId="77777777" w:rsidR="009233AD" w:rsidRDefault="002A6E3E">
      <w:pPr>
        <w:spacing w:line="440" w:lineRule="exact"/>
        <w:ind w:firstLineChars="200" w:firstLine="420"/>
        <w:rPr>
          <w:bCs/>
          <w:kern w:val="0"/>
        </w:rPr>
      </w:pPr>
      <w:r>
        <w:rPr>
          <w:rFonts w:hint="eastAsia"/>
          <w:bCs/>
          <w:kern w:val="0"/>
        </w:rPr>
        <w:t>公厕达到旅游景区星级水平，推进一人次</w:t>
      </w:r>
      <w:proofErr w:type="gramStart"/>
      <w:r>
        <w:rPr>
          <w:rFonts w:hint="eastAsia"/>
          <w:bCs/>
          <w:kern w:val="0"/>
        </w:rPr>
        <w:t>一</w:t>
      </w:r>
      <w:proofErr w:type="gramEnd"/>
      <w:r>
        <w:rPr>
          <w:rFonts w:hint="eastAsia"/>
          <w:bCs/>
          <w:kern w:val="0"/>
        </w:rPr>
        <w:t>保洁，做到见脏保洁、保持干燥、窗明几净、厕所内无异味。</w:t>
      </w:r>
    </w:p>
    <w:p w14:paraId="2D8AA293" w14:textId="77777777" w:rsidR="009233AD" w:rsidRDefault="002A6E3E">
      <w:pPr>
        <w:spacing w:line="440" w:lineRule="exact"/>
        <w:ind w:firstLineChars="200" w:firstLine="420"/>
        <w:rPr>
          <w:bCs/>
          <w:kern w:val="0"/>
        </w:rPr>
      </w:pPr>
      <w:r>
        <w:rPr>
          <w:rFonts w:hint="eastAsia"/>
          <w:bCs/>
          <w:kern w:val="0"/>
        </w:rPr>
        <w:t>环卫作业车辆做到整体外观整洁，无拖挂、无污垢、无缺损、无滴漏。</w:t>
      </w:r>
    </w:p>
    <w:p w14:paraId="3A8BA7FC" w14:textId="77777777" w:rsidR="009233AD" w:rsidRDefault="002A6E3E">
      <w:pPr>
        <w:spacing w:line="440" w:lineRule="exact"/>
        <w:ind w:firstLineChars="200" w:firstLine="420"/>
        <w:rPr>
          <w:bCs/>
          <w:kern w:val="0"/>
        </w:rPr>
      </w:pPr>
      <w:r>
        <w:rPr>
          <w:rFonts w:hint="eastAsia"/>
          <w:bCs/>
          <w:kern w:val="0"/>
        </w:rPr>
        <w:t>③工作职责</w:t>
      </w:r>
    </w:p>
    <w:p w14:paraId="1AB84C6F" w14:textId="77777777" w:rsidR="009233AD" w:rsidRDefault="002A6E3E">
      <w:pPr>
        <w:spacing w:line="440" w:lineRule="exact"/>
        <w:ind w:firstLineChars="200" w:firstLine="420"/>
        <w:rPr>
          <w:bCs/>
          <w:kern w:val="0"/>
        </w:rPr>
      </w:pPr>
      <w:r>
        <w:rPr>
          <w:rFonts w:hint="eastAsia"/>
          <w:bCs/>
          <w:kern w:val="0"/>
        </w:rPr>
        <w:t>环卫作业实施标准化管理，实施“</w:t>
      </w:r>
      <w:proofErr w:type="gramStart"/>
      <w:r>
        <w:rPr>
          <w:rFonts w:hint="eastAsia"/>
          <w:bCs/>
          <w:kern w:val="0"/>
        </w:rPr>
        <w:t>全天侯</w:t>
      </w:r>
      <w:proofErr w:type="gramEnd"/>
      <w:r>
        <w:rPr>
          <w:rFonts w:hint="eastAsia"/>
          <w:bCs/>
          <w:kern w:val="0"/>
        </w:rPr>
        <w:t>、全覆盖”的精细化管理模式。街区内机扫率、冲洗率达</w:t>
      </w:r>
      <w:r>
        <w:rPr>
          <w:bCs/>
          <w:kern w:val="0"/>
        </w:rPr>
        <w:t>100%</w:t>
      </w:r>
      <w:r>
        <w:rPr>
          <w:rFonts w:hint="eastAsia"/>
          <w:bCs/>
          <w:kern w:val="0"/>
        </w:rPr>
        <w:t>，保洁员配备保洁工具</w:t>
      </w:r>
      <w:r>
        <w:rPr>
          <w:bCs/>
          <w:kern w:val="0"/>
        </w:rPr>
        <w:t>6</w:t>
      </w:r>
      <w:r>
        <w:rPr>
          <w:rFonts w:hint="eastAsia"/>
          <w:bCs/>
          <w:kern w:val="0"/>
        </w:rPr>
        <w:t>件套（喷壶、百洁布、钢丝球、铲刀、伸缩杆、小刷子），达到一岗多责，对保洁区域垃圾、杂物和牛皮癣实施全面清理。</w:t>
      </w:r>
    </w:p>
    <w:p w14:paraId="2B5908A8" w14:textId="77777777" w:rsidR="009233AD" w:rsidRDefault="002A6E3E">
      <w:pPr>
        <w:spacing w:line="440" w:lineRule="exact"/>
        <w:ind w:firstLineChars="200" w:firstLine="420"/>
        <w:rPr>
          <w:bCs/>
          <w:kern w:val="0"/>
        </w:rPr>
      </w:pPr>
      <w:r>
        <w:rPr>
          <w:rFonts w:hint="eastAsia"/>
          <w:bCs/>
          <w:kern w:val="0"/>
        </w:rPr>
        <w:t>开展环卫深度保洁，机械化清扫、冲洗每天不少于</w:t>
      </w:r>
      <w:r>
        <w:rPr>
          <w:bCs/>
          <w:kern w:val="0"/>
        </w:rPr>
        <w:t>4</w:t>
      </w:r>
      <w:r>
        <w:rPr>
          <w:rFonts w:hint="eastAsia"/>
          <w:bCs/>
          <w:kern w:val="0"/>
        </w:rPr>
        <w:t>次，每天</w:t>
      </w:r>
      <w:r>
        <w:rPr>
          <w:bCs/>
          <w:kern w:val="0"/>
        </w:rPr>
        <w:t>6</w:t>
      </w:r>
      <w:r>
        <w:rPr>
          <w:rFonts w:hint="eastAsia"/>
          <w:bCs/>
          <w:kern w:val="0"/>
        </w:rPr>
        <w:t>点完成第一次清扫、冲洗，</w:t>
      </w:r>
      <w:r>
        <w:rPr>
          <w:bCs/>
          <w:kern w:val="0"/>
        </w:rPr>
        <w:t>8</w:t>
      </w:r>
      <w:r>
        <w:rPr>
          <w:rFonts w:hint="eastAsia"/>
          <w:bCs/>
          <w:kern w:val="0"/>
        </w:rPr>
        <w:t>点至</w:t>
      </w:r>
      <w:r>
        <w:rPr>
          <w:bCs/>
          <w:kern w:val="0"/>
        </w:rPr>
        <w:t>10</w:t>
      </w:r>
      <w:r>
        <w:rPr>
          <w:rFonts w:hint="eastAsia"/>
          <w:bCs/>
          <w:kern w:val="0"/>
        </w:rPr>
        <w:t>点、</w:t>
      </w:r>
      <w:r>
        <w:rPr>
          <w:bCs/>
          <w:kern w:val="0"/>
        </w:rPr>
        <w:t>13</w:t>
      </w:r>
      <w:r>
        <w:rPr>
          <w:rFonts w:hint="eastAsia"/>
          <w:bCs/>
          <w:kern w:val="0"/>
        </w:rPr>
        <w:t>点至</w:t>
      </w:r>
      <w:r>
        <w:rPr>
          <w:bCs/>
          <w:kern w:val="0"/>
        </w:rPr>
        <w:t>15</w:t>
      </w:r>
      <w:r>
        <w:rPr>
          <w:rFonts w:hint="eastAsia"/>
          <w:bCs/>
          <w:kern w:val="0"/>
        </w:rPr>
        <w:t>点、</w:t>
      </w:r>
      <w:r>
        <w:rPr>
          <w:bCs/>
          <w:kern w:val="0"/>
        </w:rPr>
        <w:t>19</w:t>
      </w:r>
      <w:r>
        <w:rPr>
          <w:rFonts w:hint="eastAsia"/>
          <w:bCs/>
          <w:kern w:val="0"/>
        </w:rPr>
        <w:t>点至</w:t>
      </w:r>
      <w:r>
        <w:rPr>
          <w:bCs/>
          <w:kern w:val="0"/>
        </w:rPr>
        <w:t>21</w:t>
      </w:r>
      <w:r>
        <w:rPr>
          <w:rFonts w:hint="eastAsia"/>
          <w:bCs/>
          <w:kern w:val="0"/>
        </w:rPr>
        <w:t>点分</w:t>
      </w:r>
      <w:r>
        <w:rPr>
          <w:bCs/>
          <w:kern w:val="0"/>
        </w:rPr>
        <w:t>3</w:t>
      </w:r>
      <w:r>
        <w:rPr>
          <w:rFonts w:hint="eastAsia"/>
          <w:bCs/>
          <w:kern w:val="0"/>
        </w:rPr>
        <w:t>次实施</w:t>
      </w:r>
      <w:r>
        <w:rPr>
          <w:bCs/>
          <w:kern w:val="0"/>
        </w:rPr>
        <w:t>1+1</w:t>
      </w:r>
      <w:r>
        <w:rPr>
          <w:rFonts w:hint="eastAsia"/>
          <w:bCs/>
          <w:kern w:val="0"/>
        </w:rPr>
        <w:t>机械化保洁模式，夜间冲洗时间为</w:t>
      </w:r>
      <w:r>
        <w:rPr>
          <w:bCs/>
          <w:kern w:val="0"/>
        </w:rPr>
        <w:t>23</w:t>
      </w:r>
      <w:r>
        <w:rPr>
          <w:rFonts w:hint="eastAsia"/>
          <w:bCs/>
          <w:kern w:val="0"/>
        </w:rPr>
        <w:t>点至凌晨</w:t>
      </w:r>
      <w:r>
        <w:rPr>
          <w:bCs/>
          <w:kern w:val="0"/>
        </w:rPr>
        <w:t>3</w:t>
      </w:r>
      <w:r>
        <w:rPr>
          <w:rFonts w:hint="eastAsia"/>
          <w:bCs/>
          <w:kern w:val="0"/>
        </w:rPr>
        <w:t>点。</w:t>
      </w:r>
    </w:p>
    <w:p w14:paraId="11ADCFB4" w14:textId="77777777" w:rsidR="009233AD" w:rsidRDefault="002A6E3E">
      <w:pPr>
        <w:spacing w:line="440" w:lineRule="exact"/>
        <w:ind w:firstLineChars="200" w:firstLine="420"/>
        <w:rPr>
          <w:bCs/>
          <w:kern w:val="0"/>
        </w:rPr>
      </w:pPr>
      <w:r>
        <w:rPr>
          <w:rFonts w:hint="eastAsia"/>
          <w:bCs/>
          <w:kern w:val="0"/>
        </w:rPr>
        <w:t>增加环卫保洁员密度，人行道、</w:t>
      </w:r>
      <w:proofErr w:type="gramStart"/>
      <w:r>
        <w:rPr>
          <w:rFonts w:hint="eastAsia"/>
          <w:bCs/>
          <w:kern w:val="0"/>
        </w:rPr>
        <w:t>硬质化广场</w:t>
      </w:r>
      <w:proofErr w:type="gramEnd"/>
      <w:r>
        <w:rPr>
          <w:rFonts w:hint="eastAsia"/>
          <w:bCs/>
          <w:kern w:val="0"/>
        </w:rPr>
        <w:t>每</w:t>
      </w:r>
      <w:r>
        <w:rPr>
          <w:bCs/>
          <w:kern w:val="0"/>
        </w:rPr>
        <w:t>3000</w:t>
      </w:r>
      <w:r>
        <w:rPr>
          <w:rFonts w:hint="eastAsia"/>
          <w:bCs/>
          <w:kern w:val="0"/>
        </w:rPr>
        <w:t>平方米配</w:t>
      </w:r>
      <w:r>
        <w:rPr>
          <w:bCs/>
          <w:kern w:val="0"/>
        </w:rPr>
        <w:t>1</w:t>
      </w:r>
      <w:r>
        <w:rPr>
          <w:rFonts w:hint="eastAsia"/>
          <w:bCs/>
          <w:kern w:val="0"/>
        </w:rPr>
        <w:t>名保洁员，全面推行“定人、定岗、定量、定责”保洁机制，每天实施</w:t>
      </w:r>
      <w:r>
        <w:rPr>
          <w:bCs/>
          <w:kern w:val="0"/>
        </w:rPr>
        <w:t>2</w:t>
      </w:r>
      <w:r>
        <w:rPr>
          <w:rFonts w:hint="eastAsia"/>
          <w:bCs/>
          <w:kern w:val="0"/>
        </w:rPr>
        <w:t>班工作制，人工保洁时间分别为：</w:t>
      </w:r>
      <w:r>
        <w:rPr>
          <w:bCs/>
          <w:kern w:val="0"/>
        </w:rPr>
        <w:t>5</w:t>
      </w:r>
      <w:r>
        <w:rPr>
          <w:rFonts w:hint="eastAsia"/>
          <w:bCs/>
          <w:kern w:val="0"/>
        </w:rPr>
        <w:t>：</w:t>
      </w:r>
      <w:r>
        <w:rPr>
          <w:bCs/>
          <w:kern w:val="0"/>
        </w:rPr>
        <w:t>30-7</w:t>
      </w:r>
      <w:r>
        <w:rPr>
          <w:rFonts w:hint="eastAsia"/>
          <w:bCs/>
          <w:kern w:val="0"/>
        </w:rPr>
        <w:t>：</w:t>
      </w:r>
      <w:r>
        <w:rPr>
          <w:bCs/>
          <w:kern w:val="0"/>
        </w:rPr>
        <w:t>00</w:t>
      </w:r>
      <w:r>
        <w:rPr>
          <w:rFonts w:hint="eastAsia"/>
          <w:bCs/>
          <w:kern w:val="0"/>
        </w:rPr>
        <w:t>、</w:t>
      </w:r>
      <w:r>
        <w:rPr>
          <w:bCs/>
          <w:kern w:val="0"/>
        </w:rPr>
        <w:t>8</w:t>
      </w:r>
      <w:r>
        <w:rPr>
          <w:rFonts w:hint="eastAsia"/>
          <w:bCs/>
          <w:kern w:val="0"/>
        </w:rPr>
        <w:t>：</w:t>
      </w:r>
      <w:r>
        <w:rPr>
          <w:bCs/>
          <w:kern w:val="0"/>
        </w:rPr>
        <w:t>00-11</w:t>
      </w:r>
      <w:r>
        <w:rPr>
          <w:rFonts w:hint="eastAsia"/>
          <w:bCs/>
          <w:kern w:val="0"/>
        </w:rPr>
        <w:t>：</w:t>
      </w:r>
      <w:r>
        <w:rPr>
          <w:bCs/>
          <w:kern w:val="0"/>
        </w:rPr>
        <w:t>30</w:t>
      </w:r>
      <w:r>
        <w:rPr>
          <w:rFonts w:hint="eastAsia"/>
          <w:bCs/>
          <w:kern w:val="0"/>
        </w:rPr>
        <w:t>、</w:t>
      </w:r>
      <w:r>
        <w:rPr>
          <w:bCs/>
          <w:kern w:val="0"/>
        </w:rPr>
        <w:t>13</w:t>
      </w:r>
      <w:r>
        <w:rPr>
          <w:rFonts w:hint="eastAsia"/>
          <w:bCs/>
          <w:kern w:val="0"/>
        </w:rPr>
        <w:t>：</w:t>
      </w:r>
      <w:r>
        <w:rPr>
          <w:bCs/>
          <w:kern w:val="0"/>
        </w:rPr>
        <w:t>00-17</w:t>
      </w:r>
      <w:r>
        <w:rPr>
          <w:rFonts w:hint="eastAsia"/>
          <w:bCs/>
          <w:kern w:val="0"/>
        </w:rPr>
        <w:t>：</w:t>
      </w:r>
      <w:r>
        <w:rPr>
          <w:bCs/>
          <w:kern w:val="0"/>
        </w:rPr>
        <w:t>30</w:t>
      </w:r>
      <w:r>
        <w:rPr>
          <w:rFonts w:hint="eastAsia"/>
          <w:bCs/>
          <w:kern w:val="0"/>
        </w:rPr>
        <w:t>、</w:t>
      </w:r>
      <w:r>
        <w:rPr>
          <w:bCs/>
          <w:kern w:val="0"/>
        </w:rPr>
        <w:t>18</w:t>
      </w:r>
      <w:r>
        <w:rPr>
          <w:rFonts w:hint="eastAsia"/>
          <w:bCs/>
          <w:kern w:val="0"/>
        </w:rPr>
        <w:t>：</w:t>
      </w:r>
      <w:r>
        <w:rPr>
          <w:bCs/>
          <w:kern w:val="0"/>
        </w:rPr>
        <w:t>00-22</w:t>
      </w:r>
      <w:r>
        <w:rPr>
          <w:rFonts w:hint="eastAsia"/>
          <w:bCs/>
          <w:kern w:val="0"/>
        </w:rPr>
        <w:t>：</w:t>
      </w:r>
      <w:r>
        <w:rPr>
          <w:bCs/>
          <w:kern w:val="0"/>
        </w:rPr>
        <w:t>00</w:t>
      </w:r>
      <w:r>
        <w:rPr>
          <w:rFonts w:hint="eastAsia"/>
          <w:bCs/>
          <w:kern w:val="0"/>
        </w:rPr>
        <w:t>。</w:t>
      </w:r>
    </w:p>
    <w:p w14:paraId="5405E87B" w14:textId="77777777" w:rsidR="009233AD" w:rsidRDefault="002A6E3E">
      <w:pPr>
        <w:spacing w:line="440" w:lineRule="exact"/>
        <w:ind w:firstLineChars="200" w:firstLine="420"/>
        <w:rPr>
          <w:bCs/>
          <w:kern w:val="0"/>
        </w:rPr>
      </w:pPr>
      <w:proofErr w:type="gramStart"/>
      <w:r>
        <w:rPr>
          <w:rFonts w:hint="eastAsia"/>
          <w:bCs/>
          <w:kern w:val="0"/>
        </w:rPr>
        <w:t>抑尘车</w:t>
      </w:r>
      <w:proofErr w:type="gramEnd"/>
      <w:r>
        <w:rPr>
          <w:rFonts w:hint="eastAsia"/>
          <w:bCs/>
          <w:kern w:val="0"/>
        </w:rPr>
        <w:t>加大</w:t>
      </w:r>
      <w:proofErr w:type="gramStart"/>
      <w:r>
        <w:rPr>
          <w:rFonts w:hint="eastAsia"/>
          <w:bCs/>
          <w:kern w:val="0"/>
        </w:rPr>
        <w:t>喷雾抑尘频率</w:t>
      </w:r>
      <w:proofErr w:type="gramEnd"/>
      <w:r>
        <w:rPr>
          <w:rFonts w:hint="eastAsia"/>
          <w:bCs/>
          <w:kern w:val="0"/>
        </w:rPr>
        <w:t>，全天候对片区内进行巡回喷雾抑尘。</w:t>
      </w:r>
    </w:p>
    <w:p w14:paraId="01B4AA74" w14:textId="77777777" w:rsidR="009233AD" w:rsidRDefault="002A6E3E">
      <w:pPr>
        <w:spacing w:line="440" w:lineRule="exact"/>
        <w:ind w:firstLineChars="200" w:firstLine="420"/>
        <w:rPr>
          <w:bCs/>
          <w:kern w:val="0"/>
        </w:rPr>
      </w:pPr>
      <w:r>
        <w:rPr>
          <w:rFonts w:hint="eastAsia"/>
          <w:bCs/>
          <w:kern w:val="0"/>
        </w:rPr>
        <w:t>（</w:t>
      </w:r>
      <w:r>
        <w:rPr>
          <w:rFonts w:hint="eastAsia"/>
          <w:bCs/>
          <w:kern w:val="0"/>
        </w:rPr>
        <w:t>5</w:t>
      </w:r>
      <w:r>
        <w:rPr>
          <w:rFonts w:hint="eastAsia"/>
          <w:bCs/>
          <w:kern w:val="0"/>
        </w:rPr>
        <w:t>）尘量考核要求</w:t>
      </w:r>
    </w:p>
    <w:p w14:paraId="0AFBC99C" w14:textId="77777777" w:rsidR="009233AD" w:rsidRDefault="002A6E3E">
      <w:pPr>
        <w:spacing w:line="440" w:lineRule="exact"/>
        <w:ind w:firstLineChars="200" w:firstLine="420"/>
        <w:rPr>
          <w:bCs/>
          <w:kern w:val="0"/>
        </w:rPr>
      </w:pPr>
      <w:r>
        <w:rPr>
          <w:rFonts w:hint="eastAsia"/>
          <w:bCs/>
          <w:kern w:val="0"/>
        </w:rPr>
        <w:t>根据市局</w:t>
      </w:r>
      <w:proofErr w:type="gramStart"/>
      <w:r>
        <w:rPr>
          <w:rFonts w:hint="eastAsia"/>
          <w:bCs/>
          <w:kern w:val="0"/>
        </w:rPr>
        <w:t>《</w:t>
      </w:r>
      <w:proofErr w:type="gramEnd"/>
      <w:r>
        <w:rPr>
          <w:rFonts w:hint="eastAsia"/>
          <w:bCs/>
          <w:kern w:val="0"/>
        </w:rPr>
        <w:t>关于印发</w:t>
      </w:r>
      <w:proofErr w:type="gramStart"/>
      <w:r>
        <w:rPr>
          <w:rFonts w:hint="eastAsia"/>
          <w:bCs/>
          <w:kern w:val="0"/>
        </w:rPr>
        <w:t>《</w:t>
      </w:r>
      <w:proofErr w:type="gramEnd"/>
      <w:r>
        <w:rPr>
          <w:rFonts w:hint="eastAsia"/>
          <w:bCs/>
          <w:kern w:val="0"/>
        </w:rPr>
        <w:t>城市部分道路尘量考核办法</w:t>
      </w:r>
      <w:proofErr w:type="gramStart"/>
      <w:r>
        <w:rPr>
          <w:rFonts w:hint="eastAsia"/>
          <w:bCs/>
          <w:kern w:val="0"/>
        </w:rPr>
        <w:t>》</w:t>
      </w:r>
      <w:proofErr w:type="gramEnd"/>
      <w:r>
        <w:rPr>
          <w:rFonts w:hint="eastAsia"/>
          <w:bCs/>
          <w:kern w:val="0"/>
        </w:rPr>
        <w:t>的通知（宁城管字〔</w:t>
      </w:r>
      <w:r>
        <w:rPr>
          <w:bCs/>
          <w:kern w:val="0"/>
        </w:rPr>
        <w:t>2019</w:t>
      </w:r>
      <w:r>
        <w:rPr>
          <w:rFonts w:hint="eastAsia"/>
          <w:bCs/>
          <w:kern w:val="0"/>
        </w:rPr>
        <w:t>〕</w:t>
      </w:r>
      <w:r>
        <w:rPr>
          <w:bCs/>
          <w:kern w:val="0"/>
        </w:rPr>
        <w:t>201</w:t>
      </w:r>
      <w:r>
        <w:rPr>
          <w:rFonts w:hint="eastAsia"/>
          <w:bCs/>
          <w:kern w:val="0"/>
        </w:rPr>
        <w:t>号）</w:t>
      </w:r>
      <w:proofErr w:type="gramStart"/>
      <w:r>
        <w:rPr>
          <w:rFonts w:hint="eastAsia"/>
          <w:bCs/>
          <w:kern w:val="0"/>
        </w:rPr>
        <w:t>》</w:t>
      </w:r>
      <w:proofErr w:type="gramEnd"/>
      <w:r>
        <w:rPr>
          <w:rFonts w:hint="eastAsia"/>
          <w:bCs/>
          <w:kern w:val="0"/>
        </w:rPr>
        <w:t>落实。</w:t>
      </w:r>
    </w:p>
    <w:p w14:paraId="78721241" w14:textId="77777777" w:rsidR="009233AD" w:rsidRDefault="002A6E3E">
      <w:pPr>
        <w:spacing w:line="440" w:lineRule="exact"/>
        <w:ind w:firstLineChars="200" w:firstLine="420"/>
        <w:rPr>
          <w:bCs/>
          <w:kern w:val="0"/>
        </w:rPr>
      </w:pPr>
      <w:r>
        <w:rPr>
          <w:rFonts w:hint="eastAsia"/>
          <w:bCs/>
          <w:kern w:val="0"/>
        </w:rPr>
        <w:t>①满足市、区各级对道路和施工工地出口的尘量检测结果应达到的规定数值；</w:t>
      </w:r>
    </w:p>
    <w:p w14:paraId="4B333B5E" w14:textId="77777777" w:rsidR="009233AD" w:rsidRDefault="002A6E3E">
      <w:pPr>
        <w:spacing w:line="440" w:lineRule="exact"/>
        <w:ind w:firstLineChars="200" w:firstLine="420"/>
        <w:rPr>
          <w:bCs/>
          <w:kern w:val="0"/>
        </w:rPr>
      </w:pPr>
      <w:r>
        <w:rPr>
          <w:rFonts w:hint="eastAsia"/>
          <w:bCs/>
          <w:kern w:val="0"/>
        </w:rPr>
        <w:t>②企业应自建道路尘量检测队伍，配备一定数量的检测员，配备检测器材，每周组织自检。</w:t>
      </w:r>
    </w:p>
    <w:p w14:paraId="07796822" w14:textId="77777777" w:rsidR="009233AD" w:rsidRDefault="002A6E3E">
      <w:pPr>
        <w:spacing w:line="440" w:lineRule="exact"/>
        <w:ind w:firstLineChars="200" w:firstLine="420"/>
        <w:rPr>
          <w:bCs/>
          <w:kern w:val="0"/>
        </w:rPr>
      </w:pPr>
      <w:r>
        <w:rPr>
          <w:rFonts w:hint="eastAsia"/>
          <w:bCs/>
          <w:kern w:val="0"/>
        </w:rPr>
        <w:t>③符合上级管理部门后续及其他相关规定。</w:t>
      </w:r>
    </w:p>
    <w:p w14:paraId="579C91CE" w14:textId="77777777" w:rsidR="009233AD" w:rsidRDefault="002A6E3E">
      <w:pPr>
        <w:spacing w:line="440" w:lineRule="exact"/>
        <w:ind w:firstLineChars="200" w:firstLine="420"/>
        <w:rPr>
          <w:bCs/>
          <w:kern w:val="0"/>
        </w:rPr>
      </w:pPr>
      <w:r>
        <w:rPr>
          <w:rFonts w:hint="eastAsia"/>
          <w:bCs/>
          <w:kern w:val="0"/>
        </w:rPr>
        <w:t>（</w:t>
      </w:r>
      <w:r>
        <w:rPr>
          <w:rFonts w:hint="eastAsia"/>
          <w:bCs/>
          <w:kern w:val="0"/>
        </w:rPr>
        <w:t>6</w:t>
      </w:r>
      <w:r>
        <w:rPr>
          <w:rFonts w:hint="eastAsia"/>
          <w:bCs/>
          <w:kern w:val="0"/>
        </w:rPr>
        <w:t>）“牛皮鲜”清除要求</w:t>
      </w:r>
    </w:p>
    <w:p w14:paraId="2C92612E" w14:textId="77777777" w:rsidR="009233AD" w:rsidRDefault="002A6E3E">
      <w:pPr>
        <w:spacing w:line="440" w:lineRule="exact"/>
        <w:ind w:firstLineChars="200" w:firstLine="420"/>
        <w:rPr>
          <w:bCs/>
          <w:kern w:val="0"/>
        </w:rPr>
      </w:pPr>
      <w:r>
        <w:rPr>
          <w:bCs/>
          <w:kern w:val="0"/>
        </w:rPr>
        <w:t>1</w:t>
      </w:r>
      <w:r>
        <w:rPr>
          <w:rFonts w:hint="eastAsia"/>
          <w:bCs/>
          <w:kern w:val="0"/>
        </w:rPr>
        <w:t>）基本要求</w:t>
      </w:r>
    </w:p>
    <w:p w14:paraId="06A6F748" w14:textId="77777777" w:rsidR="009233AD" w:rsidRDefault="002A6E3E">
      <w:pPr>
        <w:spacing w:line="440" w:lineRule="exact"/>
        <w:ind w:firstLineChars="200" w:firstLine="420"/>
        <w:rPr>
          <w:bCs/>
          <w:kern w:val="0"/>
        </w:rPr>
      </w:pPr>
      <w:r>
        <w:rPr>
          <w:rFonts w:hint="eastAsia"/>
          <w:bCs/>
          <w:kern w:val="0"/>
        </w:rPr>
        <w:lastRenderedPageBreak/>
        <w:t>做好区域范围内的“牛皮癣”清理工作，确保区域内无“牛皮癣”现象。</w:t>
      </w:r>
    </w:p>
    <w:p w14:paraId="4E694944" w14:textId="77777777" w:rsidR="009233AD" w:rsidRDefault="002A6E3E">
      <w:pPr>
        <w:spacing w:line="440" w:lineRule="exact"/>
        <w:ind w:firstLineChars="200" w:firstLine="420"/>
        <w:rPr>
          <w:bCs/>
          <w:kern w:val="0"/>
        </w:rPr>
      </w:pPr>
      <w:r>
        <w:rPr>
          <w:rFonts w:hint="eastAsia"/>
          <w:bCs/>
          <w:kern w:val="0"/>
        </w:rPr>
        <w:t>2</w:t>
      </w:r>
      <w:r>
        <w:rPr>
          <w:rFonts w:hint="eastAsia"/>
          <w:bCs/>
          <w:kern w:val="0"/>
        </w:rPr>
        <w:t>）清理质量</w:t>
      </w:r>
    </w:p>
    <w:p w14:paraId="382C93D0" w14:textId="77777777" w:rsidR="009233AD" w:rsidRDefault="002A6E3E">
      <w:pPr>
        <w:spacing w:line="440" w:lineRule="exact"/>
        <w:ind w:firstLineChars="200" w:firstLine="420"/>
        <w:rPr>
          <w:bCs/>
          <w:kern w:val="0"/>
        </w:rPr>
      </w:pPr>
      <w:r>
        <w:rPr>
          <w:rFonts w:hint="eastAsia"/>
          <w:bCs/>
          <w:kern w:val="0"/>
        </w:rPr>
        <w:t>①对表面为光滑板材上的“牛皮癣”使用药剂或清洗设备全面清洗，不得使用涂料覆盖；</w:t>
      </w:r>
      <w:r>
        <w:rPr>
          <w:rFonts w:hint="eastAsia"/>
          <w:bCs/>
          <w:kern w:val="0"/>
        </w:rPr>
        <w:t xml:space="preserve"> </w:t>
      </w:r>
    </w:p>
    <w:p w14:paraId="212F71CC" w14:textId="77777777" w:rsidR="009233AD" w:rsidRDefault="002A6E3E">
      <w:pPr>
        <w:spacing w:line="440" w:lineRule="exact"/>
        <w:ind w:firstLineChars="200" w:firstLine="420"/>
        <w:rPr>
          <w:bCs/>
          <w:kern w:val="0"/>
        </w:rPr>
      </w:pPr>
      <w:r>
        <w:rPr>
          <w:rFonts w:hint="eastAsia"/>
          <w:bCs/>
          <w:kern w:val="0"/>
        </w:rPr>
        <w:t>②对表面为不同颜色的涂料或水泥墙面上“牛皮癣”要使用相近颜色进行复原，按照“色差一致、形状统一、干净整洁、协调美观”的要求，做到基本无色差。“色差一致”就是根据建筑物、构筑物、各类管线及其他市政公共设施表面不同颜色，使用与原颜色相近或基本一致的涂料，最大限度地将污染</w:t>
      </w:r>
      <w:proofErr w:type="gramStart"/>
      <w:r>
        <w:rPr>
          <w:rFonts w:hint="eastAsia"/>
          <w:bCs/>
          <w:kern w:val="0"/>
        </w:rPr>
        <w:t>处恢复</w:t>
      </w:r>
      <w:proofErr w:type="gramEnd"/>
      <w:r>
        <w:rPr>
          <w:rFonts w:hint="eastAsia"/>
          <w:bCs/>
          <w:kern w:val="0"/>
        </w:rPr>
        <w:t>原来的色泽；“形状统一”就是对清洗保洁的被污染处表面要求有统一的覆盖形状（四方形、长方形），并有完整的轮廓；“干净整洁”就是对要涂刷的覆盖面，按照“一刮、二铲、三粉刷”的程序操作，力求达到整体干净整洁；“协调美观”就是力求使整治覆盖后的表面在“色、形、洁”的方面与周边环境协调和谐，有一定的美观。</w:t>
      </w:r>
    </w:p>
    <w:p w14:paraId="342D73C8" w14:textId="77777777" w:rsidR="009233AD" w:rsidRDefault="002A6E3E">
      <w:pPr>
        <w:spacing w:line="440" w:lineRule="exact"/>
        <w:ind w:firstLineChars="200" w:firstLine="420"/>
        <w:rPr>
          <w:bCs/>
          <w:kern w:val="0"/>
        </w:rPr>
      </w:pPr>
      <w:r>
        <w:rPr>
          <w:rFonts w:hint="eastAsia"/>
          <w:bCs/>
          <w:kern w:val="0"/>
        </w:rPr>
        <w:t>③采用涂料进行粉刷覆盖的“牛皮癣”要保证清除覆盖后，不易因雨水冲刷、涂料过稀滴落、涂料结块开裂等原因造成涂料脱落，“牛皮癣”重新泛出，如有重新泛出应及时补刷。</w:t>
      </w:r>
    </w:p>
    <w:p w14:paraId="4EBF7CDF" w14:textId="77777777" w:rsidR="009233AD" w:rsidRDefault="002A6E3E">
      <w:pPr>
        <w:spacing w:line="440" w:lineRule="exact"/>
        <w:ind w:firstLineChars="200" w:firstLine="420"/>
        <w:rPr>
          <w:bCs/>
          <w:kern w:val="0"/>
        </w:rPr>
      </w:pPr>
      <w:r>
        <w:rPr>
          <w:rFonts w:hint="eastAsia"/>
          <w:bCs/>
          <w:kern w:val="0"/>
        </w:rPr>
        <w:t>④对张贴式的城市“牛皮癣”应当清理干净，不得遗留明显的张贴痕迹。</w:t>
      </w:r>
    </w:p>
    <w:p w14:paraId="23266037" w14:textId="77777777" w:rsidR="009233AD" w:rsidRDefault="002A6E3E">
      <w:pPr>
        <w:spacing w:line="440" w:lineRule="exact"/>
        <w:ind w:firstLineChars="200" w:firstLine="420"/>
        <w:rPr>
          <w:bCs/>
          <w:kern w:val="0"/>
        </w:rPr>
      </w:pPr>
      <w:r>
        <w:rPr>
          <w:rFonts w:hint="eastAsia"/>
          <w:bCs/>
          <w:kern w:val="0"/>
        </w:rPr>
        <w:t>3</w:t>
      </w:r>
      <w:r>
        <w:rPr>
          <w:rFonts w:hint="eastAsia"/>
          <w:bCs/>
          <w:kern w:val="0"/>
        </w:rPr>
        <w:t>）工作标准</w:t>
      </w:r>
    </w:p>
    <w:p w14:paraId="1245D25C" w14:textId="77777777" w:rsidR="009233AD" w:rsidRDefault="002A6E3E">
      <w:pPr>
        <w:spacing w:line="440" w:lineRule="exact"/>
        <w:ind w:firstLineChars="200" w:firstLine="420"/>
        <w:rPr>
          <w:bCs/>
          <w:kern w:val="0"/>
        </w:rPr>
      </w:pPr>
      <w:r>
        <w:rPr>
          <w:rFonts w:hint="eastAsia"/>
          <w:bCs/>
          <w:kern w:val="0"/>
        </w:rPr>
        <w:t>每天</w:t>
      </w:r>
      <w:r>
        <w:rPr>
          <w:rFonts w:hint="eastAsia"/>
          <w:bCs/>
          <w:kern w:val="0"/>
        </w:rPr>
        <w:t>8:00</w:t>
      </w:r>
      <w:r>
        <w:rPr>
          <w:rFonts w:hint="eastAsia"/>
          <w:bCs/>
          <w:kern w:val="0"/>
        </w:rPr>
        <w:t>前（冬季</w:t>
      </w:r>
      <w:r>
        <w:rPr>
          <w:rFonts w:hint="eastAsia"/>
          <w:bCs/>
          <w:kern w:val="0"/>
        </w:rPr>
        <w:t>8</w:t>
      </w:r>
      <w:r>
        <w:rPr>
          <w:rFonts w:hint="eastAsia"/>
          <w:bCs/>
          <w:kern w:val="0"/>
        </w:rPr>
        <w:t>：</w:t>
      </w:r>
      <w:r>
        <w:rPr>
          <w:rFonts w:hint="eastAsia"/>
          <w:bCs/>
          <w:kern w:val="0"/>
        </w:rPr>
        <w:t>30</w:t>
      </w:r>
      <w:r>
        <w:rPr>
          <w:rFonts w:hint="eastAsia"/>
          <w:bCs/>
          <w:kern w:val="0"/>
        </w:rPr>
        <w:t>前）清理前一夜产生的“三乱”，并保持</w:t>
      </w:r>
      <w:r>
        <w:rPr>
          <w:rFonts w:hint="eastAsia"/>
          <w:bCs/>
          <w:kern w:val="0"/>
        </w:rPr>
        <w:t>8:00</w:t>
      </w:r>
      <w:r>
        <w:rPr>
          <w:rFonts w:hint="eastAsia"/>
          <w:bCs/>
          <w:kern w:val="0"/>
        </w:rPr>
        <w:t>～</w:t>
      </w:r>
      <w:r>
        <w:rPr>
          <w:rFonts w:hint="eastAsia"/>
          <w:bCs/>
          <w:kern w:val="0"/>
        </w:rPr>
        <w:t>18:00</w:t>
      </w:r>
      <w:r>
        <w:rPr>
          <w:rFonts w:hint="eastAsia"/>
          <w:bCs/>
          <w:kern w:val="0"/>
        </w:rPr>
        <w:t>时间段内区域所辖路段基本无“三乱”。接到上级检查人员或“网格中心”发现有“三乱”通知后，专职工作人员在</w:t>
      </w:r>
      <w:r>
        <w:rPr>
          <w:rFonts w:hint="eastAsia"/>
          <w:bCs/>
          <w:kern w:val="0"/>
        </w:rPr>
        <w:t>30</w:t>
      </w:r>
      <w:r>
        <w:rPr>
          <w:rFonts w:hint="eastAsia"/>
          <w:bCs/>
          <w:kern w:val="0"/>
        </w:rPr>
        <w:t>分钟内赶到现场，</w:t>
      </w:r>
      <w:r>
        <w:rPr>
          <w:rFonts w:hint="eastAsia"/>
          <w:bCs/>
          <w:kern w:val="0"/>
        </w:rPr>
        <w:t>3</w:t>
      </w:r>
      <w:r>
        <w:rPr>
          <w:rFonts w:hint="eastAsia"/>
          <w:bCs/>
          <w:kern w:val="0"/>
        </w:rPr>
        <w:t>小时内进行有效清除。接到居民投诉电话，专职工作人员在</w:t>
      </w:r>
      <w:r>
        <w:rPr>
          <w:rFonts w:hint="eastAsia"/>
          <w:bCs/>
          <w:kern w:val="0"/>
        </w:rPr>
        <w:t>30</w:t>
      </w:r>
      <w:r>
        <w:rPr>
          <w:rFonts w:hint="eastAsia"/>
          <w:bCs/>
          <w:kern w:val="0"/>
        </w:rPr>
        <w:t>分钟内赶到现场，</w:t>
      </w:r>
      <w:r>
        <w:rPr>
          <w:rFonts w:hint="eastAsia"/>
          <w:bCs/>
          <w:kern w:val="0"/>
        </w:rPr>
        <w:t>3</w:t>
      </w:r>
      <w:r>
        <w:rPr>
          <w:rFonts w:hint="eastAsia"/>
          <w:bCs/>
          <w:kern w:val="0"/>
        </w:rPr>
        <w:t>小时内进行有效清除。突发性的严重“三乱”，专职工作人员</w:t>
      </w:r>
      <w:r>
        <w:rPr>
          <w:rFonts w:hint="eastAsia"/>
          <w:bCs/>
          <w:kern w:val="0"/>
        </w:rPr>
        <w:t>30</w:t>
      </w:r>
      <w:r>
        <w:rPr>
          <w:rFonts w:hint="eastAsia"/>
          <w:bCs/>
          <w:kern w:val="0"/>
        </w:rPr>
        <w:t>分钟内赶到现场，</w:t>
      </w:r>
      <w:r>
        <w:rPr>
          <w:rFonts w:hint="eastAsia"/>
          <w:bCs/>
          <w:kern w:val="0"/>
        </w:rPr>
        <w:t>2</w:t>
      </w:r>
      <w:r>
        <w:rPr>
          <w:rFonts w:hint="eastAsia"/>
          <w:bCs/>
          <w:kern w:val="0"/>
        </w:rPr>
        <w:t>小时进行有效清除。</w:t>
      </w:r>
    </w:p>
    <w:p w14:paraId="1BA3C5A0" w14:textId="77777777" w:rsidR="009233AD" w:rsidRDefault="002A6E3E">
      <w:pPr>
        <w:spacing w:line="440" w:lineRule="exact"/>
        <w:ind w:firstLineChars="200" w:firstLine="420"/>
        <w:rPr>
          <w:bCs/>
          <w:kern w:val="0"/>
        </w:rPr>
      </w:pPr>
      <w:r>
        <w:rPr>
          <w:bCs/>
          <w:kern w:val="0"/>
        </w:rPr>
        <w:t>4</w:t>
      </w:r>
      <w:r>
        <w:rPr>
          <w:rFonts w:hint="eastAsia"/>
          <w:bCs/>
          <w:kern w:val="0"/>
        </w:rPr>
        <w:t>）善后工作。</w:t>
      </w:r>
    </w:p>
    <w:p w14:paraId="74E1596C" w14:textId="77777777" w:rsidR="009233AD" w:rsidRDefault="002A6E3E">
      <w:pPr>
        <w:spacing w:line="440" w:lineRule="exact"/>
        <w:ind w:firstLineChars="200" w:firstLine="420"/>
        <w:rPr>
          <w:bCs/>
          <w:kern w:val="0"/>
        </w:rPr>
      </w:pPr>
      <w:r>
        <w:rPr>
          <w:rFonts w:hint="eastAsia"/>
          <w:bCs/>
          <w:kern w:val="0"/>
        </w:rPr>
        <w:t>①要及时做好“牛皮癣”清理后地面清扫工作。</w:t>
      </w:r>
    </w:p>
    <w:p w14:paraId="04307D53" w14:textId="77777777" w:rsidR="009233AD" w:rsidRDefault="002A6E3E">
      <w:pPr>
        <w:spacing w:line="440" w:lineRule="exact"/>
        <w:ind w:firstLineChars="200" w:firstLine="420"/>
        <w:rPr>
          <w:bCs/>
          <w:kern w:val="0"/>
        </w:rPr>
      </w:pPr>
      <w:r>
        <w:rPr>
          <w:rFonts w:hint="eastAsia"/>
          <w:bCs/>
          <w:kern w:val="0"/>
        </w:rPr>
        <w:t>②在清理过程中应当尽量做到不损坏建筑物、构筑物、树木、管线及其他市政公用设施，确有损坏的，要及时采取相应补救措施，恢复原样。</w:t>
      </w:r>
    </w:p>
    <w:p w14:paraId="53447AA5" w14:textId="77777777" w:rsidR="009233AD" w:rsidRDefault="002A6E3E">
      <w:pPr>
        <w:spacing w:line="440" w:lineRule="exact"/>
        <w:ind w:firstLineChars="200" w:firstLine="420"/>
        <w:rPr>
          <w:bCs/>
          <w:kern w:val="0"/>
        </w:rPr>
      </w:pPr>
      <w:r>
        <w:rPr>
          <w:bCs/>
          <w:kern w:val="0"/>
        </w:rPr>
        <w:t>5</w:t>
      </w:r>
      <w:r>
        <w:rPr>
          <w:rFonts w:hint="eastAsia"/>
          <w:bCs/>
          <w:kern w:val="0"/>
        </w:rPr>
        <w:t>）台账资料</w:t>
      </w:r>
    </w:p>
    <w:p w14:paraId="0521ED34" w14:textId="77777777" w:rsidR="009233AD" w:rsidRDefault="002A6E3E">
      <w:pPr>
        <w:spacing w:line="440" w:lineRule="exact"/>
        <w:ind w:firstLineChars="200" w:firstLine="420"/>
        <w:rPr>
          <w:bCs/>
          <w:kern w:val="0"/>
        </w:rPr>
      </w:pPr>
      <w:r>
        <w:rPr>
          <w:rFonts w:hint="eastAsia"/>
          <w:bCs/>
          <w:kern w:val="0"/>
        </w:rPr>
        <w:t>建立各项较为规范的工作台</w:t>
      </w:r>
      <w:proofErr w:type="gramStart"/>
      <w:r>
        <w:rPr>
          <w:rFonts w:hint="eastAsia"/>
          <w:bCs/>
          <w:kern w:val="0"/>
        </w:rPr>
        <w:t>账</w:t>
      </w:r>
      <w:proofErr w:type="gramEnd"/>
      <w:r>
        <w:rPr>
          <w:rFonts w:hint="eastAsia"/>
          <w:bCs/>
          <w:kern w:val="0"/>
        </w:rPr>
        <w:t>资料，有内部管理制度、考核办法等制度，做到年度工作有总结，月度工作有记录，日常工作有落实。</w:t>
      </w:r>
    </w:p>
    <w:p w14:paraId="01958E87" w14:textId="77777777" w:rsidR="009233AD" w:rsidRDefault="002A6E3E">
      <w:pPr>
        <w:spacing w:line="440" w:lineRule="exact"/>
        <w:ind w:firstLineChars="200" w:firstLine="420"/>
        <w:rPr>
          <w:bCs/>
          <w:kern w:val="0"/>
        </w:rPr>
      </w:pPr>
      <w:r>
        <w:rPr>
          <w:bCs/>
          <w:kern w:val="0"/>
        </w:rPr>
        <w:t>6</w:t>
      </w:r>
      <w:r>
        <w:rPr>
          <w:rFonts w:hint="eastAsia"/>
          <w:bCs/>
          <w:kern w:val="0"/>
        </w:rPr>
        <w:t>）信息管理</w:t>
      </w:r>
    </w:p>
    <w:p w14:paraId="61899214" w14:textId="77777777" w:rsidR="009233AD" w:rsidRDefault="002A6E3E">
      <w:pPr>
        <w:spacing w:line="440" w:lineRule="exact"/>
        <w:ind w:firstLineChars="200" w:firstLine="420"/>
        <w:rPr>
          <w:bCs/>
          <w:kern w:val="0"/>
        </w:rPr>
      </w:pPr>
      <w:r>
        <w:rPr>
          <w:rFonts w:hint="eastAsia"/>
          <w:bCs/>
          <w:kern w:val="0"/>
        </w:rPr>
        <w:t>建立信息化网络管理平台，加强日常监管，确保人员在岗在位，处置迅速，防止由于“牛皮癣”清理不力等原因影响区各项考核评比。</w:t>
      </w:r>
    </w:p>
    <w:p w14:paraId="75B5FC94" w14:textId="77777777" w:rsidR="009233AD" w:rsidRDefault="002A6E3E">
      <w:pPr>
        <w:keepNext/>
        <w:keepLines/>
        <w:spacing w:before="120" w:after="120" w:line="440" w:lineRule="exact"/>
        <w:ind w:left="601"/>
        <w:outlineLvl w:val="3"/>
        <w:rPr>
          <w:bCs/>
          <w:kern w:val="0"/>
        </w:rPr>
      </w:pPr>
      <w:bookmarkStart w:id="32" w:name="_Toc22031400"/>
      <w:bookmarkStart w:id="33" w:name="_Hlk21684134"/>
      <w:r>
        <w:rPr>
          <w:rFonts w:hint="eastAsia"/>
          <w:bCs/>
          <w:kern w:val="0"/>
        </w:rPr>
        <w:lastRenderedPageBreak/>
        <w:t>4.</w:t>
      </w:r>
      <w:r>
        <w:rPr>
          <w:bCs/>
          <w:kern w:val="0"/>
        </w:rPr>
        <w:t>2</w:t>
      </w:r>
      <w:r>
        <w:rPr>
          <w:rFonts w:hint="eastAsia"/>
          <w:bCs/>
          <w:kern w:val="0"/>
        </w:rPr>
        <w:t>.</w:t>
      </w:r>
      <w:r>
        <w:rPr>
          <w:bCs/>
          <w:kern w:val="0"/>
        </w:rPr>
        <w:t xml:space="preserve">2 </w:t>
      </w:r>
      <w:r>
        <w:rPr>
          <w:bCs/>
          <w:kern w:val="0"/>
        </w:rPr>
        <w:t>垃圾收集清运</w:t>
      </w:r>
      <w:bookmarkEnd w:id="32"/>
    </w:p>
    <w:p w14:paraId="61A7B3F9"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2</w:t>
      </w:r>
      <w:r>
        <w:rPr>
          <w:rFonts w:hint="eastAsia"/>
          <w:bCs/>
          <w:kern w:val="0"/>
        </w:rPr>
        <w:t>.</w:t>
      </w:r>
      <w:r>
        <w:rPr>
          <w:bCs/>
          <w:kern w:val="0"/>
        </w:rPr>
        <w:t xml:space="preserve">1 </w:t>
      </w:r>
      <w:r>
        <w:rPr>
          <w:bCs/>
          <w:kern w:val="0"/>
        </w:rPr>
        <w:t>服务内容</w:t>
      </w:r>
    </w:p>
    <w:p w14:paraId="79B03B2F" w14:textId="77777777" w:rsidR="009233AD" w:rsidRDefault="002A6E3E">
      <w:pPr>
        <w:spacing w:line="440" w:lineRule="exact"/>
        <w:ind w:firstLineChars="200" w:firstLine="420"/>
        <w:rPr>
          <w:bCs/>
          <w:kern w:val="0"/>
        </w:rPr>
      </w:pPr>
      <w:r>
        <w:rPr>
          <w:bCs/>
          <w:kern w:val="0"/>
        </w:rPr>
        <w:t>项目范围内垃圾收集</w:t>
      </w:r>
      <w:proofErr w:type="gramStart"/>
      <w:r>
        <w:rPr>
          <w:bCs/>
          <w:kern w:val="0"/>
        </w:rPr>
        <w:t>并运输</w:t>
      </w:r>
      <w:proofErr w:type="gramEnd"/>
      <w:r>
        <w:rPr>
          <w:bCs/>
          <w:kern w:val="0"/>
        </w:rPr>
        <w:t>至转运站，并将转运站垃圾运至市级指定处理地点，要求做到</w:t>
      </w:r>
      <w:r>
        <w:rPr>
          <w:bCs/>
          <w:kern w:val="0"/>
        </w:rPr>
        <w:t>“</w:t>
      </w:r>
      <w:r>
        <w:rPr>
          <w:bCs/>
          <w:kern w:val="0"/>
        </w:rPr>
        <w:t>日产日清</w:t>
      </w:r>
      <w:r>
        <w:rPr>
          <w:bCs/>
          <w:kern w:val="0"/>
        </w:rPr>
        <w:t>”</w:t>
      </w:r>
      <w:r>
        <w:rPr>
          <w:bCs/>
          <w:kern w:val="0"/>
        </w:rPr>
        <w:t>。</w:t>
      </w:r>
    </w:p>
    <w:p w14:paraId="78DB7135" w14:textId="77777777" w:rsidR="009233AD" w:rsidRDefault="002A6E3E">
      <w:pPr>
        <w:spacing w:line="440" w:lineRule="exact"/>
        <w:ind w:firstLineChars="200" w:firstLine="420"/>
        <w:rPr>
          <w:bCs/>
          <w:kern w:val="0"/>
        </w:rPr>
      </w:pPr>
      <w:r>
        <w:rPr>
          <w:bCs/>
          <w:kern w:val="0"/>
        </w:rPr>
        <w:t>（</w:t>
      </w:r>
      <w:r>
        <w:rPr>
          <w:bCs/>
          <w:kern w:val="0"/>
        </w:rPr>
        <w:t>1</w:t>
      </w:r>
      <w:r>
        <w:rPr>
          <w:bCs/>
          <w:kern w:val="0"/>
        </w:rPr>
        <w:t>）道路清扫作业和沿途垃圾收集容器清掏所产生垃圾的收集、清运；</w:t>
      </w:r>
    </w:p>
    <w:p w14:paraId="1592F744" w14:textId="77777777" w:rsidR="009233AD" w:rsidRDefault="002A6E3E">
      <w:pPr>
        <w:spacing w:line="440" w:lineRule="exact"/>
        <w:ind w:firstLineChars="200" w:firstLine="420"/>
        <w:rPr>
          <w:bCs/>
          <w:kern w:val="0"/>
        </w:rPr>
      </w:pPr>
      <w:r>
        <w:rPr>
          <w:bCs/>
          <w:kern w:val="0"/>
        </w:rPr>
        <w:t>（</w:t>
      </w:r>
      <w:r>
        <w:rPr>
          <w:bCs/>
          <w:kern w:val="0"/>
        </w:rPr>
        <w:t>2</w:t>
      </w:r>
      <w:r>
        <w:rPr>
          <w:bCs/>
          <w:kern w:val="0"/>
        </w:rPr>
        <w:t>）辖区内无主生活垃圾的收集、清运；</w:t>
      </w:r>
    </w:p>
    <w:p w14:paraId="4224ACAB" w14:textId="77777777" w:rsidR="009233AD" w:rsidRDefault="002A6E3E">
      <w:pPr>
        <w:spacing w:line="440" w:lineRule="exact"/>
        <w:ind w:firstLineChars="200" w:firstLine="420"/>
        <w:rPr>
          <w:bCs/>
          <w:kern w:val="0"/>
        </w:rPr>
      </w:pPr>
      <w:r>
        <w:rPr>
          <w:bCs/>
          <w:kern w:val="0"/>
        </w:rPr>
        <w:t>（</w:t>
      </w:r>
      <w:r>
        <w:rPr>
          <w:bCs/>
          <w:kern w:val="0"/>
        </w:rPr>
        <w:t>3</w:t>
      </w:r>
      <w:r>
        <w:rPr>
          <w:bCs/>
          <w:kern w:val="0"/>
        </w:rPr>
        <w:t>）配合省、市、区级部门关于垃圾分类的要求及时更新相关转运设备。</w:t>
      </w:r>
    </w:p>
    <w:bookmarkEnd w:id="33"/>
    <w:p w14:paraId="1400E21B"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2</w:t>
      </w:r>
      <w:r>
        <w:rPr>
          <w:rFonts w:hint="eastAsia"/>
          <w:bCs/>
          <w:kern w:val="0"/>
        </w:rPr>
        <w:t>.</w:t>
      </w:r>
      <w:r>
        <w:rPr>
          <w:bCs/>
          <w:kern w:val="0"/>
        </w:rPr>
        <w:t xml:space="preserve">2 </w:t>
      </w:r>
      <w:r>
        <w:rPr>
          <w:bCs/>
          <w:kern w:val="0"/>
        </w:rPr>
        <w:t>运营服务范围</w:t>
      </w:r>
    </w:p>
    <w:p w14:paraId="00EEF251" w14:textId="77777777" w:rsidR="009233AD" w:rsidRDefault="002A6E3E">
      <w:pPr>
        <w:spacing w:line="440" w:lineRule="exact"/>
        <w:ind w:firstLineChars="200" w:firstLine="420"/>
        <w:rPr>
          <w:bCs/>
          <w:kern w:val="0"/>
        </w:rPr>
      </w:pPr>
      <w:r>
        <w:rPr>
          <w:bCs/>
          <w:kern w:val="0"/>
        </w:rPr>
        <w:t>本项目范围内的主次干道、街巷沿街收集容器生活垃圾的清理和清运。</w:t>
      </w:r>
    </w:p>
    <w:p w14:paraId="69D2ABFF" w14:textId="77777777" w:rsidR="009233AD" w:rsidRDefault="002A6E3E">
      <w:pPr>
        <w:spacing w:line="440" w:lineRule="exact"/>
        <w:ind w:firstLineChars="200" w:firstLine="420"/>
        <w:rPr>
          <w:bCs/>
          <w:kern w:val="0"/>
        </w:rPr>
      </w:pPr>
      <w:r>
        <w:rPr>
          <w:rFonts w:hint="eastAsia"/>
          <w:bCs/>
          <w:kern w:val="0"/>
        </w:rPr>
        <w:t>甲方可根据市、区关于垃圾分类的最新要求与乙方签订补充协议将项目范围内的门面房及小区垃圾分类及转运工作交于乙方，相关服务标准、考核办法及服务费另行约定。</w:t>
      </w:r>
    </w:p>
    <w:p w14:paraId="521D33AC"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2</w:t>
      </w:r>
      <w:r>
        <w:rPr>
          <w:rFonts w:hint="eastAsia"/>
          <w:bCs/>
          <w:kern w:val="0"/>
        </w:rPr>
        <w:t>.</w:t>
      </w:r>
      <w:r>
        <w:rPr>
          <w:bCs/>
          <w:kern w:val="0"/>
        </w:rPr>
        <w:t>3</w:t>
      </w:r>
      <w:r>
        <w:rPr>
          <w:rFonts w:hint="eastAsia"/>
          <w:bCs/>
          <w:kern w:val="0"/>
        </w:rPr>
        <w:t xml:space="preserve"> </w:t>
      </w:r>
      <w:r>
        <w:rPr>
          <w:bCs/>
          <w:kern w:val="0"/>
        </w:rPr>
        <w:t>服务要求</w:t>
      </w:r>
    </w:p>
    <w:p w14:paraId="45543137" w14:textId="77777777" w:rsidR="009233AD" w:rsidRDefault="002A6E3E">
      <w:pPr>
        <w:spacing w:line="440" w:lineRule="exact"/>
        <w:ind w:firstLineChars="200" w:firstLine="420"/>
        <w:rPr>
          <w:bCs/>
          <w:kern w:val="0"/>
        </w:rPr>
      </w:pPr>
      <w:r>
        <w:rPr>
          <w:bCs/>
          <w:kern w:val="0"/>
        </w:rPr>
        <w:t>（</w:t>
      </w:r>
      <w:r>
        <w:rPr>
          <w:bCs/>
          <w:kern w:val="0"/>
        </w:rPr>
        <w:t>1</w:t>
      </w:r>
      <w:r>
        <w:rPr>
          <w:bCs/>
          <w:kern w:val="0"/>
        </w:rPr>
        <w:t>）基本要求</w:t>
      </w:r>
    </w:p>
    <w:p w14:paraId="49F0DBC1" w14:textId="77777777" w:rsidR="009233AD" w:rsidRDefault="002A6E3E">
      <w:pPr>
        <w:spacing w:line="440" w:lineRule="exact"/>
        <w:ind w:firstLineChars="200" w:firstLine="420"/>
        <w:rPr>
          <w:bCs/>
          <w:kern w:val="0"/>
        </w:rPr>
      </w:pPr>
      <w:r>
        <w:rPr>
          <w:bCs/>
          <w:kern w:val="0"/>
        </w:rPr>
        <w:t>全面淘汰手推车、平板车等落后垃圾收集转运方式，采用电动清运车、机动桶装车进行垃圾收集，建立专业化收集队伍，实现清扫保洁与垃圾收集作业分离，切实降低保洁员劳动强度，提高工作效率。</w:t>
      </w:r>
    </w:p>
    <w:p w14:paraId="382B4D9C" w14:textId="77777777" w:rsidR="009233AD" w:rsidRDefault="002A6E3E">
      <w:pPr>
        <w:spacing w:line="440" w:lineRule="exact"/>
        <w:ind w:firstLineChars="200" w:firstLine="420"/>
        <w:rPr>
          <w:bCs/>
          <w:kern w:val="0"/>
        </w:rPr>
      </w:pPr>
      <w:r>
        <w:rPr>
          <w:bCs/>
          <w:kern w:val="0"/>
        </w:rPr>
        <w:t>各类垃圾收集车应外观干净整洁，不得有明显污渍、牵挂物，停放时应与道路呈平行方向；上垃圾时，应将车内垃圾避开行人目光。车辆摆放整齐，停车须紧靠侧石，不得横向占道，严禁在路口、公交停靠站等不安全或影响交通的地方停放。</w:t>
      </w:r>
    </w:p>
    <w:p w14:paraId="704D32FC" w14:textId="77777777" w:rsidR="009233AD" w:rsidRDefault="002A6E3E">
      <w:pPr>
        <w:spacing w:line="440" w:lineRule="exact"/>
        <w:ind w:firstLineChars="200" w:firstLine="420"/>
        <w:rPr>
          <w:bCs/>
          <w:kern w:val="0"/>
        </w:rPr>
      </w:pPr>
      <w:r>
        <w:rPr>
          <w:bCs/>
          <w:kern w:val="0"/>
        </w:rPr>
        <w:t>移动占道转运站在垃圾二次转运时要用屏风遮挡行人视线，达到入场要求，当街转运要做到看不见垃圾收集车，看不见暴露垃圾。</w:t>
      </w:r>
    </w:p>
    <w:p w14:paraId="5CA9DB2A" w14:textId="77777777" w:rsidR="009233AD" w:rsidRDefault="002A6E3E">
      <w:pPr>
        <w:spacing w:line="440" w:lineRule="exact"/>
        <w:ind w:firstLineChars="200" w:firstLine="420"/>
        <w:rPr>
          <w:bCs/>
          <w:kern w:val="0"/>
        </w:rPr>
      </w:pPr>
      <w:r>
        <w:rPr>
          <w:bCs/>
          <w:kern w:val="0"/>
        </w:rPr>
        <w:t>垃圾转运时车辆要做到轻停放、轻开关门、</w:t>
      </w:r>
      <w:proofErr w:type="gramStart"/>
      <w:r>
        <w:rPr>
          <w:bCs/>
          <w:kern w:val="0"/>
        </w:rPr>
        <w:t>轻上垃圾</w:t>
      </w:r>
      <w:proofErr w:type="gramEnd"/>
      <w:r>
        <w:rPr>
          <w:bCs/>
          <w:kern w:val="0"/>
        </w:rPr>
        <w:t>，尽量减少噪音扰民。</w:t>
      </w:r>
    </w:p>
    <w:p w14:paraId="7B49D091" w14:textId="77777777" w:rsidR="009233AD" w:rsidRDefault="002A6E3E">
      <w:pPr>
        <w:spacing w:line="440" w:lineRule="exact"/>
        <w:ind w:firstLineChars="200" w:firstLine="420"/>
        <w:rPr>
          <w:bCs/>
          <w:kern w:val="0"/>
        </w:rPr>
      </w:pPr>
      <w:r>
        <w:rPr>
          <w:bCs/>
          <w:kern w:val="0"/>
        </w:rPr>
        <w:t>垃圾运输车辆在行驶过程中应做到密闭运输，并清洁车辆箱体、轮胎，不得有牵挂物和漂浮物，杜绝二次污染。</w:t>
      </w:r>
    </w:p>
    <w:p w14:paraId="59D3439C" w14:textId="77777777" w:rsidR="009233AD" w:rsidRDefault="002A6E3E">
      <w:pPr>
        <w:spacing w:line="440" w:lineRule="exact"/>
        <w:ind w:firstLineChars="200" w:firstLine="420"/>
        <w:rPr>
          <w:bCs/>
          <w:kern w:val="0"/>
        </w:rPr>
      </w:pPr>
      <w:r>
        <w:rPr>
          <w:bCs/>
          <w:kern w:val="0"/>
        </w:rPr>
        <w:t>垃圾桶、果皮箱要摆放整齐统一，做好容器及周边日常清洗工作，确保容器及周边路面见本色。</w:t>
      </w:r>
    </w:p>
    <w:p w14:paraId="18D5981B" w14:textId="77777777" w:rsidR="009233AD" w:rsidRDefault="002A6E3E">
      <w:pPr>
        <w:spacing w:line="440" w:lineRule="exact"/>
        <w:ind w:firstLineChars="200" w:firstLine="420"/>
        <w:rPr>
          <w:bCs/>
          <w:kern w:val="0"/>
        </w:rPr>
      </w:pPr>
      <w:r>
        <w:rPr>
          <w:bCs/>
          <w:kern w:val="0"/>
        </w:rPr>
        <w:t>垃圾转运台（点）要做到转运秩序良好，工完场净，确保周边干净整洁。</w:t>
      </w:r>
    </w:p>
    <w:p w14:paraId="553914E1" w14:textId="77777777" w:rsidR="009233AD" w:rsidRDefault="002A6E3E">
      <w:pPr>
        <w:spacing w:line="440" w:lineRule="exact"/>
        <w:ind w:firstLineChars="200" w:firstLine="420"/>
        <w:rPr>
          <w:bCs/>
          <w:kern w:val="0"/>
        </w:rPr>
      </w:pPr>
      <w:r>
        <w:rPr>
          <w:bCs/>
          <w:kern w:val="0"/>
        </w:rPr>
        <w:t>（</w:t>
      </w:r>
      <w:r>
        <w:rPr>
          <w:bCs/>
          <w:kern w:val="0"/>
        </w:rPr>
        <w:t>2</w:t>
      </w:r>
      <w:r>
        <w:rPr>
          <w:bCs/>
          <w:kern w:val="0"/>
        </w:rPr>
        <w:t>）垃圾运输</w:t>
      </w:r>
    </w:p>
    <w:p w14:paraId="09E2EA1C" w14:textId="77777777" w:rsidR="009233AD" w:rsidRDefault="002A6E3E">
      <w:pPr>
        <w:spacing w:line="440" w:lineRule="exact"/>
        <w:ind w:firstLineChars="200" w:firstLine="420"/>
        <w:rPr>
          <w:bCs/>
          <w:kern w:val="0"/>
        </w:rPr>
      </w:pPr>
      <w:r>
        <w:rPr>
          <w:bCs/>
          <w:kern w:val="0"/>
        </w:rPr>
        <w:t>1</w:t>
      </w:r>
      <w:r>
        <w:rPr>
          <w:bCs/>
          <w:kern w:val="0"/>
        </w:rPr>
        <w:t>）实行分类收集的收集点应实行垃圾分类运输。</w:t>
      </w:r>
    </w:p>
    <w:p w14:paraId="613BFD00" w14:textId="77777777" w:rsidR="009233AD" w:rsidRDefault="002A6E3E">
      <w:pPr>
        <w:spacing w:line="440" w:lineRule="exact"/>
        <w:ind w:firstLineChars="200" w:firstLine="420"/>
        <w:rPr>
          <w:bCs/>
          <w:kern w:val="0"/>
        </w:rPr>
      </w:pPr>
      <w:r>
        <w:rPr>
          <w:bCs/>
          <w:kern w:val="0"/>
        </w:rPr>
        <w:t>2</w:t>
      </w:r>
      <w:r>
        <w:rPr>
          <w:bCs/>
          <w:kern w:val="0"/>
        </w:rPr>
        <w:t>）垃圾车应采取密闭方式运输，</w:t>
      </w:r>
      <w:proofErr w:type="gramStart"/>
      <w:r>
        <w:rPr>
          <w:bCs/>
          <w:kern w:val="0"/>
        </w:rPr>
        <w:t>禁止乱吊乱挂</w:t>
      </w:r>
      <w:proofErr w:type="gramEnd"/>
      <w:r>
        <w:rPr>
          <w:bCs/>
          <w:kern w:val="0"/>
        </w:rPr>
        <w:t>、禁止超高超载、挂包运输垃圾。</w:t>
      </w:r>
    </w:p>
    <w:p w14:paraId="5565D81E" w14:textId="77777777" w:rsidR="009233AD" w:rsidRDefault="002A6E3E">
      <w:pPr>
        <w:spacing w:line="440" w:lineRule="exact"/>
        <w:ind w:firstLineChars="200" w:firstLine="420"/>
        <w:rPr>
          <w:bCs/>
          <w:kern w:val="0"/>
        </w:rPr>
      </w:pPr>
      <w:r>
        <w:rPr>
          <w:bCs/>
          <w:kern w:val="0"/>
        </w:rPr>
        <w:t>3</w:t>
      </w:r>
      <w:r>
        <w:rPr>
          <w:bCs/>
          <w:kern w:val="0"/>
        </w:rPr>
        <w:t>）垃圾压缩车应加装污水收集装置，在垃圾转运站装运垃圾时，应将污水箱的排污口打开，</w:t>
      </w:r>
      <w:r>
        <w:rPr>
          <w:bCs/>
          <w:kern w:val="0"/>
        </w:rPr>
        <w:lastRenderedPageBreak/>
        <w:t>将污水排放干净，出站前再将排污口关上，防止沿途洒漏。在垃圾处理场（厂）卸完垃圾后，应将污水箱的污水排放干净。经常检查车辆密封构件，确保完好，</w:t>
      </w:r>
      <w:proofErr w:type="gramStart"/>
      <w:r>
        <w:rPr>
          <w:bCs/>
          <w:kern w:val="0"/>
        </w:rPr>
        <w:t>不</w:t>
      </w:r>
      <w:proofErr w:type="gramEnd"/>
      <w:r>
        <w:rPr>
          <w:bCs/>
          <w:kern w:val="0"/>
        </w:rPr>
        <w:t>泄漏污水。</w:t>
      </w:r>
    </w:p>
    <w:p w14:paraId="3F20DF0D" w14:textId="77777777" w:rsidR="009233AD" w:rsidRDefault="002A6E3E">
      <w:pPr>
        <w:spacing w:line="440" w:lineRule="exact"/>
        <w:ind w:firstLineChars="200" w:firstLine="420"/>
        <w:rPr>
          <w:bCs/>
          <w:kern w:val="0"/>
        </w:rPr>
      </w:pPr>
      <w:r>
        <w:rPr>
          <w:bCs/>
          <w:kern w:val="0"/>
        </w:rPr>
        <w:t>4</w:t>
      </w:r>
      <w:r>
        <w:rPr>
          <w:bCs/>
          <w:kern w:val="0"/>
        </w:rPr>
        <w:t>）垃圾不得乱倒、乱卸。</w:t>
      </w:r>
    </w:p>
    <w:p w14:paraId="6B19BBA1" w14:textId="77777777" w:rsidR="009233AD" w:rsidRDefault="002A6E3E">
      <w:pPr>
        <w:spacing w:line="440" w:lineRule="exact"/>
        <w:ind w:firstLineChars="200" w:firstLine="420"/>
        <w:rPr>
          <w:bCs/>
          <w:kern w:val="0"/>
        </w:rPr>
      </w:pPr>
      <w:r>
        <w:rPr>
          <w:bCs/>
          <w:kern w:val="0"/>
        </w:rPr>
        <w:t>5</w:t>
      </w:r>
      <w:r>
        <w:rPr>
          <w:bCs/>
          <w:kern w:val="0"/>
        </w:rPr>
        <w:t>）垃圾站</w:t>
      </w:r>
      <w:proofErr w:type="gramStart"/>
      <w:r>
        <w:rPr>
          <w:bCs/>
          <w:kern w:val="0"/>
        </w:rPr>
        <w:t>离居民</w:t>
      </w:r>
      <w:proofErr w:type="gramEnd"/>
      <w:r>
        <w:rPr>
          <w:bCs/>
          <w:kern w:val="0"/>
        </w:rPr>
        <w:t>住宅较近时，应合理安排装运时间，避开早晨以及中午，减少噪声影响居民正常生活。运输垃圾应尽量避开上下班高峰期。</w:t>
      </w:r>
    </w:p>
    <w:p w14:paraId="553FFB62" w14:textId="77777777" w:rsidR="009233AD" w:rsidRDefault="002A6E3E">
      <w:pPr>
        <w:spacing w:line="440" w:lineRule="exact"/>
        <w:ind w:firstLineChars="200" w:firstLine="420"/>
        <w:rPr>
          <w:bCs/>
          <w:kern w:val="0"/>
        </w:rPr>
      </w:pPr>
      <w:r>
        <w:rPr>
          <w:bCs/>
          <w:kern w:val="0"/>
        </w:rPr>
        <w:t>6</w:t>
      </w:r>
      <w:r>
        <w:rPr>
          <w:bCs/>
          <w:kern w:val="0"/>
        </w:rPr>
        <w:t>）运输作业结束，应及时将车辆清洗干净。</w:t>
      </w:r>
    </w:p>
    <w:p w14:paraId="129BCE06" w14:textId="77777777" w:rsidR="009233AD" w:rsidRDefault="002A6E3E">
      <w:pPr>
        <w:spacing w:line="440" w:lineRule="exact"/>
        <w:ind w:firstLineChars="200" w:firstLine="420"/>
        <w:rPr>
          <w:bCs/>
          <w:kern w:val="0"/>
        </w:rPr>
      </w:pPr>
      <w:r>
        <w:rPr>
          <w:bCs/>
          <w:kern w:val="0"/>
        </w:rPr>
        <w:t>（</w:t>
      </w:r>
      <w:r>
        <w:rPr>
          <w:bCs/>
          <w:kern w:val="0"/>
        </w:rPr>
        <w:t>3</w:t>
      </w:r>
      <w:r>
        <w:rPr>
          <w:bCs/>
          <w:kern w:val="0"/>
        </w:rPr>
        <w:t>）垃圾分类</w:t>
      </w:r>
    </w:p>
    <w:p w14:paraId="7E3B7379" w14:textId="77777777" w:rsidR="009233AD" w:rsidRDefault="002A6E3E">
      <w:pPr>
        <w:spacing w:line="440" w:lineRule="exact"/>
        <w:ind w:firstLineChars="200" w:firstLine="420"/>
        <w:rPr>
          <w:bCs/>
          <w:kern w:val="0"/>
        </w:rPr>
      </w:pPr>
      <w:r>
        <w:rPr>
          <w:bCs/>
          <w:kern w:val="0"/>
        </w:rPr>
        <w:t>1</w:t>
      </w:r>
      <w:r>
        <w:rPr>
          <w:bCs/>
          <w:kern w:val="0"/>
        </w:rPr>
        <w:t>）收运频次。主次干道、街巷每天不少于</w:t>
      </w:r>
      <w:r>
        <w:rPr>
          <w:bCs/>
          <w:kern w:val="0"/>
        </w:rPr>
        <w:t>1</w:t>
      </w:r>
      <w:r>
        <w:rPr>
          <w:bCs/>
          <w:kern w:val="0"/>
        </w:rPr>
        <w:t>次。</w:t>
      </w:r>
    </w:p>
    <w:p w14:paraId="49C9EB1B" w14:textId="77777777" w:rsidR="009233AD" w:rsidRDefault="002A6E3E">
      <w:pPr>
        <w:spacing w:line="440" w:lineRule="exact"/>
        <w:ind w:firstLineChars="200" w:firstLine="420"/>
        <w:rPr>
          <w:bCs/>
          <w:kern w:val="0"/>
        </w:rPr>
      </w:pPr>
      <w:r>
        <w:rPr>
          <w:bCs/>
          <w:kern w:val="0"/>
        </w:rPr>
        <w:t>2</w:t>
      </w:r>
      <w:r>
        <w:rPr>
          <w:bCs/>
          <w:kern w:val="0"/>
        </w:rPr>
        <w:t>）收运流程。</w:t>
      </w:r>
    </w:p>
    <w:p w14:paraId="624D5847" w14:textId="77777777" w:rsidR="009233AD" w:rsidRDefault="002A6E3E">
      <w:pPr>
        <w:spacing w:line="440" w:lineRule="exact"/>
        <w:ind w:firstLineChars="200" w:firstLine="420"/>
        <w:rPr>
          <w:bCs/>
          <w:kern w:val="0"/>
        </w:rPr>
      </w:pPr>
      <w:r>
        <w:rPr>
          <w:rFonts w:hint="eastAsia"/>
          <w:bCs/>
          <w:kern w:val="0"/>
        </w:rPr>
        <w:t>①应清掏果皮箱垃圾，收运过程应分类运输并密闭化，装车、压实、卸车过程应避免垃圾落地，收运回中转站后应二次分拣；</w:t>
      </w:r>
    </w:p>
    <w:p w14:paraId="4C408418" w14:textId="77777777" w:rsidR="009233AD" w:rsidRDefault="002A6E3E">
      <w:pPr>
        <w:spacing w:line="440" w:lineRule="exact"/>
        <w:ind w:firstLineChars="200" w:firstLine="420"/>
        <w:rPr>
          <w:bCs/>
          <w:kern w:val="0"/>
        </w:rPr>
      </w:pPr>
      <w:r>
        <w:rPr>
          <w:rFonts w:hint="eastAsia"/>
          <w:bCs/>
          <w:kern w:val="0"/>
        </w:rPr>
        <w:t>②有害垃圾应由具备资质作业单位分类转运，并进行无害化处理。</w:t>
      </w:r>
    </w:p>
    <w:p w14:paraId="62186090" w14:textId="77777777" w:rsidR="009233AD" w:rsidRDefault="002A6E3E">
      <w:pPr>
        <w:spacing w:line="440" w:lineRule="exact"/>
        <w:ind w:firstLineChars="200" w:firstLine="420"/>
        <w:rPr>
          <w:bCs/>
          <w:kern w:val="0"/>
        </w:rPr>
      </w:pPr>
      <w:r>
        <w:rPr>
          <w:rFonts w:hint="eastAsia"/>
          <w:bCs/>
          <w:kern w:val="0"/>
        </w:rPr>
        <w:t>3</w:t>
      </w:r>
      <w:r>
        <w:rPr>
          <w:rFonts w:hint="eastAsia"/>
          <w:bCs/>
          <w:kern w:val="0"/>
        </w:rPr>
        <w:t>）生活垃圾分类收集、运输单位应当遵守下列规定：</w:t>
      </w:r>
    </w:p>
    <w:p w14:paraId="5C3D57F7" w14:textId="77777777" w:rsidR="009233AD" w:rsidRDefault="002A6E3E">
      <w:pPr>
        <w:spacing w:line="440" w:lineRule="exact"/>
        <w:ind w:firstLineChars="200" w:firstLine="420"/>
        <w:rPr>
          <w:bCs/>
          <w:kern w:val="0"/>
        </w:rPr>
      </w:pPr>
      <w:r>
        <w:rPr>
          <w:rFonts w:hint="eastAsia"/>
          <w:bCs/>
          <w:kern w:val="0"/>
        </w:rPr>
        <w:t>①根据生活垃圾收集量、分类方法、作业时间等，配备压缩式收集设备以及符合要求的人员；</w:t>
      </w:r>
    </w:p>
    <w:p w14:paraId="38648EE6" w14:textId="77777777" w:rsidR="009233AD" w:rsidRDefault="002A6E3E">
      <w:pPr>
        <w:spacing w:line="440" w:lineRule="exact"/>
        <w:ind w:firstLineChars="200" w:firstLine="420"/>
        <w:rPr>
          <w:bCs/>
          <w:kern w:val="0"/>
        </w:rPr>
      </w:pPr>
      <w:r>
        <w:rPr>
          <w:rFonts w:hint="eastAsia"/>
          <w:bCs/>
          <w:kern w:val="0"/>
        </w:rPr>
        <w:t>②按时、分类收集生活垃圾并分类运输至规定的转运站或者处置场所，不得混装混运、随意倾倒、丢弃、遗撒、堆放，不得接收未分类的生活垃圾；</w:t>
      </w:r>
    </w:p>
    <w:p w14:paraId="04CAE42D" w14:textId="77777777" w:rsidR="009233AD" w:rsidRDefault="002A6E3E">
      <w:pPr>
        <w:spacing w:line="440" w:lineRule="exact"/>
        <w:ind w:firstLineChars="200" w:firstLine="420"/>
        <w:rPr>
          <w:bCs/>
          <w:kern w:val="0"/>
        </w:rPr>
      </w:pPr>
      <w:r>
        <w:rPr>
          <w:rFonts w:hint="eastAsia"/>
          <w:bCs/>
          <w:kern w:val="0"/>
        </w:rPr>
        <w:t>③经过转运站转运的，密闭存放，存放时间不得超过</w:t>
      </w:r>
      <w:r>
        <w:rPr>
          <w:rFonts w:hint="eastAsia"/>
          <w:bCs/>
          <w:kern w:val="0"/>
        </w:rPr>
        <w:t>24</w:t>
      </w:r>
      <w:r>
        <w:rPr>
          <w:rFonts w:hint="eastAsia"/>
          <w:bCs/>
          <w:kern w:val="0"/>
        </w:rPr>
        <w:t>小时；</w:t>
      </w:r>
    </w:p>
    <w:p w14:paraId="76A044EC" w14:textId="77777777" w:rsidR="009233AD" w:rsidRDefault="002A6E3E">
      <w:pPr>
        <w:spacing w:line="440" w:lineRule="exact"/>
        <w:ind w:firstLineChars="200" w:firstLine="420"/>
        <w:rPr>
          <w:bCs/>
          <w:kern w:val="0"/>
        </w:rPr>
      </w:pPr>
      <w:r>
        <w:rPr>
          <w:rFonts w:hint="eastAsia"/>
          <w:bCs/>
          <w:kern w:val="0"/>
        </w:rPr>
        <w:t>④收集、运输车辆、船舶保持密闭、完好和整洁；</w:t>
      </w:r>
    </w:p>
    <w:p w14:paraId="7D8102DF" w14:textId="77777777" w:rsidR="009233AD" w:rsidRDefault="002A6E3E">
      <w:pPr>
        <w:spacing w:line="440" w:lineRule="exact"/>
        <w:ind w:firstLineChars="200" w:firstLine="420"/>
        <w:rPr>
          <w:bCs/>
          <w:kern w:val="0"/>
        </w:rPr>
      </w:pPr>
      <w:r>
        <w:rPr>
          <w:rFonts w:hint="eastAsia"/>
          <w:bCs/>
          <w:kern w:val="0"/>
        </w:rPr>
        <w:t>⑤清理作业场地，保持生活垃圾收集设施和周边环境干净整洁；</w:t>
      </w:r>
    </w:p>
    <w:p w14:paraId="59583001" w14:textId="77777777" w:rsidR="009233AD" w:rsidRDefault="002A6E3E">
      <w:pPr>
        <w:spacing w:line="440" w:lineRule="exact"/>
        <w:ind w:firstLineChars="200" w:firstLine="420"/>
        <w:rPr>
          <w:bCs/>
          <w:kern w:val="0"/>
        </w:rPr>
      </w:pPr>
      <w:r>
        <w:rPr>
          <w:rFonts w:hint="eastAsia"/>
          <w:bCs/>
          <w:kern w:val="0"/>
        </w:rPr>
        <w:t>⑥建立管理台账，记录生活垃圾来源、种类、数量、去向等，并向区城市管理行政主管部门报告；</w:t>
      </w:r>
    </w:p>
    <w:p w14:paraId="27366E1B" w14:textId="77777777" w:rsidR="009233AD" w:rsidRDefault="002A6E3E">
      <w:pPr>
        <w:spacing w:line="440" w:lineRule="exact"/>
        <w:ind w:firstLineChars="200" w:firstLine="420"/>
        <w:rPr>
          <w:bCs/>
          <w:kern w:val="0"/>
        </w:rPr>
      </w:pPr>
      <w:r>
        <w:rPr>
          <w:rFonts w:hint="eastAsia"/>
          <w:bCs/>
          <w:kern w:val="0"/>
        </w:rPr>
        <w:t>⑦制定生活垃圾分类收集运输应急方案，报区城市管理行政主管部门备案。</w:t>
      </w:r>
    </w:p>
    <w:p w14:paraId="6E2AD02E" w14:textId="77777777" w:rsidR="009233AD" w:rsidRDefault="002A6E3E">
      <w:pPr>
        <w:spacing w:line="440" w:lineRule="exact"/>
        <w:ind w:firstLineChars="200" w:firstLine="420"/>
        <w:rPr>
          <w:bCs/>
          <w:kern w:val="0"/>
        </w:rPr>
      </w:pPr>
      <w:r>
        <w:rPr>
          <w:bCs/>
          <w:kern w:val="0"/>
        </w:rPr>
        <w:t>4</w:t>
      </w:r>
      <w:r>
        <w:rPr>
          <w:bCs/>
          <w:kern w:val="0"/>
        </w:rPr>
        <w:t>）收运去向。按垃圾种类明确不同去向，有害垃圾送到各区暂存点，可回收物送到分拣中心（站），厨余（餐厨）垃圾</w:t>
      </w:r>
      <w:proofErr w:type="gramStart"/>
      <w:r>
        <w:rPr>
          <w:bCs/>
          <w:kern w:val="0"/>
        </w:rPr>
        <w:t>送处理</w:t>
      </w:r>
      <w:proofErr w:type="gramEnd"/>
      <w:r>
        <w:rPr>
          <w:bCs/>
          <w:kern w:val="0"/>
        </w:rPr>
        <w:t>厂，确保源头有分类、终端可追溯。由</w:t>
      </w:r>
      <w:r>
        <w:rPr>
          <w:rFonts w:hint="eastAsia"/>
          <w:bCs/>
          <w:kern w:val="0"/>
        </w:rPr>
        <w:t>甲方</w:t>
      </w:r>
      <w:r>
        <w:rPr>
          <w:bCs/>
          <w:kern w:val="0"/>
        </w:rPr>
        <w:t>协调、提供收运终端。</w:t>
      </w:r>
    </w:p>
    <w:p w14:paraId="7B8174C3" w14:textId="77777777" w:rsidR="009233AD" w:rsidRDefault="002A6E3E">
      <w:pPr>
        <w:spacing w:line="440" w:lineRule="exact"/>
        <w:ind w:firstLineChars="200" w:firstLine="420"/>
        <w:rPr>
          <w:bCs/>
          <w:kern w:val="0"/>
        </w:rPr>
      </w:pPr>
      <w:r>
        <w:rPr>
          <w:bCs/>
          <w:kern w:val="0"/>
        </w:rPr>
        <w:t>5</w:t>
      </w:r>
      <w:r>
        <w:rPr>
          <w:bCs/>
          <w:kern w:val="0"/>
        </w:rPr>
        <w:t>）收运队伍。乙方建立有害垃圾、可回收物、餐厨垃圾（</w:t>
      </w:r>
      <w:proofErr w:type="gramStart"/>
      <w:r>
        <w:rPr>
          <w:bCs/>
          <w:kern w:val="0"/>
        </w:rPr>
        <w:t>厨余垃圾</w:t>
      </w:r>
      <w:proofErr w:type="gramEnd"/>
      <w:r>
        <w:rPr>
          <w:bCs/>
          <w:kern w:val="0"/>
        </w:rPr>
        <w:t>）的专业收运队伍，企业运作，专业人员收运，收运人员配备清晰标识工作服。</w:t>
      </w:r>
    </w:p>
    <w:p w14:paraId="30694704" w14:textId="77777777" w:rsidR="009233AD" w:rsidRDefault="002A6E3E">
      <w:pPr>
        <w:spacing w:line="440" w:lineRule="exact"/>
        <w:ind w:firstLineChars="200" w:firstLine="420"/>
        <w:rPr>
          <w:bCs/>
          <w:kern w:val="0"/>
        </w:rPr>
      </w:pPr>
      <w:r>
        <w:rPr>
          <w:bCs/>
          <w:kern w:val="0"/>
        </w:rPr>
        <w:t>6</w:t>
      </w:r>
      <w:r>
        <w:rPr>
          <w:bCs/>
          <w:kern w:val="0"/>
        </w:rPr>
        <w:t>）收运车辆。乙方根据垃圾种类、作业区域配备相匹配的车辆，车辆应做到全密闭、防抛洒滴漏，前端收集、短途驳运可以采用电动车等节能环保的小型车辆，车辆标识与我市垃圾分类要求相符合。</w:t>
      </w:r>
    </w:p>
    <w:p w14:paraId="51D626C4" w14:textId="77777777" w:rsidR="009233AD" w:rsidRDefault="002A6E3E">
      <w:pPr>
        <w:keepNext/>
        <w:keepLines/>
        <w:spacing w:before="120" w:after="120" w:line="440" w:lineRule="exact"/>
        <w:ind w:left="601"/>
        <w:outlineLvl w:val="3"/>
        <w:rPr>
          <w:bCs/>
          <w:kern w:val="0"/>
        </w:rPr>
      </w:pPr>
      <w:bookmarkStart w:id="34" w:name="_Toc22031401"/>
      <w:bookmarkStart w:id="35" w:name="_Hlk21684153"/>
      <w:r>
        <w:rPr>
          <w:rFonts w:hint="eastAsia"/>
          <w:bCs/>
          <w:kern w:val="0"/>
        </w:rPr>
        <w:lastRenderedPageBreak/>
        <w:t>4.</w:t>
      </w:r>
      <w:r>
        <w:rPr>
          <w:bCs/>
          <w:kern w:val="0"/>
        </w:rPr>
        <w:t>2</w:t>
      </w:r>
      <w:r>
        <w:rPr>
          <w:rFonts w:hint="eastAsia"/>
          <w:bCs/>
          <w:kern w:val="0"/>
        </w:rPr>
        <w:t>.</w:t>
      </w:r>
      <w:r>
        <w:rPr>
          <w:bCs/>
          <w:kern w:val="0"/>
        </w:rPr>
        <w:t>3 17</w:t>
      </w:r>
      <w:r>
        <w:rPr>
          <w:bCs/>
          <w:kern w:val="0"/>
        </w:rPr>
        <w:t>座公共厕所运营管理</w:t>
      </w:r>
      <w:bookmarkEnd w:id="34"/>
    </w:p>
    <w:p w14:paraId="1F99FD87"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3</w:t>
      </w:r>
      <w:r>
        <w:rPr>
          <w:rFonts w:hint="eastAsia"/>
          <w:bCs/>
          <w:kern w:val="0"/>
        </w:rPr>
        <w:t>.</w:t>
      </w:r>
      <w:r>
        <w:rPr>
          <w:bCs/>
          <w:kern w:val="0"/>
        </w:rPr>
        <w:t xml:space="preserve">1 </w:t>
      </w:r>
      <w:r>
        <w:rPr>
          <w:bCs/>
          <w:kern w:val="0"/>
        </w:rPr>
        <w:t>服务内容</w:t>
      </w:r>
    </w:p>
    <w:p w14:paraId="719FF317" w14:textId="77777777" w:rsidR="009233AD" w:rsidRDefault="002A6E3E">
      <w:pPr>
        <w:spacing w:line="440" w:lineRule="exact"/>
        <w:ind w:firstLineChars="200" w:firstLine="420"/>
        <w:rPr>
          <w:bCs/>
          <w:kern w:val="0"/>
        </w:rPr>
      </w:pPr>
      <w:r>
        <w:rPr>
          <w:rFonts w:hint="eastAsia"/>
          <w:bCs/>
          <w:kern w:val="0"/>
        </w:rPr>
        <w:t>（</w:t>
      </w:r>
      <w:r>
        <w:rPr>
          <w:rFonts w:hint="eastAsia"/>
          <w:bCs/>
          <w:kern w:val="0"/>
        </w:rPr>
        <w:t>1</w:t>
      </w:r>
      <w:r>
        <w:rPr>
          <w:rFonts w:hint="eastAsia"/>
          <w:bCs/>
          <w:kern w:val="0"/>
        </w:rPr>
        <w:t>）</w:t>
      </w:r>
      <w:r>
        <w:rPr>
          <w:bCs/>
          <w:kern w:val="0"/>
        </w:rPr>
        <w:t>公厕专人管理，向公众</w:t>
      </w:r>
      <w:r>
        <w:rPr>
          <w:bCs/>
          <w:kern w:val="0"/>
        </w:rPr>
        <w:t>24</w:t>
      </w:r>
      <w:r>
        <w:rPr>
          <w:bCs/>
          <w:kern w:val="0"/>
        </w:rPr>
        <w:t>小时免费开放；</w:t>
      </w:r>
    </w:p>
    <w:p w14:paraId="203DAB66" w14:textId="77777777" w:rsidR="009233AD" w:rsidRDefault="002A6E3E">
      <w:pPr>
        <w:spacing w:line="440" w:lineRule="exact"/>
        <w:ind w:firstLineChars="200" w:firstLine="420"/>
        <w:rPr>
          <w:bCs/>
          <w:kern w:val="0"/>
        </w:rPr>
      </w:pPr>
      <w:r>
        <w:rPr>
          <w:rFonts w:hint="eastAsia"/>
          <w:bCs/>
          <w:kern w:val="0"/>
        </w:rPr>
        <w:t>（</w:t>
      </w:r>
      <w:r>
        <w:rPr>
          <w:rFonts w:hint="eastAsia"/>
          <w:bCs/>
          <w:kern w:val="0"/>
        </w:rPr>
        <w:t>2</w:t>
      </w:r>
      <w:r>
        <w:rPr>
          <w:rFonts w:hint="eastAsia"/>
          <w:bCs/>
          <w:kern w:val="0"/>
        </w:rPr>
        <w:t>）</w:t>
      </w:r>
      <w:r>
        <w:rPr>
          <w:bCs/>
          <w:kern w:val="0"/>
        </w:rPr>
        <w:t>公厕配套设施设备的维护，保持完好正常使用（</w:t>
      </w:r>
      <w:r>
        <w:rPr>
          <w:rFonts w:hint="eastAsia"/>
          <w:bCs/>
          <w:kern w:val="0"/>
        </w:rPr>
        <w:t>甲方</w:t>
      </w:r>
      <w:r>
        <w:rPr>
          <w:bCs/>
          <w:kern w:val="0"/>
        </w:rPr>
        <w:t>移交时应达到相应的标准）；</w:t>
      </w:r>
    </w:p>
    <w:p w14:paraId="78E52D36" w14:textId="77777777" w:rsidR="009233AD" w:rsidRDefault="002A6E3E">
      <w:pPr>
        <w:spacing w:line="440" w:lineRule="exact"/>
        <w:ind w:firstLineChars="200" w:firstLine="420"/>
        <w:rPr>
          <w:bCs/>
          <w:kern w:val="0"/>
        </w:rPr>
      </w:pPr>
      <w:r>
        <w:rPr>
          <w:rFonts w:hint="eastAsia"/>
          <w:bCs/>
          <w:kern w:val="0"/>
        </w:rPr>
        <w:t>（</w:t>
      </w:r>
      <w:r>
        <w:rPr>
          <w:rFonts w:hint="eastAsia"/>
          <w:bCs/>
          <w:kern w:val="0"/>
        </w:rPr>
        <w:t>3</w:t>
      </w:r>
      <w:r>
        <w:rPr>
          <w:rFonts w:hint="eastAsia"/>
          <w:bCs/>
          <w:kern w:val="0"/>
        </w:rPr>
        <w:t>）</w:t>
      </w:r>
      <w:r>
        <w:rPr>
          <w:bCs/>
          <w:kern w:val="0"/>
        </w:rPr>
        <w:t>公厕卫生标准必须达到或高于国家一类、二类公厕标准。</w:t>
      </w:r>
    </w:p>
    <w:bookmarkEnd w:id="35"/>
    <w:p w14:paraId="0B046390"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3</w:t>
      </w:r>
      <w:r>
        <w:rPr>
          <w:rFonts w:hint="eastAsia"/>
          <w:bCs/>
          <w:kern w:val="0"/>
        </w:rPr>
        <w:t>.</w:t>
      </w:r>
      <w:r>
        <w:rPr>
          <w:bCs/>
          <w:kern w:val="0"/>
        </w:rPr>
        <w:t xml:space="preserve">2 </w:t>
      </w:r>
      <w:r>
        <w:rPr>
          <w:bCs/>
          <w:kern w:val="0"/>
        </w:rPr>
        <w:t>服务范围</w:t>
      </w:r>
    </w:p>
    <w:p w14:paraId="426C3100" w14:textId="77777777" w:rsidR="009233AD" w:rsidRDefault="002A6E3E">
      <w:pPr>
        <w:autoSpaceDE w:val="0"/>
        <w:autoSpaceDN w:val="0"/>
        <w:adjustRightInd w:val="0"/>
        <w:snapToGrid w:val="0"/>
        <w:spacing w:beforeLines="50" w:before="120" w:line="440" w:lineRule="exact"/>
        <w:ind w:firstLineChars="200" w:firstLine="420"/>
        <w:jc w:val="center"/>
        <w:rPr>
          <w:kern w:val="0"/>
        </w:rPr>
      </w:pPr>
      <w:r>
        <w:rPr>
          <w:kern w:val="0"/>
        </w:rPr>
        <w:t>表</w:t>
      </w:r>
      <w:r>
        <w:rPr>
          <w:kern w:val="0"/>
        </w:rPr>
        <w:t xml:space="preserve">4-7 </w:t>
      </w:r>
      <w:r>
        <w:rPr>
          <w:kern w:val="0"/>
        </w:rPr>
        <w:t>公厕明细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734"/>
        <w:gridCol w:w="1031"/>
        <w:gridCol w:w="1245"/>
        <w:gridCol w:w="4278"/>
      </w:tblGrid>
      <w:tr w:rsidR="009233AD" w14:paraId="3B712D8D" w14:textId="77777777">
        <w:trPr>
          <w:trHeight w:val="20"/>
        </w:trPr>
        <w:tc>
          <w:tcPr>
            <w:tcW w:w="368" w:type="pct"/>
            <w:vAlign w:val="center"/>
          </w:tcPr>
          <w:p w14:paraId="4BA0B4DA" w14:textId="77777777" w:rsidR="009233AD" w:rsidRDefault="002A6E3E">
            <w:pPr>
              <w:widowControl/>
              <w:adjustRightInd w:val="0"/>
              <w:snapToGrid w:val="0"/>
              <w:jc w:val="center"/>
              <w:rPr>
                <w:rFonts w:eastAsia="黑体"/>
                <w:kern w:val="0"/>
              </w:rPr>
            </w:pPr>
            <w:r>
              <w:rPr>
                <w:rFonts w:eastAsia="黑体"/>
                <w:kern w:val="0"/>
              </w:rPr>
              <w:t>序号</w:t>
            </w:r>
          </w:p>
        </w:tc>
        <w:tc>
          <w:tcPr>
            <w:tcW w:w="969" w:type="pct"/>
            <w:vAlign w:val="center"/>
          </w:tcPr>
          <w:p w14:paraId="6F46DF97" w14:textId="77777777" w:rsidR="009233AD" w:rsidRDefault="002A6E3E">
            <w:pPr>
              <w:widowControl/>
              <w:adjustRightInd w:val="0"/>
              <w:snapToGrid w:val="0"/>
              <w:jc w:val="center"/>
              <w:rPr>
                <w:rFonts w:eastAsia="黑体"/>
                <w:kern w:val="0"/>
              </w:rPr>
            </w:pPr>
            <w:r>
              <w:rPr>
                <w:rFonts w:eastAsia="黑体"/>
                <w:kern w:val="0"/>
              </w:rPr>
              <w:t>公厕名称</w:t>
            </w:r>
          </w:p>
        </w:tc>
        <w:tc>
          <w:tcPr>
            <w:tcW w:w="576" w:type="pct"/>
            <w:vAlign w:val="center"/>
          </w:tcPr>
          <w:p w14:paraId="0CFCA03D" w14:textId="77777777" w:rsidR="009233AD" w:rsidRDefault="002A6E3E">
            <w:pPr>
              <w:widowControl/>
              <w:adjustRightInd w:val="0"/>
              <w:snapToGrid w:val="0"/>
              <w:jc w:val="center"/>
              <w:rPr>
                <w:rFonts w:eastAsia="黑体"/>
                <w:kern w:val="0"/>
              </w:rPr>
            </w:pPr>
            <w:r>
              <w:rPr>
                <w:rFonts w:eastAsia="黑体"/>
                <w:kern w:val="0"/>
              </w:rPr>
              <w:t>公厕类别</w:t>
            </w:r>
          </w:p>
        </w:tc>
        <w:tc>
          <w:tcPr>
            <w:tcW w:w="696" w:type="pct"/>
            <w:vAlign w:val="center"/>
          </w:tcPr>
          <w:p w14:paraId="529C0BB7" w14:textId="77777777" w:rsidR="009233AD" w:rsidRDefault="002A6E3E">
            <w:pPr>
              <w:widowControl/>
              <w:adjustRightInd w:val="0"/>
              <w:snapToGrid w:val="0"/>
              <w:jc w:val="center"/>
              <w:rPr>
                <w:rFonts w:eastAsia="黑体"/>
                <w:kern w:val="0"/>
              </w:rPr>
            </w:pPr>
            <w:r>
              <w:rPr>
                <w:rFonts w:eastAsia="黑体"/>
                <w:kern w:val="0"/>
              </w:rPr>
              <w:t>是否开放</w:t>
            </w:r>
          </w:p>
        </w:tc>
        <w:tc>
          <w:tcPr>
            <w:tcW w:w="2391" w:type="pct"/>
            <w:vAlign w:val="center"/>
          </w:tcPr>
          <w:p w14:paraId="477A573A" w14:textId="77777777" w:rsidR="009233AD" w:rsidRDefault="002A6E3E">
            <w:pPr>
              <w:widowControl/>
              <w:adjustRightInd w:val="0"/>
              <w:snapToGrid w:val="0"/>
              <w:jc w:val="center"/>
              <w:rPr>
                <w:rFonts w:eastAsia="黑体"/>
                <w:kern w:val="0"/>
              </w:rPr>
            </w:pPr>
            <w:r>
              <w:rPr>
                <w:rFonts w:eastAsia="黑体"/>
                <w:kern w:val="0"/>
              </w:rPr>
              <w:t>地址</w:t>
            </w:r>
          </w:p>
        </w:tc>
      </w:tr>
      <w:tr w:rsidR="009233AD" w14:paraId="544AEBF5" w14:textId="77777777">
        <w:trPr>
          <w:trHeight w:val="20"/>
        </w:trPr>
        <w:tc>
          <w:tcPr>
            <w:tcW w:w="368" w:type="pct"/>
            <w:vAlign w:val="center"/>
          </w:tcPr>
          <w:p w14:paraId="7FED601F" w14:textId="77777777" w:rsidR="009233AD" w:rsidRDefault="002A6E3E">
            <w:pPr>
              <w:widowControl/>
              <w:adjustRightInd w:val="0"/>
              <w:snapToGrid w:val="0"/>
              <w:jc w:val="center"/>
              <w:rPr>
                <w:kern w:val="0"/>
              </w:rPr>
            </w:pPr>
            <w:r>
              <w:rPr>
                <w:kern w:val="0"/>
              </w:rPr>
              <w:t xml:space="preserve">1 </w:t>
            </w:r>
          </w:p>
        </w:tc>
        <w:tc>
          <w:tcPr>
            <w:tcW w:w="969" w:type="pct"/>
            <w:vAlign w:val="center"/>
          </w:tcPr>
          <w:p w14:paraId="508D86AA" w14:textId="77777777" w:rsidR="009233AD" w:rsidRDefault="002A6E3E">
            <w:pPr>
              <w:widowControl/>
              <w:adjustRightInd w:val="0"/>
              <w:snapToGrid w:val="0"/>
              <w:jc w:val="center"/>
              <w:rPr>
                <w:kern w:val="0"/>
              </w:rPr>
            </w:pPr>
            <w:r>
              <w:rPr>
                <w:kern w:val="0"/>
              </w:rPr>
              <w:t>奥体大街东</w:t>
            </w:r>
          </w:p>
        </w:tc>
        <w:tc>
          <w:tcPr>
            <w:tcW w:w="576" w:type="pct"/>
            <w:vAlign w:val="center"/>
          </w:tcPr>
          <w:p w14:paraId="6073F5E8"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5BADB06D" w14:textId="77777777" w:rsidR="009233AD" w:rsidRDefault="002A6E3E">
            <w:pPr>
              <w:widowControl/>
              <w:adjustRightInd w:val="0"/>
              <w:snapToGrid w:val="0"/>
              <w:jc w:val="center"/>
              <w:rPr>
                <w:kern w:val="0"/>
              </w:rPr>
            </w:pPr>
            <w:r>
              <w:rPr>
                <w:kern w:val="0"/>
              </w:rPr>
              <w:t>是</w:t>
            </w:r>
          </w:p>
        </w:tc>
        <w:tc>
          <w:tcPr>
            <w:tcW w:w="2391" w:type="pct"/>
            <w:vAlign w:val="center"/>
          </w:tcPr>
          <w:p w14:paraId="31563C0F" w14:textId="77777777" w:rsidR="009233AD" w:rsidRDefault="002A6E3E">
            <w:pPr>
              <w:widowControl/>
              <w:adjustRightInd w:val="0"/>
              <w:snapToGrid w:val="0"/>
              <w:jc w:val="center"/>
              <w:rPr>
                <w:kern w:val="0"/>
              </w:rPr>
            </w:pPr>
            <w:r>
              <w:rPr>
                <w:kern w:val="0"/>
              </w:rPr>
              <w:t>河西奥体大街与庐山路交界处桥旁</w:t>
            </w:r>
          </w:p>
        </w:tc>
      </w:tr>
      <w:tr w:rsidR="009233AD" w14:paraId="23185A39" w14:textId="77777777">
        <w:trPr>
          <w:trHeight w:val="20"/>
        </w:trPr>
        <w:tc>
          <w:tcPr>
            <w:tcW w:w="368" w:type="pct"/>
            <w:vAlign w:val="center"/>
          </w:tcPr>
          <w:p w14:paraId="594AEE0B" w14:textId="77777777" w:rsidR="009233AD" w:rsidRDefault="002A6E3E">
            <w:pPr>
              <w:widowControl/>
              <w:adjustRightInd w:val="0"/>
              <w:snapToGrid w:val="0"/>
              <w:jc w:val="center"/>
              <w:rPr>
                <w:kern w:val="0"/>
              </w:rPr>
            </w:pPr>
            <w:r>
              <w:rPr>
                <w:kern w:val="0"/>
              </w:rPr>
              <w:t xml:space="preserve">2 </w:t>
            </w:r>
          </w:p>
        </w:tc>
        <w:tc>
          <w:tcPr>
            <w:tcW w:w="969" w:type="pct"/>
            <w:vAlign w:val="center"/>
          </w:tcPr>
          <w:p w14:paraId="2A9B063F" w14:textId="77777777" w:rsidR="009233AD" w:rsidRDefault="002A6E3E">
            <w:pPr>
              <w:widowControl/>
              <w:adjustRightInd w:val="0"/>
              <w:snapToGrid w:val="0"/>
              <w:jc w:val="center"/>
              <w:rPr>
                <w:kern w:val="0"/>
              </w:rPr>
            </w:pPr>
            <w:r>
              <w:rPr>
                <w:kern w:val="0"/>
              </w:rPr>
              <w:t>雨润</w:t>
            </w:r>
          </w:p>
        </w:tc>
        <w:tc>
          <w:tcPr>
            <w:tcW w:w="576" w:type="pct"/>
            <w:vAlign w:val="center"/>
          </w:tcPr>
          <w:p w14:paraId="184B6818"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1FE525F4" w14:textId="77777777" w:rsidR="009233AD" w:rsidRDefault="002A6E3E">
            <w:pPr>
              <w:widowControl/>
              <w:adjustRightInd w:val="0"/>
              <w:snapToGrid w:val="0"/>
              <w:jc w:val="center"/>
              <w:rPr>
                <w:kern w:val="0"/>
              </w:rPr>
            </w:pPr>
            <w:r>
              <w:rPr>
                <w:kern w:val="0"/>
              </w:rPr>
              <w:t>是</w:t>
            </w:r>
          </w:p>
        </w:tc>
        <w:tc>
          <w:tcPr>
            <w:tcW w:w="2391" w:type="pct"/>
            <w:vAlign w:val="center"/>
          </w:tcPr>
          <w:p w14:paraId="34EDD530" w14:textId="77777777" w:rsidR="009233AD" w:rsidRDefault="002A6E3E">
            <w:pPr>
              <w:widowControl/>
              <w:adjustRightInd w:val="0"/>
              <w:snapToGrid w:val="0"/>
              <w:jc w:val="center"/>
              <w:rPr>
                <w:kern w:val="0"/>
              </w:rPr>
            </w:pPr>
            <w:r>
              <w:rPr>
                <w:kern w:val="0"/>
              </w:rPr>
              <w:t>雨润</w:t>
            </w:r>
            <w:proofErr w:type="gramStart"/>
            <w:r>
              <w:rPr>
                <w:kern w:val="0"/>
              </w:rPr>
              <w:t>大街双</w:t>
            </w:r>
            <w:proofErr w:type="gramEnd"/>
            <w:r>
              <w:rPr>
                <w:kern w:val="0"/>
              </w:rPr>
              <w:t>和</w:t>
            </w:r>
            <w:proofErr w:type="gramStart"/>
            <w:r>
              <w:rPr>
                <w:kern w:val="0"/>
              </w:rPr>
              <w:t>园小区</w:t>
            </w:r>
            <w:proofErr w:type="gramEnd"/>
            <w:r>
              <w:rPr>
                <w:kern w:val="0"/>
              </w:rPr>
              <w:t>对面</w:t>
            </w:r>
          </w:p>
        </w:tc>
      </w:tr>
      <w:tr w:rsidR="009233AD" w14:paraId="678965F4" w14:textId="77777777">
        <w:trPr>
          <w:trHeight w:val="20"/>
        </w:trPr>
        <w:tc>
          <w:tcPr>
            <w:tcW w:w="368" w:type="pct"/>
            <w:vAlign w:val="center"/>
          </w:tcPr>
          <w:p w14:paraId="7849F0A1" w14:textId="77777777" w:rsidR="009233AD" w:rsidRDefault="002A6E3E">
            <w:pPr>
              <w:widowControl/>
              <w:adjustRightInd w:val="0"/>
              <w:snapToGrid w:val="0"/>
              <w:jc w:val="center"/>
              <w:rPr>
                <w:kern w:val="0"/>
              </w:rPr>
            </w:pPr>
            <w:r>
              <w:rPr>
                <w:kern w:val="0"/>
              </w:rPr>
              <w:t xml:space="preserve">3 </w:t>
            </w:r>
          </w:p>
        </w:tc>
        <w:tc>
          <w:tcPr>
            <w:tcW w:w="969" w:type="pct"/>
            <w:vAlign w:val="center"/>
          </w:tcPr>
          <w:p w14:paraId="47A14BF8" w14:textId="77777777" w:rsidR="009233AD" w:rsidRDefault="002A6E3E">
            <w:pPr>
              <w:widowControl/>
              <w:adjustRightInd w:val="0"/>
              <w:snapToGrid w:val="0"/>
              <w:jc w:val="center"/>
              <w:rPr>
                <w:kern w:val="0"/>
              </w:rPr>
            </w:pPr>
            <w:r>
              <w:rPr>
                <w:kern w:val="0"/>
              </w:rPr>
              <w:t>清荷园</w:t>
            </w:r>
          </w:p>
        </w:tc>
        <w:tc>
          <w:tcPr>
            <w:tcW w:w="576" w:type="pct"/>
            <w:vAlign w:val="center"/>
          </w:tcPr>
          <w:p w14:paraId="11EC5020" w14:textId="77777777" w:rsidR="009233AD" w:rsidRDefault="002A6E3E">
            <w:pPr>
              <w:widowControl/>
              <w:adjustRightInd w:val="0"/>
              <w:snapToGrid w:val="0"/>
              <w:jc w:val="center"/>
              <w:rPr>
                <w:kern w:val="0"/>
              </w:rPr>
            </w:pPr>
            <w:r>
              <w:rPr>
                <w:kern w:val="0"/>
              </w:rPr>
              <w:t xml:space="preserve">2 </w:t>
            </w:r>
          </w:p>
        </w:tc>
        <w:tc>
          <w:tcPr>
            <w:tcW w:w="696" w:type="pct"/>
            <w:vAlign w:val="center"/>
          </w:tcPr>
          <w:p w14:paraId="31CA85BC" w14:textId="77777777" w:rsidR="009233AD" w:rsidRDefault="002A6E3E">
            <w:pPr>
              <w:widowControl/>
              <w:adjustRightInd w:val="0"/>
              <w:snapToGrid w:val="0"/>
              <w:jc w:val="center"/>
              <w:rPr>
                <w:kern w:val="0"/>
              </w:rPr>
            </w:pPr>
            <w:r>
              <w:rPr>
                <w:kern w:val="0"/>
              </w:rPr>
              <w:t>是</w:t>
            </w:r>
          </w:p>
        </w:tc>
        <w:tc>
          <w:tcPr>
            <w:tcW w:w="2391" w:type="pct"/>
            <w:vAlign w:val="center"/>
          </w:tcPr>
          <w:p w14:paraId="41795A48" w14:textId="77777777" w:rsidR="009233AD" w:rsidRDefault="002A6E3E">
            <w:pPr>
              <w:widowControl/>
              <w:adjustRightInd w:val="0"/>
              <w:snapToGrid w:val="0"/>
              <w:jc w:val="center"/>
              <w:rPr>
                <w:kern w:val="0"/>
              </w:rPr>
            </w:pPr>
            <w:r>
              <w:rPr>
                <w:kern w:val="0"/>
              </w:rPr>
              <w:t>清荷园北院东北角</w:t>
            </w:r>
          </w:p>
        </w:tc>
      </w:tr>
      <w:tr w:rsidR="009233AD" w14:paraId="27DA7F0D" w14:textId="77777777">
        <w:trPr>
          <w:trHeight w:val="20"/>
        </w:trPr>
        <w:tc>
          <w:tcPr>
            <w:tcW w:w="368" w:type="pct"/>
            <w:vAlign w:val="center"/>
          </w:tcPr>
          <w:p w14:paraId="1D192DC4" w14:textId="77777777" w:rsidR="009233AD" w:rsidRDefault="002A6E3E">
            <w:pPr>
              <w:widowControl/>
              <w:adjustRightInd w:val="0"/>
              <w:snapToGrid w:val="0"/>
              <w:jc w:val="center"/>
              <w:rPr>
                <w:kern w:val="0"/>
              </w:rPr>
            </w:pPr>
            <w:r>
              <w:rPr>
                <w:kern w:val="0"/>
              </w:rPr>
              <w:t xml:space="preserve">4 </w:t>
            </w:r>
          </w:p>
        </w:tc>
        <w:tc>
          <w:tcPr>
            <w:tcW w:w="969" w:type="pct"/>
            <w:vAlign w:val="center"/>
          </w:tcPr>
          <w:p w14:paraId="69FD6FCC" w14:textId="77777777" w:rsidR="009233AD" w:rsidRDefault="002A6E3E">
            <w:pPr>
              <w:widowControl/>
              <w:adjustRightInd w:val="0"/>
              <w:snapToGrid w:val="0"/>
              <w:jc w:val="center"/>
              <w:rPr>
                <w:kern w:val="0"/>
              </w:rPr>
            </w:pPr>
            <w:r>
              <w:rPr>
                <w:kern w:val="0"/>
              </w:rPr>
              <w:t>莲花</w:t>
            </w:r>
          </w:p>
        </w:tc>
        <w:tc>
          <w:tcPr>
            <w:tcW w:w="576" w:type="pct"/>
            <w:vAlign w:val="center"/>
          </w:tcPr>
          <w:p w14:paraId="3AB6DCC5"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14404E7B" w14:textId="77777777" w:rsidR="009233AD" w:rsidRDefault="002A6E3E">
            <w:pPr>
              <w:widowControl/>
              <w:adjustRightInd w:val="0"/>
              <w:snapToGrid w:val="0"/>
              <w:jc w:val="center"/>
              <w:rPr>
                <w:kern w:val="0"/>
              </w:rPr>
            </w:pPr>
            <w:r>
              <w:rPr>
                <w:kern w:val="0"/>
              </w:rPr>
              <w:t>是</w:t>
            </w:r>
          </w:p>
        </w:tc>
        <w:tc>
          <w:tcPr>
            <w:tcW w:w="2391" w:type="pct"/>
            <w:vAlign w:val="center"/>
          </w:tcPr>
          <w:p w14:paraId="020F8128" w14:textId="77777777" w:rsidR="009233AD" w:rsidRDefault="002A6E3E">
            <w:pPr>
              <w:widowControl/>
              <w:adjustRightInd w:val="0"/>
              <w:snapToGrid w:val="0"/>
              <w:jc w:val="center"/>
              <w:rPr>
                <w:kern w:val="0"/>
              </w:rPr>
            </w:pPr>
            <w:r>
              <w:rPr>
                <w:kern w:val="0"/>
              </w:rPr>
              <w:t>莲花小区住宅旁</w:t>
            </w:r>
          </w:p>
        </w:tc>
      </w:tr>
      <w:tr w:rsidR="009233AD" w14:paraId="6F91D89A" w14:textId="77777777">
        <w:trPr>
          <w:trHeight w:val="20"/>
        </w:trPr>
        <w:tc>
          <w:tcPr>
            <w:tcW w:w="368" w:type="pct"/>
            <w:vAlign w:val="center"/>
          </w:tcPr>
          <w:p w14:paraId="0448CCF3" w14:textId="77777777" w:rsidR="009233AD" w:rsidRDefault="002A6E3E">
            <w:pPr>
              <w:widowControl/>
              <w:adjustRightInd w:val="0"/>
              <w:snapToGrid w:val="0"/>
              <w:jc w:val="center"/>
              <w:rPr>
                <w:kern w:val="0"/>
              </w:rPr>
            </w:pPr>
            <w:r>
              <w:rPr>
                <w:kern w:val="0"/>
              </w:rPr>
              <w:t xml:space="preserve">5 </w:t>
            </w:r>
          </w:p>
        </w:tc>
        <w:tc>
          <w:tcPr>
            <w:tcW w:w="969" w:type="pct"/>
            <w:vAlign w:val="center"/>
          </w:tcPr>
          <w:p w14:paraId="77EB4BBC" w14:textId="77777777" w:rsidR="009233AD" w:rsidRDefault="002A6E3E">
            <w:pPr>
              <w:widowControl/>
              <w:adjustRightInd w:val="0"/>
              <w:snapToGrid w:val="0"/>
              <w:jc w:val="center"/>
              <w:rPr>
                <w:kern w:val="0"/>
              </w:rPr>
            </w:pPr>
            <w:r>
              <w:rPr>
                <w:kern w:val="0"/>
              </w:rPr>
              <w:t>庐山路</w:t>
            </w:r>
            <w:r>
              <w:rPr>
                <w:kern w:val="0"/>
              </w:rPr>
              <w:t>1</w:t>
            </w:r>
            <w:r>
              <w:rPr>
                <w:kern w:val="0"/>
              </w:rPr>
              <w:t>号</w:t>
            </w:r>
          </w:p>
        </w:tc>
        <w:tc>
          <w:tcPr>
            <w:tcW w:w="576" w:type="pct"/>
            <w:vAlign w:val="center"/>
          </w:tcPr>
          <w:p w14:paraId="18C553C0"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652AA851" w14:textId="77777777" w:rsidR="009233AD" w:rsidRDefault="002A6E3E">
            <w:pPr>
              <w:widowControl/>
              <w:adjustRightInd w:val="0"/>
              <w:snapToGrid w:val="0"/>
              <w:jc w:val="center"/>
              <w:rPr>
                <w:kern w:val="0"/>
              </w:rPr>
            </w:pPr>
            <w:r>
              <w:rPr>
                <w:kern w:val="0"/>
              </w:rPr>
              <w:t>是</w:t>
            </w:r>
          </w:p>
        </w:tc>
        <w:tc>
          <w:tcPr>
            <w:tcW w:w="2391" w:type="pct"/>
            <w:vAlign w:val="center"/>
          </w:tcPr>
          <w:p w14:paraId="308814C7" w14:textId="77777777" w:rsidR="009233AD" w:rsidRDefault="002A6E3E">
            <w:pPr>
              <w:widowControl/>
              <w:adjustRightInd w:val="0"/>
              <w:snapToGrid w:val="0"/>
              <w:jc w:val="center"/>
              <w:rPr>
                <w:kern w:val="0"/>
              </w:rPr>
            </w:pPr>
            <w:r>
              <w:rPr>
                <w:kern w:val="0"/>
              </w:rPr>
              <w:t>庐山路与雨润大街</w:t>
            </w:r>
          </w:p>
        </w:tc>
      </w:tr>
      <w:tr w:rsidR="009233AD" w14:paraId="066578BA" w14:textId="77777777">
        <w:trPr>
          <w:trHeight w:val="20"/>
        </w:trPr>
        <w:tc>
          <w:tcPr>
            <w:tcW w:w="368" w:type="pct"/>
            <w:vAlign w:val="center"/>
          </w:tcPr>
          <w:p w14:paraId="492F82A2" w14:textId="77777777" w:rsidR="009233AD" w:rsidRDefault="002A6E3E">
            <w:pPr>
              <w:widowControl/>
              <w:adjustRightInd w:val="0"/>
              <w:snapToGrid w:val="0"/>
              <w:jc w:val="center"/>
              <w:rPr>
                <w:kern w:val="0"/>
              </w:rPr>
            </w:pPr>
            <w:r>
              <w:rPr>
                <w:kern w:val="0"/>
              </w:rPr>
              <w:t xml:space="preserve">6 </w:t>
            </w:r>
          </w:p>
        </w:tc>
        <w:tc>
          <w:tcPr>
            <w:tcW w:w="969" w:type="pct"/>
            <w:vAlign w:val="center"/>
          </w:tcPr>
          <w:p w14:paraId="3EB34FE7" w14:textId="77777777" w:rsidR="009233AD" w:rsidRDefault="002A6E3E">
            <w:pPr>
              <w:widowControl/>
              <w:adjustRightInd w:val="0"/>
              <w:snapToGrid w:val="0"/>
              <w:jc w:val="center"/>
              <w:rPr>
                <w:kern w:val="0"/>
              </w:rPr>
            </w:pPr>
            <w:r>
              <w:rPr>
                <w:kern w:val="0"/>
              </w:rPr>
              <w:t>庐山路</w:t>
            </w:r>
            <w:r>
              <w:rPr>
                <w:kern w:val="0"/>
              </w:rPr>
              <w:t>2</w:t>
            </w:r>
            <w:r>
              <w:rPr>
                <w:kern w:val="0"/>
              </w:rPr>
              <w:t>号</w:t>
            </w:r>
          </w:p>
        </w:tc>
        <w:tc>
          <w:tcPr>
            <w:tcW w:w="576" w:type="pct"/>
            <w:vAlign w:val="center"/>
          </w:tcPr>
          <w:p w14:paraId="000D1C9A"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120EDE98" w14:textId="77777777" w:rsidR="009233AD" w:rsidRDefault="002A6E3E">
            <w:pPr>
              <w:widowControl/>
              <w:adjustRightInd w:val="0"/>
              <w:snapToGrid w:val="0"/>
              <w:jc w:val="center"/>
              <w:rPr>
                <w:kern w:val="0"/>
              </w:rPr>
            </w:pPr>
            <w:r>
              <w:rPr>
                <w:kern w:val="0"/>
              </w:rPr>
              <w:t>是</w:t>
            </w:r>
          </w:p>
        </w:tc>
        <w:tc>
          <w:tcPr>
            <w:tcW w:w="2391" w:type="pct"/>
            <w:vAlign w:val="center"/>
          </w:tcPr>
          <w:p w14:paraId="5F7E2BDC" w14:textId="77777777" w:rsidR="009233AD" w:rsidRDefault="002A6E3E">
            <w:pPr>
              <w:widowControl/>
              <w:adjustRightInd w:val="0"/>
              <w:snapToGrid w:val="0"/>
              <w:jc w:val="center"/>
              <w:rPr>
                <w:kern w:val="0"/>
              </w:rPr>
            </w:pPr>
            <w:r>
              <w:rPr>
                <w:kern w:val="0"/>
              </w:rPr>
              <w:t>庐山路与白龙江东街</w:t>
            </w:r>
          </w:p>
        </w:tc>
      </w:tr>
      <w:tr w:rsidR="009233AD" w14:paraId="68CAB544" w14:textId="77777777">
        <w:trPr>
          <w:trHeight w:val="20"/>
        </w:trPr>
        <w:tc>
          <w:tcPr>
            <w:tcW w:w="368" w:type="pct"/>
            <w:vAlign w:val="center"/>
          </w:tcPr>
          <w:p w14:paraId="7DD524C0" w14:textId="77777777" w:rsidR="009233AD" w:rsidRDefault="002A6E3E">
            <w:pPr>
              <w:widowControl/>
              <w:adjustRightInd w:val="0"/>
              <w:snapToGrid w:val="0"/>
              <w:jc w:val="center"/>
              <w:rPr>
                <w:kern w:val="0"/>
              </w:rPr>
            </w:pPr>
            <w:r>
              <w:rPr>
                <w:kern w:val="0"/>
              </w:rPr>
              <w:t xml:space="preserve">7 </w:t>
            </w:r>
          </w:p>
        </w:tc>
        <w:tc>
          <w:tcPr>
            <w:tcW w:w="969" w:type="pct"/>
            <w:vAlign w:val="center"/>
          </w:tcPr>
          <w:p w14:paraId="74EFC7E4" w14:textId="77777777" w:rsidR="009233AD" w:rsidRDefault="002A6E3E">
            <w:pPr>
              <w:widowControl/>
              <w:adjustRightInd w:val="0"/>
              <w:snapToGrid w:val="0"/>
              <w:jc w:val="center"/>
              <w:rPr>
                <w:kern w:val="0"/>
              </w:rPr>
            </w:pPr>
            <w:r>
              <w:rPr>
                <w:kern w:val="0"/>
              </w:rPr>
              <w:t>庐山路</w:t>
            </w:r>
            <w:r>
              <w:rPr>
                <w:kern w:val="0"/>
              </w:rPr>
              <w:t>3</w:t>
            </w:r>
            <w:r>
              <w:rPr>
                <w:kern w:val="0"/>
              </w:rPr>
              <w:t>号</w:t>
            </w:r>
          </w:p>
        </w:tc>
        <w:tc>
          <w:tcPr>
            <w:tcW w:w="576" w:type="pct"/>
            <w:vAlign w:val="center"/>
          </w:tcPr>
          <w:p w14:paraId="2DD476A2"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4AD7E19E" w14:textId="77777777" w:rsidR="009233AD" w:rsidRDefault="002A6E3E">
            <w:pPr>
              <w:widowControl/>
              <w:adjustRightInd w:val="0"/>
              <w:snapToGrid w:val="0"/>
              <w:jc w:val="center"/>
              <w:rPr>
                <w:kern w:val="0"/>
              </w:rPr>
            </w:pPr>
            <w:r>
              <w:rPr>
                <w:kern w:val="0"/>
              </w:rPr>
              <w:t>是</w:t>
            </w:r>
          </w:p>
        </w:tc>
        <w:tc>
          <w:tcPr>
            <w:tcW w:w="2391" w:type="pct"/>
            <w:vAlign w:val="center"/>
          </w:tcPr>
          <w:p w14:paraId="56F75026" w14:textId="77777777" w:rsidR="009233AD" w:rsidRDefault="002A6E3E">
            <w:pPr>
              <w:widowControl/>
              <w:adjustRightInd w:val="0"/>
              <w:snapToGrid w:val="0"/>
              <w:jc w:val="center"/>
              <w:rPr>
                <w:kern w:val="0"/>
              </w:rPr>
            </w:pPr>
            <w:r>
              <w:rPr>
                <w:kern w:val="0"/>
              </w:rPr>
              <w:t>庐山路与河西大街</w:t>
            </w:r>
          </w:p>
        </w:tc>
      </w:tr>
      <w:tr w:rsidR="009233AD" w14:paraId="4C84002F" w14:textId="77777777">
        <w:trPr>
          <w:trHeight w:val="20"/>
        </w:trPr>
        <w:tc>
          <w:tcPr>
            <w:tcW w:w="368" w:type="pct"/>
            <w:vAlign w:val="center"/>
          </w:tcPr>
          <w:p w14:paraId="4398EE62" w14:textId="77777777" w:rsidR="009233AD" w:rsidRDefault="002A6E3E">
            <w:pPr>
              <w:widowControl/>
              <w:adjustRightInd w:val="0"/>
              <w:snapToGrid w:val="0"/>
              <w:jc w:val="center"/>
              <w:rPr>
                <w:kern w:val="0"/>
              </w:rPr>
            </w:pPr>
            <w:r>
              <w:rPr>
                <w:kern w:val="0"/>
              </w:rPr>
              <w:t xml:space="preserve">8 </w:t>
            </w:r>
          </w:p>
        </w:tc>
        <w:tc>
          <w:tcPr>
            <w:tcW w:w="969" w:type="pct"/>
            <w:vAlign w:val="center"/>
          </w:tcPr>
          <w:p w14:paraId="5CFE0908" w14:textId="77777777" w:rsidR="009233AD" w:rsidRDefault="002A6E3E">
            <w:pPr>
              <w:widowControl/>
              <w:adjustRightInd w:val="0"/>
              <w:snapToGrid w:val="0"/>
              <w:jc w:val="center"/>
              <w:rPr>
                <w:kern w:val="0"/>
              </w:rPr>
            </w:pPr>
            <w:r>
              <w:rPr>
                <w:kern w:val="0"/>
              </w:rPr>
              <w:t>庐山路</w:t>
            </w:r>
            <w:r>
              <w:rPr>
                <w:kern w:val="0"/>
              </w:rPr>
              <w:t>4</w:t>
            </w:r>
            <w:r>
              <w:rPr>
                <w:kern w:val="0"/>
              </w:rPr>
              <w:t>号</w:t>
            </w:r>
          </w:p>
        </w:tc>
        <w:tc>
          <w:tcPr>
            <w:tcW w:w="576" w:type="pct"/>
            <w:vAlign w:val="center"/>
          </w:tcPr>
          <w:p w14:paraId="18AD532C"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4C5C7B9A" w14:textId="77777777" w:rsidR="009233AD" w:rsidRDefault="002A6E3E">
            <w:pPr>
              <w:widowControl/>
              <w:adjustRightInd w:val="0"/>
              <w:snapToGrid w:val="0"/>
              <w:jc w:val="center"/>
              <w:rPr>
                <w:kern w:val="0"/>
              </w:rPr>
            </w:pPr>
            <w:r>
              <w:rPr>
                <w:kern w:val="0"/>
              </w:rPr>
              <w:t>是</w:t>
            </w:r>
          </w:p>
        </w:tc>
        <w:tc>
          <w:tcPr>
            <w:tcW w:w="2391" w:type="pct"/>
            <w:vAlign w:val="center"/>
          </w:tcPr>
          <w:p w14:paraId="12FE9AC4" w14:textId="77777777" w:rsidR="009233AD" w:rsidRDefault="002A6E3E">
            <w:pPr>
              <w:widowControl/>
              <w:adjustRightInd w:val="0"/>
              <w:snapToGrid w:val="0"/>
              <w:jc w:val="center"/>
              <w:rPr>
                <w:kern w:val="0"/>
              </w:rPr>
            </w:pPr>
            <w:r>
              <w:rPr>
                <w:kern w:val="0"/>
              </w:rPr>
              <w:t>庐山路与梦都大街</w:t>
            </w:r>
          </w:p>
        </w:tc>
      </w:tr>
      <w:tr w:rsidR="009233AD" w14:paraId="17A08E11" w14:textId="77777777">
        <w:trPr>
          <w:trHeight w:val="20"/>
        </w:trPr>
        <w:tc>
          <w:tcPr>
            <w:tcW w:w="368" w:type="pct"/>
            <w:vAlign w:val="center"/>
          </w:tcPr>
          <w:p w14:paraId="7F07E0A4" w14:textId="77777777" w:rsidR="009233AD" w:rsidRDefault="002A6E3E">
            <w:pPr>
              <w:widowControl/>
              <w:adjustRightInd w:val="0"/>
              <w:snapToGrid w:val="0"/>
              <w:jc w:val="center"/>
              <w:rPr>
                <w:kern w:val="0"/>
              </w:rPr>
            </w:pPr>
            <w:r>
              <w:rPr>
                <w:kern w:val="0"/>
              </w:rPr>
              <w:t xml:space="preserve">9 </w:t>
            </w:r>
          </w:p>
        </w:tc>
        <w:tc>
          <w:tcPr>
            <w:tcW w:w="969" w:type="pct"/>
            <w:vAlign w:val="center"/>
          </w:tcPr>
          <w:p w14:paraId="6C41DE0D" w14:textId="77777777" w:rsidR="009233AD" w:rsidRDefault="002A6E3E">
            <w:pPr>
              <w:widowControl/>
              <w:adjustRightInd w:val="0"/>
              <w:snapToGrid w:val="0"/>
              <w:jc w:val="center"/>
              <w:rPr>
                <w:kern w:val="0"/>
              </w:rPr>
            </w:pPr>
            <w:r>
              <w:rPr>
                <w:kern w:val="0"/>
              </w:rPr>
              <w:t>好邻里（友谊街）</w:t>
            </w:r>
          </w:p>
        </w:tc>
        <w:tc>
          <w:tcPr>
            <w:tcW w:w="576" w:type="pct"/>
            <w:vAlign w:val="center"/>
          </w:tcPr>
          <w:p w14:paraId="35F076E9"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650E888E" w14:textId="77777777" w:rsidR="009233AD" w:rsidRDefault="002A6E3E">
            <w:pPr>
              <w:widowControl/>
              <w:adjustRightInd w:val="0"/>
              <w:snapToGrid w:val="0"/>
              <w:jc w:val="center"/>
              <w:rPr>
                <w:kern w:val="0"/>
              </w:rPr>
            </w:pPr>
            <w:r>
              <w:rPr>
                <w:kern w:val="0"/>
              </w:rPr>
              <w:t>否</w:t>
            </w:r>
          </w:p>
        </w:tc>
        <w:tc>
          <w:tcPr>
            <w:tcW w:w="2391" w:type="pct"/>
            <w:vAlign w:val="center"/>
          </w:tcPr>
          <w:p w14:paraId="7999AD76" w14:textId="77777777" w:rsidR="009233AD" w:rsidRDefault="002A6E3E">
            <w:pPr>
              <w:widowControl/>
              <w:adjustRightInd w:val="0"/>
              <w:snapToGrid w:val="0"/>
              <w:jc w:val="center"/>
              <w:rPr>
                <w:kern w:val="0"/>
              </w:rPr>
            </w:pPr>
            <w:r>
              <w:rPr>
                <w:kern w:val="0"/>
              </w:rPr>
              <w:t>友谊街与和平路（停车旁）</w:t>
            </w:r>
          </w:p>
        </w:tc>
      </w:tr>
      <w:tr w:rsidR="009233AD" w14:paraId="314B4145" w14:textId="77777777">
        <w:trPr>
          <w:trHeight w:val="20"/>
        </w:trPr>
        <w:tc>
          <w:tcPr>
            <w:tcW w:w="368" w:type="pct"/>
            <w:vAlign w:val="center"/>
          </w:tcPr>
          <w:p w14:paraId="0576E1F2" w14:textId="77777777" w:rsidR="009233AD" w:rsidRDefault="002A6E3E">
            <w:pPr>
              <w:widowControl/>
              <w:adjustRightInd w:val="0"/>
              <w:snapToGrid w:val="0"/>
              <w:jc w:val="center"/>
              <w:rPr>
                <w:kern w:val="0"/>
              </w:rPr>
            </w:pPr>
            <w:r>
              <w:rPr>
                <w:kern w:val="0"/>
              </w:rPr>
              <w:t xml:space="preserve">10 </w:t>
            </w:r>
          </w:p>
        </w:tc>
        <w:tc>
          <w:tcPr>
            <w:tcW w:w="969" w:type="pct"/>
            <w:vAlign w:val="center"/>
          </w:tcPr>
          <w:p w14:paraId="3CC6A422" w14:textId="77777777" w:rsidR="009233AD" w:rsidRDefault="002A6E3E">
            <w:pPr>
              <w:widowControl/>
              <w:adjustRightInd w:val="0"/>
              <w:snapToGrid w:val="0"/>
              <w:jc w:val="center"/>
              <w:rPr>
                <w:kern w:val="0"/>
              </w:rPr>
            </w:pPr>
            <w:r>
              <w:rPr>
                <w:kern w:val="0"/>
              </w:rPr>
              <w:t>莲花新城</w:t>
            </w:r>
            <w:proofErr w:type="gramStart"/>
            <w:r>
              <w:rPr>
                <w:kern w:val="0"/>
              </w:rPr>
              <w:t>南苑西</w:t>
            </w:r>
            <w:proofErr w:type="gramEnd"/>
          </w:p>
        </w:tc>
        <w:tc>
          <w:tcPr>
            <w:tcW w:w="576" w:type="pct"/>
            <w:vAlign w:val="center"/>
          </w:tcPr>
          <w:p w14:paraId="2B936E11"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51F2411D" w14:textId="77777777" w:rsidR="009233AD" w:rsidRDefault="002A6E3E">
            <w:pPr>
              <w:widowControl/>
              <w:adjustRightInd w:val="0"/>
              <w:snapToGrid w:val="0"/>
              <w:jc w:val="center"/>
              <w:rPr>
                <w:kern w:val="0"/>
              </w:rPr>
            </w:pPr>
            <w:r>
              <w:rPr>
                <w:kern w:val="0"/>
              </w:rPr>
              <w:t>否</w:t>
            </w:r>
          </w:p>
        </w:tc>
        <w:tc>
          <w:tcPr>
            <w:tcW w:w="2391" w:type="pct"/>
            <w:vAlign w:val="center"/>
          </w:tcPr>
          <w:p w14:paraId="55B8E58D" w14:textId="77777777" w:rsidR="009233AD" w:rsidRDefault="002A6E3E">
            <w:pPr>
              <w:widowControl/>
              <w:adjustRightInd w:val="0"/>
              <w:snapToGrid w:val="0"/>
              <w:jc w:val="center"/>
              <w:rPr>
                <w:kern w:val="0"/>
              </w:rPr>
            </w:pPr>
            <w:proofErr w:type="gramStart"/>
            <w:r>
              <w:rPr>
                <w:kern w:val="0"/>
              </w:rPr>
              <w:t>平良大街</w:t>
            </w:r>
            <w:proofErr w:type="gramEnd"/>
            <w:r>
              <w:rPr>
                <w:kern w:val="0"/>
              </w:rPr>
              <w:t>绕城公路交叉口东南角</w:t>
            </w:r>
          </w:p>
        </w:tc>
      </w:tr>
      <w:tr w:rsidR="009233AD" w14:paraId="4437C198" w14:textId="77777777">
        <w:trPr>
          <w:trHeight w:val="20"/>
        </w:trPr>
        <w:tc>
          <w:tcPr>
            <w:tcW w:w="368" w:type="pct"/>
            <w:vAlign w:val="center"/>
          </w:tcPr>
          <w:p w14:paraId="2F13AEE3" w14:textId="77777777" w:rsidR="009233AD" w:rsidRDefault="002A6E3E">
            <w:pPr>
              <w:widowControl/>
              <w:adjustRightInd w:val="0"/>
              <w:snapToGrid w:val="0"/>
              <w:jc w:val="center"/>
              <w:rPr>
                <w:kern w:val="0"/>
              </w:rPr>
            </w:pPr>
            <w:r>
              <w:rPr>
                <w:kern w:val="0"/>
              </w:rPr>
              <w:t xml:space="preserve">11 </w:t>
            </w:r>
          </w:p>
        </w:tc>
        <w:tc>
          <w:tcPr>
            <w:tcW w:w="969" w:type="pct"/>
            <w:vAlign w:val="center"/>
          </w:tcPr>
          <w:p w14:paraId="2129047F" w14:textId="77777777" w:rsidR="009233AD" w:rsidRDefault="002A6E3E">
            <w:pPr>
              <w:widowControl/>
              <w:adjustRightInd w:val="0"/>
              <w:snapToGrid w:val="0"/>
              <w:jc w:val="center"/>
              <w:rPr>
                <w:kern w:val="0"/>
              </w:rPr>
            </w:pPr>
            <w:r>
              <w:rPr>
                <w:kern w:val="0"/>
              </w:rPr>
              <w:t>友谊桥</w:t>
            </w:r>
          </w:p>
        </w:tc>
        <w:tc>
          <w:tcPr>
            <w:tcW w:w="576" w:type="pct"/>
            <w:vAlign w:val="center"/>
          </w:tcPr>
          <w:p w14:paraId="3D9E414C"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7B3BCD2F" w14:textId="77777777" w:rsidR="009233AD" w:rsidRDefault="002A6E3E">
            <w:pPr>
              <w:widowControl/>
              <w:adjustRightInd w:val="0"/>
              <w:snapToGrid w:val="0"/>
              <w:jc w:val="center"/>
              <w:rPr>
                <w:kern w:val="0"/>
              </w:rPr>
            </w:pPr>
            <w:r>
              <w:rPr>
                <w:kern w:val="0"/>
              </w:rPr>
              <w:t>否</w:t>
            </w:r>
          </w:p>
        </w:tc>
        <w:tc>
          <w:tcPr>
            <w:tcW w:w="2391" w:type="pct"/>
            <w:vAlign w:val="center"/>
          </w:tcPr>
          <w:p w14:paraId="403B7657" w14:textId="77777777" w:rsidR="009233AD" w:rsidRDefault="002A6E3E">
            <w:pPr>
              <w:widowControl/>
              <w:adjustRightInd w:val="0"/>
              <w:snapToGrid w:val="0"/>
              <w:jc w:val="center"/>
              <w:rPr>
                <w:kern w:val="0"/>
              </w:rPr>
            </w:pPr>
            <w:r>
              <w:rPr>
                <w:kern w:val="0"/>
              </w:rPr>
              <w:t>友谊桥（菜场对面小游园）</w:t>
            </w:r>
          </w:p>
        </w:tc>
      </w:tr>
      <w:tr w:rsidR="009233AD" w14:paraId="4D61E078" w14:textId="77777777">
        <w:trPr>
          <w:trHeight w:val="20"/>
        </w:trPr>
        <w:tc>
          <w:tcPr>
            <w:tcW w:w="368" w:type="pct"/>
            <w:vAlign w:val="center"/>
          </w:tcPr>
          <w:p w14:paraId="2A0AC3D4" w14:textId="77777777" w:rsidR="009233AD" w:rsidRDefault="002A6E3E">
            <w:pPr>
              <w:widowControl/>
              <w:adjustRightInd w:val="0"/>
              <w:snapToGrid w:val="0"/>
              <w:jc w:val="center"/>
              <w:rPr>
                <w:kern w:val="0"/>
              </w:rPr>
            </w:pPr>
            <w:r>
              <w:rPr>
                <w:kern w:val="0"/>
              </w:rPr>
              <w:t xml:space="preserve">12 </w:t>
            </w:r>
          </w:p>
        </w:tc>
        <w:tc>
          <w:tcPr>
            <w:tcW w:w="969" w:type="pct"/>
            <w:vAlign w:val="center"/>
          </w:tcPr>
          <w:p w14:paraId="7A076D29" w14:textId="77777777" w:rsidR="009233AD" w:rsidRDefault="002A6E3E">
            <w:pPr>
              <w:widowControl/>
              <w:adjustRightInd w:val="0"/>
              <w:snapToGrid w:val="0"/>
              <w:jc w:val="center"/>
              <w:rPr>
                <w:kern w:val="0"/>
              </w:rPr>
            </w:pPr>
            <w:r>
              <w:rPr>
                <w:kern w:val="0"/>
              </w:rPr>
              <w:t>莲池路</w:t>
            </w:r>
          </w:p>
        </w:tc>
        <w:tc>
          <w:tcPr>
            <w:tcW w:w="576" w:type="pct"/>
            <w:vAlign w:val="center"/>
          </w:tcPr>
          <w:p w14:paraId="09F3B33C"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652FC9A7" w14:textId="77777777" w:rsidR="009233AD" w:rsidRDefault="002A6E3E">
            <w:pPr>
              <w:widowControl/>
              <w:adjustRightInd w:val="0"/>
              <w:snapToGrid w:val="0"/>
              <w:jc w:val="center"/>
              <w:rPr>
                <w:kern w:val="0"/>
              </w:rPr>
            </w:pPr>
            <w:r>
              <w:rPr>
                <w:kern w:val="0"/>
              </w:rPr>
              <w:t>否</w:t>
            </w:r>
          </w:p>
        </w:tc>
        <w:tc>
          <w:tcPr>
            <w:tcW w:w="2391" w:type="pct"/>
            <w:vAlign w:val="center"/>
          </w:tcPr>
          <w:p w14:paraId="75580918" w14:textId="77777777" w:rsidR="009233AD" w:rsidRDefault="002A6E3E">
            <w:pPr>
              <w:widowControl/>
              <w:adjustRightInd w:val="0"/>
              <w:snapToGrid w:val="0"/>
              <w:jc w:val="center"/>
              <w:rPr>
                <w:kern w:val="0"/>
              </w:rPr>
            </w:pPr>
            <w:proofErr w:type="gramStart"/>
            <w:r>
              <w:rPr>
                <w:kern w:val="0"/>
              </w:rPr>
              <w:t>平良大街</w:t>
            </w:r>
            <w:proofErr w:type="gramEnd"/>
            <w:r>
              <w:rPr>
                <w:kern w:val="0"/>
              </w:rPr>
              <w:t>与莲池路交叉口东南角</w:t>
            </w:r>
          </w:p>
        </w:tc>
      </w:tr>
      <w:tr w:rsidR="009233AD" w14:paraId="3B753C73" w14:textId="77777777">
        <w:trPr>
          <w:trHeight w:val="20"/>
        </w:trPr>
        <w:tc>
          <w:tcPr>
            <w:tcW w:w="368" w:type="pct"/>
            <w:vAlign w:val="center"/>
          </w:tcPr>
          <w:p w14:paraId="3EED3416" w14:textId="77777777" w:rsidR="009233AD" w:rsidRDefault="002A6E3E">
            <w:pPr>
              <w:widowControl/>
              <w:adjustRightInd w:val="0"/>
              <w:snapToGrid w:val="0"/>
              <w:jc w:val="center"/>
              <w:rPr>
                <w:kern w:val="0"/>
              </w:rPr>
            </w:pPr>
            <w:r>
              <w:rPr>
                <w:kern w:val="0"/>
              </w:rPr>
              <w:t xml:space="preserve">13 </w:t>
            </w:r>
          </w:p>
        </w:tc>
        <w:tc>
          <w:tcPr>
            <w:tcW w:w="969" w:type="pct"/>
            <w:vAlign w:val="center"/>
          </w:tcPr>
          <w:p w14:paraId="2CF3F753" w14:textId="77777777" w:rsidR="009233AD" w:rsidRDefault="002A6E3E">
            <w:pPr>
              <w:widowControl/>
              <w:adjustRightInd w:val="0"/>
              <w:snapToGrid w:val="0"/>
              <w:jc w:val="center"/>
              <w:rPr>
                <w:kern w:val="0"/>
              </w:rPr>
            </w:pPr>
            <w:r>
              <w:rPr>
                <w:kern w:val="0"/>
              </w:rPr>
              <w:t>扬子江大道</w:t>
            </w:r>
          </w:p>
        </w:tc>
        <w:tc>
          <w:tcPr>
            <w:tcW w:w="576" w:type="pct"/>
            <w:vAlign w:val="center"/>
          </w:tcPr>
          <w:p w14:paraId="266401FF"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65AD5B1E" w14:textId="77777777" w:rsidR="009233AD" w:rsidRDefault="002A6E3E">
            <w:pPr>
              <w:widowControl/>
              <w:adjustRightInd w:val="0"/>
              <w:snapToGrid w:val="0"/>
              <w:jc w:val="center"/>
              <w:rPr>
                <w:kern w:val="0"/>
              </w:rPr>
            </w:pPr>
            <w:r>
              <w:rPr>
                <w:kern w:val="0"/>
              </w:rPr>
              <w:t>是</w:t>
            </w:r>
            <w:r>
              <w:rPr>
                <w:kern w:val="0"/>
              </w:rPr>
              <w:t xml:space="preserve"> </w:t>
            </w:r>
          </w:p>
        </w:tc>
        <w:tc>
          <w:tcPr>
            <w:tcW w:w="2391" w:type="pct"/>
            <w:vAlign w:val="center"/>
          </w:tcPr>
          <w:p w14:paraId="468D72AD" w14:textId="77777777" w:rsidR="009233AD" w:rsidRDefault="002A6E3E">
            <w:pPr>
              <w:widowControl/>
              <w:adjustRightInd w:val="0"/>
              <w:snapToGrid w:val="0"/>
              <w:jc w:val="center"/>
              <w:rPr>
                <w:kern w:val="0"/>
              </w:rPr>
            </w:pPr>
            <w:r>
              <w:rPr>
                <w:kern w:val="0"/>
              </w:rPr>
              <w:t>扬子江大道滨江花园酒店对面中石化上新河加油站北侧</w:t>
            </w:r>
          </w:p>
        </w:tc>
      </w:tr>
      <w:tr w:rsidR="009233AD" w14:paraId="2746EB72" w14:textId="77777777">
        <w:trPr>
          <w:trHeight w:val="20"/>
        </w:trPr>
        <w:tc>
          <w:tcPr>
            <w:tcW w:w="368" w:type="pct"/>
            <w:vAlign w:val="center"/>
          </w:tcPr>
          <w:p w14:paraId="1B9CED4F" w14:textId="77777777" w:rsidR="009233AD" w:rsidRDefault="002A6E3E">
            <w:pPr>
              <w:widowControl/>
              <w:adjustRightInd w:val="0"/>
              <w:snapToGrid w:val="0"/>
              <w:jc w:val="center"/>
              <w:rPr>
                <w:kern w:val="0"/>
              </w:rPr>
            </w:pPr>
            <w:r>
              <w:rPr>
                <w:kern w:val="0"/>
              </w:rPr>
              <w:t xml:space="preserve">14 </w:t>
            </w:r>
          </w:p>
        </w:tc>
        <w:tc>
          <w:tcPr>
            <w:tcW w:w="969" w:type="pct"/>
            <w:vAlign w:val="center"/>
          </w:tcPr>
          <w:p w14:paraId="6E48A7E5" w14:textId="77777777" w:rsidR="009233AD" w:rsidRDefault="002A6E3E">
            <w:pPr>
              <w:widowControl/>
              <w:adjustRightInd w:val="0"/>
              <w:snapToGrid w:val="0"/>
              <w:jc w:val="center"/>
              <w:rPr>
                <w:kern w:val="0"/>
              </w:rPr>
            </w:pPr>
            <w:proofErr w:type="gramStart"/>
            <w:r>
              <w:rPr>
                <w:kern w:val="0"/>
              </w:rPr>
              <w:t>月安街</w:t>
            </w:r>
            <w:proofErr w:type="gramEnd"/>
          </w:p>
        </w:tc>
        <w:tc>
          <w:tcPr>
            <w:tcW w:w="576" w:type="pct"/>
            <w:vAlign w:val="center"/>
          </w:tcPr>
          <w:p w14:paraId="745DDEDE" w14:textId="77777777" w:rsidR="009233AD" w:rsidRDefault="002A6E3E">
            <w:pPr>
              <w:widowControl/>
              <w:adjustRightInd w:val="0"/>
              <w:snapToGrid w:val="0"/>
              <w:jc w:val="center"/>
              <w:rPr>
                <w:kern w:val="0"/>
              </w:rPr>
            </w:pPr>
            <w:r>
              <w:rPr>
                <w:kern w:val="0"/>
              </w:rPr>
              <w:t xml:space="preserve">1 </w:t>
            </w:r>
          </w:p>
        </w:tc>
        <w:tc>
          <w:tcPr>
            <w:tcW w:w="696" w:type="pct"/>
            <w:vAlign w:val="center"/>
          </w:tcPr>
          <w:p w14:paraId="503BF364" w14:textId="77777777" w:rsidR="009233AD" w:rsidRDefault="002A6E3E">
            <w:pPr>
              <w:widowControl/>
              <w:adjustRightInd w:val="0"/>
              <w:snapToGrid w:val="0"/>
              <w:jc w:val="center"/>
              <w:rPr>
                <w:kern w:val="0"/>
              </w:rPr>
            </w:pPr>
            <w:r>
              <w:rPr>
                <w:kern w:val="0"/>
              </w:rPr>
              <w:t>是</w:t>
            </w:r>
            <w:r>
              <w:rPr>
                <w:kern w:val="0"/>
              </w:rPr>
              <w:t xml:space="preserve"> </w:t>
            </w:r>
          </w:p>
        </w:tc>
        <w:tc>
          <w:tcPr>
            <w:tcW w:w="2391" w:type="pct"/>
            <w:vAlign w:val="center"/>
          </w:tcPr>
          <w:p w14:paraId="26F53033" w14:textId="77777777" w:rsidR="009233AD" w:rsidRDefault="002A6E3E">
            <w:pPr>
              <w:widowControl/>
              <w:adjustRightInd w:val="0"/>
              <w:snapToGrid w:val="0"/>
              <w:jc w:val="center"/>
              <w:rPr>
                <w:kern w:val="0"/>
              </w:rPr>
            </w:pPr>
            <w:r>
              <w:rPr>
                <w:kern w:val="0"/>
              </w:rPr>
              <w:t>应天大街奥</w:t>
            </w:r>
            <w:proofErr w:type="gramStart"/>
            <w:r>
              <w:rPr>
                <w:kern w:val="0"/>
              </w:rPr>
              <w:t>体北河西</w:t>
            </w:r>
            <w:proofErr w:type="gramEnd"/>
            <w:r>
              <w:rPr>
                <w:kern w:val="0"/>
              </w:rPr>
              <w:t>侧</w:t>
            </w:r>
          </w:p>
        </w:tc>
      </w:tr>
      <w:tr w:rsidR="009233AD" w14:paraId="105FD34C" w14:textId="77777777">
        <w:trPr>
          <w:trHeight w:val="20"/>
        </w:trPr>
        <w:tc>
          <w:tcPr>
            <w:tcW w:w="368" w:type="pct"/>
            <w:vAlign w:val="center"/>
          </w:tcPr>
          <w:p w14:paraId="66C342DD" w14:textId="77777777" w:rsidR="009233AD" w:rsidRDefault="002A6E3E">
            <w:pPr>
              <w:widowControl/>
              <w:adjustRightInd w:val="0"/>
              <w:snapToGrid w:val="0"/>
              <w:jc w:val="center"/>
              <w:rPr>
                <w:kern w:val="0"/>
              </w:rPr>
            </w:pPr>
            <w:r>
              <w:rPr>
                <w:kern w:val="0"/>
              </w:rPr>
              <w:t xml:space="preserve">15 </w:t>
            </w:r>
          </w:p>
        </w:tc>
        <w:tc>
          <w:tcPr>
            <w:tcW w:w="969" w:type="pct"/>
            <w:noWrap/>
            <w:vAlign w:val="center"/>
          </w:tcPr>
          <w:p w14:paraId="6BE8F8F1" w14:textId="77777777" w:rsidR="009233AD" w:rsidRDefault="002A6E3E">
            <w:pPr>
              <w:widowControl/>
              <w:adjustRightInd w:val="0"/>
              <w:snapToGrid w:val="0"/>
              <w:jc w:val="center"/>
              <w:rPr>
                <w:kern w:val="0"/>
              </w:rPr>
            </w:pPr>
            <w:r>
              <w:rPr>
                <w:kern w:val="0"/>
              </w:rPr>
              <w:t>泰山路</w:t>
            </w:r>
            <w:r>
              <w:rPr>
                <w:kern w:val="0"/>
              </w:rPr>
              <w:t>1</w:t>
            </w:r>
            <w:r>
              <w:rPr>
                <w:kern w:val="0"/>
              </w:rPr>
              <w:t>号</w:t>
            </w:r>
          </w:p>
        </w:tc>
        <w:tc>
          <w:tcPr>
            <w:tcW w:w="576" w:type="pct"/>
            <w:noWrap/>
            <w:vAlign w:val="center"/>
          </w:tcPr>
          <w:p w14:paraId="63A31B87" w14:textId="77777777" w:rsidR="009233AD" w:rsidRDefault="002A6E3E">
            <w:pPr>
              <w:widowControl/>
              <w:adjustRightInd w:val="0"/>
              <w:snapToGrid w:val="0"/>
              <w:jc w:val="center"/>
              <w:rPr>
                <w:kern w:val="0"/>
              </w:rPr>
            </w:pPr>
            <w:r>
              <w:rPr>
                <w:kern w:val="0"/>
              </w:rPr>
              <w:t>1</w:t>
            </w:r>
          </w:p>
        </w:tc>
        <w:tc>
          <w:tcPr>
            <w:tcW w:w="696" w:type="pct"/>
            <w:noWrap/>
            <w:vAlign w:val="center"/>
          </w:tcPr>
          <w:p w14:paraId="0363EC21" w14:textId="77777777" w:rsidR="009233AD" w:rsidRDefault="002A6E3E">
            <w:pPr>
              <w:widowControl/>
              <w:adjustRightInd w:val="0"/>
              <w:snapToGrid w:val="0"/>
              <w:jc w:val="center"/>
              <w:rPr>
                <w:kern w:val="0"/>
              </w:rPr>
            </w:pPr>
            <w:r>
              <w:rPr>
                <w:kern w:val="0"/>
              </w:rPr>
              <w:t>否</w:t>
            </w:r>
          </w:p>
        </w:tc>
        <w:tc>
          <w:tcPr>
            <w:tcW w:w="2391" w:type="pct"/>
            <w:noWrap/>
            <w:vAlign w:val="center"/>
          </w:tcPr>
          <w:p w14:paraId="2B66588D" w14:textId="77777777" w:rsidR="009233AD" w:rsidRDefault="002A6E3E">
            <w:pPr>
              <w:widowControl/>
              <w:adjustRightInd w:val="0"/>
              <w:snapToGrid w:val="0"/>
              <w:jc w:val="center"/>
              <w:rPr>
                <w:kern w:val="0"/>
              </w:rPr>
            </w:pPr>
            <w:r>
              <w:rPr>
                <w:kern w:val="0"/>
              </w:rPr>
              <w:t>泰山路、雨润宿舍东南角公共绿化带内</w:t>
            </w:r>
          </w:p>
        </w:tc>
      </w:tr>
      <w:tr w:rsidR="009233AD" w14:paraId="67A08351" w14:textId="77777777">
        <w:trPr>
          <w:trHeight w:val="20"/>
        </w:trPr>
        <w:tc>
          <w:tcPr>
            <w:tcW w:w="368" w:type="pct"/>
            <w:vAlign w:val="center"/>
          </w:tcPr>
          <w:p w14:paraId="4739B552" w14:textId="77777777" w:rsidR="009233AD" w:rsidRDefault="002A6E3E">
            <w:pPr>
              <w:widowControl/>
              <w:adjustRightInd w:val="0"/>
              <w:snapToGrid w:val="0"/>
              <w:jc w:val="center"/>
              <w:rPr>
                <w:kern w:val="0"/>
              </w:rPr>
            </w:pPr>
            <w:r>
              <w:rPr>
                <w:kern w:val="0"/>
              </w:rPr>
              <w:t xml:space="preserve">16 </w:t>
            </w:r>
          </w:p>
        </w:tc>
        <w:tc>
          <w:tcPr>
            <w:tcW w:w="969" w:type="pct"/>
            <w:noWrap/>
            <w:vAlign w:val="center"/>
          </w:tcPr>
          <w:p w14:paraId="0BEDD2CC" w14:textId="77777777" w:rsidR="009233AD" w:rsidRDefault="002A6E3E">
            <w:pPr>
              <w:widowControl/>
              <w:adjustRightInd w:val="0"/>
              <w:snapToGrid w:val="0"/>
              <w:jc w:val="center"/>
              <w:rPr>
                <w:kern w:val="0"/>
              </w:rPr>
            </w:pPr>
            <w:r>
              <w:rPr>
                <w:kern w:val="0"/>
              </w:rPr>
              <w:t>泰山路</w:t>
            </w:r>
            <w:r>
              <w:rPr>
                <w:kern w:val="0"/>
              </w:rPr>
              <w:t>2</w:t>
            </w:r>
            <w:r>
              <w:rPr>
                <w:kern w:val="0"/>
              </w:rPr>
              <w:t>号</w:t>
            </w:r>
          </w:p>
        </w:tc>
        <w:tc>
          <w:tcPr>
            <w:tcW w:w="576" w:type="pct"/>
            <w:noWrap/>
            <w:vAlign w:val="center"/>
          </w:tcPr>
          <w:p w14:paraId="3DBCA4F1" w14:textId="77777777" w:rsidR="009233AD" w:rsidRDefault="002A6E3E">
            <w:pPr>
              <w:widowControl/>
              <w:adjustRightInd w:val="0"/>
              <w:snapToGrid w:val="0"/>
              <w:jc w:val="center"/>
              <w:rPr>
                <w:kern w:val="0"/>
              </w:rPr>
            </w:pPr>
            <w:r>
              <w:rPr>
                <w:kern w:val="0"/>
              </w:rPr>
              <w:t>1</w:t>
            </w:r>
          </w:p>
        </w:tc>
        <w:tc>
          <w:tcPr>
            <w:tcW w:w="696" w:type="pct"/>
            <w:noWrap/>
            <w:vAlign w:val="center"/>
          </w:tcPr>
          <w:p w14:paraId="09107A4F" w14:textId="77777777" w:rsidR="009233AD" w:rsidRDefault="002A6E3E">
            <w:pPr>
              <w:widowControl/>
              <w:adjustRightInd w:val="0"/>
              <w:snapToGrid w:val="0"/>
              <w:jc w:val="center"/>
              <w:rPr>
                <w:kern w:val="0"/>
              </w:rPr>
            </w:pPr>
            <w:r>
              <w:rPr>
                <w:kern w:val="0"/>
              </w:rPr>
              <w:t>否</w:t>
            </w:r>
          </w:p>
        </w:tc>
        <w:tc>
          <w:tcPr>
            <w:tcW w:w="2391" w:type="pct"/>
            <w:noWrap/>
            <w:vAlign w:val="center"/>
          </w:tcPr>
          <w:p w14:paraId="5830EA7C" w14:textId="77777777" w:rsidR="009233AD" w:rsidRDefault="002A6E3E">
            <w:pPr>
              <w:widowControl/>
              <w:adjustRightInd w:val="0"/>
              <w:snapToGrid w:val="0"/>
              <w:jc w:val="center"/>
              <w:rPr>
                <w:kern w:val="0"/>
              </w:rPr>
            </w:pPr>
            <w:r>
              <w:rPr>
                <w:kern w:val="0"/>
              </w:rPr>
              <w:t>河西大街泰山路东南角公共绿化带内</w:t>
            </w:r>
          </w:p>
        </w:tc>
      </w:tr>
      <w:tr w:rsidR="009233AD" w14:paraId="76162468" w14:textId="77777777">
        <w:trPr>
          <w:trHeight w:val="20"/>
        </w:trPr>
        <w:tc>
          <w:tcPr>
            <w:tcW w:w="368" w:type="pct"/>
            <w:vAlign w:val="center"/>
          </w:tcPr>
          <w:p w14:paraId="13DAA653" w14:textId="77777777" w:rsidR="009233AD" w:rsidRDefault="002A6E3E">
            <w:pPr>
              <w:widowControl/>
              <w:adjustRightInd w:val="0"/>
              <w:snapToGrid w:val="0"/>
              <w:jc w:val="center"/>
              <w:rPr>
                <w:kern w:val="0"/>
              </w:rPr>
            </w:pPr>
            <w:r>
              <w:rPr>
                <w:kern w:val="0"/>
              </w:rPr>
              <w:t xml:space="preserve">17 </w:t>
            </w:r>
          </w:p>
        </w:tc>
        <w:tc>
          <w:tcPr>
            <w:tcW w:w="969" w:type="pct"/>
            <w:noWrap/>
            <w:vAlign w:val="center"/>
          </w:tcPr>
          <w:p w14:paraId="462B8735" w14:textId="77777777" w:rsidR="009233AD" w:rsidRDefault="002A6E3E">
            <w:pPr>
              <w:widowControl/>
              <w:adjustRightInd w:val="0"/>
              <w:snapToGrid w:val="0"/>
              <w:jc w:val="center"/>
              <w:rPr>
                <w:kern w:val="0"/>
              </w:rPr>
            </w:pPr>
            <w:r>
              <w:rPr>
                <w:kern w:val="0"/>
              </w:rPr>
              <w:t>泰山路</w:t>
            </w:r>
            <w:r>
              <w:rPr>
                <w:kern w:val="0"/>
              </w:rPr>
              <w:t>3</w:t>
            </w:r>
            <w:r>
              <w:rPr>
                <w:kern w:val="0"/>
              </w:rPr>
              <w:t>号</w:t>
            </w:r>
          </w:p>
        </w:tc>
        <w:tc>
          <w:tcPr>
            <w:tcW w:w="576" w:type="pct"/>
            <w:noWrap/>
            <w:vAlign w:val="center"/>
          </w:tcPr>
          <w:p w14:paraId="0EEED9EB" w14:textId="77777777" w:rsidR="009233AD" w:rsidRDefault="002A6E3E">
            <w:pPr>
              <w:widowControl/>
              <w:adjustRightInd w:val="0"/>
              <w:snapToGrid w:val="0"/>
              <w:jc w:val="center"/>
              <w:rPr>
                <w:kern w:val="0"/>
              </w:rPr>
            </w:pPr>
            <w:r>
              <w:rPr>
                <w:kern w:val="0"/>
              </w:rPr>
              <w:t>1</w:t>
            </w:r>
          </w:p>
        </w:tc>
        <w:tc>
          <w:tcPr>
            <w:tcW w:w="696" w:type="pct"/>
            <w:noWrap/>
            <w:vAlign w:val="center"/>
          </w:tcPr>
          <w:p w14:paraId="7C2AC1CB" w14:textId="77777777" w:rsidR="009233AD" w:rsidRDefault="002A6E3E">
            <w:pPr>
              <w:widowControl/>
              <w:adjustRightInd w:val="0"/>
              <w:snapToGrid w:val="0"/>
              <w:jc w:val="center"/>
              <w:rPr>
                <w:kern w:val="0"/>
              </w:rPr>
            </w:pPr>
            <w:r>
              <w:rPr>
                <w:kern w:val="0"/>
              </w:rPr>
              <w:t>否</w:t>
            </w:r>
          </w:p>
        </w:tc>
        <w:tc>
          <w:tcPr>
            <w:tcW w:w="2391" w:type="pct"/>
            <w:noWrap/>
            <w:vAlign w:val="center"/>
          </w:tcPr>
          <w:p w14:paraId="0F597625" w14:textId="77777777" w:rsidR="009233AD" w:rsidRDefault="002A6E3E">
            <w:pPr>
              <w:widowControl/>
              <w:adjustRightInd w:val="0"/>
              <w:snapToGrid w:val="0"/>
              <w:jc w:val="center"/>
              <w:rPr>
                <w:kern w:val="0"/>
              </w:rPr>
            </w:pPr>
            <w:r>
              <w:rPr>
                <w:kern w:val="0"/>
              </w:rPr>
              <w:t>梦都大街与泰山路东南角公共绿化带内</w:t>
            </w:r>
          </w:p>
        </w:tc>
      </w:tr>
    </w:tbl>
    <w:p w14:paraId="4A7FA81C"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3</w:t>
      </w:r>
      <w:r>
        <w:rPr>
          <w:rFonts w:hint="eastAsia"/>
          <w:bCs/>
          <w:kern w:val="0"/>
        </w:rPr>
        <w:t>.</w:t>
      </w:r>
      <w:r>
        <w:rPr>
          <w:bCs/>
          <w:kern w:val="0"/>
        </w:rPr>
        <w:t xml:space="preserve">3 </w:t>
      </w:r>
      <w:r>
        <w:rPr>
          <w:bCs/>
          <w:kern w:val="0"/>
        </w:rPr>
        <w:t>服务要求</w:t>
      </w:r>
    </w:p>
    <w:p w14:paraId="1E611D9B" w14:textId="77777777" w:rsidR="009233AD" w:rsidRDefault="002A6E3E">
      <w:pPr>
        <w:spacing w:line="440" w:lineRule="exact"/>
        <w:ind w:firstLineChars="200" w:firstLine="420"/>
        <w:rPr>
          <w:bCs/>
          <w:kern w:val="0"/>
        </w:rPr>
      </w:pPr>
      <w:r>
        <w:rPr>
          <w:bCs/>
          <w:kern w:val="0"/>
        </w:rPr>
        <w:t>（</w:t>
      </w:r>
      <w:r>
        <w:rPr>
          <w:bCs/>
          <w:kern w:val="0"/>
        </w:rPr>
        <w:t>1</w:t>
      </w:r>
      <w:r>
        <w:rPr>
          <w:bCs/>
          <w:kern w:val="0"/>
        </w:rPr>
        <w:t>）基本要求</w:t>
      </w:r>
    </w:p>
    <w:p w14:paraId="0EB97836" w14:textId="77777777" w:rsidR="009233AD" w:rsidRDefault="002A6E3E">
      <w:pPr>
        <w:spacing w:line="440" w:lineRule="exact"/>
        <w:ind w:firstLineChars="200" w:firstLine="420"/>
        <w:rPr>
          <w:bCs/>
          <w:kern w:val="0"/>
        </w:rPr>
      </w:pPr>
      <w:r>
        <w:rPr>
          <w:bCs/>
          <w:kern w:val="0"/>
        </w:rPr>
        <w:t>1</w:t>
      </w:r>
      <w:r>
        <w:rPr>
          <w:bCs/>
          <w:kern w:val="0"/>
        </w:rPr>
        <w:t>）公厕实行</w:t>
      </w:r>
      <w:r>
        <w:rPr>
          <w:bCs/>
          <w:kern w:val="0"/>
        </w:rPr>
        <w:t>24</w:t>
      </w:r>
      <w:r>
        <w:rPr>
          <w:bCs/>
          <w:kern w:val="0"/>
        </w:rPr>
        <w:t>小时免费开放。</w:t>
      </w:r>
    </w:p>
    <w:p w14:paraId="7C456C3B" w14:textId="77777777" w:rsidR="009233AD" w:rsidRDefault="002A6E3E">
      <w:pPr>
        <w:spacing w:line="440" w:lineRule="exact"/>
        <w:ind w:firstLineChars="200" w:firstLine="420"/>
        <w:rPr>
          <w:bCs/>
          <w:kern w:val="0"/>
        </w:rPr>
      </w:pPr>
      <w:r>
        <w:rPr>
          <w:bCs/>
          <w:kern w:val="0"/>
        </w:rPr>
        <w:t>2</w:t>
      </w:r>
      <w:r>
        <w:rPr>
          <w:bCs/>
          <w:kern w:val="0"/>
        </w:rPr>
        <w:t>）公厕管理员统一服装，统一佩证上岗。</w:t>
      </w:r>
    </w:p>
    <w:p w14:paraId="0E56119E" w14:textId="77777777" w:rsidR="009233AD" w:rsidRDefault="002A6E3E">
      <w:pPr>
        <w:spacing w:line="440" w:lineRule="exact"/>
        <w:ind w:firstLineChars="200" w:firstLine="420"/>
        <w:rPr>
          <w:bCs/>
          <w:kern w:val="0"/>
        </w:rPr>
      </w:pPr>
      <w:r>
        <w:rPr>
          <w:bCs/>
          <w:kern w:val="0"/>
        </w:rPr>
        <w:t>3</w:t>
      </w:r>
      <w:r>
        <w:rPr>
          <w:bCs/>
          <w:kern w:val="0"/>
        </w:rPr>
        <w:t>）公厕内不得销售商品，禁止任何人利用公厕从事经营活动或摆摊设点，责任范围内不得有乱搭建、乱堆放。</w:t>
      </w:r>
    </w:p>
    <w:p w14:paraId="16EE8962" w14:textId="77777777" w:rsidR="009233AD" w:rsidRDefault="002A6E3E">
      <w:pPr>
        <w:spacing w:line="440" w:lineRule="exact"/>
        <w:ind w:firstLineChars="200" w:firstLine="420"/>
        <w:rPr>
          <w:bCs/>
          <w:kern w:val="0"/>
        </w:rPr>
      </w:pPr>
      <w:r>
        <w:rPr>
          <w:bCs/>
          <w:kern w:val="0"/>
        </w:rPr>
        <w:t>4</w:t>
      </w:r>
      <w:r>
        <w:rPr>
          <w:bCs/>
          <w:kern w:val="0"/>
        </w:rPr>
        <w:t>）按照</w:t>
      </w:r>
      <w:r>
        <w:rPr>
          <w:bCs/>
          <w:kern w:val="0"/>
        </w:rPr>
        <w:t>“</w:t>
      </w:r>
      <w:r>
        <w:rPr>
          <w:bCs/>
          <w:kern w:val="0"/>
        </w:rPr>
        <w:t>能绿则绿</w:t>
      </w:r>
      <w:r>
        <w:rPr>
          <w:bCs/>
          <w:kern w:val="0"/>
        </w:rPr>
        <w:t>”</w:t>
      </w:r>
      <w:r>
        <w:rPr>
          <w:bCs/>
          <w:kern w:val="0"/>
        </w:rPr>
        <w:t>的原则，整治周边环境，绿化美化；通向公厕的道路平整、完好。</w:t>
      </w:r>
    </w:p>
    <w:p w14:paraId="581923CE" w14:textId="77777777" w:rsidR="009233AD" w:rsidRDefault="002A6E3E">
      <w:pPr>
        <w:spacing w:line="440" w:lineRule="exact"/>
        <w:ind w:firstLineChars="200" w:firstLine="420"/>
        <w:rPr>
          <w:bCs/>
          <w:kern w:val="0"/>
        </w:rPr>
      </w:pPr>
      <w:r>
        <w:rPr>
          <w:bCs/>
          <w:kern w:val="0"/>
        </w:rPr>
        <w:t>5</w:t>
      </w:r>
      <w:r>
        <w:rPr>
          <w:bCs/>
          <w:kern w:val="0"/>
        </w:rPr>
        <w:t>）</w:t>
      </w:r>
      <w:proofErr w:type="gramStart"/>
      <w:r>
        <w:rPr>
          <w:bCs/>
          <w:kern w:val="0"/>
        </w:rPr>
        <w:t>厕容厕貌</w:t>
      </w:r>
      <w:proofErr w:type="gramEnd"/>
      <w:r>
        <w:rPr>
          <w:bCs/>
          <w:kern w:val="0"/>
        </w:rPr>
        <w:t>和厕内设施达到建设标准，公厕正面屋顶或墙面设有</w:t>
      </w:r>
      <w:r>
        <w:rPr>
          <w:bCs/>
          <w:kern w:val="0"/>
        </w:rPr>
        <w:t>“LED”</w:t>
      </w:r>
      <w:r>
        <w:rPr>
          <w:bCs/>
          <w:kern w:val="0"/>
        </w:rPr>
        <w:t>亮化的</w:t>
      </w:r>
      <w:r>
        <w:rPr>
          <w:bCs/>
          <w:kern w:val="0"/>
        </w:rPr>
        <w:t>“</w:t>
      </w:r>
      <w:r>
        <w:rPr>
          <w:bCs/>
          <w:kern w:val="0"/>
        </w:rPr>
        <w:t>公共厕所</w:t>
      </w:r>
      <w:r>
        <w:rPr>
          <w:bCs/>
          <w:kern w:val="0"/>
        </w:rPr>
        <w:t>”</w:t>
      </w:r>
      <w:r>
        <w:rPr>
          <w:bCs/>
          <w:kern w:val="0"/>
        </w:rPr>
        <w:t>字样，并配有英文字母</w:t>
      </w:r>
      <w:r>
        <w:rPr>
          <w:bCs/>
          <w:kern w:val="0"/>
        </w:rPr>
        <w:t>“TOILET”</w:t>
      </w:r>
      <w:r>
        <w:rPr>
          <w:bCs/>
          <w:kern w:val="0"/>
        </w:rPr>
        <w:t>，厕内设施完好，设置衣帽钩、整衣镜、洗手池，一、二类公厕须提</w:t>
      </w:r>
      <w:r>
        <w:rPr>
          <w:bCs/>
          <w:kern w:val="0"/>
        </w:rPr>
        <w:lastRenderedPageBreak/>
        <w:t>供洗手液（肥皂），适时使用驱蚊、杀虫、灭鼠药品，以及除臭用品。</w:t>
      </w:r>
    </w:p>
    <w:p w14:paraId="577F804F" w14:textId="77777777" w:rsidR="009233AD" w:rsidRDefault="002A6E3E">
      <w:pPr>
        <w:spacing w:line="440" w:lineRule="exact"/>
        <w:ind w:firstLineChars="200" w:firstLine="420"/>
        <w:rPr>
          <w:bCs/>
          <w:kern w:val="0"/>
        </w:rPr>
      </w:pPr>
      <w:r>
        <w:rPr>
          <w:bCs/>
          <w:kern w:val="0"/>
        </w:rPr>
        <w:t>6</w:t>
      </w:r>
      <w:r>
        <w:rPr>
          <w:bCs/>
          <w:kern w:val="0"/>
        </w:rPr>
        <w:t>）统一设置</w:t>
      </w:r>
      <w:r>
        <w:rPr>
          <w:bCs/>
          <w:kern w:val="0"/>
        </w:rPr>
        <w:t>“</w:t>
      </w:r>
      <w:r>
        <w:rPr>
          <w:bCs/>
          <w:kern w:val="0"/>
        </w:rPr>
        <w:t>公厕管理制度</w:t>
      </w:r>
      <w:r>
        <w:rPr>
          <w:bCs/>
          <w:kern w:val="0"/>
        </w:rPr>
        <w:t>”</w:t>
      </w:r>
      <w:r>
        <w:rPr>
          <w:bCs/>
          <w:kern w:val="0"/>
        </w:rPr>
        <w:t>标牌在公厕墙面醒目位置，内容包括公厕名称、类别、公厕编号、管理单位、服务公约、联系电话、监督电话、开放时间等信息，便于市民监督。按规定设置公厕导向指示牌，导向醒目，标识规范，配置齐全，使用完好。</w:t>
      </w:r>
    </w:p>
    <w:p w14:paraId="516A34CF" w14:textId="77777777" w:rsidR="009233AD" w:rsidRDefault="002A6E3E">
      <w:pPr>
        <w:spacing w:line="440" w:lineRule="exact"/>
        <w:ind w:firstLineChars="200" w:firstLine="420"/>
        <w:rPr>
          <w:bCs/>
          <w:kern w:val="0"/>
        </w:rPr>
      </w:pPr>
      <w:r>
        <w:rPr>
          <w:bCs/>
          <w:kern w:val="0"/>
        </w:rPr>
        <w:t>7</w:t>
      </w:r>
      <w:r>
        <w:rPr>
          <w:bCs/>
          <w:kern w:val="0"/>
        </w:rPr>
        <w:t>）公厕质量要求：无粪尿痰迹、无蚊虫鼠害、无积水积灰、无明显异味、无垃圾杂物、无堵塞漫溢、无乱贴乱画、无乱拉乱挂。服务规范：着装整齐、持证上岗、作业规范、随脏随清、环境整洁、设施完好、礼貌待人、服务周到。</w:t>
      </w:r>
    </w:p>
    <w:p w14:paraId="7278C86E" w14:textId="77777777" w:rsidR="009233AD" w:rsidRDefault="002A6E3E">
      <w:pPr>
        <w:spacing w:line="440" w:lineRule="exact"/>
        <w:ind w:firstLineChars="200" w:firstLine="420"/>
        <w:rPr>
          <w:bCs/>
          <w:kern w:val="0"/>
        </w:rPr>
      </w:pPr>
      <w:r>
        <w:rPr>
          <w:bCs/>
          <w:kern w:val="0"/>
        </w:rPr>
        <w:t>（</w:t>
      </w:r>
      <w:r>
        <w:rPr>
          <w:bCs/>
          <w:kern w:val="0"/>
        </w:rPr>
        <w:t>2</w:t>
      </w:r>
      <w:r>
        <w:rPr>
          <w:bCs/>
          <w:kern w:val="0"/>
        </w:rPr>
        <w:t>）作业规范</w:t>
      </w:r>
    </w:p>
    <w:p w14:paraId="1EAE1EFF" w14:textId="77777777" w:rsidR="009233AD" w:rsidRDefault="002A6E3E">
      <w:pPr>
        <w:spacing w:line="440" w:lineRule="exact"/>
        <w:ind w:firstLineChars="200" w:firstLine="420"/>
        <w:rPr>
          <w:bCs/>
          <w:kern w:val="0"/>
        </w:rPr>
      </w:pPr>
      <w:r>
        <w:rPr>
          <w:bCs/>
          <w:kern w:val="0"/>
        </w:rPr>
        <w:t>1</w:t>
      </w:r>
      <w:r>
        <w:rPr>
          <w:bCs/>
          <w:kern w:val="0"/>
        </w:rPr>
        <w:t>）保洁员服装整洁、佩证上岗。每日有专人保洁，一、二类公厕</w:t>
      </w:r>
      <w:proofErr w:type="gramStart"/>
      <w:r>
        <w:rPr>
          <w:bCs/>
          <w:kern w:val="0"/>
        </w:rPr>
        <w:t>即脏即</w:t>
      </w:r>
      <w:proofErr w:type="gramEnd"/>
      <w:r>
        <w:rPr>
          <w:bCs/>
          <w:kern w:val="0"/>
        </w:rPr>
        <w:t>扫；三类公厕每日保洁不少于</w:t>
      </w:r>
      <w:r>
        <w:rPr>
          <w:bCs/>
          <w:kern w:val="0"/>
        </w:rPr>
        <w:t>2</w:t>
      </w:r>
      <w:r>
        <w:rPr>
          <w:bCs/>
          <w:kern w:val="0"/>
        </w:rPr>
        <w:t>次。</w:t>
      </w:r>
    </w:p>
    <w:p w14:paraId="18E7DA01" w14:textId="77777777" w:rsidR="009233AD" w:rsidRDefault="002A6E3E">
      <w:pPr>
        <w:spacing w:line="440" w:lineRule="exact"/>
        <w:ind w:firstLineChars="200" w:firstLine="420"/>
        <w:rPr>
          <w:bCs/>
          <w:kern w:val="0"/>
        </w:rPr>
      </w:pPr>
      <w:r>
        <w:rPr>
          <w:bCs/>
          <w:kern w:val="0"/>
        </w:rPr>
        <w:t>2</w:t>
      </w:r>
      <w:r>
        <w:rPr>
          <w:bCs/>
          <w:kern w:val="0"/>
        </w:rPr>
        <w:t>）实现公厕水冲化、粪便排放无害化。粪污水应经化粪池处理后排入市政污水管道。</w:t>
      </w:r>
    </w:p>
    <w:p w14:paraId="11A32924" w14:textId="77777777" w:rsidR="009233AD" w:rsidRDefault="002A6E3E">
      <w:pPr>
        <w:spacing w:line="440" w:lineRule="exact"/>
        <w:ind w:firstLineChars="200" w:firstLine="420"/>
        <w:rPr>
          <w:bCs/>
          <w:kern w:val="0"/>
        </w:rPr>
      </w:pPr>
      <w:r>
        <w:rPr>
          <w:bCs/>
          <w:kern w:val="0"/>
        </w:rPr>
        <w:t>3</w:t>
      </w:r>
      <w:r>
        <w:rPr>
          <w:bCs/>
          <w:kern w:val="0"/>
        </w:rPr>
        <w:t>）清掏粪便应保持作业场地清洁卫生，无遗撒粪便。清掏作业结束后，</w:t>
      </w:r>
      <w:proofErr w:type="gramStart"/>
      <w:r>
        <w:rPr>
          <w:bCs/>
          <w:kern w:val="0"/>
        </w:rPr>
        <w:t>应盖严粪口</w:t>
      </w:r>
      <w:proofErr w:type="gramEnd"/>
      <w:r>
        <w:rPr>
          <w:bCs/>
          <w:kern w:val="0"/>
        </w:rPr>
        <w:t>，并及时清理场地和清掏工具。</w:t>
      </w:r>
    </w:p>
    <w:p w14:paraId="3B6DF636" w14:textId="77777777" w:rsidR="009233AD" w:rsidRDefault="002A6E3E">
      <w:pPr>
        <w:spacing w:line="440" w:lineRule="exact"/>
        <w:ind w:firstLineChars="200" w:firstLine="420"/>
        <w:rPr>
          <w:bCs/>
          <w:kern w:val="0"/>
        </w:rPr>
      </w:pPr>
      <w:r>
        <w:rPr>
          <w:bCs/>
          <w:kern w:val="0"/>
        </w:rPr>
        <w:t>4</w:t>
      </w:r>
      <w:r>
        <w:rPr>
          <w:bCs/>
          <w:kern w:val="0"/>
        </w:rPr>
        <w:t>）公厕保洁应包括门窗、灯罩、</w:t>
      </w:r>
      <w:proofErr w:type="gramStart"/>
      <w:r>
        <w:rPr>
          <w:bCs/>
          <w:kern w:val="0"/>
        </w:rPr>
        <w:t>洗漱台</w:t>
      </w:r>
      <w:proofErr w:type="gramEnd"/>
      <w:r>
        <w:rPr>
          <w:bCs/>
          <w:kern w:val="0"/>
        </w:rPr>
        <w:t>以及墙面污迹等的擦洗，蛛网的清除，公厕周边垃圾的清理，化粪池检查，蹲位槽沟尿垢的清除等。保洁程序为：</w:t>
      </w:r>
      <w:proofErr w:type="gramStart"/>
      <w:r>
        <w:rPr>
          <w:bCs/>
          <w:kern w:val="0"/>
        </w:rPr>
        <w:t>一</w:t>
      </w:r>
      <w:proofErr w:type="gramEnd"/>
      <w:r>
        <w:rPr>
          <w:bCs/>
          <w:kern w:val="0"/>
        </w:rPr>
        <w:t>掸即使用清洁</w:t>
      </w:r>
      <w:proofErr w:type="gramStart"/>
      <w:r>
        <w:rPr>
          <w:bCs/>
          <w:kern w:val="0"/>
        </w:rPr>
        <w:t>工具掸除公厕</w:t>
      </w:r>
      <w:proofErr w:type="gramEnd"/>
      <w:r>
        <w:rPr>
          <w:bCs/>
          <w:kern w:val="0"/>
        </w:rPr>
        <w:t>内的蛛网、灰尘；二抹即用抹布清洗门窗、洗手器具、分隔板、墙面等；三冲即对公厕便槽、槽沟进行冲洗；</w:t>
      </w:r>
      <w:proofErr w:type="gramStart"/>
      <w:r>
        <w:rPr>
          <w:bCs/>
          <w:kern w:val="0"/>
        </w:rPr>
        <w:t>四拖即</w:t>
      </w:r>
      <w:proofErr w:type="gramEnd"/>
      <w:r>
        <w:rPr>
          <w:bCs/>
          <w:kern w:val="0"/>
        </w:rPr>
        <w:t>用拖把清除地面污垢、积水，保持干燥整洁；</w:t>
      </w:r>
      <w:proofErr w:type="gramStart"/>
      <w:r>
        <w:rPr>
          <w:bCs/>
          <w:kern w:val="0"/>
        </w:rPr>
        <w:t>五扫即</w:t>
      </w:r>
      <w:proofErr w:type="gramEnd"/>
      <w:r>
        <w:rPr>
          <w:bCs/>
          <w:kern w:val="0"/>
        </w:rPr>
        <w:t>清扫公厕周边环境；</w:t>
      </w:r>
      <w:proofErr w:type="gramStart"/>
      <w:r>
        <w:rPr>
          <w:bCs/>
          <w:kern w:val="0"/>
        </w:rPr>
        <w:t>六理即</w:t>
      </w:r>
      <w:proofErr w:type="gramEnd"/>
      <w:r>
        <w:rPr>
          <w:bCs/>
          <w:kern w:val="0"/>
        </w:rPr>
        <w:t>清理垃圾；</w:t>
      </w:r>
      <w:proofErr w:type="gramStart"/>
      <w:r>
        <w:rPr>
          <w:bCs/>
          <w:kern w:val="0"/>
        </w:rPr>
        <w:t>七查即检查</w:t>
      </w:r>
      <w:proofErr w:type="gramEnd"/>
      <w:r>
        <w:rPr>
          <w:bCs/>
          <w:kern w:val="0"/>
        </w:rPr>
        <w:t>公厕水龙头、烘手器、冲水箱等设施是否完好，发现损坏及时报修；</w:t>
      </w:r>
      <w:proofErr w:type="gramStart"/>
      <w:r>
        <w:rPr>
          <w:bCs/>
          <w:kern w:val="0"/>
        </w:rPr>
        <w:t>八喷即</w:t>
      </w:r>
      <w:proofErr w:type="gramEnd"/>
      <w:r>
        <w:rPr>
          <w:bCs/>
          <w:kern w:val="0"/>
        </w:rPr>
        <w:t>喷洒消毒药水每日不少于</w:t>
      </w:r>
      <w:r>
        <w:rPr>
          <w:bCs/>
          <w:kern w:val="0"/>
        </w:rPr>
        <w:t>2</w:t>
      </w:r>
      <w:r>
        <w:rPr>
          <w:bCs/>
          <w:kern w:val="0"/>
        </w:rPr>
        <w:t>次。</w:t>
      </w:r>
    </w:p>
    <w:p w14:paraId="048B4EF0" w14:textId="77777777" w:rsidR="009233AD" w:rsidRDefault="002A6E3E">
      <w:pPr>
        <w:spacing w:line="440" w:lineRule="exact"/>
        <w:ind w:firstLineChars="200" w:firstLine="420"/>
        <w:rPr>
          <w:bCs/>
          <w:kern w:val="0"/>
        </w:rPr>
      </w:pPr>
      <w:r>
        <w:rPr>
          <w:bCs/>
          <w:kern w:val="0"/>
        </w:rPr>
        <w:t>5</w:t>
      </w:r>
      <w:r>
        <w:rPr>
          <w:bCs/>
          <w:kern w:val="0"/>
        </w:rPr>
        <w:t>）保洁工具使用完毕应整齐存放在不显眼的位置或存放在工具房（箱）内；不得将保洁工具放在便器、洗手盆或楼梯。</w:t>
      </w:r>
    </w:p>
    <w:p w14:paraId="6F5FEE14" w14:textId="77777777" w:rsidR="009233AD" w:rsidRDefault="002A6E3E">
      <w:pPr>
        <w:spacing w:line="440" w:lineRule="exact"/>
        <w:ind w:firstLineChars="200" w:firstLine="420"/>
        <w:rPr>
          <w:bCs/>
          <w:kern w:val="0"/>
        </w:rPr>
      </w:pPr>
      <w:r>
        <w:rPr>
          <w:bCs/>
          <w:kern w:val="0"/>
        </w:rPr>
        <w:t>6</w:t>
      </w:r>
      <w:r>
        <w:rPr>
          <w:bCs/>
          <w:kern w:val="0"/>
        </w:rPr>
        <w:t>）供洗手用的水龙头不得用于保洁作业。</w:t>
      </w:r>
    </w:p>
    <w:p w14:paraId="4E3D6B80" w14:textId="77777777" w:rsidR="009233AD" w:rsidRDefault="002A6E3E">
      <w:pPr>
        <w:spacing w:line="440" w:lineRule="exact"/>
        <w:ind w:firstLineChars="200" w:firstLine="420"/>
        <w:rPr>
          <w:bCs/>
          <w:kern w:val="0"/>
        </w:rPr>
      </w:pPr>
      <w:r>
        <w:rPr>
          <w:bCs/>
          <w:kern w:val="0"/>
        </w:rPr>
        <w:t>7</w:t>
      </w:r>
      <w:r>
        <w:rPr>
          <w:bCs/>
          <w:kern w:val="0"/>
        </w:rPr>
        <w:t>）不得占用或妨碍残疾人公共厕所的正常使用。</w:t>
      </w:r>
    </w:p>
    <w:p w14:paraId="2551FF9E" w14:textId="77777777" w:rsidR="009233AD" w:rsidRDefault="002A6E3E">
      <w:pPr>
        <w:spacing w:line="440" w:lineRule="exact"/>
        <w:ind w:firstLineChars="200" w:firstLine="420"/>
        <w:rPr>
          <w:bCs/>
          <w:kern w:val="0"/>
        </w:rPr>
      </w:pPr>
      <w:r>
        <w:rPr>
          <w:bCs/>
          <w:kern w:val="0"/>
        </w:rPr>
        <w:t>8</w:t>
      </w:r>
      <w:r>
        <w:rPr>
          <w:bCs/>
          <w:kern w:val="0"/>
        </w:rPr>
        <w:t>）保洁作业时间内，要保证厕所随用随冲，厕内无垃圾杂物，并定时进行除臭处理。保洁员到岗后和离开前要进行全面清洗。</w:t>
      </w:r>
    </w:p>
    <w:p w14:paraId="55C81C60" w14:textId="77777777" w:rsidR="009233AD" w:rsidRDefault="002A6E3E">
      <w:pPr>
        <w:keepNext/>
        <w:keepLines/>
        <w:spacing w:before="120" w:after="120" w:line="440" w:lineRule="exact"/>
        <w:ind w:left="601"/>
        <w:outlineLvl w:val="3"/>
        <w:rPr>
          <w:bCs/>
          <w:kern w:val="0"/>
        </w:rPr>
      </w:pPr>
      <w:bookmarkStart w:id="36" w:name="_Toc22031402"/>
      <w:bookmarkStart w:id="37" w:name="_Hlk21684198"/>
      <w:r>
        <w:rPr>
          <w:rFonts w:hint="eastAsia"/>
          <w:bCs/>
          <w:kern w:val="0"/>
        </w:rPr>
        <w:t>4.</w:t>
      </w:r>
      <w:r>
        <w:rPr>
          <w:bCs/>
          <w:kern w:val="0"/>
        </w:rPr>
        <w:t>2</w:t>
      </w:r>
      <w:r>
        <w:rPr>
          <w:rFonts w:hint="eastAsia"/>
          <w:bCs/>
          <w:kern w:val="0"/>
        </w:rPr>
        <w:t>.</w:t>
      </w:r>
      <w:r>
        <w:rPr>
          <w:bCs/>
          <w:kern w:val="0"/>
        </w:rPr>
        <w:t>4 5</w:t>
      </w:r>
      <w:r>
        <w:rPr>
          <w:bCs/>
          <w:kern w:val="0"/>
        </w:rPr>
        <w:t>座垃圾转运站运营管理</w:t>
      </w:r>
      <w:bookmarkEnd w:id="36"/>
    </w:p>
    <w:p w14:paraId="78F56FC1"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4</w:t>
      </w:r>
      <w:r>
        <w:rPr>
          <w:rFonts w:hint="eastAsia"/>
          <w:bCs/>
          <w:kern w:val="0"/>
        </w:rPr>
        <w:t>.</w:t>
      </w:r>
      <w:r>
        <w:rPr>
          <w:bCs/>
          <w:kern w:val="0"/>
        </w:rPr>
        <w:t xml:space="preserve">1 </w:t>
      </w:r>
      <w:r>
        <w:rPr>
          <w:bCs/>
          <w:kern w:val="0"/>
        </w:rPr>
        <w:t>服务内容</w:t>
      </w:r>
    </w:p>
    <w:p w14:paraId="7ACD39FE" w14:textId="77777777" w:rsidR="009233AD" w:rsidRDefault="002A6E3E">
      <w:pPr>
        <w:spacing w:line="440" w:lineRule="exact"/>
        <w:ind w:firstLineChars="200" w:firstLine="420"/>
        <w:rPr>
          <w:bCs/>
          <w:kern w:val="0"/>
        </w:rPr>
      </w:pPr>
      <w:r>
        <w:rPr>
          <w:bCs/>
          <w:kern w:val="0"/>
        </w:rPr>
        <w:t>（</w:t>
      </w:r>
      <w:r>
        <w:rPr>
          <w:bCs/>
          <w:kern w:val="0"/>
        </w:rPr>
        <w:t>1</w:t>
      </w:r>
      <w:r>
        <w:rPr>
          <w:bCs/>
          <w:kern w:val="0"/>
        </w:rPr>
        <w:t>）进站生活垃圾的二次转运；</w:t>
      </w:r>
    </w:p>
    <w:p w14:paraId="2E36C148" w14:textId="77777777" w:rsidR="009233AD" w:rsidRDefault="002A6E3E">
      <w:pPr>
        <w:spacing w:line="440" w:lineRule="exact"/>
        <w:ind w:firstLineChars="200" w:firstLine="420"/>
        <w:rPr>
          <w:bCs/>
          <w:kern w:val="0"/>
        </w:rPr>
      </w:pPr>
      <w:r>
        <w:rPr>
          <w:bCs/>
          <w:kern w:val="0"/>
        </w:rPr>
        <w:t>（</w:t>
      </w:r>
      <w:r>
        <w:rPr>
          <w:bCs/>
          <w:kern w:val="0"/>
        </w:rPr>
        <w:t>2</w:t>
      </w:r>
      <w:r>
        <w:rPr>
          <w:bCs/>
          <w:kern w:val="0"/>
        </w:rPr>
        <w:t>）转运站、转运设施设备及转运车辆的维护保养、维修等。</w:t>
      </w:r>
    </w:p>
    <w:bookmarkEnd w:id="37"/>
    <w:p w14:paraId="05A1B250" w14:textId="77777777" w:rsidR="009233AD" w:rsidRDefault="002A6E3E">
      <w:pPr>
        <w:keepNext/>
        <w:keepLines/>
        <w:spacing w:before="120" w:after="120" w:line="440" w:lineRule="exact"/>
        <w:ind w:left="601"/>
        <w:outlineLvl w:val="4"/>
        <w:rPr>
          <w:bCs/>
          <w:kern w:val="0"/>
        </w:rPr>
      </w:pPr>
      <w:r>
        <w:rPr>
          <w:bCs/>
          <w:kern w:val="0"/>
        </w:rPr>
        <w:lastRenderedPageBreak/>
        <w:t>4</w:t>
      </w:r>
      <w:r>
        <w:rPr>
          <w:rFonts w:hint="eastAsia"/>
          <w:bCs/>
          <w:kern w:val="0"/>
        </w:rPr>
        <w:t>.</w:t>
      </w:r>
      <w:r>
        <w:rPr>
          <w:bCs/>
          <w:kern w:val="0"/>
        </w:rPr>
        <w:t>2</w:t>
      </w:r>
      <w:r>
        <w:rPr>
          <w:rFonts w:hint="eastAsia"/>
          <w:bCs/>
          <w:kern w:val="0"/>
        </w:rPr>
        <w:t>.</w:t>
      </w:r>
      <w:r>
        <w:rPr>
          <w:bCs/>
          <w:kern w:val="0"/>
        </w:rPr>
        <w:t>4</w:t>
      </w:r>
      <w:r>
        <w:rPr>
          <w:rFonts w:hint="eastAsia"/>
          <w:bCs/>
          <w:kern w:val="0"/>
        </w:rPr>
        <w:t>.</w:t>
      </w:r>
      <w:r>
        <w:rPr>
          <w:bCs/>
          <w:kern w:val="0"/>
        </w:rPr>
        <w:t xml:space="preserve">2 </w:t>
      </w:r>
      <w:r>
        <w:rPr>
          <w:bCs/>
          <w:kern w:val="0"/>
        </w:rPr>
        <w:t>服务范围</w:t>
      </w:r>
    </w:p>
    <w:p w14:paraId="274261A9" w14:textId="77777777" w:rsidR="009233AD" w:rsidRDefault="002A6E3E">
      <w:pPr>
        <w:spacing w:line="440" w:lineRule="exact"/>
        <w:jc w:val="center"/>
        <w:rPr>
          <w:kern w:val="0"/>
        </w:rPr>
      </w:pPr>
      <w:r>
        <w:rPr>
          <w:kern w:val="0"/>
        </w:rPr>
        <w:t>表</w:t>
      </w:r>
      <w:r>
        <w:rPr>
          <w:kern w:val="0"/>
        </w:rPr>
        <w:t xml:space="preserve">4-8  </w:t>
      </w:r>
      <w:r>
        <w:rPr>
          <w:kern w:val="0"/>
        </w:rPr>
        <w:t>垃圾中转站维护明细表</w:t>
      </w:r>
    </w:p>
    <w:tbl>
      <w:tblPr>
        <w:tblW w:w="944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559"/>
        <w:gridCol w:w="4820"/>
        <w:gridCol w:w="1134"/>
        <w:gridCol w:w="1232"/>
      </w:tblGrid>
      <w:tr w:rsidR="009233AD" w14:paraId="19434E66" w14:textId="77777777">
        <w:trPr>
          <w:trHeight w:val="20"/>
          <w:tblHeader/>
        </w:trPr>
        <w:tc>
          <w:tcPr>
            <w:tcW w:w="704" w:type="dxa"/>
            <w:vAlign w:val="center"/>
          </w:tcPr>
          <w:p w14:paraId="38A94585" w14:textId="77777777" w:rsidR="009233AD" w:rsidRDefault="002A6E3E">
            <w:pPr>
              <w:widowControl/>
              <w:adjustRightInd w:val="0"/>
              <w:snapToGrid w:val="0"/>
              <w:jc w:val="center"/>
              <w:rPr>
                <w:kern w:val="0"/>
              </w:rPr>
            </w:pPr>
            <w:r>
              <w:rPr>
                <w:kern w:val="0"/>
              </w:rPr>
              <w:t>序号</w:t>
            </w:r>
          </w:p>
        </w:tc>
        <w:tc>
          <w:tcPr>
            <w:tcW w:w="1559" w:type="dxa"/>
            <w:vAlign w:val="center"/>
          </w:tcPr>
          <w:p w14:paraId="50DCD0D6" w14:textId="77777777" w:rsidR="009233AD" w:rsidRDefault="002A6E3E">
            <w:pPr>
              <w:widowControl/>
              <w:adjustRightInd w:val="0"/>
              <w:snapToGrid w:val="0"/>
              <w:jc w:val="center"/>
              <w:rPr>
                <w:kern w:val="0"/>
              </w:rPr>
            </w:pPr>
            <w:r>
              <w:rPr>
                <w:kern w:val="0"/>
              </w:rPr>
              <w:t>站名</w:t>
            </w:r>
          </w:p>
        </w:tc>
        <w:tc>
          <w:tcPr>
            <w:tcW w:w="4820" w:type="dxa"/>
            <w:vAlign w:val="center"/>
          </w:tcPr>
          <w:p w14:paraId="4244938F" w14:textId="77777777" w:rsidR="009233AD" w:rsidRDefault="002A6E3E">
            <w:pPr>
              <w:widowControl/>
              <w:adjustRightInd w:val="0"/>
              <w:snapToGrid w:val="0"/>
              <w:jc w:val="center"/>
              <w:rPr>
                <w:kern w:val="0"/>
              </w:rPr>
            </w:pPr>
            <w:r>
              <w:rPr>
                <w:kern w:val="0"/>
              </w:rPr>
              <w:t>地址</w:t>
            </w:r>
          </w:p>
        </w:tc>
        <w:tc>
          <w:tcPr>
            <w:tcW w:w="1134" w:type="dxa"/>
            <w:vAlign w:val="center"/>
          </w:tcPr>
          <w:p w14:paraId="5BDDAB6A" w14:textId="77777777" w:rsidR="009233AD" w:rsidRDefault="002A6E3E">
            <w:pPr>
              <w:widowControl/>
              <w:adjustRightInd w:val="0"/>
              <w:snapToGrid w:val="0"/>
              <w:jc w:val="center"/>
              <w:rPr>
                <w:kern w:val="0"/>
              </w:rPr>
            </w:pPr>
            <w:r>
              <w:rPr>
                <w:kern w:val="0"/>
              </w:rPr>
              <w:t>所在街道</w:t>
            </w:r>
          </w:p>
        </w:tc>
        <w:tc>
          <w:tcPr>
            <w:tcW w:w="1232" w:type="dxa"/>
            <w:vAlign w:val="center"/>
          </w:tcPr>
          <w:p w14:paraId="6205F2DF" w14:textId="77777777" w:rsidR="009233AD" w:rsidRDefault="002A6E3E">
            <w:pPr>
              <w:widowControl/>
              <w:adjustRightInd w:val="0"/>
              <w:snapToGrid w:val="0"/>
              <w:jc w:val="center"/>
              <w:rPr>
                <w:kern w:val="0"/>
              </w:rPr>
            </w:pPr>
            <w:r>
              <w:rPr>
                <w:kern w:val="0"/>
              </w:rPr>
              <w:t>日转运量（吨）</w:t>
            </w:r>
          </w:p>
        </w:tc>
      </w:tr>
      <w:tr w:rsidR="009233AD" w14:paraId="31D5BC90" w14:textId="77777777">
        <w:trPr>
          <w:trHeight w:val="20"/>
          <w:tblHeader/>
        </w:trPr>
        <w:tc>
          <w:tcPr>
            <w:tcW w:w="704" w:type="dxa"/>
            <w:vAlign w:val="center"/>
          </w:tcPr>
          <w:p w14:paraId="46235C6C" w14:textId="77777777" w:rsidR="009233AD" w:rsidRDefault="002A6E3E">
            <w:pPr>
              <w:widowControl/>
              <w:adjustRightInd w:val="0"/>
              <w:snapToGrid w:val="0"/>
              <w:jc w:val="center"/>
              <w:rPr>
                <w:kern w:val="0"/>
              </w:rPr>
            </w:pPr>
            <w:r>
              <w:rPr>
                <w:kern w:val="0"/>
              </w:rPr>
              <w:t>1</w:t>
            </w:r>
          </w:p>
        </w:tc>
        <w:tc>
          <w:tcPr>
            <w:tcW w:w="1559" w:type="dxa"/>
            <w:vAlign w:val="center"/>
          </w:tcPr>
          <w:p w14:paraId="559D6C02" w14:textId="77777777" w:rsidR="009233AD" w:rsidRDefault="002A6E3E">
            <w:pPr>
              <w:widowControl/>
              <w:adjustRightInd w:val="0"/>
              <w:snapToGrid w:val="0"/>
              <w:jc w:val="center"/>
              <w:rPr>
                <w:kern w:val="0"/>
              </w:rPr>
            </w:pPr>
            <w:r>
              <w:t>双和</w:t>
            </w:r>
            <w:proofErr w:type="gramStart"/>
            <w:r>
              <w:t>园</w:t>
            </w:r>
            <w:proofErr w:type="gramEnd"/>
          </w:p>
        </w:tc>
        <w:tc>
          <w:tcPr>
            <w:tcW w:w="4820" w:type="dxa"/>
            <w:vAlign w:val="center"/>
          </w:tcPr>
          <w:p w14:paraId="13455B3A" w14:textId="77777777" w:rsidR="009233AD" w:rsidRDefault="002A6E3E">
            <w:pPr>
              <w:widowControl/>
              <w:adjustRightInd w:val="0"/>
              <w:snapToGrid w:val="0"/>
              <w:jc w:val="center"/>
              <w:rPr>
                <w:kern w:val="0"/>
              </w:rPr>
            </w:pPr>
            <w:r>
              <w:t>黄山路与</w:t>
            </w:r>
            <w:proofErr w:type="gramStart"/>
            <w:r>
              <w:t>雨润大街口</w:t>
            </w:r>
            <w:proofErr w:type="gramEnd"/>
            <w:r>
              <w:t>消防特勤队北门</w:t>
            </w:r>
            <w:proofErr w:type="gramStart"/>
            <w:r>
              <w:t>对面双</w:t>
            </w:r>
            <w:proofErr w:type="gramEnd"/>
            <w:r>
              <w:t>和</w:t>
            </w:r>
            <w:proofErr w:type="gramStart"/>
            <w:r>
              <w:t>园小区</w:t>
            </w:r>
            <w:proofErr w:type="gramEnd"/>
            <w:r>
              <w:t>旁</w:t>
            </w:r>
          </w:p>
        </w:tc>
        <w:tc>
          <w:tcPr>
            <w:tcW w:w="1134" w:type="dxa"/>
            <w:vAlign w:val="center"/>
          </w:tcPr>
          <w:p w14:paraId="66C97305" w14:textId="77777777" w:rsidR="009233AD" w:rsidRDefault="002A6E3E">
            <w:pPr>
              <w:widowControl/>
              <w:adjustRightInd w:val="0"/>
              <w:snapToGrid w:val="0"/>
              <w:jc w:val="center"/>
              <w:rPr>
                <w:kern w:val="0"/>
              </w:rPr>
            </w:pPr>
            <w:r>
              <w:t>沙洲</w:t>
            </w:r>
          </w:p>
        </w:tc>
        <w:tc>
          <w:tcPr>
            <w:tcW w:w="1232" w:type="dxa"/>
            <w:vAlign w:val="center"/>
          </w:tcPr>
          <w:p w14:paraId="594E746F" w14:textId="77777777" w:rsidR="009233AD" w:rsidRDefault="002A6E3E">
            <w:pPr>
              <w:widowControl/>
              <w:adjustRightInd w:val="0"/>
              <w:snapToGrid w:val="0"/>
              <w:jc w:val="center"/>
              <w:rPr>
                <w:kern w:val="0"/>
              </w:rPr>
            </w:pPr>
            <w:r>
              <w:t>52.9</w:t>
            </w:r>
          </w:p>
        </w:tc>
      </w:tr>
      <w:tr w:rsidR="009233AD" w14:paraId="015C46E4" w14:textId="77777777">
        <w:trPr>
          <w:trHeight w:val="20"/>
          <w:tblHeader/>
        </w:trPr>
        <w:tc>
          <w:tcPr>
            <w:tcW w:w="704" w:type="dxa"/>
            <w:vAlign w:val="center"/>
          </w:tcPr>
          <w:p w14:paraId="6FAFABEA" w14:textId="77777777" w:rsidR="009233AD" w:rsidRDefault="002A6E3E">
            <w:pPr>
              <w:widowControl/>
              <w:adjustRightInd w:val="0"/>
              <w:snapToGrid w:val="0"/>
              <w:jc w:val="center"/>
              <w:rPr>
                <w:kern w:val="0"/>
              </w:rPr>
            </w:pPr>
            <w:r>
              <w:rPr>
                <w:kern w:val="0"/>
              </w:rPr>
              <w:t>2</w:t>
            </w:r>
          </w:p>
        </w:tc>
        <w:tc>
          <w:tcPr>
            <w:tcW w:w="1559" w:type="dxa"/>
            <w:vAlign w:val="center"/>
          </w:tcPr>
          <w:p w14:paraId="41631469" w14:textId="77777777" w:rsidR="009233AD" w:rsidRDefault="002A6E3E">
            <w:pPr>
              <w:widowControl/>
              <w:adjustRightInd w:val="0"/>
              <w:snapToGrid w:val="0"/>
              <w:jc w:val="center"/>
              <w:rPr>
                <w:kern w:val="0"/>
              </w:rPr>
            </w:pPr>
            <w:r>
              <w:t>莲花</w:t>
            </w:r>
          </w:p>
        </w:tc>
        <w:tc>
          <w:tcPr>
            <w:tcW w:w="4820" w:type="dxa"/>
            <w:vAlign w:val="center"/>
          </w:tcPr>
          <w:p w14:paraId="1112E946" w14:textId="77777777" w:rsidR="009233AD" w:rsidRDefault="002A6E3E">
            <w:pPr>
              <w:widowControl/>
              <w:adjustRightInd w:val="0"/>
              <w:snapToGrid w:val="0"/>
              <w:jc w:val="center"/>
              <w:rPr>
                <w:kern w:val="0"/>
              </w:rPr>
            </w:pPr>
            <w:r>
              <w:t>地铁</w:t>
            </w:r>
            <w:r>
              <w:t>2</w:t>
            </w:r>
            <w:r>
              <w:t>号线油坊桥地铁站莲花村经济适用房旁</w:t>
            </w:r>
          </w:p>
        </w:tc>
        <w:tc>
          <w:tcPr>
            <w:tcW w:w="1134" w:type="dxa"/>
            <w:vAlign w:val="center"/>
          </w:tcPr>
          <w:p w14:paraId="1D8BCFD7" w14:textId="77777777" w:rsidR="009233AD" w:rsidRDefault="002A6E3E">
            <w:pPr>
              <w:widowControl/>
              <w:adjustRightInd w:val="0"/>
              <w:snapToGrid w:val="0"/>
              <w:jc w:val="center"/>
              <w:rPr>
                <w:kern w:val="0"/>
              </w:rPr>
            </w:pPr>
            <w:r>
              <w:t>沙洲</w:t>
            </w:r>
          </w:p>
        </w:tc>
        <w:tc>
          <w:tcPr>
            <w:tcW w:w="1232" w:type="dxa"/>
            <w:vAlign w:val="center"/>
          </w:tcPr>
          <w:p w14:paraId="17B1216E" w14:textId="77777777" w:rsidR="009233AD" w:rsidRDefault="002A6E3E">
            <w:pPr>
              <w:widowControl/>
              <w:adjustRightInd w:val="0"/>
              <w:snapToGrid w:val="0"/>
              <w:jc w:val="center"/>
              <w:rPr>
                <w:kern w:val="0"/>
              </w:rPr>
            </w:pPr>
            <w:r>
              <w:t>40.8</w:t>
            </w:r>
          </w:p>
        </w:tc>
      </w:tr>
      <w:tr w:rsidR="009233AD" w14:paraId="385744BB" w14:textId="77777777">
        <w:trPr>
          <w:trHeight w:val="20"/>
          <w:tblHeader/>
        </w:trPr>
        <w:tc>
          <w:tcPr>
            <w:tcW w:w="704" w:type="dxa"/>
            <w:vAlign w:val="center"/>
          </w:tcPr>
          <w:p w14:paraId="4C1848B5" w14:textId="77777777" w:rsidR="009233AD" w:rsidRDefault="002A6E3E">
            <w:pPr>
              <w:widowControl/>
              <w:adjustRightInd w:val="0"/>
              <w:snapToGrid w:val="0"/>
              <w:jc w:val="center"/>
              <w:rPr>
                <w:kern w:val="0"/>
              </w:rPr>
            </w:pPr>
            <w:r>
              <w:rPr>
                <w:kern w:val="0"/>
              </w:rPr>
              <w:t>3</w:t>
            </w:r>
          </w:p>
        </w:tc>
        <w:tc>
          <w:tcPr>
            <w:tcW w:w="1559" w:type="dxa"/>
            <w:vAlign w:val="center"/>
          </w:tcPr>
          <w:p w14:paraId="5AAA2437" w14:textId="77777777" w:rsidR="009233AD" w:rsidRDefault="002A6E3E">
            <w:pPr>
              <w:widowControl/>
              <w:adjustRightInd w:val="0"/>
              <w:snapToGrid w:val="0"/>
              <w:jc w:val="center"/>
              <w:rPr>
                <w:kern w:val="0"/>
              </w:rPr>
            </w:pPr>
            <w:r>
              <w:t>奥</w:t>
            </w:r>
            <w:proofErr w:type="gramStart"/>
            <w:r>
              <w:t>体东箱体</w:t>
            </w:r>
            <w:proofErr w:type="gramEnd"/>
            <w:r>
              <w:t>式</w:t>
            </w:r>
          </w:p>
        </w:tc>
        <w:tc>
          <w:tcPr>
            <w:tcW w:w="4820" w:type="dxa"/>
            <w:vAlign w:val="center"/>
          </w:tcPr>
          <w:p w14:paraId="4C3C3CD4" w14:textId="77777777" w:rsidR="009233AD" w:rsidRDefault="002A6E3E">
            <w:pPr>
              <w:widowControl/>
              <w:adjustRightInd w:val="0"/>
              <w:snapToGrid w:val="0"/>
              <w:jc w:val="center"/>
              <w:rPr>
                <w:kern w:val="0"/>
              </w:rPr>
            </w:pPr>
            <w:r>
              <w:t>奥体大街与庐山路东南角交汇处</w:t>
            </w:r>
          </w:p>
        </w:tc>
        <w:tc>
          <w:tcPr>
            <w:tcW w:w="1134" w:type="dxa"/>
            <w:vAlign w:val="center"/>
          </w:tcPr>
          <w:p w14:paraId="3DF66B9B" w14:textId="77777777" w:rsidR="009233AD" w:rsidRDefault="002A6E3E">
            <w:pPr>
              <w:widowControl/>
              <w:adjustRightInd w:val="0"/>
              <w:snapToGrid w:val="0"/>
              <w:jc w:val="center"/>
              <w:rPr>
                <w:kern w:val="0"/>
              </w:rPr>
            </w:pPr>
            <w:r>
              <w:t>沙洲</w:t>
            </w:r>
          </w:p>
        </w:tc>
        <w:tc>
          <w:tcPr>
            <w:tcW w:w="1232" w:type="dxa"/>
            <w:vAlign w:val="center"/>
          </w:tcPr>
          <w:p w14:paraId="318AE3F0" w14:textId="77777777" w:rsidR="009233AD" w:rsidRDefault="002A6E3E">
            <w:pPr>
              <w:widowControl/>
              <w:adjustRightInd w:val="0"/>
              <w:snapToGrid w:val="0"/>
              <w:jc w:val="center"/>
              <w:rPr>
                <w:kern w:val="0"/>
              </w:rPr>
            </w:pPr>
            <w:r>
              <w:t>51.5</w:t>
            </w:r>
          </w:p>
        </w:tc>
      </w:tr>
      <w:tr w:rsidR="009233AD" w14:paraId="6EF0BA21" w14:textId="77777777">
        <w:trPr>
          <w:trHeight w:val="20"/>
          <w:tblHeader/>
        </w:trPr>
        <w:tc>
          <w:tcPr>
            <w:tcW w:w="704" w:type="dxa"/>
            <w:vAlign w:val="center"/>
          </w:tcPr>
          <w:p w14:paraId="06F48BE9" w14:textId="77777777" w:rsidR="009233AD" w:rsidRDefault="002A6E3E">
            <w:pPr>
              <w:widowControl/>
              <w:adjustRightInd w:val="0"/>
              <w:snapToGrid w:val="0"/>
              <w:jc w:val="center"/>
              <w:rPr>
                <w:kern w:val="0"/>
              </w:rPr>
            </w:pPr>
            <w:r>
              <w:rPr>
                <w:kern w:val="0"/>
              </w:rPr>
              <w:t>4</w:t>
            </w:r>
          </w:p>
        </w:tc>
        <w:tc>
          <w:tcPr>
            <w:tcW w:w="1559" w:type="dxa"/>
            <w:vAlign w:val="center"/>
          </w:tcPr>
          <w:p w14:paraId="6EA8122E" w14:textId="77777777" w:rsidR="009233AD" w:rsidRDefault="002A6E3E">
            <w:pPr>
              <w:widowControl/>
              <w:adjustRightInd w:val="0"/>
              <w:snapToGrid w:val="0"/>
              <w:jc w:val="center"/>
              <w:rPr>
                <w:kern w:val="0"/>
              </w:rPr>
            </w:pPr>
            <w:r>
              <w:t>清荷园</w:t>
            </w:r>
          </w:p>
        </w:tc>
        <w:tc>
          <w:tcPr>
            <w:tcW w:w="4820" w:type="dxa"/>
            <w:vAlign w:val="center"/>
          </w:tcPr>
          <w:p w14:paraId="40CE52D1" w14:textId="77777777" w:rsidR="009233AD" w:rsidRDefault="002A6E3E">
            <w:pPr>
              <w:widowControl/>
              <w:adjustRightInd w:val="0"/>
              <w:snapToGrid w:val="0"/>
              <w:jc w:val="center"/>
              <w:rPr>
                <w:kern w:val="0"/>
              </w:rPr>
            </w:pPr>
            <w:r>
              <w:t>江山大街</w:t>
            </w:r>
            <w:proofErr w:type="gramStart"/>
            <w:r>
              <w:t>以南与</w:t>
            </w:r>
            <w:proofErr w:type="gramEnd"/>
            <w:r>
              <w:t>绕城公路交汇处中转站内</w:t>
            </w:r>
          </w:p>
        </w:tc>
        <w:tc>
          <w:tcPr>
            <w:tcW w:w="1134" w:type="dxa"/>
            <w:vAlign w:val="center"/>
          </w:tcPr>
          <w:p w14:paraId="464BE92D" w14:textId="77777777" w:rsidR="009233AD" w:rsidRDefault="002A6E3E">
            <w:pPr>
              <w:widowControl/>
              <w:adjustRightInd w:val="0"/>
              <w:snapToGrid w:val="0"/>
              <w:jc w:val="center"/>
              <w:rPr>
                <w:kern w:val="0"/>
              </w:rPr>
            </w:pPr>
            <w:r>
              <w:t>沙洲</w:t>
            </w:r>
          </w:p>
        </w:tc>
        <w:tc>
          <w:tcPr>
            <w:tcW w:w="1232" w:type="dxa"/>
            <w:vAlign w:val="center"/>
          </w:tcPr>
          <w:p w14:paraId="693D4799" w14:textId="77777777" w:rsidR="009233AD" w:rsidRDefault="002A6E3E">
            <w:pPr>
              <w:widowControl/>
              <w:adjustRightInd w:val="0"/>
              <w:snapToGrid w:val="0"/>
              <w:jc w:val="center"/>
              <w:rPr>
                <w:kern w:val="0"/>
              </w:rPr>
            </w:pPr>
            <w:r>
              <w:t>67.3</w:t>
            </w:r>
          </w:p>
        </w:tc>
      </w:tr>
      <w:tr w:rsidR="009233AD" w14:paraId="6B5AE6A7" w14:textId="77777777">
        <w:trPr>
          <w:trHeight w:val="20"/>
          <w:tblHeader/>
        </w:trPr>
        <w:tc>
          <w:tcPr>
            <w:tcW w:w="704" w:type="dxa"/>
            <w:vAlign w:val="center"/>
          </w:tcPr>
          <w:p w14:paraId="2421865E" w14:textId="77777777" w:rsidR="009233AD" w:rsidRDefault="002A6E3E">
            <w:pPr>
              <w:widowControl/>
              <w:adjustRightInd w:val="0"/>
              <w:snapToGrid w:val="0"/>
              <w:jc w:val="center"/>
              <w:rPr>
                <w:kern w:val="0"/>
              </w:rPr>
            </w:pPr>
            <w:r>
              <w:rPr>
                <w:kern w:val="0"/>
              </w:rPr>
              <w:t>5</w:t>
            </w:r>
          </w:p>
        </w:tc>
        <w:tc>
          <w:tcPr>
            <w:tcW w:w="1559" w:type="dxa"/>
            <w:vAlign w:val="center"/>
          </w:tcPr>
          <w:p w14:paraId="352C79B9" w14:textId="77777777" w:rsidR="009233AD" w:rsidRDefault="002A6E3E">
            <w:pPr>
              <w:widowControl/>
              <w:adjustRightInd w:val="0"/>
              <w:snapToGrid w:val="0"/>
              <w:jc w:val="center"/>
              <w:rPr>
                <w:kern w:val="0"/>
              </w:rPr>
            </w:pPr>
            <w:r>
              <w:t>秀山路</w:t>
            </w:r>
          </w:p>
        </w:tc>
        <w:tc>
          <w:tcPr>
            <w:tcW w:w="4820" w:type="dxa"/>
            <w:vAlign w:val="center"/>
          </w:tcPr>
          <w:p w14:paraId="0646832E" w14:textId="77777777" w:rsidR="009233AD" w:rsidRDefault="002A6E3E">
            <w:pPr>
              <w:widowControl/>
              <w:adjustRightInd w:val="0"/>
              <w:snapToGrid w:val="0"/>
              <w:jc w:val="center"/>
              <w:rPr>
                <w:kern w:val="0"/>
              </w:rPr>
            </w:pPr>
            <w:r>
              <w:t>秀山路最北端</w:t>
            </w:r>
            <w:proofErr w:type="gramStart"/>
            <w:r>
              <w:t>怡</w:t>
            </w:r>
            <w:proofErr w:type="gramEnd"/>
            <w:r>
              <w:t>康街南师附中新城初中对面</w:t>
            </w:r>
            <w:r>
              <w:t>“</w:t>
            </w:r>
            <w:proofErr w:type="gramStart"/>
            <w:r>
              <w:t>怡康街</w:t>
            </w:r>
            <w:proofErr w:type="gramEnd"/>
            <w:r>
              <w:t>8</w:t>
            </w:r>
            <w:r>
              <w:t>号</w:t>
            </w:r>
            <w:r>
              <w:t>”</w:t>
            </w:r>
            <w:r>
              <w:t>旁巷内往北</w:t>
            </w:r>
            <w:r>
              <w:t>400</w:t>
            </w:r>
            <w:r>
              <w:t>米</w:t>
            </w:r>
          </w:p>
        </w:tc>
        <w:tc>
          <w:tcPr>
            <w:tcW w:w="1134" w:type="dxa"/>
            <w:vAlign w:val="center"/>
          </w:tcPr>
          <w:p w14:paraId="5A232E70" w14:textId="77777777" w:rsidR="009233AD" w:rsidRDefault="002A6E3E">
            <w:pPr>
              <w:widowControl/>
              <w:adjustRightInd w:val="0"/>
              <w:snapToGrid w:val="0"/>
              <w:jc w:val="center"/>
              <w:rPr>
                <w:kern w:val="0"/>
              </w:rPr>
            </w:pPr>
            <w:r>
              <w:t>南苑</w:t>
            </w:r>
          </w:p>
        </w:tc>
        <w:tc>
          <w:tcPr>
            <w:tcW w:w="1232" w:type="dxa"/>
            <w:vAlign w:val="center"/>
          </w:tcPr>
          <w:p w14:paraId="12B95768" w14:textId="77777777" w:rsidR="009233AD" w:rsidRDefault="002A6E3E">
            <w:pPr>
              <w:widowControl/>
              <w:adjustRightInd w:val="0"/>
              <w:snapToGrid w:val="0"/>
              <w:jc w:val="center"/>
              <w:rPr>
                <w:kern w:val="0"/>
              </w:rPr>
            </w:pPr>
            <w:r>
              <w:t>40.8</w:t>
            </w:r>
          </w:p>
        </w:tc>
      </w:tr>
    </w:tbl>
    <w:p w14:paraId="194F8583"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4</w:t>
      </w:r>
      <w:r>
        <w:rPr>
          <w:rFonts w:hint="eastAsia"/>
          <w:bCs/>
          <w:kern w:val="0"/>
        </w:rPr>
        <w:t>.</w:t>
      </w:r>
      <w:r>
        <w:rPr>
          <w:bCs/>
          <w:kern w:val="0"/>
        </w:rPr>
        <w:t xml:space="preserve">3 </w:t>
      </w:r>
      <w:r>
        <w:rPr>
          <w:bCs/>
          <w:kern w:val="0"/>
        </w:rPr>
        <w:t>服务要求</w:t>
      </w:r>
    </w:p>
    <w:p w14:paraId="1AC1BB59" w14:textId="77777777" w:rsidR="009233AD" w:rsidRDefault="002A6E3E">
      <w:pPr>
        <w:spacing w:line="440" w:lineRule="exact"/>
        <w:ind w:firstLineChars="200" w:firstLine="420"/>
        <w:rPr>
          <w:bCs/>
          <w:kern w:val="0"/>
        </w:rPr>
      </w:pPr>
      <w:r>
        <w:rPr>
          <w:bCs/>
          <w:kern w:val="0"/>
        </w:rPr>
        <w:t>（</w:t>
      </w:r>
      <w:r>
        <w:rPr>
          <w:bCs/>
          <w:kern w:val="0"/>
        </w:rPr>
        <w:t>1</w:t>
      </w:r>
      <w:r>
        <w:rPr>
          <w:bCs/>
          <w:kern w:val="0"/>
        </w:rPr>
        <w:t>）垃圾转运站的作业时间通常为６时至</w:t>
      </w:r>
      <w:r>
        <w:rPr>
          <w:bCs/>
          <w:kern w:val="0"/>
        </w:rPr>
        <w:t>12</w:t>
      </w:r>
      <w:r>
        <w:rPr>
          <w:bCs/>
          <w:kern w:val="0"/>
        </w:rPr>
        <w:t>时、</w:t>
      </w:r>
      <w:r>
        <w:rPr>
          <w:bCs/>
          <w:kern w:val="0"/>
        </w:rPr>
        <w:t>14</w:t>
      </w:r>
      <w:r>
        <w:rPr>
          <w:bCs/>
          <w:kern w:val="0"/>
        </w:rPr>
        <w:t>时至</w:t>
      </w:r>
      <w:r>
        <w:rPr>
          <w:bCs/>
          <w:kern w:val="0"/>
        </w:rPr>
        <w:t>22</w:t>
      </w:r>
      <w:r>
        <w:rPr>
          <w:bCs/>
          <w:kern w:val="0"/>
        </w:rPr>
        <w:t>时，夏季晚间可延长</w:t>
      </w:r>
      <w:r>
        <w:rPr>
          <w:bCs/>
          <w:kern w:val="0"/>
        </w:rPr>
        <w:t>1</w:t>
      </w:r>
      <w:r>
        <w:rPr>
          <w:bCs/>
          <w:kern w:val="0"/>
        </w:rPr>
        <w:t>小时；小型垃圾转运站可根据日产垃圾量及服务范围合理设定开放时间，报市区城管部门备案；大型垃圾转运站原则上全天开放，可根据转运能力及辐射范围，同时满足日产日清要求，合理设定开放时间，报市城管部门备案。</w:t>
      </w:r>
    </w:p>
    <w:p w14:paraId="153D071F" w14:textId="77777777" w:rsidR="009233AD" w:rsidRDefault="002A6E3E">
      <w:pPr>
        <w:spacing w:line="440" w:lineRule="exact"/>
        <w:ind w:firstLineChars="200" w:firstLine="420"/>
        <w:rPr>
          <w:bCs/>
          <w:kern w:val="0"/>
        </w:rPr>
      </w:pPr>
      <w:r>
        <w:rPr>
          <w:bCs/>
          <w:kern w:val="0"/>
        </w:rPr>
        <w:t>（</w:t>
      </w:r>
      <w:r>
        <w:rPr>
          <w:bCs/>
          <w:kern w:val="0"/>
        </w:rPr>
        <w:t>2</w:t>
      </w:r>
      <w:r>
        <w:rPr>
          <w:bCs/>
          <w:kern w:val="0"/>
        </w:rPr>
        <w:t>）作业过程应启动除臭设备且除臭设备应保持良好的运行状态和除臭效果。</w:t>
      </w:r>
    </w:p>
    <w:p w14:paraId="6146F62B" w14:textId="77777777" w:rsidR="009233AD" w:rsidRDefault="002A6E3E">
      <w:pPr>
        <w:spacing w:line="440" w:lineRule="exact"/>
        <w:ind w:firstLineChars="200" w:firstLine="420"/>
        <w:rPr>
          <w:bCs/>
          <w:kern w:val="0"/>
        </w:rPr>
      </w:pPr>
      <w:r>
        <w:rPr>
          <w:bCs/>
          <w:kern w:val="0"/>
        </w:rPr>
        <w:t>（</w:t>
      </w:r>
      <w:r>
        <w:rPr>
          <w:bCs/>
          <w:kern w:val="0"/>
        </w:rPr>
        <w:t>3</w:t>
      </w:r>
      <w:r>
        <w:rPr>
          <w:bCs/>
          <w:kern w:val="0"/>
        </w:rPr>
        <w:t>）作业时工作人员不得大声喧哗；应尽量减低工具撞击产生的噪声、避免压缩设备超负荷运转产生高分贝噪声。</w:t>
      </w:r>
    </w:p>
    <w:p w14:paraId="7A5EBB84" w14:textId="77777777" w:rsidR="009233AD" w:rsidRDefault="002A6E3E">
      <w:pPr>
        <w:spacing w:line="440" w:lineRule="exact"/>
        <w:ind w:firstLineChars="200" w:firstLine="420"/>
        <w:rPr>
          <w:bCs/>
          <w:kern w:val="0"/>
        </w:rPr>
      </w:pPr>
      <w:r>
        <w:rPr>
          <w:bCs/>
          <w:kern w:val="0"/>
        </w:rPr>
        <w:t>（</w:t>
      </w:r>
      <w:r>
        <w:rPr>
          <w:bCs/>
          <w:kern w:val="0"/>
        </w:rPr>
        <w:t>4</w:t>
      </w:r>
      <w:r>
        <w:rPr>
          <w:bCs/>
          <w:kern w:val="0"/>
        </w:rPr>
        <w:t>）垃圾收集车有序进站，站外滞留垃圾收集车不得超过</w:t>
      </w:r>
      <w:r>
        <w:rPr>
          <w:bCs/>
          <w:kern w:val="0"/>
        </w:rPr>
        <w:t>5</w:t>
      </w:r>
      <w:r>
        <w:rPr>
          <w:bCs/>
          <w:kern w:val="0"/>
        </w:rPr>
        <w:t>辆，进站垃圾应及时装车清运。</w:t>
      </w:r>
    </w:p>
    <w:p w14:paraId="1F4CA660" w14:textId="77777777" w:rsidR="009233AD" w:rsidRDefault="002A6E3E">
      <w:pPr>
        <w:spacing w:line="440" w:lineRule="exact"/>
        <w:ind w:firstLineChars="200" w:firstLine="420"/>
        <w:rPr>
          <w:bCs/>
          <w:kern w:val="0"/>
        </w:rPr>
      </w:pPr>
      <w:r>
        <w:rPr>
          <w:bCs/>
          <w:kern w:val="0"/>
        </w:rPr>
        <w:t>（</w:t>
      </w:r>
      <w:r>
        <w:rPr>
          <w:bCs/>
          <w:kern w:val="0"/>
        </w:rPr>
        <w:t>5</w:t>
      </w:r>
      <w:r>
        <w:rPr>
          <w:bCs/>
          <w:kern w:val="0"/>
        </w:rPr>
        <w:t>）根据垃圾量确定清运次数，确保垃圾日产日清。</w:t>
      </w:r>
    </w:p>
    <w:p w14:paraId="5A97683F" w14:textId="77777777" w:rsidR="009233AD" w:rsidRDefault="002A6E3E">
      <w:pPr>
        <w:spacing w:line="440" w:lineRule="exact"/>
        <w:ind w:firstLineChars="200" w:firstLine="420"/>
        <w:rPr>
          <w:bCs/>
          <w:kern w:val="0"/>
        </w:rPr>
      </w:pPr>
      <w:r>
        <w:rPr>
          <w:bCs/>
          <w:kern w:val="0"/>
        </w:rPr>
        <w:t>（</w:t>
      </w:r>
      <w:r>
        <w:rPr>
          <w:bCs/>
          <w:kern w:val="0"/>
        </w:rPr>
        <w:t>6</w:t>
      </w:r>
      <w:r>
        <w:rPr>
          <w:bCs/>
          <w:kern w:val="0"/>
        </w:rPr>
        <w:t>）每次转运作业完成以后，应对操作场地、压缩箱体、垃圾桶、墙面进行清洗，做到站内外场地整洁，无撒落垃圾和堆积杂物，无积留污水，墙面无明显污迹、积尘。</w:t>
      </w:r>
    </w:p>
    <w:p w14:paraId="7D871BA4" w14:textId="77777777" w:rsidR="009233AD" w:rsidRDefault="002A6E3E">
      <w:pPr>
        <w:spacing w:line="440" w:lineRule="exact"/>
        <w:ind w:firstLineChars="200" w:firstLine="420"/>
        <w:rPr>
          <w:bCs/>
          <w:kern w:val="0"/>
        </w:rPr>
      </w:pPr>
      <w:r>
        <w:rPr>
          <w:bCs/>
          <w:kern w:val="0"/>
        </w:rPr>
        <w:t>（</w:t>
      </w:r>
      <w:r>
        <w:rPr>
          <w:bCs/>
          <w:kern w:val="0"/>
        </w:rPr>
        <w:t>7</w:t>
      </w:r>
      <w:r>
        <w:rPr>
          <w:bCs/>
          <w:kern w:val="0"/>
        </w:rPr>
        <w:t>）存放站内的空车厢，应冲洗清洁。</w:t>
      </w:r>
    </w:p>
    <w:p w14:paraId="433C4BDA" w14:textId="77777777" w:rsidR="009233AD" w:rsidRDefault="002A6E3E">
      <w:pPr>
        <w:spacing w:line="440" w:lineRule="exact"/>
        <w:ind w:firstLineChars="200" w:firstLine="420"/>
        <w:rPr>
          <w:bCs/>
          <w:kern w:val="0"/>
        </w:rPr>
      </w:pPr>
      <w:r>
        <w:rPr>
          <w:bCs/>
          <w:kern w:val="0"/>
        </w:rPr>
        <w:t>（</w:t>
      </w:r>
      <w:r>
        <w:rPr>
          <w:bCs/>
          <w:kern w:val="0"/>
        </w:rPr>
        <w:t>8</w:t>
      </w:r>
      <w:r>
        <w:rPr>
          <w:bCs/>
          <w:kern w:val="0"/>
        </w:rPr>
        <w:t>）</w:t>
      </w:r>
      <w:r>
        <w:rPr>
          <w:bCs/>
          <w:kern w:val="0"/>
        </w:rPr>
        <w:t xml:space="preserve"> </w:t>
      </w:r>
      <w:r>
        <w:rPr>
          <w:bCs/>
          <w:kern w:val="0"/>
        </w:rPr>
        <w:t>转运站喷洒消毒药水每周不少于</w:t>
      </w:r>
      <w:r>
        <w:rPr>
          <w:bCs/>
          <w:kern w:val="0"/>
        </w:rPr>
        <w:t>2</w:t>
      </w:r>
      <w:r>
        <w:rPr>
          <w:bCs/>
          <w:kern w:val="0"/>
        </w:rPr>
        <w:t>次，蚊蝇孳生季节，每天喷洒不少于</w:t>
      </w:r>
      <w:r>
        <w:rPr>
          <w:bCs/>
          <w:kern w:val="0"/>
        </w:rPr>
        <w:t>1</w:t>
      </w:r>
      <w:r>
        <w:rPr>
          <w:bCs/>
          <w:kern w:val="0"/>
        </w:rPr>
        <w:t>次。</w:t>
      </w:r>
    </w:p>
    <w:p w14:paraId="7B36CBF9" w14:textId="77777777" w:rsidR="009233AD" w:rsidRDefault="002A6E3E">
      <w:pPr>
        <w:keepNext/>
        <w:keepLines/>
        <w:spacing w:before="120" w:after="120" w:line="440" w:lineRule="exact"/>
        <w:ind w:left="601"/>
        <w:outlineLvl w:val="3"/>
        <w:rPr>
          <w:bCs/>
          <w:kern w:val="0"/>
        </w:rPr>
      </w:pPr>
      <w:bookmarkStart w:id="38" w:name="_Toc22031403"/>
      <w:bookmarkStart w:id="39" w:name="_Hlk21535986"/>
      <w:bookmarkStart w:id="40" w:name="_Hlk21684210"/>
      <w:r>
        <w:rPr>
          <w:rFonts w:hint="eastAsia"/>
          <w:bCs/>
          <w:kern w:val="0"/>
        </w:rPr>
        <w:t>4.</w:t>
      </w:r>
      <w:r>
        <w:rPr>
          <w:bCs/>
          <w:kern w:val="0"/>
        </w:rPr>
        <w:t>2</w:t>
      </w:r>
      <w:r>
        <w:rPr>
          <w:rFonts w:hint="eastAsia"/>
          <w:bCs/>
          <w:kern w:val="0"/>
        </w:rPr>
        <w:t>.</w:t>
      </w:r>
      <w:r>
        <w:rPr>
          <w:bCs/>
          <w:kern w:val="0"/>
        </w:rPr>
        <w:t>5</w:t>
      </w:r>
      <w:r>
        <w:rPr>
          <w:bCs/>
          <w:kern w:val="0"/>
        </w:rPr>
        <w:t>特殊情况下的</w:t>
      </w:r>
      <w:bookmarkStart w:id="41" w:name="_Hlk21535148"/>
      <w:r>
        <w:rPr>
          <w:bCs/>
          <w:kern w:val="0"/>
        </w:rPr>
        <w:t>环卫保障</w:t>
      </w:r>
      <w:bookmarkEnd w:id="38"/>
      <w:bookmarkEnd w:id="39"/>
      <w:bookmarkEnd w:id="41"/>
    </w:p>
    <w:p w14:paraId="003C113D"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5</w:t>
      </w:r>
      <w:r>
        <w:rPr>
          <w:rFonts w:hint="eastAsia"/>
          <w:bCs/>
          <w:kern w:val="0"/>
        </w:rPr>
        <w:t>.</w:t>
      </w:r>
      <w:r>
        <w:rPr>
          <w:bCs/>
          <w:kern w:val="0"/>
        </w:rPr>
        <w:t xml:space="preserve">1 </w:t>
      </w:r>
      <w:r>
        <w:rPr>
          <w:bCs/>
          <w:kern w:val="0"/>
        </w:rPr>
        <w:t>服务内容</w:t>
      </w:r>
    </w:p>
    <w:p w14:paraId="1B6DF55A" w14:textId="77777777" w:rsidR="009233AD" w:rsidRDefault="002A6E3E">
      <w:pPr>
        <w:spacing w:line="440" w:lineRule="exact"/>
        <w:ind w:firstLineChars="200" w:firstLine="420"/>
        <w:rPr>
          <w:bCs/>
          <w:kern w:val="0"/>
        </w:rPr>
      </w:pPr>
      <w:r>
        <w:rPr>
          <w:bCs/>
          <w:kern w:val="0"/>
        </w:rPr>
        <w:t>本项目范围内：</w:t>
      </w:r>
    </w:p>
    <w:p w14:paraId="646A4D45" w14:textId="77777777" w:rsidR="009233AD" w:rsidRDefault="002A6E3E">
      <w:pPr>
        <w:spacing w:line="440" w:lineRule="exact"/>
        <w:ind w:firstLineChars="200" w:firstLine="420"/>
        <w:rPr>
          <w:bCs/>
          <w:kern w:val="0"/>
        </w:rPr>
      </w:pPr>
      <w:r>
        <w:rPr>
          <w:bCs/>
          <w:kern w:val="0"/>
        </w:rPr>
        <w:t>（</w:t>
      </w:r>
      <w:r>
        <w:rPr>
          <w:bCs/>
          <w:kern w:val="0"/>
        </w:rPr>
        <w:t>1</w:t>
      </w:r>
      <w:r>
        <w:rPr>
          <w:bCs/>
          <w:kern w:val="0"/>
        </w:rPr>
        <w:t>）突发应急事件或大型检查、重大活动保障等环卫应急保障；</w:t>
      </w:r>
    </w:p>
    <w:p w14:paraId="5D23348B" w14:textId="77777777" w:rsidR="009233AD" w:rsidRDefault="002A6E3E">
      <w:pPr>
        <w:spacing w:line="440" w:lineRule="exact"/>
        <w:ind w:firstLineChars="200" w:firstLine="420"/>
        <w:rPr>
          <w:bCs/>
          <w:kern w:val="0"/>
        </w:rPr>
      </w:pPr>
      <w:r>
        <w:rPr>
          <w:bCs/>
          <w:kern w:val="0"/>
        </w:rPr>
        <w:t>（</w:t>
      </w:r>
      <w:r>
        <w:rPr>
          <w:bCs/>
          <w:kern w:val="0"/>
        </w:rPr>
        <w:t>2</w:t>
      </w:r>
      <w:r>
        <w:rPr>
          <w:bCs/>
          <w:kern w:val="0"/>
        </w:rPr>
        <w:t>）雨雪、大风等恶劣天气的应急排险；</w:t>
      </w:r>
    </w:p>
    <w:p w14:paraId="2AA3A897" w14:textId="77777777" w:rsidR="009233AD" w:rsidRDefault="002A6E3E">
      <w:pPr>
        <w:spacing w:line="440" w:lineRule="exact"/>
        <w:ind w:firstLineChars="200" w:firstLine="420"/>
        <w:rPr>
          <w:bCs/>
          <w:kern w:val="0"/>
        </w:rPr>
      </w:pPr>
      <w:r>
        <w:rPr>
          <w:bCs/>
          <w:kern w:val="0"/>
        </w:rPr>
        <w:t>（</w:t>
      </w:r>
      <w:r>
        <w:rPr>
          <w:bCs/>
          <w:kern w:val="0"/>
        </w:rPr>
        <w:t>3</w:t>
      </w:r>
      <w:r>
        <w:rPr>
          <w:bCs/>
          <w:kern w:val="0"/>
        </w:rPr>
        <w:t>）中心风力</w:t>
      </w:r>
      <w:r>
        <w:rPr>
          <w:bCs/>
          <w:kern w:val="0"/>
        </w:rPr>
        <w:t>13</w:t>
      </w:r>
      <w:r>
        <w:rPr>
          <w:bCs/>
          <w:kern w:val="0"/>
        </w:rPr>
        <w:t>级（不含</w:t>
      </w:r>
      <w:r>
        <w:rPr>
          <w:bCs/>
          <w:kern w:val="0"/>
        </w:rPr>
        <w:t>13</w:t>
      </w:r>
      <w:r>
        <w:rPr>
          <w:bCs/>
          <w:kern w:val="0"/>
        </w:rPr>
        <w:t>级）以上强台风、单日（</w:t>
      </w:r>
      <w:r>
        <w:rPr>
          <w:bCs/>
          <w:kern w:val="0"/>
        </w:rPr>
        <w:t>24</w:t>
      </w:r>
      <w:r>
        <w:rPr>
          <w:bCs/>
          <w:kern w:val="0"/>
        </w:rPr>
        <w:t>小时）内降水量低于</w:t>
      </w:r>
      <w:r>
        <w:rPr>
          <w:bCs/>
          <w:kern w:val="0"/>
        </w:rPr>
        <w:t>100</w:t>
      </w:r>
      <w:r>
        <w:rPr>
          <w:bCs/>
          <w:kern w:val="0"/>
        </w:rPr>
        <w:t>毫米（不含</w:t>
      </w:r>
      <w:r>
        <w:rPr>
          <w:bCs/>
          <w:kern w:val="0"/>
        </w:rPr>
        <w:t>100</w:t>
      </w:r>
      <w:r>
        <w:rPr>
          <w:bCs/>
          <w:kern w:val="0"/>
        </w:rPr>
        <w:t>毫米）暴雨以及暴雷、地震等自然灾害期间的环卫标准。</w:t>
      </w:r>
    </w:p>
    <w:bookmarkEnd w:id="40"/>
    <w:p w14:paraId="63877881" w14:textId="77777777" w:rsidR="009233AD" w:rsidRDefault="002A6E3E">
      <w:pPr>
        <w:keepNext/>
        <w:keepLines/>
        <w:spacing w:before="120" w:after="120" w:line="440" w:lineRule="exact"/>
        <w:ind w:left="601"/>
        <w:outlineLvl w:val="4"/>
        <w:rPr>
          <w:bCs/>
          <w:kern w:val="0"/>
        </w:rPr>
      </w:pPr>
      <w:r>
        <w:rPr>
          <w:bCs/>
          <w:kern w:val="0"/>
        </w:rPr>
        <w:lastRenderedPageBreak/>
        <w:t>4</w:t>
      </w:r>
      <w:r>
        <w:rPr>
          <w:rFonts w:hint="eastAsia"/>
          <w:bCs/>
          <w:kern w:val="0"/>
        </w:rPr>
        <w:t>.</w:t>
      </w:r>
      <w:r>
        <w:rPr>
          <w:bCs/>
          <w:kern w:val="0"/>
        </w:rPr>
        <w:t>2</w:t>
      </w:r>
      <w:r>
        <w:rPr>
          <w:rFonts w:hint="eastAsia"/>
          <w:bCs/>
          <w:kern w:val="0"/>
        </w:rPr>
        <w:t>.</w:t>
      </w:r>
      <w:r>
        <w:rPr>
          <w:bCs/>
          <w:kern w:val="0"/>
        </w:rPr>
        <w:t>5</w:t>
      </w:r>
      <w:r>
        <w:rPr>
          <w:rFonts w:hint="eastAsia"/>
          <w:bCs/>
          <w:kern w:val="0"/>
        </w:rPr>
        <w:t>.</w:t>
      </w:r>
      <w:r>
        <w:rPr>
          <w:bCs/>
          <w:kern w:val="0"/>
        </w:rPr>
        <w:t xml:space="preserve">2 </w:t>
      </w:r>
      <w:r>
        <w:rPr>
          <w:bCs/>
          <w:kern w:val="0"/>
        </w:rPr>
        <w:t>服务要求</w:t>
      </w:r>
    </w:p>
    <w:p w14:paraId="5F26C9EC" w14:textId="77777777" w:rsidR="009233AD" w:rsidRDefault="002A6E3E">
      <w:pPr>
        <w:spacing w:line="440" w:lineRule="exact"/>
        <w:ind w:firstLineChars="200" w:firstLine="420"/>
        <w:rPr>
          <w:bCs/>
          <w:kern w:val="0"/>
        </w:rPr>
      </w:pPr>
      <w:r>
        <w:rPr>
          <w:bCs/>
          <w:kern w:val="0"/>
        </w:rPr>
        <w:t>（</w:t>
      </w:r>
      <w:r>
        <w:rPr>
          <w:bCs/>
          <w:kern w:val="0"/>
        </w:rPr>
        <w:t>1</w:t>
      </w:r>
      <w:r>
        <w:rPr>
          <w:bCs/>
          <w:kern w:val="0"/>
        </w:rPr>
        <w:t>）运营准备期</w:t>
      </w:r>
      <w:r>
        <w:rPr>
          <w:rFonts w:hint="eastAsia"/>
        </w:rPr>
        <w:t>（建设期）</w:t>
      </w:r>
      <w:r>
        <w:rPr>
          <w:bCs/>
          <w:kern w:val="0"/>
        </w:rPr>
        <w:t>内，乙方应编制应急预案并报</w:t>
      </w:r>
      <w:r>
        <w:rPr>
          <w:rFonts w:hint="eastAsia"/>
          <w:bCs/>
          <w:kern w:val="0"/>
        </w:rPr>
        <w:t>甲方</w:t>
      </w:r>
      <w:r>
        <w:rPr>
          <w:bCs/>
          <w:kern w:val="0"/>
        </w:rPr>
        <w:t>备案。</w:t>
      </w:r>
    </w:p>
    <w:p w14:paraId="6E1D5380" w14:textId="42E46BBD" w:rsidR="009233AD" w:rsidRDefault="002A6E3E">
      <w:pPr>
        <w:spacing w:line="440" w:lineRule="exact"/>
        <w:ind w:firstLineChars="200" w:firstLine="420"/>
        <w:rPr>
          <w:bCs/>
          <w:kern w:val="0"/>
        </w:rPr>
      </w:pPr>
      <w:r>
        <w:rPr>
          <w:bCs/>
          <w:kern w:val="0"/>
        </w:rPr>
        <w:t>（</w:t>
      </w:r>
      <w:r>
        <w:rPr>
          <w:bCs/>
          <w:kern w:val="0"/>
        </w:rPr>
        <w:t>2</w:t>
      </w:r>
      <w:r>
        <w:rPr>
          <w:bCs/>
          <w:kern w:val="0"/>
        </w:rPr>
        <w:t>）运营期内，</w:t>
      </w:r>
      <w:r>
        <w:rPr>
          <w:rFonts w:hint="eastAsia"/>
          <w:bCs/>
          <w:kern w:val="0"/>
        </w:rPr>
        <w:t>甲方</w:t>
      </w:r>
      <w:r w:rsidR="00732908">
        <w:rPr>
          <w:rFonts w:hint="eastAsia"/>
          <w:bCs/>
          <w:kern w:val="0"/>
        </w:rPr>
        <w:t>有权</w:t>
      </w:r>
      <w:r>
        <w:rPr>
          <w:bCs/>
          <w:kern w:val="0"/>
        </w:rPr>
        <w:t>根据突发应急事件或大型检查、重大活动保障等特殊情况提出</w:t>
      </w:r>
      <w:proofErr w:type="gramStart"/>
      <w:r>
        <w:rPr>
          <w:bCs/>
          <w:kern w:val="0"/>
        </w:rPr>
        <w:t>环卫保障</w:t>
      </w:r>
      <w:proofErr w:type="gramEnd"/>
      <w:r>
        <w:rPr>
          <w:bCs/>
          <w:kern w:val="0"/>
        </w:rPr>
        <w:t>要求并进行考核。</w:t>
      </w:r>
    </w:p>
    <w:p w14:paraId="16732098" w14:textId="77777777" w:rsidR="009233AD" w:rsidRDefault="002A6E3E">
      <w:pPr>
        <w:spacing w:line="440" w:lineRule="exact"/>
        <w:ind w:firstLineChars="200" w:firstLine="420"/>
        <w:rPr>
          <w:bCs/>
          <w:kern w:val="0"/>
        </w:rPr>
      </w:pPr>
      <w:r>
        <w:rPr>
          <w:bCs/>
          <w:kern w:val="0"/>
        </w:rPr>
        <w:t>乙方需在第一时间内组织人员、机具设备完成相应清理服务，乙方有权向第三方索赔。如政府方有应急保障工作奖励及专项补助的，可给予乙方适当补助。如乙方不及时或不予履行应急保障义务，</w:t>
      </w:r>
      <w:r>
        <w:rPr>
          <w:rFonts w:hint="eastAsia"/>
          <w:bCs/>
          <w:kern w:val="0"/>
        </w:rPr>
        <w:t>甲方</w:t>
      </w:r>
      <w:r>
        <w:rPr>
          <w:bCs/>
          <w:kern w:val="0"/>
        </w:rPr>
        <w:t>有权选择第三方提供清理服务，由此产生的费用由乙方承担。</w:t>
      </w:r>
    </w:p>
    <w:p w14:paraId="59B6367E" w14:textId="77777777" w:rsidR="009233AD" w:rsidRDefault="002A6E3E">
      <w:pPr>
        <w:keepNext/>
        <w:keepLines/>
        <w:spacing w:before="120" w:after="120" w:line="440" w:lineRule="exact"/>
        <w:ind w:left="601"/>
        <w:outlineLvl w:val="4"/>
        <w:rPr>
          <w:bCs/>
          <w:kern w:val="0"/>
        </w:rPr>
      </w:pPr>
      <w:r>
        <w:rPr>
          <w:bCs/>
          <w:kern w:val="0"/>
        </w:rPr>
        <w:t>4</w:t>
      </w:r>
      <w:r>
        <w:rPr>
          <w:rFonts w:hint="eastAsia"/>
          <w:bCs/>
          <w:kern w:val="0"/>
        </w:rPr>
        <w:t>.</w:t>
      </w:r>
      <w:r>
        <w:rPr>
          <w:bCs/>
          <w:kern w:val="0"/>
        </w:rPr>
        <w:t>2</w:t>
      </w:r>
      <w:r>
        <w:rPr>
          <w:rFonts w:hint="eastAsia"/>
          <w:bCs/>
          <w:kern w:val="0"/>
        </w:rPr>
        <w:t>.</w:t>
      </w:r>
      <w:r>
        <w:rPr>
          <w:bCs/>
          <w:kern w:val="0"/>
        </w:rPr>
        <w:t>5</w:t>
      </w:r>
      <w:r>
        <w:rPr>
          <w:rFonts w:hint="eastAsia"/>
          <w:bCs/>
          <w:kern w:val="0"/>
        </w:rPr>
        <w:t>.</w:t>
      </w:r>
      <w:r>
        <w:rPr>
          <w:bCs/>
          <w:kern w:val="0"/>
        </w:rPr>
        <w:t xml:space="preserve">3 </w:t>
      </w:r>
      <w:r>
        <w:rPr>
          <w:rFonts w:hint="eastAsia"/>
          <w:bCs/>
          <w:kern w:val="0"/>
        </w:rPr>
        <w:t>环卫扫雪时限要求、等级及响应</w:t>
      </w:r>
    </w:p>
    <w:p w14:paraId="3E55605B" w14:textId="77777777" w:rsidR="009233AD" w:rsidRDefault="002A6E3E">
      <w:pPr>
        <w:spacing w:line="440" w:lineRule="exact"/>
        <w:ind w:firstLineChars="200" w:firstLine="420"/>
        <w:rPr>
          <w:bCs/>
          <w:kern w:val="0"/>
        </w:rPr>
      </w:pPr>
      <w:r>
        <w:rPr>
          <w:rFonts w:hint="eastAsia"/>
          <w:bCs/>
          <w:kern w:val="0"/>
        </w:rPr>
        <w:t>（</w:t>
      </w:r>
      <w:r>
        <w:rPr>
          <w:rFonts w:hint="eastAsia"/>
          <w:bCs/>
          <w:kern w:val="0"/>
        </w:rPr>
        <w:t>1</w:t>
      </w:r>
      <w:r>
        <w:rPr>
          <w:rFonts w:hint="eastAsia"/>
          <w:bCs/>
          <w:kern w:val="0"/>
        </w:rPr>
        <w:t>）扫雪时限要求（初稿）</w:t>
      </w:r>
    </w:p>
    <w:p w14:paraId="6C5E6211" w14:textId="77777777" w:rsidR="009233AD" w:rsidRDefault="002A6E3E">
      <w:pPr>
        <w:spacing w:line="440" w:lineRule="exact"/>
        <w:ind w:firstLineChars="200" w:firstLine="420"/>
        <w:rPr>
          <w:bCs/>
          <w:kern w:val="0"/>
        </w:rPr>
      </w:pPr>
      <w:r>
        <w:rPr>
          <w:rFonts w:hint="eastAsia"/>
          <w:bCs/>
          <w:kern w:val="0"/>
        </w:rPr>
        <w:t>Ⅰ级，暴雪，（红色预警）。降雪停止开始</w:t>
      </w:r>
      <w:r>
        <w:rPr>
          <w:rFonts w:hint="eastAsia"/>
          <w:bCs/>
          <w:kern w:val="0"/>
        </w:rPr>
        <w:t>6</w:t>
      </w:r>
      <w:r>
        <w:rPr>
          <w:rFonts w:hint="eastAsia"/>
          <w:bCs/>
          <w:kern w:val="0"/>
        </w:rPr>
        <w:t>小时内，车行道基本畅通。</w:t>
      </w:r>
    </w:p>
    <w:p w14:paraId="7BE50C4D" w14:textId="77777777" w:rsidR="009233AD" w:rsidRDefault="002A6E3E">
      <w:pPr>
        <w:spacing w:line="440" w:lineRule="exact"/>
        <w:ind w:firstLineChars="200" w:firstLine="420"/>
        <w:rPr>
          <w:bCs/>
          <w:kern w:val="0"/>
        </w:rPr>
      </w:pPr>
      <w:r>
        <w:rPr>
          <w:rFonts w:hint="eastAsia"/>
          <w:bCs/>
          <w:kern w:val="0"/>
        </w:rPr>
        <w:t>Ⅱ级，大雪，（橙色预警）。降雪停止开始</w:t>
      </w:r>
      <w:r>
        <w:rPr>
          <w:rFonts w:hint="eastAsia"/>
          <w:bCs/>
          <w:kern w:val="0"/>
        </w:rPr>
        <w:t>4</w:t>
      </w:r>
      <w:r>
        <w:rPr>
          <w:rFonts w:hint="eastAsia"/>
          <w:bCs/>
          <w:kern w:val="0"/>
        </w:rPr>
        <w:t>小时内，车行道基本畅通。</w:t>
      </w:r>
    </w:p>
    <w:p w14:paraId="1D15D5FE" w14:textId="77777777" w:rsidR="009233AD" w:rsidRDefault="002A6E3E">
      <w:pPr>
        <w:spacing w:line="440" w:lineRule="exact"/>
        <w:ind w:firstLineChars="200" w:firstLine="420"/>
        <w:rPr>
          <w:bCs/>
          <w:kern w:val="0"/>
        </w:rPr>
      </w:pPr>
      <w:r>
        <w:rPr>
          <w:rFonts w:hint="eastAsia"/>
          <w:bCs/>
          <w:kern w:val="0"/>
        </w:rPr>
        <w:t>Ⅲ级，中雪，（黄色预警）。降雪停止开始</w:t>
      </w:r>
      <w:r>
        <w:rPr>
          <w:rFonts w:hint="eastAsia"/>
          <w:bCs/>
          <w:kern w:val="0"/>
        </w:rPr>
        <w:t>3</w:t>
      </w:r>
      <w:r>
        <w:rPr>
          <w:rFonts w:hint="eastAsia"/>
          <w:bCs/>
          <w:kern w:val="0"/>
        </w:rPr>
        <w:t>小时内，车行道基本畅通。</w:t>
      </w:r>
    </w:p>
    <w:p w14:paraId="69BF3A07" w14:textId="77777777" w:rsidR="009233AD" w:rsidRDefault="002A6E3E">
      <w:pPr>
        <w:spacing w:line="440" w:lineRule="exact"/>
        <w:ind w:firstLineChars="200" w:firstLine="420"/>
        <w:rPr>
          <w:bCs/>
          <w:kern w:val="0"/>
        </w:rPr>
      </w:pPr>
      <w:r>
        <w:rPr>
          <w:rFonts w:hint="eastAsia"/>
          <w:bCs/>
          <w:kern w:val="0"/>
        </w:rPr>
        <w:t>（</w:t>
      </w:r>
      <w:r>
        <w:rPr>
          <w:rFonts w:hint="eastAsia"/>
          <w:bCs/>
          <w:kern w:val="0"/>
        </w:rPr>
        <w:t>2</w:t>
      </w:r>
      <w:r>
        <w:rPr>
          <w:rFonts w:hint="eastAsia"/>
          <w:bCs/>
          <w:kern w:val="0"/>
        </w:rPr>
        <w:t>）等级划分（摘自建</w:t>
      </w:r>
      <w:proofErr w:type="gramStart"/>
      <w:r>
        <w:rPr>
          <w:rFonts w:hint="eastAsia"/>
          <w:bCs/>
          <w:kern w:val="0"/>
        </w:rPr>
        <w:t>邺</w:t>
      </w:r>
      <w:proofErr w:type="gramEnd"/>
      <w:r>
        <w:rPr>
          <w:rFonts w:hint="eastAsia"/>
          <w:bCs/>
          <w:kern w:val="0"/>
        </w:rPr>
        <w:t>区</w:t>
      </w:r>
      <w:r>
        <w:rPr>
          <w:rFonts w:hint="eastAsia"/>
          <w:bCs/>
          <w:kern w:val="0"/>
        </w:rPr>
        <w:t>2018</w:t>
      </w:r>
      <w:r>
        <w:rPr>
          <w:rFonts w:hint="eastAsia"/>
          <w:bCs/>
          <w:kern w:val="0"/>
        </w:rPr>
        <w:t>年度扫雪防冻工作应急预案）</w:t>
      </w:r>
    </w:p>
    <w:p w14:paraId="682206B1" w14:textId="77777777" w:rsidR="009233AD" w:rsidRDefault="002A6E3E">
      <w:pPr>
        <w:spacing w:line="440" w:lineRule="exact"/>
        <w:ind w:firstLineChars="200" w:firstLine="420"/>
        <w:rPr>
          <w:bCs/>
          <w:kern w:val="0"/>
        </w:rPr>
      </w:pPr>
      <w:r>
        <w:rPr>
          <w:rFonts w:hint="eastAsia"/>
          <w:bCs/>
          <w:kern w:val="0"/>
        </w:rPr>
        <w:t>Ⅰ级，暴雪，（红色预警）。</w:t>
      </w:r>
      <w:r>
        <w:rPr>
          <w:rFonts w:hint="eastAsia"/>
          <w:bCs/>
          <w:kern w:val="0"/>
        </w:rPr>
        <w:t>12</w:t>
      </w:r>
      <w:r>
        <w:rPr>
          <w:rFonts w:hint="eastAsia"/>
          <w:bCs/>
          <w:kern w:val="0"/>
        </w:rPr>
        <w:t>小时降水量达到</w:t>
      </w:r>
      <w:r>
        <w:rPr>
          <w:rFonts w:hint="eastAsia"/>
          <w:bCs/>
          <w:kern w:val="0"/>
        </w:rPr>
        <w:t>6.0</w:t>
      </w:r>
      <w:r>
        <w:rPr>
          <w:rFonts w:hint="eastAsia"/>
          <w:bCs/>
          <w:kern w:val="0"/>
        </w:rPr>
        <w:t>毫米以上，或</w:t>
      </w:r>
      <w:r>
        <w:rPr>
          <w:rFonts w:hint="eastAsia"/>
          <w:bCs/>
          <w:kern w:val="0"/>
        </w:rPr>
        <w:t>24</w:t>
      </w:r>
      <w:r>
        <w:rPr>
          <w:rFonts w:hint="eastAsia"/>
          <w:bCs/>
          <w:kern w:val="0"/>
        </w:rPr>
        <w:t>小时降水量达到</w:t>
      </w:r>
      <w:r>
        <w:rPr>
          <w:rFonts w:hint="eastAsia"/>
          <w:bCs/>
          <w:kern w:val="0"/>
        </w:rPr>
        <w:t>10.0</w:t>
      </w:r>
      <w:r>
        <w:rPr>
          <w:rFonts w:hint="eastAsia"/>
          <w:bCs/>
          <w:kern w:val="0"/>
        </w:rPr>
        <w:t>毫米以上。</w:t>
      </w:r>
    </w:p>
    <w:p w14:paraId="7C67A092" w14:textId="77777777" w:rsidR="009233AD" w:rsidRDefault="002A6E3E">
      <w:pPr>
        <w:spacing w:line="440" w:lineRule="exact"/>
        <w:ind w:firstLineChars="200" w:firstLine="420"/>
        <w:rPr>
          <w:bCs/>
          <w:kern w:val="0"/>
        </w:rPr>
      </w:pPr>
      <w:r>
        <w:rPr>
          <w:rFonts w:hint="eastAsia"/>
          <w:bCs/>
          <w:kern w:val="0"/>
        </w:rPr>
        <w:t>Ⅱ级，大雪，（橙色预警）。</w:t>
      </w:r>
      <w:r>
        <w:rPr>
          <w:rFonts w:hint="eastAsia"/>
          <w:bCs/>
          <w:kern w:val="0"/>
        </w:rPr>
        <w:t>12</w:t>
      </w:r>
      <w:r>
        <w:rPr>
          <w:rFonts w:hint="eastAsia"/>
          <w:bCs/>
          <w:kern w:val="0"/>
        </w:rPr>
        <w:t>小时降水量达到</w:t>
      </w:r>
      <w:r>
        <w:rPr>
          <w:rFonts w:hint="eastAsia"/>
          <w:bCs/>
          <w:kern w:val="0"/>
        </w:rPr>
        <w:t>3.0</w:t>
      </w:r>
      <w:r>
        <w:rPr>
          <w:rFonts w:hint="eastAsia"/>
          <w:bCs/>
          <w:kern w:val="0"/>
        </w:rPr>
        <w:t>毫米以上，或</w:t>
      </w:r>
      <w:r>
        <w:rPr>
          <w:rFonts w:hint="eastAsia"/>
          <w:bCs/>
          <w:kern w:val="0"/>
        </w:rPr>
        <w:t>24</w:t>
      </w:r>
      <w:r>
        <w:rPr>
          <w:rFonts w:hint="eastAsia"/>
          <w:bCs/>
          <w:kern w:val="0"/>
        </w:rPr>
        <w:t>小时降水量达到</w:t>
      </w:r>
      <w:r>
        <w:rPr>
          <w:rFonts w:hint="eastAsia"/>
          <w:bCs/>
          <w:kern w:val="0"/>
        </w:rPr>
        <w:t>6.0</w:t>
      </w:r>
      <w:r>
        <w:rPr>
          <w:rFonts w:hint="eastAsia"/>
          <w:bCs/>
          <w:kern w:val="0"/>
        </w:rPr>
        <w:t>毫米以下。</w:t>
      </w:r>
    </w:p>
    <w:p w14:paraId="2E87ECF0" w14:textId="77777777" w:rsidR="009233AD" w:rsidRDefault="002A6E3E">
      <w:pPr>
        <w:spacing w:line="440" w:lineRule="exact"/>
        <w:ind w:firstLineChars="200" w:firstLine="420"/>
        <w:rPr>
          <w:bCs/>
          <w:kern w:val="0"/>
        </w:rPr>
      </w:pPr>
      <w:r>
        <w:rPr>
          <w:rFonts w:hint="eastAsia"/>
          <w:bCs/>
          <w:kern w:val="0"/>
        </w:rPr>
        <w:t>Ⅲ级，中雪，（黄色预警）。</w:t>
      </w:r>
      <w:r>
        <w:rPr>
          <w:rFonts w:hint="eastAsia"/>
          <w:bCs/>
          <w:kern w:val="0"/>
        </w:rPr>
        <w:t>12</w:t>
      </w:r>
      <w:r>
        <w:rPr>
          <w:rFonts w:hint="eastAsia"/>
          <w:bCs/>
          <w:kern w:val="0"/>
        </w:rPr>
        <w:t>小时降水量达到</w:t>
      </w:r>
      <w:r>
        <w:rPr>
          <w:rFonts w:hint="eastAsia"/>
          <w:bCs/>
          <w:kern w:val="0"/>
        </w:rPr>
        <w:t>1.0</w:t>
      </w:r>
      <w:r>
        <w:rPr>
          <w:rFonts w:hint="eastAsia"/>
          <w:bCs/>
          <w:kern w:val="0"/>
        </w:rPr>
        <w:t>毫米以上，或</w:t>
      </w:r>
      <w:r>
        <w:rPr>
          <w:rFonts w:hint="eastAsia"/>
          <w:bCs/>
          <w:kern w:val="0"/>
        </w:rPr>
        <w:t>24</w:t>
      </w:r>
      <w:r>
        <w:rPr>
          <w:rFonts w:hint="eastAsia"/>
          <w:bCs/>
          <w:kern w:val="0"/>
        </w:rPr>
        <w:t>小时降水量达到</w:t>
      </w:r>
      <w:r>
        <w:rPr>
          <w:rFonts w:hint="eastAsia"/>
          <w:bCs/>
          <w:kern w:val="0"/>
        </w:rPr>
        <w:t>3.0</w:t>
      </w:r>
      <w:r>
        <w:rPr>
          <w:rFonts w:hint="eastAsia"/>
          <w:bCs/>
          <w:kern w:val="0"/>
        </w:rPr>
        <w:t>毫米以下。</w:t>
      </w:r>
    </w:p>
    <w:p w14:paraId="2F997C3E" w14:textId="77777777" w:rsidR="009233AD" w:rsidRDefault="002A6E3E">
      <w:pPr>
        <w:spacing w:line="440" w:lineRule="exact"/>
        <w:ind w:firstLineChars="200" w:firstLine="420"/>
        <w:rPr>
          <w:bCs/>
          <w:kern w:val="0"/>
        </w:rPr>
      </w:pPr>
      <w:r>
        <w:rPr>
          <w:rFonts w:hint="eastAsia"/>
          <w:bCs/>
          <w:kern w:val="0"/>
        </w:rPr>
        <w:t>（</w:t>
      </w:r>
      <w:r>
        <w:rPr>
          <w:rFonts w:hint="eastAsia"/>
          <w:bCs/>
          <w:kern w:val="0"/>
        </w:rPr>
        <w:t>3</w:t>
      </w:r>
      <w:r>
        <w:rPr>
          <w:rFonts w:hint="eastAsia"/>
          <w:bCs/>
          <w:kern w:val="0"/>
        </w:rPr>
        <w:t>）预警响应（摘自建</w:t>
      </w:r>
      <w:proofErr w:type="gramStart"/>
      <w:r>
        <w:rPr>
          <w:rFonts w:hint="eastAsia"/>
          <w:bCs/>
          <w:kern w:val="0"/>
        </w:rPr>
        <w:t>邺</w:t>
      </w:r>
      <w:proofErr w:type="gramEnd"/>
      <w:r>
        <w:rPr>
          <w:rFonts w:hint="eastAsia"/>
          <w:bCs/>
          <w:kern w:val="0"/>
        </w:rPr>
        <w:t>区</w:t>
      </w:r>
      <w:r>
        <w:rPr>
          <w:rFonts w:hint="eastAsia"/>
          <w:bCs/>
          <w:kern w:val="0"/>
        </w:rPr>
        <w:t>2018</w:t>
      </w:r>
      <w:r>
        <w:rPr>
          <w:rFonts w:hint="eastAsia"/>
          <w:bCs/>
          <w:kern w:val="0"/>
        </w:rPr>
        <w:t>年度扫雪防冻工作应急预案）</w:t>
      </w:r>
    </w:p>
    <w:p w14:paraId="2E40342F" w14:textId="77777777" w:rsidR="009233AD" w:rsidRDefault="002A6E3E">
      <w:pPr>
        <w:spacing w:line="440" w:lineRule="exact"/>
        <w:ind w:firstLineChars="200" w:firstLine="420"/>
        <w:rPr>
          <w:bCs/>
          <w:kern w:val="0"/>
        </w:rPr>
      </w:pPr>
      <w:r>
        <w:rPr>
          <w:rFonts w:hint="eastAsia"/>
          <w:bCs/>
          <w:kern w:val="0"/>
        </w:rPr>
        <w:t>接到降雪或异常气象通报时，作业公司应到达各自工作岗位，备齐专业除雪作业所需车辆、工具和物资，特别是遇有夜间、节假日降雪预报时，要留有充足人员和后备力量，随时准备实施应急响应。</w:t>
      </w:r>
    </w:p>
    <w:p w14:paraId="701ECADC" w14:textId="77777777" w:rsidR="009233AD" w:rsidRDefault="002A6E3E">
      <w:pPr>
        <w:spacing w:line="440" w:lineRule="exact"/>
        <w:ind w:firstLineChars="200" w:firstLine="420"/>
        <w:rPr>
          <w:bCs/>
          <w:kern w:val="0"/>
        </w:rPr>
      </w:pPr>
      <w:r>
        <w:rPr>
          <w:rFonts w:hint="eastAsia"/>
          <w:bCs/>
          <w:kern w:val="0"/>
        </w:rPr>
        <w:t>Ⅲ级，中雪，黄色预警</w:t>
      </w:r>
    </w:p>
    <w:p w14:paraId="68594751" w14:textId="77777777" w:rsidR="009233AD" w:rsidRDefault="002A6E3E">
      <w:pPr>
        <w:spacing w:line="440" w:lineRule="exact"/>
        <w:ind w:firstLineChars="200" w:firstLine="420"/>
        <w:rPr>
          <w:bCs/>
          <w:kern w:val="0"/>
        </w:rPr>
      </w:pPr>
      <w:r>
        <w:rPr>
          <w:rFonts w:hint="eastAsia"/>
          <w:bCs/>
          <w:kern w:val="0"/>
        </w:rPr>
        <w:t>1</w:t>
      </w:r>
      <w:r>
        <w:rPr>
          <w:rFonts w:hint="eastAsia"/>
          <w:bCs/>
          <w:kern w:val="0"/>
        </w:rPr>
        <w:t>）作业公司领导带班、人员到岗，</w:t>
      </w:r>
      <w:r>
        <w:rPr>
          <w:rFonts w:hint="eastAsia"/>
          <w:bCs/>
          <w:kern w:val="0"/>
        </w:rPr>
        <w:t>24</w:t>
      </w:r>
      <w:r>
        <w:rPr>
          <w:rFonts w:hint="eastAsia"/>
          <w:bCs/>
          <w:kern w:val="0"/>
        </w:rPr>
        <w:t>小时值班，确保通信畅通。</w:t>
      </w:r>
    </w:p>
    <w:p w14:paraId="4411CFC2" w14:textId="77777777" w:rsidR="009233AD" w:rsidRDefault="002A6E3E">
      <w:pPr>
        <w:spacing w:line="440" w:lineRule="exact"/>
        <w:ind w:firstLineChars="200" w:firstLine="420"/>
        <w:rPr>
          <w:bCs/>
          <w:kern w:val="0"/>
        </w:rPr>
      </w:pPr>
      <w:r>
        <w:rPr>
          <w:rFonts w:hint="eastAsia"/>
          <w:bCs/>
          <w:kern w:val="0"/>
        </w:rPr>
        <w:t>2</w:t>
      </w:r>
      <w:r>
        <w:rPr>
          <w:rFonts w:hint="eastAsia"/>
          <w:bCs/>
          <w:kern w:val="0"/>
        </w:rPr>
        <w:t>）各备勤点扫雪防冻人员、装备、车辆全部到位。</w:t>
      </w:r>
    </w:p>
    <w:p w14:paraId="7A5C1D70" w14:textId="77777777" w:rsidR="009233AD" w:rsidRDefault="002A6E3E">
      <w:pPr>
        <w:spacing w:line="440" w:lineRule="exact"/>
        <w:ind w:firstLineChars="200" w:firstLine="420"/>
        <w:rPr>
          <w:bCs/>
          <w:kern w:val="0"/>
        </w:rPr>
      </w:pPr>
      <w:r>
        <w:rPr>
          <w:rFonts w:hint="eastAsia"/>
          <w:bCs/>
          <w:kern w:val="0"/>
        </w:rPr>
        <w:t>3</w:t>
      </w:r>
      <w:r>
        <w:rPr>
          <w:rFonts w:hint="eastAsia"/>
          <w:bCs/>
          <w:kern w:val="0"/>
        </w:rPr>
        <w:t>）做好各项应急保障准备工作。</w:t>
      </w:r>
    </w:p>
    <w:p w14:paraId="3AE25B55" w14:textId="77777777" w:rsidR="009233AD" w:rsidRDefault="002A6E3E">
      <w:pPr>
        <w:spacing w:line="440" w:lineRule="exact"/>
        <w:ind w:firstLineChars="200" w:firstLine="420"/>
        <w:rPr>
          <w:bCs/>
          <w:kern w:val="0"/>
        </w:rPr>
      </w:pPr>
      <w:r>
        <w:rPr>
          <w:rFonts w:hint="eastAsia"/>
          <w:bCs/>
          <w:kern w:val="0"/>
        </w:rPr>
        <w:t>4</w:t>
      </w:r>
      <w:r>
        <w:rPr>
          <w:rFonts w:hint="eastAsia"/>
          <w:bCs/>
          <w:kern w:val="0"/>
        </w:rPr>
        <w:t>）加强社会宣传，及时发布扫雪防冻工作动态。</w:t>
      </w:r>
    </w:p>
    <w:p w14:paraId="18D69948" w14:textId="77777777" w:rsidR="009233AD" w:rsidRDefault="002A6E3E">
      <w:pPr>
        <w:spacing w:line="440" w:lineRule="exact"/>
        <w:ind w:firstLineChars="200" w:firstLine="420"/>
        <w:rPr>
          <w:bCs/>
          <w:kern w:val="0"/>
        </w:rPr>
      </w:pPr>
      <w:r>
        <w:rPr>
          <w:rFonts w:hint="eastAsia"/>
          <w:bCs/>
          <w:kern w:val="0"/>
        </w:rPr>
        <w:t>5</w:t>
      </w:r>
      <w:r>
        <w:rPr>
          <w:rFonts w:hint="eastAsia"/>
          <w:bCs/>
          <w:kern w:val="0"/>
        </w:rPr>
        <w:t>）要储备足够的融雪剂，保持</w:t>
      </w:r>
      <w:r>
        <w:rPr>
          <w:rFonts w:hint="eastAsia"/>
          <w:bCs/>
          <w:kern w:val="0"/>
        </w:rPr>
        <w:t>24</w:t>
      </w:r>
      <w:r>
        <w:rPr>
          <w:rFonts w:hint="eastAsia"/>
          <w:bCs/>
          <w:kern w:val="0"/>
        </w:rPr>
        <w:t>小时值班。</w:t>
      </w:r>
    </w:p>
    <w:p w14:paraId="7BC32AFB" w14:textId="77777777" w:rsidR="009233AD" w:rsidRDefault="002A6E3E">
      <w:pPr>
        <w:spacing w:line="440" w:lineRule="exact"/>
        <w:ind w:firstLineChars="200" w:firstLine="420"/>
        <w:rPr>
          <w:bCs/>
          <w:kern w:val="0"/>
        </w:rPr>
      </w:pPr>
      <w:r>
        <w:rPr>
          <w:rFonts w:hint="eastAsia"/>
          <w:bCs/>
          <w:kern w:val="0"/>
        </w:rPr>
        <w:t>Ⅱ级，大雪，（橙色预警）</w:t>
      </w:r>
    </w:p>
    <w:p w14:paraId="0954D87F" w14:textId="77777777" w:rsidR="009233AD" w:rsidRDefault="002A6E3E">
      <w:pPr>
        <w:spacing w:line="440" w:lineRule="exact"/>
        <w:ind w:firstLineChars="200" w:firstLine="420"/>
        <w:rPr>
          <w:bCs/>
          <w:kern w:val="0"/>
        </w:rPr>
      </w:pPr>
      <w:r>
        <w:rPr>
          <w:rFonts w:hint="eastAsia"/>
          <w:bCs/>
          <w:kern w:val="0"/>
        </w:rPr>
        <w:t>在黄色雪情预警响应的基础上，做好协调各方面力量投入扫雪防冻工作。保障雨雪</w:t>
      </w:r>
      <w:proofErr w:type="gramStart"/>
      <w:r>
        <w:rPr>
          <w:rFonts w:hint="eastAsia"/>
          <w:bCs/>
          <w:kern w:val="0"/>
        </w:rPr>
        <w:t>天道路</w:t>
      </w:r>
      <w:proofErr w:type="gramEnd"/>
      <w:r>
        <w:rPr>
          <w:rFonts w:hint="eastAsia"/>
          <w:bCs/>
          <w:kern w:val="0"/>
        </w:rPr>
        <w:t>通行</w:t>
      </w:r>
      <w:r>
        <w:rPr>
          <w:rFonts w:hint="eastAsia"/>
          <w:bCs/>
          <w:kern w:val="0"/>
        </w:rPr>
        <w:lastRenderedPageBreak/>
        <w:t>条件，确保人民生命财产安全和生活资料的供应。</w:t>
      </w:r>
    </w:p>
    <w:p w14:paraId="1702369D" w14:textId="77777777" w:rsidR="009233AD" w:rsidRDefault="002A6E3E">
      <w:pPr>
        <w:spacing w:line="440" w:lineRule="exact"/>
        <w:ind w:firstLineChars="200" w:firstLine="420"/>
        <w:rPr>
          <w:bCs/>
          <w:kern w:val="0"/>
        </w:rPr>
      </w:pPr>
      <w:r>
        <w:rPr>
          <w:rFonts w:hint="eastAsia"/>
          <w:bCs/>
          <w:kern w:val="0"/>
        </w:rPr>
        <w:t>Ⅰ级，暴雪，（红色预警）</w:t>
      </w:r>
    </w:p>
    <w:p w14:paraId="4AF5DA89" w14:textId="77777777" w:rsidR="009233AD" w:rsidRDefault="002A6E3E">
      <w:pPr>
        <w:spacing w:line="440" w:lineRule="exact"/>
        <w:ind w:firstLineChars="200" w:firstLine="420"/>
      </w:pPr>
      <w:r>
        <w:rPr>
          <w:rFonts w:hint="eastAsia"/>
          <w:bCs/>
          <w:kern w:val="0"/>
        </w:rPr>
        <w:t>在橙色雪情预警响应的基础上，调动一切资源，进一步加强各项工作力度和力量投入，全力应对灾害。</w:t>
      </w:r>
    </w:p>
    <w:p w14:paraId="54CD87C5" w14:textId="77777777" w:rsidR="009233AD" w:rsidRDefault="002A6E3E">
      <w:pPr>
        <w:pStyle w:val="aff3"/>
        <w:numPr>
          <w:ilvl w:val="1"/>
          <w:numId w:val="5"/>
        </w:numPr>
        <w:spacing w:line="440" w:lineRule="exact"/>
        <w:ind w:firstLineChars="0"/>
        <w:jc w:val="left"/>
        <w:outlineLvl w:val="2"/>
        <w:rPr>
          <w:b/>
        </w:rPr>
      </w:pPr>
      <w:bookmarkStart w:id="42" w:name="_Toc33519247"/>
      <w:r>
        <w:rPr>
          <w:rFonts w:hint="eastAsia"/>
          <w:b/>
        </w:rPr>
        <w:t>项目运作方式</w:t>
      </w:r>
      <w:bookmarkEnd w:id="42"/>
    </w:p>
    <w:p w14:paraId="6BDE6DC6" w14:textId="77777777" w:rsidR="009233AD" w:rsidRDefault="002A6E3E">
      <w:pPr>
        <w:spacing w:line="440" w:lineRule="exact"/>
        <w:ind w:firstLineChars="195" w:firstLine="409"/>
        <w:jc w:val="left"/>
      </w:pPr>
      <w:r>
        <w:rPr>
          <w:rFonts w:hint="eastAsia"/>
        </w:rPr>
        <w:t>本项目采用运作方式“</w:t>
      </w:r>
      <w:r>
        <w:rPr>
          <w:rFonts w:hint="eastAsia"/>
        </w:rPr>
        <w:t>BOO+OM</w:t>
      </w:r>
      <w:r>
        <w:rPr>
          <w:rFonts w:hint="eastAsia"/>
        </w:rPr>
        <w:t>”，其中道路清扫保洁及垃圾收集清运服务采用</w:t>
      </w:r>
      <w:r>
        <w:rPr>
          <w:rFonts w:hint="eastAsia"/>
        </w:rPr>
        <w:t>BOO</w:t>
      </w:r>
      <w:r>
        <w:rPr>
          <w:rFonts w:hint="eastAsia"/>
        </w:rPr>
        <w:t>模式，公共厕所及垃圾转运站运营管理采用</w:t>
      </w:r>
      <w:r>
        <w:rPr>
          <w:rFonts w:hint="eastAsia"/>
        </w:rPr>
        <w:t>OM</w:t>
      </w:r>
      <w:r>
        <w:rPr>
          <w:rFonts w:hint="eastAsia"/>
        </w:rPr>
        <w:t>的运作模式。</w:t>
      </w:r>
    </w:p>
    <w:p w14:paraId="4F2643A2" w14:textId="77777777" w:rsidR="009233AD" w:rsidRDefault="002A6E3E">
      <w:pPr>
        <w:spacing w:line="440" w:lineRule="exact"/>
        <w:ind w:firstLineChars="195" w:firstLine="409"/>
        <w:jc w:val="left"/>
      </w:pPr>
      <w:r>
        <w:rPr>
          <w:rFonts w:hint="eastAsia"/>
        </w:rPr>
        <w:t>合作期内，建</w:t>
      </w:r>
      <w:proofErr w:type="gramStart"/>
      <w:r>
        <w:rPr>
          <w:rFonts w:hint="eastAsia"/>
        </w:rPr>
        <w:t>邺</w:t>
      </w:r>
      <w:proofErr w:type="gramEnd"/>
      <w:r>
        <w:rPr>
          <w:rFonts w:hint="eastAsia"/>
        </w:rPr>
        <w:t>区人民政府授予乙方特许经营权，乙方负责本项目范围内投融资、运营准备工作，提供相应的环卫保洁服务，承担公共厕所及垃圾转运站的运营管理工作，并根据绩效考核结果获得政府付费。本项目建立完全与产出绩效挂钩的付费机制，乙方接受甲方及相关部门的考核，考核结果与政府付费挂钩。</w:t>
      </w:r>
    </w:p>
    <w:p w14:paraId="09FD7DB0" w14:textId="77777777" w:rsidR="009233AD" w:rsidRDefault="002A6E3E">
      <w:pPr>
        <w:spacing w:line="440" w:lineRule="exact"/>
        <w:ind w:firstLineChars="195" w:firstLine="409"/>
        <w:jc w:val="left"/>
      </w:pPr>
      <w:r>
        <w:rPr>
          <w:rFonts w:hint="eastAsia"/>
        </w:rPr>
        <w:t>（</w:t>
      </w:r>
      <w:r>
        <w:rPr>
          <w:rFonts w:hint="eastAsia"/>
        </w:rPr>
        <w:t>1</w:t>
      </w:r>
      <w:r>
        <w:rPr>
          <w:rFonts w:hint="eastAsia"/>
        </w:rPr>
        <w:t>）运营准备期（建设期）</w:t>
      </w:r>
    </w:p>
    <w:p w14:paraId="5CCB88A0" w14:textId="77777777" w:rsidR="009233AD" w:rsidRDefault="002A6E3E">
      <w:pPr>
        <w:spacing w:line="440" w:lineRule="exact"/>
        <w:ind w:firstLineChars="195" w:firstLine="409"/>
        <w:jc w:val="left"/>
      </w:pPr>
      <w:r>
        <w:rPr>
          <w:rFonts w:hint="eastAsia"/>
        </w:rPr>
        <w:t>乙方负责本项目投融资，并且负责环卫保洁相关设备的购置及智慧环卫系统建设等工作。</w:t>
      </w:r>
    </w:p>
    <w:p w14:paraId="07454B1A" w14:textId="77777777" w:rsidR="009233AD" w:rsidRDefault="002A6E3E">
      <w:pPr>
        <w:spacing w:line="440" w:lineRule="exact"/>
        <w:ind w:firstLineChars="195" w:firstLine="409"/>
        <w:jc w:val="left"/>
      </w:pPr>
      <w:r>
        <w:rPr>
          <w:rFonts w:hint="eastAsia"/>
        </w:rPr>
        <w:t>（</w:t>
      </w:r>
      <w:r>
        <w:rPr>
          <w:rFonts w:hint="eastAsia"/>
        </w:rPr>
        <w:t>2</w:t>
      </w:r>
      <w:r>
        <w:rPr>
          <w:rFonts w:hint="eastAsia"/>
        </w:rPr>
        <w:t>）运营期</w:t>
      </w:r>
    </w:p>
    <w:p w14:paraId="085EEA48" w14:textId="77777777" w:rsidR="009233AD" w:rsidRDefault="002A6E3E">
      <w:pPr>
        <w:spacing w:line="440" w:lineRule="exact"/>
        <w:ind w:firstLineChars="195" w:firstLine="409"/>
        <w:jc w:val="left"/>
      </w:pPr>
      <w:r>
        <w:rPr>
          <w:rFonts w:hint="eastAsia"/>
        </w:rPr>
        <w:t>1</w:t>
      </w:r>
      <w:r>
        <w:rPr>
          <w:rFonts w:hint="eastAsia"/>
        </w:rPr>
        <w:t>）合作期内，乙方负责道路清扫保洁，垃圾收集清运、环卫设施擦洗，公共厕所、垃圾中转站运营管理，以及特殊情况下的</w:t>
      </w:r>
      <w:proofErr w:type="gramStart"/>
      <w:r>
        <w:rPr>
          <w:rFonts w:hint="eastAsia"/>
        </w:rPr>
        <w:t>环卫保障</w:t>
      </w:r>
      <w:proofErr w:type="gramEnd"/>
      <w:r>
        <w:rPr>
          <w:rFonts w:hint="eastAsia"/>
        </w:rPr>
        <w:t>工作。</w:t>
      </w:r>
    </w:p>
    <w:p w14:paraId="3C4E8AB9" w14:textId="77777777" w:rsidR="009233AD" w:rsidRDefault="002A6E3E">
      <w:pPr>
        <w:spacing w:line="440" w:lineRule="exact"/>
        <w:ind w:firstLineChars="195" w:firstLine="409"/>
        <w:jc w:val="left"/>
      </w:pPr>
      <w:r>
        <w:rPr>
          <w:rFonts w:hint="eastAsia"/>
        </w:rPr>
        <w:t>2</w:t>
      </w:r>
      <w:r>
        <w:rPr>
          <w:rFonts w:hint="eastAsia"/>
        </w:rPr>
        <w:t>）根据绩效考核结果乙方获得政府付费。</w:t>
      </w:r>
    </w:p>
    <w:p w14:paraId="2C2CA862" w14:textId="77777777" w:rsidR="009233AD" w:rsidRDefault="002A6E3E">
      <w:pPr>
        <w:spacing w:line="440" w:lineRule="exact"/>
        <w:ind w:firstLineChars="195" w:firstLine="409"/>
        <w:jc w:val="left"/>
      </w:pPr>
      <w:r>
        <w:rPr>
          <w:rFonts w:hint="eastAsia"/>
        </w:rPr>
        <w:t>3</w:t>
      </w:r>
      <w:r>
        <w:rPr>
          <w:rFonts w:hint="eastAsia"/>
        </w:rPr>
        <w:t>）合作期限届满，若乙方服务满足要求，</w:t>
      </w:r>
      <w:r>
        <w:t>在不违反届时法律、行政法规等强制性规定之前提下</w:t>
      </w:r>
      <w:r>
        <w:rPr>
          <w:rFonts w:hint="eastAsia"/>
        </w:rPr>
        <w:t>，甲乙双方可就项目服务的可持续性等内容签订补充协议。</w:t>
      </w:r>
    </w:p>
    <w:p w14:paraId="484494E3" w14:textId="77777777" w:rsidR="009233AD" w:rsidRDefault="002A6E3E">
      <w:pPr>
        <w:spacing w:line="440" w:lineRule="exact"/>
        <w:ind w:firstLineChars="195" w:firstLine="409"/>
        <w:jc w:val="left"/>
      </w:pPr>
      <w:r>
        <w:rPr>
          <w:rFonts w:hint="eastAsia"/>
        </w:rPr>
        <w:t>（</w:t>
      </w:r>
      <w:r>
        <w:rPr>
          <w:rFonts w:hint="eastAsia"/>
        </w:rPr>
        <w:t>3</w:t>
      </w:r>
      <w:r>
        <w:rPr>
          <w:rFonts w:hint="eastAsia"/>
        </w:rPr>
        <w:t>）合作期满</w:t>
      </w:r>
    </w:p>
    <w:p w14:paraId="0A10A7C7" w14:textId="77777777" w:rsidR="009233AD" w:rsidRDefault="002A6E3E">
      <w:pPr>
        <w:spacing w:line="440" w:lineRule="exact"/>
        <w:ind w:firstLineChars="195" w:firstLine="409"/>
        <w:jc w:val="left"/>
      </w:pPr>
      <w:r>
        <w:rPr>
          <w:rFonts w:hint="eastAsia"/>
        </w:rPr>
        <w:t>1</w:t>
      </w:r>
      <w:r>
        <w:rPr>
          <w:rFonts w:hint="eastAsia"/>
        </w:rPr>
        <w:t>）项目范围内道路清扫保洁、垃圾收集清运、</w:t>
      </w:r>
      <w:bookmarkStart w:id="43" w:name="_Hlk31790104"/>
      <w:r>
        <w:rPr>
          <w:rFonts w:hint="eastAsia"/>
        </w:rPr>
        <w:t>公共厕所及垃圾中转站</w:t>
      </w:r>
      <w:bookmarkEnd w:id="43"/>
      <w:r>
        <w:rPr>
          <w:rFonts w:hint="eastAsia"/>
        </w:rPr>
        <w:t>运营管理权、运营维护数据由乙方移交给甲方，其中公共厕所及垃圾中转站移交时应达到相应的标准。</w:t>
      </w:r>
    </w:p>
    <w:p w14:paraId="3C013291" w14:textId="77777777" w:rsidR="009233AD" w:rsidRDefault="002A6E3E">
      <w:pPr>
        <w:spacing w:line="440" w:lineRule="exact"/>
        <w:ind w:firstLineChars="195" w:firstLine="409"/>
        <w:jc w:val="left"/>
      </w:pPr>
      <w:r>
        <w:rPr>
          <w:rFonts w:hint="eastAsia"/>
        </w:rPr>
        <w:t>2</w:t>
      </w:r>
      <w:r>
        <w:rPr>
          <w:rFonts w:hint="eastAsia"/>
        </w:rPr>
        <w:t>）乙方名下的道路清扫保洁及垃圾收集清运设备、智慧环卫系统及设备等所有设施由其自行处置。</w:t>
      </w:r>
    </w:p>
    <w:p w14:paraId="14FDC423" w14:textId="77777777" w:rsidR="009233AD" w:rsidRDefault="002A6E3E">
      <w:pPr>
        <w:spacing w:line="440" w:lineRule="exact"/>
        <w:ind w:firstLineChars="195" w:firstLine="409"/>
        <w:jc w:val="left"/>
      </w:pPr>
      <w:r>
        <w:rPr>
          <w:rFonts w:hint="eastAsia"/>
        </w:rPr>
        <w:t>3</w:t>
      </w:r>
      <w:r>
        <w:rPr>
          <w:rFonts w:hint="eastAsia"/>
        </w:rPr>
        <w:t>）乙方的所有人员由乙方自行安置。</w:t>
      </w:r>
    </w:p>
    <w:p w14:paraId="665A35EC" w14:textId="77777777" w:rsidR="009233AD" w:rsidRDefault="002A6E3E">
      <w:pPr>
        <w:pStyle w:val="aff3"/>
        <w:numPr>
          <w:ilvl w:val="1"/>
          <w:numId w:val="5"/>
        </w:numPr>
        <w:spacing w:line="440" w:lineRule="exact"/>
        <w:ind w:firstLineChars="0"/>
        <w:jc w:val="left"/>
        <w:outlineLvl w:val="2"/>
        <w:rPr>
          <w:b/>
        </w:rPr>
      </w:pPr>
      <w:bookmarkStart w:id="44" w:name="_Toc33519248"/>
      <w:r>
        <w:rPr>
          <w:rFonts w:hint="eastAsia"/>
          <w:b/>
        </w:rPr>
        <w:t>合作期限</w:t>
      </w:r>
      <w:bookmarkEnd w:id="44"/>
    </w:p>
    <w:p w14:paraId="2DD39C51" w14:textId="36F195A7" w:rsidR="009233AD" w:rsidRDefault="002A6E3E">
      <w:pPr>
        <w:widowControl/>
        <w:spacing w:line="440" w:lineRule="exact"/>
        <w:ind w:firstLineChars="193" w:firstLine="405"/>
        <w:jc w:val="left"/>
      </w:pPr>
      <w:r>
        <w:rPr>
          <w:rFonts w:hint="eastAsia"/>
        </w:rPr>
        <w:t>本项目合作期限设为</w:t>
      </w:r>
      <w:r>
        <w:rPr>
          <w:rFonts w:hint="eastAsia"/>
        </w:rPr>
        <w:t>15</w:t>
      </w:r>
      <w:r>
        <w:rPr>
          <w:rFonts w:hint="eastAsia"/>
        </w:rPr>
        <w:t>年，含运营准备期（建设期）</w:t>
      </w:r>
      <w:r>
        <w:rPr>
          <w:rFonts w:hint="eastAsia"/>
        </w:rPr>
        <w:t>6</w:t>
      </w:r>
      <w:r>
        <w:rPr>
          <w:rFonts w:hint="eastAsia"/>
        </w:rPr>
        <w:t>个月，自</w:t>
      </w:r>
      <w:r w:rsidR="00732908">
        <w:rPr>
          <w:rFonts w:hint="eastAsia"/>
        </w:rPr>
        <w:t>《</w:t>
      </w:r>
      <w:r>
        <w:rPr>
          <w:rFonts w:hint="eastAsia"/>
        </w:rPr>
        <w:t>项目合同</w:t>
      </w:r>
      <w:r w:rsidR="00732908">
        <w:rPr>
          <w:rFonts w:hint="eastAsia"/>
        </w:rPr>
        <w:t>》</w:t>
      </w:r>
      <w:r>
        <w:rPr>
          <w:rFonts w:hint="eastAsia"/>
        </w:rPr>
        <w:t>生效之日起计算。</w:t>
      </w:r>
    </w:p>
    <w:p w14:paraId="3EC30D23" w14:textId="77777777" w:rsidR="009233AD" w:rsidRDefault="009233AD">
      <w:pPr>
        <w:spacing w:line="440" w:lineRule="exact"/>
        <w:ind w:firstLineChars="195" w:firstLine="409"/>
        <w:jc w:val="left"/>
        <w:sectPr w:rsidR="009233AD">
          <w:pgSz w:w="11906" w:h="16838"/>
          <w:pgMar w:top="1418" w:right="1304" w:bottom="1418" w:left="1418" w:header="851" w:footer="992" w:gutter="227"/>
          <w:cols w:space="720"/>
          <w:docGrid w:linePitch="312"/>
        </w:sectPr>
      </w:pPr>
    </w:p>
    <w:p w14:paraId="5BDBDF30" w14:textId="77777777" w:rsidR="009233AD" w:rsidRDefault="009233AD">
      <w:pPr>
        <w:spacing w:line="440" w:lineRule="exact"/>
        <w:ind w:firstLineChars="195" w:firstLine="409"/>
        <w:jc w:val="left"/>
      </w:pPr>
    </w:p>
    <w:p w14:paraId="1D0E2EB9"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t xml:space="preserve">  </w:t>
      </w:r>
      <w:bookmarkStart w:id="45" w:name="_Toc33519249"/>
      <w:r>
        <w:rPr>
          <w:rFonts w:hint="eastAsia"/>
          <w:b/>
          <w:bCs/>
        </w:rPr>
        <w:t>项目公司</w:t>
      </w:r>
      <w:bookmarkEnd w:id="45"/>
    </w:p>
    <w:p w14:paraId="157A4848" w14:textId="77777777" w:rsidR="009233AD" w:rsidRDefault="002A6E3E">
      <w:pPr>
        <w:pStyle w:val="aff3"/>
        <w:numPr>
          <w:ilvl w:val="0"/>
          <w:numId w:val="1"/>
        </w:numPr>
        <w:spacing w:line="440" w:lineRule="exact"/>
        <w:ind w:leftChars="-1" w:left="-2" w:firstLineChars="195" w:firstLine="411"/>
        <w:jc w:val="left"/>
        <w:outlineLvl w:val="1"/>
        <w:rPr>
          <w:b/>
        </w:rPr>
      </w:pPr>
      <w:bookmarkStart w:id="46" w:name="_Toc33519250"/>
      <w:r>
        <w:rPr>
          <w:rFonts w:hint="eastAsia"/>
          <w:b/>
        </w:rPr>
        <w:t>项目公司概况</w:t>
      </w:r>
      <w:bookmarkEnd w:id="46"/>
    </w:p>
    <w:p w14:paraId="0F33A2CA" w14:textId="77777777" w:rsidR="009233AD" w:rsidRDefault="002A6E3E">
      <w:pPr>
        <w:pStyle w:val="aff3"/>
        <w:numPr>
          <w:ilvl w:val="1"/>
          <w:numId w:val="6"/>
        </w:numPr>
        <w:spacing w:line="440" w:lineRule="exact"/>
        <w:ind w:firstLineChars="0"/>
        <w:jc w:val="left"/>
        <w:outlineLvl w:val="2"/>
        <w:rPr>
          <w:b/>
        </w:rPr>
      </w:pPr>
      <w:bookmarkStart w:id="47" w:name="_Toc33519251"/>
      <w:r>
        <w:rPr>
          <w:rFonts w:hint="eastAsia"/>
          <w:b/>
        </w:rPr>
        <w:t>项目公司设立、名称、住所、经营范围</w:t>
      </w:r>
      <w:bookmarkEnd w:id="47"/>
    </w:p>
    <w:p w14:paraId="4AF8CE70" w14:textId="77777777" w:rsidR="009233AD" w:rsidRDefault="002A6E3E">
      <w:pPr>
        <w:overflowPunct w:val="0"/>
        <w:autoSpaceDE w:val="0"/>
        <w:autoSpaceDN w:val="0"/>
        <w:adjustRightInd w:val="0"/>
        <w:snapToGrid w:val="0"/>
        <w:spacing w:line="440" w:lineRule="exact"/>
        <w:ind w:firstLineChars="200" w:firstLine="420"/>
      </w:pPr>
      <w:r>
        <w:rPr>
          <w:rFonts w:hint="eastAsia"/>
          <w:bCs/>
          <w:kern w:val="0"/>
        </w:rPr>
        <w:t>由社会资本方在南京市建</w:t>
      </w:r>
      <w:proofErr w:type="gramStart"/>
      <w:r>
        <w:rPr>
          <w:rFonts w:hint="eastAsia"/>
          <w:bCs/>
          <w:kern w:val="0"/>
        </w:rPr>
        <w:t>邺</w:t>
      </w:r>
      <w:proofErr w:type="gramEnd"/>
      <w:r>
        <w:rPr>
          <w:rFonts w:hint="eastAsia"/>
          <w:bCs/>
          <w:kern w:val="0"/>
        </w:rPr>
        <w:t>区成立项目公司。</w:t>
      </w:r>
      <w:r>
        <w:rPr>
          <w:rFonts w:hint="eastAsia"/>
        </w:rPr>
        <w:t>项目公司的名称、住所、经营范围等以公司登记机构登记备案为准。项目公司仅可从事与本项目有关的经营活动，为本项目服务。</w:t>
      </w:r>
    </w:p>
    <w:p w14:paraId="46147B39" w14:textId="77777777" w:rsidR="009233AD" w:rsidRDefault="002A6E3E">
      <w:pPr>
        <w:pStyle w:val="aff3"/>
        <w:numPr>
          <w:ilvl w:val="1"/>
          <w:numId w:val="6"/>
        </w:numPr>
        <w:spacing w:line="440" w:lineRule="exact"/>
        <w:ind w:firstLineChars="0"/>
        <w:jc w:val="left"/>
        <w:outlineLvl w:val="2"/>
        <w:rPr>
          <w:b/>
        </w:rPr>
      </w:pPr>
      <w:bookmarkStart w:id="48" w:name="_Toc19966"/>
      <w:bookmarkStart w:id="49" w:name="_Toc25904"/>
      <w:bookmarkStart w:id="50" w:name="_Toc23830"/>
      <w:bookmarkStart w:id="51" w:name="_Toc27436"/>
      <w:bookmarkStart w:id="52" w:name="_Toc17673"/>
      <w:bookmarkStart w:id="53" w:name="_Toc1141"/>
      <w:bookmarkStart w:id="54" w:name="_Toc26106"/>
      <w:bookmarkStart w:id="55" w:name="_Toc2183"/>
      <w:bookmarkStart w:id="56" w:name="_Toc455429110"/>
      <w:bookmarkStart w:id="57" w:name="_Toc13478"/>
      <w:bookmarkStart w:id="58" w:name="_Toc455426400"/>
      <w:bookmarkStart w:id="59" w:name="_Toc23386"/>
      <w:bookmarkStart w:id="60" w:name="_Toc33519252"/>
      <w:r>
        <w:rPr>
          <w:rFonts w:hint="eastAsia"/>
          <w:b/>
        </w:rPr>
        <w:t>组织形式</w:t>
      </w:r>
      <w:bookmarkEnd w:id="48"/>
      <w:bookmarkEnd w:id="49"/>
      <w:bookmarkEnd w:id="50"/>
      <w:bookmarkEnd w:id="51"/>
      <w:bookmarkEnd w:id="52"/>
      <w:bookmarkEnd w:id="53"/>
      <w:bookmarkEnd w:id="54"/>
      <w:bookmarkEnd w:id="55"/>
      <w:bookmarkEnd w:id="56"/>
      <w:bookmarkEnd w:id="57"/>
      <w:bookmarkEnd w:id="58"/>
      <w:bookmarkEnd w:id="59"/>
      <w:bookmarkEnd w:id="60"/>
    </w:p>
    <w:p w14:paraId="1AC82010" w14:textId="77777777" w:rsidR="009233AD" w:rsidRDefault="002A6E3E">
      <w:pPr>
        <w:spacing w:line="440" w:lineRule="exact"/>
        <w:ind w:firstLineChars="200" w:firstLine="420"/>
      </w:pPr>
      <w:r>
        <w:rPr>
          <w:rFonts w:hint="eastAsia"/>
        </w:rPr>
        <w:t>项目公司是依照《公司法》和其他有关规定成立的有限责任公司。</w:t>
      </w:r>
    </w:p>
    <w:p w14:paraId="0A82BDF0" w14:textId="77777777" w:rsidR="009233AD" w:rsidRDefault="002A6E3E">
      <w:pPr>
        <w:pStyle w:val="aff3"/>
        <w:numPr>
          <w:ilvl w:val="1"/>
          <w:numId w:val="6"/>
        </w:numPr>
        <w:spacing w:line="440" w:lineRule="exact"/>
        <w:ind w:firstLineChars="0"/>
        <w:jc w:val="left"/>
        <w:outlineLvl w:val="2"/>
        <w:rPr>
          <w:b/>
        </w:rPr>
      </w:pPr>
      <w:bookmarkStart w:id="61" w:name="_Toc33519253"/>
      <w:r>
        <w:rPr>
          <w:rFonts w:hint="eastAsia"/>
          <w:b/>
        </w:rPr>
        <w:t>注册资本</w:t>
      </w:r>
      <w:bookmarkEnd w:id="61"/>
    </w:p>
    <w:p w14:paraId="7E874F31"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5</w:t>
      </w:r>
      <w:r>
        <w:rPr>
          <w:rFonts w:hint="eastAsia"/>
          <w:bCs/>
          <w:kern w:val="0"/>
        </w:rPr>
        <w:t>.</w:t>
      </w:r>
      <w:r>
        <w:rPr>
          <w:bCs/>
          <w:kern w:val="0"/>
        </w:rPr>
        <w:t>3</w:t>
      </w:r>
      <w:r>
        <w:rPr>
          <w:rFonts w:hint="eastAsia"/>
          <w:bCs/>
          <w:kern w:val="0"/>
        </w:rPr>
        <w:t>.</w:t>
      </w:r>
      <w:r>
        <w:rPr>
          <w:bCs/>
          <w:kern w:val="0"/>
        </w:rPr>
        <w:t>1</w:t>
      </w:r>
      <w:r>
        <w:rPr>
          <w:rFonts w:hint="eastAsia"/>
          <w:bCs/>
          <w:kern w:val="0"/>
        </w:rPr>
        <w:t>项目公司注册资本为</w:t>
      </w:r>
      <w:r>
        <w:rPr>
          <w:rFonts w:hint="eastAsia"/>
          <w:bCs/>
          <w:kern w:val="0"/>
        </w:rPr>
        <w:t>3,482.71</w:t>
      </w:r>
      <w:r>
        <w:rPr>
          <w:rFonts w:hint="eastAsia"/>
          <w:bCs/>
          <w:kern w:val="0"/>
        </w:rPr>
        <w:t>万元（大写：</w:t>
      </w:r>
      <w:proofErr w:type="gramStart"/>
      <w:r>
        <w:rPr>
          <w:rFonts w:hint="eastAsia"/>
          <w:bCs/>
          <w:kern w:val="0"/>
        </w:rPr>
        <w:t>叁仟肆佰捌拾贰万柒仟壹佰</w:t>
      </w:r>
      <w:proofErr w:type="gramEnd"/>
      <w:r>
        <w:rPr>
          <w:rFonts w:hint="eastAsia"/>
          <w:bCs/>
          <w:kern w:val="0"/>
        </w:rPr>
        <w:t>元整），其中首期注册资本为</w:t>
      </w:r>
      <w:r>
        <w:rPr>
          <w:rFonts w:hint="eastAsia"/>
          <w:bCs/>
          <w:kern w:val="0"/>
        </w:rPr>
        <w:t>1,511.45</w:t>
      </w:r>
      <w:r>
        <w:rPr>
          <w:rFonts w:hint="eastAsia"/>
          <w:bCs/>
          <w:kern w:val="0"/>
        </w:rPr>
        <w:t>万元（大写：</w:t>
      </w:r>
      <w:proofErr w:type="gramStart"/>
      <w:r>
        <w:rPr>
          <w:rFonts w:hint="eastAsia"/>
          <w:bCs/>
          <w:kern w:val="0"/>
        </w:rPr>
        <w:t>壹仟伍佰壹拾壹万肆仟伍佰</w:t>
      </w:r>
      <w:proofErr w:type="gramEnd"/>
      <w:r>
        <w:rPr>
          <w:rFonts w:hint="eastAsia"/>
          <w:bCs/>
          <w:kern w:val="0"/>
        </w:rPr>
        <w:t>元整）。</w:t>
      </w:r>
    </w:p>
    <w:p w14:paraId="27F6169E" w14:textId="77777777" w:rsidR="009233AD" w:rsidRDefault="002A6E3E">
      <w:pPr>
        <w:overflowPunct w:val="0"/>
        <w:autoSpaceDE w:val="0"/>
        <w:autoSpaceDN w:val="0"/>
        <w:adjustRightInd w:val="0"/>
        <w:snapToGrid w:val="0"/>
        <w:spacing w:line="440" w:lineRule="exact"/>
        <w:ind w:firstLineChars="200" w:firstLine="420"/>
        <w:rPr>
          <w:bCs/>
          <w:kern w:val="0"/>
        </w:rPr>
      </w:pPr>
      <w:r>
        <w:rPr>
          <w:bCs/>
          <w:kern w:val="0"/>
        </w:rPr>
        <w:t>5</w:t>
      </w:r>
      <w:r>
        <w:rPr>
          <w:rFonts w:hint="eastAsia"/>
          <w:bCs/>
          <w:kern w:val="0"/>
        </w:rPr>
        <w:t>.</w:t>
      </w:r>
      <w:r>
        <w:rPr>
          <w:bCs/>
          <w:kern w:val="0"/>
        </w:rPr>
        <w:t>3</w:t>
      </w:r>
      <w:r>
        <w:rPr>
          <w:rFonts w:hint="eastAsia"/>
          <w:bCs/>
          <w:kern w:val="0"/>
        </w:rPr>
        <w:t>.</w:t>
      </w:r>
      <w:r>
        <w:rPr>
          <w:bCs/>
          <w:kern w:val="0"/>
        </w:rPr>
        <w:t>2</w:t>
      </w:r>
      <w:r>
        <w:rPr>
          <w:rFonts w:hint="eastAsia"/>
          <w:bCs/>
          <w:kern w:val="0"/>
        </w:rPr>
        <w:t>项目公司成立后三十日内，首期注册资本应当实缴到位。剩余注册资本根据项目实际需求出资到位。</w:t>
      </w:r>
    </w:p>
    <w:p w14:paraId="26CE8324" w14:textId="77777777" w:rsidR="009233AD" w:rsidRDefault="002A6E3E">
      <w:pPr>
        <w:pStyle w:val="aff3"/>
        <w:numPr>
          <w:ilvl w:val="1"/>
          <w:numId w:val="6"/>
        </w:numPr>
        <w:spacing w:line="440" w:lineRule="exact"/>
        <w:ind w:firstLineChars="0"/>
        <w:jc w:val="left"/>
        <w:outlineLvl w:val="2"/>
        <w:rPr>
          <w:b/>
        </w:rPr>
      </w:pPr>
      <w:bookmarkStart w:id="62" w:name="_Toc15541"/>
      <w:bookmarkStart w:id="63" w:name="_Toc13591"/>
      <w:bookmarkStart w:id="64" w:name="_Toc32213"/>
      <w:bookmarkStart w:id="65" w:name="_Toc455426404"/>
      <w:bookmarkStart w:id="66" w:name="_Toc3880"/>
      <w:bookmarkStart w:id="67" w:name="_Toc10485"/>
      <w:bookmarkStart w:id="68" w:name="_Toc12627"/>
      <w:bookmarkStart w:id="69" w:name="_Toc455429114"/>
      <w:bookmarkStart w:id="70" w:name="_Toc22937"/>
      <w:bookmarkStart w:id="71" w:name="_Toc9894"/>
      <w:bookmarkStart w:id="72" w:name="_Toc19503"/>
      <w:bookmarkStart w:id="73" w:name="_Toc11415"/>
      <w:bookmarkStart w:id="74" w:name="_Toc33519254"/>
      <w:r>
        <w:rPr>
          <w:rFonts w:hint="eastAsia"/>
          <w:b/>
        </w:rPr>
        <w:t>经营期限</w:t>
      </w:r>
      <w:bookmarkEnd w:id="62"/>
      <w:bookmarkEnd w:id="63"/>
      <w:bookmarkEnd w:id="64"/>
      <w:bookmarkEnd w:id="65"/>
      <w:bookmarkEnd w:id="66"/>
      <w:bookmarkEnd w:id="67"/>
      <w:bookmarkEnd w:id="68"/>
      <w:bookmarkEnd w:id="69"/>
      <w:bookmarkEnd w:id="70"/>
      <w:bookmarkEnd w:id="71"/>
      <w:bookmarkEnd w:id="72"/>
      <w:bookmarkEnd w:id="73"/>
      <w:bookmarkEnd w:id="74"/>
    </w:p>
    <w:p w14:paraId="5B89CA74" w14:textId="77777777" w:rsidR="009233AD" w:rsidRDefault="002A6E3E">
      <w:pPr>
        <w:overflowPunct w:val="0"/>
        <w:autoSpaceDE w:val="0"/>
        <w:autoSpaceDN w:val="0"/>
        <w:adjustRightInd w:val="0"/>
        <w:snapToGrid w:val="0"/>
        <w:spacing w:line="440" w:lineRule="exact"/>
        <w:ind w:firstLineChars="200" w:firstLine="420"/>
      </w:pPr>
      <w:r>
        <w:rPr>
          <w:rFonts w:hint="eastAsia"/>
        </w:rPr>
        <w:t>经营期限从项目公司营业执照签发之日起计算至项目合作期限届满（合作期届满）之日止。</w:t>
      </w:r>
    </w:p>
    <w:p w14:paraId="50289DD4" w14:textId="0EDE3710" w:rsidR="009233AD" w:rsidRDefault="002A6E3E">
      <w:pPr>
        <w:overflowPunct w:val="0"/>
        <w:autoSpaceDE w:val="0"/>
        <w:autoSpaceDN w:val="0"/>
        <w:adjustRightInd w:val="0"/>
        <w:snapToGrid w:val="0"/>
        <w:spacing w:line="440" w:lineRule="exact"/>
        <w:ind w:firstLineChars="200" w:firstLine="420"/>
      </w:pPr>
      <w:r>
        <w:rPr>
          <w:rFonts w:hint="eastAsia"/>
        </w:rPr>
        <w:t>法律变更或甲方原因对项目的</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或运营造成显著影响时，甲方将补偿乙方由此产生的损失。</w:t>
      </w:r>
    </w:p>
    <w:p w14:paraId="413BB81D" w14:textId="74F8E30A" w:rsidR="009233AD" w:rsidRDefault="002A6E3E">
      <w:pPr>
        <w:overflowPunct w:val="0"/>
        <w:autoSpaceDE w:val="0"/>
        <w:autoSpaceDN w:val="0"/>
        <w:adjustRightInd w:val="0"/>
        <w:snapToGrid w:val="0"/>
        <w:spacing w:line="440" w:lineRule="exact"/>
        <w:ind w:firstLineChars="200" w:firstLine="420"/>
      </w:pPr>
      <w:r>
        <w:rPr>
          <w:rFonts w:hint="eastAsia"/>
        </w:rPr>
        <w:t>不可抗力原因对项目的</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或运营造成显著影响时，乙方因不可抗力造成的损失，应首先由保险予以赔付，若因投保不足或其他原因导致保险无法赔付的，该部分损失由乙方自行承担，若乙方已充分投保，但保险赔付仍无法覆盖的，无法覆盖的部分由</w:t>
      </w:r>
      <w:r w:rsidR="00B51AE7">
        <w:rPr>
          <w:rFonts w:hint="eastAsia"/>
        </w:rPr>
        <w:t>甲乙</w:t>
      </w:r>
      <w:r>
        <w:rPr>
          <w:rFonts w:hint="eastAsia"/>
        </w:rPr>
        <w:t>双方根据公平原则共担。</w:t>
      </w:r>
    </w:p>
    <w:p w14:paraId="2B13122B" w14:textId="77777777" w:rsidR="009233AD" w:rsidRDefault="002A6E3E">
      <w:pPr>
        <w:pStyle w:val="aff3"/>
        <w:numPr>
          <w:ilvl w:val="1"/>
          <w:numId w:val="6"/>
        </w:numPr>
        <w:spacing w:line="440" w:lineRule="exact"/>
        <w:ind w:firstLineChars="0"/>
        <w:jc w:val="left"/>
        <w:outlineLvl w:val="2"/>
        <w:rPr>
          <w:b/>
        </w:rPr>
      </w:pPr>
      <w:bookmarkStart w:id="75" w:name="_Toc23653"/>
      <w:bookmarkStart w:id="76" w:name="_Toc14384"/>
      <w:bookmarkStart w:id="77" w:name="_Toc6798"/>
      <w:bookmarkStart w:id="78" w:name="_Toc33519255"/>
      <w:r>
        <w:rPr>
          <w:rFonts w:hint="eastAsia"/>
          <w:b/>
        </w:rPr>
        <w:t>独立主体资格</w:t>
      </w:r>
      <w:bookmarkEnd w:id="75"/>
      <w:bookmarkEnd w:id="76"/>
      <w:bookmarkEnd w:id="77"/>
      <w:bookmarkEnd w:id="78"/>
    </w:p>
    <w:p w14:paraId="2DF28E1B" w14:textId="733F9FE8" w:rsidR="009233AD" w:rsidRDefault="002A6E3E">
      <w:pPr>
        <w:overflowPunct w:val="0"/>
        <w:autoSpaceDE w:val="0"/>
        <w:autoSpaceDN w:val="0"/>
        <w:adjustRightInd w:val="0"/>
        <w:snapToGrid w:val="0"/>
        <w:spacing w:line="440" w:lineRule="exact"/>
        <w:ind w:firstLineChars="200" w:firstLine="420"/>
      </w:pPr>
      <w:r>
        <w:rPr>
          <w:rFonts w:hint="eastAsia"/>
        </w:rPr>
        <w:t>乙方作为独立法人，在存续期间内独立对外行使权利、履行义务。其在合作期限内与甲方、社会资本方外的第三方发生纠纷（包括但不限于与一般民事主体或行政主体等）时，由其直接向第三方主张权利、履行义务。</w:t>
      </w:r>
    </w:p>
    <w:p w14:paraId="7D892116" w14:textId="77777777" w:rsidR="00732908" w:rsidRPr="00732908" w:rsidRDefault="00732908" w:rsidP="00732908">
      <w:pPr>
        <w:pStyle w:val="aff3"/>
        <w:numPr>
          <w:ilvl w:val="1"/>
          <w:numId w:val="6"/>
        </w:numPr>
        <w:spacing w:line="440" w:lineRule="exact"/>
        <w:ind w:firstLineChars="0"/>
        <w:jc w:val="left"/>
        <w:outlineLvl w:val="2"/>
        <w:rPr>
          <w:b/>
        </w:rPr>
      </w:pPr>
      <w:bookmarkStart w:id="79" w:name="_Toc33519256"/>
      <w:r w:rsidRPr="00732908">
        <w:rPr>
          <w:rFonts w:hint="eastAsia"/>
          <w:b/>
        </w:rPr>
        <w:t>股权锁定期</w:t>
      </w:r>
      <w:bookmarkEnd w:id="79"/>
    </w:p>
    <w:p w14:paraId="10C7520A" w14:textId="5FEFB65A" w:rsidR="00732908" w:rsidRDefault="00732908" w:rsidP="00732908">
      <w:pPr>
        <w:overflowPunct w:val="0"/>
        <w:autoSpaceDE w:val="0"/>
        <w:autoSpaceDN w:val="0"/>
        <w:adjustRightInd w:val="0"/>
        <w:snapToGrid w:val="0"/>
        <w:spacing w:line="440" w:lineRule="exact"/>
        <w:ind w:firstLineChars="200" w:firstLine="420"/>
      </w:pPr>
      <w:r>
        <w:rPr>
          <w:rFonts w:hint="eastAsia"/>
        </w:rPr>
        <w:t>5</w:t>
      </w:r>
      <w:r>
        <w:t xml:space="preserve">.6.1 </w:t>
      </w:r>
      <w:proofErr w:type="gramStart"/>
      <w:r>
        <w:rPr>
          <w:rFonts w:hint="eastAsia"/>
        </w:rPr>
        <w:t>自项目</w:t>
      </w:r>
      <w:proofErr w:type="gramEnd"/>
      <w:r>
        <w:rPr>
          <w:rFonts w:hint="eastAsia"/>
        </w:rPr>
        <w:t>合同生效日起六（</w:t>
      </w:r>
      <w:r>
        <w:rPr>
          <w:rFonts w:hint="eastAsia"/>
        </w:rPr>
        <w:t>6</w:t>
      </w:r>
      <w:r>
        <w:rPr>
          <w:rFonts w:hint="eastAsia"/>
        </w:rPr>
        <w:t>）年（含）内，</w:t>
      </w:r>
      <w:r w:rsidR="003915C1">
        <w:rPr>
          <w:rFonts w:hint="eastAsia"/>
        </w:rPr>
        <w:t>社会资本</w:t>
      </w:r>
      <w:proofErr w:type="gramStart"/>
      <w:r w:rsidR="003915C1">
        <w:rPr>
          <w:rFonts w:hint="eastAsia"/>
        </w:rPr>
        <w:t>方</w:t>
      </w:r>
      <w:r>
        <w:rPr>
          <w:rFonts w:hint="eastAsia"/>
        </w:rPr>
        <w:t>不可</w:t>
      </w:r>
      <w:proofErr w:type="gramEnd"/>
      <w:r>
        <w:rPr>
          <w:rFonts w:hint="eastAsia"/>
        </w:rPr>
        <w:t>转让其所持有的项目公司股权，除非这种转让为中国法律所要求，或是法院</w:t>
      </w:r>
      <w:proofErr w:type="gramStart"/>
      <w:r>
        <w:rPr>
          <w:rFonts w:hint="eastAsia"/>
        </w:rPr>
        <w:t>所命令</w:t>
      </w:r>
      <w:proofErr w:type="gramEnd"/>
      <w:r>
        <w:rPr>
          <w:rFonts w:hint="eastAsia"/>
        </w:rPr>
        <w:t>的转让，否则乙方须承担违约责任，且由此造成的损失须由</w:t>
      </w:r>
      <w:r w:rsidR="003915C1">
        <w:rPr>
          <w:rFonts w:hint="eastAsia"/>
        </w:rPr>
        <w:t>社会资本方</w:t>
      </w:r>
      <w:r>
        <w:rPr>
          <w:rFonts w:hint="eastAsia"/>
        </w:rPr>
        <w:t>全部承担。</w:t>
      </w:r>
    </w:p>
    <w:p w14:paraId="49A305A6" w14:textId="430491C2" w:rsidR="00732908" w:rsidRDefault="00732908" w:rsidP="00732908">
      <w:pPr>
        <w:overflowPunct w:val="0"/>
        <w:autoSpaceDE w:val="0"/>
        <w:autoSpaceDN w:val="0"/>
        <w:adjustRightInd w:val="0"/>
        <w:snapToGrid w:val="0"/>
        <w:spacing w:line="440" w:lineRule="exact"/>
        <w:ind w:firstLineChars="200" w:firstLine="420"/>
      </w:pPr>
      <w:r>
        <w:rPr>
          <w:rFonts w:hint="eastAsia"/>
        </w:rPr>
        <w:t>5</w:t>
      </w:r>
      <w:r>
        <w:t xml:space="preserve">.6.2 </w:t>
      </w:r>
      <w:proofErr w:type="gramStart"/>
      <w:r>
        <w:rPr>
          <w:rFonts w:hint="eastAsia"/>
        </w:rPr>
        <w:t>自项目</w:t>
      </w:r>
      <w:proofErr w:type="gramEnd"/>
      <w:r>
        <w:rPr>
          <w:rFonts w:hint="eastAsia"/>
        </w:rPr>
        <w:t>合同生效第七（</w:t>
      </w:r>
      <w:r>
        <w:rPr>
          <w:rFonts w:hint="eastAsia"/>
        </w:rPr>
        <w:t>7</w:t>
      </w:r>
      <w:r>
        <w:rPr>
          <w:rFonts w:hint="eastAsia"/>
        </w:rPr>
        <w:t>）年（含）起至合作期结束，经南京市建</w:t>
      </w:r>
      <w:proofErr w:type="gramStart"/>
      <w:r>
        <w:rPr>
          <w:rFonts w:hint="eastAsia"/>
        </w:rPr>
        <w:t>邺</w:t>
      </w:r>
      <w:proofErr w:type="gramEnd"/>
      <w:r>
        <w:rPr>
          <w:rFonts w:hint="eastAsia"/>
        </w:rPr>
        <w:t>区人民政府事先书面同意，</w:t>
      </w:r>
      <w:r w:rsidR="003915C1">
        <w:rPr>
          <w:rFonts w:hint="eastAsia"/>
        </w:rPr>
        <w:t>社会资本方</w:t>
      </w:r>
      <w:r>
        <w:rPr>
          <w:rFonts w:hint="eastAsia"/>
        </w:rPr>
        <w:t>可以转让其在项目公司的部分股份，但</w:t>
      </w:r>
      <w:r w:rsidR="003915C1">
        <w:rPr>
          <w:rFonts w:hint="eastAsia"/>
        </w:rPr>
        <w:t>社会资本方</w:t>
      </w:r>
      <w:r>
        <w:rPr>
          <w:rFonts w:hint="eastAsia"/>
        </w:rPr>
        <w:t>应保持其在项目公司的控股地位，同时，</w:t>
      </w:r>
      <w:r w:rsidR="003915C1">
        <w:rPr>
          <w:rFonts w:hint="eastAsia"/>
        </w:rPr>
        <w:t>社会资本方</w:t>
      </w:r>
      <w:r>
        <w:rPr>
          <w:rFonts w:hint="eastAsia"/>
        </w:rPr>
        <w:t>向受让方转让项目公司股权时，受让方应满足以下条件：</w:t>
      </w:r>
    </w:p>
    <w:p w14:paraId="0E1C9E1B" w14:textId="45E8C24B" w:rsidR="00732908" w:rsidRDefault="00732908" w:rsidP="00732908">
      <w:pPr>
        <w:overflowPunct w:val="0"/>
        <w:autoSpaceDE w:val="0"/>
        <w:autoSpaceDN w:val="0"/>
        <w:adjustRightInd w:val="0"/>
        <w:snapToGrid w:val="0"/>
        <w:spacing w:line="440" w:lineRule="exact"/>
        <w:ind w:firstLineChars="200" w:firstLine="420"/>
      </w:pPr>
      <w:r>
        <w:rPr>
          <w:rFonts w:hint="eastAsia"/>
        </w:rPr>
        <w:lastRenderedPageBreak/>
        <w:t>（</w:t>
      </w:r>
      <w:r>
        <w:rPr>
          <w:rFonts w:hint="eastAsia"/>
        </w:rPr>
        <w:t>1</w:t>
      </w:r>
      <w:r>
        <w:rPr>
          <w:rFonts w:hint="eastAsia"/>
        </w:rPr>
        <w:t>）项目公司的股东会通过股权转让的决议；</w:t>
      </w:r>
    </w:p>
    <w:p w14:paraId="7AEA1B64" w14:textId="5259BA74"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2</w:t>
      </w:r>
      <w:r>
        <w:rPr>
          <w:rFonts w:hint="eastAsia"/>
        </w:rPr>
        <w:t>）乙方向南京市建</w:t>
      </w:r>
      <w:proofErr w:type="gramStart"/>
      <w:r>
        <w:rPr>
          <w:rFonts w:hint="eastAsia"/>
        </w:rPr>
        <w:t>邺</w:t>
      </w:r>
      <w:proofErr w:type="gramEnd"/>
      <w:r>
        <w:rPr>
          <w:rFonts w:hint="eastAsia"/>
        </w:rPr>
        <w:t>区人民政府提出书面申请，并提交股东会决议原件以及受让方的相关资料，该资料应包括受让方的企业法人经营执照、项目业绩及管理水平，以及南京市建</w:t>
      </w:r>
      <w:proofErr w:type="gramStart"/>
      <w:r>
        <w:rPr>
          <w:rFonts w:hint="eastAsia"/>
        </w:rPr>
        <w:t>邺</w:t>
      </w:r>
      <w:proofErr w:type="gramEnd"/>
      <w:r>
        <w:rPr>
          <w:rFonts w:hint="eastAsia"/>
        </w:rPr>
        <w:t>区人民政府要求提供的其它材料；</w:t>
      </w:r>
    </w:p>
    <w:p w14:paraId="0229C444" w14:textId="2F8D30CD"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3</w:t>
      </w:r>
      <w:r>
        <w:rPr>
          <w:rFonts w:hint="eastAsia"/>
        </w:rPr>
        <w:t>）受让方具有并能证明其有能力促使项目公司承担或履行项目合同项下的责任和义务；受让方应向南京市建</w:t>
      </w:r>
      <w:proofErr w:type="gramStart"/>
      <w:r>
        <w:rPr>
          <w:rFonts w:hint="eastAsia"/>
        </w:rPr>
        <w:t>邺</w:t>
      </w:r>
      <w:proofErr w:type="gramEnd"/>
      <w:r>
        <w:rPr>
          <w:rFonts w:hint="eastAsia"/>
        </w:rPr>
        <w:t>区人民政府出具书面声明，表明其已经完全理解并承诺遵守项目合同及其附件全部条款规定的内容；</w:t>
      </w:r>
    </w:p>
    <w:p w14:paraId="175B1EC6" w14:textId="60601A30"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4</w:t>
      </w:r>
      <w:r>
        <w:rPr>
          <w:rFonts w:hint="eastAsia"/>
        </w:rPr>
        <w:t>）</w:t>
      </w:r>
      <w:r w:rsidR="003915C1">
        <w:rPr>
          <w:rFonts w:hint="eastAsia"/>
        </w:rPr>
        <w:t>社会资本方</w:t>
      </w:r>
      <w:r>
        <w:rPr>
          <w:rFonts w:hint="eastAsia"/>
        </w:rPr>
        <w:t>和受让方共同向南京市建</w:t>
      </w:r>
      <w:proofErr w:type="gramStart"/>
      <w:r>
        <w:rPr>
          <w:rFonts w:hint="eastAsia"/>
        </w:rPr>
        <w:t>邺</w:t>
      </w:r>
      <w:proofErr w:type="gramEnd"/>
      <w:r>
        <w:rPr>
          <w:rFonts w:hint="eastAsia"/>
        </w:rPr>
        <w:t>区人民政府提交一份承诺书并对股权转让后在交割期内的运营风险承担连带责任，交割期为【】年，交割期结束后由建</w:t>
      </w:r>
      <w:proofErr w:type="gramStart"/>
      <w:r>
        <w:rPr>
          <w:rFonts w:hint="eastAsia"/>
        </w:rPr>
        <w:t>邺</w:t>
      </w:r>
      <w:proofErr w:type="gramEnd"/>
      <w:r>
        <w:rPr>
          <w:rFonts w:hint="eastAsia"/>
        </w:rPr>
        <w:t>区人民政府或其指定机构书面确认交割完成；</w:t>
      </w:r>
    </w:p>
    <w:p w14:paraId="1DB86302" w14:textId="57186BA1"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5</w:t>
      </w:r>
      <w:r>
        <w:rPr>
          <w:rFonts w:hint="eastAsia"/>
        </w:rPr>
        <w:t>）同等条件下南京市建</w:t>
      </w:r>
      <w:proofErr w:type="gramStart"/>
      <w:r>
        <w:rPr>
          <w:rFonts w:hint="eastAsia"/>
        </w:rPr>
        <w:t>邺</w:t>
      </w:r>
      <w:proofErr w:type="gramEnd"/>
      <w:r>
        <w:rPr>
          <w:rFonts w:hint="eastAsia"/>
        </w:rPr>
        <w:t>区人民政府指定的受让方有优先收购权，但在项目合作期内，政府方指定受让方购买后所持有的股份不得超过项目公司股权份额的</w:t>
      </w:r>
      <w:r>
        <w:rPr>
          <w:rFonts w:hint="eastAsia"/>
        </w:rPr>
        <w:t>50%</w:t>
      </w:r>
      <w:r>
        <w:rPr>
          <w:rFonts w:hint="eastAsia"/>
        </w:rPr>
        <w:t>。</w:t>
      </w:r>
    </w:p>
    <w:p w14:paraId="45BAFC5F" w14:textId="5C2986A2" w:rsidR="00732908" w:rsidRDefault="00732908" w:rsidP="00732908">
      <w:pPr>
        <w:overflowPunct w:val="0"/>
        <w:autoSpaceDE w:val="0"/>
        <w:autoSpaceDN w:val="0"/>
        <w:adjustRightInd w:val="0"/>
        <w:snapToGrid w:val="0"/>
        <w:spacing w:line="440" w:lineRule="exact"/>
        <w:ind w:firstLineChars="200" w:firstLine="420"/>
      </w:pPr>
      <w:r>
        <w:rPr>
          <w:rFonts w:hint="eastAsia"/>
        </w:rPr>
        <w:t>未经南京市建</w:t>
      </w:r>
      <w:proofErr w:type="gramStart"/>
      <w:r>
        <w:rPr>
          <w:rFonts w:hint="eastAsia"/>
        </w:rPr>
        <w:t>邺</w:t>
      </w:r>
      <w:proofErr w:type="gramEnd"/>
      <w:r>
        <w:rPr>
          <w:rFonts w:hint="eastAsia"/>
        </w:rPr>
        <w:t>区人民政府书面同意，</w:t>
      </w:r>
      <w:r w:rsidR="003915C1">
        <w:rPr>
          <w:rFonts w:hint="eastAsia"/>
        </w:rPr>
        <w:t>社会资本方</w:t>
      </w:r>
      <w:r>
        <w:rPr>
          <w:rFonts w:hint="eastAsia"/>
        </w:rPr>
        <w:t>单方面转让股权或者退出项目合作的，须承担违约责任，且由此造成的损失须由</w:t>
      </w:r>
      <w:r w:rsidR="003915C1">
        <w:rPr>
          <w:rFonts w:hint="eastAsia"/>
        </w:rPr>
        <w:t>社会资本方</w:t>
      </w:r>
      <w:r>
        <w:rPr>
          <w:rFonts w:hint="eastAsia"/>
        </w:rPr>
        <w:t>全部承担。</w:t>
      </w:r>
      <w:r>
        <w:rPr>
          <w:rFonts w:hint="eastAsia"/>
        </w:rPr>
        <w:t xml:space="preserve"> </w:t>
      </w:r>
    </w:p>
    <w:p w14:paraId="3170AEA4" w14:textId="0E12993C" w:rsidR="00732908" w:rsidRDefault="00732908" w:rsidP="00732908">
      <w:pPr>
        <w:overflowPunct w:val="0"/>
        <w:autoSpaceDE w:val="0"/>
        <w:autoSpaceDN w:val="0"/>
        <w:adjustRightInd w:val="0"/>
        <w:snapToGrid w:val="0"/>
        <w:spacing w:line="440" w:lineRule="exact"/>
        <w:ind w:firstLineChars="200" w:firstLine="420"/>
      </w:pPr>
      <w:r>
        <w:rPr>
          <w:rFonts w:hint="eastAsia"/>
        </w:rPr>
        <w:t>5</w:t>
      </w:r>
      <w:r>
        <w:t xml:space="preserve">.6.3 </w:t>
      </w:r>
      <w:r>
        <w:rPr>
          <w:rFonts w:hint="eastAsia"/>
        </w:rPr>
        <w:t>例外情形</w:t>
      </w:r>
    </w:p>
    <w:p w14:paraId="4AE89328" w14:textId="77777777" w:rsidR="00732908" w:rsidRDefault="00732908" w:rsidP="00732908">
      <w:pPr>
        <w:overflowPunct w:val="0"/>
        <w:autoSpaceDE w:val="0"/>
        <w:autoSpaceDN w:val="0"/>
        <w:adjustRightInd w:val="0"/>
        <w:snapToGrid w:val="0"/>
        <w:spacing w:line="440" w:lineRule="exact"/>
        <w:ind w:firstLineChars="200" w:firstLine="420"/>
      </w:pPr>
      <w:r>
        <w:rPr>
          <w:rFonts w:hint="eastAsia"/>
        </w:rPr>
        <w:t>项目合作期内，如果发生以下特殊情形，经甲方书面同意，可以允许发生股权变更：</w:t>
      </w:r>
    </w:p>
    <w:p w14:paraId="57624D9B" w14:textId="5CC84C09"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1</w:t>
      </w:r>
      <w:r>
        <w:rPr>
          <w:rFonts w:hint="eastAsia"/>
        </w:rPr>
        <w:t>）符合公共利益的政府需求；</w:t>
      </w:r>
    </w:p>
    <w:p w14:paraId="7148189C" w14:textId="3A247EBE" w:rsidR="00732908" w:rsidRDefault="00732908" w:rsidP="00732908">
      <w:pPr>
        <w:overflowPunct w:val="0"/>
        <w:autoSpaceDE w:val="0"/>
        <w:autoSpaceDN w:val="0"/>
        <w:adjustRightInd w:val="0"/>
        <w:snapToGrid w:val="0"/>
        <w:spacing w:line="440" w:lineRule="exact"/>
        <w:ind w:firstLineChars="200" w:firstLine="420"/>
      </w:pPr>
      <w:r>
        <w:rPr>
          <w:rFonts w:hint="eastAsia"/>
        </w:rPr>
        <w:t>（</w:t>
      </w:r>
      <w:r>
        <w:rPr>
          <w:rFonts w:hint="eastAsia"/>
        </w:rPr>
        <w:t>2</w:t>
      </w:r>
      <w:r>
        <w:rPr>
          <w:rFonts w:hint="eastAsia"/>
        </w:rPr>
        <w:t>）法律法规容许的其他情形。</w:t>
      </w:r>
    </w:p>
    <w:p w14:paraId="75E508B0" w14:textId="630B3CD8" w:rsidR="00732908" w:rsidRDefault="00732908" w:rsidP="00732908">
      <w:pPr>
        <w:overflowPunct w:val="0"/>
        <w:autoSpaceDE w:val="0"/>
        <w:autoSpaceDN w:val="0"/>
        <w:adjustRightInd w:val="0"/>
        <w:snapToGrid w:val="0"/>
        <w:spacing w:line="440" w:lineRule="exact"/>
        <w:ind w:firstLineChars="200" w:firstLine="420"/>
      </w:pPr>
      <w:r>
        <w:rPr>
          <w:rFonts w:hint="eastAsia"/>
        </w:rPr>
        <w:t>5</w:t>
      </w:r>
      <w:r>
        <w:t xml:space="preserve">.6.4 </w:t>
      </w:r>
      <w:r>
        <w:rPr>
          <w:rFonts w:hint="eastAsia"/>
        </w:rPr>
        <w:t>违约责任</w:t>
      </w:r>
    </w:p>
    <w:p w14:paraId="20AB96E1" w14:textId="4DC120DE" w:rsidR="00732908" w:rsidRDefault="003915C1" w:rsidP="00732908">
      <w:pPr>
        <w:overflowPunct w:val="0"/>
        <w:autoSpaceDE w:val="0"/>
        <w:autoSpaceDN w:val="0"/>
        <w:adjustRightInd w:val="0"/>
        <w:snapToGrid w:val="0"/>
        <w:spacing w:line="440" w:lineRule="exact"/>
        <w:ind w:firstLineChars="200" w:firstLine="420"/>
        <w:sectPr w:rsidR="00732908">
          <w:pgSz w:w="11906" w:h="16838"/>
          <w:pgMar w:top="1418" w:right="1304" w:bottom="1418" w:left="1418" w:header="851" w:footer="992" w:gutter="227"/>
          <w:cols w:space="720"/>
          <w:docGrid w:linePitch="312"/>
        </w:sectPr>
      </w:pPr>
      <w:r>
        <w:rPr>
          <w:rFonts w:hint="eastAsia"/>
        </w:rPr>
        <w:t>社会资本方</w:t>
      </w:r>
      <w:r w:rsidR="00732908">
        <w:rPr>
          <w:rFonts w:hint="eastAsia"/>
        </w:rPr>
        <w:t>违反约定转让股权，或由子公司、关联公司或其他</w:t>
      </w:r>
      <w:proofErr w:type="gramStart"/>
      <w:r w:rsidR="00732908">
        <w:rPr>
          <w:rFonts w:hint="eastAsia"/>
        </w:rPr>
        <w:t>公司代持股权</w:t>
      </w:r>
      <w:proofErr w:type="gramEnd"/>
      <w:r w:rsidR="00732908">
        <w:rPr>
          <w:rFonts w:hint="eastAsia"/>
        </w:rPr>
        <w:t>的，甲方有权按照《项目合同》第</w:t>
      </w:r>
      <w:r w:rsidR="00732908">
        <w:rPr>
          <w:rFonts w:hint="eastAsia"/>
        </w:rPr>
        <w:t>23.2</w:t>
      </w:r>
      <w:r w:rsidR="00732908">
        <w:rPr>
          <w:rFonts w:hint="eastAsia"/>
        </w:rPr>
        <w:t>条款（提前终止）约定终止项目合作，并全额提取履约保函。</w:t>
      </w:r>
    </w:p>
    <w:p w14:paraId="71C8048F"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80" w:name="_Toc33519257"/>
      <w:r>
        <w:rPr>
          <w:rFonts w:hint="eastAsia"/>
          <w:b/>
          <w:bCs/>
        </w:rPr>
        <w:t>特许经营权</w:t>
      </w:r>
      <w:bookmarkEnd w:id="80"/>
    </w:p>
    <w:p w14:paraId="2163E573" w14:textId="77777777" w:rsidR="009233AD" w:rsidRDefault="002A6E3E">
      <w:pPr>
        <w:pStyle w:val="aff3"/>
        <w:numPr>
          <w:ilvl w:val="0"/>
          <w:numId w:val="1"/>
        </w:numPr>
        <w:adjustRightInd w:val="0"/>
        <w:snapToGrid w:val="0"/>
        <w:spacing w:line="440" w:lineRule="exact"/>
        <w:ind w:leftChars="-1" w:left="-2" w:firstLineChars="195" w:firstLine="411"/>
        <w:jc w:val="left"/>
        <w:outlineLvl w:val="1"/>
        <w:rPr>
          <w:b/>
        </w:rPr>
      </w:pPr>
      <w:bookmarkStart w:id="81" w:name="_Toc33519258"/>
      <w:r>
        <w:rPr>
          <w:rFonts w:hint="eastAsia"/>
          <w:b/>
        </w:rPr>
        <w:t>特许经营权</w:t>
      </w:r>
      <w:bookmarkEnd w:id="81"/>
    </w:p>
    <w:p w14:paraId="10663E3A" w14:textId="0777E215" w:rsidR="009233AD" w:rsidRDefault="002A6E3E">
      <w:pPr>
        <w:spacing w:line="440" w:lineRule="exact"/>
        <w:ind w:firstLineChars="200" w:firstLine="420"/>
      </w:pPr>
      <w:r>
        <w:rPr>
          <w:rFonts w:hint="eastAsia"/>
        </w:rPr>
        <w:t>政府方根据本合同约定授予乙方的特许经营权具有唯一性、独占和排他。非经乙方书面同意，</w:t>
      </w:r>
      <w:r>
        <w:rPr>
          <w:rFonts w:hint="eastAsia"/>
        </w:rPr>
        <w:t xml:space="preserve"> </w:t>
      </w:r>
      <w:r>
        <w:rPr>
          <w:rFonts w:hint="eastAsia"/>
        </w:rPr>
        <w:t>甲方承诺在合作内不将本同项下的特许特许经营权的任何部分授予其他任何一方，甲方不得自行或授权其他主体在本项目服务区域范围内</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及提供与本项目相同的环卫保洁服务；</w:t>
      </w:r>
      <w:r w:rsidR="00732908" w:rsidRPr="00732908">
        <w:rPr>
          <w:rFonts w:hint="eastAsia"/>
        </w:rPr>
        <w:t>合同书另有约定、当事人协商变更约定或甲方基于公共目的除外。</w:t>
      </w:r>
    </w:p>
    <w:p w14:paraId="3F58512D" w14:textId="77777777" w:rsidR="009233AD" w:rsidRDefault="002A6E3E">
      <w:pPr>
        <w:spacing w:line="440" w:lineRule="exact"/>
        <w:ind w:firstLineChars="200" w:firstLine="420"/>
      </w:pPr>
      <w:r>
        <w:rPr>
          <w:rFonts w:hint="eastAsia"/>
        </w:rPr>
        <w:t>未经政府方事先书面同意的，乙方不得开展其他经营性业务，否则甲方有权提取履约担保项下的全部金额；</w:t>
      </w:r>
    </w:p>
    <w:p w14:paraId="3A2EF5FA" w14:textId="77777777" w:rsidR="009233AD" w:rsidRDefault="002A6E3E">
      <w:pPr>
        <w:spacing w:line="440" w:lineRule="exact"/>
        <w:ind w:firstLineChars="200" w:firstLine="420"/>
      </w:pPr>
      <w:r>
        <w:rPr>
          <w:rFonts w:hint="eastAsia"/>
        </w:rPr>
        <w:t>如未来乙方根据适用法律、本协议的规定及甲方的要求拟利用本项目设施开展经营性业务的，必须事先报经政府方事先书面同意，未来收益分享等有关事宜由政府方、项目公司届时协商确定，且项目公司必须保证此等经营性业务不得影响本项目的实施，也不得有任何影响公共利益或公共安全的行为，否则政府方有权提取届时履约担保项下的全部金额。</w:t>
      </w:r>
    </w:p>
    <w:p w14:paraId="369F4E5D" w14:textId="77777777" w:rsidR="009233AD" w:rsidRDefault="002A6E3E">
      <w:pPr>
        <w:pStyle w:val="aff3"/>
        <w:numPr>
          <w:ilvl w:val="0"/>
          <w:numId w:val="1"/>
        </w:numPr>
        <w:spacing w:line="440" w:lineRule="exact"/>
        <w:ind w:leftChars="-1" w:left="-2" w:firstLineChars="195" w:firstLine="411"/>
        <w:jc w:val="left"/>
        <w:outlineLvl w:val="1"/>
        <w:rPr>
          <w:b/>
        </w:rPr>
      </w:pPr>
      <w:bookmarkStart w:id="82" w:name="_Toc33519259"/>
      <w:r>
        <w:rPr>
          <w:rFonts w:hint="eastAsia"/>
          <w:b/>
        </w:rPr>
        <w:t>特许经营期</w:t>
      </w:r>
      <w:bookmarkEnd w:id="82"/>
    </w:p>
    <w:p w14:paraId="188E17C2" w14:textId="77777777" w:rsidR="009233AD" w:rsidRDefault="002A6E3E">
      <w:pPr>
        <w:tabs>
          <w:tab w:val="left" w:pos="1698"/>
        </w:tabs>
        <w:spacing w:line="440" w:lineRule="exact"/>
        <w:ind w:firstLineChars="200" w:firstLine="420"/>
      </w:pPr>
      <w:r>
        <w:rPr>
          <w:rFonts w:hint="eastAsia"/>
        </w:rPr>
        <w:t>执行《特许经营协议》第四条。</w:t>
      </w:r>
    </w:p>
    <w:p w14:paraId="1E323C61" w14:textId="77777777" w:rsidR="009233AD" w:rsidRDefault="002A6E3E">
      <w:pPr>
        <w:widowControl/>
        <w:spacing w:line="440" w:lineRule="exact"/>
        <w:jc w:val="left"/>
        <w:rPr>
          <w:b/>
          <w:bCs/>
        </w:rPr>
      </w:pPr>
      <w:r>
        <w:rPr>
          <w:b/>
          <w:bCs/>
        </w:rPr>
        <w:br w:type="page"/>
      </w:r>
    </w:p>
    <w:p w14:paraId="084312FC" w14:textId="77777777" w:rsidR="009233AD" w:rsidRDefault="002A6E3E">
      <w:pPr>
        <w:pStyle w:val="aff3"/>
        <w:numPr>
          <w:ilvl w:val="0"/>
          <w:numId w:val="2"/>
        </w:numPr>
        <w:adjustRightInd w:val="0"/>
        <w:snapToGrid w:val="0"/>
        <w:spacing w:line="440" w:lineRule="exact"/>
        <w:ind w:firstLineChars="0"/>
        <w:jc w:val="center"/>
        <w:outlineLvl w:val="0"/>
        <w:rPr>
          <w:b/>
          <w:bCs/>
        </w:rPr>
      </w:pPr>
      <w:bookmarkStart w:id="83" w:name="_Toc33519260"/>
      <w:r>
        <w:rPr>
          <w:rFonts w:hint="eastAsia"/>
          <w:b/>
          <w:bCs/>
        </w:rPr>
        <w:lastRenderedPageBreak/>
        <w:t>项目融资</w:t>
      </w:r>
      <w:bookmarkEnd w:id="83"/>
    </w:p>
    <w:p w14:paraId="103BF470" w14:textId="77777777" w:rsidR="009233AD" w:rsidRDefault="002A6E3E">
      <w:pPr>
        <w:pStyle w:val="aff3"/>
        <w:numPr>
          <w:ilvl w:val="0"/>
          <w:numId w:val="1"/>
        </w:numPr>
        <w:adjustRightInd w:val="0"/>
        <w:snapToGrid w:val="0"/>
        <w:spacing w:line="440" w:lineRule="exact"/>
        <w:ind w:leftChars="-1" w:left="-2" w:firstLineChars="195" w:firstLine="411"/>
        <w:jc w:val="left"/>
        <w:outlineLvl w:val="1"/>
        <w:rPr>
          <w:b/>
        </w:rPr>
      </w:pPr>
      <w:bookmarkStart w:id="84" w:name="_Toc33519261"/>
      <w:r>
        <w:rPr>
          <w:rFonts w:hint="eastAsia"/>
          <w:b/>
        </w:rPr>
        <w:t>项目融资</w:t>
      </w:r>
      <w:bookmarkEnd w:id="84"/>
    </w:p>
    <w:p w14:paraId="671D2A94" w14:textId="77777777" w:rsidR="009233AD" w:rsidRDefault="002A6E3E">
      <w:pPr>
        <w:pStyle w:val="aff3"/>
        <w:numPr>
          <w:ilvl w:val="0"/>
          <w:numId w:val="7"/>
        </w:numPr>
        <w:adjustRightInd w:val="0"/>
        <w:snapToGrid w:val="0"/>
        <w:spacing w:before="120" w:after="120" w:line="440" w:lineRule="exact"/>
        <w:ind w:left="471" w:firstLine="422"/>
        <w:jc w:val="left"/>
        <w:outlineLvl w:val="2"/>
        <w:rPr>
          <w:b/>
          <w:bCs/>
        </w:rPr>
      </w:pPr>
      <w:bookmarkStart w:id="85" w:name="_Toc25327421"/>
      <w:bookmarkStart w:id="86" w:name="_Toc25327417"/>
      <w:bookmarkStart w:id="87" w:name="_Toc25327418"/>
      <w:bookmarkStart w:id="88" w:name="_Toc25327420"/>
      <w:bookmarkStart w:id="89" w:name="_Toc25327419"/>
      <w:bookmarkStart w:id="90" w:name="_Toc33519262"/>
      <w:bookmarkEnd w:id="85"/>
      <w:bookmarkEnd w:id="86"/>
      <w:bookmarkEnd w:id="87"/>
      <w:bookmarkEnd w:id="88"/>
      <w:bookmarkEnd w:id="89"/>
      <w:r>
        <w:rPr>
          <w:rFonts w:hint="eastAsia"/>
          <w:b/>
          <w:bCs/>
        </w:rPr>
        <w:t>融资期限</w:t>
      </w:r>
      <w:bookmarkEnd w:id="90"/>
    </w:p>
    <w:p w14:paraId="64F74AF4" w14:textId="77777777" w:rsidR="009233AD" w:rsidRDefault="002A6E3E">
      <w:pPr>
        <w:overflowPunct w:val="0"/>
        <w:autoSpaceDE w:val="0"/>
        <w:autoSpaceDN w:val="0"/>
        <w:adjustRightInd w:val="0"/>
        <w:snapToGrid w:val="0"/>
        <w:spacing w:line="440" w:lineRule="exact"/>
        <w:ind w:firstLineChars="200" w:firstLine="420"/>
      </w:pPr>
      <w:r>
        <w:rPr>
          <w:rFonts w:hint="eastAsia"/>
        </w:rPr>
        <w:t>本项目融资期限应符合项目初期投资及设备更新等需求，但不得超过本项目合作期限。</w:t>
      </w:r>
    </w:p>
    <w:p w14:paraId="7E034EA6" w14:textId="77777777" w:rsidR="009233AD" w:rsidRDefault="002A6E3E">
      <w:pPr>
        <w:pStyle w:val="aff3"/>
        <w:numPr>
          <w:ilvl w:val="0"/>
          <w:numId w:val="7"/>
        </w:numPr>
        <w:adjustRightInd w:val="0"/>
        <w:snapToGrid w:val="0"/>
        <w:spacing w:before="120" w:after="120" w:line="440" w:lineRule="exact"/>
        <w:ind w:left="471" w:firstLine="422"/>
        <w:jc w:val="left"/>
        <w:outlineLvl w:val="2"/>
        <w:rPr>
          <w:b/>
          <w:bCs/>
        </w:rPr>
      </w:pPr>
      <w:bookmarkStart w:id="91" w:name="_Toc33519263"/>
      <w:r>
        <w:rPr>
          <w:rFonts w:hint="eastAsia"/>
          <w:b/>
          <w:bCs/>
        </w:rPr>
        <w:t>融资义务</w:t>
      </w:r>
      <w:bookmarkEnd w:id="91"/>
    </w:p>
    <w:p w14:paraId="5FED389A"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1</w:t>
      </w:r>
      <w:r>
        <w:rPr>
          <w:rFonts w:hint="eastAsia"/>
        </w:rPr>
        <w:t>）乙方应积极运用适用和优惠的融资工具为本项目获得所需融资，以降低本项目融资成本。</w:t>
      </w:r>
    </w:p>
    <w:p w14:paraId="2AA1675B"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2</w:t>
      </w:r>
      <w:r>
        <w:rPr>
          <w:rFonts w:hint="eastAsia"/>
        </w:rPr>
        <w:t>）本项目的融资合同须提交甲方备案，且融资合同不得损害政府利益和公共利益。</w:t>
      </w:r>
    </w:p>
    <w:p w14:paraId="0D06C7C2" w14:textId="77777777" w:rsidR="009233AD" w:rsidRDefault="002A6E3E">
      <w:pPr>
        <w:spacing w:before="120" w:line="440" w:lineRule="exact"/>
        <w:ind w:firstLineChars="200" w:firstLine="420"/>
        <w:outlineLvl w:val="3"/>
      </w:pPr>
      <w:r>
        <w:t>8.2.1</w:t>
      </w:r>
      <w:r>
        <w:rPr>
          <w:rFonts w:hint="eastAsia"/>
        </w:rPr>
        <w:t>融资额</w:t>
      </w:r>
    </w:p>
    <w:p w14:paraId="582A0BB5" w14:textId="77777777" w:rsidR="009233AD" w:rsidRDefault="002A6E3E">
      <w:pPr>
        <w:overflowPunct w:val="0"/>
        <w:autoSpaceDE w:val="0"/>
        <w:autoSpaceDN w:val="0"/>
        <w:adjustRightInd w:val="0"/>
        <w:snapToGrid w:val="0"/>
        <w:spacing w:line="440" w:lineRule="exact"/>
        <w:ind w:firstLineChars="200" w:firstLine="420"/>
      </w:pPr>
      <w:r>
        <w:rPr>
          <w:rFonts w:hint="eastAsia"/>
        </w:rPr>
        <w:t>本项目初期投资约</w:t>
      </w:r>
      <w:r>
        <w:rPr>
          <w:u w:val="single"/>
        </w:rPr>
        <w:t xml:space="preserve">        </w:t>
      </w:r>
      <w:r>
        <w:rPr>
          <w:rFonts w:hint="eastAsia"/>
        </w:rPr>
        <w:t>万元，项目资本金与初期投资额之间的差额由乙方通过融资方式筹集，约</w:t>
      </w:r>
      <w:r>
        <w:rPr>
          <w:u w:val="single"/>
        </w:rPr>
        <w:t xml:space="preserve">        </w:t>
      </w:r>
      <w:r>
        <w:rPr>
          <w:rFonts w:hint="eastAsia"/>
        </w:rPr>
        <w:t>万元。</w:t>
      </w:r>
    </w:p>
    <w:p w14:paraId="600FFB5D" w14:textId="77777777" w:rsidR="009233AD" w:rsidRDefault="002A6E3E">
      <w:pPr>
        <w:spacing w:before="120" w:line="440" w:lineRule="exact"/>
        <w:ind w:firstLineChars="200" w:firstLine="420"/>
        <w:outlineLvl w:val="3"/>
      </w:pPr>
      <w:r>
        <w:t xml:space="preserve">8.2.2 </w:t>
      </w:r>
      <w:r>
        <w:rPr>
          <w:rFonts w:hint="eastAsia"/>
        </w:rPr>
        <w:t>融资交割</w:t>
      </w:r>
    </w:p>
    <w:p w14:paraId="602B0C1B" w14:textId="4864B493" w:rsidR="009233AD" w:rsidRDefault="002A6E3E">
      <w:pPr>
        <w:overflowPunct w:val="0"/>
        <w:autoSpaceDE w:val="0"/>
        <w:autoSpaceDN w:val="0"/>
        <w:adjustRightInd w:val="0"/>
        <w:snapToGrid w:val="0"/>
        <w:spacing w:line="440" w:lineRule="exact"/>
        <w:ind w:firstLineChars="200" w:firstLine="420"/>
      </w:pPr>
      <w:r>
        <w:rPr>
          <w:rFonts w:hint="eastAsia"/>
        </w:rPr>
        <w:t>乙方应自本合同签订之日起</w:t>
      </w:r>
      <w:r w:rsidR="00732908">
        <w:rPr>
          <w:rFonts w:hint="eastAsia"/>
        </w:rPr>
        <w:t>九十</w:t>
      </w:r>
      <w:r>
        <w:rPr>
          <w:rFonts w:hint="eastAsia"/>
        </w:rPr>
        <w:t>（</w:t>
      </w:r>
      <w:r w:rsidR="00732908">
        <w:rPr>
          <w:rFonts w:hint="eastAsia"/>
        </w:rPr>
        <w:t>9</w:t>
      </w:r>
      <w:r w:rsidR="00732908">
        <w:t>0</w:t>
      </w:r>
      <w:r>
        <w:rPr>
          <w:rFonts w:hint="eastAsia"/>
        </w:rPr>
        <w:t>）</w:t>
      </w:r>
      <w:proofErr w:type="gramStart"/>
      <w:r>
        <w:rPr>
          <w:rFonts w:hint="eastAsia"/>
        </w:rPr>
        <w:t>日签署</w:t>
      </w:r>
      <w:proofErr w:type="gramEnd"/>
      <w:r>
        <w:rPr>
          <w:rFonts w:hint="eastAsia"/>
        </w:rPr>
        <w:t>并向甲方递交实施本项目所需的有关融资文件及其它证明文件，用以证明乙方为项目</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所需的全部资本金和融资额已经到位，或已完成融资手续，随时可以提用该等款项。</w:t>
      </w:r>
    </w:p>
    <w:p w14:paraId="30036E13" w14:textId="66CF4B77" w:rsidR="009233AD" w:rsidRDefault="002A6E3E">
      <w:pPr>
        <w:overflowPunct w:val="0"/>
        <w:autoSpaceDE w:val="0"/>
        <w:autoSpaceDN w:val="0"/>
        <w:adjustRightInd w:val="0"/>
        <w:snapToGrid w:val="0"/>
        <w:spacing w:line="440" w:lineRule="exact"/>
        <w:ind w:firstLineChars="200" w:firstLine="420"/>
      </w:pPr>
      <w:r>
        <w:rPr>
          <w:rFonts w:hint="eastAsia"/>
        </w:rPr>
        <w:t>乙方按照甲方要求完成融资交割工作。</w:t>
      </w:r>
      <w:r w:rsidR="00F041D7" w:rsidRPr="00F041D7">
        <w:rPr>
          <w:rFonts w:hint="eastAsia"/>
        </w:rPr>
        <w:t>当</w:t>
      </w:r>
      <w:r w:rsidR="00F041D7">
        <w:rPr>
          <w:rFonts w:hint="eastAsia"/>
        </w:rPr>
        <w:t>乙方</w:t>
      </w:r>
      <w:r w:rsidR="00F041D7" w:rsidRPr="00F041D7">
        <w:rPr>
          <w:rFonts w:hint="eastAsia"/>
        </w:rPr>
        <w:t>所需的债权融资不能及时到位时，</w:t>
      </w:r>
      <w:r w:rsidR="00F041D7">
        <w:rPr>
          <w:rFonts w:hint="eastAsia"/>
        </w:rPr>
        <w:t>社会资本方</w:t>
      </w:r>
      <w:r w:rsidR="00F041D7" w:rsidRPr="00F041D7">
        <w:rPr>
          <w:rFonts w:hint="eastAsia"/>
        </w:rPr>
        <w:t>有义务提供增信或担保措施协助项目公司融资或增加出资以满足本项目的建设或运营需要；</w:t>
      </w:r>
    </w:p>
    <w:p w14:paraId="0EA28B86" w14:textId="77777777" w:rsidR="009233AD" w:rsidRDefault="002A6E3E">
      <w:pPr>
        <w:spacing w:before="120" w:line="440" w:lineRule="exact"/>
        <w:ind w:firstLineChars="200" w:firstLine="420"/>
        <w:outlineLvl w:val="3"/>
      </w:pPr>
      <w:r>
        <w:t xml:space="preserve">8.2.3 </w:t>
      </w:r>
      <w:r>
        <w:rPr>
          <w:rFonts w:hint="eastAsia"/>
        </w:rPr>
        <w:t>融资到位时间</w:t>
      </w:r>
    </w:p>
    <w:p w14:paraId="0CCF4523" w14:textId="77777777" w:rsidR="009233AD" w:rsidRDefault="002A6E3E">
      <w:pPr>
        <w:overflowPunct w:val="0"/>
        <w:autoSpaceDE w:val="0"/>
        <w:autoSpaceDN w:val="0"/>
        <w:adjustRightInd w:val="0"/>
        <w:snapToGrid w:val="0"/>
        <w:spacing w:line="440" w:lineRule="exact"/>
        <w:ind w:firstLineChars="200" w:firstLine="420"/>
      </w:pPr>
      <w:r>
        <w:rPr>
          <w:rFonts w:hint="eastAsia"/>
        </w:rPr>
        <w:t>乙方根据项目实际需求完成融资工作，融资到位时间满足设备购买及更新的需求。</w:t>
      </w:r>
    </w:p>
    <w:p w14:paraId="069BFEB3" w14:textId="77777777" w:rsidR="009233AD" w:rsidRDefault="002A6E3E">
      <w:pPr>
        <w:pStyle w:val="aff3"/>
        <w:numPr>
          <w:ilvl w:val="0"/>
          <w:numId w:val="7"/>
        </w:numPr>
        <w:adjustRightInd w:val="0"/>
        <w:snapToGrid w:val="0"/>
        <w:spacing w:before="120" w:after="120" w:line="440" w:lineRule="exact"/>
        <w:ind w:left="471" w:firstLine="422"/>
        <w:jc w:val="left"/>
        <w:outlineLvl w:val="2"/>
        <w:rPr>
          <w:b/>
          <w:bCs/>
        </w:rPr>
      </w:pPr>
      <w:bookmarkStart w:id="92" w:name="_Toc33519264"/>
      <w:r>
        <w:rPr>
          <w:rFonts w:hint="eastAsia"/>
          <w:b/>
          <w:bCs/>
        </w:rPr>
        <w:t>融资渠道</w:t>
      </w:r>
      <w:bookmarkEnd w:id="92"/>
    </w:p>
    <w:p w14:paraId="2986C83C"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1</w:t>
      </w:r>
      <w:r>
        <w:rPr>
          <w:rFonts w:hint="eastAsia"/>
        </w:rPr>
        <w:t>）乙方应积极运用适用和优惠的融资工具为本项目获得所需融资，以降低融资成本，融资类型主要包括国家政策性扶持贷款、地方政府政策导向扶持性商业贷款、单纯商业性贷款、基金、股东或社会资本合作</w:t>
      </w:r>
      <w:proofErr w:type="gramStart"/>
      <w:r>
        <w:rPr>
          <w:rFonts w:hint="eastAsia"/>
        </w:rPr>
        <w:t>方贷款</w:t>
      </w:r>
      <w:proofErr w:type="gramEnd"/>
      <w:r>
        <w:rPr>
          <w:rFonts w:hint="eastAsia"/>
        </w:rPr>
        <w:t>等。</w:t>
      </w:r>
    </w:p>
    <w:p w14:paraId="32BC69E8"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2</w:t>
      </w:r>
      <w:r>
        <w:rPr>
          <w:rFonts w:hint="eastAsia"/>
        </w:rPr>
        <w:t>）乙方可以利用自有资金或其它合法融资渠道，筹集项目实施需要的资金，其融资方案及协议应报甲方备案。</w:t>
      </w:r>
    </w:p>
    <w:p w14:paraId="0137C765" w14:textId="77777777" w:rsidR="009233AD" w:rsidRDefault="002A6E3E">
      <w:pPr>
        <w:pStyle w:val="aff3"/>
        <w:numPr>
          <w:ilvl w:val="0"/>
          <w:numId w:val="7"/>
        </w:numPr>
        <w:adjustRightInd w:val="0"/>
        <w:snapToGrid w:val="0"/>
        <w:spacing w:before="120" w:after="120" w:line="440" w:lineRule="exact"/>
        <w:ind w:left="471" w:firstLine="422"/>
        <w:jc w:val="left"/>
        <w:outlineLvl w:val="2"/>
        <w:rPr>
          <w:b/>
          <w:bCs/>
        </w:rPr>
      </w:pPr>
      <w:bookmarkStart w:id="93" w:name="_Toc33519265"/>
      <w:r>
        <w:rPr>
          <w:rFonts w:hint="eastAsia"/>
          <w:b/>
          <w:bCs/>
        </w:rPr>
        <w:t>融资监管</w:t>
      </w:r>
      <w:bookmarkEnd w:id="93"/>
    </w:p>
    <w:p w14:paraId="53E92690" w14:textId="77777777" w:rsidR="009233AD" w:rsidRDefault="002A6E3E">
      <w:pPr>
        <w:overflowPunct w:val="0"/>
        <w:autoSpaceDE w:val="0"/>
        <w:autoSpaceDN w:val="0"/>
        <w:adjustRightInd w:val="0"/>
        <w:snapToGrid w:val="0"/>
        <w:spacing w:line="440" w:lineRule="exact"/>
        <w:ind w:firstLineChars="200" w:firstLine="420"/>
      </w:pPr>
      <w:r>
        <w:t xml:space="preserve">8.4.1 </w:t>
      </w:r>
      <w:r>
        <w:rPr>
          <w:rFonts w:hint="eastAsia"/>
        </w:rPr>
        <w:t>融资文件的备案</w:t>
      </w:r>
    </w:p>
    <w:p w14:paraId="327936FC" w14:textId="77777777" w:rsidR="009233AD" w:rsidRDefault="002A6E3E">
      <w:pPr>
        <w:overflowPunct w:val="0"/>
        <w:autoSpaceDE w:val="0"/>
        <w:autoSpaceDN w:val="0"/>
        <w:adjustRightInd w:val="0"/>
        <w:snapToGrid w:val="0"/>
        <w:spacing w:line="440" w:lineRule="exact"/>
        <w:ind w:firstLineChars="200" w:firstLine="420"/>
      </w:pPr>
      <w:r>
        <w:rPr>
          <w:rFonts w:hint="eastAsia"/>
        </w:rPr>
        <w:t>乙方应当将（</w:t>
      </w:r>
      <w:r>
        <w:t>a</w:t>
      </w:r>
      <w:r>
        <w:rPr>
          <w:rFonts w:hint="eastAsia"/>
        </w:rPr>
        <w:t>）签署的任何融资文件；或者（</w:t>
      </w:r>
      <w:r>
        <w:t>b</w:t>
      </w:r>
      <w:r>
        <w:rPr>
          <w:rFonts w:hint="eastAsia"/>
        </w:rPr>
        <w:t>）在任何重大方面修改或补充、或终止、替换已经向甲方备案的融资文件向甲方备案。</w:t>
      </w:r>
    </w:p>
    <w:p w14:paraId="6F3F2A3A" w14:textId="77777777" w:rsidR="009233AD" w:rsidRDefault="002A6E3E">
      <w:pPr>
        <w:overflowPunct w:val="0"/>
        <w:autoSpaceDE w:val="0"/>
        <w:autoSpaceDN w:val="0"/>
        <w:adjustRightInd w:val="0"/>
        <w:snapToGrid w:val="0"/>
        <w:spacing w:line="440" w:lineRule="exact"/>
        <w:ind w:firstLineChars="200" w:firstLine="420"/>
      </w:pPr>
      <w:r>
        <w:lastRenderedPageBreak/>
        <w:t xml:space="preserve">8.4.2 </w:t>
      </w:r>
      <w:r>
        <w:rPr>
          <w:rFonts w:hint="eastAsia"/>
        </w:rPr>
        <w:t>融资文件备案的效力</w:t>
      </w:r>
    </w:p>
    <w:p w14:paraId="6543D440" w14:textId="77777777" w:rsidR="009233AD" w:rsidRDefault="002A6E3E">
      <w:pPr>
        <w:overflowPunct w:val="0"/>
        <w:autoSpaceDE w:val="0"/>
        <w:autoSpaceDN w:val="0"/>
        <w:adjustRightInd w:val="0"/>
        <w:snapToGrid w:val="0"/>
        <w:spacing w:line="440" w:lineRule="exact"/>
        <w:ind w:firstLineChars="200" w:firstLine="420"/>
      </w:pPr>
      <w:r>
        <w:rPr>
          <w:rFonts w:hint="eastAsia"/>
        </w:rPr>
        <w:t>乙方向甲方备案融资文件或融资文件的修改或变更</w:t>
      </w:r>
      <w:proofErr w:type="gramStart"/>
      <w:r>
        <w:rPr>
          <w:rFonts w:hint="eastAsia"/>
        </w:rPr>
        <w:t>不</w:t>
      </w:r>
      <w:proofErr w:type="gramEnd"/>
      <w:r>
        <w:rPr>
          <w:rFonts w:hint="eastAsia"/>
        </w:rPr>
        <w:t>免除乙方在本合同项下的任何义务或责任。</w:t>
      </w:r>
    </w:p>
    <w:p w14:paraId="76328BB7" w14:textId="77777777" w:rsidR="009233AD" w:rsidRDefault="002A6E3E">
      <w:pPr>
        <w:overflowPunct w:val="0"/>
        <w:autoSpaceDE w:val="0"/>
        <w:autoSpaceDN w:val="0"/>
        <w:adjustRightInd w:val="0"/>
        <w:snapToGrid w:val="0"/>
        <w:spacing w:line="440" w:lineRule="exact"/>
        <w:ind w:firstLineChars="200" w:firstLine="420"/>
      </w:pPr>
      <w:r>
        <w:t xml:space="preserve">8.4.3 </w:t>
      </w:r>
      <w:r>
        <w:rPr>
          <w:rFonts w:hint="eastAsia"/>
        </w:rPr>
        <w:t>融资增信</w:t>
      </w:r>
    </w:p>
    <w:p w14:paraId="20218173" w14:textId="7625ED7F" w:rsidR="00B64842" w:rsidRDefault="002A6E3E" w:rsidP="00B64842">
      <w:pPr>
        <w:overflowPunct w:val="0"/>
        <w:autoSpaceDE w:val="0"/>
        <w:autoSpaceDN w:val="0"/>
        <w:adjustRightInd w:val="0"/>
        <w:snapToGrid w:val="0"/>
        <w:spacing w:line="440" w:lineRule="exact"/>
        <w:ind w:firstLineChars="200" w:firstLine="420"/>
      </w:pPr>
      <w:r>
        <w:rPr>
          <w:rFonts w:hint="eastAsia"/>
        </w:rPr>
        <w:t>（</w:t>
      </w:r>
      <w:r>
        <w:t>1</w:t>
      </w:r>
      <w:r>
        <w:rPr>
          <w:rFonts w:hint="eastAsia"/>
        </w:rPr>
        <w:t>）</w:t>
      </w:r>
      <w:r w:rsidR="00B64842">
        <w:rPr>
          <w:rFonts w:hint="eastAsia"/>
        </w:rPr>
        <w:t>乙方为本项目融资的目的，经甲方批准同意后，为本项目融资之目的，并遵循适用法律程序，将其《项目合同》项下的权利和利益及项目公司所有的资产及权益（包括动产、不动产和无形财产、项目公司的收入或收益权）（如果有）之上设置抵押、质押或以其它方式设置担保。</w:t>
      </w:r>
    </w:p>
    <w:p w14:paraId="77B0A4D7" w14:textId="406FDA44" w:rsidR="00B64842" w:rsidRDefault="00B64842" w:rsidP="00B64842">
      <w:pPr>
        <w:overflowPunct w:val="0"/>
        <w:autoSpaceDE w:val="0"/>
        <w:autoSpaceDN w:val="0"/>
        <w:adjustRightInd w:val="0"/>
        <w:snapToGrid w:val="0"/>
        <w:spacing w:line="440" w:lineRule="exact"/>
        <w:ind w:firstLineChars="200" w:firstLine="420"/>
      </w:pPr>
      <w:r>
        <w:rPr>
          <w:rFonts w:hint="eastAsia"/>
        </w:rPr>
        <w:t>除前述约定外，项目公司不得为任何第三方进行任何形式的担保，亦不得对本项目所涉的任何资产进行任何形式的处置。</w:t>
      </w:r>
    </w:p>
    <w:p w14:paraId="14C038EA"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2</w:t>
      </w:r>
      <w:r>
        <w:rPr>
          <w:rFonts w:hint="eastAsia"/>
        </w:rPr>
        <w:t>）乙方此类融资所获得资金，只能用于履行本合同的需要，除此之外不得用于其他任何用途。除非经甲方同意并书面确认，就已设置担保（包括质押）的内容，乙方不得重复质押融资。</w:t>
      </w:r>
    </w:p>
    <w:p w14:paraId="2D542D0B" w14:textId="77777777" w:rsidR="009233AD" w:rsidRDefault="002A6E3E">
      <w:pPr>
        <w:overflowPunct w:val="0"/>
        <w:autoSpaceDE w:val="0"/>
        <w:autoSpaceDN w:val="0"/>
        <w:adjustRightInd w:val="0"/>
        <w:snapToGrid w:val="0"/>
        <w:spacing w:line="440" w:lineRule="exact"/>
        <w:ind w:firstLineChars="200" w:firstLine="420"/>
      </w:pPr>
      <w:r>
        <w:t xml:space="preserve">8.4.4 </w:t>
      </w:r>
      <w:r>
        <w:rPr>
          <w:rFonts w:hint="eastAsia"/>
        </w:rPr>
        <w:t>合理原则</w:t>
      </w:r>
    </w:p>
    <w:p w14:paraId="1150D624" w14:textId="77777777" w:rsidR="009233AD" w:rsidRDefault="002A6E3E">
      <w:pPr>
        <w:overflowPunct w:val="0"/>
        <w:autoSpaceDE w:val="0"/>
        <w:autoSpaceDN w:val="0"/>
        <w:adjustRightInd w:val="0"/>
        <w:snapToGrid w:val="0"/>
        <w:spacing w:line="440" w:lineRule="exact"/>
        <w:ind w:firstLineChars="200" w:firstLine="420"/>
      </w:pPr>
      <w:r>
        <w:rPr>
          <w:rFonts w:hint="eastAsia"/>
        </w:rPr>
        <w:t>乙方运用融资资金应遵循合理原则。</w:t>
      </w:r>
    </w:p>
    <w:p w14:paraId="6533E011" w14:textId="77777777" w:rsidR="009233AD" w:rsidRDefault="002A6E3E">
      <w:pPr>
        <w:pStyle w:val="aff3"/>
        <w:numPr>
          <w:ilvl w:val="0"/>
          <w:numId w:val="7"/>
        </w:numPr>
        <w:adjustRightInd w:val="0"/>
        <w:snapToGrid w:val="0"/>
        <w:spacing w:before="120" w:after="120" w:line="440" w:lineRule="exact"/>
        <w:ind w:left="471" w:firstLine="422"/>
        <w:jc w:val="left"/>
        <w:outlineLvl w:val="2"/>
        <w:rPr>
          <w:b/>
          <w:bCs/>
        </w:rPr>
      </w:pPr>
      <w:bookmarkStart w:id="94" w:name="OLE_LINK14"/>
      <w:bookmarkStart w:id="95" w:name="_Toc33519266"/>
      <w:r>
        <w:rPr>
          <w:rFonts w:hint="eastAsia"/>
          <w:b/>
          <w:bCs/>
        </w:rPr>
        <w:t>融资违约及其处理</w:t>
      </w:r>
      <w:bookmarkEnd w:id="94"/>
      <w:bookmarkEnd w:id="95"/>
      <w:r>
        <w:rPr>
          <w:b/>
          <w:bCs/>
        </w:rPr>
        <w:tab/>
      </w:r>
    </w:p>
    <w:p w14:paraId="1227E6D6" w14:textId="37D3A72C" w:rsidR="009233AD" w:rsidRDefault="002A6E3E">
      <w:pPr>
        <w:overflowPunct w:val="0"/>
        <w:autoSpaceDE w:val="0"/>
        <w:autoSpaceDN w:val="0"/>
        <w:adjustRightInd w:val="0"/>
        <w:snapToGrid w:val="0"/>
        <w:spacing w:line="440" w:lineRule="exact"/>
        <w:ind w:firstLineChars="200" w:firstLine="420"/>
      </w:pPr>
      <w:r>
        <w:rPr>
          <w:rFonts w:hint="eastAsia"/>
        </w:rPr>
        <w:t>如果因乙方责任导致融资到账的延误致使运营准备期（建设期）延长，乙方应书面通知甲方，甲方可以给予乙方三十（</w:t>
      </w:r>
      <w:r>
        <w:t>30</w:t>
      </w:r>
      <w:r>
        <w:rPr>
          <w:rFonts w:hint="eastAsia"/>
        </w:rPr>
        <w:t>）日宽限期。如果宽限期后仍不能实现融资到账，扣减当年绩效考核科目</w:t>
      </w:r>
      <w:r>
        <w:t>“</w:t>
      </w:r>
      <w:r>
        <w:rPr>
          <w:rFonts w:hint="eastAsia"/>
        </w:rPr>
        <w:t>投资科目</w:t>
      </w:r>
      <w:r>
        <w:t>—</w:t>
      </w:r>
      <w:r>
        <w:rPr>
          <w:rFonts w:hint="eastAsia"/>
        </w:rPr>
        <w:t>项目融资及时性</w:t>
      </w:r>
      <w:r>
        <w:t>”</w:t>
      </w:r>
      <w:r>
        <w:rPr>
          <w:rFonts w:hint="eastAsia"/>
        </w:rPr>
        <w:t>得分；晚于合同要求</w:t>
      </w:r>
      <w:r>
        <w:rPr>
          <w:rFonts w:hint="eastAsia"/>
        </w:rPr>
        <w:t>180</w:t>
      </w:r>
      <w:r>
        <w:rPr>
          <w:rFonts w:hint="eastAsia"/>
        </w:rPr>
        <w:t>天的，甲方有权按照第</w:t>
      </w:r>
      <w:r>
        <w:rPr>
          <w:rFonts w:hint="eastAsia"/>
        </w:rPr>
        <w:t>2</w:t>
      </w:r>
      <w:r>
        <w:t>3.2</w:t>
      </w:r>
      <w:r>
        <w:rPr>
          <w:rFonts w:hint="eastAsia"/>
        </w:rPr>
        <w:t>条款（提前终止）约定终止项目合作，并按照合同要求每逾期一日按未到位融资金额的万分之二计算违约金，从履约保函中扣除相应的违约金额。</w:t>
      </w:r>
    </w:p>
    <w:p w14:paraId="1FCF607C" w14:textId="77777777" w:rsidR="009233AD" w:rsidRDefault="002A6E3E">
      <w:pPr>
        <w:spacing w:line="440" w:lineRule="exact"/>
        <w:ind w:firstLineChars="200" w:firstLine="420"/>
      </w:pPr>
      <w:r>
        <w:br w:type="page"/>
      </w:r>
    </w:p>
    <w:p w14:paraId="71B5261F" w14:textId="77777777" w:rsidR="009233AD" w:rsidRDefault="002A6E3E">
      <w:pPr>
        <w:pStyle w:val="aff3"/>
        <w:numPr>
          <w:ilvl w:val="0"/>
          <w:numId w:val="2"/>
        </w:numPr>
        <w:adjustRightInd w:val="0"/>
        <w:snapToGrid w:val="0"/>
        <w:spacing w:line="440" w:lineRule="exact"/>
        <w:ind w:firstLineChars="0"/>
        <w:jc w:val="center"/>
        <w:outlineLvl w:val="0"/>
        <w:rPr>
          <w:b/>
          <w:bCs/>
        </w:rPr>
      </w:pPr>
      <w:bookmarkStart w:id="96" w:name="_Hlk524451570"/>
      <w:r>
        <w:rPr>
          <w:b/>
          <w:bCs/>
        </w:rPr>
        <w:lastRenderedPageBreak/>
        <w:t xml:space="preserve">  </w:t>
      </w:r>
      <w:bookmarkStart w:id="97" w:name="_Toc33519267"/>
      <w:r>
        <w:rPr>
          <w:rFonts w:hint="eastAsia"/>
          <w:b/>
          <w:bCs/>
        </w:rPr>
        <w:t>项目运营准备（建设）</w:t>
      </w:r>
      <w:bookmarkEnd w:id="97"/>
    </w:p>
    <w:p w14:paraId="4D84727D" w14:textId="77777777" w:rsidR="009233AD" w:rsidRDefault="002A6E3E">
      <w:pPr>
        <w:pStyle w:val="aff3"/>
        <w:numPr>
          <w:ilvl w:val="0"/>
          <w:numId w:val="1"/>
        </w:numPr>
        <w:spacing w:line="440" w:lineRule="exact"/>
        <w:ind w:leftChars="-1" w:left="-2" w:firstLineChars="195" w:firstLine="411"/>
        <w:jc w:val="left"/>
        <w:outlineLvl w:val="1"/>
        <w:rPr>
          <w:b/>
        </w:rPr>
      </w:pPr>
      <w:r>
        <w:rPr>
          <w:rFonts w:hint="eastAsia"/>
          <w:b/>
        </w:rPr>
        <w:tab/>
      </w:r>
      <w:bookmarkStart w:id="98" w:name="_Toc33519268"/>
      <w:r>
        <w:rPr>
          <w:rFonts w:hint="eastAsia"/>
          <w:b/>
        </w:rPr>
        <w:t>运营准备期（建设期）</w:t>
      </w:r>
      <w:bookmarkEnd w:id="98"/>
    </w:p>
    <w:p w14:paraId="6D290FBB" w14:textId="77777777" w:rsidR="009233AD" w:rsidRDefault="002A6E3E">
      <w:pPr>
        <w:pStyle w:val="aff3"/>
        <w:numPr>
          <w:ilvl w:val="0"/>
          <w:numId w:val="8"/>
        </w:numPr>
        <w:adjustRightInd w:val="0"/>
        <w:snapToGrid w:val="0"/>
        <w:spacing w:before="120" w:after="120" w:line="440" w:lineRule="exact"/>
        <w:ind w:left="471" w:firstLine="422"/>
        <w:jc w:val="left"/>
        <w:outlineLvl w:val="2"/>
        <w:rPr>
          <w:b/>
        </w:rPr>
      </w:pPr>
      <w:bookmarkStart w:id="99" w:name="_Hlk29301915"/>
      <w:bookmarkStart w:id="100" w:name="_Toc33519269"/>
      <w:r>
        <w:rPr>
          <w:rFonts w:hint="eastAsia"/>
          <w:b/>
        </w:rPr>
        <w:t>运营准备期（建设期）</w:t>
      </w:r>
      <w:bookmarkEnd w:id="99"/>
      <w:r>
        <w:rPr>
          <w:rFonts w:hint="eastAsia"/>
          <w:b/>
        </w:rPr>
        <w:t>的责任和义务</w:t>
      </w:r>
      <w:bookmarkEnd w:id="100"/>
    </w:p>
    <w:p w14:paraId="5B4D6F78" w14:textId="77777777" w:rsidR="009233AD" w:rsidRDefault="002A6E3E">
      <w:pPr>
        <w:spacing w:before="120" w:line="440" w:lineRule="exact"/>
        <w:ind w:firstLineChars="200" w:firstLine="420"/>
        <w:outlineLvl w:val="3"/>
      </w:pPr>
      <w:r>
        <w:t>9</w:t>
      </w:r>
      <w:r>
        <w:rPr>
          <w:rFonts w:hint="eastAsia"/>
        </w:rPr>
        <w:t>.</w:t>
      </w:r>
      <w:r>
        <w:t>1.</w:t>
      </w:r>
      <w:r>
        <w:rPr>
          <w:rFonts w:hint="eastAsia"/>
        </w:rPr>
        <w:t>1</w:t>
      </w:r>
      <w:r>
        <w:rPr>
          <w:rFonts w:hint="eastAsia"/>
        </w:rPr>
        <w:tab/>
      </w:r>
      <w:r>
        <w:rPr>
          <w:rFonts w:hint="eastAsia"/>
        </w:rPr>
        <w:t>甲方的责任和义务</w:t>
      </w:r>
    </w:p>
    <w:p w14:paraId="44BA3638" w14:textId="61D0CE07"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1</w:t>
      </w:r>
      <w:r>
        <w:rPr>
          <w:rFonts w:hint="eastAsia"/>
        </w:rPr>
        <w:t>）</w:t>
      </w:r>
      <w:r w:rsidR="00B64842">
        <w:rPr>
          <w:rFonts w:hint="eastAsia"/>
        </w:rPr>
        <w:t>对</w:t>
      </w:r>
      <w:r>
        <w:rPr>
          <w:rFonts w:hint="eastAsia"/>
        </w:rPr>
        <w:t>运营准备进行全程监管；</w:t>
      </w:r>
    </w:p>
    <w:p w14:paraId="54455AE8" w14:textId="4FEFD989"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2</w:t>
      </w:r>
      <w:r>
        <w:rPr>
          <w:rFonts w:hint="eastAsia"/>
        </w:rPr>
        <w:t>）委托政府审计部门或政府方委派的审计单位对项目公司的</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费用进行审计；</w:t>
      </w:r>
    </w:p>
    <w:p w14:paraId="03BD6315"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3</w:t>
      </w:r>
      <w:r>
        <w:rPr>
          <w:rFonts w:hint="eastAsia"/>
        </w:rPr>
        <w:t>）依法受理、调解社会公众对项目公司的投诉；</w:t>
      </w:r>
    </w:p>
    <w:p w14:paraId="138EC638"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4</w:t>
      </w:r>
      <w:r>
        <w:rPr>
          <w:rFonts w:hint="eastAsia"/>
        </w:rPr>
        <w:t>）紧急情况下临时接管项目；</w:t>
      </w:r>
    </w:p>
    <w:p w14:paraId="6756FE8D"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5</w:t>
      </w:r>
      <w:r>
        <w:rPr>
          <w:rFonts w:hint="eastAsia"/>
        </w:rPr>
        <w:t>）协助项目公司办理各项许可证，如垃圾清运证等。</w:t>
      </w:r>
    </w:p>
    <w:p w14:paraId="0F704782" w14:textId="227CCB85" w:rsidR="009233AD" w:rsidRDefault="002A6E3E">
      <w:pPr>
        <w:overflowPunct w:val="0"/>
        <w:autoSpaceDE w:val="0"/>
        <w:autoSpaceDN w:val="0"/>
        <w:adjustRightInd w:val="0"/>
        <w:snapToGrid w:val="0"/>
        <w:spacing w:line="440" w:lineRule="exact"/>
        <w:ind w:firstLineChars="200" w:firstLine="420"/>
      </w:pPr>
      <w:r>
        <w:rPr>
          <w:rFonts w:hint="eastAsia"/>
        </w:rPr>
        <w:t>（</w:t>
      </w:r>
      <w:r>
        <w:t>6</w:t>
      </w:r>
      <w:r>
        <w:rPr>
          <w:rFonts w:hint="eastAsia"/>
        </w:rPr>
        <w:t>）充分听取并采纳项目公司的合理化意见及建议，不断改进和完善工作方法及监管手段；</w:t>
      </w:r>
    </w:p>
    <w:p w14:paraId="6174095C"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7</w:t>
      </w:r>
      <w:r>
        <w:rPr>
          <w:rFonts w:hint="eastAsia"/>
        </w:rPr>
        <w:t>）法律、法规规定的其他权利。</w:t>
      </w:r>
    </w:p>
    <w:p w14:paraId="3B980509" w14:textId="77777777" w:rsidR="009233AD" w:rsidRDefault="002A6E3E">
      <w:pPr>
        <w:spacing w:before="120" w:line="440" w:lineRule="exact"/>
        <w:ind w:firstLineChars="200" w:firstLine="420"/>
        <w:outlineLvl w:val="3"/>
      </w:pPr>
      <w:r>
        <w:t>9</w:t>
      </w:r>
      <w:r>
        <w:rPr>
          <w:rFonts w:hint="eastAsia"/>
        </w:rPr>
        <w:t>.</w:t>
      </w:r>
      <w:r>
        <w:t>1.</w:t>
      </w:r>
      <w:r>
        <w:rPr>
          <w:rFonts w:hint="eastAsia"/>
        </w:rPr>
        <w:t>2</w:t>
      </w:r>
      <w:r>
        <w:rPr>
          <w:rFonts w:hint="eastAsia"/>
        </w:rPr>
        <w:tab/>
      </w:r>
      <w:r>
        <w:rPr>
          <w:rFonts w:hint="eastAsia"/>
        </w:rPr>
        <w:t>乙方的责任和义务</w:t>
      </w:r>
    </w:p>
    <w:p w14:paraId="5205F25A"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1</w:t>
      </w:r>
      <w:r>
        <w:rPr>
          <w:rFonts w:hint="eastAsia"/>
        </w:rPr>
        <w:t>）接受实施机构或其委托监管单位对本项目进行的监管；</w:t>
      </w:r>
    </w:p>
    <w:p w14:paraId="492F367E"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t>2</w:t>
      </w:r>
      <w:r>
        <w:rPr>
          <w:rFonts w:hint="eastAsia"/>
        </w:rPr>
        <w:t>）按照第</w:t>
      </w:r>
      <w:r>
        <w:rPr>
          <w:rFonts w:hint="eastAsia"/>
        </w:rPr>
        <w:t>16</w:t>
      </w:r>
      <w:r>
        <w:rPr>
          <w:rFonts w:hint="eastAsia"/>
        </w:rPr>
        <w:t>条款（保险）的约定在</w:t>
      </w:r>
      <w:r>
        <w:rPr>
          <w:rFonts w:hint="eastAsia"/>
          <w:kern w:val="0"/>
        </w:rPr>
        <w:t>运营准备期</w:t>
      </w:r>
      <w:r>
        <w:rPr>
          <w:rFonts w:hint="eastAsia"/>
        </w:rPr>
        <w:t>（建设期）、运营期内为本项目购买保险；</w:t>
      </w:r>
    </w:p>
    <w:p w14:paraId="334A6AC6"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3</w:t>
      </w:r>
      <w:r>
        <w:rPr>
          <w:rFonts w:hint="eastAsia"/>
        </w:rPr>
        <w:t>）按照本合同的约定，服从甲方及行业主管部门的监管，接受甲方及行业主管部门对运营服务进行的检查与监督、绩效考核，并承担相应的经济奖罚；</w:t>
      </w:r>
    </w:p>
    <w:p w14:paraId="48EEF017"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4</w:t>
      </w:r>
      <w:r>
        <w:rPr>
          <w:rFonts w:hint="eastAsia"/>
        </w:rPr>
        <w:t>）按照本合同的约定，根据甲方的要求提供资料；</w:t>
      </w:r>
    </w:p>
    <w:p w14:paraId="117D8B1C" w14:textId="77777777"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5</w:t>
      </w:r>
      <w:r>
        <w:rPr>
          <w:rFonts w:hint="eastAsia"/>
        </w:rPr>
        <w:t>）履行适用法律规定的其他职责。</w:t>
      </w:r>
    </w:p>
    <w:p w14:paraId="184E621A" w14:textId="77777777" w:rsidR="009233AD" w:rsidRDefault="002A6E3E">
      <w:pPr>
        <w:pStyle w:val="aff3"/>
        <w:numPr>
          <w:ilvl w:val="0"/>
          <w:numId w:val="8"/>
        </w:numPr>
        <w:adjustRightInd w:val="0"/>
        <w:snapToGrid w:val="0"/>
        <w:spacing w:line="440" w:lineRule="exact"/>
        <w:ind w:left="471" w:firstLine="422"/>
        <w:jc w:val="left"/>
        <w:outlineLvl w:val="2"/>
        <w:rPr>
          <w:b/>
        </w:rPr>
      </w:pPr>
      <w:bookmarkStart w:id="101" w:name="_Toc33519270"/>
      <w:r>
        <w:rPr>
          <w:rFonts w:hint="eastAsia"/>
          <w:b/>
        </w:rPr>
        <w:t>采购方式与要求</w:t>
      </w:r>
      <w:bookmarkEnd w:id="101"/>
    </w:p>
    <w:p w14:paraId="12164A60" w14:textId="77777777" w:rsidR="009233AD" w:rsidRDefault="002A6E3E">
      <w:pPr>
        <w:tabs>
          <w:tab w:val="left" w:pos="720"/>
          <w:tab w:val="left" w:pos="2940"/>
        </w:tabs>
        <w:adjustRightInd w:val="0"/>
        <w:snapToGrid w:val="0"/>
        <w:spacing w:line="440" w:lineRule="exact"/>
        <w:ind w:firstLineChars="200" w:firstLine="420"/>
      </w:pPr>
      <w:r>
        <w:rPr>
          <w:rFonts w:hint="eastAsia"/>
        </w:rPr>
        <w:t>乙方依据法定方式选择供应商，并及时向甲方备案。乙方在本项目项下的责任不因供应商实施而豁免或解除。</w:t>
      </w:r>
    </w:p>
    <w:p w14:paraId="7C3010ED" w14:textId="77777777" w:rsidR="009233AD" w:rsidRDefault="002A6E3E">
      <w:pPr>
        <w:pStyle w:val="aff3"/>
        <w:numPr>
          <w:ilvl w:val="0"/>
          <w:numId w:val="8"/>
        </w:numPr>
        <w:adjustRightInd w:val="0"/>
        <w:snapToGrid w:val="0"/>
        <w:spacing w:before="120" w:after="120" w:line="440" w:lineRule="exact"/>
        <w:ind w:left="471" w:firstLine="422"/>
        <w:jc w:val="left"/>
        <w:outlineLvl w:val="2"/>
        <w:rPr>
          <w:b/>
        </w:rPr>
      </w:pPr>
      <w:bookmarkStart w:id="102" w:name="_Toc33519271"/>
      <w:r>
        <w:rPr>
          <w:rFonts w:hint="eastAsia"/>
          <w:b/>
        </w:rPr>
        <w:t>运营准备期（建设期）开始与结束</w:t>
      </w:r>
      <w:bookmarkEnd w:id="102"/>
    </w:p>
    <w:p w14:paraId="5B063BF2" w14:textId="13EB10EA" w:rsidR="009233AD" w:rsidRDefault="002A6E3E">
      <w:pPr>
        <w:overflowPunct w:val="0"/>
        <w:autoSpaceDE w:val="0"/>
        <w:autoSpaceDN w:val="0"/>
        <w:adjustRightInd w:val="0"/>
        <w:snapToGrid w:val="0"/>
        <w:spacing w:line="440" w:lineRule="exact"/>
        <w:ind w:firstLineChars="200" w:firstLine="420"/>
      </w:pPr>
      <w:r>
        <w:rPr>
          <w:rFonts w:hint="eastAsia"/>
        </w:rPr>
        <w:t>运营准备期（建设期）自本合同生效之日起，至</w:t>
      </w:r>
      <w:r w:rsidR="007063ED">
        <w:rPr>
          <w:rFonts w:hint="eastAsia"/>
        </w:rPr>
        <w:t>6</w:t>
      </w:r>
      <w:r w:rsidR="007063ED">
        <w:rPr>
          <w:rFonts w:hint="eastAsia"/>
        </w:rPr>
        <w:t>个月满</w:t>
      </w:r>
      <w:r>
        <w:rPr>
          <w:rFonts w:hint="eastAsia"/>
        </w:rPr>
        <w:t>止。</w:t>
      </w:r>
    </w:p>
    <w:p w14:paraId="1936A9D4" w14:textId="77777777" w:rsidR="009233AD" w:rsidRDefault="002A6E3E">
      <w:pPr>
        <w:pStyle w:val="aff3"/>
        <w:numPr>
          <w:ilvl w:val="0"/>
          <w:numId w:val="8"/>
        </w:numPr>
        <w:adjustRightInd w:val="0"/>
        <w:snapToGrid w:val="0"/>
        <w:spacing w:line="440" w:lineRule="exact"/>
        <w:ind w:left="471" w:firstLine="422"/>
        <w:jc w:val="left"/>
        <w:outlineLvl w:val="2"/>
        <w:rPr>
          <w:b/>
        </w:rPr>
      </w:pPr>
      <w:bookmarkStart w:id="103" w:name="_Toc33519272"/>
      <w:r>
        <w:rPr>
          <w:rFonts w:hint="eastAsia"/>
          <w:b/>
        </w:rPr>
        <w:t>延误和放弃</w:t>
      </w:r>
      <w:bookmarkEnd w:id="103"/>
    </w:p>
    <w:p w14:paraId="611DE79B" w14:textId="77777777" w:rsidR="009233AD" w:rsidRDefault="002A6E3E">
      <w:pPr>
        <w:spacing w:before="120" w:line="440" w:lineRule="exact"/>
        <w:ind w:firstLineChars="200" w:firstLine="420"/>
        <w:outlineLvl w:val="3"/>
      </w:pPr>
      <w:r>
        <w:rPr>
          <w:rFonts w:hint="eastAsia"/>
        </w:rPr>
        <w:t>9.</w:t>
      </w:r>
      <w:r>
        <w:t>4</w:t>
      </w:r>
      <w:r>
        <w:rPr>
          <w:rFonts w:hint="eastAsia"/>
        </w:rPr>
        <w:t>.</w:t>
      </w:r>
      <w:r>
        <w:t xml:space="preserve">1 </w:t>
      </w:r>
      <w:r>
        <w:rPr>
          <w:rFonts w:hint="eastAsia"/>
        </w:rPr>
        <w:t>因乙方原因导致的延误</w:t>
      </w:r>
    </w:p>
    <w:p w14:paraId="534B0AFC" w14:textId="77777777" w:rsidR="009233AD" w:rsidRDefault="002A6E3E">
      <w:pPr>
        <w:spacing w:line="440" w:lineRule="exact"/>
        <w:ind w:firstLineChars="200" w:firstLine="420"/>
      </w:pPr>
      <w:r>
        <w:rPr>
          <w:rFonts w:hint="eastAsia"/>
        </w:rPr>
        <w:t>如果因乙方原因没有按照合同约定的时间和要求开始运营，乙方须承担以下违约责任：</w:t>
      </w:r>
    </w:p>
    <w:p w14:paraId="00F1520C" w14:textId="77777777" w:rsidR="009233AD" w:rsidRDefault="002A6E3E">
      <w:pPr>
        <w:spacing w:line="440" w:lineRule="exact"/>
        <w:ind w:firstLineChars="200" w:firstLine="420"/>
      </w:pPr>
      <w:r>
        <w:rPr>
          <w:rFonts w:hint="eastAsia"/>
        </w:rPr>
        <w:t>（</w:t>
      </w:r>
      <w:r>
        <w:t>1</w:t>
      </w:r>
      <w:r>
        <w:rPr>
          <w:rFonts w:hint="eastAsia"/>
        </w:rPr>
        <w:t>）运营准备期（建设期）延长期间的成本、费用由乙方自行承担。</w:t>
      </w:r>
    </w:p>
    <w:p w14:paraId="44E54A6F" w14:textId="77777777" w:rsidR="009233AD" w:rsidRDefault="002A6E3E">
      <w:pPr>
        <w:spacing w:line="440" w:lineRule="exact"/>
        <w:ind w:firstLineChars="200" w:firstLine="420"/>
      </w:pPr>
      <w:r>
        <w:rPr>
          <w:rFonts w:hint="eastAsia"/>
        </w:rPr>
        <w:t>（</w:t>
      </w:r>
      <w:r>
        <w:t>2</w:t>
      </w:r>
      <w:r>
        <w:rPr>
          <w:rFonts w:hint="eastAsia"/>
        </w:rPr>
        <w:t>）开始运营日延迟三</w:t>
      </w:r>
      <w:r>
        <w:t>十（</w:t>
      </w:r>
      <w:r>
        <w:t>3</w:t>
      </w:r>
      <w:r>
        <w:rPr>
          <w:rFonts w:hint="eastAsia"/>
        </w:rPr>
        <w:t>0</w:t>
      </w:r>
      <w:r>
        <w:t>）</w:t>
      </w:r>
      <w:r>
        <w:rPr>
          <w:rFonts w:hint="eastAsia"/>
        </w:rPr>
        <w:t>日</w:t>
      </w:r>
      <w:r>
        <w:t>以上的，</w:t>
      </w:r>
      <w:r>
        <w:rPr>
          <w:rFonts w:hint="eastAsia"/>
        </w:rPr>
        <w:t>乙方须承担延迟运营的违约金，该违约金自第三</w:t>
      </w:r>
      <w:r>
        <w:t>十</w:t>
      </w:r>
      <w:r>
        <w:rPr>
          <w:rFonts w:hint="eastAsia"/>
        </w:rPr>
        <w:t>一</w:t>
      </w:r>
      <w:r>
        <w:t>（</w:t>
      </w:r>
      <w:r>
        <w:t>31</w:t>
      </w:r>
      <w:r>
        <w:t>）</w:t>
      </w:r>
      <w:r>
        <w:rPr>
          <w:rFonts w:hint="eastAsia"/>
        </w:rPr>
        <w:t>日起，每日按照运营准备期（建设期）</w:t>
      </w:r>
      <w:r>
        <w:t>履约保函的</w:t>
      </w:r>
      <w:r>
        <w:rPr>
          <w:rFonts w:hint="eastAsia"/>
        </w:rPr>
        <w:t>百分之一（</w:t>
      </w:r>
      <w:r>
        <w:t>1.00</w:t>
      </w:r>
      <w:r>
        <w:rPr>
          <w:rFonts w:hint="eastAsia"/>
        </w:rPr>
        <w:t>%</w:t>
      </w:r>
      <w:r>
        <w:rPr>
          <w:rFonts w:hint="eastAsia"/>
        </w:rPr>
        <w:t>）计算，</w:t>
      </w:r>
      <w:r>
        <w:t>该</w:t>
      </w:r>
      <w:r>
        <w:rPr>
          <w:rFonts w:hint="eastAsia"/>
        </w:rPr>
        <w:t>违约金</w:t>
      </w:r>
      <w:r>
        <w:lastRenderedPageBreak/>
        <w:t>从</w:t>
      </w:r>
      <w:r>
        <w:rPr>
          <w:rFonts w:hint="eastAsia"/>
        </w:rPr>
        <w:t>运营</w:t>
      </w:r>
      <w:r>
        <w:t>第一年</w:t>
      </w:r>
      <w:r>
        <w:rPr>
          <w:rFonts w:hint="eastAsia"/>
        </w:rPr>
        <w:t>甲方</w:t>
      </w:r>
      <w:r>
        <w:t>应付</w:t>
      </w:r>
      <w:r>
        <w:rPr>
          <w:rFonts w:hint="eastAsia"/>
        </w:rPr>
        <w:t>的年度政府付费</w:t>
      </w:r>
      <w:r>
        <w:t>中扣除</w:t>
      </w:r>
      <w:r>
        <w:rPr>
          <w:rFonts w:hint="eastAsia"/>
        </w:rPr>
        <w:t>。</w:t>
      </w:r>
    </w:p>
    <w:p w14:paraId="2B656762" w14:textId="28987327" w:rsidR="009233AD" w:rsidRDefault="002A6E3E">
      <w:pPr>
        <w:spacing w:line="440" w:lineRule="exact"/>
        <w:ind w:firstLineChars="200" w:firstLine="420"/>
      </w:pPr>
      <w:r>
        <w:rPr>
          <w:rFonts w:hint="eastAsia"/>
        </w:rPr>
        <w:t>（</w:t>
      </w:r>
      <w:r>
        <w:t>3</w:t>
      </w:r>
      <w:r>
        <w:rPr>
          <w:rFonts w:hint="eastAsia"/>
        </w:rPr>
        <w:t>）项目合作期限不变，运营准备期（建设期）延长，运营期相应缩短。</w:t>
      </w:r>
    </w:p>
    <w:p w14:paraId="6C3BDE7C" w14:textId="77777777" w:rsidR="009233AD" w:rsidRDefault="002A6E3E">
      <w:pPr>
        <w:spacing w:before="120" w:line="440" w:lineRule="exact"/>
        <w:ind w:firstLineChars="200" w:firstLine="420"/>
        <w:outlineLvl w:val="3"/>
      </w:pPr>
      <w:r>
        <w:rPr>
          <w:rFonts w:hint="eastAsia"/>
        </w:rPr>
        <w:t>9.</w:t>
      </w:r>
      <w:r>
        <w:t>4</w:t>
      </w:r>
      <w:r>
        <w:rPr>
          <w:rFonts w:hint="eastAsia"/>
        </w:rPr>
        <w:t>.</w:t>
      </w:r>
      <w:r>
        <w:t xml:space="preserve">2 </w:t>
      </w:r>
      <w:r>
        <w:rPr>
          <w:rFonts w:hint="eastAsia"/>
        </w:rPr>
        <w:t>因甲方原因导致的延误</w:t>
      </w:r>
    </w:p>
    <w:p w14:paraId="4FD32A9D" w14:textId="77777777" w:rsidR="009233AD" w:rsidRDefault="002A6E3E">
      <w:pPr>
        <w:spacing w:line="440" w:lineRule="exact"/>
        <w:ind w:firstLineChars="200" w:firstLine="420"/>
      </w:pPr>
      <w:r>
        <w:rPr>
          <w:rFonts w:hint="eastAsia"/>
        </w:rPr>
        <w:t>如果因甲方原因没有按照合同约定的时间和要求开始运营，运营准备期（建设期）</w:t>
      </w:r>
      <w:r>
        <w:t>相应顺延</w:t>
      </w:r>
      <w:r>
        <w:rPr>
          <w:rFonts w:hint="eastAsia"/>
        </w:rPr>
        <w:t>，</w:t>
      </w:r>
      <w:r>
        <w:t>合作期不变</w:t>
      </w:r>
      <w:r>
        <w:rPr>
          <w:rFonts w:hint="eastAsia"/>
        </w:rPr>
        <w:t>。</w:t>
      </w:r>
    </w:p>
    <w:p w14:paraId="7316B4B4" w14:textId="77777777" w:rsidR="009233AD" w:rsidRDefault="002A6E3E">
      <w:pPr>
        <w:spacing w:before="120" w:line="440" w:lineRule="exact"/>
        <w:ind w:firstLineChars="200" w:firstLine="420"/>
        <w:outlineLvl w:val="3"/>
      </w:pPr>
      <w:r>
        <w:rPr>
          <w:rFonts w:hint="eastAsia"/>
        </w:rPr>
        <w:t>9.</w:t>
      </w:r>
      <w:r>
        <w:t>4</w:t>
      </w:r>
      <w:r>
        <w:rPr>
          <w:rFonts w:hint="eastAsia"/>
        </w:rPr>
        <w:t>.</w:t>
      </w:r>
      <w:r>
        <w:t xml:space="preserve">3 </w:t>
      </w:r>
      <w:r>
        <w:rPr>
          <w:rFonts w:hint="eastAsia"/>
        </w:rPr>
        <w:t>因中性原因导致的延误</w:t>
      </w:r>
    </w:p>
    <w:p w14:paraId="491F5E44" w14:textId="54396944" w:rsidR="009233AD" w:rsidRDefault="002A6E3E">
      <w:pPr>
        <w:spacing w:line="440" w:lineRule="exact"/>
        <w:ind w:firstLineChars="200" w:firstLine="420"/>
      </w:pPr>
      <w:r>
        <w:rPr>
          <w:rFonts w:hint="eastAsia"/>
        </w:rPr>
        <w:t>此处的中性原因是指不可抗力及其他</w:t>
      </w:r>
      <w:r w:rsidR="00B51AE7">
        <w:rPr>
          <w:rFonts w:hint="eastAsia"/>
        </w:rPr>
        <w:t>甲乙</w:t>
      </w:r>
      <w:r>
        <w:rPr>
          <w:rFonts w:hint="eastAsia"/>
        </w:rPr>
        <w:t>双方约定由</w:t>
      </w:r>
      <w:r w:rsidR="00B51AE7">
        <w:rPr>
          <w:rFonts w:hint="eastAsia"/>
        </w:rPr>
        <w:t>甲乙</w:t>
      </w:r>
      <w:r>
        <w:rPr>
          <w:rFonts w:hint="eastAsia"/>
        </w:rPr>
        <w:t>双方共同承担风险的原因。因中性原因导致项目不能按约进入运营期的，受到该中性原因影响的一方或双方均可以免除违约责任，也可以根据该中性原因的影响期间申请延迟开始运营日，但项目合作</w:t>
      </w:r>
      <w:proofErr w:type="gramStart"/>
      <w:r>
        <w:rPr>
          <w:rFonts w:hint="eastAsia"/>
        </w:rPr>
        <w:t>期保持</w:t>
      </w:r>
      <w:proofErr w:type="gramEnd"/>
      <w:r>
        <w:rPr>
          <w:rFonts w:hint="eastAsia"/>
        </w:rPr>
        <w:t>不变。</w:t>
      </w:r>
    </w:p>
    <w:p w14:paraId="537040BA" w14:textId="77777777" w:rsidR="009233AD" w:rsidRDefault="002A6E3E">
      <w:pPr>
        <w:spacing w:line="440" w:lineRule="exact"/>
        <w:ind w:firstLineChars="200" w:firstLine="420"/>
      </w:pPr>
      <w:r>
        <w:rPr>
          <w:rFonts w:hint="eastAsia"/>
        </w:rPr>
        <w:t>运营准备期（建设期）延长期间的成本、费用由双方共同承担。</w:t>
      </w:r>
    </w:p>
    <w:p w14:paraId="146FFA3D" w14:textId="77777777" w:rsidR="009233AD" w:rsidRDefault="002A6E3E">
      <w:pPr>
        <w:spacing w:before="120" w:line="440" w:lineRule="exact"/>
        <w:ind w:firstLineChars="200" w:firstLine="420"/>
        <w:outlineLvl w:val="3"/>
      </w:pPr>
      <w:r>
        <w:rPr>
          <w:rFonts w:hint="eastAsia"/>
        </w:rPr>
        <w:t>9.</w:t>
      </w:r>
      <w:r>
        <w:t>4</w:t>
      </w:r>
      <w:r>
        <w:rPr>
          <w:rFonts w:hint="eastAsia"/>
        </w:rPr>
        <w:t>.</w:t>
      </w:r>
      <w:r>
        <w:t xml:space="preserve">4 </w:t>
      </w:r>
      <w:r>
        <w:rPr>
          <w:rFonts w:hint="eastAsia"/>
        </w:rPr>
        <w:t>减少延误损失的责任</w:t>
      </w:r>
    </w:p>
    <w:p w14:paraId="26DFA165" w14:textId="77777777" w:rsidR="009233AD" w:rsidRDefault="002A6E3E">
      <w:pPr>
        <w:tabs>
          <w:tab w:val="left" w:pos="720"/>
          <w:tab w:val="left" w:pos="2940"/>
        </w:tabs>
        <w:adjustRightInd w:val="0"/>
        <w:snapToGrid w:val="0"/>
        <w:spacing w:line="440" w:lineRule="exact"/>
        <w:ind w:firstLineChars="200" w:firstLine="420"/>
      </w:pPr>
      <w:r>
        <w:rPr>
          <w:rFonts w:hint="eastAsia"/>
        </w:rPr>
        <w:t>甲方和乙方应及时采取所有适当的措施降低和挽回因对方或自身延误而产生的损失或损害。</w:t>
      </w:r>
    </w:p>
    <w:p w14:paraId="6C3F721C" w14:textId="77777777" w:rsidR="009233AD" w:rsidRDefault="002A6E3E">
      <w:pPr>
        <w:spacing w:before="120" w:line="440" w:lineRule="exact"/>
        <w:ind w:firstLineChars="200" w:firstLine="420"/>
        <w:outlineLvl w:val="3"/>
      </w:pPr>
      <w:r>
        <w:rPr>
          <w:rFonts w:hint="eastAsia"/>
        </w:rPr>
        <w:t>9.</w:t>
      </w:r>
      <w:r>
        <w:t>4</w:t>
      </w:r>
      <w:r>
        <w:rPr>
          <w:rFonts w:hint="eastAsia"/>
        </w:rPr>
        <w:t>.</w:t>
      </w:r>
      <w:r>
        <w:t xml:space="preserve">5 </w:t>
      </w:r>
      <w:r>
        <w:rPr>
          <w:rFonts w:hint="eastAsia"/>
        </w:rPr>
        <w:t>乙方放弃或视为放弃</w:t>
      </w:r>
    </w:p>
    <w:p w14:paraId="590994E1" w14:textId="77777777" w:rsidR="009233AD" w:rsidRDefault="002A6E3E">
      <w:pPr>
        <w:tabs>
          <w:tab w:val="left" w:pos="720"/>
          <w:tab w:val="left" w:pos="2940"/>
        </w:tabs>
        <w:adjustRightInd w:val="0"/>
        <w:snapToGrid w:val="0"/>
        <w:spacing w:line="440" w:lineRule="exact"/>
        <w:ind w:firstLineChars="200" w:firstLine="420"/>
      </w:pPr>
      <w:r>
        <w:rPr>
          <w:rFonts w:hint="eastAsia"/>
        </w:rPr>
        <w:t>如果除甲方违约或不可抗力事件或第</w:t>
      </w:r>
      <w:r>
        <w:t>23.5</w:t>
      </w:r>
      <w:r>
        <w:rPr>
          <w:rFonts w:hint="eastAsia"/>
        </w:rPr>
        <w:t>条款（因法律变更导致的项目提前终止）约定的情况（本合同另有约定的除外）以外的任何原因，乙方书面通知放弃本项目，或出现下列视为乙方放弃本项目的情况，甲方有权根据第</w:t>
      </w:r>
      <w:r>
        <w:t>23</w:t>
      </w:r>
      <w:r>
        <w:rPr>
          <w:rFonts w:hint="eastAsia"/>
        </w:rPr>
        <w:t>条（合作期满终止、提前终止及提前终止的补偿）的约定终止合作期。</w:t>
      </w:r>
    </w:p>
    <w:p w14:paraId="5FA16D8E" w14:textId="77777777" w:rsidR="009233AD" w:rsidRDefault="002A6E3E">
      <w:pPr>
        <w:tabs>
          <w:tab w:val="left" w:pos="720"/>
          <w:tab w:val="left" w:pos="2940"/>
        </w:tabs>
        <w:adjustRightInd w:val="0"/>
        <w:snapToGrid w:val="0"/>
        <w:spacing w:line="440" w:lineRule="exact"/>
        <w:ind w:firstLineChars="200" w:firstLine="420"/>
      </w:pPr>
      <w:r>
        <w:rPr>
          <w:rFonts w:hint="eastAsia"/>
        </w:rPr>
        <w:t>（</w:t>
      </w:r>
      <w:r>
        <w:t>1</w:t>
      </w:r>
      <w:r>
        <w:rPr>
          <w:rFonts w:hint="eastAsia"/>
        </w:rPr>
        <w:t>）开始运营日</w:t>
      </w:r>
      <w:r>
        <w:t>延迟</w:t>
      </w:r>
      <w:r>
        <w:rPr>
          <w:rFonts w:hint="eastAsia"/>
        </w:rPr>
        <w:t>超过三十（</w:t>
      </w:r>
      <w:r>
        <w:t>30</w:t>
      </w:r>
      <w:r>
        <w:rPr>
          <w:rFonts w:hint="eastAsia"/>
        </w:rPr>
        <w:t>）日；</w:t>
      </w:r>
    </w:p>
    <w:p w14:paraId="4EF4B70D" w14:textId="77777777" w:rsidR="009233AD" w:rsidRDefault="002A6E3E">
      <w:pPr>
        <w:tabs>
          <w:tab w:val="left" w:pos="720"/>
          <w:tab w:val="left" w:pos="2940"/>
        </w:tabs>
        <w:adjustRightInd w:val="0"/>
        <w:snapToGrid w:val="0"/>
        <w:spacing w:line="440" w:lineRule="exact"/>
        <w:ind w:firstLineChars="200" w:firstLine="420"/>
      </w:pPr>
      <w:r>
        <w:rPr>
          <w:rFonts w:hint="eastAsia"/>
        </w:rPr>
        <w:t>（</w:t>
      </w:r>
      <w:r>
        <w:t>2</w:t>
      </w:r>
      <w:r>
        <w:rPr>
          <w:rFonts w:hint="eastAsia"/>
        </w:rPr>
        <w:t>）未能在任何不可抗力事件结束后三十（</w:t>
      </w:r>
      <w:r>
        <w:t>30</w:t>
      </w:r>
      <w:r>
        <w:rPr>
          <w:rFonts w:hint="eastAsia"/>
        </w:rPr>
        <w:t>）内恢复本项目运营准备（建设）；</w:t>
      </w:r>
    </w:p>
    <w:p w14:paraId="1D1F5F17" w14:textId="77777777" w:rsidR="009233AD" w:rsidRDefault="002A6E3E">
      <w:pPr>
        <w:pStyle w:val="aff3"/>
        <w:numPr>
          <w:ilvl w:val="0"/>
          <w:numId w:val="8"/>
        </w:numPr>
        <w:adjustRightInd w:val="0"/>
        <w:snapToGrid w:val="0"/>
        <w:spacing w:before="120" w:after="120" w:line="440" w:lineRule="exact"/>
        <w:ind w:left="471" w:firstLine="422"/>
        <w:jc w:val="left"/>
        <w:outlineLvl w:val="2"/>
        <w:rPr>
          <w:b/>
        </w:rPr>
      </w:pPr>
      <w:bookmarkStart w:id="104" w:name="_Toc33519273"/>
      <w:r>
        <w:rPr>
          <w:rFonts w:hint="eastAsia"/>
          <w:b/>
        </w:rPr>
        <w:t>项目总投资</w:t>
      </w:r>
      <w:bookmarkEnd w:id="104"/>
    </w:p>
    <w:p w14:paraId="578FC860" w14:textId="0877705E" w:rsidR="009233AD" w:rsidRDefault="002A6E3E">
      <w:pPr>
        <w:overflowPunct w:val="0"/>
        <w:autoSpaceDE w:val="0"/>
        <w:autoSpaceDN w:val="0"/>
        <w:adjustRightInd w:val="0"/>
        <w:snapToGrid w:val="0"/>
        <w:spacing w:line="440" w:lineRule="exact"/>
        <w:ind w:firstLineChars="200" w:firstLine="420"/>
      </w:pPr>
      <w:bookmarkStart w:id="105" w:name="_Hlk19105628"/>
      <w:r>
        <w:t>本项目总投资为</w:t>
      </w:r>
      <w:r>
        <w:rPr>
          <w:u w:val="single"/>
        </w:rPr>
        <w:t xml:space="preserve">      </w:t>
      </w:r>
      <w:r>
        <w:t xml:space="preserve"> </w:t>
      </w:r>
      <w:r>
        <w:fldChar w:fldCharType="begin"/>
      </w:r>
      <w:r>
        <w:instrText xml:space="preserve"> LINK </w:instrText>
      </w:r>
      <w:r w:rsidR="007063ED">
        <w:instrText>Excel.Sheet.12</w:instrText>
      </w:r>
      <w:r w:rsidR="007063ED">
        <w:rPr>
          <w:rFonts w:hint="eastAsia"/>
        </w:rPr>
        <w:instrText xml:space="preserve"> D:\\001</w:instrText>
      </w:r>
      <w:r w:rsidR="007063ED">
        <w:rPr>
          <w:rFonts w:hint="eastAsia"/>
        </w:rPr>
        <w:instrText>建邺环卫</w:instrText>
      </w:r>
      <w:r w:rsidR="007063ED">
        <w:rPr>
          <w:rFonts w:hint="eastAsia"/>
        </w:rPr>
        <w:instrText>\\</w:instrText>
      </w:r>
      <w:r w:rsidR="007063ED">
        <w:rPr>
          <w:rFonts w:hint="eastAsia"/>
        </w:rPr>
        <w:instrText>实施方案编制</w:instrText>
      </w:r>
      <w:r w:rsidR="007063ED">
        <w:rPr>
          <w:rFonts w:hint="eastAsia"/>
        </w:rPr>
        <w:instrText>\\</w:instrText>
      </w:r>
      <w:r w:rsidR="007063ED">
        <w:rPr>
          <w:rFonts w:hint="eastAsia"/>
        </w:rPr>
        <w:instrText>建邺环卫项目财务测算</w:instrText>
      </w:r>
      <w:r w:rsidR="007063ED">
        <w:rPr>
          <w:rFonts w:hint="eastAsia"/>
        </w:rPr>
        <w:instrText xml:space="preserve">8.21.xlsx </w:instrText>
      </w:r>
      <w:r w:rsidR="007063ED">
        <w:rPr>
          <w:rFonts w:hint="eastAsia"/>
        </w:rPr>
        <w:instrText>表</w:instrText>
      </w:r>
      <w:r w:rsidR="007063ED">
        <w:rPr>
          <w:rFonts w:hint="eastAsia"/>
        </w:rPr>
        <w:instrText xml:space="preserve">1!R6C6 </w:instrText>
      </w:r>
      <w:r>
        <w:instrText xml:space="preserve">\a \t  \* MERGEFORMAT </w:instrText>
      </w:r>
      <w:r w:rsidR="007063ED">
        <w:fldChar w:fldCharType="separate"/>
      </w:r>
      <w:r>
        <w:fldChar w:fldCharType="end"/>
      </w:r>
      <w:r>
        <w:t>万元，</w:t>
      </w:r>
      <w:r>
        <w:rPr>
          <w:rFonts w:hint="eastAsia"/>
        </w:rPr>
        <w:t>包括初期投资以及运营期内更新投资，以甲方委托的政府审计部门或政府方委派的审计单位审计确认的费用为准</w:t>
      </w:r>
      <w:r>
        <w:t>。</w:t>
      </w:r>
    </w:p>
    <w:p w14:paraId="4206EE9B" w14:textId="77777777" w:rsidR="009233AD" w:rsidRDefault="002A6E3E">
      <w:pPr>
        <w:overflowPunct w:val="0"/>
        <w:autoSpaceDE w:val="0"/>
        <w:autoSpaceDN w:val="0"/>
        <w:adjustRightInd w:val="0"/>
        <w:snapToGrid w:val="0"/>
        <w:spacing w:line="440" w:lineRule="exact"/>
        <w:ind w:firstLineChars="200" w:firstLine="420"/>
      </w:pPr>
      <w:r>
        <w:t>9</w:t>
      </w:r>
      <w:r>
        <w:rPr>
          <w:rFonts w:hint="eastAsia"/>
        </w:rPr>
        <w:t>.</w:t>
      </w:r>
      <w:r>
        <w:t>5</w:t>
      </w:r>
      <w:r>
        <w:rPr>
          <w:rFonts w:hint="eastAsia"/>
        </w:rPr>
        <w:t>.</w:t>
      </w:r>
      <w:r>
        <w:t xml:space="preserve">1 </w:t>
      </w:r>
      <w:r>
        <w:rPr>
          <w:rFonts w:hint="eastAsia"/>
        </w:rPr>
        <w:t>初期投资</w:t>
      </w:r>
    </w:p>
    <w:p w14:paraId="1EFC8115" w14:textId="012CA496" w:rsidR="009233AD" w:rsidRDefault="002A6E3E">
      <w:pPr>
        <w:overflowPunct w:val="0"/>
        <w:autoSpaceDE w:val="0"/>
        <w:autoSpaceDN w:val="0"/>
        <w:adjustRightInd w:val="0"/>
        <w:snapToGrid w:val="0"/>
        <w:spacing w:line="440" w:lineRule="exact"/>
        <w:ind w:firstLineChars="200" w:firstLine="420"/>
      </w:pPr>
      <w:r>
        <w:t>初期投资为</w:t>
      </w:r>
      <w:r>
        <w:rPr>
          <w:u w:val="single"/>
        </w:rPr>
        <w:t xml:space="preserve">      </w:t>
      </w:r>
      <w:r>
        <w:t xml:space="preserve"> </w:t>
      </w:r>
      <w:r>
        <w:fldChar w:fldCharType="begin"/>
      </w:r>
      <w:r>
        <w:instrText xml:space="preserve"> LINK </w:instrText>
      </w:r>
      <w:r w:rsidR="007063ED">
        <w:instrText>Excel.Sheet.12</w:instrText>
      </w:r>
      <w:r w:rsidR="007063ED">
        <w:rPr>
          <w:rFonts w:hint="eastAsia"/>
        </w:rPr>
        <w:instrText xml:space="preserve"> D:\\001</w:instrText>
      </w:r>
      <w:r w:rsidR="007063ED">
        <w:rPr>
          <w:rFonts w:hint="eastAsia"/>
        </w:rPr>
        <w:instrText>建邺环卫</w:instrText>
      </w:r>
      <w:r w:rsidR="007063ED">
        <w:rPr>
          <w:rFonts w:hint="eastAsia"/>
        </w:rPr>
        <w:instrText>\\</w:instrText>
      </w:r>
      <w:r w:rsidR="007063ED">
        <w:rPr>
          <w:rFonts w:hint="eastAsia"/>
        </w:rPr>
        <w:instrText>实施方案编制</w:instrText>
      </w:r>
      <w:r w:rsidR="007063ED">
        <w:rPr>
          <w:rFonts w:hint="eastAsia"/>
        </w:rPr>
        <w:instrText>\\</w:instrText>
      </w:r>
      <w:r w:rsidR="007063ED">
        <w:rPr>
          <w:rFonts w:hint="eastAsia"/>
        </w:rPr>
        <w:instrText>建邺环卫项目财务测算</w:instrText>
      </w:r>
      <w:r w:rsidR="007063ED">
        <w:rPr>
          <w:rFonts w:hint="eastAsia"/>
        </w:rPr>
        <w:instrText xml:space="preserve">8.21.xlsx </w:instrText>
      </w:r>
      <w:r w:rsidR="007063ED">
        <w:rPr>
          <w:rFonts w:hint="eastAsia"/>
        </w:rPr>
        <w:instrText>表</w:instrText>
      </w:r>
      <w:r w:rsidR="007063ED">
        <w:rPr>
          <w:rFonts w:hint="eastAsia"/>
        </w:rPr>
        <w:instrText xml:space="preserve">1!R6C6 </w:instrText>
      </w:r>
      <w:r>
        <w:instrText xml:space="preserve">\a \t  \* MERGEFORMAT </w:instrText>
      </w:r>
      <w:r w:rsidR="007063ED">
        <w:fldChar w:fldCharType="separate"/>
      </w:r>
      <w:r>
        <w:fldChar w:fldCharType="end"/>
      </w:r>
      <w:r>
        <w:t>万元，包括初期</w:t>
      </w:r>
      <w:r w:rsidR="0029017E" w:rsidRPr="0029017E">
        <w:rPr>
          <w:rFonts w:hint="eastAsia"/>
        </w:rPr>
        <w:t>运营准备（建设）</w:t>
      </w:r>
      <w:r>
        <w:t>投资</w:t>
      </w:r>
      <w:r>
        <w:rPr>
          <w:rFonts w:hint="eastAsia"/>
        </w:rPr>
        <w:t>、运营准备期（建设期）融资成本以及铺底流动资金。其中资本金占比不低于</w:t>
      </w:r>
      <w:r>
        <w:rPr>
          <w:rFonts w:hint="eastAsia"/>
        </w:rPr>
        <w:t>2</w:t>
      </w:r>
      <w:r>
        <w:t>0</w:t>
      </w:r>
      <w:r>
        <w:rPr>
          <w:rFonts w:hint="eastAsia"/>
        </w:rPr>
        <w:t>%</w:t>
      </w:r>
      <w:r>
        <w:rPr>
          <w:rFonts w:hint="eastAsia"/>
        </w:rPr>
        <w:t>。</w:t>
      </w:r>
    </w:p>
    <w:p w14:paraId="57F0D520" w14:textId="09092E73" w:rsidR="009233AD" w:rsidRDefault="002A6E3E">
      <w:pPr>
        <w:overflowPunct w:val="0"/>
        <w:autoSpaceDE w:val="0"/>
        <w:autoSpaceDN w:val="0"/>
        <w:adjustRightInd w:val="0"/>
        <w:snapToGrid w:val="0"/>
        <w:spacing w:line="440" w:lineRule="exact"/>
        <w:ind w:firstLineChars="200" w:firstLine="420"/>
      </w:pPr>
      <w:r>
        <w:rPr>
          <w:rFonts w:hint="eastAsia"/>
        </w:rPr>
        <w:t>（</w:t>
      </w:r>
      <w:r>
        <w:rPr>
          <w:rFonts w:hint="eastAsia"/>
        </w:rPr>
        <w:t>1</w:t>
      </w:r>
      <w:r>
        <w:rPr>
          <w:rFonts w:hint="eastAsia"/>
        </w:rPr>
        <w:t>）</w:t>
      </w:r>
      <w:r>
        <w:t>初期</w:t>
      </w:r>
      <w:r w:rsidR="0029017E" w:rsidRPr="0029017E">
        <w:rPr>
          <w:rFonts w:hint="eastAsia"/>
        </w:rPr>
        <w:t>运营准备（建设）</w:t>
      </w:r>
      <w:r>
        <w:t>投资为</w:t>
      </w:r>
      <w:r>
        <w:rPr>
          <w:u w:val="single"/>
        </w:rPr>
        <w:t xml:space="preserve">      </w:t>
      </w:r>
      <w:r>
        <w:t xml:space="preserve"> </w:t>
      </w:r>
      <w:r>
        <w:fldChar w:fldCharType="begin"/>
      </w:r>
      <w:r>
        <w:instrText xml:space="preserve"> LINK </w:instrText>
      </w:r>
      <w:r w:rsidR="007063ED">
        <w:instrText>Excel.Sheet.12</w:instrText>
      </w:r>
      <w:r w:rsidR="007063ED">
        <w:rPr>
          <w:rFonts w:hint="eastAsia"/>
        </w:rPr>
        <w:instrText xml:space="preserve"> D:\\001</w:instrText>
      </w:r>
      <w:r w:rsidR="007063ED">
        <w:rPr>
          <w:rFonts w:hint="eastAsia"/>
        </w:rPr>
        <w:instrText>建邺环卫</w:instrText>
      </w:r>
      <w:r w:rsidR="007063ED">
        <w:rPr>
          <w:rFonts w:hint="eastAsia"/>
        </w:rPr>
        <w:instrText>\\</w:instrText>
      </w:r>
      <w:r w:rsidR="007063ED">
        <w:rPr>
          <w:rFonts w:hint="eastAsia"/>
        </w:rPr>
        <w:instrText>实施方案编制</w:instrText>
      </w:r>
      <w:r w:rsidR="007063ED">
        <w:rPr>
          <w:rFonts w:hint="eastAsia"/>
        </w:rPr>
        <w:instrText>\\</w:instrText>
      </w:r>
      <w:r w:rsidR="007063ED">
        <w:rPr>
          <w:rFonts w:hint="eastAsia"/>
        </w:rPr>
        <w:instrText>建邺环卫项目财务测算</w:instrText>
      </w:r>
      <w:r w:rsidR="007063ED">
        <w:rPr>
          <w:rFonts w:hint="eastAsia"/>
        </w:rPr>
        <w:instrText xml:space="preserve">8.21.xlsx </w:instrText>
      </w:r>
      <w:r w:rsidR="007063ED">
        <w:rPr>
          <w:rFonts w:hint="eastAsia"/>
        </w:rPr>
        <w:instrText>表</w:instrText>
      </w:r>
      <w:r w:rsidR="007063ED">
        <w:rPr>
          <w:rFonts w:hint="eastAsia"/>
        </w:rPr>
        <w:instrText xml:space="preserve">1!R6C6 </w:instrText>
      </w:r>
      <w:r>
        <w:instrText xml:space="preserve">\a \t  \* MERGEFORMAT </w:instrText>
      </w:r>
      <w:r w:rsidR="007063ED">
        <w:fldChar w:fldCharType="separate"/>
      </w:r>
      <w:r>
        <w:fldChar w:fldCharType="end"/>
      </w:r>
      <w:r>
        <w:t>万元</w:t>
      </w:r>
      <w:r>
        <w:rPr>
          <w:rFonts w:hint="eastAsia"/>
        </w:rPr>
        <w:t>，包括初始工程费、工程建设其他费用。</w:t>
      </w:r>
    </w:p>
    <w:p w14:paraId="4D2D05F0" w14:textId="0B07BD7E" w:rsidR="009233AD" w:rsidRDefault="002A6E3E">
      <w:pPr>
        <w:overflowPunct w:val="0"/>
        <w:autoSpaceDE w:val="0"/>
        <w:autoSpaceDN w:val="0"/>
        <w:adjustRightInd w:val="0"/>
        <w:snapToGrid w:val="0"/>
        <w:spacing w:line="440" w:lineRule="exact"/>
        <w:ind w:firstLineChars="200" w:firstLine="420"/>
      </w:pPr>
      <w:r>
        <w:t>初期工程费用</w:t>
      </w:r>
      <w:r>
        <w:rPr>
          <w:u w:val="single"/>
        </w:rPr>
        <w:t xml:space="preserve">      </w:t>
      </w:r>
      <w:r>
        <w:t xml:space="preserve"> </w:t>
      </w:r>
      <w:r>
        <w:fldChar w:fldCharType="begin"/>
      </w:r>
      <w:r>
        <w:instrText xml:space="preserve"> LINK </w:instrText>
      </w:r>
      <w:r w:rsidR="007063ED">
        <w:instrText>Excel.Sheet.12</w:instrText>
      </w:r>
      <w:r w:rsidR="007063ED">
        <w:rPr>
          <w:rFonts w:hint="eastAsia"/>
        </w:rPr>
        <w:instrText xml:space="preserve"> D:\\001</w:instrText>
      </w:r>
      <w:r w:rsidR="007063ED">
        <w:rPr>
          <w:rFonts w:hint="eastAsia"/>
        </w:rPr>
        <w:instrText>建邺环卫</w:instrText>
      </w:r>
      <w:r w:rsidR="007063ED">
        <w:rPr>
          <w:rFonts w:hint="eastAsia"/>
        </w:rPr>
        <w:instrText>\\</w:instrText>
      </w:r>
      <w:r w:rsidR="007063ED">
        <w:rPr>
          <w:rFonts w:hint="eastAsia"/>
        </w:rPr>
        <w:instrText>实施方案编制</w:instrText>
      </w:r>
      <w:r w:rsidR="007063ED">
        <w:rPr>
          <w:rFonts w:hint="eastAsia"/>
        </w:rPr>
        <w:instrText>\\</w:instrText>
      </w:r>
      <w:r w:rsidR="007063ED">
        <w:rPr>
          <w:rFonts w:hint="eastAsia"/>
        </w:rPr>
        <w:instrText>建邺环卫项目财务测算</w:instrText>
      </w:r>
      <w:r w:rsidR="007063ED">
        <w:rPr>
          <w:rFonts w:hint="eastAsia"/>
        </w:rPr>
        <w:instrText xml:space="preserve">8.21.xlsx </w:instrText>
      </w:r>
      <w:r w:rsidR="007063ED">
        <w:rPr>
          <w:rFonts w:hint="eastAsia"/>
        </w:rPr>
        <w:instrText>表</w:instrText>
      </w:r>
      <w:r w:rsidR="007063ED">
        <w:rPr>
          <w:rFonts w:hint="eastAsia"/>
        </w:rPr>
        <w:instrText xml:space="preserve">1!R6C6 </w:instrText>
      </w:r>
      <w:r>
        <w:instrText xml:space="preserve">\a \t  \* MERGEFORMAT </w:instrText>
      </w:r>
      <w:r w:rsidR="007063ED">
        <w:fldChar w:fldCharType="separate"/>
      </w:r>
      <w:r>
        <w:fldChar w:fldCharType="end"/>
      </w:r>
      <w:r>
        <w:t>万元，主要用于</w:t>
      </w:r>
      <w:r>
        <w:rPr>
          <w:rFonts w:hint="eastAsia"/>
        </w:rPr>
        <w:t>购置第</w:t>
      </w:r>
      <w:r>
        <w:rPr>
          <w:rFonts w:hint="eastAsia"/>
        </w:rPr>
        <w:t>4</w:t>
      </w:r>
      <w:r>
        <w:t>.1</w:t>
      </w:r>
      <w:r>
        <w:rPr>
          <w:rFonts w:hint="eastAsia"/>
        </w:rPr>
        <w:t>条款（拟投入设备及系统）所要求</w:t>
      </w:r>
      <w:r>
        <w:t>的</w:t>
      </w:r>
      <w:r>
        <w:rPr>
          <w:rFonts w:hint="eastAsia"/>
        </w:rPr>
        <w:t>环卫设备及智慧环卫系统</w:t>
      </w:r>
      <w:r>
        <w:t>。</w:t>
      </w:r>
    </w:p>
    <w:p w14:paraId="5349B5CF" w14:textId="5945027F" w:rsidR="009233AD" w:rsidRDefault="002A6E3E">
      <w:pPr>
        <w:autoSpaceDE w:val="0"/>
        <w:autoSpaceDN w:val="0"/>
        <w:adjustRightInd w:val="0"/>
        <w:snapToGrid w:val="0"/>
        <w:spacing w:line="440" w:lineRule="exact"/>
        <w:ind w:firstLineChars="200" w:firstLine="420"/>
      </w:pPr>
      <w:r>
        <w:t>工程建设其他费用</w:t>
      </w:r>
      <w:r>
        <w:rPr>
          <w:u w:val="single"/>
        </w:rPr>
        <w:t xml:space="preserve">      </w:t>
      </w:r>
      <w:r>
        <w:fldChar w:fldCharType="begin"/>
      </w:r>
      <w:r>
        <w:instrText xml:space="preserve"> LINK </w:instrText>
      </w:r>
      <w:r w:rsidR="00541F51">
        <w:instrText>Excel.Sheet.12</w:instrText>
      </w:r>
      <w:r w:rsidR="00541F51">
        <w:rPr>
          <w:rFonts w:hint="eastAsia"/>
        </w:rPr>
        <w:instrText xml:space="preserve"> D:\\001</w:instrText>
      </w:r>
      <w:r w:rsidR="00541F51">
        <w:rPr>
          <w:rFonts w:hint="eastAsia"/>
        </w:rPr>
        <w:instrText>建邺环卫</w:instrText>
      </w:r>
      <w:r w:rsidR="00541F51">
        <w:rPr>
          <w:rFonts w:hint="eastAsia"/>
        </w:rPr>
        <w:instrText>\\</w:instrText>
      </w:r>
      <w:r w:rsidR="00541F51">
        <w:rPr>
          <w:rFonts w:hint="eastAsia"/>
        </w:rPr>
        <w:instrText>实施方案编制</w:instrText>
      </w:r>
      <w:r w:rsidR="00541F51">
        <w:rPr>
          <w:rFonts w:hint="eastAsia"/>
        </w:rPr>
        <w:instrText>\\</w:instrText>
      </w:r>
      <w:r w:rsidR="00541F51">
        <w:rPr>
          <w:rFonts w:hint="eastAsia"/>
        </w:rPr>
        <w:instrText>建邺环卫项目财务测算</w:instrText>
      </w:r>
      <w:r w:rsidR="00541F51">
        <w:rPr>
          <w:rFonts w:hint="eastAsia"/>
        </w:rPr>
        <w:instrText xml:space="preserve">8.21.xlsx </w:instrText>
      </w:r>
      <w:r w:rsidR="00541F51">
        <w:rPr>
          <w:rFonts w:hint="eastAsia"/>
        </w:rPr>
        <w:instrText>表</w:instrText>
      </w:r>
      <w:r w:rsidR="00541F51">
        <w:rPr>
          <w:rFonts w:hint="eastAsia"/>
        </w:rPr>
        <w:instrText xml:space="preserve">1!R6C6 </w:instrText>
      </w:r>
      <w:r>
        <w:instrText xml:space="preserve">\a \t  \* MERGEFORMAT </w:instrText>
      </w:r>
      <w:r>
        <w:fldChar w:fldCharType="end"/>
      </w:r>
      <w:r>
        <w:t>万元，包括前期咨询费、人员培训费、办公和生活家具购置费等。</w:t>
      </w:r>
    </w:p>
    <w:p w14:paraId="4DD09612" w14:textId="53651892" w:rsidR="009233AD" w:rsidRDefault="002A6E3E">
      <w:pPr>
        <w:autoSpaceDE w:val="0"/>
        <w:autoSpaceDN w:val="0"/>
        <w:adjustRightInd w:val="0"/>
        <w:snapToGrid w:val="0"/>
        <w:spacing w:line="440" w:lineRule="exact"/>
        <w:ind w:firstLineChars="200" w:firstLine="420"/>
      </w:pPr>
      <w:r>
        <w:rPr>
          <w:rFonts w:hint="eastAsia"/>
        </w:rPr>
        <w:t>（</w:t>
      </w:r>
      <w:r>
        <w:rPr>
          <w:rFonts w:hint="eastAsia"/>
        </w:rPr>
        <w:t>2</w:t>
      </w:r>
      <w:r>
        <w:rPr>
          <w:rFonts w:hint="eastAsia"/>
        </w:rPr>
        <w:t>）</w:t>
      </w:r>
      <w:r>
        <w:t>运营准备期</w:t>
      </w:r>
      <w:r>
        <w:rPr>
          <w:rFonts w:hint="eastAsia"/>
        </w:rPr>
        <w:t>（建设期）</w:t>
      </w:r>
      <w:r>
        <w:t>融资成本</w:t>
      </w:r>
      <w:r>
        <w:rPr>
          <w:rFonts w:hint="eastAsia"/>
        </w:rPr>
        <w:t>根据融资额在运营准备期（建设期）实际到位时间计算。</w:t>
      </w:r>
    </w:p>
    <w:p w14:paraId="1CBB18CA" w14:textId="77777777" w:rsidR="009233AD" w:rsidRDefault="002A6E3E">
      <w:pPr>
        <w:overflowPunct w:val="0"/>
        <w:autoSpaceDE w:val="0"/>
        <w:autoSpaceDN w:val="0"/>
        <w:adjustRightInd w:val="0"/>
        <w:snapToGrid w:val="0"/>
        <w:spacing w:line="440" w:lineRule="exact"/>
        <w:ind w:firstLineChars="200" w:firstLine="420"/>
      </w:pPr>
      <w:r>
        <w:rPr>
          <w:rFonts w:hint="eastAsia"/>
        </w:rPr>
        <w:lastRenderedPageBreak/>
        <w:t>（</w:t>
      </w:r>
      <w:r>
        <w:t>3</w:t>
      </w:r>
      <w:r>
        <w:rPr>
          <w:rFonts w:hint="eastAsia"/>
        </w:rPr>
        <w:t>）铺底流动资金为</w:t>
      </w:r>
      <w:r>
        <w:rPr>
          <w:u w:val="single"/>
        </w:rPr>
        <w:t xml:space="preserve">      </w:t>
      </w:r>
      <w:r>
        <w:t xml:space="preserve"> </w:t>
      </w:r>
      <w:r>
        <w:fldChar w:fldCharType="begin"/>
      </w:r>
      <w:r>
        <w:instrText xml:space="preserve"> LINK Excel.Sheet.12</w:instrText>
      </w:r>
      <w:r>
        <w:rPr>
          <w:rFonts w:hint="eastAsia"/>
        </w:rPr>
        <w:instrText xml:space="preserve"> D:\\001</w:instrText>
      </w:r>
      <w:r>
        <w:rPr>
          <w:rFonts w:hint="eastAsia"/>
        </w:rPr>
        <w:instrText>建邺环卫</w:instrText>
      </w:r>
      <w:r>
        <w:rPr>
          <w:rFonts w:hint="eastAsia"/>
        </w:rPr>
        <w:instrText>\\</w:instrText>
      </w:r>
      <w:r>
        <w:rPr>
          <w:rFonts w:hint="eastAsia"/>
        </w:rPr>
        <w:instrText>实施方案编制</w:instrText>
      </w:r>
      <w:r>
        <w:rPr>
          <w:rFonts w:hint="eastAsia"/>
        </w:rPr>
        <w:instrText>\\</w:instrText>
      </w:r>
      <w:r>
        <w:rPr>
          <w:rFonts w:hint="eastAsia"/>
        </w:rPr>
        <w:instrText>建邺环卫项目财务测算</w:instrText>
      </w:r>
      <w:r>
        <w:rPr>
          <w:rFonts w:hint="eastAsia"/>
        </w:rPr>
        <w:instrText xml:space="preserve">8.21.xlsx </w:instrText>
      </w:r>
      <w:r>
        <w:rPr>
          <w:rFonts w:hint="eastAsia"/>
        </w:rPr>
        <w:instrText>表</w:instrText>
      </w:r>
      <w:r>
        <w:rPr>
          <w:rFonts w:hint="eastAsia"/>
        </w:rPr>
        <w:instrText xml:space="preserve">1!R6C6 </w:instrText>
      </w:r>
      <w:r>
        <w:instrText xml:space="preserve">\a \t  \* MERGEFORMAT </w:instrText>
      </w:r>
      <w:r>
        <w:fldChar w:fldCharType="end"/>
      </w:r>
      <w:r>
        <w:rPr>
          <w:rFonts w:hint="eastAsia"/>
        </w:rPr>
        <w:t>万元，</w:t>
      </w:r>
    </w:p>
    <w:bookmarkEnd w:id="105"/>
    <w:p w14:paraId="50B2B3B5" w14:textId="77777777" w:rsidR="009233AD" w:rsidRDefault="002A6E3E">
      <w:pPr>
        <w:overflowPunct w:val="0"/>
        <w:autoSpaceDE w:val="0"/>
        <w:autoSpaceDN w:val="0"/>
        <w:adjustRightInd w:val="0"/>
        <w:snapToGrid w:val="0"/>
        <w:spacing w:line="440" w:lineRule="exact"/>
        <w:ind w:firstLineChars="200" w:firstLine="420"/>
      </w:pPr>
      <w:r>
        <w:t>9</w:t>
      </w:r>
      <w:r>
        <w:rPr>
          <w:rFonts w:hint="eastAsia"/>
        </w:rPr>
        <w:t>.</w:t>
      </w:r>
      <w:r>
        <w:t>5</w:t>
      </w:r>
      <w:r>
        <w:rPr>
          <w:rFonts w:hint="eastAsia"/>
        </w:rPr>
        <w:t>.</w:t>
      </w:r>
      <w:r>
        <w:t xml:space="preserve">2 </w:t>
      </w:r>
      <w:r>
        <w:rPr>
          <w:rFonts w:hint="eastAsia"/>
        </w:rPr>
        <w:t>更新投资</w:t>
      </w:r>
    </w:p>
    <w:p w14:paraId="40BE05C0" w14:textId="3C7E2652" w:rsidR="009233AD" w:rsidRDefault="002A6E3E">
      <w:pPr>
        <w:overflowPunct w:val="0"/>
        <w:autoSpaceDE w:val="0"/>
        <w:autoSpaceDN w:val="0"/>
        <w:adjustRightInd w:val="0"/>
        <w:snapToGrid w:val="0"/>
        <w:spacing w:line="440" w:lineRule="exact"/>
        <w:ind w:firstLineChars="200" w:firstLine="420"/>
      </w:pPr>
      <w:r>
        <w:rPr>
          <w:rFonts w:hint="eastAsia"/>
        </w:rPr>
        <w:t>在实际运营过程中，项目公司按照运营需求进行更新投资；乙方可根据项目公司运营情况，选择以自有资金或债权融资的方式筹集资金进行更新</w:t>
      </w:r>
      <w:r w:rsidR="00B2798C">
        <w:rPr>
          <w:rFonts w:hint="eastAsia"/>
        </w:rPr>
        <w:t>，自有资金比例不低于</w:t>
      </w:r>
      <w:r w:rsidR="00B2798C">
        <w:rPr>
          <w:rFonts w:hint="eastAsia"/>
        </w:rPr>
        <w:t>2</w:t>
      </w:r>
      <w:r w:rsidR="00B2798C">
        <w:t>0</w:t>
      </w:r>
      <w:r w:rsidR="00B2798C">
        <w:rPr>
          <w:rFonts w:hint="eastAsia"/>
        </w:rPr>
        <w:t>%</w:t>
      </w:r>
      <w:r>
        <w:rPr>
          <w:rFonts w:hint="eastAsia"/>
        </w:rPr>
        <w:t>。</w:t>
      </w:r>
    </w:p>
    <w:p w14:paraId="54EF742F" w14:textId="77777777" w:rsidR="009233AD" w:rsidRDefault="009233AD">
      <w:pPr>
        <w:autoSpaceDE w:val="0"/>
        <w:autoSpaceDN w:val="0"/>
        <w:adjustRightInd w:val="0"/>
        <w:snapToGrid w:val="0"/>
        <w:spacing w:line="440" w:lineRule="exact"/>
        <w:ind w:firstLineChars="200" w:firstLine="422"/>
        <w:rPr>
          <w:b/>
          <w:bCs/>
          <w:kern w:val="0"/>
        </w:rPr>
      </w:pPr>
    </w:p>
    <w:p w14:paraId="01491C53" w14:textId="77777777" w:rsidR="009233AD" w:rsidRDefault="009233AD">
      <w:pPr>
        <w:autoSpaceDE w:val="0"/>
        <w:autoSpaceDN w:val="0"/>
        <w:adjustRightInd w:val="0"/>
        <w:snapToGrid w:val="0"/>
        <w:spacing w:line="440" w:lineRule="exact"/>
        <w:ind w:firstLineChars="200" w:firstLine="420"/>
        <w:sectPr w:rsidR="009233AD">
          <w:pgSz w:w="11906" w:h="16838"/>
          <w:pgMar w:top="1418" w:right="1304" w:bottom="1418" w:left="1418" w:header="851" w:footer="992" w:gutter="227"/>
          <w:cols w:space="720"/>
          <w:docGrid w:linePitch="312"/>
        </w:sectPr>
      </w:pPr>
    </w:p>
    <w:bookmarkEnd w:id="96"/>
    <w:p w14:paraId="6CD0492F"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06" w:name="_Toc33519274"/>
      <w:r>
        <w:rPr>
          <w:rFonts w:hint="eastAsia"/>
          <w:b/>
          <w:bCs/>
        </w:rPr>
        <w:t>项目运营</w:t>
      </w:r>
      <w:bookmarkEnd w:id="106"/>
    </w:p>
    <w:p w14:paraId="0D947049" w14:textId="48098A7B" w:rsidR="009233AD" w:rsidRDefault="002A6E3E">
      <w:pPr>
        <w:pStyle w:val="aff3"/>
        <w:numPr>
          <w:ilvl w:val="0"/>
          <w:numId w:val="1"/>
        </w:numPr>
        <w:spacing w:line="440" w:lineRule="exact"/>
        <w:ind w:leftChars="-1" w:left="-2" w:firstLineChars="195" w:firstLine="411"/>
        <w:jc w:val="left"/>
        <w:outlineLvl w:val="1"/>
        <w:rPr>
          <w:b/>
        </w:rPr>
      </w:pPr>
      <w:bookmarkStart w:id="107" w:name="_Toc33519275"/>
      <w:r>
        <w:rPr>
          <w:rFonts w:hint="eastAsia"/>
          <w:b/>
        </w:rPr>
        <w:t>运营期的义务</w:t>
      </w:r>
      <w:bookmarkEnd w:id="107"/>
    </w:p>
    <w:p w14:paraId="12A4683B" w14:textId="72CC0B88" w:rsidR="009233AD" w:rsidRDefault="002A6E3E">
      <w:pPr>
        <w:pStyle w:val="aff3"/>
        <w:numPr>
          <w:ilvl w:val="0"/>
          <w:numId w:val="9"/>
        </w:numPr>
        <w:adjustRightInd w:val="0"/>
        <w:snapToGrid w:val="0"/>
        <w:spacing w:line="440" w:lineRule="exact"/>
        <w:ind w:left="471" w:firstLine="422"/>
        <w:jc w:val="left"/>
        <w:outlineLvl w:val="2"/>
        <w:rPr>
          <w:b/>
        </w:rPr>
      </w:pPr>
      <w:bookmarkStart w:id="108" w:name="_Toc33519276"/>
      <w:r>
        <w:rPr>
          <w:rFonts w:hint="eastAsia"/>
          <w:b/>
        </w:rPr>
        <w:t>甲方的义务</w:t>
      </w:r>
      <w:bookmarkEnd w:id="108"/>
    </w:p>
    <w:p w14:paraId="483F4C64" w14:textId="77777777" w:rsidR="009233AD" w:rsidRDefault="002A6E3E">
      <w:pPr>
        <w:adjustRightInd w:val="0"/>
        <w:snapToGrid w:val="0"/>
        <w:spacing w:line="440" w:lineRule="exact"/>
        <w:ind w:firstLineChars="200" w:firstLine="420"/>
      </w:pPr>
      <w:r>
        <w:rPr>
          <w:rFonts w:hint="eastAsia"/>
        </w:rPr>
        <w:t>（</w:t>
      </w:r>
      <w:r>
        <w:t>1</w:t>
      </w:r>
      <w:r>
        <w:rPr>
          <w:rFonts w:hint="eastAsia"/>
        </w:rPr>
        <w:t>）对于合作期内遇到突发事件给予必要的应急协助和相关的资源调配；</w:t>
      </w:r>
    </w:p>
    <w:p w14:paraId="3F627191" w14:textId="77777777" w:rsidR="009233AD" w:rsidRDefault="002A6E3E">
      <w:pPr>
        <w:adjustRightInd w:val="0"/>
        <w:snapToGrid w:val="0"/>
        <w:spacing w:line="440" w:lineRule="exact"/>
        <w:ind w:firstLineChars="200" w:firstLine="420"/>
      </w:pPr>
      <w:r>
        <w:rPr>
          <w:rFonts w:hint="eastAsia"/>
        </w:rPr>
        <w:t>（</w:t>
      </w:r>
      <w:r>
        <w:t>2</w:t>
      </w:r>
      <w:r>
        <w:rPr>
          <w:rFonts w:hint="eastAsia"/>
        </w:rPr>
        <w:t>）根据本合同的约定，向乙方支付政府付费；</w:t>
      </w:r>
    </w:p>
    <w:p w14:paraId="3EABAE54" w14:textId="77777777" w:rsidR="009233AD" w:rsidRDefault="002A6E3E">
      <w:pPr>
        <w:adjustRightInd w:val="0"/>
        <w:snapToGrid w:val="0"/>
        <w:spacing w:line="440" w:lineRule="exact"/>
        <w:ind w:firstLineChars="200" w:firstLine="420"/>
      </w:pPr>
      <w:r>
        <w:rPr>
          <w:rFonts w:hint="eastAsia"/>
        </w:rPr>
        <w:t>（</w:t>
      </w:r>
      <w:r>
        <w:t>3</w:t>
      </w:r>
      <w:r>
        <w:rPr>
          <w:rFonts w:hint="eastAsia"/>
        </w:rPr>
        <w:t>）在其职责范围内为乙方的运营管理活动提供必要的服务和便利条件，主动或者根据其要求，会同行业主管部门协助其解决运营管理中的困难；</w:t>
      </w:r>
    </w:p>
    <w:p w14:paraId="5B4BA082" w14:textId="77777777" w:rsidR="009233AD" w:rsidRDefault="002A6E3E">
      <w:pPr>
        <w:adjustRightInd w:val="0"/>
        <w:snapToGrid w:val="0"/>
        <w:spacing w:line="440" w:lineRule="exact"/>
        <w:ind w:firstLineChars="200" w:firstLine="420"/>
      </w:pPr>
      <w:r>
        <w:rPr>
          <w:rFonts w:hint="eastAsia"/>
        </w:rPr>
        <w:t>（</w:t>
      </w:r>
      <w:r>
        <w:t>4</w:t>
      </w:r>
      <w:r>
        <w:rPr>
          <w:rFonts w:hint="eastAsia"/>
        </w:rPr>
        <w:t>）协助乙方获得运营和维护项目设施所需的所有公用设施条件的供应，包括城市道路和公共交通、停车场地、配套设施、通信、供电、供水、供气、供热、污水与垃圾处理等城市基础设施项目；</w:t>
      </w:r>
    </w:p>
    <w:p w14:paraId="7F598CD0" w14:textId="77777777" w:rsidR="009233AD" w:rsidRDefault="002A6E3E">
      <w:pPr>
        <w:adjustRightInd w:val="0"/>
        <w:snapToGrid w:val="0"/>
        <w:spacing w:line="440" w:lineRule="exact"/>
        <w:ind w:firstLineChars="200" w:firstLine="420"/>
      </w:pPr>
      <w:r>
        <w:rPr>
          <w:rFonts w:hint="eastAsia"/>
        </w:rPr>
        <w:t>（</w:t>
      </w:r>
      <w:r>
        <w:t>5</w:t>
      </w:r>
      <w:r>
        <w:rPr>
          <w:rFonts w:hint="eastAsia"/>
        </w:rPr>
        <w:t>）对乙方的年度生产经营计划提出意见和建议。</w:t>
      </w:r>
    </w:p>
    <w:p w14:paraId="297C15DA" w14:textId="655F9386" w:rsidR="009233AD" w:rsidRDefault="002A6E3E">
      <w:pPr>
        <w:pStyle w:val="aff3"/>
        <w:numPr>
          <w:ilvl w:val="0"/>
          <w:numId w:val="9"/>
        </w:numPr>
        <w:adjustRightInd w:val="0"/>
        <w:snapToGrid w:val="0"/>
        <w:spacing w:line="440" w:lineRule="exact"/>
        <w:ind w:left="471" w:firstLine="422"/>
        <w:jc w:val="left"/>
        <w:outlineLvl w:val="2"/>
        <w:rPr>
          <w:b/>
        </w:rPr>
      </w:pPr>
      <w:bookmarkStart w:id="109" w:name="_Toc33519277"/>
      <w:r>
        <w:rPr>
          <w:rFonts w:hint="eastAsia"/>
          <w:b/>
        </w:rPr>
        <w:t>乙方的义务</w:t>
      </w:r>
      <w:bookmarkEnd w:id="109"/>
    </w:p>
    <w:p w14:paraId="185F23A4" w14:textId="77777777" w:rsidR="009233AD" w:rsidRDefault="002A6E3E">
      <w:pPr>
        <w:adjustRightInd w:val="0"/>
        <w:snapToGrid w:val="0"/>
        <w:spacing w:line="440" w:lineRule="exact"/>
        <w:ind w:firstLineChars="200" w:firstLine="420"/>
      </w:pPr>
      <w:r>
        <w:rPr>
          <w:rFonts w:hint="eastAsia"/>
        </w:rPr>
        <w:t>（</w:t>
      </w:r>
      <w:r>
        <w:t>1</w:t>
      </w:r>
      <w:r>
        <w:rPr>
          <w:rFonts w:hint="eastAsia"/>
        </w:rPr>
        <w:t>）合作期内，乙方应按照第</w:t>
      </w:r>
      <w:r>
        <w:rPr>
          <w:rFonts w:hint="eastAsia"/>
        </w:rPr>
        <w:t>4.</w:t>
      </w:r>
      <w:r>
        <w:t>2</w:t>
      </w:r>
      <w:r>
        <w:rPr>
          <w:rFonts w:hint="eastAsia"/>
        </w:rPr>
        <w:t>条款（运营内容及服务要求）提供运营服务；</w:t>
      </w:r>
    </w:p>
    <w:p w14:paraId="14E6FD15" w14:textId="77777777" w:rsidR="009233AD" w:rsidRDefault="002A6E3E">
      <w:pPr>
        <w:adjustRightInd w:val="0"/>
        <w:snapToGrid w:val="0"/>
        <w:spacing w:line="440" w:lineRule="exact"/>
        <w:ind w:firstLineChars="200" w:firstLine="420"/>
      </w:pPr>
      <w:r>
        <w:rPr>
          <w:rFonts w:hint="eastAsia"/>
        </w:rPr>
        <w:t>（</w:t>
      </w:r>
      <w:r>
        <w:t>2</w:t>
      </w:r>
      <w:r>
        <w:rPr>
          <w:rFonts w:hint="eastAsia"/>
        </w:rPr>
        <w:t>）按照第</w:t>
      </w:r>
      <w:r>
        <w:rPr>
          <w:rFonts w:hint="eastAsia"/>
        </w:rPr>
        <w:t>1</w:t>
      </w:r>
      <w:r>
        <w:t>6</w:t>
      </w:r>
      <w:r>
        <w:rPr>
          <w:rFonts w:hint="eastAsia"/>
        </w:rPr>
        <w:t>条款（保险）的约定在运营期内为本项目购买保险；</w:t>
      </w:r>
    </w:p>
    <w:p w14:paraId="7C87D270" w14:textId="77777777" w:rsidR="009233AD" w:rsidRDefault="002A6E3E">
      <w:pPr>
        <w:adjustRightInd w:val="0"/>
        <w:snapToGrid w:val="0"/>
        <w:spacing w:line="440" w:lineRule="exact"/>
        <w:ind w:firstLineChars="200" w:firstLine="420"/>
      </w:pPr>
      <w:r>
        <w:rPr>
          <w:rFonts w:hint="eastAsia"/>
        </w:rPr>
        <w:t>（</w:t>
      </w:r>
      <w:r>
        <w:t>3</w:t>
      </w:r>
      <w:r>
        <w:rPr>
          <w:rFonts w:hint="eastAsia"/>
        </w:rPr>
        <w:t>）按照本合同的约定，服从甲方及行业主管部门的监管，接受甲方及行业主管部门对运营服务进行的检查与监督、绩效考核，并承担运营期绩效考核的经济奖罚；</w:t>
      </w:r>
    </w:p>
    <w:p w14:paraId="01A0FB4B" w14:textId="77777777" w:rsidR="009233AD" w:rsidRDefault="002A6E3E">
      <w:pPr>
        <w:adjustRightInd w:val="0"/>
        <w:snapToGrid w:val="0"/>
        <w:spacing w:line="440" w:lineRule="exact"/>
        <w:ind w:firstLineChars="200" w:firstLine="420"/>
      </w:pPr>
      <w:r>
        <w:rPr>
          <w:rFonts w:hint="eastAsia"/>
        </w:rPr>
        <w:t>（</w:t>
      </w:r>
      <w:r>
        <w:t>4</w:t>
      </w:r>
      <w:r>
        <w:rPr>
          <w:rFonts w:hint="eastAsia"/>
        </w:rPr>
        <w:t>）按照本合同的约定，根据甲方的要求提供资料；</w:t>
      </w:r>
    </w:p>
    <w:p w14:paraId="17D50F3E" w14:textId="77777777" w:rsidR="009233AD" w:rsidRDefault="002A6E3E">
      <w:pPr>
        <w:adjustRightInd w:val="0"/>
        <w:snapToGrid w:val="0"/>
        <w:spacing w:line="440" w:lineRule="exact"/>
        <w:ind w:firstLineChars="200" w:firstLine="420"/>
      </w:pPr>
      <w:r>
        <w:rPr>
          <w:rFonts w:hint="eastAsia"/>
        </w:rPr>
        <w:t>（</w:t>
      </w:r>
      <w:r>
        <w:rPr>
          <w:rFonts w:hint="eastAsia"/>
        </w:rPr>
        <w:t>5</w:t>
      </w:r>
      <w:r>
        <w:rPr>
          <w:rFonts w:hint="eastAsia"/>
        </w:rPr>
        <w:t>）按照本合同约定提交、补足履约保函；</w:t>
      </w:r>
    </w:p>
    <w:p w14:paraId="63B66A54" w14:textId="77777777" w:rsidR="009233AD" w:rsidRDefault="002A6E3E">
      <w:pPr>
        <w:adjustRightInd w:val="0"/>
        <w:snapToGrid w:val="0"/>
        <w:spacing w:line="440" w:lineRule="exact"/>
        <w:ind w:firstLineChars="200" w:firstLine="420"/>
      </w:pPr>
      <w:r>
        <w:rPr>
          <w:rFonts w:hint="eastAsia"/>
        </w:rPr>
        <w:t>（</w:t>
      </w:r>
      <w:r>
        <w:rPr>
          <w:rFonts w:hint="eastAsia"/>
        </w:rPr>
        <w:t>6</w:t>
      </w:r>
      <w:r>
        <w:rPr>
          <w:rFonts w:hint="eastAsia"/>
        </w:rPr>
        <w:t>）接受甲方对乙方年度生产经营计划提出的意见和建议；</w:t>
      </w:r>
    </w:p>
    <w:p w14:paraId="681A15AE" w14:textId="1EAB5DFD" w:rsidR="009233AD" w:rsidRDefault="002A6E3E">
      <w:pPr>
        <w:adjustRightInd w:val="0"/>
        <w:snapToGrid w:val="0"/>
        <w:spacing w:line="440" w:lineRule="exact"/>
        <w:ind w:firstLineChars="200" w:firstLine="420"/>
      </w:pPr>
      <w:r>
        <w:rPr>
          <w:rFonts w:hint="eastAsia"/>
        </w:rPr>
        <w:t>（</w:t>
      </w:r>
      <w:r>
        <w:t>7</w:t>
      </w:r>
      <w:r>
        <w:rPr>
          <w:rFonts w:hint="eastAsia"/>
        </w:rPr>
        <w:t>）履行适用法律规定的其他职责。</w:t>
      </w:r>
    </w:p>
    <w:p w14:paraId="4BBEB1CA" w14:textId="77777777" w:rsidR="009233AD" w:rsidRDefault="002A6E3E">
      <w:pPr>
        <w:pStyle w:val="aff3"/>
        <w:numPr>
          <w:ilvl w:val="0"/>
          <w:numId w:val="1"/>
        </w:numPr>
        <w:spacing w:line="440" w:lineRule="exact"/>
        <w:ind w:leftChars="-1" w:left="-2" w:firstLineChars="195" w:firstLine="411"/>
        <w:jc w:val="left"/>
        <w:outlineLvl w:val="1"/>
        <w:rPr>
          <w:b/>
        </w:rPr>
      </w:pPr>
      <w:bookmarkStart w:id="110" w:name="_Toc33519278"/>
      <w:r>
        <w:rPr>
          <w:rFonts w:hint="eastAsia"/>
          <w:b/>
        </w:rPr>
        <w:t>项目运营</w:t>
      </w:r>
      <w:bookmarkEnd w:id="110"/>
    </w:p>
    <w:p w14:paraId="6DB77CB4" w14:textId="77777777" w:rsidR="009233AD" w:rsidRDefault="002A6E3E">
      <w:pPr>
        <w:pStyle w:val="aff3"/>
        <w:numPr>
          <w:ilvl w:val="0"/>
          <w:numId w:val="10"/>
        </w:numPr>
        <w:adjustRightInd w:val="0"/>
        <w:snapToGrid w:val="0"/>
        <w:spacing w:line="440" w:lineRule="exact"/>
        <w:ind w:firstLineChars="0" w:firstLine="101"/>
        <w:jc w:val="left"/>
        <w:outlineLvl w:val="2"/>
        <w:rPr>
          <w:b/>
        </w:rPr>
      </w:pPr>
      <w:bookmarkStart w:id="111" w:name="_Toc33519279"/>
      <w:r>
        <w:rPr>
          <w:rFonts w:hint="eastAsia"/>
          <w:b/>
        </w:rPr>
        <w:t>开始运营</w:t>
      </w:r>
      <w:bookmarkEnd w:id="111"/>
    </w:p>
    <w:p w14:paraId="3337FBEE" w14:textId="2F417260" w:rsidR="009233AD" w:rsidRDefault="002A6E3E">
      <w:pPr>
        <w:pStyle w:val="aff3"/>
        <w:numPr>
          <w:ilvl w:val="0"/>
          <w:numId w:val="11"/>
        </w:numPr>
        <w:spacing w:line="440" w:lineRule="exact"/>
        <w:ind w:firstLineChars="0"/>
        <w:outlineLvl w:val="3"/>
      </w:pPr>
      <w:r>
        <w:rPr>
          <w:rFonts w:hint="eastAsia"/>
        </w:rPr>
        <w:t>开始运营日</w:t>
      </w:r>
    </w:p>
    <w:p w14:paraId="05C89ABA" w14:textId="7CCDA0F1" w:rsidR="009233AD" w:rsidRDefault="002A6E3E">
      <w:pPr>
        <w:adjustRightInd w:val="0"/>
        <w:snapToGrid w:val="0"/>
        <w:spacing w:line="440" w:lineRule="exact"/>
        <w:ind w:firstLineChars="200" w:firstLine="420"/>
      </w:pPr>
      <w:r>
        <w:rPr>
          <w:rFonts w:hint="eastAsia"/>
        </w:rPr>
        <w:t>本项目的开始运营日：甲方发出的书面通知载明的日期为准。</w:t>
      </w:r>
    </w:p>
    <w:p w14:paraId="7BE48D0F" w14:textId="77777777" w:rsidR="009233AD" w:rsidRDefault="002A6E3E">
      <w:pPr>
        <w:adjustRightInd w:val="0"/>
        <w:snapToGrid w:val="0"/>
        <w:spacing w:line="440" w:lineRule="exact"/>
        <w:ind w:firstLineChars="200" w:firstLine="420"/>
      </w:pPr>
      <w:r>
        <w:rPr>
          <w:rFonts w:hint="eastAsia"/>
        </w:rPr>
        <w:t>乙方完成运营准备后</w:t>
      </w:r>
      <w:r>
        <w:rPr>
          <w:rFonts w:hint="eastAsia"/>
        </w:rPr>
        <w:t>5</w:t>
      </w:r>
      <w:r>
        <w:rPr>
          <w:rFonts w:hint="eastAsia"/>
        </w:rPr>
        <w:t>个工作日内向甲方申请开始运营，甲方接到申请后</w:t>
      </w:r>
      <w:r>
        <w:rPr>
          <w:rFonts w:hint="eastAsia"/>
        </w:rPr>
        <w:t>7</w:t>
      </w:r>
      <w:r>
        <w:rPr>
          <w:rFonts w:hint="eastAsia"/>
        </w:rPr>
        <w:t>个工作日内发出是否开始运营的通知。</w:t>
      </w:r>
    </w:p>
    <w:p w14:paraId="0A048132" w14:textId="77777777" w:rsidR="009233AD" w:rsidRDefault="002A6E3E">
      <w:pPr>
        <w:pStyle w:val="aff3"/>
        <w:numPr>
          <w:ilvl w:val="0"/>
          <w:numId w:val="11"/>
        </w:numPr>
        <w:spacing w:line="440" w:lineRule="exact"/>
        <w:ind w:firstLineChars="0"/>
        <w:outlineLvl w:val="3"/>
      </w:pPr>
      <w:r>
        <w:rPr>
          <w:rFonts w:hint="eastAsia"/>
        </w:rPr>
        <w:t>开始运营的条件</w:t>
      </w:r>
    </w:p>
    <w:p w14:paraId="69DD21AB" w14:textId="77777777" w:rsidR="009233AD" w:rsidRDefault="002A6E3E">
      <w:pPr>
        <w:adjustRightInd w:val="0"/>
        <w:snapToGrid w:val="0"/>
        <w:spacing w:line="440" w:lineRule="exact"/>
        <w:ind w:firstLineChars="200" w:firstLine="420"/>
      </w:pPr>
      <w:r>
        <w:rPr>
          <w:rFonts w:hint="eastAsia"/>
        </w:rPr>
        <w:t>（</w:t>
      </w:r>
      <w:r>
        <w:rPr>
          <w:rFonts w:hint="eastAsia"/>
        </w:rPr>
        <w:t>1</w:t>
      </w:r>
      <w:r>
        <w:rPr>
          <w:rFonts w:hint="eastAsia"/>
        </w:rPr>
        <w:t>）一般条件</w:t>
      </w:r>
    </w:p>
    <w:p w14:paraId="63619A66" w14:textId="068F1EEC" w:rsidR="009233AD" w:rsidRDefault="002A6E3E">
      <w:pPr>
        <w:adjustRightInd w:val="0"/>
        <w:snapToGrid w:val="0"/>
        <w:spacing w:line="440" w:lineRule="exact"/>
        <w:ind w:firstLineChars="200" w:firstLine="420"/>
      </w:pPr>
      <w:r>
        <w:rPr>
          <w:rFonts w:hint="eastAsia"/>
        </w:rPr>
        <w:t>1</w:t>
      </w:r>
      <w:r>
        <w:rPr>
          <w:rFonts w:hint="eastAsia"/>
        </w:rPr>
        <w:t>）乙方已经</w:t>
      </w:r>
      <w:r w:rsidR="0029017E" w:rsidRPr="0029017E">
        <w:rPr>
          <w:rFonts w:hint="eastAsia"/>
        </w:rPr>
        <w:t>运营准备（建设）</w:t>
      </w:r>
      <w:r>
        <w:rPr>
          <w:rFonts w:hint="eastAsia"/>
        </w:rPr>
        <w:t>或购置符合</w:t>
      </w:r>
      <w:r w:rsidR="00B51AE7">
        <w:rPr>
          <w:rFonts w:hint="eastAsia"/>
        </w:rPr>
        <w:t>甲乙</w:t>
      </w:r>
      <w:r>
        <w:rPr>
          <w:rFonts w:hint="eastAsia"/>
        </w:rPr>
        <w:t>双方约定的系统和设备；</w:t>
      </w:r>
    </w:p>
    <w:p w14:paraId="326D2FDE" w14:textId="77777777" w:rsidR="009233AD" w:rsidRDefault="002A6E3E">
      <w:pPr>
        <w:adjustRightInd w:val="0"/>
        <w:snapToGrid w:val="0"/>
        <w:spacing w:line="440" w:lineRule="exact"/>
        <w:ind w:firstLineChars="200" w:firstLine="420"/>
      </w:pPr>
      <w:r>
        <w:rPr>
          <w:rFonts w:hint="eastAsia"/>
        </w:rPr>
        <w:t>2</w:t>
      </w:r>
      <w:r>
        <w:rPr>
          <w:rFonts w:hint="eastAsia"/>
        </w:rPr>
        <w:t>）项目运营所需的审批手续已经完成；</w:t>
      </w:r>
      <w:r>
        <w:rPr>
          <w:rFonts w:hint="eastAsia"/>
        </w:rPr>
        <w:t xml:space="preserve"> </w:t>
      </w:r>
    </w:p>
    <w:p w14:paraId="21D2384F" w14:textId="77777777" w:rsidR="009233AD" w:rsidRDefault="002A6E3E">
      <w:pPr>
        <w:adjustRightInd w:val="0"/>
        <w:snapToGrid w:val="0"/>
        <w:spacing w:line="440" w:lineRule="exact"/>
        <w:ind w:firstLineChars="200" w:firstLine="420"/>
      </w:pPr>
      <w:r>
        <w:t>3</w:t>
      </w:r>
      <w:r>
        <w:rPr>
          <w:rFonts w:hint="eastAsia"/>
        </w:rPr>
        <w:t>）其他需要满足项目开始运营条件的法定要求已经满足。</w:t>
      </w:r>
    </w:p>
    <w:p w14:paraId="18C6EE51" w14:textId="77777777" w:rsidR="009233AD" w:rsidRDefault="002A6E3E">
      <w:pPr>
        <w:adjustRightInd w:val="0"/>
        <w:snapToGrid w:val="0"/>
        <w:spacing w:line="440" w:lineRule="exact"/>
        <w:ind w:firstLineChars="200" w:firstLine="420"/>
      </w:pPr>
      <w:r>
        <w:rPr>
          <w:rFonts w:hint="eastAsia"/>
        </w:rPr>
        <w:lastRenderedPageBreak/>
        <w:t>（</w:t>
      </w:r>
      <w:r>
        <w:rPr>
          <w:rFonts w:hint="eastAsia"/>
        </w:rPr>
        <w:t>2</w:t>
      </w:r>
      <w:r>
        <w:rPr>
          <w:rFonts w:hint="eastAsia"/>
        </w:rPr>
        <w:t>）具体安排</w:t>
      </w:r>
    </w:p>
    <w:p w14:paraId="22B15512" w14:textId="77777777" w:rsidR="009233AD" w:rsidRDefault="002A6E3E">
      <w:pPr>
        <w:adjustRightInd w:val="0"/>
        <w:snapToGrid w:val="0"/>
        <w:spacing w:line="440" w:lineRule="exact"/>
        <w:ind w:firstLineChars="200" w:firstLine="420"/>
      </w:pPr>
      <w:r>
        <w:rPr>
          <w:rFonts w:hint="eastAsia"/>
        </w:rPr>
        <w:t>以上运营条件的满足由乙方自行完成或督促第三方完成，甲方在必要时予以配合或协助，但甲方的配合或协助不构成甲方任何形式的义务，不得因为甲方的配合或协助与否减免乙方未按期开始运营的违约责任。</w:t>
      </w:r>
    </w:p>
    <w:p w14:paraId="08195D7F" w14:textId="77777777" w:rsidR="009233AD" w:rsidRDefault="002A6E3E">
      <w:pPr>
        <w:pStyle w:val="aff3"/>
        <w:numPr>
          <w:ilvl w:val="0"/>
          <w:numId w:val="10"/>
        </w:numPr>
        <w:adjustRightInd w:val="0"/>
        <w:snapToGrid w:val="0"/>
        <w:spacing w:line="440" w:lineRule="exact"/>
        <w:ind w:firstLineChars="0" w:firstLine="101"/>
        <w:jc w:val="left"/>
        <w:outlineLvl w:val="2"/>
        <w:rPr>
          <w:b/>
        </w:rPr>
      </w:pPr>
      <w:bookmarkStart w:id="112" w:name="_Toc33519280"/>
      <w:r>
        <w:rPr>
          <w:rFonts w:hint="eastAsia"/>
          <w:b/>
        </w:rPr>
        <w:t>运营期间的权利与义务</w:t>
      </w:r>
      <w:bookmarkEnd w:id="112"/>
    </w:p>
    <w:p w14:paraId="50248F54" w14:textId="77777777" w:rsidR="009233AD" w:rsidRDefault="002A6E3E">
      <w:pPr>
        <w:adjustRightInd w:val="0"/>
        <w:snapToGrid w:val="0"/>
        <w:spacing w:line="440" w:lineRule="exact"/>
        <w:ind w:firstLineChars="200" w:firstLine="420"/>
      </w:pPr>
      <w:r>
        <w:t>11</w:t>
      </w:r>
      <w:r>
        <w:rPr>
          <w:rFonts w:hint="eastAsia"/>
        </w:rPr>
        <w:t xml:space="preserve">.2.1  </w:t>
      </w:r>
      <w:r>
        <w:rPr>
          <w:rFonts w:hint="eastAsia"/>
        </w:rPr>
        <w:t>运营管理</w:t>
      </w:r>
    </w:p>
    <w:p w14:paraId="259B5A37" w14:textId="77777777" w:rsidR="009233AD" w:rsidRDefault="002A6E3E">
      <w:pPr>
        <w:adjustRightInd w:val="0"/>
        <w:snapToGrid w:val="0"/>
        <w:spacing w:line="440" w:lineRule="exact"/>
        <w:ind w:firstLineChars="200" w:firstLine="420"/>
      </w:pPr>
      <w:r>
        <w:rPr>
          <w:rFonts w:hint="eastAsia"/>
        </w:rPr>
        <w:t>（</w:t>
      </w:r>
      <w:r>
        <w:rPr>
          <w:rFonts w:hint="eastAsia"/>
        </w:rPr>
        <w:t>1</w:t>
      </w:r>
      <w:r>
        <w:rPr>
          <w:rFonts w:hint="eastAsia"/>
        </w:rPr>
        <w:t>）乙方在合作期内提供符合标准的环卫保洁服务。</w:t>
      </w:r>
    </w:p>
    <w:p w14:paraId="53E0BB82" w14:textId="77777777" w:rsidR="009233AD" w:rsidRDefault="002A6E3E">
      <w:pPr>
        <w:adjustRightInd w:val="0"/>
        <w:snapToGrid w:val="0"/>
        <w:spacing w:line="440" w:lineRule="exact"/>
        <w:ind w:firstLineChars="200" w:firstLine="420"/>
      </w:pPr>
      <w:r>
        <w:rPr>
          <w:rFonts w:hint="eastAsia"/>
        </w:rPr>
        <w:t>（</w:t>
      </w:r>
      <w:r>
        <w:rPr>
          <w:rFonts w:hint="eastAsia"/>
        </w:rPr>
        <w:t>2</w:t>
      </w:r>
      <w:r>
        <w:rPr>
          <w:rFonts w:hint="eastAsia"/>
        </w:rPr>
        <w:t>）乙方应编制项目运营与维护手册、年度经营计划及中长期经营计划、设备更新计划及更新投资计划报甲方备案。</w:t>
      </w:r>
    </w:p>
    <w:p w14:paraId="6F8647A9" w14:textId="77777777" w:rsidR="009233AD" w:rsidRDefault="002A6E3E">
      <w:pPr>
        <w:adjustRightInd w:val="0"/>
        <w:snapToGrid w:val="0"/>
        <w:spacing w:line="440" w:lineRule="exact"/>
        <w:ind w:firstLineChars="200" w:firstLine="420"/>
      </w:pPr>
      <w:r>
        <w:rPr>
          <w:rFonts w:hint="eastAsia"/>
        </w:rPr>
        <w:t>（</w:t>
      </w:r>
      <w:r>
        <w:rPr>
          <w:rFonts w:hint="eastAsia"/>
        </w:rPr>
        <w:t>3</w:t>
      </w:r>
      <w:r>
        <w:rPr>
          <w:rFonts w:hint="eastAsia"/>
        </w:rPr>
        <w:t>）乙方应于每年一季度提交上一年度的审计报告。</w:t>
      </w:r>
    </w:p>
    <w:p w14:paraId="0D780BA5" w14:textId="77777777" w:rsidR="009233AD" w:rsidRDefault="002A6E3E">
      <w:pPr>
        <w:adjustRightInd w:val="0"/>
        <w:snapToGrid w:val="0"/>
        <w:spacing w:line="440" w:lineRule="exact"/>
        <w:ind w:firstLineChars="200" w:firstLine="420"/>
      </w:pPr>
      <w:r>
        <w:rPr>
          <w:rFonts w:hint="eastAsia"/>
        </w:rPr>
        <w:t>（</w:t>
      </w:r>
      <w:r>
        <w:t>4</w:t>
      </w:r>
      <w:r>
        <w:rPr>
          <w:rFonts w:hint="eastAsia"/>
        </w:rPr>
        <w:t>）乙方应对项目的设备状况及性能进行定期检修保养，于每年</w:t>
      </w:r>
      <w:r>
        <w:rPr>
          <w:rFonts w:hint="eastAsia"/>
        </w:rPr>
        <w:t>6</w:t>
      </w:r>
      <w:r>
        <w:rPr>
          <w:rFonts w:hint="eastAsia"/>
        </w:rPr>
        <w:t>月和</w:t>
      </w:r>
      <w:r>
        <w:rPr>
          <w:rFonts w:hint="eastAsia"/>
        </w:rPr>
        <w:t>12</w:t>
      </w:r>
      <w:r>
        <w:rPr>
          <w:rFonts w:hint="eastAsia"/>
        </w:rPr>
        <w:t>月向甲方提交设施运行情况报告。</w:t>
      </w:r>
    </w:p>
    <w:p w14:paraId="5163661F" w14:textId="77777777" w:rsidR="009233AD" w:rsidRDefault="002A6E3E">
      <w:pPr>
        <w:adjustRightInd w:val="0"/>
        <w:snapToGrid w:val="0"/>
        <w:spacing w:line="440" w:lineRule="exact"/>
        <w:ind w:firstLineChars="200" w:firstLine="420"/>
      </w:pPr>
      <w:r>
        <w:rPr>
          <w:rFonts w:hint="eastAsia"/>
        </w:rPr>
        <w:t>（</w:t>
      </w:r>
      <w:r>
        <w:t>5</w:t>
      </w:r>
      <w:r>
        <w:rPr>
          <w:rFonts w:hint="eastAsia"/>
        </w:rPr>
        <w:t>）乙方必须具备保证项目设施、设备完好的定期检查、维护和故障抢修程序及手段。</w:t>
      </w:r>
    </w:p>
    <w:p w14:paraId="6D51A167" w14:textId="77777777" w:rsidR="009233AD" w:rsidRDefault="002A6E3E">
      <w:pPr>
        <w:adjustRightInd w:val="0"/>
        <w:snapToGrid w:val="0"/>
        <w:spacing w:line="440" w:lineRule="exact"/>
        <w:ind w:firstLineChars="200" w:firstLine="420"/>
      </w:pPr>
      <w:r>
        <w:rPr>
          <w:rFonts w:hint="eastAsia"/>
        </w:rPr>
        <w:t>（</w:t>
      </w:r>
      <w:r>
        <w:t>6</w:t>
      </w:r>
      <w:r>
        <w:rPr>
          <w:rFonts w:hint="eastAsia"/>
        </w:rPr>
        <w:t>）乙方必须建立完整齐全的主要设备、设施档案并与实物相符。</w:t>
      </w:r>
    </w:p>
    <w:p w14:paraId="6FA9ED11" w14:textId="77777777" w:rsidR="009233AD" w:rsidRDefault="002A6E3E">
      <w:pPr>
        <w:adjustRightInd w:val="0"/>
        <w:snapToGrid w:val="0"/>
        <w:spacing w:line="440" w:lineRule="exact"/>
        <w:ind w:firstLineChars="200" w:firstLine="420"/>
      </w:pPr>
      <w:r>
        <w:rPr>
          <w:rFonts w:hint="eastAsia"/>
        </w:rPr>
        <w:t>（</w:t>
      </w:r>
      <w:r>
        <w:t>7</w:t>
      </w:r>
      <w:r>
        <w:rPr>
          <w:rFonts w:hint="eastAsia"/>
        </w:rPr>
        <w:t>）在不妨碍乙方正常运营和管理维护项目设备及设施的情况下，政府方的代理人或代表有权在任何时候进入项目管理用地和接近相关设备进行监督检查。</w:t>
      </w:r>
    </w:p>
    <w:p w14:paraId="64F8A0BB" w14:textId="77777777" w:rsidR="009233AD" w:rsidRDefault="002A6E3E">
      <w:pPr>
        <w:adjustRightInd w:val="0"/>
        <w:snapToGrid w:val="0"/>
        <w:spacing w:line="440" w:lineRule="exact"/>
        <w:ind w:firstLineChars="200" w:firstLine="420"/>
      </w:pPr>
      <w:r>
        <w:t>11</w:t>
      </w:r>
      <w:r>
        <w:rPr>
          <w:rFonts w:hint="eastAsia"/>
        </w:rPr>
        <w:t>.2.2</w:t>
      </w:r>
      <w:r>
        <w:rPr>
          <w:rFonts w:hint="eastAsia"/>
        </w:rPr>
        <w:t>项目运营的标准和要求</w:t>
      </w:r>
    </w:p>
    <w:p w14:paraId="313B1401" w14:textId="77777777" w:rsidR="009233AD" w:rsidRDefault="002A6E3E">
      <w:pPr>
        <w:adjustRightInd w:val="0"/>
        <w:snapToGrid w:val="0"/>
        <w:spacing w:line="440" w:lineRule="exact"/>
        <w:ind w:firstLineChars="200" w:firstLine="420"/>
      </w:pPr>
      <w:r>
        <w:rPr>
          <w:rFonts w:hint="eastAsia"/>
        </w:rPr>
        <w:t>在本项目的运营期内，为确保相关运营项目的公益目的，保障项目的服务质量，乙方应根据法律法规以及合同约定的要求和标准进行运营。</w:t>
      </w:r>
    </w:p>
    <w:p w14:paraId="427B3DAF" w14:textId="77777777" w:rsidR="009233AD" w:rsidRDefault="002A6E3E">
      <w:pPr>
        <w:adjustRightInd w:val="0"/>
        <w:snapToGrid w:val="0"/>
        <w:spacing w:line="440" w:lineRule="exact"/>
        <w:ind w:firstLineChars="200" w:firstLine="420"/>
      </w:pPr>
      <w:r>
        <w:t>11</w:t>
      </w:r>
      <w:r>
        <w:rPr>
          <w:rFonts w:hint="eastAsia"/>
        </w:rPr>
        <w:t xml:space="preserve">.2.3  </w:t>
      </w:r>
      <w:r>
        <w:rPr>
          <w:rFonts w:hint="eastAsia"/>
        </w:rPr>
        <w:t>运营责任划分</w:t>
      </w:r>
    </w:p>
    <w:p w14:paraId="0CFA3BD1" w14:textId="77777777" w:rsidR="009233AD" w:rsidRDefault="002A6E3E">
      <w:pPr>
        <w:adjustRightInd w:val="0"/>
        <w:snapToGrid w:val="0"/>
        <w:spacing w:line="440" w:lineRule="exact"/>
        <w:ind w:firstLineChars="200" w:firstLine="420"/>
      </w:pPr>
      <w:r>
        <w:rPr>
          <w:rFonts w:hint="eastAsia"/>
        </w:rPr>
        <w:t>项目的运营由乙方自己负责运营，未经甲方同意，乙方不得将全部</w:t>
      </w:r>
      <w:r>
        <w:rPr>
          <w:rFonts w:hint="eastAsia"/>
        </w:rPr>
        <w:t>/</w:t>
      </w:r>
      <w:r>
        <w:rPr>
          <w:rFonts w:hint="eastAsia"/>
        </w:rPr>
        <w:t>部分外包给第三方运营；甲方进行配合与协助，甲方尽可能在城市规划中考虑与本项目配套或对接的水、电、气等其他生活服务设施的建立；上述配合与协助不构成甲方任何形式的义务，乙方不得以此为理由提出任何经济或者合作期延长请求。</w:t>
      </w:r>
    </w:p>
    <w:p w14:paraId="76D58136" w14:textId="77777777" w:rsidR="009233AD" w:rsidRDefault="002A6E3E">
      <w:pPr>
        <w:pStyle w:val="aff3"/>
        <w:numPr>
          <w:ilvl w:val="0"/>
          <w:numId w:val="1"/>
        </w:numPr>
        <w:spacing w:line="440" w:lineRule="exact"/>
        <w:ind w:leftChars="-1" w:left="-2" w:firstLineChars="195" w:firstLine="411"/>
        <w:jc w:val="left"/>
        <w:outlineLvl w:val="1"/>
        <w:rPr>
          <w:b/>
        </w:rPr>
      </w:pPr>
      <w:bookmarkStart w:id="113" w:name="_Toc33519281"/>
      <w:r>
        <w:rPr>
          <w:rFonts w:hint="eastAsia"/>
          <w:b/>
        </w:rPr>
        <w:t>项目设施的维护和更新义务</w:t>
      </w:r>
      <w:bookmarkEnd w:id="113"/>
    </w:p>
    <w:p w14:paraId="77CAEEF9" w14:textId="77777777" w:rsidR="009233AD" w:rsidRDefault="002A6E3E">
      <w:pPr>
        <w:pStyle w:val="aff3"/>
        <w:numPr>
          <w:ilvl w:val="0"/>
          <w:numId w:val="12"/>
        </w:numPr>
        <w:adjustRightInd w:val="0"/>
        <w:snapToGrid w:val="0"/>
        <w:spacing w:line="440" w:lineRule="exact"/>
        <w:ind w:left="471" w:firstLine="422"/>
        <w:jc w:val="left"/>
        <w:outlineLvl w:val="2"/>
        <w:rPr>
          <w:b/>
        </w:rPr>
      </w:pPr>
      <w:bookmarkStart w:id="114" w:name="_Toc33519282"/>
      <w:r>
        <w:rPr>
          <w:rFonts w:hint="eastAsia"/>
          <w:b/>
        </w:rPr>
        <w:t>项目设施运营和维护</w:t>
      </w:r>
      <w:bookmarkEnd w:id="114"/>
    </w:p>
    <w:p w14:paraId="3F3EB820" w14:textId="77777777" w:rsidR="009233AD" w:rsidRDefault="002A6E3E">
      <w:pPr>
        <w:tabs>
          <w:tab w:val="left" w:pos="1547"/>
        </w:tabs>
        <w:spacing w:line="440" w:lineRule="exact"/>
        <w:ind w:firstLineChars="177" w:firstLine="372"/>
      </w:pPr>
      <w:r>
        <w:rPr>
          <w:rFonts w:hint="eastAsia"/>
        </w:rPr>
        <w:t>在整个项目运营期内，乙方应始终根据下列原则或规定运营项目设施，使本项目处于良好的运营状态并能够安全稳定地运营：</w:t>
      </w:r>
    </w:p>
    <w:p w14:paraId="642A6C3B" w14:textId="77777777" w:rsidR="009233AD" w:rsidRDefault="002A6E3E">
      <w:pPr>
        <w:tabs>
          <w:tab w:val="left" w:pos="1547"/>
        </w:tabs>
        <w:spacing w:line="440" w:lineRule="exact"/>
        <w:ind w:firstLineChars="177" w:firstLine="372"/>
      </w:pPr>
      <w:r>
        <w:rPr>
          <w:rFonts w:hint="eastAsia"/>
        </w:rPr>
        <w:t>（</w:t>
      </w:r>
      <w:r>
        <w:rPr>
          <w:rFonts w:hint="eastAsia"/>
        </w:rPr>
        <w:t>1</w:t>
      </w:r>
      <w:r>
        <w:rPr>
          <w:rFonts w:hint="eastAsia"/>
        </w:rPr>
        <w:t>）适用法律和有关批准文件；</w:t>
      </w:r>
    </w:p>
    <w:p w14:paraId="4A86EDA6" w14:textId="77777777" w:rsidR="009233AD" w:rsidRDefault="002A6E3E">
      <w:pPr>
        <w:tabs>
          <w:tab w:val="left" w:pos="1547"/>
        </w:tabs>
        <w:spacing w:line="440" w:lineRule="exact"/>
        <w:ind w:firstLineChars="177" w:firstLine="372"/>
      </w:pPr>
      <w:r>
        <w:rPr>
          <w:rFonts w:hint="eastAsia"/>
        </w:rPr>
        <w:t>（</w:t>
      </w:r>
      <w:r>
        <w:rPr>
          <w:rFonts w:hint="eastAsia"/>
        </w:rPr>
        <w:t>2</w:t>
      </w:r>
      <w:r>
        <w:rPr>
          <w:rFonts w:hint="eastAsia"/>
        </w:rPr>
        <w:t>）本项目相关设备制造商提供的说明手册的指导；</w:t>
      </w:r>
    </w:p>
    <w:p w14:paraId="3557C775" w14:textId="77777777" w:rsidR="009233AD" w:rsidRDefault="002A6E3E">
      <w:pPr>
        <w:tabs>
          <w:tab w:val="left" w:pos="1547"/>
        </w:tabs>
        <w:spacing w:line="440" w:lineRule="exact"/>
        <w:ind w:firstLineChars="177" w:firstLine="372"/>
      </w:pPr>
      <w:r>
        <w:rPr>
          <w:rFonts w:hint="eastAsia"/>
        </w:rPr>
        <w:t>（</w:t>
      </w:r>
      <w:r>
        <w:rPr>
          <w:rFonts w:hint="eastAsia"/>
        </w:rPr>
        <w:t>3</w:t>
      </w:r>
      <w:r>
        <w:rPr>
          <w:rFonts w:hint="eastAsia"/>
        </w:rPr>
        <w:t>）运营和维护手册；</w:t>
      </w:r>
    </w:p>
    <w:p w14:paraId="038B984B" w14:textId="77777777" w:rsidR="009233AD" w:rsidRDefault="002A6E3E">
      <w:pPr>
        <w:tabs>
          <w:tab w:val="left" w:pos="1547"/>
        </w:tabs>
        <w:spacing w:line="440" w:lineRule="exact"/>
        <w:ind w:firstLineChars="177" w:firstLine="372"/>
      </w:pPr>
      <w:r>
        <w:rPr>
          <w:rFonts w:hint="eastAsia"/>
        </w:rPr>
        <w:lastRenderedPageBreak/>
        <w:t>（</w:t>
      </w:r>
      <w:r>
        <w:rPr>
          <w:rFonts w:hint="eastAsia"/>
        </w:rPr>
        <w:t>4</w:t>
      </w:r>
      <w:r>
        <w:rPr>
          <w:rFonts w:hint="eastAsia"/>
        </w:rPr>
        <w:t>）谨慎运营惯例；</w:t>
      </w:r>
    </w:p>
    <w:p w14:paraId="1D5E1EFC" w14:textId="77777777" w:rsidR="009233AD" w:rsidRDefault="002A6E3E">
      <w:pPr>
        <w:tabs>
          <w:tab w:val="left" w:pos="1547"/>
        </w:tabs>
        <w:spacing w:line="440" w:lineRule="exact"/>
        <w:ind w:firstLineChars="177" w:firstLine="372"/>
      </w:pPr>
      <w:r>
        <w:rPr>
          <w:rFonts w:hint="eastAsia"/>
        </w:rPr>
        <w:t>（</w:t>
      </w:r>
      <w:r>
        <w:rPr>
          <w:rFonts w:hint="eastAsia"/>
        </w:rPr>
        <w:t>5</w:t>
      </w:r>
      <w:r>
        <w:rPr>
          <w:rFonts w:hint="eastAsia"/>
        </w:rPr>
        <w:t>）投标文件中“技术与运营方案”</w:t>
      </w:r>
    </w:p>
    <w:p w14:paraId="3ED763B1" w14:textId="77777777" w:rsidR="009233AD" w:rsidRDefault="002A6E3E">
      <w:pPr>
        <w:tabs>
          <w:tab w:val="left" w:pos="1547"/>
        </w:tabs>
        <w:spacing w:line="440" w:lineRule="exact"/>
        <w:ind w:firstLineChars="177" w:firstLine="372"/>
      </w:pPr>
      <w:r>
        <w:rPr>
          <w:rFonts w:hint="eastAsia"/>
        </w:rPr>
        <w:t>项目运营期内，乙方应当编制年度经营计划及中长期经营计划报甲方备案</w:t>
      </w:r>
      <w:bookmarkStart w:id="115" w:name="_Hlk25670887"/>
      <w:r>
        <w:rPr>
          <w:rFonts w:hint="eastAsia"/>
        </w:rPr>
        <w:t>。乙方于每个运营年（自然年）</w:t>
      </w:r>
      <w:r>
        <w:rPr>
          <w:rFonts w:hint="eastAsia"/>
        </w:rPr>
        <w:t xml:space="preserve"> </w:t>
      </w:r>
      <w:r>
        <w:rPr>
          <w:rFonts w:hint="eastAsia"/>
        </w:rPr>
        <w:t>结束前</w:t>
      </w:r>
      <w:bookmarkEnd w:id="115"/>
      <w:r>
        <w:rPr>
          <w:rFonts w:hint="eastAsia"/>
        </w:rPr>
        <w:t>向甲方提交下一年度的经营计划，年度经营计划包括但不限于项目设施的生产维护及大修更新计划、运营维护资金计划、设备更新计划及更新投资计划等，中长期经营计划在</w:t>
      </w:r>
      <w:proofErr w:type="gramStart"/>
      <w:r>
        <w:rPr>
          <w:rFonts w:hint="eastAsia"/>
        </w:rPr>
        <w:t>作出</w:t>
      </w:r>
      <w:proofErr w:type="gramEnd"/>
      <w:r>
        <w:rPr>
          <w:rFonts w:hint="eastAsia"/>
        </w:rPr>
        <w:t>后的十（</w:t>
      </w:r>
      <w:r>
        <w:rPr>
          <w:rFonts w:hint="eastAsia"/>
        </w:rPr>
        <w:t>10</w:t>
      </w:r>
      <w:r>
        <w:rPr>
          <w:rFonts w:hint="eastAsia"/>
        </w:rPr>
        <w:t>）</w:t>
      </w:r>
      <w:proofErr w:type="gramStart"/>
      <w:r>
        <w:rPr>
          <w:rFonts w:hint="eastAsia"/>
        </w:rPr>
        <w:t>个</w:t>
      </w:r>
      <w:proofErr w:type="gramEnd"/>
      <w:r>
        <w:rPr>
          <w:rFonts w:hint="eastAsia"/>
        </w:rPr>
        <w:t>工作日内，报送甲方备案。</w:t>
      </w:r>
    </w:p>
    <w:p w14:paraId="68185557" w14:textId="77777777" w:rsidR="009233AD" w:rsidRDefault="002A6E3E">
      <w:pPr>
        <w:pStyle w:val="aff3"/>
        <w:numPr>
          <w:ilvl w:val="0"/>
          <w:numId w:val="12"/>
        </w:numPr>
        <w:adjustRightInd w:val="0"/>
        <w:snapToGrid w:val="0"/>
        <w:spacing w:line="440" w:lineRule="exact"/>
        <w:ind w:left="471" w:firstLine="422"/>
        <w:jc w:val="left"/>
        <w:outlineLvl w:val="2"/>
        <w:rPr>
          <w:b/>
        </w:rPr>
      </w:pPr>
      <w:bookmarkStart w:id="116" w:name="_Toc33519283"/>
      <w:r>
        <w:rPr>
          <w:rFonts w:hint="eastAsia"/>
          <w:b/>
        </w:rPr>
        <w:t>维护方案和手册</w:t>
      </w:r>
      <w:bookmarkEnd w:id="116"/>
    </w:p>
    <w:p w14:paraId="088ED4DC" w14:textId="77777777" w:rsidR="009233AD" w:rsidRDefault="002A6E3E">
      <w:pPr>
        <w:tabs>
          <w:tab w:val="left" w:pos="1547"/>
        </w:tabs>
        <w:spacing w:line="440" w:lineRule="exact"/>
        <w:ind w:firstLineChars="177" w:firstLine="372"/>
      </w:pPr>
      <w:r>
        <w:rPr>
          <w:rFonts w:hint="eastAsia"/>
        </w:rPr>
        <w:t>乙方应当根据设施、设备的情况确定设施设备定期检修、维护和大修的标准和程序，编制并不断完善项目设施运营与维护手册，有计划地对设施设备进行维护，使其处于良好的运营状态并能够安全稳定运营，并实现各项考核指标的稳定达标。乙方将运营与维护手册实质性修改后</w:t>
      </w:r>
      <w:r>
        <w:rPr>
          <w:rFonts w:hint="eastAsia"/>
        </w:rPr>
        <w:t xml:space="preserve"> 10</w:t>
      </w:r>
      <w:r>
        <w:rPr>
          <w:rFonts w:hint="eastAsia"/>
        </w:rPr>
        <w:t>（十）</w:t>
      </w:r>
      <w:proofErr w:type="gramStart"/>
      <w:r>
        <w:rPr>
          <w:rFonts w:hint="eastAsia"/>
        </w:rPr>
        <w:t>个</w:t>
      </w:r>
      <w:proofErr w:type="gramEnd"/>
      <w:r>
        <w:rPr>
          <w:rFonts w:hint="eastAsia"/>
        </w:rPr>
        <w:t>工作日内提交甲方备案。</w:t>
      </w:r>
    </w:p>
    <w:p w14:paraId="6A889EC3" w14:textId="77777777" w:rsidR="009233AD" w:rsidRDefault="002A6E3E">
      <w:pPr>
        <w:pStyle w:val="aff3"/>
        <w:numPr>
          <w:ilvl w:val="0"/>
          <w:numId w:val="12"/>
        </w:numPr>
        <w:adjustRightInd w:val="0"/>
        <w:snapToGrid w:val="0"/>
        <w:spacing w:line="440" w:lineRule="exact"/>
        <w:ind w:left="471" w:firstLine="422"/>
        <w:jc w:val="left"/>
        <w:outlineLvl w:val="2"/>
        <w:rPr>
          <w:b/>
        </w:rPr>
      </w:pPr>
      <w:bookmarkStart w:id="117" w:name="_Toc33519284"/>
      <w:r>
        <w:rPr>
          <w:rFonts w:hint="eastAsia"/>
          <w:b/>
        </w:rPr>
        <w:t>更新改造及技术优化</w:t>
      </w:r>
      <w:bookmarkEnd w:id="117"/>
    </w:p>
    <w:p w14:paraId="163F8A71" w14:textId="77777777" w:rsidR="009233AD" w:rsidRDefault="002A6E3E">
      <w:pPr>
        <w:numPr>
          <w:ilvl w:val="0"/>
          <w:numId w:val="13"/>
        </w:numPr>
        <w:tabs>
          <w:tab w:val="left" w:pos="1547"/>
        </w:tabs>
        <w:spacing w:line="440" w:lineRule="exact"/>
        <w:ind w:firstLineChars="177" w:firstLine="372"/>
      </w:pPr>
      <w:r>
        <w:rPr>
          <w:rFonts w:hint="eastAsia"/>
        </w:rPr>
        <w:t>在项目运营过程中，项目公司按照运营需求进行更新投资。</w:t>
      </w:r>
    </w:p>
    <w:p w14:paraId="1EAEBE3C" w14:textId="77777777" w:rsidR="009233AD" w:rsidRDefault="002A6E3E">
      <w:pPr>
        <w:numPr>
          <w:ilvl w:val="0"/>
          <w:numId w:val="13"/>
        </w:numPr>
        <w:tabs>
          <w:tab w:val="left" w:pos="1547"/>
        </w:tabs>
        <w:spacing w:line="440" w:lineRule="exact"/>
        <w:ind w:firstLineChars="177" w:firstLine="372"/>
      </w:pPr>
      <w:r>
        <w:rPr>
          <w:rFonts w:hint="eastAsia"/>
        </w:rPr>
        <w:t>合作期内，如因国家或地方政策法规发生变化，需要对本项目进行更新改造技术优化的，乙方应按照相关规定和甲方要求进行实施。</w:t>
      </w:r>
    </w:p>
    <w:p w14:paraId="30C4CB94" w14:textId="50FCF41F" w:rsidR="009233AD" w:rsidRDefault="002A6E3E">
      <w:pPr>
        <w:tabs>
          <w:tab w:val="left" w:pos="1547"/>
        </w:tabs>
        <w:spacing w:line="440" w:lineRule="exact"/>
        <w:ind w:firstLineChars="177" w:firstLine="372"/>
      </w:pPr>
      <w:r>
        <w:rPr>
          <w:rFonts w:hint="eastAsia"/>
        </w:rPr>
        <w:t>（</w:t>
      </w:r>
      <w:r>
        <w:rPr>
          <w:rFonts w:hint="eastAsia"/>
        </w:rPr>
        <w:t>3</w:t>
      </w:r>
      <w:r>
        <w:rPr>
          <w:rFonts w:hint="eastAsia"/>
        </w:rPr>
        <w:t>）因更新改造或技术优化造成项目公司资本性支出及运营维护成本增加的，甲乙双方应就更新改造或技术优化的具体方案、</w:t>
      </w:r>
      <w:r w:rsidR="0029017E">
        <w:rPr>
          <w:rFonts w:hint="eastAsia"/>
          <w:bCs/>
          <w:kern w:val="0"/>
        </w:rPr>
        <w:t>运营准备（</w:t>
      </w:r>
      <w:r w:rsidR="0029017E" w:rsidRPr="008B7405">
        <w:rPr>
          <w:rFonts w:hint="eastAsia"/>
          <w:bCs/>
          <w:kern w:val="0"/>
        </w:rPr>
        <w:t>建设</w:t>
      </w:r>
      <w:r w:rsidR="0029017E">
        <w:rPr>
          <w:rFonts w:hint="eastAsia"/>
          <w:bCs/>
          <w:kern w:val="0"/>
        </w:rPr>
        <w:t>）</w:t>
      </w:r>
      <w:r>
        <w:rPr>
          <w:rFonts w:hint="eastAsia"/>
        </w:rPr>
        <w:t>周期进行协商。</w:t>
      </w:r>
    </w:p>
    <w:p w14:paraId="08C2C70F" w14:textId="77777777" w:rsidR="009233AD" w:rsidRDefault="002A6E3E">
      <w:pPr>
        <w:tabs>
          <w:tab w:val="left" w:pos="1547"/>
        </w:tabs>
        <w:spacing w:line="440" w:lineRule="exact"/>
        <w:ind w:firstLineChars="177" w:firstLine="372"/>
      </w:pPr>
      <w:r>
        <w:rPr>
          <w:rFonts w:hint="eastAsia"/>
        </w:rPr>
        <w:t>（</w:t>
      </w:r>
      <w:r>
        <w:rPr>
          <w:rFonts w:hint="eastAsia"/>
        </w:rPr>
        <w:t>4</w:t>
      </w:r>
      <w:r>
        <w:rPr>
          <w:rFonts w:hint="eastAsia"/>
        </w:rPr>
        <w:t>）相关费用执行第</w:t>
      </w:r>
      <w:r>
        <w:rPr>
          <w:rFonts w:hint="eastAsia"/>
        </w:rPr>
        <w:t>9.5.2</w:t>
      </w:r>
      <w:r>
        <w:rPr>
          <w:rFonts w:hint="eastAsia"/>
        </w:rPr>
        <w:t>条款（更新投资）。</w:t>
      </w:r>
    </w:p>
    <w:p w14:paraId="4DAE66EB" w14:textId="77777777" w:rsidR="009233AD" w:rsidRDefault="009233AD">
      <w:pPr>
        <w:tabs>
          <w:tab w:val="left" w:pos="1547"/>
        </w:tabs>
        <w:spacing w:line="440" w:lineRule="exact"/>
        <w:ind w:firstLineChars="177" w:firstLine="372"/>
        <w:sectPr w:rsidR="009233AD">
          <w:pgSz w:w="11906" w:h="16838"/>
          <w:pgMar w:top="1418" w:right="1304" w:bottom="1418" w:left="1418" w:header="851" w:footer="992" w:gutter="227"/>
          <w:cols w:space="720"/>
          <w:docGrid w:linePitch="312"/>
        </w:sectPr>
      </w:pPr>
    </w:p>
    <w:p w14:paraId="75E5DC74"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18" w:name="_Toc33519285"/>
      <w:r>
        <w:rPr>
          <w:rFonts w:hint="eastAsia"/>
          <w:b/>
          <w:bCs/>
        </w:rPr>
        <w:t>政府付费</w:t>
      </w:r>
      <w:bookmarkEnd w:id="118"/>
    </w:p>
    <w:p w14:paraId="0E4737F1" w14:textId="77777777" w:rsidR="009233AD" w:rsidRDefault="002A6E3E">
      <w:pPr>
        <w:pStyle w:val="aff3"/>
        <w:numPr>
          <w:ilvl w:val="0"/>
          <w:numId w:val="1"/>
        </w:numPr>
        <w:spacing w:line="440" w:lineRule="exact"/>
        <w:ind w:leftChars="-1" w:left="-2" w:firstLineChars="195" w:firstLine="411"/>
        <w:jc w:val="left"/>
        <w:outlineLvl w:val="1"/>
        <w:rPr>
          <w:b/>
        </w:rPr>
      </w:pPr>
      <w:bookmarkStart w:id="119" w:name="_Toc33519286"/>
      <w:r>
        <w:rPr>
          <w:rFonts w:hint="eastAsia"/>
          <w:b/>
        </w:rPr>
        <w:t>回报机制</w:t>
      </w:r>
      <w:bookmarkEnd w:id="119"/>
    </w:p>
    <w:p w14:paraId="5D39DE4F" w14:textId="77777777" w:rsidR="009233AD" w:rsidRDefault="002A6E3E">
      <w:pPr>
        <w:pStyle w:val="aff3"/>
        <w:numPr>
          <w:ilvl w:val="0"/>
          <w:numId w:val="14"/>
        </w:numPr>
        <w:adjustRightInd w:val="0"/>
        <w:snapToGrid w:val="0"/>
        <w:spacing w:line="440" w:lineRule="exact"/>
        <w:ind w:left="471" w:firstLine="422"/>
        <w:jc w:val="left"/>
        <w:outlineLvl w:val="2"/>
        <w:rPr>
          <w:b/>
        </w:rPr>
      </w:pPr>
      <w:bookmarkStart w:id="120" w:name="_Toc33519287"/>
      <w:r>
        <w:rPr>
          <w:rFonts w:hint="eastAsia"/>
          <w:b/>
        </w:rPr>
        <w:t>回报机制及来源</w:t>
      </w:r>
      <w:bookmarkEnd w:id="120"/>
    </w:p>
    <w:p w14:paraId="10125AAA" w14:textId="77777777" w:rsidR="009233AD" w:rsidRDefault="002A6E3E">
      <w:pPr>
        <w:snapToGrid w:val="0"/>
        <w:spacing w:line="440" w:lineRule="exact"/>
        <w:ind w:firstLineChars="200" w:firstLine="420"/>
      </w:pPr>
      <w:r>
        <w:t>本项目采用</w:t>
      </w:r>
      <w:r>
        <w:t>“</w:t>
      </w:r>
      <w:r>
        <w:t>政府付费</w:t>
      </w:r>
      <w:r>
        <w:t>”</w:t>
      </w:r>
      <w:r>
        <w:t>的回报机制。</w:t>
      </w:r>
    </w:p>
    <w:p w14:paraId="2B2CD6B1" w14:textId="21817467" w:rsidR="009233AD" w:rsidRDefault="002A6E3E">
      <w:pPr>
        <w:snapToGrid w:val="0"/>
        <w:spacing w:line="440" w:lineRule="exact"/>
        <w:ind w:firstLineChars="200" w:firstLine="420"/>
      </w:pPr>
      <w:r>
        <w:t>合作期内，乙方负责本项目范围内投融资、运营准备工作，提供相应的环卫保洁服务，承担公共厕所及垃圾转运站的运营管理工作，并</w:t>
      </w:r>
      <w:r>
        <w:rPr>
          <w:rFonts w:hint="eastAsia"/>
        </w:rPr>
        <w:t>根据绩效考核结果</w:t>
      </w:r>
      <w:r>
        <w:t>获得政府付费。</w:t>
      </w:r>
    </w:p>
    <w:p w14:paraId="72352136" w14:textId="1A7C254E" w:rsidR="009233AD" w:rsidRDefault="002A6E3E">
      <w:pPr>
        <w:snapToGrid w:val="0"/>
        <w:spacing w:line="440" w:lineRule="exact"/>
        <w:ind w:firstLineChars="200" w:firstLine="420"/>
      </w:pPr>
      <w:r>
        <w:t>项目合作期内，因乙方</w:t>
      </w:r>
      <w:r w:rsidR="0029017E">
        <w:rPr>
          <w:rFonts w:hint="eastAsia"/>
          <w:bCs/>
          <w:kern w:val="0"/>
        </w:rPr>
        <w:t>运营准备（</w:t>
      </w:r>
      <w:r w:rsidR="0029017E" w:rsidRPr="008B7405">
        <w:rPr>
          <w:rFonts w:hint="eastAsia"/>
          <w:bCs/>
          <w:kern w:val="0"/>
        </w:rPr>
        <w:t>建设</w:t>
      </w:r>
      <w:r w:rsidR="0029017E">
        <w:rPr>
          <w:rFonts w:hint="eastAsia"/>
          <w:bCs/>
          <w:kern w:val="0"/>
        </w:rPr>
        <w:t>）</w:t>
      </w:r>
      <w:r>
        <w:t>、经营效果良好，由乙方申报并获得的国家、省、市级奖励，作为项目公司的合理收入；由甲方申报的根据国家、省市相关政策获得的与项目相关的奖励、补贴等费用归甲方所有。</w:t>
      </w:r>
    </w:p>
    <w:p w14:paraId="7B47F772" w14:textId="77777777" w:rsidR="009233AD" w:rsidRDefault="002A6E3E">
      <w:pPr>
        <w:pStyle w:val="aff3"/>
        <w:numPr>
          <w:ilvl w:val="0"/>
          <w:numId w:val="14"/>
        </w:numPr>
        <w:adjustRightInd w:val="0"/>
        <w:snapToGrid w:val="0"/>
        <w:spacing w:line="440" w:lineRule="exact"/>
        <w:ind w:left="471" w:firstLine="422"/>
        <w:jc w:val="left"/>
        <w:outlineLvl w:val="2"/>
        <w:rPr>
          <w:b/>
        </w:rPr>
      </w:pPr>
      <w:bookmarkStart w:id="121" w:name="_Toc17205785"/>
      <w:bookmarkStart w:id="122" w:name="_Toc22031426"/>
      <w:bookmarkStart w:id="123" w:name="_Toc33519288"/>
      <w:r>
        <w:rPr>
          <w:b/>
        </w:rPr>
        <w:t>付费机制</w:t>
      </w:r>
      <w:bookmarkEnd w:id="121"/>
      <w:bookmarkEnd w:id="122"/>
      <w:bookmarkEnd w:id="123"/>
    </w:p>
    <w:p w14:paraId="12ECC0BC" w14:textId="77777777" w:rsidR="009233AD" w:rsidRDefault="002A6E3E">
      <w:pPr>
        <w:pStyle w:val="aff3"/>
        <w:numPr>
          <w:ilvl w:val="0"/>
          <w:numId w:val="15"/>
        </w:numPr>
        <w:spacing w:line="440" w:lineRule="exact"/>
        <w:ind w:firstLineChars="0"/>
        <w:outlineLvl w:val="3"/>
      </w:pPr>
      <w:r>
        <w:t>付费原则</w:t>
      </w:r>
    </w:p>
    <w:p w14:paraId="1FAAAA91" w14:textId="7E5B5F3E" w:rsidR="009233AD" w:rsidRDefault="002A6E3E">
      <w:pPr>
        <w:snapToGrid w:val="0"/>
        <w:spacing w:line="440" w:lineRule="exact"/>
        <w:ind w:firstLineChars="200" w:firstLine="420"/>
      </w:pPr>
      <w:r>
        <w:rPr>
          <w:rFonts w:hint="eastAsia"/>
        </w:rPr>
        <w:t>政府付费以</w:t>
      </w:r>
      <w:r>
        <w:t>南京市定额标准（指导价）的基础</w:t>
      </w:r>
      <w:r>
        <w:rPr>
          <w:rFonts w:hint="eastAsia"/>
        </w:rPr>
        <w:t>、第</w:t>
      </w:r>
      <w:r>
        <w:rPr>
          <w:rFonts w:hint="eastAsia"/>
        </w:rPr>
        <w:t>4.2</w:t>
      </w:r>
      <w:r>
        <w:rPr>
          <w:rFonts w:hint="eastAsia"/>
        </w:rPr>
        <w:t>条款（运营内容及服务要求）确定的设施量以及社会资本方【插入中标社会资本名称】报出的</w:t>
      </w:r>
      <w:proofErr w:type="gramStart"/>
      <w:r>
        <w:rPr>
          <w:rFonts w:hint="eastAsia"/>
        </w:rPr>
        <w:t>下浮率</w:t>
      </w:r>
      <w:proofErr w:type="gramEnd"/>
      <w:r>
        <w:rPr>
          <w:u w:val="single"/>
        </w:rPr>
        <w:t xml:space="preserve">     </w:t>
      </w:r>
      <w:r>
        <w:rPr>
          <w:rFonts w:hint="eastAsia"/>
        </w:rPr>
        <w:t>计算，并根据绩效考核结果确定。</w:t>
      </w:r>
    </w:p>
    <w:p w14:paraId="715E2DFA" w14:textId="77777777" w:rsidR="009233AD" w:rsidRDefault="002A6E3E">
      <w:pPr>
        <w:snapToGrid w:val="0"/>
        <w:spacing w:line="440" w:lineRule="exact"/>
        <w:ind w:firstLineChars="200" w:firstLine="420"/>
      </w:pPr>
      <w:bookmarkStart w:id="124" w:name="_Hlk21685007"/>
      <w:r>
        <w:t>（</w:t>
      </w:r>
      <w:r>
        <w:t>1</w:t>
      </w:r>
      <w:r>
        <w:t>）道路保洁年服务费</w:t>
      </w:r>
      <w:r>
        <w:rPr>
          <w:rFonts w:hint="eastAsia"/>
        </w:rPr>
        <w:t xml:space="preserve"> </w:t>
      </w:r>
    </w:p>
    <w:p w14:paraId="4516BD97" w14:textId="77777777" w:rsidR="009233AD" w:rsidRDefault="002A6E3E">
      <w:pPr>
        <w:snapToGrid w:val="0"/>
        <w:spacing w:line="440" w:lineRule="exact"/>
        <w:ind w:firstLineChars="200" w:firstLine="420"/>
        <w:jc w:val="left"/>
      </w:pPr>
      <w:r>
        <w:rPr>
          <w:rFonts w:hint="eastAsia"/>
        </w:rPr>
        <w:t>合作期内，</w:t>
      </w:r>
      <w:r>
        <w:t>根据</w:t>
      </w:r>
      <w:r>
        <w:rPr>
          <w:rFonts w:hint="eastAsia"/>
        </w:rPr>
        <w:t>第</w:t>
      </w:r>
      <w:r>
        <w:rPr>
          <w:rFonts w:hint="eastAsia"/>
        </w:rPr>
        <w:t>1</w:t>
      </w:r>
      <w:r>
        <w:t>3.2.1</w:t>
      </w:r>
      <w:r>
        <w:rPr>
          <w:rFonts w:hint="eastAsia"/>
        </w:rPr>
        <w:t>条款（付费原则）确定道路保洁年服务费。其中“牛皮鲜”清除费根据项目范围实际清理长度、南京市定额标准（指导价）计算服务费，另外甲方根据乙方加班清</w:t>
      </w:r>
      <w:r>
        <w:rPr>
          <w:rFonts w:hint="eastAsia"/>
        </w:rPr>
        <w:t xml:space="preserve"> </w:t>
      </w:r>
      <w:r>
        <w:rPr>
          <w:rFonts w:hint="eastAsia"/>
        </w:rPr>
        <w:t>除“牛皮鲜”的情况及服务质量，每年给予乙方</w:t>
      </w:r>
      <w:r>
        <w:t>20</w:t>
      </w:r>
      <w:r>
        <w:rPr>
          <w:rFonts w:hint="eastAsia"/>
        </w:rPr>
        <w:t>万元以内的奖励，具体奖励金额由甲方确定。</w:t>
      </w:r>
    </w:p>
    <w:p w14:paraId="47256E5A" w14:textId="53C3135F" w:rsidR="009233AD" w:rsidRDefault="002A6E3E" w:rsidP="00B64842">
      <w:pPr>
        <w:widowControl/>
        <w:jc w:val="left"/>
        <w:sectPr w:rsidR="009233AD">
          <w:pgSz w:w="11906" w:h="16838"/>
          <w:pgMar w:top="1418" w:right="1304" w:bottom="1418" w:left="1418" w:header="851" w:footer="992" w:gutter="227"/>
          <w:cols w:space="720"/>
          <w:docGrid w:linePitch="312"/>
        </w:sectPr>
      </w:pPr>
      <w:r>
        <w:br w:type="page"/>
      </w:r>
    </w:p>
    <w:p w14:paraId="020753BB" w14:textId="77777777" w:rsidR="009233AD" w:rsidRDefault="002A6E3E">
      <w:pPr>
        <w:snapToGrid w:val="0"/>
        <w:spacing w:line="440" w:lineRule="exact"/>
        <w:ind w:firstLineChars="200" w:firstLine="420"/>
        <w:jc w:val="center"/>
      </w:pPr>
      <w:r>
        <w:rPr>
          <w:rFonts w:hint="eastAsia"/>
        </w:rPr>
        <w:lastRenderedPageBreak/>
        <w:t>表</w:t>
      </w:r>
      <w:r>
        <w:rPr>
          <w:rFonts w:hint="eastAsia"/>
        </w:rPr>
        <w:t>1</w:t>
      </w:r>
      <w:r>
        <w:t>0</w:t>
      </w:r>
      <w:r>
        <w:rPr>
          <w:rFonts w:hint="eastAsia"/>
        </w:rPr>
        <w:t>-</w:t>
      </w:r>
      <w:r>
        <w:t xml:space="preserve">1 </w:t>
      </w:r>
      <w:r>
        <w:rPr>
          <w:rFonts w:hint="eastAsia"/>
        </w:rPr>
        <w:t>道路保洁服务费</w:t>
      </w:r>
    </w:p>
    <w:tbl>
      <w:tblPr>
        <w:tblW w:w="5000" w:type="pct"/>
        <w:tblLook w:val="04A0" w:firstRow="1" w:lastRow="0" w:firstColumn="1" w:lastColumn="0" w:noHBand="0" w:noVBand="1"/>
      </w:tblPr>
      <w:tblGrid>
        <w:gridCol w:w="1248"/>
        <w:gridCol w:w="3260"/>
        <w:gridCol w:w="28"/>
        <w:gridCol w:w="848"/>
        <w:gridCol w:w="1601"/>
        <w:gridCol w:w="1931"/>
        <w:gridCol w:w="2454"/>
        <w:gridCol w:w="2622"/>
      </w:tblGrid>
      <w:tr w:rsidR="009233AD" w14:paraId="07786B8A" w14:textId="77777777">
        <w:trPr>
          <w:trHeight w:val="817"/>
        </w:trPr>
        <w:tc>
          <w:tcPr>
            <w:tcW w:w="446" w:type="pct"/>
            <w:tcBorders>
              <w:top w:val="single" w:sz="4" w:space="0" w:color="auto"/>
              <w:left w:val="single" w:sz="4" w:space="0" w:color="auto"/>
              <w:bottom w:val="single" w:sz="4" w:space="0" w:color="auto"/>
              <w:right w:val="single" w:sz="4" w:space="0" w:color="auto"/>
            </w:tcBorders>
            <w:vAlign w:val="center"/>
          </w:tcPr>
          <w:p w14:paraId="6E23E906" w14:textId="77777777" w:rsidR="009233AD" w:rsidRDefault="002A6E3E">
            <w:pPr>
              <w:widowControl/>
              <w:jc w:val="center"/>
              <w:rPr>
                <w:rFonts w:eastAsia="黑体"/>
                <w:kern w:val="0"/>
              </w:rPr>
            </w:pPr>
            <w:r>
              <w:rPr>
                <w:rFonts w:eastAsia="黑体"/>
                <w:kern w:val="0"/>
              </w:rPr>
              <w:t>项目分类</w:t>
            </w:r>
          </w:p>
        </w:tc>
        <w:tc>
          <w:tcPr>
            <w:tcW w:w="1165" w:type="pct"/>
            <w:tcBorders>
              <w:top w:val="single" w:sz="4" w:space="0" w:color="auto"/>
              <w:left w:val="single" w:sz="4" w:space="0" w:color="auto"/>
              <w:bottom w:val="single" w:sz="4" w:space="0" w:color="auto"/>
              <w:right w:val="single" w:sz="4" w:space="0" w:color="auto"/>
            </w:tcBorders>
            <w:vAlign w:val="center"/>
          </w:tcPr>
          <w:p w14:paraId="72AF7EF2" w14:textId="77777777" w:rsidR="009233AD" w:rsidRDefault="002A6E3E">
            <w:pPr>
              <w:widowControl/>
              <w:jc w:val="center"/>
              <w:rPr>
                <w:rFonts w:eastAsia="黑体"/>
                <w:kern w:val="0"/>
              </w:rPr>
            </w:pPr>
            <w:r>
              <w:rPr>
                <w:rFonts w:eastAsia="黑体"/>
                <w:kern w:val="0"/>
              </w:rPr>
              <w:t>设施类别</w:t>
            </w:r>
          </w:p>
        </w:tc>
        <w:tc>
          <w:tcPr>
            <w:tcW w:w="313" w:type="pct"/>
            <w:gridSpan w:val="2"/>
            <w:tcBorders>
              <w:top w:val="single" w:sz="4" w:space="0" w:color="auto"/>
              <w:left w:val="single" w:sz="4" w:space="0" w:color="auto"/>
              <w:bottom w:val="single" w:sz="4" w:space="0" w:color="auto"/>
              <w:right w:val="single" w:sz="4" w:space="0" w:color="auto"/>
            </w:tcBorders>
            <w:vAlign w:val="center"/>
          </w:tcPr>
          <w:p w14:paraId="51A5ECBE" w14:textId="77777777" w:rsidR="009233AD" w:rsidRDefault="002A6E3E">
            <w:pPr>
              <w:widowControl/>
              <w:jc w:val="center"/>
              <w:rPr>
                <w:rFonts w:eastAsia="黑体"/>
                <w:kern w:val="0"/>
              </w:rPr>
            </w:pPr>
            <w:r>
              <w:rPr>
                <w:rFonts w:eastAsia="黑体"/>
                <w:kern w:val="0"/>
              </w:rPr>
              <w:t>计量单位</w:t>
            </w:r>
          </w:p>
        </w:tc>
        <w:tc>
          <w:tcPr>
            <w:tcW w:w="572" w:type="pct"/>
            <w:tcBorders>
              <w:top w:val="single" w:sz="4" w:space="0" w:color="auto"/>
              <w:left w:val="single" w:sz="4" w:space="0" w:color="auto"/>
              <w:bottom w:val="single" w:sz="4" w:space="0" w:color="auto"/>
              <w:right w:val="single" w:sz="4" w:space="0" w:color="auto"/>
            </w:tcBorders>
            <w:vAlign w:val="center"/>
          </w:tcPr>
          <w:p w14:paraId="65782557" w14:textId="77777777" w:rsidR="009233AD" w:rsidRDefault="002A6E3E">
            <w:pPr>
              <w:widowControl/>
              <w:jc w:val="center"/>
              <w:rPr>
                <w:rFonts w:eastAsia="黑体"/>
                <w:kern w:val="0"/>
              </w:rPr>
            </w:pPr>
            <w:r>
              <w:rPr>
                <w:rFonts w:eastAsia="黑体" w:hint="eastAsia"/>
                <w:kern w:val="0"/>
              </w:rPr>
              <w:t>①</w:t>
            </w:r>
            <w:r>
              <w:rPr>
                <w:rFonts w:eastAsia="黑体"/>
                <w:kern w:val="0"/>
              </w:rPr>
              <w:t>设施量</w:t>
            </w:r>
          </w:p>
        </w:tc>
        <w:tc>
          <w:tcPr>
            <w:tcW w:w="690" w:type="pct"/>
            <w:tcBorders>
              <w:top w:val="single" w:sz="4" w:space="0" w:color="auto"/>
              <w:left w:val="single" w:sz="4" w:space="0" w:color="auto"/>
              <w:bottom w:val="single" w:sz="4" w:space="0" w:color="auto"/>
              <w:right w:val="single" w:sz="4" w:space="0" w:color="auto"/>
            </w:tcBorders>
            <w:vAlign w:val="center"/>
          </w:tcPr>
          <w:p w14:paraId="4D3D5F29" w14:textId="77777777" w:rsidR="009233AD" w:rsidRDefault="002A6E3E">
            <w:pPr>
              <w:widowControl/>
              <w:jc w:val="center"/>
              <w:rPr>
                <w:rFonts w:eastAsia="黑体"/>
                <w:kern w:val="0"/>
              </w:rPr>
            </w:pPr>
            <w:r>
              <w:rPr>
                <w:rFonts w:eastAsia="黑体" w:hint="eastAsia"/>
                <w:kern w:val="0"/>
              </w:rPr>
              <w:t>②</w:t>
            </w:r>
            <w:r>
              <w:rPr>
                <w:rFonts w:eastAsia="黑体"/>
                <w:kern w:val="0"/>
              </w:rPr>
              <w:t>南京市定额标准</w:t>
            </w:r>
            <w:r>
              <w:rPr>
                <w:rFonts w:eastAsia="黑体"/>
                <w:kern w:val="0"/>
              </w:rPr>
              <w:br/>
            </w:r>
            <w:r>
              <w:rPr>
                <w:rFonts w:eastAsia="黑体"/>
                <w:kern w:val="0"/>
              </w:rPr>
              <w:t>（指导价）</w:t>
            </w:r>
          </w:p>
        </w:tc>
        <w:tc>
          <w:tcPr>
            <w:tcW w:w="877" w:type="pct"/>
            <w:tcBorders>
              <w:top w:val="single" w:sz="4" w:space="0" w:color="auto"/>
              <w:left w:val="single" w:sz="4" w:space="0" w:color="auto"/>
              <w:bottom w:val="single" w:sz="4" w:space="0" w:color="auto"/>
              <w:right w:val="single" w:sz="4" w:space="0" w:color="auto"/>
            </w:tcBorders>
            <w:vAlign w:val="center"/>
          </w:tcPr>
          <w:p w14:paraId="46787898" w14:textId="77777777" w:rsidR="009233AD" w:rsidRDefault="002A6E3E">
            <w:pPr>
              <w:widowControl/>
              <w:jc w:val="center"/>
              <w:rPr>
                <w:rFonts w:eastAsia="黑体"/>
                <w:kern w:val="0"/>
              </w:rPr>
            </w:pPr>
            <w:r>
              <w:rPr>
                <w:rFonts w:eastAsia="黑体" w:hint="eastAsia"/>
                <w:kern w:val="0"/>
              </w:rPr>
              <w:t>③</w:t>
            </w:r>
            <w:proofErr w:type="gramStart"/>
            <w:r>
              <w:rPr>
                <w:rFonts w:eastAsia="黑体" w:hint="eastAsia"/>
                <w:kern w:val="0"/>
              </w:rPr>
              <w:t>下浮率</w:t>
            </w:r>
            <w:proofErr w:type="gramEnd"/>
          </w:p>
        </w:tc>
        <w:tc>
          <w:tcPr>
            <w:tcW w:w="937" w:type="pct"/>
            <w:tcBorders>
              <w:top w:val="single" w:sz="4" w:space="0" w:color="auto"/>
              <w:left w:val="single" w:sz="4" w:space="0" w:color="auto"/>
              <w:bottom w:val="single" w:sz="4" w:space="0" w:color="auto"/>
              <w:right w:val="single" w:sz="4" w:space="0" w:color="auto"/>
            </w:tcBorders>
            <w:vAlign w:val="center"/>
          </w:tcPr>
          <w:p w14:paraId="16B72AC0" w14:textId="77777777" w:rsidR="009233AD" w:rsidRDefault="002A6E3E">
            <w:pPr>
              <w:widowControl/>
              <w:jc w:val="center"/>
              <w:rPr>
                <w:rFonts w:eastAsia="黑体"/>
                <w:kern w:val="0"/>
              </w:rPr>
            </w:pPr>
            <w:r>
              <w:rPr>
                <w:rFonts w:eastAsia="黑体" w:hint="eastAsia"/>
                <w:kern w:val="0"/>
              </w:rPr>
              <w:t>④环卫保洁服务费</w:t>
            </w:r>
          </w:p>
          <w:p w14:paraId="0BEFBED3" w14:textId="77777777" w:rsidR="009233AD" w:rsidRDefault="002A6E3E">
            <w:pPr>
              <w:pStyle w:val="aa"/>
              <w:jc w:val="center"/>
            </w:pPr>
            <w:r>
              <w:rPr>
                <w:rFonts w:hint="eastAsia"/>
                <w:sz w:val="22"/>
                <w:szCs w:val="22"/>
              </w:rPr>
              <w:t>④</w:t>
            </w:r>
            <w:r>
              <w:rPr>
                <w:rFonts w:hint="eastAsia"/>
                <w:sz w:val="22"/>
                <w:szCs w:val="22"/>
              </w:rPr>
              <w:t>=</w:t>
            </w:r>
            <w:r>
              <w:rPr>
                <w:rFonts w:hint="eastAsia"/>
                <w:sz w:val="22"/>
                <w:szCs w:val="22"/>
              </w:rPr>
              <w:t>①×②×（</w:t>
            </w:r>
            <w:r>
              <w:rPr>
                <w:rFonts w:hint="eastAsia"/>
                <w:sz w:val="22"/>
                <w:szCs w:val="22"/>
              </w:rPr>
              <w:t>1-</w:t>
            </w:r>
            <w:r>
              <w:rPr>
                <w:rFonts w:hint="eastAsia"/>
                <w:sz w:val="22"/>
                <w:szCs w:val="22"/>
              </w:rPr>
              <w:t>③）</w:t>
            </w:r>
          </w:p>
        </w:tc>
      </w:tr>
      <w:tr w:rsidR="009233AD" w14:paraId="17A68707"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31C23A2A" w14:textId="77777777" w:rsidR="009233AD" w:rsidRDefault="002A6E3E">
            <w:pPr>
              <w:widowControl/>
              <w:jc w:val="center"/>
              <w:rPr>
                <w:kern w:val="0"/>
              </w:rPr>
            </w:pPr>
            <w:r>
              <w:rPr>
                <w:kern w:val="0"/>
              </w:rPr>
              <w:t>一级道路</w:t>
            </w:r>
          </w:p>
        </w:tc>
        <w:tc>
          <w:tcPr>
            <w:tcW w:w="1165" w:type="pct"/>
            <w:tcBorders>
              <w:top w:val="single" w:sz="4" w:space="0" w:color="auto"/>
              <w:left w:val="nil"/>
              <w:bottom w:val="single" w:sz="4" w:space="0" w:color="auto"/>
              <w:right w:val="single" w:sz="4" w:space="0" w:color="auto"/>
            </w:tcBorders>
            <w:vAlign w:val="center"/>
          </w:tcPr>
          <w:p w14:paraId="033E3D78"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05C8E0C4"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06636D37" w14:textId="77777777" w:rsidR="009233AD" w:rsidRDefault="002A6E3E">
            <w:pPr>
              <w:widowControl/>
              <w:jc w:val="center"/>
              <w:rPr>
                <w:kern w:val="0"/>
              </w:rPr>
            </w:pPr>
            <w:r>
              <w:rPr>
                <w:kern w:val="0"/>
              </w:rPr>
              <w:t>481,780.71</w:t>
            </w:r>
          </w:p>
        </w:tc>
        <w:tc>
          <w:tcPr>
            <w:tcW w:w="690" w:type="pct"/>
            <w:tcBorders>
              <w:top w:val="single" w:sz="4" w:space="0" w:color="auto"/>
              <w:left w:val="nil"/>
              <w:bottom w:val="single" w:sz="4" w:space="0" w:color="auto"/>
              <w:right w:val="single" w:sz="4" w:space="0" w:color="auto"/>
            </w:tcBorders>
            <w:vAlign w:val="center"/>
          </w:tcPr>
          <w:p w14:paraId="2F618F52" w14:textId="77777777" w:rsidR="009233AD" w:rsidRDefault="002A6E3E">
            <w:pPr>
              <w:widowControl/>
              <w:jc w:val="center"/>
              <w:rPr>
                <w:kern w:val="0"/>
              </w:rPr>
            </w:pPr>
            <w:r>
              <w:rPr>
                <w:kern w:val="0"/>
              </w:rPr>
              <w:t>21.587</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4CC3F7C9"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1505B968" w14:textId="77777777" w:rsidR="009233AD" w:rsidRDefault="009233AD">
            <w:pPr>
              <w:widowControl/>
              <w:jc w:val="center"/>
              <w:rPr>
                <w:kern w:val="0"/>
              </w:rPr>
            </w:pPr>
          </w:p>
        </w:tc>
      </w:tr>
      <w:tr w:rsidR="009233AD" w14:paraId="4DAEE247"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6A96CC84"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3630CDE7"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0957EA9E"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0CD05EC2" w14:textId="77777777" w:rsidR="009233AD" w:rsidRDefault="002A6E3E">
            <w:pPr>
              <w:widowControl/>
              <w:jc w:val="center"/>
              <w:rPr>
                <w:kern w:val="0"/>
              </w:rPr>
            </w:pPr>
            <w:r>
              <w:rPr>
                <w:kern w:val="0"/>
              </w:rPr>
              <w:t>97,798.81</w:t>
            </w:r>
          </w:p>
        </w:tc>
        <w:tc>
          <w:tcPr>
            <w:tcW w:w="690" w:type="pct"/>
            <w:tcBorders>
              <w:top w:val="single" w:sz="4" w:space="0" w:color="auto"/>
              <w:left w:val="nil"/>
              <w:bottom w:val="single" w:sz="4" w:space="0" w:color="auto"/>
              <w:right w:val="single" w:sz="4" w:space="0" w:color="auto"/>
            </w:tcBorders>
            <w:vAlign w:val="center"/>
          </w:tcPr>
          <w:p w14:paraId="30CFE429" w14:textId="77777777" w:rsidR="009233AD" w:rsidRDefault="002A6E3E">
            <w:pPr>
              <w:widowControl/>
              <w:jc w:val="center"/>
              <w:rPr>
                <w:kern w:val="0"/>
              </w:rPr>
            </w:pPr>
            <w:r>
              <w:rPr>
                <w:kern w:val="0"/>
              </w:rPr>
              <w:t>21.587</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3270CEC3"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2CB8EED3" w14:textId="77777777" w:rsidR="009233AD" w:rsidRDefault="009233AD">
            <w:pPr>
              <w:widowControl/>
              <w:jc w:val="center"/>
              <w:rPr>
                <w:kern w:val="0"/>
              </w:rPr>
            </w:pPr>
          </w:p>
        </w:tc>
      </w:tr>
      <w:tr w:rsidR="009233AD" w14:paraId="0AF0C0A0"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492B9E86"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296D67A1"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652D4302"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1470946C" w14:textId="77777777" w:rsidR="009233AD" w:rsidRDefault="002A6E3E">
            <w:pPr>
              <w:widowControl/>
              <w:jc w:val="center"/>
              <w:rPr>
                <w:kern w:val="0"/>
              </w:rPr>
            </w:pPr>
            <w:r>
              <w:rPr>
                <w:kern w:val="0"/>
              </w:rPr>
              <w:t>16,260.91</w:t>
            </w:r>
          </w:p>
        </w:tc>
        <w:tc>
          <w:tcPr>
            <w:tcW w:w="690" w:type="pct"/>
            <w:tcBorders>
              <w:top w:val="single" w:sz="4" w:space="0" w:color="auto"/>
              <w:left w:val="nil"/>
              <w:bottom w:val="single" w:sz="4" w:space="0" w:color="auto"/>
              <w:right w:val="single" w:sz="4" w:space="0" w:color="auto"/>
            </w:tcBorders>
            <w:vAlign w:val="center"/>
          </w:tcPr>
          <w:p w14:paraId="3DFAADE7" w14:textId="77777777" w:rsidR="009233AD" w:rsidRDefault="002A6E3E">
            <w:pPr>
              <w:widowControl/>
              <w:jc w:val="center"/>
              <w:rPr>
                <w:kern w:val="0"/>
              </w:rPr>
            </w:pPr>
            <w:r>
              <w:rPr>
                <w:kern w:val="0"/>
              </w:rPr>
              <w:t>21.587</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54EE595F"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56E78546" w14:textId="77777777" w:rsidR="009233AD" w:rsidRDefault="009233AD">
            <w:pPr>
              <w:widowControl/>
              <w:jc w:val="center"/>
              <w:rPr>
                <w:kern w:val="0"/>
              </w:rPr>
            </w:pPr>
          </w:p>
        </w:tc>
      </w:tr>
      <w:tr w:rsidR="009233AD" w14:paraId="0776395A"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511A66B5" w14:textId="77777777" w:rsidR="009233AD" w:rsidRDefault="009233AD">
            <w:pPr>
              <w:widowControl/>
              <w:jc w:val="center"/>
              <w:rPr>
                <w:kern w:val="0"/>
              </w:rPr>
            </w:pPr>
          </w:p>
        </w:tc>
        <w:tc>
          <w:tcPr>
            <w:tcW w:w="2740" w:type="pct"/>
            <w:gridSpan w:val="5"/>
            <w:tcBorders>
              <w:top w:val="single" w:sz="4" w:space="0" w:color="auto"/>
              <w:left w:val="single" w:sz="4" w:space="0" w:color="auto"/>
              <w:bottom w:val="single" w:sz="4" w:space="0" w:color="auto"/>
              <w:right w:val="nil"/>
            </w:tcBorders>
            <w:shd w:val="clear" w:color="000000" w:fill="FFFFFF"/>
            <w:vAlign w:val="center"/>
          </w:tcPr>
          <w:p w14:paraId="7CE30A83" w14:textId="77777777" w:rsidR="009233AD" w:rsidRDefault="002A6E3E">
            <w:pPr>
              <w:widowControl/>
              <w:jc w:val="center"/>
              <w:rPr>
                <w:kern w:val="0"/>
              </w:rPr>
            </w:pPr>
            <w:r>
              <w:rPr>
                <w:kern w:val="0"/>
              </w:rPr>
              <w:t>小计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2D173ED9"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6FD2DD07" w14:textId="77777777" w:rsidR="009233AD" w:rsidRDefault="009233AD">
            <w:pPr>
              <w:widowControl/>
              <w:jc w:val="center"/>
              <w:rPr>
                <w:kern w:val="0"/>
              </w:rPr>
            </w:pPr>
          </w:p>
        </w:tc>
      </w:tr>
      <w:tr w:rsidR="009233AD" w14:paraId="10EF4B5C"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5D82E312" w14:textId="77777777" w:rsidR="009233AD" w:rsidRDefault="002A6E3E">
            <w:pPr>
              <w:widowControl/>
              <w:jc w:val="center"/>
              <w:rPr>
                <w:kern w:val="0"/>
              </w:rPr>
            </w:pPr>
            <w:r>
              <w:rPr>
                <w:kern w:val="0"/>
              </w:rPr>
              <w:t>二级道路</w:t>
            </w:r>
          </w:p>
        </w:tc>
        <w:tc>
          <w:tcPr>
            <w:tcW w:w="1165" w:type="pct"/>
            <w:tcBorders>
              <w:top w:val="single" w:sz="4" w:space="0" w:color="auto"/>
              <w:left w:val="nil"/>
              <w:bottom w:val="single" w:sz="4" w:space="0" w:color="auto"/>
              <w:right w:val="single" w:sz="4" w:space="0" w:color="auto"/>
            </w:tcBorders>
            <w:vAlign w:val="center"/>
          </w:tcPr>
          <w:p w14:paraId="014E1E48"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2CEC637C"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03B14FCA" w14:textId="77777777" w:rsidR="009233AD" w:rsidRDefault="002A6E3E">
            <w:pPr>
              <w:widowControl/>
              <w:jc w:val="center"/>
              <w:rPr>
                <w:kern w:val="0"/>
              </w:rPr>
            </w:pPr>
            <w:r>
              <w:rPr>
                <w:kern w:val="0"/>
              </w:rPr>
              <w:t>199,116.25</w:t>
            </w:r>
          </w:p>
        </w:tc>
        <w:tc>
          <w:tcPr>
            <w:tcW w:w="690" w:type="pct"/>
            <w:tcBorders>
              <w:top w:val="single" w:sz="4" w:space="0" w:color="auto"/>
              <w:left w:val="nil"/>
              <w:bottom w:val="single" w:sz="4" w:space="0" w:color="auto"/>
              <w:right w:val="single" w:sz="4" w:space="0" w:color="auto"/>
            </w:tcBorders>
            <w:vAlign w:val="center"/>
          </w:tcPr>
          <w:p w14:paraId="444E98CA" w14:textId="77777777" w:rsidR="009233AD" w:rsidRDefault="002A6E3E">
            <w:pPr>
              <w:widowControl/>
              <w:jc w:val="center"/>
              <w:rPr>
                <w:kern w:val="0"/>
              </w:rPr>
            </w:pPr>
            <w:r>
              <w:rPr>
                <w:kern w:val="0"/>
              </w:rPr>
              <w:t>19.188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16485983"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709EA365" w14:textId="77777777" w:rsidR="009233AD" w:rsidRDefault="009233AD">
            <w:pPr>
              <w:widowControl/>
              <w:jc w:val="center"/>
              <w:rPr>
                <w:kern w:val="0"/>
              </w:rPr>
            </w:pPr>
          </w:p>
        </w:tc>
      </w:tr>
      <w:tr w:rsidR="009233AD" w14:paraId="5F4AAE11"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472AD107"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50A1D3C2"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6B4587A0"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6570F045" w14:textId="77777777" w:rsidR="009233AD" w:rsidRDefault="002A6E3E">
            <w:pPr>
              <w:widowControl/>
              <w:jc w:val="center"/>
              <w:rPr>
                <w:kern w:val="0"/>
              </w:rPr>
            </w:pPr>
            <w:r>
              <w:rPr>
                <w:kern w:val="0"/>
              </w:rPr>
              <w:t>30,362.01</w:t>
            </w:r>
          </w:p>
        </w:tc>
        <w:tc>
          <w:tcPr>
            <w:tcW w:w="690" w:type="pct"/>
            <w:tcBorders>
              <w:top w:val="single" w:sz="4" w:space="0" w:color="auto"/>
              <w:left w:val="nil"/>
              <w:bottom w:val="single" w:sz="4" w:space="0" w:color="auto"/>
              <w:right w:val="single" w:sz="4" w:space="0" w:color="auto"/>
            </w:tcBorders>
            <w:vAlign w:val="center"/>
          </w:tcPr>
          <w:p w14:paraId="38BE7DAE" w14:textId="77777777" w:rsidR="009233AD" w:rsidRDefault="002A6E3E">
            <w:pPr>
              <w:widowControl/>
              <w:jc w:val="center"/>
              <w:rPr>
                <w:kern w:val="0"/>
              </w:rPr>
            </w:pPr>
            <w:r>
              <w:rPr>
                <w:kern w:val="0"/>
              </w:rPr>
              <w:t>19.188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7EE8444A"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2F90C10C" w14:textId="77777777" w:rsidR="009233AD" w:rsidRDefault="009233AD">
            <w:pPr>
              <w:widowControl/>
              <w:jc w:val="center"/>
              <w:rPr>
                <w:kern w:val="0"/>
              </w:rPr>
            </w:pPr>
          </w:p>
        </w:tc>
      </w:tr>
      <w:tr w:rsidR="009233AD" w14:paraId="06F304A8"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4F04B1AB"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0220D1C1"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401B8A6B"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7B99F247" w14:textId="77777777" w:rsidR="009233AD" w:rsidRDefault="002A6E3E">
            <w:pPr>
              <w:widowControl/>
              <w:jc w:val="center"/>
              <w:rPr>
                <w:kern w:val="0"/>
              </w:rPr>
            </w:pPr>
            <w:r>
              <w:rPr>
                <w:kern w:val="0"/>
              </w:rPr>
              <w:t>20,861.62</w:t>
            </w:r>
          </w:p>
        </w:tc>
        <w:tc>
          <w:tcPr>
            <w:tcW w:w="690" w:type="pct"/>
            <w:tcBorders>
              <w:top w:val="single" w:sz="4" w:space="0" w:color="auto"/>
              <w:left w:val="nil"/>
              <w:bottom w:val="single" w:sz="4" w:space="0" w:color="auto"/>
              <w:right w:val="single" w:sz="4" w:space="0" w:color="auto"/>
            </w:tcBorders>
            <w:vAlign w:val="center"/>
          </w:tcPr>
          <w:p w14:paraId="5BF0829B" w14:textId="77777777" w:rsidR="009233AD" w:rsidRDefault="002A6E3E">
            <w:pPr>
              <w:widowControl/>
              <w:jc w:val="center"/>
              <w:rPr>
                <w:kern w:val="0"/>
              </w:rPr>
            </w:pPr>
            <w:r>
              <w:rPr>
                <w:kern w:val="0"/>
              </w:rPr>
              <w:t>19.188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34CF550B"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10FE4D95" w14:textId="77777777" w:rsidR="009233AD" w:rsidRDefault="009233AD">
            <w:pPr>
              <w:widowControl/>
              <w:jc w:val="center"/>
              <w:rPr>
                <w:kern w:val="0"/>
              </w:rPr>
            </w:pPr>
          </w:p>
        </w:tc>
      </w:tr>
      <w:tr w:rsidR="009233AD" w14:paraId="4AB73531"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40644FF" w14:textId="77777777" w:rsidR="009233AD" w:rsidRDefault="009233AD">
            <w:pPr>
              <w:widowControl/>
              <w:jc w:val="center"/>
              <w:rPr>
                <w:kern w:val="0"/>
              </w:rPr>
            </w:pPr>
          </w:p>
        </w:tc>
        <w:tc>
          <w:tcPr>
            <w:tcW w:w="2740" w:type="pct"/>
            <w:gridSpan w:val="5"/>
            <w:tcBorders>
              <w:top w:val="single" w:sz="4" w:space="0" w:color="auto"/>
              <w:left w:val="nil"/>
              <w:bottom w:val="single" w:sz="4" w:space="0" w:color="auto"/>
              <w:right w:val="single" w:sz="4" w:space="0" w:color="auto"/>
            </w:tcBorders>
            <w:shd w:val="clear" w:color="000000" w:fill="FFFFFF"/>
            <w:vAlign w:val="center"/>
          </w:tcPr>
          <w:p w14:paraId="6F91CBAB" w14:textId="77777777" w:rsidR="009233AD" w:rsidRDefault="002A6E3E">
            <w:pPr>
              <w:widowControl/>
              <w:jc w:val="center"/>
              <w:rPr>
                <w:kern w:val="0"/>
              </w:rPr>
            </w:pPr>
            <w:r>
              <w:rPr>
                <w:kern w:val="0"/>
              </w:rPr>
              <w:t>小计</w:t>
            </w:r>
          </w:p>
        </w:tc>
        <w:tc>
          <w:tcPr>
            <w:tcW w:w="877" w:type="pct"/>
            <w:tcBorders>
              <w:top w:val="single" w:sz="4" w:space="0" w:color="auto"/>
              <w:left w:val="nil"/>
              <w:bottom w:val="single" w:sz="4" w:space="0" w:color="auto"/>
              <w:right w:val="single" w:sz="4" w:space="0" w:color="auto"/>
            </w:tcBorders>
            <w:shd w:val="clear" w:color="000000" w:fill="FFFFFF"/>
          </w:tcPr>
          <w:p w14:paraId="473F4194"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60C39851" w14:textId="77777777" w:rsidR="009233AD" w:rsidRDefault="009233AD">
            <w:pPr>
              <w:widowControl/>
              <w:jc w:val="center"/>
              <w:rPr>
                <w:kern w:val="0"/>
              </w:rPr>
            </w:pPr>
          </w:p>
        </w:tc>
      </w:tr>
      <w:tr w:rsidR="009233AD" w14:paraId="6D1DDB71"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71806380" w14:textId="77777777" w:rsidR="009233AD" w:rsidRDefault="002A6E3E">
            <w:pPr>
              <w:widowControl/>
              <w:jc w:val="center"/>
              <w:rPr>
                <w:kern w:val="0"/>
              </w:rPr>
            </w:pPr>
            <w:r>
              <w:rPr>
                <w:kern w:val="0"/>
              </w:rPr>
              <w:t>三级道路</w:t>
            </w:r>
          </w:p>
        </w:tc>
        <w:tc>
          <w:tcPr>
            <w:tcW w:w="1165" w:type="pct"/>
            <w:tcBorders>
              <w:top w:val="single" w:sz="4" w:space="0" w:color="auto"/>
              <w:left w:val="nil"/>
              <w:bottom w:val="single" w:sz="4" w:space="0" w:color="auto"/>
              <w:right w:val="single" w:sz="4" w:space="0" w:color="auto"/>
            </w:tcBorders>
            <w:vAlign w:val="center"/>
          </w:tcPr>
          <w:p w14:paraId="6576295F"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011E15BB"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7A344FD7" w14:textId="77777777" w:rsidR="009233AD" w:rsidRDefault="002A6E3E">
            <w:pPr>
              <w:widowControl/>
              <w:jc w:val="center"/>
              <w:rPr>
                <w:kern w:val="0"/>
              </w:rPr>
            </w:pPr>
            <w:r>
              <w:rPr>
                <w:kern w:val="0"/>
              </w:rPr>
              <w:t>1,056,985.72</w:t>
            </w:r>
          </w:p>
        </w:tc>
        <w:tc>
          <w:tcPr>
            <w:tcW w:w="690" w:type="pct"/>
            <w:tcBorders>
              <w:top w:val="single" w:sz="4" w:space="0" w:color="auto"/>
              <w:left w:val="nil"/>
              <w:bottom w:val="single" w:sz="4" w:space="0" w:color="auto"/>
              <w:right w:val="single" w:sz="4" w:space="0" w:color="auto"/>
            </w:tcBorders>
            <w:vAlign w:val="center"/>
          </w:tcPr>
          <w:p w14:paraId="43E7F20D" w14:textId="77777777" w:rsidR="009233AD" w:rsidRDefault="002A6E3E">
            <w:pPr>
              <w:widowControl/>
              <w:jc w:val="center"/>
              <w:rPr>
                <w:kern w:val="0"/>
              </w:rPr>
            </w:pPr>
            <w:r>
              <w:rPr>
                <w:kern w:val="0"/>
              </w:rPr>
              <w:t>12.813</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343DC759"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41156704" w14:textId="77777777" w:rsidR="009233AD" w:rsidRDefault="009233AD">
            <w:pPr>
              <w:widowControl/>
              <w:jc w:val="center"/>
              <w:rPr>
                <w:kern w:val="0"/>
              </w:rPr>
            </w:pPr>
          </w:p>
        </w:tc>
      </w:tr>
      <w:tr w:rsidR="009233AD" w14:paraId="328F2EBC"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2D7879D5"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01E6BCEB"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0BEA435D"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3526FEE9" w14:textId="77777777" w:rsidR="009233AD" w:rsidRDefault="002A6E3E">
            <w:pPr>
              <w:widowControl/>
              <w:jc w:val="center"/>
              <w:rPr>
                <w:kern w:val="0"/>
              </w:rPr>
            </w:pPr>
            <w:r>
              <w:rPr>
                <w:kern w:val="0"/>
              </w:rPr>
              <w:t>299,998.59</w:t>
            </w:r>
          </w:p>
        </w:tc>
        <w:tc>
          <w:tcPr>
            <w:tcW w:w="690" w:type="pct"/>
            <w:tcBorders>
              <w:top w:val="single" w:sz="4" w:space="0" w:color="auto"/>
              <w:left w:val="nil"/>
              <w:bottom w:val="single" w:sz="4" w:space="0" w:color="auto"/>
              <w:right w:val="single" w:sz="4" w:space="0" w:color="auto"/>
            </w:tcBorders>
            <w:vAlign w:val="center"/>
          </w:tcPr>
          <w:p w14:paraId="340DFCFD" w14:textId="77777777" w:rsidR="009233AD" w:rsidRDefault="002A6E3E">
            <w:pPr>
              <w:widowControl/>
              <w:jc w:val="center"/>
              <w:rPr>
                <w:kern w:val="0"/>
              </w:rPr>
            </w:pPr>
            <w:r>
              <w:rPr>
                <w:kern w:val="0"/>
              </w:rPr>
              <w:t>12.813</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17AF4407"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39D16EA9" w14:textId="77777777" w:rsidR="009233AD" w:rsidRDefault="009233AD">
            <w:pPr>
              <w:widowControl/>
              <w:jc w:val="center"/>
              <w:rPr>
                <w:kern w:val="0"/>
              </w:rPr>
            </w:pPr>
          </w:p>
        </w:tc>
      </w:tr>
      <w:tr w:rsidR="009233AD" w14:paraId="082E7DDE"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3A00C2A8"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4A387123"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725917D7"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5EF481EC" w14:textId="77777777" w:rsidR="009233AD" w:rsidRDefault="002A6E3E">
            <w:pPr>
              <w:widowControl/>
              <w:jc w:val="center"/>
              <w:rPr>
                <w:kern w:val="0"/>
              </w:rPr>
            </w:pPr>
            <w:r>
              <w:rPr>
                <w:kern w:val="0"/>
              </w:rPr>
              <w:t>135,549.10</w:t>
            </w:r>
          </w:p>
        </w:tc>
        <w:tc>
          <w:tcPr>
            <w:tcW w:w="690" w:type="pct"/>
            <w:tcBorders>
              <w:top w:val="single" w:sz="4" w:space="0" w:color="auto"/>
              <w:left w:val="nil"/>
              <w:bottom w:val="single" w:sz="4" w:space="0" w:color="auto"/>
              <w:right w:val="single" w:sz="4" w:space="0" w:color="auto"/>
            </w:tcBorders>
            <w:vAlign w:val="center"/>
          </w:tcPr>
          <w:p w14:paraId="65292D73" w14:textId="77777777" w:rsidR="009233AD" w:rsidRDefault="002A6E3E">
            <w:pPr>
              <w:widowControl/>
              <w:jc w:val="center"/>
              <w:rPr>
                <w:kern w:val="0"/>
              </w:rPr>
            </w:pPr>
            <w:r>
              <w:rPr>
                <w:kern w:val="0"/>
              </w:rPr>
              <w:t>12.813</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77C17223"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53448EFE" w14:textId="77777777" w:rsidR="009233AD" w:rsidRDefault="009233AD">
            <w:pPr>
              <w:widowControl/>
              <w:jc w:val="center"/>
              <w:rPr>
                <w:kern w:val="0"/>
              </w:rPr>
            </w:pPr>
          </w:p>
        </w:tc>
      </w:tr>
      <w:tr w:rsidR="009233AD" w14:paraId="797E6E8C"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A9F6E15" w14:textId="77777777" w:rsidR="009233AD" w:rsidRDefault="009233AD">
            <w:pPr>
              <w:widowControl/>
              <w:jc w:val="center"/>
              <w:rPr>
                <w:kern w:val="0"/>
              </w:rPr>
            </w:pPr>
          </w:p>
        </w:tc>
        <w:tc>
          <w:tcPr>
            <w:tcW w:w="2740" w:type="pct"/>
            <w:gridSpan w:val="5"/>
            <w:tcBorders>
              <w:top w:val="single" w:sz="4" w:space="0" w:color="auto"/>
              <w:left w:val="single" w:sz="4" w:space="0" w:color="auto"/>
              <w:bottom w:val="single" w:sz="4" w:space="0" w:color="auto"/>
              <w:right w:val="nil"/>
            </w:tcBorders>
            <w:shd w:val="clear" w:color="000000" w:fill="FFFFFF"/>
            <w:vAlign w:val="center"/>
          </w:tcPr>
          <w:p w14:paraId="514F23EC" w14:textId="77777777" w:rsidR="009233AD" w:rsidRDefault="002A6E3E">
            <w:pPr>
              <w:widowControl/>
              <w:jc w:val="center"/>
              <w:rPr>
                <w:kern w:val="0"/>
              </w:rPr>
            </w:pPr>
            <w:r>
              <w:rPr>
                <w:kern w:val="0"/>
              </w:rPr>
              <w:t>小计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6421FE28"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0720342E" w14:textId="77777777" w:rsidR="009233AD" w:rsidRDefault="009233AD">
            <w:pPr>
              <w:widowControl/>
              <w:jc w:val="center"/>
              <w:rPr>
                <w:kern w:val="0"/>
              </w:rPr>
            </w:pPr>
          </w:p>
        </w:tc>
      </w:tr>
      <w:tr w:rsidR="009233AD" w14:paraId="2CE645B1"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0263E6A7" w14:textId="77777777" w:rsidR="009233AD" w:rsidRDefault="002A6E3E">
            <w:pPr>
              <w:widowControl/>
              <w:jc w:val="center"/>
              <w:rPr>
                <w:kern w:val="0"/>
              </w:rPr>
            </w:pPr>
            <w:r>
              <w:rPr>
                <w:kern w:val="0"/>
              </w:rPr>
              <w:t>四级道路</w:t>
            </w:r>
          </w:p>
        </w:tc>
        <w:tc>
          <w:tcPr>
            <w:tcW w:w="1165" w:type="pct"/>
            <w:tcBorders>
              <w:top w:val="single" w:sz="4" w:space="0" w:color="auto"/>
              <w:left w:val="nil"/>
              <w:bottom w:val="single" w:sz="4" w:space="0" w:color="auto"/>
              <w:right w:val="single" w:sz="4" w:space="0" w:color="auto"/>
            </w:tcBorders>
            <w:vAlign w:val="center"/>
          </w:tcPr>
          <w:p w14:paraId="4D943676"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49FA23A3"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1C35FBBC" w14:textId="77777777" w:rsidR="009233AD" w:rsidRDefault="002A6E3E">
            <w:pPr>
              <w:widowControl/>
              <w:jc w:val="center"/>
              <w:rPr>
                <w:kern w:val="0"/>
              </w:rPr>
            </w:pPr>
            <w:r>
              <w:rPr>
                <w:kern w:val="0"/>
              </w:rPr>
              <w:t>60,672.69</w:t>
            </w:r>
          </w:p>
        </w:tc>
        <w:tc>
          <w:tcPr>
            <w:tcW w:w="690" w:type="pct"/>
            <w:tcBorders>
              <w:top w:val="single" w:sz="4" w:space="0" w:color="auto"/>
              <w:left w:val="nil"/>
              <w:bottom w:val="single" w:sz="4" w:space="0" w:color="auto"/>
              <w:right w:val="single" w:sz="4" w:space="0" w:color="auto"/>
            </w:tcBorders>
            <w:vAlign w:val="center"/>
          </w:tcPr>
          <w:p w14:paraId="5E0714C4" w14:textId="77777777" w:rsidR="009233AD" w:rsidRDefault="002A6E3E">
            <w:pPr>
              <w:widowControl/>
              <w:jc w:val="center"/>
              <w:rPr>
                <w:kern w:val="0"/>
              </w:rPr>
            </w:pPr>
            <w:r>
              <w:rPr>
                <w:kern w:val="0"/>
              </w:rPr>
              <w:t>10.378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50B48941"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39026B97" w14:textId="77777777" w:rsidR="009233AD" w:rsidRDefault="009233AD">
            <w:pPr>
              <w:widowControl/>
              <w:jc w:val="center"/>
              <w:rPr>
                <w:kern w:val="0"/>
              </w:rPr>
            </w:pPr>
          </w:p>
        </w:tc>
      </w:tr>
      <w:tr w:rsidR="009233AD" w14:paraId="1906ADC9"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190C55DE"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0946F2D4"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01DE65F1"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4BF9877F" w14:textId="77777777" w:rsidR="009233AD" w:rsidRDefault="002A6E3E">
            <w:pPr>
              <w:widowControl/>
              <w:jc w:val="center"/>
              <w:rPr>
                <w:kern w:val="0"/>
              </w:rPr>
            </w:pPr>
            <w:r>
              <w:rPr>
                <w:kern w:val="0"/>
              </w:rPr>
              <w:t>21,327.02</w:t>
            </w:r>
          </w:p>
        </w:tc>
        <w:tc>
          <w:tcPr>
            <w:tcW w:w="690" w:type="pct"/>
            <w:tcBorders>
              <w:top w:val="single" w:sz="4" w:space="0" w:color="auto"/>
              <w:left w:val="nil"/>
              <w:bottom w:val="single" w:sz="4" w:space="0" w:color="auto"/>
              <w:right w:val="single" w:sz="4" w:space="0" w:color="auto"/>
            </w:tcBorders>
            <w:vAlign w:val="center"/>
          </w:tcPr>
          <w:p w14:paraId="3ECFEEC7" w14:textId="77777777" w:rsidR="009233AD" w:rsidRDefault="002A6E3E">
            <w:pPr>
              <w:widowControl/>
              <w:jc w:val="center"/>
              <w:rPr>
                <w:kern w:val="0"/>
              </w:rPr>
            </w:pPr>
            <w:r>
              <w:rPr>
                <w:kern w:val="0"/>
              </w:rPr>
              <w:t>10.378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4A081864"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339C94D6" w14:textId="77777777" w:rsidR="009233AD" w:rsidRDefault="009233AD">
            <w:pPr>
              <w:widowControl/>
              <w:jc w:val="center"/>
              <w:rPr>
                <w:kern w:val="0"/>
              </w:rPr>
            </w:pPr>
          </w:p>
        </w:tc>
      </w:tr>
      <w:tr w:rsidR="009233AD" w14:paraId="1FC8AE43"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3045BBE8"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7E467C7C"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71228CA4"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557A697C" w14:textId="77777777" w:rsidR="009233AD" w:rsidRDefault="002A6E3E">
            <w:pPr>
              <w:widowControl/>
              <w:jc w:val="center"/>
              <w:rPr>
                <w:kern w:val="0"/>
              </w:rPr>
            </w:pPr>
            <w:r>
              <w:rPr>
                <w:kern w:val="0"/>
              </w:rPr>
              <w:t>21,210.17</w:t>
            </w:r>
          </w:p>
        </w:tc>
        <w:tc>
          <w:tcPr>
            <w:tcW w:w="690" w:type="pct"/>
            <w:tcBorders>
              <w:top w:val="single" w:sz="4" w:space="0" w:color="auto"/>
              <w:left w:val="nil"/>
              <w:bottom w:val="single" w:sz="4" w:space="0" w:color="auto"/>
              <w:right w:val="single" w:sz="4" w:space="0" w:color="auto"/>
            </w:tcBorders>
            <w:vAlign w:val="center"/>
          </w:tcPr>
          <w:p w14:paraId="542DA844" w14:textId="77777777" w:rsidR="009233AD" w:rsidRDefault="002A6E3E">
            <w:pPr>
              <w:widowControl/>
              <w:jc w:val="center"/>
              <w:rPr>
                <w:kern w:val="0"/>
              </w:rPr>
            </w:pPr>
            <w:r>
              <w:rPr>
                <w:kern w:val="0"/>
              </w:rPr>
              <w:t>10.378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769D19F5"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03F9C35E" w14:textId="77777777" w:rsidR="009233AD" w:rsidRDefault="009233AD">
            <w:pPr>
              <w:widowControl/>
              <w:jc w:val="center"/>
              <w:rPr>
                <w:kern w:val="0"/>
              </w:rPr>
            </w:pPr>
          </w:p>
        </w:tc>
      </w:tr>
      <w:tr w:rsidR="009233AD" w14:paraId="53C82424"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0D21442" w14:textId="77777777" w:rsidR="009233AD" w:rsidRDefault="009233AD">
            <w:pPr>
              <w:widowControl/>
              <w:jc w:val="center"/>
              <w:rPr>
                <w:kern w:val="0"/>
              </w:rPr>
            </w:pPr>
          </w:p>
        </w:tc>
        <w:tc>
          <w:tcPr>
            <w:tcW w:w="2740" w:type="pct"/>
            <w:gridSpan w:val="5"/>
            <w:tcBorders>
              <w:top w:val="single" w:sz="4" w:space="0" w:color="auto"/>
              <w:left w:val="single" w:sz="4" w:space="0" w:color="auto"/>
              <w:bottom w:val="single" w:sz="4" w:space="0" w:color="auto"/>
              <w:right w:val="nil"/>
            </w:tcBorders>
            <w:shd w:val="clear" w:color="000000" w:fill="FFFFFF"/>
            <w:vAlign w:val="center"/>
          </w:tcPr>
          <w:p w14:paraId="46601299" w14:textId="77777777" w:rsidR="009233AD" w:rsidRDefault="002A6E3E">
            <w:pPr>
              <w:widowControl/>
              <w:jc w:val="center"/>
              <w:rPr>
                <w:kern w:val="0"/>
              </w:rPr>
            </w:pPr>
            <w:r>
              <w:rPr>
                <w:kern w:val="0"/>
              </w:rPr>
              <w:t>小计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6EB663B3"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661BCE59" w14:textId="77777777" w:rsidR="009233AD" w:rsidRDefault="009233AD">
            <w:pPr>
              <w:widowControl/>
              <w:jc w:val="center"/>
              <w:rPr>
                <w:kern w:val="0"/>
              </w:rPr>
            </w:pPr>
          </w:p>
        </w:tc>
      </w:tr>
      <w:tr w:rsidR="009233AD" w14:paraId="6E7ED53A"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401F63ED" w14:textId="77777777" w:rsidR="009233AD" w:rsidRDefault="002A6E3E">
            <w:pPr>
              <w:widowControl/>
              <w:jc w:val="center"/>
              <w:rPr>
                <w:kern w:val="0"/>
              </w:rPr>
            </w:pPr>
            <w:r>
              <w:rPr>
                <w:kern w:val="0"/>
              </w:rPr>
              <w:t>繁华街巷</w:t>
            </w:r>
          </w:p>
        </w:tc>
        <w:tc>
          <w:tcPr>
            <w:tcW w:w="1165" w:type="pct"/>
            <w:tcBorders>
              <w:top w:val="single" w:sz="4" w:space="0" w:color="auto"/>
              <w:left w:val="nil"/>
              <w:bottom w:val="single" w:sz="4" w:space="0" w:color="auto"/>
              <w:right w:val="single" w:sz="4" w:space="0" w:color="auto"/>
            </w:tcBorders>
            <w:vAlign w:val="center"/>
          </w:tcPr>
          <w:p w14:paraId="0F4955B0"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0B690B92"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57ED9038" w14:textId="77777777" w:rsidR="009233AD" w:rsidRDefault="002A6E3E">
            <w:pPr>
              <w:widowControl/>
              <w:jc w:val="center"/>
              <w:rPr>
                <w:kern w:val="0"/>
              </w:rPr>
            </w:pPr>
            <w:r>
              <w:rPr>
                <w:kern w:val="0"/>
              </w:rPr>
              <w:t>23,453.19</w:t>
            </w:r>
          </w:p>
        </w:tc>
        <w:tc>
          <w:tcPr>
            <w:tcW w:w="690" w:type="pct"/>
            <w:tcBorders>
              <w:top w:val="single" w:sz="4" w:space="0" w:color="auto"/>
              <w:left w:val="nil"/>
              <w:bottom w:val="single" w:sz="4" w:space="0" w:color="auto"/>
              <w:right w:val="single" w:sz="4" w:space="0" w:color="auto"/>
            </w:tcBorders>
            <w:vAlign w:val="center"/>
          </w:tcPr>
          <w:p w14:paraId="4FC28651" w14:textId="77777777" w:rsidR="009233AD" w:rsidRDefault="002A6E3E">
            <w:pPr>
              <w:widowControl/>
              <w:jc w:val="center"/>
              <w:rPr>
                <w:kern w:val="0"/>
              </w:rPr>
            </w:pPr>
            <w:r>
              <w:rPr>
                <w:kern w:val="0"/>
              </w:rPr>
              <w:t>21.298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74A7A053"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5DBE7441" w14:textId="77777777" w:rsidR="009233AD" w:rsidRDefault="009233AD">
            <w:pPr>
              <w:widowControl/>
              <w:jc w:val="center"/>
              <w:rPr>
                <w:kern w:val="0"/>
              </w:rPr>
            </w:pPr>
          </w:p>
        </w:tc>
      </w:tr>
      <w:tr w:rsidR="009233AD" w14:paraId="517C81E0"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12C6F654"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75E4A97D"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60470A5B"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20653F45" w14:textId="77777777" w:rsidR="009233AD" w:rsidRDefault="002A6E3E">
            <w:pPr>
              <w:widowControl/>
              <w:jc w:val="center"/>
              <w:rPr>
                <w:kern w:val="0"/>
              </w:rPr>
            </w:pPr>
            <w:r>
              <w:rPr>
                <w:kern w:val="0"/>
              </w:rPr>
              <w:t>12,928.73</w:t>
            </w:r>
          </w:p>
        </w:tc>
        <w:tc>
          <w:tcPr>
            <w:tcW w:w="690" w:type="pct"/>
            <w:tcBorders>
              <w:top w:val="single" w:sz="4" w:space="0" w:color="auto"/>
              <w:left w:val="nil"/>
              <w:bottom w:val="single" w:sz="4" w:space="0" w:color="auto"/>
              <w:right w:val="single" w:sz="4" w:space="0" w:color="auto"/>
            </w:tcBorders>
            <w:vAlign w:val="center"/>
          </w:tcPr>
          <w:p w14:paraId="6738F75B" w14:textId="77777777" w:rsidR="009233AD" w:rsidRDefault="002A6E3E">
            <w:pPr>
              <w:widowControl/>
              <w:jc w:val="center"/>
              <w:rPr>
                <w:kern w:val="0"/>
              </w:rPr>
            </w:pPr>
            <w:r>
              <w:rPr>
                <w:kern w:val="0"/>
              </w:rPr>
              <w:t>21.298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0F764E3B"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48A3DDB0" w14:textId="77777777" w:rsidR="009233AD" w:rsidRDefault="009233AD">
            <w:pPr>
              <w:widowControl/>
              <w:jc w:val="center"/>
              <w:rPr>
                <w:kern w:val="0"/>
              </w:rPr>
            </w:pPr>
          </w:p>
        </w:tc>
      </w:tr>
      <w:tr w:rsidR="009233AD" w14:paraId="27852601"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308F5F85"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07502F70"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2A387F0E"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546F0BBC" w14:textId="77777777" w:rsidR="009233AD" w:rsidRDefault="002A6E3E">
            <w:pPr>
              <w:widowControl/>
              <w:jc w:val="center"/>
              <w:rPr>
                <w:kern w:val="0"/>
              </w:rPr>
            </w:pPr>
            <w:r>
              <w:rPr>
                <w:kern w:val="0"/>
              </w:rPr>
              <w:t>8,636.66</w:t>
            </w:r>
          </w:p>
        </w:tc>
        <w:tc>
          <w:tcPr>
            <w:tcW w:w="690" w:type="pct"/>
            <w:tcBorders>
              <w:top w:val="single" w:sz="4" w:space="0" w:color="auto"/>
              <w:left w:val="nil"/>
              <w:bottom w:val="single" w:sz="4" w:space="0" w:color="auto"/>
              <w:right w:val="single" w:sz="4" w:space="0" w:color="auto"/>
            </w:tcBorders>
            <w:vAlign w:val="center"/>
          </w:tcPr>
          <w:p w14:paraId="4322085C" w14:textId="77777777" w:rsidR="009233AD" w:rsidRDefault="002A6E3E">
            <w:pPr>
              <w:widowControl/>
              <w:jc w:val="center"/>
              <w:rPr>
                <w:kern w:val="0"/>
              </w:rPr>
            </w:pPr>
            <w:r>
              <w:rPr>
                <w:kern w:val="0"/>
              </w:rPr>
              <w:t>21.298</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0BA77BD4"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334635A7" w14:textId="77777777" w:rsidR="009233AD" w:rsidRDefault="009233AD">
            <w:pPr>
              <w:widowControl/>
              <w:jc w:val="center"/>
              <w:rPr>
                <w:kern w:val="0"/>
              </w:rPr>
            </w:pPr>
          </w:p>
        </w:tc>
      </w:tr>
      <w:tr w:rsidR="009233AD" w14:paraId="788B20BD"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A0FC224" w14:textId="77777777" w:rsidR="009233AD" w:rsidRDefault="009233AD">
            <w:pPr>
              <w:widowControl/>
              <w:jc w:val="center"/>
              <w:rPr>
                <w:kern w:val="0"/>
              </w:rPr>
            </w:pPr>
          </w:p>
        </w:tc>
        <w:tc>
          <w:tcPr>
            <w:tcW w:w="2740" w:type="pct"/>
            <w:gridSpan w:val="5"/>
            <w:tcBorders>
              <w:top w:val="single" w:sz="4" w:space="0" w:color="auto"/>
              <w:left w:val="single" w:sz="4" w:space="0" w:color="auto"/>
              <w:bottom w:val="single" w:sz="4" w:space="0" w:color="auto"/>
              <w:right w:val="single" w:sz="4" w:space="0" w:color="auto"/>
            </w:tcBorders>
            <w:shd w:val="clear" w:color="000000" w:fill="FFFFFF"/>
            <w:vAlign w:val="center"/>
          </w:tcPr>
          <w:p w14:paraId="0997A763" w14:textId="77777777" w:rsidR="009233AD" w:rsidRDefault="002A6E3E">
            <w:pPr>
              <w:widowControl/>
              <w:jc w:val="center"/>
              <w:rPr>
                <w:kern w:val="0"/>
              </w:rPr>
            </w:pPr>
            <w:r>
              <w:rPr>
                <w:kern w:val="0"/>
              </w:rPr>
              <w:t>小计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19FD3F4F"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237271F9" w14:textId="77777777" w:rsidR="009233AD" w:rsidRDefault="009233AD">
            <w:pPr>
              <w:widowControl/>
              <w:jc w:val="center"/>
              <w:rPr>
                <w:kern w:val="0"/>
              </w:rPr>
            </w:pPr>
          </w:p>
        </w:tc>
      </w:tr>
      <w:tr w:rsidR="009233AD" w14:paraId="778A1A19" w14:textId="77777777">
        <w:trPr>
          <w:trHeight w:val="285"/>
        </w:trPr>
        <w:tc>
          <w:tcPr>
            <w:tcW w:w="446" w:type="pct"/>
            <w:vMerge w:val="restart"/>
            <w:tcBorders>
              <w:top w:val="single" w:sz="4" w:space="0" w:color="auto"/>
              <w:left w:val="single" w:sz="4" w:space="0" w:color="auto"/>
              <w:bottom w:val="single" w:sz="4" w:space="0" w:color="auto"/>
              <w:right w:val="single" w:sz="4" w:space="0" w:color="auto"/>
            </w:tcBorders>
            <w:vAlign w:val="center"/>
          </w:tcPr>
          <w:p w14:paraId="0C73F736" w14:textId="77777777" w:rsidR="009233AD" w:rsidRDefault="002A6E3E">
            <w:pPr>
              <w:widowControl/>
              <w:jc w:val="center"/>
              <w:rPr>
                <w:kern w:val="0"/>
              </w:rPr>
            </w:pPr>
            <w:r>
              <w:rPr>
                <w:kern w:val="0"/>
              </w:rPr>
              <w:t>普通街巷</w:t>
            </w:r>
          </w:p>
        </w:tc>
        <w:tc>
          <w:tcPr>
            <w:tcW w:w="1165" w:type="pct"/>
            <w:tcBorders>
              <w:top w:val="single" w:sz="4" w:space="0" w:color="auto"/>
              <w:left w:val="nil"/>
              <w:bottom w:val="single" w:sz="4" w:space="0" w:color="auto"/>
              <w:right w:val="single" w:sz="4" w:space="0" w:color="auto"/>
            </w:tcBorders>
            <w:vAlign w:val="center"/>
          </w:tcPr>
          <w:p w14:paraId="57DF9288" w14:textId="77777777" w:rsidR="009233AD" w:rsidRDefault="002A6E3E">
            <w:pPr>
              <w:widowControl/>
              <w:jc w:val="center"/>
              <w:rPr>
                <w:kern w:val="0"/>
              </w:rPr>
            </w:pPr>
            <w:r>
              <w:rPr>
                <w:kern w:val="0"/>
              </w:rPr>
              <w:t>车行道（含分隔带绿岛）</w:t>
            </w:r>
          </w:p>
        </w:tc>
        <w:tc>
          <w:tcPr>
            <w:tcW w:w="313" w:type="pct"/>
            <w:gridSpan w:val="2"/>
            <w:tcBorders>
              <w:top w:val="single" w:sz="4" w:space="0" w:color="auto"/>
              <w:left w:val="nil"/>
              <w:bottom w:val="single" w:sz="4" w:space="0" w:color="auto"/>
              <w:right w:val="single" w:sz="4" w:space="0" w:color="auto"/>
            </w:tcBorders>
          </w:tcPr>
          <w:p w14:paraId="370542EC"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5FE53791" w14:textId="77777777" w:rsidR="009233AD" w:rsidRDefault="002A6E3E">
            <w:pPr>
              <w:widowControl/>
              <w:jc w:val="center"/>
              <w:rPr>
                <w:kern w:val="0"/>
              </w:rPr>
            </w:pPr>
            <w:r>
              <w:rPr>
                <w:kern w:val="0"/>
              </w:rPr>
              <w:t>69,156.25</w:t>
            </w:r>
          </w:p>
        </w:tc>
        <w:tc>
          <w:tcPr>
            <w:tcW w:w="690" w:type="pct"/>
            <w:tcBorders>
              <w:top w:val="single" w:sz="4" w:space="0" w:color="auto"/>
              <w:left w:val="nil"/>
              <w:bottom w:val="single" w:sz="4" w:space="0" w:color="auto"/>
              <w:right w:val="single" w:sz="4" w:space="0" w:color="auto"/>
            </w:tcBorders>
            <w:vAlign w:val="center"/>
          </w:tcPr>
          <w:p w14:paraId="77919BBA" w14:textId="77777777" w:rsidR="009233AD" w:rsidRDefault="002A6E3E">
            <w:pPr>
              <w:widowControl/>
              <w:jc w:val="center"/>
              <w:rPr>
                <w:kern w:val="0"/>
              </w:rPr>
            </w:pPr>
            <w:r>
              <w:rPr>
                <w:kern w:val="0"/>
              </w:rPr>
              <w:t>10.241</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2810178C"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0C641BC5" w14:textId="77777777" w:rsidR="009233AD" w:rsidRDefault="009233AD">
            <w:pPr>
              <w:widowControl/>
              <w:jc w:val="center"/>
              <w:rPr>
                <w:kern w:val="0"/>
              </w:rPr>
            </w:pPr>
          </w:p>
        </w:tc>
      </w:tr>
      <w:tr w:rsidR="009233AD" w14:paraId="1DFF30C7"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08182081"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20A3AC3D" w14:textId="77777777" w:rsidR="009233AD" w:rsidRDefault="002A6E3E">
            <w:pPr>
              <w:widowControl/>
              <w:jc w:val="center"/>
              <w:rPr>
                <w:kern w:val="0"/>
              </w:rPr>
            </w:pPr>
            <w:r>
              <w:rPr>
                <w:kern w:val="0"/>
              </w:rPr>
              <w:t>人行道</w:t>
            </w:r>
          </w:p>
        </w:tc>
        <w:tc>
          <w:tcPr>
            <w:tcW w:w="313" w:type="pct"/>
            <w:gridSpan w:val="2"/>
            <w:tcBorders>
              <w:top w:val="single" w:sz="4" w:space="0" w:color="auto"/>
              <w:left w:val="nil"/>
              <w:bottom w:val="single" w:sz="4" w:space="0" w:color="auto"/>
              <w:right w:val="single" w:sz="4" w:space="0" w:color="auto"/>
            </w:tcBorders>
          </w:tcPr>
          <w:p w14:paraId="42135C8D"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7BD2767E" w14:textId="77777777" w:rsidR="009233AD" w:rsidRDefault="002A6E3E">
            <w:pPr>
              <w:widowControl/>
              <w:jc w:val="center"/>
              <w:rPr>
                <w:kern w:val="0"/>
              </w:rPr>
            </w:pPr>
            <w:r>
              <w:rPr>
                <w:kern w:val="0"/>
              </w:rPr>
              <w:t>19,600.84</w:t>
            </w:r>
          </w:p>
        </w:tc>
        <w:tc>
          <w:tcPr>
            <w:tcW w:w="690" w:type="pct"/>
            <w:tcBorders>
              <w:top w:val="single" w:sz="4" w:space="0" w:color="auto"/>
              <w:left w:val="nil"/>
              <w:bottom w:val="single" w:sz="4" w:space="0" w:color="auto"/>
              <w:right w:val="single" w:sz="4" w:space="0" w:color="auto"/>
            </w:tcBorders>
            <w:vAlign w:val="center"/>
          </w:tcPr>
          <w:p w14:paraId="5418C7D8" w14:textId="77777777" w:rsidR="009233AD" w:rsidRDefault="002A6E3E">
            <w:pPr>
              <w:widowControl/>
              <w:jc w:val="center"/>
              <w:rPr>
                <w:kern w:val="0"/>
              </w:rPr>
            </w:pPr>
            <w:r>
              <w:rPr>
                <w:kern w:val="0"/>
              </w:rPr>
              <w:t>10.241</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55B77DE9"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7B6648AE" w14:textId="77777777" w:rsidR="009233AD" w:rsidRDefault="009233AD">
            <w:pPr>
              <w:widowControl/>
              <w:jc w:val="center"/>
              <w:rPr>
                <w:kern w:val="0"/>
              </w:rPr>
            </w:pPr>
          </w:p>
        </w:tc>
      </w:tr>
      <w:tr w:rsidR="009233AD" w14:paraId="6B12C7B8" w14:textId="77777777">
        <w:trPr>
          <w:trHeight w:val="285"/>
        </w:trPr>
        <w:tc>
          <w:tcPr>
            <w:tcW w:w="446" w:type="pct"/>
            <w:vMerge/>
            <w:tcBorders>
              <w:top w:val="single" w:sz="4" w:space="0" w:color="auto"/>
              <w:left w:val="single" w:sz="4" w:space="0" w:color="auto"/>
              <w:bottom w:val="single" w:sz="4" w:space="0" w:color="auto"/>
              <w:right w:val="single" w:sz="4" w:space="0" w:color="auto"/>
            </w:tcBorders>
            <w:vAlign w:val="center"/>
          </w:tcPr>
          <w:p w14:paraId="61FEF59E" w14:textId="77777777" w:rsidR="009233AD" w:rsidRDefault="009233AD">
            <w:pPr>
              <w:widowControl/>
              <w:jc w:val="center"/>
              <w:rPr>
                <w:kern w:val="0"/>
              </w:rPr>
            </w:pPr>
          </w:p>
        </w:tc>
        <w:tc>
          <w:tcPr>
            <w:tcW w:w="1165" w:type="pct"/>
            <w:tcBorders>
              <w:top w:val="single" w:sz="4" w:space="0" w:color="auto"/>
              <w:left w:val="nil"/>
              <w:bottom w:val="single" w:sz="4" w:space="0" w:color="auto"/>
              <w:right w:val="single" w:sz="4" w:space="0" w:color="auto"/>
            </w:tcBorders>
            <w:vAlign w:val="center"/>
          </w:tcPr>
          <w:p w14:paraId="0D219880" w14:textId="77777777" w:rsidR="009233AD" w:rsidRDefault="002A6E3E">
            <w:pPr>
              <w:widowControl/>
              <w:jc w:val="center"/>
              <w:rPr>
                <w:kern w:val="0"/>
              </w:rPr>
            </w:pPr>
            <w:r>
              <w:rPr>
                <w:kern w:val="0"/>
              </w:rPr>
              <w:t>路外保洁</w:t>
            </w:r>
          </w:p>
        </w:tc>
        <w:tc>
          <w:tcPr>
            <w:tcW w:w="313" w:type="pct"/>
            <w:gridSpan w:val="2"/>
            <w:tcBorders>
              <w:top w:val="single" w:sz="4" w:space="0" w:color="auto"/>
              <w:left w:val="nil"/>
              <w:bottom w:val="single" w:sz="4" w:space="0" w:color="auto"/>
              <w:right w:val="single" w:sz="4" w:space="0" w:color="auto"/>
            </w:tcBorders>
          </w:tcPr>
          <w:p w14:paraId="5CE421C4" w14:textId="77777777" w:rsidR="009233AD" w:rsidRDefault="002A6E3E">
            <w:pPr>
              <w:jc w:val="center"/>
            </w:pPr>
            <w:r>
              <w:rPr>
                <w:kern w:val="0"/>
              </w:rPr>
              <w:t>m</w:t>
            </w:r>
            <w:r>
              <w:rPr>
                <w:kern w:val="0"/>
                <w:vertAlign w:val="superscript"/>
              </w:rPr>
              <w:t>2</w:t>
            </w:r>
          </w:p>
        </w:tc>
        <w:tc>
          <w:tcPr>
            <w:tcW w:w="572" w:type="pct"/>
            <w:tcBorders>
              <w:top w:val="single" w:sz="4" w:space="0" w:color="auto"/>
              <w:left w:val="nil"/>
              <w:bottom w:val="single" w:sz="4" w:space="0" w:color="auto"/>
              <w:right w:val="single" w:sz="4" w:space="0" w:color="auto"/>
            </w:tcBorders>
            <w:vAlign w:val="center"/>
          </w:tcPr>
          <w:p w14:paraId="36F0500B" w14:textId="77777777" w:rsidR="009233AD" w:rsidRDefault="002A6E3E">
            <w:pPr>
              <w:widowControl/>
              <w:jc w:val="center"/>
              <w:rPr>
                <w:kern w:val="0"/>
              </w:rPr>
            </w:pPr>
            <w:r>
              <w:rPr>
                <w:kern w:val="0"/>
              </w:rPr>
              <w:t>5,728.85</w:t>
            </w:r>
          </w:p>
        </w:tc>
        <w:tc>
          <w:tcPr>
            <w:tcW w:w="690" w:type="pct"/>
            <w:tcBorders>
              <w:top w:val="single" w:sz="4" w:space="0" w:color="auto"/>
              <w:left w:val="nil"/>
              <w:bottom w:val="single" w:sz="4" w:space="0" w:color="auto"/>
              <w:right w:val="single" w:sz="4" w:space="0" w:color="auto"/>
            </w:tcBorders>
            <w:vAlign w:val="center"/>
          </w:tcPr>
          <w:p w14:paraId="3C3B88CB" w14:textId="77777777" w:rsidR="009233AD" w:rsidRDefault="002A6E3E">
            <w:pPr>
              <w:widowControl/>
              <w:jc w:val="center"/>
              <w:rPr>
                <w:kern w:val="0"/>
              </w:rPr>
            </w:pPr>
            <w:r>
              <w:rPr>
                <w:kern w:val="0"/>
              </w:rPr>
              <w:t>10.241</w:t>
            </w:r>
            <w:r>
              <w:rPr>
                <w:kern w:val="0"/>
              </w:rPr>
              <w:t>元</w:t>
            </w:r>
            <w:r>
              <w:rPr>
                <w:kern w:val="0"/>
              </w:rPr>
              <w:t>/m</w:t>
            </w:r>
            <w:r>
              <w:rPr>
                <w:kern w:val="0"/>
                <w:vertAlign w:val="superscript"/>
              </w:rPr>
              <w:t>2</w:t>
            </w:r>
          </w:p>
        </w:tc>
        <w:tc>
          <w:tcPr>
            <w:tcW w:w="877" w:type="pct"/>
            <w:tcBorders>
              <w:top w:val="single" w:sz="4" w:space="0" w:color="auto"/>
              <w:left w:val="nil"/>
              <w:bottom w:val="single" w:sz="4" w:space="0" w:color="auto"/>
              <w:right w:val="single" w:sz="4" w:space="0" w:color="auto"/>
            </w:tcBorders>
          </w:tcPr>
          <w:p w14:paraId="52FBA292"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1A98982D" w14:textId="77777777" w:rsidR="009233AD" w:rsidRDefault="009233AD">
            <w:pPr>
              <w:widowControl/>
              <w:jc w:val="center"/>
              <w:rPr>
                <w:kern w:val="0"/>
              </w:rPr>
            </w:pPr>
          </w:p>
        </w:tc>
      </w:tr>
      <w:tr w:rsidR="009233AD" w14:paraId="0D72B939" w14:textId="77777777">
        <w:trPr>
          <w:trHeight w:val="285"/>
        </w:trPr>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A84C1B9" w14:textId="77777777" w:rsidR="009233AD" w:rsidRDefault="009233AD">
            <w:pPr>
              <w:widowControl/>
              <w:jc w:val="center"/>
              <w:rPr>
                <w:kern w:val="0"/>
              </w:rPr>
            </w:pPr>
          </w:p>
        </w:tc>
        <w:tc>
          <w:tcPr>
            <w:tcW w:w="2740" w:type="pct"/>
            <w:gridSpan w:val="5"/>
            <w:tcBorders>
              <w:top w:val="single" w:sz="4" w:space="0" w:color="auto"/>
              <w:left w:val="single" w:sz="4" w:space="0" w:color="auto"/>
              <w:bottom w:val="single" w:sz="4" w:space="0" w:color="auto"/>
              <w:right w:val="nil"/>
            </w:tcBorders>
            <w:shd w:val="clear" w:color="000000" w:fill="FFFFFF"/>
            <w:vAlign w:val="center"/>
          </w:tcPr>
          <w:p w14:paraId="6208B4FD" w14:textId="77777777" w:rsidR="009233AD" w:rsidRDefault="002A6E3E">
            <w:pPr>
              <w:widowControl/>
              <w:jc w:val="center"/>
              <w:rPr>
                <w:kern w:val="0"/>
              </w:rPr>
            </w:pPr>
            <w:r>
              <w:rPr>
                <w:kern w:val="0"/>
              </w:rPr>
              <w:t>小计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03144580"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3BBAEF14" w14:textId="77777777" w:rsidR="009233AD" w:rsidRDefault="009233AD">
            <w:pPr>
              <w:widowControl/>
              <w:jc w:val="center"/>
              <w:rPr>
                <w:kern w:val="0"/>
              </w:rPr>
            </w:pPr>
          </w:p>
        </w:tc>
      </w:tr>
      <w:tr w:rsidR="009233AD" w14:paraId="218E4596" w14:textId="77777777">
        <w:trPr>
          <w:trHeight w:val="285"/>
        </w:trPr>
        <w:tc>
          <w:tcPr>
            <w:tcW w:w="1621" w:type="pct"/>
            <w:gridSpan w:val="3"/>
            <w:vMerge w:val="restart"/>
            <w:tcBorders>
              <w:top w:val="single" w:sz="4" w:space="0" w:color="auto"/>
              <w:left w:val="single" w:sz="4" w:space="0" w:color="auto"/>
              <w:right w:val="single" w:sz="4" w:space="0" w:color="auto"/>
            </w:tcBorders>
            <w:shd w:val="clear" w:color="auto" w:fill="auto"/>
            <w:vAlign w:val="center"/>
          </w:tcPr>
          <w:p w14:paraId="053879DB" w14:textId="77777777" w:rsidR="009233AD" w:rsidRDefault="002A6E3E">
            <w:pPr>
              <w:widowControl/>
              <w:jc w:val="center"/>
              <w:rPr>
                <w:kern w:val="0"/>
              </w:rPr>
            </w:pPr>
            <w:r>
              <w:rPr>
                <w:rFonts w:hint="eastAsia"/>
                <w:kern w:val="0"/>
              </w:rPr>
              <w:t>“牛皮癣”清除费</w:t>
            </w:r>
          </w:p>
        </w:tc>
        <w:tc>
          <w:tcPr>
            <w:tcW w:w="303" w:type="pct"/>
            <w:tcBorders>
              <w:top w:val="single" w:sz="4" w:space="0" w:color="auto"/>
              <w:left w:val="single" w:sz="4" w:space="0" w:color="auto"/>
              <w:bottom w:val="single" w:sz="4" w:space="0" w:color="auto"/>
              <w:right w:val="nil"/>
            </w:tcBorders>
            <w:shd w:val="clear" w:color="000000" w:fill="FFFFFF"/>
            <w:vAlign w:val="center"/>
          </w:tcPr>
          <w:p w14:paraId="62A7783C" w14:textId="77777777" w:rsidR="009233AD" w:rsidRDefault="002A6E3E">
            <w:pPr>
              <w:widowControl/>
              <w:jc w:val="center"/>
              <w:rPr>
                <w:kern w:val="0"/>
              </w:rPr>
            </w:pPr>
            <w:r>
              <w:rPr>
                <w:rFonts w:hint="eastAsia"/>
                <w:kern w:val="0"/>
              </w:rPr>
              <w:t>m</w:t>
            </w:r>
          </w:p>
        </w:tc>
        <w:tc>
          <w:tcPr>
            <w:tcW w:w="572" w:type="pct"/>
            <w:tcBorders>
              <w:top w:val="single" w:sz="4" w:space="0" w:color="auto"/>
              <w:left w:val="single" w:sz="4" w:space="0" w:color="auto"/>
              <w:bottom w:val="single" w:sz="4" w:space="0" w:color="auto"/>
              <w:right w:val="nil"/>
            </w:tcBorders>
            <w:shd w:val="clear" w:color="000000" w:fill="FFFFFF"/>
            <w:vAlign w:val="center"/>
          </w:tcPr>
          <w:p w14:paraId="4DBC800B" w14:textId="77777777" w:rsidR="009233AD" w:rsidRDefault="002A6E3E">
            <w:pPr>
              <w:widowControl/>
              <w:jc w:val="center"/>
              <w:rPr>
                <w:kern w:val="0"/>
              </w:rPr>
            </w:pPr>
            <w:r>
              <w:rPr>
                <w:kern w:val="0"/>
              </w:rPr>
              <w:t>75,540.54</w:t>
            </w:r>
          </w:p>
        </w:tc>
        <w:tc>
          <w:tcPr>
            <w:tcW w:w="690" w:type="pct"/>
            <w:tcBorders>
              <w:top w:val="single" w:sz="4" w:space="0" w:color="auto"/>
              <w:left w:val="single" w:sz="4" w:space="0" w:color="auto"/>
              <w:bottom w:val="single" w:sz="4" w:space="0" w:color="auto"/>
              <w:right w:val="nil"/>
            </w:tcBorders>
            <w:shd w:val="clear" w:color="000000" w:fill="FFFFFF"/>
            <w:vAlign w:val="center"/>
          </w:tcPr>
          <w:p w14:paraId="53891590" w14:textId="77777777" w:rsidR="009233AD" w:rsidRDefault="002A6E3E">
            <w:pPr>
              <w:widowControl/>
              <w:jc w:val="center"/>
              <w:rPr>
                <w:kern w:val="0"/>
              </w:rPr>
            </w:pPr>
            <w:r>
              <w:rPr>
                <w:rFonts w:hint="eastAsia"/>
                <w:kern w:val="0"/>
              </w:rPr>
              <w:t>14.8</w:t>
            </w:r>
            <w:r>
              <w:rPr>
                <w:rFonts w:hint="eastAsia"/>
                <w:kern w:val="0"/>
              </w:rPr>
              <w:t>元</w:t>
            </w:r>
            <w:r>
              <w:rPr>
                <w:rFonts w:hint="eastAsia"/>
                <w:kern w:val="0"/>
              </w:rPr>
              <w:t>/m</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4D0D20E9"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0BB45E31" w14:textId="77777777" w:rsidR="009233AD" w:rsidRDefault="009233AD">
            <w:pPr>
              <w:widowControl/>
              <w:jc w:val="center"/>
              <w:rPr>
                <w:kern w:val="0"/>
              </w:rPr>
            </w:pPr>
          </w:p>
        </w:tc>
      </w:tr>
      <w:tr w:rsidR="009233AD" w14:paraId="73E72F63" w14:textId="77777777">
        <w:trPr>
          <w:trHeight w:val="285"/>
        </w:trPr>
        <w:tc>
          <w:tcPr>
            <w:tcW w:w="1621" w:type="pct"/>
            <w:gridSpan w:val="3"/>
            <w:vMerge/>
            <w:tcBorders>
              <w:left w:val="single" w:sz="4" w:space="0" w:color="auto"/>
              <w:bottom w:val="single" w:sz="4" w:space="0" w:color="auto"/>
              <w:right w:val="single" w:sz="4" w:space="0" w:color="auto"/>
            </w:tcBorders>
            <w:shd w:val="clear" w:color="auto" w:fill="auto"/>
            <w:vAlign w:val="center"/>
          </w:tcPr>
          <w:p w14:paraId="6A103F6A" w14:textId="77777777" w:rsidR="009233AD" w:rsidRDefault="009233AD">
            <w:pPr>
              <w:widowControl/>
              <w:jc w:val="center"/>
              <w:rPr>
                <w:kern w:val="0"/>
              </w:rPr>
            </w:pPr>
          </w:p>
        </w:tc>
        <w:tc>
          <w:tcPr>
            <w:tcW w:w="303" w:type="pct"/>
            <w:tcBorders>
              <w:top w:val="single" w:sz="4" w:space="0" w:color="auto"/>
              <w:left w:val="single" w:sz="4" w:space="0" w:color="auto"/>
              <w:bottom w:val="single" w:sz="4" w:space="0" w:color="auto"/>
              <w:right w:val="nil"/>
            </w:tcBorders>
            <w:shd w:val="clear" w:color="000000" w:fill="FFFFFF"/>
            <w:vAlign w:val="center"/>
          </w:tcPr>
          <w:p w14:paraId="0C5DC0FE" w14:textId="77777777" w:rsidR="009233AD" w:rsidRDefault="002A6E3E">
            <w:pPr>
              <w:widowControl/>
              <w:jc w:val="center"/>
              <w:rPr>
                <w:kern w:val="0"/>
              </w:rPr>
            </w:pPr>
            <w:r>
              <w:rPr>
                <w:rFonts w:hint="eastAsia"/>
                <w:kern w:val="0"/>
              </w:rPr>
              <w:t>-</w:t>
            </w:r>
          </w:p>
        </w:tc>
        <w:tc>
          <w:tcPr>
            <w:tcW w:w="572" w:type="pct"/>
            <w:tcBorders>
              <w:top w:val="single" w:sz="4" w:space="0" w:color="auto"/>
              <w:left w:val="single" w:sz="4" w:space="0" w:color="auto"/>
              <w:bottom w:val="single" w:sz="4" w:space="0" w:color="auto"/>
              <w:right w:val="nil"/>
            </w:tcBorders>
            <w:shd w:val="clear" w:color="000000" w:fill="FFFFFF"/>
            <w:vAlign w:val="center"/>
          </w:tcPr>
          <w:p w14:paraId="03C190F1" w14:textId="77777777" w:rsidR="009233AD" w:rsidRDefault="002A6E3E">
            <w:pPr>
              <w:widowControl/>
              <w:jc w:val="center"/>
              <w:rPr>
                <w:kern w:val="0"/>
              </w:rPr>
            </w:pPr>
            <w:r>
              <w:rPr>
                <w:rFonts w:hint="eastAsia"/>
                <w:kern w:val="0"/>
              </w:rPr>
              <w:t>-</w:t>
            </w:r>
          </w:p>
        </w:tc>
        <w:tc>
          <w:tcPr>
            <w:tcW w:w="690" w:type="pct"/>
            <w:tcBorders>
              <w:top w:val="single" w:sz="4" w:space="0" w:color="auto"/>
              <w:left w:val="single" w:sz="4" w:space="0" w:color="auto"/>
              <w:bottom w:val="single" w:sz="4" w:space="0" w:color="auto"/>
              <w:right w:val="nil"/>
            </w:tcBorders>
            <w:shd w:val="clear" w:color="000000" w:fill="FFFFFF"/>
            <w:vAlign w:val="center"/>
          </w:tcPr>
          <w:p w14:paraId="33E217A9" w14:textId="77777777" w:rsidR="009233AD" w:rsidRDefault="002A6E3E">
            <w:pPr>
              <w:widowControl/>
              <w:jc w:val="center"/>
              <w:rPr>
                <w:kern w:val="0"/>
              </w:rPr>
            </w:pPr>
            <w:r>
              <w:rPr>
                <w:rFonts w:hint="eastAsia"/>
                <w:kern w:val="0"/>
              </w:rPr>
              <w:t>-</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03B28B62"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7399F209" w14:textId="77777777" w:rsidR="009233AD" w:rsidRDefault="009233AD">
            <w:pPr>
              <w:widowControl/>
              <w:jc w:val="center"/>
              <w:rPr>
                <w:kern w:val="0"/>
              </w:rPr>
            </w:pPr>
          </w:p>
        </w:tc>
      </w:tr>
      <w:tr w:rsidR="009233AD" w14:paraId="541F64AB" w14:textId="77777777">
        <w:trPr>
          <w:trHeight w:val="285"/>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14:paraId="0711ED5E" w14:textId="77777777" w:rsidR="009233AD" w:rsidRDefault="002A6E3E">
            <w:pPr>
              <w:widowControl/>
              <w:jc w:val="center"/>
              <w:rPr>
                <w:kern w:val="0"/>
              </w:rPr>
            </w:pPr>
            <w:r>
              <w:rPr>
                <w:kern w:val="0"/>
              </w:rPr>
              <w:lastRenderedPageBreak/>
              <w:t>*</w:t>
            </w:r>
          </w:p>
        </w:tc>
        <w:tc>
          <w:tcPr>
            <w:tcW w:w="2740" w:type="pct"/>
            <w:gridSpan w:val="5"/>
            <w:tcBorders>
              <w:top w:val="single" w:sz="4" w:space="0" w:color="auto"/>
              <w:left w:val="single" w:sz="4" w:space="0" w:color="auto"/>
              <w:bottom w:val="single" w:sz="4" w:space="0" w:color="auto"/>
              <w:right w:val="nil"/>
            </w:tcBorders>
            <w:shd w:val="clear" w:color="000000" w:fill="FFFFFF"/>
            <w:vAlign w:val="center"/>
          </w:tcPr>
          <w:p w14:paraId="55CBE120" w14:textId="77777777" w:rsidR="009233AD" w:rsidRDefault="002A6E3E">
            <w:pPr>
              <w:widowControl/>
              <w:jc w:val="center"/>
              <w:rPr>
                <w:kern w:val="0"/>
              </w:rPr>
            </w:pPr>
            <w:r>
              <w:rPr>
                <w:kern w:val="0"/>
              </w:rPr>
              <w:t>道路保洁费用合计</w:t>
            </w:r>
          </w:p>
        </w:tc>
        <w:tc>
          <w:tcPr>
            <w:tcW w:w="877" w:type="pct"/>
            <w:tcBorders>
              <w:top w:val="single" w:sz="4" w:space="0" w:color="auto"/>
              <w:left w:val="single" w:sz="4" w:space="0" w:color="auto"/>
              <w:bottom w:val="single" w:sz="4" w:space="0" w:color="auto"/>
              <w:right w:val="single" w:sz="4" w:space="0" w:color="auto"/>
            </w:tcBorders>
            <w:shd w:val="clear" w:color="000000" w:fill="FFFFFF"/>
          </w:tcPr>
          <w:p w14:paraId="09886863" w14:textId="77777777" w:rsidR="009233AD" w:rsidRDefault="002A6E3E">
            <w:pPr>
              <w:widowControl/>
              <w:jc w:val="center"/>
              <w:rPr>
                <w:kern w:val="0"/>
              </w:rPr>
            </w:pPr>
            <w:r>
              <w:rPr>
                <w:rFonts w:hint="eastAsia"/>
                <w:kern w:val="0"/>
              </w:rPr>
              <w:t>/</w:t>
            </w:r>
          </w:p>
        </w:tc>
        <w:tc>
          <w:tcPr>
            <w:tcW w:w="937" w:type="pct"/>
            <w:tcBorders>
              <w:top w:val="single" w:sz="4" w:space="0" w:color="auto"/>
              <w:left w:val="single" w:sz="4" w:space="0" w:color="auto"/>
              <w:bottom w:val="single" w:sz="4" w:space="0" w:color="auto"/>
              <w:right w:val="single" w:sz="4" w:space="0" w:color="auto"/>
            </w:tcBorders>
            <w:shd w:val="clear" w:color="000000" w:fill="FFFFFF"/>
          </w:tcPr>
          <w:p w14:paraId="511956AF" w14:textId="77777777" w:rsidR="009233AD" w:rsidRDefault="009233AD">
            <w:pPr>
              <w:widowControl/>
              <w:jc w:val="center"/>
              <w:rPr>
                <w:kern w:val="0"/>
              </w:rPr>
            </w:pPr>
          </w:p>
        </w:tc>
      </w:tr>
      <w:tr w:rsidR="009233AD" w14:paraId="5B8B1A21" w14:textId="77777777">
        <w:trPr>
          <w:trHeight w:val="510"/>
        </w:trPr>
        <w:tc>
          <w:tcPr>
            <w:tcW w:w="446" w:type="pct"/>
            <w:tcBorders>
              <w:top w:val="single" w:sz="4" w:space="0" w:color="auto"/>
              <w:left w:val="single" w:sz="4" w:space="0" w:color="auto"/>
              <w:bottom w:val="single" w:sz="4" w:space="0" w:color="auto"/>
              <w:right w:val="single" w:sz="4" w:space="0" w:color="auto"/>
            </w:tcBorders>
            <w:vAlign w:val="center"/>
          </w:tcPr>
          <w:p w14:paraId="5365DFF1" w14:textId="77777777" w:rsidR="009233AD" w:rsidRDefault="002A6E3E">
            <w:pPr>
              <w:widowControl/>
              <w:jc w:val="center"/>
              <w:rPr>
                <w:kern w:val="0"/>
              </w:rPr>
            </w:pPr>
            <w:r>
              <w:rPr>
                <w:kern w:val="0"/>
              </w:rPr>
              <w:t>扣减经营性停车场</w:t>
            </w:r>
          </w:p>
        </w:tc>
        <w:tc>
          <w:tcPr>
            <w:tcW w:w="1165" w:type="pct"/>
            <w:tcBorders>
              <w:top w:val="single" w:sz="4" w:space="0" w:color="auto"/>
              <w:left w:val="nil"/>
              <w:bottom w:val="single" w:sz="4" w:space="0" w:color="auto"/>
              <w:right w:val="single" w:sz="4" w:space="0" w:color="auto"/>
            </w:tcBorders>
            <w:vAlign w:val="center"/>
          </w:tcPr>
          <w:p w14:paraId="064D0901" w14:textId="77777777" w:rsidR="009233AD" w:rsidRDefault="002A6E3E">
            <w:pPr>
              <w:widowControl/>
              <w:jc w:val="center"/>
              <w:rPr>
                <w:kern w:val="0"/>
              </w:rPr>
            </w:pPr>
            <w:r>
              <w:rPr>
                <w:kern w:val="0"/>
              </w:rPr>
              <w:t>扣减经营性停车场</w:t>
            </w:r>
          </w:p>
        </w:tc>
        <w:tc>
          <w:tcPr>
            <w:tcW w:w="313" w:type="pct"/>
            <w:gridSpan w:val="2"/>
            <w:tcBorders>
              <w:top w:val="single" w:sz="4" w:space="0" w:color="auto"/>
              <w:left w:val="nil"/>
              <w:bottom w:val="single" w:sz="4" w:space="0" w:color="auto"/>
              <w:right w:val="single" w:sz="4" w:space="0" w:color="auto"/>
            </w:tcBorders>
            <w:vAlign w:val="center"/>
          </w:tcPr>
          <w:p w14:paraId="545F26C8" w14:textId="77777777" w:rsidR="009233AD" w:rsidRDefault="002A6E3E">
            <w:pPr>
              <w:widowControl/>
              <w:jc w:val="center"/>
              <w:rPr>
                <w:kern w:val="0"/>
              </w:rPr>
            </w:pPr>
            <w:r>
              <w:rPr>
                <w:kern w:val="0"/>
              </w:rPr>
              <w:t>㎡</w:t>
            </w:r>
          </w:p>
        </w:tc>
        <w:tc>
          <w:tcPr>
            <w:tcW w:w="572" w:type="pct"/>
            <w:tcBorders>
              <w:top w:val="single" w:sz="4" w:space="0" w:color="auto"/>
              <w:left w:val="nil"/>
              <w:bottom w:val="single" w:sz="4" w:space="0" w:color="auto"/>
              <w:right w:val="single" w:sz="4" w:space="0" w:color="auto"/>
            </w:tcBorders>
            <w:vAlign w:val="center"/>
          </w:tcPr>
          <w:p w14:paraId="615FA211" w14:textId="77777777" w:rsidR="009233AD" w:rsidRDefault="002A6E3E">
            <w:pPr>
              <w:widowControl/>
              <w:jc w:val="center"/>
              <w:rPr>
                <w:kern w:val="0"/>
              </w:rPr>
            </w:pPr>
            <w:r>
              <w:rPr>
                <w:kern w:val="0"/>
              </w:rPr>
              <w:t>45,506.49</w:t>
            </w:r>
          </w:p>
        </w:tc>
        <w:tc>
          <w:tcPr>
            <w:tcW w:w="690" w:type="pct"/>
            <w:tcBorders>
              <w:top w:val="single" w:sz="4" w:space="0" w:color="auto"/>
              <w:left w:val="nil"/>
              <w:bottom w:val="single" w:sz="4" w:space="0" w:color="auto"/>
              <w:right w:val="single" w:sz="4" w:space="0" w:color="auto"/>
            </w:tcBorders>
            <w:vAlign w:val="center"/>
          </w:tcPr>
          <w:p w14:paraId="2CD95718" w14:textId="77777777" w:rsidR="009233AD" w:rsidRDefault="002A6E3E">
            <w:pPr>
              <w:widowControl/>
              <w:jc w:val="center"/>
              <w:rPr>
                <w:kern w:val="0"/>
              </w:rPr>
            </w:pPr>
            <w:r>
              <w:rPr>
                <w:kern w:val="0"/>
              </w:rPr>
              <w:t>12.813</w:t>
            </w:r>
            <w:r>
              <w:rPr>
                <w:kern w:val="0"/>
              </w:rPr>
              <w:t>元</w:t>
            </w:r>
            <w:r>
              <w:rPr>
                <w:kern w:val="0"/>
              </w:rPr>
              <w:t>/m2</w:t>
            </w:r>
          </w:p>
        </w:tc>
        <w:tc>
          <w:tcPr>
            <w:tcW w:w="877" w:type="pct"/>
            <w:tcBorders>
              <w:top w:val="single" w:sz="4" w:space="0" w:color="auto"/>
              <w:left w:val="nil"/>
              <w:bottom w:val="single" w:sz="4" w:space="0" w:color="auto"/>
              <w:right w:val="single" w:sz="4" w:space="0" w:color="auto"/>
            </w:tcBorders>
          </w:tcPr>
          <w:p w14:paraId="28EF034B"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745E2A56" w14:textId="77777777" w:rsidR="009233AD" w:rsidRDefault="009233AD">
            <w:pPr>
              <w:widowControl/>
              <w:jc w:val="center"/>
              <w:rPr>
                <w:kern w:val="0"/>
              </w:rPr>
            </w:pPr>
          </w:p>
        </w:tc>
      </w:tr>
      <w:tr w:rsidR="009233AD" w14:paraId="014A58F9" w14:textId="77777777">
        <w:trPr>
          <w:trHeight w:val="510"/>
        </w:trPr>
        <w:tc>
          <w:tcPr>
            <w:tcW w:w="446" w:type="pct"/>
            <w:tcBorders>
              <w:top w:val="single" w:sz="4" w:space="0" w:color="auto"/>
              <w:left w:val="single" w:sz="4" w:space="0" w:color="auto"/>
              <w:bottom w:val="single" w:sz="4" w:space="0" w:color="auto"/>
              <w:right w:val="single" w:sz="4" w:space="0" w:color="auto"/>
            </w:tcBorders>
            <w:vAlign w:val="center"/>
          </w:tcPr>
          <w:p w14:paraId="02764B9E" w14:textId="77777777" w:rsidR="009233AD" w:rsidRDefault="002A6E3E">
            <w:pPr>
              <w:widowControl/>
              <w:jc w:val="center"/>
              <w:rPr>
                <w:b/>
                <w:bCs/>
                <w:kern w:val="0"/>
              </w:rPr>
            </w:pPr>
            <w:r>
              <w:rPr>
                <w:b/>
                <w:bCs/>
                <w:kern w:val="0"/>
              </w:rPr>
              <w:t>*</w:t>
            </w:r>
          </w:p>
        </w:tc>
        <w:tc>
          <w:tcPr>
            <w:tcW w:w="2740" w:type="pct"/>
            <w:gridSpan w:val="5"/>
            <w:tcBorders>
              <w:top w:val="single" w:sz="4" w:space="0" w:color="auto"/>
              <w:left w:val="nil"/>
              <w:bottom w:val="single" w:sz="4" w:space="0" w:color="auto"/>
              <w:right w:val="single" w:sz="4" w:space="0" w:color="auto"/>
            </w:tcBorders>
            <w:vAlign w:val="center"/>
          </w:tcPr>
          <w:p w14:paraId="0F3FA7E5" w14:textId="77777777" w:rsidR="009233AD" w:rsidRDefault="002A6E3E">
            <w:pPr>
              <w:widowControl/>
              <w:jc w:val="center"/>
              <w:rPr>
                <w:b/>
                <w:bCs/>
                <w:kern w:val="0"/>
              </w:rPr>
            </w:pPr>
            <w:r>
              <w:rPr>
                <w:b/>
                <w:bCs/>
                <w:kern w:val="0"/>
              </w:rPr>
              <w:t>扣减经营性停车场后道路保洁费用合计</w:t>
            </w:r>
          </w:p>
        </w:tc>
        <w:tc>
          <w:tcPr>
            <w:tcW w:w="877" w:type="pct"/>
            <w:tcBorders>
              <w:top w:val="single" w:sz="4" w:space="0" w:color="auto"/>
              <w:left w:val="nil"/>
              <w:bottom w:val="single" w:sz="4" w:space="0" w:color="auto"/>
              <w:right w:val="single" w:sz="4" w:space="0" w:color="auto"/>
            </w:tcBorders>
          </w:tcPr>
          <w:p w14:paraId="1818B837" w14:textId="77777777" w:rsidR="009233AD" w:rsidRDefault="002A6E3E">
            <w:pPr>
              <w:widowControl/>
              <w:jc w:val="center"/>
              <w:rPr>
                <w:b/>
                <w:bCs/>
                <w:kern w:val="0"/>
              </w:rPr>
            </w:pPr>
            <w:r>
              <w:rPr>
                <w:rFonts w:hint="eastAsia"/>
                <w:b/>
                <w:bCs/>
                <w:kern w:val="0"/>
              </w:rPr>
              <w:t>/</w:t>
            </w:r>
          </w:p>
        </w:tc>
        <w:tc>
          <w:tcPr>
            <w:tcW w:w="937" w:type="pct"/>
            <w:tcBorders>
              <w:top w:val="single" w:sz="4" w:space="0" w:color="auto"/>
              <w:left w:val="single" w:sz="4" w:space="0" w:color="auto"/>
              <w:bottom w:val="single" w:sz="4" w:space="0" w:color="auto"/>
              <w:right w:val="single" w:sz="4" w:space="0" w:color="auto"/>
            </w:tcBorders>
          </w:tcPr>
          <w:p w14:paraId="075FCD0E" w14:textId="77777777" w:rsidR="009233AD" w:rsidRDefault="009233AD">
            <w:pPr>
              <w:widowControl/>
              <w:jc w:val="center"/>
              <w:rPr>
                <w:b/>
                <w:bCs/>
                <w:kern w:val="0"/>
              </w:rPr>
            </w:pPr>
          </w:p>
        </w:tc>
      </w:tr>
    </w:tbl>
    <w:p w14:paraId="1C43F57E" w14:textId="77777777" w:rsidR="009233AD" w:rsidRDefault="002A6E3E">
      <w:pPr>
        <w:adjustRightInd w:val="0"/>
        <w:snapToGrid w:val="0"/>
        <w:spacing w:line="440" w:lineRule="exact"/>
        <w:ind w:firstLineChars="200" w:firstLine="420"/>
      </w:pPr>
      <w:r>
        <w:t>（</w:t>
      </w:r>
      <w:r>
        <w:t>2</w:t>
      </w:r>
      <w:r>
        <w:t>）公厕保洁服务费</w:t>
      </w:r>
    </w:p>
    <w:p w14:paraId="762D9C9E" w14:textId="77777777" w:rsidR="009233AD" w:rsidRDefault="002A6E3E">
      <w:pPr>
        <w:adjustRightInd w:val="0"/>
        <w:snapToGrid w:val="0"/>
        <w:spacing w:line="440" w:lineRule="exact"/>
        <w:ind w:firstLineChars="200" w:firstLine="420"/>
      </w:pPr>
      <w:r>
        <w:rPr>
          <w:rFonts w:hint="eastAsia"/>
        </w:rPr>
        <w:t>合作期内，</w:t>
      </w:r>
      <w:r>
        <w:t>根据</w:t>
      </w:r>
      <w:r>
        <w:rPr>
          <w:rFonts w:hint="eastAsia"/>
        </w:rPr>
        <w:t>第</w:t>
      </w:r>
      <w:r>
        <w:rPr>
          <w:rFonts w:hint="eastAsia"/>
        </w:rPr>
        <w:t>1</w:t>
      </w:r>
      <w:r>
        <w:t>3.2.1</w:t>
      </w:r>
      <w:r>
        <w:rPr>
          <w:rFonts w:hint="eastAsia"/>
        </w:rPr>
        <w:t>条款（付费原则）确定公厕保洁服务费。</w:t>
      </w:r>
    </w:p>
    <w:p w14:paraId="4EDE476E" w14:textId="77777777" w:rsidR="009233AD" w:rsidRDefault="002A6E3E">
      <w:pPr>
        <w:adjustRightInd w:val="0"/>
        <w:snapToGrid w:val="0"/>
        <w:spacing w:line="440" w:lineRule="exact"/>
        <w:ind w:firstLineChars="200" w:firstLine="420"/>
        <w:jc w:val="center"/>
      </w:pPr>
      <w:r>
        <w:rPr>
          <w:kern w:val="0"/>
        </w:rPr>
        <w:t>表</w:t>
      </w:r>
      <w:r>
        <w:rPr>
          <w:kern w:val="0"/>
        </w:rPr>
        <w:t xml:space="preserve">10-2 </w:t>
      </w:r>
      <w:r>
        <w:rPr>
          <w:kern w:val="0"/>
        </w:rPr>
        <w:t>垃圾转运站服务费</w:t>
      </w:r>
    </w:p>
    <w:tbl>
      <w:tblPr>
        <w:tblW w:w="5000" w:type="pct"/>
        <w:tblLayout w:type="fixed"/>
        <w:tblLook w:val="04A0" w:firstRow="1" w:lastRow="0" w:firstColumn="1" w:lastColumn="0" w:noHBand="0" w:noVBand="1"/>
      </w:tblPr>
      <w:tblGrid>
        <w:gridCol w:w="1248"/>
        <w:gridCol w:w="3260"/>
        <w:gridCol w:w="876"/>
        <w:gridCol w:w="1601"/>
        <w:gridCol w:w="1766"/>
        <w:gridCol w:w="2622"/>
        <w:gridCol w:w="2619"/>
      </w:tblGrid>
      <w:tr w:rsidR="009233AD" w14:paraId="79D7AC47" w14:textId="77777777">
        <w:trPr>
          <w:trHeight w:val="817"/>
        </w:trPr>
        <w:tc>
          <w:tcPr>
            <w:tcW w:w="446" w:type="pct"/>
            <w:tcBorders>
              <w:top w:val="single" w:sz="4" w:space="0" w:color="auto"/>
              <w:left w:val="single" w:sz="4" w:space="0" w:color="auto"/>
              <w:bottom w:val="single" w:sz="4" w:space="0" w:color="auto"/>
              <w:right w:val="single" w:sz="4" w:space="0" w:color="auto"/>
            </w:tcBorders>
            <w:vAlign w:val="center"/>
          </w:tcPr>
          <w:p w14:paraId="40672A17" w14:textId="77777777" w:rsidR="009233AD" w:rsidRDefault="002A6E3E">
            <w:pPr>
              <w:widowControl/>
              <w:jc w:val="center"/>
              <w:rPr>
                <w:rFonts w:eastAsia="黑体"/>
                <w:kern w:val="0"/>
              </w:rPr>
            </w:pPr>
            <w:r>
              <w:rPr>
                <w:rFonts w:eastAsia="黑体"/>
                <w:kern w:val="0"/>
              </w:rPr>
              <w:t>项目分类</w:t>
            </w:r>
          </w:p>
        </w:tc>
        <w:tc>
          <w:tcPr>
            <w:tcW w:w="1165" w:type="pct"/>
            <w:tcBorders>
              <w:top w:val="single" w:sz="4" w:space="0" w:color="auto"/>
              <w:left w:val="single" w:sz="4" w:space="0" w:color="auto"/>
              <w:bottom w:val="single" w:sz="4" w:space="0" w:color="auto"/>
              <w:right w:val="single" w:sz="4" w:space="0" w:color="auto"/>
            </w:tcBorders>
            <w:vAlign w:val="center"/>
          </w:tcPr>
          <w:p w14:paraId="50C69A1B" w14:textId="77777777" w:rsidR="009233AD" w:rsidRDefault="002A6E3E">
            <w:pPr>
              <w:widowControl/>
              <w:jc w:val="center"/>
              <w:rPr>
                <w:rFonts w:eastAsia="黑体"/>
                <w:kern w:val="0"/>
              </w:rPr>
            </w:pPr>
            <w:r>
              <w:rPr>
                <w:rFonts w:eastAsia="黑体"/>
                <w:kern w:val="0"/>
              </w:rPr>
              <w:t>设施类别</w:t>
            </w:r>
          </w:p>
        </w:tc>
        <w:tc>
          <w:tcPr>
            <w:tcW w:w="313" w:type="pct"/>
            <w:tcBorders>
              <w:top w:val="single" w:sz="4" w:space="0" w:color="auto"/>
              <w:left w:val="single" w:sz="4" w:space="0" w:color="auto"/>
              <w:bottom w:val="single" w:sz="4" w:space="0" w:color="auto"/>
              <w:right w:val="single" w:sz="4" w:space="0" w:color="auto"/>
            </w:tcBorders>
            <w:vAlign w:val="center"/>
          </w:tcPr>
          <w:p w14:paraId="6E12F145" w14:textId="77777777" w:rsidR="009233AD" w:rsidRDefault="002A6E3E">
            <w:pPr>
              <w:widowControl/>
              <w:jc w:val="center"/>
              <w:rPr>
                <w:rFonts w:eastAsia="黑体"/>
                <w:kern w:val="0"/>
              </w:rPr>
            </w:pPr>
            <w:r>
              <w:rPr>
                <w:rFonts w:eastAsia="黑体"/>
                <w:kern w:val="0"/>
              </w:rPr>
              <w:t>计量单位</w:t>
            </w:r>
          </w:p>
        </w:tc>
        <w:tc>
          <w:tcPr>
            <w:tcW w:w="572" w:type="pct"/>
            <w:tcBorders>
              <w:top w:val="single" w:sz="4" w:space="0" w:color="auto"/>
              <w:left w:val="single" w:sz="4" w:space="0" w:color="auto"/>
              <w:bottom w:val="single" w:sz="4" w:space="0" w:color="auto"/>
              <w:right w:val="single" w:sz="4" w:space="0" w:color="auto"/>
            </w:tcBorders>
            <w:vAlign w:val="center"/>
          </w:tcPr>
          <w:p w14:paraId="67BEE0BF" w14:textId="77777777" w:rsidR="009233AD" w:rsidRDefault="002A6E3E">
            <w:pPr>
              <w:widowControl/>
              <w:jc w:val="center"/>
              <w:rPr>
                <w:rFonts w:eastAsia="黑体"/>
                <w:kern w:val="0"/>
              </w:rPr>
            </w:pPr>
            <w:r>
              <w:rPr>
                <w:rFonts w:eastAsia="黑体" w:hint="eastAsia"/>
                <w:kern w:val="0"/>
              </w:rPr>
              <w:t>①</w:t>
            </w:r>
            <w:r>
              <w:rPr>
                <w:rFonts w:eastAsia="黑体"/>
                <w:kern w:val="0"/>
              </w:rPr>
              <w:t>设施量</w:t>
            </w:r>
          </w:p>
        </w:tc>
        <w:tc>
          <w:tcPr>
            <w:tcW w:w="631" w:type="pct"/>
            <w:tcBorders>
              <w:top w:val="single" w:sz="4" w:space="0" w:color="auto"/>
              <w:left w:val="single" w:sz="4" w:space="0" w:color="auto"/>
              <w:bottom w:val="single" w:sz="4" w:space="0" w:color="auto"/>
              <w:right w:val="single" w:sz="4" w:space="0" w:color="auto"/>
            </w:tcBorders>
            <w:vAlign w:val="center"/>
          </w:tcPr>
          <w:p w14:paraId="20C0E2D2" w14:textId="77777777" w:rsidR="009233AD" w:rsidRDefault="002A6E3E">
            <w:pPr>
              <w:widowControl/>
              <w:jc w:val="center"/>
              <w:rPr>
                <w:rFonts w:eastAsia="黑体"/>
                <w:kern w:val="0"/>
              </w:rPr>
            </w:pPr>
            <w:r>
              <w:rPr>
                <w:rFonts w:eastAsia="黑体" w:hint="eastAsia"/>
                <w:kern w:val="0"/>
              </w:rPr>
              <w:t>②</w:t>
            </w:r>
            <w:r>
              <w:rPr>
                <w:rFonts w:eastAsia="黑体"/>
                <w:kern w:val="0"/>
              </w:rPr>
              <w:t>定额标准</w:t>
            </w:r>
            <w:r>
              <w:rPr>
                <w:rFonts w:eastAsia="黑体"/>
                <w:kern w:val="0"/>
              </w:rPr>
              <w:br/>
            </w:r>
            <w:r>
              <w:rPr>
                <w:rFonts w:eastAsia="黑体"/>
                <w:kern w:val="0"/>
              </w:rPr>
              <w:t>（指导价）</w:t>
            </w:r>
          </w:p>
        </w:tc>
        <w:tc>
          <w:tcPr>
            <w:tcW w:w="937" w:type="pct"/>
            <w:tcBorders>
              <w:top w:val="single" w:sz="4" w:space="0" w:color="auto"/>
              <w:left w:val="single" w:sz="4" w:space="0" w:color="auto"/>
              <w:bottom w:val="single" w:sz="4" w:space="0" w:color="auto"/>
              <w:right w:val="single" w:sz="4" w:space="0" w:color="auto"/>
            </w:tcBorders>
            <w:vAlign w:val="center"/>
          </w:tcPr>
          <w:p w14:paraId="22CA4731" w14:textId="77777777" w:rsidR="009233AD" w:rsidRDefault="002A6E3E">
            <w:pPr>
              <w:widowControl/>
              <w:jc w:val="center"/>
              <w:rPr>
                <w:rFonts w:eastAsia="黑体"/>
                <w:kern w:val="0"/>
              </w:rPr>
            </w:pPr>
            <w:r>
              <w:rPr>
                <w:rFonts w:eastAsia="黑体" w:hint="eastAsia"/>
                <w:kern w:val="0"/>
              </w:rPr>
              <w:t>③</w:t>
            </w:r>
            <w:proofErr w:type="gramStart"/>
            <w:r>
              <w:rPr>
                <w:rFonts w:eastAsia="黑体" w:hint="eastAsia"/>
                <w:kern w:val="0"/>
              </w:rPr>
              <w:t>下浮率</w:t>
            </w:r>
            <w:proofErr w:type="gramEnd"/>
          </w:p>
        </w:tc>
        <w:tc>
          <w:tcPr>
            <w:tcW w:w="937" w:type="pct"/>
            <w:tcBorders>
              <w:top w:val="single" w:sz="4" w:space="0" w:color="auto"/>
              <w:left w:val="single" w:sz="4" w:space="0" w:color="auto"/>
              <w:bottom w:val="single" w:sz="4" w:space="0" w:color="auto"/>
              <w:right w:val="single" w:sz="4" w:space="0" w:color="auto"/>
            </w:tcBorders>
            <w:vAlign w:val="center"/>
          </w:tcPr>
          <w:p w14:paraId="4519DF6B" w14:textId="77777777" w:rsidR="009233AD" w:rsidRDefault="002A6E3E">
            <w:pPr>
              <w:widowControl/>
              <w:jc w:val="center"/>
              <w:rPr>
                <w:rFonts w:eastAsia="黑体"/>
                <w:kern w:val="0"/>
              </w:rPr>
            </w:pPr>
            <w:r>
              <w:rPr>
                <w:rFonts w:eastAsia="黑体" w:hint="eastAsia"/>
                <w:kern w:val="0"/>
              </w:rPr>
              <w:t>④环卫保洁服务费（元）</w:t>
            </w:r>
          </w:p>
          <w:p w14:paraId="0C9CE3B1" w14:textId="77777777" w:rsidR="009233AD" w:rsidRDefault="002A6E3E">
            <w:pPr>
              <w:pStyle w:val="aa"/>
            </w:pPr>
            <w:r>
              <w:rPr>
                <w:rFonts w:hint="eastAsia"/>
                <w:sz w:val="22"/>
                <w:szCs w:val="22"/>
              </w:rPr>
              <w:t>④</w:t>
            </w:r>
            <w:r>
              <w:rPr>
                <w:rFonts w:hint="eastAsia"/>
                <w:sz w:val="22"/>
                <w:szCs w:val="22"/>
              </w:rPr>
              <w:t>=</w:t>
            </w:r>
            <w:r>
              <w:rPr>
                <w:rFonts w:hint="eastAsia"/>
                <w:sz w:val="22"/>
                <w:szCs w:val="22"/>
              </w:rPr>
              <w:t>①×②×（</w:t>
            </w:r>
            <w:r>
              <w:rPr>
                <w:rFonts w:hint="eastAsia"/>
                <w:sz w:val="22"/>
                <w:szCs w:val="22"/>
              </w:rPr>
              <w:t>1-</w:t>
            </w:r>
            <w:r>
              <w:rPr>
                <w:rFonts w:hint="eastAsia"/>
                <w:sz w:val="22"/>
                <w:szCs w:val="22"/>
              </w:rPr>
              <w:t>③）</w:t>
            </w:r>
          </w:p>
        </w:tc>
      </w:tr>
      <w:tr w:rsidR="009233AD" w14:paraId="5DB7CE4B" w14:textId="77777777">
        <w:trPr>
          <w:trHeight w:val="285"/>
        </w:trPr>
        <w:tc>
          <w:tcPr>
            <w:tcW w:w="446" w:type="pct"/>
            <w:tcBorders>
              <w:top w:val="single" w:sz="4" w:space="0" w:color="auto"/>
              <w:left w:val="single" w:sz="4" w:space="0" w:color="auto"/>
              <w:bottom w:val="single" w:sz="4" w:space="0" w:color="auto"/>
              <w:right w:val="single" w:sz="4" w:space="0" w:color="auto"/>
            </w:tcBorders>
            <w:vAlign w:val="center"/>
          </w:tcPr>
          <w:p w14:paraId="61F91BB9" w14:textId="77777777" w:rsidR="009233AD" w:rsidRDefault="002A6E3E">
            <w:pPr>
              <w:widowControl/>
              <w:jc w:val="center"/>
              <w:rPr>
                <w:kern w:val="0"/>
              </w:rPr>
            </w:pPr>
            <w:r>
              <w:rPr>
                <w:kern w:val="0"/>
              </w:rPr>
              <w:t>一级道路</w:t>
            </w:r>
          </w:p>
        </w:tc>
        <w:tc>
          <w:tcPr>
            <w:tcW w:w="1165" w:type="pct"/>
            <w:tcBorders>
              <w:top w:val="single" w:sz="4" w:space="0" w:color="auto"/>
              <w:left w:val="nil"/>
              <w:bottom w:val="single" w:sz="4" w:space="0" w:color="auto"/>
              <w:right w:val="single" w:sz="4" w:space="0" w:color="auto"/>
            </w:tcBorders>
            <w:vAlign w:val="center"/>
          </w:tcPr>
          <w:p w14:paraId="2CA972D5" w14:textId="77777777" w:rsidR="009233AD" w:rsidRDefault="002A6E3E">
            <w:pPr>
              <w:widowControl/>
              <w:jc w:val="center"/>
              <w:rPr>
                <w:kern w:val="0"/>
              </w:rPr>
            </w:pPr>
            <w:r>
              <w:rPr>
                <w:rFonts w:hint="eastAsia"/>
                <w:kern w:val="0"/>
              </w:rPr>
              <w:t>公厕</w:t>
            </w:r>
          </w:p>
        </w:tc>
        <w:tc>
          <w:tcPr>
            <w:tcW w:w="313" w:type="pct"/>
            <w:tcBorders>
              <w:top w:val="single" w:sz="4" w:space="0" w:color="auto"/>
              <w:left w:val="nil"/>
              <w:bottom w:val="single" w:sz="4" w:space="0" w:color="auto"/>
              <w:right w:val="single" w:sz="4" w:space="0" w:color="auto"/>
            </w:tcBorders>
          </w:tcPr>
          <w:p w14:paraId="7BA71B0F" w14:textId="77777777" w:rsidR="009233AD" w:rsidRDefault="002A6E3E">
            <w:pPr>
              <w:jc w:val="center"/>
            </w:pPr>
            <w:r>
              <w:rPr>
                <w:rFonts w:hint="eastAsia"/>
                <w:kern w:val="0"/>
              </w:rPr>
              <w:t>座</w:t>
            </w:r>
          </w:p>
        </w:tc>
        <w:tc>
          <w:tcPr>
            <w:tcW w:w="572" w:type="pct"/>
            <w:tcBorders>
              <w:top w:val="single" w:sz="4" w:space="0" w:color="auto"/>
              <w:left w:val="nil"/>
              <w:bottom w:val="single" w:sz="4" w:space="0" w:color="auto"/>
              <w:right w:val="single" w:sz="4" w:space="0" w:color="auto"/>
            </w:tcBorders>
            <w:vAlign w:val="center"/>
          </w:tcPr>
          <w:p w14:paraId="54C60BCE" w14:textId="77777777" w:rsidR="009233AD" w:rsidRDefault="002A6E3E">
            <w:pPr>
              <w:widowControl/>
              <w:jc w:val="center"/>
              <w:rPr>
                <w:kern w:val="0"/>
              </w:rPr>
            </w:pPr>
            <w:r>
              <w:rPr>
                <w:kern w:val="0"/>
              </w:rPr>
              <w:t>17</w:t>
            </w:r>
          </w:p>
        </w:tc>
        <w:tc>
          <w:tcPr>
            <w:tcW w:w="631" w:type="pct"/>
            <w:tcBorders>
              <w:top w:val="single" w:sz="4" w:space="0" w:color="auto"/>
              <w:left w:val="nil"/>
              <w:bottom w:val="single" w:sz="4" w:space="0" w:color="auto"/>
              <w:right w:val="single" w:sz="4" w:space="0" w:color="auto"/>
            </w:tcBorders>
            <w:vAlign w:val="center"/>
          </w:tcPr>
          <w:p w14:paraId="4CBFB354" w14:textId="77777777" w:rsidR="009233AD" w:rsidRDefault="002A6E3E">
            <w:pPr>
              <w:widowControl/>
              <w:jc w:val="center"/>
              <w:rPr>
                <w:kern w:val="0"/>
              </w:rPr>
            </w:pPr>
            <w:r>
              <w:rPr>
                <w:kern w:val="0"/>
              </w:rPr>
              <w:t>10</w:t>
            </w:r>
            <w:r>
              <w:rPr>
                <w:rFonts w:hint="eastAsia"/>
                <w:kern w:val="0"/>
              </w:rPr>
              <w:t>0</w:t>
            </w:r>
            <w:r>
              <w:rPr>
                <w:kern w:val="0"/>
              </w:rPr>
              <w:t>000</w:t>
            </w:r>
            <w:r>
              <w:rPr>
                <w:kern w:val="0"/>
              </w:rPr>
              <w:t>元</w:t>
            </w:r>
            <w:r>
              <w:rPr>
                <w:kern w:val="0"/>
              </w:rPr>
              <w:t>/</w:t>
            </w:r>
            <w:r>
              <w:rPr>
                <w:rFonts w:hint="eastAsia"/>
                <w:kern w:val="0"/>
              </w:rPr>
              <w:t>座</w:t>
            </w:r>
          </w:p>
        </w:tc>
        <w:tc>
          <w:tcPr>
            <w:tcW w:w="937" w:type="pct"/>
            <w:tcBorders>
              <w:top w:val="single" w:sz="4" w:space="0" w:color="auto"/>
              <w:left w:val="nil"/>
              <w:bottom w:val="single" w:sz="4" w:space="0" w:color="auto"/>
              <w:right w:val="single" w:sz="4" w:space="0" w:color="auto"/>
            </w:tcBorders>
          </w:tcPr>
          <w:p w14:paraId="714F8105" w14:textId="77777777" w:rsidR="009233AD" w:rsidRDefault="009233AD">
            <w:pPr>
              <w:widowControl/>
              <w:jc w:val="center"/>
              <w:rPr>
                <w:kern w:val="0"/>
              </w:rPr>
            </w:pPr>
          </w:p>
        </w:tc>
        <w:tc>
          <w:tcPr>
            <w:tcW w:w="937" w:type="pct"/>
            <w:tcBorders>
              <w:top w:val="single" w:sz="4" w:space="0" w:color="auto"/>
              <w:left w:val="single" w:sz="4" w:space="0" w:color="auto"/>
              <w:bottom w:val="single" w:sz="4" w:space="0" w:color="auto"/>
              <w:right w:val="single" w:sz="4" w:space="0" w:color="auto"/>
            </w:tcBorders>
          </w:tcPr>
          <w:p w14:paraId="12157F0D" w14:textId="77777777" w:rsidR="009233AD" w:rsidRDefault="009233AD">
            <w:pPr>
              <w:widowControl/>
              <w:jc w:val="center"/>
              <w:rPr>
                <w:kern w:val="0"/>
              </w:rPr>
            </w:pPr>
          </w:p>
        </w:tc>
      </w:tr>
    </w:tbl>
    <w:p w14:paraId="6F71F267" w14:textId="77777777" w:rsidR="009233AD" w:rsidRDefault="002A6E3E">
      <w:pPr>
        <w:adjustRightInd w:val="0"/>
        <w:snapToGrid w:val="0"/>
        <w:spacing w:line="440" w:lineRule="exact"/>
        <w:ind w:firstLineChars="200" w:firstLine="420"/>
      </w:pPr>
      <w:r>
        <w:t>（</w:t>
      </w:r>
      <w:r>
        <w:t>3</w:t>
      </w:r>
      <w:r>
        <w:t>）</w:t>
      </w:r>
      <w:r>
        <w:rPr>
          <w:rFonts w:hint="eastAsia"/>
        </w:rPr>
        <w:t>垃圾转运站服务费</w:t>
      </w:r>
    </w:p>
    <w:p w14:paraId="016D4D7C" w14:textId="77777777" w:rsidR="009233AD" w:rsidRDefault="002A6E3E">
      <w:pPr>
        <w:adjustRightInd w:val="0"/>
        <w:snapToGrid w:val="0"/>
        <w:spacing w:line="440" w:lineRule="exact"/>
        <w:ind w:firstLineChars="200" w:firstLine="420"/>
        <w:jc w:val="left"/>
      </w:pPr>
      <w:r>
        <w:rPr>
          <w:rFonts w:hint="eastAsia"/>
        </w:rPr>
        <w:t>根据实际日转运量、市级核定运距、垃圾中转费、垃圾转运费、南京市定额标准（指导价）以及社会资本方【插入中标社会资本名称】报出的</w:t>
      </w:r>
      <w:proofErr w:type="gramStart"/>
      <w:r>
        <w:rPr>
          <w:rFonts w:hint="eastAsia"/>
        </w:rPr>
        <w:t>下浮率</w:t>
      </w:r>
      <w:proofErr w:type="gramEnd"/>
      <w:r>
        <w:rPr>
          <w:u w:val="single"/>
        </w:rPr>
        <w:t xml:space="preserve">     </w:t>
      </w:r>
      <w:r>
        <w:rPr>
          <w:rFonts w:hint="eastAsia"/>
        </w:rPr>
        <w:t>确定服务费。</w:t>
      </w:r>
    </w:p>
    <w:p w14:paraId="59424F75" w14:textId="77777777" w:rsidR="009233AD" w:rsidRDefault="002A6E3E">
      <w:pPr>
        <w:adjustRightInd w:val="0"/>
        <w:snapToGrid w:val="0"/>
        <w:spacing w:line="500" w:lineRule="exact"/>
        <w:ind w:firstLineChars="200" w:firstLine="560"/>
        <w:rPr>
          <w:kern w:val="0"/>
          <w:sz w:val="28"/>
          <w:szCs w:val="28"/>
        </w:rPr>
      </w:pPr>
      <w:r>
        <w:rPr>
          <w:kern w:val="0"/>
          <w:sz w:val="28"/>
          <w:szCs w:val="28"/>
        </w:rPr>
        <w:br w:type="page"/>
      </w:r>
      <w:r>
        <w:rPr>
          <w:kern w:val="0"/>
          <w:sz w:val="28"/>
          <w:szCs w:val="28"/>
        </w:rPr>
        <w:lastRenderedPageBreak/>
        <w:t xml:space="preserve"> </w:t>
      </w:r>
    </w:p>
    <w:p w14:paraId="5FEF2B4C" w14:textId="77777777" w:rsidR="009233AD" w:rsidRDefault="002A6E3E">
      <w:pPr>
        <w:adjustRightInd w:val="0"/>
        <w:snapToGrid w:val="0"/>
        <w:spacing w:line="500" w:lineRule="exact"/>
        <w:ind w:firstLineChars="200" w:firstLine="480"/>
        <w:jc w:val="center"/>
        <w:rPr>
          <w:kern w:val="0"/>
          <w:sz w:val="24"/>
        </w:rPr>
      </w:pPr>
      <w:r>
        <w:rPr>
          <w:kern w:val="0"/>
          <w:sz w:val="24"/>
        </w:rPr>
        <w:t>表</w:t>
      </w:r>
      <w:r>
        <w:rPr>
          <w:kern w:val="0"/>
          <w:sz w:val="24"/>
        </w:rPr>
        <w:t xml:space="preserve">10-3 </w:t>
      </w:r>
      <w:r>
        <w:rPr>
          <w:kern w:val="0"/>
          <w:sz w:val="24"/>
        </w:rPr>
        <w:t>垃圾转运站服务费</w:t>
      </w:r>
    </w:p>
    <w:tbl>
      <w:tblPr>
        <w:tblW w:w="5000" w:type="pct"/>
        <w:tblLayout w:type="fixed"/>
        <w:tblLook w:val="04A0" w:firstRow="1" w:lastRow="0" w:firstColumn="1" w:lastColumn="0" w:noHBand="0" w:noVBand="1"/>
      </w:tblPr>
      <w:tblGrid>
        <w:gridCol w:w="819"/>
        <w:gridCol w:w="1198"/>
        <w:gridCol w:w="1220"/>
        <w:gridCol w:w="1223"/>
        <w:gridCol w:w="1282"/>
        <w:gridCol w:w="1422"/>
        <w:gridCol w:w="1774"/>
        <w:gridCol w:w="1430"/>
        <w:gridCol w:w="1601"/>
        <w:gridCol w:w="2023"/>
      </w:tblGrid>
      <w:tr w:rsidR="009233AD" w14:paraId="611D5AC4" w14:textId="77777777">
        <w:trPr>
          <w:trHeight w:val="510"/>
        </w:trPr>
        <w:tc>
          <w:tcPr>
            <w:tcW w:w="293" w:type="pct"/>
            <w:vMerge w:val="restart"/>
            <w:tcBorders>
              <w:top w:val="single" w:sz="4" w:space="0" w:color="auto"/>
              <w:left w:val="single" w:sz="4" w:space="0" w:color="auto"/>
              <w:bottom w:val="single" w:sz="4" w:space="0" w:color="auto"/>
              <w:right w:val="single" w:sz="4" w:space="0" w:color="auto"/>
            </w:tcBorders>
            <w:vAlign w:val="center"/>
          </w:tcPr>
          <w:p w14:paraId="755CE836" w14:textId="77777777" w:rsidR="009233AD" w:rsidRDefault="002A6E3E">
            <w:pPr>
              <w:widowControl/>
              <w:jc w:val="center"/>
              <w:rPr>
                <w:kern w:val="0"/>
                <w:sz w:val="22"/>
                <w:szCs w:val="22"/>
              </w:rPr>
            </w:pPr>
            <w:r>
              <w:rPr>
                <w:rFonts w:hint="eastAsia"/>
                <w:kern w:val="0"/>
                <w:sz w:val="22"/>
                <w:szCs w:val="22"/>
              </w:rPr>
              <w:t>序号</w:t>
            </w:r>
          </w:p>
        </w:tc>
        <w:tc>
          <w:tcPr>
            <w:tcW w:w="428" w:type="pct"/>
            <w:vMerge w:val="restart"/>
            <w:tcBorders>
              <w:top w:val="single" w:sz="4" w:space="0" w:color="auto"/>
              <w:left w:val="single" w:sz="4" w:space="0" w:color="auto"/>
              <w:bottom w:val="single" w:sz="4" w:space="0" w:color="auto"/>
              <w:right w:val="single" w:sz="4" w:space="0" w:color="auto"/>
            </w:tcBorders>
            <w:vAlign w:val="center"/>
          </w:tcPr>
          <w:p w14:paraId="08454526" w14:textId="77777777" w:rsidR="009233AD" w:rsidRDefault="002A6E3E">
            <w:pPr>
              <w:widowControl/>
              <w:jc w:val="center"/>
              <w:rPr>
                <w:kern w:val="0"/>
                <w:sz w:val="22"/>
                <w:szCs w:val="22"/>
              </w:rPr>
            </w:pPr>
            <w:r>
              <w:rPr>
                <w:rFonts w:hint="eastAsia"/>
                <w:kern w:val="0"/>
                <w:sz w:val="22"/>
                <w:szCs w:val="22"/>
              </w:rPr>
              <w:t>中转站</w:t>
            </w:r>
          </w:p>
        </w:tc>
        <w:tc>
          <w:tcPr>
            <w:tcW w:w="873" w:type="pct"/>
            <w:gridSpan w:val="2"/>
            <w:tcBorders>
              <w:top w:val="single" w:sz="4" w:space="0" w:color="auto"/>
              <w:left w:val="nil"/>
              <w:bottom w:val="single" w:sz="4" w:space="0" w:color="auto"/>
              <w:right w:val="single" w:sz="4" w:space="0" w:color="auto"/>
            </w:tcBorders>
            <w:vAlign w:val="center"/>
          </w:tcPr>
          <w:p w14:paraId="647A7B13" w14:textId="77777777" w:rsidR="009233AD" w:rsidRDefault="002A6E3E">
            <w:pPr>
              <w:widowControl/>
              <w:jc w:val="center"/>
              <w:rPr>
                <w:kern w:val="0"/>
                <w:sz w:val="22"/>
                <w:szCs w:val="22"/>
              </w:rPr>
            </w:pPr>
            <w:r>
              <w:rPr>
                <w:rFonts w:hint="eastAsia"/>
                <w:kern w:val="0"/>
                <w:sz w:val="22"/>
                <w:szCs w:val="22"/>
              </w:rPr>
              <w:t>日转运量</w:t>
            </w:r>
          </w:p>
        </w:tc>
        <w:tc>
          <w:tcPr>
            <w:tcW w:w="458" w:type="pct"/>
            <w:vMerge w:val="restart"/>
            <w:tcBorders>
              <w:top w:val="single" w:sz="4" w:space="0" w:color="auto"/>
              <w:left w:val="single" w:sz="4" w:space="0" w:color="auto"/>
              <w:bottom w:val="single" w:sz="4" w:space="0" w:color="auto"/>
              <w:right w:val="single" w:sz="4" w:space="0" w:color="auto"/>
            </w:tcBorders>
            <w:vAlign w:val="center"/>
          </w:tcPr>
          <w:p w14:paraId="49D0718D" w14:textId="77777777" w:rsidR="009233AD" w:rsidRDefault="002A6E3E">
            <w:pPr>
              <w:widowControl/>
              <w:jc w:val="center"/>
              <w:rPr>
                <w:kern w:val="0"/>
                <w:sz w:val="22"/>
                <w:szCs w:val="22"/>
              </w:rPr>
            </w:pPr>
            <w:r>
              <w:rPr>
                <w:rFonts w:hint="eastAsia"/>
                <w:kern w:val="0"/>
                <w:sz w:val="22"/>
                <w:szCs w:val="22"/>
              </w:rPr>
              <w:t>市级核定运距</w:t>
            </w:r>
            <w:r>
              <w:rPr>
                <w:rFonts w:hint="eastAsia"/>
                <w:kern w:val="0"/>
                <w:sz w:val="22"/>
                <w:szCs w:val="22"/>
              </w:rPr>
              <w:br/>
            </w:r>
            <w:r>
              <w:rPr>
                <w:rFonts w:hint="eastAsia"/>
                <w:kern w:val="0"/>
                <w:sz w:val="22"/>
                <w:szCs w:val="22"/>
              </w:rPr>
              <w:t>（</w:t>
            </w:r>
            <w:r>
              <w:rPr>
                <w:rFonts w:hint="eastAsia"/>
                <w:kern w:val="0"/>
                <w:sz w:val="22"/>
                <w:szCs w:val="22"/>
              </w:rPr>
              <w:t>KM)</w:t>
            </w:r>
          </w:p>
        </w:tc>
        <w:tc>
          <w:tcPr>
            <w:tcW w:w="508" w:type="pct"/>
            <w:tcBorders>
              <w:top w:val="single" w:sz="4" w:space="0" w:color="auto"/>
              <w:left w:val="nil"/>
              <w:bottom w:val="single" w:sz="4" w:space="0" w:color="auto"/>
              <w:right w:val="single" w:sz="4" w:space="0" w:color="auto"/>
            </w:tcBorders>
            <w:vAlign w:val="center"/>
          </w:tcPr>
          <w:p w14:paraId="5CA10C68" w14:textId="77777777" w:rsidR="009233AD" w:rsidRDefault="002A6E3E">
            <w:pPr>
              <w:widowControl/>
              <w:jc w:val="center"/>
              <w:rPr>
                <w:kern w:val="0"/>
                <w:sz w:val="22"/>
                <w:szCs w:val="22"/>
              </w:rPr>
            </w:pPr>
            <w:r>
              <w:rPr>
                <w:rFonts w:hint="eastAsia"/>
                <w:kern w:val="0"/>
                <w:sz w:val="22"/>
                <w:szCs w:val="22"/>
              </w:rPr>
              <w:t>垃圾中转费</w:t>
            </w:r>
          </w:p>
        </w:tc>
        <w:tc>
          <w:tcPr>
            <w:tcW w:w="634" w:type="pct"/>
            <w:tcBorders>
              <w:top w:val="single" w:sz="4" w:space="0" w:color="auto"/>
              <w:left w:val="nil"/>
              <w:bottom w:val="single" w:sz="4" w:space="0" w:color="auto"/>
              <w:right w:val="single" w:sz="4" w:space="0" w:color="auto"/>
            </w:tcBorders>
            <w:vAlign w:val="center"/>
          </w:tcPr>
          <w:p w14:paraId="2965D7FC" w14:textId="77777777" w:rsidR="009233AD" w:rsidRDefault="002A6E3E">
            <w:pPr>
              <w:widowControl/>
              <w:jc w:val="center"/>
              <w:rPr>
                <w:kern w:val="0"/>
                <w:sz w:val="22"/>
                <w:szCs w:val="22"/>
              </w:rPr>
            </w:pPr>
            <w:r>
              <w:rPr>
                <w:rFonts w:hint="eastAsia"/>
                <w:kern w:val="0"/>
                <w:sz w:val="22"/>
                <w:szCs w:val="22"/>
              </w:rPr>
              <w:t>垃圾转运费</w:t>
            </w:r>
          </w:p>
        </w:tc>
        <w:tc>
          <w:tcPr>
            <w:tcW w:w="511" w:type="pct"/>
            <w:vMerge w:val="restart"/>
            <w:tcBorders>
              <w:top w:val="single" w:sz="4" w:space="0" w:color="auto"/>
              <w:left w:val="single" w:sz="4" w:space="0" w:color="auto"/>
              <w:bottom w:val="single" w:sz="4" w:space="0" w:color="auto"/>
              <w:right w:val="single" w:sz="4" w:space="0" w:color="auto"/>
            </w:tcBorders>
            <w:vAlign w:val="center"/>
          </w:tcPr>
          <w:p w14:paraId="431BAF18" w14:textId="77777777" w:rsidR="009233AD" w:rsidRDefault="002A6E3E">
            <w:pPr>
              <w:widowControl/>
              <w:jc w:val="center"/>
              <w:rPr>
                <w:kern w:val="0"/>
                <w:sz w:val="22"/>
                <w:szCs w:val="22"/>
              </w:rPr>
            </w:pPr>
            <w:r>
              <w:rPr>
                <w:rFonts w:eastAsia="黑体" w:hint="eastAsia"/>
                <w:kern w:val="0"/>
              </w:rPr>
              <w:t>①</w:t>
            </w:r>
            <w:r>
              <w:rPr>
                <w:rFonts w:eastAsia="黑体"/>
                <w:kern w:val="0"/>
              </w:rPr>
              <w:t>招标控制价（元）</w:t>
            </w:r>
          </w:p>
        </w:tc>
        <w:tc>
          <w:tcPr>
            <w:tcW w:w="572" w:type="pct"/>
            <w:vMerge w:val="restart"/>
            <w:tcBorders>
              <w:top w:val="single" w:sz="4" w:space="0" w:color="auto"/>
              <w:left w:val="single" w:sz="4" w:space="0" w:color="auto"/>
              <w:right w:val="single" w:sz="4" w:space="0" w:color="auto"/>
            </w:tcBorders>
            <w:vAlign w:val="center"/>
          </w:tcPr>
          <w:p w14:paraId="18190FAD" w14:textId="77777777" w:rsidR="009233AD" w:rsidRDefault="002A6E3E">
            <w:pPr>
              <w:widowControl/>
              <w:jc w:val="center"/>
              <w:rPr>
                <w:kern w:val="0"/>
                <w:sz w:val="22"/>
                <w:szCs w:val="22"/>
              </w:rPr>
            </w:pPr>
            <w:r>
              <w:rPr>
                <w:rFonts w:eastAsia="黑体" w:hint="eastAsia"/>
                <w:kern w:val="0"/>
              </w:rPr>
              <w:t>②</w:t>
            </w:r>
            <w:proofErr w:type="gramStart"/>
            <w:r>
              <w:rPr>
                <w:rFonts w:eastAsia="黑体" w:hint="eastAsia"/>
                <w:kern w:val="0"/>
              </w:rPr>
              <w:t>下浮率</w:t>
            </w:r>
            <w:proofErr w:type="gramEnd"/>
          </w:p>
        </w:tc>
        <w:tc>
          <w:tcPr>
            <w:tcW w:w="723" w:type="pct"/>
            <w:vMerge w:val="restart"/>
            <w:tcBorders>
              <w:top w:val="single" w:sz="4" w:space="0" w:color="auto"/>
              <w:left w:val="single" w:sz="4" w:space="0" w:color="auto"/>
              <w:right w:val="single" w:sz="4" w:space="0" w:color="auto"/>
            </w:tcBorders>
            <w:vAlign w:val="center"/>
          </w:tcPr>
          <w:p w14:paraId="147B1F2A" w14:textId="77777777" w:rsidR="009233AD" w:rsidRDefault="002A6E3E">
            <w:pPr>
              <w:widowControl/>
              <w:jc w:val="center"/>
              <w:rPr>
                <w:rFonts w:eastAsia="黑体"/>
                <w:kern w:val="0"/>
              </w:rPr>
            </w:pPr>
            <w:r>
              <w:rPr>
                <w:rFonts w:eastAsia="黑体" w:hint="eastAsia"/>
                <w:kern w:val="0"/>
              </w:rPr>
              <w:t>③环卫保洁服务费</w:t>
            </w:r>
          </w:p>
          <w:p w14:paraId="52675464" w14:textId="77777777" w:rsidR="009233AD" w:rsidRDefault="002A6E3E">
            <w:pPr>
              <w:pStyle w:val="aa"/>
              <w:jc w:val="center"/>
              <w:rPr>
                <w:sz w:val="22"/>
                <w:szCs w:val="22"/>
              </w:rPr>
            </w:pPr>
            <w:r>
              <w:rPr>
                <w:rFonts w:hint="eastAsia"/>
                <w:sz w:val="22"/>
                <w:szCs w:val="22"/>
              </w:rPr>
              <w:t>③</w:t>
            </w:r>
            <w:r>
              <w:rPr>
                <w:rFonts w:hint="eastAsia"/>
                <w:sz w:val="22"/>
                <w:szCs w:val="22"/>
              </w:rPr>
              <w:t>=</w:t>
            </w:r>
            <w:r>
              <w:rPr>
                <w:rFonts w:hint="eastAsia"/>
                <w:sz w:val="22"/>
                <w:szCs w:val="22"/>
              </w:rPr>
              <w:t>①×②</w:t>
            </w:r>
          </w:p>
        </w:tc>
      </w:tr>
      <w:tr w:rsidR="009233AD" w14:paraId="1B99E71B" w14:textId="77777777">
        <w:trPr>
          <w:trHeight w:val="560"/>
        </w:trPr>
        <w:tc>
          <w:tcPr>
            <w:tcW w:w="293" w:type="pct"/>
            <w:vMerge/>
            <w:tcBorders>
              <w:top w:val="single" w:sz="4" w:space="0" w:color="auto"/>
              <w:left w:val="single" w:sz="4" w:space="0" w:color="auto"/>
              <w:bottom w:val="single" w:sz="4" w:space="0" w:color="auto"/>
              <w:right w:val="single" w:sz="4" w:space="0" w:color="auto"/>
            </w:tcBorders>
            <w:vAlign w:val="center"/>
          </w:tcPr>
          <w:p w14:paraId="3E2FF442" w14:textId="77777777" w:rsidR="009233AD" w:rsidRDefault="009233AD">
            <w:pPr>
              <w:widowControl/>
              <w:jc w:val="center"/>
              <w:rPr>
                <w:kern w:val="0"/>
                <w:sz w:val="22"/>
                <w:szCs w:val="22"/>
              </w:rPr>
            </w:pPr>
          </w:p>
        </w:tc>
        <w:tc>
          <w:tcPr>
            <w:tcW w:w="428" w:type="pct"/>
            <w:vMerge/>
            <w:tcBorders>
              <w:top w:val="single" w:sz="4" w:space="0" w:color="auto"/>
              <w:left w:val="single" w:sz="4" w:space="0" w:color="auto"/>
              <w:bottom w:val="single" w:sz="4" w:space="0" w:color="auto"/>
              <w:right w:val="single" w:sz="4" w:space="0" w:color="auto"/>
            </w:tcBorders>
            <w:vAlign w:val="center"/>
          </w:tcPr>
          <w:p w14:paraId="50BA66C3" w14:textId="77777777" w:rsidR="009233AD" w:rsidRDefault="009233AD">
            <w:pPr>
              <w:widowControl/>
              <w:jc w:val="center"/>
              <w:rPr>
                <w:kern w:val="0"/>
                <w:sz w:val="22"/>
                <w:szCs w:val="22"/>
              </w:rPr>
            </w:pPr>
          </w:p>
        </w:tc>
        <w:tc>
          <w:tcPr>
            <w:tcW w:w="436" w:type="pct"/>
            <w:tcBorders>
              <w:top w:val="nil"/>
              <w:left w:val="nil"/>
              <w:bottom w:val="single" w:sz="4" w:space="0" w:color="auto"/>
              <w:right w:val="single" w:sz="4" w:space="0" w:color="auto"/>
            </w:tcBorders>
            <w:vAlign w:val="center"/>
          </w:tcPr>
          <w:p w14:paraId="1A051811"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平均（吨）</w:t>
            </w:r>
            <w:r>
              <w:rPr>
                <w:rFonts w:hint="eastAsia"/>
                <w:kern w:val="0"/>
                <w:sz w:val="22"/>
                <w:szCs w:val="22"/>
              </w:rPr>
              <w:t xml:space="preserve"> </w:t>
            </w:r>
          </w:p>
        </w:tc>
        <w:tc>
          <w:tcPr>
            <w:tcW w:w="437" w:type="pct"/>
            <w:tcBorders>
              <w:top w:val="nil"/>
              <w:left w:val="nil"/>
              <w:bottom w:val="single" w:sz="4" w:space="0" w:color="auto"/>
              <w:right w:val="single" w:sz="4" w:space="0" w:color="auto"/>
            </w:tcBorders>
            <w:vAlign w:val="center"/>
          </w:tcPr>
          <w:p w14:paraId="5078F3C1"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最高（吨）</w:t>
            </w:r>
            <w:r>
              <w:rPr>
                <w:rFonts w:hint="eastAsia"/>
                <w:kern w:val="0"/>
                <w:sz w:val="22"/>
                <w:szCs w:val="22"/>
              </w:rPr>
              <w:t xml:space="preserve"> </w:t>
            </w:r>
          </w:p>
        </w:tc>
        <w:tc>
          <w:tcPr>
            <w:tcW w:w="458" w:type="pct"/>
            <w:vMerge/>
            <w:tcBorders>
              <w:top w:val="single" w:sz="4" w:space="0" w:color="auto"/>
              <w:left w:val="single" w:sz="4" w:space="0" w:color="auto"/>
              <w:bottom w:val="single" w:sz="4" w:space="0" w:color="auto"/>
              <w:right w:val="single" w:sz="4" w:space="0" w:color="auto"/>
            </w:tcBorders>
            <w:vAlign w:val="center"/>
          </w:tcPr>
          <w:p w14:paraId="4B2C1A10" w14:textId="77777777" w:rsidR="009233AD" w:rsidRDefault="009233AD">
            <w:pPr>
              <w:widowControl/>
              <w:jc w:val="center"/>
              <w:rPr>
                <w:kern w:val="0"/>
                <w:sz w:val="22"/>
                <w:szCs w:val="22"/>
              </w:rPr>
            </w:pPr>
          </w:p>
        </w:tc>
        <w:tc>
          <w:tcPr>
            <w:tcW w:w="508" w:type="pct"/>
            <w:tcBorders>
              <w:top w:val="nil"/>
              <w:left w:val="nil"/>
              <w:bottom w:val="single" w:sz="4" w:space="0" w:color="auto"/>
              <w:right w:val="single" w:sz="4" w:space="0" w:color="auto"/>
            </w:tcBorders>
            <w:vAlign w:val="center"/>
          </w:tcPr>
          <w:p w14:paraId="75F0C7AD" w14:textId="77777777" w:rsidR="009233AD" w:rsidRDefault="002A6E3E">
            <w:pPr>
              <w:widowControl/>
              <w:jc w:val="center"/>
              <w:rPr>
                <w:kern w:val="0"/>
                <w:sz w:val="22"/>
                <w:szCs w:val="22"/>
              </w:rPr>
            </w:pPr>
            <w:r>
              <w:rPr>
                <w:rFonts w:hint="eastAsia"/>
                <w:kern w:val="0"/>
                <w:sz w:val="22"/>
                <w:szCs w:val="22"/>
              </w:rPr>
              <w:t xml:space="preserve"> 8.12</w:t>
            </w:r>
            <w:r>
              <w:rPr>
                <w:rFonts w:hint="eastAsia"/>
                <w:kern w:val="0"/>
                <w:sz w:val="22"/>
                <w:szCs w:val="22"/>
              </w:rPr>
              <w:t>元</w:t>
            </w:r>
            <w:r>
              <w:rPr>
                <w:rFonts w:hint="eastAsia"/>
                <w:kern w:val="0"/>
                <w:sz w:val="22"/>
                <w:szCs w:val="22"/>
              </w:rPr>
              <w:t>/</w:t>
            </w:r>
            <w:r>
              <w:rPr>
                <w:rFonts w:hint="eastAsia"/>
                <w:kern w:val="0"/>
                <w:sz w:val="22"/>
                <w:szCs w:val="22"/>
              </w:rPr>
              <w:t>吨</w:t>
            </w:r>
            <w:r>
              <w:rPr>
                <w:rFonts w:hint="eastAsia"/>
                <w:kern w:val="0"/>
                <w:sz w:val="22"/>
                <w:szCs w:val="22"/>
              </w:rPr>
              <w:t xml:space="preserve"> </w:t>
            </w:r>
          </w:p>
        </w:tc>
        <w:tc>
          <w:tcPr>
            <w:tcW w:w="634" w:type="pct"/>
            <w:tcBorders>
              <w:top w:val="nil"/>
              <w:left w:val="nil"/>
              <w:bottom w:val="single" w:sz="4" w:space="0" w:color="auto"/>
              <w:right w:val="single" w:sz="4" w:space="0" w:color="auto"/>
            </w:tcBorders>
            <w:vAlign w:val="center"/>
          </w:tcPr>
          <w:p w14:paraId="31293F52" w14:textId="77777777" w:rsidR="009233AD" w:rsidRDefault="002A6E3E">
            <w:pPr>
              <w:widowControl/>
              <w:jc w:val="center"/>
              <w:rPr>
                <w:kern w:val="0"/>
                <w:sz w:val="22"/>
                <w:szCs w:val="22"/>
              </w:rPr>
            </w:pPr>
            <w:r>
              <w:rPr>
                <w:kern w:val="0"/>
                <w:sz w:val="22"/>
                <w:szCs w:val="22"/>
              </w:rPr>
              <w:t xml:space="preserve"> 1.56</w:t>
            </w:r>
            <w:r>
              <w:rPr>
                <w:kern w:val="0"/>
                <w:sz w:val="22"/>
                <w:szCs w:val="22"/>
              </w:rPr>
              <w:t>元</w:t>
            </w:r>
            <w:r>
              <w:rPr>
                <w:kern w:val="0"/>
                <w:sz w:val="22"/>
                <w:szCs w:val="22"/>
              </w:rPr>
              <w:t>/</w:t>
            </w:r>
            <w:r>
              <w:rPr>
                <w:kern w:val="0"/>
                <w:sz w:val="22"/>
                <w:szCs w:val="22"/>
              </w:rPr>
              <w:t>吨</w:t>
            </w:r>
            <w:r>
              <w:rPr>
                <w:kern w:val="0"/>
                <w:sz w:val="22"/>
                <w:szCs w:val="22"/>
              </w:rPr>
              <w:t>·</w:t>
            </w:r>
            <w:r>
              <w:rPr>
                <w:kern w:val="0"/>
                <w:sz w:val="22"/>
                <w:szCs w:val="22"/>
              </w:rPr>
              <w:t>公里</w:t>
            </w:r>
            <w:r>
              <w:rPr>
                <w:kern w:val="0"/>
                <w:sz w:val="22"/>
                <w:szCs w:val="22"/>
              </w:rPr>
              <w:t xml:space="preserve"> </w:t>
            </w:r>
          </w:p>
        </w:tc>
        <w:tc>
          <w:tcPr>
            <w:tcW w:w="511" w:type="pct"/>
            <w:vMerge/>
            <w:tcBorders>
              <w:top w:val="single" w:sz="4" w:space="0" w:color="auto"/>
              <w:left w:val="single" w:sz="4" w:space="0" w:color="auto"/>
              <w:bottom w:val="single" w:sz="4" w:space="0" w:color="auto"/>
              <w:right w:val="single" w:sz="4" w:space="0" w:color="auto"/>
            </w:tcBorders>
            <w:vAlign w:val="center"/>
          </w:tcPr>
          <w:p w14:paraId="166EEFDA" w14:textId="77777777" w:rsidR="009233AD" w:rsidRDefault="009233AD">
            <w:pPr>
              <w:widowControl/>
              <w:jc w:val="center"/>
              <w:rPr>
                <w:kern w:val="0"/>
                <w:sz w:val="22"/>
                <w:szCs w:val="22"/>
              </w:rPr>
            </w:pPr>
          </w:p>
        </w:tc>
        <w:tc>
          <w:tcPr>
            <w:tcW w:w="572" w:type="pct"/>
            <w:vMerge/>
            <w:tcBorders>
              <w:left w:val="single" w:sz="4" w:space="0" w:color="auto"/>
              <w:bottom w:val="single" w:sz="4" w:space="0" w:color="auto"/>
              <w:right w:val="single" w:sz="4" w:space="0" w:color="auto"/>
            </w:tcBorders>
          </w:tcPr>
          <w:p w14:paraId="38F4477A" w14:textId="77777777" w:rsidR="009233AD" w:rsidRDefault="009233AD">
            <w:pPr>
              <w:widowControl/>
              <w:jc w:val="center"/>
              <w:rPr>
                <w:kern w:val="0"/>
                <w:sz w:val="22"/>
                <w:szCs w:val="22"/>
              </w:rPr>
            </w:pPr>
          </w:p>
        </w:tc>
        <w:tc>
          <w:tcPr>
            <w:tcW w:w="723" w:type="pct"/>
            <w:vMerge/>
            <w:tcBorders>
              <w:left w:val="single" w:sz="4" w:space="0" w:color="auto"/>
              <w:bottom w:val="single" w:sz="4" w:space="0" w:color="auto"/>
              <w:right w:val="single" w:sz="4" w:space="0" w:color="auto"/>
            </w:tcBorders>
          </w:tcPr>
          <w:p w14:paraId="0E66DF87" w14:textId="77777777" w:rsidR="009233AD" w:rsidRDefault="009233AD">
            <w:pPr>
              <w:widowControl/>
              <w:jc w:val="center"/>
              <w:rPr>
                <w:kern w:val="0"/>
                <w:sz w:val="22"/>
                <w:szCs w:val="22"/>
              </w:rPr>
            </w:pPr>
          </w:p>
        </w:tc>
      </w:tr>
      <w:tr w:rsidR="009233AD" w14:paraId="4A7C4958" w14:textId="77777777">
        <w:trPr>
          <w:trHeight w:val="300"/>
        </w:trPr>
        <w:tc>
          <w:tcPr>
            <w:tcW w:w="293" w:type="pct"/>
            <w:tcBorders>
              <w:top w:val="nil"/>
              <w:left w:val="single" w:sz="4" w:space="0" w:color="auto"/>
              <w:bottom w:val="single" w:sz="4" w:space="0" w:color="auto"/>
              <w:right w:val="single" w:sz="4" w:space="0" w:color="auto"/>
            </w:tcBorders>
            <w:vAlign w:val="center"/>
          </w:tcPr>
          <w:p w14:paraId="7A43BEF6" w14:textId="77777777" w:rsidR="009233AD" w:rsidRDefault="002A6E3E">
            <w:pPr>
              <w:widowControl/>
              <w:jc w:val="center"/>
              <w:rPr>
                <w:kern w:val="0"/>
                <w:sz w:val="22"/>
                <w:szCs w:val="22"/>
              </w:rPr>
            </w:pPr>
            <w:r>
              <w:rPr>
                <w:rFonts w:hint="eastAsia"/>
                <w:kern w:val="0"/>
                <w:sz w:val="22"/>
                <w:szCs w:val="22"/>
              </w:rPr>
              <w:t>1</w:t>
            </w:r>
          </w:p>
        </w:tc>
        <w:tc>
          <w:tcPr>
            <w:tcW w:w="428" w:type="pct"/>
            <w:tcBorders>
              <w:top w:val="nil"/>
              <w:left w:val="nil"/>
              <w:bottom w:val="single" w:sz="4" w:space="0" w:color="auto"/>
              <w:right w:val="single" w:sz="4" w:space="0" w:color="auto"/>
            </w:tcBorders>
            <w:vAlign w:val="center"/>
          </w:tcPr>
          <w:p w14:paraId="1401E080"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双和</w:t>
            </w:r>
            <w:proofErr w:type="gramStart"/>
            <w:r>
              <w:rPr>
                <w:rFonts w:hint="eastAsia"/>
                <w:kern w:val="0"/>
                <w:sz w:val="22"/>
                <w:szCs w:val="22"/>
              </w:rPr>
              <w:t>园</w:t>
            </w:r>
            <w:r>
              <w:rPr>
                <w:rFonts w:hint="eastAsia"/>
                <w:kern w:val="0"/>
                <w:sz w:val="22"/>
                <w:szCs w:val="22"/>
              </w:rPr>
              <w:t xml:space="preserve"> </w:t>
            </w:r>
            <w:proofErr w:type="gramEnd"/>
          </w:p>
        </w:tc>
        <w:tc>
          <w:tcPr>
            <w:tcW w:w="436" w:type="pct"/>
            <w:tcBorders>
              <w:top w:val="nil"/>
              <w:left w:val="nil"/>
              <w:bottom w:val="single" w:sz="4" w:space="0" w:color="auto"/>
              <w:right w:val="single" w:sz="4" w:space="0" w:color="auto"/>
            </w:tcBorders>
            <w:vAlign w:val="center"/>
          </w:tcPr>
          <w:p w14:paraId="270E4F2A" w14:textId="77777777" w:rsidR="009233AD" w:rsidRDefault="002A6E3E">
            <w:pPr>
              <w:widowControl/>
              <w:jc w:val="center"/>
              <w:rPr>
                <w:kern w:val="0"/>
                <w:sz w:val="22"/>
                <w:szCs w:val="22"/>
              </w:rPr>
            </w:pPr>
            <w:r>
              <w:rPr>
                <w:rFonts w:hint="eastAsia"/>
                <w:kern w:val="0"/>
                <w:sz w:val="22"/>
                <w:szCs w:val="22"/>
              </w:rPr>
              <w:t xml:space="preserve">  52.90 </w:t>
            </w:r>
          </w:p>
        </w:tc>
        <w:tc>
          <w:tcPr>
            <w:tcW w:w="437" w:type="pct"/>
            <w:tcBorders>
              <w:top w:val="nil"/>
              <w:left w:val="nil"/>
              <w:bottom w:val="single" w:sz="4" w:space="0" w:color="auto"/>
              <w:right w:val="single" w:sz="4" w:space="0" w:color="auto"/>
            </w:tcBorders>
            <w:vAlign w:val="center"/>
          </w:tcPr>
          <w:p w14:paraId="6AFFCEBA" w14:textId="77777777" w:rsidR="009233AD" w:rsidRDefault="002A6E3E">
            <w:pPr>
              <w:widowControl/>
              <w:jc w:val="center"/>
              <w:rPr>
                <w:kern w:val="0"/>
                <w:sz w:val="22"/>
                <w:szCs w:val="22"/>
              </w:rPr>
            </w:pPr>
            <w:r>
              <w:rPr>
                <w:rFonts w:hint="eastAsia"/>
                <w:kern w:val="0"/>
                <w:sz w:val="22"/>
                <w:szCs w:val="22"/>
              </w:rPr>
              <w:t xml:space="preserve">  53.00 </w:t>
            </w:r>
          </w:p>
        </w:tc>
        <w:tc>
          <w:tcPr>
            <w:tcW w:w="458" w:type="pct"/>
            <w:tcBorders>
              <w:top w:val="nil"/>
              <w:left w:val="nil"/>
              <w:bottom w:val="single" w:sz="4" w:space="0" w:color="auto"/>
              <w:right w:val="single" w:sz="4" w:space="0" w:color="auto"/>
            </w:tcBorders>
            <w:vAlign w:val="center"/>
          </w:tcPr>
          <w:p w14:paraId="72AAB8EB" w14:textId="77777777" w:rsidR="009233AD" w:rsidRDefault="002A6E3E">
            <w:pPr>
              <w:widowControl/>
              <w:jc w:val="center"/>
              <w:rPr>
                <w:kern w:val="0"/>
                <w:sz w:val="22"/>
                <w:szCs w:val="22"/>
              </w:rPr>
            </w:pPr>
            <w:r>
              <w:rPr>
                <w:rFonts w:hint="eastAsia"/>
                <w:kern w:val="0"/>
                <w:sz w:val="22"/>
                <w:szCs w:val="22"/>
              </w:rPr>
              <w:t xml:space="preserve">  41.25 </w:t>
            </w:r>
          </w:p>
        </w:tc>
        <w:tc>
          <w:tcPr>
            <w:tcW w:w="508" w:type="pct"/>
            <w:tcBorders>
              <w:top w:val="nil"/>
              <w:left w:val="nil"/>
              <w:bottom w:val="single" w:sz="4" w:space="0" w:color="auto"/>
              <w:right w:val="single" w:sz="4" w:space="0" w:color="auto"/>
            </w:tcBorders>
            <w:vAlign w:val="center"/>
          </w:tcPr>
          <w:p w14:paraId="1A84F93F" w14:textId="77777777" w:rsidR="009233AD" w:rsidRDefault="002A6E3E">
            <w:pPr>
              <w:widowControl/>
              <w:jc w:val="center"/>
              <w:rPr>
                <w:kern w:val="0"/>
                <w:sz w:val="22"/>
                <w:szCs w:val="22"/>
              </w:rPr>
            </w:pPr>
            <w:r>
              <w:rPr>
                <w:rFonts w:hint="eastAsia"/>
                <w:kern w:val="0"/>
                <w:sz w:val="22"/>
                <w:szCs w:val="22"/>
              </w:rPr>
              <w:t xml:space="preserve">     429.55 </w:t>
            </w:r>
          </w:p>
        </w:tc>
        <w:tc>
          <w:tcPr>
            <w:tcW w:w="634" w:type="pct"/>
            <w:tcBorders>
              <w:top w:val="nil"/>
              <w:left w:val="nil"/>
              <w:bottom w:val="single" w:sz="4" w:space="0" w:color="auto"/>
              <w:right w:val="single" w:sz="4" w:space="0" w:color="auto"/>
            </w:tcBorders>
            <w:vAlign w:val="center"/>
          </w:tcPr>
          <w:p w14:paraId="7A5AB2AF" w14:textId="77777777" w:rsidR="009233AD" w:rsidRDefault="002A6E3E">
            <w:pPr>
              <w:widowControl/>
              <w:jc w:val="center"/>
              <w:rPr>
                <w:kern w:val="0"/>
                <w:sz w:val="22"/>
                <w:szCs w:val="22"/>
              </w:rPr>
            </w:pPr>
            <w:r>
              <w:rPr>
                <w:rFonts w:hint="eastAsia"/>
                <w:kern w:val="0"/>
                <w:sz w:val="22"/>
                <w:szCs w:val="22"/>
              </w:rPr>
              <w:t xml:space="preserve">    3,403.87 </w:t>
            </w:r>
          </w:p>
        </w:tc>
        <w:tc>
          <w:tcPr>
            <w:tcW w:w="511" w:type="pct"/>
            <w:tcBorders>
              <w:top w:val="nil"/>
              <w:left w:val="nil"/>
              <w:bottom w:val="single" w:sz="4" w:space="0" w:color="auto"/>
              <w:right w:val="single" w:sz="4" w:space="0" w:color="auto"/>
            </w:tcBorders>
            <w:vAlign w:val="center"/>
          </w:tcPr>
          <w:p w14:paraId="0485EAC0" w14:textId="77777777" w:rsidR="009233AD" w:rsidRDefault="002A6E3E">
            <w:pPr>
              <w:widowControl/>
              <w:jc w:val="center"/>
              <w:rPr>
                <w:kern w:val="0"/>
                <w:sz w:val="22"/>
                <w:szCs w:val="22"/>
              </w:rPr>
            </w:pPr>
            <w:r>
              <w:rPr>
                <w:rFonts w:hint="eastAsia"/>
                <w:kern w:val="0"/>
                <w:sz w:val="22"/>
                <w:szCs w:val="22"/>
              </w:rPr>
              <w:t>1,399,195.80</w:t>
            </w:r>
          </w:p>
        </w:tc>
        <w:tc>
          <w:tcPr>
            <w:tcW w:w="572" w:type="pct"/>
            <w:vMerge w:val="restart"/>
            <w:tcBorders>
              <w:top w:val="nil"/>
              <w:left w:val="nil"/>
              <w:right w:val="single" w:sz="4" w:space="0" w:color="auto"/>
            </w:tcBorders>
          </w:tcPr>
          <w:p w14:paraId="208B6EF1"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202BC6F4" w14:textId="77777777" w:rsidR="009233AD" w:rsidRDefault="009233AD">
            <w:pPr>
              <w:widowControl/>
              <w:jc w:val="center"/>
              <w:rPr>
                <w:kern w:val="0"/>
                <w:sz w:val="22"/>
                <w:szCs w:val="22"/>
              </w:rPr>
            </w:pPr>
          </w:p>
        </w:tc>
      </w:tr>
      <w:tr w:rsidR="009233AD" w14:paraId="792E6409" w14:textId="77777777">
        <w:trPr>
          <w:trHeight w:val="300"/>
        </w:trPr>
        <w:tc>
          <w:tcPr>
            <w:tcW w:w="293" w:type="pct"/>
            <w:tcBorders>
              <w:top w:val="nil"/>
              <w:left w:val="single" w:sz="4" w:space="0" w:color="auto"/>
              <w:bottom w:val="single" w:sz="4" w:space="0" w:color="auto"/>
              <w:right w:val="single" w:sz="4" w:space="0" w:color="auto"/>
            </w:tcBorders>
            <w:vAlign w:val="center"/>
          </w:tcPr>
          <w:p w14:paraId="1D16927B" w14:textId="77777777" w:rsidR="009233AD" w:rsidRDefault="002A6E3E">
            <w:pPr>
              <w:widowControl/>
              <w:jc w:val="center"/>
              <w:rPr>
                <w:kern w:val="0"/>
                <w:sz w:val="22"/>
                <w:szCs w:val="22"/>
              </w:rPr>
            </w:pPr>
            <w:r>
              <w:rPr>
                <w:rFonts w:hint="eastAsia"/>
                <w:kern w:val="0"/>
                <w:sz w:val="22"/>
                <w:szCs w:val="22"/>
              </w:rPr>
              <w:t>2</w:t>
            </w:r>
          </w:p>
        </w:tc>
        <w:tc>
          <w:tcPr>
            <w:tcW w:w="428" w:type="pct"/>
            <w:tcBorders>
              <w:top w:val="nil"/>
              <w:left w:val="nil"/>
              <w:bottom w:val="single" w:sz="4" w:space="0" w:color="auto"/>
              <w:right w:val="single" w:sz="4" w:space="0" w:color="auto"/>
            </w:tcBorders>
            <w:vAlign w:val="center"/>
          </w:tcPr>
          <w:p w14:paraId="05FE468A"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莲花</w:t>
            </w:r>
            <w:r>
              <w:rPr>
                <w:rFonts w:hint="eastAsia"/>
                <w:kern w:val="0"/>
                <w:sz w:val="22"/>
                <w:szCs w:val="22"/>
              </w:rPr>
              <w:t xml:space="preserve"> </w:t>
            </w:r>
          </w:p>
        </w:tc>
        <w:tc>
          <w:tcPr>
            <w:tcW w:w="436" w:type="pct"/>
            <w:tcBorders>
              <w:top w:val="nil"/>
              <w:left w:val="nil"/>
              <w:bottom w:val="single" w:sz="4" w:space="0" w:color="auto"/>
              <w:right w:val="single" w:sz="4" w:space="0" w:color="auto"/>
            </w:tcBorders>
            <w:vAlign w:val="center"/>
          </w:tcPr>
          <w:p w14:paraId="06E4C50C" w14:textId="77777777" w:rsidR="009233AD" w:rsidRDefault="002A6E3E">
            <w:pPr>
              <w:widowControl/>
              <w:jc w:val="center"/>
              <w:rPr>
                <w:kern w:val="0"/>
                <w:sz w:val="22"/>
                <w:szCs w:val="22"/>
              </w:rPr>
            </w:pPr>
            <w:r>
              <w:rPr>
                <w:rFonts w:hint="eastAsia"/>
                <w:kern w:val="0"/>
                <w:sz w:val="22"/>
                <w:szCs w:val="22"/>
              </w:rPr>
              <w:t xml:space="preserve">  40.80 </w:t>
            </w:r>
          </w:p>
        </w:tc>
        <w:tc>
          <w:tcPr>
            <w:tcW w:w="437" w:type="pct"/>
            <w:tcBorders>
              <w:top w:val="nil"/>
              <w:left w:val="nil"/>
              <w:bottom w:val="single" w:sz="4" w:space="0" w:color="auto"/>
              <w:right w:val="single" w:sz="4" w:space="0" w:color="auto"/>
            </w:tcBorders>
            <w:vAlign w:val="center"/>
          </w:tcPr>
          <w:p w14:paraId="11681795" w14:textId="77777777" w:rsidR="009233AD" w:rsidRDefault="002A6E3E">
            <w:pPr>
              <w:widowControl/>
              <w:jc w:val="center"/>
              <w:rPr>
                <w:kern w:val="0"/>
                <w:sz w:val="22"/>
                <w:szCs w:val="22"/>
              </w:rPr>
            </w:pPr>
            <w:r>
              <w:rPr>
                <w:rFonts w:hint="eastAsia"/>
                <w:kern w:val="0"/>
                <w:sz w:val="22"/>
                <w:szCs w:val="22"/>
              </w:rPr>
              <w:t xml:space="preserve">  42.00 </w:t>
            </w:r>
          </w:p>
        </w:tc>
        <w:tc>
          <w:tcPr>
            <w:tcW w:w="458" w:type="pct"/>
            <w:tcBorders>
              <w:top w:val="nil"/>
              <w:left w:val="nil"/>
              <w:bottom w:val="single" w:sz="4" w:space="0" w:color="auto"/>
              <w:right w:val="single" w:sz="4" w:space="0" w:color="auto"/>
            </w:tcBorders>
            <w:vAlign w:val="center"/>
          </w:tcPr>
          <w:p w14:paraId="615D67C6" w14:textId="77777777" w:rsidR="009233AD" w:rsidRDefault="002A6E3E">
            <w:pPr>
              <w:widowControl/>
              <w:jc w:val="center"/>
              <w:rPr>
                <w:kern w:val="0"/>
                <w:sz w:val="22"/>
                <w:szCs w:val="22"/>
              </w:rPr>
            </w:pPr>
            <w:r>
              <w:rPr>
                <w:rFonts w:hint="eastAsia"/>
                <w:kern w:val="0"/>
                <w:sz w:val="22"/>
                <w:szCs w:val="22"/>
              </w:rPr>
              <w:t xml:space="preserve">  41.25 </w:t>
            </w:r>
          </w:p>
        </w:tc>
        <w:tc>
          <w:tcPr>
            <w:tcW w:w="508" w:type="pct"/>
            <w:tcBorders>
              <w:top w:val="nil"/>
              <w:left w:val="nil"/>
              <w:bottom w:val="single" w:sz="4" w:space="0" w:color="auto"/>
              <w:right w:val="single" w:sz="4" w:space="0" w:color="auto"/>
            </w:tcBorders>
            <w:vAlign w:val="center"/>
          </w:tcPr>
          <w:p w14:paraId="5762FD0E" w14:textId="77777777" w:rsidR="009233AD" w:rsidRDefault="002A6E3E">
            <w:pPr>
              <w:widowControl/>
              <w:jc w:val="center"/>
              <w:rPr>
                <w:kern w:val="0"/>
                <w:sz w:val="22"/>
                <w:szCs w:val="22"/>
              </w:rPr>
            </w:pPr>
            <w:r>
              <w:rPr>
                <w:rFonts w:hint="eastAsia"/>
                <w:kern w:val="0"/>
                <w:sz w:val="22"/>
                <w:szCs w:val="22"/>
              </w:rPr>
              <w:t xml:space="preserve">     331.30 </w:t>
            </w:r>
          </w:p>
        </w:tc>
        <w:tc>
          <w:tcPr>
            <w:tcW w:w="634" w:type="pct"/>
            <w:tcBorders>
              <w:top w:val="nil"/>
              <w:left w:val="nil"/>
              <w:bottom w:val="single" w:sz="4" w:space="0" w:color="auto"/>
              <w:right w:val="single" w:sz="4" w:space="0" w:color="auto"/>
            </w:tcBorders>
            <w:vAlign w:val="center"/>
          </w:tcPr>
          <w:p w14:paraId="0B92F208" w14:textId="77777777" w:rsidR="009233AD" w:rsidRDefault="002A6E3E">
            <w:pPr>
              <w:widowControl/>
              <w:jc w:val="center"/>
              <w:rPr>
                <w:kern w:val="0"/>
                <w:sz w:val="22"/>
                <w:szCs w:val="22"/>
              </w:rPr>
            </w:pPr>
            <w:r>
              <w:rPr>
                <w:rFonts w:hint="eastAsia"/>
                <w:kern w:val="0"/>
                <w:sz w:val="22"/>
                <w:szCs w:val="22"/>
              </w:rPr>
              <w:t xml:space="preserve">    2,625.29 </w:t>
            </w:r>
          </w:p>
        </w:tc>
        <w:tc>
          <w:tcPr>
            <w:tcW w:w="511" w:type="pct"/>
            <w:tcBorders>
              <w:top w:val="nil"/>
              <w:left w:val="nil"/>
              <w:bottom w:val="single" w:sz="4" w:space="0" w:color="auto"/>
              <w:right w:val="single" w:sz="4" w:space="0" w:color="auto"/>
            </w:tcBorders>
            <w:vAlign w:val="center"/>
          </w:tcPr>
          <w:p w14:paraId="1F5BDE9F" w14:textId="77777777" w:rsidR="009233AD" w:rsidRDefault="002A6E3E">
            <w:pPr>
              <w:widowControl/>
              <w:jc w:val="center"/>
              <w:rPr>
                <w:kern w:val="0"/>
                <w:sz w:val="22"/>
                <w:szCs w:val="22"/>
              </w:rPr>
            </w:pPr>
            <w:r>
              <w:rPr>
                <w:rFonts w:hint="eastAsia"/>
                <w:kern w:val="0"/>
                <w:sz w:val="22"/>
                <w:szCs w:val="22"/>
              </w:rPr>
              <w:t>1,079,152.90</w:t>
            </w:r>
          </w:p>
        </w:tc>
        <w:tc>
          <w:tcPr>
            <w:tcW w:w="572" w:type="pct"/>
            <w:vMerge/>
            <w:tcBorders>
              <w:left w:val="nil"/>
              <w:right w:val="single" w:sz="4" w:space="0" w:color="auto"/>
            </w:tcBorders>
          </w:tcPr>
          <w:p w14:paraId="227838B4"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79241B0B" w14:textId="77777777" w:rsidR="009233AD" w:rsidRDefault="009233AD">
            <w:pPr>
              <w:widowControl/>
              <w:jc w:val="center"/>
              <w:rPr>
                <w:kern w:val="0"/>
                <w:sz w:val="22"/>
                <w:szCs w:val="22"/>
              </w:rPr>
            </w:pPr>
          </w:p>
        </w:tc>
      </w:tr>
      <w:tr w:rsidR="009233AD" w14:paraId="2C5D4772" w14:textId="77777777">
        <w:trPr>
          <w:trHeight w:val="300"/>
        </w:trPr>
        <w:tc>
          <w:tcPr>
            <w:tcW w:w="293" w:type="pct"/>
            <w:tcBorders>
              <w:top w:val="nil"/>
              <w:left w:val="single" w:sz="4" w:space="0" w:color="auto"/>
              <w:bottom w:val="single" w:sz="4" w:space="0" w:color="auto"/>
              <w:right w:val="single" w:sz="4" w:space="0" w:color="auto"/>
            </w:tcBorders>
            <w:vAlign w:val="center"/>
          </w:tcPr>
          <w:p w14:paraId="03C0B4F8" w14:textId="77777777" w:rsidR="009233AD" w:rsidRDefault="002A6E3E">
            <w:pPr>
              <w:widowControl/>
              <w:jc w:val="center"/>
              <w:rPr>
                <w:kern w:val="0"/>
                <w:sz w:val="22"/>
                <w:szCs w:val="22"/>
              </w:rPr>
            </w:pPr>
            <w:r>
              <w:rPr>
                <w:rFonts w:hint="eastAsia"/>
                <w:kern w:val="0"/>
                <w:sz w:val="22"/>
                <w:szCs w:val="22"/>
              </w:rPr>
              <w:t>3</w:t>
            </w:r>
          </w:p>
        </w:tc>
        <w:tc>
          <w:tcPr>
            <w:tcW w:w="428" w:type="pct"/>
            <w:tcBorders>
              <w:top w:val="nil"/>
              <w:left w:val="nil"/>
              <w:bottom w:val="single" w:sz="4" w:space="0" w:color="auto"/>
              <w:right w:val="single" w:sz="4" w:space="0" w:color="auto"/>
            </w:tcBorders>
            <w:vAlign w:val="center"/>
          </w:tcPr>
          <w:p w14:paraId="12EB3FC6" w14:textId="77777777" w:rsidR="009233AD" w:rsidRDefault="002A6E3E">
            <w:pPr>
              <w:widowControl/>
              <w:jc w:val="center"/>
              <w:rPr>
                <w:kern w:val="0"/>
                <w:sz w:val="22"/>
                <w:szCs w:val="22"/>
              </w:rPr>
            </w:pPr>
            <w:r>
              <w:rPr>
                <w:rFonts w:hint="eastAsia"/>
                <w:kern w:val="0"/>
                <w:sz w:val="22"/>
                <w:szCs w:val="22"/>
              </w:rPr>
              <w:t xml:space="preserve"> </w:t>
            </w:r>
            <w:proofErr w:type="gramStart"/>
            <w:r>
              <w:rPr>
                <w:rFonts w:hint="eastAsia"/>
                <w:kern w:val="0"/>
                <w:sz w:val="22"/>
                <w:szCs w:val="22"/>
              </w:rPr>
              <w:t>奥体东</w:t>
            </w:r>
            <w:proofErr w:type="gramEnd"/>
            <w:r>
              <w:rPr>
                <w:rFonts w:hint="eastAsia"/>
                <w:kern w:val="0"/>
                <w:sz w:val="22"/>
                <w:szCs w:val="22"/>
              </w:rPr>
              <w:t xml:space="preserve"> </w:t>
            </w:r>
          </w:p>
        </w:tc>
        <w:tc>
          <w:tcPr>
            <w:tcW w:w="436" w:type="pct"/>
            <w:tcBorders>
              <w:top w:val="nil"/>
              <w:left w:val="nil"/>
              <w:bottom w:val="single" w:sz="4" w:space="0" w:color="auto"/>
              <w:right w:val="single" w:sz="4" w:space="0" w:color="auto"/>
            </w:tcBorders>
            <w:vAlign w:val="center"/>
          </w:tcPr>
          <w:p w14:paraId="65FA52D0" w14:textId="77777777" w:rsidR="009233AD" w:rsidRDefault="002A6E3E">
            <w:pPr>
              <w:widowControl/>
              <w:jc w:val="center"/>
              <w:rPr>
                <w:kern w:val="0"/>
                <w:sz w:val="22"/>
                <w:szCs w:val="22"/>
              </w:rPr>
            </w:pPr>
            <w:r>
              <w:rPr>
                <w:rFonts w:hint="eastAsia"/>
                <w:kern w:val="0"/>
                <w:sz w:val="22"/>
                <w:szCs w:val="22"/>
              </w:rPr>
              <w:t xml:space="preserve">  51.50 </w:t>
            </w:r>
          </w:p>
        </w:tc>
        <w:tc>
          <w:tcPr>
            <w:tcW w:w="437" w:type="pct"/>
            <w:tcBorders>
              <w:top w:val="nil"/>
              <w:left w:val="nil"/>
              <w:bottom w:val="single" w:sz="4" w:space="0" w:color="auto"/>
              <w:right w:val="single" w:sz="4" w:space="0" w:color="auto"/>
            </w:tcBorders>
            <w:vAlign w:val="center"/>
          </w:tcPr>
          <w:p w14:paraId="4F47E521" w14:textId="77777777" w:rsidR="009233AD" w:rsidRDefault="002A6E3E">
            <w:pPr>
              <w:widowControl/>
              <w:jc w:val="center"/>
              <w:rPr>
                <w:kern w:val="0"/>
                <w:sz w:val="22"/>
                <w:szCs w:val="22"/>
              </w:rPr>
            </w:pPr>
            <w:r>
              <w:rPr>
                <w:rFonts w:hint="eastAsia"/>
                <w:kern w:val="0"/>
                <w:sz w:val="22"/>
                <w:szCs w:val="22"/>
              </w:rPr>
              <w:t xml:space="preserve">  52.00 </w:t>
            </w:r>
          </w:p>
        </w:tc>
        <w:tc>
          <w:tcPr>
            <w:tcW w:w="458" w:type="pct"/>
            <w:tcBorders>
              <w:top w:val="nil"/>
              <w:left w:val="nil"/>
              <w:bottom w:val="single" w:sz="4" w:space="0" w:color="auto"/>
              <w:right w:val="single" w:sz="4" w:space="0" w:color="auto"/>
            </w:tcBorders>
            <w:vAlign w:val="center"/>
          </w:tcPr>
          <w:p w14:paraId="142E0E97" w14:textId="77777777" w:rsidR="009233AD" w:rsidRDefault="002A6E3E">
            <w:pPr>
              <w:widowControl/>
              <w:jc w:val="center"/>
              <w:rPr>
                <w:kern w:val="0"/>
                <w:sz w:val="22"/>
                <w:szCs w:val="22"/>
              </w:rPr>
            </w:pPr>
            <w:r>
              <w:rPr>
                <w:rFonts w:hint="eastAsia"/>
                <w:kern w:val="0"/>
                <w:sz w:val="22"/>
                <w:szCs w:val="22"/>
              </w:rPr>
              <w:t xml:space="preserve">  41.25 </w:t>
            </w:r>
          </w:p>
        </w:tc>
        <w:tc>
          <w:tcPr>
            <w:tcW w:w="508" w:type="pct"/>
            <w:tcBorders>
              <w:top w:val="nil"/>
              <w:left w:val="nil"/>
              <w:bottom w:val="single" w:sz="4" w:space="0" w:color="auto"/>
              <w:right w:val="single" w:sz="4" w:space="0" w:color="auto"/>
            </w:tcBorders>
            <w:vAlign w:val="center"/>
          </w:tcPr>
          <w:p w14:paraId="45F2640A" w14:textId="77777777" w:rsidR="009233AD" w:rsidRDefault="002A6E3E">
            <w:pPr>
              <w:widowControl/>
              <w:jc w:val="center"/>
              <w:rPr>
                <w:kern w:val="0"/>
                <w:sz w:val="22"/>
                <w:szCs w:val="22"/>
              </w:rPr>
            </w:pPr>
            <w:r>
              <w:rPr>
                <w:rFonts w:hint="eastAsia"/>
                <w:kern w:val="0"/>
                <w:sz w:val="22"/>
                <w:szCs w:val="22"/>
              </w:rPr>
              <w:t xml:space="preserve">     418.18 </w:t>
            </w:r>
          </w:p>
        </w:tc>
        <w:tc>
          <w:tcPr>
            <w:tcW w:w="634" w:type="pct"/>
            <w:tcBorders>
              <w:top w:val="nil"/>
              <w:left w:val="nil"/>
              <w:bottom w:val="single" w:sz="4" w:space="0" w:color="auto"/>
              <w:right w:val="single" w:sz="4" w:space="0" w:color="auto"/>
            </w:tcBorders>
            <w:vAlign w:val="center"/>
          </w:tcPr>
          <w:p w14:paraId="7EF49B69" w14:textId="77777777" w:rsidR="009233AD" w:rsidRDefault="002A6E3E">
            <w:pPr>
              <w:widowControl/>
              <w:jc w:val="center"/>
              <w:rPr>
                <w:kern w:val="0"/>
                <w:sz w:val="22"/>
                <w:szCs w:val="22"/>
              </w:rPr>
            </w:pPr>
            <w:r>
              <w:rPr>
                <w:rFonts w:hint="eastAsia"/>
                <w:kern w:val="0"/>
                <w:sz w:val="22"/>
                <w:szCs w:val="22"/>
              </w:rPr>
              <w:t xml:space="preserve">    3,313.78 </w:t>
            </w:r>
          </w:p>
        </w:tc>
        <w:tc>
          <w:tcPr>
            <w:tcW w:w="511" w:type="pct"/>
            <w:tcBorders>
              <w:top w:val="nil"/>
              <w:left w:val="nil"/>
              <w:bottom w:val="single" w:sz="4" w:space="0" w:color="auto"/>
              <w:right w:val="single" w:sz="4" w:space="0" w:color="auto"/>
            </w:tcBorders>
            <w:vAlign w:val="center"/>
          </w:tcPr>
          <w:p w14:paraId="08FB0BCD" w14:textId="77777777" w:rsidR="009233AD" w:rsidRDefault="002A6E3E">
            <w:pPr>
              <w:widowControl/>
              <w:jc w:val="center"/>
              <w:rPr>
                <w:kern w:val="0"/>
                <w:sz w:val="22"/>
                <w:szCs w:val="22"/>
              </w:rPr>
            </w:pPr>
            <w:r>
              <w:rPr>
                <w:rFonts w:hint="eastAsia"/>
                <w:kern w:val="0"/>
                <w:sz w:val="22"/>
                <w:szCs w:val="22"/>
              </w:rPr>
              <w:t>1,362,166.04</w:t>
            </w:r>
          </w:p>
        </w:tc>
        <w:tc>
          <w:tcPr>
            <w:tcW w:w="572" w:type="pct"/>
            <w:vMerge/>
            <w:tcBorders>
              <w:left w:val="nil"/>
              <w:right w:val="single" w:sz="4" w:space="0" w:color="auto"/>
            </w:tcBorders>
          </w:tcPr>
          <w:p w14:paraId="2200664E"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046185F9" w14:textId="77777777" w:rsidR="009233AD" w:rsidRDefault="009233AD">
            <w:pPr>
              <w:widowControl/>
              <w:jc w:val="center"/>
              <w:rPr>
                <w:kern w:val="0"/>
                <w:sz w:val="22"/>
                <w:szCs w:val="22"/>
              </w:rPr>
            </w:pPr>
          </w:p>
        </w:tc>
      </w:tr>
      <w:tr w:rsidR="009233AD" w14:paraId="4FFCF610" w14:textId="77777777">
        <w:trPr>
          <w:trHeight w:val="300"/>
        </w:trPr>
        <w:tc>
          <w:tcPr>
            <w:tcW w:w="293" w:type="pct"/>
            <w:tcBorders>
              <w:top w:val="nil"/>
              <w:left w:val="single" w:sz="4" w:space="0" w:color="auto"/>
              <w:bottom w:val="single" w:sz="4" w:space="0" w:color="auto"/>
              <w:right w:val="single" w:sz="4" w:space="0" w:color="auto"/>
            </w:tcBorders>
            <w:vAlign w:val="center"/>
          </w:tcPr>
          <w:p w14:paraId="118ABDC7" w14:textId="77777777" w:rsidR="009233AD" w:rsidRDefault="002A6E3E">
            <w:pPr>
              <w:widowControl/>
              <w:jc w:val="center"/>
              <w:rPr>
                <w:kern w:val="0"/>
                <w:sz w:val="22"/>
                <w:szCs w:val="22"/>
              </w:rPr>
            </w:pPr>
            <w:r>
              <w:rPr>
                <w:rFonts w:hint="eastAsia"/>
                <w:kern w:val="0"/>
                <w:sz w:val="22"/>
                <w:szCs w:val="22"/>
              </w:rPr>
              <w:t>4</w:t>
            </w:r>
          </w:p>
        </w:tc>
        <w:tc>
          <w:tcPr>
            <w:tcW w:w="428" w:type="pct"/>
            <w:tcBorders>
              <w:top w:val="nil"/>
              <w:left w:val="nil"/>
              <w:bottom w:val="single" w:sz="4" w:space="0" w:color="auto"/>
              <w:right w:val="single" w:sz="4" w:space="0" w:color="auto"/>
            </w:tcBorders>
            <w:vAlign w:val="center"/>
          </w:tcPr>
          <w:p w14:paraId="129F3B36"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清荷园</w:t>
            </w:r>
            <w:r>
              <w:rPr>
                <w:rFonts w:hint="eastAsia"/>
                <w:kern w:val="0"/>
                <w:sz w:val="22"/>
                <w:szCs w:val="22"/>
              </w:rPr>
              <w:t xml:space="preserve"> </w:t>
            </w:r>
          </w:p>
        </w:tc>
        <w:tc>
          <w:tcPr>
            <w:tcW w:w="436" w:type="pct"/>
            <w:tcBorders>
              <w:top w:val="nil"/>
              <w:left w:val="nil"/>
              <w:bottom w:val="single" w:sz="4" w:space="0" w:color="auto"/>
              <w:right w:val="single" w:sz="4" w:space="0" w:color="auto"/>
            </w:tcBorders>
            <w:vAlign w:val="center"/>
          </w:tcPr>
          <w:p w14:paraId="01AF37C6" w14:textId="77777777" w:rsidR="009233AD" w:rsidRDefault="002A6E3E">
            <w:pPr>
              <w:widowControl/>
              <w:jc w:val="center"/>
              <w:rPr>
                <w:kern w:val="0"/>
                <w:sz w:val="22"/>
                <w:szCs w:val="22"/>
              </w:rPr>
            </w:pPr>
            <w:r>
              <w:rPr>
                <w:rFonts w:hint="eastAsia"/>
                <w:kern w:val="0"/>
                <w:sz w:val="22"/>
                <w:szCs w:val="22"/>
              </w:rPr>
              <w:t xml:space="preserve">  67.30 </w:t>
            </w:r>
          </w:p>
        </w:tc>
        <w:tc>
          <w:tcPr>
            <w:tcW w:w="437" w:type="pct"/>
            <w:tcBorders>
              <w:top w:val="nil"/>
              <w:left w:val="nil"/>
              <w:bottom w:val="single" w:sz="4" w:space="0" w:color="auto"/>
              <w:right w:val="single" w:sz="4" w:space="0" w:color="auto"/>
            </w:tcBorders>
            <w:vAlign w:val="center"/>
          </w:tcPr>
          <w:p w14:paraId="39FB6066" w14:textId="77777777" w:rsidR="009233AD" w:rsidRDefault="002A6E3E">
            <w:pPr>
              <w:widowControl/>
              <w:jc w:val="center"/>
              <w:rPr>
                <w:kern w:val="0"/>
                <w:sz w:val="22"/>
                <w:szCs w:val="22"/>
              </w:rPr>
            </w:pPr>
            <w:r>
              <w:rPr>
                <w:rFonts w:hint="eastAsia"/>
                <w:kern w:val="0"/>
                <w:sz w:val="22"/>
                <w:szCs w:val="22"/>
              </w:rPr>
              <w:t xml:space="preserve">  69.00 </w:t>
            </w:r>
          </w:p>
        </w:tc>
        <w:tc>
          <w:tcPr>
            <w:tcW w:w="458" w:type="pct"/>
            <w:tcBorders>
              <w:top w:val="nil"/>
              <w:left w:val="nil"/>
              <w:bottom w:val="single" w:sz="4" w:space="0" w:color="auto"/>
              <w:right w:val="single" w:sz="4" w:space="0" w:color="auto"/>
            </w:tcBorders>
            <w:vAlign w:val="center"/>
          </w:tcPr>
          <w:p w14:paraId="7BAE0F1B" w14:textId="77777777" w:rsidR="009233AD" w:rsidRDefault="002A6E3E">
            <w:pPr>
              <w:widowControl/>
              <w:jc w:val="center"/>
              <w:rPr>
                <w:kern w:val="0"/>
                <w:sz w:val="22"/>
                <w:szCs w:val="22"/>
              </w:rPr>
            </w:pPr>
            <w:r>
              <w:rPr>
                <w:rFonts w:hint="eastAsia"/>
                <w:kern w:val="0"/>
                <w:sz w:val="22"/>
                <w:szCs w:val="22"/>
              </w:rPr>
              <w:t xml:space="preserve">  41.25 </w:t>
            </w:r>
          </w:p>
        </w:tc>
        <w:tc>
          <w:tcPr>
            <w:tcW w:w="508" w:type="pct"/>
            <w:tcBorders>
              <w:top w:val="nil"/>
              <w:left w:val="nil"/>
              <w:bottom w:val="single" w:sz="4" w:space="0" w:color="auto"/>
              <w:right w:val="single" w:sz="4" w:space="0" w:color="auto"/>
            </w:tcBorders>
            <w:vAlign w:val="center"/>
          </w:tcPr>
          <w:p w14:paraId="5F867EC9" w14:textId="77777777" w:rsidR="009233AD" w:rsidRDefault="002A6E3E">
            <w:pPr>
              <w:widowControl/>
              <w:jc w:val="center"/>
              <w:rPr>
                <w:kern w:val="0"/>
                <w:sz w:val="22"/>
                <w:szCs w:val="22"/>
              </w:rPr>
            </w:pPr>
            <w:r>
              <w:rPr>
                <w:rFonts w:hint="eastAsia"/>
                <w:kern w:val="0"/>
                <w:sz w:val="22"/>
                <w:szCs w:val="22"/>
              </w:rPr>
              <w:t xml:space="preserve">     546.48 </w:t>
            </w:r>
          </w:p>
        </w:tc>
        <w:tc>
          <w:tcPr>
            <w:tcW w:w="634" w:type="pct"/>
            <w:tcBorders>
              <w:top w:val="nil"/>
              <w:left w:val="nil"/>
              <w:bottom w:val="single" w:sz="4" w:space="0" w:color="auto"/>
              <w:right w:val="single" w:sz="4" w:space="0" w:color="auto"/>
            </w:tcBorders>
            <w:vAlign w:val="center"/>
          </w:tcPr>
          <w:p w14:paraId="45BAC826" w14:textId="77777777" w:rsidR="009233AD" w:rsidRDefault="002A6E3E">
            <w:pPr>
              <w:widowControl/>
              <w:jc w:val="center"/>
              <w:rPr>
                <w:kern w:val="0"/>
                <w:sz w:val="22"/>
                <w:szCs w:val="22"/>
              </w:rPr>
            </w:pPr>
            <w:r>
              <w:rPr>
                <w:rFonts w:hint="eastAsia"/>
                <w:kern w:val="0"/>
                <w:sz w:val="22"/>
                <w:szCs w:val="22"/>
              </w:rPr>
              <w:t xml:space="preserve">    4,330.44 </w:t>
            </w:r>
          </w:p>
        </w:tc>
        <w:tc>
          <w:tcPr>
            <w:tcW w:w="511" w:type="pct"/>
            <w:tcBorders>
              <w:top w:val="nil"/>
              <w:left w:val="nil"/>
              <w:bottom w:val="single" w:sz="4" w:space="0" w:color="auto"/>
              <w:right w:val="single" w:sz="4" w:space="0" w:color="auto"/>
            </w:tcBorders>
            <w:vAlign w:val="center"/>
          </w:tcPr>
          <w:p w14:paraId="299D3F8F" w14:textId="77777777" w:rsidR="009233AD" w:rsidRDefault="002A6E3E">
            <w:pPr>
              <w:widowControl/>
              <w:jc w:val="center"/>
              <w:rPr>
                <w:kern w:val="0"/>
                <w:sz w:val="22"/>
                <w:szCs w:val="22"/>
              </w:rPr>
            </w:pPr>
            <w:r>
              <w:rPr>
                <w:rFonts w:hint="eastAsia"/>
                <w:kern w:val="0"/>
                <w:sz w:val="22"/>
                <w:szCs w:val="22"/>
              </w:rPr>
              <w:t>1,780,073.29</w:t>
            </w:r>
          </w:p>
        </w:tc>
        <w:tc>
          <w:tcPr>
            <w:tcW w:w="572" w:type="pct"/>
            <w:vMerge/>
            <w:tcBorders>
              <w:left w:val="nil"/>
              <w:right w:val="single" w:sz="4" w:space="0" w:color="auto"/>
            </w:tcBorders>
          </w:tcPr>
          <w:p w14:paraId="109C1E0E"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5039AF0A" w14:textId="77777777" w:rsidR="009233AD" w:rsidRDefault="009233AD">
            <w:pPr>
              <w:widowControl/>
              <w:jc w:val="center"/>
              <w:rPr>
                <w:kern w:val="0"/>
                <w:sz w:val="22"/>
                <w:szCs w:val="22"/>
              </w:rPr>
            </w:pPr>
          </w:p>
        </w:tc>
      </w:tr>
      <w:tr w:rsidR="009233AD" w14:paraId="16B91474" w14:textId="77777777">
        <w:trPr>
          <w:trHeight w:val="300"/>
        </w:trPr>
        <w:tc>
          <w:tcPr>
            <w:tcW w:w="293" w:type="pct"/>
            <w:tcBorders>
              <w:top w:val="nil"/>
              <w:left w:val="single" w:sz="4" w:space="0" w:color="auto"/>
              <w:bottom w:val="single" w:sz="4" w:space="0" w:color="auto"/>
              <w:right w:val="single" w:sz="4" w:space="0" w:color="auto"/>
            </w:tcBorders>
            <w:vAlign w:val="center"/>
          </w:tcPr>
          <w:p w14:paraId="36789F13" w14:textId="77777777" w:rsidR="009233AD" w:rsidRDefault="002A6E3E">
            <w:pPr>
              <w:widowControl/>
              <w:jc w:val="center"/>
              <w:rPr>
                <w:kern w:val="0"/>
                <w:sz w:val="22"/>
                <w:szCs w:val="22"/>
              </w:rPr>
            </w:pPr>
            <w:r>
              <w:rPr>
                <w:rFonts w:hint="eastAsia"/>
                <w:kern w:val="0"/>
                <w:sz w:val="22"/>
                <w:szCs w:val="22"/>
              </w:rPr>
              <w:t>5</w:t>
            </w:r>
          </w:p>
        </w:tc>
        <w:tc>
          <w:tcPr>
            <w:tcW w:w="428" w:type="pct"/>
            <w:tcBorders>
              <w:top w:val="nil"/>
              <w:left w:val="nil"/>
              <w:bottom w:val="single" w:sz="4" w:space="0" w:color="auto"/>
              <w:right w:val="single" w:sz="4" w:space="0" w:color="auto"/>
            </w:tcBorders>
            <w:vAlign w:val="center"/>
          </w:tcPr>
          <w:p w14:paraId="4C7B7EE2" w14:textId="77777777" w:rsidR="009233AD" w:rsidRDefault="002A6E3E">
            <w:pPr>
              <w:widowControl/>
              <w:jc w:val="center"/>
              <w:rPr>
                <w:kern w:val="0"/>
                <w:sz w:val="22"/>
                <w:szCs w:val="22"/>
              </w:rPr>
            </w:pPr>
            <w:r>
              <w:rPr>
                <w:rFonts w:hint="eastAsia"/>
                <w:kern w:val="0"/>
                <w:sz w:val="22"/>
                <w:szCs w:val="22"/>
              </w:rPr>
              <w:t xml:space="preserve"> </w:t>
            </w:r>
            <w:r>
              <w:rPr>
                <w:rFonts w:hint="eastAsia"/>
                <w:kern w:val="0"/>
                <w:sz w:val="22"/>
                <w:szCs w:val="22"/>
              </w:rPr>
              <w:t>秀山路</w:t>
            </w:r>
            <w:r>
              <w:rPr>
                <w:rFonts w:hint="eastAsia"/>
                <w:kern w:val="0"/>
                <w:sz w:val="22"/>
                <w:szCs w:val="22"/>
              </w:rPr>
              <w:t xml:space="preserve"> </w:t>
            </w:r>
          </w:p>
        </w:tc>
        <w:tc>
          <w:tcPr>
            <w:tcW w:w="436" w:type="pct"/>
            <w:tcBorders>
              <w:top w:val="nil"/>
              <w:left w:val="nil"/>
              <w:bottom w:val="single" w:sz="4" w:space="0" w:color="auto"/>
              <w:right w:val="single" w:sz="4" w:space="0" w:color="auto"/>
            </w:tcBorders>
            <w:vAlign w:val="center"/>
          </w:tcPr>
          <w:p w14:paraId="38BF7BEB" w14:textId="77777777" w:rsidR="009233AD" w:rsidRDefault="002A6E3E">
            <w:pPr>
              <w:widowControl/>
              <w:jc w:val="center"/>
              <w:rPr>
                <w:kern w:val="0"/>
                <w:sz w:val="22"/>
                <w:szCs w:val="22"/>
              </w:rPr>
            </w:pPr>
            <w:r>
              <w:rPr>
                <w:rFonts w:hint="eastAsia"/>
                <w:kern w:val="0"/>
                <w:sz w:val="22"/>
                <w:szCs w:val="22"/>
              </w:rPr>
              <w:t xml:space="preserve">  40.80 </w:t>
            </w:r>
          </w:p>
        </w:tc>
        <w:tc>
          <w:tcPr>
            <w:tcW w:w="437" w:type="pct"/>
            <w:tcBorders>
              <w:top w:val="nil"/>
              <w:left w:val="nil"/>
              <w:bottom w:val="single" w:sz="4" w:space="0" w:color="auto"/>
              <w:right w:val="single" w:sz="4" w:space="0" w:color="auto"/>
            </w:tcBorders>
            <w:vAlign w:val="center"/>
          </w:tcPr>
          <w:p w14:paraId="2501BBB7" w14:textId="77777777" w:rsidR="009233AD" w:rsidRDefault="002A6E3E">
            <w:pPr>
              <w:widowControl/>
              <w:jc w:val="center"/>
              <w:rPr>
                <w:kern w:val="0"/>
                <w:sz w:val="22"/>
                <w:szCs w:val="22"/>
              </w:rPr>
            </w:pPr>
            <w:r>
              <w:rPr>
                <w:rFonts w:hint="eastAsia"/>
                <w:kern w:val="0"/>
                <w:sz w:val="22"/>
                <w:szCs w:val="22"/>
              </w:rPr>
              <w:t xml:space="preserve">  42.00 </w:t>
            </w:r>
          </w:p>
        </w:tc>
        <w:tc>
          <w:tcPr>
            <w:tcW w:w="458" w:type="pct"/>
            <w:tcBorders>
              <w:top w:val="nil"/>
              <w:left w:val="nil"/>
              <w:bottom w:val="single" w:sz="4" w:space="0" w:color="auto"/>
              <w:right w:val="single" w:sz="4" w:space="0" w:color="auto"/>
            </w:tcBorders>
            <w:vAlign w:val="center"/>
          </w:tcPr>
          <w:p w14:paraId="4E8B310C" w14:textId="77777777" w:rsidR="009233AD" w:rsidRDefault="002A6E3E">
            <w:pPr>
              <w:widowControl/>
              <w:jc w:val="center"/>
              <w:rPr>
                <w:kern w:val="0"/>
                <w:sz w:val="22"/>
                <w:szCs w:val="22"/>
              </w:rPr>
            </w:pPr>
            <w:r>
              <w:rPr>
                <w:rFonts w:hint="eastAsia"/>
                <w:kern w:val="0"/>
                <w:sz w:val="22"/>
                <w:szCs w:val="22"/>
              </w:rPr>
              <w:t xml:space="preserve">  41.25 </w:t>
            </w:r>
          </w:p>
        </w:tc>
        <w:tc>
          <w:tcPr>
            <w:tcW w:w="508" w:type="pct"/>
            <w:tcBorders>
              <w:top w:val="nil"/>
              <w:left w:val="nil"/>
              <w:bottom w:val="single" w:sz="4" w:space="0" w:color="auto"/>
              <w:right w:val="single" w:sz="4" w:space="0" w:color="auto"/>
            </w:tcBorders>
            <w:vAlign w:val="center"/>
          </w:tcPr>
          <w:p w14:paraId="4CE583D5" w14:textId="77777777" w:rsidR="009233AD" w:rsidRDefault="002A6E3E">
            <w:pPr>
              <w:widowControl/>
              <w:jc w:val="center"/>
              <w:rPr>
                <w:kern w:val="0"/>
                <w:sz w:val="22"/>
                <w:szCs w:val="22"/>
              </w:rPr>
            </w:pPr>
            <w:r>
              <w:rPr>
                <w:rFonts w:hint="eastAsia"/>
                <w:kern w:val="0"/>
                <w:sz w:val="22"/>
                <w:szCs w:val="22"/>
              </w:rPr>
              <w:t xml:space="preserve">     331.30 </w:t>
            </w:r>
          </w:p>
        </w:tc>
        <w:tc>
          <w:tcPr>
            <w:tcW w:w="634" w:type="pct"/>
            <w:tcBorders>
              <w:top w:val="nil"/>
              <w:left w:val="nil"/>
              <w:bottom w:val="single" w:sz="4" w:space="0" w:color="auto"/>
              <w:right w:val="single" w:sz="4" w:space="0" w:color="auto"/>
            </w:tcBorders>
            <w:vAlign w:val="center"/>
          </w:tcPr>
          <w:p w14:paraId="1BFF607E" w14:textId="77777777" w:rsidR="009233AD" w:rsidRDefault="002A6E3E">
            <w:pPr>
              <w:widowControl/>
              <w:jc w:val="center"/>
              <w:rPr>
                <w:kern w:val="0"/>
                <w:sz w:val="22"/>
                <w:szCs w:val="22"/>
              </w:rPr>
            </w:pPr>
            <w:r>
              <w:rPr>
                <w:rFonts w:hint="eastAsia"/>
                <w:kern w:val="0"/>
                <w:sz w:val="22"/>
                <w:szCs w:val="22"/>
              </w:rPr>
              <w:t xml:space="preserve">    2,625.29 </w:t>
            </w:r>
          </w:p>
        </w:tc>
        <w:tc>
          <w:tcPr>
            <w:tcW w:w="511" w:type="pct"/>
            <w:tcBorders>
              <w:top w:val="nil"/>
              <w:left w:val="nil"/>
              <w:bottom w:val="single" w:sz="4" w:space="0" w:color="auto"/>
              <w:right w:val="single" w:sz="4" w:space="0" w:color="auto"/>
            </w:tcBorders>
            <w:vAlign w:val="center"/>
          </w:tcPr>
          <w:p w14:paraId="2F257AA5" w14:textId="77777777" w:rsidR="009233AD" w:rsidRDefault="002A6E3E">
            <w:pPr>
              <w:widowControl/>
              <w:jc w:val="center"/>
              <w:rPr>
                <w:kern w:val="0"/>
                <w:sz w:val="22"/>
                <w:szCs w:val="22"/>
              </w:rPr>
            </w:pPr>
            <w:r>
              <w:rPr>
                <w:rFonts w:hint="eastAsia"/>
                <w:kern w:val="0"/>
                <w:sz w:val="22"/>
                <w:szCs w:val="22"/>
              </w:rPr>
              <w:t>1,079,152.90</w:t>
            </w:r>
          </w:p>
        </w:tc>
        <w:tc>
          <w:tcPr>
            <w:tcW w:w="572" w:type="pct"/>
            <w:vMerge/>
            <w:tcBorders>
              <w:left w:val="nil"/>
              <w:right w:val="single" w:sz="4" w:space="0" w:color="auto"/>
            </w:tcBorders>
          </w:tcPr>
          <w:p w14:paraId="4BDEE09C"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405BA440" w14:textId="77777777" w:rsidR="009233AD" w:rsidRDefault="009233AD">
            <w:pPr>
              <w:widowControl/>
              <w:jc w:val="center"/>
              <w:rPr>
                <w:kern w:val="0"/>
                <w:sz w:val="22"/>
                <w:szCs w:val="22"/>
              </w:rPr>
            </w:pPr>
          </w:p>
        </w:tc>
      </w:tr>
      <w:tr w:rsidR="009233AD" w14:paraId="40981728" w14:textId="77777777">
        <w:trPr>
          <w:trHeight w:val="405"/>
        </w:trPr>
        <w:tc>
          <w:tcPr>
            <w:tcW w:w="721" w:type="pct"/>
            <w:gridSpan w:val="2"/>
            <w:tcBorders>
              <w:top w:val="single" w:sz="4" w:space="0" w:color="auto"/>
              <w:left w:val="single" w:sz="4" w:space="0" w:color="auto"/>
              <w:bottom w:val="single" w:sz="4" w:space="0" w:color="auto"/>
              <w:right w:val="single" w:sz="4" w:space="0" w:color="auto"/>
            </w:tcBorders>
            <w:vAlign w:val="center"/>
          </w:tcPr>
          <w:p w14:paraId="55525A84" w14:textId="77777777" w:rsidR="009233AD" w:rsidRDefault="002A6E3E">
            <w:pPr>
              <w:widowControl/>
              <w:jc w:val="center"/>
              <w:rPr>
                <w:kern w:val="0"/>
                <w:sz w:val="22"/>
                <w:szCs w:val="22"/>
              </w:rPr>
            </w:pPr>
            <w:r>
              <w:rPr>
                <w:rFonts w:hint="eastAsia"/>
                <w:kern w:val="0"/>
                <w:sz w:val="22"/>
                <w:szCs w:val="22"/>
              </w:rPr>
              <w:t>中转站除臭</w:t>
            </w:r>
          </w:p>
        </w:tc>
        <w:tc>
          <w:tcPr>
            <w:tcW w:w="2473" w:type="pct"/>
            <w:gridSpan w:val="5"/>
            <w:tcBorders>
              <w:top w:val="single" w:sz="4" w:space="0" w:color="auto"/>
              <w:left w:val="nil"/>
              <w:bottom w:val="single" w:sz="4" w:space="0" w:color="auto"/>
              <w:right w:val="single" w:sz="4" w:space="0" w:color="auto"/>
            </w:tcBorders>
            <w:vAlign w:val="center"/>
          </w:tcPr>
          <w:p w14:paraId="53675284" w14:textId="77777777" w:rsidR="009233AD" w:rsidRDefault="002A6E3E">
            <w:pPr>
              <w:widowControl/>
              <w:jc w:val="center"/>
              <w:rPr>
                <w:kern w:val="0"/>
                <w:sz w:val="22"/>
                <w:szCs w:val="22"/>
              </w:rPr>
            </w:pPr>
            <w:r>
              <w:rPr>
                <w:rFonts w:hint="eastAsia"/>
                <w:kern w:val="0"/>
                <w:sz w:val="22"/>
                <w:szCs w:val="22"/>
              </w:rPr>
              <w:t xml:space="preserve"> 2</w:t>
            </w:r>
            <w:r>
              <w:rPr>
                <w:rFonts w:hint="eastAsia"/>
                <w:kern w:val="0"/>
                <w:sz w:val="22"/>
                <w:szCs w:val="22"/>
              </w:rPr>
              <w:t>万元</w:t>
            </w:r>
            <w:r>
              <w:rPr>
                <w:rFonts w:hint="eastAsia"/>
                <w:kern w:val="0"/>
                <w:sz w:val="22"/>
                <w:szCs w:val="22"/>
              </w:rPr>
              <w:t>/</w:t>
            </w:r>
            <w:r>
              <w:rPr>
                <w:rFonts w:hint="eastAsia"/>
                <w:kern w:val="0"/>
                <w:sz w:val="22"/>
                <w:szCs w:val="22"/>
              </w:rPr>
              <w:t>座·年</w:t>
            </w:r>
            <w:r>
              <w:rPr>
                <w:rFonts w:hint="eastAsia"/>
                <w:kern w:val="0"/>
                <w:sz w:val="22"/>
                <w:szCs w:val="22"/>
              </w:rPr>
              <w:t xml:space="preserve"> </w:t>
            </w:r>
          </w:p>
        </w:tc>
        <w:tc>
          <w:tcPr>
            <w:tcW w:w="511" w:type="pct"/>
            <w:tcBorders>
              <w:top w:val="nil"/>
              <w:left w:val="nil"/>
              <w:bottom w:val="single" w:sz="4" w:space="0" w:color="auto"/>
              <w:right w:val="single" w:sz="4" w:space="0" w:color="auto"/>
            </w:tcBorders>
            <w:vAlign w:val="center"/>
          </w:tcPr>
          <w:p w14:paraId="3DD5869E" w14:textId="77777777" w:rsidR="009233AD" w:rsidRDefault="002A6E3E">
            <w:pPr>
              <w:widowControl/>
              <w:jc w:val="center"/>
              <w:rPr>
                <w:kern w:val="0"/>
                <w:sz w:val="22"/>
                <w:szCs w:val="22"/>
              </w:rPr>
            </w:pPr>
            <w:r>
              <w:rPr>
                <w:rFonts w:hint="eastAsia"/>
                <w:kern w:val="0"/>
                <w:sz w:val="22"/>
                <w:szCs w:val="22"/>
              </w:rPr>
              <w:t>10</w:t>
            </w:r>
            <w:r>
              <w:rPr>
                <w:kern w:val="0"/>
                <w:sz w:val="22"/>
                <w:szCs w:val="22"/>
              </w:rPr>
              <w:t>0,000</w:t>
            </w:r>
            <w:r>
              <w:rPr>
                <w:rFonts w:hint="eastAsia"/>
                <w:kern w:val="0"/>
                <w:sz w:val="22"/>
                <w:szCs w:val="22"/>
              </w:rPr>
              <w:t>.00</w:t>
            </w:r>
          </w:p>
        </w:tc>
        <w:tc>
          <w:tcPr>
            <w:tcW w:w="572" w:type="pct"/>
            <w:vMerge/>
            <w:tcBorders>
              <w:left w:val="nil"/>
              <w:bottom w:val="single" w:sz="4" w:space="0" w:color="auto"/>
              <w:right w:val="single" w:sz="4" w:space="0" w:color="auto"/>
            </w:tcBorders>
          </w:tcPr>
          <w:p w14:paraId="439A2E1F" w14:textId="77777777" w:rsidR="009233AD" w:rsidRDefault="009233AD">
            <w:pPr>
              <w:widowControl/>
              <w:jc w:val="center"/>
              <w:rPr>
                <w:kern w:val="0"/>
                <w:sz w:val="22"/>
                <w:szCs w:val="22"/>
              </w:rPr>
            </w:pPr>
          </w:p>
        </w:tc>
        <w:tc>
          <w:tcPr>
            <w:tcW w:w="723" w:type="pct"/>
            <w:tcBorders>
              <w:top w:val="nil"/>
              <w:left w:val="nil"/>
              <w:bottom w:val="single" w:sz="4" w:space="0" w:color="auto"/>
              <w:right w:val="single" w:sz="4" w:space="0" w:color="auto"/>
            </w:tcBorders>
          </w:tcPr>
          <w:p w14:paraId="0CE8231F" w14:textId="77777777" w:rsidR="009233AD" w:rsidRDefault="009233AD">
            <w:pPr>
              <w:widowControl/>
              <w:jc w:val="center"/>
              <w:rPr>
                <w:kern w:val="0"/>
                <w:sz w:val="22"/>
                <w:szCs w:val="22"/>
              </w:rPr>
            </w:pPr>
          </w:p>
        </w:tc>
      </w:tr>
      <w:tr w:rsidR="009233AD" w14:paraId="7E99EA0C" w14:textId="77777777">
        <w:trPr>
          <w:trHeight w:val="300"/>
        </w:trPr>
        <w:tc>
          <w:tcPr>
            <w:tcW w:w="721" w:type="pct"/>
            <w:gridSpan w:val="2"/>
            <w:tcBorders>
              <w:top w:val="single" w:sz="4" w:space="0" w:color="auto"/>
              <w:left w:val="single" w:sz="4" w:space="0" w:color="auto"/>
              <w:bottom w:val="single" w:sz="4" w:space="0" w:color="auto"/>
              <w:right w:val="single" w:sz="4" w:space="0" w:color="auto"/>
            </w:tcBorders>
            <w:vAlign w:val="center"/>
          </w:tcPr>
          <w:p w14:paraId="25BD2A88" w14:textId="77777777" w:rsidR="009233AD" w:rsidRDefault="002A6E3E">
            <w:pPr>
              <w:widowControl/>
              <w:jc w:val="center"/>
              <w:rPr>
                <w:kern w:val="0"/>
                <w:sz w:val="22"/>
                <w:szCs w:val="22"/>
              </w:rPr>
            </w:pPr>
            <w:r>
              <w:rPr>
                <w:rFonts w:hint="eastAsia"/>
                <w:kern w:val="0"/>
                <w:sz w:val="22"/>
                <w:szCs w:val="22"/>
              </w:rPr>
              <w:t>合计</w:t>
            </w:r>
          </w:p>
        </w:tc>
        <w:tc>
          <w:tcPr>
            <w:tcW w:w="436" w:type="pct"/>
            <w:tcBorders>
              <w:top w:val="nil"/>
              <w:left w:val="nil"/>
              <w:bottom w:val="single" w:sz="4" w:space="0" w:color="auto"/>
              <w:right w:val="single" w:sz="4" w:space="0" w:color="auto"/>
            </w:tcBorders>
            <w:vAlign w:val="center"/>
          </w:tcPr>
          <w:p w14:paraId="65156471" w14:textId="77777777" w:rsidR="009233AD" w:rsidRDefault="002A6E3E">
            <w:pPr>
              <w:widowControl/>
              <w:jc w:val="center"/>
              <w:rPr>
                <w:kern w:val="0"/>
                <w:sz w:val="22"/>
                <w:szCs w:val="22"/>
              </w:rPr>
            </w:pPr>
            <w:r>
              <w:rPr>
                <w:rFonts w:hint="eastAsia"/>
                <w:kern w:val="0"/>
                <w:sz w:val="22"/>
                <w:szCs w:val="22"/>
              </w:rPr>
              <w:t xml:space="preserve"> 253.30 </w:t>
            </w:r>
          </w:p>
        </w:tc>
        <w:tc>
          <w:tcPr>
            <w:tcW w:w="437" w:type="pct"/>
            <w:tcBorders>
              <w:top w:val="nil"/>
              <w:left w:val="nil"/>
              <w:bottom w:val="single" w:sz="4" w:space="0" w:color="auto"/>
              <w:right w:val="single" w:sz="4" w:space="0" w:color="auto"/>
            </w:tcBorders>
            <w:vAlign w:val="center"/>
          </w:tcPr>
          <w:p w14:paraId="00BB365F" w14:textId="77777777" w:rsidR="009233AD" w:rsidRDefault="002A6E3E">
            <w:pPr>
              <w:widowControl/>
              <w:jc w:val="center"/>
              <w:rPr>
                <w:kern w:val="0"/>
                <w:sz w:val="22"/>
                <w:szCs w:val="22"/>
              </w:rPr>
            </w:pPr>
            <w:r>
              <w:rPr>
                <w:rFonts w:hint="eastAsia"/>
                <w:kern w:val="0"/>
                <w:sz w:val="22"/>
                <w:szCs w:val="22"/>
              </w:rPr>
              <w:t xml:space="preserve"> 258.00 </w:t>
            </w:r>
          </w:p>
        </w:tc>
        <w:tc>
          <w:tcPr>
            <w:tcW w:w="458" w:type="pct"/>
            <w:tcBorders>
              <w:top w:val="nil"/>
              <w:left w:val="nil"/>
              <w:bottom w:val="single" w:sz="4" w:space="0" w:color="auto"/>
              <w:right w:val="single" w:sz="4" w:space="0" w:color="auto"/>
            </w:tcBorders>
            <w:vAlign w:val="center"/>
          </w:tcPr>
          <w:p w14:paraId="29217C88" w14:textId="77777777" w:rsidR="009233AD" w:rsidRDefault="002A6E3E">
            <w:pPr>
              <w:widowControl/>
              <w:jc w:val="center"/>
              <w:rPr>
                <w:kern w:val="0"/>
                <w:sz w:val="22"/>
                <w:szCs w:val="22"/>
              </w:rPr>
            </w:pPr>
            <w:r>
              <w:rPr>
                <w:rFonts w:hint="eastAsia"/>
                <w:kern w:val="0"/>
                <w:sz w:val="22"/>
                <w:szCs w:val="22"/>
              </w:rPr>
              <w:t xml:space="preserve">　</w:t>
            </w:r>
          </w:p>
        </w:tc>
        <w:tc>
          <w:tcPr>
            <w:tcW w:w="508" w:type="pct"/>
            <w:tcBorders>
              <w:top w:val="nil"/>
              <w:left w:val="nil"/>
              <w:bottom w:val="single" w:sz="4" w:space="0" w:color="auto"/>
              <w:right w:val="single" w:sz="4" w:space="0" w:color="auto"/>
            </w:tcBorders>
            <w:vAlign w:val="center"/>
          </w:tcPr>
          <w:p w14:paraId="04B332B8" w14:textId="77777777" w:rsidR="009233AD" w:rsidRDefault="002A6E3E">
            <w:pPr>
              <w:widowControl/>
              <w:jc w:val="center"/>
              <w:rPr>
                <w:kern w:val="0"/>
                <w:sz w:val="22"/>
                <w:szCs w:val="22"/>
              </w:rPr>
            </w:pPr>
            <w:r>
              <w:rPr>
                <w:rFonts w:hint="eastAsia"/>
                <w:kern w:val="0"/>
                <w:sz w:val="22"/>
                <w:szCs w:val="22"/>
              </w:rPr>
              <w:t xml:space="preserve">   2,056.80 </w:t>
            </w:r>
          </w:p>
        </w:tc>
        <w:tc>
          <w:tcPr>
            <w:tcW w:w="634" w:type="pct"/>
            <w:tcBorders>
              <w:top w:val="nil"/>
              <w:left w:val="nil"/>
              <w:bottom w:val="single" w:sz="4" w:space="0" w:color="auto"/>
              <w:right w:val="single" w:sz="4" w:space="0" w:color="auto"/>
            </w:tcBorders>
            <w:vAlign w:val="center"/>
          </w:tcPr>
          <w:p w14:paraId="69AD7C7E" w14:textId="77777777" w:rsidR="009233AD" w:rsidRDefault="002A6E3E">
            <w:pPr>
              <w:widowControl/>
              <w:jc w:val="center"/>
              <w:rPr>
                <w:kern w:val="0"/>
                <w:sz w:val="22"/>
                <w:szCs w:val="22"/>
              </w:rPr>
            </w:pPr>
            <w:r>
              <w:rPr>
                <w:rFonts w:hint="eastAsia"/>
                <w:kern w:val="0"/>
                <w:sz w:val="22"/>
                <w:szCs w:val="22"/>
              </w:rPr>
              <w:t xml:space="preserve">   16,298.66 </w:t>
            </w:r>
          </w:p>
        </w:tc>
        <w:tc>
          <w:tcPr>
            <w:tcW w:w="511" w:type="pct"/>
            <w:tcBorders>
              <w:top w:val="nil"/>
              <w:left w:val="nil"/>
              <w:bottom w:val="single" w:sz="4" w:space="0" w:color="auto"/>
              <w:right w:val="single" w:sz="4" w:space="0" w:color="auto"/>
            </w:tcBorders>
            <w:vAlign w:val="center"/>
          </w:tcPr>
          <w:p w14:paraId="3F8DE672" w14:textId="77777777" w:rsidR="009233AD" w:rsidRDefault="002A6E3E">
            <w:pPr>
              <w:widowControl/>
              <w:jc w:val="center"/>
              <w:rPr>
                <w:kern w:val="0"/>
                <w:sz w:val="22"/>
                <w:szCs w:val="22"/>
              </w:rPr>
            </w:pPr>
            <w:r>
              <w:rPr>
                <w:kern w:val="0"/>
                <w:sz w:val="22"/>
                <w:szCs w:val="22"/>
              </w:rPr>
              <w:t>6,799,740.94</w:t>
            </w:r>
            <w:r>
              <w:rPr>
                <w:rFonts w:hint="eastAsia"/>
                <w:kern w:val="0"/>
                <w:sz w:val="22"/>
                <w:szCs w:val="22"/>
              </w:rPr>
              <w:t xml:space="preserve"> </w:t>
            </w:r>
          </w:p>
        </w:tc>
        <w:tc>
          <w:tcPr>
            <w:tcW w:w="572" w:type="pct"/>
            <w:tcBorders>
              <w:top w:val="nil"/>
              <w:left w:val="nil"/>
              <w:bottom w:val="single" w:sz="4" w:space="0" w:color="auto"/>
              <w:right w:val="single" w:sz="4" w:space="0" w:color="auto"/>
            </w:tcBorders>
            <w:vAlign w:val="center"/>
          </w:tcPr>
          <w:p w14:paraId="41CE7E87" w14:textId="77777777" w:rsidR="009233AD" w:rsidRDefault="002A6E3E">
            <w:pPr>
              <w:widowControl/>
              <w:jc w:val="center"/>
              <w:rPr>
                <w:kern w:val="0"/>
                <w:sz w:val="22"/>
                <w:szCs w:val="22"/>
              </w:rPr>
            </w:pPr>
            <w:r>
              <w:rPr>
                <w:sz w:val="16"/>
                <w:szCs w:val="16"/>
              </w:rPr>
              <w:t>/</w:t>
            </w:r>
            <w:r>
              <w:rPr>
                <w:rFonts w:hint="eastAsia"/>
                <w:sz w:val="16"/>
                <w:szCs w:val="16"/>
              </w:rPr>
              <w:t xml:space="preserve">    </w:t>
            </w:r>
          </w:p>
        </w:tc>
        <w:tc>
          <w:tcPr>
            <w:tcW w:w="723" w:type="pct"/>
            <w:tcBorders>
              <w:top w:val="nil"/>
              <w:left w:val="nil"/>
              <w:bottom w:val="single" w:sz="4" w:space="0" w:color="auto"/>
              <w:right w:val="single" w:sz="4" w:space="0" w:color="auto"/>
            </w:tcBorders>
          </w:tcPr>
          <w:p w14:paraId="29D8D617" w14:textId="77777777" w:rsidR="009233AD" w:rsidRDefault="009233AD">
            <w:pPr>
              <w:widowControl/>
              <w:jc w:val="center"/>
              <w:rPr>
                <w:kern w:val="0"/>
                <w:sz w:val="22"/>
                <w:szCs w:val="22"/>
              </w:rPr>
            </w:pPr>
          </w:p>
        </w:tc>
      </w:tr>
      <w:bookmarkEnd w:id="124"/>
    </w:tbl>
    <w:p w14:paraId="71B4C950" w14:textId="77777777" w:rsidR="009233AD" w:rsidRDefault="009233AD">
      <w:pPr>
        <w:pStyle w:val="aff3"/>
        <w:numPr>
          <w:ilvl w:val="0"/>
          <w:numId w:val="15"/>
        </w:numPr>
        <w:spacing w:line="440" w:lineRule="exact"/>
        <w:ind w:firstLineChars="0"/>
        <w:outlineLvl w:val="3"/>
        <w:sectPr w:rsidR="009233AD">
          <w:pgSz w:w="16838" w:h="11906" w:orient="landscape"/>
          <w:pgMar w:top="1304" w:right="1418" w:bottom="1418" w:left="1418" w:header="851" w:footer="992" w:gutter="227"/>
          <w:cols w:space="720"/>
          <w:docGrid w:linePitch="312"/>
        </w:sectPr>
      </w:pPr>
    </w:p>
    <w:p w14:paraId="3F9C051D" w14:textId="77777777" w:rsidR="009233AD" w:rsidRDefault="002A6E3E">
      <w:pPr>
        <w:pStyle w:val="aff3"/>
        <w:numPr>
          <w:ilvl w:val="0"/>
          <w:numId w:val="15"/>
        </w:numPr>
        <w:spacing w:line="440" w:lineRule="exact"/>
        <w:ind w:firstLineChars="0"/>
        <w:outlineLvl w:val="3"/>
      </w:pPr>
      <w:r>
        <w:rPr>
          <w:rFonts w:hint="eastAsia"/>
        </w:rPr>
        <w:lastRenderedPageBreak/>
        <w:t>调价机制</w:t>
      </w:r>
    </w:p>
    <w:p w14:paraId="5F7CF789" w14:textId="77777777" w:rsidR="009233AD" w:rsidRDefault="002A6E3E">
      <w:pPr>
        <w:adjustRightInd w:val="0"/>
        <w:snapToGrid w:val="0"/>
        <w:spacing w:line="440" w:lineRule="exact"/>
        <w:ind w:firstLineChars="200" w:firstLine="420"/>
      </w:pPr>
      <w:r>
        <w:rPr>
          <w:rFonts w:hint="eastAsia"/>
        </w:rPr>
        <w:t>（</w:t>
      </w:r>
      <w:r>
        <w:rPr>
          <w:rFonts w:hint="eastAsia"/>
        </w:rPr>
        <w:t>1</w:t>
      </w:r>
      <w:r>
        <w:rPr>
          <w:rFonts w:hint="eastAsia"/>
        </w:rPr>
        <w:t>）合作期内，南京市环卫保洁定额标准（指导价）调整时，则以届时执行的南京市环卫保洁定额标准（指导价）、社会资本方【插入中标社会资本名称】报出的</w:t>
      </w:r>
      <w:proofErr w:type="gramStart"/>
      <w:r>
        <w:rPr>
          <w:rFonts w:hint="eastAsia"/>
        </w:rPr>
        <w:t>下浮率</w:t>
      </w:r>
      <w:proofErr w:type="gramEnd"/>
      <w:r>
        <w:rPr>
          <w:u w:val="single"/>
        </w:rPr>
        <w:t xml:space="preserve">     </w:t>
      </w:r>
      <w:r>
        <w:rPr>
          <w:rFonts w:hint="eastAsia"/>
        </w:rPr>
        <w:t>调整环卫保洁服务费。</w:t>
      </w:r>
    </w:p>
    <w:p w14:paraId="667AC3EB" w14:textId="77777777" w:rsidR="009233AD" w:rsidRDefault="002A6E3E">
      <w:pPr>
        <w:adjustRightInd w:val="0"/>
        <w:snapToGrid w:val="0"/>
        <w:spacing w:line="440" w:lineRule="exact"/>
        <w:ind w:firstLineChars="200" w:firstLine="420"/>
      </w:pPr>
      <w:r>
        <w:rPr>
          <w:rFonts w:hint="eastAsia"/>
        </w:rPr>
        <w:t>（</w:t>
      </w:r>
      <w:r>
        <w:rPr>
          <w:rFonts w:hint="eastAsia"/>
        </w:rPr>
        <w:t>2</w:t>
      </w:r>
      <w:r>
        <w:rPr>
          <w:rFonts w:hint="eastAsia"/>
        </w:rPr>
        <w:t>）合作期内，南京市环卫保洁定额标准（指导价）取消时，则以上一年执行的南京市环卫保洁定额标准（指导价）、社会资本方【插入中标社会资本名称】报出的</w:t>
      </w:r>
      <w:proofErr w:type="gramStart"/>
      <w:r>
        <w:rPr>
          <w:rFonts w:hint="eastAsia"/>
        </w:rPr>
        <w:t>下浮率</w:t>
      </w:r>
      <w:proofErr w:type="gramEnd"/>
      <w:r>
        <w:rPr>
          <w:u w:val="single"/>
        </w:rPr>
        <w:t xml:space="preserve">     </w:t>
      </w:r>
      <w:r>
        <w:rPr>
          <w:rFonts w:hint="eastAsia"/>
        </w:rPr>
        <w:t>确定环卫保洁服务费。</w:t>
      </w:r>
    </w:p>
    <w:p w14:paraId="0EBB0968" w14:textId="77777777" w:rsidR="009233AD" w:rsidRDefault="002A6E3E">
      <w:pPr>
        <w:adjustRightInd w:val="0"/>
        <w:snapToGrid w:val="0"/>
        <w:spacing w:line="440" w:lineRule="exact"/>
        <w:ind w:firstLineChars="200" w:firstLine="420"/>
      </w:pPr>
      <w:r>
        <w:rPr>
          <w:rFonts w:hint="eastAsia"/>
        </w:rPr>
        <w:t>从南京市环卫保洁定额标准（指导价）取消时起，下列两个事件有一个发生，项目公司可向政府方申请启动环卫保洁服务费调整机制。</w:t>
      </w:r>
    </w:p>
    <w:p w14:paraId="38649800" w14:textId="77777777" w:rsidR="009233AD" w:rsidRDefault="002A6E3E">
      <w:pPr>
        <w:adjustRightInd w:val="0"/>
        <w:snapToGrid w:val="0"/>
        <w:spacing w:line="440" w:lineRule="exact"/>
        <w:ind w:firstLineChars="200" w:firstLine="420"/>
      </w:pPr>
      <w:r>
        <w:rPr>
          <w:rFonts w:hint="eastAsia"/>
        </w:rPr>
        <w:t>1</w:t>
      </w:r>
      <w:r>
        <w:rPr>
          <w:rFonts w:hint="eastAsia"/>
        </w:rPr>
        <w:t>）自南京市环卫保洁定额标准（指导价）取消时起满三年，或自上一个调价年满三年；</w:t>
      </w:r>
    </w:p>
    <w:p w14:paraId="0627FAD7" w14:textId="77777777" w:rsidR="009233AD" w:rsidRDefault="002A6E3E">
      <w:pPr>
        <w:adjustRightInd w:val="0"/>
        <w:snapToGrid w:val="0"/>
        <w:spacing w:line="440" w:lineRule="exact"/>
        <w:ind w:firstLineChars="200" w:firstLine="420"/>
      </w:pPr>
      <w:r>
        <w:rPr>
          <w:rFonts w:hint="eastAsia"/>
        </w:rPr>
        <w:t>2</w:t>
      </w:r>
      <w:r>
        <w:rPr>
          <w:rFonts w:hint="eastAsia"/>
        </w:rPr>
        <w:t>）南京市统计局公布的上一个年度南京市居民消费物价指数变动幅度相对于上一次调价年度达到或超过</w:t>
      </w:r>
      <w:r>
        <w:rPr>
          <w:rFonts w:hint="eastAsia"/>
        </w:rPr>
        <w:t>4%</w:t>
      </w:r>
      <w:r>
        <w:rPr>
          <w:rFonts w:hint="eastAsia"/>
        </w:rPr>
        <w:t>。</w:t>
      </w:r>
    </w:p>
    <w:p w14:paraId="46CEBE7B" w14:textId="77777777" w:rsidR="009233AD" w:rsidRDefault="002A6E3E">
      <w:pPr>
        <w:adjustRightInd w:val="0"/>
        <w:snapToGrid w:val="0"/>
        <w:spacing w:line="440" w:lineRule="exact"/>
        <w:ind w:firstLineChars="200" w:firstLine="420"/>
      </w:pPr>
      <w:r>
        <w:rPr>
          <w:rFonts w:hint="eastAsia"/>
        </w:rPr>
        <w:t>环卫保洁服务费价格调整公式如下：</w:t>
      </w:r>
    </w:p>
    <w:p w14:paraId="046E4D41" w14:textId="77777777" w:rsidR="009233AD" w:rsidRDefault="002A6E3E">
      <w:pPr>
        <w:adjustRightInd w:val="0"/>
        <w:snapToGrid w:val="0"/>
        <w:spacing w:line="440" w:lineRule="exact"/>
        <w:ind w:firstLineChars="200" w:firstLine="420"/>
      </w:pPr>
      <w:r>
        <w:rPr>
          <w:rFonts w:hint="eastAsia"/>
        </w:rPr>
        <w:t>1</w:t>
      </w:r>
      <w:r>
        <w:rPr>
          <w:rFonts w:hint="eastAsia"/>
        </w:rPr>
        <w:t>）</w:t>
      </w:r>
      <w:proofErr w:type="spellStart"/>
      <w:r>
        <w:rPr>
          <w:rFonts w:hint="eastAsia"/>
        </w:rPr>
        <w:t>Pn</w:t>
      </w:r>
      <w:proofErr w:type="spellEnd"/>
      <w:r>
        <w:rPr>
          <w:rFonts w:hint="eastAsia"/>
        </w:rPr>
        <w:t>=P0*K</w:t>
      </w:r>
    </w:p>
    <w:p w14:paraId="16965E8E" w14:textId="77777777" w:rsidR="009233AD" w:rsidRDefault="002A6E3E">
      <w:pPr>
        <w:adjustRightInd w:val="0"/>
        <w:snapToGrid w:val="0"/>
        <w:spacing w:line="440" w:lineRule="exact"/>
        <w:ind w:firstLineChars="200" w:firstLine="420"/>
      </w:pPr>
      <w:r>
        <w:rPr>
          <w:rFonts w:hint="eastAsia"/>
        </w:rPr>
        <w:t>2</w:t>
      </w:r>
      <w:r>
        <w:rPr>
          <w:rFonts w:hint="eastAsia"/>
        </w:rPr>
        <w:t>）</w:t>
      </w:r>
      <w:r>
        <w:rPr>
          <w:rFonts w:hint="eastAsia"/>
        </w:rPr>
        <w:t>K=C1</w:t>
      </w:r>
      <w:r>
        <w:rPr>
          <w:rFonts w:hint="eastAsia"/>
        </w:rPr>
        <w:t>×（</w:t>
      </w:r>
      <w:proofErr w:type="spellStart"/>
      <w:r>
        <w:rPr>
          <w:rFonts w:hint="eastAsia"/>
        </w:rPr>
        <w:t>En</w:t>
      </w:r>
      <w:proofErr w:type="spellEnd"/>
      <w:r>
        <w:rPr>
          <w:rFonts w:hint="eastAsia"/>
        </w:rPr>
        <w:t>/E0</w:t>
      </w:r>
      <w:r>
        <w:rPr>
          <w:rFonts w:hint="eastAsia"/>
        </w:rPr>
        <w:t>）</w:t>
      </w:r>
      <w:r>
        <w:rPr>
          <w:rFonts w:hint="eastAsia"/>
        </w:rPr>
        <w:t>+C2</w:t>
      </w:r>
      <w:r>
        <w:rPr>
          <w:rFonts w:hint="eastAsia"/>
        </w:rPr>
        <w:t>×（</w:t>
      </w:r>
      <w:r>
        <w:rPr>
          <w:rFonts w:hint="eastAsia"/>
        </w:rPr>
        <w:t>Ln/L0</w:t>
      </w:r>
      <w:r>
        <w:rPr>
          <w:rFonts w:hint="eastAsia"/>
        </w:rPr>
        <w:t>）</w:t>
      </w:r>
      <w:r>
        <w:rPr>
          <w:rFonts w:hint="eastAsia"/>
        </w:rPr>
        <w:t>+C3</w:t>
      </w:r>
      <w:r>
        <w:rPr>
          <w:rFonts w:hint="eastAsia"/>
        </w:rPr>
        <w:t>×（</w:t>
      </w:r>
      <w:proofErr w:type="spellStart"/>
      <w:r>
        <w:rPr>
          <w:rFonts w:hint="eastAsia"/>
        </w:rPr>
        <w:t>Chn</w:t>
      </w:r>
      <w:proofErr w:type="spellEnd"/>
      <w:r>
        <w:rPr>
          <w:rFonts w:hint="eastAsia"/>
        </w:rPr>
        <w:t>/Ch0</w:t>
      </w:r>
      <w:r>
        <w:rPr>
          <w:rFonts w:hint="eastAsia"/>
        </w:rPr>
        <w:t>）</w:t>
      </w:r>
      <w:r>
        <w:rPr>
          <w:rFonts w:hint="eastAsia"/>
        </w:rPr>
        <w:t>+C4</w:t>
      </w:r>
      <w:r>
        <w:rPr>
          <w:rFonts w:hint="eastAsia"/>
        </w:rPr>
        <w:t>×（</w:t>
      </w:r>
      <w:proofErr w:type="spellStart"/>
      <w:r>
        <w:rPr>
          <w:rFonts w:hint="eastAsia"/>
        </w:rPr>
        <w:t>CPIn</w:t>
      </w:r>
      <w:proofErr w:type="spellEnd"/>
      <w:r>
        <w:rPr>
          <w:rFonts w:hint="eastAsia"/>
        </w:rPr>
        <w:t>/</w:t>
      </w:r>
      <w:r>
        <w:rPr>
          <w:rFonts w:hint="eastAsia"/>
        </w:rPr>
        <w:t>）</w:t>
      </w:r>
      <w:r>
        <w:rPr>
          <w:rFonts w:hint="eastAsia"/>
        </w:rPr>
        <w:t>CPI0</w:t>
      </w:r>
      <w:r>
        <w:rPr>
          <w:rFonts w:hint="eastAsia"/>
        </w:rPr>
        <w:t>）</w:t>
      </w:r>
    </w:p>
    <w:p w14:paraId="21B619F2" w14:textId="77777777" w:rsidR="009233AD" w:rsidRDefault="002A6E3E">
      <w:pPr>
        <w:adjustRightInd w:val="0"/>
        <w:snapToGrid w:val="0"/>
        <w:spacing w:line="440" w:lineRule="exact"/>
        <w:ind w:firstLineChars="200" w:firstLine="420"/>
      </w:pPr>
      <w:r>
        <w:rPr>
          <w:rFonts w:hint="eastAsia"/>
        </w:rPr>
        <w:t>其中：</w:t>
      </w:r>
    </w:p>
    <w:p w14:paraId="620E20C5" w14:textId="77777777" w:rsidR="009233AD" w:rsidRDefault="002A6E3E">
      <w:pPr>
        <w:adjustRightInd w:val="0"/>
        <w:snapToGrid w:val="0"/>
        <w:spacing w:line="440" w:lineRule="exact"/>
        <w:ind w:firstLineChars="200" w:firstLine="420"/>
      </w:pPr>
      <w:proofErr w:type="spellStart"/>
      <w:r>
        <w:rPr>
          <w:rFonts w:hint="eastAsia"/>
        </w:rPr>
        <w:t>Pn</w:t>
      </w:r>
      <w:proofErr w:type="spellEnd"/>
      <w:r>
        <w:rPr>
          <w:rFonts w:hint="eastAsia"/>
        </w:rPr>
        <w:t>，为调价</w:t>
      </w:r>
      <w:proofErr w:type="gramStart"/>
      <w:r>
        <w:rPr>
          <w:rFonts w:hint="eastAsia"/>
        </w:rPr>
        <w:t>年份第</w:t>
      </w:r>
      <w:proofErr w:type="gramEnd"/>
      <w:r>
        <w:rPr>
          <w:rFonts w:hint="eastAsia"/>
        </w:rPr>
        <w:t>n</w:t>
      </w:r>
      <w:r>
        <w:rPr>
          <w:rFonts w:hint="eastAsia"/>
        </w:rPr>
        <w:t>年起适用的环卫保洁服务费，</w:t>
      </w:r>
      <w:r>
        <w:rPr>
          <w:rFonts w:hint="eastAsia"/>
        </w:rPr>
        <w:t>n</w:t>
      </w:r>
      <w:r>
        <w:rPr>
          <w:rFonts w:hint="eastAsia"/>
        </w:rPr>
        <w:t>≥</w:t>
      </w:r>
      <w:r>
        <w:rPr>
          <w:rFonts w:hint="eastAsia"/>
        </w:rPr>
        <w:t>3</w:t>
      </w:r>
      <w:r>
        <w:rPr>
          <w:rFonts w:hint="eastAsia"/>
        </w:rPr>
        <w:t>。</w:t>
      </w:r>
    </w:p>
    <w:p w14:paraId="530C06D3" w14:textId="77777777" w:rsidR="009233AD" w:rsidRDefault="002A6E3E">
      <w:pPr>
        <w:adjustRightInd w:val="0"/>
        <w:snapToGrid w:val="0"/>
        <w:spacing w:line="440" w:lineRule="exact"/>
        <w:ind w:firstLineChars="200" w:firstLine="420"/>
      </w:pPr>
      <w:r>
        <w:rPr>
          <w:rFonts w:hint="eastAsia"/>
        </w:rPr>
        <w:t>P0</w:t>
      </w:r>
      <w:r>
        <w:rPr>
          <w:rFonts w:hint="eastAsia"/>
        </w:rPr>
        <w:t>，南京市环卫保洁定额标准（指导价）取消时，以上一年执行的南京市环卫保洁定额标准（指导价）、社会资本方【插入中标社会资本名称】报出的</w:t>
      </w:r>
      <w:proofErr w:type="gramStart"/>
      <w:r>
        <w:rPr>
          <w:rFonts w:hint="eastAsia"/>
        </w:rPr>
        <w:t>下浮率</w:t>
      </w:r>
      <w:proofErr w:type="gramEnd"/>
      <w:r>
        <w:rPr>
          <w:u w:val="single"/>
        </w:rPr>
        <w:t xml:space="preserve">     </w:t>
      </w:r>
      <w:r>
        <w:rPr>
          <w:rFonts w:hint="eastAsia"/>
        </w:rPr>
        <w:t>确定环卫保洁服务费；</w:t>
      </w:r>
    </w:p>
    <w:p w14:paraId="0F6E9DA7" w14:textId="77777777" w:rsidR="009233AD" w:rsidRDefault="002A6E3E">
      <w:pPr>
        <w:adjustRightInd w:val="0"/>
        <w:snapToGrid w:val="0"/>
        <w:spacing w:line="440" w:lineRule="exact"/>
        <w:ind w:firstLineChars="200" w:firstLine="420"/>
      </w:pPr>
      <w:r>
        <w:rPr>
          <w:rFonts w:hint="eastAsia"/>
        </w:rPr>
        <w:t>K</w:t>
      </w:r>
      <w:r>
        <w:rPr>
          <w:rFonts w:hint="eastAsia"/>
        </w:rPr>
        <w:t>，调价系数；</w:t>
      </w:r>
    </w:p>
    <w:p w14:paraId="21A2D0B5" w14:textId="77777777" w:rsidR="009233AD" w:rsidRDefault="002A6E3E">
      <w:pPr>
        <w:adjustRightInd w:val="0"/>
        <w:snapToGrid w:val="0"/>
        <w:spacing w:line="440" w:lineRule="exact"/>
        <w:ind w:firstLineChars="200" w:firstLine="420"/>
      </w:pPr>
      <w:r>
        <w:rPr>
          <w:rFonts w:hint="eastAsia"/>
        </w:rPr>
        <w:t>C1</w:t>
      </w:r>
      <w:r>
        <w:rPr>
          <w:rFonts w:hint="eastAsia"/>
        </w:rPr>
        <w:t>，为正常运营条件下水费在环卫保洁服务费汇总所占的权重；</w:t>
      </w:r>
    </w:p>
    <w:p w14:paraId="7E2D7CB4" w14:textId="77777777" w:rsidR="009233AD" w:rsidRDefault="002A6E3E">
      <w:pPr>
        <w:adjustRightInd w:val="0"/>
        <w:snapToGrid w:val="0"/>
        <w:spacing w:line="440" w:lineRule="exact"/>
        <w:ind w:firstLineChars="200" w:firstLine="420"/>
      </w:pPr>
      <w:r>
        <w:rPr>
          <w:rFonts w:hint="eastAsia"/>
        </w:rPr>
        <w:t>C2</w:t>
      </w:r>
      <w:r>
        <w:rPr>
          <w:rFonts w:hint="eastAsia"/>
        </w:rPr>
        <w:t>，为正常运营条件</w:t>
      </w:r>
      <w:proofErr w:type="gramStart"/>
      <w:r>
        <w:rPr>
          <w:rFonts w:hint="eastAsia"/>
        </w:rPr>
        <w:t>下工资</w:t>
      </w:r>
      <w:proofErr w:type="gramEnd"/>
      <w:r>
        <w:rPr>
          <w:rFonts w:hint="eastAsia"/>
        </w:rPr>
        <w:t>及福利费在环卫保洁服务费汇总所占的权重；</w:t>
      </w:r>
    </w:p>
    <w:p w14:paraId="3215F423" w14:textId="77777777" w:rsidR="009233AD" w:rsidRDefault="002A6E3E">
      <w:pPr>
        <w:adjustRightInd w:val="0"/>
        <w:snapToGrid w:val="0"/>
        <w:spacing w:line="440" w:lineRule="exact"/>
        <w:ind w:firstLineChars="200" w:firstLine="420"/>
      </w:pPr>
      <w:r>
        <w:rPr>
          <w:rFonts w:hint="eastAsia"/>
        </w:rPr>
        <w:t>C3</w:t>
      </w:r>
      <w:r>
        <w:rPr>
          <w:rFonts w:hint="eastAsia"/>
        </w:rPr>
        <w:t>，为正常运营条件下油费在环卫保洁服务费汇总所占的权重；</w:t>
      </w:r>
    </w:p>
    <w:p w14:paraId="0F43A82D" w14:textId="77777777" w:rsidR="009233AD" w:rsidRDefault="002A6E3E">
      <w:pPr>
        <w:adjustRightInd w:val="0"/>
        <w:snapToGrid w:val="0"/>
        <w:spacing w:line="440" w:lineRule="exact"/>
        <w:ind w:firstLineChars="200" w:firstLine="420"/>
      </w:pPr>
      <w:r>
        <w:rPr>
          <w:rFonts w:hint="eastAsia"/>
        </w:rPr>
        <w:t>C4</w:t>
      </w:r>
      <w:r>
        <w:rPr>
          <w:rFonts w:hint="eastAsia"/>
        </w:rPr>
        <w:t>，为环卫保洁服务费中，除工资及福利费、水费、油费之外的费用所占的权重；</w:t>
      </w:r>
    </w:p>
    <w:p w14:paraId="31978870" w14:textId="77777777" w:rsidR="009233AD" w:rsidRDefault="002A6E3E">
      <w:pPr>
        <w:adjustRightInd w:val="0"/>
        <w:snapToGrid w:val="0"/>
        <w:spacing w:line="440" w:lineRule="exact"/>
        <w:ind w:firstLineChars="200" w:firstLine="420"/>
      </w:pPr>
      <w:proofErr w:type="spellStart"/>
      <w:r>
        <w:rPr>
          <w:rFonts w:hint="eastAsia"/>
        </w:rPr>
        <w:t>En</w:t>
      </w:r>
      <w:proofErr w:type="spellEnd"/>
      <w:r>
        <w:rPr>
          <w:rFonts w:hint="eastAsia"/>
        </w:rPr>
        <w:t>，为第</w:t>
      </w:r>
      <w:r>
        <w:rPr>
          <w:rFonts w:hint="eastAsia"/>
        </w:rPr>
        <w:t>n</w:t>
      </w:r>
      <w:proofErr w:type="gramStart"/>
      <w:r>
        <w:rPr>
          <w:rFonts w:hint="eastAsia"/>
        </w:rPr>
        <w:t>年执行</w:t>
      </w:r>
      <w:proofErr w:type="gramEnd"/>
      <w:r>
        <w:rPr>
          <w:rFonts w:hint="eastAsia"/>
        </w:rPr>
        <w:t>的吨水单价；</w:t>
      </w:r>
    </w:p>
    <w:p w14:paraId="1D59EC1C" w14:textId="77777777" w:rsidR="009233AD" w:rsidRDefault="002A6E3E">
      <w:pPr>
        <w:adjustRightInd w:val="0"/>
        <w:snapToGrid w:val="0"/>
        <w:spacing w:line="440" w:lineRule="exact"/>
        <w:ind w:firstLineChars="200" w:firstLine="420"/>
      </w:pPr>
      <w:r>
        <w:rPr>
          <w:rFonts w:hint="eastAsia"/>
        </w:rPr>
        <w:t>E0</w:t>
      </w:r>
      <w:r>
        <w:rPr>
          <w:rFonts w:hint="eastAsia"/>
        </w:rPr>
        <w:t>，为初始运营年度执行的吨水单价；</w:t>
      </w:r>
    </w:p>
    <w:p w14:paraId="1DC3A339" w14:textId="77777777" w:rsidR="009233AD" w:rsidRDefault="002A6E3E">
      <w:pPr>
        <w:adjustRightInd w:val="0"/>
        <w:snapToGrid w:val="0"/>
        <w:spacing w:line="440" w:lineRule="exact"/>
        <w:ind w:firstLineChars="200" w:firstLine="420"/>
      </w:pPr>
      <w:r>
        <w:rPr>
          <w:rFonts w:hint="eastAsia"/>
        </w:rPr>
        <w:t>Ln</w:t>
      </w:r>
      <w:r>
        <w:rPr>
          <w:rFonts w:hint="eastAsia"/>
        </w:rPr>
        <w:t>，为第</w:t>
      </w:r>
      <w:r>
        <w:rPr>
          <w:rFonts w:hint="eastAsia"/>
        </w:rPr>
        <w:t>n</w:t>
      </w:r>
      <w:r>
        <w:rPr>
          <w:rFonts w:hint="eastAsia"/>
        </w:rPr>
        <w:t>年南京市统计局公布的前一年全市在岗职工的平均人工工资；</w:t>
      </w:r>
    </w:p>
    <w:p w14:paraId="75598C42" w14:textId="77777777" w:rsidR="009233AD" w:rsidRDefault="002A6E3E">
      <w:pPr>
        <w:adjustRightInd w:val="0"/>
        <w:snapToGrid w:val="0"/>
        <w:spacing w:line="440" w:lineRule="exact"/>
        <w:ind w:firstLineChars="200" w:firstLine="420"/>
      </w:pPr>
      <w:r>
        <w:rPr>
          <w:rFonts w:hint="eastAsia"/>
        </w:rPr>
        <w:t>L0</w:t>
      </w:r>
      <w:r>
        <w:rPr>
          <w:rFonts w:hint="eastAsia"/>
        </w:rPr>
        <w:t>，为初始运营年度南京市统计局公布的前一年全市在岗职工的平均人工工资；</w:t>
      </w:r>
    </w:p>
    <w:p w14:paraId="0766B5EB" w14:textId="77777777" w:rsidR="009233AD" w:rsidRDefault="002A6E3E">
      <w:pPr>
        <w:adjustRightInd w:val="0"/>
        <w:snapToGrid w:val="0"/>
        <w:spacing w:line="440" w:lineRule="exact"/>
        <w:ind w:firstLineChars="200" w:firstLine="420"/>
      </w:pPr>
      <w:proofErr w:type="spellStart"/>
      <w:r>
        <w:rPr>
          <w:rFonts w:hint="eastAsia"/>
        </w:rPr>
        <w:t>Chn</w:t>
      </w:r>
      <w:proofErr w:type="spellEnd"/>
      <w:r>
        <w:rPr>
          <w:rFonts w:hint="eastAsia"/>
        </w:rPr>
        <w:t>，为第</w:t>
      </w:r>
      <w:r>
        <w:rPr>
          <w:rFonts w:hint="eastAsia"/>
        </w:rPr>
        <w:t>n</w:t>
      </w:r>
      <w:r>
        <w:rPr>
          <w:rFonts w:hint="eastAsia"/>
        </w:rPr>
        <w:t>年国家统计局在《国家统计年鉴》中公布的其前一年度全国分行业工业品出厂价格指数中化学工业品出厂价格指数；</w:t>
      </w:r>
    </w:p>
    <w:p w14:paraId="0A5DA841" w14:textId="77777777" w:rsidR="009233AD" w:rsidRDefault="002A6E3E">
      <w:pPr>
        <w:adjustRightInd w:val="0"/>
        <w:snapToGrid w:val="0"/>
        <w:spacing w:line="440" w:lineRule="exact"/>
        <w:ind w:firstLineChars="200" w:firstLine="420"/>
      </w:pPr>
      <w:r>
        <w:rPr>
          <w:rFonts w:hint="eastAsia"/>
        </w:rPr>
        <w:t>Ch0</w:t>
      </w:r>
      <w:r>
        <w:rPr>
          <w:rFonts w:hint="eastAsia"/>
        </w:rPr>
        <w:t>，为初始运营年度国家统计局在《国家统计年鉴》中公布的其前一年度全国分行业工业品</w:t>
      </w:r>
      <w:r>
        <w:rPr>
          <w:rFonts w:hint="eastAsia"/>
        </w:rPr>
        <w:lastRenderedPageBreak/>
        <w:t>出厂价格指数中化学工业品出厂价格指数；</w:t>
      </w:r>
    </w:p>
    <w:p w14:paraId="460C7BB6" w14:textId="77777777" w:rsidR="009233AD" w:rsidRDefault="002A6E3E">
      <w:pPr>
        <w:adjustRightInd w:val="0"/>
        <w:snapToGrid w:val="0"/>
        <w:spacing w:line="440" w:lineRule="exact"/>
        <w:ind w:firstLineChars="200" w:firstLine="420"/>
      </w:pPr>
      <w:proofErr w:type="spellStart"/>
      <w:r>
        <w:rPr>
          <w:rFonts w:hint="eastAsia"/>
        </w:rPr>
        <w:t>CPIn</w:t>
      </w:r>
      <w:proofErr w:type="spellEnd"/>
      <w:r>
        <w:rPr>
          <w:rFonts w:hint="eastAsia"/>
        </w:rPr>
        <w:t>，为第</w:t>
      </w:r>
      <w:r>
        <w:rPr>
          <w:rFonts w:hint="eastAsia"/>
        </w:rPr>
        <w:t>n</w:t>
      </w:r>
      <w:r>
        <w:rPr>
          <w:rFonts w:hint="eastAsia"/>
        </w:rPr>
        <w:t>年南京市统计局编制发布的《南京市统计年鉴》中公布的该调价年份前一年南京市居民消费价格物价指数</w:t>
      </w:r>
      <w:r>
        <w:rPr>
          <w:rFonts w:hint="eastAsia"/>
        </w:rPr>
        <w:t>CPI</w:t>
      </w:r>
      <w:r>
        <w:rPr>
          <w:rFonts w:hint="eastAsia"/>
        </w:rPr>
        <w:t>总指数值；</w:t>
      </w:r>
    </w:p>
    <w:p w14:paraId="67F2D480" w14:textId="77777777" w:rsidR="009233AD" w:rsidRDefault="002A6E3E">
      <w:pPr>
        <w:adjustRightInd w:val="0"/>
        <w:snapToGrid w:val="0"/>
        <w:spacing w:line="440" w:lineRule="exact"/>
        <w:ind w:firstLineChars="200" w:firstLine="420"/>
      </w:pPr>
      <w:r>
        <w:rPr>
          <w:rFonts w:hint="eastAsia"/>
        </w:rPr>
        <w:t>CPI0</w:t>
      </w:r>
      <w:r>
        <w:rPr>
          <w:rFonts w:hint="eastAsia"/>
        </w:rPr>
        <w:t>，为初始运营年度南京市统计局编制发布的《南京市统计年鉴》中公布的该调价年份前一年南京市居民消费价格物价指数</w:t>
      </w:r>
      <w:r>
        <w:rPr>
          <w:rFonts w:hint="eastAsia"/>
        </w:rPr>
        <w:t>CPI</w:t>
      </w:r>
      <w:r>
        <w:rPr>
          <w:rFonts w:hint="eastAsia"/>
        </w:rPr>
        <w:t>总指数值。</w:t>
      </w:r>
    </w:p>
    <w:p w14:paraId="69CF151A" w14:textId="77777777" w:rsidR="009233AD" w:rsidRDefault="002A6E3E">
      <w:pPr>
        <w:pStyle w:val="aff3"/>
        <w:numPr>
          <w:ilvl w:val="0"/>
          <w:numId w:val="15"/>
        </w:numPr>
        <w:spacing w:line="440" w:lineRule="exact"/>
        <w:ind w:firstLineChars="0"/>
        <w:outlineLvl w:val="3"/>
      </w:pPr>
      <w:r>
        <w:t>绩效考核</w:t>
      </w:r>
    </w:p>
    <w:p w14:paraId="48698825" w14:textId="77777777" w:rsidR="009233AD" w:rsidRDefault="002A6E3E">
      <w:pPr>
        <w:adjustRightInd w:val="0"/>
        <w:snapToGrid w:val="0"/>
        <w:spacing w:line="440" w:lineRule="exact"/>
        <w:ind w:firstLineChars="200" w:firstLine="420"/>
      </w:pPr>
      <w:r>
        <w:rPr>
          <w:rFonts w:hint="eastAsia"/>
        </w:rPr>
        <w:t>绩效考核、考核结果与扣减金额计算执行第</w:t>
      </w:r>
      <w:r>
        <w:rPr>
          <w:rFonts w:hint="eastAsia"/>
        </w:rPr>
        <w:t>1</w:t>
      </w:r>
      <w:r>
        <w:t>4</w:t>
      </w:r>
      <w:r>
        <w:rPr>
          <w:rFonts w:hint="eastAsia"/>
        </w:rPr>
        <w:t>条款（绩效考核），甲方根据考核结果调整付费额。</w:t>
      </w:r>
    </w:p>
    <w:p w14:paraId="1398DD65" w14:textId="77777777" w:rsidR="009233AD" w:rsidRDefault="002A6E3E">
      <w:pPr>
        <w:pStyle w:val="aff3"/>
        <w:numPr>
          <w:ilvl w:val="0"/>
          <w:numId w:val="15"/>
        </w:numPr>
        <w:spacing w:line="440" w:lineRule="exact"/>
        <w:ind w:firstLineChars="0"/>
        <w:outlineLvl w:val="3"/>
      </w:pPr>
      <w:r>
        <w:t>支付</w:t>
      </w:r>
    </w:p>
    <w:p w14:paraId="6A721905"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kern w:val="0"/>
        </w:rPr>
        <w:t>1</w:t>
      </w:r>
      <w:r>
        <w:rPr>
          <w:kern w:val="0"/>
        </w:rPr>
        <w:t>）季度支付</w:t>
      </w:r>
    </w:p>
    <w:p w14:paraId="3636D0E6"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甲方于每个季度第一个月预付本季度服务费。</w:t>
      </w:r>
    </w:p>
    <w:p w14:paraId="6FF8D999" w14:textId="77777777" w:rsidR="009233AD" w:rsidRDefault="002A6E3E">
      <w:pPr>
        <w:autoSpaceDE w:val="0"/>
        <w:autoSpaceDN w:val="0"/>
        <w:adjustRightInd w:val="0"/>
        <w:snapToGrid w:val="0"/>
        <w:spacing w:line="440" w:lineRule="exact"/>
        <w:ind w:firstLineChars="200" w:firstLine="420"/>
        <w:rPr>
          <w:kern w:val="0"/>
        </w:rPr>
      </w:pPr>
      <w:r>
        <w:rPr>
          <w:kern w:val="0"/>
        </w:rPr>
        <w:t>季度</w:t>
      </w:r>
      <w:r>
        <w:rPr>
          <w:rFonts w:hint="eastAsia"/>
          <w:kern w:val="0"/>
        </w:rPr>
        <w:t>预付</w:t>
      </w:r>
      <w:r>
        <w:rPr>
          <w:kern w:val="0"/>
        </w:rPr>
        <w:t>额</w:t>
      </w:r>
      <w:r>
        <w:rPr>
          <w:kern w:val="0"/>
        </w:rPr>
        <w:t>=</w:t>
      </w:r>
      <w:r>
        <w:rPr>
          <w:kern w:val="0"/>
        </w:rPr>
        <w:t>当年政府付费</w:t>
      </w:r>
      <w:r>
        <w:rPr>
          <w:kern w:val="0"/>
        </w:rPr>
        <w:t>÷4×80%</w:t>
      </w:r>
    </w:p>
    <w:p w14:paraId="38C0BED0"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kern w:val="0"/>
        </w:rPr>
        <w:t>2</w:t>
      </w:r>
      <w:r>
        <w:rPr>
          <w:kern w:val="0"/>
        </w:rPr>
        <w:t>）年度支付</w:t>
      </w:r>
    </w:p>
    <w:p w14:paraId="556511B2" w14:textId="77777777" w:rsidR="009233AD" w:rsidRDefault="002A6E3E">
      <w:pPr>
        <w:autoSpaceDE w:val="0"/>
        <w:autoSpaceDN w:val="0"/>
        <w:adjustRightInd w:val="0"/>
        <w:snapToGrid w:val="0"/>
        <w:spacing w:line="440" w:lineRule="exact"/>
        <w:ind w:firstLineChars="200" w:firstLine="420"/>
        <w:rPr>
          <w:kern w:val="0"/>
        </w:rPr>
      </w:pPr>
      <w:r>
        <w:rPr>
          <w:kern w:val="0"/>
        </w:rPr>
        <w:t>甲方于每个自然年结束</w:t>
      </w:r>
      <w:r>
        <w:rPr>
          <w:rFonts w:hint="eastAsia"/>
          <w:kern w:val="0"/>
        </w:rPr>
        <w:t>后</w:t>
      </w:r>
      <w:r>
        <w:rPr>
          <w:kern w:val="0"/>
        </w:rPr>
        <w:t>根据绩效考核结果支付当年</w:t>
      </w:r>
      <w:r>
        <w:rPr>
          <w:rFonts w:hint="eastAsia"/>
          <w:kern w:val="0"/>
        </w:rPr>
        <w:t>服务费</w:t>
      </w:r>
      <w:r>
        <w:rPr>
          <w:kern w:val="0"/>
        </w:rPr>
        <w:t>余款。</w:t>
      </w:r>
    </w:p>
    <w:p w14:paraId="2164B53B" w14:textId="77777777" w:rsidR="009233AD" w:rsidRDefault="002A6E3E">
      <w:pPr>
        <w:autoSpaceDE w:val="0"/>
        <w:autoSpaceDN w:val="0"/>
        <w:adjustRightInd w:val="0"/>
        <w:snapToGrid w:val="0"/>
        <w:spacing w:line="440" w:lineRule="exact"/>
        <w:ind w:firstLineChars="200" w:firstLine="420"/>
        <w:rPr>
          <w:kern w:val="0"/>
        </w:rPr>
      </w:pPr>
      <w:r>
        <w:rPr>
          <w:kern w:val="0"/>
        </w:rPr>
        <w:t>年度支付额</w:t>
      </w:r>
      <w:r>
        <w:rPr>
          <w:kern w:val="0"/>
        </w:rPr>
        <w:t>=</w:t>
      </w:r>
      <w:r>
        <w:rPr>
          <w:kern w:val="0"/>
        </w:rPr>
        <w:t>当年政府付费</w:t>
      </w:r>
      <w:r>
        <w:rPr>
          <w:kern w:val="0"/>
        </w:rPr>
        <w:t>×20%</w:t>
      </w:r>
      <w:r>
        <w:rPr>
          <w:kern w:val="0"/>
        </w:rPr>
        <w:t>－运营准备期</w:t>
      </w:r>
      <w:r>
        <w:rPr>
          <w:rFonts w:hint="eastAsia"/>
        </w:rPr>
        <w:t>（建设期）</w:t>
      </w:r>
      <w:r>
        <w:rPr>
          <w:kern w:val="0"/>
        </w:rPr>
        <w:t>绩效考核扣减金额（如有）－</w:t>
      </w:r>
      <w:r>
        <w:rPr>
          <w:kern w:val="0"/>
        </w:rPr>
        <w:t>Σ</w:t>
      </w:r>
      <w:r>
        <w:rPr>
          <w:kern w:val="0"/>
        </w:rPr>
        <w:t>月度</w:t>
      </w:r>
      <w:r>
        <w:rPr>
          <w:rFonts w:hint="eastAsia"/>
          <w:kern w:val="0"/>
        </w:rPr>
        <w:t>考核</w:t>
      </w:r>
      <w:r>
        <w:rPr>
          <w:kern w:val="0"/>
        </w:rPr>
        <w:t>扣减金额－年度</w:t>
      </w:r>
      <w:r>
        <w:rPr>
          <w:rFonts w:hint="eastAsia"/>
          <w:kern w:val="0"/>
        </w:rPr>
        <w:t>考核</w:t>
      </w:r>
      <w:r>
        <w:rPr>
          <w:kern w:val="0"/>
        </w:rPr>
        <w:t>扣减金额</w:t>
      </w:r>
    </w:p>
    <w:p w14:paraId="2F894A90" w14:textId="77777777" w:rsidR="009233AD" w:rsidRDefault="002A6E3E">
      <w:pPr>
        <w:autoSpaceDE w:val="0"/>
        <w:autoSpaceDN w:val="0"/>
        <w:adjustRightInd w:val="0"/>
        <w:snapToGrid w:val="0"/>
        <w:spacing w:line="440" w:lineRule="exact"/>
        <w:ind w:firstLineChars="200" w:firstLine="420"/>
        <w:rPr>
          <w:kern w:val="0"/>
        </w:rPr>
      </w:pPr>
      <w:r>
        <w:rPr>
          <w:kern w:val="0"/>
        </w:rPr>
        <w:t>年度支付额不足以抵扣绩效考核扣减金额</w:t>
      </w:r>
      <w:r>
        <w:rPr>
          <w:rFonts w:hint="eastAsia"/>
          <w:kern w:val="0"/>
        </w:rPr>
        <w:t>的</w:t>
      </w:r>
      <w:r>
        <w:rPr>
          <w:kern w:val="0"/>
        </w:rPr>
        <w:t>，不足部分从以后年度的季度</w:t>
      </w:r>
      <w:r>
        <w:rPr>
          <w:rFonts w:hint="eastAsia"/>
          <w:kern w:val="0"/>
        </w:rPr>
        <w:t>预付</w:t>
      </w:r>
      <w:r>
        <w:rPr>
          <w:kern w:val="0"/>
        </w:rPr>
        <w:t>额、年度支付额中扣除，或由乙方退回。</w:t>
      </w:r>
    </w:p>
    <w:p w14:paraId="40FE3DA5" w14:textId="77777777" w:rsidR="009233AD" w:rsidRDefault="002A6E3E">
      <w:pPr>
        <w:pStyle w:val="aff3"/>
        <w:numPr>
          <w:ilvl w:val="0"/>
          <w:numId w:val="15"/>
        </w:numPr>
        <w:spacing w:line="440" w:lineRule="exact"/>
        <w:ind w:firstLineChars="0"/>
        <w:outlineLvl w:val="3"/>
      </w:pPr>
      <w:r>
        <w:t>其他</w:t>
      </w:r>
    </w:p>
    <w:p w14:paraId="748FB9C8" w14:textId="77777777" w:rsidR="009233AD" w:rsidRDefault="002A6E3E">
      <w:pPr>
        <w:adjustRightInd w:val="0"/>
        <w:snapToGrid w:val="0"/>
        <w:spacing w:line="440" w:lineRule="exact"/>
        <w:ind w:firstLineChars="200" w:firstLine="420"/>
        <w:jc w:val="left"/>
      </w:pPr>
      <w:r>
        <w:rPr>
          <w:rFonts w:hint="eastAsia"/>
        </w:rPr>
        <w:t>甲方在年度预算申报时，将本项目下年度的政府付费纳入预算并报财政局审批，财政局审批通过后列入甲方（实施机构）年度计划，甲方按照绩效考核结果向乙方支付政府付费金额。</w:t>
      </w:r>
    </w:p>
    <w:p w14:paraId="48D71B80" w14:textId="77FC37D7" w:rsidR="009233AD" w:rsidRDefault="002A6E3E">
      <w:pPr>
        <w:adjustRightInd w:val="0"/>
        <w:snapToGrid w:val="0"/>
        <w:spacing w:line="440" w:lineRule="exact"/>
        <w:ind w:firstLineChars="200" w:firstLine="420"/>
        <w:jc w:val="left"/>
      </w:pPr>
      <w:r>
        <w:rPr>
          <w:rFonts w:hint="eastAsia"/>
        </w:rPr>
        <w:t>财政局应将本项目中政府承担的支付责任纳入中长期财政预算，并提交人大预算决议。原则上，甲方不得无故拖延政府付费的支付。</w:t>
      </w:r>
    </w:p>
    <w:p w14:paraId="7F46E26D" w14:textId="77777777" w:rsidR="009233AD" w:rsidRDefault="009233AD">
      <w:pPr>
        <w:adjustRightInd w:val="0"/>
        <w:snapToGrid w:val="0"/>
        <w:spacing w:line="440" w:lineRule="exact"/>
        <w:ind w:firstLineChars="200" w:firstLine="420"/>
        <w:jc w:val="left"/>
      </w:pPr>
    </w:p>
    <w:p w14:paraId="5D696323" w14:textId="77777777" w:rsidR="009233AD" w:rsidRDefault="009233AD">
      <w:pPr>
        <w:adjustRightInd w:val="0"/>
        <w:snapToGrid w:val="0"/>
        <w:spacing w:line="440" w:lineRule="exact"/>
        <w:ind w:firstLineChars="200" w:firstLine="420"/>
        <w:jc w:val="left"/>
      </w:pPr>
    </w:p>
    <w:p w14:paraId="2F0D1327" w14:textId="77777777" w:rsidR="009233AD" w:rsidRDefault="009233AD">
      <w:pPr>
        <w:adjustRightInd w:val="0"/>
        <w:snapToGrid w:val="0"/>
        <w:spacing w:line="440" w:lineRule="exact"/>
        <w:ind w:firstLineChars="200" w:firstLine="420"/>
        <w:sectPr w:rsidR="009233AD">
          <w:pgSz w:w="11906" w:h="16838"/>
          <w:pgMar w:top="1418" w:right="1304" w:bottom="1418" w:left="1418" w:header="851" w:footer="992" w:gutter="227"/>
          <w:cols w:space="720"/>
          <w:docGrid w:linePitch="312"/>
        </w:sectPr>
      </w:pPr>
    </w:p>
    <w:p w14:paraId="23A4860D"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25" w:name="_Toc33519289"/>
      <w:r>
        <w:rPr>
          <w:rFonts w:hint="eastAsia"/>
          <w:b/>
          <w:bCs/>
        </w:rPr>
        <w:t>绩效考核与中期评估</w:t>
      </w:r>
      <w:bookmarkEnd w:id="125"/>
    </w:p>
    <w:p w14:paraId="79B7741D" w14:textId="77777777" w:rsidR="009233AD" w:rsidRDefault="002A6E3E">
      <w:pPr>
        <w:pStyle w:val="aff3"/>
        <w:numPr>
          <w:ilvl w:val="0"/>
          <w:numId w:val="1"/>
        </w:numPr>
        <w:spacing w:line="440" w:lineRule="exact"/>
        <w:ind w:leftChars="-1" w:left="-2" w:firstLineChars="195" w:firstLine="411"/>
        <w:jc w:val="left"/>
        <w:outlineLvl w:val="1"/>
        <w:rPr>
          <w:b/>
        </w:rPr>
      </w:pPr>
      <w:bookmarkStart w:id="126" w:name="_Toc33519290"/>
      <w:r>
        <w:rPr>
          <w:rFonts w:hint="eastAsia"/>
          <w:b/>
        </w:rPr>
        <w:t>绩效考核</w:t>
      </w:r>
      <w:bookmarkEnd w:id="126"/>
    </w:p>
    <w:p w14:paraId="0DEE831C" w14:textId="77777777" w:rsidR="009233AD" w:rsidRDefault="002A6E3E">
      <w:pPr>
        <w:pStyle w:val="aff3"/>
        <w:numPr>
          <w:ilvl w:val="0"/>
          <w:numId w:val="16"/>
        </w:numPr>
        <w:adjustRightInd w:val="0"/>
        <w:snapToGrid w:val="0"/>
        <w:spacing w:line="440" w:lineRule="exact"/>
        <w:ind w:left="471" w:firstLine="422"/>
        <w:jc w:val="left"/>
        <w:outlineLvl w:val="2"/>
        <w:rPr>
          <w:b/>
        </w:rPr>
      </w:pPr>
      <w:bookmarkStart w:id="127" w:name="_Toc515293287"/>
      <w:bookmarkStart w:id="128" w:name="_Toc524106031"/>
      <w:bookmarkStart w:id="129" w:name="_Toc33519291"/>
      <w:r>
        <w:rPr>
          <w:rFonts w:hint="eastAsia"/>
          <w:b/>
        </w:rPr>
        <w:t>绩效考核</w:t>
      </w:r>
      <w:bookmarkEnd w:id="127"/>
      <w:r>
        <w:rPr>
          <w:rFonts w:hint="eastAsia"/>
          <w:b/>
        </w:rPr>
        <w:t>说明</w:t>
      </w:r>
      <w:bookmarkEnd w:id="128"/>
      <w:bookmarkEnd w:id="129"/>
    </w:p>
    <w:p w14:paraId="12288558" w14:textId="77777777" w:rsidR="009233AD" w:rsidRDefault="002A6E3E">
      <w:pPr>
        <w:pStyle w:val="aff3"/>
        <w:numPr>
          <w:ilvl w:val="0"/>
          <w:numId w:val="17"/>
        </w:numPr>
        <w:adjustRightInd w:val="0"/>
        <w:snapToGrid w:val="0"/>
        <w:spacing w:before="120" w:after="120" w:line="440" w:lineRule="exact"/>
        <w:ind w:left="902" w:firstLineChars="0"/>
        <w:outlineLvl w:val="3"/>
      </w:pPr>
      <w:r>
        <w:rPr>
          <w:rFonts w:hint="eastAsia"/>
        </w:rPr>
        <w:t>评价对象</w:t>
      </w:r>
    </w:p>
    <w:p w14:paraId="37902EFA" w14:textId="21F72779" w:rsidR="009233AD" w:rsidRDefault="002A6E3E">
      <w:pPr>
        <w:snapToGrid w:val="0"/>
        <w:spacing w:line="440" w:lineRule="exact"/>
        <w:ind w:firstLineChars="200" w:firstLine="420"/>
      </w:pPr>
      <w:bookmarkStart w:id="130" w:name="_Toc523509088"/>
      <w:bookmarkStart w:id="131" w:name="_Toc527105700"/>
      <w:bookmarkStart w:id="132" w:name="_Toc522272838"/>
      <w:bookmarkStart w:id="133" w:name="_Toc522272840"/>
      <w:bookmarkStart w:id="134" w:name="_Toc527105702"/>
      <w:r>
        <w:t>甲方、行业主管部门会同财政部门组织绩效考核，乙方应予以</w:t>
      </w:r>
      <w:r>
        <w:rPr>
          <w:rFonts w:hint="eastAsia"/>
        </w:rPr>
        <w:t>服从</w:t>
      </w:r>
      <w:r>
        <w:t>。乙方负责对运营服务情况进行自评价。</w:t>
      </w:r>
    </w:p>
    <w:p w14:paraId="3166F487" w14:textId="77777777" w:rsidR="009233AD" w:rsidRDefault="002A6E3E">
      <w:pPr>
        <w:pStyle w:val="aff3"/>
        <w:numPr>
          <w:ilvl w:val="0"/>
          <w:numId w:val="17"/>
        </w:numPr>
        <w:adjustRightInd w:val="0"/>
        <w:snapToGrid w:val="0"/>
        <w:spacing w:before="120" w:after="120" w:line="440" w:lineRule="exact"/>
        <w:ind w:left="902" w:firstLineChars="0"/>
        <w:outlineLvl w:val="3"/>
      </w:pPr>
      <w:bookmarkStart w:id="135" w:name="_Toc22031491"/>
      <w:r>
        <w:t>权利与义务</w:t>
      </w:r>
      <w:bookmarkEnd w:id="135"/>
    </w:p>
    <w:p w14:paraId="55BFB25D" w14:textId="77777777" w:rsidR="009233AD" w:rsidRDefault="002A6E3E">
      <w:pPr>
        <w:snapToGrid w:val="0"/>
        <w:spacing w:line="440" w:lineRule="exact"/>
        <w:ind w:firstLineChars="200" w:firstLine="420"/>
      </w:pPr>
      <w:r>
        <w:t>乙方对绩效考核所提供的全部资料的真实性、合法性、完整性负责。</w:t>
      </w:r>
    </w:p>
    <w:p w14:paraId="362A7307" w14:textId="21B203E2" w:rsidR="009233AD" w:rsidRDefault="002A6E3E">
      <w:pPr>
        <w:snapToGrid w:val="0"/>
        <w:spacing w:line="440" w:lineRule="exact"/>
        <w:ind w:firstLineChars="200" w:firstLine="420"/>
      </w:pPr>
      <w:r>
        <w:t>甲方对绩效考核结果</w:t>
      </w:r>
      <w:r>
        <w:rPr>
          <w:rFonts w:hint="eastAsia"/>
        </w:rPr>
        <w:t>的</w:t>
      </w:r>
      <w:r>
        <w:t>客观公正性负责。</w:t>
      </w:r>
    </w:p>
    <w:p w14:paraId="158B93D6" w14:textId="77777777" w:rsidR="009233AD" w:rsidRDefault="002A6E3E">
      <w:pPr>
        <w:pStyle w:val="aff3"/>
        <w:numPr>
          <w:ilvl w:val="0"/>
          <w:numId w:val="17"/>
        </w:numPr>
        <w:adjustRightInd w:val="0"/>
        <w:snapToGrid w:val="0"/>
        <w:spacing w:before="120" w:after="120" w:line="440" w:lineRule="exact"/>
        <w:ind w:left="902" w:firstLineChars="0"/>
        <w:outlineLvl w:val="3"/>
      </w:pPr>
      <w:bookmarkStart w:id="136" w:name="_Toc22031492"/>
      <w:r>
        <w:t>绩效考核体系</w:t>
      </w:r>
      <w:bookmarkEnd w:id="136"/>
    </w:p>
    <w:p w14:paraId="26B32660" w14:textId="77777777" w:rsidR="009233AD" w:rsidRDefault="002A6E3E">
      <w:pPr>
        <w:snapToGrid w:val="0"/>
        <w:spacing w:line="440" w:lineRule="exact"/>
        <w:ind w:firstLineChars="200" w:firstLine="420"/>
      </w:pPr>
      <w:r>
        <w:t>绩效考核体系由运营准备期</w:t>
      </w:r>
      <w:r>
        <w:rPr>
          <w:rFonts w:hint="eastAsia"/>
        </w:rPr>
        <w:t>（建设期）</w:t>
      </w:r>
      <w:r>
        <w:t>绩效考核、运营期绩效考核组成。运营准备期</w:t>
      </w:r>
      <w:r>
        <w:rPr>
          <w:rFonts w:hint="eastAsia"/>
        </w:rPr>
        <w:t>（建设期）</w:t>
      </w:r>
      <w:r>
        <w:t>，主要从资金管理、设备投入、质量管理等方面进行考核。运营期，主要从项目公司管理和项目运营情况等方面进行考核。合作期内，甲方可根据国家、省、市的、区要求调整考核办法。</w:t>
      </w:r>
    </w:p>
    <w:p w14:paraId="41D3FC1A" w14:textId="77777777" w:rsidR="009233AD" w:rsidRDefault="002A6E3E">
      <w:pPr>
        <w:pStyle w:val="aff3"/>
        <w:numPr>
          <w:ilvl w:val="0"/>
          <w:numId w:val="17"/>
        </w:numPr>
        <w:adjustRightInd w:val="0"/>
        <w:snapToGrid w:val="0"/>
        <w:spacing w:before="120" w:after="120" w:line="440" w:lineRule="exact"/>
        <w:ind w:left="902" w:firstLineChars="0"/>
        <w:outlineLvl w:val="3"/>
      </w:pPr>
      <w:bookmarkStart w:id="137" w:name="_Toc22031493"/>
      <w:r>
        <w:rPr>
          <w:rFonts w:hint="eastAsia"/>
        </w:rPr>
        <w:t>额外奖励</w:t>
      </w:r>
      <w:bookmarkEnd w:id="137"/>
    </w:p>
    <w:p w14:paraId="7C7B595E" w14:textId="77777777" w:rsidR="009233AD" w:rsidRDefault="002A6E3E">
      <w:pPr>
        <w:snapToGrid w:val="0"/>
        <w:spacing w:line="440" w:lineRule="exact"/>
        <w:ind w:firstLineChars="200" w:firstLine="420"/>
      </w:pPr>
      <w:r>
        <w:rPr>
          <w:rFonts w:hint="eastAsia"/>
        </w:rPr>
        <w:t>若乙方在运营过程中考核成绩优异，甲方可在合法合</w:t>
      </w:r>
      <w:proofErr w:type="gramStart"/>
      <w:r>
        <w:rPr>
          <w:rFonts w:hint="eastAsia"/>
        </w:rPr>
        <w:t>规</w:t>
      </w:r>
      <w:proofErr w:type="gramEnd"/>
      <w:r>
        <w:rPr>
          <w:rFonts w:hint="eastAsia"/>
        </w:rPr>
        <w:t>的范围内对乙方进行奖励。具体奖励条件及奖励方式由甲方根据运营情况确定；南京市绩效考评以奖代补参照《</w:t>
      </w:r>
      <w:r>
        <w:rPr>
          <w:rFonts w:hint="eastAsia"/>
        </w:rPr>
        <w:t>2019</w:t>
      </w:r>
      <w:r>
        <w:rPr>
          <w:rFonts w:hint="eastAsia"/>
        </w:rPr>
        <w:t>年环境卫生管理绩效考评以奖代补资金分配办法》（以最新文件为准）执行。</w:t>
      </w:r>
    </w:p>
    <w:p w14:paraId="232068E1" w14:textId="77777777" w:rsidR="009233AD" w:rsidRDefault="002A6E3E">
      <w:pPr>
        <w:snapToGrid w:val="0"/>
        <w:spacing w:line="440" w:lineRule="exact"/>
        <w:ind w:firstLineChars="200" w:firstLine="422"/>
        <w:rPr>
          <w:b/>
          <w:bCs/>
        </w:rPr>
      </w:pPr>
      <w:r>
        <w:rPr>
          <w:b/>
          <w:bCs/>
        </w:rPr>
        <w:t>说明：非因乙方原因导致的绩效考核不达标不在本绩效考核考核范围内。</w:t>
      </w:r>
    </w:p>
    <w:p w14:paraId="2D6451C9" w14:textId="77777777" w:rsidR="009233AD" w:rsidRDefault="002A6E3E">
      <w:pPr>
        <w:pStyle w:val="aff3"/>
        <w:numPr>
          <w:ilvl w:val="0"/>
          <w:numId w:val="16"/>
        </w:numPr>
        <w:adjustRightInd w:val="0"/>
        <w:snapToGrid w:val="0"/>
        <w:spacing w:before="120" w:line="440" w:lineRule="exact"/>
        <w:ind w:left="471" w:firstLine="422"/>
        <w:jc w:val="left"/>
        <w:outlineLvl w:val="2"/>
        <w:rPr>
          <w:b/>
        </w:rPr>
      </w:pPr>
      <w:bookmarkStart w:id="138" w:name="_Toc22031494"/>
      <w:bookmarkStart w:id="139" w:name="_Toc33519292"/>
      <w:r>
        <w:rPr>
          <w:b/>
        </w:rPr>
        <w:t>运营准备期</w:t>
      </w:r>
      <w:r>
        <w:rPr>
          <w:rFonts w:hint="eastAsia"/>
        </w:rPr>
        <w:t>（建设期）</w:t>
      </w:r>
      <w:r>
        <w:rPr>
          <w:b/>
        </w:rPr>
        <w:t>绩效考核</w:t>
      </w:r>
      <w:bookmarkEnd w:id="138"/>
      <w:bookmarkEnd w:id="139"/>
    </w:p>
    <w:p w14:paraId="7CA261E2" w14:textId="77777777" w:rsidR="009233AD" w:rsidRDefault="002A6E3E">
      <w:pPr>
        <w:pStyle w:val="aff3"/>
        <w:numPr>
          <w:ilvl w:val="0"/>
          <w:numId w:val="18"/>
        </w:numPr>
        <w:adjustRightInd w:val="0"/>
        <w:snapToGrid w:val="0"/>
        <w:spacing w:before="120" w:after="120" w:line="440" w:lineRule="exact"/>
        <w:ind w:firstLineChars="0"/>
        <w:outlineLvl w:val="3"/>
      </w:pPr>
      <w:bookmarkStart w:id="140" w:name="_Toc22031495"/>
      <w:r>
        <w:t>绩效考核时点</w:t>
      </w:r>
      <w:bookmarkEnd w:id="140"/>
    </w:p>
    <w:p w14:paraId="7C922172" w14:textId="77777777" w:rsidR="009233AD" w:rsidRDefault="002A6E3E">
      <w:pPr>
        <w:snapToGrid w:val="0"/>
        <w:spacing w:line="440" w:lineRule="exact"/>
        <w:ind w:firstLineChars="200" w:firstLine="420"/>
        <w:rPr>
          <w:kern w:val="0"/>
        </w:rPr>
      </w:pPr>
      <w:r>
        <w:rPr>
          <w:kern w:val="0"/>
        </w:rPr>
        <w:t>本项目运营准备期</w:t>
      </w:r>
      <w:r>
        <w:rPr>
          <w:rFonts w:hint="eastAsia"/>
        </w:rPr>
        <w:t>（建设期）</w:t>
      </w:r>
      <w:r>
        <w:rPr>
          <w:kern w:val="0"/>
        </w:rPr>
        <w:t>共计</w:t>
      </w:r>
      <w:r>
        <w:rPr>
          <w:kern w:val="0"/>
        </w:rPr>
        <w:t>6</w:t>
      </w:r>
      <w:r>
        <w:rPr>
          <w:kern w:val="0"/>
        </w:rPr>
        <w:t>个月，运营准备期</w:t>
      </w:r>
      <w:r>
        <w:rPr>
          <w:rFonts w:hint="eastAsia"/>
        </w:rPr>
        <w:t>（建设期）</w:t>
      </w:r>
      <w:r>
        <w:rPr>
          <w:kern w:val="0"/>
        </w:rPr>
        <w:t>内，甲方、行业主管部门会同财政部门对乙方进行考核。</w:t>
      </w:r>
    </w:p>
    <w:p w14:paraId="0D1A067B" w14:textId="77777777" w:rsidR="009233AD" w:rsidRDefault="002A6E3E">
      <w:pPr>
        <w:pStyle w:val="aff3"/>
        <w:numPr>
          <w:ilvl w:val="0"/>
          <w:numId w:val="18"/>
        </w:numPr>
        <w:adjustRightInd w:val="0"/>
        <w:snapToGrid w:val="0"/>
        <w:spacing w:before="120" w:after="120" w:line="440" w:lineRule="exact"/>
        <w:ind w:left="902" w:firstLineChars="0"/>
        <w:outlineLvl w:val="3"/>
      </w:pPr>
      <w:bookmarkStart w:id="141" w:name="_Toc22031496"/>
      <w:r>
        <w:t>绩效考核方法</w:t>
      </w:r>
      <w:bookmarkEnd w:id="141"/>
    </w:p>
    <w:p w14:paraId="3A775E19" w14:textId="77777777" w:rsidR="009233AD" w:rsidRDefault="002A6E3E">
      <w:pPr>
        <w:snapToGrid w:val="0"/>
        <w:spacing w:line="440" w:lineRule="exact"/>
        <w:ind w:firstLineChars="200" w:firstLine="420"/>
        <w:rPr>
          <w:kern w:val="0"/>
        </w:rPr>
      </w:pPr>
      <w:r>
        <w:rPr>
          <w:kern w:val="0"/>
        </w:rPr>
        <w:t>绩效考核指标及扣分办法见下表</w:t>
      </w:r>
      <w:r>
        <w:rPr>
          <w:rFonts w:hint="eastAsia"/>
          <w:kern w:val="0"/>
        </w:rPr>
        <w:t>1</w:t>
      </w:r>
      <w:r>
        <w:rPr>
          <w:kern w:val="0"/>
        </w:rPr>
        <w:t>4-1</w:t>
      </w:r>
      <w:r>
        <w:rPr>
          <w:rFonts w:hint="eastAsia"/>
          <w:kern w:val="0"/>
        </w:rPr>
        <w:t>。</w:t>
      </w:r>
    </w:p>
    <w:p w14:paraId="10FBC8FB" w14:textId="77777777" w:rsidR="009233AD" w:rsidRDefault="009233AD">
      <w:pPr>
        <w:snapToGrid w:val="0"/>
        <w:spacing w:line="440" w:lineRule="exact"/>
        <w:ind w:firstLineChars="200" w:firstLine="420"/>
        <w:jc w:val="center"/>
        <w:sectPr w:rsidR="009233AD">
          <w:footerReference w:type="default" r:id="rId11"/>
          <w:pgSz w:w="11906" w:h="16838"/>
          <w:pgMar w:top="1418" w:right="1304" w:bottom="1418" w:left="1418" w:header="851" w:footer="992" w:gutter="0"/>
          <w:cols w:space="720"/>
          <w:docGrid w:linePitch="312"/>
        </w:sectPr>
      </w:pPr>
    </w:p>
    <w:p w14:paraId="265A0B78" w14:textId="77777777" w:rsidR="009233AD" w:rsidRDefault="002A6E3E">
      <w:pPr>
        <w:snapToGrid w:val="0"/>
        <w:spacing w:line="440" w:lineRule="exact"/>
        <w:ind w:firstLineChars="200" w:firstLine="420"/>
        <w:jc w:val="center"/>
      </w:pPr>
      <w:r>
        <w:lastRenderedPageBreak/>
        <w:t>表</w:t>
      </w:r>
      <w:r>
        <w:t xml:space="preserve">14-1 </w:t>
      </w:r>
      <w:r>
        <w:t>运营准备期</w:t>
      </w:r>
      <w:r>
        <w:rPr>
          <w:rFonts w:hint="eastAsia"/>
        </w:rPr>
        <w:t>（建设期）</w:t>
      </w:r>
      <w:r>
        <w:t>绩效考核指标表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1"/>
        <w:gridCol w:w="831"/>
        <w:gridCol w:w="1009"/>
        <w:gridCol w:w="2605"/>
        <w:gridCol w:w="3998"/>
      </w:tblGrid>
      <w:tr w:rsidR="009233AD" w14:paraId="0DD0C743" w14:textId="77777777" w:rsidTr="00B64842">
        <w:trPr>
          <w:trHeight w:val="20"/>
          <w:tblHeader/>
          <w:jc w:val="center"/>
        </w:trPr>
        <w:tc>
          <w:tcPr>
            <w:tcW w:w="398" w:type="pct"/>
            <w:tcBorders>
              <w:top w:val="single" w:sz="4" w:space="0" w:color="auto"/>
              <w:left w:val="single" w:sz="4" w:space="0" w:color="auto"/>
              <w:bottom w:val="single" w:sz="4" w:space="0" w:color="auto"/>
              <w:right w:val="single" w:sz="4" w:space="0" w:color="auto"/>
            </w:tcBorders>
            <w:vAlign w:val="center"/>
          </w:tcPr>
          <w:p w14:paraId="6776BC9A" w14:textId="77777777" w:rsidR="009233AD" w:rsidRDefault="002A6E3E">
            <w:pPr>
              <w:adjustRightInd w:val="0"/>
              <w:snapToGrid w:val="0"/>
              <w:spacing w:line="300" w:lineRule="exact"/>
              <w:jc w:val="center"/>
              <w:rPr>
                <w:rFonts w:eastAsia="黑体"/>
                <w:kern w:val="0"/>
              </w:rPr>
            </w:pPr>
            <w:r>
              <w:rPr>
                <w:rFonts w:eastAsia="黑体"/>
                <w:kern w:val="0"/>
              </w:rPr>
              <w:t>一级指标</w:t>
            </w:r>
          </w:p>
        </w:tc>
        <w:tc>
          <w:tcPr>
            <w:tcW w:w="453" w:type="pct"/>
            <w:tcBorders>
              <w:top w:val="single" w:sz="4" w:space="0" w:color="auto"/>
              <w:left w:val="single" w:sz="4" w:space="0" w:color="auto"/>
              <w:bottom w:val="single" w:sz="4" w:space="0" w:color="auto"/>
              <w:right w:val="single" w:sz="4" w:space="0" w:color="auto"/>
            </w:tcBorders>
            <w:vAlign w:val="center"/>
          </w:tcPr>
          <w:p w14:paraId="512E611F" w14:textId="77777777" w:rsidR="009233AD" w:rsidRDefault="002A6E3E">
            <w:pPr>
              <w:adjustRightInd w:val="0"/>
              <w:snapToGrid w:val="0"/>
              <w:spacing w:line="300" w:lineRule="exact"/>
              <w:jc w:val="center"/>
              <w:rPr>
                <w:rFonts w:eastAsia="黑体"/>
                <w:kern w:val="0"/>
              </w:rPr>
            </w:pPr>
            <w:r>
              <w:rPr>
                <w:rFonts w:eastAsia="黑体"/>
                <w:kern w:val="0"/>
              </w:rPr>
              <w:t>二级指标</w:t>
            </w:r>
          </w:p>
        </w:tc>
        <w:tc>
          <w:tcPr>
            <w:tcW w:w="550" w:type="pct"/>
            <w:tcBorders>
              <w:top w:val="single" w:sz="4" w:space="0" w:color="auto"/>
              <w:left w:val="single" w:sz="4" w:space="0" w:color="auto"/>
              <w:bottom w:val="single" w:sz="4" w:space="0" w:color="auto"/>
              <w:right w:val="single" w:sz="4" w:space="0" w:color="auto"/>
            </w:tcBorders>
            <w:vAlign w:val="center"/>
          </w:tcPr>
          <w:p w14:paraId="7B50C1CB" w14:textId="77777777" w:rsidR="009233AD" w:rsidRDefault="002A6E3E">
            <w:pPr>
              <w:adjustRightInd w:val="0"/>
              <w:snapToGrid w:val="0"/>
              <w:spacing w:line="300" w:lineRule="exact"/>
              <w:jc w:val="center"/>
              <w:rPr>
                <w:rFonts w:eastAsia="黑体"/>
                <w:kern w:val="0"/>
              </w:rPr>
            </w:pPr>
            <w:r>
              <w:rPr>
                <w:rFonts w:eastAsia="黑体"/>
                <w:kern w:val="0"/>
              </w:rPr>
              <w:t>三级指标</w:t>
            </w:r>
          </w:p>
        </w:tc>
        <w:tc>
          <w:tcPr>
            <w:tcW w:w="1420" w:type="pct"/>
            <w:tcBorders>
              <w:top w:val="single" w:sz="4" w:space="0" w:color="auto"/>
              <w:left w:val="single" w:sz="4" w:space="0" w:color="auto"/>
              <w:bottom w:val="single" w:sz="4" w:space="0" w:color="auto"/>
              <w:right w:val="single" w:sz="4" w:space="0" w:color="auto"/>
            </w:tcBorders>
            <w:vAlign w:val="center"/>
          </w:tcPr>
          <w:p w14:paraId="64277949" w14:textId="77777777" w:rsidR="009233AD" w:rsidRDefault="002A6E3E">
            <w:pPr>
              <w:adjustRightInd w:val="0"/>
              <w:snapToGrid w:val="0"/>
              <w:spacing w:line="300" w:lineRule="exact"/>
              <w:jc w:val="center"/>
              <w:rPr>
                <w:rFonts w:eastAsia="黑体"/>
                <w:kern w:val="0"/>
              </w:rPr>
            </w:pPr>
            <w:r>
              <w:rPr>
                <w:rFonts w:eastAsia="黑体"/>
                <w:kern w:val="0"/>
              </w:rPr>
              <w:t>考核标准</w:t>
            </w:r>
          </w:p>
        </w:tc>
        <w:tc>
          <w:tcPr>
            <w:tcW w:w="2179" w:type="pct"/>
            <w:tcBorders>
              <w:top w:val="single" w:sz="4" w:space="0" w:color="auto"/>
              <w:left w:val="single" w:sz="4" w:space="0" w:color="auto"/>
              <w:bottom w:val="single" w:sz="4" w:space="0" w:color="auto"/>
              <w:right w:val="single" w:sz="4" w:space="0" w:color="auto"/>
            </w:tcBorders>
            <w:vAlign w:val="center"/>
          </w:tcPr>
          <w:p w14:paraId="5964DF20" w14:textId="77777777" w:rsidR="009233AD" w:rsidRDefault="002A6E3E">
            <w:pPr>
              <w:adjustRightInd w:val="0"/>
              <w:snapToGrid w:val="0"/>
              <w:spacing w:line="300" w:lineRule="exact"/>
              <w:jc w:val="center"/>
              <w:rPr>
                <w:rFonts w:eastAsia="黑体"/>
                <w:kern w:val="0"/>
              </w:rPr>
            </w:pPr>
            <w:r>
              <w:rPr>
                <w:rFonts w:eastAsia="黑体"/>
                <w:kern w:val="0"/>
              </w:rPr>
              <w:t>扣分办法</w:t>
            </w:r>
          </w:p>
        </w:tc>
      </w:tr>
      <w:tr w:rsidR="009233AD" w14:paraId="0237AB6D" w14:textId="77777777" w:rsidTr="00B64842">
        <w:trPr>
          <w:trHeight w:val="20"/>
          <w:jc w:val="center"/>
        </w:trPr>
        <w:tc>
          <w:tcPr>
            <w:tcW w:w="398" w:type="pct"/>
            <w:vMerge w:val="restart"/>
            <w:tcBorders>
              <w:top w:val="single" w:sz="4" w:space="0" w:color="auto"/>
              <w:left w:val="single" w:sz="4" w:space="0" w:color="auto"/>
              <w:right w:val="single" w:sz="4" w:space="0" w:color="auto"/>
            </w:tcBorders>
            <w:vAlign w:val="center"/>
          </w:tcPr>
          <w:p w14:paraId="1D7919C0" w14:textId="77777777" w:rsidR="009233AD" w:rsidRDefault="002A6E3E">
            <w:pPr>
              <w:adjustRightInd w:val="0"/>
              <w:snapToGrid w:val="0"/>
              <w:spacing w:line="300" w:lineRule="exact"/>
              <w:jc w:val="center"/>
              <w:rPr>
                <w:kern w:val="0"/>
              </w:rPr>
            </w:pPr>
            <w:r>
              <w:rPr>
                <w:kern w:val="0"/>
              </w:rPr>
              <w:t>项目管理（</w:t>
            </w:r>
            <w:r>
              <w:rPr>
                <w:kern w:val="0"/>
              </w:rPr>
              <w:t>20</w:t>
            </w:r>
            <w:r>
              <w:rPr>
                <w:kern w:val="0"/>
              </w:rPr>
              <w:t>分）</w:t>
            </w:r>
          </w:p>
        </w:tc>
        <w:tc>
          <w:tcPr>
            <w:tcW w:w="453" w:type="pct"/>
            <w:vMerge w:val="restart"/>
            <w:tcBorders>
              <w:top w:val="single" w:sz="4" w:space="0" w:color="auto"/>
              <w:left w:val="single" w:sz="4" w:space="0" w:color="auto"/>
              <w:right w:val="single" w:sz="4" w:space="0" w:color="auto"/>
            </w:tcBorders>
            <w:vAlign w:val="center"/>
          </w:tcPr>
          <w:p w14:paraId="49DDAE5F" w14:textId="77777777" w:rsidR="009233AD" w:rsidRDefault="002A6E3E">
            <w:pPr>
              <w:adjustRightInd w:val="0"/>
              <w:snapToGrid w:val="0"/>
              <w:spacing w:line="300" w:lineRule="exact"/>
              <w:jc w:val="center"/>
              <w:rPr>
                <w:kern w:val="0"/>
              </w:rPr>
            </w:pPr>
            <w:r>
              <w:rPr>
                <w:kern w:val="0"/>
              </w:rPr>
              <w:t>组织管理（</w:t>
            </w:r>
            <w:r>
              <w:rPr>
                <w:kern w:val="0"/>
              </w:rPr>
              <w:t>4</w:t>
            </w:r>
            <w:r>
              <w:rPr>
                <w:kern w:val="0"/>
              </w:rPr>
              <w:t>分）</w:t>
            </w:r>
          </w:p>
        </w:tc>
        <w:tc>
          <w:tcPr>
            <w:tcW w:w="550" w:type="pct"/>
            <w:tcBorders>
              <w:top w:val="single" w:sz="4" w:space="0" w:color="auto"/>
              <w:left w:val="single" w:sz="4" w:space="0" w:color="auto"/>
              <w:right w:val="single" w:sz="4" w:space="0" w:color="auto"/>
            </w:tcBorders>
            <w:vAlign w:val="center"/>
          </w:tcPr>
          <w:p w14:paraId="58774143" w14:textId="77777777" w:rsidR="009233AD" w:rsidRDefault="002A6E3E">
            <w:pPr>
              <w:autoSpaceDE w:val="0"/>
              <w:autoSpaceDN w:val="0"/>
              <w:adjustRightInd w:val="0"/>
              <w:snapToGrid w:val="0"/>
              <w:spacing w:line="300" w:lineRule="exact"/>
              <w:rPr>
                <w:kern w:val="0"/>
              </w:rPr>
            </w:pPr>
            <w:r>
              <w:rPr>
                <w:kern w:val="0"/>
              </w:rPr>
              <w:t>人员配备（</w:t>
            </w:r>
            <w:r>
              <w:rPr>
                <w:kern w:val="0"/>
              </w:rPr>
              <w:t>2</w:t>
            </w:r>
            <w:r>
              <w:rPr>
                <w:kern w:val="0"/>
              </w:rPr>
              <w:t>分）</w:t>
            </w:r>
          </w:p>
        </w:tc>
        <w:tc>
          <w:tcPr>
            <w:tcW w:w="1420" w:type="pct"/>
            <w:tcBorders>
              <w:top w:val="single" w:sz="4" w:space="0" w:color="auto"/>
              <w:left w:val="single" w:sz="4" w:space="0" w:color="auto"/>
              <w:right w:val="single" w:sz="4" w:space="0" w:color="auto"/>
            </w:tcBorders>
            <w:vAlign w:val="center"/>
          </w:tcPr>
          <w:p w14:paraId="720F7D81" w14:textId="77777777" w:rsidR="009233AD" w:rsidRDefault="002A6E3E">
            <w:pPr>
              <w:autoSpaceDE w:val="0"/>
              <w:autoSpaceDN w:val="0"/>
              <w:adjustRightInd w:val="0"/>
              <w:snapToGrid w:val="0"/>
              <w:spacing w:line="300" w:lineRule="exact"/>
              <w:rPr>
                <w:kern w:val="0"/>
              </w:rPr>
            </w:pPr>
            <w:r>
              <w:rPr>
                <w:kern w:val="0"/>
              </w:rPr>
              <w:t>配备的管理人员及环卫人员数量与投标承诺一致且能及时到位，且能满足项目需求。</w:t>
            </w:r>
          </w:p>
        </w:tc>
        <w:tc>
          <w:tcPr>
            <w:tcW w:w="2179" w:type="pct"/>
            <w:tcBorders>
              <w:top w:val="single" w:sz="4" w:space="0" w:color="auto"/>
              <w:left w:val="single" w:sz="4" w:space="0" w:color="auto"/>
              <w:bottom w:val="single" w:sz="4" w:space="0" w:color="auto"/>
              <w:right w:val="single" w:sz="4" w:space="0" w:color="auto"/>
            </w:tcBorders>
            <w:vAlign w:val="center"/>
          </w:tcPr>
          <w:p w14:paraId="574EB9B8" w14:textId="77777777" w:rsidR="009233AD" w:rsidRDefault="002A6E3E">
            <w:pPr>
              <w:adjustRightInd w:val="0"/>
              <w:snapToGrid w:val="0"/>
              <w:spacing w:line="300" w:lineRule="exact"/>
            </w:pPr>
            <w:r>
              <w:t>每有一处不符合要求的扣</w:t>
            </w:r>
            <w:r>
              <w:t>0.5</w:t>
            </w:r>
            <w:r>
              <w:t>分，扣完为止。</w:t>
            </w:r>
          </w:p>
        </w:tc>
      </w:tr>
      <w:tr w:rsidR="009233AD" w14:paraId="7F98C4A9" w14:textId="77777777" w:rsidTr="00B64842">
        <w:trPr>
          <w:trHeight w:val="20"/>
          <w:jc w:val="center"/>
        </w:trPr>
        <w:tc>
          <w:tcPr>
            <w:tcW w:w="398" w:type="pct"/>
            <w:vMerge/>
            <w:tcBorders>
              <w:left w:val="single" w:sz="4" w:space="0" w:color="auto"/>
              <w:right w:val="single" w:sz="4" w:space="0" w:color="auto"/>
            </w:tcBorders>
            <w:vAlign w:val="center"/>
          </w:tcPr>
          <w:p w14:paraId="2CB8376F" w14:textId="77777777" w:rsidR="009233AD" w:rsidRDefault="009233AD">
            <w:pPr>
              <w:adjustRightInd w:val="0"/>
              <w:snapToGrid w:val="0"/>
              <w:spacing w:line="300" w:lineRule="exact"/>
              <w:jc w:val="center"/>
              <w:rPr>
                <w:kern w:val="0"/>
              </w:rPr>
            </w:pPr>
          </w:p>
        </w:tc>
        <w:tc>
          <w:tcPr>
            <w:tcW w:w="453" w:type="pct"/>
            <w:vMerge/>
            <w:tcBorders>
              <w:left w:val="single" w:sz="4" w:space="0" w:color="auto"/>
              <w:right w:val="single" w:sz="4" w:space="0" w:color="auto"/>
            </w:tcBorders>
            <w:vAlign w:val="center"/>
          </w:tcPr>
          <w:p w14:paraId="32337811" w14:textId="77777777" w:rsidR="009233AD" w:rsidRDefault="009233AD">
            <w:pPr>
              <w:adjustRightInd w:val="0"/>
              <w:snapToGrid w:val="0"/>
              <w:spacing w:line="300" w:lineRule="exact"/>
              <w:jc w:val="center"/>
              <w:rPr>
                <w:kern w:val="0"/>
              </w:rPr>
            </w:pPr>
          </w:p>
        </w:tc>
        <w:tc>
          <w:tcPr>
            <w:tcW w:w="550" w:type="pct"/>
            <w:tcBorders>
              <w:top w:val="single" w:sz="4" w:space="0" w:color="auto"/>
              <w:left w:val="single" w:sz="4" w:space="0" w:color="auto"/>
              <w:right w:val="single" w:sz="4" w:space="0" w:color="auto"/>
            </w:tcBorders>
            <w:vAlign w:val="center"/>
          </w:tcPr>
          <w:p w14:paraId="7B91ED61" w14:textId="77777777" w:rsidR="009233AD" w:rsidRDefault="002A6E3E">
            <w:pPr>
              <w:autoSpaceDE w:val="0"/>
              <w:autoSpaceDN w:val="0"/>
              <w:adjustRightInd w:val="0"/>
              <w:snapToGrid w:val="0"/>
              <w:spacing w:line="300" w:lineRule="exact"/>
              <w:rPr>
                <w:kern w:val="0"/>
              </w:rPr>
            </w:pPr>
            <w:r>
              <w:rPr>
                <w:kern w:val="0"/>
              </w:rPr>
              <w:t>资料管理（</w:t>
            </w:r>
            <w:r>
              <w:rPr>
                <w:kern w:val="0"/>
              </w:rPr>
              <w:t>2</w:t>
            </w:r>
            <w:r>
              <w:rPr>
                <w:kern w:val="0"/>
              </w:rPr>
              <w:t>分）</w:t>
            </w:r>
          </w:p>
        </w:tc>
        <w:tc>
          <w:tcPr>
            <w:tcW w:w="1420" w:type="pct"/>
            <w:tcBorders>
              <w:top w:val="single" w:sz="4" w:space="0" w:color="auto"/>
              <w:left w:val="single" w:sz="4" w:space="0" w:color="auto"/>
              <w:right w:val="single" w:sz="4" w:space="0" w:color="auto"/>
            </w:tcBorders>
            <w:vAlign w:val="center"/>
          </w:tcPr>
          <w:p w14:paraId="284C8DD6" w14:textId="77777777" w:rsidR="009233AD" w:rsidRDefault="002A6E3E">
            <w:pPr>
              <w:autoSpaceDE w:val="0"/>
              <w:autoSpaceDN w:val="0"/>
              <w:adjustRightInd w:val="0"/>
              <w:snapToGrid w:val="0"/>
              <w:spacing w:line="300" w:lineRule="exact"/>
              <w:rPr>
                <w:kern w:val="0"/>
              </w:rPr>
            </w:pPr>
            <w:r>
              <w:rPr>
                <w:kern w:val="0"/>
              </w:rPr>
              <w:t>认真及时做好准备期项目管理台账，按时上报管理月报；收集整理好工程资料</w:t>
            </w:r>
          </w:p>
        </w:tc>
        <w:tc>
          <w:tcPr>
            <w:tcW w:w="2179" w:type="pct"/>
            <w:tcBorders>
              <w:top w:val="single" w:sz="4" w:space="0" w:color="auto"/>
              <w:left w:val="single" w:sz="4" w:space="0" w:color="auto"/>
              <w:bottom w:val="single" w:sz="4" w:space="0" w:color="auto"/>
              <w:right w:val="single" w:sz="4" w:space="0" w:color="auto"/>
            </w:tcBorders>
            <w:vAlign w:val="center"/>
          </w:tcPr>
          <w:p w14:paraId="1BEA1E4A" w14:textId="77777777" w:rsidR="009233AD" w:rsidRDefault="002A6E3E">
            <w:pPr>
              <w:adjustRightInd w:val="0"/>
              <w:snapToGrid w:val="0"/>
              <w:spacing w:line="300" w:lineRule="exact"/>
            </w:pPr>
            <w:r>
              <w:t>每有一处不符合要求的扣</w:t>
            </w:r>
            <w:r>
              <w:t>0.5</w:t>
            </w:r>
            <w:r>
              <w:t>分，扣完为止。</w:t>
            </w:r>
          </w:p>
        </w:tc>
      </w:tr>
      <w:tr w:rsidR="009233AD" w14:paraId="17E15A06" w14:textId="77777777" w:rsidTr="00B64842">
        <w:trPr>
          <w:trHeight w:val="20"/>
          <w:jc w:val="center"/>
        </w:trPr>
        <w:tc>
          <w:tcPr>
            <w:tcW w:w="398" w:type="pct"/>
            <w:vMerge/>
            <w:tcBorders>
              <w:left w:val="single" w:sz="4" w:space="0" w:color="auto"/>
              <w:right w:val="single" w:sz="4" w:space="0" w:color="auto"/>
            </w:tcBorders>
            <w:vAlign w:val="center"/>
          </w:tcPr>
          <w:p w14:paraId="22BD880C" w14:textId="77777777" w:rsidR="009233AD" w:rsidRDefault="009233AD">
            <w:pPr>
              <w:adjustRightInd w:val="0"/>
              <w:snapToGrid w:val="0"/>
              <w:spacing w:line="300" w:lineRule="exact"/>
              <w:jc w:val="center"/>
              <w:rPr>
                <w:kern w:val="0"/>
              </w:rPr>
            </w:pPr>
          </w:p>
        </w:tc>
        <w:tc>
          <w:tcPr>
            <w:tcW w:w="453" w:type="pct"/>
            <w:tcBorders>
              <w:left w:val="single" w:sz="4" w:space="0" w:color="auto"/>
              <w:right w:val="single" w:sz="4" w:space="0" w:color="auto"/>
            </w:tcBorders>
            <w:vAlign w:val="center"/>
          </w:tcPr>
          <w:p w14:paraId="5C19098D" w14:textId="77777777" w:rsidR="009233AD" w:rsidRDefault="002A6E3E">
            <w:pPr>
              <w:adjustRightInd w:val="0"/>
              <w:snapToGrid w:val="0"/>
              <w:spacing w:line="300" w:lineRule="exact"/>
              <w:jc w:val="center"/>
              <w:rPr>
                <w:kern w:val="0"/>
              </w:rPr>
            </w:pPr>
            <w:r>
              <w:rPr>
                <w:kern w:val="0"/>
              </w:rPr>
              <w:t>资金管理（</w:t>
            </w:r>
            <w:r>
              <w:rPr>
                <w:kern w:val="0"/>
              </w:rPr>
              <w:t>4</w:t>
            </w:r>
            <w:r>
              <w:rPr>
                <w:kern w:val="0"/>
              </w:rPr>
              <w:t>分）</w:t>
            </w:r>
          </w:p>
        </w:tc>
        <w:tc>
          <w:tcPr>
            <w:tcW w:w="550" w:type="pct"/>
            <w:tcBorders>
              <w:top w:val="single" w:sz="4" w:space="0" w:color="auto"/>
              <w:left w:val="single" w:sz="4" w:space="0" w:color="auto"/>
              <w:right w:val="single" w:sz="4" w:space="0" w:color="auto"/>
            </w:tcBorders>
            <w:vAlign w:val="center"/>
          </w:tcPr>
          <w:p w14:paraId="47905438" w14:textId="77777777" w:rsidR="009233AD" w:rsidRDefault="002A6E3E">
            <w:pPr>
              <w:autoSpaceDE w:val="0"/>
              <w:autoSpaceDN w:val="0"/>
              <w:adjustRightInd w:val="0"/>
              <w:snapToGrid w:val="0"/>
              <w:spacing w:line="300" w:lineRule="exact"/>
              <w:rPr>
                <w:kern w:val="0"/>
              </w:rPr>
            </w:pPr>
            <w:r>
              <w:rPr>
                <w:kern w:val="0"/>
              </w:rPr>
              <w:t>资金结构合理性（</w:t>
            </w:r>
            <w:r>
              <w:rPr>
                <w:kern w:val="0"/>
              </w:rPr>
              <w:t>4</w:t>
            </w:r>
            <w:r>
              <w:rPr>
                <w:kern w:val="0"/>
              </w:rPr>
              <w:t>分）</w:t>
            </w:r>
          </w:p>
        </w:tc>
        <w:tc>
          <w:tcPr>
            <w:tcW w:w="1420" w:type="pct"/>
            <w:tcBorders>
              <w:top w:val="single" w:sz="4" w:space="0" w:color="auto"/>
              <w:left w:val="single" w:sz="4" w:space="0" w:color="auto"/>
              <w:right w:val="single" w:sz="4" w:space="0" w:color="auto"/>
            </w:tcBorders>
            <w:vAlign w:val="center"/>
          </w:tcPr>
          <w:p w14:paraId="06FBB4B3" w14:textId="77777777" w:rsidR="009233AD" w:rsidRDefault="002A6E3E">
            <w:pPr>
              <w:autoSpaceDE w:val="0"/>
              <w:autoSpaceDN w:val="0"/>
              <w:adjustRightInd w:val="0"/>
              <w:snapToGrid w:val="0"/>
              <w:spacing w:line="300" w:lineRule="exact"/>
              <w:rPr>
                <w:kern w:val="0"/>
              </w:rPr>
            </w:pPr>
            <w:r>
              <w:rPr>
                <w:kern w:val="0"/>
              </w:rPr>
              <w:t>股权比例、资本金比例符合合同约定</w:t>
            </w:r>
          </w:p>
        </w:tc>
        <w:tc>
          <w:tcPr>
            <w:tcW w:w="2179" w:type="pct"/>
            <w:tcBorders>
              <w:top w:val="single" w:sz="4" w:space="0" w:color="auto"/>
              <w:left w:val="single" w:sz="4" w:space="0" w:color="auto"/>
              <w:bottom w:val="single" w:sz="4" w:space="0" w:color="auto"/>
              <w:right w:val="single" w:sz="4" w:space="0" w:color="auto"/>
            </w:tcBorders>
            <w:vAlign w:val="center"/>
          </w:tcPr>
          <w:p w14:paraId="014FEE07" w14:textId="77777777" w:rsidR="009233AD" w:rsidRDefault="002A6E3E">
            <w:pPr>
              <w:autoSpaceDE w:val="0"/>
              <w:autoSpaceDN w:val="0"/>
              <w:adjustRightInd w:val="0"/>
              <w:snapToGrid w:val="0"/>
              <w:spacing w:line="300" w:lineRule="exact"/>
              <w:rPr>
                <w:kern w:val="0"/>
              </w:rPr>
            </w:pPr>
            <w:r>
              <w:rPr>
                <w:kern w:val="0"/>
              </w:rPr>
              <w:t>（</w:t>
            </w:r>
            <w:r>
              <w:rPr>
                <w:kern w:val="0"/>
              </w:rPr>
              <w:t>1</w:t>
            </w:r>
            <w:r>
              <w:rPr>
                <w:kern w:val="0"/>
              </w:rPr>
              <w:t>）股权比例、资本金比例均符合合同约定，得满分；</w:t>
            </w:r>
          </w:p>
          <w:p w14:paraId="726B4274" w14:textId="77777777" w:rsidR="009233AD" w:rsidRDefault="002A6E3E">
            <w:pPr>
              <w:autoSpaceDE w:val="0"/>
              <w:autoSpaceDN w:val="0"/>
              <w:adjustRightInd w:val="0"/>
              <w:snapToGrid w:val="0"/>
              <w:spacing w:line="300" w:lineRule="exact"/>
              <w:rPr>
                <w:kern w:val="0"/>
              </w:rPr>
            </w:pPr>
            <w:r>
              <w:rPr>
                <w:kern w:val="0"/>
              </w:rPr>
              <w:t>（</w:t>
            </w:r>
            <w:r>
              <w:rPr>
                <w:kern w:val="0"/>
              </w:rPr>
              <w:t>2</w:t>
            </w:r>
            <w:r>
              <w:rPr>
                <w:kern w:val="0"/>
              </w:rPr>
              <w:t>）股权比例或资本金比例不符合合同约定的，</w:t>
            </w:r>
            <w:r>
              <w:rPr>
                <w:rFonts w:hint="eastAsia"/>
                <w:kern w:val="0"/>
              </w:rPr>
              <w:t>扣</w:t>
            </w:r>
            <w:r>
              <w:rPr>
                <w:kern w:val="0"/>
              </w:rPr>
              <w:t>分，并按照合同约定限期予以更正。</w:t>
            </w:r>
          </w:p>
        </w:tc>
      </w:tr>
      <w:tr w:rsidR="009233AD" w14:paraId="5B9587B7" w14:textId="77777777" w:rsidTr="00B64842">
        <w:trPr>
          <w:trHeight w:val="20"/>
          <w:jc w:val="center"/>
        </w:trPr>
        <w:tc>
          <w:tcPr>
            <w:tcW w:w="398" w:type="pct"/>
            <w:vMerge/>
            <w:tcBorders>
              <w:left w:val="single" w:sz="4" w:space="0" w:color="auto"/>
              <w:right w:val="single" w:sz="4" w:space="0" w:color="auto"/>
            </w:tcBorders>
            <w:vAlign w:val="center"/>
          </w:tcPr>
          <w:p w14:paraId="3B475D30" w14:textId="77777777" w:rsidR="009233AD" w:rsidRDefault="009233AD">
            <w:pPr>
              <w:adjustRightInd w:val="0"/>
              <w:snapToGrid w:val="0"/>
              <w:spacing w:line="300" w:lineRule="exact"/>
              <w:jc w:val="center"/>
              <w:rPr>
                <w:kern w:val="0"/>
              </w:rPr>
            </w:pPr>
          </w:p>
        </w:tc>
        <w:tc>
          <w:tcPr>
            <w:tcW w:w="453" w:type="pct"/>
            <w:vMerge w:val="restart"/>
            <w:tcBorders>
              <w:top w:val="single" w:sz="4" w:space="0" w:color="auto"/>
              <w:left w:val="single" w:sz="4" w:space="0" w:color="auto"/>
              <w:right w:val="single" w:sz="4" w:space="0" w:color="auto"/>
            </w:tcBorders>
            <w:vAlign w:val="center"/>
          </w:tcPr>
          <w:p w14:paraId="3BCEDF71" w14:textId="77777777" w:rsidR="009233AD" w:rsidRDefault="002A6E3E">
            <w:pPr>
              <w:adjustRightInd w:val="0"/>
              <w:snapToGrid w:val="0"/>
              <w:spacing w:line="300" w:lineRule="exact"/>
              <w:jc w:val="center"/>
              <w:rPr>
                <w:kern w:val="0"/>
              </w:rPr>
            </w:pPr>
            <w:r>
              <w:rPr>
                <w:kern w:val="0"/>
              </w:rPr>
              <w:t>制度管理（</w:t>
            </w:r>
            <w:r>
              <w:rPr>
                <w:kern w:val="0"/>
              </w:rPr>
              <w:t>4</w:t>
            </w:r>
            <w:r>
              <w:rPr>
                <w:kern w:val="0"/>
              </w:rPr>
              <w:t>分）</w:t>
            </w:r>
          </w:p>
        </w:tc>
        <w:tc>
          <w:tcPr>
            <w:tcW w:w="550" w:type="pct"/>
            <w:tcBorders>
              <w:top w:val="single" w:sz="4" w:space="0" w:color="auto"/>
              <w:left w:val="single" w:sz="4" w:space="0" w:color="auto"/>
              <w:right w:val="single" w:sz="4" w:space="0" w:color="auto"/>
            </w:tcBorders>
            <w:vAlign w:val="center"/>
          </w:tcPr>
          <w:p w14:paraId="0A5EC633" w14:textId="77777777" w:rsidR="009233AD" w:rsidRDefault="002A6E3E">
            <w:pPr>
              <w:autoSpaceDE w:val="0"/>
              <w:autoSpaceDN w:val="0"/>
              <w:adjustRightInd w:val="0"/>
              <w:snapToGrid w:val="0"/>
              <w:spacing w:line="300" w:lineRule="exact"/>
              <w:rPr>
                <w:kern w:val="0"/>
              </w:rPr>
            </w:pPr>
            <w:r>
              <w:rPr>
                <w:kern w:val="0"/>
              </w:rPr>
              <w:t>项目制度健全性（</w:t>
            </w:r>
            <w:r>
              <w:rPr>
                <w:kern w:val="0"/>
              </w:rPr>
              <w:t>2</w:t>
            </w:r>
            <w:r>
              <w:rPr>
                <w:kern w:val="0"/>
              </w:rPr>
              <w:t>分）</w:t>
            </w:r>
          </w:p>
        </w:tc>
        <w:tc>
          <w:tcPr>
            <w:tcW w:w="1420" w:type="pct"/>
            <w:tcBorders>
              <w:top w:val="single" w:sz="4" w:space="0" w:color="auto"/>
              <w:left w:val="single" w:sz="4" w:space="0" w:color="auto"/>
              <w:right w:val="single" w:sz="4" w:space="0" w:color="auto"/>
            </w:tcBorders>
            <w:vAlign w:val="center"/>
          </w:tcPr>
          <w:p w14:paraId="70E64553" w14:textId="77777777" w:rsidR="009233AD" w:rsidRDefault="002A6E3E">
            <w:pPr>
              <w:autoSpaceDE w:val="0"/>
              <w:autoSpaceDN w:val="0"/>
              <w:adjustRightInd w:val="0"/>
              <w:snapToGrid w:val="0"/>
              <w:spacing w:line="300" w:lineRule="exact"/>
            </w:pPr>
            <w:r>
              <w:t>财务制度、工程管理、质量管理、安全管理制度的健全性</w:t>
            </w:r>
          </w:p>
        </w:tc>
        <w:tc>
          <w:tcPr>
            <w:tcW w:w="2179" w:type="pct"/>
            <w:tcBorders>
              <w:top w:val="single" w:sz="4" w:space="0" w:color="auto"/>
              <w:left w:val="single" w:sz="4" w:space="0" w:color="auto"/>
              <w:bottom w:val="single" w:sz="4" w:space="0" w:color="auto"/>
              <w:right w:val="single" w:sz="4" w:space="0" w:color="auto"/>
            </w:tcBorders>
            <w:vAlign w:val="center"/>
          </w:tcPr>
          <w:p w14:paraId="4CFE8733" w14:textId="77777777" w:rsidR="009233AD" w:rsidRDefault="002A6E3E">
            <w:pPr>
              <w:autoSpaceDE w:val="0"/>
              <w:autoSpaceDN w:val="0"/>
              <w:adjustRightInd w:val="0"/>
              <w:snapToGrid w:val="0"/>
              <w:spacing w:line="300" w:lineRule="exact"/>
            </w:pPr>
            <w:r>
              <w:t>每有一处不符合要求的扣</w:t>
            </w:r>
            <w:r>
              <w:t>0.5</w:t>
            </w:r>
            <w:r>
              <w:t>分，扣完为止。</w:t>
            </w:r>
          </w:p>
        </w:tc>
      </w:tr>
      <w:tr w:rsidR="009233AD" w14:paraId="2BA422CF" w14:textId="77777777" w:rsidTr="00B64842">
        <w:trPr>
          <w:trHeight w:val="20"/>
          <w:jc w:val="center"/>
        </w:trPr>
        <w:tc>
          <w:tcPr>
            <w:tcW w:w="398" w:type="pct"/>
            <w:vMerge/>
            <w:tcBorders>
              <w:left w:val="single" w:sz="4" w:space="0" w:color="auto"/>
              <w:right w:val="single" w:sz="4" w:space="0" w:color="auto"/>
            </w:tcBorders>
            <w:vAlign w:val="center"/>
          </w:tcPr>
          <w:p w14:paraId="12846FAB" w14:textId="77777777" w:rsidR="009233AD" w:rsidRDefault="009233AD">
            <w:pPr>
              <w:adjustRightInd w:val="0"/>
              <w:snapToGrid w:val="0"/>
              <w:spacing w:line="300" w:lineRule="exact"/>
              <w:jc w:val="center"/>
              <w:rPr>
                <w:kern w:val="0"/>
              </w:rPr>
            </w:pPr>
          </w:p>
        </w:tc>
        <w:tc>
          <w:tcPr>
            <w:tcW w:w="453" w:type="pct"/>
            <w:vMerge/>
            <w:tcBorders>
              <w:left w:val="single" w:sz="4" w:space="0" w:color="auto"/>
              <w:right w:val="single" w:sz="4" w:space="0" w:color="auto"/>
            </w:tcBorders>
            <w:vAlign w:val="center"/>
          </w:tcPr>
          <w:p w14:paraId="7DBCB415" w14:textId="77777777" w:rsidR="009233AD" w:rsidRDefault="009233AD">
            <w:pPr>
              <w:adjustRightInd w:val="0"/>
              <w:snapToGrid w:val="0"/>
              <w:spacing w:line="300" w:lineRule="exact"/>
              <w:jc w:val="center"/>
            </w:pPr>
          </w:p>
        </w:tc>
        <w:tc>
          <w:tcPr>
            <w:tcW w:w="550" w:type="pct"/>
            <w:tcBorders>
              <w:top w:val="single" w:sz="4" w:space="0" w:color="auto"/>
              <w:left w:val="single" w:sz="4" w:space="0" w:color="auto"/>
              <w:right w:val="single" w:sz="4" w:space="0" w:color="auto"/>
            </w:tcBorders>
            <w:vAlign w:val="center"/>
          </w:tcPr>
          <w:p w14:paraId="4B5575FA" w14:textId="77777777" w:rsidR="009233AD" w:rsidRDefault="002A6E3E">
            <w:pPr>
              <w:autoSpaceDE w:val="0"/>
              <w:autoSpaceDN w:val="0"/>
              <w:adjustRightInd w:val="0"/>
              <w:snapToGrid w:val="0"/>
              <w:spacing w:line="300" w:lineRule="exact"/>
              <w:rPr>
                <w:kern w:val="0"/>
              </w:rPr>
            </w:pPr>
            <w:r>
              <w:rPr>
                <w:kern w:val="0"/>
              </w:rPr>
              <w:t>管理制度执行有效性（</w:t>
            </w:r>
            <w:r>
              <w:rPr>
                <w:kern w:val="0"/>
              </w:rPr>
              <w:t>2</w:t>
            </w:r>
            <w:r>
              <w:rPr>
                <w:kern w:val="0"/>
              </w:rPr>
              <w:t>分）</w:t>
            </w:r>
          </w:p>
        </w:tc>
        <w:tc>
          <w:tcPr>
            <w:tcW w:w="1420" w:type="pct"/>
            <w:tcBorders>
              <w:top w:val="single" w:sz="4" w:space="0" w:color="auto"/>
              <w:left w:val="single" w:sz="4" w:space="0" w:color="auto"/>
              <w:right w:val="single" w:sz="4" w:space="0" w:color="auto"/>
            </w:tcBorders>
            <w:vAlign w:val="center"/>
          </w:tcPr>
          <w:p w14:paraId="289BC479" w14:textId="77777777" w:rsidR="009233AD" w:rsidRDefault="002A6E3E">
            <w:pPr>
              <w:autoSpaceDE w:val="0"/>
              <w:autoSpaceDN w:val="0"/>
              <w:adjustRightInd w:val="0"/>
              <w:snapToGrid w:val="0"/>
              <w:spacing w:line="300" w:lineRule="exact"/>
              <w:rPr>
                <w:rFonts w:eastAsia="PMCFK I+ Futura"/>
                <w:kern w:val="0"/>
              </w:rPr>
            </w:pPr>
            <w:r>
              <w:rPr>
                <w:rFonts w:eastAsia="PMCFK I+ Futura"/>
                <w:kern w:val="0"/>
              </w:rPr>
              <w:t>各项制度在实际工作中得到有效执行（不含财务）</w:t>
            </w:r>
          </w:p>
        </w:tc>
        <w:tc>
          <w:tcPr>
            <w:tcW w:w="2179" w:type="pct"/>
            <w:tcBorders>
              <w:top w:val="single" w:sz="4" w:space="0" w:color="auto"/>
              <w:left w:val="single" w:sz="4" w:space="0" w:color="auto"/>
              <w:bottom w:val="single" w:sz="4" w:space="0" w:color="auto"/>
              <w:right w:val="single" w:sz="4" w:space="0" w:color="auto"/>
            </w:tcBorders>
            <w:vAlign w:val="center"/>
          </w:tcPr>
          <w:p w14:paraId="7ACD28D3" w14:textId="77777777" w:rsidR="009233AD" w:rsidRDefault="002A6E3E">
            <w:pPr>
              <w:autoSpaceDE w:val="0"/>
              <w:autoSpaceDN w:val="0"/>
              <w:adjustRightInd w:val="0"/>
              <w:snapToGrid w:val="0"/>
              <w:spacing w:line="300" w:lineRule="exact"/>
              <w:rPr>
                <w:kern w:val="0"/>
              </w:rPr>
            </w:pPr>
            <w:r>
              <w:t>每发生一次未有效执行的扣</w:t>
            </w:r>
            <w:r>
              <w:t>0.5</w:t>
            </w:r>
            <w:r>
              <w:t>分，扣完为止。</w:t>
            </w:r>
          </w:p>
        </w:tc>
      </w:tr>
      <w:tr w:rsidR="009233AD" w14:paraId="543F3DF0" w14:textId="77777777" w:rsidTr="00B64842">
        <w:trPr>
          <w:trHeight w:val="20"/>
          <w:jc w:val="center"/>
        </w:trPr>
        <w:tc>
          <w:tcPr>
            <w:tcW w:w="398" w:type="pct"/>
            <w:vMerge/>
            <w:tcBorders>
              <w:left w:val="single" w:sz="4" w:space="0" w:color="auto"/>
              <w:right w:val="single" w:sz="4" w:space="0" w:color="auto"/>
            </w:tcBorders>
            <w:vAlign w:val="center"/>
          </w:tcPr>
          <w:p w14:paraId="52D8384A" w14:textId="77777777" w:rsidR="009233AD" w:rsidRDefault="009233AD">
            <w:pPr>
              <w:adjustRightInd w:val="0"/>
              <w:snapToGrid w:val="0"/>
              <w:spacing w:line="300" w:lineRule="exact"/>
              <w:jc w:val="center"/>
              <w:rPr>
                <w:kern w:val="0"/>
              </w:rPr>
            </w:pPr>
          </w:p>
        </w:tc>
        <w:tc>
          <w:tcPr>
            <w:tcW w:w="453" w:type="pct"/>
            <w:vMerge w:val="restart"/>
            <w:tcBorders>
              <w:left w:val="single" w:sz="4" w:space="0" w:color="auto"/>
              <w:right w:val="single" w:sz="4" w:space="0" w:color="auto"/>
            </w:tcBorders>
            <w:vAlign w:val="center"/>
          </w:tcPr>
          <w:p w14:paraId="4BF44799" w14:textId="77777777" w:rsidR="009233AD" w:rsidRDefault="002A6E3E">
            <w:pPr>
              <w:adjustRightInd w:val="0"/>
              <w:snapToGrid w:val="0"/>
              <w:spacing w:line="300" w:lineRule="exact"/>
              <w:jc w:val="center"/>
            </w:pPr>
            <w:r>
              <w:t>采购管理</w:t>
            </w:r>
            <w:r>
              <w:rPr>
                <w:kern w:val="0"/>
              </w:rPr>
              <w:t>（</w:t>
            </w:r>
            <w:r>
              <w:rPr>
                <w:kern w:val="0"/>
              </w:rPr>
              <w:t>4</w:t>
            </w:r>
            <w:r>
              <w:rPr>
                <w:kern w:val="0"/>
              </w:rPr>
              <w:t>分）</w:t>
            </w:r>
          </w:p>
        </w:tc>
        <w:tc>
          <w:tcPr>
            <w:tcW w:w="550" w:type="pct"/>
            <w:tcBorders>
              <w:left w:val="single" w:sz="4" w:space="0" w:color="auto"/>
              <w:bottom w:val="single" w:sz="4" w:space="0" w:color="auto"/>
              <w:right w:val="single" w:sz="4" w:space="0" w:color="auto"/>
            </w:tcBorders>
            <w:vAlign w:val="center"/>
          </w:tcPr>
          <w:p w14:paraId="756B94D1" w14:textId="77777777" w:rsidR="009233AD" w:rsidRDefault="002A6E3E">
            <w:pPr>
              <w:autoSpaceDE w:val="0"/>
              <w:autoSpaceDN w:val="0"/>
              <w:adjustRightInd w:val="0"/>
              <w:snapToGrid w:val="0"/>
              <w:spacing w:line="300" w:lineRule="exact"/>
              <w:rPr>
                <w:kern w:val="0"/>
              </w:rPr>
            </w:pPr>
            <w:r>
              <w:rPr>
                <w:kern w:val="0"/>
              </w:rPr>
              <w:t>采购需求的合理性（</w:t>
            </w:r>
            <w:r>
              <w:rPr>
                <w:kern w:val="0"/>
              </w:rPr>
              <w:t>2</w:t>
            </w:r>
            <w:r>
              <w:rPr>
                <w:kern w:val="0"/>
              </w:rPr>
              <w:t>分）</w:t>
            </w:r>
          </w:p>
        </w:tc>
        <w:tc>
          <w:tcPr>
            <w:tcW w:w="1420" w:type="pct"/>
            <w:tcBorders>
              <w:left w:val="single" w:sz="4" w:space="0" w:color="auto"/>
              <w:bottom w:val="single" w:sz="4" w:space="0" w:color="auto"/>
              <w:right w:val="single" w:sz="4" w:space="0" w:color="auto"/>
            </w:tcBorders>
            <w:vAlign w:val="center"/>
          </w:tcPr>
          <w:p w14:paraId="3B3906C5" w14:textId="77777777" w:rsidR="009233AD" w:rsidRDefault="002A6E3E">
            <w:pPr>
              <w:adjustRightInd w:val="0"/>
              <w:snapToGrid w:val="0"/>
              <w:spacing w:line="300" w:lineRule="exact"/>
              <w:rPr>
                <w:rFonts w:eastAsia="PMCFK I+ Futura"/>
                <w:kern w:val="0"/>
              </w:rPr>
            </w:pPr>
            <w:r>
              <w:rPr>
                <w:rFonts w:eastAsia="PMCFK I+ Futura"/>
                <w:kern w:val="0"/>
              </w:rPr>
              <w:t>车辆、设备、软件、原材料等的采购需求与项目实际需求一致，无重复或浪费</w:t>
            </w:r>
          </w:p>
        </w:tc>
        <w:tc>
          <w:tcPr>
            <w:tcW w:w="2179" w:type="pct"/>
            <w:tcBorders>
              <w:top w:val="single" w:sz="4" w:space="0" w:color="auto"/>
              <w:left w:val="single" w:sz="4" w:space="0" w:color="auto"/>
              <w:bottom w:val="single" w:sz="4" w:space="0" w:color="auto"/>
              <w:right w:val="single" w:sz="4" w:space="0" w:color="auto"/>
            </w:tcBorders>
            <w:vAlign w:val="center"/>
          </w:tcPr>
          <w:p w14:paraId="15C57C53" w14:textId="77777777" w:rsidR="009233AD" w:rsidRDefault="002A6E3E">
            <w:pPr>
              <w:adjustRightInd w:val="0"/>
              <w:snapToGrid w:val="0"/>
              <w:spacing w:line="300" w:lineRule="exact"/>
              <w:rPr>
                <w:kern w:val="0"/>
              </w:rPr>
            </w:pPr>
            <w:r>
              <w:t>每有一处不符合要求的，扣</w:t>
            </w:r>
            <w:r>
              <w:t>0.5</w:t>
            </w:r>
            <w:r>
              <w:t>分，扣完为止。</w:t>
            </w:r>
          </w:p>
        </w:tc>
      </w:tr>
      <w:tr w:rsidR="009233AD" w14:paraId="1BD1DC79" w14:textId="77777777" w:rsidTr="00B64842">
        <w:trPr>
          <w:trHeight w:val="20"/>
          <w:jc w:val="center"/>
        </w:trPr>
        <w:tc>
          <w:tcPr>
            <w:tcW w:w="398" w:type="pct"/>
            <w:vMerge/>
            <w:tcBorders>
              <w:left w:val="single" w:sz="4" w:space="0" w:color="auto"/>
              <w:right w:val="single" w:sz="4" w:space="0" w:color="auto"/>
            </w:tcBorders>
            <w:vAlign w:val="center"/>
          </w:tcPr>
          <w:p w14:paraId="19380C76" w14:textId="77777777" w:rsidR="009233AD" w:rsidRDefault="009233AD">
            <w:pPr>
              <w:adjustRightInd w:val="0"/>
              <w:snapToGrid w:val="0"/>
              <w:spacing w:line="300" w:lineRule="exact"/>
              <w:jc w:val="center"/>
              <w:rPr>
                <w:kern w:val="0"/>
              </w:rPr>
            </w:pPr>
          </w:p>
        </w:tc>
        <w:tc>
          <w:tcPr>
            <w:tcW w:w="453" w:type="pct"/>
            <w:vMerge/>
            <w:tcBorders>
              <w:left w:val="single" w:sz="4" w:space="0" w:color="auto"/>
              <w:bottom w:val="single" w:sz="4" w:space="0" w:color="auto"/>
              <w:right w:val="single" w:sz="4" w:space="0" w:color="auto"/>
            </w:tcBorders>
            <w:vAlign w:val="center"/>
          </w:tcPr>
          <w:p w14:paraId="1642D067" w14:textId="77777777" w:rsidR="009233AD" w:rsidRDefault="009233AD">
            <w:pPr>
              <w:adjustRightInd w:val="0"/>
              <w:snapToGrid w:val="0"/>
              <w:spacing w:line="300" w:lineRule="exact"/>
              <w:jc w:val="center"/>
            </w:pPr>
          </w:p>
        </w:tc>
        <w:tc>
          <w:tcPr>
            <w:tcW w:w="550" w:type="pct"/>
            <w:tcBorders>
              <w:left w:val="single" w:sz="4" w:space="0" w:color="auto"/>
              <w:bottom w:val="single" w:sz="4" w:space="0" w:color="auto"/>
              <w:right w:val="single" w:sz="4" w:space="0" w:color="auto"/>
            </w:tcBorders>
            <w:vAlign w:val="center"/>
          </w:tcPr>
          <w:p w14:paraId="1C41C87A" w14:textId="77777777" w:rsidR="009233AD" w:rsidRDefault="002A6E3E">
            <w:pPr>
              <w:autoSpaceDE w:val="0"/>
              <w:autoSpaceDN w:val="0"/>
              <w:adjustRightInd w:val="0"/>
              <w:snapToGrid w:val="0"/>
              <w:spacing w:line="300" w:lineRule="exact"/>
              <w:rPr>
                <w:kern w:val="0"/>
              </w:rPr>
            </w:pPr>
            <w:r>
              <w:rPr>
                <w:kern w:val="0"/>
              </w:rPr>
              <w:t>采购程序合</w:t>
            </w:r>
            <w:proofErr w:type="gramStart"/>
            <w:r>
              <w:rPr>
                <w:kern w:val="0"/>
              </w:rPr>
              <w:t>规</w:t>
            </w:r>
            <w:proofErr w:type="gramEnd"/>
            <w:r>
              <w:rPr>
                <w:kern w:val="0"/>
              </w:rPr>
              <w:t>性（</w:t>
            </w:r>
            <w:r>
              <w:rPr>
                <w:kern w:val="0"/>
              </w:rPr>
              <w:t>2</w:t>
            </w:r>
            <w:r>
              <w:rPr>
                <w:kern w:val="0"/>
              </w:rPr>
              <w:t>分）</w:t>
            </w:r>
          </w:p>
        </w:tc>
        <w:tc>
          <w:tcPr>
            <w:tcW w:w="1420" w:type="pct"/>
            <w:tcBorders>
              <w:left w:val="single" w:sz="4" w:space="0" w:color="auto"/>
              <w:bottom w:val="single" w:sz="4" w:space="0" w:color="auto"/>
              <w:right w:val="single" w:sz="4" w:space="0" w:color="auto"/>
            </w:tcBorders>
            <w:vAlign w:val="center"/>
          </w:tcPr>
          <w:p w14:paraId="22B4A79F" w14:textId="77777777" w:rsidR="009233AD" w:rsidRDefault="002A6E3E">
            <w:pPr>
              <w:adjustRightInd w:val="0"/>
              <w:snapToGrid w:val="0"/>
              <w:spacing w:line="300" w:lineRule="exact"/>
              <w:rPr>
                <w:rFonts w:eastAsia="PMCFK I+ Futura"/>
                <w:kern w:val="0"/>
              </w:rPr>
            </w:pPr>
            <w:r>
              <w:rPr>
                <w:rFonts w:eastAsia="PMCFK I+ Futura"/>
                <w:kern w:val="0"/>
              </w:rPr>
              <w:t>软硬件、车辆、设备和原材料的采购程序合法合</w:t>
            </w:r>
            <w:proofErr w:type="gramStart"/>
            <w:r>
              <w:rPr>
                <w:rFonts w:eastAsia="PMCFK I+ Futura"/>
                <w:kern w:val="0"/>
              </w:rPr>
              <w:t>规</w:t>
            </w:r>
            <w:proofErr w:type="gramEnd"/>
          </w:p>
        </w:tc>
        <w:tc>
          <w:tcPr>
            <w:tcW w:w="2179" w:type="pct"/>
            <w:tcBorders>
              <w:top w:val="single" w:sz="4" w:space="0" w:color="auto"/>
              <w:left w:val="single" w:sz="4" w:space="0" w:color="auto"/>
              <w:bottom w:val="single" w:sz="4" w:space="0" w:color="auto"/>
              <w:right w:val="single" w:sz="4" w:space="0" w:color="auto"/>
            </w:tcBorders>
            <w:vAlign w:val="center"/>
          </w:tcPr>
          <w:p w14:paraId="078F3430" w14:textId="77777777" w:rsidR="009233AD" w:rsidRDefault="002A6E3E">
            <w:pPr>
              <w:adjustRightInd w:val="0"/>
              <w:snapToGrid w:val="0"/>
              <w:spacing w:line="300" w:lineRule="exact"/>
              <w:rPr>
                <w:kern w:val="0"/>
              </w:rPr>
            </w:pPr>
            <w:r>
              <w:t>每有一次不符合要求的，扣</w:t>
            </w:r>
            <w:r>
              <w:t>0.5</w:t>
            </w:r>
            <w:r>
              <w:t>分，扣完为止。</w:t>
            </w:r>
          </w:p>
        </w:tc>
      </w:tr>
      <w:tr w:rsidR="009233AD" w14:paraId="1A8E194E" w14:textId="77777777" w:rsidTr="00B64842">
        <w:trPr>
          <w:trHeight w:val="20"/>
          <w:jc w:val="center"/>
        </w:trPr>
        <w:tc>
          <w:tcPr>
            <w:tcW w:w="398" w:type="pct"/>
            <w:vMerge/>
            <w:tcBorders>
              <w:left w:val="single" w:sz="4" w:space="0" w:color="auto"/>
              <w:right w:val="single" w:sz="4" w:space="0" w:color="auto"/>
            </w:tcBorders>
            <w:vAlign w:val="center"/>
          </w:tcPr>
          <w:p w14:paraId="5D03C8ED" w14:textId="77777777" w:rsidR="009233AD" w:rsidRDefault="009233AD">
            <w:pPr>
              <w:adjustRightInd w:val="0"/>
              <w:snapToGrid w:val="0"/>
              <w:spacing w:line="300" w:lineRule="exact"/>
              <w:rPr>
                <w:kern w:val="0"/>
              </w:rPr>
            </w:pPr>
          </w:p>
        </w:tc>
        <w:tc>
          <w:tcPr>
            <w:tcW w:w="453" w:type="pct"/>
            <w:vMerge w:val="restart"/>
            <w:tcBorders>
              <w:top w:val="single" w:sz="4" w:space="0" w:color="auto"/>
              <w:left w:val="single" w:sz="4" w:space="0" w:color="auto"/>
              <w:right w:val="single" w:sz="4" w:space="0" w:color="auto"/>
            </w:tcBorders>
            <w:vAlign w:val="center"/>
          </w:tcPr>
          <w:p w14:paraId="7540040F" w14:textId="77777777" w:rsidR="009233AD" w:rsidRDefault="002A6E3E">
            <w:pPr>
              <w:adjustRightInd w:val="0"/>
              <w:snapToGrid w:val="0"/>
              <w:spacing w:line="300" w:lineRule="exact"/>
              <w:jc w:val="center"/>
              <w:rPr>
                <w:kern w:val="0"/>
              </w:rPr>
            </w:pPr>
            <w:r>
              <w:rPr>
                <w:kern w:val="0"/>
              </w:rPr>
              <w:t>合同管理（</w:t>
            </w:r>
            <w:r>
              <w:rPr>
                <w:kern w:val="0"/>
              </w:rPr>
              <w:t>4</w:t>
            </w:r>
            <w:r>
              <w:rPr>
                <w:kern w:val="0"/>
              </w:rPr>
              <w:t>分）</w:t>
            </w:r>
          </w:p>
        </w:tc>
        <w:tc>
          <w:tcPr>
            <w:tcW w:w="550" w:type="pct"/>
            <w:tcBorders>
              <w:top w:val="single" w:sz="4" w:space="0" w:color="auto"/>
              <w:left w:val="single" w:sz="4" w:space="0" w:color="auto"/>
              <w:right w:val="single" w:sz="4" w:space="0" w:color="auto"/>
            </w:tcBorders>
            <w:vAlign w:val="center"/>
          </w:tcPr>
          <w:p w14:paraId="33E8BD18" w14:textId="77777777" w:rsidR="009233AD" w:rsidRDefault="002A6E3E">
            <w:pPr>
              <w:adjustRightInd w:val="0"/>
              <w:snapToGrid w:val="0"/>
              <w:spacing w:line="300" w:lineRule="exact"/>
            </w:pPr>
            <w:r>
              <w:t>合同签订</w:t>
            </w:r>
            <w:r>
              <w:rPr>
                <w:kern w:val="0"/>
              </w:rPr>
              <w:t>（</w:t>
            </w:r>
            <w:r>
              <w:rPr>
                <w:kern w:val="0"/>
              </w:rPr>
              <w:t>1</w:t>
            </w:r>
            <w:r>
              <w:rPr>
                <w:kern w:val="0"/>
              </w:rPr>
              <w:t>分）</w:t>
            </w:r>
          </w:p>
        </w:tc>
        <w:tc>
          <w:tcPr>
            <w:tcW w:w="1420" w:type="pct"/>
            <w:tcBorders>
              <w:top w:val="single" w:sz="4" w:space="0" w:color="auto"/>
              <w:left w:val="single" w:sz="4" w:space="0" w:color="auto"/>
              <w:right w:val="single" w:sz="4" w:space="0" w:color="auto"/>
            </w:tcBorders>
            <w:vAlign w:val="center"/>
          </w:tcPr>
          <w:p w14:paraId="02AB0F20" w14:textId="33556E5E" w:rsidR="009233AD" w:rsidRDefault="0029017E">
            <w:pPr>
              <w:autoSpaceDE w:val="0"/>
              <w:autoSpaceDN w:val="0"/>
              <w:adjustRightInd w:val="0"/>
              <w:snapToGrid w:val="0"/>
              <w:spacing w:line="300" w:lineRule="exact"/>
              <w:rPr>
                <w:rFonts w:eastAsia="PMCFK I+ Futura"/>
                <w:kern w:val="0"/>
              </w:rPr>
            </w:pPr>
            <w:r>
              <w:rPr>
                <w:rFonts w:hint="eastAsia"/>
                <w:bCs/>
                <w:kern w:val="0"/>
              </w:rPr>
              <w:t>运营准备期（</w:t>
            </w:r>
            <w:r w:rsidRPr="008B7405">
              <w:rPr>
                <w:rFonts w:hint="eastAsia"/>
                <w:bCs/>
                <w:kern w:val="0"/>
              </w:rPr>
              <w:t>建设</w:t>
            </w:r>
            <w:r>
              <w:rPr>
                <w:rFonts w:hint="eastAsia"/>
                <w:bCs/>
                <w:kern w:val="0"/>
              </w:rPr>
              <w:t>期）</w:t>
            </w:r>
            <w:r w:rsidR="002A6E3E">
              <w:rPr>
                <w:rFonts w:eastAsia="PMCFK I+ Futura"/>
                <w:kern w:val="0"/>
              </w:rPr>
              <w:t>各相关合同签订合法合</w:t>
            </w:r>
            <w:proofErr w:type="gramStart"/>
            <w:r w:rsidR="002A6E3E">
              <w:rPr>
                <w:rFonts w:eastAsia="PMCFK I+ Futura"/>
                <w:kern w:val="0"/>
              </w:rPr>
              <w:t>规</w:t>
            </w:r>
            <w:proofErr w:type="gramEnd"/>
          </w:p>
        </w:tc>
        <w:tc>
          <w:tcPr>
            <w:tcW w:w="2179" w:type="pct"/>
            <w:tcBorders>
              <w:top w:val="single" w:sz="4" w:space="0" w:color="auto"/>
              <w:left w:val="single" w:sz="4" w:space="0" w:color="auto"/>
              <w:right w:val="single" w:sz="4" w:space="0" w:color="auto"/>
            </w:tcBorders>
            <w:vAlign w:val="center"/>
          </w:tcPr>
          <w:p w14:paraId="776FE416" w14:textId="77777777" w:rsidR="009233AD" w:rsidRDefault="002A6E3E">
            <w:pPr>
              <w:autoSpaceDE w:val="0"/>
              <w:autoSpaceDN w:val="0"/>
              <w:adjustRightInd w:val="0"/>
              <w:snapToGrid w:val="0"/>
              <w:spacing w:line="300" w:lineRule="exact"/>
              <w:rPr>
                <w:kern w:val="0"/>
              </w:rPr>
            </w:pPr>
            <w:r>
              <w:t>每有一项合同不符合要求的，不得分，并限期予以更正。</w:t>
            </w:r>
          </w:p>
        </w:tc>
      </w:tr>
      <w:tr w:rsidR="009233AD" w14:paraId="554A6516" w14:textId="77777777" w:rsidTr="00B64842">
        <w:trPr>
          <w:trHeight w:val="20"/>
          <w:jc w:val="center"/>
        </w:trPr>
        <w:tc>
          <w:tcPr>
            <w:tcW w:w="398" w:type="pct"/>
            <w:vMerge/>
            <w:tcBorders>
              <w:left w:val="single" w:sz="4" w:space="0" w:color="auto"/>
              <w:right w:val="single" w:sz="4" w:space="0" w:color="auto"/>
            </w:tcBorders>
            <w:vAlign w:val="center"/>
          </w:tcPr>
          <w:p w14:paraId="586D92BC" w14:textId="77777777" w:rsidR="009233AD" w:rsidRDefault="009233AD">
            <w:pPr>
              <w:adjustRightInd w:val="0"/>
              <w:snapToGrid w:val="0"/>
              <w:spacing w:line="300" w:lineRule="exact"/>
              <w:rPr>
                <w:kern w:val="0"/>
              </w:rPr>
            </w:pPr>
          </w:p>
        </w:tc>
        <w:tc>
          <w:tcPr>
            <w:tcW w:w="453" w:type="pct"/>
            <w:vMerge/>
            <w:tcBorders>
              <w:left w:val="single" w:sz="4" w:space="0" w:color="auto"/>
              <w:right w:val="single" w:sz="4" w:space="0" w:color="auto"/>
            </w:tcBorders>
            <w:vAlign w:val="center"/>
          </w:tcPr>
          <w:p w14:paraId="7EA3287C" w14:textId="77777777" w:rsidR="009233AD" w:rsidRDefault="009233AD">
            <w:pPr>
              <w:adjustRightInd w:val="0"/>
              <w:snapToGrid w:val="0"/>
              <w:spacing w:line="300" w:lineRule="exact"/>
              <w:jc w:val="center"/>
              <w:rPr>
                <w:kern w:val="0"/>
              </w:rPr>
            </w:pPr>
          </w:p>
        </w:tc>
        <w:tc>
          <w:tcPr>
            <w:tcW w:w="550" w:type="pct"/>
            <w:tcBorders>
              <w:top w:val="single" w:sz="4" w:space="0" w:color="auto"/>
              <w:left w:val="single" w:sz="4" w:space="0" w:color="auto"/>
              <w:bottom w:val="single" w:sz="4" w:space="0" w:color="auto"/>
              <w:right w:val="single" w:sz="4" w:space="0" w:color="auto"/>
            </w:tcBorders>
            <w:vAlign w:val="center"/>
          </w:tcPr>
          <w:p w14:paraId="5455165B" w14:textId="77777777" w:rsidR="009233AD" w:rsidRDefault="002A6E3E">
            <w:pPr>
              <w:adjustRightInd w:val="0"/>
              <w:snapToGrid w:val="0"/>
              <w:spacing w:line="300" w:lineRule="exact"/>
            </w:pPr>
            <w:r>
              <w:t>合同履行</w:t>
            </w:r>
            <w:r>
              <w:rPr>
                <w:kern w:val="0"/>
              </w:rPr>
              <w:t>（</w:t>
            </w:r>
            <w:r>
              <w:rPr>
                <w:kern w:val="0"/>
              </w:rPr>
              <w:t>2</w:t>
            </w:r>
            <w:r>
              <w:rPr>
                <w:kern w:val="0"/>
              </w:rPr>
              <w:t>分）</w:t>
            </w:r>
          </w:p>
        </w:tc>
        <w:tc>
          <w:tcPr>
            <w:tcW w:w="1420" w:type="pct"/>
            <w:tcBorders>
              <w:top w:val="single" w:sz="4" w:space="0" w:color="auto"/>
              <w:left w:val="single" w:sz="4" w:space="0" w:color="auto"/>
              <w:bottom w:val="single" w:sz="4" w:space="0" w:color="auto"/>
              <w:right w:val="single" w:sz="4" w:space="0" w:color="auto"/>
            </w:tcBorders>
            <w:vAlign w:val="center"/>
          </w:tcPr>
          <w:p w14:paraId="5F477DE5" w14:textId="77777777" w:rsidR="009233AD" w:rsidRDefault="002A6E3E">
            <w:pPr>
              <w:autoSpaceDE w:val="0"/>
              <w:autoSpaceDN w:val="0"/>
              <w:adjustRightInd w:val="0"/>
              <w:snapToGrid w:val="0"/>
              <w:spacing w:line="300" w:lineRule="exact"/>
              <w:rPr>
                <w:rFonts w:eastAsia="PMCFK I+ Futura"/>
                <w:kern w:val="0"/>
              </w:rPr>
            </w:pPr>
            <w:r>
              <w:rPr>
                <w:rFonts w:eastAsia="PMCFK I+ Futura"/>
                <w:kern w:val="0"/>
              </w:rPr>
              <w:t>严格按照约定履行合同，无合同纠纷</w:t>
            </w:r>
          </w:p>
        </w:tc>
        <w:tc>
          <w:tcPr>
            <w:tcW w:w="2179" w:type="pct"/>
            <w:tcBorders>
              <w:top w:val="single" w:sz="4" w:space="0" w:color="auto"/>
              <w:left w:val="single" w:sz="4" w:space="0" w:color="auto"/>
              <w:bottom w:val="single" w:sz="4" w:space="0" w:color="auto"/>
              <w:right w:val="single" w:sz="4" w:space="0" w:color="auto"/>
            </w:tcBorders>
            <w:vAlign w:val="center"/>
          </w:tcPr>
          <w:p w14:paraId="54B5960D" w14:textId="77777777" w:rsidR="009233AD" w:rsidRDefault="002A6E3E">
            <w:pPr>
              <w:autoSpaceDE w:val="0"/>
              <w:autoSpaceDN w:val="0"/>
              <w:adjustRightInd w:val="0"/>
              <w:snapToGrid w:val="0"/>
              <w:spacing w:line="300" w:lineRule="exact"/>
              <w:rPr>
                <w:kern w:val="0"/>
              </w:rPr>
            </w:pPr>
            <w:r>
              <w:t>每发生一次合同纠纷的，扣</w:t>
            </w:r>
            <w:r>
              <w:t>0.5</w:t>
            </w:r>
            <w:r>
              <w:t>分，扣完为止。</w:t>
            </w:r>
          </w:p>
        </w:tc>
      </w:tr>
      <w:tr w:rsidR="00B64842" w14:paraId="414ADF56" w14:textId="77777777" w:rsidTr="00B64842">
        <w:trPr>
          <w:trHeight w:val="20"/>
          <w:jc w:val="center"/>
        </w:trPr>
        <w:tc>
          <w:tcPr>
            <w:tcW w:w="398" w:type="pct"/>
            <w:vMerge/>
            <w:tcBorders>
              <w:left w:val="single" w:sz="4" w:space="0" w:color="auto"/>
              <w:right w:val="single" w:sz="4" w:space="0" w:color="auto"/>
            </w:tcBorders>
            <w:vAlign w:val="center"/>
          </w:tcPr>
          <w:p w14:paraId="47A2FCEF" w14:textId="77777777" w:rsidR="00B64842" w:rsidRDefault="00B64842" w:rsidP="00B64842">
            <w:pPr>
              <w:adjustRightInd w:val="0"/>
              <w:snapToGrid w:val="0"/>
              <w:spacing w:line="300" w:lineRule="exact"/>
              <w:rPr>
                <w:kern w:val="0"/>
              </w:rPr>
            </w:pPr>
          </w:p>
        </w:tc>
        <w:tc>
          <w:tcPr>
            <w:tcW w:w="453" w:type="pct"/>
            <w:vMerge/>
            <w:tcBorders>
              <w:left w:val="single" w:sz="4" w:space="0" w:color="auto"/>
              <w:right w:val="single" w:sz="4" w:space="0" w:color="auto"/>
            </w:tcBorders>
            <w:vAlign w:val="center"/>
          </w:tcPr>
          <w:p w14:paraId="52CE30BE" w14:textId="77777777" w:rsidR="00B64842" w:rsidRDefault="00B64842" w:rsidP="00B64842">
            <w:pPr>
              <w:adjustRightInd w:val="0"/>
              <w:snapToGrid w:val="0"/>
              <w:spacing w:line="300" w:lineRule="exact"/>
              <w:jc w:val="center"/>
              <w:rPr>
                <w:kern w:val="0"/>
              </w:rPr>
            </w:pPr>
          </w:p>
        </w:tc>
        <w:tc>
          <w:tcPr>
            <w:tcW w:w="550" w:type="pct"/>
            <w:tcBorders>
              <w:top w:val="single" w:sz="4" w:space="0" w:color="auto"/>
              <w:left w:val="single" w:sz="4" w:space="0" w:color="auto"/>
              <w:bottom w:val="single" w:sz="4" w:space="0" w:color="auto"/>
              <w:right w:val="single" w:sz="4" w:space="0" w:color="auto"/>
            </w:tcBorders>
          </w:tcPr>
          <w:p w14:paraId="4B30D3A5" w14:textId="35468D50" w:rsidR="00B64842" w:rsidRDefault="00B64842" w:rsidP="00B64842">
            <w:pPr>
              <w:adjustRightInd w:val="0"/>
              <w:snapToGrid w:val="0"/>
              <w:spacing w:line="300" w:lineRule="exact"/>
            </w:pPr>
            <w:r w:rsidRPr="00BA079F">
              <w:rPr>
                <w:rFonts w:hint="eastAsia"/>
              </w:rPr>
              <w:t>合同变更与终止（</w:t>
            </w:r>
            <w:r w:rsidRPr="00BA079F">
              <w:rPr>
                <w:rFonts w:hint="eastAsia"/>
              </w:rPr>
              <w:t>1</w:t>
            </w:r>
            <w:r w:rsidRPr="00BA079F">
              <w:rPr>
                <w:rFonts w:hint="eastAsia"/>
              </w:rPr>
              <w:t>分）</w:t>
            </w:r>
          </w:p>
        </w:tc>
        <w:tc>
          <w:tcPr>
            <w:tcW w:w="1420" w:type="pct"/>
            <w:tcBorders>
              <w:top w:val="single" w:sz="4" w:space="0" w:color="auto"/>
              <w:left w:val="single" w:sz="4" w:space="0" w:color="auto"/>
              <w:bottom w:val="single" w:sz="4" w:space="0" w:color="auto"/>
              <w:right w:val="single" w:sz="4" w:space="0" w:color="auto"/>
            </w:tcBorders>
          </w:tcPr>
          <w:p w14:paraId="2B344CFD" w14:textId="6EA810B9" w:rsidR="00B64842" w:rsidRDefault="00B64842" w:rsidP="00B64842">
            <w:pPr>
              <w:autoSpaceDE w:val="0"/>
              <w:autoSpaceDN w:val="0"/>
              <w:adjustRightInd w:val="0"/>
              <w:snapToGrid w:val="0"/>
              <w:spacing w:line="300" w:lineRule="exact"/>
              <w:rPr>
                <w:rFonts w:eastAsia="PMCFK I+ Futura"/>
                <w:kern w:val="0"/>
              </w:rPr>
            </w:pPr>
            <w:r w:rsidRPr="00BA079F">
              <w:rPr>
                <w:rFonts w:hint="eastAsia"/>
              </w:rPr>
              <w:t>合同的变更与终止符合合同约定并合法合</w:t>
            </w:r>
            <w:proofErr w:type="gramStart"/>
            <w:r w:rsidRPr="00BA079F">
              <w:rPr>
                <w:rFonts w:hint="eastAsia"/>
              </w:rPr>
              <w:t>规</w:t>
            </w:r>
            <w:proofErr w:type="gramEnd"/>
          </w:p>
        </w:tc>
        <w:tc>
          <w:tcPr>
            <w:tcW w:w="2179" w:type="pct"/>
            <w:tcBorders>
              <w:top w:val="single" w:sz="4" w:space="0" w:color="auto"/>
              <w:left w:val="single" w:sz="4" w:space="0" w:color="auto"/>
              <w:bottom w:val="single" w:sz="4" w:space="0" w:color="auto"/>
              <w:right w:val="single" w:sz="4" w:space="0" w:color="auto"/>
            </w:tcBorders>
          </w:tcPr>
          <w:p w14:paraId="107A5CE8" w14:textId="4096812B" w:rsidR="00B64842" w:rsidRDefault="00B64842" w:rsidP="00B64842">
            <w:pPr>
              <w:autoSpaceDE w:val="0"/>
              <w:autoSpaceDN w:val="0"/>
              <w:adjustRightInd w:val="0"/>
              <w:snapToGrid w:val="0"/>
              <w:spacing w:line="300" w:lineRule="exact"/>
            </w:pPr>
            <w:r w:rsidRPr="00BA079F">
              <w:rPr>
                <w:rFonts w:hint="eastAsia"/>
              </w:rPr>
              <w:t>（</w:t>
            </w:r>
            <w:r w:rsidRPr="00BA079F">
              <w:rPr>
                <w:rFonts w:hint="eastAsia"/>
              </w:rPr>
              <w:t>1</w:t>
            </w:r>
            <w:r w:rsidRPr="00BA079F">
              <w:rPr>
                <w:rFonts w:hint="eastAsia"/>
              </w:rPr>
              <w:t>）合同的变更与终止符合合同约定并合法合</w:t>
            </w:r>
            <w:proofErr w:type="gramStart"/>
            <w:r w:rsidRPr="00BA079F">
              <w:rPr>
                <w:rFonts w:hint="eastAsia"/>
              </w:rPr>
              <w:t>规</w:t>
            </w:r>
            <w:proofErr w:type="gramEnd"/>
            <w:r w:rsidRPr="00BA079F">
              <w:rPr>
                <w:rFonts w:hint="eastAsia"/>
              </w:rPr>
              <w:t>的，得满分；</w:t>
            </w:r>
          </w:p>
        </w:tc>
      </w:tr>
      <w:tr w:rsidR="009233AD" w14:paraId="3F6B4043" w14:textId="77777777" w:rsidTr="00B64842">
        <w:trPr>
          <w:trHeight w:val="20"/>
          <w:jc w:val="center"/>
        </w:trPr>
        <w:tc>
          <w:tcPr>
            <w:tcW w:w="398" w:type="pct"/>
            <w:vMerge w:val="restart"/>
            <w:tcBorders>
              <w:top w:val="single" w:sz="4" w:space="0" w:color="auto"/>
              <w:left w:val="single" w:sz="4" w:space="0" w:color="auto"/>
              <w:right w:val="single" w:sz="4" w:space="0" w:color="auto"/>
            </w:tcBorders>
            <w:vAlign w:val="center"/>
          </w:tcPr>
          <w:p w14:paraId="35CAFD49" w14:textId="77777777" w:rsidR="009233AD" w:rsidRDefault="002A6E3E">
            <w:pPr>
              <w:adjustRightInd w:val="0"/>
              <w:snapToGrid w:val="0"/>
              <w:spacing w:line="300" w:lineRule="exact"/>
              <w:jc w:val="center"/>
              <w:rPr>
                <w:kern w:val="0"/>
              </w:rPr>
            </w:pPr>
            <w:r>
              <w:rPr>
                <w:kern w:val="0"/>
              </w:rPr>
              <w:t>项目产出（</w:t>
            </w:r>
            <w:r>
              <w:rPr>
                <w:kern w:val="0"/>
              </w:rPr>
              <w:t>50</w:t>
            </w:r>
            <w:r>
              <w:rPr>
                <w:kern w:val="0"/>
              </w:rPr>
              <w:t>分）</w:t>
            </w:r>
          </w:p>
        </w:tc>
        <w:tc>
          <w:tcPr>
            <w:tcW w:w="453" w:type="pct"/>
            <w:vMerge w:val="restart"/>
            <w:tcBorders>
              <w:top w:val="single" w:sz="4" w:space="0" w:color="auto"/>
              <w:left w:val="single" w:sz="4" w:space="0" w:color="auto"/>
              <w:right w:val="single" w:sz="4" w:space="0" w:color="auto"/>
            </w:tcBorders>
            <w:vAlign w:val="center"/>
          </w:tcPr>
          <w:p w14:paraId="549A3C7A" w14:textId="77777777" w:rsidR="009233AD" w:rsidRDefault="002A6E3E">
            <w:pPr>
              <w:adjustRightInd w:val="0"/>
              <w:snapToGrid w:val="0"/>
              <w:spacing w:line="300" w:lineRule="exact"/>
              <w:jc w:val="center"/>
              <w:rPr>
                <w:kern w:val="0"/>
              </w:rPr>
            </w:pPr>
            <w:r>
              <w:rPr>
                <w:kern w:val="0"/>
              </w:rPr>
              <w:t>工程进度（</w:t>
            </w:r>
            <w:r>
              <w:rPr>
                <w:kern w:val="0"/>
              </w:rPr>
              <w:t>30</w:t>
            </w:r>
            <w:r>
              <w:rPr>
                <w:kern w:val="0"/>
              </w:rPr>
              <w:t>分）</w:t>
            </w:r>
          </w:p>
        </w:tc>
        <w:tc>
          <w:tcPr>
            <w:tcW w:w="550" w:type="pct"/>
            <w:tcBorders>
              <w:top w:val="single" w:sz="4" w:space="0" w:color="auto"/>
              <w:left w:val="single" w:sz="4" w:space="0" w:color="auto"/>
              <w:right w:val="single" w:sz="4" w:space="0" w:color="auto"/>
            </w:tcBorders>
            <w:vAlign w:val="center"/>
          </w:tcPr>
          <w:p w14:paraId="3C0EEA6A" w14:textId="77777777" w:rsidR="009233AD" w:rsidRDefault="002A6E3E">
            <w:pPr>
              <w:autoSpaceDE w:val="0"/>
              <w:autoSpaceDN w:val="0"/>
              <w:adjustRightInd w:val="0"/>
              <w:snapToGrid w:val="0"/>
              <w:spacing w:line="300" w:lineRule="exact"/>
              <w:rPr>
                <w:kern w:val="0"/>
              </w:rPr>
            </w:pPr>
            <w:r>
              <w:rPr>
                <w:kern w:val="0"/>
              </w:rPr>
              <w:t>设备购置完成情况（</w:t>
            </w:r>
            <w:r>
              <w:rPr>
                <w:kern w:val="0"/>
              </w:rPr>
              <w:t>20</w:t>
            </w:r>
            <w:r>
              <w:rPr>
                <w:kern w:val="0"/>
              </w:rPr>
              <w:t>分）</w:t>
            </w:r>
          </w:p>
        </w:tc>
        <w:tc>
          <w:tcPr>
            <w:tcW w:w="1420" w:type="pct"/>
            <w:tcBorders>
              <w:top w:val="single" w:sz="4" w:space="0" w:color="auto"/>
              <w:left w:val="single" w:sz="4" w:space="0" w:color="auto"/>
              <w:right w:val="single" w:sz="4" w:space="0" w:color="auto"/>
            </w:tcBorders>
            <w:vAlign w:val="center"/>
          </w:tcPr>
          <w:p w14:paraId="2343B309" w14:textId="77777777" w:rsidR="009233AD" w:rsidRDefault="002A6E3E">
            <w:pPr>
              <w:autoSpaceDE w:val="0"/>
              <w:autoSpaceDN w:val="0"/>
              <w:adjustRightInd w:val="0"/>
              <w:snapToGrid w:val="0"/>
              <w:spacing w:line="300" w:lineRule="exact"/>
              <w:rPr>
                <w:kern w:val="0"/>
              </w:rPr>
            </w:pPr>
            <w:r>
              <w:rPr>
                <w:kern w:val="0"/>
              </w:rPr>
              <w:t>环卫设备购置（车辆等）符合招标文件的约定</w:t>
            </w:r>
          </w:p>
        </w:tc>
        <w:tc>
          <w:tcPr>
            <w:tcW w:w="2179" w:type="pct"/>
            <w:tcBorders>
              <w:top w:val="single" w:sz="4" w:space="0" w:color="auto"/>
              <w:left w:val="single" w:sz="4" w:space="0" w:color="auto"/>
              <w:bottom w:val="single" w:sz="4" w:space="0" w:color="auto"/>
              <w:right w:val="single" w:sz="4" w:space="0" w:color="auto"/>
            </w:tcBorders>
            <w:vAlign w:val="center"/>
          </w:tcPr>
          <w:p w14:paraId="77382187" w14:textId="3B88B728" w:rsidR="009233AD" w:rsidRDefault="002A6E3E">
            <w:pPr>
              <w:autoSpaceDE w:val="0"/>
              <w:autoSpaceDN w:val="0"/>
              <w:adjustRightInd w:val="0"/>
              <w:snapToGrid w:val="0"/>
              <w:spacing w:line="300" w:lineRule="exact"/>
              <w:rPr>
                <w:kern w:val="0"/>
              </w:rPr>
            </w:pPr>
            <w:r>
              <w:rPr>
                <w:kern w:val="0"/>
              </w:rPr>
              <w:t>运营准备期</w:t>
            </w:r>
            <w:r>
              <w:rPr>
                <w:rFonts w:hint="eastAsia"/>
              </w:rPr>
              <w:t>（建设期）</w:t>
            </w:r>
            <w:r>
              <w:rPr>
                <w:kern w:val="0"/>
              </w:rPr>
              <w:t>结束已经到位设备投资额占约定设备投资额的比例不得低于</w:t>
            </w:r>
            <w:r w:rsidR="00B51AE7">
              <w:rPr>
                <w:rFonts w:hint="eastAsia"/>
                <w:kern w:val="0"/>
              </w:rPr>
              <w:t>甲乙</w:t>
            </w:r>
            <w:r>
              <w:rPr>
                <w:kern w:val="0"/>
              </w:rPr>
              <w:t>双方的约定，每少一个百分比，扣一分。</w:t>
            </w:r>
          </w:p>
        </w:tc>
      </w:tr>
      <w:tr w:rsidR="009233AD" w14:paraId="6A328CBC" w14:textId="77777777" w:rsidTr="00B64842">
        <w:trPr>
          <w:trHeight w:val="20"/>
          <w:jc w:val="center"/>
        </w:trPr>
        <w:tc>
          <w:tcPr>
            <w:tcW w:w="398" w:type="pct"/>
            <w:vMerge/>
            <w:tcBorders>
              <w:left w:val="single" w:sz="4" w:space="0" w:color="auto"/>
              <w:right w:val="single" w:sz="4" w:space="0" w:color="auto"/>
            </w:tcBorders>
            <w:vAlign w:val="center"/>
          </w:tcPr>
          <w:p w14:paraId="108D2CE0" w14:textId="77777777" w:rsidR="009233AD" w:rsidRDefault="009233AD">
            <w:pPr>
              <w:adjustRightInd w:val="0"/>
              <w:snapToGrid w:val="0"/>
              <w:spacing w:line="300" w:lineRule="exact"/>
              <w:jc w:val="center"/>
              <w:rPr>
                <w:kern w:val="0"/>
              </w:rPr>
            </w:pPr>
          </w:p>
        </w:tc>
        <w:tc>
          <w:tcPr>
            <w:tcW w:w="453" w:type="pct"/>
            <w:vMerge/>
            <w:tcBorders>
              <w:left w:val="single" w:sz="4" w:space="0" w:color="auto"/>
              <w:right w:val="single" w:sz="4" w:space="0" w:color="auto"/>
            </w:tcBorders>
            <w:vAlign w:val="center"/>
          </w:tcPr>
          <w:p w14:paraId="12FF3B62" w14:textId="77777777" w:rsidR="009233AD" w:rsidRDefault="009233AD">
            <w:pPr>
              <w:adjustRightInd w:val="0"/>
              <w:snapToGrid w:val="0"/>
              <w:spacing w:line="300" w:lineRule="exact"/>
              <w:jc w:val="center"/>
              <w:rPr>
                <w:kern w:val="0"/>
              </w:rPr>
            </w:pPr>
          </w:p>
        </w:tc>
        <w:tc>
          <w:tcPr>
            <w:tcW w:w="550" w:type="pct"/>
            <w:tcBorders>
              <w:top w:val="single" w:sz="4" w:space="0" w:color="auto"/>
              <w:left w:val="single" w:sz="4" w:space="0" w:color="auto"/>
              <w:right w:val="single" w:sz="4" w:space="0" w:color="auto"/>
            </w:tcBorders>
            <w:vAlign w:val="center"/>
          </w:tcPr>
          <w:p w14:paraId="6495E64E" w14:textId="77777777" w:rsidR="009233AD" w:rsidRDefault="002A6E3E">
            <w:pPr>
              <w:autoSpaceDE w:val="0"/>
              <w:autoSpaceDN w:val="0"/>
              <w:adjustRightInd w:val="0"/>
              <w:snapToGrid w:val="0"/>
              <w:spacing w:line="300" w:lineRule="exact"/>
              <w:rPr>
                <w:kern w:val="0"/>
              </w:rPr>
            </w:pPr>
            <w:r>
              <w:rPr>
                <w:kern w:val="0"/>
              </w:rPr>
              <w:t>智慧环卫建设情况（</w:t>
            </w:r>
            <w:r>
              <w:rPr>
                <w:kern w:val="0"/>
              </w:rPr>
              <w:t>10</w:t>
            </w:r>
            <w:r>
              <w:rPr>
                <w:kern w:val="0"/>
              </w:rPr>
              <w:lastRenderedPageBreak/>
              <w:t>分）</w:t>
            </w:r>
          </w:p>
        </w:tc>
        <w:tc>
          <w:tcPr>
            <w:tcW w:w="1420" w:type="pct"/>
            <w:tcBorders>
              <w:top w:val="single" w:sz="4" w:space="0" w:color="auto"/>
              <w:left w:val="single" w:sz="4" w:space="0" w:color="auto"/>
              <w:right w:val="single" w:sz="4" w:space="0" w:color="auto"/>
            </w:tcBorders>
            <w:vAlign w:val="center"/>
          </w:tcPr>
          <w:p w14:paraId="65B13804" w14:textId="77777777" w:rsidR="009233AD" w:rsidRDefault="002A6E3E">
            <w:pPr>
              <w:autoSpaceDE w:val="0"/>
              <w:autoSpaceDN w:val="0"/>
              <w:adjustRightInd w:val="0"/>
              <w:snapToGrid w:val="0"/>
              <w:spacing w:line="300" w:lineRule="exact"/>
              <w:rPr>
                <w:kern w:val="0"/>
              </w:rPr>
            </w:pPr>
            <w:r>
              <w:rPr>
                <w:kern w:val="0"/>
              </w:rPr>
              <w:lastRenderedPageBreak/>
              <w:t>智慧环卫项目建设进度。</w:t>
            </w:r>
          </w:p>
        </w:tc>
        <w:tc>
          <w:tcPr>
            <w:tcW w:w="2179" w:type="pct"/>
            <w:tcBorders>
              <w:top w:val="single" w:sz="4" w:space="0" w:color="auto"/>
              <w:left w:val="single" w:sz="4" w:space="0" w:color="auto"/>
              <w:bottom w:val="single" w:sz="4" w:space="0" w:color="auto"/>
              <w:right w:val="single" w:sz="4" w:space="0" w:color="auto"/>
            </w:tcBorders>
            <w:vAlign w:val="center"/>
          </w:tcPr>
          <w:p w14:paraId="5ABEF10E" w14:textId="77777777" w:rsidR="009233AD" w:rsidRDefault="002A6E3E">
            <w:pPr>
              <w:pStyle w:val="Default"/>
              <w:snapToGrid w:val="0"/>
              <w:spacing w:line="300" w:lineRule="exact"/>
              <w:jc w:val="both"/>
              <w:rPr>
                <w:rFonts w:ascii="Times New Roman" w:hAnsi="Times New Roman"/>
                <w:color w:val="auto"/>
                <w:sz w:val="21"/>
                <w:szCs w:val="21"/>
              </w:rPr>
            </w:pPr>
            <w:r>
              <w:rPr>
                <w:rFonts w:ascii="Times New Roman" w:hAnsi="Times New Roman"/>
                <w:color w:val="auto"/>
                <w:sz w:val="21"/>
                <w:szCs w:val="21"/>
              </w:rPr>
              <w:t>运营准备期</w:t>
            </w:r>
            <w:r>
              <w:rPr>
                <w:rFonts w:hint="eastAsia"/>
              </w:rPr>
              <w:t>（建设期）</w:t>
            </w:r>
            <w:r>
              <w:rPr>
                <w:rFonts w:ascii="Times New Roman" w:hAnsi="Times New Roman"/>
                <w:color w:val="auto"/>
                <w:sz w:val="21"/>
                <w:szCs w:val="21"/>
              </w:rPr>
              <w:t>结束后智慧环卫项目未建设完成，一次性扣</w:t>
            </w:r>
            <w:r>
              <w:rPr>
                <w:rFonts w:ascii="Times New Roman" w:hAnsi="Times New Roman"/>
                <w:color w:val="auto"/>
                <w:sz w:val="21"/>
                <w:szCs w:val="21"/>
              </w:rPr>
              <w:t>10</w:t>
            </w:r>
            <w:r>
              <w:rPr>
                <w:rFonts w:ascii="Times New Roman" w:hAnsi="Times New Roman"/>
                <w:color w:val="auto"/>
                <w:sz w:val="21"/>
                <w:szCs w:val="21"/>
              </w:rPr>
              <w:t>分。</w:t>
            </w:r>
          </w:p>
        </w:tc>
      </w:tr>
      <w:tr w:rsidR="009233AD" w14:paraId="348750B3" w14:textId="77777777" w:rsidTr="00B64842">
        <w:trPr>
          <w:trHeight w:val="20"/>
          <w:jc w:val="center"/>
        </w:trPr>
        <w:tc>
          <w:tcPr>
            <w:tcW w:w="398" w:type="pct"/>
            <w:vMerge/>
            <w:tcBorders>
              <w:left w:val="single" w:sz="4" w:space="0" w:color="auto"/>
              <w:right w:val="single" w:sz="4" w:space="0" w:color="auto"/>
            </w:tcBorders>
            <w:vAlign w:val="center"/>
          </w:tcPr>
          <w:p w14:paraId="304E02A8" w14:textId="77777777" w:rsidR="009233AD" w:rsidRDefault="009233AD">
            <w:pPr>
              <w:adjustRightInd w:val="0"/>
              <w:snapToGrid w:val="0"/>
              <w:spacing w:line="300" w:lineRule="exact"/>
              <w:jc w:val="center"/>
              <w:rPr>
                <w:kern w:val="0"/>
              </w:rPr>
            </w:pPr>
          </w:p>
        </w:tc>
        <w:tc>
          <w:tcPr>
            <w:tcW w:w="453" w:type="pct"/>
            <w:vMerge w:val="restart"/>
            <w:tcBorders>
              <w:top w:val="single" w:sz="4" w:space="0" w:color="auto"/>
              <w:left w:val="single" w:sz="4" w:space="0" w:color="auto"/>
              <w:right w:val="single" w:sz="4" w:space="0" w:color="auto"/>
            </w:tcBorders>
            <w:vAlign w:val="center"/>
          </w:tcPr>
          <w:p w14:paraId="3BC8B243" w14:textId="77777777" w:rsidR="009233AD" w:rsidRDefault="002A6E3E">
            <w:pPr>
              <w:adjustRightInd w:val="0"/>
              <w:snapToGrid w:val="0"/>
              <w:spacing w:line="300" w:lineRule="exact"/>
              <w:jc w:val="center"/>
              <w:rPr>
                <w:kern w:val="0"/>
              </w:rPr>
            </w:pPr>
            <w:r>
              <w:rPr>
                <w:kern w:val="0"/>
              </w:rPr>
              <w:t>质量控制（</w:t>
            </w:r>
            <w:r>
              <w:rPr>
                <w:kern w:val="0"/>
              </w:rPr>
              <w:t>20</w:t>
            </w:r>
            <w:r>
              <w:rPr>
                <w:kern w:val="0"/>
              </w:rPr>
              <w:t>分）</w:t>
            </w:r>
          </w:p>
        </w:tc>
        <w:tc>
          <w:tcPr>
            <w:tcW w:w="550" w:type="pct"/>
            <w:tcBorders>
              <w:top w:val="single" w:sz="4" w:space="0" w:color="auto"/>
              <w:left w:val="single" w:sz="4" w:space="0" w:color="auto"/>
              <w:right w:val="single" w:sz="4" w:space="0" w:color="auto"/>
            </w:tcBorders>
            <w:vAlign w:val="center"/>
          </w:tcPr>
          <w:p w14:paraId="1D6B75E8" w14:textId="77777777" w:rsidR="009233AD" w:rsidRDefault="002A6E3E">
            <w:pPr>
              <w:autoSpaceDE w:val="0"/>
              <w:autoSpaceDN w:val="0"/>
              <w:adjustRightInd w:val="0"/>
              <w:snapToGrid w:val="0"/>
              <w:spacing w:line="300" w:lineRule="exact"/>
              <w:rPr>
                <w:kern w:val="0"/>
              </w:rPr>
            </w:pPr>
            <w:r>
              <w:rPr>
                <w:kern w:val="0"/>
              </w:rPr>
              <w:t>硬件设备（</w:t>
            </w:r>
            <w:r>
              <w:rPr>
                <w:kern w:val="0"/>
              </w:rPr>
              <w:t>10</w:t>
            </w:r>
            <w:r>
              <w:rPr>
                <w:kern w:val="0"/>
              </w:rPr>
              <w:t>分）</w:t>
            </w:r>
          </w:p>
        </w:tc>
        <w:tc>
          <w:tcPr>
            <w:tcW w:w="1420" w:type="pct"/>
            <w:tcBorders>
              <w:top w:val="single" w:sz="4" w:space="0" w:color="auto"/>
              <w:left w:val="single" w:sz="4" w:space="0" w:color="auto"/>
              <w:right w:val="single" w:sz="4" w:space="0" w:color="auto"/>
            </w:tcBorders>
            <w:vAlign w:val="center"/>
          </w:tcPr>
          <w:p w14:paraId="3E96F649"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采购的环卫设备功能符合用户需求及经评审的技术方案指标要求。</w:t>
            </w:r>
          </w:p>
        </w:tc>
        <w:tc>
          <w:tcPr>
            <w:tcW w:w="2179" w:type="pct"/>
            <w:tcBorders>
              <w:top w:val="single" w:sz="4" w:space="0" w:color="auto"/>
              <w:left w:val="single" w:sz="4" w:space="0" w:color="auto"/>
              <w:bottom w:val="single" w:sz="4" w:space="0" w:color="auto"/>
              <w:right w:val="single" w:sz="4" w:space="0" w:color="auto"/>
            </w:tcBorders>
            <w:vAlign w:val="center"/>
          </w:tcPr>
          <w:p w14:paraId="4073206B" w14:textId="77777777" w:rsidR="009233AD" w:rsidRDefault="002A6E3E">
            <w:pPr>
              <w:adjustRightInd w:val="0"/>
              <w:snapToGrid w:val="0"/>
              <w:spacing w:line="300" w:lineRule="exact"/>
            </w:pPr>
            <w:r>
              <w:t>（</w:t>
            </w:r>
            <w:r>
              <w:t>1</w:t>
            </w:r>
            <w:r>
              <w:t>）设备符合相关要求的，得</w:t>
            </w:r>
            <w:r>
              <w:t>15</w:t>
            </w:r>
            <w:r>
              <w:t>分；</w:t>
            </w:r>
          </w:p>
          <w:p w14:paraId="1BAF70CE" w14:textId="77777777" w:rsidR="009233AD" w:rsidRDefault="002A6E3E">
            <w:pPr>
              <w:adjustRightInd w:val="0"/>
              <w:snapToGrid w:val="0"/>
              <w:spacing w:line="300" w:lineRule="exact"/>
            </w:pPr>
            <w:r>
              <w:t>（</w:t>
            </w:r>
            <w:r>
              <w:t>2</w:t>
            </w:r>
            <w:r>
              <w:t>）每有一处不符合要求的项目，扣</w:t>
            </w:r>
            <w:r>
              <w:t>1</w:t>
            </w:r>
            <w:r>
              <w:t>分。</w:t>
            </w:r>
            <w:r>
              <w:t xml:space="preserve"> </w:t>
            </w:r>
          </w:p>
        </w:tc>
      </w:tr>
      <w:tr w:rsidR="009233AD" w14:paraId="00832B44" w14:textId="77777777" w:rsidTr="00B64842">
        <w:trPr>
          <w:trHeight w:val="20"/>
          <w:jc w:val="center"/>
        </w:trPr>
        <w:tc>
          <w:tcPr>
            <w:tcW w:w="398" w:type="pct"/>
            <w:vMerge/>
            <w:tcBorders>
              <w:left w:val="single" w:sz="4" w:space="0" w:color="auto"/>
              <w:right w:val="single" w:sz="4" w:space="0" w:color="auto"/>
            </w:tcBorders>
            <w:vAlign w:val="center"/>
          </w:tcPr>
          <w:p w14:paraId="462FAFE7" w14:textId="77777777" w:rsidR="009233AD" w:rsidRDefault="009233AD">
            <w:pPr>
              <w:adjustRightInd w:val="0"/>
              <w:snapToGrid w:val="0"/>
              <w:spacing w:line="300" w:lineRule="exact"/>
              <w:jc w:val="center"/>
              <w:rPr>
                <w:kern w:val="0"/>
              </w:rPr>
            </w:pPr>
          </w:p>
        </w:tc>
        <w:tc>
          <w:tcPr>
            <w:tcW w:w="453" w:type="pct"/>
            <w:vMerge/>
            <w:tcBorders>
              <w:left w:val="single" w:sz="4" w:space="0" w:color="auto"/>
              <w:right w:val="single" w:sz="4" w:space="0" w:color="auto"/>
            </w:tcBorders>
            <w:vAlign w:val="center"/>
          </w:tcPr>
          <w:p w14:paraId="2E7C18B2" w14:textId="77777777" w:rsidR="009233AD" w:rsidRDefault="009233AD">
            <w:pPr>
              <w:adjustRightInd w:val="0"/>
              <w:snapToGrid w:val="0"/>
              <w:spacing w:line="300" w:lineRule="exact"/>
              <w:jc w:val="center"/>
              <w:rPr>
                <w:kern w:val="0"/>
              </w:rPr>
            </w:pPr>
          </w:p>
        </w:tc>
        <w:tc>
          <w:tcPr>
            <w:tcW w:w="550" w:type="pct"/>
            <w:tcBorders>
              <w:left w:val="single" w:sz="4" w:space="0" w:color="auto"/>
              <w:right w:val="single" w:sz="4" w:space="0" w:color="auto"/>
            </w:tcBorders>
            <w:vAlign w:val="center"/>
          </w:tcPr>
          <w:p w14:paraId="69CC2E17" w14:textId="77777777" w:rsidR="009233AD" w:rsidRDefault="002A6E3E">
            <w:pPr>
              <w:autoSpaceDE w:val="0"/>
              <w:autoSpaceDN w:val="0"/>
              <w:adjustRightInd w:val="0"/>
              <w:snapToGrid w:val="0"/>
              <w:spacing w:line="300" w:lineRule="exact"/>
              <w:rPr>
                <w:kern w:val="0"/>
              </w:rPr>
            </w:pPr>
            <w:r>
              <w:rPr>
                <w:kern w:val="0"/>
              </w:rPr>
              <w:t>软件系统及支撑平台（</w:t>
            </w:r>
            <w:r>
              <w:rPr>
                <w:kern w:val="0"/>
              </w:rPr>
              <w:t>10</w:t>
            </w:r>
            <w:r>
              <w:rPr>
                <w:kern w:val="0"/>
              </w:rPr>
              <w:t>分）</w:t>
            </w:r>
          </w:p>
        </w:tc>
        <w:tc>
          <w:tcPr>
            <w:tcW w:w="1420" w:type="pct"/>
            <w:tcBorders>
              <w:left w:val="single" w:sz="4" w:space="0" w:color="auto"/>
              <w:right w:val="single" w:sz="4" w:space="0" w:color="auto"/>
            </w:tcBorders>
            <w:vAlign w:val="center"/>
          </w:tcPr>
          <w:p w14:paraId="591128DB" w14:textId="77777777" w:rsidR="009233AD" w:rsidRDefault="002A6E3E">
            <w:pPr>
              <w:adjustRightInd w:val="0"/>
              <w:snapToGrid w:val="0"/>
              <w:spacing w:line="300" w:lineRule="exact"/>
            </w:pPr>
            <w:r>
              <w:t>（</w:t>
            </w:r>
            <w:r>
              <w:t>1</w:t>
            </w:r>
            <w:r>
              <w:t>）功能：所有系统、数据库及平台实现的功能符合用户需求，功能完整、齐全，正确率高（</w:t>
            </w:r>
            <w:r>
              <w:t>5</w:t>
            </w:r>
            <w:r>
              <w:t>分）。</w:t>
            </w:r>
          </w:p>
          <w:p w14:paraId="0259471C" w14:textId="77777777" w:rsidR="009233AD" w:rsidRDefault="002A6E3E">
            <w:pPr>
              <w:adjustRightInd w:val="0"/>
              <w:snapToGrid w:val="0"/>
              <w:spacing w:line="300" w:lineRule="exact"/>
            </w:pPr>
            <w:r>
              <w:t>（</w:t>
            </w:r>
            <w:r>
              <w:t>2</w:t>
            </w:r>
            <w:r>
              <w:t>）标准：满足软件开发标准（</w:t>
            </w:r>
            <w:r>
              <w:t>5</w:t>
            </w:r>
            <w:r>
              <w:t>分）。</w:t>
            </w:r>
          </w:p>
        </w:tc>
        <w:tc>
          <w:tcPr>
            <w:tcW w:w="2179" w:type="pct"/>
            <w:tcBorders>
              <w:top w:val="single" w:sz="4" w:space="0" w:color="auto"/>
              <w:left w:val="single" w:sz="4" w:space="0" w:color="auto"/>
              <w:bottom w:val="single" w:sz="4" w:space="0" w:color="auto"/>
              <w:right w:val="single" w:sz="4" w:space="0" w:color="auto"/>
            </w:tcBorders>
            <w:vAlign w:val="center"/>
          </w:tcPr>
          <w:p w14:paraId="36099FB7" w14:textId="77777777" w:rsidR="009233AD" w:rsidRDefault="002A6E3E">
            <w:pPr>
              <w:adjustRightInd w:val="0"/>
              <w:snapToGrid w:val="0"/>
              <w:spacing w:line="300" w:lineRule="exact"/>
            </w:pPr>
            <w:r>
              <w:t>（</w:t>
            </w:r>
            <w:r>
              <w:t>1</w:t>
            </w:r>
            <w:r>
              <w:t>）能够实现用户所需求的所有功能，得</w:t>
            </w:r>
            <w:r>
              <w:t>8</w:t>
            </w:r>
            <w:r>
              <w:t>分；</w:t>
            </w:r>
          </w:p>
          <w:p w14:paraId="2A40FF35" w14:textId="77777777" w:rsidR="009233AD" w:rsidRDefault="002A6E3E">
            <w:pPr>
              <w:adjustRightInd w:val="0"/>
              <w:snapToGrid w:val="0"/>
              <w:spacing w:line="300" w:lineRule="exact"/>
              <w:rPr>
                <w:kern w:val="0"/>
              </w:rPr>
            </w:pPr>
            <w:r>
              <w:rPr>
                <w:kern w:val="0"/>
              </w:rPr>
              <w:t>（</w:t>
            </w:r>
            <w:r>
              <w:rPr>
                <w:kern w:val="0"/>
              </w:rPr>
              <w:t>2</w:t>
            </w:r>
            <w:r>
              <w:rPr>
                <w:kern w:val="0"/>
              </w:rPr>
              <w:t>）有一项功能不符合要求的，扣</w:t>
            </w:r>
            <w:r>
              <w:rPr>
                <w:kern w:val="0"/>
              </w:rPr>
              <w:t>1</w:t>
            </w:r>
            <w:r>
              <w:rPr>
                <w:kern w:val="0"/>
              </w:rPr>
              <w:t>分。</w:t>
            </w:r>
          </w:p>
          <w:p w14:paraId="1A8B68ED" w14:textId="77777777" w:rsidR="009233AD" w:rsidRDefault="002A6E3E">
            <w:pPr>
              <w:adjustRightInd w:val="0"/>
              <w:snapToGrid w:val="0"/>
              <w:spacing w:line="300" w:lineRule="exact"/>
            </w:pPr>
            <w:r>
              <w:t>（</w:t>
            </w:r>
            <w:r>
              <w:t>3</w:t>
            </w:r>
            <w:r>
              <w:t>）软件开发标准流程完整的，得</w:t>
            </w:r>
            <w:r>
              <w:t>7</w:t>
            </w:r>
            <w:r>
              <w:t>分；</w:t>
            </w:r>
          </w:p>
          <w:p w14:paraId="71450950" w14:textId="77777777" w:rsidR="009233AD" w:rsidRDefault="002A6E3E">
            <w:pPr>
              <w:adjustRightInd w:val="0"/>
              <w:snapToGrid w:val="0"/>
              <w:spacing w:line="300" w:lineRule="exact"/>
            </w:pPr>
            <w:r>
              <w:rPr>
                <w:kern w:val="0"/>
              </w:rPr>
              <w:t>（</w:t>
            </w:r>
            <w:r>
              <w:rPr>
                <w:kern w:val="0"/>
              </w:rPr>
              <w:t>4</w:t>
            </w:r>
            <w:r>
              <w:rPr>
                <w:kern w:val="0"/>
              </w:rPr>
              <w:t>）有一项标准流程不完整，每一项扣</w:t>
            </w:r>
            <w:r>
              <w:rPr>
                <w:kern w:val="0"/>
              </w:rPr>
              <w:t>0.5</w:t>
            </w:r>
            <w:r>
              <w:rPr>
                <w:kern w:val="0"/>
              </w:rPr>
              <w:t>分。</w:t>
            </w:r>
          </w:p>
        </w:tc>
      </w:tr>
      <w:tr w:rsidR="009233AD" w14:paraId="5E7BF10C" w14:textId="77777777" w:rsidTr="00B64842">
        <w:trPr>
          <w:trHeight w:val="656"/>
          <w:jc w:val="center"/>
        </w:trPr>
        <w:tc>
          <w:tcPr>
            <w:tcW w:w="398" w:type="pct"/>
            <w:vMerge w:val="restart"/>
            <w:tcBorders>
              <w:left w:val="single" w:sz="4" w:space="0" w:color="auto"/>
              <w:right w:val="single" w:sz="4" w:space="0" w:color="auto"/>
            </w:tcBorders>
            <w:vAlign w:val="center"/>
          </w:tcPr>
          <w:p w14:paraId="431F8414" w14:textId="77777777" w:rsidR="009233AD" w:rsidRDefault="002A6E3E">
            <w:pPr>
              <w:adjustRightInd w:val="0"/>
              <w:snapToGrid w:val="0"/>
              <w:spacing w:line="300" w:lineRule="exact"/>
              <w:jc w:val="center"/>
            </w:pPr>
            <w:r>
              <w:t>投资控制</w:t>
            </w:r>
          </w:p>
          <w:p w14:paraId="2B1ACBD5" w14:textId="77777777" w:rsidR="009233AD" w:rsidRDefault="002A6E3E">
            <w:pPr>
              <w:adjustRightInd w:val="0"/>
              <w:snapToGrid w:val="0"/>
              <w:spacing w:line="300" w:lineRule="exact"/>
              <w:jc w:val="center"/>
            </w:pPr>
            <w:r>
              <w:t>（</w:t>
            </w:r>
            <w:r>
              <w:t>30</w:t>
            </w:r>
            <w:r>
              <w:t>分）</w:t>
            </w:r>
          </w:p>
        </w:tc>
        <w:tc>
          <w:tcPr>
            <w:tcW w:w="1003" w:type="pct"/>
            <w:gridSpan w:val="2"/>
            <w:tcBorders>
              <w:left w:val="single" w:sz="4" w:space="0" w:color="auto"/>
              <w:right w:val="single" w:sz="4" w:space="0" w:color="auto"/>
            </w:tcBorders>
            <w:vAlign w:val="center"/>
          </w:tcPr>
          <w:p w14:paraId="3E0A8425" w14:textId="77777777" w:rsidR="009233AD" w:rsidRDefault="002A6E3E">
            <w:pPr>
              <w:autoSpaceDE w:val="0"/>
              <w:autoSpaceDN w:val="0"/>
              <w:adjustRightInd w:val="0"/>
              <w:snapToGrid w:val="0"/>
              <w:spacing w:line="300" w:lineRule="exact"/>
              <w:rPr>
                <w:kern w:val="0"/>
              </w:rPr>
            </w:pPr>
            <w:r>
              <w:rPr>
                <w:kern w:val="0"/>
              </w:rPr>
              <w:t>资本金到位及时性（</w:t>
            </w:r>
            <w:r>
              <w:rPr>
                <w:kern w:val="0"/>
              </w:rPr>
              <w:t>10</w:t>
            </w:r>
            <w:r>
              <w:rPr>
                <w:kern w:val="0"/>
              </w:rPr>
              <w:t>分）</w:t>
            </w:r>
          </w:p>
        </w:tc>
        <w:tc>
          <w:tcPr>
            <w:tcW w:w="1420" w:type="pct"/>
            <w:tcBorders>
              <w:left w:val="single" w:sz="4" w:space="0" w:color="auto"/>
              <w:right w:val="single" w:sz="4" w:space="0" w:color="auto"/>
            </w:tcBorders>
            <w:vAlign w:val="center"/>
          </w:tcPr>
          <w:p w14:paraId="347C4A25" w14:textId="77777777" w:rsidR="009233AD" w:rsidRDefault="002A6E3E">
            <w:pPr>
              <w:adjustRightInd w:val="0"/>
              <w:snapToGrid w:val="0"/>
              <w:spacing w:line="300" w:lineRule="exact"/>
            </w:pPr>
            <w:r>
              <w:t>项目公司资本金到位时间满足项目合同的要求，且不影响项目进度要求。</w:t>
            </w:r>
          </w:p>
        </w:tc>
        <w:tc>
          <w:tcPr>
            <w:tcW w:w="2179" w:type="pct"/>
            <w:tcBorders>
              <w:top w:val="single" w:sz="4" w:space="0" w:color="auto"/>
              <w:left w:val="single" w:sz="4" w:space="0" w:color="auto"/>
              <w:bottom w:val="single" w:sz="4" w:space="0" w:color="auto"/>
              <w:right w:val="single" w:sz="4" w:space="0" w:color="auto"/>
            </w:tcBorders>
            <w:vAlign w:val="center"/>
          </w:tcPr>
          <w:p w14:paraId="1F354AF4" w14:textId="77777777" w:rsidR="009233AD" w:rsidRDefault="002A6E3E">
            <w:pPr>
              <w:adjustRightInd w:val="0"/>
              <w:snapToGrid w:val="0"/>
              <w:spacing w:line="300" w:lineRule="exact"/>
              <w:rPr>
                <w:kern w:val="0"/>
              </w:rPr>
            </w:pPr>
            <w:r>
              <w:t>(1)</w:t>
            </w:r>
            <w:r>
              <w:t>到位时间满足项目合同要求，不影响项目进度的，不扣分；</w:t>
            </w:r>
          </w:p>
          <w:p w14:paraId="5A89407D"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(2)</w:t>
            </w:r>
            <w:r>
              <w:rPr>
                <w:rFonts w:ascii="Times New Roman" w:hAnsi="Times New Roman"/>
                <w:color w:val="auto"/>
                <w:kern w:val="2"/>
                <w:sz w:val="21"/>
                <w:szCs w:val="21"/>
              </w:rPr>
              <w:t>到位时间迟于合同要求的，按推迟的到位时间扣</w:t>
            </w:r>
            <w:r>
              <w:rPr>
                <w:rFonts w:ascii="Times New Roman" w:hAnsi="Times New Roman"/>
                <w:color w:val="auto"/>
                <w:kern w:val="2"/>
                <w:sz w:val="21"/>
                <w:szCs w:val="21"/>
              </w:rPr>
              <w:t>1-8</w:t>
            </w:r>
            <w:r>
              <w:rPr>
                <w:rFonts w:ascii="Times New Roman" w:hAnsi="Times New Roman"/>
                <w:color w:val="auto"/>
                <w:kern w:val="2"/>
                <w:sz w:val="21"/>
                <w:szCs w:val="21"/>
              </w:rPr>
              <w:t>分。</w:t>
            </w:r>
          </w:p>
        </w:tc>
      </w:tr>
      <w:tr w:rsidR="009233AD" w14:paraId="552EB9C7" w14:textId="77777777" w:rsidTr="00B64842">
        <w:trPr>
          <w:trHeight w:val="656"/>
          <w:jc w:val="center"/>
        </w:trPr>
        <w:tc>
          <w:tcPr>
            <w:tcW w:w="398" w:type="pct"/>
            <w:vMerge/>
            <w:tcBorders>
              <w:left w:val="single" w:sz="4" w:space="0" w:color="auto"/>
              <w:right w:val="single" w:sz="4" w:space="0" w:color="auto"/>
            </w:tcBorders>
            <w:vAlign w:val="center"/>
          </w:tcPr>
          <w:p w14:paraId="53DB39F1" w14:textId="77777777" w:rsidR="009233AD" w:rsidRDefault="009233AD">
            <w:pPr>
              <w:adjustRightInd w:val="0"/>
              <w:snapToGrid w:val="0"/>
              <w:spacing w:line="300" w:lineRule="exact"/>
              <w:jc w:val="center"/>
            </w:pPr>
          </w:p>
        </w:tc>
        <w:tc>
          <w:tcPr>
            <w:tcW w:w="1003" w:type="pct"/>
            <w:gridSpan w:val="2"/>
            <w:tcBorders>
              <w:left w:val="single" w:sz="4" w:space="0" w:color="auto"/>
              <w:right w:val="single" w:sz="4" w:space="0" w:color="auto"/>
            </w:tcBorders>
            <w:vAlign w:val="center"/>
          </w:tcPr>
          <w:p w14:paraId="1C4AB190" w14:textId="77777777" w:rsidR="009233AD" w:rsidRDefault="002A6E3E">
            <w:pPr>
              <w:autoSpaceDE w:val="0"/>
              <w:autoSpaceDN w:val="0"/>
              <w:adjustRightInd w:val="0"/>
              <w:snapToGrid w:val="0"/>
              <w:spacing w:line="300" w:lineRule="exact"/>
              <w:rPr>
                <w:kern w:val="0"/>
              </w:rPr>
            </w:pPr>
            <w:r>
              <w:rPr>
                <w:kern w:val="0"/>
              </w:rPr>
              <w:t>资本金使用控制（</w:t>
            </w:r>
            <w:r>
              <w:rPr>
                <w:kern w:val="0"/>
              </w:rPr>
              <w:t>7</w:t>
            </w:r>
            <w:r>
              <w:rPr>
                <w:kern w:val="0"/>
              </w:rPr>
              <w:t>分）</w:t>
            </w:r>
          </w:p>
        </w:tc>
        <w:tc>
          <w:tcPr>
            <w:tcW w:w="1420" w:type="pct"/>
            <w:tcBorders>
              <w:left w:val="single" w:sz="4" w:space="0" w:color="auto"/>
              <w:right w:val="single" w:sz="4" w:space="0" w:color="auto"/>
            </w:tcBorders>
            <w:vAlign w:val="center"/>
          </w:tcPr>
          <w:p w14:paraId="788AA113" w14:textId="77777777" w:rsidR="009233AD" w:rsidRDefault="002A6E3E">
            <w:pPr>
              <w:adjustRightInd w:val="0"/>
              <w:snapToGrid w:val="0"/>
              <w:spacing w:line="300" w:lineRule="exact"/>
            </w:pPr>
            <w:r>
              <w:t>资本金使用符合资金使用计划安排，不得挪用他用。</w:t>
            </w:r>
          </w:p>
        </w:tc>
        <w:tc>
          <w:tcPr>
            <w:tcW w:w="2179" w:type="pct"/>
            <w:tcBorders>
              <w:top w:val="single" w:sz="4" w:space="0" w:color="auto"/>
              <w:left w:val="single" w:sz="4" w:space="0" w:color="auto"/>
              <w:bottom w:val="single" w:sz="4" w:space="0" w:color="auto"/>
              <w:right w:val="single" w:sz="4" w:space="0" w:color="auto"/>
            </w:tcBorders>
            <w:vAlign w:val="center"/>
          </w:tcPr>
          <w:p w14:paraId="795245D8"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w:t>
            </w:r>
            <w:r>
              <w:rPr>
                <w:rFonts w:ascii="Times New Roman" w:hAnsi="Times New Roman"/>
                <w:color w:val="auto"/>
                <w:kern w:val="2"/>
                <w:sz w:val="21"/>
                <w:szCs w:val="21"/>
              </w:rPr>
              <w:t>1</w:t>
            </w:r>
            <w:r>
              <w:rPr>
                <w:rFonts w:ascii="Times New Roman" w:hAnsi="Times New Roman"/>
                <w:color w:val="auto"/>
                <w:kern w:val="2"/>
                <w:sz w:val="21"/>
                <w:szCs w:val="21"/>
              </w:rPr>
              <w:t>）资本金使用满足资金使用计划的，不扣分；</w:t>
            </w:r>
          </w:p>
          <w:p w14:paraId="644E57B1"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w:t>
            </w:r>
            <w:r>
              <w:rPr>
                <w:rFonts w:ascii="Times New Roman" w:hAnsi="Times New Roman"/>
                <w:color w:val="auto"/>
                <w:kern w:val="2"/>
                <w:sz w:val="21"/>
                <w:szCs w:val="21"/>
              </w:rPr>
              <w:t>2</w:t>
            </w:r>
            <w:r>
              <w:rPr>
                <w:rFonts w:ascii="Times New Roman" w:hAnsi="Times New Roman"/>
                <w:color w:val="auto"/>
                <w:kern w:val="2"/>
                <w:sz w:val="21"/>
                <w:szCs w:val="21"/>
              </w:rPr>
              <w:t>）出现资本金使用计划不当情形的，一次扣</w:t>
            </w:r>
            <w:r>
              <w:rPr>
                <w:rFonts w:ascii="Times New Roman" w:hAnsi="Times New Roman"/>
                <w:color w:val="auto"/>
                <w:kern w:val="2"/>
                <w:sz w:val="21"/>
                <w:szCs w:val="21"/>
              </w:rPr>
              <w:t>1</w:t>
            </w:r>
            <w:r>
              <w:rPr>
                <w:rFonts w:ascii="Times New Roman" w:hAnsi="Times New Roman"/>
                <w:color w:val="auto"/>
                <w:kern w:val="2"/>
                <w:sz w:val="21"/>
                <w:szCs w:val="21"/>
              </w:rPr>
              <w:t>分；</w:t>
            </w:r>
          </w:p>
          <w:p w14:paraId="2C87149E"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w:t>
            </w:r>
            <w:r>
              <w:rPr>
                <w:rFonts w:ascii="Times New Roman" w:hAnsi="Times New Roman"/>
                <w:color w:val="auto"/>
                <w:kern w:val="2"/>
                <w:sz w:val="21"/>
                <w:szCs w:val="21"/>
              </w:rPr>
              <w:t>3</w:t>
            </w:r>
            <w:r>
              <w:rPr>
                <w:rFonts w:ascii="Times New Roman" w:hAnsi="Times New Roman"/>
                <w:color w:val="auto"/>
                <w:kern w:val="2"/>
                <w:sz w:val="21"/>
                <w:szCs w:val="21"/>
              </w:rPr>
              <w:t>）出现资本金挪用情形的，一次扣</w:t>
            </w:r>
            <w:r>
              <w:rPr>
                <w:rFonts w:ascii="Times New Roman" w:hAnsi="Times New Roman"/>
                <w:color w:val="auto"/>
                <w:kern w:val="2"/>
                <w:sz w:val="21"/>
                <w:szCs w:val="21"/>
              </w:rPr>
              <w:t>3</w:t>
            </w:r>
            <w:r>
              <w:rPr>
                <w:rFonts w:ascii="Times New Roman" w:hAnsi="Times New Roman"/>
                <w:color w:val="auto"/>
                <w:kern w:val="2"/>
                <w:sz w:val="21"/>
                <w:szCs w:val="21"/>
              </w:rPr>
              <w:t>分。</w:t>
            </w:r>
          </w:p>
        </w:tc>
      </w:tr>
      <w:tr w:rsidR="009233AD" w14:paraId="2F5A4CF5" w14:textId="77777777" w:rsidTr="00B64842">
        <w:trPr>
          <w:trHeight w:val="656"/>
          <w:jc w:val="center"/>
        </w:trPr>
        <w:tc>
          <w:tcPr>
            <w:tcW w:w="398" w:type="pct"/>
            <w:vMerge/>
            <w:tcBorders>
              <w:left w:val="single" w:sz="4" w:space="0" w:color="auto"/>
              <w:right w:val="single" w:sz="4" w:space="0" w:color="auto"/>
            </w:tcBorders>
            <w:vAlign w:val="center"/>
          </w:tcPr>
          <w:p w14:paraId="7C99F2F6" w14:textId="77777777" w:rsidR="009233AD" w:rsidRDefault="009233AD">
            <w:pPr>
              <w:adjustRightInd w:val="0"/>
              <w:snapToGrid w:val="0"/>
              <w:spacing w:line="300" w:lineRule="exact"/>
              <w:jc w:val="center"/>
            </w:pPr>
          </w:p>
        </w:tc>
        <w:tc>
          <w:tcPr>
            <w:tcW w:w="1003" w:type="pct"/>
            <w:gridSpan w:val="2"/>
            <w:tcBorders>
              <w:left w:val="single" w:sz="4" w:space="0" w:color="auto"/>
              <w:right w:val="single" w:sz="4" w:space="0" w:color="auto"/>
            </w:tcBorders>
            <w:vAlign w:val="center"/>
          </w:tcPr>
          <w:p w14:paraId="390AC83F" w14:textId="77777777" w:rsidR="009233AD" w:rsidRDefault="002A6E3E">
            <w:pPr>
              <w:autoSpaceDE w:val="0"/>
              <w:autoSpaceDN w:val="0"/>
              <w:adjustRightInd w:val="0"/>
              <w:snapToGrid w:val="0"/>
              <w:spacing w:line="300" w:lineRule="exact"/>
              <w:rPr>
                <w:kern w:val="0"/>
              </w:rPr>
            </w:pPr>
            <w:bookmarkStart w:id="142" w:name="_Hlk23493078"/>
            <w:r>
              <w:rPr>
                <w:kern w:val="0"/>
              </w:rPr>
              <w:t>项目融资及时性</w:t>
            </w:r>
            <w:bookmarkEnd w:id="142"/>
            <w:r>
              <w:rPr>
                <w:kern w:val="0"/>
              </w:rPr>
              <w:t>（</w:t>
            </w:r>
            <w:r>
              <w:rPr>
                <w:kern w:val="0"/>
              </w:rPr>
              <w:t>7</w:t>
            </w:r>
            <w:r>
              <w:rPr>
                <w:kern w:val="0"/>
              </w:rPr>
              <w:t>分）</w:t>
            </w:r>
          </w:p>
        </w:tc>
        <w:tc>
          <w:tcPr>
            <w:tcW w:w="1420" w:type="pct"/>
            <w:tcBorders>
              <w:left w:val="single" w:sz="4" w:space="0" w:color="auto"/>
              <w:right w:val="single" w:sz="4" w:space="0" w:color="auto"/>
            </w:tcBorders>
            <w:vAlign w:val="center"/>
          </w:tcPr>
          <w:p w14:paraId="6DB0DC8B" w14:textId="77777777" w:rsidR="009233AD" w:rsidRDefault="002A6E3E">
            <w:pPr>
              <w:adjustRightInd w:val="0"/>
              <w:snapToGrid w:val="0"/>
              <w:spacing w:line="300" w:lineRule="exact"/>
            </w:pPr>
            <w:r>
              <w:t>项目公司融资资金到位时间满足项目合同的要求，且不影响项目工程进度。</w:t>
            </w:r>
          </w:p>
        </w:tc>
        <w:tc>
          <w:tcPr>
            <w:tcW w:w="2179" w:type="pct"/>
            <w:tcBorders>
              <w:top w:val="single" w:sz="4" w:space="0" w:color="auto"/>
              <w:left w:val="single" w:sz="4" w:space="0" w:color="auto"/>
              <w:bottom w:val="single" w:sz="4" w:space="0" w:color="auto"/>
              <w:right w:val="single" w:sz="4" w:space="0" w:color="auto"/>
            </w:tcBorders>
            <w:vAlign w:val="center"/>
          </w:tcPr>
          <w:p w14:paraId="3509C186" w14:textId="77777777" w:rsidR="009233AD" w:rsidRDefault="002A6E3E">
            <w:pPr>
              <w:adjustRightInd w:val="0"/>
              <w:snapToGrid w:val="0"/>
              <w:spacing w:line="300" w:lineRule="exact"/>
              <w:rPr>
                <w:kern w:val="0"/>
              </w:rPr>
            </w:pPr>
            <w:r>
              <w:t>(1)</w:t>
            </w:r>
            <w:r>
              <w:t>到位时间满足项目合同要求，不影响项目进度的，不扣分；</w:t>
            </w:r>
          </w:p>
          <w:p w14:paraId="5252036D" w14:textId="77777777" w:rsidR="009233AD" w:rsidRDefault="002A6E3E">
            <w:pPr>
              <w:pStyle w:val="Default"/>
              <w:snapToGrid w:val="0"/>
              <w:spacing w:line="300" w:lineRule="exact"/>
              <w:jc w:val="both"/>
              <w:rPr>
                <w:rFonts w:ascii="Times New Roman" w:hAnsi="Times New Roman"/>
                <w:color w:val="auto"/>
                <w:kern w:val="2"/>
                <w:sz w:val="21"/>
                <w:szCs w:val="21"/>
              </w:rPr>
            </w:pPr>
            <w:r>
              <w:rPr>
                <w:rFonts w:ascii="Times New Roman" w:hAnsi="Times New Roman"/>
                <w:color w:val="auto"/>
                <w:kern w:val="2"/>
                <w:sz w:val="21"/>
                <w:szCs w:val="21"/>
              </w:rPr>
              <w:t>(2)</w:t>
            </w:r>
            <w:r>
              <w:rPr>
                <w:rFonts w:ascii="Times New Roman" w:hAnsi="Times New Roman"/>
                <w:color w:val="auto"/>
                <w:kern w:val="2"/>
                <w:sz w:val="21"/>
                <w:szCs w:val="21"/>
              </w:rPr>
              <w:t>到位时间迟于合同要求，按推迟的到位时间扣</w:t>
            </w:r>
            <w:r>
              <w:rPr>
                <w:rFonts w:ascii="Times New Roman" w:hAnsi="Times New Roman"/>
                <w:color w:val="auto"/>
                <w:kern w:val="2"/>
                <w:sz w:val="21"/>
                <w:szCs w:val="21"/>
              </w:rPr>
              <w:t>1-5</w:t>
            </w:r>
            <w:r>
              <w:rPr>
                <w:rFonts w:ascii="Times New Roman" w:hAnsi="Times New Roman"/>
                <w:color w:val="auto"/>
                <w:kern w:val="2"/>
                <w:sz w:val="21"/>
                <w:szCs w:val="21"/>
              </w:rPr>
              <w:t>分。</w:t>
            </w:r>
          </w:p>
        </w:tc>
      </w:tr>
      <w:tr w:rsidR="00B64842" w14:paraId="2ECD26BE" w14:textId="77777777" w:rsidTr="00B64842">
        <w:trPr>
          <w:trHeight w:val="656"/>
          <w:jc w:val="center"/>
        </w:trPr>
        <w:tc>
          <w:tcPr>
            <w:tcW w:w="398" w:type="pct"/>
            <w:vMerge/>
            <w:tcBorders>
              <w:left w:val="single" w:sz="4" w:space="0" w:color="auto"/>
              <w:right w:val="single" w:sz="4" w:space="0" w:color="auto"/>
            </w:tcBorders>
            <w:vAlign w:val="center"/>
          </w:tcPr>
          <w:p w14:paraId="10382CCD" w14:textId="77777777" w:rsidR="00B64842" w:rsidRDefault="00B64842" w:rsidP="00B64842">
            <w:pPr>
              <w:adjustRightInd w:val="0"/>
              <w:snapToGrid w:val="0"/>
              <w:spacing w:line="300" w:lineRule="exact"/>
              <w:jc w:val="center"/>
            </w:pPr>
          </w:p>
        </w:tc>
        <w:tc>
          <w:tcPr>
            <w:tcW w:w="1003" w:type="pct"/>
            <w:gridSpan w:val="2"/>
            <w:tcBorders>
              <w:left w:val="single" w:sz="4" w:space="0" w:color="auto"/>
              <w:right w:val="single" w:sz="4" w:space="0" w:color="auto"/>
            </w:tcBorders>
            <w:vAlign w:val="center"/>
          </w:tcPr>
          <w:p w14:paraId="561B604E" w14:textId="43AAB4AE" w:rsidR="00B64842" w:rsidRDefault="00B64842" w:rsidP="00B64842">
            <w:pPr>
              <w:autoSpaceDE w:val="0"/>
              <w:autoSpaceDN w:val="0"/>
              <w:adjustRightInd w:val="0"/>
              <w:snapToGrid w:val="0"/>
              <w:spacing w:line="300" w:lineRule="exact"/>
              <w:rPr>
                <w:kern w:val="0"/>
              </w:rPr>
            </w:pPr>
            <w:r w:rsidRPr="00F45E78">
              <w:rPr>
                <w:rFonts w:hint="eastAsia"/>
              </w:rPr>
              <w:t>融资资金使用控制（</w:t>
            </w:r>
            <w:r w:rsidRPr="00F45E78">
              <w:rPr>
                <w:rFonts w:hint="eastAsia"/>
              </w:rPr>
              <w:t>5</w:t>
            </w:r>
            <w:r w:rsidRPr="00F45E78">
              <w:rPr>
                <w:rFonts w:hint="eastAsia"/>
              </w:rPr>
              <w:t>分）</w:t>
            </w:r>
            <w:r w:rsidRPr="00F45E78">
              <w:rPr>
                <w:rFonts w:hint="eastAsia"/>
              </w:rPr>
              <w:t xml:space="preserve">  </w:t>
            </w:r>
          </w:p>
        </w:tc>
        <w:tc>
          <w:tcPr>
            <w:tcW w:w="1420" w:type="pct"/>
            <w:tcBorders>
              <w:left w:val="single" w:sz="4" w:space="0" w:color="auto"/>
              <w:right w:val="single" w:sz="4" w:space="0" w:color="auto"/>
            </w:tcBorders>
            <w:vAlign w:val="center"/>
          </w:tcPr>
          <w:p w14:paraId="734A7423" w14:textId="06E24EE1" w:rsidR="00B64842" w:rsidRDefault="00B64842" w:rsidP="00B64842">
            <w:pPr>
              <w:adjustRightInd w:val="0"/>
              <w:snapToGrid w:val="0"/>
              <w:spacing w:line="300" w:lineRule="exact"/>
            </w:pPr>
            <w:r w:rsidRPr="00F45E78">
              <w:rPr>
                <w:rFonts w:hint="eastAsia"/>
              </w:rPr>
              <w:t>融资资金使用符合资金使用计划安排，不得出现资金闲置的情况，融资资金不得挪用他用。</w:t>
            </w:r>
          </w:p>
        </w:tc>
        <w:tc>
          <w:tcPr>
            <w:tcW w:w="2179" w:type="pct"/>
            <w:tcBorders>
              <w:top w:val="single" w:sz="4" w:space="0" w:color="auto"/>
              <w:left w:val="single" w:sz="4" w:space="0" w:color="auto"/>
              <w:bottom w:val="single" w:sz="4" w:space="0" w:color="auto"/>
              <w:right w:val="single" w:sz="4" w:space="0" w:color="auto"/>
            </w:tcBorders>
            <w:vAlign w:val="center"/>
          </w:tcPr>
          <w:p w14:paraId="0A5660D3" w14:textId="32F8D525" w:rsidR="00B64842" w:rsidRDefault="00B64842" w:rsidP="00B64842">
            <w:pPr>
              <w:adjustRightInd w:val="0"/>
              <w:snapToGrid w:val="0"/>
              <w:spacing w:line="300" w:lineRule="exact"/>
            </w:pPr>
            <w:r w:rsidRPr="00F45E78">
              <w:rPr>
                <w:rFonts w:hint="eastAsia"/>
              </w:rPr>
              <w:t>（</w:t>
            </w:r>
            <w:r w:rsidRPr="00F45E78">
              <w:rPr>
                <w:rFonts w:hint="eastAsia"/>
              </w:rPr>
              <w:t>1</w:t>
            </w:r>
            <w:r w:rsidRPr="00F45E78">
              <w:rPr>
                <w:rFonts w:hint="eastAsia"/>
              </w:rPr>
              <w:t>）融资资金使用满足资金使用计划的，未出现资金闲置的，不扣分；</w:t>
            </w:r>
          </w:p>
        </w:tc>
      </w:tr>
    </w:tbl>
    <w:p w14:paraId="2E79BE4F" w14:textId="77777777" w:rsidR="009233AD" w:rsidRDefault="002A6E3E">
      <w:pPr>
        <w:widowControl/>
        <w:spacing w:line="440" w:lineRule="exact"/>
        <w:jc w:val="left"/>
      </w:pPr>
      <w:r>
        <w:t>注：非乙方原因导致的考核指标不符合指标要求，不予处罚</w:t>
      </w:r>
      <w:r>
        <w:t>/</w:t>
      </w:r>
      <w:r>
        <w:t>奖励；若国家、省出台具体考核办法，以国家、省出台标准为准进行调整。</w:t>
      </w:r>
    </w:p>
    <w:p w14:paraId="0F86B425" w14:textId="77777777" w:rsidR="009233AD" w:rsidRDefault="009233AD">
      <w:pPr>
        <w:pStyle w:val="aff3"/>
        <w:numPr>
          <w:ilvl w:val="0"/>
          <w:numId w:val="18"/>
        </w:numPr>
        <w:adjustRightInd w:val="0"/>
        <w:snapToGrid w:val="0"/>
        <w:spacing w:before="120" w:after="120" w:line="440" w:lineRule="exact"/>
        <w:ind w:left="902" w:firstLineChars="0"/>
        <w:outlineLvl w:val="3"/>
        <w:sectPr w:rsidR="009233AD">
          <w:pgSz w:w="11906" w:h="16838"/>
          <w:pgMar w:top="1418" w:right="1304" w:bottom="1418" w:left="1418" w:header="851" w:footer="992" w:gutter="0"/>
          <w:cols w:space="720"/>
          <w:docGrid w:linePitch="312"/>
        </w:sectPr>
      </w:pPr>
      <w:bookmarkStart w:id="143" w:name="_Toc22031497"/>
    </w:p>
    <w:p w14:paraId="3DB9A1F2" w14:textId="77777777" w:rsidR="009233AD" w:rsidRDefault="002A6E3E">
      <w:pPr>
        <w:pStyle w:val="aff3"/>
        <w:numPr>
          <w:ilvl w:val="0"/>
          <w:numId w:val="18"/>
        </w:numPr>
        <w:adjustRightInd w:val="0"/>
        <w:snapToGrid w:val="0"/>
        <w:spacing w:before="120" w:after="120" w:line="440" w:lineRule="exact"/>
        <w:ind w:left="902" w:firstLineChars="0"/>
        <w:outlineLvl w:val="3"/>
      </w:pPr>
      <w:r>
        <w:lastRenderedPageBreak/>
        <w:t>绩效考核结果与政府付费</w:t>
      </w:r>
      <w:bookmarkEnd w:id="143"/>
    </w:p>
    <w:p w14:paraId="158684BA" w14:textId="77777777" w:rsidR="009233AD" w:rsidRDefault="002A6E3E">
      <w:pPr>
        <w:autoSpaceDE w:val="0"/>
        <w:autoSpaceDN w:val="0"/>
        <w:adjustRightInd w:val="0"/>
        <w:snapToGrid w:val="0"/>
        <w:spacing w:line="440" w:lineRule="exact"/>
        <w:ind w:firstLineChars="200" w:firstLine="420"/>
        <w:rPr>
          <w:kern w:val="0"/>
        </w:rPr>
      </w:pPr>
      <w:r>
        <w:rPr>
          <w:kern w:val="0"/>
        </w:rPr>
        <w:t>运营准备期</w:t>
      </w:r>
      <w:r>
        <w:rPr>
          <w:rFonts w:hint="eastAsia"/>
        </w:rPr>
        <w:t>（建设期）</w:t>
      </w:r>
      <w:r>
        <w:rPr>
          <w:kern w:val="0"/>
        </w:rPr>
        <w:t>绩效考核，以</w:t>
      </w:r>
      <w:r>
        <w:rPr>
          <w:kern w:val="0"/>
        </w:rPr>
        <w:t>100</w:t>
      </w:r>
      <w:r>
        <w:rPr>
          <w:kern w:val="0"/>
        </w:rPr>
        <w:t>分为满分的机制，按照绩效考核方法根据得分结果扣除政府付费额。</w:t>
      </w:r>
    </w:p>
    <w:p w14:paraId="649E95CE"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rFonts w:hint="eastAsia"/>
          <w:kern w:val="0"/>
        </w:rPr>
        <w:t>1</w:t>
      </w:r>
      <w:r>
        <w:rPr>
          <w:rFonts w:hint="eastAsia"/>
          <w:kern w:val="0"/>
        </w:rPr>
        <w:t>）</w:t>
      </w:r>
      <w:r>
        <w:rPr>
          <w:kern w:val="0"/>
        </w:rPr>
        <w:t>运营准备期</w:t>
      </w:r>
      <w:r>
        <w:rPr>
          <w:rFonts w:hint="eastAsia"/>
        </w:rPr>
        <w:t>（建设期）</w:t>
      </w:r>
      <w:r>
        <w:rPr>
          <w:kern w:val="0"/>
        </w:rPr>
        <w:t>绩效考核</w:t>
      </w:r>
    </w:p>
    <w:p w14:paraId="32E5EF8E" w14:textId="77777777" w:rsidR="009233AD" w:rsidRDefault="002A6E3E">
      <w:pPr>
        <w:autoSpaceDE w:val="0"/>
        <w:autoSpaceDN w:val="0"/>
        <w:adjustRightInd w:val="0"/>
        <w:snapToGrid w:val="0"/>
        <w:spacing w:line="440" w:lineRule="exact"/>
        <w:ind w:firstLineChars="200" w:firstLine="420"/>
        <w:rPr>
          <w:kern w:val="0"/>
        </w:rPr>
      </w:pPr>
      <w:bookmarkStart w:id="144" w:name="_Hlk16847278"/>
      <w:r>
        <w:rPr>
          <w:kern w:val="0"/>
        </w:rPr>
        <w:t>甲方、行业主管部门会同财政部门根据对乙方的运营准备情况进行绩效考核，并根据绩效考核结果计算绩效考核扣减金额，计算公式如下：</w:t>
      </w:r>
    </w:p>
    <w:p w14:paraId="3A23EDC2" w14:textId="77777777" w:rsidR="009233AD" w:rsidRDefault="002A6E3E">
      <w:pPr>
        <w:autoSpaceDE w:val="0"/>
        <w:autoSpaceDN w:val="0"/>
        <w:adjustRightInd w:val="0"/>
        <w:snapToGrid w:val="0"/>
        <w:spacing w:line="440" w:lineRule="exact"/>
        <w:ind w:firstLineChars="200" w:firstLine="420"/>
        <w:rPr>
          <w:kern w:val="0"/>
        </w:rPr>
      </w:pPr>
      <w:r>
        <w:rPr>
          <w:kern w:val="0"/>
        </w:rPr>
        <w:t>运营准备期绩效考核扣减金额＝初期总投资</w:t>
      </w:r>
      <w:r>
        <w:rPr>
          <w:kern w:val="0"/>
        </w:rPr>
        <w:t>×</w:t>
      </w:r>
      <w:r>
        <w:rPr>
          <w:kern w:val="0"/>
        </w:rPr>
        <w:t>运营准备期绩效考核扣减比例</w:t>
      </w:r>
    </w:p>
    <w:p w14:paraId="0F64F6C8"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1</w:t>
      </w:r>
      <w:r>
        <w:rPr>
          <w:rFonts w:hint="eastAsia"/>
          <w:kern w:val="0"/>
        </w:rPr>
        <w:t>）</w:t>
      </w:r>
      <w:r>
        <w:rPr>
          <w:rFonts w:hint="eastAsia"/>
          <w:kern w:val="0"/>
        </w:rPr>
        <w:t>80</w:t>
      </w:r>
      <w:r>
        <w:rPr>
          <w:rFonts w:hint="eastAsia"/>
          <w:kern w:val="0"/>
        </w:rPr>
        <w:t>分≤运营准备期</w:t>
      </w:r>
      <w:r>
        <w:rPr>
          <w:rFonts w:hint="eastAsia"/>
        </w:rPr>
        <w:t>（建设期）</w:t>
      </w:r>
      <w:r>
        <w:rPr>
          <w:rFonts w:hint="eastAsia"/>
          <w:kern w:val="0"/>
        </w:rPr>
        <w:t>绩效考核得分≤</w:t>
      </w:r>
      <w:r>
        <w:rPr>
          <w:rFonts w:hint="eastAsia"/>
          <w:kern w:val="0"/>
        </w:rPr>
        <w:t>100</w:t>
      </w:r>
      <w:r>
        <w:rPr>
          <w:rFonts w:hint="eastAsia"/>
          <w:kern w:val="0"/>
        </w:rPr>
        <w:t>分，运营准备期扣减比例为</w:t>
      </w:r>
      <w:r>
        <w:rPr>
          <w:rFonts w:hint="eastAsia"/>
          <w:kern w:val="0"/>
        </w:rPr>
        <w:t>0%</w:t>
      </w:r>
      <w:r>
        <w:rPr>
          <w:rFonts w:hint="eastAsia"/>
          <w:kern w:val="0"/>
        </w:rPr>
        <w:t>；</w:t>
      </w:r>
    </w:p>
    <w:p w14:paraId="2F5C1F30"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2</w:t>
      </w:r>
      <w:r>
        <w:rPr>
          <w:rFonts w:hint="eastAsia"/>
          <w:kern w:val="0"/>
        </w:rPr>
        <w:t>）</w:t>
      </w:r>
      <w:r>
        <w:rPr>
          <w:rFonts w:hint="eastAsia"/>
          <w:kern w:val="0"/>
        </w:rPr>
        <w:t>75</w:t>
      </w:r>
      <w:r>
        <w:rPr>
          <w:rFonts w:hint="eastAsia"/>
          <w:kern w:val="0"/>
        </w:rPr>
        <w:t>分≤运营准备期</w:t>
      </w:r>
      <w:r>
        <w:rPr>
          <w:rFonts w:hint="eastAsia"/>
        </w:rPr>
        <w:t>（建设期）</w:t>
      </w:r>
      <w:r>
        <w:rPr>
          <w:rFonts w:hint="eastAsia"/>
          <w:kern w:val="0"/>
        </w:rPr>
        <w:t>绩效考核得分＜</w:t>
      </w:r>
      <w:r>
        <w:rPr>
          <w:rFonts w:hint="eastAsia"/>
          <w:kern w:val="0"/>
        </w:rPr>
        <w:t>80</w:t>
      </w:r>
      <w:r>
        <w:rPr>
          <w:rFonts w:hint="eastAsia"/>
          <w:kern w:val="0"/>
        </w:rPr>
        <w:t>分，运营准备期扣减比例为</w:t>
      </w:r>
      <w:r>
        <w:rPr>
          <w:rFonts w:hint="eastAsia"/>
          <w:kern w:val="0"/>
        </w:rPr>
        <w:t>1%</w:t>
      </w:r>
      <w:r>
        <w:rPr>
          <w:rFonts w:hint="eastAsia"/>
          <w:kern w:val="0"/>
        </w:rPr>
        <w:t>；</w:t>
      </w:r>
    </w:p>
    <w:p w14:paraId="7C2547AE"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3</w:t>
      </w:r>
      <w:r>
        <w:rPr>
          <w:rFonts w:hint="eastAsia"/>
          <w:kern w:val="0"/>
        </w:rPr>
        <w:t>）</w:t>
      </w:r>
      <w:r>
        <w:rPr>
          <w:rFonts w:hint="eastAsia"/>
          <w:kern w:val="0"/>
        </w:rPr>
        <w:t>70</w:t>
      </w:r>
      <w:r>
        <w:rPr>
          <w:rFonts w:hint="eastAsia"/>
          <w:kern w:val="0"/>
        </w:rPr>
        <w:t>分≤运营准备期</w:t>
      </w:r>
      <w:r>
        <w:rPr>
          <w:rFonts w:hint="eastAsia"/>
        </w:rPr>
        <w:t>（建设期）</w:t>
      </w:r>
      <w:r>
        <w:rPr>
          <w:rFonts w:hint="eastAsia"/>
          <w:kern w:val="0"/>
        </w:rPr>
        <w:t>绩效考核得分＜</w:t>
      </w:r>
      <w:r>
        <w:rPr>
          <w:rFonts w:hint="eastAsia"/>
          <w:kern w:val="0"/>
        </w:rPr>
        <w:t>75</w:t>
      </w:r>
      <w:r>
        <w:rPr>
          <w:rFonts w:hint="eastAsia"/>
          <w:kern w:val="0"/>
        </w:rPr>
        <w:t>分，运营准备期扣减比例为</w:t>
      </w:r>
      <w:r>
        <w:rPr>
          <w:rFonts w:hint="eastAsia"/>
          <w:kern w:val="0"/>
        </w:rPr>
        <w:t>2%</w:t>
      </w:r>
      <w:r>
        <w:rPr>
          <w:rFonts w:hint="eastAsia"/>
          <w:kern w:val="0"/>
        </w:rPr>
        <w:t>；</w:t>
      </w:r>
    </w:p>
    <w:p w14:paraId="3D3BD6D9"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4</w:t>
      </w:r>
      <w:r>
        <w:rPr>
          <w:rFonts w:hint="eastAsia"/>
          <w:kern w:val="0"/>
        </w:rPr>
        <w:t>）</w:t>
      </w:r>
      <w:r>
        <w:rPr>
          <w:rFonts w:hint="eastAsia"/>
          <w:kern w:val="0"/>
        </w:rPr>
        <w:t>65</w:t>
      </w:r>
      <w:r>
        <w:rPr>
          <w:rFonts w:hint="eastAsia"/>
          <w:kern w:val="0"/>
        </w:rPr>
        <w:t>分≤运营准备期</w:t>
      </w:r>
      <w:r>
        <w:rPr>
          <w:rFonts w:hint="eastAsia"/>
        </w:rPr>
        <w:t>（建设期）</w:t>
      </w:r>
      <w:r>
        <w:rPr>
          <w:rFonts w:hint="eastAsia"/>
          <w:kern w:val="0"/>
        </w:rPr>
        <w:t>绩效考核得分＜</w:t>
      </w:r>
      <w:r>
        <w:rPr>
          <w:rFonts w:hint="eastAsia"/>
          <w:kern w:val="0"/>
        </w:rPr>
        <w:t>70</w:t>
      </w:r>
      <w:r>
        <w:rPr>
          <w:rFonts w:hint="eastAsia"/>
          <w:kern w:val="0"/>
        </w:rPr>
        <w:t>分，运营准备期扣减比例为</w:t>
      </w:r>
      <w:r>
        <w:rPr>
          <w:rFonts w:hint="eastAsia"/>
          <w:kern w:val="0"/>
        </w:rPr>
        <w:t>10%</w:t>
      </w:r>
      <w:r>
        <w:rPr>
          <w:rFonts w:hint="eastAsia"/>
          <w:kern w:val="0"/>
        </w:rPr>
        <w:t>；</w:t>
      </w:r>
    </w:p>
    <w:p w14:paraId="3BAE0764"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5</w:t>
      </w:r>
      <w:r>
        <w:rPr>
          <w:rFonts w:hint="eastAsia"/>
          <w:kern w:val="0"/>
        </w:rPr>
        <w:t>）</w:t>
      </w:r>
      <w:r>
        <w:rPr>
          <w:rFonts w:hint="eastAsia"/>
          <w:kern w:val="0"/>
        </w:rPr>
        <w:t>60</w:t>
      </w:r>
      <w:r>
        <w:rPr>
          <w:rFonts w:hint="eastAsia"/>
          <w:kern w:val="0"/>
        </w:rPr>
        <w:t>分≤运营准备期</w:t>
      </w:r>
      <w:r>
        <w:rPr>
          <w:rFonts w:hint="eastAsia"/>
        </w:rPr>
        <w:t>（建设期）</w:t>
      </w:r>
      <w:r>
        <w:rPr>
          <w:rFonts w:hint="eastAsia"/>
          <w:kern w:val="0"/>
        </w:rPr>
        <w:t>绩效考核得分＜</w:t>
      </w:r>
      <w:r>
        <w:rPr>
          <w:rFonts w:hint="eastAsia"/>
          <w:kern w:val="0"/>
        </w:rPr>
        <w:t>65</w:t>
      </w:r>
      <w:r>
        <w:rPr>
          <w:rFonts w:hint="eastAsia"/>
          <w:kern w:val="0"/>
        </w:rPr>
        <w:t>分，运营准备期扣减比例为</w:t>
      </w:r>
      <w:r>
        <w:rPr>
          <w:rFonts w:hint="eastAsia"/>
          <w:kern w:val="0"/>
        </w:rPr>
        <w:t>20%</w:t>
      </w:r>
      <w:r>
        <w:rPr>
          <w:rFonts w:hint="eastAsia"/>
          <w:kern w:val="0"/>
        </w:rPr>
        <w:t>；</w:t>
      </w:r>
    </w:p>
    <w:p w14:paraId="1E5E68E3"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6</w:t>
      </w:r>
      <w:r>
        <w:rPr>
          <w:rFonts w:hint="eastAsia"/>
          <w:kern w:val="0"/>
        </w:rPr>
        <w:t>）运营准备期绩</w:t>
      </w:r>
      <w:r>
        <w:rPr>
          <w:rFonts w:hint="eastAsia"/>
        </w:rPr>
        <w:t>（建设期）</w:t>
      </w:r>
      <w:proofErr w:type="gramStart"/>
      <w:r>
        <w:rPr>
          <w:rFonts w:hint="eastAsia"/>
          <w:kern w:val="0"/>
        </w:rPr>
        <w:t>效考核</w:t>
      </w:r>
      <w:proofErr w:type="gramEnd"/>
      <w:r>
        <w:rPr>
          <w:rFonts w:hint="eastAsia"/>
          <w:kern w:val="0"/>
        </w:rPr>
        <w:t>得分＜</w:t>
      </w:r>
      <w:r>
        <w:rPr>
          <w:rFonts w:hint="eastAsia"/>
          <w:kern w:val="0"/>
        </w:rPr>
        <w:t>60</w:t>
      </w:r>
      <w:r>
        <w:rPr>
          <w:rFonts w:hint="eastAsia"/>
          <w:kern w:val="0"/>
        </w:rPr>
        <w:t>分，运营准备期扣减比例为</w:t>
      </w:r>
      <w:r>
        <w:rPr>
          <w:rFonts w:hint="eastAsia"/>
          <w:kern w:val="0"/>
        </w:rPr>
        <w:t>100%</w:t>
      </w:r>
      <w:r>
        <w:rPr>
          <w:rFonts w:hint="eastAsia"/>
          <w:kern w:val="0"/>
        </w:rPr>
        <w:t>。</w:t>
      </w:r>
    </w:p>
    <w:p w14:paraId="26EA92F9"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rFonts w:hint="eastAsia"/>
          <w:kern w:val="0"/>
        </w:rPr>
        <w:t>2</w:t>
      </w:r>
      <w:r>
        <w:rPr>
          <w:rFonts w:hint="eastAsia"/>
          <w:kern w:val="0"/>
        </w:rPr>
        <w:t>）</w:t>
      </w:r>
      <w:r>
        <w:rPr>
          <w:kern w:val="0"/>
        </w:rPr>
        <w:t>绩效考核扣减</w:t>
      </w:r>
    </w:p>
    <w:p w14:paraId="10153161" w14:textId="77777777" w:rsidR="009233AD" w:rsidRDefault="002A6E3E">
      <w:pPr>
        <w:autoSpaceDE w:val="0"/>
        <w:autoSpaceDN w:val="0"/>
        <w:adjustRightInd w:val="0"/>
        <w:snapToGrid w:val="0"/>
        <w:spacing w:line="440" w:lineRule="exact"/>
        <w:ind w:firstLineChars="200" w:firstLine="420"/>
        <w:rPr>
          <w:kern w:val="0"/>
        </w:rPr>
      </w:pPr>
      <w:r>
        <w:rPr>
          <w:kern w:val="0"/>
        </w:rPr>
        <w:t>甲方根据绩效考核结果扣减的金额从甲方第一次付费开始扣减，直至扣完。</w:t>
      </w:r>
    </w:p>
    <w:p w14:paraId="1813FE54" w14:textId="77777777" w:rsidR="009233AD" w:rsidRDefault="002A6E3E">
      <w:pPr>
        <w:pStyle w:val="aff3"/>
        <w:numPr>
          <w:ilvl w:val="0"/>
          <w:numId w:val="16"/>
        </w:numPr>
        <w:adjustRightInd w:val="0"/>
        <w:snapToGrid w:val="0"/>
        <w:spacing w:before="120" w:line="440" w:lineRule="exact"/>
        <w:ind w:left="471" w:firstLine="422"/>
        <w:jc w:val="left"/>
        <w:outlineLvl w:val="2"/>
        <w:rPr>
          <w:b/>
        </w:rPr>
      </w:pPr>
      <w:bookmarkStart w:id="145" w:name="_Toc22031498"/>
      <w:bookmarkStart w:id="146" w:name="_Toc33519293"/>
      <w:bookmarkEnd w:id="144"/>
      <w:r>
        <w:rPr>
          <w:b/>
        </w:rPr>
        <w:t>运营期绩效考核</w:t>
      </w:r>
      <w:bookmarkEnd w:id="145"/>
      <w:bookmarkEnd w:id="146"/>
    </w:p>
    <w:p w14:paraId="521096CF" w14:textId="77777777" w:rsidR="009233AD" w:rsidRDefault="002A6E3E">
      <w:pPr>
        <w:snapToGrid w:val="0"/>
        <w:spacing w:line="440" w:lineRule="exact"/>
        <w:ind w:firstLineChars="200" w:firstLine="420"/>
        <w:rPr>
          <w:kern w:val="0"/>
        </w:rPr>
      </w:pPr>
      <w:r>
        <w:rPr>
          <w:kern w:val="0"/>
        </w:rPr>
        <w:t>运营期内，由甲方、行业主管部门及财政局共同对乙方进行考核。乙方有义务保证运营维护履约保函项下的金额保持项目合同约定的金额，若运营期绩效考核中，乙方发生违约行为达到提取运营维护履约保函条件时，甲方提取该保函至低于该约定金额，乙方应当按照项目合同约定在甲方提取后的</w:t>
      </w:r>
      <w:r>
        <w:rPr>
          <w:kern w:val="0"/>
        </w:rPr>
        <w:t>10</w:t>
      </w:r>
      <w:r>
        <w:rPr>
          <w:kern w:val="0"/>
        </w:rPr>
        <w:t>个工作日内将该保函恢复至该约定金额，且应向甲方提供运营维护履约保函已足额恢复的证据。</w:t>
      </w:r>
    </w:p>
    <w:p w14:paraId="6176692D" w14:textId="77777777" w:rsidR="009233AD" w:rsidRDefault="002A6E3E">
      <w:pPr>
        <w:pStyle w:val="aff3"/>
        <w:numPr>
          <w:ilvl w:val="0"/>
          <w:numId w:val="19"/>
        </w:numPr>
        <w:adjustRightInd w:val="0"/>
        <w:snapToGrid w:val="0"/>
        <w:spacing w:before="120" w:after="120" w:line="440" w:lineRule="exact"/>
        <w:ind w:firstLineChars="0"/>
        <w:outlineLvl w:val="3"/>
      </w:pPr>
      <w:bookmarkStart w:id="147" w:name="_Toc22031499"/>
      <w:r>
        <w:t>考核内容</w:t>
      </w:r>
      <w:bookmarkEnd w:id="147"/>
    </w:p>
    <w:p w14:paraId="16ADC55B" w14:textId="77777777" w:rsidR="009233AD" w:rsidRDefault="002A6E3E">
      <w:pPr>
        <w:snapToGrid w:val="0"/>
        <w:spacing w:line="440" w:lineRule="exact"/>
        <w:ind w:firstLineChars="200" w:firstLine="420"/>
        <w:rPr>
          <w:kern w:val="0"/>
        </w:rPr>
      </w:pPr>
      <w:r>
        <w:rPr>
          <w:rFonts w:hint="eastAsia"/>
          <w:kern w:val="0"/>
        </w:rPr>
        <w:t>（</w:t>
      </w:r>
      <w:r>
        <w:rPr>
          <w:rFonts w:hint="eastAsia"/>
          <w:kern w:val="0"/>
        </w:rPr>
        <w:t>1</w:t>
      </w:r>
      <w:r>
        <w:rPr>
          <w:rFonts w:hint="eastAsia"/>
          <w:kern w:val="0"/>
        </w:rPr>
        <w:t>）</w:t>
      </w:r>
      <w:r>
        <w:rPr>
          <w:kern w:val="0"/>
        </w:rPr>
        <w:t>项目管理考核</w:t>
      </w:r>
    </w:p>
    <w:p w14:paraId="2378FE04" w14:textId="77777777" w:rsidR="009233AD" w:rsidRDefault="002A6E3E">
      <w:pPr>
        <w:snapToGrid w:val="0"/>
        <w:spacing w:line="440" w:lineRule="exact"/>
        <w:ind w:firstLineChars="200" w:firstLine="420"/>
        <w:rPr>
          <w:kern w:val="0"/>
        </w:rPr>
      </w:pPr>
      <w:r>
        <w:rPr>
          <w:kern w:val="0"/>
        </w:rPr>
        <w:t>考核内容包括：组织管理、财务管理、档案管理（台账管理）等方面。</w:t>
      </w:r>
    </w:p>
    <w:p w14:paraId="73B59DA4" w14:textId="77777777" w:rsidR="009233AD" w:rsidRDefault="002A6E3E">
      <w:pPr>
        <w:snapToGrid w:val="0"/>
        <w:spacing w:line="440" w:lineRule="exact"/>
        <w:ind w:firstLineChars="200" w:firstLine="420"/>
        <w:rPr>
          <w:kern w:val="0"/>
        </w:rPr>
      </w:pPr>
      <w:r>
        <w:rPr>
          <w:rFonts w:hint="eastAsia"/>
          <w:kern w:val="0"/>
        </w:rPr>
        <w:t>（</w:t>
      </w:r>
      <w:r>
        <w:rPr>
          <w:rFonts w:hint="eastAsia"/>
          <w:kern w:val="0"/>
        </w:rPr>
        <w:t>2</w:t>
      </w:r>
      <w:r>
        <w:rPr>
          <w:rFonts w:hint="eastAsia"/>
          <w:kern w:val="0"/>
        </w:rPr>
        <w:t>）</w:t>
      </w:r>
      <w:r>
        <w:rPr>
          <w:kern w:val="0"/>
        </w:rPr>
        <w:t>环卫作业考核</w:t>
      </w:r>
    </w:p>
    <w:p w14:paraId="196D93A4" w14:textId="77777777" w:rsidR="009233AD" w:rsidRDefault="002A6E3E">
      <w:pPr>
        <w:snapToGrid w:val="0"/>
        <w:spacing w:line="440" w:lineRule="exact"/>
        <w:ind w:firstLineChars="200" w:firstLine="420"/>
        <w:rPr>
          <w:kern w:val="0"/>
        </w:rPr>
      </w:pPr>
      <w:r>
        <w:rPr>
          <w:kern w:val="0"/>
        </w:rPr>
        <w:t>考核内容包括：环卫管理，道路、街巷清扫保洁、公厕保洁、垃圾清运中转、道路机械保洁等方面。</w:t>
      </w:r>
    </w:p>
    <w:p w14:paraId="1BC5C62F" w14:textId="77777777" w:rsidR="009233AD" w:rsidRDefault="002A6E3E">
      <w:pPr>
        <w:pStyle w:val="aff3"/>
        <w:numPr>
          <w:ilvl w:val="0"/>
          <w:numId w:val="19"/>
        </w:numPr>
        <w:adjustRightInd w:val="0"/>
        <w:snapToGrid w:val="0"/>
        <w:spacing w:before="120" w:after="120" w:line="440" w:lineRule="exact"/>
        <w:ind w:left="902" w:firstLineChars="0"/>
        <w:outlineLvl w:val="3"/>
      </w:pPr>
      <w:bookmarkStart w:id="148" w:name="_Toc22031500"/>
      <w:r>
        <w:t>考核时间及方式</w:t>
      </w:r>
      <w:bookmarkEnd w:id="148"/>
    </w:p>
    <w:p w14:paraId="0D50B71E" w14:textId="77777777" w:rsidR="009233AD" w:rsidRDefault="002A6E3E">
      <w:pPr>
        <w:snapToGrid w:val="0"/>
        <w:spacing w:line="440" w:lineRule="exact"/>
        <w:ind w:firstLineChars="200" w:firstLine="420"/>
        <w:rPr>
          <w:kern w:val="0"/>
        </w:rPr>
      </w:pPr>
      <w:bookmarkStart w:id="149" w:name="_Hlk20325435"/>
      <w:r>
        <w:rPr>
          <w:rFonts w:hint="eastAsia"/>
          <w:kern w:val="0"/>
        </w:rPr>
        <w:t>（</w:t>
      </w:r>
      <w:r>
        <w:rPr>
          <w:rFonts w:hint="eastAsia"/>
          <w:kern w:val="0"/>
        </w:rPr>
        <w:t>1</w:t>
      </w:r>
      <w:r>
        <w:rPr>
          <w:rFonts w:hint="eastAsia"/>
          <w:kern w:val="0"/>
        </w:rPr>
        <w:t>）</w:t>
      </w:r>
      <w:r>
        <w:rPr>
          <w:kern w:val="0"/>
        </w:rPr>
        <w:t>项目公司管理</w:t>
      </w:r>
      <w:bookmarkEnd w:id="149"/>
    </w:p>
    <w:p w14:paraId="6C8DBCA8" w14:textId="77777777" w:rsidR="009233AD" w:rsidRDefault="002A6E3E">
      <w:pPr>
        <w:snapToGrid w:val="0"/>
        <w:spacing w:line="440" w:lineRule="exact"/>
        <w:ind w:firstLineChars="200" w:firstLine="420"/>
        <w:rPr>
          <w:kern w:val="0"/>
        </w:rPr>
      </w:pPr>
      <w:r>
        <w:rPr>
          <w:rFonts w:hint="eastAsia"/>
          <w:kern w:val="0"/>
        </w:rPr>
        <w:t>每年考核</w:t>
      </w:r>
      <w:r>
        <w:rPr>
          <w:rFonts w:hint="eastAsia"/>
          <w:kern w:val="0"/>
        </w:rPr>
        <w:t>2</w:t>
      </w:r>
      <w:r>
        <w:rPr>
          <w:rFonts w:hint="eastAsia"/>
          <w:kern w:val="0"/>
        </w:rPr>
        <w:t>次，考核得分取</w:t>
      </w:r>
      <w:r>
        <w:rPr>
          <w:rFonts w:hint="eastAsia"/>
          <w:kern w:val="0"/>
        </w:rPr>
        <w:t>2</w:t>
      </w:r>
      <w:r>
        <w:rPr>
          <w:rFonts w:hint="eastAsia"/>
          <w:kern w:val="0"/>
        </w:rPr>
        <w:t>次结果的算术平均值。</w:t>
      </w:r>
      <w:r>
        <w:rPr>
          <w:kern w:val="0"/>
        </w:rPr>
        <w:t>甲方、行业主管部门及财政局对乙方进行考</w:t>
      </w:r>
      <w:r>
        <w:rPr>
          <w:kern w:val="0"/>
        </w:rPr>
        <w:lastRenderedPageBreak/>
        <w:t>核，或委托第三方机构执行。</w:t>
      </w:r>
    </w:p>
    <w:p w14:paraId="148B732B" w14:textId="77777777" w:rsidR="009233AD" w:rsidRDefault="002A6E3E">
      <w:pPr>
        <w:snapToGrid w:val="0"/>
        <w:spacing w:line="440" w:lineRule="exact"/>
        <w:ind w:firstLineChars="200" w:firstLine="420"/>
        <w:rPr>
          <w:kern w:val="0"/>
        </w:rPr>
      </w:pPr>
      <w:r>
        <w:rPr>
          <w:rFonts w:hint="eastAsia"/>
          <w:kern w:val="0"/>
        </w:rPr>
        <w:t>（</w:t>
      </w:r>
      <w:r>
        <w:rPr>
          <w:rFonts w:hint="eastAsia"/>
          <w:kern w:val="0"/>
        </w:rPr>
        <w:t>2</w:t>
      </w:r>
      <w:r>
        <w:rPr>
          <w:rFonts w:hint="eastAsia"/>
          <w:kern w:val="0"/>
        </w:rPr>
        <w:t>）</w:t>
      </w:r>
      <w:r>
        <w:rPr>
          <w:kern w:val="0"/>
        </w:rPr>
        <w:t>环卫作业质量考核</w:t>
      </w:r>
    </w:p>
    <w:p w14:paraId="44CDEF18" w14:textId="77777777" w:rsidR="009233AD" w:rsidRDefault="002A6E3E">
      <w:pPr>
        <w:snapToGrid w:val="0"/>
        <w:spacing w:line="440" w:lineRule="exact"/>
        <w:ind w:firstLineChars="200" w:firstLine="420"/>
        <w:rPr>
          <w:kern w:val="0"/>
        </w:rPr>
      </w:pPr>
      <w:r>
        <w:rPr>
          <w:kern w:val="0"/>
        </w:rPr>
        <w:t>考核采取</w:t>
      </w:r>
      <w:r>
        <w:rPr>
          <w:kern w:val="0"/>
        </w:rPr>
        <w:t>“</w:t>
      </w:r>
      <w:r>
        <w:rPr>
          <w:kern w:val="0"/>
        </w:rPr>
        <w:t>日巡查、周检查、月考核</w:t>
      </w:r>
      <w:r>
        <w:rPr>
          <w:kern w:val="0"/>
        </w:rPr>
        <w:t>”</w:t>
      </w:r>
      <w:r>
        <w:rPr>
          <w:kern w:val="0"/>
        </w:rPr>
        <w:t>的方式，月度考核结果由</w:t>
      </w:r>
      <w:r>
        <w:rPr>
          <w:kern w:val="0"/>
        </w:rPr>
        <w:t>“</w:t>
      </w:r>
      <w:r>
        <w:rPr>
          <w:kern w:val="0"/>
        </w:rPr>
        <w:t>上级部门考核、区级考核、工单处理考核</w:t>
      </w:r>
      <w:r>
        <w:rPr>
          <w:kern w:val="0"/>
        </w:rPr>
        <w:t>”</w:t>
      </w:r>
      <w:r>
        <w:rPr>
          <w:kern w:val="0"/>
        </w:rPr>
        <w:t>等三部分内容加权平均得出，采用</w:t>
      </w:r>
      <w:r>
        <w:rPr>
          <w:kern w:val="0"/>
        </w:rPr>
        <w:t>“</w:t>
      </w:r>
      <w:r>
        <w:rPr>
          <w:kern w:val="0"/>
        </w:rPr>
        <w:t>百分制</w:t>
      </w:r>
      <w:r>
        <w:rPr>
          <w:kern w:val="0"/>
        </w:rPr>
        <w:t>”</w:t>
      </w:r>
      <w:r>
        <w:rPr>
          <w:kern w:val="0"/>
        </w:rPr>
        <w:t>，四舍五入保留两位小数。</w:t>
      </w:r>
    </w:p>
    <w:p w14:paraId="2B5A4795" w14:textId="77777777" w:rsidR="009233AD" w:rsidRDefault="002A6E3E">
      <w:pPr>
        <w:snapToGrid w:val="0"/>
        <w:spacing w:line="440" w:lineRule="exact"/>
        <w:ind w:firstLineChars="200" w:firstLine="420"/>
        <w:rPr>
          <w:kern w:val="0"/>
        </w:rPr>
      </w:pPr>
      <w:r>
        <w:rPr>
          <w:kern w:val="0"/>
        </w:rPr>
        <w:t>月度考核结果</w:t>
      </w:r>
      <w:r>
        <w:rPr>
          <w:kern w:val="0"/>
        </w:rPr>
        <w:t>=</w:t>
      </w:r>
      <w:r>
        <w:rPr>
          <w:kern w:val="0"/>
        </w:rPr>
        <w:t>上级部门考核得分</w:t>
      </w:r>
      <w:r>
        <w:rPr>
          <w:kern w:val="0"/>
        </w:rPr>
        <w:t>×0.3+</w:t>
      </w:r>
      <w:bookmarkStart w:id="150" w:name="_Hlk21288812"/>
      <w:r>
        <w:rPr>
          <w:kern w:val="0"/>
        </w:rPr>
        <w:t>区级考核得分</w:t>
      </w:r>
      <w:r>
        <w:rPr>
          <w:kern w:val="0"/>
        </w:rPr>
        <w:t>×0.5+</w:t>
      </w:r>
      <w:r>
        <w:rPr>
          <w:kern w:val="0"/>
        </w:rPr>
        <w:t>工单处理考核得分</w:t>
      </w:r>
      <w:r>
        <w:rPr>
          <w:kern w:val="0"/>
        </w:rPr>
        <w:t>×0.2</w:t>
      </w:r>
      <w:r>
        <w:rPr>
          <w:kern w:val="0"/>
        </w:rPr>
        <w:t>。</w:t>
      </w:r>
    </w:p>
    <w:bookmarkEnd w:id="150"/>
    <w:p w14:paraId="4178ED21" w14:textId="77777777" w:rsidR="009233AD" w:rsidRDefault="002A6E3E">
      <w:pPr>
        <w:snapToGrid w:val="0"/>
        <w:spacing w:line="440" w:lineRule="exact"/>
        <w:ind w:firstLineChars="200" w:firstLine="420"/>
        <w:rPr>
          <w:kern w:val="0"/>
        </w:rPr>
      </w:pPr>
      <w:r>
        <w:rPr>
          <w:kern w:val="0"/>
        </w:rPr>
        <w:t>区</w:t>
      </w:r>
      <w:proofErr w:type="gramStart"/>
      <w:r>
        <w:rPr>
          <w:kern w:val="0"/>
        </w:rPr>
        <w:t>综管所考核</w:t>
      </w:r>
      <w:proofErr w:type="gramEnd"/>
      <w:r>
        <w:rPr>
          <w:kern w:val="0"/>
        </w:rPr>
        <w:t>办公室组织实施得出的考核得分，经考核工作领导小组研究确认后作为区级考核得分（日常考核</w:t>
      </w:r>
      <w:r>
        <w:rPr>
          <w:kern w:val="0"/>
        </w:rPr>
        <w:t>60%</w:t>
      </w:r>
      <w:r>
        <w:rPr>
          <w:kern w:val="0"/>
        </w:rPr>
        <w:t>、月度考核</w:t>
      </w:r>
      <w:r>
        <w:rPr>
          <w:kern w:val="0"/>
        </w:rPr>
        <w:t>40%</w:t>
      </w:r>
      <w:r>
        <w:rPr>
          <w:kern w:val="0"/>
        </w:rPr>
        <w:t>）。其中，环卫考核得分按照各项目占总分值百分比（道路保洁</w:t>
      </w:r>
      <w:r>
        <w:rPr>
          <w:kern w:val="0"/>
        </w:rPr>
        <w:t>85%</w:t>
      </w:r>
      <w:r>
        <w:rPr>
          <w:kern w:val="0"/>
        </w:rPr>
        <w:t>、公厕</w:t>
      </w:r>
      <w:r>
        <w:rPr>
          <w:kern w:val="0"/>
        </w:rPr>
        <w:t>5%</w:t>
      </w:r>
      <w:r>
        <w:rPr>
          <w:kern w:val="0"/>
        </w:rPr>
        <w:t>、中转站</w:t>
      </w:r>
      <w:r>
        <w:rPr>
          <w:kern w:val="0"/>
        </w:rPr>
        <w:t>10%</w:t>
      </w:r>
      <w:r>
        <w:rPr>
          <w:kern w:val="0"/>
        </w:rPr>
        <w:t>）得出总分。</w:t>
      </w:r>
    </w:p>
    <w:p w14:paraId="572DE833" w14:textId="77777777" w:rsidR="009233AD" w:rsidRDefault="002A6E3E">
      <w:pPr>
        <w:pStyle w:val="aff3"/>
        <w:numPr>
          <w:ilvl w:val="0"/>
          <w:numId w:val="19"/>
        </w:numPr>
        <w:adjustRightInd w:val="0"/>
        <w:snapToGrid w:val="0"/>
        <w:spacing w:before="120" w:after="120" w:line="440" w:lineRule="exact"/>
        <w:ind w:left="902" w:firstLineChars="0"/>
        <w:outlineLvl w:val="3"/>
      </w:pPr>
      <w:bookmarkStart w:id="151" w:name="_Toc22031501"/>
      <w:r>
        <w:t>绩效考核指标</w:t>
      </w:r>
      <w:bookmarkEnd w:id="151"/>
    </w:p>
    <w:p w14:paraId="1731C4DF" w14:textId="77777777" w:rsidR="009233AD" w:rsidRDefault="002A6E3E">
      <w:pPr>
        <w:snapToGrid w:val="0"/>
        <w:spacing w:line="440" w:lineRule="exact"/>
        <w:ind w:firstLineChars="200" w:firstLine="452"/>
        <w:rPr>
          <w:spacing w:val="8"/>
          <w:kern w:val="0"/>
        </w:rPr>
      </w:pPr>
      <w:r>
        <w:rPr>
          <w:rFonts w:hint="eastAsia"/>
          <w:spacing w:val="8"/>
          <w:kern w:val="0"/>
        </w:rPr>
        <w:t>（</w:t>
      </w:r>
      <w:r>
        <w:rPr>
          <w:rFonts w:hint="eastAsia"/>
          <w:spacing w:val="8"/>
          <w:kern w:val="0"/>
        </w:rPr>
        <w:t>1</w:t>
      </w:r>
      <w:r>
        <w:rPr>
          <w:rFonts w:hint="eastAsia"/>
          <w:spacing w:val="8"/>
          <w:kern w:val="0"/>
        </w:rPr>
        <w:t>）</w:t>
      </w:r>
      <w:r>
        <w:rPr>
          <w:spacing w:val="8"/>
          <w:kern w:val="0"/>
        </w:rPr>
        <w:t>项目管理考核</w:t>
      </w:r>
    </w:p>
    <w:p w14:paraId="6B5A5868" w14:textId="77777777" w:rsidR="009233AD" w:rsidRDefault="002A6E3E">
      <w:pPr>
        <w:snapToGrid w:val="0"/>
        <w:spacing w:line="440" w:lineRule="exact"/>
        <w:ind w:firstLineChars="200" w:firstLine="452"/>
        <w:rPr>
          <w:spacing w:val="8"/>
          <w:kern w:val="0"/>
        </w:rPr>
      </w:pPr>
      <w:r>
        <w:rPr>
          <w:spacing w:val="8"/>
          <w:kern w:val="0"/>
        </w:rPr>
        <w:t>项目管理考核</w:t>
      </w:r>
      <w:r>
        <w:rPr>
          <w:rFonts w:hint="eastAsia"/>
          <w:spacing w:val="8"/>
          <w:kern w:val="0"/>
        </w:rPr>
        <w:t>执行表</w:t>
      </w:r>
      <w:r>
        <w:rPr>
          <w:rFonts w:hint="eastAsia"/>
          <w:spacing w:val="8"/>
          <w:kern w:val="0"/>
        </w:rPr>
        <w:t>1</w:t>
      </w:r>
      <w:r>
        <w:rPr>
          <w:spacing w:val="8"/>
          <w:kern w:val="0"/>
        </w:rPr>
        <w:t>4-2</w:t>
      </w:r>
      <w:r>
        <w:rPr>
          <w:rFonts w:hint="eastAsia"/>
          <w:spacing w:val="8"/>
          <w:kern w:val="0"/>
        </w:rPr>
        <w:t>。</w:t>
      </w:r>
    </w:p>
    <w:p w14:paraId="03FE6CDF" w14:textId="77777777" w:rsidR="009233AD" w:rsidRDefault="002A6E3E">
      <w:pPr>
        <w:snapToGrid w:val="0"/>
        <w:spacing w:line="440" w:lineRule="exact"/>
        <w:ind w:firstLineChars="200" w:firstLine="420"/>
        <w:rPr>
          <w:kern w:val="0"/>
        </w:rPr>
      </w:pPr>
      <w:r>
        <w:rPr>
          <w:rFonts w:hint="eastAsia"/>
          <w:kern w:val="0"/>
        </w:rPr>
        <w:t>（</w:t>
      </w:r>
      <w:r>
        <w:rPr>
          <w:rFonts w:hint="eastAsia"/>
          <w:kern w:val="0"/>
        </w:rPr>
        <w:t>2</w:t>
      </w:r>
      <w:r>
        <w:rPr>
          <w:rFonts w:hint="eastAsia"/>
          <w:kern w:val="0"/>
        </w:rPr>
        <w:t>）</w:t>
      </w:r>
      <w:r>
        <w:rPr>
          <w:kern w:val="0"/>
        </w:rPr>
        <w:t>环卫作业质量考核</w:t>
      </w:r>
    </w:p>
    <w:p w14:paraId="52A34774" w14:textId="77777777" w:rsidR="009233AD" w:rsidRDefault="002A6E3E">
      <w:pPr>
        <w:snapToGrid w:val="0"/>
        <w:spacing w:line="440" w:lineRule="exact"/>
        <w:ind w:firstLineChars="200" w:firstLine="420"/>
        <w:rPr>
          <w:kern w:val="0"/>
        </w:rPr>
      </w:pPr>
      <w:r>
        <w:rPr>
          <w:kern w:val="0"/>
        </w:rPr>
        <w:t>环卫质量考核指标包括上级部门考核指标（表</w:t>
      </w:r>
      <w:r>
        <w:rPr>
          <w:kern w:val="0"/>
        </w:rPr>
        <w:t>14-3</w:t>
      </w:r>
      <w:r>
        <w:rPr>
          <w:kern w:val="0"/>
        </w:rPr>
        <w:t>）、区级考核指标（表</w:t>
      </w:r>
      <w:r>
        <w:rPr>
          <w:kern w:val="0"/>
        </w:rPr>
        <w:t>14-4</w:t>
      </w:r>
      <w:r>
        <w:rPr>
          <w:kern w:val="0"/>
        </w:rPr>
        <w:t>）及工单处理考核指标（表</w:t>
      </w:r>
      <w:r>
        <w:rPr>
          <w:kern w:val="0"/>
        </w:rPr>
        <w:t>14-5</w:t>
      </w:r>
      <w:r>
        <w:rPr>
          <w:kern w:val="0"/>
        </w:rPr>
        <w:t>），各考核指标总分均为</w:t>
      </w:r>
      <w:r>
        <w:rPr>
          <w:kern w:val="0"/>
        </w:rPr>
        <w:t>100</w:t>
      </w:r>
      <w:r>
        <w:rPr>
          <w:kern w:val="0"/>
        </w:rPr>
        <w:t>分。</w:t>
      </w:r>
    </w:p>
    <w:p w14:paraId="5CF91FEE" w14:textId="77777777" w:rsidR="009233AD" w:rsidRDefault="002A6E3E">
      <w:pPr>
        <w:snapToGrid w:val="0"/>
        <w:spacing w:line="440" w:lineRule="exact"/>
        <w:ind w:firstLineChars="200" w:firstLine="420"/>
        <w:rPr>
          <w:spacing w:val="8"/>
          <w:kern w:val="0"/>
        </w:rPr>
      </w:pPr>
      <w:r>
        <w:rPr>
          <w:kern w:val="0"/>
        </w:rPr>
        <w:t>合作期内，甲方可根据国家、省、市、区的最新要求调整考核办法及考核指标</w:t>
      </w:r>
      <w:r>
        <w:rPr>
          <w:rFonts w:hint="eastAsia"/>
          <w:kern w:val="0"/>
        </w:rPr>
        <w:t>。</w:t>
      </w:r>
    </w:p>
    <w:p w14:paraId="5C4AD1CA" w14:textId="77777777" w:rsidR="009233AD" w:rsidRDefault="009233AD">
      <w:pPr>
        <w:snapToGrid w:val="0"/>
        <w:spacing w:line="440" w:lineRule="exact"/>
        <w:ind w:firstLineChars="200" w:firstLine="420"/>
        <w:jc w:val="center"/>
        <w:sectPr w:rsidR="009233AD">
          <w:pgSz w:w="11906" w:h="16838"/>
          <w:pgMar w:top="1418" w:right="1304" w:bottom="1418" w:left="1418" w:header="851" w:footer="992" w:gutter="0"/>
          <w:cols w:space="720"/>
          <w:docGrid w:linePitch="312"/>
        </w:sectPr>
      </w:pPr>
    </w:p>
    <w:p w14:paraId="3D5F148A" w14:textId="77777777" w:rsidR="009233AD" w:rsidRDefault="002A6E3E">
      <w:pPr>
        <w:snapToGrid w:val="0"/>
        <w:spacing w:line="440" w:lineRule="exact"/>
        <w:ind w:firstLineChars="200" w:firstLine="420"/>
        <w:jc w:val="center"/>
      </w:pPr>
      <w:r>
        <w:lastRenderedPageBreak/>
        <w:t>表</w:t>
      </w:r>
      <w:r>
        <w:t xml:space="preserve">14-2 </w:t>
      </w:r>
      <w:bookmarkStart w:id="152" w:name="_Hlk20325483"/>
      <w:r>
        <w:t>运营期绩效考核指标表</w:t>
      </w:r>
      <w:r>
        <w:t>-</w:t>
      </w:r>
      <w:r>
        <w:t>项目管理考核</w:t>
      </w:r>
      <w:bookmarkEnd w:id="15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6"/>
        <w:gridCol w:w="1240"/>
        <w:gridCol w:w="1909"/>
        <w:gridCol w:w="3554"/>
        <w:gridCol w:w="6073"/>
      </w:tblGrid>
      <w:tr w:rsidR="009233AD" w14:paraId="07AB9AB4" w14:textId="77777777">
        <w:trPr>
          <w:trHeight w:val="20"/>
          <w:tblHeader/>
          <w:jc w:val="center"/>
        </w:trPr>
        <w:tc>
          <w:tcPr>
            <w:tcW w:w="435" w:type="pct"/>
            <w:tcBorders>
              <w:top w:val="single" w:sz="4" w:space="0" w:color="auto"/>
              <w:left w:val="single" w:sz="4" w:space="0" w:color="auto"/>
              <w:bottom w:val="single" w:sz="4" w:space="0" w:color="auto"/>
              <w:right w:val="single" w:sz="4" w:space="0" w:color="auto"/>
            </w:tcBorders>
            <w:vAlign w:val="center"/>
          </w:tcPr>
          <w:p w14:paraId="03A3CA07" w14:textId="77777777" w:rsidR="009233AD" w:rsidRDefault="002A6E3E">
            <w:pPr>
              <w:adjustRightInd w:val="0"/>
              <w:snapToGrid w:val="0"/>
              <w:spacing w:line="300" w:lineRule="exact"/>
              <w:jc w:val="center"/>
              <w:rPr>
                <w:rFonts w:eastAsia="黑体"/>
                <w:kern w:val="0"/>
              </w:rPr>
            </w:pPr>
            <w:r>
              <w:rPr>
                <w:rFonts w:eastAsia="黑体"/>
                <w:kern w:val="0"/>
              </w:rPr>
              <w:t>一级指标</w:t>
            </w:r>
          </w:p>
        </w:tc>
        <w:tc>
          <w:tcPr>
            <w:tcW w:w="443" w:type="pct"/>
            <w:tcBorders>
              <w:top w:val="single" w:sz="4" w:space="0" w:color="auto"/>
              <w:left w:val="single" w:sz="4" w:space="0" w:color="auto"/>
              <w:bottom w:val="single" w:sz="4" w:space="0" w:color="auto"/>
              <w:right w:val="single" w:sz="4" w:space="0" w:color="auto"/>
            </w:tcBorders>
            <w:vAlign w:val="center"/>
          </w:tcPr>
          <w:p w14:paraId="3D8A247E" w14:textId="77777777" w:rsidR="009233AD" w:rsidRDefault="002A6E3E">
            <w:pPr>
              <w:adjustRightInd w:val="0"/>
              <w:snapToGrid w:val="0"/>
              <w:spacing w:line="300" w:lineRule="exact"/>
              <w:jc w:val="center"/>
              <w:rPr>
                <w:rFonts w:eastAsia="黑体"/>
                <w:kern w:val="0"/>
              </w:rPr>
            </w:pPr>
            <w:r>
              <w:rPr>
                <w:rFonts w:eastAsia="黑体"/>
                <w:kern w:val="0"/>
              </w:rPr>
              <w:t>二级指标</w:t>
            </w:r>
          </w:p>
        </w:tc>
        <w:tc>
          <w:tcPr>
            <w:tcW w:w="682" w:type="pct"/>
            <w:tcBorders>
              <w:top w:val="single" w:sz="4" w:space="0" w:color="auto"/>
              <w:left w:val="single" w:sz="4" w:space="0" w:color="auto"/>
              <w:bottom w:val="single" w:sz="4" w:space="0" w:color="auto"/>
              <w:right w:val="single" w:sz="4" w:space="0" w:color="auto"/>
            </w:tcBorders>
            <w:vAlign w:val="center"/>
          </w:tcPr>
          <w:p w14:paraId="77A6C738" w14:textId="77777777" w:rsidR="009233AD" w:rsidRDefault="002A6E3E">
            <w:pPr>
              <w:adjustRightInd w:val="0"/>
              <w:snapToGrid w:val="0"/>
              <w:spacing w:line="300" w:lineRule="exact"/>
              <w:jc w:val="center"/>
              <w:rPr>
                <w:rFonts w:eastAsia="黑体"/>
                <w:kern w:val="0"/>
              </w:rPr>
            </w:pPr>
            <w:r>
              <w:rPr>
                <w:rFonts w:eastAsia="黑体"/>
                <w:kern w:val="0"/>
              </w:rPr>
              <w:t>三级指标</w:t>
            </w:r>
          </w:p>
        </w:tc>
        <w:tc>
          <w:tcPr>
            <w:tcW w:w="1270" w:type="pct"/>
            <w:tcBorders>
              <w:top w:val="single" w:sz="4" w:space="0" w:color="auto"/>
              <w:left w:val="single" w:sz="4" w:space="0" w:color="auto"/>
              <w:bottom w:val="single" w:sz="4" w:space="0" w:color="auto"/>
              <w:right w:val="single" w:sz="4" w:space="0" w:color="auto"/>
            </w:tcBorders>
            <w:vAlign w:val="center"/>
          </w:tcPr>
          <w:p w14:paraId="54359A31" w14:textId="77777777" w:rsidR="009233AD" w:rsidRDefault="002A6E3E">
            <w:pPr>
              <w:adjustRightInd w:val="0"/>
              <w:snapToGrid w:val="0"/>
              <w:spacing w:line="300" w:lineRule="exact"/>
              <w:jc w:val="center"/>
              <w:rPr>
                <w:rFonts w:eastAsia="黑体"/>
                <w:kern w:val="0"/>
              </w:rPr>
            </w:pPr>
            <w:r>
              <w:rPr>
                <w:rFonts w:eastAsia="黑体"/>
                <w:kern w:val="0"/>
              </w:rPr>
              <w:t>考核标准</w:t>
            </w:r>
          </w:p>
        </w:tc>
        <w:tc>
          <w:tcPr>
            <w:tcW w:w="2170" w:type="pct"/>
            <w:tcBorders>
              <w:top w:val="single" w:sz="4" w:space="0" w:color="auto"/>
              <w:left w:val="single" w:sz="4" w:space="0" w:color="auto"/>
              <w:bottom w:val="single" w:sz="4" w:space="0" w:color="auto"/>
              <w:right w:val="single" w:sz="4" w:space="0" w:color="auto"/>
            </w:tcBorders>
            <w:vAlign w:val="center"/>
          </w:tcPr>
          <w:p w14:paraId="2769248A" w14:textId="77777777" w:rsidR="009233AD" w:rsidRDefault="002A6E3E">
            <w:pPr>
              <w:adjustRightInd w:val="0"/>
              <w:snapToGrid w:val="0"/>
              <w:spacing w:line="300" w:lineRule="exact"/>
              <w:jc w:val="center"/>
              <w:rPr>
                <w:rFonts w:eastAsia="黑体"/>
                <w:kern w:val="0"/>
              </w:rPr>
            </w:pPr>
            <w:r>
              <w:rPr>
                <w:rFonts w:eastAsia="黑体"/>
                <w:kern w:val="0"/>
              </w:rPr>
              <w:t>指标要求</w:t>
            </w:r>
          </w:p>
        </w:tc>
      </w:tr>
      <w:tr w:rsidR="009233AD" w14:paraId="10923AD5" w14:textId="77777777">
        <w:trPr>
          <w:trHeight w:val="20"/>
          <w:jc w:val="center"/>
        </w:trPr>
        <w:tc>
          <w:tcPr>
            <w:tcW w:w="435" w:type="pct"/>
            <w:vMerge w:val="restart"/>
            <w:tcBorders>
              <w:top w:val="single" w:sz="4" w:space="0" w:color="auto"/>
              <w:left w:val="single" w:sz="4" w:space="0" w:color="auto"/>
              <w:right w:val="single" w:sz="4" w:space="0" w:color="auto"/>
            </w:tcBorders>
            <w:vAlign w:val="center"/>
          </w:tcPr>
          <w:p w14:paraId="5D5A9353" w14:textId="77777777" w:rsidR="009233AD" w:rsidRDefault="002A6E3E">
            <w:pPr>
              <w:adjustRightInd w:val="0"/>
              <w:snapToGrid w:val="0"/>
              <w:spacing w:line="300" w:lineRule="exact"/>
              <w:jc w:val="center"/>
              <w:rPr>
                <w:kern w:val="0"/>
              </w:rPr>
            </w:pPr>
            <w:r>
              <w:rPr>
                <w:kern w:val="0"/>
              </w:rPr>
              <w:t>项目管理（</w:t>
            </w:r>
            <w:r>
              <w:rPr>
                <w:kern w:val="0"/>
              </w:rPr>
              <w:t>15</w:t>
            </w:r>
            <w:r>
              <w:rPr>
                <w:kern w:val="0"/>
              </w:rPr>
              <w:t>分）</w:t>
            </w:r>
          </w:p>
        </w:tc>
        <w:tc>
          <w:tcPr>
            <w:tcW w:w="443" w:type="pct"/>
            <w:tcBorders>
              <w:top w:val="single" w:sz="4" w:space="0" w:color="auto"/>
              <w:left w:val="single" w:sz="4" w:space="0" w:color="auto"/>
              <w:right w:val="single" w:sz="4" w:space="0" w:color="auto"/>
            </w:tcBorders>
            <w:vAlign w:val="center"/>
          </w:tcPr>
          <w:p w14:paraId="76D2D03C" w14:textId="77777777" w:rsidR="009233AD" w:rsidRDefault="002A6E3E">
            <w:pPr>
              <w:adjustRightInd w:val="0"/>
              <w:snapToGrid w:val="0"/>
              <w:spacing w:line="300" w:lineRule="exact"/>
              <w:jc w:val="center"/>
              <w:rPr>
                <w:kern w:val="0"/>
              </w:rPr>
            </w:pPr>
            <w:r>
              <w:rPr>
                <w:kern w:val="0"/>
              </w:rPr>
              <w:t>组织管理（</w:t>
            </w:r>
            <w:r>
              <w:rPr>
                <w:kern w:val="0"/>
              </w:rPr>
              <w:t>5</w:t>
            </w:r>
            <w:r>
              <w:rPr>
                <w:kern w:val="0"/>
              </w:rPr>
              <w:t>分）</w:t>
            </w:r>
          </w:p>
        </w:tc>
        <w:tc>
          <w:tcPr>
            <w:tcW w:w="682" w:type="pct"/>
            <w:tcBorders>
              <w:top w:val="single" w:sz="4" w:space="0" w:color="auto"/>
              <w:left w:val="single" w:sz="4" w:space="0" w:color="auto"/>
              <w:right w:val="single" w:sz="4" w:space="0" w:color="auto"/>
            </w:tcBorders>
            <w:vAlign w:val="center"/>
          </w:tcPr>
          <w:p w14:paraId="108B7C05" w14:textId="77777777" w:rsidR="009233AD" w:rsidRDefault="002A6E3E">
            <w:pPr>
              <w:autoSpaceDE w:val="0"/>
              <w:autoSpaceDN w:val="0"/>
              <w:adjustRightInd w:val="0"/>
              <w:snapToGrid w:val="0"/>
              <w:spacing w:line="300" w:lineRule="exact"/>
              <w:rPr>
                <w:kern w:val="0"/>
              </w:rPr>
            </w:pPr>
            <w:r>
              <w:rPr>
                <w:kern w:val="0"/>
              </w:rPr>
              <w:t>人员配备（</w:t>
            </w:r>
            <w:r>
              <w:rPr>
                <w:kern w:val="0"/>
              </w:rPr>
              <w:t>5</w:t>
            </w:r>
            <w:r>
              <w:rPr>
                <w:kern w:val="0"/>
              </w:rPr>
              <w:t>分）</w:t>
            </w:r>
          </w:p>
        </w:tc>
        <w:tc>
          <w:tcPr>
            <w:tcW w:w="1270" w:type="pct"/>
            <w:tcBorders>
              <w:top w:val="single" w:sz="4" w:space="0" w:color="auto"/>
              <w:left w:val="single" w:sz="4" w:space="0" w:color="auto"/>
              <w:right w:val="single" w:sz="4" w:space="0" w:color="auto"/>
            </w:tcBorders>
            <w:vAlign w:val="center"/>
          </w:tcPr>
          <w:p w14:paraId="522186C9" w14:textId="77777777" w:rsidR="009233AD" w:rsidRDefault="002A6E3E">
            <w:pPr>
              <w:autoSpaceDE w:val="0"/>
              <w:autoSpaceDN w:val="0"/>
              <w:adjustRightInd w:val="0"/>
              <w:snapToGrid w:val="0"/>
              <w:spacing w:line="300" w:lineRule="exact"/>
              <w:rPr>
                <w:kern w:val="0"/>
              </w:rPr>
            </w:pPr>
            <w:r>
              <w:rPr>
                <w:kern w:val="0"/>
              </w:rPr>
              <w:t>配备的人员数量与投标承诺一致且能及时到位。</w:t>
            </w:r>
          </w:p>
        </w:tc>
        <w:tc>
          <w:tcPr>
            <w:tcW w:w="2170" w:type="pct"/>
            <w:tcBorders>
              <w:top w:val="single" w:sz="4" w:space="0" w:color="auto"/>
              <w:left w:val="single" w:sz="4" w:space="0" w:color="auto"/>
              <w:bottom w:val="single" w:sz="4" w:space="0" w:color="auto"/>
              <w:right w:val="single" w:sz="4" w:space="0" w:color="auto"/>
            </w:tcBorders>
            <w:vAlign w:val="center"/>
          </w:tcPr>
          <w:p w14:paraId="6B3CA4FC" w14:textId="77777777" w:rsidR="009233AD" w:rsidRDefault="002A6E3E">
            <w:pPr>
              <w:adjustRightInd w:val="0"/>
              <w:snapToGrid w:val="0"/>
              <w:spacing w:line="300" w:lineRule="exact"/>
            </w:pPr>
            <w:r>
              <w:t>每有一处不符合要求的扣</w:t>
            </w:r>
            <w:r>
              <w:t>1</w:t>
            </w:r>
            <w:r>
              <w:t>分，扣完为止。</w:t>
            </w:r>
          </w:p>
        </w:tc>
      </w:tr>
      <w:tr w:rsidR="009233AD" w14:paraId="7B462147" w14:textId="77777777">
        <w:trPr>
          <w:trHeight w:val="20"/>
          <w:jc w:val="center"/>
        </w:trPr>
        <w:tc>
          <w:tcPr>
            <w:tcW w:w="435" w:type="pct"/>
            <w:vMerge/>
            <w:tcBorders>
              <w:left w:val="single" w:sz="4" w:space="0" w:color="auto"/>
              <w:right w:val="single" w:sz="4" w:space="0" w:color="auto"/>
            </w:tcBorders>
            <w:vAlign w:val="center"/>
          </w:tcPr>
          <w:p w14:paraId="54E7A46A" w14:textId="77777777" w:rsidR="009233AD" w:rsidRDefault="009233AD">
            <w:pPr>
              <w:adjustRightInd w:val="0"/>
              <w:snapToGrid w:val="0"/>
              <w:spacing w:line="300" w:lineRule="exact"/>
              <w:jc w:val="center"/>
              <w:rPr>
                <w:kern w:val="0"/>
              </w:rPr>
            </w:pPr>
          </w:p>
        </w:tc>
        <w:tc>
          <w:tcPr>
            <w:tcW w:w="443" w:type="pct"/>
            <w:vMerge w:val="restart"/>
            <w:tcBorders>
              <w:left w:val="single" w:sz="4" w:space="0" w:color="auto"/>
              <w:right w:val="single" w:sz="4" w:space="0" w:color="auto"/>
            </w:tcBorders>
            <w:vAlign w:val="center"/>
          </w:tcPr>
          <w:p w14:paraId="559B68B3" w14:textId="77777777" w:rsidR="009233AD" w:rsidRDefault="002A6E3E">
            <w:pPr>
              <w:adjustRightInd w:val="0"/>
              <w:snapToGrid w:val="0"/>
              <w:spacing w:line="300" w:lineRule="exact"/>
              <w:jc w:val="center"/>
              <w:rPr>
                <w:kern w:val="0"/>
              </w:rPr>
            </w:pPr>
            <w:r>
              <w:rPr>
                <w:kern w:val="0"/>
              </w:rPr>
              <w:t>财务管理（</w:t>
            </w:r>
            <w:r>
              <w:rPr>
                <w:kern w:val="0"/>
              </w:rPr>
              <w:t>5</w:t>
            </w:r>
            <w:r>
              <w:rPr>
                <w:kern w:val="0"/>
              </w:rPr>
              <w:t>）</w:t>
            </w:r>
          </w:p>
        </w:tc>
        <w:tc>
          <w:tcPr>
            <w:tcW w:w="682" w:type="pct"/>
            <w:tcBorders>
              <w:top w:val="single" w:sz="4" w:space="0" w:color="auto"/>
              <w:left w:val="single" w:sz="4" w:space="0" w:color="auto"/>
              <w:right w:val="single" w:sz="4" w:space="0" w:color="auto"/>
            </w:tcBorders>
            <w:vAlign w:val="center"/>
          </w:tcPr>
          <w:p w14:paraId="460C6DF9" w14:textId="77777777" w:rsidR="009233AD" w:rsidRDefault="002A6E3E">
            <w:pPr>
              <w:autoSpaceDE w:val="0"/>
              <w:autoSpaceDN w:val="0"/>
              <w:adjustRightInd w:val="0"/>
              <w:snapToGrid w:val="0"/>
              <w:spacing w:line="300" w:lineRule="exact"/>
              <w:rPr>
                <w:kern w:val="0"/>
              </w:rPr>
            </w:pPr>
            <w:r>
              <w:rPr>
                <w:kern w:val="0"/>
              </w:rPr>
              <w:t>财务管理制度（</w:t>
            </w:r>
            <w:r>
              <w:rPr>
                <w:kern w:val="0"/>
              </w:rPr>
              <w:t>3</w:t>
            </w:r>
            <w:r>
              <w:rPr>
                <w:kern w:val="0"/>
              </w:rPr>
              <w:t>分）</w:t>
            </w:r>
          </w:p>
        </w:tc>
        <w:tc>
          <w:tcPr>
            <w:tcW w:w="1270" w:type="pct"/>
            <w:tcBorders>
              <w:top w:val="single" w:sz="4" w:space="0" w:color="auto"/>
              <w:left w:val="single" w:sz="4" w:space="0" w:color="auto"/>
              <w:right w:val="single" w:sz="4" w:space="0" w:color="auto"/>
            </w:tcBorders>
            <w:vAlign w:val="center"/>
          </w:tcPr>
          <w:p w14:paraId="65E3C637" w14:textId="77777777" w:rsidR="009233AD" w:rsidRDefault="002A6E3E">
            <w:pPr>
              <w:autoSpaceDE w:val="0"/>
              <w:autoSpaceDN w:val="0"/>
              <w:adjustRightInd w:val="0"/>
              <w:snapToGrid w:val="0"/>
              <w:spacing w:line="300" w:lineRule="exact"/>
              <w:rPr>
                <w:kern w:val="0"/>
              </w:rPr>
            </w:pPr>
            <w:r>
              <w:rPr>
                <w:kern w:val="0"/>
              </w:rPr>
              <w:t>严格贯彻执行国家、地方规定的财务管理制度</w:t>
            </w:r>
          </w:p>
        </w:tc>
        <w:tc>
          <w:tcPr>
            <w:tcW w:w="2170" w:type="pct"/>
            <w:tcBorders>
              <w:top w:val="single" w:sz="4" w:space="0" w:color="auto"/>
              <w:left w:val="single" w:sz="4" w:space="0" w:color="auto"/>
              <w:bottom w:val="single" w:sz="4" w:space="0" w:color="auto"/>
              <w:right w:val="single" w:sz="4" w:space="0" w:color="auto"/>
            </w:tcBorders>
            <w:vAlign w:val="center"/>
          </w:tcPr>
          <w:p w14:paraId="6E38273C" w14:textId="77777777" w:rsidR="009233AD" w:rsidRDefault="002A6E3E">
            <w:pPr>
              <w:autoSpaceDE w:val="0"/>
              <w:autoSpaceDN w:val="0"/>
              <w:adjustRightInd w:val="0"/>
              <w:snapToGrid w:val="0"/>
              <w:spacing w:line="300" w:lineRule="exact"/>
              <w:rPr>
                <w:kern w:val="0"/>
              </w:rPr>
            </w:pPr>
            <w:r>
              <w:rPr>
                <w:kern w:val="0"/>
              </w:rPr>
              <w:t>未建立制度扣</w:t>
            </w:r>
            <w:r>
              <w:rPr>
                <w:kern w:val="0"/>
              </w:rPr>
              <w:t>1</w:t>
            </w:r>
            <w:r>
              <w:rPr>
                <w:kern w:val="0"/>
              </w:rPr>
              <w:t>分，制度不完善的，每项问题扣</w:t>
            </w:r>
            <w:r>
              <w:rPr>
                <w:kern w:val="0"/>
              </w:rPr>
              <w:t>0.5</w:t>
            </w:r>
            <w:r>
              <w:rPr>
                <w:kern w:val="0"/>
              </w:rPr>
              <w:t>分，违反法律法规的管理制度扣</w:t>
            </w:r>
            <w:r>
              <w:rPr>
                <w:kern w:val="0"/>
              </w:rPr>
              <w:t>1</w:t>
            </w:r>
            <w:r>
              <w:rPr>
                <w:kern w:val="0"/>
              </w:rPr>
              <w:t>分；上述情况给予</w:t>
            </w:r>
            <w:r>
              <w:rPr>
                <w:kern w:val="0"/>
              </w:rPr>
              <w:t>5</w:t>
            </w:r>
            <w:r>
              <w:rPr>
                <w:kern w:val="0"/>
              </w:rPr>
              <w:t>个工作日的整改时间，整改到位不加扣分，未整改或整改不到位加扣</w:t>
            </w:r>
            <w:r>
              <w:rPr>
                <w:kern w:val="0"/>
              </w:rPr>
              <w:t>2</w:t>
            </w:r>
            <w:r>
              <w:rPr>
                <w:kern w:val="0"/>
              </w:rPr>
              <w:t>分。</w:t>
            </w:r>
          </w:p>
        </w:tc>
      </w:tr>
      <w:tr w:rsidR="009233AD" w14:paraId="054490B6" w14:textId="77777777">
        <w:trPr>
          <w:trHeight w:val="20"/>
          <w:jc w:val="center"/>
        </w:trPr>
        <w:tc>
          <w:tcPr>
            <w:tcW w:w="435" w:type="pct"/>
            <w:vMerge/>
            <w:tcBorders>
              <w:left w:val="single" w:sz="4" w:space="0" w:color="auto"/>
              <w:right w:val="single" w:sz="4" w:space="0" w:color="auto"/>
            </w:tcBorders>
            <w:vAlign w:val="center"/>
          </w:tcPr>
          <w:p w14:paraId="4C77A3FE" w14:textId="77777777" w:rsidR="009233AD" w:rsidRDefault="009233AD">
            <w:pPr>
              <w:adjustRightInd w:val="0"/>
              <w:snapToGrid w:val="0"/>
              <w:spacing w:line="300" w:lineRule="exact"/>
              <w:jc w:val="center"/>
              <w:rPr>
                <w:kern w:val="0"/>
              </w:rPr>
            </w:pPr>
          </w:p>
        </w:tc>
        <w:tc>
          <w:tcPr>
            <w:tcW w:w="443" w:type="pct"/>
            <w:vMerge/>
            <w:tcBorders>
              <w:left w:val="single" w:sz="4" w:space="0" w:color="auto"/>
              <w:right w:val="single" w:sz="4" w:space="0" w:color="auto"/>
            </w:tcBorders>
            <w:vAlign w:val="center"/>
          </w:tcPr>
          <w:p w14:paraId="24DB2336" w14:textId="77777777" w:rsidR="009233AD" w:rsidRDefault="009233AD">
            <w:pPr>
              <w:adjustRightInd w:val="0"/>
              <w:snapToGrid w:val="0"/>
              <w:spacing w:line="300" w:lineRule="exact"/>
              <w:jc w:val="center"/>
              <w:rPr>
                <w:kern w:val="0"/>
              </w:rPr>
            </w:pPr>
          </w:p>
        </w:tc>
        <w:tc>
          <w:tcPr>
            <w:tcW w:w="682" w:type="pct"/>
            <w:tcBorders>
              <w:top w:val="single" w:sz="4" w:space="0" w:color="auto"/>
              <w:left w:val="single" w:sz="4" w:space="0" w:color="auto"/>
              <w:right w:val="single" w:sz="4" w:space="0" w:color="auto"/>
            </w:tcBorders>
            <w:vAlign w:val="center"/>
          </w:tcPr>
          <w:p w14:paraId="05E2A397" w14:textId="77777777" w:rsidR="009233AD" w:rsidRDefault="002A6E3E">
            <w:pPr>
              <w:autoSpaceDE w:val="0"/>
              <w:autoSpaceDN w:val="0"/>
              <w:adjustRightInd w:val="0"/>
              <w:snapToGrid w:val="0"/>
              <w:spacing w:line="300" w:lineRule="exact"/>
              <w:rPr>
                <w:kern w:val="0"/>
              </w:rPr>
            </w:pPr>
            <w:r>
              <w:rPr>
                <w:kern w:val="0"/>
              </w:rPr>
              <w:t>财务制度执行（</w:t>
            </w:r>
            <w:r>
              <w:rPr>
                <w:kern w:val="0"/>
              </w:rPr>
              <w:t>2</w:t>
            </w:r>
            <w:r>
              <w:rPr>
                <w:kern w:val="0"/>
              </w:rPr>
              <w:t>分）</w:t>
            </w:r>
          </w:p>
        </w:tc>
        <w:tc>
          <w:tcPr>
            <w:tcW w:w="1270" w:type="pct"/>
            <w:tcBorders>
              <w:top w:val="single" w:sz="4" w:space="0" w:color="auto"/>
              <w:left w:val="single" w:sz="4" w:space="0" w:color="auto"/>
              <w:right w:val="single" w:sz="4" w:space="0" w:color="auto"/>
            </w:tcBorders>
            <w:vAlign w:val="center"/>
          </w:tcPr>
          <w:p w14:paraId="62AA8A95" w14:textId="77777777" w:rsidR="009233AD" w:rsidRDefault="002A6E3E">
            <w:pPr>
              <w:autoSpaceDE w:val="0"/>
              <w:autoSpaceDN w:val="0"/>
              <w:adjustRightInd w:val="0"/>
              <w:snapToGrid w:val="0"/>
              <w:spacing w:line="300" w:lineRule="exact"/>
              <w:rPr>
                <w:kern w:val="0"/>
              </w:rPr>
            </w:pPr>
            <w:r>
              <w:rPr>
                <w:kern w:val="0"/>
              </w:rPr>
              <w:t>严格按照财务管理制度执行</w:t>
            </w:r>
          </w:p>
        </w:tc>
        <w:tc>
          <w:tcPr>
            <w:tcW w:w="2170" w:type="pct"/>
            <w:tcBorders>
              <w:top w:val="single" w:sz="4" w:space="0" w:color="auto"/>
              <w:left w:val="single" w:sz="4" w:space="0" w:color="auto"/>
              <w:bottom w:val="single" w:sz="4" w:space="0" w:color="auto"/>
              <w:right w:val="single" w:sz="4" w:space="0" w:color="auto"/>
            </w:tcBorders>
            <w:vAlign w:val="center"/>
          </w:tcPr>
          <w:p w14:paraId="43934ED8" w14:textId="77777777" w:rsidR="009233AD" w:rsidRDefault="002A6E3E">
            <w:pPr>
              <w:autoSpaceDE w:val="0"/>
              <w:autoSpaceDN w:val="0"/>
              <w:adjustRightInd w:val="0"/>
              <w:snapToGrid w:val="0"/>
              <w:spacing w:line="300" w:lineRule="exact"/>
              <w:rPr>
                <w:kern w:val="0"/>
              </w:rPr>
            </w:pPr>
            <w:r>
              <w:t>未及时提交</w:t>
            </w:r>
            <w:r>
              <w:rPr>
                <w:rFonts w:hint="eastAsia"/>
              </w:rPr>
              <w:t>上年度</w:t>
            </w:r>
            <w:r>
              <w:t>审计报告</w:t>
            </w:r>
            <w:r>
              <w:rPr>
                <w:rFonts w:hint="eastAsia"/>
              </w:rPr>
              <w:t>及详细的成本报告</w:t>
            </w:r>
            <w:r>
              <w:t>扣</w:t>
            </w:r>
            <w:r>
              <w:t>2</w:t>
            </w:r>
            <w:r>
              <w:t>分</w:t>
            </w:r>
          </w:p>
        </w:tc>
      </w:tr>
      <w:tr w:rsidR="009233AD" w14:paraId="28C822E8" w14:textId="77777777">
        <w:trPr>
          <w:trHeight w:val="20"/>
          <w:jc w:val="center"/>
        </w:trPr>
        <w:tc>
          <w:tcPr>
            <w:tcW w:w="435" w:type="pct"/>
            <w:vMerge/>
            <w:tcBorders>
              <w:left w:val="single" w:sz="4" w:space="0" w:color="auto"/>
              <w:right w:val="single" w:sz="4" w:space="0" w:color="auto"/>
            </w:tcBorders>
            <w:vAlign w:val="center"/>
          </w:tcPr>
          <w:p w14:paraId="32703A3C" w14:textId="77777777" w:rsidR="009233AD" w:rsidRDefault="009233AD">
            <w:pPr>
              <w:adjustRightInd w:val="0"/>
              <w:snapToGrid w:val="0"/>
              <w:spacing w:line="300" w:lineRule="exact"/>
              <w:jc w:val="center"/>
              <w:rPr>
                <w:kern w:val="0"/>
              </w:rPr>
            </w:pPr>
          </w:p>
        </w:tc>
        <w:tc>
          <w:tcPr>
            <w:tcW w:w="443" w:type="pct"/>
            <w:tcBorders>
              <w:left w:val="single" w:sz="4" w:space="0" w:color="auto"/>
              <w:right w:val="single" w:sz="4" w:space="0" w:color="auto"/>
            </w:tcBorders>
            <w:vAlign w:val="center"/>
          </w:tcPr>
          <w:p w14:paraId="1676D868" w14:textId="77777777" w:rsidR="009233AD" w:rsidRDefault="002A6E3E">
            <w:pPr>
              <w:adjustRightInd w:val="0"/>
              <w:snapToGrid w:val="0"/>
              <w:spacing w:line="300" w:lineRule="exact"/>
              <w:jc w:val="center"/>
            </w:pPr>
            <w:r>
              <w:t>档案管理</w:t>
            </w:r>
            <w:r>
              <w:rPr>
                <w:kern w:val="0"/>
              </w:rPr>
              <w:t>（</w:t>
            </w:r>
            <w:r>
              <w:rPr>
                <w:kern w:val="0"/>
              </w:rPr>
              <w:t>5</w:t>
            </w:r>
            <w:r>
              <w:rPr>
                <w:kern w:val="0"/>
              </w:rPr>
              <w:t>分）</w:t>
            </w:r>
          </w:p>
        </w:tc>
        <w:tc>
          <w:tcPr>
            <w:tcW w:w="682" w:type="pct"/>
            <w:tcBorders>
              <w:left w:val="single" w:sz="4" w:space="0" w:color="auto"/>
              <w:right w:val="single" w:sz="4" w:space="0" w:color="auto"/>
            </w:tcBorders>
            <w:vAlign w:val="center"/>
          </w:tcPr>
          <w:p w14:paraId="6858C1A1" w14:textId="77777777" w:rsidR="009233AD" w:rsidRDefault="002A6E3E">
            <w:pPr>
              <w:autoSpaceDE w:val="0"/>
              <w:autoSpaceDN w:val="0"/>
              <w:adjustRightInd w:val="0"/>
              <w:snapToGrid w:val="0"/>
              <w:spacing w:line="300" w:lineRule="exact"/>
              <w:rPr>
                <w:kern w:val="0"/>
              </w:rPr>
            </w:pPr>
            <w:r>
              <w:rPr>
                <w:kern w:val="0"/>
              </w:rPr>
              <w:t>档案归档完整性、及时性（</w:t>
            </w:r>
            <w:r>
              <w:rPr>
                <w:kern w:val="0"/>
              </w:rPr>
              <w:t>5</w:t>
            </w:r>
            <w:r>
              <w:rPr>
                <w:kern w:val="0"/>
              </w:rPr>
              <w:t>分）</w:t>
            </w:r>
          </w:p>
        </w:tc>
        <w:tc>
          <w:tcPr>
            <w:tcW w:w="1270" w:type="pct"/>
            <w:tcBorders>
              <w:left w:val="single" w:sz="4" w:space="0" w:color="auto"/>
              <w:right w:val="single" w:sz="4" w:space="0" w:color="auto"/>
            </w:tcBorders>
            <w:vAlign w:val="center"/>
          </w:tcPr>
          <w:p w14:paraId="30093201" w14:textId="77777777" w:rsidR="009233AD" w:rsidRDefault="002A6E3E">
            <w:pPr>
              <w:adjustRightInd w:val="0"/>
              <w:snapToGrid w:val="0"/>
              <w:spacing w:line="300" w:lineRule="exact"/>
              <w:rPr>
                <w:rFonts w:eastAsia="PMCFK I+ Futura"/>
                <w:kern w:val="0"/>
              </w:rPr>
            </w:pPr>
            <w:r>
              <w:rPr>
                <w:rFonts w:eastAsia="PMCFK I+ Futura"/>
                <w:kern w:val="0"/>
              </w:rPr>
              <w:t>设立档案室，完善档案管理制度，档案齐全。（与环卫相关）</w:t>
            </w:r>
          </w:p>
        </w:tc>
        <w:tc>
          <w:tcPr>
            <w:tcW w:w="2170" w:type="pct"/>
            <w:tcBorders>
              <w:top w:val="single" w:sz="4" w:space="0" w:color="auto"/>
              <w:left w:val="single" w:sz="4" w:space="0" w:color="auto"/>
              <w:bottom w:val="single" w:sz="4" w:space="0" w:color="auto"/>
              <w:right w:val="single" w:sz="4" w:space="0" w:color="auto"/>
            </w:tcBorders>
            <w:vAlign w:val="center"/>
          </w:tcPr>
          <w:p w14:paraId="6BD01525" w14:textId="77777777" w:rsidR="009233AD" w:rsidRDefault="002A6E3E">
            <w:pPr>
              <w:adjustRightInd w:val="0"/>
              <w:snapToGrid w:val="0"/>
              <w:spacing w:line="300" w:lineRule="exact"/>
              <w:rPr>
                <w:kern w:val="0"/>
              </w:rPr>
            </w:pPr>
            <w:r>
              <w:t>不执行或未建立制度扣</w:t>
            </w:r>
            <w:r>
              <w:t>1</w:t>
            </w:r>
            <w:r>
              <w:t>分；制度不完善的，每项问题扣</w:t>
            </w:r>
            <w:r>
              <w:t>0.5</w:t>
            </w:r>
            <w:r>
              <w:t>分，上述情况给予</w:t>
            </w:r>
            <w:r>
              <w:t>5</w:t>
            </w:r>
            <w:r>
              <w:t>个工作日的整改时间，整改到位不加扣分，未整改或整改不到位加扣</w:t>
            </w:r>
            <w:r>
              <w:t>1</w:t>
            </w:r>
            <w:r>
              <w:t>分</w:t>
            </w:r>
          </w:p>
        </w:tc>
      </w:tr>
      <w:tr w:rsidR="009233AD" w14:paraId="413B2343" w14:textId="77777777">
        <w:trPr>
          <w:trHeight w:val="20"/>
          <w:jc w:val="center"/>
        </w:trPr>
        <w:tc>
          <w:tcPr>
            <w:tcW w:w="435" w:type="pct"/>
            <w:vMerge w:val="restart"/>
            <w:tcBorders>
              <w:left w:val="single" w:sz="4" w:space="0" w:color="auto"/>
              <w:right w:val="single" w:sz="4" w:space="0" w:color="auto"/>
            </w:tcBorders>
            <w:vAlign w:val="center"/>
          </w:tcPr>
          <w:p w14:paraId="20EFD881" w14:textId="77777777" w:rsidR="009233AD" w:rsidRDefault="002A6E3E">
            <w:pPr>
              <w:adjustRightInd w:val="0"/>
              <w:snapToGrid w:val="0"/>
              <w:spacing w:line="300" w:lineRule="exact"/>
              <w:jc w:val="center"/>
              <w:rPr>
                <w:kern w:val="0"/>
              </w:rPr>
            </w:pPr>
            <w:r>
              <w:rPr>
                <w:kern w:val="0"/>
              </w:rPr>
              <w:t>环卫管理</w:t>
            </w:r>
          </w:p>
          <w:p w14:paraId="2C518583" w14:textId="77777777" w:rsidR="009233AD" w:rsidRDefault="002A6E3E">
            <w:pPr>
              <w:adjustRightInd w:val="0"/>
              <w:snapToGrid w:val="0"/>
              <w:spacing w:line="300" w:lineRule="exact"/>
              <w:jc w:val="center"/>
              <w:rPr>
                <w:kern w:val="0"/>
              </w:rPr>
            </w:pPr>
            <w:r>
              <w:rPr>
                <w:kern w:val="0"/>
              </w:rPr>
              <w:t>（</w:t>
            </w:r>
            <w:r>
              <w:rPr>
                <w:kern w:val="0"/>
              </w:rPr>
              <w:t>78</w:t>
            </w:r>
            <w:r>
              <w:rPr>
                <w:kern w:val="0"/>
              </w:rPr>
              <w:t>分）</w:t>
            </w:r>
          </w:p>
        </w:tc>
        <w:tc>
          <w:tcPr>
            <w:tcW w:w="1125" w:type="pct"/>
            <w:gridSpan w:val="2"/>
            <w:tcBorders>
              <w:left w:val="single" w:sz="4" w:space="0" w:color="auto"/>
              <w:right w:val="single" w:sz="4" w:space="0" w:color="auto"/>
            </w:tcBorders>
            <w:vAlign w:val="center"/>
          </w:tcPr>
          <w:p w14:paraId="4E7BB25A" w14:textId="77777777" w:rsidR="009233AD" w:rsidRDefault="002A6E3E">
            <w:pPr>
              <w:autoSpaceDE w:val="0"/>
              <w:autoSpaceDN w:val="0"/>
              <w:adjustRightInd w:val="0"/>
              <w:snapToGrid w:val="0"/>
              <w:spacing w:line="300" w:lineRule="exact"/>
              <w:jc w:val="center"/>
            </w:pPr>
            <w:r>
              <w:t>目标任务</w:t>
            </w:r>
          </w:p>
          <w:p w14:paraId="7A7616A3" w14:textId="77777777" w:rsidR="009233AD" w:rsidRDefault="002A6E3E">
            <w:pPr>
              <w:autoSpaceDE w:val="0"/>
              <w:autoSpaceDN w:val="0"/>
              <w:adjustRightInd w:val="0"/>
              <w:snapToGrid w:val="0"/>
              <w:spacing w:line="300" w:lineRule="exact"/>
              <w:jc w:val="center"/>
              <w:rPr>
                <w:kern w:val="0"/>
              </w:rPr>
            </w:pPr>
            <w:r>
              <w:t>（</w:t>
            </w:r>
            <w:r>
              <w:t>18</w:t>
            </w:r>
            <w:r>
              <w:t>分）</w:t>
            </w:r>
          </w:p>
        </w:tc>
        <w:tc>
          <w:tcPr>
            <w:tcW w:w="3440" w:type="pct"/>
            <w:gridSpan w:val="2"/>
            <w:tcBorders>
              <w:left w:val="single" w:sz="4" w:space="0" w:color="auto"/>
              <w:right w:val="single" w:sz="4" w:space="0" w:color="auto"/>
            </w:tcBorders>
            <w:vAlign w:val="center"/>
          </w:tcPr>
          <w:p w14:paraId="1F4F534B" w14:textId="77777777" w:rsidR="009233AD" w:rsidRDefault="002A6E3E">
            <w:pPr>
              <w:adjustRightInd w:val="0"/>
              <w:snapToGrid w:val="0"/>
              <w:spacing w:line="300" w:lineRule="exact"/>
            </w:pPr>
            <w:r>
              <w:t>机扫率未达到</w:t>
            </w:r>
            <w:r>
              <w:t>100%</w:t>
            </w:r>
            <w:r>
              <w:t>每低于目标任务指标</w:t>
            </w:r>
            <w:r>
              <w:t>2</w:t>
            </w:r>
            <w:r>
              <w:t>个百分点扣</w:t>
            </w:r>
            <w:r>
              <w:t>1</w:t>
            </w:r>
            <w:r>
              <w:t>分；环卫在岗职工未发放岗位津贴、工龄工资、缴存公积金其中一项，人数占比每达到</w:t>
            </w:r>
            <w:r>
              <w:t>5</w:t>
            </w:r>
            <w:r>
              <w:t>个百分点，扣</w:t>
            </w:r>
            <w:r>
              <w:t>1</w:t>
            </w:r>
            <w:r>
              <w:t>分。一线环卫职工月基础工资低于</w:t>
            </w:r>
            <w:r>
              <w:t>2400</w:t>
            </w:r>
            <w:r>
              <w:t>元扣</w:t>
            </w:r>
            <w:r>
              <w:t>1</w:t>
            </w:r>
            <w:r>
              <w:t>分，绩效工资低于</w:t>
            </w:r>
            <w:r>
              <w:t>300</w:t>
            </w:r>
            <w:r>
              <w:t>元扣</w:t>
            </w:r>
            <w:r>
              <w:t>1</w:t>
            </w:r>
            <w:r>
              <w:t>分。</w:t>
            </w:r>
          </w:p>
        </w:tc>
      </w:tr>
      <w:tr w:rsidR="009233AD" w14:paraId="4CBF06F1" w14:textId="77777777">
        <w:trPr>
          <w:trHeight w:val="20"/>
          <w:jc w:val="center"/>
        </w:trPr>
        <w:tc>
          <w:tcPr>
            <w:tcW w:w="435" w:type="pct"/>
            <w:vMerge/>
            <w:tcBorders>
              <w:left w:val="single" w:sz="4" w:space="0" w:color="auto"/>
              <w:right w:val="single" w:sz="4" w:space="0" w:color="auto"/>
            </w:tcBorders>
            <w:vAlign w:val="center"/>
          </w:tcPr>
          <w:p w14:paraId="14C491F7" w14:textId="77777777" w:rsidR="009233AD" w:rsidRDefault="009233AD">
            <w:pPr>
              <w:adjustRightInd w:val="0"/>
              <w:snapToGrid w:val="0"/>
              <w:spacing w:line="300" w:lineRule="exact"/>
              <w:jc w:val="center"/>
              <w:rPr>
                <w:kern w:val="0"/>
              </w:rPr>
            </w:pPr>
          </w:p>
        </w:tc>
        <w:tc>
          <w:tcPr>
            <w:tcW w:w="1125" w:type="pct"/>
            <w:gridSpan w:val="2"/>
            <w:tcBorders>
              <w:left w:val="single" w:sz="4" w:space="0" w:color="auto"/>
              <w:right w:val="single" w:sz="4" w:space="0" w:color="auto"/>
            </w:tcBorders>
            <w:vAlign w:val="center"/>
          </w:tcPr>
          <w:p w14:paraId="5420754A" w14:textId="77777777" w:rsidR="009233AD" w:rsidRDefault="002A6E3E">
            <w:pPr>
              <w:autoSpaceDE w:val="0"/>
              <w:autoSpaceDN w:val="0"/>
              <w:adjustRightInd w:val="0"/>
              <w:snapToGrid w:val="0"/>
              <w:spacing w:line="300" w:lineRule="exact"/>
              <w:jc w:val="center"/>
            </w:pPr>
            <w:r>
              <w:t>精细管理</w:t>
            </w:r>
          </w:p>
          <w:p w14:paraId="7C407970" w14:textId="77777777" w:rsidR="009233AD" w:rsidRDefault="002A6E3E">
            <w:pPr>
              <w:autoSpaceDE w:val="0"/>
              <w:autoSpaceDN w:val="0"/>
              <w:adjustRightInd w:val="0"/>
              <w:snapToGrid w:val="0"/>
              <w:spacing w:line="300" w:lineRule="exact"/>
              <w:jc w:val="center"/>
              <w:rPr>
                <w:kern w:val="0"/>
              </w:rPr>
            </w:pPr>
            <w:r>
              <w:t>（</w:t>
            </w:r>
            <w:r>
              <w:t>20</w:t>
            </w:r>
            <w:r>
              <w:t>分）</w:t>
            </w:r>
          </w:p>
        </w:tc>
        <w:tc>
          <w:tcPr>
            <w:tcW w:w="3440" w:type="pct"/>
            <w:gridSpan w:val="2"/>
            <w:tcBorders>
              <w:left w:val="single" w:sz="4" w:space="0" w:color="auto"/>
              <w:right w:val="single" w:sz="4" w:space="0" w:color="auto"/>
            </w:tcBorders>
            <w:vAlign w:val="center"/>
          </w:tcPr>
          <w:p w14:paraId="507FAA8F" w14:textId="77777777" w:rsidR="009233AD" w:rsidRDefault="002A6E3E">
            <w:pPr>
              <w:adjustRightInd w:val="0"/>
              <w:snapToGrid w:val="0"/>
              <w:spacing w:line="300" w:lineRule="exact"/>
            </w:pPr>
            <w:r>
              <w:t>未按时序要求推进保洁精细化管理工作（落实方案、经营目标、考核办法、智慧管理、星级服务等）扣</w:t>
            </w:r>
            <w:r>
              <w:t>1</w:t>
            </w:r>
            <w:r>
              <w:t>分，严重滞后扣</w:t>
            </w:r>
            <w:r>
              <w:t>2</w:t>
            </w:r>
            <w:r>
              <w:t>分；未积极组织垃圾收运体系整治，扰民现象突出的中转站整治不到位的，每座扣</w:t>
            </w:r>
            <w:r>
              <w:t>2</w:t>
            </w:r>
            <w:r>
              <w:t>分；生活垃圾密闭化收集运输，发现非密闭收集、运输车辆（车体不密闭），每辆扣</w:t>
            </w:r>
            <w:r>
              <w:t>2</w:t>
            </w:r>
            <w:r>
              <w:t>分；主次干道两侧由乙方摆放的大</w:t>
            </w:r>
            <w:proofErr w:type="gramStart"/>
            <w:r>
              <w:t>垃圾筒未撤除</w:t>
            </w:r>
            <w:proofErr w:type="gramEnd"/>
            <w:r>
              <w:t>每只扣</w:t>
            </w:r>
            <w:r>
              <w:t>1</w:t>
            </w:r>
            <w:r>
              <w:t>分；未按要求推行定期清洗、</w:t>
            </w:r>
            <w:proofErr w:type="gramStart"/>
            <w:r>
              <w:t>水扫作业</w:t>
            </w:r>
            <w:proofErr w:type="gramEnd"/>
            <w:r>
              <w:t>扣</w:t>
            </w:r>
            <w:r>
              <w:t>2</w:t>
            </w:r>
            <w:r>
              <w:t>分；机械化作业车辆向雨水口、河道排放机扫垃圾、污水的，每例扣</w:t>
            </w:r>
            <w:r>
              <w:t>2</w:t>
            </w:r>
            <w:r>
              <w:t>分。</w:t>
            </w:r>
            <w:r>
              <w:t xml:space="preserve"> </w:t>
            </w:r>
          </w:p>
        </w:tc>
      </w:tr>
      <w:tr w:rsidR="009233AD" w14:paraId="67868592" w14:textId="77777777">
        <w:trPr>
          <w:trHeight w:val="20"/>
          <w:jc w:val="center"/>
        </w:trPr>
        <w:tc>
          <w:tcPr>
            <w:tcW w:w="435" w:type="pct"/>
            <w:vMerge/>
            <w:tcBorders>
              <w:left w:val="single" w:sz="4" w:space="0" w:color="auto"/>
              <w:right w:val="single" w:sz="4" w:space="0" w:color="auto"/>
            </w:tcBorders>
            <w:vAlign w:val="center"/>
          </w:tcPr>
          <w:p w14:paraId="577A20F8" w14:textId="77777777" w:rsidR="009233AD" w:rsidRDefault="009233AD">
            <w:pPr>
              <w:adjustRightInd w:val="0"/>
              <w:snapToGrid w:val="0"/>
              <w:spacing w:line="300" w:lineRule="exact"/>
              <w:jc w:val="center"/>
              <w:rPr>
                <w:kern w:val="0"/>
              </w:rPr>
            </w:pPr>
          </w:p>
        </w:tc>
        <w:tc>
          <w:tcPr>
            <w:tcW w:w="1125" w:type="pct"/>
            <w:gridSpan w:val="2"/>
            <w:tcBorders>
              <w:left w:val="single" w:sz="4" w:space="0" w:color="auto"/>
              <w:right w:val="single" w:sz="4" w:space="0" w:color="auto"/>
            </w:tcBorders>
            <w:vAlign w:val="center"/>
          </w:tcPr>
          <w:p w14:paraId="034FA6A2" w14:textId="77777777" w:rsidR="009233AD" w:rsidRDefault="002A6E3E">
            <w:pPr>
              <w:autoSpaceDE w:val="0"/>
              <w:autoSpaceDN w:val="0"/>
              <w:adjustRightInd w:val="0"/>
              <w:snapToGrid w:val="0"/>
              <w:spacing w:line="300" w:lineRule="exact"/>
              <w:jc w:val="center"/>
            </w:pPr>
            <w:r>
              <w:t>市场运作</w:t>
            </w:r>
          </w:p>
          <w:p w14:paraId="21B854D8" w14:textId="77777777" w:rsidR="009233AD" w:rsidRDefault="002A6E3E">
            <w:pPr>
              <w:autoSpaceDE w:val="0"/>
              <w:autoSpaceDN w:val="0"/>
              <w:adjustRightInd w:val="0"/>
              <w:snapToGrid w:val="0"/>
              <w:spacing w:line="300" w:lineRule="exact"/>
              <w:jc w:val="center"/>
              <w:rPr>
                <w:kern w:val="0"/>
              </w:rPr>
            </w:pPr>
            <w:r>
              <w:t>（</w:t>
            </w:r>
            <w:r>
              <w:t>20</w:t>
            </w:r>
            <w:r>
              <w:t>分）</w:t>
            </w:r>
          </w:p>
        </w:tc>
        <w:tc>
          <w:tcPr>
            <w:tcW w:w="3440" w:type="pct"/>
            <w:gridSpan w:val="2"/>
            <w:tcBorders>
              <w:left w:val="single" w:sz="4" w:space="0" w:color="auto"/>
              <w:right w:val="single" w:sz="4" w:space="0" w:color="auto"/>
            </w:tcBorders>
            <w:vAlign w:val="center"/>
          </w:tcPr>
          <w:p w14:paraId="379B9A98" w14:textId="77777777" w:rsidR="009233AD" w:rsidRDefault="002A6E3E">
            <w:pPr>
              <w:adjustRightInd w:val="0"/>
              <w:snapToGrid w:val="0"/>
              <w:spacing w:line="300" w:lineRule="exact"/>
            </w:pPr>
            <w:r>
              <w:t>建立完善区域环卫设施量资料，公厕、中转站、道路、街巷、机扫、洒水、晚保洁设施</w:t>
            </w:r>
            <w:proofErr w:type="gramStart"/>
            <w:r>
              <w:t>量资料</w:t>
            </w:r>
            <w:proofErr w:type="gramEnd"/>
            <w:r>
              <w:t>每缺一项，扣</w:t>
            </w:r>
            <w:r>
              <w:t>0.5</w:t>
            </w:r>
            <w:r>
              <w:t>分，未及时更新完善每例扣</w:t>
            </w:r>
            <w:r>
              <w:t>0.5</w:t>
            </w:r>
            <w:r>
              <w:t>分，未按要求报送扣</w:t>
            </w:r>
            <w:r>
              <w:t>0.5</w:t>
            </w:r>
            <w:r>
              <w:t>分；</w:t>
            </w:r>
            <w:r>
              <w:t xml:space="preserve"> </w:t>
            </w:r>
          </w:p>
        </w:tc>
      </w:tr>
      <w:tr w:rsidR="009233AD" w14:paraId="643C12BB" w14:textId="77777777">
        <w:trPr>
          <w:trHeight w:val="20"/>
          <w:jc w:val="center"/>
        </w:trPr>
        <w:tc>
          <w:tcPr>
            <w:tcW w:w="435" w:type="pct"/>
            <w:vMerge/>
            <w:tcBorders>
              <w:left w:val="single" w:sz="4" w:space="0" w:color="auto"/>
              <w:right w:val="single" w:sz="4" w:space="0" w:color="auto"/>
            </w:tcBorders>
            <w:vAlign w:val="center"/>
          </w:tcPr>
          <w:p w14:paraId="2EBF0F67" w14:textId="77777777" w:rsidR="009233AD" w:rsidRDefault="009233AD">
            <w:pPr>
              <w:adjustRightInd w:val="0"/>
              <w:snapToGrid w:val="0"/>
              <w:spacing w:line="300" w:lineRule="exact"/>
              <w:jc w:val="center"/>
              <w:rPr>
                <w:kern w:val="0"/>
              </w:rPr>
            </w:pPr>
          </w:p>
        </w:tc>
        <w:tc>
          <w:tcPr>
            <w:tcW w:w="1125" w:type="pct"/>
            <w:gridSpan w:val="2"/>
            <w:tcBorders>
              <w:left w:val="single" w:sz="4" w:space="0" w:color="auto"/>
              <w:right w:val="single" w:sz="4" w:space="0" w:color="auto"/>
            </w:tcBorders>
            <w:vAlign w:val="center"/>
          </w:tcPr>
          <w:p w14:paraId="72BEA254" w14:textId="77777777" w:rsidR="009233AD" w:rsidRDefault="002A6E3E">
            <w:pPr>
              <w:autoSpaceDE w:val="0"/>
              <w:autoSpaceDN w:val="0"/>
              <w:adjustRightInd w:val="0"/>
              <w:snapToGrid w:val="0"/>
              <w:spacing w:line="300" w:lineRule="exact"/>
              <w:jc w:val="center"/>
            </w:pPr>
            <w:r>
              <w:t>环卫管理</w:t>
            </w:r>
          </w:p>
          <w:p w14:paraId="16666E66" w14:textId="77777777" w:rsidR="009233AD" w:rsidRDefault="002A6E3E">
            <w:pPr>
              <w:autoSpaceDE w:val="0"/>
              <w:autoSpaceDN w:val="0"/>
              <w:adjustRightInd w:val="0"/>
              <w:snapToGrid w:val="0"/>
              <w:spacing w:line="300" w:lineRule="exact"/>
              <w:jc w:val="center"/>
              <w:rPr>
                <w:kern w:val="0"/>
              </w:rPr>
            </w:pPr>
            <w:r>
              <w:t>（</w:t>
            </w:r>
            <w:r>
              <w:t>20</w:t>
            </w:r>
            <w:r>
              <w:t>分）</w:t>
            </w:r>
          </w:p>
        </w:tc>
        <w:tc>
          <w:tcPr>
            <w:tcW w:w="3440" w:type="pct"/>
            <w:gridSpan w:val="2"/>
            <w:tcBorders>
              <w:left w:val="single" w:sz="4" w:space="0" w:color="auto"/>
              <w:right w:val="single" w:sz="4" w:space="0" w:color="auto"/>
            </w:tcBorders>
            <w:vAlign w:val="center"/>
          </w:tcPr>
          <w:p w14:paraId="72A5F886" w14:textId="77777777" w:rsidR="009233AD" w:rsidRDefault="002A6E3E">
            <w:pPr>
              <w:adjustRightInd w:val="0"/>
              <w:snapToGrid w:val="0"/>
              <w:spacing w:line="300" w:lineRule="exact"/>
            </w:pPr>
            <w:r>
              <w:t>项目公司建立健全各项管理制度（车辆管理、安全教育、考勤、业务培训、检查考核、晚间沿街收集、劳动防护、宣传报道、信息报送、投诉举报处理等），制度不健全每例扣</w:t>
            </w:r>
            <w:r>
              <w:t>0.5</w:t>
            </w:r>
            <w:r>
              <w:t>分；未规范用工（所有人员签订劳动合同，办理社会基本保险）扣</w:t>
            </w:r>
            <w:r>
              <w:t>2</w:t>
            </w:r>
            <w:r>
              <w:t>分；未按时组织业务培训、职工技能培训（每季</w:t>
            </w:r>
            <w:r>
              <w:t>1</w:t>
            </w:r>
            <w:r>
              <w:t>次）扣</w:t>
            </w:r>
            <w:r>
              <w:t>0.5</w:t>
            </w:r>
            <w:r>
              <w:t>分，无安全教育（每季</w:t>
            </w:r>
            <w:r>
              <w:t>1</w:t>
            </w:r>
            <w:r>
              <w:t>次）扣</w:t>
            </w:r>
            <w:r>
              <w:t>0.5</w:t>
            </w:r>
            <w:r>
              <w:t>分；发生事故（交通、安全、伤亡、生产事故）</w:t>
            </w:r>
            <w:r>
              <w:t>2</w:t>
            </w:r>
            <w:r>
              <w:t>小时内未上报扣</w:t>
            </w:r>
            <w:r>
              <w:t>0.5</w:t>
            </w:r>
            <w:r>
              <w:t>分，</w:t>
            </w:r>
            <w:r>
              <w:t>4</w:t>
            </w:r>
            <w:r>
              <w:t>小时内未上报扣</w:t>
            </w:r>
            <w:r>
              <w:t>1</w:t>
            </w:r>
            <w:r>
              <w:t>分，</w:t>
            </w:r>
            <w:r>
              <w:t>24</w:t>
            </w:r>
            <w:r>
              <w:t>小时内未上报扣</w:t>
            </w:r>
            <w:r>
              <w:t>2</w:t>
            </w:r>
            <w:r>
              <w:t>分；非特殊情况下区域内出现保洁人员大面积停扫、垃圾滞运</w:t>
            </w:r>
            <w:r>
              <w:t>12</w:t>
            </w:r>
            <w:r>
              <w:t>小时以上，扣</w:t>
            </w:r>
            <w:r>
              <w:t>1</w:t>
            </w:r>
            <w:r>
              <w:t>分，</w:t>
            </w:r>
            <w:r>
              <w:t>24</w:t>
            </w:r>
            <w:r>
              <w:t>小时以上，扣</w:t>
            </w:r>
            <w:r>
              <w:t>2</w:t>
            </w:r>
            <w:r>
              <w:t>分，</w:t>
            </w:r>
            <w:r>
              <w:t>2</w:t>
            </w:r>
            <w:r>
              <w:t>日以上，扣</w:t>
            </w:r>
            <w:r>
              <w:t>4</w:t>
            </w:r>
            <w:r>
              <w:t>分；</w:t>
            </w:r>
            <w:r>
              <w:t xml:space="preserve"> </w:t>
            </w:r>
          </w:p>
        </w:tc>
      </w:tr>
      <w:tr w:rsidR="009233AD" w14:paraId="0FB03AA2" w14:textId="77777777">
        <w:trPr>
          <w:trHeight w:val="20"/>
          <w:jc w:val="center"/>
        </w:trPr>
        <w:tc>
          <w:tcPr>
            <w:tcW w:w="435" w:type="pct"/>
            <w:tcBorders>
              <w:left w:val="single" w:sz="4" w:space="0" w:color="auto"/>
              <w:right w:val="single" w:sz="4" w:space="0" w:color="auto"/>
            </w:tcBorders>
            <w:vAlign w:val="center"/>
          </w:tcPr>
          <w:p w14:paraId="6FA7790E" w14:textId="77777777" w:rsidR="009233AD" w:rsidRDefault="002A6E3E">
            <w:pPr>
              <w:adjustRightInd w:val="0"/>
              <w:snapToGrid w:val="0"/>
              <w:spacing w:line="300" w:lineRule="exact"/>
              <w:jc w:val="center"/>
              <w:rPr>
                <w:kern w:val="0"/>
              </w:rPr>
            </w:pPr>
            <w:r>
              <w:rPr>
                <w:kern w:val="0"/>
              </w:rPr>
              <w:lastRenderedPageBreak/>
              <w:t>应急管理</w:t>
            </w:r>
          </w:p>
          <w:p w14:paraId="06DC0839" w14:textId="77777777" w:rsidR="009233AD" w:rsidRDefault="002A6E3E">
            <w:pPr>
              <w:adjustRightInd w:val="0"/>
              <w:snapToGrid w:val="0"/>
              <w:spacing w:line="300" w:lineRule="exact"/>
              <w:jc w:val="center"/>
              <w:rPr>
                <w:kern w:val="0"/>
              </w:rPr>
            </w:pPr>
            <w:r>
              <w:rPr>
                <w:kern w:val="0"/>
              </w:rPr>
              <w:t>（</w:t>
            </w:r>
            <w:r>
              <w:rPr>
                <w:kern w:val="0"/>
              </w:rPr>
              <w:t>5</w:t>
            </w:r>
            <w:r>
              <w:rPr>
                <w:kern w:val="0"/>
              </w:rPr>
              <w:t>分）</w:t>
            </w:r>
          </w:p>
        </w:tc>
        <w:tc>
          <w:tcPr>
            <w:tcW w:w="1125" w:type="pct"/>
            <w:gridSpan w:val="2"/>
            <w:tcBorders>
              <w:left w:val="single" w:sz="4" w:space="0" w:color="auto"/>
              <w:right w:val="single" w:sz="4" w:space="0" w:color="auto"/>
            </w:tcBorders>
            <w:vAlign w:val="center"/>
          </w:tcPr>
          <w:p w14:paraId="4234292E" w14:textId="77777777" w:rsidR="009233AD" w:rsidRDefault="002A6E3E">
            <w:pPr>
              <w:autoSpaceDE w:val="0"/>
              <w:autoSpaceDN w:val="0"/>
              <w:adjustRightInd w:val="0"/>
              <w:snapToGrid w:val="0"/>
              <w:spacing w:line="300" w:lineRule="exact"/>
              <w:jc w:val="center"/>
              <w:rPr>
                <w:kern w:val="0"/>
              </w:rPr>
            </w:pPr>
            <w:r>
              <w:rPr>
                <w:kern w:val="0"/>
              </w:rPr>
              <w:t>建立应急预案</w:t>
            </w:r>
          </w:p>
          <w:p w14:paraId="661CA592" w14:textId="77777777" w:rsidR="009233AD" w:rsidRDefault="002A6E3E">
            <w:pPr>
              <w:autoSpaceDE w:val="0"/>
              <w:autoSpaceDN w:val="0"/>
              <w:adjustRightInd w:val="0"/>
              <w:snapToGrid w:val="0"/>
              <w:spacing w:line="300" w:lineRule="exact"/>
              <w:jc w:val="center"/>
              <w:rPr>
                <w:kern w:val="0"/>
              </w:rPr>
            </w:pPr>
            <w:r>
              <w:rPr>
                <w:kern w:val="0"/>
              </w:rPr>
              <w:t>（</w:t>
            </w:r>
            <w:r>
              <w:rPr>
                <w:kern w:val="0"/>
              </w:rPr>
              <w:t>5</w:t>
            </w:r>
            <w:r>
              <w:rPr>
                <w:kern w:val="0"/>
              </w:rPr>
              <w:t>分）</w:t>
            </w:r>
          </w:p>
        </w:tc>
        <w:tc>
          <w:tcPr>
            <w:tcW w:w="3440" w:type="pct"/>
            <w:gridSpan w:val="2"/>
            <w:tcBorders>
              <w:left w:val="single" w:sz="4" w:space="0" w:color="auto"/>
              <w:right w:val="single" w:sz="4" w:space="0" w:color="auto"/>
            </w:tcBorders>
            <w:vAlign w:val="center"/>
          </w:tcPr>
          <w:p w14:paraId="7408C666" w14:textId="77777777" w:rsidR="009233AD" w:rsidRDefault="002A6E3E">
            <w:pPr>
              <w:adjustRightInd w:val="0"/>
              <w:snapToGrid w:val="0"/>
              <w:spacing w:line="300" w:lineRule="exact"/>
            </w:pPr>
            <w:r>
              <w:t>建立突发性污染、车辆事故、恶劣天气、重大活动等方面应急预案，缺少应急预案扣</w:t>
            </w:r>
            <w:r>
              <w:t>5</w:t>
            </w:r>
            <w:r>
              <w:t>分。</w:t>
            </w:r>
          </w:p>
        </w:tc>
      </w:tr>
      <w:tr w:rsidR="009233AD" w14:paraId="33762BAE" w14:textId="77777777">
        <w:trPr>
          <w:trHeight w:val="20"/>
          <w:jc w:val="center"/>
        </w:trPr>
        <w:tc>
          <w:tcPr>
            <w:tcW w:w="435" w:type="pct"/>
            <w:tcBorders>
              <w:left w:val="single" w:sz="4" w:space="0" w:color="auto"/>
              <w:right w:val="single" w:sz="4" w:space="0" w:color="auto"/>
            </w:tcBorders>
            <w:vAlign w:val="center"/>
          </w:tcPr>
          <w:p w14:paraId="76C60AD3" w14:textId="77777777" w:rsidR="009233AD" w:rsidRDefault="002A6E3E">
            <w:pPr>
              <w:adjustRightInd w:val="0"/>
              <w:snapToGrid w:val="0"/>
              <w:rPr>
                <w:kern w:val="0"/>
              </w:rPr>
            </w:pPr>
            <w:r>
              <w:rPr>
                <w:rFonts w:hint="eastAsia"/>
                <w:kern w:val="0"/>
              </w:rPr>
              <w:t>群众满意度</w:t>
            </w:r>
          </w:p>
          <w:p w14:paraId="269A46C7" w14:textId="77777777" w:rsidR="009233AD" w:rsidRDefault="002A6E3E">
            <w:pPr>
              <w:adjustRightInd w:val="0"/>
              <w:snapToGrid w:val="0"/>
              <w:spacing w:line="300" w:lineRule="exact"/>
              <w:jc w:val="center"/>
              <w:rPr>
                <w:kern w:val="0"/>
              </w:rPr>
            </w:pPr>
            <w:r>
              <w:rPr>
                <w:rFonts w:hint="eastAsia"/>
                <w:kern w:val="0"/>
              </w:rPr>
              <w:t>（</w:t>
            </w:r>
            <w:r>
              <w:rPr>
                <w:kern w:val="0"/>
              </w:rPr>
              <w:t>2</w:t>
            </w:r>
            <w:r>
              <w:rPr>
                <w:rFonts w:hint="eastAsia"/>
                <w:kern w:val="0"/>
              </w:rPr>
              <w:t>分）</w:t>
            </w:r>
          </w:p>
        </w:tc>
        <w:tc>
          <w:tcPr>
            <w:tcW w:w="1125" w:type="pct"/>
            <w:gridSpan w:val="2"/>
            <w:tcBorders>
              <w:left w:val="single" w:sz="4" w:space="0" w:color="auto"/>
              <w:right w:val="single" w:sz="4" w:space="0" w:color="auto"/>
            </w:tcBorders>
            <w:vAlign w:val="center"/>
          </w:tcPr>
          <w:p w14:paraId="0799F92B" w14:textId="77777777" w:rsidR="009233AD" w:rsidRDefault="002A6E3E">
            <w:pPr>
              <w:autoSpaceDE w:val="0"/>
              <w:autoSpaceDN w:val="0"/>
              <w:adjustRightInd w:val="0"/>
              <w:snapToGrid w:val="0"/>
              <w:spacing w:line="300" w:lineRule="exact"/>
              <w:jc w:val="center"/>
              <w:rPr>
                <w:kern w:val="0"/>
              </w:rPr>
            </w:pPr>
            <w:r>
              <w:rPr>
                <w:rFonts w:hint="eastAsia"/>
                <w:kern w:val="0"/>
              </w:rPr>
              <w:t>群众满意度</w:t>
            </w:r>
          </w:p>
        </w:tc>
        <w:tc>
          <w:tcPr>
            <w:tcW w:w="3440" w:type="pct"/>
            <w:gridSpan w:val="2"/>
            <w:tcBorders>
              <w:left w:val="single" w:sz="4" w:space="0" w:color="auto"/>
              <w:right w:val="single" w:sz="4" w:space="0" w:color="auto"/>
            </w:tcBorders>
            <w:vAlign w:val="center"/>
          </w:tcPr>
          <w:p w14:paraId="38F894ED" w14:textId="77777777" w:rsidR="009233AD" w:rsidRDefault="002A6E3E">
            <w:pPr>
              <w:adjustRightInd w:val="0"/>
              <w:snapToGrid w:val="0"/>
              <w:spacing w:line="300" w:lineRule="exact"/>
            </w:pPr>
            <w:r>
              <w:rPr>
                <w:rFonts w:hint="eastAsia"/>
              </w:rPr>
              <w:t>根据满意度调查，群众满意度低于</w:t>
            </w:r>
            <w:r>
              <w:rPr>
                <w:rFonts w:hint="eastAsia"/>
              </w:rPr>
              <w:t>7</w:t>
            </w:r>
            <w:r>
              <w:t>0</w:t>
            </w:r>
            <w:r>
              <w:rPr>
                <w:rFonts w:hint="eastAsia"/>
              </w:rPr>
              <w:t>分，扣</w:t>
            </w:r>
            <w:r>
              <w:rPr>
                <w:rFonts w:hint="eastAsia"/>
              </w:rPr>
              <w:t>2</w:t>
            </w:r>
            <w:r>
              <w:rPr>
                <w:rFonts w:hint="eastAsia"/>
              </w:rPr>
              <w:t>分</w:t>
            </w:r>
          </w:p>
        </w:tc>
      </w:tr>
    </w:tbl>
    <w:p w14:paraId="5776750C" w14:textId="77777777" w:rsidR="009233AD" w:rsidRDefault="009233AD">
      <w:pPr>
        <w:snapToGrid w:val="0"/>
        <w:spacing w:line="440" w:lineRule="exact"/>
        <w:ind w:firstLineChars="200" w:firstLine="422"/>
        <w:rPr>
          <w:b/>
          <w:bCs/>
          <w:kern w:val="0"/>
        </w:rPr>
      </w:pPr>
    </w:p>
    <w:p w14:paraId="76752818" w14:textId="77777777" w:rsidR="009233AD" w:rsidRDefault="002A6E3E">
      <w:pPr>
        <w:snapToGrid w:val="0"/>
        <w:spacing w:line="300" w:lineRule="exact"/>
        <w:ind w:firstLineChars="200" w:firstLine="420"/>
        <w:jc w:val="center"/>
      </w:pPr>
      <w:r>
        <w:t>表</w:t>
      </w:r>
      <w:r>
        <w:t xml:space="preserve">14-3  </w:t>
      </w:r>
      <w:r>
        <w:t>上级单位考核指标</w:t>
      </w:r>
    </w:p>
    <w:tbl>
      <w:tblPr>
        <w:tblW w:w="1388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
        <w:gridCol w:w="711"/>
        <w:gridCol w:w="12465"/>
      </w:tblGrid>
      <w:tr w:rsidR="009233AD" w14:paraId="6CB5C08B" w14:textId="77777777">
        <w:trPr>
          <w:tblHeader/>
        </w:trPr>
        <w:tc>
          <w:tcPr>
            <w:tcW w:w="711" w:type="dxa"/>
            <w:shd w:val="clear" w:color="auto" w:fill="auto"/>
            <w:vAlign w:val="center"/>
          </w:tcPr>
          <w:p w14:paraId="07901FA7" w14:textId="77777777" w:rsidR="009233AD" w:rsidRDefault="002A6E3E">
            <w:pPr>
              <w:spacing w:line="300" w:lineRule="exact"/>
              <w:jc w:val="center"/>
            </w:pPr>
            <w:r>
              <w:t>一级指标</w:t>
            </w:r>
          </w:p>
        </w:tc>
        <w:tc>
          <w:tcPr>
            <w:tcW w:w="711" w:type="dxa"/>
            <w:shd w:val="clear" w:color="auto" w:fill="auto"/>
            <w:vAlign w:val="center"/>
          </w:tcPr>
          <w:p w14:paraId="3F1AF1C1" w14:textId="77777777" w:rsidR="009233AD" w:rsidRDefault="002A6E3E">
            <w:pPr>
              <w:spacing w:line="300" w:lineRule="exact"/>
              <w:jc w:val="center"/>
            </w:pPr>
            <w:r>
              <w:t>二级指标</w:t>
            </w:r>
          </w:p>
        </w:tc>
        <w:tc>
          <w:tcPr>
            <w:tcW w:w="12465" w:type="dxa"/>
            <w:shd w:val="clear" w:color="auto" w:fill="auto"/>
            <w:vAlign w:val="center"/>
          </w:tcPr>
          <w:p w14:paraId="07B959C6" w14:textId="77777777" w:rsidR="009233AD" w:rsidRDefault="002A6E3E">
            <w:pPr>
              <w:spacing w:line="300" w:lineRule="exact"/>
              <w:jc w:val="center"/>
            </w:pPr>
            <w:r>
              <w:t>三级指标</w:t>
            </w:r>
          </w:p>
        </w:tc>
      </w:tr>
      <w:tr w:rsidR="009233AD" w14:paraId="694FBF6C" w14:textId="77777777">
        <w:tc>
          <w:tcPr>
            <w:tcW w:w="711" w:type="dxa"/>
            <w:vMerge w:val="restart"/>
            <w:shd w:val="clear" w:color="auto" w:fill="auto"/>
            <w:vAlign w:val="center"/>
          </w:tcPr>
          <w:p w14:paraId="13A87681" w14:textId="77777777" w:rsidR="009233AD" w:rsidRDefault="002A6E3E">
            <w:pPr>
              <w:spacing w:line="300" w:lineRule="exact"/>
              <w:jc w:val="center"/>
            </w:pPr>
            <w:r>
              <w:t>道路机械清扫保洁</w:t>
            </w:r>
          </w:p>
        </w:tc>
        <w:tc>
          <w:tcPr>
            <w:tcW w:w="711" w:type="dxa"/>
            <w:shd w:val="clear" w:color="auto" w:fill="auto"/>
            <w:vAlign w:val="center"/>
          </w:tcPr>
          <w:p w14:paraId="40D6FCD1" w14:textId="77777777" w:rsidR="009233AD" w:rsidRDefault="002A6E3E">
            <w:pPr>
              <w:spacing w:line="300" w:lineRule="exact"/>
              <w:jc w:val="center"/>
            </w:pPr>
            <w:r>
              <w:t>作业</w:t>
            </w:r>
          </w:p>
          <w:p w14:paraId="12ADC27C" w14:textId="77777777" w:rsidR="009233AD" w:rsidRDefault="002A6E3E">
            <w:pPr>
              <w:spacing w:line="300" w:lineRule="exact"/>
              <w:jc w:val="center"/>
            </w:pPr>
            <w:r>
              <w:t>质量</w:t>
            </w:r>
          </w:p>
        </w:tc>
        <w:tc>
          <w:tcPr>
            <w:tcW w:w="12465" w:type="dxa"/>
            <w:shd w:val="clear" w:color="auto" w:fill="auto"/>
            <w:vAlign w:val="center"/>
          </w:tcPr>
          <w:p w14:paraId="2F0AB962" w14:textId="77777777" w:rsidR="009233AD" w:rsidRDefault="002A6E3E">
            <w:pPr>
              <w:spacing w:line="300" w:lineRule="exact"/>
              <w:jc w:val="left"/>
            </w:pPr>
            <w:r>
              <w:t>1</w:t>
            </w:r>
            <w:r>
              <w:t>、路面、路牙、</w:t>
            </w:r>
            <w:proofErr w:type="gramStart"/>
            <w:r>
              <w:t>隔离桩下有</w:t>
            </w:r>
            <w:proofErr w:type="gramEnd"/>
            <w:r>
              <w:t>积灰</w:t>
            </w:r>
            <w:r>
              <w:t xml:space="preserve"> 1 </w:t>
            </w:r>
            <w:r>
              <w:t>㎡以下扣</w:t>
            </w:r>
            <w:r>
              <w:t xml:space="preserve"> 1 </w:t>
            </w:r>
            <w:r>
              <w:t>分，</w:t>
            </w:r>
            <w:r>
              <w:t xml:space="preserve">1 </w:t>
            </w:r>
            <w:r>
              <w:t>㎡以上扣</w:t>
            </w:r>
            <w:r>
              <w:t xml:space="preserve"> 2 </w:t>
            </w:r>
            <w:r>
              <w:t>分；路面有污迹</w:t>
            </w:r>
            <w:r>
              <w:t xml:space="preserve"> 1 </w:t>
            </w:r>
            <w:r>
              <w:t>㎡以上扣</w:t>
            </w:r>
            <w:r>
              <w:t xml:space="preserve"> 1 </w:t>
            </w:r>
            <w:r>
              <w:t>分，</w:t>
            </w:r>
            <w:r>
              <w:t xml:space="preserve">2 </w:t>
            </w:r>
            <w:r>
              <w:t>㎡以上扣</w:t>
            </w:r>
            <w:r>
              <w:t xml:space="preserve"> 2 </w:t>
            </w:r>
            <w:r>
              <w:t>分；高架桥、快速通道、快车道有陈旧性积灰，</w:t>
            </w:r>
            <w:r>
              <w:t xml:space="preserve">10m </w:t>
            </w:r>
            <w:r>
              <w:t>以内扣</w:t>
            </w:r>
            <w:r>
              <w:t xml:space="preserve"> 2 </w:t>
            </w:r>
            <w:r>
              <w:t>分，</w:t>
            </w:r>
            <w:r>
              <w:t xml:space="preserve">10m </w:t>
            </w:r>
            <w:r>
              <w:t>以上扣</w:t>
            </w:r>
            <w:r>
              <w:t xml:space="preserve"> 4 </w:t>
            </w:r>
            <w:r>
              <w:t>分，有其它杂物</w:t>
            </w:r>
            <w:r>
              <w:t xml:space="preserve"> 3 </w:t>
            </w:r>
            <w:r>
              <w:t>片（</w:t>
            </w:r>
            <w:proofErr w:type="gramStart"/>
            <w:r>
              <w:t>个</w:t>
            </w:r>
            <w:proofErr w:type="gramEnd"/>
            <w:r>
              <w:t>）以上扣</w:t>
            </w:r>
            <w:r>
              <w:t xml:space="preserve"> 1 </w:t>
            </w:r>
            <w:r>
              <w:t>分，每多三片（</w:t>
            </w:r>
            <w:proofErr w:type="gramStart"/>
            <w:r>
              <w:t>个</w:t>
            </w:r>
            <w:proofErr w:type="gramEnd"/>
            <w:r>
              <w:t>）加扣</w:t>
            </w:r>
            <w:r>
              <w:t xml:space="preserve"> 1 </w:t>
            </w:r>
            <w:r>
              <w:t>分；</w:t>
            </w:r>
          </w:p>
          <w:p w14:paraId="4976B021" w14:textId="77777777" w:rsidR="009233AD" w:rsidRDefault="002A6E3E">
            <w:pPr>
              <w:spacing w:line="300" w:lineRule="exact"/>
              <w:jc w:val="left"/>
            </w:pPr>
            <w:r>
              <w:t>2</w:t>
            </w:r>
            <w:r>
              <w:t>、作业不规范，未做到全覆盖的，缺扫、漏扫（含清扫道次与路牙、隔离栏数目不符）每条道路扣</w:t>
            </w:r>
            <w:r>
              <w:t xml:space="preserve"> 0.5 </w:t>
            </w:r>
            <w:r>
              <w:t>分，整条道路未作业扣</w:t>
            </w:r>
            <w:r>
              <w:t xml:space="preserve"> 1 </w:t>
            </w:r>
            <w:r>
              <w:t>分；洒水按快车道车道数量进行作业覆盖，其中雾状洒水（指多功能车后喷</w:t>
            </w:r>
            <w:r>
              <w:t xml:space="preserve"> 8 </w:t>
            </w:r>
            <w:r>
              <w:t>个头以上的），双向各</w:t>
            </w:r>
            <w:r>
              <w:t xml:space="preserve"> 4 </w:t>
            </w:r>
            <w:r>
              <w:t>车道以上、中间有绿岛或隔离栏的，每次洒水至少洒</w:t>
            </w:r>
            <w:r>
              <w:t xml:space="preserve"> 4 </w:t>
            </w:r>
            <w:r>
              <w:t>趟单程；双向共</w:t>
            </w:r>
            <w:r>
              <w:t xml:space="preserve"> 8 </w:t>
            </w:r>
            <w:r>
              <w:t>车道以上、中间没有绿岛或隔离栏，每次洒水至少洒</w:t>
            </w:r>
            <w:r>
              <w:t xml:space="preserve"> 3 </w:t>
            </w:r>
            <w:r>
              <w:t>趟单程；蘑菇状洒水（洒水车），路中间有绿岛或隔离栏的，每次洒水至少洒</w:t>
            </w:r>
            <w:r>
              <w:t xml:space="preserve"> 2 </w:t>
            </w:r>
            <w:r>
              <w:t>趟单程；双向共</w:t>
            </w:r>
            <w:r>
              <w:t xml:space="preserve"> 6 </w:t>
            </w:r>
            <w:r>
              <w:t>车道以上、中间没有绿岛或隔离栏，每次洒水至少洒</w:t>
            </w:r>
            <w:r>
              <w:t xml:space="preserve"> 2 </w:t>
            </w:r>
            <w:r>
              <w:t>趟单程；缺、漏洒每条道路扣</w:t>
            </w:r>
            <w:r>
              <w:t xml:space="preserve"> 0.5 </w:t>
            </w:r>
            <w:r>
              <w:t>分，整条道路未作业扣</w:t>
            </w:r>
            <w:r>
              <w:t xml:space="preserve"> 1 </w:t>
            </w:r>
            <w:r>
              <w:t>分；</w:t>
            </w:r>
          </w:p>
        </w:tc>
      </w:tr>
      <w:tr w:rsidR="009233AD" w14:paraId="79CCBAEA" w14:textId="77777777">
        <w:tc>
          <w:tcPr>
            <w:tcW w:w="711" w:type="dxa"/>
            <w:vMerge/>
            <w:shd w:val="clear" w:color="auto" w:fill="auto"/>
            <w:vAlign w:val="center"/>
          </w:tcPr>
          <w:p w14:paraId="336F7F7B" w14:textId="77777777" w:rsidR="009233AD" w:rsidRDefault="009233AD">
            <w:pPr>
              <w:spacing w:line="300" w:lineRule="exact"/>
              <w:jc w:val="center"/>
            </w:pPr>
          </w:p>
        </w:tc>
        <w:tc>
          <w:tcPr>
            <w:tcW w:w="711" w:type="dxa"/>
            <w:shd w:val="clear" w:color="auto" w:fill="auto"/>
            <w:vAlign w:val="center"/>
          </w:tcPr>
          <w:p w14:paraId="577A6514" w14:textId="77777777" w:rsidR="009233AD" w:rsidRDefault="002A6E3E">
            <w:pPr>
              <w:spacing w:line="300" w:lineRule="exact"/>
              <w:jc w:val="center"/>
            </w:pPr>
            <w:r>
              <w:t>作业</w:t>
            </w:r>
          </w:p>
          <w:p w14:paraId="0D84907A" w14:textId="77777777" w:rsidR="009233AD" w:rsidRDefault="002A6E3E">
            <w:pPr>
              <w:spacing w:line="300" w:lineRule="exact"/>
              <w:jc w:val="center"/>
            </w:pPr>
            <w:r>
              <w:t>规定</w:t>
            </w:r>
          </w:p>
        </w:tc>
        <w:tc>
          <w:tcPr>
            <w:tcW w:w="12465" w:type="dxa"/>
            <w:shd w:val="clear" w:color="auto" w:fill="auto"/>
            <w:vAlign w:val="center"/>
          </w:tcPr>
          <w:p w14:paraId="31A7547D" w14:textId="77777777" w:rsidR="009233AD" w:rsidRDefault="002A6E3E">
            <w:pPr>
              <w:spacing w:line="300" w:lineRule="exact"/>
              <w:jc w:val="left"/>
            </w:pPr>
            <w:r>
              <w:t>3</w:t>
            </w:r>
            <w:r>
              <w:t>、未按时作业，延迟</w:t>
            </w:r>
            <w:r>
              <w:t xml:space="preserve"> 10 </w:t>
            </w:r>
            <w:r>
              <w:t>分钟出车扣</w:t>
            </w:r>
            <w:r>
              <w:t xml:space="preserve"> 0.5 </w:t>
            </w:r>
            <w:r>
              <w:t>分，延迟</w:t>
            </w:r>
            <w:r>
              <w:t xml:space="preserve"> 20 </w:t>
            </w:r>
            <w:proofErr w:type="gramStart"/>
            <w:r>
              <w:t>分钟以上</w:t>
            </w:r>
            <w:proofErr w:type="gramEnd"/>
            <w:r>
              <w:t>出车扣</w:t>
            </w:r>
            <w:r>
              <w:t xml:space="preserve"> 1 </w:t>
            </w:r>
            <w:r>
              <w:t>分；作业时间调整未报市局同意的扣</w:t>
            </w:r>
            <w:r>
              <w:t xml:space="preserve"> 0.5 </w:t>
            </w:r>
            <w:r>
              <w:t>分；交通高峰期间下达机械化作业任务的（渣土、油污等应急清除任务除外），扣</w:t>
            </w:r>
            <w:r>
              <w:t xml:space="preserve"> 1 </w:t>
            </w:r>
            <w:r>
              <w:t>分；未按任务</w:t>
            </w:r>
            <w:proofErr w:type="gramStart"/>
            <w:r>
              <w:t>单时间</w:t>
            </w:r>
            <w:proofErr w:type="gramEnd"/>
            <w:r>
              <w:t>出车，延迟</w:t>
            </w:r>
            <w:r>
              <w:t xml:space="preserve"> 10 </w:t>
            </w:r>
            <w:r>
              <w:t>分钟出车扣</w:t>
            </w:r>
            <w:r>
              <w:t xml:space="preserve"> 0.5 </w:t>
            </w:r>
            <w:r>
              <w:t>分，延迟</w:t>
            </w:r>
            <w:r>
              <w:t xml:space="preserve"> 20 </w:t>
            </w:r>
            <w:proofErr w:type="gramStart"/>
            <w:r>
              <w:t>分钟以上</w:t>
            </w:r>
            <w:proofErr w:type="gramEnd"/>
            <w:r>
              <w:t>出车扣</w:t>
            </w:r>
            <w:r>
              <w:t xml:space="preserve"> 1 </w:t>
            </w:r>
            <w:r>
              <w:t>分；作业过程中加水时间超过</w:t>
            </w:r>
            <w:r>
              <w:t xml:space="preserve"> 30 </w:t>
            </w:r>
            <w:r>
              <w:t>分钟扣</w:t>
            </w:r>
            <w:r>
              <w:t xml:space="preserve"> 0.5 </w:t>
            </w:r>
            <w:r>
              <w:t>分，排污时间超过</w:t>
            </w:r>
            <w:r>
              <w:t xml:space="preserve"> 15 </w:t>
            </w:r>
            <w:r>
              <w:t>分钟扣</w:t>
            </w:r>
            <w:r>
              <w:t xml:space="preserve"> 0.5 </w:t>
            </w:r>
            <w:r>
              <w:t>分；</w:t>
            </w:r>
          </w:p>
          <w:p w14:paraId="7B6113C7" w14:textId="77777777" w:rsidR="009233AD" w:rsidRDefault="002A6E3E">
            <w:pPr>
              <w:spacing w:line="300" w:lineRule="exact"/>
              <w:jc w:val="left"/>
            </w:pPr>
            <w:r>
              <w:t>4</w:t>
            </w:r>
            <w:r>
              <w:t>、作业超速（湿扫、洗扫：</w:t>
            </w:r>
            <w:r>
              <w:t>5km/h</w:t>
            </w:r>
            <w:r>
              <w:t>；冲洗：</w:t>
            </w:r>
            <w:r>
              <w:t>8km/h</w:t>
            </w:r>
            <w:r>
              <w:t>；洒水：洗扫车雾状洒水</w:t>
            </w:r>
            <w:r>
              <w:t xml:space="preserve"> 8km/h</w:t>
            </w:r>
            <w:r>
              <w:t>、洒水车蘑菇洒水</w:t>
            </w:r>
            <w:r>
              <w:t xml:space="preserve"> 15km/h</w:t>
            </w:r>
            <w:r>
              <w:t>、清洗车蘑菇洒水</w:t>
            </w:r>
            <w:r>
              <w:t xml:space="preserve"> 15km/h</w:t>
            </w:r>
            <w:r>
              <w:t>；清洗：</w:t>
            </w:r>
            <w:r>
              <w:t>8km/h</w:t>
            </w:r>
            <w:r>
              <w:t>；保洁：</w:t>
            </w:r>
            <w:r>
              <w:t>15km/h</w:t>
            </w:r>
            <w:r>
              <w:t>）</w:t>
            </w:r>
            <w:r>
              <w:t>20%</w:t>
            </w:r>
            <w:r>
              <w:t>的，每例扣</w:t>
            </w:r>
            <w:r>
              <w:t xml:space="preserve"> 0.5 </w:t>
            </w:r>
            <w:r>
              <w:t>分，</w:t>
            </w:r>
            <w:r>
              <w:t>50%</w:t>
            </w:r>
            <w:r>
              <w:t>扣</w:t>
            </w:r>
            <w:r>
              <w:t xml:space="preserve"> 1</w:t>
            </w:r>
            <w:r>
              <w:t>分；</w:t>
            </w:r>
          </w:p>
          <w:p w14:paraId="5640A75D" w14:textId="77777777" w:rsidR="009233AD" w:rsidRDefault="002A6E3E">
            <w:pPr>
              <w:spacing w:line="300" w:lineRule="exact"/>
              <w:jc w:val="left"/>
            </w:pPr>
            <w:r>
              <w:t>5</w:t>
            </w:r>
            <w:r>
              <w:t>、作业时未开启警示灯的，每例扣</w:t>
            </w:r>
            <w:r>
              <w:t xml:space="preserve"> 0.5 </w:t>
            </w:r>
            <w:r>
              <w:t>分；</w:t>
            </w:r>
            <w:proofErr w:type="gramStart"/>
            <w:r>
              <w:t>不</w:t>
            </w:r>
            <w:proofErr w:type="gramEnd"/>
            <w:r>
              <w:t>洒水清扫扬尘的，每例扣</w:t>
            </w:r>
            <w:r>
              <w:t xml:space="preserve"> 1 </w:t>
            </w:r>
            <w:r>
              <w:t>分；白天洒水时未按规定使用提示音乐的，每例扣</w:t>
            </w:r>
            <w:r>
              <w:t xml:space="preserve"> 0.5 </w:t>
            </w:r>
            <w:r>
              <w:t>分；洒水时未避让行人发生有责投诉的，每次扣</w:t>
            </w:r>
            <w:r>
              <w:t xml:space="preserve"> 1 </w:t>
            </w:r>
            <w:r>
              <w:t>分；扫盘刷子不接地、洒水开关不打开等空驶造假行为，每例扣</w:t>
            </w:r>
            <w:r>
              <w:t xml:space="preserve"> 5 </w:t>
            </w:r>
            <w:r>
              <w:t>分；雨雪大风、气温零度以下天气不进行机械化清扫作业，</w:t>
            </w:r>
            <w:r>
              <w:t xml:space="preserve">4 </w:t>
            </w:r>
            <w:proofErr w:type="gramStart"/>
            <w:r>
              <w:t>度以下</w:t>
            </w:r>
            <w:proofErr w:type="gramEnd"/>
            <w:r>
              <w:t>不进行洒水作业，</w:t>
            </w:r>
            <w:r>
              <w:t xml:space="preserve">0 </w:t>
            </w:r>
            <w:proofErr w:type="gramStart"/>
            <w:r>
              <w:t>度以下</w:t>
            </w:r>
            <w:proofErr w:type="gramEnd"/>
            <w:r>
              <w:t>不进行湿扫、洗扫作业，如违反规定，擅自上路作业的，每台车扣</w:t>
            </w:r>
            <w:r>
              <w:t xml:space="preserve"> 2 </w:t>
            </w:r>
            <w:r>
              <w:t>分；冬季洒水使路面结冰的，每例扣</w:t>
            </w:r>
            <w:r>
              <w:t xml:space="preserve"> 1 </w:t>
            </w:r>
            <w:r>
              <w:t>分，导致有责交通事故的，每次扣</w:t>
            </w:r>
            <w:r>
              <w:t xml:space="preserve"> 2 </w:t>
            </w:r>
            <w:r>
              <w:t>分；其余情况无故未上路作业的，每台车扣</w:t>
            </w:r>
            <w:r>
              <w:t xml:space="preserve"> 1 </w:t>
            </w:r>
            <w:r>
              <w:t>分；高架桥、快速通道、快车道特殊情况（应急保障）下需要人工保洁时，无</w:t>
            </w:r>
          </w:p>
          <w:p w14:paraId="09616E2F" w14:textId="77777777" w:rsidR="009233AD" w:rsidRDefault="002A6E3E">
            <w:pPr>
              <w:spacing w:line="300" w:lineRule="exact"/>
              <w:jc w:val="left"/>
            </w:pPr>
            <w:r>
              <w:lastRenderedPageBreak/>
              <w:t>安全防护措施扣</w:t>
            </w:r>
            <w:r>
              <w:t xml:space="preserve"> 1 </w:t>
            </w:r>
            <w:r>
              <w:t>分；</w:t>
            </w:r>
          </w:p>
        </w:tc>
      </w:tr>
      <w:tr w:rsidR="009233AD" w14:paraId="138D2D58" w14:textId="77777777">
        <w:tc>
          <w:tcPr>
            <w:tcW w:w="711" w:type="dxa"/>
            <w:vMerge/>
            <w:shd w:val="clear" w:color="auto" w:fill="auto"/>
            <w:vAlign w:val="center"/>
          </w:tcPr>
          <w:p w14:paraId="3E2BABE7" w14:textId="77777777" w:rsidR="009233AD" w:rsidRDefault="009233AD">
            <w:pPr>
              <w:spacing w:line="300" w:lineRule="exact"/>
              <w:jc w:val="center"/>
            </w:pPr>
          </w:p>
        </w:tc>
        <w:tc>
          <w:tcPr>
            <w:tcW w:w="711" w:type="dxa"/>
            <w:shd w:val="clear" w:color="auto" w:fill="auto"/>
            <w:vAlign w:val="center"/>
          </w:tcPr>
          <w:p w14:paraId="2C6E915D" w14:textId="77777777" w:rsidR="009233AD" w:rsidRDefault="002A6E3E">
            <w:pPr>
              <w:spacing w:line="300" w:lineRule="exact"/>
              <w:jc w:val="center"/>
            </w:pPr>
            <w:r>
              <w:t>作业</w:t>
            </w:r>
          </w:p>
          <w:p w14:paraId="28CB6B76" w14:textId="77777777" w:rsidR="009233AD" w:rsidRDefault="002A6E3E">
            <w:pPr>
              <w:spacing w:line="300" w:lineRule="exact"/>
              <w:jc w:val="center"/>
            </w:pPr>
            <w:r>
              <w:t>管理</w:t>
            </w:r>
          </w:p>
        </w:tc>
        <w:tc>
          <w:tcPr>
            <w:tcW w:w="12465" w:type="dxa"/>
            <w:shd w:val="clear" w:color="auto" w:fill="auto"/>
            <w:vAlign w:val="center"/>
          </w:tcPr>
          <w:p w14:paraId="1EE65D12" w14:textId="77777777" w:rsidR="009233AD" w:rsidRDefault="002A6E3E">
            <w:pPr>
              <w:spacing w:line="300" w:lineRule="exact"/>
              <w:jc w:val="left"/>
            </w:pPr>
            <w:r>
              <w:t>6</w:t>
            </w:r>
            <w:r>
              <w:t>、作业车辆未安装</w:t>
            </w:r>
            <w:r>
              <w:t xml:space="preserve"> GPS </w:t>
            </w:r>
            <w:r>
              <w:t>监管系统的，每台车扣</w:t>
            </w:r>
            <w:r>
              <w:t xml:space="preserve"> 2 </w:t>
            </w:r>
            <w:r>
              <w:t>分；</w:t>
            </w:r>
            <w:r>
              <w:t xml:space="preserve">GPS </w:t>
            </w:r>
            <w:r>
              <w:t>监管系统连续</w:t>
            </w:r>
            <w:r>
              <w:t xml:space="preserve"> 3 </w:t>
            </w:r>
            <w:r>
              <w:t>天不能工作扣</w:t>
            </w:r>
            <w:r>
              <w:t xml:space="preserve"> 1 </w:t>
            </w:r>
            <w:r>
              <w:t>分，</w:t>
            </w:r>
            <w:r>
              <w:t xml:space="preserve">5 </w:t>
            </w:r>
            <w:r>
              <w:t>天以上扣</w:t>
            </w:r>
            <w:r>
              <w:t xml:space="preserve"> 2 </w:t>
            </w:r>
            <w:r>
              <w:t>分；车载</w:t>
            </w:r>
            <w:r>
              <w:t xml:space="preserve"> GPS </w:t>
            </w:r>
            <w:r>
              <w:t>连续</w:t>
            </w:r>
            <w:r>
              <w:t xml:space="preserve"> 3 </w:t>
            </w:r>
            <w:r>
              <w:t>天不能工作每台车扣</w:t>
            </w:r>
            <w:r>
              <w:t xml:space="preserve"> 1 </w:t>
            </w:r>
            <w:r>
              <w:t>分，</w:t>
            </w:r>
            <w:r>
              <w:t xml:space="preserve">5 </w:t>
            </w:r>
            <w:r>
              <w:t>天以上扣</w:t>
            </w:r>
            <w:r>
              <w:t xml:space="preserve"> 2 </w:t>
            </w:r>
            <w:r>
              <w:t>分；实行统一调度，每天下达作业任务，没有任务单，每台车扣</w:t>
            </w:r>
            <w:r>
              <w:t xml:space="preserve"> 0.5 </w:t>
            </w:r>
            <w:r>
              <w:t>分，任务不合理（当日任务小于单车日劳动定额的</w:t>
            </w:r>
            <w:r>
              <w:t xml:space="preserve"> 50%</w:t>
            </w:r>
            <w:r>
              <w:t>或大于单车日劳动定额），每台车扣</w:t>
            </w:r>
            <w:r>
              <w:t xml:space="preserve"> 0.5 </w:t>
            </w:r>
            <w:r>
              <w:t>分；实施（考核）情况未如实登记，每台车扣</w:t>
            </w:r>
            <w:r>
              <w:t xml:space="preserve"> 0.5 </w:t>
            </w:r>
            <w:r>
              <w:t>分；车辆调整未登记，每台车扣</w:t>
            </w:r>
            <w:r>
              <w:t xml:space="preserve"> 0.5 </w:t>
            </w:r>
            <w:r>
              <w:t>分；其它保障突击任务未登记，每台车扣</w:t>
            </w:r>
            <w:r>
              <w:t xml:space="preserve"> 0.5 </w:t>
            </w:r>
            <w:r>
              <w:t>分；未按任务单路段作业，缺项、漏项、作业类别与任务单不符，每条道路扣</w:t>
            </w:r>
            <w:r>
              <w:t xml:space="preserve"> 0.5 </w:t>
            </w:r>
            <w:r>
              <w:t>分；作业时间内另作它用的，每例扣</w:t>
            </w:r>
            <w:r>
              <w:t xml:space="preserve"> 0.5 </w:t>
            </w:r>
            <w:r>
              <w:t>分；</w:t>
            </w:r>
          </w:p>
          <w:p w14:paraId="068D2ECB" w14:textId="77777777" w:rsidR="009233AD" w:rsidRDefault="002A6E3E">
            <w:pPr>
              <w:spacing w:line="300" w:lineRule="exact"/>
              <w:jc w:val="left"/>
            </w:pPr>
            <w:r>
              <w:t>7</w:t>
            </w:r>
            <w:r>
              <w:t>、驾驶员未着环卫统一服装（含服装不整、未着环卫裤的），每例扣</w:t>
            </w:r>
            <w:r>
              <w:t xml:space="preserve"> 0.5 </w:t>
            </w:r>
            <w:r>
              <w:t>分；未佩证上岗的，每例扣</w:t>
            </w:r>
            <w:r>
              <w:t xml:space="preserve"> 0.5 </w:t>
            </w:r>
            <w:r>
              <w:t>分；未携带当班考核本，每例扣</w:t>
            </w:r>
            <w:r>
              <w:t xml:space="preserve"> 0.5 </w:t>
            </w:r>
            <w:r>
              <w:t>分；考核本不登记，每例扣</w:t>
            </w:r>
            <w:r>
              <w:t xml:space="preserve"> 0.5 </w:t>
            </w:r>
            <w:r>
              <w:t>分，超过</w:t>
            </w:r>
            <w:r>
              <w:t xml:space="preserve"> 3 </w:t>
            </w:r>
            <w:r>
              <w:t>天不登记，每例扣</w:t>
            </w:r>
            <w:r>
              <w:t xml:space="preserve">1 </w:t>
            </w:r>
            <w:r>
              <w:t>分，登记作假每例扣</w:t>
            </w:r>
            <w:r>
              <w:t xml:space="preserve"> 1 </w:t>
            </w:r>
            <w:r>
              <w:t>分；作业不文明、有扰民现象，并引发纠纷，每例扣</w:t>
            </w:r>
            <w:r>
              <w:t xml:space="preserve"> 1 </w:t>
            </w:r>
            <w:r>
              <w:t>分；</w:t>
            </w:r>
          </w:p>
          <w:p w14:paraId="7148DE83" w14:textId="77777777" w:rsidR="009233AD" w:rsidRDefault="002A6E3E">
            <w:pPr>
              <w:spacing w:line="300" w:lineRule="exact"/>
              <w:jc w:val="left"/>
            </w:pPr>
            <w:r>
              <w:t>8</w:t>
            </w:r>
            <w:r>
              <w:t>、作业车辆外观不整洁的，每台车扣</w:t>
            </w:r>
            <w:r>
              <w:t xml:space="preserve"> 0.5 </w:t>
            </w:r>
            <w:r>
              <w:t>分；未安装水表的每例扣</w:t>
            </w:r>
            <w:r>
              <w:t xml:space="preserve"> 0.5 </w:t>
            </w:r>
            <w:r>
              <w:t>分（确实不能安装的除外，必须报市局环卫处备案）；水表损坏未及时更换或修复的扣</w:t>
            </w:r>
            <w:r>
              <w:t xml:space="preserve"> 0.5 </w:t>
            </w:r>
            <w:r>
              <w:t>分；未在指定地点取水的扣</w:t>
            </w:r>
            <w:r>
              <w:t xml:space="preserve"> 0.5 </w:t>
            </w:r>
            <w:r>
              <w:t>分，取水管漏水致使路面积水</w:t>
            </w:r>
            <w:r>
              <w:t xml:space="preserve"> 5 </w:t>
            </w:r>
            <w:r>
              <w:t>㎡以上扣</w:t>
            </w:r>
            <w:r>
              <w:t xml:space="preserve"> 0.5 </w:t>
            </w:r>
            <w:r>
              <w:t>分；未如实填报用水量、油量和</w:t>
            </w:r>
            <w:proofErr w:type="gramStart"/>
            <w:r>
              <w:t>公里数扣</w:t>
            </w:r>
            <w:proofErr w:type="gramEnd"/>
            <w:r>
              <w:t xml:space="preserve"> 0.5 </w:t>
            </w:r>
            <w:r>
              <w:t>分；刷子未及时更换的扣</w:t>
            </w:r>
            <w:r>
              <w:t xml:space="preserve"> 0.5 </w:t>
            </w:r>
            <w:r>
              <w:t>分，作业过程中漏水的扣</w:t>
            </w:r>
            <w:r>
              <w:t xml:space="preserve"> 0.5 </w:t>
            </w:r>
            <w:r>
              <w:t>分，未在规定地点排放污水（不得排向雨水管网和河流）、倾倒垃圾的扣</w:t>
            </w:r>
            <w:r>
              <w:t xml:space="preserve"> 1 </w:t>
            </w:r>
            <w:r>
              <w:t>分，排污管道损坏、堵塞的扣</w:t>
            </w:r>
            <w:r>
              <w:t xml:space="preserve"> 0.5 </w:t>
            </w:r>
            <w:r>
              <w:t>分；出现故障必须向市局环卫处报告，未报告擅自停止作业每例扣</w:t>
            </w:r>
            <w:r>
              <w:t xml:space="preserve"> 1 </w:t>
            </w:r>
            <w:r>
              <w:t>分，未能及时调整车辆，致使作业中断超过</w:t>
            </w:r>
            <w:r>
              <w:t xml:space="preserve"> 2 </w:t>
            </w:r>
            <w:r>
              <w:t>日，扣</w:t>
            </w:r>
            <w:r>
              <w:t xml:space="preserve"> 1 </w:t>
            </w:r>
            <w:r>
              <w:t>分，</w:t>
            </w:r>
            <w:r>
              <w:t xml:space="preserve">5 </w:t>
            </w:r>
            <w:r>
              <w:t>日以上，扣</w:t>
            </w:r>
            <w:r>
              <w:t xml:space="preserve"> 2 </w:t>
            </w:r>
            <w:r>
              <w:t>分；每台车累计报告停止作业时间超过</w:t>
            </w:r>
            <w:r>
              <w:t xml:space="preserve"> 20 </w:t>
            </w:r>
            <w:proofErr w:type="gramStart"/>
            <w:r>
              <w:t>天扣</w:t>
            </w:r>
            <w:proofErr w:type="gramEnd"/>
            <w:r>
              <w:t xml:space="preserve"> 1 </w:t>
            </w:r>
            <w:r>
              <w:t>分，超过</w:t>
            </w:r>
            <w:r>
              <w:t xml:space="preserve"> 30 </w:t>
            </w:r>
            <w:proofErr w:type="gramStart"/>
            <w:r>
              <w:t>天扣</w:t>
            </w:r>
            <w:proofErr w:type="gramEnd"/>
            <w:r>
              <w:t xml:space="preserve"> 2 </w:t>
            </w:r>
            <w:r>
              <w:t>分，超过</w:t>
            </w:r>
            <w:r>
              <w:t xml:space="preserve"> 40 </w:t>
            </w:r>
            <w:proofErr w:type="gramStart"/>
            <w:r>
              <w:t>天扣</w:t>
            </w:r>
            <w:proofErr w:type="gramEnd"/>
            <w:r>
              <w:t xml:space="preserve"> 4 </w:t>
            </w:r>
            <w:r>
              <w:t>分；</w:t>
            </w:r>
          </w:p>
        </w:tc>
      </w:tr>
      <w:tr w:rsidR="009233AD" w14:paraId="36E0F440" w14:textId="77777777">
        <w:tc>
          <w:tcPr>
            <w:tcW w:w="711" w:type="dxa"/>
            <w:vMerge/>
            <w:shd w:val="clear" w:color="auto" w:fill="auto"/>
            <w:vAlign w:val="center"/>
          </w:tcPr>
          <w:p w14:paraId="2A115639" w14:textId="77777777" w:rsidR="009233AD" w:rsidRDefault="009233AD">
            <w:pPr>
              <w:spacing w:line="300" w:lineRule="exact"/>
              <w:jc w:val="center"/>
            </w:pPr>
          </w:p>
        </w:tc>
        <w:tc>
          <w:tcPr>
            <w:tcW w:w="711" w:type="dxa"/>
            <w:shd w:val="clear" w:color="auto" w:fill="auto"/>
            <w:vAlign w:val="center"/>
          </w:tcPr>
          <w:p w14:paraId="76258698" w14:textId="77777777" w:rsidR="009233AD" w:rsidRDefault="002A6E3E">
            <w:pPr>
              <w:spacing w:line="300" w:lineRule="exact"/>
              <w:jc w:val="center"/>
            </w:pPr>
            <w:r>
              <w:t>任务</w:t>
            </w:r>
          </w:p>
          <w:p w14:paraId="18A976C6" w14:textId="77777777" w:rsidR="009233AD" w:rsidRDefault="002A6E3E">
            <w:pPr>
              <w:spacing w:line="300" w:lineRule="exact"/>
              <w:jc w:val="center"/>
            </w:pPr>
            <w:r>
              <w:t>执行</w:t>
            </w:r>
          </w:p>
        </w:tc>
        <w:tc>
          <w:tcPr>
            <w:tcW w:w="12465" w:type="dxa"/>
            <w:shd w:val="clear" w:color="auto" w:fill="auto"/>
            <w:vAlign w:val="center"/>
          </w:tcPr>
          <w:p w14:paraId="383E3FA7" w14:textId="77777777" w:rsidR="009233AD" w:rsidRDefault="002A6E3E">
            <w:pPr>
              <w:spacing w:line="300" w:lineRule="exact"/>
              <w:jc w:val="left"/>
            </w:pPr>
            <w:r>
              <w:t>9</w:t>
            </w:r>
            <w:r>
              <w:t>、市局下达的机械化作业任务未按作业规定（洗扫、湿扫、冲洗、洒水、机保）次数下达任务，每例扣</w:t>
            </w:r>
            <w:r>
              <w:t xml:space="preserve"> 1 </w:t>
            </w:r>
            <w:r>
              <w:t>分，缺项、漏项每条道路扣</w:t>
            </w:r>
            <w:r>
              <w:t xml:space="preserve"> 0.5 </w:t>
            </w:r>
            <w:r>
              <w:t>分；未按规定路段下达任务，缺项、漏项每条道路扣</w:t>
            </w:r>
            <w:r>
              <w:t xml:space="preserve"> 0.5 </w:t>
            </w:r>
            <w:r>
              <w:t>分；市局下达的机械化作业道路中，出现施工的未及时上报，每条道路扣</w:t>
            </w:r>
            <w:r>
              <w:t xml:space="preserve"> 0.5 </w:t>
            </w:r>
            <w:r>
              <w:t>分，未及时调整其它道路并报市局同意，导致机械化清扫率不达标，每下降</w:t>
            </w:r>
            <w:r>
              <w:t xml:space="preserve"> 2 </w:t>
            </w:r>
            <w:proofErr w:type="gramStart"/>
            <w:r>
              <w:t>个</w:t>
            </w:r>
            <w:proofErr w:type="gramEnd"/>
            <w:r>
              <w:t>百分点扣</w:t>
            </w:r>
            <w:r>
              <w:t xml:space="preserve"> 1 </w:t>
            </w:r>
            <w:r>
              <w:t>分；经常污染道路未适当增加清洗频次，达不到</w:t>
            </w:r>
            <w:r>
              <w:t>“</w:t>
            </w:r>
            <w:r>
              <w:t>路面见本色</w:t>
            </w:r>
            <w:r>
              <w:t>”</w:t>
            </w:r>
            <w:r>
              <w:t>的作业要求扣</w:t>
            </w:r>
            <w:r>
              <w:t xml:space="preserve"> 1 </w:t>
            </w:r>
            <w:r>
              <w:t>分；</w:t>
            </w:r>
          </w:p>
          <w:p w14:paraId="471CCC93" w14:textId="77777777" w:rsidR="009233AD" w:rsidRDefault="002A6E3E">
            <w:pPr>
              <w:spacing w:line="300" w:lineRule="exact"/>
              <w:jc w:val="left"/>
            </w:pPr>
            <w:r>
              <w:t>10</w:t>
            </w:r>
            <w:r>
              <w:t>、机械化作业受到领导批评、群众举报、舆论曝光、网络问政，经核实每例扣</w:t>
            </w:r>
            <w:r>
              <w:t xml:space="preserve"> 2 </w:t>
            </w:r>
            <w:r>
              <w:t>分；环保部门道路扬尘污染检查发生问题的，经核实每例扣</w:t>
            </w:r>
            <w:r>
              <w:t xml:space="preserve"> 1 </w:t>
            </w:r>
            <w:r>
              <w:t>分。</w:t>
            </w:r>
          </w:p>
        </w:tc>
      </w:tr>
      <w:tr w:rsidR="009233AD" w14:paraId="421DDC64" w14:textId="77777777">
        <w:tc>
          <w:tcPr>
            <w:tcW w:w="711" w:type="dxa"/>
            <w:vMerge/>
            <w:shd w:val="clear" w:color="auto" w:fill="auto"/>
            <w:vAlign w:val="center"/>
          </w:tcPr>
          <w:p w14:paraId="6F0714B6" w14:textId="77777777" w:rsidR="009233AD" w:rsidRDefault="009233AD">
            <w:pPr>
              <w:spacing w:line="300" w:lineRule="exact"/>
              <w:jc w:val="center"/>
            </w:pPr>
          </w:p>
        </w:tc>
        <w:tc>
          <w:tcPr>
            <w:tcW w:w="711" w:type="dxa"/>
            <w:shd w:val="clear" w:color="auto" w:fill="auto"/>
            <w:vAlign w:val="center"/>
          </w:tcPr>
          <w:p w14:paraId="7DB285AC" w14:textId="77777777" w:rsidR="009233AD" w:rsidRDefault="002A6E3E">
            <w:pPr>
              <w:spacing w:line="300" w:lineRule="exact"/>
              <w:jc w:val="center"/>
            </w:pPr>
            <w:r>
              <w:t>投诉</w:t>
            </w:r>
          </w:p>
          <w:p w14:paraId="44BF058E" w14:textId="77777777" w:rsidR="009233AD" w:rsidRDefault="002A6E3E">
            <w:pPr>
              <w:spacing w:line="300" w:lineRule="exact"/>
              <w:jc w:val="center"/>
            </w:pPr>
            <w:r>
              <w:t>举报</w:t>
            </w:r>
          </w:p>
        </w:tc>
        <w:tc>
          <w:tcPr>
            <w:tcW w:w="12465" w:type="dxa"/>
            <w:shd w:val="clear" w:color="auto" w:fill="auto"/>
            <w:vAlign w:val="center"/>
          </w:tcPr>
          <w:p w14:paraId="6F44EBFB" w14:textId="77777777" w:rsidR="009233AD" w:rsidRDefault="002A6E3E">
            <w:pPr>
              <w:spacing w:line="300" w:lineRule="exact"/>
              <w:jc w:val="left"/>
            </w:pPr>
            <w:r>
              <w:t>11</w:t>
            </w:r>
            <w:r>
              <w:t>、环卫管理及作业人员工作用语不文明（讲粗话、骂人等），作业不文明，影响环卫管理，损坏环卫形象，发生一例扣</w:t>
            </w:r>
            <w:r>
              <w:t xml:space="preserve"> 1 </w:t>
            </w:r>
            <w:r>
              <w:t>分，单位不及时处理扣</w:t>
            </w:r>
            <w:r>
              <w:t xml:space="preserve"> 1 </w:t>
            </w:r>
            <w:r>
              <w:t>分；与信息采集人员、服务对象、服务单位发生纠纷矛盾，承担主要责任扣</w:t>
            </w:r>
            <w:r>
              <w:t xml:space="preserve"> 2 </w:t>
            </w:r>
            <w:r>
              <w:t>分，承担全部责任扣</w:t>
            </w:r>
            <w:r>
              <w:t xml:space="preserve"> 4 </w:t>
            </w:r>
            <w:r>
              <w:t>分。</w:t>
            </w:r>
          </w:p>
        </w:tc>
      </w:tr>
      <w:tr w:rsidR="009233AD" w14:paraId="042FB79C" w14:textId="77777777">
        <w:tc>
          <w:tcPr>
            <w:tcW w:w="711" w:type="dxa"/>
            <w:vMerge w:val="restart"/>
            <w:shd w:val="clear" w:color="auto" w:fill="auto"/>
            <w:vAlign w:val="center"/>
          </w:tcPr>
          <w:p w14:paraId="0E9CCADD" w14:textId="77777777" w:rsidR="009233AD" w:rsidRDefault="002A6E3E">
            <w:pPr>
              <w:spacing w:line="300" w:lineRule="exact"/>
            </w:pPr>
            <w:r>
              <w:t>道路、街巷</w:t>
            </w:r>
            <w:r>
              <w:lastRenderedPageBreak/>
              <w:t>清扫保洁</w:t>
            </w:r>
          </w:p>
        </w:tc>
        <w:tc>
          <w:tcPr>
            <w:tcW w:w="711" w:type="dxa"/>
            <w:vMerge w:val="restart"/>
            <w:shd w:val="clear" w:color="auto" w:fill="auto"/>
            <w:vAlign w:val="center"/>
          </w:tcPr>
          <w:p w14:paraId="301F2E4B" w14:textId="77777777" w:rsidR="009233AD" w:rsidRDefault="002A6E3E">
            <w:pPr>
              <w:spacing w:line="300" w:lineRule="exact"/>
            </w:pPr>
            <w:r>
              <w:lastRenderedPageBreak/>
              <w:t>作业</w:t>
            </w:r>
          </w:p>
          <w:p w14:paraId="373FBAF4" w14:textId="77777777" w:rsidR="009233AD" w:rsidRDefault="002A6E3E">
            <w:pPr>
              <w:spacing w:line="300" w:lineRule="exact"/>
            </w:pPr>
            <w:r>
              <w:t>管理</w:t>
            </w:r>
          </w:p>
        </w:tc>
        <w:tc>
          <w:tcPr>
            <w:tcW w:w="12465" w:type="dxa"/>
            <w:shd w:val="clear" w:color="auto" w:fill="auto"/>
            <w:vAlign w:val="center"/>
          </w:tcPr>
          <w:p w14:paraId="22F3F5F7" w14:textId="77777777" w:rsidR="009233AD" w:rsidRDefault="002A6E3E">
            <w:pPr>
              <w:spacing w:line="300" w:lineRule="exact"/>
            </w:pPr>
            <w:r>
              <w:t>1</w:t>
            </w:r>
            <w:r>
              <w:t>、未按规定时间清扫保洁的，每例扣</w:t>
            </w:r>
            <w:r>
              <w:t xml:space="preserve"> 1 </w:t>
            </w:r>
            <w:r>
              <w:t>分；</w:t>
            </w:r>
            <w:r>
              <w:t xml:space="preserve">7 </w:t>
            </w:r>
            <w:r>
              <w:t>点前未完成大面积清扫的，每条道路扣</w:t>
            </w:r>
            <w:r>
              <w:t xml:space="preserve"> 1 </w:t>
            </w:r>
            <w:r>
              <w:t>分；大面积清扫未实行班组作业的，每例扣</w:t>
            </w:r>
            <w:r>
              <w:t xml:space="preserve"> 1 </w:t>
            </w:r>
            <w:r>
              <w:t>分，班组长或管理员不到位的，每例扣</w:t>
            </w:r>
            <w:r>
              <w:t xml:space="preserve"> 1 </w:t>
            </w:r>
            <w:r>
              <w:t>分；保洁时间内发现大扫把作业的，每例扣</w:t>
            </w:r>
            <w:r>
              <w:t xml:space="preserve"> 0.5 </w:t>
            </w:r>
            <w:r>
              <w:t>分，落叶季节、清除抛撒等特殊情况除外；未按作业定额（或招标文件）配备保洁员的，每低</w:t>
            </w:r>
            <w:r>
              <w:t xml:space="preserve"> 5 </w:t>
            </w:r>
            <w:proofErr w:type="gramStart"/>
            <w:r>
              <w:t>个</w:t>
            </w:r>
            <w:proofErr w:type="gramEnd"/>
            <w:r>
              <w:t>百分比，扣</w:t>
            </w:r>
            <w:r>
              <w:t xml:space="preserve"> 1 </w:t>
            </w:r>
            <w:r>
              <w:t>分。</w:t>
            </w:r>
          </w:p>
        </w:tc>
      </w:tr>
      <w:tr w:rsidR="009233AD" w14:paraId="22804A04" w14:textId="77777777">
        <w:tc>
          <w:tcPr>
            <w:tcW w:w="711" w:type="dxa"/>
            <w:vMerge/>
            <w:shd w:val="clear" w:color="auto" w:fill="auto"/>
            <w:vAlign w:val="center"/>
          </w:tcPr>
          <w:p w14:paraId="35A39BF6" w14:textId="77777777" w:rsidR="009233AD" w:rsidRDefault="009233AD">
            <w:pPr>
              <w:spacing w:line="300" w:lineRule="exact"/>
            </w:pPr>
          </w:p>
        </w:tc>
        <w:tc>
          <w:tcPr>
            <w:tcW w:w="711" w:type="dxa"/>
            <w:vMerge/>
            <w:shd w:val="clear" w:color="auto" w:fill="auto"/>
            <w:vAlign w:val="center"/>
          </w:tcPr>
          <w:p w14:paraId="60A3005C" w14:textId="77777777" w:rsidR="009233AD" w:rsidRDefault="009233AD">
            <w:pPr>
              <w:spacing w:line="300" w:lineRule="exact"/>
            </w:pPr>
          </w:p>
        </w:tc>
        <w:tc>
          <w:tcPr>
            <w:tcW w:w="12465" w:type="dxa"/>
            <w:shd w:val="clear" w:color="auto" w:fill="auto"/>
            <w:vAlign w:val="center"/>
          </w:tcPr>
          <w:p w14:paraId="6851BB03" w14:textId="77777777" w:rsidR="009233AD" w:rsidRDefault="002A6E3E">
            <w:pPr>
              <w:spacing w:line="300" w:lineRule="exact"/>
            </w:pPr>
            <w:r>
              <w:t>2</w:t>
            </w:r>
            <w:r>
              <w:t>、保洁员作业时未</w:t>
            </w:r>
            <w:proofErr w:type="gramStart"/>
            <w:r>
              <w:t>统一着</w:t>
            </w:r>
            <w:proofErr w:type="gramEnd"/>
            <w:r>
              <w:t>环卫服装（含服装不整、未着环卫裤的），每例扣</w:t>
            </w:r>
            <w:r>
              <w:t xml:space="preserve"> 0.5 </w:t>
            </w:r>
            <w:r>
              <w:t>分；未佩证上岗的，每例扣</w:t>
            </w:r>
            <w:r>
              <w:t xml:space="preserve"> 0.5 </w:t>
            </w:r>
            <w:r>
              <w:t>分；未携带当班考核本，每例扣</w:t>
            </w:r>
            <w:r>
              <w:t xml:space="preserve"> 0.5 </w:t>
            </w:r>
            <w:r>
              <w:t>分；考核本不登记，每例扣</w:t>
            </w:r>
            <w:r>
              <w:t xml:space="preserve"> 0.5 </w:t>
            </w:r>
            <w:r>
              <w:t>分，超过</w:t>
            </w:r>
            <w:r>
              <w:t xml:space="preserve"> 3 </w:t>
            </w:r>
            <w:r>
              <w:t>天不登记，每例扣</w:t>
            </w:r>
            <w:r>
              <w:t xml:space="preserve"> 1 </w:t>
            </w:r>
            <w:r>
              <w:t>分，登记作假每例扣</w:t>
            </w:r>
            <w:r>
              <w:t xml:space="preserve"> 1 </w:t>
            </w:r>
            <w:r>
              <w:t>分；未按规定作业路段进行清扫保洁或从事与保洁无关事项，每例扣</w:t>
            </w:r>
            <w:r>
              <w:t xml:space="preserve"> 0.5 </w:t>
            </w:r>
            <w:r>
              <w:t>分。</w:t>
            </w:r>
          </w:p>
        </w:tc>
      </w:tr>
      <w:tr w:rsidR="009233AD" w14:paraId="06002761" w14:textId="77777777">
        <w:tc>
          <w:tcPr>
            <w:tcW w:w="711" w:type="dxa"/>
            <w:vMerge/>
            <w:shd w:val="clear" w:color="auto" w:fill="auto"/>
            <w:vAlign w:val="center"/>
          </w:tcPr>
          <w:p w14:paraId="2EA452D2" w14:textId="77777777" w:rsidR="009233AD" w:rsidRDefault="009233AD">
            <w:pPr>
              <w:spacing w:line="300" w:lineRule="exact"/>
            </w:pPr>
          </w:p>
        </w:tc>
        <w:tc>
          <w:tcPr>
            <w:tcW w:w="711" w:type="dxa"/>
            <w:vMerge/>
            <w:shd w:val="clear" w:color="auto" w:fill="auto"/>
            <w:vAlign w:val="center"/>
          </w:tcPr>
          <w:p w14:paraId="710A142F" w14:textId="77777777" w:rsidR="009233AD" w:rsidRDefault="009233AD">
            <w:pPr>
              <w:spacing w:line="300" w:lineRule="exact"/>
            </w:pPr>
          </w:p>
        </w:tc>
        <w:tc>
          <w:tcPr>
            <w:tcW w:w="12465" w:type="dxa"/>
            <w:shd w:val="clear" w:color="auto" w:fill="auto"/>
            <w:vAlign w:val="center"/>
          </w:tcPr>
          <w:p w14:paraId="2AB53D5F" w14:textId="77777777" w:rsidR="009233AD" w:rsidRDefault="002A6E3E">
            <w:pPr>
              <w:spacing w:line="300" w:lineRule="exact"/>
            </w:pPr>
            <w:r>
              <w:t>3</w:t>
            </w:r>
            <w:r>
              <w:t>、路面出现抛撒滴漏，保洁时间内未及时清扫的，每例扣</w:t>
            </w:r>
            <w:r>
              <w:t xml:space="preserve"> 1 </w:t>
            </w:r>
            <w:r>
              <w:t>分；接报后</w:t>
            </w:r>
            <w:r>
              <w:t xml:space="preserve"> 15 </w:t>
            </w:r>
            <w:r>
              <w:t>分钟内未赶到现场作业扣</w:t>
            </w:r>
            <w:r>
              <w:t xml:space="preserve"> 0.5 </w:t>
            </w:r>
            <w:r>
              <w:t>分，</w:t>
            </w:r>
            <w:r>
              <w:t xml:space="preserve">30 </w:t>
            </w:r>
            <w:r>
              <w:t>分钟内未到达现场作业扣</w:t>
            </w:r>
            <w:r>
              <w:t xml:space="preserve"> 1 </w:t>
            </w:r>
            <w:r>
              <w:t>分，</w:t>
            </w:r>
            <w:r>
              <w:t xml:space="preserve">30 </w:t>
            </w:r>
            <w:proofErr w:type="gramStart"/>
            <w:r>
              <w:t>分钟以上</w:t>
            </w:r>
            <w:proofErr w:type="gramEnd"/>
            <w:r>
              <w:t>才到达扣</w:t>
            </w:r>
            <w:r>
              <w:t xml:space="preserve"> 1.5 </w:t>
            </w:r>
            <w:r>
              <w:t>分；焚烧垃圾，每例扣</w:t>
            </w:r>
            <w:r>
              <w:t xml:space="preserve"> 4 </w:t>
            </w:r>
            <w:r>
              <w:t>分；将垃圾扫入下水道或倒入绿化带，每例扣</w:t>
            </w:r>
            <w:r>
              <w:t xml:space="preserve"> 2 </w:t>
            </w:r>
            <w:r>
              <w:t>分；晚间保洁不配带安全小闪灯，每例扣</w:t>
            </w:r>
            <w:r>
              <w:t xml:space="preserve"> 0.5 </w:t>
            </w:r>
            <w:r>
              <w:t>分；高架桥、快速通道、快车道特殊情况（含应急保障）下需要人工清扫保洁时，未按照规定落实安全防护措施，每例扣</w:t>
            </w:r>
            <w:r>
              <w:t xml:space="preserve"> 1</w:t>
            </w:r>
            <w:r>
              <w:t>分；保洁员、</w:t>
            </w:r>
            <w:proofErr w:type="gramStart"/>
            <w:r>
              <w:t>保洁车</w:t>
            </w:r>
            <w:proofErr w:type="gramEnd"/>
            <w:r>
              <w:t>不遵守交通规则，横穿马路、闯红灯、</w:t>
            </w:r>
            <w:proofErr w:type="gramStart"/>
            <w:r>
              <w:t>骑反道</w:t>
            </w:r>
            <w:proofErr w:type="gramEnd"/>
            <w:r>
              <w:t>、非机动车辆进入快车道等，每例扣</w:t>
            </w:r>
            <w:r>
              <w:t xml:space="preserve"> 1 </w:t>
            </w:r>
            <w:r>
              <w:t>分；未按作业定额（或招标文件）配备作业工具的，每例扣</w:t>
            </w:r>
            <w:r>
              <w:t xml:space="preserve"> 1 </w:t>
            </w:r>
            <w:r>
              <w:t>分。</w:t>
            </w:r>
          </w:p>
        </w:tc>
      </w:tr>
      <w:tr w:rsidR="009233AD" w14:paraId="5F380718" w14:textId="77777777">
        <w:tc>
          <w:tcPr>
            <w:tcW w:w="711" w:type="dxa"/>
            <w:vMerge/>
            <w:shd w:val="clear" w:color="auto" w:fill="auto"/>
            <w:vAlign w:val="center"/>
          </w:tcPr>
          <w:p w14:paraId="4EF35AC0" w14:textId="77777777" w:rsidR="009233AD" w:rsidRDefault="009233AD">
            <w:pPr>
              <w:spacing w:line="300" w:lineRule="exact"/>
            </w:pPr>
          </w:p>
        </w:tc>
        <w:tc>
          <w:tcPr>
            <w:tcW w:w="711" w:type="dxa"/>
            <w:vMerge/>
            <w:shd w:val="clear" w:color="auto" w:fill="auto"/>
            <w:vAlign w:val="center"/>
          </w:tcPr>
          <w:p w14:paraId="68ED5F86" w14:textId="77777777" w:rsidR="009233AD" w:rsidRDefault="009233AD">
            <w:pPr>
              <w:spacing w:line="300" w:lineRule="exact"/>
            </w:pPr>
          </w:p>
        </w:tc>
        <w:tc>
          <w:tcPr>
            <w:tcW w:w="12465" w:type="dxa"/>
            <w:shd w:val="clear" w:color="auto" w:fill="auto"/>
            <w:vAlign w:val="center"/>
          </w:tcPr>
          <w:p w14:paraId="75768778" w14:textId="77777777" w:rsidR="009233AD" w:rsidRDefault="002A6E3E">
            <w:pPr>
              <w:spacing w:line="300" w:lineRule="exact"/>
            </w:pPr>
            <w:r>
              <w:t>4</w:t>
            </w:r>
            <w:r>
              <w:t>、对利用各种交通工具或其他手段有意跟踪检查组，干扰正常检查的，一经拍照确认，扣</w:t>
            </w:r>
            <w:r>
              <w:t xml:space="preserve"> 1 </w:t>
            </w:r>
            <w:r>
              <w:t>分。检查时，道路保洁管理人员或保洁员在检查组周边进行突击保洁影响正常检查的，每例扣</w:t>
            </w:r>
            <w:r>
              <w:t xml:space="preserve"> 1 </w:t>
            </w:r>
            <w:r>
              <w:t>分。</w:t>
            </w:r>
          </w:p>
        </w:tc>
      </w:tr>
      <w:tr w:rsidR="009233AD" w14:paraId="651D9CEC" w14:textId="77777777">
        <w:tc>
          <w:tcPr>
            <w:tcW w:w="711" w:type="dxa"/>
            <w:vMerge/>
            <w:shd w:val="clear" w:color="auto" w:fill="auto"/>
            <w:vAlign w:val="center"/>
          </w:tcPr>
          <w:p w14:paraId="03751158" w14:textId="77777777" w:rsidR="009233AD" w:rsidRDefault="009233AD">
            <w:pPr>
              <w:spacing w:line="300" w:lineRule="exact"/>
            </w:pPr>
          </w:p>
        </w:tc>
        <w:tc>
          <w:tcPr>
            <w:tcW w:w="711" w:type="dxa"/>
            <w:shd w:val="clear" w:color="auto" w:fill="auto"/>
            <w:vAlign w:val="center"/>
          </w:tcPr>
          <w:p w14:paraId="3D27067B" w14:textId="77777777" w:rsidR="009233AD" w:rsidRDefault="009233AD">
            <w:pPr>
              <w:spacing w:line="300" w:lineRule="exact"/>
            </w:pPr>
          </w:p>
        </w:tc>
        <w:tc>
          <w:tcPr>
            <w:tcW w:w="12465" w:type="dxa"/>
            <w:shd w:val="clear" w:color="auto" w:fill="auto"/>
            <w:vAlign w:val="center"/>
          </w:tcPr>
          <w:p w14:paraId="1D30684A" w14:textId="77777777" w:rsidR="009233AD" w:rsidRDefault="002A6E3E">
            <w:pPr>
              <w:spacing w:line="300" w:lineRule="exact"/>
            </w:pPr>
            <w:r>
              <w:t>5</w:t>
            </w:r>
            <w:r>
              <w:t>、慢车道、人行道、人行天桥、地下通道（含路面、路牙、隔离桩、树根、喇叭口、快道的绿岛）发现杂物、纸屑、烟头、飘浮物视野内</w:t>
            </w:r>
            <w:r>
              <w:t xml:space="preserve"> 3 </w:t>
            </w:r>
            <w:r>
              <w:t>片（</w:t>
            </w:r>
            <w:proofErr w:type="gramStart"/>
            <w:r>
              <w:t>个</w:t>
            </w:r>
            <w:proofErr w:type="gramEnd"/>
            <w:r>
              <w:t>）以上扣</w:t>
            </w:r>
            <w:r>
              <w:t xml:space="preserve"> 1 </w:t>
            </w:r>
            <w:r>
              <w:t>分，每多三片（</w:t>
            </w:r>
            <w:proofErr w:type="gramStart"/>
            <w:r>
              <w:t>个</w:t>
            </w:r>
            <w:proofErr w:type="gramEnd"/>
            <w:r>
              <w:t>）加扣</w:t>
            </w:r>
            <w:r>
              <w:t xml:space="preserve"> 1 </w:t>
            </w:r>
            <w:r>
              <w:t>分，路面有污物（人畜粪便、呕吐物）每处扣</w:t>
            </w:r>
            <w:r>
              <w:t xml:space="preserve"> 1 </w:t>
            </w:r>
            <w:r>
              <w:t>分；路面有积水（雨天除外），</w:t>
            </w:r>
            <w:r>
              <w:t xml:space="preserve">1 </w:t>
            </w:r>
            <w:r>
              <w:t>㎡扣</w:t>
            </w:r>
            <w:r>
              <w:t xml:space="preserve"> 1 </w:t>
            </w:r>
            <w:r>
              <w:t>分；路面、路牙、</w:t>
            </w:r>
            <w:proofErr w:type="gramStart"/>
            <w:r>
              <w:t>隔离桩下有</w:t>
            </w:r>
            <w:proofErr w:type="gramEnd"/>
            <w:r>
              <w:t>积灰</w:t>
            </w:r>
            <w:r>
              <w:t xml:space="preserve"> 1 </w:t>
            </w:r>
            <w:r>
              <w:t>㎡以下扣</w:t>
            </w:r>
            <w:r>
              <w:t xml:space="preserve"> 1 </w:t>
            </w:r>
            <w:r>
              <w:t>分，</w:t>
            </w:r>
            <w:r>
              <w:t xml:space="preserve">1 </w:t>
            </w:r>
            <w:r>
              <w:t>㎡以上扣</w:t>
            </w:r>
            <w:r>
              <w:t xml:space="preserve"> 2 </w:t>
            </w:r>
            <w:r>
              <w:t>分；路面有污迹</w:t>
            </w:r>
            <w:r>
              <w:t xml:space="preserve"> 1 </w:t>
            </w:r>
            <w:r>
              <w:t>㎡以上扣</w:t>
            </w:r>
            <w:r>
              <w:t xml:space="preserve"> 1 </w:t>
            </w:r>
            <w:r>
              <w:t>分，</w:t>
            </w:r>
            <w:r>
              <w:t xml:space="preserve">2 </w:t>
            </w:r>
            <w:r>
              <w:t>㎡以上扣</w:t>
            </w:r>
            <w:r>
              <w:t xml:space="preserve"> 2 </w:t>
            </w:r>
            <w:r>
              <w:t>分；窨井盖、下水道盖三格不净扣</w:t>
            </w:r>
            <w:r>
              <w:t xml:space="preserve"> 1 </w:t>
            </w:r>
            <w:r>
              <w:t>分，全部不净扣</w:t>
            </w:r>
            <w:r>
              <w:t xml:space="preserve"> 2 </w:t>
            </w:r>
            <w:r>
              <w:t>分。</w:t>
            </w:r>
          </w:p>
        </w:tc>
      </w:tr>
      <w:tr w:rsidR="009233AD" w14:paraId="6812DDFC" w14:textId="77777777">
        <w:tc>
          <w:tcPr>
            <w:tcW w:w="711" w:type="dxa"/>
            <w:vMerge/>
            <w:shd w:val="clear" w:color="auto" w:fill="auto"/>
            <w:vAlign w:val="center"/>
          </w:tcPr>
          <w:p w14:paraId="3C19F2DC" w14:textId="77777777" w:rsidR="009233AD" w:rsidRDefault="009233AD">
            <w:pPr>
              <w:spacing w:line="300" w:lineRule="exact"/>
            </w:pPr>
          </w:p>
        </w:tc>
        <w:tc>
          <w:tcPr>
            <w:tcW w:w="711" w:type="dxa"/>
            <w:vMerge w:val="restart"/>
            <w:shd w:val="clear" w:color="auto" w:fill="auto"/>
            <w:vAlign w:val="center"/>
          </w:tcPr>
          <w:p w14:paraId="4A86B5B1" w14:textId="77777777" w:rsidR="009233AD" w:rsidRDefault="002A6E3E">
            <w:pPr>
              <w:spacing w:line="300" w:lineRule="exact"/>
            </w:pPr>
            <w:r>
              <w:t>作业</w:t>
            </w:r>
          </w:p>
          <w:p w14:paraId="2CF523FD" w14:textId="77777777" w:rsidR="009233AD" w:rsidRDefault="002A6E3E">
            <w:pPr>
              <w:spacing w:line="300" w:lineRule="exact"/>
            </w:pPr>
            <w:r>
              <w:t>质量</w:t>
            </w:r>
          </w:p>
        </w:tc>
        <w:tc>
          <w:tcPr>
            <w:tcW w:w="12465" w:type="dxa"/>
            <w:shd w:val="clear" w:color="auto" w:fill="auto"/>
            <w:vAlign w:val="center"/>
          </w:tcPr>
          <w:p w14:paraId="53726ED6" w14:textId="77777777" w:rsidR="009233AD" w:rsidRDefault="002A6E3E">
            <w:pPr>
              <w:spacing w:line="300" w:lineRule="exact"/>
            </w:pPr>
            <w:r>
              <w:t>6</w:t>
            </w:r>
            <w:r>
              <w:t>、作业范围内有暴露垃圾堆，大堆（</w:t>
            </w:r>
            <w:proofErr w:type="gramStart"/>
            <w:r>
              <w:t>一</w:t>
            </w:r>
            <w:proofErr w:type="gramEnd"/>
            <w:r>
              <w:t>板车）扣</w:t>
            </w:r>
            <w:r>
              <w:t xml:space="preserve"> 4 </w:t>
            </w:r>
            <w:r>
              <w:t>分，中堆（</w:t>
            </w:r>
            <w:proofErr w:type="gramStart"/>
            <w:r>
              <w:t>一</w:t>
            </w:r>
            <w:proofErr w:type="gramEnd"/>
            <w:r>
              <w:t>保洁车）扣</w:t>
            </w:r>
            <w:r>
              <w:t xml:space="preserve"> 2 </w:t>
            </w:r>
            <w:r>
              <w:t>分，小堆垃圾（一簸箕）扣</w:t>
            </w:r>
            <w:r>
              <w:t xml:space="preserve"> 1 </w:t>
            </w:r>
            <w:r>
              <w:t>分；袋装垃圾未及时收集，每处扣</w:t>
            </w:r>
            <w:r>
              <w:t xml:space="preserve"> 0.5 </w:t>
            </w:r>
            <w:r>
              <w:t>分；主次干道垃圾未能</w:t>
            </w:r>
            <w:proofErr w:type="gramStart"/>
            <w:r>
              <w:t>随扫随清</w:t>
            </w:r>
            <w:proofErr w:type="gramEnd"/>
            <w:r>
              <w:t>，归堆量过大，影响市容和交通，每例扣</w:t>
            </w:r>
            <w:r>
              <w:t xml:space="preserve"> 1 </w:t>
            </w:r>
            <w:r>
              <w:t>分；绿岛、花坛、墙角、路边、沟渠、河坡等处有积存垃圾，</w:t>
            </w:r>
            <w:r>
              <w:t xml:space="preserve">1 </w:t>
            </w:r>
            <w:r>
              <w:t>平方米以下每处扣</w:t>
            </w:r>
            <w:r>
              <w:t xml:space="preserve"> 1 </w:t>
            </w:r>
            <w:r>
              <w:t>分，</w:t>
            </w:r>
            <w:r>
              <w:t xml:space="preserve">1 </w:t>
            </w:r>
            <w:r>
              <w:t>平方米以上每处扣</w:t>
            </w:r>
            <w:r>
              <w:t xml:space="preserve"> 2 </w:t>
            </w:r>
            <w:r>
              <w:t>分。</w:t>
            </w:r>
          </w:p>
        </w:tc>
      </w:tr>
      <w:tr w:rsidR="009233AD" w14:paraId="67790AA1" w14:textId="77777777">
        <w:tc>
          <w:tcPr>
            <w:tcW w:w="711" w:type="dxa"/>
            <w:vMerge/>
            <w:shd w:val="clear" w:color="auto" w:fill="auto"/>
            <w:vAlign w:val="center"/>
          </w:tcPr>
          <w:p w14:paraId="36DAE902" w14:textId="77777777" w:rsidR="009233AD" w:rsidRDefault="009233AD">
            <w:pPr>
              <w:spacing w:line="300" w:lineRule="exact"/>
            </w:pPr>
          </w:p>
        </w:tc>
        <w:tc>
          <w:tcPr>
            <w:tcW w:w="711" w:type="dxa"/>
            <w:vMerge/>
            <w:shd w:val="clear" w:color="auto" w:fill="auto"/>
            <w:vAlign w:val="center"/>
          </w:tcPr>
          <w:p w14:paraId="0729D11D" w14:textId="77777777" w:rsidR="009233AD" w:rsidRDefault="009233AD">
            <w:pPr>
              <w:spacing w:line="300" w:lineRule="exact"/>
            </w:pPr>
          </w:p>
        </w:tc>
        <w:tc>
          <w:tcPr>
            <w:tcW w:w="12465" w:type="dxa"/>
            <w:shd w:val="clear" w:color="auto" w:fill="auto"/>
            <w:vAlign w:val="center"/>
          </w:tcPr>
          <w:p w14:paraId="6A4801C6" w14:textId="77777777" w:rsidR="009233AD" w:rsidRDefault="002A6E3E">
            <w:pPr>
              <w:spacing w:line="300" w:lineRule="exact"/>
            </w:pPr>
            <w:r>
              <w:t>5</w:t>
            </w:r>
            <w:r>
              <w:t>、慢车道、人行道、人行天桥、地下通道（含路面、路牙、隔离桩、树根、喇叭口、快道的绿岛）发现杂物、纸屑、烟头、飘浮物视野内</w:t>
            </w:r>
            <w:r>
              <w:t xml:space="preserve"> 3 </w:t>
            </w:r>
            <w:r>
              <w:t>片（</w:t>
            </w:r>
            <w:proofErr w:type="gramStart"/>
            <w:r>
              <w:t>个</w:t>
            </w:r>
            <w:proofErr w:type="gramEnd"/>
            <w:r>
              <w:t>）以上扣</w:t>
            </w:r>
            <w:r>
              <w:t xml:space="preserve"> 1 </w:t>
            </w:r>
            <w:r>
              <w:t>分，每多三片（</w:t>
            </w:r>
            <w:proofErr w:type="gramStart"/>
            <w:r>
              <w:t>个</w:t>
            </w:r>
            <w:proofErr w:type="gramEnd"/>
            <w:r>
              <w:t>）加扣</w:t>
            </w:r>
            <w:r>
              <w:t xml:space="preserve"> 1 </w:t>
            </w:r>
            <w:r>
              <w:t>分，路面有污物（人</w:t>
            </w:r>
          </w:p>
        </w:tc>
      </w:tr>
      <w:tr w:rsidR="009233AD" w14:paraId="36A244D6" w14:textId="77777777">
        <w:tc>
          <w:tcPr>
            <w:tcW w:w="711" w:type="dxa"/>
            <w:vMerge/>
            <w:shd w:val="clear" w:color="auto" w:fill="auto"/>
            <w:vAlign w:val="center"/>
          </w:tcPr>
          <w:p w14:paraId="2999AC70" w14:textId="77777777" w:rsidR="009233AD" w:rsidRDefault="009233AD">
            <w:pPr>
              <w:spacing w:line="300" w:lineRule="exact"/>
            </w:pPr>
          </w:p>
        </w:tc>
        <w:tc>
          <w:tcPr>
            <w:tcW w:w="711" w:type="dxa"/>
            <w:shd w:val="clear" w:color="auto" w:fill="auto"/>
            <w:vAlign w:val="center"/>
          </w:tcPr>
          <w:p w14:paraId="07791863" w14:textId="77777777" w:rsidR="009233AD" w:rsidRDefault="009233AD">
            <w:pPr>
              <w:spacing w:line="300" w:lineRule="exact"/>
            </w:pPr>
          </w:p>
        </w:tc>
        <w:tc>
          <w:tcPr>
            <w:tcW w:w="12465" w:type="dxa"/>
            <w:shd w:val="clear" w:color="auto" w:fill="auto"/>
            <w:vAlign w:val="center"/>
          </w:tcPr>
          <w:p w14:paraId="4BA93D52" w14:textId="77777777" w:rsidR="009233AD" w:rsidRDefault="002A6E3E">
            <w:pPr>
              <w:spacing w:line="300" w:lineRule="exact"/>
            </w:pPr>
            <w:r>
              <w:t>7</w:t>
            </w:r>
            <w:r>
              <w:t>、果皮箱、垃圾筒、垃圾容器满溢，每个扣</w:t>
            </w:r>
            <w:r>
              <w:t xml:space="preserve"> 1 </w:t>
            </w:r>
            <w:r>
              <w:t>分，周围不洁净扣</w:t>
            </w:r>
            <w:r>
              <w:t xml:space="preserve"> 1 </w:t>
            </w:r>
            <w:r>
              <w:t>分；果皮箱、垃圾筒门未关、盖未盖，每只扣</w:t>
            </w:r>
            <w:r>
              <w:t xml:space="preserve"> 1 </w:t>
            </w:r>
            <w:r>
              <w:t>分；果皮箱、垃圾筒损坏未及时修复或更新每只扣</w:t>
            </w:r>
            <w:r>
              <w:t xml:space="preserve"> 1 </w:t>
            </w:r>
            <w:r>
              <w:t>分；箱体遗失，固定螺钉未拔除，扣</w:t>
            </w:r>
            <w:r>
              <w:t xml:space="preserve"> 1</w:t>
            </w:r>
          </w:p>
        </w:tc>
      </w:tr>
      <w:tr w:rsidR="009233AD" w14:paraId="52F226C3" w14:textId="77777777">
        <w:tc>
          <w:tcPr>
            <w:tcW w:w="711" w:type="dxa"/>
            <w:vMerge/>
            <w:shd w:val="clear" w:color="auto" w:fill="auto"/>
            <w:vAlign w:val="center"/>
          </w:tcPr>
          <w:p w14:paraId="0A379B9D" w14:textId="77777777" w:rsidR="009233AD" w:rsidRDefault="009233AD">
            <w:pPr>
              <w:spacing w:line="300" w:lineRule="exact"/>
            </w:pPr>
          </w:p>
        </w:tc>
        <w:tc>
          <w:tcPr>
            <w:tcW w:w="711" w:type="dxa"/>
            <w:shd w:val="clear" w:color="auto" w:fill="auto"/>
            <w:vAlign w:val="center"/>
          </w:tcPr>
          <w:p w14:paraId="12598FA8" w14:textId="77777777" w:rsidR="009233AD" w:rsidRDefault="009233AD">
            <w:pPr>
              <w:spacing w:line="300" w:lineRule="exact"/>
            </w:pPr>
          </w:p>
        </w:tc>
        <w:tc>
          <w:tcPr>
            <w:tcW w:w="12465" w:type="dxa"/>
            <w:shd w:val="clear" w:color="auto" w:fill="auto"/>
            <w:vAlign w:val="center"/>
          </w:tcPr>
          <w:p w14:paraId="10E8EDA9" w14:textId="77777777" w:rsidR="009233AD" w:rsidRDefault="002A6E3E">
            <w:pPr>
              <w:spacing w:line="300" w:lineRule="exact"/>
            </w:pPr>
            <w:r>
              <w:t>分；果皮箱、</w:t>
            </w:r>
            <w:proofErr w:type="gramStart"/>
            <w:r>
              <w:t>垃圾筒未每日</w:t>
            </w:r>
            <w:proofErr w:type="gramEnd"/>
            <w:r>
              <w:t>清洗，体表不洁、积灰、有油污，每个扣</w:t>
            </w:r>
            <w:r>
              <w:t xml:space="preserve"> 1 </w:t>
            </w:r>
            <w:r>
              <w:t>分；</w:t>
            </w:r>
            <w:proofErr w:type="gramStart"/>
            <w:r>
              <w:t>垃圾筒乱摆放</w:t>
            </w:r>
            <w:proofErr w:type="gramEnd"/>
            <w:r>
              <w:t>影响交通的，每例扣</w:t>
            </w:r>
            <w:r>
              <w:t xml:space="preserve"> 1 </w:t>
            </w:r>
            <w:r>
              <w:t>分；垃圾房（屋）垃圾容量超过</w:t>
            </w:r>
            <w:r>
              <w:t xml:space="preserve"> 1/2</w:t>
            </w:r>
            <w:r>
              <w:t>，每例扣</w:t>
            </w:r>
            <w:r>
              <w:t xml:space="preserve"> 1 </w:t>
            </w:r>
            <w:r>
              <w:t>分，破损、容貌不洁扣</w:t>
            </w:r>
            <w:r>
              <w:t xml:space="preserve"> 2 </w:t>
            </w:r>
            <w:r>
              <w:t>分；果皮箱标识不符合要求，每例扣</w:t>
            </w:r>
            <w:r>
              <w:t xml:space="preserve"> 0.5 </w:t>
            </w:r>
            <w:r>
              <w:t>分。</w:t>
            </w:r>
          </w:p>
        </w:tc>
      </w:tr>
      <w:tr w:rsidR="009233AD" w14:paraId="443D45D9" w14:textId="77777777">
        <w:tc>
          <w:tcPr>
            <w:tcW w:w="711" w:type="dxa"/>
            <w:vMerge/>
            <w:shd w:val="clear" w:color="auto" w:fill="auto"/>
            <w:vAlign w:val="center"/>
          </w:tcPr>
          <w:p w14:paraId="2EC5F3C9" w14:textId="77777777" w:rsidR="009233AD" w:rsidRDefault="009233AD">
            <w:pPr>
              <w:spacing w:line="300" w:lineRule="exact"/>
            </w:pPr>
          </w:p>
        </w:tc>
        <w:tc>
          <w:tcPr>
            <w:tcW w:w="711" w:type="dxa"/>
            <w:vMerge w:val="restart"/>
            <w:shd w:val="clear" w:color="auto" w:fill="auto"/>
            <w:vAlign w:val="center"/>
          </w:tcPr>
          <w:p w14:paraId="7B2643E7" w14:textId="77777777" w:rsidR="009233AD" w:rsidRDefault="002A6E3E">
            <w:pPr>
              <w:spacing w:line="300" w:lineRule="exact"/>
            </w:pPr>
            <w:r>
              <w:t>设施</w:t>
            </w:r>
          </w:p>
          <w:p w14:paraId="0607E59D" w14:textId="77777777" w:rsidR="009233AD" w:rsidRDefault="002A6E3E">
            <w:pPr>
              <w:spacing w:line="300" w:lineRule="exact"/>
            </w:pPr>
            <w:r>
              <w:t>管理</w:t>
            </w:r>
          </w:p>
        </w:tc>
        <w:tc>
          <w:tcPr>
            <w:tcW w:w="12465" w:type="dxa"/>
            <w:shd w:val="clear" w:color="auto" w:fill="auto"/>
            <w:vAlign w:val="center"/>
          </w:tcPr>
          <w:p w14:paraId="780072B3" w14:textId="77777777" w:rsidR="009233AD" w:rsidRDefault="002A6E3E">
            <w:pPr>
              <w:spacing w:line="300" w:lineRule="exact"/>
            </w:pPr>
            <w:r>
              <w:t>8</w:t>
            </w:r>
            <w:r>
              <w:t>、保洁车、垃圾收集车破损，车体严重锈蚀，车体不洁、容貌不整、</w:t>
            </w:r>
            <w:proofErr w:type="gramStart"/>
            <w:r>
              <w:t>乱披乱挂</w:t>
            </w:r>
            <w:proofErr w:type="gramEnd"/>
            <w:r>
              <w:t>的，作业工具未按规范摆放，每辆扣</w:t>
            </w:r>
            <w:r>
              <w:t xml:space="preserve"> 1 </w:t>
            </w:r>
            <w:r>
              <w:t>分；保洁车、垃圾收集车乱停放，影响交通的</w:t>
            </w:r>
            <w:r>
              <w:t xml:space="preserve">, </w:t>
            </w:r>
            <w:r>
              <w:t>每辆扣</w:t>
            </w:r>
            <w:r>
              <w:t xml:space="preserve"> 1 </w:t>
            </w:r>
            <w:r>
              <w:t>分；当班作业结束后车内垃圾不及时送往垃圾中转站或垃圾收集点的，半车以上扣</w:t>
            </w:r>
            <w:r>
              <w:t xml:space="preserve"> 1 </w:t>
            </w:r>
            <w:r>
              <w:t>分，满车扣</w:t>
            </w:r>
            <w:r>
              <w:t xml:space="preserve"> 2 </w:t>
            </w:r>
            <w:r>
              <w:t>分。</w:t>
            </w:r>
          </w:p>
        </w:tc>
      </w:tr>
      <w:tr w:rsidR="009233AD" w14:paraId="47B52886" w14:textId="77777777">
        <w:tc>
          <w:tcPr>
            <w:tcW w:w="711" w:type="dxa"/>
            <w:vMerge/>
            <w:shd w:val="clear" w:color="auto" w:fill="auto"/>
            <w:vAlign w:val="center"/>
          </w:tcPr>
          <w:p w14:paraId="7DAD6361" w14:textId="77777777" w:rsidR="009233AD" w:rsidRDefault="009233AD">
            <w:pPr>
              <w:spacing w:line="300" w:lineRule="exact"/>
            </w:pPr>
          </w:p>
        </w:tc>
        <w:tc>
          <w:tcPr>
            <w:tcW w:w="711" w:type="dxa"/>
            <w:vMerge/>
            <w:shd w:val="clear" w:color="auto" w:fill="auto"/>
            <w:vAlign w:val="center"/>
          </w:tcPr>
          <w:p w14:paraId="7FCA805D" w14:textId="77777777" w:rsidR="009233AD" w:rsidRDefault="009233AD">
            <w:pPr>
              <w:spacing w:line="300" w:lineRule="exact"/>
            </w:pPr>
          </w:p>
        </w:tc>
        <w:tc>
          <w:tcPr>
            <w:tcW w:w="12465" w:type="dxa"/>
            <w:shd w:val="clear" w:color="auto" w:fill="auto"/>
            <w:vAlign w:val="center"/>
          </w:tcPr>
          <w:p w14:paraId="16AB6101" w14:textId="77777777" w:rsidR="009233AD" w:rsidRDefault="002A6E3E">
            <w:pPr>
              <w:spacing w:line="300" w:lineRule="exact"/>
            </w:pPr>
            <w:r>
              <w:t>7</w:t>
            </w:r>
            <w:r>
              <w:t>、果皮箱、垃圾筒、垃圾容器满溢，每个扣</w:t>
            </w:r>
            <w:r>
              <w:t xml:space="preserve"> 1 </w:t>
            </w:r>
            <w:r>
              <w:t>分，周围不洁净扣</w:t>
            </w:r>
            <w:r>
              <w:t xml:space="preserve"> 1 </w:t>
            </w:r>
            <w:r>
              <w:t>分；果皮箱、垃圾筒门未关、盖未盖，每只扣</w:t>
            </w:r>
            <w:r>
              <w:t xml:space="preserve"> 1 </w:t>
            </w:r>
            <w:r>
              <w:t>分；果皮箱、垃圾筒损坏未及时修复或更新每只扣</w:t>
            </w:r>
            <w:r>
              <w:t xml:space="preserve"> 1 </w:t>
            </w:r>
            <w:r>
              <w:t>分；箱体遗失，固定螺钉未拔除，扣</w:t>
            </w:r>
            <w:r>
              <w:t xml:space="preserve"> 1</w:t>
            </w:r>
            <w:r>
              <w:t>分；果皮箱、</w:t>
            </w:r>
            <w:proofErr w:type="gramStart"/>
            <w:r>
              <w:t>垃圾筒未每日</w:t>
            </w:r>
            <w:proofErr w:type="gramEnd"/>
            <w:r>
              <w:t>清洗，体表不洁、积灰、有油污，每个扣</w:t>
            </w:r>
            <w:r>
              <w:t xml:space="preserve"> 1 </w:t>
            </w:r>
            <w:r>
              <w:t>分；</w:t>
            </w:r>
            <w:proofErr w:type="gramStart"/>
            <w:r>
              <w:t>垃圾筒乱摆放</w:t>
            </w:r>
            <w:proofErr w:type="gramEnd"/>
            <w:r>
              <w:t>影响交通的，每例扣</w:t>
            </w:r>
            <w:r>
              <w:t xml:space="preserve"> 1 </w:t>
            </w:r>
            <w:r>
              <w:t>分；垃圾房（屋）垃圾容量超过</w:t>
            </w:r>
            <w:r>
              <w:t xml:space="preserve"> 1/2</w:t>
            </w:r>
            <w:r>
              <w:t>，每例扣</w:t>
            </w:r>
            <w:r>
              <w:t xml:space="preserve"> 1 </w:t>
            </w:r>
            <w:r>
              <w:t>分，破损、容貌不洁扣</w:t>
            </w:r>
            <w:r>
              <w:t xml:space="preserve"> 2 </w:t>
            </w:r>
            <w:r>
              <w:t>分；果皮箱标识不符合</w:t>
            </w:r>
          </w:p>
        </w:tc>
      </w:tr>
      <w:tr w:rsidR="009233AD" w14:paraId="182FABF8" w14:textId="77777777">
        <w:tc>
          <w:tcPr>
            <w:tcW w:w="711" w:type="dxa"/>
            <w:vMerge/>
            <w:shd w:val="clear" w:color="auto" w:fill="auto"/>
            <w:vAlign w:val="center"/>
          </w:tcPr>
          <w:p w14:paraId="0BE06943" w14:textId="77777777" w:rsidR="009233AD" w:rsidRDefault="009233AD">
            <w:pPr>
              <w:spacing w:line="300" w:lineRule="exact"/>
            </w:pPr>
          </w:p>
        </w:tc>
        <w:tc>
          <w:tcPr>
            <w:tcW w:w="711" w:type="dxa"/>
            <w:shd w:val="clear" w:color="auto" w:fill="auto"/>
            <w:vAlign w:val="center"/>
          </w:tcPr>
          <w:p w14:paraId="3B32D4E1" w14:textId="77777777" w:rsidR="009233AD" w:rsidRDefault="002A6E3E">
            <w:pPr>
              <w:spacing w:line="300" w:lineRule="exact"/>
            </w:pPr>
            <w:r>
              <w:t>投诉</w:t>
            </w:r>
          </w:p>
          <w:p w14:paraId="281D95A7" w14:textId="77777777" w:rsidR="009233AD" w:rsidRDefault="002A6E3E">
            <w:pPr>
              <w:spacing w:line="300" w:lineRule="exact"/>
            </w:pPr>
            <w:r>
              <w:t>举报</w:t>
            </w:r>
          </w:p>
        </w:tc>
        <w:tc>
          <w:tcPr>
            <w:tcW w:w="12465" w:type="dxa"/>
            <w:shd w:val="clear" w:color="auto" w:fill="auto"/>
            <w:vAlign w:val="center"/>
          </w:tcPr>
          <w:p w14:paraId="12030050" w14:textId="77777777" w:rsidR="009233AD" w:rsidRDefault="002A6E3E">
            <w:pPr>
              <w:spacing w:line="300" w:lineRule="exact"/>
            </w:pPr>
            <w:r>
              <w:t>9</w:t>
            </w:r>
            <w:r>
              <w:t>、公开电话受理、领导交办、新闻媒体曝光、市民投诉举报、网络问政的环境卫生问题，经确认有责的，每例扣</w:t>
            </w:r>
            <w:r>
              <w:t xml:space="preserve"> 1 </w:t>
            </w:r>
            <w:r>
              <w:t>分；未在规定期限内整改解决的，每例扣</w:t>
            </w:r>
            <w:r>
              <w:t xml:space="preserve"> 2 </w:t>
            </w:r>
            <w:r>
              <w:t>分；市级以上检查</w:t>
            </w:r>
            <w:proofErr w:type="gramStart"/>
            <w:r>
              <w:t>失责任分</w:t>
            </w:r>
            <w:proofErr w:type="gramEnd"/>
            <w:r>
              <w:t>的每例扣</w:t>
            </w:r>
            <w:r>
              <w:t xml:space="preserve"> 3 </w:t>
            </w:r>
            <w:r>
              <w:t>分。环卫管理人员有吃拿卡要现象，且造成不良影响的，扣</w:t>
            </w:r>
            <w:r>
              <w:t xml:space="preserve"> 1 </w:t>
            </w:r>
            <w:r>
              <w:t>分；环卫管理及作业人员工作用语不文明（讲粗话、骂人等），作业不文明，影响环卫管理，损坏环卫形象，发生一例扣</w:t>
            </w:r>
            <w:r>
              <w:t xml:space="preserve"> 1 </w:t>
            </w:r>
            <w:r>
              <w:t>分，单位不及时处理扣</w:t>
            </w:r>
            <w:r>
              <w:t xml:space="preserve"> 1 </w:t>
            </w:r>
            <w:r>
              <w:t>分；与信息采集人员、服务对象、服务单位发生纠纷矛盾，承担主要责任扣</w:t>
            </w:r>
            <w:r>
              <w:t xml:space="preserve"> 2 </w:t>
            </w:r>
            <w:r>
              <w:t>分，承担全部责任扣</w:t>
            </w:r>
            <w:r>
              <w:t xml:space="preserve"> 4 </w:t>
            </w:r>
            <w:r>
              <w:t>分。</w:t>
            </w:r>
          </w:p>
        </w:tc>
      </w:tr>
      <w:tr w:rsidR="009233AD" w14:paraId="0E95CB79" w14:textId="77777777">
        <w:tc>
          <w:tcPr>
            <w:tcW w:w="711" w:type="dxa"/>
            <w:vMerge w:val="restart"/>
            <w:shd w:val="clear" w:color="auto" w:fill="auto"/>
            <w:vAlign w:val="center"/>
          </w:tcPr>
          <w:p w14:paraId="77E517B1" w14:textId="77777777" w:rsidR="009233AD" w:rsidRDefault="002A6E3E">
            <w:pPr>
              <w:spacing w:line="300" w:lineRule="exact"/>
            </w:pPr>
            <w:r>
              <w:t>公厕保洁管理</w:t>
            </w:r>
          </w:p>
        </w:tc>
        <w:tc>
          <w:tcPr>
            <w:tcW w:w="711" w:type="dxa"/>
            <w:vMerge w:val="restart"/>
            <w:shd w:val="clear" w:color="auto" w:fill="auto"/>
            <w:vAlign w:val="center"/>
          </w:tcPr>
          <w:p w14:paraId="2ACACFE6" w14:textId="77777777" w:rsidR="009233AD" w:rsidRDefault="002A6E3E">
            <w:pPr>
              <w:spacing w:line="300" w:lineRule="exact"/>
            </w:pPr>
            <w:r>
              <w:t>管理</w:t>
            </w:r>
          </w:p>
          <w:p w14:paraId="419661ED" w14:textId="77777777" w:rsidR="009233AD" w:rsidRDefault="002A6E3E">
            <w:pPr>
              <w:spacing w:line="300" w:lineRule="exact"/>
            </w:pPr>
            <w:r>
              <w:t>制度</w:t>
            </w:r>
          </w:p>
        </w:tc>
        <w:tc>
          <w:tcPr>
            <w:tcW w:w="12465" w:type="dxa"/>
            <w:shd w:val="clear" w:color="auto" w:fill="auto"/>
            <w:vAlign w:val="center"/>
          </w:tcPr>
          <w:p w14:paraId="4137A3DA" w14:textId="77777777" w:rsidR="009233AD" w:rsidRDefault="002A6E3E">
            <w:pPr>
              <w:spacing w:line="300" w:lineRule="exact"/>
            </w:pPr>
            <w:r>
              <w:t>1</w:t>
            </w:r>
            <w:r>
              <w:t>、按照统一要求设置公厕管理制度标牌</w:t>
            </w:r>
            <w:r>
              <w:t>,</w:t>
            </w:r>
            <w:r>
              <w:t>内容包括公厕名称、类别、公厕编号、管理单位、服务公约、联系电话、监督电话、开放时间等信息。未设置公厕管理制度标牌扣</w:t>
            </w:r>
            <w:r>
              <w:t xml:space="preserve"> 0.5 </w:t>
            </w:r>
            <w:r>
              <w:t>分，内容缺项、不准确每项扣</w:t>
            </w:r>
            <w:r>
              <w:t xml:space="preserve"> 0.5 </w:t>
            </w:r>
            <w:r>
              <w:t>分；安康驿站不符合标准，设施缺损的每座扣</w:t>
            </w:r>
            <w:r>
              <w:t xml:space="preserve"> 1 </w:t>
            </w:r>
            <w:r>
              <w:t>分；发生非公厕管理用水、用电行为（含市民</w:t>
            </w:r>
            <w:proofErr w:type="gramStart"/>
            <w:r>
              <w:t>噌</w:t>
            </w:r>
            <w:proofErr w:type="gramEnd"/>
            <w:r>
              <w:t>水</w:t>
            </w:r>
            <w:proofErr w:type="gramStart"/>
            <w:r>
              <w:t>噌</w:t>
            </w:r>
            <w:proofErr w:type="gramEnd"/>
            <w:r>
              <w:t>电行为）每例扣</w:t>
            </w:r>
            <w:r>
              <w:t xml:space="preserve"> 1 </w:t>
            </w:r>
            <w:r>
              <w:t>分。</w:t>
            </w:r>
          </w:p>
        </w:tc>
      </w:tr>
      <w:tr w:rsidR="009233AD" w14:paraId="7A47BF0E" w14:textId="77777777">
        <w:tc>
          <w:tcPr>
            <w:tcW w:w="711" w:type="dxa"/>
            <w:vMerge/>
            <w:shd w:val="clear" w:color="auto" w:fill="auto"/>
            <w:vAlign w:val="center"/>
          </w:tcPr>
          <w:p w14:paraId="23AB9C4D" w14:textId="77777777" w:rsidR="009233AD" w:rsidRDefault="009233AD">
            <w:pPr>
              <w:spacing w:line="300" w:lineRule="exact"/>
            </w:pPr>
          </w:p>
        </w:tc>
        <w:tc>
          <w:tcPr>
            <w:tcW w:w="711" w:type="dxa"/>
            <w:vMerge/>
            <w:shd w:val="clear" w:color="auto" w:fill="auto"/>
            <w:vAlign w:val="center"/>
          </w:tcPr>
          <w:p w14:paraId="09980A6C" w14:textId="77777777" w:rsidR="009233AD" w:rsidRDefault="009233AD">
            <w:pPr>
              <w:spacing w:line="300" w:lineRule="exact"/>
            </w:pPr>
          </w:p>
        </w:tc>
        <w:tc>
          <w:tcPr>
            <w:tcW w:w="12465" w:type="dxa"/>
            <w:shd w:val="clear" w:color="auto" w:fill="auto"/>
            <w:vAlign w:val="center"/>
          </w:tcPr>
          <w:p w14:paraId="28D4798C" w14:textId="77777777" w:rsidR="009233AD" w:rsidRDefault="002A6E3E">
            <w:pPr>
              <w:spacing w:line="300" w:lineRule="exact"/>
            </w:pPr>
            <w:r>
              <w:t>2</w:t>
            </w:r>
            <w:r>
              <w:t>、擅自关闭公厕，每例扣</w:t>
            </w:r>
            <w:r>
              <w:t xml:space="preserve"> 5 </w:t>
            </w:r>
            <w:r>
              <w:t>分；未</w:t>
            </w:r>
            <w:r>
              <w:t xml:space="preserve"> 24 </w:t>
            </w:r>
            <w:r>
              <w:t>小时开放公厕，每例扣</w:t>
            </w:r>
            <w:r>
              <w:t xml:space="preserve"> 2 </w:t>
            </w:r>
            <w:r>
              <w:t>分；在保洁时段（</w:t>
            </w:r>
            <w:r>
              <w:t>6</w:t>
            </w:r>
            <w:r>
              <w:t>：</w:t>
            </w:r>
            <w:r>
              <w:t>00-22</w:t>
            </w:r>
            <w:r>
              <w:t>：</w:t>
            </w:r>
            <w:r>
              <w:t>00</w:t>
            </w:r>
            <w:r>
              <w:t>）内未落实专人保洁扣</w:t>
            </w:r>
            <w:r>
              <w:t xml:space="preserve"> 1 </w:t>
            </w:r>
            <w:r>
              <w:t>分；一类公厕未实行双人保洁，每例扣</w:t>
            </w:r>
            <w:r>
              <w:t xml:space="preserve"> 1 </w:t>
            </w:r>
            <w:r>
              <w:t>分；保洁员作业时段从事与保洁无关事项，每例扣</w:t>
            </w:r>
            <w:r>
              <w:t xml:space="preserve"> 0.5 </w:t>
            </w:r>
            <w:r>
              <w:t>分；有断岗、脱岗现象，每例扣</w:t>
            </w:r>
            <w:r>
              <w:t xml:space="preserve"> 1 </w:t>
            </w:r>
            <w:r>
              <w:t>分；保洁员未着统一服装（含服装不整、未着环卫裤的），每例扣</w:t>
            </w:r>
            <w:r>
              <w:t xml:space="preserve"> 0.5 </w:t>
            </w:r>
            <w:r>
              <w:t>分，未佩戴</w:t>
            </w:r>
            <w:proofErr w:type="gramStart"/>
            <w:r>
              <w:t>上岗证扣</w:t>
            </w:r>
            <w:proofErr w:type="gramEnd"/>
            <w:r>
              <w:t xml:space="preserve"> 0.5 </w:t>
            </w:r>
            <w:r>
              <w:t>分；未携带当班</w:t>
            </w:r>
            <w:proofErr w:type="gramStart"/>
            <w:r>
              <w:t>考核本扣</w:t>
            </w:r>
            <w:proofErr w:type="gramEnd"/>
            <w:r>
              <w:t xml:space="preserve"> 0.5 </w:t>
            </w:r>
            <w:r>
              <w:t>分；考核本不登记扣</w:t>
            </w:r>
            <w:r>
              <w:t xml:space="preserve"> 0.5 </w:t>
            </w:r>
            <w:r>
              <w:t>分，超过</w:t>
            </w:r>
            <w:r>
              <w:t xml:space="preserve"> 3 </w:t>
            </w:r>
            <w:r>
              <w:t>天不登记，每例扣</w:t>
            </w:r>
            <w:r>
              <w:t xml:space="preserve"> 1 </w:t>
            </w:r>
            <w:r>
              <w:t>分，登记作假每例扣</w:t>
            </w:r>
            <w:r>
              <w:t xml:space="preserve"> 1 </w:t>
            </w:r>
            <w:r>
              <w:t>分；公厕保洁员（管理员）</w:t>
            </w:r>
            <w:proofErr w:type="gramStart"/>
            <w:r>
              <w:t>男超过</w:t>
            </w:r>
            <w:proofErr w:type="gramEnd"/>
            <w:r>
              <w:t xml:space="preserve"> 60 </w:t>
            </w:r>
            <w:r>
              <w:t>岁，</w:t>
            </w:r>
            <w:proofErr w:type="gramStart"/>
            <w:r>
              <w:t>女超过</w:t>
            </w:r>
            <w:proofErr w:type="gramEnd"/>
            <w:r>
              <w:t xml:space="preserve"> 55 </w:t>
            </w:r>
            <w:r>
              <w:t>岁，每例扣</w:t>
            </w:r>
            <w:r>
              <w:t xml:space="preserve"> 0.5 </w:t>
            </w:r>
            <w:r>
              <w:t>分；不配合检查人员检查工作的，每例扣</w:t>
            </w:r>
            <w:r>
              <w:t xml:space="preserve"> 1 </w:t>
            </w:r>
            <w:r>
              <w:t>分；公厕免费开放后，继续收费的，每例扣</w:t>
            </w:r>
            <w:r>
              <w:t xml:space="preserve"> 2 </w:t>
            </w:r>
            <w:r>
              <w:t>分；公厕内不得销售各类商品（计生、卫生用品除外、自助设备除外）、利用公厕从事其它经营活动或摆摊设点，每例扣</w:t>
            </w:r>
            <w:r>
              <w:t xml:space="preserve"> 2 </w:t>
            </w:r>
            <w:r>
              <w:t>分。保洁员未实行作业班次管理调度，每例扣</w:t>
            </w:r>
            <w:r>
              <w:t xml:space="preserve"> 1 </w:t>
            </w:r>
            <w:r>
              <w:t>分，未实行定期轮换调岗制度扣</w:t>
            </w:r>
            <w:r>
              <w:t xml:space="preserve"> 1 </w:t>
            </w:r>
            <w:r>
              <w:t>分。</w:t>
            </w:r>
          </w:p>
        </w:tc>
      </w:tr>
      <w:tr w:rsidR="009233AD" w14:paraId="15DABDA2" w14:textId="77777777">
        <w:tc>
          <w:tcPr>
            <w:tcW w:w="711" w:type="dxa"/>
            <w:vMerge/>
            <w:shd w:val="clear" w:color="auto" w:fill="auto"/>
            <w:vAlign w:val="center"/>
          </w:tcPr>
          <w:p w14:paraId="2D797C11" w14:textId="77777777" w:rsidR="009233AD" w:rsidRDefault="009233AD">
            <w:pPr>
              <w:spacing w:line="300" w:lineRule="exact"/>
            </w:pPr>
          </w:p>
        </w:tc>
        <w:tc>
          <w:tcPr>
            <w:tcW w:w="711" w:type="dxa"/>
            <w:shd w:val="clear" w:color="auto" w:fill="auto"/>
            <w:vAlign w:val="center"/>
          </w:tcPr>
          <w:p w14:paraId="289954F2" w14:textId="77777777" w:rsidR="009233AD" w:rsidRDefault="002A6E3E">
            <w:pPr>
              <w:spacing w:line="300" w:lineRule="exact"/>
            </w:pPr>
            <w:r>
              <w:t>保洁</w:t>
            </w:r>
          </w:p>
          <w:p w14:paraId="1D5C874E" w14:textId="77777777" w:rsidR="009233AD" w:rsidRDefault="002A6E3E">
            <w:pPr>
              <w:spacing w:line="300" w:lineRule="exact"/>
            </w:pPr>
            <w:r>
              <w:t>质量</w:t>
            </w:r>
          </w:p>
        </w:tc>
        <w:tc>
          <w:tcPr>
            <w:tcW w:w="12465" w:type="dxa"/>
            <w:shd w:val="clear" w:color="auto" w:fill="auto"/>
            <w:vAlign w:val="center"/>
          </w:tcPr>
          <w:p w14:paraId="01BF8871" w14:textId="77777777" w:rsidR="009233AD" w:rsidRDefault="002A6E3E">
            <w:pPr>
              <w:spacing w:line="300" w:lineRule="exact"/>
            </w:pPr>
            <w:r>
              <w:t>3</w:t>
            </w:r>
            <w:r>
              <w:t>、厕所内有粪疤、尿碱，每处扣</w:t>
            </w:r>
            <w:r>
              <w:t xml:space="preserve"> 1 </w:t>
            </w:r>
            <w:r>
              <w:t>分；地面不净每处扣</w:t>
            </w:r>
            <w:r>
              <w:t xml:space="preserve"> 1 </w:t>
            </w:r>
            <w:r>
              <w:t>分；纸篓容量超出</w:t>
            </w:r>
            <w:r>
              <w:t xml:space="preserve"> 2/3 </w:t>
            </w:r>
            <w:r>
              <w:t>不及时倾倒，每处扣</w:t>
            </w:r>
            <w:r>
              <w:t xml:space="preserve"> 1 </w:t>
            </w:r>
            <w:r>
              <w:t>分；责任范围内有涂写、刻画、喷涂、张贴，每例扣</w:t>
            </w:r>
            <w:r>
              <w:t xml:space="preserve"> 1 </w:t>
            </w:r>
            <w:r>
              <w:t>分；有以下情形的，每例扣</w:t>
            </w:r>
            <w:r>
              <w:t xml:space="preserve"> 1 </w:t>
            </w:r>
            <w:r>
              <w:t>分：墙壁、天花、窗台、灯具、</w:t>
            </w:r>
          </w:p>
          <w:p w14:paraId="2BE20702" w14:textId="77777777" w:rsidR="009233AD" w:rsidRDefault="002A6E3E">
            <w:pPr>
              <w:spacing w:line="300" w:lineRule="exact"/>
            </w:pPr>
            <w:r>
              <w:t>隔离板和门窗有蛛网，</w:t>
            </w:r>
            <w:r>
              <w:t xml:space="preserve">5cm </w:t>
            </w:r>
            <w:r>
              <w:t>长度以上吊灰、积灰污迹；</w:t>
            </w:r>
          </w:p>
          <w:p w14:paraId="193394CC" w14:textId="77777777" w:rsidR="009233AD" w:rsidRDefault="002A6E3E">
            <w:pPr>
              <w:spacing w:line="300" w:lineRule="exact"/>
            </w:pPr>
            <w:r>
              <w:t>4</w:t>
            </w:r>
            <w:r>
              <w:t>、公厕通道地面不洁，内外地面、洗手池有积水（</w:t>
            </w:r>
            <w:r>
              <w:t xml:space="preserve">0.5 </w:t>
            </w:r>
            <w:r>
              <w:t>㎡以上）或有纸张、烟头、塑料袋等杂物</w:t>
            </w:r>
            <w:r>
              <w:t xml:space="preserve"> 3 </w:t>
            </w:r>
            <w:r>
              <w:t>片以上，扣</w:t>
            </w:r>
            <w:r>
              <w:t xml:space="preserve"> 1 </w:t>
            </w:r>
            <w:r>
              <w:t>分；一、二类公厕坑内积粪，每座扣</w:t>
            </w:r>
            <w:r>
              <w:t xml:space="preserve"> 1 </w:t>
            </w:r>
            <w:r>
              <w:t>分，三类以下公厕每座扣</w:t>
            </w:r>
            <w:r>
              <w:t xml:space="preserve"> 0.5 </w:t>
            </w:r>
            <w:r>
              <w:t>分；消杀不彻底，可视范围内蝇蛆超过</w:t>
            </w:r>
          </w:p>
          <w:p w14:paraId="6AE02202" w14:textId="77777777" w:rsidR="009233AD" w:rsidRDefault="002A6E3E">
            <w:pPr>
              <w:spacing w:line="300" w:lineRule="exact"/>
            </w:pPr>
            <w:r>
              <w:t xml:space="preserve">5 </w:t>
            </w:r>
            <w:r>
              <w:t>只扣</w:t>
            </w:r>
            <w:r>
              <w:t xml:space="preserve"> 0.5 </w:t>
            </w:r>
            <w:r>
              <w:t>分，</w:t>
            </w:r>
            <w:r>
              <w:t xml:space="preserve">10 </w:t>
            </w:r>
            <w:r>
              <w:t>只以上扣</w:t>
            </w:r>
            <w:r>
              <w:t xml:space="preserve"> 1 </w:t>
            </w:r>
            <w:r>
              <w:t>分；有鼠患每只扣</w:t>
            </w:r>
            <w:r>
              <w:t xml:space="preserve"> 0.5 </w:t>
            </w:r>
            <w:r>
              <w:t>分，</w:t>
            </w:r>
            <w:r>
              <w:t xml:space="preserve">2 </w:t>
            </w:r>
            <w:r>
              <w:t>只以上扣</w:t>
            </w:r>
            <w:r>
              <w:t xml:space="preserve"> 1 </w:t>
            </w:r>
            <w:r>
              <w:t>分；</w:t>
            </w:r>
          </w:p>
          <w:p w14:paraId="3385A701" w14:textId="77777777" w:rsidR="009233AD" w:rsidRDefault="002A6E3E">
            <w:pPr>
              <w:spacing w:line="300" w:lineRule="exact"/>
            </w:pPr>
            <w:r>
              <w:t>5</w:t>
            </w:r>
            <w:r>
              <w:t>、公厕外环境不洁，有垃圾、粪便、杂物堆放、晾晒衣物，乱搭建、乱堆放等情形，每例扣</w:t>
            </w:r>
            <w:r>
              <w:t xml:space="preserve"> 1 </w:t>
            </w:r>
            <w:r>
              <w:t>分；环卫管理的绿化植物枯死、黄土裸露面积</w:t>
            </w:r>
            <w:r>
              <w:t xml:space="preserve">≥1 </w:t>
            </w:r>
            <w:r>
              <w:t>㎡，每例扣</w:t>
            </w:r>
            <w:r>
              <w:t xml:space="preserve"> 1 </w:t>
            </w:r>
            <w:r>
              <w:t>分；倒粪口内、外壁不净，有粪疤、尿碱，每例扣</w:t>
            </w:r>
            <w:r>
              <w:t xml:space="preserve"> 1 </w:t>
            </w:r>
            <w:r>
              <w:t>分；管理</w:t>
            </w:r>
          </w:p>
          <w:p w14:paraId="2964AA01" w14:textId="77777777" w:rsidR="009233AD" w:rsidRDefault="002A6E3E">
            <w:pPr>
              <w:spacing w:line="300" w:lineRule="exact"/>
            </w:pPr>
            <w:r>
              <w:lastRenderedPageBreak/>
              <w:t>室、休息间（工具房）不整洁、乱堆放杂物、私拉乱接电线，每例扣</w:t>
            </w:r>
            <w:r>
              <w:t xml:space="preserve"> 0.5 </w:t>
            </w:r>
            <w:r>
              <w:t>分。</w:t>
            </w:r>
          </w:p>
        </w:tc>
      </w:tr>
      <w:tr w:rsidR="009233AD" w14:paraId="426C0576" w14:textId="77777777">
        <w:tc>
          <w:tcPr>
            <w:tcW w:w="711" w:type="dxa"/>
            <w:vMerge/>
            <w:shd w:val="clear" w:color="auto" w:fill="auto"/>
            <w:vAlign w:val="center"/>
          </w:tcPr>
          <w:p w14:paraId="03A9BE75" w14:textId="77777777" w:rsidR="009233AD" w:rsidRDefault="009233AD">
            <w:pPr>
              <w:spacing w:line="300" w:lineRule="exact"/>
            </w:pPr>
          </w:p>
        </w:tc>
        <w:tc>
          <w:tcPr>
            <w:tcW w:w="711" w:type="dxa"/>
            <w:shd w:val="clear" w:color="auto" w:fill="auto"/>
            <w:vAlign w:val="center"/>
          </w:tcPr>
          <w:p w14:paraId="21FC3060" w14:textId="77777777" w:rsidR="009233AD" w:rsidRDefault="002A6E3E">
            <w:pPr>
              <w:spacing w:line="300" w:lineRule="exact"/>
            </w:pPr>
            <w:r>
              <w:t>设施</w:t>
            </w:r>
          </w:p>
          <w:p w14:paraId="62D88A3F" w14:textId="77777777" w:rsidR="009233AD" w:rsidRDefault="002A6E3E">
            <w:pPr>
              <w:spacing w:line="300" w:lineRule="exact"/>
            </w:pPr>
            <w:r>
              <w:t>设备</w:t>
            </w:r>
          </w:p>
        </w:tc>
        <w:tc>
          <w:tcPr>
            <w:tcW w:w="12465" w:type="dxa"/>
            <w:shd w:val="clear" w:color="auto" w:fill="auto"/>
            <w:vAlign w:val="center"/>
          </w:tcPr>
          <w:p w14:paraId="283C75A5" w14:textId="77777777" w:rsidR="009233AD" w:rsidRDefault="002A6E3E">
            <w:pPr>
              <w:spacing w:line="300" w:lineRule="exact"/>
            </w:pPr>
            <w:r>
              <w:t>6</w:t>
            </w:r>
            <w:r>
              <w:t>、未按国标设置性别标识扣</w:t>
            </w:r>
            <w:r>
              <w:t xml:space="preserve"> 1 </w:t>
            </w:r>
            <w:r>
              <w:t>分，无</w:t>
            </w:r>
            <w:r>
              <w:t xml:space="preserve"> LED“</w:t>
            </w:r>
            <w:r>
              <w:t>公共厕所</w:t>
            </w:r>
            <w:r>
              <w:t xml:space="preserve"> TOILET”</w:t>
            </w:r>
            <w:r>
              <w:t>标识扣</w:t>
            </w:r>
            <w:r>
              <w:t xml:space="preserve"> 1 </w:t>
            </w:r>
            <w:r>
              <w:t>分，</w:t>
            </w:r>
            <w:r>
              <w:t xml:space="preserve">LED </w:t>
            </w:r>
            <w:r>
              <w:t>灯不亮扣</w:t>
            </w:r>
            <w:r>
              <w:t xml:space="preserve"> 1 </w:t>
            </w:r>
            <w:r>
              <w:t>分，未设置男女标识牌、无障碍标志牌、坐式厕位标识牌，每例扣</w:t>
            </w:r>
            <w:r>
              <w:t xml:space="preserve"> 1 </w:t>
            </w:r>
            <w:r>
              <w:t>分；各类标牌设置不规范，破损、残缺、歪斜，每例扣</w:t>
            </w:r>
            <w:r>
              <w:t xml:space="preserve"> 0.5</w:t>
            </w:r>
            <w:r>
              <w:t>分；公厕指示牌、公厕导向指示牌损坏、丢失，每处扣</w:t>
            </w:r>
            <w:r>
              <w:t xml:space="preserve"> 1 </w:t>
            </w:r>
            <w:r>
              <w:t>分；公厕导向指示牌信息不准、未及时更新扣</w:t>
            </w:r>
            <w:r>
              <w:t xml:space="preserve"> 1 </w:t>
            </w:r>
            <w:r>
              <w:t>分；信息化公厕的显示系统、厕位使用感应系统（有人、无人）未正常使用的，每例扣</w:t>
            </w:r>
            <w:r>
              <w:t xml:space="preserve"> 0.5 </w:t>
            </w:r>
            <w:r>
              <w:t>分。</w:t>
            </w:r>
          </w:p>
          <w:p w14:paraId="3279FDDB" w14:textId="77777777" w:rsidR="009233AD" w:rsidRDefault="002A6E3E">
            <w:pPr>
              <w:spacing w:line="300" w:lineRule="exact"/>
            </w:pPr>
            <w:r>
              <w:t>7</w:t>
            </w:r>
            <w:r>
              <w:t>、公厕采光差未采取照明措施弥补的扣</w:t>
            </w:r>
            <w:r>
              <w:t xml:space="preserve"> 0.5 </w:t>
            </w:r>
            <w:r>
              <w:t>分，夜间时段公厕入口处、男厕所、女厕所、无障碍间等处照明灯不亮，每处扣</w:t>
            </w:r>
            <w:r>
              <w:t xml:space="preserve"> 1 </w:t>
            </w:r>
            <w:r>
              <w:t>分；一类厕所室内硫化氢（</w:t>
            </w:r>
            <w:r>
              <w:t>mg/m3</w:t>
            </w:r>
            <w:r>
              <w:t>）</w:t>
            </w:r>
            <w:r>
              <w:t>0.01</w:t>
            </w:r>
            <w:r>
              <w:t>、氨（</w:t>
            </w:r>
            <w:r>
              <w:t>mg/m3</w:t>
            </w:r>
            <w:r>
              <w:t>）</w:t>
            </w:r>
            <w:r>
              <w:t>0.3</w:t>
            </w:r>
            <w:r>
              <w:t>，二类厕所室内硫化氢（</w:t>
            </w:r>
            <w:r>
              <w:t>mg/m3</w:t>
            </w:r>
            <w:r>
              <w:t>）</w:t>
            </w:r>
            <w:r>
              <w:t>0.01</w:t>
            </w:r>
            <w:r>
              <w:t>、氨（</w:t>
            </w:r>
            <w:r>
              <w:t>mg/m3</w:t>
            </w:r>
            <w:r>
              <w:t>）</w:t>
            </w:r>
            <w:r>
              <w:t>1</w:t>
            </w:r>
            <w:r>
              <w:t>，每超一项扣</w:t>
            </w:r>
            <w:r>
              <w:t xml:space="preserve"> 0.5 </w:t>
            </w:r>
            <w:r>
              <w:t>分；未设置毒饵站，每例扣</w:t>
            </w:r>
            <w:r>
              <w:t xml:space="preserve"> 0.5 </w:t>
            </w:r>
            <w:r>
              <w:t>分；毒饵站中未放置毒饵，扣</w:t>
            </w:r>
            <w:r>
              <w:t xml:space="preserve"> 0.5 </w:t>
            </w:r>
            <w:r>
              <w:t>分；公厕因维修暂停开放</w:t>
            </w:r>
            <w:r>
              <w:t xml:space="preserve"> 1 </w:t>
            </w:r>
            <w:proofErr w:type="gramStart"/>
            <w:r>
              <w:t>天以上</w:t>
            </w:r>
            <w:proofErr w:type="gramEnd"/>
            <w:r>
              <w:t>未向市局报告扣</w:t>
            </w:r>
            <w:r>
              <w:t xml:space="preserve"> 0.5 </w:t>
            </w:r>
            <w:r>
              <w:t>分，未提前张贴告示告知的（维修周期、附近替代公厕方位）扣</w:t>
            </w:r>
            <w:r>
              <w:t xml:space="preserve"> 0.5 </w:t>
            </w:r>
            <w:r>
              <w:t>分；外部停水、停电、改造除外，全年单座公厕累计暂停开放</w:t>
            </w:r>
            <w:r>
              <w:t xml:space="preserve"> 30 </w:t>
            </w:r>
            <w:r>
              <w:t>天以上扣</w:t>
            </w:r>
            <w:r>
              <w:t xml:space="preserve"> 1 </w:t>
            </w:r>
            <w:r>
              <w:t>分，</w:t>
            </w:r>
            <w:r>
              <w:t xml:space="preserve">60 </w:t>
            </w:r>
            <w:r>
              <w:t>天以上扣</w:t>
            </w:r>
            <w:r>
              <w:t xml:space="preserve"> 2 </w:t>
            </w:r>
            <w:r>
              <w:t>分；公厕完好率（正常开放）</w:t>
            </w:r>
            <w:r>
              <w:t>90%</w:t>
            </w:r>
            <w:r>
              <w:t>以下扣</w:t>
            </w:r>
            <w:r>
              <w:t xml:space="preserve"> 1 </w:t>
            </w:r>
            <w:r>
              <w:t>分、</w:t>
            </w:r>
            <w:r>
              <w:t>80%</w:t>
            </w:r>
            <w:r>
              <w:t>以下扣</w:t>
            </w:r>
            <w:r>
              <w:t xml:space="preserve"> 2 </w:t>
            </w:r>
            <w:r>
              <w:t>分（每个季度核查一次，暂停开放总天数除以全年总天数）。</w:t>
            </w:r>
          </w:p>
          <w:p w14:paraId="0D0C75E8" w14:textId="77777777" w:rsidR="009233AD" w:rsidRDefault="002A6E3E">
            <w:pPr>
              <w:spacing w:line="300" w:lineRule="exact"/>
            </w:pPr>
            <w:r>
              <w:t>8</w:t>
            </w:r>
            <w:r>
              <w:t>、用水、用电系统未正常启用的每项扣</w:t>
            </w:r>
            <w:r>
              <w:t xml:space="preserve"> 1 </w:t>
            </w:r>
            <w:r>
              <w:t>分；洗手水龙头、水箱、水阀缺失、破损或漏水，灯泡、开关损坏，每例扣</w:t>
            </w:r>
            <w:r>
              <w:t xml:space="preserve"> 1 </w:t>
            </w:r>
            <w:r>
              <w:t>分；公厕屋顶、墙体渗漏，墙面破损超过</w:t>
            </w:r>
            <w:r>
              <w:t xml:space="preserve"> 0.5 </w:t>
            </w:r>
            <w:r>
              <w:t>㎡的每处扣</w:t>
            </w:r>
            <w:r>
              <w:t xml:space="preserve"> 1 </w:t>
            </w:r>
            <w:r>
              <w:t>分；墙壁、天花、门窗、灯具、隔板、镜子、挂衣钩、纸篓、洗手池台面及水池、大小便器、拖把池、上下水管缺失和破损，每处扣</w:t>
            </w:r>
            <w:r>
              <w:t xml:space="preserve"> 1 </w:t>
            </w:r>
            <w:r>
              <w:t>分；室内地面、便池、便槽、墙裙，瓷砖破损</w:t>
            </w:r>
            <w:r>
              <w:t xml:space="preserve"> 2 </w:t>
            </w:r>
            <w:r>
              <w:t>块以上，每例扣</w:t>
            </w:r>
            <w:r>
              <w:t xml:space="preserve"> 1 </w:t>
            </w:r>
            <w:r>
              <w:t>分；倒粪</w:t>
            </w:r>
            <w:proofErr w:type="gramStart"/>
            <w:r>
              <w:t>口设施</w:t>
            </w:r>
            <w:proofErr w:type="gramEnd"/>
            <w:r>
              <w:t>破损扣</w:t>
            </w:r>
            <w:r>
              <w:t xml:space="preserve"> 1 </w:t>
            </w:r>
            <w:r>
              <w:t>分；隔间门锁无法关闭扣</w:t>
            </w:r>
            <w:r>
              <w:t xml:space="preserve"> 0.5 </w:t>
            </w:r>
            <w:r>
              <w:t>分；化粪池无盖扣</w:t>
            </w:r>
            <w:r>
              <w:t xml:space="preserve"> 1 </w:t>
            </w:r>
            <w:r>
              <w:t>分，有</w:t>
            </w:r>
            <w:proofErr w:type="gramStart"/>
            <w:r>
              <w:t>盖未盖扣</w:t>
            </w:r>
            <w:proofErr w:type="gramEnd"/>
            <w:r>
              <w:t xml:space="preserve"> 0.5 </w:t>
            </w:r>
            <w:r>
              <w:t>分，盖板未盖严（大于池口</w:t>
            </w:r>
            <w:r>
              <w:t xml:space="preserve"> 1/3</w:t>
            </w:r>
            <w:r>
              <w:t>）扣</w:t>
            </w:r>
            <w:r>
              <w:t xml:space="preserve"> 0.5 </w:t>
            </w:r>
            <w:r>
              <w:t>分，盖板不洁扣</w:t>
            </w:r>
            <w:r>
              <w:t xml:space="preserve"> 0.5 </w:t>
            </w:r>
            <w:r>
              <w:t>分，盖板破损扣</w:t>
            </w:r>
            <w:r>
              <w:t xml:space="preserve"> 0.5 </w:t>
            </w:r>
            <w:r>
              <w:t>分；粪便满溢扣</w:t>
            </w:r>
            <w:r>
              <w:t xml:space="preserve"> 1 </w:t>
            </w:r>
            <w:r>
              <w:t>分；清掏粪便未及时清运扣</w:t>
            </w:r>
            <w:r>
              <w:t xml:space="preserve"> 1 </w:t>
            </w:r>
            <w:r>
              <w:t>分，容器未密闭扣</w:t>
            </w:r>
            <w:r>
              <w:t xml:space="preserve"> 0.5 </w:t>
            </w:r>
            <w:r>
              <w:t>分，清运粪便后未清扫冲洗地面每例扣</w:t>
            </w:r>
            <w:r>
              <w:t xml:space="preserve"> 1 </w:t>
            </w:r>
            <w:r>
              <w:t>分，沿途抛洒滴漏每平方米扣</w:t>
            </w:r>
            <w:r>
              <w:t xml:space="preserve"> 1 </w:t>
            </w:r>
            <w:r>
              <w:t>分；</w:t>
            </w:r>
          </w:p>
          <w:p w14:paraId="3213F35D" w14:textId="77777777" w:rsidR="009233AD" w:rsidRDefault="002A6E3E">
            <w:pPr>
              <w:spacing w:line="300" w:lineRule="exact"/>
            </w:pPr>
            <w:r>
              <w:t>9</w:t>
            </w:r>
            <w:r>
              <w:t>、未按公厕类别要求设置洗手液分配器、干手器等，每项扣</w:t>
            </w:r>
            <w:r>
              <w:t xml:space="preserve"> 1 </w:t>
            </w:r>
            <w:r>
              <w:t>分；洗手液容量低于</w:t>
            </w:r>
            <w:r>
              <w:t xml:space="preserve"> 1/3</w:t>
            </w:r>
            <w:r>
              <w:t>，洗手液兑水的，每项扣</w:t>
            </w:r>
            <w:r>
              <w:t xml:space="preserve"> 1 </w:t>
            </w:r>
            <w:r>
              <w:t>分；洗手液分配器、干手器不能正常使用的，每例扣</w:t>
            </w:r>
            <w:r>
              <w:t xml:space="preserve"> 1 </w:t>
            </w:r>
            <w:r>
              <w:t>分；无障碍通道不能正常使用的扣</w:t>
            </w:r>
            <w:r>
              <w:t xml:space="preserve"> 1 </w:t>
            </w:r>
            <w:r>
              <w:t>分，扶手缺失破损、安装不牢固松动的每项扣</w:t>
            </w:r>
            <w:r>
              <w:t xml:space="preserve"> 0.5 </w:t>
            </w:r>
            <w:r>
              <w:t>分；第三卫生间、无障碍间未正常开放使用的扣</w:t>
            </w:r>
            <w:r>
              <w:t xml:space="preserve"> 1 </w:t>
            </w:r>
            <w:r>
              <w:t>分，摆放杂物的扣</w:t>
            </w:r>
            <w:r>
              <w:t xml:space="preserve"> 0.5 </w:t>
            </w:r>
            <w:r>
              <w:t>分，卫生洁具及辅助设施缺失、破损的每项扣</w:t>
            </w:r>
            <w:r>
              <w:t xml:space="preserve"> 1 </w:t>
            </w:r>
            <w:r>
              <w:t>分；洗手龙头或便器的水压达不到正常流量、自动感应设施不敏锐，影响使用效果的，每例扣</w:t>
            </w:r>
            <w:r>
              <w:t xml:space="preserve"> 1 </w:t>
            </w:r>
            <w:r>
              <w:t>分；未按规定（新改建二类以上提供厕纸、一类含第三卫生间提供擦手纸）提供厕纸、擦手纸扣</w:t>
            </w:r>
            <w:r>
              <w:t xml:space="preserve"> 1 </w:t>
            </w:r>
            <w:r>
              <w:t>分；环卫公厕拆字上墙或收到相关部门拆除通知，管养单位未及时上报相关信息的（收到拆除通知</w:t>
            </w:r>
            <w:r>
              <w:t>3</w:t>
            </w:r>
            <w:r>
              <w:t>个工作日内），扣</w:t>
            </w:r>
            <w:r>
              <w:t>1</w:t>
            </w:r>
            <w:r>
              <w:t>分。</w:t>
            </w:r>
          </w:p>
        </w:tc>
      </w:tr>
      <w:tr w:rsidR="009233AD" w14:paraId="5DA0E757" w14:textId="77777777">
        <w:tc>
          <w:tcPr>
            <w:tcW w:w="711" w:type="dxa"/>
            <w:vMerge/>
            <w:shd w:val="clear" w:color="auto" w:fill="auto"/>
            <w:vAlign w:val="center"/>
          </w:tcPr>
          <w:p w14:paraId="451A4F11" w14:textId="77777777" w:rsidR="009233AD" w:rsidRDefault="009233AD">
            <w:pPr>
              <w:spacing w:line="300" w:lineRule="exact"/>
            </w:pPr>
          </w:p>
        </w:tc>
        <w:tc>
          <w:tcPr>
            <w:tcW w:w="711" w:type="dxa"/>
            <w:shd w:val="clear" w:color="auto" w:fill="auto"/>
            <w:vAlign w:val="center"/>
          </w:tcPr>
          <w:p w14:paraId="1D5818CB" w14:textId="77777777" w:rsidR="009233AD" w:rsidRDefault="002A6E3E">
            <w:pPr>
              <w:spacing w:line="300" w:lineRule="exact"/>
            </w:pPr>
            <w:r>
              <w:t>投诉举报</w:t>
            </w:r>
          </w:p>
        </w:tc>
        <w:tc>
          <w:tcPr>
            <w:tcW w:w="12465" w:type="dxa"/>
            <w:shd w:val="clear" w:color="auto" w:fill="auto"/>
            <w:vAlign w:val="center"/>
          </w:tcPr>
          <w:p w14:paraId="57BBE083" w14:textId="77777777" w:rsidR="009233AD" w:rsidRDefault="002A6E3E">
            <w:pPr>
              <w:spacing w:line="300" w:lineRule="exact"/>
            </w:pPr>
            <w:r>
              <w:t>10</w:t>
            </w:r>
            <w:r>
              <w:t>、公开电话受理、领导交办、新闻媒体曝光、市民投诉举报、网络问政的公厕管理问题，经确认有责的，每例扣</w:t>
            </w:r>
            <w:r>
              <w:t xml:space="preserve"> 1 </w:t>
            </w:r>
            <w:r>
              <w:t>分；未在规定期限（</w:t>
            </w:r>
            <w:r>
              <w:t xml:space="preserve">5 </w:t>
            </w:r>
            <w:proofErr w:type="gramStart"/>
            <w:r>
              <w:t>个</w:t>
            </w:r>
            <w:proofErr w:type="gramEnd"/>
            <w:r>
              <w:t>工作日）内整改解决的，每例扣</w:t>
            </w:r>
            <w:r>
              <w:t xml:space="preserve"> 2 </w:t>
            </w:r>
            <w:r>
              <w:t>分；市级以上检查</w:t>
            </w:r>
            <w:proofErr w:type="gramStart"/>
            <w:r>
              <w:t>失责任分</w:t>
            </w:r>
            <w:proofErr w:type="gramEnd"/>
            <w:r>
              <w:t>的每例扣</w:t>
            </w:r>
            <w:r>
              <w:t xml:space="preserve"> 3 </w:t>
            </w:r>
            <w:r>
              <w:t>分；公厕保洁员（管理员）工作用语不文明、服务态度差、着装不整齐（袒腹露背、敞胸露怀），遭市民投诉举报经确认的，每例扣</w:t>
            </w:r>
            <w:r>
              <w:t xml:space="preserve"> 1 </w:t>
            </w:r>
            <w:r>
              <w:t>分，单位不及时处理扣</w:t>
            </w:r>
            <w:r>
              <w:t xml:space="preserve"> 2 </w:t>
            </w:r>
            <w:r>
              <w:t>分；与信息采集人员、</w:t>
            </w:r>
            <w:r>
              <w:lastRenderedPageBreak/>
              <w:t>服务对象发生纠纷矛盾，承担主要责任扣</w:t>
            </w:r>
            <w:r>
              <w:t xml:space="preserve"> 2</w:t>
            </w:r>
            <w:r>
              <w:t>分，承担全部责任扣</w:t>
            </w:r>
            <w:r>
              <w:t xml:space="preserve"> 4 </w:t>
            </w:r>
            <w:r>
              <w:t>分。</w:t>
            </w:r>
          </w:p>
        </w:tc>
      </w:tr>
      <w:tr w:rsidR="009233AD" w14:paraId="3870FBEC" w14:textId="77777777">
        <w:tc>
          <w:tcPr>
            <w:tcW w:w="711" w:type="dxa"/>
            <w:vMerge w:val="restart"/>
            <w:shd w:val="clear" w:color="auto" w:fill="auto"/>
            <w:vAlign w:val="center"/>
          </w:tcPr>
          <w:p w14:paraId="00D7E813" w14:textId="77777777" w:rsidR="009233AD" w:rsidRDefault="002A6E3E">
            <w:pPr>
              <w:spacing w:line="300" w:lineRule="exact"/>
            </w:pPr>
            <w:r>
              <w:lastRenderedPageBreak/>
              <w:t>垃圾清运中转</w:t>
            </w:r>
          </w:p>
        </w:tc>
        <w:tc>
          <w:tcPr>
            <w:tcW w:w="711" w:type="dxa"/>
            <w:shd w:val="clear" w:color="auto" w:fill="auto"/>
            <w:vAlign w:val="center"/>
          </w:tcPr>
          <w:p w14:paraId="75EED0DA" w14:textId="77777777" w:rsidR="009233AD" w:rsidRDefault="009233AD">
            <w:pPr>
              <w:spacing w:line="300" w:lineRule="exact"/>
            </w:pPr>
          </w:p>
        </w:tc>
        <w:tc>
          <w:tcPr>
            <w:tcW w:w="12465" w:type="dxa"/>
            <w:shd w:val="clear" w:color="auto" w:fill="auto"/>
            <w:vAlign w:val="center"/>
          </w:tcPr>
          <w:p w14:paraId="65CF44FD" w14:textId="77777777" w:rsidR="009233AD" w:rsidRDefault="002A6E3E">
            <w:pPr>
              <w:spacing w:line="300" w:lineRule="exact"/>
            </w:pPr>
            <w:r>
              <w:t>1</w:t>
            </w:r>
            <w:r>
              <w:t>、中转站（含移动式垃圾压缩中转站）无站名扣</w:t>
            </w:r>
            <w:r>
              <w:t xml:space="preserve"> 0.5 </w:t>
            </w:r>
            <w:r>
              <w:t>分；管理制度、作业时间、安全操作规定、安全提示标识未上墙等，每例扣</w:t>
            </w:r>
            <w:r>
              <w:t xml:space="preserve"> 0.5 </w:t>
            </w:r>
            <w:r>
              <w:t>分；台帐（</w:t>
            </w:r>
            <w:proofErr w:type="gramStart"/>
            <w:r>
              <w:t>含消杀台</w:t>
            </w:r>
            <w:proofErr w:type="gramEnd"/>
            <w:r>
              <w:t>帐）记录不全扣</w:t>
            </w:r>
            <w:r>
              <w:t xml:space="preserve"> 0.5 </w:t>
            </w:r>
            <w:r>
              <w:t>分，不使用无害化垃圾检测合格单，扣</w:t>
            </w:r>
            <w:r>
              <w:t xml:space="preserve"> 0.5 </w:t>
            </w:r>
            <w:r>
              <w:t>分；工作人员未着环卫统一服装（含服装不整、未着环卫裤的），每例扣</w:t>
            </w:r>
            <w:r>
              <w:t xml:space="preserve"> 0.5 </w:t>
            </w:r>
            <w:r>
              <w:t>分；未佩证上岗的，每例扣</w:t>
            </w:r>
            <w:r>
              <w:t xml:space="preserve"> 0.5 </w:t>
            </w:r>
            <w:r>
              <w:t>分；未携带当班考核本，每例扣</w:t>
            </w:r>
            <w:r>
              <w:t xml:space="preserve"> 0.5 </w:t>
            </w:r>
            <w:r>
              <w:t>分；考核本不登记，每例扣</w:t>
            </w:r>
            <w:r>
              <w:t xml:space="preserve"> 0.5 </w:t>
            </w:r>
            <w:r>
              <w:t>分，超过</w:t>
            </w:r>
            <w:r>
              <w:t xml:space="preserve"> 3 </w:t>
            </w:r>
            <w:r>
              <w:t>天不登记每例扣</w:t>
            </w:r>
            <w:r>
              <w:t xml:space="preserve"> 1 </w:t>
            </w:r>
            <w:r>
              <w:t>分，登记作假每例扣</w:t>
            </w:r>
            <w:r>
              <w:t xml:space="preserve"> 1 </w:t>
            </w:r>
            <w:r>
              <w:t>分；作业时未戴口罩</w:t>
            </w:r>
            <w:r>
              <w:t xml:space="preserve">, </w:t>
            </w:r>
            <w:r>
              <w:t>每例扣</w:t>
            </w:r>
            <w:r>
              <w:t xml:space="preserve"> 0.5 </w:t>
            </w:r>
            <w:r>
              <w:t>分；未按规定时间开放扣</w:t>
            </w:r>
            <w:r>
              <w:t xml:space="preserve"> 1 </w:t>
            </w:r>
            <w:r>
              <w:t>分，提前关门扣</w:t>
            </w:r>
            <w:r>
              <w:t xml:space="preserve"> 1 </w:t>
            </w:r>
            <w:r>
              <w:t>分；管理人员未按挂牌时间到岗扣</w:t>
            </w:r>
            <w:r>
              <w:t xml:space="preserve"> 1 </w:t>
            </w:r>
            <w:r>
              <w:t>分；管理人员作业时段从事与工作无关事项，每例扣</w:t>
            </w:r>
            <w:r>
              <w:t xml:space="preserve">1 </w:t>
            </w:r>
            <w:r>
              <w:t>分；有断岗、脱岗现象，每例扣</w:t>
            </w:r>
            <w:r>
              <w:t xml:space="preserve"> 1 </w:t>
            </w:r>
            <w:r>
              <w:t>分；未经批准，随意设置临时生活垃圾中转点，每例扣</w:t>
            </w:r>
            <w:r>
              <w:t xml:space="preserve"> 1 </w:t>
            </w:r>
            <w:r>
              <w:t>分；环卫垃圾中转站拆字上墙或收到相关部门拆除通知，管养单位未及时（收到拆除通知</w:t>
            </w:r>
            <w:r>
              <w:t xml:space="preserve"> 3 </w:t>
            </w:r>
            <w:proofErr w:type="gramStart"/>
            <w:r>
              <w:t>个</w:t>
            </w:r>
            <w:proofErr w:type="gramEnd"/>
            <w:r>
              <w:t>工作日内）上报相关信息的，扣</w:t>
            </w:r>
            <w:r>
              <w:t xml:space="preserve"> 1 </w:t>
            </w:r>
            <w:r>
              <w:t>分；</w:t>
            </w:r>
          </w:p>
          <w:p w14:paraId="5B9684C9" w14:textId="77777777" w:rsidR="009233AD" w:rsidRDefault="002A6E3E">
            <w:pPr>
              <w:spacing w:line="300" w:lineRule="exact"/>
            </w:pPr>
            <w:r>
              <w:t>2</w:t>
            </w:r>
            <w:r>
              <w:t>、未按照垃圾调运任务计划及时将垃圾送往大型转运站和江南、江北</w:t>
            </w:r>
            <w:proofErr w:type="gramStart"/>
            <w:r>
              <w:t>焚烧厂扣</w:t>
            </w:r>
            <w:proofErr w:type="gramEnd"/>
            <w:r>
              <w:t xml:space="preserve"> 2 </w:t>
            </w:r>
            <w:r>
              <w:t>分；进入城南、江北转运站垃圾超过月度计划的</w:t>
            </w:r>
            <w:r>
              <w:t xml:space="preserve"> 10%</w:t>
            </w:r>
            <w:r>
              <w:t>扣</w:t>
            </w:r>
            <w:r>
              <w:t xml:space="preserve"> 1 </w:t>
            </w:r>
            <w:r>
              <w:t>分；异地运输、处置垃圾未按程序办理扣</w:t>
            </w:r>
            <w:r>
              <w:t xml:space="preserve"> 2 </w:t>
            </w:r>
            <w:r>
              <w:t>分；未完成粪便、餐厨、</w:t>
            </w:r>
            <w:proofErr w:type="gramStart"/>
            <w:r>
              <w:t>厨余垃圾</w:t>
            </w:r>
            <w:proofErr w:type="gramEnd"/>
            <w:r>
              <w:t>收运任务，完成月度计划的</w:t>
            </w:r>
            <w:r>
              <w:t xml:space="preserve"> 90%</w:t>
            </w:r>
            <w:r>
              <w:t>以下扣</w:t>
            </w:r>
            <w:r>
              <w:t xml:space="preserve"> 1 </w:t>
            </w:r>
            <w:r>
              <w:t>分、</w:t>
            </w:r>
            <w:r>
              <w:t>50%</w:t>
            </w:r>
            <w:r>
              <w:t>以下扣</w:t>
            </w:r>
            <w:r>
              <w:t xml:space="preserve"> 2 </w:t>
            </w:r>
            <w:r>
              <w:t>分；</w:t>
            </w:r>
          </w:p>
        </w:tc>
      </w:tr>
      <w:tr w:rsidR="009233AD" w14:paraId="540D9482" w14:textId="77777777">
        <w:tc>
          <w:tcPr>
            <w:tcW w:w="711" w:type="dxa"/>
            <w:vMerge/>
            <w:shd w:val="clear" w:color="auto" w:fill="auto"/>
            <w:vAlign w:val="center"/>
          </w:tcPr>
          <w:p w14:paraId="617D4B99" w14:textId="77777777" w:rsidR="009233AD" w:rsidRDefault="009233AD">
            <w:pPr>
              <w:spacing w:line="300" w:lineRule="exact"/>
            </w:pPr>
          </w:p>
        </w:tc>
        <w:tc>
          <w:tcPr>
            <w:tcW w:w="711" w:type="dxa"/>
            <w:shd w:val="clear" w:color="auto" w:fill="auto"/>
            <w:vAlign w:val="center"/>
          </w:tcPr>
          <w:p w14:paraId="1ECA15A2" w14:textId="77777777" w:rsidR="009233AD" w:rsidRDefault="002A6E3E">
            <w:pPr>
              <w:spacing w:line="300" w:lineRule="exact"/>
            </w:pPr>
            <w:r>
              <w:t>作业</w:t>
            </w:r>
          </w:p>
          <w:p w14:paraId="49ACB4A7" w14:textId="77777777" w:rsidR="009233AD" w:rsidRDefault="002A6E3E">
            <w:pPr>
              <w:spacing w:line="300" w:lineRule="exact"/>
            </w:pPr>
            <w:r>
              <w:t>现场</w:t>
            </w:r>
          </w:p>
        </w:tc>
        <w:tc>
          <w:tcPr>
            <w:tcW w:w="12465" w:type="dxa"/>
            <w:shd w:val="clear" w:color="auto" w:fill="auto"/>
            <w:vAlign w:val="center"/>
          </w:tcPr>
          <w:p w14:paraId="019B4B7B" w14:textId="77777777" w:rsidR="009233AD" w:rsidRDefault="002A6E3E">
            <w:pPr>
              <w:spacing w:line="300" w:lineRule="exact"/>
            </w:pPr>
            <w:r>
              <w:t>3</w:t>
            </w:r>
            <w:r>
              <w:t>、作业现场有大量垃圾积压扣</w:t>
            </w:r>
            <w:r>
              <w:t xml:space="preserve"> 5 </w:t>
            </w:r>
            <w:r>
              <w:t>分，有两斗或两压缩块，满</w:t>
            </w:r>
            <w:proofErr w:type="gramStart"/>
            <w:r>
              <w:t>一</w:t>
            </w:r>
            <w:proofErr w:type="gramEnd"/>
            <w:r>
              <w:t>垃圾运输车的，每例扣</w:t>
            </w:r>
            <w:r>
              <w:t xml:space="preserve"> 1 </w:t>
            </w:r>
            <w:r>
              <w:t>分；站前秩序</w:t>
            </w:r>
            <w:proofErr w:type="gramStart"/>
            <w:r>
              <w:t>乱引起</w:t>
            </w:r>
            <w:proofErr w:type="gramEnd"/>
            <w:r>
              <w:t>道路交通堵塞，扣</w:t>
            </w:r>
            <w:r>
              <w:t xml:space="preserve"> 2 </w:t>
            </w:r>
            <w:r>
              <w:t>分；作业时周围散落垃圾较多，未落实随</w:t>
            </w:r>
            <w:proofErr w:type="gramStart"/>
            <w:r>
              <w:t>扫随清随</w:t>
            </w:r>
            <w:proofErr w:type="gramEnd"/>
            <w:r>
              <w:t>冲的扣</w:t>
            </w:r>
            <w:r>
              <w:t xml:space="preserve"> 1 </w:t>
            </w:r>
            <w:r>
              <w:t>分；当班作业后，站内有积存垃圾，半斗以上每例扣</w:t>
            </w:r>
            <w:r>
              <w:t xml:space="preserve"> 0.5 </w:t>
            </w:r>
            <w:r>
              <w:t>分；地面、门前有垃圾，有污水，站容不洁的每例扣</w:t>
            </w:r>
            <w:r>
              <w:t xml:space="preserve"> 1 </w:t>
            </w:r>
            <w:r>
              <w:t>分；可视范围内蝇蛆超过</w:t>
            </w:r>
            <w:r>
              <w:t xml:space="preserve"> 5 </w:t>
            </w:r>
            <w:r>
              <w:t>只扣</w:t>
            </w:r>
            <w:r>
              <w:t xml:space="preserve"> 0.5 </w:t>
            </w:r>
            <w:r>
              <w:t>分，</w:t>
            </w:r>
            <w:r>
              <w:t xml:space="preserve">10 </w:t>
            </w:r>
            <w:r>
              <w:t>只以上扣</w:t>
            </w:r>
            <w:r>
              <w:t xml:space="preserve"> 1 </w:t>
            </w:r>
            <w:r>
              <w:t>分；有鼠每只扣</w:t>
            </w:r>
            <w:r>
              <w:t xml:space="preserve"> 0.5 </w:t>
            </w:r>
            <w:r>
              <w:t>分；春夏秋季，不消杀，每次扣</w:t>
            </w:r>
            <w:r>
              <w:t xml:space="preserve"> 0.5</w:t>
            </w:r>
            <w:r>
              <w:t>分，已安装除臭装置不使用的，每次扣</w:t>
            </w:r>
            <w:r>
              <w:t xml:space="preserve"> 1 </w:t>
            </w:r>
            <w:r>
              <w:t>分；收集站（</w:t>
            </w:r>
            <w:r>
              <w:t xml:space="preserve">V </w:t>
            </w:r>
            <w:r>
              <w:t>类转运站）硫化氢（</w:t>
            </w:r>
            <w:r>
              <w:t>mg/m3</w:t>
            </w:r>
            <w:r>
              <w:t>）室外</w:t>
            </w:r>
            <w:r>
              <w:t xml:space="preserve"> 0.03/</w:t>
            </w:r>
            <w:r>
              <w:t>室内</w:t>
            </w:r>
            <w:r>
              <w:t xml:space="preserve"> 10</w:t>
            </w:r>
            <w:r>
              <w:t>、氨（</w:t>
            </w:r>
            <w:r>
              <w:t>mg/m3</w:t>
            </w:r>
            <w:r>
              <w:t>）室外</w:t>
            </w:r>
            <w:r>
              <w:t xml:space="preserve"> 1/</w:t>
            </w:r>
            <w:r>
              <w:t>室内</w:t>
            </w:r>
            <w:r>
              <w:t xml:space="preserve"> 20</w:t>
            </w:r>
            <w:r>
              <w:t>，每超一项扣</w:t>
            </w:r>
            <w:r>
              <w:t xml:space="preserve"> 0.5 </w:t>
            </w:r>
            <w:r>
              <w:t>分；</w:t>
            </w:r>
          </w:p>
          <w:p w14:paraId="3DAB54DF" w14:textId="77777777" w:rsidR="009233AD" w:rsidRDefault="002A6E3E">
            <w:pPr>
              <w:spacing w:line="300" w:lineRule="exact"/>
            </w:pPr>
            <w:r>
              <w:t>4</w:t>
            </w:r>
            <w:r>
              <w:t>、</w:t>
            </w:r>
            <w:proofErr w:type="gramStart"/>
            <w:r>
              <w:t>保洁车</w:t>
            </w:r>
            <w:proofErr w:type="gramEnd"/>
            <w:r>
              <w:t>破损，车体严重锈蚀，车体不洁、容貌不整、</w:t>
            </w:r>
            <w:proofErr w:type="gramStart"/>
            <w:r>
              <w:t>乱披乱挂</w:t>
            </w:r>
            <w:proofErr w:type="gramEnd"/>
            <w:r>
              <w:t>、超高超限装载的，保洁员未着统一服装进入垃圾中转站的，每例扣</w:t>
            </w:r>
            <w:r>
              <w:t xml:space="preserve"> 1 </w:t>
            </w:r>
            <w:r>
              <w:t>分；</w:t>
            </w:r>
          </w:p>
          <w:p w14:paraId="70E3C8C6" w14:textId="77777777" w:rsidR="009233AD" w:rsidRDefault="002A6E3E">
            <w:pPr>
              <w:spacing w:line="300" w:lineRule="exact"/>
            </w:pPr>
            <w:r>
              <w:t>5</w:t>
            </w:r>
            <w:r>
              <w:t>、临时收集点在收集时间内无专人负责扣</w:t>
            </w:r>
            <w:r>
              <w:t xml:space="preserve"> 1 </w:t>
            </w:r>
            <w:r>
              <w:t>分；周围有散落垃圾扣</w:t>
            </w:r>
            <w:r>
              <w:t xml:space="preserve"> 0.5 </w:t>
            </w:r>
            <w:r>
              <w:t>分；垃圾筒排列不整齐扣</w:t>
            </w:r>
            <w:r>
              <w:t xml:space="preserve"> 0.5 </w:t>
            </w:r>
            <w:r>
              <w:t>分；垃圾筒盖未盖、垃圾漫溢，每只扣</w:t>
            </w:r>
            <w:r>
              <w:t xml:space="preserve"> 0.5 </w:t>
            </w:r>
            <w:r>
              <w:t>分；垃圾</w:t>
            </w:r>
            <w:proofErr w:type="gramStart"/>
            <w:r>
              <w:t>筒数量</w:t>
            </w:r>
            <w:proofErr w:type="gramEnd"/>
            <w:r>
              <w:t>超过</w:t>
            </w:r>
            <w:r>
              <w:t xml:space="preserve"> 20 </w:t>
            </w:r>
            <w:proofErr w:type="gramStart"/>
            <w:r>
              <w:t>只未中转</w:t>
            </w:r>
            <w:proofErr w:type="gramEnd"/>
            <w:r>
              <w:t>，每例扣</w:t>
            </w:r>
            <w:r>
              <w:t xml:space="preserve"> 2 </w:t>
            </w:r>
            <w:r>
              <w:t>分；秩序</w:t>
            </w:r>
            <w:proofErr w:type="gramStart"/>
            <w:r>
              <w:t>乱引起</w:t>
            </w:r>
            <w:proofErr w:type="gramEnd"/>
            <w:r>
              <w:t>道路交通堵塞，扣</w:t>
            </w:r>
            <w:r>
              <w:t xml:space="preserve"> 2 </w:t>
            </w:r>
            <w:r>
              <w:t>分；作业结束后未及时清洗，扣</w:t>
            </w:r>
            <w:r>
              <w:t xml:space="preserve"> 2 </w:t>
            </w:r>
            <w:r>
              <w:t>分；垃圾桶、果皮箱内外箱体不洁，每只扣</w:t>
            </w:r>
            <w:r>
              <w:t xml:space="preserve"> 0.5 </w:t>
            </w:r>
            <w:r>
              <w:t>分；未按规定中转（垃圾落地中转）扣</w:t>
            </w:r>
            <w:r>
              <w:t xml:space="preserve"> 2 </w:t>
            </w:r>
            <w:r>
              <w:t>分；</w:t>
            </w:r>
          </w:p>
          <w:p w14:paraId="6D9A5075" w14:textId="77777777" w:rsidR="009233AD" w:rsidRDefault="002A6E3E">
            <w:pPr>
              <w:spacing w:line="300" w:lineRule="exact"/>
            </w:pPr>
            <w:r>
              <w:t>6</w:t>
            </w:r>
            <w:r>
              <w:t>、站内外、工作室等责任范围内有垃圾、杂物、乱搭建，每例扣</w:t>
            </w:r>
            <w:r>
              <w:t xml:space="preserve"> 1 </w:t>
            </w:r>
            <w:r>
              <w:t>分；发生有责伤亡事故，每例扣</w:t>
            </w:r>
            <w:r>
              <w:t xml:space="preserve"> 1 </w:t>
            </w:r>
            <w:r>
              <w:t>分；</w:t>
            </w:r>
          </w:p>
        </w:tc>
      </w:tr>
      <w:tr w:rsidR="009233AD" w14:paraId="3C1AEE80" w14:textId="77777777">
        <w:tc>
          <w:tcPr>
            <w:tcW w:w="711" w:type="dxa"/>
            <w:vMerge/>
            <w:shd w:val="clear" w:color="auto" w:fill="auto"/>
            <w:vAlign w:val="center"/>
          </w:tcPr>
          <w:p w14:paraId="280730BF" w14:textId="77777777" w:rsidR="009233AD" w:rsidRDefault="009233AD">
            <w:pPr>
              <w:spacing w:line="300" w:lineRule="exact"/>
            </w:pPr>
          </w:p>
        </w:tc>
        <w:tc>
          <w:tcPr>
            <w:tcW w:w="711" w:type="dxa"/>
            <w:shd w:val="clear" w:color="auto" w:fill="auto"/>
            <w:vAlign w:val="center"/>
          </w:tcPr>
          <w:p w14:paraId="36E5C9FB" w14:textId="77777777" w:rsidR="009233AD" w:rsidRDefault="002A6E3E">
            <w:pPr>
              <w:spacing w:line="300" w:lineRule="exact"/>
            </w:pPr>
            <w:r>
              <w:t>垃圾</w:t>
            </w:r>
          </w:p>
          <w:p w14:paraId="28827DAC" w14:textId="77777777" w:rsidR="009233AD" w:rsidRDefault="002A6E3E">
            <w:pPr>
              <w:spacing w:line="300" w:lineRule="exact"/>
            </w:pPr>
            <w:r>
              <w:t>运输</w:t>
            </w:r>
          </w:p>
        </w:tc>
        <w:tc>
          <w:tcPr>
            <w:tcW w:w="12465" w:type="dxa"/>
            <w:shd w:val="clear" w:color="auto" w:fill="auto"/>
            <w:vAlign w:val="center"/>
          </w:tcPr>
          <w:p w14:paraId="311C0102" w14:textId="77777777" w:rsidR="009233AD" w:rsidRDefault="002A6E3E">
            <w:pPr>
              <w:spacing w:line="300" w:lineRule="exact"/>
            </w:pPr>
            <w:r>
              <w:t>7</w:t>
            </w:r>
            <w:r>
              <w:t>、垃圾收集、运输车辆，车体不密闭每辆扣</w:t>
            </w:r>
            <w:r>
              <w:t xml:space="preserve"> 2 </w:t>
            </w:r>
            <w:r>
              <w:t>分，车体密闭但行驶中不密闭（如顶盖、后盖或侧门未关等）每辆扣</w:t>
            </w:r>
            <w:r>
              <w:t xml:space="preserve"> 2 </w:t>
            </w:r>
            <w:r>
              <w:t>分，运输途中抛洒滴漏每例扣</w:t>
            </w:r>
            <w:r>
              <w:t xml:space="preserve"> 2 </w:t>
            </w:r>
            <w:r>
              <w:t>分；车辆乘坐闲杂人员，每车次扣</w:t>
            </w:r>
            <w:r>
              <w:t xml:space="preserve"> 1 </w:t>
            </w:r>
            <w:r>
              <w:t>分；不遵守交通规则，横穿马路、闯红灯、</w:t>
            </w:r>
            <w:proofErr w:type="gramStart"/>
            <w:r>
              <w:t>骑反道</w:t>
            </w:r>
            <w:proofErr w:type="gramEnd"/>
            <w:r>
              <w:t>等，非机动车辆进入快车道，每例扣</w:t>
            </w:r>
            <w:r>
              <w:t xml:space="preserve"> 1 </w:t>
            </w:r>
            <w:r>
              <w:t>分；车身标识不规范（未显示作业单位）、无编号，扣</w:t>
            </w:r>
            <w:r>
              <w:t xml:space="preserve"> 1 </w:t>
            </w:r>
            <w:r>
              <w:t>分。</w:t>
            </w:r>
          </w:p>
          <w:p w14:paraId="1A5F752F" w14:textId="77777777" w:rsidR="009233AD" w:rsidRDefault="002A6E3E">
            <w:pPr>
              <w:spacing w:line="300" w:lineRule="exact"/>
            </w:pPr>
            <w:r>
              <w:t>8</w:t>
            </w:r>
            <w:r>
              <w:t>、垃圾收集车，满车垃圾超高</w:t>
            </w:r>
            <w:r>
              <w:t xml:space="preserve"> 20cm </w:t>
            </w:r>
            <w:r>
              <w:t>以上扣</w:t>
            </w:r>
            <w:r>
              <w:t xml:space="preserve"> 2 </w:t>
            </w:r>
            <w:r>
              <w:t>分，</w:t>
            </w:r>
            <w:r>
              <w:t xml:space="preserve">30cm </w:t>
            </w:r>
            <w:r>
              <w:t>以上扣</w:t>
            </w:r>
            <w:r>
              <w:t xml:space="preserve"> 4 </w:t>
            </w:r>
            <w:r>
              <w:t>分，筒装车垃圾运输，垃圾筒盖未盖，每只扣</w:t>
            </w:r>
            <w:r>
              <w:t xml:space="preserve"> 0.5 </w:t>
            </w:r>
            <w:r>
              <w:t>分，超过</w:t>
            </w:r>
            <w:r>
              <w:t xml:space="preserve"> 3 </w:t>
            </w:r>
            <w:r>
              <w:t>只</w:t>
            </w:r>
            <w:r>
              <w:lastRenderedPageBreak/>
              <w:t>以上，每例扣</w:t>
            </w:r>
            <w:r>
              <w:t xml:space="preserve"> 2 </w:t>
            </w:r>
            <w:r>
              <w:t>分；作业工具未按规范摆放，每辆扣</w:t>
            </w:r>
            <w:r>
              <w:t xml:space="preserve"> 1 </w:t>
            </w:r>
            <w:r>
              <w:t>分。</w:t>
            </w:r>
          </w:p>
          <w:p w14:paraId="5B1F3C2D" w14:textId="77777777" w:rsidR="009233AD" w:rsidRDefault="002A6E3E">
            <w:pPr>
              <w:spacing w:line="300" w:lineRule="exact"/>
            </w:pPr>
            <w:r>
              <w:t>9</w:t>
            </w:r>
            <w:r>
              <w:t>、垃圾运输车外观不洁、破损、车厢外有吊挂每辆扣</w:t>
            </w:r>
            <w:r>
              <w:t xml:space="preserve"> 1 </w:t>
            </w:r>
            <w:r>
              <w:t>分，车辆</w:t>
            </w:r>
            <w:proofErr w:type="gramStart"/>
            <w:r>
              <w:t>渗滤液槽未使用</w:t>
            </w:r>
            <w:proofErr w:type="gramEnd"/>
            <w:r>
              <w:t>，每车次扣</w:t>
            </w:r>
            <w:r>
              <w:t xml:space="preserve"> 2 </w:t>
            </w:r>
            <w:r>
              <w:t>分；渗滤液</w:t>
            </w:r>
            <w:proofErr w:type="gramStart"/>
            <w:r>
              <w:t>槽使用</w:t>
            </w:r>
            <w:proofErr w:type="gramEnd"/>
            <w:r>
              <w:t>不当，如渗滤液管未挂好，阀门未关闭、污水箱未及时清空等，每车次扣</w:t>
            </w:r>
            <w:r>
              <w:t xml:space="preserve"> 2 </w:t>
            </w:r>
            <w:r>
              <w:t>分，运输途中造成路面污染扣</w:t>
            </w:r>
            <w:r>
              <w:t xml:space="preserve"> 2 </w:t>
            </w:r>
            <w:r>
              <w:t>分；未按指定地点倾倒垃圾每例扣</w:t>
            </w:r>
            <w:r>
              <w:t xml:space="preserve"> 2 </w:t>
            </w:r>
            <w:r>
              <w:t>分，未按指定地点排渗漏液或剩余垃圾每例扣</w:t>
            </w:r>
            <w:r>
              <w:t xml:space="preserve"> 2 </w:t>
            </w:r>
            <w:r>
              <w:t>分，倾倒结束后尾斗不复原每例扣</w:t>
            </w:r>
            <w:r>
              <w:t xml:space="preserve"> 2 </w:t>
            </w:r>
            <w:r>
              <w:t>分；垃圾车进出场内，未称重计量（检修、停电、保养等特殊情况除外）每辆扣</w:t>
            </w:r>
            <w:r>
              <w:t xml:space="preserve"> 1 </w:t>
            </w:r>
            <w:r>
              <w:t>分，不按规范操作每辆扣</w:t>
            </w:r>
            <w:r>
              <w:t xml:space="preserve"> 1 </w:t>
            </w:r>
            <w:r>
              <w:t>分，不服从运营单位管理的每辆扣</w:t>
            </w:r>
            <w:r>
              <w:t xml:space="preserve"> 1 </w:t>
            </w:r>
            <w:r>
              <w:t>分，造成恶劣影响的每辆扣</w:t>
            </w:r>
            <w:r>
              <w:t xml:space="preserve"> 1 </w:t>
            </w:r>
            <w:r>
              <w:t>分；未执行垃圾调运任务计划扣</w:t>
            </w:r>
            <w:r>
              <w:t xml:space="preserve"> 2 </w:t>
            </w:r>
            <w:r>
              <w:t>分，造成恶劣影响的扣</w:t>
            </w:r>
            <w:r>
              <w:t xml:space="preserve"> 3 </w:t>
            </w:r>
            <w:r>
              <w:t>分；运送垃圾中含工业、医疗、装</w:t>
            </w:r>
          </w:p>
          <w:p w14:paraId="58547BB7" w14:textId="77777777" w:rsidR="009233AD" w:rsidRDefault="002A6E3E">
            <w:pPr>
              <w:spacing w:line="300" w:lineRule="exact"/>
            </w:pPr>
            <w:proofErr w:type="gramStart"/>
            <w:r>
              <w:t>潢</w:t>
            </w:r>
            <w:proofErr w:type="gramEnd"/>
            <w:r>
              <w:t>垃圾的每辆扣</w:t>
            </w:r>
            <w:r>
              <w:t xml:space="preserve"> 1 </w:t>
            </w:r>
            <w:r>
              <w:t>分，超过整车容量的</w:t>
            </w:r>
            <w:r>
              <w:t xml:space="preserve"> 1/3 </w:t>
            </w:r>
            <w:r>
              <w:t>以上每辆扣</w:t>
            </w:r>
            <w:r>
              <w:t xml:space="preserve"> 2 </w:t>
            </w:r>
            <w:r>
              <w:t>分；擅自借用或调用其他车辆</w:t>
            </w:r>
            <w:r>
              <w:t xml:space="preserve"> IC </w:t>
            </w:r>
            <w:r>
              <w:t>卡，每次扣</w:t>
            </w:r>
            <w:r>
              <w:t xml:space="preserve"> 2 </w:t>
            </w:r>
            <w:r>
              <w:t>分；</w:t>
            </w:r>
          </w:p>
        </w:tc>
      </w:tr>
      <w:tr w:rsidR="009233AD" w14:paraId="2016A5CD" w14:textId="77777777">
        <w:tc>
          <w:tcPr>
            <w:tcW w:w="711" w:type="dxa"/>
            <w:vMerge/>
            <w:shd w:val="clear" w:color="auto" w:fill="auto"/>
            <w:vAlign w:val="center"/>
          </w:tcPr>
          <w:p w14:paraId="703C883A" w14:textId="77777777" w:rsidR="009233AD" w:rsidRDefault="009233AD">
            <w:pPr>
              <w:spacing w:line="300" w:lineRule="exact"/>
            </w:pPr>
          </w:p>
        </w:tc>
        <w:tc>
          <w:tcPr>
            <w:tcW w:w="711" w:type="dxa"/>
            <w:shd w:val="clear" w:color="auto" w:fill="auto"/>
            <w:vAlign w:val="center"/>
          </w:tcPr>
          <w:p w14:paraId="5D431034" w14:textId="77777777" w:rsidR="009233AD" w:rsidRDefault="002A6E3E">
            <w:pPr>
              <w:spacing w:line="300" w:lineRule="exact"/>
            </w:pPr>
            <w:r>
              <w:t>基础</w:t>
            </w:r>
          </w:p>
          <w:p w14:paraId="70D193E6" w14:textId="77777777" w:rsidR="009233AD" w:rsidRDefault="002A6E3E">
            <w:pPr>
              <w:spacing w:line="300" w:lineRule="exact"/>
            </w:pPr>
            <w:r>
              <w:t>设施</w:t>
            </w:r>
          </w:p>
        </w:tc>
        <w:tc>
          <w:tcPr>
            <w:tcW w:w="12465" w:type="dxa"/>
            <w:shd w:val="clear" w:color="auto" w:fill="auto"/>
            <w:vAlign w:val="center"/>
          </w:tcPr>
          <w:p w14:paraId="3323C5CF" w14:textId="77777777" w:rsidR="009233AD" w:rsidRDefault="002A6E3E">
            <w:pPr>
              <w:spacing w:line="300" w:lineRule="exact"/>
            </w:pPr>
            <w:r>
              <w:t>10</w:t>
            </w:r>
            <w:r>
              <w:t>、责任范围内有涂写、刻画、喷涂等现象，每一例扣</w:t>
            </w:r>
            <w:r>
              <w:t xml:space="preserve"> 0.5 </w:t>
            </w:r>
            <w:r>
              <w:t>分；各类环卫标牌字迹不清、牌匾、门头、墙面破损等未及时修复或更换，每例扣</w:t>
            </w:r>
            <w:r>
              <w:t xml:space="preserve"> 0.5 </w:t>
            </w:r>
            <w:r>
              <w:t>分；瓷砖破损</w:t>
            </w:r>
            <w:r>
              <w:t xml:space="preserve"> 2 </w:t>
            </w:r>
            <w:r>
              <w:t>块以上，墙体</w:t>
            </w:r>
            <w:r>
              <w:t xml:space="preserve"> 2 </w:t>
            </w:r>
            <w:r>
              <w:t>㎡以上每例扣</w:t>
            </w:r>
            <w:r>
              <w:t xml:space="preserve"> 0.5 </w:t>
            </w:r>
            <w:r>
              <w:t>分；水管、水龙头、水池、电线、灯泡、电开关等损坏未修复、更换，每例扣</w:t>
            </w:r>
            <w:r>
              <w:t xml:space="preserve"> 0.5 </w:t>
            </w:r>
            <w:r>
              <w:t>分；</w:t>
            </w:r>
          </w:p>
          <w:p w14:paraId="7E68555C" w14:textId="77777777" w:rsidR="009233AD" w:rsidRDefault="002A6E3E">
            <w:pPr>
              <w:spacing w:line="300" w:lineRule="exact"/>
            </w:pPr>
            <w:r>
              <w:t>11</w:t>
            </w:r>
            <w:r>
              <w:t>、未设置毒饵站，未投放毒饵，每例扣</w:t>
            </w:r>
            <w:r>
              <w:t xml:space="preserve"> 0.5 </w:t>
            </w:r>
            <w:r>
              <w:t>分；未配备灭蝇设备扣</w:t>
            </w:r>
            <w:r>
              <w:t xml:space="preserve"> 0.5 </w:t>
            </w:r>
            <w:r>
              <w:t>分，未配备消</w:t>
            </w:r>
            <w:proofErr w:type="gramStart"/>
            <w:r>
              <w:t>杀设备扣</w:t>
            </w:r>
            <w:proofErr w:type="gramEnd"/>
            <w:r>
              <w:t xml:space="preserve"> 0.5 </w:t>
            </w:r>
            <w:r>
              <w:t>分，未配备胶鞋、皮手套的扣</w:t>
            </w:r>
            <w:r>
              <w:t xml:space="preserve"> 0.5 </w:t>
            </w:r>
            <w:r>
              <w:t>分；安康驿站不符合标准，设施缺损的每座扣</w:t>
            </w:r>
            <w:r>
              <w:t xml:space="preserve"> 1 </w:t>
            </w:r>
            <w:r>
              <w:t>分</w:t>
            </w:r>
          </w:p>
          <w:p w14:paraId="039FAF59" w14:textId="77777777" w:rsidR="009233AD" w:rsidRDefault="002A6E3E">
            <w:pPr>
              <w:spacing w:line="300" w:lineRule="exact"/>
            </w:pPr>
            <w:r>
              <w:t>12</w:t>
            </w:r>
            <w:r>
              <w:t>、垃圾中转站机械设备损坏，停止运行且未及时上报，每例扣</w:t>
            </w:r>
            <w:r>
              <w:t xml:space="preserve"> 2 </w:t>
            </w:r>
            <w:r>
              <w:t>分；外部停水、停电、改造除外，全年单座中转站累计暂停开放</w:t>
            </w:r>
            <w:r>
              <w:t xml:space="preserve"> 30 </w:t>
            </w:r>
            <w:r>
              <w:t>天以上扣</w:t>
            </w:r>
            <w:r>
              <w:t xml:space="preserve"> 1 </w:t>
            </w:r>
            <w:r>
              <w:t>分，</w:t>
            </w:r>
            <w:r>
              <w:t xml:space="preserve">60 </w:t>
            </w:r>
            <w:r>
              <w:t>天以上扣</w:t>
            </w:r>
            <w:r>
              <w:t xml:space="preserve"> 2 </w:t>
            </w:r>
            <w:r>
              <w:t>分；中转站完好率（正常开放）</w:t>
            </w:r>
            <w:r>
              <w:t>90%</w:t>
            </w:r>
            <w:r>
              <w:t>以下扣</w:t>
            </w:r>
            <w:r>
              <w:t xml:space="preserve"> 1 </w:t>
            </w:r>
            <w:r>
              <w:t>分、</w:t>
            </w:r>
            <w:r>
              <w:t>80%</w:t>
            </w:r>
            <w:r>
              <w:t>以下扣</w:t>
            </w:r>
            <w:r>
              <w:t xml:space="preserve"> 2 </w:t>
            </w:r>
            <w:r>
              <w:t>分（每个季度核查一次，暂停开放总天数除以全年总天数）；设施维修、更换超过</w:t>
            </w:r>
            <w:r>
              <w:t xml:space="preserve"> 10 </w:t>
            </w:r>
            <w:proofErr w:type="gramStart"/>
            <w:r>
              <w:t>个</w:t>
            </w:r>
            <w:proofErr w:type="gramEnd"/>
            <w:r>
              <w:t>工作日，每例扣</w:t>
            </w:r>
            <w:r>
              <w:t xml:space="preserve"> 1 </w:t>
            </w:r>
            <w:r>
              <w:t>分；机械设备维修、更换超过</w:t>
            </w:r>
            <w:r>
              <w:t xml:space="preserve"> 30 </w:t>
            </w:r>
            <w:proofErr w:type="gramStart"/>
            <w:r>
              <w:t>个</w:t>
            </w:r>
            <w:proofErr w:type="gramEnd"/>
            <w:r>
              <w:t>工作日，每例扣</w:t>
            </w:r>
            <w:r>
              <w:t xml:space="preserve"> 1 </w:t>
            </w:r>
            <w:r>
              <w:t>分；垃圾斗</w:t>
            </w:r>
            <w:r>
              <w:t>(</w:t>
            </w:r>
            <w:r>
              <w:t>箱</w:t>
            </w:r>
            <w:r>
              <w:t>)</w:t>
            </w:r>
            <w:r>
              <w:t>锈蚀严重，出现孔洞或损坏，每处扣</w:t>
            </w:r>
            <w:r>
              <w:t xml:space="preserve"> 1 </w:t>
            </w:r>
            <w:r>
              <w:t>分；中转站未按要求安装摄像头，每处扣</w:t>
            </w:r>
            <w:r>
              <w:t xml:space="preserve"> 1 </w:t>
            </w:r>
            <w:r>
              <w:t>分，监控设备损坏或无法正常工作每处扣</w:t>
            </w:r>
            <w:r>
              <w:t xml:space="preserve"> 1 </w:t>
            </w:r>
            <w:r>
              <w:t>分，向主管部门报告后</w:t>
            </w:r>
            <w:r>
              <w:t xml:space="preserve"> 3 </w:t>
            </w:r>
            <w:r>
              <w:t>日内未恢复扣</w:t>
            </w:r>
            <w:r>
              <w:t xml:space="preserve"> 1 </w:t>
            </w:r>
            <w:r>
              <w:t>分，</w:t>
            </w:r>
            <w:r>
              <w:t xml:space="preserve">5 </w:t>
            </w:r>
            <w:r>
              <w:t>天以上扣</w:t>
            </w:r>
            <w:r>
              <w:t xml:space="preserve"> 2 </w:t>
            </w:r>
            <w:r>
              <w:t>分；</w:t>
            </w:r>
          </w:p>
        </w:tc>
      </w:tr>
      <w:tr w:rsidR="009233AD" w14:paraId="70A690F9" w14:textId="77777777">
        <w:tc>
          <w:tcPr>
            <w:tcW w:w="711" w:type="dxa"/>
            <w:vMerge/>
            <w:shd w:val="clear" w:color="auto" w:fill="auto"/>
            <w:vAlign w:val="center"/>
          </w:tcPr>
          <w:p w14:paraId="1FE3735B" w14:textId="77777777" w:rsidR="009233AD" w:rsidRDefault="009233AD">
            <w:pPr>
              <w:spacing w:line="300" w:lineRule="exact"/>
            </w:pPr>
          </w:p>
        </w:tc>
        <w:tc>
          <w:tcPr>
            <w:tcW w:w="711" w:type="dxa"/>
            <w:shd w:val="clear" w:color="auto" w:fill="auto"/>
            <w:vAlign w:val="center"/>
          </w:tcPr>
          <w:p w14:paraId="73CD2147" w14:textId="77777777" w:rsidR="009233AD" w:rsidRDefault="002A6E3E">
            <w:pPr>
              <w:spacing w:line="300" w:lineRule="exact"/>
            </w:pPr>
            <w:r>
              <w:t>投诉举报</w:t>
            </w:r>
          </w:p>
        </w:tc>
        <w:tc>
          <w:tcPr>
            <w:tcW w:w="12465" w:type="dxa"/>
            <w:shd w:val="clear" w:color="auto" w:fill="auto"/>
            <w:vAlign w:val="center"/>
          </w:tcPr>
          <w:p w14:paraId="1F829BFA" w14:textId="77777777" w:rsidR="009233AD" w:rsidRDefault="002A6E3E">
            <w:pPr>
              <w:spacing w:line="300" w:lineRule="exact"/>
            </w:pPr>
            <w:r>
              <w:t>13</w:t>
            </w:r>
            <w:r>
              <w:t>、公开电话受理、领导交办、新闻媒体曝光、市民投诉举报、网络问政的中转站管理问题，经确认有责的，每例扣</w:t>
            </w:r>
            <w:r>
              <w:t xml:space="preserve"> 1 </w:t>
            </w:r>
            <w:r>
              <w:t>分；未在规定期限（</w:t>
            </w:r>
            <w:r>
              <w:t xml:space="preserve">5 </w:t>
            </w:r>
            <w:proofErr w:type="gramStart"/>
            <w:r>
              <w:t>个</w:t>
            </w:r>
            <w:proofErr w:type="gramEnd"/>
            <w:r>
              <w:t>工作日）内整改解决的，每例扣</w:t>
            </w:r>
            <w:r>
              <w:t xml:space="preserve"> 2 </w:t>
            </w:r>
            <w:r>
              <w:t>分；市级以上检查</w:t>
            </w:r>
            <w:proofErr w:type="gramStart"/>
            <w:r>
              <w:t>失责任分</w:t>
            </w:r>
            <w:proofErr w:type="gramEnd"/>
            <w:r>
              <w:t>的每例扣</w:t>
            </w:r>
            <w:r>
              <w:t xml:space="preserve"> 3 </w:t>
            </w:r>
            <w:r>
              <w:t>分；中转站管理员工作用语不文明、服务态度差、着装不整齐（袒腹露背、敞胸露怀），遭市民投诉举报经确认的，每例扣</w:t>
            </w:r>
            <w:r>
              <w:t xml:space="preserve"> 1 </w:t>
            </w:r>
            <w:r>
              <w:t>分，单位不及时处理扣</w:t>
            </w:r>
            <w:r>
              <w:t xml:space="preserve"> 2 </w:t>
            </w:r>
            <w:r>
              <w:t>分；与信息采集人员、服务对象发生纠纷矛盾，承担主要责任扣</w:t>
            </w:r>
            <w:r>
              <w:t xml:space="preserve"> 2 </w:t>
            </w:r>
            <w:r>
              <w:t>分，承担全部责任扣</w:t>
            </w:r>
            <w:r>
              <w:t xml:space="preserve"> 4 </w:t>
            </w:r>
            <w:r>
              <w:t>分。</w:t>
            </w:r>
          </w:p>
        </w:tc>
      </w:tr>
    </w:tbl>
    <w:p w14:paraId="4114816A" w14:textId="77777777" w:rsidR="009233AD" w:rsidRDefault="009233AD">
      <w:pPr>
        <w:spacing w:line="300" w:lineRule="exact"/>
        <w:jc w:val="center"/>
      </w:pPr>
    </w:p>
    <w:p w14:paraId="4AB59B25" w14:textId="77777777" w:rsidR="009233AD" w:rsidRDefault="009233AD">
      <w:pPr>
        <w:spacing w:line="300" w:lineRule="exact"/>
        <w:jc w:val="center"/>
      </w:pPr>
    </w:p>
    <w:p w14:paraId="340DB9E7" w14:textId="77777777" w:rsidR="009233AD" w:rsidRDefault="009233AD">
      <w:pPr>
        <w:spacing w:line="300" w:lineRule="exact"/>
        <w:jc w:val="center"/>
      </w:pPr>
    </w:p>
    <w:p w14:paraId="0DA19622" w14:textId="77777777" w:rsidR="009233AD" w:rsidRDefault="009233AD">
      <w:pPr>
        <w:spacing w:line="300" w:lineRule="exact"/>
        <w:jc w:val="center"/>
      </w:pPr>
    </w:p>
    <w:p w14:paraId="0B094735" w14:textId="77777777" w:rsidR="009233AD" w:rsidRDefault="002A6E3E">
      <w:pPr>
        <w:snapToGrid w:val="0"/>
        <w:spacing w:line="300" w:lineRule="exact"/>
        <w:ind w:firstLineChars="200" w:firstLine="420"/>
        <w:jc w:val="center"/>
      </w:pPr>
      <w:r>
        <w:t>表</w:t>
      </w:r>
      <w:r>
        <w:t xml:space="preserve">14-4 </w:t>
      </w:r>
      <w:r>
        <w:t>区级考核指标</w:t>
      </w:r>
    </w:p>
    <w:tbl>
      <w:tblPr>
        <w:tblW w:w="1388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
        <w:gridCol w:w="711"/>
        <w:gridCol w:w="12465"/>
      </w:tblGrid>
      <w:tr w:rsidR="009233AD" w14:paraId="7C262E9A" w14:textId="77777777">
        <w:trPr>
          <w:tblHeader/>
        </w:trPr>
        <w:tc>
          <w:tcPr>
            <w:tcW w:w="711" w:type="dxa"/>
            <w:shd w:val="clear" w:color="auto" w:fill="auto"/>
            <w:vAlign w:val="center"/>
          </w:tcPr>
          <w:p w14:paraId="7DFD8036" w14:textId="77777777" w:rsidR="009233AD" w:rsidRDefault="002A6E3E">
            <w:pPr>
              <w:spacing w:line="300" w:lineRule="exact"/>
              <w:jc w:val="center"/>
            </w:pPr>
            <w:r>
              <w:lastRenderedPageBreak/>
              <w:t>一级指标</w:t>
            </w:r>
          </w:p>
        </w:tc>
        <w:tc>
          <w:tcPr>
            <w:tcW w:w="711" w:type="dxa"/>
            <w:shd w:val="clear" w:color="auto" w:fill="auto"/>
            <w:vAlign w:val="center"/>
          </w:tcPr>
          <w:p w14:paraId="012C8E28" w14:textId="77777777" w:rsidR="009233AD" w:rsidRDefault="002A6E3E">
            <w:pPr>
              <w:spacing w:line="300" w:lineRule="exact"/>
              <w:jc w:val="center"/>
            </w:pPr>
            <w:r>
              <w:t>二级指标</w:t>
            </w:r>
          </w:p>
        </w:tc>
        <w:tc>
          <w:tcPr>
            <w:tcW w:w="12465" w:type="dxa"/>
            <w:shd w:val="clear" w:color="auto" w:fill="auto"/>
            <w:vAlign w:val="center"/>
          </w:tcPr>
          <w:p w14:paraId="255655CC" w14:textId="77777777" w:rsidR="009233AD" w:rsidRDefault="002A6E3E">
            <w:pPr>
              <w:spacing w:line="300" w:lineRule="exact"/>
              <w:jc w:val="center"/>
            </w:pPr>
            <w:r>
              <w:t>三级指标</w:t>
            </w:r>
          </w:p>
        </w:tc>
      </w:tr>
      <w:tr w:rsidR="009233AD" w14:paraId="27A5E39B" w14:textId="77777777">
        <w:tc>
          <w:tcPr>
            <w:tcW w:w="711" w:type="dxa"/>
            <w:vMerge w:val="restart"/>
            <w:shd w:val="clear" w:color="auto" w:fill="auto"/>
            <w:vAlign w:val="center"/>
          </w:tcPr>
          <w:p w14:paraId="5FD6B7D3" w14:textId="77777777" w:rsidR="009233AD" w:rsidRDefault="002A6E3E">
            <w:pPr>
              <w:spacing w:line="300" w:lineRule="exact"/>
              <w:jc w:val="center"/>
            </w:pPr>
            <w:r>
              <w:t>道路、街巷清扫保洁</w:t>
            </w:r>
          </w:p>
        </w:tc>
        <w:tc>
          <w:tcPr>
            <w:tcW w:w="711" w:type="dxa"/>
            <w:vMerge w:val="restart"/>
            <w:shd w:val="clear" w:color="auto" w:fill="auto"/>
            <w:vAlign w:val="center"/>
          </w:tcPr>
          <w:p w14:paraId="4B571535" w14:textId="77777777" w:rsidR="009233AD" w:rsidRDefault="002A6E3E">
            <w:pPr>
              <w:spacing w:line="300" w:lineRule="exact"/>
              <w:jc w:val="center"/>
            </w:pPr>
            <w:r>
              <w:rPr>
                <w:b/>
              </w:rPr>
              <w:t>作业管理</w:t>
            </w:r>
          </w:p>
        </w:tc>
        <w:tc>
          <w:tcPr>
            <w:tcW w:w="12465" w:type="dxa"/>
            <w:shd w:val="clear" w:color="auto" w:fill="auto"/>
            <w:vAlign w:val="center"/>
          </w:tcPr>
          <w:p w14:paraId="66D5803F" w14:textId="77777777" w:rsidR="009233AD" w:rsidRDefault="002A6E3E">
            <w:pPr>
              <w:spacing w:line="300" w:lineRule="exact"/>
              <w:jc w:val="left"/>
            </w:pPr>
            <w:r>
              <w:t>1</w:t>
            </w:r>
            <w:r>
              <w:t>、未按规定时间清扫保洁的，每例扣</w:t>
            </w:r>
            <w:r>
              <w:t>1</w:t>
            </w:r>
            <w:r>
              <w:t>分；</w:t>
            </w:r>
            <w:r>
              <w:t>7</w:t>
            </w:r>
            <w:r>
              <w:t>点前未完成大面积清扫的，每条道路扣</w:t>
            </w:r>
            <w:r>
              <w:t>1</w:t>
            </w:r>
            <w:r>
              <w:t>分；大面积清扫未实行班组作业的，每例扣</w:t>
            </w:r>
            <w:r>
              <w:t>1</w:t>
            </w:r>
            <w:r>
              <w:t>分，班组长或管理员不到位的，每例扣</w:t>
            </w:r>
            <w:r>
              <w:t>1</w:t>
            </w:r>
            <w:r>
              <w:t>分；保洁时间内发现大扫把作业的，每例扣</w:t>
            </w:r>
            <w:r>
              <w:t>0.5</w:t>
            </w:r>
            <w:r>
              <w:t>分，落叶季节、清除抛撒等特殊情况除外；未按作业定额（或招标文件）配备保洁员的，每低</w:t>
            </w:r>
            <w:r>
              <w:t>5</w:t>
            </w:r>
            <w:r>
              <w:t>个百分比，扣</w:t>
            </w:r>
            <w:r>
              <w:t>1</w:t>
            </w:r>
            <w:r>
              <w:t>分。</w:t>
            </w:r>
          </w:p>
        </w:tc>
      </w:tr>
      <w:tr w:rsidR="009233AD" w14:paraId="7016F50E" w14:textId="77777777">
        <w:tc>
          <w:tcPr>
            <w:tcW w:w="711" w:type="dxa"/>
            <w:vMerge/>
            <w:shd w:val="clear" w:color="auto" w:fill="auto"/>
            <w:vAlign w:val="center"/>
          </w:tcPr>
          <w:p w14:paraId="2219684F" w14:textId="77777777" w:rsidR="009233AD" w:rsidRDefault="009233AD">
            <w:pPr>
              <w:spacing w:line="300" w:lineRule="exact"/>
              <w:jc w:val="center"/>
            </w:pPr>
          </w:p>
        </w:tc>
        <w:tc>
          <w:tcPr>
            <w:tcW w:w="711" w:type="dxa"/>
            <w:vMerge/>
            <w:shd w:val="clear" w:color="auto" w:fill="auto"/>
            <w:vAlign w:val="center"/>
          </w:tcPr>
          <w:p w14:paraId="43C35E9D" w14:textId="77777777" w:rsidR="009233AD" w:rsidRDefault="009233AD">
            <w:pPr>
              <w:spacing w:line="300" w:lineRule="exact"/>
              <w:jc w:val="center"/>
            </w:pPr>
          </w:p>
        </w:tc>
        <w:tc>
          <w:tcPr>
            <w:tcW w:w="12465" w:type="dxa"/>
            <w:shd w:val="clear" w:color="auto" w:fill="auto"/>
            <w:vAlign w:val="center"/>
          </w:tcPr>
          <w:p w14:paraId="3911848D" w14:textId="77777777" w:rsidR="009233AD" w:rsidRDefault="002A6E3E">
            <w:pPr>
              <w:spacing w:line="300" w:lineRule="exact"/>
              <w:jc w:val="left"/>
            </w:pPr>
            <w:r>
              <w:t>2</w:t>
            </w:r>
            <w:r>
              <w:t>、保洁员作业时未</w:t>
            </w:r>
            <w:proofErr w:type="gramStart"/>
            <w:r>
              <w:t>统一着</w:t>
            </w:r>
            <w:proofErr w:type="gramEnd"/>
            <w:r>
              <w:t>环卫服装（含服装不整、未着环卫裤的），每例扣</w:t>
            </w:r>
            <w:r>
              <w:t>0.5</w:t>
            </w:r>
            <w:r>
              <w:t>分；未佩证上岗的，每例扣</w:t>
            </w:r>
            <w:r>
              <w:t>0.5</w:t>
            </w:r>
            <w:r>
              <w:t>分；未携带当班考核本，每例扣</w:t>
            </w:r>
            <w:r>
              <w:t>0.5</w:t>
            </w:r>
            <w:r>
              <w:t>分；考核本不登记，每例扣</w:t>
            </w:r>
            <w:r>
              <w:t>0.5</w:t>
            </w:r>
            <w:r>
              <w:t>分，超过</w:t>
            </w:r>
            <w:r>
              <w:t>3</w:t>
            </w:r>
            <w:r>
              <w:t>天不登记，每例扣</w:t>
            </w:r>
            <w:r>
              <w:t>1</w:t>
            </w:r>
            <w:r>
              <w:t>分，登记作假每例扣</w:t>
            </w:r>
            <w:r>
              <w:t>1</w:t>
            </w:r>
            <w:r>
              <w:t>分；未按规定作业路段进行清扫保洁或从事与保洁无关事项，每例扣</w:t>
            </w:r>
            <w:r>
              <w:t>0.5</w:t>
            </w:r>
            <w:r>
              <w:t>分。</w:t>
            </w:r>
          </w:p>
        </w:tc>
      </w:tr>
      <w:tr w:rsidR="009233AD" w14:paraId="360D0C10" w14:textId="77777777">
        <w:tc>
          <w:tcPr>
            <w:tcW w:w="711" w:type="dxa"/>
            <w:vMerge/>
            <w:shd w:val="clear" w:color="auto" w:fill="auto"/>
            <w:vAlign w:val="center"/>
          </w:tcPr>
          <w:p w14:paraId="3BC40024" w14:textId="77777777" w:rsidR="009233AD" w:rsidRDefault="009233AD">
            <w:pPr>
              <w:spacing w:line="300" w:lineRule="exact"/>
              <w:jc w:val="center"/>
            </w:pPr>
          </w:p>
        </w:tc>
        <w:tc>
          <w:tcPr>
            <w:tcW w:w="711" w:type="dxa"/>
            <w:vMerge/>
            <w:shd w:val="clear" w:color="auto" w:fill="auto"/>
            <w:vAlign w:val="center"/>
          </w:tcPr>
          <w:p w14:paraId="694627D6" w14:textId="77777777" w:rsidR="009233AD" w:rsidRDefault="009233AD">
            <w:pPr>
              <w:spacing w:line="300" w:lineRule="exact"/>
              <w:jc w:val="center"/>
            </w:pPr>
          </w:p>
        </w:tc>
        <w:tc>
          <w:tcPr>
            <w:tcW w:w="12465" w:type="dxa"/>
            <w:shd w:val="clear" w:color="auto" w:fill="auto"/>
            <w:vAlign w:val="center"/>
          </w:tcPr>
          <w:p w14:paraId="437336E0" w14:textId="77777777" w:rsidR="009233AD" w:rsidRDefault="002A6E3E">
            <w:pPr>
              <w:spacing w:line="300" w:lineRule="exact"/>
              <w:jc w:val="left"/>
            </w:pPr>
            <w:r>
              <w:t>3</w:t>
            </w:r>
            <w:r>
              <w:t>、路面出现抛撒滴漏，保洁时间内未及时清扫的，每例扣</w:t>
            </w:r>
            <w:r>
              <w:t>1</w:t>
            </w:r>
            <w:r>
              <w:t>分；接报后</w:t>
            </w:r>
            <w:r>
              <w:t>15</w:t>
            </w:r>
            <w:r>
              <w:t>分钟内未赶到现场作业扣</w:t>
            </w:r>
            <w:r>
              <w:t>0.5</w:t>
            </w:r>
            <w:r>
              <w:t>分，</w:t>
            </w:r>
            <w:r>
              <w:t>30</w:t>
            </w:r>
            <w:r>
              <w:t>分钟内未到达现场作业扣</w:t>
            </w:r>
            <w:r>
              <w:t>1</w:t>
            </w:r>
            <w:r>
              <w:t>分，</w:t>
            </w:r>
            <w:r>
              <w:t>30</w:t>
            </w:r>
            <w:r>
              <w:t>分钟以上才到达扣</w:t>
            </w:r>
            <w:r>
              <w:t>1.5</w:t>
            </w:r>
            <w:r>
              <w:t>分；焚烧垃圾，每例扣</w:t>
            </w:r>
            <w:r>
              <w:t>4</w:t>
            </w:r>
            <w:r>
              <w:t>分；将垃圾扫入下水道或倒入绿化带，每例扣</w:t>
            </w:r>
            <w:r>
              <w:t>2</w:t>
            </w:r>
            <w:r>
              <w:t>分；晚间保洁不配带安全小闪灯，每例扣</w:t>
            </w:r>
            <w:r>
              <w:t>0.5</w:t>
            </w:r>
            <w:r>
              <w:t>分；高架桥、快速通道、快车道特殊情况（含应急保障）下需要人工清扫保洁时，未按照规定落实安全防护措施，每例扣</w:t>
            </w:r>
            <w:r>
              <w:t>1</w:t>
            </w:r>
            <w:r>
              <w:t>分；保洁员、</w:t>
            </w:r>
            <w:proofErr w:type="gramStart"/>
            <w:r>
              <w:t>保洁车</w:t>
            </w:r>
            <w:proofErr w:type="gramEnd"/>
            <w:r>
              <w:t>不遵守交通规则，横穿马路、闯红灯、</w:t>
            </w:r>
            <w:proofErr w:type="gramStart"/>
            <w:r>
              <w:t>骑反道</w:t>
            </w:r>
            <w:proofErr w:type="gramEnd"/>
            <w:r>
              <w:t>、非机动车辆进入快车道等，每例扣</w:t>
            </w:r>
            <w:r>
              <w:t>1</w:t>
            </w:r>
            <w:r>
              <w:t>分；未按作业定额（或招标文件）配备作业工具的，每例扣</w:t>
            </w:r>
            <w:r>
              <w:t>1</w:t>
            </w:r>
            <w:r>
              <w:t>分。</w:t>
            </w:r>
          </w:p>
        </w:tc>
      </w:tr>
      <w:tr w:rsidR="009233AD" w14:paraId="65EDED9F" w14:textId="77777777">
        <w:tc>
          <w:tcPr>
            <w:tcW w:w="711" w:type="dxa"/>
            <w:vMerge/>
            <w:shd w:val="clear" w:color="auto" w:fill="auto"/>
            <w:vAlign w:val="center"/>
          </w:tcPr>
          <w:p w14:paraId="2D948FBD" w14:textId="77777777" w:rsidR="009233AD" w:rsidRDefault="009233AD">
            <w:pPr>
              <w:spacing w:line="300" w:lineRule="exact"/>
              <w:jc w:val="center"/>
            </w:pPr>
          </w:p>
        </w:tc>
        <w:tc>
          <w:tcPr>
            <w:tcW w:w="711" w:type="dxa"/>
            <w:vMerge/>
            <w:shd w:val="clear" w:color="auto" w:fill="auto"/>
            <w:vAlign w:val="center"/>
          </w:tcPr>
          <w:p w14:paraId="375B1BE7" w14:textId="77777777" w:rsidR="009233AD" w:rsidRDefault="009233AD">
            <w:pPr>
              <w:spacing w:line="300" w:lineRule="exact"/>
              <w:jc w:val="center"/>
            </w:pPr>
          </w:p>
        </w:tc>
        <w:tc>
          <w:tcPr>
            <w:tcW w:w="12465" w:type="dxa"/>
            <w:shd w:val="clear" w:color="auto" w:fill="auto"/>
            <w:vAlign w:val="center"/>
          </w:tcPr>
          <w:p w14:paraId="3D4A4961" w14:textId="77777777" w:rsidR="009233AD" w:rsidRDefault="002A6E3E">
            <w:pPr>
              <w:spacing w:line="300" w:lineRule="exact"/>
              <w:jc w:val="left"/>
            </w:pPr>
            <w:r>
              <w:t>4</w:t>
            </w:r>
            <w:r>
              <w:t>、对利用各种交通工具或其他手段有意跟踪检查组，干扰正常检查的，一经拍照确认，扣</w:t>
            </w:r>
            <w:r>
              <w:t>1</w:t>
            </w:r>
            <w:r>
              <w:t>分。检查时，道路保洁管理人员或保洁员在检查组周边进行突击保洁影响正常检查的，每例扣</w:t>
            </w:r>
            <w:r>
              <w:t>1</w:t>
            </w:r>
            <w:r>
              <w:t>分。</w:t>
            </w:r>
          </w:p>
        </w:tc>
      </w:tr>
      <w:tr w:rsidR="009233AD" w14:paraId="66EFF446" w14:textId="77777777">
        <w:tc>
          <w:tcPr>
            <w:tcW w:w="711" w:type="dxa"/>
            <w:vMerge/>
            <w:shd w:val="clear" w:color="auto" w:fill="auto"/>
            <w:vAlign w:val="center"/>
          </w:tcPr>
          <w:p w14:paraId="73C1CF5D" w14:textId="77777777" w:rsidR="009233AD" w:rsidRDefault="009233AD">
            <w:pPr>
              <w:spacing w:line="300" w:lineRule="exact"/>
              <w:jc w:val="center"/>
            </w:pPr>
          </w:p>
        </w:tc>
        <w:tc>
          <w:tcPr>
            <w:tcW w:w="711" w:type="dxa"/>
            <w:vMerge w:val="restart"/>
            <w:shd w:val="clear" w:color="auto" w:fill="auto"/>
            <w:vAlign w:val="center"/>
          </w:tcPr>
          <w:p w14:paraId="6D3D247C" w14:textId="77777777" w:rsidR="009233AD" w:rsidRDefault="002A6E3E">
            <w:pPr>
              <w:spacing w:line="300" w:lineRule="exact"/>
              <w:jc w:val="center"/>
            </w:pPr>
            <w:r>
              <w:rPr>
                <w:b/>
              </w:rPr>
              <w:t>作业质量</w:t>
            </w:r>
          </w:p>
        </w:tc>
        <w:tc>
          <w:tcPr>
            <w:tcW w:w="12465" w:type="dxa"/>
            <w:shd w:val="clear" w:color="auto" w:fill="auto"/>
            <w:vAlign w:val="center"/>
          </w:tcPr>
          <w:p w14:paraId="5DAD9312" w14:textId="77777777" w:rsidR="009233AD" w:rsidRDefault="002A6E3E">
            <w:pPr>
              <w:spacing w:line="300" w:lineRule="exact"/>
              <w:jc w:val="left"/>
            </w:pPr>
            <w:r>
              <w:t>5</w:t>
            </w:r>
            <w:r>
              <w:t>、慢车道、人行道、人行天桥、地下通道（含路面、路牙、隔离桩、树根、喇叭口、快道的绿岛）发现杂物、纸屑、烟头、飘浮物视野内</w:t>
            </w:r>
            <w:r>
              <w:t>3</w:t>
            </w:r>
            <w:r>
              <w:t>片（</w:t>
            </w:r>
            <w:proofErr w:type="gramStart"/>
            <w:r>
              <w:t>个</w:t>
            </w:r>
            <w:proofErr w:type="gramEnd"/>
            <w:r>
              <w:t>）以上扣</w:t>
            </w:r>
            <w:r>
              <w:t>1</w:t>
            </w:r>
            <w:r>
              <w:t>分，每多三片（</w:t>
            </w:r>
            <w:proofErr w:type="gramStart"/>
            <w:r>
              <w:t>个</w:t>
            </w:r>
            <w:proofErr w:type="gramEnd"/>
            <w:r>
              <w:t>）加扣</w:t>
            </w:r>
            <w:r>
              <w:t>1</w:t>
            </w:r>
            <w:r>
              <w:t>分，路面有污物（人畜粪便、呕吐物）每处扣</w:t>
            </w:r>
            <w:r>
              <w:t>1</w:t>
            </w:r>
            <w:r>
              <w:t>分；路面有积水（雨天除外），</w:t>
            </w:r>
            <w:r>
              <w:t>1</w:t>
            </w:r>
            <w:r>
              <w:t>㎡扣</w:t>
            </w:r>
            <w:r>
              <w:t>1</w:t>
            </w:r>
            <w:r>
              <w:t>分；路面、路牙、</w:t>
            </w:r>
            <w:proofErr w:type="gramStart"/>
            <w:r>
              <w:t>隔离桩下有</w:t>
            </w:r>
            <w:proofErr w:type="gramEnd"/>
            <w:r>
              <w:t>积灰</w:t>
            </w:r>
            <w:r>
              <w:t>1</w:t>
            </w:r>
            <w:r>
              <w:t>㎡以下扣</w:t>
            </w:r>
            <w:r>
              <w:t>1</w:t>
            </w:r>
            <w:r>
              <w:t>分，</w:t>
            </w:r>
            <w:r>
              <w:t>1</w:t>
            </w:r>
            <w:r>
              <w:t>㎡以上扣</w:t>
            </w:r>
            <w:r>
              <w:t>2</w:t>
            </w:r>
            <w:r>
              <w:t>分；路面有污迹</w:t>
            </w:r>
            <w:r>
              <w:t>1</w:t>
            </w:r>
            <w:r>
              <w:t>㎡以上扣</w:t>
            </w:r>
            <w:r>
              <w:t>1</w:t>
            </w:r>
            <w:r>
              <w:t>分，</w:t>
            </w:r>
            <w:r>
              <w:t>2</w:t>
            </w:r>
            <w:r>
              <w:t>㎡以上扣</w:t>
            </w:r>
            <w:r>
              <w:t>2</w:t>
            </w:r>
            <w:r>
              <w:t>分；窨井盖、下水道盖三格不净扣</w:t>
            </w:r>
            <w:r>
              <w:t>1</w:t>
            </w:r>
            <w:r>
              <w:t>分，全部不净扣</w:t>
            </w:r>
            <w:r>
              <w:t>2</w:t>
            </w:r>
            <w:r>
              <w:t>分。</w:t>
            </w:r>
          </w:p>
        </w:tc>
      </w:tr>
      <w:tr w:rsidR="009233AD" w14:paraId="39502051" w14:textId="77777777">
        <w:tc>
          <w:tcPr>
            <w:tcW w:w="711" w:type="dxa"/>
            <w:vMerge/>
            <w:shd w:val="clear" w:color="auto" w:fill="auto"/>
            <w:vAlign w:val="center"/>
          </w:tcPr>
          <w:p w14:paraId="1E7B205C" w14:textId="77777777" w:rsidR="009233AD" w:rsidRDefault="009233AD">
            <w:pPr>
              <w:spacing w:line="300" w:lineRule="exact"/>
              <w:jc w:val="center"/>
            </w:pPr>
          </w:p>
        </w:tc>
        <w:tc>
          <w:tcPr>
            <w:tcW w:w="711" w:type="dxa"/>
            <w:vMerge/>
            <w:shd w:val="clear" w:color="auto" w:fill="auto"/>
            <w:vAlign w:val="center"/>
          </w:tcPr>
          <w:p w14:paraId="749537B8" w14:textId="77777777" w:rsidR="009233AD" w:rsidRDefault="009233AD">
            <w:pPr>
              <w:spacing w:line="300" w:lineRule="exact"/>
              <w:jc w:val="center"/>
            </w:pPr>
          </w:p>
        </w:tc>
        <w:tc>
          <w:tcPr>
            <w:tcW w:w="12465" w:type="dxa"/>
            <w:shd w:val="clear" w:color="auto" w:fill="auto"/>
            <w:vAlign w:val="center"/>
          </w:tcPr>
          <w:p w14:paraId="1B8786EE" w14:textId="77777777" w:rsidR="009233AD" w:rsidRDefault="002A6E3E">
            <w:pPr>
              <w:spacing w:line="300" w:lineRule="exact"/>
              <w:jc w:val="left"/>
            </w:pPr>
            <w:r>
              <w:t>6</w:t>
            </w:r>
            <w:r>
              <w:t>、作业范围内有暴露垃圾堆，大堆（</w:t>
            </w:r>
            <w:proofErr w:type="gramStart"/>
            <w:r>
              <w:t>一</w:t>
            </w:r>
            <w:proofErr w:type="gramEnd"/>
            <w:r>
              <w:t>板车）扣</w:t>
            </w:r>
            <w:r>
              <w:t>4</w:t>
            </w:r>
            <w:r>
              <w:t>分，中堆（</w:t>
            </w:r>
            <w:proofErr w:type="gramStart"/>
            <w:r>
              <w:t>一</w:t>
            </w:r>
            <w:proofErr w:type="gramEnd"/>
            <w:r>
              <w:t>保洁车）扣</w:t>
            </w:r>
            <w:r>
              <w:t>2</w:t>
            </w:r>
            <w:r>
              <w:t>分，小堆垃圾（一簸箕）扣</w:t>
            </w:r>
            <w:r>
              <w:t>1</w:t>
            </w:r>
            <w:r>
              <w:t>分；袋装垃圾未及时收集，每处扣</w:t>
            </w:r>
            <w:r>
              <w:t>0.5</w:t>
            </w:r>
            <w:r>
              <w:t>分；主次干道垃圾未能</w:t>
            </w:r>
            <w:proofErr w:type="gramStart"/>
            <w:r>
              <w:t>随扫随清</w:t>
            </w:r>
            <w:proofErr w:type="gramEnd"/>
            <w:r>
              <w:t>，归堆量过大，影响市容和交通，每例扣</w:t>
            </w:r>
            <w:r>
              <w:t>1</w:t>
            </w:r>
            <w:r>
              <w:t>分；绿岛、花坛、墙角、路边、沟渠、河坡等处有积存垃圾，</w:t>
            </w:r>
            <w:r>
              <w:t>1</w:t>
            </w:r>
            <w:r>
              <w:t>平方米以下每处扣</w:t>
            </w:r>
            <w:r>
              <w:t>1</w:t>
            </w:r>
            <w:r>
              <w:t>分，</w:t>
            </w:r>
            <w:r>
              <w:t>1</w:t>
            </w:r>
            <w:r>
              <w:t>平方米以上每处扣</w:t>
            </w:r>
            <w:r>
              <w:t>2</w:t>
            </w:r>
            <w:r>
              <w:t>分。</w:t>
            </w:r>
          </w:p>
        </w:tc>
      </w:tr>
      <w:tr w:rsidR="009233AD" w14:paraId="20607201" w14:textId="77777777">
        <w:tc>
          <w:tcPr>
            <w:tcW w:w="711" w:type="dxa"/>
            <w:vMerge/>
            <w:shd w:val="clear" w:color="auto" w:fill="auto"/>
            <w:vAlign w:val="center"/>
          </w:tcPr>
          <w:p w14:paraId="51F4A4AF" w14:textId="77777777" w:rsidR="009233AD" w:rsidRDefault="009233AD">
            <w:pPr>
              <w:spacing w:line="300" w:lineRule="exact"/>
              <w:jc w:val="center"/>
            </w:pPr>
          </w:p>
        </w:tc>
        <w:tc>
          <w:tcPr>
            <w:tcW w:w="711" w:type="dxa"/>
            <w:vMerge/>
            <w:shd w:val="clear" w:color="auto" w:fill="auto"/>
            <w:vAlign w:val="center"/>
          </w:tcPr>
          <w:p w14:paraId="315E9E93" w14:textId="77777777" w:rsidR="009233AD" w:rsidRDefault="009233AD">
            <w:pPr>
              <w:spacing w:line="300" w:lineRule="exact"/>
              <w:jc w:val="center"/>
            </w:pPr>
          </w:p>
        </w:tc>
        <w:tc>
          <w:tcPr>
            <w:tcW w:w="12465" w:type="dxa"/>
            <w:shd w:val="clear" w:color="auto" w:fill="auto"/>
            <w:vAlign w:val="center"/>
          </w:tcPr>
          <w:p w14:paraId="15F62E71" w14:textId="77777777" w:rsidR="009233AD" w:rsidRDefault="002A6E3E">
            <w:pPr>
              <w:spacing w:line="300" w:lineRule="exact"/>
              <w:jc w:val="left"/>
            </w:pPr>
            <w:r>
              <w:rPr>
                <w:rFonts w:hint="eastAsia"/>
              </w:rPr>
              <w:t>7</w:t>
            </w:r>
            <w:r>
              <w:rPr>
                <w:rFonts w:hint="eastAsia"/>
              </w:rPr>
              <w:t>、未及时清除项目范围内乱张贴和乱涂写的，每公里发现三处以上的扣</w:t>
            </w:r>
            <w:r>
              <w:rPr>
                <w:rFonts w:hint="eastAsia"/>
              </w:rPr>
              <w:t>0.</w:t>
            </w:r>
            <w:r>
              <w:t>5</w:t>
            </w:r>
            <w:r>
              <w:rPr>
                <w:rFonts w:hint="eastAsia"/>
              </w:rPr>
              <w:t>分；未在规定时间内进行有效处理三乱（城市“牛皮癣”），每次扣</w:t>
            </w:r>
            <w:r>
              <w:rPr>
                <w:rFonts w:hint="eastAsia"/>
              </w:rPr>
              <w:t>1</w:t>
            </w:r>
            <w:r>
              <w:rPr>
                <w:rFonts w:hint="eastAsia"/>
              </w:rPr>
              <w:t>分。</w:t>
            </w:r>
          </w:p>
        </w:tc>
      </w:tr>
      <w:tr w:rsidR="009233AD" w14:paraId="1C98EF60" w14:textId="77777777">
        <w:tc>
          <w:tcPr>
            <w:tcW w:w="711" w:type="dxa"/>
            <w:vMerge/>
            <w:shd w:val="clear" w:color="auto" w:fill="auto"/>
            <w:vAlign w:val="center"/>
          </w:tcPr>
          <w:p w14:paraId="2F0258BF" w14:textId="77777777" w:rsidR="009233AD" w:rsidRDefault="009233AD">
            <w:pPr>
              <w:spacing w:line="300" w:lineRule="exact"/>
              <w:jc w:val="center"/>
            </w:pPr>
          </w:p>
        </w:tc>
        <w:tc>
          <w:tcPr>
            <w:tcW w:w="711" w:type="dxa"/>
            <w:vMerge w:val="restart"/>
            <w:shd w:val="clear" w:color="auto" w:fill="auto"/>
            <w:vAlign w:val="center"/>
          </w:tcPr>
          <w:p w14:paraId="08135CB3" w14:textId="77777777" w:rsidR="009233AD" w:rsidRDefault="002A6E3E">
            <w:pPr>
              <w:spacing w:line="300" w:lineRule="exact"/>
              <w:jc w:val="center"/>
            </w:pPr>
            <w:r>
              <w:rPr>
                <w:b/>
              </w:rPr>
              <w:t>设施管理</w:t>
            </w:r>
          </w:p>
        </w:tc>
        <w:tc>
          <w:tcPr>
            <w:tcW w:w="12465" w:type="dxa"/>
            <w:shd w:val="clear" w:color="auto" w:fill="auto"/>
            <w:vAlign w:val="center"/>
          </w:tcPr>
          <w:p w14:paraId="69D7F32D" w14:textId="77777777" w:rsidR="009233AD" w:rsidRDefault="002A6E3E">
            <w:pPr>
              <w:spacing w:line="300" w:lineRule="exact"/>
              <w:jc w:val="left"/>
            </w:pPr>
            <w:r>
              <w:t>8</w:t>
            </w:r>
            <w:r>
              <w:t>、果皮箱、垃圾筒、垃圾容器满溢，每个扣</w:t>
            </w:r>
            <w:r>
              <w:t>1</w:t>
            </w:r>
            <w:r>
              <w:t>分，周围不洁净扣</w:t>
            </w:r>
            <w:r>
              <w:t>1</w:t>
            </w:r>
            <w:r>
              <w:t>分；果皮箱、垃圾筒门未关、盖未盖，每只扣</w:t>
            </w:r>
            <w:r>
              <w:t>1</w:t>
            </w:r>
            <w:r>
              <w:t>分；无尘街区果皮</w:t>
            </w:r>
            <w:proofErr w:type="gramStart"/>
            <w:r>
              <w:t>箱内胆未套塑料袋</w:t>
            </w:r>
            <w:proofErr w:type="gramEnd"/>
            <w:r>
              <w:t>，每只扣</w:t>
            </w:r>
            <w:r>
              <w:t>0.5</w:t>
            </w:r>
            <w:r>
              <w:t>分；果皮箱、垃圾筒损坏未及时修复或更新每只扣</w:t>
            </w:r>
            <w:r>
              <w:t>1</w:t>
            </w:r>
            <w:r>
              <w:t>分；箱体遗失，固定螺钉未拔除，扣</w:t>
            </w:r>
            <w:r>
              <w:t>1</w:t>
            </w:r>
            <w:r>
              <w:t>分；果皮箱、</w:t>
            </w:r>
            <w:proofErr w:type="gramStart"/>
            <w:r>
              <w:t>垃圾筒未每日</w:t>
            </w:r>
            <w:proofErr w:type="gramEnd"/>
            <w:r>
              <w:t>清洗，体表不洁、积灰、有油污，每个扣</w:t>
            </w:r>
            <w:r>
              <w:t>1</w:t>
            </w:r>
            <w:r>
              <w:t>分；</w:t>
            </w:r>
            <w:proofErr w:type="gramStart"/>
            <w:r>
              <w:t>垃圾筒乱摆放</w:t>
            </w:r>
            <w:proofErr w:type="gramEnd"/>
            <w:r>
              <w:t>影响交通的，每例扣</w:t>
            </w:r>
            <w:r>
              <w:t>1</w:t>
            </w:r>
            <w:r>
              <w:t>分；垃圾房（屋）垃圾容量超过</w:t>
            </w:r>
            <w:r>
              <w:t>1/2</w:t>
            </w:r>
            <w:r>
              <w:t>，每例扣</w:t>
            </w:r>
            <w:r>
              <w:t>1</w:t>
            </w:r>
            <w:r>
              <w:t>分，破损、容貌不洁扣</w:t>
            </w:r>
            <w:r>
              <w:t>2</w:t>
            </w:r>
            <w:r>
              <w:t>分；果皮箱标识不符合要求，每例扣</w:t>
            </w:r>
            <w:r>
              <w:t>0.5</w:t>
            </w:r>
            <w:r>
              <w:t>分。</w:t>
            </w:r>
            <w:r>
              <w:t xml:space="preserve"> </w:t>
            </w:r>
          </w:p>
        </w:tc>
      </w:tr>
      <w:tr w:rsidR="009233AD" w14:paraId="10A48C97" w14:textId="77777777">
        <w:tc>
          <w:tcPr>
            <w:tcW w:w="711" w:type="dxa"/>
            <w:vMerge/>
            <w:shd w:val="clear" w:color="auto" w:fill="auto"/>
            <w:vAlign w:val="center"/>
          </w:tcPr>
          <w:p w14:paraId="3223EA2D" w14:textId="77777777" w:rsidR="009233AD" w:rsidRDefault="009233AD">
            <w:pPr>
              <w:spacing w:line="300" w:lineRule="exact"/>
              <w:jc w:val="center"/>
            </w:pPr>
          </w:p>
        </w:tc>
        <w:tc>
          <w:tcPr>
            <w:tcW w:w="711" w:type="dxa"/>
            <w:vMerge/>
            <w:shd w:val="clear" w:color="auto" w:fill="auto"/>
            <w:vAlign w:val="center"/>
          </w:tcPr>
          <w:p w14:paraId="26DB91F2" w14:textId="77777777" w:rsidR="009233AD" w:rsidRDefault="009233AD">
            <w:pPr>
              <w:spacing w:line="300" w:lineRule="exact"/>
              <w:jc w:val="center"/>
            </w:pPr>
          </w:p>
        </w:tc>
        <w:tc>
          <w:tcPr>
            <w:tcW w:w="12465" w:type="dxa"/>
            <w:shd w:val="clear" w:color="auto" w:fill="auto"/>
            <w:vAlign w:val="center"/>
          </w:tcPr>
          <w:p w14:paraId="507AC356" w14:textId="77777777" w:rsidR="009233AD" w:rsidRDefault="002A6E3E">
            <w:pPr>
              <w:spacing w:line="300" w:lineRule="exact"/>
              <w:jc w:val="left"/>
            </w:pPr>
            <w:r>
              <w:t>9</w:t>
            </w:r>
            <w:r>
              <w:t>、保洁电动车、手推式清扫机、大扫把灯作业工具占用绿化带随意乱放扣</w:t>
            </w:r>
            <w:r>
              <w:t>1</w:t>
            </w:r>
            <w:r>
              <w:t>分，保洁车、垃圾收集车破损，车体严重锈蚀，车体不洁、容貌不整、</w:t>
            </w:r>
            <w:proofErr w:type="gramStart"/>
            <w:r>
              <w:t>乱披乱挂</w:t>
            </w:r>
            <w:proofErr w:type="gramEnd"/>
            <w:r>
              <w:t>的，每辆扣</w:t>
            </w:r>
            <w:r>
              <w:t>1</w:t>
            </w:r>
            <w:r>
              <w:t>分；保洁车、垃圾收集车乱停放，影响交通的</w:t>
            </w:r>
            <w:r>
              <w:t xml:space="preserve">, </w:t>
            </w:r>
            <w:r>
              <w:t>每辆扣</w:t>
            </w:r>
            <w:r>
              <w:t>1</w:t>
            </w:r>
            <w:r>
              <w:t>分；当班作业结束后车内垃圾不及时送往垃圾中转站或垃圾收集点的，半车以上扣</w:t>
            </w:r>
            <w:r>
              <w:t>1</w:t>
            </w:r>
            <w:r>
              <w:t>分，满车扣</w:t>
            </w:r>
            <w:r>
              <w:t>2</w:t>
            </w:r>
            <w:r>
              <w:t>分。</w:t>
            </w:r>
          </w:p>
        </w:tc>
      </w:tr>
      <w:tr w:rsidR="009233AD" w14:paraId="5C9185F1" w14:textId="77777777">
        <w:tc>
          <w:tcPr>
            <w:tcW w:w="711" w:type="dxa"/>
            <w:vMerge/>
            <w:shd w:val="clear" w:color="auto" w:fill="auto"/>
            <w:vAlign w:val="center"/>
          </w:tcPr>
          <w:p w14:paraId="13B2483D" w14:textId="77777777" w:rsidR="009233AD" w:rsidRDefault="009233AD">
            <w:pPr>
              <w:spacing w:line="300" w:lineRule="exact"/>
              <w:jc w:val="center"/>
            </w:pPr>
          </w:p>
        </w:tc>
        <w:tc>
          <w:tcPr>
            <w:tcW w:w="711" w:type="dxa"/>
            <w:shd w:val="clear" w:color="auto" w:fill="auto"/>
            <w:vAlign w:val="center"/>
          </w:tcPr>
          <w:p w14:paraId="3989F54C" w14:textId="77777777" w:rsidR="009233AD" w:rsidRDefault="002A6E3E">
            <w:pPr>
              <w:spacing w:line="300" w:lineRule="exact"/>
              <w:jc w:val="center"/>
            </w:pPr>
            <w:r>
              <w:rPr>
                <w:b/>
              </w:rPr>
              <w:t>投诉举报</w:t>
            </w:r>
          </w:p>
        </w:tc>
        <w:tc>
          <w:tcPr>
            <w:tcW w:w="12465" w:type="dxa"/>
            <w:shd w:val="clear" w:color="auto" w:fill="auto"/>
            <w:vAlign w:val="center"/>
          </w:tcPr>
          <w:p w14:paraId="7C9433BB" w14:textId="77777777" w:rsidR="009233AD" w:rsidRDefault="002A6E3E">
            <w:pPr>
              <w:spacing w:line="300" w:lineRule="exact"/>
              <w:jc w:val="left"/>
            </w:pPr>
            <w:r>
              <w:t>10</w:t>
            </w:r>
            <w:r>
              <w:t>、公开电话受理、领导交办、新闻媒体曝光、市民投诉举报、网络问政的环境卫生问题，经确认有责的，每例扣</w:t>
            </w:r>
            <w:r>
              <w:t>1</w:t>
            </w:r>
            <w:r>
              <w:t>分；未在规定期限内整改解决的，每例扣</w:t>
            </w:r>
            <w:r>
              <w:t>2</w:t>
            </w:r>
            <w:r>
              <w:t>分；市级以上检查</w:t>
            </w:r>
            <w:proofErr w:type="gramStart"/>
            <w:r>
              <w:t>失责任分</w:t>
            </w:r>
            <w:proofErr w:type="gramEnd"/>
            <w:r>
              <w:t>的每例扣</w:t>
            </w:r>
            <w:r>
              <w:t>3</w:t>
            </w:r>
            <w:r>
              <w:t>分。</w:t>
            </w:r>
          </w:p>
        </w:tc>
      </w:tr>
      <w:tr w:rsidR="009233AD" w14:paraId="47CD2A0D" w14:textId="77777777">
        <w:tc>
          <w:tcPr>
            <w:tcW w:w="711" w:type="dxa"/>
            <w:vMerge w:val="restart"/>
            <w:shd w:val="clear" w:color="auto" w:fill="auto"/>
            <w:vAlign w:val="center"/>
          </w:tcPr>
          <w:p w14:paraId="55CC55E0" w14:textId="77777777" w:rsidR="009233AD" w:rsidRDefault="002A6E3E">
            <w:pPr>
              <w:spacing w:line="300" w:lineRule="exact"/>
              <w:jc w:val="center"/>
            </w:pPr>
            <w:r>
              <w:t>道路机械清扫保洁</w:t>
            </w:r>
          </w:p>
        </w:tc>
        <w:tc>
          <w:tcPr>
            <w:tcW w:w="711" w:type="dxa"/>
            <w:vMerge w:val="restart"/>
            <w:shd w:val="clear" w:color="auto" w:fill="auto"/>
            <w:vAlign w:val="center"/>
          </w:tcPr>
          <w:p w14:paraId="1B075EB9" w14:textId="77777777" w:rsidR="009233AD" w:rsidRDefault="002A6E3E">
            <w:pPr>
              <w:spacing w:line="300" w:lineRule="exact"/>
              <w:jc w:val="center"/>
              <w:rPr>
                <w:b/>
              </w:rPr>
            </w:pPr>
            <w:r>
              <w:rPr>
                <w:b/>
                <w:bCs/>
              </w:rPr>
              <w:t>作业质量</w:t>
            </w:r>
          </w:p>
        </w:tc>
        <w:tc>
          <w:tcPr>
            <w:tcW w:w="12465" w:type="dxa"/>
            <w:shd w:val="clear" w:color="auto" w:fill="auto"/>
            <w:vAlign w:val="center"/>
          </w:tcPr>
          <w:p w14:paraId="04C9ABB6" w14:textId="77777777" w:rsidR="009233AD" w:rsidRDefault="002A6E3E">
            <w:pPr>
              <w:spacing w:line="300" w:lineRule="exact"/>
              <w:jc w:val="left"/>
            </w:pPr>
            <w:r>
              <w:t>1</w:t>
            </w:r>
            <w:r>
              <w:t>、路面、路牙、</w:t>
            </w:r>
            <w:proofErr w:type="gramStart"/>
            <w:r>
              <w:t>隔离桩下有</w:t>
            </w:r>
            <w:proofErr w:type="gramEnd"/>
            <w:r>
              <w:t>积灰</w:t>
            </w:r>
            <w:r>
              <w:t>1</w:t>
            </w:r>
            <w:r>
              <w:t>㎡以下扣</w:t>
            </w:r>
            <w:r>
              <w:t>1</w:t>
            </w:r>
            <w:r>
              <w:t>分，</w:t>
            </w:r>
            <w:r>
              <w:t>1</w:t>
            </w:r>
            <w:r>
              <w:t>㎡以上扣</w:t>
            </w:r>
            <w:r>
              <w:t>2</w:t>
            </w:r>
            <w:r>
              <w:t>分；路面有污迹</w:t>
            </w:r>
            <w:r>
              <w:t>1</w:t>
            </w:r>
            <w:r>
              <w:t>㎡以上扣</w:t>
            </w:r>
            <w:r>
              <w:t>1</w:t>
            </w:r>
            <w:r>
              <w:t>分，</w:t>
            </w:r>
            <w:r>
              <w:t>2</w:t>
            </w:r>
            <w:r>
              <w:t>㎡以上扣</w:t>
            </w:r>
            <w:r>
              <w:t>2</w:t>
            </w:r>
            <w:r>
              <w:t>分；高架桥、快速通道、快车道有陈旧性积灰，</w:t>
            </w:r>
            <w:r>
              <w:t>10m</w:t>
            </w:r>
            <w:r>
              <w:t>以内扣</w:t>
            </w:r>
            <w:r>
              <w:t>2</w:t>
            </w:r>
            <w:r>
              <w:t>分，</w:t>
            </w:r>
            <w:r>
              <w:t>10m</w:t>
            </w:r>
            <w:r>
              <w:t>以上扣</w:t>
            </w:r>
            <w:r>
              <w:t>4</w:t>
            </w:r>
            <w:r>
              <w:t>分，有其它杂物</w:t>
            </w:r>
            <w:r>
              <w:t>3</w:t>
            </w:r>
            <w:r>
              <w:t>片（</w:t>
            </w:r>
            <w:proofErr w:type="gramStart"/>
            <w:r>
              <w:t>个</w:t>
            </w:r>
            <w:proofErr w:type="gramEnd"/>
            <w:r>
              <w:t>）以上扣</w:t>
            </w:r>
            <w:r>
              <w:t>1</w:t>
            </w:r>
            <w:r>
              <w:t>分，每多三片（</w:t>
            </w:r>
            <w:proofErr w:type="gramStart"/>
            <w:r>
              <w:t>个</w:t>
            </w:r>
            <w:proofErr w:type="gramEnd"/>
            <w:r>
              <w:t>）加扣</w:t>
            </w:r>
            <w:r>
              <w:t>1</w:t>
            </w:r>
            <w:r>
              <w:t>分；</w:t>
            </w:r>
          </w:p>
        </w:tc>
      </w:tr>
      <w:tr w:rsidR="009233AD" w14:paraId="6B0E8FC4" w14:textId="77777777">
        <w:tc>
          <w:tcPr>
            <w:tcW w:w="711" w:type="dxa"/>
            <w:vMerge/>
            <w:shd w:val="clear" w:color="auto" w:fill="auto"/>
            <w:vAlign w:val="center"/>
          </w:tcPr>
          <w:p w14:paraId="24D312C2" w14:textId="77777777" w:rsidR="009233AD" w:rsidRDefault="009233AD">
            <w:pPr>
              <w:spacing w:line="300" w:lineRule="exact"/>
              <w:jc w:val="center"/>
            </w:pPr>
          </w:p>
        </w:tc>
        <w:tc>
          <w:tcPr>
            <w:tcW w:w="711" w:type="dxa"/>
            <w:vMerge/>
            <w:shd w:val="clear" w:color="auto" w:fill="auto"/>
            <w:vAlign w:val="center"/>
          </w:tcPr>
          <w:p w14:paraId="508374BE" w14:textId="77777777" w:rsidR="009233AD" w:rsidRDefault="009233AD">
            <w:pPr>
              <w:spacing w:line="300" w:lineRule="exact"/>
              <w:jc w:val="center"/>
              <w:rPr>
                <w:b/>
              </w:rPr>
            </w:pPr>
          </w:p>
        </w:tc>
        <w:tc>
          <w:tcPr>
            <w:tcW w:w="12465" w:type="dxa"/>
            <w:shd w:val="clear" w:color="auto" w:fill="auto"/>
            <w:vAlign w:val="center"/>
          </w:tcPr>
          <w:p w14:paraId="5E2275D0" w14:textId="77777777" w:rsidR="009233AD" w:rsidRDefault="002A6E3E">
            <w:pPr>
              <w:spacing w:line="300" w:lineRule="exact"/>
              <w:jc w:val="left"/>
            </w:pPr>
            <w:r>
              <w:t>2</w:t>
            </w:r>
            <w:r>
              <w:t>、作业不规范，未做到全覆盖的，缺扫、漏扫（含清扫道次与路牙、隔离栏数目不符）每条道路扣</w:t>
            </w:r>
            <w:r>
              <w:t>0.5</w:t>
            </w:r>
            <w:r>
              <w:t>分，整条道路未作业扣</w:t>
            </w:r>
            <w:r>
              <w:t>1</w:t>
            </w:r>
            <w:r>
              <w:t>分；洒水按快车道车道数量进行作业覆盖，其中雾状洒水（指多功能车后喷</w:t>
            </w:r>
            <w:r>
              <w:t>8</w:t>
            </w:r>
            <w:r>
              <w:t>个头以上的），双向各</w:t>
            </w:r>
            <w:r>
              <w:t>4</w:t>
            </w:r>
            <w:r>
              <w:t>车道以上、中间有绿岛或隔离栏的，每次洒水至少洒</w:t>
            </w:r>
            <w:r>
              <w:t>4</w:t>
            </w:r>
            <w:r>
              <w:t>趟单程；双向共</w:t>
            </w:r>
            <w:r>
              <w:t>8</w:t>
            </w:r>
            <w:r>
              <w:t>车道以上、中间没有绿岛或隔离栏，每次洒水至少洒</w:t>
            </w:r>
            <w:r>
              <w:t>3</w:t>
            </w:r>
            <w:r>
              <w:t>趟单程；蘑菇状洒水（洒水车），路中间有绿岛或隔离栏的，每次洒水至少洒</w:t>
            </w:r>
            <w:r>
              <w:t>2</w:t>
            </w:r>
            <w:r>
              <w:t>趟单程；双向共</w:t>
            </w:r>
            <w:r>
              <w:t>6</w:t>
            </w:r>
            <w:r>
              <w:t>车道以上、中间没有绿岛或隔离栏，每次洒水至少洒</w:t>
            </w:r>
            <w:r>
              <w:t>2</w:t>
            </w:r>
            <w:r>
              <w:t>趟单程；缺、漏洒每条道路扣</w:t>
            </w:r>
            <w:r>
              <w:t>0.5</w:t>
            </w:r>
            <w:r>
              <w:t>分，整条道路未作业扣</w:t>
            </w:r>
            <w:r>
              <w:t>1</w:t>
            </w:r>
            <w:r>
              <w:t>分；</w:t>
            </w:r>
            <w:r>
              <w:t xml:space="preserve"> </w:t>
            </w:r>
            <w:r>
              <w:t>洗、扫、洒次数未按要求执行的，每条道路扣</w:t>
            </w:r>
            <w:r>
              <w:t>0.5</w:t>
            </w:r>
            <w:r>
              <w:t>分，整条道路未作业扣</w:t>
            </w:r>
            <w:r>
              <w:t>1</w:t>
            </w:r>
            <w:r>
              <w:t>分；</w:t>
            </w:r>
          </w:p>
        </w:tc>
      </w:tr>
      <w:tr w:rsidR="009233AD" w14:paraId="32730CCE" w14:textId="77777777">
        <w:tc>
          <w:tcPr>
            <w:tcW w:w="711" w:type="dxa"/>
            <w:vMerge/>
            <w:shd w:val="clear" w:color="auto" w:fill="auto"/>
            <w:vAlign w:val="center"/>
          </w:tcPr>
          <w:p w14:paraId="28AE3EED" w14:textId="77777777" w:rsidR="009233AD" w:rsidRDefault="009233AD">
            <w:pPr>
              <w:spacing w:line="300" w:lineRule="exact"/>
              <w:jc w:val="center"/>
            </w:pPr>
          </w:p>
        </w:tc>
        <w:tc>
          <w:tcPr>
            <w:tcW w:w="711" w:type="dxa"/>
            <w:vMerge w:val="restart"/>
            <w:shd w:val="clear" w:color="auto" w:fill="auto"/>
            <w:vAlign w:val="center"/>
          </w:tcPr>
          <w:p w14:paraId="3FB0D327" w14:textId="77777777" w:rsidR="009233AD" w:rsidRDefault="002A6E3E">
            <w:pPr>
              <w:spacing w:line="300" w:lineRule="exact"/>
              <w:jc w:val="center"/>
              <w:rPr>
                <w:b/>
              </w:rPr>
            </w:pPr>
            <w:r>
              <w:rPr>
                <w:b/>
                <w:bCs/>
              </w:rPr>
              <w:t>作业规定</w:t>
            </w:r>
          </w:p>
        </w:tc>
        <w:tc>
          <w:tcPr>
            <w:tcW w:w="12465" w:type="dxa"/>
            <w:shd w:val="clear" w:color="auto" w:fill="auto"/>
            <w:vAlign w:val="center"/>
          </w:tcPr>
          <w:p w14:paraId="7DA15CD3" w14:textId="77777777" w:rsidR="009233AD" w:rsidRDefault="002A6E3E">
            <w:pPr>
              <w:spacing w:line="300" w:lineRule="exact"/>
              <w:jc w:val="left"/>
            </w:pPr>
            <w:r>
              <w:t>3</w:t>
            </w:r>
            <w:r>
              <w:t>、未按时作业，延迟</w:t>
            </w:r>
            <w:r>
              <w:t>10</w:t>
            </w:r>
            <w:r>
              <w:t>分钟出车扣</w:t>
            </w:r>
            <w:r>
              <w:t>0.5</w:t>
            </w:r>
            <w:r>
              <w:t>分，延迟</w:t>
            </w:r>
            <w:r>
              <w:t>20</w:t>
            </w:r>
            <w:r>
              <w:t>分钟以上出车扣</w:t>
            </w:r>
            <w:r>
              <w:t>1</w:t>
            </w:r>
            <w:r>
              <w:t>分；作业时间调整未报市局同意的扣</w:t>
            </w:r>
            <w:r>
              <w:t>0.5</w:t>
            </w:r>
            <w:r>
              <w:t>分；交通高峰期间下达机械化作业任务的（渣土、油污等应急清除任务除外），扣</w:t>
            </w:r>
            <w:r>
              <w:t>1</w:t>
            </w:r>
            <w:r>
              <w:t>分；未按任务</w:t>
            </w:r>
            <w:proofErr w:type="gramStart"/>
            <w:r>
              <w:t>单时间</w:t>
            </w:r>
            <w:proofErr w:type="gramEnd"/>
            <w:r>
              <w:t>出车，延迟</w:t>
            </w:r>
            <w:r>
              <w:t>10</w:t>
            </w:r>
            <w:r>
              <w:t>分钟出车扣</w:t>
            </w:r>
            <w:r>
              <w:t>0.5</w:t>
            </w:r>
            <w:r>
              <w:t>分，延迟</w:t>
            </w:r>
            <w:r>
              <w:t>20</w:t>
            </w:r>
            <w:r>
              <w:t>分钟以上出车扣</w:t>
            </w:r>
            <w:r>
              <w:t>1</w:t>
            </w:r>
            <w:r>
              <w:t>分；作业过程中加水时间超过</w:t>
            </w:r>
            <w:r>
              <w:t>30</w:t>
            </w:r>
            <w:r>
              <w:t>分钟扣</w:t>
            </w:r>
            <w:r>
              <w:t>0.5</w:t>
            </w:r>
            <w:r>
              <w:t>分，排污时间超过</w:t>
            </w:r>
            <w:r>
              <w:t>15</w:t>
            </w:r>
            <w:r>
              <w:t>分钟扣</w:t>
            </w:r>
            <w:r>
              <w:t>0.5</w:t>
            </w:r>
            <w:r>
              <w:t>分；</w:t>
            </w:r>
          </w:p>
        </w:tc>
      </w:tr>
      <w:tr w:rsidR="009233AD" w14:paraId="1A208F4B" w14:textId="77777777">
        <w:tc>
          <w:tcPr>
            <w:tcW w:w="711" w:type="dxa"/>
            <w:vMerge/>
            <w:shd w:val="clear" w:color="auto" w:fill="auto"/>
            <w:vAlign w:val="center"/>
          </w:tcPr>
          <w:p w14:paraId="02BF01F2" w14:textId="77777777" w:rsidR="009233AD" w:rsidRDefault="009233AD">
            <w:pPr>
              <w:spacing w:line="300" w:lineRule="exact"/>
              <w:jc w:val="center"/>
            </w:pPr>
          </w:p>
        </w:tc>
        <w:tc>
          <w:tcPr>
            <w:tcW w:w="711" w:type="dxa"/>
            <w:vMerge/>
            <w:shd w:val="clear" w:color="auto" w:fill="auto"/>
            <w:vAlign w:val="center"/>
          </w:tcPr>
          <w:p w14:paraId="74BA62D9" w14:textId="77777777" w:rsidR="009233AD" w:rsidRDefault="009233AD">
            <w:pPr>
              <w:spacing w:line="300" w:lineRule="exact"/>
              <w:jc w:val="center"/>
              <w:rPr>
                <w:b/>
              </w:rPr>
            </w:pPr>
          </w:p>
        </w:tc>
        <w:tc>
          <w:tcPr>
            <w:tcW w:w="12465" w:type="dxa"/>
            <w:shd w:val="clear" w:color="auto" w:fill="auto"/>
            <w:vAlign w:val="center"/>
          </w:tcPr>
          <w:p w14:paraId="2D6F190B" w14:textId="77777777" w:rsidR="009233AD" w:rsidRDefault="002A6E3E">
            <w:pPr>
              <w:spacing w:line="300" w:lineRule="exact"/>
              <w:jc w:val="left"/>
            </w:pPr>
            <w:r>
              <w:t>4</w:t>
            </w:r>
            <w:r>
              <w:t>、作业超速（湿扫、洗扫：</w:t>
            </w:r>
            <w:r>
              <w:t>5km/h</w:t>
            </w:r>
            <w:r>
              <w:t>；冲洗：</w:t>
            </w:r>
            <w:r>
              <w:t>8km/h</w:t>
            </w:r>
            <w:r>
              <w:t>；洒水：洗扫车雾状洒水</w:t>
            </w:r>
            <w:r>
              <w:t>8km/h</w:t>
            </w:r>
            <w:r>
              <w:t>、洒水车蘑菇洒水</w:t>
            </w:r>
            <w:r>
              <w:t>15km/h</w:t>
            </w:r>
            <w:r>
              <w:t>、清洗车蘑菇洒水</w:t>
            </w:r>
            <w:r>
              <w:t>15km/h</w:t>
            </w:r>
            <w:r>
              <w:t>；清洗：</w:t>
            </w:r>
            <w:r>
              <w:t>8km/h</w:t>
            </w:r>
            <w:r>
              <w:t>；保洁：</w:t>
            </w:r>
            <w:r>
              <w:t>15km/h</w:t>
            </w:r>
            <w:r>
              <w:t>）</w:t>
            </w:r>
            <w:r>
              <w:t>20%</w:t>
            </w:r>
            <w:r>
              <w:t>的，每例扣</w:t>
            </w:r>
            <w:r>
              <w:t>0.5</w:t>
            </w:r>
            <w:r>
              <w:t>分，</w:t>
            </w:r>
            <w:r>
              <w:t>50%</w:t>
            </w:r>
            <w:r>
              <w:t>扣</w:t>
            </w:r>
            <w:r>
              <w:t>1</w:t>
            </w:r>
            <w:r>
              <w:t>分；</w:t>
            </w:r>
          </w:p>
        </w:tc>
      </w:tr>
      <w:tr w:rsidR="009233AD" w14:paraId="3C1489F9" w14:textId="77777777">
        <w:tc>
          <w:tcPr>
            <w:tcW w:w="711" w:type="dxa"/>
            <w:vMerge/>
            <w:shd w:val="clear" w:color="auto" w:fill="auto"/>
            <w:vAlign w:val="center"/>
          </w:tcPr>
          <w:p w14:paraId="6E25F0FB" w14:textId="77777777" w:rsidR="009233AD" w:rsidRDefault="009233AD">
            <w:pPr>
              <w:spacing w:line="300" w:lineRule="exact"/>
              <w:jc w:val="center"/>
            </w:pPr>
          </w:p>
        </w:tc>
        <w:tc>
          <w:tcPr>
            <w:tcW w:w="711" w:type="dxa"/>
            <w:vMerge/>
            <w:shd w:val="clear" w:color="auto" w:fill="auto"/>
            <w:vAlign w:val="center"/>
          </w:tcPr>
          <w:p w14:paraId="409ACAFD" w14:textId="77777777" w:rsidR="009233AD" w:rsidRDefault="009233AD">
            <w:pPr>
              <w:spacing w:line="300" w:lineRule="exact"/>
              <w:jc w:val="center"/>
              <w:rPr>
                <w:b/>
              </w:rPr>
            </w:pPr>
          </w:p>
        </w:tc>
        <w:tc>
          <w:tcPr>
            <w:tcW w:w="12465" w:type="dxa"/>
            <w:shd w:val="clear" w:color="auto" w:fill="auto"/>
            <w:vAlign w:val="center"/>
          </w:tcPr>
          <w:p w14:paraId="0D6A24DA" w14:textId="77777777" w:rsidR="009233AD" w:rsidRDefault="002A6E3E">
            <w:pPr>
              <w:spacing w:line="300" w:lineRule="exact"/>
              <w:jc w:val="left"/>
            </w:pPr>
            <w:r>
              <w:t>5</w:t>
            </w:r>
            <w:r>
              <w:t>、作业时未开启警示灯的，每例扣</w:t>
            </w:r>
            <w:r>
              <w:t>0.5</w:t>
            </w:r>
            <w:r>
              <w:t>分；</w:t>
            </w:r>
            <w:proofErr w:type="gramStart"/>
            <w:r>
              <w:t>不</w:t>
            </w:r>
            <w:proofErr w:type="gramEnd"/>
            <w:r>
              <w:t>洒水清扫扬尘的，每例扣</w:t>
            </w:r>
            <w:r>
              <w:t>1</w:t>
            </w:r>
            <w:r>
              <w:t>分；白天洒水时未按规定使用提示音乐的，每例扣</w:t>
            </w:r>
            <w:r>
              <w:t>0.5</w:t>
            </w:r>
            <w:r>
              <w:t>分；洒水时未避让行人发生有责投诉的，每次扣</w:t>
            </w:r>
            <w:r>
              <w:t>1</w:t>
            </w:r>
            <w:r>
              <w:t>分；扫盘刷子不接地、洒水开关不打开等空驶造假行为，每例扣</w:t>
            </w:r>
            <w:r>
              <w:t>5</w:t>
            </w:r>
            <w:r>
              <w:t>分；雨雪大风、气温零度以下天气不进行机械化清扫作业，</w:t>
            </w:r>
            <w:r>
              <w:t>4</w:t>
            </w:r>
            <w:r>
              <w:t>度以下不进行洒水作业，</w:t>
            </w:r>
            <w:r>
              <w:t>0</w:t>
            </w:r>
            <w:r>
              <w:t>度以下不进行湿扫、洗扫作业，如违反规定，擅自上路作业的，每台车扣</w:t>
            </w:r>
            <w:r>
              <w:t>2</w:t>
            </w:r>
            <w:r>
              <w:t>分；冬季洒水使路面结冰的，每例扣</w:t>
            </w:r>
            <w:r>
              <w:t>1</w:t>
            </w:r>
            <w:r>
              <w:t>分，导致有责交通事故的，每次扣</w:t>
            </w:r>
            <w:r>
              <w:t>2</w:t>
            </w:r>
            <w:r>
              <w:t>分；其余情况无故未上路作业的，每台车扣</w:t>
            </w:r>
            <w:r>
              <w:t>1</w:t>
            </w:r>
            <w:r>
              <w:t>分；高架桥、快速通道、快车道特殊情况（应急保障）下需要人工保洁时，无安全防护措施扣</w:t>
            </w:r>
            <w:r>
              <w:t>1</w:t>
            </w:r>
            <w:r>
              <w:t>分；</w:t>
            </w:r>
          </w:p>
        </w:tc>
      </w:tr>
      <w:tr w:rsidR="009233AD" w14:paraId="400EC4F4" w14:textId="77777777">
        <w:tc>
          <w:tcPr>
            <w:tcW w:w="711" w:type="dxa"/>
            <w:vMerge/>
            <w:shd w:val="clear" w:color="auto" w:fill="auto"/>
            <w:vAlign w:val="center"/>
          </w:tcPr>
          <w:p w14:paraId="7AFDF9EF" w14:textId="77777777" w:rsidR="009233AD" w:rsidRDefault="009233AD">
            <w:pPr>
              <w:spacing w:line="300" w:lineRule="exact"/>
              <w:jc w:val="center"/>
            </w:pPr>
          </w:p>
        </w:tc>
        <w:tc>
          <w:tcPr>
            <w:tcW w:w="711" w:type="dxa"/>
            <w:vMerge w:val="restart"/>
            <w:shd w:val="clear" w:color="auto" w:fill="auto"/>
            <w:vAlign w:val="center"/>
          </w:tcPr>
          <w:p w14:paraId="7C6A35EA" w14:textId="77777777" w:rsidR="009233AD" w:rsidRDefault="002A6E3E">
            <w:pPr>
              <w:spacing w:line="300" w:lineRule="exact"/>
              <w:jc w:val="center"/>
              <w:rPr>
                <w:b/>
              </w:rPr>
            </w:pPr>
            <w:r>
              <w:rPr>
                <w:b/>
                <w:bCs/>
              </w:rPr>
              <w:t>作业管理</w:t>
            </w:r>
          </w:p>
        </w:tc>
        <w:tc>
          <w:tcPr>
            <w:tcW w:w="12465" w:type="dxa"/>
            <w:shd w:val="clear" w:color="auto" w:fill="auto"/>
            <w:vAlign w:val="center"/>
          </w:tcPr>
          <w:p w14:paraId="11A34806" w14:textId="77777777" w:rsidR="009233AD" w:rsidRDefault="002A6E3E">
            <w:pPr>
              <w:spacing w:line="300" w:lineRule="exact"/>
              <w:jc w:val="left"/>
            </w:pPr>
            <w:r>
              <w:t>6</w:t>
            </w:r>
            <w:r>
              <w:t>、作业车辆未安装</w:t>
            </w:r>
            <w:r>
              <w:t>GPS</w:t>
            </w:r>
            <w:r>
              <w:t>监管系统的，每台车扣</w:t>
            </w:r>
            <w:r>
              <w:t>2</w:t>
            </w:r>
            <w:r>
              <w:t>分；</w:t>
            </w:r>
            <w:r>
              <w:t>GPS</w:t>
            </w:r>
            <w:r>
              <w:t>监管系统连续</w:t>
            </w:r>
            <w:r>
              <w:t>3</w:t>
            </w:r>
            <w:r>
              <w:t>天不能工作扣</w:t>
            </w:r>
            <w:r>
              <w:t>1</w:t>
            </w:r>
            <w:r>
              <w:t>分，</w:t>
            </w:r>
            <w:r>
              <w:t>5</w:t>
            </w:r>
            <w:r>
              <w:t>天以上扣</w:t>
            </w:r>
            <w:r>
              <w:t>2</w:t>
            </w:r>
            <w:r>
              <w:t>分；车载</w:t>
            </w:r>
            <w:r>
              <w:t>GPS</w:t>
            </w:r>
            <w:r>
              <w:t>连续</w:t>
            </w:r>
            <w:r>
              <w:t>3</w:t>
            </w:r>
            <w:r>
              <w:t>天不能工作每台车扣</w:t>
            </w:r>
            <w:r>
              <w:t>1</w:t>
            </w:r>
            <w:r>
              <w:t>分，</w:t>
            </w:r>
            <w:r>
              <w:t>5</w:t>
            </w:r>
            <w:r>
              <w:t>天以上扣</w:t>
            </w:r>
            <w:r>
              <w:t>2</w:t>
            </w:r>
            <w:r>
              <w:t>分；实行统一调度，每天下达作业任务，没有任务单，每台车扣</w:t>
            </w:r>
            <w:r>
              <w:t>0.5</w:t>
            </w:r>
            <w:r>
              <w:t>分，任务不合理（当日任务小于单车日劳动定额的</w:t>
            </w:r>
            <w:r>
              <w:t>50%</w:t>
            </w:r>
            <w:r>
              <w:t>或大于单车日劳动定额），每台车扣</w:t>
            </w:r>
            <w:r>
              <w:t>0.5</w:t>
            </w:r>
            <w:r>
              <w:t>分；实施（考核）情况未如实登记，每台车扣</w:t>
            </w:r>
            <w:r>
              <w:t>0.5</w:t>
            </w:r>
            <w:r>
              <w:t>分；车辆调整未登记，每台车扣</w:t>
            </w:r>
            <w:r>
              <w:t>0.5</w:t>
            </w:r>
            <w:r>
              <w:t>分；其它保障突击任务未登记，每台车扣</w:t>
            </w:r>
            <w:r>
              <w:t>0.5</w:t>
            </w:r>
            <w:r>
              <w:t>分；未按任务单路段作业，缺项、漏项、作业类别与任务单不</w:t>
            </w:r>
            <w:r>
              <w:lastRenderedPageBreak/>
              <w:t>符，每条道路扣</w:t>
            </w:r>
            <w:r>
              <w:t>0.5</w:t>
            </w:r>
            <w:r>
              <w:t>分；作业时间内另作它用的，每例扣</w:t>
            </w:r>
            <w:r>
              <w:t>0.5</w:t>
            </w:r>
            <w:r>
              <w:t>分；</w:t>
            </w:r>
          </w:p>
        </w:tc>
      </w:tr>
      <w:tr w:rsidR="009233AD" w14:paraId="48F00517" w14:textId="77777777">
        <w:tc>
          <w:tcPr>
            <w:tcW w:w="711" w:type="dxa"/>
            <w:vMerge/>
            <w:shd w:val="clear" w:color="auto" w:fill="auto"/>
            <w:vAlign w:val="center"/>
          </w:tcPr>
          <w:p w14:paraId="11A69604" w14:textId="77777777" w:rsidR="009233AD" w:rsidRDefault="009233AD">
            <w:pPr>
              <w:spacing w:line="300" w:lineRule="exact"/>
              <w:jc w:val="center"/>
            </w:pPr>
          </w:p>
        </w:tc>
        <w:tc>
          <w:tcPr>
            <w:tcW w:w="711" w:type="dxa"/>
            <w:vMerge/>
            <w:shd w:val="clear" w:color="auto" w:fill="auto"/>
            <w:vAlign w:val="center"/>
          </w:tcPr>
          <w:p w14:paraId="3ED5D4F8" w14:textId="77777777" w:rsidR="009233AD" w:rsidRDefault="009233AD">
            <w:pPr>
              <w:spacing w:line="300" w:lineRule="exact"/>
              <w:jc w:val="center"/>
              <w:rPr>
                <w:b/>
              </w:rPr>
            </w:pPr>
          </w:p>
        </w:tc>
        <w:tc>
          <w:tcPr>
            <w:tcW w:w="12465" w:type="dxa"/>
            <w:shd w:val="clear" w:color="auto" w:fill="auto"/>
            <w:vAlign w:val="center"/>
          </w:tcPr>
          <w:p w14:paraId="2C580CCE" w14:textId="77777777" w:rsidR="009233AD" w:rsidRDefault="002A6E3E">
            <w:pPr>
              <w:spacing w:line="300" w:lineRule="exact"/>
              <w:jc w:val="left"/>
            </w:pPr>
            <w:r>
              <w:t>7</w:t>
            </w:r>
            <w:r>
              <w:t>、驾驶员未着环卫统一服装（含服装不整、未着环卫裤的），每例扣</w:t>
            </w:r>
            <w:r>
              <w:t>0.5</w:t>
            </w:r>
            <w:r>
              <w:t>分；未佩证上岗的，每例扣</w:t>
            </w:r>
            <w:r>
              <w:t>0.5</w:t>
            </w:r>
            <w:r>
              <w:t>分；未携带当班考核本，每例扣</w:t>
            </w:r>
            <w:r>
              <w:t>0.5</w:t>
            </w:r>
            <w:r>
              <w:t>分；考核本不登记，每例扣</w:t>
            </w:r>
            <w:r>
              <w:t>0.5</w:t>
            </w:r>
            <w:r>
              <w:t>分，超过</w:t>
            </w:r>
            <w:r>
              <w:t>3</w:t>
            </w:r>
            <w:r>
              <w:t>天不登记，每例扣</w:t>
            </w:r>
            <w:r>
              <w:t>1</w:t>
            </w:r>
            <w:r>
              <w:t>分，登记作假每例扣</w:t>
            </w:r>
            <w:r>
              <w:t>1</w:t>
            </w:r>
            <w:r>
              <w:t>分；作业不文明、有扰民现象，并引发纠纷，每例扣</w:t>
            </w:r>
            <w:r>
              <w:t>1</w:t>
            </w:r>
            <w:r>
              <w:t>分；</w:t>
            </w:r>
            <w:r>
              <w:t xml:space="preserve"> </w:t>
            </w:r>
          </w:p>
        </w:tc>
      </w:tr>
      <w:tr w:rsidR="009233AD" w14:paraId="0617CE30" w14:textId="77777777">
        <w:tc>
          <w:tcPr>
            <w:tcW w:w="711" w:type="dxa"/>
            <w:vMerge/>
            <w:shd w:val="clear" w:color="auto" w:fill="auto"/>
            <w:vAlign w:val="center"/>
          </w:tcPr>
          <w:p w14:paraId="3B001D6B" w14:textId="77777777" w:rsidR="009233AD" w:rsidRDefault="009233AD">
            <w:pPr>
              <w:spacing w:line="300" w:lineRule="exact"/>
              <w:jc w:val="center"/>
            </w:pPr>
          </w:p>
        </w:tc>
        <w:tc>
          <w:tcPr>
            <w:tcW w:w="711" w:type="dxa"/>
            <w:vMerge/>
            <w:shd w:val="clear" w:color="auto" w:fill="auto"/>
            <w:vAlign w:val="center"/>
          </w:tcPr>
          <w:p w14:paraId="0E757874" w14:textId="77777777" w:rsidR="009233AD" w:rsidRDefault="009233AD">
            <w:pPr>
              <w:spacing w:line="300" w:lineRule="exact"/>
              <w:jc w:val="center"/>
              <w:rPr>
                <w:b/>
              </w:rPr>
            </w:pPr>
          </w:p>
        </w:tc>
        <w:tc>
          <w:tcPr>
            <w:tcW w:w="12465" w:type="dxa"/>
            <w:shd w:val="clear" w:color="auto" w:fill="auto"/>
            <w:vAlign w:val="center"/>
          </w:tcPr>
          <w:p w14:paraId="4B9AA0CE" w14:textId="77777777" w:rsidR="009233AD" w:rsidRDefault="002A6E3E">
            <w:pPr>
              <w:spacing w:line="300" w:lineRule="exact"/>
              <w:jc w:val="left"/>
            </w:pPr>
            <w:r>
              <w:t>8</w:t>
            </w:r>
            <w:r>
              <w:t>、作业车辆外观不整洁的，每台车扣</w:t>
            </w:r>
            <w:r>
              <w:t>0.5</w:t>
            </w:r>
            <w:r>
              <w:t>分；未安装水表的每例扣</w:t>
            </w:r>
            <w:r>
              <w:t>0.5</w:t>
            </w:r>
            <w:r>
              <w:t>分（确实不能安装的除外，必须报市局环卫处备案）；水表损坏未及时更换或修复的扣</w:t>
            </w:r>
            <w:r>
              <w:t>0.5</w:t>
            </w:r>
            <w:r>
              <w:t>分；未在指定地点取水的扣</w:t>
            </w:r>
            <w:r>
              <w:t>0.5</w:t>
            </w:r>
            <w:r>
              <w:t>分，取水管漏水致使路面积水</w:t>
            </w:r>
            <w:r>
              <w:t>5</w:t>
            </w:r>
            <w:r>
              <w:t>㎡以上扣</w:t>
            </w:r>
            <w:r>
              <w:t>0.5</w:t>
            </w:r>
            <w:r>
              <w:t>分；未如实填报用水量、油量和</w:t>
            </w:r>
            <w:proofErr w:type="gramStart"/>
            <w:r>
              <w:t>公里数扣</w:t>
            </w:r>
            <w:proofErr w:type="gramEnd"/>
            <w:r>
              <w:t>0.5</w:t>
            </w:r>
            <w:r>
              <w:t>分；刷子未及时更换的扣</w:t>
            </w:r>
            <w:r>
              <w:t>0.5</w:t>
            </w:r>
            <w:r>
              <w:t>分，作业过程中漏水的扣</w:t>
            </w:r>
            <w:r>
              <w:t>0.5</w:t>
            </w:r>
            <w:r>
              <w:t>分，未在规定地点排放污水、倾倒垃圾的扣</w:t>
            </w:r>
            <w:r>
              <w:t>1</w:t>
            </w:r>
            <w:r>
              <w:t>分，排污管道损坏、堵塞的扣</w:t>
            </w:r>
            <w:r>
              <w:t>0.5</w:t>
            </w:r>
            <w:r>
              <w:t>分；出现故障必须向市局环卫处报告，未报告擅自停止作业每例扣</w:t>
            </w:r>
            <w:r>
              <w:t>1</w:t>
            </w:r>
            <w:r>
              <w:t>分，未能及时调整车辆，致使作业中断超过</w:t>
            </w:r>
            <w:r>
              <w:t>2</w:t>
            </w:r>
            <w:r>
              <w:t>日，扣</w:t>
            </w:r>
            <w:r>
              <w:t>1</w:t>
            </w:r>
            <w:r>
              <w:t>分，</w:t>
            </w:r>
            <w:r>
              <w:t>5</w:t>
            </w:r>
            <w:r>
              <w:t>日以上，扣</w:t>
            </w:r>
            <w:r>
              <w:t>2</w:t>
            </w:r>
            <w:r>
              <w:t>分；每台车累计报告停止作业时间超过</w:t>
            </w:r>
            <w:r>
              <w:t>20</w:t>
            </w:r>
            <w:r>
              <w:t>天扣</w:t>
            </w:r>
            <w:r>
              <w:t>1</w:t>
            </w:r>
            <w:r>
              <w:t>分，超过</w:t>
            </w:r>
            <w:r>
              <w:t>30</w:t>
            </w:r>
            <w:r>
              <w:t>天扣</w:t>
            </w:r>
            <w:r>
              <w:t>2</w:t>
            </w:r>
            <w:r>
              <w:t>分，超过</w:t>
            </w:r>
            <w:r>
              <w:t>40</w:t>
            </w:r>
            <w:r>
              <w:t>天扣</w:t>
            </w:r>
            <w:r>
              <w:t>4</w:t>
            </w:r>
            <w:r>
              <w:t>分；</w:t>
            </w:r>
            <w:r>
              <w:t xml:space="preserve"> </w:t>
            </w:r>
          </w:p>
        </w:tc>
      </w:tr>
      <w:tr w:rsidR="009233AD" w14:paraId="36240747" w14:textId="77777777">
        <w:tc>
          <w:tcPr>
            <w:tcW w:w="711" w:type="dxa"/>
            <w:vMerge/>
            <w:shd w:val="clear" w:color="auto" w:fill="auto"/>
            <w:vAlign w:val="center"/>
          </w:tcPr>
          <w:p w14:paraId="5A4DC8A0" w14:textId="77777777" w:rsidR="009233AD" w:rsidRDefault="009233AD">
            <w:pPr>
              <w:spacing w:line="300" w:lineRule="exact"/>
              <w:jc w:val="center"/>
            </w:pPr>
          </w:p>
        </w:tc>
        <w:tc>
          <w:tcPr>
            <w:tcW w:w="711" w:type="dxa"/>
            <w:vMerge w:val="restart"/>
            <w:shd w:val="clear" w:color="auto" w:fill="auto"/>
            <w:vAlign w:val="center"/>
          </w:tcPr>
          <w:p w14:paraId="75167D03" w14:textId="77777777" w:rsidR="009233AD" w:rsidRDefault="002A6E3E">
            <w:pPr>
              <w:spacing w:line="300" w:lineRule="exact"/>
              <w:jc w:val="center"/>
              <w:rPr>
                <w:b/>
              </w:rPr>
            </w:pPr>
            <w:r>
              <w:rPr>
                <w:b/>
                <w:bCs/>
              </w:rPr>
              <w:t>任务执行</w:t>
            </w:r>
          </w:p>
        </w:tc>
        <w:tc>
          <w:tcPr>
            <w:tcW w:w="12465" w:type="dxa"/>
            <w:shd w:val="clear" w:color="auto" w:fill="auto"/>
            <w:vAlign w:val="center"/>
          </w:tcPr>
          <w:p w14:paraId="7AC6C297" w14:textId="77777777" w:rsidR="009233AD" w:rsidRDefault="002A6E3E">
            <w:pPr>
              <w:spacing w:line="300" w:lineRule="exact"/>
              <w:jc w:val="left"/>
            </w:pPr>
            <w:r>
              <w:t>9</w:t>
            </w:r>
            <w:r>
              <w:t>、市局下达的机械化作业任务未按作业规定（洗扫、湿扫、冲洗、洒水、机保）次数下达任务，每例扣</w:t>
            </w:r>
            <w:r>
              <w:t>1</w:t>
            </w:r>
            <w:r>
              <w:t>分，缺项、漏项每条道路扣</w:t>
            </w:r>
            <w:r>
              <w:t>0.5</w:t>
            </w:r>
            <w:r>
              <w:t>分；未按规定路段下达任务，缺项、漏项每条道路扣</w:t>
            </w:r>
            <w:r>
              <w:t>0.5</w:t>
            </w:r>
            <w:r>
              <w:t>分；市局下达的机械化作业道路中，出现施工的未及时上报，每条道路扣</w:t>
            </w:r>
            <w:r>
              <w:t>0.5</w:t>
            </w:r>
            <w:r>
              <w:t>分，未及时调整其它道路并报市局同意，导致机械化清扫率不达标，每下降</w:t>
            </w:r>
            <w:r>
              <w:t>2</w:t>
            </w:r>
            <w:r>
              <w:t>个百分点扣</w:t>
            </w:r>
            <w:r>
              <w:t>1</w:t>
            </w:r>
            <w:r>
              <w:t>分；经常污染道路未适当增加清洗频次，达不到</w:t>
            </w:r>
            <w:r>
              <w:t>“</w:t>
            </w:r>
            <w:r>
              <w:t>路面见本色</w:t>
            </w:r>
            <w:r>
              <w:t>”</w:t>
            </w:r>
            <w:r>
              <w:t>的作业要求扣</w:t>
            </w:r>
            <w:r>
              <w:t>1</w:t>
            </w:r>
            <w:r>
              <w:t>分；</w:t>
            </w:r>
          </w:p>
        </w:tc>
      </w:tr>
      <w:tr w:rsidR="009233AD" w14:paraId="597FA5BB" w14:textId="77777777">
        <w:tc>
          <w:tcPr>
            <w:tcW w:w="711" w:type="dxa"/>
            <w:vMerge/>
            <w:shd w:val="clear" w:color="auto" w:fill="auto"/>
            <w:vAlign w:val="center"/>
          </w:tcPr>
          <w:p w14:paraId="1F380257" w14:textId="77777777" w:rsidR="009233AD" w:rsidRDefault="009233AD">
            <w:pPr>
              <w:spacing w:line="300" w:lineRule="exact"/>
              <w:jc w:val="center"/>
            </w:pPr>
          </w:p>
        </w:tc>
        <w:tc>
          <w:tcPr>
            <w:tcW w:w="711" w:type="dxa"/>
            <w:vMerge/>
            <w:shd w:val="clear" w:color="auto" w:fill="auto"/>
            <w:vAlign w:val="center"/>
          </w:tcPr>
          <w:p w14:paraId="42BE8B63" w14:textId="77777777" w:rsidR="009233AD" w:rsidRDefault="009233AD">
            <w:pPr>
              <w:spacing w:line="300" w:lineRule="exact"/>
              <w:jc w:val="center"/>
              <w:rPr>
                <w:b/>
              </w:rPr>
            </w:pPr>
          </w:p>
        </w:tc>
        <w:tc>
          <w:tcPr>
            <w:tcW w:w="12465" w:type="dxa"/>
            <w:shd w:val="clear" w:color="auto" w:fill="auto"/>
            <w:vAlign w:val="center"/>
          </w:tcPr>
          <w:p w14:paraId="22F62F41" w14:textId="77777777" w:rsidR="009233AD" w:rsidRDefault="002A6E3E">
            <w:pPr>
              <w:spacing w:line="300" w:lineRule="exact"/>
              <w:jc w:val="left"/>
            </w:pPr>
            <w:r>
              <w:t>10</w:t>
            </w:r>
            <w:r>
              <w:t>、机械化作业受到领导批评、群众举报、舆论曝光、网络问政，经核实每例扣</w:t>
            </w:r>
            <w:r>
              <w:t>2</w:t>
            </w:r>
            <w:r>
              <w:t>分；环保部门道路扬尘污染检查发生问题的，经核实每例扣</w:t>
            </w:r>
            <w:r>
              <w:t>1</w:t>
            </w:r>
            <w:r>
              <w:t>分。</w:t>
            </w:r>
          </w:p>
        </w:tc>
      </w:tr>
      <w:tr w:rsidR="009233AD" w14:paraId="57F1A3D7" w14:textId="77777777">
        <w:tc>
          <w:tcPr>
            <w:tcW w:w="711" w:type="dxa"/>
            <w:vMerge/>
            <w:shd w:val="clear" w:color="auto" w:fill="auto"/>
            <w:vAlign w:val="center"/>
          </w:tcPr>
          <w:p w14:paraId="1105DDF7" w14:textId="77777777" w:rsidR="009233AD" w:rsidRDefault="009233AD">
            <w:pPr>
              <w:spacing w:line="300" w:lineRule="exact"/>
              <w:jc w:val="center"/>
            </w:pPr>
          </w:p>
        </w:tc>
        <w:tc>
          <w:tcPr>
            <w:tcW w:w="711" w:type="dxa"/>
            <w:shd w:val="clear" w:color="auto" w:fill="auto"/>
            <w:vAlign w:val="center"/>
          </w:tcPr>
          <w:p w14:paraId="2920F6D8" w14:textId="77777777" w:rsidR="009233AD" w:rsidRDefault="002A6E3E">
            <w:pPr>
              <w:spacing w:line="300" w:lineRule="exact"/>
              <w:rPr>
                <w:b/>
                <w:bCs/>
              </w:rPr>
            </w:pPr>
            <w:r>
              <w:rPr>
                <w:b/>
                <w:bCs/>
              </w:rPr>
              <w:t>投</w:t>
            </w:r>
          </w:p>
          <w:p w14:paraId="70AA7317" w14:textId="77777777" w:rsidR="009233AD" w:rsidRDefault="002A6E3E">
            <w:pPr>
              <w:spacing w:line="300" w:lineRule="exact"/>
              <w:rPr>
                <w:b/>
                <w:bCs/>
              </w:rPr>
            </w:pPr>
            <w:r>
              <w:rPr>
                <w:b/>
                <w:bCs/>
              </w:rPr>
              <w:t>诉</w:t>
            </w:r>
          </w:p>
          <w:p w14:paraId="560E2327" w14:textId="77777777" w:rsidR="009233AD" w:rsidRDefault="002A6E3E">
            <w:pPr>
              <w:spacing w:line="300" w:lineRule="exact"/>
              <w:jc w:val="center"/>
              <w:rPr>
                <w:b/>
              </w:rPr>
            </w:pPr>
            <w:r>
              <w:rPr>
                <w:b/>
                <w:bCs/>
              </w:rPr>
              <w:t>举报</w:t>
            </w:r>
          </w:p>
        </w:tc>
        <w:tc>
          <w:tcPr>
            <w:tcW w:w="12465" w:type="dxa"/>
            <w:shd w:val="clear" w:color="auto" w:fill="auto"/>
            <w:vAlign w:val="center"/>
          </w:tcPr>
          <w:p w14:paraId="77677B49" w14:textId="77777777" w:rsidR="009233AD" w:rsidRDefault="002A6E3E">
            <w:pPr>
              <w:spacing w:line="300" w:lineRule="exact"/>
              <w:jc w:val="left"/>
            </w:pPr>
            <w:r>
              <w:t>11</w:t>
            </w:r>
            <w:r>
              <w:t>、环卫管理及作业人员工作用语不文明（讲粗话、骂人等），作业不文明，影响环卫管理，损坏环卫形象，发生一例扣</w:t>
            </w:r>
            <w:r>
              <w:t xml:space="preserve"> 1 </w:t>
            </w:r>
            <w:r>
              <w:t>分，单位不及时处理扣</w:t>
            </w:r>
            <w:r>
              <w:t xml:space="preserve"> 1 </w:t>
            </w:r>
            <w:r>
              <w:t>分；与信息采集人员、服务对象、服务单位发生纠纷矛盾，承担主要责任扣</w:t>
            </w:r>
            <w:r>
              <w:t xml:space="preserve"> 2 </w:t>
            </w:r>
            <w:r>
              <w:t>分，承担全部责任扣</w:t>
            </w:r>
            <w:r>
              <w:t xml:space="preserve"> 4 </w:t>
            </w:r>
            <w:r>
              <w:t>分。</w:t>
            </w:r>
          </w:p>
        </w:tc>
      </w:tr>
      <w:tr w:rsidR="009233AD" w14:paraId="42A7C92D" w14:textId="77777777">
        <w:tc>
          <w:tcPr>
            <w:tcW w:w="711" w:type="dxa"/>
            <w:vMerge w:val="restart"/>
            <w:shd w:val="clear" w:color="auto" w:fill="auto"/>
            <w:vAlign w:val="center"/>
          </w:tcPr>
          <w:p w14:paraId="6C2766EA" w14:textId="77777777" w:rsidR="009233AD" w:rsidRDefault="002A6E3E">
            <w:pPr>
              <w:spacing w:line="300" w:lineRule="exact"/>
              <w:jc w:val="center"/>
            </w:pPr>
            <w:r>
              <w:t>公厕保洁管理</w:t>
            </w:r>
          </w:p>
        </w:tc>
        <w:tc>
          <w:tcPr>
            <w:tcW w:w="711" w:type="dxa"/>
            <w:vMerge w:val="restart"/>
            <w:shd w:val="clear" w:color="auto" w:fill="auto"/>
            <w:vAlign w:val="center"/>
          </w:tcPr>
          <w:p w14:paraId="3EA409DB" w14:textId="77777777" w:rsidR="009233AD" w:rsidRDefault="002A6E3E">
            <w:pPr>
              <w:spacing w:line="300" w:lineRule="exact"/>
              <w:jc w:val="center"/>
            </w:pPr>
            <w:r>
              <w:rPr>
                <w:b/>
              </w:rPr>
              <w:t>管理制度</w:t>
            </w:r>
          </w:p>
        </w:tc>
        <w:tc>
          <w:tcPr>
            <w:tcW w:w="12465" w:type="dxa"/>
            <w:shd w:val="clear" w:color="auto" w:fill="auto"/>
            <w:vAlign w:val="center"/>
          </w:tcPr>
          <w:p w14:paraId="361AF14C" w14:textId="77777777" w:rsidR="009233AD" w:rsidRDefault="002A6E3E">
            <w:pPr>
              <w:spacing w:line="300" w:lineRule="exact"/>
              <w:jc w:val="left"/>
            </w:pPr>
            <w:r>
              <w:t>1</w:t>
            </w:r>
            <w:r>
              <w:t>、按照统一要求设置公厕管理制度标牌</w:t>
            </w:r>
            <w:r>
              <w:t>,</w:t>
            </w:r>
            <w:r>
              <w:t>内容包括公厕名称、类别、公厕编号、管理单位、服务公约、联系电话、监督电话、开放时间等信息。未设置公厕管理制度标牌扣</w:t>
            </w:r>
            <w:r>
              <w:t>0.5</w:t>
            </w:r>
            <w:r>
              <w:t>分，内容缺项、不准确每项扣</w:t>
            </w:r>
            <w:r>
              <w:t>0.5</w:t>
            </w:r>
            <w:r>
              <w:t>分；</w:t>
            </w:r>
            <w:r>
              <w:t xml:space="preserve"> </w:t>
            </w:r>
          </w:p>
        </w:tc>
      </w:tr>
      <w:tr w:rsidR="009233AD" w14:paraId="6CF68E4F" w14:textId="77777777">
        <w:tc>
          <w:tcPr>
            <w:tcW w:w="711" w:type="dxa"/>
            <w:vMerge/>
            <w:shd w:val="clear" w:color="auto" w:fill="auto"/>
            <w:vAlign w:val="center"/>
          </w:tcPr>
          <w:p w14:paraId="39DD91A6" w14:textId="77777777" w:rsidR="009233AD" w:rsidRDefault="009233AD">
            <w:pPr>
              <w:spacing w:line="300" w:lineRule="exact"/>
              <w:jc w:val="center"/>
            </w:pPr>
          </w:p>
        </w:tc>
        <w:tc>
          <w:tcPr>
            <w:tcW w:w="711" w:type="dxa"/>
            <w:vMerge/>
            <w:shd w:val="clear" w:color="auto" w:fill="auto"/>
            <w:vAlign w:val="center"/>
          </w:tcPr>
          <w:p w14:paraId="04296008" w14:textId="77777777" w:rsidR="009233AD" w:rsidRDefault="009233AD">
            <w:pPr>
              <w:spacing w:line="300" w:lineRule="exact"/>
              <w:jc w:val="center"/>
            </w:pPr>
          </w:p>
        </w:tc>
        <w:tc>
          <w:tcPr>
            <w:tcW w:w="12465" w:type="dxa"/>
            <w:shd w:val="clear" w:color="auto" w:fill="auto"/>
            <w:vAlign w:val="center"/>
          </w:tcPr>
          <w:p w14:paraId="4255B466" w14:textId="77777777" w:rsidR="009233AD" w:rsidRDefault="002A6E3E">
            <w:pPr>
              <w:spacing w:line="300" w:lineRule="exact"/>
              <w:jc w:val="left"/>
            </w:pPr>
            <w:r>
              <w:t>2</w:t>
            </w:r>
            <w:r>
              <w:t>、擅自关闭公厕，每例扣</w:t>
            </w:r>
            <w:r>
              <w:t>5</w:t>
            </w:r>
            <w:r>
              <w:t>分；未</w:t>
            </w:r>
            <w:r>
              <w:t>24</w:t>
            </w:r>
            <w:r>
              <w:t>小时开放公厕，每例扣</w:t>
            </w:r>
            <w:r>
              <w:t>2</w:t>
            </w:r>
            <w:r>
              <w:t>分；在保洁时段（</w:t>
            </w:r>
            <w:r>
              <w:t>6</w:t>
            </w:r>
            <w:r>
              <w:t>：</w:t>
            </w:r>
            <w:r>
              <w:t>00-22</w:t>
            </w:r>
            <w:r>
              <w:t>：</w:t>
            </w:r>
            <w:r>
              <w:t>00</w:t>
            </w:r>
            <w:r>
              <w:t>）内未落实专人保洁扣</w:t>
            </w:r>
            <w:r>
              <w:t>1</w:t>
            </w:r>
            <w:r>
              <w:t>分；一类公厕未实行双人保洁，每例扣</w:t>
            </w:r>
            <w:r>
              <w:t>1</w:t>
            </w:r>
            <w:r>
              <w:t>分；保洁员作业时段从事与保洁无关事项，每例扣</w:t>
            </w:r>
            <w:r>
              <w:t>0.5</w:t>
            </w:r>
            <w:r>
              <w:t>分；有断岗、脱岗现象，每例扣</w:t>
            </w:r>
            <w:r>
              <w:t>1</w:t>
            </w:r>
            <w:r>
              <w:t>分；保洁员未着统一服装（含服装不整、未着环卫裤的），每例扣</w:t>
            </w:r>
            <w:r>
              <w:t>0.5</w:t>
            </w:r>
            <w:r>
              <w:t>分，未佩戴</w:t>
            </w:r>
            <w:proofErr w:type="gramStart"/>
            <w:r>
              <w:t>上岗证扣</w:t>
            </w:r>
            <w:proofErr w:type="gramEnd"/>
            <w:r>
              <w:t>0.5</w:t>
            </w:r>
            <w:r>
              <w:t>分；未携带当班</w:t>
            </w:r>
            <w:proofErr w:type="gramStart"/>
            <w:r>
              <w:t>考核本扣</w:t>
            </w:r>
            <w:proofErr w:type="gramEnd"/>
            <w:r>
              <w:t>0.5</w:t>
            </w:r>
            <w:r>
              <w:t>分；考核本不登记扣</w:t>
            </w:r>
            <w:r>
              <w:t>0.5</w:t>
            </w:r>
            <w:r>
              <w:t>分，超过</w:t>
            </w:r>
            <w:r>
              <w:t>3</w:t>
            </w:r>
            <w:r>
              <w:t>天不登记，每例扣</w:t>
            </w:r>
            <w:r>
              <w:t>1</w:t>
            </w:r>
            <w:r>
              <w:t>分，登记作假每例扣</w:t>
            </w:r>
            <w:r>
              <w:t>1</w:t>
            </w:r>
            <w:r>
              <w:t>分；公厕保洁员（管理员）</w:t>
            </w:r>
            <w:proofErr w:type="gramStart"/>
            <w:r>
              <w:t>男超过</w:t>
            </w:r>
            <w:proofErr w:type="gramEnd"/>
            <w:r>
              <w:t>60</w:t>
            </w:r>
            <w:r>
              <w:t>岁，</w:t>
            </w:r>
            <w:proofErr w:type="gramStart"/>
            <w:r>
              <w:t>女超过</w:t>
            </w:r>
            <w:proofErr w:type="gramEnd"/>
            <w:r>
              <w:t>55</w:t>
            </w:r>
            <w:r>
              <w:t>岁，每例扣</w:t>
            </w:r>
            <w:r>
              <w:t>0.5</w:t>
            </w:r>
            <w:r>
              <w:t>分；不配合检查人员检查工作的，每例扣</w:t>
            </w:r>
            <w:r>
              <w:t>1</w:t>
            </w:r>
            <w:r>
              <w:t>分；公厕免费开放后，继续收费的，每例扣</w:t>
            </w:r>
            <w:r>
              <w:t>2</w:t>
            </w:r>
            <w:r>
              <w:t>分；公厕内不得销售各类商品（计生、卫生用品除外、自助设备除外）、利用公厕从事其它经营活动或摆摊设点，每例扣</w:t>
            </w:r>
            <w:r>
              <w:t>2</w:t>
            </w:r>
            <w:r>
              <w:t>分。保洁员未实行作业班次管理调度，每例扣</w:t>
            </w:r>
            <w:r>
              <w:t>1</w:t>
            </w:r>
            <w:r>
              <w:t>分，未实行</w:t>
            </w:r>
            <w:r>
              <w:lastRenderedPageBreak/>
              <w:t>定期轮换调岗制度扣</w:t>
            </w:r>
            <w:r>
              <w:t>1</w:t>
            </w:r>
            <w:r>
              <w:t>分。</w:t>
            </w:r>
          </w:p>
        </w:tc>
      </w:tr>
      <w:tr w:rsidR="009233AD" w14:paraId="0B784614" w14:textId="77777777">
        <w:tc>
          <w:tcPr>
            <w:tcW w:w="711" w:type="dxa"/>
            <w:vMerge/>
            <w:shd w:val="clear" w:color="auto" w:fill="auto"/>
            <w:vAlign w:val="center"/>
          </w:tcPr>
          <w:p w14:paraId="49BE640F" w14:textId="77777777" w:rsidR="009233AD" w:rsidRDefault="009233AD">
            <w:pPr>
              <w:spacing w:line="300" w:lineRule="exact"/>
              <w:jc w:val="center"/>
            </w:pPr>
          </w:p>
        </w:tc>
        <w:tc>
          <w:tcPr>
            <w:tcW w:w="711" w:type="dxa"/>
            <w:vMerge w:val="restart"/>
            <w:shd w:val="clear" w:color="auto" w:fill="auto"/>
            <w:vAlign w:val="center"/>
          </w:tcPr>
          <w:p w14:paraId="28117AED" w14:textId="77777777" w:rsidR="009233AD" w:rsidRDefault="002A6E3E">
            <w:pPr>
              <w:spacing w:line="300" w:lineRule="exact"/>
              <w:jc w:val="center"/>
            </w:pPr>
            <w:r>
              <w:rPr>
                <w:b/>
              </w:rPr>
              <w:t>保洁质量</w:t>
            </w:r>
          </w:p>
        </w:tc>
        <w:tc>
          <w:tcPr>
            <w:tcW w:w="12465" w:type="dxa"/>
            <w:shd w:val="clear" w:color="auto" w:fill="auto"/>
            <w:vAlign w:val="center"/>
          </w:tcPr>
          <w:p w14:paraId="41A5AA04" w14:textId="77777777" w:rsidR="009233AD" w:rsidRDefault="002A6E3E">
            <w:pPr>
              <w:spacing w:line="300" w:lineRule="exact"/>
              <w:jc w:val="left"/>
            </w:pPr>
            <w:r>
              <w:t>3</w:t>
            </w:r>
            <w:r>
              <w:t>、厕所内有粪疤、尿碱，每处扣</w:t>
            </w:r>
            <w:r>
              <w:t>1</w:t>
            </w:r>
            <w:r>
              <w:t>分；地面不净每处扣</w:t>
            </w:r>
            <w:r>
              <w:t>1</w:t>
            </w:r>
            <w:r>
              <w:t>分；纸篓容量超出</w:t>
            </w:r>
            <w:r>
              <w:t>2/3</w:t>
            </w:r>
            <w:r>
              <w:t>不及时倾倒，每处扣</w:t>
            </w:r>
            <w:r>
              <w:t>1</w:t>
            </w:r>
            <w:r>
              <w:t>分；责任范围内有涂写、刻画、喷涂、张贴，每例扣</w:t>
            </w:r>
            <w:r>
              <w:t>1</w:t>
            </w:r>
            <w:r>
              <w:t>分；有以下情形的，每例扣</w:t>
            </w:r>
            <w:r>
              <w:t>1</w:t>
            </w:r>
            <w:r>
              <w:t>分：墙壁、天花、窗台、灯具、隔离板和门窗有蛛网，</w:t>
            </w:r>
            <w:r>
              <w:t>5cm</w:t>
            </w:r>
            <w:r>
              <w:t>长度以上吊灰、积灰污迹；</w:t>
            </w:r>
          </w:p>
        </w:tc>
      </w:tr>
      <w:tr w:rsidR="009233AD" w14:paraId="7E857094" w14:textId="77777777">
        <w:tc>
          <w:tcPr>
            <w:tcW w:w="711" w:type="dxa"/>
            <w:vMerge/>
            <w:shd w:val="clear" w:color="auto" w:fill="auto"/>
            <w:vAlign w:val="center"/>
          </w:tcPr>
          <w:p w14:paraId="202532F4" w14:textId="77777777" w:rsidR="009233AD" w:rsidRDefault="009233AD">
            <w:pPr>
              <w:spacing w:line="300" w:lineRule="exact"/>
              <w:jc w:val="center"/>
            </w:pPr>
          </w:p>
        </w:tc>
        <w:tc>
          <w:tcPr>
            <w:tcW w:w="711" w:type="dxa"/>
            <w:vMerge/>
            <w:shd w:val="clear" w:color="auto" w:fill="auto"/>
            <w:vAlign w:val="center"/>
          </w:tcPr>
          <w:p w14:paraId="4E206B45" w14:textId="77777777" w:rsidR="009233AD" w:rsidRDefault="009233AD">
            <w:pPr>
              <w:spacing w:line="300" w:lineRule="exact"/>
              <w:jc w:val="center"/>
            </w:pPr>
          </w:p>
        </w:tc>
        <w:tc>
          <w:tcPr>
            <w:tcW w:w="12465" w:type="dxa"/>
            <w:shd w:val="clear" w:color="auto" w:fill="auto"/>
            <w:vAlign w:val="center"/>
          </w:tcPr>
          <w:p w14:paraId="4CC00B7C" w14:textId="77777777" w:rsidR="009233AD" w:rsidRDefault="002A6E3E">
            <w:pPr>
              <w:spacing w:line="300" w:lineRule="exact"/>
              <w:jc w:val="left"/>
            </w:pPr>
            <w:r>
              <w:t>4</w:t>
            </w:r>
            <w:r>
              <w:t>、公厕通道地面不洁，内外地面有积水（</w:t>
            </w:r>
            <w:r>
              <w:t>0.5</w:t>
            </w:r>
            <w:r>
              <w:t>㎡以上）或有纸张、烟头、塑料袋等杂物</w:t>
            </w:r>
            <w:r>
              <w:t>3</w:t>
            </w:r>
            <w:r>
              <w:t>片以上，扣</w:t>
            </w:r>
            <w:r>
              <w:t>1</w:t>
            </w:r>
            <w:r>
              <w:t>分；洗手台有水迹，擦拭不及时，每列扣</w:t>
            </w:r>
            <w:r>
              <w:t>0.5</w:t>
            </w:r>
            <w:r>
              <w:t>分；一、二类公厕坑内积粪，每座扣</w:t>
            </w:r>
            <w:r>
              <w:t>1</w:t>
            </w:r>
            <w:r>
              <w:t>分，三类以下公厕每座扣</w:t>
            </w:r>
            <w:r>
              <w:t>0.5</w:t>
            </w:r>
            <w:r>
              <w:t>分；消杀不彻底，可视范围内蝇蛆超过</w:t>
            </w:r>
            <w:r>
              <w:t>5</w:t>
            </w:r>
            <w:r>
              <w:t>只扣</w:t>
            </w:r>
            <w:r>
              <w:t>0.5</w:t>
            </w:r>
            <w:r>
              <w:t>分，</w:t>
            </w:r>
            <w:r>
              <w:t>10</w:t>
            </w:r>
            <w:r>
              <w:t>只以上扣</w:t>
            </w:r>
            <w:r>
              <w:t>1</w:t>
            </w:r>
            <w:r>
              <w:t>分；有鼠患每只扣</w:t>
            </w:r>
            <w:r>
              <w:t>0.5</w:t>
            </w:r>
            <w:r>
              <w:t>分，</w:t>
            </w:r>
            <w:r>
              <w:t>2</w:t>
            </w:r>
            <w:r>
              <w:t>只以上扣</w:t>
            </w:r>
            <w:r>
              <w:t>1</w:t>
            </w:r>
            <w:r>
              <w:t>分；</w:t>
            </w:r>
            <w:r>
              <w:t xml:space="preserve"> </w:t>
            </w:r>
          </w:p>
        </w:tc>
      </w:tr>
      <w:tr w:rsidR="009233AD" w14:paraId="5B847716" w14:textId="77777777">
        <w:tc>
          <w:tcPr>
            <w:tcW w:w="711" w:type="dxa"/>
            <w:vMerge/>
            <w:shd w:val="clear" w:color="auto" w:fill="auto"/>
            <w:vAlign w:val="center"/>
          </w:tcPr>
          <w:p w14:paraId="603CEA7B" w14:textId="77777777" w:rsidR="009233AD" w:rsidRDefault="009233AD">
            <w:pPr>
              <w:spacing w:line="300" w:lineRule="exact"/>
              <w:jc w:val="center"/>
            </w:pPr>
          </w:p>
        </w:tc>
        <w:tc>
          <w:tcPr>
            <w:tcW w:w="711" w:type="dxa"/>
            <w:vMerge/>
            <w:shd w:val="clear" w:color="auto" w:fill="auto"/>
            <w:vAlign w:val="center"/>
          </w:tcPr>
          <w:p w14:paraId="1BFC4F52" w14:textId="77777777" w:rsidR="009233AD" w:rsidRDefault="009233AD">
            <w:pPr>
              <w:spacing w:line="300" w:lineRule="exact"/>
              <w:jc w:val="center"/>
            </w:pPr>
          </w:p>
        </w:tc>
        <w:tc>
          <w:tcPr>
            <w:tcW w:w="12465" w:type="dxa"/>
            <w:shd w:val="clear" w:color="auto" w:fill="auto"/>
            <w:vAlign w:val="center"/>
          </w:tcPr>
          <w:p w14:paraId="397BC013" w14:textId="77777777" w:rsidR="009233AD" w:rsidRDefault="002A6E3E">
            <w:pPr>
              <w:spacing w:line="300" w:lineRule="exact"/>
              <w:jc w:val="left"/>
            </w:pPr>
            <w:r>
              <w:t>5</w:t>
            </w:r>
            <w:r>
              <w:t>、公厕外环境不洁，有垃圾、粪便、杂物堆放、晾晒衣物，乱搭建、乱堆放等情形，每例扣</w:t>
            </w:r>
            <w:r>
              <w:t>1</w:t>
            </w:r>
            <w:r>
              <w:t>分；环卫管理的绿化植物枯死、黄土裸露面积</w:t>
            </w:r>
            <w:r>
              <w:t>≥1</w:t>
            </w:r>
            <w:r>
              <w:t>㎡，每例扣</w:t>
            </w:r>
            <w:r>
              <w:t>1</w:t>
            </w:r>
            <w:r>
              <w:t>分；倒粪口内、外壁不净，有粪疤、尿碱，每例扣</w:t>
            </w:r>
            <w:r>
              <w:t>1</w:t>
            </w:r>
            <w:r>
              <w:t>分；管理室、休息间（工具房）不整洁、乱堆放杂物、私拉乱接电线，每例扣</w:t>
            </w:r>
            <w:r>
              <w:t>0.5</w:t>
            </w:r>
            <w:r>
              <w:t>分。</w:t>
            </w:r>
          </w:p>
        </w:tc>
      </w:tr>
      <w:tr w:rsidR="009233AD" w14:paraId="7D8CDF79" w14:textId="77777777">
        <w:tc>
          <w:tcPr>
            <w:tcW w:w="711" w:type="dxa"/>
            <w:vMerge/>
            <w:shd w:val="clear" w:color="auto" w:fill="auto"/>
            <w:vAlign w:val="center"/>
          </w:tcPr>
          <w:p w14:paraId="03D96D33" w14:textId="77777777" w:rsidR="009233AD" w:rsidRDefault="009233AD">
            <w:pPr>
              <w:spacing w:line="300" w:lineRule="exact"/>
              <w:jc w:val="center"/>
            </w:pPr>
          </w:p>
        </w:tc>
        <w:tc>
          <w:tcPr>
            <w:tcW w:w="711" w:type="dxa"/>
            <w:vMerge w:val="restart"/>
            <w:shd w:val="clear" w:color="auto" w:fill="auto"/>
            <w:vAlign w:val="center"/>
          </w:tcPr>
          <w:p w14:paraId="473EE7B6" w14:textId="77777777" w:rsidR="009233AD" w:rsidRDefault="002A6E3E">
            <w:pPr>
              <w:spacing w:line="300" w:lineRule="exact"/>
              <w:jc w:val="center"/>
              <w:rPr>
                <w:b/>
              </w:rPr>
            </w:pPr>
            <w:r>
              <w:rPr>
                <w:b/>
              </w:rPr>
              <w:t>设施</w:t>
            </w:r>
          </w:p>
          <w:p w14:paraId="534C1512" w14:textId="77777777" w:rsidR="009233AD" w:rsidRDefault="002A6E3E">
            <w:pPr>
              <w:spacing w:line="300" w:lineRule="exact"/>
              <w:jc w:val="center"/>
            </w:pPr>
            <w:r>
              <w:rPr>
                <w:b/>
              </w:rPr>
              <w:t>设备</w:t>
            </w:r>
          </w:p>
        </w:tc>
        <w:tc>
          <w:tcPr>
            <w:tcW w:w="12465" w:type="dxa"/>
            <w:shd w:val="clear" w:color="auto" w:fill="auto"/>
            <w:vAlign w:val="center"/>
          </w:tcPr>
          <w:p w14:paraId="28D13938" w14:textId="77777777" w:rsidR="009233AD" w:rsidRDefault="002A6E3E">
            <w:pPr>
              <w:spacing w:line="300" w:lineRule="exact"/>
              <w:jc w:val="left"/>
            </w:pPr>
            <w:r>
              <w:t>6</w:t>
            </w:r>
            <w:r>
              <w:t>、未按国标设置性别标识扣</w:t>
            </w:r>
            <w:r>
              <w:t>1</w:t>
            </w:r>
            <w:r>
              <w:t>分，无</w:t>
            </w:r>
            <w:r>
              <w:t>LED“</w:t>
            </w:r>
            <w:r>
              <w:t>公共厕所</w:t>
            </w:r>
            <w:r>
              <w:t>TOILET”</w:t>
            </w:r>
            <w:r>
              <w:t>标识扣</w:t>
            </w:r>
            <w:r>
              <w:t>1</w:t>
            </w:r>
            <w:r>
              <w:t>分，</w:t>
            </w:r>
            <w:r>
              <w:t>LED</w:t>
            </w:r>
            <w:r>
              <w:t>灯不亮扣</w:t>
            </w:r>
            <w:r>
              <w:t>1</w:t>
            </w:r>
            <w:r>
              <w:t>分，未设置男女标识牌、无障碍标志牌、坐式厕位标识牌，每例扣</w:t>
            </w:r>
            <w:r>
              <w:t>1</w:t>
            </w:r>
            <w:r>
              <w:t>分；各类标牌设置不规范，破损、残缺、歪斜，每例扣</w:t>
            </w:r>
            <w:r>
              <w:t>0.5</w:t>
            </w:r>
            <w:r>
              <w:t>分；公厕指示牌、公厕导向指示牌损坏、丢失，每处扣</w:t>
            </w:r>
            <w:r>
              <w:t>1</w:t>
            </w:r>
            <w:r>
              <w:t>分；公厕导向指示牌信息不准、未及时更新扣</w:t>
            </w:r>
            <w:r>
              <w:t>1</w:t>
            </w:r>
            <w:r>
              <w:t>分；</w:t>
            </w:r>
          </w:p>
        </w:tc>
      </w:tr>
      <w:tr w:rsidR="009233AD" w14:paraId="5AA7E8EA" w14:textId="77777777">
        <w:tc>
          <w:tcPr>
            <w:tcW w:w="711" w:type="dxa"/>
            <w:vMerge/>
            <w:shd w:val="clear" w:color="auto" w:fill="auto"/>
            <w:vAlign w:val="center"/>
          </w:tcPr>
          <w:p w14:paraId="206625C3" w14:textId="77777777" w:rsidR="009233AD" w:rsidRDefault="009233AD">
            <w:pPr>
              <w:spacing w:line="300" w:lineRule="exact"/>
              <w:jc w:val="center"/>
            </w:pPr>
          </w:p>
        </w:tc>
        <w:tc>
          <w:tcPr>
            <w:tcW w:w="711" w:type="dxa"/>
            <w:vMerge/>
            <w:shd w:val="clear" w:color="auto" w:fill="auto"/>
            <w:vAlign w:val="center"/>
          </w:tcPr>
          <w:p w14:paraId="09C3669C" w14:textId="77777777" w:rsidR="009233AD" w:rsidRDefault="009233AD">
            <w:pPr>
              <w:spacing w:line="300" w:lineRule="exact"/>
              <w:jc w:val="center"/>
            </w:pPr>
          </w:p>
        </w:tc>
        <w:tc>
          <w:tcPr>
            <w:tcW w:w="12465" w:type="dxa"/>
            <w:shd w:val="clear" w:color="auto" w:fill="auto"/>
            <w:vAlign w:val="center"/>
          </w:tcPr>
          <w:p w14:paraId="28442E10" w14:textId="77777777" w:rsidR="009233AD" w:rsidRDefault="002A6E3E">
            <w:pPr>
              <w:spacing w:line="300" w:lineRule="exact"/>
              <w:jc w:val="left"/>
            </w:pPr>
            <w:r>
              <w:t>7</w:t>
            </w:r>
            <w:r>
              <w:t>、公厕采光差未采取照明措施弥补的扣</w:t>
            </w:r>
            <w:r>
              <w:t>0.5</w:t>
            </w:r>
            <w:r>
              <w:t>分，夜间时段公厕入口处、男厕所、女厕所、无障碍间等处照明灯不亮，每处扣</w:t>
            </w:r>
            <w:r>
              <w:t>1</w:t>
            </w:r>
            <w:r>
              <w:t>分；一类厕所室内硫化氢（</w:t>
            </w:r>
            <w:r>
              <w:t>mg/m3</w:t>
            </w:r>
            <w:r>
              <w:t>）</w:t>
            </w:r>
            <w:r>
              <w:t>0.01</w:t>
            </w:r>
            <w:r>
              <w:t>、氨（</w:t>
            </w:r>
            <w:r>
              <w:t>mg/m3</w:t>
            </w:r>
            <w:r>
              <w:t>）</w:t>
            </w:r>
            <w:r>
              <w:t>0.3</w:t>
            </w:r>
            <w:r>
              <w:t>，二类厕所室内硫化氢（</w:t>
            </w:r>
            <w:r>
              <w:t>mg/m3</w:t>
            </w:r>
            <w:r>
              <w:t>）</w:t>
            </w:r>
            <w:r>
              <w:t>0.01</w:t>
            </w:r>
            <w:r>
              <w:t>、氨（</w:t>
            </w:r>
            <w:r>
              <w:t>mg/m3</w:t>
            </w:r>
            <w:r>
              <w:t>）</w:t>
            </w:r>
            <w:r>
              <w:t>1</w:t>
            </w:r>
            <w:r>
              <w:t>，每超一项扣</w:t>
            </w:r>
            <w:r>
              <w:t>0.5</w:t>
            </w:r>
            <w:r>
              <w:t>分；未设置毒饵站，每例扣</w:t>
            </w:r>
            <w:r>
              <w:t>0.5</w:t>
            </w:r>
            <w:r>
              <w:t>分；毒饵站中未放置毒饵，扣</w:t>
            </w:r>
            <w:r>
              <w:t>0.5</w:t>
            </w:r>
            <w:r>
              <w:t>分；公厕因维修暂停开放</w:t>
            </w:r>
            <w:r>
              <w:t>1</w:t>
            </w:r>
            <w:r>
              <w:t>天以上未向市局报告扣</w:t>
            </w:r>
            <w:r>
              <w:t>0.5</w:t>
            </w:r>
            <w:r>
              <w:t>分，未提前张贴告示告知的（维修周期、附近替代公厕方位）扣</w:t>
            </w:r>
            <w:r>
              <w:t>0.5</w:t>
            </w:r>
            <w:r>
              <w:t>分；</w:t>
            </w:r>
          </w:p>
        </w:tc>
      </w:tr>
      <w:tr w:rsidR="009233AD" w14:paraId="00DDE82F" w14:textId="77777777">
        <w:tc>
          <w:tcPr>
            <w:tcW w:w="711" w:type="dxa"/>
            <w:vMerge/>
            <w:shd w:val="clear" w:color="auto" w:fill="auto"/>
            <w:vAlign w:val="center"/>
          </w:tcPr>
          <w:p w14:paraId="769F2F52" w14:textId="77777777" w:rsidR="009233AD" w:rsidRDefault="009233AD">
            <w:pPr>
              <w:spacing w:line="300" w:lineRule="exact"/>
              <w:jc w:val="center"/>
            </w:pPr>
          </w:p>
        </w:tc>
        <w:tc>
          <w:tcPr>
            <w:tcW w:w="711" w:type="dxa"/>
            <w:vMerge/>
            <w:shd w:val="clear" w:color="auto" w:fill="auto"/>
            <w:vAlign w:val="center"/>
          </w:tcPr>
          <w:p w14:paraId="53E76695" w14:textId="77777777" w:rsidR="009233AD" w:rsidRDefault="009233AD">
            <w:pPr>
              <w:spacing w:line="300" w:lineRule="exact"/>
              <w:jc w:val="center"/>
            </w:pPr>
          </w:p>
        </w:tc>
        <w:tc>
          <w:tcPr>
            <w:tcW w:w="12465" w:type="dxa"/>
            <w:shd w:val="clear" w:color="auto" w:fill="auto"/>
            <w:vAlign w:val="center"/>
          </w:tcPr>
          <w:p w14:paraId="6F573D77" w14:textId="77777777" w:rsidR="009233AD" w:rsidRDefault="002A6E3E">
            <w:pPr>
              <w:spacing w:line="300" w:lineRule="exact"/>
              <w:jc w:val="left"/>
            </w:pPr>
            <w:r>
              <w:t>8</w:t>
            </w:r>
            <w:r>
              <w:t>、用水、用电系统未正常启用的每项扣</w:t>
            </w:r>
            <w:r>
              <w:t>1</w:t>
            </w:r>
            <w:r>
              <w:t>分；洗手水龙头、水箱、水阀缺失、破损或漏水，灯泡、开关损坏，每例扣</w:t>
            </w:r>
            <w:r>
              <w:t>1</w:t>
            </w:r>
            <w:r>
              <w:t>分；公厕屋顶、墙体渗漏，墙面破损超过</w:t>
            </w:r>
            <w:r>
              <w:t>0.5</w:t>
            </w:r>
            <w:r>
              <w:t>㎡的每处扣</w:t>
            </w:r>
            <w:r>
              <w:t>1</w:t>
            </w:r>
            <w:r>
              <w:t>分；墙壁、天花、门窗、灯具、隔板、镜子、挂衣钩、纸篓、洗手池台面及水池、大小便器、拖把池、上下水管缺失和破损，每处扣</w:t>
            </w:r>
            <w:r>
              <w:t>1</w:t>
            </w:r>
            <w:r>
              <w:t>分；室内地面、便池、便槽、墙裙，瓷砖破损</w:t>
            </w:r>
            <w:r>
              <w:t>2</w:t>
            </w:r>
            <w:r>
              <w:t>块以上，每例扣</w:t>
            </w:r>
            <w:r>
              <w:t>1</w:t>
            </w:r>
            <w:r>
              <w:t>分；倒粪</w:t>
            </w:r>
            <w:proofErr w:type="gramStart"/>
            <w:r>
              <w:t>口设施</w:t>
            </w:r>
            <w:proofErr w:type="gramEnd"/>
            <w:r>
              <w:t>破损扣</w:t>
            </w:r>
            <w:r>
              <w:t>1</w:t>
            </w:r>
            <w:r>
              <w:t>分；隔间门锁无法关闭扣</w:t>
            </w:r>
            <w:r>
              <w:t>0.5</w:t>
            </w:r>
            <w:r>
              <w:t>分；化粪池无盖扣</w:t>
            </w:r>
            <w:r>
              <w:t>1</w:t>
            </w:r>
            <w:r>
              <w:t>分，有</w:t>
            </w:r>
            <w:proofErr w:type="gramStart"/>
            <w:r>
              <w:t>盖未盖扣</w:t>
            </w:r>
            <w:proofErr w:type="gramEnd"/>
            <w:r>
              <w:t>0.5</w:t>
            </w:r>
            <w:r>
              <w:t>分，盖板未盖严（大于池口</w:t>
            </w:r>
            <w:r>
              <w:t>1/3</w:t>
            </w:r>
            <w:r>
              <w:t>）扣</w:t>
            </w:r>
            <w:r>
              <w:t>0.5</w:t>
            </w:r>
            <w:r>
              <w:t>分，盖板不洁扣</w:t>
            </w:r>
            <w:r>
              <w:t>0.5</w:t>
            </w:r>
            <w:r>
              <w:t>分，盖板破损扣</w:t>
            </w:r>
            <w:r>
              <w:t>0.5</w:t>
            </w:r>
            <w:r>
              <w:t>分；粪便满溢扣</w:t>
            </w:r>
            <w:r>
              <w:t>1</w:t>
            </w:r>
            <w:r>
              <w:t>分；清掏粪便未及时清运扣</w:t>
            </w:r>
            <w:r>
              <w:t>1</w:t>
            </w:r>
            <w:r>
              <w:t>分，容器未密闭扣</w:t>
            </w:r>
            <w:r>
              <w:t>0.5</w:t>
            </w:r>
            <w:r>
              <w:t>分，清运粪便后未清扫冲洗地面每例扣</w:t>
            </w:r>
            <w:r>
              <w:t>1</w:t>
            </w:r>
            <w:r>
              <w:t>分，沿途抛洒滴漏每平方米扣</w:t>
            </w:r>
            <w:r>
              <w:t>1</w:t>
            </w:r>
            <w:r>
              <w:t>分；</w:t>
            </w:r>
          </w:p>
        </w:tc>
      </w:tr>
      <w:tr w:rsidR="009233AD" w14:paraId="6C06407E" w14:textId="77777777">
        <w:tc>
          <w:tcPr>
            <w:tcW w:w="711" w:type="dxa"/>
            <w:vMerge/>
            <w:shd w:val="clear" w:color="auto" w:fill="auto"/>
            <w:vAlign w:val="center"/>
          </w:tcPr>
          <w:p w14:paraId="5C21008E" w14:textId="77777777" w:rsidR="009233AD" w:rsidRDefault="009233AD">
            <w:pPr>
              <w:spacing w:line="300" w:lineRule="exact"/>
              <w:jc w:val="center"/>
            </w:pPr>
          </w:p>
        </w:tc>
        <w:tc>
          <w:tcPr>
            <w:tcW w:w="711" w:type="dxa"/>
            <w:vMerge/>
            <w:shd w:val="clear" w:color="auto" w:fill="auto"/>
            <w:vAlign w:val="center"/>
          </w:tcPr>
          <w:p w14:paraId="791F2B3D" w14:textId="77777777" w:rsidR="009233AD" w:rsidRDefault="009233AD">
            <w:pPr>
              <w:spacing w:line="300" w:lineRule="exact"/>
              <w:jc w:val="center"/>
            </w:pPr>
          </w:p>
        </w:tc>
        <w:tc>
          <w:tcPr>
            <w:tcW w:w="12465" w:type="dxa"/>
            <w:shd w:val="clear" w:color="auto" w:fill="auto"/>
            <w:vAlign w:val="center"/>
          </w:tcPr>
          <w:p w14:paraId="3BCABECB" w14:textId="77777777" w:rsidR="009233AD" w:rsidRDefault="002A6E3E">
            <w:pPr>
              <w:spacing w:line="300" w:lineRule="exact"/>
              <w:jc w:val="left"/>
            </w:pPr>
            <w:r>
              <w:t>9</w:t>
            </w:r>
            <w:r>
              <w:t>、未按公厕类别要求设置洗手液分配器、干手器等，每项扣</w:t>
            </w:r>
            <w:r>
              <w:t>1</w:t>
            </w:r>
            <w:r>
              <w:t>分；未及时添加洗手液的，洗手液兑水的，每项扣</w:t>
            </w:r>
            <w:r>
              <w:t>1</w:t>
            </w:r>
            <w:r>
              <w:t>分；干手器不能正常使用的，每例扣</w:t>
            </w:r>
            <w:r>
              <w:t>1</w:t>
            </w:r>
            <w:r>
              <w:t>分；无障碍通道不能正常使用的扣</w:t>
            </w:r>
            <w:r>
              <w:t>1</w:t>
            </w:r>
            <w:r>
              <w:t>分，扶手缺失破损、安装不牢固松动的每项扣</w:t>
            </w:r>
            <w:r>
              <w:t>0.5</w:t>
            </w:r>
            <w:r>
              <w:t>分；无障碍间未开放使用的扣</w:t>
            </w:r>
            <w:r>
              <w:t>1</w:t>
            </w:r>
            <w:r>
              <w:t>分；无障碍间摆放杂物的扣</w:t>
            </w:r>
            <w:r>
              <w:t>0.5</w:t>
            </w:r>
            <w:r>
              <w:t>分；无障碍间卫生洁具及辅助设施缺失、破损的每项扣</w:t>
            </w:r>
            <w:r>
              <w:t>1</w:t>
            </w:r>
            <w:r>
              <w:t>分；洗手龙头或便器的水压达不到</w:t>
            </w:r>
            <w:r>
              <w:lastRenderedPageBreak/>
              <w:t>正常流量、自动感应设施不敏锐，影响使用效果的，每例扣</w:t>
            </w:r>
            <w:r>
              <w:t>1</w:t>
            </w:r>
            <w:r>
              <w:t>分；未按规定提供厕纸、擦手纸扣</w:t>
            </w:r>
            <w:r>
              <w:t>1</w:t>
            </w:r>
            <w:r>
              <w:t>分；环卫公厕拆字上墙或收到相关部门拆除通知，管养单位未及时上报相关信息的（收到拆除通知</w:t>
            </w:r>
            <w:r>
              <w:t>3</w:t>
            </w:r>
            <w:r>
              <w:t>个工作日内），扣</w:t>
            </w:r>
            <w:r>
              <w:t>1</w:t>
            </w:r>
            <w:r>
              <w:t>分。</w:t>
            </w:r>
          </w:p>
        </w:tc>
      </w:tr>
      <w:tr w:rsidR="009233AD" w14:paraId="2F31AF54" w14:textId="77777777">
        <w:tc>
          <w:tcPr>
            <w:tcW w:w="711" w:type="dxa"/>
            <w:vMerge/>
            <w:shd w:val="clear" w:color="auto" w:fill="auto"/>
            <w:vAlign w:val="center"/>
          </w:tcPr>
          <w:p w14:paraId="46E51E4E" w14:textId="77777777" w:rsidR="009233AD" w:rsidRDefault="009233AD">
            <w:pPr>
              <w:spacing w:line="300" w:lineRule="exact"/>
              <w:jc w:val="center"/>
            </w:pPr>
          </w:p>
        </w:tc>
        <w:tc>
          <w:tcPr>
            <w:tcW w:w="711" w:type="dxa"/>
            <w:shd w:val="clear" w:color="auto" w:fill="auto"/>
            <w:vAlign w:val="center"/>
          </w:tcPr>
          <w:p w14:paraId="5EC86BFA" w14:textId="77777777" w:rsidR="009233AD" w:rsidRDefault="002A6E3E">
            <w:pPr>
              <w:spacing w:line="300" w:lineRule="exact"/>
              <w:jc w:val="center"/>
            </w:pPr>
            <w:r>
              <w:rPr>
                <w:b/>
              </w:rPr>
              <w:t>投诉举报</w:t>
            </w:r>
          </w:p>
        </w:tc>
        <w:tc>
          <w:tcPr>
            <w:tcW w:w="12465" w:type="dxa"/>
            <w:shd w:val="clear" w:color="auto" w:fill="auto"/>
            <w:vAlign w:val="center"/>
          </w:tcPr>
          <w:p w14:paraId="49E34743" w14:textId="77777777" w:rsidR="009233AD" w:rsidRDefault="002A6E3E">
            <w:pPr>
              <w:spacing w:line="300" w:lineRule="exact"/>
              <w:jc w:val="left"/>
            </w:pPr>
            <w:r>
              <w:t>10</w:t>
            </w:r>
            <w:r>
              <w:t>、公开电话受理、领导交办、新闻媒体曝光、市民投诉举报、网络问政的公厕管理问题，经确认有责的，每例扣</w:t>
            </w:r>
            <w:r>
              <w:t>1</w:t>
            </w:r>
            <w:r>
              <w:t>分；未在规定期限（</w:t>
            </w:r>
            <w:r>
              <w:t>5</w:t>
            </w:r>
            <w:r>
              <w:t>个工作日）内整改解决的，每例扣</w:t>
            </w:r>
            <w:r>
              <w:t>2</w:t>
            </w:r>
            <w:r>
              <w:t>分；市级以上检查</w:t>
            </w:r>
            <w:proofErr w:type="gramStart"/>
            <w:r>
              <w:t>失责任分</w:t>
            </w:r>
            <w:proofErr w:type="gramEnd"/>
            <w:r>
              <w:t>的每例扣</w:t>
            </w:r>
            <w:r>
              <w:t>3</w:t>
            </w:r>
            <w:r>
              <w:t>分；公厕保洁员（管理员）工作用语不文明、服务态度差、着装不整齐（袒腹露背、敞胸露怀），遭市民投诉举报经确认的，每例扣</w:t>
            </w:r>
            <w:r>
              <w:t>1</w:t>
            </w:r>
            <w:r>
              <w:t>分，单位不及时处理扣</w:t>
            </w:r>
            <w:r>
              <w:t>2</w:t>
            </w:r>
            <w:r>
              <w:t>分；与考核人员、服务对象发生纠纷矛盾，承担主要责任扣</w:t>
            </w:r>
            <w:r>
              <w:t>2</w:t>
            </w:r>
            <w:r>
              <w:t>分，承担全部责任扣</w:t>
            </w:r>
            <w:r>
              <w:t>4</w:t>
            </w:r>
            <w:r>
              <w:t>分。</w:t>
            </w:r>
          </w:p>
        </w:tc>
      </w:tr>
      <w:tr w:rsidR="009233AD" w14:paraId="7F6183FD" w14:textId="77777777">
        <w:tc>
          <w:tcPr>
            <w:tcW w:w="711" w:type="dxa"/>
            <w:vMerge w:val="restart"/>
            <w:shd w:val="clear" w:color="auto" w:fill="auto"/>
            <w:vAlign w:val="center"/>
          </w:tcPr>
          <w:p w14:paraId="20200920" w14:textId="77777777" w:rsidR="009233AD" w:rsidRDefault="002A6E3E">
            <w:pPr>
              <w:spacing w:line="300" w:lineRule="exact"/>
              <w:jc w:val="center"/>
            </w:pPr>
            <w:r>
              <w:t>垃圾清运中转</w:t>
            </w:r>
          </w:p>
        </w:tc>
        <w:tc>
          <w:tcPr>
            <w:tcW w:w="711" w:type="dxa"/>
            <w:vMerge w:val="restart"/>
            <w:shd w:val="clear" w:color="auto" w:fill="auto"/>
            <w:vAlign w:val="center"/>
          </w:tcPr>
          <w:p w14:paraId="080AE1C7" w14:textId="77777777" w:rsidR="009233AD" w:rsidRDefault="002A6E3E">
            <w:pPr>
              <w:spacing w:line="300" w:lineRule="exact"/>
              <w:jc w:val="center"/>
              <w:rPr>
                <w:b/>
              </w:rPr>
            </w:pPr>
            <w:r>
              <w:rPr>
                <w:b/>
              </w:rPr>
              <w:t>管理规定</w:t>
            </w:r>
          </w:p>
        </w:tc>
        <w:tc>
          <w:tcPr>
            <w:tcW w:w="12465" w:type="dxa"/>
            <w:shd w:val="clear" w:color="auto" w:fill="auto"/>
            <w:vAlign w:val="center"/>
          </w:tcPr>
          <w:p w14:paraId="248437E8" w14:textId="77777777" w:rsidR="009233AD" w:rsidRDefault="002A6E3E">
            <w:pPr>
              <w:spacing w:line="300" w:lineRule="exact"/>
              <w:jc w:val="left"/>
            </w:pPr>
            <w:r>
              <w:t>1</w:t>
            </w:r>
            <w:r>
              <w:t>、中转站（含移动式垃圾压缩中转站）无站名扣</w:t>
            </w:r>
            <w:r>
              <w:t>0.5</w:t>
            </w:r>
            <w:r>
              <w:t>分；管理制度、作业时间、安全操作规定、安全提示标识未上墙等，每例扣</w:t>
            </w:r>
            <w:r>
              <w:t>0.5</w:t>
            </w:r>
            <w:r>
              <w:t>分；台帐（</w:t>
            </w:r>
            <w:proofErr w:type="gramStart"/>
            <w:r>
              <w:t>含消杀台</w:t>
            </w:r>
            <w:proofErr w:type="gramEnd"/>
            <w:r>
              <w:t>帐）记录不全扣</w:t>
            </w:r>
            <w:r>
              <w:t>0.5</w:t>
            </w:r>
            <w:r>
              <w:t>分，不使用无害化垃圾检测合格单，扣</w:t>
            </w:r>
            <w:r>
              <w:t>0.5</w:t>
            </w:r>
            <w:r>
              <w:t>分；工作人员未着环卫统一服装（含服装不整、未着环卫裤的），每例扣</w:t>
            </w:r>
            <w:r>
              <w:t>0.5</w:t>
            </w:r>
            <w:r>
              <w:t>分；未佩证上岗的，每例扣</w:t>
            </w:r>
            <w:r>
              <w:t>0.5</w:t>
            </w:r>
            <w:r>
              <w:t>分；未携带当班考核本，每例扣</w:t>
            </w:r>
            <w:r>
              <w:t>0.5</w:t>
            </w:r>
            <w:r>
              <w:t>分；考核本不登记，每例扣</w:t>
            </w:r>
            <w:r>
              <w:t>0.5</w:t>
            </w:r>
            <w:r>
              <w:t>分，超过</w:t>
            </w:r>
            <w:r>
              <w:t>3</w:t>
            </w:r>
            <w:r>
              <w:t>天不登记每例扣</w:t>
            </w:r>
            <w:r>
              <w:t>1</w:t>
            </w:r>
            <w:r>
              <w:t>分，登记作假每例扣</w:t>
            </w:r>
            <w:r>
              <w:t>1</w:t>
            </w:r>
            <w:r>
              <w:t>分；作业时未戴口罩</w:t>
            </w:r>
            <w:r>
              <w:t xml:space="preserve">, </w:t>
            </w:r>
            <w:r>
              <w:t>每例扣</w:t>
            </w:r>
            <w:r>
              <w:t>0.5</w:t>
            </w:r>
            <w:r>
              <w:t>分；未按规定时间开放扣</w:t>
            </w:r>
            <w:r>
              <w:t>1</w:t>
            </w:r>
            <w:r>
              <w:t>分，提前关门扣</w:t>
            </w:r>
            <w:r>
              <w:t>1</w:t>
            </w:r>
            <w:r>
              <w:t>分；管理人员未按挂牌时间到岗扣</w:t>
            </w:r>
            <w:r>
              <w:t>1</w:t>
            </w:r>
            <w:r>
              <w:t>分；管理人员作业时段从事与工作无关事项，每例扣</w:t>
            </w:r>
            <w:r>
              <w:t>1</w:t>
            </w:r>
            <w:r>
              <w:t>分；有断岗、脱岗现象，每例扣</w:t>
            </w:r>
            <w:r>
              <w:t>1</w:t>
            </w:r>
            <w:r>
              <w:t>分；</w:t>
            </w:r>
          </w:p>
        </w:tc>
      </w:tr>
      <w:tr w:rsidR="009233AD" w14:paraId="31D08BF3" w14:textId="77777777">
        <w:tc>
          <w:tcPr>
            <w:tcW w:w="711" w:type="dxa"/>
            <w:vMerge/>
            <w:shd w:val="clear" w:color="auto" w:fill="auto"/>
            <w:vAlign w:val="center"/>
          </w:tcPr>
          <w:p w14:paraId="5B117067" w14:textId="77777777" w:rsidR="009233AD" w:rsidRDefault="009233AD">
            <w:pPr>
              <w:spacing w:line="300" w:lineRule="exact"/>
              <w:jc w:val="center"/>
            </w:pPr>
          </w:p>
        </w:tc>
        <w:tc>
          <w:tcPr>
            <w:tcW w:w="711" w:type="dxa"/>
            <w:vMerge/>
            <w:shd w:val="clear" w:color="auto" w:fill="auto"/>
            <w:vAlign w:val="center"/>
          </w:tcPr>
          <w:p w14:paraId="4712040C" w14:textId="77777777" w:rsidR="009233AD" w:rsidRDefault="009233AD">
            <w:pPr>
              <w:spacing w:line="300" w:lineRule="exact"/>
              <w:jc w:val="center"/>
              <w:rPr>
                <w:b/>
              </w:rPr>
            </w:pPr>
          </w:p>
        </w:tc>
        <w:tc>
          <w:tcPr>
            <w:tcW w:w="12465" w:type="dxa"/>
            <w:shd w:val="clear" w:color="auto" w:fill="auto"/>
            <w:vAlign w:val="center"/>
          </w:tcPr>
          <w:p w14:paraId="19321807" w14:textId="77777777" w:rsidR="009233AD" w:rsidRDefault="002A6E3E">
            <w:pPr>
              <w:spacing w:line="300" w:lineRule="exact"/>
              <w:jc w:val="left"/>
            </w:pPr>
            <w:r>
              <w:t>2</w:t>
            </w:r>
            <w:r>
              <w:t>、未经批准，随意设置临时生活垃圾中转点，每例扣</w:t>
            </w:r>
            <w:r>
              <w:t>1</w:t>
            </w:r>
            <w:r>
              <w:t>分；环卫垃圾中转站拆字上墙或收到相关部门拆除通知，管养单位未及时（收到拆除通知</w:t>
            </w:r>
            <w:r>
              <w:t>3</w:t>
            </w:r>
            <w:r>
              <w:t>个工作日内）上报相关信息的，扣</w:t>
            </w:r>
            <w:r>
              <w:t>1</w:t>
            </w:r>
            <w:r>
              <w:t>分；</w:t>
            </w:r>
            <w:r>
              <w:t xml:space="preserve"> </w:t>
            </w:r>
          </w:p>
        </w:tc>
      </w:tr>
      <w:tr w:rsidR="009233AD" w14:paraId="0A1015F0" w14:textId="77777777">
        <w:tc>
          <w:tcPr>
            <w:tcW w:w="711" w:type="dxa"/>
            <w:vMerge/>
            <w:shd w:val="clear" w:color="auto" w:fill="auto"/>
            <w:vAlign w:val="center"/>
          </w:tcPr>
          <w:p w14:paraId="2895C717" w14:textId="77777777" w:rsidR="009233AD" w:rsidRDefault="009233AD">
            <w:pPr>
              <w:spacing w:line="300" w:lineRule="exact"/>
              <w:jc w:val="center"/>
            </w:pPr>
          </w:p>
        </w:tc>
        <w:tc>
          <w:tcPr>
            <w:tcW w:w="711" w:type="dxa"/>
            <w:vMerge w:val="restart"/>
            <w:shd w:val="clear" w:color="auto" w:fill="auto"/>
            <w:vAlign w:val="center"/>
          </w:tcPr>
          <w:p w14:paraId="150380B8" w14:textId="77777777" w:rsidR="009233AD" w:rsidRDefault="002A6E3E">
            <w:pPr>
              <w:spacing w:line="300" w:lineRule="exact"/>
              <w:jc w:val="center"/>
              <w:rPr>
                <w:b/>
              </w:rPr>
            </w:pPr>
            <w:r>
              <w:rPr>
                <w:b/>
              </w:rPr>
              <w:t>作业现场</w:t>
            </w:r>
          </w:p>
        </w:tc>
        <w:tc>
          <w:tcPr>
            <w:tcW w:w="12465" w:type="dxa"/>
            <w:shd w:val="clear" w:color="auto" w:fill="auto"/>
            <w:vAlign w:val="center"/>
          </w:tcPr>
          <w:p w14:paraId="426DD1A2" w14:textId="77777777" w:rsidR="009233AD" w:rsidRDefault="002A6E3E">
            <w:pPr>
              <w:spacing w:line="300" w:lineRule="exact"/>
              <w:jc w:val="left"/>
            </w:pPr>
            <w:r>
              <w:t>3</w:t>
            </w:r>
            <w:r>
              <w:t>、作业现场有大量垃圾积压扣</w:t>
            </w:r>
            <w:r>
              <w:t>5</w:t>
            </w:r>
            <w:r>
              <w:t>分，有两斗或两压缩块，满</w:t>
            </w:r>
            <w:proofErr w:type="gramStart"/>
            <w:r>
              <w:t>一</w:t>
            </w:r>
            <w:proofErr w:type="gramEnd"/>
            <w:r>
              <w:t>垃圾运输车的，每例扣</w:t>
            </w:r>
            <w:r>
              <w:t>1</w:t>
            </w:r>
            <w:r>
              <w:t>分；站前秩序</w:t>
            </w:r>
            <w:proofErr w:type="gramStart"/>
            <w:r>
              <w:t>乱引起</w:t>
            </w:r>
            <w:proofErr w:type="gramEnd"/>
            <w:r>
              <w:t>道路交通堵塞，扣</w:t>
            </w:r>
            <w:r>
              <w:t>2</w:t>
            </w:r>
            <w:r>
              <w:t>分；作业时周围散落垃圾较多，未落实随</w:t>
            </w:r>
            <w:proofErr w:type="gramStart"/>
            <w:r>
              <w:t>扫随清随</w:t>
            </w:r>
            <w:proofErr w:type="gramEnd"/>
            <w:r>
              <w:t>冲的扣</w:t>
            </w:r>
            <w:r>
              <w:t>1</w:t>
            </w:r>
            <w:r>
              <w:t>分；当班作业后，站内有积存垃圾，半斗以上每例扣</w:t>
            </w:r>
            <w:r>
              <w:t>0.5</w:t>
            </w:r>
            <w:r>
              <w:t>分；地面、门前有垃圾，有污水，站容不洁的每例扣</w:t>
            </w:r>
            <w:r>
              <w:t>1</w:t>
            </w:r>
            <w:r>
              <w:t>分；可视范围内蝇蛆超过</w:t>
            </w:r>
            <w:r>
              <w:t>5</w:t>
            </w:r>
            <w:r>
              <w:t>只扣</w:t>
            </w:r>
            <w:r>
              <w:t>0.5</w:t>
            </w:r>
            <w:r>
              <w:t>分，</w:t>
            </w:r>
            <w:r>
              <w:t>10</w:t>
            </w:r>
            <w:r>
              <w:t>只以上扣</w:t>
            </w:r>
            <w:r>
              <w:t>1</w:t>
            </w:r>
            <w:r>
              <w:t>分；有鼠每只扣</w:t>
            </w:r>
            <w:r>
              <w:t>0.5</w:t>
            </w:r>
            <w:r>
              <w:t>分；春夏秋季，不消杀，每次扣</w:t>
            </w:r>
            <w:r>
              <w:t>0.5</w:t>
            </w:r>
            <w:r>
              <w:t>分，已安装除臭装置不使用的，每次扣</w:t>
            </w:r>
            <w:r>
              <w:t>1</w:t>
            </w:r>
            <w:r>
              <w:t>分；收集站（</w:t>
            </w:r>
            <w:r>
              <w:t>V</w:t>
            </w:r>
            <w:r>
              <w:t>类转运站）硫化氢（</w:t>
            </w:r>
            <w:r>
              <w:t>mg/m3</w:t>
            </w:r>
            <w:r>
              <w:t>）室外</w:t>
            </w:r>
            <w:r>
              <w:t>0.03/</w:t>
            </w:r>
            <w:r>
              <w:t>室内</w:t>
            </w:r>
            <w:r>
              <w:t>10</w:t>
            </w:r>
            <w:r>
              <w:t>、氨（</w:t>
            </w:r>
            <w:r>
              <w:t>mg/m3</w:t>
            </w:r>
            <w:r>
              <w:t>）室外</w:t>
            </w:r>
            <w:r>
              <w:t>1/</w:t>
            </w:r>
            <w:r>
              <w:t>室内</w:t>
            </w:r>
            <w:r>
              <w:t>20</w:t>
            </w:r>
            <w:r>
              <w:t>，每超一项扣</w:t>
            </w:r>
            <w:r>
              <w:t>0.5</w:t>
            </w:r>
            <w:r>
              <w:t>分；</w:t>
            </w:r>
          </w:p>
        </w:tc>
      </w:tr>
      <w:tr w:rsidR="009233AD" w14:paraId="4CAE3DCA" w14:textId="77777777">
        <w:tc>
          <w:tcPr>
            <w:tcW w:w="711" w:type="dxa"/>
            <w:vMerge/>
            <w:shd w:val="clear" w:color="auto" w:fill="auto"/>
            <w:vAlign w:val="center"/>
          </w:tcPr>
          <w:p w14:paraId="262642C0" w14:textId="77777777" w:rsidR="009233AD" w:rsidRDefault="009233AD">
            <w:pPr>
              <w:spacing w:line="300" w:lineRule="exact"/>
              <w:jc w:val="center"/>
            </w:pPr>
          </w:p>
        </w:tc>
        <w:tc>
          <w:tcPr>
            <w:tcW w:w="711" w:type="dxa"/>
            <w:vMerge/>
            <w:shd w:val="clear" w:color="auto" w:fill="auto"/>
          </w:tcPr>
          <w:p w14:paraId="24DB79D2" w14:textId="77777777" w:rsidR="009233AD" w:rsidRDefault="009233AD">
            <w:pPr>
              <w:spacing w:line="300" w:lineRule="exact"/>
              <w:jc w:val="center"/>
              <w:rPr>
                <w:b/>
              </w:rPr>
            </w:pPr>
          </w:p>
        </w:tc>
        <w:tc>
          <w:tcPr>
            <w:tcW w:w="12465" w:type="dxa"/>
            <w:shd w:val="clear" w:color="auto" w:fill="auto"/>
            <w:vAlign w:val="center"/>
          </w:tcPr>
          <w:p w14:paraId="12DD3E5D" w14:textId="77777777" w:rsidR="009233AD" w:rsidRDefault="002A6E3E">
            <w:pPr>
              <w:spacing w:line="300" w:lineRule="exact"/>
              <w:jc w:val="left"/>
            </w:pPr>
            <w:r>
              <w:t>4</w:t>
            </w:r>
            <w:r>
              <w:t>、</w:t>
            </w:r>
            <w:proofErr w:type="gramStart"/>
            <w:r>
              <w:t>保洁车</w:t>
            </w:r>
            <w:proofErr w:type="gramEnd"/>
            <w:r>
              <w:t>破损，车体严重锈蚀，车体不洁、容貌不整、</w:t>
            </w:r>
            <w:proofErr w:type="gramStart"/>
            <w:r>
              <w:t>乱披乱挂</w:t>
            </w:r>
            <w:proofErr w:type="gramEnd"/>
            <w:r>
              <w:t>、超高超限装载的，保洁员未着统一服装进入垃圾中转站的，每例扣</w:t>
            </w:r>
            <w:r>
              <w:t>1</w:t>
            </w:r>
            <w:r>
              <w:t>分；</w:t>
            </w:r>
            <w:r>
              <w:t xml:space="preserve"> </w:t>
            </w:r>
          </w:p>
        </w:tc>
      </w:tr>
      <w:tr w:rsidR="009233AD" w14:paraId="77247680" w14:textId="77777777">
        <w:tc>
          <w:tcPr>
            <w:tcW w:w="711" w:type="dxa"/>
            <w:vMerge/>
            <w:shd w:val="clear" w:color="auto" w:fill="auto"/>
            <w:vAlign w:val="center"/>
          </w:tcPr>
          <w:p w14:paraId="53855D93" w14:textId="77777777" w:rsidR="009233AD" w:rsidRDefault="009233AD">
            <w:pPr>
              <w:spacing w:line="300" w:lineRule="exact"/>
              <w:jc w:val="center"/>
            </w:pPr>
          </w:p>
        </w:tc>
        <w:tc>
          <w:tcPr>
            <w:tcW w:w="711" w:type="dxa"/>
            <w:vMerge/>
            <w:shd w:val="clear" w:color="auto" w:fill="auto"/>
          </w:tcPr>
          <w:p w14:paraId="3E63BF85" w14:textId="77777777" w:rsidR="009233AD" w:rsidRDefault="009233AD">
            <w:pPr>
              <w:spacing w:line="300" w:lineRule="exact"/>
              <w:jc w:val="center"/>
              <w:rPr>
                <w:b/>
              </w:rPr>
            </w:pPr>
          </w:p>
        </w:tc>
        <w:tc>
          <w:tcPr>
            <w:tcW w:w="12465" w:type="dxa"/>
            <w:shd w:val="clear" w:color="auto" w:fill="auto"/>
            <w:vAlign w:val="center"/>
          </w:tcPr>
          <w:p w14:paraId="13B73978" w14:textId="77777777" w:rsidR="009233AD" w:rsidRDefault="002A6E3E">
            <w:pPr>
              <w:spacing w:line="300" w:lineRule="exact"/>
              <w:jc w:val="left"/>
            </w:pPr>
            <w:r>
              <w:t>5</w:t>
            </w:r>
            <w:r>
              <w:t>、临时收集点在收集时间内无专人负责扣</w:t>
            </w:r>
            <w:r>
              <w:t>1</w:t>
            </w:r>
            <w:r>
              <w:t>分；周围有散落垃圾扣</w:t>
            </w:r>
            <w:r>
              <w:t>0.5</w:t>
            </w:r>
            <w:r>
              <w:t>分；垃圾筒排列不整齐扣</w:t>
            </w:r>
            <w:r>
              <w:t>0.5</w:t>
            </w:r>
            <w:r>
              <w:t>分；垃圾筒盖未盖、垃圾漫溢，每只扣</w:t>
            </w:r>
            <w:r>
              <w:t>0.5</w:t>
            </w:r>
            <w:r>
              <w:t>分；垃圾</w:t>
            </w:r>
            <w:proofErr w:type="gramStart"/>
            <w:r>
              <w:t>筒数量</w:t>
            </w:r>
            <w:proofErr w:type="gramEnd"/>
            <w:r>
              <w:t>超过</w:t>
            </w:r>
            <w:r>
              <w:t>20</w:t>
            </w:r>
            <w:r>
              <w:t>只未中转，每例扣</w:t>
            </w:r>
            <w:r>
              <w:t>2</w:t>
            </w:r>
            <w:r>
              <w:t>分；秩序</w:t>
            </w:r>
            <w:proofErr w:type="gramStart"/>
            <w:r>
              <w:t>乱引起</w:t>
            </w:r>
            <w:proofErr w:type="gramEnd"/>
            <w:r>
              <w:t>道路交通堵塞，扣</w:t>
            </w:r>
            <w:r>
              <w:t>2</w:t>
            </w:r>
            <w:r>
              <w:t>分；作业结束后未及时清洗，扣</w:t>
            </w:r>
            <w:r>
              <w:t>2</w:t>
            </w:r>
            <w:r>
              <w:t>分；垃圾桶、果皮箱内外箱体不洁，每只扣</w:t>
            </w:r>
            <w:r>
              <w:t>0.5</w:t>
            </w:r>
            <w:r>
              <w:t>分</w:t>
            </w:r>
            <w:r>
              <w:t>;</w:t>
            </w:r>
          </w:p>
        </w:tc>
      </w:tr>
      <w:tr w:rsidR="009233AD" w14:paraId="231C342B" w14:textId="77777777">
        <w:tc>
          <w:tcPr>
            <w:tcW w:w="711" w:type="dxa"/>
            <w:vMerge/>
            <w:shd w:val="clear" w:color="auto" w:fill="auto"/>
            <w:vAlign w:val="center"/>
          </w:tcPr>
          <w:p w14:paraId="4CE2F865" w14:textId="77777777" w:rsidR="009233AD" w:rsidRDefault="009233AD">
            <w:pPr>
              <w:spacing w:line="300" w:lineRule="exact"/>
              <w:jc w:val="center"/>
            </w:pPr>
          </w:p>
        </w:tc>
        <w:tc>
          <w:tcPr>
            <w:tcW w:w="711" w:type="dxa"/>
            <w:vMerge/>
            <w:shd w:val="clear" w:color="auto" w:fill="auto"/>
          </w:tcPr>
          <w:p w14:paraId="3A602A1C" w14:textId="77777777" w:rsidR="009233AD" w:rsidRDefault="009233AD">
            <w:pPr>
              <w:spacing w:line="300" w:lineRule="exact"/>
              <w:jc w:val="center"/>
              <w:rPr>
                <w:b/>
              </w:rPr>
            </w:pPr>
          </w:p>
        </w:tc>
        <w:tc>
          <w:tcPr>
            <w:tcW w:w="12465" w:type="dxa"/>
            <w:shd w:val="clear" w:color="auto" w:fill="auto"/>
            <w:vAlign w:val="center"/>
          </w:tcPr>
          <w:p w14:paraId="163C51D6" w14:textId="77777777" w:rsidR="009233AD" w:rsidRDefault="002A6E3E">
            <w:pPr>
              <w:spacing w:line="300" w:lineRule="exact"/>
              <w:jc w:val="left"/>
            </w:pPr>
            <w:r>
              <w:t>6</w:t>
            </w:r>
            <w:r>
              <w:t>、站内外、工作室等责任范围内有垃圾、杂物、乱搭建，每例扣</w:t>
            </w:r>
            <w:r>
              <w:t>1</w:t>
            </w:r>
            <w:r>
              <w:t>分；发生有责伤亡事故，每例扣</w:t>
            </w:r>
            <w:r>
              <w:t>1</w:t>
            </w:r>
            <w:r>
              <w:t>分；</w:t>
            </w:r>
          </w:p>
        </w:tc>
      </w:tr>
      <w:tr w:rsidR="009233AD" w14:paraId="1621C7AA" w14:textId="77777777">
        <w:tc>
          <w:tcPr>
            <w:tcW w:w="711" w:type="dxa"/>
            <w:vMerge/>
            <w:shd w:val="clear" w:color="auto" w:fill="auto"/>
            <w:vAlign w:val="center"/>
          </w:tcPr>
          <w:p w14:paraId="0C0A1CA8" w14:textId="77777777" w:rsidR="009233AD" w:rsidRDefault="009233AD">
            <w:pPr>
              <w:spacing w:line="300" w:lineRule="exact"/>
              <w:jc w:val="center"/>
            </w:pPr>
          </w:p>
        </w:tc>
        <w:tc>
          <w:tcPr>
            <w:tcW w:w="711" w:type="dxa"/>
            <w:shd w:val="clear" w:color="auto" w:fill="auto"/>
            <w:vAlign w:val="center"/>
          </w:tcPr>
          <w:p w14:paraId="7AFA13FF" w14:textId="77777777" w:rsidR="009233AD" w:rsidRDefault="002A6E3E">
            <w:pPr>
              <w:spacing w:line="300" w:lineRule="exact"/>
              <w:jc w:val="center"/>
              <w:rPr>
                <w:b/>
              </w:rPr>
            </w:pPr>
            <w:r>
              <w:rPr>
                <w:b/>
              </w:rPr>
              <w:t>垃圾运输</w:t>
            </w:r>
          </w:p>
        </w:tc>
        <w:tc>
          <w:tcPr>
            <w:tcW w:w="12465" w:type="dxa"/>
            <w:shd w:val="clear" w:color="auto" w:fill="auto"/>
            <w:vAlign w:val="center"/>
          </w:tcPr>
          <w:p w14:paraId="66DE1BF7" w14:textId="77777777" w:rsidR="009233AD" w:rsidRDefault="002A6E3E">
            <w:pPr>
              <w:spacing w:line="300" w:lineRule="exact"/>
              <w:jc w:val="left"/>
            </w:pPr>
            <w:r>
              <w:t>7</w:t>
            </w:r>
            <w:r>
              <w:t>、垃圾收集、运输车辆，车体不密闭每辆扣</w:t>
            </w:r>
            <w:r>
              <w:t>2</w:t>
            </w:r>
            <w:r>
              <w:t>分，车体密闭但行驶中不密闭（如顶盖、后盖或侧门未关等）每辆扣</w:t>
            </w:r>
            <w:r>
              <w:t>2</w:t>
            </w:r>
            <w:r>
              <w:t>分，运输途中抛洒滴漏每例扣</w:t>
            </w:r>
            <w:r>
              <w:t>2</w:t>
            </w:r>
            <w:r>
              <w:t>分；车辆乘坐闲杂人员，每车次扣</w:t>
            </w:r>
            <w:r>
              <w:t>1</w:t>
            </w:r>
            <w:r>
              <w:t>分；不遵守交通规则，横穿马路、闯红灯、</w:t>
            </w:r>
            <w:proofErr w:type="gramStart"/>
            <w:r>
              <w:t>骑反道</w:t>
            </w:r>
            <w:proofErr w:type="gramEnd"/>
            <w:r>
              <w:t>等，非机动车辆进入快车</w:t>
            </w:r>
            <w:r>
              <w:lastRenderedPageBreak/>
              <w:t>道，每例扣</w:t>
            </w:r>
            <w:r>
              <w:t>1</w:t>
            </w:r>
            <w:r>
              <w:t>分；车身标识不规范（未显示作业单位）、无编号，扣</w:t>
            </w:r>
            <w:r>
              <w:t>1</w:t>
            </w:r>
            <w:r>
              <w:t>分。</w:t>
            </w:r>
          </w:p>
          <w:p w14:paraId="71E3B628" w14:textId="77777777" w:rsidR="009233AD" w:rsidRDefault="002A6E3E">
            <w:pPr>
              <w:spacing w:line="300" w:lineRule="exact"/>
              <w:jc w:val="left"/>
            </w:pPr>
            <w:r>
              <w:t>8</w:t>
            </w:r>
            <w:r>
              <w:t>、垃圾收集车，满车垃圾超高</w:t>
            </w:r>
            <w:r>
              <w:t>20cm</w:t>
            </w:r>
            <w:r>
              <w:t>以上扣</w:t>
            </w:r>
            <w:r>
              <w:t>2</w:t>
            </w:r>
            <w:r>
              <w:t>分，</w:t>
            </w:r>
            <w:r>
              <w:t>30cm</w:t>
            </w:r>
            <w:r>
              <w:t>以上扣</w:t>
            </w:r>
            <w:r>
              <w:t>4</w:t>
            </w:r>
            <w:r>
              <w:t>分，筒装车垃圾运输，垃圾筒盖未盖，每只扣</w:t>
            </w:r>
            <w:r>
              <w:t>0.5</w:t>
            </w:r>
            <w:r>
              <w:t>分，超过</w:t>
            </w:r>
            <w:r>
              <w:t>3</w:t>
            </w:r>
            <w:r>
              <w:t>只以上，每例扣</w:t>
            </w:r>
            <w:r>
              <w:t>2</w:t>
            </w:r>
            <w:r>
              <w:t>分；作业工具未按规范摆放，每辆扣</w:t>
            </w:r>
            <w:r>
              <w:t>1</w:t>
            </w:r>
            <w:r>
              <w:t>分。</w:t>
            </w:r>
          </w:p>
          <w:p w14:paraId="47D01E28" w14:textId="77777777" w:rsidR="009233AD" w:rsidRDefault="002A6E3E">
            <w:pPr>
              <w:spacing w:line="300" w:lineRule="exact"/>
              <w:jc w:val="left"/>
            </w:pPr>
            <w:r>
              <w:t>9</w:t>
            </w:r>
            <w:r>
              <w:t>、垃圾运输车外观不洁、破损、车厢外有吊挂每辆扣</w:t>
            </w:r>
            <w:r>
              <w:t>1</w:t>
            </w:r>
            <w:r>
              <w:t>分，车辆</w:t>
            </w:r>
            <w:proofErr w:type="gramStart"/>
            <w:r>
              <w:t>渗滤液槽未使用</w:t>
            </w:r>
            <w:proofErr w:type="gramEnd"/>
            <w:r>
              <w:t>，每车次扣</w:t>
            </w:r>
            <w:r>
              <w:t>2</w:t>
            </w:r>
            <w:r>
              <w:t>分；渗滤液</w:t>
            </w:r>
            <w:proofErr w:type="gramStart"/>
            <w:r>
              <w:t>槽使用</w:t>
            </w:r>
            <w:proofErr w:type="gramEnd"/>
            <w:r>
              <w:t>不当，如渗滤液管未挂好，阀门未关闭、污水箱未及时清空等，每车次扣</w:t>
            </w:r>
            <w:r>
              <w:t>2</w:t>
            </w:r>
            <w:r>
              <w:t>分，运输途中造成路面污染扣</w:t>
            </w:r>
            <w:r>
              <w:t>2</w:t>
            </w:r>
            <w:r>
              <w:t>分；未按指定地点倾倒垃圾每例扣</w:t>
            </w:r>
            <w:r>
              <w:t>2</w:t>
            </w:r>
            <w:r>
              <w:t>分，未按指定地点排渗漏液或剩余垃圾每例扣</w:t>
            </w:r>
            <w:r>
              <w:t>2</w:t>
            </w:r>
            <w:r>
              <w:t>分，倾倒结束后尾斗不复原每例扣</w:t>
            </w:r>
            <w:r>
              <w:t>2</w:t>
            </w:r>
            <w:r>
              <w:t>分；垃圾车进出场内，未称重计量（检修、停电、保养等特殊情况除外）每辆扣</w:t>
            </w:r>
            <w:r>
              <w:t>1</w:t>
            </w:r>
            <w:r>
              <w:t>分，不按规范操作每辆扣</w:t>
            </w:r>
            <w:r>
              <w:t>1</w:t>
            </w:r>
            <w:r>
              <w:t>分，不服从运营单位管理的每辆扣</w:t>
            </w:r>
            <w:r>
              <w:t>1</w:t>
            </w:r>
            <w:r>
              <w:t>分，造成恶劣影响的每辆扣</w:t>
            </w:r>
            <w:r>
              <w:t>1</w:t>
            </w:r>
            <w:r>
              <w:t>分；未执行垃圾调运任务计划扣</w:t>
            </w:r>
            <w:r>
              <w:t>2</w:t>
            </w:r>
            <w:r>
              <w:t>分，造成恶劣影响的扣</w:t>
            </w:r>
            <w:r>
              <w:t>3</w:t>
            </w:r>
            <w:r>
              <w:t>分；运送垃圾中含工业、医疗、装潢垃圾的每辆扣</w:t>
            </w:r>
            <w:r>
              <w:t>1</w:t>
            </w:r>
            <w:r>
              <w:t>分，超过整车容量的</w:t>
            </w:r>
            <w:r>
              <w:t>1/3</w:t>
            </w:r>
            <w:r>
              <w:t>以上每辆扣</w:t>
            </w:r>
            <w:r>
              <w:t>2</w:t>
            </w:r>
            <w:r>
              <w:t>分；擅自借用或调用其他车辆</w:t>
            </w:r>
            <w:r>
              <w:t>IC</w:t>
            </w:r>
            <w:r>
              <w:t>卡，每次扣</w:t>
            </w:r>
            <w:r>
              <w:t>2</w:t>
            </w:r>
            <w:r>
              <w:t>分；</w:t>
            </w:r>
            <w:r>
              <w:t xml:space="preserve"> </w:t>
            </w:r>
          </w:p>
        </w:tc>
      </w:tr>
      <w:tr w:rsidR="009233AD" w14:paraId="5EC14503" w14:textId="77777777">
        <w:tc>
          <w:tcPr>
            <w:tcW w:w="711" w:type="dxa"/>
            <w:vMerge/>
            <w:shd w:val="clear" w:color="auto" w:fill="auto"/>
            <w:vAlign w:val="center"/>
          </w:tcPr>
          <w:p w14:paraId="28F58426" w14:textId="77777777" w:rsidR="009233AD" w:rsidRDefault="009233AD">
            <w:pPr>
              <w:spacing w:line="300" w:lineRule="exact"/>
              <w:jc w:val="center"/>
            </w:pPr>
          </w:p>
        </w:tc>
        <w:tc>
          <w:tcPr>
            <w:tcW w:w="711" w:type="dxa"/>
            <w:vMerge w:val="restart"/>
            <w:shd w:val="clear" w:color="auto" w:fill="auto"/>
            <w:vAlign w:val="center"/>
          </w:tcPr>
          <w:p w14:paraId="6DDB72E7" w14:textId="77777777" w:rsidR="009233AD" w:rsidRDefault="002A6E3E">
            <w:pPr>
              <w:spacing w:line="300" w:lineRule="exact"/>
              <w:jc w:val="center"/>
              <w:rPr>
                <w:b/>
              </w:rPr>
            </w:pPr>
            <w:r>
              <w:rPr>
                <w:b/>
              </w:rPr>
              <w:t>基础设施</w:t>
            </w:r>
          </w:p>
        </w:tc>
        <w:tc>
          <w:tcPr>
            <w:tcW w:w="12465" w:type="dxa"/>
            <w:shd w:val="clear" w:color="auto" w:fill="auto"/>
            <w:vAlign w:val="center"/>
          </w:tcPr>
          <w:p w14:paraId="16D4049A" w14:textId="77777777" w:rsidR="009233AD" w:rsidRDefault="002A6E3E">
            <w:pPr>
              <w:spacing w:line="300" w:lineRule="exact"/>
              <w:jc w:val="left"/>
            </w:pPr>
            <w:r>
              <w:t>10</w:t>
            </w:r>
            <w:r>
              <w:t>、责任范围内有涂写、刻画、喷涂等现象，每一例扣</w:t>
            </w:r>
            <w:r>
              <w:t>0.5</w:t>
            </w:r>
            <w:r>
              <w:t>分；各类环卫标牌字迹不清、牌匾、门头、墙面破损等未及时修复或更换，每例扣</w:t>
            </w:r>
            <w:r>
              <w:t>0.5</w:t>
            </w:r>
            <w:r>
              <w:t>分；瓷砖破损</w:t>
            </w:r>
            <w:r>
              <w:t>2</w:t>
            </w:r>
            <w:r>
              <w:t>块以上，墙体</w:t>
            </w:r>
            <w:r>
              <w:t>2</w:t>
            </w:r>
            <w:r>
              <w:t>㎡以上每例扣</w:t>
            </w:r>
            <w:r>
              <w:t>0.5</w:t>
            </w:r>
            <w:r>
              <w:t>分；水管、水龙头、水池、电线、灯泡、电开关等损坏未修复、更换，每例扣</w:t>
            </w:r>
            <w:r>
              <w:t>0.5</w:t>
            </w:r>
            <w:r>
              <w:t>分；</w:t>
            </w:r>
          </w:p>
        </w:tc>
      </w:tr>
      <w:tr w:rsidR="009233AD" w14:paraId="4EE9F51A" w14:textId="77777777">
        <w:tc>
          <w:tcPr>
            <w:tcW w:w="711" w:type="dxa"/>
            <w:vMerge/>
            <w:shd w:val="clear" w:color="auto" w:fill="auto"/>
            <w:vAlign w:val="center"/>
          </w:tcPr>
          <w:p w14:paraId="37815F5A" w14:textId="77777777" w:rsidR="009233AD" w:rsidRDefault="009233AD">
            <w:pPr>
              <w:spacing w:line="300" w:lineRule="exact"/>
              <w:jc w:val="center"/>
            </w:pPr>
          </w:p>
        </w:tc>
        <w:tc>
          <w:tcPr>
            <w:tcW w:w="711" w:type="dxa"/>
            <w:vMerge/>
            <w:shd w:val="clear" w:color="auto" w:fill="auto"/>
          </w:tcPr>
          <w:p w14:paraId="7933E2AC" w14:textId="77777777" w:rsidR="009233AD" w:rsidRDefault="009233AD">
            <w:pPr>
              <w:spacing w:line="300" w:lineRule="exact"/>
              <w:jc w:val="center"/>
              <w:rPr>
                <w:b/>
              </w:rPr>
            </w:pPr>
          </w:p>
        </w:tc>
        <w:tc>
          <w:tcPr>
            <w:tcW w:w="12465" w:type="dxa"/>
            <w:shd w:val="clear" w:color="auto" w:fill="auto"/>
            <w:vAlign w:val="center"/>
          </w:tcPr>
          <w:p w14:paraId="568BDEAA" w14:textId="77777777" w:rsidR="009233AD" w:rsidRDefault="002A6E3E">
            <w:pPr>
              <w:spacing w:line="300" w:lineRule="exact"/>
              <w:jc w:val="left"/>
            </w:pPr>
            <w:r>
              <w:t>11</w:t>
            </w:r>
            <w:r>
              <w:t>、未设置毒饵站，未投放毒饵，每例扣</w:t>
            </w:r>
            <w:r>
              <w:t>0.5</w:t>
            </w:r>
            <w:r>
              <w:t>分；未配备灭蝇设备扣</w:t>
            </w:r>
            <w:r>
              <w:t>0.5</w:t>
            </w:r>
            <w:r>
              <w:t>分，未配备消</w:t>
            </w:r>
            <w:proofErr w:type="gramStart"/>
            <w:r>
              <w:t>杀设备扣</w:t>
            </w:r>
            <w:proofErr w:type="gramEnd"/>
            <w:r>
              <w:t>0.5</w:t>
            </w:r>
            <w:r>
              <w:t>分，未配备胶鞋、皮手套的扣</w:t>
            </w:r>
            <w:r>
              <w:t>0.5</w:t>
            </w:r>
            <w:r>
              <w:t>分；</w:t>
            </w:r>
          </w:p>
        </w:tc>
      </w:tr>
      <w:tr w:rsidR="009233AD" w14:paraId="7AB334EE" w14:textId="77777777">
        <w:tc>
          <w:tcPr>
            <w:tcW w:w="711" w:type="dxa"/>
            <w:vMerge/>
            <w:shd w:val="clear" w:color="auto" w:fill="auto"/>
            <w:vAlign w:val="center"/>
          </w:tcPr>
          <w:p w14:paraId="006CBC05" w14:textId="77777777" w:rsidR="009233AD" w:rsidRDefault="009233AD">
            <w:pPr>
              <w:spacing w:line="300" w:lineRule="exact"/>
              <w:jc w:val="center"/>
            </w:pPr>
          </w:p>
        </w:tc>
        <w:tc>
          <w:tcPr>
            <w:tcW w:w="711" w:type="dxa"/>
            <w:vMerge/>
            <w:shd w:val="clear" w:color="auto" w:fill="auto"/>
          </w:tcPr>
          <w:p w14:paraId="6675A990" w14:textId="77777777" w:rsidR="009233AD" w:rsidRDefault="009233AD">
            <w:pPr>
              <w:spacing w:line="300" w:lineRule="exact"/>
              <w:jc w:val="center"/>
              <w:rPr>
                <w:b/>
              </w:rPr>
            </w:pPr>
          </w:p>
        </w:tc>
        <w:tc>
          <w:tcPr>
            <w:tcW w:w="12465" w:type="dxa"/>
            <w:shd w:val="clear" w:color="auto" w:fill="auto"/>
            <w:vAlign w:val="center"/>
          </w:tcPr>
          <w:p w14:paraId="4AF6D76C" w14:textId="77777777" w:rsidR="009233AD" w:rsidRDefault="002A6E3E">
            <w:pPr>
              <w:spacing w:line="300" w:lineRule="exact"/>
              <w:jc w:val="left"/>
            </w:pPr>
            <w:r>
              <w:t>12</w:t>
            </w:r>
            <w:r>
              <w:t>、垃圾中转站机械设备损坏，停止运行且未及时上报，每例扣</w:t>
            </w:r>
            <w:r>
              <w:t>2</w:t>
            </w:r>
            <w:r>
              <w:t>分；设施维修、更换超过</w:t>
            </w:r>
            <w:r>
              <w:t>10</w:t>
            </w:r>
            <w:r>
              <w:t>个工作日，每例扣</w:t>
            </w:r>
            <w:r>
              <w:t>1</w:t>
            </w:r>
            <w:r>
              <w:t>分；机械设备维修、更换超过</w:t>
            </w:r>
            <w:r>
              <w:t>30</w:t>
            </w:r>
            <w:r>
              <w:t>个工作日，每例扣</w:t>
            </w:r>
            <w:r>
              <w:t>1</w:t>
            </w:r>
            <w:r>
              <w:t>分；垃圾斗</w:t>
            </w:r>
            <w:r>
              <w:t>(</w:t>
            </w:r>
            <w:r>
              <w:t>箱</w:t>
            </w:r>
            <w:r>
              <w:t>)</w:t>
            </w:r>
            <w:r>
              <w:t>锈蚀严重，出现孔洞或损坏，每处扣</w:t>
            </w:r>
            <w:r>
              <w:t>1</w:t>
            </w:r>
            <w:r>
              <w:t>分；中转站未按要求安装摄像头，每例扣</w:t>
            </w:r>
            <w:r>
              <w:t>1</w:t>
            </w:r>
            <w:r>
              <w:t>分。</w:t>
            </w:r>
          </w:p>
        </w:tc>
      </w:tr>
      <w:tr w:rsidR="009233AD" w14:paraId="759C1B1F" w14:textId="77777777">
        <w:tc>
          <w:tcPr>
            <w:tcW w:w="711" w:type="dxa"/>
            <w:vMerge/>
            <w:shd w:val="clear" w:color="auto" w:fill="auto"/>
            <w:vAlign w:val="center"/>
          </w:tcPr>
          <w:p w14:paraId="4802817A" w14:textId="77777777" w:rsidR="009233AD" w:rsidRDefault="009233AD">
            <w:pPr>
              <w:spacing w:line="300" w:lineRule="exact"/>
              <w:jc w:val="center"/>
            </w:pPr>
          </w:p>
        </w:tc>
        <w:tc>
          <w:tcPr>
            <w:tcW w:w="711" w:type="dxa"/>
            <w:shd w:val="clear" w:color="auto" w:fill="auto"/>
            <w:vAlign w:val="center"/>
          </w:tcPr>
          <w:p w14:paraId="232DF845" w14:textId="77777777" w:rsidR="009233AD" w:rsidRDefault="002A6E3E">
            <w:pPr>
              <w:spacing w:line="300" w:lineRule="exact"/>
              <w:jc w:val="center"/>
              <w:rPr>
                <w:b/>
              </w:rPr>
            </w:pPr>
            <w:r>
              <w:rPr>
                <w:b/>
              </w:rPr>
              <w:t>投诉举报</w:t>
            </w:r>
          </w:p>
        </w:tc>
        <w:tc>
          <w:tcPr>
            <w:tcW w:w="12465" w:type="dxa"/>
            <w:shd w:val="clear" w:color="auto" w:fill="auto"/>
            <w:vAlign w:val="center"/>
          </w:tcPr>
          <w:p w14:paraId="359A2577" w14:textId="77777777" w:rsidR="009233AD" w:rsidRDefault="002A6E3E">
            <w:pPr>
              <w:spacing w:line="300" w:lineRule="exact"/>
              <w:jc w:val="left"/>
            </w:pPr>
            <w:r>
              <w:t>13</w:t>
            </w:r>
            <w:r>
              <w:t>、公开电话受理、领导交办、新闻媒体曝光、市民投诉举报、网络问政的中转站管理问题，经确认有责的，每例扣</w:t>
            </w:r>
            <w:r>
              <w:t>1</w:t>
            </w:r>
            <w:r>
              <w:t>分；未在规定期限（</w:t>
            </w:r>
            <w:r>
              <w:t>5</w:t>
            </w:r>
            <w:r>
              <w:t>个工作日）内整改解决的，每例扣</w:t>
            </w:r>
            <w:r>
              <w:t>2</w:t>
            </w:r>
            <w:r>
              <w:t>分；市级以上检查</w:t>
            </w:r>
            <w:proofErr w:type="gramStart"/>
            <w:r>
              <w:t>失责任分</w:t>
            </w:r>
            <w:proofErr w:type="gramEnd"/>
            <w:r>
              <w:t>的每例扣</w:t>
            </w:r>
            <w:r>
              <w:t>3</w:t>
            </w:r>
            <w:r>
              <w:t>分；中转站管理员工作用语不文明、服务态度差、着装不整齐（袒腹露背、敞胸露怀），遭市民投诉举报经确认的，每例扣</w:t>
            </w:r>
            <w:r>
              <w:t>1</w:t>
            </w:r>
            <w:r>
              <w:t>分，单位不及时处理扣</w:t>
            </w:r>
            <w:r>
              <w:t>2</w:t>
            </w:r>
            <w:r>
              <w:t>分；与考核人员、服务对象发生纠纷矛盾，承担主要责任扣</w:t>
            </w:r>
            <w:r>
              <w:t>2</w:t>
            </w:r>
            <w:r>
              <w:t>分，承担全部责任扣</w:t>
            </w:r>
            <w:r>
              <w:t>4</w:t>
            </w:r>
            <w:r>
              <w:t>分。</w:t>
            </w:r>
          </w:p>
        </w:tc>
      </w:tr>
      <w:tr w:rsidR="009233AD" w14:paraId="08713E93" w14:textId="77777777">
        <w:tc>
          <w:tcPr>
            <w:tcW w:w="1422" w:type="dxa"/>
            <w:gridSpan w:val="2"/>
            <w:shd w:val="clear" w:color="auto" w:fill="auto"/>
            <w:vAlign w:val="center"/>
          </w:tcPr>
          <w:p w14:paraId="00C96CC0" w14:textId="77777777" w:rsidR="009233AD" w:rsidRDefault="002A6E3E">
            <w:pPr>
              <w:spacing w:line="300" w:lineRule="exact"/>
              <w:jc w:val="center"/>
              <w:rPr>
                <w:b/>
              </w:rPr>
            </w:pPr>
            <w:r>
              <w:t>应急保障</w:t>
            </w:r>
          </w:p>
        </w:tc>
        <w:tc>
          <w:tcPr>
            <w:tcW w:w="12465" w:type="dxa"/>
            <w:shd w:val="clear" w:color="auto" w:fill="auto"/>
            <w:vAlign w:val="center"/>
          </w:tcPr>
          <w:p w14:paraId="4A5DB839" w14:textId="77777777" w:rsidR="009233AD" w:rsidRDefault="002A6E3E">
            <w:pPr>
              <w:spacing w:line="300" w:lineRule="exact"/>
              <w:jc w:val="left"/>
            </w:pPr>
            <w:r>
              <w:t>重大活动或重要保障时，职责范围内出现重大失误，影响城市形象，扣</w:t>
            </w:r>
            <w:r>
              <w:t>2</w:t>
            </w:r>
            <w:r>
              <w:t>分；应急系统运转不迅速，出现失误的，每例扣</w:t>
            </w:r>
            <w:r>
              <w:t>1</w:t>
            </w:r>
            <w:r>
              <w:t>分；无环卫扫雪、防汛、突发事件、重大保障、大气污染等应急预案，每项扣</w:t>
            </w:r>
            <w:r>
              <w:t>0.5</w:t>
            </w:r>
            <w:r>
              <w:t>分，未按应急响应措施落实的每例扣</w:t>
            </w:r>
            <w:r>
              <w:t>1</w:t>
            </w:r>
            <w:r>
              <w:t>分；下雪、冰冻等特殊时期，应急方案启动迟缓，每例扣</w:t>
            </w:r>
            <w:r>
              <w:t>2</w:t>
            </w:r>
            <w:r>
              <w:t>分，受到领导批评的，扣</w:t>
            </w:r>
            <w:r>
              <w:t>4</w:t>
            </w:r>
            <w:r>
              <w:t>分；管理人员未履行职责，每例扣</w:t>
            </w:r>
            <w:r>
              <w:t>1</w:t>
            </w:r>
            <w:r>
              <w:t>分。</w:t>
            </w:r>
          </w:p>
        </w:tc>
      </w:tr>
    </w:tbl>
    <w:p w14:paraId="7B7A4080" w14:textId="77777777" w:rsidR="009233AD" w:rsidRDefault="009233AD">
      <w:pPr>
        <w:spacing w:line="300" w:lineRule="exact"/>
        <w:jc w:val="center"/>
      </w:pPr>
    </w:p>
    <w:p w14:paraId="1C096A0F" w14:textId="77777777" w:rsidR="009233AD" w:rsidRDefault="002A6E3E">
      <w:pPr>
        <w:spacing w:line="300" w:lineRule="exact"/>
        <w:jc w:val="center"/>
      </w:pPr>
      <w:r>
        <w:br w:type="page"/>
      </w:r>
      <w:r>
        <w:lastRenderedPageBreak/>
        <w:t>表</w:t>
      </w:r>
      <w:r>
        <w:t xml:space="preserve">14-5 </w:t>
      </w:r>
      <w:r>
        <w:t>工</w:t>
      </w:r>
      <w:proofErr w:type="gramStart"/>
      <w:r>
        <w:t>单考核</w:t>
      </w:r>
      <w:proofErr w:type="gramEnd"/>
      <w:r>
        <w:t>指标</w:t>
      </w:r>
    </w:p>
    <w:tbl>
      <w:tblPr>
        <w:tblW w:w="5000" w:type="pct"/>
        <w:tblLook w:val="04A0" w:firstRow="1" w:lastRow="0" w:firstColumn="1" w:lastColumn="0" w:noHBand="0" w:noVBand="1"/>
      </w:tblPr>
      <w:tblGrid>
        <w:gridCol w:w="1209"/>
        <w:gridCol w:w="1360"/>
        <w:gridCol w:w="6758"/>
        <w:gridCol w:w="4665"/>
      </w:tblGrid>
      <w:tr w:rsidR="009233AD" w14:paraId="2F9844D1" w14:textId="77777777">
        <w:trPr>
          <w:trHeight w:val="20"/>
          <w:tblHeader/>
        </w:trPr>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14:paraId="30368928" w14:textId="77777777" w:rsidR="009233AD" w:rsidRDefault="002A6E3E">
            <w:pPr>
              <w:widowControl/>
              <w:spacing w:line="300" w:lineRule="exact"/>
              <w:jc w:val="center"/>
              <w:rPr>
                <w:b/>
                <w:bCs/>
                <w:kern w:val="0"/>
              </w:rPr>
            </w:pPr>
            <w:r>
              <w:rPr>
                <w:b/>
                <w:bCs/>
                <w:kern w:val="0"/>
              </w:rPr>
              <w:t>一级指标</w:t>
            </w:r>
          </w:p>
        </w:tc>
        <w:tc>
          <w:tcPr>
            <w:tcW w:w="486" w:type="pct"/>
            <w:tcBorders>
              <w:top w:val="single" w:sz="4" w:space="0" w:color="auto"/>
              <w:left w:val="nil"/>
              <w:bottom w:val="single" w:sz="4" w:space="0" w:color="auto"/>
              <w:right w:val="single" w:sz="4" w:space="0" w:color="auto"/>
            </w:tcBorders>
            <w:shd w:val="clear" w:color="auto" w:fill="auto"/>
            <w:vAlign w:val="center"/>
          </w:tcPr>
          <w:p w14:paraId="373896DA" w14:textId="77777777" w:rsidR="009233AD" w:rsidRDefault="002A6E3E">
            <w:pPr>
              <w:widowControl/>
              <w:spacing w:line="300" w:lineRule="exact"/>
              <w:jc w:val="center"/>
              <w:rPr>
                <w:b/>
                <w:bCs/>
                <w:kern w:val="0"/>
              </w:rPr>
            </w:pPr>
            <w:r>
              <w:rPr>
                <w:b/>
                <w:bCs/>
                <w:kern w:val="0"/>
              </w:rPr>
              <w:t>二级指标</w:t>
            </w:r>
          </w:p>
        </w:tc>
        <w:tc>
          <w:tcPr>
            <w:tcW w:w="2415" w:type="pct"/>
            <w:tcBorders>
              <w:top w:val="single" w:sz="4" w:space="0" w:color="auto"/>
              <w:left w:val="nil"/>
              <w:bottom w:val="single" w:sz="4" w:space="0" w:color="auto"/>
              <w:right w:val="single" w:sz="4" w:space="0" w:color="auto"/>
            </w:tcBorders>
            <w:shd w:val="clear" w:color="auto" w:fill="auto"/>
            <w:vAlign w:val="center"/>
          </w:tcPr>
          <w:p w14:paraId="11000270" w14:textId="77777777" w:rsidR="009233AD" w:rsidRDefault="002A6E3E">
            <w:pPr>
              <w:widowControl/>
              <w:spacing w:line="300" w:lineRule="exact"/>
              <w:jc w:val="center"/>
              <w:rPr>
                <w:b/>
                <w:bCs/>
                <w:kern w:val="0"/>
              </w:rPr>
            </w:pPr>
            <w:r>
              <w:rPr>
                <w:b/>
                <w:bCs/>
                <w:kern w:val="0"/>
              </w:rPr>
              <w:t>三级指标</w:t>
            </w:r>
          </w:p>
        </w:tc>
        <w:tc>
          <w:tcPr>
            <w:tcW w:w="1667" w:type="pct"/>
            <w:tcBorders>
              <w:top w:val="single" w:sz="4" w:space="0" w:color="auto"/>
              <w:left w:val="nil"/>
              <w:bottom w:val="single" w:sz="4" w:space="0" w:color="auto"/>
              <w:right w:val="single" w:sz="4" w:space="0" w:color="auto"/>
            </w:tcBorders>
            <w:shd w:val="clear" w:color="auto" w:fill="auto"/>
            <w:vAlign w:val="center"/>
          </w:tcPr>
          <w:p w14:paraId="486A42FA" w14:textId="77777777" w:rsidR="009233AD" w:rsidRDefault="002A6E3E">
            <w:pPr>
              <w:widowControl/>
              <w:spacing w:line="300" w:lineRule="exact"/>
              <w:jc w:val="center"/>
              <w:rPr>
                <w:b/>
                <w:bCs/>
                <w:kern w:val="0"/>
              </w:rPr>
            </w:pPr>
            <w:r>
              <w:rPr>
                <w:b/>
                <w:bCs/>
                <w:kern w:val="0"/>
              </w:rPr>
              <w:t>评分细则</w:t>
            </w:r>
          </w:p>
        </w:tc>
      </w:tr>
      <w:tr w:rsidR="009233AD" w14:paraId="072266E9" w14:textId="77777777">
        <w:trPr>
          <w:trHeight w:val="20"/>
        </w:trPr>
        <w:tc>
          <w:tcPr>
            <w:tcW w:w="432" w:type="pct"/>
            <w:vMerge w:val="restart"/>
            <w:tcBorders>
              <w:top w:val="single" w:sz="4" w:space="0" w:color="auto"/>
              <w:left w:val="single" w:sz="4" w:space="0" w:color="auto"/>
              <w:bottom w:val="single" w:sz="4" w:space="0" w:color="auto"/>
              <w:right w:val="nil"/>
            </w:tcBorders>
            <w:shd w:val="clear" w:color="auto" w:fill="auto"/>
            <w:vAlign w:val="center"/>
          </w:tcPr>
          <w:p w14:paraId="7F94D126" w14:textId="77777777" w:rsidR="009233AD" w:rsidRDefault="002A6E3E">
            <w:pPr>
              <w:widowControl/>
              <w:spacing w:line="300" w:lineRule="exact"/>
              <w:jc w:val="center"/>
              <w:rPr>
                <w:kern w:val="0"/>
              </w:rPr>
            </w:pPr>
            <w:r>
              <w:rPr>
                <w:kern w:val="0"/>
              </w:rPr>
              <w:t>受理交办</w:t>
            </w:r>
          </w:p>
          <w:p w14:paraId="0B28AD19" w14:textId="77777777" w:rsidR="009233AD" w:rsidRDefault="002A6E3E">
            <w:pPr>
              <w:widowControl/>
              <w:spacing w:line="300" w:lineRule="exact"/>
              <w:jc w:val="center"/>
              <w:rPr>
                <w:kern w:val="0"/>
              </w:rPr>
            </w:pPr>
            <w:r>
              <w:rPr>
                <w:kern w:val="0"/>
              </w:rPr>
              <w:t>（</w:t>
            </w:r>
            <w:r>
              <w:rPr>
                <w:kern w:val="0"/>
              </w:rPr>
              <w:t>15</w:t>
            </w:r>
            <w:r>
              <w:rPr>
                <w:kern w:val="0"/>
              </w:rPr>
              <w:t>分）</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32854929" w14:textId="77777777" w:rsidR="009233AD" w:rsidRDefault="002A6E3E">
            <w:pPr>
              <w:widowControl/>
              <w:spacing w:line="300" w:lineRule="exact"/>
              <w:jc w:val="center"/>
              <w:rPr>
                <w:kern w:val="0"/>
              </w:rPr>
            </w:pPr>
            <w:r>
              <w:rPr>
                <w:kern w:val="0"/>
              </w:rPr>
              <w:t>及时签收</w:t>
            </w:r>
          </w:p>
        </w:tc>
        <w:tc>
          <w:tcPr>
            <w:tcW w:w="2415" w:type="pct"/>
            <w:tcBorders>
              <w:top w:val="single" w:sz="4" w:space="0" w:color="auto"/>
              <w:left w:val="nil"/>
              <w:bottom w:val="single" w:sz="4" w:space="0" w:color="auto"/>
              <w:right w:val="single" w:sz="4" w:space="0" w:color="auto"/>
            </w:tcBorders>
            <w:shd w:val="clear" w:color="auto" w:fill="auto"/>
            <w:vAlign w:val="center"/>
          </w:tcPr>
          <w:p w14:paraId="3E5482C3" w14:textId="77777777" w:rsidR="009233AD" w:rsidRDefault="002A6E3E">
            <w:pPr>
              <w:widowControl/>
              <w:spacing w:line="300" w:lineRule="exact"/>
              <w:jc w:val="left"/>
              <w:rPr>
                <w:kern w:val="0"/>
              </w:rPr>
            </w:pPr>
            <w:r>
              <w:rPr>
                <w:kern w:val="0"/>
              </w:rPr>
              <w:t>在系统</w:t>
            </w:r>
            <w:proofErr w:type="gramStart"/>
            <w:r>
              <w:rPr>
                <w:kern w:val="0"/>
              </w:rPr>
              <w:t>派发工</w:t>
            </w:r>
            <w:proofErr w:type="gramEnd"/>
            <w:r>
              <w:rPr>
                <w:kern w:val="0"/>
              </w:rPr>
              <w:t>单，养护单位应安排专职人员</w:t>
            </w:r>
            <w:r>
              <w:rPr>
                <w:kern w:val="0"/>
              </w:rPr>
              <w:t>2</w:t>
            </w:r>
            <w:r>
              <w:rPr>
                <w:kern w:val="0"/>
              </w:rPr>
              <w:t>小时内进行接收反馈。</w:t>
            </w:r>
          </w:p>
        </w:tc>
        <w:tc>
          <w:tcPr>
            <w:tcW w:w="1667" w:type="pct"/>
            <w:tcBorders>
              <w:top w:val="single" w:sz="4" w:space="0" w:color="auto"/>
              <w:left w:val="nil"/>
              <w:bottom w:val="single" w:sz="4" w:space="0" w:color="auto"/>
              <w:right w:val="single" w:sz="4" w:space="0" w:color="auto"/>
            </w:tcBorders>
            <w:shd w:val="clear" w:color="auto" w:fill="auto"/>
            <w:vAlign w:val="center"/>
          </w:tcPr>
          <w:p w14:paraId="4B2936A6" w14:textId="77777777" w:rsidR="009233AD" w:rsidRDefault="002A6E3E">
            <w:pPr>
              <w:widowControl/>
              <w:spacing w:line="300" w:lineRule="exact"/>
              <w:jc w:val="left"/>
              <w:rPr>
                <w:kern w:val="0"/>
              </w:rPr>
            </w:pPr>
            <w:r>
              <w:rPr>
                <w:kern w:val="0"/>
              </w:rPr>
              <w:t>没有按时接收反馈的，每单扣</w:t>
            </w:r>
            <w:r>
              <w:rPr>
                <w:kern w:val="0"/>
              </w:rPr>
              <w:t>2-8</w:t>
            </w:r>
            <w:r>
              <w:rPr>
                <w:kern w:val="0"/>
              </w:rPr>
              <w:t>分</w:t>
            </w:r>
          </w:p>
        </w:tc>
      </w:tr>
      <w:tr w:rsidR="009233AD" w14:paraId="35BA37D4" w14:textId="77777777">
        <w:trPr>
          <w:trHeight w:val="20"/>
        </w:trPr>
        <w:tc>
          <w:tcPr>
            <w:tcW w:w="432" w:type="pct"/>
            <w:vMerge/>
            <w:tcBorders>
              <w:top w:val="single" w:sz="4" w:space="0" w:color="auto"/>
              <w:left w:val="single" w:sz="4" w:space="0" w:color="auto"/>
              <w:bottom w:val="single" w:sz="4" w:space="0" w:color="auto"/>
              <w:right w:val="nil"/>
            </w:tcBorders>
            <w:vAlign w:val="center"/>
          </w:tcPr>
          <w:p w14:paraId="4DD29BA3" w14:textId="77777777" w:rsidR="009233AD" w:rsidRDefault="009233AD">
            <w:pPr>
              <w:widowControl/>
              <w:spacing w:line="300" w:lineRule="exact"/>
              <w:jc w:val="left"/>
              <w:rPr>
                <w:kern w:val="0"/>
              </w:rPr>
            </w:pP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23A98F63" w14:textId="77777777" w:rsidR="009233AD" w:rsidRDefault="002A6E3E">
            <w:pPr>
              <w:widowControl/>
              <w:spacing w:line="300" w:lineRule="exact"/>
              <w:jc w:val="center"/>
              <w:rPr>
                <w:kern w:val="0"/>
              </w:rPr>
            </w:pPr>
            <w:r>
              <w:rPr>
                <w:kern w:val="0"/>
              </w:rPr>
              <w:t>及时联系</w:t>
            </w:r>
          </w:p>
        </w:tc>
        <w:tc>
          <w:tcPr>
            <w:tcW w:w="2415" w:type="pct"/>
            <w:tcBorders>
              <w:top w:val="single" w:sz="4" w:space="0" w:color="auto"/>
              <w:left w:val="nil"/>
              <w:bottom w:val="single" w:sz="4" w:space="0" w:color="auto"/>
              <w:right w:val="single" w:sz="4" w:space="0" w:color="auto"/>
            </w:tcBorders>
            <w:shd w:val="clear" w:color="auto" w:fill="auto"/>
            <w:vAlign w:val="center"/>
          </w:tcPr>
          <w:p w14:paraId="3AEE9445" w14:textId="77777777" w:rsidR="009233AD" w:rsidRDefault="002A6E3E">
            <w:pPr>
              <w:widowControl/>
              <w:spacing w:line="300" w:lineRule="exact"/>
              <w:jc w:val="left"/>
              <w:rPr>
                <w:kern w:val="0"/>
              </w:rPr>
            </w:pPr>
            <w:r>
              <w:rPr>
                <w:kern w:val="0"/>
              </w:rPr>
              <w:t>收到工单，在当天联系诉求人，并详细做好电话记录</w:t>
            </w:r>
          </w:p>
        </w:tc>
        <w:tc>
          <w:tcPr>
            <w:tcW w:w="1667" w:type="pct"/>
            <w:tcBorders>
              <w:top w:val="single" w:sz="4" w:space="0" w:color="auto"/>
              <w:left w:val="nil"/>
              <w:bottom w:val="single" w:sz="4" w:space="0" w:color="auto"/>
              <w:right w:val="single" w:sz="4" w:space="0" w:color="auto"/>
            </w:tcBorders>
            <w:shd w:val="clear" w:color="auto" w:fill="auto"/>
            <w:vAlign w:val="center"/>
          </w:tcPr>
          <w:p w14:paraId="6DBAE398" w14:textId="77777777" w:rsidR="009233AD" w:rsidRDefault="002A6E3E">
            <w:pPr>
              <w:widowControl/>
              <w:spacing w:line="300" w:lineRule="exact"/>
              <w:jc w:val="left"/>
              <w:rPr>
                <w:kern w:val="0"/>
              </w:rPr>
            </w:pPr>
            <w:r>
              <w:rPr>
                <w:kern w:val="0"/>
              </w:rPr>
              <w:t>不回访、无法提供回访记录的，每单扣</w:t>
            </w:r>
            <w:r>
              <w:rPr>
                <w:kern w:val="0"/>
              </w:rPr>
              <w:t>3-8</w:t>
            </w:r>
            <w:r>
              <w:rPr>
                <w:kern w:val="0"/>
              </w:rPr>
              <w:t>分。</w:t>
            </w:r>
          </w:p>
        </w:tc>
      </w:tr>
      <w:tr w:rsidR="009233AD" w14:paraId="5D80E697" w14:textId="77777777">
        <w:trPr>
          <w:trHeight w:val="20"/>
        </w:trPr>
        <w:tc>
          <w:tcPr>
            <w:tcW w:w="432" w:type="pct"/>
            <w:vMerge/>
            <w:tcBorders>
              <w:top w:val="single" w:sz="4" w:space="0" w:color="auto"/>
              <w:left w:val="single" w:sz="4" w:space="0" w:color="auto"/>
              <w:bottom w:val="single" w:sz="4" w:space="0" w:color="auto"/>
              <w:right w:val="nil"/>
            </w:tcBorders>
            <w:vAlign w:val="center"/>
          </w:tcPr>
          <w:p w14:paraId="43FC925D" w14:textId="77777777" w:rsidR="009233AD" w:rsidRDefault="009233AD">
            <w:pPr>
              <w:widowControl/>
              <w:spacing w:line="300" w:lineRule="exact"/>
              <w:jc w:val="left"/>
              <w:rPr>
                <w:kern w:val="0"/>
              </w:rPr>
            </w:pP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4B87C52A" w14:textId="77777777" w:rsidR="009233AD" w:rsidRDefault="002A6E3E">
            <w:pPr>
              <w:widowControl/>
              <w:spacing w:line="300" w:lineRule="exact"/>
              <w:jc w:val="center"/>
              <w:rPr>
                <w:kern w:val="0"/>
              </w:rPr>
            </w:pPr>
            <w:r>
              <w:rPr>
                <w:kern w:val="0"/>
              </w:rPr>
              <w:t>及时处理</w:t>
            </w:r>
          </w:p>
        </w:tc>
        <w:tc>
          <w:tcPr>
            <w:tcW w:w="2415" w:type="pct"/>
            <w:tcBorders>
              <w:top w:val="single" w:sz="4" w:space="0" w:color="auto"/>
              <w:left w:val="nil"/>
              <w:bottom w:val="single" w:sz="4" w:space="0" w:color="auto"/>
              <w:right w:val="single" w:sz="4" w:space="0" w:color="auto"/>
            </w:tcBorders>
            <w:shd w:val="clear" w:color="auto" w:fill="auto"/>
            <w:vAlign w:val="center"/>
          </w:tcPr>
          <w:p w14:paraId="32A3ABC2" w14:textId="77777777" w:rsidR="009233AD" w:rsidRDefault="002A6E3E">
            <w:pPr>
              <w:widowControl/>
              <w:spacing w:line="300" w:lineRule="exact"/>
              <w:jc w:val="left"/>
              <w:rPr>
                <w:kern w:val="0"/>
              </w:rPr>
            </w:pPr>
            <w:r>
              <w:rPr>
                <w:kern w:val="0"/>
              </w:rPr>
              <w:t>工单的办理（包括退单、办结）情况，在规定时间内及时反馈。退单的，</w:t>
            </w:r>
            <w:r>
              <w:rPr>
                <w:kern w:val="0"/>
              </w:rPr>
              <w:t>2</w:t>
            </w:r>
            <w:r>
              <w:rPr>
                <w:kern w:val="0"/>
              </w:rPr>
              <w:t>小时内；办结的，</w:t>
            </w:r>
            <w:r>
              <w:rPr>
                <w:kern w:val="0"/>
              </w:rPr>
              <w:t>1</w:t>
            </w:r>
            <w:r>
              <w:rPr>
                <w:kern w:val="0"/>
              </w:rPr>
              <w:t>个工作日，提前申报。</w:t>
            </w:r>
          </w:p>
        </w:tc>
        <w:tc>
          <w:tcPr>
            <w:tcW w:w="1667" w:type="pct"/>
            <w:tcBorders>
              <w:top w:val="single" w:sz="4" w:space="0" w:color="auto"/>
              <w:left w:val="nil"/>
              <w:bottom w:val="single" w:sz="4" w:space="0" w:color="auto"/>
              <w:right w:val="single" w:sz="4" w:space="0" w:color="auto"/>
            </w:tcBorders>
            <w:shd w:val="clear" w:color="auto" w:fill="auto"/>
            <w:vAlign w:val="center"/>
          </w:tcPr>
          <w:p w14:paraId="4C01009A" w14:textId="77777777" w:rsidR="009233AD" w:rsidRDefault="002A6E3E">
            <w:pPr>
              <w:widowControl/>
              <w:spacing w:line="300" w:lineRule="exact"/>
              <w:jc w:val="left"/>
              <w:rPr>
                <w:kern w:val="0"/>
              </w:rPr>
            </w:pPr>
            <w:r>
              <w:rPr>
                <w:kern w:val="0"/>
              </w:rPr>
              <w:t>超时反馈（退单、办结），每单扣</w:t>
            </w:r>
            <w:r>
              <w:rPr>
                <w:kern w:val="0"/>
              </w:rPr>
              <w:t>3-5</w:t>
            </w:r>
            <w:r>
              <w:rPr>
                <w:kern w:val="0"/>
              </w:rPr>
              <w:t>分。</w:t>
            </w:r>
          </w:p>
        </w:tc>
      </w:tr>
      <w:tr w:rsidR="009233AD" w14:paraId="1C42820D" w14:textId="77777777">
        <w:trPr>
          <w:trHeight w:val="20"/>
        </w:trPr>
        <w:tc>
          <w:tcPr>
            <w:tcW w:w="43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51B161C" w14:textId="77777777" w:rsidR="009233AD" w:rsidRDefault="002A6E3E">
            <w:pPr>
              <w:widowControl/>
              <w:spacing w:line="300" w:lineRule="exact"/>
              <w:jc w:val="center"/>
              <w:rPr>
                <w:kern w:val="0"/>
              </w:rPr>
            </w:pPr>
            <w:r>
              <w:rPr>
                <w:kern w:val="0"/>
              </w:rPr>
              <w:t>办理情况</w:t>
            </w:r>
          </w:p>
          <w:p w14:paraId="6B2BEF2F" w14:textId="77777777" w:rsidR="009233AD" w:rsidRDefault="002A6E3E">
            <w:pPr>
              <w:widowControl/>
              <w:spacing w:line="300" w:lineRule="exact"/>
              <w:jc w:val="center"/>
              <w:rPr>
                <w:kern w:val="0"/>
              </w:rPr>
            </w:pPr>
            <w:r>
              <w:rPr>
                <w:kern w:val="0"/>
              </w:rPr>
              <w:t>（</w:t>
            </w:r>
            <w:r>
              <w:rPr>
                <w:kern w:val="0"/>
              </w:rPr>
              <w:t>30</w:t>
            </w:r>
            <w:r>
              <w:rPr>
                <w:kern w:val="0"/>
              </w:rPr>
              <w:t>分）</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0F83D510" w14:textId="77777777" w:rsidR="009233AD" w:rsidRDefault="002A6E3E">
            <w:pPr>
              <w:widowControl/>
              <w:spacing w:line="300" w:lineRule="exact"/>
              <w:jc w:val="center"/>
              <w:rPr>
                <w:kern w:val="0"/>
              </w:rPr>
            </w:pPr>
            <w:r>
              <w:rPr>
                <w:kern w:val="0"/>
              </w:rPr>
              <w:t>规范填报（</w:t>
            </w:r>
            <w:r>
              <w:rPr>
                <w:kern w:val="0"/>
              </w:rPr>
              <w:t>15</w:t>
            </w:r>
            <w:r>
              <w:rPr>
                <w:kern w:val="0"/>
              </w:rPr>
              <w:t>分）</w:t>
            </w:r>
          </w:p>
        </w:tc>
        <w:tc>
          <w:tcPr>
            <w:tcW w:w="2415" w:type="pct"/>
            <w:tcBorders>
              <w:top w:val="single" w:sz="4" w:space="0" w:color="auto"/>
              <w:left w:val="single" w:sz="4" w:space="0" w:color="auto"/>
              <w:bottom w:val="single" w:sz="4" w:space="0" w:color="auto"/>
              <w:right w:val="single" w:sz="4" w:space="0" w:color="auto"/>
            </w:tcBorders>
            <w:shd w:val="clear" w:color="auto" w:fill="auto"/>
            <w:vAlign w:val="center"/>
          </w:tcPr>
          <w:p w14:paraId="4F918B5F" w14:textId="77777777" w:rsidR="009233AD" w:rsidRDefault="002A6E3E">
            <w:pPr>
              <w:widowControl/>
              <w:spacing w:line="300" w:lineRule="exact"/>
              <w:jc w:val="left"/>
              <w:rPr>
                <w:kern w:val="0"/>
              </w:rPr>
            </w:pPr>
            <w:r>
              <w:rPr>
                <w:kern w:val="0"/>
              </w:rPr>
              <w:t>规范填报：按照要求，认真填写退单申请、工单办结等各类表格。</w:t>
            </w:r>
          </w:p>
        </w:tc>
        <w:tc>
          <w:tcPr>
            <w:tcW w:w="1667" w:type="pct"/>
            <w:tcBorders>
              <w:top w:val="single" w:sz="4" w:space="0" w:color="auto"/>
              <w:left w:val="single" w:sz="4" w:space="0" w:color="auto"/>
              <w:bottom w:val="single" w:sz="4" w:space="0" w:color="auto"/>
              <w:right w:val="single" w:sz="4" w:space="0" w:color="auto"/>
            </w:tcBorders>
            <w:shd w:val="clear" w:color="auto" w:fill="auto"/>
            <w:vAlign w:val="center"/>
          </w:tcPr>
          <w:p w14:paraId="1D9C9D12" w14:textId="77777777" w:rsidR="009233AD" w:rsidRDefault="002A6E3E">
            <w:pPr>
              <w:widowControl/>
              <w:spacing w:line="300" w:lineRule="exact"/>
              <w:jc w:val="left"/>
              <w:rPr>
                <w:kern w:val="0"/>
              </w:rPr>
            </w:pPr>
            <w:r>
              <w:rPr>
                <w:kern w:val="0"/>
              </w:rPr>
              <w:t>不填写表格的，每单扣</w:t>
            </w:r>
            <w:r>
              <w:rPr>
                <w:kern w:val="0"/>
              </w:rPr>
              <w:t>5</w:t>
            </w:r>
            <w:r>
              <w:rPr>
                <w:kern w:val="0"/>
              </w:rPr>
              <w:t>分，填写不规范的，每单扣</w:t>
            </w:r>
            <w:r>
              <w:rPr>
                <w:kern w:val="0"/>
              </w:rPr>
              <w:t>2-8</w:t>
            </w:r>
            <w:r>
              <w:rPr>
                <w:kern w:val="0"/>
              </w:rPr>
              <w:t>分。</w:t>
            </w:r>
          </w:p>
        </w:tc>
      </w:tr>
      <w:tr w:rsidR="009233AD" w14:paraId="642DC6DE" w14:textId="77777777">
        <w:trPr>
          <w:trHeight w:val="20"/>
        </w:trPr>
        <w:tc>
          <w:tcPr>
            <w:tcW w:w="432" w:type="pct"/>
            <w:vMerge/>
            <w:tcBorders>
              <w:top w:val="single" w:sz="4" w:space="0" w:color="auto"/>
              <w:left w:val="single" w:sz="4" w:space="0" w:color="auto"/>
              <w:bottom w:val="single" w:sz="4" w:space="0" w:color="auto"/>
              <w:right w:val="single" w:sz="4" w:space="0" w:color="auto"/>
            </w:tcBorders>
            <w:vAlign w:val="center"/>
          </w:tcPr>
          <w:p w14:paraId="3E83DD47" w14:textId="77777777" w:rsidR="009233AD" w:rsidRDefault="009233AD">
            <w:pPr>
              <w:widowControl/>
              <w:spacing w:line="300" w:lineRule="exact"/>
              <w:jc w:val="left"/>
              <w:rPr>
                <w:kern w:val="0"/>
              </w:rPr>
            </w:pP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63CCBB3E" w14:textId="77777777" w:rsidR="009233AD" w:rsidRDefault="002A6E3E">
            <w:pPr>
              <w:widowControl/>
              <w:spacing w:line="300" w:lineRule="exact"/>
              <w:jc w:val="center"/>
              <w:rPr>
                <w:kern w:val="0"/>
              </w:rPr>
            </w:pPr>
            <w:r>
              <w:rPr>
                <w:kern w:val="0"/>
              </w:rPr>
              <w:t>高效办单</w:t>
            </w:r>
          </w:p>
          <w:p w14:paraId="40381A2E" w14:textId="77777777" w:rsidR="009233AD" w:rsidRDefault="002A6E3E">
            <w:pPr>
              <w:widowControl/>
              <w:spacing w:line="300" w:lineRule="exact"/>
              <w:jc w:val="center"/>
              <w:rPr>
                <w:kern w:val="0"/>
              </w:rPr>
            </w:pPr>
            <w:r>
              <w:rPr>
                <w:kern w:val="0"/>
              </w:rPr>
              <w:t>（</w:t>
            </w:r>
            <w:r>
              <w:rPr>
                <w:kern w:val="0"/>
              </w:rPr>
              <w:t>15</w:t>
            </w:r>
            <w:r>
              <w:rPr>
                <w:kern w:val="0"/>
              </w:rPr>
              <w:t>分）</w:t>
            </w:r>
          </w:p>
        </w:tc>
        <w:tc>
          <w:tcPr>
            <w:tcW w:w="2415" w:type="pct"/>
            <w:tcBorders>
              <w:top w:val="single" w:sz="4" w:space="0" w:color="auto"/>
              <w:left w:val="single" w:sz="4" w:space="0" w:color="auto"/>
              <w:bottom w:val="single" w:sz="4" w:space="0" w:color="auto"/>
              <w:right w:val="single" w:sz="4" w:space="0" w:color="auto"/>
            </w:tcBorders>
            <w:shd w:val="clear" w:color="auto" w:fill="auto"/>
            <w:vAlign w:val="center"/>
          </w:tcPr>
          <w:p w14:paraId="43513CB0" w14:textId="77777777" w:rsidR="009233AD" w:rsidRDefault="002A6E3E">
            <w:pPr>
              <w:widowControl/>
              <w:spacing w:line="300" w:lineRule="exact"/>
              <w:jc w:val="left"/>
              <w:rPr>
                <w:kern w:val="0"/>
              </w:rPr>
            </w:pPr>
            <w:r>
              <w:rPr>
                <w:kern w:val="0"/>
              </w:rPr>
              <w:t>提高办单的质量和效果。退单类的，仔细核实责任单位，明确退单指向；办结类的，认真处理每个环节，确保不被再次投诉。</w:t>
            </w:r>
          </w:p>
        </w:tc>
        <w:tc>
          <w:tcPr>
            <w:tcW w:w="1667" w:type="pct"/>
            <w:tcBorders>
              <w:top w:val="single" w:sz="4" w:space="0" w:color="auto"/>
              <w:left w:val="single" w:sz="4" w:space="0" w:color="auto"/>
              <w:bottom w:val="single" w:sz="4" w:space="0" w:color="auto"/>
              <w:right w:val="single" w:sz="4" w:space="0" w:color="auto"/>
            </w:tcBorders>
            <w:shd w:val="clear" w:color="auto" w:fill="auto"/>
            <w:vAlign w:val="center"/>
          </w:tcPr>
          <w:p w14:paraId="1E920DF2" w14:textId="77777777" w:rsidR="009233AD" w:rsidRDefault="002A6E3E">
            <w:pPr>
              <w:widowControl/>
              <w:spacing w:line="300" w:lineRule="exact"/>
              <w:jc w:val="left"/>
              <w:rPr>
                <w:kern w:val="0"/>
              </w:rPr>
            </w:pPr>
            <w:r>
              <w:rPr>
                <w:kern w:val="0"/>
              </w:rPr>
              <w:t>被重复派单的，每单扣</w:t>
            </w:r>
            <w:r>
              <w:rPr>
                <w:kern w:val="0"/>
              </w:rPr>
              <w:t>3-6</w:t>
            </w:r>
            <w:r>
              <w:rPr>
                <w:kern w:val="0"/>
              </w:rPr>
              <w:t>分；被督查属推诿不办的，每单扣</w:t>
            </w:r>
            <w:r>
              <w:rPr>
                <w:kern w:val="0"/>
              </w:rPr>
              <w:t>5-10</w:t>
            </w:r>
            <w:r>
              <w:rPr>
                <w:kern w:val="0"/>
              </w:rPr>
              <w:t>分；回访满意后再次被投诉，经查责任在养护单位的，每单扣</w:t>
            </w:r>
            <w:r>
              <w:rPr>
                <w:kern w:val="0"/>
              </w:rPr>
              <w:t>3-10</w:t>
            </w:r>
            <w:r>
              <w:rPr>
                <w:kern w:val="0"/>
              </w:rPr>
              <w:t>分。</w:t>
            </w:r>
          </w:p>
        </w:tc>
      </w:tr>
      <w:tr w:rsidR="009233AD" w14:paraId="15EE22FA" w14:textId="77777777">
        <w:trPr>
          <w:trHeight w:val="20"/>
        </w:trPr>
        <w:tc>
          <w:tcPr>
            <w:tcW w:w="43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B331734" w14:textId="77777777" w:rsidR="009233AD" w:rsidRDefault="002A6E3E">
            <w:pPr>
              <w:widowControl/>
              <w:spacing w:line="300" w:lineRule="exact"/>
              <w:jc w:val="center"/>
              <w:rPr>
                <w:kern w:val="0"/>
              </w:rPr>
            </w:pPr>
            <w:r>
              <w:rPr>
                <w:kern w:val="0"/>
              </w:rPr>
              <w:t>满意情况</w:t>
            </w:r>
          </w:p>
          <w:p w14:paraId="020DF698" w14:textId="77777777" w:rsidR="009233AD" w:rsidRDefault="002A6E3E">
            <w:pPr>
              <w:widowControl/>
              <w:spacing w:line="300" w:lineRule="exact"/>
              <w:jc w:val="center"/>
              <w:rPr>
                <w:kern w:val="0"/>
              </w:rPr>
            </w:pPr>
            <w:r>
              <w:rPr>
                <w:kern w:val="0"/>
              </w:rPr>
              <w:t>（</w:t>
            </w:r>
            <w:r>
              <w:rPr>
                <w:kern w:val="0"/>
              </w:rPr>
              <w:t>45</w:t>
            </w:r>
            <w:r>
              <w:rPr>
                <w:kern w:val="0"/>
              </w:rPr>
              <w:t>分）</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6CB9CA61" w14:textId="77777777" w:rsidR="009233AD" w:rsidRDefault="002A6E3E">
            <w:pPr>
              <w:widowControl/>
              <w:spacing w:line="300" w:lineRule="exact"/>
              <w:jc w:val="center"/>
              <w:rPr>
                <w:kern w:val="0"/>
              </w:rPr>
            </w:pPr>
            <w:r>
              <w:rPr>
                <w:kern w:val="0"/>
              </w:rPr>
              <w:t>结果满意</w:t>
            </w:r>
          </w:p>
          <w:p w14:paraId="2E95EF0A" w14:textId="77777777" w:rsidR="009233AD" w:rsidRDefault="002A6E3E">
            <w:pPr>
              <w:widowControl/>
              <w:spacing w:line="300" w:lineRule="exact"/>
              <w:jc w:val="center"/>
              <w:rPr>
                <w:kern w:val="0"/>
              </w:rPr>
            </w:pPr>
            <w:r>
              <w:rPr>
                <w:kern w:val="0"/>
              </w:rPr>
              <w:t>（</w:t>
            </w:r>
            <w:r>
              <w:rPr>
                <w:kern w:val="0"/>
              </w:rPr>
              <w:t>20</w:t>
            </w:r>
            <w:r>
              <w:rPr>
                <w:kern w:val="0"/>
              </w:rPr>
              <w:t>分）</w:t>
            </w:r>
          </w:p>
        </w:tc>
        <w:tc>
          <w:tcPr>
            <w:tcW w:w="2415" w:type="pct"/>
            <w:tcBorders>
              <w:top w:val="single" w:sz="4" w:space="0" w:color="auto"/>
              <w:left w:val="single" w:sz="4" w:space="0" w:color="auto"/>
              <w:bottom w:val="single" w:sz="4" w:space="0" w:color="auto"/>
              <w:right w:val="single" w:sz="4" w:space="0" w:color="auto"/>
            </w:tcBorders>
            <w:shd w:val="clear" w:color="auto" w:fill="auto"/>
            <w:vAlign w:val="center"/>
          </w:tcPr>
          <w:p w14:paraId="49003085" w14:textId="77777777" w:rsidR="009233AD" w:rsidRDefault="002A6E3E">
            <w:pPr>
              <w:widowControl/>
              <w:spacing w:line="300" w:lineRule="exact"/>
              <w:jc w:val="left"/>
              <w:rPr>
                <w:kern w:val="0"/>
              </w:rPr>
            </w:pPr>
            <w:r>
              <w:rPr>
                <w:kern w:val="0"/>
              </w:rPr>
              <w:t>结果满意：对各养护单位</w:t>
            </w:r>
            <w:proofErr w:type="gramStart"/>
            <w:r>
              <w:rPr>
                <w:kern w:val="0"/>
              </w:rPr>
              <w:t>办结工</w:t>
            </w:r>
            <w:proofErr w:type="gramEnd"/>
            <w:r>
              <w:rPr>
                <w:kern w:val="0"/>
              </w:rPr>
              <w:t>单的答复结果，根据市民满意情况（分为满意、基本满意、不满意）进行回访考核。</w:t>
            </w:r>
          </w:p>
        </w:tc>
        <w:tc>
          <w:tcPr>
            <w:tcW w:w="1667" w:type="pct"/>
            <w:tcBorders>
              <w:top w:val="single" w:sz="4" w:space="0" w:color="auto"/>
              <w:left w:val="single" w:sz="4" w:space="0" w:color="auto"/>
              <w:bottom w:val="single" w:sz="4" w:space="0" w:color="auto"/>
              <w:right w:val="single" w:sz="4" w:space="0" w:color="auto"/>
            </w:tcBorders>
            <w:shd w:val="clear" w:color="auto" w:fill="auto"/>
            <w:vAlign w:val="center"/>
          </w:tcPr>
          <w:p w14:paraId="275228A6" w14:textId="77777777" w:rsidR="009233AD" w:rsidRDefault="002A6E3E">
            <w:pPr>
              <w:widowControl/>
              <w:spacing w:line="300" w:lineRule="exact"/>
              <w:jc w:val="left"/>
              <w:rPr>
                <w:kern w:val="0"/>
              </w:rPr>
            </w:pPr>
            <w:r>
              <w:rPr>
                <w:kern w:val="0"/>
              </w:rPr>
              <w:t>不</w:t>
            </w:r>
            <w:proofErr w:type="gramStart"/>
            <w:r>
              <w:rPr>
                <w:kern w:val="0"/>
              </w:rPr>
              <w:t>满意扣</w:t>
            </w:r>
            <w:proofErr w:type="gramEnd"/>
            <w:r>
              <w:rPr>
                <w:kern w:val="0"/>
              </w:rPr>
              <w:t>1-5</w:t>
            </w:r>
            <w:r>
              <w:rPr>
                <w:kern w:val="0"/>
              </w:rPr>
              <w:t>分，基本</w:t>
            </w:r>
            <w:proofErr w:type="gramStart"/>
            <w:r>
              <w:rPr>
                <w:kern w:val="0"/>
              </w:rPr>
              <w:t>满意扣</w:t>
            </w:r>
            <w:proofErr w:type="gramEnd"/>
            <w:r>
              <w:rPr>
                <w:kern w:val="0"/>
              </w:rPr>
              <w:t>0.5-2</w:t>
            </w:r>
            <w:r>
              <w:rPr>
                <w:kern w:val="0"/>
              </w:rPr>
              <w:t>分。</w:t>
            </w:r>
          </w:p>
        </w:tc>
      </w:tr>
      <w:tr w:rsidR="009233AD" w14:paraId="40A29DE2" w14:textId="77777777">
        <w:trPr>
          <w:trHeight w:val="20"/>
        </w:trPr>
        <w:tc>
          <w:tcPr>
            <w:tcW w:w="432" w:type="pct"/>
            <w:vMerge/>
            <w:tcBorders>
              <w:top w:val="single" w:sz="4" w:space="0" w:color="auto"/>
              <w:left w:val="single" w:sz="4" w:space="0" w:color="auto"/>
              <w:bottom w:val="single" w:sz="4" w:space="0" w:color="auto"/>
              <w:right w:val="single" w:sz="4" w:space="0" w:color="auto"/>
            </w:tcBorders>
            <w:vAlign w:val="center"/>
          </w:tcPr>
          <w:p w14:paraId="6BC08CE9" w14:textId="77777777" w:rsidR="009233AD" w:rsidRDefault="009233AD">
            <w:pPr>
              <w:widowControl/>
              <w:spacing w:line="300" w:lineRule="exact"/>
              <w:jc w:val="left"/>
              <w:rPr>
                <w:kern w:val="0"/>
              </w:rPr>
            </w:pP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54EABA68" w14:textId="77777777" w:rsidR="009233AD" w:rsidRDefault="002A6E3E">
            <w:pPr>
              <w:widowControl/>
              <w:spacing w:line="300" w:lineRule="exact"/>
              <w:jc w:val="center"/>
              <w:rPr>
                <w:kern w:val="0"/>
              </w:rPr>
            </w:pPr>
            <w:r>
              <w:rPr>
                <w:kern w:val="0"/>
              </w:rPr>
              <w:t>作风满意</w:t>
            </w:r>
          </w:p>
          <w:p w14:paraId="4BFE1A0C" w14:textId="77777777" w:rsidR="009233AD" w:rsidRDefault="002A6E3E">
            <w:pPr>
              <w:widowControl/>
              <w:spacing w:line="300" w:lineRule="exact"/>
              <w:jc w:val="center"/>
              <w:rPr>
                <w:kern w:val="0"/>
              </w:rPr>
            </w:pPr>
            <w:r>
              <w:rPr>
                <w:kern w:val="0"/>
              </w:rPr>
              <w:t>（</w:t>
            </w:r>
            <w:r>
              <w:rPr>
                <w:kern w:val="0"/>
              </w:rPr>
              <w:t>25</w:t>
            </w:r>
            <w:r>
              <w:rPr>
                <w:kern w:val="0"/>
              </w:rPr>
              <w:t>分）</w:t>
            </w:r>
          </w:p>
        </w:tc>
        <w:tc>
          <w:tcPr>
            <w:tcW w:w="2415" w:type="pct"/>
            <w:tcBorders>
              <w:top w:val="single" w:sz="4" w:space="0" w:color="auto"/>
              <w:left w:val="single" w:sz="4" w:space="0" w:color="auto"/>
              <w:bottom w:val="single" w:sz="4" w:space="0" w:color="auto"/>
              <w:right w:val="single" w:sz="4" w:space="0" w:color="auto"/>
            </w:tcBorders>
            <w:shd w:val="clear" w:color="auto" w:fill="auto"/>
            <w:vAlign w:val="center"/>
          </w:tcPr>
          <w:p w14:paraId="6E3A1845" w14:textId="77777777" w:rsidR="009233AD" w:rsidRDefault="002A6E3E">
            <w:pPr>
              <w:widowControl/>
              <w:spacing w:line="300" w:lineRule="exact"/>
              <w:jc w:val="left"/>
              <w:rPr>
                <w:kern w:val="0"/>
              </w:rPr>
            </w:pPr>
            <w:r>
              <w:rPr>
                <w:kern w:val="0"/>
              </w:rPr>
              <w:t>作风满意：对各养护单位办理工</w:t>
            </w:r>
            <w:proofErr w:type="gramStart"/>
            <w:r>
              <w:rPr>
                <w:kern w:val="0"/>
              </w:rPr>
              <w:t>单过程</w:t>
            </w:r>
            <w:proofErr w:type="gramEnd"/>
            <w:r>
              <w:rPr>
                <w:kern w:val="0"/>
              </w:rPr>
              <w:t>中的作风情况，根据满意情况（分为满意、基本满意、不满意）进行回访考核。对平台工作人员要做到积极配合，态度端正。</w:t>
            </w:r>
          </w:p>
        </w:tc>
        <w:tc>
          <w:tcPr>
            <w:tcW w:w="1667" w:type="pct"/>
            <w:tcBorders>
              <w:top w:val="single" w:sz="4" w:space="0" w:color="auto"/>
              <w:left w:val="single" w:sz="4" w:space="0" w:color="auto"/>
              <w:bottom w:val="single" w:sz="4" w:space="0" w:color="auto"/>
              <w:right w:val="single" w:sz="4" w:space="0" w:color="auto"/>
            </w:tcBorders>
            <w:shd w:val="clear" w:color="auto" w:fill="auto"/>
            <w:vAlign w:val="center"/>
          </w:tcPr>
          <w:p w14:paraId="45C20E12" w14:textId="77777777" w:rsidR="009233AD" w:rsidRDefault="002A6E3E">
            <w:pPr>
              <w:widowControl/>
              <w:spacing w:line="300" w:lineRule="exact"/>
              <w:jc w:val="left"/>
              <w:rPr>
                <w:kern w:val="0"/>
              </w:rPr>
            </w:pPr>
            <w:r>
              <w:rPr>
                <w:kern w:val="0"/>
              </w:rPr>
              <w:t>不</w:t>
            </w:r>
            <w:proofErr w:type="gramStart"/>
            <w:r>
              <w:rPr>
                <w:kern w:val="0"/>
              </w:rPr>
              <w:t>满意扣</w:t>
            </w:r>
            <w:proofErr w:type="gramEnd"/>
            <w:r>
              <w:rPr>
                <w:kern w:val="0"/>
              </w:rPr>
              <w:t>3-8</w:t>
            </w:r>
            <w:r>
              <w:rPr>
                <w:kern w:val="0"/>
              </w:rPr>
              <w:t>分，基本</w:t>
            </w:r>
            <w:proofErr w:type="gramStart"/>
            <w:r>
              <w:rPr>
                <w:kern w:val="0"/>
              </w:rPr>
              <w:t>满意扣</w:t>
            </w:r>
            <w:proofErr w:type="gramEnd"/>
            <w:r>
              <w:rPr>
                <w:kern w:val="0"/>
              </w:rPr>
              <w:t>1-4</w:t>
            </w:r>
            <w:r>
              <w:rPr>
                <w:kern w:val="0"/>
              </w:rPr>
              <w:t>分。对平台工作人员态度恶劣的，视情况额外扣</w:t>
            </w:r>
            <w:r>
              <w:rPr>
                <w:kern w:val="0"/>
              </w:rPr>
              <w:t>5—10</w:t>
            </w:r>
            <w:r>
              <w:rPr>
                <w:kern w:val="0"/>
              </w:rPr>
              <w:t>分。</w:t>
            </w:r>
          </w:p>
        </w:tc>
      </w:tr>
      <w:tr w:rsidR="009233AD" w14:paraId="6F2BAA73" w14:textId="77777777">
        <w:trPr>
          <w:trHeight w:val="20"/>
        </w:trPr>
        <w:tc>
          <w:tcPr>
            <w:tcW w:w="432" w:type="pct"/>
            <w:tcBorders>
              <w:top w:val="single" w:sz="4" w:space="0" w:color="auto"/>
              <w:left w:val="single" w:sz="4" w:space="0" w:color="auto"/>
              <w:bottom w:val="single" w:sz="4" w:space="0" w:color="auto"/>
              <w:right w:val="nil"/>
            </w:tcBorders>
            <w:shd w:val="clear" w:color="auto" w:fill="auto"/>
            <w:vAlign w:val="center"/>
          </w:tcPr>
          <w:p w14:paraId="398FBCAC" w14:textId="77777777" w:rsidR="009233AD" w:rsidRDefault="002A6E3E">
            <w:pPr>
              <w:widowControl/>
              <w:spacing w:line="300" w:lineRule="exact"/>
              <w:jc w:val="center"/>
              <w:rPr>
                <w:kern w:val="0"/>
              </w:rPr>
            </w:pPr>
            <w:r>
              <w:rPr>
                <w:kern w:val="0"/>
              </w:rPr>
              <w:t>知识储备</w:t>
            </w:r>
          </w:p>
          <w:p w14:paraId="5A45D698" w14:textId="77777777" w:rsidR="009233AD" w:rsidRDefault="002A6E3E">
            <w:pPr>
              <w:widowControl/>
              <w:spacing w:line="300" w:lineRule="exact"/>
              <w:jc w:val="center"/>
              <w:rPr>
                <w:kern w:val="0"/>
              </w:rPr>
            </w:pPr>
            <w:r>
              <w:rPr>
                <w:kern w:val="0"/>
              </w:rPr>
              <w:t>（</w:t>
            </w:r>
            <w:r>
              <w:rPr>
                <w:kern w:val="0"/>
              </w:rPr>
              <w:t>5</w:t>
            </w:r>
            <w:r>
              <w:rPr>
                <w:kern w:val="0"/>
              </w:rPr>
              <w:t>分）</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44466354" w14:textId="77777777" w:rsidR="009233AD" w:rsidRDefault="002A6E3E">
            <w:pPr>
              <w:widowControl/>
              <w:spacing w:line="300" w:lineRule="exact"/>
              <w:jc w:val="center"/>
              <w:rPr>
                <w:kern w:val="0"/>
              </w:rPr>
            </w:pPr>
            <w:r>
              <w:rPr>
                <w:kern w:val="0"/>
              </w:rPr>
              <w:t>知识库报送</w:t>
            </w:r>
          </w:p>
        </w:tc>
        <w:tc>
          <w:tcPr>
            <w:tcW w:w="2415" w:type="pct"/>
            <w:tcBorders>
              <w:top w:val="single" w:sz="4" w:space="0" w:color="auto"/>
              <w:left w:val="nil"/>
              <w:bottom w:val="single" w:sz="4" w:space="0" w:color="auto"/>
              <w:right w:val="single" w:sz="4" w:space="0" w:color="auto"/>
            </w:tcBorders>
            <w:shd w:val="clear" w:color="auto" w:fill="auto"/>
            <w:vAlign w:val="center"/>
          </w:tcPr>
          <w:p w14:paraId="5B5D6CC0" w14:textId="77777777" w:rsidR="009233AD" w:rsidRDefault="002A6E3E">
            <w:pPr>
              <w:widowControl/>
              <w:spacing w:line="300" w:lineRule="exact"/>
              <w:jc w:val="left"/>
              <w:rPr>
                <w:kern w:val="0"/>
              </w:rPr>
            </w:pPr>
            <w:r>
              <w:rPr>
                <w:kern w:val="0"/>
              </w:rPr>
              <w:t>当有大中</w:t>
            </w:r>
            <w:proofErr w:type="gramStart"/>
            <w:r>
              <w:rPr>
                <w:kern w:val="0"/>
              </w:rPr>
              <w:t>修计划</w:t>
            </w:r>
            <w:proofErr w:type="gramEnd"/>
            <w:r>
              <w:rPr>
                <w:kern w:val="0"/>
              </w:rPr>
              <w:t>或预见某问题可能会引起群众投诉时，按规范要求主动上报知识库信息。当平台要求提供知识库时，应在</w:t>
            </w:r>
            <w:r>
              <w:rPr>
                <w:kern w:val="0"/>
              </w:rPr>
              <w:t>1</w:t>
            </w:r>
            <w:r>
              <w:rPr>
                <w:kern w:val="0"/>
              </w:rPr>
              <w:t>个工作日内按要求完成报送。</w:t>
            </w:r>
          </w:p>
        </w:tc>
        <w:tc>
          <w:tcPr>
            <w:tcW w:w="1667" w:type="pct"/>
            <w:tcBorders>
              <w:top w:val="single" w:sz="4" w:space="0" w:color="auto"/>
              <w:left w:val="nil"/>
              <w:bottom w:val="single" w:sz="4" w:space="0" w:color="auto"/>
              <w:right w:val="single" w:sz="4" w:space="0" w:color="auto"/>
            </w:tcBorders>
            <w:shd w:val="clear" w:color="auto" w:fill="auto"/>
            <w:vAlign w:val="center"/>
          </w:tcPr>
          <w:p w14:paraId="2A21D66C" w14:textId="77777777" w:rsidR="009233AD" w:rsidRDefault="002A6E3E">
            <w:pPr>
              <w:widowControl/>
              <w:spacing w:line="300" w:lineRule="exact"/>
              <w:jc w:val="left"/>
              <w:rPr>
                <w:kern w:val="0"/>
              </w:rPr>
            </w:pPr>
            <w:r>
              <w:rPr>
                <w:kern w:val="0"/>
              </w:rPr>
              <w:t>不报送不得分。同类诉求工单累计</w:t>
            </w:r>
            <w:r>
              <w:rPr>
                <w:kern w:val="0"/>
              </w:rPr>
              <w:t>3</w:t>
            </w:r>
            <w:r>
              <w:rPr>
                <w:kern w:val="0"/>
              </w:rPr>
              <w:t>件却不上报知识库的，每类工单扣</w:t>
            </w:r>
            <w:r>
              <w:rPr>
                <w:kern w:val="0"/>
              </w:rPr>
              <w:t>1-3</w:t>
            </w:r>
            <w:r>
              <w:rPr>
                <w:kern w:val="0"/>
              </w:rPr>
              <w:t>分。平台要求提供知识库未及时报送的，每超过</w:t>
            </w:r>
            <w:r>
              <w:rPr>
                <w:kern w:val="0"/>
              </w:rPr>
              <w:t>1</w:t>
            </w:r>
            <w:r>
              <w:rPr>
                <w:kern w:val="0"/>
              </w:rPr>
              <w:t>个工作日报送扣</w:t>
            </w:r>
            <w:r>
              <w:rPr>
                <w:kern w:val="0"/>
              </w:rPr>
              <w:t>1.5</w:t>
            </w:r>
            <w:r>
              <w:rPr>
                <w:kern w:val="0"/>
              </w:rPr>
              <w:t>分。</w:t>
            </w:r>
          </w:p>
        </w:tc>
      </w:tr>
      <w:tr w:rsidR="009233AD" w14:paraId="040D7E4E" w14:textId="77777777">
        <w:trPr>
          <w:trHeight w:val="20"/>
        </w:trPr>
        <w:tc>
          <w:tcPr>
            <w:tcW w:w="432" w:type="pct"/>
            <w:vMerge w:val="restart"/>
            <w:tcBorders>
              <w:top w:val="single" w:sz="4" w:space="0" w:color="auto"/>
              <w:left w:val="single" w:sz="4" w:space="0" w:color="auto"/>
              <w:bottom w:val="single" w:sz="4" w:space="0" w:color="auto"/>
              <w:right w:val="nil"/>
            </w:tcBorders>
            <w:shd w:val="clear" w:color="auto" w:fill="auto"/>
            <w:vAlign w:val="center"/>
          </w:tcPr>
          <w:p w14:paraId="7936E6F9" w14:textId="77777777" w:rsidR="009233AD" w:rsidRDefault="002A6E3E">
            <w:pPr>
              <w:widowControl/>
              <w:spacing w:line="300" w:lineRule="exact"/>
              <w:jc w:val="center"/>
              <w:rPr>
                <w:kern w:val="0"/>
              </w:rPr>
            </w:pPr>
            <w:r>
              <w:rPr>
                <w:kern w:val="0"/>
              </w:rPr>
              <w:t>附加评价</w:t>
            </w:r>
          </w:p>
          <w:p w14:paraId="4A47DF8F" w14:textId="77777777" w:rsidR="009233AD" w:rsidRDefault="002A6E3E">
            <w:pPr>
              <w:widowControl/>
              <w:spacing w:line="300" w:lineRule="exact"/>
              <w:jc w:val="center"/>
              <w:rPr>
                <w:kern w:val="0"/>
              </w:rPr>
            </w:pPr>
            <w:r>
              <w:rPr>
                <w:kern w:val="0"/>
              </w:rPr>
              <w:t>（</w:t>
            </w:r>
            <w:r>
              <w:rPr>
                <w:kern w:val="0"/>
              </w:rPr>
              <w:t>5</w:t>
            </w:r>
            <w:r>
              <w:rPr>
                <w:kern w:val="0"/>
              </w:rPr>
              <w:t>分）</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42584997" w14:textId="77777777" w:rsidR="009233AD" w:rsidRDefault="002A6E3E">
            <w:pPr>
              <w:widowControl/>
              <w:spacing w:line="300" w:lineRule="exact"/>
              <w:jc w:val="center"/>
              <w:rPr>
                <w:kern w:val="0"/>
              </w:rPr>
            </w:pPr>
            <w:r>
              <w:rPr>
                <w:kern w:val="0"/>
              </w:rPr>
              <w:t>信息宣传</w:t>
            </w:r>
          </w:p>
        </w:tc>
        <w:tc>
          <w:tcPr>
            <w:tcW w:w="2415" w:type="pct"/>
            <w:tcBorders>
              <w:top w:val="single" w:sz="4" w:space="0" w:color="auto"/>
              <w:left w:val="nil"/>
              <w:bottom w:val="single" w:sz="4" w:space="0" w:color="auto"/>
              <w:right w:val="single" w:sz="4" w:space="0" w:color="auto"/>
            </w:tcBorders>
            <w:shd w:val="clear" w:color="auto" w:fill="auto"/>
            <w:vAlign w:val="center"/>
          </w:tcPr>
          <w:p w14:paraId="500BFB20" w14:textId="77777777" w:rsidR="009233AD" w:rsidRDefault="002A6E3E">
            <w:pPr>
              <w:widowControl/>
              <w:spacing w:line="300" w:lineRule="exact"/>
              <w:jc w:val="left"/>
              <w:rPr>
                <w:kern w:val="0"/>
              </w:rPr>
            </w:pPr>
            <w:r>
              <w:rPr>
                <w:kern w:val="0"/>
              </w:rPr>
              <w:t>信息宣传：积极宣传本单位工作消息。</w:t>
            </w:r>
          </w:p>
        </w:tc>
        <w:tc>
          <w:tcPr>
            <w:tcW w:w="1667" w:type="pct"/>
            <w:tcBorders>
              <w:top w:val="single" w:sz="4" w:space="0" w:color="auto"/>
              <w:left w:val="nil"/>
              <w:bottom w:val="single" w:sz="4" w:space="0" w:color="auto"/>
              <w:right w:val="single" w:sz="4" w:space="0" w:color="auto"/>
            </w:tcBorders>
            <w:shd w:val="clear" w:color="auto" w:fill="auto"/>
            <w:vAlign w:val="center"/>
          </w:tcPr>
          <w:p w14:paraId="76ADC939" w14:textId="77777777" w:rsidR="009233AD" w:rsidRDefault="002A6E3E">
            <w:pPr>
              <w:widowControl/>
              <w:spacing w:line="300" w:lineRule="exact"/>
              <w:jc w:val="left"/>
              <w:rPr>
                <w:kern w:val="0"/>
              </w:rPr>
            </w:pPr>
            <w:r>
              <w:rPr>
                <w:kern w:val="0"/>
              </w:rPr>
              <w:t>根据正负面消息，局（平台）信息报道的，</w:t>
            </w:r>
            <w:r>
              <w:rPr>
                <w:kern w:val="0"/>
              </w:rPr>
              <w:t>1</w:t>
            </w:r>
            <w:r>
              <w:rPr>
                <w:kern w:val="0"/>
              </w:rPr>
              <w:t>条加</w:t>
            </w:r>
            <w:r>
              <w:rPr>
                <w:kern w:val="0"/>
              </w:rPr>
              <w:t>/</w:t>
            </w:r>
            <w:r>
              <w:rPr>
                <w:kern w:val="0"/>
              </w:rPr>
              <w:t>扣</w:t>
            </w:r>
            <w:r>
              <w:rPr>
                <w:kern w:val="0"/>
              </w:rPr>
              <w:t>0.1</w:t>
            </w:r>
            <w:r>
              <w:rPr>
                <w:kern w:val="0"/>
              </w:rPr>
              <w:t>分，区、市级的媒体报道的，</w:t>
            </w:r>
            <w:r>
              <w:rPr>
                <w:kern w:val="0"/>
              </w:rPr>
              <w:t>1</w:t>
            </w:r>
            <w:r>
              <w:rPr>
                <w:kern w:val="0"/>
              </w:rPr>
              <w:t>条加</w:t>
            </w:r>
            <w:r>
              <w:rPr>
                <w:kern w:val="0"/>
              </w:rPr>
              <w:t>/</w:t>
            </w:r>
            <w:r>
              <w:rPr>
                <w:kern w:val="0"/>
              </w:rPr>
              <w:t>扣分</w:t>
            </w:r>
            <w:r>
              <w:rPr>
                <w:kern w:val="0"/>
              </w:rPr>
              <w:t>0.5-1</w:t>
            </w:r>
            <w:r>
              <w:rPr>
                <w:kern w:val="0"/>
              </w:rPr>
              <w:t>分。</w:t>
            </w:r>
          </w:p>
        </w:tc>
      </w:tr>
      <w:tr w:rsidR="009233AD" w14:paraId="1717E0B3" w14:textId="77777777">
        <w:trPr>
          <w:trHeight w:val="20"/>
        </w:trPr>
        <w:tc>
          <w:tcPr>
            <w:tcW w:w="432" w:type="pct"/>
            <w:vMerge/>
            <w:tcBorders>
              <w:top w:val="single" w:sz="4" w:space="0" w:color="auto"/>
              <w:left w:val="single" w:sz="4" w:space="0" w:color="auto"/>
              <w:bottom w:val="single" w:sz="4" w:space="0" w:color="000000"/>
              <w:right w:val="nil"/>
            </w:tcBorders>
            <w:vAlign w:val="center"/>
          </w:tcPr>
          <w:p w14:paraId="14B32DB6" w14:textId="77777777" w:rsidR="009233AD" w:rsidRDefault="009233AD">
            <w:pPr>
              <w:widowControl/>
              <w:spacing w:line="300" w:lineRule="exact"/>
              <w:jc w:val="left"/>
              <w:rPr>
                <w:kern w:val="0"/>
              </w:rPr>
            </w:pP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14:paraId="38ED5B83" w14:textId="77777777" w:rsidR="009233AD" w:rsidRDefault="002A6E3E">
            <w:pPr>
              <w:widowControl/>
              <w:spacing w:line="300" w:lineRule="exact"/>
              <w:jc w:val="center"/>
              <w:rPr>
                <w:kern w:val="0"/>
              </w:rPr>
            </w:pPr>
            <w:r>
              <w:rPr>
                <w:kern w:val="0"/>
              </w:rPr>
              <w:t>牵头解决</w:t>
            </w:r>
          </w:p>
        </w:tc>
        <w:tc>
          <w:tcPr>
            <w:tcW w:w="2415" w:type="pct"/>
            <w:tcBorders>
              <w:top w:val="single" w:sz="4" w:space="0" w:color="auto"/>
              <w:left w:val="nil"/>
              <w:bottom w:val="single" w:sz="4" w:space="0" w:color="auto"/>
              <w:right w:val="single" w:sz="4" w:space="0" w:color="auto"/>
            </w:tcBorders>
            <w:shd w:val="clear" w:color="auto" w:fill="auto"/>
            <w:vAlign w:val="center"/>
          </w:tcPr>
          <w:p w14:paraId="04DC7381" w14:textId="77777777" w:rsidR="009233AD" w:rsidRDefault="002A6E3E">
            <w:pPr>
              <w:widowControl/>
              <w:spacing w:line="300" w:lineRule="exact"/>
              <w:jc w:val="left"/>
              <w:rPr>
                <w:kern w:val="0"/>
              </w:rPr>
            </w:pPr>
            <w:r>
              <w:rPr>
                <w:kern w:val="0"/>
              </w:rPr>
              <w:t>主动担当：对职能交叉、职责</w:t>
            </w:r>
            <w:proofErr w:type="gramStart"/>
            <w:r>
              <w:rPr>
                <w:kern w:val="0"/>
              </w:rPr>
              <w:t>盲区工</w:t>
            </w:r>
            <w:proofErr w:type="gramEnd"/>
            <w:r>
              <w:rPr>
                <w:kern w:val="0"/>
              </w:rPr>
              <w:t>单，主动处理，听从平台安排。通过主协办方式解决的（主协办单位为区城管局其他单位）。</w:t>
            </w:r>
          </w:p>
        </w:tc>
        <w:tc>
          <w:tcPr>
            <w:tcW w:w="1667" w:type="pct"/>
            <w:tcBorders>
              <w:top w:val="single" w:sz="4" w:space="0" w:color="auto"/>
              <w:left w:val="nil"/>
              <w:bottom w:val="single" w:sz="4" w:space="0" w:color="auto"/>
              <w:right w:val="single" w:sz="4" w:space="0" w:color="auto"/>
            </w:tcBorders>
            <w:shd w:val="clear" w:color="auto" w:fill="auto"/>
            <w:vAlign w:val="center"/>
          </w:tcPr>
          <w:p w14:paraId="1847D736" w14:textId="77777777" w:rsidR="009233AD" w:rsidRDefault="002A6E3E">
            <w:pPr>
              <w:widowControl/>
              <w:spacing w:line="300" w:lineRule="exact"/>
              <w:jc w:val="left"/>
              <w:rPr>
                <w:kern w:val="0"/>
              </w:rPr>
            </w:pPr>
            <w:r>
              <w:rPr>
                <w:kern w:val="0"/>
              </w:rPr>
              <w:t>根据正负面情况，每单加</w:t>
            </w:r>
            <w:r>
              <w:rPr>
                <w:kern w:val="0"/>
              </w:rPr>
              <w:t>/</w:t>
            </w:r>
            <w:r>
              <w:rPr>
                <w:kern w:val="0"/>
              </w:rPr>
              <w:t>扣</w:t>
            </w:r>
            <w:r>
              <w:rPr>
                <w:kern w:val="0"/>
              </w:rPr>
              <w:t>2-5</w:t>
            </w:r>
            <w:r>
              <w:rPr>
                <w:kern w:val="0"/>
              </w:rPr>
              <w:t>分。主办加</w:t>
            </w:r>
            <w:r>
              <w:rPr>
                <w:kern w:val="0"/>
              </w:rPr>
              <w:t>3-5</w:t>
            </w:r>
            <w:r>
              <w:rPr>
                <w:kern w:val="0"/>
              </w:rPr>
              <w:t>分，协办加</w:t>
            </w:r>
            <w:r>
              <w:rPr>
                <w:kern w:val="0"/>
              </w:rPr>
              <w:t>2-4</w:t>
            </w:r>
            <w:r>
              <w:rPr>
                <w:kern w:val="0"/>
              </w:rPr>
              <w:t>分</w:t>
            </w:r>
          </w:p>
        </w:tc>
      </w:tr>
      <w:tr w:rsidR="009233AD" w14:paraId="6B02C7F5" w14:textId="77777777">
        <w:trPr>
          <w:trHeight w:val="20"/>
        </w:trPr>
        <w:tc>
          <w:tcPr>
            <w:tcW w:w="432" w:type="pct"/>
            <w:vMerge/>
            <w:tcBorders>
              <w:top w:val="nil"/>
              <w:left w:val="single" w:sz="4" w:space="0" w:color="auto"/>
              <w:bottom w:val="single" w:sz="4" w:space="0" w:color="000000"/>
              <w:right w:val="nil"/>
            </w:tcBorders>
            <w:vAlign w:val="center"/>
          </w:tcPr>
          <w:p w14:paraId="0A1401B5" w14:textId="77777777" w:rsidR="009233AD" w:rsidRDefault="009233AD">
            <w:pPr>
              <w:widowControl/>
              <w:spacing w:line="300" w:lineRule="exact"/>
              <w:jc w:val="left"/>
              <w:rPr>
                <w:kern w:val="0"/>
              </w:rPr>
            </w:pPr>
          </w:p>
        </w:tc>
        <w:tc>
          <w:tcPr>
            <w:tcW w:w="486" w:type="pct"/>
            <w:tcBorders>
              <w:top w:val="nil"/>
              <w:left w:val="single" w:sz="4" w:space="0" w:color="auto"/>
              <w:bottom w:val="single" w:sz="4" w:space="0" w:color="auto"/>
              <w:right w:val="single" w:sz="4" w:space="0" w:color="auto"/>
            </w:tcBorders>
            <w:shd w:val="clear" w:color="auto" w:fill="auto"/>
            <w:vAlign w:val="center"/>
          </w:tcPr>
          <w:p w14:paraId="3C922597" w14:textId="77777777" w:rsidR="009233AD" w:rsidRDefault="002A6E3E">
            <w:pPr>
              <w:widowControl/>
              <w:spacing w:line="300" w:lineRule="exact"/>
              <w:jc w:val="center"/>
              <w:rPr>
                <w:kern w:val="0"/>
              </w:rPr>
            </w:pPr>
            <w:r>
              <w:rPr>
                <w:kern w:val="0"/>
              </w:rPr>
              <w:t>监督检查</w:t>
            </w:r>
          </w:p>
        </w:tc>
        <w:tc>
          <w:tcPr>
            <w:tcW w:w="2415" w:type="pct"/>
            <w:tcBorders>
              <w:top w:val="nil"/>
              <w:left w:val="nil"/>
              <w:bottom w:val="single" w:sz="4" w:space="0" w:color="auto"/>
              <w:right w:val="single" w:sz="4" w:space="0" w:color="auto"/>
            </w:tcBorders>
            <w:shd w:val="clear" w:color="auto" w:fill="auto"/>
            <w:vAlign w:val="center"/>
          </w:tcPr>
          <w:p w14:paraId="4DB8EB78" w14:textId="77777777" w:rsidR="009233AD" w:rsidRDefault="002A6E3E">
            <w:pPr>
              <w:widowControl/>
              <w:spacing w:line="300" w:lineRule="exact"/>
              <w:jc w:val="left"/>
              <w:rPr>
                <w:kern w:val="0"/>
              </w:rPr>
            </w:pPr>
            <w:r>
              <w:rPr>
                <w:kern w:val="0"/>
              </w:rPr>
              <w:t>工单处理情况被上级部门或者媒体点名批评表扬的，酌情加扣分。</w:t>
            </w:r>
          </w:p>
        </w:tc>
        <w:tc>
          <w:tcPr>
            <w:tcW w:w="1667" w:type="pct"/>
            <w:tcBorders>
              <w:top w:val="nil"/>
              <w:left w:val="nil"/>
              <w:bottom w:val="single" w:sz="4" w:space="0" w:color="auto"/>
              <w:right w:val="single" w:sz="4" w:space="0" w:color="auto"/>
            </w:tcBorders>
            <w:shd w:val="clear" w:color="auto" w:fill="auto"/>
            <w:vAlign w:val="center"/>
          </w:tcPr>
          <w:p w14:paraId="4A2E3DB9" w14:textId="77777777" w:rsidR="009233AD" w:rsidRDefault="002A6E3E">
            <w:pPr>
              <w:widowControl/>
              <w:spacing w:line="300" w:lineRule="exact"/>
              <w:jc w:val="left"/>
              <w:rPr>
                <w:kern w:val="0"/>
              </w:rPr>
            </w:pPr>
            <w:r>
              <w:rPr>
                <w:kern w:val="0"/>
              </w:rPr>
              <w:t>根据正负面消息，每件加</w:t>
            </w:r>
            <w:r>
              <w:rPr>
                <w:kern w:val="0"/>
              </w:rPr>
              <w:t>/</w:t>
            </w:r>
            <w:r>
              <w:rPr>
                <w:kern w:val="0"/>
              </w:rPr>
              <w:t>扣</w:t>
            </w:r>
            <w:r>
              <w:rPr>
                <w:kern w:val="0"/>
              </w:rPr>
              <w:t>3—5</w:t>
            </w:r>
            <w:r>
              <w:rPr>
                <w:kern w:val="0"/>
              </w:rPr>
              <w:t>分</w:t>
            </w:r>
          </w:p>
        </w:tc>
      </w:tr>
    </w:tbl>
    <w:p w14:paraId="64BDF577" w14:textId="77777777" w:rsidR="009233AD" w:rsidRDefault="009233AD">
      <w:pPr>
        <w:snapToGrid w:val="0"/>
        <w:spacing w:line="300" w:lineRule="exact"/>
        <w:ind w:firstLineChars="200" w:firstLine="420"/>
        <w:rPr>
          <w:kern w:val="0"/>
        </w:rPr>
      </w:pPr>
    </w:p>
    <w:p w14:paraId="667ED2FC" w14:textId="77777777" w:rsidR="009233AD" w:rsidRDefault="009233AD">
      <w:pPr>
        <w:snapToGrid w:val="0"/>
        <w:spacing w:line="300" w:lineRule="exact"/>
        <w:ind w:firstLineChars="200" w:firstLine="420"/>
        <w:rPr>
          <w:kern w:val="0"/>
        </w:rPr>
        <w:sectPr w:rsidR="009233AD">
          <w:pgSz w:w="16838" w:h="11906" w:orient="landscape"/>
          <w:pgMar w:top="1304" w:right="1418" w:bottom="1418" w:left="1418" w:header="851" w:footer="992" w:gutter="0"/>
          <w:cols w:space="720"/>
          <w:docGrid w:linePitch="312"/>
        </w:sectPr>
      </w:pPr>
    </w:p>
    <w:p w14:paraId="2A70F7F2" w14:textId="77777777" w:rsidR="009233AD" w:rsidRDefault="002A6E3E">
      <w:pPr>
        <w:pStyle w:val="aff3"/>
        <w:numPr>
          <w:ilvl w:val="0"/>
          <w:numId w:val="19"/>
        </w:numPr>
        <w:adjustRightInd w:val="0"/>
        <w:snapToGrid w:val="0"/>
        <w:spacing w:before="120" w:after="120" w:line="440" w:lineRule="exact"/>
        <w:ind w:left="902" w:firstLineChars="0"/>
        <w:outlineLvl w:val="3"/>
      </w:pPr>
      <w:bookmarkStart w:id="153" w:name="_Toc22031502"/>
      <w:r>
        <w:lastRenderedPageBreak/>
        <w:t>绩效考核结果与</w:t>
      </w:r>
      <w:bookmarkEnd w:id="153"/>
      <w:r>
        <w:rPr>
          <w:rFonts w:hint="eastAsia"/>
        </w:rPr>
        <w:t>扣减金额计算</w:t>
      </w:r>
    </w:p>
    <w:p w14:paraId="4AE4D60E" w14:textId="77777777" w:rsidR="009233AD" w:rsidRDefault="002A6E3E">
      <w:pPr>
        <w:autoSpaceDE w:val="0"/>
        <w:autoSpaceDN w:val="0"/>
        <w:adjustRightInd w:val="0"/>
        <w:snapToGrid w:val="0"/>
        <w:spacing w:line="440" w:lineRule="exact"/>
        <w:ind w:firstLineChars="200" w:firstLine="420"/>
        <w:rPr>
          <w:kern w:val="0"/>
        </w:rPr>
      </w:pPr>
      <w:bookmarkStart w:id="154" w:name="_Hlk16847320"/>
      <w:r>
        <w:rPr>
          <w:kern w:val="0"/>
        </w:rPr>
        <w:t>运营期绩效考核不达标扣减金额从当年付费额中抵减，当年付费不足扣减的部分留到下一年度继续扣减。</w:t>
      </w:r>
    </w:p>
    <w:p w14:paraId="47F4BA71" w14:textId="77777777" w:rsidR="009233AD" w:rsidRDefault="002A6E3E">
      <w:pPr>
        <w:autoSpaceDE w:val="0"/>
        <w:autoSpaceDN w:val="0"/>
        <w:adjustRightInd w:val="0"/>
        <w:snapToGrid w:val="0"/>
        <w:spacing w:line="440" w:lineRule="exact"/>
        <w:ind w:firstLineChars="200" w:firstLine="420"/>
        <w:rPr>
          <w:kern w:val="0"/>
        </w:rPr>
      </w:pPr>
      <w:bookmarkStart w:id="155" w:name="_Hlk29307961"/>
      <w:r>
        <w:rPr>
          <w:rFonts w:hint="eastAsia"/>
          <w:kern w:val="0"/>
        </w:rPr>
        <w:t>（</w:t>
      </w:r>
      <w:bookmarkEnd w:id="155"/>
      <w:r>
        <w:rPr>
          <w:kern w:val="0"/>
        </w:rPr>
        <w:t>1</w:t>
      </w:r>
      <w:r>
        <w:rPr>
          <w:kern w:val="0"/>
        </w:rPr>
        <w:t>）月度绩效考核扣减金额计算</w:t>
      </w:r>
    </w:p>
    <w:p w14:paraId="12A15559" w14:textId="77777777" w:rsidR="009233AD" w:rsidRDefault="002A6E3E">
      <w:pPr>
        <w:autoSpaceDE w:val="0"/>
        <w:autoSpaceDN w:val="0"/>
        <w:adjustRightInd w:val="0"/>
        <w:snapToGrid w:val="0"/>
        <w:spacing w:line="440" w:lineRule="exact"/>
        <w:ind w:firstLineChars="200" w:firstLine="420"/>
        <w:rPr>
          <w:kern w:val="0"/>
        </w:rPr>
      </w:pPr>
      <w:r>
        <w:rPr>
          <w:kern w:val="0"/>
        </w:rPr>
        <w:t>环卫作业质量考核以月为单位，实行每月累计扣分制度，每月业绩考核满分为</w:t>
      </w:r>
      <w:r>
        <w:rPr>
          <w:kern w:val="0"/>
        </w:rPr>
        <w:t>100</w:t>
      </w:r>
      <w:r>
        <w:rPr>
          <w:kern w:val="0"/>
        </w:rPr>
        <w:t>分。考核中发现的问题，按照《环卫作业质量考核评分细则》扣分标准在</w:t>
      </w:r>
      <w:r>
        <w:rPr>
          <w:kern w:val="0"/>
        </w:rPr>
        <w:t>100</w:t>
      </w:r>
      <w:r>
        <w:rPr>
          <w:kern w:val="0"/>
        </w:rPr>
        <w:t>分内扣除相应分数，考核扣减基数为当月政府付费，当月政府付费</w:t>
      </w:r>
      <w:r>
        <w:rPr>
          <w:kern w:val="0"/>
        </w:rPr>
        <w:t>=</w:t>
      </w:r>
      <w:r>
        <w:rPr>
          <w:kern w:val="0"/>
        </w:rPr>
        <w:t>当年政府付费</w:t>
      </w:r>
      <w:r>
        <w:rPr>
          <w:rFonts w:hint="eastAsia"/>
          <w:kern w:val="0"/>
        </w:rPr>
        <w:t>计算值</w:t>
      </w:r>
      <w:r>
        <w:rPr>
          <w:kern w:val="0"/>
        </w:rPr>
        <w:t>÷12</w:t>
      </w:r>
      <w:r>
        <w:rPr>
          <w:kern w:val="0"/>
        </w:rPr>
        <w:t>。</w:t>
      </w:r>
    </w:p>
    <w:p w14:paraId="5253F812"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①</w:t>
      </w:r>
      <w:r>
        <w:rPr>
          <w:kern w:val="0"/>
        </w:rPr>
        <w:t>月度考核结果在</w:t>
      </w:r>
      <w:r>
        <w:rPr>
          <w:kern w:val="0"/>
        </w:rPr>
        <w:t>90</w:t>
      </w:r>
      <w:r>
        <w:rPr>
          <w:kern w:val="0"/>
        </w:rPr>
        <w:t>分以上（含</w:t>
      </w:r>
      <w:r>
        <w:rPr>
          <w:kern w:val="0"/>
        </w:rPr>
        <w:t>90</w:t>
      </w:r>
      <w:r>
        <w:rPr>
          <w:kern w:val="0"/>
        </w:rPr>
        <w:t>分）的，月度考核扣减金额为</w:t>
      </w:r>
      <w:r>
        <w:rPr>
          <w:kern w:val="0"/>
        </w:rPr>
        <w:t>0</w:t>
      </w:r>
      <w:r>
        <w:rPr>
          <w:kern w:val="0"/>
        </w:rPr>
        <w:t>。</w:t>
      </w:r>
    </w:p>
    <w:p w14:paraId="7A60A1FA"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②</w:t>
      </w:r>
      <w:r>
        <w:rPr>
          <w:kern w:val="0"/>
        </w:rPr>
        <w:t>月度考核结果在</w:t>
      </w:r>
      <w:r>
        <w:rPr>
          <w:kern w:val="0"/>
        </w:rPr>
        <w:t>90-80</w:t>
      </w:r>
      <w:r>
        <w:rPr>
          <w:kern w:val="0"/>
        </w:rPr>
        <w:t>分之间（含</w:t>
      </w:r>
      <w:r>
        <w:rPr>
          <w:kern w:val="0"/>
        </w:rPr>
        <w:t>80</w:t>
      </w:r>
      <w:r>
        <w:rPr>
          <w:kern w:val="0"/>
        </w:rPr>
        <w:t>分），月度考核扣减金额</w:t>
      </w:r>
      <w:r>
        <w:rPr>
          <w:kern w:val="0"/>
        </w:rPr>
        <w:t>=</w:t>
      </w:r>
      <w:r>
        <w:rPr>
          <w:kern w:val="0"/>
        </w:rPr>
        <w:t>当月政府付费</w:t>
      </w:r>
      <w:r>
        <w:rPr>
          <w:kern w:val="0"/>
        </w:rPr>
        <w:t>×[2%×( 90-</w:t>
      </w:r>
      <w:r>
        <w:rPr>
          <w:kern w:val="0"/>
        </w:rPr>
        <w:t>考核得分</w:t>
      </w:r>
      <w:r>
        <w:rPr>
          <w:kern w:val="0"/>
        </w:rPr>
        <w:t>)]</w:t>
      </w:r>
      <w:r>
        <w:rPr>
          <w:kern w:val="0"/>
        </w:rPr>
        <w:t>。</w:t>
      </w:r>
    </w:p>
    <w:p w14:paraId="6832F30C"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③</w:t>
      </w:r>
      <w:r>
        <w:rPr>
          <w:kern w:val="0"/>
        </w:rPr>
        <w:t>月度考核结果在</w:t>
      </w:r>
      <w:r>
        <w:rPr>
          <w:kern w:val="0"/>
        </w:rPr>
        <w:t>80-70</w:t>
      </w:r>
      <w:r>
        <w:rPr>
          <w:kern w:val="0"/>
        </w:rPr>
        <w:t>分之间（含</w:t>
      </w:r>
      <w:r>
        <w:rPr>
          <w:kern w:val="0"/>
        </w:rPr>
        <w:t>70</w:t>
      </w:r>
      <w:r>
        <w:rPr>
          <w:kern w:val="0"/>
        </w:rPr>
        <w:t>分），月度考核扣减金额</w:t>
      </w:r>
      <w:r>
        <w:rPr>
          <w:kern w:val="0"/>
        </w:rPr>
        <w:t>=</w:t>
      </w:r>
      <w:r>
        <w:rPr>
          <w:kern w:val="0"/>
        </w:rPr>
        <w:t>当月政府付费</w:t>
      </w:r>
      <w:r>
        <w:rPr>
          <w:kern w:val="0"/>
        </w:rPr>
        <w:t>×[20%+3%×( 80-</w:t>
      </w:r>
      <w:r>
        <w:rPr>
          <w:kern w:val="0"/>
        </w:rPr>
        <w:t>考核得分</w:t>
      </w:r>
      <w:r>
        <w:rPr>
          <w:kern w:val="0"/>
        </w:rPr>
        <w:t>)]</w:t>
      </w:r>
      <w:r>
        <w:rPr>
          <w:kern w:val="0"/>
        </w:rPr>
        <w:t>。</w:t>
      </w:r>
    </w:p>
    <w:p w14:paraId="05A2FDB0"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④</w:t>
      </w:r>
      <w:r>
        <w:rPr>
          <w:kern w:val="0"/>
        </w:rPr>
        <w:t>月度考核结果在</w:t>
      </w:r>
      <w:r>
        <w:rPr>
          <w:kern w:val="0"/>
        </w:rPr>
        <w:t>70-60</w:t>
      </w:r>
      <w:r>
        <w:rPr>
          <w:kern w:val="0"/>
        </w:rPr>
        <w:t>分之间（含</w:t>
      </w:r>
      <w:r>
        <w:rPr>
          <w:kern w:val="0"/>
        </w:rPr>
        <w:t>60</w:t>
      </w:r>
      <w:r>
        <w:rPr>
          <w:kern w:val="0"/>
        </w:rPr>
        <w:t>分），月度考核扣减金额</w:t>
      </w:r>
      <w:r>
        <w:rPr>
          <w:kern w:val="0"/>
        </w:rPr>
        <w:t>=</w:t>
      </w:r>
      <w:r>
        <w:rPr>
          <w:kern w:val="0"/>
        </w:rPr>
        <w:t>当月政府付费</w:t>
      </w:r>
      <w:r>
        <w:rPr>
          <w:kern w:val="0"/>
        </w:rPr>
        <w:t>×[50%+4%×( 70-</w:t>
      </w:r>
      <w:r>
        <w:rPr>
          <w:kern w:val="0"/>
        </w:rPr>
        <w:t>考核得分</w:t>
      </w:r>
      <w:r>
        <w:rPr>
          <w:kern w:val="0"/>
        </w:rPr>
        <w:t>)]</w:t>
      </w:r>
      <w:r>
        <w:rPr>
          <w:kern w:val="0"/>
        </w:rPr>
        <w:t>。</w:t>
      </w:r>
    </w:p>
    <w:p w14:paraId="58EAF2BF"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⑤</w:t>
      </w:r>
      <w:r>
        <w:rPr>
          <w:kern w:val="0"/>
        </w:rPr>
        <w:t>月度考核结果在</w:t>
      </w:r>
      <w:r>
        <w:rPr>
          <w:kern w:val="0"/>
        </w:rPr>
        <w:t>60</w:t>
      </w:r>
      <w:r>
        <w:rPr>
          <w:kern w:val="0"/>
        </w:rPr>
        <w:t>以下，月度考核扣减金额</w:t>
      </w:r>
      <w:r>
        <w:rPr>
          <w:kern w:val="0"/>
        </w:rPr>
        <w:t>=</w:t>
      </w:r>
      <w:r>
        <w:rPr>
          <w:kern w:val="0"/>
        </w:rPr>
        <w:t>当月政府付费</w:t>
      </w:r>
      <w:r>
        <w:rPr>
          <w:kern w:val="0"/>
        </w:rPr>
        <w:t>×[70%+5%×( 60-</w:t>
      </w:r>
      <w:r>
        <w:rPr>
          <w:kern w:val="0"/>
        </w:rPr>
        <w:t>考核得分</w:t>
      </w:r>
      <w:r>
        <w:rPr>
          <w:kern w:val="0"/>
        </w:rPr>
        <w:t>)]</w:t>
      </w:r>
      <w:r>
        <w:rPr>
          <w:kern w:val="0"/>
        </w:rPr>
        <w:t>。</w:t>
      </w:r>
    </w:p>
    <w:p w14:paraId="486F70DD" w14:textId="77777777" w:rsidR="009233AD" w:rsidRDefault="002A6E3E">
      <w:pPr>
        <w:autoSpaceDE w:val="0"/>
        <w:autoSpaceDN w:val="0"/>
        <w:adjustRightInd w:val="0"/>
        <w:snapToGrid w:val="0"/>
        <w:spacing w:line="440" w:lineRule="exact"/>
        <w:ind w:firstLineChars="200" w:firstLine="420"/>
        <w:rPr>
          <w:kern w:val="0"/>
        </w:rPr>
      </w:pPr>
      <w:r>
        <w:rPr>
          <w:kern w:val="0"/>
        </w:rPr>
        <w:t>环卫保洁养护作业连续两个月考核得分低于</w:t>
      </w:r>
      <w:r>
        <w:rPr>
          <w:kern w:val="0"/>
        </w:rPr>
        <w:t>80</w:t>
      </w:r>
      <w:r>
        <w:rPr>
          <w:kern w:val="0"/>
        </w:rPr>
        <w:t>分，甲方有权</w:t>
      </w:r>
      <w:r>
        <w:rPr>
          <w:rFonts w:hint="eastAsia"/>
        </w:rPr>
        <w:t>按照第</w:t>
      </w:r>
      <w:r>
        <w:rPr>
          <w:rFonts w:hint="eastAsia"/>
        </w:rPr>
        <w:t>2</w:t>
      </w:r>
      <w:r>
        <w:t>3.2</w:t>
      </w:r>
      <w:r>
        <w:rPr>
          <w:rFonts w:hint="eastAsia"/>
        </w:rPr>
        <w:t>条款（提前终止）约定</w:t>
      </w:r>
      <w:r>
        <w:rPr>
          <w:kern w:val="0"/>
        </w:rPr>
        <w:t>终止项目合同。</w:t>
      </w:r>
    </w:p>
    <w:p w14:paraId="7649A234"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kern w:val="0"/>
        </w:rPr>
        <w:t>2</w:t>
      </w:r>
      <w:r>
        <w:rPr>
          <w:kern w:val="0"/>
        </w:rPr>
        <w:t>）年度绩效考核扣减金额计算</w:t>
      </w:r>
    </w:p>
    <w:bookmarkEnd w:id="154"/>
    <w:p w14:paraId="01E08F85" w14:textId="77777777" w:rsidR="009233AD" w:rsidRDefault="002A6E3E">
      <w:pPr>
        <w:autoSpaceDE w:val="0"/>
        <w:autoSpaceDN w:val="0"/>
        <w:adjustRightInd w:val="0"/>
        <w:snapToGrid w:val="0"/>
        <w:spacing w:line="440" w:lineRule="exact"/>
        <w:ind w:firstLineChars="200" w:firstLine="420"/>
        <w:rPr>
          <w:kern w:val="0"/>
        </w:rPr>
      </w:pPr>
      <w:r>
        <w:rPr>
          <w:kern w:val="0"/>
        </w:rPr>
        <w:t>项目公司管理考核为年度考核，考核满分为</w:t>
      </w:r>
      <w:r>
        <w:rPr>
          <w:kern w:val="0"/>
        </w:rPr>
        <w:t>100</w:t>
      </w:r>
      <w:r>
        <w:rPr>
          <w:kern w:val="0"/>
        </w:rPr>
        <w:t>分。考核中发现的问题，按照《运营期绩效考核指标表</w:t>
      </w:r>
      <w:r>
        <w:rPr>
          <w:kern w:val="0"/>
        </w:rPr>
        <w:t>-</w:t>
      </w:r>
      <w:r>
        <w:rPr>
          <w:kern w:val="0"/>
        </w:rPr>
        <w:t>项目管理考核》扣分标准在</w:t>
      </w:r>
      <w:r>
        <w:rPr>
          <w:kern w:val="0"/>
        </w:rPr>
        <w:t>100</w:t>
      </w:r>
      <w:r>
        <w:rPr>
          <w:kern w:val="0"/>
        </w:rPr>
        <w:t>分内扣除相应分数，考核扣减基数为当年政府付费的</w:t>
      </w:r>
      <w:r>
        <w:rPr>
          <w:kern w:val="0"/>
        </w:rPr>
        <w:t>10%</w:t>
      </w:r>
      <w:r>
        <w:rPr>
          <w:kern w:val="0"/>
        </w:rPr>
        <w:t>。</w:t>
      </w:r>
    </w:p>
    <w:p w14:paraId="1EEE80B7" w14:textId="77777777" w:rsidR="009233AD" w:rsidRDefault="002A6E3E">
      <w:pPr>
        <w:autoSpaceDE w:val="0"/>
        <w:autoSpaceDN w:val="0"/>
        <w:adjustRightInd w:val="0"/>
        <w:snapToGrid w:val="0"/>
        <w:spacing w:line="440" w:lineRule="exact"/>
        <w:ind w:firstLineChars="200" w:firstLine="420"/>
        <w:rPr>
          <w:kern w:val="0"/>
        </w:rPr>
      </w:pPr>
      <w:r>
        <w:rPr>
          <w:kern w:val="0"/>
        </w:rPr>
        <w:t>年度</w:t>
      </w:r>
      <w:r>
        <w:rPr>
          <w:rFonts w:hint="eastAsia"/>
          <w:kern w:val="0"/>
        </w:rPr>
        <w:t>考核</w:t>
      </w:r>
      <w:r>
        <w:rPr>
          <w:kern w:val="0"/>
        </w:rPr>
        <w:t>扣减金额＝当年政府付费</w:t>
      </w:r>
      <w:r>
        <w:rPr>
          <w:kern w:val="0"/>
        </w:rPr>
        <w:t>×10%×</w:t>
      </w:r>
      <w:r>
        <w:rPr>
          <w:kern w:val="0"/>
        </w:rPr>
        <w:t>扣减比例</w:t>
      </w:r>
    </w:p>
    <w:p w14:paraId="3ECCA414"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①</w:t>
      </w:r>
      <w:r>
        <w:rPr>
          <w:kern w:val="0"/>
        </w:rPr>
        <w:t>90</w:t>
      </w:r>
      <w:r>
        <w:rPr>
          <w:kern w:val="0"/>
        </w:rPr>
        <w:t>分</w:t>
      </w:r>
      <w:r>
        <w:rPr>
          <w:kern w:val="0"/>
        </w:rPr>
        <w:t>≤</w:t>
      </w:r>
      <w:r>
        <w:rPr>
          <w:kern w:val="0"/>
        </w:rPr>
        <w:t>年度绩效考核得分</w:t>
      </w:r>
      <w:r>
        <w:rPr>
          <w:kern w:val="0"/>
        </w:rPr>
        <w:t>≤100</w:t>
      </w:r>
      <w:r>
        <w:rPr>
          <w:kern w:val="0"/>
        </w:rPr>
        <w:t>分，扣减比例为</w:t>
      </w:r>
      <w:r>
        <w:rPr>
          <w:kern w:val="0"/>
        </w:rPr>
        <w:t>0%</w:t>
      </w:r>
      <w:r>
        <w:rPr>
          <w:kern w:val="0"/>
        </w:rPr>
        <w:t>；</w:t>
      </w:r>
    </w:p>
    <w:p w14:paraId="4BBF7B91"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②</w:t>
      </w:r>
      <w:r>
        <w:rPr>
          <w:kern w:val="0"/>
        </w:rPr>
        <w:t>60≤</w:t>
      </w:r>
      <w:r>
        <w:rPr>
          <w:kern w:val="0"/>
        </w:rPr>
        <w:t>年度绩效考核得分＜</w:t>
      </w:r>
      <w:r>
        <w:rPr>
          <w:kern w:val="0"/>
        </w:rPr>
        <w:t>90</w:t>
      </w:r>
      <w:r>
        <w:rPr>
          <w:kern w:val="0"/>
        </w:rPr>
        <w:t>分，扣减比例为</w:t>
      </w:r>
      <w:r>
        <w:rPr>
          <w:kern w:val="0"/>
        </w:rPr>
        <w:t>“90-</w:t>
      </w:r>
      <w:r>
        <w:rPr>
          <w:kern w:val="0"/>
        </w:rPr>
        <w:t>考核得分</w:t>
      </w:r>
      <w:r>
        <w:rPr>
          <w:kern w:val="0"/>
        </w:rPr>
        <w:t>”</w:t>
      </w:r>
      <w:r>
        <w:rPr>
          <w:kern w:val="0"/>
        </w:rPr>
        <w:t>；</w:t>
      </w:r>
    </w:p>
    <w:p w14:paraId="0BF43D86"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③</w:t>
      </w:r>
      <w:r>
        <w:rPr>
          <w:kern w:val="0"/>
        </w:rPr>
        <w:t>年度绩效考核得分＜</w:t>
      </w:r>
      <w:r>
        <w:rPr>
          <w:kern w:val="0"/>
        </w:rPr>
        <w:t>60</w:t>
      </w:r>
      <w:r>
        <w:rPr>
          <w:kern w:val="0"/>
        </w:rPr>
        <w:t>，扣减比例为</w:t>
      </w:r>
      <w:r>
        <w:rPr>
          <w:kern w:val="0"/>
        </w:rPr>
        <w:t>100%</w:t>
      </w:r>
      <w:r>
        <w:rPr>
          <w:kern w:val="0"/>
        </w:rPr>
        <w:t>。</w:t>
      </w:r>
    </w:p>
    <w:p w14:paraId="33E8FAF9"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w:t>
      </w:r>
      <w:r>
        <w:rPr>
          <w:rFonts w:hint="eastAsia"/>
          <w:kern w:val="0"/>
        </w:rPr>
        <w:t>3</w:t>
      </w:r>
      <w:r>
        <w:rPr>
          <w:rFonts w:hint="eastAsia"/>
          <w:kern w:val="0"/>
        </w:rPr>
        <w:t>）连续两个月绩效考核低于</w:t>
      </w:r>
      <w:r>
        <w:rPr>
          <w:rFonts w:hint="eastAsia"/>
          <w:kern w:val="0"/>
        </w:rPr>
        <w:t>80</w:t>
      </w:r>
      <w:r>
        <w:rPr>
          <w:rFonts w:hint="eastAsia"/>
          <w:kern w:val="0"/>
        </w:rPr>
        <w:t>分</w:t>
      </w:r>
    </w:p>
    <w:p w14:paraId="0BF0EC44" w14:textId="77777777" w:rsidR="009233AD" w:rsidRDefault="002A6E3E">
      <w:pPr>
        <w:autoSpaceDE w:val="0"/>
        <w:autoSpaceDN w:val="0"/>
        <w:adjustRightInd w:val="0"/>
        <w:snapToGrid w:val="0"/>
        <w:spacing w:line="440" w:lineRule="exact"/>
        <w:ind w:firstLineChars="200" w:firstLine="420"/>
        <w:rPr>
          <w:kern w:val="0"/>
        </w:rPr>
      </w:pPr>
      <w:r>
        <w:rPr>
          <w:rFonts w:hint="eastAsia"/>
          <w:kern w:val="0"/>
        </w:rPr>
        <w:t>若乙方连续两个月绩效考核低于</w:t>
      </w:r>
      <w:r>
        <w:rPr>
          <w:rFonts w:hint="eastAsia"/>
          <w:kern w:val="0"/>
        </w:rPr>
        <w:t>80</w:t>
      </w:r>
      <w:r>
        <w:rPr>
          <w:rFonts w:hint="eastAsia"/>
          <w:kern w:val="0"/>
        </w:rPr>
        <w:t>分，甲方有权要求乙方增加环卫设备等方式改进，如乙方在一个月内不增加到位及改进到位，甲方有权代乙方购买设备，相关费用从环卫保洁费用中扣除。</w:t>
      </w:r>
    </w:p>
    <w:p w14:paraId="34A49CF5" w14:textId="77777777" w:rsidR="009233AD" w:rsidRDefault="002A6E3E">
      <w:pPr>
        <w:pStyle w:val="aff3"/>
        <w:numPr>
          <w:ilvl w:val="0"/>
          <w:numId w:val="1"/>
        </w:numPr>
        <w:spacing w:line="440" w:lineRule="exact"/>
        <w:ind w:leftChars="-1" w:left="-2" w:firstLineChars="195" w:firstLine="411"/>
        <w:jc w:val="left"/>
        <w:outlineLvl w:val="1"/>
        <w:rPr>
          <w:b/>
        </w:rPr>
      </w:pPr>
      <w:bookmarkStart w:id="156" w:name="_Toc33519294"/>
      <w:bookmarkEnd w:id="130"/>
      <w:bookmarkEnd w:id="131"/>
      <w:bookmarkEnd w:id="132"/>
      <w:bookmarkEnd w:id="133"/>
      <w:bookmarkEnd w:id="134"/>
      <w:r>
        <w:rPr>
          <w:rFonts w:hint="eastAsia"/>
          <w:b/>
        </w:rPr>
        <w:t>中期评估</w:t>
      </w:r>
      <w:bookmarkEnd w:id="156"/>
    </w:p>
    <w:p w14:paraId="2A263BF2" w14:textId="06E74942" w:rsidR="009233AD" w:rsidRDefault="002A6E3E">
      <w:pPr>
        <w:snapToGrid w:val="0"/>
        <w:spacing w:line="440" w:lineRule="exact"/>
        <w:ind w:firstLineChars="200" w:firstLine="420"/>
      </w:pPr>
      <w:r>
        <w:rPr>
          <w:rFonts w:hint="eastAsia"/>
          <w:kern w:val="0"/>
        </w:rPr>
        <w:t>合作期内，甲方每</w:t>
      </w:r>
      <w:r>
        <w:rPr>
          <w:kern w:val="0"/>
        </w:rPr>
        <w:t>3~5</w:t>
      </w:r>
      <w:r>
        <w:rPr>
          <w:rFonts w:hint="eastAsia"/>
          <w:kern w:val="0"/>
        </w:rPr>
        <w:t>年委托</w:t>
      </w:r>
      <w:proofErr w:type="gramStart"/>
      <w:r>
        <w:rPr>
          <w:rFonts w:hint="eastAsia"/>
        </w:rPr>
        <w:t>独立第三</w:t>
      </w:r>
      <w:proofErr w:type="gramEnd"/>
      <w:r>
        <w:rPr>
          <w:rFonts w:hint="eastAsia"/>
        </w:rPr>
        <w:t>方机构对项目评估一次，重点评估项目运行状况和</w:t>
      </w:r>
      <w:r>
        <w:rPr>
          <w:rFonts w:hint="eastAsia"/>
          <w:kern w:val="0"/>
        </w:rPr>
        <w:t>和项目合同的合</w:t>
      </w:r>
      <w:proofErr w:type="gramStart"/>
      <w:r>
        <w:rPr>
          <w:rFonts w:hint="eastAsia"/>
          <w:kern w:val="0"/>
        </w:rPr>
        <w:t>规</w:t>
      </w:r>
      <w:proofErr w:type="gramEnd"/>
      <w:r>
        <w:rPr>
          <w:rFonts w:hint="eastAsia"/>
          <w:kern w:val="0"/>
        </w:rPr>
        <w:t>性、适应性和合理性，并就不合理的地方制定调整方案，调整方案经</w:t>
      </w:r>
      <w:r w:rsidR="00B51AE7">
        <w:rPr>
          <w:rFonts w:hint="eastAsia"/>
          <w:kern w:val="0"/>
        </w:rPr>
        <w:t>甲乙</w:t>
      </w:r>
      <w:r>
        <w:rPr>
          <w:rFonts w:hint="eastAsia"/>
          <w:kern w:val="0"/>
        </w:rPr>
        <w:t>双方认可后作为</w:t>
      </w:r>
      <w:r>
        <w:rPr>
          <w:rFonts w:hint="eastAsia"/>
          <w:kern w:val="0"/>
        </w:rPr>
        <w:lastRenderedPageBreak/>
        <w:t>本合同的一部分，由乙方遵照执行，调整方案报财政部门备案。</w:t>
      </w:r>
    </w:p>
    <w:p w14:paraId="17D67DB2" w14:textId="77777777" w:rsidR="009233AD" w:rsidRDefault="009233AD">
      <w:pPr>
        <w:snapToGrid w:val="0"/>
        <w:spacing w:line="440" w:lineRule="exact"/>
        <w:ind w:firstLineChars="200" w:firstLine="420"/>
      </w:pPr>
    </w:p>
    <w:p w14:paraId="1AA0D3C8" w14:textId="77777777" w:rsidR="009233AD" w:rsidRDefault="009233AD">
      <w:pPr>
        <w:spacing w:line="440" w:lineRule="exact"/>
        <w:ind w:firstLineChars="200" w:firstLine="420"/>
        <w:sectPr w:rsidR="009233AD">
          <w:pgSz w:w="11906" w:h="16838"/>
          <w:pgMar w:top="1418" w:right="1304" w:bottom="1418" w:left="1418" w:header="851" w:footer="992" w:gutter="0"/>
          <w:cols w:space="425"/>
          <w:docGrid w:linePitch="312"/>
        </w:sectPr>
      </w:pPr>
    </w:p>
    <w:p w14:paraId="26E96963"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57" w:name="_Toc33519295"/>
      <w:r>
        <w:rPr>
          <w:rFonts w:hint="eastAsia"/>
          <w:b/>
          <w:bCs/>
        </w:rPr>
        <w:t>保险</w:t>
      </w:r>
      <w:bookmarkEnd w:id="157"/>
    </w:p>
    <w:p w14:paraId="637CCA9D" w14:textId="77777777" w:rsidR="009233AD" w:rsidRDefault="002A6E3E">
      <w:pPr>
        <w:pStyle w:val="aff3"/>
        <w:numPr>
          <w:ilvl w:val="0"/>
          <w:numId w:val="1"/>
        </w:numPr>
        <w:spacing w:line="440" w:lineRule="exact"/>
        <w:ind w:leftChars="-1" w:left="-2" w:firstLineChars="195" w:firstLine="411"/>
        <w:jc w:val="left"/>
        <w:outlineLvl w:val="1"/>
        <w:rPr>
          <w:b/>
        </w:rPr>
      </w:pPr>
      <w:bookmarkStart w:id="158" w:name="_Toc33519296"/>
      <w:r>
        <w:rPr>
          <w:rFonts w:hint="eastAsia"/>
          <w:b/>
        </w:rPr>
        <w:t>保险</w:t>
      </w:r>
      <w:bookmarkEnd w:id="158"/>
    </w:p>
    <w:p w14:paraId="4575C619" w14:textId="77777777" w:rsidR="009233AD" w:rsidRDefault="002A6E3E">
      <w:pPr>
        <w:pStyle w:val="aff3"/>
        <w:numPr>
          <w:ilvl w:val="0"/>
          <w:numId w:val="20"/>
        </w:numPr>
        <w:adjustRightInd w:val="0"/>
        <w:snapToGrid w:val="0"/>
        <w:spacing w:line="440" w:lineRule="exact"/>
        <w:ind w:left="471" w:firstLine="422"/>
        <w:jc w:val="left"/>
        <w:outlineLvl w:val="2"/>
        <w:rPr>
          <w:b/>
        </w:rPr>
      </w:pPr>
      <w:bookmarkStart w:id="159" w:name="_Toc33519297"/>
      <w:r>
        <w:rPr>
          <w:rFonts w:hint="eastAsia"/>
          <w:b/>
        </w:rPr>
        <w:t>一般保险义务</w:t>
      </w:r>
      <w:bookmarkEnd w:id="159"/>
    </w:p>
    <w:p w14:paraId="523D777C" w14:textId="77777777" w:rsidR="009233AD" w:rsidRDefault="002A6E3E">
      <w:pPr>
        <w:spacing w:line="440" w:lineRule="exact"/>
        <w:ind w:firstLineChars="200" w:firstLine="420"/>
      </w:pPr>
      <w:r>
        <w:rPr>
          <w:rFonts w:hint="eastAsia"/>
        </w:rPr>
        <w:t>乙方在充分评估项目投资和运营维护风险后，根据适用法律的规定，并结合项目的实际情况，决定项目</w:t>
      </w:r>
      <w:r>
        <w:rPr>
          <w:rFonts w:hint="eastAsia"/>
          <w:kern w:val="0"/>
        </w:rPr>
        <w:t>运营准备期</w:t>
      </w:r>
      <w:r>
        <w:rPr>
          <w:rFonts w:hint="eastAsia"/>
        </w:rPr>
        <w:t>（建设期）和运营维护期间需要购买的保险险种。在合理的商业条件下，应遵照可保风险均应投保的原则进行投保。乙方购买保险后，应将保险合同复印件交甲方备案。</w:t>
      </w:r>
    </w:p>
    <w:p w14:paraId="1B1DB80D" w14:textId="77777777" w:rsidR="009233AD" w:rsidRDefault="002A6E3E">
      <w:pPr>
        <w:spacing w:line="440" w:lineRule="exact"/>
        <w:ind w:firstLineChars="200" w:firstLine="420"/>
      </w:pPr>
      <w:r>
        <w:rPr>
          <w:rFonts w:hint="eastAsia"/>
        </w:rPr>
        <w:t>（</w:t>
      </w:r>
      <w:r>
        <w:t>1</w:t>
      </w:r>
      <w:r>
        <w:rPr>
          <w:rFonts w:hint="eastAsia"/>
        </w:rPr>
        <w:t>）乙方按本合同的要求投保或获得购买保险证明，不得减轻或以其他方式影响乙方在本合同项下的义务和责任；</w:t>
      </w:r>
    </w:p>
    <w:p w14:paraId="5E2A82B1" w14:textId="77777777" w:rsidR="009233AD" w:rsidRDefault="002A6E3E">
      <w:pPr>
        <w:spacing w:line="440" w:lineRule="exact"/>
        <w:ind w:firstLineChars="200" w:firstLine="420"/>
      </w:pPr>
      <w:r>
        <w:rPr>
          <w:rFonts w:hint="eastAsia"/>
        </w:rPr>
        <w:t>（</w:t>
      </w:r>
      <w:r>
        <w:t>2</w:t>
      </w:r>
      <w:r>
        <w:rPr>
          <w:rFonts w:hint="eastAsia"/>
        </w:rPr>
        <w:t>）负有投保义务的当事人必须确保所投保险在</w:t>
      </w:r>
      <w:r>
        <w:rPr>
          <w:rFonts w:hint="eastAsia"/>
          <w:kern w:val="0"/>
        </w:rPr>
        <w:t>运营准备期</w:t>
      </w:r>
      <w:r>
        <w:rPr>
          <w:rFonts w:hint="eastAsia"/>
        </w:rPr>
        <w:t>（建设期）、运营期持续有效；</w:t>
      </w:r>
    </w:p>
    <w:p w14:paraId="1FE4B471" w14:textId="77777777" w:rsidR="009233AD" w:rsidRDefault="002A6E3E">
      <w:pPr>
        <w:spacing w:line="440" w:lineRule="exact"/>
        <w:ind w:firstLineChars="200" w:firstLine="420"/>
      </w:pPr>
      <w:r>
        <w:rPr>
          <w:rFonts w:hint="eastAsia"/>
        </w:rPr>
        <w:t>（</w:t>
      </w:r>
      <w:r>
        <w:t>3</w:t>
      </w:r>
      <w:r>
        <w:rPr>
          <w:rFonts w:hint="eastAsia"/>
        </w:rPr>
        <w:t>）负有投保义务的当事人在任何时候不得</w:t>
      </w:r>
      <w:proofErr w:type="gramStart"/>
      <w:r>
        <w:rPr>
          <w:rFonts w:hint="eastAsia"/>
        </w:rPr>
        <w:t>作出</w:t>
      </w:r>
      <w:proofErr w:type="gramEnd"/>
      <w:r>
        <w:rPr>
          <w:rFonts w:hint="eastAsia"/>
        </w:rPr>
        <w:t>或允许任何人</w:t>
      </w:r>
      <w:proofErr w:type="gramStart"/>
      <w:r>
        <w:rPr>
          <w:rFonts w:hint="eastAsia"/>
        </w:rPr>
        <w:t>作出</w:t>
      </w:r>
      <w:proofErr w:type="gramEnd"/>
      <w:r>
        <w:rPr>
          <w:rFonts w:hint="eastAsia"/>
        </w:rPr>
        <w:t>任何可能导致保险全部或部分失效及其</w:t>
      </w:r>
      <w:proofErr w:type="gramStart"/>
      <w:r>
        <w:rPr>
          <w:rFonts w:hint="eastAsia"/>
        </w:rPr>
        <w:t>他损害</w:t>
      </w:r>
      <w:proofErr w:type="gramEnd"/>
      <w:r>
        <w:rPr>
          <w:rFonts w:hint="eastAsia"/>
        </w:rPr>
        <w:t>的行为，并尽一切合理努力协助被保险人及时进行保险理赔；</w:t>
      </w:r>
    </w:p>
    <w:p w14:paraId="23EB1B5C" w14:textId="77777777" w:rsidR="009233AD" w:rsidRDefault="002A6E3E">
      <w:pPr>
        <w:spacing w:line="440" w:lineRule="exact"/>
        <w:ind w:firstLineChars="200" w:firstLine="420"/>
      </w:pPr>
      <w:r>
        <w:rPr>
          <w:rFonts w:hint="eastAsia"/>
        </w:rPr>
        <w:t>（</w:t>
      </w:r>
      <w:r>
        <w:t>4</w:t>
      </w:r>
      <w:r>
        <w:rPr>
          <w:rFonts w:hint="eastAsia"/>
        </w:rPr>
        <w:t>）任何单位及个人不得对保险合同的重要条款（包括但不限于保险范围、责任限制以及免赔范围等）做出任何不利的实质性变更；</w:t>
      </w:r>
    </w:p>
    <w:p w14:paraId="0D8556C4" w14:textId="77777777" w:rsidR="009233AD" w:rsidRDefault="002A6E3E">
      <w:pPr>
        <w:spacing w:line="440" w:lineRule="exact"/>
        <w:ind w:firstLineChars="200" w:firstLine="420"/>
      </w:pPr>
      <w:r>
        <w:rPr>
          <w:rFonts w:hint="eastAsia"/>
        </w:rPr>
        <w:t>（</w:t>
      </w:r>
      <w:r>
        <w:t>5</w:t>
      </w:r>
      <w:r>
        <w:rPr>
          <w:rFonts w:hint="eastAsia"/>
        </w:rPr>
        <w:t>）乙方应向甲方及时通报保险人的报告通知（如危险整改通知）并提交相应的副本，如果乙方未及时提供通知而造成保险单失效的，应承担违约责任；</w:t>
      </w:r>
    </w:p>
    <w:p w14:paraId="4F5E5579" w14:textId="77777777" w:rsidR="009233AD" w:rsidRDefault="002A6E3E">
      <w:pPr>
        <w:spacing w:line="440" w:lineRule="exact"/>
        <w:ind w:firstLineChars="200" w:firstLine="420"/>
      </w:pPr>
      <w:r>
        <w:rPr>
          <w:rFonts w:hint="eastAsia"/>
        </w:rPr>
        <w:t>（</w:t>
      </w:r>
      <w:r>
        <w:t>6</w:t>
      </w:r>
      <w:r>
        <w:rPr>
          <w:rFonts w:hint="eastAsia"/>
        </w:rPr>
        <w:t>）保险金不足以补偿损失的，应由甲方、乙方及其他相关各方根据法律规定、合同约定、责任划分</w:t>
      </w:r>
      <w:r>
        <w:t>、</w:t>
      </w:r>
      <w:r>
        <w:rPr>
          <w:rFonts w:hint="eastAsia"/>
        </w:rPr>
        <w:t>风险分配</w:t>
      </w:r>
      <w:r>
        <w:t>原则</w:t>
      </w:r>
      <w:r>
        <w:rPr>
          <w:rFonts w:hint="eastAsia"/>
        </w:rPr>
        <w:t>等协商处理；</w:t>
      </w:r>
    </w:p>
    <w:p w14:paraId="7101EC9A" w14:textId="77777777" w:rsidR="009233AD" w:rsidRDefault="002A6E3E">
      <w:pPr>
        <w:spacing w:line="440" w:lineRule="exact"/>
        <w:ind w:firstLineChars="200" w:firstLine="420"/>
      </w:pPr>
      <w:r>
        <w:rPr>
          <w:rFonts w:hint="eastAsia"/>
        </w:rPr>
        <w:t>（</w:t>
      </w:r>
      <w:r>
        <w:t>7</w:t>
      </w:r>
      <w:r>
        <w:rPr>
          <w:rFonts w:hint="eastAsia"/>
        </w:rPr>
        <w:t>）如果乙方不购买本合同书所要求的保险或按时续保，则甲方有权从履约保函中提取相应费用购买或续保。若因乙方未进行投保或按时续保导致的全部损失或赔偿责任由乙方承担；</w:t>
      </w:r>
    </w:p>
    <w:p w14:paraId="71DED47E" w14:textId="77777777" w:rsidR="009233AD" w:rsidRDefault="002A6E3E">
      <w:pPr>
        <w:spacing w:line="440" w:lineRule="exact"/>
        <w:ind w:firstLineChars="200" w:firstLine="420"/>
      </w:pPr>
      <w:r>
        <w:rPr>
          <w:rFonts w:hint="eastAsia"/>
        </w:rPr>
        <w:t>（</w:t>
      </w:r>
      <w:r>
        <w:t>8</w:t>
      </w:r>
      <w:r>
        <w:rPr>
          <w:rFonts w:hint="eastAsia"/>
        </w:rPr>
        <w:t>）如果因乙方未能在规定时间内将理赔要求尽快通知保险公司或拖延通知保险公司，导致损害或丧失向保险公司理赔的权利，由此产生保险事故发生的损失和施救费由乙方承担。</w:t>
      </w:r>
    </w:p>
    <w:p w14:paraId="0C8ACC0E" w14:textId="77777777" w:rsidR="009233AD" w:rsidRDefault="002A6E3E">
      <w:pPr>
        <w:pStyle w:val="aff3"/>
        <w:numPr>
          <w:ilvl w:val="0"/>
          <w:numId w:val="20"/>
        </w:numPr>
        <w:adjustRightInd w:val="0"/>
        <w:snapToGrid w:val="0"/>
        <w:spacing w:line="440" w:lineRule="exact"/>
        <w:ind w:left="471" w:firstLine="422"/>
        <w:jc w:val="left"/>
        <w:outlineLvl w:val="2"/>
        <w:rPr>
          <w:b/>
        </w:rPr>
      </w:pPr>
      <w:bookmarkStart w:id="160" w:name="_Toc15243"/>
      <w:bookmarkStart w:id="161" w:name="_Toc24560"/>
      <w:bookmarkStart w:id="162" w:name="_Toc14683"/>
      <w:bookmarkStart w:id="163" w:name="_Toc33519298"/>
      <w:r>
        <w:rPr>
          <w:rFonts w:hint="eastAsia"/>
          <w:b/>
        </w:rPr>
        <w:t>项目主要保险种类</w:t>
      </w:r>
      <w:bookmarkEnd w:id="160"/>
      <w:bookmarkEnd w:id="161"/>
      <w:bookmarkEnd w:id="162"/>
      <w:bookmarkEnd w:id="163"/>
    </w:p>
    <w:p w14:paraId="43C2E650" w14:textId="77777777" w:rsidR="009233AD" w:rsidRDefault="002A6E3E">
      <w:pPr>
        <w:spacing w:line="440" w:lineRule="exact"/>
        <w:ind w:firstLineChars="200" w:firstLine="420"/>
      </w:pPr>
      <w:r>
        <w:rPr>
          <w:rFonts w:hint="eastAsia"/>
        </w:rPr>
        <w:t>运营准备期（建设期）内，乙方除应购买适用法律规定的强制性保险外，为本项目设施购买运营准备期（建设期）保险，保险内容包括但不限于第三者责任险、雇主责任险和意外伤害险等险种。</w:t>
      </w:r>
    </w:p>
    <w:p w14:paraId="270A71DE" w14:textId="77777777" w:rsidR="009233AD" w:rsidRDefault="002A6E3E">
      <w:pPr>
        <w:spacing w:line="440" w:lineRule="exact"/>
        <w:ind w:firstLineChars="200" w:firstLine="420"/>
      </w:pPr>
      <w:r>
        <w:rPr>
          <w:rFonts w:hint="eastAsia"/>
        </w:rPr>
        <w:t>运营期内，乙方应购买运营期保险，保险内容包括但不限于财产一切险及公众责任险、雇主责任险等。保险费用应纳入运营成本。</w:t>
      </w:r>
    </w:p>
    <w:p w14:paraId="56BF0D37" w14:textId="77777777" w:rsidR="009233AD" w:rsidRDefault="002A6E3E">
      <w:pPr>
        <w:pStyle w:val="aff3"/>
        <w:numPr>
          <w:ilvl w:val="0"/>
          <w:numId w:val="21"/>
        </w:numPr>
        <w:adjustRightInd w:val="0"/>
        <w:snapToGrid w:val="0"/>
        <w:spacing w:line="440" w:lineRule="exact"/>
        <w:ind w:firstLineChars="0"/>
        <w:outlineLvl w:val="3"/>
      </w:pPr>
      <w:r>
        <w:rPr>
          <w:rFonts w:hint="eastAsia"/>
        </w:rPr>
        <w:t>第三者责任险</w:t>
      </w:r>
    </w:p>
    <w:p w14:paraId="7A6AE054" w14:textId="4FD49431" w:rsidR="009233AD" w:rsidRDefault="002A6E3E">
      <w:pPr>
        <w:spacing w:line="440" w:lineRule="exact"/>
        <w:ind w:firstLineChars="200" w:firstLine="420"/>
      </w:pPr>
      <w:r>
        <w:rPr>
          <w:rFonts w:hint="eastAsia"/>
        </w:rPr>
        <w:t>乙方应从项目开始</w:t>
      </w:r>
      <w:r w:rsidR="0029017E" w:rsidRPr="0029017E">
        <w:rPr>
          <w:rFonts w:hint="eastAsia"/>
        </w:rPr>
        <w:t>运营准备（建设）</w:t>
      </w:r>
      <w:r>
        <w:rPr>
          <w:rFonts w:hint="eastAsia"/>
        </w:rPr>
        <w:t>到运营期结束的整个期间内，对在项目所在地发生的、因实施工程或运营导致的第三者人身伤害或财产损失进行投保。</w:t>
      </w:r>
    </w:p>
    <w:p w14:paraId="712CDF30" w14:textId="77777777" w:rsidR="009233AD" w:rsidRDefault="002A6E3E">
      <w:pPr>
        <w:pStyle w:val="aff3"/>
        <w:numPr>
          <w:ilvl w:val="0"/>
          <w:numId w:val="21"/>
        </w:numPr>
        <w:adjustRightInd w:val="0"/>
        <w:snapToGrid w:val="0"/>
        <w:spacing w:line="440" w:lineRule="exact"/>
        <w:ind w:firstLineChars="0"/>
        <w:outlineLvl w:val="3"/>
      </w:pPr>
      <w:r>
        <w:rPr>
          <w:rFonts w:hint="eastAsia"/>
        </w:rPr>
        <w:t>雇主责任险</w:t>
      </w:r>
    </w:p>
    <w:p w14:paraId="617B2B32" w14:textId="5FDA55F2" w:rsidR="009233AD" w:rsidRDefault="002A6E3E">
      <w:pPr>
        <w:spacing w:line="440" w:lineRule="exact"/>
        <w:ind w:firstLineChars="200" w:firstLine="420"/>
      </w:pPr>
      <w:r>
        <w:rPr>
          <w:rFonts w:hint="eastAsia"/>
        </w:rPr>
        <w:t>乙方应保证对本项目</w:t>
      </w:r>
      <w:r w:rsidR="0029017E" w:rsidRPr="0029017E">
        <w:rPr>
          <w:rFonts w:hint="eastAsia"/>
        </w:rPr>
        <w:t>运营准备（建设）</w:t>
      </w:r>
      <w:r>
        <w:rPr>
          <w:rFonts w:hint="eastAsia"/>
        </w:rPr>
        <w:t>、运营、维护中的所有雇员在从事与</w:t>
      </w:r>
      <w:r w:rsidR="0029017E" w:rsidRPr="0029017E">
        <w:rPr>
          <w:rFonts w:hint="eastAsia"/>
        </w:rPr>
        <w:t>运营准备（建设）</w:t>
      </w:r>
      <w:r>
        <w:rPr>
          <w:rFonts w:hint="eastAsia"/>
        </w:rPr>
        <w:t>和运</w:t>
      </w:r>
      <w:r>
        <w:rPr>
          <w:rFonts w:hint="eastAsia"/>
        </w:rPr>
        <w:lastRenderedPageBreak/>
        <w:t>营、维护的有关的业务工作时，因遭受意外或患与业务有关的国家规定的职业性疾病而致伤、残或死亡的</w:t>
      </w:r>
      <w:proofErr w:type="gramStart"/>
      <w:r>
        <w:rPr>
          <w:rFonts w:hint="eastAsia"/>
        </w:rPr>
        <w:t>的</w:t>
      </w:r>
      <w:proofErr w:type="gramEnd"/>
      <w:r>
        <w:rPr>
          <w:rFonts w:hint="eastAsia"/>
        </w:rPr>
        <w:t>医疗费及其他赔偿责任风险等进行投保。</w:t>
      </w:r>
    </w:p>
    <w:p w14:paraId="4D35199F" w14:textId="77777777" w:rsidR="009233AD" w:rsidRDefault="002A6E3E">
      <w:pPr>
        <w:pStyle w:val="aff3"/>
        <w:numPr>
          <w:ilvl w:val="0"/>
          <w:numId w:val="21"/>
        </w:numPr>
        <w:adjustRightInd w:val="0"/>
        <w:snapToGrid w:val="0"/>
        <w:spacing w:line="440" w:lineRule="exact"/>
        <w:ind w:firstLineChars="0"/>
        <w:outlineLvl w:val="3"/>
      </w:pPr>
      <w:r>
        <w:rPr>
          <w:rFonts w:hint="eastAsia"/>
        </w:rPr>
        <w:t>财产一切险</w:t>
      </w:r>
    </w:p>
    <w:p w14:paraId="0924B74A" w14:textId="3E2CC1E3" w:rsidR="009233AD" w:rsidRDefault="002A6E3E">
      <w:pPr>
        <w:spacing w:line="440" w:lineRule="exact"/>
        <w:ind w:firstLineChars="200" w:firstLine="420"/>
      </w:pPr>
      <w:r>
        <w:rPr>
          <w:rFonts w:hint="eastAsia"/>
        </w:rPr>
        <w:t>乙方在项目</w:t>
      </w:r>
      <w:r w:rsidR="0029017E" w:rsidRPr="0029017E">
        <w:rPr>
          <w:rFonts w:hint="eastAsia"/>
        </w:rPr>
        <w:t>运营准备（建设）</w:t>
      </w:r>
      <w:r>
        <w:rPr>
          <w:rFonts w:hint="eastAsia"/>
        </w:rPr>
        <w:t>后，应对整个项目财产进行甲方认可的投保。为整个项目提供更全面的保障，大大提高抗风险能力，为本项目经营的正常进行提供保证。</w:t>
      </w:r>
    </w:p>
    <w:p w14:paraId="60985325" w14:textId="77777777" w:rsidR="009233AD" w:rsidRDefault="002A6E3E">
      <w:pPr>
        <w:pStyle w:val="aff3"/>
        <w:numPr>
          <w:ilvl w:val="0"/>
          <w:numId w:val="20"/>
        </w:numPr>
        <w:adjustRightInd w:val="0"/>
        <w:snapToGrid w:val="0"/>
        <w:spacing w:line="440" w:lineRule="exact"/>
        <w:ind w:left="471" w:firstLine="422"/>
        <w:jc w:val="left"/>
        <w:outlineLvl w:val="2"/>
      </w:pPr>
      <w:bookmarkStart w:id="164" w:name="_Toc33519299"/>
      <w:r>
        <w:rPr>
          <w:rFonts w:hint="eastAsia"/>
          <w:b/>
        </w:rPr>
        <w:t>保险理赔</w:t>
      </w:r>
      <w:bookmarkEnd w:id="164"/>
    </w:p>
    <w:p w14:paraId="4EBA944C" w14:textId="77777777" w:rsidR="009233AD" w:rsidRDefault="002A6E3E">
      <w:pPr>
        <w:spacing w:line="440" w:lineRule="exact"/>
        <w:ind w:firstLineChars="200" w:firstLine="420"/>
      </w:pPr>
      <w:r>
        <w:t>16.3.1</w:t>
      </w:r>
      <w:r>
        <w:rPr>
          <w:rFonts w:hint="eastAsia"/>
        </w:rPr>
        <w:t>保险赔偿金理赔原则</w:t>
      </w:r>
    </w:p>
    <w:p w14:paraId="66D809FD" w14:textId="77777777" w:rsidR="009233AD" w:rsidRDefault="002A6E3E">
      <w:pPr>
        <w:spacing w:line="440" w:lineRule="exact"/>
        <w:ind w:firstLineChars="200" w:firstLine="420"/>
      </w:pPr>
      <w:r>
        <w:rPr>
          <w:rFonts w:hint="eastAsia"/>
        </w:rPr>
        <w:t>赔偿标准参照</w:t>
      </w:r>
      <w:r>
        <w:t>2003</w:t>
      </w:r>
      <w:r>
        <w:rPr>
          <w:rFonts w:hint="eastAsia"/>
        </w:rPr>
        <w:t>年公布的《最高人民法院关于人身损害案件赔偿适用法律问题的若干解释》（强行性规定发生变化的，应按照新的强制性规定执行），伤残鉴定标准参照南京市司法局认可的伤残鉴定机构的认定结果，医药费用报销参照省</w:t>
      </w:r>
      <w:proofErr w:type="gramStart"/>
      <w:r>
        <w:rPr>
          <w:rFonts w:hint="eastAsia"/>
        </w:rPr>
        <w:t>医</w:t>
      </w:r>
      <w:proofErr w:type="gramEnd"/>
      <w:r>
        <w:rPr>
          <w:rFonts w:hint="eastAsia"/>
        </w:rPr>
        <w:t>保或市</w:t>
      </w:r>
      <w:proofErr w:type="gramStart"/>
      <w:r>
        <w:rPr>
          <w:rFonts w:hint="eastAsia"/>
        </w:rPr>
        <w:t>医</w:t>
      </w:r>
      <w:proofErr w:type="gramEnd"/>
      <w:r>
        <w:rPr>
          <w:rFonts w:hint="eastAsia"/>
        </w:rPr>
        <w:t>保规定执行。</w:t>
      </w:r>
    </w:p>
    <w:p w14:paraId="09041BB6" w14:textId="77777777" w:rsidR="009233AD" w:rsidRDefault="002A6E3E">
      <w:pPr>
        <w:spacing w:line="440" w:lineRule="exact"/>
        <w:ind w:firstLineChars="200" w:firstLine="420"/>
      </w:pPr>
      <w:r>
        <w:t xml:space="preserve">16.3.2 </w:t>
      </w:r>
      <w:r>
        <w:rPr>
          <w:rFonts w:hint="eastAsia"/>
        </w:rPr>
        <w:t>保险事故发生时，乙方有责任尽力采取必要的措施，防止或者减少损失。</w:t>
      </w:r>
    </w:p>
    <w:p w14:paraId="7DA7BEB3" w14:textId="77777777" w:rsidR="009233AD" w:rsidRDefault="002A6E3E">
      <w:pPr>
        <w:spacing w:line="440" w:lineRule="exact"/>
        <w:ind w:firstLineChars="200" w:firstLine="420"/>
      </w:pPr>
      <w:r>
        <w:rPr>
          <w:rFonts w:hint="eastAsia"/>
        </w:rPr>
        <w:t>保险事故发生后，购买保险方应积极理赔，出险方应积极提供资料和相应协助。对于保险金不能补偿的损失，应由事故责任方承担赔偿责任。保险事故发生后，乙方应在保单规定的时间内通知保险公司。</w:t>
      </w:r>
    </w:p>
    <w:p w14:paraId="274BD1F7" w14:textId="77777777" w:rsidR="009233AD" w:rsidRDefault="002A6E3E">
      <w:pPr>
        <w:spacing w:line="440" w:lineRule="exact"/>
        <w:ind w:firstLineChars="200" w:firstLine="420"/>
        <w:rPr>
          <w:b/>
          <w:bCs/>
        </w:rPr>
      </w:pPr>
      <w:r>
        <w:t xml:space="preserve">16.3.3 </w:t>
      </w:r>
      <w:r>
        <w:rPr>
          <w:rFonts w:hint="eastAsia"/>
        </w:rPr>
        <w:t>保险赔偿金额与每次事故免赔额等与实际损失之间的差额均由责任方承担。</w:t>
      </w:r>
      <w:r>
        <w:rPr>
          <w:b/>
          <w:bCs/>
        </w:rPr>
        <w:br w:type="page"/>
      </w:r>
    </w:p>
    <w:p w14:paraId="22C2AACD"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65" w:name="_Toc33519300"/>
      <w:r>
        <w:rPr>
          <w:rFonts w:hint="eastAsia"/>
          <w:b/>
          <w:bCs/>
        </w:rPr>
        <w:t>监督和介入</w:t>
      </w:r>
      <w:bookmarkEnd w:id="165"/>
    </w:p>
    <w:p w14:paraId="211F4B8C" w14:textId="77777777" w:rsidR="009233AD" w:rsidRDefault="002A6E3E">
      <w:pPr>
        <w:pStyle w:val="aff3"/>
        <w:numPr>
          <w:ilvl w:val="0"/>
          <w:numId w:val="1"/>
        </w:numPr>
        <w:spacing w:line="440" w:lineRule="exact"/>
        <w:ind w:leftChars="-1" w:left="-2" w:firstLineChars="195" w:firstLine="411"/>
        <w:jc w:val="left"/>
        <w:outlineLvl w:val="1"/>
        <w:rPr>
          <w:b/>
        </w:rPr>
      </w:pPr>
      <w:bookmarkStart w:id="166" w:name="_Toc524677072"/>
      <w:bookmarkStart w:id="167" w:name="_Toc33519301"/>
      <w:r>
        <w:rPr>
          <w:rFonts w:hint="eastAsia"/>
          <w:b/>
        </w:rPr>
        <w:t>监管主体与监管方式</w:t>
      </w:r>
      <w:bookmarkEnd w:id="166"/>
      <w:bookmarkEnd w:id="167"/>
    </w:p>
    <w:p w14:paraId="48A201DE" w14:textId="77777777" w:rsidR="009233AD" w:rsidRDefault="002A6E3E">
      <w:pPr>
        <w:pStyle w:val="aff3"/>
        <w:numPr>
          <w:ilvl w:val="0"/>
          <w:numId w:val="22"/>
        </w:numPr>
        <w:adjustRightInd w:val="0"/>
        <w:snapToGrid w:val="0"/>
        <w:spacing w:line="440" w:lineRule="exact"/>
        <w:ind w:left="471" w:firstLine="422"/>
        <w:jc w:val="left"/>
        <w:outlineLvl w:val="2"/>
        <w:rPr>
          <w:b/>
        </w:rPr>
      </w:pPr>
      <w:bookmarkStart w:id="168" w:name="_Toc22031454"/>
      <w:bookmarkStart w:id="169" w:name="_Toc33519302"/>
      <w:r>
        <w:rPr>
          <w:b/>
        </w:rPr>
        <w:t>履约管理</w:t>
      </w:r>
      <w:bookmarkEnd w:id="168"/>
      <w:bookmarkEnd w:id="169"/>
    </w:p>
    <w:p w14:paraId="0A2E6A7B" w14:textId="77777777" w:rsidR="009233AD" w:rsidRDefault="002A6E3E">
      <w:pPr>
        <w:snapToGrid w:val="0"/>
        <w:spacing w:line="440" w:lineRule="exact"/>
        <w:ind w:firstLineChars="200" w:firstLine="420"/>
      </w:pPr>
      <w:r>
        <w:rPr>
          <w:rFonts w:hint="eastAsia"/>
        </w:rPr>
        <w:t>甲方有权对乙方在合作期内的合同履行情况进行监督管理，定期对乙方投融资情况、经营情况等进行评估和考核。</w:t>
      </w:r>
    </w:p>
    <w:p w14:paraId="31B7B971" w14:textId="77777777" w:rsidR="009233AD" w:rsidRDefault="002A6E3E">
      <w:pPr>
        <w:pStyle w:val="aff3"/>
        <w:numPr>
          <w:ilvl w:val="0"/>
          <w:numId w:val="22"/>
        </w:numPr>
        <w:adjustRightInd w:val="0"/>
        <w:snapToGrid w:val="0"/>
        <w:spacing w:line="440" w:lineRule="exact"/>
        <w:ind w:left="471" w:firstLine="422"/>
        <w:jc w:val="left"/>
        <w:outlineLvl w:val="2"/>
        <w:rPr>
          <w:b/>
        </w:rPr>
      </w:pPr>
      <w:bookmarkStart w:id="170" w:name="_Toc22031455"/>
      <w:bookmarkStart w:id="171" w:name="_Toc33519303"/>
      <w:r>
        <w:rPr>
          <w:b/>
        </w:rPr>
        <w:t>行政监管</w:t>
      </w:r>
      <w:bookmarkEnd w:id="170"/>
      <w:bookmarkEnd w:id="171"/>
    </w:p>
    <w:p w14:paraId="7051E5D6" w14:textId="77777777" w:rsidR="009233AD" w:rsidRDefault="002A6E3E">
      <w:pPr>
        <w:pStyle w:val="aff3"/>
      </w:pPr>
      <w:r>
        <w:rPr>
          <w:rFonts w:hint="eastAsia"/>
        </w:rPr>
        <w:t>行政监管由政府相关部门依法实施。</w:t>
      </w:r>
    </w:p>
    <w:p w14:paraId="10EB2F04" w14:textId="77777777" w:rsidR="009233AD" w:rsidRDefault="002A6E3E">
      <w:pPr>
        <w:pStyle w:val="aff3"/>
        <w:numPr>
          <w:ilvl w:val="0"/>
          <w:numId w:val="22"/>
        </w:numPr>
        <w:adjustRightInd w:val="0"/>
        <w:snapToGrid w:val="0"/>
        <w:spacing w:line="440" w:lineRule="exact"/>
        <w:ind w:left="471" w:firstLine="422"/>
        <w:jc w:val="left"/>
        <w:outlineLvl w:val="2"/>
        <w:rPr>
          <w:b/>
        </w:rPr>
      </w:pPr>
      <w:bookmarkStart w:id="172" w:name="_Toc22031456"/>
      <w:bookmarkStart w:id="173" w:name="_Toc33519304"/>
      <w:r>
        <w:rPr>
          <w:b/>
        </w:rPr>
        <w:t>公众监管</w:t>
      </w:r>
      <w:bookmarkEnd w:id="172"/>
      <w:bookmarkEnd w:id="173"/>
    </w:p>
    <w:p w14:paraId="29777210" w14:textId="77777777" w:rsidR="009233AD" w:rsidRDefault="002A6E3E">
      <w:pPr>
        <w:snapToGrid w:val="0"/>
        <w:spacing w:line="440" w:lineRule="exact"/>
        <w:ind w:firstLineChars="200" w:firstLine="420"/>
      </w:pPr>
      <w:r>
        <w:t>承担公众监督职责主要包括媒体、协会、最终用户及</w:t>
      </w:r>
      <w:r>
        <w:rPr>
          <w:rFonts w:hint="eastAsia"/>
        </w:rPr>
        <w:t>非政府组织</w:t>
      </w:r>
      <w:r>
        <w:t>。</w:t>
      </w:r>
      <w:r>
        <w:rPr>
          <w:rFonts w:hint="eastAsia"/>
        </w:rPr>
        <w:t>乙方</w:t>
      </w:r>
      <w:r>
        <w:t>接受公众监督，行业主管部门接收公众对项目公司的意见或建议。</w:t>
      </w:r>
    </w:p>
    <w:p w14:paraId="665F9FD5" w14:textId="77777777" w:rsidR="009233AD" w:rsidRDefault="002A6E3E">
      <w:pPr>
        <w:pStyle w:val="aff3"/>
        <w:numPr>
          <w:ilvl w:val="0"/>
          <w:numId w:val="1"/>
        </w:numPr>
        <w:spacing w:line="440" w:lineRule="exact"/>
        <w:ind w:leftChars="-1" w:left="-2" w:firstLineChars="195" w:firstLine="411"/>
        <w:jc w:val="left"/>
        <w:outlineLvl w:val="1"/>
        <w:rPr>
          <w:b/>
        </w:rPr>
      </w:pPr>
      <w:bookmarkStart w:id="174" w:name="_Toc22031457"/>
      <w:bookmarkStart w:id="175" w:name="_Toc33519305"/>
      <w:r>
        <w:rPr>
          <w:b/>
        </w:rPr>
        <w:t>监管措施</w:t>
      </w:r>
      <w:bookmarkEnd w:id="174"/>
      <w:bookmarkEnd w:id="175"/>
    </w:p>
    <w:p w14:paraId="7D83AE47" w14:textId="77777777" w:rsidR="009233AD" w:rsidRDefault="002A6E3E">
      <w:pPr>
        <w:snapToGrid w:val="0"/>
        <w:spacing w:line="440" w:lineRule="exact"/>
        <w:ind w:firstLineChars="200" w:firstLine="420"/>
      </w:pPr>
      <w:r>
        <w:t>甲方从环卫设备配置、智能环卫建设、人员培训等方面</w:t>
      </w:r>
      <w:r>
        <w:rPr>
          <w:rFonts w:hint="eastAsia"/>
        </w:rPr>
        <w:t>对乙方</w:t>
      </w:r>
      <w:r>
        <w:t>进行监管。</w:t>
      </w:r>
    </w:p>
    <w:p w14:paraId="3FC1DC52" w14:textId="77777777" w:rsidR="009233AD" w:rsidRDefault="002A6E3E">
      <w:pPr>
        <w:snapToGrid w:val="0"/>
        <w:spacing w:line="440" w:lineRule="exact"/>
        <w:ind w:firstLineChars="200" w:firstLine="420"/>
      </w:pPr>
      <w:r>
        <w:rPr>
          <w:rFonts w:hint="eastAsia"/>
        </w:rPr>
        <w:t>（</w:t>
      </w:r>
      <w:r>
        <w:t>1</w:t>
      </w:r>
      <w:r>
        <w:rPr>
          <w:rFonts w:hint="eastAsia"/>
        </w:rPr>
        <w:t>）</w:t>
      </w:r>
      <w:r>
        <w:t>定期获得有关项目运营情况的报告及其他相关资料（例如运营维护计划、经审计的财务报告、事故报告等）；</w:t>
      </w:r>
    </w:p>
    <w:p w14:paraId="0B2DF974" w14:textId="77777777" w:rsidR="009233AD" w:rsidRDefault="002A6E3E">
      <w:pPr>
        <w:snapToGrid w:val="0"/>
        <w:spacing w:line="440" w:lineRule="exact"/>
        <w:ind w:firstLineChars="200" w:firstLine="420"/>
      </w:pPr>
      <w:r>
        <w:rPr>
          <w:rFonts w:hint="eastAsia"/>
        </w:rPr>
        <w:t>（</w:t>
      </w:r>
      <w:r>
        <w:t>2</w:t>
      </w:r>
      <w:r>
        <w:rPr>
          <w:rFonts w:hint="eastAsia"/>
        </w:rPr>
        <w:t>）</w:t>
      </w:r>
      <w:r>
        <w:t>审阅乙方拟定的运营方案并提出意见；</w:t>
      </w:r>
    </w:p>
    <w:p w14:paraId="7DC78B70" w14:textId="77777777" w:rsidR="009233AD" w:rsidRDefault="002A6E3E">
      <w:pPr>
        <w:snapToGrid w:val="0"/>
        <w:spacing w:line="440" w:lineRule="exact"/>
        <w:ind w:firstLineChars="200" w:firstLine="420"/>
      </w:pPr>
      <w:r>
        <w:rPr>
          <w:rFonts w:hint="eastAsia"/>
        </w:rPr>
        <w:t>（</w:t>
      </w:r>
      <w:r>
        <w:t>3</w:t>
      </w:r>
      <w:r>
        <w:rPr>
          <w:rFonts w:hint="eastAsia"/>
        </w:rPr>
        <w:t>）</w:t>
      </w:r>
      <w:r>
        <w:t>委托第三方机构开展项目中期评估和后评价；</w:t>
      </w:r>
    </w:p>
    <w:p w14:paraId="6B3D3FA5" w14:textId="77777777" w:rsidR="009233AD" w:rsidRDefault="002A6E3E">
      <w:pPr>
        <w:snapToGrid w:val="0"/>
        <w:spacing w:line="440" w:lineRule="exact"/>
        <w:ind w:firstLineChars="200" w:firstLine="420"/>
      </w:pPr>
      <w:r>
        <w:rPr>
          <w:rFonts w:hint="eastAsia"/>
        </w:rPr>
        <w:t>（</w:t>
      </w:r>
      <w:r>
        <w:t>4</w:t>
      </w:r>
      <w:r>
        <w:rPr>
          <w:rFonts w:hint="eastAsia"/>
        </w:rPr>
        <w:t>）</w:t>
      </w:r>
      <w:r>
        <w:t>在特定情形下，介入项目的运营工作。</w:t>
      </w:r>
    </w:p>
    <w:p w14:paraId="27BF95CD" w14:textId="77777777" w:rsidR="009233AD" w:rsidRDefault="002A6E3E">
      <w:pPr>
        <w:pStyle w:val="aff3"/>
        <w:numPr>
          <w:ilvl w:val="0"/>
          <w:numId w:val="1"/>
        </w:numPr>
        <w:spacing w:line="440" w:lineRule="exact"/>
        <w:ind w:leftChars="-1" w:left="-2" w:firstLineChars="195" w:firstLine="411"/>
        <w:jc w:val="left"/>
        <w:outlineLvl w:val="1"/>
        <w:rPr>
          <w:b/>
        </w:rPr>
      </w:pPr>
      <w:bookmarkStart w:id="176" w:name="_Toc33519306"/>
      <w:r>
        <w:rPr>
          <w:rFonts w:hint="eastAsia"/>
          <w:b/>
        </w:rPr>
        <w:t>介入权</w:t>
      </w:r>
      <w:bookmarkEnd w:id="176"/>
    </w:p>
    <w:p w14:paraId="7BE2B2DC" w14:textId="77777777" w:rsidR="009233AD" w:rsidRDefault="002A6E3E">
      <w:pPr>
        <w:pStyle w:val="aff3"/>
        <w:numPr>
          <w:ilvl w:val="0"/>
          <w:numId w:val="23"/>
        </w:numPr>
        <w:adjustRightInd w:val="0"/>
        <w:snapToGrid w:val="0"/>
        <w:spacing w:line="440" w:lineRule="exact"/>
        <w:ind w:left="471" w:firstLine="422"/>
        <w:jc w:val="left"/>
        <w:outlineLvl w:val="2"/>
        <w:rPr>
          <w:b/>
        </w:rPr>
      </w:pPr>
      <w:bookmarkStart w:id="177" w:name="_Toc33519307"/>
      <w:r>
        <w:rPr>
          <w:rFonts w:hint="eastAsia"/>
          <w:b/>
        </w:rPr>
        <w:t>介入的情形</w:t>
      </w:r>
      <w:bookmarkEnd w:id="177"/>
    </w:p>
    <w:p w14:paraId="42F49683" w14:textId="77777777" w:rsidR="009233AD" w:rsidRDefault="002A6E3E">
      <w:pPr>
        <w:pStyle w:val="aff3"/>
        <w:numPr>
          <w:ilvl w:val="0"/>
          <w:numId w:val="24"/>
        </w:numPr>
        <w:adjustRightInd w:val="0"/>
        <w:snapToGrid w:val="0"/>
        <w:spacing w:line="440" w:lineRule="exact"/>
        <w:ind w:firstLineChars="0"/>
        <w:outlineLvl w:val="3"/>
      </w:pPr>
      <w:r>
        <w:rPr>
          <w:rFonts w:hint="eastAsia"/>
        </w:rPr>
        <w:t>乙方违约情形下的介入</w:t>
      </w:r>
    </w:p>
    <w:p w14:paraId="3C3EEB58" w14:textId="77777777" w:rsidR="009233AD" w:rsidRDefault="002A6E3E">
      <w:pPr>
        <w:spacing w:line="440" w:lineRule="exact"/>
        <w:ind w:firstLineChars="200" w:firstLine="420"/>
      </w:pPr>
      <w:r>
        <w:rPr>
          <w:rFonts w:hint="eastAsia"/>
        </w:rPr>
        <w:t>（</w:t>
      </w:r>
      <w:r>
        <w:t>1</w:t>
      </w:r>
      <w:r>
        <w:rPr>
          <w:rFonts w:hint="eastAsia"/>
        </w:rPr>
        <w:t>）乙方严重违反本合同，在本合同约定的期限内或在本合同未明确约定期限的情况下，在甲方书面要求的期限内未能或无法纠正，导致或可能导致如果甲方不采取介入的方式将危及公共利益、公共安全或本项目安全运营。</w:t>
      </w:r>
    </w:p>
    <w:p w14:paraId="54D75AF2" w14:textId="77777777" w:rsidR="009233AD" w:rsidRDefault="002A6E3E">
      <w:pPr>
        <w:spacing w:line="440" w:lineRule="exact"/>
        <w:ind w:firstLineChars="200" w:firstLine="420"/>
      </w:pPr>
      <w:r>
        <w:rPr>
          <w:rFonts w:hint="eastAsia"/>
        </w:rPr>
        <w:t>（</w:t>
      </w:r>
      <w:r>
        <w:t>2</w:t>
      </w:r>
      <w:r>
        <w:rPr>
          <w:rFonts w:hint="eastAsia"/>
        </w:rPr>
        <w:t>）提前终止日后三</w:t>
      </w:r>
      <w:r>
        <w:t>十（</w:t>
      </w:r>
      <w:r>
        <w:t>3</w:t>
      </w:r>
      <w:r>
        <w:rPr>
          <w:rFonts w:hint="eastAsia"/>
        </w:rPr>
        <w:t>0</w:t>
      </w:r>
      <w:r>
        <w:t>）日</w:t>
      </w:r>
      <w:r>
        <w:rPr>
          <w:rFonts w:hint="eastAsia"/>
        </w:rPr>
        <w:t>内</w:t>
      </w:r>
      <w:r>
        <w:t>，</w:t>
      </w:r>
      <w:r>
        <w:rPr>
          <w:rFonts w:hint="eastAsia"/>
        </w:rPr>
        <w:t>乙方</w:t>
      </w:r>
      <w:r>
        <w:t>未能</w:t>
      </w:r>
      <w:r>
        <w:rPr>
          <w:rFonts w:hint="eastAsia"/>
        </w:rPr>
        <w:t>按照</w:t>
      </w:r>
      <w:r>
        <w:t>第</w:t>
      </w:r>
      <w:r>
        <w:t>23</w:t>
      </w:r>
      <w:r>
        <w:rPr>
          <w:rFonts w:hint="eastAsia"/>
        </w:rPr>
        <w:t>.1</w:t>
      </w:r>
      <w:r>
        <w:t>0</w:t>
      </w:r>
      <w:r>
        <w:rPr>
          <w:rFonts w:hint="eastAsia"/>
        </w:rPr>
        <w:t>条款</w:t>
      </w:r>
      <w:r>
        <w:t>（</w:t>
      </w:r>
      <w:r>
        <w:rPr>
          <w:rFonts w:hint="eastAsia"/>
        </w:rPr>
        <w:t>提前</w:t>
      </w:r>
      <w:r>
        <w:t>终止后的移交程序）</w:t>
      </w:r>
      <w:r>
        <w:rPr>
          <w:rFonts w:hint="eastAsia"/>
        </w:rPr>
        <w:t>完成</w:t>
      </w:r>
      <w:r>
        <w:t>移交</w:t>
      </w:r>
      <w:r>
        <w:rPr>
          <w:rFonts w:hint="eastAsia"/>
        </w:rPr>
        <w:t>工作</w:t>
      </w:r>
      <w:r>
        <w:t>。</w:t>
      </w:r>
    </w:p>
    <w:p w14:paraId="64C8D6CB" w14:textId="77777777" w:rsidR="009233AD" w:rsidRDefault="002A6E3E">
      <w:pPr>
        <w:spacing w:line="440" w:lineRule="exact"/>
        <w:ind w:firstLineChars="200" w:firstLine="420"/>
      </w:pPr>
      <w:r>
        <w:rPr>
          <w:rFonts w:hint="eastAsia"/>
        </w:rPr>
        <w:t>（</w:t>
      </w:r>
      <w:r>
        <w:t>3</w:t>
      </w:r>
      <w:r>
        <w:rPr>
          <w:rFonts w:hint="eastAsia"/>
        </w:rPr>
        <w:t>）甲方因乙方违约介入项目的，将发生下列法律后果：</w:t>
      </w:r>
    </w:p>
    <w:p w14:paraId="07E524A2" w14:textId="77777777" w:rsidR="009233AD" w:rsidRDefault="002A6E3E">
      <w:pPr>
        <w:spacing w:line="440" w:lineRule="exact"/>
        <w:ind w:firstLineChars="200" w:firstLine="420"/>
      </w:pPr>
      <w:r>
        <w:t>1</w:t>
      </w:r>
      <w:r>
        <w:rPr>
          <w:rFonts w:hint="eastAsia"/>
        </w:rPr>
        <w:t>）甲方或甲方指定第三方代乙方履行其违约所涉及的部分义务。</w:t>
      </w:r>
    </w:p>
    <w:p w14:paraId="7CBB0A21" w14:textId="77777777" w:rsidR="009233AD" w:rsidRDefault="002A6E3E">
      <w:pPr>
        <w:spacing w:line="440" w:lineRule="exact"/>
        <w:ind w:firstLineChars="200" w:firstLine="420"/>
      </w:pPr>
      <w:r>
        <w:t>2</w:t>
      </w:r>
      <w:r>
        <w:rPr>
          <w:rFonts w:hint="eastAsia"/>
        </w:rPr>
        <w:t>）在乙方为上述代为履行事项提供必要协助的前提下，甲方介入的期间内，甲方仍应当按照合同约定就不受违约影响的部分支付费用。</w:t>
      </w:r>
    </w:p>
    <w:p w14:paraId="2E80856E" w14:textId="77777777" w:rsidR="009233AD" w:rsidRDefault="002A6E3E">
      <w:pPr>
        <w:spacing w:line="440" w:lineRule="exact"/>
        <w:ind w:firstLineChars="200" w:firstLine="420"/>
      </w:pPr>
      <w:r>
        <w:t>3</w:t>
      </w:r>
      <w:r>
        <w:rPr>
          <w:rFonts w:hint="eastAsia"/>
        </w:rPr>
        <w:t>）因甲方介入产生的额外费用均由乙方承担，该部分费用可从甲方付费中扣减或者由乙方另行支付。</w:t>
      </w:r>
    </w:p>
    <w:p w14:paraId="138BA71A" w14:textId="77777777" w:rsidR="009233AD" w:rsidRDefault="002A6E3E">
      <w:pPr>
        <w:spacing w:line="440" w:lineRule="exact"/>
        <w:ind w:firstLineChars="200" w:firstLine="420"/>
      </w:pPr>
      <w:r>
        <w:t>4</w:t>
      </w:r>
      <w:r>
        <w:rPr>
          <w:rFonts w:hint="eastAsia"/>
        </w:rPr>
        <w:t>）如果甲方的介入仍然无法补救乙方的违约，甲方仍有权根据提前终止机制终止项目合同。</w:t>
      </w:r>
    </w:p>
    <w:p w14:paraId="6F9657A0" w14:textId="77777777" w:rsidR="009233AD" w:rsidRDefault="002A6E3E">
      <w:pPr>
        <w:pStyle w:val="aff3"/>
        <w:numPr>
          <w:ilvl w:val="0"/>
          <w:numId w:val="24"/>
        </w:numPr>
        <w:adjustRightInd w:val="0"/>
        <w:snapToGrid w:val="0"/>
        <w:spacing w:line="440" w:lineRule="exact"/>
        <w:ind w:firstLineChars="0"/>
        <w:outlineLvl w:val="3"/>
      </w:pPr>
      <w:r>
        <w:rPr>
          <w:rFonts w:hint="eastAsia"/>
        </w:rPr>
        <w:lastRenderedPageBreak/>
        <w:t>乙方未违约情形下的介入</w:t>
      </w:r>
    </w:p>
    <w:p w14:paraId="75AC8464" w14:textId="77777777" w:rsidR="009233AD" w:rsidRDefault="002A6E3E">
      <w:pPr>
        <w:spacing w:line="440" w:lineRule="exact"/>
        <w:ind w:firstLineChars="200" w:firstLine="420"/>
      </w:pPr>
      <w:r>
        <w:rPr>
          <w:rFonts w:hint="eastAsia"/>
        </w:rPr>
        <w:t>（</w:t>
      </w:r>
      <w:r>
        <w:rPr>
          <w:rFonts w:hint="eastAsia"/>
        </w:rPr>
        <w:t>1</w:t>
      </w:r>
      <w:r>
        <w:rPr>
          <w:rFonts w:hint="eastAsia"/>
        </w:rPr>
        <w:t>）在乙方未违约的情形下，发生以下情形时，甲方有权介入本项目，且应当提前通知乙方其介入计划及介入程度。</w:t>
      </w:r>
    </w:p>
    <w:p w14:paraId="765FE67D" w14:textId="77777777" w:rsidR="009233AD" w:rsidRDefault="002A6E3E">
      <w:pPr>
        <w:spacing w:line="440" w:lineRule="exact"/>
        <w:ind w:firstLineChars="200" w:firstLine="420"/>
      </w:pPr>
      <w:r>
        <w:t>1</w:t>
      </w:r>
      <w:r>
        <w:rPr>
          <w:rFonts w:hint="eastAsia"/>
        </w:rPr>
        <w:t>）存在危及人身健康或安全、财产安全或环境安全的风险。</w:t>
      </w:r>
    </w:p>
    <w:p w14:paraId="581A347B" w14:textId="77777777" w:rsidR="009233AD" w:rsidRDefault="002A6E3E">
      <w:pPr>
        <w:spacing w:line="440" w:lineRule="exact"/>
        <w:ind w:firstLineChars="200" w:firstLine="420"/>
      </w:pPr>
      <w:r>
        <w:t>2</w:t>
      </w:r>
      <w:r>
        <w:rPr>
          <w:rFonts w:hint="eastAsia"/>
        </w:rPr>
        <w:t>）介入项目以解除或行使甲方的法定责任。</w:t>
      </w:r>
    </w:p>
    <w:p w14:paraId="005C4242" w14:textId="77777777" w:rsidR="009233AD" w:rsidRDefault="002A6E3E">
      <w:pPr>
        <w:spacing w:line="440" w:lineRule="exact"/>
        <w:ind w:firstLineChars="200" w:firstLine="420"/>
      </w:pPr>
      <w:r>
        <w:t>3</w:t>
      </w:r>
      <w:r>
        <w:rPr>
          <w:rFonts w:hint="eastAsia"/>
        </w:rPr>
        <w:t>）发生紧急情况且甲方认为该紧急情况将会导致人员伤亡、严重财产损失、发生重大质量安全事故或造成环境污染，并且会影响项目的正常实施。</w:t>
      </w:r>
    </w:p>
    <w:p w14:paraId="6E667CD8" w14:textId="77777777" w:rsidR="009233AD" w:rsidRDefault="002A6E3E">
      <w:pPr>
        <w:spacing w:line="440" w:lineRule="exact"/>
        <w:ind w:firstLineChars="200" w:firstLine="420"/>
      </w:pPr>
      <w:r>
        <w:t>4</w:t>
      </w:r>
      <w:r>
        <w:rPr>
          <w:rFonts w:hint="eastAsia"/>
        </w:rPr>
        <w:t>）发生短期严重的问题且该问题需要被快速解决的其他情形。</w:t>
      </w:r>
    </w:p>
    <w:p w14:paraId="6CD06460" w14:textId="77777777" w:rsidR="009233AD" w:rsidRDefault="002A6E3E">
      <w:pPr>
        <w:spacing w:line="440" w:lineRule="exact"/>
        <w:ind w:firstLineChars="200" w:firstLine="420"/>
      </w:pPr>
      <w:r>
        <w:rPr>
          <w:rFonts w:hint="eastAsia"/>
        </w:rPr>
        <w:t>（</w:t>
      </w:r>
      <w:r>
        <w:t>2</w:t>
      </w:r>
      <w:r>
        <w:rPr>
          <w:rFonts w:hint="eastAsia"/>
        </w:rPr>
        <w:t>）甲方在乙方未违约情形下介入项目的，将发生下列法律后果：</w:t>
      </w:r>
    </w:p>
    <w:p w14:paraId="11A7B37C" w14:textId="77777777" w:rsidR="009233AD" w:rsidRDefault="002A6E3E">
      <w:pPr>
        <w:spacing w:line="440" w:lineRule="exact"/>
        <w:ind w:firstLineChars="200" w:firstLine="420"/>
      </w:pPr>
      <w:r>
        <w:t>1</w:t>
      </w:r>
      <w:r>
        <w:rPr>
          <w:rFonts w:hint="eastAsia"/>
        </w:rPr>
        <w:t>）在甲方介入的范围内，如果乙方的任何义务或工作无法履行，这些义务或工作将被豁免。</w:t>
      </w:r>
    </w:p>
    <w:p w14:paraId="699D5238" w14:textId="77777777" w:rsidR="009233AD" w:rsidRDefault="002A6E3E">
      <w:pPr>
        <w:spacing w:line="440" w:lineRule="exact"/>
        <w:ind w:firstLineChars="200" w:firstLine="420"/>
      </w:pPr>
      <w:r>
        <w:t>2</w:t>
      </w:r>
      <w:r>
        <w:rPr>
          <w:rFonts w:hint="eastAsia"/>
        </w:rPr>
        <w:t>）在甲方介入的期间内，甲方仍应当按照合同的约定支付付费，不论乙方是否正常运营维护本项目。</w:t>
      </w:r>
    </w:p>
    <w:p w14:paraId="168DC085" w14:textId="77777777" w:rsidR="009233AD" w:rsidRDefault="002A6E3E">
      <w:pPr>
        <w:pStyle w:val="aff3"/>
        <w:numPr>
          <w:ilvl w:val="0"/>
          <w:numId w:val="23"/>
        </w:numPr>
        <w:adjustRightInd w:val="0"/>
        <w:snapToGrid w:val="0"/>
        <w:spacing w:line="440" w:lineRule="exact"/>
        <w:ind w:left="471" w:firstLine="422"/>
        <w:jc w:val="left"/>
        <w:outlineLvl w:val="2"/>
        <w:rPr>
          <w:b/>
        </w:rPr>
      </w:pPr>
      <w:bookmarkStart w:id="178" w:name="_Toc33519308"/>
      <w:r>
        <w:rPr>
          <w:rFonts w:hint="eastAsia"/>
          <w:b/>
        </w:rPr>
        <w:t>介入的程序</w:t>
      </w:r>
      <w:bookmarkEnd w:id="178"/>
    </w:p>
    <w:p w14:paraId="571F6E61" w14:textId="77777777" w:rsidR="009233AD" w:rsidRDefault="002A6E3E">
      <w:pPr>
        <w:pStyle w:val="aff3"/>
        <w:numPr>
          <w:ilvl w:val="0"/>
          <w:numId w:val="25"/>
        </w:numPr>
        <w:adjustRightInd w:val="0"/>
        <w:snapToGrid w:val="0"/>
        <w:spacing w:line="440" w:lineRule="exact"/>
        <w:ind w:firstLineChars="0"/>
        <w:outlineLvl w:val="3"/>
      </w:pPr>
      <w:r>
        <w:rPr>
          <w:rFonts w:hint="eastAsia"/>
        </w:rPr>
        <w:t>介入的通知</w:t>
      </w:r>
    </w:p>
    <w:p w14:paraId="6BDA64B0" w14:textId="77777777" w:rsidR="009233AD" w:rsidRDefault="002A6E3E">
      <w:pPr>
        <w:spacing w:line="440" w:lineRule="exact"/>
        <w:ind w:firstLineChars="200" w:firstLine="420"/>
      </w:pPr>
      <w:r>
        <w:rPr>
          <w:rFonts w:hint="eastAsia"/>
        </w:rPr>
        <w:t>甲方在根据第</w:t>
      </w:r>
      <w:r>
        <w:t>19.1.1</w:t>
      </w:r>
      <w:r>
        <w:rPr>
          <w:rFonts w:hint="eastAsia"/>
        </w:rPr>
        <w:t>条款（乙方违约情形下的介入）介入前，应就介入的原因、介入的范围和程度、介入代表、介入时间事先通知并咨询乙方，并充分考虑乙方在咨询过程中所</w:t>
      </w:r>
      <w:proofErr w:type="gramStart"/>
      <w:r>
        <w:rPr>
          <w:rFonts w:hint="eastAsia"/>
        </w:rPr>
        <w:t>作出</w:t>
      </w:r>
      <w:proofErr w:type="gramEnd"/>
      <w:r>
        <w:rPr>
          <w:rFonts w:hint="eastAsia"/>
        </w:rPr>
        <w:t>的申述。</w:t>
      </w:r>
    </w:p>
    <w:p w14:paraId="3455B1E5" w14:textId="77777777" w:rsidR="009233AD" w:rsidRDefault="002A6E3E">
      <w:pPr>
        <w:spacing w:line="440" w:lineRule="exact"/>
        <w:ind w:firstLineChars="200" w:firstLine="420"/>
      </w:pPr>
      <w:r>
        <w:rPr>
          <w:rFonts w:hint="eastAsia"/>
        </w:rPr>
        <w:t>甲方在根据第</w:t>
      </w:r>
      <w:r>
        <w:t>19.1.2</w:t>
      </w:r>
      <w:r>
        <w:rPr>
          <w:rFonts w:hint="eastAsia"/>
        </w:rPr>
        <w:t>条款（乙方未违约情形下的介入）介入前，应就介入的原因、介入的决定、介入代表、介入时间通知乙方，并在当时情况下属切实可行的范围内，就此咨询乙方，并充分考虑乙方在咨询过程中所</w:t>
      </w:r>
      <w:proofErr w:type="gramStart"/>
      <w:r>
        <w:rPr>
          <w:rFonts w:hint="eastAsia"/>
        </w:rPr>
        <w:t>作出</w:t>
      </w:r>
      <w:proofErr w:type="gramEnd"/>
      <w:r>
        <w:rPr>
          <w:rFonts w:hint="eastAsia"/>
        </w:rPr>
        <w:t>的申述。</w:t>
      </w:r>
    </w:p>
    <w:p w14:paraId="56965EB4" w14:textId="77777777" w:rsidR="009233AD" w:rsidRDefault="002A6E3E">
      <w:pPr>
        <w:spacing w:line="440" w:lineRule="exact"/>
        <w:ind w:firstLineChars="200" w:firstLine="420"/>
      </w:pPr>
      <w:r>
        <w:rPr>
          <w:rFonts w:hint="eastAsia"/>
        </w:rPr>
        <w:t>甲方进行介入无须获得乙方的同意。</w:t>
      </w:r>
    </w:p>
    <w:p w14:paraId="61BC084A" w14:textId="77777777" w:rsidR="009233AD" w:rsidRDefault="002A6E3E">
      <w:pPr>
        <w:pStyle w:val="aff3"/>
        <w:numPr>
          <w:ilvl w:val="0"/>
          <w:numId w:val="25"/>
        </w:numPr>
        <w:adjustRightInd w:val="0"/>
        <w:snapToGrid w:val="0"/>
        <w:spacing w:line="440" w:lineRule="exact"/>
        <w:ind w:firstLineChars="0"/>
        <w:outlineLvl w:val="3"/>
      </w:pPr>
      <w:r>
        <w:rPr>
          <w:rFonts w:hint="eastAsia"/>
        </w:rPr>
        <w:t>介入的持续时间和范围</w:t>
      </w:r>
    </w:p>
    <w:p w14:paraId="0596E41D" w14:textId="77777777" w:rsidR="009233AD" w:rsidRDefault="002A6E3E">
      <w:pPr>
        <w:spacing w:line="440" w:lineRule="exact"/>
        <w:ind w:firstLineChars="200" w:firstLine="420"/>
      </w:pPr>
      <w:r>
        <w:rPr>
          <w:rFonts w:hint="eastAsia"/>
        </w:rPr>
        <w:t>甲方的介入并不直接导致本合同中止、终止或转让或合作期的中止、终止。</w:t>
      </w:r>
    </w:p>
    <w:p w14:paraId="08B9EF3A" w14:textId="77777777" w:rsidR="009233AD" w:rsidRDefault="002A6E3E">
      <w:pPr>
        <w:spacing w:line="440" w:lineRule="exact"/>
        <w:ind w:firstLineChars="200" w:firstLine="420"/>
      </w:pPr>
      <w:r>
        <w:rPr>
          <w:rFonts w:hint="eastAsia"/>
        </w:rPr>
        <w:t>甲方根据第</w:t>
      </w:r>
      <w:r>
        <w:t>19.1.1</w:t>
      </w:r>
      <w:r>
        <w:rPr>
          <w:rFonts w:hint="eastAsia"/>
        </w:rPr>
        <w:t>条款（乙方违约情形下的介入）所进行的介入，将一直并仅应持续到依法改正了或可以合理地被期望有能力改正导致介入的违约事件，以较早发生的时间为准。</w:t>
      </w:r>
    </w:p>
    <w:p w14:paraId="601B2A82" w14:textId="77777777" w:rsidR="009233AD" w:rsidRDefault="002A6E3E">
      <w:pPr>
        <w:spacing w:line="440" w:lineRule="exact"/>
        <w:ind w:firstLineChars="200" w:firstLine="420"/>
      </w:pPr>
      <w:r>
        <w:rPr>
          <w:rFonts w:hint="eastAsia"/>
        </w:rPr>
        <w:t>甲方根据第</w:t>
      </w:r>
      <w:r>
        <w:t>19.1.2</w:t>
      </w:r>
      <w:r>
        <w:rPr>
          <w:rFonts w:hint="eastAsia"/>
        </w:rPr>
        <w:t>条款（乙方未违约情形下的介入）所进行的介入，将一直并仅应持续到紧急事件解除或乙方被认为已具备应对能力解除紧急事件为止，以较早发生的时间为准。</w:t>
      </w:r>
    </w:p>
    <w:p w14:paraId="0D3A9E0A" w14:textId="77777777" w:rsidR="009233AD" w:rsidRDefault="002A6E3E">
      <w:pPr>
        <w:spacing w:line="440" w:lineRule="exact"/>
        <w:ind w:firstLineChars="200" w:firstLine="420"/>
      </w:pPr>
      <w:r>
        <w:rPr>
          <w:rFonts w:hint="eastAsia"/>
        </w:rPr>
        <w:t>介入范围不应超过足以使乙方改正或有能力改正导致介入的违约事件或解除紧急事件或使乙方具备应对能力解除紧急事件所必须的范围和程度。</w:t>
      </w:r>
    </w:p>
    <w:p w14:paraId="1CCD8CD3" w14:textId="77777777" w:rsidR="009233AD" w:rsidRDefault="002A6E3E">
      <w:pPr>
        <w:pStyle w:val="aff3"/>
        <w:numPr>
          <w:ilvl w:val="0"/>
          <w:numId w:val="25"/>
        </w:numPr>
        <w:adjustRightInd w:val="0"/>
        <w:snapToGrid w:val="0"/>
        <w:spacing w:line="440" w:lineRule="exact"/>
        <w:ind w:firstLineChars="0"/>
        <w:outlineLvl w:val="3"/>
      </w:pPr>
      <w:r>
        <w:rPr>
          <w:rFonts w:hint="eastAsia"/>
        </w:rPr>
        <w:t>甲方或指定机构的介入</w:t>
      </w:r>
    </w:p>
    <w:p w14:paraId="14A02E0E" w14:textId="77777777" w:rsidR="009233AD" w:rsidRDefault="002A6E3E">
      <w:pPr>
        <w:spacing w:line="440" w:lineRule="exact"/>
        <w:ind w:firstLineChars="200" w:firstLine="420"/>
      </w:pPr>
      <w:r>
        <w:rPr>
          <w:rFonts w:hint="eastAsia"/>
        </w:rPr>
        <w:t>如果甲方根据第</w:t>
      </w:r>
      <w:r>
        <w:t>19.2</w:t>
      </w:r>
      <w:r>
        <w:rPr>
          <w:rFonts w:hint="eastAsia"/>
        </w:rPr>
        <w:t>条款（介入</w:t>
      </w:r>
      <w:r>
        <w:t>的程序</w:t>
      </w:r>
      <w:r>
        <w:rPr>
          <w:rFonts w:hint="eastAsia"/>
        </w:rPr>
        <w:t>）的约定而介入，则甲方或其指定机构，可代替乙方根据本合同约定进行本项目的运营和维护，并为此目的使用乙方的任何财产（以与介入直接相关的必要的</w:t>
      </w:r>
      <w:r>
        <w:rPr>
          <w:rFonts w:hint="eastAsia"/>
        </w:rPr>
        <w:lastRenderedPageBreak/>
        <w:t>财产的范围为限），并将该财产用于本项目的运营和维护。</w:t>
      </w:r>
    </w:p>
    <w:p w14:paraId="601399CA" w14:textId="77777777" w:rsidR="009233AD" w:rsidRDefault="002A6E3E">
      <w:pPr>
        <w:spacing w:line="440" w:lineRule="exact"/>
        <w:ind w:firstLineChars="200" w:firstLine="420"/>
      </w:pPr>
      <w:r>
        <w:rPr>
          <w:rFonts w:hint="eastAsia"/>
        </w:rPr>
        <w:t>上述所赋予的将该财产用于本项目运营和维护的权利，包括将该财产保存或保持就</w:t>
      </w:r>
      <w:proofErr w:type="gramStart"/>
      <w:r>
        <w:rPr>
          <w:rFonts w:hint="eastAsia"/>
        </w:rPr>
        <w:t>该目的而言属适当</w:t>
      </w:r>
      <w:proofErr w:type="gramEnd"/>
      <w:r>
        <w:rPr>
          <w:rFonts w:hint="eastAsia"/>
        </w:rPr>
        <w:t>的状况的权利，及就</w:t>
      </w:r>
      <w:proofErr w:type="gramStart"/>
      <w:r>
        <w:rPr>
          <w:rFonts w:hint="eastAsia"/>
        </w:rPr>
        <w:t>该目的而言属适当</w:t>
      </w:r>
      <w:proofErr w:type="gramEnd"/>
      <w:r>
        <w:rPr>
          <w:rFonts w:hint="eastAsia"/>
        </w:rPr>
        <w:t>的方式将该财产使用和改变的权利。</w:t>
      </w:r>
    </w:p>
    <w:p w14:paraId="6AFFB7E4" w14:textId="77777777" w:rsidR="009233AD" w:rsidRDefault="002A6E3E">
      <w:pPr>
        <w:pStyle w:val="aff3"/>
        <w:numPr>
          <w:ilvl w:val="0"/>
          <w:numId w:val="23"/>
        </w:numPr>
        <w:adjustRightInd w:val="0"/>
        <w:snapToGrid w:val="0"/>
        <w:spacing w:line="440" w:lineRule="exact"/>
        <w:ind w:left="471" w:firstLine="422"/>
        <w:jc w:val="left"/>
        <w:outlineLvl w:val="2"/>
        <w:rPr>
          <w:b/>
        </w:rPr>
      </w:pPr>
      <w:bookmarkStart w:id="179" w:name="_Toc33519309"/>
      <w:r>
        <w:rPr>
          <w:rFonts w:hint="eastAsia"/>
          <w:b/>
        </w:rPr>
        <w:t>介入的法律后果</w:t>
      </w:r>
      <w:bookmarkEnd w:id="179"/>
    </w:p>
    <w:p w14:paraId="6F3E9A0A" w14:textId="77777777" w:rsidR="009233AD" w:rsidRDefault="002A6E3E">
      <w:pPr>
        <w:pStyle w:val="aff3"/>
        <w:numPr>
          <w:ilvl w:val="0"/>
          <w:numId w:val="26"/>
        </w:numPr>
        <w:adjustRightInd w:val="0"/>
        <w:snapToGrid w:val="0"/>
        <w:spacing w:line="440" w:lineRule="exact"/>
        <w:ind w:firstLineChars="0"/>
        <w:outlineLvl w:val="3"/>
      </w:pPr>
      <w:r>
        <w:rPr>
          <w:rFonts w:hint="eastAsia"/>
        </w:rPr>
        <w:t>乙方在甲方介入期间的义务</w:t>
      </w:r>
    </w:p>
    <w:p w14:paraId="4FA86758" w14:textId="77777777" w:rsidR="009233AD" w:rsidRDefault="002A6E3E">
      <w:pPr>
        <w:spacing w:line="440" w:lineRule="exact"/>
        <w:ind w:firstLineChars="200" w:firstLine="420"/>
      </w:pPr>
      <w:r>
        <w:rPr>
          <w:rFonts w:hint="eastAsia"/>
        </w:rPr>
        <w:t>甲方介入期间，乙方有义务为甲方提供资料和合作（包括执行甲方或其指定机构或介入代表的任何决定（对于甲方指定机构或介入代表而言是指其在甲方授权范围内所</w:t>
      </w:r>
      <w:proofErr w:type="gramStart"/>
      <w:r>
        <w:rPr>
          <w:rFonts w:hint="eastAsia"/>
        </w:rPr>
        <w:t>作出</w:t>
      </w:r>
      <w:proofErr w:type="gramEnd"/>
      <w:r>
        <w:rPr>
          <w:rFonts w:hint="eastAsia"/>
        </w:rPr>
        <w:t>的决定），甲方指定机构或介入代表在其授权范围内所</w:t>
      </w:r>
      <w:proofErr w:type="gramStart"/>
      <w:r>
        <w:rPr>
          <w:rFonts w:hint="eastAsia"/>
        </w:rPr>
        <w:t>作出</w:t>
      </w:r>
      <w:proofErr w:type="gramEnd"/>
      <w:r>
        <w:rPr>
          <w:rFonts w:hint="eastAsia"/>
        </w:rPr>
        <w:t>的决定和行为视为甲方的决定和行为），以使甲方或其指定机构能够在最大程度上消除导致甲方介入的事件对本项目可能带来的影响或损失。</w:t>
      </w:r>
    </w:p>
    <w:p w14:paraId="0A918299" w14:textId="77777777" w:rsidR="009233AD" w:rsidRDefault="002A6E3E">
      <w:pPr>
        <w:spacing w:line="440" w:lineRule="exact"/>
        <w:ind w:firstLineChars="200" w:firstLine="420"/>
      </w:pPr>
      <w:r>
        <w:rPr>
          <w:rFonts w:hint="eastAsia"/>
        </w:rPr>
        <w:t>任何情况下，甲方选择介入不应被视为乙方在本合同下权利</w:t>
      </w:r>
      <w:r>
        <w:t>/</w:t>
      </w:r>
      <w:r>
        <w:rPr>
          <w:rFonts w:hint="eastAsia"/>
        </w:rPr>
        <w:t>义务的转让</w:t>
      </w:r>
      <w:r>
        <w:t>/</w:t>
      </w:r>
      <w:r>
        <w:rPr>
          <w:rFonts w:hint="eastAsia"/>
        </w:rPr>
        <w:t>承担。除甲方介入范围内的义务外，乙方仍应履行本合同项下的其它义务。</w:t>
      </w:r>
    </w:p>
    <w:p w14:paraId="0B4BE314" w14:textId="77777777" w:rsidR="009233AD" w:rsidRDefault="002A6E3E">
      <w:pPr>
        <w:widowControl/>
        <w:spacing w:line="440" w:lineRule="exact"/>
        <w:jc w:val="left"/>
      </w:pPr>
      <w:r>
        <w:br w:type="page"/>
      </w:r>
    </w:p>
    <w:p w14:paraId="79533248"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80" w:name="_Toc33519310"/>
      <w:r>
        <w:rPr>
          <w:rFonts w:hint="eastAsia"/>
          <w:b/>
          <w:bCs/>
        </w:rPr>
        <w:t>履约担保</w:t>
      </w:r>
      <w:bookmarkEnd w:id="180"/>
    </w:p>
    <w:p w14:paraId="07BCE0F5" w14:textId="77777777" w:rsidR="009233AD" w:rsidRDefault="002A6E3E">
      <w:pPr>
        <w:pStyle w:val="aff3"/>
        <w:numPr>
          <w:ilvl w:val="0"/>
          <w:numId w:val="1"/>
        </w:numPr>
        <w:spacing w:line="440" w:lineRule="exact"/>
        <w:ind w:leftChars="-1" w:left="-2" w:firstLineChars="195" w:firstLine="411"/>
        <w:jc w:val="left"/>
        <w:outlineLvl w:val="1"/>
        <w:rPr>
          <w:b/>
        </w:rPr>
      </w:pPr>
      <w:bookmarkStart w:id="181" w:name="_Toc33519311"/>
      <w:r>
        <w:rPr>
          <w:rFonts w:hint="eastAsia"/>
          <w:b/>
        </w:rPr>
        <w:t>履约担保</w:t>
      </w:r>
      <w:bookmarkEnd w:id="181"/>
    </w:p>
    <w:p w14:paraId="740EC096" w14:textId="77777777" w:rsidR="009233AD" w:rsidRDefault="002A6E3E">
      <w:pPr>
        <w:pStyle w:val="aff3"/>
        <w:numPr>
          <w:ilvl w:val="0"/>
          <w:numId w:val="27"/>
        </w:numPr>
        <w:adjustRightInd w:val="0"/>
        <w:snapToGrid w:val="0"/>
        <w:spacing w:line="440" w:lineRule="exact"/>
        <w:ind w:left="471" w:firstLine="422"/>
        <w:jc w:val="left"/>
        <w:outlineLvl w:val="2"/>
        <w:rPr>
          <w:b/>
        </w:rPr>
      </w:pPr>
      <w:bookmarkStart w:id="182" w:name="_Toc33519312"/>
      <w:r>
        <w:rPr>
          <w:rFonts w:hint="eastAsia"/>
          <w:b/>
        </w:rPr>
        <w:t>运营准备期（建设期）的履约担保</w:t>
      </w:r>
      <w:bookmarkEnd w:id="182"/>
    </w:p>
    <w:p w14:paraId="74FF336C" w14:textId="77777777" w:rsidR="009233AD" w:rsidRDefault="002A6E3E">
      <w:pPr>
        <w:spacing w:line="440" w:lineRule="exact"/>
        <w:ind w:firstLineChars="200" w:firstLine="420"/>
      </w:pPr>
      <w:r>
        <w:rPr>
          <w:rFonts w:hint="eastAsia"/>
        </w:rPr>
        <w:t>执行《建邺区部分片区环卫保洁市场化项目投资合作协议》第五条款（履约担保）。</w:t>
      </w:r>
    </w:p>
    <w:p w14:paraId="7D64BD07" w14:textId="77777777" w:rsidR="009233AD" w:rsidRDefault="002A6E3E">
      <w:pPr>
        <w:pStyle w:val="aff3"/>
        <w:numPr>
          <w:ilvl w:val="0"/>
          <w:numId w:val="27"/>
        </w:numPr>
        <w:adjustRightInd w:val="0"/>
        <w:snapToGrid w:val="0"/>
        <w:spacing w:line="440" w:lineRule="exact"/>
        <w:ind w:left="471" w:firstLine="422"/>
        <w:jc w:val="left"/>
        <w:outlineLvl w:val="2"/>
        <w:rPr>
          <w:b/>
        </w:rPr>
      </w:pPr>
      <w:bookmarkStart w:id="183" w:name="_Toc33519313"/>
      <w:r>
        <w:rPr>
          <w:rFonts w:hint="eastAsia"/>
          <w:b/>
        </w:rPr>
        <w:t>运营维护保函</w:t>
      </w:r>
      <w:bookmarkEnd w:id="183"/>
    </w:p>
    <w:p w14:paraId="1CB4AD0E" w14:textId="77777777" w:rsidR="009233AD" w:rsidRDefault="002A6E3E">
      <w:pPr>
        <w:spacing w:line="440" w:lineRule="exact"/>
        <w:ind w:firstLineChars="200" w:firstLine="420"/>
      </w:pPr>
      <w:r>
        <w:rPr>
          <w:rFonts w:hint="eastAsia"/>
        </w:rPr>
        <w:t>执行《建邺区部分片区环卫保洁市场化项目投资合作协议》第五条款（履约担保）。</w:t>
      </w:r>
    </w:p>
    <w:p w14:paraId="5A5FC122" w14:textId="77777777" w:rsidR="009233AD" w:rsidRDefault="002A6E3E">
      <w:pPr>
        <w:spacing w:line="440" w:lineRule="exact"/>
      </w:pPr>
      <w:r>
        <w:br w:type="page"/>
      </w:r>
    </w:p>
    <w:p w14:paraId="26812765"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84" w:name="_Toc33519314"/>
      <w:r>
        <w:rPr>
          <w:rFonts w:hint="eastAsia"/>
          <w:b/>
          <w:bCs/>
        </w:rPr>
        <w:t>不可抗力、法律变更</w:t>
      </w:r>
      <w:bookmarkEnd w:id="184"/>
    </w:p>
    <w:p w14:paraId="43D112B3" w14:textId="77777777" w:rsidR="009233AD" w:rsidRDefault="002A6E3E">
      <w:pPr>
        <w:pStyle w:val="aff3"/>
        <w:numPr>
          <w:ilvl w:val="0"/>
          <w:numId w:val="1"/>
        </w:numPr>
        <w:spacing w:line="440" w:lineRule="exact"/>
        <w:ind w:leftChars="-1" w:left="-2" w:firstLineChars="195" w:firstLine="411"/>
        <w:jc w:val="left"/>
        <w:outlineLvl w:val="1"/>
        <w:rPr>
          <w:b/>
        </w:rPr>
      </w:pPr>
      <w:bookmarkStart w:id="185" w:name="_Toc33519315"/>
      <w:r>
        <w:rPr>
          <w:rFonts w:hint="eastAsia"/>
          <w:b/>
        </w:rPr>
        <w:t>不可抗力</w:t>
      </w:r>
      <w:bookmarkEnd w:id="185"/>
    </w:p>
    <w:p w14:paraId="46C74208" w14:textId="77777777" w:rsidR="009233AD" w:rsidRDefault="002A6E3E">
      <w:pPr>
        <w:pStyle w:val="aff3"/>
        <w:numPr>
          <w:ilvl w:val="0"/>
          <w:numId w:val="28"/>
        </w:numPr>
        <w:adjustRightInd w:val="0"/>
        <w:snapToGrid w:val="0"/>
        <w:spacing w:line="440" w:lineRule="exact"/>
        <w:ind w:left="471" w:firstLine="422"/>
        <w:jc w:val="left"/>
        <w:outlineLvl w:val="2"/>
        <w:rPr>
          <w:b/>
        </w:rPr>
      </w:pPr>
      <w:bookmarkStart w:id="186" w:name="_Toc33519316"/>
      <w:r>
        <w:rPr>
          <w:rFonts w:hint="eastAsia"/>
          <w:b/>
        </w:rPr>
        <w:t>不可抗力事件</w:t>
      </w:r>
      <w:bookmarkEnd w:id="186"/>
    </w:p>
    <w:p w14:paraId="653D010C" w14:textId="77777777" w:rsidR="009233AD" w:rsidRDefault="002A6E3E">
      <w:pPr>
        <w:spacing w:line="440" w:lineRule="exact"/>
        <w:ind w:firstLineChars="200" w:firstLine="420"/>
      </w:pPr>
      <w:r>
        <w:rPr>
          <w:rFonts w:hint="eastAsia"/>
        </w:rPr>
        <w:t>不可抗力指在签订和履行本合同签订时不能合理预见的，并且声称遭受不可抗力影响的一方对其发生不能避免，且对其后果不能克服的事件，包括但不限于下述事件。</w:t>
      </w:r>
    </w:p>
    <w:p w14:paraId="705E28E2" w14:textId="77777777" w:rsidR="009233AD" w:rsidRDefault="002A6E3E">
      <w:pPr>
        <w:spacing w:line="440" w:lineRule="exact"/>
        <w:ind w:firstLineChars="200" w:firstLine="420"/>
      </w:pPr>
      <w:r>
        <w:rPr>
          <w:rFonts w:hint="eastAsia"/>
        </w:rPr>
        <w:t>（</w:t>
      </w:r>
      <w:r>
        <w:t>1</w:t>
      </w:r>
      <w:r>
        <w:rPr>
          <w:rFonts w:hint="eastAsia"/>
        </w:rPr>
        <w:t>）地震、地面沉降、地面上升、洪涝、干旱、水灾、火灾、山崩、火山喷发、陨石或天体撞击或其他天灾；</w:t>
      </w:r>
    </w:p>
    <w:p w14:paraId="67536C25" w14:textId="77777777" w:rsidR="009233AD" w:rsidRDefault="002A6E3E">
      <w:pPr>
        <w:spacing w:line="440" w:lineRule="exact"/>
        <w:ind w:firstLineChars="200" w:firstLine="420"/>
      </w:pPr>
      <w:r>
        <w:rPr>
          <w:rFonts w:hint="eastAsia"/>
        </w:rPr>
        <w:t>（</w:t>
      </w:r>
      <w:r>
        <w:t>2</w:t>
      </w:r>
      <w:r>
        <w:rPr>
          <w:rFonts w:hint="eastAsia"/>
        </w:rPr>
        <w:t>）流行病、饥荒或瘟疫；</w:t>
      </w:r>
    </w:p>
    <w:p w14:paraId="0668C600" w14:textId="77777777" w:rsidR="009233AD" w:rsidRDefault="002A6E3E">
      <w:pPr>
        <w:spacing w:line="440" w:lineRule="exact"/>
        <w:ind w:firstLineChars="200" w:firstLine="420"/>
      </w:pPr>
      <w:r>
        <w:rPr>
          <w:rFonts w:hint="eastAsia"/>
        </w:rPr>
        <w:t>（</w:t>
      </w:r>
      <w:r>
        <w:rPr>
          <w:rFonts w:hint="eastAsia"/>
        </w:rPr>
        <w:t>3</w:t>
      </w:r>
      <w:r>
        <w:rPr>
          <w:rFonts w:hint="eastAsia"/>
        </w:rPr>
        <w:t>）飞机失事、船只失事、火车失事或不能合理预见的重大交通阻滞或停运；</w:t>
      </w:r>
    </w:p>
    <w:p w14:paraId="7C809974" w14:textId="77777777" w:rsidR="009233AD" w:rsidRDefault="002A6E3E">
      <w:pPr>
        <w:spacing w:line="440" w:lineRule="exact"/>
        <w:ind w:firstLineChars="200" w:firstLine="420"/>
      </w:pPr>
      <w:r>
        <w:rPr>
          <w:rFonts w:hint="eastAsia"/>
        </w:rPr>
        <w:t>（</w:t>
      </w:r>
      <w:r>
        <w:t>4</w:t>
      </w:r>
      <w:r>
        <w:rPr>
          <w:rFonts w:hint="eastAsia"/>
        </w:rPr>
        <w:t>）战争行为（无论是宣战的或未宣战的）、入侵、武装冲突或敌对行为、封锁、暴乱、恐怖行为或军事力量的使用；</w:t>
      </w:r>
    </w:p>
    <w:p w14:paraId="6C8C04D4" w14:textId="77777777" w:rsidR="009233AD" w:rsidRDefault="002A6E3E">
      <w:pPr>
        <w:spacing w:line="440" w:lineRule="exact"/>
        <w:ind w:firstLineChars="200" w:firstLine="420"/>
      </w:pPr>
      <w:r>
        <w:rPr>
          <w:rFonts w:hint="eastAsia"/>
        </w:rPr>
        <w:t>（</w:t>
      </w:r>
      <w:r>
        <w:t>5</w:t>
      </w:r>
      <w:r>
        <w:rPr>
          <w:rFonts w:hint="eastAsia"/>
        </w:rPr>
        <w:t>）未经预先通知的外供电中断；</w:t>
      </w:r>
    </w:p>
    <w:p w14:paraId="52A22570" w14:textId="77777777" w:rsidR="009233AD" w:rsidRDefault="002A6E3E">
      <w:pPr>
        <w:spacing w:line="440" w:lineRule="exact"/>
        <w:ind w:firstLineChars="200" w:firstLine="420"/>
      </w:pPr>
      <w:r>
        <w:rPr>
          <w:rFonts w:hint="eastAsia"/>
        </w:rPr>
        <w:t>（</w:t>
      </w:r>
      <w:r>
        <w:t>6</w:t>
      </w:r>
      <w:r>
        <w:rPr>
          <w:rFonts w:hint="eastAsia"/>
        </w:rPr>
        <w:t>）全国性、地区性、城市性或行业性罢工；</w:t>
      </w:r>
    </w:p>
    <w:p w14:paraId="31830D3C" w14:textId="77777777" w:rsidR="009233AD" w:rsidRDefault="002A6E3E">
      <w:pPr>
        <w:spacing w:line="440" w:lineRule="exact"/>
        <w:ind w:firstLineChars="200" w:firstLine="420"/>
      </w:pPr>
      <w:r>
        <w:rPr>
          <w:rFonts w:hint="eastAsia"/>
        </w:rPr>
        <w:t>（</w:t>
      </w:r>
      <w:r>
        <w:t>7</w:t>
      </w:r>
      <w:r>
        <w:rPr>
          <w:rFonts w:hint="eastAsia"/>
        </w:rPr>
        <w:t>）其他对其发生不能预见、对其发生不能避免且对其后果不能克服的事件。</w:t>
      </w:r>
    </w:p>
    <w:p w14:paraId="0B9F7E95" w14:textId="77777777" w:rsidR="009233AD" w:rsidRDefault="002A6E3E">
      <w:pPr>
        <w:pStyle w:val="aff3"/>
        <w:numPr>
          <w:ilvl w:val="0"/>
          <w:numId w:val="28"/>
        </w:numPr>
        <w:adjustRightInd w:val="0"/>
        <w:snapToGrid w:val="0"/>
        <w:spacing w:line="440" w:lineRule="exact"/>
        <w:ind w:left="471" w:firstLine="422"/>
        <w:jc w:val="left"/>
        <w:outlineLvl w:val="2"/>
        <w:rPr>
          <w:b/>
        </w:rPr>
      </w:pPr>
      <w:bookmarkStart w:id="187" w:name="_Toc33519317"/>
      <w:r>
        <w:rPr>
          <w:rFonts w:hint="eastAsia"/>
          <w:b/>
        </w:rPr>
        <w:t>不可抗力发生</w:t>
      </w:r>
      <w:bookmarkEnd w:id="187"/>
    </w:p>
    <w:p w14:paraId="00C7CE0F" w14:textId="77777777" w:rsidR="009233AD" w:rsidRDefault="002A6E3E">
      <w:pPr>
        <w:spacing w:line="440" w:lineRule="exact"/>
        <w:ind w:firstLineChars="200" w:firstLine="420"/>
      </w:pPr>
      <w:r>
        <w:rPr>
          <w:rFonts w:hint="eastAsia"/>
        </w:rPr>
        <w:t>2</w:t>
      </w:r>
      <w:r>
        <w:t>1</w:t>
      </w:r>
      <w:r>
        <w:rPr>
          <w:rFonts w:hint="eastAsia"/>
        </w:rPr>
        <w:t>.2.1</w:t>
      </w:r>
      <w:r>
        <w:rPr>
          <w:rFonts w:hint="eastAsia"/>
        </w:rPr>
        <w:t>在合同生效后发生不可抗力事件，致使合同无法履行，在该不可抗力影响的范围之内，甲乙方均不应被认为违约或毁约。不可抗力事件发生在本合同任何一方迟延履行合同期限内，则迟延履行方不能免除其相应的责任。</w:t>
      </w:r>
    </w:p>
    <w:p w14:paraId="0C38C435" w14:textId="77777777" w:rsidR="009233AD" w:rsidRDefault="002A6E3E">
      <w:pPr>
        <w:spacing w:line="440" w:lineRule="exact"/>
        <w:ind w:firstLineChars="200" w:firstLine="420"/>
      </w:pPr>
      <w:r>
        <w:rPr>
          <w:rFonts w:hint="eastAsia"/>
        </w:rPr>
        <w:t>2</w:t>
      </w:r>
      <w:r>
        <w:t>1</w:t>
      </w:r>
      <w:r>
        <w:rPr>
          <w:rFonts w:hint="eastAsia"/>
        </w:rPr>
        <w:t>.2.2</w:t>
      </w:r>
      <w:r>
        <w:rPr>
          <w:rFonts w:hint="eastAsia"/>
        </w:rPr>
        <w:t>乙方认为某一事件已构成不可抗力并可能影响其履行义务，在该事件发生时，应立即书面通知甲方，同时应尽力继续履行其合同中的义务。乙方还应将其建议书面通知甲方，包括任何合理的替代方案。</w:t>
      </w:r>
    </w:p>
    <w:p w14:paraId="78CBE5EA" w14:textId="77777777" w:rsidR="009233AD" w:rsidRDefault="002A6E3E">
      <w:pPr>
        <w:spacing w:line="440" w:lineRule="exact"/>
        <w:ind w:firstLineChars="200" w:firstLine="420"/>
      </w:pPr>
      <w:r>
        <w:rPr>
          <w:rFonts w:hint="eastAsia"/>
        </w:rPr>
        <w:t>2</w:t>
      </w:r>
      <w:r>
        <w:t>1</w:t>
      </w:r>
      <w:r>
        <w:rPr>
          <w:rFonts w:hint="eastAsia"/>
        </w:rPr>
        <w:t>.2.3</w:t>
      </w:r>
      <w:r>
        <w:rPr>
          <w:rFonts w:hint="eastAsia"/>
        </w:rPr>
        <w:t>甲方认为某一事件已构成不可抗力并可能影响其履行义务，在该事件发生时，应立即书面通知乙方，同时应尽力继续履行其合同中的义务。甲方还应将其建议通知乙方。</w:t>
      </w:r>
    </w:p>
    <w:p w14:paraId="41404459" w14:textId="77777777" w:rsidR="009233AD" w:rsidRDefault="002A6E3E">
      <w:pPr>
        <w:spacing w:line="440" w:lineRule="exact"/>
        <w:ind w:firstLineChars="200" w:firstLine="420"/>
      </w:pPr>
      <w:r>
        <w:rPr>
          <w:rFonts w:hint="eastAsia"/>
        </w:rPr>
        <w:t>2</w:t>
      </w:r>
      <w:r>
        <w:t>1</w:t>
      </w:r>
      <w:r>
        <w:rPr>
          <w:rFonts w:hint="eastAsia"/>
        </w:rPr>
        <w:t>.2.4</w:t>
      </w:r>
      <w:r>
        <w:rPr>
          <w:rFonts w:hint="eastAsia"/>
        </w:rPr>
        <w:t>不可抗力致使本项目遭受损失和损害，乙方有权要求甲方将不可抗力事件发生前按照合同所完成的运营准备（建设）的费用纳入任何应支付价款中。</w:t>
      </w:r>
    </w:p>
    <w:p w14:paraId="598ACFA4" w14:textId="77777777" w:rsidR="009233AD" w:rsidRDefault="002A6E3E">
      <w:pPr>
        <w:pStyle w:val="aff3"/>
        <w:numPr>
          <w:ilvl w:val="0"/>
          <w:numId w:val="28"/>
        </w:numPr>
        <w:adjustRightInd w:val="0"/>
        <w:snapToGrid w:val="0"/>
        <w:spacing w:line="440" w:lineRule="exact"/>
        <w:ind w:left="471" w:firstLine="422"/>
        <w:jc w:val="left"/>
        <w:outlineLvl w:val="2"/>
        <w:rPr>
          <w:b/>
        </w:rPr>
      </w:pPr>
      <w:bookmarkStart w:id="188" w:name="_Toc33519318"/>
      <w:r>
        <w:rPr>
          <w:rFonts w:hint="eastAsia"/>
          <w:b/>
        </w:rPr>
        <w:t>责任划分</w:t>
      </w:r>
      <w:bookmarkEnd w:id="188"/>
    </w:p>
    <w:p w14:paraId="3D4CA118" w14:textId="1FE2C93C" w:rsidR="009233AD" w:rsidRDefault="002A6E3E">
      <w:pPr>
        <w:spacing w:line="440" w:lineRule="exact"/>
        <w:ind w:firstLineChars="200" w:firstLine="420"/>
      </w:pPr>
      <w:r>
        <w:rPr>
          <w:rFonts w:hint="eastAsia"/>
        </w:rPr>
        <w:t>因不可抗力事件导致的费用及延误的运营准备费用由</w:t>
      </w:r>
      <w:r w:rsidR="00B51AE7">
        <w:rPr>
          <w:rFonts w:hint="eastAsia"/>
        </w:rPr>
        <w:t>各方</w:t>
      </w:r>
      <w:r>
        <w:rPr>
          <w:rFonts w:hint="eastAsia"/>
        </w:rPr>
        <w:t>按以下方法分别承担：</w:t>
      </w:r>
    </w:p>
    <w:p w14:paraId="3FCCD961" w14:textId="57AE48BC" w:rsidR="009233AD" w:rsidRDefault="002A6E3E">
      <w:pPr>
        <w:spacing w:line="440" w:lineRule="exact"/>
        <w:ind w:firstLineChars="200" w:firstLine="420"/>
      </w:pPr>
      <w:r>
        <w:rPr>
          <w:rFonts w:hint="eastAsia"/>
        </w:rPr>
        <w:t>（</w:t>
      </w:r>
      <w:r>
        <w:rPr>
          <w:rFonts w:hint="eastAsia"/>
        </w:rPr>
        <w:t>1</w:t>
      </w:r>
      <w:r>
        <w:rPr>
          <w:rFonts w:hint="eastAsia"/>
        </w:rPr>
        <w:t>）项目本身的损害、因项目损害导致第三方人员伤亡和财产损失由乙方</w:t>
      </w:r>
      <w:r w:rsidR="00B64842">
        <w:rPr>
          <w:rFonts w:hint="eastAsia"/>
        </w:rPr>
        <w:t>承担</w:t>
      </w:r>
      <w:r>
        <w:rPr>
          <w:rFonts w:hint="eastAsia"/>
        </w:rPr>
        <w:t>。</w:t>
      </w:r>
    </w:p>
    <w:p w14:paraId="3FDFC784" w14:textId="77777777" w:rsidR="009233AD" w:rsidRDefault="002A6E3E">
      <w:pPr>
        <w:spacing w:line="440" w:lineRule="exact"/>
        <w:ind w:firstLineChars="200" w:firstLine="420"/>
      </w:pPr>
      <w:r>
        <w:rPr>
          <w:rFonts w:hint="eastAsia"/>
        </w:rPr>
        <w:t>（</w:t>
      </w:r>
      <w:r>
        <w:rPr>
          <w:rFonts w:hint="eastAsia"/>
        </w:rPr>
        <w:t>2</w:t>
      </w:r>
      <w:r>
        <w:rPr>
          <w:rFonts w:hint="eastAsia"/>
        </w:rPr>
        <w:t>）甲方和乙方及其承包商人员伤亡由其所在单位负责，并承担相应费用赔偿。</w:t>
      </w:r>
    </w:p>
    <w:p w14:paraId="06F5E561" w14:textId="516A6EB7" w:rsidR="009233AD" w:rsidRDefault="002A6E3E">
      <w:pPr>
        <w:spacing w:line="440" w:lineRule="exact"/>
        <w:ind w:firstLineChars="200" w:firstLine="420"/>
      </w:pPr>
      <w:r>
        <w:rPr>
          <w:rFonts w:hint="eastAsia"/>
        </w:rPr>
        <w:t>（</w:t>
      </w:r>
      <w:r>
        <w:rPr>
          <w:rFonts w:hint="eastAsia"/>
        </w:rPr>
        <w:t>4</w:t>
      </w:r>
      <w:r>
        <w:rPr>
          <w:rFonts w:hint="eastAsia"/>
        </w:rPr>
        <w:t>）停工期间，乙方应甲方要求留在现场的必要的管理人员的费用由甲方承担</w:t>
      </w:r>
      <w:r w:rsidR="00B64842">
        <w:rPr>
          <w:rFonts w:hint="eastAsia"/>
        </w:rPr>
        <w:t>,</w:t>
      </w:r>
      <w:r w:rsidR="00B64842" w:rsidRPr="00B64842">
        <w:rPr>
          <w:rFonts w:hint="eastAsia"/>
        </w:rPr>
        <w:t xml:space="preserve"> </w:t>
      </w:r>
      <w:r w:rsidR="00B64842" w:rsidRPr="00B64842">
        <w:rPr>
          <w:rFonts w:hint="eastAsia"/>
        </w:rPr>
        <w:t>如因甲方应投保而未投保导致的损失，由乙方承担</w:t>
      </w:r>
      <w:r>
        <w:rPr>
          <w:rFonts w:hint="eastAsia"/>
        </w:rPr>
        <w:t>。</w:t>
      </w:r>
    </w:p>
    <w:p w14:paraId="226D6639" w14:textId="77777777" w:rsidR="009233AD" w:rsidRDefault="002A6E3E">
      <w:pPr>
        <w:spacing w:line="440" w:lineRule="exact"/>
        <w:ind w:firstLineChars="200" w:firstLine="420"/>
      </w:pPr>
      <w:r>
        <w:rPr>
          <w:rFonts w:hint="eastAsia"/>
        </w:rPr>
        <w:lastRenderedPageBreak/>
        <w:t>（</w:t>
      </w:r>
      <w:r>
        <w:rPr>
          <w:rFonts w:hint="eastAsia"/>
        </w:rPr>
        <w:t>5</w:t>
      </w:r>
      <w:r>
        <w:rPr>
          <w:rFonts w:hint="eastAsia"/>
        </w:rPr>
        <w:t>）项目所需清理、修复费用，由项目公司承担。</w:t>
      </w:r>
    </w:p>
    <w:p w14:paraId="59F76415" w14:textId="77777777" w:rsidR="009233AD" w:rsidRDefault="002A6E3E">
      <w:pPr>
        <w:spacing w:line="440" w:lineRule="exact"/>
        <w:ind w:firstLineChars="200" w:firstLine="420"/>
      </w:pPr>
      <w:r>
        <w:rPr>
          <w:rFonts w:hint="eastAsia"/>
        </w:rPr>
        <w:t>（</w:t>
      </w:r>
      <w:r>
        <w:rPr>
          <w:rFonts w:hint="eastAsia"/>
        </w:rPr>
        <w:t>6</w:t>
      </w:r>
      <w:r>
        <w:rPr>
          <w:rFonts w:hint="eastAsia"/>
        </w:rPr>
        <w:t>）延误的运营准备期（建设期）相应顺延。</w:t>
      </w:r>
    </w:p>
    <w:p w14:paraId="02C76F7F" w14:textId="77777777" w:rsidR="009233AD" w:rsidRDefault="002A6E3E">
      <w:pPr>
        <w:pStyle w:val="aff3"/>
        <w:numPr>
          <w:ilvl w:val="0"/>
          <w:numId w:val="28"/>
        </w:numPr>
        <w:adjustRightInd w:val="0"/>
        <w:snapToGrid w:val="0"/>
        <w:spacing w:line="440" w:lineRule="exact"/>
        <w:ind w:left="471" w:firstLine="422"/>
        <w:jc w:val="left"/>
        <w:outlineLvl w:val="2"/>
        <w:rPr>
          <w:b/>
        </w:rPr>
      </w:pPr>
      <w:bookmarkStart w:id="189" w:name="_Toc33519319"/>
      <w:r>
        <w:rPr>
          <w:rFonts w:hint="eastAsia"/>
          <w:b/>
        </w:rPr>
        <w:t>适用的例外</w:t>
      </w:r>
      <w:bookmarkEnd w:id="189"/>
    </w:p>
    <w:p w14:paraId="380D03E6" w14:textId="77777777" w:rsidR="009233AD" w:rsidRDefault="002A6E3E">
      <w:pPr>
        <w:spacing w:line="440" w:lineRule="exact"/>
        <w:ind w:firstLineChars="200" w:firstLine="420"/>
      </w:pPr>
      <w:r>
        <w:rPr>
          <w:rFonts w:hint="eastAsia"/>
        </w:rPr>
        <w:t>乙方无权将任何下述情况视作不可抗力事件而中止履行本合同或作为其不履行本合同项</w:t>
      </w:r>
      <w:proofErr w:type="gramStart"/>
      <w:r>
        <w:rPr>
          <w:rFonts w:hint="eastAsia"/>
        </w:rPr>
        <w:t>下义务</w:t>
      </w:r>
      <w:proofErr w:type="gramEnd"/>
      <w:r>
        <w:rPr>
          <w:rFonts w:hint="eastAsia"/>
        </w:rPr>
        <w:t>的理由：</w:t>
      </w:r>
    </w:p>
    <w:p w14:paraId="665B6133" w14:textId="77777777" w:rsidR="009233AD" w:rsidRDefault="002A6E3E">
      <w:pPr>
        <w:spacing w:line="440" w:lineRule="exact"/>
        <w:ind w:firstLineChars="200" w:firstLine="420"/>
      </w:pPr>
      <w:r>
        <w:rPr>
          <w:rFonts w:hint="eastAsia"/>
        </w:rPr>
        <w:t>（</w:t>
      </w:r>
      <w:r>
        <w:t>1</w:t>
      </w:r>
      <w:r>
        <w:rPr>
          <w:rFonts w:hint="eastAsia"/>
        </w:rPr>
        <w:t>）乙方因其自身、其职工自身和</w:t>
      </w:r>
      <w:r>
        <w:t>/</w:t>
      </w:r>
      <w:r>
        <w:rPr>
          <w:rFonts w:hint="eastAsia"/>
        </w:rPr>
        <w:t>或任</w:t>
      </w:r>
      <w:proofErr w:type="gramStart"/>
      <w:r>
        <w:rPr>
          <w:rFonts w:hint="eastAsia"/>
        </w:rPr>
        <w:t>一</w:t>
      </w:r>
      <w:proofErr w:type="gramEnd"/>
      <w:r>
        <w:rPr>
          <w:rFonts w:hint="eastAsia"/>
        </w:rPr>
        <w:t>承包商或分包商（包括建设承包商和委托运营的承包商或任何其直接或间接分包商）自身或其职工自身的原因（受本合同所定义的不可抗力事件影响的除外），不能履行本合同；</w:t>
      </w:r>
    </w:p>
    <w:p w14:paraId="5AACDFC8" w14:textId="77777777" w:rsidR="009233AD" w:rsidRDefault="002A6E3E">
      <w:pPr>
        <w:spacing w:line="440" w:lineRule="exact"/>
        <w:ind w:firstLineChars="200" w:firstLine="420"/>
      </w:pPr>
      <w:r>
        <w:rPr>
          <w:rFonts w:hint="eastAsia"/>
        </w:rPr>
        <w:t>（</w:t>
      </w:r>
      <w:r>
        <w:t>2</w:t>
      </w:r>
      <w:r>
        <w:rPr>
          <w:rFonts w:hint="eastAsia"/>
        </w:rPr>
        <w:t>）非因本合同所定义的不可抗力事件原因，任何本项目设施存在缺陷、潜在缺陷或交付发生延误。</w:t>
      </w:r>
    </w:p>
    <w:p w14:paraId="3511D7F8" w14:textId="77777777" w:rsidR="009233AD" w:rsidRDefault="002A6E3E">
      <w:pPr>
        <w:pStyle w:val="aff3"/>
        <w:numPr>
          <w:ilvl w:val="0"/>
          <w:numId w:val="28"/>
        </w:numPr>
        <w:adjustRightInd w:val="0"/>
        <w:snapToGrid w:val="0"/>
        <w:spacing w:line="440" w:lineRule="exact"/>
        <w:ind w:left="471" w:firstLine="422"/>
        <w:jc w:val="left"/>
        <w:outlineLvl w:val="2"/>
        <w:rPr>
          <w:b/>
        </w:rPr>
      </w:pPr>
      <w:bookmarkStart w:id="190" w:name="_Toc33519320"/>
      <w:r>
        <w:rPr>
          <w:rFonts w:hint="eastAsia"/>
          <w:b/>
        </w:rPr>
        <w:t>不可抗力事件造成的终止</w:t>
      </w:r>
      <w:bookmarkEnd w:id="190"/>
    </w:p>
    <w:p w14:paraId="0897168B" w14:textId="77777777" w:rsidR="009233AD" w:rsidRDefault="002A6E3E">
      <w:pPr>
        <w:spacing w:line="440" w:lineRule="exact"/>
        <w:ind w:firstLineChars="200" w:firstLine="420"/>
      </w:pPr>
      <w:r>
        <w:rPr>
          <w:rFonts w:hint="eastAsia"/>
        </w:rPr>
        <w:t>如果任何不可抗力事件阻止一方履行其义务的时间自该不可抗力事件发生日起连续超过九十（</w:t>
      </w:r>
      <w:r>
        <w:t>90</w:t>
      </w:r>
      <w:r>
        <w:rPr>
          <w:rFonts w:hint="eastAsia"/>
        </w:rPr>
        <w:t>）日，甲乙双方应协商决定继续履行本合同的条件或者同意终止合作期。</w:t>
      </w:r>
    </w:p>
    <w:p w14:paraId="274896FB" w14:textId="004C490B" w:rsidR="009233AD" w:rsidRDefault="002A6E3E">
      <w:pPr>
        <w:spacing w:line="440" w:lineRule="exact"/>
        <w:ind w:firstLineChars="200" w:firstLine="420"/>
      </w:pPr>
      <w:r>
        <w:rPr>
          <w:rFonts w:hint="eastAsia"/>
        </w:rPr>
        <w:t>如果自不可抗力事件发生后一百八十（</w:t>
      </w:r>
      <w:r>
        <w:t>180</w:t>
      </w:r>
      <w:r>
        <w:rPr>
          <w:rFonts w:hint="eastAsia"/>
        </w:rPr>
        <w:t>）日之内</w:t>
      </w:r>
      <w:r w:rsidR="00B51AE7">
        <w:rPr>
          <w:rFonts w:hint="eastAsia"/>
        </w:rPr>
        <w:t>甲乙</w:t>
      </w:r>
      <w:r>
        <w:rPr>
          <w:rFonts w:hint="eastAsia"/>
        </w:rPr>
        <w:t>双方不能就继续履行的条件或提前终止合作</w:t>
      </w:r>
      <w:proofErr w:type="gramStart"/>
      <w:r>
        <w:rPr>
          <w:rFonts w:hint="eastAsia"/>
        </w:rPr>
        <w:t>期达成</w:t>
      </w:r>
      <w:proofErr w:type="gramEnd"/>
      <w:r>
        <w:rPr>
          <w:rFonts w:hint="eastAsia"/>
        </w:rPr>
        <w:t>一致意见，任何一方有权向另一方发出终止通知，终止合作，终止通知送达之日即为提前终止日。如果不可抗力事件导致关键工期延误超过三百六十五（</w:t>
      </w:r>
      <w:r>
        <w:t>365</w:t>
      </w:r>
      <w:r>
        <w:rPr>
          <w:rFonts w:hint="eastAsia"/>
        </w:rPr>
        <w:t>）日，</w:t>
      </w:r>
      <w:r w:rsidR="00D6675E" w:rsidRPr="00D6675E">
        <w:rPr>
          <w:rFonts w:hint="eastAsia"/>
        </w:rPr>
        <w:t>甲乙双方有权立即终止合作</w:t>
      </w:r>
      <w:r>
        <w:rPr>
          <w:rFonts w:hint="eastAsia"/>
        </w:rPr>
        <w:t>。</w:t>
      </w:r>
    </w:p>
    <w:p w14:paraId="26D4F5C6" w14:textId="77777777" w:rsidR="009233AD" w:rsidRDefault="002A6E3E">
      <w:pPr>
        <w:pStyle w:val="aff3"/>
        <w:numPr>
          <w:ilvl w:val="0"/>
          <w:numId w:val="1"/>
        </w:numPr>
        <w:spacing w:line="440" w:lineRule="exact"/>
        <w:ind w:leftChars="-1" w:left="-2" w:firstLineChars="195" w:firstLine="411"/>
        <w:jc w:val="left"/>
        <w:outlineLvl w:val="1"/>
        <w:rPr>
          <w:b/>
        </w:rPr>
      </w:pPr>
      <w:bookmarkStart w:id="191" w:name="_Toc33519321"/>
      <w:r>
        <w:rPr>
          <w:rFonts w:hint="eastAsia"/>
          <w:b/>
        </w:rPr>
        <w:t>法律变更</w:t>
      </w:r>
      <w:bookmarkEnd w:id="191"/>
    </w:p>
    <w:p w14:paraId="52E5778F" w14:textId="77777777" w:rsidR="009233AD" w:rsidRDefault="002A6E3E">
      <w:pPr>
        <w:spacing w:line="440" w:lineRule="exact"/>
        <w:ind w:firstLineChars="200" w:firstLine="420"/>
      </w:pPr>
      <w:r>
        <w:rPr>
          <w:rFonts w:hint="eastAsia"/>
        </w:rPr>
        <w:t>法律变更是指生效日期之后，颁布、实施新的法律、国务院行政法规、国务院部门规章、江苏省地方性法规、江苏省地方政府规章、江苏省及其政府部门颁布的规范性文件，或对生效日期之前的上述法律、行政法规、部门规章、地方性法规及地方政府规章、规范性文件的任何修改、废除或重新解释，南京市地方性法规、地方政府规章及相关行业主管部门其他强制性规范文件、或对生效日期之前的该等地方性法规、地方政府规章及强制性规范文件的任何修改、废除或重新解释。</w:t>
      </w:r>
    </w:p>
    <w:p w14:paraId="48287F7E" w14:textId="77777777" w:rsidR="009233AD" w:rsidRDefault="002A6E3E">
      <w:pPr>
        <w:pStyle w:val="aff3"/>
        <w:numPr>
          <w:ilvl w:val="0"/>
          <w:numId w:val="29"/>
        </w:numPr>
        <w:adjustRightInd w:val="0"/>
        <w:snapToGrid w:val="0"/>
        <w:spacing w:line="440" w:lineRule="exact"/>
        <w:ind w:left="471" w:firstLine="422"/>
        <w:jc w:val="left"/>
        <w:outlineLvl w:val="2"/>
        <w:rPr>
          <w:b/>
        </w:rPr>
      </w:pPr>
      <w:bookmarkStart w:id="192" w:name="_Toc33519322"/>
      <w:r>
        <w:rPr>
          <w:rFonts w:hint="eastAsia"/>
          <w:b/>
        </w:rPr>
        <w:t>法律变更评估与报告</w:t>
      </w:r>
      <w:bookmarkEnd w:id="192"/>
    </w:p>
    <w:p w14:paraId="54AFD6BE" w14:textId="77777777" w:rsidR="009233AD" w:rsidRDefault="002A6E3E">
      <w:pPr>
        <w:spacing w:line="440" w:lineRule="exact"/>
        <w:ind w:firstLineChars="200" w:firstLine="420"/>
      </w:pPr>
      <w:r>
        <w:rPr>
          <w:rFonts w:hint="eastAsia"/>
        </w:rPr>
        <w:t>（</w:t>
      </w:r>
      <w:r>
        <w:t>1</w:t>
      </w:r>
      <w:r>
        <w:rPr>
          <w:rFonts w:hint="eastAsia"/>
        </w:rPr>
        <w:t>）除第</w:t>
      </w:r>
      <w:r>
        <w:rPr>
          <w:rFonts w:hint="eastAsia"/>
        </w:rPr>
        <w:t>2</w:t>
      </w:r>
      <w:r>
        <w:t>2</w:t>
      </w:r>
      <w:r>
        <w:rPr>
          <w:rFonts w:hint="eastAsia"/>
        </w:rPr>
        <w:t>条款（法律变更）另有约定外，在发生法律变更使乙方不能全部或部分履行其本合同项下的义务时，乙方应对该影响或情况进行评估，并向甲方提出报告（报告应列明该等法律变更对乙方履行本合同项下义务（包括运营准备期（建设期）和运营期）产生的影响），甲方应对该报告出具审核意见，经甲方审核同意后，乙方可在法律变更对该项义务的履行产生影响的期间内根据甲方的审核意见中止或免除履行受法律变更影响而不能履行的相关义务，并执行审核意见中确定的其它内容。</w:t>
      </w:r>
    </w:p>
    <w:p w14:paraId="78CE2C48" w14:textId="09E3D3D9" w:rsidR="009233AD" w:rsidRDefault="002A6E3E">
      <w:pPr>
        <w:spacing w:line="440" w:lineRule="exact"/>
        <w:ind w:firstLineChars="200" w:firstLine="420"/>
      </w:pPr>
      <w:r>
        <w:rPr>
          <w:rFonts w:hint="eastAsia"/>
        </w:rPr>
        <w:t>（</w:t>
      </w:r>
      <w:r>
        <w:t>2</w:t>
      </w:r>
      <w:r>
        <w:rPr>
          <w:rFonts w:hint="eastAsia"/>
        </w:rPr>
        <w:t>）在发生法律变更使甲方不能全部或部分履行其本合同项下的义务（包括遵守关键工期的义务）时，由甲方和乙方对法律变更的影响进行协商，经</w:t>
      </w:r>
      <w:r w:rsidR="00B51AE7">
        <w:rPr>
          <w:rFonts w:hint="eastAsia"/>
        </w:rPr>
        <w:t>甲乙</w:t>
      </w:r>
      <w:r>
        <w:rPr>
          <w:rFonts w:hint="eastAsia"/>
        </w:rPr>
        <w:t>双方协商一致后，甲方可在法律变更对其</w:t>
      </w:r>
      <w:r>
        <w:rPr>
          <w:rFonts w:hint="eastAsia"/>
        </w:rPr>
        <w:lastRenderedPageBreak/>
        <w:t>义务的履行产生影响的期间内根据</w:t>
      </w:r>
      <w:r w:rsidR="00B51AE7">
        <w:rPr>
          <w:rFonts w:hint="eastAsia"/>
        </w:rPr>
        <w:t>甲乙</w:t>
      </w:r>
      <w:r>
        <w:rPr>
          <w:rFonts w:hint="eastAsia"/>
        </w:rPr>
        <w:t>双方协商一致的意见中止或免除履行受法律变更影响而不能履行的相关义务，并执行</w:t>
      </w:r>
      <w:r w:rsidR="00B51AE7">
        <w:rPr>
          <w:rFonts w:hint="eastAsia"/>
        </w:rPr>
        <w:t>甲乙</w:t>
      </w:r>
      <w:r>
        <w:rPr>
          <w:rFonts w:hint="eastAsia"/>
        </w:rPr>
        <w:t>双方协商一致的意见中所确定的其它内容。</w:t>
      </w:r>
    </w:p>
    <w:p w14:paraId="1885D0A0" w14:textId="77777777" w:rsidR="009233AD" w:rsidRDefault="002A6E3E">
      <w:pPr>
        <w:pStyle w:val="aff3"/>
        <w:numPr>
          <w:ilvl w:val="0"/>
          <w:numId w:val="29"/>
        </w:numPr>
        <w:adjustRightInd w:val="0"/>
        <w:snapToGrid w:val="0"/>
        <w:spacing w:line="440" w:lineRule="exact"/>
        <w:ind w:left="471" w:firstLine="422"/>
        <w:jc w:val="left"/>
        <w:outlineLvl w:val="2"/>
        <w:rPr>
          <w:b/>
        </w:rPr>
      </w:pPr>
      <w:bookmarkStart w:id="193" w:name="_Toc33519323"/>
      <w:r>
        <w:rPr>
          <w:rFonts w:hint="eastAsia"/>
          <w:b/>
        </w:rPr>
        <w:t>法律变更的其他规定</w:t>
      </w:r>
      <w:bookmarkEnd w:id="193"/>
    </w:p>
    <w:p w14:paraId="60A15760" w14:textId="77777777" w:rsidR="009233AD" w:rsidRDefault="002A6E3E">
      <w:pPr>
        <w:spacing w:line="440" w:lineRule="exact"/>
        <w:ind w:firstLineChars="200" w:firstLine="420"/>
      </w:pPr>
      <w:r>
        <w:rPr>
          <w:rFonts w:hint="eastAsia"/>
        </w:rPr>
        <w:t>法律变更导致项目投资总额、运营成本增加，执行第</w:t>
      </w:r>
      <w:r>
        <w:t>25.1</w:t>
      </w:r>
      <w:r>
        <w:rPr>
          <w:rFonts w:hint="eastAsia"/>
        </w:rPr>
        <w:t>条款（友好协商）。</w:t>
      </w:r>
    </w:p>
    <w:p w14:paraId="28A1E221" w14:textId="77777777" w:rsidR="009233AD" w:rsidRDefault="002A6E3E">
      <w:pPr>
        <w:spacing w:line="440" w:lineRule="exact"/>
        <w:ind w:firstLineChars="200" w:firstLine="420"/>
      </w:pPr>
      <w:r>
        <w:rPr>
          <w:rFonts w:hint="eastAsia"/>
        </w:rPr>
        <w:t>法律变更对本项目可行性造成严重不利影响的情况根据第</w:t>
      </w:r>
      <w:r>
        <w:t>23.5</w:t>
      </w:r>
      <w:r>
        <w:rPr>
          <w:rFonts w:hint="eastAsia"/>
        </w:rPr>
        <w:t>条款（因法律变更导致的提前终止）执行。</w:t>
      </w:r>
      <w:r>
        <w:br w:type="page"/>
      </w:r>
    </w:p>
    <w:p w14:paraId="656CE72D"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194" w:name="_Toc33519324"/>
      <w:r>
        <w:rPr>
          <w:rFonts w:hint="eastAsia"/>
          <w:b/>
          <w:bCs/>
        </w:rPr>
        <w:t>协议终止及违约赔偿</w:t>
      </w:r>
      <w:bookmarkEnd w:id="194"/>
    </w:p>
    <w:p w14:paraId="1DED855D" w14:textId="77777777" w:rsidR="009233AD" w:rsidRDefault="002A6E3E">
      <w:pPr>
        <w:pStyle w:val="aff3"/>
        <w:numPr>
          <w:ilvl w:val="0"/>
          <w:numId w:val="1"/>
        </w:numPr>
        <w:spacing w:line="440" w:lineRule="exact"/>
        <w:ind w:leftChars="-1" w:left="-2" w:firstLineChars="195" w:firstLine="411"/>
        <w:jc w:val="left"/>
        <w:outlineLvl w:val="1"/>
        <w:rPr>
          <w:b/>
        </w:rPr>
      </w:pPr>
      <w:bookmarkStart w:id="195" w:name="_Toc33519325"/>
      <w:r>
        <w:rPr>
          <w:rFonts w:hint="eastAsia"/>
          <w:b/>
        </w:rPr>
        <w:t>合作期满终止、提前终止及提前终止的补偿</w:t>
      </w:r>
      <w:bookmarkEnd w:id="195"/>
    </w:p>
    <w:p w14:paraId="3C21F65C"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196" w:name="_Toc33519326"/>
      <w:r>
        <w:rPr>
          <w:rFonts w:hint="eastAsia"/>
          <w:b/>
        </w:rPr>
        <w:t>合作期满终止</w:t>
      </w:r>
      <w:bookmarkEnd w:id="196"/>
    </w:p>
    <w:p w14:paraId="7DF4FC63" w14:textId="77777777" w:rsidR="009233AD" w:rsidRDefault="002A6E3E">
      <w:pPr>
        <w:spacing w:line="440" w:lineRule="exact"/>
        <w:ind w:firstLineChars="200" w:firstLine="420"/>
      </w:pPr>
      <w:r>
        <w:rPr>
          <w:rFonts w:hint="eastAsia"/>
        </w:rPr>
        <w:t>（</w:t>
      </w:r>
      <w:r>
        <w:rPr>
          <w:rFonts w:hint="eastAsia"/>
        </w:rPr>
        <w:t>1</w:t>
      </w:r>
      <w:r>
        <w:rPr>
          <w:rFonts w:hint="eastAsia"/>
        </w:rPr>
        <w:t>）项目范围内道路清扫保洁、垃圾收集清运、公共厕所及垃圾中转站运营管理权、运营维护数据由乙方移交给甲方。</w:t>
      </w:r>
    </w:p>
    <w:p w14:paraId="3A83616B" w14:textId="77777777" w:rsidR="009233AD" w:rsidRDefault="002A6E3E">
      <w:pPr>
        <w:spacing w:line="440" w:lineRule="exact"/>
        <w:ind w:firstLineChars="200" w:firstLine="420"/>
      </w:pPr>
      <w:r>
        <w:rPr>
          <w:rFonts w:hint="eastAsia"/>
        </w:rPr>
        <w:t>（</w:t>
      </w:r>
      <w:r>
        <w:rPr>
          <w:rFonts w:hint="eastAsia"/>
        </w:rPr>
        <w:t>2</w:t>
      </w:r>
      <w:r>
        <w:rPr>
          <w:rFonts w:hint="eastAsia"/>
        </w:rPr>
        <w:t>）乙方名下的道路清扫保洁及垃圾收集清运设备、智慧环卫系统及设备等所有设施由其自行处置。</w:t>
      </w:r>
    </w:p>
    <w:p w14:paraId="5D3D1EA9" w14:textId="77777777" w:rsidR="009233AD" w:rsidRDefault="002A6E3E">
      <w:pPr>
        <w:spacing w:line="440" w:lineRule="exact"/>
        <w:ind w:firstLineChars="200" w:firstLine="420"/>
      </w:pPr>
      <w:r>
        <w:rPr>
          <w:rFonts w:hint="eastAsia"/>
        </w:rPr>
        <w:t>（</w:t>
      </w:r>
      <w:r>
        <w:rPr>
          <w:rFonts w:hint="eastAsia"/>
        </w:rPr>
        <w:t>3</w:t>
      </w:r>
      <w:r>
        <w:rPr>
          <w:rFonts w:hint="eastAsia"/>
        </w:rPr>
        <w:t>）乙方的所有人员由乙方自行安置。</w:t>
      </w:r>
    </w:p>
    <w:p w14:paraId="0CCE1C9A"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197" w:name="_Toc33519327"/>
      <w:r>
        <w:rPr>
          <w:rFonts w:hint="eastAsia"/>
          <w:b/>
        </w:rPr>
        <w:t>提前终止</w:t>
      </w:r>
      <w:bookmarkEnd w:id="197"/>
    </w:p>
    <w:p w14:paraId="5A2C064D" w14:textId="14C0205C" w:rsidR="009233AD" w:rsidRDefault="002A6E3E">
      <w:pPr>
        <w:spacing w:line="440" w:lineRule="exact"/>
        <w:ind w:firstLineChars="200" w:firstLine="420"/>
      </w:pPr>
      <w:r>
        <w:rPr>
          <w:rFonts w:hint="eastAsia"/>
        </w:rPr>
        <w:t>合作期可根据第</w:t>
      </w:r>
      <w:r>
        <w:t>9</w:t>
      </w:r>
      <w:r>
        <w:rPr>
          <w:rFonts w:hint="eastAsia"/>
        </w:rPr>
        <w:t>.</w:t>
      </w:r>
      <w:r>
        <w:t>4.2</w:t>
      </w:r>
      <w:r>
        <w:rPr>
          <w:rFonts w:hint="eastAsia"/>
        </w:rPr>
        <w:t>条款（因甲方原因导致的延误）、第</w:t>
      </w:r>
      <w:r>
        <w:t>9</w:t>
      </w:r>
      <w:r>
        <w:rPr>
          <w:rFonts w:hint="eastAsia"/>
        </w:rPr>
        <w:t>.</w:t>
      </w:r>
      <w:r>
        <w:t>4.1</w:t>
      </w:r>
      <w:r>
        <w:rPr>
          <w:rFonts w:hint="eastAsia"/>
        </w:rPr>
        <w:t>条款（因乙方原因导致的延误）、第</w:t>
      </w:r>
      <w:r>
        <w:t>21.</w:t>
      </w:r>
      <w:r w:rsidR="00D6675E">
        <w:t>5</w:t>
      </w:r>
      <w:r>
        <w:rPr>
          <w:rFonts w:hint="eastAsia"/>
        </w:rPr>
        <w:t>条款（不可抗力事件造成的终止）、第</w:t>
      </w:r>
      <w:r>
        <w:t>23.5</w:t>
      </w:r>
      <w:r>
        <w:rPr>
          <w:rFonts w:hint="eastAsia"/>
        </w:rPr>
        <w:t>条款（因法律变更导致的提前终止）提前终止。提前终止日为终止通知到达之日。</w:t>
      </w:r>
    </w:p>
    <w:p w14:paraId="65FAA750" w14:textId="77777777" w:rsidR="009233AD" w:rsidRDefault="002A6E3E">
      <w:pPr>
        <w:spacing w:line="440" w:lineRule="exact"/>
        <w:ind w:firstLineChars="200" w:firstLine="420"/>
      </w:pPr>
      <w:r>
        <w:rPr>
          <w:rFonts w:hint="eastAsia"/>
        </w:rPr>
        <w:t>甲方可依据第</w:t>
      </w:r>
      <w:r>
        <w:t>23.4</w:t>
      </w:r>
      <w:r>
        <w:rPr>
          <w:rFonts w:hint="eastAsia"/>
        </w:rPr>
        <w:t>条款（乙方严重违约事件）及第</w:t>
      </w:r>
      <w:r>
        <w:t>23.7</w:t>
      </w:r>
      <w:r>
        <w:rPr>
          <w:rFonts w:hint="eastAsia"/>
        </w:rPr>
        <w:t>条款（终止意向通知和终止通知），提前终止合作期。</w:t>
      </w:r>
    </w:p>
    <w:p w14:paraId="5BF1A51E" w14:textId="77777777" w:rsidR="009233AD" w:rsidRDefault="002A6E3E">
      <w:pPr>
        <w:spacing w:line="440" w:lineRule="exact"/>
        <w:ind w:firstLineChars="200" w:firstLine="420"/>
      </w:pPr>
      <w:r>
        <w:rPr>
          <w:rFonts w:hint="eastAsia"/>
        </w:rPr>
        <w:t>乙方可依据第</w:t>
      </w:r>
      <w:r>
        <w:t>23.3</w:t>
      </w:r>
      <w:r>
        <w:rPr>
          <w:rFonts w:hint="eastAsia"/>
        </w:rPr>
        <w:t>条款（甲方严重违约事件）及第</w:t>
      </w:r>
      <w:r>
        <w:t>23.7</w:t>
      </w:r>
      <w:r>
        <w:rPr>
          <w:rFonts w:hint="eastAsia"/>
        </w:rPr>
        <w:t>条款（终止意向通知和终止通知），提前终止合作期。</w:t>
      </w:r>
    </w:p>
    <w:p w14:paraId="60584FCE" w14:textId="77777777" w:rsidR="009233AD" w:rsidRDefault="002A6E3E">
      <w:pPr>
        <w:spacing w:line="440" w:lineRule="exact"/>
        <w:ind w:firstLineChars="200" w:firstLine="420"/>
      </w:pPr>
      <w:r>
        <w:rPr>
          <w:rFonts w:hint="eastAsia"/>
        </w:rPr>
        <w:t>若经甲乙双方友好协商并达成一致，本合同可提前终止，则达成一致之日为提前终止之日。提前终止补偿相关事宜适用第</w:t>
      </w:r>
      <w:r>
        <w:t>23.9</w:t>
      </w:r>
      <w:r>
        <w:rPr>
          <w:rFonts w:hint="eastAsia"/>
        </w:rPr>
        <w:t>条款（提前终止补偿的确定）的约定。</w:t>
      </w:r>
    </w:p>
    <w:p w14:paraId="36FA7EDC"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198" w:name="_Toc33519328"/>
      <w:r>
        <w:rPr>
          <w:rFonts w:hint="eastAsia"/>
          <w:b/>
        </w:rPr>
        <w:t>甲方严重违约事件</w:t>
      </w:r>
      <w:bookmarkEnd w:id="198"/>
    </w:p>
    <w:p w14:paraId="42E17C6A" w14:textId="77777777" w:rsidR="009233AD" w:rsidRDefault="002A6E3E">
      <w:pPr>
        <w:spacing w:line="440" w:lineRule="exact"/>
        <w:ind w:firstLineChars="200" w:firstLine="420"/>
      </w:pPr>
      <w:r>
        <w:rPr>
          <w:rFonts w:hint="eastAsia"/>
        </w:rPr>
        <w:t>下述每一条款所述事件，如果不是由于乙方的违约或延误或由于不可抗力事件或法律变更所致，如果有允许的纠正期限而在该期限内未能纠正，即构成甲方严重违约事件，乙方有权发出终止意向通知（除第</w:t>
      </w:r>
      <w:r>
        <w:t>9</w:t>
      </w:r>
      <w:r>
        <w:rPr>
          <w:rFonts w:hint="eastAsia"/>
        </w:rPr>
        <w:t>.</w:t>
      </w:r>
      <w:r>
        <w:t>4.2</w:t>
      </w:r>
      <w:r>
        <w:rPr>
          <w:rFonts w:hint="eastAsia"/>
        </w:rPr>
        <w:t>条款（因甲方原因导致的延误）另有约定外）：</w:t>
      </w:r>
    </w:p>
    <w:p w14:paraId="5F6EB4B7" w14:textId="77777777" w:rsidR="009233AD" w:rsidRDefault="002A6E3E">
      <w:pPr>
        <w:spacing w:line="440" w:lineRule="exact"/>
        <w:ind w:firstLineChars="200" w:firstLine="420"/>
      </w:pPr>
      <w:r>
        <w:rPr>
          <w:rFonts w:hint="eastAsia"/>
        </w:rPr>
        <w:t>（</w:t>
      </w:r>
      <w:r>
        <w:rPr>
          <w:rFonts w:hint="eastAsia"/>
        </w:rPr>
        <w:t>1</w:t>
      </w:r>
      <w:r>
        <w:rPr>
          <w:rFonts w:hint="eastAsia"/>
        </w:rPr>
        <w:t>）甲方在第</w:t>
      </w:r>
      <w:r>
        <w:t>3.1</w:t>
      </w:r>
      <w:r>
        <w:rPr>
          <w:rFonts w:hint="eastAsia"/>
        </w:rPr>
        <w:t>条款（甲方的声明与保证）所作的任何声明和保证被证明在</w:t>
      </w:r>
      <w:proofErr w:type="gramStart"/>
      <w:r>
        <w:rPr>
          <w:rFonts w:hint="eastAsia"/>
        </w:rPr>
        <w:t>作出</w:t>
      </w:r>
      <w:proofErr w:type="gramEnd"/>
      <w:r>
        <w:rPr>
          <w:rFonts w:hint="eastAsia"/>
        </w:rPr>
        <w:t>时有实质性不实，使甲方履行本合同的能力受到严重的不利影响；</w:t>
      </w:r>
    </w:p>
    <w:p w14:paraId="3517B1E3" w14:textId="2AD4AA98" w:rsidR="009233AD" w:rsidRDefault="002A6E3E">
      <w:pPr>
        <w:spacing w:line="440" w:lineRule="exact"/>
        <w:ind w:firstLineChars="200" w:firstLine="420"/>
      </w:pPr>
      <w:r>
        <w:rPr>
          <w:rFonts w:hint="eastAsia"/>
        </w:rPr>
        <w:t>（</w:t>
      </w:r>
      <w:r>
        <w:t>2</w:t>
      </w:r>
      <w:r>
        <w:rPr>
          <w:rFonts w:hint="eastAsia"/>
        </w:rPr>
        <w:t>）因甲方原因或第</w:t>
      </w:r>
      <w:r>
        <w:t>23.6</w:t>
      </w:r>
      <w:r>
        <w:rPr>
          <w:rFonts w:hint="eastAsia"/>
        </w:rPr>
        <w:t>条款（因征收、征用导致的提前终止）约定的情况（本协议另有约定的除外）引起的本项目</w:t>
      </w:r>
      <w:r w:rsidR="00B64842">
        <w:rPr>
          <w:rFonts w:hint="eastAsia"/>
        </w:rPr>
        <w:t>运营准备</w:t>
      </w:r>
      <w:r>
        <w:rPr>
          <w:rFonts w:hint="eastAsia"/>
        </w:rPr>
        <w:t>延长或全线停工累计超过三百六十五（</w:t>
      </w:r>
      <w:r>
        <w:t>365</w:t>
      </w:r>
      <w:r>
        <w:rPr>
          <w:rFonts w:hint="eastAsia"/>
        </w:rPr>
        <w:t>）日；</w:t>
      </w:r>
    </w:p>
    <w:p w14:paraId="2D1D9837" w14:textId="77777777" w:rsidR="009233AD" w:rsidRDefault="002A6E3E">
      <w:pPr>
        <w:spacing w:line="440" w:lineRule="exact"/>
        <w:ind w:firstLineChars="200" w:firstLine="420"/>
      </w:pPr>
      <w:r>
        <w:rPr>
          <w:rFonts w:hint="eastAsia"/>
        </w:rPr>
        <w:t>（</w:t>
      </w:r>
      <w:r>
        <w:t>3</w:t>
      </w:r>
      <w:r>
        <w:rPr>
          <w:rFonts w:hint="eastAsia"/>
        </w:rPr>
        <w:t>）甲方未按照第</w:t>
      </w:r>
      <w:r>
        <w:t>14</w:t>
      </w:r>
      <w:r>
        <w:rPr>
          <w:rFonts w:hint="eastAsia"/>
        </w:rPr>
        <w:t>.</w:t>
      </w:r>
      <w:r>
        <w:t>4</w:t>
      </w:r>
      <w:r>
        <w:rPr>
          <w:rFonts w:hint="eastAsia"/>
        </w:rPr>
        <w:t>条款（政府付费的支付）约定向乙方支付政府付费，超过三百六十五（</w:t>
      </w:r>
      <w:r>
        <w:t>365</w:t>
      </w:r>
      <w:r>
        <w:rPr>
          <w:rFonts w:hint="eastAsia"/>
        </w:rPr>
        <w:t>）日仍未支付；</w:t>
      </w:r>
    </w:p>
    <w:p w14:paraId="636543AE" w14:textId="77777777" w:rsidR="009233AD" w:rsidRDefault="002A6E3E">
      <w:pPr>
        <w:spacing w:line="440" w:lineRule="exact"/>
        <w:ind w:firstLineChars="200" w:firstLine="420"/>
      </w:pPr>
      <w:r>
        <w:rPr>
          <w:rFonts w:hint="eastAsia"/>
        </w:rPr>
        <w:t>（</w:t>
      </w:r>
      <w:r>
        <w:t>4</w:t>
      </w:r>
      <w:r>
        <w:rPr>
          <w:rFonts w:hint="eastAsia"/>
        </w:rPr>
        <w:t>）有其他严重违约、违法行为，导致项目运营准备（建设）、运营无法进行的。</w:t>
      </w:r>
    </w:p>
    <w:p w14:paraId="3EE251E9"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199" w:name="_Toc33519329"/>
      <w:r>
        <w:rPr>
          <w:rFonts w:hint="eastAsia"/>
          <w:b/>
        </w:rPr>
        <w:t>社会资本方</w:t>
      </w:r>
      <w:r>
        <w:rPr>
          <w:rFonts w:hint="eastAsia"/>
          <w:b/>
        </w:rPr>
        <w:t>/</w:t>
      </w:r>
      <w:r>
        <w:rPr>
          <w:rFonts w:hint="eastAsia"/>
          <w:b/>
        </w:rPr>
        <w:t>乙方严重违约事件</w:t>
      </w:r>
      <w:bookmarkEnd w:id="199"/>
    </w:p>
    <w:p w14:paraId="0B6D4079" w14:textId="77777777" w:rsidR="009233AD" w:rsidRDefault="002A6E3E">
      <w:pPr>
        <w:spacing w:line="440" w:lineRule="exact"/>
        <w:ind w:firstLineChars="200" w:firstLine="420"/>
      </w:pPr>
      <w:r>
        <w:rPr>
          <w:rFonts w:hint="eastAsia"/>
        </w:rPr>
        <w:t>下述每一条款所述事件，如果不是由于甲方的违约或延误或由于不可抗力事件或法律变更的情况</w:t>
      </w:r>
      <w:r>
        <w:rPr>
          <w:rFonts w:hint="eastAsia"/>
        </w:rPr>
        <w:lastRenderedPageBreak/>
        <w:t>（本合同另有约定除外）所致，如果有允许的纠正期限而在该期限内未能纠正，即构成社会资本方</w:t>
      </w:r>
      <w:r>
        <w:rPr>
          <w:rFonts w:hint="eastAsia"/>
        </w:rPr>
        <w:t>/</w:t>
      </w:r>
      <w:r>
        <w:rPr>
          <w:rFonts w:hint="eastAsia"/>
        </w:rPr>
        <w:t>乙方严重违约事件，甲方有权发出终止意向通知（除第</w:t>
      </w:r>
      <w:r>
        <w:t>9</w:t>
      </w:r>
      <w:r>
        <w:rPr>
          <w:rFonts w:hint="eastAsia"/>
        </w:rPr>
        <w:t>.</w:t>
      </w:r>
      <w:r>
        <w:t>4.1</w:t>
      </w:r>
      <w:r>
        <w:rPr>
          <w:rFonts w:hint="eastAsia"/>
        </w:rPr>
        <w:t>条款（因乙方原因导致的延误）另有约定外）：</w:t>
      </w:r>
    </w:p>
    <w:p w14:paraId="794F19DA" w14:textId="722A06C9" w:rsidR="009233AD" w:rsidRDefault="002A6E3E">
      <w:pPr>
        <w:spacing w:line="440" w:lineRule="exact"/>
        <w:ind w:firstLineChars="200" w:firstLine="420"/>
      </w:pPr>
      <w:r>
        <w:rPr>
          <w:rFonts w:hint="eastAsia"/>
        </w:rPr>
        <w:t>（</w:t>
      </w:r>
      <w:r>
        <w:t>1</w:t>
      </w:r>
      <w:r>
        <w:rPr>
          <w:rFonts w:hint="eastAsia"/>
        </w:rPr>
        <w:t>）</w:t>
      </w:r>
      <w:r w:rsidR="008E42C1">
        <w:rPr>
          <w:rFonts w:hint="eastAsia"/>
        </w:rPr>
        <w:t>社会资本方或</w:t>
      </w:r>
      <w:r>
        <w:rPr>
          <w:rFonts w:hint="eastAsia"/>
        </w:rPr>
        <w:t>乙方在第</w:t>
      </w:r>
      <w:r>
        <w:t>3.2</w:t>
      </w:r>
      <w:r>
        <w:rPr>
          <w:rFonts w:hint="eastAsia"/>
        </w:rPr>
        <w:t>条款（乙方的声明）下</w:t>
      </w:r>
      <w:proofErr w:type="gramStart"/>
      <w:r>
        <w:rPr>
          <w:rFonts w:hint="eastAsia"/>
        </w:rPr>
        <w:t>作出</w:t>
      </w:r>
      <w:proofErr w:type="gramEnd"/>
      <w:r>
        <w:rPr>
          <w:rFonts w:hint="eastAsia"/>
        </w:rPr>
        <w:t>的任何声明与保证被证明在</w:t>
      </w:r>
      <w:proofErr w:type="gramStart"/>
      <w:r>
        <w:rPr>
          <w:rFonts w:hint="eastAsia"/>
        </w:rPr>
        <w:t>作出</w:t>
      </w:r>
      <w:proofErr w:type="gramEnd"/>
      <w:r>
        <w:rPr>
          <w:rFonts w:hint="eastAsia"/>
        </w:rPr>
        <w:t>时实质上不属实，使乙方无法履行本合同；</w:t>
      </w:r>
    </w:p>
    <w:p w14:paraId="6A9FAD5D" w14:textId="3686C158" w:rsidR="009233AD" w:rsidRDefault="002A6E3E">
      <w:pPr>
        <w:spacing w:line="440" w:lineRule="exact"/>
        <w:ind w:firstLineChars="200" w:firstLine="420"/>
      </w:pPr>
      <w:r>
        <w:rPr>
          <w:rFonts w:hint="eastAsia"/>
        </w:rPr>
        <w:t>（</w:t>
      </w:r>
      <w:r>
        <w:t>2</w:t>
      </w:r>
      <w:r>
        <w:rPr>
          <w:rFonts w:hint="eastAsia"/>
        </w:rPr>
        <w:t>）根据第</w:t>
      </w:r>
      <w:r>
        <w:t>9</w:t>
      </w:r>
      <w:r>
        <w:rPr>
          <w:rFonts w:hint="eastAsia"/>
        </w:rPr>
        <w:t>.</w:t>
      </w:r>
      <w:r>
        <w:t>4.5</w:t>
      </w:r>
      <w:r>
        <w:rPr>
          <w:rFonts w:hint="eastAsia"/>
        </w:rPr>
        <w:t>条款（乙方放弃或视为放弃），乙方放弃或视为放弃本项目的</w:t>
      </w:r>
      <w:r w:rsidR="0029017E" w:rsidRPr="0029017E">
        <w:rPr>
          <w:rFonts w:hint="eastAsia"/>
        </w:rPr>
        <w:t>运营准备（建设）</w:t>
      </w:r>
      <w:r>
        <w:rPr>
          <w:rFonts w:hint="eastAsia"/>
        </w:rPr>
        <w:t>；</w:t>
      </w:r>
    </w:p>
    <w:p w14:paraId="0ACABBA7" w14:textId="77777777" w:rsidR="009233AD" w:rsidRDefault="002A6E3E">
      <w:pPr>
        <w:spacing w:line="440" w:lineRule="exact"/>
        <w:ind w:firstLineChars="200" w:firstLine="420"/>
      </w:pPr>
      <w:r>
        <w:rPr>
          <w:rFonts w:hint="eastAsia"/>
        </w:rPr>
        <w:t>（</w:t>
      </w:r>
      <w:r>
        <w:t>3</w:t>
      </w:r>
      <w:r>
        <w:rPr>
          <w:rFonts w:hint="eastAsia"/>
        </w:rPr>
        <w:t>）社会资本方未按时、足额缴纳资本金，或者社会资本方违规转让股权，由子公司、关联公司或其他公司代持股；</w:t>
      </w:r>
    </w:p>
    <w:p w14:paraId="1E8DBA9B" w14:textId="0DB9E872" w:rsidR="009233AD" w:rsidRDefault="002A6E3E" w:rsidP="008E42C1">
      <w:pPr>
        <w:spacing w:line="440" w:lineRule="exact"/>
        <w:ind w:firstLineChars="200" w:firstLine="420"/>
      </w:pPr>
      <w:r>
        <w:rPr>
          <w:rFonts w:hint="eastAsia"/>
        </w:rPr>
        <w:t>（</w:t>
      </w:r>
      <w:r>
        <w:t>4</w:t>
      </w:r>
      <w:r>
        <w:rPr>
          <w:rFonts w:hint="eastAsia"/>
        </w:rPr>
        <w:t>）未经甲方事先书面同意，或并非用于为本项目融资之目的，乙方</w:t>
      </w:r>
      <w:r w:rsidR="008E42C1">
        <w:rPr>
          <w:rFonts w:hint="eastAsia"/>
        </w:rPr>
        <w:t>和</w:t>
      </w:r>
      <w:r w:rsidR="008E42C1">
        <w:rPr>
          <w:rFonts w:hint="eastAsia"/>
        </w:rPr>
        <w:t>/</w:t>
      </w:r>
      <w:r w:rsidR="008E42C1">
        <w:rPr>
          <w:rFonts w:hint="eastAsia"/>
        </w:rPr>
        <w:t>或社会资本方</w:t>
      </w:r>
      <w:r>
        <w:rPr>
          <w:rFonts w:hint="eastAsia"/>
        </w:rPr>
        <w:t>对本项目设施及有关财产以及其在项目协议项下获得的权利设定任何抵押、质押或其它担保物权及第三方权益；</w:t>
      </w:r>
    </w:p>
    <w:p w14:paraId="3E3C83FB" w14:textId="30171DEE" w:rsidR="009233AD" w:rsidRDefault="002A6E3E">
      <w:pPr>
        <w:spacing w:line="440" w:lineRule="exact"/>
        <w:ind w:firstLineChars="200" w:firstLine="420"/>
      </w:pPr>
      <w:r>
        <w:rPr>
          <w:rFonts w:hint="eastAsia"/>
        </w:rPr>
        <w:t>（</w:t>
      </w:r>
      <w:r>
        <w:rPr>
          <w:rFonts w:hint="eastAsia"/>
        </w:rPr>
        <w:t>5</w:t>
      </w:r>
      <w:r>
        <w:rPr>
          <w:rFonts w:hint="eastAsia"/>
        </w:rPr>
        <w:t>）未按约定按时、足额到位融资金额，晚于合同要求一百八十（</w:t>
      </w:r>
      <w:r>
        <w:rPr>
          <w:rFonts w:hint="eastAsia"/>
        </w:rPr>
        <w:t>1</w:t>
      </w:r>
      <w:r>
        <w:t>80</w:t>
      </w:r>
      <w:r>
        <w:rPr>
          <w:rFonts w:hint="eastAsia"/>
        </w:rPr>
        <w:t>）日；</w:t>
      </w:r>
    </w:p>
    <w:p w14:paraId="32A00C73" w14:textId="77777777" w:rsidR="009233AD" w:rsidRDefault="002A6E3E">
      <w:pPr>
        <w:spacing w:line="440" w:lineRule="exact"/>
        <w:ind w:firstLineChars="200" w:firstLine="420"/>
      </w:pPr>
      <w:r>
        <w:rPr>
          <w:rFonts w:hint="eastAsia"/>
        </w:rPr>
        <w:t>（</w:t>
      </w:r>
      <w:r>
        <w:t>6</w:t>
      </w:r>
      <w:r>
        <w:rPr>
          <w:rFonts w:hint="eastAsia"/>
        </w:rPr>
        <w:t>）乙方环卫保洁养护作业连续两个月考核得分低于</w:t>
      </w:r>
      <w:r>
        <w:rPr>
          <w:rFonts w:hint="eastAsia"/>
        </w:rPr>
        <w:t>80</w:t>
      </w:r>
      <w:r>
        <w:rPr>
          <w:rFonts w:hint="eastAsia"/>
        </w:rPr>
        <w:t>分；</w:t>
      </w:r>
    </w:p>
    <w:p w14:paraId="410A7091" w14:textId="21611CDE" w:rsidR="009233AD" w:rsidRDefault="002A6E3E">
      <w:pPr>
        <w:spacing w:line="440" w:lineRule="exact"/>
        <w:ind w:firstLineChars="200" w:firstLine="420"/>
      </w:pPr>
      <w:r>
        <w:rPr>
          <w:rFonts w:hint="eastAsia"/>
        </w:rPr>
        <w:t>（</w:t>
      </w:r>
      <w:r>
        <w:t>7</w:t>
      </w:r>
      <w:r>
        <w:rPr>
          <w:rFonts w:hint="eastAsia"/>
        </w:rPr>
        <w:t>）乙方</w:t>
      </w:r>
      <w:r w:rsidR="008E42C1">
        <w:rPr>
          <w:rFonts w:hint="eastAsia"/>
        </w:rPr>
        <w:t>或社会资本方</w:t>
      </w:r>
      <w:r>
        <w:rPr>
          <w:rFonts w:hint="eastAsia"/>
        </w:rPr>
        <w:t>未履行本合同项下的其它重要义务构成对本合同的实质性违约，并且在收到甲方说明其违约并要求补救的书面通知后九十（</w:t>
      </w:r>
      <w:r>
        <w:t>90</w:t>
      </w:r>
      <w:r>
        <w:rPr>
          <w:rFonts w:hint="eastAsia"/>
        </w:rPr>
        <w:t>）日内仍未能补救该实质性违约；</w:t>
      </w:r>
    </w:p>
    <w:p w14:paraId="488D4DE1" w14:textId="64BAF30A" w:rsidR="009233AD" w:rsidRDefault="002A6E3E">
      <w:pPr>
        <w:spacing w:line="440" w:lineRule="exact"/>
        <w:ind w:firstLineChars="200" w:firstLine="420"/>
      </w:pPr>
      <w:r>
        <w:rPr>
          <w:rFonts w:hint="eastAsia"/>
        </w:rPr>
        <w:t>（</w:t>
      </w:r>
      <w:r>
        <w:t>8</w:t>
      </w:r>
      <w:r>
        <w:rPr>
          <w:rFonts w:hint="eastAsia"/>
        </w:rPr>
        <w:t>）有其他严重违约、违法行为，导致项目</w:t>
      </w:r>
      <w:r w:rsidR="00B64842">
        <w:rPr>
          <w:rFonts w:hint="eastAsia"/>
        </w:rPr>
        <w:t>运营准备</w:t>
      </w:r>
      <w:r>
        <w:rPr>
          <w:rFonts w:hint="eastAsia"/>
        </w:rPr>
        <w:t>、运营无法进行的。</w:t>
      </w:r>
    </w:p>
    <w:p w14:paraId="233280D9"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0" w:name="_Toc33519330"/>
      <w:r>
        <w:rPr>
          <w:rFonts w:hint="eastAsia"/>
          <w:b/>
        </w:rPr>
        <w:t>因法律变更导致的项目提前终止</w:t>
      </w:r>
      <w:bookmarkEnd w:id="200"/>
    </w:p>
    <w:p w14:paraId="6385DBAC" w14:textId="276D6273" w:rsidR="009233AD" w:rsidRDefault="002A6E3E">
      <w:pPr>
        <w:spacing w:line="440" w:lineRule="exact"/>
        <w:ind w:firstLineChars="200" w:firstLine="420"/>
      </w:pPr>
      <w:r>
        <w:rPr>
          <w:rFonts w:hint="eastAsia"/>
        </w:rPr>
        <w:t>如果因法律变更导致本合同履行受到严重不利影响，</w:t>
      </w:r>
      <w:r w:rsidR="00D6675E">
        <w:rPr>
          <w:rFonts w:hint="eastAsia"/>
        </w:rPr>
        <w:t>甲乙双方应根据第</w:t>
      </w:r>
      <w:r w:rsidR="00D6675E" w:rsidRPr="00D6675E">
        <w:rPr>
          <w:rFonts w:hint="eastAsia"/>
        </w:rPr>
        <w:t>22.1</w:t>
      </w:r>
      <w:r w:rsidR="00D6675E">
        <w:rPr>
          <w:rFonts w:hint="eastAsia"/>
        </w:rPr>
        <w:t>条款（</w:t>
      </w:r>
      <w:r w:rsidR="00D6675E" w:rsidRPr="00D6675E">
        <w:rPr>
          <w:rFonts w:hint="eastAsia"/>
        </w:rPr>
        <w:t>法律变更评估与报告</w:t>
      </w:r>
      <w:r w:rsidR="00D6675E">
        <w:rPr>
          <w:rFonts w:hint="eastAsia"/>
        </w:rPr>
        <w:t>）解决</w:t>
      </w:r>
      <w:r>
        <w:rPr>
          <w:rFonts w:hint="eastAsia"/>
        </w:rPr>
        <w:t>。如果双方无法在一百八十（</w:t>
      </w:r>
      <w:r>
        <w:t>180</w:t>
      </w:r>
      <w:r>
        <w:rPr>
          <w:rFonts w:hint="eastAsia"/>
        </w:rPr>
        <w:t>）日内或双方同意的更长时间内就如何继续履行本合同达成一致意见，乙方有权就该等不利影响进行评估，并向甲方提交评估报告。甲方应于收到乙方的评估报告之日起六十（</w:t>
      </w:r>
      <w:r>
        <w:t>60</w:t>
      </w:r>
      <w:r>
        <w:rPr>
          <w:rFonts w:hint="eastAsia"/>
        </w:rPr>
        <w:t>）日内或甲方和乙方同意的更长时间内给予同意或提出反对意见，在约定时限内未作答复或不予同意但未提出合理理由的，视为甲方不同意。如乙方对此有异议的，可以启动项目协调程序。</w:t>
      </w:r>
    </w:p>
    <w:p w14:paraId="21494355" w14:textId="77777777" w:rsidR="009233AD" w:rsidRDefault="002A6E3E">
      <w:pPr>
        <w:spacing w:line="440" w:lineRule="exact"/>
        <w:ind w:firstLineChars="200" w:firstLine="420"/>
      </w:pPr>
      <w:r>
        <w:rPr>
          <w:rFonts w:hint="eastAsia"/>
        </w:rPr>
        <w:t>在甲方同意提前终止的情况下，乙方有权发出终止通知，终止合作期，终止通知到达之日即为提前终止日。</w:t>
      </w:r>
      <w:bookmarkStart w:id="201" w:name="_GoBack"/>
      <w:bookmarkEnd w:id="201"/>
    </w:p>
    <w:p w14:paraId="12A8D24C" w14:textId="77777777" w:rsidR="009233AD" w:rsidRDefault="002A6E3E">
      <w:pPr>
        <w:spacing w:line="440" w:lineRule="exact"/>
        <w:ind w:firstLineChars="200" w:firstLine="420"/>
      </w:pPr>
      <w:r>
        <w:rPr>
          <w:rFonts w:hint="eastAsia"/>
        </w:rPr>
        <w:t>合作期终止后，双方应按照第</w:t>
      </w:r>
      <w:r>
        <w:t>23.10</w:t>
      </w:r>
      <w:r>
        <w:rPr>
          <w:rFonts w:hint="eastAsia"/>
        </w:rPr>
        <w:t>条款（提前终止后的移交程序）约定的程序完成移交。乙方可以按照第</w:t>
      </w:r>
      <w:r>
        <w:t>23.9</w:t>
      </w:r>
      <w:r>
        <w:rPr>
          <w:rFonts w:hint="eastAsia"/>
        </w:rPr>
        <w:t>条款（提前终止补偿的确定）的约定获得补偿。</w:t>
      </w:r>
    </w:p>
    <w:p w14:paraId="71986CD9"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2" w:name="_Toc33519331"/>
      <w:r>
        <w:rPr>
          <w:rFonts w:hint="eastAsia"/>
          <w:b/>
        </w:rPr>
        <w:t>因征收、征用导致的提前终止</w:t>
      </w:r>
      <w:bookmarkEnd w:id="202"/>
    </w:p>
    <w:p w14:paraId="7F94A65B" w14:textId="2D645C4B" w:rsidR="009233AD" w:rsidRDefault="002A6E3E">
      <w:pPr>
        <w:spacing w:line="440" w:lineRule="exact"/>
        <w:ind w:firstLineChars="200" w:firstLine="420"/>
      </w:pPr>
      <w:r>
        <w:rPr>
          <w:rFonts w:hint="eastAsia"/>
        </w:rPr>
        <w:t>除本合同另有约定外，如果为公共利益的需要，（</w:t>
      </w:r>
      <w:r>
        <w:t>1</w:t>
      </w:r>
      <w:r>
        <w:rPr>
          <w:rFonts w:hint="eastAsia"/>
        </w:rPr>
        <w:t>）全部或部分本项目设施被任何政府部门没收、征收、征用，且乙方认为并合理证明其正常经营受到不利影响；（</w:t>
      </w:r>
      <w:r>
        <w:t>2</w:t>
      </w:r>
      <w:r>
        <w:rPr>
          <w:rFonts w:hint="eastAsia"/>
        </w:rPr>
        <w:t>）或甲方终止或收回全部或部分本项目，乙方有权发出终止意向通知。在终止意向通知到达之后，</w:t>
      </w:r>
      <w:r w:rsidR="00B51AE7">
        <w:rPr>
          <w:rFonts w:hint="eastAsia"/>
        </w:rPr>
        <w:t>甲乙</w:t>
      </w:r>
      <w:r>
        <w:rPr>
          <w:rFonts w:hint="eastAsia"/>
        </w:rPr>
        <w:t>双方应在下述期间内协商采取避免合作期终止的措施。协商期为九十（</w:t>
      </w:r>
      <w:r>
        <w:t>90</w:t>
      </w:r>
      <w:r>
        <w:rPr>
          <w:rFonts w:hint="eastAsia"/>
        </w:rPr>
        <w:t>）日或双方同意的更长的期间。在协商期内，</w:t>
      </w:r>
      <w:r w:rsidR="00B51AE7">
        <w:rPr>
          <w:rFonts w:hint="eastAsia"/>
        </w:rPr>
        <w:t>甲乙</w:t>
      </w:r>
      <w:r>
        <w:rPr>
          <w:rFonts w:hint="eastAsia"/>
        </w:rPr>
        <w:t>双方应继</w:t>
      </w:r>
      <w:r>
        <w:rPr>
          <w:rFonts w:hint="eastAsia"/>
        </w:rPr>
        <w:lastRenderedPageBreak/>
        <w:t>续履行各自在本合同项下的义务。</w:t>
      </w:r>
    </w:p>
    <w:p w14:paraId="04BEF60F" w14:textId="625DBDEB" w:rsidR="009233AD" w:rsidRDefault="002A6E3E">
      <w:pPr>
        <w:spacing w:line="440" w:lineRule="exact"/>
        <w:ind w:firstLineChars="200" w:firstLine="420"/>
      </w:pPr>
      <w:r>
        <w:rPr>
          <w:rFonts w:hint="eastAsia"/>
        </w:rPr>
        <w:t>如果</w:t>
      </w:r>
      <w:r w:rsidR="00B51AE7">
        <w:rPr>
          <w:rFonts w:hint="eastAsia"/>
        </w:rPr>
        <w:t>甲乙</w:t>
      </w:r>
      <w:r>
        <w:rPr>
          <w:rFonts w:hint="eastAsia"/>
        </w:rPr>
        <w:t>双方就将要采取的措施达成一致意见，并且</w:t>
      </w:r>
      <w:r>
        <w:t>/</w:t>
      </w:r>
      <w:r>
        <w:rPr>
          <w:rFonts w:hint="eastAsia"/>
        </w:rPr>
        <w:t>或者在相应的协商期或</w:t>
      </w:r>
      <w:r w:rsidR="00B51AE7">
        <w:rPr>
          <w:rFonts w:hint="eastAsia"/>
        </w:rPr>
        <w:t>甲乙</w:t>
      </w:r>
      <w:r>
        <w:rPr>
          <w:rFonts w:hint="eastAsia"/>
        </w:rPr>
        <w:t>双方同意的更长的时间内第</w:t>
      </w:r>
      <w:r>
        <w:t>23.6</w:t>
      </w:r>
      <w:r>
        <w:rPr>
          <w:rFonts w:hint="eastAsia"/>
        </w:rPr>
        <w:t>条款（因征收、征用导致的提前终止）前述（</w:t>
      </w:r>
      <w:r>
        <w:t>1</w:t>
      </w:r>
      <w:r>
        <w:rPr>
          <w:rFonts w:hint="eastAsia"/>
        </w:rPr>
        <w:t>）和</w:t>
      </w:r>
      <w:r>
        <w:t>/</w:t>
      </w:r>
      <w:r>
        <w:rPr>
          <w:rFonts w:hint="eastAsia"/>
        </w:rPr>
        <w:t>或（</w:t>
      </w:r>
      <w:r>
        <w:t>2</w:t>
      </w:r>
      <w:r>
        <w:rPr>
          <w:rFonts w:hint="eastAsia"/>
        </w:rPr>
        <w:t>）情况得以补救，终止意向通知即刻自动失效。</w:t>
      </w:r>
    </w:p>
    <w:p w14:paraId="2CF260D0" w14:textId="77777777" w:rsidR="009233AD" w:rsidRDefault="002A6E3E">
      <w:pPr>
        <w:spacing w:line="440" w:lineRule="exact"/>
        <w:ind w:firstLineChars="200" w:firstLine="420"/>
      </w:pPr>
      <w:r>
        <w:rPr>
          <w:rFonts w:hint="eastAsia"/>
        </w:rPr>
        <w:t>以本条前述内容为前提，在前述九十（</w:t>
      </w:r>
      <w:r>
        <w:t>90</w:t>
      </w:r>
      <w:r>
        <w:rPr>
          <w:rFonts w:hint="eastAsia"/>
        </w:rPr>
        <w:t>）日或甲乙双方同意的更长的协商期届满之时，除非：</w:t>
      </w:r>
    </w:p>
    <w:p w14:paraId="6978CA5A" w14:textId="414BC41A" w:rsidR="009233AD" w:rsidRDefault="002A6E3E">
      <w:pPr>
        <w:spacing w:line="440" w:lineRule="exact"/>
        <w:ind w:firstLineChars="200" w:firstLine="420"/>
      </w:pPr>
      <w:r>
        <w:rPr>
          <w:rFonts w:hint="eastAsia"/>
        </w:rPr>
        <w:t>（</w:t>
      </w:r>
      <w:r>
        <w:t>a</w:t>
      </w:r>
      <w:r>
        <w:rPr>
          <w:rFonts w:hint="eastAsia"/>
        </w:rPr>
        <w:t>）</w:t>
      </w:r>
      <w:r w:rsidR="00B51AE7">
        <w:rPr>
          <w:rFonts w:hint="eastAsia"/>
        </w:rPr>
        <w:t>甲乙</w:t>
      </w:r>
      <w:r>
        <w:rPr>
          <w:rFonts w:hint="eastAsia"/>
        </w:rPr>
        <w:t>双方另外达成一致；或</w:t>
      </w:r>
    </w:p>
    <w:p w14:paraId="59F7C0C6" w14:textId="77777777" w:rsidR="009233AD" w:rsidRDefault="002A6E3E">
      <w:pPr>
        <w:spacing w:line="440" w:lineRule="exact"/>
        <w:ind w:firstLineChars="200" w:firstLine="420"/>
      </w:pPr>
      <w:r>
        <w:rPr>
          <w:rFonts w:hint="eastAsia"/>
        </w:rPr>
        <w:t>（</w:t>
      </w:r>
      <w:r>
        <w:t>b</w:t>
      </w:r>
      <w:r>
        <w:rPr>
          <w:rFonts w:hint="eastAsia"/>
        </w:rPr>
        <w:t>）第</w:t>
      </w:r>
      <w:r>
        <w:t>23.6</w:t>
      </w:r>
      <w:r>
        <w:rPr>
          <w:rFonts w:hint="eastAsia"/>
        </w:rPr>
        <w:t>条款（因征收、征用导致的提前终止）前述（</w:t>
      </w:r>
      <w:r>
        <w:t>1</w:t>
      </w:r>
      <w:r>
        <w:rPr>
          <w:rFonts w:hint="eastAsia"/>
        </w:rPr>
        <w:t>）和</w:t>
      </w:r>
      <w:r>
        <w:t>/</w:t>
      </w:r>
      <w:r>
        <w:rPr>
          <w:rFonts w:hint="eastAsia"/>
        </w:rPr>
        <w:t>或（</w:t>
      </w:r>
      <w:r>
        <w:t>2</w:t>
      </w:r>
      <w:r>
        <w:rPr>
          <w:rFonts w:hint="eastAsia"/>
        </w:rPr>
        <w:t>）情况得以补救，</w:t>
      </w:r>
    </w:p>
    <w:p w14:paraId="10AB6338" w14:textId="77777777" w:rsidR="009233AD" w:rsidRDefault="002A6E3E">
      <w:pPr>
        <w:spacing w:line="440" w:lineRule="exact"/>
        <w:ind w:firstLineChars="200" w:firstLine="420"/>
      </w:pPr>
      <w:r>
        <w:rPr>
          <w:rFonts w:hint="eastAsia"/>
        </w:rPr>
        <w:t>乙方可以向甲方发出终止通知，终止合作期，终止通知到达之日即为提前终止日。</w:t>
      </w:r>
    </w:p>
    <w:p w14:paraId="1A0A156A" w14:textId="12AEEA39" w:rsidR="009233AD" w:rsidRDefault="002A6E3E">
      <w:pPr>
        <w:spacing w:line="440" w:lineRule="exact"/>
        <w:ind w:firstLineChars="200" w:firstLine="420"/>
      </w:pPr>
      <w:r>
        <w:rPr>
          <w:rFonts w:hint="eastAsia"/>
        </w:rPr>
        <w:t>合作期终止后，</w:t>
      </w:r>
      <w:r w:rsidR="00B51AE7">
        <w:rPr>
          <w:rFonts w:hint="eastAsia"/>
        </w:rPr>
        <w:t>甲乙</w:t>
      </w:r>
      <w:r>
        <w:rPr>
          <w:rFonts w:hint="eastAsia"/>
        </w:rPr>
        <w:t>双方应按照第</w:t>
      </w:r>
      <w:r>
        <w:t>23.10</w:t>
      </w:r>
      <w:r>
        <w:rPr>
          <w:rFonts w:hint="eastAsia"/>
        </w:rPr>
        <w:t>条款（提前终止后的移交程序）约定的程序完成移交。乙方可以按照第</w:t>
      </w:r>
      <w:r>
        <w:t>23.9</w:t>
      </w:r>
      <w:r>
        <w:rPr>
          <w:rFonts w:hint="eastAsia"/>
        </w:rPr>
        <w:t>条款（提前终止补偿的确定）的约定获得补偿。</w:t>
      </w:r>
    </w:p>
    <w:p w14:paraId="0FE45495"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3" w:name="_Toc33519332"/>
      <w:r>
        <w:rPr>
          <w:rFonts w:hint="eastAsia"/>
          <w:b/>
        </w:rPr>
        <w:t>终止意向通知和终止通知</w:t>
      </w:r>
      <w:bookmarkEnd w:id="203"/>
    </w:p>
    <w:p w14:paraId="458DA023" w14:textId="77777777" w:rsidR="009233AD" w:rsidRDefault="002A6E3E">
      <w:pPr>
        <w:pStyle w:val="aff3"/>
        <w:numPr>
          <w:ilvl w:val="0"/>
          <w:numId w:val="31"/>
        </w:numPr>
        <w:adjustRightInd w:val="0"/>
        <w:snapToGrid w:val="0"/>
        <w:spacing w:line="440" w:lineRule="exact"/>
        <w:ind w:firstLineChars="0"/>
        <w:outlineLvl w:val="3"/>
      </w:pPr>
      <w:r>
        <w:rPr>
          <w:rFonts w:hint="eastAsia"/>
        </w:rPr>
        <w:t>终止意向通知</w:t>
      </w:r>
    </w:p>
    <w:p w14:paraId="6545278B" w14:textId="5B5C38D7" w:rsidR="009233AD" w:rsidRDefault="002A6E3E">
      <w:pPr>
        <w:spacing w:line="440" w:lineRule="exact"/>
        <w:ind w:firstLineChars="200" w:firstLine="420"/>
      </w:pPr>
      <w:r>
        <w:rPr>
          <w:rFonts w:hint="eastAsia"/>
        </w:rPr>
        <w:t>按照第</w:t>
      </w:r>
      <w:r>
        <w:t>23.4</w:t>
      </w:r>
      <w:r>
        <w:rPr>
          <w:rFonts w:hint="eastAsia"/>
        </w:rPr>
        <w:t>条款（乙方严重违约事件）或第</w:t>
      </w:r>
      <w:r>
        <w:t>23.3</w:t>
      </w:r>
      <w:r>
        <w:rPr>
          <w:rFonts w:hint="eastAsia"/>
        </w:rPr>
        <w:t>条款（甲方严重违约事件）发出的任何终止意向通知（以下简称</w:t>
      </w:r>
      <w:r>
        <w:t>“</w:t>
      </w:r>
      <w:r>
        <w:rPr>
          <w:rFonts w:hint="eastAsia"/>
        </w:rPr>
        <w:t>终止意向通知</w:t>
      </w:r>
      <w:r>
        <w:t>”</w:t>
      </w:r>
      <w:r>
        <w:rPr>
          <w:rFonts w:hint="eastAsia"/>
        </w:rPr>
        <w:t>）应表述引起发出该通知的乙方严重违约事件或甲方严重违约事件的合理详细的情况。在终止意向通知发出之后，</w:t>
      </w:r>
      <w:r w:rsidR="00B51AE7">
        <w:rPr>
          <w:rFonts w:hint="eastAsia"/>
        </w:rPr>
        <w:t>各方</w:t>
      </w:r>
      <w:r>
        <w:rPr>
          <w:rFonts w:hint="eastAsia"/>
        </w:rPr>
        <w:t>应在下述期间内协商（仅在本条中简称为</w:t>
      </w:r>
      <w:r>
        <w:t>“</w:t>
      </w:r>
      <w:r>
        <w:rPr>
          <w:rFonts w:hint="eastAsia"/>
        </w:rPr>
        <w:t>协商期</w:t>
      </w:r>
      <w:r>
        <w:t>”</w:t>
      </w:r>
      <w:r>
        <w:rPr>
          <w:rFonts w:hint="eastAsia"/>
        </w:rPr>
        <w:t>）采取避免本合作期终止的措施。协商期为九十（</w:t>
      </w:r>
      <w:r>
        <w:t>90</w:t>
      </w:r>
      <w:r>
        <w:rPr>
          <w:rFonts w:hint="eastAsia"/>
        </w:rPr>
        <w:t>）日或</w:t>
      </w:r>
      <w:r w:rsidR="00B51AE7">
        <w:rPr>
          <w:rFonts w:hint="eastAsia"/>
        </w:rPr>
        <w:t>各方</w:t>
      </w:r>
      <w:r>
        <w:rPr>
          <w:rFonts w:hint="eastAsia"/>
        </w:rPr>
        <w:t>同意的更长的期间。在协商期内，</w:t>
      </w:r>
      <w:r w:rsidR="00B51AE7">
        <w:rPr>
          <w:rFonts w:hint="eastAsia"/>
        </w:rPr>
        <w:t>甲乙</w:t>
      </w:r>
      <w:r>
        <w:rPr>
          <w:rFonts w:hint="eastAsia"/>
        </w:rPr>
        <w:t>双方应继续履行各自在本合同项下的除争议事项外的义务。</w:t>
      </w:r>
    </w:p>
    <w:p w14:paraId="290AEE9E" w14:textId="01323355" w:rsidR="009233AD" w:rsidRDefault="002A6E3E">
      <w:pPr>
        <w:spacing w:line="440" w:lineRule="exact"/>
        <w:ind w:firstLineChars="200" w:firstLine="420"/>
      </w:pPr>
      <w:r>
        <w:rPr>
          <w:rFonts w:hint="eastAsia"/>
        </w:rPr>
        <w:t>如果</w:t>
      </w:r>
      <w:r w:rsidR="00B51AE7">
        <w:rPr>
          <w:rFonts w:hint="eastAsia"/>
        </w:rPr>
        <w:t>各方</w:t>
      </w:r>
      <w:r>
        <w:rPr>
          <w:rFonts w:hint="eastAsia"/>
        </w:rPr>
        <w:t>就将要采取的措施达成一致意见，并且</w:t>
      </w:r>
      <w:r>
        <w:t>/</w:t>
      </w:r>
      <w:r>
        <w:rPr>
          <w:rFonts w:hint="eastAsia"/>
        </w:rPr>
        <w:t>或者</w:t>
      </w:r>
      <w:r w:rsidR="00B51AE7">
        <w:rPr>
          <w:rFonts w:hint="eastAsia"/>
        </w:rPr>
        <w:t>各方</w:t>
      </w:r>
      <w:r>
        <w:rPr>
          <w:rFonts w:hint="eastAsia"/>
        </w:rPr>
        <w:t>（视情况而定）在相应的协商期或</w:t>
      </w:r>
      <w:r w:rsidR="00B51AE7">
        <w:rPr>
          <w:rFonts w:hint="eastAsia"/>
        </w:rPr>
        <w:t>各方</w:t>
      </w:r>
      <w:r>
        <w:rPr>
          <w:rFonts w:hint="eastAsia"/>
        </w:rPr>
        <w:t>可能同意的更长的时间内纠正了违约事件，终止意向通知即刻自动失效。</w:t>
      </w:r>
    </w:p>
    <w:p w14:paraId="2370E530" w14:textId="77777777" w:rsidR="009233AD" w:rsidRDefault="002A6E3E">
      <w:pPr>
        <w:pStyle w:val="aff3"/>
        <w:numPr>
          <w:ilvl w:val="0"/>
          <w:numId w:val="31"/>
        </w:numPr>
        <w:adjustRightInd w:val="0"/>
        <w:snapToGrid w:val="0"/>
        <w:spacing w:line="440" w:lineRule="exact"/>
        <w:ind w:firstLineChars="0"/>
        <w:outlineLvl w:val="3"/>
      </w:pPr>
      <w:r>
        <w:rPr>
          <w:rFonts w:hint="eastAsia"/>
        </w:rPr>
        <w:t>终止通知</w:t>
      </w:r>
    </w:p>
    <w:p w14:paraId="3D152859" w14:textId="77777777" w:rsidR="009233AD" w:rsidRDefault="002A6E3E">
      <w:pPr>
        <w:spacing w:line="440" w:lineRule="exact"/>
        <w:ind w:firstLineChars="200" w:firstLine="420"/>
      </w:pPr>
      <w:r>
        <w:rPr>
          <w:rFonts w:hint="eastAsia"/>
        </w:rPr>
        <w:t>以上一条为前提，在协商期届满之时，除非：</w:t>
      </w:r>
    </w:p>
    <w:p w14:paraId="6FB9A3DD" w14:textId="464B7844" w:rsidR="009233AD" w:rsidRDefault="002A6E3E">
      <w:pPr>
        <w:spacing w:line="440" w:lineRule="exact"/>
        <w:ind w:firstLineChars="200" w:firstLine="420"/>
      </w:pPr>
      <w:r>
        <w:rPr>
          <w:rFonts w:hint="eastAsia"/>
        </w:rPr>
        <w:t>（</w:t>
      </w:r>
      <w:r>
        <w:t>1</w:t>
      </w:r>
      <w:r>
        <w:rPr>
          <w:rFonts w:hint="eastAsia"/>
        </w:rPr>
        <w:t>）</w:t>
      </w:r>
      <w:r w:rsidR="00B51AE7">
        <w:rPr>
          <w:rFonts w:hint="eastAsia"/>
        </w:rPr>
        <w:t>各方</w:t>
      </w:r>
      <w:r>
        <w:rPr>
          <w:rFonts w:hint="eastAsia"/>
        </w:rPr>
        <w:t>另外达成一致；或</w:t>
      </w:r>
    </w:p>
    <w:p w14:paraId="3FD044B4" w14:textId="77777777" w:rsidR="009233AD" w:rsidRDefault="002A6E3E">
      <w:pPr>
        <w:spacing w:line="440" w:lineRule="exact"/>
        <w:ind w:firstLineChars="200" w:firstLine="420"/>
      </w:pPr>
      <w:r>
        <w:rPr>
          <w:rFonts w:hint="eastAsia"/>
        </w:rPr>
        <w:t>（</w:t>
      </w:r>
      <w:r>
        <w:t>2</w:t>
      </w:r>
      <w:r>
        <w:rPr>
          <w:rFonts w:hint="eastAsia"/>
        </w:rPr>
        <w:t>）导致发出终止意向通知的乙方严重违约事件或甲方严重违约事件得到纠正。</w:t>
      </w:r>
    </w:p>
    <w:p w14:paraId="33E88B21" w14:textId="77777777" w:rsidR="009233AD" w:rsidRDefault="002A6E3E">
      <w:pPr>
        <w:spacing w:line="440" w:lineRule="exact"/>
        <w:ind w:firstLineChars="200" w:firstLine="420"/>
      </w:pPr>
      <w:r>
        <w:rPr>
          <w:rFonts w:hint="eastAsia"/>
        </w:rPr>
        <w:t>发出终止意向通知的一方可以向另一方发出终止通知，终止合作期。提前终止日为终止通知到达之日。</w:t>
      </w:r>
    </w:p>
    <w:p w14:paraId="7B2E2D61" w14:textId="77777777" w:rsidR="009233AD" w:rsidRDefault="002A6E3E">
      <w:pPr>
        <w:spacing w:line="440" w:lineRule="exact"/>
        <w:ind w:firstLineChars="200" w:firstLine="420"/>
      </w:pPr>
      <w:r>
        <w:rPr>
          <w:rFonts w:hint="eastAsia"/>
        </w:rPr>
        <w:t>本合同终止后，不影响各方在合同中约定的清算、违约处理和争议解决条款的效力。</w:t>
      </w:r>
    </w:p>
    <w:p w14:paraId="358FCB83" w14:textId="77777777" w:rsidR="009233AD" w:rsidRDefault="002A6E3E">
      <w:pPr>
        <w:spacing w:line="440" w:lineRule="exact"/>
        <w:ind w:firstLineChars="200" w:firstLine="420"/>
      </w:pPr>
      <w:r>
        <w:rPr>
          <w:rFonts w:hint="eastAsia"/>
        </w:rPr>
        <w:t>本合同终止后，本项目的《投资合作协议》《特许经营协议》一并终止。</w:t>
      </w:r>
    </w:p>
    <w:p w14:paraId="687F425E"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4" w:name="_Toc33519333"/>
      <w:r>
        <w:rPr>
          <w:rFonts w:hint="eastAsia"/>
          <w:b/>
        </w:rPr>
        <w:t>终止后果</w:t>
      </w:r>
      <w:bookmarkEnd w:id="204"/>
    </w:p>
    <w:p w14:paraId="752211EC" w14:textId="1AC74E0D" w:rsidR="009233AD" w:rsidRDefault="002A6E3E">
      <w:pPr>
        <w:pStyle w:val="aff3"/>
        <w:numPr>
          <w:ilvl w:val="0"/>
          <w:numId w:val="32"/>
        </w:numPr>
        <w:adjustRightInd w:val="0"/>
        <w:snapToGrid w:val="0"/>
        <w:spacing w:line="440" w:lineRule="exact"/>
        <w:ind w:firstLineChars="0"/>
        <w:outlineLvl w:val="3"/>
      </w:pPr>
      <w:r>
        <w:rPr>
          <w:rFonts w:hint="eastAsia"/>
        </w:rPr>
        <w:t>乙方</w:t>
      </w:r>
      <w:r w:rsidR="008E42C1">
        <w:rPr>
          <w:rFonts w:hint="eastAsia"/>
        </w:rPr>
        <w:t>或社会资本方</w:t>
      </w:r>
      <w:r>
        <w:rPr>
          <w:rFonts w:hint="eastAsia"/>
        </w:rPr>
        <w:t>违约提前终止</w:t>
      </w:r>
    </w:p>
    <w:p w14:paraId="37167BA7" w14:textId="5936A320" w:rsidR="009233AD" w:rsidRDefault="002A6E3E">
      <w:pPr>
        <w:spacing w:line="440" w:lineRule="exact"/>
        <w:ind w:firstLineChars="200" w:firstLine="420"/>
      </w:pPr>
      <w:r>
        <w:rPr>
          <w:rFonts w:hint="eastAsia"/>
        </w:rPr>
        <w:t>如果甲方因乙方</w:t>
      </w:r>
      <w:r w:rsidR="008E42C1">
        <w:rPr>
          <w:rFonts w:hint="eastAsia"/>
        </w:rPr>
        <w:t>或社会资本方</w:t>
      </w:r>
      <w:r>
        <w:rPr>
          <w:rFonts w:hint="eastAsia"/>
        </w:rPr>
        <w:t>严重违约事件而依据本合同提前终止合作期，甲方有权要求，乙方应按第</w:t>
      </w:r>
      <w:r>
        <w:t>23.10</w:t>
      </w:r>
      <w:r>
        <w:rPr>
          <w:rFonts w:hint="eastAsia"/>
        </w:rPr>
        <w:t>条款（提前终止后的移交程序）移交本项目。如果甲方要求乙方进行前述的移交，则应</w:t>
      </w:r>
      <w:r>
        <w:rPr>
          <w:rFonts w:hint="eastAsia"/>
        </w:rPr>
        <w:lastRenderedPageBreak/>
        <w:t>向乙方支付第</w:t>
      </w:r>
      <w:r>
        <w:t>23.9</w:t>
      </w:r>
      <w:r>
        <w:rPr>
          <w:rFonts w:hint="eastAsia"/>
        </w:rPr>
        <w:t>条款（提前终止补偿的确定）约定的终止补偿。</w:t>
      </w:r>
    </w:p>
    <w:p w14:paraId="74928550" w14:textId="77777777" w:rsidR="009233AD" w:rsidRDefault="002A6E3E">
      <w:pPr>
        <w:pStyle w:val="aff3"/>
        <w:numPr>
          <w:ilvl w:val="0"/>
          <w:numId w:val="32"/>
        </w:numPr>
        <w:adjustRightInd w:val="0"/>
        <w:snapToGrid w:val="0"/>
        <w:spacing w:line="440" w:lineRule="exact"/>
        <w:ind w:firstLineChars="0"/>
        <w:outlineLvl w:val="3"/>
      </w:pPr>
      <w:r>
        <w:rPr>
          <w:rFonts w:hint="eastAsia"/>
        </w:rPr>
        <w:t>甲方违约提前终止</w:t>
      </w:r>
    </w:p>
    <w:p w14:paraId="3411517D" w14:textId="77777777" w:rsidR="009233AD" w:rsidRDefault="002A6E3E">
      <w:pPr>
        <w:spacing w:line="440" w:lineRule="exact"/>
        <w:ind w:firstLineChars="200" w:firstLine="420"/>
      </w:pPr>
      <w:r>
        <w:rPr>
          <w:rFonts w:hint="eastAsia"/>
        </w:rPr>
        <w:t>如果乙方因甲方严重违约事件而依据本合同提前终止，则甲方或其指定机构应向乙方支付第</w:t>
      </w:r>
      <w:r>
        <w:t>23.9</w:t>
      </w:r>
      <w:r>
        <w:rPr>
          <w:rFonts w:hint="eastAsia"/>
        </w:rPr>
        <w:t>条款（提前终止补偿的确定）约定的终止补偿，乙方应按第</w:t>
      </w:r>
      <w:r>
        <w:t>23.10</w:t>
      </w:r>
      <w:r>
        <w:rPr>
          <w:rFonts w:hint="eastAsia"/>
        </w:rPr>
        <w:t>条款（提前终止后的移交程序）向甲方或其指定机构移交本项目。</w:t>
      </w:r>
    </w:p>
    <w:p w14:paraId="176FF2F7" w14:textId="77777777" w:rsidR="009233AD" w:rsidRDefault="002A6E3E">
      <w:pPr>
        <w:pStyle w:val="aff3"/>
        <w:numPr>
          <w:ilvl w:val="0"/>
          <w:numId w:val="32"/>
        </w:numPr>
        <w:adjustRightInd w:val="0"/>
        <w:snapToGrid w:val="0"/>
        <w:spacing w:line="440" w:lineRule="exact"/>
        <w:ind w:firstLineChars="0"/>
        <w:outlineLvl w:val="3"/>
      </w:pPr>
      <w:r>
        <w:rPr>
          <w:rFonts w:hint="eastAsia"/>
        </w:rPr>
        <w:t>不可抗力事件提前终止</w:t>
      </w:r>
    </w:p>
    <w:p w14:paraId="3CC8BD4E" w14:textId="77777777" w:rsidR="009233AD" w:rsidRDefault="002A6E3E">
      <w:pPr>
        <w:spacing w:line="440" w:lineRule="exact"/>
        <w:ind w:firstLineChars="200" w:firstLine="420"/>
      </w:pPr>
      <w:r>
        <w:rPr>
          <w:rFonts w:hint="eastAsia"/>
        </w:rPr>
        <w:t>如果由于第</w:t>
      </w:r>
      <w:r>
        <w:t>21.1</w:t>
      </w:r>
      <w:r>
        <w:rPr>
          <w:rFonts w:hint="eastAsia"/>
        </w:rPr>
        <w:t>条款（不可抗力事件）的不可抗力事件导致合作</w:t>
      </w:r>
      <w:proofErr w:type="gramStart"/>
      <w:r>
        <w:rPr>
          <w:rFonts w:hint="eastAsia"/>
        </w:rPr>
        <w:t>期根据</w:t>
      </w:r>
      <w:proofErr w:type="gramEnd"/>
      <w:r>
        <w:rPr>
          <w:rFonts w:hint="eastAsia"/>
        </w:rPr>
        <w:t>第</w:t>
      </w:r>
      <w:r>
        <w:t>21.7</w:t>
      </w:r>
      <w:r>
        <w:rPr>
          <w:rFonts w:hint="eastAsia"/>
        </w:rPr>
        <w:t>条款（不可抗力事件造成的终止）终止，甲方或其指定机构应向乙方支付第</w:t>
      </w:r>
      <w:r>
        <w:t>23.9</w:t>
      </w:r>
      <w:r>
        <w:rPr>
          <w:rFonts w:hint="eastAsia"/>
        </w:rPr>
        <w:t>条款（提前终止补偿的确定）约定的终止补偿，乙方应按第</w:t>
      </w:r>
      <w:r>
        <w:t>23.10</w:t>
      </w:r>
      <w:r>
        <w:rPr>
          <w:rFonts w:hint="eastAsia"/>
        </w:rPr>
        <w:t>条款（提前终止后的移交程序）的约定向甲方或其指定机构移交本项目。</w:t>
      </w:r>
    </w:p>
    <w:p w14:paraId="7C132F6D" w14:textId="77777777" w:rsidR="009233AD" w:rsidRDefault="002A6E3E">
      <w:pPr>
        <w:pStyle w:val="aff3"/>
        <w:numPr>
          <w:ilvl w:val="0"/>
          <w:numId w:val="32"/>
        </w:numPr>
        <w:adjustRightInd w:val="0"/>
        <w:snapToGrid w:val="0"/>
        <w:spacing w:line="440" w:lineRule="exact"/>
        <w:ind w:firstLineChars="0"/>
        <w:outlineLvl w:val="3"/>
      </w:pPr>
      <w:r>
        <w:rPr>
          <w:rFonts w:hint="eastAsia"/>
        </w:rPr>
        <w:t>因法律变更提前终止</w:t>
      </w:r>
    </w:p>
    <w:p w14:paraId="070F5D7D" w14:textId="77777777" w:rsidR="009233AD" w:rsidRDefault="002A6E3E">
      <w:pPr>
        <w:spacing w:line="440" w:lineRule="exact"/>
        <w:ind w:firstLineChars="200" w:firstLine="420"/>
      </w:pPr>
      <w:r>
        <w:rPr>
          <w:rFonts w:hint="eastAsia"/>
        </w:rPr>
        <w:t>如果合作</w:t>
      </w:r>
      <w:proofErr w:type="gramStart"/>
      <w:r>
        <w:rPr>
          <w:rFonts w:hint="eastAsia"/>
        </w:rPr>
        <w:t>期根据</w:t>
      </w:r>
      <w:proofErr w:type="gramEnd"/>
      <w:r>
        <w:rPr>
          <w:rFonts w:hint="eastAsia"/>
        </w:rPr>
        <w:t>第</w:t>
      </w:r>
      <w:r>
        <w:t>23.8.4</w:t>
      </w:r>
      <w:r>
        <w:rPr>
          <w:rFonts w:hint="eastAsia"/>
        </w:rPr>
        <w:t>条款（因法律变更提前终止）提前终止，则甲方或其指定机构应向乙方支付第</w:t>
      </w:r>
      <w:r>
        <w:t>23.9</w:t>
      </w:r>
      <w:r>
        <w:rPr>
          <w:rFonts w:hint="eastAsia"/>
        </w:rPr>
        <w:t>条款（提前终止补偿的确定）约定的终止补偿，乙方应按第</w:t>
      </w:r>
      <w:r>
        <w:t>23.10</w:t>
      </w:r>
      <w:r>
        <w:rPr>
          <w:rFonts w:hint="eastAsia"/>
        </w:rPr>
        <w:t>条款（提前终止后的移交程序）的约定向甲方或其指定机构移交本项目。</w:t>
      </w:r>
    </w:p>
    <w:p w14:paraId="738245AB" w14:textId="77777777" w:rsidR="009233AD" w:rsidRDefault="002A6E3E">
      <w:pPr>
        <w:pStyle w:val="aff3"/>
        <w:numPr>
          <w:ilvl w:val="0"/>
          <w:numId w:val="32"/>
        </w:numPr>
        <w:adjustRightInd w:val="0"/>
        <w:snapToGrid w:val="0"/>
        <w:spacing w:line="440" w:lineRule="exact"/>
        <w:ind w:firstLineChars="0"/>
        <w:outlineLvl w:val="3"/>
      </w:pPr>
      <w:r>
        <w:rPr>
          <w:rFonts w:hint="eastAsia"/>
        </w:rPr>
        <w:t>因征收、征用提前终止</w:t>
      </w:r>
    </w:p>
    <w:p w14:paraId="0E4E2124" w14:textId="77777777" w:rsidR="009233AD" w:rsidRDefault="002A6E3E">
      <w:pPr>
        <w:spacing w:line="440" w:lineRule="exact"/>
        <w:ind w:firstLineChars="200" w:firstLine="420"/>
      </w:pPr>
      <w:r>
        <w:rPr>
          <w:rFonts w:hint="eastAsia"/>
        </w:rPr>
        <w:t>如果合作</w:t>
      </w:r>
      <w:proofErr w:type="gramStart"/>
      <w:r>
        <w:rPr>
          <w:rFonts w:hint="eastAsia"/>
        </w:rPr>
        <w:t>期根据</w:t>
      </w:r>
      <w:proofErr w:type="gramEnd"/>
      <w:r>
        <w:rPr>
          <w:rFonts w:hint="eastAsia"/>
        </w:rPr>
        <w:t>第</w:t>
      </w:r>
      <w:r>
        <w:t>23.6</w:t>
      </w:r>
      <w:r>
        <w:rPr>
          <w:rFonts w:hint="eastAsia"/>
        </w:rPr>
        <w:t>条款（因征收、征用导致的提前终止）提前终止，甲方应向乙方支付第</w:t>
      </w:r>
      <w:r>
        <w:t>23.9</w:t>
      </w:r>
      <w:r>
        <w:rPr>
          <w:rFonts w:hint="eastAsia"/>
        </w:rPr>
        <w:t>条款（提前终止补偿的确定）约定的终止补偿，乙方应按第</w:t>
      </w:r>
      <w:r>
        <w:t>23.10</w:t>
      </w:r>
      <w:r>
        <w:rPr>
          <w:rFonts w:hint="eastAsia"/>
        </w:rPr>
        <w:t>条款（提前终止后的移交程序）的约定向甲方或其指定机构移交本项目。</w:t>
      </w:r>
    </w:p>
    <w:p w14:paraId="665A1015" w14:textId="240126D5" w:rsidR="009233AD" w:rsidRDefault="002A6E3E">
      <w:pPr>
        <w:spacing w:line="440" w:lineRule="exact"/>
        <w:ind w:firstLineChars="200" w:firstLine="420"/>
      </w:pPr>
      <w:r>
        <w:rPr>
          <w:rFonts w:hint="eastAsia"/>
        </w:rPr>
        <w:t>2</w:t>
      </w:r>
      <w:r>
        <w:t>3.8.6</w:t>
      </w:r>
      <w:r>
        <w:rPr>
          <w:rFonts w:hint="eastAsia"/>
          <w:kern w:val="0"/>
        </w:rPr>
        <w:t>基于</w:t>
      </w:r>
      <w:r>
        <w:rPr>
          <w:kern w:val="0"/>
        </w:rPr>
        <w:t>公共利益需要</w:t>
      </w:r>
      <w:r w:rsidR="00B64842">
        <w:rPr>
          <w:rFonts w:hint="eastAsia"/>
        </w:rPr>
        <w:t>提前终止</w:t>
      </w:r>
    </w:p>
    <w:p w14:paraId="1663E0C2" w14:textId="6650BC75" w:rsidR="00B64842" w:rsidRPr="00B64842" w:rsidRDefault="00B64842">
      <w:pPr>
        <w:spacing w:line="440" w:lineRule="exact"/>
        <w:ind w:firstLineChars="200" w:firstLine="420"/>
      </w:pPr>
      <w:r>
        <w:rPr>
          <w:rFonts w:hint="eastAsia"/>
        </w:rPr>
        <w:t>如果合作期内项目基于</w:t>
      </w:r>
      <w:r>
        <w:rPr>
          <w:kern w:val="0"/>
        </w:rPr>
        <w:t>公共利益需要</w:t>
      </w:r>
      <w:r>
        <w:rPr>
          <w:rFonts w:hint="eastAsia"/>
        </w:rPr>
        <w:t>提前终止，甲方应向乙方支付第</w:t>
      </w:r>
      <w:r>
        <w:t>23.9</w:t>
      </w:r>
      <w:r>
        <w:rPr>
          <w:rFonts w:hint="eastAsia"/>
        </w:rPr>
        <w:t>条款（提前终止补偿的确定）约定的终止补偿，乙方应按第</w:t>
      </w:r>
      <w:r>
        <w:t>23.10</w:t>
      </w:r>
      <w:r>
        <w:rPr>
          <w:rFonts w:hint="eastAsia"/>
        </w:rPr>
        <w:t>条款（提前终止后的移交程序）的约定向甲方或其指定机构移交本项目。</w:t>
      </w:r>
    </w:p>
    <w:p w14:paraId="2827E3B3" w14:textId="26A43613" w:rsidR="009233AD" w:rsidRPr="00B64842" w:rsidRDefault="002A6E3E">
      <w:pPr>
        <w:spacing w:line="440" w:lineRule="exact"/>
        <w:ind w:firstLineChars="200" w:firstLine="420"/>
      </w:pPr>
      <w:r>
        <w:t>23.8.7</w:t>
      </w:r>
      <w:r>
        <w:t>因合法合</w:t>
      </w:r>
      <w:proofErr w:type="gramStart"/>
      <w:r>
        <w:t>规</w:t>
      </w:r>
      <w:proofErr w:type="gramEnd"/>
      <w:r>
        <w:t>性问题无法以</w:t>
      </w:r>
      <w:r>
        <w:t>PPP</w:t>
      </w:r>
      <w:r>
        <w:t>模式继续实施</w:t>
      </w:r>
      <w:r w:rsidR="00B64842">
        <w:rPr>
          <w:rFonts w:hint="eastAsia"/>
        </w:rPr>
        <w:t>提前终止</w:t>
      </w:r>
    </w:p>
    <w:p w14:paraId="72D4C58D" w14:textId="13A73CA9" w:rsidR="00B64842" w:rsidRPr="00B64842" w:rsidRDefault="00B64842">
      <w:pPr>
        <w:spacing w:line="440" w:lineRule="exact"/>
        <w:ind w:firstLineChars="200" w:firstLine="420"/>
      </w:pPr>
      <w:r>
        <w:rPr>
          <w:rFonts w:hint="eastAsia"/>
        </w:rPr>
        <w:t>如果合作</w:t>
      </w:r>
      <w:proofErr w:type="gramStart"/>
      <w:r>
        <w:rPr>
          <w:rFonts w:hint="eastAsia"/>
        </w:rPr>
        <w:t>期项目</w:t>
      </w:r>
      <w:proofErr w:type="gramEnd"/>
      <w:r>
        <w:t>因合法合</w:t>
      </w:r>
      <w:proofErr w:type="gramStart"/>
      <w:r>
        <w:t>规</w:t>
      </w:r>
      <w:proofErr w:type="gramEnd"/>
      <w:r>
        <w:t>性问题无法以</w:t>
      </w:r>
      <w:r>
        <w:t>PPP</w:t>
      </w:r>
      <w:r>
        <w:t>模式继续实施</w:t>
      </w:r>
      <w:r>
        <w:rPr>
          <w:rFonts w:hint="eastAsia"/>
        </w:rPr>
        <w:t>提前终止，甲方应向乙方支付第</w:t>
      </w:r>
      <w:r>
        <w:t>23.9</w:t>
      </w:r>
      <w:r>
        <w:rPr>
          <w:rFonts w:hint="eastAsia"/>
        </w:rPr>
        <w:t>条款（提前终止补偿的确定）约定的终止补偿，乙方应按第</w:t>
      </w:r>
      <w:r>
        <w:t>23.10</w:t>
      </w:r>
      <w:r>
        <w:rPr>
          <w:rFonts w:hint="eastAsia"/>
        </w:rPr>
        <w:t>条款（提前终止后的移交程序）的约定向甲方或其指定机构移交本项目。</w:t>
      </w:r>
    </w:p>
    <w:p w14:paraId="1D571D5A"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5" w:name="_Toc33519334"/>
      <w:r>
        <w:rPr>
          <w:rFonts w:hint="eastAsia"/>
          <w:b/>
        </w:rPr>
        <w:t>提前终止补偿的确定</w:t>
      </w:r>
      <w:bookmarkEnd w:id="205"/>
    </w:p>
    <w:p w14:paraId="320DB893" w14:textId="77777777" w:rsidR="009233AD" w:rsidRDefault="002A6E3E">
      <w:pPr>
        <w:spacing w:line="440" w:lineRule="exact"/>
        <w:ind w:firstLineChars="200" w:firstLine="420"/>
      </w:pPr>
      <w:r>
        <w:rPr>
          <w:rFonts w:hint="eastAsia"/>
        </w:rPr>
        <w:t>如果甲方根据第</w:t>
      </w:r>
      <w:r>
        <w:t>23.8</w:t>
      </w:r>
      <w:r>
        <w:rPr>
          <w:rFonts w:hint="eastAsia"/>
        </w:rPr>
        <w:t>条款（终止后果）的约定选择要求乙方移交本项目，或甲方或其指定机构有义务且被要求接收本项目，提前终止补偿金额计算适用下表。若本合同约定补偿金额计算原则与现行法律的相关规定矛盾，则根据相关规定调整计算原则。</w:t>
      </w:r>
    </w:p>
    <w:p w14:paraId="536E9FB1" w14:textId="77777777" w:rsidR="009233AD" w:rsidRDefault="002A6E3E">
      <w:pPr>
        <w:spacing w:line="440" w:lineRule="exact"/>
        <w:ind w:firstLineChars="200" w:firstLine="420"/>
      </w:pPr>
      <w:r>
        <w:rPr>
          <w:rFonts w:hint="eastAsia"/>
        </w:rPr>
        <w:t>计算终止补偿金额的每一要素必须经甲方和乙方共同认可的</w:t>
      </w:r>
      <w:proofErr w:type="gramStart"/>
      <w:r>
        <w:rPr>
          <w:rFonts w:hint="eastAsia"/>
        </w:rPr>
        <w:t>独立第三</w:t>
      </w:r>
      <w:proofErr w:type="gramEnd"/>
      <w:r>
        <w:rPr>
          <w:rFonts w:hint="eastAsia"/>
        </w:rPr>
        <w:t>方会计师事务所验证；乙方股东按照股比获得补偿。</w:t>
      </w:r>
    </w:p>
    <w:p w14:paraId="55F11D4B" w14:textId="77777777" w:rsidR="009233AD" w:rsidRDefault="002A6E3E">
      <w:pPr>
        <w:spacing w:line="440" w:lineRule="exact"/>
        <w:ind w:firstLineChars="200" w:firstLine="420"/>
      </w:pPr>
      <w:r>
        <w:rPr>
          <w:rFonts w:hint="eastAsia"/>
        </w:rPr>
        <w:lastRenderedPageBreak/>
        <w:t>项目提前终止，按资产移交给政府方指定机构的方式计算甲方应付给乙方的补偿金。</w:t>
      </w:r>
    </w:p>
    <w:p w14:paraId="1DFDB7D7" w14:textId="77777777" w:rsidR="009233AD" w:rsidRDefault="002A6E3E">
      <w:pPr>
        <w:widowControl/>
        <w:spacing w:line="440" w:lineRule="exact"/>
        <w:jc w:val="left"/>
      </w:pPr>
      <w:r>
        <w:br w:type="page"/>
      </w:r>
    </w:p>
    <w:p w14:paraId="298274AB" w14:textId="77777777" w:rsidR="009233AD" w:rsidRDefault="002A6E3E">
      <w:pPr>
        <w:widowControl/>
        <w:shd w:val="clear" w:color="auto" w:fill="FFFFFF"/>
        <w:adjustRightInd w:val="0"/>
        <w:snapToGrid w:val="0"/>
        <w:spacing w:beforeLines="50" w:before="120" w:line="440" w:lineRule="exact"/>
        <w:jc w:val="center"/>
      </w:pPr>
      <w:r>
        <w:lastRenderedPageBreak/>
        <w:t>表</w:t>
      </w:r>
      <w:r>
        <w:rPr>
          <w:rFonts w:hint="eastAsia"/>
        </w:rPr>
        <w:t>1</w:t>
      </w:r>
      <w:r>
        <w:t xml:space="preserve">6-1 </w:t>
      </w:r>
      <w:r>
        <w:t>补偿金计算一览表</w:t>
      </w:r>
    </w:p>
    <w:tbl>
      <w:tblPr>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2042"/>
        <w:gridCol w:w="2097"/>
        <w:gridCol w:w="1418"/>
        <w:gridCol w:w="2969"/>
      </w:tblGrid>
      <w:tr w:rsidR="009233AD" w14:paraId="179119C8" w14:textId="77777777">
        <w:trPr>
          <w:trHeight w:val="20"/>
          <w:tblHeader/>
        </w:trPr>
        <w:tc>
          <w:tcPr>
            <w:tcW w:w="647" w:type="dxa"/>
            <w:vAlign w:val="center"/>
          </w:tcPr>
          <w:p w14:paraId="0CC29B7E" w14:textId="77777777" w:rsidR="009233AD" w:rsidRDefault="002A6E3E">
            <w:pPr>
              <w:widowControl/>
              <w:adjustRightInd w:val="0"/>
              <w:snapToGrid w:val="0"/>
              <w:spacing w:line="440" w:lineRule="exact"/>
              <w:jc w:val="center"/>
              <w:rPr>
                <w:rFonts w:eastAsia="黑体"/>
              </w:rPr>
            </w:pPr>
            <w:r>
              <w:rPr>
                <w:rFonts w:eastAsia="黑体"/>
              </w:rPr>
              <w:t>序号</w:t>
            </w:r>
          </w:p>
        </w:tc>
        <w:tc>
          <w:tcPr>
            <w:tcW w:w="2042" w:type="dxa"/>
            <w:vAlign w:val="center"/>
          </w:tcPr>
          <w:p w14:paraId="20D3DC4F" w14:textId="77777777" w:rsidR="009233AD" w:rsidRDefault="002A6E3E">
            <w:pPr>
              <w:widowControl/>
              <w:adjustRightInd w:val="0"/>
              <w:snapToGrid w:val="0"/>
              <w:spacing w:line="440" w:lineRule="exact"/>
              <w:jc w:val="center"/>
              <w:rPr>
                <w:rFonts w:eastAsia="黑体"/>
              </w:rPr>
            </w:pPr>
            <w:r>
              <w:rPr>
                <w:rFonts w:eastAsia="黑体"/>
              </w:rPr>
              <w:t>条款（导致项目合同提前终止的原因）</w:t>
            </w:r>
          </w:p>
        </w:tc>
        <w:tc>
          <w:tcPr>
            <w:tcW w:w="2097" w:type="dxa"/>
            <w:vAlign w:val="center"/>
          </w:tcPr>
          <w:p w14:paraId="7AB78AA1" w14:textId="77777777" w:rsidR="009233AD" w:rsidRDefault="002A6E3E">
            <w:pPr>
              <w:widowControl/>
              <w:adjustRightInd w:val="0"/>
              <w:snapToGrid w:val="0"/>
              <w:spacing w:line="440" w:lineRule="exact"/>
              <w:jc w:val="center"/>
              <w:rPr>
                <w:rFonts w:eastAsia="黑体"/>
              </w:rPr>
            </w:pPr>
            <w:r>
              <w:rPr>
                <w:rFonts w:eastAsia="黑体"/>
              </w:rPr>
              <w:t>项目合同提前终止，所属时期</w:t>
            </w:r>
          </w:p>
        </w:tc>
        <w:tc>
          <w:tcPr>
            <w:tcW w:w="1418" w:type="dxa"/>
            <w:vAlign w:val="center"/>
          </w:tcPr>
          <w:p w14:paraId="6E4E2AB6" w14:textId="77777777" w:rsidR="009233AD" w:rsidRDefault="002A6E3E">
            <w:pPr>
              <w:widowControl/>
              <w:adjustRightInd w:val="0"/>
              <w:snapToGrid w:val="0"/>
              <w:spacing w:line="440" w:lineRule="exact"/>
              <w:jc w:val="center"/>
              <w:rPr>
                <w:rFonts w:eastAsia="黑体"/>
              </w:rPr>
            </w:pPr>
            <w:r>
              <w:rPr>
                <w:rFonts w:eastAsia="黑体"/>
              </w:rPr>
              <w:t>提前终止补偿金</w:t>
            </w:r>
          </w:p>
        </w:tc>
        <w:tc>
          <w:tcPr>
            <w:tcW w:w="2969" w:type="dxa"/>
            <w:vAlign w:val="center"/>
          </w:tcPr>
          <w:p w14:paraId="47C97B6F" w14:textId="77777777" w:rsidR="009233AD" w:rsidRDefault="002A6E3E">
            <w:pPr>
              <w:widowControl/>
              <w:adjustRightInd w:val="0"/>
              <w:snapToGrid w:val="0"/>
              <w:spacing w:line="440" w:lineRule="exact"/>
              <w:jc w:val="center"/>
              <w:rPr>
                <w:rFonts w:eastAsia="黑体"/>
              </w:rPr>
            </w:pPr>
            <w:r>
              <w:rPr>
                <w:rFonts w:eastAsia="黑体"/>
              </w:rPr>
              <w:t>备注</w:t>
            </w:r>
          </w:p>
        </w:tc>
      </w:tr>
      <w:tr w:rsidR="009233AD" w14:paraId="46163B83" w14:textId="77777777">
        <w:trPr>
          <w:trHeight w:val="20"/>
          <w:tblHeader/>
        </w:trPr>
        <w:tc>
          <w:tcPr>
            <w:tcW w:w="647" w:type="dxa"/>
            <w:vMerge w:val="restart"/>
            <w:vAlign w:val="center"/>
          </w:tcPr>
          <w:p w14:paraId="3496D9EF" w14:textId="77777777" w:rsidR="009233AD" w:rsidRDefault="002A6E3E">
            <w:pPr>
              <w:widowControl/>
              <w:adjustRightInd w:val="0"/>
              <w:snapToGrid w:val="0"/>
              <w:spacing w:line="440" w:lineRule="exact"/>
              <w:jc w:val="center"/>
            </w:pPr>
            <w:proofErr w:type="gramStart"/>
            <w:r>
              <w:t>一</w:t>
            </w:r>
            <w:proofErr w:type="gramEnd"/>
          </w:p>
        </w:tc>
        <w:tc>
          <w:tcPr>
            <w:tcW w:w="2042" w:type="dxa"/>
            <w:vMerge w:val="restart"/>
            <w:vAlign w:val="center"/>
          </w:tcPr>
          <w:p w14:paraId="1A337C38" w14:textId="77777777" w:rsidR="009233AD" w:rsidRDefault="002A6E3E">
            <w:pPr>
              <w:widowControl/>
              <w:adjustRightInd w:val="0"/>
              <w:snapToGrid w:val="0"/>
              <w:spacing w:line="440" w:lineRule="exact"/>
              <w:jc w:val="center"/>
            </w:pPr>
            <w:r>
              <w:t>乙方违约</w:t>
            </w:r>
          </w:p>
        </w:tc>
        <w:tc>
          <w:tcPr>
            <w:tcW w:w="2097" w:type="dxa"/>
            <w:vAlign w:val="center"/>
          </w:tcPr>
          <w:p w14:paraId="44313461" w14:textId="77777777" w:rsidR="009233AD" w:rsidRDefault="002A6E3E">
            <w:pPr>
              <w:widowControl/>
              <w:adjustRightInd w:val="0"/>
              <w:snapToGrid w:val="0"/>
              <w:spacing w:line="440" w:lineRule="exact"/>
              <w:jc w:val="center"/>
            </w:pPr>
            <w:r>
              <w:rPr>
                <w:rFonts w:hint="eastAsia"/>
                <w:kern w:val="0"/>
              </w:rPr>
              <w:t>运营准备期</w:t>
            </w:r>
            <w:r>
              <w:rPr>
                <w:rFonts w:hint="eastAsia"/>
              </w:rPr>
              <w:t>（建设期）</w:t>
            </w:r>
          </w:p>
        </w:tc>
        <w:tc>
          <w:tcPr>
            <w:tcW w:w="1418" w:type="dxa"/>
            <w:vAlign w:val="center"/>
          </w:tcPr>
          <w:p w14:paraId="2EB34462" w14:textId="77777777" w:rsidR="009233AD" w:rsidRDefault="002A6E3E">
            <w:pPr>
              <w:widowControl/>
              <w:adjustRightInd w:val="0"/>
              <w:snapToGrid w:val="0"/>
              <w:spacing w:line="440" w:lineRule="exact"/>
              <w:jc w:val="center"/>
            </w:pPr>
            <w:r>
              <w:t>A-B+D</w:t>
            </w:r>
          </w:p>
        </w:tc>
        <w:tc>
          <w:tcPr>
            <w:tcW w:w="2969" w:type="dxa"/>
            <w:vAlign w:val="center"/>
          </w:tcPr>
          <w:p w14:paraId="2E532098" w14:textId="77777777" w:rsidR="009233AD" w:rsidRDefault="009233AD">
            <w:pPr>
              <w:widowControl/>
              <w:adjustRightInd w:val="0"/>
              <w:snapToGrid w:val="0"/>
              <w:spacing w:line="440" w:lineRule="exact"/>
              <w:jc w:val="center"/>
            </w:pPr>
          </w:p>
        </w:tc>
      </w:tr>
      <w:tr w:rsidR="009233AD" w14:paraId="45A9E73A" w14:textId="77777777">
        <w:trPr>
          <w:trHeight w:val="20"/>
          <w:tblHeader/>
        </w:trPr>
        <w:tc>
          <w:tcPr>
            <w:tcW w:w="647" w:type="dxa"/>
            <w:vMerge/>
            <w:vAlign w:val="center"/>
          </w:tcPr>
          <w:p w14:paraId="5DF5F7B1" w14:textId="77777777" w:rsidR="009233AD" w:rsidRDefault="009233AD">
            <w:pPr>
              <w:widowControl/>
              <w:adjustRightInd w:val="0"/>
              <w:snapToGrid w:val="0"/>
              <w:spacing w:line="440" w:lineRule="exact"/>
              <w:jc w:val="center"/>
            </w:pPr>
          </w:p>
        </w:tc>
        <w:tc>
          <w:tcPr>
            <w:tcW w:w="2042" w:type="dxa"/>
            <w:vMerge/>
            <w:vAlign w:val="center"/>
          </w:tcPr>
          <w:p w14:paraId="402C18BE" w14:textId="77777777" w:rsidR="009233AD" w:rsidRDefault="009233AD">
            <w:pPr>
              <w:widowControl/>
              <w:adjustRightInd w:val="0"/>
              <w:snapToGrid w:val="0"/>
              <w:spacing w:line="440" w:lineRule="exact"/>
              <w:jc w:val="center"/>
            </w:pPr>
          </w:p>
        </w:tc>
        <w:tc>
          <w:tcPr>
            <w:tcW w:w="2097" w:type="dxa"/>
            <w:vAlign w:val="center"/>
          </w:tcPr>
          <w:p w14:paraId="76BE09E3" w14:textId="77777777" w:rsidR="009233AD" w:rsidRDefault="002A6E3E">
            <w:pPr>
              <w:widowControl/>
              <w:adjustRightInd w:val="0"/>
              <w:snapToGrid w:val="0"/>
              <w:spacing w:line="440" w:lineRule="exact"/>
              <w:jc w:val="center"/>
            </w:pPr>
            <w:r>
              <w:t>运营期间</w:t>
            </w:r>
          </w:p>
        </w:tc>
        <w:tc>
          <w:tcPr>
            <w:tcW w:w="1418" w:type="dxa"/>
            <w:vAlign w:val="center"/>
          </w:tcPr>
          <w:p w14:paraId="738E33A3" w14:textId="77777777" w:rsidR="009233AD" w:rsidRDefault="002A6E3E">
            <w:pPr>
              <w:widowControl/>
              <w:adjustRightInd w:val="0"/>
              <w:snapToGrid w:val="0"/>
              <w:spacing w:line="440" w:lineRule="exact"/>
              <w:jc w:val="center"/>
            </w:pPr>
            <w:r>
              <w:t>A-C+D</w:t>
            </w:r>
          </w:p>
        </w:tc>
        <w:tc>
          <w:tcPr>
            <w:tcW w:w="2969" w:type="dxa"/>
            <w:vAlign w:val="center"/>
          </w:tcPr>
          <w:p w14:paraId="315FDCE4" w14:textId="77777777" w:rsidR="009233AD" w:rsidRDefault="009233AD">
            <w:pPr>
              <w:widowControl/>
              <w:adjustRightInd w:val="0"/>
              <w:snapToGrid w:val="0"/>
              <w:spacing w:line="440" w:lineRule="exact"/>
              <w:jc w:val="center"/>
            </w:pPr>
          </w:p>
        </w:tc>
      </w:tr>
      <w:tr w:rsidR="009233AD" w14:paraId="4596E57C" w14:textId="77777777">
        <w:trPr>
          <w:trHeight w:val="20"/>
          <w:tblHeader/>
        </w:trPr>
        <w:tc>
          <w:tcPr>
            <w:tcW w:w="647" w:type="dxa"/>
            <w:vMerge w:val="restart"/>
            <w:vAlign w:val="center"/>
          </w:tcPr>
          <w:p w14:paraId="22187217" w14:textId="77777777" w:rsidR="009233AD" w:rsidRDefault="002A6E3E">
            <w:pPr>
              <w:widowControl/>
              <w:adjustRightInd w:val="0"/>
              <w:snapToGrid w:val="0"/>
              <w:spacing w:line="440" w:lineRule="exact"/>
              <w:jc w:val="center"/>
            </w:pPr>
            <w:r>
              <w:t>二</w:t>
            </w:r>
          </w:p>
        </w:tc>
        <w:tc>
          <w:tcPr>
            <w:tcW w:w="2042" w:type="dxa"/>
            <w:vMerge w:val="restart"/>
            <w:vAlign w:val="center"/>
          </w:tcPr>
          <w:p w14:paraId="1EDDA3EA" w14:textId="77777777" w:rsidR="009233AD" w:rsidRDefault="002A6E3E">
            <w:pPr>
              <w:widowControl/>
              <w:adjustRightInd w:val="0"/>
              <w:snapToGrid w:val="0"/>
              <w:spacing w:line="440" w:lineRule="exact"/>
              <w:jc w:val="center"/>
            </w:pPr>
            <w:r>
              <w:t>甲方违约</w:t>
            </w:r>
          </w:p>
        </w:tc>
        <w:tc>
          <w:tcPr>
            <w:tcW w:w="2097" w:type="dxa"/>
            <w:vAlign w:val="center"/>
          </w:tcPr>
          <w:p w14:paraId="37E60D64" w14:textId="77777777" w:rsidR="009233AD" w:rsidRDefault="002A6E3E">
            <w:pPr>
              <w:widowControl/>
              <w:adjustRightInd w:val="0"/>
              <w:snapToGrid w:val="0"/>
              <w:spacing w:line="440" w:lineRule="exact"/>
              <w:jc w:val="center"/>
            </w:pPr>
            <w:r>
              <w:rPr>
                <w:rFonts w:hint="eastAsia"/>
                <w:kern w:val="0"/>
              </w:rPr>
              <w:t>运营准备期</w:t>
            </w:r>
            <w:r>
              <w:rPr>
                <w:rFonts w:hint="eastAsia"/>
              </w:rPr>
              <w:t>（建设期）</w:t>
            </w:r>
          </w:p>
        </w:tc>
        <w:tc>
          <w:tcPr>
            <w:tcW w:w="1418" w:type="dxa"/>
            <w:vAlign w:val="center"/>
          </w:tcPr>
          <w:p w14:paraId="0F9C96D0" w14:textId="77777777" w:rsidR="009233AD" w:rsidRDefault="002A6E3E">
            <w:pPr>
              <w:widowControl/>
              <w:adjustRightInd w:val="0"/>
              <w:snapToGrid w:val="0"/>
              <w:spacing w:line="440" w:lineRule="exact"/>
              <w:jc w:val="center"/>
            </w:pPr>
            <w:r>
              <w:t>A+B+D</w:t>
            </w:r>
          </w:p>
        </w:tc>
        <w:tc>
          <w:tcPr>
            <w:tcW w:w="2969" w:type="dxa"/>
            <w:vAlign w:val="center"/>
          </w:tcPr>
          <w:p w14:paraId="0552691B" w14:textId="77777777" w:rsidR="009233AD" w:rsidRDefault="009233AD">
            <w:pPr>
              <w:widowControl/>
              <w:adjustRightInd w:val="0"/>
              <w:snapToGrid w:val="0"/>
              <w:spacing w:line="440" w:lineRule="exact"/>
              <w:jc w:val="center"/>
            </w:pPr>
          </w:p>
        </w:tc>
      </w:tr>
      <w:tr w:rsidR="009233AD" w14:paraId="0843A5D9" w14:textId="77777777">
        <w:trPr>
          <w:trHeight w:val="20"/>
          <w:tblHeader/>
        </w:trPr>
        <w:tc>
          <w:tcPr>
            <w:tcW w:w="647" w:type="dxa"/>
            <w:vMerge/>
            <w:vAlign w:val="center"/>
          </w:tcPr>
          <w:p w14:paraId="48EE941F" w14:textId="77777777" w:rsidR="009233AD" w:rsidRDefault="009233AD">
            <w:pPr>
              <w:widowControl/>
              <w:adjustRightInd w:val="0"/>
              <w:snapToGrid w:val="0"/>
              <w:spacing w:line="440" w:lineRule="exact"/>
              <w:jc w:val="center"/>
            </w:pPr>
          </w:p>
        </w:tc>
        <w:tc>
          <w:tcPr>
            <w:tcW w:w="2042" w:type="dxa"/>
            <w:vMerge/>
            <w:vAlign w:val="center"/>
          </w:tcPr>
          <w:p w14:paraId="03B54D72" w14:textId="77777777" w:rsidR="009233AD" w:rsidRDefault="009233AD">
            <w:pPr>
              <w:widowControl/>
              <w:adjustRightInd w:val="0"/>
              <w:snapToGrid w:val="0"/>
              <w:spacing w:line="440" w:lineRule="exact"/>
              <w:jc w:val="center"/>
            </w:pPr>
          </w:p>
        </w:tc>
        <w:tc>
          <w:tcPr>
            <w:tcW w:w="2097" w:type="dxa"/>
            <w:vAlign w:val="center"/>
          </w:tcPr>
          <w:p w14:paraId="5D68BC45" w14:textId="77777777" w:rsidR="009233AD" w:rsidRDefault="002A6E3E">
            <w:pPr>
              <w:widowControl/>
              <w:adjustRightInd w:val="0"/>
              <w:snapToGrid w:val="0"/>
              <w:spacing w:line="440" w:lineRule="exact"/>
              <w:jc w:val="center"/>
            </w:pPr>
            <w:r>
              <w:t>运营期间</w:t>
            </w:r>
          </w:p>
        </w:tc>
        <w:tc>
          <w:tcPr>
            <w:tcW w:w="1418" w:type="dxa"/>
            <w:vAlign w:val="center"/>
          </w:tcPr>
          <w:p w14:paraId="160B8334" w14:textId="77777777" w:rsidR="009233AD" w:rsidRDefault="002A6E3E">
            <w:pPr>
              <w:widowControl/>
              <w:adjustRightInd w:val="0"/>
              <w:snapToGrid w:val="0"/>
              <w:spacing w:line="440" w:lineRule="exact"/>
              <w:jc w:val="center"/>
            </w:pPr>
            <w:r>
              <w:t>A+C+D</w:t>
            </w:r>
          </w:p>
        </w:tc>
        <w:tc>
          <w:tcPr>
            <w:tcW w:w="2969" w:type="dxa"/>
            <w:vAlign w:val="center"/>
          </w:tcPr>
          <w:p w14:paraId="52B51717" w14:textId="77777777" w:rsidR="009233AD" w:rsidRDefault="009233AD">
            <w:pPr>
              <w:widowControl/>
              <w:adjustRightInd w:val="0"/>
              <w:snapToGrid w:val="0"/>
              <w:spacing w:line="440" w:lineRule="exact"/>
              <w:jc w:val="center"/>
            </w:pPr>
          </w:p>
        </w:tc>
      </w:tr>
      <w:tr w:rsidR="009233AD" w14:paraId="7FCB7958" w14:textId="77777777">
        <w:trPr>
          <w:trHeight w:val="20"/>
          <w:tblHeader/>
        </w:trPr>
        <w:tc>
          <w:tcPr>
            <w:tcW w:w="647" w:type="dxa"/>
            <w:vMerge w:val="restart"/>
            <w:vAlign w:val="center"/>
          </w:tcPr>
          <w:p w14:paraId="263E3D2A" w14:textId="77777777" w:rsidR="009233AD" w:rsidRDefault="002A6E3E">
            <w:pPr>
              <w:widowControl/>
              <w:adjustRightInd w:val="0"/>
              <w:snapToGrid w:val="0"/>
              <w:spacing w:line="440" w:lineRule="exact"/>
              <w:jc w:val="center"/>
            </w:pPr>
            <w:r>
              <w:t>三</w:t>
            </w:r>
          </w:p>
        </w:tc>
        <w:tc>
          <w:tcPr>
            <w:tcW w:w="2042" w:type="dxa"/>
            <w:vMerge w:val="restart"/>
            <w:vAlign w:val="center"/>
          </w:tcPr>
          <w:p w14:paraId="3CBD4B1A" w14:textId="77777777" w:rsidR="009233AD" w:rsidRDefault="002A6E3E">
            <w:pPr>
              <w:widowControl/>
              <w:adjustRightInd w:val="0"/>
              <w:snapToGrid w:val="0"/>
              <w:spacing w:line="440" w:lineRule="exact"/>
              <w:jc w:val="center"/>
            </w:pPr>
            <w:r>
              <w:t>不可抗力事件</w:t>
            </w:r>
          </w:p>
        </w:tc>
        <w:tc>
          <w:tcPr>
            <w:tcW w:w="2097" w:type="dxa"/>
            <w:vAlign w:val="center"/>
          </w:tcPr>
          <w:p w14:paraId="44F6EBED" w14:textId="77777777" w:rsidR="009233AD" w:rsidRDefault="002A6E3E">
            <w:pPr>
              <w:widowControl/>
              <w:adjustRightInd w:val="0"/>
              <w:snapToGrid w:val="0"/>
              <w:spacing w:line="440" w:lineRule="exact"/>
              <w:jc w:val="center"/>
            </w:pPr>
            <w:r>
              <w:rPr>
                <w:rFonts w:hint="eastAsia"/>
                <w:kern w:val="0"/>
              </w:rPr>
              <w:t>运营准备期</w:t>
            </w:r>
            <w:r>
              <w:rPr>
                <w:rFonts w:hint="eastAsia"/>
              </w:rPr>
              <w:t>（建设期）</w:t>
            </w:r>
          </w:p>
        </w:tc>
        <w:tc>
          <w:tcPr>
            <w:tcW w:w="1418" w:type="dxa"/>
            <w:vAlign w:val="center"/>
          </w:tcPr>
          <w:p w14:paraId="4FC5C7E0" w14:textId="77777777" w:rsidR="009233AD" w:rsidRDefault="002A6E3E">
            <w:pPr>
              <w:adjustRightInd w:val="0"/>
              <w:snapToGrid w:val="0"/>
              <w:spacing w:line="440" w:lineRule="exact"/>
              <w:jc w:val="center"/>
            </w:pPr>
            <w:r>
              <w:t>A+D-E</w:t>
            </w:r>
          </w:p>
        </w:tc>
        <w:tc>
          <w:tcPr>
            <w:tcW w:w="2969" w:type="dxa"/>
            <w:vMerge w:val="restart"/>
            <w:vAlign w:val="center"/>
          </w:tcPr>
          <w:p w14:paraId="7191C1FA" w14:textId="77777777" w:rsidR="009233AD" w:rsidRDefault="009233AD">
            <w:pPr>
              <w:widowControl/>
              <w:adjustRightInd w:val="0"/>
              <w:snapToGrid w:val="0"/>
              <w:spacing w:line="440" w:lineRule="exact"/>
              <w:jc w:val="center"/>
            </w:pPr>
          </w:p>
        </w:tc>
      </w:tr>
      <w:tr w:rsidR="009233AD" w14:paraId="6443571F" w14:textId="77777777">
        <w:trPr>
          <w:trHeight w:val="20"/>
          <w:tblHeader/>
        </w:trPr>
        <w:tc>
          <w:tcPr>
            <w:tcW w:w="647" w:type="dxa"/>
            <w:vMerge/>
            <w:vAlign w:val="center"/>
          </w:tcPr>
          <w:p w14:paraId="3BFB29F8" w14:textId="77777777" w:rsidR="009233AD" w:rsidRDefault="009233AD">
            <w:pPr>
              <w:widowControl/>
              <w:adjustRightInd w:val="0"/>
              <w:snapToGrid w:val="0"/>
              <w:spacing w:line="440" w:lineRule="exact"/>
              <w:jc w:val="center"/>
            </w:pPr>
          </w:p>
        </w:tc>
        <w:tc>
          <w:tcPr>
            <w:tcW w:w="2042" w:type="dxa"/>
            <w:vMerge/>
            <w:vAlign w:val="center"/>
          </w:tcPr>
          <w:p w14:paraId="2D85D275" w14:textId="77777777" w:rsidR="009233AD" w:rsidRDefault="009233AD">
            <w:pPr>
              <w:widowControl/>
              <w:adjustRightInd w:val="0"/>
              <w:snapToGrid w:val="0"/>
              <w:spacing w:line="440" w:lineRule="exact"/>
              <w:jc w:val="center"/>
            </w:pPr>
          </w:p>
        </w:tc>
        <w:tc>
          <w:tcPr>
            <w:tcW w:w="2097" w:type="dxa"/>
            <w:vAlign w:val="center"/>
          </w:tcPr>
          <w:p w14:paraId="01E7914C" w14:textId="77777777" w:rsidR="009233AD" w:rsidRDefault="002A6E3E">
            <w:pPr>
              <w:widowControl/>
              <w:adjustRightInd w:val="0"/>
              <w:snapToGrid w:val="0"/>
              <w:spacing w:line="440" w:lineRule="exact"/>
              <w:jc w:val="center"/>
            </w:pPr>
            <w:r>
              <w:t>运营期间</w:t>
            </w:r>
          </w:p>
        </w:tc>
        <w:tc>
          <w:tcPr>
            <w:tcW w:w="1418" w:type="dxa"/>
            <w:vAlign w:val="center"/>
          </w:tcPr>
          <w:p w14:paraId="2BBDCC54" w14:textId="77777777" w:rsidR="009233AD" w:rsidRDefault="002A6E3E">
            <w:pPr>
              <w:widowControl/>
              <w:adjustRightInd w:val="0"/>
              <w:snapToGrid w:val="0"/>
              <w:spacing w:line="440" w:lineRule="exact"/>
              <w:jc w:val="center"/>
            </w:pPr>
            <w:r>
              <w:t>A+D-E</w:t>
            </w:r>
          </w:p>
        </w:tc>
        <w:tc>
          <w:tcPr>
            <w:tcW w:w="2969" w:type="dxa"/>
            <w:vMerge/>
            <w:vAlign w:val="center"/>
          </w:tcPr>
          <w:p w14:paraId="2B548371" w14:textId="77777777" w:rsidR="009233AD" w:rsidRDefault="009233AD">
            <w:pPr>
              <w:widowControl/>
              <w:adjustRightInd w:val="0"/>
              <w:snapToGrid w:val="0"/>
              <w:spacing w:line="440" w:lineRule="exact"/>
              <w:jc w:val="center"/>
            </w:pPr>
          </w:p>
        </w:tc>
      </w:tr>
      <w:tr w:rsidR="009233AD" w14:paraId="7548D370" w14:textId="77777777">
        <w:trPr>
          <w:trHeight w:val="373"/>
          <w:tblHeader/>
        </w:trPr>
        <w:tc>
          <w:tcPr>
            <w:tcW w:w="647" w:type="dxa"/>
            <w:vMerge w:val="restart"/>
            <w:vAlign w:val="center"/>
          </w:tcPr>
          <w:p w14:paraId="06722EA3" w14:textId="77777777" w:rsidR="009233AD" w:rsidRDefault="002A6E3E">
            <w:pPr>
              <w:widowControl/>
              <w:adjustRightInd w:val="0"/>
              <w:snapToGrid w:val="0"/>
              <w:spacing w:line="440" w:lineRule="exact"/>
              <w:jc w:val="center"/>
            </w:pPr>
            <w:r>
              <w:rPr>
                <w:rFonts w:hint="eastAsia"/>
                <w:kern w:val="0"/>
              </w:rPr>
              <w:t>四</w:t>
            </w:r>
          </w:p>
        </w:tc>
        <w:tc>
          <w:tcPr>
            <w:tcW w:w="2042" w:type="dxa"/>
            <w:vMerge w:val="restart"/>
            <w:vAlign w:val="center"/>
          </w:tcPr>
          <w:p w14:paraId="10F68705" w14:textId="77777777" w:rsidR="009233AD" w:rsidRDefault="002A6E3E">
            <w:pPr>
              <w:widowControl/>
              <w:adjustRightInd w:val="0"/>
              <w:snapToGrid w:val="0"/>
              <w:spacing w:line="440" w:lineRule="exact"/>
              <w:jc w:val="center"/>
              <w:rPr>
                <w:kern w:val="0"/>
              </w:rPr>
            </w:pPr>
            <w:r>
              <w:rPr>
                <w:rFonts w:hint="eastAsia"/>
                <w:kern w:val="0"/>
              </w:rPr>
              <w:t>基于</w:t>
            </w:r>
            <w:r>
              <w:rPr>
                <w:kern w:val="0"/>
              </w:rPr>
              <w:t>公共利益需要</w:t>
            </w:r>
          </w:p>
          <w:p w14:paraId="6573C5AE" w14:textId="7816B37E" w:rsidR="00B64842" w:rsidRDefault="00B64842">
            <w:pPr>
              <w:widowControl/>
              <w:adjustRightInd w:val="0"/>
              <w:snapToGrid w:val="0"/>
              <w:spacing w:line="440" w:lineRule="exact"/>
              <w:jc w:val="center"/>
            </w:pPr>
            <w:r>
              <w:rPr>
                <w:rFonts w:hint="eastAsia"/>
              </w:rPr>
              <w:t>（包括征收征用）</w:t>
            </w:r>
          </w:p>
        </w:tc>
        <w:tc>
          <w:tcPr>
            <w:tcW w:w="2097" w:type="dxa"/>
            <w:vAlign w:val="center"/>
          </w:tcPr>
          <w:p w14:paraId="25739355" w14:textId="77777777" w:rsidR="009233AD" w:rsidRDefault="002A6E3E">
            <w:pPr>
              <w:widowControl/>
              <w:adjustRightInd w:val="0"/>
              <w:snapToGrid w:val="0"/>
              <w:spacing w:line="440" w:lineRule="exact"/>
              <w:jc w:val="center"/>
            </w:pPr>
            <w:r>
              <w:rPr>
                <w:rFonts w:hint="eastAsia"/>
                <w:kern w:val="0"/>
              </w:rPr>
              <w:t>运营准备期</w:t>
            </w:r>
            <w:r>
              <w:rPr>
                <w:rFonts w:hint="eastAsia"/>
              </w:rPr>
              <w:t>（建设期）</w:t>
            </w:r>
          </w:p>
        </w:tc>
        <w:tc>
          <w:tcPr>
            <w:tcW w:w="1418" w:type="dxa"/>
            <w:vAlign w:val="center"/>
          </w:tcPr>
          <w:p w14:paraId="5DE7E5AA" w14:textId="77777777" w:rsidR="009233AD" w:rsidRDefault="002A6E3E">
            <w:pPr>
              <w:widowControl/>
              <w:adjustRightInd w:val="0"/>
              <w:snapToGrid w:val="0"/>
              <w:spacing w:line="440" w:lineRule="exact"/>
              <w:jc w:val="center"/>
            </w:pPr>
            <w:r>
              <w:t>A+B+D</w:t>
            </w:r>
          </w:p>
        </w:tc>
        <w:tc>
          <w:tcPr>
            <w:tcW w:w="2969" w:type="dxa"/>
            <w:vAlign w:val="center"/>
          </w:tcPr>
          <w:p w14:paraId="24629708" w14:textId="77777777" w:rsidR="009233AD" w:rsidRDefault="009233AD">
            <w:pPr>
              <w:widowControl/>
              <w:adjustRightInd w:val="0"/>
              <w:snapToGrid w:val="0"/>
              <w:spacing w:line="440" w:lineRule="exact"/>
              <w:jc w:val="center"/>
            </w:pPr>
          </w:p>
        </w:tc>
      </w:tr>
      <w:tr w:rsidR="009233AD" w14:paraId="32214769" w14:textId="77777777">
        <w:trPr>
          <w:trHeight w:val="373"/>
          <w:tblHeader/>
        </w:trPr>
        <w:tc>
          <w:tcPr>
            <w:tcW w:w="647" w:type="dxa"/>
            <w:vMerge/>
            <w:vAlign w:val="center"/>
          </w:tcPr>
          <w:p w14:paraId="05E45F1C" w14:textId="77777777" w:rsidR="009233AD" w:rsidRDefault="009233AD">
            <w:pPr>
              <w:widowControl/>
              <w:adjustRightInd w:val="0"/>
              <w:snapToGrid w:val="0"/>
              <w:spacing w:line="440" w:lineRule="exact"/>
              <w:jc w:val="center"/>
            </w:pPr>
          </w:p>
        </w:tc>
        <w:tc>
          <w:tcPr>
            <w:tcW w:w="2042" w:type="dxa"/>
            <w:vMerge/>
            <w:vAlign w:val="center"/>
          </w:tcPr>
          <w:p w14:paraId="25216C8C" w14:textId="77777777" w:rsidR="009233AD" w:rsidRDefault="009233AD">
            <w:pPr>
              <w:widowControl/>
              <w:adjustRightInd w:val="0"/>
              <w:snapToGrid w:val="0"/>
              <w:spacing w:line="440" w:lineRule="exact"/>
              <w:jc w:val="center"/>
            </w:pPr>
          </w:p>
        </w:tc>
        <w:tc>
          <w:tcPr>
            <w:tcW w:w="2097" w:type="dxa"/>
            <w:vAlign w:val="center"/>
          </w:tcPr>
          <w:p w14:paraId="0E4DF341" w14:textId="77777777" w:rsidR="009233AD" w:rsidRDefault="002A6E3E">
            <w:pPr>
              <w:widowControl/>
              <w:adjustRightInd w:val="0"/>
              <w:snapToGrid w:val="0"/>
              <w:spacing w:line="440" w:lineRule="exact"/>
              <w:jc w:val="center"/>
            </w:pPr>
            <w:r>
              <w:rPr>
                <w:rFonts w:hint="eastAsia"/>
                <w:kern w:val="0"/>
              </w:rPr>
              <w:t>运营期</w:t>
            </w:r>
          </w:p>
        </w:tc>
        <w:tc>
          <w:tcPr>
            <w:tcW w:w="1418" w:type="dxa"/>
            <w:vAlign w:val="center"/>
          </w:tcPr>
          <w:p w14:paraId="5F79C786" w14:textId="77777777" w:rsidR="009233AD" w:rsidRDefault="002A6E3E">
            <w:pPr>
              <w:widowControl/>
              <w:adjustRightInd w:val="0"/>
              <w:snapToGrid w:val="0"/>
              <w:spacing w:line="440" w:lineRule="exact"/>
              <w:jc w:val="center"/>
            </w:pPr>
            <w:r>
              <w:t>A+C+D</w:t>
            </w:r>
          </w:p>
        </w:tc>
        <w:tc>
          <w:tcPr>
            <w:tcW w:w="2969" w:type="dxa"/>
            <w:vAlign w:val="center"/>
          </w:tcPr>
          <w:p w14:paraId="5DE84162" w14:textId="77777777" w:rsidR="009233AD" w:rsidRDefault="009233AD">
            <w:pPr>
              <w:widowControl/>
              <w:adjustRightInd w:val="0"/>
              <w:snapToGrid w:val="0"/>
              <w:spacing w:line="440" w:lineRule="exact"/>
              <w:jc w:val="center"/>
            </w:pPr>
          </w:p>
        </w:tc>
      </w:tr>
      <w:tr w:rsidR="009233AD" w14:paraId="10AADD3F" w14:textId="77777777">
        <w:trPr>
          <w:trHeight w:val="373"/>
          <w:tblHeader/>
        </w:trPr>
        <w:tc>
          <w:tcPr>
            <w:tcW w:w="647" w:type="dxa"/>
            <w:vMerge w:val="restart"/>
            <w:vAlign w:val="center"/>
          </w:tcPr>
          <w:p w14:paraId="41BD55D2" w14:textId="77777777" w:rsidR="009233AD" w:rsidRDefault="002A6E3E">
            <w:pPr>
              <w:widowControl/>
              <w:adjustRightInd w:val="0"/>
              <w:snapToGrid w:val="0"/>
              <w:spacing w:line="440" w:lineRule="exact"/>
              <w:jc w:val="center"/>
            </w:pPr>
            <w:r>
              <w:rPr>
                <w:rFonts w:hint="eastAsia"/>
                <w:kern w:val="0"/>
              </w:rPr>
              <w:t>五</w:t>
            </w:r>
          </w:p>
        </w:tc>
        <w:tc>
          <w:tcPr>
            <w:tcW w:w="2042" w:type="dxa"/>
            <w:vMerge w:val="restart"/>
            <w:vAlign w:val="center"/>
          </w:tcPr>
          <w:p w14:paraId="1792287E" w14:textId="77777777" w:rsidR="009233AD" w:rsidRDefault="002A6E3E">
            <w:pPr>
              <w:widowControl/>
              <w:adjustRightInd w:val="0"/>
              <w:snapToGrid w:val="0"/>
              <w:spacing w:line="440" w:lineRule="exact"/>
              <w:jc w:val="center"/>
            </w:pPr>
            <w:r>
              <w:rPr>
                <w:rFonts w:hint="eastAsia"/>
                <w:kern w:val="0"/>
              </w:rPr>
              <w:t>法律</w:t>
            </w:r>
            <w:r>
              <w:rPr>
                <w:kern w:val="0"/>
              </w:rPr>
              <w:t>变更</w:t>
            </w:r>
          </w:p>
        </w:tc>
        <w:tc>
          <w:tcPr>
            <w:tcW w:w="2097" w:type="dxa"/>
            <w:vAlign w:val="center"/>
          </w:tcPr>
          <w:p w14:paraId="5D281D06" w14:textId="77777777" w:rsidR="009233AD" w:rsidRDefault="002A6E3E">
            <w:pPr>
              <w:widowControl/>
              <w:adjustRightInd w:val="0"/>
              <w:snapToGrid w:val="0"/>
              <w:spacing w:line="440" w:lineRule="exact"/>
              <w:jc w:val="center"/>
            </w:pPr>
            <w:r>
              <w:t>运营准备期</w:t>
            </w:r>
          </w:p>
        </w:tc>
        <w:tc>
          <w:tcPr>
            <w:tcW w:w="1418" w:type="dxa"/>
            <w:vAlign w:val="center"/>
          </w:tcPr>
          <w:p w14:paraId="66EE524F" w14:textId="77777777" w:rsidR="009233AD" w:rsidRDefault="002A6E3E">
            <w:pPr>
              <w:widowControl/>
              <w:adjustRightInd w:val="0"/>
              <w:snapToGrid w:val="0"/>
              <w:spacing w:line="440" w:lineRule="exact"/>
              <w:jc w:val="center"/>
            </w:pPr>
            <w:r>
              <w:t>A+B+D</w:t>
            </w:r>
          </w:p>
        </w:tc>
        <w:tc>
          <w:tcPr>
            <w:tcW w:w="2969" w:type="dxa"/>
            <w:vAlign w:val="center"/>
          </w:tcPr>
          <w:p w14:paraId="5FD88673" w14:textId="77777777" w:rsidR="009233AD" w:rsidRDefault="009233AD">
            <w:pPr>
              <w:widowControl/>
              <w:adjustRightInd w:val="0"/>
              <w:snapToGrid w:val="0"/>
              <w:spacing w:line="440" w:lineRule="exact"/>
              <w:jc w:val="center"/>
            </w:pPr>
          </w:p>
        </w:tc>
      </w:tr>
      <w:tr w:rsidR="009233AD" w14:paraId="023F3781" w14:textId="77777777">
        <w:trPr>
          <w:trHeight w:val="373"/>
          <w:tblHeader/>
        </w:trPr>
        <w:tc>
          <w:tcPr>
            <w:tcW w:w="647" w:type="dxa"/>
            <w:vMerge/>
            <w:vAlign w:val="center"/>
          </w:tcPr>
          <w:p w14:paraId="05F669D8" w14:textId="77777777" w:rsidR="009233AD" w:rsidRDefault="009233AD">
            <w:pPr>
              <w:widowControl/>
              <w:adjustRightInd w:val="0"/>
              <w:snapToGrid w:val="0"/>
              <w:spacing w:line="440" w:lineRule="exact"/>
              <w:jc w:val="center"/>
            </w:pPr>
          </w:p>
        </w:tc>
        <w:tc>
          <w:tcPr>
            <w:tcW w:w="2042" w:type="dxa"/>
            <w:vMerge/>
            <w:vAlign w:val="center"/>
          </w:tcPr>
          <w:p w14:paraId="59474089" w14:textId="77777777" w:rsidR="009233AD" w:rsidRDefault="009233AD">
            <w:pPr>
              <w:widowControl/>
              <w:adjustRightInd w:val="0"/>
              <w:snapToGrid w:val="0"/>
              <w:spacing w:line="440" w:lineRule="exact"/>
              <w:jc w:val="center"/>
            </w:pPr>
          </w:p>
        </w:tc>
        <w:tc>
          <w:tcPr>
            <w:tcW w:w="2097" w:type="dxa"/>
            <w:vAlign w:val="center"/>
          </w:tcPr>
          <w:p w14:paraId="1D83A309" w14:textId="77777777" w:rsidR="009233AD" w:rsidRDefault="002A6E3E">
            <w:pPr>
              <w:widowControl/>
              <w:adjustRightInd w:val="0"/>
              <w:snapToGrid w:val="0"/>
              <w:spacing w:line="440" w:lineRule="exact"/>
              <w:jc w:val="center"/>
            </w:pPr>
            <w:r>
              <w:rPr>
                <w:kern w:val="0"/>
              </w:rPr>
              <w:t>运行维护期间</w:t>
            </w:r>
          </w:p>
        </w:tc>
        <w:tc>
          <w:tcPr>
            <w:tcW w:w="1418" w:type="dxa"/>
            <w:vAlign w:val="center"/>
          </w:tcPr>
          <w:p w14:paraId="5E124CE3" w14:textId="77777777" w:rsidR="009233AD" w:rsidRDefault="002A6E3E">
            <w:pPr>
              <w:widowControl/>
              <w:adjustRightInd w:val="0"/>
              <w:snapToGrid w:val="0"/>
              <w:spacing w:line="440" w:lineRule="exact"/>
              <w:jc w:val="center"/>
            </w:pPr>
            <w:r>
              <w:t>A+C+D</w:t>
            </w:r>
          </w:p>
        </w:tc>
        <w:tc>
          <w:tcPr>
            <w:tcW w:w="2969" w:type="dxa"/>
            <w:vAlign w:val="center"/>
          </w:tcPr>
          <w:p w14:paraId="7F1C7847" w14:textId="77777777" w:rsidR="009233AD" w:rsidRDefault="009233AD">
            <w:pPr>
              <w:widowControl/>
              <w:adjustRightInd w:val="0"/>
              <w:snapToGrid w:val="0"/>
              <w:spacing w:line="440" w:lineRule="exact"/>
              <w:jc w:val="center"/>
            </w:pPr>
          </w:p>
        </w:tc>
      </w:tr>
      <w:tr w:rsidR="009233AD" w14:paraId="08477C0A" w14:textId="77777777">
        <w:trPr>
          <w:trHeight w:val="373"/>
          <w:tblHeader/>
        </w:trPr>
        <w:tc>
          <w:tcPr>
            <w:tcW w:w="647" w:type="dxa"/>
            <w:vMerge w:val="restart"/>
            <w:vAlign w:val="center"/>
          </w:tcPr>
          <w:p w14:paraId="4E40FF24" w14:textId="77777777" w:rsidR="009233AD" w:rsidRDefault="002A6E3E">
            <w:pPr>
              <w:widowControl/>
              <w:adjustRightInd w:val="0"/>
              <w:snapToGrid w:val="0"/>
              <w:spacing w:line="440" w:lineRule="exact"/>
              <w:jc w:val="center"/>
            </w:pPr>
            <w:r>
              <w:rPr>
                <w:rFonts w:hint="eastAsia"/>
              </w:rPr>
              <w:t>六</w:t>
            </w:r>
          </w:p>
        </w:tc>
        <w:tc>
          <w:tcPr>
            <w:tcW w:w="2042" w:type="dxa"/>
            <w:vMerge w:val="restart"/>
            <w:vAlign w:val="center"/>
          </w:tcPr>
          <w:p w14:paraId="2E88F986" w14:textId="77777777" w:rsidR="009233AD" w:rsidRDefault="002A6E3E">
            <w:pPr>
              <w:widowControl/>
              <w:adjustRightInd w:val="0"/>
              <w:snapToGrid w:val="0"/>
              <w:spacing w:line="440" w:lineRule="exact"/>
              <w:jc w:val="center"/>
            </w:pPr>
            <w:r>
              <w:t>因合法合</w:t>
            </w:r>
            <w:proofErr w:type="gramStart"/>
            <w:r>
              <w:t>规</w:t>
            </w:r>
            <w:proofErr w:type="gramEnd"/>
            <w:r>
              <w:t>性问题无法以</w:t>
            </w:r>
            <w:r>
              <w:t>PPP</w:t>
            </w:r>
            <w:r>
              <w:t>模式继续实施</w:t>
            </w:r>
          </w:p>
        </w:tc>
        <w:tc>
          <w:tcPr>
            <w:tcW w:w="2097" w:type="dxa"/>
            <w:vAlign w:val="center"/>
          </w:tcPr>
          <w:p w14:paraId="57D9544F" w14:textId="77777777" w:rsidR="009233AD" w:rsidRDefault="002A6E3E">
            <w:pPr>
              <w:widowControl/>
              <w:adjustRightInd w:val="0"/>
              <w:snapToGrid w:val="0"/>
              <w:spacing w:line="440" w:lineRule="exact"/>
              <w:jc w:val="center"/>
            </w:pPr>
            <w:r>
              <w:t>运营准备期</w:t>
            </w:r>
          </w:p>
        </w:tc>
        <w:tc>
          <w:tcPr>
            <w:tcW w:w="1418" w:type="dxa"/>
            <w:vAlign w:val="center"/>
          </w:tcPr>
          <w:p w14:paraId="4784313E" w14:textId="77777777" w:rsidR="009233AD" w:rsidRDefault="002A6E3E">
            <w:pPr>
              <w:widowControl/>
              <w:adjustRightInd w:val="0"/>
              <w:snapToGrid w:val="0"/>
              <w:spacing w:line="440" w:lineRule="exact"/>
              <w:jc w:val="center"/>
            </w:pPr>
            <w:r>
              <w:t>A±B+D</w:t>
            </w:r>
          </w:p>
        </w:tc>
        <w:tc>
          <w:tcPr>
            <w:tcW w:w="2969" w:type="dxa"/>
            <w:vMerge w:val="restart"/>
            <w:vAlign w:val="center"/>
          </w:tcPr>
          <w:p w14:paraId="3561E97F" w14:textId="51032714" w:rsidR="009233AD" w:rsidRDefault="00B51AE7">
            <w:pPr>
              <w:widowControl/>
              <w:adjustRightInd w:val="0"/>
              <w:snapToGrid w:val="0"/>
              <w:spacing w:line="440" w:lineRule="exact"/>
              <w:jc w:val="center"/>
            </w:pPr>
            <w:r>
              <w:rPr>
                <w:rFonts w:hint="eastAsia"/>
              </w:rPr>
              <w:t>各方</w:t>
            </w:r>
            <w:r w:rsidR="002A6E3E">
              <w:t>协商退出机制，并界定合法合</w:t>
            </w:r>
            <w:proofErr w:type="gramStart"/>
            <w:r w:rsidR="002A6E3E">
              <w:t>规</w:t>
            </w:r>
            <w:proofErr w:type="gramEnd"/>
            <w:r w:rsidR="002A6E3E">
              <w:t>性问题的责任方，由责任方向对方支付违约金</w:t>
            </w:r>
          </w:p>
        </w:tc>
      </w:tr>
      <w:tr w:rsidR="009233AD" w14:paraId="3E899FFB" w14:textId="77777777">
        <w:trPr>
          <w:trHeight w:val="20"/>
          <w:tblHeader/>
        </w:trPr>
        <w:tc>
          <w:tcPr>
            <w:tcW w:w="647" w:type="dxa"/>
            <w:vMerge/>
            <w:vAlign w:val="center"/>
          </w:tcPr>
          <w:p w14:paraId="396E4960" w14:textId="77777777" w:rsidR="009233AD" w:rsidRDefault="009233AD">
            <w:pPr>
              <w:widowControl/>
              <w:adjustRightInd w:val="0"/>
              <w:snapToGrid w:val="0"/>
              <w:spacing w:line="440" w:lineRule="exact"/>
              <w:jc w:val="center"/>
            </w:pPr>
          </w:p>
        </w:tc>
        <w:tc>
          <w:tcPr>
            <w:tcW w:w="2042" w:type="dxa"/>
            <w:vMerge/>
            <w:vAlign w:val="center"/>
          </w:tcPr>
          <w:p w14:paraId="5701B520" w14:textId="77777777" w:rsidR="009233AD" w:rsidRDefault="009233AD">
            <w:pPr>
              <w:widowControl/>
              <w:adjustRightInd w:val="0"/>
              <w:snapToGrid w:val="0"/>
              <w:spacing w:line="440" w:lineRule="exact"/>
              <w:jc w:val="center"/>
            </w:pPr>
          </w:p>
        </w:tc>
        <w:tc>
          <w:tcPr>
            <w:tcW w:w="2097" w:type="dxa"/>
            <w:vAlign w:val="center"/>
          </w:tcPr>
          <w:p w14:paraId="778E70E0" w14:textId="77777777" w:rsidR="009233AD" w:rsidRDefault="002A6E3E">
            <w:pPr>
              <w:widowControl/>
              <w:adjustRightInd w:val="0"/>
              <w:snapToGrid w:val="0"/>
              <w:spacing w:line="440" w:lineRule="exact"/>
              <w:jc w:val="center"/>
            </w:pPr>
            <w:r>
              <w:t>运营期间</w:t>
            </w:r>
          </w:p>
        </w:tc>
        <w:tc>
          <w:tcPr>
            <w:tcW w:w="1418" w:type="dxa"/>
            <w:vAlign w:val="center"/>
          </w:tcPr>
          <w:p w14:paraId="2E8D42ED" w14:textId="77777777" w:rsidR="009233AD" w:rsidRDefault="002A6E3E">
            <w:pPr>
              <w:widowControl/>
              <w:adjustRightInd w:val="0"/>
              <w:snapToGrid w:val="0"/>
              <w:spacing w:line="440" w:lineRule="exact"/>
              <w:jc w:val="center"/>
            </w:pPr>
            <w:r>
              <w:t>A±C+D</w:t>
            </w:r>
          </w:p>
        </w:tc>
        <w:tc>
          <w:tcPr>
            <w:tcW w:w="2969" w:type="dxa"/>
            <w:vMerge/>
            <w:vAlign w:val="center"/>
          </w:tcPr>
          <w:p w14:paraId="7C4D5A2E" w14:textId="77777777" w:rsidR="009233AD" w:rsidRDefault="009233AD">
            <w:pPr>
              <w:widowControl/>
              <w:adjustRightInd w:val="0"/>
              <w:snapToGrid w:val="0"/>
              <w:spacing w:line="440" w:lineRule="exact"/>
              <w:jc w:val="center"/>
            </w:pPr>
          </w:p>
        </w:tc>
      </w:tr>
    </w:tbl>
    <w:p w14:paraId="40CB3108" w14:textId="77777777" w:rsidR="009233AD" w:rsidRDefault="002A6E3E">
      <w:pPr>
        <w:snapToGrid w:val="0"/>
        <w:spacing w:line="440" w:lineRule="exact"/>
        <w:ind w:firstLineChars="200" w:firstLine="420"/>
      </w:pPr>
      <w:r>
        <w:t>其中，字母</w:t>
      </w:r>
      <w:r>
        <w:t>A</w:t>
      </w:r>
      <w:r>
        <w:t>、</w:t>
      </w:r>
      <w:r>
        <w:t>B</w:t>
      </w:r>
      <w:r>
        <w:t>、</w:t>
      </w:r>
      <w:r>
        <w:t>C</w:t>
      </w:r>
      <w:r>
        <w:t>、</w:t>
      </w:r>
      <w:r>
        <w:t>D</w:t>
      </w:r>
      <w:r>
        <w:t>、</w:t>
      </w:r>
      <w:r>
        <w:t>E</w:t>
      </w:r>
      <w:r>
        <w:t>分别用于表示不同的提前终止情形下，作为应付的终止补偿金中的不同组成部分。该等字母代表下列金额：</w:t>
      </w:r>
    </w:p>
    <w:p w14:paraId="4E24D95F" w14:textId="77777777" w:rsidR="009233AD" w:rsidRDefault="002A6E3E">
      <w:pPr>
        <w:snapToGrid w:val="0"/>
        <w:spacing w:line="440" w:lineRule="exact"/>
        <w:ind w:firstLineChars="200" w:firstLine="420"/>
      </w:pPr>
      <w:r>
        <w:t>A=</w:t>
      </w:r>
      <w:r>
        <w:t>项目合同提前终止</w:t>
      </w:r>
      <w:proofErr w:type="gramStart"/>
      <w:r>
        <w:t>日项目</w:t>
      </w:r>
      <w:proofErr w:type="gramEnd"/>
      <w:r>
        <w:t>公司资产账面净值</w:t>
      </w:r>
    </w:p>
    <w:p w14:paraId="76B3E6B4" w14:textId="77777777" w:rsidR="009233AD" w:rsidRDefault="002A6E3E">
      <w:pPr>
        <w:snapToGrid w:val="0"/>
        <w:spacing w:line="440" w:lineRule="exact"/>
        <w:ind w:firstLineChars="200" w:firstLine="420"/>
      </w:pPr>
      <w:r>
        <w:t>B=</w:t>
      </w:r>
      <w:r>
        <w:t>已到位设备等投资额的</w:t>
      </w:r>
      <w:r>
        <w:t>10%</w:t>
      </w:r>
    </w:p>
    <w:p w14:paraId="6EA67562" w14:textId="77777777" w:rsidR="009233AD" w:rsidRDefault="002A6E3E">
      <w:pPr>
        <w:snapToGrid w:val="0"/>
        <w:spacing w:line="440" w:lineRule="exact"/>
        <w:ind w:firstLineChars="200" w:firstLine="420"/>
      </w:pPr>
      <w:r>
        <w:t>C=</w:t>
      </w:r>
      <w:r>
        <w:t>上一年度政府付费额的</w:t>
      </w:r>
      <w:r>
        <w:t>10%</w:t>
      </w:r>
    </w:p>
    <w:p w14:paraId="02F22352" w14:textId="77777777" w:rsidR="009233AD" w:rsidRDefault="002A6E3E">
      <w:pPr>
        <w:snapToGrid w:val="0"/>
        <w:spacing w:line="440" w:lineRule="exact"/>
        <w:ind w:firstLineChars="200" w:firstLine="420"/>
      </w:pPr>
      <w:r>
        <w:t>D=</w:t>
      </w:r>
      <w:r>
        <w:t>项目公司应向政府方移交运行维护所需的备品备件的合理评估值</w:t>
      </w:r>
    </w:p>
    <w:p w14:paraId="1E41B7DD" w14:textId="13861548" w:rsidR="009233AD" w:rsidRDefault="002A6E3E">
      <w:pPr>
        <w:snapToGrid w:val="0"/>
        <w:spacing w:line="440" w:lineRule="exact"/>
        <w:ind w:firstLineChars="200" w:firstLine="420"/>
      </w:pPr>
      <w:r>
        <w:t>E=</w:t>
      </w:r>
      <w:r>
        <w:t>发生不可抗力情形时，因项目公司投保不足，导致所获保险赔款无法使项目设施恢复到出险前的正常状态和价值的恢复性</w:t>
      </w:r>
      <w:r w:rsidR="0029017E" w:rsidRPr="0029017E">
        <w:rPr>
          <w:rFonts w:hint="eastAsia"/>
        </w:rPr>
        <w:t>运营准备（建设）</w:t>
      </w:r>
      <w:r>
        <w:t>费用缺额部分（如有）。</w:t>
      </w:r>
    </w:p>
    <w:p w14:paraId="5A37602B" w14:textId="77777777" w:rsidR="009233AD" w:rsidRDefault="002A6E3E">
      <w:pPr>
        <w:pStyle w:val="aff3"/>
        <w:numPr>
          <w:ilvl w:val="0"/>
          <w:numId w:val="30"/>
        </w:numPr>
        <w:adjustRightInd w:val="0"/>
        <w:snapToGrid w:val="0"/>
        <w:spacing w:line="440" w:lineRule="exact"/>
        <w:ind w:left="471" w:firstLine="422"/>
        <w:jc w:val="left"/>
        <w:outlineLvl w:val="2"/>
        <w:rPr>
          <w:b/>
        </w:rPr>
      </w:pPr>
      <w:bookmarkStart w:id="206" w:name="_Toc33519335"/>
      <w:r>
        <w:rPr>
          <w:rFonts w:hint="eastAsia"/>
          <w:b/>
        </w:rPr>
        <w:t>提前终止后的移交程序</w:t>
      </w:r>
      <w:bookmarkEnd w:id="206"/>
    </w:p>
    <w:p w14:paraId="19713C06" w14:textId="77777777" w:rsidR="009233AD" w:rsidRDefault="002A6E3E">
      <w:pPr>
        <w:spacing w:line="440" w:lineRule="exact"/>
        <w:ind w:firstLineChars="200" w:firstLine="420"/>
      </w:pPr>
      <w:r>
        <w:rPr>
          <w:rFonts w:hint="eastAsia"/>
        </w:rPr>
        <w:t>乙方应在提前终止日后内向甲方或其指定机构移交本项目。</w:t>
      </w:r>
    </w:p>
    <w:p w14:paraId="281862F6" w14:textId="77777777" w:rsidR="009233AD" w:rsidRDefault="002A6E3E">
      <w:pPr>
        <w:spacing w:line="440" w:lineRule="exact"/>
        <w:ind w:firstLineChars="200" w:firstLine="420"/>
      </w:pPr>
      <w:r>
        <w:rPr>
          <w:rFonts w:hint="eastAsia"/>
        </w:rPr>
        <w:lastRenderedPageBreak/>
        <w:t>（</w:t>
      </w:r>
      <w:r>
        <w:t>1</w:t>
      </w:r>
      <w:r>
        <w:rPr>
          <w:rFonts w:hint="eastAsia"/>
        </w:rPr>
        <w:t>）乙方应依据</w:t>
      </w:r>
      <w:r>
        <w:rPr>
          <w:rFonts w:hint="eastAsia"/>
          <w:iCs/>
        </w:rPr>
        <w:t>届时适用法律规定</w:t>
      </w:r>
      <w:r>
        <w:rPr>
          <w:rFonts w:hint="eastAsia"/>
        </w:rPr>
        <w:t>移交本项目，并且本项目应不存在任何未经甲方认可并同意的债务负担或担保权益（以下述（</w:t>
      </w:r>
      <w:r>
        <w:t>3</w:t>
      </w:r>
      <w:r>
        <w:rPr>
          <w:rFonts w:hint="eastAsia"/>
        </w:rPr>
        <w:t>）款为前提）。</w:t>
      </w:r>
    </w:p>
    <w:p w14:paraId="4A99345C" w14:textId="77777777" w:rsidR="009233AD" w:rsidRDefault="002A6E3E">
      <w:pPr>
        <w:spacing w:line="440" w:lineRule="exact"/>
        <w:ind w:firstLineChars="200" w:firstLine="420"/>
      </w:pPr>
      <w:r>
        <w:rPr>
          <w:rFonts w:hint="eastAsia"/>
        </w:rPr>
        <w:t>（</w:t>
      </w:r>
      <w:r>
        <w:t>2</w:t>
      </w:r>
      <w:r>
        <w:rPr>
          <w:rFonts w:hint="eastAsia"/>
        </w:rPr>
        <w:t>）乙方应完全负责与本项目有关的所有债务，但甲方明确承担的债务除外。</w:t>
      </w:r>
    </w:p>
    <w:p w14:paraId="727A81B7" w14:textId="77777777" w:rsidR="009233AD" w:rsidRDefault="002A6E3E">
      <w:pPr>
        <w:spacing w:line="440" w:lineRule="exact"/>
        <w:ind w:firstLineChars="200" w:firstLine="420"/>
      </w:pPr>
      <w:r>
        <w:rPr>
          <w:rFonts w:hint="eastAsia"/>
        </w:rPr>
        <w:t>（</w:t>
      </w:r>
      <w:r>
        <w:t>3</w:t>
      </w:r>
      <w:r>
        <w:rPr>
          <w:rFonts w:hint="eastAsia"/>
        </w:rPr>
        <w:t>）如果提前终止日发生在开始运营日之前，乙方应保证在提前终止日之前进行的所有投资已按适用法律和本合同约定进行。</w:t>
      </w:r>
    </w:p>
    <w:p w14:paraId="60CF3095" w14:textId="77777777" w:rsidR="009233AD" w:rsidRDefault="002A6E3E">
      <w:pPr>
        <w:spacing w:line="440" w:lineRule="exact"/>
        <w:ind w:firstLineChars="200" w:firstLine="420"/>
      </w:pPr>
      <w:r>
        <w:rPr>
          <w:rFonts w:hint="eastAsia"/>
        </w:rPr>
        <w:t>（</w:t>
      </w:r>
      <w:r>
        <w:t>4</w:t>
      </w:r>
      <w:r>
        <w:rPr>
          <w:rFonts w:hint="eastAsia"/>
        </w:rPr>
        <w:t>）在乙方根据</w:t>
      </w:r>
      <w:r>
        <w:rPr>
          <w:rFonts w:hint="eastAsia"/>
          <w:iCs/>
        </w:rPr>
        <w:t>届时适用法律规定</w:t>
      </w:r>
      <w:r>
        <w:rPr>
          <w:rFonts w:hint="eastAsia"/>
        </w:rPr>
        <w:t>向甲方或其指定机构移交本项目，且甲方向乙方支付终止补偿后，甲方或其指定机构无义务为接收本项目而向乙方支付任何额外费用。</w:t>
      </w:r>
    </w:p>
    <w:p w14:paraId="07879B93" w14:textId="77777777" w:rsidR="009233AD" w:rsidRDefault="002A6E3E">
      <w:pPr>
        <w:spacing w:line="440" w:lineRule="exact"/>
        <w:ind w:firstLineChars="200" w:firstLine="420"/>
      </w:pPr>
      <w:r>
        <w:rPr>
          <w:rFonts w:hint="eastAsia"/>
        </w:rPr>
        <w:t>（</w:t>
      </w:r>
      <w:r>
        <w:rPr>
          <w:rFonts w:hint="eastAsia"/>
        </w:rPr>
        <w:t>5</w:t>
      </w:r>
      <w:r>
        <w:rPr>
          <w:rFonts w:hint="eastAsia"/>
        </w:rPr>
        <w:t>）移交清单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6788"/>
      </w:tblGrid>
      <w:tr w:rsidR="009233AD" w14:paraId="591B0B07" w14:textId="77777777">
        <w:trPr>
          <w:trHeight w:val="105"/>
          <w:jc w:val="center"/>
        </w:trPr>
        <w:tc>
          <w:tcPr>
            <w:tcW w:w="988" w:type="dxa"/>
          </w:tcPr>
          <w:p w14:paraId="786808E7"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序号</w:t>
            </w:r>
          </w:p>
        </w:tc>
        <w:tc>
          <w:tcPr>
            <w:tcW w:w="6788" w:type="dxa"/>
          </w:tcPr>
          <w:p w14:paraId="4A2A7017"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移交项目名称</w:t>
            </w:r>
          </w:p>
        </w:tc>
      </w:tr>
      <w:tr w:rsidR="009233AD" w14:paraId="6AF740CC" w14:textId="77777777">
        <w:trPr>
          <w:trHeight w:val="105"/>
          <w:jc w:val="center"/>
        </w:trPr>
        <w:tc>
          <w:tcPr>
            <w:tcW w:w="988" w:type="dxa"/>
          </w:tcPr>
          <w:p w14:paraId="7D83023A"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1</w:t>
            </w:r>
          </w:p>
        </w:tc>
        <w:tc>
          <w:tcPr>
            <w:tcW w:w="6788" w:type="dxa"/>
          </w:tcPr>
          <w:p w14:paraId="25F9607C"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项目设施</w:t>
            </w:r>
            <w:r>
              <w:rPr>
                <w:rFonts w:ascii="仿宋" w:eastAsia="仿宋" w:hAnsiTheme="minorHAnsi" w:cs="仿宋"/>
                <w:color w:val="000000"/>
                <w:kern w:val="0"/>
              </w:rPr>
              <w:t xml:space="preserve"> </w:t>
            </w:r>
          </w:p>
        </w:tc>
      </w:tr>
      <w:tr w:rsidR="009233AD" w14:paraId="5FB6F7A7" w14:textId="77777777">
        <w:trPr>
          <w:trHeight w:val="105"/>
          <w:jc w:val="center"/>
        </w:trPr>
        <w:tc>
          <w:tcPr>
            <w:tcW w:w="988" w:type="dxa"/>
          </w:tcPr>
          <w:p w14:paraId="2A7DC474"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2</w:t>
            </w:r>
          </w:p>
        </w:tc>
        <w:tc>
          <w:tcPr>
            <w:tcW w:w="6788" w:type="dxa"/>
          </w:tcPr>
          <w:p w14:paraId="35E650CF"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与项目设施相关的设备、机器、装置、零部件、备品备件以及其他动产</w:t>
            </w:r>
            <w:r>
              <w:rPr>
                <w:rFonts w:ascii="仿宋" w:eastAsia="仿宋" w:hAnsiTheme="minorHAnsi" w:cs="仿宋"/>
                <w:color w:val="000000"/>
                <w:kern w:val="0"/>
              </w:rPr>
              <w:t xml:space="preserve"> </w:t>
            </w:r>
          </w:p>
        </w:tc>
      </w:tr>
      <w:tr w:rsidR="009233AD" w14:paraId="1805BE1E" w14:textId="77777777">
        <w:trPr>
          <w:trHeight w:val="105"/>
          <w:jc w:val="center"/>
        </w:trPr>
        <w:tc>
          <w:tcPr>
            <w:tcW w:w="988" w:type="dxa"/>
          </w:tcPr>
          <w:p w14:paraId="0947B570"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3</w:t>
            </w:r>
          </w:p>
        </w:tc>
        <w:tc>
          <w:tcPr>
            <w:tcW w:w="6788" w:type="dxa"/>
          </w:tcPr>
          <w:p w14:paraId="1F082F27"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特许经营权</w:t>
            </w:r>
            <w:r>
              <w:rPr>
                <w:rFonts w:ascii="仿宋" w:eastAsia="仿宋" w:hAnsiTheme="minorHAnsi" w:cs="仿宋"/>
                <w:color w:val="000000"/>
                <w:kern w:val="0"/>
              </w:rPr>
              <w:t xml:space="preserve"> </w:t>
            </w:r>
          </w:p>
        </w:tc>
      </w:tr>
      <w:tr w:rsidR="009233AD" w14:paraId="196CD1FD" w14:textId="77777777">
        <w:trPr>
          <w:trHeight w:val="105"/>
          <w:jc w:val="center"/>
        </w:trPr>
        <w:tc>
          <w:tcPr>
            <w:tcW w:w="988" w:type="dxa"/>
          </w:tcPr>
          <w:p w14:paraId="2F5B3B4C"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4</w:t>
            </w:r>
          </w:p>
        </w:tc>
        <w:tc>
          <w:tcPr>
            <w:tcW w:w="6788" w:type="dxa"/>
          </w:tcPr>
          <w:p w14:paraId="59FEA780"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项目实施相关人员</w:t>
            </w:r>
            <w:r>
              <w:rPr>
                <w:rFonts w:ascii="仿宋" w:eastAsia="仿宋" w:hAnsiTheme="minorHAnsi" w:cs="仿宋"/>
                <w:color w:val="000000"/>
                <w:kern w:val="0"/>
              </w:rPr>
              <w:t xml:space="preserve"> </w:t>
            </w:r>
          </w:p>
        </w:tc>
      </w:tr>
      <w:tr w:rsidR="009233AD" w14:paraId="6B09D761" w14:textId="77777777">
        <w:trPr>
          <w:trHeight w:val="105"/>
          <w:jc w:val="center"/>
        </w:trPr>
        <w:tc>
          <w:tcPr>
            <w:tcW w:w="988" w:type="dxa"/>
          </w:tcPr>
          <w:p w14:paraId="7EC08D61"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5</w:t>
            </w:r>
          </w:p>
        </w:tc>
        <w:tc>
          <w:tcPr>
            <w:tcW w:w="6788" w:type="dxa"/>
          </w:tcPr>
          <w:p w14:paraId="3BFCC477"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运营维护项目设施所要求的技术和技术信息</w:t>
            </w:r>
            <w:r>
              <w:rPr>
                <w:rFonts w:ascii="仿宋" w:eastAsia="仿宋" w:hAnsiTheme="minorHAnsi" w:cs="仿宋"/>
                <w:color w:val="000000"/>
                <w:kern w:val="0"/>
              </w:rPr>
              <w:t xml:space="preserve"> </w:t>
            </w:r>
          </w:p>
        </w:tc>
      </w:tr>
      <w:tr w:rsidR="009233AD" w14:paraId="241F9B23" w14:textId="77777777">
        <w:trPr>
          <w:trHeight w:val="105"/>
          <w:jc w:val="center"/>
        </w:trPr>
        <w:tc>
          <w:tcPr>
            <w:tcW w:w="988" w:type="dxa"/>
          </w:tcPr>
          <w:p w14:paraId="73988F62" w14:textId="77777777" w:rsidR="009233AD" w:rsidRDefault="002A6E3E">
            <w:pPr>
              <w:autoSpaceDE w:val="0"/>
              <w:autoSpaceDN w:val="0"/>
              <w:adjustRightInd w:val="0"/>
              <w:spacing w:line="440" w:lineRule="exact"/>
              <w:jc w:val="center"/>
              <w:rPr>
                <w:rFonts w:ascii="仿宋" w:eastAsia="仿宋" w:hAnsiTheme="minorHAnsi" w:cs="仿宋"/>
                <w:color w:val="000000"/>
                <w:kern w:val="0"/>
              </w:rPr>
            </w:pPr>
            <w:r>
              <w:rPr>
                <w:rFonts w:ascii="仿宋" w:eastAsia="仿宋" w:hAnsiTheme="minorHAnsi" w:cs="仿宋" w:hint="eastAsia"/>
                <w:color w:val="000000"/>
                <w:kern w:val="0"/>
              </w:rPr>
              <w:t>6</w:t>
            </w:r>
          </w:p>
        </w:tc>
        <w:tc>
          <w:tcPr>
            <w:tcW w:w="6788" w:type="dxa"/>
          </w:tcPr>
          <w:p w14:paraId="3EC19937" w14:textId="77777777" w:rsidR="009233AD" w:rsidRDefault="002A6E3E">
            <w:pPr>
              <w:autoSpaceDE w:val="0"/>
              <w:autoSpaceDN w:val="0"/>
              <w:adjustRightInd w:val="0"/>
              <w:spacing w:line="440" w:lineRule="exact"/>
              <w:jc w:val="left"/>
              <w:rPr>
                <w:rFonts w:ascii="仿宋" w:eastAsia="仿宋" w:hAnsiTheme="minorHAnsi" w:cs="仿宋"/>
                <w:color w:val="000000"/>
                <w:kern w:val="0"/>
              </w:rPr>
            </w:pPr>
            <w:r>
              <w:rPr>
                <w:rFonts w:ascii="仿宋" w:eastAsia="仿宋" w:hAnsiTheme="minorHAnsi" w:cs="仿宋" w:hint="eastAsia"/>
                <w:color w:val="000000"/>
                <w:kern w:val="0"/>
              </w:rPr>
              <w:t>与项目设施有关的手册、图纸、文件和资料（书面文件和电子文档）</w:t>
            </w:r>
            <w:r>
              <w:rPr>
                <w:rFonts w:ascii="仿宋" w:eastAsia="仿宋" w:hAnsiTheme="minorHAnsi" w:cs="仿宋"/>
                <w:color w:val="000000"/>
                <w:kern w:val="0"/>
              </w:rPr>
              <w:t xml:space="preserve"> </w:t>
            </w:r>
          </w:p>
        </w:tc>
      </w:tr>
    </w:tbl>
    <w:p w14:paraId="6B8F647B" w14:textId="77777777" w:rsidR="009233AD" w:rsidRDefault="002A6E3E">
      <w:pPr>
        <w:pStyle w:val="aff3"/>
        <w:numPr>
          <w:ilvl w:val="0"/>
          <w:numId w:val="1"/>
        </w:numPr>
        <w:spacing w:line="440" w:lineRule="exact"/>
        <w:ind w:leftChars="-1" w:left="-2" w:firstLineChars="195" w:firstLine="411"/>
        <w:jc w:val="left"/>
        <w:outlineLvl w:val="1"/>
        <w:rPr>
          <w:b/>
        </w:rPr>
      </w:pPr>
      <w:bookmarkStart w:id="207" w:name="_Toc33519336"/>
      <w:r>
        <w:rPr>
          <w:rFonts w:hint="eastAsia"/>
          <w:b/>
        </w:rPr>
        <w:t>违约赔偿</w:t>
      </w:r>
      <w:bookmarkEnd w:id="207"/>
    </w:p>
    <w:p w14:paraId="770EA98F" w14:textId="77777777" w:rsidR="009233AD" w:rsidRDefault="002A6E3E">
      <w:pPr>
        <w:pStyle w:val="aff3"/>
        <w:numPr>
          <w:ilvl w:val="0"/>
          <w:numId w:val="33"/>
        </w:numPr>
        <w:adjustRightInd w:val="0"/>
        <w:snapToGrid w:val="0"/>
        <w:spacing w:line="440" w:lineRule="exact"/>
        <w:ind w:left="471" w:firstLine="422"/>
        <w:jc w:val="left"/>
        <w:outlineLvl w:val="2"/>
        <w:rPr>
          <w:b/>
        </w:rPr>
      </w:pPr>
      <w:bookmarkStart w:id="208" w:name="_Toc33519337"/>
      <w:r>
        <w:rPr>
          <w:rFonts w:hint="eastAsia"/>
          <w:b/>
        </w:rPr>
        <w:t>赔偿</w:t>
      </w:r>
      <w:bookmarkEnd w:id="208"/>
    </w:p>
    <w:p w14:paraId="088BBBED" w14:textId="3B4A95A5" w:rsidR="009233AD" w:rsidRDefault="002A6E3E">
      <w:pPr>
        <w:spacing w:line="440" w:lineRule="exact"/>
        <w:ind w:firstLineChars="200" w:firstLine="420"/>
      </w:pPr>
      <w:r>
        <w:rPr>
          <w:rFonts w:hint="eastAsia"/>
        </w:rPr>
        <w:t>以本合同的其他约定为前提，每一方应有权获得因违约方违约而使该方遭受的损失的赔偿，该项赔偿由违约方支付。</w:t>
      </w:r>
    </w:p>
    <w:p w14:paraId="73B53901" w14:textId="77777777" w:rsidR="009233AD" w:rsidRDefault="002A6E3E">
      <w:pPr>
        <w:pStyle w:val="aff3"/>
        <w:numPr>
          <w:ilvl w:val="0"/>
          <w:numId w:val="33"/>
        </w:numPr>
        <w:adjustRightInd w:val="0"/>
        <w:snapToGrid w:val="0"/>
        <w:spacing w:line="440" w:lineRule="exact"/>
        <w:ind w:left="471" w:firstLine="422"/>
        <w:jc w:val="left"/>
        <w:outlineLvl w:val="2"/>
        <w:rPr>
          <w:b/>
        </w:rPr>
      </w:pPr>
      <w:bookmarkStart w:id="209" w:name="_Toc33519338"/>
      <w:r>
        <w:rPr>
          <w:rFonts w:hint="eastAsia"/>
          <w:b/>
        </w:rPr>
        <w:t>免责</w:t>
      </w:r>
      <w:bookmarkEnd w:id="209"/>
    </w:p>
    <w:p w14:paraId="0A58C743" w14:textId="77777777" w:rsidR="009233AD" w:rsidRDefault="002A6E3E">
      <w:pPr>
        <w:spacing w:line="440" w:lineRule="exact"/>
        <w:ind w:firstLineChars="200" w:firstLine="420"/>
      </w:pPr>
      <w:r>
        <w:rPr>
          <w:rFonts w:hint="eastAsia"/>
        </w:rPr>
        <w:t>如果一方证明其未履行义务是由于第</w:t>
      </w:r>
      <w:r>
        <w:t>21.1</w:t>
      </w:r>
      <w:r>
        <w:rPr>
          <w:rFonts w:hint="eastAsia"/>
        </w:rPr>
        <w:t>条款（不可抗力事件）约定的不可抗力事件、或第</w:t>
      </w:r>
      <w:r>
        <w:t>22</w:t>
      </w:r>
      <w:r>
        <w:rPr>
          <w:rFonts w:hint="eastAsia"/>
        </w:rPr>
        <w:t>条款（法律变更）约定的法律变更或对方的违约造成的，则不构成该方违约。</w:t>
      </w:r>
    </w:p>
    <w:p w14:paraId="0AE11E66" w14:textId="77777777" w:rsidR="009233AD" w:rsidRDefault="002A6E3E">
      <w:pPr>
        <w:spacing w:line="440" w:lineRule="exact"/>
        <w:ind w:firstLineChars="200" w:firstLine="420"/>
      </w:pPr>
      <w:r>
        <w:rPr>
          <w:rFonts w:hint="eastAsia"/>
        </w:rPr>
        <w:t>尽管有上述约定，在发生法律变更的情况下应适用第</w:t>
      </w:r>
      <w:r>
        <w:t>22.1</w:t>
      </w:r>
      <w:r>
        <w:rPr>
          <w:rFonts w:hint="eastAsia"/>
        </w:rPr>
        <w:t>条款（法律变更评估与报告）的约定。</w:t>
      </w:r>
    </w:p>
    <w:p w14:paraId="7957E659" w14:textId="77777777" w:rsidR="009233AD" w:rsidRDefault="002A6E3E">
      <w:pPr>
        <w:pStyle w:val="aff3"/>
        <w:numPr>
          <w:ilvl w:val="0"/>
          <w:numId w:val="33"/>
        </w:numPr>
        <w:adjustRightInd w:val="0"/>
        <w:snapToGrid w:val="0"/>
        <w:spacing w:line="440" w:lineRule="exact"/>
        <w:ind w:left="471" w:firstLine="422"/>
        <w:jc w:val="left"/>
        <w:outlineLvl w:val="2"/>
        <w:rPr>
          <w:b/>
        </w:rPr>
      </w:pPr>
      <w:bookmarkStart w:id="210" w:name="_Toc33519339"/>
      <w:r>
        <w:rPr>
          <w:rFonts w:hint="eastAsia"/>
          <w:b/>
        </w:rPr>
        <w:t>减轻损失的措施</w:t>
      </w:r>
      <w:bookmarkEnd w:id="210"/>
    </w:p>
    <w:p w14:paraId="3C2CE67C" w14:textId="77777777" w:rsidR="009233AD" w:rsidRDefault="002A6E3E">
      <w:pPr>
        <w:spacing w:line="440" w:lineRule="exact"/>
        <w:ind w:firstLineChars="200" w:firstLine="420"/>
      </w:pPr>
      <w:r>
        <w:rPr>
          <w:rFonts w:hint="eastAsia"/>
        </w:rPr>
        <w:t>由于另一方违约而遭受损失或可能会遭受损失的一方应采取合理行动减轻或最大程度地减少另一方违约引起的损失。如果一方未能采取此类措施，违约方可以请求从赔偿金额中扣除应能够减轻或减少的损失金额。</w:t>
      </w:r>
    </w:p>
    <w:p w14:paraId="2192EA28" w14:textId="77777777" w:rsidR="009233AD" w:rsidRDefault="002A6E3E">
      <w:pPr>
        <w:spacing w:line="440" w:lineRule="exact"/>
        <w:ind w:firstLineChars="200" w:firstLine="420"/>
      </w:pPr>
      <w:r>
        <w:rPr>
          <w:rFonts w:hint="eastAsia"/>
        </w:rPr>
        <w:t>受损害的一方应有权从另一方获得因试图减轻和减少损失而发生的任何费用。</w:t>
      </w:r>
    </w:p>
    <w:p w14:paraId="1C2DC278" w14:textId="77777777" w:rsidR="009233AD" w:rsidRDefault="002A6E3E">
      <w:pPr>
        <w:pStyle w:val="aff3"/>
        <w:numPr>
          <w:ilvl w:val="0"/>
          <w:numId w:val="33"/>
        </w:numPr>
        <w:adjustRightInd w:val="0"/>
        <w:snapToGrid w:val="0"/>
        <w:spacing w:line="440" w:lineRule="exact"/>
        <w:ind w:left="471" w:firstLine="422"/>
        <w:jc w:val="left"/>
        <w:outlineLvl w:val="2"/>
        <w:rPr>
          <w:b/>
        </w:rPr>
      </w:pPr>
      <w:bookmarkStart w:id="211" w:name="_Toc33519340"/>
      <w:r>
        <w:rPr>
          <w:rFonts w:hint="eastAsia"/>
          <w:b/>
        </w:rPr>
        <w:t>部分由于受损害方造成的损失</w:t>
      </w:r>
      <w:bookmarkEnd w:id="211"/>
    </w:p>
    <w:p w14:paraId="228A4971" w14:textId="77777777" w:rsidR="009233AD" w:rsidRDefault="002A6E3E">
      <w:pPr>
        <w:spacing w:line="440" w:lineRule="exact"/>
        <w:ind w:firstLineChars="200" w:firstLine="420"/>
      </w:pPr>
      <w:r>
        <w:rPr>
          <w:rFonts w:hint="eastAsia"/>
        </w:rPr>
        <w:t>如果损失部分地是由于受损害方的作为或不作为造成的，或部分地产生于应由受损害方承担风险的另一事件，赔偿的数额应扣除这些因素造成的损失。</w:t>
      </w:r>
    </w:p>
    <w:p w14:paraId="2E303158" w14:textId="77777777" w:rsidR="009233AD" w:rsidRDefault="002A6E3E">
      <w:pPr>
        <w:pStyle w:val="aff3"/>
        <w:numPr>
          <w:ilvl w:val="0"/>
          <w:numId w:val="33"/>
        </w:numPr>
        <w:adjustRightInd w:val="0"/>
        <w:snapToGrid w:val="0"/>
        <w:spacing w:line="440" w:lineRule="exact"/>
        <w:ind w:left="471" w:firstLine="422"/>
        <w:jc w:val="left"/>
        <w:outlineLvl w:val="2"/>
        <w:rPr>
          <w:b/>
        </w:rPr>
      </w:pPr>
      <w:bookmarkStart w:id="212" w:name="_Toc33519341"/>
      <w:r>
        <w:rPr>
          <w:rFonts w:hint="eastAsia"/>
          <w:b/>
        </w:rPr>
        <w:lastRenderedPageBreak/>
        <w:t>补救累积</w:t>
      </w:r>
      <w:bookmarkEnd w:id="212"/>
    </w:p>
    <w:p w14:paraId="09E1C6C7" w14:textId="77777777" w:rsidR="009233AD" w:rsidRDefault="002A6E3E">
      <w:pPr>
        <w:spacing w:line="440" w:lineRule="exact"/>
        <w:ind w:firstLineChars="200" w:firstLine="420"/>
      </w:pPr>
      <w:r>
        <w:rPr>
          <w:rFonts w:hint="eastAsia"/>
        </w:rPr>
        <w:t>除非本合同另有约定，第</w:t>
      </w:r>
      <w:r>
        <w:t>24</w:t>
      </w:r>
      <w:r>
        <w:rPr>
          <w:rFonts w:hint="eastAsia"/>
        </w:rPr>
        <w:t>条款（违约赔偿）不得阻止任何一方行使本合同或其作为一方的其它协议、或适用法律提供的任何其他补救措施。</w:t>
      </w:r>
    </w:p>
    <w:p w14:paraId="3593708C" w14:textId="77777777" w:rsidR="009233AD" w:rsidRDefault="009233AD">
      <w:pPr>
        <w:spacing w:line="440" w:lineRule="exact"/>
        <w:ind w:firstLineChars="200" w:firstLine="420"/>
      </w:pPr>
    </w:p>
    <w:p w14:paraId="676BA87A" w14:textId="77777777" w:rsidR="009233AD" w:rsidRDefault="009233AD">
      <w:pPr>
        <w:pStyle w:val="aff3"/>
        <w:numPr>
          <w:ilvl w:val="0"/>
          <w:numId w:val="2"/>
        </w:numPr>
        <w:adjustRightInd w:val="0"/>
        <w:snapToGrid w:val="0"/>
        <w:spacing w:line="440" w:lineRule="exact"/>
        <w:ind w:firstLineChars="0"/>
        <w:jc w:val="center"/>
        <w:outlineLvl w:val="0"/>
        <w:rPr>
          <w:b/>
          <w:bCs/>
        </w:rPr>
        <w:sectPr w:rsidR="009233AD">
          <w:footerReference w:type="default" r:id="rId12"/>
          <w:pgSz w:w="11906" w:h="16838"/>
          <w:pgMar w:top="1418" w:right="1304" w:bottom="1418" w:left="1418" w:header="851" w:footer="992" w:gutter="0"/>
          <w:cols w:space="425"/>
          <w:docGrid w:linePitch="312"/>
        </w:sectPr>
      </w:pPr>
      <w:bookmarkStart w:id="213" w:name="_Toc6174"/>
      <w:bookmarkStart w:id="214" w:name="_Toc12940"/>
      <w:bookmarkStart w:id="215" w:name="_Toc3235"/>
      <w:bookmarkStart w:id="216" w:name="_Toc30611"/>
      <w:bookmarkStart w:id="217" w:name="_Toc27151"/>
      <w:bookmarkStart w:id="218" w:name="_Toc8100"/>
      <w:bookmarkStart w:id="219" w:name="_Toc8363"/>
      <w:bookmarkStart w:id="220" w:name="_Toc1863"/>
    </w:p>
    <w:p w14:paraId="282B450F" w14:textId="77777777" w:rsidR="009233AD" w:rsidRDefault="002A6E3E">
      <w:pPr>
        <w:pStyle w:val="aff3"/>
        <w:numPr>
          <w:ilvl w:val="0"/>
          <w:numId w:val="2"/>
        </w:numPr>
        <w:adjustRightInd w:val="0"/>
        <w:snapToGrid w:val="0"/>
        <w:spacing w:line="440" w:lineRule="exact"/>
        <w:ind w:firstLineChars="0"/>
        <w:jc w:val="center"/>
        <w:outlineLvl w:val="0"/>
        <w:rPr>
          <w:b/>
          <w:bCs/>
        </w:rPr>
      </w:pPr>
      <w:r>
        <w:rPr>
          <w:b/>
          <w:bCs/>
        </w:rPr>
        <w:lastRenderedPageBreak/>
        <w:t xml:space="preserve">  </w:t>
      </w:r>
      <w:bookmarkStart w:id="221" w:name="_Toc33519342"/>
      <w:r>
        <w:rPr>
          <w:rFonts w:hint="eastAsia"/>
          <w:b/>
          <w:bCs/>
        </w:rPr>
        <w:t>争议的解决</w:t>
      </w:r>
      <w:bookmarkEnd w:id="213"/>
      <w:bookmarkEnd w:id="214"/>
      <w:bookmarkEnd w:id="215"/>
      <w:bookmarkEnd w:id="216"/>
      <w:bookmarkEnd w:id="217"/>
      <w:bookmarkEnd w:id="218"/>
      <w:bookmarkEnd w:id="219"/>
      <w:bookmarkEnd w:id="220"/>
      <w:bookmarkEnd w:id="221"/>
    </w:p>
    <w:p w14:paraId="1F052A24" w14:textId="77777777" w:rsidR="009233AD" w:rsidRDefault="002A6E3E">
      <w:pPr>
        <w:pStyle w:val="aff3"/>
        <w:numPr>
          <w:ilvl w:val="0"/>
          <w:numId w:val="1"/>
        </w:numPr>
        <w:spacing w:line="440" w:lineRule="exact"/>
        <w:ind w:leftChars="-1" w:left="-2" w:firstLineChars="195" w:firstLine="411"/>
        <w:jc w:val="left"/>
        <w:outlineLvl w:val="1"/>
        <w:rPr>
          <w:b/>
        </w:rPr>
      </w:pPr>
      <w:bookmarkStart w:id="222" w:name="_Toc33519343"/>
      <w:r>
        <w:rPr>
          <w:rFonts w:hint="eastAsia"/>
          <w:b/>
        </w:rPr>
        <w:t>争议解决</w:t>
      </w:r>
      <w:bookmarkEnd w:id="222"/>
    </w:p>
    <w:p w14:paraId="242E6AD1" w14:textId="77777777" w:rsidR="009233AD" w:rsidRDefault="002A6E3E">
      <w:pPr>
        <w:pStyle w:val="aff3"/>
        <w:numPr>
          <w:ilvl w:val="0"/>
          <w:numId w:val="34"/>
        </w:numPr>
        <w:autoSpaceDE w:val="0"/>
        <w:autoSpaceDN w:val="0"/>
        <w:adjustRightInd w:val="0"/>
        <w:snapToGrid w:val="0"/>
        <w:spacing w:line="440" w:lineRule="exact"/>
        <w:ind w:left="471" w:firstLine="422"/>
        <w:jc w:val="left"/>
        <w:outlineLvl w:val="2"/>
        <w:rPr>
          <w:b/>
          <w:bCs/>
        </w:rPr>
      </w:pPr>
      <w:bookmarkStart w:id="223" w:name="_Toc33519344"/>
      <w:r>
        <w:rPr>
          <w:rFonts w:hint="eastAsia"/>
          <w:b/>
          <w:bCs/>
        </w:rPr>
        <w:t>友好协商</w:t>
      </w:r>
      <w:bookmarkEnd w:id="223"/>
    </w:p>
    <w:p w14:paraId="23C48F32" w14:textId="77777777" w:rsidR="009233AD" w:rsidRDefault="002A6E3E">
      <w:pPr>
        <w:autoSpaceDE w:val="0"/>
        <w:autoSpaceDN w:val="0"/>
        <w:adjustRightInd w:val="0"/>
        <w:spacing w:line="440" w:lineRule="exact"/>
        <w:ind w:firstLineChars="200" w:firstLine="420"/>
      </w:pPr>
      <w:r>
        <w:rPr>
          <w:rFonts w:hint="eastAsia"/>
        </w:rPr>
        <w:t>若由于本合同及本合同的解释或与本合同履行发生的所有争议，各方应在</w:t>
      </w:r>
      <w:proofErr w:type="gramStart"/>
      <w:r>
        <w:rPr>
          <w:rFonts w:hint="eastAsia"/>
        </w:rPr>
        <w:t>一</w:t>
      </w:r>
      <w:proofErr w:type="gramEnd"/>
      <w:r>
        <w:rPr>
          <w:rFonts w:hint="eastAsia"/>
        </w:rPr>
        <w:t>方向另一方发出争议通知指明争议亊项后，首先争取通过友好协商在保密和不损害各方原有权利义务的基础上解决该争议。除非本合同另有明确约定，如果在发出争议通知后六十（</w:t>
      </w:r>
      <w:r>
        <w:rPr>
          <w:rFonts w:hint="eastAsia"/>
        </w:rPr>
        <w:t>60</w:t>
      </w:r>
      <w:r>
        <w:rPr>
          <w:rFonts w:hint="eastAsia"/>
        </w:rPr>
        <w:t>）天内或各方届时书面同意的更长期间内无法以此种方式解决该争议，则应根据以下条款处理该争议。</w:t>
      </w:r>
    </w:p>
    <w:p w14:paraId="46B63EA4" w14:textId="77777777" w:rsidR="009233AD" w:rsidRDefault="002A6E3E">
      <w:pPr>
        <w:pStyle w:val="aff3"/>
        <w:numPr>
          <w:ilvl w:val="0"/>
          <w:numId w:val="34"/>
        </w:numPr>
        <w:autoSpaceDE w:val="0"/>
        <w:autoSpaceDN w:val="0"/>
        <w:adjustRightInd w:val="0"/>
        <w:snapToGrid w:val="0"/>
        <w:spacing w:line="440" w:lineRule="exact"/>
        <w:ind w:left="471" w:firstLine="422"/>
        <w:jc w:val="left"/>
        <w:outlineLvl w:val="2"/>
        <w:rPr>
          <w:b/>
          <w:bCs/>
        </w:rPr>
      </w:pPr>
      <w:bookmarkStart w:id="224" w:name="_Toc33519345"/>
      <w:r>
        <w:rPr>
          <w:rFonts w:hint="eastAsia"/>
          <w:b/>
          <w:bCs/>
        </w:rPr>
        <w:t>争议解决</w:t>
      </w:r>
      <w:bookmarkEnd w:id="224"/>
    </w:p>
    <w:p w14:paraId="588DEC5F" w14:textId="77777777" w:rsidR="009233AD" w:rsidRDefault="002A6E3E">
      <w:pPr>
        <w:autoSpaceDE w:val="0"/>
        <w:autoSpaceDN w:val="0"/>
        <w:adjustRightInd w:val="0"/>
        <w:spacing w:line="440" w:lineRule="exact"/>
        <w:ind w:firstLineChars="200" w:firstLine="420"/>
      </w:pPr>
      <w:r>
        <w:rPr>
          <w:rFonts w:hint="eastAsia"/>
        </w:rPr>
        <w:t>凡因履行本项目所发生的一切争议，如果不能协商解决的争议，则根据以下原则通过诉讼解决：</w:t>
      </w:r>
    </w:p>
    <w:p w14:paraId="57B1EDB3" w14:textId="77777777" w:rsidR="009233AD" w:rsidRDefault="002A6E3E">
      <w:pPr>
        <w:autoSpaceDE w:val="0"/>
        <w:autoSpaceDN w:val="0"/>
        <w:adjustRightInd w:val="0"/>
        <w:spacing w:line="440" w:lineRule="exact"/>
        <w:ind w:firstLineChars="200" w:firstLine="420"/>
      </w:pPr>
      <w:r>
        <w:rPr>
          <w:rFonts w:hint="eastAsia"/>
        </w:rPr>
        <w:t>1</w:t>
      </w:r>
      <w:r>
        <w:rPr>
          <w:rFonts w:hint="eastAsia"/>
        </w:rPr>
        <w:t>）因履行本协议而产生的任何民事争议，任何一方可提请有管辖权的人民法院进行诉讼；</w:t>
      </w:r>
    </w:p>
    <w:p w14:paraId="5FF8C929" w14:textId="77777777" w:rsidR="009233AD" w:rsidRDefault="002A6E3E">
      <w:pPr>
        <w:autoSpaceDE w:val="0"/>
        <w:autoSpaceDN w:val="0"/>
        <w:adjustRightInd w:val="0"/>
        <w:spacing w:line="440" w:lineRule="exact"/>
        <w:ind w:firstLineChars="200" w:firstLine="420"/>
      </w:pPr>
      <w:r>
        <w:rPr>
          <w:rFonts w:hint="eastAsia"/>
        </w:rPr>
        <w:t>2</w:t>
      </w:r>
      <w:r>
        <w:rPr>
          <w:rFonts w:hint="eastAsia"/>
        </w:rPr>
        <w:t>）因履行本协议而涉及的行政争议，应通过行政复议或行政诉讼的途径解决；</w:t>
      </w:r>
    </w:p>
    <w:p w14:paraId="664A21A1" w14:textId="77777777" w:rsidR="009233AD" w:rsidRDefault="002A6E3E">
      <w:pPr>
        <w:autoSpaceDE w:val="0"/>
        <w:autoSpaceDN w:val="0"/>
        <w:adjustRightInd w:val="0"/>
        <w:spacing w:line="440" w:lineRule="exact"/>
        <w:ind w:firstLineChars="200" w:firstLine="420"/>
      </w:pPr>
      <w:r>
        <w:rPr>
          <w:rFonts w:hint="eastAsia"/>
        </w:rPr>
        <w:t>3</w:t>
      </w:r>
      <w:r>
        <w:rPr>
          <w:rFonts w:hint="eastAsia"/>
        </w:rPr>
        <w:t>）诉讼的费用先由各方各自承担，但胜诉方与诉讼有关的诉讼费、合理的律师费及杂项费用应由败诉方负担。</w:t>
      </w:r>
    </w:p>
    <w:p w14:paraId="44F9015E" w14:textId="77777777" w:rsidR="009233AD" w:rsidRDefault="009233AD">
      <w:pPr>
        <w:autoSpaceDE w:val="0"/>
        <w:autoSpaceDN w:val="0"/>
        <w:adjustRightInd w:val="0"/>
        <w:spacing w:line="440" w:lineRule="exact"/>
        <w:sectPr w:rsidR="009233AD">
          <w:pgSz w:w="11906" w:h="16838"/>
          <w:pgMar w:top="1418" w:right="1304" w:bottom="1418" w:left="1418" w:header="851" w:footer="992" w:gutter="0"/>
          <w:cols w:space="425"/>
          <w:docGrid w:linePitch="312"/>
        </w:sectPr>
      </w:pPr>
    </w:p>
    <w:p w14:paraId="1FB651DC" w14:textId="77777777" w:rsidR="009233AD" w:rsidRDefault="002A6E3E">
      <w:pPr>
        <w:pStyle w:val="aff3"/>
        <w:numPr>
          <w:ilvl w:val="0"/>
          <w:numId w:val="2"/>
        </w:numPr>
        <w:adjustRightInd w:val="0"/>
        <w:snapToGrid w:val="0"/>
        <w:spacing w:line="440" w:lineRule="exact"/>
        <w:ind w:firstLineChars="0"/>
        <w:jc w:val="center"/>
        <w:outlineLvl w:val="0"/>
        <w:rPr>
          <w:b/>
          <w:bCs/>
        </w:rPr>
      </w:pPr>
      <w:bookmarkStart w:id="225" w:name="_Toc29438"/>
      <w:bookmarkStart w:id="226" w:name="_Toc32598"/>
      <w:bookmarkStart w:id="227" w:name="_Toc6365"/>
      <w:bookmarkStart w:id="228" w:name="_Toc17735"/>
      <w:bookmarkStart w:id="229" w:name="_Toc24674"/>
      <w:bookmarkStart w:id="230" w:name="_Toc455426471"/>
      <w:bookmarkStart w:id="231" w:name="_Toc2043"/>
      <w:bookmarkStart w:id="232" w:name="_Toc16803"/>
      <w:bookmarkStart w:id="233" w:name="_Toc455429154"/>
      <w:bookmarkStart w:id="234" w:name="_Toc13687"/>
      <w:bookmarkStart w:id="235" w:name="_Toc30870"/>
      <w:bookmarkStart w:id="236" w:name="_Toc29168"/>
      <w:bookmarkStart w:id="237" w:name="_Toc4443"/>
      <w:bookmarkStart w:id="238" w:name="_Toc16400"/>
      <w:bookmarkStart w:id="239" w:name="_Toc2720"/>
      <w:bookmarkStart w:id="240" w:name="_Toc15661"/>
      <w:bookmarkStart w:id="241" w:name="_Toc27246"/>
      <w:bookmarkStart w:id="242" w:name="_Toc30877"/>
      <w:r>
        <w:rPr>
          <w:b/>
          <w:bCs/>
        </w:rPr>
        <w:lastRenderedPageBreak/>
        <w:t xml:space="preserve">  </w:t>
      </w:r>
      <w:bookmarkStart w:id="243" w:name="_Toc33519346"/>
      <w:r>
        <w:rPr>
          <w:rFonts w:hint="eastAsia"/>
          <w:b/>
          <w:bCs/>
        </w:rPr>
        <w:t>其它</w:t>
      </w:r>
      <w:bookmarkEnd w:id="225"/>
      <w:bookmarkEnd w:id="226"/>
      <w:bookmarkEnd w:id="227"/>
      <w:bookmarkEnd w:id="228"/>
      <w:bookmarkEnd w:id="229"/>
      <w:bookmarkEnd w:id="230"/>
      <w:bookmarkEnd w:id="231"/>
      <w:bookmarkEnd w:id="232"/>
      <w:bookmarkEnd w:id="233"/>
      <w:bookmarkEnd w:id="234"/>
      <w:r>
        <w:rPr>
          <w:rFonts w:hint="eastAsia"/>
          <w:b/>
          <w:bCs/>
        </w:rPr>
        <w:t>约定</w:t>
      </w:r>
      <w:bookmarkEnd w:id="235"/>
      <w:bookmarkEnd w:id="236"/>
      <w:bookmarkEnd w:id="237"/>
      <w:bookmarkEnd w:id="238"/>
      <w:bookmarkEnd w:id="239"/>
      <w:bookmarkEnd w:id="240"/>
      <w:bookmarkEnd w:id="241"/>
      <w:bookmarkEnd w:id="242"/>
      <w:bookmarkEnd w:id="243"/>
    </w:p>
    <w:p w14:paraId="306F2F2D" w14:textId="77777777" w:rsidR="009233AD" w:rsidRDefault="002A6E3E">
      <w:pPr>
        <w:pStyle w:val="aff3"/>
        <w:numPr>
          <w:ilvl w:val="0"/>
          <w:numId w:val="1"/>
        </w:numPr>
        <w:spacing w:line="440" w:lineRule="exact"/>
        <w:ind w:leftChars="-1" w:left="-2" w:firstLineChars="195" w:firstLine="411"/>
        <w:jc w:val="left"/>
        <w:outlineLvl w:val="1"/>
        <w:rPr>
          <w:b/>
        </w:rPr>
      </w:pPr>
      <w:bookmarkStart w:id="244" w:name="_Toc8293"/>
      <w:bookmarkStart w:id="245" w:name="_Toc10610"/>
      <w:bookmarkStart w:id="246" w:name="_Toc24062"/>
      <w:bookmarkStart w:id="247" w:name="_Toc32755"/>
      <w:bookmarkStart w:id="248" w:name="_Toc18580"/>
      <w:bookmarkStart w:id="249" w:name="_Toc10990"/>
      <w:bookmarkStart w:id="250" w:name="_Toc17898"/>
      <w:bookmarkStart w:id="251" w:name="_Toc3599"/>
      <w:bookmarkStart w:id="252" w:name="_Toc28167"/>
      <w:bookmarkStart w:id="253" w:name="_Toc30182"/>
      <w:bookmarkStart w:id="254" w:name="_Toc9632"/>
      <w:bookmarkStart w:id="255" w:name="_Toc31018"/>
      <w:bookmarkStart w:id="256" w:name="_Toc16289"/>
      <w:bookmarkStart w:id="257" w:name="_Toc29045"/>
      <w:bookmarkStart w:id="258" w:name="_Toc9351"/>
      <w:bookmarkStart w:id="259" w:name="_Toc33519347"/>
      <w:r>
        <w:rPr>
          <w:rFonts w:hint="eastAsia"/>
          <w:b/>
        </w:rPr>
        <w:t>修改</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3471AB6A" w14:textId="77777777" w:rsidR="009233AD" w:rsidRDefault="002A6E3E">
      <w:pPr>
        <w:pStyle w:val="aff3"/>
        <w:numPr>
          <w:ilvl w:val="0"/>
          <w:numId w:val="35"/>
        </w:numPr>
        <w:adjustRightInd w:val="0"/>
        <w:snapToGrid w:val="0"/>
        <w:spacing w:line="440" w:lineRule="exact"/>
        <w:ind w:left="471" w:firstLine="422"/>
        <w:jc w:val="left"/>
        <w:outlineLvl w:val="2"/>
        <w:rPr>
          <w:b/>
        </w:rPr>
      </w:pPr>
      <w:bookmarkStart w:id="260" w:name="_Toc8326"/>
      <w:bookmarkStart w:id="261" w:name="_Toc19515"/>
      <w:bookmarkStart w:id="262" w:name="_Toc33519348"/>
      <w:r>
        <w:rPr>
          <w:rFonts w:hint="eastAsia"/>
          <w:b/>
        </w:rPr>
        <w:t>修改程序</w:t>
      </w:r>
      <w:bookmarkEnd w:id="260"/>
      <w:bookmarkEnd w:id="261"/>
      <w:bookmarkEnd w:id="262"/>
    </w:p>
    <w:p w14:paraId="07C9C1BA" w14:textId="5327C7A7" w:rsidR="009233AD" w:rsidRDefault="002A6E3E">
      <w:pPr>
        <w:spacing w:line="440" w:lineRule="exact"/>
        <w:ind w:firstLineChars="200" w:firstLine="420"/>
        <w:rPr>
          <w:iCs/>
        </w:rPr>
      </w:pPr>
      <w:r>
        <w:rPr>
          <w:rFonts w:hint="eastAsia"/>
          <w:iCs/>
        </w:rPr>
        <w:t>未经</w:t>
      </w:r>
      <w:r w:rsidR="00B51AE7">
        <w:rPr>
          <w:rFonts w:hint="eastAsia"/>
          <w:iCs/>
        </w:rPr>
        <w:t>各方</w:t>
      </w:r>
      <w:r>
        <w:rPr>
          <w:rFonts w:hint="eastAsia"/>
          <w:iCs/>
        </w:rPr>
        <w:t>书面同意，不得对本合同进行修改或变更。</w:t>
      </w:r>
    </w:p>
    <w:p w14:paraId="6219A33B" w14:textId="37464301" w:rsidR="009233AD" w:rsidRDefault="002A6E3E">
      <w:pPr>
        <w:spacing w:line="440" w:lineRule="exact"/>
        <w:ind w:firstLineChars="200" w:firstLine="420"/>
        <w:rPr>
          <w:iCs/>
        </w:rPr>
      </w:pPr>
      <w:r>
        <w:rPr>
          <w:rFonts w:hint="eastAsia"/>
          <w:iCs/>
        </w:rPr>
        <w:t>本合同任何修改、补充或变更必须经</w:t>
      </w:r>
      <w:r w:rsidR="00B51AE7">
        <w:rPr>
          <w:rFonts w:hint="eastAsia"/>
          <w:iCs/>
        </w:rPr>
        <w:t>各方</w:t>
      </w:r>
      <w:r>
        <w:rPr>
          <w:rFonts w:hint="eastAsia"/>
          <w:iCs/>
        </w:rPr>
        <w:t>协商一致，并且由</w:t>
      </w:r>
      <w:r w:rsidR="003915C1" w:rsidRPr="003915C1">
        <w:rPr>
          <w:rFonts w:hint="eastAsia"/>
          <w:iCs/>
          <w:highlight w:val="yellow"/>
        </w:rPr>
        <w:t>各方</w:t>
      </w:r>
      <w:r>
        <w:rPr>
          <w:rFonts w:hint="eastAsia"/>
          <w:iCs/>
        </w:rPr>
        <w:t>向南京市建</w:t>
      </w:r>
      <w:proofErr w:type="gramStart"/>
      <w:r>
        <w:rPr>
          <w:rFonts w:hint="eastAsia"/>
          <w:iCs/>
        </w:rPr>
        <w:t>邺</w:t>
      </w:r>
      <w:proofErr w:type="gramEnd"/>
      <w:r>
        <w:rPr>
          <w:rFonts w:hint="eastAsia"/>
          <w:iCs/>
        </w:rPr>
        <w:t>区政府提交修订合同的申请，获得南京市建</w:t>
      </w:r>
      <w:proofErr w:type="gramStart"/>
      <w:r>
        <w:rPr>
          <w:rFonts w:hint="eastAsia"/>
          <w:iCs/>
        </w:rPr>
        <w:t>邺</w:t>
      </w:r>
      <w:proofErr w:type="gramEnd"/>
      <w:r>
        <w:rPr>
          <w:rFonts w:hint="eastAsia"/>
          <w:iCs/>
        </w:rPr>
        <w:t>区政府审批同意后，相关的因修改、补充、变更而形成的补充协议对</w:t>
      </w:r>
      <w:r w:rsidR="003915C1">
        <w:rPr>
          <w:rFonts w:hint="eastAsia"/>
          <w:iCs/>
        </w:rPr>
        <w:t>各方</w:t>
      </w:r>
      <w:r>
        <w:rPr>
          <w:rFonts w:hint="eastAsia"/>
          <w:iCs/>
        </w:rPr>
        <w:t>产生法律效力。</w:t>
      </w:r>
    </w:p>
    <w:p w14:paraId="0C980426" w14:textId="184134EC" w:rsidR="009233AD" w:rsidRDefault="002A6E3E">
      <w:pPr>
        <w:spacing w:line="440" w:lineRule="exact"/>
        <w:ind w:firstLineChars="200" w:firstLine="420"/>
        <w:rPr>
          <w:iCs/>
        </w:rPr>
      </w:pPr>
      <w:proofErr w:type="gramStart"/>
      <w:r>
        <w:rPr>
          <w:rFonts w:hint="eastAsia"/>
          <w:iCs/>
        </w:rPr>
        <w:t>若于</w:t>
      </w:r>
      <w:proofErr w:type="gramEnd"/>
      <w:r>
        <w:rPr>
          <w:rFonts w:hint="eastAsia"/>
          <w:iCs/>
        </w:rPr>
        <w:t>本合同签订后，构成合同签订基础的外部环境重大变化中的法律、法规以及政策等的变更，触发本合同有违规的风险的，</w:t>
      </w:r>
      <w:r w:rsidR="003915C1">
        <w:rPr>
          <w:rFonts w:hint="eastAsia"/>
          <w:iCs/>
        </w:rPr>
        <w:t>各方</w:t>
      </w:r>
      <w:r>
        <w:rPr>
          <w:rFonts w:hint="eastAsia"/>
          <w:iCs/>
        </w:rPr>
        <w:t>有义务尽快根据届时适用法律规定，对本合同内容进行整改、纠正，达成补充协议。</w:t>
      </w:r>
    </w:p>
    <w:p w14:paraId="3EE3E6FE" w14:textId="77777777" w:rsidR="009233AD" w:rsidRDefault="002A6E3E">
      <w:pPr>
        <w:pStyle w:val="aff3"/>
        <w:numPr>
          <w:ilvl w:val="0"/>
          <w:numId w:val="35"/>
        </w:numPr>
        <w:adjustRightInd w:val="0"/>
        <w:snapToGrid w:val="0"/>
        <w:spacing w:line="440" w:lineRule="exact"/>
        <w:ind w:left="471" w:firstLine="422"/>
        <w:jc w:val="left"/>
        <w:outlineLvl w:val="2"/>
        <w:rPr>
          <w:b/>
        </w:rPr>
      </w:pPr>
      <w:bookmarkStart w:id="263" w:name="_Toc14659"/>
      <w:bookmarkStart w:id="264" w:name="_Toc7559"/>
      <w:bookmarkStart w:id="265" w:name="_Toc33519349"/>
      <w:r>
        <w:rPr>
          <w:rFonts w:hint="eastAsia"/>
          <w:b/>
        </w:rPr>
        <w:t>修改效力</w:t>
      </w:r>
      <w:bookmarkEnd w:id="263"/>
      <w:bookmarkEnd w:id="264"/>
      <w:bookmarkEnd w:id="265"/>
    </w:p>
    <w:p w14:paraId="48217929" w14:textId="77777777" w:rsidR="009233AD" w:rsidRDefault="002A6E3E">
      <w:pPr>
        <w:spacing w:line="440" w:lineRule="exact"/>
        <w:ind w:firstLineChars="200" w:firstLine="420"/>
      </w:pPr>
      <w:r>
        <w:rPr>
          <w:rFonts w:hint="eastAsia"/>
          <w:iCs/>
        </w:rPr>
        <w:t>经第</w:t>
      </w:r>
      <w:r>
        <w:rPr>
          <w:iCs/>
        </w:rPr>
        <w:t>26.1</w:t>
      </w:r>
      <w:r>
        <w:rPr>
          <w:rFonts w:hint="eastAsia"/>
          <w:iCs/>
        </w:rPr>
        <w:t>条款（修改程序）约定的程序形成的修改、补充或变更的书面文件或书面材料，均与本合同具有同等法律效力。如其内容与本合同存在冲突或矛盾的部分，以修改、补充或变更的内容为准。</w:t>
      </w:r>
    </w:p>
    <w:p w14:paraId="47320065" w14:textId="77777777" w:rsidR="009233AD" w:rsidRDefault="002A6E3E">
      <w:pPr>
        <w:spacing w:line="440" w:lineRule="exact"/>
        <w:ind w:firstLineChars="200" w:firstLine="420"/>
      </w:pPr>
      <w:r>
        <w:rPr>
          <w:rFonts w:hint="eastAsia"/>
        </w:rPr>
        <w:t>如果本合同的任何条款不合法、无效或不能执行，则</w:t>
      </w:r>
    </w:p>
    <w:p w14:paraId="64460F1C" w14:textId="77777777" w:rsidR="009233AD" w:rsidRDefault="002A6E3E">
      <w:pPr>
        <w:tabs>
          <w:tab w:val="left" w:pos="1064"/>
        </w:tabs>
        <w:spacing w:line="440" w:lineRule="exact"/>
        <w:ind w:firstLineChars="200" w:firstLine="420"/>
      </w:pPr>
      <w:r>
        <w:rPr>
          <w:rFonts w:hint="eastAsia"/>
        </w:rPr>
        <w:t>（</w:t>
      </w:r>
      <w:r>
        <w:t>1</w:t>
      </w:r>
      <w:r>
        <w:rPr>
          <w:rFonts w:hint="eastAsia"/>
        </w:rPr>
        <w:t>）并不影响其他条款的效力和执行；</w:t>
      </w:r>
    </w:p>
    <w:p w14:paraId="6EBE9F01" w14:textId="17E652F5" w:rsidR="009233AD" w:rsidRDefault="002A6E3E">
      <w:pPr>
        <w:autoSpaceDE w:val="0"/>
        <w:autoSpaceDN w:val="0"/>
        <w:adjustRightInd w:val="0"/>
        <w:spacing w:line="440" w:lineRule="exact"/>
        <w:ind w:firstLineChars="200" w:firstLine="420"/>
      </w:pPr>
      <w:r>
        <w:rPr>
          <w:rFonts w:hint="eastAsia"/>
        </w:rPr>
        <w:t>（</w:t>
      </w:r>
      <w:r>
        <w:t>2</w:t>
      </w:r>
      <w:r>
        <w:rPr>
          <w:rFonts w:hint="eastAsia"/>
        </w:rPr>
        <w:t>）</w:t>
      </w:r>
      <w:r w:rsidR="003915C1">
        <w:rPr>
          <w:rFonts w:hint="eastAsia"/>
        </w:rPr>
        <w:t>各方</w:t>
      </w:r>
      <w:r>
        <w:rPr>
          <w:rFonts w:hint="eastAsia"/>
        </w:rPr>
        <w:t>应商定对不合法、无效或不能执行的条款进行修改，使之合法、有效并可执行。</w:t>
      </w:r>
    </w:p>
    <w:p w14:paraId="21E6D08B" w14:textId="77777777" w:rsidR="009233AD" w:rsidRDefault="002A6E3E">
      <w:pPr>
        <w:pStyle w:val="aff3"/>
        <w:numPr>
          <w:ilvl w:val="0"/>
          <w:numId w:val="1"/>
        </w:numPr>
        <w:spacing w:line="440" w:lineRule="exact"/>
        <w:ind w:leftChars="-1" w:left="-2" w:firstLineChars="195" w:firstLine="411"/>
        <w:jc w:val="left"/>
        <w:outlineLvl w:val="1"/>
        <w:rPr>
          <w:b/>
        </w:rPr>
      </w:pPr>
      <w:bookmarkStart w:id="266" w:name="_Toc31663"/>
      <w:bookmarkStart w:id="267" w:name="_Toc12521"/>
      <w:bookmarkStart w:id="268" w:name="_Toc17133"/>
      <w:bookmarkStart w:id="269" w:name="_Toc19942"/>
      <w:bookmarkStart w:id="270" w:name="_Toc20879"/>
      <w:bookmarkStart w:id="271" w:name="_Toc13315"/>
      <w:bookmarkStart w:id="272" w:name="_Toc5756"/>
      <w:bookmarkStart w:id="273" w:name="_Toc24215"/>
      <w:bookmarkStart w:id="274" w:name="_Toc33519350"/>
      <w:r>
        <w:rPr>
          <w:rFonts w:hint="eastAsia"/>
          <w:b/>
        </w:rPr>
        <w:t>对文件的权利</w:t>
      </w:r>
      <w:bookmarkEnd w:id="266"/>
      <w:bookmarkEnd w:id="267"/>
      <w:bookmarkEnd w:id="268"/>
      <w:bookmarkEnd w:id="269"/>
      <w:bookmarkEnd w:id="270"/>
      <w:bookmarkEnd w:id="271"/>
      <w:bookmarkEnd w:id="272"/>
      <w:bookmarkEnd w:id="273"/>
      <w:bookmarkEnd w:id="274"/>
    </w:p>
    <w:p w14:paraId="2EDB1C9E" w14:textId="77777777" w:rsidR="009233AD" w:rsidRDefault="002A6E3E">
      <w:pPr>
        <w:pStyle w:val="aff3"/>
        <w:numPr>
          <w:ilvl w:val="0"/>
          <w:numId w:val="36"/>
        </w:numPr>
        <w:adjustRightInd w:val="0"/>
        <w:snapToGrid w:val="0"/>
        <w:spacing w:line="440" w:lineRule="exact"/>
        <w:ind w:left="471" w:firstLine="422"/>
        <w:jc w:val="left"/>
        <w:outlineLvl w:val="2"/>
        <w:rPr>
          <w:b/>
        </w:rPr>
      </w:pPr>
      <w:bookmarkStart w:id="275" w:name="_Toc29026"/>
      <w:bookmarkStart w:id="276" w:name="_Toc13297"/>
      <w:bookmarkStart w:id="277" w:name="_Toc33519351"/>
      <w:r>
        <w:rPr>
          <w:rFonts w:hint="eastAsia"/>
          <w:b/>
        </w:rPr>
        <w:t>甲方的文件</w:t>
      </w:r>
      <w:bookmarkEnd w:id="275"/>
      <w:bookmarkEnd w:id="276"/>
      <w:bookmarkEnd w:id="277"/>
    </w:p>
    <w:p w14:paraId="26E5B51D" w14:textId="77777777" w:rsidR="009233AD" w:rsidRDefault="002A6E3E">
      <w:pPr>
        <w:spacing w:line="440" w:lineRule="exact"/>
        <w:ind w:firstLineChars="200" w:firstLine="420"/>
      </w:pPr>
      <w:r>
        <w:rPr>
          <w:rFonts w:hint="eastAsia"/>
        </w:rPr>
        <w:t>由甲方向乙方提供的文件和计算机程序及其他一切文件，或者主要在这些文件和计算机程序的基础上制作的文件和程序，应属于甲方的财产。这一约定适用于上述文件和计算机的程序的所有复制件。这些文件、计算机程序或其复制</w:t>
      </w:r>
      <w:proofErr w:type="gramStart"/>
      <w:r>
        <w:rPr>
          <w:rFonts w:hint="eastAsia"/>
        </w:rPr>
        <w:t>件只能</w:t>
      </w:r>
      <w:proofErr w:type="gramEnd"/>
      <w:r>
        <w:rPr>
          <w:rFonts w:hint="eastAsia"/>
        </w:rPr>
        <w:t>由乙方用于本项目之目的。除非甲方和乙方另有协议，否则这类文件、计算机程序或复制件应在项目合作期结束之际归还甲方。</w:t>
      </w:r>
    </w:p>
    <w:p w14:paraId="5561D999" w14:textId="77777777" w:rsidR="009233AD" w:rsidRDefault="002A6E3E">
      <w:pPr>
        <w:pStyle w:val="aff3"/>
        <w:numPr>
          <w:ilvl w:val="0"/>
          <w:numId w:val="36"/>
        </w:numPr>
        <w:adjustRightInd w:val="0"/>
        <w:snapToGrid w:val="0"/>
        <w:spacing w:line="440" w:lineRule="exact"/>
        <w:ind w:left="471" w:firstLine="422"/>
        <w:jc w:val="left"/>
        <w:outlineLvl w:val="2"/>
        <w:rPr>
          <w:b/>
        </w:rPr>
      </w:pPr>
      <w:bookmarkStart w:id="278" w:name="_Toc28332"/>
      <w:bookmarkStart w:id="279" w:name="_Toc15743"/>
      <w:bookmarkStart w:id="280" w:name="_Toc33519352"/>
      <w:r>
        <w:rPr>
          <w:rFonts w:hint="eastAsia"/>
          <w:b/>
        </w:rPr>
        <w:t>乙方的文件</w:t>
      </w:r>
      <w:bookmarkEnd w:id="278"/>
      <w:bookmarkEnd w:id="279"/>
      <w:bookmarkEnd w:id="280"/>
    </w:p>
    <w:p w14:paraId="25E5A809" w14:textId="77777777" w:rsidR="009233AD" w:rsidRDefault="002A6E3E">
      <w:pPr>
        <w:spacing w:line="440" w:lineRule="exact"/>
        <w:ind w:firstLineChars="200" w:firstLine="420"/>
      </w:pPr>
      <w:r>
        <w:rPr>
          <w:rFonts w:hint="eastAsia"/>
        </w:rPr>
        <w:t>由乙方向甲方提供的文件和计算机程序及其他文件，应属于乙方的财产。这些文件、计算机程序或其复制</w:t>
      </w:r>
      <w:proofErr w:type="gramStart"/>
      <w:r>
        <w:rPr>
          <w:rFonts w:hint="eastAsia"/>
        </w:rPr>
        <w:t>件只能</w:t>
      </w:r>
      <w:proofErr w:type="gramEnd"/>
      <w:r>
        <w:rPr>
          <w:rFonts w:hint="eastAsia"/>
        </w:rPr>
        <w:t>由乙方用于本项目之目的，在项目合作期结束之际移交给甲方或其指定机构。</w:t>
      </w:r>
    </w:p>
    <w:p w14:paraId="766C38DC" w14:textId="77777777" w:rsidR="009233AD" w:rsidRDefault="002A6E3E">
      <w:pPr>
        <w:pStyle w:val="aff3"/>
        <w:numPr>
          <w:ilvl w:val="0"/>
          <w:numId w:val="36"/>
        </w:numPr>
        <w:adjustRightInd w:val="0"/>
        <w:snapToGrid w:val="0"/>
        <w:spacing w:line="440" w:lineRule="exact"/>
        <w:ind w:left="471" w:firstLine="422"/>
        <w:jc w:val="left"/>
        <w:outlineLvl w:val="2"/>
        <w:rPr>
          <w:b/>
        </w:rPr>
      </w:pPr>
      <w:bookmarkStart w:id="281" w:name="_Toc11720"/>
      <w:bookmarkStart w:id="282" w:name="_Toc26735"/>
      <w:bookmarkStart w:id="283" w:name="_Toc33519353"/>
      <w:r>
        <w:rPr>
          <w:rFonts w:hint="eastAsia"/>
          <w:b/>
        </w:rPr>
        <w:t>遵守</w:t>
      </w:r>
      <w:bookmarkEnd w:id="281"/>
      <w:bookmarkEnd w:id="282"/>
      <w:r>
        <w:rPr>
          <w:rFonts w:hint="eastAsia"/>
          <w:b/>
        </w:rPr>
        <w:t>约定</w:t>
      </w:r>
      <w:bookmarkEnd w:id="283"/>
    </w:p>
    <w:p w14:paraId="30CE36BA" w14:textId="4F403812" w:rsidR="009233AD" w:rsidRDefault="003915C1">
      <w:pPr>
        <w:spacing w:line="440" w:lineRule="exact"/>
        <w:ind w:firstLineChars="200" w:firstLine="420"/>
      </w:pPr>
      <w:r>
        <w:rPr>
          <w:rFonts w:hint="eastAsia"/>
        </w:rPr>
        <w:t>各方</w:t>
      </w:r>
      <w:r w:rsidR="002A6E3E">
        <w:rPr>
          <w:rFonts w:hint="eastAsia"/>
        </w:rPr>
        <w:t>应确保各自接触到这些文件、计算机程序及其复制件的有关人员遵守本合同第</w:t>
      </w:r>
      <w:r w:rsidR="002A6E3E">
        <w:t>28.1</w:t>
      </w:r>
      <w:r w:rsidR="002A6E3E">
        <w:rPr>
          <w:rFonts w:hint="eastAsia"/>
        </w:rPr>
        <w:t>条款（保密）和第</w:t>
      </w:r>
      <w:r w:rsidR="002A6E3E">
        <w:t>28.2</w:t>
      </w:r>
      <w:r w:rsidR="002A6E3E">
        <w:rPr>
          <w:rFonts w:hint="eastAsia"/>
        </w:rPr>
        <w:t>条款（合作义务及预先警告义务）的约定。</w:t>
      </w:r>
    </w:p>
    <w:p w14:paraId="72163923" w14:textId="77777777" w:rsidR="009233AD" w:rsidRDefault="009233AD">
      <w:pPr>
        <w:spacing w:line="440" w:lineRule="exact"/>
        <w:ind w:firstLineChars="200" w:firstLine="420"/>
      </w:pPr>
    </w:p>
    <w:p w14:paraId="599ADD10" w14:textId="77777777" w:rsidR="009233AD" w:rsidRDefault="002A6E3E">
      <w:pPr>
        <w:pStyle w:val="aff3"/>
        <w:numPr>
          <w:ilvl w:val="0"/>
          <w:numId w:val="1"/>
        </w:numPr>
        <w:spacing w:line="440" w:lineRule="exact"/>
        <w:ind w:leftChars="-1" w:left="-2" w:firstLineChars="195" w:firstLine="411"/>
        <w:jc w:val="left"/>
        <w:outlineLvl w:val="1"/>
        <w:rPr>
          <w:b/>
        </w:rPr>
      </w:pPr>
      <w:bookmarkStart w:id="284" w:name="_Toc9145"/>
      <w:bookmarkStart w:id="285" w:name="_Toc9584"/>
      <w:bookmarkStart w:id="286" w:name="_Toc12486"/>
      <w:bookmarkStart w:id="287" w:name="_Toc3104"/>
      <w:bookmarkStart w:id="288" w:name="_Toc12263"/>
      <w:bookmarkStart w:id="289" w:name="_Toc4696"/>
      <w:bookmarkStart w:id="290" w:name="_Toc10221"/>
      <w:bookmarkStart w:id="291" w:name="_Toc2233"/>
      <w:bookmarkStart w:id="292" w:name="_Toc33519354"/>
      <w:r>
        <w:rPr>
          <w:rFonts w:hint="eastAsia"/>
          <w:b/>
        </w:rPr>
        <w:t>保密</w:t>
      </w:r>
      <w:bookmarkEnd w:id="284"/>
      <w:bookmarkEnd w:id="285"/>
      <w:bookmarkEnd w:id="286"/>
      <w:bookmarkEnd w:id="287"/>
      <w:bookmarkEnd w:id="288"/>
      <w:bookmarkEnd w:id="289"/>
      <w:bookmarkEnd w:id="290"/>
      <w:bookmarkEnd w:id="291"/>
      <w:bookmarkEnd w:id="292"/>
    </w:p>
    <w:p w14:paraId="251F97A4" w14:textId="77777777" w:rsidR="009233AD" w:rsidRDefault="002A6E3E">
      <w:pPr>
        <w:pStyle w:val="aff3"/>
        <w:numPr>
          <w:ilvl w:val="0"/>
          <w:numId w:val="37"/>
        </w:numPr>
        <w:adjustRightInd w:val="0"/>
        <w:snapToGrid w:val="0"/>
        <w:spacing w:line="440" w:lineRule="exact"/>
        <w:ind w:left="471" w:firstLine="422"/>
        <w:jc w:val="left"/>
        <w:outlineLvl w:val="2"/>
        <w:rPr>
          <w:b/>
        </w:rPr>
      </w:pPr>
      <w:bookmarkStart w:id="293" w:name="_Toc17630"/>
      <w:bookmarkStart w:id="294" w:name="_Toc6075"/>
      <w:bookmarkStart w:id="295" w:name="_Toc33519355"/>
      <w:r>
        <w:rPr>
          <w:rFonts w:hint="eastAsia"/>
          <w:b/>
        </w:rPr>
        <w:t>保密</w:t>
      </w:r>
      <w:bookmarkEnd w:id="293"/>
      <w:bookmarkEnd w:id="294"/>
      <w:bookmarkEnd w:id="295"/>
    </w:p>
    <w:p w14:paraId="48092679" w14:textId="77777777" w:rsidR="009233AD" w:rsidRDefault="002A6E3E">
      <w:pPr>
        <w:spacing w:line="440" w:lineRule="exact"/>
        <w:ind w:firstLineChars="200" w:firstLine="420"/>
      </w:pPr>
      <w:r>
        <w:rPr>
          <w:rFonts w:hint="eastAsia"/>
        </w:rPr>
        <w:lastRenderedPageBreak/>
        <w:t>任何一方或其雇员或代理人员获得的所有资料和文件（不论是财务、技术或其它方面，但不包括与项目进展有关的非敏感信息），如果尚未公布即应保密，未经另一方事先书面同意，在合作期满之后的五年期间不得向第三方透露或公开，但是法律要求的信息除外。</w:t>
      </w:r>
      <w:proofErr w:type="gramStart"/>
      <w:r>
        <w:rPr>
          <w:rFonts w:hint="eastAsia"/>
        </w:rPr>
        <w:t>本承诺</w:t>
      </w:r>
      <w:proofErr w:type="gramEnd"/>
      <w:r>
        <w:rPr>
          <w:rFonts w:hint="eastAsia"/>
        </w:rPr>
        <w:t>在本合同终止后仍然有效。</w:t>
      </w:r>
    </w:p>
    <w:p w14:paraId="2215DD21" w14:textId="77777777" w:rsidR="009233AD" w:rsidRDefault="002A6E3E">
      <w:pPr>
        <w:pStyle w:val="aff3"/>
        <w:numPr>
          <w:ilvl w:val="0"/>
          <w:numId w:val="37"/>
        </w:numPr>
        <w:adjustRightInd w:val="0"/>
        <w:snapToGrid w:val="0"/>
        <w:spacing w:line="440" w:lineRule="exact"/>
        <w:ind w:left="471" w:firstLine="422"/>
        <w:jc w:val="left"/>
        <w:outlineLvl w:val="2"/>
        <w:rPr>
          <w:b/>
        </w:rPr>
      </w:pPr>
      <w:bookmarkStart w:id="296" w:name="_Toc23421"/>
      <w:bookmarkStart w:id="297" w:name="_Toc24966"/>
      <w:bookmarkStart w:id="298" w:name="_Toc33519356"/>
      <w:r>
        <w:rPr>
          <w:rFonts w:hint="eastAsia"/>
          <w:b/>
        </w:rPr>
        <w:t>合作义务及预先警告义务</w:t>
      </w:r>
      <w:bookmarkEnd w:id="296"/>
      <w:bookmarkEnd w:id="297"/>
      <w:bookmarkEnd w:id="298"/>
    </w:p>
    <w:p w14:paraId="3BD1076A" w14:textId="77777777" w:rsidR="009233AD" w:rsidRDefault="002A6E3E">
      <w:pPr>
        <w:spacing w:line="440" w:lineRule="exact"/>
        <w:ind w:firstLineChars="200" w:firstLine="420"/>
      </w:pPr>
      <w:r>
        <w:rPr>
          <w:rFonts w:hint="eastAsia"/>
        </w:rPr>
        <w:t>本合同各方应相互合作以达到本合同顺利实施的目的，并应善意地行使和履行各自在本合同项下的权利和义务。在此前提下，本合同各方同意：</w:t>
      </w:r>
    </w:p>
    <w:p w14:paraId="5D1651D6" w14:textId="77777777" w:rsidR="009233AD" w:rsidRDefault="002A6E3E">
      <w:pPr>
        <w:spacing w:line="440" w:lineRule="exact"/>
        <w:ind w:firstLineChars="200" w:firstLine="420"/>
      </w:pPr>
      <w:r>
        <w:rPr>
          <w:rFonts w:hint="eastAsia"/>
        </w:rPr>
        <w:t>（</w:t>
      </w:r>
      <w:r>
        <w:t>1</w:t>
      </w:r>
      <w:r>
        <w:rPr>
          <w:rFonts w:hint="eastAsia"/>
        </w:rPr>
        <w:t>）除本合同另有约定外，当一方要求取得另一方的同意时，被要求方应在十（</w:t>
      </w:r>
      <w:r>
        <w:t>10</w:t>
      </w:r>
      <w:r>
        <w:rPr>
          <w:rFonts w:hint="eastAsia"/>
        </w:rPr>
        <w:t>）日或其它合理所需的时间内给予同意或批准，而不可以无理拒绝或迟延给予该等同意或批准；</w:t>
      </w:r>
    </w:p>
    <w:p w14:paraId="3C4E60E6" w14:textId="77777777" w:rsidR="009233AD" w:rsidRDefault="002A6E3E">
      <w:pPr>
        <w:spacing w:line="440" w:lineRule="exact"/>
        <w:ind w:firstLineChars="200" w:firstLine="420"/>
      </w:pPr>
      <w:r>
        <w:rPr>
          <w:rFonts w:hint="eastAsia"/>
        </w:rPr>
        <w:t>（</w:t>
      </w:r>
      <w:r>
        <w:t>2</w:t>
      </w:r>
      <w:r>
        <w:rPr>
          <w:rFonts w:hint="eastAsia"/>
        </w:rPr>
        <w:t>）如果任何一方获悉的任何事件或情形属于：</w:t>
      </w:r>
    </w:p>
    <w:p w14:paraId="25E82F73" w14:textId="77777777" w:rsidR="009233AD" w:rsidRDefault="002A6E3E">
      <w:pPr>
        <w:spacing w:line="440" w:lineRule="exact"/>
        <w:ind w:firstLineChars="200" w:firstLine="420"/>
      </w:pPr>
      <w:r>
        <w:t>1</w:t>
      </w:r>
      <w:r>
        <w:rPr>
          <w:rFonts w:hint="eastAsia"/>
        </w:rPr>
        <w:t>）经该方合理预计将对任何一方履行其本合同项下的义务或实施项目的能力造成重大不利影响的事件或情形；</w:t>
      </w:r>
    </w:p>
    <w:p w14:paraId="577104BA" w14:textId="77777777" w:rsidR="009233AD" w:rsidRDefault="002A6E3E">
      <w:pPr>
        <w:spacing w:line="440" w:lineRule="exact"/>
        <w:ind w:firstLineChars="200" w:firstLine="420"/>
      </w:pPr>
      <w:r>
        <w:t>2</w:t>
      </w:r>
      <w:r>
        <w:rPr>
          <w:rFonts w:hint="eastAsia"/>
        </w:rPr>
        <w:t>）合理预计另一方不可能获悉该事件或情形；</w:t>
      </w:r>
    </w:p>
    <w:p w14:paraId="25CF2505" w14:textId="77777777" w:rsidR="009233AD" w:rsidRDefault="002A6E3E">
      <w:pPr>
        <w:spacing w:line="440" w:lineRule="exact"/>
        <w:ind w:firstLineChars="200" w:firstLine="420"/>
      </w:pPr>
      <w:r>
        <w:rPr>
          <w:rFonts w:hint="eastAsia"/>
        </w:rPr>
        <w:t>则该方应尽快将该事件或情形通知另一方。</w:t>
      </w:r>
    </w:p>
    <w:p w14:paraId="16CBF54E" w14:textId="77777777" w:rsidR="009233AD" w:rsidRDefault="009233AD">
      <w:pPr>
        <w:spacing w:line="440" w:lineRule="exact"/>
        <w:ind w:firstLineChars="200" w:firstLine="420"/>
      </w:pPr>
    </w:p>
    <w:p w14:paraId="298E6590" w14:textId="77777777" w:rsidR="009233AD" w:rsidRDefault="002A6E3E">
      <w:pPr>
        <w:pStyle w:val="aff3"/>
        <w:numPr>
          <w:ilvl w:val="0"/>
          <w:numId w:val="1"/>
        </w:numPr>
        <w:spacing w:line="440" w:lineRule="exact"/>
        <w:ind w:leftChars="-1" w:left="-2" w:firstLineChars="195" w:firstLine="411"/>
        <w:jc w:val="left"/>
        <w:outlineLvl w:val="1"/>
        <w:rPr>
          <w:b/>
        </w:rPr>
      </w:pPr>
      <w:bookmarkStart w:id="299" w:name="_Toc2847"/>
      <w:bookmarkStart w:id="300" w:name="_Toc6004"/>
      <w:bookmarkStart w:id="301" w:name="_Toc19879"/>
      <w:bookmarkStart w:id="302" w:name="_Toc3164"/>
      <w:bookmarkStart w:id="303" w:name="_Toc28383"/>
      <w:bookmarkStart w:id="304" w:name="_Toc26178"/>
      <w:bookmarkStart w:id="305" w:name="_Toc20751"/>
      <w:bookmarkStart w:id="306" w:name="_Toc20736"/>
      <w:bookmarkStart w:id="307" w:name="_Toc33519357"/>
      <w:r>
        <w:rPr>
          <w:rFonts w:hint="eastAsia"/>
          <w:b/>
        </w:rPr>
        <w:t>信息披露</w:t>
      </w:r>
      <w:bookmarkEnd w:id="299"/>
      <w:bookmarkEnd w:id="300"/>
      <w:bookmarkEnd w:id="301"/>
      <w:bookmarkEnd w:id="302"/>
      <w:bookmarkEnd w:id="303"/>
      <w:bookmarkEnd w:id="304"/>
      <w:bookmarkEnd w:id="305"/>
      <w:bookmarkEnd w:id="306"/>
      <w:bookmarkEnd w:id="307"/>
    </w:p>
    <w:p w14:paraId="56DB0FF1" w14:textId="77777777" w:rsidR="009233AD" w:rsidRDefault="002A6E3E">
      <w:pPr>
        <w:spacing w:line="440" w:lineRule="exact"/>
        <w:ind w:firstLineChars="200" w:firstLine="420"/>
      </w:pPr>
      <w:r>
        <w:rPr>
          <w:rFonts w:hint="eastAsia"/>
        </w:rPr>
        <w:t>为维护公共利益、促进依法行政、提高项目透明度，合同各方有义务按照法律法规和项目合同约定，向对方或社会披露相关信息。</w:t>
      </w:r>
    </w:p>
    <w:p w14:paraId="2CFF6718" w14:textId="77777777" w:rsidR="009233AD" w:rsidRDefault="009233AD">
      <w:pPr>
        <w:spacing w:line="440" w:lineRule="exact"/>
        <w:ind w:firstLineChars="200" w:firstLine="420"/>
      </w:pPr>
    </w:p>
    <w:p w14:paraId="5D22D5B0" w14:textId="77777777" w:rsidR="009233AD" w:rsidRDefault="002A6E3E">
      <w:pPr>
        <w:pStyle w:val="aff3"/>
        <w:numPr>
          <w:ilvl w:val="0"/>
          <w:numId w:val="1"/>
        </w:numPr>
        <w:spacing w:line="440" w:lineRule="exact"/>
        <w:ind w:leftChars="-1" w:left="-2" w:firstLineChars="195" w:firstLine="411"/>
        <w:jc w:val="left"/>
        <w:outlineLvl w:val="1"/>
        <w:rPr>
          <w:b/>
        </w:rPr>
      </w:pPr>
      <w:bookmarkStart w:id="308" w:name="_Toc33519358"/>
      <w:r>
        <w:rPr>
          <w:rFonts w:hint="eastAsia"/>
          <w:b/>
        </w:rPr>
        <w:t>廉洁条款</w:t>
      </w:r>
      <w:bookmarkEnd w:id="308"/>
    </w:p>
    <w:p w14:paraId="1C6CB634" w14:textId="77777777" w:rsidR="009233AD" w:rsidRDefault="002A6E3E">
      <w:pPr>
        <w:autoSpaceDE w:val="0"/>
        <w:autoSpaceDN w:val="0"/>
        <w:adjustRightInd w:val="0"/>
        <w:spacing w:line="440" w:lineRule="exact"/>
        <w:ind w:firstLineChars="200" w:firstLine="420"/>
      </w:pPr>
      <w:r>
        <w:rPr>
          <w:rFonts w:hint="eastAsia"/>
        </w:rPr>
        <w:t>（</w:t>
      </w:r>
      <w:r>
        <w:t>1</w:t>
      </w:r>
      <w:r>
        <w:rPr>
          <w:rFonts w:hint="eastAsia"/>
        </w:rPr>
        <w:t>）甲方和乙方（含承包商、供应商）应当自觉遵守国家、江苏省和南京市关于建设工程廉政建设的有关规定。</w:t>
      </w:r>
    </w:p>
    <w:p w14:paraId="1196A6A2" w14:textId="77777777" w:rsidR="009233AD" w:rsidRDefault="002A6E3E">
      <w:pPr>
        <w:autoSpaceDE w:val="0"/>
        <w:autoSpaceDN w:val="0"/>
        <w:adjustRightInd w:val="0"/>
        <w:spacing w:line="440" w:lineRule="exact"/>
        <w:ind w:firstLineChars="200" w:firstLine="420"/>
      </w:pPr>
      <w:r>
        <w:rPr>
          <w:rFonts w:hint="eastAsia"/>
        </w:rPr>
        <w:t>（</w:t>
      </w:r>
      <w:r>
        <w:t>2</w:t>
      </w:r>
      <w:r>
        <w:rPr>
          <w:rFonts w:hint="eastAsia"/>
        </w:rPr>
        <w:t>）甲方人员</w:t>
      </w:r>
    </w:p>
    <w:p w14:paraId="5B83621A" w14:textId="77777777" w:rsidR="009233AD" w:rsidRDefault="002A6E3E">
      <w:pPr>
        <w:autoSpaceDE w:val="0"/>
        <w:autoSpaceDN w:val="0"/>
        <w:adjustRightInd w:val="0"/>
        <w:spacing w:line="440" w:lineRule="exact"/>
        <w:ind w:firstLineChars="200" w:firstLine="420"/>
      </w:pPr>
      <w:r>
        <w:t>1</w:t>
      </w:r>
      <w:r>
        <w:rPr>
          <w:rFonts w:hint="eastAsia"/>
        </w:rPr>
        <w:t>）不得以任何形式向乙方索要和收受回扣等好处费。</w:t>
      </w:r>
    </w:p>
    <w:p w14:paraId="5A5763B3" w14:textId="77777777" w:rsidR="009233AD" w:rsidRDefault="002A6E3E">
      <w:pPr>
        <w:autoSpaceDE w:val="0"/>
        <w:autoSpaceDN w:val="0"/>
        <w:adjustRightInd w:val="0"/>
        <w:spacing w:line="440" w:lineRule="exact"/>
        <w:ind w:firstLineChars="200" w:firstLine="420"/>
      </w:pPr>
      <w:r>
        <w:t>2</w:t>
      </w:r>
      <w:r>
        <w:rPr>
          <w:rFonts w:hint="eastAsia"/>
        </w:rPr>
        <w:t>）应当保持与乙方的正常业务交往，不得接受乙方的礼金、有价证券和物品，不得在乙方报销任何应由个人支付的费用。</w:t>
      </w:r>
    </w:p>
    <w:p w14:paraId="6598A537" w14:textId="77777777" w:rsidR="009233AD" w:rsidRDefault="002A6E3E">
      <w:pPr>
        <w:autoSpaceDE w:val="0"/>
        <w:autoSpaceDN w:val="0"/>
        <w:adjustRightInd w:val="0"/>
        <w:spacing w:line="440" w:lineRule="exact"/>
        <w:ind w:firstLineChars="200" w:firstLine="420"/>
      </w:pPr>
      <w:r>
        <w:t>3</w:t>
      </w:r>
      <w:r>
        <w:rPr>
          <w:rFonts w:hint="eastAsia"/>
        </w:rPr>
        <w:t>）不得参加可能对公正执行公务有影响的宴请和娱乐活动。</w:t>
      </w:r>
    </w:p>
    <w:p w14:paraId="2C070AFE" w14:textId="77777777" w:rsidR="009233AD" w:rsidRDefault="002A6E3E">
      <w:pPr>
        <w:autoSpaceDE w:val="0"/>
        <w:autoSpaceDN w:val="0"/>
        <w:adjustRightInd w:val="0"/>
        <w:spacing w:line="440" w:lineRule="exact"/>
        <w:ind w:firstLineChars="200" w:firstLine="420"/>
      </w:pPr>
      <w:r>
        <w:t>4</w:t>
      </w:r>
      <w:r>
        <w:rPr>
          <w:rFonts w:hint="eastAsia"/>
        </w:rPr>
        <w:t>）不得要求或者接受乙方为其住房装修、婚丧嫁娶、家属和子女的工作安排、旅游以及出国等提供方便。</w:t>
      </w:r>
    </w:p>
    <w:p w14:paraId="253D8E36" w14:textId="77777777" w:rsidR="009233AD" w:rsidRDefault="002A6E3E">
      <w:pPr>
        <w:autoSpaceDE w:val="0"/>
        <w:autoSpaceDN w:val="0"/>
        <w:adjustRightInd w:val="0"/>
        <w:spacing w:line="440" w:lineRule="exact"/>
        <w:ind w:firstLineChars="200" w:firstLine="420"/>
      </w:pPr>
      <w:r>
        <w:t>5</w:t>
      </w:r>
      <w:r>
        <w:rPr>
          <w:rFonts w:hint="eastAsia"/>
        </w:rPr>
        <w:t>）不得向乙方介绍家属或者亲友从事与本工程有关的经济活动。</w:t>
      </w:r>
    </w:p>
    <w:p w14:paraId="45858296" w14:textId="77777777" w:rsidR="009233AD" w:rsidRDefault="002A6E3E">
      <w:pPr>
        <w:autoSpaceDE w:val="0"/>
        <w:autoSpaceDN w:val="0"/>
        <w:adjustRightInd w:val="0"/>
        <w:spacing w:line="440" w:lineRule="exact"/>
        <w:ind w:firstLineChars="200" w:firstLine="420"/>
      </w:pPr>
      <w:r>
        <w:rPr>
          <w:rFonts w:hint="eastAsia"/>
        </w:rPr>
        <w:t>（</w:t>
      </w:r>
      <w:r>
        <w:t>3</w:t>
      </w:r>
      <w:r>
        <w:rPr>
          <w:rFonts w:hint="eastAsia"/>
        </w:rPr>
        <w:t>）乙方、承包商和供应商</w:t>
      </w:r>
    </w:p>
    <w:p w14:paraId="2DEF8D95" w14:textId="77777777" w:rsidR="009233AD" w:rsidRDefault="002A6E3E">
      <w:pPr>
        <w:autoSpaceDE w:val="0"/>
        <w:autoSpaceDN w:val="0"/>
        <w:adjustRightInd w:val="0"/>
        <w:spacing w:line="440" w:lineRule="exact"/>
        <w:ind w:firstLineChars="200" w:firstLine="420"/>
      </w:pPr>
      <w:r>
        <w:t>1</w:t>
      </w:r>
      <w:r>
        <w:rPr>
          <w:rFonts w:hint="eastAsia"/>
        </w:rPr>
        <w:t>）应当通过正常途径开展相应业务工作，不得向甲方工作人员赠送礼金、有价证券和贵重物品</w:t>
      </w:r>
      <w:r>
        <w:rPr>
          <w:rFonts w:hint="eastAsia"/>
        </w:rPr>
        <w:lastRenderedPageBreak/>
        <w:t>等。</w:t>
      </w:r>
    </w:p>
    <w:p w14:paraId="5A1765D8" w14:textId="77777777" w:rsidR="009233AD" w:rsidRDefault="002A6E3E">
      <w:pPr>
        <w:autoSpaceDE w:val="0"/>
        <w:autoSpaceDN w:val="0"/>
        <w:adjustRightInd w:val="0"/>
        <w:spacing w:line="440" w:lineRule="exact"/>
        <w:ind w:firstLineChars="200" w:firstLine="420"/>
      </w:pPr>
      <w:r>
        <w:t>2</w:t>
      </w:r>
      <w:r>
        <w:rPr>
          <w:rFonts w:hint="eastAsia"/>
        </w:rPr>
        <w:t>）不得为谋取私利擅自与甲方工作人员就工程承包、工程费用、材料设备供应、工程量变动、工程验收、工程质量问题处理等进行私下商谈或者达成不正当交易。</w:t>
      </w:r>
    </w:p>
    <w:p w14:paraId="4EAAEBB4" w14:textId="77777777" w:rsidR="009233AD" w:rsidRDefault="002A6E3E">
      <w:pPr>
        <w:autoSpaceDE w:val="0"/>
        <w:autoSpaceDN w:val="0"/>
        <w:adjustRightInd w:val="0"/>
        <w:spacing w:line="440" w:lineRule="exact"/>
        <w:ind w:firstLineChars="200" w:firstLine="420"/>
      </w:pPr>
      <w:r>
        <w:t>3</w:t>
      </w:r>
      <w:r>
        <w:rPr>
          <w:rFonts w:hint="eastAsia"/>
        </w:rPr>
        <w:t>）不得以任何理由，邀请甲方工作人员外出旅游和进入营业性高档娱乐场所。</w:t>
      </w:r>
    </w:p>
    <w:p w14:paraId="0E21493C" w14:textId="77777777" w:rsidR="009233AD" w:rsidRDefault="002A6E3E">
      <w:pPr>
        <w:autoSpaceDE w:val="0"/>
        <w:autoSpaceDN w:val="0"/>
        <w:adjustRightInd w:val="0"/>
        <w:spacing w:line="440" w:lineRule="exact"/>
        <w:ind w:firstLineChars="200" w:firstLine="420"/>
      </w:pPr>
      <w:r>
        <w:t>4</w:t>
      </w:r>
      <w:r>
        <w:rPr>
          <w:rFonts w:hint="eastAsia"/>
        </w:rPr>
        <w:t>）不得为甲方工作人员购置或者提供通讯工具、交通工具、家电、高档办公用品等物品。</w:t>
      </w:r>
    </w:p>
    <w:p w14:paraId="2E034B67" w14:textId="77777777" w:rsidR="009233AD" w:rsidRDefault="009233AD">
      <w:pPr>
        <w:autoSpaceDE w:val="0"/>
        <w:autoSpaceDN w:val="0"/>
        <w:adjustRightInd w:val="0"/>
        <w:spacing w:line="440" w:lineRule="exact"/>
        <w:ind w:firstLineChars="200" w:firstLine="420"/>
      </w:pPr>
    </w:p>
    <w:p w14:paraId="4F7088A2" w14:textId="77777777" w:rsidR="009233AD" w:rsidRDefault="002A6E3E">
      <w:pPr>
        <w:pStyle w:val="aff3"/>
        <w:numPr>
          <w:ilvl w:val="0"/>
          <w:numId w:val="1"/>
        </w:numPr>
        <w:spacing w:line="440" w:lineRule="exact"/>
        <w:ind w:leftChars="-1" w:left="-2" w:firstLineChars="195" w:firstLine="411"/>
        <w:jc w:val="left"/>
        <w:outlineLvl w:val="1"/>
        <w:rPr>
          <w:b/>
        </w:rPr>
      </w:pPr>
      <w:bookmarkStart w:id="309" w:name="_Toc30897"/>
      <w:bookmarkStart w:id="310" w:name="_Toc28906"/>
      <w:bookmarkStart w:id="311" w:name="_Toc26749"/>
      <w:bookmarkStart w:id="312" w:name="_Toc31413"/>
      <w:bookmarkStart w:id="313" w:name="_Toc273"/>
      <w:bookmarkStart w:id="314" w:name="_Toc13124"/>
      <w:bookmarkStart w:id="315" w:name="_Toc16756"/>
      <w:bookmarkStart w:id="316" w:name="_Toc5149"/>
      <w:bookmarkStart w:id="317" w:name="_Toc33519359"/>
      <w:r>
        <w:rPr>
          <w:rFonts w:hint="eastAsia"/>
          <w:b/>
        </w:rPr>
        <w:t>不弃权</w:t>
      </w:r>
      <w:bookmarkEnd w:id="309"/>
      <w:bookmarkEnd w:id="310"/>
      <w:bookmarkEnd w:id="311"/>
      <w:bookmarkEnd w:id="312"/>
      <w:bookmarkEnd w:id="313"/>
      <w:bookmarkEnd w:id="314"/>
      <w:bookmarkEnd w:id="315"/>
      <w:bookmarkEnd w:id="316"/>
      <w:bookmarkEnd w:id="317"/>
    </w:p>
    <w:p w14:paraId="2B367D01" w14:textId="77777777" w:rsidR="009233AD" w:rsidRDefault="002A6E3E">
      <w:pPr>
        <w:widowControl/>
        <w:spacing w:line="440" w:lineRule="exact"/>
        <w:ind w:firstLineChars="200" w:firstLine="420"/>
        <w:rPr>
          <w:kern w:val="0"/>
        </w:rPr>
      </w:pPr>
      <w:r>
        <w:rPr>
          <w:rFonts w:hint="eastAsia"/>
          <w:kern w:val="0"/>
        </w:rPr>
        <w:t>任何一方均不被视为放弃本合同书中的任何条款约定的权利，除非一方以书面形式</w:t>
      </w:r>
      <w:proofErr w:type="gramStart"/>
      <w:r>
        <w:rPr>
          <w:rFonts w:hint="eastAsia"/>
          <w:kern w:val="0"/>
        </w:rPr>
        <w:t>作出</w:t>
      </w:r>
      <w:proofErr w:type="gramEnd"/>
      <w:r>
        <w:rPr>
          <w:rFonts w:hint="eastAsia"/>
          <w:kern w:val="0"/>
        </w:rPr>
        <w:t>放弃。任何一方未坚持严格履行本合同书中的任何条款，或未行使其本合同书中约定的任何权利，均不应被视为对任何上述条款的放弃或对今后行使任何上述权利的放弃。</w:t>
      </w:r>
    </w:p>
    <w:p w14:paraId="64665425" w14:textId="77777777" w:rsidR="009233AD" w:rsidRDefault="009233AD">
      <w:pPr>
        <w:spacing w:after="120" w:line="440" w:lineRule="exact"/>
        <w:ind w:leftChars="200" w:left="420" w:firstLineChars="200" w:firstLine="420"/>
      </w:pPr>
    </w:p>
    <w:p w14:paraId="44B705E7" w14:textId="77777777" w:rsidR="009233AD" w:rsidRDefault="002A6E3E">
      <w:pPr>
        <w:pStyle w:val="aff3"/>
        <w:numPr>
          <w:ilvl w:val="0"/>
          <w:numId w:val="1"/>
        </w:numPr>
        <w:spacing w:line="440" w:lineRule="exact"/>
        <w:ind w:leftChars="-1" w:left="-2" w:firstLineChars="195" w:firstLine="411"/>
        <w:jc w:val="left"/>
        <w:outlineLvl w:val="1"/>
        <w:rPr>
          <w:b/>
        </w:rPr>
      </w:pPr>
      <w:bookmarkStart w:id="318" w:name="_Toc18516"/>
      <w:bookmarkStart w:id="319" w:name="_Toc23228"/>
      <w:bookmarkStart w:id="320" w:name="_Toc11590"/>
      <w:bookmarkStart w:id="321" w:name="_Toc21182"/>
      <w:bookmarkStart w:id="322" w:name="_Toc23131"/>
      <w:bookmarkStart w:id="323" w:name="_Toc27280"/>
      <w:bookmarkStart w:id="324" w:name="_Toc954"/>
      <w:bookmarkStart w:id="325" w:name="_Toc3902"/>
      <w:bookmarkStart w:id="326" w:name="_Toc33519360"/>
      <w:bookmarkStart w:id="327" w:name="_Toc4493"/>
      <w:bookmarkStart w:id="328" w:name="_Toc15538"/>
      <w:bookmarkStart w:id="329" w:name="_Toc6411"/>
      <w:bookmarkStart w:id="330" w:name="_Toc10955"/>
      <w:bookmarkStart w:id="331" w:name="_Toc31182"/>
      <w:bookmarkStart w:id="332" w:name="_Toc28344"/>
      <w:r>
        <w:rPr>
          <w:rFonts w:hint="eastAsia"/>
          <w:b/>
        </w:rPr>
        <w:t>通知</w:t>
      </w:r>
      <w:bookmarkEnd w:id="318"/>
      <w:bookmarkEnd w:id="319"/>
      <w:bookmarkEnd w:id="320"/>
      <w:bookmarkEnd w:id="321"/>
      <w:bookmarkEnd w:id="322"/>
      <w:bookmarkEnd w:id="323"/>
      <w:bookmarkEnd w:id="324"/>
      <w:bookmarkEnd w:id="325"/>
      <w:bookmarkEnd w:id="326"/>
    </w:p>
    <w:p w14:paraId="3C6A4F6D" w14:textId="243F7D47" w:rsidR="009233AD" w:rsidRDefault="002A6E3E">
      <w:pPr>
        <w:spacing w:line="440" w:lineRule="exact"/>
        <w:ind w:firstLineChars="200" w:firstLine="420"/>
        <w:rPr>
          <w:b/>
          <w:bCs/>
        </w:rPr>
      </w:pPr>
      <w:r>
        <w:rPr>
          <w:rFonts w:hint="eastAsia"/>
        </w:rPr>
        <w:t>在本</w:t>
      </w:r>
      <w:r>
        <w:rPr>
          <w:rFonts w:hint="eastAsia"/>
          <w:bCs/>
          <w:kern w:val="28"/>
          <w:lang w:val="en-GB"/>
        </w:rPr>
        <w:t>项目合作期</w:t>
      </w:r>
      <w:r>
        <w:rPr>
          <w:rFonts w:hint="eastAsia"/>
        </w:rPr>
        <w:t>内，</w:t>
      </w:r>
      <w:r w:rsidR="00B51AE7">
        <w:rPr>
          <w:rFonts w:hint="eastAsia"/>
        </w:rPr>
        <w:t>各方</w:t>
      </w:r>
      <w:r>
        <w:rPr>
          <w:rFonts w:hint="eastAsia"/>
        </w:rPr>
        <w:t>应各自指派一名日常事务代表，代表各方与对方进行日常事务的联系和沟通。各方应将自己的联系人书面通知对方，若需变更，则应提前五（</w:t>
      </w:r>
      <w:r>
        <w:t>5</w:t>
      </w:r>
      <w:r>
        <w:rPr>
          <w:rFonts w:hint="eastAsia"/>
        </w:rPr>
        <w:t>）日将继任人情况书面通知对方，否则视为未变更。</w:t>
      </w:r>
    </w:p>
    <w:bookmarkEnd w:id="327"/>
    <w:bookmarkEnd w:id="328"/>
    <w:bookmarkEnd w:id="329"/>
    <w:bookmarkEnd w:id="330"/>
    <w:bookmarkEnd w:id="331"/>
    <w:bookmarkEnd w:id="332"/>
    <w:p w14:paraId="5575E0A3" w14:textId="77777777" w:rsidR="009233AD" w:rsidRDefault="002A6E3E">
      <w:pPr>
        <w:widowControl/>
        <w:spacing w:line="440" w:lineRule="exact"/>
        <w:ind w:firstLineChars="200" w:firstLine="420"/>
        <w:rPr>
          <w:kern w:val="0"/>
        </w:rPr>
      </w:pPr>
      <w:r>
        <w:rPr>
          <w:rFonts w:hint="eastAsia"/>
          <w:kern w:val="0"/>
        </w:rPr>
        <w:t>本合同书项下的通知，由</w:t>
      </w:r>
      <w:r>
        <w:rPr>
          <w:rFonts w:hint="eastAsia"/>
        </w:rPr>
        <w:t>日常事务代表通过</w:t>
      </w:r>
      <w:r>
        <w:rPr>
          <w:rFonts w:hint="eastAsia"/>
          <w:kern w:val="0"/>
        </w:rPr>
        <w:t>递交、快递、邮寄、传真或电子邮件的方式按下述地址送至或发至对方：</w:t>
      </w:r>
    </w:p>
    <w:p w14:paraId="2637B777" w14:textId="77777777" w:rsidR="009233AD" w:rsidRDefault="002A6E3E">
      <w:pPr>
        <w:widowControl/>
        <w:spacing w:line="440" w:lineRule="exact"/>
        <w:ind w:firstLineChars="200" w:firstLine="420"/>
        <w:rPr>
          <w:kern w:val="0"/>
        </w:rPr>
      </w:pPr>
      <w:r>
        <w:rPr>
          <w:rFonts w:hint="eastAsia"/>
          <w:kern w:val="0"/>
        </w:rPr>
        <w:t>甲方：</w:t>
      </w:r>
      <w:r>
        <w:rPr>
          <w:kern w:val="0"/>
        </w:rPr>
        <w:t>_______________________________________</w:t>
      </w:r>
    </w:p>
    <w:p w14:paraId="42861970" w14:textId="77777777" w:rsidR="009233AD" w:rsidRDefault="002A6E3E">
      <w:pPr>
        <w:widowControl/>
        <w:spacing w:line="440" w:lineRule="exact"/>
        <w:ind w:firstLineChars="200" w:firstLine="420"/>
        <w:rPr>
          <w:kern w:val="0"/>
        </w:rPr>
      </w:pPr>
      <w:r>
        <w:rPr>
          <w:rFonts w:hint="eastAsia"/>
          <w:kern w:val="0"/>
        </w:rPr>
        <w:t>地址：</w:t>
      </w:r>
      <w:r>
        <w:rPr>
          <w:kern w:val="0"/>
        </w:rPr>
        <w:t>_______________________________________</w:t>
      </w:r>
    </w:p>
    <w:p w14:paraId="2D8AA2EC" w14:textId="77777777" w:rsidR="009233AD" w:rsidRDefault="002A6E3E">
      <w:pPr>
        <w:widowControl/>
        <w:spacing w:line="440" w:lineRule="exact"/>
        <w:ind w:firstLineChars="200" w:firstLine="420"/>
        <w:rPr>
          <w:kern w:val="0"/>
        </w:rPr>
      </w:pPr>
      <w:r>
        <w:rPr>
          <w:rFonts w:hint="eastAsia"/>
          <w:kern w:val="0"/>
        </w:rPr>
        <w:t>邮编：</w:t>
      </w:r>
      <w:r>
        <w:rPr>
          <w:kern w:val="0"/>
        </w:rPr>
        <w:t>_______________________________________</w:t>
      </w:r>
    </w:p>
    <w:p w14:paraId="3A990B48" w14:textId="77777777" w:rsidR="009233AD" w:rsidRDefault="002A6E3E">
      <w:pPr>
        <w:widowControl/>
        <w:spacing w:line="440" w:lineRule="exact"/>
        <w:ind w:firstLineChars="200" w:firstLine="420"/>
        <w:rPr>
          <w:kern w:val="0"/>
        </w:rPr>
      </w:pPr>
      <w:r>
        <w:rPr>
          <w:rFonts w:hint="eastAsia"/>
          <w:kern w:val="0"/>
        </w:rPr>
        <w:t>收件人：</w:t>
      </w:r>
      <w:r>
        <w:rPr>
          <w:kern w:val="0"/>
        </w:rPr>
        <w:t>_______________________________________</w:t>
      </w:r>
    </w:p>
    <w:p w14:paraId="1C5290F1" w14:textId="77777777" w:rsidR="009233AD" w:rsidRDefault="002A6E3E">
      <w:pPr>
        <w:widowControl/>
        <w:spacing w:line="440" w:lineRule="exact"/>
        <w:ind w:firstLineChars="200" w:firstLine="420"/>
        <w:rPr>
          <w:kern w:val="0"/>
        </w:rPr>
      </w:pPr>
      <w:r>
        <w:rPr>
          <w:rFonts w:hint="eastAsia"/>
          <w:kern w:val="0"/>
        </w:rPr>
        <w:t>传真：</w:t>
      </w:r>
      <w:r>
        <w:rPr>
          <w:kern w:val="0"/>
        </w:rPr>
        <w:t>_______________________________________</w:t>
      </w:r>
    </w:p>
    <w:p w14:paraId="268F217A" w14:textId="77777777" w:rsidR="009233AD" w:rsidRDefault="002A6E3E">
      <w:pPr>
        <w:widowControl/>
        <w:spacing w:line="440" w:lineRule="exact"/>
        <w:ind w:firstLineChars="200" w:firstLine="420"/>
        <w:rPr>
          <w:kern w:val="0"/>
        </w:rPr>
      </w:pPr>
      <w:r>
        <w:rPr>
          <w:rFonts w:hint="eastAsia"/>
          <w:kern w:val="0"/>
        </w:rPr>
        <w:t>电子信箱：</w:t>
      </w:r>
      <w:r>
        <w:rPr>
          <w:kern w:val="0"/>
        </w:rPr>
        <w:t>_______________________________________</w:t>
      </w:r>
    </w:p>
    <w:p w14:paraId="5C041A70" w14:textId="77777777" w:rsidR="009233AD" w:rsidRDefault="002A6E3E">
      <w:pPr>
        <w:widowControl/>
        <w:spacing w:line="440" w:lineRule="exact"/>
        <w:ind w:firstLineChars="200" w:firstLine="420"/>
        <w:rPr>
          <w:kern w:val="0"/>
        </w:rPr>
      </w:pPr>
      <w:r>
        <w:rPr>
          <w:rFonts w:hint="eastAsia"/>
          <w:kern w:val="0"/>
        </w:rPr>
        <w:t>乙方：</w:t>
      </w:r>
      <w:r>
        <w:rPr>
          <w:kern w:val="0"/>
        </w:rPr>
        <w:t>_______________________________________</w:t>
      </w:r>
    </w:p>
    <w:p w14:paraId="247721B7" w14:textId="77777777" w:rsidR="009233AD" w:rsidRDefault="002A6E3E">
      <w:pPr>
        <w:widowControl/>
        <w:spacing w:line="440" w:lineRule="exact"/>
        <w:ind w:firstLineChars="200" w:firstLine="420"/>
        <w:rPr>
          <w:kern w:val="0"/>
        </w:rPr>
      </w:pPr>
      <w:r>
        <w:rPr>
          <w:rFonts w:hint="eastAsia"/>
          <w:kern w:val="0"/>
        </w:rPr>
        <w:t>地址：</w:t>
      </w:r>
      <w:r>
        <w:rPr>
          <w:kern w:val="0"/>
        </w:rPr>
        <w:t>_______________________________________</w:t>
      </w:r>
    </w:p>
    <w:p w14:paraId="095539F5" w14:textId="77777777" w:rsidR="009233AD" w:rsidRDefault="002A6E3E">
      <w:pPr>
        <w:widowControl/>
        <w:spacing w:line="440" w:lineRule="exact"/>
        <w:ind w:firstLineChars="200" w:firstLine="420"/>
        <w:rPr>
          <w:kern w:val="0"/>
        </w:rPr>
      </w:pPr>
      <w:r>
        <w:rPr>
          <w:rFonts w:hint="eastAsia"/>
          <w:kern w:val="0"/>
        </w:rPr>
        <w:t>邮编：</w:t>
      </w:r>
      <w:r>
        <w:rPr>
          <w:kern w:val="0"/>
        </w:rPr>
        <w:t>_______________________________________</w:t>
      </w:r>
    </w:p>
    <w:p w14:paraId="259D22A1" w14:textId="77777777" w:rsidR="009233AD" w:rsidRDefault="002A6E3E">
      <w:pPr>
        <w:widowControl/>
        <w:spacing w:line="440" w:lineRule="exact"/>
        <w:ind w:firstLineChars="200" w:firstLine="420"/>
        <w:rPr>
          <w:kern w:val="0"/>
        </w:rPr>
      </w:pPr>
      <w:r>
        <w:rPr>
          <w:rFonts w:hint="eastAsia"/>
          <w:kern w:val="0"/>
        </w:rPr>
        <w:t>收件人：</w:t>
      </w:r>
      <w:r>
        <w:rPr>
          <w:kern w:val="0"/>
        </w:rPr>
        <w:t>_______________________________________</w:t>
      </w:r>
    </w:p>
    <w:p w14:paraId="18463DED" w14:textId="77777777" w:rsidR="009233AD" w:rsidRDefault="002A6E3E">
      <w:pPr>
        <w:widowControl/>
        <w:spacing w:line="440" w:lineRule="exact"/>
        <w:ind w:firstLineChars="200" w:firstLine="420"/>
        <w:rPr>
          <w:kern w:val="0"/>
        </w:rPr>
      </w:pPr>
      <w:r>
        <w:rPr>
          <w:rFonts w:hint="eastAsia"/>
          <w:kern w:val="0"/>
        </w:rPr>
        <w:t>传真：</w:t>
      </w:r>
      <w:r>
        <w:rPr>
          <w:kern w:val="0"/>
        </w:rPr>
        <w:t>_______________________________________</w:t>
      </w:r>
    </w:p>
    <w:p w14:paraId="59C272DB" w14:textId="1B6D94BB" w:rsidR="009233AD" w:rsidRDefault="002A6E3E">
      <w:pPr>
        <w:widowControl/>
        <w:spacing w:line="440" w:lineRule="exact"/>
        <w:ind w:firstLineChars="200" w:firstLine="420"/>
        <w:rPr>
          <w:kern w:val="0"/>
        </w:rPr>
      </w:pPr>
      <w:r>
        <w:rPr>
          <w:rFonts w:hint="eastAsia"/>
          <w:kern w:val="0"/>
        </w:rPr>
        <w:t>电子信箱：</w:t>
      </w:r>
      <w:r>
        <w:rPr>
          <w:kern w:val="0"/>
        </w:rPr>
        <w:t>_______________________________________</w:t>
      </w:r>
    </w:p>
    <w:p w14:paraId="61AD7FAA" w14:textId="6716D070" w:rsidR="003915C1" w:rsidRDefault="003915C1" w:rsidP="003915C1">
      <w:pPr>
        <w:widowControl/>
        <w:spacing w:line="440" w:lineRule="exact"/>
        <w:ind w:firstLineChars="200" w:firstLine="420"/>
        <w:rPr>
          <w:kern w:val="0"/>
        </w:rPr>
      </w:pPr>
      <w:r>
        <w:rPr>
          <w:rFonts w:hint="eastAsia"/>
          <w:kern w:val="0"/>
        </w:rPr>
        <w:t>社会资本方：</w:t>
      </w:r>
      <w:r>
        <w:rPr>
          <w:kern w:val="0"/>
        </w:rPr>
        <w:t>_______________________________________</w:t>
      </w:r>
    </w:p>
    <w:p w14:paraId="580793BE" w14:textId="77777777" w:rsidR="003915C1" w:rsidRDefault="003915C1" w:rsidP="003915C1">
      <w:pPr>
        <w:widowControl/>
        <w:spacing w:line="440" w:lineRule="exact"/>
        <w:ind w:firstLineChars="200" w:firstLine="420"/>
        <w:rPr>
          <w:kern w:val="0"/>
        </w:rPr>
      </w:pPr>
      <w:r>
        <w:rPr>
          <w:rFonts w:hint="eastAsia"/>
          <w:kern w:val="0"/>
        </w:rPr>
        <w:t>地址：</w:t>
      </w:r>
      <w:r>
        <w:rPr>
          <w:kern w:val="0"/>
        </w:rPr>
        <w:t>_______________________________________</w:t>
      </w:r>
    </w:p>
    <w:p w14:paraId="35BBCAF2" w14:textId="77777777" w:rsidR="003915C1" w:rsidRDefault="003915C1" w:rsidP="003915C1">
      <w:pPr>
        <w:widowControl/>
        <w:spacing w:line="440" w:lineRule="exact"/>
        <w:ind w:firstLineChars="200" w:firstLine="420"/>
        <w:rPr>
          <w:kern w:val="0"/>
        </w:rPr>
      </w:pPr>
      <w:r>
        <w:rPr>
          <w:rFonts w:hint="eastAsia"/>
          <w:kern w:val="0"/>
        </w:rPr>
        <w:lastRenderedPageBreak/>
        <w:t>邮编：</w:t>
      </w:r>
      <w:r>
        <w:rPr>
          <w:kern w:val="0"/>
        </w:rPr>
        <w:t>_______________________________________</w:t>
      </w:r>
    </w:p>
    <w:p w14:paraId="0065877A" w14:textId="77777777" w:rsidR="003915C1" w:rsidRDefault="003915C1" w:rsidP="003915C1">
      <w:pPr>
        <w:widowControl/>
        <w:spacing w:line="440" w:lineRule="exact"/>
        <w:ind w:firstLineChars="200" w:firstLine="420"/>
        <w:rPr>
          <w:kern w:val="0"/>
        </w:rPr>
      </w:pPr>
      <w:r>
        <w:rPr>
          <w:rFonts w:hint="eastAsia"/>
          <w:kern w:val="0"/>
        </w:rPr>
        <w:t>收件人：</w:t>
      </w:r>
      <w:r>
        <w:rPr>
          <w:kern w:val="0"/>
        </w:rPr>
        <w:t>_______________________________________</w:t>
      </w:r>
    </w:p>
    <w:p w14:paraId="520AF377" w14:textId="77777777" w:rsidR="003915C1" w:rsidRDefault="003915C1" w:rsidP="003915C1">
      <w:pPr>
        <w:widowControl/>
        <w:spacing w:line="440" w:lineRule="exact"/>
        <w:ind w:firstLineChars="200" w:firstLine="420"/>
        <w:rPr>
          <w:kern w:val="0"/>
        </w:rPr>
      </w:pPr>
      <w:r>
        <w:rPr>
          <w:rFonts w:hint="eastAsia"/>
          <w:kern w:val="0"/>
        </w:rPr>
        <w:t>传真：</w:t>
      </w:r>
      <w:r>
        <w:rPr>
          <w:kern w:val="0"/>
        </w:rPr>
        <w:t>_______________________________________</w:t>
      </w:r>
    </w:p>
    <w:p w14:paraId="55EF8AD2" w14:textId="71474D0C" w:rsidR="003915C1" w:rsidRDefault="003915C1">
      <w:pPr>
        <w:widowControl/>
        <w:spacing w:line="440" w:lineRule="exact"/>
        <w:ind w:firstLineChars="200" w:firstLine="420"/>
        <w:rPr>
          <w:kern w:val="0"/>
        </w:rPr>
      </w:pPr>
      <w:r>
        <w:rPr>
          <w:rFonts w:hint="eastAsia"/>
          <w:kern w:val="0"/>
        </w:rPr>
        <w:t>电子信箱：</w:t>
      </w:r>
      <w:r>
        <w:rPr>
          <w:kern w:val="0"/>
        </w:rPr>
        <w:t>_______________________________________</w:t>
      </w:r>
    </w:p>
    <w:p w14:paraId="13BD1986" w14:textId="77777777" w:rsidR="009233AD" w:rsidRDefault="002A6E3E">
      <w:pPr>
        <w:widowControl/>
        <w:spacing w:line="440" w:lineRule="exact"/>
        <w:ind w:firstLineChars="200" w:firstLine="420"/>
        <w:rPr>
          <w:kern w:val="0"/>
        </w:rPr>
      </w:pPr>
      <w:r>
        <w:rPr>
          <w:rFonts w:hint="eastAsia"/>
          <w:kern w:val="0"/>
        </w:rPr>
        <w:t>一方的收件人地址、传真号码或电子邮箱若有变更应及时以书面形式通知另一方，另一方收到通知后，这种改变方才生效。</w:t>
      </w:r>
    </w:p>
    <w:p w14:paraId="5888D49D" w14:textId="77777777" w:rsidR="009233AD" w:rsidRDefault="002A6E3E">
      <w:pPr>
        <w:widowControl/>
        <w:spacing w:line="440" w:lineRule="exact"/>
        <w:ind w:firstLineChars="200" w:firstLine="420"/>
        <w:rPr>
          <w:kern w:val="0"/>
        </w:rPr>
      </w:pPr>
      <w:r>
        <w:rPr>
          <w:rFonts w:hint="eastAsia"/>
          <w:kern w:val="0"/>
        </w:rPr>
        <w:t>下述情况应视为已送达：</w:t>
      </w:r>
    </w:p>
    <w:p w14:paraId="145167F3" w14:textId="77777777" w:rsidR="009233AD" w:rsidRDefault="002A6E3E">
      <w:pPr>
        <w:widowControl/>
        <w:spacing w:line="440" w:lineRule="exact"/>
        <w:ind w:firstLineChars="200" w:firstLine="420"/>
        <w:rPr>
          <w:kern w:val="0"/>
        </w:rPr>
      </w:pPr>
      <w:r>
        <w:rPr>
          <w:kern w:val="0"/>
        </w:rPr>
        <w:t>46.1</w:t>
      </w:r>
      <w:r>
        <w:rPr>
          <w:rFonts w:hint="eastAsia"/>
          <w:kern w:val="0"/>
        </w:rPr>
        <w:t>如用信件进行任何通讯，在由专人递交、快递或邮寄方式（挂号、要求回执）发送至上述地址时；</w:t>
      </w:r>
    </w:p>
    <w:p w14:paraId="120D91BF" w14:textId="77777777" w:rsidR="009233AD" w:rsidRDefault="002A6E3E">
      <w:pPr>
        <w:widowControl/>
        <w:spacing w:line="440" w:lineRule="exact"/>
        <w:ind w:firstLineChars="200" w:firstLine="420"/>
        <w:rPr>
          <w:kern w:val="0"/>
        </w:rPr>
      </w:pPr>
      <w:r>
        <w:rPr>
          <w:kern w:val="0"/>
        </w:rPr>
        <w:t>46.2</w:t>
      </w:r>
      <w:r>
        <w:rPr>
          <w:rFonts w:hint="eastAsia"/>
          <w:kern w:val="0"/>
        </w:rPr>
        <w:t>如用传真或电子邮件形式，在准确发送至上述传真号码或电子信箱时。</w:t>
      </w:r>
    </w:p>
    <w:p w14:paraId="2D9D1644" w14:textId="77777777" w:rsidR="009233AD" w:rsidRDefault="009233AD">
      <w:pPr>
        <w:widowControl/>
        <w:spacing w:line="440" w:lineRule="exact"/>
        <w:ind w:firstLineChars="200" w:firstLine="420"/>
        <w:rPr>
          <w:kern w:val="0"/>
        </w:rPr>
      </w:pPr>
    </w:p>
    <w:p w14:paraId="7E6C0C49" w14:textId="77777777" w:rsidR="009233AD" w:rsidRDefault="002A6E3E">
      <w:pPr>
        <w:pStyle w:val="aff3"/>
        <w:numPr>
          <w:ilvl w:val="0"/>
          <w:numId w:val="1"/>
        </w:numPr>
        <w:spacing w:line="440" w:lineRule="exact"/>
        <w:ind w:leftChars="-1" w:left="-2" w:firstLineChars="195" w:firstLine="411"/>
        <w:jc w:val="left"/>
        <w:outlineLvl w:val="1"/>
        <w:rPr>
          <w:b/>
        </w:rPr>
      </w:pPr>
      <w:bookmarkStart w:id="333" w:name="_Toc25129"/>
      <w:bookmarkStart w:id="334" w:name="_Toc22749"/>
      <w:bookmarkStart w:id="335" w:name="_Toc1252"/>
      <w:bookmarkStart w:id="336" w:name="_Toc7992"/>
      <w:bookmarkStart w:id="337" w:name="_Toc31238"/>
      <w:bookmarkStart w:id="338" w:name="_Toc15315"/>
      <w:bookmarkStart w:id="339" w:name="_Toc28062"/>
      <w:bookmarkStart w:id="340" w:name="_Toc30907"/>
      <w:bookmarkStart w:id="341" w:name="_Toc33519361"/>
      <w:bookmarkStart w:id="342" w:name="_Toc11678"/>
      <w:bookmarkStart w:id="343" w:name="_Toc12456"/>
      <w:bookmarkStart w:id="344" w:name="_Toc27109"/>
      <w:bookmarkStart w:id="345" w:name="_Toc21970"/>
      <w:bookmarkStart w:id="346" w:name="_Toc4622"/>
      <w:bookmarkStart w:id="347" w:name="_Toc816"/>
      <w:r>
        <w:rPr>
          <w:rFonts w:hint="eastAsia"/>
          <w:b/>
        </w:rPr>
        <w:t>合同文字</w:t>
      </w:r>
      <w:bookmarkEnd w:id="333"/>
      <w:bookmarkEnd w:id="334"/>
      <w:bookmarkEnd w:id="335"/>
      <w:bookmarkEnd w:id="336"/>
      <w:bookmarkEnd w:id="337"/>
      <w:bookmarkEnd w:id="338"/>
      <w:bookmarkEnd w:id="339"/>
      <w:bookmarkEnd w:id="340"/>
      <w:bookmarkEnd w:id="341"/>
    </w:p>
    <w:bookmarkEnd w:id="342"/>
    <w:bookmarkEnd w:id="343"/>
    <w:bookmarkEnd w:id="344"/>
    <w:bookmarkEnd w:id="345"/>
    <w:bookmarkEnd w:id="346"/>
    <w:bookmarkEnd w:id="347"/>
    <w:p w14:paraId="122047B4" w14:textId="5DA23FAF" w:rsidR="009233AD" w:rsidRDefault="002A6E3E">
      <w:pPr>
        <w:widowControl/>
        <w:spacing w:line="440" w:lineRule="exact"/>
        <w:ind w:firstLineChars="200" w:firstLine="420"/>
        <w:rPr>
          <w:kern w:val="0"/>
        </w:rPr>
      </w:pPr>
      <w:r>
        <w:rPr>
          <w:rFonts w:hint="eastAsia"/>
          <w:kern w:val="0"/>
        </w:rPr>
        <w:t>本合同书以中文订立，正本一式</w:t>
      </w:r>
      <w:r>
        <w:rPr>
          <w:kern w:val="0"/>
          <w:u w:val="single"/>
        </w:rPr>
        <w:t xml:space="preserve">     </w:t>
      </w:r>
      <w:r>
        <w:rPr>
          <w:rFonts w:hint="eastAsia"/>
          <w:kern w:val="0"/>
        </w:rPr>
        <w:t>份，</w:t>
      </w:r>
      <w:r w:rsidR="00356DF9">
        <w:rPr>
          <w:rFonts w:hint="eastAsia"/>
          <w:kern w:val="0"/>
        </w:rPr>
        <w:t>各方</w:t>
      </w:r>
      <w:r>
        <w:rPr>
          <w:rFonts w:hint="eastAsia"/>
          <w:kern w:val="0"/>
        </w:rPr>
        <w:t>各执</w:t>
      </w:r>
      <w:r>
        <w:rPr>
          <w:kern w:val="0"/>
          <w:u w:val="single"/>
        </w:rPr>
        <w:t xml:space="preserve">    </w:t>
      </w:r>
      <w:r>
        <w:rPr>
          <w:rFonts w:hint="eastAsia"/>
          <w:kern w:val="0"/>
        </w:rPr>
        <w:t>份。</w:t>
      </w:r>
    </w:p>
    <w:p w14:paraId="7B6B8F8A" w14:textId="1BADFD52" w:rsidR="009233AD" w:rsidRDefault="002A6E3E">
      <w:pPr>
        <w:widowControl/>
        <w:spacing w:line="440" w:lineRule="exact"/>
        <w:ind w:firstLineChars="200" w:firstLine="420"/>
        <w:rPr>
          <w:kern w:val="0"/>
        </w:rPr>
      </w:pPr>
      <w:r>
        <w:rPr>
          <w:rFonts w:hint="eastAsia"/>
          <w:kern w:val="0"/>
        </w:rPr>
        <w:t>本合同书由</w:t>
      </w:r>
      <w:r w:rsidR="00B51AE7">
        <w:rPr>
          <w:rFonts w:hint="eastAsia"/>
          <w:kern w:val="0"/>
        </w:rPr>
        <w:t>各方</w:t>
      </w:r>
      <w:r>
        <w:rPr>
          <w:rFonts w:hint="eastAsia"/>
          <w:kern w:val="0"/>
        </w:rPr>
        <w:t>各自正式授权的代表在其签名下注明的日期签署。</w:t>
      </w:r>
      <w:r w:rsidR="00B51AE7">
        <w:rPr>
          <w:rFonts w:hint="eastAsia"/>
          <w:kern w:val="0"/>
        </w:rPr>
        <w:t>各方</w:t>
      </w:r>
      <w:r>
        <w:rPr>
          <w:rFonts w:hint="eastAsia"/>
          <w:kern w:val="0"/>
        </w:rPr>
        <w:t>愿受本合同书的法律约束。</w:t>
      </w:r>
    </w:p>
    <w:p w14:paraId="686EA874" w14:textId="77777777" w:rsidR="009233AD" w:rsidRDefault="009233AD">
      <w:pPr>
        <w:widowControl/>
        <w:spacing w:line="440" w:lineRule="exact"/>
        <w:ind w:firstLineChars="200" w:firstLine="420"/>
        <w:rPr>
          <w:kern w:val="0"/>
        </w:rPr>
      </w:pPr>
    </w:p>
    <w:p w14:paraId="784145C6" w14:textId="77777777" w:rsidR="009233AD" w:rsidRDefault="002A6E3E">
      <w:pPr>
        <w:pStyle w:val="aff3"/>
        <w:numPr>
          <w:ilvl w:val="0"/>
          <w:numId w:val="1"/>
        </w:numPr>
        <w:spacing w:line="440" w:lineRule="exact"/>
        <w:ind w:leftChars="-1" w:left="-2" w:firstLineChars="195" w:firstLine="411"/>
        <w:jc w:val="left"/>
        <w:outlineLvl w:val="1"/>
        <w:rPr>
          <w:b/>
          <w:kern w:val="0"/>
        </w:rPr>
      </w:pPr>
      <w:bookmarkStart w:id="348" w:name="_Toc10394"/>
      <w:bookmarkStart w:id="349" w:name="_Toc15132"/>
      <w:bookmarkStart w:id="350" w:name="_Toc19664"/>
      <w:bookmarkStart w:id="351" w:name="_Toc11048"/>
      <w:bookmarkStart w:id="352" w:name="_Toc20549"/>
      <w:bookmarkStart w:id="353" w:name="_Toc15361"/>
      <w:bookmarkStart w:id="354" w:name="_Toc12874"/>
      <w:bookmarkStart w:id="355" w:name="_Toc16600"/>
      <w:bookmarkStart w:id="356" w:name="_Toc3276"/>
      <w:bookmarkStart w:id="357" w:name="_Toc17089"/>
      <w:bookmarkStart w:id="358" w:name="_Toc24077"/>
      <w:bookmarkStart w:id="359" w:name="_Toc11939"/>
      <w:bookmarkStart w:id="360" w:name="_Toc28433"/>
      <w:bookmarkStart w:id="361" w:name="_Toc9534"/>
      <w:bookmarkStart w:id="362" w:name="_Toc33519362"/>
      <w:r>
        <w:rPr>
          <w:rFonts w:hint="eastAsia"/>
          <w:b/>
        </w:rPr>
        <w:t>生效日期</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14:paraId="7B1EC2C0" w14:textId="3471FD88" w:rsidR="009233AD" w:rsidRDefault="002A6E3E">
      <w:pPr>
        <w:widowControl/>
        <w:spacing w:line="440" w:lineRule="exact"/>
        <w:ind w:firstLineChars="200" w:firstLine="420"/>
        <w:rPr>
          <w:kern w:val="0"/>
        </w:rPr>
      </w:pPr>
      <w:bookmarkStart w:id="363" w:name="_Toc528228915"/>
      <w:r>
        <w:rPr>
          <w:rFonts w:hint="eastAsia"/>
          <w:kern w:val="0"/>
        </w:rPr>
        <w:t>本合同经</w:t>
      </w:r>
      <w:r w:rsidR="00B51AE7">
        <w:rPr>
          <w:rFonts w:hint="eastAsia"/>
          <w:kern w:val="0"/>
        </w:rPr>
        <w:t>三</w:t>
      </w:r>
      <w:r>
        <w:rPr>
          <w:rFonts w:hint="eastAsia"/>
          <w:kern w:val="0"/>
        </w:rPr>
        <w:t>方盖章并由</w:t>
      </w:r>
      <w:r w:rsidR="00B51AE7">
        <w:rPr>
          <w:rFonts w:hint="eastAsia"/>
          <w:kern w:val="0"/>
        </w:rPr>
        <w:t>各方</w:t>
      </w:r>
      <w:r>
        <w:rPr>
          <w:rFonts w:hint="eastAsia"/>
          <w:kern w:val="0"/>
        </w:rPr>
        <w:t>负责人、法定代表人或授权代表人签字并盖章后，且经建</w:t>
      </w:r>
      <w:proofErr w:type="gramStart"/>
      <w:r>
        <w:rPr>
          <w:rFonts w:hint="eastAsia"/>
          <w:kern w:val="0"/>
        </w:rPr>
        <w:t>邺</w:t>
      </w:r>
      <w:proofErr w:type="gramEnd"/>
      <w:r>
        <w:rPr>
          <w:rFonts w:hint="eastAsia"/>
          <w:kern w:val="0"/>
        </w:rPr>
        <w:t>区人民政府批准后方可生效。</w:t>
      </w:r>
      <w:bookmarkEnd w:id="363"/>
    </w:p>
    <w:p w14:paraId="66222979" w14:textId="77777777" w:rsidR="009233AD" w:rsidRDefault="002A6E3E">
      <w:pPr>
        <w:widowControl/>
        <w:spacing w:line="440" w:lineRule="exact"/>
        <w:ind w:firstLineChars="200" w:firstLine="422"/>
        <w:rPr>
          <w:b/>
          <w:bCs/>
          <w:kern w:val="0"/>
        </w:rPr>
      </w:pPr>
      <w:r>
        <w:rPr>
          <w:rFonts w:hint="eastAsia"/>
          <w:b/>
          <w:bCs/>
          <w:kern w:val="0"/>
        </w:rPr>
        <w:t>（以下无正文，下页为签字盖章页）</w:t>
      </w:r>
    </w:p>
    <w:p w14:paraId="61559E67" w14:textId="77777777" w:rsidR="009233AD" w:rsidRDefault="009233AD">
      <w:pPr>
        <w:widowControl/>
        <w:spacing w:line="440" w:lineRule="exact"/>
        <w:jc w:val="left"/>
        <w:sectPr w:rsidR="009233AD">
          <w:footerReference w:type="default" r:id="rId13"/>
          <w:pgSz w:w="11906" w:h="16838"/>
          <w:pgMar w:top="1418" w:right="1304" w:bottom="1418" w:left="1418" w:header="851" w:footer="992" w:gutter="0"/>
          <w:cols w:space="425"/>
          <w:docGrid w:linePitch="312"/>
        </w:sectPr>
      </w:pPr>
    </w:p>
    <w:p w14:paraId="2CAAC955" w14:textId="77777777" w:rsidR="009233AD" w:rsidRDefault="002A6E3E">
      <w:pPr>
        <w:tabs>
          <w:tab w:val="left" w:pos="1134"/>
        </w:tabs>
        <w:adjustRightInd w:val="0"/>
        <w:snapToGrid w:val="0"/>
        <w:spacing w:line="440" w:lineRule="exact"/>
        <w:ind w:firstLineChars="200" w:firstLine="382"/>
        <w:rPr>
          <w:b/>
          <w:bCs/>
          <w:spacing w:val="-10"/>
        </w:rPr>
      </w:pPr>
      <w:bookmarkStart w:id="364" w:name="_Toc62"/>
      <w:bookmarkStart w:id="365" w:name="_Toc25481"/>
      <w:bookmarkStart w:id="366" w:name="_Toc25754"/>
      <w:r>
        <w:rPr>
          <w:rFonts w:hint="eastAsia"/>
          <w:b/>
          <w:bCs/>
          <w:spacing w:val="-10"/>
        </w:rPr>
        <w:lastRenderedPageBreak/>
        <w:t>（本页无正文，为签字盖章页）</w:t>
      </w:r>
      <w:bookmarkEnd w:id="364"/>
      <w:bookmarkEnd w:id="365"/>
      <w:bookmarkEnd w:id="366"/>
    </w:p>
    <w:p w14:paraId="2EFA9BA5" w14:textId="77777777" w:rsidR="009233AD" w:rsidRDefault="009233AD">
      <w:pPr>
        <w:tabs>
          <w:tab w:val="left" w:pos="1134"/>
        </w:tabs>
        <w:adjustRightInd w:val="0"/>
        <w:snapToGrid w:val="0"/>
        <w:spacing w:line="440" w:lineRule="exact"/>
        <w:ind w:firstLineChars="200" w:firstLine="380"/>
        <w:rPr>
          <w:bCs/>
          <w:spacing w:val="-10"/>
        </w:rPr>
      </w:pPr>
    </w:p>
    <w:p w14:paraId="5F31D3A5" w14:textId="77777777" w:rsidR="009233AD" w:rsidRDefault="002A6E3E">
      <w:pPr>
        <w:tabs>
          <w:tab w:val="left" w:pos="1134"/>
        </w:tabs>
        <w:adjustRightInd w:val="0"/>
        <w:snapToGrid w:val="0"/>
        <w:spacing w:line="440" w:lineRule="exact"/>
        <w:ind w:firstLineChars="200" w:firstLine="422"/>
        <w:rPr>
          <w:b/>
          <w:kern w:val="0"/>
        </w:rPr>
      </w:pPr>
      <w:r>
        <w:rPr>
          <w:rFonts w:hint="eastAsia"/>
          <w:b/>
        </w:rPr>
        <w:t>甲方</w:t>
      </w:r>
      <w:r>
        <w:rPr>
          <w:rFonts w:hint="eastAsia"/>
          <w:b/>
          <w:kern w:val="0"/>
        </w:rPr>
        <w:t>（公章）</w:t>
      </w:r>
      <w:r>
        <w:rPr>
          <w:rFonts w:hint="eastAsia"/>
          <w:b/>
        </w:rPr>
        <w:t>：</w:t>
      </w:r>
      <w:r>
        <w:rPr>
          <w:b/>
          <w:kern w:val="0"/>
        </w:rPr>
        <w:t xml:space="preserve"> </w:t>
      </w:r>
    </w:p>
    <w:p w14:paraId="15913E74" w14:textId="77777777" w:rsidR="009233AD" w:rsidRDefault="009233AD">
      <w:pPr>
        <w:pStyle w:val="26"/>
        <w:adjustRightInd w:val="0"/>
        <w:snapToGrid w:val="0"/>
        <w:spacing w:line="440" w:lineRule="exact"/>
      </w:pPr>
    </w:p>
    <w:p w14:paraId="0015B5FF" w14:textId="77777777" w:rsidR="009233AD" w:rsidRDefault="002A6E3E">
      <w:pPr>
        <w:tabs>
          <w:tab w:val="left" w:pos="1134"/>
        </w:tabs>
        <w:adjustRightInd w:val="0"/>
        <w:snapToGrid w:val="0"/>
        <w:spacing w:line="440" w:lineRule="exact"/>
        <w:ind w:firstLineChars="200" w:firstLine="420"/>
      </w:pPr>
      <w:r>
        <w:t xml:space="preserve">      </w:t>
      </w:r>
      <w:r>
        <w:rPr>
          <w:rFonts w:hint="eastAsia"/>
        </w:rPr>
        <w:t>负责人或授权代理人：</w:t>
      </w:r>
    </w:p>
    <w:p w14:paraId="5BF3A08C" w14:textId="77777777" w:rsidR="009233AD" w:rsidRDefault="009233AD">
      <w:pPr>
        <w:pStyle w:val="aff4"/>
        <w:snapToGrid w:val="0"/>
        <w:spacing w:line="440" w:lineRule="exact"/>
        <w:ind w:firstLine="420"/>
        <w:rPr>
          <w:sz w:val="21"/>
          <w:szCs w:val="21"/>
        </w:rPr>
      </w:pPr>
    </w:p>
    <w:p w14:paraId="2C62FB72" w14:textId="77777777" w:rsidR="009233AD" w:rsidRDefault="009233AD">
      <w:pPr>
        <w:pStyle w:val="aff4"/>
        <w:snapToGrid w:val="0"/>
        <w:spacing w:line="440" w:lineRule="exact"/>
        <w:ind w:firstLine="420"/>
        <w:rPr>
          <w:sz w:val="21"/>
          <w:szCs w:val="21"/>
        </w:rPr>
      </w:pPr>
    </w:p>
    <w:p w14:paraId="6C550AB2" w14:textId="77777777" w:rsidR="009233AD" w:rsidRDefault="009233AD">
      <w:pPr>
        <w:pStyle w:val="aff4"/>
        <w:snapToGrid w:val="0"/>
        <w:spacing w:line="440" w:lineRule="exact"/>
        <w:ind w:firstLine="420"/>
        <w:rPr>
          <w:sz w:val="21"/>
          <w:szCs w:val="21"/>
        </w:rPr>
      </w:pPr>
    </w:p>
    <w:p w14:paraId="1588370B" w14:textId="77777777" w:rsidR="009233AD" w:rsidRDefault="009233AD">
      <w:pPr>
        <w:pStyle w:val="aff4"/>
        <w:snapToGrid w:val="0"/>
        <w:spacing w:line="440" w:lineRule="exact"/>
        <w:ind w:firstLine="420"/>
        <w:rPr>
          <w:sz w:val="21"/>
          <w:szCs w:val="21"/>
        </w:rPr>
      </w:pPr>
    </w:p>
    <w:p w14:paraId="25B45586" w14:textId="77777777" w:rsidR="009233AD" w:rsidRDefault="002A6E3E">
      <w:pPr>
        <w:pStyle w:val="aff4"/>
        <w:snapToGrid w:val="0"/>
        <w:spacing w:line="440" w:lineRule="exact"/>
        <w:ind w:firstLine="422"/>
        <w:rPr>
          <w:b/>
          <w:kern w:val="0"/>
          <w:sz w:val="21"/>
          <w:szCs w:val="21"/>
        </w:rPr>
      </w:pPr>
      <w:r>
        <w:rPr>
          <w:rFonts w:hint="eastAsia"/>
          <w:b/>
          <w:sz w:val="21"/>
          <w:szCs w:val="21"/>
        </w:rPr>
        <w:t>乙方</w:t>
      </w:r>
      <w:r>
        <w:rPr>
          <w:rFonts w:hint="eastAsia"/>
          <w:b/>
          <w:kern w:val="0"/>
          <w:sz w:val="21"/>
          <w:szCs w:val="21"/>
        </w:rPr>
        <w:t>（公章）</w:t>
      </w:r>
      <w:r>
        <w:rPr>
          <w:rFonts w:hint="eastAsia"/>
          <w:b/>
          <w:sz w:val="21"/>
          <w:szCs w:val="21"/>
        </w:rPr>
        <w:t>：</w:t>
      </w:r>
      <w:r>
        <w:rPr>
          <w:b/>
          <w:sz w:val="21"/>
          <w:szCs w:val="21"/>
        </w:rPr>
        <w:t xml:space="preserve"> </w:t>
      </w:r>
    </w:p>
    <w:p w14:paraId="1241B5D2" w14:textId="77777777" w:rsidR="009233AD" w:rsidRDefault="009233AD">
      <w:pPr>
        <w:pStyle w:val="aff4"/>
        <w:snapToGrid w:val="0"/>
        <w:spacing w:line="440" w:lineRule="exact"/>
        <w:ind w:firstLine="420"/>
        <w:rPr>
          <w:kern w:val="0"/>
          <w:sz w:val="21"/>
          <w:szCs w:val="21"/>
        </w:rPr>
      </w:pPr>
    </w:p>
    <w:p w14:paraId="7DE8FF58" w14:textId="388DAED5" w:rsidR="009233AD" w:rsidRDefault="002A6E3E">
      <w:pPr>
        <w:pStyle w:val="aff4"/>
        <w:snapToGrid w:val="0"/>
        <w:spacing w:line="440" w:lineRule="exact"/>
        <w:ind w:firstLine="420"/>
        <w:rPr>
          <w:sz w:val="21"/>
          <w:szCs w:val="21"/>
        </w:rPr>
      </w:pPr>
      <w:r>
        <w:rPr>
          <w:sz w:val="21"/>
          <w:szCs w:val="21"/>
        </w:rPr>
        <w:t xml:space="preserve"> </w:t>
      </w:r>
      <w:r>
        <w:rPr>
          <w:sz w:val="21"/>
          <w:szCs w:val="21"/>
          <w:lang w:val="en-US"/>
        </w:rPr>
        <w:t xml:space="preserve">    </w:t>
      </w:r>
      <w:r>
        <w:rPr>
          <w:rFonts w:hint="eastAsia"/>
          <w:sz w:val="21"/>
          <w:szCs w:val="21"/>
        </w:rPr>
        <w:t>法定代表人或授权代表：</w:t>
      </w:r>
    </w:p>
    <w:p w14:paraId="2E78EABC" w14:textId="1C60F72A" w:rsidR="00694239" w:rsidRDefault="00694239">
      <w:pPr>
        <w:pStyle w:val="aff4"/>
        <w:snapToGrid w:val="0"/>
        <w:spacing w:line="440" w:lineRule="exact"/>
        <w:ind w:firstLine="420"/>
        <w:rPr>
          <w:sz w:val="21"/>
          <w:szCs w:val="21"/>
        </w:rPr>
      </w:pPr>
    </w:p>
    <w:p w14:paraId="4EF6BA1C" w14:textId="6A4E9252" w:rsidR="00694239" w:rsidRDefault="00694239">
      <w:pPr>
        <w:pStyle w:val="aff4"/>
        <w:snapToGrid w:val="0"/>
        <w:spacing w:line="440" w:lineRule="exact"/>
        <w:ind w:firstLine="420"/>
        <w:rPr>
          <w:sz w:val="21"/>
          <w:szCs w:val="21"/>
        </w:rPr>
      </w:pPr>
    </w:p>
    <w:p w14:paraId="63503EEF" w14:textId="188B4D4A" w:rsidR="00694239" w:rsidRDefault="00694239">
      <w:pPr>
        <w:pStyle w:val="aff4"/>
        <w:snapToGrid w:val="0"/>
        <w:spacing w:line="440" w:lineRule="exact"/>
        <w:ind w:firstLine="420"/>
        <w:rPr>
          <w:sz w:val="21"/>
          <w:szCs w:val="21"/>
        </w:rPr>
      </w:pPr>
    </w:p>
    <w:p w14:paraId="3320CA07" w14:textId="75813670" w:rsidR="00694239" w:rsidRPr="00694239" w:rsidRDefault="003915C1" w:rsidP="00694239">
      <w:pPr>
        <w:pStyle w:val="aff4"/>
        <w:snapToGrid w:val="0"/>
        <w:spacing w:line="440" w:lineRule="exact"/>
        <w:ind w:firstLine="422"/>
        <w:rPr>
          <w:b/>
          <w:sz w:val="21"/>
          <w:szCs w:val="21"/>
        </w:rPr>
      </w:pPr>
      <w:r>
        <w:rPr>
          <w:rFonts w:hint="eastAsia"/>
          <w:b/>
          <w:sz w:val="21"/>
          <w:szCs w:val="21"/>
        </w:rPr>
        <w:t>社会资本方</w:t>
      </w:r>
      <w:r w:rsidR="00694239" w:rsidRPr="00694239">
        <w:rPr>
          <w:rFonts w:hint="eastAsia"/>
          <w:b/>
          <w:sz w:val="21"/>
          <w:szCs w:val="21"/>
        </w:rPr>
        <w:t>（公章）</w:t>
      </w:r>
    </w:p>
    <w:p w14:paraId="49CECE80" w14:textId="454408C5" w:rsidR="00694239" w:rsidRDefault="00694239">
      <w:pPr>
        <w:pStyle w:val="aff4"/>
        <w:snapToGrid w:val="0"/>
        <w:spacing w:line="440" w:lineRule="exact"/>
        <w:ind w:firstLine="420"/>
        <w:rPr>
          <w:sz w:val="21"/>
          <w:szCs w:val="21"/>
        </w:rPr>
      </w:pPr>
      <w:r>
        <w:rPr>
          <w:rFonts w:hint="eastAsia"/>
          <w:sz w:val="21"/>
          <w:szCs w:val="21"/>
        </w:rPr>
        <w:t xml:space="preserve"> </w:t>
      </w:r>
      <w:r>
        <w:rPr>
          <w:sz w:val="21"/>
          <w:szCs w:val="21"/>
        </w:rPr>
        <w:t xml:space="preserve"> </w:t>
      </w:r>
    </w:p>
    <w:p w14:paraId="5E1148D4" w14:textId="6F602E39" w:rsidR="00694239" w:rsidRDefault="00694239">
      <w:pPr>
        <w:pStyle w:val="aff4"/>
        <w:snapToGrid w:val="0"/>
        <w:spacing w:line="440" w:lineRule="exact"/>
        <w:ind w:firstLine="420"/>
        <w:rPr>
          <w:kern w:val="0"/>
          <w:sz w:val="21"/>
          <w:szCs w:val="21"/>
        </w:rPr>
      </w:pPr>
      <w:r>
        <w:rPr>
          <w:rFonts w:hint="eastAsia"/>
          <w:sz w:val="21"/>
          <w:szCs w:val="21"/>
        </w:rPr>
        <w:t xml:space="preserve"> </w:t>
      </w:r>
      <w:r>
        <w:rPr>
          <w:sz w:val="21"/>
          <w:szCs w:val="21"/>
        </w:rPr>
        <w:t xml:space="preserve">    </w:t>
      </w:r>
      <w:r>
        <w:rPr>
          <w:rFonts w:hint="eastAsia"/>
          <w:sz w:val="21"/>
          <w:szCs w:val="21"/>
        </w:rPr>
        <w:t>法定代表人或授权代表：</w:t>
      </w:r>
    </w:p>
    <w:p w14:paraId="6E98CCCD" w14:textId="77777777" w:rsidR="009233AD" w:rsidRDefault="009233AD">
      <w:pPr>
        <w:pStyle w:val="aff4"/>
        <w:snapToGrid w:val="0"/>
        <w:spacing w:line="440" w:lineRule="exact"/>
        <w:ind w:firstLine="420"/>
        <w:rPr>
          <w:sz w:val="21"/>
          <w:szCs w:val="21"/>
        </w:rPr>
      </w:pPr>
    </w:p>
    <w:p w14:paraId="76F5BBCC" w14:textId="77777777" w:rsidR="009233AD" w:rsidRDefault="009233AD">
      <w:pPr>
        <w:adjustRightInd w:val="0"/>
        <w:snapToGrid w:val="0"/>
        <w:spacing w:line="440" w:lineRule="exact"/>
        <w:ind w:firstLineChars="200" w:firstLine="420"/>
      </w:pPr>
    </w:p>
    <w:p w14:paraId="4C326D88" w14:textId="77777777" w:rsidR="009233AD" w:rsidRDefault="009233AD">
      <w:pPr>
        <w:adjustRightInd w:val="0"/>
        <w:snapToGrid w:val="0"/>
        <w:spacing w:line="440" w:lineRule="exact"/>
        <w:ind w:firstLineChars="200" w:firstLine="420"/>
      </w:pPr>
    </w:p>
    <w:p w14:paraId="45A0CDF4" w14:textId="77777777" w:rsidR="009233AD" w:rsidRDefault="009233AD">
      <w:pPr>
        <w:adjustRightInd w:val="0"/>
        <w:snapToGrid w:val="0"/>
        <w:spacing w:line="440" w:lineRule="exact"/>
        <w:ind w:firstLineChars="200" w:firstLine="420"/>
      </w:pPr>
    </w:p>
    <w:p w14:paraId="4509D16C" w14:textId="77777777" w:rsidR="009233AD" w:rsidRDefault="002A6E3E">
      <w:pPr>
        <w:pStyle w:val="aff4"/>
        <w:snapToGrid w:val="0"/>
        <w:spacing w:line="440" w:lineRule="exact"/>
        <w:ind w:firstLine="420"/>
        <w:jc w:val="right"/>
        <w:rPr>
          <w:sz w:val="21"/>
          <w:szCs w:val="21"/>
        </w:rPr>
      </w:pPr>
      <w:r>
        <w:rPr>
          <w:rFonts w:hint="eastAsia"/>
          <w:sz w:val="21"/>
          <w:szCs w:val="21"/>
        </w:rPr>
        <w:t>签约时间：</w:t>
      </w:r>
      <w:r>
        <w:rPr>
          <w:sz w:val="21"/>
          <w:szCs w:val="21"/>
        </w:rPr>
        <w:t xml:space="preserve">    </w:t>
      </w:r>
      <w:r>
        <w:rPr>
          <w:rFonts w:hint="eastAsia"/>
          <w:sz w:val="21"/>
          <w:szCs w:val="21"/>
        </w:rPr>
        <w:t>年</w:t>
      </w:r>
      <w:r>
        <w:rPr>
          <w:sz w:val="21"/>
          <w:szCs w:val="21"/>
        </w:rPr>
        <w:t xml:space="preserve">   </w:t>
      </w:r>
      <w:r>
        <w:rPr>
          <w:rFonts w:hint="eastAsia"/>
          <w:sz w:val="21"/>
          <w:szCs w:val="21"/>
        </w:rPr>
        <w:t>月</w:t>
      </w:r>
      <w:r>
        <w:rPr>
          <w:sz w:val="21"/>
          <w:szCs w:val="21"/>
        </w:rPr>
        <w:t xml:space="preserve">    </w:t>
      </w:r>
      <w:r>
        <w:rPr>
          <w:rFonts w:hint="eastAsia"/>
          <w:sz w:val="21"/>
          <w:szCs w:val="21"/>
        </w:rPr>
        <w:t>日</w:t>
      </w:r>
    </w:p>
    <w:p w14:paraId="24B3F686" w14:textId="77777777" w:rsidR="009233AD" w:rsidRDefault="002A6E3E">
      <w:pPr>
        <w:pStyle w:val="aff4"/>
        <w:wordWrap w:val="0"/>
        <w:snapToGrid w:val="0"/>
        <w:spacing w:line="440" w:lineRule="exact"/>
        <w:ind w:firstLine="420"/>
        <w:jc w:val="right"/>
        <w:rPr>
          <w:sz w:val="21"/>
          <w:szCs w:val="21"/>
        </w:rPr>
      </w:pPr>
      <w:r>
        <w:rPr>
          <w:rFonts w:hint="eastAsia"/>
          <w:sz w:val="21"/>
          <w:szCs w:val="21"/>
        </w:rPr>
        <w:t>签约地点：</w:t>
      </w:r>
      <w:r>
        <w:rPr>
          <w:rFonts w:hint="eastAsia"/>
          <w:sz w:val="21"/>
          <w:szCs w:val="21"/>
        </w:rPr>
        <w:t xml:space="preserve"> </w:t>
      </w:r>
      <w:r>
        <w:rPr>
          <w:sz w:val="21"/>
          <w:szCs w:val="21"/>
        </w:rPr>
        <w:t xml:space="preserve">                </w:t>
      </w:r>
    </w:p>
    <w:p w14:paraId="270547CD" w14:textId="77777777" w:rsidR="009233AD" w:rsidRDefault="009233AD">
      <w:pPr>
        <w:pStyle w:val="aff4"/>
        <w:snapToGrid w:val="0"/>
        <w:spacing w:line="440" w:lineRule="exact"/>
        <w:ind w:right="840" w:firstLine="420"/>
        <w:rPr>
          <w:sz w:val="21"/>
          <w:szCs w:val="21"/>
        </w:rPr>
      </w:pPr>
    </w:p>
    <w:sectPr w:rsidR="009233AD">
      <w:pgSz w:w="11906" w:h="16838"/>
      <w:pgMar w:top="1418" w:right="1304" w:bottom="1418" w:left="1418"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131F6" w14:textId="77777777" w:rsidR="009934FF" w:rsidRDefault="009934FF">
      <w:r>
        <w:separator/>
      </w:r>
    </w:p>
  </w:endnote>
  <w:endnote w:type="continuationSeparator" w:id="0">
    <w:p w14:paraId="051E8F8F" w14:textId="77777777" w:rsidR="009934FF" w:rsidRDefault="009934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TXinwei">
    <w:altName w:val="STXinwei"/>
    <w:charset w:val="86"/>
    <w:family w:val="auto"/>
    <w:pitch w:val="variable"/>
    <w:sig w:usb0="00000001" w:usb1="080F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仿宋">
    <w:panose1 w:val="02010609060101010101"/>
    <w:charset w:val="86"/>
    <w:family w:val="modern"/>
    <w:pitch w:val="fixed"/>
    <w:sig w:usb0="800002BF" w:usb1="38CF7CFA" w:usb2="00000016" w:usb3="00000000" w:csb0="00040001" w:csb1="00000000"/>
  </w:font>
  <w:font w:name="Garamond">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华文仿宋">
    <w:altName w:val="STFangsong"/>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PMCFK I+ Futura">
    <w:altName w:val="宋体"/>
    <w:charset w:val="86"/>
    <w:family w:val="swiss"/>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816FDF" w14:textId="77777777" w:rsidR="00D6675E" w:rsidRDefault="00D6675E">
    <w:pPr>
      <w:pStyle w:val="af5"/>
      <w:ind w:firstLine="360"/>
      <w:jc w:val="center"/>
    </w:pPr>
    <w:r>
      <w:rPr>
        <w:b/>
        <w:bCs/>
      </w:rPr>
      <w:fldChar w:fldCharType="begin"/>
    </w:r>
    <w:r>
      <w:rPr>
        <w:b/>
        <w:bCs/>
      </w:rPr>
      <w:instrText>PAGE  \* Arabic  \* MERGEFORMAT</w:instrText>
    </w:r>
    <w:r>
      <w:rPr>
        <w:b/>
        <w:bCs/>
      </w:rPr>
      <w:fldChar w:fldCharType="separate"/>
    </w:r>
    <w:r>
      <w:rPr>
        <w:b/>
        <w:bCs/>
        <w:lang w:val="zh-CN"/>
      </w:rPr>
      <w:t>11</w:t>
    </w:r>
    <w:r>
      <w:rPr>
        <w:b/>
        <w:bCs/>
        <w:lang w:val="zh-CN"/>
      </w:rPr>
      <w:t>0</w:t>
    </w:r>
    <w:r>
      <w:rPr>
        <w:b/>
        <w:bCs/>
      </w:rPr>
      <w:fldChar w:fldCharType="end"/>
    </w:r>
    <w:r>
      <w:rPr>
        <w:lang w:val="zh-CN"/>
      </w:rPr>
      <w:t xml:space="preserve"> / </w:t>
    </w:r>
    <w:r>
      <w:rPr>
        <w:b/>
        <w:bCs/>
      </w:rPr>
      <w:fldChar w:fldCharType="begin"/>
    </w:r>
    <w:r>
      <w:rPr>
        <w:b/>
        <w:bCs/>
      </w:rPr>
      <w:instrText>NUMPAGES  \* Arabic  \* MERGEFORMAT</w:instrText>
    </w:r>
    <w:r>
      <w:rPr>
        <w:b/>
        <w:bCs/>
      </w:rPr>
      <w:fldChar w:fldCharType="separate"/>
    </w:r>
    <w:r>
      <w:rPr>
        <w:b/>
        <w:bCs/>
        <w:lang w:val="zh-CN"/>
      </w:rPr>
      <w:t>116</w:t>
    </w:r>
    <w:r>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70B1BB" w14:textId="77777777" w:rsidR="00D6675E" w:rsidRDefault="00D6675E">
    <w:pPr>
      <w:pStyle w:val="af5"/>
      <w:jc w:val="center"/>
    </w:pPr>
    <w:r>
      <w:fldChar w:fldCharType="begin"/>
    </w:r>
    <w:r>
      <w:instrText xml:space="preserve"> PAGE   \* MERGEFORMAT </w:instrText>
    </w:r>
    <w:r>
      <w:fldChar w:fldCharType="separate"/>
    </w:r>
    <w:r>
      <w:rPr>
        <w:lang w:val="zh-CN"/>
      </w:rPr>
      <w:t>80</w:t>
    </w:r>
    <w:r>
      <w:rPr>
        <w:lang w:val="zh-CN"/>
      </w:rPr>
      <w:fldChar w:fldCharType="end"/>
    </w:r>
  </w:p>
  <w:p w14:paraId="145F1A1E" w14:textId="77777777" w:rsidR="00D6675E" w:rsidRDefault="00D6675E">
    <w:pPr>
      <w:pStyle w:val="af5"/>
      <w:wordWrap w:val="0"/>
      <w:ind w:right="360" w:firstLine="360"/>
      <w:jc w:val="right"/>
    </w:pPr>
  </w:p>
  <w:p w14:paraId="1F79B9CE" w14:textId="77777777" w:rsidR="00D6675E" w:rsidRDefault="00D6675E"/>
  <w:p w14:paraId="1BD9E390" w14:textId="77777777" w:rsidR="00D6675E" w:rsidRDefault="00D6675E"/>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3A1A40" w14:textId="77777777" w:rsidR="00D6675E" w:rsidRDefault="00D6675E">
    <w:pPr>
      <w:pStyle w:val="af5"/>
      <w:jc w:val="center"/>
    </w:pPr>
    <w:r>
      <w:fldChar w:fldCharType="begin"/>
    </w:r>
    <w:r>
      <w:instrText xml:space="preserve"> PAGE   \* MERGEFORMAT </w:instrText>
    </w:r>
    <w:r>
      <w:fldChar w:fldCharType="separate"/>
    </w:r>
    <w:r>
      <w:rPr>
        <w:lang w:val="zh-CN"/>
      </w:rPr>
      <w:t>6</w:t>
    </w:r>
    <w:r>
      <w:rPr>
        <w:lang w:val="zh-CN"/>
      </w:rPr>
      <w:t>8</w:t>
    </w:r>
    <w:r>
      <w:fldChar w:fldCharType="end"/>
    </w:r>
  </w:p>
  <w:p w14:paraId="2E0DEDE1" w14:textId="77777777" w:rsidR="00D6675E" w:rsidRDefault="00D6675E">
    <w:pPr>
      <w:pStyle w:val="af5"/>
      <w:wordWrap w:val="0"/>
      <w:ind w:right="360" w:firstLine="360"/>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1924562"/>
    </w:sdtPr>
    <w:sdtContent>
      <w:sdt>
        <w:sdtPr>
          <w:id w:val="1895931598"/>
        </w:sdtPr>
        <w:sdtContent>
          <w:p w14:paraId="107AB020" w14:textId="77777777" w:rsidR="00D6675E" w:rsidRDefault="00D6675E">
            <w:pPr>
              <w:pStyle w:val="af5"/>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Pr>
                <w:b/>
                <w:bCs/>
              </w:rPr>
              <w:t>116</w:t>
            </w:r>
            <w:r>
              <w:rPr>
                <w:b/>
                <w:bCs/>
                <w:sz w:val="24"/>
                <w:szCs w:val="24"/>
              </w:rPr>
              <w:fldChar w:fldCharType="end"/>
            </w:r>
            <w:r>
              <w:rPr>
                <w:lang w:val="zh-CN"/>
              </w:rPr>
              <w:t xml:space="preserve"> </w:t>
            </w:r>
            <w:r>
              <w:rPr>
                <w:lang w:val="zh-CN"/>
              </w:rPr>
              <w:t xml:space="preserve">/ </w:t>
            </w:r>
            <w:r>
              <w:rPr>
                <w:b/>
                <w:bCs/>
                <w:sz w:val="24"/>
                <w:szCs w:val="24"/>
              </w:rPr>
              <w:fldChar w:fldCharType="begin"/>
            </w:r>
            <w:r>
              <w:rPr>
                <w:b/>
                <w:bCs/>
              </w:rPr>
              <w:instrText>NUMPAGES</w:instrText>
            </w:r>
            <w:r>
              <w:rPr>
                <w:b/>
                <w:bCs/>
                <w:sz w:val="24"/>
                <w:szCs w:val="24"/>
              </w:rPr>
              <w:fldChar w:fldCharType="separate"/>
            </w:r>
            <w:r>
              <w:rPr>
                <w:b/>
                <w:bCs/>
              </w:rPr>
              <w:t>116</w:t>
            </w:r>
            <w:r>
              <w:rPr>
                <w:b/>
                <w:bCs/>
                <w:sz w:val="24"/>
                <w:szCs w:val="24"/>
              </w:rPr>
              <w:fldChar w:fldCharType="end"/>
            </w:r>
          </w:p>
        </w:sdtContent>
      </w:sdt>
    </w:sdtContent>
  </w:sdt>
  <w:p w14:paraId="4DC3886D" w14:textId="77777777" w:rsidR="00D6675E" w:rsidRDefault="00D6675E">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D34432" w14:textId="77777777" w:rsidR="009934FF" w:rsidRDefault="009934FF">
      <w:r>
        <w:separator/>
      </w:r>
    </w:p>
  </w:footnote>
  <w:footnote w:type="continuationSeparator" w:id="0">
    <w:p w14:paraId="11077551" w14:textId="77777777" w:rsidR="009934FF" w:rsidRDefault="009934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B3BBBE" w14:textId="77777777" w:rsidR="00D6675E" w:rsidRDefault="00D6675E">
    <w:pPr>
      <w:pStyle w:val="af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5103B72"/>
    <w:multiLevelType w:val="singleLevel"/>
    <w:tmpl w:val="85103B72"/>
    <w:lvl w:ilvl="0">
      <w:start w:val="1"/>
      <w:numFmt w:val="decimal"/>
      <w:suff w:val="nothing"/>
      <w:lvlText w:val="（%1）"/>
      <w:lvlJc w:val="left"/>
    </w:lvl>
  </w:abstractNum>
  <w:abstractNum w:abstractNumId="1" w15:restartNumberingAfterBreak="0">
    <w:nsid w:val="0608107A"/>
    <w:multiLevelType w:val="multilevel"/>
    <w:tmpl w:val="0608107A"/>
    <w:lvl w:ilvl="0">
      <w:start w:val="1"/>
      <w:numFmt w:val="decimal"/>
      <w:lvlText w:val="13.%1"/>
      <w:lvlJc w:val="right"/>
      <w:pPr>
        <w:ind w:left="892"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93A245E"/>
    <w:multiLevelType w:val="multilevel"/>
    <w:tmpl w:val="093A245E"/>
    <w:lvl w:ilvl="0">
      <w:start w:val="1"/>
      <w:numFmt w:val="decimal"/>
      <w:lvlText w:val="16.%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3" w15:restartNumberingAfterBreak="0">
    <w:nsid w:val="138C178D"/>
    <w:multiLevelType w:val="multilevel"/>
    <w:tmpl w:val="138C178D"/>
    <w:lvl w:ilvl="0">
      <w:start w:val="1"/>
      <w:numFmt w:val="decimal"/>
      <w:lvlText w:val="12.%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4" w15:restartNumberingAfterBreak="0">
    <w:nsid w:val="14C57BD3"/>
    <w:multiLevelType w:val="multilevel"/>
    <w:tmpl w:val="14C57BD3"/>
    <w:lvl w:ilvl="0">
      <w:start w:val="1"/>
      <w:numFmt w:val="decimal"/>
      <w:lvlText w:val="%1"/>
      <w:lvlJc w:val="left"/>
      <w:pPr>
        <w:ind w:left="425" w:hanging="425"/>
      </w:pPr>
    </w:lvl>
    <w:lvl w:ilvl="1">
      <w:start w:val="1"/>
      <w:numFmt w:val="decimal"/>
      <w:lvlText w:val="3.%2"/>
      <w:lvlJc w:val="left"/>
      <w:pPr>
        <w:ind w:left="992" w:hanging="567"/>
      </w:pPr>
      <w:rPr>
        <w:rFonts w:hint="eastAsia"/>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17246FBD"/>
    <w:multiLevelType w:val="multilevel"/>
    <w:tmpl w:val="17246FBD"/>
    <w:lvl w:ilvl="0">
      <w:start w:val="1"/>
      <w:numFmt w:val="decimal"/>
      <w:lvlText w:val="9.%1"/>
      <w:lvlJc w:val="right"/>
      <w:pPr>
        <w:ind w:left="987"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6" w15:restartNumberingAfterBreak="0">
    <w:nsid w:val="26E14AA0"/>
    <w:multiLevelType w:val="multilevel"/>
    <w:tmpl w:val="26E14AA0"/>
    <w:lvl w:ilvl="0">
      <w:start w:val="1"/>
      <w:numFmt w:val="decimal"/>
      <w:lvlText w:val="14.2.%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2BAA592F"/>
    <w:multiLevelType w:val="multilevel"/>
    <w:tmpl w:val="2BAA592F"/>
    <w:lvl w:ilvl="0">
      <w:start w:val="1"/>
      <w:numFmt w:val="decimal"/>
      <w:lvlText w:val="19.2.%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D5A1810"/>
    <w:multiLevelType w:val="multilevel"/>
    <w:tmpl w:val="2D5A1810"/>
    <w:lvl w:ilvl="0">
      <w:start w:val="1"/>
      <w:numFmt w:val="decimal"/>
      <w:lvlText w:val="19.1.%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31F715A2"/>
    <w:multiLevelType w:val="multilevel"/>
    <w:tmpl w:val="31F715A2"/>
    <w:lvl w:ilvl="0">
      <w:start w:val="1"/>
      <w:numFmt w:val="decimal"/>
      <w:lvlText w:val="23.7.%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3C26873"/>
    <w:multiLevelType w:val="multilevel"/>
    <w:tmpl w:val="33C26873"/>
    <w:lvl w:ilvl="0">
      <w:start w:val="1"/>
      <w:numFmt w:val="decimal"/>
      <w:lvlText w:val="19.%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11" w15:restartNumberingAfterBreak="0">
    <w:nsid w:val="35A35A51"/>
    <w:multiLevelType w:val="multilevel"/>
    <w:tmpl w:val="35A35A51"/>
    <w:lvl w:ilvl="0">
      <w:start w:val="1"/>
      <w:numFmt w:val="decimal"/>
      <w:lvlText w:val="28.%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12" w15:restartNumberingAfterBreak="0">
    <w:nsid w:val="360E6840"/>
    <w:multiLevelType w:val="multilevel"/>
    <w:tmpl w:val="360E6840"/>
    <w:lvl w:ilvl="0">
      <w:start w:val="1"/>
      <w:numFmt w:val="decimal"/>
      <w:lvlText w:val="19.3.%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365E7B32"/>
    <w:multiLevelType w:val="multilevel"/>
    <w:tmpl w:val="365E7B32"/>
    <w:lvl w:ilvl="0">
      <w:start w:val="1"/>
      <w:numFmt w:val="decimal"/>
      <w:lvlText w:val="11.1.%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15:restartNumberingAfterBreak="0">
    <w:nsid w:val="36CF5F63"/>
    <w:multiLevelType w:val="multilevel"/>
    <w:tmpl w:val="36CF5F63"/>
    <w:lvl w:ilvl="0">
      <w:start w:val="1"/>
      <w:numFmt w:val="decimal"/>
      <w:lvlText w:val="17.%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15" w15:restartNumberingAfterBreak="0">
    <w:nsid w:val="39BF144E"/>
    <w:multiLevelType w:val="multilevel"/>
    <w:tmpl w:val="39BF144E"/>
    <w:lvl w:ilvl="0">
      <w:start w:val="1"/>
      <w:numFmt w:val="decimal"/>
      <w:lvlText w:val="第%1条"/>
      <w:lvlJc w:val="left"/>
      <w:pPr>
        <w:ind w:left="1975" w:hanging="840"/>
      </w:pPr>
      <w:rPr>
        <w:rFonts w:hint="default"/>
      </w:rPr>
    </w:lvl>
    <w:lvl w:ilvl="1">
      <w:start w:val="1"/>
      <w:numFmt w:val="lowerLetter"/>
      <w:pStyle w:val="2"/>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pStyle w:val="5"/>
      <w:lvlText w:val="%5)"/>
      <w:lvlJc w:val="left"/>
      <w:pPr>
        <w:ind w:left="2100" w:hanging="420"/>
      </w:pPr>
    </w:lvl>
    <w:lvl w:ilvl="5">
      <w:start w:val="1"/>
      <w:numFmt w:val="lowerRoman"/>
      <w:pStyle w:val="6"/>
      <w:lvlText w:val="%6."/>
      <w:lvlJc w:val="right"/>
      <w:pPr>
        <w:ind w:left="2520" w:hanging="420"/>
      </w:pPr>
    </w:lvl>
    <w:lvl w:ilvl="6">
      <w:start w:val="1"/>
      <w:numFmt w:val="decimal"/>
      <w:pStyle w:val="7"/>
      <w:lvlText w:val="%7."/>
      <w:lvlJc w:val="left"/>
      <w:pPr>
        <w:ind w:left="2940" w:hanging="420"/>
      </w:pPr>
    </w:lvl>
    <w:lvl w:ilvl="7">
      <w:start w:val="1"/>
      <w:numFmt w:val="lowerLetter"/>
      <w:pStyle w:val="8"/>
      <w:lvlText w:val="%8)"/>
      <w:lvlJc w:val="left"/>
      <w:pPr>
        <w:ind w:left="3360" w:hanging="420"/>
      </w:pPr>
    </w:lvl>
    <w:lvl w:ilvl="8">
      <w:start w:val="1"/>
      <w:numFmt w:val="lowerRoman"/>
      <w:pStyle w:val="9"/>
      <w:lvlText w:val="%9."/>
      <w:lvlJc w:val="right"/>
      <w:pPr>
        <w:ind w:left="3780" w:hanging="420"/>
      </w:pPr>
    </w:lvl>
  </w:abstractNum>
  <w:abstractNum w:abstractNumId="16" w15:restartNumberingAfterBreak="0">
    <w:nsid w:val="3A807ABB"/>
    <w:multiLevelType w:val="multilevel"/>
    <w:tmpl w:val="3A807ABB"/>
    <w:lvl w:ilvl="0">
      <w:start w:val="1"/>
      <w:numFmt w:val="decimal"/>
      <w:lvlText w:val="14.1.%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15:restartNumberingAfterBreak="0">
    <w:nsid w:val="3F6125C0"/>
    <w:multiLevelType w:val="multilevel"/>
    <w:tmpl w:val="3F6125C0"/>
    <w:lvl w:ilvl="0">
      <w:start w:val="1"/>
      <w:numFmt w:val="decimal"/>
      <w:lvlText w:val="14.3.%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15:restartNumberingAfterBreak="0">
    <w:nsid w:val="44CA4A3B"/>
    <w:multiLevelType w:val="multilevel"/>
    <w:tmpl w:val="44CA4A3B"/>
    <w:lvl w:ilvl="0">
      <w:start w:val="1"/>
      <w:numFmt w:val="decimal"/>
      <w:lvlText w:val="14.%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19" w15:restartNumberingAfterBreak="0">
    <w:nsid w:val="46656107"/>
    <w:multiLevelType w:val="multilevel"/>
    <w:tmpl w:val="46656107"/>
    <w:lvl w:ilvl="0">
      <w:start w:val="1"/>
      <w:numFmt w:val="decimal"/>
      <w:lvlText w:val="22.%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0" w15:restartNumberingAfterBreak="0">
    <w:nsid w:val="47D33703"/>
    <w:multiLevelType w:val="multilevel"/>
    <w:tmpl w:val="47D33703"/>
    <w:lvl w:ilvl="0">
      <w:start w:val="1"/>
      <w:numFmt w:val="decimal"/>
      <w:lvlText w:val="10.%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1" w15:restartNumberingAfterBreak="0">
    <w:nsid w:val="4A850D1F"/>
    <w:multiLevelType w:val="multilevel"/>
    <w:tmpl w:val="4A850D1F"/>
    <w:lvl w:ilvl="0">
      <w:start w:val="1"/>
      <w:numFmt w:val="decimal"/>
      <w:lvlText w:val="%1"/>
      <w:lvlJc w:val="left"/>
      <w:pPr>
        <w:ind w:left="425" w:hanging="425"/>
      </w:pPr>
    </w:lvl>
    <w:lvl w:ilvl="1">
      <w:start w:val="1"/>
      <w:numFmt w:val="decimal"/>
      <w:lvlText w:val="2.%2"/>
      <w:lvlJc w:val="left"/>
      <w:pPr>
        <w:ind w:left="992" w:hanging="567"/>
      </w:pPr>
      <w:rPr>
        <w:rFonts w:hint="eastAsia"/>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2" w15:restartNumberingAfterBreak="0">
    <w:nsid w:val="4F21633F"/>
    <w:multiLevelType w:val="multilevel"/>
    <w:tmpl w:val="4F21633F"/>
    <w:lvl w:ilvl="0">
      <w:start w:val="1"/>
      <w:numFmt w:val="decimal"/>
      <w:lvlText w:val="26.%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3" w15:restartNumberingAfterBreak="0">
    <w:nsid w:val="4F390B61"/>
    <w:multiLevelType w:val="multilevel"/>
    <w:tmpl w:val="4F390B61"/>
    <w:lvl w:ilvl="0">
      <w:start w:val="1"/>
      <w:numFmt w:val="decimal"/>
      <w:lvlText w:val="24.%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4" w15:restartNumberingAfterBreak="0">
    <w:nsid w:val="56425C9B"/>
    <w:multiLevelType w:val="multilevel"/>
    <w:tmpl w:val="56425C9B"/>
    <w:lvl w:ilvl="0">
      <w:start w:val="1"/>
      <w:numFmt w:val="decimal"/>
      <w:lvlText w:val="20.%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5" w15:restartNumberingAfterBreak="0">
    <w:nsid w:val="5CE63209"/>
    <w:multiLevelType w:val="multilevel"/>
    <w:tmpl w:val="5CE63209"/>
    <w:lvl w:ilvl="0">
      <w:start w:val="1"/>
      <w:numFmt w:val="decimal"/>
      <w:lvlText w:val="16.2.%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15:restartNumberingAfterBreak="0">
    <w:nsid w:val="5F4C2564"/>
    <w:multiLevelType w:val="multilevel"/>
    <w:tmpl w:val="5F4C2564"/>
    <w:lvl w:ilvl="0">
      <w:start w:val="1"/>
      <w:numFmt w:val="decimal"/>
      <w:lvlText w:val="%1"/>
      <w:lvlJc w:val="left"/>
      <w:pPr>
        <w:ind w:left="425" w:hanging="425"/>
      </w:pPr>
    </w:lvl>
    <w:lvl w:ilvl="1">
      <w:start w:val="1"/>
      <w:numFmt w:val="decimal"/>
      <w:lvlText w:val="5.%2"/>
      <w:lvlJc w:val="left"/>
      <w:pPr>
        <w:ind w:left="992" w:hanging="567"/>
      </w:pPr>
      <w:rPr>
        <w:rFonts w:hint="eastAsia"/>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7" w15:restartNumberingAfterBreak="0">
    <w:nsid w:val="5F6856C8"/>
    <w:multiLevelType w:val="multilevel"/>
    <w:tmpl w:val="5F6856C8"/>
    <w:lvl w:ilvl="0">
      <w:start w:val="1"/>
      <w:numFmt w:val="decimal"/>
      <w:lvlText w:val="%1"/>
      <w:lvlJc w:val="left"/>
      <w:pPr>
        <w:ind w:left="425" w:hanging="425"/>
      </w:pPr>
    </w:lvl>
    <w:lvl w:ilvl="1">
      <w:start w:val="1"/>
      <w:numFmt w:val="decimal"/>
      <w:lvlText w:val="4.%2"/>
      <w:lvlJc w:val="left"/>
      <w:pPr>
        <w:ind w:left="992" w:hanging="567"/>
      </w:pPr>
      <w:rPr>
        <w:rFonts w:hint="eastAsia"/>
      </w:r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8" w15:restartNumberingAfterBreak="0">
    <w:nsid w:val="63E217A9"/>
    <w:multiLevelType w:val="multilevel"/>
    <w:tmpl w:val="63E217A9"/>
    <w:lvl w:ilvl="0">
      <w:start w:val="1"/>
      <w:numFmt w:val="decimal"/>
      <w:lvlText w:val="23.%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29" w15:restartNumberingAfterBreak="0">
    <w:nsid w:val="64BD700E"/>
    <w:multiLevelType w:val="multilevel"/>
    <w:tmpl w:val="64BD700E"/>
    <w:lvl w:ilvl="0">
      <w:start w:val="1"/>
      <w:numFmt w:val="decimal"/>
      <w:lvlText w:val="27.%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30" w15:restartNumberingAfterBreak="0">
    <w:nsid w:val="65F40842"/>
    <w:multiLevelType w:val="multilevel"/>
    <w:tmpl w:val="65F40842"/>
    <w:lvl w:ilvl="0">
      <w:start w:val="1"/>
      <w:numFmt w:val="decimal"/>
      <w:lvlText w:val="8.%1"/>
      <w:lvlJc w:val="right"/>
      <w:pPr>
        <w:ind w:left="987"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31" w15:restartNumberingAfterBreak="0">
    <w:nsid w:val="65F9505D"/>
    <w:multiLevelType w:val="multilevel"/>
    <w:tmpl w:val="65F9505D"/>
    <w:lvl w:ilvl="0">
      <w:start w:val="1"/>
      <w:numFmt w:val="decimal"/>
      <w:lvlText w:val="25.%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32" w15:restartNumberingAfterBreak="0">
    <w:nsid w:val="77460848"/>
    <w:multiLevelType w:val="multilevel"/>
    <w:tmpl w:val="77460848"/>
    <w:lvl w:ilvl="0">
      <w:start w:val="1"/>
      <w:numFmt w:val="decimal"/>
      <w:lvlText w:val="13.2.%1"/>
      <w:lvlJc w:val="left"/>
      <w:pPr>
        <w:ind w:left="900" w:hanging="420"/>
      </w:pPr>
      <w:rPr>
        <w:rFonts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3" w15:restartNumberingAfterBreak="0">
    <w:nsid w:val="777D3BAC"/>
    <w:multiLevelType w:val="multilevel"/>
    <w:tmpl w:val="777D3BAC"/>
    <w:lvl w:ilvl="0">
      <w:start w:val="1"/>
      <w:numFmt w:val="decimal"/>
      <w:lvlText w:val="11.%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abstractNum w:abstractNumId="34" w15:restartNumberingAfterBreak="0">
    <w:nsid w:val="77CC1525"/>
    <w:multiLevelType w:val="multilevel"/>
    <w:tmpl w:val="77CC1525"/>
    <w:lvl w:ilvl="0">
      <w:start w:val="1"/>
      <w:numFmt w:val="chineseCountingThousand"/>
      <w:lvlText w:val="第%1章"/>
      <w:lvlJc w:val="left"/>
      <w:pPr>
        <w:ind w:left="982" w:hanging="420"/>
      </w:pPr>
      <w:rPr>
        <w:rFonts w:hint="eastAsia"/>
      </w:rPr>
    </w:lvl>
    <w:lvl w:ilvl="1">
      <w:start w:val="1"/>
      <w:numFmt w:val="decimal"/>
      <w:lvlText w:val="（%2）"/>
      <w:lvlJc w:val="left"/>
      <w:pPr>
        <w:ind w:left="1702" w:hanging="720"/>
      </w:pPr>
      <w:rPr>
        <w:rFonts w:hint="default"/>
      </w:r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35" w15:restartNumberingAfterBreak="0">
    <w:nsid w:val="786B6CD2"/>
    <w:multiLevelType w:val="multilevel"/>
    <w:tmpl w:val="786B6CD2"/>
    <w:lvl w:ilvl="0">
      <w:start w:val="1"/>
      <w:numFmt w:val="decimal"/>
      <w:lvlText w:val="23.8.%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15:restartNumberingAfterBreak="0">
    <w:nsid w:val="7C187E36"/>
    <w:multiLevelType w:val="multilevel"/>
    <w:tmpl w:val="7C187E36"/>
    <w:lvl w:ilvl="0">
      <w:start w:val="1"/>
      <w:numFmt w:val="decimal"/>
      <w:lvlText w:val="21.%1"/>
      <w:lvlJc w:val="right"/>
      <w:pPr>
        <w:ind w:left="892" w:hanging="420"/>
      </w:pPr>
      <w:rPr>
        <w:rFonts w:hint="eastAsia"/>
      </w:rPr>
    </w:lvl>
    <w:lvl w:ilvl="1">
      <w:start w:val="1"/>
      <w:numFmt w:val="lowerLetter"/>
      <w:lvlText w:val="%2)"/>
      <w:lvlJc w:val="left"/>
      <w:pPr>
        <w:ind w:left="1312" w:hanging="420"/>
      </w:pPr>
    </w:lvl>
    <w:lvl w:ilvl="2">
      <w:start w:val="1"/>
      <w:numFmt w:val="lowerRoman"/>
      <w:lvlText w:val="%3."/>
      <w:lvlJc w:val="right"/>
      <w:pPr>
        <w:ind w:left="1732" w:hanging="420"/>
      </w:pPr>
    </w:lvl>
    <w:lvl w:ilvl="3">
      <w:start w:val="1"/>
      <w:numFmt w:val="decimal"/>
      <w:lvlText w:val="%4."/>
      <w:lvlJc w:val="left"/>
      <w:pPr>
        <w:ind w:left="2152" w:hanging="420"/>
      </w:pPr>
    </w:lvl>
    <w:lvl w:ilvl="4">
      <w:start w:val="1"/>
      <w:numFmt w:val="lowerLetter"/>
      <w:lvlText w:val="%5)"/>
      <w:lvlJc w:val="left"/>
      <w:pPr>
        <w:ind w:left="2572" w:hanging="420"/>
      </w:pPr>
    </w:lvl>
    <w:lvl w:ilvl="5">
      <w:start w:val="1"/>
      <w:numFmt w:val="lowerRoman"/>
      <w:lvlText w:val="%6."/>
      <w:lvlJc w:val="right"/>
      <w:pPr>
        <w:ind w:left="2992" w:hanging="420"/>
      </w:pPr>
    </w:lvl>
    <w:lvl w:ilvl="6">
      <w:start w:val="1"/>
      <w:numFmt w:val="decimal"/>
      <w:lvlText w:val="%7."/>
      <w:lvlJc w:val="left"/>
      <w:pPr>
        <w:ind w:left="3412" w:hanging="420"/>
      </w:pPr>
    </w:lvl>
    <w:lvl w:ilvl="7">
      <w:start w:val="1"/>
      <w:numFmt w:val="lowerLetter"/>
      <w:lvlText w:val="%8)"/>
      <w:lvlJc w:val="left"/>
      <w:pPr>
        <w:ind w:left="3832" w:hanging="420"/>
      </w:pPr>
    </w:lvl>
    <w:lvl w:ilvl="8">
      <w:start w:val="1"/>
      <w:numFmt w:val="lowerRoman"/>
      <w:lvlText w:val="%9."/>
      <w:lvlJc w:val="right"/>
      <w:pPr>
        <w:ind w:left="4252" w:hanging="420"/>
      </w:pPr>
    </w:lvl>
  </w:abstractNum>
  <w:num w:numId="1">
    <w:abstractNumId w:val="15"/>
  </w:num>
  <w:num w:numId="2">
    <w:abstractNumId w:val="34"/>
  </w:num>
  <w:num w:numId="3">
    <w:abstractNumId w:val="21"/>
  </w:num>
  <w:num w:numId="4">
    <w:abstractNumId w:val="4"/>
  </w:num>
  <w:num w:numId="5">
    <w:abstractNumId w:val="27"/>
  </w:num>
  <w:num w:numId="6">
    <w:abstractNumId w:val="26"/>
  </w:num>
  <w:num w:numId="7">
    <w:abstractNumId w:val="30"/>
  </w:num>
  <w:num w:numId="8">
    <w:abstractNumId w:val="5"/>
  </w:num>
  <w:num w:numId="9">
    <w:abstractNumId w:val="20"/>
  </w:num>
  <w:num w:numId="10">
    <w:abstractNumId w:val="33"/>
  </w:num>
  <w:num w:numId="11">
    <w:abstractNumId w:val="13"/>
  </w:num>
  <w:num w:numId="12">
    <w:abstractNumId w:val="3"/>
  </w:num>
  <w:num w:numId="13">
    <w:abstractNumId w:val="0"/>
  </w:num>
  <w:num w:numId="14">
    <w:abstractNumId w:val="1"/>
  </w:num>
  <w:num w:numId="15">
    <w:abstractNumId w:val="32"/>
  </w:num>
  <w:num w:numId="16">
    <w:abstractNumId w:val="18"/>
  </w:num>
  <w:num w:numId="17">
    <w:abstractNumId w:val="16"/>
  </w:num>
  <w:num w:numId="18">
    <w:abstractNumId w:val="6"/>
  </w:num>
  <w:num w:numId="19">
    <w:abstractNumId w:val="17"/>
  </w:num>
  <w:num w:numId="20">
    <w:abstractNumId w:val="2"/>
  </w:num>
  <w:num w:numId="21">
    <w:abstractNumId w:val="25"/>
  </w:num>
  <w:num w:numId="22">
    <w:abstractNumId w:val="14"/>
  </w:num>
  <w:num w:numId="23">
    <w:abstractNumId w:val="10"/>
  </w:num>
  <w:num w:numId="24">
    <w:abstractNumId w:val="8"/>
  </w:num>
  <w:num w:numId="25">
    <w:abstractNumId w:val="7"/>
  </w:num>
  <w:num w:numId="26">
    <w:abstractNumId w:val="12"/>
  </w:num>
  <w:num w:numId="27">
    <w:abstractNumId w:val="24"/>
  </w:num>
  <w:num w:numId="28">
    <w:abstractNumId w:val="36"/>
  </w:num>
  <w:num w:numId="29">
    <w:abstractNumId w:val="19"/>
  </w:num>
  <w:num w:numId="30">
    <w:abstractNumId w:val="28"/>
  </w:num>
  <w:num w:numId="31">
    <w:abstractNumId w:val="9"/>
  </w:num>
  <w:num w:numId="32">
    <w:abstractNumId w:val="35"/>
  </w:num>
  <w:num w:numId="33">
    <w:abstractNumId w:val="23"/>
  </w:num>
  <w:num w:numId="34">
    <w:abstractNumId w:val="31"/>
  </w:num>
  <w:num w:numId="35">
    <w:abstractNumId w:val="22"/>
  </w:num>
  <w:num w:numId="36">
    <w:abstractNumId w:val="29"/>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oNotDisplayPageBoundaries/>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508"/>
    <w:rsid w:val="000000C8"/>
    <w:rsid w:val="00000F26"/>
    <w:rsid w:val="0000203D"/>
    <w:rsid w:val="00002D0A"/>
    <w:rsid w:val="000060DB"/>
    <w:rsid w:val="00006450"/>
    <w:rsid w:val="00006C65"/>
    <w:rsid w:val="000122C8"/>
    <w:rsid w:val="0001450A"/>
    <w:rsid w:val="00015739"/>
    <w:rsid w:val="00016A3E"/>
    <w:rsid w:val="000175E9"/>
    <w:rsid w:val="00017BB8"/>
    <w:rsid w:val="000202F1"/>
    <w:rsid w:val="0002622D"/>
    <w:rsid w:val="00027DC1"/>
    <w:rsid w:val="000305FF"/>
    <w:rsid w:val="000315EC"/>
    <w:rsid w:val="00031B32"/>
    <w:rsid w:val="00032104"/>
    <w:rsid w:val="00036E18"/>
    <w:rsid w:val="000375B0"/>
    <w:rsid w:val="00040B73"/>
    <w:rsid w:val="0004194F"/>
    <w:rsid w:val="000419E8"/>
    <w:rsid w:val="00041C88"/>
    <w:rsid w:val="00046D2C"/>
    <w:rsid w:val="00053BCA"/>
    <w:rsid w:val="000559C0"/>
    <w:rsid w:val="000565F5"/>
    <w:rsid w:val="00060415"/>
    <w:rsid w:val="0006166E"/>
    <w:rsid w:val="00061C87"/>
    <w:rsid w:val="00062601"/>
    <w:rsid w:val="0006317C"/>
    <w:rsid w:val="00070B47"/>
    <w:rsid w:val="00072D48"/>
    <w:rsid w:val="00073161"/>
    <w:rsid w:val="00080141"/>
    <w:rsid w:val="00080296"/>
    <w:rsid w:val="00080A24"/>
    <w:rsid w:val="00080C07"/>
    <w:rsid w:val="000811FE"/>
    <w:rsid w:val="00081D0D"/>
    <w:rsid w:val="000828FC"/>
    <w:rsid w:val="000865CA"/>
    <w:rsid w:val="00086E53"/>
    <w:rsid w:val="00090579"/>
    <w:rsid w:val="000929E7"/>
    <w:rsid w:val="00093502"/>
    <w:rsid w:val="00093DDD"/>
    <w:rsid w:val="000A16CD"/>
    <w:rsid w:val="000A409B"/>
    <w:rsid w:val="000A62F5"/>
    <w:rsid w:val="000B0768"/>
    <w:rsid w:val="000B1203"/>
    <w:rsid w:val="000B1F2E"/>
    <w:rsid w:val="000B5564"/>
    <w:rsid w:val="000B5618"/>
    <w:rsid w:val="000C221C"/>
    <w:rsid w:val="000D0B2C"/>
    <w:rsid w:val="000D2406"/>
    <w:rsid w:val="000D269E"/>
    <w:rsid w:val="000D372B"/>
    <w:rsid w:val="000D4F87"/>
    <w:rsid w:val="000D7E12"/>
    <w:rsid w:val="000E3902"/>
    <w:rsid w:val="000E5F68"/>
    <w:rsid w:val="000E6997"/>
    <w:rsid w:val="000F107F"/>
    <w:rsid w:val="000F1C8E"/>
    <w:rsid w:val="000F55FE"/>
    <w:rsid w:val="000F6958"/>
    <w:rsid w:val="000F7936"/>
    <w:rsid w:val="00100A74"/>
    <w:rsid w:val="00101915"/>
    <w:rsid w:val="00104B8A"/>
    <w:rsid w:val="001067ED"/>
    <w:rsid w:val="00112A0A"/>
    <w:rsid w:val="00114DB0"/>
    <w:rsid w:val="00114ED9"/>
    <w:rsid w:val="001168C2"/>
    <w:rsid w:val="00117043"/>
    <w:rsid w:val="00117568"/>
    <w:rsid w:val="001176BB"/>
    <w:rsid w:val="00117F1C"/>
    <w:rsid w:val="001211F5"/>
    <w:rsid w:val="0012175B"/>
    <w:rsid w:val="001222AB"/>
    <w:rsid w:val="00123CC3"/>
    <w:rsid w:val="00130C57"/>
    <w:rsid w:val="00130E3C"/>
    <w:rsid w:val="00133E69"/>
    <w:rsid w:val="00134AF8"/>
    <w:rsid w:val="00134DFB"/>
    <w:rsid w:val="0014048B"/>
    <w:rsid w:val="00142842"/>
    <w:rsid w:val="00142E7F"/>
    <w:rsid w:val="0014415E"/>
    <w:rsid w:val="001448EF"/>
    <w:rsid w:val="00146FD1"/>
    <w:rsid w:val="0015186B"/>
    <w:rsid w:val="00154029"/>
    <w:rsid w:val="001566BD"/>
    <w:rsid w:val="00160025"/>
    <w:rsid w:val="00160A07"/>
    <w:rsid w:val="00161915"/>
    <w:rsid w:val="001621BA"/>
    <w:rsid w:val="001634C6"/>
    <w:rsid w:val="00163580"/>
    <w:rsid w:val="001639F3"/>
    <w:rsid w:val="0016527D"/>
    <w:rsid w:val="00167010"/>
    <w:rsid w:val="00170ED2"/>
    <w:rsid w:val="00170FEA"/>
    <w:rsid w:val="001715A9"/>
    <w:rsid w:val="0017259D"/>
    <w:rsid w:val="001727A5"/>
    <w:rsid w:val="001742B9"/>
    <w:rsid w:val="00175424"/>
    <w:rsid w:val="00175AF0"/>
    <w:rsid w:val="0017654B"/>
    <w:rsid w:val="00177173"/>
    <w:rsid w:val="00177B5F"/>
    <w:rsid w:val="001842A3"/>
    <w:rsid w:val="00184D12"/>
    <w:rsid w:val="00186638"/>
    <w:rsid w:val="00191748"/>
    <w:rsid w:val="001925CA"/>
    <w:rsid w:val="00192B14"/>
    <w:rsid w:val="00193C2B"/>
    <w:rsid w:val="00195177"/>
    <w:rsid w:val="001953F9"/>
    <w:rsid w:val="001967ED"/>
    <w:rsid w:val="001A17D6"/>
    <w:rsid w:val="001A2CDF"/>
    <w:rsid w:val="001A2E3B"/>
    <w:rsid w:val="001A401F"/>
    <w:rsid w:val="001A4728"/>
    <w:rsid w:val="001A4922"/>
    <w:rsid w:val="001A5981"/>
    <w:rsid w:val="001A5F5A"/>
    <w:rsid w:val="001B00AC"/>
    <w:rsid w:val="001B189A"/>
    <w:rsid w:val="001B198A"/>
    <w:rsid w:val="001B349E"/>
    <w:rsid w:val="001B3BB5"/>
    <w:rsid w:val="001B51CF"/>
    <w:rsid w:val="001B53B3"/>
    <w:rsid w:val="001B590F"/>
    <w:rsid w:val="001B6BAB"/>
    <w:rsid w:val="001B6EA8"/>
    <w:rsid w:val="001B7B70"/>
    <w:rsid w:val="001C26EF"/>
    <w:rsid w:val="001C2E68"/>
    <w:rsid w:val="001C52F4"/>
    <w:rsid w:val="001C5E99"/>
    <w:rsid w:val="001C7999"/>
    <w:rsid w:val="001D0B65"/>
    <w:rsid w:val="001D40DB"/>
    <w:rsid w:val="001D4153"/>
    <w:rsid w:val="001D4E0B"/>
    <w:rsid w:val="001D5407"/>
    <w:rsid w:val="001D781F"/>
    <w:rsid w:val="001D7EF9"/>
    <w:rsid w:val="001E03E2"/>
    <w:rsid w:val="001E28BE"/>
    <w:rsid w:val="001E3B82"/>
    <w:rsid w:val="001E4CC3"/>
    <w:rsid w:val="001E7169"/>
    <w:rsid w:val="001F003B"/>
    <w:rsid w:val="001F10FD"/>
    <w:rsid w:val="001F295D"/>
    <w:rsid w:val="001F2D0E"/>
    <w:rsid w:val="001F42F7"/>
    <w:rsid w:val="001F6D33"/>
    <w:rsid w:val="001F6F02"/>
    <w:rsid w:val="002023A8"/>
    <w:rsid w:val="00202783"/>
    <w:rsid w:val="00204F65"/>
    <w:rsid w:val="002071FB"/>
    <w:rsid w:val="00207EB9"/>
    <w:rsid w:val="002106BB"/>
    <w:rsid w:val="00212BEA"/>
    <w:rsid w:val="00215FA1"/>
    <w:rsid w:val="00220E9B"/>
    <w:rsid w:val="00221418"/>
    <w:rsid w:val="00221610"/>
    <w:rsid w:val="00223788"/>
    <w:rsid w:val="002253E3"/>
    <w:rsid w:val="002255C2"/>
    <w:rsid w:val="00227A82"/>
    <w:rsid w:val="00230969"/>
    <w:rsid w:val="00230B87"/>
    <w:rsid w:val="00231B15"/>
    <w:rsid w:val="0023219D"/>
    <w:rsid w:val="002336F0"/>
    <w:rsid w:val="00236935"/>
    <w:rsid w:val="00241F4B"/>
    <w:rsid w:val="00244264"/>
    <w:rsid w:val="0024521A"/>
    <w:rsid w:val="00245A0B"/>
    <w:rsid w:val="0024678A"/>
    <w:rsid w:val="00246867"/>
    <w:rsid w:val="00247810"/>
    <w:rsid w:val="00250CD4"/>
    <w:rsid w:val="00253C27"/>
    <w:rsid w:val="00255035"/>
    <w:rsid w:val="00260B74"/>
    <w:rsid w:val="00262E2C"/>
    <w:rsid w:val="002634E3"/>
    <w:rsid w:val="002639F2"/>
    <w:rsid w:val="00263F2E"/>
    <w:rsid w:val="00265F20"/>
    <w:rsid w:val="002665ED"/>
    <w:rsid w:val="00266B6A"/>
    <w:rsid w:val="00270686"/>
    <w:rsid w:val="002716F1"/>
    <w:rsid w:val="002727C2"/>
    <w:rsid w:val="00281DCF"/>
    <w:rsid w:val="00284B78"/>
    <w:rsid w:val="0029017E"/>
    <w:rsid w:val="00291E30"/>
    <w:rsid w:val="00291F3F"/>
    <w:rsid w:val="00292014"/>
    <w:rsid w:val="00292464"/>
    <w:rsid w:val="00293B75"/>
    <w:rsid w:val="0029684D"/>
    <w:rsid w:val="002A0365"/>
    <w:rsid w:val="002A0C2E"/>
    <w:rsid w:val="002A2505"/>
    <w:rsid w:val="002A29EC"/>
    <w:rsid w:val="002A6E3E"/>
    <w:rsid w:val="002B2EEB"/>
    <w:rsid w:val="002B4F72"/>
    <w:rsid w:val="002B769B"/>
    <w:rsid w:val="002B7E34"/>
    <w:rsid w:val="002C1624"/>
    <w:rsid w:val="002C6519"/>
    <w:rsid w:val="002D2376"/>
    <w:rsid w:val="002D6F6B"/>
    <w:rsid w:val="002E0BC2"/>
    <w:rsid w:val="002E10D0"/>
    <w:rsid w:val="002E284B"/>
    <w:rsid w:val="002E42FD"/>
    <w:rsid w:val="002E56DD"/>
    <w:rsid w:val="002E60F0"/>
    <w:rsid w:val="002E6C24"/>
    <w:rsid w:val="002E6FBB"/>
    <w:rsid w:val="002E7DF6"/>
    <w:rsid w:val="002F04DD"/>
    <w:rsid w:val="002F23BD"/>
    <w:rsid w:val="002F2B1A"/>
    <w:rsid w:val="002F369F"/>
    <w:rsid w:val="002F4528"/>
    <w:rsid w:val="002F4DF4"/>
    <w:rsid w:val="002F4F81"/>
    <w:rsid w:val="002F666A"/>
    <w:rsid w:val="002F7825"/>
    <w:rsid w:val="003006A7"/>
    <w:rsid w:val="00301D25"/>
    <w:rsid w:val="00302060"/>
    <w:rsid w:val="00302B01"/>
    <w:rsid w:val="00303137"/>
    <w:rsid w:val="00303666"/>
    <w:rsid w:val="0030393C"/>
    <w:rsid w:val="0030440B"/>
    <w:rsid w:val="00304851"/>
    <w:rsid w:val="003051E9"/>
    <w:rsid w:val="003058C7"/>
    <w:rsid w:val="003069D6"/>
    <w:rsid w:val="00315CA7"/>
    <w:rsid w:val="00316743"/>
    <w:rsid w:val="00322456"/>
    <w:rsid w:val="00323326"/>
    <w:rsid w:val="003256F9"/>
    <w:rsid w:val="00327C97"/>
    <w:rsid w:val="00327E55"/>
    <w:rsid w:val="003303EC"/>
    <w:rsid w:val="00331A13"/>
    <w:rsid w:val="00331DF2"/>
    <w:rsid w:val="00332219"/>
    <w:rsid w:val="00341AEE"/>
    <w:rsid w:val="003431D2"/>
    <w:rsid w:val="00344B82"/>
    <w:rsid w:val="00344F23"/>
    <w:rsid w:val="00352940"/>
    <w:rsid w:val="0035581F"/>
    <w:rsid w:val="00356DF9"/>
    <w:rsid w:val="00356F47"/>
    <w:rsid w:val="00363766"/>
    <w:rsid w:val="00365310"/>
    <w:rsid w:val="00365EBF"/>
    <w:rsid w:val="00366CE5"/>
    <w:rsid w:val="00367767"/>
    <w:rsid w:val="0036786A"/>
    <w:rsid w:val="003678F1"/>
    <w:rsid w:val="00370928"/>
    <w:rsid w:val="003734F8"/>
    <w:rsid w:val="0037442A"/>
    <w:rsid w:val="003833A5"/>
    <w:rsid w:val="00385252"/>
    <w:rsid w:val="00386956"/>
    <w:rsid w:val="00386E07"/>
    <w:rsid w:val="003915C1"/>
    <w:rsid w:val="00392425"/>
    <w:rsid w:val="00392988"/>
    <w:rsid w:val="00394388"/>
    <w:rsid w:val="00394D1C"/>
    <w:rsid w:val="0039645A"/>
    <w:rsid w:val="00396E4C"/>
    <w:rsid w:val="00397EED"/>
    <w:rsid w:val="003A0993"/>
    <w:rsid w:val="003A2ED9"/>
    <w:rsid w:val="003A37C3"/>
    <w:rsid w:val="003A4454"/>
    <w:rsid w:val="003A534F"/>
    <w:rsid w:val="003B224D"/>
    <w:rsid w:val="003B3479"/>
    <w:rsid w:val="003B375F"/>
    <w:rsid w:val="003B3FA7"/>
    <w:rsid w:val="003B5EA8"/>
    <w:rsid w:val="003B633E"/>
    <w:rsid w:val="003B78A3"/>
    <w:rsid w:val="003C360E"/>
    <w:rsid w:val="003C70AE"/>
    <w:rsid w:val="003D72A3"/>
    <w:rsid w:val="003E1E8B"/>
    <w:rsid w:val="003E33BD"/>
    <w:rsid w:val="003E4BE8"/>
    <w:rsid w:val="003E512E"/>
    <w:rsid w:val="003F1E7C"/>
    <w:rsid w:val="003F22B5"/>
    <w:rsid w:val="003F3352"/>
    <w:rsid w:val="003F4907"/>
    <w:rsid w:val="003F5F40"/>
    <w:rsid w:val="003F6AB0"/>
    <w:rsid w:val="003F74AF"/>
    <w:rsid w:val="003F74DF"/>
    <w:rsid w:val="00400CA9"/>
    <w:rsid w:val="0040106A"/>
    <w:rsid w:val="00403531"/>
    <w:rsid w:val="00405C33"/>
    <w:rsid w:val="004104DE"/>
    <w:rsid w:val="0041099B"/>
    <w:rsid w:val="004109C4"/>
    <w:rsid w:val="0041108A"/>
    <w:rsid w:val="00411B32"/>
    <w:rsid w:val="00411D45"/>
    <w:rsid w:val="00414027"/>
    <w:rsid w:val="00415219"/>
    <w:rsid w:val="004156A5"/>
    <w:rsid w:val="004170C3"/>
    <w:rsid w:val="00417104"/>
    <w:rsid w:val="00417833"/>
    <w:rsid w:val="00417E80"/>
    <w:rsid w:val="004215BA"/>
    <w:rsid w:val="004225D8"/>
    <w:rsid w:val="00422F9A"/>
    <w:rsid w:val="0042356C"/>
    <w:rsid w:val="00423616"/>
    <w:rsid w:val="00424BF8"/>
    <w:rsid w:val="00426D9E"/>
    <w:rsid w:val="0043085E"/>
    <w:rsid w:val="004346DF"/>
    <w:rsid w:val="0043613E"/>
    <w:rsid w:val="004367B5"/>
    <w:rsid w:val="00440D8B"/>
    <w:rsid w:val="0044193D"/>
    <w:rsid w:val="004430A4"/>
    <w:rsid w:val="00445540"/>
    <w:rsid w:val="00445FC5"/>
    <w:rsid w:val="004501BF"/>
    <w:rsid w:val="00451442"/>
    <w:rsid w:val="004515F7"/>
    <w:rsid w:val="00454C2C"/>
    <w:rsid w:val="00456F00"/>
    <w:rsid w:val="00460A4C"/>
    <w:rsid w:val="00461BD4"/>
    <w:rsid w:val="00463151"/>
    <w:rsid w:val="00463847"/>
    <w:rsid w:val="004658F0"/>
    <w:rsid w:val="00466A75"/>
    <w:rsid w:val="00475732"/>
    <w:rsid w:val="00477F4A"/>
    <w:rsid w:val="0048189C"/>
    <w:rsid w:val="0048215F"/>
    <w:rsid w:val="00483BCD"/>
    <w:rsid w:val="00491519"/>
    <w:rsid w:val="00491905"/>
    <w:rsid w:val="0049487C"/>
    <w:rsid w:val="00496131"/>
    <w:rsid w:val="0049636B"/>
    <w:rsid w:val="004A0942"/>
    <w:rsid w:val="004A15F6"/>
    <w:rsid w:val="004A22A0"/>
    <w:rsid w:val="004A2F06"/>
    <w:rsid w:val="004A30BB"/>
    <w:rsid w:val="004A412B"/>
    <w:rsid w:val="004A4BCB"/>
    <w:rsid w:val="004A5235"/>
    <w:rsid w:val="004A5CAF"/>
    <w:rsid w:val="004A66CC"/>
    <w:rsid w:val="004A6884"/>
    <w:rsid w:val="004A7FA3"/>
    <w:rsid w:val="004B105F"/>
    <w:rsid w:val="004B1EB4"/>
    <w:rsid w:val="004B3531"/>
    <w:rsid w:val="004B51A7"/>
    <w:rsid w:val="004B5DA6"/>
    <w:rsid w:val="004B6DE2"/>
    <w:rsid w:val="004B7855"/>
    <w:rsid w:val="004C1B2F"/>
    <w:rsid w:val="004C5C14"/>
    <w:rsid w:val="004D0AA3"/>
    <w:rsid w:val="004D1C88"/>
    <w:rsid w:val="004D3594"/>
    <w:rsid w:val="004D53C3"/>
    <w:rsid w:val="004D5C3A"/>
    <w:rsid w:val="004D5EB4"/>
    <w:rsid w:val="004E136E"/>
    <w:rsid w:val="004E2526"/>
    <w:rsid w:val="004E2A1E"/>
    <w:rsid w:val="004E2ADF"/>
    <w:rsid w:val="004E3B57"/>
    <w:rsid w:val="004E414C"/>
    <w:rsid w:val="004E7357"/>
    <w:rsid w:val="004F1185"/>
    <w:rsid w:val="004F1EBD"/>
    <w:rsid w:val="004F57B0"/>
    <w:rsid w:val="004F5C3C"/>
    <w:rsid w:val="0050080D"/>
    <w:rsid w:val="00501023"/>
    <w:rsid w:val="005022AE"/>
    <w:rsid w:val="0050239F"/>
    <w:rsid w:val="0050309D"/>
    <w:rsid w:val="00503680"/>
    <w:rsid w:val="00503E4C"/>
    <w:rsid w:val="005042A1"/>
    <w:rsid w:val="00504FB8"/>
    <w:rsid w:val="005053A3"/>
    <w:rsid w:val="00505CF8"/>
    <w:rsid w:val="005104B0"/>
    <w:rsid w:val="00510E60"/>
    <w:rsid w:val="0051129F"/>
    <w:rsid w:val="0051194B"/>
    <w:rsid w:val="005126BC"/>
    <w:rsid w:val="00516704"/>
    <w:rsid w:val="00517D8E"/>
    <w:rsid w:val="00522637"/>
    <w:rsid w:val="00523191"/>
    <w:rsid w:val="0052337C"/>
    <w:rsid w:val="0052394A"/>
    <w:rsid w:val="00523F8B"/>
    <w:rsid w:val="005240C3"/>
    <w:rsid w:val="00524946"/>
    <w:rsid w:val="00524A35"/>
    <w:rsid w:val="00524D2A"/>
    <w:rsid w:val="005251FD"/>
    <w:rsid w:val="0052738B"/>
    <w:rsid w:val="00527FD4"/>
    <w:rsid w:val="00532C65"/>
    <w:rsid w:val="005330C5"/>
    <w:rsid w:val="005331FD"/>
    <w:rsid w:val="00533C21"/>
    <w:rsid w:val="005344AA"/>
    <w:rsid w:val="005359C5"/>
    <w:rsid w:val="00535CC1"/>
    <w:rsid w:val="0053613F"/>
    <w:rsid w:val="005364DD"/>
    <w:rsid w:val="005365BD"/>
    <w:rsid w:val="0053694E"/>
    <w:rsid w:val="00541389"/>
    <w:rsid w:val="00541F51"/>
    <w:rsid w:val="00542B0A"/>
    <w:rsid w:val="005430C0"/>
    <w:rsid w:val="0054553B"/>
    <w:rsid w:val="00547655"/>
    <w:rsid w:val="005503D4"/>
    <w:rsid w:val="005509D6"/>
    <w:rsid w:val="00552CEE"/>
    <w:rsid w:val="00554CC7"/>
    <w:rsid w:val="0055627C"/>
    <w:rsid w:val="00557A3D"/>
    <w:rsid w:val="00557ABB"/>
    <w:rsid w:val="005605F0"/>
    <w:rsid w:val="0056378C"/>
    <w:rsid w:val="00566470"/>
    <w:rsid w:val="00566FF0"/>
    <w:rsid w:val="00567E16"/>
    <w:rsid w:val="00573D85"/>
    <w:rsid w:val="00574117"/>
    <w:rsid w:val="00574E84"/>
    <w:rsid w:val="00580955"/>
    <w:rsid w:val="00581691"/>
    <w:rsid w:val="005828D2"/>
    <w:rsid w:val="0058458E"/>
    <w:rsid w:val="00584A43"/>
    <w:rsid w:val="00585B36"/>
    <w:rsid w:val="005910CD"/>
    <w:rsid w:val="00594C68"/>
    <w:rsid w:val="00594ED8"/>
    <w:rsid w:val="00596266"/>
    <w:rsid w:val="00596A8C"/>
    <w:rsid w:val="005A1885"/>
    <w:rsid w:val="005A329A"/>
    <w:rsid w:val="005A40C1"/>
    <w:rsid w:val="005A4A61"/>
    <w:rsid w:val="005A4A89"/>
    <w:rsid w:val="005A506E"/>
    <w:rsid w:val="005A6757"/>
    <w:rsid w:val="005A68D4"/>
    <w:rsid w:val="005B022D"/>
    <w:rsid w:val="005B0868"/>
    <w:rsid w:val="005B5D9E"/>
    <w:rsid w:val="005B643F"/>
    <w:rsid w:val="005C0B98"/>
    <w:rsid w:val="005C12B3"/>
    <w:rsid w:val="005D0D80"/>
    <w:rsid w:val="005D109C"/>
    <w:rsid w:val="005D3025"/>
    <w:rsid w:val="005D3705"/>
    <w:rsid w:val="005D41E1"/>
    <w:rsid w:val="005D6811"/>
    <w:rsid w:val="005E0100"/>
    <w:rsid w:val="005E224C"/>
    <w:rsid w:val="005E28F7"/>
    <w:rsid w:val="005E3CE8"/>
    <w:rsid w:val="005E48FC"/>
    <w:rsid w:val="005E4CD0"/>
    <w:rsid w:val="005E5A70"/>
    <w:rsid w:val="005E5D16"/>
    <w:rsid w:val="005E5D2C"/>
    <w:rsid w:val="005E5E74"/>
    <w:rsid w:val="005E6658"/>
    <w:rsid w:val="005F13B3"/>
    <w:rsid w:val="005F3E0F"/>
    <w:rsid w:val="005F3EB9"/>
    <w:rsid w:val="005F5799"/>
    <w:rsid w:val="005F6633"/>
    <w:rsid w:val="005F6E2E"/>
    <w:rsid w:val="005F703F"/>
    <w:rsid w:val="005F7E25"/>
    <w:rsid w:val="00602E43"/>
    <w:rsid w:val="00604829"/>
    <w:rsid w:val="00610491"/>
    <w:rsid w:val="00610C04"/>
    <w:rsid w:val="00611532"/>
    <w:rsid w:val="006130B8"/>
    <w:rsid w:val="00622BE7"/>
    <w:rsid w:val="006230A5"/>
    <w:rsid w:val="00626048"/>
    <w:rsid w:val="00630342"/>
    <w:rsid w:val="00630C9D"/>
    <w:rsid w:val="00633655"/>
    <w:rsid w:val="006342BE"/>
    <w:rsid w:val="006345ED"/>
    <w:rsid w:val="00635FDD"/>
    <w:rsid w:val="00637A96"/>
    <w:rsid w:val="00640E04"/>
    <w:rsid w:val="0064202B"/>
    <w:rsid w:val="00643374"/>
    <w:rsid w:val="00644C56"/>
    <w:rsid w:val="00645DD5"/>
    <w:rsid w:val="00646345"/>
    <w:rsid w:val="006529CC"/>
    <w:rsid w:val="00653F89"/>
    <w:rsid w:val="00654DCE"/>
    <w:rsid w:val="0067104D"/>
    <w:rsid w:val="00671AC1"/>
    <w:rsid w:val="00671B8D"/>
    <w:rsid w:val="006734E7"/>
    <w:rsid w:val="00675D36"/>
    <w:rsid w:val="0067738D"/>
    <w:rsid w:val="006823C3"/>
    <w:rsid w:val="00683CC1"/>
    <w:rsid w:val="00683D2A"/>
    <w:rsid w:val="006850D9"/>
    <w:rsid w:val="006859AB"/>
    <w:rsid w:val="00686628"/>
    <w:rsid w:val="006874C4"/>
    <w:rsid w:val="00693284"/>
    <w:rsid w:val="00694239"/>
    <w:rsid w:val="00695616"/>
    <w:rsid w:val="00695F90"/>
    <w:rsid w:val="0069780A"/>
    <w:rsid w:val="006A02B7"/>
    <w:rsid w:val="006A1A8F"/>
    <w:rsid w:val="006A67B4"/>
    <w:rsid w:val="006A7637"/>
    <w:rsid w:val="006B01A0"/>
    <w:rsid w:val="006B29E1"/>
    <w:rsid w:val="006B413E"/>
    <w:rsid w:val="006B5D29"/>
    <w:rsid w:val="006B614C"/>
    <w:rsid w:val="006C1285"/>
    <w:rsid w:val="006C1BB9"/>
    <w:rsid w:val="006C21FC"/>
    <w:rsid w:val="006C282F"/>
    <w:rsid w:val="006C4016"/>
    <w:rsid w:val="006C40A6"/>
    <w:rsid w:val="006C447D"/>
    <w:rsid w:val="006C4B56"/>
    <w:rsid w:val="006C5782"/>
    <w:rsid w:val="006C66FF"/>
    <w:rsid w:val="006D6C57"/>
    <w:rsid w:val="006E0449"/>
    <w:rsid w:val="006E1806"/>
    <w:rsid w:val="006E43A7"/>
    <w:rsid w:val="006E4F57"/>
    <w:rsid w:val="006E626A"/>
    <w:rsid w:val="006E64BB"/>
    <w:rsid w:val="006E6966"/>
    <w:rsid w:val="006E7D84"/>
    <w:rsid w:val="006F03EA"/>
    <w:rsid w:val="006F4DFD"/>
    <w:rsid w:val="006F5417"/>
    <w:rsid w:val="006F56A5"/>
    <w:rsid w:val="006F6195"/>
    <w:rsid w:val="006F65AF"/>
    <w:rsid w:val="006F791F"/>
    <w:rsid w:val="007019A4"/>
    <w:rsid w:val="00703F22"/>
    <w:rsid w:val="00704480"/>
    <w:rsid w:val="00705C5F"/>
    <w:rsid w:val="0070600F"/>
    <w:rsid w:val="007063ED"/>
    <w:rsid w:val="00711D2C"/>
    <w:rsid w:val="007141EC"/>
    <w:rsid w:val="00715AF0"/>
    <w:rsid w:val="0071696B"/>
    <w:rsid w:val="007224C6"/>
    <w:rsid w:val="007226A9"/>
    <w:rsid w:val="00725356"/>
    <w:rsid w:val="007261A3"/>
    <w:rsid w:val="00726CEB"/>
    <w:rsid w:val="007312B4"/>
    <w:rsid w:val="0073131C"/>
    <w:rsid w:val="00732908"/>
    <w:rsid w:val="00733F61"/>
    <w:rsid w:val="0073448D"/>
    <w:rsid w:val="00734D8A"/>
    <w:rsid w:val="007362C0"/>
    <w:rsid w:val="00737C13"/>
    <w:rsid w:val="00742C6D"/>
    <w:rsid w:val="00744E86"/>
    <w:rsid w:val="007455A6"/>
    <w:rsid w:val="007515FC"/>
    <w:rsid w:val="00754143"/>
    <w:rsid w:val="00755E2E"/>
    <w:rsid w:val="00755F1A"/>
    <w:rsid w:val="007564E2"/>
    <w:rsid w:val="00756AE1"/>
    <w:rsid w:val="00757796"/>
    <w:rsid w:val="00764A8E"/>
    <w:rsid w:val="007651CA"/>
    <w:rsid w:val="007671C2"/>
    <w:rsid w:val="007711C9"/>
    <w:rsid w:val="00772573"/>
    <w:rsid w:val="00772839"/>
    <w:rsid w:val="00773B43"/>
    <w:rsid w:val="007756C9"/>
    <w:rsid w:val="00775FF0"/>
    <w:rsid w:val="00776772"/>
    <w:rsid w:val="0077681D"/>
    <w:rsid w:val="007768F6"/>
    <w:rsid w:val="00776ABB"/>
    <w:rsid w:val="00777558"/>
    <w:rsid w:val="007825BD"/>
    <w:rsid w:val="00782F71"/>
    <w:rsid w:val="0078459E"/>
    <w:rsid w:val="00784F5B"/>
    <w:rsid w:val="00784FDE"/>
    <w:rsid w:val="00785CB3"/>
    <w:rsid w:val="0079350A"/>
    <w:rsid w:val="00793BB4"/>
    <w:rsid w:val="00793BEB"/>
    <w:rsid w:val="00793C83"/>
    <w:rsid w:val="007945E5"/>
    <w:rsid w:val="00794D99"/>
    <w:rsid w:val="0079526F"/>
    <w:rsid w:val="00795669"/>
    <w:rsid w:val="00796EC9"/>
    <w:rsid w:val="007A00F2"/>
    <w:rsid w:val="007A12E7"/>
    <w:rsid w:val="007A25A9"/>
    <w:rsid w:val="007A3BDA"/>
    <w:rsid w:val="007A475D"/>
    <w:rsid w:val="007B22EF"/>
    <w:rsid w:val="007B33C9"/>
    <w:rsid w:val="007B397E"/>
    <w:rsid w:val="007B5236"/>
    <w:rsid w:val="007B7021"/>
    <w:rsid w:val="007B7789"/>
    <w:rsid w:val="007C0AB7"/>
    <w:rsid w:val="007C15EC"/>
    <w:rsid w:val="007C1E85"/>
    <w:rsid w:val="007C2BDD"/>
    <w:rsid w:val="007C65D5"/>
    <w:rsid w:val="007C6CCF"/>
    <w:rsid w:val="007D0FC0"/>
    <w:rsid w:val="007D2833"/>
    <w:rsid w:val="007D69A2"/>
    <w:rsid w:val="007D6DD2"/>
    <w:rsid w:val="007D7488"/>
    <w:rsid w:val="007E0BA2"/>
    <w:rsid w:val="007E0ED8"/>
    <w:rsid w:val="007E3A73"/>
    <w:rsid w:val="007E4F69"/>
    <w:rsid w:val="007E5964"/>
    <w:rsid w:val="007E63A7"/>
    <w:rsid w:val="007E6A30"/>
    <w:rsid w:val="007E73F5"/>
    <w:rsid w:val="007E7857"/>
    <w:rsid w:val="007F013A"/>
    <w:rsid w:val="007F0EED"/>
    <w:rsid w:val="007F19CE"/>
    <w:rsid w:val="007F5355"/>
    <w:rsid w:val="007F7733"/>
    <w:rsid w:val="00800D17"/>
    <w:rsid w:val="00800FAF"/>
    <w:rsid w:val="0080282B"/>
    <w:rsid w:val="00802834"/>
    <w:rsid w:val="008064E2"/>
    <w:rsid w:val="00807D32"/>
    <w:rsid w:val="00810978"/>
    <w:rsid w:val="00810A04"/>
    <w:rsid w:val="0081209C"/>
    <w:rsid w:val="00813092"/>
    <w:rsid w:val="008134C6"/>
    <w:rsid w:val="008138D4"/>
    <w:rsid w:val="00814848"/>
    <w:rsid w:val="00815213"/>
    <w:rsid w:val="00816609"/>
    <w:rsid w:val="008217DA"/>
    <w:rsid w:val="008217FA"/>
    <w:rsid w:val="0082236A"/>
    <w:rsid w:val="00830534"/>
    <w:rsid w:val="00830883"/>
    <w:rsid w:val="00831291"/>
    <w:rsid w:val="00833CDF"/>
    <w:rsid w:val="008359B2"/>
    <w:rsid w:val="00836338"/>
    <w:rsid w:val="008409F5"/>
    <w:rsid w:val="008417A7"/>
    <w:rsid w:val="00844C40"/>
    <w:rsid w:val="00845020"/>
    <w:rsid w:val="008457B6"/>
    <w:rsid w:val="00845F2A"/>
    <w:rsid w:val="0084622F"/>
    <w:rsid w:val="00850DD2"/>
    <w:rsid w:val="00853F9E"/>
    <w:rsid w:val="00856F43"/>
    <w:rsid w:val="008619EE"/>
    <w:rsid w:val="0086214D"/>
    <w:rsid w:val="00863CE9"/>
    <w:rsid w:val="00863DFC"/>
    <w:rsid w:val="00864081"/>
    <w:rsid w:val="00865400"/>
    <w:rsid w:val="00867230"/>
    <w:rsid w:val="00870036"/>
    <w:rsid w:val="008718B0"/>
    <w:rsid w:val="00871DF4"/>
    <w:rsid w:val="0087350C"/>
    <w:rsid w:val="00873C28"/>
    <w:rsid w:val="00874BD3"/>
    <w:rsid w:val="0087542D"/>
    <w:rsid w:val="00875BA1"/>
    <w:rsid w:val="00877F3F"/>
    <w:rsid w:val="0088327E"/>
    <w:rsid w:val="0088458D"/>
    <w:rsid w:val="0088536E"/>
    <w:rsid w:val="00886FDE"/>
    <w:rsid w:val="0089142B"/>
    <w:rsid w:val="008927AD"/>
    <w:rsid w:val="0089585B"/>
    <w:rsid w:val="008961DD"/>
    <w:rsid w:val="00897BD6"/>
    <w:rsid w:val="00897ECC"/>
    <w:rsid w:val="008A0B39"/>
    <w:rsid w:val="008A0B81"/>
    <w:rsid w:val="008A2276"/>
    <w:rsid w:val="008A32A4"/>
    <w:rsid w:val="008A421B"/>
    <w:rsid w:val="008A435F"/>
    <w:rsid w:val="008A5F05"/>
    <w:rsid w:val="008A6CCE"/>
    <w:rsid w:val="008A7966"/>
    <w:rsid w:val="008B0A3F"/>
    <w:rsid w:val="008B0D43"/>
    <w:rsid w:val="008B18C6"/>
    <w:rsid w:val="008B1A80"/>
    <w:rsid w:val="008B59BF"/>
    <w:rsid w:val="008B662E"/>
    <w:rsid w:val="008B7405"/>
    <w:rsid w:val="008B7A3A"/>
    <w:rsid w:val="008B7DC8"/>
    <w:rsid w:val="008C03F8"/>
    <w:rsid w:val="008C1787"/>
    <w:rsid w:val="008C1A7E"/>
    <w:rsid w:val="008C3341"/>
    <w:rsid w:val="008C4587"/>
    <w:rsid w:val="008C4BF3"/>
    <w:rsid w:val="008C6029"/>
    <w:rsid w:val="008D0437"/>
    <w:rsid w:val="008D2262"/>
    <w:rsid w:val="008D5F10"/>
    <w:rsid w:val="008D7630"/>
    <w:rsid w:val="008D7D90"/>
    <w:rsid w:val="008E1437"/>
    <w:rsid w:val="008E4131"/>
    <w:rsid w:val="008E42C1"/>
    <w:rsid w:val="008E4405"/>
    <w:rsid w:val="008E6C83"/>
    <w:rsid w:val="008E6FEE"/>
    <w:rsid w:val="008E7533"/>
    <w:rsid w:val="008F02F3"/>
    <w:rsid w:val="008F135B"/>
    <w:rsid w:val="008F5CE9"/>
    <w:rsid w:val="0090032B"/>
    <w:rsid w:val="0090292C"/>
    <w:rsid w:val="009056E6"/>
    <w:rsid w:val="009079B1"/>
    <w:rsid w:val="00910832"/>
    <w:rsid w:val="009167A6"/>
    <w:rsid w:val="009233AD"/>
    <w:rsid w:val="00925324"/>
    <w:rsid w:val="009256C4"/>
    <w:rsid w:val="00927A86"/>
    <w:rsid w:val="0093117A"/>
    <w:rsid w:val="009321C7"/>
    <w:rsid w:val="009323EE"/>
    <w:rsid w:val="00935EA3"/>
    <w:rsid w:val="00936115"/>
    <w:rsid w:val="00940099"/>
    <w:rsid w:val="00945835"/>
    <w:rsid w:val="00946511"/>
    <w:rsid w:val="0094742F"/>
    <w:rsid w:val="0094750F"/>
    <w:rsid w:val="00950BB0"/>
    <w:rsid w:val="009532E0"/>
    <w:rsid w:val="00953795"/>
    <w:rsid w:val="00954603"/>
    <w:rsid w:val="00954907"/>
    <w:rsid w:val="00954943"/>
    <w:rsid w:val="00956470"/>
    <w:rsid w:val="00956CC3"/>
    <w:rsid w:val="00957441"/>
    <w:rsid w:val="00962048"/>
    <w:rsid w:val="00963A3E"/>
    <w:rsid w:val="00967057"/>
    <w:rsid w:val="009674FB"/>
    <w:rsid w:val="00970407"/>
    <w:rsid w:val="009706BD"/>
    <w:rsid w:val="009719E4"/>
    <w:rsid w:val="00975862"/>
    <w:rsid w:val="009769FD"/>
    <w:rsid w:val="009774B7"/>
    <w:rsid w:val="009775A1"/>
    <w:rsid w:val="00977BC0"/>
    <w:rsid w:val="00977DB9"/>
    <w:rsid w:val="0098234D"/>
    <w:rsid w:val="00982D3C"/>
    <w:rsid w:val="00983ECE"/>
    <w:rsid w:val="00987196"/>
    <w:rsid w:val="009875FE"/>
    <w:rsid w:val="009934FF"/>
    <w:rsid w:val="00996028"/>
    <w:rsid w:val="009A1247"/>
    <w:rsid w:val="009A1975"/>
    <w:rsid w:val="009A4F17"/>
    <w:rsid w:val="009B0873"/>
    <w:rsid w:val="009B0E96"/>
    <w:rsid w:val="009B1B8C"/>
    <w:rsid w:val="009B2A4A"/>
    <w:rsid w:val="009B43D0"/>
    <w:rsid w:val="009B6502"/>
    <w:rsid w:val="009B6A87"/>
    <w:rsid w:val="009C0BF4"/>
    <w:rsid w:val="009C36C5"/>
    <w:rsid w:val="009C6E1E"/>
    <w:rsid w:val="009C74A8"/>
    <w:rsid w:val="009C796D"/>
    <w:rsid w:val="009C7A1E"/>
    <w:rsid w:val="009C7F6C"/>
    <w:rsid w:val="009D09DF"/>
    <w:rsid w:val="009D0E6E"/>
    <w:rsid w:val="009D3A64"/>
    <w:rsid w:val="009D76E9"/>
    <w:rsid w:val="009E0F10"/>
    <w:rsid w:val="009E47BF"/>
    <w:rsid w:val="009E4F50"/>
    <w:rsid w:val="009E63F0"/>
    <w:rsid w:val="009E7527"/>
    <w:rsid w:val="009F1550"/>
    <w:rsid w:val="009F7229"/>
    <w:rsid w:val="009F7646"/>
    <w:rsid w:val="00A00F3B"/>
    <w:rsid w:val="00A01837"/>
    <w:rsid w:val="00A01E8E"/>
    <w:rsid w:val="00A024A6"/>
    <w:rsid w:val="00A03348"/>
    <w:rsid w:val="00A039A6"/>
    <w:rsid w:val="00A06F61"/>
    <w:rsid w:val="00A072DF"/>
    <w:rsid w:val="00A0743B"/>
    <w:rsid w:val="00A07583"/>
    <w:rsid w:val="00A10A57"/>
    <w:rsid w:val="00A11F2F"/>
    <w:rsid w:val="00A1466C"/>
    <w:rsid w:val="00A14A5C"/>
    <w:rsid w:val="00A15886"/>
    <w:rsid w:val="00A16B37"/>
    <w:rsid w:val="00A1714F"/>
    <w:rsid w:val="00A17C7A"/>
    <w:rsid w:val="00A17C7F"/>
    <w:rsid w:val="00A20DF1"/>
    <w:rsid w:val="00A33E87"/>
    <w:rsid w:val="00A34C22"/>
    <w:rsid w:val="00A36496"/>
    <w:rsid w:val="00A36611"/>
    <w:rsid w:val="00A36B35"/>
    <w:rsid w:val="00A37725"/>
    <w:rsid w:val="00A408CC"/>
    <w:rsid w:val="00A41961"/>
    <w:rsid w:val="00A42A56"/>
    <w:rsid w:val="00A43C93"/>
    <w:rsid w:val="00A51107"/>
    <w:rsid w:val="00A51D1C"/>
    <w:rsid w:val="00A53A70"/>
    <w:rsid w:val="00A53BFD"/>
    <w:rsid w:val="00A54933"/>
    <w:rsid w:val="00A55C8A"/>
    <w:rsid w:val="00A606FC"/>
    <w:rsid w:val="00A60DB2"/>
    <w:rsid w:val="00A62CFE"/>
    <w:rsid w:val="00A64BCD"/>
    <w:rsid w:val="00A65115"/>
    <w:rsid w:val="00A71154"/>
    <w:rsid w:val="00A7304A"/>
    <w:rsid w:val="00A800E3"/>
    <w:rsid w:val="00A81863"/>
    <w:rsid w:val="00A83EFB"/>
    <w:rsid w:val="00A8433A"/>
    <w:rsid w:val="00A843A2"/>
    <w:rsid w:val="00A85168"/>
    <w:rsid w:val="00A8577F"/>
    <w:rsid w:val="00A86BD7"/>
    <w:rsid w:val="00A9017D"/>
    <w:rsid w:val="00A90310"/>
    <w:rsid w:val="00A9574D"/>
    <w:rsid w:val="00AA0A56"/>
    <w:rsid w:val="00AA27D4"/>
    <w:rsid w:val="00AA334D"/>
    <w:rsid w:val="00AA42F8"/>
    <w:rsid w:val="00AA43AF"/>
    <w:rsid w:val="00AA5C8A"/>
    <w:rsid w:val="00AA754B"/>
    <w:rsid w:val="00AA7726"/>
    <w:rsid w:val="00AB114F"/>
    <w:rsid w:val="00AB2A25"/>
    <w:rsid w:val="00AB2FEF"/>
    <w:rsid w:val="00AB7936"/>
    <w:rsid w:val="00AB7A4C"/>
    <w:rsid w:val="00AC051F"/>
    <w:rsid w:val="00AC1B3B"/>
    <w:rsid w:val="00AC1F94"/>
    <w:rsid w:val="00AD00A7"/>
    <w:rsid w:val="00AD0AF6"/>
    <w:rsid w:val="00AD0E0D"/>
    <w:rsid w:val="00AD1995"/>
    <w:rsid w:val="00AD32F4"/>
    <w:rsid w:val="00AD3E1C"/>
    <w:rsid w:val="00AD4651"/>
    <w:rsid w:val="00AD5D90"/>
    <w:rsid w:val="00AD7828"/>
    <w:rsid w:val="00AE0365"/>
    <w:rsid w:val="00AE0EC8"/>
    <w:rsid w:val="00AE2F32"/>
    <w:rsid w:val="00AE46B4"/>
    <w:rsid w:val="00AE58F9"/>
    <w:rsid w:val="00AE5FE9"/>
    <w:rsid w:val="00AE6DD1"/>
    <w:rsid w:val="00AE7B4E"/>
    <w:rsid w:val="00AF26BB"/>
    <w:rsid w:val="00AF2B42"/>
    <w:rsid w:val="00AF635B"/>
    <w:rsid w:val="00B01143"/>
    <w:rsid w:val="00B026C0"/>
    <w:rsid w:val="00B032E3"/>
    <w:rsid w:val="00B04811"/>
    <w:rsid w:val="00B07DF5"/>
    <w:rsid w:val="00B07F66"/>
    <w:rsid w:val="00B10671"/>
    <w:rsid w:val="00B10F21"/>
    <w:rsid w:val="00B11BA0"/>
    <w:rsid w:val="00B11C1C"/>
    <w:rsid w:val="00B11C58"/>
    <w:rsid w:val="00B1202C"/>
    <w:rsid w:val="00B15261"/>
    <w:rsid w:val="00B15383"/>
    <w:rsid w:val="00B17E7B"/>
    <w:rsid w:val="00B23F50"/>
    <w:rsid w:val="00B240A7"/>
    <w:rsid w:val="00B26D9C"/>
    <w:rsid w:val="00B275E1"/>
    <w:rsid w:val="00B278CE"/>
    <w:rsid w:val="00B2798C"/>
    <w:rsid w:val="00B30D68"/>
    <w:rsid w:val="00B334A4"/>
    <w:rsid w:val="00B34826"/>
    <w:rsid w:val="00B35110"/>
    <w:rsid w:val="00B35F0E"/>
    <w:rsid w:val="00B36F09"/>
    <w:rsid w:val="00B3753B"/>
    <w:rsid w:val="00B41094"/>
    <w:rsid w:val="00B42473"/>
    <w:rsid w:val="00B441BF"/>
    <w:rsid w:val="00B44876"/>
    <w:rsid w:val="00B4578D"/>
    <w:rsid w:val="00B45CEC"/>
    <w:rsid w:val="00B5111B"/>
    <w:rsid w:val="00B51AE7"/>
    <w:rsid w:val="00B52735"/>
    <w:rsid w:val="00B531EE"/>
    <w:rsid w:val="00B53F16"/>
    <w:rsid w:val="00B5454B"/>
    <w:rsid w:val="00B545BF"/>
    <w:rsid w:val="00B61D72"/>
    <w:rsid w:val="00B632DA"/>
    <w:rsid w:val="00B63FEB"/>
    <w:rsid w:val="00B64842"/>
    <w:rsid w:val="00B64BCE"/>
    <w:rsid w:val="00B66A3F"/>
    <w:rsid w:val="00B70226"/>
    <w:rsid w:val="00B7373A"/>
    <w:rsid w:val="00B73EC3"/>
    <w:rsid w:val="00B75BF3"/>
    <w:rsid w:val="00B76016"/>
    <w:rsid w:val="00B8153D"/>
    <w:rsid w:val="00B844FA"/>
    <w:rsid w:val="00B849A4"/>
    <w:rsid w:val="00B871F2"/>
    <w:rsid w:val="00B901DF"/>
    <w:rsid w:val="00B90ADA"/>
    <w:rsid w:val="00B94438"/>
    <w:rsid w:val="00B950E1"/>
    <w:rsid w:val="00B961E2"/>
    <w:rsid w:val="00B963A4"/>
    <w:rsid w:val="00B96556"/>
    <w:rsid w:val="00BA0889"/>
    <w:rsid w:val="00BA1362"/>
    <w:rsid w:val="00BA22A9"/>
    <w:rsid w:val="00BA3BD8"/>
    <w:rsid w:val="00BA52C4"/>
    <w:rsid w:val="00BA5B6C"/>
    <w:rsid w:val="00BA676D"/>
    <w:rsid w:val="00BB04C8"/>
    <w:rsid w:val="00BB0944"/>
    <w:rsid w:val="00BB0B16"/>
    <w:rsid w:val="00BB2E7E"/>
    <w:rsid w:val="00BB467D"/>
    <w:rsid w:val="00BB582E"/>
    <w:rsid w:val="00BC159F"/>
    <w:rsid w:val="00BC3C8E"/>
    <w:rsid w:val="00BC48C4"/>
    <w:rsid w:val="00BC4F06"/>
    <w:rsid w:val="00BC67BC"/>
    <w:rsid w:val="00BC7D90"/>
    <w:rsid w:val="00BD1A18"/>
    <w:rsid w:val="00BD457F"/>
    <w:rsid w:val="00BD57D7"/>
    <w:rsid w:val="00BE1FD8"/>
    <w:rsid w:val="00BE3D85"/>
    <w:rsid w:val="00BF057D"/>
    <w:rsid w:val="00BF0775"/>
    <w:rsid w:val="00BF0926"/>
    <w:rsid w:val="00BF5848"/>
    <w:rsid w:val="00BF5986"/>
    <w:rsid w:val="00BF6747"/>
    <w:rsid w:val="00BF6890"/>
    <w:rsid w:val="00C00839"/>
    <w:rsid w:val="00C04EE2"/>
    <w:rsid w:val="00C0520B"/>
    <w:rsid w:val="00C06301"/>
    <w:rsid w:val="00C1081E"/>
    <w:rsid w:val="00C10AC5"/>
    <w:rsid w:val="00C151BC"/>
    <w:rsid w:val="00C15C3E"/>
    <w:rsid w:val="00C21297"/>
    <w:rsid w:val="00C237AE"/>
    <w:rsid w:val="00C243E2"/>
    <w:rsid w:val="00C26495"/>
    <w:rsid w:val="00C2726D"/>
    <w:rsid w:val="00C3166C"/>
    <w:rsid w:val="00C336A2"/>
    <w:rsid w:val="00C33CCE"/>
    <w:rsid w:val="00C358C4"/>
    <w:rsid w:val="00C36BDA"/>
    <w:rsid w:val="00C36D93"/>
    <w:rsid w:val="00C40530"/>
    <w:rsid w:val="00C4083F"/>
    <w:rsid w:val="00C429BA"/>
    <w:rsid w:val="00C43CE0"/>
    <w:rsid w:val="00C5130F"/>
    <w:rsid w:val="00C54A3C"/>
    <w:rsid w:val="00C61B01"/>
    <w:rsid w:val="00C62322"/>
    <w:rsid w:val="00C6255C"/>
    <w:rsid w:val="00C63B67"/>
    <w:rsid w:val="00C67827"/>
    <w:rsid w:val="00C71396"/>
    <w:rsid w:val="00C714A2"/>
    <w:rsid w:val="00C72D64"/>
    <w:rsid w:val="00C735E1"/>
    <w:rsid w:val="00C73783"/>
    <w:rsid w:val="00C73891"/>
    <w:rsid w:val="00C75AB2"/>
    <w:rsid w:val="00C75DCF"/>
    <w:rsid w:val="00C76508"/>
    <w:rsid w:val="00C776C2"/>
    <w:rsid w:val="00C77717"/>
    <w:rsid w:val="00C77BF1"/>
    <w:rsid w:val="00C77FCA"/>
    <w:rsid w:val="00C81913"/>
    <w:rsid w:val="00C81B92"/>
    <w:rsid w:val="00C84820"/>
    <w:rsid w:val="00C85E33"/>
    <w:rsid w:val="00C85E50"/>
    <w:rsid w:val="00C879A7"/>
    <w:rsid w:val="00C90BDF"/>
    <w:rsid w:val="00C914FE"/>
    <w:rsid w:val="00C932EB"/>
    <w:rsid w:val="00CA1333"/>
    <w:rsid w:val="00CA3BEB"/>
    <w:rsid w:val="00CA58EF"/>
    <w:rsid w:val="00CB29D5"/>
    <w:rsid w:val="00CB38C0"/>
    <w:rsid w:val="00CB4E3C"/>
    <w:rsid w:val="00CB5262"/>
    <w:rsid w:val="00CB5F35"/>
    <w:rsid w:val="00CB7811"/>
    <w:rsid w:val="00CB78D9"/>
    <w:rsid w:val="00CC11E7"/>
    <w:rsid w:val="00CC311A"/>
    <w:rsid w:val="00CC559E"/>
    <w:rsid w:val="00CC6230"/>
    <w:rsid w:val="00CC6AE8"/>
    <w:rsid w:val="00CC7B8C"/>
    <w:rsid w:val="00CD0B65"/>
    <w:rsid w:val="00CD1CDA"/>
    <w:rsid w:val="00CD43C4"/>
    <w:rsid w:val="00CD563C"/>
    <w:rsid w:val="00CD7A19"/>
    <w:rsid w:val="00CE3AF6"/>
    <w:rsid w:val="00CE417F"/>
    <w:rsid w:val="00CE4957"/>
    <w:rsid w:val="00CE51D5"/>
    <w:rsid w:val="00CE6CD7"/>
    <w:rsid w:val="00CF04B3"/>
    <w:rsid w:val="00CF435E"/>
    <w:rsid w:val="00CF4AA0"/>
    <w:rsid w:val="00D0239B"/>
    <w:rsid w:val="00D02799"/>
    <w:rsid w:val="00D03207"/>
    <w:rsid w:val="00D04321"/>
    <w:rsid w:val="00D049F1"/>
    <w:rsid w:val="00D04AF2"/>
    <w:rsid w:val="00D13C81"/>
    <w:rsid w:val="00D177E2"/>
    <w:rsid w:val="00D17AE9"/>
    <w:rsid w:val="00D17B9A"/>
    <w:rsid w:val="00D21552"/>
    <w:rsid w:val="00D25AC8"/>
    <w:rsid w:val="00D27608"/>
    <w:rsid w:val="00D33A8F"/>
    <w:rsid w:val="00D33EE4"/>
    <w:rsid w:val="00D35DC5"/>
    <w:rsid w:val="00D371EC"/>
    <w:rsid w:val="00D374C0"/>
    <w:rsid w:val="00D37DAB"/>
    <w:rsid w:val="00D43375"/>
    <w:rsid w:val="00D43D75"/>
    <w:rsid w:val="00D44579"/>
    <w:rsid w:val="00D45302"/>
    <w:rsid w:val="00D454FB"/>
    <w:rsid w:val="00D46646"/>
    <w:rsid w:val="00D515A7"/>
    <w:rsid w:val="00D5253B"/>
    <w:rsid w:val="00D52DD8"/>
    <w:rsid w:val="00D531A7"/>
    <w:rsid w:val="00D55154"/>
    <w:rsid w:val="00D5586C"/>
    <w:rsid w:val="00D56E24"/>
    <w:rsid w:val="00D5731E"/>
    <w:rsid w:val="00D57E1E"/>
    <w:rsid w:val="00D62792"/>
    <w:rsid w:val="00D65954"/>
    <w:rsid w:val="00D65BAB"/>
    <w:rsid w:val="00D66269"/>
    <w:rsid w:val="00D6675E"/>
    <w:rsid w:val="00D66765"/>
    <w:rsid w:val="00D675E4"/>
    <w:rsid w:val="00D71CAD"/>
    <w:rsid w:val="00D72494"/>
    <w:rsid w:val="00D7269D"/>
    <w:rsid w:val="00D72A14"/>
    <w:rsid w:val="00D75CF3"/>
    <w:rsid w:val="00D761C7"/>
    <w:rsid w:val="00D803C5"/>
    <w:rsid w:val="00D815CF"/>
    <w:rsid w:val="00D81B20"/>
    <w:rsid w:val="00D82B97"/>
    <w:rsid w:val="00D8326A"/>
    <w:rsid w:val="00D8334E"/>
    <w:rsid w:val="00D842E7"/>
    <w:rsid w:val="00D84E5E"/>
    <w:rsid w:val="00D860E5"/>
    <w:rsid w:val="00D9192C"/>
    <w:rsid w:val="00D928A4"/>
    <w:rsid w:val="00D935F9"/>
    <w:rsid w:val="00D93848"/>
    <w:rsid w:val="00D93B20"/>
    <w:rsid w:val="00D93BE4"/>
    <w:rsid w:val="00D944F8"/>
    <w:rsid w:val="00D9601C"/>
    <w:rsid w:val="00D96E88"/>
    <w:rsid w:val="00DA06A1"/>
    <w:rsid w:val="00DA1995"/>
    <w:rsid w:val="00DA2B21"/>
    <w:rsid w:val="00DA3AAB"/>
    <w:rsid w:val="00DA51D3"/>
    <w:rsid w:val="00DA5D51"/>
    <w:rsid w:val="00DA7AEF"/>
    <w:rsid w:val="00DB015C"/>
    <w:rsid w:val="00DB0C68"/>
    <w:rsid w:val="00DB217F"/>
    <w:rsid w:val="00DB4E03"/>
    <w:rsid w:val="00DB63C0"/>
    <w:rsid w:val="00DB7184"/>
    <w:rsid w:val="00DC0BD7"/>
    <w:rsid w:val="00DC14AA"/>
    <w:rsid w:val="00DC296A"/>
    <w:rsid w:val="00DC3599"/>
    <w:rsid w:val="00DC38DD"/>
    <w:rsid w:val="00DC4A82"/>
    <w:rsid w:val="00DD33B0"/>
    <w:rsid w:val="00DD3E09"/>
    <w:rsid w:val="00DD7DEE"/>
    <w:rsid w:val="00DE752F"/>
    <w:rsid w:val="00DF03C4"/>
    <w:rsid w:val="00DF104B"/>
    <w:rsid w:val="00DF1602"/>
    <w:rsid w:val="00DF1A22"/>
    <w:rsid w:val="00DF1BEF"/>
    <w:rsid w:val="00DF28C8"/>
    <w:rsid w:val="00DF4B79"/>
    <w:rsid w:val="00DF5957"/>
    <w:rsid w:val="00DF5D1A"/>
    <w:rsid w:val="00E00E96"/>
    <w:rsid w:val="00E015ED"/>
    <w:rsid w:val="00E020BE"/>
    <w:rsid w:val="00E0289A"/>
    <w:rsid w:val="00E04610"/>
    <w:rsid w:val="00E0591B"/>
    <w:rsid w:val="00E071CD"/>
    <w:rsid w:val="00E0739A"/>
    <w:rsid w:val="00E12E39"/>
    <w:rsid w:val="00E13BFD"/>
    <w:rsid w:val="00E15324"/>
    <w:rsid w:val="00E16392"/>
    <w:rsid w:val="00E200BE"/>
    <w:rsid w:val="00E21E6B"/>
    <w:rsid w:val="00E2525E"/>
    <w:rsid w:val="00E25FDD"/>
    <w:rsid w:val="00E26DC0"/>
    <w:rsid w:val="00E273C7"/>
    <w:rsid w:val="00E27A95"/>
    <w:rsid w:val="00E30DC5"/>
    <w:rsid w:val="00E31E87"/>
    <w:rsid w:val="00E327B5"/>
    <w:rsid w:val="00E32FBE"/>
    <w:rsid w:val="00E338E6"/>
    <w:rsid w:val="00E34F60"/>
    <w:rsid w:val="00E36251"/>
    <w:rsid w:val="00E36CAB"/>
    <w:rsid w:val="00E37004"/>
    <w:rsid w:val="00E4208F"/>
    <w:rsid w:val="00E4254B"/>
    <w:rsid w:val="00E437A6"/>
    <w:rsid w:val="00E437E6"/>
    <w:rsid w:val="00E43B50"/>
    <w:rsid w:val="00E440DD"/>
    <w:rsid w:val="00E4754D"/>
    <w:rsid w:val="00E476FA"/>
    <w:rsid w:val="00E47BF6"/>
    <w:rsid w:val="00E51EB6"/>
    <w:rsid w:val="00E53B5F"/>
    <w:rsid w:val="00E53C9B"/>
    <w:rsid w:val="00E57250"/>
    <w:rsid w:val="00E574E0"/>
    <w:rsid w:val="00E62087"/>
    <w:rsid w:val="00E62B82"/>
    <w:rsid w:val="00E63799"/>
    <w:rsid w:val="00E64358"/>
    <w:rsid w:val="00E647D0"/>
    <w:rsid w:val="00E662EA"/>
    <w:rsid w:val="00E6695D"/>
    <w:rsid w:val="00E6705B"/>
    <w:rsid w:val="00E71638"/>
    <w:rsid w:val="00E71F7B"/>
    <w:rsid w:val="00E73C12"/>
    <w:rsid w:val="00E75433"/>
    <w:rsid w:val="00E80073"/>
    <w:rsid w:val="00E806C0"/>
    <w:rsid w:val="00E80851"/>
    <w:rsid w:val="00E81FF4"/>
    <w:rsid w:val="00E83BA0"/>
    <w:rsid w:val="00E85406"/>
    <w:rsid w:val="00E9051C"/>
    <w:rsid w:val="00E91419"/>
    <w:rsid w:val="00E92E0F"/>
    <w:rsid w:val="00E94AF0"/>
    <w:rsid w:val="00E94F47"/>
    <w:rsid w:val="00E9529F"/>
    <w:rsid w:val="00E96FAB"/>
    <w:rsid w:val="00EA0E03"/>
    <w:rsid w:val="00EA1696"/>
    <w:rsid w:val="00EA17EE"/>
    <w:rsid w:val="00EA2007"/>
    <w:rsid w:val="00EA2DE4"/>
    <w:rsid w:val="00EA36D8"/>
    <w:rsid w:val="00EA3F14"/>
    <w:rsid w:val="00EA429F"/>
    <w:rsid w:val="00EA4EB1"/>
    <w:rsid w:val="00EA55EB"/>
    <w:rsid w:val="00EB0100"/>
    <w:rsid w:val="00EB0812"/>
    <w:rsid w:val="00EB0ADF"/>
    <w:rsid w:val="00EB3AC3"/>
    <w:rsid w:val="00EB4C14"/>
    <w:rsid w:val="00EB57A1"/>
    <w:rsid w:val="00EC021E"/>
    <w:rsid w:val="00EC22D4"/>
    <w:rsid w:val="00EC25DB"/>
    <w:rsid w:val="00EC2870"/>
    <w:rsid w:val="00EC5BB6"/>
    <w:rsid w:val="00EC65A1"/>
    <w:rsid w:val="00EC66B1"/>
    <w:rsid w:val="00EC6E87"/>
    <w:rsid w:val="00EC709D"/>
    <w:rsid w:val="00EC7FAC"/>
    <w:rsid w:val="00ED103C"/>
    <w:rsid w:val="00ED154A"/>
    <w:rsid w:val="00ED1B12"/>
    <w:rsid w:val="00ED271E"/>
    <w:rsid w:val="00ED4687"/>
    <w:rsid w:val="00ED66EC"/>
    <w:rsid w:val="00EE1CBF"/>
    <w:rsid w:val="00EE24B1"/>
    <w:rsid w:val="00EE5DD1"/>
    <w:rsid w:val="00EF076B"/>
    <w:rsid w:val="00EF0A10"/>
    <w:rsid w:val="00EF4603"/>
    <w:rsid w:val="00EF4650"/>
    <w:rsid w:val="00EF76CB"/>
    <w:rsid w:val="00F03B9D"/>
    <w:rsid w:val="00F041D7"/>
    <w:rsid w:val="00F0453D"/>
    <w:rsid w:val="00F04615"/>
    <w:rsid w:val="00F04F2D"/>
    <w:rsid w:val="00F05C63"/>
    <w:rsid w:val="00F0607B"/>
    <w:rsid w:val="00F070FF"/>
    <w:rsid w:val="00F10819"/>
    <w:rsid w:val="00F116A0"/>
    <w:rsid w:val="00F13894"/>
    <w:rsid w:val="00F173A6"/>
    <w:rsid w:val="00F20891"/>
    <w:rsid w:val="00F21E41"/>
    <w:rsid w:val="00F22B0D"/>
    <w:rsid w:val="00F24C0C"/>
    <w:rsid w:val="00F259D3"/>
    <w:rsid w:val="00F26842"/>
    <w:rsid w:val="00F27A7F"/>
    <w:rsid w:val="00F30D19"/>
    <w:rsid w:val="00F3229E"/>
    <w:rsid w:val="00F32747"/>
    <w:rsid w:val="00F34052"/>
    <w:rsid w:val="00F34ABB"/>
    <w:rsid w:val="00F35788"/>
    <w:rsid w:val="00F378DD"/>
    <w:rsid w:val="00F430FA"/>
    <w:rsid w:val="00F440FF"/>
    <w:rsid w:val="00F45303"/>
    <w:rsid w:val="00F46546"/>
    <w:rsid w:val="00F46BAD"/>
    <w:rsid w:val="00F47FF2"/>
    <w:rsid w:val="00F50A5A"/>
    <w:rsid w:val="00F50CAF"/>
    <w:rsid w:val="00F5129B"/>
    <w:rsid w:val="00F514D5"/>
    <w:rsid w:val="00F526EC"/>
    <w:rsid w:val="00F532AF"/>
    <w:rsid w:val="00F5527B"/>
    <w:rsid w:val="00F559FB"/>
    <w:rsid w:val="00F56C88"/>
    <w:rsid w:val="00F576C9"/>
    <w:rsid w:val="00F61013"/>
    <w:rsid w:val="00F61146"/>
    <w:rsid w:val="00F61D7D"/>
    <w:rsid w:val="00F621C6"/>
    <w:rsid w:val="00F639F3"/>
    <w:rsid w:val="00F63B72"/>
    <w:rsid w:val="00F67823"/>
    <w:rsid w:val="00F74546"/>
    <w:rsid w:val="00F74A3E"/>
    <w:rsid w:val="00F7514A"/>
    <w:rsid w:val="00F761B2"/>
    <w:rsid w:val="00F82B93"/>
    <w:rsid w:val="00F83506"/>
    <w:rsid w:val="00F84865"/>
    <w:rsid w:val="00F872F3"/>
    <w:rsid w:val="00F90BB8"/>
    <w:rsid w:val="00F93028"/>
    <w:rsid w:val="00F95F07"/>
    <w:rsid w:val="00F95F45"/>
    <w:rsid w:val="00F973BB"/>
    <w:rsid w:val="00FA0D9A"/>
    <w:rsid w:val="00FA220C"/>
    <w:rsid w:val="00FA2C7A"/>
    <w:rsid w:val="00FA32A9"/>
    <w:rsid w:val="00FA6987"/>
    <w:rsid w:val="00FB174B"/>
    <w:rsid w:val="00FB3DA8"/>
    <w:rsid w:val="00FB4DE6"/>
    <w:rsid w:val="00FB6576"/>
    <w:rsid w:val="00FB6B1F"/>
    <w:rsid w:val="00FC1723"/>
    <w:rsid w:val="00FC25A9"/>
    <w:rsid w:val="00FC384D"/>
    <w:rsid w:val="00FC38E9"/>
    <w:rsid w:val="00FD02B0"/>
    <w:rsid w:val="00FD1E72"/>
    <w:rsid w:val="00FE05FC"/>
    <w:rsid w:val="00FE13A2"/>
    <w:rsid w:val="00FE1D80"/>
    <w:rsid w:val="00FE4F5C"/>
    <w:rsid w:val="00FE56AF"/>
    <w:rsid w:val="00FE754F"/>
    <w:rsid w:val="00FE7CE2"/>
    <w:rsid w:val="00FF0D33"/>
    <w:rsid w:val="00FF1088"/>
    <w:rsid w:val="00FF2188"/>
    <w:rsid w:val="00FF3CC9"/>
    <w:rsid w:val="00FF56B6"/>
    <w:rsid w:val="04514CC4"/>
    <w:rsid w:val="0663028B"/>
    <w:rsid w:val="0A7E092E"/>
    <w:rsid w:val="20FE1431"/>
    <w:rsid w:val="267D67C1"/>
    <w:rsid w:val="2E121C19"/>
    <w:rsid w:val="7F4D67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E6E56D"/>
  <w15:docId w15:val="{FC28CD1C-23A5-8245-8838-EC1DAF5A4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unhideWhenUsed="1"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uiPriority="39" w:unhideWhenUsed="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0" w:qFormat="1"/>
    <w:lsdException w:name="footnote text" w:semiHidden="1" w:unhideWhenUsed="1"/>
    <w:lsdException w:name="annotation text" w:uiPriority="0" w:unhideWhenUsed="1" w:qFormat="1"/>
    <w:lsdException w:name="header" w:unhideWhenUsed="1" w:qFormat="1"/>
    <w:lsdException w:name="footer" w:unhideWhenUsed="1"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unhideWhenUsed="1" w:qFormat="1"/>
    <w:lsdException w:name="Body Text First Indent" w:semiHidden="1" w:unhideWhenUsed="1"/>
    <w:lsdException w:name="Body Text First Indent 2" w:semiHidden="1" w:unhideWhenUsed="1" w:qFormat="1"/>
    <w:lsdException w:name="Note Heading" w:semiHidden="1" w:unhideWhenUsed="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unhideWhenUsed="1" w:qFormat="1"/>
    <w:lsdException w:name="Strong" w:uiPriority="22" w:qFormat="1"/>
    <w:lsdException w:name="Emphasis" w:uiPriority="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kern w:val="2"/>
      <w:sz w:val="21"/>
      <w:szCs w:val="21"/>
    </w:rPr>
  </w:style>
  <w:style w:type="paragraph" w:styleId="1">
    <w:name w:val="heading 1"/>
    <w:basedOn w:val="a"/>
    <w:next w:val="a"/>
    <w:link w:val="10"/>
    <w:uiPriority w:val="9"/>
    <w:qFormat/>
    <w:pPr>
      <w:keepNext/>
      <w:outlineLvl w:val="0"/>
    </w:pPr>
    <w:rPr>
      <w:rFonts w:ascii="Calibri" w:eastAsia="楷体_GB2312" w:hAnsi="Calibri"/>
      <w:b/>
      <w:i/>
      <w:color w:val="FF0000"/>
      <w:w w:val="150"/>
      <w:sz w:val="84"/>
      <w:szCs w:val="20"/>
    </w:rPr>
  </w:style>
  <w:style w:type="paragraph" w:styleId="20">
    <w:name w:val="heading 2"/>
    <w:basedOn w:val="a"/>
    <w:next w:val="a"/>
    <w:link w:val="21"/>
    <w:qFormat/>
    <w:pPr>
      <w:keepNext/>
      <w:keepLines/>
      <w:spacing w:before="260" w:after="260" w:line="416" w:lineRule="auto"/>
      <w:outlineLvl w:val="1"/>
    </w:pPr>
    <w:rPr>
      <w:rFonts w:ascii="Arial" w:eastAsia="黑体" w:hAnsi="Arial"/>
      <w:b/>
      <w:bCs/>
      <w:sz w:val="32"/>
      <w:szCs w:val="32"/>
      <w:lang w:val="zh-CN"/>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paragraph" w:styleId="4">
    <w:name w:val="heading 4"/>
    <w:basedOn w:val="a"/>
    <w:next w:val="a"/>
    <w:link w:val="40"/>
    <w:qFormat/>
    <w:pPr>
      <w:keepNext/>
      <w:keepLines/>
      <w:spacing w:before="280" w:after="290" w:line="376" w:lineRule="auto"/>
      <w:outlineLvl w:val="3"/>
    </w:pPr>
    <w:rPr>
      <w:rFonts w:ascii="Arial" w:eastAsia="黑体" w:hAnsi="Arial"/>
      <w:b/>
      <w:bCs/>
      <w:sz w:val="28"/>
      <w:szCs w:val="28"/>
      <w:lang w:val="zh-CN"/>
    </w:rPr>
  </w:style>
  <w:style w:type="paragraph" w:styleId="5">
    <w:name w:val="heading 5"/>
    <w:basedOn w:val="a"/>
    <w:next w:val="a"/>
    <w:link w:val="50"/>
    <w:qFormat/>
    <w:pPr>
      <w:keepNext/>
      <w:keepLines/>
      <w:numPr>
        <w:ilvl w:val="4"/>
        <w:numId w:val="1"/>
      </w:numPr>
      <w:spacing w:before="280" w:after="290" w:line="376" w:lineRule="auto"/>
      <w:outlineLvl w:val="4"/>
    </w:pPr>
    <w:rPr>
      <w:rFonts w:ascii="Calibri" w:hAnsi="Calibri"/>
      <w:b/>
      <w:bCs/>
      <w:sz w:val="28"/>
      <w:szCs w:val="28"/>
    </w:rPr>
  </w:style>
  <w:style w:type="paragraph" w:styleId="6">
    <w:name w:val="heading 6"/>
    <w:basedOn w:val="a"/>
    <w:next w:val="a"/>
    <w:link w:val="60"/>
    <w:qFormat/>
    <w:pPr>
      <w:keepNext/>
      <w:keepLines/>
      <w:numPr>
        <w:ilvl w:val="5"/>
        <w:numId w:val="1"/>
      </w:numPr>
      <w:spacing w:before="240" w:after="64" w:line="320" w:lineRule="auto"/>
      <w:outlineLvl w:val="5"/>
    </w:pPr>
    <w:rPr>
      <w:rFonts w:ascii="Arial" w:eastAsia="黑体" w:hAnsi="Arial"/>
      <w:b/>
      <w:bCs/>
      <w:sz w:val="24"/>
      <w:szCs w:val="24"/>
    </w:rPr>
  </w:style>
  <w:style w:type="paragraph" w:styleId="7">
    <w:name w:val="heading 7"/>
    <w:basedOn w:val="a"/>
    <w:next w:val="a"/>
    <w:link w:val="70"/>
    <w:qFormat/>
    <w:pPr>
      <w:keepNext/>
      <w:keepLines/>
      <w:numPr>
        <w:ilvl w:val="6"/>
        <w:numId w:val="1"/>
      </w:numPr>
      <w:spacing w:before="240" w:after="64" w:line="320" w:lineRule="auto"/>
      <w:outlineLvl w:val="6"/>
    </w:pPr>
    <w:rPr>
      <w:rFonts w:ascii="Calibri" w:hAnsi="Calibri"/>
      <w:b/>
      <w:bCs/>
      <w:sz w:val="24"/>
      <w:szCs w:val="24"/>
    </w:rPr>
  </w:style>
  <w:style w:type="paragraph" w:styleId="8">
    <w:name w:val="heading 8"/>
    <w:basedOn w:val="a"/>
    <w:next w:val="a"/>
    <w:link w:val="80"/>
    <w:qFormat/>
    <w:pPr>
      <w:keepNext/>
      <w:keepLines/>
      <w:numPr>
        <w:ilvl w:val="7"/>
        <w:numId w:val="1"/>
      </w:numPr>
      <w:spacing w:before="240" w:after="64" w:line="320" w:lineRule="auto"/>
      <w:outlineLvl w:val="7"/>
    </w:pPr>
    <w:rPr>
      <w:rFonts w:ascii="Arial" w:eastAsia="黑体" w:hAnsi="Arial"/>
      <w:sz w:val="24"/>
      <w:szCs w:val="24"/>
    </w:rPr>
  </w:style>
  <w:style w:type="paragraph" w:styleId="9">
    <w:name w:val="heading 9"/>
    <w:basedOn w:val="a"/>
    <w:next w:val="a"/>
    <w:link w:val="90"/>
    <w:qFormat/>
    <w:pPr>
      <w:keepNext/>
      <w:keepLines/>
      <w:numPr>
        <w:ilvl w:val="8"/>
        <w:numId w:val="1"/>
      </w:numPr>
      <w:spacing w:before="240" w:after="64" w:line="320" w:lineRule="auto"/>
      <w:outlineLvl w:val="8"/>
    </w:pPr>
    <w:rPr>
      <w:rFonts w:ascii="Arial" w:eastAsia="黑体"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ind w:leftChars="1200" w:left="2520"/>
    </w:pPr>
    <w:rPr>
      <w:rFonts w:asciiTheme="minorHAnsi" w:eastAsiaTheme="minorEastAsia" w:hAnsiTheme="minorHAnsi" w:cstheme="minorBidi"/>
      <w:szCs w:val="22"/>
    </w:rPr>
  </w:style>
  <w:style w:type="paragraph" w:styleId="a3">
    <w:name w:val="Normal Indent"/>
    <w:basedOn w:val="a"/>
    <w:link w:val="a4"/>
    <w:qFormat/>
    <w:pPr>
      <w:ind w:firstLineChars="200" w:firstLine="420"/>
    </w:pPr>
    <w:rPr>
      <w:rFonts w:asciiTheme="minorHAnsi" w:hAnsiTheme="minorHAnsi" w:cstheme="minorBidi"/>
      <w:sz w:val="24"/>
      <w:szCs w:val="24"/>
    </w:rPr>
  </w:style>
  <w:style w:type="paragraph" w:styleId="a5">
    <w:name w:val="caption"/>
    <w:basedOn w:val="a"/>
    <w:next w:val="a"/>
    <w:uiPriority w:val="35"/>
    <w:qFormat/>
    <w:pPr>
      <w:spacing w:beforeLines="50" w:line="420" w:lineRule="auto"/>
      <w:ind w:firstLineChars="200" w:firstLine="200"/>
    </w:pPr>
    <w:rPr>
      <w:rFonts w:ascii="Calibri Light" w:eastAsia="黑体" w:hAnsi="Calibri Light"/>
      <w:sz w:val="20"/>
      <w:szCs w:val="20"/>
    </w:rPr>
  </w:style>
  <w:style w:type="paragraph" w:styleId="a6">
    <w:name w:val="Document Map"/>
    <w:basedOn w:val="a"/>
    <w:link w:val="a7"/>
    <w:semiHidden/>
    <w:qFormat/>
    <w:pPr>
      <w:shd w:val="clear" w:color="auto" w:fill="000080"/>
    </w:pPr>
    <w:rPr>
      <w:rFonts w:ascii="Calibri" w:hAnsi="Calibri"/>
      <w:szCs w:val="24"/>
    </w:rPr>
  </w:style>
  <w:style w:type="paragraph" w:styleId="a8">
    <w:name w:val="annotation text"/>
    <w:basedOn w:val="a"/>
    <w:link w:val="a9"/>
    <w:unhideWhenUsed/>
    <w:qFormat/>
    <w:pPr>
      <w:jc w:val="left"/>
    </w:pPr>
    <w:rPr>
      <w:rFonts w:asciiTheme="minorHAnsi" w:eastAsiaTheme="minorEastAsia" w:hAnsiTheme="minorHAnsi" w:cstheme="minorBidi"/>
      <w:szCs w:val="22"/>
    </w:rPr>
  </w:style>
  <w:style w:type="paragraph" w:styleId="31">
    <w:name w:val="Body Text 3"/>
    <w:basedOn w:val="a"/>
    <w:link w:val="32"/>
    <w:qFormat/>
    <w:pPr>
      <w:spacing w:line="360" w:lineRule="auto"/>
    </w:pPr>
    <w:rPr>
      <w:rFonts w:ascii="宋体" w:hAnsi="宋体"/>
      <w:color w:val="000000"/>
      <w:sz w:val="28"/>
      <w:szCs w:val="24"/>
    </w:rPr>
  </w:style>
  <w:style w:type="paragraph" w:styleId="aa">
    <w:name w:val="Body Text"/>
    <w:basedOn w:val="a"/>
    <w:link w:val="ab"/>
    <w:unhideWhenUsed/>
    <w:qFormat/>
    <w:pPr>
      <w:spacing w:after="120"/>
    </w:pPr>
  </w:style>
  <w:style w:type="paragraph" w:styleId="ac">
    <w:name w:val="Body Text Indent"/>
    <w:basedOn w:val="a"/>
    <w:link w:val="ad"/>
    <w:unhideWhenUsed/>
    <w:qFormat/>
    <w:pPr>
      <w:spacing w:after="120"/>
      <w:ind w:leftChars="200" w:left="420"/>
    </w:pPr>
  </w:style>
  <w:style w:type="paragraph" w:styleId="ae">
    <w:name w:val="Block Text"/>
    <w:basedOn w:val="a"/>
    <w:qFormat/>
    <w:pPr>
      <w:spacing w:line="600" w:lineRule="exact"/>
      <w:ind w:leftChars="857" w:left="1800" w:rightChars="612" w:right="1285" w:firstLine="600"/>
    </w:pPr>
    <w:rPr>
      <w:rFonts w:ascii="STXinwei" w:eastAsia="STXinwei" w:hAnsi="Calibri"/>
      <w:sz w:val="28"/>
      <w:szCs w:val="20"/>
    </w:rPr>
  </w:style>
  <w:style w:type="paragraph" w:styleId="TOC5">
    <w:name w:val="toc 5"/>
    <w:basedOn w:val="a"/>
    <w:next w:val="a"/>
    <w:uiPriority w:val="39"/>
    <w:unhideWhenUsed/>
    <w:qFormat/>
    <w:pPr>
      <w:ind w:leftChars="800" w:left="1680"/>
    </w:pPr>
    <w:rPr>
      <w:rFonts w:asciiTheme="minorHAnsi" w:eastAsiaTheme="minorEastAsia" w:hAnsiTheme="minorHAnsi" w:cstheme="minorBidi"/>
      <w:szCs w:val="22"/>
    </w:rPr>
  </w:style>
  <w:style w:type="paragraph" w:styleId="TOC3">
    <w:name w:val="toc 3"/>
    <w:basedOn w:val="a"/>
    <w:next w:val="a"/>
    <w:uiPriority w:val="39"/>
    <w:unhideWhenUsed/>
    <w:qFormat/>
    <w:pPr>
      <w:ind w:leftChars="400" w:left="840"/>
    </w:pPr>
  </w:style>
  <w:style w:type="paragraph" w:styleId="af">
    <w:name w:val="Plain Text"/>
    <w:basedOn w:val="a"/>
    <w:link w:val="af0"/>
    <w:qFormat/>
    <w:rPr>
      <w:rFonts w:ascii="宋体" w:hAnsi="Courier New"/>
      <w:szCs w:val="20"/>
    </w:rPr>
  </w:style>
  <w:style w:type="paragraph" w:styleId="TOC8">
    <w:name w:val="toc 8"/>
    <w:basedOn w:val="a"/>
    <w:next w:val="a"/>
    <w:uiPriority w:val="39"/>
    <w:unhideWhenUsed/>
    <w:qFormat/>
    <w:pPr>
      <w:ind w:leftChars="1400" w:left="2940"/>
    </w:pPr>
    <w:rPr>
      <w:rFonts w:asciiTheme="minorHAnsi" w:eastAsiaTheme="minorEastAsia" w:hAnsiTheme="minorHAnsi" w:cstheme="minorBidi"/>
      <w:szCs w:val="22"/>
    </w:rPr>
  </w:style>
  <w:style w:type="paragraph" w:styleId="af1">
    <w:name w:val="Date"/>
    <w:basedOn w:val="a"/>
    <w:next w:val="a"/>
    <w:link w:val="af2"/>
    <w:unhideWhenUsed/>
    <w:qFormat/>
    <w:pPr>
      <w:ind w:leftChars="2500" w:left="100"/>
    </w:pPr>
  </w:style>
  <w:style w:type="paragraph" w:styleId="22">
    <w:name w:val="Body Text Indent 2"/>
    <w:basedOn w:val="a"/>
    <w:link w:val="23"/>
    <w:qFormat/>
    <w:pPr>
      <w:spacing w:line="900" w:lineRule="exact"/>
      <w:ind w:firstLineChars="200" w:firstLine="640"/>
    </w:pPr>
    <w:rPr>
      <w:rFonts w:ascii="Calibri" w:eastAsia="楷体_GB2312" w:hAnsi="Calibri"/>
      <w:sz w:val="32"/>
      <w:szCs w:val="20"/>
    </w:rPr>
  </w:style>
  <w:style w:type="paragraph" w:styleId="af3">
    <w:name w:val="Balloon Text"/>
    <w:basedOn w:val="a"/>
    <w:link w:val="af4"/>
    <w:semiHidden/>
    <w:unhideWhenUsed/>
    <w:qFormat/>
    <w:rPr>
      <w:sz w:val="18"/>
      <w:szCs w:val="18"/>
    </w:rPr>
  </w:style>
  <w:style w:type="paragraph" w:styleId="af5">
    <w:name w:val="footer"/>
    <w:basedOn w:val="a"/>
    <w:link w:val="af6"/>
    <w:uiPriority w:val="99"/>
    <w:unhideWhenUsed/>
    <w:qFormat/>
    <w:pPr>
      <w:tabs>
        <w:tab w:val="center" w:pos="4153"/>
        <w:tab w:val="right" w:pos="8306"/>
      </w:tabs>
      <w:snapToGrid w:val="0"/>
      <w:jc w:val="left"/>
    </w:pPr>
    <w:rPr>
      <w:sz w:val="18"/>
      <w:szCs w:val="18"/>
    </w:rPr>
  </w:style>
  <w:style w:type="paragraph" w:styleId="af7">
    <w:name w:val="header"/>
    <w:basedOn w:val="a"/>
    <w:link w:val="af8"/>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rPr>
      <w:rFonts w:asciiTheme="minorHAnsi" w:eastAsiaTheme="minorEastAsia" w:hAnsiTheme="minorHAnsi" w:cstheme="minorBidi"/>
      <w:szCs w:val="24"/>
    </w:rPr>
  </w:style>
  <w:style w:type="paragraph" w:styleId="TOC4">
    <w:name w:val="toc 4"/>
    <w:basedOn w:val="a"/>
    <w:next w:val="a"/>
    <w:uiPriority w:val="39"/>
    <w:unhideWhenUsed/>
    <w:pPr>
      <w:ind w:leftChars="600" w:left="1260"/>
    </w:pPr>
    <w:rPr>
      <w:rFonts w:asciiTheme="minorHAnsi" w:eastAsiaTheme="minorEastAsia" w:hAnsiTheme="minorHAnsi" w:cstheme="minorBidi"/>
      <w:szCs w:val="22"/>
    </w:rPr>
  </w:style>
  <w:style w:type="paragraph" w:styleId="TOC6">
    <w:name w:val="toc 6"/>
    <w:basedOn w:val="a"/>
    <w:next w:val="a"/>
    <w:uiPriority w:val="39"/>
    <w:unhideWhenUsed/>
    <w:qFormat/>
    <w:pPr>
      <w:ind w:leftChars="1000" w:left="2100"/>
    </w:pPr>
    <w:rPr>
      <w:rFonts w:asciiTheme="minorHAnsi" w:eastAsiaTheme="minorEastAsia" w:hAnsiTheme="minorHAnsi" w:cstheme="minorBidi"/>
      <w:szCs w:val="22"/>
    </w:rPr>
  </w:style>
  <w:style w:type="paragraph" w:styleId="33">
    <w:name w:val="Body Text Indent 3"/>
    <w:basedOn w:val="a"/>
    <w:link w:val="34"/>
    <w:qFormat/>
    <w:pPr>
      <w:ind w:firstLineChars="150" w:firstLine="420"/>
    </w:pPr>
    <w:rPr>
      <w:rFonts w:ascii="楷体_GB2312" w:eastAsia="楷体_GB2312" w:hAnsi="Calibri"/>
      <w:b/>
      <w:bCs/>
      <w:sz w:val="28"/>
      <w:szCs w:val="28"/>
    </w:rPr>
  </w:style>
  <w:style w:type="paragraph" w:styleId="TOC2">
    <w:name w:val="toc 2"/>
    <w:basedOn w:val="a"/>
    <w:next w:val="a"/>
    <w:uiPriority w:val="39"/>
    <w:qFormat/>
    <w:pPr>
      <w:ind w:leftChars="200" w:left="420"/>
    </w:pPr>
    <w:rPr>
      <w:rFonts w:asciiTheme="minorHAnsi" w:eastAsiaTheme="minorEastAsia" w:hAnsiTheme="minorHAnsi" w:cstheme="minorBidi"/>
      <w:szCs w:val="24"/>
    </w:rPr>
  </w:style>
  <w:style w:type="paragraph" w:styleId="TOC9">
    <w:name w:val="toc 9"/>
    <w:basedOn w:val="a"/>
    <w:next w:val="a"/>
    <w:uiPriority w:val="39"/>
    <w:unhideWhenUsed/>
    <w:qFormat/>
    <w:pPr>
      <w:ind w:leftChars="1600" w:left="3360"/>
    </w:pPr>
    <w:rPr>
      <w:rFonts w:asciiTheme="minorHAnsi" w:eastAsiaTheme="minorEastAsia" w:hAnsiTheme="minorHAnsi" w:cstheme="minorBidi"/>
      <w:szCs w:val="22"/>
    </w:rPr>
  </w:style>
  <w:style w:type="paragraph" w:styleId="24">
    <w:name w:val="Body Text 2"/>
    <w:basedOn w:val="a"/>
    <w:link w:val="25"/>
    <w:qFormat/>
    <w:pPr>
      <w:spacing w:after="120" w:line="480" w:lineRule="auto"/>
    </w:pPr>
    <w:rPr>
      <w:kern w:val="0"/>
      <w:sz w:val="20"/>
      <w:szCs w:val="24"/>
    </w:rPr>
  </w:style>
  <w:style w:type="paragraph" w:styleId="af9">
    <w:name w:val="Normal (Web)"/>
    <w:basedOn w:val="a"/>
    <w:qFormat/>
    <w:pPr>
      <w:widowControl/>
      <w:spacing w:before="100" w:beforeAutospacing="1" w:after="100" w:afterAutospacing="1"/>
      <w:jc w:val="left"/>
    </w:pPr>
    <w:rPr>
      <w:rFonts w:ascii="Arial Unicode MS" w:eastAsia="Arial Unicode MS" w:hAnsi="Arial Unicode MS" w:cs="Arial Unicode MS"/>
      <w:kern w:val="0"/>
      <w:sz w:val="24"/>
      <w:szCs w:val="24"/>
    </w:rPr>
  </w:style>
  <w:style w:type="paragraph" w:styleId="afa">
    <w:name w:val="annotation subject"/>
    <w:basedOn w:val="a8"/>
    <w:next w:val="a8"/>
    <w:link w:val="afb"/>
    <w:unhideWhenUsed/>
    <w:rPr>
      <w:rFonts w:ascii="Times New Roman" w:eastAsia="宋体" w:hAnsi="Times New Roman" w:cs="Times New Roman"/>
      <w:b/>
      <w:bCs/>
      <w:szCs w:val="21"/>
    </w:rPr>
  </w:style>
  <w:style w:type="paragraph" w:styleId="26">
    <w:name w:val="Body Text First Indent 2"/>
    <w:basedOn w:val="ac"/>
    <w:link w:val="27"/>
    <w:uiPriority w:val="99"/>
    <w:semiHidden/>
    <w:unhideWhenUsed/>
    <w:qFormat/>
    <w:pPr>
      <w:ind w:firstLineChars="200" w:firstLine="420"/>
    </w:pPr>
  </w:style>
  <w:style w:type="table" w:styleId="af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Strong"/>
    <w:basedOn w:val="a0"/>
    <w:uiPriority w:val="22"/>
    <w:qFormat/>
    <w:rPr>
      <w:b/>
      <w:bCs/>
    </w:rPr>
  </w:style>
  <w:style w:type="character" w:styleId="afe">
    <w:name w:val="page number"/>
    <w:basedOn w:val="a0"/>
    <w:qFormat/>
  </w:style>
  <w:style w:type="character" w:styleId="aff">
    <w:name w:val="FollowedHyperlink"/>
    <w:uiPriority w:val="99"/>
    <w:rPr>
      <w:color w:val="800080"/>
      <w:u w:val="single"/>
    </w:rPr>
  </w:style>
  <w:style w:type="character" w:styleId="aff0">
    <w:name w:val="Emphasis"/>
    <w:qFormat/>
    <w:rPr>
      <w:i/>
      <w:iCs/>
    </w:rPr>
  </w:style>
  <w:style w:type="character" w:styleId="aff1">
    <w:name w:val="Hyperlink"/>
    <w:basedOn w:val="a0"/>
    <w:uiPriority w:val="99"/>
    <w:unhideWhenUsed/>
    <w:qFormat/>
    <w:rPr>
      <w:color w:val="0563C1" w:themeColor="hyperlink"/>
      <w:u w:val="single"/>
    </w:rPr>
  </w:style>
  <w:style w:type="character" w:styleId="aff2">
    <w:name w:val="annotation reference"/>
    <w:basedOn w:val="a0"/>
    <w:unhideWhenUsed/>
    <w:qFormat/>
    <w:rPr>
      <w:sz w:val="21"/>
      <w:szCs w:val="21"/>
    </w:rPr>
  </w:style>
  <w:style w:type="character" w:customStyle="1" w:styleId="21">
    <w:name w:val="标题 2 字符"/>
    <w:basedOn w:val="a0"/>
    <w:link w:val="20"/>
    <w:qFormat/>
    <w:rPr>
      <w:rFonts w:ascii="Arial" w:eastAsia="黑体" w:hAnsi="Arial" w:cs="Times New Roman"/>
      <w:b/>
      <w:bCs/>
      <w:sz w:val="32"/>
      <w:szCs w:val="32"/>
      <w:lang w:val="zh-CN" w:eastAsia="zh-CN"/>
    </w:rPr>
  </w:style>
  <w:style w:type="character" w:customStyle="1" w:styleId="30">
    <w:name w:val="标题 3 字符"/>
    <w:basedOn w:val="a0"/>
    <w:link w:val="3"/>
    <w:uiPriority w:val="9"/>
    <w:qFormat/>
    <w:rPr>
      <w:rFonts w:ascii="Times New Roman" w:eastAsia="宋体" w:hAnsi="Times New Roman" w:cs="Times New Roman"/>
      <w:b/>
      <w:bCs/>
      <w:sz w:val="32"/>
      <w:szCs w:val="32"/>
    </w:rPr>
  </w:style>
  <w:style w:type="character" w:customStyle="1" w:styleId="40">
    <w:name w:val="标题 4 字符"/>
    <w:basedOn w:val="a0"/>
    <w:link w:val="4"/>
    <w:qFormat/>
    <w:rPr>
      <w:rFonts w:ascii="Arial" w:eastAsia="黑体" w:hAnsi="Arial" w:cs="Times New Roman"/>
      <w:b/>
      <w:bCs/>
      <w:sz w:val="28"/>
      <w:szCs w:val="28"/>
      <w:lang w:val="zh-CN" w:eastAsia="zh-CN"/>
    </w:rPr>
  </w:style>
  <w:style w:type="character" w:customStyle="1" w:styleId="af8">
    <w:name w:val="页眉 字符"/>
    <w:basedOn w:val="a0"/>
    <w:link w:val="af7"/>
    <w:uiPriority w:val="99"/>
    <w:qFormat/>
    <w:rPr>
      <w:rFonts w:ascii="Times New Roman" w:eastAsia="宋体" w:hAnsi="Times New Roman" w:cs="Times New Roman"/>
      <w:sz w:val="18"/>
      <w:szCs w:val="18"/>
    </w:rPr>
  </w:style>
  <w:style w:type="character" w:customStyle="1" w:styleId="af6">
    <w:name w:val="页脚 字符"/>
    <w:basedOn w:val="a0"/>
    <w:link w:val="af5"/>
    <w:uiPriority w:val="99"/>
    <w:qFormat/>
    <w:rPr>
      <w:rFonts w:ascii="Times New Roman" w:eastAsia="宋体" w:hAnsi="Times New Roman" w:cs="Times New Roman"/>
      <w:sz w:val="18"/>
      <w:szCs w:val="18"/>
    </w:rPr>
  </w:style>
  <w:style w:type="paragraph" w:styleId="aff3">
    <w:name w:val="List Paragraph"/>
    <w:basedOn w:val="a"/>
    <w:uiPriority w:val="34"/>
    <w:qFormat/>
    <w:pPr>
      <w:ind w:firstLineChars="200" w:firstLine="420"/>
    </w:pPr>
  </w:style>
  <w:style w:type="paragraph" w:customStyle="1" w:styleId="Default">
    <w:name w:val="Default"/>
    <w:link w:val="DefaultChar"/>
    <w:qFormat/>
    <w:pPr>
      <w:widowControl w:val="0"/>
      <w:autoSpaceDE w:val="0"/>
      <w:autoSpaceDN w:val="0"/>
      <w:adjustRightInd w:val="0"/>
    </w:pPr>
    <w:rPr>
      <w:rFonts w:ascii="宋体" w:cs="宋体"/>
      <w:color w:val="000000"/>
      <w:sz w:val="24"/>
      <w:szCs w:val="24"/>
    </w:rPr>
  </w:style>
  <w:style w:type="character" w:customStyle="1" w:styleId="af2">
    <w:name w:val="日期 字符"/>
    <w:basedOn w:val="a0"/>
    <w:link w:val="af1"/>
    <w:qFormat/>
    <w:rPr>
      <w:rFonts w:ascii="Times New Roman" w:eastAsia="宋体" w:hAnsi="Times New Roman" w:cs="Times New Roman"/>
      <w:szCs w:val="21"/>
    </w:rPr>
  </w:style>
  <w:style w:type="character" w:customStyle="1" w:styleId="a9">
    <w:name w:val="批注文字 字符"/>
    <w:basedOn w:val="a0"/>
    <w:link w:val="a8"/>
    <w:qFormat/>
    <w:rPr>
      <w:szCs w:val="22"/>
    </w:rPr>
  </w:style>
  <w:style w:type="character" w:customStyle="1" w:styleId="af4">
    <w:name w:val="批注框文本 字符"/>
    <w:basedOn w:val="a0"/>
    <w:link w:val="af3"/>
    <w:semiHidden/>
    <w:qFormat/>
    <w:rPr>
      <w:rFonts w:ascii="Times New Roman" w:eastAsia="宋体" w:hAnsi="Times New Roman" w:cs="Times New Roman"/>
      <w:sz w:val="18"/>
      <w:szCs w:val="18"/>
    </w:rPr>
  </w:style>
  <w:style w:type="character" w:customStyle="1" w:styleId="afb">
    <w:name w:val="批注主题 字符"/>
    <w:basedOn w:val="a9"/>
    <w:link w:val="afa"/>
    <w:qFormat/>
    <w:rPr>
      <w:rFonts w:ascii="Times New Roman" w:eastAsia="宋体" w:hAnsi="Times New Roman" w:cs="Times New Roman"/>
      <w:b/>
      <w:bCs/>
      <w:szCs w:val="21"/>
    </w:rPr>
  </w:style>
  <w:style w:type="paragraph" w:customStyle="1" w:styleId="ListParagraph2">
    <w:name w:val="List Paragraph2"/>
    <w:basedOn w:val="a"/>
    <w:qFormat/>
    <w:pPr>
      <w:spacing w:line="360" w:lineRule="auto"/>
      <w:ind w:firstLineChars="200" w:firstLine="420"/>
    </w:pPr>
    <w:rPr>
      <w:szCs w:val="22"/>
    </w:rPr>
  </w:style>
  <w:style w:type="paragraph" w:customStyle="1" w:styleId="11">
    <w:name w:val="修订1"/>
    <w:hidden/>
    <w:uiPriority w:val="99"/>
    <w:qFormat/>
    <w:rPr>
      <w:rFonts w:ascii="Times New Roman" w:hAnsi="Times New Roman"/>
      <w:kern w:val="2"/>
      <w:sz w:val="21"/>
      <w:szCs w:val="21"/>
    </w:rPr>
  </w:style>
  <w:style w:type="character" w:customStyle="1" w:styleId="25">
    <w:name w:val="正文文本 2 字符"/>
    <w:link w:val="24"/>
    <w:qFormat/>
    <w:rPr>
      <w:rFonts w:ascii="Times New Roman" w:eastAsia="宋体" w:hAnsi="Times New Roman" w:cs="Times New Roman"/>
      <w:kern w:val="0"/>
      <w:sz w:val="20"/>
    </w:rPr>
  </w:style>
  <w:style w:type="character" w:customStyle="1" w:styleId="2Char1">
    <w:name w:val="正文文本 2 Char1"/>
    <w:basedOn w:val="a0"/>
    <w:uiPriority w:val="99"/>
    <w:semiHidden/>
    <w:qFormat/>
    <w:rPr>
      <w:rFonts w:ascii="Times New Roman" w:eastAsia="宋体" w:hAnsi="Times New Roman" w:cs="Times New Roman"/>
      <w:szCs w:val="21"/>
    </w:rPr>
  </w:style>
  <w:style w:type="paragraph" w:customStyle="1" w:styleId="12">
    <w:name w:val="1"/>
    <w:basedOn w:val="a"/>
    <w:next w:val="24"/>
    <w:qFormat/>
    <w:pPr>
      <w:spacing w:line="360" w:lineRule="exact"/>
      <w:jc w:val="left"/>
    </w:pPr>
    <w:rPr>
      <w:rFonts w:ascii="宋体" w:hAnsi="宋体"/>
      <w:iCs/>
      <w:sz w:val="24"/>
      <w:szCs w:val="24"/>
    </w:rPr>
  </w:style>
  <w:style w:type="character" w:customStyle="1" w:styleId="ab">
    <w:name w:val="正文文本 字符"/>
    <w:basedOn w:val="a0"/>
    <w:link w:val="aa"/>
    <w:rPr>
      <w:rFonts w:ascii="Times New Roman" w:eastAsia="宋体" w:hAnsi="Times New Roman" w:cs="Times New Roman"/>
      <w:szCs w:val="21"/>
    </w:rPr>
  </w:style>
  <w:style w:type="character" w:customStyle="1" w:styleId="ad">
    <w:name w:val="正文文本缩进 字符"/>
    <w:basedOn w:val="a0"/>
    <w:link w:val="ac"/>
    <w:qFormat/>
    <w:rPr>
      <w:rFonts w:ascii="Times New Roman" w:eastAsia="宋体" w:hAnsi="Times New Roman" w:cs="Times New Roman"/>
      <w:szCs w:val="21"/>
    </w:rPr>
  </w:style>
  <w:style w:type="character" w:customStyle="1" w:styleId="27">
    <w:name w:val="正文文本首行缩进 2 字符"/>
    <w:basedOn w:val="ad"/>
    <w:link w:val="26"/>
    <w:uiPriority w:val="99"/>
    <w:semiHidden/>
    <w:qFormat/>
    <w:rPr>
      <w:rFonts w:ascii="Times New Roman" w:eastAsia="宋体" w:hAnsi="Times New Roman" w:cs="Times New Roman"/>
      <w:szCs w:val="21"/>
    </w:rPr>
  </w:style>
  <w:style w:type="paragraph" w:customStyle="1" w:styleId="aff4">
    <w:name w:val="报告正文"/>
    <w:basedOn w:val="a"/>
    <w:link w:val="Char"/>
    <w:qFormat/>
    <w:pPr>
      <w:adjustRightInd w:val="0"/>
      <w:spacing w:line="360" w:lineRule="auto"/>
      <w:ind w:firstLineChars="200" w:firstLine="200"/>
    </w:pPr>
    <w:rPr>
      <w:sz w:val="24"/>
      <w:szCs w:val="28"/>
      <w:lang w:val="zh-CN"/>
    </w:rPr>
  </w:style>
  <w:style w:type="character" w:customStyle="1" w:styleId="Char">
    <w:name w:val="报告正文 Char"/>
    <w:link w:val="aff4"/>
    <w:qFormat/>
    <w:rPr>
      <w:rFonts w:ascii="Times New Roman" w:eastAsia="宋体" w:hAnsi="Times New Roman" w:cs="Times New Roman"/>
      <w:sz w:val="24"/>
      <w:szCs w:val="28"/>
      <w:lang w:val="zh-CN"/>
    </w:rPr>
  </w:style>
  <w:style w:type="character" w:customStyle="1" w:styleId="Char0">
    <w:name w:val="目标题 Char"/>
    <w:link w:val="aff5"/>
    <w:qFormat/>
    <w:rPr>
      <w:rFonts w:ascii="Calibri" w:eastAsia="仿宋" w:hAnsi="Calibri"/>
      <w:b/>
      <w:sz w:val="28"/>
    </w:rPr>
  </w:style>
  <w:style w:type="paragraph" w:customStyle="1" w:styleId="aff5">
    <w:name w:val="目标题"/>
    <w:basedOn w:val="a"/>
    <w:link w:val="Char0"/>
    <w:qFormat/>
    <w:pPr>
      <w:ind w:firstLineChars="200" w:firstLine="200"/>
    </w:pPr>
    <w:rPr>
      <w:rFonts w:ascii="Calibri" w:eastAsia="仿宋" w:hAnsi="Calibri" w:cstheme="minorBidi"/>
      <w:b/>
      <w:sz w:val="28"/>
      <w:szCs w:val="24"/>
    </w:rPr>
  </w:style>
  <w:style w:type="character" w:customStyle="1" w:styleId="Char1">
    <w:name w:val="_文本正文 Char"/>
    <w:link w:val="aff6"/>
    <w:qFormat/>
    <w:rPr>
      <w:sz w:val="24"/>
    </w:rPr>
  </w:style>
  <w:style w:type="paragraph" w:customStyle="1" w:styleId="aff6">
    <w:name w:val="_文本正文"/>
    <w:basedOn w:val="a"/>
    <w:link w:val="Char1"/>
    <w:qFormat/>
    <w:pPr>
      <w:spacing w:line="360" w:lineRule="auto"/>
      <w:ind w:firstLineChars="200" w:firstLine="200"/>
    </w:pPr>
    <w:rPr>
      <w:rFonts w:asciiTheme="minorHAnsi" w:eastAsiaTheme="minorEastAsia" w:hAnsiTheme="minorHAnsi" w:cstheme="minorBidi"/>
      <w:sz w:val="24"/>
      <w:szCs w:val="24"/>
    </w:rPr>
  </w:style>
  <w:style w:type="character" w:customStyle="1" w:styleId="af0">
    <w:name w:val="纯文本 字符"/>
    <w:basedOn w:val="a0"/>
    <w:link w:val="af"/>
    <w:qFormat/>
    <w:rPr>
      <w:rFonts w:ascii="宋体" w:eastAsia="宋体" w:hAnsi="Courier New" w:cs="Times New Roman"/>
      <w:szCs w:val="20"/>
    </w:rPr>
  </w:style>
  <w:style w:type="character" w:customStyle="1" w:styleId="a4">
    <w:name w:val="正文缩进 字符"/>
    <w:basedOn w:val="a0"/>
    <w:link w:val="a3"/>
    <w:qFormat/>
    <w:rPr>
      <w:rFonts w:eastAsia="宋体"/>
      <w:sz w:val="24"/>
    </w:rPr>
  </w:style>
  <w:style w:type="character" w:customStyle="1" w:styleId="10">
    <w:name w:val="标题 1 字符"/>
    <w:basedOn w:val="a0"/>
    <w:link w:val="1"/>
    <w:uiPriority w:val="9"/>
    <w:qFormat/>
    <w:rPr>
      <w:rFonts w:ascii="Calibri" w:eastAsia="楷体_GB2312" w:hAnsi="Calibri" w:cs="Times New Roman"/>
      <w:b/>
      <w:i/>
      <w:color w:val="FF0000"/>
      <w:w w:val="150"/>
      <w:sz w:val="84"/>
      <w:szCs w:val="20"/>
    </w:rPr>
  </w:style>
  <w:style w:type="character" w:customStyle="1" w:styleId="50">
    <w:name w:val="标题 5 字符"/>
    <w:basedOn w:val="a0"/>
    <w:link w:val="5"/>
    <w:qFormat/>
    <w:rPr>
      <w:rFonts w:ascii="Calibri" w:eastAsia="宋体" w:hAnsi="Calibri" w:cs="Times New Roman"/>
      <w:b/>
      <w:bCs/>
      <w:sz w:val="28"/>
      <w:szCs w:val="28"/>
    </w:rPr>
  </w:style>
  <w:style w:type="character" w:customStyle="1" w:styleId="60">
    <w:name w:val="标题 6 字符"/>
    <w:basedOn w:val="a0"/>
    <w:link w:val="6"/>
    <w:qFormat/>
    <w:rPr>
      <w:rFonts w:ascii="Arial" w:eastAsia="黑体" w:hAnsi="Arial" w:cs="Times New Roman"/>
      <w:b/>
      <w:bCs/>
      <w:sz w:val="24"/>
    </w:rPr>
  </w:style>
  <w:style w:type="character" w:customStyle="1" w:styleId="70">
    <w:name w:val="标题 7 字符"/>
    <w:basedOn w:val="a0"/>
    <w:link w:val="7"/>
    <w:qFormat/>
    <w:rPr>
      <w:rFonts w:ascii="Calibri" w:eastAsia="宋体" w:hAnsi="Calibri" w:cs="Times New Roman"/>
      <w:b/>
      <w:bCs/>
      <w:sz w:val="24"/>
    </w:rPr>
  </w:style>
  <w:style w:type="character" w:customStyle="1" w:styleId="80">
    <w:name w:val="标题 8 字符"/>
    <w:basedOn w:val="a0"/>
    <w:link w:val="8"/>
    <w:qFormat/>
    <w:rPr>
      <w:rFonts w:ascii="Arial" w:eastAsia="黑体" w:hAnsi="Arial" w:cs="Times New Roman"/>
      <w:sz w:val="24"/>
    </w:rPr>
  </w:style>
  <w:style w:type="character" w:customStyle="1" w:styleId="90">
    <w:name w:val="标题 9 字符"/>
    <w:basedOn w:val="a0"/>
    <w:link w:val="9"/>
    <w:qFormat/>
    <w:rPr>
      <w:rFonts w:ascii="Arial" w:eastAsia="黑体" w:hAnsi="Arial" w:cs="Times New Roman"/>
      <w:szCs w:val="21"/>
    </w:rPr>
  </w:style>
  <w:style w:type="character" w:customStyle="1" w:styleId="310">
    <w:name w:val="标题 3 字符1"/>
    <w:uiPriority w:val="9"/>
    <w:qFormat/>
    <w:rPr>
      <w:b/>
      <w:bCs/>
      <w:kern w:val="2"/>
      <w:sz w:val="32"/>
      <w:szCs w:val="32"/>
    </w:rPr>
  </w:style>
  <w:style w:type="character" w:customStyle="1" w:styleId="41">
    <w:name w:val="标题 4 字符1"/>
    <w:qFormat/>
    <w:rPr>
      <w:rFonts w:ascii="Arial" w:eastAsia="黑体" w:hAnsi="Arial"/>
      <w:b/>
      <w:bCs/>
      <w:kern w:val="2"/>
      <w:sz w:val="28"/>
      <w:szCs w:val="28"/>
    </w:rPr>
  </w:style>
  <w:style w:type="character" w:customStyle="1" w:styleId="DefaultChar">
    <w:name w:val="Default Char"/>
    <w:link w:val="Default"/>
    <w:qFormat/>
    <w:rPr>
      <w:rFonts w:ascii="宋体" w:eastAsia="宋体" w:hAnsi="Calibri" w:cs="宋体"/>
      <w:color w:val="000000"/>
      <w:kern w:val="0"/>
      <w:sz w:val="24"/>
    </w:rPr>
  </w:style>
  <w:style w:type="character" w:customStyle="1" w:styleId="13">
    <w:name w:val="未处理的提及1"/>
    <w:uiPriority w:val="99"/>
    <w:unhideWhenUsed/>
    <w:qFormat/>
    <w:rPr>
      <w:color w:val="605E5C"/>
      <w:shd w:val="clear" w:color="auto" w:fill="E1DFDD"/>
    </w:rPr>
  </w:style>
  <w:style w:type="character" w:customStyle="1" w:styleId="Aff7">
    <w:name w:val="正文A 字符"/>
    <w:link w:val="Aff8"/>
    <w:qFormat/>
    <w:rPr>
      <w:rFonts w:ascii="Garamond" w:hAnsi="Garamond"/>
      <w:sz w:val="28"/>
      <w:szCs w:val="22"/>
    </w:rPr>
  </w:style>
  <w:style w:type="paragraph" w:customStyle="1" w:styleId="Aff8">
    <w:name w:val="正文A"/>
    <w:basedOn w:val="a"/>
    <w:link w:val="Aff7"/>
    <w:qFormat/>
    <w:pPr>
      <w:widowControl/>
      <w:spacing w:line="540" w:lineRule="exact"/>
      <w:ind w:firstLineChars="200" w:firstLine="200"/>
    </w:pPr>
    <w:rPr>
      <w:rFonts w:ascii="Garamond" w:eastAsiaTheme="minorEastAsia" w:hAnsi="Garamond" w:cstheme="minorBidi"/>
      <w:sz w:val="28"/>
      <w:szCs w:val="22"/>
    </w:rPr>
  </w:style>
  <w:style w:type="character" w:customStyle="1" w:styleId="description5">
    <w:name w:val="description5"/>
    <w:basedOn w:val="a0"/>
    <w:qFormat/>
  </w:style>
  <w:style w:type="character" w:customStyle="1" w:styleId="javascript">
    <w:name w:val="javascript"/>
    <w:basedOn w:val="a0"/>
    <w:qFormat/>
  </w:style>
  <w:style w:type="character" w:customStyle="1" w:styleId="14">
    <w:name w:val="页脚 字符1"/>
    <w:uiPriority w:val="99"/>
    <w:qFormat/>
    <w:rPr>
      <w:rFonts w:ascii="Times New Roman" w:eastAsia="宋体" w:hAnsi="Times New Roman" w:cs="Times New Roman"/>
      <w:sz w:val="18"/>
      <w:szCs w:val="18"/>
    </w:rPr>
  </w:style>
  <w:style w:type="character" w:customStyle="1" w:styleId="15">
    <w:name w:val="批注文字 字符1"/>
    <w:qFormat/>
    <w:rPr>
      <w:kern w:val="2"/>
      <w:sz w:val="21"/>
      <w:szCs w:val="24"/>
    </w:rPr>
  </w:style>
  <w:style w:type="character" w:customStyle="1" w:styleId="style11">
    <w:name w:val="style11"/>
    <w:qFormat/>
    <w:rPr>
      <w:b/>
      <w:bCs/>
      <w:color w:val="FF9900"/>
      <w:sz w:val="27"/>
      <w:szCs w:val="27"/>
    </w:rPr>
  </w:style>
  <w:style w:type="character" w:customStyle="1" w:styleId="CharChar">
    <w:name w:val="正文一 Char Char"/>
    <w:link w:val="aff9"/>
    <w:qFormat/>
    <w:rPr>
      <w:rFonts w:ascii="宋体" w:hAnsi="Courier New"/>
      <w:sz w:val="24"/>
    </w:rPr>
  </w:style>
  <w:style w:type="paragraph" w:customStyle="1" w:styleId="aff9">
    <w:name w:val="正文一"/>
    <w:basedOn w:val="af"/>
    <w:link w:val="CharChar"/>
    <w:qFormat/>
    <w:pPr>
      <w:ind w:firstLine="425"/>
    </w:pPr>
    <w:rPr>
      <w:rFonts w:eastAsiaTheme="minorEastAsia" w:cstheme="minorBidi"/>
      <w:sz w:val="24"/>
      <w:szCs w:val="24"/>
    </w:rPr>
  </w:style>
  <w:style w:type="character" w:customStyle="1" w:styleId="a7">
    <w:name w:val="文档结构图 字符"/>
    <w:basedOn w:val="a0"/>
    <w:link w:val="a6"/>
    <w:semiHidden/>
    <w:qFormat/>
    <w:rPr>
      <w:rFonts w:ascii="Calibri" w:eastAsia="宋体" w:hAnsi="Calibri" w:cs="Times New Roman"/>
      <w:shd w:val="clear" w:color="auto" w:fill="000080"/>
    </w:rPr>
  </w:style>
  <w:style w:type="character" w:customStyle="1" w:styleId="34">
    <w:name w:val="正文文本缩进 3 字符"/>
    <w:basedOn w:val="a0"/>
    <w:link w:val="33"/>
    <w:qFormat/>
    <w:rPr>
      <w:rFonts w:ascii="楷体_GB2312" w:eastAsia="楷体_GB2312" w:hAnsi="Calibri" w:cs="Times New Roman"/>
      <w:b/>
      <w:bCs/>
      <w:sz w:val="28"/>
      <w:szCs w:val="28"/>
    </w:rPr>
  </w:style>
  <w:style w:type="character" w:customStyle="1" w:styleId="32">
    <w:name w:val="正文文本 3 字符"/>
    <w:basedOn w:val="a0"/>
    <w:link w:val="31"/>
    <w:qFormat/>
    <w:rPr>
      <w:rFonts w:ascii="宋体" w:eastAsia="宋体" w:hAnsi="宋体" w:cs="Times New Roman"/>
      <w:color w:val="000000"/>
      <w:sz w:val="28"/>
    </w:rPr>
  </w:style>
  <w:style w:type="character" w:customStyle="1" w:styleId="23">
    <w:name w:val="正文文本缩进 2 字符"/>
    <w:basedOn w:val="a0"/>
    <w:link w:val="22"/>
    <w:qFormat/>
    <w:rPr>
      <w:rFonts w:ascii="Calibri" w:eastAsia="楷体_GB2312" w:hAnsi="Calibri" w:cs="Times New Roman"/>
      <w:sz w:val="32"/>
      <w:szCs w:val="20"/>
    </w:rPr>
  </w:style>
  <w:style w:type="paragraph" w:customStyle="1" w:styleId="p0">
    <w:name w:val="p0"/>
    <w:basedOn w:val="a"/>
    <w:qFormat/>
    <w:pPr>
      <w:widowControl/>
      <w:snapToGrid w:val="0"/>
      <w:spacing w:after="200"/>
      <w:jc w:val="left"/>
    </w:pPr>
    <w:rPr>
      <w:rFonts w:ascii="Tahoma" w:hAnsi="Tahoma" w:cs="Tahoma"/>
      <w:kern w:val="0"/>
      <w:sz w:val="22"/>
      <w:szCs w:val="22"/>
    </w:rPr>
  </w:style>
  <w:style w:type="paragraph" w:customStyle="1" w:styleId="42">
    <w:name w:val="样式4"/>
    <w:basedOn w:val="4"/>
    <w:next w:val="a"/>
    <w:qFormat/>
    <w:pPr>
      <w:spacing w:before="0" w:after="0" w:line="420" w:lineRule="exact"/>
    </w:pPr>
    <w:rPr>
      <w:rFonts w:ascii="仿宋_GB2312" w:eastAsia="仿宋_GB2312"/>
      <w:b w:val="0"/>
      <w:sz w:val="24"/>
      <w:lang w:val="en-US"/>
    </w:rPr>
  </w:style>
  <w:style w:type="paragraph" w:customStyle="1" w:styleId="xl22">
    <w:name w:val="xl22"/>
    <w:basedOn w:val="a"/>
    <w:qFormat/>
    <w:pPr>
      <w:widowControl/>
      <w:spacing w:before="100" w:beforeAutospacing="1" w:after="100" w:afterAutospacing="1"/>
      <w:jc w:val="center"/>
      <w:textAlignment w:val="center"/>
    </w:pPr>
    <w:rPr>
      <w:rFonts w:ascii="仿宋_GB2312" w:eastAsia="仿宋_GB2312" w:hAnsi="宋体" w:hint="eastAsia"/>
      <w:kern w:val="0"/>
      <w:sz w:val="24"/>
      <w:szCs w:val="24"/>
    </w:rPr>
  </w:style>
  <w:style w:type="paragraph" w:customStyle="1" w:styleId="TableContent">
    <w:name w:val="TableContent"/>
    <w:uiPriority w:val="1"/>
    <w:qFormat/>
    <w:pPr>
      <w:spacing w:before="40" w:after="40"/>
      <w:jc w:val="both"/>
    </w:pPr>
    <w:rPr>
      <w:rFonts w:ascii="Arial" w:hAnsi="Arial"/>
      <w:kern w:val="44"/>
      <w:sz w:val="18"/>
      <w:szCs w:val="44"/>
    </w:rPr>
  </w:style>
  <w:style w:type="paragraph" w:customStyle="1" w:styleId="an">
    <w:name w:val="an"/>
    <w:basedOn w:val="a"/>
    <w:qFormat/>
    <w:pPr>
      <w:widowControl/>
      <w:spacing w:before="100" w:beforeAutospacing="1" w:after="100" w:afterAutospacing="1"/>
      <w:jc w:val="left"/>
    </w:pPr>
    <w:rPr>
      <w:rFonts w:ascii="宋体" w:hAnsi="宋体"/>
      <w:kern w:val="0"/>
      <w:sz w:val="24"/>
      <w:szCs w:val="24"/>
    </w:rPr>
  </w:style>
  <w:style w:type="paragraph" w:customStyle="1" w:styleId="p15">
    <w:name w:val="p15"/>
    <w:basedOn w:val="a"/>
    <w:qFormat/>
    <w:pPr>
      <w:widowControl/>
    </w:pPr>
    <w:rPr>
      <w:rFonts w:ascii="宋体" w:hAnsi="宋体" w:cs="宋体"/>
      <w:kern w:val="0"/>
    </w:rPr>
  </w:style>
  <w:style w:type="paragraph" w:customStyle="1" w:styleId="Style15">
    <w:name w:val="_Style 15"/>
    <w:basedOn w:val="a"/>
    <w:next w:val="aff3"/>
    <w:uiPriority w:val="34"/>
    <w:qFormat/>
    <w:pPr>
      <w:ind w:firstLineChars="200" w:firstLine="420"/>
    </w:pPr>
    <w:rPr>
      <w:rFonts w:ascii="Calibri" w:hAnsi="Calibri"/>
      <w:szCs w:val="22"/>
    </w:rPr>
  </w:style>
  <w:style w:type="paragraph" w:customStyle="1" w:styleId="affa">
    <w:name w:val="正文（缩进）"/>
    <w:basedOn w:val="a"/>
    <w:qFormat/>
    <w:pPr>
      <w:spacing w:before="156" w:after="156" w:line="480" w:lineRule="exact"/>
      <w:ind w:firstLineChars="200" w:firstLine="640"/>
    </w:pPr>
    <w:rPr>
      <w:rFonts w:ascii="Calibri" w:eastAsia="华文仿宋" w:hAnsi="Calibri"/>
      <w:sz w:val="28"/>
      <w:szCs w:val="20"/>
    </w:rPr>
  </w:style>
  <w:style w:type="paragraph" w:customStyle="1" w:styleId="16">
    <w:name w:val="正文1"/>
    <w:qFormat/>
    <w:pPr>
      <w:jc w:val="both"/>
    </w:pPr>
    <w:rPr>
      <w:kern w:val="2"/>
      <w:sz w:val="21"/>
      <w:szCs w:val="21"/>
    </w:rPr>
  </w:style>
  <w:style w:type="paragraph" w:customStyle="1" w:styleId="xl25">
    <w:name w:val="xl25"/>
    <w:basedOn w:val="a"/>
    <w:qFormat/>
    <w:pPr>
      <w:widowControl/>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17">
    <w:name w:val="样式1"/>
    <w:basedOn w:val="1"/>
    <w:next w:val="2"/>
    <w:qFormat/>
    <w:pPr>
      <w:keepLines/>
      <w:spacing w:afterLines="100" w:after="100" w:line="500" w:lineRule="exact"/>
      <w:jc w:val="center"/>
    </w:pPr>
    <w:rPr>
      <w:rFonts w:ascii="仿宋_GB2312" w:eastAsia="仿宋_GB2312"/>
      <w:i w:val="0"/>
      <w:color w:val="auto"/>
      <w:spacing w:val="20"/>
      <w:w w:val="100"/>
      <w:kern w:val="44"/>
      <w:sz w:val="36"/>
      <w:szCs w:val="44"/>
    </w:rPr>
  </w:style>
  <w:style w:type="paragraph" w:customStyle="1" w:styleId="2">
    <w:name w:val="样式2"/>
    <w:basedOn w:val="a"/>
    <w:next w:val="35"/>
    <w:qFormat/>
    <w:pPr>
      <w:numPr>
        <w:ilvl w:val="1"/>
        <w:numId w:val="1"/>
      </w:numPr>
      <w:spacing w:beforeLines="100" w:before="312" w:afterLines="100" w:after="312" w:line="420" w:lineRule="exact"/>
      <w:outlineLvl w:val="1"/>
    </w:pPr>
    <w:rPr>
      <w:rFonts w:ascii="宋体" w:hAnsi="宋体"/>
      <w:b/>
      <w:color w:val="000000"/>
      <w:sz w:val="28"/>
      <w:szCs w:val="28"/>
    </w:rPr>
  </w:style>
  <w:style w:type="paragraph" w:customStyle="1" w:styleId="35">
    <w:name w:val="样式3"/>
    <w:basedOn w:val="2"/>
    <w:next w:val="42"/>
    <w:qFormat/>
    <w:pPr>
      <w:tabs>
        <w:tab w:val="left" w:pos="0"/>
      </w:tabs>
    </w:pPr>
  </w:style>
  <w:style w:type="paragraph" w:customStyle="1" w:styleId="51">
    <w:name w:val="样式5"/>
    <w:basedOn w:val="a"/>
    <w:pPr>
      <w:spacing w:line="420" w:lineRule="exact"/>
      <w:outlineLvl w:val="4"/>
    </w:pPr>
    <w:rPr>
      <w:rFonts w:ascii="仿宋_GB2312" w:eastAsia="仿宋_GB2312" w:hAnsi="Calibri"/>
      <w:sz w:val="24"/>
      <w:szCs w:val="20"/>
    </w:rPr>
  </w:style>
  <w:style w:type="paragraph" w:customStyle="1" w:styleId="TOC10">
    <w:name w:val="TOC 标题1"/>
    <w:basedOn w:val="1"/>
    <w:next w:val="a"/>
    <w:uiPriority w:val="39"/>
    <w:qFormat/>
    <w:pPr>
      <w:keepLines/>
      <w:widowControl/>
      <w:spacing w:before="480" w:line="276" w:lineRule="auto"/>
      <w:jc w:val="left"/>
      <w:outlineLvl w:val="9"/>
    </w:pPr>
    <w:rPr>
      <w:rFonts w:ascii="Cambria" w:eastAsia="宋体" w:hAnsi="Cambria"/>
      <w:bCs/>
      <w:i w:val="0"/>
      <w:color w:val="365F91"/>
      <w:w w:val="100"/>
      <w:kern w:val="0"/>
      <w:sz w:val="28"/>
      <w:szCs w:val="28"/>
    </w:rPr>
  </w:style>
  <w:style w:type="paragraph" w:customStyle="1" w:styleId="2221">
    <w:name w:val="样式 正文文本 2正文文字 2 + (符号) 宋体 行距: 最小值 21 磅"/>
    <w:basedOn w:val="24"/>
    <w:qFormat/>
    <w:pPr>
      <w:snapToGrid w:val="0"/>
      <w:spacing w:after="0" w:line="420" w:lineRule="atLeast"/>
      <w:ind w:firstLineChars="200" w:firstLine="480"/>
    </w:pPr>
    <w:rPr>
      <w:rFonts w:ascii="仿宋_GB2312" w:eastAsia="仿宋_GB2312" w:hAnsi="宋体" w:cs="宋体"/>
      <w:kern w:val="2"/>
      <w:sz w:val="24"/>
      <w:szCs w:val="20"/>
    </w:rPr>
  </w:style>
  <w:style w:type="paragraph" w:customStyle="1" w:styleId="220">
    <w:name w:val="样式 样式 首行缩进:  2 字符 + 首行缩进:  2 字符"/>
    <w:basedOn w:val="a"/>
    <w:qFormat/>
    <w:pPr>
      <w:spacing w:line="420" w:lineRule="exact"/>
      <w:ind w:firstLineChars="200" w:firstLine="200"/>
    </w:pPr>
    <w:rPr>
      <w:rFonts w:ascii="仿宋_GB2312" w:eastAsia="仿宋_GB2312" w:hAnsi="Calibri" w:cs="宋体"/>
      <w:sz w:val="24"/>
      <w:szCs w:val="20"/>
    </w:rPr>
  </w:style>
  <w:style w:type="paragraph" w:customStyle="1" w:styleId="28">
    <w:name w:val="样式 (符号) 宋体 首行缩进:  2 字符"/>
    <w:basedOn w:val="a"/>
    <w:qFormat/>
    <w:pPr>
      <w:spacing w:line="420" w:lineRule="exact"/>
      <w:ind w:firstLineChars="200" w:firstLine="200"/>
    </w:pPr>
    <w:rPr>
      <w:rFonts w:ascii="仿宋_GB2312" w:eastAsia="仿宋_GB2312" w:hAnsi="宋体" w:cs="宋体"/>
      <w:sz w:val="24"/>
      <w:szCs w:val="20"/>
    </w:rPr>
  </w:style>
  <w:style w:type="paragraph" w:customStyle="1" w:styleId="txtfont">
    <w:name w:val="txt_font"/>
    <w:basedOn w:val="a"/>
    <w:qFormat/>
    <w:pPr>
      <w:widowControl/>
      <w:spacing w:before="270" w:after="270" w:line="300" w:lineRule="atLeast"/>
      <w:ind w:left="270" w:right="270"/>
      <w:jc w:val="left"/>
    </w:pPr>
    <w:rPr>
      <w:rFonts w:ascii="宋体" w:hAnsi="宋体" w:cs="宋体"/>
      <w:kern w:val="0"/>
      <w:sz w:val="24"/>
      <w:szCs w:val="24"/>
    </w:rPr>
  </w:style>
  <w:style w:type="paragraph" w:customStyle="1" w:styleId="TableParagraph">
    <w:name w:val="Table Paragraph"/>
    <w:basedOn w:val="a"/>
    <w:uiPriority w:val="1"/>
    <w:qFormat/>
    <w:pPr>
      <w:jc w:val="left"/>
    </w:pPr>
    <w:rPr>
      <w:rFonts w:ascii="Calibri" w:hAnsi="Calibri"/>
      <w:kern w:val="0"/>
      <w:sz w:val="22"/>
      <w:szCs w:val="22"/>
      <w:lang w:eastAsia="en-US"/>
    </w:rPr>
  </w:style>
  <w:style w:type="paragraph" w:customStyle="1" w:styleId="Style151">
    <w:name w:val="_Style 151"/>
    <w:basedOn w:val="a"/>
    <w:next w:val="aff3"/>
    <w:uiPriority w:val="34"/>
    <w:qFormat/>
    <w:pPr>
      <w:ind w:firstLineChars="200" w:firstLine="420"/>
    </w:pPr>
    <w:rPr>
      <w:rFonts w:ascii="Calibri" w:hAnsi="Calibri"/>
      <w:szCs w:val="22"/>
    </w:rPr>
  </w:style>
  <w:style w:type="table" w:customStyle="1" w:styleId="18">
    <w:name w:val="网格型1"/>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2">
    <w:name w:val="批注文字 Char"/>
    <w:qFormat/>
    <w:rPr>
      <w:kern w:val="2"/>
      <w:sz w:val="21"/>
      <w:szCs w:val="24"/>
    </w:rPr>
  </w:style>
  <w:style w:type="character" w:customStyle="1" w:styleId="19">
    <w:name w:val="纯文本 字符1"/>
    <w:uiPriority w:val="99"/>
    <w:semiHidden/>
    <w:qFormat/>
    <w:rPr>
      <w:rFonts w:ascii="等线" w:hAnsi="Courier New" w:cs="Courier New"/>
      <w:szCs w:val="24"/>
    </w:rPr>
  </w:style>
  <w:style w:type="character" w:customStyle="1" w:styleId="29">
    <w:name w:val="批注文字 字符2"/>
    <w:uiPriority w:val="99"/>
    <w:semiHidden/>
    <w:qFormat/>
    <w:rPr>
      <w:rFonts w:ascii="Calibri" w:eastAsia="宋体" w:hAnsi="Calibri" w:cs="Times New Roman"/>
      <w:szCs w:val="24"/>
    </w:rPr>
  </w:style>
  <w:style w:type="character" w:customStyle="1" w:styleId="1a">
    <w:name w:val="批注主题 字符1"/>
    <w:uiPriority w:val="99"/>
    <w:semiHidden/>
    <w:qFormat/>
    <w:rPr>
      <w:rFonts w:ascii="Calibri" w:eastAsia="宋体" w:hAnsi="Calibri" w:cs="Times New Roman"/>
      <w:b/>
      <w:bCs/>
      <w:szCs w:val="24"/>
    </w:rPr>
  </w:style>
  <w:style w:type="paragraph" w:customStyle="1" w:styleId="110">
    <w:name w:val="正文11"/>
    <w:qFormat/>
    <w:pPr>
      <w:jc w:val="both"/>
    </w:pPr>
    <w:rPr>
      <w:kern w:val="2"/>
      <w:sz w:val="21"/>
      <w:szCs w:val="21"/>
    </w:rPr>
  </w:style>
  <w:style w:type="character" w:customStyle="1" w:styleId="1b">
    <w:name w:val="正文文本缩进 字符1"/>
    <w:uiPriority w:val="99"/>
    <w:semiHidden/>
    <w:qFormat/>
  </w:style>
  <w:style w:type="paragraph" w:customStyle="1" w:styleId="2a">
    <w:name w:val="正文2"/>
    <w:qFormat/>
    <w:pPr>
      <w:jc w:val="both"/>
    </w:pPr>
    <w:rPr>
      <w:kern w:val="2"/>
      <w:sz w:val="21"/>
      <w:szCs w:val="21"/>
    </w:rPr>
  </w:style>
  <w:style w:type="paragraph" w:customStyle="1" w:styleId="2b">
    <w:name w:val="修订2"/>
    <w:hidden/>
    <w:uiPriority w:val="99"/>
    <w:semiHidden/>
    <w:rPr>
      <w:rFonts w:ascii="Times New Roman" w:hAnsi="Times New Roman"/>
      <w:kern w:val="2"/>
      <w:sz w:val="21"/>
      <w:szCs w:val="21"/>
    </w:rPr>
  </w:style>
  <w:style w:type="character" w:styleId="affb">
    <w:name w:val="Unresolved Mention"/>
    <w:basedOn w:val="a0"/>
    <w:uiPriority w:val="99"/>
    <w:semiHidden/>
    <w:unhideWhenUsed/>
    <w:rsid w:val="00027D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C3226C-39F8-4E44-BBA3-EA532DBB3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96</Pages>
  <Words>12773</Words>
  <Characters>72807</Characters>
  <Application>Microsoft Office Word</Application>
  <DocSecurity>0</DocSecurity>
  <Lines>606</Lines>
  <Paragraphs>170</Paragraphs>
  <ScaleCrop>false</ScaleCrop>
  <Company/>
  <LinksUpToDate>false</LinksUpToDate>
  <CharactersWithSpaces>85410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郝成娟</dc:creator>
  <cp:lastModifiedBy>Hebron Sun</cp:lastModifiedBy>
  <cp:revision>2</cp:revision>
  <cp:lastPrinted>2019-12-24T08:41:00Z</cp:lastPrinted>
  <dcterms:created xsi:type="dcterms:W3CDTF">2018-11-07T01:05:00Z</dcterms:created>
  <dcterms:modified xsi:type="dcterms:W3CDTF">2020-03-02T03:40:00Z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