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6F67A3" w14:textId="77777777" w:rsidR="00115A41" w:rsidRDefault="00115A41">
      <w:pPr>
        <w:adjustRightInd w:val="0"/>
        <w:snapToGrid w:val="0"/>
        <w:spacing w:beforeLines="15" w:before="46" w:afterLines="15" w:after="46" w:line="600" w:lineRule="exact"/>
        <w:ind w:firstLineChars="196" w:firstLine="708"/>
        <w:jc w:val="center"/>
        <w:rPr>
          <w:b/>
          <w:sz w:val="36"/>
          <w:szCs w:val="36"/>
        </w:rPr>
      </w:pPr>
    </w:p>
    <w:p w14:paraId="2EE7A8EA" w14:textId="77777777" w:rsidR="00115A41" w:rsidRDefault="00115A41">
      <w:pPr>
        <w:adjustRightInd w:val="0"/>
        <w:snapToGrid w:val="0"/>
        <w:spacing w:beforeLines="15" w:before="46" w:afterLines="15" w:after="46" w:line="600" w:lineRule="exact"/>
        <w:ind w:firstLineChars="196" w:firstLine="708"/>
        <w:jc w:val="center"/>
        <w:rPr>
          <w:b/>
          <w:sz w:val="36"/>
          <w:szCs w:val="36"/>
        </w:rPr>
      </w:pPr>
    </w:p>
    <w:p w14:paraId="0847E48A" w14:textId="77777777" w:rsidR="00115A41" w:rsidRDefault="00115A41">
      <w:pPr>
        <w:adjustRightInd w:val="0"/>
        <w:snapToGrid w:val="0"/>
        <w:spacing w:beforeLines="15" w:before="46" w:afterLines="15" w:after="46" w:line="600" w:lineRule="exact"/>
        <w:ind w:firstLineChars="196" w:firstLine="708"/>
        <w:jc w:val="center"/>
        <w:rPr>
          <w:b/>
          <w:sz w:val="36"/>
          <w:szCs w:val="36"/>
        </w:rPr>
      </w:pPr>
    </w:p>
    <w:p w14:paraId="49173934" w14:textId="77777777" w:rsidR="00115A41" w:rsidRDefault="00DF3812">
      <w:pPr>
        <w:adjustRightInd w:val="0"/>
        <w:snapToGrid w:val="0"/>
        <w:jc w:val="center"/>
        <w:rPr>
          <w:b/>
          <w:sz w:val="56"/>
          <w:szCs w:val="72"/>
        </w:rPr>
      </w:pPr>
      <w:bookmarkStart w:id="0" w:name="_Hlk29387834"/>
      <w:r>
        <w:rPr>
          <w:b/>
          <w:sz w:val="56"/>
          <w:szCs w:val="72"/>
        </w:rPr>
        <w:t>建邺区部分片区环卫保洁市场化项目</w:t>
      </w:r>
    </w:p>
    <w:bookmarkEnd w:id="0"/>
    <w:p w14:paraId="1AFA6D23" w14:textId="77777777" w:rsidR="00115A41" w:rsidRDefault="00115A41">
      <w:pPr>
        <w:adjustRightInd w:val="0"/>
        <w:snapToGrid w:val="0"/>
        <w:spacing w:beforeLines="15" w:before="46" w:afterLines="15" w:after="46" w:line="600" w:lineRule="exact"/>
        <w:ind w:firstLineChars="196" w:firstLine="862"/>
        <w:jc w:val="center"/>
        <w:rPr>
          <w:sz w:val="44"/>
          <w:szCs w:val="48"/>
        </w:rPr>
      </w:pPr>
    </w:p>
    <w:p w14:paraId="1439AB1D" w14:textId="77777777" w:rsidR="00115A41" w:rsidRDefault="00DF3812" w:rsidP="004F2FA0">
      <w:pPr>
        <w:adjustRightInd w:val="0"/>
        <w:snapToGrid w:val="0"/>
        <w:spacing w:beforeLines="15" w:before="46" w:afterLines="15" w:after="46" w:line="600" w:lineRule="exact"/>
        <w:jc w:val="center"/>
      </w:pPr>
      <w:r>
        <w:rPr>
          <w:rFonts w:hint="eastAsia"/>
          <w:b/>
          <w:sz w:val="56"/>
          <w:szCs w:val="72"/>
        </w:rPr>
        <w:t>特许经营协议</w:t>
      </w:r>
    </w:p>
    <w:p w14:paraId="03663162" w14:textId="77777777" w:rsidR="00115A41" w:rsidRDefault="00115A41">
      <w:pPr>
        <w:adjustRightInd w:val="0"/>
        <w:snapToGrid w:val="0"/>
        <w:spacing w:beforeLines="15" w:before="46" w:afterLines="15" w:after="46" w:line="600" w:lineRule="exact"/>
        <w:ind w:firstLineChars="196" w:firstLine="412"/>
        <w:jc w:val="center"/>
      </w:pPr>
    </w:p>
    <w:p w14:paraId="028138C6" w14:textId="77777777" w:rsidR="00115A41" w:rsidRDefault="00115A41">
      <w:pPr>
        <w:adjustRightInd w:val="0"/>
        <w:snapToGrid w:val="0"/>
        <w:spacing w:beforeLines="15" w:before="46" w:afterLines="15" w:after="46" w:line="600" w:lineRule="exact"/>
        <w:ind w:firstLineChars="196" w:firstLine="412"/>
        <w:jc w:val="center"/>
      </w:pPr>
    </w:p>
    <w:p w14:paraId="326BB1F0" w14:textId="77777777" w:rsidR="00115A41" w:rsidRDefault="00115A41">
      <w:pPr>
        <w:adjustRightInd w:val="0"/>
        <w:snapToGrid w:val="0"/>
        <w:spacing w:beforeLines="15" w:before="46" w:afterLines="15" w:after="46" w:line="600" w:lineRule="exact"/>
        <w:ind w:firstLineChars="196" w:firstLine="412"/>
        <w:jc w:val="center"/>
      </w:pPr>
    </w:p>
    <w:p w14:paraId="68960BE5" w14:textId="77777777" w:rsidR="00115A41" w:rsidRDefault="00115A41">
      <w:pPr>
        <w:adjustRightInd w:val="0"/>
        <w:snapToGrid w:val="0"/>
        <w:spacing w:beforeLines="15" w:before="46" w:afterLines="15" w:after="46" w:line="600" w:lineRule="exact"/>
        <w:ind w:firstLineChars="196" w:firstLine="412"/>
        <w:jc w:val="center"/>
      </w:pPr>
    </w:p>
    <w:p w14:paraId="5F533A83" w14:textId="77777777" w:rsidR="00115A41" w:rsidRDefault="00115A41">
      <w:pPr>
        <w:adjustRightInd w:val="0"/>
        <w:snapToGrid w:val="0"/>
        <w:spacing w:beforeLines="15" w:before="46" w:afterLines="15" w:after="46" w:line="600" w:lineRule="exact"/>
        <w:ind w:firstLineChars="196" w:firstLine="412"/>
        <w:jc w:val="center"/>
      </w:pPr>
    </w:p>
    <w:p w14:paraId="16F8AA21" w14:textId="77777777" w:rsidR="00115A41" w:rsidRDefault="00115A41">
      <w:pPr>
        <w:adjustRightInd w:val="0"/>
        <w:snapToGrid w:val="0"/>
        <w:spacing w:beforeLines="15" w:before="46" w:afterLines="15" w:after="46" w:line="600" w:lineRule="exact"/>
        <w:ind w:firstLineChars="196" w:firstLine="412"/>
        <w:jc w:val="center"/>
      </w:pPr>
    </w:p>
    <w:p w14:paraId="5CA37519" w14:textId="77777777" w:rsidR="00115A41" w:rsidRDefault="00115A41">
      <w:pPr>
        <w:adjustRightInd w:val="0"/>
        <w:snapToGrid w:val="0"/>
        <w:spacing w:beforeLines="15" w:before="46" w:afterLines="15" w:after="46" w:line="600" w:lineRule="exact"/>
        <w:ind w:firstLineChars="196" w:firstLine="412"/>
        <w:jc w:val="center"/>
      </w:pPr>
    </w:p>
    <w:p w14:paraId="05D03A5E" w14:textId="77777777" w:rsidR="00115A41" w:rsidRDefault="00115A41">
      <w:pPr>
        <w:adjustRightInd w:val="0"/>
        <w:snapToGrid w:val="0"/>
        <w:spacing w:beforeLines="15" w:before="46" w:afterLines="15" w:after="46" w:line="600" w:lineRule="exact"/>
        <w:ind w:firstLineChars="196" w:firstLine="412"/>
        <w:jc w:val="center"/>
      </w:pPr>
    </w:p>
    <w:p w14:paraId="205BEC69" w14:textId="77777777" w:rsidR="00115A41" w:rsidRDefault="00115A41">
      <w:pPr>
        <w:adjustRightInd w:val="0"/>
        <w:snapToGrid w:val="0"/>
        <w:spacing w:beforeLines="15" w:before="46" w:afterLines="15" w:after="46" w:line="600" w:lineRule="exact"/>
        <w:ind w:firstLineChars="196" w:firstLine="412"/>
        <w:jc w:val="center"/>
      </w:pPr>
    </w:p>
    <w:p w14:paraId="01893DD5" w14:textId="77777777" w:rsidR="00115A41" w:rsidRDefault="00115A41">
      <w:pPr>
        <w:adjustRightInd w:val="0"/>
        <w:snapToGrid w:val="0"/>
        <w:spacing w:beforeLines="15" w:before="46" w:afterLines="15" w:after="46" w:line="600" w:lineRule="exact"/>
        <w:ind w:firstLineChars="196" w:firstLine="412"/>
        <w:jc w:val="center"/>
      </w:pPr>
    </w:p>
    <w:p w14:paraId="0915C503" w14:textId="77777777" w:rsidR="00115A41" w:rsidRDefault="00115A41">
      <w:pPr>
        <w:adjustRightInd w:val="0"/>
        <w:snapToGrid w:val="0"/>
        <w:spacing w:beforeLines="15" w:before="46" w:afterLines="15" w:after="46" w:line="600" w:lineRule="exact"/>
        <w:ind w:firstLineChars="196" w:firstLine="412"/>
        <w:jc w:val="center"/>
      </w:pPr>
    </w:p>
    <w:p w14:paraId="2333B326" w14:textId="77777777" w:rsidR="00115A41" w:rsidRDefault="00DF3812" w:rsidP="004F2FA0">
      <w:pPr>
        <w:jc w:val="center"/>
        <w:rPr>
          <w:b/>
          <w:bCs/>
          <w:sz w:val="32"/>
        </w:rPr>
      </w:pPr>
      <w:r>
        <w:rPr>
          <w:rFonts w:asciiTheme="minorEastAsia" w:eastAsiaTheme="minorEastAsia" w:hAnsiTheme="minorEastAsia"/>
          <w:b/>
          <w:bCs/>
          <w:sz w:val="36"/>
        </w:rPr>
        <w:t>年</w:t>
      </w:r>
      <w:r>
        <w:rPr>
          <w:rFonts w:asciiTheme="minorEastAsia" w:eastAsiaTheme="minorEastAsia" w:hAnsiTheme="minorEastAsia" w:hint="eastAsia"/>
          <w:b/>
          <w:bCs/>
          <w:sz w:val="36"/>
        </w:rPr>
        <w:t xml:space="preserve"> </w:t>
      </w:r>
      <w:r>
        <w:rPr>
          <w:rFonts w:asciiTheme="minorEastAsia" w:eastAsiaTheme="minorEastAsia" w:hAnsiTheme="minorEastAsia"/>
          <w:b/>
          <w:bCs/>
          <w:sz w:val="36"/>
        </w:rPr>
        <w:t xml:space="preserve">   月</w:t>
      </w:r>
    </w:p>
    <w:p w14:paraId="116C7A7C" w14:textId="77777777" w:rsidR="00115A41" w:rsidRDefault="00DF3812">
      <w:pPr>
        <w:widowControl/>
        <w:jc w:val="left"/>
        <w:rPr>
          <w:b/>
          <w:bCs/>
          <w:sz w:val="32"/>
        </w:rPr>
      </w:pPr>
      <w:r>
        <w:rPr>
          <w:b/>
          <w:bCs/>
          <w:sz w:val="32"/>
        </w:rPr>
        <w:br w:type="page"/>
      </w:r>
    </w:p>
    <w:sdt>
      <w:sdtPr>
        <w:rPr>
          <w:rFonts w:ascii="Times New Roman" w:eastAsia="宋体" w:hAnsi="Times New Roman" w:cs="Times New Roman"/>
          <w:color w:val="auto"/>
          <w:kern w:val="2"/>
          <w:sz w:val="21"/>
          <w:szCs w:val="21"/>
          <w:lang w:val="zh-CN"/>
        </w:rPr>
        <w:id w:val="869184604"/>
        <w:docPartObj>
          <w:docPartGallery w:val="Table of Contents"/>
          <w:docPartUnique/>
        </w:docPartObj>
      </w:sdtPr>
      <w:sdtEndPr>
        <w:rPr>
          <w:b/>
          <w:bCs/>
        </w:rPr>
      </w:sdtEndPr>
      <w:sdtContent>
        <w:p w14:paraId="09A38F53" w14:textId="77777777" w:rsidR="00115A41" w:rsidRDefault="00DF3812">
          <w:pPr>
            <w:pStyle w:val="TOC1"/>
            <w:jc w:val="center"/>
            <w:rPr>
              <w:color w:val="auto"/>
            </w:rPr>
          </w:pPr>
          <w:r>
            <w:rPr>
              <w:color w:val="auto"/>
              <w:lang w:val="zh-CN"/>
            </w:rPr>
            <w:t>目录</w:t>
          </w:r>
        </w:p>
        <w:p w14:paraId="62BE1BAF" w14:textId="77777777" w:rsidR="00115A41" w:rsidRDefault="00DF3812">
          <w:pPr>
            <w:pStyle w:val="TOC2"/>
            <w:rPr>
              <w:rFonts w:asciiTheme="minorHAnsi" w:eastAsiaTheme="minorEastAsia" w:hAnsiTheme="minorHAnsi" w:cstheme="minorBidi"/>
              <w:szCs w:val="22"/>
            </w:rPr>
          </w:pPr>
          <w:r>
            <w:fldChar w:fldCharType="begin"/>
          </w:r>
          <w:r>
            <w:instrText xml:space="preserve"> TOC \o "1-3" \h \z \u </w:instrText>
          </w:r>
          <w:r>
            <w:fldChar w:fldCharType="separate"/>
          </w:r>
          <w:hyperlink w:anchor="_Toc29388617" w:history="1">
            <w:r>
              <w:rPr>
                <w:rStyle w:val="af1"/>
                <w:color w:val="auto"/>
              </w:rPr>
              <w:t>一、项目概况</w:t>
            </w:r>
            <w:r>
              <w:tab/>
            </w:r>
            <w:r>
              <w:fldChar w:fldCharType="begin"/>
            </w:r>
            <w:r>
              <w:instrText xml:space="preserve"> PAGEREF _Toc29388617 \h </w:instrText>
            </w:r>
            <w:r>
              <w:fldChar w:fldCharType="separate"/>
            </w:r>
            <w:r>
              <w:t>3</w:t>
            </w:r>
            <w:r>
              <w:fldChar w:fldCharType="end"/>
            </w:r>
          </w:hyperlink>
        </w:p>
        <w:p w14:paraId="3238F76F" w14:textId="77777777" w:rsidR="00115A41" w:rsidRDefault="00336921">
          <w:pPr>
            <w:pStyle w:val="TOC2"/>
            <w:rPr>
              <w:rFonts w:asciiTheme="minorHAnsi" w:eastAsiaTheme="minorEastAsia" w:hAnsiTheme="minorHAnsi" w:cstheme="minorBidi"/>
              <w:szCs w:val="22"/>
            </w:rPr>
          </w:pPr>
          <w:hyperlink w:anchor="_Toc29388618" w:history="1">
            <w:r w:rsidR="00DF3812">
              <w:rPr>
                <w:rStyle w:val="af1"/>
                <w:color w:val="auto"/>
              </w:rPr>
              <w:t>二、双方工作范围</w:t>
            </w:r>
            <w:r w:rsidR="00DF3812">
              <w:tab/>
            </w:r>
            <w:r w:rsidR="00DF3812">
              <w:fldChar w:fldCharType="begin"/>
            </w:r>
            <w:r w:rsidR="00DF3812">
              <w:instrText xml:space="preserve"> PAGEREF _Toc29388618 \h </w:instrText>
            </w:r>
            <w:r w:rsidR="00DF3812">
              <w:fldChar w:fldCharType="separate"/>
            </w:r>
            <w:r w:rsidR="00DF3812">
              <w:t>4</w:t>
            </w:r>
            <w:r w:rsidR="00DF3812">
              <w:fldChar w:fldCharType="end"/>
            </w:r>
          </w:hyperlink>
        </w:p>
        <w:p w14:paraId="4E7919DE" w14:textId="77777777" w:rsidR="00115A41" w:rsidRDefault="00336921">
          <w:pPr>
            <w:pStyle w:val="TOC2"/>
            <w:rPr>
              <w:rFonts w:asciiTheme="minorHAnsi" w:eastAsiaTheme="minorEastAsia" w:hAnsiTheme="minorHAnsi" w:cstheme="minorBidi"/>
              <w:szCs w:val="22"/>
            </w:rPr>
          </w:pPr>
          <w:hyperlink w:anchor="_Toc29388619" w:history="1">
            <w:r w:rsidR="00DF3812">
              <w:rPr>
                <w:rStyle w:val="af1"/>
                <w:color w:val="auto"/>
              </w:rPr>
              <w:t>三、特许经营权</w:t>
            </w:r>
            <w:r w:rsidR="00DF3812">
              <w:tab/>
            </w:r>
            <w:r w:rsidR="00DF3812">
              <w:fldChar w:fldCharType="begin"/>
            </w:r>
            <w:r w:rsidR="00DF3812">
              <w:instrText xml:space="preserve"> PAGEREF _Toc29388619 \h </w:instrText>
            </w:r>
            <w:r w:rsidR="00DF3812">
              <w:fldChar w:fldCharType="separate"/>
            </w:r>
            <w:r w:rsidR="00DF3812">
              <w:t>4</w:t>
            </w:r>
            <w:r w:rsidR="00DF3812">
              <w:fldChar w:fldCharType="end"/>
            </w:r>
          </w:hyperlink>
        </w:p>
        <w:p w14:paraId="16E22A80" w14:textId="77777777" w:rsidR="00115A41" w:rsidRDefault="00336921">
          <w:pPr>
            <w:pStyle w:val="TOC2"/>
            <w:rPr>
              <w:rFonts w:asciiTheme="minorHAnsi" w:eastAsiaTheme="minorEastAsia" w:hAnsiTheme="minorHAnsi" w:cstheme="minorBidi"/>
              <w:szCs w:val="22"/>
            </w:rPr>
          </w:pPr>
          <w:hyperlink w:anchor="_Toc29388620" w:history="1">
            <w:r w:rsidR="00DF3812">
              <w:rPr>
                <w:rStyle w:val="af1"/>
                <w:color w:val="auto"/>
              </w:rPr>
              <w:t>四、合作期限</w:t>
            </w:r>
            <w:r w:rsidR="00DF3812">
              <w:tab/>
            </w:r>
            <w:r w:rsidR="00DF3812">
              <w:fldChar w:fldCharType="begin"/>
            </w:r>
            <w:r w:rsidR="00DF3812">
              <w:instrText xml:space="preserve"> PAGEREF _Toc29388620 \h </w:instrText>
            </w:r>
            <w:r w:rsidR="00DF3812">
              <w:fldChar w:fldCharType="separate"/>
            </w:r>
            <w:r w:rsidR="00DF3812">
              <w:t>5</w:t>
            </w:r>
            <w:r w:rsidR="00DF3812">
              <w:fldChar w:fldCharType="end"/>
            </w:r>
          </w:hyperlink>
        </w:p>
        <w:p w14:paraId="7D852399" w14:textId="77777777" w:rsidR="00115A41" w:rsidRDefault="00336921">
          <w:pPr>
            <w:pStyle w:val="TOC2"/>
            <w:rPr>
              <w:rFonts w:asciiTheme="minorHAnsi" w:eastAsiaTheme="minorEastAsia" w:hAnsiTheme="minorHAnsi" w:cstheme="minorBidi"/>
              <w:szCs w:val="22"/>
            </w:rPr>
          </w:pPr>
          <w:hyperlink w:anchor="_Toc29388621" w:history="1">
            <w:r w:rsidR="00DF3812">
              <w:rPr>
                <w:rStyle w:val="af1"/>
                <w:color w:val="auto"/>
              </w:rPr>
              <w:t>五、其他相关约定</w:t>
            </w:r>
            <w:r w:rsidR="00DF3812">
              <w:tab/>
            </w:r>
            <w:r w:rsidR="00DF3812">
              <w:fldChar w:fldCharType="begin"/>
            </w:r>
            <w:r w:rsidR="00DF3812">
              <w:instrText xml:space="preserve"> PAGEREF _Toc29388621 \h </w:instrText>
            </w:r>
            <w:r w:rsidR="00DF3812">
              <w:fldChar w:fldCharType="separate"/>
            </w:r>
            <w:r w:rsidR="00DF3812">
              <w:t>5</w:t>
            </w:r>
            <w:r w:rsidR="00DF3812">
              <w:fldChar w:fldCharType="end"/>
            </w:r>
          </w:hyperlink>
        </w:p>
        <w:p w14:paraId="77B3A023" w14:textId="77777777" w:rsidR="00115A41" w:rsidRDefault="00336921">
          <w:pPr>
            <w:pStyle w:val="TOC2"/>
            <w:rPr>
              <w:rFonts w:asciiTheme="minorHAnsi" w:eastAsiaTheme="minorEastAsia" w:hAnsiTheme="minorHAnsi" w:cstheme="minorBidi"/>
              <w:szCs w:val="22"/>
            </w:rPr>
          </w:pPr>
          <w:hyperlink w:anchor="_Toc29388622" w:history="1">
            <w:r w:rsidR="00DF3812">
              <w:rPr>
                <w:rStyle w:val="af1"/>
                <w:color w:val="auto"/>
              </w:rPr>
              <w:t>六、争议解决</w:t>
            </w:r>
            <w:r w:rsidR="00DF3812">
              <w:tab/>
            </w:r>
            <w:r w:rsidR="00DF3812">
              <w:fldChar w:fldCharType="begin"/>
            </w:r>
            <w:r w:rsidR="00DF3812">
              <w:instrText xml:space="preserve"> PAGEREF _Toc29388622 \h </w:instrText>
            </w:r>
            <w:r w:rsidR="00DF3812">
              <w:fldChar w:fldCharType="separate"/>
            </w:r>
            <w:r w:rsidR="00DF3812">
              <w:t>5</w:t>
            </w:r>
            <w:r w:rsidR="00DF3812">
              <w:fldChar w:fldCharType="end"/>
            </w:r>
          </w:hyperlink>
        </w:p>
        <w:p w14:paraId="41134CC9" w14:textId="77777777" w:rsidR="00115A41" w:rsidRDefault="00336921">
          <w:pPr>
            <w:pStyle w:val="TOC2"/>
            <w:rPr>
              <w:rFonts w:asciiTheme="minorHAnsi" w:eastAsiaTheme="minorEastAsia" w:hAnsiTheme="minorHAnsi" w:cstheme="minorBidi"/>
              <w:szCs w:val="22"/>
            </w:rPr>
          </w:pPr>
          <w:hyperlink w:anchor="_Toc29388623" w:history="1">
            <w:r w:rsidR="00DF3812">
              <w:rPr>
                <w:rStyle w:val="af1"/>
                <w:color w:val="auto"/>
              </w:rPr>
              <w:t>八、协议生效</w:t>
            </w:r>
            <w:r w:rsidR="00DF3812">
              <w:tab/>
            </w:r>
            <w:r w:rsidR="00DF3812">
              <w:fldChar w:fldCharType="begin"/>
            </w:r>
            <w:r w:rsidR="00DF3812">
              <w:instrText xml:space="preserve"> PAGEREF _Toc29388623 \h </w:instrText>
            </w:r>
            <w:r w:rsidR="00DF3812">
              <w:fldChar w:fldCharType="separate"/>
            </w:r>
            <w:r w:rsidR="00DF3812">
              <w:t>6</w:t>
            </w:r>
            <w:r w:rsidR="00DF3812">
              <w:fldChar w:fldCharType="end"/>
            </w:r>
          </w:hyperlink>
        </w:p>
        <w:p w14:paraId="1C758E6B" w14:textId="77777777" w:rsidR="00115A41" w:rsidRDefault="00DF3812">
          <w:pPr>
            <w:spacing w:line="480" w:lineRule="auto"/>
          </w:pPr>
          <w:r>
            <w:rPr>
              <w:b/>
              <w:bCs/>
              <w:lang w:val="zh-CN"/>
            </w:rPr>
            <w:fldChar w:fldCharType="end"/>
          </w:r>
        </w:p>
      </w:sdtContent>
    </w:sdt>
    <w:p w14:paraId="64E558B7" w14:textId="77777777" w:rsidR="00115A41" w:rsidRDefault="00DF3812">
      <w:pPr>
        <w:widowControl/>
        <w:jc w:val="left"/>
        <w:rPr>
          <w:b/>
          <w:bCs/>
          <w:sz w:val="32"/>
        </w:rPr>
      </w:pPr>
      <w:r>
        <w:rPr>
          <w:b/>
          <w:bCs/>
          <w:sz w:val="32"/>
        </w:rPr>
        <w:br w:type="page"/>
      </w:r>
    </w:p>
    <w:p w14:paraId="4D894703" w14:textId="77777777" w:rsidR="00115A41" w:rsidRDefault="00DF3812">
      <w:pPr>
        <w:spacing w:line="360" w:lineRule="auto"/>
        <w:ind w:firstLineChars="195" w:firstLine="468"/>
        <w:jc w:val="left"/>
        <w:rPr>
          <w:sz w:val="24"/>
          <w:szCs w:val="28"/>
        </w:rPr>
      </w:pPr>
      <w:r>
        <w:rPr>
          <w:rFonts w:hint="eastAsia"/>
          <w:sz w:val="24"/>
          <w:szCs w:val="28"/>
        </w:rPr>
        <w:lastRenderedPageBreak/>
        <w:t>甲</w:t>
      </w:r>
      <w:r>
        <w:rPr>
          <w:rFonts w:hint="eastAsia"/>
          <w:sz w:val="24"/>
          <w:szCs w:val="28"/>
        </w:rPr>
        <w:t xml:space="preserve"> </w:t>
      </w:r>
      <w:r>
        <w:rPr>
          <w:rFonts w:hint="eastAsia"/>
          <w:sz w:val="24"/>
          <w:szCs w:val="28"/>
        </w:rPr>
        <w:t>方：南京市建邺区城市管理局</w:t>
      </w:r>
    </w:p>
    <w:p w14:paraId="26761276" w14:textId="77777777" w:rsidR="00115A41" w:rsidRDefault="00DF3812">
      <w:pPr>
        <w:spacing w:line="360" w:lineRule="auto"/>
        <w:ind w:firstLineChars="195" w:firstLine="468"/>
        <w:jc w:val="left"/>
        <w:rPr>
          <w:b/>
          <w:bCs/>
          <w:sz w:val="32"/>
        </w:rPr>
      </w:pPr>
      <w:r>
        <w:rPr>
          <w:rFonts w:hint="eastAsia"/>
          <w:sz w:val="24"/>
          <w:szCs w:val="28"/>
        </w:rPr>
        <w:t>项目公司：</w:t>
      </w:r>
      <w:r>
        <w:rPr>
          <w:rFonts w:hint="eastAsia"/>
          <w:kern w:val="0"/>
          <w:sz w:val="24"/>
          <w:szCs w:val="24"/>
        </w:rPr>
        <w:t xml:space="preserve"> </w:t>
      </w:r>
    </w:p>
    <w:p w14:paraId="1AAF0093" w14:textId="77777777" w:rsidR="00115A41" w:rsidRDefault="00DF3812">
      <w:pPr>
        <w:spacing w:line="360" w:lineRule="auto"/>
        <w:ind w:firstLineChars="195" w:firstLine="468"/>
        <w:jc w:val="left"/>
        <w:rPr>
          <w:sz w:val="24"/>
          <w:szCs w:val="28"/>
        </w:rPr>
      </w:pPr>
      <w:r>
        <w:rPr>
          <w:rFonts w:hint="eastAsia"/>
          <w:sz w:val="24"/>
          <w:szCs w:val="28"/>
        </w:rPr>
        <w:t>鉴于：</w:t>
      </w:r>
      <w:r>
        <w:rPr>
          <w:rFonts w:hint="eastAsia"/>
          <w:sz w:val="24"/>
          <w:szCs w:val="28"/>
        </w:rPr>
        <w:t xml:space="preserve"> </w:t>
      </w:r>
    </w:p>
    <w:p w14:paraId="46B5DAB9" w14:textId="58A27800" w:rsidR="00115A41" w:rsidRDefault="00DF3812">
      <w:pPr>
        <w:spacing w:line="360" w:lineRule="auto"/>
        <w:ind w:firstLineChars="195" w:firstLine="468"/>
        <w:jc w:val="left"/>
        <w:rPr>
          <w:sz w:val="24"/>
          <w:szCs w:val="28"/>
        </w:rPr>
      </w:pPr>
      <w:r>
        <w:rPr>
          <w:sz w:val="24"/>
          <w:szCs w:val="28"/>
        </w:rPr>
        <w:t>1</w:t>
      </w:r>
      <w:r>
        <w:rPr>
          <w:rFonts w:hint="eastAsia"/>
          <w:sz w:val="24"/>
          <w:szCs w:val="28"/>
        </w:rPr>
        <w:t>、甲方与中标社会资本方</w:t>
      </w:r>
      <w:r>
        <w:rPr>
          <w:rFonts w:hint="eastAsia"/>
          <w:sz w:val="24"/>
          <w:szCs w:val="28"/>
          <w:u w:val="single"/>
        </w:rPr>
        <w:t xml:space="preserve"> [</w:t>
      </w:r>
      <w:r>
        <w:rPr>
          <w:rFonts w:hint="eastAsia"/>
          <w:sz w:val="24"/>
          <w:szCs w:val="28"/>
          <w:u w:val="single"/>
        </w:rPr>
        <w:t>插入</w:t>
      </w:r>
      <w:r>
        <w:rPr>
          <w:sz w:val="24"/>
          <w:szCs w:val="28"/>
          <w:u w:val="single"/>
        </w:rPr>
        <w:t>中标社会资本方名称</w:t>
      </w:r>
      <w:r>
        <w:rPr>
          <w:rFonts w:hint="eastAsia"/>
          <w:sz w:val="24"/>
          <w:szCs w:val="28"/>
          <w:u w:val="single"/>
        </w:rPr>
        <w:t>]</w:t>
      </w:r>
      <w:r>
        <w:rPr>
          <w:rFonts w:hint="eastAsia"/>
          <w:sz w:val="24"/>
          <w:szCs w:val="28"/>
        </w:rPr>
        <w:t>已签署《建邺区部分片区环卫保洁市场化项目</w:t>
      </w:r>
      <w:r w:rsidR="00F67106">
        <w:rPr>
          <w:rFonts w:hint="eastAsia"/>
          <w:sz w:val="24"/>
          <w:szCs w:val="28"/>
        </w:rPr>
        <w:t>P</w:t>
      </w:r>
      <w:r w:rsidR="00F67106">
        <w:rPr>
          <w:sz w:val="24"/>
          <w:szCs w:val="28"/>
        </w:rPr>
        <w:t>PP</w:t>
      </w:r>
      <w:r w:rsidR="00F67106">
        <w:rPr>
          <w:rFonts w:hint="eastAsia"/>
          <w:sz w:val="24"/>
          <w:szCs w:val="28"/>
        </w:rPr>
        <w:t>项目合同书》，</w:t>
      </w:r>
      <w:r>
        <w:rPr>
          <w:rFonts w:hint="eastAsia"/>
          <w:sz w:val="24"/>
          <w:szCs w:val="28"/>
        </w:rPr>
        <w:t>（以下</w:t>
      </w:r>
      <w:r>
        <w:rPr>
          <w:sz w:val="24"/>
          <w:szCs w:val="28"/>
        </w:rPr>
        <w:t>简称</w:t>
      </w:r>
      <w:r>
        <w:rPr>
          <w:rFonts w:hint="eastAsia"/>
          <w:sz w:val="24"/>
          <w:szCs w:val="28"/>
        </w:rPr>
        <w:t>《</w:t>
      </w:r>
      <w:r w:rsidR="00F67106">
        <w:rPr>
          <w:rFonts w:hint="eastAsia"/>
          <w:sz w:val="24"/>
          <w:szCs w:val="28"/>
        </w:rPr>
        <w:t>合同书</w:t>
      </w:r>
      <w:r>
        <w:rPr>
          <w:rFonts w:hint="eastAsia"/>
          <w:sz w:val="24"/>
          <w:szCs w:val="28"/>
        </w:rPr>
        <w:t>》）</w:t>
      </w:r>
      <w:r>
        <w:rPr>
          <w:sz w:val="24"/>
          <w:szCs w:val="28"/>
        </w:rPr>
        <w:t>；</w:t>
      </w:r>
    </w:p>
    <w:p w14:paraId="4994C472" w14:textId="74D757BF" w:rsidR="00115A41" w:rsidRDefault="00DF3812">
      <w:pPr>
        <w:spacing w:line="360" w:lineRule="auto"/>
        <w:ind w:firstLineChars="195" w:firstLine="468"/>
        <w:jc w:val="left"/>
        <w:rPr>
          <w:sz w:val="24"/>
          <w:szCs w:val="28"/>
        </w:rPr>
      </w:pPr>
      <w:r>
        <w:rPr>
          <w:rFonts w:hint="eastAsia"/>
          <w:sz w:val="24"/>
          <w:szCs w:val="28"/>
        </w:rPr>
        <w:t>2</w:t>
      </w:r>
      <w:r>
        <w:rPr>
          <w:rFonts w:hint="eastAsia"/>
          <w:sz w:val="24"/>
          <w:szCs w:val="28"/>
        </w:rPr>
        <w:t>、根据《</w:t>
      </w:r>
      <w:r w:rsidR="00F67106">
        <w:rPr>
          <w:rFonts w:hint="eastAsia"/>
          <w:sz w:val="24"/>
          <w:szCs w:val="28"/>
        </w:rPr>
        <w:t>合同书</w:t>
      </w:r>
      <w:r>
        <w:rPr>
          <w:rFonts w:hint="eastAsia"/>
          <w:sz w:val="24"/>
          <w:szCs w:val="28"/>
        </w:rPr>
        <w:t>》约定，中标社会资本方于【】设立【】作为本项目项目公司</w:t>
      </w:r>
      <w:r w:rsidR="00A03214">
        <w:rPr>
          <w:rFonts w:hint="eastAsia"/>
          <w:sz w:val="24"/>
          <w:szCs w:val="28"/>
        </w:rPr>
        <w:t>。</w:t>
      </w:r>
      <w:r>
        <w:rPr>
          <w:rFonts w:hint="eastAsia"/>
          <w:sz w:val="24"/>
          <w:szCs w:val="28"/>
        </w:rPr>
        <w:t>项目公司成立后</w:t>
      </w:r>
      <w:r w:rsidR="00F67106">
        <w:rPr>
          <w:rFonts w:hint="eastAsia"/>
          <w:sz w:val="24"/>
          <w:szCs w:val="28"/>
        </w:rPr>
        <w:t>3</w:t>
      </w:r>
      <w:r w:rsidR="00F67106">
        <w:rPr>
          <w:sz w:val="24"/>
          <w:szCs w:val="28"/>
        </w:rPr>
        <w:t>0</w:t>
      </w:r>
      <w:r>
        <w:rPr>
          <w:rFonts w:hint="eastAsia"/>
          <w:sz w:val="24"/>
          <w:szCs w:val="28"/>
        </w:rPr>
        <w:t>天内</w:t>
      </w:r>
      <w:r w:rsidR="00A03214">
        <w:rPr>
          <w:rFonts w:hint="eastAsia"/>
          <w:sz w:val="24"/>
          <w:szCs w:val="28"/>
        </w:rPr>
        <w:t>须</w:t>
      </w:r>
      <w:r>
        <w:rPr>
          <w:rFonts w:hint="eastAsia"/>
          <w:sz w:val="24"/>
          <w:szCs w:val="28"/>
        </w:rPr>
        <w:t>签订《建邺区部分片区环卫保洁市场化项目</w:t>
      </w:r>
      <w:r>
        <w:rPr>
          <w:rFonts w:hint="eastAsia"/>
          <w:sz w:val="24"/>
          <w:szCs w:val="28"/>
        </w:rPr>
        <w:t>PPP</w:t>
      </w:r>
      <w:r>
        <w:rPr>
          <w:rFonts w:hint="eastAsia"/>
          <w:sz w:val="24"/>
          <w:szCs w:val="28"/>
        </w:rPr>
        <w:t>项目合同书》中的《建邺区部分片区环卫保洁市场化项目特许经营协议》（以下简称“本协议”）；</w:t>
      </w:r>
    </w:p>
    <w:p w14:paraId="6B413010" w14:textId="77777777" w:rsidR="00115A41" w:rsidRDefault="00DF3812">
      <w:pPr>
        <w:spacing w:line="360" w:lineRule="auto"/>
        <w:ind w:firstLineChars="195" w:firstLine="468"/>
        <w:jc w:val="left"/>
        <w:rPr>
          <w:sz w:val="24"/>
          <w:szCs w:val="28"/>
        </w:rPr>
      </w:pPr>
      <w:r>
        <w:rPr>
          <w:rFonts w:hint="eastAsia"/>
          <w:sz w:val="24"/>
          <w:szCs w:val="28"/>
        </w:rPr>
        <w:t>3</w:t>
      </w:r>
      <w:r>
        <w:rPr>
          <w:rFonts w:hint="eastAsia"/>
          <w:sz w:val="24"/>
          <w:szCs w:val="28"/>
        </w:rPr>
        <w:t>、现项目公司已设立完成，依照相关法律、法规，《基础</w:t>
      </w:r>
      <w:r>
        <w:rPr>
          <w:sz w:val="24"/>
          <w:szCs w:val="28"/>
        </w:rPr>
        <w:t>设施和</w:t>
      </w:r>
      <w:r>
        <w:rPr>
          <w:rFonts w:hint="eastAsia"/>
          <w:sz w:val="24"/>
          <w:szCs w:val="28"/>
        </w:rPr>
        <w:t>公共</w:t>
      </w:r>
      <w:r>
        <w:rPr>
          <w:sz w:val="24"/>
          <w:szCs w:val="28"/>
        </w:rPr>
        <w:t>事业</w:t>
      </w:r>
      <w:r>
        <w:rPr>
          <w:rFonts w:hint="eastAsia"/>
          <w:sz w:val="24"/>
          <w:szCs w:val="28"/>
        </w:rPr>
        <w:t>特许经营</w:t>
      </w:r>
      <w:r>
        <w:rPr>
          <w:sz w:val="24"/>
          <w:szCs w:val="28"/>
        </w:rPr>
        <w:t>管理办法</w:t>
      </w:r>
      <w:r>
        <w:rPr>
          <w:rFonts w:hint="eastAsia"/>
          <w:sz w:val="24"/>
          <w:szCs w:val="28"/>
        </w:rPr>
        <w:t>》（</w:t>
      </w:r>
      <w:r>
        <w:rPr>
          <w:rFonts w:hint="eastAsia"/>
          <w:sz w:val="24"/>
          <w:szCs w:val="28"/>
        </w:rPr>
        <w:t>2</w:t>
      </w:r>
      <w:r>
        <w:rPr>
          <w:sz w:val="24"/>
          <w:szCs w:val="28"/>
        </w:rPr>
        <w:t>015</w:t>
      </w:r>
      <w:r>
        <w:rPr>
          <w:rFonts w:hint="eastAsia"/>
          <w:sz w:val="24"/>
          <w:szCs w:val="28"/>
        </w:rPr>
        <w:t>年</w:t>
      </w:r>
      <w:r>
        <w:rPr>
          <w:sz w:val="24"/>
          <w:szCs w:val="28"/>
        </w:rPr>
        <w:t>六部委第</w:t>
      </w:r>
      <w:r>
        <w:rPr>
          <w:rFonts w:hint="eastAsia"/>
          <w:sz w:val="24"/>
          <w:szCs w:val="28"/>
        </w:rPr>
        <w:t>25</w:t>
      </w:r>
      <w:r>
        <w:rPr>
          <w:rFonts w:hint="eastAsia"/>
          <w:sz w:val="24"/>
          <w:szCs w:val="28"/>
        </w:rPr>
        <w:t>号</w:t>
      </w:r>
      <w:r>
        <w:rPr>
          <w:sz w:val="24"/>
          <w:szCs w:val="28"/>
        </w:rPr>
        <w:t>令</w:t>
      </w:r>
      <w:r>
        <w:rPr>
          <w:rFonts w:hint="eastAsia"/>
          <w:sz w:val="24"/>
          <w:szCs w:val="28"/>
        </w:rPr>
        <w:t>）的规定并根据合同书的约定，遵循平等、自愿、公平和诚实信用的原则，各方就本项目特许经营事项协商一致，订立本协议。</w:t>
      </w:r>
    </w:p>
    <w:p w14:paraId="3EDDD02C" w14:textId="77777777" w:rsidR="00115A41" w:rsidRDefault="00DF3812">
      <w:pPr>
        <w:spacing w:line="360" w:lineRule="auto"/>
        <w:ind w:firstLineChars="195" w:firstLine="468"/>
        <w:jc w:val="left"/>
        <w:outlineLvl w:val="1"/>
        <w:rPr>
          <w:sz w:val="24"/>
          <w:szCs w:val="28"/>
        </w:rPr>
      </w:pPr>
      <w:bookmarkStart w:id="1" w:name="_Toc29388617"/>
      <w:r>
        <w:rPr>
          <w:rFonts w:hint="eastAsia"/>
          <w:sz w:val="24"/>
          <w:szCs w:val="28"/>
        </w:rPr>
        <w:t>一、项目概况</w:t>
      </w:r>
      <w:bookmarkEnd w:id="1"/>
      <w:r>
        <w:rPr>
          <w:rFonts w:hint="eastAsia"/>
          <w:sz w:val="24"/>
          <w:szCs w:val="28"/>
        </w:rPr>
        <w:t xml:space="preserve"> </w:t>
      </w:r>
    </w:p>
    <w:p w14:paraId="5E87F349" w14:textId="77777777" w:rsidR="00115A41" w:rsidRDefault="00DF3812">
      <w:pPr>
        <w:spacing w:line="360" w:lineRule="auto"/>
        <w:ind w:firstLineChars="195" w:firstLine="468"/>
        <w:jc w:val="left"/>
        <w:rPr>
          <w:sz w:val="24"/>
          <w:szCs w:val="28"/>
        </w:rPr>
      </w:pPr>
      <w:r>
        <w:rPr>
          <w:rFonts w:hint="eastAsia"/>
          <w:sz w:val="24"/>
          <w:szCs w:val="28"/>
        </w:rPr>
        <w:t>1</w:t>
      </w:r>
      <w:r>
        <w:rPr>
          <w:rFonts w:hint="eastAsia"/>
          <w:sz w:val="24"/>
          <w:szCs w:val="28"/>
        </w:rPr>
        <w:t>、项目名称：建邺区部分片区环卫保洁市场化项目。</w:t>
      </w:r>
      <w:r>
        <w:rPr>
          <w:rFonts w:hint="eastAsia"/>
          <w:sz w:val="24"/>
          <w:szCs w:val="28"/>
        </w:rPr>
        <w:t xml:space="preserve"> </w:t>
      </w:r>
    </w:p>
    <w:p w14:paraId="208D266A" w14:textId="77777777" w:rsidR="00115A41" w:rsidRDefault="00DF3812">
      <w:pPr>
        <w:spacing w:line="360" w:lineRule="auto"/>
        <w:ind w:firstLineChars="195" w:firstLine="468"/>
        <w:jc w:val="left"/>
        <w:rPr>
          <w:sz w:val="24"/>
          <w:szCs w:val="28"/>
        </w:rPr>
      </w:pPr>
      <w:bookmarkStart w:id="2" w:name="_Hlk21771229"/>
      <w:r>
        <w:rPr>
          <w:rFonts w:hint="eastAsia"/>
          <w:sz w:val="24"/>
          <w:szCs w:val="28"/>
        </w:rPr>
        <w:t>2</w:t>
      </w:r>
      <w:r>
        <w:rPr>
          <w:rFonts w:hint="eastAsia"/>
          <w:sz w:val="24"/>
          <w:szCs w:val="28"/>
        </w:rPr>
        <w:t>、项目范围</w:t>
      </w:r>
    </w:p>
    <w:p w14:paraId="620783C0" w14:textId="77777777" w:rsidR="00115A41" w:rsidRDefault="00DF3812">
      <w:pPr>
        <w:spacing w:line="360" w:lineRule="auto"/>
        <w:ind w:firstLineChars="195" w:firstLine="468"/>
        <w:jc w:val="left"/>
        <w:rPr>
          <w:sz w:val="24"/>
          <w:szCs w:val="28"/>
        </w:rPr>
      </w:pPr>
      <w:r>
        <w:rPr>
          <w:rFonts w:hint="eastAsia"/>
          <w:sz w:val="24"/>
          <w:szCs w:val="28"/>
        </w:rPr>
        <w:t>本项目位于建邺区，环卫保洁服务范围为下图所示“</w:t>
      </w:r>
      <w:r>
        <w:rPr>
          <w:rFonts w:hint="eastAsia"/>
          <w:sz w:val="24"/>
          <w:szCs w:val="28"/>
        </w:rPr>
        <w:t>P</w:t>
      </w:r>
      <w:r>
        <w:rPr>
          <w:sz w:val="24"/>
          <w:szCs w:val="28"/>
        </w:rPr>
        <w:t>PP</w:t>
      </w:r>
      <w:r>
        <w:rPr>
          <w:rFonts w:hint="eastAsia"/>
          <w:sz w:val="24"/>
          <w:szCs w:val="28"/>
        </w:rPr>
        <w:t>范围”部分，包括范围①：扬子江大道以东、南河以西、应天大街以南、梦都大街以北；范围②：庐山路以东，南河以西，梦都大街以南，江山大街以北；范围③：莲花片区</w:t>
      </w:r>
      <w:bookmarkEnd w:id="2"/>
      <w:r>
        <w:rPr>
          <w:rFonts w:hint="eastAsia"/>
          <w:sz w:val="24"/>
          <w:szCs w:val="28"/>
        </w:rPr>
        <w:t>。</w:t>
      </w:r>
    </w:p>
    <w:p w14:paraId="55565562" w14:textId="77777777" w:rsidR="00115A41" w:rsidRDefault="00DF3812">
      <w:pPr>
        <w:spacing w:line="360" w:lineRule="auto"/>
        <w:ind w:firstLineChars="195" w:firstLine="468"/>
        <w:jc w:val="left"/>
        <w:rPr>
          <w:sz w:val="24"/>
          <w:szCs w:val="28"/>
        </w:rPr>
      </w:pPr>
      <w:r>
        <w:rPr>
          <w:noProof/>
          <w:sz w:val="24"/>
          <w:szCs w:val="28"/>
        </w:rPr>
        <w:lastRenderedPageBreak/>
        <w:drawing>
          <wp:anchor distT="0" distB="0" distL="114300" distR="114300" simplePos="0" relativeHeight="251658240" behindDoc="0" locked="0" layoutInCell="1" allowOverlap="1" wp14:anchorId="1EBD2C85" wp14:editId="5A61AD00">
            <wp:simplePos x="0" y="0"/>
            <wp:positionH relativeFrom="column">
              <wp:posOffset>425450</wp:posOffset>
            </wp:positionH>
            <wp:positionV relativeFrom="paragraph">
              <wp:posOffset>0</wp:posOffset>
            </wp:positionV>
            <wp:extent cx="4264660" cy="3827145"/>
            <wp:effectExtent l="0" t="0" r="2540" b="1905"/>
            <wp:wrapTopAndBottom/>
            <wp:docPr id="3" name="图片 3" descr="15707809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57078098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264660" cy="3827145"/>
                    </a:xfrm>
                    <a:prstGeom prst="rect">
                      <a:avLst/>
                    </a:prstGeom>
                    <a:noFill/>
                    <a:ln>
                      <a:noFill/>
                    </a:ln>
                  </pic:spPr>
                </pic:pic>
              </a:graphicData>
            </a:graphic>
          </wp:anchor>
        </w:drawing>
      </w:r>
    </w:p>
    <w:p w14:paraId="6C167B5F" w14:textId="77777777" w:rsidR="00115A41" w:rsidRDefault="00DF3812">
      <w:pPr>
        <w:spacing w:line="360" w:lineRule="auto"/>
        <w:ind w:firstLineChars="195" w:firstLine="468"/>
        <w:jc w:val="left"/>
        <w:outlineLvl w:val="1"/>
        <w:rPr>
          <w:sz w:val="24"/>
          <w:szCs w:val="28"/>
        </w:rPr>
      </w:pPr>
      <w:bookmarkStart w:id="3" w:name="_Toc29388618"/>
      <w:r>
        <w:rPr>
          <w:rFonts w:hint="eastAsia"/>
          <w:sz w:val="24"/>
          <w:szCs w:val="28"/>
        </w:rPr>
        <w:t>二、双方工作范围</w:t>
      </w:r>
      <w:bookmarkEnd w:id="3"/>
    </w:p>
    <w:p w14:paraId="3587E57F" w14:textId="77777777" w:rsidR="00115A41" w:rsidRDefault="00DF3812">
      <w:pPr>
        <w:spacing w:line="360" w:lineRule="auto"/>
        <w:ind w:firstLineChars="195" w:firstLine="468"/>
        <w:jc w:val="left"/>
        <w:rPr>
          <w:sz w:val="24"/>
          <w:szCs w:val="28"/>
        </w:rPr>
      </w:pPr>
      <w:r>
        <w:rPr>
          <w:rFonts w:hint="eastAsia"/>
          <w:sz w:val="24"/>
          <w:szCs w:val="28"/>
        </w:rPr>
        <w:t>双方工作范围依照《项目</w:t>
      </w:r>
      <w:r>
        <w:rPr>
          <w:sz w:val="24"/>
          <w:szCs w:val="28"/>
        </w:rPr>
        <w:t>合同</w:t>
      </w:r>
      <w:r>
        <w:rPr>
          <w:rFonts w:hint="eastAsia"/>
          <w:sz w:val="24"/>
          <w:szCs w:val="28"/>
        </w:rPr>
        <w:t>》约定。</w:t>
      </w:r>
    </w:p>
    <w:p w14:paraId="397C07E3" w14:textId="77777777" w:rsidR="00115A41" w:rsidRDefault="00DF3812">
      <w:pPr>
        <w:spacing w:line="360" w:lineRule="auto"/>
        <w:ind w:firstLineChars="195" w:firstLine="468"/>
        <w:jc w:val="left"/>
        <w:outlineLvl w:val="1"/>
        <w:rPr>
          <w:sz w:val="24"/>
          <w:szCs w:val="28"/>
        </w:rPr>
      </w:pPr>
      <w:bookmarkStart w:id="4" w:name="_Toc29388619"/>
      <w:r>
        <w:rPr>
          <w:rFonts w:hint="eastAsia"/>
          <w:sz w:val="24"/>
          <w:szCs w:val="28"/>
        </w:rPr>
        <w:t>三、特许经营权</w:t>
      </w:r>
      <w:bookmarkEnd w:id="4"/>
    </w:p>
    <w:p w14:paraId="664765A1" w14:textId="77777777" w:rsidR="00115A41" w:rsidRDefault="00DF3812">
      <w:pPr>
        <w:spacing w:line="360" w:lineRule="auto"/>
        <w:ind w:firstLineChars="195" w:firstLine="468"/>
        <w:jc w:val="left"/>
        <w:rPr>
          <w:sz w:val="24"/>
          <w:szCs w:val="28"/>
        </w:rPr>
      </w:pPr>
      <w:r>
        <w:rPr>
          <w:rFonts w:hint="eastAsia"/>
          <w:sz w:val="24"/>
          <w:szCs w:val="28"/>
        </w:rPr>
        <w:t>项目公司在合作期内享有本项目特许经营权，具体包括以下内容：</w:t>
      </w:r>
    </w:p>
    <w:p w14:paraId="5C12CD58" w14:textId="77777777" w:rsidR="00115A41" w:rsidRDefault="00DF3812">
      <w:pPr>
        <w:spacing w:line="360" w:lineRule="auto"/>
        <w:ind w:firstLineChars="195" w:firstLine="468"/>
        <w:jc w:val="left"/>
        <w:rPr>
          <w:sz w:val="24"/>
          <w:szCs w:val="28"/>
        </w:rPr>
      </w:pPr>
      <w:r>
        <w:rPr>
          <w:sz w:val="24"/>
          <w:szCs w:val="28"/>
        </w:rPr>
        <w:t>1</w:t>
      </w:r>
      <w:r>
        <w:rPr>
          <w:rFonts w:hint="eastAsia"/>
          <w:sz w:val="24"/>
          <w:szCs w:val="28"/>
        </w:rPr>
        <w:t>、运营准备期（建设期）</w:t>
      </w:r>
    </w:p>
    <w:p w14:paraId="585C8C79" w14:textId="77777777" w:rsidR="00115A41" w:rsidRDefault="00DF3812">
      <w:pPr>
        <w:spacing w:line="360" w:lineRule="auto"/>
        <w:ind w:firstLineChars="195" w:firstLine="468"/>
        <w:jc w:val="left"/>
        <w:rPr>
          <w:sz w:val="24"/>
          <w:szCs w:val="28"/>
        </w:rPr>
      </w:pPr>
      <w:r>
        <w:rPr>
          <w:rFonts w:hint="eastAsia"/>
          <w:sz w:val="24"/>
          <w:szCs w:val="28"/>
        </w:rPr>
        <w:t>项目公司负责环卫保洁相关设备的购置及智慧环卫系统建设等工作。</w:t>
      </w:r>
    </w:p>
    <w:p w14:paraId="7185E02F" w14:textId="77777777" w:rsidR="00115A41" w:rsidRDefault="00DF3812">
      <w:pPr>
        <w:spacing w:line="360" w:lineRule="auto"/>
        <w:ind w:firstLineChars="195" w:firstLine="468"/>
        <w:jc w:val="left"/>
        <w:rPr>
          <w:sz w:val="24"/>
          <w:szCs w:val="28"/>
        </w:rPr>
      </w:pPr>
      <w:r>
        <w:rPr>
          <w:rFonts w:hint="eastAsia"/>
          <w:sz w:val="24"/>
          <w:szCs w:val="28"/>
        </w:rPr>
        <w:t>2</w:t>
      </w:r>
      <w:r>
        <w:rPr>
          <w:rFonts w:hint="eastAsia"/>
          <w:sz w:val="24"/>
          <w:szCs w:val="28"/>
        </w:rPr>
        <w:t>、运营期</w:t>
      </w:r>
    </w:p>
    <w:p w14:paraId="37F6704C"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1</w:t>
      </w:r>
      <w:r>
        <w:rPr>
          <w:rFonts w:hint="eastAsia"/>
          <w:sz w:val="24"/>
          <w:szCs w:val="28"/>
        </w:rPr>
        <w:t>）合作期内，项目公司负责道路清扫保洁，垃圾收集清运、环卫设施擦洗，公共厕所、垃圾中转站运营管理，以及特殊情况下的环卫保障工作。</w:t>
      </w:r>
    </w:p>
    <w:p w14:paraId="043EEBF4"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2</w:t>
      </w:r>
      <w:r>
        <w:rPr>
          <w:rFonts w:hint="eastAsia"/>
          <w:sz w:val="24"/>
          <w:szCs w:val="28"/>
        </w:rPr>
        <w:t>）项目公司有权获得政府付费。</w:t>
      </w:r>
    </w:p>
    <w:p w14:paraId="7CEEA908" w14:textId="77777777" w:rsidR="00115A41" w:rsidRDefault="00DF3812">
      <w:pPr>
        <w:spacing w:line="360" w:lineRule="auto"/>
        <w:ind w:firstLineChars="195" w:firstLine="468"/>
        <w:jc w:val="left"/>
        <w:rPr>
          <w:sz w:val="24"/>
          <w:szCs w:val="28"/>
        </w:rPr>
      </w:pPr>
      <w:r>
        <w:rPr>
          <w:rFonts w:hint="eastAsia"/>
          <w:sz w:val="24"/>
          <w:szCs w:val="28"/>
        </w:rPr>
        <w:t>3</w:t>
      </w:r>
      <w:r>
        <w:rPr>
          <w:rFonts w:hint="eastAsia"/>
          <w:sz w:val="24"/>
          <w:szCs w:val="28"/>
        </w:rPr>
        <w:t>、合作期满</w:t>
      </w:r>
    </w:p>
    <w:p w14:paraId="6AD79D5A"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1</w:t>
      </w:r>
      <w:r>
        <w:rPr>
          <w:rFonts w:hint="eastAsia"/>
          <w:sz w:val="24"/>
          <w:szCs w:val="28"/>
        </w:rPr>
        <w:t>）项目范围内道路清扫保洁、垃圾收集清运、公共厕所及垃圾中转站运营管理权、运营维护数据由项目公司移交给甲方。</w:t>
      </w:r>
    </w:p>
    <w:p w14:paraId="6CBC72DD"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2</w:t>
      </w:r>
      <w:r>
        <w:rPr>
          <w:rFonts w:hint="eastAsia"/>
          <w:sz w:val="24"/>
          <w:szCs w:val="28"/>
        </w:rPr>
        <w:t>）项目公司名下的道路清扫保洁及垃圾收集清运设备、智慧环卫系统及设备等所有设施由其自行处置。</w:t>
      </w:r>
    </w:p>
    <w:p w14:paraId="148F7B27"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3</w:t>
      </w:r>
      <w:r>
        <w:rPr>
          <w:rFonts w:hint="eastAsia"/>
          <w:sz w:val="24"/>
          <w:szCs w:val="28"/>
        </w:rPr>
        <w:t>）项目公司的所有人员由项目公司自行安置。</w:t>
      </w:r>
    </w:p>
    <w:p w14:paraId="5F744C2D" w14:textId="77777777" w:rsidR="00115A41" w:rsidRDefault="00DF3812">
      <w:pPr>
        <w:spacing w:line="360" w:lineRule="auto"/>
        <w:ind w:firstLineChars="195" w:firstLine="468"/>
        <w:jc w:val="left"/>
        <w:outlineLvl w:val="1"/>
        <w:rPr>
          <w:sz w:val="24"/>
          <w:szCs w:val="28"/>
        </w:rPr>
      </w:pPr>
      <w:bookmarkStart w:id="5" w:name="_Toc29388620"/>
      <w:r>
        <w:rPr>
          <w:rFonts w:hint="eastAsia"/>
          <w:sz w:val="24"/>
          <w:szCs w:val="28"/>
        </w:rPr>
        <w:lastRenderedPageBreak/>
        <w:t>四、</w:t>
      </w:r>
      <w:bookmarkEnd w:id="5"/>
      <w:r>
        <w:rPr>
          <w:rFonts w:hint="eastAsia"/>
          <w:sz w:val="24"/>
          <w:szCs w:val="28"/>
        </w:rPr>
        <w:t>特许经营期</w:t>
      </w:r>
    </w:p>
    <w:p w14:paraId="0B9B3F5B" w14:textId="77777777" w:rsidR="00115A41" w:rsidRDefault="00DF3812">
      <w:pPr>
        <w:spacing w:line="360" w:lineRule="auto"/>
        <w:ind w:firstLineChars="195" w:firstLine="468"/>
        <w:jc w:val="left"/>
        <w:rPr>
          <w:sz w:val="24"/>
          <w:szCs w:val="28"/>
        </w:rPr>
      </w:pPr>
      <w:r>
        <w:rPr>
          <w:sz w:val="24"/>
          <w:szCs w:val="28"/>
        </w:rPr>
        <w:t>1</w:t>
      </w:r>
      <w:r>
        <w:rPr>
          <w:rFonts w:hint="eastAsia"/>
          <w:sz w:val="24"/>
          <w:szCs w:val="28"/>
        </w:rPr>
        <w:t>、</w:t>
      </w:r>
      <w:r>
        <w:rPr>
          <w:rFonts w:hint="eastAsia"/>
          <w:sz w:val="24"/>
          <w:szCs w:val="28"/>
        </w:rPr>
        <w:tab/>
      </w:r>
      <w:r>
        <w:rPr>
          <w:rFonts w:hint="eastAsia"/>
          <w:sz w:val="24"/>
          <w:szCs w:val="28"/>
        </w:rPr>
        <w:t>合作期限</w:t>
      </w:r>
    </w:p>
    <w:p w14:paraId="5DDA33D7" w14:textId="77777777" w:rsidR="00115A41" w:rsidRDefault="00DF3812">
      <w:pPr>
        <w:spacing w:line="360" w:lineRule="auto"/>
        <w:ind w:firstLineChars="195" w:firstLine="468"/>
        <w:jc w:val="left"/>
        <w:rPr>
          <w:sz w:val="24"/>
          <w:szCs w:val="28"/>
        </w:rPr>
      </w:pPr>
      <w:r>
        <w:rPr>
          <w:rFonts w:hint="eastAsia"/>
          <w:sz w:val="24"/>
          <w:szCs w:val="28"/>
        </w:rPr>
        <w:t>本项目合作期为项目公司对于本项目享有特许经营权的整个期间，包括项目运营准备期（建设期）和运营期，期限为十五（</w:t>
      </w:r>
      <w:r>
        <w:rPr>
          <w:rFonts w:hint="eastAsia"/>
          <w:sz w:val="24"/>
          <w:szCs w:val="28"/>
        </w:rPr>
        <w:t>15</w:t>
      </w:r>
      <w:r>
        <w:rPr>
          <w:rFonts w:hint="eastAsia"/>
          <w:sz w:val="24"/>
          <w:szCs w:val="28"/>
        </w:rPr>
        <w:t>）年，但依据《项目合同》第</w:t>
      </w:r>
      <w:r>
        <w:rPr>
          <w:rFonts w:hint="eastAsia"/>
          <w:sz w:val="24"/>
          <w:szCs w:val="28"/>
        </w:rPr>
        <w:t>23.2</w:t>
      </w:r>
      <w:r>
        <w:rPr>
          <w:rFonts w:hint="eastAsia"/>
          <w:sz w:val="24"/>
          <w:szCs w:val="28"/>
        </w:rPr>
        <w:t>条款（提前终止）约定而提前终止的除外。</w:t>
      </w:r>
    </w:p>
    <w:p w14:paraId="17039846" w14:textId="77777777" w:rsidR="00115A41" w:rsidRDefault="00DF3812">
      <w:pPr>
        <w:spacing w:line="360" w:lineRule="auto"/>
        <w:ind w:firstLineChars="195" w:firstLine="468"/>
        <w:jc w:val="left"/>
        <w:rPr>
          <w:sz w:val="24"/>
          <w:szCs w:val="28"/>
        </w:rPr>
      </w:pPr>
      <w:r>
        <w:rPr>
          <w:sz w:val="24"/>
          <w:szCs w:val="28"/>
        </w:rPr>
        <w:t>2</w:t>
      </w:r>
      <w:r>
        <w:rPr>
          <w:rFonts w:hint="eastAsia"/>
          <w:sz w:val="24"/>
          <w:szCs w:val="28"/>
        </w:rPr>
        <w:t>、提前或延迟运营</w:t>
      </w:r>
    </w:p>
    <w:p w14:paraId="7FF56EBF"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1</w:t>
      </w:r>
      <w:r>
        <w:rPr>
          <w:rFonts w:hint="eastAsia"/>
          <w:sz w:val="24"/>
          <w:szCs w:val="28"/>
        </w:rPr>
        <w:t>）提前运营</w:t>
      </w:r>
    </w:p>
    <w:p w14:paraId="05A693DF" w14:textId="77777777" w:rsidR="00115A41" w:rsidRDefault="00DF3812">
      <w:pPr>
        <w:spacing w:line="360" w:lineRule="auto"/>
        <w:ind w:firstLineChars="195" w:firstLine="468"/>
        <w:jc w:val="left"/>
        <w:rPr>
          <w:sz w:val="24"/>
          <w:szCs w:val="28"/>
        </w:rPr>
      </w:pPr>
      <w:r>
        <w:rPr>
          <w:rFonts w:hint="eastAsia"/>
          <w:sz w:val="24"/>
          <w:szCs w:val="28"/>
        </w:rPr>
        <w:t>本项目如出现提前运营的情形，由项目公司负责运营维护，甲方根据环卫保洁面积及中标社会资本方报价及绩效考核结果确定政府付费额，并按季度支付（支付方式与运营期相同）。</w:t>
      </w:r>
    </w:p>
    <w:p w14:paraId="62837680" w14:textId="77777777" w:rsidR="00115A41" w:rsidRDefault="00DF3812">
      <w:pPr>
        <w:spacing w:line="360" w:lineRule="auto"/>
        <w:ind w:firstLineChars="195" w:firstLine="468"/>
        <w:jc w:val="left"/>
        <w:rPr>
          <w:sz w:val="24"/>
          <w:szCs w:val="28"/>
        </w:rPr>
      </w:pPr>
      <w:r>
        <w:rPr>
          <w:rFonts w:hint="eastAsia"/>
          <w:sz w:val="24"/>
          <w:szCs w:val="28"/>
        </w:rPr>
        <w:t>（</w:t>
      </w:r>
      <w:r>
        <w:rPr>
          <w:rFonts w:hint="eastAsia"/>
          <w:sz w:val="24"/>
          <w:szCs w:val="28"/>
        </w:rPr>
        <w:t>2</w:t>
      </w:r>
      <w:r>
        <w:rPr>
          <w:rFonts w:hint="eastAsia"/>
          <w:sz w:val="24"/>
          <w:szCs w:val="28"/>
        </w:rPr>
        <w:t>）延迟运营</w:t>
      </w:r>
    </w:p>
    <w:p w14:paraId="6865F7F2" w14:textId="77777777" w:rsidR="00115A41" w:rsidRDefault="00DF3812">
      <w:pPr>
        <w:spacing w:line="360" w:lineRule="auto"/>
        <w:ind w:firstLineChars="195" w:firstLine="468"/>
        <w:jc w:val="left"/>
        <w:rPr>
          <w:sz w:val="24"/>
          <w:szCs w:val="28"/>
        </w:rPr>
      </w:pPr>
      <w:r>
        <w:rPr>
          <w:rFonts w:hint="eastAsia"/>
          <w:sz w:val="24"/>
          <w:szCs w:val="28"/>
        </w:rPr>
        <w:t>执行《项目合同》第</w:t>
      </w:r>
      <w:r>
        <w:rPr>
          <w:rFonts w:hint="eastAsia"/>
          <w:sz w:val="24"/>
          <w:szCs w:val="28"/>
        </w:rPr>
        <w:t>9.4</w:t>
      </w:r>
      <w:r>
        <w:rPr>
          <w:rFonts w:hint="eastAsia"/>
          <w:sz w:val="24"/>
          <w:szCs w:val="28"/>
        </w:rPr>
        <w:t>条款（延误和放弃）。</w:t>
      </w:r>
      <w:r>
        <w:rPr>
          <w:rFonts w:hint="eastAsia"/>
          <w:sz w:val="24"/>
          <w:szCs w:val="28"/>
        </w:rPr>
        <w:tab/>
      </w:r>
    </w:p>
    <w:p w14:paraId="2AE5EAE3" w14:textId="77777777" w:rsidR="00115A41" w:rsidRDefault="00DF3812">
      <w:pPr>
        <w:spacing w:line="360" w:lineRule="auto"/>
        <w:ind w:firstLineChars="195" w:firstLine="468"/>
        <w:jc w:val="left"/>
        <w:outlineLvl w:val="1"/>
        <w:rPr>
          <w:sz w:val="24"/>
          <w:szCs w:val="28"/>
        </w:rPr>
      </w:pPr>
      <w:bookmarkStart w:id="6" w:name="_Toc29388621"/>
      <w:r>
        <w:rPr>
          <w:rFonts w:hint="eastAsia"/>
          <w:sz w:val="24"/>
          <w:szCs w:val="28"/>
        </w:rPr>
        <w:t>五、其他相关约定</w:t>
      </w:r>
      <w:bookmarkEnd w:id="6"/>
    </w:p>
    <w:p w14:paraId="5170D67D" w14:textId="77777777" w:rsidR="00115A41" w:rsidRDefault="00DF3812">
      <w:pPr>
        <w:spacing w:line="360" w:lineRule="auto"/>
        <w:ind w:firstLineChars="195" w:firstLine="468"/>
        <w:jc w:val="left"/>
        <w:rPr>
          <w:sz w:val="24"/>
          <w:szCs w:val="28"/>
        </w:rPr>
      </w:pPr>
      <w:r>
        <w:rPr>
          <w:rFonts w:hint="eastAsia"/>
          <w:sz w:val="24"/>
          <w:szCs w:val="28"/>
        </w:rPr>
        <w:t>1</w:t>
      </w:r>
      <w:r>
        <w:rPr>
          <w:rFonts w:hint="eastAsia"/>
          <w:sz w:val="24"/>
          <w:szCs w:val="28"/>
        </w:rPr>
        <w:t>、本协议授予项目公司的特许经营权是独占的，甲方承诺并保证本协议项下的特许经营权在合作期内不会被收回、变更或被授予或变相授予任何第三人，合同书另有约定</w:t>
      </w:r>
      <w:r w:rsidR="004F2FA0">
        <w:rPr>
          <w:rFonts w:hint="eastAsia"/>
          <w:sz w:val="24"/>
          <w:szCs w:val="28"/>
        </w:rPr>
        <w:t>、</w:t>
      </w:r>
      <w:r>
        <w:rPr>
          <w:sz w:val="24"/>
          <w:szCs w:val="28"/>
        </w:rPr>
        <w:t>当事人协商变更约定</w:t>
      </w:r>
      <w:r w:rsidR="004F2FA0">
        <w:rPr>
          <w:rFonts w:hint="eastAsia"/>
          <w:sz w:val="24"/>
          <w:szCs w:val="28"/>
        </w:rPr>
        <w:t>或甲方基于公共目</w:t>
      </w:r>
      <w:r>
        <w:rPr>
          <w:rFonts w:hint="eastAsia"/>
          <w:sz w:val="24"/>
          <w:szCs w:val="28"/>
        </w:rPr>
        <w:t>的除外。</w:t>
      </w:r>
    </w:p>
    <w:p w14:paraId="70E152F2" w14:textId="77777777" w:rsidR="00115A41" w:rsidRDefault="00DF3812">
      <w:pPr>
        <w:spacing w:line="360" w:lineRule="auto"/>
        <w:ind w:firstLineChars="195" w:firstLine="468"/>
        <w:jc w:val="left"/>
        <w:rPr>
          <w:sz w:val="24"/>
          <w:szCs w:val="28"/>
        </w:rPr>
      </w:pPr>
      <w:r>
        <w:rPr>
          <w:sz w:val="24"/>
          <w:szCs w:val="28"/>
        </w:rPr>
        <w:t>2</w:t>
      </w:r>
      <w:r>
        <w:rPr>
          <w:rFonts w:hint="eastAsia"/>
          <w:sz w:val="24"/>
          <w:szCs w:val="28"/>
        </w:rPr>
        <w:t>、项目公司为本项目融资的目的，</w:t>
      </w:r>
      <w:r>
        <w:rPr>
          <w:sz w:val="24"/>
          <w:szCs w:val="28"/>
        </w:rPr>
        <w:t>经</w:t>
      </w:r>
      <w:r>
        <w:rPr>
          <w:rFonts w:hint="eastAsia"/>
          <w:sz w:val="24"/>
          <w:szCs w:val="28"/>
        </w:rPr>
        <w:t>甲方</w:t>
      </w:r>
      <w:r>
        <w:rPr>
          <w:sz w:val="24"/>
          <w:szCs w:val="28"/>
        </w:rPr>
        <w:t>批准</w:t>
      </w:r>
      <w:r>
        <w:rPr>
          <w:rFonts w:hint="eastAsia"/>
          <w:sz w:val="24"/>
          <w:szCs w:val="28"/>
        </w:rPr>
        <w:t>同意</w:t>
      </w:r>
      <w:r>
        <w:rPr>
          <w:sz w:val="24"/>
          <w:szCs w:val="28"/>
        </w:rPr>
        <w:t>后</w:t>
      </w:r>
      <w:r>
        <w:rPr>
          <w:rFonts w:hint="eastAsia"/>
          <w:sz w:val="24"/>
          <w:szCs w:val="28"/>
        </w:rPr>
        <w:t>，为本项目融资之目的，并遵循适用法律程序，将其《项目合同》项下的权利和利益及项目公司</w:t>
      </w:r>
      <w:r>
        <w:rPr>
          <w:sz w:val="24"/>
          <w:szCs w:val="28"/>
        </w:rPr>
        <w:t>所</w:t>
      </w:r>
      <w:r>
        <w:rPr>
          <w:rFonts w:hint="eastAsia"/>
          <w:sz w:val="24"/>
          <w:szCs w:val="28"/>
        </w:rPr>
        <w:t>有的资产及</w:t>
      </w:r>
      <w:r>
        <w:rPr>
          <w:sz w:val="24"/>
          <w:szCs w:val="28"/>
        </w:rPr>
        <w:t>权益</w:t>
      </w:r>
      <w:r>
        <w:rPr>
          <w:rFonts w:hint="eastAsia"/>
          <w:sz w:val="24"/>
          <w:szCs w:val="28"/>
        </w:rPr>
        <w:t>（包括动产、不动产和无形财产、项目公司的收入或收益权）</w:t>
      </w:r>
      <w:r>
        <w:rPr>
          <w:sz w:val="24"/>
          <w:szCs w:val="28"/>
        </w:rPr>
        <w:t>（如果有）</w:t>
      </w:r>
      <w:r>
        <w:rPr>
          <w:rFonts w:hint="eastAsia"/>
          <w:sz w:val="24"/>
          <w:szCs w:val="28"/>
        </w:rPr>
        <w:t>之上设置抵押、质押或以其它方式设置担保。</w:t>
      </w:r>
    </w:p>
    <w:p w14:paraId="0F381071" w14:textId="77777777" w:rsidR="00115A41" w:rsidRDefault="00DF3812">
      <w:pPr>
        <w:spacing w:line="360" w:lineRule="auto"/>
        <w:ind w:firstLineChars="195" w:firstLine="468"/>
        <w:jc w:val="left"/>
        <w:rPr>
          <w:sz w:val="24"/>
          <w:szCs w:val="28"/>
        </w:rPr>
      </w:pPr>
      <w:r>
        <w:rPr>
          <w:rFonts w:hint="eastAsia"/>
          <w:sz w:val="24"/>
          <w:szCs w:val="28"/>
        </w:rPr>
        <w:t>除前述约定外，项目公司不得</w:t>
      </w:r>
      <w:r>
        <w:rPr>
          <w:sz w:val="24"/>
          <w:szCs w:val="28"/>
        </w:rPr>
        <w:t>为任何第三方</w:t>
      </w:r>
      <w:r>
        <w:rPr>
          <w:rFonts w:hint="eastAsia"/>
          <w:sz w:val="24"/>
          <w:szCs w:val="28"/>
        </w:rPr>
        <w:t>进行</w:t>
      </w:r>
      <w:r>
        <w:rPr>
          <w:sz w:val="24"/>
          <w:szCs w:val="28"/>
        </w:rPr>
        <w:t>任何形式的</w:t>
      </w:r>
      <w:r>
        <w:rPr>
          <w:rFonts w:hint="eastAsia"/>
          <w:sz w:val="24"/>
          <w:szCs w:val="28"/>
        </w:rPr>
        <w:t>担保，亦不得对本项目所涉的任何资产进行任何形式的处置。</w:t>
      </w:r>
    </w:p>
    <w:p w14:paraId="74DB82B5" w14:textId="77777777" w:rsidR="00115A41" w:rsidRDefault="00DF3812">
      <w:pPr>
        <w:spacing w:line="360" w:lineRule="auto"/>
        <w:ind w:firstLineChars="195" w:firstLine="468"/>
        <w:jc w:val="left"/>
        <w:rPr>
          <w:sz w:val="24"/>
          <w:szCs w:val="28"/>
        </w:rPr>
      </w:pPr>
      <w:r>
        <w:rPr>
          <w:sz w:val="24"/>
          <w:szCs w:val="28"/>
        </w:rPr>
        <w:t>3</w:t>
      </w:r>
      <w:r>
        <w:rPr>
          <w:rFonts w:hint="eastAsia"/>
          <w:sz w:val="24"/>
          <w:szCs w:val="28"/>
        </w:rPr>
        <w:t>、本协议生效后，项目公司将具体负责本项目的投融资、建设、运营</w:t>
      </w:r>
      <w:r>
        <w:rPr>
          <w:sz w:val="24"/>
          <w:szCs w:val="28"/>
        </w:rPr>
        <w:t>及移交</w:t>
      </w:r>
      <w:r>
        <w:rPr>
          <w:rFonts w:hint="eastAsia"/>
          <w:sz w:val="24"/>
          <w:szCs w:val="28"/>
        </w:rPr>
        <w:t>等事宜，并接受甲方及甲方委托监管方的监管。</w:t>
      </w:r>
    </w:p>
    <w:p w14:paraId="24325AC8" w14:textId="77777777" w:rsidR="00115A41" w:rsidRDefault="00DF3812">
      <w:pPr>
        <w:spacing w:line="360" w:lineRule="auto"/>
        <w:ind w:firstLineChars="195" w:firstLine="468"/>
        <w:jc w:val="left"/>
        <w:rPr>
          <w:sz w:val="24"/>
          <w:szCs w:val="28"/>
        </w:rPr>
      </w:pPr>
      <w:r>
        <w:rPr>
          <w:sz w:val="24"/>
          <w:szCs w:val="28"/>
        </w:rPr>
        <w:t>4</w:t>
      </w:r>
      <w:r>
        <w:rPr>
          <w:rFonts w:hint="eastAsia"/>
          <w:sz w:val="24"/>
          <w:szCs w:val="28"/>
        </w:rPr>
        <w:t>、本协议书中有关词语含义与《项目合同》中分别赋予它们的定义相同，双方具体权利义务及其他未约定事宜按照《项目合同》的约定执行。</w:t>
      </w:r>
    </w:p>
    <w:p w14:paraId="3AD17C67" w14:textId="77777777" w:rsidR="00115A41" w:rsidRDefault="00DF3812">
      <w:pPr>
        <w:spacing w:line="360" w:lineRule="auto"/>
        <w:ind w:firstLineChars="195" w:firstLine="468"/>
        <w:jc w:val="left"/>
        <w:outlineLvl w:val="1"/>
        <w:rPr>
          <w:sz w:val="24"/>
          <w:szCs w:val="28"/>
        </w:rPr>
      </w:pPr>
      <w:bookmarkStart w:id="7" w:name="_Toc29388622"/>
      <w:r>
        <w:rPr>
          <w:rFonts w:hint="eastAsia"/>
          <w:sz w:val="24"/>
          <w:szCs w:val="28"/>
        </w:rPr>
        <w:t>六、争议解决</w:t>
      </w:r>
      <w:bookmarkEnd w:id="7"/>
    </w:p>
    <w:p w14:paraId="119E5BC7" w14:textId="77777777" w:rsidR="00115A41" w:rsidRDefault="00DF3812">
      <w:pPr>
        <w:spacing w:line="360" w:lineRule="auto"/>
        <w:ind w:firstLineChars="195" w:firstLine="468"/>
        <w:jc w:val="left"/>
        <w:rPr>
          <w:sz w:val="24"/>
          <w:szCs w:val="28"/>
        </w:rPr>
      </w:pPr>
      <w:r>
        <w:rPr>
          <w:rFonts w:hint="eastAsia"/>
          <w:sz w:val="24"/>
          <w:szCs w:val="28"/>
        </w:rPr>
        <w:t>甲乙双方因履行本协议以及与履行本协议相关的一切争议，可以先通过友好协商解决，或者要求项目</w:t>
      </w:r>
      <w:r>
        <w:rPr>
          <w:sz w:val="24"/>
          <w:szCs w:val="28"/>
        </w:rPr>
        <w:t>协调</w:t>
      </w:r>
      <w:r>
        <w:rPr>
          <w:rFonts w:hint="eastAsia"/>
          <w:sz w:val="24"/>
          <w:szCs w:val="28"/>
        </w:rPr>
        <w:t>委员会</w:t>
      </w:r>
      <w:r>
        <w:rPr>
          <w:sz w:val="24"/>
          <w:szCs w:val="28"/>
        </w:rPr>
        <w:t>或</w:t>
      </w:r>
      <w:r>
        <w:rPr>
          <w:rFonts w:hint="eastAsia"/>
          <w:sz w:val="24"/>
          <w:szCs w:val="28"/>
        </w:rPr>
        <w:t>有关主管部门调解。任一方不愿和</w:t>
      </w:r>
      <w:r>
        <w:rPr>
          <w:rFonts w:hint="eastAsia"/>
          <w:sz w:val="24"/>
          <w:szCs w:val="28"/>
        </w:rPr>
        <w:lastRenderedPageBreak/>
        <w:t>解、调解或者和解、调解不成的，</w:t>
      </w:r>
      <w:r>
        <w:rPr>
          <w:rFonts w:hint="eastAsia"/>
          <w:sz w:val="24"/>
          <w:szCs w:val="24"/>
        </w:rPr>
        <w:t>双方均有权依法提交甲方所在地人民法院裁决。</w:t>
      </w:r>
    </w:p>
    <w:p w14:paraId="0333AB67" w14:textId="77777777" w:rsidR="00115A41" w:rsidRDefault="00DF3812">
      <w:pPr>
        <w:spacing w:line="360" w:lineRule="auto"/>
        <w:ind w:firstLineChars="195" w:firstLine="468"/>
        <w:jc w:val="left"/>
        <w:rPr>
          <w:sz w:val="24"/>
          <w:szCs w:val="28"/>
        </w:rPr>
      </w:pPr>
      <w:r>
        <w:rPr>
          <w:rFonts w:hint="eastAsia"/>
          <w:sz w:val="24"/>
          <w:szCs w:val="28"/>
        </w:rPr>
        <w:t>发生争议后，除非出现下列情况的，双方都应继续履行合同，</w:t>
      </w:r>
      <w:r>
        <w:rPr>
          <w:sz w:val="24"/>
          <w:szCs w:val="28"/>
        </w:rPr>
        <w:t>保证</w:t>
      </w:r>
      <w:r>
        <w:rPr>
          <w:rFonts w:hint="eastAsia"/>
          <w:sz w:val="24"/>
          <w:szCs w:val="28"/>
        </w:rPr>
        <w:t>项目</w:t>
      </w:r>
      <w:r>
        <w:rPr>
          <w:sz w:val="24"/>
          <w:szCs w:val="28"/>
        </w:rPr>
        <w:t>连续运营</w:t>
      </w:r>
      <w:r>
        <w:rPr>
          <w:rFonts w:hint="eastAsia"/>
          <w:sz w:val="24"/>
          <w:szCs w:val="28"/>
        </w:rPr>
        <w:t>：</w:t>
      </w:r>
    </w:p>
    <w:p w14:paraId="7043342E" w14:textId="77777777" w:rsidR="00115A41" w:rsidRDefault="00DF3812">
      <w:pPr>
        <w:spacing w:line="360" w:lineRule="auto"/>
        <w:ind w:firstLineChars="195" w:firstLine="468"/>
        <w:jc w:val="left"/>
        <w:rPr>
          <w:sz w:val="24"/>
          <w:szCs w:val="28"/>
        </w:rPr>
      </w:pPr>
      <w:r>
        <w:rPr>
          <w:rFonts w:hint="eastAsia"/>
          <w:sz w:val="24"/>
          <w:szCs w:val="28"/>
        </w:rPr>
        <w:t>1</w:t>
      </w:r>
      <w:r>
        <w:rPr>
          <w:rFonts w:hint="eastAsia"/>
          <w:sz w:val="24"/>
          <w:szCs w:val="28"/>
        </w:rPr>
        <w:t>、单方违约导致合同无法履行，双方协议终止合同；</w:t>
      </w:r>
    </w:p>
    <w:p w14:paraId="5D35B788" w14:textId="77777777" w:rsidR="00115A41" w:rsidRDefault="00DF3812">
      <w:pPr>
        <w:spacing w:line="360" w:lineRule="auto"/>
        <w:ind w:firstLineChars="195" w:firstLine="468"/>
        <w:jc w:val="left"/>
        <w:rPr>
          <w:sz w:val="24"/>
          <w:szCs w:val="28"/>
        </w:rPr>
      </w:pPr>
      <w:r>
        <w:rPr>
          <w:rFonts w:hint="eastAsia"/>
          <w:sz w:val="24"/>
          <w:szCs w:val="28"/>
        </w:rPr>
        <w:t>2</w:t>
      </w:r>
      <w:r>
        <w:rPr>
          <w:rFonts w:hint="eastAsia"/>
          <w:sz w:val="24"/>
          <w:szCs w:val="28"/>
        </w:rPr>
        <w:t>、不可抗力导致合同无法履行；</w:t>
      </w:r>
    </w:p>
    <w:p w14:paraId="469C9043" w14:textId="01AFCC87" w:rsidR="00115A41" w:rsidRDefault="00F46385">
      <w:pPr>
        <w:spacing w:line="360" w:lineRule="auto"/>
        <w:ind w:firstLineChars="195" w:firstLine="468"/>
        <w:jc w:val="left"/>
        <w:rPr>
          <w:sz w:val="24"/>
          <w:szCs w:val="28"/>
        </w:rPr>
      </w:pPr>
      <w:r>
        <w:rPr>
          <w:sz w:val="24"/>
          <w:szCs w:val="28"/>
        </w:rPr>
        <w:t>3</w:t>
      </w:r>
      <w:r w:rsidR="00DF3812">
        <w:rPr>
          <w:rFonts w:hint="eastAsia"/>
          <w:sz w:val="24"/>
          <w:szCs w:val="28"/>
        </w:rPr>
        <w:t>、</w:t>
      </w:r>
      <w:r w:rsidR="00DF3812">
        <w:rPr>
          <w:rFonts w:hint="eastAsia"/>
          <w:sz w:val="24"/>
          <w:szCs w:val="24"/>
        </w:rPr>
        <w:t>法院</w:t>
      </w:r>
      <w:r>
        <w:rPr>
          <w:rFonts w:hint="eastAsia"/>
          <w:sz w:val="24"/>
          <w:szCs w:val="24"/>
        </w:rPr>
        <w:t>判决</w:t>
      </w:r>
      <w:r w:rsidR="00DF3812">
        <w:rPr>
          <w:rFonts w:hint="eastAsia"/>
          <w:sz w:val="24"/>
          <w:szCs w:val="28"/>
        </w:rPr>
        <w:t>终止合同。</w:t>
      </w:r>
    </w:p>
    <w:p w14:paraId="7F57458F" w14:textId="77777777" w:rsidR="00115A41" w:rsidRDefault="00DF3812">
      <w:pPr>
        <w:spacing w:line="360" w:lineRule="auto"/>
        <w:ind w:firstLineChars="195" w:firstLine="468"/>
        <w:jc w:val="left"/>
        <w:rPr>
          <w:sz w:val="24"/>
          <w:szCs w:val="28"/>
        </w:rPr>
      </w:pPr>
      <w:r>
        <w:rPr>
          <w:rFonts w:hint="eastAsia"/>
          <w:sz w:val="24"/>
          <w:szCs w:val="28"/>
        </w:rPr>
        <w:t>争议解决期间，双方应继续履行本协议中未处于争议之下的其他条款。除非某种原因导致无法投资、</w:t>
      </w:r>
      <w:r>
        <w:rPr>
          <w:sz w:val="24"/>
          <w:szCs w:val="28"/>
        </w:rPr>
        <w:t>项目无法运营</w:t>
      </w:r>
      <w:r>
        <w:rPr>
          <w:rFonts w:hint="eastAsia"/>
          <w:sz w:val="24"/>
          <w:szCs w:val="28"/>
        </w:rPr>
        <w:t>，非经甲方书面同意，项目公司不得停止</w:t>
      </w:r>
      <w:r>
        <w:rPr>
          <w:sz w:val="24"/>
          <w:szCs w:val="28"/>
        </w:rPr>
        <w:t>正常的运营工作</w:t>
      </w:r>
      <w:r>
        <w:rPr>
          <w:rFonts w:hint="eastAsia"/>
          <w:sz w:val="24"/>
          <w:szCs w:val="28"/>
        </w:rPr>
        <w:t>。</w:t>
      </w:r>
    </w:p>
    <w:p w14:paraId="52147C61" w14:textId="2B4D73A3" w:rsidR="00115A41" w:rsidRDefault="00F46385">
      <w:pPr>
        <w:spacing w:line="360" w:lineRule="auto"/>
        <w:ind w:firstLineChars="195" w:firstLine="468"/>
        <w:jc w:val="left"/>
        <w:outlineLvl w:val="1"/>
        <w:rPr>
          <w:sz w:val="24"/>
          <w:szCs w:val="28"/>
        </w:rPr>
      </w:pPr>
      <w:bookmarkStart w:id="8" w:name="_Toc29388623"/>
      <w:r>
        <w:rPr>
          <w:rFonts w:hint="eastAsia"/>
          <w:sz w:val="24"/>
          <w:szCs w:val="28"/>
        </w:rPr>
        <w:t>七</w:t>
      </w:r>
      <w:bookmarkStart w:id="9" w:name="_GoBack"/>
      <w:bookmarkEnd w:id="9"/>
      <w:r w:rsidR="00DF3812">
        <w:rPr>
          <w:rFonts w:hint="eastAsia"/>
          <w:sz w:val="24"/>
          <w:szCs w:val="28"/>
        </w:rPr>
        <w:t>、协议生效</w:t>
      </w:r>
      <w:bookmarkEnd w:id="8"/>
    </w:p>
    <w:p w14:paraId="76F471C6" w14:textId="77777777" w:rsidR="00115A41" w:rsidRDefault="00DF3812">
      <w:pPr>
        <w:spacing w:line="360" w:lineRule="auto"/>
        <w:ind w:firstLineChars="195" w:firstLine="468"/>
        <w:jc w:val="left"/>
        <w:rPr>
          <w:sz w:val="24"/>
          <w:szCs w:val="28"/>
        </w:rPr>
      </w:pPr>
      <w:r>
        <w:rPr>
          <w:rFonts w:hint="eastAsia"/>
          <w:sz w:val="24"/>
          <w:szCs w:val="28"/>
        </w:rPr>
        <w:t>1</w:t>
      </w:r>
      <w:r>
        <w:rPr>
          <w:rFonts w:hint="eastAsia"/>
          <w:sz w:val="24"/>
          <w:szCs w:val="28"/>
        </w:rPr>
        <w:t>、协议订立时间：</w:t>
      </w:r>
      <w:r>
        <w:rPr>
          <w:rFonts w:hint="eastAsia"/>
          <w:sz w:val="24"/>
          <w:szCs w:val="28"/>
        </w:rPr>
        <w:t>20</w:t>
      </w:r>
      <w:r>
        <w:rPr>
          <w:sz w:val="24"/>
          <w:szCs w:val="28"/>
        </w:rPr>
        <w:t>20</w:t>
      </w:r>
      <w:r>
        <w:rPr>
          <w:rFonts w:hint="eastAsia"/>
          <w:sz w:val="24"/>
          <w:szCs w:val="28"/>
        </w:rPr>
        <w:t>年</w:t>
      </w:r>
      <w:r>
        <w:rPr>
          <w:sz w:val="24"/>
          <w:szCs w:val="28"/>
          <w:u w:val="single"/>
        </w:rPr>
        <w:t xml:space="preserve">   </w:t>
      </w:r>
      <w:r>
        <w:rPr>
          <w:sz w:val="24"/>
          <w:szCs w:val="28"/>
        </w:rPr>
        <w:t xml:space="preserve"> </w:t>
      </w:r>
      <w:r>
        <w:rPr>
          <w:rFonts w:hint="eastAsia"/>
          <w:sz w:val="24"/>
          <w:szCs w:val="28"/>
        </w:rPr>
        <w:t>月</w:t>
      </w:r>
      <w:r>
        <w:rPr>
          <w:sz w:val="24"/>
          <w:szCs w:val="28"/>
          <w:u w:val="single"/>
        </w:rPr>
        <w:t xml:space="preserve">    </w:t>
      </w:r>
      <w:r>
        <w:rPr>
          <w:rFonts w:hint="eastAsia"/>
          <w:sz w:val="24"/>
          <w:szCs w:val="28"/>
        </w:rPr>
        <w:t>日。</w:t>
      </w:r>
    </w:p>
    <w:p w14:paraId="1ABD9F49" w14:textId="77777777" w:rsidR="00115A41" w:rsidRDefault="00DF3812">
      <w:pPr>
        <w:spacing w:line="360" w:lineRule="auto"/>
        <w:ind w:firstLineChars="195" w:firstLine="468"/>
        <w:jc w:val="left"/>
        <w:rPr>
          <w:sz w:val="24"/>
          <w:szCs w:val="28"/>
        </w:rPr>
      </w:pPr>
      <w:r>
        <w:rPr>
          <w:rFonts w:hint="eastAsia"/>
          <w:sz w:val="24"/>
          <w:szCs w:val="28"/>
        </w:rPr>
        <w:t>2</w:t>
      </w:r>
      <w:r>
        <w:rPr>
          <w:rFonts w:hint="eastAsia"/>
          <w:sz w:val="24"/>
          <w:szCs w:val="28"/>
        </w:rPr>
        <w:t>、协议订立地点：江苏省南京市建邺区。</w:t>
      </w:r>
    </w:p>
    <w:p w14:paraId="77946BCA" w14:textId="77777777" w:rsidR="00115A41" w:rsidRDefault="00DF3812">
      <w:pPr>
        <w:spacing w:line="360" w:lineRule="auto"/>
        <w:ind w:firstLineChars="195" w:firstLine="468"/>
        <w:jc w:val="left"/>
        <w:rPr>
          <w:sz w:val="24"/>
          <w:szCs w:val="28"/>
        </w:rPr>
      </w:pPr>
      <w:r>
        <w:rPr>
          <w:rFonts w:hint="eastAsia"/>
          <w:sz w:val="24"/>
          <w:szCs w:val="28"/>
        </w:rPr>
        <w:t>3</w:t>
      </w:r>
      <w:r>
        <w:rPr>
          <w:rFonts w:hint="eastAsia"/>
          <w:sz w:val="24"/>
          <w:szCs w:val="28"/>
        </w:rPr>
        <w:t>、本协议以中文订立，正本一式</w:t>
      </w:r>
      <w:r>
        <w:rPr>
          <w:rFonts w:hint="eastAsia"/>
          <w:sz w:val="24"/>
          <w:szCs w:val="28"/>
          <w:u w:val="single"/>
        </w:rPr>
        <w:t xml:space="preserve">     </w:t>
      </w:r>
      <w:r>
        <w:rPr>
          <w:rFonts w:hint="eastAsia"/>
          <w:sz w:val="24"/>
          <w:szCs w:val="28"/>
        </w:rPr>
        <w:t>份，甲方和项目公司各执</w:t>
      </w:r>
      <w:r>
        <w:rPr>
          <w:rFonts w:hint="eastAsia"/>
          <w:sz w:val="24"/>
          <w:szCs w:val="28"/>
          <w:u w:val="single"/>
        </w:rPr>
        <w:t xml:space="preserve">    </w:t>
      </w:r>
      <w:r>
        <w:rPr>
          <w:rFonts w:hint="eastAsia"/>
          <w:sz w:val="24"/>
          <w:szCs w:val="28"/>
        </w:rPr>
        <w:t>份。具有同等法律效力。</w:t>
      </w:r>
    </w:p>
    <w:p w14:paraId="13F80E09" w14:textId="77777777" w:rsidR="00115A41" w:rsidRDefault="00DF3812">
      <w:pPr>
        <w:spacing w:line="360" w:lineRule="auto"/>
        <w:ind w:firstLineChars="195" w:firstLine="468"/>
        <w:jc w:val="left"/>
        <w:rPr>
          <w:sz w:val="24"/>
          <w:szCs w:val="28"/>
        </w:rPr>
      </w:pPr>
      <w:r w:rsidRPr="004F2FA0">
        <w:rPr>
          <w:rFonts w:hint="eastAsia"/>
          <w:sz w:val="24"/>
          <w:szCs w:val="28"/>
        </w:rPr>
        <w:t>4</w:t>
      </w:r>
      <w:r w:rsidRPr="004F2FA0">
        <w:rPr>
          <w:rFonts w:hint="eastAsia"/>
          <w:sz w:val="24"/>
          <w:szCs w:val="28"/>
        </w:rPr>
        <w:t>、本协议书于各方签字</w:t>
      </w:r>
      <w:r w:rsidRPr="004F2FA0">
        <w:rPr>
          <w:sz w:val="24"/>
          <w:szCs w:val="28"/>
        </w:rPr>
        <w:t>并加</w:t>
      </w:r>
      <w:r w:rsidRPr="004F2FA0">
        <w:rPr>
          <w:rFonts w:hint="eastAsia"/>
          <w:sz w:val="24"/>
          <w:szCs w:val="28"/>
        </w:rPr>
        <w:t>盖</w:t>
      </w:r>
      <w:r w:rsidRPr="004F2FA0">
        <w:rPr>
          <w:sz w:val="24"/>
          <w:szCs w:val="28"/>
        </w:rPr>
        <w:t>公</w:t>
      </w:r>
      <w:r w:rsidRPr="004F2FA0">
        <w:rPr>
          <w:rFonts w:hint="eastAsia"/>
          <w:sz w:val="24"/>
          <w:szCs w:val="28"/>
        </w:rPr>
        <w:t>章后</w:t>
      </w:r>
      <w:r w:rsidRPr="004F2FA0">
        <w:rPr>
          <w:rFonts w:asciiTheme="minorEastAsia" w:eastAsiaTheme="minorEastAsia" w:hAnsiTheme="minorEastAsia" w:hint="eastAsia"/>
          <w:sz w:val="24"/>
          <w:szCs w:val="24"/>
        </w:rPr>
        <w:t>，且经建邺区人民政府批准后方可</w:t>
      </w:r>
      <w:r w:rsidRPr="004F2FA0">
        <w:rPr>
          <w:rFonts w:hint="eastAsia"/>
          <w:sz w:val="24"/>
          <w:szCs w:val="28"/>
        </w:rPr>
        <w:t>生效。</w:t>
      </w:r>
    </w:p>
    <w:p w14:paraId="2E3F273E" w14:textId="77777777" w:rsidR="00115A41" w:rsidRDefault="00DF3812">
      <w:pPr>
        <w:widowControl/>
        <w:jc w:val="left"/>
        <w:rPr>
          <w:sz w:val="24"/>
          <w:szCs w:val="28"/>
        </w:rPr>
      </w:pPr>
      <w:r>
        <w:rPr>
          <w:sz w:val="24"/>
          <w:szCs w:val="28"/>
        </w:rPr>
        <w:br w:type="page"/>
      </w:r>
    </w:p>
    <w:p w14:paraId="47D1434D" w14:textId="77777777" w:rsidR="00115A41" w:rsidRDefault="00DF3812">
      <w:pPr>
        <w:tabs>
          <w:tab w:val="left" w:pos="1134"/>
        </w:tabs>
        <w:adjustRightInd w:val="0"/>
        <w:snapToGrid w:val="0"/>
        <w:spacing w:line="360" w:lineRule="auto"/>
        <w:ind w:firstLineChars="200" w:firstLine="442"/>
        <w:rPr>
          <w:rFonts w:ascii="宋体" w:hAnsi="宋体" w:cs="仿宋"/>
          <w:b/>
          <w:bCs/>
          <w:spacing w:val="-10"/>
          <w:sz w:val="24"/>
          <w:szCs w:val="24"/>
        </w:rPr>
      </w:pPr>
      <w:bookmarkStart w:id="10" w:name="_Toc25481"/>
      <w:bookmarkStart w:id="11" w:name="_Toc25754"/>
      <w:bookmarkStart w:id="12" w:name="_Toc62"/>
      <w:r>
        <w:rPr>
          <w:rFonts w:ascii="宋体" w:hAnsi="宋体" w:cs="仿宋"/>
          <w:b/>
          <w:bCs/>
          <w:spacing w:val="-10"/>
          <w:sz w:val="24"/>
          <w:szCs w:val="24"/>
        </w:rPr>
        <w:lastRenderedPageBreak/>
        <w:t>（本页无正文</w:t>
      </w:r>
      <w:r>
        <w:rPr>
          <w:rFonts w:ascii="宋体" w:hAnsi="宋体" w:cs="仿宋" w:hint="eastAsia"/>
          <w:b/>
          <w:bCs/>
          <w:spacing w:val="-10"/>
          <w:sz w:val="24"/>
          <w:szCs w:val="24"/>
        </w:rPr>
        <w:t>，</w:t>
      </w:r>
      <w:r>
        <w:rPr>
          <w:rFonts w:ascii="宋体" w:hAnsi="宋体" w:cs="仿宋"/>
          <w:b/>
          <w:bCs/>
          <w:spacing w:val="-10"/>
          <w:sz w:val="24"/>
          <w:szCs w:val="24"/>
        </w:rPr>
        <w:t>为</w:t>
      </w:r>
      <w:r>
        <w:rPr>
          <w:rFonts w:ascii="宋体" w:hAnsi="宋体" w:cs="仿宋" w:hint="eastAsia"/>
          <w:b/>
          <w:bCs/>
          <w:spacing w:val="-10"/>
          <w:sz w:val="24"/>
          <w:szCs w:val="24"/>
        </w:rPr>
        <w:t>签字盖章页</w:t>
      </w:r>
      <w:r>
        <w:rPr>
          <w:rFonts w:ascii="宋体" w:hAnsi="宋体" w:cs="仿宋"/>
          <w:b/>
          <w:bCs/>
          <w:spacing w:val="-10"/>
          <w:sz w:val="24"/>
          <w:szCs w:val="24"/>
        </w:rPr>
        <w:t>）</w:t>
      </w:r>
      <w:bookmarkEnd w:id="10"/>
      <w:bookmarkEnd w:id="11"/>
      <w:bookmarkEnd w:id="12"/>
    </w:p>
    <w:p w14:paraId="420FA947" w14:textId="77777777" w:rsidR="00115A41" w:rsidRDefault="00115A41">
      <w:pPr>
        <w:tabs>
          <w:tab w:val="left" w:pos="1134"/>
        </w:tabs>
        <w:adjustRightInd w:val="0"/>
        <w:snapToGrid w:val="0"/>
        <w:spacing w:line="360" w:lineRule="auto"/>
        <w:ind w:firstLineChars="200" w:firstLine="440"/>
        <w:rPr>
          <w:rFonts w:ascii="宋体" w:hAnsi="宋体" w:cs="仿宋"/>
          <w:bCs/>
          <w:spacing w:val="-10"/>
          <w:sz w:val="24"/>
          <w:szCs w:val="24"/>
        </w:rPr>
      </w:pPr>
    </w:p>
    <w:p w14:paraId="6DDDED7E" w14:textId="77777777" w:rsidR="00115A41" w:rsidRDefault="00DF3812">
      <w:pPr>
        <w:tabs>
          <w:tab w:val="left" w:pos="1134"/>
        </w:tabs>
        <w:adjustRightInd w:val="0"/>
        <w:snapToGrid w:val="0"/>
        <w:spacing w:line="360" w:lineRule="auto"/>
        <w:ind w:firstLineChars="200" w:firstLine="482"/>
        <w:rPr>
          <w:b/>
          <w:kern w:val="0"/>
          <w:sz w:val="24"/>
          <w:szCs w:val="24"/>
        </w:rPr>
      </w:pPr>
      <w:r>
        <w:rPr>
          <w:b/>
          <w:sz w:val="24"/>
          <w:szCs w:val="24"/>
        </w:rPr>
        <w:t>甲方</w:t>
      </w:r>
      <w:r>
        <w:rPr>
          <w:b/>
          <w:kern w:val="0"/>
          <w:sz w:val="24"/>
          <w:szCs w:val="24"/>
        </w:rPr>
        <w:t>（公章）</w:t>
      </w:r>
      <w:r>
        <w:rPr>
          <w:b/>
          <w:sz w:val="24"/>
          <w:szCs w:val="24"/>
        </w:rPr>
        <w:t>：</w:t>
      </w:r>
      <w:r>
        <w:rPr>
          <w:b/>
          <w:kern w:val="0"/>
          <w:sz w:val="24"/>
          <w:szCs w:val="24"/>
        </w:rPr>
        <w:t xml:space="preserve"> </w:t>
      </w:r>
    </w:p>
    <w:p w14:paraId="75ECFFC5" w14:textId="77777777" w:rsidR="00115A41" w:rsidRDefault="00115A41">
      <w:pPr>
        <w:pStyle w:val="2"/>
        <w:adjustRightInd w:val="0"/>
        <w:snapToGrid w:val="0"/>
        <w:ind w:firstLine="480"/>
        <w:rPr>
          <w:sz w:val="24"/>
          <w:szCs w:val="24"/>
        </w:rPr>
      </w:pPr>
    </w:p>
    <w:p w14:paraId="201D124B" w14:textId="77777777" w:rsidR="00115A41" w:rsidRDefault="00DF3812">
      <w:pPr>
        <w:tabs>
          <w:tab w:val="left" w:pos="1134"/>
        </w:tabs>
        <w:adjustRightInd w:val="0"/>
        <w:snapToGrid w:val="0"/>
        <w:spacing w:line="360" w:lineRule="auto"/>
        <w:ind w:firstLineChars="200" w:firstLine="480"/>
        <w:rPr>
          <w:sz w:val="24"/>
          <w:szCs w:val="24"/>
        </w:rPr>
      </w:pPr>
      <w:r>
        <w:rPr>
          <w:sz w:val="24"/>
          <w:szCs w:val="24"/>
        </w:rPr>
        <w:t xml:space="preserve">      </w:t>
      </w:r>
      <w:r>
        <w:rPr>
          <w:sz w:val="24"/>
          <w:szCs w:val="24"/>
        </w:rPr>
        <w:t>负责人或授权</w:t>
      </w:r>
      <w:r>
        <w:rPr>
          <w:rFonts w:hint="eastAsia"/>
          <w:sz w:val="24"/>
          <w:szCs w:val="24"/>
        </w:rPr>
        <w:t>代理人</w:t>
      </w:r>
      <w:r>
        <w:rPr>
          <w:sz w:val="24"/>
          <w:szCs w:val="24"/>
        </w:rPr>
        <w:t>：</w:t>
      </w:r>
    </w:p>
    <w:p w14:paraId="1653861D" w14:textId="77777777" w:rsidR="00115A41" w:rsidRDefault="00115A41">
      <w:pPr>
        <w:pStyle w:val="af4"/>
        <w:snapToGrid w:val="0"/>
        <w:ind w:firstLine="480"/>
        <w:rPr>
          <w:szCs w:val="24"/>
        </w:rPr>
      </w:pPr>
    </w:p>
    <w:p w14:paraId="1D4CC939" w14:textId="77777777" w:rsidR="00115A41" w:rsidRDefault="00115A41">
      <w:pPr>
        <w:pStyle w:val="af4"/>
        <w:snapToGrid w:val="0"/>
        <w:ind w:firstLine="480"/>
        <w:rPr>
          <w:szCs w:val="24"/>
        </w:rPr>
      </w:pPr>
    </w:p>
    <w:p w14:paraId="25D05C83" w14:textId="77777777" w:rsidR="00115A41" w:rsidRDefault="00115A41">
      <w:pPr>
        <w:pStyle w:val="af4"/>
        <w:snapToGrid w:val="0"/>
        <w:ind w:firstLine="480"/>
        <w:rPr>
          <w:szCs w:val="24"/>
        </w:rPr>
      </w:pPr>
    </w:p>
    <w:p w14:paraId="4579C809" w14:textId="77777777" w:rsidR="00115A41" w:rsidRDefault="00115A41">
      <w:pPr>
        <w:pStyle w:val="af4"/>
        <w:snapToGrid w:val="0"/>
        <w:ind w:firstLine="480"/>
        <w:rPr>
          <w:szCs w:val="24"/>
        </w:rPr>
      </w:pPr>
    </w:p>
    <w:p w14:paraId="6BFBCED1" w14:textId="77777777" w:rsidR="00115A41" w:rsidRDefault="00DF3812">
      <w:pPr>
        <w:pStyle w:val="af4"/>
        <w:snapToGrid w:val="0"/>
        <w:ind w:firstLine="482"/>
        <w:rPr>
          <w:b/>
          <w:kern w:val="0"/>
          <w:szCs w:val="24"/>
        </w:rPr>
      </w:pPr>
      <w:r>
        <w:rPr>
          <w:b/>
          <w:szCs w:val="24"/>
        </w:rPr>
        <w:t>项目公司</w:t>
      </w:r>
      <w:r>
        <w:rPr>
          <w:b/>
          <w:kern w:val="0"/>
          <w:szCs w:val="24"/>
        </w:rPr>
        <w:t>（公章）</w:t>
      </w:r>
      <w:r>
        <w:rPr>
          <w:b/>
          <w:szCs w:val="24"/>
        </w:rPr>
        <w:t>：</w:t>
      </w:r>
      <w:r>
        <w:rPr>
          <w:b/>
          <w:szCs w:val="24"/>
        </w:rPr>
        <w:t xml:space="preserve"> </w:t>
      </w:r>
    </w:p>
    <w:p w14:paraId="363A280E" w14:textId="77777777" w:rsidR="00115A41" w:rsidRDefault="00115A41">
      <w:pPr>
        <w:pStyle w:val="af4"/>
        <w:snapToGrid w:val="0"/>
        <w:ind w:firstLine="480"/>
        <w:rPr>
          <w:kern w:val="0"/>
          <w:szCs w:val="24"/>
        </w:rPr>
      </w:pPr>
    </w:p>
    <w:p w14:paraId="701F6BF0" w14:textId="77777777" w:rsidR="00115A41" w:rsidRDefault="00DF3812">
      <w:pPr>
        <w:pStyle w:val="af4"/>
        <w:snapToGrid w:val="0"/>
        <w:ind w:firstLine="480"/>
        <w:rPr>
          <w:kern w:val="0"/>
          <w:szCs w:val="24"/>
        </w:rPr>
      </w:pPr>
      <w:r>
        <w:rPr>
          <w:szCs w:val="24"/>
        </w:rPr>
        <w:t xml:space="preserve"> </w:t>
      </w:r>
      <w:r>
        <w:rPr>
          <w:szCs w:val="24"/>
          <w:lang w:val="en-US"/>
        </w:rPr>
        <w:t xml:space="preserve">    </w:t>
      </w:r>
      <w:r>
        <w:rPr>
          <w:szCs w:val="24"/>
        </w:rPr>
        <w:t>法定代表人或授权代表：</w:t>
      </w:r>
    </w:p>
    <w:p w14:paraId="007CC1A4" w14:textId="77777777" w:rsidR="00115A41" w:rsidRDefault="00115A41">
      <w:pPr>
        <w:pStyle w:val="af4"/>
        <w:snapToGrid w:val="0"/>
        <w:ind w:firstLine="480"/>
        <w:rPr>
          <w:szCs w:val="24"/>
        </w:rPr>
      </w:pPr>
    </w:p>
    <w:p w14:paraId="4D1D4FF9" w14:textId="77777777" w:rsidR="00115A41" w:rsidRDefault="00115A41">
      <w:pPr>
        <w:adjustRightInd w:val="0"/>
        <w:snapToGrid w:val="0"/>
        <w:spacing w:line="360" w:lineRule="auto"/>
        <w:ind w:firstLineChars="200" w:firstLine="480"/>
        <w:rPr>
          <w:rFonts w:ascii="宋体" w:hAnsi="宋体" w:cs="仿宋"/>
          <w:sz w:val="24"/>
          <w:szCs w:val="24"/>
        </w:rPr>
      </w:pPr>
    </w:p>
    <w:p w14:paraId="7891E16A" w14:textId="77777777" w:rsidR="00115A41" w:rsidRDefault="00115A41">
      <w:pPr>
        <w:adjustRightInd w:val="0"/>
        <w:snapToGrid w:val="0"/>
        <w:spacing w:line="360" w:lineRule="auto"/>
        <w:ind w:firstLineChars="200" w:firstLine="480"/>
        <w:rPr>
          <w:rFonts w:ascii="宋体" w:hAnsi="宋体" w:cs="仿宋"/>
          <w:sz w:val="24"/>
          <w:szCs w:val="24"/>
        </w:rPr>
      </w:pPr>
    </w:p>
    <w:p w14:paraId="0F81A2A3" w14:textId="77777777" w:rsidR="00115A41" w:rsidRDefault="00115A41">
      <w:pPr>
        <w:adjustRightInd w:val="0"/>
        <w:snapToGrid w:val="0"/>
        <w:spacing w:line="360" w:lineRule="auto"/>
        <w:ind w:firstLineChars="200" w:firstLine="480"/>
        <w:rPr>
          <w:rFonts w:ascii="宋体" w:hAnsi="宋体" w:cs="仿宋"/>
          <w:sz w:val="24"/>
          <w:szCs w:val="24"/>
        </w:rPr>
      </w:pPr>
    </w:p>
    <w:p w14:paraId="7B48F5E4" w14:textId="77777777" w:rsidR="00115A41" w:rsidRDefault="00DF3812">
      <w:pPr>
        <w:pStyle w:val="af4"/>
        <w:snapToGrid w:val="0"/>
        <w:ind w:firstLine="480"/>
        <w:jc w:val="right"/>
        <w:rPr>
          <w:szCs w:val="24"/>
        </w:rPr>
      </w:pPr>
      <w:r>
        <w:rPr>
          <w:szCs w:val="24"/>
        </w:rPr>
        <w:t>签约时间：</w:t>
      </w:r>
      <w:r>
        <w:rPr>
          <w:rFonts w:hint="eastAsia"/>
          <w:szCs w:val="24"/>
          <w:lang w:val="en-US"/>
        </w:rPr>
        <w:t xml:space="preserve">     </w:t>
      </w:r>
      <w:r>
        <w:rPr>
          <w:szCs w:val="24"/>
        </w:rPr>
        <w:t>年</w:t>
      </w:r>
      <w:r>
        <w:rPr>
          <w:szCs w:val="24"/>
        </w:rPr>
        <w:t xml:space="preserve">   </w:t>
      </w:r>
      <w:r>
        <w:rPr>
          <w:szCs w:val="24"/>
        </w:rPr>
        <w:t>月</w:t>
      </w:r>
      <w:r>
        <w:rPr>
          <w:szCs w:val="24"/>
        </w:rPr>
        <w:t xml:space="preserve">    </w:t>
      </w:r>
      <w:r>
        <w:rPr>
          <w:rFonts w:hint="eastAsia"/>
          <w:szCs w:val="24"/>
        </w:rPr>
        <w:t>日</w:t>
      </w:r>
    </w:p>
    <w:p w14:paraId="390E3240" w14:textId="77777777" w:rsidR="00115A41" w:rsidRDefault="00115A41">
      <w:pPr>
        <w:pStyle w:val="af4"/>
        <w:snapToGrid w:val="0"/>
        <w:ind w:firstLine="480"/>
        <w:jc w:val="right"/>
        <w:rPr>
          <w:szCs w:val="24"/>
        </w:rPr>
      </w:pPr>
    </w:p>
    <w:p w14:paraId="70AA95FE" w14:textId="77777777" w:rsidR="00115A41" w:rsidRDefault="00DF3812">
      <w:pPr>
        <w:pStyle w:val="af4"/>
        <w:ind w:firstLine="480"/>
      </w:pPr>
      <w:r>
        <w:rPr>
          <w:szCs w:val="24"/>
        </w:rPr>
        <w:t xml:space="preserve">                      </w:t>
      </w:r>
      <w:r>
        <w:rPr>
          <w:rFonts w:hint="eastAsia"/>
          <w:szCs w:val="24"/>
          <w:lang w:val="en-US"/>
        </w:rPr>
        <w:t xml:space="preserve">               </w:t>
      </w:r>
      <w:r>
        <w:rPr>
          <w:szCs w:val="24"/>
        </w:rPr>
        <w:t xml:space="preserve"> </w:t>
      </w:r>
      <w:r>
        <w:rPr>
          <w:szCs w:val="24"/>
        </w:rPr>
        <w:t>签约地点：</w:t>
      </w:r>
      <w:r>
        <w:rPr>
          <w:rFonts w:hint="eastAsia"/>
          <w:szCs w:val="24"/>
        </w:rPr>
        <w:t xml:space="preserve"> </w:t>
      </w:r>
      <w:r>
        <w:rPr>
          <w:szCs w:val="24"/>
        </w:rPr>
        <w:t xml:space="preserve">                </w:t>
      </w:r>
    </w:p>
    <w:p w14:paraId="5B491BD2" w14:textId="77777777" w:rsidR="00115A41" w:rsidRDefault="00115A41">
      <w:pPr>
        <w:spacing w:line="360" w:lineRule="auto"/>
        <w:ind w:firstLineChars="195" w:firstLine="468"/>
        <w:jc w:val="left"/>
        <w:rPr>
          <w:sz w:val="24"/>
          <w:szCs w:val="28"/>
        </w:rPr>
      </w:pPr>
    </w:p>
    <w:sectPr w:rsidR="00115A41">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7508E9" w14:textId="77777777" w:rsidR="00336921" w:rsidRDefault="00336921">
      <w:r>
        <w:separator/>
      </w:r>
    </w:p>
  </w:endnote>
  <w:endnote w:type="continuationSeparator" w:id="0">
    <w:p w14:paraId="6A64FFCC" w14:textId="77777777" w:rsidR="00336921" w:rsidRDefault="003369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4339624"/>
    </w:sdtPr>
    <w:sdtEndPr/>
    <w:sdtContent>
      <w:sdt>
        <w:sdtPr>
          <w:id w:val="1728636285"/>
        </w:sdtPr>
        <w:sdtEndPr/>
        <w:sdtContent>
          <w:p w14:paraId="38516564" w14:textId="77777777" w:rsidR="00115A41" w:rsidRDefault="00DF3812">
            <w:pPr>
              <w:pStyle w:val="ab"/>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rPr>
                <w:lang w:val="zh-CN"/>
              </w:rPr>
              <w:t xml:space="preserve"> </w:t>
            </w:r>
          </w:p>
        </w:sdtContent>
      </w:sdt>
    </w:sdtContent>
  </w:sdt>
  <w:p w14:paraId="25AB8E96" w14:textId="77777777" w:rsidR="00115A41" w:rsidRDefault="00115A41">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62C976" w14:textId="77777777" w:rsidR="00336921" w:rsidRDefault="00336921">
      <w:r>
        <w:separator/>
      </w:r>
    </w:p>
  </w:footnote>
  <w:footnote w:type="continuationSeparator" w:id="0">
    <w:p w14:paraId="0EFF3816" w14:textId="77777777" w:rsidR="00336921" w:rsidRDefault="003369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0144"/>
    <w:rsid w:val="00013439"/>
    <w:rsid w:val="00021DA1"/>
    <w:rsid w:val="000317AE"/>
    <w:rsid w:val="0003528E"/>
    <w:rsid w:val="00035C51"/>
    <w:rsid w:val="00047582"/>
    <w:rsid w:val="00050686"/>
    <w:rsid w:val="000507AE"/>
    <w:rsid w:val="00082928"/>
    <w:rsid w:val="0009724E"/>
    <w:rsid w:val="000A2F01"/>
    <w:rsid w:val="000C6610"/>
    <w:rsid w:val="000F0E3A"/>
    <w:rsid w:val="00102B20"/>
    <w:rsid w:val="00115A41"/>
    <w:rsid w:val="00132F4D"/>
    <w:rsid w:val="0013407C"/>
    <w:rsid w:val="00147857"/>
    <w:rsid w:val="0019487E"/>
    <w:rsid w:val="001E6048"/>
    <w:rsid w:val="001F1300"/>
    <w:rsid w:val="001F1EF2"/>
    <w:rsid w:val="00202A6B"/>
    <w:rsid w:val="00207EAE"/>
    <w:rsid w:val="00210F4F"/>
    <w:rsid w:val="002111E6"/>
    <w:rsid w:val="00211420"/>
    <w:rsid w:val="00222529"/>
    <w:rsid w:val="002477C6"/>
    <w:rsid w:val="002711EA"/>
    <w:rsid w:val="00275001"/>
    <w:rsid w:val="002A42D3"/>
    <w:rsid w:val="002A5DE3"/>
    <w:rsid w:val="002E0820"/>
    <w:rsid w:val="002E21A9"/>
    <w:rsid w:val="002F0B0D"/>
    <w:rsid w:val="002F1BF0"/>
    <w:rsid w:val="00300EE4"/>
    <w:rsid w:val="00336921"/>
    <w:rsid w:val="00351DA3"/>
    <w:rsid w:val="00397E10"/>
    <w:rsid w:val="003B0A2D"/>
    <w:rsid w:val="003C3160"/>
    <w:rsid w:val="003D7E00"/>
    <w:rsid w:val="003E269B"/>
    <w:rsid w:val="003E319D"/>
    <w:rsid w:val="004051B4"/>
    <w:rsid w:val="0044359B"/>
    <w:rsid w:val="00455B8D"/>
    <w:rsid w:val="00477F7C"/>
    <w:rsid w:val="00487DDA"/>
    <w:rsid w:val="004A73F6"/>
    <w:rsid w:val="004B0A55"/>
    <w:rsid w:val="004B2612"/>
    <w:rsid w:val="004F2FA0"/>
    <w:rsid w:val="004F3FFE"/>
    <w:rsid w:val="004F7ECE"/>
    <w:rsid w:val="005016D9"/>
    <w:rsid w:val="005117DF"/>
    <w:rsid w:val="005377D0"/>
    <w:rsid w:val="00555C3A"/>
    <w:rsid w:val="00565AA4"/>
    <w:rsid w:val="00572F4C"/>
    <w:rsid w:val="005733EA"/>
    <w:rsid w:val="005846FD"/>
    <w:rsid w:val="00592C0A"/>
    <w:rsid w:val="00597147"/>
    <w:rsid w:val="005A1B36"/>
    <w:rsid w:val="005A6715"/>
    <w:rsid w:val="005E2F99"/>
    <w:rsid w:val="005E3D23"/>
    <w:rsid w:val="005E4563"/>
    <w:rsid w:val="005F1550"/>
    <w:rsid w:val="005F41CA"/>
    <w:rsid w:val="006128C5"/>
    <w:rsid w:val="0062250F"/>
    <w:rsid w:val="006871B6"/>
    <w:rsid w:val="00690153"/>
    <w:rsid w:val="006A7690"/>
    <w:rsid w:val="006A7FD4"/>
    <w:rsid w:val="006B0046"/>
    <w:rsid w:val="006B3872"/>
    <w:rsid w:val="006E538C"/>
    <w:rsid w:val="00724DF4"/>
    <w:rsid w:val="00726F25"/>
    <w:rsid w:val="00735DE9"/>
    <w:rsid w:val="00755748"/>
    <w:rsid w:val="00776181"/>
    <w:rsid w:val="0078751E"/>
    <w:rsid w:val="00793A78"/>
    <w:rsid w:val="007A0EC6"/>
    <w:rsid w:val="007C7E2D"/>
    <w:rsid w:val="007D7206"/>
    <w:rsid w:val="007F0C39"/>
    <w:rsid w:val="007F1A75"/>
    <w:rsid w:val="007F1B49"/>
    <w:rsid w:val="007F68E4"/>
    <w:rsid w:val="00800144"/>
    <w:rsid w:val="00832AA5"/>
    <w:rsid w:val="008523C6"/>
    <w:rsid w:val="00855122"/>
    <w:rsid w:val="00855D07"/>
    <w:rsid w:val="00872175"/>
    <w:rsid w:val="00891DA9"/>
    <w:rsid w:val="008A194B"/>
    <w:rsid w:val="008A662A"/>
    <w:rsid w:val="008B667B"/>
    <w:rsid w:val="008D268F"/>
    <w:rsid w:val="00923B36"/>
    <w:rsid w:val="00941DFE"/>
    <w:rsid w:val="00944759"/>
    <w:rsid w:val="00945E2E"/>
    <w:rsid w:val="009704FF"/>
    <w:rsid w:val="00980670"/>
    <w:rsid w:val="009D506E"/>
    <w:rsid w:val="009E7DE9"/>
    <w:rsid w:val="009F4C5D"/>
    <w:rsid w:val="00A02482"/>
    <w:rsid w:val="00A03214"/>
    <w:rsid w:val="00A04E04"/>
    <w:rsid w:val="00A21F12"/>
    <w:rsid w:val="00A277A3"/>
    <w:rsid w:val="00A3714B"/>
    <w:rsid w:val="00A63864"/>
    <w:rsid w:val="00A75B9E"/>
    <w:rsid w:val="00A8532F"/>
    <w:rsid w:val="00A94804"/>
    <w:rsid w:val="00AA0EE2"/>
    <w:rsid w:val="00AA15D5"/>
    <w:rsid w:val="00AA6786"/>
    <w:rsid w:val="00AD73A4"/>
    <w:rsid w:val="00AE60B7"/>
    <w:rsid w:val="00B9672C"/>
    <w:rsid w:val="00BA0DB4"/>
    <w:rsid w:val="00BA11F4"/>
    <w:rsid w:val="00BB28EB"/>
    <w:rsid w:val="00BC2628"/>
    <w:rsid w:val="00BD54BB"/>
    <w:rsid w:val="00BE3D48"/>
    <w:rsid w:val="00BF1B21"/>
    <w:rsid w:val="00BF69A0"/>
    <w:rsid w:val="00C85B37"/>
    <w:rsid w:val="00C866F9"/>
    <w:rsid w:val="00CA74F2"/>
    <w:rsid w:val="00CC0931"/>
    <w:rsid w:val="00CC4D84"/>
    <w:rsid w:val="00CC5996"/>
    <w:rsid w:val="00CC6BA1"/>
    <w:rsid w:val="00D1377C"/>
    <w:rsid w:val="00D204FF"/>
    <w:rsid w:val="00D529CE"/>
    <w:rsid w:val="00D57780"/>
    <w:rsid w:val="00D7346B"/>
    <w:rsid w:val="00D772CE"/>
    <w:rsid w:val="00D8316A"/>
    <w:rsid w:val="00D863D0"/>
    <w:rsid w:val="00DA387E"/>
    <w:rsid w:val="00DA4424"/>
    <w:rsid w:val="00DB7C36"/>
    <w:rsid w:val="00DC13D5"/>
    <w:rsid w:val="00DD0043"/>
    <w:rsid w:val="00DD0505"/>
    <w:rsid w:val="00DD6EF3"/>
    <w:rsid w:val="00DE738B"/>
    <w:rsid w:val="00DF3812"/>
    <w:rsid w:val="00E25E07"/>
    <w:rsid w:val="00E3003C"/>
    <w:rsid w:val="00E849CC"/>
    <w:rsid w:val="00E861B8"/>
    <w:rsid w:val="00E8680F"/>
    <w:rsid w:val="00E879E6"/>
    <w:rsid w:val="00EF34FF"/>
    <w:rsid w:val="00F00666"/>
    <w:rsid w:val="00F06949"/>
    <w:rsid w:val="00F34B63"/>
    <w:rsid w:val="00F35B05"/>
    <w:rsid w:val="00F42F6C"/>
    <w:rsid w:val="00F46385"/>
    <w:rsid w:val="00F67106"/>
    <w:rsid w:val="00F70EF8"/>
    <w:rsid w:val="00F71542"/>
    <w:rsid w:val="00F72D47"/>
    <w:rsid w:val="00F86B7A"/>
    <w:rsid w:val="00F92069"/>
    <w:rsid w:val="00F95CA2"/>
    <w:rsid w:val="00F97D16"/>
    <w:rsid w:val="00FC2C29"/>
    <w:rsid w:val="00FC3AB9"/>
    <w:rsid w:val="00FD628A"/>
    <w:rsid w:val="00FD7BDA"/>
    <w:rsid w:val="00FE17E7"/>
    <w:rsid w:val="00FE27AD"/>
    <w:rsid w:val="04A842E1"/>
    <w:rsid w:val="08E51F0D"/>
    <w:rsid w:val="0D00028F"/>
    <w:rsid w:val="358555A0"/>
    <w:rsid w:val="35AA300B"/>
    <w:rsid w:val="4DC20869"/>
    <w:rsid w:val="6BAC77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77D33F55"/>
  <w15:docId w15:val="{3BDFAE39-6D93-4B96-A055-56BDB3FD0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kern w:val="2"/>
      <w:sz w:val="21"/>
      <w:szCs w:val="21"/>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qFormat/>
    <w:rPr>
      <w:sz w:val="24"/>
      <w:szCs w:val="24"/>
    </w:rPr>
  </w:style>
  <w:style w:type="paragraph" w:styleId="a5">
    <w:name w:val="annotation text"/>
    <w:basedOn w:val="a"/>
    <w:link w:val="a6"/>
    <w:uiPriority w:val="99"/>
    <w:semiHidden/>
    <w:unhideWhenUsed/>
    <w:qFormat/>
    <w:pPr>
      <w:jc w:val="left"/>
    </w:pPr>
  </w:style>
  <w:style w:type="paragraph" w:styleId="a7">
    <w:name w:val="Body Text Indent"/>
    <w:basedOn w:val="a"/>
    <w:link w:val="a8"/>
    <w:uiPriority w:val="99"/>
    <w:semiHidden/>
    <w:unhideWhenUsed/>
    <w:qFormat/>
    <w:pPr>
      <w:spacing w:after="120"/>
      <w:ind w:leftChars="200" w:left="420"/>
    </w:pPr>
  </w:style>
  <w:style w:type="paragraph" w:styleId="a9">
    <w:name w:val="Balloon Text"/>
    <w:basedOn w:val="a"/>
    <w:link w:val="aa"/>
    <w:uiPriority w:val="99"/>
    <w:semiHidden/>
    <w:unhideWhenUsed/>
    <w:qFormat/>
    <w:rPr>
      <w:sz w:val="18"/>
      <w:szCs w:val="18"/>
    </w:rPr>
  </w:style>
  <w:style w:type="paragraph" w:styleId="ab">
    <w:name w:val="footer"/>
    <w:basedOn w:val="a"/>
    <w:link w:val="ac"/>
    <w:uiPriority w:val="99"/>
    <w:unhideWhenUsed/>
    <w:qFormat/>
    <w:pPr>
      <w:tabs>
        <w:tab w:val="center" w:pos="4153"/>
        <w:tab w:val="right" w:pos="8306"/>
      </w:tabs>
      <w:snapToGrid w:val="0"/>
      <w:jc w:val="left"/>
    </w:pPr>
    <w:rPr>
      <w:sz w:val="18"/>
      <w:szCs w:val="18"/>
    </w:rPr>
  </w:style>
  <w:style w:type="paragraph" w:styleId="ad">
    <w:name w:val="header"/>
    <w:basedOn w:val="a"/>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TOC2">
    <w:name w:val="toc 2"/>
    <w:basedOn w:val="a"/>
    <w:next w:val="a"/>
    <w:uiPriority w:val="39"/>
    <w:unhideWhenUsed/>
    <w:qFormat/>
    <w:pPr>
      <w:tabs>
        <w:tab w:val="right" w:leader="dot" w:pos="8296"/>
      </w:tabs>
      <w:spacing w:line="480" w:lineRule="auto"/>
      <w:ind w:leftChars="200" w:left="420"/>
    </w:pPr>
  </w:style>
  <w:style w:type="paragraph" w:styleId="af">
    <w:name w:val="annotation subject"/>
    <w:basedOn w:val="a5"/>
    <w:next w:val="a5"/>
    <w:link w:val="af0"/>
    <w:uiPriority w:val="99"/>
    <w:semiHidden/>
    <w:unhideWhenUsed/>
    <w:qFormat/>
    <w:rPr>
      <w:b/>
      <w:bCs/>
    </w:rPr>
  </w:style>
  <w:style w:type="paragraph" w:styleId="2">
    <w:name w:val="Body Text First Indent 2"/>
    <w:basedOn w:val="a7"/>
    <w:link w:val="20"/>
    <w:uiPriority w:val="99"/>
    <w:semiHidden/>
    <w:unhideWhenUsed/>
    <w:qFormat/>
    <w:pPr>
      <w:ind w:firstLineChars="200" w:firstLine="420"/>
    </w:pPr>
  </w:style>
  <w:style w:type="character" w:styleId="af1">
    <w:name w:val="Hyperlink"/>
    <w:basedOn w:val="a0"/>
    <w:uiPriority w:val="99"/>
    <w:unhideWhenUsed/>
    <w:qFormat/>
    <w:rPr>
      <w:color w:val="0563C1" w:themeColor="hyperlink"/>
      <w:u w:val="single"/>
    </w:rPr>
  </w:style>
  <w:style w:type="character" w:styleId="af2">
    <w:name w:val="annotation reference"/>
    <w:basedOn w:val="a0"/>
    <w:uiPriority w:val="99"/>
    <w:semiHidden/>
    <w:unhideWhenUsed/>
    <w:qFormat/>
    <w:rPr>
      <w:sz w:val="21"/>
      <w:szCs w:val="21"/>
    </w:rPr>
  </w:style>
  <w:style w:type="character" w:customStyle="1" w:styleId="ae">
    <w:name w:val="页眉 字符"/>
    <w:basedOn w:val="a0"/>
    <w:link w:val="ad"/>
    <w:uiPriority w:val="99"/>
    <w:qFormat/>
    <w:rPr>
      <w:sz w:val="18"/>
      <w:szCs w:val="18"/>
    </w:rPr>
  </w:style>
  <w:style w:type="character" w:customStyle="1" w:styleId="ac">
    <w:name w:val="页脚 字符"/>
    <w:basedOn w:val="a0"/>
    <w:link w:val="ab"/>
    <w:uiPriority w:val="99"/>
    <w:qFormat/>
    <w:rPr>
      <w:sz w:val="18"/>
      <w:szCs w:val="18"/>
    </w:rPr>
  </w:style>
  <w:style w:type="paragraph" w:styleId="af3">
    <w:name w:val="List Paragraph"/>
    <w:basedOn w:val="a"/>
    <w:uiPriority w:val="34"/>
    <w:qFormat/>
    <w:pPr>
      <w:ind w:firstLineChars="200" w:firstLine="420"/>
    </w:pPr>
  </w:style>
  <w:style w:type="character" w:customStyle="1" w:styleId="a8">
    <w:name w:val="正文文本缩进 字符"/>
    <w:basedOn w:val="a0"/>
    <w:link w:val="a7"/>
    <w:uiPriority w:val="99"/>
    <w:semiHidden/>
    <w:qFormat/>
    <w:rPr>
      <w:rFonts w:ascii="Times New Roman" w:eastAsia="宋体" w:hAnsi="Times New Roman" w:cs="Times New Roman"/>
      <w:szCs w:val="21"/>
    </w:rPr>
  </w:style>
  <w:style w:type="character" w:customStyle="1" w:styleId="20">
    <w:name w:val="正文文本首行缩进 2 字符"/>
    <w:basedOn w:val="a8"/>
    <w:link w:val="2"/>
    <w:uiPriority w:val="99"/>
    <w:semiHidden/>
    <w:qFormat/>
    <w:rPr>
      <w:rFonts w:ascii="Times New Roman" w:eastAsia="宋体" w:hAnsi="Times New Roman" w:cs="Times New Roman"/>
      <w:szCs w:val="21"/>
    </w:rPr>
  </w:style>
  <w:style w:type="paragraph" w:customStyle="1" w:styleId="af4">
    <w:name w:val="报告正文"/>
    <w:basedOn w:val="a"/>
    <w:link w:val="Char"/>
    <w:qFormat/>
    <w:pPr>
      <w:adjustRightInd w:val="0"/>
      <w:spacing w:line="360" w:lineRule="auto"/>
      <w:ind w:firstLineChars="200" w:firstLine="200"/>
    </w:pPr>
    <w:rPr>
      <w:sz w:val="24"/>
      <w:szCs w:val="28"/>
      <w:lang w:val="zh-CN"/>
    </w:rPr>
  </w:style>
  <w:style w:type="character" w:customStyle="1" w:styleId="Char">
    <w:name w:val="报告正文 Char"/>
    <w:link w:val="af4"/>
    <w:qFormat/>
    <w:rPr>
      <w:rFonts w:ascii="Times New Roman" w:eastAsia="宋体" w:hAnsi="Times New Roman" w:cs="Times New Roman"/>
      <w:sz w:val="24"/>
      <w:szCs w:val="28"/>
      <w:lang w:val="zh-CN"/>
    </w:rPr>
  </w:style>
  <w:style w:type="character" w:customStyle="1" w:styleId="10">
    <w:name w:val="标题 1 字符"/>
    <w:basedOn w:val="a0"/>
    <w:link w:val="1"/>
    <w:uiPriority w:val="9"/>
    <w:qFormat/>
    <w:rPr>
      <w:rFonts w:ascii="Times New Roman" w:eastAsia="宋体" w:hAnsi="Times New Roman" w:cs="Times New Roman"/>
      <w:b/>
      <w:bCs/>
      <w:kern w:val="44"/>
      <w:sz w:val="44"/>
      <w:szCs w:val="44"/>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aa">
    <w:name w:val="批注框文本 字符"/>
    <w:basedOn w:val="a0"/>
    <w:link w:val="a9"/>
    <w:uiPriority w:val="99"/>
    <w:semiHidden/>
    <w:qFormat/>
    <w:rPr>
      <w:rFonts w:ascii="Times New Roman" w:eastAsia="宋体" w:hAnsi="Times New Roman" w:cs="Times New Roman"/>
      <w:sz w:val="18"/>
      <w:szCs w:val="18"/>
    </w:rPr>
  </w:style>
  <w:style w:type="character" w:customStyle="1" w:styleId="a6">
    <w:name w:val="批注文字 字符"/>
    <w:basedOn w:val="a0"/>
    <w:link w:val="a5"/>
    <w:uiPriority w:val="99"/>
    <w:semiHidden/>
    <w:qFormat/>
    <w:rPr>
      <w:rFonts w:ascii="Times New Roman" w:eastAsia="宋体" w:hAnsi="Times New Roman" w:cs="Times New Roman"/>
      <w:szCs w:val="21"/>
    </w:rPr>
  </w:style>
  <w:style w:type="character" w:customStyle="1" w:styleId="af0">
    <w:name w:val="批注主题 字符"/>
    <w:basedOn w:val="a6"/>
    <w:link w:val="af"/>
    <w:uiPriority w:val="99"/>
    <w:semiHidden/>
    <w:qFormat/>
    <w:rPr>
      <w:rFonts w:ascii="Times New Roman" w:eastAsia="宋体" w:hAnsi="Times New Roman" w:cs="Times New Roman"/>
      <w:b/>
      <w:bCs/>
      <w:szCs w:val="21"/>
    </w:rPr>
  </w:style>
  <w:style w:type="character" w:customStyle="1" w:styleId="a4">
    <w:name w:val="文档结构图 字符"/>
    <w:basedOn w:val="a0"/>
    <w:link w:val="a3"/>
    <w:uiPriority w:val="99"/>
    <w:semiHidden/>
    <w:qFormat/>
    <w:rPr>
      <w:rFonts w:ascii="Times New Roman" w:eastAsia="宋体"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9CF7D8-B727-45B3-926D-8A2822EEA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Pages>
  <Words>389</Words>
  <Characters>2218</Characters>
  <Application>Microsoft Office Word</Application>
  <DocSecurity>0</DocSecurity>
  <Lines>18</Lines>
  <Paragraphs>5</Paragraphs>
  <ScaleCrop>false</ScaleCrop>
  <Company>微软</Company>
  <LinksUpToDate>false</LinksUpToDate>
  <CharactersWithSpaces>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dc:creator>
  <cp:lastModifiedBy>Hebron Sun</cp:lastModifiedBy>
  <cp:revision>91</cp:revision>
  <cp:lastPrinted>2018-11-26T08:00:00Z</cp:lastPrinted>
  <dcterms:created xsi:type="dcterms:W3CDTF">2018-09-26T08:12:00Z</dcterms:created>
  <dcterms:modified xsi:type="dcterms:W3CDTF">2020-03-02T03:41:00Z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