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b/>
          <w:bCs/>
          <w:kern w:val="0"/>
          <w:sz w:val="48"/>
          <w:szCs w:val="48"/>
        </w:rPr>
      </w:pPr>
    </w:p>
    <w:p>
      <w:pPr>
        <w:jc w:val="center"/>
        <w:rPr>
          <w:rFonts w:ascii="宋体" w:hAnsi="宋体" w:cs="宋体"/>
          <w:b/>
          <w:bCs/>
          <w:kern w:val="0"/>
          <w:sz w:val="52"/>
          <w:szCs w:val="52"/>
        </w:rPr>
      </w:pPr>
      <w:r>
        <w:rPr>
          <w:rFonts w:ascii="宋体" w:hAnsi="宋体" w:cs="宋体"/>
          <w:sz w:val="52"/>
          <w:szCs w:val="52"/>
        </w:rPr>
        <w:t xml:space="preserve">            </w:t>
      </w:r>
    </w:p>
    <w:p>
      <w:pPr>
        <w:jc w:val="center"/>
        <w:rPr>
          <w:rFonts w:ascii="宋体"/>
          <w:b/>
          <w:bCs/>
          <w:sz w:val="96"/>
          <w:szCs w:val="96"/>
        </w:rPr>
      </w:pPr>
      <w:r>
        <w:rPr>
          <w:rFonts w:hint="eastAsia" w:ascii="宋体" w:hAnsi="宋体" w:cs="宋体"/>
          <w:b/>
          <w:bCs/>
          <w:sz w:val="96"/>
          <w:szCs w:val="96"/>
        </w:rPr>
        <w:t>招</w:t>
      </w:r>
    </w:p>
    <w:p>
      <w:pPr>
        <w:jc w:val="center"/>
        <w:rPr>
          <w:rFonts w:ascii="宋体"/>
          <w:b/>
          <w:bCs/>
          <w:sz w:val="96"/>
          <w:szCs w:val="96"/>
        </w:rPr>
      </w:pPr>
      <w:r>
        <w:rPr>
          <w:rFonts w:hint="eastAsia" w:ascii="宋体" w:hAnsi="宋体" w:cs="宋体"/>
          <w:b/>
          <w:bCs/>
          <w:sz w:val="96"/>
          <w:szCs w:val="96"/>
        </w:rPr>
        <w:t>标</w:t>
      </w:r>
    </w:p>
    <w:p>
      <w:pPr>
        <w:jc w:val="center"/>
        <w:rPr>
          <w:rFonts w:ascii="宋体"/>
          <w:b/>
          <w:bCs/>
          <w:sz w:val="96"/>
          <w:szCs w:val="96"/>
        </w:rPr>
      </w:pPr>
      <w:r>
        <w:rPr>
          <w:rFonts w:hint="eastAsia" w:ascii="宋体" w:hAnsi="宋体" w:cs="宋体"/>
          <w:b/>
          <w:bCs/>
          <w:sz w:val="96"/>
          <w:szCs w:val="96"/>
        </w:rPr>
        <w:t>文</w:t>
      </w:r>
    </w:p>
    <w:p>
      <w:pPr>
        <w:jc w:val="center"/>
        <w:rPr>
          <w:rFonts w:ascii="宋体"/>
          <w:b/>
          <w:bCs/>
          <w:sz w:val="96"/>
          <w:szCs w:val="96"/>
        </w:rPr>
      </w:pPr>
      <w:r>
        <w:rPr>
          <w:rFonts w:hint="eastAsia" w:ascii="宋体" w:hAnsi="宋体" w:cs="宋体"/>
          <w:b/>
          <w:bCs/>
          <w:sz w:val="96"/>
          <w:szCs w:val="96"/>
        </w:rPr>
        <w:t>件</w:t>
      </w:r>
    </w:p>
    <w:p>
      <w:pPr>
        <w:rPr>
          <w:rFonts w:ascii="宋体"/>
          <w:sz w:val="28"/>
          <w:szCs w:val="28"/>
        </w:rPr>
      </w:pPr>
    </w:p>
    <w:p>
      <w:pPr>
        <w:rPr>
          <w:rFonts w:ascii="宋体"/>
          <w:sz w:val="28"/>
          <w:szCs w:val="28"/>
        </w:rPr>
      </w:pPr>
    </w:p>
    <w:p>
      <w:pPr>
        <w:spacing w:line="360" w:lineRule="auto"/>
        <w:ind w:firstLine="600" w:firstLineChars="200"/>
        <w:rPr>
          <w:rFonts w:ascii="宋体" w:hAnsi="宋体" w:cs="宋体"/>
          <w:sz w:val="30"/>
          <w:szCs w:val="30"/>
        </w:rPr>
      </w:pPr>
      <w:r>
        <w:rPr>
          <w:rFonts w:hint="eastAsia" w:ascii="宋体" w:hAnsi="宋体" w:cs="宋体"/>
          <w:sz w:val="30"/>
          <w:szCs w:val="30"/>
        </w:rPr>
        <w:t>采购方式：公开招标</w:t>
      </w:r>
    </w:p>
    <w:p>
      <w:pPr>
        <w:spacing w:line="360" w:lineRule="auto"/>
        <w:ind w:left="2096" w:leftChars="284" w:hanging="1500" w:hangingChars="500"/>
        <w:rPr>
          <w:rFonts w:asciiTheme="minorEastAsia" w:hAnsiTheme="minorEastAsia"/>
          <w:sz w:val="28"/>
          <w:szCs w:val="24"/>
        </w:rPr>
      </w:pPr>
      <w:r>
        <w:rPr>
          <w:rFonts w:hint="eastAsia" w:ascii="宋体" w:hAnsi="宋体" w:cs="宋体"/>
          <w:sz w:val="30"/>
          <w:szCs w:val="30"/>
        </w:rPr>
        <w:t>项目名称：</w:t>
      </w:r>
      <w:r>
        <w:rPr>
          <w:rFonts w:hint="eastAsia" w:asciiTheme="minorEastAsia" w:hAnsiTheme="minorEastAsia"/>
          <w:sz w:val="30"/>
          <w:szCs w:val="30"/>
        </w:rPr>
        <w:t>南京市建邺区人工智能教育项目（一期）</w:t>
      </w:r>
    </w:p>
    <w:p>
      <w:pPr>
        <w:spacing w:line="360" w:lineRule="auto"/>
        <w:ind w:firstLine="600" w:firstLineChars="200"/>
        <w:rPr>
          <w:rFonts w:hint="eastAsia" w:ascii="宋体" w:hAnsi="宋体" w:eastAsia="宋体"/>
          <w:sz w:val="30"/>
          <w:szCs w:val="30"/>
          <w:lang w:eastAsia="zh-CN"/>
        </w:rPr>
      </w:pPr>
      <w:r>
        <w:rPr>
          <w:rFonts w:hint="eastAsia" w:ascii="宋体" w:hAnsi="宋体" w:cs="宋体"/>
          <w:sz w:val="30"/>
          <w:szCs w:val="30"/>
        </w:rPr>
        <w:t>项目编号：</w:t>
      </w:r>
      <w:r>
        <w:rPr>
          <w:rFonts w:hint="eastAsia" w:ascii="宋体" w:hAnsi="宋体" w:cs="宋体"/>
          <w:b w:val="0"/>
          <w:bCs w:val="0"/>
          <w:sz w:val="30"/>
          <w:szCs w:val="30"/>
          <w:highlight w:val="none"/>
          <w:lang w:eastAsia="zh-CN"/>
        </w:rPr>
        <w:t>NJRZ-2020007</w:t>
      </w:r>
    </w:p>
    <w:p>
      <w:pPr>
        <w:spacing w:line="360" w:lineRule="auto"/>
        <w:ind w:firstLine="600" w:firstLineChars="200"/>
        <w:rPr>
          <w:rFonts w:ascii="宋体"/>
          <w:sz w:val="30"/>
          <w:szCs w:val="30"/>
        </w:rPr>
      </w:pPr>
      <w:r>
        <w:rPr>
          <w:rFonts w:hint="eastAsia" w:ascii="宋体" w:hAnsi="宋体" w:cs="宋体"/>
          <w:sz w:val="30"/>
          <w:szCs w:val="30"/>
        </w:rPr>
        <w:t>采购单位：</w:t>
      </w:r>
      <w:r>
        <w:rPr>
          <w:rFonts w:hint="eastAsia" w:ascii="宋体" w:hAnsi="宋体" w:cs="宋体"/>
          <w:bCs/>
          <w:sz w:val="30"/>
          <w:szCs w:val="30"/>
        </w:rPr>
        <w:t>南京市建邺区教育局</w:t>
      </w:r>
    </w:p>
    <w:p>
      <w:pPr>
        <w:spacing w:line="360" w:lineRule="auto"/>
        <w:jc w:val="center"/>
        <w:rPr>
          <w:rFonts w:ascii="宋体"/>
          <w:sz w:val="30"/>
          <w:szCs w:val="30"/>
          <w:highlight w:val="yellow"/>
        </w:rPr>
      </w:pPr>
    </w:p>
    <w:p>
      <w:pPr>
        <w:jc w:val="center"/>
        <w:rPr>
          <w:rFonts w:ascii="宋体"/>
          <w:sz w:val="30"/>
          <w:szCs w:val="30"/>
          <w:highlight w:val="yellow"/>
        </w:rPr>
      </w:pPr>
    </w:p>
    <w:p>
      <w:pPr>
        <w:jc w:val="center"/>
        <w:rPr>
          <w:rFonts w:ascii="宋体"/>
          <w:sz w:val="30"/>
          <w:szCs w:val="30"/>
          <w:highlight w:val="yellow"/>
        </w:rPr>
      </w:pPr>
    </w:p>
    <w:p>
      <w:pPr>
        <w:jc w:val="center"/>
        <w:rPr>
          <w:rFonts w:ascii="宋体"/>
          <w:sz w:val="30"/>
          <w:szCs w:val="30"/>
        </w:rPr>
      </w:pPr>
      <w:r>
        <w:rPr>
          <w:rFonts w:hint="eastAsia" w:ascii="宋体" w:hAnsi="宋体" w:cs="宋体"/>
          <w:sz w:val="30"/>
          <w:szCs w:val="30"/>
        </w:rPr>
        <w:t>南京润知招标代理有限公司</w:t>
      </w:r>
    </w:p>
    <w:p>
      <w:pPr>
        <w:jc w:val="center"/>
        <w:rPr>
          <w:rFonts w:ascii="宋体"/>
          <w:sz w:val="30"/>
          <w:szCs w:val="30"/>
        </w:rPr>
      </w:pPr>
      <w:r>
        <w:rPr>
          <w:rFonts w:hint="eastAsia" w:ascii="宋体" w:hAnsi="宋体" w:cs="宋体"/>
          <w:sz w:val="30"/>
          <w:szCs w:val="30"/>
        </w:rPr>
        <w:t>二〇二〇年</w:t>
      </w:r>
      <w:r>
        <w:rPr>
          <w:rFonts w:hint="eastAsia" w:ascii="宋体" w:hAnsi="宋体" w:cs="宋体"/>
          <w:sz w:val="30"/>
          <w:szCs w:val="30"/>
          <w:lang w:val="en-US" w:eastAsia="zh-CN"/>
        </w:rPr>
        <w:t>四</w:t>
      </w:r>
      <w:r>
        <w:rPr>
          <w:rFonts w:hint="eastAsia" w:ascii="宋体" w:hAnsi="宋体" w:cs="宋体"/>
          <w:sz w:val="30"/>
          <w:szCs w:val="30"/>
        </w:rPr>
        <w:t>月</w:t>
      </w:r>
    </w:p>
    <w:p>
      <w:pPr>
        <w:sectPr>
          <w:pgSz w:w="11906" w:h="16838"/>
          <w:pgMar w:top="1135" w:right="1800" w:bottom="1276" w:left="1800" w:header="851" w:footer="992" w:gutter="0"/>
          <w:cols w:space="720" w:num="1"/>
          <w:docGrid w:type="lines" w:linePitch="312" w:charSpace="0"/>
        </w:sectPr>
      </w:pPr>
    </w:p>
    <w:p>
      <w:pPr>
        <w:jc w:val="center"/>
        <w:rPr>
          <w:rFonts w:ascii="宋体" w:hAnsi="宋体" w:cs="宋体"/>
          <w:color w:val="000000"/>
          <w:sz w:val="44"/>
          <w:szCs w:val="44"/>
        </w:rPr>
      </w:pPr>
      <w:r>
        <w:rPr>
          <w:rFonts w:hint="eastAsia" w:ascii="宋体" w:hAnsi="宋体" w:cs="宋体"/>
          <w:color w:val="000000"/>
          <w:sz w:val="44"/>
          <w:szCs w:val="44"/>
        </w:rPr>
        <w:t>目</w:t>
      </w:r>
      <w:r>
        <w:rPr>
          <w:rFonts w:ascii="宋体" w:hAnsi="宋体" w:cs="宋体"/>
          <w:color w:val="000000"/>
          <w:sz w:val="44"/>
          <w:szCs w:val="44"/>
        </w:rPr>
        <w:t xml:space="preserve"> </w:t>
      </w:r>
      <w:r>
        <w:rPr>
          <w:rFonts w:hint="eastAsia" w:ascii="宋体" w:hAnsi="宋体" w:cs="宋体"/>
          <w:color w:val="000000"/>
          <w:sz w:val="44"/>
          <w:szCs w:val="44"/>
        </w:rPr>
        <w:t>录</w:t>
      </w:r>
    </w:p>
    <w:p>
      <w:pPr>
        <w:pStyle w:val="59"/>
        <w:tabs>
          <w:tab w:val="right" w:leader="dot" w:pos="8306"/>
        </w:tabs>
      </w:pPr>
      <w:r>
        <w:rPr>
          <w:rFonts w:ascii="宋体" w:hAnsi="宋体" w:cs="宋体"/>
          <w:color w:val="000000"/>
          <w:sz w:val="30"/>
          <w:szCs w:val="30"/>
        </w:rPr>
        <w:fldChar w:fldCharType="begin"/>
      </w:r>
      <w:r>
        <w:rPr>
          <w:rFonts w:ascii="宋体" w:hAnsi="宋体" w:cs="宋体"/>
          <w:color w:val="000000"/>
          <w:sz w:val="30"/>
          <w:szCs w:val="30"/>
        </w:rPr>
        <w:instrText xml:space="preserve"> TOC \o "1-3" \f </w:instrText>
      </w:r>
      <w:r>
        <w:rPr>
          <w:rFonts w:ascii="宋体" w:hAnsi="宋体" w:cs="宋体"/>
          <w:color w:val="000000"/>
          <w:sz w:val="30"/>
          <w:szCs w:val="30"/>
        </w:rPr>
        <w:fldChar w:fldCharType="separate"/>
      </w:r>
      <w:r>
        <w:rPr>
          <w:rFonts w:hint="eastAsia" w:cs="宋体"/>
          <w:szCs w:val="36"/>
        </w:rPr>
        <w:t>第一章</w:t>
      </w:r>
      <w:r>
        <w:rPr>
          <w:szCs w:val="36"/>
        </w:rPr>
        <w:t xml:space="preserve"> </w:t>
      </w:r>
      <w:r>
        <w:rPr>
          <w:rFonts w:hint="eastAsia" w:cs="宋体"/>
          <w:szCs w:val="36"/>
        </w:rPr>
        <w:t>招标书</w:t>
      </w:r>
      <w:r>
        <w:tab/>
      </w:r>
      <w:r>
        <w:fldChar w:fldCharType="begin"/>
      </w:r>
      <w:r>
        <w:instrText xml:space="preserve"> PAGEREF _Toc1395 </w:instrText>
      </w:r>
      <w:r>
        <w:fldChar w:fldCharType="separate"/>
      </w:r>
      <w:r>
        <w:t>3</w:t>
      </w:r>
      <w:r>
        <w:fldChar w:fldCharType="end"/>
      </w:r>
    </w:p>
    <w:p>
      <w:pPr>
        <w:pStyle w:val="74"/>
        <w:tabs>
          <w:tab w:val="right" w:leader="dot" w:pos="8306"/>
        </w:tabs>
      </w:pPr>
      <w:r>
        <w:rPr>
          <w:rFonts w:hint="eastAsia" w:cs="宋体"/>
        </w:rPr>
        <w:t>一、招标主要内容</w:t>
      </w:r>
      <w:r>
        <w:tab/>
      </w:r>
      <w:r>
        <w:fldChar w:fldCharType="begin"/>
      </w:r>
      <w:r>
        <w:instrText xml:space="preserve"> PAGEREF _Toc4719 </w:instrText>
      </w:r>
      <w:r>
        <w:fldChar w:fldCharType="separate"/>
      </w:r>
      <w:r>
        <w:t>3</w:t>
      </w:r>
      <w:r>
        <w:fldChar w:fldCharType="end"/>
      </w:r>
    </w:p>
    <w:p>
      <w:pPr>
        <w:pStyle w:val="74"/>
        <w:tabs>
          <w:tab w:val="right" w:leader="dot" w:pos="8306"/>
        </w:tabs>
      </w:pPr>
      <w:r>
        <w:rPr>
          <w:rFonts w:hint="eastAsia" w:cs="宋体"/>
        </w:rPr>
        <w:t>二、投标供应商资质要求</w:t>
      </w:r>
      <w:r>
        <w:tab/>
      </w:r>
      <w:r>
        <w:fldChar w:fldCharType="begin"/>
      </w:r>
      <w:r>
        <w:instrText xml:space="preserve"> PAGEREF _Toc29331 </w:instrText>
      </w:r>
      <w:r>
        <w:fldChar w:fldCharType="separate"/>
      </w:r>
      <w:r>
        <w:t>4</w:t>
      </w:r>
      <w:r>
        <w:fldChar w:fldCharType="end"/>
      </w:r>
    </w:p>
    <w:p>
      <w:pPr>
        <w:pStyle w:val="74"/>
        <w:tabs>
          <w:tab w:val="right" w:leader="dot" w:pos="8306"/>
        </w:tabs>
      </w:pPr>
      <w:r>
        <w:rPr>
          <w:rFonts w:hint="eastAsia" w:cs="宋体"/>
        </w:rPr>
        <w:t>三、评标办法</w:t>
      </w:r>
      <w:r>
        <w:tab/>
      </w:r>
      <w:r>
        <w:fldChar w:fldCharType="begin"/>
      </w:r>
      <w:r>
        <w:instrText xml:space="preserve"> PAGEREF _Toc6734 </w:instrText>
      </w:r>
      <w:r>
        <w:fldChar w:fldCharType="separate"/>
      </w:r>
      <w:r>
        <w:t>5</w:t>
      </w:r>
      <w:r>
        <w:fldChar w:fldCharType="end"/>
      </w:r>
    </w:p>
    <w:p>
      <w:pPr>
        <w:pStyle w:val="74"/>
        <w:tabs>
          <w:tab w:val="right" w:leader="dot" w:pos="8306"/>
        </w:tabs>
      </w:pPr>
      <w:r>
        <w:rPr>
          <w:rFonts w:hint="eastAsia"/>
        </w:rPr>
        <w:t>四、关于样品</w:t>
      </w:r>
      <w:r>
        <w:tab/>
      </w:r>
      <w:r>
        <w:fldChar w:fldCharType="begin"/>
      </w:r>
      <w:r>
        <w:instrText xml:space="preserve"> PAGEREF _Toc29274 </w:instrText>
      </w:r>
      <w:r>
        <w:fldChar w:fldCharType="separate"/>
      </w:r>
      <w:r>
        <w:t>9</w:t>
      </w:r>
      <w:r>
        <w:fldChar w:fldCharType="end"/>
      </w:r>
    </w:p>
    <w:p>
      <w:pPr>
        <w:pStyle w:val="74"/>
        <w:tabs>
          <w:tab w:val="right" w:leader="dot" w:pos="8306"/>
        </w:tabs>
      </w:pPr>
      <w:r>
        <w:rPr>
          <w:rFonts w:hint="eastAsia" w:cs="宋体"/>
        </w:rPr>
        <w:t>五、现场勘查答疑</w:t>
      </w:r>
      <w:r>
        <w:tab/>
      </w:r>
      <w:r>
        <w:fldChar w:fldCharType="begin"/>
      </w:r>
      <w:r>
        <w:instrText xml:space="preserve"> PAGEREF _Toc17775 </w:instrText>
      </w:r>
      <w:r>
        <w:fldChar w:fldCharType="separate"/>
      </w:r>
      <w:r>
        <w:t>10</w:t>
      </w:r>
      <w:r>
        <w:fldChar w:fldCharType="end"/>
      </w:r>
    </w:p>
    <w:p>
      <w:pPr>
        <w:pStyle w:val="74"/>
        <w:tabs>
          <w:tab w:val="right" w:leader="dot" w:pos="8306"/>
        </w:tabs>
      </w:pPr>
      <w:r>
        <w:rPr>
          <w:rFonts w:hint="eastAsia" w:cs="宋体"/>
        </w:rPr>
        <w:t>六、有关开标当日流程</w:t>
      </w:r>
      <w:r>
        <w:tab/>
      </w:r>
      <w:r>
        <w:fldChar w:fldCharType="begin"/>
      </w:r>
      <w:r>
        <w:instrText xml:space="preserve"> PAGEREF _Toc8120 </w:instrText>
      </w:r>
      <w:r>
        <w:fldChar w:fldCharType="separate"/>
      </w:r>
      <w:r>
        <w:t>10</w:t>
      </w:r>
      <w:r>
        <w:fldChar w:fldCharType="end"/>
      </w:r>
    </w:p>
    <w:p>
      <w:pPr>
        <w:pStyle w:val="74"/>
        <w:tabs>
          <w:tab w:val="right" w:leader="dot" w:pos="8306"/>
        </w:tabs>
      </w:pPr>
      <w:r>
        <w:rPr>
          <w:rFonts w:hint="eastAsia" w:cs="宋体"/>
        </w:rPr>
        <w:t>七、参加采购活动的费用</w:t>
      </w:r>
      <w:r>
        <w:tab/>
      </w:r>
      <w:r>
        <w:fldChar w:fldCharType="begin"/>
      </w:r>
      <w:r>
        <w:instrText xml:space="preserve"> PAGEREF _Toc9903 </w:instrText>
      </w:r>
      <w:r>
        <w:fldChar w:fldCharType="separate"/>
      </w:r>
      <w:r>
        <w:t>11</w:t>
      </w:r>
      <w:r>
        <w:fldChar w:fldCharType="end"/>
      </w:r>
    </w:p>
    <w:p>
      <w:pPr>
        <w:pStyle w:val="74"/>
        <w:tabs>
          <w:tab w:val="right" w:leader="dot" w:pos="8306"/>
        </w:tabs>
      </w:pPr>
      <w:r>
        <w:rPr>
          <w:rFonts w:hint="eastAsia" w:cs="宋体"/>
        </w:rPr>
        <w:t>八、其他相关说明</w:t>
      </w:r>
      <w:r>
        <w:tab/>
      </w:r>
      <w:r>
        <w:fldChar w:fldCharType="begin"/>
      </w:r>
      <w:r>
        <w:instrText xml:space="preserve"> PAGEREF _Toc24319 </w:instrText>
      </w:r>
      <w:r>
        <w:fldChar w:fldCharType="separate"/>
      </w:r>
      <w:r>
        <w:t>11</w:t>
      </w:r>
      <w:r>
        <w:fldChar w:fldCharType="end"/>
      </w:r>
    </w:p>
    <w:p>
      <w:pPr>
        <w:pStyle w:val="59"/>
        <w:tabs>
          <w:tab w:val="right" w:leader="dot" w:pos="8306"/>
        </w:tabs>
      </w:pPr>
      <w:r>
        <w:rPr>
          <w:rFonts w:hint="eastAsia" w:cs="宋体"/>
          <w:szCs w:val="36"/>
        </w:rPr>
        <w:t>第二章</w:t>
      </w:r>
      <w:r>
        <w:rPr>
          <w:rFonts w:cs="宋体"/>
          <w:szCs w:val="36"/>
        </w:rPr>
        <w:t xml:space="preserve"> </w:t>
      </w:r>
      <w:r>
        <w:rPr>
          <w:rFonts w:hint="eastAsia" w:cs="宋体"/>
          <w:szCs w:val="36"/>
        </w:rPr>
        <w:t>供应商须知</w:t>
      </w:r>
      <w:r>
        <w:tab/>
      </w:r>
      <w:r>
        <w:fldChar w:fldCharType="begin"/>
      </w:r>
      <w:r>
        <w:instrText xml:space="preserve"> PAGEREF _Toc25188 </w:instrText>
      </w:r>
      <w:r>
        <w:fldChar w:fldCharType="separate"/>
      </w:r>
      <w:r>
        <w:t>12</w:t>
      </w:r>
      <w:r>
        <w:fldChar w:fldCharType="end"/>
      </w:r>
    </w:p>
    <w:p>
      <w:pPr>
        <w:pStyle w:val="59"/>
        <w:tabs>
          <w:tab w:val="right" w:leader="dot" w:pos="8306"/>
        </w:tabs>
      </w:pPr>
      <w:r>
        <w:rPr>
          <w:rFonts w:hint="eastAsia"/>
        </w:rPr>
        <w:t>第三章 政府采购合同专用条款部分（货物）</w:t>
      </w:r>
      <w:r>
        <w:tab/>
      </w:r>
      <w:r>
        <w:fldChar w:fldCharType="begin"/>
      </w:r>
      <w:r>
        <w:instrText xml:space="preserve"> PAGEREF _Toc22380 </w:instrText>
      </w:r>
      <w:r>
        <w:fldChar w:fldCharType="separate"/>
      </w:r>
      <w:r>
        <w:t>25</w:t>
      </w:r>
      <w:r>
        <w:fldChar w:fldCharType="end"/>
      </w:r>
    </w:p>
    <w:p>
      <w:pPr>
        <w:pStyle w:val="59"/>
        <w:tabs>
          <w:tab w:val="right" w:leader="dot" w:pos="8306"/>
        </w:tabs>
      </w:pPr>
      <w:r>
        <w:rPr>
          <w:rFonts w:hint="eastAsia" w:cs="宋体"/>
        </w:rPr>
        <w:t>第四章</w:t>
      </w:r>
      <w:r>
        <w:t xml:space="preserve"> </w:t>
      </w:r>
      <w:r>
        <w:rPr>
          <w:rFonts w:hint="eastAsia" w:cs="宋体"/>
        </w:rPr>
        <w:t>项目采购需求</w:t>
      </w:r>
      <w:r>
        <w:tab/>
      </w:r>
      <w:r>
        <w:fldChar w:fldCharType="begin"/>
      </w:r>
      <w:r>
        <w:instrText xml:space="preserve"> PAGEREF _Toc11810 </w:instrText>
      </w:r>
      <w:r>
        <w:fldChar w:fldCharType="separate"/>
      </w:r>
      <w:r>
        <w:t>28</w:t>
      </w:r>
      <w:r>
        <w:fldChar w:fldCharType="end"/>
      </w:r>
    </w:p>
    <w:p>
      <w:pPr>
        <w:pStyle w:val="59"/>
        <w:tabs>
          <w:tab w:val="right" w:leader="dot" w:pos="8306"/>
        </w:tabs>
      </w:pPr>
      <w:r>
        <w:rPr>
          <w:rFonts w:hint="eastAsia" w:cs="宋体"/>
        </w:rPr>
        <w:t>第五章</w:t>
      </w:r>
      <w:r>
        <w:t xml:space="preserve"> </w:t>
      </w:r>
      <w:r>
        <w:rPr>
          <w:rFonts w:hint="eastAsia" w:cs="宋体"/>
        </w:rPr>
        <w:t>投标文件格式</w:t>
      </w:r>
      <w:r>
        <w:tab/>
      </w:r>
      <w:r>
        <w:fldChar w:fldCharType="begin"/>
      </w:r>
      <w:r>
        <w:instrText xml:space="preserve"> PAGEREF _Toc11846 </w:instrText>
      </w:r>
      <w:r>
        <w:fldChar w:fldCharType="separate"/>
      </w:r>
      <w:r>
        <w:t>49</w:t>
      </w:r>
      <w:r>
        <w:fldChar w:fldCharType="end"/>
      </w:r>
    </w:p>
    <w:p>
      <w:pPr>
        <w:pStyle w:val="74"/>
        <w:tabs>
          <w:tab w:val="right" w:leader="dot" w:pos="8306"/>
        </w:tabs>
      </w:pPr>
      <w:r>
        <w:rPr>
          <w:rFonts w:hint="eastAsia" w:cs="宋体"/>
          <w:szCs w:val="30"/>
        </w:rPr>
        <w:t>一、投标函、投标报价及项目相关文件</w:t>
      </w:r>
      <w:r>
        <w:tab/>
      </w:r>
      <w:r>
        <w:fldChar w:fldCharType="begin"/>
      </w:r>
      <w:r>
        <w:instrText xml:space="preserve"> PAGEREF _Toc28659 </w:instrText>
      </w:r>
      <w:r>
        <w:fldChar w:fldCharType="separate"/>
      </w:r>
      <w:r>
        <w:t>52</w:t>
      </w:r>
      <w:r>
        <w:fldChar w:fldCharType="end"/>
      </w:r>
    </w:p>
    <w:p>
      <w:pPr>
        <w:pStyle w:val="44"/>
        <w:tabs>
          <w:tab w:val="right" w:leader="dot" w:pos="8306"/>
        </w:tabs>
      </w:pPr>
      <w:r>
        <w:rPr>
          <w:szCs w:val="30"/>
        </w:rPr>
        <w:t>1.</w:t>
      </w:r>
      <w:r>
        <w:rPr>
          <w:rFonts w:hint="eastAsia" w:cs="宋体"/>
          <w:szCs w:val="30"/>
        </w:rPr>
        <w:t>投标函</w:t>
      </w:r>
      <w:r>
        <w:tab/>
      </w:r>
      <w:r>
        <w:fldChar w:fldCharType="begin"/>
      </w:r>
      <w:r>
        <w:instrText xml:space="preserve"> PAGEREF _Toc14284 </w:instrText>
      </w:r>
      <w:r>
        <w:fldChar w:fldCharType="separate"/>
      </w:r>
      <w:r>
        <w:t>52</w:t>
      </w:r>
      <w:r>
        <w:fldChar w:fldCharType="end"/>
      </w:r>
    </w:p>
    <w:p>
      <w:pPr>
        <w:pStyle w:val="44"/>
        <w:tabs>
          <w:tab w:val="right" w:leader="dot" w:pos="8306"/>
        </w:tabs>
      </w:pPr>
      <w:r>
        <w:rPr>
          <w:szCs w:val="30"/>
        </w:rPr>
        <w:t>2.</w:t>
      </w:r>
      <w:r>
        <w:rPr>
          <w:rFonts w:hint="eastAsia" w:cs="宋体"/>
          <w:szCs w:val="30"/>
        </w:rPr>
        <w:t>开标一览表</w:t>
      </w:r>
      <w:r>
        <w:tab/>
      </w:r>
      <w:r>
        <w:fldChar w:fldCharType="begin"/>
      </w:r>
      <w:r>
        <w:instrText xml:space="preserve"> PAGEREF _Toc20 </w:instrText>
      </w:r>
      <w:r>
        <w:fldChar w:fldCharType="separate"/>
      </w:r>
      <w:r>
        <w:t>53</w:t>
      </w:r>
      <w:r>
        <w:fldChar w:fldCharType="end"/>
      </w:r>
    </w:p>
    <w:p>
      <w:pPr>
        <w:pStyle w:val="44"/>
        <w:tabs>
          <w:tab w:val="right" w:leader="dot" w:pos="8306"/>
        </w:tabs>
      </w:pPr>
      <w:r>
        <w:rPr>
          <w:szCs w:val="28"/>
        </w:rPr>
        <w:t>3.</w:t>
      </w:r>
      <w:r>
        <w:rPr>
          <w:rFonts w:hint="eastAsia" w:cs="宋体"/>
          <w:szCs w:val="28"/>
        </w:rPr>
        <w:t>投标报价明细表</w:t>
      </w:r>
      <w:r>
        <w:tab/>
      </w:r>
      <w:r>
        <w:fldChar w:fldCharType="begin"/>
      </w:r>
      <w:r>
        <w:instrText xml:space="preserve"> PAGEREF _Toc13426 </w:instrText>
      </w:r>
      <w:r>
        <w:fldChar w:fldCharType="separate"/>
      </w:r>
      <w:r>
        <w:t>54</w:t>
      </w:r>
      <w:r>
        <w:fldChar w:fldCharType="end"/>
      </w:r>
    </w:p>
    <w:p>
      <w:pPr>
        <w:pStyle w:val="44"/>
        <w:tabs>
          <w:tab w:val="right" w:leader="dot" w:pos="8306"/>
        </w:tabs>
      </w:pPr>
      <w:r>
        <w:t>4.</w:t>
      </w:r>
      <w:r>
        <w:rPr>
          <w:rFonts w:hint="eastAsia" w:cs="宋体"/>
          <w:szCs w:val="28"/>
        </w:rPr>
        <w:t>技术要求响应表</w:t>
      </w:r>
      <w:r>
        <w:tab/>
      </w:r>
      <w:r>
        <w:fldChar w:fldCharType="begin"/>
      </w:r>
      <w:r>
        <w:instrText xml:space="preserve"> PAGEREF _Toc27047 </w:instrText>
      </w:r>
      <w:r>
        <w:fldChar w:fldCharType="separate"/>
      </w:r>
      <w:r>
        <w:t>55</w:t>
      </w:r>
      <w:r>
        <w:fldChar w:fldCharType="end"/>
      </w:r>
    </w:p>
    <w:p>
      <w:pPr>
        <w:pStyle w:val="44"/>
        <w:tabs>
          <w:tab w:val="right" w:leader="dot" w:pos="8306"/>
        </w:tabs>
      </w:pPr>
      <w:r>
        <w:rPr>
          <w:szCs w:val="28"/>
        </w:rPr>
        <w:t>5.</w:t>
      </w:r>
      <w:r>
        <w:rPr>
          <w:rFonts w:hint="eastAsia" w:cs="宋体"/>
          <w:szCs w:val="28"/>
        </w:rPr>
        <w:t>技术支持性文件</w:t>
      </w:r>
      <w:r>
        <w:tab/>
      </w:r>
      <w:r>
        <w:fldChar w:fldCharType="begin"/>
      </w:r>
      <w:r>
        <w:instrText xml:space="preserve"> PAGEREF _Toc9547 </w:instrText>
      </w:r>
      <w:r>
        <w:fldChar w:fldCharType="separate"/>
      </w:r>
      <w:r>
        <w:t>56</w:t>
      </w:r>
      <w:r>
        <w:fldChar w:fldCharType="end"/>
      </w:r>
    </w:p>
    <w:p>
      <w:pPr>
        <w:pStyle w:val="44"/>
        <w:tabs>
          <w:tab w:val="right" w:leader="dot" w:pos="8306"/>
        </w:tabs>
      </w:pPr>
      <w:r>
        <w:rPr>
          <w:rFonts w:hint="eastAsia"/>
          <w:szCs w:val="28"/>
        </w:rPr>
        <w:t>6.实施方案</w:t>
      </w:r>
      <w:r>
        <w:tab/>
      </w:r>
      <w:r>
        <w:fldChar w:fldCharType="begin"/>
      </w:r>
      <w:r>
        <w:instrText xml:space="preserve"> PAGEREF _Toc10758 </w:instrText>
      </w:r>
      <w:r>
        <w:fldChar w:fldCharType="separate"/>
      </w:r>
      <w:r>
        <w:t>57</w:t>
      </w:r>
      <w:r>
        <w:fldChar w:fldCharType="end"/>
      </w:r>
    </w:p>
    <w:p>
      <w:pPr>
        <w:pStyle w:val="44"/>
        <w:tabs>
          <w:tab w:val="right" w:leader="dot" w:pos="8306"/>
        </w:tabs>
      </w:pPr>
      <w:r>
        <w:rPr>
          <w:rFonts w:hint="eastAsia" w:eastAsiaTheme="majorEastAsia"/>
          <w:szCs w:val="28"/>
        </w:rPr>
        <w:t>7</w:t>
      </w:r>
      <w:r>
        <w:rPr>
          <w:rFonts w:eastAsiaTheme="majorEastAsia"/>
          <w:szCs w:val="28"/>
        </w:rPr>
        <w:t>.</w:t>
      </w:r>
      <w:r>
        <w:rPr>
          <w:rFonts w:hint="eastAsia" w:asciiTheme="majorEastAsia" w:hAnsiTheme="majorEastAsia" w:eastAsiaTheme="majorEastAsia" w:cstheme="majorEastAsia"/>
          <w:szCs w:val="28"/>
        </w:rPr>
        <w:t>按时供货承诺函</w:t>
      </w:r>
      <w:r>
        <w:tab/>
      </w:r>
      <w:r>
        <w:fldChar w:fldCharType="begin"/>
      </w:r>
      <w:r>
        <w:instrText xml:space="preserve"> PAGEREF _Toc22677 </w:instrText>
      </w:r>
      <w:r>
        <w:fldChar w:fldCharType="separate"/>
      </w:r>
      <w:r>
        <w:t>57</w:t>
      </w:r>
      <w:r>
        <w:fldChar w:fldCharType="end"/>
      </w:r>
    </w:p>
    <w:p>
      <w:pPr>
        <w:pStyle w:val="44"/>
        <w:tabs>
          <w:tab w:val="right" w:leader="dot" w:pos="8306"/>
        </w:tabs>
      </w:pPr>
      <w:r>
        <w:rPr>
          <w:rFonts w:hint="eastAsia"/>
          <w:szCs w:val="28"/>
        </w:rPr>
        <w:t>8</w:t>
      </w:r>
      <w:r>
        <w:rPr>
          <w:szCs w:val="28"/>
        </w:rPr>
        <w:t>.</w:t>
      </w:r>
      <w:r>
        <w:rPr>
          <w:rFonts w:hint="eastAsia"/>
          <w:szCs w:val="28"/>
        </w:rPr>
        <w:t>需要的其他证明文件及材料（若有）</w:t>
      </w:r>
      <w:r>
        <w:tab/>
      </w:r>
      <w:r>
        <w:fldChar w:fldCharType="begin"/>
      </w:r>
      <w:r>
        <w:instrText xml:space="preserve"> PAGEREF _Toc11156 </w:instrText>
      </w:r>
      <w:r>
        <w:fldChar w:fldCharType="separate"/>
      </w:r>
      <w:r>
        <w:t>57</w:t>
      </w:r>
      <w:r>
        <w:fldChar w:fldCharType="end"/>
      </w:r>
    </w:p>
    <w:p>
      <w:pPr>
        <w:pStyle w:val="74"/>
        <w:tabs>
          <w:tab w:val="right" w:leader="dot" w:pos="8306"/>
        </w:tabs>
      </w:pPr>
      <w:r>
        <w:rPr>
          <w:rFonts w:hint="eastAsia"/>
        </w:rPr>
        <w:t>二、资格证明文件</w:t>
      </w:r>
      <w:r>
        <w:tab/>
      </w:r>
      <w:r>
        <w:fldChar w:fldCharType="begin"/>
      </w:r>
      <w:r>
        <w:instrText xml:space="preserve"> PAGEREF _Toc6076 </w:instrText>
      </w:r>
      <w:r>
        <w:fldChar w:fldCharType="separate"/>
      </w:r>
      <w:r>
        <w:t>58</w:t>
      </w:r>
      <w:r>
        <w:fldChar w:fldCharType="end"/>
      </w:r>
    </w:p>
    <w:p>
      <w:pPr>
        <w:pStyle w:val="74"/>
        <w:tabs>
          <w:tab w:val="right" w:leader="dot" w:pos="8306"/>
        </w:tabs>
      </w:pPr>
      <w:r>
        <w:rPr>
          <w:rFonts w:hint="eastAsia" w:cs="宋体"/>
        </w:rPr>
        <w:t>三、相关附表格式</w:t>
      </w:r>
      <w:r>
        <w:tab/>
      </w:r>
      <w:r>
        <w:fldChar w:fldCharType="begin"/>
      </w:r>
      <w:r>
        <w:instrText xml:space="preserve"> PAGEREF _Toc24648 </w:instrText>
      </w:r>
      <w:r>
        <w:fldChar w:fldCharType="separate"/>
      </w:r>
      <w:r>
        <w:t>59</w:t>
      </w:r>
      <w:r>
        <w:fldChar w:fldCharType="end"/>
      </w:r>
    </w:p>
    <w:p>
      <w:pPr>
        <w:pStyle w:val="44"/>
        <w:tabs>
          <w:tab w:val="right" w:leader="dot" w:pos="8306"/>
        </w:tabs>
      </w:pPr>
      <w:r>
        <w:rPr>
          <w:szCs w:val="30"/>
        </w:rPr>
        <w:t>1.</w:t>
      </w:r>
      <w:r>
        <w:rPr>
          <w:rFonts w:hint="eastAsia" w:cs="宋体"/>
          <w:szCs w:val="30"/>
        </w:rPr>
        <w:t>法人授权委托书</w:t>
      </w:r>
      <w:r>
        <w:tab/>
      </w:r>
      <w:r>
        <w:fldChar w:fldCharType="begin"/>
      </w:r>
      <w:r>
        <w:instrText xml:space="preserve"> PAGEREF _Toc27211 </w:instrText>
      </w:r>
      <w:r>
        <w:fldChar w:fldCharType="separate"/>
      </w:r>
      <w:r>
        <w:t>59</w:t>
      </w:r>
      <w:r>
        <w:fldChar w:fldCharType="end"/>
      </w:r>
    </w:p>
    <w:p>
      <w:pPr>
        <w:pStyle w:val="44"/>
        <w:tabs>
          <w:tab w:val="right" w:leader="dot" w:pos="8306"/>
        </w:tabs>
      </w:pPr>
      <w:r>
        <w:t>2.</w:t>
      </w:r>
      <w:r>
        <w:rPr>
          <w:rFonts w:hint="eastAsia" w:cs="宋体"/>
        </w:rPr>
        <w:t>总公司授权委托书</w:t>
      </w:r>
      <w:r>
        <w:tab/>
      </w:r>
      <w:r>
        <w:fldChar w:fldCharType="begin"/>
      </w:r>
      <w:r>
        <w:instrText xml:space="preserve"> PAGEREF _Toc16699 </w:instrText>
      </w:r>
      <w:r>
        <w:fldChar w:fldCharType="separate"/>
      </w:r>
      <w:r>
        <w:t>60</w:t>
      </w:r>
      <w:r>
        <w:fldChar w:fldCharType="end"/>
      </w:r>
    </w:p>
    <w:p>
      <w:pPr>
        <w:pStyle w:val="74"/>
        <w:tabs>
          <w:tab w:val="right" w:leader="dot" w:pos="8306"/>
        </w:tabs>
      </w:pPr>
      <w:r>
        <w:rPr>
          <w:rFonts w:hint="eastAsia"/>
        </w:rPr>
        <w:t>附件</w:t>
      </w:r>
      <w:r>
        <w:tab/>
      </w:r>
      <w:r>
        <w:fldChar w:fldCharType="begin"/>
      </w:r>
      <w:r>
        <w:instrText xml:space="preserve"> PAGEREF _Toc15789 </w:instrText>
      </w:r>
      <w:r>
        <w:fldChar w:fldCharType="separate"/>
      </w:r>
      <w:r>
        <w:t>61</w:t>
      </w:r>
      <w:r>
        <w:fldChar w:fldCharType="end"/>
      </w:r>
    </w:p>
    <w:p>
      <w:pPr>
        <w:pStyle w:val="44"/>
        <w:tabs>
          <w:tab w:val="right" w:leader="dot" w:pos="8306"/>
        </w:tabs>
      </w:pPr>
      <w:r>
        <w:rPr>
          <w:rFonts w:hint="eastAsia" w:cs="宋体" w:asciiTheme="majorEastAsia" w:hAnsiTheme="majorEastAsia" w:eastAsiaTheme="majorEastAsia"/>
        </w:rPr>
        <w:t>声</w:t>
      </w:r>
      <w:r>
        <w:rPr>
          <w:rFonts w:asciiTheme="majorEastAsia" w:hAnsiTheme="majorEastAsia" w:eastAsiaTheme="majorEastAsia"/>
        </w:rPr>
        <w:t xml:space="preserve">  </w:t>
      </w:r>
      <w:r>
        <w:rPr>
          <w:rFonts w:hint="eastAsia" w:cs="宋体" w:asciiTheme="majorEastAsia" w:hAnsiTheme="majorEastAsia" w:eastAsiaTheme="majorEastAsia"/>
        </w:rPr>
        <w:t>明</w:t>
      </w:r>
      <w:r>
        <w:tab/>
      </w:r>
      <w:r>
        <w:fldChar w:fldCharType="begin"/>
      </w:r>
      <w:r>
        <w:instrText xml:space="preserve"> PAGEREF _Toc25604 </w:instrText>
      </w:r>
      <w:r>
        <w:fldChar w:fldCharType="separate"/>
      </w:r>
      <w:r>
        <w:t>61</w:t>
      </w:r>
      <w:r>
        <w:fldChar w:fldCharType="end"/>
      </w:r>
    </w:p>
    <w:p>
      <w:pPr>
        <w:pStyle w:val="74"/>
        <w:tabs>
          <w:tab w:val="right" w:leader="dot" w:pos="8306"/>
        </w:tabs>
        <w:ind w:firstLine="420" w:firstLineChars="200"/>
      </w:pPr>
      <w:r>
        <w:t>中小企业声明函</w:t>
      </w:r>
      <w:r>
        <w:tab/>
      </w:r>
      <w:r>
        <w:fldChar w:fldCharType="begin"/>
      </w:r>
      <w:r>
        <w:instrText xml:space="preserve"> PAGEREF _Toc32680 </w:instrText>
      </w:r>
      <w:r>
        <w:fldChar w:fldCharType="separate"/>
      </w:r>
      <w:r>
        <w:t>62</w:t>
      </w:r>
      <w:r>
        <w:fldChar w:fldCharType="end"/>
      </w:r>
    </w:p>
    <w:p>
      <w:pPr>
        <w:pStyle w:val="59"/>
        <w:tabs>
          <w:tab w:val="right" w:leader="dot" w:pos="8296"/>
        </w:tabs>
        <w:rPr>
          <w:rFonts w:cs="Times New Roman"/>
          <w:sz w:val="30"/>
          <w:szCs w:val="30"/>
        </w:rPr>
        <w:sectPr>
          <w:headerReference r:id="rId3" w:type="default"/>
          <w:footerReference r:id="rId4" w:type="default"/>
          <w:pgSz w:w="11906" w:h="16838"/>
          <w:pgMar w:top="1440" w:right="1800" w:bottom="1276" w:left="1800" w:header="851" w:footer="992" w:gutter="0"/>
          <w:cols w:space="720" w:num="1"/>
          <w:docGrid w:type="lines" w:linePitch="312" w:charSpace="0"/>
        </w:sectPr>
      </w:pPr>
      <w:r>
        <w:rPr>
          <w:rFonts w:ascii="宋体" w:hAnsi="宋体" w:cs="宋体"/>
          <w:color w:val="000000"/>
          <w:szCs w:val="30"/>
        </w:rPr>
        <w:fldChar w:fldCharType="end"/>
      </w:r>
    </w:p>
    <w:p>
      <w:pPr>
        <w:pStyle w:val="3"/>
        <w:jc w:val="center"/>
        <w:rPr>
          <w:sz w:val="36"/>
          <w:szCs w:val="36"/>
        </w:rPr>
      </w:pPr>
      <w:bookmarkStart w:id="0" w:name="_Toc1395"/>
      <w:r>
        <w:rPr>
          <w:rFonts w:hint="eastAsia" w:cs="宋体"/>
          <w:sz w:val="36"/>
          <w:szCs w:val="36"/>
        </w:rPr>
        <w:t>第一章</w:t>
      </w:r>
      <w:r>
        <w:rPr>
          <w:sz w:val="36"/>
          <w:szCs w:val="36"/>
        </w:rPr>
        <w:t xml:space="preserve"> </w:t>
      </w:r>
      <w:r>
        <w:rPr>
          <w:rFonts w:hint="eastAsia" w:cs="宋体"/>
          <w:sz w:val="36"/>
          <w:szCs w:val="36"/>
        </w:rPr>
        <w:t>招标书</w:t>
      </w:r>
      <w:bookmarkEnd w:id="0"/>
    </w:p>
    <w:p>
      <w:pPr>
        <w:spacing w:line="360" w:lineRule="auto"/>
        <w:ind w:firstLine="600" w:firstLineChars="250"/>
        <w:jc w:val="left"/>
        <w:rPr>
          <w:rFonts w:ascii="宋体" w:hAnsi="宋体" w:cs="宋体"/>
          <w:color w:val="000000"/>
          <w:kern w:val="0"/>
          <w:sz w:val="24"/>
          <w:szCs w:val="24"/>
        </w:rPr>
      </w:pPr>
      <w:r>
        <w:rPr>
          <w:rFonts w:hint="eastAsia" w:ascii="宋体" w:hAnsi="宋体" w:cs="宋体"/>
          <w:color w:val="000000"/>
          <w:kern w:val="0"/>
          <w:sz w:val="24"/>
          <w:szCs w:val="24"/>
        </w:rPr>
        <w:t>南京润知招标代理有限公司受</w:t>
      </w:r>
      <w:r>
        <w:rPr>
          <w:rFonts w:hint="eastAsia" w:ascii="宋体" w:hAnsi="宋体" w:cs="宋体"/>
          <w:bCs/>
          <w:sz w:val="24"/>
          <w:szCs w:val="24"/>
        </w:rPr>
        <w:t>南京市建邺区教育局</w:t>
      </w:r>
      <w:r>
        <w:rPr>
          <w:rFonts w:hint="eastAsia" w:ascii="宋体" w:hAnsi="宋体" w:cs="宋体"/>
          <w:color w:val="000000"/>
          <w:kern w:val="0"/>
          <w:sz w:val="24"/>
          <w:szCs w:val="24"/>
        </w:rPr>
        <w:t>的委托，拟对该单位委托的南京市建邺区人工智能教育项目（一期）进行公开招标，欢迎符合条件的供应商报名参加，并提请注意以下事项：</w:t>
      </w:r>
    </w:p>
    <w:p>
      <w:pPr>
        <w:pStyle w:val="4"/>
        <w:spacing w:line="360" w:lineRule="auto"/>
        <w:rPr>
          <w:rFonts w:cs="Times New Roman"/>
        </w:rPr>
      </w:pPr>
      <w:bookmarkStart w:id="1" w:name="_Toc4719"/>
      <w:r>
        <w:rPr>
          <w:rFonts w:hint="eastAsia" w:cs="宋体"/>
        </w:rPr>
        <w:t>一、招标主要内容</w:t>
      </w:r>
      <w:bookmarkEnd w:id="1"/>
    </w:p>
    <w:tbl>
      <w:tblPr>
        <w:tblStyle w:val="87"/>
        <w:tblW w:w="88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985"/>
        <w:gridCol w:w="60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817" w:type="dxa"/>
            <w:vAlign w:val="center"/>
          </w:tcPr>
          <w:p>
            <w:pPr>
              <w:jc w:val="center"/>
              <w:rPr>
                <w:rFonts w:ascii="宋体"/>
                <w:b/>
                <w:bCs/>
                <w:sz w:val="24"/>
                <w:szCs w:val="24"/>
              </w:rPr>
            </w:pPr>
            <w:r>
              <w:rPr>
                <w:rFonts w:hint="eastAsia" w:ascii="宋体" w:hAnsi="宋体" w:cs="宋体"/>
                <w:b/>
                <w:bCs/>
                <w:sz w:val="24"/>
                <w:szCs w:val="24"/>
              </w:rPr>
              <w:t>序号</w:t>
            </w:r>
          </w:p>
        </w:tc>
        <w:tc>
          <w:tcPr>
            <w:tcW w:w="1985" w:type="dxa"/>
            <w:vAlign w:val="center"/>
          </w:tcPr>
          <w:p>
            <w:pPr>
              <w:jc w:val="center"/>
              <w:rPr>
                <w:rFonts w:ascii="宋体"/>
                <w:b/>
                <w:bCs/>
                <w:sz w:val="24"/>
                <w:szCs w:val="24"/>
              </w:rPr>
            </w:pPr>
            <w:r>
              <w:rPr>
                <w:rFonts w:hint="eastAsia" w:ascii="宋体" w:hAnsi="宋体" w:cs="宋体"/>
                <w:b/>
                <w:bCs/>
                <w:sz w:val="24"/>
                <w:szCs w:val="24"/>
              </w:rPr>
              <w:t>项目</w:t>
            </w:r>
          </w:p>
        </w:tc>
        <w:tc>
          <w:tcPr>
            <w:tcW w:w="6093" w:type="dxa"/>
            <w:vAlign w:val="center"/>
          </w:tcPr>
          <w:p>
            <w:pPr>
              <w:jc w:val="center"/>
              <w:rPr>
                <w:rFonts w:ascii="宋体"/>
                <w:b/>
                <w:bCs/>
                <w:sz w:val="24"/>
                <w:szCs w:val="24"/>
              </w:rPr>
            </w:pPr>
            <w:r>
              <w:rPr>
                <w:rFonts w:hint="eastAsia" w:ascii="宋体" w:hAnsi="宋体" w:cs="宋体"/>
                <w:b/>
                <w:bCs/>
                <w:sz w:val="24"/>
                <w:szCs w:val="24"/>
              </w:rPr>
              <w:t>具体内容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0" w:hRule="atLeast"/>
          <w:jc w:val="center"/>
        </w:trPr>
        <w:tc>
          <w:tcPr>
            <w:tcW w:w="817" w:type="dxa"/>
            <w:vAlign w:val="center"/>
          </w:tcPr>
          <w:p>
            <w:pPr>
              <w:jc w:val="center"/>
              <w:rPr>
                <w:rFonts w:ascii="宋体"/>
                <w:sz w:val="24"/>
                <w:szCs w:val="24"/>
              </w:rPr>
            </w:pPr>
            <w:r>
              <w:rPr>
                <w:rFonts w:ascii="宋体" w:hAnsi="宋体" w:cs="宋体"/>
                <w:sz w:val="24"/>
                <w:szCs w:val="24"/>
              </w:rPr>
              <w:t>1</w:t>
            </w:r>
          </w:p>
        </w:tc>
        <w:tc>
          <w:tcPr>
            <w:tcW w:w="1985" w:type="dxa"/>
            <w:vAlign w:val="center"/>
          </w:tcPr>
          <w:p>
            <w:pPr>
              <w:jc w:val="center"/>
              <w:rPr>
                <w:rFonts w:ascii="宋体"/>
                <w:sz w:val="24"/>
                <w:szCs w:val="24"/>
              </w:rPr>
            </w:pPr>
            <w:r>
              <w:rPr>
                <w:rFonts w:hint="eastAsia" w:ascii="宋体" w:hAnsi="宋体" w:cs="宋体"/>
                <w:sz w:val="24"/>
                <w:szCs w:val="24"/>
              </w:rPr>
              <w:t>项目名称</w:t>
            </w:r>
          </w:p>
        </w:tc>
        <w:tc>
          <w:tcPr>
            <w:tcW w:w="6093" w:type="dxa"/>
            <w:vAlign w:val="center"/>
          </w:tcPr>
          <w:p>
            <w:pPr>
              <w:rPr>
                <w:rFonts w:ascii="宋体" w:hAnsi="宋体" w:cs="宋体"/>
                <w:sz w:val="24"/>
                <w:szCs w:val="24"/>
              </w:rPr>
            </w:pPr>
            <w:r>
              <w:rPr>
                <w:rFonts w:hint="eastAsia" w:ascii="宋体" w:hAnsi="宋体" w:cs="宋体"/>
                <w:sz w:val="24"/>
                <w:szCs w:val="24"/>
              </w:rPr>
              <w:t>南京市建邺区人工智能教育项目（一期）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817" w:type="dxa"/>
            <w:vAlign w:val="center"/>
          </w:tcPr>
          <w:p>
            <w:pPr>
              <w:jc w:val="center"/>
              <w:rPr>
                <w:rFonts w:ascii="宋体"/>
                <w:sz w:val="24"/>
                <w:szCs w:val="24"/>
              </w:rPr>
            </w:pPr>
            <w:r>
              <w:rPr>
                <w:rFonts w:ascii="宋体" w:hAnsi="宋体" w:cs="宋体"/>
                <w:sz w:val="24"/>
                <w:szCs w:val="24"/>
              </w:rPr>
              <w:t>2</w:t>
            </w:r>
          </w:p>
        </w:tc>
        <w:tc>
          <w:tcPr>
            <w:tcW w:w="1985" w:type="dxa"/>
            <w:vAlign w:val="center"/>
          </w:tcPr>
          <w:p>
            <w:pPr>
              <w:jc w:val="center"/>
              <w:rPr>
                <w:rFonts w:ascii="宋体"/>
                <w:sz w:val="24"/>
                <w:szCs w:val="24"/>
              </w:rPr>
            </w:pPr>
            <w:r>
              <w:rPr>
                <w:rFonts w:hint="eastAsia" w:ascii="宋体" w:hAnsi="宋体" w:cs="宋体"/>
                <w:sz w:val="24"/>
                <w:szCs w:val="24"/>
              </w:rPr>
              <w:t>采购方式</w:t>
            </w:r>
          </w:p>
        </w:tc>
        <w:tc>
          <w:tcPr>
            <w:tcW w:w="6093" w:type="dxa"/>
            <w:vAlign w:val="center"/>
          </w:tcPr>
          <w:p>
            <w:pPr>
              <w:rPr>
                <w:rFonts w:ascii="宋体"/>
                <w:sz w:val="24"/>
                <w:szCs w:val="24"/>
              </w:rPr>
            </w:pPr>
            <w:r>
              <w:rPr>
                <w:rFonts w:hint="eastAsia" w:ascii="宋体" w:hAnsi="宋体" w:cs="宋体"/>
                <w:sz w:val="24"/>
                <w:szCs w:val="24"/>
              </w:rPr>
              <w:t>公开招标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817" w:type="dxa"/>
            <w:vAlign w:val="center"/>
          </w:tcPr>
          <w:p>
            <w:pPr>
              <w:jc w:val="center"/>
              <w:rPr>
                <w:rFonts w:ascii="宋体"/>
                <w:sz w:val="24"/>
                <w:szCs w:val="24"/>
              </w:rPr>
            </w:pPr>
            <w:r>
              <w:rPr>
                <w:rFonts w:ascii="宋体" w:hAnsi="宋体" w:cs="宋体"/>
                <w:sz w:val="24"/>
                <w:szCs w:val="24"/>
              </w:rPr>
              <w:t>3</w:t>
            </w:r>
          </w:p>
        </w:tc>
        <w:tc>
          <w:tcPr>
            <w:tcW w:w="1985" w:type="dxa"/>
            <w:vAlign w:val="center"/>
          </w:tcPr>
          <w:p>
            <w:pPr>
              <w:jc w:val="center"/>
              <w:rPr>
                <w:rFonts w:ascii="宋体"/>
                <w:sz w:val="24"/>
                <w:szCs w:val="24"/>
              </w:rPr>
            </w:pPr>
            <w:r>
              <w:rPr>
                <w:rFonts w:hint="eastAsia" w:ascii="宋体" w:hAnsi="宋体" w:cs="宋体"/>
                <w:sz w:val="24"/>
                <w:szCs w:val="24"/>
              </w:rPr>
              <w:t>采购编号</w:t>
            </w:r>
          </w:p>
        </w:tc>
        <w:tc>
          <w:tcPr>
            <w:tcW w:w="6093" w:type="dxa"/>
            <w:vAlign w:val="center"/>
          </w:tcPr>
          <w:p>
            <w:pPr>
              <w:rPr>
                <w:rFonts w:hint="eastAsia" w:ascii="宋体" w:eastAsia="宋体"/>
                <w:sz w:val="24"/>
                <w:szCs w:val="24"/>
                <w:lang w:eastAsia="zh-CN"/>
              </w:rPr>
            </w:pPr>
            <w:r>
              <w:rPr>
                <w:rFonts w:hint="eastAsia" w:ascii="宋体"/>
                <w:sz w:val="24"/>
                <w:szCs w:val="24"/>
                <w:highlight w:val="none"/>
                <w:lang w:eastAsia="zh-CN"/>
              </w:rPr>
              <w:t>NJRZ-2020007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817" w:type="dxa"/>
            <w:vAlign w:val="center"/>
          </w:tcPr>
          <w:p>
            <w:pPr>
              <w:jc w:val="center"/>
              <w:rPr>
                <w:rFonts w:ascii="宋体"/>
                <w:sz w:val="24"/>
                <w:szCs w:val="24"/>
              </w:rPr>
            </w:pPr>
            <w:r>
              <w:rPr>
                <w:rFonts w:ascii="宋体" w:hAnsi="宋体" w:cs="宋体"/>
                <w:sz w:val="24"/>
                <w:szCs w:val="24"/>
              </w:rPr>
              <w:t>4</w:t>
            </w:r>
          </w:p>
        </w:tc>
        <w:tc>
          <w:tcPr>
            <w:tcW w:w="1985" w:type="dxa"/>
            <w:vAlign w:val="center"/>
          </w:tcPr>
          <w:p>
            <w:pPr>
              <w:jc w:val="center"/>
              <w:rPr>
                <w:rFonts w:ascii="宋体"/>
                <w:sz w:val="24"/>
                <w:szCs w:val="24"/>
              </w:rPr>
            </w:pPr>
            <w:r>
              <w:rPr>
                <w:rFonts w:hint="eastAsia" w:ascii="宋体" w:hAnsi="宋体" w:cs="宋体"/>
                <w:sz w:val="24"/>
                <w:szCs w:val="24"/>
              </w:rPr>
              <w:t>采购代理机构</w:t>
            </w:r>
          </w:p>
        </w:tc>
        <w:tc>
          <w:tcPr>
            <w:tcW w:w="6093" w:type="dxa"/>
            <w:vAlign w:val="center"/>
          </w:tcPr>
          <w:p>
            <w:pPr>
              <w:rPr>
                <w:rFonts w:ascii="宋体"/>
                <w:sz w:val="24"/>
                <w:szCs w:val="24"/>
              </w:rPr>
            </w:pPr>
            <w:r>
              <w:rPr>
                <w:rFonts w:hint="eastAsia" w:ascii="宋体" w:hAnsi="宋体" w:cs="宋体"/>
                <w:sz w:val="24"/>
                <w:szCs w:val="24"/>
              </w:rPr>
              <w:t>南京润知招标代理有限公司</w:t>
            </w:r>
          </w:p>
          <w:p>
            <w:pPr>
              <w:rPr>
                <w:rFonts w:ascii="宋体"/>
                <w:sz w:val="24"/>
                <w:szCs w:val="24"/>
              </w:rPr>
            </w:pPr>
            <w:r>
              <w:rPr>
                <w:rFonts w:hint="eastAsia" w:ascii="宋体" w:hAnsi="宋体" w:cs="宋体"/>
                <w:sz w:val="24"/>
                <w:szCs w:val="24"/>
              </w:rPr>
              <w:t>项目负责人：左玲玲</w:t>
            </w:r>
          </w:p>
          <w:p>
            <w:pPr>
              <w:rPr>
                <w:rFonts w:ascii="宋体"/>
                <w:sz w:val="24"/>
                <w:szCs w:val="24"/>
              </w:rPr>
            </w:pPr>
            <w:r>
              <w:rPr>
                <w:rFonts w:hint="eastAsia" w:ascii="宋体" w:hAnsi="宋体" w:cs="宋体"/>
                <w:sz w:val="24"/>
                <w:szCs w:val="24"/>
              </w:rPr>
              <w:t>电话：</w:t>
            </w:r>
            <w:r>
              <w:rPr>
                <w:rFonts w:ascii="宋体" w:hAnsi="宋体" w:cs="宋体"/>
                <w:sz w:val="24"/>
                <w:szCs w:val="24"/>
              </w:rPr>
              <w:t>025-</w:t>
            </w:r>
            <w:r>
              <w:rPr>
                <w:rFonts w:hint="eastAsia" w:ascii="宋体" w:hAnsi="宋体" w:cs="宋体"/>
                <w:sz w:val="24"/>
                <w:szCs w:val="24"/>
              </w:rPr>
              <w:t>57046360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817" w:type="dxa"/>
            <w:vAlign w:val="center"/>
          </w:tcPr>
          <w:p>
            <w:pPr>
              <w:jc w:val="center"/>
              <w:rPr>
                <w:rFonts w:ascii="宋体"/>
                <w:sz w:val="24"/>
                <w:szCs w:val="24"/>
              </w:rPr>
            </w:pPr>
            <w:r>
              <w:rPr>
                <w:rFonts w:ascii="宋体" w:hAnsi="宋体" w:cs="宋体"/>
                <w:sz w:val="24"/>
                <w:szCs w:val="24"/>
              </w:rPr>
              <w:t>5</w:t>
            </w:r>
          </w:p>
        </w:tc>
        <w:tc>
          <w:tcPr>
            <w:tcW w:w="1985" w:type="dxa"/>
            <w:vAlign w:val="center"/>
          </w:tcPr>
          <w:p>
            <w:pPr>
              <w:jc w:val="center"/>
              <w:rPr>
                <w:rFonts w:ascii="宋体"/>
                <w:sz w:val="24"/>
                <w:szCs w:val="24"/>
              </w:rPr>
            </w:pPr>
            <w:r>
              <w:rPr>
                <w:rFonts w:hint="eastAsia" w:ascii="宋体" w:hAnsi="宋体" w:cs="宋体"/>
                <w:sz w:val="24"/>
                <w:szCs w:val="24"/>
              </w:rPr>
              <w:t>采购人</w:t>
            </w:r>
          </w:p>
        </w:tc>
        <w:tc>
          <w:tcPr>
            <w:tcW w:w="6093" w:type="dxa"/>
            <w:vAlign w:val="center"/>
          </w:tcPr>
          <w:p>
            <w:pPr>
              <w:rPr>
                <w:rFonts w:ascii="宋体" w:hAnsi="宋体" w:cs="宋体"/>
                <w:bCs/>
                <w:sz w:val="24"/>
                <w:szCs w:val="24"/>
              </w:rPr>
            </w:pPr>
            <w:r>
              <w:rPr>
                <w:rFonts w:hint="eastAsia" w:ascii="宋体" w:hAnsi="宋体" w:cs="宋体"/>
                <w:bCs/>
                <w:sz w:val="24"/>
                <w:szCs w:val="24"/>
              </w:rPr>
              <w:t>南京市建邺区教育局</w:t>
            </w:r>
          </w:p>
          <w:p>
            <w:pPr>
              <w:rPr>
                <w:rFonts w:ascii="宋体" w:hAnsi="宋体" w:cs="宋体"/>
                <w:sz w:val="24"/>
                <w:szCs w:val="24"/>
              </w:rPr>
            </w:pPr>
            <w:r>
              <w:rPr>
                <w:rFonts w:hint="eastAsia" w:ascii="宋体" w:hAnsi="宋体" w:cs="宋体"/>
                <w:sz w:val="24"/>
                <w:szCs w:val="24"/>
              </w:rPr>
              <w:t>联系人：</w:t>
            </w:r>
            <w:r>
              <w:rPr>
                <w:rFonts w:hint="eastAsia" w:ascii="宋体" w:hAnsi="宋体" w:cs="宋体"/>
                <w:sz w:val="24"/>
                <w:szCs w:val="24"/>
                <w:lang w:val="en-US" w:eastAsia="zh-CN"/>
              </w:rPr>
              <w:t>董主任</w:t>
            </w:r>
            <w:r>
              <w:rPr>
                <w:rFonts w:hint="eastAsia" w:ascii="宋体" w:hAnsi="宋体" w:cs="宋体"/>
                <w:sz w:val="24"/>
                <w:szCs w:val="24"/>
                <w:highlight w:val="none"/>
              </w:rPr>
              <w:t xml:space="preserve">     </w:t>
            </w:r>
          </w:p>
          <w:p>
            <w:pPr>
              <w:rPr>
                <w:bCs/>
              </w:rPr>
            </w:pPr>
            <w:r>
              <w:rPr>
                <w:rFonts w:hint="eastAsia" w:ascii="宋体" w:hAnsi="宋体" w:cs="宋体"/>
                <w:sz w:val="24"/>
                <w:szCs w:val="24"/>
              </w:rPr>
              <w:t>电话：</w:t>
            </w:r>
            <w:r>
              <w:rPr>
                <w:rFonts w:hint="eastAsia" w:asciiTheme="minorEastAsia" w:hAnsiTheme="minorEastAsia"/>
                <w:sz w:val="24"/>
                <w:szCs w:val="24"/>
                <w:lang w:val="en-US" w:eastAsia="zh-CN"/>
              </w:rPr>
              <w:t>15050526662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817" w:type="dxa"/>
            <w:vAlign w:val="center"/>
          </w:tcPr>
          <w:p>
            <w:pPr>
              <w:jc w:val="center"/>
              <w:rPr>
                <w:rFonts w:ascii="宋体"/>
                <w:sz w:val="24"/>
                <w:szCs w:val="24"/>
              </w:rPr>
            </w:pPr>
            <w:r>
              <w:rPr>
                <w:rFonts w:ascii="宋体" w:hAnsi="宋体" w:cs="宋体"/>
                <w:sz w:val="24"/>
                <w:szCs w:val="24"/>
              </w:rPr>
              <w:t>6</w:t>
            </w:r>
          </w:p>
        </w:tc>
        <w:tc>
          <w:tcPr>
            <w:tcW w:w="1985" w:type="dxa"/>
            <w:vAlign w:val="center"/>
          </w:tcPr>
          <w:p>
            <w:pPr>
              <w:jc w:val="center"/>
              <w:rPr>
                <w:rFonts w:ascii="宋体"/>
                <w:sz w:val="24"/>
                <w:szCs w:val="24"/>
              </w:rPr>
            </w:pPr>
            <w:r>
              <w:rPr>
                <w:rFonts w:hint="eastAsia" w:ascii="宋体" w:hAnsi="宋体" w:cs="宋体"/>
                <w:sz w:val="24"/>
                <w:szCs w:val="24"/>
              </w:rPr>
              <w:t>采购预算</w:t>
            </w:r>
          </w:p>
        </w:tc>
        <w:tc>
          <w:tcPr>
            <w:tcW w:w="6093" w:type="dxa"/>
            <w:vAlign w:val="center"/>
          </w:tcPr>
          <w:p>
            <w:pPr>
              <w:rPr>
                <w:rFonts w:ascii="宋体"/>
                <w:sz w:val="24"/>
                <w:szCs w:val="24"/>
              </w:rPr>
            </w:pPr>
            <w:r>
              <w:rPr>
                <w:rStyle w:val="562"/>
                <w:rFonts w:hint="default"/>
                <w:color w:val="000000" w:themeColor="text1"/>
                <w:sz w:val="24"/>
                <w:szCs w:val="24"/>
                <w14:textFill>
                  <w14:solidFill>
                    <w14:schemeClr w14:val="tx1"/>
                  </w14:solidFill>
                </w14:textFill>
              </w:rPr>
              <w:t>★</w:t>
            </w:r>
            <w:r>
              <w:rPr>
                <w:rFonts w:hint="eastAsia" w:ascii="宋体" w:hAnsi="宋体" w:cs="宋体"/>
                <w:sz w:val="24"/>
                <w:szCs w:val="24"/>
              </w:rPr>
              <w:t>金额：2000万元人民币（最高限价2000万元）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817" w:type="dxa"/>
            <w:vAlign w:val="center"/>
          </w:tcPr>
          <w:p>
            <w:pPr>
              <w:jc w:val="center"/>
              <w:rPr>
                <w:rFonts w:ascii="宋体"/>
                <w:sz w:val="24"/>
                <w:szCs w:val="24"/>
              </w:rPr>
            </w:pPr>
            <w:r>
              <w:rPr>
                <w:rFonts w:ascii="宋体" w:hAnsi="宋体" w:cs="宋体"/>
                <w:sz w:val="24"/>
                <w:szCs w:val="24"/>
              </w:rPr>
              <w:t>7</w:t>
            </w:r>
          </w:p>
        </w:tc>
        <w:tc>
          <w:tcPr>
            <w:tcW w:w="1985" w:type="dxa"/>
            <w:vAlign w:val="center"/>
          </w:tcPr>
          <w:p>
            <w:pPr>
              <w:jc w:val="center"/>
              <w:rPr>
                <w:rFonts w:ascii="宋体"/>
                <w:sz w:val="24"/>
                <w:szCs w:val="24"/>
              </w:rPr>
            </w:pPr>
            <w:r>
              <w:rPr>
                <w:rFonts w:hint="eastAsia" w:ascii="宋体" w:hAnsi="宋体" w:cs="宋体"/>
                <w:sz w:val="24"/>
                <w:szCs w:val="24"/>
              </w:rPr>
              <w:t>投标保证金</w:t>
            </w:r>
          </w:p>
        </w:tc>
        <w:tc>
          <w:tcPr>
            <w:tcW w:w="6093" w:type="dxa"/>
            <w:vAlign w:val="center"/>
          </w:tcPr>
          <w:p>
            <w:pPr>
              <w:rPr>
                <w:rFonts w:ascii="宋体"/>
                <w:sz w:val="24"/>
                <w:szCs w:val="24"/>
              </w:rPr>
            </w:pPr>
            <w:r>
              <w:rPr>
                <w:rFonts w:hint="eastAsia" w:ascii="宋体" w:hAnsi="宋体" w:cs="宋体"/>
                <w:sz w:val="24"/>
                <w:szCs w:val="24"/>
              </w:rPr>
              <w:t>本项目不收取投标保证金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817" w:type="dxa"/>
            <w:vAlign w:val="center"/>
          </w:tcPr>
          <w:p>
            <w:pPr>
              <w:jc w:val="center"/>
              <w:rPr>
                <w:rFonts w:ascii="宋体"/>
                <w:sz w:val="24"/>
                <w:szCs w:val="24"/>
              </w:rPr>
            </w:pPr>
            <w:r>
              <w:rPr>
                <w:rFonts w:ascii="宋体" w:hAnsi="宋体" w:cs="宋体"/>
                <w:sz w:val="24"/>
                <w:szCs w:val="24"/>
              </w:rPr>
              <w:t>8</w:t>
            </w:r>
          </w:p>
        </w:tc>
        <w:tc>
          <w:tcPr>
            <w:tcW w:w="1985" w:type="dxa"/>
            <w:vAlign w:val="center"/>
          </w:tcPr>
          <w:p>
            <w:pPr>
              <w:jc w:val="center"/>
              <w:rPr>
                <w:rFonts w:ascii="宋体"/>
                <w:sz w:val="24"/>
                <w:szCs w:val="24"/>
              </w:rPr>
            </w:pPr>
            <w:r>
              <w:rPr>
                <w:rFonts w:hint="eastAsia" w:ascii="宋体" w:hAnsi="宋体" w:cs="宋体"/>
                <w:sz w:val="24"/>
                <w:szCs w:val="24"/>
              </w:rPr>
              <w:t>采购文件获取</w:t>
            </w:r>
          </w:p>
        </w:tc>
        <w:tc>
          <w:tcPr>
            <w:tcW w:w="6093" w:type="dxa"/>
            <w:vAlign w:val="center"/>
          </w:tcPr>
          <w:p>
            <w:pPr>
              <w:rPr>
                <w:rFonts w:ascii="宋体"/>
                <w:sz w:val="24"/>
                <w:szCs w:val="24"/>
              </w:rPr>
            </w:pPr>
            <w:r>
              <w:rPr>
                <w:rFonts w:hint="eastAsia" w:ascii="宋体" w:hAnsi="宋体" w:cs="宋体"/>
                <w:sz w:val="24"/>
                <w:szCs w:val="24"/>
              </w:rPr>
              <w:t>采购公告在“江苏政府采购网</w:t>
            </w:r>
            <w:r>
              <w:rPr>
                <w:rFonts w:ascii="宋体" w:hAnsi="宋体" w:cs="宋体"/>
                <w:sz w:val="24"/>
                <w:szCs w:val="24"/>
              </w:rPr>
              <w:t>http://www.ccgp-jiangsu.gov.cn”</w:t>
            </w:r>
            <w:r>
              <w:rPr>
                <w:rFonts w:hint="eastAsia" w:ascii="宋体" w:hAnsi="宋体" w:cs="宋体"/>
                <w:sz w:val="24"/>
                <w:szCs w:val="24"/>
              </w:rPr>
              <w:t>供应商如确定参加投标，须来我公司购买采购文件，否则投标无效。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3" w:hRule="atLeast"/>
          <w:jc w:val="center"/>
        </w:trPr>
        <w:tc>
          <w:tcPr>
            <w:tcW w:w="817" w:type="dxa"/>
            <w:vAlign w:val="center"/>
          </w:tcPr>
          <w:p>
            <w:pPr>
              <w:jc w:val="center"/>
              <w:rPr>
                <w:rFonts w:ascii="宋体"/>
                <w:sz w:val="24"/>
                <w:szCs w:val="24"/>
              </w:rPr>
            </w:pPr>
            <w:r>
              <w:rPr>
                <w:rFonts w:ascii="宋体" w:hAnsi="宋体" w:cs="宋体"/>
                <w:sz w:val="24"/>
                <w:szCs w:val="24"/>
              </w:rPr>
              <w:t>9</w:t>
            </w:r>
          </w:p>
        </w:tc>
        <w:tc>
          <w:tcPr>
            <w:tcW w:w="1985" w:type="dxa"/>
            <w:vAlign w:val="center"/>
          </w:tcPr>
          <w:p>
            <w:pPr>
              <w:jc w:val="center"/>
              <w:rPr>
                <w:rFonts w:ascii="宋体"/>
                <w:color w:val="000000"/>
                <w:sz w:val="24"/>
                <w:szCs w:val="24"/>
              </w:rPr>
            </w:pPr>
            <w:r>
              <w:rPr>
                <w:rFonts w:hint="eastAsia" w:ascii="宋体" w:hAnsi="宋体" w:cs="宋体"/>
                <w:color w:val="000000"/>
                <w:sz w:val="24"/>
                <w:szCs w:val="24"/>
              </w:rPr>
              <w:t>现场勘查答疑</w:t>
            </w:r>
          </w:p>
        </w:tc>
        <w:tc>
          <w:tcPr>
            <w:tcW w:w="6093" w:type="dxa"/>
            <w:vAlign w:val="center"/>
          </w:tcPr>
          <w:p>
            <w:pPr>
              <w:rPr>
                <w:rFonts w:ascii="宋体" w:hAnsi="宋体" w:cs="宋体"/>
                <w:sz w:val="24"/>
                <w:szCs w:val="24"/>
              </w:rPr>
            </w:pPr>
            <w:r>
              <w:rPr>
                <w:rFonts w:hint="eastAsia" w:ascii="宋体" w:hAnsi="宋体" w:cs="宋体"/>
                <w:sz w:val="24"/>
                <w:szCs w:val="24"/>
              </w:rPr>
              <w:t>不统一组织，投标人可自行与采购方联系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3" w:hRule="atLeast"/>
          <w:jc w:val="center"/>
        </w:trPr>
        <w:tc>
          <w:tcPr>
            <w:tcW w:w="817" w:type="dxa"/>
            <w:vAlign w:val="center"/>
          </w:tcPr>
          <w:p>
            <w:pPr>
              <w:jc w:val="center"/>
              <w:rPr>
                <w:rFonts w:ascii="宋体"/>
                <w:sz w:val="24"/>
                <w:szCs w:val="24"/>
              </w:rPr>
            </w:pPr>
            <w:r>
              <w:rPr>
                <w:rFonts w:ascii="宋体" w:hAnsi="宋体" w:cs="宋体"/>
                <w:sz w:val="24"/>
                <w:szCs w:val="24"/>
              </w:rPr>
              <w:t>10</w:t>
            </w:r>
          </w:p>
        </w:tc>
        <w:tc>
          <w:tcPr>
            <w:tcW w:w="1985" w:type="dxa"/>
            <w:vAlign w:val="center"/>
          </w:tcPr>
          <w:p>
            <w:pPr>
              <w:jc w:val="center"/>
              <w:rPr>
                <w:rFonts w:ascii="宋体"/>
                <w:sz w:val="24"/>
                <w:szCs w:val="24"/>
              </w:rPr>
            </w:pPr>
            <w:r>
              <w:rPr>
                <w:rFonts w:hint="eastAsia" w:ascii="宋体" w:hAnsi="宋体" w:cs="宋体"/>
                <w:sz w:val="24"/>
                <w:szCs w:val="24"/>
              </w:rPr>
              <w:t>投标</w:t>
            </w:r>
          </w:p>
        </w:tc>
        <w:tc>
          <w:tcPr>
            <w:tcW w:w="6093" w:type="dxa"/>
            <w:vAlign w:val="center"/>
          </w:tcPr>
          <w:p>
            <w:pPr>
              <w:rPr>
                <w:rFonts w:ascii="宋体" w:cs="宋体"/>
                <w:sz w:val="24"/>
                <w:szCs w:val="24"/>
                <w:highlight w:val="yellow"/>
              </w:rPr>
            </w:pPr>
            <w:r>
              <w:rPr>
                <w:rFonts w:hint="eastAsia" w:ascii="宋体" w:hAnsi="宋体" w:cs="宋体"/>
                <w:sz w:val="24"/>
                <w:szCs w:val="24"/>
              </w:rPr>
              <w:t>接收投标文件时间：</w:t>
            </w:r>
            <w:r>
              <w:rPr>
                <w:rFonts w:hint="eastAsia" w:ascii="宋体" w:hAnsi="宋体" w:cs="宋体"/>
                <w:bCs/>
                <w:color w:val="000000" w:themeColor="text1"/>
                <w:sz w:val="24"/>
                <w:szCs w:val="24"/>
                <w:highlight w:val="none"/>
                <w14:textFill>
                  <w14:solidFill>
                    <w14:schemeClr w14:val="tx1"/>
                  </w14:solidFill>
                </w14:textFill>
              </w:rPr>
              <w:t>2020年04月22日9:00-9:3</w:t>
            </w:r>
            <w:r>
              <w:rPr>
                <w:rFonts w:ascii="宋体" w:hAnsi="宋体" w:cs="宋体"/>
                <w:bCs/>
                <w:color w:val="000000" w:themeColor="text1"/>
                <w:sz w:val="24"/>
                <w:szCs w:val="24"/>
                <w:highlight w:val="none"/>
                <w14:textFill>
                  <w14:solidFill>
                    <w14:schemeClr w14:val="tx1"/>
                  </w14:solidFill>
                </w14:textFill>
              </w:rPr>
              <w:t>0</w:t>
            </w:r>
          </w:p>
          <w:p>
            <w:pPr>
              <w:rPr>
                <w:rFonts w:ascii="宋体"/>
                <w:sz w:val="24"/>
                <w:szCs w:val="24"/>
              </w:rPr>
            </w:pPr>
            <w:r>
              <w:rPr>
                <w:rFonts w:hint="eastAsia" w:ascii="宋体" w:hAnsi="宋体" w:cs="宋体"/>
                <w:sz w:val="24"/>
                <w:szCs w:val="24"/>
              </w:rPr>
              <w:t>投标文件接收地点：</w:t>
            </w:r>
            <w:r>
              <w:rPr>
                <w:rFonts w:hint="eastAsia" w:ascii="宋体" w:hAnsi="宋体" w:cs="宋体"/>
                <w:sz w:val="24"/>
              </w:rPr>
              <w:t>南京市玄武区珠江路655号611室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7" w:hRule="atLeast"/>
          <w:jc w:val="center"/>
        </w:trPr>
        <w:tc>
          <w:tcPr>
            <w:tcW w:w="817" w:type="dxa"/>
            <w:vAlign w:val="center"/>
          </w:tcPr>
          <w:p>
            <w:pPr>
              <w:jc w:val="center"/>
              <w:rPr>
                <w:rFonts w:ascii="宋体"/>
                <w:sz w:val="24"/>
                <w:szCs w:val="24"/>
              </w:rPr>
            </w:pPr>
            <w:r>
              <w:rPr>
                <w:rFonts w:ascii="宋体" w:hAnsi="宋体" w:cs="宋体"/>
                <w:sz w:val="24"/>
                <w:szCs w:val="24"/>
              </w:rPr>
              <w:t>11</w:t>
            </w:r>
          </w:p>
        </w:tc>
        <w:tc>
          <w:tcPr>
            <w:tcW w:w="1985" w:type="dxa"/>
            <w:vAlign w:val="center"/>
          </w:tcPr>
          <w:p>
            <w:pPr>
              <w:jc w:val="center"/>
              <w:rPr>
                <w:rFonts w:ascii="宋体"/>
                <w:sz w:val="24"/>
                <w:szCs w:val="24"/>
              </w:rPr>
            </w:pPr>
            <w:r>
              <w:rPr>
                <w:rFonts w:hint="eastAsia" w:ascii="宋体" w:hAnsi="宋体" w:cs="宋体"/>
                <w:sz w:val="24"/>
                <w:szCs w:val="24"/>
              </w:rPr>
              <w:t>投标文件数量</w:t>
            </w:r>
          </w:p>
        </w:tc>
        <w:tc>
          <w:tcPr>
            <w:tcW w:w="6093" w:type="dxa"/>
            <w:vAlign w:val="center"/>
          </w:tcPr>
          <w:p>
            <w:pPr>
              <w:rPr>
                <w:rFonts w:ascii="宋体"/>
                <w:sz w:val="24"/>
                <w:szCs w:val="24"/>
              </w:rPr>
            </w:pPr>
            <w:r>
              <w:rPr>
                <w:rFonts w:hint="eastAsia" w:ascii="宋体" w:hAnsi="宋体" w:cs="宋体"/>
                <w:sz w:val="24"/>
                <w:szCs w:val="24"/>
              </w:rPr>
              <w:t>正本份数：</w:t>
            </w:r>
            <w:r>
              <w:rPr>
                <w:rFonts w:ascii="宋体" w:hAnsi="宋体" w:cs="宋体"/>
                <w:sz w:val="24"/>
                <w:szCs w:val="24"/>
              </w:rPr>
              <w:t xml:space="preserve"> 1</w:t>
            </w:r>
            <w:r>
              <w:rPr>
                <w:rFonts w:hint="eastAsia" w:ascii="宋体" w:hAnsi="宋体" w:cs="宋体"/>
                <w:sz w:val="24"/>
                <w:szCs w:val="24"/>
              </w:rPr>
              <w:t>份</w:t>
            </w:r>
          </w:p>
          <w:p>
            <w:pPr>
              <w:rPr>
                <w:rFonts w:ascii="宋体"/>
                <w:sz w:val="24"/>
                <w:szCs w:val="24"/>
              </w:rPr>
            </w:pPr>
            <w:r>
              <w:rPr>
                <w:rFonts w:hint="eastAsia" w:ascii="宋体" w:hAnsi="宋体" w:cs="宋体"/>
                <w:sz w:val="24"/>
                <w:szCs w:val="24"/>
              </w:rPr>
              <w:t>副本份数：</w:t>
            </w:r>
            <w:r>
              <w:rPr>
                <w:rFonts w:ascii="宋体" w:hAnsi="宋体" w:cs="宋体"/>
                <w:sz w:val="24"/>
                <w:szCs w:val="24"/>
              </w:rPr>
              <w:t xml:space="preserve"> </w:t>
            </w:r>
            <w:r>
              <w:rPr>
                <w:rFonts w:hint="eastAsia" w:ascii="宋体" w:hAnsi="宋体" w:cs="宋体"/>
                <w:sz w:val="24"/>
                <w:szCs w:val="24"/>
              </w:rPr>
              <w:t>6份，另附电子档标书一份（U盘）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93" w:hRule="atLeast"/>
          <w:jc w:val="center"/>
        </w:trPr>
        <w:tc>
          <w:tcPr>
            <w:tcW w:w="817" w:type="dxa"/>
            <w:vAlign w:val="center"/>
          </w:tcPr>
          <w:p>
            <w:pPr>
              <w:jc w:val="center"/>
              <w:rPr>
                <w:rFonts w:ascii="宋体"/>
                <w:sz w:val="24"/>
                <w:szCs w:val="24"/>
              </w:rPr>
            </w:pPr>
            <w:r>
              <w:rPr>
                <w:rFonts w:ascii="宋体" w:hAnsi="宋体" w:cs="宋体"/>
                <w:sz w:val="24"/>
                <w:szCs w:val="24"/>
              </w:rPr>
              <w:t>12</w:t>
            </w:r>
          </w:p>
        </w:tc>
        <w:tc>
          <w:tcPr>
            <w:tcW w:w="1985" w:type="dxa"/>
            <w:vAlign w:val="center"/>
          </w:tcPr>
          <w:p>
            <w:pPr>
              <w:jc w:val="center"/>
              <w:rPr>
                <w:rFonts w:ascii="宋体"/>
                <w:sz w:val="24"/>
                <w:szCs w:val="24"/>
              </w:rPr>
            </w:pPr>
            <w:r>
              <w:rPr>
                <w:rFonts w:hint="eastAsia" w:ascii="宋体" w:hAnsi="宋体" w:cs="宋体"/>
                <w:sz w:val="24"/>
                <w:szCs w:val="24"/>
              </w:rPr>
              <w:t>开标</w:t>
            </w:r>
          </w:p>
        </w:tc>
        <w:tc>
          <w:tcPr>
            <w:tcW w:w="6093" w:type="dxa"/>
            <w:vAlign w:val="center"/>
          </w:tcPr>
          <w:p>
            <w:pPr>
              <w:rPr>
                <w:rFonts w:ascii="宋体"/>
                <w:sz w:val="24"/>
                <w:szCs w:val="24"/>
              </w:rPr>
            </w:pPr>
            <w:r>
              <w:rPr>
                <w:rFonts w:hint="eastAsia" w:ascii="宋体" w:hAnsi="宋体" w:cs="宋体"/>
                <w:sz w:val="24"/>
                <w:szCs w:val="24"/>
              </w:rPr>
              <w:t>时间：</w:t>
            </w:r>
            <w:r>
              <w:rPr>
                <w:rFonts w:hint="eastAsia" w:ascii="宋体" w:hAnsi="宋体" w:cs="宋体"/>
                <w:sz w:val="24"/>
                <w:szCs w:val="24"/>
                <w:highlight w:val="none"/>
              </w:rPr>
              <w:t>2020年04月22日9:30</w:t>
            </w:r>
          </w:p>
          <w:p>
            <w:pPr>
              <w:rPr>
                <w:rFonts w:ascii="宋体"/>
                <w:sz w:val="24"/>
                <w:szCs w:val="24"/>
              </w:rPr>
            </w:pPr>
            <w:r>
              <w:rPr>
                <w:rFonts w:hint="eastAsia" w:ascii="宋体" w:hAnsi="宋体" w:cs="宋体"/>
                <w:sz w:val="24"/>
                <w:szCs w:val="24"/>
              </w:rPr>
              <w:t>地点：</w:t>
            </w:r>
            <w:r>
              <w:rPr>
                <w:rFonts w:hint="eastAsia" w:ascii="宋体" w:hAnsi="宋体" w:cs="宋体"/>
                <w:sz w:val="24"/>
              </w:rPr>
              <w:t>南京市玄武区珠江路655号611室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75" w:hRule="atLeast"/>
          <w:jc w:val="center"/>
        </w:trPr>
        <w:tc>
          <w:tcPr>
            <w:tcW w:w="817" w:type="dxa"/>
            <w:vAlign w:val="center"/>
          </w:tcPr>
          <w:p>
            <w:pPr>
              <w:jc w:val="center"/>
              <w:rPr>
                <w:rFonts w:ascii="宋体"/>
                <w:sz w:val="24"/>
                <w:szCs w:val="24"/>
              </w:rPr>
            </w:pPr>
            <w:r>
              <w:rPr>
                <w:rFonts w:ascii="宋体" w:hAnsi="宋体" w:cs="宋体"/>
                <w:sz w:val="24"/>
                <w:szCs w:val="24"/>
              </w:rPr>
              <w:t>13</w:t>
            </w:r>
          </w:p>
        </w:tc>
        <w:tc>
          <w:tcPr>
            <w:tcW w:w="1985" w:type="dxa"/>
            <w:vAlign w:val="center"/>
          </w:tcPr>
          <w:p>
            <w:pPr>
              <w:jc w:val="center"/>
              <w:rPr>
                <w:rFonts w:ascii="宋体"/>
                <w:sz w:val="24"/>
                <w:szCs w:val="24"/>
              </w:rPr>
            </w:pPr>
            <w:r>
              <w:rPr>
                <w:rFonts w:hint="eastAsia" w:ascii="宋体" w:hAnsi="宋体" w:cs="宋体"/>
                <w:sz w:val="24"/>
                <w:szCs w:val="24"/>
              </w:rPr>
              <w:t>投标文件有效期</w:t>
            </w:r>
          </w:p>
        </w:tc>
        <w:tc>
          <w:tcPr>
            <w:tcW w:w="6093" w:type="dxa"/>
            <w:vAlign w:val="center"/>
          </w:tcPr>
          <w:p>
            <w:pPr>
              <w:rPr>
                <w:rFonts w:ascii="宋体"/>
                <w:sz w:val="24"/>
                <w:szCs w:val="24"/>
              </w:rPr>
            </w:pPr>
            <w:r>
              <w:rPr>
                <w:rFonts w:hint="eastAsia" w:ascii="宋体" w:hAnsi="宋体" w:cs="宋体"/>
                <w:sz w:val="24"/>
                <w:szCs w:val="24"/>
              </w:rPr>
              <w:t>投标截止时间后九十天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3" w:hRule="atLeast"/>
          <w:jc w:val="center"/>
        </w:trPr>
        <w:tc>
          <w:tcPr>
            <w:tcW w:w="817" w:type="dxa"/>
            <w:vAlign w:val="center"/>
          </w:tcPr>
          <w:p>
            <w:pPr>
              <w:jc w:val="center"/>
              <w:rPr>
                <w:rFonts w:ascii="宋体"/>
                <w:sz w:val="24"/>
                <w:szCs w:val="24"/>
              </w:rPr>
            </w:pPr>
            <w:r>
              <w:rPr>
                <w:rFonts w:ascii="宋体" w:hAnsi="宋体" w:cs="宋体"/>
                <w:sz w:val="24"/>
                <w:szCs w:val="24"/>
              </w:rPr>
              <w:t>14</w:t>
            </w:r>
          </w:p>
        </w:tc>
        <w:tc>
          <w:tcPr>
            <w:tcW w:w="1985" w:type="dxa"/>
            <w:vAlign w:val="center"/>
          </w:tcPr>
          <w:p>
            <w:pPr>
              <w:jc w:val="center"/>
              <w:rPr>
                <w:rFonts w:ascii="宋体"/>
                <w:sz w:val="24"/>
                <w:szCs w:val="24"/>
              </w:rPr>
            </w:pPr>
            <w:r>
              <w:rPr>
                <w:rFonts w:hint="eastAsia" w:ascii="宋体" w:hAnsi="宋体" w:cs="宋体"/>
                <w:sz w:val="24"/>
                <w:szCs w:val="24"/>
              </w:rPr>
              <w:t>关于联合体投标</w:t>
            </w:r>
          </w:p>
        </w:tc>
        <w:tc>
          <w:tcPr>
            <w:tcW w:w="6093" w:type="dxa"/>
            <w:vAlign w:val="center"/>
          </w:tcPr>
          <w:p>
            <w:pPr>
              <w:rPr>
                <w:rFonts w:ascii="宋体"/>
                <w:sz w:val="24"/>
                <w:szCs w:val="24"/>
              </w:rPr>
            </w:pPr>
            <w:r>
              <w:rPr>
                <w:rFonts w:hint="eastAsia" w:ascii="宋体" w:hAnsi="宋体" w:cs="宋体"/>
                <w:sz w:val="24"/>
                <w:szCs w:val="24"/>
              </w:rPr>
              <w:t>本项目不接受联合体投标</w:t>
            </w:r>
          </w:p>
        </w:tc>
      </w:tr>
    </w:tbl>
    <w:p>
      <w:pPr>
        <w:pStyle w:val="4"/>
        <w:rPr>
          <w:rFonts w:cs="Times New Roman"/>
        </w:rPr>
      </w:pPr>
      <w:bookmarkStart w:id="2" w:name="_Toc29331"/>
      <w:r>
        <w:rPr>
          <w:rFonts w:hint="eastAsia" w:cs="宋体"/>
        </w:rPr>
        <w:t>二、投标供应商资质要求</w:t>
      </w:r>
      <w:bookmarkEnd w:id="2"/>
    </w:p>
    <w:p>
      <w:pPr>
        <w:widowControl/>
        <w:shd w:val="clear" w:color="auto" w:fill="FFFFFF"/>
        <w:spacing w:line="360" w:lineRule="auto"/>
        <w:jc w:val="left"/>
        <w:rPr>
          <w:rFonts w:ascii="宋体" w:hAnsi="宋体" w:cs="宋体"/>
          <w:color w:val="000000"/>
          <w:kern w:val="0"/>
          <w:sz w:val="24"/>
        </w:rPr>
      </w:pPr>
      <w:r>
        <w:rPr>
          <w:rFonts w:hint="eastAsia" w:ascii="宋体" w:hAnsi="宋体" w:cs="宋体"/>
          <w:color w:val="000000"/>
          <w:kern w:val="0"/>
          <w:sz w:val="24"/>
          <w:szCs w:val="24"/>
        </w:rPr>
        <w:t>1、</w:t>
      </w:r>
      <w:r>
        <w:rPr>
          <w:rFonts w:hint="eastAsia" w:ascii="宋体" w:hAnsi="宋体" w:cs="宋体"/>
          <w:color w:val="000000"/>
          <w:kern w:val="0"/>
          <w:sz w:val="24"/>
        </w:rPr>
        <w:t>供应商应具备下列资格条件,并提供证明材料(包括但不限于):</w:t>
      </w:r>
    </w:p>
    <w:p>
      <w:pPr>
        <w:widowControl/>
        <w:shd w:val="clear" w:color="auto" w:fill="FFFFFF"/>
        <w:spacing w:line="360" w:lineRule="auto"/>
        <w:jc w:val="left"/>
        <w:rPr>
          <w:rFonts w:ascii="宋体" w:hAnsi="宋体" w:cs="宋体"/>
          <w:color w:val="000000"/>
          <w:kern w:val="0"/>
          <w:sz w:val="24"/>
        </w:rPr>
      </w:pPr>
      <w:r>
        <w:rPr>
          <w:rFonts w:hint="eastAsia" w:ascii="宋体" w:hAnsi="宋体" w:cs="宋体"/>
          <w:color w:val="000000"/>
          <w:kern w:val="0"/>
          <w:sz w:val="24"/>
        </w:rPr>
        <w:t>《中华人民共和国政府采购法》规定的条件:</w:t>
      </w:r>
    </w:p>
    <w:p>
      <w:pPr>
        <w:widowControl/>
        <w:shd w:val="clear" w:color="auto" w:fill="FFFFFF"/>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（1）具有独立承担民事责任的能力（提供法人或者其他组织的营业执照，自然人的身份证明）；</w:t>
      </w:r>
    </w:p>
    <w:p>
      <w:pPr>
        <w:widowControl/>
        <w:shd w:val="clear" w:color="auto" w:fill="FFFFFF"/>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（2）具有良好的商业信誉和健全的财务会计制度（提供参加本次政府采购活动前的会计报表）；</w:t>
      </w:r>
    </w:p>
    <w:p>
      <w:pPr>
        <w:widowControl/>
        <w:shd w:val="clear" w:color="auto" w:fill="FFFFFF"/>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（3）具有履行合同所必需的设备和专业技术能力（根据项目需求提供履行合同所必需的设备和专业技术能力的证明材料）；</w:t>
      </w:r>
    </w:p>
    <w:p>
      <w:pPr>
        <w:widowControl/>
        <w:shd w:val="clear" w:color="auto" w:fill="FFFFFF"/>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（4）有依法缴纳税收和社会保障资金的良好记录（提供参加本次政府采购活动前半年内（至少一个月）依法缴纳税收和社会保障资金的相关材料）；</w:t>
      </w:r>
    </w:p>
    <w:p>
      <w:pPr>
        <w:widowControl/>
        <w:shd w:val="clear" w:color="auto" w:fill="FFFFFF"/>
        <w:spacing w:line="360" w:lineRule="auto"/>
        <w:ind w:firstLine="480" w:firstLineChars="200"/>
        <w:jc w:val="left"/>
        <w:rPr>
          <w:rFonts w:hint="eastAsia" w:ascii="宋体" w:hAnsi="宋体" w:eastAsia="宋体" w:cs="宋体"/>
          <w:color w:val="000000"/>
          <w:kern w:val="0"/>
          <w:sz w:val="24"/>
          <w:lang w:eastAsia="zh-CN"/>
        </w:rPr>
      </w:pPr>
      <w:r>
        <w:rPr>
          <w:rFonts w:hint="eastAsia" w:ascii="宋体" w:hAnsi="宋体" w:cs="宋体"/>
          <w:color w:val="000000"/>
          <w:kern w:val="0"/>
          <w:sz w:val="24"/>
        </w:rPr>
        <w:t>（5）参加政府采购活动前三年内，在经营活动中没有重大违法记录（提供参加本次政府采购活动前3年内在经营活动中没有重大违法记录的书面声明）</w:t>
      </w:r>
      <w:r>
        <w:rPr>
          <w:rFonts w:hint="eastAsia" w:ascii="宋体" w:hAnsi="宋体" w:cs="宋体"/>
          <w:color w:val="000000"/>
          <w:kern w:val="0"/>
          <w:sz w:val="24"/>
          <w:lang w:eastAsia="zh-CN"/>
        </w:rPr>
        <w:t>；</w:t>
      </w:r>
    </w:p>
    <w:p>
      <w:pPr>
        <w:spacing w:line="360" w:lineRule="auto"/>
        <w:ind w:firstLine="480" w:firstLineChars="200"/>
        <w:rPr>
          <w:rFonts w:ascii="宋体" w:hAnsi="宋体" w:cs="宋体"/>
          <w:sz w:val="24"/>
          <w:szCs w:val="24"/>
        </w:rPr>
      </w:pPr>
      <w:r>
        <w:rPr>
          <w:rFonts w:hint="eastAsia" w:ascii="宋体" w:hAnsi="宋体" w:cs="宋体"/>
          <w:color w:val="000000"/>
          <w:kern w:val="0"/>
          <w:sz w:val="24"/>
        </w:rPr>
        <w:t>（6）</w:t>
      </w:r>
      <w:r>
        <w:rPr>
          <w:rFonts w:hint="eastAsia" w:ascii="宋体" w:hAnsi="宋体" w:cs="宋体"/>
          <w:sz w:val="24"/>
          <w:szCs w:val="24"/>
        </w:rPr>
        <w:t>南京市政府采购供应商信用记录表。</w:t>
      </w:r>
    </w:p>
    <w:p>
      <w:pPr>
        <w:widowControl/>
        <w:shd w:val="clear" w:color="auto" w:fill="FFFFFF"/>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rPr>
        <w:t>2、拒绝下述供应商参加本次采购活动：</w:t>
      </w:r>
    </w:p>
    <w:p>
      <w:pPr>
        <w:widowControl/>
        <w:shd w:val="clear" w:color="auto" w:fill="FFFFFF"/>
        <w:spacing w:line="360"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rPr>
        <w:t>（1）</w:t>
      </w:r>
      <w:r>
        <w:rPr>
          <w:rFonts w:hint="eastAsia" w:ascii="宋体" w:hAnsi="宋体" w:cs="宋体"/>
          <w:color w:val="000000"/>
          <w:kern w:val="0"/>
          <w:sz w:val="24"/>
          <w:szCs w:val="24"/>
        </w:rPr>
        <w:t>供应商单位负责人为同一人或者存在直接控股、管理关系的不同供应商，不得参加同一合同项下的政府采购活动；</w:t>
      </w:r>
    </w:p>
    <w:p>
      <w:pPr>
        <w:autoSpaceDE w:val="0"/>
        <w:autoSpaceDN w:val="0"/>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（2）凡为采购项目提供整体设计、规范编制或者项目管理、监理、检测等服务的供应商，不得再参加本项目的采购活动；</w:t>
      </w:r>
    </w:p>
    <w:p>
      <w:pPr>
        <w:widowControl/>
        <w:shd w:val="clear" w:color="auto" w:fill="FFFFFF"/>
        <w:spacing w:line="360"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（3）供应商被"信用中国"网站（www.creditchina.gov.cn ）、"中国政府采购网"（www.ccgp.gov.cn ）列入失信被执行人、重大税收违法案件当事人名单、政府采购严重违法失信行为记录名单。</w:t>
      </w:r>
    </w:p>
    <w:p>
      <w:pPr>
        <w:pStyle w:val="4"/>
        <w:rPr>
          <w:rFonts w:cs="Times New Roman"/>
        </w:rPr>
      </w:pPr>
      <w:bookmarkStart w:id="3" w:name="_Toc6734"/>
      <w:r>
        <w:rPr>
          <w:rFonts w:hint="eastAsia" w:cs="宋体"/>
        </w:rPr>
        <w:t>三、评标办法</w:t>
      </w:r>
      <w:bookmarkEnd w:id="3"/>
    </w:p>
    <w:p>
      <w:pPr>
        <w:spacing w:line="360" w:lineRule="auto"/>
        <w:ind w:firstLine="480" w:firstLineChars="200"/>
        <w:rPr>
          <w:rFonts w:cs="宋体"/>
          <w:sz w:val="24"/>
          <w:szCs w:val="24"/>
        </w:rPr>
      </w:pPr>
      <w:bookmarkStart w:id="4" w:name="_Toc444852399"/>
      <w:r>
        <w:rPr>
          <w:rFonts w:hint="eastAsia" w:cs="宋体"/>
          <w:sz w:val="24"/>
          <w:szCs w:val="24"/>
        </w:rPr>
        <w:t>本项目采用综合评分法，总分为</w:t>
      </w:r>
      <w:r>
        <w:rPr>
          <w:sz w:val="24"/>
          <w:szCs w:val="24"/>
        </w:rPr>
        <w:t>100</w:t>
      </w:r>
      <w:r>
        <w:rPr>
          <w:rFonts w:hint="eastAsia" w:cs="宋体"/>
          <w:sz w:val="24"/>
          <w:szCs w:val="24"/>
        </w:rPr>
        <w:t>分，按评审后得分由高到低顺序排列，得分相同的，按投标报价由低到高顺序排列，得分且投标报价相同的，按技术指标优劣顺序排列，由评标委员会推荐</w:t>
      </w:r>
      <w:r>
        <w:rPr>
          <w:sz w:val="24"/>
          <w:szCs w:val="24"/>
        </w:rPr>
        <w:t>1</w:t>
      </w:r>
      <w:r>
        <w:rPr>
          <w:rFonts w:hint="eastAsia" w:cs="宋体"/>
          <w:sz w:val="24"/>
          <w:szCs w:val="24"/>
        </w:rPr>
        <w:t>个中标候选人。具体评分办法如下：</w:t>
      </w:r>
    </w:p>
    <w:p>
      <w:pPr>
        <w:widowControl/>
        <w:jc w:val="center"/>
        <w:rPr>
          <w:rFonts w:cs="宋体"/>
          <w:b/>
          <w:sz w:val="32"/>
          <w:szCs w:val="32"/>
        </w:rPr>
      </w:pPr>
      <w:r>
        <w:rPr>
          <w:rFonts w:cs="宋体"/>
          <w:b/>
          <w:sz w:val="32"/>
          <w:szCs w:val="32"/>
        </w:rPr>
        <w:t>评分标准</w:t>
      </w:r>
    </w:p>
    <w:tbl>
      <w:tblPr>
        <w:tblStyle w:val="8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951"/>
        <w:gridCol w:w="1284"/>
        <w:gridCol w:w="5545"/>
        <w:gridCol w:w="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99" w:type="dxa"/>
            <w:vAlign w:val="center"/>
          </w:tcPr>
          <w:p>
            <w:pPr>
              <w:spacing w:line="460" w:lineRule="exact"/>
              <w:jc w:val="center"/>
              <w:rPr>
                <w:rFonts w:ascii="宋体" w:hAnsi="宋体"/>
                <w:b/>
              </w:rPr>
            </w:pPr>
            <w:r>
              <w:rPr>
                <w:rFonts w:hint="eastAsia" w:ascii="宋体" w:hAnsi="宋体"/>
                <w:b/>
              </w:rPr>
              <w:t>序号</w:t>
            </w:r>
          </w:p>
        </w:tc>
        <w:tc>
          <w:tcPr>
            <w:tcW w:w="2235" w:type="dxa"/>
            <w:gridSpan w:val="2"/>
            <w:vAlign w:val="center"/>
          </w:tcPr>
          <w:p>
            <w:pPr>
              <w:spacing w:line="460" w:lineRule="exact"/>
              <w:jc w:val="center"/>
              <w:rPr>
                <w:rFonts w:ascii="宋体" w:hAnsi="宋体"/>
                <w:b/>
              </w:rPr>
            </w:pPr>
            <w:r>
              <w:rPr>
                <w:rFonts w:hint="eastAsia" w:ascii="宋体" w:hAnsi="宋体"/>
                <w:b/>
              </w:rPr>
              <w:t>评审因素</w:t>
            </w:r>
          </w:p>
        </w:tc>
        <w:tc>
          <w:tcPr>
            <w:tcW w:w="5545" w:type="dxa"/>
            <w:vAlign w:val="center"/>
          </w:tcPr>
          <w:p>
            <w:pPr>
              <w:spacing w:line="460" w:lineRule="exact"/>
              <w:jc w:val="center"/>
              <w:rPr>
                <w:rFonts w:ascii="宋体" w:hAnsi="宋体"/>
                <w:b/>
              </w:rPr>
            </w:pPr>
            <w:r>
              <w:rPr>
                <w:rFonts w:hint="eastAsia" w:ascii="宋体" w:hAnsi="宋体"/>
                <w:b/>
              </w:rPr>
              <w:t>评分标准</w:t>
            </w:r>
          </w:p>
        </w:tc>
        <w:tc>
          <w:tcPr>
            <w:tcW w:w="807" w:type="dxa"/>
            <w:vAlign w:val="center"/>
          </w:tcPr>
          <w:p>
            <w:pPr>
              <w:spacing w:line="460" w:lineRule="exact"/>
              <w:jc w:val="center"/>
              <w:rPr>
                <w:rFonts w:ascii="宋体" w:hAnsi="宋体"/>
                <w:b/>
              </w:rPr>
            </w:pPr>
            <w:r>
              <w:rPr>
                <w:rFonts w:hint="eastAsia" w:ascii="宋体" w:hAnsi="宋体"/>
                <w:b/>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99" w:type="dxa"/>
            <w:vAlign w:val="center"/>
          </w:tcPr>
          <w:p>
            <w:pPr>
              <w:spacing w:line="460" w:lineRule="exact"/>
              <w:jc w:val="center"/>
              <w:rPr>
                <w:rFonts w:ascii="宋体" w:hAnsi="宋体"/>
              </w:rPr>
            </w:pPr>
            <w:r>
              <w:rPr>
                <w:rFonts w:hint="eastAsia" w:ascii="宋体" w:hAnsi="宋体"/>
              </w:rPr>
              <w:t>1</w:t>
            </w:r>
          </w:p>
        </w:tc>
        <w:tc>
          <w:tcPr>
            <w:tcW w:w="2235" w:type="dxa"/>
            <w:gridSpan w:val="2"/>
            <w:vAlign w:val="center"/>
          </w:tcPr>
          <w:p>
            <w:pPr>
              <w:spacing w:line="460" w:lineRule="exact"/>
              <w:jc w:val="center"/>
              <w:rPr>
                <w:rFonts w:ascii="宋体" w:hAnsi="宋体"/>
                <w:sz w:val="24"/>
                <w:szCs w:val="24"/>
              </w:rPr>
            </w:pPr>
            <w:r>
              <w:rPr>
                <w:rFonts w:hint="eastAsia" w:ascii="宋体" w:hAnsi="宋体"/>
                <w:sz w:val="24"/>
                <w:szCs w:val="24"/>
              </w:rPr>
              <w:t>价格分</w:t>
            </w:r>
          </w:p>
          <w:p>
            <w:pPr>
              <w:spacing w:line="460" w:lineRule="exact"/>
              <w:jc w:val="center"/>
              <w:rPr>
                <w:rFonts w:ascii="宋体" w:hAnsi="宋体"/>
              </w:rPr>
            </w:pPr>
            <w:r>
              <w:rPr>
                <w:rFonts w:hint="eastAsia" w:ascii="宋体" w:hAnsi="宋体"/>
                <w:sz w:val="24"/>
                <w:szCs w:val="24"/>
              </w:rPr>
              <w:t>（30分）</w:t>
            </w:r>
          </w:p>
        </w:tc>
        <w:tc>
          <w:tcPr>
            <w:tcW w:w="5545" w:type="dxa"/>
            <w:vAlign w:val="center"/>
          </w:tcPr>
          <w:p>
            <w:pPr>
              <w:spacing w:line="460" w:lineRule="exact"/>
              <w:ind w:firstLine="480" w:firstLineChars="200"/>
              <w:rPr>
                <w:rFonts w:ascii="宋体" w:hAnsi="宋体" w:cs="宋体"/>
              </w:rPr>
            </w:pPr>
            <w:r>
              <w:rPr>
                <w:rFonts w:hint="eastAsia" w:ascii="宋体" w:hAnsi="宋体" w:cs="宋体"/>
                <w:sz w:val="24"/>
                <w:szCs w:val="24"/>
              </w:rPr>
              <w:t>价格分采用低价优先法计算，即满足招标文件要求且投标价格最低的投标报价为评标基准价，其价格分为满分。其他供应商的价格分统一按照下列公式计算（小数点保留两位）：投标报价得分=(评标基准价／投标报价)×30。</w:t>
            </w:r>
          </w:p>
        </w:tc>
        <w:tc>
          <w:tcPr>
            <w:tcW w:w="807" w:type="dxa"/>
            <w:vAlign w:val="center"/>
          </w:tcPr>
          <w:p>
            <w:pPr>
              <w:spacing w:line="460" w:lineRule="exact"/>
              <w:jc w:val="center"/>
              <w:rPr>
                <w:rFonts w:ascii="宋体" w:hAnsi="宋体"/>
              </w:rPr>
            </w:pPr>
            <w:r>
              <w:rPr>
                <w:rFonts w:hint="eastAsia" w:ascii="宋体" w:hAnsi="宋体"/>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699" w:type="dxa"/>
            <w:vMerge w:val="restart"/>
            <w:vAlign w:val="center"/>
          </w:tcPr>
          <w:p>
            <w:pPr>
              <w:spacing w:line="460" w:lineRule="exact"/>
              <w:jc w:val="center"/>
              <w:rPr>
                <w:rFonts w:ascii="宋体" w:hAnsi="宋体"/>
              </w:rPr>
            </w:pPr>
            <w:r>
              <w:rPr>
                <w:rFonts w:hint="eastAsia" w:ascii="宋体" w:hAnsi="宋体"/>
              </w:rPr>
              <w:t>2</w:t>
            </w:r>
          </w:p>
        </w:tc>
        <w:tc>
          <w:tcPr>
            <w:tcW w:w="951" w:type="dxa"/>
            <w:vMerge w:val="restart"/>
            <w:vAlign w:val="center"/>
          </w:tcPr>
          <w:p>
            <w:pPr>
              <w:spacing w:line="460" w:lineRule="exact"/>
              <w:jc w:val="center"/>
              <w:rPr>
                <w:rFonts w:ascii="宋体" w:hAnsi="宋体"/>
              </w:rPr>
            </w:pPr>
            <w:r>
              <w:rPr>
                <w:rFonts w:hint="eastAsia" w:ascii="宋体" w:hAnsi="宋体"/>
                <w:sz w:val="24"/>
                <w:szCs w:val="24"/>
              </w:rPr>
              <w:t xml:space="preserve">技术分 </w:t>
            </w:r>
            <w:r>
              <w:rPr>
                <w:rFonts w:ascii="宋体" w:hAnsi="宋体"/>
                <w:sz w:val="24"/>
                <w:szCs w:val="24"/>
              </w:rPr>
              <w:t xml:space="preserve"> </w:t>
            </w:r>
            <w:r>
              <w:rPr>
                <w:rFonts w:hint="eastAsia" w:ascii="宋体" w:hAnsi="宋体"/>
                <w:sz w:val="24"/>
                <w:szCs w:val="24"/>
              </w:rPr>
              <w:t xml:space="preserve"> </w:t>
            </w:r>
            <w:r>
              <w:rPr>
                <w:rFonts w:hint="eastAsia" w:ascii="宋体" w:hAnsi="宋体"/>
                <w:spacing w:val="-20"/>
                <w:sz w:val="24"/>
                <w:szCs w:val="24"/>
              </w:rPr>
              <w:t>（62分）</w:t>
            </w:r>
          </w:p>
        </w:tc>
        <w:tc>
          <w:tcPr>
            <w:tcW w:w="1284" w:type="dxa"/>
            <w:vAlign w:val="center"/>
          </w:tcPr>
          <w:p>
            <w:pPr>
              <w:spacing w:line="460" w:lineRule="exact"/>
              <w:jc w:val="left"/>
              <w:rPr>
                <w:rFonts w:ascii="宋体" w:hAnsi="宋体"/>
              </w:rPr>
            </w:pPr>
            <w:r>
              <w:rPr>
                <w:rFonts w:hint="eastAsia" w:ascii="宋体" w:hAnsi="宋体" w:cs="宋体"/>
                <w:bCs/>
                <w:kern w:val="0"/>
                <w:sz w:val="24"/>
              </w:rPr>
              <w:t>（1）产品功能、性能、配置要求</w:t>
            </w:r>
          </w:p>
        </w:tc>
        <w:tc>
          <w:tcPr>
            <w:tcW w:w="5545" w:type="dxa"/>
            <w:vAlign w:val="center"/>
          </w:tcPr>
          <w:p>
            <w:pPr>
              <w:tabs>
                <w:tab w:val="left" w:pos="4772"/>
              </w:tabs>
              <w:spacing w:line="460" w:lineRule="exact"/>
              <w:ind w:firstLine="480" w:firstLineChars="200"/>
              <w:rPr>
                <w:rFonts w:ascii="宋体" w:hAnsi="宋体" w:cs="宋体"/>
                <w:bCs/>
                <w:kern w:val="0"/>
                <w:sz w:val="24"/>
              </w:rPr>
            </w:pPr>
            <w:r>
              <w:rPr>
                <w:rFonts w:hint="eastAsia" w:ascii="宋体" w:hAnsi="宋体" w:cs="宋体"/>
                <w:bCs/>
                <w:kern w:val="0"/>
                <w:sz w:val="24"/>
              </w:rPr>
              <w:t>设备技术参数与招标需求基本一致的得6分；</w:t>
            </w:r>
          </w:p>
          <w:p>
            <w:pPr>
              <w:tabs>
                <w:tab w:val="left" w:pos="4772"/>
              </w:tabs>
              <w:spacing w:line="460" w:lineRule="exact"/>
              <w:ind w:firstLine="480" w:firstLineChars="200"/>
              <w:rPr>
                <w:rFonts w:ascii="宋体" w:hAnsi="宋体" w:cs="宋体"/>
                <w:bCs/>
                <w:kern w:val="0"/>
                <w:sz w:val="24"/>
              </w:rPr>
            </w:pPr>
            <w:r>
              <w:rPr>
                <w:rFonts w:hint="eastAsia" w:ascii="宋体" w:hAnsi="宋体" w:cs="宋体"/>
                <w:bCs/>
                <w:kern w:val="0"/>
                <w:sz w:val="24"/>
              </w:rPr>
              <w:t>打★号指标为必须满足项，如有负偏离将作为无效报价；</w:t>
            </w:r>
          </w:p>
          <w:p>
            <w:pPr>
              <w:tabs>
                <w:tab w:val="left" w:pos="4772"/>
              </w:tabs>
              <w:spacing w:line="460" w:lineRule="exact"/>
              <w:ind w:firstLine="480" w:firstLineChars="200"/>
              <w:rPr>
                <w:rFonts w:ascii="宋体" w:hAnsi="宋体" w:cs="宋体"/>
                <w:bCs/>
                <w:kern w:val="0"/>
                <w:sz w:val="24"/>
              </w:rPr>
            </w:pPr>
            <w:r>
              <w:rPr>
                <w:rFonts w:hint="eastAsia" w:ascii="宋体" w:hAnsi="宋体" w:cs="宋体"/>
                <w:bCs/>
                <w:kern w:val="0"/>
                <w:sz w:val="24"/>
              </w:rPr>
              <w:t>非打★号指标，有一项负偏离评委视其重要程度酌情扣1-2分，扣完为止；</w:t>
            </w:r>
          </w:p>
          <w:p>
            <w:pPr>
              <w:tabs>
                <w:tab w:val="left" w:pos="4772"/>
              </w:tabs>
              <w:spacing w:line="460" w:lineRule="exact"/>
              <w:ind w:firstLine="480" w:firstLineChars="200"/>
              <w:rPr>
                <w:rFonts w:ascii="宋体" w:hAnsi="宋体" w:cs="宋体"/>
                <w:bCs/>
                <w:kern w:val="0"/>
                <w:sz w:val="24"/>
              </w:rPr>
            </w:pPr>
            <w:r>
              <w:rPr>
                <w:rFonts w:hint="eastAsia" w:ascii="宋体" w:hAnsi="宋体" w:cs="宋体"/>
                <w:bCs/>
                <w:kern w:val="0"/>
                <w:sz w:val="24"/>
              </w:rPr>
              <w:t>打</w:t>
            </w:r>
            <w:r>
              <w:rPr>
                <w:rFonts w:hint="eastAsia" w:ascii="微软雅黑" w:hAnsi="微软雅黑" w:eastAsia="微软雅黑" w:cs="宋体"/>
                <w:bCs/>
                <w:color w:val="000000" w:themeColor="text1"/>
                <w:sz w:val="24"/>
                <w14:textFill>
                  <w14:solidFill>
                    <w14:schemeClr w14:val="tx1"/>
                  </w14:solidFill>
                </w14:textFill>
              </w:rPr>
              <w:t>▲号</w:t>
            </w:r>
            <w:r>
              <w:rPr>
                <w:rFonts w:hint="eastAsia" w:ascii="宋体" w:hAnsi="宋体" w:cs="宋体"/>
                <w:bCs/>
                <w:kern w:val="0"/>
                <w:sz w:val="24"/>
              </w:rPr>
              <w:t>指标，有一项正偏离加1分，最高不超过8分，严重负偏离影响设备性能的经半数以上评委认定，本项不得分。</w:t>
            </w:r>
          </w:p>
          <w:p>
            <w:pPr>
              <w:tabs>
                <w:tab w:val="left" w:pos="4772"/>
              </w:tabs>
              <w:spacing w:line="460" w:lineRule="exact"/>
              <w:ind w:firstLine="480" w:firstLineChars="200"/>
              <w:rPr>
                <w:rFonts w:ascii="宋体" w:hAnsi="宋体" w:cs="宋体"/>
                <w:bCs/>
                <w:kern w:val="0"/>
                <w:sz w:val="24"/>
              </w:rPr>
            </w:pPr>
            <w:r>
              <w:rPr>
                <w:rFonts w:hint="eastAsia"/>
                <w:sz w:val="24"/>
                <w:szCs w:val="24"/>
              </w:rPr>
              <w:t>参考品牌：优必选、大疆、商汤、能力风暴、以及Makeblock。</w:t>
            </w:r>
          </w:p>
        </w:tc>
        <w:tc>
          <w:tcPr>
            <w:tcW w:w="807" w:type="dxa"/>
            <w:vAlign w:val="center"/>
          </w:tcPr>
          <w:p>
            <w:pPr>
              <w:spacing w:line="460" w:lineRule="exact"/>
              <w:jc w:val="center"/>
              <w:rPr>
                <w:rFonts w:ascii="宋体" w:hAnsi="宋体"/>
              </w:rPr>
            </w:pPr>
            <w:r>
              <w:rPr>
                <w:rFonts w:hint="eastAsia" w:ascii="宋体" w:hAnsi="宋体"/>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699" w:type="dxa"/>
            <w:vMerge w:val="continue"/>
            <w:vAlign w:val="center"/>
          </w:tcPr>
          <w:p>
            <w:pPr>
              <w:spacing w:line="460" w:lineRule="exact"/>
              <w:jc w:val="center"/>
              <w:rPr>
                <w:rFonts w:ascii="宋体" w:hAnsi="宋体"/>
              </w:rPr>
            </w:pPr>
          </w:p>
        </w:tc>
        <w:tc>
          <w:tcPr>
            <w:tcW w:w="951" w:type="dxa"/>
            <w:vMerge w:val="continue"/>
            <w:vAlign w:val="center"/>
          </w:tcPr>
          <w:p>
            <w:pPr>
              <w:spacing w:line="460" w:lineRule="exact"/>
              <w:jc w:val="center"/>
              <w:rPr>
                <w:rFonts w:ascii="宋体" w:hAnsi="宋体"/>
              </w:rPr>
            </w:pPr>
          </w:p>
        </w:tc>
        <w:tc>
          <w:tcPr>
            <w:tcW w:w="1284" w:type="dxa"/>
            <w:vAlign w:val="center"/>
          </w:tcPr>
          <w:p>
            <w:pPr>
              <w:spacing w:line="460" w:lineRule="exact"/>
              <w:jc w:val="center"/>
              <w:rPr>
                <w:rFonts w:ascii="宋体" w:hAnsi="宋体"/>
              </w:rPr>
            </w:pPr>
            <w:r>
              <w:rPr>
                <w:rFonts w:hint="eastAsia" w:ascii="宋体" w:hAnsi="宋体" w:cs="宋体"/>
                <w:bCs/>
                <w:kern w:val="0"/>
                <w:sz w:val="24"/>
              </w:rPr>
              <w:t>（2）整体</w:t>
            </w:r>
            <w:r>
              <w:rPr>
                <w:rFonts w:ascii="宋体" w:hAnsi="宋体" w:cs="宋体"/>
                <w:bCs/>
                <w:kern w:val="0"/>
                <w:sz w:val="24"/>
              </w:rPr>
              <w:t>方案</w:t>
            </w:r>
          </w:p>
        </w:tc>
        <w:tc>
          <w:tcPr>
            <w:tcW w:w="5545" w:type="dxa"/>
            <w:vAlign w:val="center"/>
          </w:tcPr>
          <w:p>
            <w:pPr>
              <w:spacing w:line="460" w:lineRule="exact"/>
              <w:ind w:firstLine="480" w:firstLineChars="200"/>
              <w:rPr>
                <w:rFonts w:ascii="宋体" w:hAnsi="宋体" w:cs="宋体"/>
                <w:bCs/>
                <w:kern w:val="0"/>
                <w:sz w:val="24"/>
              </w:rPr>
            </w:pPr>
            <w:r>
              <w:rPr>
                <w:rFonts w:hint="eastAsia" w:ascii="宋体" w:hAnsi="宋体" w:cs="宋体"/>
                <w:bCs/>
                <w:kern w:val="0"/>
                <w:sz w:val="24"/>
              </w:rPr>
              <w:t xml:space="preserve">投标人针对本项目提供技术方案，需要阐述实施方案：包含课程计划、交付计划、运营计划、人员配备（出具原厂社保证明）等，评标委员会根据投标人提供方案的完整性、科学性、合理性、可行性等进行打分： </w:t>
            </w:r>
          </w:p>
          <w:p>
            <w:pPr>
              <w:spacing w:line="460" w:lineRule="exact"/>
              <w:rPr>
                <w:rFonts w:ascii="宋体" w:hAnsi="宋体" w:cs="宋体"/>
                <w:bCs/>
                <w:kern w:val="0"/>
                <w:sz w:val="24"/>
              </w:rPr>
            </w:pPr>
            <w:r>
              <w:rPr>
                <w:rFonts w:hint="eastAsia" w:ascii="宋体" w:hAnsi="宋体" w:cs="宋体"/>
                <w:bCs/>
                <w:kern w:val="0"/>
                <w:sz w:val="24"/>
              </w:rPr>
              <w:t>1）方案完整、科学、合理、可行性强：得12分；     2）方案较为完整、科学、合理、可行：得9分；      3）方案基本完整、科学、合理、可行：得6分；      4）方案不全面、不合理、可行性差，不得分。</w:t>
            </w:r>
          </w:p>
        </w:tc>
        <w:tc>
          <w:tcPr>
            <w:tcW w:w="807" w:type="dxa"/>
            <w:vAlign w:val="center"/>
          </w:tcPr>
          <w:p>
            <w:pPr>
              <w:spacing w:line="460" w:lineRule="exact"/>
              <w:jc w:val="center"/>
              <w:rPr>
                <w:rFonts w:ascii="宋体" w:hAnsi="宋体"/>
              </w:rPr>
            </w:pPr>
            <w:r>
              <w:rPr>
                <w:rFonts w:hint="eastAsia" w:ascii="宋体" w:hAnsi="宋体"/>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699" w:type="dxa"/>
            <w:vMerge w:val="continue"/>
            <w:vAlign w:val="center"/>
          </w:tcPr>
          <w:p>
            <w:pPr>
              <w:spacing w:line="460" w:lineRule="exact"/>
              <w:jc w:val="center"/>
              <w:rPr>
                <w:rFonts w:ascii="宋体" w:hAnsi="宋体"/>
              </w:rPr>
            </w:pPr>
          </w:p>
        </w:tc>
        <w:tc>
          <w:tcPr>
            <w:tcW w:w="951" w:type="dxa"/>
            <w:vMerge w:val="continue"/>
            <w:vAlign w:val="center"/>
          </w:tcPr>
          <w:p>
            <w:pPr>
              <w:spacing w:line="460" w:lineRule="exact"/>
              <w:jc w:val="center"/>
              <w:rPr>
                <w:rFonts w:ascii="宋体" w:hAnsi="宋体"/>
              </w:rPr>
            </w:pPr>
          </w:p>
        </w:tc>
        <w:tc>
          <w:tcPr>
            <w:tcW w:w="1284" w:type="dxa"/>
            <w:vAlign w:val="center"/>
          </w:tcPr>
          <w:p>
            <w:pPr>
              <w:spacing w:line="460" w:lineRule="exact"/>
              <w:jc w:val="center"/>
              <w:rPr>
                <w:rFonts w:ascii="宋体" w:hAnsi="宋体"/>
              </w:rPr>
            </w:pPr>
            <w:r>
              <w:rPr>
                <w:rFonts w:hint="eastAsia" w:ascii="宋体" w:hAnsi="宋体" w:cs="宋体"/>
                <w:bCs/>
                <w:kern w:val="0"/>
                <w:sz w:val="24"/>
              </w:rPr>
              <w:t>（3）师资</w:t>
            </w:r>
            <w:r>
              <w:rPr>
                <w:rFonts w:ascii="宋体" w:hAnsi="宋体" w:cs="宋体"/>
                <w:bCs/>
                <w:kern w:val="0"/>
                <w:sz w:val="24"/>
              </w:rPr>
              <w:t>培训方案</w:t>
            </w:r>
          </w:p>
        </w:tc>
        <w:tc>
          <w:tcPr>
            <w:tcW w:w="5545" w:type="dxa"/>
            <w:vAlign w:val="center"/>
          </w:tcPr>
          <w:p>
            <w:pPr>
              <w:widowControl/>
              <w:spacing w:line="460" w:lineRule="exact"/>
              <w:ind w:firstLine="480" w:firstLineChars="200"/>
              <w:rPr>
                <w:rFonts w:ascii="宋体" w:hAnsi="宋体" w:cs="宋体"/>
                <w:bCs/>
                <w:sz w:val="24"/>
              </w:rPr>
            </w:pPr>
            <w:r>
              <w:rPr>
                <w:rFonts w:hint="eastAsia" w:ascii="宋体" w:hAnsi="宋体" w:cs="宋体"/>
                <w:bCs/>
                <w:sz w:val="24"/>
              </w:rPr>
              <w:t>投标人针对本项目提供的对采购人的培训方案：包含培训计划、培训人员的组织、</w:t>
            </w:r>
            <w:r>
              <w:rPr>
                <w:rFonts w:hint="eastAsia" w:ascii="宋体" w:hAnsi="宋体" w:cs="宋体"/>
                <w:bCs/>
                <w:sz w:val="24"/>
                <w:highlight w:val="none"/>
              </w:rPr>
              <w:t>培训</w:t>
            </w:r>
            <w:r>
              <w:rPr>
                <w:rFonts w:ascii="宋体" w:hAnsi="宋体" w:cs="宋体"/>
                <w:bCs/>
                <w:sz w:val="24"/>
                <w:highlight w:val="none"/>
              </w:rPr>
              <w:t>知识体系、</w:t>
            </w:r>
            <w:r>
              <w:rPr>
                <w:rFonts w:hint="eastAsia" w:ascii="宋体" w:hAnsi="宋体" w:cs="宋体"/>
                <w:bCs/>
                <w:sz w:val="24"/>
                <w:highlight w:val="none"/>
              </w:rPr>
              <w:t>培训课程安排等，评标委员会根据投</w:t>
            </w:r>
            <w:r>
              <w:rPr>
                <w:rFonts w:hint="eastAsia" w:ascii="宋体" w:hAnsi="宋体" w:cs="宋体"/>
                <w:bCs/>
                <w:sz w:val="24"/>
              </w:rPr>
              <w:t>标人提供的培训方案的</w:t>
            </w:r>
            <w:r>
              <w:rPr>
                <w:rFonts w:hint="eastAsia" w:ascii="宋体" w:hAnsi="宋体" w:cs="宋体"/>
                <w:bCs/>
                <w:kern w:val="0"/>
                <w:sz w:val="24"/>
              </w:rPr>
              <w:t>完整性、科学性、合理性、可行性</w:t>
            </w:r>
            <w:r>
              <w:rPr>
                <w:rFonts w:hint="eastAsia" w:ascii="宋体" w:hAnsi="宋体" w:cs="宋体"/>
                <w:bCs/>
                <w:sz w:val="24"/>
              </w:rPr>
              <w:t>等进行打分：</w:t>
            </w:r>
          </w:p>
          <w:p>
            <w:pPr>
              <w:spacing w:line="460" w:lineRule="exact"/>
              <w:ind w:firstLine="0" w:firstLineChars="0"/>
              <w:rPr>
                <w:rFonts w:ascii="宋体" w:hAnsi="宋体" w:cs="宋体"/>
              </w:rPr>
            </w:pPr>
            <w:r>
              <w:rPr>
                <w:rFonts w:hint="eastAsia" w:ascii="宋体" w:hAnsi="宋体" w:cs="宋体"/>
                <w:bCs/>
                <w:kern w:val="0"/>
                <w:sz w:val="24"/>
              </w:rPr>
              <w:t>1）方案完整、科学、合理、可行性强：得12分；     2）方案较为完整、科学、合理、可行：得9分；      3）方案基本完整、科学、合理、可行：得6分；      4）方案不全面、不合理、可行性差，不得分。</w:t>
            </w:r>
          </w:p>
        </w:tc>
        <w:tc>
          <w:tcPr>
            <w:tcW w:w="807" w:type="dxa"/>
            <w:vAlign w:val="center"/>
          </w:tcPr>
          <w:p>
            <w:pPr>
              <w:spacing w:line="460" w:lineRule="exact"/>
              <w:jc w:val="center"/>
              <w:rPr>
                <w:rFonts w:ascii="宋体" w:hAnsi="宋体"/>
              </w:rPr>
            </w:pPr>
            <w:r>
              <w:rPr>
                <w:rFonts w:hint="eastAsia" w:ascii="宋体" w:hAnsi="宋体"/>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99" w:type="dxa"/>
            <w:vMerge w:val="continue"/>
            <w:vAlign w:val="center"/>
          </w:tcPr>
          <w:p>
            <w:pPr>
              <w:spacing w:line="460" w:lineRule="exact"/>
              <w:rPr>
                <w:rFonts w:ascii="宋体" w:hAnsi="宋体"/>
              </w:rPr>
            </w:pPr>
          </w:p>
        </w:tc>
        <w:tc>
          <w:tcPr>
            <w:tcW w:w="951" w:type="dxa"/>
            <w:vMerge w:val="continue"/>
            <w:vAlign w:val="center"/>
          </w:tcPr>
          <w:p>
            <w:pPr>
              <w:spacing w:line="460" w:lineRule="exact"/>
              <w:jc w:val="center"/>
              <w:rPr>
                <w:rFonts w:ascii="宋体" w:hAnsi="宋体"/>
              </w:rPr>
            </w:pPr>
          </w:p>
        </w:tc>
        <w:tc>
          <w:tcPr>
            <w:tcW w:w="1284" w:type="dxa"/>
            <w:vAlign w:val="center"/>
          </w:tcPr>
          <w:p>
            <w:pPr>
              <w:spacing w:line="460" w:lineRule="exact"/>
              <w:jc w:val="center"/>
              <w:rPr>
                <w:rFonts w:ascii="宋体" w:hAnsi="宋体"/>
              </w:rPr>
            </w:pPr>
            <w:r>
              <w:rPr>
                <w:rFonts w:hint="eastAsia" w:ascii="宋体" w:hAnsi="宋体" w:cs="宋体"/>
                <w:bCs/>
                <w:kern w:val="0"/>
                <w:sz w:val="24"/>
              </w:rPr>
              <w:t>（4）演示</w:t>
            </w:r>
          </w:p>
        </w:tc>
        <w:tc>
          <w:tcPr>
            <w:tcW w:w="5545" w:type="dxa"/>
            <w:vAlign w:val="center"/>
          </w:tcPr>
          <w:p>
            <w:pPr>
              <w:widowControl/>
              <w:spacing w:line="460" w:lineRule="exact"/>
              <w:ind w:firstLine="480"/>
              <w:rPr>
                <w:sz w:val="24"/>
              </w:rPr>
            </w:pPr>
            <w:r>
              <w:rPr>
                <w:rFonts w:hint="eastAsia"/>
                <w:sz w:val="24"/>
              </w:rPr>
              <w:t>投标产品演示：投标人需在评标现场提供以下机器人功能演示，具体演示内容如下：</w:t>
            </w:r>
          </w:p>
          <w:p>
            <w:pPr>
              <w:pStyle w:val="1864"/>
              <w:widowControl/>
              <w:spacing w:before="0" w:beforeAutospacing="0" w:after="0" w:afterAutospacing="0" w:line="460" w:lineRule="exact"/>
              <w:ind w:firstLine="0"/>
              <w:contextualSpacing/>
              <w:jc w:val="left"/>
              <w:rPr>
                <w:sz w:val="24"/>
                <w:highlight w:val="none"/>
              </w:rPr>
            </w:pPr>
            <w:r>
              <w:rPr>
                <w:sz w:val="24"/>
                <w:highlight w:val="none"/>
              </w:rPr>
              <w:t>1</w:t>
            </w:r>
            <w:r>
              <w:rPr>
                <w:rFonts w:hint="eastAsia"/>
                <w:sz w:val="24"/>
                <w:highlight w:val="none"/>
              </w:rPr>
              <w:t>）提供初级人形教育机器人样品，演示初级人形教育机器人的拟人化双眼眼神，包括生气、爱心、发呆、瞌睡和开心等</w:t>
            </w:r>
            <w:r>
              <w:rPr>
                <w:sz w:val="24"/>
                <w:highlight w:val="none"/>
              </w:rPr>
              <w:t>5</w:t>
            </w:r>
            <w:r>
              <w:rPr>
                <w:rFonts w:hint="eastAsia"/>
                <w:sz w:val="24"/>
                <w:highlight w:val="none"/>
              </w:rPr>
              <w:t>种表情。（</w:t>
            </w:r>
            <w:r>
              <w:rPr>
                <w:sz w:val="24"/>
                <w:highlight w:val="none"/>
              </w:rPr>
              <w:t>4</w:t>
            </w:r>
            <w:r>
              <w:rPr>
                <w:rFonts w:hint="eastAsia"/>
                <w:sz w:val="24"/>
                <w:highlight w:val="none"/>
              </w:rPr>
              <w:t>分）</w:t>
            </w:r>
          </w:p>
          <w:p>
            <w:pPr>
              <w:pStyle w:val="1864"/>
              <w:widowControl/>
              <w:spacing w:before="0" w:beforeAutospacing="0" w:after="0" w:afterAutospacing="0" w:line="460" w:lineRule="exact"/>
              <w:ind w:firstLine="0"/>
              <w:contextualSpacing/>
              <w:jc w:val="left"/>
              <w:rPr>
                <w:sz w:val="24"/>
                <w:highlight w:val="none"/>
              </w:rPr>
            </w:pPr>
            <w:r>
              <w:rPr>
                <w:sz w:val="24"/>
                <w:highlight w:val="none"/>
              </w:rPr>
              <w:t>2</w:t>
            </w:r>
            <w:r>
              <w:rPr>
                <w:rFonts w:hint="eastAsia"/>
                <w:sz w:val="24"/>
                <w:highlight w:val="none"/>
              </w:rPr>
              <w:t>）提供初级人形教育机器人样品，展示初级人形教育机器人的头部、双眼、双手、双脚、以及身体关节数量（舵机数量，不少于</w:t>
            </w:r>
            <w:r>
              <w:rPr>
                <w:sz w:val="24"/>
                <w:highlight w:val="none"/>
              </w:rPr>
              <w:t>10</w:t>
            </w:r>
            <w:r>
              <w:rPr>
                <w:rFonts w:hint="eastAsia"/>
                <w:sz w:val="24"/>
                <w:highlight w:val="none"/>
              </w:rPr>
              <w:t>个）。通过使用语音指令，演示机器人的人形动作：包括向前行走、下蹲、站起和俯卧撑等</w:t>
            </w:r>
            <w:r>
              <w:rPr>
                <w:sz w:val="24"/>
                <w:highlight w:val="none"/>
              </w:rPr>
              <w:t>4</w:t>
            </w:r>
            <w:r>
              <w:rPr>
                <w:rFonts w:hint="eastAsia"/>
                <w:sz w:val="24"/>
                <w:highlight w:val="none"/>
              </w:rPr>
              <w:t>个动作。（</w:t>
            </w:r>
            <w:r>
              <w:rPr>
                <w:sz w:val="24"/>
                <w:highlight w:val="none"/>
              </w:rPr>
              <w:t>2</w:t>
            </w:r>
            <w:r>
              <w:rPr>
                <w:rFonts w:hint="eastAsia"/>
                <w:sz w:val="24"/>
                <w:highlight w:val="none"/>
              </w:rPr>
              <w:t>分）</w:t>
            </w:r>
          </w:p>
          <w:p>
            <w:pPr>
              <w:pStyle w:val="1864"/>
              <w:widowControl/>
              <w:spacing w:before="0" w:beforeAutospacing="0" w:after="0" w:afterAutospacing="0" w:line="460" w:lineRule="exact"/>
              <w:ind w:firstLine="0"/>
              <w:contextualSpacing/>
              <w:jc w:val="left"/>
              <w:rPr>
                <w:sz w:val="24"/>
                <w:highlight w:val="none"/>
              </w:rPr>
            </w:pPr>
            <w:r>
              <w:rPr>
                <w:sz w:val="24"/>
                <w:highlight w:val="none"/>
              </w:rPr>
              <w:t>3</w:t>
            </w:r>
            <w:r>
              <w:rPr>
                <w:rFonts w:hint="eastAsia"/>
                <w:sz w:val="24"/>
                <w:highlight w:val="none"/>
              </w:rPr>
              <w:t>）提供初级人形教育机器人样品，演示初级人形教育机器人的视觉识别功能：利用视觉识别绘本，朗读绘本中的</w:t>
            </w:r>
            <w:r>
              <w:rPr>
                <w:sz w:val="24"/>
                <w:highlight w:val="none"/>
              </w:rPr>
              <w:t>3</w:t>
            </w:r>
            <w:r>
              <w:rPr>
                <w:rFonts w:hint="eastAsia"/>
                <w:sz w:val="24"/>
                <w:highlight w:val="none"/>
              </w:rPr>
              <w:t>页内容。（</w:t>
            </w:r>
            <w:r>
              <w:rPr>
                <w:sz w:val="24"/>
                <w:highlight w:val="none"/>
              </w:rPr>
              <w:t>2</w:t>
            </w:r>
            <w:r>
              <w:rPr>
                <w:rFonts w:hint="eastAsia"/>
                <w:sz w:val="24"/>
                <w:highlight w:val="none"/>
              </w:rPr>
              <w:t>分）</w:t>
            </w:r>
          </w:p>
          <w:p>
            <w:pPr>
              <w:pStyle w:val="1864"/>
              <w:widowControl/>
              <w:shd w:val="clear"/>
              <w:spacing w:before="0" w:beforeAutospacing="0" w:after="0" w:afterAutospacing="0" w:line="460" w:lineRule="exact"/>
              <w:ind w:firstLine="0"/>
              <w:contextualSpacing/>
              <w:jc w:val="left"/>
              <w:rPr>
                <w:sz w:val="24"/>
                <w:highlight w:val="none"/>
              </w:rPr>
            </w:pPr>
            <w:r>
              <w:rPr>
                <w:sz w:val="24"/>
                <w:highlight w:val="none"/>
              </w:rPr>
              <w:t>4</w:t>
            </w:r>
            <w:r>
              <w:rPr>
                <w:rFonts w:hint="eastAsia"/>
                <w:sz w:val="24"/>
                <w:highlight w:val="none"/>
              </w:rPr>
              <w:t>）提供中级人形教育机器人的样品，并展示其头部、双眼、双手、双脚、以及身体关节（16个或以上自由度），演示连接HDMI后，调用机器人本体系统中的图形化编程工具，控制机器人的运动能力，做出如下动作：举左手，蹲下，站起和鞠躬4个动作。（3分）</w:t>
            </w:r>
          </w:p>
          <w:p>
            <w:pPr>
              <w:pStyle w:val="1864"/>
              <w:widowControl/>
              <w:spacing w:before="0" w:beforeAutospacing="0" w:after="0" w:afterAutospacing="0" w:line="460" w:lineRule="exact"/>
              <w:ind w:firstLine="0"/>
              <w:contextualSpacing/>
              <w:jc w:val="left"/>
              <w:rPr>
                <w:sz w:val="24"/>
                <w:highlight w:val="none"/>
              </w:rPr>
            </w:pPr>
            <w:r>
              <w:rPr>
                <w:sz w:val="24"/>
                <w:highlight w:val="none"/>
              </w:rPr>
              <w:t>5</w:t>
            </w:r>
            <w:r>
              <w:rPr>
                <w:rFonts w:hint="eastAsia"/>
                <w:sz w:val="24"/>
                <w:highlight w:val="none"/>
              </w:rPr>
              <w:t>）提供中级人形教育机器人样品，演示中级人形教育机器人的开源Liunx系统，通过HDMI线连接显示器，实现电脑模式。并演示基于该人型机器人所开发的整套APIs，以满足学生二次开发需求。演示机器人通过指令控制台灯的开关。（</w:t>
            </w:r>
            <w:r>
              <w:rPr>
                <w:sz w:val="24"/>
                <w:highlight w:val="none"/>
              </w:rPr>
              <w:t>4</w:t>
            </w:r>
            <w:r>
              <w:rPr>
                <w:rFonts w:hint="eastAsia"/>
                <w:sz w:val="24"/>
                <w:highlight w:val="none"/>
              </w:rPr>
              <w:t>分）</w:t>
            </w:r>
          </w:p>
          <w:p>
            <w:pPr>
              <w:pStyle w:val="1864"/>
              <w:widowControl/>
              <w:spacing w:before="0" w:beforeAutospacing="0" w:after="0" w:afterAutospacing="0" w:line="460" w:lineRule="exact"/>
              <w:ind w:firstLine="0"/>
              <w:contextualSpacing/>
              <w:jc w:val="left"/>
              <w:rPr>
                <w:sz w:val="24"/>
                <w:highlight w:val="none"/>
              </w:rPr>
            </w:pPr>
            <w:r>
              <w:rPr>
                <w:sz w:val="24"/>
                <w:highlight w:val="none"/>
              </w:rPr>
              <w:t>6</w:t>
            </w:r>
            <w:r>
              <w:rPr>
                <w:rFonts w:hint="eastAsia"/>
                <w:sz w:val="24"/>
                <w:highlight w:val="none"/>
              </w:rPr>
              <w:t>）提供中级人形教育机器人样品，演示其视频识别功能：</w:t>
            </w:r>
          </w:p>
          <w:p>
            <w:pPr>
              <w:pStyle w:val="1864"/>
              <w:widowControl/>
              <w:spacing w:before="0" w:beforeAutospacing="0" w:after="0" w:afterAutospacing="0" w:line="460" w:lineRule="exact"/>
              <w:ind w:firstLine="0"/>
              <w:contextualSpacing/>
              <w:jc w:val="left"/>
              <w:rPr>
                <w:sz w:val="24"/>
                <w:highlight w:val="none"/>
              </w:rPr>
            </w:pPr>
            <w:r>
              <w:rPr>
                <w:sz w:val="24"/>
                <w:highlight w:val="none"/>
              </w:rPr>
              <w:t xml:space="preserve">- </w:t>
            </w:r>
            <w:r>
              <w:rPr>
                <w:rFonts w:hint="eastAsia"/>
                <w:sz w:val="24"/>
                <w:highlight w:val="none"/>
              </w:rPr>
              <w:t>识别颜色（如蓝色和绿色）；（</w:t>
            </w:r>
            <w:r>
              <w:rPr>
                <w:sz w:val="24"/>
                <w:highlight w:val="none"/>
              </w:rPr>
              <w:t>1</w:t>
            </w:r>
            <w:r>
              <w:rPr>
                <w:rFonts w:hint="eastAsia"/>
                <w:sz w:val="24"/>
                <w:highlight w:val="none"/>
              </w:rPr>
              <w:t>分）</w:t>
            </w:r>
          </w:p>
          <w:p>
            <w:pPr>
              <w:pStyle w:val="1864"/>
              <w:widowControl/>
              <w:spacing w:before="0" w:beforeAutospacing="0" w:after="0" w:afterAutospacing="0" w:line="460" w:lineRule="exact"/>
              <w:ind w:firstLine="0"/>
              <w:contextualSpacing/>
              <w:jc w:val="left"/>
              <w:rPr>
                <w:sz w:val="24"/>
                <w:highlight w:val="none"/>
              </w:rPr>
            </w:pPr>
            <w:r>
              <w:rPr>
                <w:sz w:val="24"/>
                <w:highlight w:val="none"/>
              </w:rPr>
              <w:t xml:space="preserve">- </w:t>
            </w:r>
            <w:r>
              <w:rPr>
                <w:rFonts w:hint="eastAsia"/>
                <w:sz w:val="24"/>
                <w:highlight w:val="none"/>
              </w:rPr>
              <w:t>识别人脸（如果识别到指定人脸时，机器人张开双臂，然后说：确认过眼神，我遇到对的人；如果没有识别到指定人脸，机器人说：抱歉哦，最近的眼神弱弱的，没认出来，然后做鞠躬动作）；（</w:t>
            </w:r>
            <w:r>
              <w:rPr>
                <w:sz w:val="24"/>
                <w:highlight w:val="none"/>
              </w:rPr>
              <w:t>2</w:t>
            </w:r>
            <w:r>
              <w:rPr>
                <w:rFonts w:hint="eastAsia"/>
                <w:sz w:val="24"/>
                <w:highlight w:val="none"/>
              </w:rPr>
              <w:t>分）</w:t>
            </w:r>
          </w:p>
          <w:p>
            <w:pPr>
              <w:pStyle w:val="1864"/>
              <w:widowControl/>
              <w:spacing w:before="0" w:beforeAutospacing="0" w:after="0" w:afterAutospacing="0" w:line="460" w:lineRule="exact"/>
              <w:ind w:firstLine="0"/>
              <w:contextualSpacing/>
              <w:jc w:val="left"/>
              <w:rPr>
                <w:sz w:val="24"/>
                <w:highlight w:val="none"/>
              </w:rPr>
            </w:pPr>
            <w:r>
              <w:rPr>
                <w:sz w:val="24"/>
                <w:highlight w:val="none"/>
              </w:rPr>
              <w:t xml:space="preserve">- </w:t>
            </w:r>
            <w:r>
              <w:rPr>
                <w:rFonts w:hint="eastAsia"/>
                <w:sz w:val="24"/>
                <w:highlight w:val="none"/>
              </w:rPr>
              <w:t>通过图片识别物体</w:t>
            </w:r>
            <w:r>
              <w:rPr>
                <w:sz w:val="24"/>
                <w:highlight w:val="none"/>
              </w:rPr>
              <w:t xml:space="preserve">; </w:t>
            </w:r>
            <w:r>
              <w:rPr>
                <w:rFonts w:hint="eastAsia"/>
                <w:sz w:val="24"/>
                <w:highlight w:val="none"/>
              </w:rPr>
              <w:t>如看到猫、狗和马的图片，说出相应的物体名称。（</w:t>
            </w:r>
            <w:r>
              <w:rPr>
                <w:sz w:val="24"/>
                <w:highlight w:val="none"/>
              </w:rPr>
              <w:t>2</w:t>
            </w:r>
            <w:r>
              <w:rPr>
                <w:rFonts w:hint="eastAsia"/>
                <w:sz w:val="24"/>
                <w:highlight w:val="none"/>
              </w:rPr>
              <w:t>分）</w:t>
            </w:r>
          </w:p>
          <w:p>
            <w:pPr>
              <w:spacing w:line="460" w:lineRule="exact"/>
              <w:jc w:val="left"/>
              <w:rPr>
                <w:rFonts w:ascii="宋体" w:hAnsi="宋体" w:cs="宋体"/>
                <w:sz w:val="24"/>
                <w:highlight w:val="none"/>
              </w:rPr>
            </w:pPr>
            <w:r>
              <w:rPr>
                <w:sz w:val="24"/>
                <w:highlight w:val="none"/>
              </w:rPr>
              <w:t>7</w:t>
            </w:r>
            <w:r>
              <w:rPr>
                <w:rFonts w:hint="eastAsia"/>
                <w:sz w:val="24"/>
                <w:highlight w:val="none"/>
              </w:rPr>
              <w:t>）提供中级人形教育机器人和高级拼装式机器人样品，演示其协同功能：将高级拼装式机器人拼成一辆小车，由中级人形教育机器人通过语音指令控制小车的前进和后退。（</w:t>
            </w:r>
            <w:r>
              <w:rPr>
                <w:sz w:val="24"/>
                <w:highlight w:val="none"/>
              </w:rPr>
              <w:t>4</w:t>
            </w:r>
            <w:r>
              <w:rPr>
                <w:rFonts w:hint="eastAsia"/>
                <w:sz w:val="24"/>
                <w:highlight w:val="none"/>
              </w:rPr>
              <w:t>分）</w:t>
            </w:r>
          </w:p>
          <w:p>
            <w:pPr>
              <w:widowControl/>
              <w:spacing w:line="460" w:lineRule="exact"/>
              <w:ind w:firstLine="480"/>
              <w:rPr>
                <w:sz w:val="24"/>
              </w:rPr>
            </w:pPr>
            <w:r>
              <w:rPr>
                <w:rFonts w:hint="eastAsia"/>
                <w:sz w:val="24"/>
              </w:rPr>
              <w:t>某一项不</w:t>
            </w:r>
            <w:r>
              <w:rPr>
                <w:sz w:val="24"/>
              </w:rPr>
              <w:t>提供演示、</w:t>
            </w:r>
            <w:r>
              <w:rPr>
                <w:rFonts w:hint="eastAsia"/>
                <w:sz w:val="24"/>
              </w:rPr>
              <w:t>无法演示或演示不成功，</w:t>
            </w:r>
            <w:r>
              <w:rPr>
                <w:sz w:val="24"/>
              </w:rPr>
              <w:t>该项</w:t>
            </w:r>
            <w:r>
              <w:rPr>
                <w:rFonts w:hint="eastAsia"/>
                <w:sz w:val="24"/>
              </w:rPr>
              <w:t>不得分。</w:t>
            </w:r>
          </w:p>
          <w:p>
            <w:pPr>
              <w:spacing w:line="460" w:lineRule="exact"/>
              <w:ind w:firstLine="480" w:firstLineChars="200"/>
              <w:rPr>
                <w:rFonts w:ascii="宋体" w:hAnsi="宋体" w:cs="宋体"/>
              </w:rPr>
            </w:pPr>
            <w:r>
              <w:rPr>
                <w:rFonts w:hint="eastAsia"/>
                <w:sz w:val="24"/>
              </w:rPr>
              <w:t>注：请各投标人自行准备演示所需设备及无线WiFi等相关工作，演示时间不超过</w:t>
            </w:r>
            <w:r>
              <w:rPr>
                <w:sz w:val="24"/>
              </w:rPr>
              <w:t>25</w:t>
            </w:r>
            <w:r>
              <w:rPr>
                <w:rFonts w:hint="eastAsia"/>
                <w:sz w:val="24"/>
              </w:rPr>
              <w:t>分钟。须现场等候通知演示，如按签到顺序通知时，投标人</w:t>
            </w:r>
            <w:r>
              <w:rPr>
                <w:sz w:val="24"/>
              </w:rPr>
              <w:t>10</w:t>
            </w:r>
            <w:r>
              <w:rPr>
                <w:rFonts w:hint="eastAsia"/>
                <w:sz w:val="24"/>
              </w:rPr>
              <w:t>分钟之内未能到场视为放弃演示，</w:t>
            </w:r>
            <w:r>
              <w:rPr>
                <w:sz w:val="24"/>
              </w:rPr>
              <w:t>放弃演示不得分</w:t>
            </w:r>
            <w:r>
              <w:rPr>
                <w:rFonts w:hint="eastAsia"/>
                <w:sz w:val="24"/>
              </w:rPr>
              <w:t>。</w:t>
            </w:r>
          </w:p>
        </w:tc>
        <w:tc>
          <w:tcPr>
            <w:tcW w:w="807" w:type="dxa"/>
            <w:vAlign w:val="center"/>
          </w:tcPr>
          <w:p>
            <w:pPr>
              <w:spacing w:line="460" w:lineRule="exact"/>
              <w:jc w:val="center"/>
              <w:rPr>
                <w:rFonts w:ascii="宋体" w:hAnsi="宋体"/>
              </w:rPr>
            </w:pPr>
            <w:r>
              <w:rPr>
                <w:rFonts w:hint="eastAsia" w:ascii="宋体" w:hAnsi="宋体"/>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trPr>
        <w:tc>
          <w:tcPr>
            <w:tcW w:w="699" w:type="dxa"/>
            <w:vMerge w:val="restart"/>
            <w:vAlign w:val="center"/>
          </w:tcPr>
          <w:p>
            <w:pPr>
              <w:spacing w:line="460" w:lineRule="exact"/>
              <w:jc w:val="center"/>
              <w:rPr>
                <w:rFonts w:ascii="宋体" w:hAnsi="宋体"/>
              </w:rPr>
            </w:pPr>
            <w:r>
              <w:rPr>
                <w:rFonts w:hint="eastAsia" w:ascii="宋体" w:hAnsi="宋体"/>
              </w:rPr>
              <w:t>3</w:t>
            </w:r>
          </w:p>
        </w:tc>
        <w:tc>
          <w:tcPr>
            <w:tcW w:w="951" w:type="dxa"/>
            <w:vMerge w:val="restart"/>
            <w:vAlign w:val="center"/>
          </w:tcPr>
          <w:p>
            <w:pPr>
              <w:spacing w:line="460" w:lineRule="exact"/>
              <w:jc w:val="center"/>
              <w:rPr>
                <w:rFonts w:ascii="宋体" w:hAnsi="宋体"/>
              </w:rPr>
            </w:pPr>
            <w:r>
              <w:rPr>
                <w:rFonts w:hint="eastAsia" w:ascii="宋体" w:hAnsi="宋体"/>
                <w:sz w:val="24"/>
                <w:szCs w:val="24"/>
              </w:rPr>
              <w:t>服务分</w:t>
            </w:r>
            <w:r>
              <w:rPr>
                <w:rFonts w:hint="eastAsia" w:ascii="宋体" w:hAnsi="宋体"/>
                <w:w w:val="90"/>
                <w:sz w:val="24"/>
                <w:szCs w:val="24"/>
              </w:rPr>
              <w:t>（8分）</w:t>
            </w:r>
          </w:p>
        </w:tc>
        <w:tc>
          <w:tcPr>
            <w:tcW w:w="1284" w:type="dxa"/>
            <w:vAlign w:val="center"/>
          </w:tcPr>
          <w:p>
            <w:pPr>
              <w:spacing w:line="460" w:lineRule="exact"/>
              <w:jc w:val="center"/>
              <w:rPr>
                <w:rFonts w:ascii="宋体" w:hAnsi="宋体"/>
              </w:rPr>
            </w:pPr>
            <w:r>
              <w:rPr>
                <w:rFonts w:hint="eastAsia" w:ascii="宋体" w:hAnsi="宋体"/>
              </w:rPr>
              <w:t>（1）</w:t>
            </w:r>
            <w:r>
              <w:rPr>
                <w:rFonts w:hint="eastAsia" w:ascii="宋体" w:hAnsi="宋体" w:cs="宋体"/>
                <w:bCs/>
                <w:kern w:val="0"/>
                <w:sz w:val="24"/>
              </w:rPr>
              <w:t>产品</w:t>
            </w:r>
            <w:r>
              <w:rPr>
                <w:rFonts w:ascii="宋体" w:hAnsi="宋体" w:cs="宋体"/>
                <w:bCs/>
                <w:kern w:val="0"/>
                <w:sz w:val="24"/>
              </w:rPr>
              <w:t>一致性</w:t>
            </w:r>
          </w:p>
        </w:tc>
        <w:tc>
          <w:tcPr>
            <w:tcW w:w="5545" w:type="dxa"/>
            <w:vAlign w:val="center"/>
          </w:tcPr>
          <w:p>
            <w:pPr>
              <w:widowControl/>
              <w:snapToGrid w:val="0"/>
              <w:spacing w:line="360" w:lineRule="auto"/>
              <w:ind w:firstLine="480"/>
              <w:rPr>
                <w:sz w:val="24"/>
              </w:rPr>
            </w:pPr>
            <w:r>
              <w:rPr>
                <w:rFonts w:hint="eastAsia"/>
                <w:sz w:val="24"/>
              </w:rPr>
              <w:t>为</w:t>
            </w:r>
            <w:r>
              <w:rPr>
                <w:sz w:val="24"/>
              </w:rPr>
              <w:t>确保教学的一致性和服务的</w:t>
            </w:r>
            <w:r>
              <w:rPr>
                <w:rFonts w:hint="eastAsia"/>
                <w:sz w:val="24"/>
              </w:rPr>
              <w:t>连贯</w:t>
            </w:r>
            <w:r>
              <w:rPr>
                <w:sz w:val="24"/>
              </w:rPr>
              <w:t>性</w:t>
            </w:r>
            <w:r>
              <w:rPr>
                <w:rFonts w:hint="eastAsia"/>
                <w:sz w:val="24"/>
              </w:rPr>
              <w:t>：</w:t>
            </w:r>
          </w:p>
          <w:p>
            <w:pPr>
              <w:snapToGrid w:val="0"/>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1）所有核心产品来自于同一个品牌的，得6分；</w:t>
            </w:r>
          </w:p>
          <w:p>
            <w:pPr>
              <w:snapToGrid w:val="0"/>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2）所有核心产品来自于2个品牌的，得2分；</w:t>
            </w:r>
          </w:p>
          <w:p>
            <w:pPr>
              <w:snapToGrid w:val="0"/>
              <w:spacing w:line="360" w:lineRule="auto"/>
              <w:jc w:val="left"/>
              <w:rPr>
                <w:rFonts w:ascii="宋体" w:hAnsi="宋体" w:cs="宋体"/>
              </w:rPr>
            </w:pPr>
            <w:r>
              <w:rPr>
                <w:rFonts w:hint="eastAsia" w:asciiTheme="minorEastAsia" w:hAnsiTheme="minorEastAsia" w:eastAsiaTheme="minorEastAsia" w:cstheme="minorEastAsia"/>
                <w:sz w:val="24"/>
                <w:szCs w:val="24"/>
              </w:rPr>
              <w:t>3）所有核心产品来自于3个品牌或以上的，不得分。</w:t>
            </w:r>
          </w:p>
        </w:tc>
        <w:tc>
          <w:tcPr>
            <w:tcW w:w="807" w:type="dxa"/>
            <w:vAlign w:val="center"/>
          </w:tcPr>
          <w:p>
            <w:pPr>
              <w:spacing w:line="460" w:lineRule="exact"/>
              <w:jc w:val="center"/>
              <w:rPr>
                <w:rFonts w:ascii="宋体" w:hAnsi="宋体"/>
              </w:rPr>
            </w:pPr>
            <w:r>
              <w:rPr>
                <w:rFonts w:hint="eastAsia" w:ascii="宋体" w:hAnsi="宋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699" w:type="dxa"/>
            <w:vMerge w:val="continue"/>
            <w:vAlign w:val="center"/>
          </w:tcPr>
          <w:p>
            <w:pPr>
              <w:spacing w:line="460" w:lineRule="exact"/>
              <w:jc w:val="center"/>
              <w:rPr>
                <w:rFonts w:ascii="宋体" w:hAnsi="宋体"/>
              </w:rPr>
            </w:pPr>
          </w:p>
        </w:tc>
        <w:tc>
          <w:tcPr>
            <w:tcW w:w="951" w:type="dxa"/>
            <w:vMerge w:val="continue"/>
            <w:vAlign w:val="center"/>
          </w:tcPr>
          <w:p>
            <w:pPr>
              <w:spacing w:line="460" w:lineRule="exact"/>
              <w:jc w:val="center"/>
              <w:rPr>
                <w:rFonts w:ascii="宋体" w:hAnsi="宋体"/>
              </w:rPr>
            </w:pPr>
          </w:p>
        </w:tc>
        <w:tc>
          <w:tcPr>
            <w:tcW w:w="1284" w:type="dxa"/>
            <w:vAlign w:val="center"/>
          </w:tcPr>
          <w:p>
            <w:pPr>
              <w:spacing w:line="460" w:lineRule="exact"/>
              <w:jc w:val="center"/>
              <w:rPr>
                <w:rFonts w:ascii="宋体" w:hAnsi="宋体"/>
              </w:rPr>
            </w:pPr>
            <w:r>
              <w:rPr>
                <w:rFonts w:hint="eastAsia" w:ascii="宋体" w:hAnsi="宋体"/>
              </w:rPr>
              <w:t>（2）</w:t>
            </w:r>
            <w:r>
              <w:rPr>
                <w:rFonts w:hint="eastAsia" w:ascii="宋体" w:hAnsi="宋体" w:cs="宋体"/>
                <w:bCs/>
                <w:kern w:val="0"/>
                <w:sz w:val="24"/>
              </w:rPr>
              <w:t>原厂质保承诺函</w:t>
            </w:r>
          </w:p>
        </w:tc>
        <w:tc>
          <w:tcPr>
            <w:tcW w:w="5545" w:type="dxa"/>
            <w:vAlign w:val="center"/>
          </w:tcPr>
          <w:p>
            <w:pPr>
              <w:autoSpaceDE w:val="0"/>
              <w:autoSpaceDN w:val="0"/>
              <w:adjustRightInd w:val="0"/>
              <w:ind w:firstLine="480"/>
              <w:jc w:val="left"/>
              <w:rPr>
                <w:rFonts w:ascii="宋体" w:hAnsi="Calibri" w:cs="宋体"/>
                <w:kern w:val="0"/>
                <w:sz w:val="24"/>
              </w:rPr>
            </w:pPr>
            <w:r>
              <w:rPr>
                <w:rFonts w:hint="eastAsia" w:ascii="宋体" w:hAnsi="Calibri" w:cs="宋体"/>
                <w:kern w:val="0"/>
                <w:sz w:val="24"/>
              </w:rPr>
              <w:t>投标文件的</w:t>
            </w:r>
            <w:r>
              <w:rPr>
                <w:rFonts w:ascii="宋体" w:hAnsi="Calibri" w:cs="宋体"/>
                <w:kern w:val="0"/>
                <w:sz w:val="24"/>
              </w:rPr>
              <w:t>核心产品，</w:t>
            </w:r>
            <w:r>
              <w:rPr>
                <w:rFonts w:hint="eastAsia" w:ascii="宋体" w:hAnsi="Calibri" w:cs="宋体"/>
                <w:kern w:val="0"/>
                <w:sz w:val="24"/>
              </w:rPr>
              <w:t>需要</w:t>
            </w:r>
            <w:r>
              <w:rPr>
                <w:rFonts w:ascii="宋体" w:hAnsi="Calibri" w:cs="宋体"/>
                <w:kern w:val="0"/>
                <w:sz w:val="24"/>
              </w:rPr>
              <w:t>获得厂家的</w:t>
            </w:r>
            <w:r>
              <w:rPr>
                <w:rFonts w:hint="eastAsia" w:ascii="宋体" w:hAnsi="Calibri" w:cs="宋体"/>
                <w:kern w:val="0"/>
                <w:sz w:val="24"/>
              </w:rPr>
              <w:t>质保承诺函。</w:t>
            </w:r>
          </w:p>
          <w:p>
            <w:pPr>
              <w:adjustRightInd w:val="0"/>
              <w:snapToGrid w:val="0"/>
              <w:spacing w:line="360" w:lineRule="exact"/>
              <w:ind w:firstLine="480" w:firstLineChars="200"/>
              <w:rPr>
                <w:rFonts w:ascii="宋体" w:hAnsi="宋体" w:cs="宋体"/>
                <w:b/>
                <w:bCs/>
                <w:kern w:val="0"/>
              </w:rPr>
            </w:pPr>
            <w:r>
              <w:rPr>
                <w:rFonts w:hint="eastAsia"/>
                <w:sz w:val="24"/>
              </w:rPr>
              <w:t>所有</w:t>
            </w:r>
            <w:r>
              <w:rPr>
                <w:sz w:val="24"/>
              </w:rPr>
              <w:t>核心产品</w:t>
            </w:r>
            <w:r>
              <w:rPr>
                <w:rFonts w:hint="eastAsia"/>
                <w:sz w:val="24"/>
              </w:rPr>
              <w:t>必须提供原厂质保</w:t>
            </w:r>
            <w:r>
              <w:rPr>
                <w:sz w:val="24"/>
              </w:rPr>
              <w:t>承诺函，</w:t>
            </w:r>
            <w:r>
              <w:rPr>
                <w:rFonts w:hint="eastAsia"/>
                <w:sz w:val="24"/>
              </w:rPr>
              <w:t>提供不全的不得分。</w:t>
            </w:r>
          </w:p>
        </w:tc>
        <w:tc>
          <w:tcPr>
            <w:tcW w:w="807" w:type="dxa"/>
            <w:vAlign w:val="center"/>
          </w:tcPr>
          <w:p>
            <w:pPr>
              <w:spacing w:line="460" w:lineRule="exact"/>
              <w:jc w:val="center"/>
              <w:rPr>
                <w:rFonts w:ascii="宋体" w:hAnsi="宋体"/>
              </w:rPr>
            </w:pPr>
            <w:r>
              <w:rPr>
                <w:rFonts w:hint="eastAsia" w:ascii="宋体" w:hAnsi="宋体"/>
              </w:rPr>
              <w:t>2</w:t>
            </w:r>
          </w:p>
        </w:tc>
      </w:tr>
    </w:tbl>
    <w:p>
      <w:pPr>
        <w:tabs>
          <w:tab w:val="left" w:pos="945"/>
          <w:tab w:val="left" w:pos="1155"/>
        </w:tabs>
        <w:spacing w:line="360" w:lineRule="auto"/>
        <w:rPr>
          <w:rFonts w:ascii="宋体" w:hAnsi="宋体"/>
          <w:bCs/>
          <w:sz w:val="24"/>
          <w:szCs w:val="24"/>
        </w:rPr>
      </w:pPr>
      <w:r>
        <w:rPr>
          <w:rFonts w:hint="eastAsia" w:ascii="宋体" w:hAnsi="宋体"/>
          <w:bCs/>
          <w:sz w:val="24"/>
          <w:szCs w:val="24"/>
        </w:rPr>
        <w:t>注</w:t>
      </w:r>
      <w:r>
        <w:rPr>
          <w:rFonts w:ascii="宋体" w:hAnsi="宋体"/>
          <w:bCs/>
          <w:sz w:val="24"/>
          <w:szCs w:val="24"/>
        </w:rPr>
        <w:t>：</w:t>
      </w:r>
    </w:p>
    <w:p>
      <w:pPr>
        <w:tabs>
          <w:tab w:val="left" w:pos="945"/>
          <w:tab w:val="left" w:pos="1155"/>
        </w:tabs>
        <w:spacing w:line="360" w:lineRule="auto"/>
        <w:ind w:firstLine="480" w:firstLineChars="200"/>
        <w:rPr>
          <w:rFonts w:ascii="宋体" w:hAnsi="宋体"/>
          <w:bCs/>
          <w:sz w:val="24"/>
          <w:szCs w:val="24"/>
        </w:rPr>
      </w:pPr>
      <w:r>
        <w:rPr>
          <w:rFonts w:hint="eastAsia" w:ascii="宋体" w:hAnsi="宋体"/>
          <w:bCs/>
          <w:sz w:val="24"/>
          <w:szCs w:val="24"/>
        </w:rPr>
        <w:t>①对小型和微型企业产品的价格给予10%的扣除，用扣除后的价格参与评审。参加投标的中小企业，应当按照《政府采购促进中小企业发展暂行办法》（财库〔2011〕181号）的规定提供《中小企业声明函》（中小企业划型标准详见《关于印发中小企业划型标准规定的通知》工信部联企业〔2011〕300号）。</w:t>
      </w:r>
    </w:p>
    <w:p>
      <w:pPr>
        <w:tabs>
          <w:tab w:val="left" w:pos="945"/>
          <w:tab w:val="left" w:pos="1155"/>
        </w:tabs>
        <w:spacing w:line="360" w:lineRule="auto"/>
        <w:ind w:firstLine="566" w:firstLineChars="236"/>
        <w:rPr>
          <w:rFonts w:ascii="宋体" w:hAnsi="宋体"/>
          <w:bCs/>
          <w:color w:val="000000"/>
          <w:sz w:val="24"/>
          <w:szCs w:val="24"/>
        </w:rPr>
      </w:pPr>
      <w:r>
        <w:rPr>
          <w:rFonts w:hint="eastAsia" w:ascii="宋体" w:hAnsi="宋体"/>
          <w:bCs/>
          <w:color w:val="000000"/>
          <w:sz w:val="24"/>
          <w:szCs w:val="24"/>
        </w:rPr>
        <w:t>②监狱企业视同小型、微型企业，对其产品价格给予10%的扣除，用扣除后的价格参与评审。参加投标的监狱企业，应当按照《关于政府采购支持监狱企业发展有关问题的通知》（财库[2014]68号）的规定提供由省级以上监狱管理局、戒毒管理局(含新疆生产建设兵团)出具的属于监狱企业的证明文件复印件。</w:t>
      </w:r>
    </w:p>
    <w:p>
      <w:pPr>
        <w:tabs>
          <w:tab w:val="left" w:pos="945"/>
          <w:tab w:val="left" w:pos="1155"/>
        </w:tabs>
        <w:spacing w:line="360" w:lineRule="auto"/>
        <w:ind w:firstLine="566" w:firstLineChars="236"/>
        <w:rPr>
          <w:rFonts w:ascii="宋体" w:hAnsi="宋体"/>
          <w:bCs/>
          <w:color w:val="000000"/>
          <w:sz w:val="24"/>
          <w:szCs w:val="24"/>
        </w:rPr>
      </w:pPr>
      <w:r>
        <w:rPr>
          <w:rFonts w:hint="eastAsia" w:ascii="宋体" w:hAnsi="宋体"/>
          <w:bCs/>
          <w:color w:val="000000"/>
          <w:sz w:val="24"/>
          <w:szCs w:val="24"/>
        </w:rPr>
        <w:t>③残疾人福利性单位视同小型、微型企业，对其产品价格给予10%的扣除，用扣除后的价格参与评审。参加投标的残疾人福利性单位，应当按照《财政部、民政部、中国残疾人联合会关于促进残疾人就业政府采购政策的通知》（财库〔2017〕141号）的规定提供《残疾人福利性单位声明函》。</w:t>
      </w:r>
    </w:p>
    <w:p>
      <w:pPr>
        <w:tabs>
          <w:tab w:val="left" w:pos="945"/>
          <w:tab w:val="left" w:pos="1155"/>
        </w:tabs>
        <w:spacing w:line="360" w:lineRule="auto"/>
        <w:ind w:firstLine="566" w:firstLineChars="236"/>
        <w:rPr>
          <w:rFonts w:ascii="宋体" w:hAnsi="宋体"/>
          <w:bCs/>
          <w:color w:val="000000"/>
          <w:sz w:val="24"/>
          <w:szCs w:val="24"/>
        </w:rPr>
      </w:pPr>
      <w:r>
        <w:rPr>
          <w:rFonts w:hint="eastAsia" w:ascii="宋体" w:hAnsi="宋体"/>
          <w:bCs/>
          <w:color w:val="000000"/>
          <w:sz w:val="24"/>
          <w:szCs w:val="24"/>
        </w:rPr>
        <w:t>④根据宁财规[2018]10号《南京市政府采购供应商信用管理工作暂行办法》</w:t>
      </w:r>
    </w:p>
    <w:p>
      <w:pPr>
        <w:tabs>
          <w:tab w:val="left" w:pos="945"/>
          <w:tab w:val="left" w:pos="1155"/>
        </w:tabs>
        <w:spacing w:line="360" w:lineRule="auto"/>
        <w:ind w:firstLine="566" w:firstLineChars="236"/>
        <w:rPr>
          <w:rFonts w:ascii="宋体" w:hAnsi="宋体"/>
          <w:bCs/>
          <w:color w:val="000000"/>
          <w:sz w:val="24"/>
          <w:szCs w:val="24"/>
        </w:rPr>
      </w:pPr>
      <w:r>
        <w:rPr>
          <w:rFonts w:hint="eastAsia" w:ascii="宋体" w:hAnsi="宋体"/>
          <w:bCs/>
          <w:color w:val="000000"/>
          <w:sz w:val="24"/>
          <w:szCs w:val="24"/>
        </w:rPr>
        <w:t>第二十六条 供应商诚信档案以“供应商诚信指数”（即分值）和“星级”表示。</w:t>
      </w:r>
    </w:p>
    <w:p>
      <w:pPr>
        <w:tabs>
          <w:tab w:val="left" w:pos="945"/>
          <w:tab w:val="left" w:pos="1155"/>
        </w:tabs>
        <w:spacing w:line="360" w:lineRule="auto"/>
        <w:ind w:firstLine="566" w:firstLineChars="236"/>
        <w:rPr>
          <w:rFonts w:ascii="宋体" w:hAnsi="宋体"/>
          <w:bCs/>
          <w:color w:val="000000"/>
          <w:sz w:val="24"/>
          <w:szCs w:val="24"/>
        </w:rPr>
      </w:pPr>
      <w:r>
        <w:rPr>
          <w:rFonts w:hint="eastAsia" w:ascii="宋体" w:hAnsi="宋体"/>
          <w:bCs/>
          <w:color w:val="000000"/>
          <w:sz w:val="24"/>
          <w:szCs w:val="24"/>
        </w:rPr>
        <w:t>供应商诚信指数的计算公式为：诚信指数=起始基础分±诚信记录分。根据供应商的不同得分划分不同的星级，其中诚信指数在121分以上的为“重诚信政府采购供应商”，诚信指数在101-120分（含本数，下同）的为5星级，诚信指数在91-100分的为4星级，诚信指数在81-90分的为3星级，诚信指数在71-80分的为2星级，诚信指数在61-70分的为1星级，60分以下的不计星级，只计分值。</w:t>
      </w:r>
    </w:p>
    <w:p>
      <w:pPr>
        <w:tabs>
          <w:tab w:val="left" w:pos="945"/>
          <w:tab w:val="left" w:pos="1155"/>
        </w:tabs>
        <w:spacing w:line="360" w:lineRule="auto"/>
        <w:ind w:firstLine="566" w:firstLineChars="236"/>
        <w:rPr>
          <w:rFonts w:ascii="宋体" w:hAnsi="宋体"/>
          <w:bCs/>
          <w:color w:val="000000"/>
          <w:sz w:val="24"/>
          <w:szCs w:val="24"/>
        </w:rPr>
      </w:pPr>
      <w:r>
        <w:rPr>
          <w:rFonts w:hint="eastAsia" w:ascii="宋体" w:hAnsi="宋体"/>
          <w:bCs/>
          <w:color w:val="000000"/>
          <w:sz w:val="24"/>
          <w:szCs w:val="24"/>
        </w:rPr>
        <w:t>供应商首次注册时，其递交的信用评级报告与供应商的诚信指数、星级挂钩。信用评级报告评级与供应商诚信指数及星级的对应关系为：</w:t>
      </w:r>
    </w:p>
    <w:p>
      <w:pPr>
        <w:tabs>
          <w:tab w:val="left" w:pos="945"/>
          <w:tab w:val="left" w:pos="1155"/>
        </w:tabs>
        <w:spacing w:line="360" w:lineRule="auto"/>
        <w:ind w:firstLine="566" w:firstLineChars="236"/>
        <w:rPr>
          <w:rFonts w:ascii="宋体" w:hAnsi="宋体"/>
          <w:bCs/>
          <w:color w:val="000000"/>
          <w:sz w:val="24"/>
          <w:szCs w:val="24"/>
        </w:rPr>
      </w:pPr>
      <w:r>
        <w:rPr>
          <w:rFonts w:hint="eastAsia" w:ascii="宋体" w:hAnsi="宋体"/>
          <w:bCs/>
          <w:color w:val="000000"/>
          <w:sz w:val="24"/>
          <w:szCs w:val="24"/>
        </w:rPr>
        <w:t>供应商诚信指数（分值）</w:t>
      </w:r>
      <w:r>
        <w:rPr>
          <w:rFonts w:hint="eastAsia" w:ascii="宋体" w:hAnsi="宋体"/>
          <w:bCs/>
          <w:color w:val="000000"/>
          <w:sz w:val="24"/>
          <w:szCs w:val="24"/>
        </w:rPr>
        <w:tab/>
      </w:r>
      <w:r>
        <w:rPr>
          <w:rFonts w:hint="eastAsia" w:ascii="宋体" w:hAnsi="宋体"/>
          <w:bCs/>
          <w:color w:val="000000"/>
          <w:sz w:val="24"/>
          <w:szCs w:val="24"/>
        </w:rPr>
        <w:t>星级</w:t>
      </w:r>
      <w:r>
        <w:rPr>
          <w:rFonts w:hint="eastAsia" w:ascii="宋体" w:hAnsi="宋体"/>
          <w:bCs/>
          <w:color w:val="000000"/>
          <w:sz w:val="24"/>
          <w:szCs w:val="24"/>
        </w:rPr>
        <w:tab/>
      </w:r>
      <w:r>
        <w:rPr>
          <w:rFonts w:hint="eastAsia" w:ascii="宋体" w:hAnsi="宋体"/>
          <w:bCs/>
          <w:color w:val="000000"/>
          <w:sz w:val="24"/>
          <w:szCs w:val="24"/>
        </w:rPr>
        <w:t>信用报告评级</w:t>
      </w:r>
    </w:p>
    <w:p>
      <w:pPr>
        <w:tabs>
          <w:tab w:val="left" w:pos="945"/>
          <w:tab w:val="left" w:pos="1155"/>
        </w:tabs>
        <w:spacing w:line="360" w:lineRule="auto"/>
        <w:ind w:firstLine="566" w:firstLineChars="236"/>
        <w:rPr>
          <w:rFonts w:ascii="宋体" w:hAnsi="宋体"/>
          <w:bCs/>
          <w:color w:val="000000"/>
          <w:sz w:val="24"/>
          <w:szCs w:val="24"/>
        </w:rPr>
      </w:pPr>
      <w:r>
        <w:rPr>
          <w:rFonts w:hint="eastAsia" w:ascii="宋体" w:hAnsi="宋体"/>
          <w:bCs/>
          <w:color w:val="000000"/>
          <w:sz w:val="24"/>
          <w:szCs w:val="24"/>
        </w:rPr>
        <w:t>121分以上</w:t>
      </w:r>
      <w:r>
        <w:rPr>
          <w:rFonts w:hint="eastAsia" w:ascii="宋体" w:hAnsi="宋体"/>
          <w:bCs/>
          <w:color w:val="000000"/>
          <w:sz w:val="24"/>
          <w:szCs w:val="24"/>
        </w:rPr>
        <w:tab/>
      </w:r>
      <w:r>
        <w:rPr>
          <w:rFonts w:hint="eastAsia" w:ascii="宋体" w:hAnsi="宋体"/>
          <w:bCs/>
          <w:color w:val="000000"/>
          <w:sz w:val="24"/>
          <w:szCs w:val="24"/>
        </w:rPr>
        <w:t>重诚信政府采购供应商</w:t>
      </w:r>
      <w:r>
        <w:rPr>
          <w:rFonts w:hint="eastAsia" w:ascii="宋体" w:hAnsi="宋体"/>
          <w:bCs/>
          <w:color w:val="000000"/>
          <w:sz w:val="24"/>
          <w:szCs w:val="24"/>
        </w:rPr>
        <w:tab/>
      </w:r>
    </w:p>
    <w:p>
      <w:pPr>
        <w:tabs>
          <w:tab w:val="left" w:pos="945"/>
          <w:tab w:val="left" w:pos="1155"/>
        </w:tabs>
        <w:spacing w:line="360" w:lineRule="auto"/>
        <w:ind w:firstLine="566" w:firstLineChars="236"/>
        <w:rPr>
          <w:rFonts w:ascii="宋体" w:hAnsi="宋体"/>
          <w:bCs/>
          <w:color w:val="000000"/>
          <w:sz w:val="24"/>
          <w:szCs w:val="24"/>
        </w:rPr>
      </w:pPr>
      <w:r>
        <w:rPr>
          <w:rFonts w:hint="eastAsia" w:ascii="宋体" w:hAnsi="宋体"/>
          <w:bCs/>
          <w:color w:val="000000"/>
          <w:sz w:val="24"/>
          <w:szCs w:val="24"/>
        </w:rPr>
        <w:t>101-120分（含120分）</w:t>
      </w:r>
      <w:r>
        <w:rPr>
          <w:rFonts w:hint="eastAsia" w:ascii="宋体" w:hAnsi="宋体"/>
          <w:bCs/>
          <w:color w:val="000000"/>
          <w:sz w:val="24"/>
          <w:szCs w:val="24"/>
        </w:rPr>
        <w:tab/>
      </w:r>
      <w:r>
        <w:rPr>
          <w:rFonts w:hint="eastAsia" w:ascii="宋体" w:hAnsi="宋体"/>
          <w:bCs/>
          <w:color w:val="000000"/>
          <w:sz w:val="24"/>
          <w:szCs w:val="24"/>
        </w:rPr>
        <w:t>★★★★★</w:t>
      </w:r>
      <w:r>
        <w:rPr>
          <w:rFonts w:hint="eastAsia" w:ascii="宋体" w:hAnsi="宋体"/>
          <w:bCs/>
          <w:color w:val="000000"/>
          <w:sz w:val="24"/>
          <w:szCs w:val="24"/>
        </w:rPr>
        <w:tab/>
      </w:r>
      <w:r>
        <w:rPr>
          <w:rFonts w:hint="eastAsia" w:ascii="宋体" w:hAnsi="宋体"/>
          <w:bCs/>
          <w:color w:val="000000"/>
          <w:sz w:val="24"/>
          <w:szCs w:val="24"/>
        </w:rPr>
        <w:t>AAA</w:t>
      </w:r>
    </w:p>
    <w:p>
      <w:pPr>
        <w:tabs>
          <w:tab w:val="left" w:pos="945"/>
          <w:tab w:val="left" w:pos="1155"/>
        </w:tabs>
        <w:spacing w:line="360" w:lineRule="auto"/>
        <w:ind w:firstLine="566" w:firstLineChars="236"/>
        <w:rPr>
          <w:rFonts w:ascii="宋体" w:hAnsi="宋体"/>
          <w:bCs/>
          <w:color w:val="000000"/>
          <w:sz w:val="24"/>
          <w:szCs w:val="24"/>
        </w:rPr>
      </w:pPr>
      <w:r>
        <w:rPr>
          <w:rFonts w:hint="eastAsia" w:ascii="宋体" w:hAnsi="宋体"/>
          <w:bCs/>
          <w:color w:val="000000"/>
          <w:sz w:val="24"/>
          <w:szCs w:val="24"/>
        </w:rPr>
        <w:t>91-100分（含100分）</w:t>
      </w:r>
      <w:r>
        <w:rPr>
          <w:rFonts w:hint="eastAsia" w:ascii="宋体" w:hAnsi="宋体"/>
          <w:bCs/>
          <w:color w:val="000000"/>
          <w:sz w:val="24"/>
          <w:szCs w:val="24"/>
        </w:rPr>
        <w:tab/>
      </w:r>
      <w:r>
        <w:rPr>
          <w:rFonts w:hint="eastAsia" w:ascii="宋体" w:hAnsi="宋体"/>
          <w:bCs/>
          <w:color w:val="000000"/>
          <w:sz w:val="24"/>
          <w:szCs w:val="24"/>
        </w:rPr>
        <w:t>★★★★</w:t>
      </w:r>
      <w:r>
        <w:rPr>
          <w:rFonts w:hint="eastAsia" w:ascii="宋体" w:hAnsi="宋体"/>
          <w:bCs/>
          <w:color w:val="000000"/>
          <w:sz w:val="24"/>
          <w:szCs w:val="24"/>
        </w:rPr>
        <w:tab/>
      </w:r>
      <w:r>
        <w:rPr>
          <w:rFonts w:hint="eastAsia" w:ascii="宋体" w:hAnsi="宋体"/>
          <w:bCs/>
          <w:color w:val="000000"/>
          <w:sz w:val="24"/>
          <w:szCs w:val="24"/>
        </w:rPr>
        <w:t xml:space="preserve">AA </w:t>
      </w:r>
    </w:p>
    <w:p>
      <w:pPr>
        <w:tabs>
          <w:tab w:val="left" w:pos="945"/>
          <w:tab w:val="left" w:pos="1155"/>
        </w:tabs>
        <w:spacing w:line="360" w:lineRule="auto"/>
        <w:ind w:firstLine="566" w:firstLineChars="236"/>
        <w:rPr>
          <w:rFonts w:ascii="宋体" w:hAnsi="宋体"/>
          <w:bCs/>
          <w:color w:val="000000"/>
          <w:sz w:val="24"/>
          <w:szCs w:val="24"/>
        </w:rPr>
      </w:pPr>
      <w:r>
        <w:rPr>
          <w:rFonts w:hint="eastAsia" w:ascii="宋体" w:hAnsi="宋体"/>
          <w:bCs/>
          <w:color w:val="000000"/>
          <w:sz w:val="24"/>
          <w:szCs w:val="24"/>
        </w:rPr>
        <w:t>81-90分（含90分）</w:t>
      </w:r>
      <w:r>
        <w:rPr>
          <w:rFonts w:hint="eastAsia" w:ascii="宋体" w:hAnsi="宋体"/>
          <w:bCs/>
          <w:color w:val="000000"/>
          <w:sz w:val="24"/>
          <w:szCs w:val="24"/>
        </w:rPr>
        <w:tab/>
      </w:r>
      <w:r>
        <w:rPr>
          <w:rFonts w:hint="eastAsia" w:ascii="宋体" w:hAnsi="宋体"/>
          <w:bCs/>
          <w:color w:val="000000"/>
          <w:sz w:val="24"/>
          <w:szCs w:val="24"/>
        </w:rPr>
        <w:t>★★★</w:t>
      </w:r>
      <w:r>
        <w:rPr>
          <w:rFonts w:hint="eastAsia" w:ascii="宋体" w:hAnsi="宋体"/>
          <w:bCs/>
          <w:color w:val="000000"/>
          <w:sz w:val="24"/>
          <w:szCs w:val="24"/>
        </w:rPr>
        <w:tab/>
      </w:r>
      <w:r>
        <w:rPr>
          <w:rFonts w:hint="eastAsia" w:ascii="宋体" w:hAnsi="宋体"/>
          <w:bCs/>
          <w:color w:val="000000"/>
          <w:sz w:val="24"/>
          <w:szCs w:val="24"/>
        </w:rPr>
        <w:t>A</w:t>
      </w:r>
    </w:p>
    <w:p>
      <w:pPr>
        <w:tabs>
          <w:tab w:val="left" w:pos="945"/>
          <w:tab w:val="left" w:pos="1155"/>
        </w:tabs>
        <w:spacing w:line="360" w:lineRule="auto"/>
        <w:ind w:firstLine="566" w:firstLineChars="236"/>
        <w:rPr>
          <w:rFonts w:ascii="宋体" w:hAnsi="宋体"/>
          <w:bCs/>
          <w:color w:val="000000"/>
          <w:sz w:val="24"/>
          <w:szCs w:val="24"/>
        </w:rPr>
      </w:pPr>
      <w:r>
        <w:rPr>
          <w:rFonts w:hint="eastAsia" w:ascii="宋体" w:hAnsi="宋体"/>
          <w:bCs/>
          <w:color w:val="000000"/>
          <w:sz w:val="24"/>
          <w:szCs w:val="24"/>
        </w:rPr>
        <w:t>71-80分（含80分）</w:t>
      </w:r>
      <w:r>
        <w:rPr>
          <w:rFonts w:hint="eastAsia" w:ascii="宋体" w:hAnsi="宋体"/>
          <w:bCs/>
          <w:color w:val="000000"/>
          <w:sz w:val="24"/>
          <w:szCs w:val="24"/>
        </w:rPr>
        <w:tab/>
      </w:r>
      <w:r>
        <w:rPr>
          <w:rFonts w:hint="eastAsia" w:ascii="宋体" w:hAnsi="宋体"/>
          <w:bCs/>
          <w:color w:val="000000"/>
          <w:sz w:val="24"/>
          <w:szCs w:val="24"/>
        </w:rPr>
        <w:t>★★</w:t>
      </w:r>
      <w:r>
        <w:rPr>
          <w:rFonts w:hint="eastAsia" w:ascii="宋体" w:hAnsi="宋体"/>
          <w:bCs/>
          <w:color w:val="000000"/>
          <w:sz w:val="24"/>
          <w:szCs w:val="24"/>
        </w:rPr>
        <w:tab/>
      </w:r>
      <w:r>
        <w:rPr>
          <w:rFonts w:hint="eastAsia" w:ascii="宋体" w:hAnsi="宋体"/>
          <w:bCs/>
          <w:color w:val="000000"/>
          <w:sz w:val="24"/>
          <w:szCs w:val="24"/>
        </w:rPr>
        <w:t>BBB</w:t>
      </w:r>
    </w:p>
    <w:p>
      <w:pPr>
        <w:tabs>
          <w:tab w:val="left" w:pos="945"/>
          <w:tab w:val="left" w:pos="1155"/>
        </w:tabs>
        <w:spacing w:line="360" w:lineRule="auto"/>
        <w:ind w:firstLine="566" w:firstLineChars="236"/>
        <w:rPr>
          <w:rFonts w:ascii="宋体" w:hAnsi="宋体"/>
          <w:bCs/>
          <w:color w:val="000000"/>
          <w:sz w:val="24"/>
          <w:szCs w:val="24"/>
        </w:rPr>
      </w:pPr>
      <w:r>
        <w:rPr>
          <w:rFonts w:hint="eastAsia" w:ascii="宋体" w:hAnsi="宋体"/>
          <w:bCs/>
          <w:color w:val="000000"/>
          <w:sz w:val="24"/>
          <w:szCs w:val="24"/>
        </w:rPr>
        <w:t>61-70分（含70分）</w:t>
      </w:r>
      <w:r>
        <w:rPr>
          <w:rFonts w:hint="eastAsia" w:ascii="宋体" w:hAnsi="宋体"/>
          <w:bCs/>
          <w:color w:val="000000"/>
          <w:sz w:val="24"/>
          <w:szCs w:val="24"/>
        </w:rPr>
        <w:tab/>
      </w:r>
      <w:r>
        <w:rPr>
          <w:rFonts w:hint="eastAsia" w:ascii="宋体" w:hAnsi="宋体"/>
          <w:bCs/>
          <w:color w:val="000000"/>
          <w:sz w:val="24"/>
          <w:szCs w:val="24"/>
        </w:rPr>
        <w:t>★</w:t>
      </w:r>
      <w:r>
        <w:rPr>
          <w:rFonts w:hint="eastAsia" w:ascii="宋体" w:hAnsi="宋体"/>
          <w:bCs/>
          <w:color w:val="000000"/>
          <w:sz w:val="24"/>
          <w:szCs w:val="24"/>
        </w:rPr>
        <w:tab/>
      </w:r>
      <w:r>
        <w:rPr>
          <w:rFonts w:hint="eastAsia" w:ascii="宋体" w:hAnsi="宋体"/>
          <w:bCs/>
          <w:color w:val="000000"/>
          <w:sz w:val="24"/>
          <w:szCs w:val="24"/>
        </w:rPr>
        <w:t>BB</w:t>
      </w:r>
    </w:p>
    <w:p>
      <w:pPr>
        <w:tabs>
          <w:tab w:val="left" w:pos="945"/>
          <w:tab w:val="left" w:pos="1155"/>
        </w:tabs>
        <w:spacing w:line="360" w:lineRule="auto"/>
        <w:ind w:firstLine="566" w:firstLineChars="236"/>
        <w:rPr>
          <w:rFonts w:ascii="宋体" w:hAnsi="宋体"/>
          <w:bCs/>
          <w:color w:val="000000"/>
          <w:sz w:val="24"/>
          <w:szCs w:val="24"/>
        </w:rPr>
      </w:pPr>
      <w:r>
        <w:rPr>
          <w:rFonts w:hint="eastAsia" w:ascii="宋体" w:hAnsi="宋体"/>
          <w:bCs/>
          <w:color w:val="000000"/>
          <w:sz w:val="24"/>
          <w:szCs w:val="24"/>
        </w:rPr>
        <w:t>51-60分（含60分）</w:t>
      </w:r>
      <w:r>
        <w:rPr>
          <w:rFonts w:hint="eastAsia" w:ascii="宋体" w:hAnsi="宋体"/>
          <w:bCs/>
          <w:color w:val="000000"/>
          <w:sz w:val="24"/>
          <w:szCs w:val="24"/>
        </w:rPr>
        <w:tab/>
      </w:r>
      <w:r>
        <w:rPr>
          <w:rFonts w:hint="eastAsia" w:ascii="宋体" w:hAnsi="宋体"/>
          <w:bCs/>
          <w:color w:val="000000"/>
          <w:sz w:val="24"/>
          <w:szCs w:val="24"/>
        </w:rPr>
        <w:t>不计星级</w:t>
      </w:r>
      <w:r>
        <w:rPr>
          <w:rFonts w:hint="eastAsia" w:ascii="宋体" w:hAnsi="宋体"/>
          <w:bCs/>
          <w:color w:val="000000"/>
          <w:sz w:val="24"/>
          <w:szCs w:val="24"/>
        </w:rPr>
        <w:tab/>
      </w:r>
      <w:r>
        <w:rPr>
          <w:rFonts w:hint="eastAsia" w:ascii="宋体" w:hAnsi="宋体"/>
          <w:bCs/>
          <w:color w:val="000000"/>
          <w:sz w:val="24"/>
          <w:szCs w:val="24"/>
        </w:rPr>
        <w:t>B</w:t>
      </w:r>
    </w:p>
    <w:p>
      <w:pPr>
        <w:tabs>
          <w:tab w:val="left" w:pos="945"/>
          <w:tab w:val="left" w:pos="1155"/>
        </w:tabs>
        <w:spacing w:line="360" w:lineRule="auto"/>
        <w:ind w:firstLine="566" w:firstLineChars="236"/>
        <w:rPr>
          <w:rFonts w:ascii="宋体" w:hAnsi="宋体"/>
          <w:bCs/>
          <w:color w:val="000000"/>
          <w:sz w:val="24"/>
          <w:szCs w:val="24"/>
        </w:rPr>
      </w:pPr>
      <w:r>
        <w:rPr>
          <w:rFonts w:hint="eastAsia" w:ascii="宋体" w:hAnsi="宋体"/>
          <w:bCs/>
          <w:color w:val="000000"/>
          <w:sz w:val="24"/>
          <w:szCs w:val="24"/>
        </w:rPr>
        <w:t>50分以下（含50分）</w:t>
      </w:r>
      <w:r>
        <w:rPr>
          <w:rFonts w:hint="eastAsia" w:ascii="宋体" w:hAnsi="宋体"/>
          <w:bCs/>
          <w:color w:val="000000"/>
          <w:sz w:val="24"/>
          <w:szCs w:val="24"/>
        </w:rPr>
        <w:tab/>
      </w:r>
      <w:r>
        <w:rPr>
          <w:rFonts w:hint="eastAsia" w:ascii="宋体" w:hAnsi="宋体"/>
          <w:bCs/>
          <w:color w:val="000000"/>
          <w:sz w:val="24"/>
          <w:szCs w:val="24"/>
        </w:rPr>
        <w:t>不计星级</w:t>
      </w:r>
      <w:r>
        <w:rPr>
          <w:rFonts w:hint="eastAsia" w:ascii="宋体" w:hAnsi="宋体"/>
          <w:bCs/>
          <w:color w:val="000000"/>
          <w:sz w:val="24"/>
          <w:szCs w:val="24"/>
        </w:rPr>
        <w:tab/>
      </w:r>
    </w:p>
    <w:p>
      <w:pPr>
        <w:tabs>
          <w:tab w:val="left" w:pos="945"/>
          <w:tab w:val="left" w:pos="1155"/>
        </w:tabs>
        <w:spacing w:line="360" w:lineRule="auto"/>
        <w:ind w:firstLine="566" w:firstLineChars="236"/>
        <w:rPr>
          <w:rFonts w:ascii="宋体" w:hAnsi="宋体"/>
          <w:bCs/>
          <w:color w:val="000000"/>
          <w:sz w:val="24"/>
          <w:szCs w:val="24"/>
        </w:rPr>
      </w:pPr>
      <w:r>
        <w:rPr>
          <w:rFonts w:hint="eastAsia" w:ascii="宋体" w:hAnsi="宋体"/>
          <w:bCs/>
          <w:color w:val="000000"/>
          <w:sz w:val="24"/>
          <w:szCs w:val="24"/>
        </w:rPr>
        <w:t>首次注册入库的供应商如无信用评级报告注册或信用评级报告为C级以下的，且无本《办法》明确的失信行为，其诚信指数基础分为50分。</w:t>
      </w:r>
    </w:p>
    <w:p>
      <w:pPr>
        <w:tabs>
          <w:tab w:val="left" w:pos="945"/>
          <w:tab w:val="left" w:pos="1155"/>
        </w:tabs>
        <w:spacing w:line="360" w:lineRule="auto"/>
        <w:ind w:firstLine="566" w:firstLineChars="236"/>
        <w:rPr>
          <w:rFonts w:ascii="宋体" w:hAnsi="宋体"/>
          <w:bCs/>
          <w:color w:val="000000"/>
          <w:sz w:val="24"/>
          <w:szCs w:val="24"/>
        </w:rPr>
      </w:pPr>
      <w:r>
        <w:rPr>
          <w:rFonts w:hint="eastAsia" w:ascii="宋体" w:hAnsi="宋体"/>
          <w:bCs/>
          <w:color w:val="000000"/>
          <w:sz w:val="24"/>
          <w:szCs w:val="24"/>
        </w:rPr>
        <w:t>对列入《南京市创新产品推广示范推荐目录》等南京市人民政府支持科技创新产品清单企业，其注册时没有信用评级报告的，且无本《办法》明确的失信行为，其诚信指数对应为81分。</w:t>
      </w:r>
    </w:p>
    <w:p>
      <w:pPr>
        <w:tabs>
          <w:tab w:val="left" w:pos="945"/>
          <w:tab w:val="left" w:pos="1155"/>
        </w:tabs>
        <w:spacing w:line="360" w:lineRule="auto"/>
        <w:ind w:firstLine="566" w:firstLineChars="236"/>
        <w:rPr>
          <w:rFonts w:ascii="宋体" w:hAnsi="宋体"/>
          <w:bCs/>
          <w:color w:val="000000"/>
          <w:sz w:val="24"/>
          <w:szCs w:val="24"/>
        </w:rPr>
      </w:pPr>
      <w:r>
        <w:rPr>
          <w:rFonts w:hint="eastAsia" w:ascii="宋体" w:hAnsi="宋体"/>
          <w:bCs/>
          <w:color w:val="000000"/>
          <w:sz w:val="24"/>
          <w:szCs w:val="24"/>
        </w:rPr>
        <w:t>第三十五条 凡三星级以上的供应商参加政府采购活动时，采购代理机构在政府采购评审中应当给予一定的鼓励。采用综合评分法的，三星级的加1分，四星级的加2分，五星级的加3分；被评为南京市政府采购“重诚信政府采购供应商”的加5分。</w:t>
      </w:r>
    </w:p>
    <w:p>
      <w:pPr>
        <w:tabs>
          <w:tab w:val="left" w:pos="945"/>
          <w:tab w:val="left" w:pos="1155"/>
        </w:tabs>
        <w:spacing w:line="360" w:lineRule="auto"/>
        <w:ind w:firstLine="566" w:firstLineChars="236"/>
        <w:rPr>
          <w:rFonts w:ascii="宋体" w:hAnsi="宋体"/>
          <w:bCs/>
          <w:color w:val="000000"/>
          <w:sz w:val="24"/>
          <w:szCs w:val="24"/>
        </w:rPr>
      </w:pPr>
      <w:r>
        <w:rPr>
          <w:rFonts w:hint="eastAsia" w:ascii="宋体" w:hAnsi="宋体"/>
          <w:bCs/>
          <w:color w:val="000000"/>
          <w:sz w:val="24"/>
          <w:szCs w:val="24"/>
        </w:rPr>
        <w:t>第三十七条 在政府采购评审中，采用综合评分法的，诚信指数在40-30分的扣2分；诚信指数在29-20分的扣3分；诚信指数在19-10分的扣4分；诚信指数在9分以下的扣10分。</w:t>
      </w:r>
    </w:p>
    <w:bookmarkEnd w:id="4"/>
    <w:p>
      <w:pPr>
        <w:pStyle w:val="4"/>
        <w:numPr>
          <w:ilvl w:val="255"/>
          <w:numId w:val="0"/>
        </w:numPr>
        <w:spacing w:after="0" w:line="360" w:lineRule="auto"/>
      </w:pPr>
      <w:bookmarkStart w:id="5" w:name="_Toc29274"/>
      <w:r>
        <w:rPr>
          <w:rFonts w:hint="eastAsia"/>
        </w:rPr>
        <w:t>四、关于样品</w:t>
      </w:r>
      <w:bookmarkEnd w:id="5"/>
    </w:p>
    <w:p>
      <w:pPr>
        <w:spacing w:line="360" w:lineRule="auto"/>
        <w:ind w:firstLine="480" w:firstLineChars="200"/>
        <w:rPr>
          <w:sz w:val="24"/>
          <w:szCs w:val="24"/>
        </w:rPr>
      </w:pPr>
      <w:r>
        <w:rPr>
          <w:sz w:val="24"/>
          <w:szCs w:val="24"/>
        </w:rPr>
        <w:t>投标人需在评标现场提供以下机器人功能演示，具体演示内容如下：</w:t>
      </w:r>
    </w:p>
    <w:p>
      <w:pPr>
        <w:pStyle w:val="1864"/>
        <w:widowControl/>
        <w:spacing w:before="0" w:beforeAutospacing="0" w:after="0" w:afterAutospacing="0" w:line="460" w:lineRule="exact"/>
        <w:ind w:firstLine="480" w:firstLineChars="200"/>
        <w:contextualSpacing/>
        <w:jc w:val="left"/>
        <w:rPr>
          <w:sz w:val="24"/>
          <w:highlight w:val="none"/>
        </w:rPr>
      </w:pPr>
      <w:r>
        <w:rPr>
          <w:sz w:val="24"/>
          <w:highlight w:val="none"/>
        </w:rPr>
        <w:t>1</w:t>
      </w:r>
      <w:r>
        <w:rPr>
          <w:rFonts w:hint="eastAsia"/>
          <w:sz w:val="24"/>
          <w:highlight w:val="none"/>
        </w:rPr>
        <w:t>）提供初级人形教育机器人样品，演示初级人形教育机器人的拟人化双眼眼神，包括生气、爱心、发呆、瞌睡和开心等</w:t>
      </w:r>
      <w:r>
        <w:rPr>
          <w:sz w:val="24"/>
          <w:highlight w:val="none"/>
        </w:rPr>
        <w:t>5</w:t>
      </w:r>
      <w:r>
        <w:rPr>
          <w:rFonts w:hint="eastAsia"/>
          <w:sz w:val="24"/>
          <w:highlight w:val="none"/>
        </w:rPr>
        <w:t>种表情。</w:t>
      </w:r>
      <w:r>
        <w:rPr>
          <w:sz w:val="24"/>
          <w:highlight w:val="none"/>
        </w:rPr>
        <w:t xml:space="preserve"> </w:t>
      </w:r>
    </w:p>
    <w:p>
      <w:pPr>
        <w:pStyle w:val="1864"/>
        <w:widowControl/>
        <w:spacing w:before="0" w:beforeAutospacing="0" w:after="0" w:afterAutospacing="0" w:line="460" w:lineRule="exact"/>
        <w:ind w:firstLine="480" w:firstLineChars="200"/>
        <w:contextualSpacing/>
        <w:jc w:val="left"/>
        <w:rPr>
          <w:sz w:val="24"/>
          <w:highlight w:val="none"/>
        </w:rPr>
      </w:pPr>
      <w:r>
        <w:rPr>
          <w:sz w:val="24"/>
          <w:highlight w:val="none"/>
        </w:rPr>
        <w:t>2</w:t>
      </w:r>
      <w:r>
        <w:rPr>
          <w:rFonts w:hint="eastAsia"/>
          <w:sz w:val="24"/>
          <w:highlight w:val="none"/>
        </w:rPr>
        <w:t>）提供初级人形教育机器人样品，展示初级人形教育机器人的头部、双眼、双手、双脚、以及身体关节数量（舵机数量，不少于</w:t>
      </w:r>
      <w:r>
        <w:rPr>
          <w:sz w:val="24"/>
          <w:highlight w:val="none"/>
        </w:rPr>
        <w:t>10</w:t>
      </w:r>
      <w:r>
        <w:rPr>
          <w:rFonts w:hint="eastAsia"/>
          <w:sz w:val="24"/>
          <w:highlight w:val="none"/>
        </w:rPr>
        <w:t>个）。通过使用语音指令，演示机器人的人形动作：包括向前行走、下蹲、站起和俯卧撑等</w:t>
      </w:r>
      <w:r>
        <w:rPr>
          <w:sz w:val="24"/>
          <w:highlight w:val="none"/>
        </w:rPr>
        <w:t>4</w:t>
      </w:r>
      <w:r>
        <w:rPr>
          <w:rFonts w:hint="eastAsia"/>
          <w:sz w:val="24"/>
          <w:highlight w:val="none"/>
        </w:rPr>
        <w:t>个动作。</w:t>
      </w:r>
    </w:p>
    <w:p>
      <w:pPr>
        <w:pStyle w:val="1864"/>
        <w:widowControl/>
        <w:spacing w:before="0" w:beforeAutospacing="0" w:after="0" w:afterAutospacing="0" w:line="460" w:lineRule="exact"/>
        <w:ind w:firstLine="480" w:firstLineChars="200"/>
        <w:contextualSpacing/>
        <w:jc w:val="left"/>
        <w:rPr>
          <w:sz w:val="24"/>
          <w:highlight w:val="none"/>
        </w:rPr>
      </w:pPr>
      <w:r>
        <w:rPr>
          <w:sz w:val="24"/>
          <w:highlight w:val="none"/>
        </w:rPr>
        <w:t>3</w:t>
      </w:r>
      <w:r>
        <w:rPr>
          <w:rFonts w:hint="eastAsia"/>
          <w:sz w:val="24"/>
          <w:highlight w:val="none"/>
        </w:rPr>
        <w:t>）提供初级人形教育机器人样品，演示初级人形教育机器人的视觉识别功能：利用视觉识别绘本，朗读绘本中的</w:t>
      </w:r>
      <w:r>
        <w:rPr>
          <w:sz w:val="24"/>
          <w:highlight w:val="none"/>
        </w:rPr>
        <w:t>3</w:t>
      </w:r>
      <w:r>
        <w:rPr>
          <w:rFonts w:hint="eastAsia"/>
          <w:sz w:val="24"/>
          <w:highlight w:val="none"/>
        </w:rPr>
        <w:t>页内容。</w:t>
      </w:r>
    </w:p>
    <w:p>
      <w:pPr>
        <w:pStyle w:val="1864"/>
        <w:widowControl/>
        <w:spacing w:before="0" w:beforeAutospacing="0" w:after="0" w:afterAutospacing="0" w:line="460" w:lineRule="exact"/>
        <w:ind w:firstLine="480" w:firstLineChars="200"/>
        <w:contextualSpacing/>
        <w:jc w:val="left"/>
        <w:rPr>
          <w:sz w:val="24"/>
          <w:highlight w:val="none"/>
        </w:rPr>
      </w:pPr>
      <w:r>
        <w:rPr>
          <w:sz w:val="24"/>
          <w:highlight w:val="none"/>
        </w:rPr>
        <w:t>4</w:t>
      </w:r>
      <w:r>
        <w:rPr>
          <w:rFonts w:hint="eastAsia"/>
          <w:sz w:val="24"/>
          <w:highlight w:val="none"/>
        </w:rPr>
        <w:t>）提供中级人形教育机器人的样品，并展示其头部、双眼、双手、双脚、以及身体关节（16个或以上自由度），演示连接HDMI后，调用机器人本体系统中的图形化编程工具，控制机器人的运动能力，做出如下动作：举左手，蹲下，站起和鞠躬4个动作。</w:t>
      </w:r>
    </w:p>
    <w:p>
      <w:pPr>
        <w:pStyle w:val="1864"/>
        <w:widowControl/>
        <w:spacing w:before="0" w:beforeAutospacing="0" w:after="0" w:afterAutospacing="0" w:line="460" w:lineRule="exact"/>
        <w:ind w:firstLine="480" w:firstLineChars="200"/>
        <w:contextualSpacing/>
        <w:jc w:val="left"/>
        <w:rPr>
          <w:sz w:val="24"/>
          <w:highlight w:val="none"/>
        </w:rPr>
      </w:pPr>
      <w:r>
        <w:rPr>
          <w:sz w:val="24"/>
          <w:highlight w:val="none"/>
        </w:rPr>
        <w:t>5</w:t>
      </w:r>
      <w:r>
        <w:rPr>
          <w:rFonts w:hint="eastAsia"/>
          <w:sz w:val="24"/>
          <w:highlight w:val="none"/>
        </w:rPr>
        <w:t>）提供中级人形教育机器人样品，演示中级人形教育机器人的开源Liunx系统，通过HDMI线连接显示器，实现电脑模式。并演示基于该人型机器人所开发的整套APIs，以满足学生二次开发需求。演示机器人通过指令控制台灯的开关。</w:t>
      </w:r>
    </w:p>
    <w:p>
      <w:pPr>
        <w:pStyle w:val="1864"/>
        <w:widowControl/>
        <w:spacing w:before="0" w:beforeAutospacing="0" w:after="0" w:afterAutospacing="0" w:line="460" w:lineRule="exact"/>
        <w:ind w:firstLine="480" w:firstLineChars="200"/>
        <w:contextualSpacing/>
        <w:jc w:val="left"/>
        <w:rPr>
          <w:sz w:val="24"/>
          <w:highlight w:val="none"/>
        </w:rPr>
      </w:pPr>
      <w:r>
        <w:rPr>
          <w:sz w:val="24"/>
          <w:highlight w:val="none"/>
        </w:rPr>
        <w:t>6</w:t>
      </w:r>
      <w:r>
        <w:rPr>
          <w:rFonts w:hint="eastAsia"/>
          <w:sz w:val="24"/>
          <w:highlight w:val="none"/>
        </w:rPr>
        <w:t>）提供中级人形教育机器人样品，演示其视频识别功能：</w:t>
      </w:r>
    </w:p>
    <w:p>
      <w:pPr>
        <w:pStyle w:val="1864"/>
        <w:widowControl/>
        <w:spacing w:before="0" w:beforeAutospacing="0" w:after="0" w:afterAutospacing="0" w:line="460" w:lineRule="exact"/>
        <w:ind w:firstLine="0"/>
        <w:contextualSpacing/>
        <w:jc w:val="left"/>
        <w:rPr>
          <w:sz w:val="24"/>
          <w:highlight w:val="none"/>
        </w:rPr>
      </w:pPr>
      <w:r>
        <w:rPr>
          <w:sz w:val="24"/>
          <w:highlight w:val="none"/>
        </w:rPr>
        <w:t xml:space="preserve">- </w:t>
      </w:r>
      <w:r>
        <w:rPr>
          <w:rFonts w:hint="eastAsia"/>
          <w:sz w:val="24"/>
          <w:highlight w:val="none"/>
        </w:rPr>
        <w:t>识别颜色（如蓝色和绿色）；</w:t>
      </w:r>
    </w:p>
    <w:p>
      <w:pPr>
        <w:pStyle w:val="1864"/>
        <w:widowControl/>
        <w:spacing w:before="0" w:beforeAutospacing="0" w:after="0" w:afterAutospacing="0" w:line="460" w:lineRule="exact"/>
        <w:ind w:firstLine="0"/>
        <w:contextualSpacing/>
        <w:jc w:val="left"/>
        <w:rPr>
          <w:sz w:val="24"/>
          <w:highlight w:val="none"/>
        </w:rPr>
      </w:pPr>
      <w:r>
        <w:rPr>
          <w:sz w:val="24"/>
          <w:highlight w:val="none"/>
        </w:rPr>
        <w:t xml:space="preserve">- </w:t>
      </w:r>
      <w:r>
        <w:rPr>
          <w:rFonts w:hint="eastAsia"/>
          <w:sz w:val="24"/>
          <w:highlight w:val="none"/>
        </w:rPr>
        <w:t>识别人脸（如果识别到指定人脸时，机器人张开双臂，然后说：确认过眼神，我遇到对的人；如果没有识别到指定人脸，机器人说：抱歉哦，最近的眼神弱弱的，没认出来，然后做鞠躬动作）；</w:t>
      </w:r>
    </w:p>
    <w:p>
      <w:pPr>
        <w:pStyle w:val="1864"/>
        <w:widowControl/>
        <w:spacing w:before="0" w:beforeAutospacing="0" w:after="0" w:afterAutospacing="0" w:line="460" w:lineRule="exact"/>
        <w:ind w:firstLine="0"/>
        <w:contextualSpacing/>
        <w:jc w:val="left"/>
        <w:rPr>
          <w:sz w:val="24"/>
          <w:highlight w:val="none"/>
        </w:rPr>
      </w:pPr>
      <w:r>
        <w:rPr>
          <w:sz w:val="24"/>
          <w:highlight w:val="none"/>
        </w:rPr>
        <w:t xml:space="preserve">- </w:t>
      </w:r>
      <w:r>
        <w:rPr>
          <w:rFonts w:hint="eastAsia"/>
          <w:sz w:val="24"/>
          <w:highlight w:val="none"/>
        </w:rPr>
        <w:t>通过图片识别物体</w:t>
      </w:r>
      <w:r>
        <w:rPr>
          <w:sz w:val="24"/>
          <w:highlight w:val="none"/>
        </w:rPr>
        <w:t xml:space="preserve">; </w:t>
      </w:r>
      <w:r>
        <w:rPr>
          <w:rFonts w:hint="eastAsia"/>
          <w:sz w:val="24"/>
          <w:highlight w:val="none"/>
        </w:rPr>
        <w:t>如看到猫、狗和马的图片，说出相应的物体名称。</w:t>
      </w:r>
    </w:p>
    <w:p>
      <w:pPr>
        <w:spacing w:line="460" w:lineRule="exact"/>
        <w:ind w:firstLine="480" w:firstLineChars="200"/>
        <w:jc w:val="left"/>
        <w:rPr>
          <w:rFonts w:ascii="宋体" w:hAnsi="宋体" w:cs="宋体"/>
          <w:sz w:val="24"/>
          <w:highlight w:val="none"/>
        </w:rPr>
      </w:pPr>
      <w:r>
        <w:rPr>
          <w:sz w:val="24"/>
          <w:highlight w:val="none"/>
        </w:rPr>
        <w:t>7</w:t>
      </w:r>
      <w:r>
        <w:rPr>
          <w:rFonts w:hint="eastAsia"/>
          <w:sz w:val="24"/>
          <w:highlight w:val="none"/>
        </w:rPr>
        <w:t>）提供中级人形教育机器人和高级拼装式机器人样品，演示其协同功能：将高级拼装式机器人拼成一辆小车，由中级人形教育机器人通过语音指令控制小车的前进和后退。</w:t>
      </w:r>
    </w:p>
    <w:p>
      <w:pPr>
        <w:spacing w:line="360" w:lineRule="auto"/>
        <w:ind w:firstLine="482" w:firstLineChars="200"/>
        <w:rPr>
          <w:b/>
          <w:bCs/>
          <w:sz w:val="24"/>
          <w:szCs w:val="24"/>
        </w:rPr>
      </w:pPr>
      <w:r>
        <w:rPr>
          <w:b/>
          <w:bCs/>
          <w:sz w:val="24"/>
          <w:szCs w:val="24"/>
        </w:rPr>
        <w:t>注：请各投标人自行准备演示所需设备及无线WiFi等相关工作，演示时间</w:t>
      </w:r>
      <w:r>
        <w:rPr>
          <w:rFonts w:hint="eastAsia"/>
          <w:b/>
          <w:bCs/>
          <w:sz w:val="24"/>
          <w:szCs w:val="24"/>
        </w:rPr>
        <w:t>不超过</w:t>
      </w:r>
      <w:r>
        <w:rPr>
          <w:b/>
          <w:bCs/>
          <w:sz w:val="24"/>
          <w:szCs w:val="24"/>
          <w:shd w:val="clear"/>
        </w:rPr>
        <w:t>25分钟</w:t>
      </w:r>
      <w:r>
        <w:rPr>
          <w:b/>
          <w:bCs/>
          <w:sz w:val="24"/>
          <w:szCs w:val="24"/>
        </w:rPr>
        <w:t>。须现场等候通知演示，如按签到顺序通知时，投标人10分钟之内未能到场视为放弃演示，放弃演示不得分。</w:t>
      </w:r>
    </w:p>
    <w:p>
      <w:pPr>
        <w:pStyle w:val="4"/>
        <w:spacing w:before="60" w:after="60" w:line="415" w:lineRule="auto"/>
        <w:rPr>
          <w:rFonts w:cs="宋体"/>
        </w:rPr>
      </w:pPr>
      <w:bookmarkStart w:id="6" w:name="_Toc17775"/>
      <w:r>
        <w:rPr>
          <w:rFonts w:hint="eastAsia" w:cs="宋体"/>
        </w:rPr>
        <w:t>五、现场勘查答疑</w:t>
      </w:r>
      <w:bookmarkEnd w:id="6"/>
    </w:p>
    <w:p>
      <w:pPr>
        <w:ind w:firstLine="480" w:firstLineChars="200"/>
        <w:rPr>
          <w:rFonts w:ascii="宋体" w:hAnsi="宋体" w:cs="宋体"/>
          <w:sz w:val="24"/>
          <w:szCs w:val="24"/>
        </w:rPr>
      </w:pPr>
      <w:r>
        <w:rPr>
          <w:rFonts w:hint="eastAsia" w:ascii="宋体" w:hAnsi="宋体" w:cs="宋体"/>
          <w:sz w:val="24"/>
          <w:szCs w:val="24"/>
        </w:rPr>
        <w:t>不统一组织，投标人可自行与采购方联系。</w:t>
      </w:r>
    </w:p>
    <w:p>
      <w:pPr>
        <w:pStyle w:val="4"/>
        <w:spacing w:before="60" w:after="60" w:line="415" w:lineRule="auto"/>
        <w:rPr>
          <w:rFonts w:cs="Times New Roman"/>
        </w:rPr>
      </w:pPr>
      <w:bookmarkStart w:id="7" w:name="_Toc8120"/>
      <w:r>
        <w:rPr>
          <w:rFonts w:hint="eastAsia" w:cs="宋体"/>
        </w:rPr>
        <w:t>六、有关开标当日流程</w:t>
      </w:r>
      <w:bookmarkEnd w:id="7"/>
    </w:p>
    <w:p>
      <w:pPr>
        <w:spacing w:line="360" w:lineRule="auto"/>
        <w:ind w:firstLine="480" w:firstLineChars="200"/>
        <w:rPr>
          <w:rFonts w:ascii="宋体"/>
          <w:sz w:val="24"/>
          <w:szCs w:val="24"/>
        </w:rPr>
      </w:pPr>
      <w:r>
        <w:rPr>
          <w:rFonts w:hint="eastAsia" w:ascii="宋体" w:hAnsi="宋体" w:cs="宋体"/>
          <w:sz w:val="24"/>
          <w:szCs w:val="24"/>
        </w:rPr>
        <w:t>6</w:t>
      </w:r>
      <w:r>
        <w:rPr>
          <w:rFonts w:ascii="宋体" w:hAnsi="宋体" w:cs="宋体"/>
          <w:sz w:val="24"/>
          <w:szCs w:val="24"/>
        </w:rPr>
        <w:t xml:space="preserve">.1 </w:t>
      </w:r>
      <w:r>
        <w:rPr>
          <w:rFonts w:hint="eastAsia" w:ascii="宋体" w:hAnsi="宋体" w:cs="宋体"/>
          <w:sz w:val="24"/>
          <w:szCs w:val="24"/>
        </w:rPr>
        <w:t>投标供应商授权代表在投标截止时间前到达开标地点。</w:t>
      </w:r>
    </w:p>
    <w:p>
      <w:pPr>
        <w:spacing w:line="360" w:lineRule="auto"/>
        <w:ind w:firstLine="480" w:firstLineChars="200"/>
        <w:rPr>
          <w:rFonts w:ascii="宋体"/>
          <w:sz w:val="24"/>
          <w:szCs w:val="24"/>
        </w:rPr>
      </w:pPr>
      <w:r>
        <w:rPr>
          <w:rFonts w:hint="eastAsia" w:ascii="宋体" w:hAnsi="宋体" w:cs="宋体"/>
          <w:sz w:val="24"/>
          <w:szCs w:val="24"/>
        </w:rPr>
        <w:t>6</w:t>
      </w:r>
      <w:r>
        <w:rPr>
          <w:rFonts w:ascii="宋体" w:hAnsi="宋体" w:cs="宋体"/>
          <w:sz w:val="24"/>
          <w:szCs w:val="24"/>
        </w:rPr>
        <w:t xml:space="preserve">.2 </w:t>
      </w:r>
      <w:r>
        <w:rPr>
          <w:rFonts w:hint="eastAsia" w:ascii="宋体" w:hAnsi="宋体" w:cs="宋体"/>
          <w:sz w:val="24"/>
          <w:szCs w:val="24"/>
        </w:rPr>
        <w:t>投标供应商授权代表</w:t>
      </w:r>
      <w:r>
        <w:rPr>
          <w:rFonts w:hint="eastAsia" w:ascii="宋体" w:hAnsi="宋体" w:cs="宋体"/>
          <w:bCs/>
          <w:sz w:val="24"/>
          <w:szCs w:val="24"/>
        </w:rPr>
        <w:t>持</w:t>
      </w:r>
      <w:r>
        <w:rPr>
          <w:rFonts w:hint="eastAsia" w:ascii="宋体" w:hAnsi="宋体" w:cs="宋体"/>
          <w:b/>
          <w:bCs/>
          <w:sz w:val="24"/>
          <w:szCs w:val="24"/>
          <w:u w:val="single"/>
        </w:rPr>
        <w:t>《法人授权委托书》原件、身份证原件</w:t>
      </w:r>
      <w:r>
        <w:rPr>
          <w:rFonts w:hint="eastAsia" w:ascii="宋体" w:hAnsi="宋体" w:cs="宋体"/>
          <w:sz w:val="24"/>
          <w:szCs w:val="24"/>
        </w:rPr>
        <w:t>到招标人签到处验证合格后办理签到手续，并递交投标文件。</w:t>
      </w:r>
    </w:p>
    <w:p>
      <w:pPr>
        <w:spacing w:line="360" w:lineRule="auto"/>
        <w:ind w:firstLine="480" w:firstLineChars="200"/>
        <w:rPr>
          <w:rFonts w:ascii="宋体"/>
          <w:sz w:val="24"/>
          <w:szCs w:val="24"/>
        </w:rPr>
      </w:pPr>
      <w:r>
        <w:rPr>
          <w:rFonts w:hint="eastAsia" w:ascii="宋体" w:hAnsi="宋体" w:cs="宋体"/>
          <w:sz w:val="24"/>
          <w:szCs w:val="24"/>
        </w:rPr>
        <w:t>6</w:t>
      </w:r>
      <w:r>
        <w:rPr>
          <w:rFonts w:ascii="宋体" w:hAnsi="宋体" w:cs="宋体"/>
          <w:sz w:val="24"/>
          <w:szCs w:val="24"/>
        </w:rPr>
        <w:t xml:space="preserve">.3 </w:t>
      </w:r>
      <w:r>
        <w:rPr>
          <w:rFonts w:hint="eastAsia" w:ascii="宋体" w:hAnsi="宋体" w:cs="宋体"/>
          <w:sz w:val="24"/>
          <w:szCs w:val="24"/>
        </w:rPr>
        <w:t>招标人开标、唱标。</w:t>
      </w:r>
    </w:p>
    <w:p>
      <w:pPr>
        <w:spacing w:line="360" w:lineRule="auto"/>
        <w:ind w:firstLine="480" w:firstLineChars="200"/>
        <w:rPr>
          <w:rFonts w:ascii="宋体"/>
          <w:sz w:val="24"/>
          <w:szCs w:val="24"/>
        </w:rPr>
      </w:pPr>
      <w:r>
        <w:rPr>
          <w:rFonts w:hint="eastAsia" w:ascii="宋体" w:hAnsi="宋体" w:cs="宋体"/>
          <w:sz w:val="24"/>
          <w:szCs w:val="24"/>
        </w:rPr>
        <w:t>6</w:t>
      </w:r>
      <w:r>
        <w:rPr>
          <w:rFonts w:ascii="宋体" w:hAnsi="宋体" w:cs="宋体"/>
          <w:sz w:val="24"/>
          <w:szCs w:val="24"/>
        </w:rPr>
        <w:t xml:space="preserve">.4 </w:t>
      </w:r>
      <w:r>
        <w:rPr>
          <w:rFonts w:hint="eastAsia" w:ascii="宋体" w:hAnsi="宋体" w:cs="宋体"/>
          <w:sz w:val="24"/>
          <w:szCs w:val="24"/>
        </w:rPr>
        <w:t>评审委员会对各投标供应商的投标文件进行现场评审，如有需要，评审委员会将请供应商授权代表进行现场澄清或解释说明，必要时应以书面说明情况，授权代表不要远离开标会场，并保持通讯工具畅通。</w:t>
      </w:r>
    </w:p>
    <w:p>
      <w:pPr>
        <w:spacing w:line="360" w:lineRule="auto"/>
        <w:ind w:firstLine="480" w:firstLineChars="200"/>
        <w:rPr>
          <w:sz w:val="24"/>
          <w:szCs w:val="24"/>
        </w:rPr>
      </w:pPr>
      <w:r>
        <w:rPr>
          <w:rFonts w:hint="eastAsia" w:ascii="宋体" w:hAnsi="宋体" w:cs="宋体"/>
          <w:sz w:val="24"/>
          <w:szCs w:val="24"/>
        </w:rPr>
        <w:t>6</w:t>
      </w:r>
      <w:r>
        <w:rPr>
          <w:rFonts w:ascii="宋体" w:hAnsi="宋体" w:cs="宋体"/>
          <w:sz w:val="24"/>
          <w:szCs w:val="24"/>
        </w:rPr>
        <w:t xml:space="preserve">.5 </w:t>
      </w:r>
      <w:r>
        <w:rPr>
          <w:rFonts w:hint="eastAsia" w:ascii="宋体" w:hAnsi="宋体" w:cs="宋体"/>
          <w:sz w:val="24"/>
          <w:szCs w:val="24"/>
        </w:rPr>
        <w:t>评审委员会主任宣布评标结果，未中标供应商退回样品（如有），所有投标文件不予退还。</w:t>
      </w:r>
    </w:p>
    <w:p>
      <w:pPr>
        <w:pStyle w:val="4"/>
        <w:spacing w:before="60" w:after="60" w:line="360" w:lineRule="auto"/>
        <w:rPr>
          <w:rFonts w:cs="Times New Roman"/>
        </w:rPr>
      </w:pPr>
      <w:bookmarkStart w:id="8" w:name="_Toc9903"/>
      <w:r>
        <w:rPr>
          <w:rFonts w:hint="eastAsia" w:cs="宋体"/>
        </w:rPr>
        <w:t>七、参加采购活动的费用</w:t>
      </w:r>
      <w:bookmarkEnd w:id="8"/>
    </w:p>
    <w:p>
      <w:pPr>
        <w:spacing w:line="360" w:lineRule="auto"/>
        <w:ind w:firstLine="480" w:firstLineChars="200"/>
        <w:rPr>
          <w:rFonts w:ascii="宋体"/>
          <w:sz w:val="24"/>
          <w:szCs w:val="24"/>
        </w:rPr>
      </w:pPr>
      <w:r>
        <w:rPr>
          <w:rFonts w:hint="eastAsia" w:ascii="宋体" w:hAnsi="宋体" w:cs="宋体"/>
          <w:sz w:val="24"/>
          <w:szCs w:val="24"/>
        </w:rPr>
        <w:t>7</w:t>
      </w:r>
      <w:r>
        <w:rPr>
          <w:rFonts w:ascii="宋体" w:hAnsi="宋体" w:cs="宋体"/>
          <w:sz w:val="24"/>
          <w:szCs w:val="24"/>
        </w:rPr>
        <w:t>.1</w:t>
      </w:r>
      <w:r>
        <w:rPr>
          <w:rFonts w:hint="eastAsia" w:ascii="宋体" w:hAnsi="宋体" w:cs="宋体"/>
          <w:sz w:val="24"/>
          <w:szCs w:val="24"/>
        </w:rPr>
        <w:t>采购文件售价为人民币1000元整，现金支付或网上转账，采购文件售后一概不退。购买采购文件时间：</w:t>
      </w:r>
      <w:r>
        <w:rPr>
          <w:rFonts w:ascii="宋体" w:hAnsi="宋体" w:cs="宋体"/>
          <w:sz w:val="24"/>
          <w:szCs w:val="24"/>
          <w:highlight w:val="none"/>
        </w:rPr>
        <w:t>20</w:t>
      </w:r>
      <w:r>
        <w:rPr>
          <w:rFonts w:hint="eastAsia" w:ascii="宋体" w:hAnsi="宋体" w:cs="宋体"/>
          <w:sz w:val="24"/>
          <w:szCs w:val="24"/>
          <w:highlight w:val="none"/>
        </w:rPr>
        <w:t>20年04月02日起至</w:t>
      </w:r>
      <w:r>
        <w:rPr>
          <w:rFonts w:ascii="宋体" w:hAnsi="宋体" w:cs="宋体"/>
          <w:sz w:val="24"/>
          <w:szCs w:val="24"/>
          <w:highlight w:val="none"/>
        </w:rPr>
        <w:t xml:space="preserve"> 20</w:t>
      </w:r>
      <w:r>
        <w:rPr>
          <w:rFonts w:hint="eastAsia" w:ascii="宋体" w:hAnsi="宋体" w:cs="宋体"/>
          <w:sz w:val="24"/>
          <w:szCs w:val="24"/>
          <w:highlight w:val="none"/>
        </w:rPr>
        <w:t>20年04月09日</w:t>
      </w:r>
      <w:r>
        <w:rPr>
          <w:rFonts w:hint="eastAsia" w:ascii="宋体" w:hAnsi="宋体" w:cs="宋体"/>
          <w:sz w:val="24"/>
          <w:szCs w:val="24"/>
        </w:rPr>
        <w:t>每天（节假日除外）北京时间</w:t>
      </w:r>
      <w:r>
        <w:rPr>
          <w:rFonts w:ascii="宋体" w:hAnsi="宋体" w:cs="宋体"/>
          <w:sz w:val="24"/>
          <w:szCs w:val="24"/>
        </w:rPr>
        <w:t>09</w:t>
      </w:r>
      <w:r>
        <w:rPr>
          <w:rFonts w:hint="eastAsia" w:ascii="宋体" w:hAnsi="宋体" w:cs="宋体"/>
          <w:sz w:val="24"/>
          <w:szCs w:val="24"/>
        </w:rPr>
        <w:t>:00-</w:t>
      </w:r>
      <w:r>
        <w:rPr>
          <w:rFonts w:ascii="宋体" w:hAnsi="宋体" w:cs="宋体"/>
          <w:sz w:val="24"/>
          <w:szCs w:val="24"/>
        </w:rPr>
        <w:t>17</w:t>
      </w:r>
      <w:r>
        <w:rPr>
          <w:rFonts w:hint="eastAsia" w:ascii="宋体" w:hAnsi="宋体" w:cs="宋体"/>
          <w:sz w:val="24"/>
          <w:szCs w:val="24"/>
        </w:rPr>
        <w:t>:00。</w:t>
      </w:r>
    </w:p>
    <w:p>
      <w:pPr>
        <w:spacing w:line="360" w:lineRule="auto"/>
        <w:ind w:firstLine="480" w:firstLineChars="200"/>
        <w:rPr>
          <w:rFonts w:ascii="宋体" w:hAnsi="宋体" w:cs="宋体"/>
          <w:sz w:val="24"/>
          <w:szCs w:val="24"/>
        </w:rPr>
      </w:pPr>
      <w:r>
        <w:rPr>
          <w:rFonts w:hint="eastAsia" w:ascii="宋体" w:hAnsi="宋体" w:cs="宋体"/>
          <w:sz w:val="24"/>
          <w:szCs w:val="24"/>
        </w:rPr>
        <w:t>购买采购文件地点：南京市玄武区珠江路655号611室</w:t>
      </w:r>
    </w:p>
    <w:p>
      <w:pPr>
        <w:spacing w:line="360" w:lineRule="auto"/>
        <w:ind w:firstLine="2640" w:firstLineChars="1100"/>
        <w:rPr>
          <w:rFonts w:ascii="宋体"/>
          <w:sz w:val="24"/>
          <w:szCs w:val="24"/>
        </w:rPr>
      </w:pPr>
      <w:r>
        <w:rPr>
          <w:rFonts w:hint="eastAsia" w:ascii="宋体" w:hAnsi="宋体" w:cs="宋体"/>
          <w:sz w:val="24"/>
          <w:szCs w:val="24"/>
        </w:rPr>
        <w:t>南京润知招标代理有限公司</w:t>
      </w:r>
    </w:p>
    <w:p>
      <w:pPr>
        <w:spacing w:line="360" w:lineRule="auto"/>
        <w:ind w:firstLine="480" w:firstLineChars="200"/>
        <w:rPr>
          <w:rFonts w:ascii="宋体" w:hAnsi="宋体" w:cs="宋体"/>
          <w:sz w:val="24"/>
          <w:szCs w:val="24"/>
          <w:highlight w:val="yellow"/>
        </w:rPr>
      </w:pPr>
      <w:r>
        <w:rPr>
          <w:rFonts w:hint="eastAsia" w:ascii="宋体" w:hAnsi="宋体" w:cs="宋体"/>
          <w:sz w:val="24"/>
          <w:szCs w:val="24"/>
        </w:rPr>
        <w:t>7</w:t>
      </w:r>
      <w:r>
        <w:rPr>
          <w:rFonts w:ascii="宋体" w:hAnsi="宋体" w:cs="宋体"/>
          <w:sz w:val="24"/>
          <w:szCs w:val="24"/>
        </w:rPr>
        <w:t>.2</w:t>
      </w:r>
      <w:r>
        <w:rPr>
          <w:rFonts w:hint="eastAsia" w:ascii="宋体" w:hAnsi="宋体" w:cs="宋体"/>
          <w:sz w:val="24"/>
          <w:szCs w:val="24"/>
        </w:rPr>
        <w:t>合同签订前，中标人应向招标代理机构交纳招标代理服务费。由中标人领取《中标通知书》时向招标代理机构缴纳，中标人凭《中标通知书》与采购方签订合同。收费标准根据国家计委颁布的《招标代理服务收费管理暂行办法》（计价格【2002】1980号）以及国家发改委办公厅发布的《国家发展改革委办公厅关于招标代理服务收费有关问题的通知》（发改办价格【2003】857号）规定，招标代理服务费按中标金额差额定率累进法计算并向中标人收取；此项费用不单独开列而应计入投标价。</w:t>
      </w:r>
    </w:p>
    <w:p>
      <w:pPr>
        <w:spacing w:line="360" w:lineRule="auto"/>
        <w:ind w:firstLine="480" w:firstLineChars="200"/>
        <w:rPr>
          <w:rFonts w:ascii="宋体"/>
          <w:sz w:val="24"/>
          <w:szCs w:val="24"/>
        </w:rPr>
      </w:pPr>
      <w:r>
        <w:rPr>
          <w:rFonts w:hint="eastAsia" w:ascii="宋体" w:hAnsi="宋体" w:cs="宋体"/>
          <w:sz w:val="24"/>
          <w:szCs w:val="24"/>
        </w:rPr>
        <w:t>7</w:t>
      </w:r>
      <w:r>
        <w:rPr>
          <w:rFonts w:ascii="宋体" w:hAnsi="宋体" w:cs="宋体"/>
          <w:sz w:val="24"/>
          <w:szCs w:val="24"/>
        </w:rPr>
        <w:t>.3</w:t>
      </w:r>
      <w:r>
        <w:rPr>
          <w:rFonts w:hint="eastAsia" w:ascii="宋体" w:hAnsi="宋体" w:cs="宋体"/>
          <w:sz w:val="24"/>
          <w:szCs w:val="24"/>
        </w:rPr>
        <w:t>招标人开户行信息</w:t>
      </w:r>
    </w:p>
    <w:p>
      <w:pPr>
        <w:spacing w:line="360" w:lineRule="auto"/>
        <w:ind w:firstLine="480" w:firstLineChars="200"/>
        <w:rPr>
          <w:rFonts w:ascii="宋体"/>
          <w:sz w:val="24"/>
          <w:szCs w:val="24"/>
        </w:rPr>
      </w:pPr>
      <w:r>
        <w:rPr>
          <w:rFonts w:hint="eastAsia" w:ascii="宋体" w:hAnsi="宋体" w:cs="宋体"/>
          <w:sz w:val="24"/>
          <w:szCs w:val="24"/>
        </w:rPr>
        <w:t>单位名称：南京润知招标代理有限公司</w:t>
      </w:r>
    </w:p>
    <w:p>
      <w:pPr>
        <w:spacing w:line="360" w:lineRule="auto"/>
        <w:ind w:firstLine="480" w:firstLineChars="200"/>
        <w:rPr>
          <w:rFonts w:ascii="宋体"/>
          <w:color w:val="000000"/>
          <w:sz w:val="24"/>
          <w:szCs w:val="24"/>
        </w:rPr>
      </w:pPr>
      <w:r>
        <w:rPr>
          <w:rFonts w:hint="eastAsia" w:ascii="宋体" w:hAnsi="宋体" w:cs="宋体"/>
          <w:color w:val="000000"/>
          <w:sz w:val="24"/>
          <w:szCs w:val="24"/>
        </w:rPr>
        <w:t>开</w:t>
      </w:r>
      <w:r>
        <w:rPr>
          <w:rFonts w:ascii="宋体" w:hAnsi="宋体" w:cs="宋体"/>
          <w:color w:val="000000"/>
          <w:sz w:val="24"/>
          <w:szCs w:val="24"/>
        </w:rPr>
        <w:t xml:space="preserve"> </w:t>
      </w:r>
      <w:r>
        <w:rPr>
          <w:rFonts w:hint="eastAsia" w:ascii="宋体" w:hAnsi="宋体" w:cs="宋体"/>
          <w:color w:val="000000"/>
          <w:sz w:val="24"/>
          <w:szCs w:val="24"/>
        </w:rPr>
        <w:t>户</w:t>
      </w:r>
      <w:r>
        <w:rPr>
          <w:rFonts w:ascii="宋体" w:hAnsi="宋体" w:cs="宋体"/>
          <w:color w:val="000000"/>
          <w:sz w:val="24"/>
          <w:szCs w:val="24"/>
        </w:rPr>
        <w:t xml:space="preserve"> </w:t>
      </w:r>
      <w:r>
        <w:rPr>
          <w:rFonts w:hint="eastAsia" w:ascii="宋体" w:hAnsi="宋体" w:cs="宋体"/>
          <w:color w:val="000000"/>
          <w:sz w:val="24"/>
          <w:szCs w:val="24"/>
        </w:rPr>
        <w:t>行：中国银行股份有限公司南京万达广场支行</w:t>
      </w:r>
    </w:p>
    <w:p>
      <w:pPr>
        <w:spacing w:line="360" w:lineRule="auto"/>
        <w:ind w:firstLine="480" w:firstLineChars="200"/>
        <w:rPr>
          <w:rFonts w:ascii="宋体"/>
          <w:color w:val="000000"/>
          <w:sz w:val="24"/>
          <w:szCs w:val="24"/>
        </w:rPr>
      </w:pPr>
      <w:r>
        <w:rPr>
          <w:rFonts w:hint="eastAsia" w:ascii="宋体" w:hAnsi="宋体" w:cs="宋体"/>
          <w:color w:val="000000"/>
          <w:sz w:val="24"/>
          <w:szCs w:val="24"/>
        </w:rPr>
        <w:t>账</w:t>
      </w:r>
      <w:r>
        <w:rPr>
          <w:rFonts w:ascii="宋体" w:hAnsi="宋体" w:cs="宋体"/>
          <w:color w:val="000000"/>
          <w:sz w:val="24"/>
          <w:szCs w:val="24"/>
        </w:rPr>
        <w:t xml:space="preserve">    </w:t>
      </w:r>
      <w:r>
        <w:rPr>
          <w:rFonts w:hint="eastAsia" w:ascii="宋体" w:hAnsi="宋体" w:cs="宋体"/>
          <w:color w:val="000000"/>
          <w:sz w:val="24"/>
          <w:szCs w:val="24"/>
        </w:rPr>
        <w:t>号：</w:t>
      </w:r>
      <w:r>
        <w:rPr>
          <w:rFonts w:ascii="宋体" w:hAnsi="宋体" w:cs="宋体"/>
          <w:color w:val="000000"/>
          <w:sz w:val="24"/>
          <w:szCs w:val="24"/>
        </w:rPr>
        <w:t>480664977375</w:t>
      </w:r>
    </w:p>
    <w:p>
      <w:pPr>
        <w:pStyle w:val="4"/>
        <w:spacing w:before="60" w:after="60" w:line="415" w:lineRule="auto"/>
        <w:rPr>
          <w:rFonts w:cs="宋体"/>
        </w:rPr>
      </w:pPr>
      <w:bookmarkStart w:id="9" w:name="_Toc24319"/>
      <w:r>
        <w:rPr>
          <w:rFonts w:hint="eastAsia" w:cs="宋体"/>
        </w:rPr>
        <w:t>八、其他相关说明</w:t>
      </w:r>
      <w:bookmarkEnd w:id="9"/>
    </w:p>
    <w:p>
      <w:pPr>
        <w:spacing w:line="360" w:lineRule="auto"/>
        <w:ind w:firstLine="482" w:firstLineChars="200"/>
        <w:rPr>
          <w:rFonts w:ascii="宋体" w:hAnsi="宋体" w:cs="宋体"/>
          <w:sz w:val="24"/>
          <w:szCs w:val="24"/>
        </w:rPr>
      </w:pPr>
      <w:r>
        <w:rPr>
          <w:rFonts w:hint="eastAsia" w:ascii="宋体" w:hAnsi="宋体" w:cs="宋体"/>
          <w:b/>
          <w:bCs/>
          <w:sz w:val="24"/>
          <w:szCs w:val="24"/>
        </w:rPr>
        <w:t>南京市政府采购供应商信用记录表</w:t>
      </w:r>
      <w:r>
        <w:rPr>
          <w:rFonts w:hint="eastAsia" w:ascii="宋体" w:hAnsi="宋体" w:cs="宋体"/>
          <w:sz w:val="24"/>
          <w:szCs w:val="24"/>
        </w:rPr>
        <w:t>:为推动南京市政府采购领域信用体系建设，健全守信激励失信约束机制，鼓励供应商诚信经营，根据《中华人民共和国政府采购法》、《国务院关于印发社会信用体系建设规划纲要（2014-2020）的通知》（国发〔2014〕21号）、《关于建立完善守信联合激励和失信联合惩戒制度加快推进社会诚信建设的指导意见》（国发〔2016〕33号）、《关于在政府采购活动中查询及使用信用记录有关问题的通知》(财库〔2016〕125号)等精神，结合南京市政府采购工作实际，现鼓励各潜在供应商对其诚信档案进行注册登记管理。</w:t>
      </w:r>
    </w:p>
    <w:p>
      <w:pPr>
        <w:spacing w:line="360" w:lineRule="auto"/>
        <w:ind w:firstLine="480" w:firstLineChars="200"/>
        <w:rPr>
          <w:rFonts w:ascii="宋体" w:hAnsi="宋体" w:cs="宋体"/>
          <w:sz w:val="24"/>
          <w:szCs w:val="24"/>
        </w:rPr>
      </w:pPr>
      <w:r>
        <w:rPr>
          <w:rFonts w:hint="eastAsia" w:ascii="宋体" w:hAnsi="宋体" w:cs="宋体"/>
          <w:sz w:val="24"/>
          <w:szCs w:val="24"/>
        </w:rPr>
        <w:t>供应商诚信档案注册登记，按以下程序进行：</w:t>
      </w:r>
    </w:p>
    <w:p>
      <w:pPr>
        <w:spacing w:line="360" w:lineRule="auto"/>
        <w:ind w:firstLine="480" w:firstLineChars="200"/>
        <w:rPr>
          <w:rFonts w:ascii="宋体" w:hAnsi="宋体" w:cs="宋体"/>
          <w:sz w:val="24"/>
          <w:szCs w:val="24"/>
        </w:rPr>
      </w:pPr>
      <w:r>
        <w:rPr>
          <w:rFonts w:hint="eastAsia" w:ascii="宋体" w:hAnsi="宋体" w:cs="宋体"/>
          <w:sz w:val="24"/>
          <w:szCs w:val="24"/>
        </w:rPr>
        <w:t>（1）登陆“信用南京”（www.njcredit.gov.cn）或“南京市政府采购网”（www.njgp.gov.cn）网站，点击“南京政府采购供应商诚信档案管理系统”链接图标，或直接输入访问地址（http://222.190.243.84:8280/hodeframe2018_cxda），在用户登录界面点击“新用户注册”；</w:t>
      </w:r>
    </w:p>
    <w:p>
      <w:pPr>
        <w:spacing w:line="360" w:lineRule="auto"/>
        <w:ind w:firstLine="480" w:firstLineChars="200"/>
        <w:rPr>
          <w:rFonts w:ascii="宋体" w:hAnsi="宋体" w:cs="宋体"/>
          <w:sz w:val="24"/>
          <w:szCs w:val="24"/>
        </w:rPr>
      </w:pPr>
      <w:r>
        <w:rPr>
          <w:rFonts w:hint="eastAsia" w:ascii="宋体" w:hAnsi="宋体" w:cs="宋体"/>
          <w:sz w:val="24"/>
          <w:szCs w:val="24"/>
        </w:rPr>
        <w:t>（2）在“新用户注册”界面，供应商自行设置用户名、登录密码，如实填写《南京市政府采购供应商诚信档案注册登记表》，并进行信用承诺确认后，提交注册申请；</w:t>
      </w:r>
    </w:p>
    <w:p>
      <w:pPr>
        <w:spacing w:line="360" w:lineRule="auto"/>
        <w:ind w:firstLine="480" w:firstLineChars="200"/>
        <w:rPr>
          <w:rFonts w:ascii="宋体" w:hAnsi="宋体" w:cs="宋体"/>
          <w:sz w:val="24"/>
          <w:szCs w:val="24"/>
        </w:rPr>
      </w:pPr>
      <w:r>
        <w:rPr>
          <w:rFonts w:hint="eastAsia" w:ascii="宋体" w:hAnsi="宋体" w:cs="宋体"/>
          <w:sz w:val="24"/>
          <w:szCs w:val="24"/>
        </w:rPr>
        <w:t>（3）系统审核后，供应商即可登录系统进行相关功能操作。</w:t>
      </w:r>
    </w:p>
    <w:p/>
    <w:p>
      <w:pPr>
        <w:spacing w:line="360" w:lineRule="auto"/>
        <w:ind w:firstLine="480" w:firstLineChars="200"/>
        <w:rPr>
          <w:rFonts w:ascii="宋体"/>
          <w:color w:val="000000"/>
          <w:sz w:val="24"/>
          <w:szCs w:val="24"/>
        </w:rPr>
        <w:sectPr>
          <w:pgSz w:w="11906" w:h="16838"/>
          <w:pgMar w:top="1418" w:right="1418" w:bottom="1418" w:left="1418" w:header="851" w:footer="992" w:gutter="0"/>
          <w:cols w:space="720" w:num="1"/>
          <w:docGrid w:type="lines" w:linePitch="312" w:charSpace="0"/>
        </w:sectPr>
      </w:pPr>
      <w:bookmarkStart w:id="10" w:name="hetongEnd"/>
      <w:bookmarkEnd w:id="10"/>
      <w:bookmarkStart w:id="11" w:name="_Toc25188"/>
      <w:bookmarkStart w:id="12" w:name="_Toc527711749"/>
      <w:bookmarkStart w:id="13" w:name="_Toc483408066"/>
      <w:bookmarkStart w:id="14" w:name="_Toc510171347"/>
      <w:bookmarkStart w:id="15" w:name="_Toc507509602"/>
      <w:r>
        <w:rPr>
          <w:rFonts w:hint="eastAsia" w:ascii="宋体" w:hAnsi="宋体" w:cs="宋体"/>
          <w:color w:val="000000"/>
          <w:sz w:val="24"/>
          <w:szCs w:val="24"/>
        </w:rPr>
        <w:t>有关本项目的更正公告敬请关注</w:t>
      </w:r>
      <w:r>
        <w:rPr>
          <w:rFonts w:hint="eastAsia" w:ascii="宋体" w:hAnsi="宋体" w:cs="宋体"/>
          <w:sz w:val="24"/>
          <w:szCs w:val="24"/>
        </w:rPr>
        <w:t>江苏政府采购网</w:t>
      </w:r>
      <w:r>
        <w:rPr>
          <w:rFonts w:ascii="宋体" w:hAnsi="宋体" w:cs="宋体"/>
          <w:sz w:val="24"/>
          <w:szCs w:val="24"/>
        </w:rPr>
        <w:t>http://www.ccgp-jiangsu.gov.cn/</w:t>
      </w:r>
      <w:r>
        <w:rPr>
          <w:rFonts w:hint="eastAsia" w:ascii="宋体" w:hAnsi="宋体" w:cs="宋体"/>
          <w:color w:val="000000"/>
          <w:sz w:val="24"/>
          <w:szCs w:val="24"/>
        </w:rPr>
        <w:t>，也可以与我司联系，联系电话：</w:t>
      </w:r>
      <w:r>
        <w:rPr>
          <w:rFonts w:ascii="宋体" w:hAnsi="宋体" w:cs="宋体"/>
          <w:color w:val="000000"/>
          <w:sz w:val="24"/>
          <w:szCs w:val="24"/>
        </w:rPr>
        <w:t>025-</w:t>
      </w:r>
      <w:r>
        <w:rPr>
          <w:rFonts w:hint="eastAsia" w:ascii="宋体" w:hAnsi="宋体" w:cs="宋体"/>
          <w:color w:val="000000"/>
          <w:sz w:val="24"/>
          <w:szCs w:val="24"/>
        </w:rPr>
        <w:t>57046360。</w:t>
      </w:r>
    </w:p>
    <w:p>
      <w:pPr>
        <w:pStyle w:val="3"/>
        <w:jc w:val="center"/>
        <w:rPr>
          <w:rFonts w:cs="宋体"/>
          <w:sz w:val="36"/>
          <w:szCs w:val="36"/>
        </w:rPr>
      </w:pPr>
      <w:r>
        <w:rPr>
          <w:rFonts w:hint="eastAsia" w:cs="宋体"/>
          <w:sz w:val="36"/>
          <w:szCs w:val="36"/>
        </w:rPr>
        <w:t>第二章</w:t>
      </w:r>
      <w:r>
        <w:rPr>
          <w:rFonts w:cs="宋体"/>
          <w:sz w:val="36"/>
          <w:szCs w:val="36"/>
        </w:rPr>
        <w:t xml:space="preserve"> </w:t>
      </w:r>
      <w:r>
        <w:rPr>
          <w:rFonts w:hint="eastAsia" w:cs="宋体"/>
          <w:sz w:val="36"/>
          <w:szCs w:val="36"/>
        </w:rPr>
        <w:t>供应商须知</w:t>
      </w:r>
      <w:bookmarkEnd w:id="11"/>
      <w:bookmarkEnd w:id="12"/>
    </w:p>
    <w:p>
      <w:pPr>
        <w:autoSpaceDE w:val="0"/>
        <w:autoSpaceDN w:val="0"/>
        <w:spacing w:line="360" w:lineRule="auto"/>
        <w:rPr>
          <w:rFonts w:ascii="宋体"/>
          <w:b/>
          <w:bCs/>
          <w:sz w:val="24"/>
          <w:szCs w:val="24"/>
          <w:lang w:val="zh-CN"/>
        </w:rPr>
      </w:pPr>
      <w:r>
        <w:rPr>
          <w:rFonts w:hint="eastAsia" w:ascii="宋体"/>
          <w:b/>
          <w:bCs/>
          <w:sz w:val="24"/>
          <w:szCs w:val="24"/>
          <w:lang w:val="zh-CN"/>
        </w:rPr>
        <w:t>一、总</w:t>
      </w:r>
      <w:r>
        <w:rPr>
          <w:rFonts w:ascii="宋体"/>
          <w:b/>
          <w:bCs/>
          <w:sz w:val="24"/>
          <w:szCs w:val="24"/>
          <w:lang w:val="zh-CN"/>
        </w:rPr>
        <w:t xml:space="preserve">   </w:t>
      </w:r>
      <w:r>
        <w:rPr>
          <w:rFonts w:hint="eastAsia" w:ascii="宋体"/>
          <w:b/>
          <w:bCs/>
          <w:sz w:val="24"/>
          <w:szCs w:val="24"/>
          <w:lang w:val="zh-CN"/>
        </w:rPr>
        <w:t>则</w:t>
      </w:r>
    </w:p>
    <w:p>
      <w:pPr>
        <w:autoSpaceDE w:val="0"/>
        <w:autoSpaceDN w:val="0"/>
        <w:spacing w:line="360" w:lineRule="auto"/>
        <w:outlineLvl w:val="0"/>
        <w:rPr>
          <w:rFonts w:ascii="宋体"/>
          <w:b/>
          <w:sz w:val="24"/>
          <w:szCs w:val="24"/>
          <w:lang w:val="zh-CN"/>
        </w:rPr>
      </w:pPr>
      <w:r>
        <w:rPr>
          <w:rFonts w:ascii="宋体"/>
          <w:b/>
          <w:sz w:val="24"/>
          <w:szCs w:val="24"/>
          <w:lang w:val="zh-CN"/>
        </w:rPr>
        <w:t>1</w:t>
      </w:r>
      <w:r>
        <w:rPr>
          <w:rFonts w:hint="eastAsia" w:ascii="宋体"/>
          <w:b/>
          <w:sz w:val="24"/>
          <w:szCs w:val="24"/>
          <w:lang w:val="zh-CN"/>
        </w:rPr>
        <w:t>、适用法律</w:t>
      </w:r>
    </w:p>
    <w:p>
      <w:pPr>
        <w:autoSpaceDE w:val="0"/>
        <w:autoSpaceDN w:val="0"/>
        <w:spacing w:line="360" w:lineRule="auto"/>
        <w:rPr>
          <w:rFonts w:ascii="宋体"/>
          <w:sz w:val="24"/>
          <w:szCs w:val="24"/>
          <w:lang w:val="zh-CN"/>
        </w:rPr>
      </w:pPr>
      <w:r>
        <w:rPr>
          <w:rFonts w:ascii="宋体"/>
          <w:sz w:val="24"/>
          <w:szCs w:val="24"/>
          <w:lang w:val="zh-CN"/>
        </w:rPr>
        <w:t>1.1</w:t>
      </w:r>
      <w:r>
        <w:rPr>
          <w:rFonts w:hint="eastAsia" w:ascii="宋体"/>
          <w:sz w:val="24"/>
          <w:szCs w:val="24"/>
          <w:lang w:val="zh-CN"/>
        </w:rPr>
        <w:t xml:space="preserve"> 《中华人民共和国政府采购法》、《中华人民共和国政府采购法实施条例》、《政府采购货物和服务招标投标管理办法》等有关法律、规章和规定等。</w:t>
      </w:r>
    </w:p>
    <w:p>
      <w:pPr>
        <w:autoSpaceDE w:val="0"/>
        <w:autoSpaceDN w:val="0"/>
        <w:spacing w:line="360" w:lineRule="auto"/>
        <w:outlineLvl w:val="0"/>
        <w:rPr>
          <w:rFonts w:ascii="宋体"/>
          <w:b/>
          <w:sz w:val="24"/>
          <w:szCs w:val="24"/>
          <w:lang w:val="zh-CN"/>
        </w:rPr>
      </w:pPr>
      <w:r>
        <w:rPr>
          <w:rFonts w:ascii="宋体"/>
          <w:b/>
          <w:sz w:val="24"/>
          <w:szCs w:val="24"/>
          <w:lang w:val="zh-CN"/>
        </w:rPr>
        <w:t>2</w:t>
      </w:r>
      <w:r>
        <w:rPr>
          <w:rFonts w:hint="eastAsia" w:ascii="宋体"/>
          <w:b/>
          <w:sz w:val="24"/>
          <w:szCs w:val="24"/>
          <w:lang w:val="zh-CN"/>
        </w:rPr>
        <w:t>、定义</w:t>
      </w:r>
    </w:p>
    <w:p>
      <w:pPr>
        <w:autoSpaceDE w:val="0"/>
        <w:autoSpaceDN w:val="0"/>
        <w:spacing w:line="360" w:lineRule="auto"/>
        <w:rPr>
          <w:rFonts w:ascii="宋体"/>
          <w:sz w:val="24"/>
          <w:szCs w:val="24"/>
          <w:lang w:val="zh-CN"/>
        </w:rPr>
      </w:pPr>
      <w:r>
        <w:rPr>
          <w:rFonts w:ascii="宋体"/>
          <w:sz w:val="24"/>
          <w:szCs w:val="24"/>
          <w:lang w:val="zh-CN"/>
        </w:rPr>
        <w:t>2.</w:t>
      </w:r>
      <w:r>
        <w:rPr>
          <w:rFonts w:hint="eastAsia" w:ascii="宋体"/>
          <w:sz w:val="24"/>
          <w:szCs w:val="24"/>
          <w:lang w:val="zh-CN"/>
        </w:rPr>
        <w:t>1 “供应商”、“投标人”是指参加投标竞争，并符合招标文件规定资格条件的法人、其他组织或者自然人。</w:t>
      </w:r>
    </w:p>
    <w:p>
      <w:pPr>
        <w:autoSpaceDE w:val="0"/>
        <w:autoSpaceDN w:val="0"/>
        <w:spacing w:line="360" w:lineRule="auto"/>
        <w:rPr>
          <w:rFonts w:ascii="宋体"/>
          <w:sz w:val="24"/>
          <w:szCs w:val="24"/>
          <w:lang w:val="zh-CN"/>
        </w:rPr>
      </w:pPr>
      <w:r>
        <w:rPr>
          <w:rFonts w:ascii="宋体"/>
          <w:sz w:val="24"/>
          <w:szCs w:val="24"/>
          <w:lang w:val="zh-CN"/>
        </w:rPr>
        <w:t>2.</w:t>
      </w:r>
      <w:r>
        <w:rPr>
          <w:rFonts w:hint="eastAsia" w:ascii="宋体"/>
          <w:sz w:val="24"/>
          <w:szCs w:val="24"/>
          <w:lang w:val="zh-CN"/>
        </w:rPr>
        <w:t>2 “产品”指本招标文件中所述产品及相关服务。</w:t>
      </w:r>
    </w:p>
    <w:p>
      <w:pPr>
        <w:autoSpaceDE w:val="0"/>
        <w:autoSpaceDN w:val="0"/>
        <w:spacing w:line="360" w:lineRule="auto"/>
        <w:rPr>
          <w:rFonts w:ascii="宋体"/>
          <w:sz w:val="24"/>
          <w:szCs w:val="24"/>
          <w:lang w:val="zh-CN"/>
        </w:rPr>
      </w:pPr>
      <w:r>
        <w:rPr>
          <w:rFonts w:ascii="宋体"/>
          <w:sz w:val="24"/>
          <w:szCs w:val="24"/>
          <w:lang w:val="zh-CN"/>
        </w:rPr>
        <w:t>2.</w:t>
      </w:r>
      <w:r>
        <w:rPr>
          <w:rFonts w:hint="eastAsia" w:ascii="宋体"/>
          <w:sz w:val="24"/>
          <w:szCs w:val="24"/>
          <w:lang w:val="zh-CN"/>
        </w:rPr>
        <w:t>3 “用户或使用单位”是指使用货物、服务的单位。</w:t>
      </w:r>
    </w:p>
    <w:p>
      <w:pPr>
        <w:autoSpaceDE w:val="0"/>
        <w:autoSpaceDN w:val="0"/>
        <w:spacing w:line="360" w:lineRule="auto"/>
        <w:rPr>
          <w:rFonts w:ascii="宋体" w:hAnsi="宋体"/>
          <w:b/>
          <w:sz w:val="24"/>
          <w:szCs w:val="24"/>
          <w:lang w:val="zh-CN"/>
        </w:rPr>
      </w:pPr>
      <w:r>
        <w:rPr>
          <w:rFonts w:hint="eastAsia" w:ascii="宋体" w:hAnsi="宋体"/>
          <w:b/>
          <w:sz w:val="24"/>
          <w:szCs w:val="24"/>
          <w:lang w:val="zh-CN"/>
        </w:rPr>
        <w:t>3、政策功能</w:t>
      </w:r>
    </w:p>
    <w:p>
      <w:pPr>
        <w:autoSpaceDE w:val="0"/>
        <w:autoSpaceDN w:val="0"/>
        <w:spacing w:line="360" w:lineRule="auto"/>
        <w:rPr>
          <w:rFonts w:ascii="宋体"/>
          <w:sz w:val="24"/>
          <w:szCs w:val="24"/>
          <w:lang w:val="zh-CN"/>
        </w:rPr>
      </w:pPr>
      <w:r>
        <w:rPr>
          <w:rFonts w:hint="eastAsia" w:ascii="宋体"/>
          <w:sz w:val="24"/>
          <w:szCs w:val="24"/>
          <w:lang w:val="zh-CN"/>
        </w:rPr>
        <w:t>3.1</w:t>
      </w:r>
      <w:r>
        <w:rPr>
          <w:rFonts w:hint="eastAsia" w:ascii="宋体"/>
          <w:sz w:val="24"/>
          <w:szCs w:val="24"/>
        </w:rPr>
        <w:t xml:space="preserve"> </w:t>
      </w:r>
      <w:r>
        <w:rPr>
          <w:rFonts w:hint="eastAsia" w:ascii="宋体"/>
          <w:sz w:val="24"/>
          <w:szCs w:val="24"/>
          <w:lang w:val="zh-CN"/>
        </w:rPr>
        <w:t>政府采购促进中小企业发展，小企业（含小型、微型企业）提供的产品和服务在评标时将获得优势，参加投标的小企业，应当提供《中小企业声明函》（“中小企业划型标准”详见《关于印发中小企业划型标准规定的通知》工信部联企业〔2011〕300号及《国家统计局关于印发统计上大中小微型企业划分办法的通知》国统字〔2011〕75号）。</w:t>
      </w:r>
    </w:p>
    <w:p>
      <w:pPr>
        <w:autoSpaceDE w:val="0"/>
        <w:autoSpaceDN w:val="0"/>
        <w:spacing w:line="360" w:lineRule="auto"/>
        <w:rPr>
          <w:rFonts w:ascii="宋体"/>
          <w:sz w:val="24"/>
          <w:szCs w:val="24"/>
          <w:lang w:val="zh-CN"/>
        </w:rPr>
      </w:pPr>
      <w:r>
        <w:rPr>
          <w:rFonts w:hint="eastAsia" w:ascii="宋体"/>
          <w:sz w:val="24"/>
          <w:szCs w:val="24"/>
          <w:lang w:val="zh-CN"/>
        </w:rPr>
        <w:t>3.2 强制采购节能产品、信息安全产品，优先采购环境标志产品。节能产品是指列入财政部、国家发展和改革委员会制定的《节能产品政府采购清单》，且经过认定的节能产品；信息安全产品是指列入国家质检总局 国家认监委《信息安全产品强制性认证目录》，并获得强制性产品认证证书的产品；环境标志产品是指列入财政部、国家环保总局制定的《环境标志产品政府采购清单》，且经过认证的环境标志产品。</w:t>
      </w:r>
    </w:p>
    <w:p>
      <w:pPr>
        <w:tabs>
          <w:tab w:val="left" w:pos="525"/>
          <w:tab w:val="left" w:pos="945"/>
        </w:tabs>
        <w:spacing w:line="360" w:lineRule="auto"/>
        <w:rPr>
          <w:rFonts w:ascii="宋体" w:hAnsi="宋体"/>
          <w:bCs/>
          <w:sz w:val="24"/>
          <w:szCs w:val="24"/>
        </w:rPr>
      </w:pPr>
      <w:r>
        <w:rPr>
          <w:rFonts w:hint="eastAsia" w:ascii="宋体" w:hAnsi="宋体"/>
          <w:sz w:val="24"/>
          <w:szCs w:val="24"/>
          <w:lang w:val="zh-CN"/>
        </w:rPr>
        <w:t>3</w:t>
      </w:r>
      <w:r>
        <w:rPr>
          <w:rFonts w:ascii="宋体" w:hAnsi="宋体"/>
          <w:sz w:val="24"/>
          <w:szCs w:val="24"/>
          <w:lang w:val="zh-CN"/>
        </w:rPr>
        <w:t>.</w:t>
      </w:r>
      <w:r>
        <w:rPr>
          <w:rFonts w:hint="eastAsia" w:ascii="宋体" w:hAnsi="宋体"/>
          <w:sz w:val="24"/>
          <w:szCs w:val="24"/>
          <w:lang w:val="zh-CN"/>
        </w:rPr>
        <w:t>3</w:t>
      </w:r>
      <w:r>
        <w:rPr>
          <w:rFonts w:hint="eastAsia" w:ascii="宋体" w:hAnsi="宋体"/>
          <w:bCs/>
          <w:sz w:val="24"/>
          <w:szCs w:val="24"/>
        </w:rPr>
        <w:t>提供的产品属于信息安全产品的，供应商应当选择经国家认证的信息安全产品投标，并提供由中国信息安全认证中心按国家标准认证颁发的有效认证证书复印件。</w:t>
      </w:r>
    </w:p>
    <w:p>
      <w:pPr>
        <w:spacing w:line="360" w:lineRule="auto"/>
        <w:rPr>
          <w:rFonts w:ascii="宋体" w:hAnsi="宋体"/>
          <w:bCs/>
          <w:sz w:val="24"/>
          <w:szCs w:val="24"/>
        </w:rPr>
      </w:pPr>
      <w:r>
        <w:rPr>
          <w:rFonts w:hint="eastAsia" w:ascii="宋体" w:hAnsi="宋体"/>
          <w:sz w:val="24"/>
          <w:szCs w:val="24"/>
          <w:lang w:val="zh-CN"/>
        </w:rPr>
        <w:t>3</w:t>
      </w:r>
      <w:r>
        <w:rPr>
          <w:rFonts w:ascii="宋体" w:hAnsi="宋体"/>
          <w:sz w:val="24"/>
          <w:szCs w:val="24"/>
          <w:lang w:val="zh-CN"/>
        </w:rPr>
        <w:t>.</w:t>
      </w:r>
      <w:r>
        <w:rPr>
          <w:rFonts w:hint="eastAsia" w:ascii="宋体" w:hAnsi="宋体"/>
          <w:sz w:val="24"/>
          <w:szCs w:val="24"/>
          <w:lang w:val="zh-CN"/>
        </w:rPr>
        <w:t>4</w:t>
      </w:r>
      <w:r>
        <w:rPr>
          <w:rFonts w:hint="eastAsia" w:ascii="宋体" w:hAnsi="宋体"/>
          <w:bCs/>
          <w:sz w:val="24"/>
          <w:szCs w:val="24"/>
        </w:rPr>
        <w:t>提供的产品属于政府强制采购节能产品的，供应商应当选择《节能产品政府采购清单》中的产品投标，并提供有效的节能产品认证证书复印件。</w:t>
      </w:r>
    </w:p>
    <w:p>
      <w:pPr>
        <w:spacing w:line="360" w:lineRule="auto"/>
        <w:rPr>
          <w:rFonts w:ascii="宋体" w:hAnsi="宋体"/>
          <w:b/>
          <w:sz w:val="24"/>
          <w:szCs w:val="24"/>
          <w:lang w:val="zh-CN"/>
        </w:rPr>
      </w:pPr>
      <w:r>
        <w:rPr>
          <w:rFonts w:hint="eastAsia" w:ascii="宋体" w:hAnsi="宋体"/>
          <w:bCs/>
          <w:sz w:val="24"/>
          <w:szCs w:val="24"/>
        </w:rPr>
        <w:t>3.5 提供的产品属于环境标志产品的，供应商应当选择《环境标志产品政府采购清单》中的，且经过认证的环境标志产品投标，并提供有效的环境标志产品认证证书复印件</w:t>
      </w:r>
      <w:r>
        <w:rPr>
          <w:rFonts w:hint="eastAsia" w:ascii="宋体" w:hAnsi="宋体"/>
          <w:b/>
          <w:sz w:val="24"/>
          <w:szCs w:val="24"/>
          <w:lang w:val="zh-CN"/>
        </w:rPr>
        <w:t>。</w:t>
      </w:r>
    </w:p>
    <w:p>
      <w:pPr>
        <w:spacing w:line="360" w:lineRule="auto"/>
        <w:rPr>
          <w:rFonts w:ascii="宋体" w:hAnsi="宋体"/>
          <w:b/>
          <w:sz w:val="24"/>
          <w:szCs w:val="24"/>
        </w:rPr>
      </w:pPr>
      <w:r>
        <w:rPr>
          <w:rFonts w:hint="eastAsia" w:ascii="宋体" w:hAnsi="宋体"/>
          <w:b/>
          <w:sz w:val="24"/>
          <w:szCs w:val="24"/>
        </w:rPr>
        <w:t>二、招标文件</w:t>
      </w:r>
    </w:p>
    <w:p>
      <w:pPr>
        <w:autoSpaceDE w:val="0"/>
        <w:autoSpaceDN w:val="0"/>
        <w:spacing w:line="360" w:lineRule="auto"/>
        <w:rPr>
          <w:rFonts w:ascii="宋体"/>
          <w:b/>
          <w:sz w:val="24"/>
          <w:szCs w:val="24"/>
          <w:lang w:val="zh-CN"/>
        </w:rPr>
      </w:pPr>
      <w:r>
        <w:rPr>
          <w:rFonts w:hint="eastAsia" w:ascii="宋体"/>
          <w:b/>
          <w:sz w:val="24"/>
          <w:szCs w:val="24"/>
          <w:lang w:val="zh-CN"/>
        </w:rPr>
        <w:t>4、招标文件组成</w:t>
      </w:r>
    </w:p>
    <w:p>
      <w:pPr>
        <w:autoSpaceDE w:val="0"/>
        <w:autoSpaceDN w:val="0"/>
        <w:spacing w:line="360" w:lineRule="auto"/>
        <w:rPr>
          <w:sz w:val="24"/>
          <w:szCs w:val="24"/>
        </w:rPr>
      </w:pPr>
      <w:r>
        <w:rPr>
          <w:rFonts w:hint="eastAsia" w:ascii="宋体"/>
          <w:sz w:val="24"/>
          <w:szCs w:val="24"/>
          <w:lang w:val="zh-CN"/>
        </w:rPr>
        <w:t>4</w:t>
      </w:r>
      <w:r>
        <w:rPr>
          <w:rFonts w:ascii="宋体"/>
          <w:sz w:val="24"/>
          <w:szCs w:val="24"/>
          <w:lang w:val="zh-CN"/>
        </w:rPr>
        <w:t>.1</w:t>
      </w:r>
      <w:r>
        <w:rPr>
          <w:rFonts w:hint="eastAsia" w:ascii="宋体"/>
          <w:sz w:val="24"/>
          <w:szCs w:val="24"/>
          <w:lang w:val="zh-CN"/>
        </w:rPr>
        <w:t xml:space="preserve"> 招标文件组成：投标邀请、供应商须知、供应商应当提交的资格和资信证明文件、投标报价要求、投标文件编制要求、招标项目的技术规格、要求和数量、合同主要条款及合同签订方式、交货和提供服务的时间、付款条件、评标方法、评标标准、无效投标和废标条款、附件等。</w:t>
      </w:r>
    </w:p>
    <w:p>
      <w:pPr>
        <w:autoSpaceDE w:val="0"/>
        <w:autoSpaceDN w:val="0"/>
        <w:spacing w:line="360" w:lineRule="auto"/>
        <w:rPr>
          <w:rFonts w:ascii="宋体"/>
          <w:sz w:val="24"/>
          <w:szCs w:val="24"/>
          <w:lang w:val="zh-CN"/>
        </w:rPr>
      </w:pPr>
      <w:r>
        <w:rPr>
          <w:rFonts w:hint="eastAsia" w:ascii="宋体"/>
          <w:sz w:val="24"/>
          <w:szCs w:val="24"/>
          <w:lang w:val="zh-CN"/>
        </w:rPr>
        <w:t>4</w:t>
      </w:r>
      <w:r>
        <w:rPr>
          <w:rFonts w:ascii="宋体"/>
          <w:sz w:val="24"/>
          <w:szCs w:val="24"/>
          <w:lang w:val="zh-CN"/>
        </w:rPr>
        <w:t>.2</w:t>
      </w:r>
      <w:r>
        <w:rPr>
          <w:rFonts w:hint="eastAsia" w:ascii="宋体"/>
          <w:sz w:val="24"/>
          <w:szCs w:val="24"/>
          <w:lang w:val="zh-CN"/>
        </w:rPr>
        <w:t xml:space="preserve"> 招标的最小单位是包。招标服务数量及技术要求中未分包的，供应商对要求提供的服务不得部分投标；招标服务数量及技术要求中已经分包的，应当以包为单位投标。</w:t>
      </w:r>
    </w:p>
    <w:p>
      <w:pPr>
        <w:autoSpaceDE w:val="0"/>
        <w:autoSpaceDN w:val="0"/>
        <w:spacing w:line="360" w:lineRule="auto"/>
        <w:rPr>
          <w:rFonts w:ascii="宋体"/>
          <w:sz w:val="24"/>
          <w:szCs w:val="24"/>
          <w:lang w:val="zh-CN"/>
        </w:rPr>
      </w:pPr>
      <w:r>
        <w:rPr>
          <w:rFonts w:hint="eastAsia" w:ascii="宋体"/>
          <w:sz w:val="24"/>
          <w:szCs w:val="24"/>
          <w:lang w:val="zh-CN"/>
        </w:rPr>
        <w:t>4</w:t>
      </w:r>
      <w:r>
        <w:rPr>
          <w:rFonts w:ascii="宋体"/>
          <w:sz w:val="24"/>
          <w:szCs w:val="24"/>
          <w:lang w:val="zh-CN"/>
        </w:rPr>
        <w:t>.</w:t>
      </w:r>
      <w:r>
        <w:rPr>
          <w:rFonts w:hint="eastAsia" w:ascii="宋体"/>
          <w:sz w:val="24"/>
          <w:szCs w:val="24"/>
          <w:lang w:val="zh-CN"/>
        </w:rPr>
        <w:t xml:space="preserve">3 </w:t>
      </w:r>
      <w:r>
        <w:rPr>
          <w:rFonts w:hint="eastAsia" w:ascii="宋体" w:hAnsi="宋体"/>
          <w:sz w:val="24"/>
          <w:szCs w:val="24"/>
          <w:lang w:val="zh-CN"/>
        </w:rPr>
        <w:t>招标文件</w:t>
      </w:r>
      <w:r>
        <w:rPr>
          <w:rFonts w:hint="eastAsia" w:ascii="宋体"/>
          <w:sz w:val="24"/>
          <w:szCs w:val="24"/>
          <w:lang w:val="zh-CN"/>
        </w:rPr>
        <w:t>如果要求供应商提交备选投标方案的，供应商可以提交备选方案；否则，备选方案将被拒绝。</w:t>
      </w:r>
    </w:p>
    <w:p>
      <w:pPr>
        <w:autoSpaceDE w:val="0"/>
        <w:autoSpaceDN w:val="0"/>
        <w:spacing w:line="360" w:lineRule="auto"/>
        <w:outlineLvl w:val="0"/>
        <w:rPr>
          <w:rFonts w:ascii="宋体"/>
          <w:b/>
          <w:bCs/>
          <w:sz w:val="24"/>
          <w:szCs w:val="24"/>
          <w:lang w:val="zh-CN"/>
        </w:rPr>
      </w:pPr>
      <w:r>
        <w:rPr>
          <w:rFonts w:hint="eastAsia" w:ascii="宋体"/>
          <w:b/>
          <w:bCs/>
          <w:sz w:val="24"/>
          <w:szCs w:val="24"/>
          <w:lang w:val="zh-CN"/>
        </w:rPr>
        <w:t>5、招标文件的澄清、修改</w:t>
      </w:r>
    </w:p>
    <w:p>
      <w:pPr>
        <w:autoSpaceDE w:val="0"/>
        <w:autoSpaceDN w:val="0"/>
        <w:spacing w:line="360" w:lineRule="auto"/>
        <w:rPr>
          <w:rFonts w:ascii="宋体"/>
          <w:sz w:val="24"/>
          <w:szCs w:val="24"/>
          <w:lang w:val="zh-CN"/>
        </w:rPr>
      </w:pPr>
      <w:r>
        <w:rPr>
          <w:rFonts w:hint="eastAsia" w:ascii="宋体"/>
          <w:sz w:val="24"/>
          <w:szCs w:val="24"/>
          <w:lang w:val="zh-CN"/>
        </w:rPr>
        <w:t>5</w:t>
      </w:r>
      <w:r>
        <w:rPr>
          <w:rFonts w:ascii="宋体"/>
          <w:sz w:val="24"/>
          <w:szCs w:val="24"/>
          <w:lang w:val="zh-CN"/>
        </w:rPr>
        <w:t>.1</w:t>
      </w:r>
      <w:r>
        <w:rPr>
          <w:rFonts w:hint="eastAsia" w:ascii="宋体"/>
          <w:sz w:val="24"/>
          <w:szCs w:val="24"/>
          <w:lang w:val="zh-CN"/>
        </w:rPr>
        <w:t xml:space="preserve"> </w:t>
      </w:r>
      <w:r>
        <w:rPr>
          <w:rFonts w:hint="eastAsia" w:ascii="宋体" w:hAnsi="宋体"/>
          <w:sz w:val="24"/>
          <w:szCs w:val="24"/>
          <w:lang w:val="zh-CN"/>
        </w:rPr>
        <w:t>代理机构</w:t>
      </w:r>
      <w:r>
        <w:rPr>
          <w:rFonts w:hint="eastAsia" w:ascii="宋体"/>
          <w:sz w:val="24"/>
          <w:szCs w:val="24"/>
          <w:lang w:val="zh-CN"/>
        </w:rPr>
        <w:t>对已发出的招标文件进行必要澄清或者修改的，将在招标文件要求提交投标文件截止时间</w:t>
      </w:r>
      <w:r>
        <w:rPr>
          <w:rFonts w:hint="eastAsia" w:ascii="宋体"/>
          <w:b/>
          <w:bCs/>
          <w:iCs/>
          <w:sz w:val="24"/>
          <w:szCs w:val="24"/>
          <w:u w:val="single"/>
          <w:lang w:val="zh-CN"/>
        </w:rPr>
        <w:t>十五日</w:t>
      </w:r>
      <w:r>
        <w:rPr>
          <w:rFonts w:hint="eastAsia" w:ascii="宋体"/>
          <w:sz w:val="24"/>
          <w:szCs w:val="24"/>
          <w:lang w:val="zh-CN"/>
        </w:rPr>
        <w:t>前，在原招标公告媒体发布更正公告，该澄清或者修改的内容为招标文件的组成部分。</w:t>
      </w:r>
    </w:p>
    <w:p>
      <w:pPr>
        <w:autoSpaceDE w:val="0"/>
        <w:autoSpaceDN w:val="0"/>
        <w:spacing w:line="360" w:lineRule="auto"/>
        <w:rPr>
          <w:color w:val="000000"/>
          <w:sz w:val="24"/>
          <w:szCs w:val="24"/>
        </w:rPr>
      </w:pPr>
      <w:r>
        <w:rPr>
          <w:rFonts w:hint="eastAsia" w:ascii="宋体"/>
          <w:color w:val="000000"/>
          <w:sz w:val="24"/>
          <w:szCs w:val="24"/>
          <w:lang w:val="zh-CN"/>
        </w:rPr>
        <w:t>5</w:t>
      </w:r>
      <w:r>
        <w:rPr>
          <w:rFonts w:ascii="宋体"/>
          <w:color w:val="000000"/>
          <w:sz w:val="24"/>
          <w:szCs w:val="24"/>
          <w:lang w:val="zh-CN"/>
        </w:rPr>
        <w:t>.</w:t>
      </w:r>
      <w:r>
        <w:rPr>
          <w:rFonts w:hint="eastAsia" w:ascii="宋体"/>
          <w:color w:val="000000"/>
          <w:sz w:val="24"/>
          <w:szCs w:val="24"/>
          <w:lang w:val="zh-CN"/>
        </w:rPr>
        <w:t xml:space="preserve">2 </w:t>
      </w:r>
      <w:r>
        <w:rPr>
          <w:rFonts w:hint="eastAsia" w:ascii="宋体" w:hAnsi="宋体"/>
          <w:color w:val="000000"/>
          <w:sz w:val="24"/>
          <w:szCs w:val="24"/>
          <w:lang w:val="zh-CN"/>
        </w:rPr>
        <w:t>代理机构</w:t>
      </w:r>
      <w:r>
        <w:rPr>
          <w:rFonts w:hint="eastAsia" w:ascii="宋体"/>
          <w:color w:val="000000"/>
          <w:sz w:val="24"/>
          <w:szCs w:val="24"/>
          <w:lang w:val="zh-CN"/>
        </w:rPr>
        <w:t>在招标文件要求提交投标文件截止时间前，有权决定延长投标截止时间和开标时间，并</w:t>
      </w:r>
      <w:r>
        <w:rPr>
          <w:rFonts w:hint="eastAsia"/>
          <w:color w:val="000000"/>
          <w:sz w:val="24"/>
          <w:szCs w:val="24"/>
        </w:rPr>
        <w:t>在原采购信息发布媒体上发布变更公告。</w:t>
      </w:r>
    </w:p>
    <w:p>
      <w:pPr>
        <w:autoSpaceDE w:val="0"/>
        <w:autoSpaceDN w:val="0"/>
        <w:spacing w:line="360" w:lineRule="auto"/>
        <w:rPr>
          <w:rFonts w:ascii="宋体"/>
          <w:sz w:val="24"/>
          <w:szCs w:val="24"/>
          <w:lang w:val="zh-CN"/>
        </w:rPr>
      </w:pPr>
      <w:r>
        <w:rPr>
          <w:rFonts w:hint="eastAsia" w:ascii="宋体"/>
          <w:sz w:val="24"/>
          <w:szCs w:val="24"/>
        </w:rPr>
        <w:t>5</w:t>
      </w:r>
      <w:r>
        <w:rPr>
          <w:rFonts w:ascii="宋体"/>
          <w:sz w:val="24"/>
          <w:szCs w:val="24"/>
          <w:lang w:val="zh-CN"/>
        </w:rPr>
        <w:t>.</w:t>
      </w:r>
      <w:r>
        <w:rPr>
          <w:rFonts w:hint="eastAsia" w:ascii="宋体"/>
          <w:sz w:val="24"/>
          <w:szCs w:val="24"/>
          <w:lang w:val="zh-CN"/>
        </w:rPr>
        <w:t xml:space="preserve">3 </w:t>
      </w:r>
      <w:r>
        <w:rPr>
          <w:rFonts w:hint="eastAsia" w:ascii="宋体" w:hAnsi="宋体"/>
          <w:sz w:val="24"/>
          <w:szCs w:val="24"/>
          <w:lang w:val="zh-CN"/>
        </w:rPr>
        <w:t>供应商应在投标截止时间前关注</w:t>
      </w:r>
      <w:r>
        <w:rPr>
          <w:rFonts w:hint="eastAsia"/>
          <w:sz w:val="24"/>
          <w:szCs w:val="24"/>
        </w:rPr>
        <w:t>原采购信息发布媒体上</w:t>
      </w:r>
      <w:r>
        <w:rPr>
          <w:rFonts w:hint="eastAsia" w:ascii="宋体" w:hAnsi="宋体"/>
          <w:sz w:val="24"/>
          <w:szCs w:val="24"/>
          <w:lang w:val="zh-CN"/>
        </w:rPr>
        <w:t>有关本招标项目有无变更公告。</w:t>
      </w:r>
    </w:p>
    <w:p>
      <w:pPr>
        <w:autoSpaceDE w:val="0"/>
        <w:autoSpaceDN w:val="0"/>
        <w:spacing w:line="360" w:lineRule="auto"/>
        <w:outlineLvl w:val="0"/>
        <w:rPr>
          <w:rFonts w:ascii="宋体"/>
          <w:b/>
          <w:bCs/>
          <w:sz w:val="24"/>
          <w:szCs w:val="24"/>
          <w:lang w:val="zh-CN"/>
        </w:rPr>
      </w:pPr>
      <w:r>
        <w:rPr>
          <w:rFonts w:hint="eastAsia" w:ascii="宋体"/>
          <w:b/>
          <w:bCs/>
          <w:sz w:val="24"/>
          <w:szCs w:val="24"/>
          <w:lang w:val="zh-CN"/>
        </w:rPr>
        <w:t>三、投标</w:t>
      </w:r>
    </w:p>
    <w:p>
      <w:pPr>
        <w:autoSpaceDE w:val="0"/>
        <w:autoSpaceDN w:val="0"/>
        <w:spacing w:line="360" w:lineRule="auto"/>
        <w:rPr>
          <w:rFonts w:ascii="宋体"/>
          <w:b/>
          <w:bCs/>
          <w:sz w:val="24"/>
          <w:szCs w:val="24"/>
          <w:lang w:val="zh-CN"/>
        </w:rPr>
      </w:pPr>
      <w:r>
        <w:rPr>
          <w:rFonts w:hint="eastAsia" w:ascii="宋体"/>
          <w:b/>
          <w:bCs/>
          <w:sz w:val="24"/>
          <w:szCs w:val="24"/>
          <w:lang w:val="zh-CN"/>
        </w:rPr>
        <w:t>6、投标文件的语言、计量单位、货币和编制</w:t>
      </w:r>
    </w:p>
    <w:p>
      <w:pPr>
        <w:autoSpaceDE w:val="0"/>
        <w:autoSpaceDN w:val="0"/>
        <w:spacing w:line="360" w:lineRule="auto"/>
        <w:rPr>
          <w:rFonts w:ascii="宋体"/>
          <w:sz w:val="24"/>
          <w:szCs w:val="24"/>
          <w:lang w:val="zh-CN"/>
        </w:rPr>
      </w:pPr>
      <w:r>
        <w:rPr>
          <w:rFonts w:hint="eastAsia" w:ascii="宋体"/>
          <w:sz w:val="24"/>
          <w:szCs w:val="24"/>
          <w:lang w:val="zh-CN"/>
        </w:rPr>
        <w:t>6</w:t>
      </w:r>
      <w:r>
        <w:rPr>
          <w:rFonts w:ascii="宋体"/>
          <w:sz w:val="24"/>
          <w:szCs w:val="24"/>
          <w:lang w:val="zh-CN"/>
        </w:rPr>
        <w:t>.1</w:t>
      </w:r>
      <w:r>
        <w:rPr>
          <w:rFonts w:hint="eastAsia" w:ascii="宋体"/>
          <w:sz w:val="24"/>
          <w:szCs w:val="24"/>
          <w:lang w:val="zh-CN"/>
        </w:rPr>
        <w:t xml:space="preserve"> 供应商提交的投标文件、技术文件和资料，包括图纸中的说明，以及供应商与代理机构就有关投标的所有来往函电均应使用中文。投标文件中若有英文或其他语言文字的资料，应提供相应的中文翻译资料。对不同文本投标文件的解释发生异议的，以中文文本为准。</w:t>
      </w:r>
    </w:p>
    <w:p>
      <w:pPr>
        <w:autoSpaceDE w:val="0"/>
        <w:autoSpaceDN w:val="0"/>
        <w:spacing w:line="360" w:lineRule="auto"/>
        <w:rPr>
          <w:rFonts w:ascii="宋体"/>
          <w:sz w:val="24"/>
          <w:szCs w:val="24"/>
          <w:lang w:val="zh-CN"/>
        </w:rPr>
      </w:pPr>
      <w:r>
        <w:rPr>
          <w:rFonts w:hint="eastAsia" w:ascii="宋体"/>
          <w:sz w:val="24"/>
          <w:szCs w:val="24"/>
          <w:lang w:val="zh-CN"/>
        </w:rPr>
        <w:t>6</w:t>
      </w:r>
      <w:r>
        <w:rPr>
          <w:rFonts w:ascii="宋体"/>
          <w:sz w:val="24"/>
          <w:szCs w:val="24"/>
          <w:lang w:val="zh-CN"/>
        </w:rPr>
        <w:t>.2</w:t>
      </w:r>
      <w:r>
        <w:rPr>
          <w:rFonts w:hint="eastAsia" w:ascii="宋体"/>
          <w:sz w:val="24"/>
          <w:szCs w:val="24"/>
          <w:lang w:val="zh-CN"/>
        </w:rPr>
        <w:t xml:space="preserve"> 供应商所使用的计量单位应为国家法定计量单位。</w:t>
      </w:r>
    </w:p>
    <w:p>
      <w:pPr>
        <w:autoSpaceDE w:val="0"/>
        <w:autoSpaceDN w:val="0"/>
        <w:spacing w:line="360" w:lineRule="auto"/>
        <w:rPr>
          <w:rFonts w:ascii="宋体"/>
          <w:sz w:val="24"/>
          <w:szCs w:val="24"/>
          <w:lang w:val="zh-CN"/>
        </w:rPr>
      </w:pPr>
      <w:r>
        <w:rPr>
          <w:rFonts w:hint="eastAsia" w:ascii="宋体"/>
          <w:sz w:val="24"/>
          <w:szCs w:val="24"/>
          <w:lang w:val="zh-CN"/>
        </w:rPr>
        <w:t>6</w:t>
      </w:r>
      <w:r>
        <w:rPr>
          <w:rFonts w:ascii="宋体"/>
          <w:sz w:val="24"/>
          <w:szCs w:val="24"/>
          <w:lang w:val="zh-CN"/>
        </w:rPr>
        <w:t>.3</w:t>
      </w:r>
      <w:r>
        <w:rPr>
          <w:rFonts w:hint="eastAsia" w:ascii="宋体"/>
          <w:sz w:val="24"/>
          <w:szCs w:val="24"/>
          <w:lang w:val="zh-CN"/>
        </w:rPr>
        <w:t xml:space="preserve"> 供应商应用人民币报价。</w:t>
      </w:r>
    </w:p>
    <w:p>
      <w:pPr>
        <w:autoSpaceDE w:val="0"/>
        <w:autoSpaceDN w:val="0"/>
        <w:spacing w:line="360" w:lineRule="auto"/>
        <w:rPr>
          <w:rFonts w:ascii="宋体"/>
          <w:sz w:val="24"/>
          <w:szCs w:val="24"/>
          <w:lang w:val="zh-CN"/>
        </w:rPr>
      </w:pPr>
      <w:r>
        <w:rPr>
          <w:rFonts w:hint="eastAsia" w:ascii="宋体"/>
          <w:sz w:val="24"/>
          <w:szCs w:val="24"/>
          <w:lang w:val="zh-CN"/>
        </w:rPr>
        <w:t>6</w:t>
      </w:r>
      <w:r>
        <w:rPr>
          <w:rFonts w:ascii="宋体"/>
          <w:sz w:val="24"/>
          <w:szCs w:val="24"/>
          <w:lang w:val="zh-CN"/>
        </w:rPr>
        <w:t>.4</w:t>
      </w:r>
      <w:r>
        <w:rPr>
          <w:rFonts w:hint="eastAsia" w:ascii="宋体"/>
          <w:sz w:val="24"/>
          <w:szCs w:val="24"/>
          <w:lang w:val="zh-CN"/>
        </w:rPr>
        <w:t xml:space="preserve"> 投标文件应字迹清楚、内容齐全、不得涂改。如有修改，修改处须有供应商公章和法定代表人或其授权的供应商代表签字。</w:t>
      </w:r>
    </w:p>
    <w:p>
      <w:pPr>
        <w:autoSpaceDE w:val="0"/>
        <w:autoSpaceDN w:val="0"/>
        <w:spacing w:line="360" w:lineRule="auto"/>
        <w:rPr>
          <w:rFonts w:ascii="宋体"/>
          <w:sz w:val="24"/>
          <w:szCs w:val="24"/>
          <w:lang w:val="zh-CN"/>
        </w:rPr>
      </w:pPr>
      <w:r>
        <w:rPr>
          <w:rFonts w:hint="eastAsia" w:ascii="宋体"/>
          <w:sz w:val="24"/>
          <w:szCs w:val="24"/>
          <w:lang w:val="zh-CN"/>
        </w:rPr>
        <w:t>6</w:t>
      </w:r>
      <w:r>
        <w:rPr>
          <w:rFonts w:ascii="宋体"/>
          <w:sz w:val="24"/>
          <w:szCs w:val="24"/>
          <w:lang w:val="zh-CN"/>
        </w:rPr>
        <w:t>.5</w:t>
      </w:r>
      <w:r>
        <w:rPr>
          <w:rFonts w:hint="eastAsia" w:ascii="宋体"/>
          <w:sz w:val="24"/>
          <w:szCs w:val="24"/>
          <w:lang w:val="zh-CN"/>
        </w:rPr>
        <w:t xml:space="preserve"> 投标文件应按照招标文件规定的顺序，统一用</w:t>
      </w:r>
      <w:r>
        <w:rPr>
          <w:rFonts w:ascii="宋体"/>
          <w:sz w:val="24"/>
          <w:szCs w:val="24"/>
          <w:lang w:val="zh-CN"/>
        </w:rPr>
        <w:t>A4</w:t>
      </w:r>
      <w:r>
        <w:rPr>
          <w:rFonts w:hint="eastAsia" w:ascii="宋体"/>
          <w:sz w:val="24"/>
          <w:szCs w:val="24"/>
          <w:lang w:val="zh-CN"/>
        </w:rPr>
        <w:t>规格幅面双面打印、装订成册并编制目录，由于编排混乱导致投标文件被误读或查找不到，责任由供应商承担。</w:t>
      </w:r>
    </w:p>
    <w:p>
      <w:pPr>
        <w:spacing w:line="360" w:lineRule="auto"/>
        <w:rPr>
          <w:rFonts w:ascii="宋体"/>
          <w:sz w:val="24"/>
          <w:szCs w:val="24"/>
          <w:lang w:val="zh-CN"/>
        </w:rPr>
      </w:pPr>
      <w:r>
        <w:rPr>
          <w:rFonts w:hint="eastAsia" w:ascii="宋体"/>
          <w:sz w:val="24"/>
          <w:szCs w:val="24"/>
          <w:lang w:val="zh-CN"/>
        </w:rPr>
        <w:t>6.6 投标文件应逐页编码，不得跳页（包括但不限于证明材料、声明及产品介绍、彩页等）。</w:t>
      </w:r>
    </w:p>
    <w:p>
      <w:pPr>
        <w:autoSpaceDE w:val="0"/>
        <w:autoSpaceDN w:val="0"/>
        <w:spacing w:line="360" w:lineRule="auto"/>
        <w:rPr>
          <w:rFonts w:ascii="宋体"/>
          <w:sz w:val="24"/>
          <w:szCs w:val="24"/>
          <w:lang w:val="zh-CN"/>
        </w:rPr>
      </w:pPr>
      <w:r>
        <w:rPr>
          <w:rFonts w:hint="eastAsia" w:ascii="宋体"/>
          <w:sz w:val="24"/>
          <w:szCs w:val="24"/>
          <w:lang w:val="zh-CN"/>
        </w:rPr>
        <w:t>6</w:t>
      </w:r>
      <w:r>
        <w:rPr>
          <w:rFonts w:ascii="宋体"/>
          <w:sz w:val="24"/>
          <w:szCs w:val="24"/>
          <w:lang w:val="zh-CN"/>
        </w:rPr>
        <w:t>.</w:t>
      </w:r>
      <w:r>
        <w:rPr>
          <w:rFonts w:hint="eastAsia" w:ascii="宋体"/>
          <w:sz w:val="24"/>
          <w:szCs w:val="24"/>
          <w:lang w:val="zh-CN"/>
        </w:rPr>
        <w:t>7 供应商应在投标文件中写清相应的项目编号、项目名称、供应商全称、地址、电话、传真等。</w:t>
      </w:r>
    </w:p>
    <w:p>
      <w:pPr>
        <w:autoSpaceDE w:val="0"/>
        <w:autoSpaceDN w:val="0"/>
        <w:spacing w:line="360" w:lineRule="auto"/>
        <w:rPr>
          <w:rFonts w:ascii="宋体" w:hAnsi="宋体"/>
          <w:b/>
          <w:bCs/>
          <w:sz w:val="24"/>
          <w:szCs w:val="24"/>
          <w:lang w:val="zh-CN"/>
        </w:rPr>
      </w:pPr>
      <w:r>
        <w:rPr>
          <w:rFonts w:hint="eastAsia" w:ascii="宋体" w:hAnsi="宋体"/>
          <w:sz w:val="24"/>
          <w:szCs w:val="24"/>
          <w:lang w:val="zh-CN"/>
        </w:rPr>
        <w:t>7</w:t>
      </w:r>
      <w:r>
        <w:rPr>
          <w:rFonts w:hint="eastAsia" w:ascii="宋体" w:hAnsi="宋体"/>
          <w:b/>
          <w:bCs/>
          <w:sz w:val="24"/>
          <w:szCs w:val="24"/>
          <w:lang w:val="zh-CN"/>
        </w:rPr>
        <w:t>、联合投标</w:t>
      </w:r>
    </w:p>
    <w:p>
      <w:pPr>
        <w:spacing w:line="360" w:lineRule="auto"/>
        <w:rPr>
          <w:sz w:val="24"/>
          <w:szCs w:val="24"/>
        </w:rPr>
      </w:pPr>
      <w:r>
        <w:rPr>
          <w:rFonts w:hint="eastAsia" w:ascii="宋体" w:hAnsi="宋体"/>
          <w:bCs/>
          <w:kern w:val="0"/>
          <w:sz w:val="24"/>
          <w:szCs w:val="24"/>
        </w:rPr>
        <w:t>7.1</w:t>
      </w:r>
      <w:r>
        <w:rPr>
          <w:sz w:val="24"/>
          <w:szCs w:val="24"/>
        </w:rPr>
        <w:t>两个以上的自然人、法人或者其他组织可以组成一个联合体，以一个供应商的身份共同参加政府采购。</w:t>
      </w:r>
    </w:p>
    <w:p>
      <w:pPr>
        <w:spacing w:line="360" w:lineRule="auto"/>
        <w:rPr>
          <w:rFonts w:ascii="宋体" w:hAnsi="宋体"/>
          <w:sz w:val="24"/>
          <w:szCs w:val="24"/>
        </w:rPr>
      </w:pPr>
      <w:r>
        <w:rPr>
          <w:rFonts w:hint="eastAsia" w:ascii="宋体" w:hAnsi="宋体"/>
          <w:sz w:val="24"/>
          <w:szCs w:val="24"/>
        </w:rPr>
        <w:t>7.2</w:t>
      </w:r>
      <w:r>
        <w:rPr>
          <w:rFonts w:hint="eastAsia" w:ascii="宋体" w:hAnsi="宋体" w:cs="宋体"/>
          <w:kern w:val="0"/>
          <w:sz w:val="24"/>
          <w:szCs w:val="24"/>
        </w:rPr>
        <w:t>鼓励大中型企业和其他自然人、法人或者其他组织与小型、微型企业组成联合体共同参加非专门面向中小企业的政府采购活动。</w:t>
      </w:r>
    </w:p>
    <w:p>
      <w:pPr>
        <w:spacing w:line="360" w:lineRule="auto"/>
        <w:rPr>
          <w:rFonts w:ascii="宋体" w:hAnsi="宋体"/>
          <w:sz w:val="24"/>
          <w:szCs w:val="24"/>
        </w:rPr>
      </w:pPr>
      <w:r>
        <w:rPr>
          <w:rFonts w:hint="eastAsia" w:ascii="宋体" w:hAnsi="宋体"/>
          <w:sz w:val="24"/>
          <w:szCs w:val="24"/>
        </w:rPr>
        <w:t>7.3以联合体形式参加投标的</w:t>
      </w:r>
      <w:r>
        <w:rPr>
          <w:rFonts w:hint="eastAsia" w:ascii="宋体" w:hAnsi="宋体" w:cs="宋体"/>
          <w:kern w:val="0"/>
          <w:sz w:val="24"/>
          <w:szCs w:val="24"/>
        </w:rPr>
        <w:t>，联合体各方均应当符合政府采购法第二十二条第一款规定的条件；采购人根据采购项目的特殊要求规定供应商特定条件的，联合体各方中至少应当有一方符合采购人规定的特定条件并在投标文件中申明。由同一专业的供应商组成的联合体，</w:t>
      </w:r>
      <w:r>
        <w:rPr>
          <w:rFonts w:ascii="宋体" w:hAnsi="宋体" w:cs="宋体"/>
          <w:kern w:val="0"/>
          <w:sz w:val="24"/>
          <w:szCs w:val="24"/>
        </w:rPr>
        <w:t>联合体中有同类资质的供应商按照联合体分工承担相同工作的，按照资质等级</w:t>
      </w:r>
      <w:r>
        <w:rPr>
          <w:rFonts w:ascii="宋体" w:hAnsi="宋体"/>
          <w:sz w:val="24"/>
          <w:szCs w:val="24"/>
        </w:rPr>
        <w:t>较低的供应商确定资质等级</w:t>
      </w:r>
      <w:r>
        <w:rPr>
          <w:rFonts w:hint="eastAsia" w:ascii="宋体" w:hAnsi="宋体"/>
          <w:sz w:val="24"/>
          <w:szCs w:val="24"/>
        </w:rPr>
        <w:t>，并以投标全权代表方的应答材料作为商务评审的依据</w:t>
      </w:r>
      <w:r>
        <w:rPr>
          <w:rFonts w:ascii="宋体" w:hAnsi="宋体"/>
          <w:sz w:val="24"/>
          <w:szCs w:val="24"/>
        </w:rPr>
        <w:t>。</w:t>
      </w:r>
      <w:r>
        <w:rPr>
          <w:rFonts w:hint="eastAsia" w:ascii="宋体" w:hAnsi="宋体"/>
          <w:sz w:val="24"/>
          <w:szCs w:val="24"/>
        </w:rPr>
        <w:t>由不同专业的供应商组成联合体，首先以投标全权代表方的应答材料作为认定资质以及商务评审的依据，涉及行业专属的资质，按照所属行业对应的供应商的应答材料确定。</w:t>
      </w:r>
    </w:p>
    <w:p>
      <w:pPr>
        <w:spacing w:line="360" w:lineRule="auto"/>
        <w:rPr>
          <w:rFonts w:ascii="宋体" w:hAnsi="宋体"/>
          <w:b/>
          <w:bCs/>
          <w:i/>
          <w:kern w:val="0"/>
          <w:sz w:val="24"/>
          <w:szCs w:val="24"/>
        </w:rPr>
      </w:pPr>
      <w:r>
        <w:rPr>
          <w:rFonts w:hint="eastAsia" w:ascii="宋体" w:hAnsi="宋体"/>
          <w:sz w:val="24"/>
          <w:szCs w:val="24"/>
        </w:rPr>
        <w:t>7.4 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w:t>
      </w:r>
    </w:p>
    <w:p>
      <w:pPr>
        <w:autoSpaceDE w:val="0"/>
        <w:autoSpaceDN w:val="0"/>
        <w:spacing w:line="360" w:lineRule="auto"/>
        <w:outlineLvl w:val="0"/>
        <w:rPr>
          <w:rFonts w:ascii="宋体"/>
          <w:b/>
          <w:bCs/>
          <w:sz w:val="24"/>
          <w:szCs w:val="24"/>
          <w:lang w:val="zh-CN"/>
        </w:rPr>
      </w:pPr>
      <w:r>
        <w:rPr>
          <w:rFonts w:hint="eastAsia" w:ascii="宋体"/>
          <w:b/>
          <w:bCs/>
          <w:sz w:val="24"/>
          <w:szCs w:val="24"/>
          <w:lang w:val="zh-CN"/>
        </w:rPr>
        <w:t>8、投标费用</w:t>
      </w:r>
    </w:p>
    <w:p>
      <w:pPr>
        <w:autoSpaceDE w:val="0"/>
        <w:autoSpaceDN w:val="0"/>
        <w:spacing w:line="360" w:lineRule="auto"/>
        <w:rPr>
          <w:rFonts w:ascii="宋体"/>
          <w:sz w:val="24"/>
          <w:szCs w:val="24"/>
          <w:lang w:val="zh-CN"/>
        </w:rPr>
      </w:pPr>
      <w:r>
        <w:rPr>
          <w:rFonts w:hint="eastAsia" w:ascii="宋体"/>
          <w:sz w:val="24"/>
          <w:szCs w:val="24"/>
          <w:lang w:val="zh-CN"/>
        </w:rPr>
        <w:t>8</w:t>
      </w:r>
      <w:r>
        <w:rPr>
          <w:rFonts w:ascii="宋体"/>
          <w:sz w:val="24"/>
          <w:szCs w:val="24"/>
          <w:lang w:val="zh-CN"/>
        </w:rPr>
        <w:t>.1</w:t>
      </w:r>
      <w:r>
        <w:rPr>
          <w:rFonts w:hint="eastAsia" w:ascii="宋体"/>
          <w:sz w:val="24"/>
          <w:szCs w:val="24"/>
          <w:lang w:val="zh-CN"/>
        </w:rPr>
        <w:t xml:space="preserve"> 供应商应自行承担所有与准备和参加投标有关的费用。</w:t>
      </w:r>
    </w:p>
    <w:p>
      <w:pPr>
        <w:autoSpaceDE w:val="0"/>
        <w:autoSpaceDN w:val="0"/>
        <w:spacing w:line="360" w:lineRule="auto"/>
        <w:rPr>
          <w:rFonts w:ascii="宋体"/>
          <w:sz w:val="24"/>
          <w:szCs w:val="24"/>
          <w:lang w:val="zh-CN"/>
        </w:rPr>
      </w:pPr>
      <w:r>
        <w:rPr>
          <w:rFonts w:hint="eastAsia" w:ascii="宋体"/>
          <w:sz w:val="24"/>
          <w:szCs w:val="24"/>
          <w:lang w:val="zh-CN"/>
        </w:rPr>
        <w:t>8.2 本次招标代理机构收取标书工本费与中标服务费。</w:t>
      </w:r>
    </w:p>
    <w:p>
      <w:pPr>
        <w:autoSpaceDE w:val="0"/>
        <w:autoSpaceDN w:val="0"/>
        <w:spacing w:line="360" w:lineRule="auto"/>
        <w:rPr>
          <w:rFonts w:ascii="宋体"/>
          <w:b/>
          <w:bCs/>
          <w:sz w:val="24"/>
          <w:szCs w:val="24"/>
          <w:lang w:val="zh-CN"/>
        </w:rPr>
      </w:pPr>
      <w:r>
        <w:rPr>
          <w:rFonts w:hint="eastAsia" w:ascii="宋体"/>
          <w:b/>
          <w:bCs/>
          <w:sz w:val="24"/>
          <w:szCs w:val="24"/>
          <w:lang w:val="zh-CN"/>
        </w:rPr>
        <w:t>9、投标文件组成</w:t>
      </w:r>
    </w:p>
    <w:p>
      <w:pPr>
        <w:autoSpaceDE w:val="0"/>
        <w:autoSpaceDN w:val="0"/>
        <w:spacing w:line="360" w:lineRule="auto"/>
        <w:rPr>
          <w:rFonts w:ascii="宋体"/>
          <w:sz w:val="24"/>
          <w:szCs w:val="24"/>
          <w:lang w:val="zh-CN"/>
        </w:rPr>
      </w:pPr>
      <w:r>
        <w:rPr>
          <w:rFonts w:hint="eastAsia" w:ascii="宋体" w:hAnsi="宋体"/>
          <w:sz w:val="24"/>
          <w:szCs w:val="24"/>
          <w:lang w:val="zh-CN"/>
        </w:rPr>
        <w:t>9</w:t>
      </w:r>
      <w:r>
        <w:rPr>
          <w:rFonts w:ascii="宋体" w:hAnsi="宋体"/>
          <w:sz w:val="24"/>
          <w:szCs w:val="24"/>
          <w:lang w:val="zh-CN"/>
        </w:rPr>
        <w:t>.1</w:t>
      </w:r>
      <w:r>
        <w:rPr>
          <w:rFonts w:hint="eastAsia" w:ascii="宋体" w:hAnsi="宋体"/>
          <w:sz w:val="24"/>
          <w:szCs w:val="24"/>
          <w:lang w:val="zh-CN"/>
        </w:rPr>
        <w:t xml:space="preserve"> </w:t>
      </w:r>
      <w:r>
        <w:rPr>
          <w:rFonts w:hint="eastAsia" w:ascii="宋体" w:hAnsi="宋体"/>
          <w:sz w:val="24"/>
          <w:szCs w:val="24"/>
        </w:rPr>
        <w:t>供应商应当根据招标文件要求编制投标文件，</w:t>
      </w:r>
      <w:r>
        <w:rPr>
          <w:rFonts w:hint="eastAsia"/>
          <w:sz w:val="24"/>
          <w:szCs w:val="24"/>
        </w:rPr>
        <w:t>投标文件应对招标文件提出的要求和条件作出实质性响应，</w:t>
      </w:r>
      <w:r>
        <w:rPr>
          <w:rFonts w:hint="eastAsia" w:ascii="宋体" w:hAnsi="宋体"/>
          <w:sz w:val="24"/>
          <w:szCs w:val="24"/>
        </w:rPr>
        <w:t>并在</w:t>
      </w:r>
      <w:r>
        <w:rPr>
          <w:rFonts w:hint="eastAsia" w:ascii="宋体"/>
          <w:sz w:val="24"/>
          <w:szCs w:val="24"/>
          <w:lang w:val="zh-CN"/>
        </w:rPr>
        <w:t>《商务要求</w:t>
      </w:r>
      <w:r>
        <w:rPr>
          <w:rFonts w:hint="eastAsia" w:ascii="宋体"/>
          <w:sz w:val="24"/>
          <w:szCs w:val="24"/>
        </w:rPr>
        <w:t>响应</w:t>
      </w:r>
      <w:r>
        <w:rPr>
          <w:rFonts w:hint="eastAsia" w:ascii="宋体"/>
          <w:sz w:val="24"/>
          <w:szCs w:val="24"/>
          <w:lang w:val="zh-CN"/>
        </w:rPr>
        <w:t>表》和《技术要求响应表》、《资格证明文件》等处</w:t>
      </w:r>
      <w:r>
        <w:rPr>
          <w:rFonts w:hint="eastAsia" w:ascii="宋体" w:hAnsi="宋体"/>
          <w:sz w:val="24"/>
          <w:szCs w:val="24"/>
        </w:rPr>
        <w:t>逐条标明满足与否。</w:t>
      </w:r>
      <w:r>
        <w:rPr>
          <w:rFonts w:hint="eastAsia" w:ascii="宋体"/>
          <w:sz w:val="24"/>
          <w:szCs w:val="24"/>
          <w:lang w:val="zh-CN"/>
        </w:rPr>
        <w:t>技术条款必须在投标文件中提供技术支持资料（如白皮书、彩页、手册、检测报告等），未提供技术支持资料的，评审时不予认可。</w:t>
      </w:r>
    </w:p>
    <w:p>
      <w:pPr>
        <w:spacing w:line="360" w:lineRule="auto"/>
        <w:rPr>
          <w:rFonts w:ascii="宋体" w:hAnsi="宋体"/>
          <w:b/>
          <w:sz w:val="24"/>
          <w:szCs w:val="24"/>
        </w:rPr>
      </w:pPr>
      <w:r>
        <w:rPr>
          <w:rFonts w:hint="eastAsia" w:ascii="宋体" w:hAnsi="宋体"/>
          <w:sz w:val="24"/>
          <w:szCs w:val="24"/>
          <w:lang w:val="zh-CN"/>
        </w:rPr>
        <w:t>9.2 供应商根据招标文件载明的标的采购项目实际情况，拟在中标后将中标项目的非主体、非关键性工作交由他人完成的，应当在投标文件中载明。</w:t>
      </w:r>
    </w:p>
    <w:p>
      <w:pPr>
        <w:autoSpaceDE w:val="0"/>
        <w:autoSpaceDN w:val="0"/>
        <w:spacing w:line="360" w:lineRule="auto"/>
        <w:rPr>
          <w:rFonts w:ascii="宋体"/>
          <w:sz w:val="24"/>
          <w:szCs w:val="24"/>
          <w:lang w:val="zh-CN"/>
        </w:rPr>
      </w:pPr>
      <w:r>
        <w:rPr>
          <w:rFonts w:hint="eastAsia" w:ascii="宋体"/>
          <w:sz w:val="24"/>
          <w:szCs w:val="24"/>
        </w:rPr>
        <w:t>9</w:t>
      </w:r>
      <w:r>
        <w:rPr>
          <w:rFonts w:hint="eastAsia" w:ascii="宋体"/>
          <w:sz w:val="24"/>
          <w:szCs w:val="24"/>
          <w:lang w:val="zh-CN"/>
        </w:rPr>
        <w:t>.3 投标文件由价格部分、项目人员配置、质保承诺、技术参数，项目设计和实施方案以及投标人综合情况组成。</w:t>
      </w:r>
    </w:p>
    <w:p>
      <w:pPr>
        <w:spacing w:line="360" w:lineRule="auto"/>
        <w:rPr>
          <w:rFonts w:ascii="宋体" w:hAnsi="宋体"/>
          <w:b/>
          <w:sz w:val="24"/>
          <w:szCs w:val="24"/>
        </w:rPr>
      </w:pPr>
      <w:r>
        <w:rPr>
          <w:rFonts w:hint="eastAsia" w:ascii="宋体" w:hAnsi="宋体"/>
          <w:b/>
          <w:sz w:val="24"/>
          <w:szCs w:val="24"/>
        </w:rPr>
        <w:t>10、投标文件的商务部分</w:t>
      </w:r>
    </w:p>
    <w:p>
      <w:pPr>
        <w:autoSpaceDE w:val="0"/>
        <w:autoSpaceDN w:val="0"/>
        <w:spacing w:line="360" w:lineRule="auto"/>
        <w:rPr>
          <w:rFonts w:ascii="宋体"/>
          <w:color w:val="000000"/>
          <w:sz w:val="24"/>
          <w:szCs w:val="24"/>
          <w:lang w:val="zh-CN"/>
        </w:rPr>
      </w:pPr>
      <w:r>
        <w:rPr>
          <w:rFonts w:hint="eastAsia" w:ascii="宋体"/>
          <w:color w:val="000000"/>
          <w:sz w:val="24"/>
          <w:szCs w:val="24"/>
          <w:lang w:val="zh-CN"/>
        </w:rPr>
        <w:t>10</w:t>
      </w:r>
      <w:r>
        <w:rPr>
          <w:rFonts w:ascii="宋体"/>
          <w:color w:val="000000"/>
          <w:sz w:val="24"/>
          <w:szCs w:val="24"/>
          <w:lang w:val="zh-CN"/>
        </w:rPr>
        <w:t>.1</w:t>
      </w:r>
      <w:r>
        <w:rPr>
          <w:rFonts w:hint="eastAsia" w:ascii="宋体"/>
          <w:color w:val="000000"/>
          <w:sz w:val="24"/>
          <w:szCs w:val="24"/>
          <w:lang w:val="zh-CN"/>
        </w:rPr>
        <w:t xml:space="preserve"> 商务部分是证明供应商</w:t>
      </w:r>
      <w:r>
        <w:rPr>
          <w:rFonts w:hint="eastAsia" w:ascii="宋体" w:hAnsi="宋体"/>
          <w:color w:val="000000"/>
          <w:sz w:val="24"/>
          <w:szCs w:val="24"/>
          <w:lang w:val="zh-CN"/>
        </w:rPr>
        <w:t>有资格参加投标和中标后有能力履行合同的文件，</w:t>
      </w:r>
      <w:r>
        <w:rPr>
          <w:rFonts w:hint="eastAsia" w:ascii="宋体" w:hAnsi="宋体"/>
          <w:color w:val="000000"/>
          <w:sz w:val="24"/>
          <w:szCs w:val="24"/>
        </w:rPr>
        <w:t>这些文件应能满足招标的要求</w:t>
      </w:r>
      <w:r>
        <w:rPr>
          <w:rFonts w:hint="eastAsia" w:ascii="宋体" w:hAnsi="宋体"/>
          <w:color w:val="000000"/>
          <w:sz w:val="24"/>
          <w:szCs w:val="24"/>
          <w:lang w:val="zh-CN"/>
        </w:rPr>
        <w:t>，包括但不限于下</w:t>
      </w:r>
      <w:r>
        <w:rPr>
          <w:rFonts w:hint="eastAsia" w:ascii="宋体"/>
          <w:color w:val="000000"/>
          <w:sz w:val="24"/>
          <w:szCs w:val="24"/>
          <w:lang w:val="zh-CN"/>
        </w:rPr>
        <w:t>列文件，其中加</w:t>
      </w:r>
      <w:r>
        <w:rPr>
          <w:rFonts w:hint="eastAsia" w:ascii="宋体" w:hAnsi="宋体" w:cs="宋体"/>
          <w:b/>
          <w:color w:val="000000"/>
          <w:kern w:val="0"/>
          <w:sz w:val="24"/>
          <w:szCs w:val="24"/>
        </w:rPr>
        <w:t>“</w:t>
      </w:r>
      <w:r>
        <w:rPr>
          <w:rFonts w:hint="eastAsia" w:ascii="宋体" w:hAnsi="宋体"/>
          <w:b/>
          <w:color w:val="000000"/>
        </w:rPr>
        <w:t>△</w:t>
      </w:r>
      <w:r>
        <w:rPr>
          <w:rFonts w:hint="eastAsia" w:ascii="宋体" w:hAnsi="宋体" w:cs="宋体"/>
          <w:b/>
          <w:color w:val="000000"/>
          <w:kern w:val="0"/>
          <w:sz w:val="24"/>
          <w:szCs w:val="24"/>
        </w:rPr>
        <w:t>”</w:t>
      </w:r>
      <w:r>
        <w:rPr>
          <w:rFonts w:hint="eastAsia" w:ascii="宋体"/>
          <w:color w:val="000000"/>
          <w:sz w:val="24"/>
          <w:szCs w:val="24"/>
          <w:lang w:val="zh-CN"/>
        </w:rPr>
        <w:t>项目不得有缺失或无效。</w:t>
      </w:r>
    </w:p>
    <w:p>
      <w:pPr>
        <w:widowControl/>
        <w:spacing w:line="360" w:lineRule="auto"/>
        <w:rPr>
          <w:rFonts w:ascii="宋体" w:hAnsi="宋体" w:cs="宋体"/>
          <w:color w:val="000000"/>
          <w:kern w:val="0"/>
          <w:sz w:val="24"/>
          <w:szCs w:val="24"/>
          <w:lang w:val="zh-CN"/>
        </w:rPr>
      </w:pPr>
      <w:r>
        <w:rPr>
          <w:rFonts w:hint="eastAsia" w:ascii="宋体" w:hAnsi="宋体" w:cs="宋体"/>
          <w:color w:val="000000"/>
          <w:kern w:val="0"/>
          <w:sz w:val="24"/>
          <w:szCs w:val="24"/>
          <w:lang w:val="zh-CN"/>
        </w:rPr>
        <w:t>（1）</w:t>
      </w:r>
      <w:r>
        <w:rPr>
          <w:rFonts w:hint="eastAsia" w:ascii="宋体" w:hAnsi="宋体"/>
          <w:b/>
          <w:color w:val="000000"/>
        </w:rPr>
        <w:t>△</w:t>
      </w:r>
      <w:r>
        <w:rPr>
          <w:rFonts w:hint="eastAsia" w:ascii="宋体" w:hAnsi="宋体" w:cs="宋体"/>
          <w:color w:val="000000"/>
          <w:kern w:val="0"/>
          <w:sz w:val="24"/>
          <w:szCs w:val="24"/>
          <w:lang w:val="zh-CN"/>
        </w:rPr>
        <w:t xml:space="preserve"> 投标函（投标申请及声明）；</w:t>
      </w:r>
    </w:p>
    <w:p>
      <w:pPr>
        <w:widowControl/>
        <w:spacing w:line="360" w:lineRule="auto"/>
        <w:rPr>
          <w:rFonts w:ascii="Verdana" w:hAnsi="Verdana"/>
          <w:b/>
          <w:color w:val="000000"/>
          <w:sz w:val="24"/>
          <w:szCs w:val="24"/>
        </w:rPr>
      </w:pPr>
      <w:r>
        <w:rPr>
          <w:rFonts w:hint="eastAsia" w:ascii="宋体" w:hAnsi="宋体" w:cs="宋体"/>
          <w:color w:val="000000"/>
          <w:kern w:val="0"/>
          <w:sz w:val="24"/>
          <w:szCs w:val="24"/>
          <w:lang w:val="zh-CN"/>
        </w:rPr>
        <w:t>（2）</w:t>
      </w:r>
      <w:r>
        <w:rPr>
          <w:rFonts w:hint="eastAsia" w:ascii="宋体" w:hAnsi="宋体"/>
          <w:b/>
          <w:color w:val="000000"/>
        </w:rPr>
        <w:t>△</w:t>
      </w:r>
      <w:r>
        <w:rPr>
          <w:rFonts w:hint="eastAsia" w:ascii="宋体" w:hAnsi="宋体" w:cs="宋体"/>
          <w:color w:val="000000"/>
          <w:kern w:val="0"/>
          <w:sz w:val="24"/>
          <w:szCs w:val="24"/>
          <w:lang w:val="zh-CN"/>
        </w:rPr>
        <w:t xml:space="preserve"> 法定代表人授权委托书及委托代理人的身份证复印件；</w:t>
      </w:r>
    </w:p>
    <w:p>
      <w:pPr>
        <w:autoSpaceDE w:val="0"/>
        <w:autoSpaceDN w:val="0"/>
        <w:spacing w:line="360" w:lineRule="auto"/>
        <w:rPr>
          <w:rFonts w:ascii="宋体" w:hAnsi="宋体" w:cs="宋体"/>
          <w:b/>
          <w:bCs/>
          <w:color w:val="000000"/>
          <w:sz w:val="24"/>
          <w:szCs w:val="24"/>
        </w:rPr>
      </w:pPr>
      <w:r>
        <w:rPr>
          <w:rFonts w:hint="eastAsia" w:ascii="宋体" w:hAnsi="宋体" w:cs="宋体"/>
          <w:color w:val="000000"/>
          <w:kern w:val="0"/>
          <w:sz w:val="24"/>
          <w:szCs w:val="24"/>
          <w:lang w:val="zh-CN"/>
        </w:rPr>
        <w:t>（</w:t>
      </w:r>
      <w:r>
        <w:rPr>
          <w:rFonts w:hint="eastAsia" w:ascii="宋体" w:hAnsi="宋体" w:cs="宋体"/>
          <w:color w:val="000000"/>
          <w:kern w:val="0"/>
          <w:sz w:val="24"/>
          <w:szCs w:val="24"/>
        </w:rPr>
        <w:t>3</w:t>
      </w:r>
      <w:r>
        <w:rPr>
          <w:rFonts w:hint="eastAsia" w:ascii="宋体" w:hAnsi="宋体" w:cs="宋体"/>
          <w:color w:val="000000"/>
          <w:kern w:val="0"/>
          <w:sz w:val="24"/>
          <w:szCs w:val="24"/>
          <w:lang w:val="zh-CN"/>
        </w:rPr>
        <w:t>）</w:t>
      </w:r>
      <w:r>
        <w:rPr>
          <w:rFonts w:hint="eastAsia" w:ascii="宋体" w:hAnsi="宋体"/>
          <w:b/>
          <w:color w:val="000000"/>
        </w:rPr>
        <w:t xml:space="preserve">△ </w:t>
      </w:r>
      <w:r>
        <w:rPr>
          <w:rFonts w:hint="eastAsia" w:ascii="宋体" w:hAnsi="宋体" w:cs="宋体"/>
          <w:b/>
          <w:color w:val="000000"/>
          <w:kern w:val="0"/>
          <w:sz w:val="24"/>
          <w:szCs w:val="24"/>
        </w:rPr>
        <w:t xml:space="preserve">第一章招标书中 </w:t>
      </w:r>
      <w:r>
        <w:rPr>
          <w:rFonts w:hint="eastAsia" w:ascii="宋体" w:hAnsi="宋体" w:cs="宋体"/>
          <w:b/>
          <w:bCs/>
          <w:color w:val="000000"/>
          <w:sz w:val="24"/>
          <w:szCs w:val="24"/>
        </w:rPr>
        <w:t>二、投标供应商资质要求</w:t>
      </w:r>
      <w:r>
        <w:rPr>
          <w:rFonts w:hint="eastAsia" w:ascii="宋体"/>
          <w:b/>
          <w:color w:val="000000"/>
          <w:sz w:val="24"/>
          <w:szCs w:val="24"/>
          <w:lang w:val="zh-CN"/>
        </w:rPr>
        <w:t>规定的资格条件证明文件</w:t>
      </w:r>
      <w:r>
        <w:rPr>
          <w:rFonts w:hint="eastAsia" w:ascii="宋体" w:hAnsi="宋体" w:cs="宋体"/>
          <w:color w:val="000000"/>
          <w:kern w:val="0"/>
          <w:sz w:val="24"/>
          <w:szCs w:val="24"/>
          <w:lang w:val="zh-CN"/>
        </w:rPr>
        <w:t>；</w:t>
      </w:r>
    </w:p>
    <w:p>
      <w:pPr>
        <w:widowControl/>
        <w:spacing w:line="360" w:lineRule="auto"/>
        <w:rPr>
          <w:rFonts w:ascii="宋体" w:hAnsi="宋体" w:cs="宋体"/>
          <w:color w:val="000000"/>
          <w:kern w:val="0"/>
          <w:sz w:val="24"/>
          <w:szCs w:val="24"/>
          <w:lang w:val="zh-CN"/>
        </w:rPr>
      </w:pPr>
      <w:r>
        <w:rPr>
          <w:rFonts w:hint="eastAsia" w:ascii="宋体" w:hAnsi="宋体" w:cs="宋体"/>
          <w:color w:val="000000"/>
          <w:kern w:val="0"/>
          <w:sz w:val="24"/>
          <w:szCs w:val="24"/>
          <w:lang w:val="zh-CN"/>
        </w:rPr>
        <w:t>（</w:t>
      </w:r>
      <w:r>
        <w:rPr>
          <w:rFonts w:hint="eastAsia" w:ascii="宋体" w:hAnsi="宋体" w:cs="宋体"/>
          <w:color w:val="000000"/>
          <w:kern w:val="0"/>
          <w:sz w:val="24"/>
          <w:szCs w:val="24"/>
        </w:rPr>
        <w:t>4</w:t>
      </w:r>
      <w:r>
        <w:rPr>
          <w:rFonts w:hint="eastAsia" w:ascii="宋体" w:hAnsi="宋体" w:cs="宋体"/>
          <w:color w:val="000000"/>
          <w:kern w:val="0"/>
          <w:sz w:val="24"/>
          <w:szCs w:val="24"/>
          <w:lang w:val="zh-CN"/>
        </w:rPr>
        <w:t>）《</w:t>
      </w:r>
      <w:r>
        <w:rPr>
          <w:rFonts w:hint="eastAsia" w:ascii="宋体"/>
          <w:sz w:val="24"/>
          <w:szCs w:val="24"/>
          <w:lang w:val="zh-CN"/>
        </w:rPr>
        <w:t>商务要求</w:t>
      </w:r>
      <w:r>
        <w:rPr>
          <w:rFonts w:hint="eastAsia" w:ascii="宋体"/>
          <w:sz w:val="24"/>
          <w:szCs w:val="24"/>
        </w:rPr>
        <w:t>响应</w:t>
      </w:r>
      <w:r>
        <w:rPr>
          <w:rFonts w:hint="eastAsia" w:ascii="宋体"/>
          <w:sz w:val="24"/>
          <w:szCs w:val="24"/>
          <w:lang w:val="zh-CN"/>
        </w:rPr>
        <w:t>表</w:t>
      </w:r>
      <w:r>
        <w:rPr>
          <w:rFonts w:hint="eastAsia" w:ascii="宋体" w:hAnsi="宋体" w:cs="宋体"/>
          <w:color w:val="000000"/>
          <w:kern w:val="0"/>
          <w:sz w:val="24"/>
          <w:szCs w:val="24"/>
          <w:lang w:val="zh-CN"/>
        </w:rPr>
        <w:t>》；</w:t>
      </w:r>
    </w:p>
    <w:p>
      <w:pPr>
        <w:widowControl/>
        <w:spacing w:line="360" w:lineRule="auto"/>
        <w:rPr>
          <w:rFonts w:ascii="宋体" w:hAnsi="宋体" w:cs="宋体"/>
          <w:color w:val="000000"/>
          <w:kern w:val="0"/>
          <w:sz w:val="24"/>
          <w:szCs w:val="24"/>
          <w:lang w:val="zh-CN"/>
        </w:rPr>
      </w:pPr>
      <w:r>
        <w:rPr>
          <w:rFonts w:hint="eastAsia" w:ascii="宋体" w:hAnsi="宋体" w:cs="宋体"/>
          <w:color w:val="000000"/>
          <w:kern w:val="0"/>
          <w:sz w:val="24"/>
          <w:szCs w:val="24"/>
          <w:lang w:val="zh-CN"/>
        </w:rPr>
        <w:t>（</w:t>
      </w:r>
      <w:r>
        <w:rPr>
          <w:rFonts w:hint="eastAsia" w:ascii="宋体" w:hAnsi="宋体" w:cs="宋体"/>
          <w:color w:val="000000"/>
          <w:kern w:val="0"/>
          <w:sz w:val="24"/>
          <w:szCs w:val="24"/>
        </w:rPr>
        <w:t>5</w:t>
      </w:r>
      <w:r>
        <w:rPr>
          <w:rFonts w:hint="eastAsia" w:ascii="宋体" w:hAnsi="宋体" w:cs="宋体"/>
          <w:color w:val="000000"/>
          <w:kern w:val="0"/>
          <w:sz w:val="24"/>
          <w:szCs w:val="24"/>
          <w:lang w:val="zh-CN"/>
        </w:rPr>
        <w:t>）合同条款</w:t>
      </w:r>
    </w:p>
    <w:p>
      <w:pPr>
        <w:spacing w:line="360" w:lineRule="auto"/>
        <w:rPr>
          <w:rFonts w:ascii="宋体" w:hAnsi="宋体"/>
          <w:color w:val="000000"/>
          <w:sz w:val="24"/>
          <w:szCs w:val="24"/>
        </w:rPr>
      </w:pPr>
      <w:r>
        <w:rPr>
          <w:rFonts w:hint="eastAsia" w:ascii="宋体" w:hAnsi="宋体"/>
          <w:color w:val="000000"/>
          <w:sz w:val="24"/>
          <w:szCs w:val="24"/>
        </w:rPr>
        <w:t>（6）供应商认为需要</w:t>
      </w:r>
      <w:r>
        <w:rPr>
          <w:rFonts w:hint="eastAsia" w:ascii="宋体" w:hAnsi="宋体"/>
          <w:color w:val="000000"/>
          <w:kern w:val="0"/>
          <w:sz w:val="24"/>
          <w:szCs w:val="24"/>
          <w:lang w:val="zh-CN"/>
        </w:rPr>
        <w:t>提供的其他资格证明文件和商务资料等。</w:t>
      </w:r>
    </w:p>
    <w:p>
      <w:pPr>
        <w:autoSpaceDE w:val="0"/>
        <w:autoSpaceDN w:val="0"/>
        <w:spacing w:line="360" w:lineRule="auto"/>
        <w:rPr>
          <w:rFonts w:ascii="宋体" w:hAnsi="宋体"/>
          <w:b/>
          <w:bCs/>
          <w:sz w:val="24"/>
          <w:szCs w:val="24"/>
          <w:lang w:val="zh-CN"/>
        </w:rPr>
      </w:pPr>
      <w:r>
        <w:rPr>
          <w:rFonts w:hint="eastAsia" w:ascii="宋体" w:hAnsi="宋体"/>
          <w:b/>
          <w:bCs/>
          <w:sz w:val="24"/>
          <w:szCs w:val="24"/>
          <w:lang w:val="zh-CN"/>
        </w:rPr>
        <w:t>11、投标文件的技术部分</w:t>
      </w:r>
    </w:p>
    <w:p>
      <w:pPr>
        <w:autoSpaceDE w:val="0"/>
        <w:autoSpaceDN w:val="0"/>
        <w:spacing w:line="360" w:lineRule="auto"/>
        <w:rPr>
          <w:rFonts w:ascii="宋体" w:hAnsi="宋体"/>
          <w:sz w:val="24"/>
          <w:szCs w:val="24"/>
          <w:lang w:val="zh-CN"/>
        </w:rPr>
      </w:pPr>
      <w:r>
        <w:rPr>
          <w:rFonts w:hint="eastAsia" w:ascii="宋体" w:hAnsi="宋体"/>
          <w:sz w:val="24"/>
          <w:szCs w:val="24"/>
          <w:lang w:val="zh-CN"/>
        </w:rPr>
        <w:t>11</w:t>
      </w:r>
      <w:r>
        <w:rPr>
          <w:rFonts w:ascii="宋体" w:hAnsi="宋体"/>
          <w:sz w:val="24"/>
          <w:szCs w:val="24"/>
          <w:lang w:val="zh-CN"/>
        </w:rPr>
        <w:t>.1</w:t>
      </w:r>
      <w:r>
        <w:rPr>
          <w:rFonts w:hint="eastAsia" w:ascii="宋体" w:hAnsi="宋体"/>
          <w:sz w:val="24"/>
          <w:szCs w:val="24"/>
          <w:lang w:val="zh-CN"/>
        </w:rPr>
        <w:t xml:space="preserve"> 技术部分是证明</w:t>
      </w:r>
      <w:r>
        <w:rPr>
          <w:rFonts w:hint="eastAsia" w:ascii="宋体" w:hAnsi="宋体"/>
          <w:sz w:val="24"/>
          <w:szCs w:val="24"/>
        </w:rPr>
        <w:t>供应商提供的产品和服务是合格的、并符合招标文件要求的证明文件，以及</w:t>
      </w:r>
      <w:r>
        <w:rPr>
          <w:rFonts w:hint="eastAsia" w:ascii="宋体" w:hAnsi="宋体"/>
          <w:sz w:val="24"/>
          <w:szCs w:val="24"/>
          <w:lang w:val="zh-CN"/>
        </w:rPr>
        <w:t>对投标报价表中的服务的详细说明，这些文件可以是文字资料、图纸和数据等。</w:t>
      </w:r>
    </w:p>
    <w:p>
      <w:pPr>
        <w:autoSpaceDE w:val="0"/>
        <w:autoSpaceDN w:val="0"/>
        <w:spacing w:line="360" w:lineRule="auto"/>
        <w:rPr>
          <w:rFonts w:ascii="宋体" w:hAnsi="宋体"/>
          <w:sz w:val="24"/>
          <w:szCs w:val="24"/>
          <w:lang w:val="zh-CN"/>
        </w:rPr>
      </w:pPr>
      <w:r>
        <w:rPr>
          <w:rFonts w:hint="eastAsia" w:ascii="宋体" w:hAnsi="宋体"/>
          <w:sz w:val="24"/>
          <w:szCs w:val="24"/>
          <w:lang w:val="zh-CN"/>
        </w:rPr>
        <w:t>11.2 若技术性能无特殊说明，则按国家有关部门最新颁布的标准及规范为准；</w:t>
      </w:r>
    </w:p>
    <w:p>
      <w:pPr>
        <w:autoSpaceDE w:val="0"/>
        <w:autoSpaceDN w:val="0"/>
        <w:spacing w:line="360" w:lineRule="auto"/>
        <w:rPr>
          <w:rFonts w:ascii="宋体" w:hAnsi="宋体"/>
          <w:sz w:val="24"/>
          <w:szCs w:val="24"/>
          <w:lang w:val="zh-CN"/>
        </w:rPr>
      </w:pPr>
      <w:r>
        <w:rPr>
          <w:rFonts w:hint="eastAsia" w:ascii="宋体" w:hAnsi="宋体"/>
          <w:sz w:val="24"/>
          <w:szCs w:val="24"/>
          <w:lang w:val="zh-CN"/>
        </w:rPr>
        <w:t>11.3 提供的服务如与招标文件要求有不符之处，应说明其差别之所在，并在《技术要求响应表》中逐条予以说明。</w:t>
      </w:r>
    </w:p>
    <w:p>
      <w:pPr>
        <w:autoSpaceDE w:val="0"/>
        <w:autoSpaceDN w:val="0"/>
        <w:spacing w:line="360" w:lineRule="auto"/>
        <w:rPr>
          <w:rFonts w:ascii="宋体" w:hAnsi="宋体"/>
          <w:color w:val="000000"/>
          <w:sz w:val="24"/>
          <w:szCs w:val="24"/>
          <w:lang w:val="zh-CN"/>
        </w:rPr>
      </w:pPr>
      <w:r>
        <w:rPr>
          <w:rFonts w:hint="eastAsia" w:ascii="宋体" w:hAnsi="宋体"/>
          <w:color w:val="000000"/>
          <w:sz w:val="24"/>
          <w:szCs w:val="24"/>
          <w:lang w:val="zh-CN"/>
        </w:rPr>
        <w:t>11.4 投标文件应按照招标文件要求提供技术资料、文件和有关证明，包括但不限于其中加</w:t>
      </w:r>
      <w:r>
        <w:rPr>
          <w:rFonts w:hint="eastAsia" w:ascii="宋体" w:hAnsi="宋体" w:cs="宋体"/>
          <w:b/>
          <w:color w:val="000000"/>
          <w:kern w:val="0"/>
          <w:sz w:val="24"/>
          <w:szCs w:val="24"/>
        </w:rPr>
        <w:t>“</w:t>
      </w:r>
      <w:r>
        <w:rPr>
          <w:rFonts w:hint="eastAsia" w:ascii="宋体" w:hAnsi="宋体"/>
          <w:b/>
          <w:color w:val="000000"/>
        </w:rPr>
        <w:t>△</w:t>
      </w:r>
      <w:r>
        <w:rPr>
          <w:rFonts w:hint="eastAsia" w:ascii="宋体" w:hAnsi="宋体" w:cs="宋体"/>
          <w:b/>
          <w:color w:val="000000"/>
          <w:kern w:val="0"/>
          <w:sz w:val="24"/>
          <w:szCs w:val="24"/>
        </w:rPr>
        <w:t>”</w:t>
      </w:r>
      <w:r>
        <w:rPr>
          <w:rFonts w:hint="eastAsia" w:ascii="宋体"/>
          <w:color w:val="000000"/>
          <w:sz w:val="24"/>
          <w:szCs w:val="24"/>
          <w:lang w:val="zh-CN"/>
        </w:rPr>
        <w:t>项目</w:t>
      </w:r>
      <w:r>
        <w:rPr>
          <w:rFonts w:hint="eastAsia" w:ascii="宋体" w:hAnsi="宋体"/>
          <w:color w:val="000000"/>
          <w:sz w:val="24"/>
          <w:szCs w:val="24"/>
          <w:lang w:val="zh-CN"/>
        </w:rPr>
        <w:t>不得有缺失或无效：</w:t>
      </w:r>
    </w:p>
    <w:p>
      <w:pPr>
        <w:widowControl/>
        <w:spacing w:line="360" w:lineRule="auto"/>
        <w:rPr>
          <w:rFonts w:ascii="宋体"/>
          <w:color w:val="000000"/>
          <w:sz w:val="24"/>
          <w:szCs w:val="24"/>
          <w:lang w:val="zh-CN"/>
        </w:rPr>
      </w:pPr>
      <w:r>
        <w:rPr>
          <w:rFonts w:hint="eastAsia" w:ascii="宋体" w:hAnsi="宋体" w:cs="宋体"/>
          <w:color w:val="000000"/>
          <w:kern w:val="0"/>
          <w:sz w:val="24"/>
          <w:szCs w:val="24"/>
          <w:lang w:val="zh-CN"/>
        </w:rPr>
        <w:t>（1）</w:t>
      </w:r>
      <w:r>
        <w:rPr>
          <w:rFonts w:hint="eastAsia" w:ascii="宋体" w:hAnsi="宋体"/>
          <w:b/>
          <w:color w:val="000000"/>
        </w:rPr>
        <w:t>△</w:t>
      </w:r>
      <w:r>
        <w:rPr>
          <w:rFonts w:hint="eastAsia" w:ascii="宋体"/>
          <w:color w:val="000000"/>
          <w:sz w:val="24"/>
          <w:szCs w:val="24"/>
          <w:lang w:val="zh-CN"/>
        </w:rPr>
        <w:t>货物品牌、型号、材质、主要技术（服务）指标和性能、制造商、生产企业名称等详细说明；</w:t>
      </w:r>
    </w:p>
    <w:p>
      <w:pPr>
        <w:autoSpaceDE w:val="0"/>
        <w:autoSpaceDN w:val="0"/>
        <w:spacing w:line="360" w:lineRule="auto"/>
        <w:rPr>
          <w:rFonts w:ascii="宋体"/>
          <w:color w:val="000000"/>
          <w:sz w:val="24"/>
          <w:szCs w:val="24"/>
          <w:lang w:val="zh-CN"/>
        </w:rPr>
      </w:pPr>
      <w:r>
        <w:rPr>
          <w:rFonts w:hint="eastAsia" w:ascii="宋体"/>
          <w:color w:val="000000"/>
          <w:sz w:val="24"/>
          <w:szCs w:val="24"/>
          <w:lang w:val="zh-CN"/>
        </w:rPr>
        <w:t>（2）</w:t>
      </w:r>
      <w:r>
        <w:rPr>
          <w:rFonts w:hint="eastAsia" w:ascii="宋体" w:hAnsi="宋体"/>
          <w:b/>
          <w:color w:val="000000"/>
        </w:rPr>
        <w:t>△</w:t>
      </w:r>
      <w:r>
        <w:rPr>
          <w:rFonts w:hint="eastAsia" w:ascii="宋体"/>
          <w:color w:val="000000"/>
          <w:sz w:val="24"/>
          <w:szCs w:val="24"/>
          <w:lang w:val="zh-CN"/>
        </w:rPr>
        <w:t>《技术要求响应表》；</w:t>
      </w:r>
    </w:p>
    <w:p>
      <w:pPr>
        <w:autoSpaceDE w:val="0"/>
        <w:autoSpaceDN w:val="0"/>
        <w:spacing w:line="360" w:lineRule="auto"/>
        <w:rPr>
          <w:rFonts w:ascii="宋体" w:hAnsi="宋体" w:cs="宋体"/>
          <w:b/>
          <w:color w:val="000000"/>
          <w:kern w:val="0"/>
          <w:sz w:val="24"/>
          <w:szCs w:val="24"/>
        </w:rPr>
      </w:pPr>
      <w:r>
        <w:rPr>
          <w:rFonts w:hint="eastAsia" w:ascii="宋体"/>
          <w:color w:val="000000"/>
          <w:sz w:val="24"/>
          <w:szCs w:val="24"/>
          <w:lang w:val="zh-CN"/>
        </w:rPr>
        <w:t>（3）</w:t>
      </w:r>
      <w:r>
        <w:rPr>
          <w:rFonts w:hint="eastAsia" w:ascii="宋体" w:hAnsi="宋体"/>
          <w:b/>
          <w:color w:val="000000"/>
        </w:rPr>
        <w:t>△</w:t>
      </w:r>
      <w:r>
        <w:rPr>
          <w:rFonts w:hint="eastAsia" w:ascii="宋体" w:hAnsi="宋体" w:cs="宋体"/>
          <w:b/>
          <w:color w:val="000000"/>
          <w:kern w:val="0"/>
          <w:sz w:val="24"/>
          <w:szCs w:val="24"/>
        </w:rPr>
        <w:t>《</w:t>
      </w:r>
      <w:r>
        <w:rPr>
          <w:rFonts w:hint="eastAsia" w:ascii="宋体"/>
          <w:color w:val="000000"/>
          <w:sz w:val="24"/>
          <w:szCs w:val="24"/>
          <w:lang w:val="zh-CN"/>
        </w:rPr>
        <w:t>投标项目核心产品一览表</w:t>
      </w:r>
      <w:r>
        <w:rPr>
          <w:rFonts w:hint="eastAsia" w:ascii="宋体" w:hAnsi="宋体" w:cs="宋体"/>
          <w:b/>
          <w:color w:val="000000"/>
          <w:kern w:val="0"/>
          <w:sz w:val="24"/>
          <w:szCs w:val="24"/>
        </w:rPr>
        <w:t>》；</w:t>
      </w:r>
    </w:p>
    <w:p>
      <w:pPr>
        <w:autoSpaceDE w:val="0"/>
        <w:autoSpaceDN w:val="0"/>
        <w:spacing w:line="360" w:lineRule="auto"/>
        <w:rPr>
          <w:rFonts w:ascii="宋体"/>
          <w:color w:val="000000"/>
          <w:sz w:val="24"/>
          <w:szCs w:val="24"/>
          <w:lang w:val="zh-CN"/>
        </w:rPr>
      </w:pPr>
      <w:r>
        <w:rPr>
          <w:rFonts w:hint="eastAsia" w:ascii="宋体"/>
          <w:color w:val="000000"/>
          <w:sz w:val="24"/>
          <w:szCs w:val="24"/>
          <w:lang w:val="zh-CN"/>
        </w:rPr>
        <w:t>（4）《供货一览表》；</w:t>
      </w:r>
    </w:p>
    <w:p>
      <w:pPr>
        <w:autoSpaceDE w:val="0"/>
        <w:autoSpaceDN w:val="0"/>
        <w:spacing w:line="360" w:lineRule="auto"/>
        <w:rPr>
          <w:rFonts w:ascii="宋体"/>
          <w:color w:val="000000"/>
          <w:sz w:val="24"/>
          <w:szCs w:val="24"/>
          <w:lang w:val="zh-CN"/>
        </w:rPr>
      </w:pPr>
      <w:r>
        <w:rPr>
          <w:rFonts w:hint="eastAsia" w:ascii="宋体"/>
          <w:color w:val="000000"/>
          <w:sz w:val="24"/>
          <w:szCs w:val="24"/>
          <w:lang w:val="zh-CN"/>
        </w:rPr>
        <w:t>（5）</w:t>
      </w:r>
      <w:r>
        <w:rPr>
          <w:rFonts w:hint="eastAsia" w:ascii="宋体" w:hAnsi="宋体"/>
          <w:b/>
          <w:color w:val="000000"/>
        </w:rPr>
        <w:t>△</w:t>
      </w:r>
      <w:r>
        <w:rPr>
          <w:rFonts w:hint="eastAsia" w:ascii="宋体"/>
          <w:color w:val="000000"/>
          <w:sz w:val="24"/>
          <w:szCs w:val="24"/>
          <w:lang w:val="zh-CN"/>
        </w:rPr>
        <w:t>货物安装、验收标准、货物技术资料；</w:t>
      </w:r>
    </w:p>
    <w:p>
      <w:pPr>
        <w:autoSpaceDE w:val="0"/>
        <w:autoSpaceDN w:val="0"/>
        <w:spacing w:line="360" w:lineRule="auto"/>
        <w:rPr>
          <w:rFonts w:ascii="宋体"/>
          <w:color w:val="000000"/>
          <w:sz w:val="24"/>
          <w:szCs w:val="24"/>
          <w:lang w:val="zh-CN"/>
        </w:rPr>
      </w:pPr>
      <w:r>
        <w:rPr>
          <w:rFonts w:hint="eastAsia" w:ascii="宋体"/>
          <w:color w:val="000000"/>
          <w:sz w:val="24"/>
          <w:szCs w:val="24"/>
          <w:lang w:val="zh-CN"/>
        </w:rPr>
        <w:t>（6）项目集成（实施）方案；</w:t>
      </w:r>
    </w:p>
    <w:p>
      <w:pPr>
        <w:widowControl/>
        <w:spacing w:line="360" w:lineRule="auto"/>
        <w:rPr>
          <w:rFonts w:ascii="宋体" w:hAnsi="宋体" w:cs="宋体"/>
          <w:color w:val="000000"/>
          <w:kern w:val="0"/>
          <w:sz w:val="24"/>
          <w:szCs w:val="24"/>
          <w:lang w:val="zh-CN"/>
        </w:rPr>
      </w:pPr>
      <w:r>
        <w:rPr>
          <w:color w:val="000000"/>
          <w:sz w:val="24"/>
          <w:szCs w:val="24"/>
        </w:rPr>
        <w:t>（</w:t>
      </w:r>
      <w:r>
        <w:rPr>
          <w:rFonts w:hint="eastAsia"/>
          <w:color w:val="000000"/>
          <w:sz w:val="24"/>
          <w:szCs w:val="24"/>
        </w:rPr>
        <w:t>7</w:t>
      </w:r>
      <w:r>
        <w:rPr>
          <w:color w:val="000000"/>
          <w:sz w:val="24"/>
          <w:szCs w:val="24"/>
        </w:rPr>
        <w:t>）</w:t>
      </w:r>
      <w:r>
        <w:rPr>
          <w:rFonts w:hint="eastAsia" w:ascii="宋体" w:hAnsi="宋体" w:cs="宋体"/>
          <w:color w:val="000000"/>
          <w:kern w:val="0"/>
          <w:sz w:val="24"/>
          <w:szCs w:val="24"/>
          <w:lang w:val="zh-CN"/>
        </w:rPr>
        <w:t>服务承诺；</w:t>
      </w:r>
    </w:p>
    <w:p>
      <w:pPr>
        <w:widowControl/>
        <w:spacing w:line="360" w:lineRule="auto"/>
        <w:rPr>
          <w:rFonts w:ascii="宋体" w:hAnsi="宋体" w:cs="宋体"/>
          <w:color w:val="000000"/>
          <w:kern w:val="0"/>
          <w:sz w:val="24"/>
          <w:szCs w:val="24"/>
          <w:lang w:val="zh-CN"/>
        </w:rPr>
      </w:pPr>
      <w:r>
        <w:rPr>
          <w:rFonts w:hint="eastAsia" w:ascii="宋体" w:hAnsi="宋体"/>
          <w:color w:val="000000"/>
          <w:sz w:val="24"/>
          <w:szCs w:val="24"/>
        </w:rPr>
        <w:t>（8）供应商认为需要</w:t>
      </w:r>
      <w:r>
        <w:rPr>
          <w:rFonts w:hint="eastAsia" w:ascii="宋体" w:hAnsi="宋体"/>
          <w:color w:val="000000"/>
          <w:kern w:val="0"/>
          <w:sz w:val="24"/>
          <w:szCs w:val="24"/>
          <w:lang w:val="zh-CN"/>
        </w:rPr>
        <w:t>提供的其他技术资料。</w:t>
      </w:r>
    </w:p>
    <w:p>
      <w:pPr>
        <w:autoSpaceDE w:val="0"/>
        <w:autoSpaceDN w:val="0"/>
        <w:spacing w:line="360" w:lineRule="auto"/>
        <w:rPr>
          <w:rFonts w:ascii="宋体" w:hAnsi="宋体"/>
          <w:b/>
          <w:sz w:val="24"/>
          <w:szCs w:val="24"/>
          <w:lang w:val="zh-CN"/>
        </w:rPr>
      </w:pPr>
      <w:r>
        <w:rPr>
          <w:rFonts w:hint="eastAsia" w:ascii="宋体" w:hAnsi="宋体"/>
          <w:b/>
          <w:sz w:val="24"/>
          <w:szCs w:val="24"/>
          <w:lang w:val="zh-CN"/>
        </w:rPr>
        <w:t>12、投标文件的价格部分</w:t>
      </w:r>
    </w:p>
    <w:p>
      <w:pPr>
        <w:widowControl/>
        <w:spacing w:line="360" w:lineRule="auto"/>
        <w:rPr>
          <w:rFonts w:ascii="宋体" w:hAnsi="宋体" w:cs="宋体"/>
          <w:kern w:val="0"/>
          <w:sz w:val="24"/>
          <w:szCs w:val="24"/>
          <w:lang w:val="zh-CN"/>
        </w:rPr>
      </w:pPr>
      <w:r>
        <w:rPr>
          <w:rFonts w:hint="eastAsia" w:ascii="宋体" w:hAnsi="宋体" w:cs="宋体"/>
          <w:kern w:val="0"/>
          <w:sz w:val="24"/>
          <w:szCs w:val="24"/>
          <w:lang w:val="zh-CN"/>
        </w:rPr>
        <w:t>12.1 价格部分是对投标货物和服务价格构成的说明，每一项货物仅接受一个价格。</w:t>
      </w:r>
    </w:p>
    <w:p>
      <w:pPr>
        <w:spacing w:line="360" w:lineRule="auto"/>
        <w:rPr>
          <w:rFonts w:ascii="宋体" w:hAnsi="宋体"/>
          <w:b/>
          <w:sz w:val="24"/>
          <w:szCs w:val="24"/>
        </w:rPr>
      </w:pPr>
      <w:r>
        <w:rPr>
          <w:rFonts w:hint="eastAsia" w:ascii="宋体" w:hAnsi="宋体" w:cs="宋体"/>
          <w:kern w:val="0"/>
          <w:sz w:val="24"/>
          <w:szCs w:val="24"/>
          <w:lang w:val="zh-CN"/>
        </w:rPr>
        <w:t>12.2报价应包含货物设计、制造、包装、仓储、运输装缷、保险、安装、调试及其材料及验收合格之前保管及保修期内备品备件、专用工具、伴随服务、技术图纸资料、人员培训发生的所有含税费用、支付给员工的工资和国家强制缴纳的各种社会保障资金</w:t>
      </w:r>
      <w:r>
        <w:rPr>
          <w:rFonts w:hint="eastAsia" w:ascii="宋体" w:hAnsi="宋体"/>
          <w:bCs/>
          <w:sz w:val="24"/>
          <w:szCs w:val="24"/>
        </w:rPr>
        <w:t>，以</w:t>
      </w:r>
      <w:r>
        <w:rPr>
          <w:rFonts w:hint="eastAsia" w:ascii="宋体" w:hAnsi="宋体"/>
          <w:sz w:val="24"/>
          <w:szCs w:val="24"/>
        </w:rPr>
        <w:t>及供应商认为需要的其他费用等</w:t>
      </w:r>
      <w:r>
        <w:rPr>
          <w:rFonts w:hint="eastAsia" w:ascii="宋体" w:hAnsi="宋体"/>
          <w:b/>
          <w:sz w:val="24"/>
          <w:szCs w:val="24"/>
        </w:rPr>
        <w:t>。</w:t>
      </w:r>
    </w:p>
    <w:p>
      <w:pPr>
        <w:spacing w:line="360" w:lineRule="auto"/>
        <w:rPr>
          <w:rFonts w:ascii="宋体" w:hAnsi="宋体"/>
          <w:b/>
          <w:bCs/>
          <w:sz w:val="24"/>
          <w:szCs w:val="24"/>
        </w:rPr>
      </w:pPr>
      <w:r>
        <w:rPr>
          <w:rFonts w:hint="eastAsia" w:ascii="宋体" w:hAnsi="宋体"/>
          <w:sz w:val="24"/>
          <w:szCs w:val="24"/>
          <w:lang w:val="zh-CN"/>
        </w:rPr>
        <w:t xml:space="preserve">12.3 </w:t>
      </w:r>
      <w:r>
        <w:rPr>
          <w:rFonts w:hint="eastAsia" w:ascii="宋体" w:hAnsi="宋体"/>
          <w:sz w:val="24"/>
          <w:szCs w:val="24"/>
        </w:rPr>
        <w:t>供应商的任何错漏、优惠、竞争性报价不得作为减轻责任、减少服务、增加收费、降低质量的理由。</w:t>
      </w:r>
    </w:p>
    <w:p>
      <w:pPr>
        <w:autoSpaceDE w:val="0"/>
        <w:autoSpaceDN w:val="0"/>
        <w:spacing w:line="360" w:lineRule="auto"/>
        <w:rPr>
          <w:rFonts w:ascii="宋体" w:hAnsi="宋体" w:cs="宋体"/>
          <w:kern w:val="0"/>
          <w:sz w:val="24"/>
          <w:szCs w:val="24"/>
          <w:lang w:val="zh-CN"/>
        </w:rPr>
      </w:pPr>
      <w:r>
        <w:rPr>
          <w:rFonts w:hint="eastAsia" w:ascii="宋体" w:hAnsi="宋体" w:cs="宋体"/>
          <w:kern w:val="0"/>
          <w:sz w:val="24"/>
          <w:szCs w:val="24"/>
          <w:lang w:val="zh-CN"/>
        </w:rPr>
        <w:t>12.4 供应商应在《开标一览表》、《投标报价明细表》等标明提供货物和服务的单价、总价以及分项报价。供应商系小企业（含小型、微型企业），并提供本企业制造的货物、承担的工程或者服务，或者提供其他小企业制造的货物，须在《开标一览表》、《投标报价明细表》中注明，供应商应当如实申报，否则评标委员会有权取消其小微企业优惠政策。</w:t>
      </w:r>
    </w:p>
    <w:p>
      <w:pPr>
        <w:autoSpaceDE w:val="0"/>
        <w:autoSpaceDN w:val="0"/>
        <w:spacing w:line="360" w:lineRule="auto"/>
        <w:rPr>
          <w:rFonts w:ascii="宋体" w:hAnsi="宋体" w:cs="宋体"/>
          <w:kern w:val="0"/>
          <w:sz w:val="24"/>
          <w:szCs w:val="24"/>
          <w:lang w:val="zh-CN"/>
        </w:rPr>
      </w:pPr>
      <w:r>
        <w:rPr>
          <w:rFonts w:hint="eastAsia" w:ascii="宋体" w:hAnsi="宋体" w:cs="宋体"/>
          <w:kern w:val="0"/>
          <w:sz w:val="24"/>
          <w:szCs w:val="24"/>
          <w:lang w:val="zh-CN"/>
        </w:rPr>
        <w:t>12.5 《开标一览表》一份，单独封装并标明“开标一览表”字样（如未单独封装或未加盖单位公章的，将按无效投标处理），随投标文件一并递交，以便唱标时使用。</w:t>
      </w:r>
    </w:p>
    <w:p>
      <w:pPr>
        <w:autoSpaceDE w:val="0"/>
        <w:autoSpaceDN w:val="0"/>
        <w:spacing w:line="360" w:lineRule="auto"/>
        <w:rPr>
          <w:rFonts w:ascii="宋体" w:hAnsi="宋体"/>
          <w:b/>
          <w:sz w:val="24"/>
          <w:szCs w:val="24"/>
          <w:lang w:val="zh-CN"/>
        </w:rPr>
      </w:pPr>
      <w:r>
        <w:rPr>
          <w:rFonts w:hint="eastAsia" w:ascii="宋体" w:hAnsi="宋体"/>
          <w:b/>
          <w:sz w:val="24"/>
          <w:szCs w:val="24"/>
          <w:lang w:val="zh-CN"/>
        </w:rPr>
        <w:t>13、投标文件的其他部分</w:t>
      </w:r>
    </w:p>
    <w:p>
      <w:pPr>
        <w:autoSpaceDE w:val="0"/>
        <w:autoSpaceDN w:val="0"/>
        <w:spacing w:line="360" w:lineRule="auto"/>
        <w:rPr>
          <w:rFonts w:ascii="宋体" w:hAnsi="宋体"/>
          <w:sz w:val="24"/>
          <w:szCs w:val="24"/>
          <w:lang w:val="zh-CN"/>
        </w:rPr>
      </w:pPr>
      <w:r>
        <w:rPr>
          <w:rFonts w:hint="eastAsia" w:ascii="宋体" w:hAnsi="宋体"/>
          <w:sz w:val="24"/>
          <w:szCs w:val="24"/>
          <w:lang w:val="zh-CN"/>
        </w:rPr>
        <w:t>13.1 其他部分由供应商根据编制投标文件需要提供的其他相关文件。</w:t>
      </w:r>
    </w:p>
    <w:p>
      <w:pPr>
        <w:autoSpaceDE w:val="0"/>
        <w:autoSpaceDN w:val="0"/>
        <w:spacing w:line="360" w:lineRule="auto"/>
        <w:rPr>
          <w:rFonts w:ascii="宋体" w:hAnsi="宋体"/>
          <w:b/>
          <w:bCs/>
          <w:sz w:val="24"/>
          <w:szCs w:val="24"/>
          <w:lang w:val="zh-CN"/>
        </w:rPr>
      </w:pPr>
      <w:r>
        <w:rPr>
          <w:rFonts w:ascii="宋体" w:hAnsi="宋体"/>
          <w:b/>
          <w:bCs/>
          <w:sz w:val="24"/>
          <w:szCs w:val="24"/>
          <w:lang w:val="zh-CN"/>
        </w:rPr>
        <w:t>1</w:t>
      </w:r>
      <w:r>
        <w:rPr>
          <w:rFonts w:hint="eastAsia" w:ascii="宋体" w:hAnsi="宋体"/>
          <w:b/>
          <w:bCs/>
          <w:sz w:val="24"/>
          <w:szCs w:val="24"/>
          <w:lang w:val="zh-CN"/>
        </w:rPr>
        <w:t>4、投标保证金</w:t>
      </w:r>
    </w:p>
    <w:p>
      <w:pPr>
        <w:autoSpaceDE w:val="0"/>
        <w:autoSpaceDN w:val="0"/>
        <w:spacing w:line="360" w:lineRule="auto"/>
        <w:rPr>
          <w:rFonts w:ascii="宋体" w:hAnsi="宋体"/>
          <w:sz w:val="24"/>
          <w:szCs w:val="24"/>
        </w:rPr>
      </w:pPr>
      <w:r>
        <w:rPr>
          <w:rFonts w:ascii="宋体" w:hAnsi="宋体"/>
          <w:sz w:val="24"/>
          <w:szCs w:val="24"/>
          <w:lang w:val="zh-CN"/>
        </w:rPr>
        <w:t>1</w:t>
      </w:r>
      <w:r>
        <w:rPr>
          <w:rFonts w:hint="eastAsia" w:ascii="宋体" w:hAnsi="宋体"/>
          <w:sz w:val="24"/>
          <w:szCs w:val="24"/>
          <w:lang w:val="zh-CN"/>
        </w:rPr>
        <w:t>4</w:t>
      </w:r>
      <w:r>
        <w:rPr>
          <w:rFonts w:ascii="宋体" w:hAnsi="宋体"/>
          <w:sz w:val="24"/>
          <w:szCs w:val="24"/>
          <w:lang w:val="zh-CN"/>
        </w:rPr>
        <w:t>.</w:t>
      </w:r>
      <w:r>
        <w:rPr>
          <w:rFonts w:hint="eastAsia" w:ascii="宋体" w:hAnsi="宋体"/>
          <w:sz w:val="24"/>
          <w:szCs w:val="24"/>
        </w:rPr>
        <w:t xml:space="preserve">1 </w:t>
      </w:r>
      <w:r>
        <w:rPr>
          <w:rFonts w:hint="eastAsia" w:ascii="宋体" w:hAnsi="宋体" w:cs="宋体"/>
          <w:sz w:val="24"/>
          <w:szCs w:val="24"/>
        </w:rPr>
        <w:t>本项目不收取投标保证金。</w:t>
      </w:r>
    </w:p>
    <w:p>
      <w:pPr>
        <w:autoSpaceDE w:val="0"/>
        <w:autoSpaceDN w:val="0"/>
        <w:spacing w:line="360" w:lineRule="auto"/>
        <w:rPr>
          <w:rFonts w:ascii="宋体" w:hAnsi="宋体"/>
          <w:b/>
          <w:bCs/>
          <w:sz w:val="24"/>
          <w:szCs w:val="24"/>
          <w:lang w:val="zh-CN"/>
        </w:rPr>
      </w:pPr>
      <w:r>
        <w:rPr>
          <w:rFonts w:ascii="宋体" w:hAnsi="宋体"/>
          <w:b/>
          <w:bCs/>
          <w:sz w:val="24"/>
          <w:szCs w:val="24"/>
          <w:lang w:val="zh-CN"/>
        </w:rPr>
        <w:t>1</w:t>
      </w:r>
      <w:r>
        <w:rPr>
          <w:rFonts w:hint="eastAsia" w:ascii="宋体" w:hAnsi="宋体"/>
          <w:b/>
          <w:bCs/>
          <w:sz w:val="24"/>
          <w:szCs w:val="24"/>
          <w:lang w:val="zh-CN"/>
        </w:rPr>
        <w:t>5、投标有效期</w:t>
      </w:r>
    </w:p>
    <w:p>
      <w:pPr>
        <w:autoSpaceDE w:val="0"/>
        <w:autoSpaceDN w:val="0"/>
        <w:spacing w:line="360" w:lineRule="auto"/>
        <w:rPr>
          <w:rFonts w:ascii="宋体" w:hAnsi="宋体"/>
          <w:sz w:val="24"/>
          <w:szCs w:val="24"/>
          <w:lang w:val="zh-CN"/>
        </w:rPr>
      </w:pPr>
      <w:r>
        <w:rPr>
          <w:rFonts w:ascii="宋体" w:hAnsi="宋体"/>
          <w:sz w:val="24"/>
          <w:szCs w:val="24"/>
          <w:lang w:val="zh-CN"/>
        </w:rPr>
        <w:t>1</w:t>
      </w:r>
      <w:r>
        <w:rPr>
          <w:rFonts w:hint="eastAsia" w:ascii="宋体" w:hAnsi="宋体"/>
          <w:sz w:val="24"/>
          <w:szCs w:val="24"/>
          <w:lang w:val="zh-CN"/>
        </w:rPr>
        <w:t>5</w:t>
      </w:r>
      <w:r>
        <w:rPr>
          <w:rFonts w:ascii="宋体" w:hAnsi="宋体"/>
          <w:sz w:val="24"/>
          <w:szCs w:val="24"/>
          <w:lang w:val="zh-CN"/>
        </w:rPr>
        <w:t>.1</w:t>
      </w:r>
      <w:r>
        <w:rPr>
          <w:rFonts w:hint="eastAsia" w:ascii="宋体" w:hAnsi="宋体"/>
          <w:sz w:val="24"/>
          <w:szCs w:val="24"/>
          <w:lang w:val="zh-CN"/>
        </w:rPr>
        <w:t xml:space="preserve"> 自开标之日起90天内投标有效。</w:t>
      </w:r>
    </w:p>
    <w:p>
      <w:pPr>
        <w:autoSpaceDE w:val="0"/>
        <w:autoSpaceDN w:val="0"/>
        <w:spacing w:line="360" w:lineRule="auto"/>
        <w:rPr>
          <w:rFonts w:ascii="宋体" w:hAnsi="宋体"/>
          <w:sz w:val="24"/>
          <w:szCs w:val="24"/>
          <w:lang w:val="zh-CN"/>
        </w:rPr>
      </w:pPr>
      <w:r>
        <w:rPr>
          <w:rFonts w:ascii="宋体" w:hAnsi="宋体"/>
          <w:sz w:val="24"/>
          <w:szCs w:val="24"/>
          <w:lang w:val="zh-CN"/>
        </w:rPr>
        <w:t>1</w:t>
      </w:r>
      <w:r>
        <w:rPr>
          <w:rFonts w:hint="eastAsia" w:ascii="宋体" w:hAnsi="宋体"/>
          <w:sz w:val="24"/>
          <w:szCs w:val="24"/>
          <w:lang w:val="zh-CN"/>
        </w:rPr>
        <w:t>5</w:t>
      </w:r>
      <w:r>
        <w:rPr>
          <w:rFonts w:ascii="宋体" w:hAnsi="宋体"/>
          <w:sz w:val="24"/>
          <w:szCs w:val="24"/>
          <w:lang w:val="zh-CN"/>
        </w:rPr>
        <w:t>.2</w:t>
      </w:r>
      <w:r>
        <w:rPr>
          <w:rFonts w:hint="eastAsia" w:ascii="宋体" w:hAnsi="宋体"/>
          <w:sz w:val="24"/>
          <w:szCs w:val="24"/>
          <w:lang w:val="zh-CN"/>
        </w:rPr>
        <w:t xml:space="preserve"> 在特殊情况下，在原投标有效期截止之前，代理机构可要求供应商同意延长投标有效期，这种要求与答复均以书面形式提交。供应商可拒绝这种要求，接受延长投标有效期的供应商将不会要求和允许修正其投标。</w:t>
      </w:r>
    </w:p>
    <w:p>
      <w:pPr>
        <w:autoSpaceDE w:val="0"/>
        <w:autoSpaceDN w:val="0"/>
        <w:spacing w:line="360" w:lineRule="auto"/>
        <w:rPr>
          <w:rFonts w:ascii="宋体" w:hAnsi="宋体"/>
          <w:b/>
          <w:bCs/>
          <w:color w:val="000000"/>
          <w:sz w:val="24"/>
          <w:szCs w:val="24"/>
          <w:lang w:val="zh-CN"/>
        </w:rPr>
      </w:pPr>
      <w:r>
        <w:rPr>
          <w:rFonts w:ascii="宋体" w:hAnsi="宋体"/>
          <w:b/>
          <w:bCs/>
          <w:color w:val="000000"/>
          <w:sz w:val="24"/>
          <w:szCs w:val="24"/>
          <w:lang w:val="zh-CN"/>
        </w:rPr>
        <w:t>1</w:t>
      </w:r>
      <w:r>
        <w:rPr>
          <w:rFonts w:hint="eastAsia" w:ascii="宋体" w:hAnsi="宋体"/>
          <w:b/>
          <w:bCs/>
          <w:color w:val="000000"/>
          <w:sz w:val="24"/>
          <w:szCs w:val="24"/>
          <w:lang w:val="zh-CN"/>
        </w:rPr>
        <w:t>6、投标文件的份数、签署</w:t>
      </w:r>
    </w:p>
    <w:p>
      <w:pPr>
        <w:spacing w:line="360" w:lineRule="auto"/>
        <w:rPr>
          <w:rFonts w:ascii="宋体" w:hAnsi="宋体"/>
          <w:color w:val="000000"/>
          <w:sz w:val="24"/>
          <w:szCs w:val="24"/>
          <w:lang w:val="zh-CN"/>
        </w:rPr>
      </w:pPr>
      <w:r>
        <w:rPr>
          <w:rFonts w:ascii="宋体" w:hAnsi="宋体"/>
          <w:color w:val="000000"/>
          <w:sz w:val="24"/>
          <w:szCs w:val="24"/>
          <w:lang w:val="zh-CN"/>
        </w:rPr>
        <w:t>1</w:t>
      </w:r>
      <w:r>
        <w:rPr>
          <w:rFonts w:hint="eastAsia" w:ascii="宋体" w:hAnsi="宋体"/>
          <w:color w:val="000000"/>
          <w:sz w:val="24"/>
          <w:szCs w:val="24"/>
          <w:lang w:val="zh-CN"/>
        </w:rPr>
        <w:t>6</w:t>
      </w:r>
      <w:r>
        <w:rPr>
          <w:rFonts w:ascii="宋体" w:hAnsi="宋体"/>
          <w:color w:val="000000"/>
          <w:sz w:val="24"/>
          <w:szCs w:val="24"/>
          <w:lang w:val="zh-CN"/>
        </w:rPr>
        <w:t>.1</w:t>
      </w:r>
      <w:r>
        <w:rPr>
          <w:rFonts w:hint="eastAsia" w:ascii="宋体" w:hAnsi="宋体"/>
          <w:color w:val="000000"/>
          <w:sz w:val="24"/>
          <w:szCs w:val="24"/>
          <w:lang w:val="zh-CN"/>
        </w:rPr>
        <w:t xml:space="preserve"> 投标人应严格按照招标文件要求的份数准备投标文件，每份投标文件须清楚地标明“正本”或“副本”字样。一旦正本和副本不符，以正本为准。</w:t>
      </w:r>
    </w:p>
    <w:p>
      <w:pPr>
        <w:spacing w:line="360" w:lineRule="auto"/>
        <w:rPr>
          <w:rFonts w:ascii="宋体" w:hAnsi="宋体"/>
          <w:bCs/>
          <w:color w:val="000000"/>
          <w:sz w:val="24"/>
          <w:szCs w:val="24"/>
        </w:rPr>
      </w:pPr>
      <w:r>
        <w:rPr>
          <w:rFonts w:hint="eastAsia" w:ascii="宋体" w:hAnsi="宋体"/>
          <w:color w:val="000000"/>
          <w:sz w:val="24"/>
          <w:szCs w:val="24"/>
          <w:lang w:val="zh-CN"/>
        </w:rPr>
        <w:t>16.2 投</w:t>
      </w:r>
      <w:r>
        <w:rPr>
          <w:rFonts w:hint="eastAsia" w:ascii="宋体" w:hAnsi="宋体"/>
          <w:color w:val="000000"/>
          <w:sz w:val="24"/>
          <w:szCs w:val="24"/>
        </w:rPr>
        <w:t>标文件正本中，除招标文件规定的可提交复印件外，其他文件均须提交原件，文字材料需打印或用不褪色墨水书写。投标文件的正本须经法定代表人或经正式授权</w:t>
      </w:r>
      <w:r>
        <w:rPr>
          <w:rFonts w:hint="eastAsia" w:ascii="宋体" w:hAnsi="宋体"/>
          <w:color w:val="000000"/>
          <w:sz w:val="24"/>
          <w:szCs w:val="24"/>
          <w:lang w:val="zh-CN"/>
        </w:rPr>
        <w:t>并对供应商有约束力的委托代理人签字</w:t>
      </w:r>
      <w:r>
        <w:rPr>
          <w:rFonts w:hint="eastAsia" w:ascii="宋体" w:hAnsi="宋体"/>
          <w:color w:val="000000"/>
          <w:sz w:val="24"/>
          <w:szCs w:val="24"/>
        </w:rPr>
        <w:t>和加盖投标人公章。本招标文件所表述（指定）的公章是指法定名称章，不包括合同专用章、业务专用章等印章。</w:t>
      </w:r>
    </w:p>
    <w:p>
      <w:pPr>
        <w:spacing w:line="360" w:lineRule="auto"/>
        <w:rPr>
          <w:rFonts w:ascii="宋体" w:hAnsi="宋体"/>
          <w:bCs/>
          <w:color w:val="000000"/>
          <w:sz w:val="24"/>
          <w:szCs w:val="24"/>
        </w:rPr>
      </w:pPr>
      <w:r>
        <w:rPr>
          <w:rFonts w:hint="eastAsia" w:ascii="宋体" w:hAnsi="宋体"/>
          <w:color w:val="000000"/>
          <w:sz w:val="24"/>
          <w:szCs w:val="24"/>
          <w:lang w:val="zh-CN"/>
        </w:rPr>
        <w:t xml:space="preserve">16.3 </w:t>
      </w:r>
      <w:r>
        <w:rPr>
          <w:rFonts w:hint="eastAsia" w:ascii="宋体" w:hAnsi="宋体"/>
          <w:bCs/>
          <w:color w:val="000000"/>
          <w:sz w:val="24"/>
          <w:szCs w:val="24"/>
        </w:rPr>
        <w:t>除投标人对错处做必要修改外，投标文件不得行间插字、涂改或增删。如有修改错漏处，必须由投标文件签署人签字或盖章。</w:t>
      </w:r>
    </w:p>
    <w:p>
      <w:pPr>
        <w:autoSpaceDE w:val="0"/>
        <w:autoSpaceDN w:val="0"/>
        <w:spacing w:line="360" w:lineRule="auto"/>
        <w:rPr>
          <w:rFonts w:ascii="宋体" w:hAnsi="宋体"/>
          <w:b/>
          <w:bCs/>
          <w:sz w:val="24"/>
          <w:szCs w:val="24"/>
          <w:lang w:val="zh-CN"/>
        </w:rPr>
      </w:pPr>
      <w:r>
        <w:rPr>
          <w:rFonts w:ascii="宋体" w:hAnsi="宋体"/>
          <w:b/>
          <w:bCs/>
          <w:sz w:val="24"/>
          <w:szCs w:val="24"/>
          <w:lang w:val="zh-CN"/>
        </w:rPr>
        <w:t>1</w:t>
      </w:r>
      <w:r>
        <w:rPr>
          <w:rFonts w:hint="eastAsia" w:ascii="宋体" w:hAnsi="宋体"/>
          <w:b/>
          <w:bCs/>
          <w:sz w:val="24"/>
          <w:szCs w:val="24"/>
          <w:lang w:val="zh-CN"/>
        </w:rPr>
        <w:t>7、投标文件的密封和递交</w:t>
      </w:r>
    </w:p>
    <w:p>
      <w:pPr>
        <w:autoSpaceDE w:val="0"/>
        <w:autoSpaceDN w:val="0"/>
        <w:spacing w:line="360" w:lineRule="auto"/>
        <w:rPr>
          <w:rFonts w:ascii="宋体" w:hAnsi="宋体"/>
          <w:sz w:val="24"/>
          <w:szCs w:val="24"/>
          <w:lang w:val="zh-CN"/>
        </w:rPr>
      </w:pPr>
      <w:r>
        <w:rPr>
          <w:rFonts w:ascii="宋体" w:hAnsi="宋体"/>
          <w:sz w:val="24"/>
          <w:szCs w:val="24"/>
          <w:lang w:val="zh-CN"/>
        </w:rPr>
        <w:t>1</w:t>
      </w:r>
      <w:r>
        <w:rPr>
          <w:rFonts w:hint="eastAsia" w:ascii="宋体" w:hAnsi="宋体"/>
          <w:sz w:val="24"/>
          <w:szCs w:val="24"/>
          <w:lang w:val="zh-CN"/>
        </w:rPr>
        <w:t>7</w:t>
      </w:r>
      <w:r>
        <w:rPr>
          <w:rFonts w:ascii="宋体" w:hAnsi="宋体"/>
          <w:sz w:val="24"/>
          <w:szCs w:val="24"/>
          <w:lang w:val="zh-CN"/>
        </w:rPr>
        <w:t xml:space="preserve">.1 </w:t>
      </w:r>
      <w:r>
        <w:rPr>
          <w:rFonts w:hint="eastAsia" w:ascii="宋体" w:hAnsi="宋体"/>
          <w:sz w:val="24"/>
          <w:szCs w:val="24"/>
          <w:lang w:val="zh-CN"/>
        </w:rPr>
        <w:t>供应商应当将投标文件密封；</w:t>
      </w:r>
    </w:p>
    <w:p>
      <w:pPr>
        <w:autoSpaceDE w:val="0"/>
        <w:autoSpaceDN w:val="0"/>
        <w:spacing w:line="360" w:lineRule="auto"/>
        <w:rPr>
          <w:rFonts w:ascii="宋体" w:hAnsi="宋体"/>
          <w:sz w:val="24"/>
          <w:szCs w:val="24"/>
          <w:lang w:val="zh-CN"/>
        </w:rPr>
      </w:pPr>
      <w:r>
        <w:rPr>
          <w:rFonts w:ascii="宋体" w:hAnsi="宋体"/>
          <w:sz w:val="24"/>
          <w:szCs w:val="24"/>
          <w:lang w:val="zh-CN"/>
        </w:rPr>
        <w:t>1</w:t>
      </w:r>
      <w:r>
        <w:rPr>
          <w:rFonts w:hint="eastAsia" w:ascii="宋体" w:hAnsi="宋体"/>
          <w:sz w:val="24"/>
          <w:szCs w:val="24"/>
          <w:lang w:val="zh-CN"/>
        </w:rPr>
        <w:t>7</w:t>
      </w:r>
      <w:r>
        <w:rPr>
          <w:rFonts w:ascii="宋体" w:hAnsi="宋体"/>
          <w:sz w:val="24"/>
          <w:szCs w:val="24"/>
          <w:lang w:val="zh-CN"/>
        </w:rPr>
        <w:t>.</w:t>
      </w:r>
      <w:r>
        <w:rPr>
          <w:rFonts w:hint="eastAsia" w:ascii="宋体" w:hAnsi="宋体"/>
          <w:sz w:val="24"/>
          <w:szCs w:val="24"/>
          <w:lang w:val="zh-CN"/>
        </w:rPr>
        <w:t>2 供应商应当在招标文件要求提交投标文件的截止时间前，将密封的投标文件送达投标地点。</w:t>
      </w:r>
    </w:p>
    <w:p>
      <w:pPr>
        <w:autoSpaceDE w:val="0"/>
        <w:autoSpaceDN w:val="0"/>
        <w:spacing w:line="360" w:lineRule="auto"/>
        <w:rPr>
          <w:rFonts w:ascii="宋体" w:hAnsi="宋体"/>
          <w:b/>
          <w:bCs/>
          <w:sz w:val="24"/>
          <w:szCs w:val="24"/>
          <w:lang w:val="zh-CN"/>
        </w:rPr>
      </w:pPr>
      <w:r>
        <w:rPr>
          <w:rFonts w:hint="eastAsia" w:ascii="宋体" w:hAnsi="宋体"/>
          <w:b/>
          <w:bCs/>
          <w:sz w:val="24"/>
          <w:szCs w:val="24"/>
          <w:lang w:val="zh-CN"/>
        </w:rPr>
        <w:t>18、有下列情形之一的投标文件将拒收：</w:t>
      </w:r>
    </w:p>
    <w:p>
      <w:pPr>
        <w:autoSpaceDE w:val="0"/>
        <w:autoSpaceDN w:val="0"/>
        <w:spacing w:line="360" w:lineRule="auto"/>
        <w:rPr>
          <w:rFonts w:ascii="宋体" w:hAnsi="宋体"/>
          <w:sz w:val="24"/>
          <w:szCs w:val="24"/>
          <w:lang w:val="zh-CN"/>
        </w:rPr>
      </w:pPr>
      <w:r>
        <w:rPr>
          <w:rFonts w:hint="eastAsia" w:ascii="宋体" w:hAnsi="宋体"/>
          <w:sz w:val="24"/>
          <w:szCs w:val="24"/>
          <w:lang w:val="zh-CN"/>
        </w:rPr>
        <w:t>18</w:t>
      </w:r>
      <w:r>
        <w:rPr>
          <w:rFonts w:ascii="宋体" w:hAnsi="宋体"/>
          <w:sz w:val="24"/>
          <w:szCs w:val="24"/>
          <w:lang w:val="zh-CN"/>
        </w:rPr>
        <w:t>.1</w:t>
      </w:r>
      <w:r>
        <w:rPr>
          <w:rFonts w:hint="eastAsia" w:ascii="宋体" w:hAnsi="宋体"/>
          <w:sz w:val="24"/>
          <w:szCs w:val="24"/>
          <w:lang w:val="zh-CN"/>
        </w:rPr>
        <w:t xml:space="preserve"> 在招标文件要求提交投标文件的截止时间之后送达的。</w:t>
      </w:r>
    </w:p>
    <w:p>
      <w:pPr>
        <w:autoSpaceDE w:val="0"/>
        <w:autoSpaceDN w:val="0"/>
        <w:spacing w:line="360" w:lineRule="auto"/>
        <w:rPr>
          <w:rFonts w:ascii="宋体" w:hAnsi="宋体"/>
          <w:b/>
          <w:bCs/>
          <w:sz w:val="24"/>
          <w:szCs w:val="24"/>
          <w:lang w:val="zh-CN"/>
        </w:rPr>
      </w:pPr>
      <w:r>
        <w:rPr>
          <w:rFonts w:hint="eastAsia" w:ascii="宋体" w:hAnsi="宋体"/>
          <w:b/>
          <w:bCs/>
          <w:sz w:val="24"/>
          <w:szCs w:val="24"/>
          <w:lang w:val="zh-CN"/>
        </w:rPr>
        <w:t>19、投标文件的修改和撤回</w:t>
      </w:r>
    </w:p>
    <w:p>
      <w:pPr>
        <w:autoSpaceDE w:val="0"/>
        <w:autoSpaceDN w:val="0"/>
        <w:spacing w:line="360" w:lineRule="auto"/>
        <w:rPr>
          <w:rFonts w:ascii="宋体" w:hAnsi="宋体"/>
          <w:sz w:val="24"/>
          <w:szCs w:val="24"/>
          <w:lang w:val="zh-CN"/>
        </w:rPr>
      </w:pPr>
      <w:r>
        <w:rPr>
          <w:rFonts w:hint="eastAsia" w:ascii="宋体" w:hAnsi="宋体"/>
          <w:sz w:val="24"/>
          <w:szCs w:val="24"/>
          <w:lang w:val="zh-CN"/>
        </w:rPr>
        <w:t>19</w:t>
      </w:r>
      <w:r>
        <w:rPr>
          <w:rFonts w:ascii="宋体" w:hAnsi="宋体"/>
          <w:sz w:val="24"/>
          <w:szCs w:val="24"/>
          <w:lang w:val="zh-CN"/>
        </w:rPr>
        <w:t xml:space="preserve">.1 </w:t>
      </w:r>
      <w:r>
        <w:rPr>
          <w:rFonts w:hint="eastAsia" w:ascii="宋体" w:hAnsi="宋体"/>
          <w:sz w:val="24"/>
          <w:szCs w:val="24"/>
          <w:lang w:val="zh-CN"/>
        </w:rPr>
        <w:t>供应商在投标截止时间前，可以对所递交的投标文件进行补充、修改或撤回，并书面通知代理机构。补充、修改的内容应当按照招标文件要求签署、盖章，并作为投标文件的组成部分。</w:t>
      </w:r>
    </w:p>
    <w:p>
      <w:pPr>
        <w:autoSpaceDE w:val="0"/>
        <w:autoSpaceDN w:val="0"/>
        <w:spacing w:line="360" w:lineRule="auto"/>
        <w:rPr>
          <w:rFonts w:ascii="宋体" w:hAnsi="宋体"/>
          <w:sz w:val="24"/>
          <w:szCs w:val="24"/>
        </w:rPr>
      </w:pPr>
      <w:r>
        <w:rPr>
          <w:rFonts w:hint="eastAsia" w:ascii="宋体" w:hAnsi="宋体"/>
          <w:sz w:val="24"/>
          <w:szCs w:val="24"/>
          <w:lang w:val="zh-CN"/>
        </w:rPr>
        <w:t>19</w:t>
      </w:r>
      <w:r>
        <w:rPr>
          <w:rFonts w:ascii="宋体" w:hAnsi="宋体"/>
          <w:sz w:val="24"/>
          <w:szCs w:val="24"/>
          <w:lang w:val="zh-CN"/>
        </w:rPr>
        <w:t>.</w:t>
      </w:r>
      <w:r>
        <w:rPr>
          <w:rFonts w:hint="eastAsia" w:ascii="宋体" w:hAnsi="宋体"/>
          <w:sz w:val="24"/>
          <w:szCs w:val="24"/>
          <w:lang w:val="zh-CN"/>
        </w:rPr>
        <w:t>2 投标截止时间之后，投标文件不得撤回</w:t>
      </w:r>
      <w:r>
        <w:rPr>
          <w:rFonts w:hint="eastAsia" w:ascii="宋体" w:hAnsi="宋体"/>
          <w:sz w:val="24"/>
          <w:szCs w:val="24"/>
        </w:rPr>
        <w:t>。</w:t>
      </w:r>
    </w:p>
    <w:p>
      <w:pPr>
        <w:autoSpaceDE w:val="0"/>
        <w:autoSpaceDN w:val="0"/>
        <w:spacing w:line="360" w:lineRule="auto"/>
        <w:outlineLvl w:val="0"/>
        <w:rPr>
          <w:rFonts w:ascii="宋体" w:hAnsi="宋体"/>
          <w:b/>
          <w:bCs/>
          <w:sz w:val="24"/>
          <w:szCs w:val="24"/>
          <w:lang w:val="zh-CN"/>
        </w:rPr>
      </w:pPr>
      <w:r>
        <w:rPr>
          <w:rFonts w:hint="eastAsia" w:ascii="宋体" w:hAnsi="宋体"/>
          <w:b/>
          <w:bCs/>
          <w:sz w:val="24"/>
          <w:szCs w:val="24"/>
          <w:lang w:val="zh-CN"/>
        </w:rPr>
        <w:t>四、开标、评标与确定中标供应商</w:t>
      </w:r>
    </w:p>
    <w:p>
      <w:pPr>
        <w:autoSpaceDE w:val="0"/>
        <w:autoSpaceDN w:val="0"/>
        <w:spacing w:line="360" w:lineRule="auto"/>
        <w:rPr>
          <w:rFonts w:ascii="宋体" w:hAnsi="宋体"/>
          <w:b/>
          <w:bCs/>
          <w:sz w:val="24"/>
          <w:szCs w:val="24"/>
          <w:lang w:val="zh-CN"/>
        </w:rPr>
      </w:pPr>
      <w:r>
        <w:rPr>
          <w:rFonts w:hint="eastAsia" w:ascii="宋体" w:hAnsi="宋体"/>
          <w:b/>
          <w:bCs/>
          <w:sz w:val="24"/>
          <w:szCs w:val="24"/>
          <w:lang w:val="zh-CN"/>
        </w:rPr>
        <w:t>20、开标</w:t>
      </w:r>
    </w:p>
    <w:p>
      <w:pPr>
        <w:autoSpaceDE w:val="0"/>
        <w:autoSpaceDN w:val="0"/>
        <w:spacing w:line="360" w:lineRule="auto"/>
        <w:rPr>
          <w:rFonts w:ascii="宋体" w:hAnsi="宋体"/>
          <w:sz w:val="24"/>
          <w:szCs w:val="24"/>
          <w:lang w:val="zh-CN"/>
        </w:rPr>
      </w:pPr>
      <w:r>
        <w:rPr>
          <w:rFonts w:hint="eastAsia" w:ascii="宋体" w:hAnsi="宋体"/>
          <w:sz w:val="24"/>
          <w:szCs w:val="24"/>
          <w:lang w:val="zh-CN"/>
        </w:rPr>
        <w:t>20</w:t>
      </w:r>
      <w:r>
        <w:rPr>
          <w:rFonts w:ascii="宋体" w:hAnsi="宋体"/>
          <w:sz w:val="24"/>
          <w:szCs w:val="24"/>
          <w:lang w:val="zh-CN"/>
        </w:rPr>
        <w:t xml:space="preserve">.1 </w:t>
      </w:r>
      <w:r>
        <w:rPr>
          <w:rFonts w:hint="eastAsia" w:ascii="宋体" w:hAnsi="宋体"/>
          <w:sz w:val="24"/>
          <w:szCs w:val="24"/>
          <w:lang w:val="zh-CN"/>
        </w:rPr>
        <w:t>代理机构将在招标文件确定的时间和地点进行公开开标。供应商应委派代表准时参加，参加开标的代表须签名报到以证明其出席。</w:t>
      </w:r>
    </w:p>
    <w:p>
      <w:pPr>
        <w:autoSpaceDE w:val="0"/>
        <w:autoSpaceDN w:val="0"/>
        <w:spacing w:line="360" w:lineRule="auto"/>
        <w:rPr>
          <w:rFonts w:ascii="宋体" w:hAnsi="宋体"/>
          <w:sz w:val="24"/>
          <w:szCs w:val="24"/>
          <w:lang w:val="zh-CN"/>
        </w:rPr>
      </w:pPr>
      <w:r>
        <w:rPr>
          <w:rFonts w:hint="eastAsia" w:ascii="宋体" w:hAnsi="宋体"/>
          <w:sz w:val="24"/>
          <w:szCs w:val="24"/>
          <w:lang w:val="zh-CN"/>
        </w:rPr>
        <w:t>20</w:t>
      </w:r>
      <w:r>
        <w:rPr>
          <w:rFonts w:ascii="宋体" w:hAnsi="宋体"/>
          <w:sz w:val="24"/>
          <w:szCs w:val="24"/>
          <w:lang w:val="zh-CN"/>
        </w:rPr>
        <w:t xml:space="preserve">.2 </w:t>
      </w:r>
      <w:r>
        <w:rPr>
          <w:rFonts w:hint="eastAsia" w:ascii="宋体" w:hAnsi="宋体"/>
          <w:sz w:val="24"/>
          <w:szCs w:val="24"/>
          <w:lang w:val="zh-CN"/>
        </w:rPr>
        <w:t>开标时，代理机构将邀请供应商代表检查投标文件的密封情况，经确认无误后，由代理机构工作人员当众拆封，宣读供应商名称、投标价格、价格折扣、招标文件允许提供的备选投标方案和投标文件规定的其他主要内容。</w:t>
      </w:r>
    </w:p>
    <w:p>
      <w:pPr>
        <w:autoSpaceDE w:val="0"/>
        <w:autoSpaceDN w:val="0"/>
        <w:spacing w:line="360" w:lineRule="auto"/>
        <w:rPr>
          <w:rFonts w:ascii="宋体" w:hAnsi="宋体"/>
          <w:sz w:val="24"/>
          <w:szCs w:val="24"/>
          <w:lang w:val="zh-CN"/>
        </w:rPr>
      </w:pPr>
      <w:r>
        <w:rPr>
          <w:rFonts w:hint="eastAsia" w:ascii="宋体" w:hAnsi="宋体"/>
          <w:sz w:val="24"/>
          <w:szCs w:val="24"/>
        </w:rPr>
        <w:t>20</w:t>
      </w:r>
      <w:r>
        <w:rPr>
          <w:rFonts w:ascii="宋体" w:hAnsi="宋体"/>
          <w:sz w:val="24"/>
          <w:szCs w:val="24"/>
          <w:lang w:val="zh-CN"/>
        </w:rPr>
        <w:t>.3</w:t>
      </w:r>
      <w:r>
        <w:rPr>
          <w:rFonts w:hint="eastAsia" w:ascii="宋体" w:hAnsi="宋体"/>
          <w:sz w:val="24"/>
          <w:szCs w:val="24"/>
          <w:lang w:val="zh-CN"/>
        </w:rPr>
        <w:t xml:space="preserve"> 未宣读的投标价格、价格折扣和招标文件允许提供的备选投标方案等实质性内容，评标时不予承认。  </w:t>
      </w:r>
    </w:p>
    <w:p>
      <w:pPr>
        <w:autoSpaceDE w:val="0"/>
        <w:autoSpaceDN w:val="0"/>
        <w:spacing w:line="360" w:lineRule="auto"/>
        <w:rPr>
          <w:rFonts w:ascii="宋体" w:hAnsi="宋体"/>
          <w:sz w:val="24"/>
          <w:szCs w:val="24"/>
          <w:lang w:val="zh-CN"/>
        </w:rPr>
      </w:pPr>
      <w:r>
        <w:rPr>
          <w:rFonts w:hint="eastAsia" w:ascii="宋体" w:hAnsi="宋体"/>
          <w:sz w:val="24"/>
          <w:szCs w:val="24"/>
          <w:lang w:val="zh-CN"/>
        </w:rPr>
        <w:t>20</w:t>
      </w:r>
      <w:r>
        <w:rPr>
          <w:rFonts w:ascii="宋体" w:hAnsi="宋体"/>
          <w:sz w:val="24"/>
          <w:szCs w:val="24"/>
          <w:lang w:val="zh-CN"/>
        </w:rPr>
        <w:t>.4</w:t>
      </w:r>
      <w:r>
        <w:rPr>
          <w:rFonts w:hint="eastAsia" w:ascii="宋体" w:hAnsi="宋体"/>
          <w:sz w:val="24"/>
          <w:szCs w:val="24"/>
          <w:lang w:val="zh-CN"/>
        </w:rPr>
        <w:t xml:space="preserve"> 开标时，《开标一览表》（报价表）内容与投标文件中相应内容不一致的，以《开标一览表》（报价表）为准。</w:t>
      </w:r>
    </w:p>
    <w:p>
      <w:pPr>
        <w:autoSpaceDE w:val="0"/>
        <w:autoSpaceDN w:val="0"/>
        <w:spacing w:line="360" w:lineRule="auto"/>
        <w:rPr>
          <w:rFonts w:ascii="宋体" w:hAnsi="宋体"/>
          <w:sz w:val="24"/>
          <w:szCs w:val="24"/>
          <w:lang w:val="zh-CN"/>
        </w:rPr>
      </w:pPr>
      <w:r>
        <w:rPr>
          <w:rFonts w:hint="eastAsia" w:ascii="宋体" w:hAnsi="宋体"/>
          <w:sz w:val="24"/>
          <w:szCs w:val="24"/>
          <w:lang w:val="zh-CN"/>
        </w:rPr>
        <w:t>20</w:t>
      </w:r>
      <w:r>
        <w:rPr>
          <w:rFonts w:ascii="宋体" w:hAnsi="宋体"/>
          <w:sz w:val="24"/>
          <w:szCs w:val="24"/>
          <w:lang w:val="zh-CN"/>
        </w:rPr>
        <w:t>.5</w:t>
      </w:r>
      <w:r>
        <w:rPr>
          <w:rFonts w:hint="eastAsia" w:ascii="宋体" w:hAnsi="宋体"/>
          <w:sz w:val="24"/>
          <w:szCs w:val="24"/>
          <w:lang w:val="zh-CN"/>
        </w:rPr>
        <w:t xml:space="preserve"> 投标文件、《开标一览表》（报价表）中报价的大写金额与小写金额不一致的，以大写金额为准。</w:t>
      </w:r>
    </w:p>
    <w:p>
      <w:pPr>
        <w:autoSpaceDE w:val="0"/>
        <w:autoSpaceDN w:val="0"/>
        <w:spacing w:line="360" w:lineRule="auto"/>
        <w:rPr>
          <w:rFonts w:ascii="宋体" w:hAnsi="宋体"/>
          <w:sz w:val="24"/>
          <w:szCs w:val="24"/>
          <w:lang w:val="zh-CN"/>
        </w:rPr>
      </w:pPr>
      <w:r>
        <w:rPr>
          <w:rFonts w:hint="eastAsia" w:ascii="宋体" w:hAnsi="宋体"/>
          <w:sz w:val="24"/>
          <w:szCs w:val="24"/>
          <w:lang w:val="zh-CN"/>
        </w:rPr>
        <w:t>20.6 单价金额小数点或者百分比有明显错位的，以《开标一览表》（报价表）的总价为准，并修改单价；</w:t>
      </w:r>
    </w:p>
    <w:p>
      <w:pPr>
        <w:autoSpaceDE w:val="0"/>
        <w:autoSpaceDN w:val="0"/>
        <w:spacing w:line="360" w:lineRule="auto"/>
        <w:rPr>
          <w:rFonts w:ascii="宋体" w:hAnsi="宋体"/>
          <w:sz w:val="24"/>
          <w:szCs w:val="24"/>
          <w:lang w:val="zh-CN"/>
        </w:rPr>
      </w:pPr>
      <w:r>
        <w:rPr>
          <w:rFonts w:hint="eastAsia" w:ascii="宋体" w:hAnsi="宋体"/>
          <w:sz w:val="24"/>
          <w:szCs w:val="24"/>
          <w:lang w:val="zh-CN"/>
        </w:rPr>
        <w:t>20.7 总价金额与按单价汇总金额不一致的，以单价金额计算结果为准；</w:t>
      </w:r>
    </w:p>
    <w:p>
      <w:pPr>
        <w:autoSpaceDE w:val="0"/>
        <w:autoSpaceDN w:val="0"/>
        <w:spacing w:line="360" w:lineRule="auto"/>
        <w:rPr>
          <w:rFonts w:ascii="宋体" w:hAnsi="宋体"/>
          <w:sz w:val="24"/>
          <w:szCs w:val="24"/>
          <w:lang w:val="zh-CN"/>
        </w:rPr>
      </w:pPr>
      <w:r>
        <w:rPr>
          <w:rFonts w:hint="eastAsia" w:ascii="宋体" w:hAnsi="宋体"/>
          <w:sz w:val="24"/>
          <w:szCs w:val="24"/>
          <w:lang w:val="zh-CN"/>
        </w:rPr>
        <w:t>20.8 同时出现20.4-20.7中两种以上不一致的，按照20.4-20.7的顺序修正。修正后的报价由法定代表人或其授权的代表签字确认后产生约束力，投标人不确认的，投标无效。</w:t>
      </w:r>
    </w:p>
    <w:p>
      <w:pPr>
        <w:autoSpaceDE w:val="0"/>
        <w:autoSpaceDN w:val="0"/>
        <w:spacing w:line="360" w:lineRule="auto"/>
        <w:rPr>
          <w:rFonts w:ascii="宋体" w:hAnsi="宋体"/>
          <w:sz w:val="24"/>
          <w:szCs w:val="24"/>
          <w:lang w:val="zh-CN"/>
        </w:rPr>
      </w:pPr>
      <w:r>
        <w:rPr>
          <w:rFonts w:hint="eastAsia" w:ascii="宋体" w:hAnsi="宋体"/>
          <w:sz w:val="24"/>
          <w:szCs w:val="24"/>
          <w:lang w:val="zh-CN"/>
        </w:rPr>
        <w:t>20.9 对不同文字文本投标文件的解释发生异议的，以中文文本为准。</w:t>
      </w:r>
    </w:p>
    <w:p>
      <w:pPr>
        <w:autoSpaceDE w:val="0"/>
        <w:autoSpaceDN w:val="0"/>
        <w:spacing w:line="360" w:lineRule="auto"/>
        <w:rPr>
          <w:rFonts w:ascii="宋体" w:hAnsi="宋体"/>
          <w:sz w:val="24"/>
          <w:szCs w:val="24"/>
          <w:lang w:val="zh-CN"/>
        </w:rPr>
      </w:pPr>
      <w:r>
        <w:rPr>
          <w:rFonts w:hint="eastAsia" w:ascii="宋体" w:hAnsi="宋体"/>
          <w:sz w:val="24"/>
          <w:szCs w:val="24"/>
          <w:lang w:val="zh-CN"/>
        </w:rPr>
        <w:t>20</w:t>
      </w:r>
      <w:r>
        <w:rPr>
          <w:rFonts w:ascii="宋体" w:hAnsi="宋体"/>
          <w:sz w:val="24"/>
          <w:szCs w:val="24"/>
          <w:lang w:val="zh-CN"/>
        </w:rPr>
        <w:t>.</w:t>
      </w:r>
      <w:r>
        <w:rPr>
          <w:rFonts w:hint="eastAsia" w:ascii="宋体" w:hAnsi="宋体"/>
          <w:sz w:val="24"/>
          <w:szCs w:val="24"/>
          <w:lang w:val="zh-CN"/>
        </w:rPr>
        <w:t>10</w:t>
      </w:r>
      <w:r>
        <w:rPr>
          <w:rFonts w:ascii="宋体" w:hAnsi="宋体"/>
          <w:sz w:val="24"/>
          <w:szCs w:val="24"/>
          <w:lang w:val="zh-CN"/>
        </w:rPr>
        <w:t xml:space="preserve"> </w:t>
      </w:r>
      <w:r>
        <w:rPr>
          <w:rFonts w:hint="eastAsia" w:ascii="宋体" w:hAnsi="宋体"/>
          <w:sz w:val="24"/>
          <w:szCs w:val="24"/>
          <w:lang w:val="zh-CN"/>
        </w:rPr>
        <w:t>投标截止时间结束后参加投标的供应商不足三家的，除采购任务取消情形外，代理机构报经监管部门批准后，可变更为竞争性谈判、竞争性磋商或者单一来源方式采购。如果变更为竞争性谈判或竞争性磋商采购的，代理机构根据招标文件中的采购需求编制竞争性谈判文件或竞争性磋商文件，只与该两家供应商进行竞争性谈判采购或竞争性磋商。</w:t>
      </w:r>
    </w:p>
    <w:p>
      <w:pPr>
        <w:autoSpaceDE w:val="0"/>
        <w:autoSpaceDN w:val="0"/>
        <w:spacing w:line="360" w:lineRule="auto"/>
        <w:rPr>
          <w:rFonts w:ascii="宋体" w:hAnsi="宋体"/>
          <w:b/>
          <w:bCs/>
          <w:sz w:val="24"/>
          <w:szCs w:val="24"/>
          <w:lang w:val="zh-CN"/>
        </w:rPr>
      </w:pPr>
      <w:r>
        <w:rPr>
          <w:rFonts w:ascii="宋体" w:hAnsi="宋体"/>
          <w:b/>
          <w:bCs/>
          <w:sz w:val="24"/>
          <w:szCs w:val="24"/>
          <w:lang w:val="zh-CN"/>
        </w:rPr>
        <w:t>2</w:t>
      </w:r>
      <w:r>
        <w:rPr>
          <w:rFonts w:hint="eastAsia" w:ascii="宋体" w:hAnsi="宋体"/>
          <w:b/>
          <w:bCs/>
          <w:sz w:val="24"/>
          <w:szCs w:val="24"/>
          <w:lang w:val="zh-CN"/>
        </w:rPr>
        <w:t>1、评标</w:t>
      </w:r>
    </w:p>
    <w:p>
      <w:pPr>
        <w:spacing w:line="360" w:lineRule="auto"/>
        <w:rPr>
          <w:rFonts w:ascii="宋体" w:hAnsi="宋体"/>
          <w:b/>
          <w:bCs/>
          <w:sz w:val="24"/>
          <w:szCs w:val="24"/>
          <w:lang w:val="zh-CN"/>
        </w:rPr>
      </w:pPr>
      <w:r>
        <w:rPr>
          <w:rFonts w:hint="eastAsia" w:ascii="宋体" w:hAnsi="宋体"/>
          <w:sz w:val="24"/>
          <w:szCs w:val="24"/>
          <w:lang w:val="zh-CN"/>
        </w:rPr>
        <w:t>21.1</w:t>
      </w:r>
      <w:r>
        <w:rPr>
          <w:rFonts w:hint="eastAsia" w:ascii="宋体" w:hAnsi="宋体"/>
          <w:b/>
          <w:bCs/>
          <w:sz w:val="24"/>
          <w:szCs w:val="24"/>
          <w:lang w:val="zh-CN"/>
        </w:rPr>
        <w:t xml:space="preserve"> 评标组织</w:t>
      </w:r>
    </w:p>
    <w:p>
      <w:pPr>
        <w:spacing w:line="360" w:lineRule="auto"/>
        <w:rPr>
          <w:rFonts w:ascii="宋体" w:hAnsi="宋体"/>
          <w:sz w:val="24"/>
          <w:szCs w:val="24"/>
        </w:rPr>
      </w:pPr>
      <w:r>
        <w:rPr>
          <w:rFonts w:ascii="宋体" w:hAnsi="宋体"/>
          <w:sz w:val="24"/>
          <w:szCs w:val="24"/>
          <w:lang w:val="zh-CN"/>
        </w:rPr>
        <w:t>2</w:t>
      </w:r>
      <w:r>
        <w:rPr>
          <w:rFonts w:hint="eastAsia" w:ascii="宋体" w:hAnsi="宋体"/>
          <w:sz w:val="24"/>
          <w:szCs w:val="24"/>
          <w:lang w:val="zh-CN"/>
        </w:rPr>
        <w:t>1</w:t>
      </w:r>
      <w:r>
        <w:rPr>
          <w:rFonts w:ascii="宋体" w:hAnsi="宋体"/>
          <w:sz w:val="24"/>
          <w:szCs w:val="24"/>
          <w:lang w:val="zh-CN"/>
        </w:rPr>
        <w:t>.</w:t>
      </w:r>
      <w:r>
        <w:rPr>
          <w:rFonts w:hint="eastAsia" w:ascii="宋体" w:hAnsi="宋体"/>
          <w:sz w:val="24"/>
          <w:szCs w:val="24"/>
          <w:lang w:val="zh-CN"/>
        </w:rPr>
        <w:t>1.1评标工作由代理机构负责组织，具体评标事务由依法组建的评标委员会负责，并独立履行</w:t>
      </w:r>
      <w:r>
        <w:rPr>
          <w:rFonts w:hint="eastAsia" w:ascii="宋体" w:hAnsi="宋体"/>
          <w:sz w:val="24"/>
          <w:szCs w:val="24"/>
        </w:rPr>
        <w:t>下列职责：</w:t>
      </w:r>
    </w:p>
    <w:p>
      <w:pPr>
        <w:spacing w:line="360" w:lineRule="auto"/>
        <w:rPr>
          <w:rFonts w:ascii="宋体" w:hAnsi="宋体"/>
          <w:sz w:val="24"/>
          <w:szCs w:val="24"/>
        </w:rPr>
      </w:pPr>
      <w:r>
        <w:rPr>
          <w:rFonts w:hint="eastAsia" w:ascii="宋体" w:hAnsi="宋体"/>
          <w:sz w:val="24"/>
          <w:szCs w:val="24"/>
        </w:rPr>
        <w:t>（1）审查、评价投标文件是否符合招标文件的商务、技术等实质性要求；</w:t>
      </w:r>
    </w:p>
    <w:p>
      <w:pPr>
        <w:spacing w:line="360" w:lineRule="auto"/>
        <w:rPr>
          <w:rFonts w:ascii="宋体" w:hAnsi="宋体"/>
          <w:sz w:val="24"/>
          <w:szCs w:val="24"/>
        </w:rPr>
      </w:pPr>
      <w:r>
        <w:rPr>
          <w:rFonts w:hint="eastAsia" w:ascii="宋体" w:hAnsi="宋体"/>
          <w:sz w:val="24"/>
          <w:szCs w:val="24"/>
        </w:rPr>
        <w:t>（2）要求投标人对投标文件有关事项作出澄清或者说明；</w:t>
      </w:r>
    </w:p>
    <w:p>
      <w:pPr>
        <w:spacing w:line="360" w:lineRule="auto"/>
        <w:rPr>
          <w:rFonts w:ascii="宋体" w:hAnsi="宋体"/>
          <w:sz w:val="24"/>
          <w:szCs w:val="24"/>
        </w:rPr>
      </w:pPr>
      <w:r>
        <w:rPr>
          <w:rFonts w:hint="eastAsia" w:ascii="宋体" w:hAnsi="宋体"/>
          <w:sz w:val="24"/>
          <w:szCs w:val="24"/>
        </w:rPr>
        <w:t>（3）对投标文件进行比较和评价；</w:t>
      </w:r>
    </w:p>
    <w:p>
      <w:pPr>
        <w:spacing w:line="360" w:lineRule="auto"/>
        <w:rPr>
          <w:rFonts w:ascii="宋体" w:hAnsi="宋体"/>
          <w:sz w:val="24"/>
          <w:szCs w:val="24"/>
        </w:rPr>
      </w:pPr>
      <w:r>
        <w:rPr>
          <w:rFonts w:hint="eastAsia" w:ascii="宋体" w:hAnsi="宋体"/>
          <w:sz w:val="24"/>
          <w:szCs w:val="24"/>
        </w:rPr>
        <w:t>（3）根据采购人委托协议直接确定中标人；</w:t>
      </w:r>
    </w:p>
    <w:p>
      <w:pPr>
        <w:spacing w:line="360" w:lineRule="auto"/>
        <w:rPr>
          <w:rFonts w:ascii="宋体" w:hAnsi="宋体"/>
          <w:sz w:val="24"/>
          <w:szCs w:val="24"/>
        </w:rPr>
      </w:pPr>
      <w:r>
        <w:rPr>
          <w:rFonts w:hint="eastAsia" w:ascii="宋体" w:hAnsi="宋体"/>
          <w:sz w:val="24"/>
          <w:szCs w:val="24"/>
        </w:rPr>
        <w:t>（4）向采购人、财政部门报告评标中发现的违法行为。</w:t>
      </w:r>
    </w:p>
    <w:p>
      <w:pPr>
        <w:autoSpaceDE w:val="0"/>
        <w:autoSpaceDN w:val="0"/>
        <w:spacing w:line="360" w:lineRule="auto"/>
        <w:rPr>
          <w:rFonts w:ascii="宋体" w:hAnsi="宋体"/>
          <w:sz w:val="24"/>
          <w:szCs w:val="24"/>
          <w:lang w:val="zh-CN"/>
        </w:rPr>
      </w:pPr>
      <w:r>
        <w:rPr>
          <w:rFonts w:ascii="宋体" w:hAnsi="宋体"/>
          <w:b/>
          <w:bCs/>
          <w:sz w:val="24"/>
          <w:szCs w:val="24"/>
          <w:lang w:val="zh-CN"/>
        </w:rPr>
        <w:t>2</w:t>
      </w:r>
      <w:r>
        <w:rPr>
          <w:rFonts w:hint="eastAsia" w:ascii="宋体" w:hAnsi="宋体"/>
          <w:b/>
          <w:bCs/>
          <w:sz w:val="24"/>
          <w:szCs w:val="24"/>
          <w:lang w:val="zh-CN"/>
        </w:rPr>
        <w:t>1</w:t>
      </w:r>
      <w:r>
        <w:rPr>
          <w:rFonts w:ascii="宋体" w:hAnsi="宋体"/>
          <w:b/>
          <w:bCs/>
          <w:sz w:val="24"/>
          <w:szCs w:val="24"/>
          <w:lang w:val="zh-CN"/>
        </w:rPr>
        <w:t>.</w:t>
      </w:r>
      <w:r>
        <w:rPr>
          <w:rFonts w:hint="eastAsia" w:ascii="宋体" w:hAnsi="宋体"/>
          <w:b/>
          <w:bCs/>
          <w:sz w:val="24"/>
          <w:szCs w:val="24"/>
          <w:lang w:val="zh-CN"/>
        </w:rPr>
        <w:t xml:space="preserve">1.2 </w:t>
      </w:r>
      <w:r>
        <w:rPr>
          <w:rFonts w:hint="eastAsia" w:ascii="宋体" w:hAnsi="宋体"/>
          <w:sz w:val="24"/>
          <w:szCs w:val="24"/>
          <w:lang w:val="zh-CN"/>
        </w:rPr>
        <w:t>评标委员会由采购人代表和有关技术、经济等方面的专家组成，独立开展评审工作。</w:t>
      </w:r>
    </w:p>
    <w:p>
      <w:pPr>
        <w:autoSpaceDE w:val="0"/>
        <w:autoSpaceDN w:val="0"/>
        <w:spacing w:line="360" w:lineRule="auto"/>
        <w:rPr>
          <w:rFonts w:ascii="宋体" w:hAnsi="宋体"/>
          <w:b/>
          <w:bCs/>
          <w:sz w:val="24"/>
          <w:szCs w:val="24"/>
          <w:lang w:val="zh-CN"/>
        </w:rPr>
      </w:pPr>
      <w:r>
        <w:rPr>
          <w:rFonts w:hint="eastAsia" w:ascii="宋体" w:hAnsi="宋体"/>
          <w:b/>
          <w:bCs/>
          <w:sz w:val="24"/>
          <w:szCs w:val="24"/>
          <w:lang w:val="zh-CN"/>
        </w:rPr>
        <w:t>21.2 评标程序</w:t>
      </w:r>
    </w:p>
    <w:p>
      <w:pPr>
        <w:autoSpaceDE w:val="0"/>
        <w:autoSpaceDN w:val="0"/>
        <w:spacing w:line="360" w:lineRule="auto"/>
        <w:rPr>
          <w:rFonts w:ascii="宋体" w:hAnsi="宋体"/>
          <w:b/>
          <w:color w:val="000000"/>
          <w:sz w:val="24"/>
          <w:szCs w:val="24"/>
          <w:lang w:val="zh-CN"/>
        </w:rPr>
      </w:pPr>
      <w:r>
        <w:rPr>
          <w:rFonts w:hint="eastAsia" w:ascii="宋体" w:hAnsi="宋体"/>
          <w:b/>
          <w:color w:val="000000"/>
          <w:sz w:val="24"/>
          <w:szCs w:val="24"/>
          <w:lang w:val="zh-CN"/>
        </w:rPr>
        <w:t>21.2.1 投标文件的资格审查。</w:t>
      </w:r>
    </w:p>
    <w:p>
      <w:pPr>
        <w:autoSpaceDE w:val="0"/>
        <w:autoSpaceDN w:val="0"/>
        <w:spacing w:line="360" w:lineRule="auto"/>
        <w:rPr>
          <w:rFonts w:ascii="宋体" w:hAnsi="宋体"/>
          <w:b/>
          <w:color w:val="000000"/>
          <w:sz w:val="24"/>
          <w:szCs w:val="24"/>
          <w:lang w:val="zh-CN"/>
        </w:rPr>
      </w:pPr>
      <w:r>
        <w:rPr>
          <w:rFonts w:hint="eastAsia" w:ascii="宋体" w:hAnsi="宋体"/>
          <w:b/>
          <w:color w:val="000000"/>
          <w:sz w:val="24"/>
          <w:szCs w:val="24"/>
          <w:lang w:val="zh-CN"/>
        </w:rPr>
        <w:t>21.2.1.1采购人代表将依法对投标人的资格进行审查。</w:t>
      </w:r>
    </w:p>
    <w:p>
      <w:pPr>
        <w:pStyle w:val="21"/>
        <w:adjustRightInd/>
        <w:spacing w:line="360" w:lineRule="auto"/>
        <w:ind w:firstLine="0"/>
        <w:rPr>
          <w:rFonts w:ascii="宋体" w:hAnsi="宋体"/>
          <w:color w:val="000000"/>
          <w:sz w:val="24"/>
          <w:szCs w:val="24"/>
          <w:lang w:val="zh-CN"/>
        </w:rPr>
      </w:pPr>
      <w:r>
        <w:rPr>
          <w:rFonts w:hint="eastAsia" w:ascii="宋体" w:hAnsi="宋体"/>
          <w:color w:val="000000"/>
          <w:sz w:val="24"/>
          <w:szCs w:val="24"/>
          <w:lang w:val="zh-CN"/>
        </w:rPr>
        <w:t>21.2.1.2资格性审查：依据法律法规和招标文件的规定，对投标文件中的资格证明文件等进行审查，以确定投标供应商是否具备投标资格。</w:t>
      </w:r>
    </w:p>
    <w:p>
      <w:pPr>
        <w:spacing w:line="360" w:lineRule="auto"/>
        <w:rPr>
          <w:rFonts w:ascii="宋体" w:hAnsi="宋体"/>
          <w:color w:val="000000"/>
          <w:sz w:val="24"/>
          <w:szCs w:val="24"/>
          <w:lang w:val="zh-CN"/>
        </w:rPr>
      </w:pPr>
      <w:r>
        <w:rPr>
          <w:rFonts w:hint="eastAsia" w:ascii="宋体" w:hAnsi="宋体"/>
          <w:color w:val="000000"/>
          <w:sz w:val="24"/>
          <w:szCs w:val="24"/>
          <w:lang w:val="zh-CN"/>
        </w:rPr>
        <w:t>21.2.1.3 在进行资格性审查的同时，将在“信用中国”网站（www.creditchina.gov.cn）、“中国政府采购网"（www.ccgp.gov.cn）对投标人是否被列入失信被执行人、重大税收违法案件当事人名单、政府采购严重违法失信行为记录名单的情况进行查询，以确定投标供应商是否具备投标资格。查询结果将以网页打印的形式留存并归档。</w:t>
      </w:r>
    </w:p>
    <w:p>
      <w:pPr>
        <w:widowControl/>
        <w:spacing w:line="360" w:lineRule="auto"/>
        <w:rPr>
          <w:rFonts w:ascii="宋体" w:hAnsi="宋体" w:cs="宋体"/>
          <w:color w:val="000000"/>
          <w:kern w:val="0"/>
          <w:sz w:val="24"/>
          <w:szCs w:val="24"/>
          <w:lang w:val="zh-CN"/>
        </w:rPr>
      </w:pPr>
      <w:r>
        <w:rPr>
          <w:rFonts w:hint="eastAsia" w:ascii="宋体" w:hAnsi="宋体"/>
          <w:color w:val="000000"/>
          <w:sz w:val="24"/>
          <w:szCs w:val="24"/>
          <w:lang w:val="zh-CN"/>
        </w:rPr>
        <w:t xml:space="preserve">21.2.1.4 </w:t>
      </w:r>
      <w:r>
        <w:rPr>
          <w:rFonts w:hint="eastAsia" w:ascii="宋体" w:hAnsi="宋体" w:cs="宋体"/>
          <w:color w:val="000000"/>
          <w:kern w:val="0"/>
          <w:sz w:val="24"/>
          <w:szCs w:val="24"/>
          <w:lang w:val="zh-CN"/>
        </w:rPr>
        <w:t>投标文件有下列情况之一的，在资格性审查时按照无效投标处理：</w:t>
      </w:r>
    </w:p>
    <w:p>
      <w:pPr>
        <w:widowControl/>
        <w:spacing w:line="360" w:lineRule="auto"/>
        <w:jc w:val="left"/>
        <w:rPr>
          <w:rFonts w:ascii="宋体" w:hAnsi="宋体" w:cs="宋体"/>
          <w:color w:val="000000"/>
          <w:kern w:val="0"/>
          <w:sz w:val="24"/>
          <w:szCs w:val="24"/>
          <w:lang w:val="zh-CN"/>
        </w:rPr>
      </w:pPr>
      <w:r>
        <w:rPr>
          <w:rFonts w:hint="eastAsia" w:ascii="宋体" w:hAnsi="宋体" w:cs="宋体"/>
          <w:color w:val="000000"/>
          <w:kern w:val="0"/>
          <w:sz w:val="24"/>
          <w:szCs w:val="24"/>
          <w:lang w:val="zh-CN"/>
        </w:rPr>
        <w:t>（</w:t>
      </w:r>
      <w:r>
        <w:rPr>
          <w:rFonts w:hint="eastAsia" w:ascii="宋体" w:hAnsi="宋体" w:cs="宋体"/>
          <w:color w:val="000000"/>
          <w:kern w:val="0"/>
          <w:sz w:val="24"/>
          <w:szCs w:val="24"/>
        </w:rPr>
        <w:t>1</w:t>
      </w:r>
      <w:r>
        <w:rPr>
          <w:rFonts w:hint="eastAsia" w:ascii="宋体" w:hAnsi="宋体" w:cs="宋体"/>
          <w:color w:val="000000"/>
          <w:kern w:val="0"/>
          <w:sz w:val="24"/>
          <w:szCs w:val="24"/>
          <w:lang w:val="zh-CN"/>
        </w:rPr>
        <w:t>）不具备招标文件中规定资格条件的；</w:t>
      </w:r>
    </w:p>
    <w:p>
      <w:pPr>
        <w:spacing w:line="360" w:lineRule="auto"/>
        <w:rPr>
          <w:rFonts w:ascii="宋体" w:hAnsi="宋体" w:cs="宋体"/>
          <w:color w:val="000000"/>
          <w:kern w:val="0"/>
          <w:sz w:val="24"/>
          <w:szCs w:val="24"/>
        </w:rPr>
      </w:pPr>
      <w:r>
        <w:rPr>
          <w:rFonts w:hint="eastAsia" w:ascii="宋体" w:hAnsi="宋体" w:cs="宋体"/>
          <w:color w:val="000000"/>
          <w:kern w:val="0"/>
          <w:sz w:val="24"/>
          <w:szCs w:val="24"/>
          <w:lang w:val="zh-CN"/>
        </w:rPr>
        <w:t>（</w:t>
      </w:r>
      <w:r>
        <w:rPr>
          <w:rFonts w:hint="eastAsia" w:ascii="宋体" w:hAnsi="宋体" w:cs="宋体"/>
          <w:color w:val="000000"/>
          <w:kern w:val="0"/>
          <w:sz w:val="24"/>
          <w:szCs w:val="24"/>
        </w:rPr>
        <w:t>2</w:t>
      </w:r>
      <w:r>
        <w:rPr>
          <w:rFonts w:hint="eastAsia" w:ascii="宋体" w:hAnsi="宋体" w:cs="宋体"/>
          <w:color w:val="000000"/>
          <w:kern w:val="0"/>
          <w:sz w:val="24"/>
          <w:szCs w:val="24"/>
          <w:lang w:val="zh-CN"/>
        </w:rPr>
        <w:t xml:space="preserve">） </w:t>
      </w:r>
      <w:r>
        <w:rPr>
          <w:rFonts w:hint="eastAsia" w:ascii="宋体" w:hAnsi="宋体"/>
          <w:color w:val="000000"/>
          <w:sz w:val="24"/>
          <w:szCs w:val="24"/>
          <w:lang w:val="zh-CN"/>
        </w:rPr>
        <w:t>供应商被“信用中国”网站（www.</w:t>
      </w:r>
      <w:r>
        <w:rPr>
          <w:rFonts w:hint="eastAsia" w:ascii="宋体" w:hAnsi="宋体" w:cs="宋体"/>
          <w:color w:val="000000"/>
          <w:kern w:val="0"/>
          <w:sz w:val="24"/>
          <w:szCs w:val="24"/>
          <w:lang w:val="zh-CN"/>
        </w:rPr>
        <w:t>creditchina.gov.cn）</w:t>
      </w:r>
      <w:r>
        <w:rPr>
          <w:rFonts w:hint="eastAsia" w:ascii="宋体" w:hAnsi="宋体"/>
          <w:color w:val="000000"/>
          <w:sz w:val="24"/>
          <w:szCs w:val="24"/>
          <w:lang w:val="zh-CN"/>
        </w:rPr>
        <w:t>、“中国政府采购网"（www.ccgp.gov.cn）</w:t>
      </w:r>
      <w:r>
        <w:rPr>
          <w:rFonts w:hint="eastAsia" w:ascii="宋体" w:hAnsi="宋体" w:cs="宋体"/>
          <w:color w:val="000000"/>
          <w:kern w:val="0"/>
          <w:sz w:val="24"/>
          <w:szCs w:val="24"/>
          <w:lang w:val="zh-CN"/>
        </w:rPr>
        <w:t>列入失信被执行人、重大税收违法案件当事人名单、政府采购严重违法失信行为记录名单的。接受联合体的项目，两个以上的自然人、法人或者其他组织组成一个联合体，以一个供应商的身份共同参加政府采购活动的，联合体成员存在不良信用记录的，视同联合体存在不良应用记录。</w:t>
      </w:r>
    </w:p>
    <w:p>
      <w:pPr>
        <w:spacing w:line="360" w:lineRule="auto"/>
        <w:rPr>
          <w:rFonts w:ascii="宋体" w:hAnsi="宋体" w:cs="宋体"/>
          <w:b/>
          <w:color w:val="000000"/>
          <w:kern w:val="0"/>
          <w:sz w:val="24"/>
          <w:szCs w:val="24"/>
          <w:lang w:val="zh-CN"/>
        </w:rPr>
      </w:pPr>
      <w:r>
        <w:rPr>
          <w:rFonts w:hint="eastAsia" w:ascii="宋体" w:hAnsi="宋体" w:cs="宋体"/>
          <w:b/>
          <w:color w:val="000000"/>
          <w:kern w:val="0"/>
          <w:sz w:val="24"/>
          <w:szCs w:val="24"/>
          <w:lang w:val="zh-CN"/>
        </w:rPr>
        <w:t>21.2.2   投标文件的符合性审查。</w:t>
      </w:r>
    </w:p>
    <w:p>
      <w:pPr>
        <w:spacing w:line="360" w:lineRule="auto"/>
        <w:rPr>
          <w:rFonts w:ascii="宋体" w:hAnsi="宋体" w:cs="宋体"/>
          <w:color w:val="000000"/>
          <w:kern w:val="0"/>
          <w:sz w:val="24"/>
          <w:szCs w:val="24"/>
          <w:lang w:val="zh-CN"/>
        </w:rPr>
      </w:pPr>
      <w:r>
        <w:rPr>
          <w:rFonts w:hint="eastAsia" w:ascii="宋体" w:hAnsi="宋体" w:cs="宋体"/>
          <w:b/>
          <w:color w:val="000000"/>
          <w:kern w:val="0"/>
          <w:sz w:val="24"/>
          <w:szCs w:val="24"/>
          <w:lang w:val="zh-CN"/>
        </w:rPr>
        <w:t>21.2.2.1</w:t>
      </w:r>
      <w:r>
        <w:rPr>
          <w:rFonts w:hint="eastAsia" w:ascii="宋体" w:hAnsi="宋体" w:cs="宋体"/>
          <w:color w:val="000000"/>
          <w:kern w:val="0"/>
          <w:sz w:val="24"/>
          <w:szCs w:val="24"/>
          <w:lang w:val="zh-CN"/>
        </w:rPr>
        <w:t>评标委员会将依据法律法规和招标文件的规定，对投标文件的有效性、完整性和对招标文件的响应程度进行审查，以确定是否对招标文件的实质性要求作出响应。</w:t>
      </w:r>
    </w:p>
    <w:p>
      <w:pPr>
        <w:autoSpaceDE w:val="0"/>
        <w:autoSpaceDN w:val="0"/>
        <w:spacing w:line="360" w:lineRule="auto"/>
        <w:rPr>
          <w:rFonts w:ascii="宋体" w:hAnsi="宋体" w:cs="宋体"/>
          <w:color w:val="000000"/>
          <w:kern w:val="0"/>
          <w:sz w:val="24"/>
          <w:szCs w:val="24"/>
          <w:lang w:val="zh-CN"/>
        </w:rPr>
      </w:pPr>
      <w:r>
        <w:rPr>
          <w:rFonts w:hint="eastAsia" w:ascii="宋体" w:hAnsi="宋体" w:cs="宋体"/>
          <w:color w:val="000000"/>
          <w:kern w:val="0"/>
          <w:sz w:val="24"/>
          <w:szCs w:val="24"/>
          <w:lang w:val="zh-CN"/>
        </w:rPr>
        <w:t>21.2.2.2 实质性要求是指本招标文件中用带星号（“</w:t>
      </w:r>
      <w:r>
        <w:rPr>
          <w:rStyle w:val="562"/>
          <w:rFonts w:hint="default"/>
          <w:color w:val="000000" w:themeColor="text1"/>
          <w:sz w:val="24"/>
          <w:szCs w:val="24"/>
          <w14:textFill>
            <w14:solidFill>
              <w14:schemeClr w14:val="tx1"/>
            </w14:solidFill>
          </w14:textFill>
        </w:rPr>
        <w:t>★</w:t>
      </w:r>
      <w:r>
        <w:rPr>
          <w:rFonts w:hint="eastAsia" w:ascii="宋体" w:hAnsi="宋体" w:cs="宋体"/>
          <w:color w:val="000000"/>
          <w:kern w:val="0"/>
          <w:sz w:val="24"/>
          <w:szCs w:val="24"/>
          <w:lang w:val="zh-CN"/>
        </w:rPr>
        <w:t>”）的商务和技术要求。</w:t>
      </w:r>
    </w:p>
    <w:p>
      <w:pPr>
        <w:autoSpaceDE w:val="0"/>
        <w:autoSpaceDN w:val="0"/>
        <w:spacing w:line="360" w:lineRule="auto"/>
        <w:rPr>
          <w:rFonts w:ascii="宋体" w:hAnsi="宋体"/>
          <w:bCs/>
          <w:color w:val="000000"/>
          <w:sz w:val="24"/>
          <w:szCs w:val="24"/>
        </w:rPr>
      </w:pPr>
      <w:r>
        <w:rPr>
          <w:rFonts w:hint="eastAsia" w:ascii="宋体" w:hAnsi="宋体" w:cs="宋体"/>
          <w:color w:val="000000"/>
          <w:kern w:val="0"/>
          <w:sz w:val="24"/>
          <w:szCs w:val="24"/>
          <w:lang w:val="zh-CN"/>
        </w:rPr>
        <w:t>21.2.2.3 如果投标文件实质上没有响应招标文件的要求，评标委员会将予以拒绝，</w:t>
      </w:r>
      <w:r>
        <w:rPr>
          <w:rFonts w:hint="eastAsia" w:ascii="宋体" w:hAnsi="宋体"/>
          <w:bCs/>
          <w:color w:val="000000"/>
          <w:sz w:val="24"/>
          <w:szCs w:val="24"/>
        </w:rPr>
        <w:t>投标人不得通过修改或撤销不合要求的偏离或保留而使其投标成为实质性响应的投标。</w:t>
      </w:r>
    </w:p>
    <w:p>
      <w:pPr>
        <w:spacing w:line="360" w:lineRule="auto"/>
        <w:rPr>
          <w:rFonts w:ascii="宋体" w:hAnsi="宋体" w:cs="宋体"/>
          <w:color w:val="000000"/>
          <w:kern w:val="0"/>
          <w:sz w:val="24"/>
          <w:szCs w:val="24"/>
          <w:lang w:val="zh-CN"/>
        </w:rPr>
      </w:pPr>
      <w:r>
        <w:rPr>
          <w:rFonts w:hint="eastAsia" w:ascii="宋体" w:hAnsi="宋体"/>
          <w:bCs/>
          <w:color w:val="000000"/>
          <w:sz w:val="24"/>
          <w:szCs w:val="24"/>
        </w:rPr>
        <w:t xml:space="preserve">21.2.2.4 </w:t>
      </w:r>
      <w:r>
        <w:rPr>
          <w:rFonts w:hint="eastAsia" w:ascii="宋体" w:hAnsi="宋体" w:cs="宋体"/>
          <w:b/>
          <w:color w:val="000000"/>
          <w:kern w:val="0"/>
          <w:sz w:val="24"/>
          <w:szCs w:val="24"/>
          <w:lang w:val="zh-CN"/>
        </w:rPr>
        <w:t>投标文件有下列情况之一的，在符合性审查时按照无效投标处理</w:t>
      </w:r>
      <w:r>
        <w:rPr>
          <w:rFonts w:hint="eastAsia" w:ascii="宋体" w:hAnsi="宋体" w:cs="宋体"/>
          <w:color w:val="000000"/>
          <w:kern w:val="0"/>
          <w:sz w:val="24"/>
          <w:szCs w:val="24"/>
          <w:lang w:val="zh-CN"/>
        </w:rPr>
        <w:t>：</w:t>
      </w:r>
    </w:p>
    <w:p>
      <w:pPr>
        <w:widowControl/>
        <w:spacing w:line="360" w:lineRule="auto"/>
        <w:jc w:val="left"/>
        <w:rPr>
          <w:rFonts w:ascii="宋体" w:hAnsi="宋体" w:cs="宋体"/>
          <w:color w:val="000000"/>
          <w:kern w:val="0"/>
          <w:sz w:val="24"/>
          <w:szCs w:val="24"/>
          <w:lang w:val="zh-CN"/>
        </w:rPr>
      </w:pPr>
      <w:r>
        <w:rPr>
          <w:rFonts w:hint="eastAsia" w:ascii="宋体" w:hAnsi="宋体" w:cs="宋体"/>
          <w:color w:val="000000"/>
          <w:kern w:val="0"/>
          <w:sz w:val="24"/>
          <w:szCs w:val="24"/>
          <w:lang w:val="zh-CN"/>
        </w:rPr>
        <w:t>（1）</w:t>
      </w:r>
      <w:r>
        <w:rPr>
          <w:rFonts w:hint="eastAsia" w:ascii="宋体" w:hAnsi="宋体" w:cs="宋体"/>
          <w:color w:val="000000"/>
          <w:kern w:val="0"/>
          <w:sz w:val="24"/>
          <w:szCs w:val="24"/>
        </w:rPr>
        <w:t>未按照招标文件规定要求密封、签署</w:t>
      </w:r>
      <w:r>
        <w:rPr>
          <w:rFonts w:hint="eastAsia" w:ascii="宋体" w:hAnsi="宋体" w:cs="宋体"/>
          <w:color w:val="000000"/>
          <w:kern w:val="0"/>
          <w:sz w:val="24"/>
          <w:szCs w:val="24"/>
          <w:lang w:val="zh-CN"/>
        </w:rPr>
        <w:t>、盖章的，以及没有《开标一览表》或《开标一览表》没有按照招标文件要求单独封装、盖章的；</w:t>
      </w:r>
    </w:p>
    <w:p>
      <w:pPr>
        <w:widowControl/>
        <w:spacing w:line="360" w:lineRule="auto"/>
        <w:jc w:val="left"/>
        <w:rPr>
          <w:rFonts w:ascii="宋体" w:hAnsi="宋体" w:cs="宋体"/>
          <w:color w:val="000000"/>
          <w:kern w:val="0"/>
          <w:sz w:val="24"/>
          <w:szCs w:val="24"/>
          <w:lang w:val="zh-CN"/>
        </w:rPr>
      </w:pPr>
      <w:r>
        <w:rPr>
          <w:rFonts w:hint="eastAsia" w:ascii="宋体" w:hAnsi="宋体" w:cs="宋体"/>
          <w:color w:val="000000"/>
          <w:kern w:val="0"/>
          <w:sz w:val="24"/>
          <w:szCs w:val="24"/>
          <w:lang w:val="zh-CN"/>
        </w:rPr>
        <w:t>（2）投标总价超出采购预算金额或者最高限价的；</w:t>
      </w:r>
    </w:p>
    <w:p>
      <w:pPr>
        <w:spacing w:line="360" w:lineRule="auto"/>
        <w:rPr>
          <w:color w:val="000000"/>
          <w:sz w:val="24"/>
          <w:szCs w:val="24"/>
        </w:rPr>
      </w:pPr>
      <w:r>
        <w:rPr>
          <w:rFonts w:hint="eastAsia"/>
          <w:color w:val="000000"/>
          <w:sz w:val="24"/>
          <w:szCs w:val="24"/>
        </w:rPr>
        <w:t>（3）不同投标人的投标文件由同一单位或者个人编制；</w:t>
      </w:r>
    </w:p>
    <w:p>
      <w:pPr>
        <w:spacing w:line="360" w:lineRule="auto"/>
        <w:rPr>
          <w:color w:val="000000"/>
          <w:sz w:val="24"/>
          <w:szCs w:val="24"/>
        </w:rPr>
      </w:pPr>
      <w:r>
        <w:rPr>
          <w:rFonts w:hint="eastAsia"/>
          <w:color w:val="000000"/>
          <w:sz w:val="24"/>
          <w:szCs w:val="24"/>
        </w:rPr>
        <w:t>（4）不同投标人委托同一单位或者个人办理投标事宜；</w:t>
      </w:r>
    </w:p>
    <w:p>
      <w:pPr>
        <w:spacing w:line="360" w:lineRule="auto"/>
        <w:rPr>
          <w:color w:val="000000"/>
          <w:sz w:val="24"/>
          <w:szCs w:val="24"/>
        </w:rPr>
      </w:pPr>
      <w:r>
        <w:rPr>
          <w:rFonts w:hint="eastAsia"/>
          <w:color w:val="000000"/>
          <w:sz w:val="24"/>
          <w:szCs w:val="24"/>
        </w:rPr>
        <w:t>（5）不同投标人的投标文件载明的项目管理成员或者联系人员为同一人；</w:t>
      </w:r>
    </w:p>
    <w:p>
      <w:pPr>
        <w:spacing w:line="360" w:lineRule="auto"/>
        <w:rPr>
          <w:color w:val="000000"/>
          <w:sz w:val="24"/>
          <w:szCs w:val="24"/>
        </w:rPr>
      </w:pPr>
      <w:r>
        <w:rPr>
          <w:rFonts w:hint="eastAsia"/>
          <w:color w:val="000000"/>
          <w:sz w:val="24"/>
          <w:szCs w:val="24"/>
        </w:rPr>
        <w:t>（6）不同投标人的投标文件异常一致或者投标报价呈规律性差异；</w:t>
      </w:r>
    </w:p>
    <w:p>
      <w:pPr>
        <w:spacing w:line="360" w:lineRule="auto"/>
        <w:rPr>
          <w:color w:val="000000"/>
          <w:sz w:val="24"/>
          <w:szCs w:val="24"/>
        </w:rPr>
      </w:pPr>
      <w:r>
        <w:rPr>
          <w:rFonts w:hint="eastAsia"/>
          <w:color w:val="000000"/>
          <w:sz w:val="24"/>
          <w:szCs w:val="24"/>
        </w:rPr>
        <w:t>（7）不同投标人的投标文件相互混装；</w:t>
      </w:r>
    </w:p>
    <w:p>
      <w:pPr>
        <w:autoSpaceDE w:val="0"/>
        <w:autoSpaceDN w:val="0"/>
        <w:spacing w:line="360" w:lineRule="auto"/>
        <w:rPr>
          <w:color w:val="000000"/>
          <w:sz w:val="24"/>
          <w:szCs w:val="24"/>
        </w:rPr>
      </w:pPr>
      <w:r>
        <w:rPr>
          <w:rFonts w:hint="eastAsia"/>
          <w:color w:val="000000"/>
          <w:sz w:val="24"/>
          <w:szCs w:val="24"/>
        </w:rPr>
        <w:t>（8）不同供应商的法定代表人或委托代理人有夫妻、直系血亲关系的；</w:t>
      </w:r>
    </w:p>
    <w:p>
      <w:pPr>
        <w:autoSpaceDE w:val="0"/>
        <w:autoSpaceDN w:val="0"/>
        <w:spacing w:line="360" w:lineRule="auto"/>
        <w:rPr>
          <w:color w:val="000000"/>
          <w:sz w:val="24"/>
          <w:szCs w:val="24"/>
        </w:rPr>
      </w:pPr>
      <w:r>
        <w:rPr>
          <w:rFonts w:hint="eastAsia"/>
          <w:color w:val="000000"/>
          <w:sz w:val="24"/>
          <w:szCs w:val="24"/>
        </w:rPr>
        <w:t>（9）不同供应商的负责人为同一人或者存在控股、管理关系的；</w:t>
      </w:r>
    </w:p>
    <w:p>
      <w:pPr>
        <w:autoSpaceDE w:val="0"/>
        <w:autoSpaceDN w:val="0"/>
        <w:spacing w:line="360" w:lineRule="auto"/>
        <w:rPr>
          <w:color w:val="000000"/>
          <w:sz w:val="24"/>
          <w:szCs w:val="24"/>
        </w:rPr>
      </w:pPr>
      <w:r>
        <w:rPr>
          <w:rFonts w:hint="eastAsia" w:ascii="宋体" w:hAnsi="宋体"/>
          <w:color w:val="000000"/>
          <w:sz w:val="24"/>
          <w:szCs w:val="24"/>
          <w:lang w:val="zh-CN"/>
        </w:rPr>
        <w:t>（1</w:t>
      </w:r>
      <w:r>
        <w:rPr>
          <w:rFonts w:hint="eastAsia" w:ascii="宋体" w:hAnsi="宋体"/>
          <w:color w:val="000000"/>
          <w:sz w:val="24"/>
          <w:szCs w:val="24"/>
        </w:rPr>
        <w:t>0</w:t>
      </w:r>
      <w:r>
        <w:rPr>
          <w:rFonts w:hint="eastAsia" w:ascii="宋体" w:hAnsi="宋体"/>
          <w:color w:val="000000"/>
          <w:sz w:val="24"/>
          <w:szCs w:val="24"/>
          <w:lang w:val="zh-CN"/>
        </w:rPr>
        <w:t>）没有逐一说明投标产品</w:t>
      </w:r>
      <w:r>
        <w:rPr>
          <w:rFonts w:hint="eastAsia"/>
          <w:color w:val="000000"/>
          <w:sz w:val="24"/>
          <w:szCs w:val="24"/>
        </w:rPr>
        <w:t>名称、品牌、规格型号、产地、技术参数和服务响应，而是直接拷贝招标文件技术要求的；</w:t>
      </w:r>
    </w:p>
    <w:p>
      <w:pPr>
        <w:widowControl/>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rPr>
        <w:t>（11）</w:t>
      </w:r>
      <w:r>
        <w:rPr>
          <w:rFonts w:hint="eastAsia" w:ascii="宋体" w:hAnsi="宋体"/>
          <w:color w:val="000000"/>
          <w:sz w:val="24"/>
          <w:szCs w:val="24"/>
        </w:rPr>
        <w:t>不同供应商的委托代理人（或法定代表人、项目经理、项目总监、项目负责人等）在采购文件发布日上月至投标截止日当月在同一单位缴纳社会保险的；</w:t>
      </w:r>
    </w:p>
    <w:p>
      <w:pPr>
        <w:autoSpaceDE w:val="0"/>
        <w:autoSpaceDN w:val="0"/>
        <w:spacing w:line="360" w:lineRule="auto"/>
        <w:rPr>
          <w:rFonts w:ascii="宋体" w:hAnsi="宋体"/>
          <w:color w:val="000000"/>
          <w:sz w:val="24"/>
          <w:szCs w:val="24"/>
          <w:lang w:val="zh-CN"/>
        </w:rPr>
      </w:pPr>
      <w:r>
        <w:rPr>
          <w:rFonts w:hint="eastAsia" w:ascii="宋体" w:hAnsi="宋体"/>
          <w:color w:val="000000"/>
          <w:sz w:val="24"/>
          <w:szCs w:val="24"/>
          <w:lang w:val="zh-CN"/>
        </w:rPr>
        <w:t>（1</w:t>
      </w:r>
      <w:r>
        <w:rPr>
          <w:rFonts w:hint="eastAsia" w:ascii="宋体" w:hAnsi="宋体"/>
          <w:color w:val="000000"/>
          <w:sz w:val="24"/>
          <w:szCs w:val="24"/>
        </w:rPr>
        <w:t>2</w:t>
      </w:r>
      <w:r>
        <w:rPr>
          <w:rFonts w:hint="eastAsia" w:ascii="宋体" w:hAnsi="宋体"/>
          <w:color w:val="000000"/>
          <w:sz w:val="24"/>
          <w:szCs w:val="24"/>
          <w:lang w:val="zh-CN"/>
        </w:rPr>
        <w:t>）服务承诺和付款条件未响应招标要求的；</w:t>
      </w:r>
    </w:p>
    <w:p>
      <w:pPr>
        <w:autoSpaceDE w:val="0"/>
        <w:autoSpaceDN w:val="0"/>
        <w:spacing w:line="360" w:lineRule="auto"/>
        <w:rPr>
          <w:rFonts w:ascii="宋体" w:hAnsi="宋体"/>
          <w:color w:val="000000"/>
          <w:sz w:val="24"/>
          <w:szCs w:val="24"/>
          <w:lang w:val="zh-CN"/>
        </w:rPr>
      </w:pPr>
      <w:r>
        <w:rPr>
          <w:rFonts w:hint="eastAsia" w:ascii="宋体" w:hAnsi="宋体"/>
          <w:color w:val="000000"/>
          <w:sz w:val="24"/>
          <w:szCs w:val="24"/>
          <w:lang w:val="zh-CN"/>
        </w:rPr>
        <w:t>（1</w:t>
      </w:r>
      <w:r>
        <w:rPr>
          <w:rFonts w:hint="eastAsia" w:ascii="宋体" w:hAnsi="宋体"/>
          <w:color w:val="000000"/>
          <w:sz w:val="24"/>
          <w:szCs w:val="24"/>
        </w:rPr>
        <w:t>3</w:t>
      </w:r>
      <w:r>
        <w:rPr>
          <w:rFonts w:hint="eastAsia" w:ascii="宋体" w:hAnsi="宋体"/>
          <w:color w:val="000000"/>
          <w:sz w:val="24"/>
          <w:szCs w:val="24"/>
          <w:lang w:val="zh-CN"/>
        </w:rPr>
        <w:t>）投标文件含有采购人不能接受的附加条件的；</w:t>
      </w:r>
    </w:p>
    <w:p>
      <w:pPr>
        <w:autoSpaceDE w:val="0"/>
        <w:autoSpaceDN w:val="0"/>
        <w:spacing w:line="360" w:lineRule="auto"/>
        <w:rPr>
          <w:rFonts w:ascii="宋体" w:hAnsi="宋体"/>
          <w:color w:val="000000"/>
          <w:sz w:val="24"/>
          <w:szCs w:val="24"/>
          <w:lang w:val="zh-CN"/>
        </w:rPr>
      </w:pPr>
      <w:r>
        <w:rPr>
          <w:rFonts w:hint="eastAsia" w:ascii="宋体" w:hAnsi="宋体"/>
          <w:color w:val="000000"/>
          <w:sz w:val="24"/>
          <w:szCs w:val="24"/>
          <w:lang w:val="zh-CN"/>
        </w:rPr>
        <w:t>（15）评标委员会认为投标人的报价明显低于其他通过符合性审查投标人的报价，有可能影响产品质量或者不能诚信履约的，未在评标现场合理的时间内提供书面说明或相关证明材料，不能证明其报价合理的；</w:t>
      </w:r>
    </w:p>
    <w:p>
      <w:pPr>
        <w:autoSpaceDE w:val="0"/>
        <w:autoSpaceDN w:val="0"/>
        <w:spacing w:line="360" w:lineRule="auto"/>
        <w:rPr>
          <w:rFonts w:ascii="宋体"/>
          <w:color w:val="000000"/>
          <w:sz w:val="24"/>
          <w:szCs w:val="24"/>
          <w:lang w:val="zh-CN"/>
        </w:rPr>
      </w:pPr>
      <w:r>
        <w:rPr>
          <w:rFonts w:hint="eastAsia" w:ascii="宋体" w:hAnsi="宋体"/>
          <w:color w:val="000000"/>
          <w:sz w:val="24"/>
          <w:szCs w:val="24"/>
          <w:lang w:val="zh-CN"/>
        </w:rPr>
        <w:t>（16）不符合法律、法规和招标文件规定的其他无效情形</w:t>
      </w:r>
      <w:r>
        <w:rPr>
          <w:rFonts w:hint="eastAsia" w:ascii="宋体"/>
          <w:color w:val="000000"/>
          <w:sz w:val="24"/>
          <w:szCs w:val="24"/>
          <w:lang w:val="zh-CN"/>
        </w:rPr>
        <w:t>。</w:t>
      </w:r>
    </w:p>
    <w:p>
      <w:pPr>
        <w:widowControl/>
        <w:spacing w:line="360" w:lineRule="auto"/>
        <w:rPr>
          <w:rFonts w:ascii="宋体" w:hAnsi="宋体"/>
          <w:color w:val="000000"/>
          <w:sz w:val="24"/>
          <w:szCs w:val="24"/>
          <w:lang w:val="zh-CN"/>
        </w:rPr>
      </w:pPr>
      <w:r>
        <w:rPr>
          <w:rFonts w:hint="eastAsia" w:ascii="宋体"/>
          <w:color w:val="000000"/>
          <w:sz w:val="24"/>
          <w:szCs w:val="24"/>
          <w:lang w:val="zh-CN"/>
        </w:rPr>
        <w:t xml:space="preserve">21.2.2.4 </w:t>
      </w:r>
      <w:r>
        <w:rPr>
          <w:rFonts w:hint="eastAsia" w:ascii="宋体" w:hAnsi="宋体"/>
          <w:color w:val="000000"/>
          <w:sz w:val="24"/>
          <w:szCs w:val="24"/>
          <w:lang w:val="zh-CN"/>
        </w:rPr>
        <w:t>在评标期间，出现符合专业条件的供应商或者对招标文件作出实质性响应的供应商不足三家情形的，比照20</w:t>
      </w:r>
      <w:r>
        <w:rPr>
          <w:rFonts w:ascii="宋体" w:hAnsi="宋体"/>
          <w:color w:val="000000"/>
          <w:sz w:val="24"/>
          <w:szCs w:val="24"/>
          <w:lang w:val="zh-CN"/>
        </w:rPr>
        <w:t>.</w:t>
      </w:r>
      <w:r>
        <w:rPr>
          <w:rFonts w:hint="eastAsia" w:ascii="宋体" w:hAnsi="宋体"/>
          <w:color w:val="000000"/>
          <w:sz w:val="24"/>
          <w:szCs w:val="24"/>
          <w:lang w:val="zh-CN"/>
        </w:rPr>
        <w:t>10款执行。</w:t>
      </w:r>
    </w:p>
    <w:p>
      <w:pPr>
        <w:autoSpaceDE w:val="0"/>
        <w:autoSpaceDN w:val="0"/>
        <w:spacing w:line="360" w:lineRule="auto"/>
        <w:rPr>
          <w:rFonts w:ascii="宋体" w:hAnsi="宋体"/>
          <w:color w:val="000000"/>
          <w:sz w:val="24"/>
          <w:szCs w:val="24"/>
          <w:lang w:val="zh-CN"/>
        </w:rPr>
      </w:pPr>
      <w:r>
        <w:rPr>
          <w:rFonts w:hint="eastAsia" w:ascii="宋体" w:hAnsi="宋体"/>
          <w:color w:val="000000"/>
          <w:sz w:val="24"/>
          <w:szCs w:val="24"/>
          <w:lang w:val="zh-CN"/>
        </w:rPr>
        <w:t>21.2.2.5 有下列情形之一的予以</w:t>
      </w:r>
      <w:r>
        <w:rPr>
          <w:rFonts w:hint="eastAsia" w:ascii="宋体" w:hAnsi="宋体"/>
          <w:b/>
          <w:color w:val="000000"/>
          <w:sz w:val="24"/>
          <w:szCs w:val="24"/>
          <w:lang w:val="zh-CN"/>
        </w:rPr>
        <w:t>废标</w:t>
      </w:r>
      <w:r>
        <w:rPr>
          <w:rFonts w:hint="eastAsia" w:ascii="宋体" w:hAnsi="宋体"/>
          <w:color w:val="000000"/>
          <w:sz w:val="24"/>
          <w:szCs w:val="24"/>
          <w:lang w:val="zh-CN"/>
        </w:rPr>
        <w:t>，同时将废标理由通知所有供应商：</w:t>
      </w:r>
    </w:p>
    <w:p>
      <w:pPr>
        <w:autoSpaceDE w:val="0"/>
        <w:autoSpaceDN w:val="0"/>
        <w:spacing w:line="360" w:lineRule="auto"/>
        <w:rPr>
          <w:rFonts w:ascii="宋体" w:hAnsi="宋体"/>
          <w:color w:val="000000"/>
          <w:sz w:val="24"/>
          <w:szCs w:val="24"/>
          <w:lang w:val="zh-CN"/>
        </w:rPr>
      </w:pPr>
      <w:r>
        <w:rPr>
          <w:rFonts w:hint="eastAsia" w:ascii="宋体" w:hAnsi="宋体"/>
          <w:color w:val="000000"/>
          <w:sz w:val="24"/>
          <w:szCs w:val="24"/>
          <w:lang w:val="zh-CN"/>
        </w:rPr>
        <w:t>（</w:t>
      </w:r>
      <w:r>
        <w:rPr>
          <w:rFonts w:ascii="宋体" w:hAnsi="宋体"/>
          <w:color w:val="000000"/>
          <w:sz w:val="24"/>
          <w:szCs w:val="24"/>
          <w:lang w:val="zh-CN"/>
        </w:rPr>
        <w:t>1</w:t>
      </w:r>
      <w:r>
        <w:rPr>
          <w:rFonts w:hint="eastAsia" w:ascii="宋体" w:hAnsi="宋体"/>
          <w:color w:val="000000"/>
          <w:sz w:val="24"/>
          <w:szCs w:val="24"/>
          <w:lang w:val="zh-CN"/>
        </w:rPr>
        <w:t>）符合专业条件的供应商或者对招标文件作实质性响应的供应商不足三家的；</w:t>
      </w:r>
    </w:p>
    <w:p>
      <w:pPr>
        <w:autoSpaceDE w:val="0"/>
        <w:autoSpaceDN w:val="0"/>
        <w:spacing w:line="360" w:lineRule="auto"/>
        <w:rPr>
          <w:rFonts w:ascii="宋体" w:hAnsi="宋体"/>
          <w:color w:val="000000"/>
          <w:sz w:val="24"/>
          <w:szCs w:val="24"/>
          <w:lang w:val="zh-CN"/>
        </w:rPr>
      </w:pPr>
      <w:r>
        <w:rPr>
          <w:rFonts w:hint="eastAsia" w:ascii="宋体" w:hAnsi="宋体"/>
          <w:color w:val="000000"/>
          <w:sz w:val="24"/>
          <w:szCs w:val="24"/>
          <w:lang w:val="zh-CN"/>
        </w:rPr>
        <w:t>（</w:t>
      </w:r>
      <w:r>
        <w:rPr>
          <w:rFonts w:ascii="宋体" w:hAnsi="宋体"/>
          <w:color w:val="000000"/>
          <w:sz w:val="24"/>
          <w:szCs w:val="24"/>
          <w:lang w:val="zh-CN"/>
        </w:rPr>
        <w:t>2</w:t>
      </w:r>
      <w:r>
        <w:rPr>
          <w:rFonts w:hint="eastAsia" w:ascii="宋体" w:hAnsi="宋体"/>
          <w:color w:val="000000"/>
          <w:sz w:val="24"/>
          <w:szCs w:val="24"/>
          <w:lang w:val="zh-CN"/>
        </w:rPr>
        <w:t>）出现影响采购公正的违法、违规行为的；</w:t>
      </w:r>
    </w:p>
    <w:p>
      <w:pPr>
        <w:autoSpaceDE w:val="0"/>
        <w:autoSpaceDN w:val="0"/>
        <w:spacing w:line="360" w:lineRule="auto"/>
        <w:rPr>
          <w:rFonts w:ascii="宋体" w:hAnsi="宋体"/>
          <w:color w:val="000000"/>
          <w:sz w:val="24"/>
          <w:szCs w:val="24"/>
          <w:lang w:val="zh-CN"/>
        </w:rPr>
      </w:pPr>
      <w:r>
        <w:rPr>
          <w:rFonts w:hint="eastAsia" w:ascii="宋体" w:hAnsi="宋体"/>
          <w:color w:val="000000"/>
          <w:sz w:val="24"/>
          <w:szCs w:val="24"/>
          <w:lang w:val="zh-CN"/>
        </w:rPr>
        <w:t>（</w:t>
      </w:r>
      <w:r>
        <w:rPr>
          <w:rFonts w:ascii="宋体" w:hAnsi="宋体"/>
          <w:color w:val="000000"/>
          <w:sz w:val="24"/>
          <w:szCs w:val="24"/>
          <w:lang w:val="zh-CN"/>
        </w:rPr>
        <w:t>3</w:t>
      </w:r>
      <w:r>
        <w:rPr>
          <w:rFonts w:hint="eastAsia" w:ascii="宋体" w:hAnsi="宋体"/>
          <w:color w:val="000000"/>
          <w:sz w:val="24"/>
          <w:szCs w:val="24"/>
          <w:lang w:val="zh-CN"/>
        </w:rPr>
        <w:t>）供应商的报价均超过了采购预算或最高限价的，采购人不能支付的；</w:t>
      </w:r>
    </w:p>
    <w:p>
      <w:pPr>
        <w:widowControl/>
        <w:spacing w:line="360" w:lineRule="auto"/>
        <w:rPr>
          <w:rFonts w:ascii="宋体" w:hAnsi="宋体"/>
          <w:color w:val="000000"/>
          <w:sz w:val="24"/>
          <w:szCs w:val="24"/>
          <w:lang w:val="zh-CN"/>
        </w:rPr>
      </w:pPr>
      <w:r>
        <w:rPr>
          <w:rFonts w:hint="eastAsia" w:ascii="宋体" w:hAnsi="宋体"/>
          <w:color w:val="000000"/>
          <w:sz w:val="24"/>
          <w:szCs w:val="24"/>
          <w:lang w:val="zh-CN"/>
        </w:rPr>
        <w:t>（</w:t>
      </w:r>
      <w:r>
        <w:rPr>
          <w:rFonts w:ascii="宋体" w:hAnsi="宋体"/>
          <w:color w:val="000000"/>
          <w:sz w:val="24"/>
          <w:szCs w:val="24"/>
          <w:lang w:val="zh-CN"/>
        </w:rPr>
        <w:t>4</w:t>
      </w:r>
      <w:r>
        <w:rPr>
          <w:rFonts w:hint="eastAsia" w:ascii="宋体" w:hAnsi="宋体"/>
          <w:color w:val="000000"/>
          <w:sz w:val="24"/>
          <w:szCs w:val="24"/>
          <w:lang w:val="zh-CN"/>
        </w:rPr>
        <w:t>）因重大变故，采购任务取消的；</w:t>
      </w:r>
    </w:p>
    <w:p>
      <w:pPr>
        <w:widowControl/>
        <w:spacing w:line="360" w:lineRule="auto"/>
        <w:rPr>
          <w:rFonts w:ascii="宋体" w:hAnsi="宋体"/>
          <w:color w:val="000000"/>
          <w:sz w:val="24"/>
          <w:szCs w:val="24"/>
          <w:lang w:val="zh-CN"/>
        </w:rPr>
      </w:pPr>
      <w:r>
        <w:rPr>
          <w:rFonts w:hint="eastAsia" w:ascii="宋体" w:hAnsi="宋体"/>
          <w:color w:val="000000"/>
          <w:sz w:val="24"/>
          <w:szCs w:val="24"/>
          <w:lang w:val="zh-CN"/>
        </w:rPr>
        <w:t>（5）投标文件存在歧义、重大缺陷，或者招标文件内容违反国家有关强制性规定的。</w:t>
      </w:r>
    </w:p>
    <w:p>
      <w:pPr>
        <w:autoSpaceDE w:val="0"/>
        <w:autoSpaceDN w:val="0"/>
        <w:spacing w:line="360" w:lineRule="auto"/>
        <w:rPr>
          <w:rFonts w:ascii="宋体"/>
          <w:b/>
          <w:color w:val="000000"/>
          <w:sz w:val="24"/>
          <w:szCs w:val="24"/>
          <w:lang w:val="zh-CN"/>
        </w:rPr>
      </w:pPr>
      <w:r>
        <w:rPr>
          <w:rFonts w:hint="eastAsia" w:ascii="宋体"/>
          <w:b/>
          <w:color w:val="000000"/>
          <w:sz w:val="24"/>
          <w:szCs w:val="24"/>
          <w:lang w:val="zh-CN"/>
        </w:rPr>
        <w:t>21.2.3   投标文件的进一步评审。</w:t>
      </w:r>
    </w:p>
    <w:p>
      <w:pPr>
        <w:spacing w:line="360" w:lineRule="auto"/>
        <w:rPr>
          <w:rFonts w:ascii="宋体" w:hAnsi="宋体"/>
          <w:bCs/>
          <w:color w:val="000000"/>
          <w:sz w:val="24"/>
          <w:szCs w:val="24"/>
        </w:rPr>
      </w:pPr>
      <w:r>
        <w:rPr>
          <w:rFonts w:hint="eastAsia" w:ascii="宋体"/>
          <w:color w:val="000000"/>
          <w:sz w:val="24"/>
          <w:szCs w:val="24"/>
          <w:lang w:val="zh-CN"/>
        </w:rPr>
        <w:t>21.2.3.1</w:t>
      </w:r>
      <w:r>
        <w:rPr>
          <w:rFonts w:hint="eastAsia" w:ascii="宋体" w:hAnsi="宋体"/>
          <w:bCs/>
          <w:color w:val="000000"/>
          <w:sz w:val="24"/>
          <w:szCs w:val="24"/>
        </w:rPr>
        <w:t>评标委员会将对确定为实质性响应的投标文件进行进一步评审，看其是否有计算上或累加上的算术错误，修正错误的原则如下：</w:t>
      </w:r>
    </w:p>
    <w:p>
      <w:pPr>
        <w:spacing w:line="360" w:lineRule="auto"/>
        <w:rPr>
          <w:rFonts w:ascii="宋体" w:hAnsi="宋体"/>
          <w:bCs/>
          <w:color w:val="000000"/>
          <w:sz w:val="24"/>
          <w:szCs w:val="24"/>
        </w:rPr>
      </w:pPr>
      <w:r>
        <w:rPr>
          <w:rFonts w:hint="eastAsia" w:ascii="宋体" w:hAnsi="宋体"/>
          <w:bCs/>
          <w:color w:val="000000"/>
          <w:sz w:val="24"/>
          <w:szCs w:val="24"/>
        </w:rPr>
        <w:t>（1）如果用数字表示的金额和用文字表示的金额不一致时，应以文字表示的金额为准进行修正；</w:t>
      </w:r>
    </w:p>
    <w:p>
      <w:pPr>
        <w:spacing w:line="360" w:lineRule="auto"/>
        <w:rPr>
          <w:rFonts w:ascii="宋体" w:hAnsi="宋体"/>
          <w:bCs/>
          <w:color w:val="000000"/>
          <w:sz w:val="24"/>
          <w:szCs w:val="24"/>
        </w:rPr>
      </w:pPr>
      <w:r>
        <w:rPr>
          <w:rFonts w:hint="eastAsia" w:ascii="宋体" w:hAnsi="宋体"/>
          <w:bCs/>
          <w:color w:val="000000"/>
          <w:sz w:val="24"/>
          <w:szCs w:val="24"/>
        </w:rPr>
        <w:t>（2）当单价与数量的乘积和总价不一致时，以单价为准进行修正。只有在评委会认为单价有明显的小数点错误时，才能以标出的总价为准，并修改单价。</w:t>
      </w:r>
    </w:p>
    <w:p>
      <w:pPr>
        <w:spacing w:line="360" w:lineRule="auto"/>
        <w:rPr>
          <w:rFonts w:ascii="宋体" w:hAnsi="宋体"/>
          <w:bCs/>
          <w:color w:val="000000"/>
          <w:sz w:val="24"/>
          <w:szCs w:val="24"/>
        </w:rPr>
      </w:pPr>
      <w:r>
        <w:rPr>
          <w:rFonts w:hint="eastAsia" w:ascii="宋体" w:hAnsi="宋体"/>
          <w:color w:val="000000"/>
          <w:sz w:val="24"/>
          <w:szCs w:val="24"/>
        </w:rPr>
        <w:t>21.2.3.2</w:t>
      </w:r>
      <w:r>
        <w:rPr>
          <w:rFonts w:hint="eastAsia" w:ascii="宋体" w:hAnsi="宋体"/>
          <w:bCs/>
          <w:color w:val="000000"/>
          <w:sz w:val="24"/>
          <w:szCs w:val="24"/>
        </w:rPr>
        <w:t xml:space="preserve"> 评标委员会将按上述修正错误的方法调整投标文件中的投标价，调整后的价格应对投标人具有约束力。如果投标人不接受修正后的价格，则其投标将被拒绝。</w:t>
      </w:r>
      <w:r>
        <w:rPr>
          <w:rFonts w:hint="eastAsia" w:ascii="宋体" w:hAnsi="宋体"/>
          <w:color w:val="000000"/>
          <w:sz w:val="24"/>
          <w:szCs w:val="24"/>
        </w:rPr>
        <w:t xml:space="preserve">21.2.3.3 </w:t>
      </w:r>
      <w:r>
        <w:rPr>
          <w:rFonts w:hint="eastAsia" w:ascii="宋体" w:hAnsi="宋体"/>
          <w:bCs/>
          <w:color w:val="000000"/>
          <w:sz w:val="24"/>
          <w:szCs w:val="24"/>
        </w:rPr>
        <w:t>评委会将允许修正投标文件中不构成重大偏离的、微小的、非正规的、不一致的或不规则的地方，但这些修改不能影响任何投标人相应的名次排列。</w:t>
      </w:r>
    </w:p>
    <w:p>
      <w:pPr>
        <w:widowControl/>
        <w:spacing w:line="360" w:lineRule="auto"/>
        <w:rPr>
          <w:rFonts w:ascii="宋体" w:hAnsi="宋体" w:cs="宋体"/>
          <w:color w:val="000000"/>
          <w:kern w:val="0"/>
          <w:sz w:val="24"/>
          <w:szCs w:val="24"/>
          <w:lang w:val="zh-CN"/>
        </w:rPr>
      </w:pPr>
      <w:r>
        <w:rPr>
          <w:rFonts w:hint="eastAsia" w:ascii="宋体" w:hAnsi="宋体" w:cs="宋体"/>
          <w:color w:val="000000"/>
          <w:kern w:val="0"/>
          <w:sz w:val="24"/>
          <w:szCs w:val="24"/>
          <w:lang w:val="zh-CN"/>
        </w:rPr>
        <w:t xml:space="preserve">21.2.3.4 </w:t>
      </w:r>
      <w:r>
        <w:rPr>
          <w:rFonts w:hint="eastAsia" w:ascii="宋体" w:hAnsi="宋体" w:cs="宋体"/>
          <w:b/>
          <w:color w:val="000000"/>
          <w:kern w:val="0"/>
          <w:sz w:val="24"/>
          <w:szCs w:val="24"/>
          <w:lang w:val="zh-CN"/>
        </w:rPr>
        <w:t>澄清有关问题</w:t>
      </w:r>
      <w:r>
        <w:rPr>
          <w:rFonts w:hint="eastAsia" w:ascii="宋体" w:hAnsi="宋体" w:cs="宋体"/>
          <w:color w:val="000000"/>
          <w:kern w:val="0"/>
          <w:sz w:val="24"/>
          <w:szCs w:val="24"/>
          <w:lang w:val="zh-CN"/>
        </w:rPr>
        <w:t>。对投标文件中含义不明确、同类问题表述不一致或者明显文字错误的内容，评标委员会可以要求供应商作出必要的澄清、说明或者补正。供应商的澄清、说明、补正应当采用书面形式，由其授权代表签字，但不得超出投标文件的范围或者改变投标文件的实质性内容。</w:t>
      </w:r>
    </w:p>
    <w:p>
      <w:pPr>
        <w:widowControl/>
        <w:spacing w:line="360" w:lineRule="auto"/>
        <w:rPr>
          <w:rFonts w:ascii="宋体" w:hAnsi="宋体" w:cs="宋体"/>
          <w:color w:val="000000"/>
          <w:kern w:val="0"/>
          <w:sz w:val="24"/>
          <w:szCs w:val="24"/>
          <w:lang w:val="zh-CN"/>
        </w:rPr>
      </w:pPr>
      <w:r>
        <w:rPr>
          <w:rFonts w:hint="eastAsia" w:ascii="宋体" w:hAnsi="宋体" w:cs="宋体"/>
          <w:b/>
          <w:color w:val="000000"/>
          <w:kern w:val="0"/>
          <w:sz w:val="24"/>
          <w:szCs w:val="24"/>
          <w:lang w:val="zh-CN"/>
        </w:rPr>
        <w:t>21.2.3.5比较与评价。</w:t>
      </w:r>
      <w:r>
        <w:rPr>
          <w:rFonts w:hint="eastAsia" w:ascii="宋体" w:hAnsi="宋体" w:cs="宋体"/>
          <w:color w:val="000000"/>
          <w:kern w:val="0"/>
          <w:sz w:val="24"/>
          <w:szCs w:val="24"/>
          <w:lang w:val="zh-CN"/>
        </w:rPr>
        <w:t>按照招标文件中规定的评标方法和标准，对资格性检查和符合性检查合格的投标文件进行商务和技术评估，综合比较与评价。</w:t>
      </w:r>
    </w:p>
    <w:p>
      <w:pPr>
        <w:widowControl/>
        <w:spacing w:line="360" w:lineRule="auto"/>
        <w:rPr>
          <w:rFonts w:ascii="宋体" w:hAnsi="宋体" w:cs="宋体"/>
          <w:b/>
          <w:bCs/>
          <w:kern w:val="0"/>
          <w:sz w:val="24"/>
          <w:szCs w:val="24"/>
          <w:lang w:val="zh-CN"/>
        </w:rPr>
      </w:pPr>
      <w:r>
        <w:rPr>
          <w:rFonts w:hint="eastAsia" w:ascii="宋体" w:hAnsi="宋体" w:cs="宋体"/>
          <w:b/>
          <w:bCs/>
          <w:kern w:val="0"/>
          <w:sz w:val="24"/>
          <w:szCs w:val="24"/>
          <w:lang w:val="zh-CN"/>
        </w:rPr>
        <w:t>21.3 评标方法和标准</w:t>
      </w:r>
    </w:p>
    <w:p>
      <w:pPr>
        <w:widowControl/>
        <w:spacing w:line="360" w:lineRule="auto"/>
        <w:rPr>
          <w:rFonts w:ascii="宋体" w:hAnsi="宋体" w:cs="宋体"/>
          <w:color w:val="000000"/>
          <w:kern w:val="0"/>
          <w:sz w:val="24"/>
          <w:szCs w:val="24"/>
          <w:lang w:val="zh-CN"/>
        </w:rPr>
      </w:pPr>
      <w:r>
        <w:rPr>
          <w:rFonts w:hint="eastAsia" w:ascii="宋体" w:hAnsi="宋体" w:cs="宋体"/>
          <w:b/>
          <w:color w:val="000000"/>
          <w:kern w:val="0"/>
          <w:sz w:val="24"/>
          <w:szCs w:val="24"/>
          <w:lang w:val="zh-CN"/>
        </w:rPr>
        <w:t>21.3.1 采用综合评分法。</w:t>
      </w:r>
      <w:r>
        <w:rPr>
          <w:rFonts w:hint="eastAsia" w:ascii="宋体" w:hAnsi="宋体" w:cs="宋体"/>
          <w:color w:val="000000"/>
          <w:kern w:val="0"/>
          <w:sz w:val="24"/>
          <w:szCs w:val="24"/>
          <w:lang w:val="zh-CN"/>
        </w:rPr>
        <w:t>即在投标文件满足招标文件全部实质性要求前提下，且按照评审因素的量化指标评审得分最高的投标人为中标人的评标方法。</w:t>
      </w:r>
    </w:p>
    <w:p>
      <w:pPr>
        <w:autoSpaceDE w:val="0"/>
        <w:autoSpaceDN w:val="0"/>
        <w:spacing w:line="360" w:lineRule="auto"/>
        <w:rPr>
          <w:rFonts w:ascii="宋体" w:hAnsi="宋体" w:cs="宋体"/>
          <w:color w:val="000000"/>
          <w:kern w:val="0"/>
          <w:sz w:val="24"/>
          <w:szCs w:val="24"/>
          <w:highlight w:val="yellow"/>
          <w:lang w:val="zh-CN"/>
        </w:rPr>
      </w:pPr>
      <w:r>
        <w:rPr>
          <w:rFonts w:hint="eastAsia" w:ascii="宋体" w:hAnsi="宋体" w:cs="宋体"/>
          <w:color w:val="000000"/>
          <w:kern w:val="0"/>
          <w:sz w:val="24"/>
          <w:szCs w:val="24"/>
          <w:lang w:val="zh-CN"/>
        </w:rPr>
        <w:t>21.3.2 综合评分的主要因素是：</w:t>
      </w:r>
      <w:r>
        <w:rPr>
          <w:rFonts w:hint="eastAsia" w:ascii="宋体" w:hAnsi="宋体" w:cs="宋体"/>
          <w:color w:val="000000"/>
          <w:kern w:val="0"/>
          <w:sz w:val="24"/>
          <w:szCs w:val="24"/>
          <w:highlight w:val="none"/>
          <w:lang w:val="zh-CN"/>
        </w:rPr>
        <w:t>价格、</w:t>
      </w:r>
      <w:r>
        <w:rPr>
          <w:rFonts w:hint="eastAsia" w:ascii="宋体" w:hAnsi="宋体" w:cs="宋体"/>
          <w:color w:val="000000"/>
          <w:kern w:val="0"/>
          <w:sz w:val="24"/>
          <w:szCs w:val="24"/>
          <w:highlight w:val="none"/>
        </w:rPr>
        <w:t>技术</w:t>
      </w:r>
      <w:r>
        <w:rPr>
          <w:rFonts w:hint="eastAsia" w:ascii="宋体" w:hAnsi="宋体" w:cs="宋体"/>
          <w:color w:val="000000"/>
          <w:kern w:val="0"/>
          <w:sz w:val="24"/>
          <w:szCs w:val="24"/>
          <w:highlight w:val="none"/>
          <w:lang w:val="zh-CN"/>
        </w:rPr>
        <w:t>、</w:t>
      </w:r>
      <w:r>
        <w:rPr>
          <w:rFonts w:hint="eastAsia" w:ascii="宋体" w:hAnsi="宋体" w:cs="宋体"/>
          <w:color w:val="000000"/>
          <w:kern w:val="0"/>
          <w:sz w:val="24"/>
          <w:szCs w:val="24"/>
          <w:highlight w:val="none"/>
        </w:rPr>
        <w:t>服务等</w:t>
      </w:r>
      <w:r>
        <w:rPr>
          <w:rFonts w:hint="eastAsia" w:ascii="宋体" w:hAnsi="宋体" w:cs="宋体"/>
          <w:color w:val="000000"/>
          <w:kern w:val="0"/>
          <w:sz w:val="24"/>
          <w:szCs w:val="24"/>
          <w:highlight w:val="none"/>
          <w:lang w:val="zh-CN"/>
        </w:rPr>
        <w:t>。</w:t>
      </w:r>
    </w:p>
    <w:p>
      <w:pPr>
        <w:autoSpaceDE w:val="0"/>
        <w:autoSpaceDN w:val="0"/>
        <w:spacing w:line="360" w:lineRule="auto"/>
        <w:rPr>
          <w:rFonts w:ascii="宋体" w:hAnsi="宋体"/>
          <w:b/>
          <w:sz w:val="24"/>
          <w:szCs w:val="24"/>
        </w:rPr>
      </w:pPr>
      <w:r>
        <w:rPr>
          <w:rFonts w:hint="eastAsia" w:ascii="宋体" w:hAnsi="宋体" w:cs="宋体"/>
          <w:bCs/>
          <w:kern w:val="0"/>
          <w:sz w:val="24"/>
          <w:szCs w:val="24"/>
          <w:lang w:val="zh-CN"/>
        </w:rPr>
        <w:t>21.3.3</w:t>
      </w:r>
      <w:r>
        <w:rPr>
          <w:rFonts w:hint="eastAsia" w:ascii="宋体" w:hAnsi="宋体"/>
          <w:sz w:val="24"/>
          <w:szCs w:val="24"/>
        </w:rPr>
        <w:t xml:space="preserve"> </w:t>
      </w:r>
      <w:r>
        <w:rPr>
          <w:rFonts w:hint="eastAsia" w:ascii="宋体" w:hAnsi="宋体"/>
          <w:b/>
          <w:sz w:val="24"/>
          <w:szCs w:val="24"/>
        </w:rPr>
        <w:t>评分标准详见文件第一章。</w:t>
      </w:r>
    </w:p>
    <w:p>
      <w:pPr>
        <w:autoSpaceDE w:val="0"/>
        <w:autoSpaceDN w:val="0"/>
        <w:spacing w:line="360" w:lineRule="auto"/>
        <w:rPr>
          <w:rFonts w:ascii="宋体" w:hAnsi="宋体"/>
          <w:b/>
          <w:bCs/>
          <w:sz w:val="24"/>
          <w:szCs w:val="24"/>
          <w:lang w:val="zh-CN"/>
        </w:rPr>
      </w:pPr>
      <w:r>
        <w:rPr>
          <w:rFonts w:hint="eastAsia" w:ascii="宋体" w:hAnsi="宋体"/>
          <w:b/>
          <w:bCs/>
          <w:sz w:val="24"/>
          <w:szCs w:val="24"/>
          <w:lang w:val="zh-CN"/>
        </w:rPr>
        <w:t>22、确定中标供应商</w:t>
      </w:r>
    </w:p>
    <w:p>
      <w:pPr>
        <w:autoSpaceDE w:val="0"/>
        <w:autoSpaceDN w:val="0"/>
        <w:spacing w:line="360" w:lineRule="auto"/>
        <w:rPr>
          <w:rFonts w:ascii="宋体" w:hAnsi="宋体" w:cs="宋体"/>
          <w:color w:val="000000"/>
          <w:kern w:val="0"/>
          <w:sz w:val="24"/>
          <w:szCs w:val="24"/>
          <w:lang w:val="zh-CN"/>
        </w:rPr>
      </w:pPr>
      <w:r>
        <w:rPr>
          <w:rFonts w:ascii="宋体" w:hAnsi="宋体"/>
          <w:sz w:val="24"/>
          <w:szCs w:val="24"/>
          <w:lang w:val="zh-CN"/>
        </w:rPr>
        <w:t>2</w:t>
      </w:r>
      <w:r>
        <w:rPr>
          <w:rFonts w:hint="eastAsia" w:ascii="宋体" w:hAnsi="宋体"/>
          <w:sz w:val="24"/>
          <w:szCs w:val="24"/>
          <w:lang w:val="zh-CN"/>
        </w:rPr>
        <w:t xml:space="preserve">2.1 </w:t>
      </w:r>
      <w:r>
        <w:rPr>
          <w:rFonts w:hint="eastAsia" w:ascii="宋体" w:hAnsi="宋体" w:cs="宋体"/>
          <w:color w:val="000000"/>
          <w:kern w:val="0"/>
          <w:sz w:val="24"/>
          <w:szCs w:val="24"/>
          <w:lang w:val="zh-CN"/>
        </w:rPr>
        <w:t>在综合比较与评价后按照得分由高到低顺序对供应商进行排列。得分相同的，按投标报价由低到高顺序排列。评标委员会将综合排名第一的供应商确定为中标供应商。得分且投标报价相同的并列，先提交投标文件的供应商为中标供应商。</w:t>
      </w:r>
    </w:p>
    <w:p>
      <w:pPr>
        <w:autoSpaceDE w:val="0"/>
        <w:autoSpaceDN w:val="0"/>
        <w:spacing w:line="360" w:lineRule="auto"/>
        <w:rPr>
          <w:rFonts w:ascii="宋体" w:hAnsi="宋体" w:cs="宋体"/>
          <w:color w:val="000000"/>
          <w:kern w:val="0"/>
          <w:sz w:val="24"/>
          <w:szCs w:val="24"/>
          <w:lang w:val="zh-CN"/>
        </w:rPr>
      </w:pPr>
      <w:r>
        <w:rPr>
          <w:rFonts w:hint="eastAsia" w:ascii="宋体" w:hAnsi="宋体" w:cs="宋体"/>
          <w:color w:val="000000"/>
          <w:kern w:val="0"/>
          <w:sz w:val="24"/>
          <w:szCs w:val="24"/>
          <w:lang w:val="zh-CN"/>
        </w:rPr>
        <w:t>22</w:t>
      </w:r>
      <w:r>
        <w:rPr>
          <w:rFonts w:ascii="宋体" w:hAnsi="宋体" w:cs="宋体"/>
          <w:color w:val="000000"/>
          <w:kern w:val="0"/>
          <w:sz w:val="24"/>
          <w:szCs w:val="24"/>
          <w:lang w:val="zh-CN"/>
        </w:rPr>
        <w:t>.</w:t>
      </w:r>
      <w:r>
        <w:rPr>
          <w:rFonts w:hint="eastAsia" w:ascii="宋体" w:hAnsi="宋体" w:cs="宋体"/>
          <w:color w:val="000000"/>
          <w:kern w:val="0"/>
          <w:sz w:val="24"/>
          <w:szCs w:val="24"/>
          <w:lang w:val="zh-CN"/>
        </w:rPr>
        <w:t>2 中标供应商确定之日起2个工作日内，将在财政部门指定的政府采购信息发布媒体上公告，中标供应商及时到</w:t>
      </w:r>
      <w:r>
        <w:rPr>
          <w:rFonts w:hint="eastAsia" w:ascii="宋体" w:hAnsi="宋体" w:cs="宋体"/>
          <w:sz w:val="24"/>
          <w:szCs w:val="24"/>
        </w:rPr>
        <w:t>南京市玄武区珠江路655号611室</w:t>
      </w:r>
      <w:r>
        <w:rPr>
          <w:rFonts w:ascii="宋体" w:hAnsi="宋体" w:cs="宋体"/>
          <w:color w:val="000000"/>
          <w:kern w:val="0"/>
          <w:sz w:val="24"/>
          <w:szCs w:val="24"/>
          <w:lang w:val="zh-CN"/>
        </w:rPr>
        <w:t>领取《中标通知书》</w:t>
      </w:r>
      <w:r>
        <w:rPr>
          <w:rFonts w:hint="eastAsia" w:ascii="宋体" w:hAnsi="宋体" w:cs="宋体"/>
          <w:color w:val="000000"/>
          <w:kern w:val="0"/>
          <w:sz w:val="24"/>
          <w:szCs w:val="24"/>
          <w:lang w:val="zh-CN"/>
        </w:rPr>
        <w:t>。</w:t>
      </w:r>
    </w:p>
    <w:p>
      <w:pPr>
        <w:autoSpaceDE w:val="0"/>
        <w:autoSpaceDN w:val="0"/>
        <w:spacing w:line="360" w:lineRule="auto"/>
        <w:rPr>
          <w:rFonts w:ascii="宋体" w:hAnsi="宋体"/>
          <w:sz w:val="24"/>
          <w:szCs w:val="24"/>
          <w:lang w:val="zh-CN"/>
        </w:rPr>
      </w:pPr>
      <w:r>
        <w:rPr>
          <w:rFonts w:ascii="宋体" w:hAnsi="宋体"/>
          <w:sz w:val="24"/>
          <w:szCs w:val="24"/>
          <w:lang w:val="zh-CN"/>
        </w:rPr>
        <w:t>2</w:t>
      </w:r>
      <w:r>
        <w:rPr>
          <w:rFonts w:hint="eastAsia" w:ascii="宋体" w:hAnsi="宋体"/>
          <w:sz w:val="24"/>
          <w:szCs w:val="24"/>
          <w:lang w:val="zh-CN"/>
        </w:rPr>
        <w:t>2</w:t>
      </w:r>
      <w:r>
        <w:rPr>
          <w:rFonts w:ascii="宋体" w:hAnsi="宋体"/>
          <w:sz w:val="24"/>
          <w:szCs w:val="24"/>
          <w:lang w:val="zh-CN"/>
        </w:rPr>
        <w:t>.</w:t>
      </w:r>
      <w:r>
        <w:rPr>
          <w:rFonts w:hint="eastAsia" w:ascii="宋体" w:hAnsi="宋体"/>
          <w:sz w:val="24"/>
          <w:szCs w:val="24"/>
          <w:lang w:val="zh-CN"/>
        </w:rPr>
        <w:t>3 中标通知书对采购人和中标供应商具有同等法律效力。</w:t>
      </w:r>
    </w:p>
    <w:p>
      <w:pPr>
        <w:autoSpaceDE w:val="0"/>
        <w:autoSpaceDN w:val="0"/>
        <w:spacing w:line="360" w:lineRule="auto"/>
        <w:rPr>
          <w:sz w:val="24"/>
          <w:szCs w:val="24"/>
        </w:rPr>
      </w:pPr>
      <w:r>
        <w:rPr>
          <w:rFonts w:hint="eastAsia" w:ascii="宋体" w:hAnsi="宋体"/>
          <w:sz w:val="24"/>
          <w:szCs w:val="24"/>
          <w:lang w:val="zh-CN"/>
        </w:rPr>
        <w:t xml:space="preserve">22.4 </w:t>
      </w:r>
      <w:r>
        <w:rPr>
          <w:rFonts w:hint="eastAsia" w:ascii="宋体" w:hAnsi="宋体"/>
          <w:sz w:val="24"/>
          <w:szCs w:val="24"/>
        </w:rPr>
        <w:t>中标通知书发出后，</w:t>
      </w:r>
      <w:r>
        <w:rPr>
          <w:rFonts w:hint="eastAsia"/>
          <w:sz w:val="24"/>
          <w:szCs w:val="24"/>
        </w:rPr>
        <w:t>中标供应商无正当理由不与采购人签订合同情节严重的，由财政部门将其列入不良行为记录名单，在一至三年内禁止参加江苏省政府采购活动，并予以通报。</w:t>
      </w:r>
    </w:p>
    <w:p>
      <w:pPr>
        <w:tabs>
          <w:tab w:val="left" w:pos="1260"/>
        </w:tabs>
        <w:spacing w:line="360" w:lineRule="auto"/>
        <w:rPr>
          <w:rFonts w:ascii="宋体" w:hAnsi="宋体"/>
          <w:sz w:val="24"/>
          <w:szCs w:val="24"/>
        </w:rPr>
      </w:pPr>
      <w:r>
        <w:rPr>
          <w:rFonts w:hint="eastAsia" w:ascii="宋体" w:hAnsi="宋体"/>
          <w:sz w:val="24"/>
          <w:szCs w:val="24"/>
        </w:rPr>
        <w:t>22</w:t>
      </w:r>
      <w:r>
        <w:rPr>
          <w:rFonts w:ascii="宋体" w:hAnsi="宋体"/>
          <w:sz w:val="24"/>
          <w:szCs w:val="24"/>
        </w:rPr>
        <w:t>.</w:t>
      </w:r>
      <w:r>
        <w:rPr>
          <w:rFonts w:hint="eastAsia" w:ascii="宋体" w:hAnsi="宋体"/>
          <w:sz w:val="24"/>
          <w:szCs w:val="24"/>
        </w:rPr>
        <w:t>5</w:t>
      </w:r>
      <w:r>
        <w:rPr>
          <w:rFonts w:ascii="宋体" w:hAnsi="宋体"/>
          <w:sz w:val="24"/>
          <w:szCs w:val="24"/>
        </w:rPr>
        <w:t xml:space="preserve"> </w:t>
      </w:r>
      <w:r>
        <w:rPr>
          <w:rFonts w:hint="eastAsia" w:ascii="宋体" w:hAnsi="宋体"/>
          <w:sz w:val="24"/>
          <w:szCs w:val="24"/>
          <w:lang w:val="zh-CN"/>
        </w:rPr>
        <w:t>代理机构和评标委员会</w:t>
      </w:r>
      <w:r>
        <w:rPr>
          <w:rFonts w:ascii="宋体" w:hAnsi="宋体"/>
          <w:sz w:val="24"/>
          <w:szCs w:val="24"/>
        </w:rPr>
        <w:t>对未中标的供应商不作未中标原因的解释。</w:t>
      </w:r>
    </w:p>
    <w:p>
      <w:pPr>
        <w:autoSpaceDE w:val="0"/>
        <w:autoSpaceDN w:val="0"/>
        <w:spacing w:line="360" w:lineRule="auto"/>
        <w:rPr>
          <w:rFonts w:ascii="宋体" w:hAnsi="宋体"/>
          <w:sz w:val="24"/>
          <w:szCs w:val="24"/>
        </w:rPr>
      </w:pPr>
      <w:r>
        <w:rPr>
          <w:rFonts w:hint="eastAsia" w:ascii="宋体" w:hAnsi="宋体"/>
          <w:sz w:val="24"/>
          <w:szCs w:val="24"/>
        </w:rPr>
        <w:t>22</w:t>
      </w:r>
      <w:r>
        <w:rPr>
          <w:rFonts w:ascii="宋体" w:hAnsi="宋体"/>
          <w:sz w:val="24"/>
          <w:szCs w:val="24"/>
        </w:rPr>
        <w:t>.</w:t>
      </w:r>
      <w:r>
        <w:rPr>
          <w:rFonts w:hint="eastAsia" w:ascii="宋体" w:hAnsi="宋体"/>
          <w:sz w:val="24"/>
          <w:szCs w:val="24"/>
        </w:rPr>
        <w:t>6</w:t>
      </w:r>
      <w:r>
        <w:rPr>
          <w:rFonts w:ascii="宋体" w:hAnsi="宋体"/>
          <w:sz w:val="24"/>
          <w:szCs w:val="24"/>
        </w:rPr>
        <w:t xml:space="preserve"> 所有投标文件都将作为档案保存，不论中标与否，</w:t>
      </w:r>
      <w:r>
        <w:rPr>
          <w:rFonts w:hint="eastAsia" w:ascii="宋体" w:hAnsi="宋体"/>
          <w:sz w:val="24"/>
          <w:szCs w:val="24"/>
          <w:lang w:val="zh-CN"/>
        </w:rPr>
        <w:t>代理机构</w:t>
      </w:r>
      <w:r>
        <w:rPr>
          <w:rFonts w:ascii="宋体" w:hAnsi="宋体"/>
          <w:sz w:val="24"/>
          <w:szCs w:val="24"/>
        </w:rPr>
        <w:t>均不退回。</w:t>
      </w:r>
    </w:p>
    <w:p>
      <w:pPr>
        <w:autoSpaceDE w:val="0"/>
        <w:autoSpaceDN w:val="0"/>
        <w:spacing w:line="360" w:lineRule="auto"/>
        <w:rPr>
          <w:rFonts w:ascii="宋体" w:hAnsi="宋体"/>
          <w:b/>
          <w:sz w:val="24"/>
          <w:szCs w:val="24"/>
        </w:rPr>
      </w:pPr>
      <w:r>
        <w:rPr>
          <w:rFonts w:hint="eastAsia" w:ascii="宋体" w:hAnsi="宋体"/>
          <w:b/>
          <w:sz w:val="24"/>
          <w:szCs w:val="24"/>
        </w:rPr>
        <w:t>23</w:t>
      </w:r>
      <w:r>
        <w:rPr>
          <w:rFonts w:hint="eastAsia" w:ascii="宋体" w:hAnsi="宋体"/>
          <w:b/>
          <w:bCs/>
          <w:sz w:val="24"/>
          <w:szCs w:val="24"/>
          <w:lang w:val="zh-CN"/>
        </w:rPr>
        <w:t>、</w:t>
      </w:r>
      <w:r>
        <w:rPr>
          <w:rFonts w:ascii="宋体" w:hAnsi="宋体"/>
          <w:b/>
          <w:sz w:val="24"/>
          <w:szCs w:val="24"/>
        </w:rPr>
        <w:t>编写评标报告</w:t>
      </w:r>
    </w:p>
    <w:p>
      <w:pPr>
        <w:autoSpaceDE w:val="0"/>
        <w:autoSpaceDN w:val="0"/>
        <w:spacing w:line="360" w:lineRule="auto"/>
        <w:rPr>
          <w:rFonts w:ascii="宋体" w:hAnsi="宋体"/>
          <w:sz w:val="24"/>
          <w:szCs w:val="24"/>
        </w:rPr>
      </w:pPr>
      <w:r>
        <w:rPr>
          <w:rFonts w:hint="eastAsia" w:ascii="宋体" w:hAnsi="宋体"/>
          <w:sz w:val="24"/>
          <w:szCs w:val="24"/>
        </w:rPr>
        <w:t xml:space="preserve">23.1 </w:t>
      </w:r>
      <w:r>
        <w:rPr>
          <w:rFonts w:ascii="宋体" w:hAnsi="宋体"/>
          <w:sz w:val="24"/>
          <w:szCs w:val="24"/>
        </w:rPr>
        <w:t>评标委员会根据全体评标成员签字的原始评标记录和评标结果编写</w:t>
      </w:r>
      <w:r>
        <w:rPr>
          <w:rFonts w:hint="eastAsia" w:ascii="宋体" w:hAnsi="宋体"/>
          <w:sz w:val="24"/>
          <w:szCs w:val="24"/>
        </w:rPr>
        <w:t>评标</w:t>
      </w:r>
      <w:r>
        <w:rPr>
          <w:rFonts w:ascii="宋体" w:hAnsi="宋体"/>
          <w:sz w:val="24"/>
          <w:szCs w:val="24"/>
        </w:rPr>
        <w:t>报告</w:t>
      </w:r>
      <w:r>
        <w:rPr>
          <w:rFonts w:hint="eastAsia" w:ascii="宋体" w:hAnsi="宋体"/>
          <w:sz w:val="24"/>
          <w:szCs w:val="24"/>
        </w:rPr>
        <w:t>。</w:t>
      </w:r>
    </w:p>
    <w:p>
      <w:pPr>
        <w:autoSpaceDE w:val="0"/>
        <w:autoSpaceDN w:val="0"/>
        <w:spacing w:line="360" w:lineRule="auto"/>
        <w:rPr>
          <w:rFonts w:ascii="宋体" w:hAnsi="宋体"/>
          <w:b/>
          <w:sz w:val="24"/>
          <w:szCs w:val="24"/>
          <w:lang w:val="zh-CN"/>
        </w:rPr>
      </w:pPr>
      <w:r>
        <w:rPr>
          <w:rFonts w:hint="eastAsia" w:ascii="宋体" w:hAnsi="宋体"/>
          <w:b/>
          <w:sz w:val="24"/>
          <w:szCs w:val="24"/>
          <w:lang w:val="zh-CN"/>
        </w:rPr>
        <w:t>24、评标过程的保密性</w:t>
      </w:r>
    </w:p>
    <w:p>
      <w:pPr>
        <w:autoSpaceDE w:val="0"/>
        <w:autoSpaceDN w:val="0"/>
        <w:spacing w:line="360" w:lineRule="auto"/>
        <w:rPr>
          <w:rFonts w:ascii="宋体" w:hAnsi="宋体"/>
          <w:sz w:val="24"/>
          <w:szCs w:val="24"/>
          <w:lang w:val="zh-CN"/>
        </w:rPr>
      </w:pPr>
      <w:r>
        <w:rPr>
          <w:rFonts w:hint="eastAsia" w:ascii="宋体" w:hAnsi="宋体"/>
          <w:sz w:val="24"/>
          <w:szCs w:val="24"/>
          <w:lang w:val="zh-CN"/>
        </w:rPr>
        <w:t>24.1 代理机构将采取必要措施，保证评标在严格保密的情况下进行。</w:t>
      </w:r>
    </w:p>
    <w:p>
      <w:pPr>
        <w:autoSpaceDE w:val="0"/>
        <w:autoSpaceDN w:val="0"/>
        <w:spacing w:line="360" w:lineRule="auto"/>
        <w:rPr>
          <w:rFonts w:ascii="宋体" w:hAnsi="宋体"/>
          <w:sz w:val="24"/>
          <w:szCs w:val="24"/>
          <w:lang w:val="zh-CN"/>
        </w:rPr>
      </w:pPr>
      <w:r>
        <w:rPr>
          <w:rFonts w:hint="eastAsia" w:ascii="宋体" w:hAnsi="宋体"/>
          <w:sz w:val="24"/>
          <w:szCs w:val="24"/>
          <w:lang w:val="zh-CN"/>
        </w:rPr>
        <w:t>24.2 任何单位和个人不得非法干预、影响评标办法的确定，以及评标过程和结果。</w:t>
      </w:r>
    </w:p>
    <w:p>
      <w:pPr>
        <w:autoSpaceDE w:val="0"/>
        <w:autoSpaceDN w:val="0"/>
        <w:spacing w:line="360" w:lineRule="auto"/>
        <w:rPr>
          <w:rFonts w:ascii="宋体" w:hAnsi="宋体"/>
          <w:b/>
          <w:sz w:val="24"/>
          <w:szCs w:val="24"/>
        </w:rPr>
      </w:pPr>
      <w:r>
        <w:rPr>
          <w:rFonts w:hint="eastAsia" w:ascii="宋体" w:hAnsi="宋体"/>
          <w:sz w:val="24"/>
          <w:szCs w:val="24"/>
          <w:lang w:val="zh-CN"/>
        </w:rPr>
        <w:t>24.3 凡是与审查、澄清、评</w:t>
      </w:r>
      <w:r>
        <w:rPr>
          <w:rFonts w:hint="eastAsia" w:ascii="宋体"/>
          <w:sz w:val="24"/>
          <w:szCs w:val="24"/>
          <w:lang w:val="zh-CN"/>
        </w:rPr>
        <w:t>价和比较投标的有关资料等，均不向供应商及与评标无关的其他人员透露。</w:t>
      </w:r>
    </w:p>
    <w:p>
      <w:pPr>
        <w:autoSpaceDE w:val="0"/>
        <w:autoSpaceDN w:val="0"/>
        <w:spacing w:line="360" w:lineRule="auto"/>
        <w:outlineLvl w:val="0"/>
        <w:rPr>
          <w:rFonts w:ascii="宋体" w:hAnsi="宋体"/>
          <w:b/>
          <w:bCs/>
          <w:sz w:val="24"/>
          <w:szCs w:val="24"/>
          <w:lang w:val="zh-CN"/>
        </w:rPr>
      </w:pPr>
      <w:r>
        <w:rPr>
          <w:rFonts w:hint="eastAsia" w:ascii="宋体" w:hAnsi="宋体"/>
          <w:b/>
          <w:bCs/>
          <w:sz w:val="24"/>
          <w:szCs w:val="24"/>
          <w:lang w:val="zh-CN"/>
        </w:rPr>
        <w:t>五、签订合同</w:t>
      </w:r>
    </w:p>
    <w:p>
      <w:pPr>
        <w:autoSpaceDE w:val="0"/>
        <w:autoSpaceDN w:val="0"/>
        <w:spacing w:line="360" w:lineRule="auto"/>
        <w:rPr>
          <w:rFonts w:ascii="宋体" w:hAnsi="宋体"/>
          <w:b/>
          <w:bCs/>
          <w:sz w:val="24"/>
          <w:szCs w:val="24"/>
          <w:lang w:val="zh-CN"/>
        </w:rPr>
      </w:pPr>
      <w:r>
        <w:rPr>
          <w:rFonts w:ascii="宋体" w:hAnsi="宋体"/>
          <w:b/>
          <w:bCs/>
          <w:sz w:val="24"/>
          <w:szCs w:val="24"/>
          <w:lang w:val="zh-CN"/>
        </w:rPr>
        <w:t>2</w:t>
      </w:r>
      <w:r>
        <w:rPr>
          <w:rFonts w:hint="eastAsia" w:ascii="宋体" w:hAnsi="宋体"/>
          <w:b/>
          <w:bCs/>
          <w:sz w:val="24"/>
          <w:szCs w:val="24"/>
          <w:lang w:val="zh-CN"/>
        </w:rPr>
        <w:t>5、签订合同</w:t>
      </w:r>
    </w:p>
    <w:p>
      <w:pPr>
        <w:autoSpaceDE w:val="0"/>
        <w:autoSpaceDN w:val="0"/>
        <w:spacing w:line="360" w:lineRule="auto"/>
        <w:rPr>
          <w:rFonts w:ascii="宋体" w:hAnsi="宋体"/>
          <w:sz w:val="24"/>
          <w:szCs w:val="24"/>
          <w:lang w:val="zh-CN"/>
        </w:rPr>
      </w:pPr>
      <w:r>
        <w:rPr>
          <w:rFonts w:ascii="宋体" w:hAnsi="宋体"/>
          <w:sz w:val="24"/>
          <w:szCs w:val="24"/>
          <w:lang w:val="zh-CN"/>
        </w:rPr>
        <w:t>2</w:t>
      </w:r>
      <w:r>
        <w:rPr>
          <w:rFonts w:hint="eastAsia" w:ascii="宋体" w:hAnsi="宋体"/>
          <w:sz w:val="24"/>
          <w:szCs w:val="24"/>
          <w:lang w:val="zh-CN"/>
        </w:rPr>
        <w:t>5</w:t>
      </w:r>
      <w:r>
        <w:rPr>
          <w:rFonts w:ascii="宋体" w:hAnsi="宋体"/>
          <w:sz w:val="24"/>
          <w:szCs w:val="24"/>
          <w:lang w:val="zh-CN"/>
        </w:rPr>
        <w:t>.1</w:t>
      </w:r>
      <w:r>
        <w:rPr>
          <w:rFonts w:hint="eastAsia" w:ascii="宋体" w:hAnsi="宋体"/>
          <w:sz w:val="24"/>
          <w:szCs w:val="24"/>
          <w:lang w:val="zh-CN"/>
        </w:rPr>
        <w:t xml:space="preserve"> 采购人应当自中标通知书发出之日起30日内，按照招标文件和中标人投标文件的规定与中标人签订书面合同。所签订的合同不得对招标文件确定事项和中标人投标文件作实质性修改。</w:t>
      </w:r>
    </w:p>
    <w:p>
      <w:pPr>
        <w:spacing w:line="360" w:lineRule="auto"/>
        <w:rPr>
          <w:rFonts w:ascii="宋体" w:hAnsi="宋体"/>
          <w:sz w:val="24"/>
          <w:szCs w:val="24"/>
        </w:rPr>
      </w:pPr>
      <w:r>
        <w:rPr>
          <w:rFonts w:ascii="宋体" w:hAnsi="宋体"/>
          <w:sz w:val="24"/>
          <w:szCs w:val="24"/>
          <w:lang w:val="zh-CN"/>
        </w:rPr>
        <w:t>2</w:t>
      </w:r>
      <w:r>
        <w:rPr>
          <w:rFonts w:hint="eastAsia" w:ascii="宋体" w:hAnsi="宋体"/>
          <w:sz w:val="24"/>
          <w:szCs w:val="24"/>
          <w:lang w:val="zh-CN"/>
        </w:rPr>
        <w:t>5</w:t>
      </w:r>
      <w:r>
        <w:rPr>
          <w:rFonts w:ascii="宋体" w:hAnsi="宋体"/>
          <w:sz w:val="24"/>
          <w:szCs w:val="24"/>
          <w:lang w:val="zh-CN"/>
        </w:rPr>
        <w:t>.2</w:t>
      </w:r>
      <w:r>
        <w:rPr>
          <w:rFonts w:hint="eastAsia" w:ascii="宋体" w:hAnsi="宋体"/>
          <w:sz w:val="24"/>
          <w:szCs w:val="24"/>
        </w:rPr>
        <w:t>采购人不得向中标人提出任何不合理的要求作为签订合同的条件，不得与中标人私下订立背离合同实质性内容的协议。</w:t>
      </w:r>
    </w:p>
    <w:p>
      <w:pPr>
        <w:autoSpaceDE w:val="0"/>
        <w:autoSpaceDN w:val="0"/>
        <w:spacing w:line="360" w:lineRule="auto"/>
        <w:rPr>
          <w:rFonts w:ascii="宋体" w:hAnsi="宋体"/>
          <w:sz w:val="24"/>
          <w:szCs w:val="24"/>
          <w:lang w:val="zh-CN"/>
        </w:rPr>
      </w:pPr>
      <w:r>
        <w:rPr>
          <w:rFonts w:hint="eastAsia" w:ascii="宋体" w:hAnsi="宋体"/>
          <w:sz w:val="24"/>
          <w:szCs w:val="24"/>
          <w:lang w:val="zh-CN"/>
        </w:rPr>
        <w:t>25.3中标人拒绝与采购人签订合同，或因不可抗力或者自身原因不能履行政府采购合同的，采购人可以按照评审报告中的得分高低顺序，确定下一顺序投标人为中标人，也可以重新开展政府采购活动。</w:t>
      </w:r>
    </w:p>
    <w:p>
      <w:pPr>
        <w:autoSpaceDE w:val="0"/>
        <w:autoSpaceDN w:val="0"/>
        <w:spacing w:line="360" w:lineRule="auto"/>
        <w:rPr>
          <w:rFonts w:ascii="宋体" w:hAnsi="宋体"/>
          <w:sz w:val="24"/>
          <w:szCs w:val="24"/>
          <w:lang w:val="zh-CN"/>
        </w:rPr>
      </w:pPr>
      <w:r>
        <w:rPr>
          <w:rFonts w:hint="eastAsia" w:ascii="宋体" w:hAnsi="宋体"/>
          <w:sz w:val="24"/>
          <w:szCs w:val="24"/>
          <w:lang w:val="zh-CN"/>
        </w:rPr>
        <w:t>25.4 采购合同履行中，采购人需追加与合同标的相同货物的，在不改变合同其他条款的前提下，可以与供应商协商签订补充合同，但所有补充合同的采购金额不得超过原合同采购金额的百分之十。</w:t>
      </w:r>
    </w:p>
    <w:p>
      <w:pPr>
        <w:autoSpaceDE w:val="0"/>
        <w:autoSpaceDN w:val="0"/>
        <w:spacing w:line="360" w:lineRule="auto"/>
        <w:outlineLvl w:val="0"/>
        <w:rPr>
          <w:rFonts w:ascii="宋体" w:hAnsi="宋体"/>
          <w:b/>
          <w:bCs/>
          <w:sz w:val="24"/>
          <w:szCs w:val="24"/>
          <w:lang w:val="zh-CN"/>
        </w:rPr>
      </w:pPr>
      <w:r>
        <w:rPr>
          <w:rFonts w:hint="eastAsia" w:ascii="宋体" w:hAnsi="宋体"/>
          <w:b/>
          <w:bCs/>
          <w:sz w:val="24"/>
          <w:szCs w:val="24"/>
          <w:lang w:val="zh-CN"/>
        </w:rPr>
        <w:t>六、询问、质疑、投诉和诚实信用</w:t>
      </w:r>
    </w:p>
    <w:p>
      <w:pPr>
        <w:autoSpaceDE w:val="0"/>
        <w:autoSpaceDN w:val="0"/>
        <w:spacing w:line="360" w:lineRule="auto"/>
        <w:rPr>
          <w:rFonts w:ascii="宋体" w:hAnsi="宋体"/>
          <w:b/>
          <w:bCs/>
          <w:sz w:val="24"/>
          <w:szCs w:val="24"/>
          <w:lang w:val="zh-CN"/>
        </w:rPr>
      </w:pPr>
      <w:r>
        <w:rPr>
          <w:rFonts w:ascii="宋体" w:hAnsi="宋体"/>
          <w:b/>
          <w:bCs/>
          <w:sz w:val="24"/>
          <w:szCs w:val="24"/>
          <w:lang w:val="zh-CN"/>
        </w:rPr>
        <w:t>2</w:t>
      </w:r>
      <w:r>
        <w:rPr>
          <w:rFonts w:hint="eastAsia" w:ascii="宋体" w:hAnsi="宋体"/>
          <w:b/>
          <w:bCs/>
          <w:sz w:val="24"/>
          <w:szCs w:val="24"/>
          <w:lang w:val="zh-CN"/>
        </w:rPr>
        <w:t>6、询问</w:t>
      </w:r>
    </w:p>
    <w:p>
      <w:pPr>
        <w:autoSpaceDE w:val="0"/>
        <w:autoSpaceDN w:val="0"/>
        <w:spacing w:line="360" w:lineRule="auto"/>
        <w:rPr>
          <w:rFonts w:ascii="宋体" w:hAnsi="宋体"/>
          <w:b/>
          <w:sz w:val="24"/>
          <w:szCs w:val="24"/>
          <w:lang w:val="zh-CN"/>
        </w:rPr>
      </w:pPr>
      <w:r>
        <w:rPr>
          <w:rFonts w:ascii="宋体" w:hAnsi="宋体"/>
          <w:sz w:val="24"/>
          <w:szCs w:val="24"/>
          <w:lang w:val="zh-CN"/>
        </w:rPr>
        <w:t>2</w:t>
      </w:r>
      <w:r>
        <w:rPr>
          <w:rFonts w:hint="eastAsia" w:ascii="宋体" w:hAnsi="宋体"/>
          <w:sz w:val="24"/>
          <w:szCs w:val="24"/>
          <w:lang w:val="zh-CN"/>
        </w:rPr>
        <w:t>6</w:t>
      </w:r>
      <w:r>
        <w:rPr>
          <w:rFonts w:ascii="宋体" w:hAnsi="宋体"/>
          <w:sz w:val="24"/>
          <w:szCs w:val="24"/>
          <w:lang w:val="zh-CN"/>
        </w:rPr>
        <w:t>.1</w:t>
      </w:r>
      <w:r>
        <w:rPr>
          <w:rFonts w:hint="eastAsia" w:ascii="宋体" w:hAnsi="宋体"/>
          <w:sz w:val="24"/>
          <w:szCs w:val="24"/>
          <w:lang w:val="zh-CN"/>
        </w:rPr>
        <w:t xml:space="preserve"> 供应商对招标活动事项有疑问的，可以向代理机构或采购人提出询问，代理机构或采购人将在两个工作日内作出答复，但答复的内容不涉及商业秘密</w:t>
      </w:r>
      <w:r>
        <w:rPr>
          <w:rFonts w:hint="eastAsia" w:ascii="宋体" w:hAnsi="宋体"/>
          <w:b/>
          <w:sz w:val="24"/>
          <w:szCs w:val="24"/>
          <w:lang w:val="zh-CN"/>
        </w:rPr>
        <w:t>。</w:t>
      </w:r>
    </w:p>
    <w:p>
      <w:pPr>
        <w:autoSpaceDE w:val="0"/>
        <w:autoSpaceDN w:val="0"/>
        <w:spacing w:line="360" w:lineRule="auto"/>
        <w:rPr>
          <w:rFonts w:ascii="宋体" w:hAnsi="宋体"/>
          <w:b/>
          <w:sz w:val="24"/>
          <w:szCs w:val="24"/>
          <w:lang w:val="zh-CN"/>
        </w:rPr>
      </w:pPr>
      <w:r>
        <w:rPr>
          <w:rFonts w:hint="eastAsia" w:ascii="宋体" w:hAnsi="宋体"/>
          <w:b/>
          <w:sz w:val="24"/>
          <w:szCs w:val="24"/>
          <w:lang w:val="zh-CN"/>
        </w:rPr>
        <w:t>27、质疑</w:t>
      </w:r>
    </w:p>
    <w:p>
      <w:pPr>
        <w:spacing w:line="360" w:lineRule="auto"/>
        <w:rPr>
          <w:rFonts w:ascii="宋体" w:hAnsi="宋体"/>
          <w:sz w:val="24"/>
          <w:szCs w:val="24"/>
          <w:lang w:val="zh-CN"/>
        </w:rPr>
      </w:pPr>
      <w:r>
        <w:rPr>
          <w:rFonts w:ascii="宋体" w:hAnsi="宋体"/>
          <w:sz w:val="24"/>
          <w:szCs w:val="24"/>
          <w:lang w:val="zh-CN"/>
        </w:rPr>
        <w:t>2</w:t>
      </w:r>
      <w:r>
        <w:rPr>
          <w:rFonts w:hint="eastAsia" w:ascii="宋体" w:hAnsi="宋体"/>
          <w:sz w:val="24"/>
          <w:szCs w:val="24"/>
          <w:lang w:val="zh-CN"/>
        </w:rPr>
        <w:t>7</w:t>
      </w:r>
      <w:r>
        <w:rPr>
          <w:rFonts w:ascii="宋体" w:hAnsi="宋体"/>
          <w:sz w:val="24"/>
          <w:szCs w:val="24"/>
          <w:lang w:val="zh-CN"/>
        </w:rPr>
        <w:t>.</w:t>
      </w:r>
      <w:r>
        <w:rPr>
          <w:rFonts w:hint="eastAsia" w:ascii="宋体" w:hAnsi="宋体"/>
          <w:sz w:val="24"/>
          <w:szCs w:val="24"/>
          <w:lang w:val="zh-CN"/>
        </w:rPr>
        <w:t>1 供应商认为采购文件、采购过程和中标结果使自己的合法权益受到损害的，可以在知道或者应当知道其权益受到损害之日起七个工作日内，将质疑函原件以书面形式送达</w:t>
      </w:r>
      <w:r>
        <w:rPr>
          <w:rFonts w:hint="eastAsia" w:ascii="宋体" w:hAnsi="宋体" w:cs="宋体"/>
          <w:sz w:val="24"/>
          <w:szCs w:val="24"/>
        </w:rPr>
        <w:t>南京市玄武区珠江路655号611室</w:t>
      </w:r>
      <w:r>
        <w:rPr>
          <w:rFonts w:hint="eastAsia" w:ascii="宋体" w:hAnsi="宋体"/>
          <w:sz w:val="24"/>
          <w:szCs w:val="24"/>
          <w:lang w:val="zh-CN"/>
        </w:rPr>
        <w:t>。</w:t>
      </w:r>
    </w:p>
    <w:p>
      <w:pPr>
        <w:spacing w:line="360" w:lineRule="auto"/>
        <w:rPr>
          <w:rFonts w:ascii="宋体" w:hAnsi="宋体"/>
          <w:sz w:val="24"/>
          <w:szCs w:val="24"/>
          <w:lang w:val="zh-CN"/>
        </w:rPr>
      </w:pPr>
      <w:r>
        <w:rPr>
          <w:rFonts w:hint="eastAsia" w:ascii="宋体" w:hAnsi="宋体"/>
          <w:sz w:val="24"/>
          <w:szCs w:val="24"/>
          <w:lang w:val="zh-CN"/>
        </w:rPr>
        <w:t>（1）质疑函接收联系部门：南京润知招标代理有限公司；</w:t>
      </w:r>
    </w:p>
    <w:p>
      <w:pPr>
        <w:spacing w:line="360" w:lineRule="auto"/>
        <w:rPr>
          <w:rFonts w:ascii="宋体" w:hAnsi="宋体"/>
          <w:sz w:val="24"/>
          <w:szCs w:val="24"/>
          <w:lang w:val="zh-CN"/>
        </w:rPr>
      </w:pPr>
      <w:r>
        <w:rPr>
          <w:rFonts w:hint="eastAsia" w:ascii="宋体" w:hAnsi="宋体"/>
          <w:sz w:val="24"/>
          <w:szCs w:val="24"/>
          <w:lang w:val="zh-CN"/>
        </w:rPr>
        <w:t>（2）业务受理部联系电话：025-57046360；</w:t>
      </w:r>
    </w:p>
    <w:p>
      <w:pPr>
        <w:spacing w:line="360" w:lineRule="auto"/>
        <w:rPr>
          <w:rFonts w:ascii="宋体" w:hAnsi="宋体"/>
          <w:sz w:val="24"/>
          <w:szCs w:val="24"/>
          <w:lang w:val="zh-CN"/>
        </w:rPr>
      </w:pPr>
      <w:r>
        <w:rPr>
          <w:rFonts w:hint="eastAsia" w:ascii="宋体" w:hAnsi="宋体"/>
          <w:sz w:val="24"/>
          <w:szCs w:val="24"/>
          <w:lang w:val="zh-CN"/>
        </w:rPr>
        <w:t>（3）业务受理部通讯地址：</w:t>
      </w:r>
      <w:r>
        <w:rPr>
          <w:rFonts w:hint="eastAsia" w:ascii="宋体" w:hAnsi="宋体" w:cs="宋体"/>
          <w:sz w:val="24"/>
          <w:szCs w:val="24"/>
        </w:rPr>
        <w:t>南京市玄武区珠江路655号611室</w:t>
      </w:r>
      <w:r>
        <w:rPr>
          <w:rFonts w:hint="eastAsia" w:ascii="宋体" w:hAnsi="宋体"/>
          <w:sz w:val="24"/>
          <w:szCs w:val="24"/>
          <w:lang w:val="zh-CN"/>
        </w:rPr>
        <w:t>；</w:t>
      </w:r>
    </w:p>
    <w:p>
      <w:pPr>
        <w:spacing w:line="360" w:lineRule="auto"/>
        <w:rPr>
          <w:rFonts w:ascii="宋体" w:hAnsi="宋体"/>
          <w:sz w:val="24"/>
          <w:szCs w:val="24"/>
          <w:lang w:val="zh-CN"/>
        </w:rPr>
      </w:pPr>
      <w:r>
        <w:rPr>
          <w:rFonts w:hint="eastAsia" w:ascii="宋体" w:hAnsi="宋体"/>
          <w:sz w:val="24"/>
          <w:szCs w:val="24"/>
          <w:lang w:val="zh-CN"/>
        </w:rPr>
        <w:t xml:space="preserve">27.2 </w:t>
      </w:r>
      <w:r>
        <w:rPr>
          <w:rFonts w:ascii="宋体" w:hAnsi="宋体"/>
          <w:sz w:val="24"/>
          <w:szCs w:val="24"/>
          <w:lang w:val="zh-CN"/>
        </w:rPr>
        <w:t>质疑供应商是指直接参加本次投标活动的供应商</w:t>
      </w:r>
      <w:r>
        <w:rPr>
          <w:rFonts w:hint="eastAsia" w:ascii="宋体" w:hAnsi="宋体"/>
          <w:sz w:val="24"/>
          <w:szCs w:val="24"/>
          <w:lang w:val="zh-CN"/>
        </w:rPr>
        <w:t>，未参加投标活动的供应商或在投标活动中自身权益未受到损害的供应商所提出的质疑不予受理。</w:t>
      </w:r>
    </w:p>
    <w:p>
      <w:pPr>
        <w:autoSpaceDE w:val="0"/>
        <w:autoSpaceDN w:val="0"/>
        <w:spacing w:line="360" w:lineRule="auto"/>
        <w:rPr>
          <w:rFonts w:ascii="宋体" w:hAnsi="宋体"/>
          <w:sz w:val="24"/>
          <w:szCs w:val="24"/>
          <w:lang w:val="zh-CN"/>
        </w:rPr>
      </w:pPr>
      <w:r>
        <w:rPr>
          <w:rFonts w:hint="eastAsia" w:ascii="宋体" w:hAnsi="宋体"/>
          <w:sz w:val="24"/>
          <w:szCs w:val="24"/>
          <w:lang w:val="zh-CN"/>
        </w:rPr>
        <w:t>27.3 质疑必须以参加投标供应商法定代表人（签署本人姓名或印章）或授权代表（签署本人姓名或印章，应当同时提供法定代表人授权其办理质疑事项的授权书）原件送达的方式提交，否则，代理机构有权不予受理。</w:t>
      </w:r>
    </w:p>
    <w:p>
      <w:pPr>
        <w:autoSpaceDE w:val="0"/>
        <w:autoSpaceDN w:val="0"/>
        <w:spacing w:line="360" w:lineRule="auto"/>
        <w:rPr>
          <w:rFonts w:ascii="宋体" w:hAnsi="宋体"/>
          <w:sz w:val="24"/>
          <w:szCs w:val="24"/>
          <w:lang w:val="zh-CN"/>
        </w:rPr>
      </w:pPr>
      <w:r>
        <w:rPr>
          <w:rFonts w:hint="eastAsia" w:ascii="宋体" w:hAnsi="宋体"/>
          <w:sz w:val="24"/>
          <w:szCs w:val="24"/>
          <w:lang w:val="zh-CN"/>
        </w:rPr>
        <w:t>27.4 上述应知其权益受到损害之日是指：</w:t>
      </w:r>
    </w:p>
    <w:p>
      <w:pPr>
        <w:autoSpaceDE w:val="0"/>
        <w:autoSpaceDN w:val="0"/>
        <w:spacing w:line="360" w:lineRule="auto"/>
        <w:rPr>
          <w:rFonts w:ascii="宋体" w:hAnsi="宋体"/>
          <w:sz w:val="24"/>
          <w:szCs w:val="24"/>
          <w:lang w:val="zh-CN"/>
        </w:rPr>
      </w:pPr>
      <w:r>
        <w:rPr>
          <w:rFonts w:hint="eastAsia" w:ascii="宋体" w:hAnsi="宋体"/>
          <w:sz w:val="24"/>
          <w:szCs w:val="24"/>
          <w:lang w:val="zh-CN"/>
        </w:rPr>
        <w:t>（1）</w:t>
      </w:r>
      <w:r>
        <w:rPr>
          <w:rFonts w:ascii="宋体" w:hAnsi="宋体"/>
          <w:sz w:val="24"/>
          <w:szCs w:val="24"/>
          <w:lang w:val="zh-CN"/>
        </w:rPr>
        <w:t>对</w:t>
      </w:r>
      <w:r>
        <w:rPr>
          <w:rFonts w:hint="eastAsia" w:ascii="宋体" w:hAnsi="宋体"/>
          <w:sz w:val="24"/>
          <w:szCs w:val="24"/>
          <w:lang w:val="zh-CN"/>
        </w:rPr>
        <w:t>招标</w:t>
      </w:r>
      <w:r>
        <w:rPr>
          <w:rFonts w:ascii="宋体" w:hAnsi="宋体"/>
          <w:sz w:val="24"/>
          <w:szCs w:val="24"/>
          <w:lang w:val="zh-CN"/>
        </w:rPr>
        <w:t>文件提出质疑的，为</w:t>
      </w:r>
      <w:r>
        <w:rPr>
          <w:rFonts w:hint="eastAsia" w:ascii="宋体" w:hAnsi="宋体"/>
          <w:sz w:val="24"/>
          <w:szCs w:val="24"/>
          <w:lang w:val="en-US" w:eastAsia="zh-CN"/>
        </w:rPr>
        <w:t>招标</w:t>
      </w:r>
      <w:bookmarkStart w:id="50" w:name="_GoBack"/>
      <w:bookmarkEnd w:id="50"/>
      <w:r>
        <w:rPr>
          <w:rFonts w:ascii="宋体" w:hAnsi="宋体"/>
          <w:sz w:val="24"/>
          <w:szCs w:val="24"/>
          <w:lang w:val="zh-CN"/>
        </w:rPr>
        <w:t>公告期限届满之日起计算；</w:t>
      </w:r>
    </w:p>
    <w:p>
      <w:pPr>
        <w:autoSpaceDE w:val="0"/>
        <w:autoSpaceDN w:val="0"/>
        <w:spacing w:line="360" w:lineRule="auto"/>
        <w:rPr>
          <w:rFonts w:ascii="宋体" w:hAnsi="宋体"/>
          <w:sz w:val="24"/>
          <w:szCs w:val="24"/>
          <w:lang w:val="zh-CN"/>
        </w:rPr>
      </w:pPr>
      <w:r>
        <w:rPr>
          <w:rFonts w:hint="eastAsia" w:ascii="宋体" w:hAnsi="宋体"/>
          <w:sz w:val="24"/>
          <w:szCs w:val="24"/>
          <w:lang w:val="zh-CN"/>
        </w:rPr>
        <w:t>（2）</w:t>
      </w:r>
      <w:r>
        <w:rPr>
          <w:rFonts w:ascii="宋体" w:hAnsi="宋体"/>
          <w:sz w:val="24"/>
          <w:szCs w:val="24"/>
          <w:lang w:val="zh-CN"/>
        </w:rPr>
        <w:t>对采购过程提出质疑的，自采购程序环节结束之日起计算；</w:t>
      </w:r>
    </w:p>
    <w:p>
      <w:pPr>
        <w:autoSpaceDE w:val="0"/>
        <w:autoSpaceDN w:val="0"/>
        <w:spacing w:line="360" w:lineRule="auto"/>
        <w:rPr>
          <w:rFonts w:ascii="宋体" w:hAnsi="宋体"/>
          <w:sz w:val="24"/>
          <w:szCs w:val="24"/>
          <w:lang w:val="zh-CN"/>
        </w:rPr>
      </w:pPr>
      <w:r>
        <w:rPr>
          <w:rFonts w:hint="eastAsia" w:ascii="宋体" w:hAnsi="宋体"/>
          <w:sz w:val="24"/>
          <w:szCs w:val="24"/>
          <w:lang w:val="zh-CN"/>
        </w:rPr>
        <w:t>（3）</w:t>
      </w:r>
      <w:r>
        <w:rPr>
          <w:rFonts w:ascii="宋体" w:hAnsi="宋体"/>
          <w:sz w:val="24"/>
          <w:szCs w:val="24"/>
          <w:lang w:val="zh-CN"/>
        </w:rPr>
        <w:t>对中标结果提出质疑的，自中标结果公告期限届满之日起计算。</w:t>
      </w:r>
      <w:r>
        <w:rPr>
          <w:rFonts w:hint="eastAsia" w:ascii="宋体" w:hAnsi="宋体"/>
          <w:sz w:val="24"/>
          <w:szCs w:val="24"/>
          <w:lang w:val="zh-CN"/>
        </w:rPr>
        <w:t xml:space="preserve">  </w:t>
      </w:r>
    </w:p>
    <w:p>
      <w:pPr>
        <w:autoSpaceDE w:val="0"/>
        <w:autoSpaceDN w:val="0"/>
        <w:spacing w:line="360" w:lineRule="auto"/>
        <w:rPr>
          <w:rFonts w:ascii="宋体" w:hAnsi="宋体"/>
          <w:sz w:val="24"/>
          <w:szCs w:val="24"/>
          <w:lang w:val="zh-CN"/>
        </w:rPr>
      </w:pPr>
      <w:r>
        <w:rPr>
          <w:rFonts w:hint="eastAsia" w:ascii="宋体" w:hAnsi="宋体"/>
          <w:sz w:val="24"/>
          <w:szCs w:val="24"/>
          <w:lang w:val="zh-CN"/>
        </w:rPr>
        <w:t>27.5 质疑供应商在法定质疑期内应当一次性提出针对同一采购环节提出质疑。</w:t>
      </w:r>
    </w:p>
    <w:p>
      <w:pPr>
        <w:autoSpaceDE w:val="0"/>
        <w:autoSpaceDN w:val="0"/>
        <w:spacing w:line="360" w:lineRule="auto"/>
        <w:rPr>
          <w:rFonts w:ascii="宋体" w:hAnsi="宋体"/>
          <w:sz w:val="24"/>
          <w:szCs w:val="24"/>
          <w:lang w:val="zh-CN"/>
        </w:rPr>
      </w:pPr>
      <w:r>
        <w:rPr>
          <w:rFonts w:hint="eastAsia" w:ascii="宋体" w:hAnsi="宋体"/>
          <w:sz w:val="24"/>
          <w:szCs w:val="24"/>
          <w:lang w:val="zh-CN"/>
        </w:rPr>
        <w:t>27.6 质疑函应包括以下主要内容，并按照</w:t>
      </w:r>
      <w:r>
        <w:rPr>
          <w:rFonts w:ascii="宋体" w:hAnsi="宋体"/>
          <w:sz w:val="24"/>
          <w:szCs w:val="24"/>
          <w:lang w:val="zh-CN"/>
        </w:rPr>
        <w:t>“</w:t>
      </w:r>
      <w:r>
        <w:rPr>
          <w:rFonts w:hint="eastAsia" w:ascii="宋体" w:hAnsi="宋体"/>
          <w:sz w:val="24"/>
          <w:szCs w:val="24"/>
          <w:lang w:val="zh-CN"/>
        </w:rPr>
        <w:t>谁主张、谁举证</w:t>
      </w:r>
      <w:r>
        <w:rPr>
          <w:rFonts w:ascii="宋体" w:hAnsi="宋体"/>
          <w:sz w:val="24"/>
          <w:szCs w:val="24"/>
          <w:lang w:val="zh-CN"/>
        </w:rPr>
        <w:t>”</w:t>
      </w:r>
      <w:r>
        <w:rPr>
          <w:rFonts w:hint="eastAsia" w:ascii="宋体" w:hAnsi="宋体"/>
          <w:sz w:val="24"/>
          <w:szCs w:val="24"/>
          <w:lang w:val="zh-CN"/>
        </w:rPr>
        <w:t>的原则，附上相关证明材料。否则，代理机构或采购人不予受理：</w:t>
      </w:r>
    </w:p>
    <w:p>
      <w:pPr>
        <w:autoSpaceDE w:val="0"/>
        <w:autoSpaceDN w:val="0"/>
        <w:spacing w:line="360" w:lineRule="auto"/>
        <w:rPr>
          <w:rFonts w:ascii="宋体" w:hAnsi="宋体"/>
          <w:sz w:val="24"/>
          <w:szCs w:val="24"/>
          <w:lang w:val="zh-CN"/>
        </w:rPr>
      </w:pPr>
      <w:r>
        <w:rPr>
          <w:rFonts w:hint="eastAsia" w:ascii="宋体" w:hAnsi="宋体"/>
          <w:sz w:val="24"/>
          <w:szCs w:val="24"/>
          <w:lang w:val="zh-CN"/>
        </w:rPr>
        <w:t xml:space="preserve"> （1）供应商的姓名或者名称、地址、邮编、联系人及联系电话（包括座机、手机、传真号码等）；</w:t>
      </w:r>
    </w:p>
    <w:p>
      <w:pPr>
        <w:autoSpaceDE w:val="0"/>
        <w:autoSpaceDN w:val="0"/>
        <w:spacing w:line="360" w:lineRule="auto"/>
        <w:rPr>
          <w:rFonts w:ascii="宋体" w:hAnsi="宋体"/>
          <w:sz w:val="24"/>
          <w:szCs w:val="24"/>
          <w:lang w:val="zh-CN"/>
        </w:rPr>
      </w:pPr>
      <w:r>
        <w:rPr>
          <w:rFonts w:hint="eastAsia" w:ascii="宋体" w:hAnsi="宋体"/>
          <w:sz w:val="24"/>
          <w:szCs w:val="24"/>
          <w:lang w:val="zh-CN"/>
        </w:rPr>
        <w:t>（2）质疑项目的名称、项目编号、包号、招标公告发布时间、开标时间；</w:t>
      </w:r>
    </w:p>
    <w:p>
      <w:pPr>
        <w:autoSpaceDE w:val="0"/>
        <w:autoSpaceDN w:val="0"/>
        <w:spacing w:line="360" w:lineRule="auto"/>
        <w:rPr>
          <w:rFonts w:ascii="宋体" w:hAnsi="宋体"/>
          <w:sz w:val="24"/>
          <w:szCs w:val="24"/>
          <w:lang w:val="zh-CN"/>
        </w:rPr>
      </w:pPr>
      <w:r>
        <w:rPr>
          <w:rFonts w:hint="eastAsia" w:ascii="宋体" w:hAnsi="宋体"/>
          <w:sz w:val="24"/>
          <w:szCs w:val="24"/>
          <w:lang w:val="zh-CN"/>
        </w:rPr>
        <w:t>（3）具体、明确的质疑事项和与质疑事项相关的请求；</w:t>
      </w:r>
    </w:p>
    <w:p>
      <w:pPr>
        <w:autoSpaceDE w:val="0"/>
        <w:autoSpaceDN w:val="0"/>
        <w:spacing w:line="360" w:lineRule="auto"/>
        <w:rPr>
          <w:rFonts w:ascii="宋体" w:hAnsi="宋体"/>
          <w:sz w:val="24"/>
          <w:szCs w:val="24"/>
          <w:lang w:val="zh-CN"/>
        </w:rPr>
      </w:pPr>
      <w:r>
        <w:rPr>
          <w:rFonts w:hint="eastAsia" w:ascii="宋体" w:hAnsi="宋体"/>
          <w:sz w:val="24"/>
          <w:szCs w:val="24"/>
          <w:lang w:val="zh-CN"/>
        </w:rPr>
        <w:t>（4）事实依据（具体条款，认为自己合法权益受到损害或可能受到损害的相关证据材料。如涉及到产品功能或技术指标的，应出具相关制造商的证明文件。友情提示：供应商全部产品线中没有满足技术需求要求的产品才可以对招标产品提出质疑，并提出修改理由和修改建议）；</w:t>
      </w:r>
    </w:p>
    <w:p>
      <w:pPr>
        <w:autoSpaceDE w:val="0"/>
        <w:autoSpaceDN w:val="0"/>
        <w:spacing w:line="360" w:lineRule="auto"/>
        <w:rPr>
          <w:rFonts w:ascii="宋体" w:hAnsi="宋体"/>
          <w:sz w:val="24"/>
          <w:szCs w:val="24"/>
          <w:lang w:val="zh-CN"/>
        </w:rPr>
      </w:pPr>
      <w:r>
        <w:rPr>
          <w:rFonts w:hint="eastAsia" w:ascii="宋体" w:hAnsi="宋体"/>
          <w:sz w:val="24"/>
          <w:szCs w:val="24"/>
          <w:lang w:val="zh-CN"/>
        </w:rPr>
        <w:t>（5）必要的法律依据；</w:t>
      </w:r>
    </w:p>
    <w:p>
      <w:pPr>
        <w:autoSpaceDE w:val="0"/>
        <w:autoSpaceDN w:val="0"/>
        <w:spacing w:line="360" w:lineRule="auto"/>
        <w:rPr>
          <w:rFonts w:ascii="宋体" w:hAnsi="宋体"/>
          <w:sz w:val="24"/>
          <w:szCs w:val="24"/>
          <w:lang w:val="zh-CN"/>
        </w:rPr>
      </w:pPr>
      <w:r>
        <w:rPr>
          <w:rFonts w:hint="eastAsia" w:ascii="宋体" w:hAnsi="宋体"/>
          <w:sz w:val="24"/>
          <w:szCs w:val="24"/>
          <w:lang w:val="zh-CN"/>
        </w:rPr>
        <w:t>（6）提出质疑的日期。</w:t>
      </w:r>
    </w:p>
    <w:p>
      <w:pPr>
        <w:autoSpaceDE w:val="0"/>
        <w:autoSpaceDN w:val="0"/>
        <w:spacing w:line="360" w:lineRule="auto"/>
        <w:rPr>
          <w:rFonts w:ascii="宋体" w:hAnsi="宋体"/>
          <w:sz w:val="24"/>
          <w:szCs w:val="24"/>
          <w:lang w:val="zh-CN"/>
        </w:rPr>
      </w:pPr>
      <w:r>
        <w:rPr>
          <w:rFonts w:hint="eastAsia" w:ascii="宋体" w:hAnsi="宋体"/>
          <w:sz w:val="24"/>
          <w:szCs w:val="24"/>
          <w:lang w:val="zh-CN"/>
        </w:rPr>
        <w:t>（7）质疑文件应当署名。质疑人为自然人的，应当由本人签字并附有效身份证明；质疑人为法人或其他组织的，应当由法定代表人、主要负责人，或者其授权代表签字或者盖章，并加盖单位公章，同时附带加盖单位公章的营业执照副本或事业单位法人登记证书或组织机构代码证的复印件；供应商委托代理人质疑的，应当向被质疑人提交授权委托书，并载明代理人的姓名或者名称、代理事项、具体权限、期限和相关事项。</w:t>
      </w:r>
    </w:p>
    <w:p>
      <w:pPr>
        <w:autoSpaceDE w:val="0"/>
        <w:autoSpaceDN w:val="0"/>
        <w:spacing w:line="360" w:lineRule="auto"/>
        <w:rPr>
          <w:rFonts w:ascii="宋体" w:hAnsi="宋体"/>
          <w:sz w:val="24"/>
          <w:szCs w:val="24"/>
          <w:lang w:val="zh-CN"/>
        </w:rPr>
      </w:pPr>
      <w:r>
        <w:rPr>
          <w:rFonts w:hint="eastAsia" w:ascii="宋体" w:hAnsi="宋体"/>
          <w:sz w:val="24"/>
          <w:szCs w:val="24"/>
          <w:lang w:val="zh-CN"/>
        </w:rPr>
        <w:t>27.7 代理机构在收到供应商的书面质疑后将及时组织调查核实，在七个工作日内作出答复，并以书面形式通知质疑供应商和其他有关供应商，答复的内容不涉及商业秘密。代理机构遵循“谁</w:t>
      </w:r>
      <w:r>
        <w:rPr>
          <w:rFonts w:ascii="宋体" w:hAnsi="宋体"/>
          <w:sz w:val="24"/>
          <w:szCs w:val="24"/>
          <w:lang w:val="zh-CN"/>
        </w:rPr>
        <w:t>过错</w:t>
      </w:r>
      <w:r>
        <w:rPr>
          <w:rFonts w:hint="eastAsia" w:ascii="宋体" w:hAnsi="宋体"/>
          <w:sz w:val="24"/>
          <w:szCs w:val="24"/>
          <w:lang w:val="zh-CN"/>
        </w:rPr>
        <w:t>谁负担”的</w:t>
      </w:r>
      <w:r>
        <w:rPr>
          <w:rFonts w:ascii="宋体" w:hAnsi="宋体"/>
          <w:sz w:val="24"/>
          <w:szCs w:val="24"/>
          <w:lang w:val="zh-CN"/>
        </w:rPr>
        <w:t>原则</w:t>
      </w:r>
      <w:r>
        <w:rPr>
          <w:rFonts w:hint="eastAsia" w:ascii="宋体" w:hAnsi="宋体"/>
          <w:sz w:val="24"/>
          <w:szCs w:val="24"/>
          <w:lang w:val="zh-CN"/>
        </w:rPr>
        <w:t>，有过错的一方承担调查论证费用。</w:t>
      </w:r>
    </w:p>
    <w:p>
      <w:pPr>
        <w:autoSpaceDE w:val="0"/>
        <w:autoSpaceDN w:val="0"/>
        <w:spacing w:line="360" w:lineRule="auto"/>
        <w:rPr>
          <w:rFonts w:ascii="宋体" w:hAnsi="宋体"/>
          <w:sz w:val="24"/>
          <w:szCs w:val="24"/>
          <w:lang w:val="zh-CN"/>
        </w:rPr>
      </w:pPr>
      <w:r>
        <w:rPr>
          <w:rFonts w:hint="eastAsia" w:ascii="宋体" w:hAnsi="宋体"/>
          <w:b/>
          <w:bCs/>
          <w:sz w:val="24"/>
          <w:szCs w:val="24"/>
          <w:lang w:val="zh-CN"/>
        </w:rPr>
        <w:t>28、投诉</w:t>
      </w:r>
    </w:p>
    <w:p>
      <w:pPr>
        <w:autoSpaceDE w:val="0"/>
        <w:autoSpaceDN w:val="0"/>
        <w:spacing w:line="360" w:lineRule="auto"/>
        <w:rPr>
          <w:rFonts w:ascii="宋体" w:hAnsi="宋体"/>
          <w:sz w:val="24"/>
          <w:szCs w:val="24"/>
          <w:lang w:val="zh-CN"/>
        </w:rPr>
      </w:pPr>
      <w:r>
        <w:rPr>
          <w:rFonts w:ascii="宋体" w:hAnsi="宋体"/>
          <w:sz w:val="24"/>
          <w:szCs w:val="24"/>
          <w:lang w:val="zh-CN"/>
        </w:rPr>
        <w:t>2</w:t>
      </w:r>
      <w:r>
        <w:rPr>
          <w:rFonts w:hint="eastAsia" w:ascii="宋体" w:hAnsi="宋体"/>
          <w:sz w:val="24"/>
          <w:szCs w:val="24"/>
          <w:lang w:val="zh-CN"/>
        </w:rPr>
        <w:t>8.1</w:t>
      </w:r>
      <w:r>
        <w:rPr>
          <w:rFonts w:ascii="宋体" w:hAnsi="宋体"/>
          <w:sz w:val="24"/>
          <w:szCs w:val="24"/>
          <w:lang w:val="zh-CN"/>
        </w:rPr>
        <w:t xml:space="preserve"> </w:t>
      </w:r>
      <w:r>
        <w:rPr>
          <w:rFonts w:hint="eastAsia" w:ascii="宋体" w:hAnsi="宋体"/>
          <w:sz w:val="24"/>
          <w:szCs w:val="24"/>
          <w:lang w:val="zh-CN"/>
        </w:rPr>
        <w:t>质疑供应商对代理机构的答复不满意，或代理机构未在规定的时间内作出答复的，可以在答复期满后</w:t>
      </w:r>
      <w:r>
        <w:rPr>
          <w:rFonts w:hint="eastAsia" w:ascii="宋体" w:hAnsi="宋体"/>
          <w:b/>
          <w:bCs/>
          <w:sz w:val="24"/>
          <w:szCs w:val="24"/>
          <w:lang w:val="zh-CN"/>
        </w:rPr>
        <w:t>十五个工作日内</w:t>
      </w:r>
      <w:r>
        <w:rPr>
          <w:rFonts w:hint="eastAsia" w:ascii="宋体" w:hAnsi="宋体"/>
          <w:sz w:val="24"/>
          <w:szCs w:val="24"/>
          <w:lang w:val="zh-CN"/>
        </w:rPr>
        <w:t>向采购项目同级财政部门投诉。</w:t>
      </w:r>
    </w:p>
    <w:p>
      <w:pPr>
        <w:autoSpaceDE w:val="0"/>
        <w:autoSpaceDN w:val="0"/>
        <w:spacing w:line="360" w:lineRule="auto"/>
        <w:rPr>
          <w:rFonts w:ascii="宋体" w:hAnsi="宋体"/>
          <w:b/>
          <w:bCs/>
          <w:sz w:val="24"/>
          <w:szCs w:val="24"/>
          <w:lang w:val="zh-CN"/>
        </w:rPr>
      </w:pPr>
      <w:r>
        <w:rPr>
          <w:rFonts w:hint="eastAsia" w:ascii="宋体" w:hAnsi="宋体"/>
          <w:b/>
          <w:bCs/>
          <w:sz w:val="24"/>
          <w:szCs w:val="24"/>
          <w:lang w:val="zh-CN"/>
        </w:rPr>
        <w:t>29、诚实信用</w:t>
      </w:r>
    </w:p>
    <w:p>
      <w:pPr>
        <w:autoSpaceDE w:val="0"/>
        <w:autoSpaceDN w:val="0"/>
        <w:spacing w:line="360" w:lineRule="auto"/>
        <w:rPr>
          <w:rFonts w:ascii="宋体" w:hAnsi="宋体"/>
          <w:sz w:val="24"/>
          <w:szCs w:val="24"/>
          <w:lang w:val="zh-CN"/>
        </w:rPr>
      </w:pPr>
      <w:r>
        <w:rPr>
          <w:rFonts w:hint="eastAsia" w:ascii="宋体" w:hAnsi="宋体"/>
          <w:sz w:val="24"/>
          <w:szCs w:val="24"/>
          <w:lang w:val="zh-CN"/>
        </w:rPr>
        <w:t>29</w:t>
      </w:r>
      <w:r>
        <w:rPr>
          <w:rFonts w:ascii="宋体" w:hAnsi="宋体"/>
          <w:sz w:val="24"/>
          <w:szCs w:val="24"/>
          <w:lang w:val="zh-CN"/>
        </w:rPr>
        <w:t>.1</w:t>
      </w:r>
      <w:r>
        <w:rPr>
          <w:rFonts w:hint="eastAsia" w:ascii="宋体" w:hAnsi="宋体"/>
          <w:sz w:val="24"/>
          <w:szCs w:val="24"/>
          <w:lang w:val="zh-CN"/>
        </w:rPr>
        <w:t xml:space="preserve"> 供应商之间不得相互串通投标报价，不得妨碍其他供应商的公平竞争，不得损害采购人和其他供应商的合法权益。</w:t>
      </w:r>
    </w:p>
    <w:p>
      <w:pPr>
        <w:autoSpaceDE w:val="0"/>
        <w:autoSpaceDN w:val="0"/>
        <w:spacing w:line="360" w:lineRule="auto"/>
        <w:rPr>
          <w:rFonts w:ascii="宋体" w:hAnsi="宋体"/>
          <w:sz w:val="24"/>
          <w:szCs w:val="24"/>
          <w:lang w:val="zh-CN"/>
        </w:rPr>
      </w:pPr>
      <w:r>
        <w:rPr>
          <w:rFonts w:hint="eastAsia" w:ascii="宋体" w:hAnsi="宋体"/>
          <w:sz w:val="24"/>
          <w:szCs w:val="24"/>
          <w:lang w:val="zh-CN"/>
        </w:rPr>
        <w:t>29.2 供应商不得以向代理机构工作人员、评标委员会成员行贿或者采取其他不正当手段谋取中标。经查实供应商有此行为的，</w:t>
      </w:r>
      <w:r>
        <w:rPr>
          <w:sz w:val="24"/>
          <w:szCs w:val="24"/>
        </w:rPr>
        <w:t>政府采购管理部门将供应商列入不良行为记录名单，按照《政府采购法》有关规定处理。</w:t>
      </w:r>
    </w:p>
    <w:p>
      <w:pPr>
        <w:autoSpaceDE w:val="0"/>
        <w:autoSpaceDN w:val="0"/>
        <w:spacing w:line="360" w:lineRule="auto"/>
        <w:rPr>
          <w:rFonts w:ascii="宋体" w:hAnsi="宋体"/>
          <w:sz w:val="24"/>
          <w:szCs w:val="24"/>
          <w:lang w:val="zh-CN"/>
        </w:rPr>
      </w:pPr>
      <w:r>
        <w:rPr>
          <w:rFonts w:hint="eastAsia" w:ascii="宋体" w:hAnsi="宋体"/>
          <w:sz w:val="24"/>
          <w:szCs w:val="24"/>
          <w:lang w:val="zh-CN"/>
        </w:rPr>
        <w:t>29.3 供应商提出书面质疑必须有理、有据，不得虚假质疑和恶意质疑，并对质疑内容的真实性承担责任。一经查实，代理机构有权依据政府采购的有关规定，报请政府采购监管部门对该投标人进行相应的行政处罚并在网站上予以公示。如果供应商或者其他利害关系人通过捏造事实、伪造证明材料等方式提出质疑，干扰政府采购活动正常进行的，属于严重不良行为，代理机构将提请财政部门将其列入不良行为记录名单，并依法予以处罚。</w:t>
      </w:r>
    </w:p>
    <w:p>
      <w:pPr>
        <w:spacing w:line="360" w:lineRule="auto"/>
        <w:rPr>
          <w:rFonts w:ascii="宋体" w:hAnsi="宋体"/>
          <w:sz w:val="24"/>
          <w:szCs w:val="24"/>
          <w:lang w:val="zh-CN"/>
        </w:rPr>
      </w:pPr>
      <w:r>
        <w:rPr>
          <w:rFonts w:hint="eastAsia" w:ascii="宋体" w:hAnsi="宋体"/>
          <w:sz w:val="24"/>
          <w:szCs w:val="24"/>
          <w:lang w:val="zh-CN"/>
        </w:rPr>
        <w:t>29.4 供应商不得虚假承诺，否则，按照提供虚假材料谋取中标成交处理。</w:t>
      </w:r>
    </w:p>
    <w:p>
      <w:pPr>
        <w:spacing w:line="360" w:lineRule="auto"/>
        <w:rPr>
          <w:rFonts w:ascii="宋体" w:hAnsi="宋体"/>
          <w:color w:val="000000"/>
          <w:sz w:val="24"/>
          <w:szCs w:val="24"/>
          <w:lang w:val="zh-CN"/>
        </w:rPr>
      </w:pPr>
      <w:r>
        <w:rPr>
          <w:rFonts w:hint="eastAsia" w:ascii="宋体" w:hAnsi="宋体"/>
          <w:sz w:val="24"/>
          <w:szCs w:val="24"/>
          <w:lang w:val="zh-CN"/>
        </w:rPr>
        <w:t>29.5 供应商应自觉遵守开标、评标纪律，扰乱开标评标现场秩序的，属于失信行为，根据《江苏省政府采购供应商监督管理暂行办法》，失信行为将被记入供应商诚信档案。</w:t>
      </w:r>
      <w:bookmarkEnd w:id="13"/>
      <w:bookmarkEnd w:id="14"/>
      <w:bookmarkEnd w:id="15"/>
      <w:bookmarkStart w:id="16" w:name="hetongStart"/>
      <w:bookmarkEnd w:id="16"/>
    </w:p>
    <w:p>
      <w:pPr>
        <w:pStyle w:val="3"/>
        <w:jc w:val="center"/>
      </w:pPr>
      <w:bookmarkStart w:id="17" w:name="_Toc22380"/>
      <w:r>
        <w:rPr>
          <w:rFonts w:hint="eastAsia"/>
        </w:rPr>
        <w:t>第三章 政府采购合同专用条款部分（货物）</w:t>
      </w:r>
      <w:bookmarkEnd w:id="17"/>
    </w:p>
    <w:p>
      <w:pPr>
        <w:spacing w:line="360" w:lineRule="auto"/>
        <w:rPr>
          <w:rFonts w:ascii="宋体" w:hAnsi="宋体"/>
          <w:sz w:val="24"/>
          <w:szCs w:val="24"/>
        </w:rPr>
      </w:pPr>
      <w:r>
        <w:rPr>
          <w:rFonts w:hint="eastAsia" w:ascii="宋体" w:hAnsi="宋体"/>
          <w:sz w:val="24"/>
          <w:szCs w:val="24"/>
        </w:rPr>
        <w:t>甲方:  南京市建邺区教育局</w:t>
      </w:r>
    </w:p>
    <w:p>
      <w:pPr>
        <w:spacing w:line="360" w:lineRule="auto"/>
        <w:rPr>
          <w:rFonts w:ascii="宋体" w:hAnsi="宋体"/>
          <w:sz w:val="24"/>
          <w:szCs w:val="24"/>
        </w:rPr>
      </w:pPr>
      <w:r>
        <w:rPr>
          <w:rFonts w:hint="eastAsia" w:ascii="宋体" w:hAnsi="宋体"/>
          <w:sz w:val="24"/>
          <w:szCs w:val="24"/>
        </w:rPr>
        <w:t>乙方:</w:t>
      </w:r>
    </w:p>
    <w:p>
      <w:pPr>
        <w:spacing w:line="360" w:lineRule="auto"/>
        <w:ind w:firstLine="480" w:firstLineChars="200"/>
        <w:rPr>
          <w:rFonts w:ascii="宋体" w:hAnsi="宋体" w:cs="宋体"/>
          <w:sz w:val="24"/>
          <w:szCs w:val="24"/>
        </w:rPr>
      </w:pPr>
      <w:r>
        <w:rPr>
          <w:rFonts w:hint="eastAsia" w:ascii="宋体" w:hAnsi="宋体" w:cs="宋体"/>
          <w:sz w:val="24"/>
          <w:szCs w:val="24"/>
        </w:rPr>
        <w:t>甲乙双方根据</w:t>
      </w:r>
      <w:r>
        <w:rPr>
          <w:rFonts w:hint="eastAsia" w:ascii="宋体" w:hAnsi="宋体" w:cs="宋体"/>
          <w:sz w:val="24"/>
          <w:szCs w:val="24"/>
          <w:highlight w:val="none"/>
          <w:u w:val="single"/>
        </w:rPr>
        <w:t>2020年04月2</w:t>
      </w:r>
      <w:r>
        <w:rPr>
          <w:rFonts w:hint="eastAsia" w:ascii="宋体" w:hAnsi="宋体" w:cs="宋体"/>
          <w:sz w:val="24"/>
          <w:szCs w:val="24"/>
          <w:highlight w:val="none"/>
          <w:u w:val="single"/>
          <w:lang w:val="en-US" w:eastAsia="zh-CN"/>
        </w:rPr>
        <w:t>2</w:t>
      </w:r>
      <w:r>
        <w:rPr>
          <w:rFonts w:hint="eastAsia" w:ascii="宋体" w:hAnsi="宋体" w:cs="宋体"/>
          <w:sz w:val="24"/>
          <w:szCs w:val="24"/>
          <w:highlight w:val="none"/>
          <w:u w:val="single"/>
        </w:rPr>
        <w:t>日</w:t>
      </w:r>
      <w:r>
        <w:rPr>
          <w:rFonts w:hint="eastAsia" w:ascii="宋体" w:hAnsi="宋体" w:cs="宋体"/>
          <w:sz w:val="24"/>
          <w:szCs w:val="24"/>
        </w:rPr>
        <w:t>采购编号</w:t>
      </w:r>
      <w:r>
        <w:rPr>
          <w:rFonts w:hint="eastAsia" w:ascii="宋体" w:hAnsi="宋体" w:cs="宋体"/>
          <w:sz w:val="24"/>
          <w:szCs w:val="24"/>
          <w:highlight w:val="none"/>
          <w:u w:val="single"/>
          <w:lang w:eastAsia="zh-CN"/>
        </w:rPr>
        <w:t>NJRZ-2020007</w:t>
      </w:r>
      <w:r>
        <w:rPr>
          <w:rFonts w:hint="eastAsia" w:ascii="宋体" w:hAnsi="宋体" w:cs="宋体"/>
          <w:sz w:val="24"/>
          <w:szCs w:val="24"/>
        </w:rPr>
        <w:t>的</w:t>
      </w:r>
      <w:r>
        <w:rPr>
          <w:rFonts w:hint="eastAsia" w:ascii="宋体" w:hAnsi="宋体" w:cs="宋体"/>
          <w:sz w:val="24"/>
          <w:szCs w:val="24"/>
          <w:u w:val="single"/>
        </w:rPr>
        <w:t>南京市建邺区人工智能教育项目（一期）</w:t>
      </w:r>
      <w:r>
        <w:rPr>
          <w:rFonts w:hint="eastAsia" w:ascii="宋体" w:hAnsi="宋体" w:cs="宋体"/>
          <w:sz w:val="24"/>
          <w:szCs w:val="24"/>
        </w:rPr>
        <w:t>公开招标采购结果及采购文件的要求，经协商一致，达成如下采购合同：</w:t>
      </w:r>
    </w:p>
    <w:p>
      <w:pPr>
        <w:widowControl/>
        <w:spacing w:line="360" w:lineRule="auto"/>
        <w:rPr>
          <w:rFonts w:ascii="宋体" w:hAnsi="宋体" w:cs="宋体"/>
          <w:sz w:val="24"/>
          <w:szCs w:val="24"/>
        </w:rPr>
      </w:pPr>
      <w:r>
        <w:rPr>
          <w:rFonts w:hint="eastAsia" w:ascii="宋体" w:hAnsi="宋体" w:cs="宋体"/>
          <w:sz w:val="24"/>
          <w:szCs w:val="24"/>
        </w:rPr>
        <w:t>一、</w:t>
      </w:r>
      <w:r>
        <w:rPr>
          <w:rFonts w:hint="eastAsia" w:ascii="宋体" w:hAnsi="宋体" w:cs="宋体"/>
          <w:b/>
          <w:bCs/>
          <w:sz w:val="24"/>
          <w:szCs w:val="24"/>
        </w:rPr>
        <w:t>货物及其数量、金额</w:t>
      </w:r>
    </w:p>
    <w:tbl>
      <w:tblPr>
        <w:tblStyle w:val="87"/>
        <w:tblW w:w="8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411"/>
        <w:gridCol w:w="1524"/>
        <w:gridCol w:w="779"/>
        <w:gridCol w:w="937"/>
        <w:gridCol w:w="900"/>
        <w:gridCol w:w="1094"/>
        <w:gridCol w:w="1090"/>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vAlign w:val="center"/>
          </w:tcPr>
          <w:p>
            <w:pPr>
              <w:spacing w:line="360" w:lineRule="auto"/>
              <w:jc w:val="center"/>
              <w:rPr>
                <w:rFonts w:ascii="宋体" w:hAnsi="宋体" w:cs="宋体"/>
                <w:sz w:val="24"/>
                <w:szCs w:val="24"/>
              </w:rPr>
            </w:pPr>
            <w:r>
              <w:rPr>
                <w:rFonts w:hint="eastAsia" w:ascii="宋体" w:hAnsi="宋体" w:cs="宋体"/>
                <w:sz w:val="24"/>
                <w:szCs w:val="24"/>
              </w:rPr>
              <w:t>序号</w:t>
            </w:r>
          </w:p>
        </w:tc>
        <w:tc>
          <w:tcPr>
            <w:tcW w:w="1935" w:type="dxa"/>
            <w:gridSpan w:val="2"/>
            <w:vAlign w:val="center"/>
          </w:tcPr>
          <w:p>
            <w:pPr>
              <w:spacing w:line="360" w:lineRule="auto"/>
              <w:jc w:val="center"/>
              <w:rPr>
                <w:rFonts w:ascii="宋体" w:hAnsi="宋体" w:cs="宋体"/>
                <w:sz w:val="24"/>
                <w:szCs w:val="24"/>
              </w:rPr>
            </w:pPr>
            <w:r>
              <w:rPr>
                <w:rFonts w:hint="eastAsia" w:ascii="宋体" w:hAnsi="宋体" w:cs="宋体"/>
                <w:sz w:val="24"/>
                <w:szCs w:val="24"/>
              </w:rPr>
              <w:t>采购货物名称</w:t>
            </w:r>
          </w:p>
        </w:tc>
        <w:tc>
          <w:tcPr>
            <w:tcW w:w="779" w:type="dxa"/>
            <w:vAlign w:val="center"/>
          </w:tcPr>
          <w:p>
            <w:pPr>
              <w:spacing w:line="360" w:lineRule="auto"/>
              <w:jc w:val="center"/>
              <w:rPr>
                <w:rFonts w:ascii="宋体" w:hAnsi="宋体" w:cs="宋体"/>
                <w:sz w:val="24"/>
                <w:szCs w:val="24"/>
              </w:rPr>
            </w:pPr>
            <w:r>
              <w:rPr>
                <w:rFonts w:hint="eastAsia" w:ascii="宋体" w:hAnsi="宋体" w:cs="宋体"/>
                <w:sz w:val="24"/>
                <w:szCs w:val="24"/>
              </w:rPr>
              <w:t>规格型号</w:t>
            </w:r>
          </w:p>
        </w:tc>
        <w:tc>
          <w:tcPr>
            <w:tcW w:w="937" w:type="dxa"/>
            <w:vAlign w:val="center"/>
          </w:tcPr>
          <w:p>
            <w:pPr>
              <w:spacing w:line="360" w:lineRule="auto"/>
              <w:jc w:val="center"/>
              <w:rPr>
                <w:rFonts w:ascii="宋体" w:hAnsi="宋体" w:cs="宋体"/>
                <w:sz w:val="24"/>
                <w:szCs w:val="24"/>
              </w:rPr>
            </w:pPr>
            <w:r>
              <w:rPr>
                <w:rFonts w:hint="eastAsia" w:ascii="宋体" w:hAnsi="宋体" w:cs="宋体"/>
                <w:sz w:val="24"/>
                <w:szCs w:val="24"/>
              </w:rPr>
              <w:t>数量</w:t>
            </w:r>
          </w:p>
        </w:tc>
        <w:tc>
          <w:tcPr>
            <w:tcW w:w="900" w:type="dxa"/>
            <w:vAlign w:val="center"/>
          </w:tcPr>
          <w:p>
            <w:pPr>
              <w:spacing w:line="360" w:lineRule="auto"/>
              <w:jc w:val="center"/>
              <w:rPr>
                <w:rFonts w:ascii="宋体" w:hAnsi="宋体" w:cs="宋体"/>
                <w:sz w:val="24"/>
                <w:szCs w:val="24"/>
              </w:rPr>
            </w:pPr>
            <w:r>
              <w:rPr>
                <w:rFonts w:hint="eastAsia" w:ascii="宋体" w:hAnsi="宋体" w:cs="宋体"/>
                <w:sz w:val="24"/>
                <w:szCs w:val="24"/>
              </w:rPr>
              <w:t>单价</w:t>
            </w:r>
          </w:p>
        </w:tc>
        <w:tc>
          <w:tcPr>
            <w:tcW w:w="1094" w:type="dxa"/>
            <w:vAlign w:val="center"/>
          </w:tcPr>
          <w:p>
            <w:pPr>
              <w:spacing w:line="360" w:lineRule="auto"/>
              <w:jc w:val="center"/>
              <w:rPr>
                <w:rFonts w:ascii="宋体" w:hAnsi="宋体" w:cs="宋体"/>
                <w:sz w:val="24"/>
                <w:szCs w:val="24"/>
              </w:rPr>
            </w:pPr>
            <w:r>
              <w:rPr>
                <w:rFonts w:hint="eastAsia" w:ascii="宋体" w:hAnsi="宋体" w:cs="宋体"/>
                <w:sz w:val="24"/>
                <w:szCs w:val="24"/>
              </w:rPr>
              <w:t>总价</w:t>
            </w:r>
          </w:p>
        </w:tc>
        <w:tc>
          <w:tcPr>
            <w:tcW w:w="1090" w:type="dxa"/>
            <w:vAlign w:val="center"/>
          </w:tcPr>
          <w:p>
            <w:pPr>
              <w:spacing w:line="360" w:lineRule="auto"/>
              <w:jc w:val="center"/>
              <w:rPr>
                <w:rFonts w:ascii="宋体" w:hAnsi="宋体" w:cs="宋体"/>
                <w:sz w:val="24"/>
                <w:szCs w:val="24"/>
              </w:rPr>
            </w:pPr>
            <w:r>
              <w:rPr>
                <w:rFonts w:hint="eastAsia" w:ascii="宋体" w:hAnsi="宋体" w:cs="宋体"/>
                <w:b/>
                <w:bCs/>
                <w:sz w:val="24"/>
                <w:szCs w:val="24"/>
              </w:rPr>
              <w:t>免费质保期</w:t>
            </w:r>
          </w:p>
        </w:tc>
        <w:tc>
          <w:tcPr>
            <w:tcW w:w="993" w:type="dxa"/>
            <w:vAlign w:val="center"/>
          </w:tcPr>
          <w:p>
            <w:pPr>
              <w:spacing w:line="360" w:lineRule="auto"/>
              <w:jc w:val="center"/>
              <w:rPr>
                <w:rFonts w:ascii="宋体" w:hAnsi="宋体" w:cs="宋体"/>
                <w:sz w:val="24"/>
                <w:szCs w:val="24"/>
              </w:rPr>
            </w:pPr>
            <w:r>
              <w:rPr>
                <w:rFonts w:hint="eastAsia" w:ascii="宋体" w:hAnsi="宋体" w:cs="宋体"/>
                <w:sz w:val="24"/>
                <w:szCs w:val="24"/>
              </w:rPr>
              <w:t>交货时间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798" w:type="dxa"/>
            <w:vAlign w:val="center"/>
          </w:tcPr>
          <w:p>
            <w:pPr>
              <w:spacing w:line="360" w:lineRule="auto"/>
              <w:jc w:val="center"/>
              <w:rPr>
                <w:rFonts w:ascii="宋体" w:hAnsi="宋体" w:cs="宋体"/>
                <w:sz w:val="24"/>
                <w:szCs w:val="24"/>
              </w:rPr>
            </w:pPr>
            <w:bookmarkStart w:id="18" w:name="Ord_Seq_Name"/>
            <w:bookmarkEnd w:id="18"/>
            <w:r>
              <w:rPr>
                <w:rFonts w:hint="eastAsia" w:ascii="宋体" w:hAnsi="宋体" w:cs="宋体"/>
                <w:sz w:val="24"/>
                <w:szCs w:val="24"/>
              </w:rPr>
              <w:t>1</w:t>
            </w:r>
          </w:p>
        </w:tc>
        <w:tc>
          <w:tcPr>
            <w:tcW w:w="1935" w:type="dxa"/>
            <w:gridSpan w:val="2"/>
            <w:vAlign w:val="center"/>
          </w:tcPr>
          <w:p>
            <w:pPr>
              <w:spacing w:line="360" w:lineRule="auto"/>
              <w:rPr>
                <w:rFonts w:ascii="宋体" w:hAnsi="宋体" w:cs="宋体"/>
                <w:sz w:val="24"/>
                <w:szCs w:val="24"/>
              </w:rPr>
            </w:pPr>
          </w:p>
        </w:tc>
        <w:tc>
          <w:tcPr>
            <w:tcW w:w="779" w:type="dxa"/>
            <w:vAlign w:val="center"/>
          </w:tcPr>
          <w:p>
            <w:pPr>
              <w:spacing w:line="360" w:lineRule="auto"/>
              <w:rPr>
                <w:rFonts w:ascii="宋体" w:hAnsi="宋体" w:cs="宋体"/>
                <w:sz w:val="24"/>
                <w:szCs w:val="24"/>
                <w:u w:val="single"/>
              </w:rPr>
            </w:pPr>
          </w:p>
        </w:tc>
        <w:tc>
          <w:tcPr>
            <w:tcW w:w="937" w:type="dxa"/>
            <w:vAlign w:val="center"/>
          </w:tcPr>
          <w:p>
            <w:pPr>
              <w:spacing w:line="360" w:lineRule="auto"/>
              <w:rPr>
                <w:rFonts w:ascii="宋体" w:hAnsi="宋体" w:cs="宋体"/>
                <w:sz w:val="24"/>
                <w:szCs w:val="24"/>
                <w:u w:val="single"/>
              </w:rPr>
            </w:pPr>
          </w:p>
        </w:tc>
        <w:tc>
          <w:tcPr>
            <w:tcW w:w="900" w:type="dxa"/>
            <w:vAlign w:val="center"/>
          </w:tcPr>
          <w:p>
            <w:pPr>
              <w:spacing w:line="360" w:lineRule="auto"/>
              <w:rPr>
                <w:rFonts w:ascii="宋体" w:hAnsi="宋体" w:cs="宋体"/>
                <w:sz w:val="24"/>
                <w:szCs w:val="24"/>
                <w:u w:val="single"/>
              </w:rPr>
            </w:pPr>
          </w:p>
        </w:tc>
        <w:tc>
          <w:tcPr>
            <w:tcW w:w="1094" w:type="dxa"/>
            <w:vAlign w:val="center"/>
          </w:tcPr>
          <w:p>
            <w:pPr>
              <w:spacing w:line="360" w:lineRule="auto"/>
              <w:rPr>
                <w:rFonts w:ascii="宋体" w:hAnsi="宋体" w:cs="宋体"/>
                <w:sz w:val="24"/>
                <w:szCs w:val="24"/>
                <w:u w:val="single"/>
              </w:rPr>
            </w:pPr>
          </w:p>
        </w:tc>
        <w:tc>
          <w:tcPr>
            <w:tcW w:w="1090" w:type="dxa"/>
            <w:vAlign w:val="center"/>
          </w:tcPr>
          <w:p>
            <w:pPr>
              <w:spacing w:line="360" w:lineRule="auto"/>
              <w:rPr>
                <w:rFonts w:ascii="宋体" w:hAnsi="宋体" w:cs="宋体"/>
                <w:sz w:val="24"/>
                <w:szCs w:val="24"/>
                <w:u w:val="single"/>
              </w:rPr>
            </w:pPr>
          </w:p>
        </w:tc>
        <w:tc>
          <w:tcPr>
            <w:tcW w:w="993" w:type="dxa"/>
            <w:vAlign w:val="center"/>
          </w:tcPr>
          <w:p>
            <w:pPr>
              <w:spacing w:line="360" w:lineRule="auto"/>
              <w:rPr>
                <w:rFonts w:ascii="宋体" w:hAnsi="宋体" w:cs="宋体"/>
                <w:sz w:val="24"/>
                <w:szCs w:val="24"/>
                <w:u w:val="single"/>
              </w:rPr>
            </w:pPr>
            <w:r>
              <w:rPr>
                <w:rFonts w:hint="eastAsia" w:ascii="宋体" w:hAnsi="宋体" w:cs="宋体"/>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vAlign w:val="center"/>
          </w:tcPr>
          <w:p>
            <w:pPr>
              <w:spacing w:line="360" w:lineRule="auto"/>
              <w:jc w:val="center"/>
              <w:rPr>
                <w:rFonts w:ascii="宋体" w:hAnsi="宋体" w:cs="宋体"/>
                <w:sz w:val="24"/>
                <w:szCs w:val="24"/>
              </w:rPr>
            </w:pPr>
            <w:r>
              <w:rPr>
                <w:rFonts w:hint="eastAsia" w:ascii="宋体" w:hAnsi="宋体" w:cs="宋体"/>
                <w:sz w:val="24"/>
                <w:szCs w:val="24"/>
              </w:rPr>
              <w:t>2</w:t>
            </w:r>
          </w:p>
        </w:tc>
        <w:tc>
          <w:tcPr>
            <w:tcW w:w="1935" w:type="dxa"/>
            <w:gridSpan w:val="2"/>
            <w:vAlign w:val="center"/>
          </w:tcPr>
          <w:p>
            <w:pPr>
              <w:spacing w:line="360" w:lineRule="auto"/>
              <w:rPr>
                <w:rFonts w:ascii="宋体" w:hAnsi="宋体" w:cs="宋体"/>
                <w:sz w:val="24"/>
                <w:szCs w:val="24"/>
              </w:rPr>
            </w:pPr>
          </w:p>
        </w:tc>
        <w:tc>
          <w:tcPr>
            <w:tcW w:w="779" w:type="dxa"/>
            <w:vAlign w:val="center"/>
          </w:tcPr>
          <w:p>
            <w:pPr>
              <w:spacing w:line="360" w:lineRule="auto"/>
              <w:rPr>
                <w:rFonts w:ascii="宋体" w:hAnsi="宋体" w:cs="宋体"/>
                <w:sz w:val="24"/>
                <w:szCs w:val="24"/>
                <w:u w:val="single"/>
              </w:rPr>
            </w:pPr>
          </w:p>
        </w:tc>
        <w:tc>
          <w:tcPr>
            <w:tcW w:w="937" w:type="dxa"/>
            <w:vAlign w:val="center"/>
          </w:tcPr>
          <w:p>
            <w:pPr>
              <w:spacing w:line="360" w:lineRule="auto"/>
              <w:rPr>
                <w:rFonts w:ascii="宋体" w:hAnsi="宋体" w:cs="宋体"/>
                <w:sz w:val="24"/>
                <w:szCs w:val="24"/>
                <w:u w:val="single"/>
              </w:rPr>
            </w:pPr>
          </w:p>
        </w:tc>
        <w:tc>
          <w:tcPr>
            <w:tcW w:w="900" w:type="dxa"/>
            <w:vAlign w:val="center"/>
          </w:tcPr>
          <w:p>
            <w:pPr>
              <w:spacing w:line="360" w:lineRule="auto"/>
              <w:rPr>
                <w:rFonts w:ascii="宋体" w:hAnsi="宋体" w:cs="宋体"/>
                <w:sz w:val="24"/>
                <w:szCs w:val="24"/>
                <w:u w:val="single"/>
              </w:rPr>
            </w:pPr>
          </w:p>
        </w:tc>
        <w:tc>
          <w:tcPr>
            <w:tcW w:w="1094" w:type="dxa"/>
            <w:vAlign w:val="center"/>
          </w:tcPr>
          <w:p>
            <w:pPr>
              <w:spacing w:line="360" w:lineRule="auto"/>
              <w:rPr>
                <w:rFonts w:ascii="宋体" w:hAnsi="宋体" w:cs="宋体"/>
                <w:sz w:val="24"/>
                <w:szCs w:val="24"/>
                <w:u w:val="single"/>
              </w:rPr>
            </w:pPr>
          </w:p>
        </w:tc>
        <w:tc>
          <w:tcPr>
            <w:tcW w:w="1090" w:type="dxa"/>
            <w:vAlign w:val="center"/>
          </w:tcPr>
          <w:p>
            <w:pPr>
              <w:spacing w:line="360" w:lineRule="auto"/>
              <w:rPr>
                <w:rFonts w:ascii="宋体" w:hAnsi="宋体" w:cs="宋体"/>
                <w:sz w:val="24"/>
                <w:szCs w:val="24"/>
                <w:u w:val="single"/>
              </w:rPr>
            </w:pPr>
          </w:p>
        </w:tc>
        <w:tc>
          <w:tcPr>
            <w:tcW w:w="993" w:type="dxa"/>
            <w:vAlign w:val="center"/>
          </w:tcPr>
          <w:p>
            <w:pPr>
              <w:spacing w:line="360" w:lineRule="auto"/>
              <w:rPr>
                <w:rFonts w:ascii="宋体" w:hAnsi="宋体" w:cs="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vAlign w:val="center"/>
          </w:tcPr>
          <w:p>
            <w:pPr>
              <w:spacing w:line="360" w:lineRule="auto"/>
              <w:jc w:val="center"/>
              <w:rPr>
                <w:rFonts w:ascii="宋体" w:hAnsi="宋体" w:cs="宋体"/>
                <w:sz w:val="24"/>
                <w:szCs w:val="24"/>
              </w:rPr>
            </w:pPr>
            <w:r>
              <w:rPr>
                <w:rFonts w:hint="eastAsia" w:ascii="宋体" w:hAnsi="宋体" w:cs="宋体"/>
                <w:sz w:val="24"/>
                <w:szCs w:val="24"/>
              </w:rPr>
              <w:t>3</w:t>
            </w:r>
          </w:p>
        </w:tc>
        <w:tc>
          <w:tcPr>
            <w:tcW w:w="1935" w:type="dxa"/>
            <w:gridSpan w:val="2"/>
            <w:vAlign w:val="center"/>
          </w:tcPr>
          <w:p>
            <w:pPr>
              <w:spacing w:line="360" w:lineRule="auto"/>
              <w:rPr>
                <w:rFonts w:ascii="宋体" w:hAnsi="宋体" w:cs="宋体"/>
                <w:sz w:val="24"/>
                <w:szCs w:val="24"/>
              </w:rPr>
            </w:pPr>
          </w:p>
        </w:tc>
        <w:tc>
          <w:tcPr>
            <w:tcW w:w="779" w:type="dxa"/>
            <w:vAlign w:val="center"/>
          </w:tcPr>
          <w:p>
            <w:pPr>
              <w:spacing w:line="360" w:lineRule="auto"/>
              <w:rPr>
                <w:rFonts w:ascii="宋体" w:hAnsi="宋体" w:cs="宋体"/>
                <w:sz w:val="24"/>
                <w:szCs w:val="24"/>
                <w:u w:val="single"/>
              </w:rPr>
            </w:pPr>
          </w:p>
        </w:tc>
        <w:tc>
          <w:tcPr>
            <w:tcW w:w="937" w:type="dxa"/>
            <w:vAlign w:val="center"/>
          </w:tcPr>
          <w:p>
            <w:pPr>
              <w:spacing w:line="360" w:lineRule="auto"/>
              <w:rPr>
                <w:rFonts w:ascii="宋体" w:hAnsi="宋体" w:cs="宋体"/>
                <w:sz w:val="24"/>
                <w:szCs w:val="24"/>
                <w:u w:val="single"/>
              </w:rPr>
            </w:pPr>
          </w:p>
        </w:tc>
        <w:tc>
          <w:tcPr>
            <w:tcW w:w="900" w:type="dxa"/>
            <w:vAlign w:val="center"/>
          </w:tcPr>
          <w:p>
            <w:pPr>
              <w:spacing w:line="360" w:lineRule="auto"/>
              <w:rPr>
                <w:rFonts w:ascii="宋体" w:hAnsi="宋体" w:cs="宋体"/>
                <w:sz w:val="24"/>
                <w:szCs w:val="24"/>
                <w:u w:val="single"/>
              </w:rPr>
            </w:pPr>
          </w:p>
        </w:tc>
        <w:tc>
          <w:tcPr>
            <w:tcW w:w="1094" w:type="dxa"/>
            <w:vAlign w:val="center"/>
          </w:tcPr>
          <w:p>
            <w:pPr>
              <w:spacing w:line="360" w:lineRule="auto"/>
              <w:rPr>
                <w:rFonts w:ascii="宋体" w:hAnsi="宋体" w:cs="宋体"/>
                <w:sz w:val="24"/>
                <w:szCs w:val="24"/>
                <w:u w:val="single"/>
              </w:rPr>
            </w:pPr>
          </w:p>
        </w:tc>
        <w:tc>
          <w:tcPr>
            <w:tcW w:w="1090" w:type="dxa"/>
            <w:vAlign w:val="center"/>
          </w:tcPr>
          <w:p>
            <w:pPr>
              <w:spacing w:line="360" w:lineRule="auto"/>
              <w:rPr>
                <w:rFonts w:ascii="宋体" w:hAnsi="宋体" w:cs="宋体"/>
                <w:sz w:val="24"/>
                <w:szCs w:val="24"/>
                <w:u w:val="single"/>
              </w:rPr>
            </w:pPr>
          </w:p>
        </w:tc>
        <w:tc>
          <w:tcPr>
            <w:tcW w:w="993" w:type="dxa"/>
            <w:vAlign w:val="center"/>
          </w:tcPr>
          <w:p>
            <w:pPr>
              <w:spacing w:line="360" w:lineRule="auto"/>
              <w:rPr>
                <w:rFonts w:ascii="宋体" w:hAnsi="宋体" w:cs="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vAlign w:val="center"/>
          </w:tcPr>
          <w:p>
            <w:pPr>
              <w:spacing w:line="360" w:lineRule="auto"/>
              <w:jc w:val="center"/>
              <w:rPr>
                <w:rFonts w:ascii="宋体" w:hAnsi="宋体" w:cs="宋体"/>
                <w:sz w:val="24"/>
                <w:szCs w:val="24"/>
              </w:rPr>
            </w:pPr>
            <w:r>
              <w:rPr>
                <w:rFonts w:hint="eastAsia" w:ascii="宋体" w:hAnsi="宋体" w:cs="宋体"/>
                <w:sz w:val="24"/>
                <w:szCs w:val="24"/>
              </w:rPr>
              <w:t>4</w:t>
            </w:r>
          </w:p>
        </w:tc>
        <w:tc>
          <w:tcPr>
            <w:tcW w:w="1935" w:type="dxa"/>
            <w:gridSpan w:val="2"/>
            <w:vAlign w:val="center"/>
          </w:tcPr>
          <w:p>
            <w:pPr>
              <w:spacing w:line="360" w:lineRule="auto"/>
              <w:rPr>
                <w:rFonts w:ascii="宋体" w:hAnsi="宋体" w:cs="宋体"/>
                <w:sz w:val="24"/>
                <w:szCs w:val="24"/>
              </w:rPr>
            </w:pPr>
          </w:p>
        </w:tc>
        <w:tc>
          <w:tcPr>
            <w:tcW w:w="779" w:type="dxa"/>
            <w:vAlign w:val="center"/>
          </w:tcPr>
          <w:p>
            <w:pPr>
              <w:spacing w:line="360" w:lineRule="auto"/>
              <w:rPr>
                <w:rFonts w:ascii="宋体" w:hAnsi="宋体" w:cs="宋体"/>
                <w:sz w:val="24"/>
                <w:szCs w:val="24"/>
                <w:u w:val="single"/>
              </w:rPr>
            </w:pPr>
          </w:p>
        </w:tc>
        <w:tc>
          <w:tcPr>
            <w:tcW w:w="937" w:type="dxa"/>
            <w:vAlign w:val="center"/>
          </w:tcPr>
          <w:p>
            <w:pPr>
              <w:spacing w:line="360" w:lineRule="auto"/>
              <w:rPr>
                <w:rFonts w:ascii="宋体" w:hAnsi="宋体" w:cs="宋体"/>
                <w:sz w:val="24"/>
                <w:szCs w:val="24"/>
                <w:u w:val="single"/>
              </w:rPr>
            </w:pPr>
          </w:p>
        </w:tc>
        <w:tc>
          <w:tcPr>
            <w:tcW w:w="900" w:type="dxa"/>
            <w:vAlign w:val="center"/>
          </w:tcPr>
          <w:p>
            <w:pPr>
              <w:spacing w:line="360" w:lineRule="auto"/>
              <w:rPr>
                <w:rFonts w:ascii="宋体" w:hAnsi="宋体" w:cs="宋体"/>
                <w:sz w:val="24"/>
                <w:szCs w:val="24"/>
                <w:u w:val="single"/>
              </w:rPr>
            </w:pPr>
          </w:p>
        </w:tc>
        <w:tc>
          <w:tcPr>
            <w:tcW w:w="1094" w:type="dxa"/>
            <w:vAlign w:val="center"/>
          </w:tcPr>
          <w:p>
            <w:pPr>
              <w:spacing w:line="360" w:lineRule="auto"/>
              <w:rPr>
                <w:rFonts w:ascii="宋体" w:hAnsi="宋体" w:cs="宋体"/>
                <w:sz w:val="24"/>
                <w:szCs w:val="24"/>
                <w:u w:val="single"/>
              </w:rPr>
            </w:pPr>
          </w:p>
        </w:tc>
        <w:tc>
          <w:tcPr>
            <w:tcW w:w="1090" w:type="dxa"/>
            <w:vAlign w:val="center"/>
          </w:tcPr>
          <w:p>
            <w:pPr>
              <w:spacing w:line="360" w:lineRule="auto"/>
              <w:rPr>
                <w:rFonts w:ascii="宋体" w:hAnsi="宋体" w:cs="宋体"/>
                <w:sz w:val="24"/>
                <w:szCs w:val="24"/>
                <w:u w:val="single"/>
              </w:rPr>
            </w:pPr>
          </w:p>
        </w:tc>
        <w:tc>
          <w:tcPr>
            <w:tcW w:w="993" w:type="dxa"/>
            <w:vAlign w:val="center"/>
          </w:tcPr>
          <w:p>
            <w:pPr>
              <w:spacing w:line="360" w:lineRule="auto"/>
              <w:rPr>
                <w:rFonts w:ascii="宋体" w:hAnsi="宋体" w:cs="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98" w:type="dxa"/>
            <w:vAlign w:val="center"/>
          </w:tcPr>
          <w:p>
            <w:pPr>
              <w:spacing w:line="360" w:lineRule="auto"/>
              <w:jc w:val="center"/>
              <w:rPr>
                <w:rFonts w:ascii="宋体" w:hAnsi="宋体" w:cs="宋体"/>
                <w:sz w:val="24"/>
                <w:szCs w:val="24"/>
              </w:rPr>
            </w:pPr>
            <w:r>
              <w:rPr>
                <w:rFonts w:hint="eastAsia" w:ascii="宋体" w:hAnsi="宋体" w:cs="宋体"/>
                <w:sz w:val="24"/>
                <w:szCs w:val="24"/>
              </w:rPr>
              <w:t>5</w:t>
            </w:r>
          </w:p>
        </w:tc>
        <w:tc>
          <w:tcPr>
            <w:tcW w:w="1935" w:type="dxa"/>
            <w:gridSpan w:val="2"/>
            <w:vAlign w:val="center"/>
          </w:tcPr>
          <w:p>
            <w:pPr>
              <w:spacing w:line="360" w:lineRule="auto"/>
              <w:rPr>
                <w:rFonts w:ascii="宋体" w:hAnsi="宋体" w:cs="宋体"/>
                <w:sz w:val="24"/>
                <w:szCs w:val="24"/>
              </w:rPr>
            </w:pPr>
          </w:p>
        </w:tc>
        <w:tc>
          <w:tcPr>
            <w:tcW w:w="779" w:type="dxa"/>
            <w:vAlign w:val="center"/>
          </w:tcPr>
          <w:p>
            <w:pPr>
              <w:spacing w:line="360" w:lineRule="auto"/>
              <w:rPr>
                <w:rFonts w:ascii="宋体" w:hAnsi="宋体" w:cs="宋体"/>
                <w:sz w:val="24"/>
                <w:szCs w:val="24"/>
                <w:u w:val="single"/>
              </w:rPr>
            </w:pPr>
          </w:p>
        </w:tc>
        <w:tc>
          <w:tcPr>
            <w:tcW w:w="937" w:type="dxa"/>
            <w:vAlign w:val="center"/>
          </w:tcPr>
          <w:p>
            <w:pPr>
              <w:spacing w:line="360" w:lineRule="auto"/>
              <w:rPr>
                <w:rFonts w:ascii="宋体" w:hAnsi="宋体" w:cs="宋体"/>
                <w:sz w:val="24"/>
                <w:szCs w:val="24"/>
                <w:u w:val="single"/>
              </w:rPr>
            </w:pPr>
          </w:p>
        </w:tc>
        <w:tc>
          <w:tcPr>
            <w:tcW w:w="900" w:type="dxa"/>
            <w:vAlign w:val="center"/>
          </w:tcPr>
          <w:p>
            <w:pPr>
              <w:spacing w:line="360" w:lineRule="auto"/>
              <w:rPr>
                <w:rFonts w:ascii="宋体" w:hAnsi="宋体" w:cs="宋体"/>
                <w:sz w:val="24"/>
                <w:szCs w:val="24"/>
                <w:u w:val="single"/>
              </w:rPr>
            </w:pPr>
          </w:p>
        </w:tc>
        <w:tc>
          <w:tcPr>
            <w:tcW w:w="1094" w:type="dxa"/>
            <w:vAlign w:val="center"/>
          </w:tcPr>
          <w:p>
            <w:pPr>
              <w:spacing w:line="360" w:lineRule="auto"/>
              <w:rPr>
                <w:rFonts w:ascii="宋体" w:hAnsi="宋体" w:cs="宋体"/>
                <w:sz w:val="24"/>
                <w:szCs w:val="24"/>
                <w:u w:val="single"/>
              </w:rPr>
            </w:pPr>
          </w:p>
        </w:tc>
        <w:tc>
          <w:tcPr>
            <w:tcW w:w="1090" w:type="dxa"/>
            <w:vAlign w:val="center"/>
          </w:tcPr>
          <w:p>
            <w:pPr>
              <w:spacing w:line="360" w:lineRule="auto"/>
              <w:rPr>
                <w:rFonts w:ascii="宋体" w:hAnsi="宋体" w:cs="宋体"/>
                <w:sz w:val="24"/>
                <w:szCs w:val="24"/>
                <w:u w:val="single"/>
              </w:rPr>
            </w:pPr>
          </w:p>
        </w:tc>
        <w:tc>
          <w:tcPr>
            <w:tcW w:w="993" w:type="dxa"/>
            <w:vAlign w:val="center"/>
          </w:tcPr>
          <w:p>
            <w:pPr>
              <w:spacing w:line="360" w:lineRule="auto"/>
              <w:rPr>
                <w:rFonts w:ascii="宋体" w:hAnsi="宋体" w:cs="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26" w:type="dxa"/>
            <w:gridSpan w:val="9"/>
            <w:vAlign w:val="center"/>
          </w:tcPr>
          <w:p>
            <w:pPr>
              <w:spacing w:line="360" w:lineRule="auto"/>
              <w:rPr>
                <w:rFonts w:ascii="宋体" w:hAnsi="宋体" w:cs="宋体"/>
                <w:sz w:val="24"/>
                <w:szCs w:val="24"/>
              </w:rPr>
            </w:pPr>
            <w:r>
              <w:rPr>
                <w:rFonts w:hint="eastAsia" w:ascii="宋体" w:hAnsi="宋体" w:cs="宋体"/>
                <w:sz w:val="24"/>
                <w:szCs w:val="24"/>
              </w:rPr>
              <w:t>合同总金额：人民币（大写）元整。</w:t>
            </w:r>
          </w:p>
          <w:p>
            <w:pPr>
              <w:spacing w:line="360" w:lineRule="auto"/>
              <w:rPr>
                <w:rFonts w:ascii="宋体" w:hAnsi="宋体" w:cs="宋体"/>
                <w:sz w:val="24"/>
                <w:szCs w:val="24"/>
                <w:u w:val="single"/>
              </w:rPr>
            </w:pPr>
            <w:r>
              <w:rPr>
                <w:rFonts w:hint="eastAsia" w:ascii="宋体" w:hAnsi="宋体" w:cs="宋体"/>
                <w:sz w:val="24"/>
                <w:szCs w:val="24"/>
              </w:rPr>
              <w:t xml:space="preserve">                      ￥：</w:t>
            </w:r>
            <w:bookmarkStart w:id="19" w:name="Ppp_Amt_1"/>
            <w:bookmarkEnd w:id="19"/>
            <w:r>
              <w:rPr>
                <w:rFonts w:hint="eastAsia" w:ascii="宋体" w:hAnsi="宋体" w:cs="宋体"/>
                <w:sz w:val="24"/>
                <w:szCs w:val="24"/>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09" w:type="dxa"/>
            <w:gridSpan w:val="2"/>
            <w:vAlign w:val="center"/>
          </w:tcPr>
          <w:p>
            <w:pPr>
              <w:spacing w:line="360" w:lineRule="auto"/>
              <w:rPr>
                <w:rFonts w:ascii="宋体" w:hAnsi="宋体" w:cs="宋体"/>
                <w:sz w:val="24"/>
                <w:szCs w:val="24"/>
              </w:rPr>
            </w:pPr>
            <w:r>
              <w:rPr>
                <w:rFonts w:hint="eastAsia" w:ascii="宋体" w:hAnsi="宋体" w:cs="宋体"/>
                <w:sz w:val="24"/>
                <w:szCs w:val="24"/>
              </w:rPr>
              <w:t>甲方</w:t>
            </w:r>
          </w:p>
        </w:tc>
        <w:tc>
          <w:tcPr>
            <w:tcW w:w="7317" w:type="dxa"/>
            <w:gridSpan w:val="7"/>
            <w:vAlign w:val="center"/>
          </w:tcPr>
          <w:p>
            <w:pPr>
              <w:spacing w:line="360" w:lineRule="auto"/>
              <w:rPr>
                <w:rFonts w:ascii="宋体" w:hAnsi="宋体" w:cs="宋体"/>
                <w:sz w:val="24"/>
                <w:szCs w:val="24"/>
              </w:rPr>
            </w:pPr>
            <w:r>
              <w:rPr>
                <w:rFonts w:hint="eastAsia" w:ascii="宋体" w:hAnsi="宋体" w:cs="宋体"/>
                <w:sz w:val="24"/>
                <w:szCs w:val="24"/>
              </w:rPr>
              <w:t>联系人：</w:t>
            </w:r>
            <w:bookmarkStart w:id="20" w:name="Cus_Usr"/>
            <w:bookmarkEnd w:id="20"/>
          </w:p>
          <w:p>
            <w:pPr>
              <w:spacing w:line="360" w:lineRule="auto"/>
              <w:rPr>
                <w:rFonts w:ascii="宋体" w:hAnsi="宋体" w:cs="宋体"/>
                <w:sz w:val="24"/>
                <w:szCs w:val="24"/>
              </w:rPr>
            </w:pPr>
            <w:r>
              <w:rPr>
                <w:rFonts w:hint="eastAsia" w:ascii="宋体" w:hAnsi="宋体" w:cs="宋体"/>
                <w:sz w:val="24"/>
                <w:szCs w:val="24"/>
              </w:rPr>
              <w:t>固定电话：</w:t>
            </w:r>
            <w:bookmarkStart w:id="21" w:name="Cus_Tel"/>
            <w:bookmarkEnd w:id="21"/>
            <w:r>
              <w:rPr>
                <w:rFonts w:hint="eastAsia" w:ascii="宋体" w:hAnsi="宋体" w:cs="宋体"/>
                <w:sz w:val="24"/>
                <w:szCs w:val="24"/>
              </w:rPr>
              <w:t xml:space="preserve">       移动电话：</w:t>
            </w:r>
            <w:bookmarkStart w:id="22" w:name="Cus_Mob"/>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09" w:type="dxa"/>
            <w:gridSpan w:val="2"/>
            <w:vAlign w:val="center"/>
          </w:tcPr>
          <w:p>
            <w:pPr>
              <w:spacing w:line="360" w:lineRule="auto"/>
              <w:rPr>
                <w:rFonts w:ascii="宋体" w:hAnsi="宋体" w:cs="宋体"/>
                <w:sz w:val="24"/>
                <w:szCs w:val="24"/>
              </w:rPr>
            </w:pPr>
            <w:r>
              <w:rPr>
                <w:rFonts w:hint="eastAsia" w:ascii="宋体" w:hAnsi="宋体" w:cs="宋体"/>
                <w:sz w:val="24"/>
                <w:szCs w:val="24"/>
              </w:rPr>
              <w:t>乙方</w:t>
            </w:r>
          </w:p>
        </w:tc>
        <w:tc>
          <w:tcPr>
            <w:tcW w:w="7317" w:type="dxa"/>
            <w:gridSpan w:val="7"/>
            <w:vAlign w:val="center"/>
          </w:tcPr>
          <w:p>
            <w:pPr>
              <w:spacing w:line="360" w:lineRule="auto"/>
              <w:rPr>
                <w:rFonts w:ascii="宋体" w:hAnsi="宋体" w:cs="宋体"/>
                <w:sz w:val="24"/>
                <w:szCs w:val="24"/>
              </w:rPr>
            </w:pPr>
            <w:r>
              <w:rPr>
                <w:rFonts w:hint="eastAsia" w:ascii="宋体" w:hAnsi="宋体" w:cs="宋体"/>
                <w:sz w:val="24"/>
                <w:szCs w:val="24"/>
              </w:rPr>
              <w:t xml:space="preserve">联系人： </w:t>
            </w:r>
            <w:bookmarkStart w:id="23" w:name="Spr_Usr"/>
            <w:bookmarkEnd w:id="23"/>
          </w:p>
          <w:p>
            <w:pPr>
              <w:spacing w:line="360" w:lineRule="auto"/>
              <w:rPr>
                <w:rFonts w:ascii="宋体" w:hAnsi="宋体" w:cs="宋体"/>
                <w:sz w:val="24"/>
                <w:szCs w:val="24"/>
              </w:rPr>
            </w:pPr>
            <w:r>
              <w:rPr>
                <w:rFonts w:hint="eastAsia" w:ascii="宋体" w:hAnsi="宋体" w:cs="宋体"/>
                <w:sz w:val="24"/>
                <w:szCs w:val="24"/>
              </w:rPr>
              <w:t>固定电话：</w:t>
            </w:r>
            <w:bookmarkStart w:id="24" w:name="Spr_Tel"/>
            <w:bookmarkEnd w:id="24"/>
            <w:r>
              <w:rPr>
                <w:rFonts w:hint="eastAsia" w:ascii="宋体" w:hAnsi="宋体" w:cs="宋体"/>
                <w:sz w:val="24"/>
                <w:szCs w:val="24"/>
              </w:rPr>
              <w:t xml:space="preserve">       移动电话：</w:t>
            </w:r>
            <w:bookmarkStart w:id="25" w:name="Spr_Mob"/>
            <w:bookmarkEnd w:id="25"/>
          </w:p>
        </w:tc>
      </w:tr>
    </w:tbl>
    <w:p>
      <w:pPr>
        <w:widowControl/>
        <w:tabs>
          <w:tab w:val="left" w:pos="1980"/>
        </w:tabs>
        <w:spacing w:line="360" w:lineRule="auto"/>
        <w:rPr>
          <w:rFonts w:ascii="宋体" w:hAnsi="宋体" w:cs="宋体"/>
          <w:bCs/>
          <w:sz w:val="24"/>
          <w:szCs w:val="24"/>
        </w:rPr>
      </w:pPr>
      <w:r>
        <w:rPr>
          <w:rFonts w:hint="eastAsia" w:ascii="宋体" w:hAnsi="宋体" w:cs="宋体"/>
          <w:sz w:val="24"/>
          <w:szCs w:val="24"/>
        </w:rPr>
        <w:t>二</w:t>
      </w:r>
      <w:r>
        <w:rPr>
          <w:rFonts w:hint="eastAsia" w:ascii="宋体" w:hAnsi="宋体" w:cs="宋体"/>
          <w:b/>
          <w:bCs/>
          <w:sz w:val="24"/>
          <w:szCs w:val="24"/>
        </w:rPr>
        <w:t>、交货地点：</w:t>
      </w:r>
      <w:r>
        <w:rPr>
          <w:rFonts w:hint="eastAsia" w:ascii="宋体" w:hAnsi="宋体" w:cs="宋体"/>
          <w:sz w:val="24"/>
          <w:szCs w:val="24"/>
        </w:rPr>
        <w:t>按采购人指定地点（南京建邺区区域内）</w:t>
      </w:r>
    </w:p>
    <w:p>
      <w:pPr>
        <w:widowControl/>
        <w:tabs>
          <w:tab w:val="left" w:pos="1980"/>
        </w:tabs>
        <w:spacing w:line="360" w:lineRule="auto"/>
        <w:rPr>
          <w:rFonts w:ascii="宋体" w:hAnsi="宋体" w:cs="宋体"/>
          <w:b/>
          <w:bCs/>
          <w:sz w:val="24"/>
          <w:szCs w:val="24"/>
        </w:rPr>
      </w:pPr>
      <w:r>
        <w:rPr>
          <w:rFonts w:hint="eastAsia" w:ascii="宋体" w:hAnsi="宋体" w:cs="宋体"/>
          <w:b/>
          <w:bCs/>
          <w:sz w:val="24"/>
          <w:szCs w:val="24"/>
        </w:rPr>
        <w:t>三、交货方式：</w:t>
      </w:r>
      <w:r>
        <w:rPr>
          <w:rFonts w:hint="eastAsia" w:ascii="宋体" w:hAnsi="宋体" w:cs="宋体"/>
          <w:bCs/>
          <w:sz w:val="24"/>
          <w:szCs w:val="24"/>
        </w:rPr>
        <w:t>招标文件有要求的按相关要求执行。招标文件无具体要求的，由</w:t>
      </w:r>
      <w:r>
        <w:rPr>
          <w:rFonts w:hint="eastAsia" w:ascii="宋体" w:hAnsi="宋体" w:cs="宋体"/>
          <w:bCs/>
          <w:sz w:val="24"/>
          <w:szCs w:val="24"/>
          <w:u w:val="single"/>
        </w:rPr>
        <w:t>乙方根据采购方要求安装调试完毕后，统一交货验收的</w:t>
      </w:r>
      <w:r>
        <w:rPr>
          <w:rFonts w:hint="eastAsia" w:ascii="宋体" w:hAnsi="宋体" w:cs="宋体"/>
          <w:bCs/>
          <w:sz w:val="24"/>
          <w:szCs w:val="24"/>
        </w:rPr>
        <w:t>方式交货。</w:t>
      </w:r>
    </w:p>
    <w:p>
      <w:pPr>
        <w:widowControl/>
        <w:tabs>
          <w:tab w:val="left" w:pos="1980"/>
        </w:tabs>
        <w:spacing w:line="360" w:lineRule="auto"/>
        <w:rPr>
          <w:rFonts w:ascii="宋体" w:hAnsi="宋体"/>
          <w:sz w:val="24"/>
          <w:szCs w:val="24"/>
        </w:rPr>
      </w:pPr>
      <w:r>
        <w:rPr>
          <w:rFonts w:hint="eastAsia" w:ascii="宋体" w:hAnsi="宋体" w:cs="宋体"/>
          <w:b/>
          <w:bCs/>
          <w:sz w:val="24"/>
          <w:szCs w:val="24"/>
        </w:rPr>
        <w:t>四、验收</w:t>
      </w:r>
      <w:r>
        <w:rPr>
          <w:rFonts w:hint="eastAsia" w:ascii="宋体" w:hAnsi="宋体" w:cs="宋体"/>
          <w:sz w:val="24"/>
          <w:szCs w:val="24"/>
        </w:rPr>
        <w:t>：</w:t>
      </w:r>
      <w:r>
        <w:rPr>
          <w:rFonts w:hint="eastAsia" w:ascii="宋体" w:hAnsi="宋体"/>
          <w:sz w:val="24"/>
          <w:szCs w:val="24"/>
        </w:rPr>
        <w:t>甲方在合同履行期间，有权依照招标文件相关要求对乙方提供的相关服务或交付的工作成果进行阶段性验收及/或总体验收。如需委托第三方验收，第三方指：</w:t>
      </w:r>
      <w:r>
        <w:rPr>
          <w:rFonts w:hint="eastAsia" w:ascii="宋体" w:hAnsi="宋体"/>
          <w:sz w:val="24"/>
          <w:szCs w:val="24"/>
          <w:u w:val="single"/>
        </w:rPr>
        <w:t xml:space="preserve">     /    </w:t>
      </w:r>
      <w:r>
        <w:rPr>
          <w:rFonts w:hint="eastAsia" w:ascii="宋体" w:hAnsi="宋体"/>
          <w:sz w:val="24"/>
          <w:szCs w:val="24"/>
        </w:rPr>
        <w:t>，验收费用由甲方承担。因乙方提供的服务不符合标准导致甲方重复支出的验收费用，由乙方承担。</w:t>
      </w:r>
    </w:p>
    <w:p>
      <w:pPr>
        <w:widowControl/>
        <w:tabs>
          <w:tab w:val="left" w:pos="1980"/>
        </w:tabs>
        <w:spacing w:line="360" w:lineRule="auto"/>
        <w:ind w:firstLine="480" w:firstLineChars="200"/>
        <w:rPr>
          <w:rFonts w:ascii="宋体" w:hAnsi="宋体"/>
          <w:sz w:val="24"/>
          <w:szCs w:val="24"/>
        </w:rPr>
      </w:pPr>
      <w:r>
        <w:rPr>
          <w:rFonts w:hint="eastAsia" w:ascii="宋体" w:hAnsi="宋体"/>
          <w:sz w:val="24"/>
          <w:szCs w:val="24"/>
        </w:rPr>
        <w:t>经验收不合格的，乙方应当按照甲方要求在指定的合理期限内进行整改和完善，直至符合招标文件要求的相关标准。逾期不予整改或经整改仍不能符合相关要求，或者导致合同目的无法实现，甲方有权依照法律程序解除合同，并追究乙方违约责任。</w:t>
      </w:r>
    </w:p>
    <w:p>
      <w:pPr>
        <w:spacing w:line="360" w:lineRule="auto"/>
        <w:rPr>
          <w:rFonts w:ascii="宋体" w:hAnsi="宋体"/>
          <w:sz w:val="24"/>
          <w:szCs w:val="24"/>
        </w:rPr>
      </w:pPr>
      <w:r>
        <w:rPr>
          <w:rFonts w:hint="eastAsia" w:ascii="宋体" w:hAnsi="宋体" w:cs="宋体"/>
          <w:b/>
          <w:bCs/>
          <w:sz w:val="24"/>
          <w:szCs w:val="24"/>
        </w:rPr>
        <w:t>五、履约保证金</w:t>
      </w:r>
      <w:r>
        <w:rPr>
          <w:rFonts w:hint="eastAsia" w:ascii="宋体" w:hAnsi="宋体" w:cs="宋体"/>
          <w:sz w:val="24"/>
          <w:szCs w:val="24"/>
        </w:rPr>
        <w:t>：</w:t>
      </w:r>
      <w:r>
        <w:rPr>
          <w:rFonts w:hint="eastAsia"/>
          <w:sz w:val="24"/>
          <w:szCs w:val="24"/>
          <w:highlight w:val="none"/>
        </w:rPr>
        <w:t>履约保证金为中标合同总价的10％，以银行保函方式收取。</w:t>
      </w:r>
    </w:p>
    <w:p>
      <w:pPr>
        <w:tabs>
          <w:tab w:val="left" w:pos="945"/>
        </w:tabs>
        <w:spacing w:line="440" w:lineRule="exact"/>
        <w:rPr>
          <w:rFonts w:ascii="宋体" w:hAnsi="宋体" w:cs="宋体"/>
          <w:color w:val="000000"/>
          <w:sz w:val="24"/>
          <w:szCs w:val="24"/>
        </w:rPr>
      </w:pPr>
      <w:r>
        <w:rPr>
          <w:rFonts w:hint="eastAsia" w:ascii="宋体" w:hAnsi="宋体" w:cs="宋体"/>
          <w:b/>
          <w:color w:val="000000"/>
          <w:sz w:val="24"/>
          <w:szCs w:val="24"/>
        </w:rPr>
        <w:t>六</w:t>
      </w:r>
      <w:r>
        <w:rPr>
          <w:rFonts w:hint="eastAsia" w:ascii="宋体" w:hAnsi="宋体" w:cs="宋体"/>
          <w:b/>
          <w:bCs/>
          <w:color w:val="000000"/>
          <w:sz w:val="24"/>
          <w:szCs w:val="24"/>
        </w:rPr>
        <w:t>、付款</w:t>
      </w:r>
      <w:r>
        <w:rPr>
          <w:rFonts w:hint="eastAsia" w:ascii="宋体" w:hAnsi="宋体" w:cs="宋体"/>
          <w:color w:val="000000"/>
          <w:sz w:val="24"/>
          <w:szCs w:val="24"/>
        </w:rPr>
        <w:t>：</w:t>
      </w:r>
      <w:bookmarkStart w:id="26" w:name="M_3"/>
      <w:bookmarkEnd w:id="26"/>
      <w:r>
        <w:rPr>
          <w:rFonts w:hint="eastAsia" w:ascii="宋体" w:hAnsi="宋体" w:cs="宋体"/>
          <w:color w:val="000000"/>
          <w:sz w:val="24"/>
          <w:szCs w:val="24"/>
        </w:rPr>
        <w:t>设备到达并清点完毕后，采购方出具初验单，中标单位完成设备安装调试，符合要求后，采购方出具终验单，并于20个工作日内，支付合同金额的60%；中标方完成各校使用培训，正常使用后，采购方支付合同款的30%；采购方在终验通过后3个月内，支付合同尾款。</w:t>
      </w:r>
    </w:p>
    <w:p>
      <w:pPr>
        <w:widowControl/>
        <w:tabs>
          <w:tab w:val="left" w:pos="1980"/>
        </w:tabs>
        <w:spacing w:line="360" w:lineRule="auto"/>
        <w:rPr>
          <w:rFonts w:ascii="宋体" w:hAnsi="宋体" w:cs="宋体"/>
          <w:sz w:val="24"/>
          <w:szCs w:val="24"/>
        </w:rPr>
      </w:pPr>
      <w:r>
        <w:rPr>
          <w:rFonts w:hint="eastAsia" w:ascii="宋体" w:hAnsi="宋体" w:cs="宋体"/>
          <w:b/>
          <w:sz w:val="24"/>
          <w:szCs w:val="24"/>
        </w:rPr>
        <w:t>七、保密条款：</w:t>
      </w:r>
      <w:r>
        <w:rPr>
          <w:rFonts w:hint="eastAsia" w:ascii="宋体" w:hAnsi="宋体" w:cs="宋体"/>
          <w:sz w:val="24"/>
          <w:szCs w:val="24"/>
        </w:rPr>
        <w:t>乙方不得将在履行本合同中知悉的甲方任何信息随意泄露、擅自使用。</w:t>
      </w:r>
    </w:p>
    <w:p>
      <w:pPr>
        <w:spacing w:line="360" w:lineRule="auto"/>
        <w:rPr>
          <w:rFonts w:ascii="宋体" w:hAnsi="宋体" w:cs="宋体"/>
          <w:b/>
          <w:sz w:val="24"/>
          <w:szCs w:val="24"/>
        </w:rPr>
      </w:pPr>
      <w:r>
        <w:rPr>
          <w:rFonts w:hint="eastAsia" w:ascii="宋体" w:hAnsi="宋体" w:cs="宋体"/>
          <w:b/>
          <w:sz w:val="24"/>
          <w:szCs w:val="24"/>
        </w:rPr>
        <w:t>八、质量要求</w:t>
      </w:r>
    </w:p>
    <w:p>
      <w:pPr>
        <w:spacing w:line="360" w:lineRule="auto"/>
        <w:rPr>
          <w:rFonts w:ascii="宋体" w:hAnsi="宋体" w:cs="宋体"/>
          <w:sz w:val="24"/>
          <w:szCs w:val="24"/>
        </w:rPr>
      </w:pPr>
      <w:r>
        <w:rPr>
          <w:rFonts w:hint="eastAsia" w:ascii="宋体" w:hAnsi="宋体" w:cs="宋体"/>
          <w:sz w:val="24"/>
          <w:szCs w:val="24"/>
        </w:rPr>
        <w:t>1、乙方应保证货物是全新、未使用过的原装合格正品。</w:t>
      </w:r>
    </w:p>
    <w:p>
      <w:pPr>
        <w:spacing w:line="360" w:lineRule="auto"/>
        <w:rPr>
          <w:rFonts w:ascii="宋体" w:hAnsi="宋体" w:cs="宋体"/>
          <w:sz w:val="24"/>
          <w:szCs w:val="24"/>
        </w:rPr>
      </w:pPr>
      <w:r>
        <w:rPr>
          <w:rFonts w:hint="eastAsia" w:ascii="宋体" w:hAnsi="宋体" w:cs="宋体"/>
          <w:sz w:val="24"/>
          <w:szCs w:val="24"/>
        </w:rPr>
        <w:t>2、乙方应保证提供的产品不得侵犯第三方专利权、商标权和工业设计权、版权等。否则乙方应负全部责任，并承担由此引起的一切后果。</w:t>
      </w:r>
    </w:p>
    <w:p>
      <w:pPr>
        <w:spacing w:line="360" w:lineRule="auto"/>
        <w:rPr>
          <w:rFonts w:ascii="宋体" w:hAnsi="宋体" w:cs="宋体"/>
          <w:sz w:val="24"/>
          <w:szCs w:val="24"/>
        </w:rPr>
      </w:pPr>
      <w:r>
        <w:rPr>
          <w:rFonts w:hint="eastAsia" w:ascii="宋体" w:hAnsi="宋体" w:cs="宋体"/>
          <w:sz w:val="24"/>
          <w:szCs w:val="24"/>
        </w:rPr>
        <w:t>3、乙方提供的货物必须符合国家有关质量技术标准及相关法律、法规规定的要求。</w:t>
      </w:r>
    </w:p>
    <w:p>
      <w:pPr>
        <w:spacing w:line="360" w:lineRule="auto"/>
        <w:rPr>
          <w:rFonts w:ascii="宋体" w:hAnsi="宋体" w:cs="宋体"/>
          <w:sz w:val="24"/>
          <w:szCs w:val="24"/>
        </w:rPr>
      </w:pPr>
      <w:r>
        <w:rPr>
          <w:rFonts w:hint="eastAsia" w:ascii="宋体" w:hAnsi="宋体" w:cs="宋体"/>
          <w:sz w:val="24"/>
          <w:szCs w:val="24"/>
        </w:rPr>
        <w:t>4、乙方应保证其货物在正常使用时，其使用寿命期内应具有良好的性能。货物最终验收后，乙方应对由于设计、工艺或材料的缺陷而发生的任何不足或质量问题负责，并承担由此引起的一切后果。</w:t>
      </w:r>
    </w:p>
    <w:p>
      <w:pPr>
        <w:widowControl/>
        <w:tabs>
          <w:tab w:val="left" w:pos="1980"/>
        </w:tabs>
        <w:spacing w:line="360" w:lineRule="auto"/>
        <w:rPr>
          <w:rFonts w:ascii="宋体" w:hAnsi="宋体" w:cs="宋体"/>
          <w:sz w:val="24"/>
          <w:szCs w:val="24"/>
        </w:rPr>
      </w:pPr>
      <w:r>
        <w:rPr>
          <w:rFonts w:hint="eastAsia" w:ascii="宋体" w:hAnsi="宋体" w:cs="宋体"/>
          <w:b/>
          <w:sz w:val="24"/>
          <w:szCs w:val="24"/>
        </w:rPr>
        <w:t>九、合同纠纷处理：</w:t>
      </w:r>
      <w:r>
        <w:rPr>
          <w:rFonts w:hint="eastAsia" w:ascii="宋体" w:hAnsi="宋体" w:cs="宋体"/>
          <w:sz w:val="24"/>
          <w:szCs w:val="24"/>
        </w:rPr>
        <w:t>本合同执行过程中发生纠纷，由甲乙双方协商处理，若协商不成，双方一致同意作如下处理：</w:t>
      </w:r>
    </w:p>
    <w:p>
      <w:pPr>
        <w:widowControl/>
        <w:tabs>
          <w:tab w:val="left" w:pos="1980"/>
        </w:tabs>
        <w:spacing w:line="360" w:lineRule="auto"/>
        <w:rPr>
          <w:rFonts w:ascii="宋体" w:hAnsi="宋体" w:cs="宋体"/>
          <w:sz w:val="24"/>
          <w:szCs w:val="24"/>
        </w:rPr>
      </w:pPr>
      <w:r>
        <w:rPr>
          <w:rFonts w:hint="eastAsia" w:ascii="宋体" w:hAnsi="宋体" w:cs="宋体"/>
          <w:sz w:val="24"/>
          <w:szCs w:val="24"/>
        </w:rPr>
        <w:t>1．申请仲裁。选定仲裁机构为甲方所在地仲裁委员会。</w:t>
      </w:r>
    </w:p>
    <w:p>
      <w:pPr>
        <w:widowControl/>
        <w:tabs>
          <w:tab w:val="left" w:pos="1980"/>
        </w:tabs>
        <w:spacing w:line="360" w:lineRule="auto"/>
        <w:rPr>
          <w:rFonts w:ascii="宋体" w:hAnsi="宋体" w:cs="宋体"/>
          <w:sz w:val="24"/>
          <w:szCs w:val="24"/>
        </w:rPr>
      </w:pPr>
      <w:r>
        <w:rPr>
          <w:rFonts w:hint="eastAsia" w:ascii="宋体" w:hAnsi="宋体" w:cs="宋体"/>
          <w:sz w:val="24"/>
          <w:szCs w:val="24"/>
        </w:rPr>
        <w:t>2．提起诉讼。约定由采购人所在地法院管辖。</w:t>
      </w:r>
    </w:p>
    <w:p>
      <w:pPr>
        <w:widowControl/>
        <w:tabs>
          <w:tab w:val="left" w:pos="1980"/>
        </w:tabs>
        <w:spacing w:line="360" w:lineRule="auto"/>
        <w:rPr>
          <w:rFonts w:ascii="宋体" w:hAnsi="宋体" w:cs="宋体"/>
          <w:sz w:val="24"/>
          <w:szCs w:val="24"/>
        </w:rPr>
      </w:pPr>
      <w:r>
        <w:rPr>
          <w:rFonts w:hint="eastAsia" w:ascii="宋体" w:hAnsi="宋体" w:cs="宋体"/>
          <w:b/>
          <w:sz w:val="24"/>
          <w:szCs w:val="24"/>
        </w:rPr>
        <w:t>十、合同生效：</w:t>
      </w:r>
      <w:r>
        <w:rPr>
          <w:rFonts w:hint="eastAsia" w:ascii="宋体" w:hAnsi="宋体" w:cs="宋体"/>
          <w:sz w:val="24"/>
          <w:szCs w:val="24"/>
        </w:rPr>
        <w:t>本合同由甲乙双方签字盖章后生效。</w:t>
      </w:r>
    </w:p>
    <w:p>
      <w:pPr>
        <w:widowControl/>
        <w:tabs>
          <w:tab w:val="left" w:pos="1980"/>
        </w:tabs>
        <w:spacing w:line="360" w:lineRule="auto"/>
        <w:rPr>
          <w:rFonts w:ascii="宋体" w:hAnsi="宋体" w:cs="宋体"/>
          <w:sz w:val="24"/>
          <w:szCs w:val="24"/>
        </w:rPr>
      </w:pPr>
      <w:r>
        <w:rPr>
          <w:rFonts w:hint="eastAsia" w:ascii="宋体" w:hAnsi="宋体" w:cs="宋体"/>
          <w:b/>
          <w:sz w:val="24"/>
          <w:szCs w:val="24"/>
        </w:rPr>
        <w:t>十一、合同鉴证：</w:t>
      </w:r>
      <w:r>
        <w:rPr>
          <w:rFonts w:hint="eastAsia" w:ascii="宋体" w:hAnsi="宋体" w:cs="宋体"/>
          <w:sz w:val="24"/>
          <w:szCs w:val="24"/>
        </w:rPr>
        <w:t>政府采购代理机构应当在本合同上（签字或盖章），以证明本合同条款与招标文件、投标文件的相关要求相符并且未对采购服务和技术参数进行实质性修改。</w:t>
      </w:r>
    </w:p>
    <w:p>
      <w:pPr>
        <w:widowControl/>
        <w:spacing w:line="360" w:lineRule="auto"/>
        <w:rPr>
          <w:rFonts w:ascii="宋体" w:hAnsi="宋体" w:cs="宋体"/>
          <w:b/>
          <w:sz w:val="24"/>
          <w:szCs w:val="24"/>
        </w:rPr>
      </w:pPr>
      <w:r>
        <w:rPr>
          <w:rFonts w:hint="eastAsia" w:ascii="宋体" w:hAnsi="宋体" w:cs="宋体"/>
          <w:b/>
          <w:sz w:val="24"/>
          <w:szCs w:val="24"/>
        </w:rPr>
        <w:t>十二、组成本合同的文件包括：</w:t>
      </w:r>
    </w:p>
    <w:p>
      <w:pPr>
        <w:widowControl/>
        <w:spacing w:line="360" w:lineRule="auto"/>
        <w:ind w:left="584" w:leftChars="278"/>
        <w:rPr>
          <w:rFonts w:ascii="宋体" w:hAnsi="宋体" w:cs="宋体"/>
          <w:bCs/>
          <w:sz w:val="24"/>
          <w:szCs w:val="24"/>
        </w:rPr>
      </w:pPr>
      <w:r>
        <w:rPr>
          <w:rFonts w:hint="eastAsia" w:ascii="宋体" w:hAnsi="宋体" w:cs="宋体"/>
          <w:bCs/>
          <w:sz w:val="24"/>
          <w:szCs w:val="24"/>
        </w:rPr>
        <w:t>1. 合同通用条款和专用条款；</w:t>
      </w:r>
    </w:p>
    <w:p>
      <w:pPr>
        <w:widowControl/>
        <w:spacing w:line="360" w:lineRule="auto"/>
        <w:ind w:left="584" w:leftChars="278"/>
        <w:rPr>
          <w:rFonts w:ascii="宋体" w:hAnsi="宋体" w:cs="宋体"/>
          <w:bCs/>
          <w:sz w:val="24"/>
          <w:szCs w:val="24"/>
        </w:rPr>
      </w:pPr>
      <w:r>
        <w:rPr>
          <w:rFonts w:hint="eastAsia" w:ascii="宋体" w:hAnsi="宋体" w:cs="宋体"/>
          <w:bCs/>
          <w:sz w:val="24"/>
          <w:szCs w:val="24"/>
        </w:rPr>
        <w:t>2. 中标通知书；</w:t>
      </w:r>
    </w:p>
    <w:p>
      <w:pPr>
        <w:widowControl/>
        <w:spacing w:line="360" w:lineRule="auto"/>
        <w:ind w:left="584" w:leftChars="278"/>
        <w:rPr>
          <w:rFonts w:ascii="宋体" w:hAnsi="宋体" w:cs="宋体"/>
          <w:bCs/>
          <w:sz w:val="24"/>
          <w:szCs w:val="24"/>
        </w:rPr>
      </w:pPr>
      <w:r>
        <w:rPr>
          <w:rFonts w:hint="eastAsia" w:ascii="宋体" w:hAnsi="宋体" w:cs="宋体"/>
          <w:bCs/>
          <w:sz w:val="24"/>
          <w:szCs w:val="24"/>
        </w:rPr>
        <w:t>3. 招标文件和乙方的投标文件；</w:t>
      </w:r>
    </w:p>
    <w:p>
      <w:pPr>
        <w:widowControl/>
        <w:spacing w:line="360" w:lineRule="auto"/>
        <w:ind w:left="584" w:leftChars="278"/>
        <w:rPr>
          <w:rFonts w:ascii="宋体" w:hAnsi="宋体" w:cs="宋体"/>
          <w:bCs/>
          <w:sz w:val="24"/>
          <w:szCs w:val="24"/>
        </w:rPr>
      </w:pPr>
      <w:r>
        <w:rPr>
          <w:rFonts w:hint="eastAsia" w:ascii="宋体" w:hAnsi="宋体" w:cs="宋体"/>
          <w:bCs/>
          <w:sz w:val="24"/>
          <w:szCs w:val="24"/>
        </w:rPr>
        <w:t>4. 甲乙双方商定的其他必要文件。</w:t>
      </w:r>
    </w:p>
    <w:p>
      <w:pPr>
        <w:widowControl/>
        <w:spacing w:line="360" w:lineRule="auto"/>
        <w:rPr>
          <w:rFonts w:ascii="宋体" w:hAnsi="宋体" w:cs="宋体"/>
          <w:bCs/>
          <w:sz w:val="24"/>
          <w:szCs w:val="24"/>
        </w:rPr>
      </w:pPr>
      <w:r>
        <w:rPr>
          <w:rFonts w:hint="eastAsia" w:ascii="宋体" w:hAnsi="宋体" w:cs="宋体"/>
          <w:bCs/>
          <w:sz w:val="24"/>
          <w:szCs w:val="24"/>
        </w:rPr>
        <w:t>上述合同文件内容互为补充，如有不明确，由甲方负责解释。</w:t>
      </w:r>
    </w:p>
    <w:p>
      <w:pPr>
        <w:widowControl/>
        <w:spacing w:line="360" w:lineRule="auto"/>
        <w:rPr>
          <w:rFonts w:ascii="宋体" w:hAnsi="宋体" w:cs="宋体"/>
          <w:b/>
          <w:bCs/>
          <w:sz w:val="24"/>
          <w:szCs w:val="24"/>
        </w:rPr>
      </w:pPr>
      <w:r>
        <w:rPr>
          <w:rFonts w:hint="eastAsia" w:ascii="宋体" w:hAnsi="宋体" w:cs="宋体"/>
          <w:b/>
          <w:bCs/>
          <w:sz w:val="24"/>
          <w:szCs w:val="24"/>
        </w:rPr>
        <w:t>十三、合同备案</w:t>
      </w:r>
    </w:p>
    <w:p>
      <w:pPr>
        <w:widowControl/>
        <w:spacing w:line="360" w:lineRule="auto"/>
        <w:rPr>
          <w:rFonts w:ascii="宋体" w:hAnsi="宋体" w:cs="宋体"/>
          <w:bCs/>
          <w:sz w:val="24"/>
          <w:szCs w:val="24"/>
        </w:rPr>
      </w:pPr>
      <w:r>
        <w:rPr>
          <w:rFonts w:hint="eastAsia" w:ascii="宋体" w:hAnsi="宋体" w:cs="宋体"/>
          <w:bCs/>
          <w:sz w:val="24"/>
          <w:szCs w:val="24"/>
        </w:rPr>
        <w:t>本合同一式四份，中文书写。甲乙双方、采购机构各执一份，另外一份由甲方报政府采购管理处备案。</w:t>
      </w:r>
    </w:p>
    <w:p>
      <w:pPr>
        <w:widowControl/>
        <w:tabs>
          <w:tab w:val="left" w:pos="1980"/>
        </w:tabs>
        <w:spacing w:line="360" w:lineRule="auto"/>
        <w:rPr>
          <w:rFonts w:ascii="宋体" w:hAnsi="宋体" w:cs="宋体"/>
          <w:sz w:val="24"/>
          <w:szCs w:val="24"/>
        </w:rPr>
      </w:pPr>
      <w:r>
        <w:rPr>
          <w:rFonts w:hint="eastAsia" w:ascii="宋体" w:hAnsi="宋体" w:cs="宋体"/>
          <w:b/>
          <w:sz w:val="24"/>
          <w:szCs w:val="24"/>
        </w:rPr>
        <w:t>甲方：</w:t>
      </w:r>
      <w:r>
        <w:rPr>
          <w:rFonts w:hint="eastAsia" w:ascii="宋体" w:hAnsi="宋体" w:cs="宋体"/>
          <w:bCs/>
          <w:sz w:val="24"/>
          <w:szCs w:val="24"/>
          <w:u w:val="single"/>
        </w:rPr>
        <w:t xml:space="preserve">               </w:t>
      </w:r>
      <w:r>
        <w:rPr>
          <w:rFonts w:hint="eastAsia" w:ascii="宋体" w:hAnsi="宋体" w:cs="宋体"/>
          <w:b/>
          <w:sz w:val="24"/>
          <w:szCs w:val="24"/>
          <w:u w:val="single"/>
        </w:rPr>
        <w:t>（盖章）</w:t>
      </w:r>
    </w:p>
    <w:p>
      <w:pPr>
        <w:widowControl/>
        <w:spacing w:line="360" w:lineRule="auto"/>
        <w:rPr>
          <w:rFonts w:ascii="宋体" w:hAnsi="宋体" w:cs="宋体"/>
          <w:sz w:val="24"/>
          <w:szCs w:val="24"/>
          <w:u w:val="single"/>
        </w:rPr>
      </w:pPr>
      <w:r>
        <w:rPr>
          <w:rFonts w:hint="eastAsia" w:ascii="宋体" w:hAnsi="宋体" w:cs="宋体"/>
          <w:sz w:val="24"/>
          <w:szCs w:val="24"/>
        </w:rPr>
        <w:t>地址：</w:t>
      </w:r>
    </w:p>
    <w:p>
      <w:pPr>
        <w:widowControl/>
        <w:spacing w:line="360" w:lineRule="auto"/>
        <w:rPr>
          <w:rFonts w:ascii="宋体" w:hAnsi="宋体" w:cs="宋体"/>
          <w:sz w:val="24"/>
          <w:szCs w:val="24"/>
          <w:u w:val="single"/>
        </w:rPr>
      </w:pPr>
      <w:r>
        <w:rPr>
          <w:rFonts w:hint="eastAsia" w:ascii="宋体" w:hAnsi="宋体" w:cs="宋体"/>
          <w:sz w:val="24"/>
          <w:szCs w:val="24"/>
        </w:rPr>
        <w:t>法定（授权）代表人：</w:t>
      </w:r>
    </w:p>
    <w:p>
      <w:pPr>
        <w:widowControl/>
        <w:spacing w:line="360" w:lineRule="auto"/>
        <w:rPr>
          <w:rFonts w:ascii="宋体" w:hAnsi="宋体" w:cs="宋体"/>
          <w:sz w:val="24"/>
          <w:szCs w:val="24"/>
        </w:rPr>
      </w:pPr>
      <w:r>
        <w:rPr>
          <w:rFonts w:hint="eastAsia" w:ascii="宋体" w:hAnsi="宋体" w:cs="宋体"/>
          <w:sz w:val="24"/>
          <w:szCs w:val="24"/>
        </w:rPr>
        <w:t xml:space="preserve">二〇二〇年 月 日 </w:t>
      </w:r>
    </w:p>
    <w:p>
      <w:pPr>
        <w:widowControl/>
        <w:spacing w:line="360" w:lineRule="auto"/>
        <w:rPr>
          <w:rFonts w:ascii="宋体" w:hAnsi="宋体" w:cs="宋体"/>
          <w:sz w:val="24"/>
          <w:szCs w:val="24"/>
        </w:rPr>
      </w:pPr>
      <w:r>
        <w:rPr>
          <w:rFonts w:hint="eastAsia" w:ascii="宋体" w:hAnsi="宋体" w:cs="宋体"/>
          <w:b/>
          <w:sz w:val="24"/>
          <w:szCs w:val="24"/>
        </w:rPr>
        <w:t>乙方：</w:t>
      </w:r>
      <w:bookmarkStart w:id="27" w:name="suppliers_name_one"/>
      <w:bookmarkEnd w:id="27"/>
      <w:r>
        <w:rPr>
          <w:rFonts w:hint="eastAsia" w:ascii="宋体" w:hAnsi="宋体" w:cs="宋体"/>
          <w:b/>
          <w:sz w:val="24"/>
          <w:szCs w:val="24"/>
          <w:u w:val="single"/>
        </w:rPr>
        <w:t xml:space="preserve">               （盖章）</w:t>
      </w:r>
    </w:p>
    <w:p>
      <w:pPr>
        <w:widowControl/>
        <w:spacing w:line="360" w:lineRule="auto"/>
        <w:rPr>
          <w:rFonts w:ascii="宋体" w:hAnsi="宋体" w:cs="宋体"/>
          <w:sz w:val="24"/>
          <w:szCs w:val="24"/>
          <w:u w:val="single"/>
        </w:rPr>
      </w:pPr>
      <w:r>
        <w:rPr>
          <w:rFonts w:hint="eastAsia" w:ascii="宋体" w:hAnsi="宋体" w:cs="宋体"/>
          <w:sz w:val="24"/>
          <w:szCs w:val="24"/>
        </w:rPr>
        <w:t>地址：</w:t>
      </w:r>
    </w:p>
    <w:p>
      <w:pPr>
        <w:widowControl/>
        <w:spacing w:line="360" w:lineRule="auto"/>
        <w:rPr>
          <w:rFonts w:ascii="宋体" w:hAnsi="宋体" w:cs="宋体"/>
          <w:sz w:val="24"/>
          <w:szCs w:val="24"/>
        </w:rPr>
      </w:pPr>
      <w:r>
        <w:rPr>
          <w:rFonts w:hint="eastAsia" w:ascii="宋体" w:hAnsi="宋体" w:cs="宋体"/>
          <w:sz w:val="24"/>
          <w:szCs w:val="24"/>
        </w:rPr>
        <w:t>法定（授权）代表人：</w:t>
      </w:r>
    </w:p>
    <w:p>
      <w:pPr>
        <w:widowControl/>
        <w:spacing w:line="360" w:lineRule="auto"/>
        <w:rPr>
          <w:rFonts w:ascii="宋体" w:hAnsi="宋体" w:cs="宋体"/>
          <w:sz w:val="24"/>
          <w:szCs w:val="24"/>
        </w:rPr>
      </w:pPr>
      <w:r>
        <w:rPr>
          <w:rFonts w:hint="eastAsia" w:ascii="宋体" w:hAnsi="宋体" w:cs="宋体"/>
          <w:sz w:val="24"/>
          <w:szCs w:val="24"/>
        </w:rPr>
        <w:t>二〇二〇年 月 日</w:t>
      </w:r>
    </w:p>
    <w:p>
      <w:pPr>
        <w:widowControl/>
        <w:spacing w:line="360" w:lineRule="auto"/>
        <w:rPr>
          <w:rFonts w:ascii="宋体" w:hAnsi="宋体" w:cs="宋体"/>
          <w:sz w:val="24"/>
          <w:szCs w:val="24"/>
          <w:u w:val="single"/>
        </w:rPr>
      </w:pPr>
      <w:r>
        <w:rPr>
          <w:rFonts w:hint="eastAsia" w:ascii="宋体" w:hAnsi="宋体" w:cs="宋体"/>
          <w:sz w:val="24"/>
          <w:szCs w:val="24"/>
        </w:rPr>
        <w:t>户名：</w:t>
      </w:r>
    </w:p>
    <w:p>
      <w:pPr>
        <w:widowControl/>
        <w:spacing w:line="360" w:lineRule="auto"/>
        <w:rPr>
          <w:rFonts w:ascii="宋体" w:hAnsi="宋体" w:cs="宋体"/>
          <w:sz w:val="24"/>
          <w:szCs w:val="24"/>
          <w:u w:val="single"/>
        </w:rPr>
      </w:pPr>
      <w:r>
        <w:rPr>
          <w:rFonts w:hint="eastAsia" w:ascii="宋体" w:hAnsi="宋体" w:cs="宋体"/>
          <w:sz w:val="24"/>
          <w:szCs w:val="24"/>
        </w:rPr>
        <w:t>开户银行：</w:t>
      </w:r>
    </w:p>
    <w:p>
      <w:pPr>
        <w:widowControl/>
        <w:spacing w:line="360" w:lineRule="auto"/>
        <w:rPr>
          <w:rFonts w:ascii="宋体" w:hAnsi="宋体" w:cs="宋体"/>
          <w:sz w:val="24"/>
          <w:szCs w:val="24"/>
          <w:u w:val="single"/>
        </w:rPr>
      </w:pPr>
      <w:r>
        <w:rPr>
          <w:rFonts w:hint="eastAsia" w:ascii="宋体" w:hAnsi="宋体" w:cs="宋体"/>
          <w:sz w:val="24"/>
          <w:szCs w:val="24"/>
        </w:rPr>
        <w:t>账号：</w:t>
      </w:r>
    </w:p>
    <w:p>
      <w:pPr>
        <w:widowControl/>
        <w:spacing w:line="360" w:lineRule="auto"/>
        <w:rPr>
          <w:rFonts w:ascii="宋体" w:hAnsi="宋体" w:cs="宋体"/>
          <w:b/>
          <w:sz w:val="24"/>
          <w:szCs w:val="24"/>
        </w:rPr>
      </w:pPr>
      <w:r>
        <w:rPr>
          <w:rFonts w:hint="eastAsia" w:ascii="宋体" w:hAnsi="宋体" w:cs="宋体"/>
          <w:b/>
          <w:sz w:val="24"/>
          <w:szCs w:val="24"/>
        </w:rPr>
        <w:t>政府采购代理机构声明：本合同标的经政府采购代理机构依法定程序采购，合同主要条款内容与招投标文件的内容一致。</w:t>
      </w:r>
    </w:p>
    <w:p>
      <w:pPr>
        <w:widowControl/>
        <w:spacing w:line="360" w:lineRule="auto"/>
        <w:rPr>
          <w:rFonts w:ascii="宋体" w:hAnsi="宋体" w:cs="宋体"/>
          <w:b/>
          <w:sz w:val="24"/>
          <w:szCs w:val="24"/>
          <w:u w:val="single"/>
        </w:rPr>
      </w:pPr>
      <w:r>
        <w:rPr>
          <w:rFonts w:hint="eastAsia" w:ascii="宋体" w:hAnsi="宋体" w:cs="宋体"/>
          <w:b/>
          <w:sz w:val="24"/>
          <w:szCs w:val="24"/>
        </w:rPr>
        <w:t>政府采购代理机构：</w:t>
      </w:r>
      <w:r>
        <w:rPr>
          <w:rFonts w:hint="eastAsia" w:ascii="宋体" w:hAnsi="宋体" w:cs="宋体"/>
          <w:b/>
          <w:sz w:val="24"/>
          <w:szCs w:val="24"/>
          <w:u w:val="single"/>
        </w:rPr>
        <w:t>南京润知招标代理有限公司（盖章）</w:t>
      </w:r>
    </w:p>
    <w:p>
      <w:pPr>
        <w:widowControl/>
        <w:spacing w:line="360" w:lineRule="auto"/>
        <w:rPr>
          <w:rFonts w:ascii="宋体" w:hAnsi="宋体" w:cs="宋体"/>
          <w:sz w:val="24"/>
          <w:szCs w:val="24"/>
          <w:u w:val="single"/>
        </w:rPr>
      </w:pPr>
      <w:r>
        <w:rPr>
          <w:rFonts w:hint="eastAsia" w:ascii="宋体" w:hAnsi="宋体" w:cs="宋体"/>
          <w:sz w:val="24"/>
          <w:szCs w:val="24"/>
        </w:rPr>
        <w:t>地  址：南京建邺区万达广场F座1523室</w:t>
      </w:r>
    </w:p>
    <w:p>
      <w:pPr>
        <w:widowControl/>
        <w:spacing w:line="360" w:lineRule="auto"/>
        <w:rPr>
          <w:rFonts w:ascii="宋体" w:hAnsi="宋体" w:cs="宋体"/>
          <w:sz w:val="24"/>
          <w:szCs w:val="24"/>
        </w:rPr>
      </w:pPr>
      <w:r>
        <w:rPr>
          <w:rFonts w:hint="eastAsia" w:ascii="宋体" w:hAnsi="宋体" w:cs="宋体"/>
          <w:sz w:val="24"/>
          <w:szCs w:val="24"/>
        </w:rPr>
        <w:t>经办人：</w:t>
      </w:r>
    </w:p>
    <w:p>
      <w:pPr>
        <w:widowControl/>
        <w:spacing w:line="360" w:lineRule="auto"/>
        <w:rPr>
          <w:rFonts w:ascii="宋体" w:hAnsi="宋体" w:cs="宋体"/>
          <w:sz w:val="28"/>
          <w:szCs w:val="28"/>
        </w:rPr>
        <w:sectPr>
          <w:footerReference r:id="rId5" w:type="default"/>
          <w:footerReference r:id="rId6" w:type="even"/>
          <w:pgSz w:w="11906" w:h="16838"/>
          <w:pgMar w:top="1418" w:right="1418" w:bottom="1418" w:left="1418" w:header="851" w:footer="992" w:gutter="0"/>
          <w:cols w:space="720" w:num="1"/>
          <w:docGrid w:type="lines" w:linePitch="312" w:charSpace="0"/>
        </w:sectPr>
      </w:pPr>
      <w:r>
        <w:rPr>
          <w:rFonts w:hint="eastAsia" w:ascii="宋体" w:hAnsi="宋体" w:cs="宋体"/>
          <w:sz w:val="24"/>
          <w:szCs w:val="24"/>
        </w:rPr>
        <w:t>二〇二〇年 月 日</w:t>
      </w:r>
    </w:p>
    <w:p>
      <w:pPr>
        <w:pStyle w:val="3"/>
        <w:jc w:val="center"/>
        <w:rPr>
          <w:rFonts w:cs="宋体"/>
        </w:rPr>
      </w:pPr>
      <w:bookmarkStart w:id="28" w:name="_Toc11810"/>
      <w:r>
        <w:rPr>
          <w:rFonts w:hint="eastAsia" w:cs="宋体"/>
        </w:rPr>
        <w:t>第四章</w:t>
      </w:r>
      <w:r>
        <w:t xml:space="preserve"> </w:t>
      </w:r>
      <w:r>
        <w:rPr>
          <w:rFonts w:hint="eastAsia" w:cs="宋体"/>
        </w:rPr>
        <w:t>项目采购需求</w:t>
      </w:r>
      <w:bookmarkEnd w:id="28"/>
    </w:p>
    <w:p>
      <w:pPr>
        <w:ind w:firstLine="562" w:firstLineChars="200"/>
        <w:rPr>
          <w:b/>
          <w:bCs/>
          <w:sz w:val="28"/>
          <w:szCs w:val="28"/>
        </w:rPr>
      </w:pPr>
      <w:r>
        <w:rPr>
          <w:rFonts w:hint="eastAsia"/>
          <w:b/>
          <w:bCs/>
          <w:sz w:val="28"/>
          <w:szCs w:val="28"/>
        </w:rPr>
        <w:t>一、项目概况</w:t>
      </w:r>
    </w:p>
    <w:p>
      <w:pPr>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（一）项目背景</w:t>
      </w:r>
    </w:p>
    <w:p>
      <w:pPr>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2017年国务院印发《新一代人工智能发展规划》,明确指出逐步开展全民智能教育项目,在中小学阶段设置人工智能相关课程、逐步推广编程教育。2018年4月13日，教育部发布了《教育信息化2.0行动计划》，指出了教育信息化2.0行动计划是顺应智能环境下教育发展的必然选择，确定实施“智慧教育创新发展行动”。</w:t>
      </w:r>
    </w:p>
    <w:p>
      <w:pPr>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年7月18日，江苏省教育厅发布《江苏教育信息化2.0行动计划》，积极推进“互联网+教育”发展，以教育信息化支撑和引领教育现代化，打造江苏教育信息化升级版，构建基于新一代信息技术的新型教育教学模式、教育服务供给方式、教育治理模式，探索“智能+”条件下的人才培养新模式。2018年1月南京市政府出台《关于加快人工智能产业发展的实施意见》，南京未来要形成“两中心、三片区、一示范”的人工智能产业发展空间格局。近年来，建邺区正在着力建设“智慧城市”，打造大数据和人工智能产业新地标。区委、区政府也先后出台《河西·建邺“智慧新城”建设五年行动计划（2016-2020）》等多个文件，将“智慧教育”纳入“智慧城市”建设体系，对区域教育信息化发展提出新的要求。因此，为提升建邺区青少年人工智能教育水平，计划在区域内实施人工智能与机器人教育项目。</w:t>
      </w:r>
    </w:p>
    <w:p>
      <w:pPr>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邺区人工智能与机器人教育具备一定的基础，但还需要进一步完善。在开设人工智能教育课程的学校中，大部分的课程供给都是以兴趣或竞赛为主导的，极少部分的学生会参与这些课程的学习。在相关的人工智能教学与科创活动中，并没有真正落到实处，主要原因有以下几方面：</w:t>
      </w:r>
    </w:p>
    <w:p>
      <w:pPr>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1、缺乏专业化的课程体系：多为单工具、单技术的课程，缺乏体系化的综合素养培养体系。</w:t>
      </w:r>
    </w:p>
    <w:p>
      <w:pPr>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2、缺乏专业师资队伍</w:t>
      </w:r>
    </w:p>
    <w:p>
      <w:pPr>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（1）尚未设立相关培训体系；</w:t>
      </w:r>
    </w:p>
    <w:p>
      <w:pPr>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（2）专业师资储备不足；</w:t>
      </w:r>
    </w:p>
    <w:p>
      <w:pPr>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（3）缺少AI教学实践场景与经验；</w:t>
      </w:r>
    </w:p>
    <w:p>
      <w:pPr>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（4）缺乏AI教师的职业发展路径。</w:t>
      </w:r>
    </w:p>
    <w:p>
      <w:pPr>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3、缺乏配套教学环境</w:t>
      </w:r>
    </w:p>
    <w:p>
      <w:pPr>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（1）多为计算机编程课，缺乏真实、直观的AI应用环境和教具交互应用；</w:t>
      </w:r>
    </w:p>
    <w:p>
      <w:pPr>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（2）缺乏能够满足不同学段学生需求的AI教学平台。</w:t>
      </w:r>
    </w:p>
    <w:p>
      <w:pPr>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4、缺乏AI教育生态</w:t>
      </w:r>
    </w:p>
    <w:p>
      <w:pPr>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（1）缺乏完整的AI教育人才培养机制；</w:t>
      </w:r>
    </w:p>
    <w:p>
      <w:pPr>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（2）缺乏社会资源整合能力，学校难以提供链接真实世界的、可落地执行的、有保障的AI教育实践体系。</w:t>
      </w:r>
    </w:p>
    <w:p>
      <w:pPr>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于建邺区人工智能教育的发展现状和区域教育信息化发展的要求，结合区教育局实地调研考察结论，拟采购一批教育机器人产品，在区域内实施人工智能和机器人教育项目，推动全区创新教育和人工智能教育的普及。除了提供机器人产品设备硬件外，需要配套落地涵盖小学初中学段、贯通式端到端的校内外联动人工智能教育建设实施方案，包括：体系化的、贯通式的人工智能课程体系；有保障的、全方位的师资培训，有品质的、有影响力的活动竞赛；多层次的、多主题的空间设计。该方案重点拓展人工智能教育应用场景是中小学课后兴趣班、校内社团课科技创新类竞赛及活动。</w:t>
      </w:r>
    </w:p>
    <w:p>
      <w:pPr>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方案实施的目标是培养学生的创新思维能力、编程思维能力、创造力、协作力，为下一代人适应及驾驭智能社会提前做好准备；普及人工智能知识，培养教师的AI教育创新思维和AI教学能力，提升全体教师专业AI教育综合素质。</w:t>
      </w:r>
    </w:p>
    <w:p>
      <w:pPr>
        <w:spacing w:line="360" w:lineRule="auto"/>
        <w:ind w:firstLine="42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（二）项目建设遵循标准</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施策略：采取以点带面、先试点后推广的模式实施项目。先在部分条件成熟的学校进行试点，建立机器人教室，开设机器人课程，探索利用地方课时普及机器人教育，同时利用社团选修课开展机器人特色课程，逐步形成学校机器人教育的特色。经过一段时间的试点，形成可复制和推广的经验后，再逐步向更大范围进行辐射，带动更多的学校参与项目研究，形成机器人教育研究联盟，让更多的孩子了解机器人教育，培养他们的创新思维和动手能力。</w:t>
      </w:r>
    </w:p>
    <w:p>
      <w:pPr>
        <w:snapToGrid w:val="0"/>
        <w:ind w:firstLine="480" w:firstLineChars="200"/>
        <w:rPr>
          <w:sz w:val="24"/>
          <w:szCs w:val="24"/>
        </w:rPr>
      </w:pPr>
      <w:r>
        <w:rPr>
          <w:rFonts w:hint="eastAsia"/>
          <w:sz w:val="24"/>
          <w:szCs w:val="24"/>
        </w:rPr>
        <w:t>标准校：选取有空余的功能教室的试点学校建设人工智能标准校实验室，开设人工智能和机器人普及和特色课程。</w:t>
      </w:r>
      <w:r>
        <w:rPr>
          <w:rFonts w:hint="eastAsia"/>
          <w:sz w:val="24"/>
          <w:szCs w:val="24"/>
          <w:highlight w:val="none"/>
        </w:rPr>
        <w:t>非标准校</w:t>
      </w:r>
      <w:r>
        <w:rPr>
          <w:sz w:val="24"/>
          <w:szCs w:val="24"/>
          <w:highlight w:val="none"/>
        </w:rPr>
        <w:t>：</w:t>
      </w:r>
      <w:r>
        <w:rPr>
          <w:rFonts w:hint="eastAsia"/>
          <w:sz w:val="24"/>
          <w:szCs w:val="24"/>
          <w:highlight w:val="none"/>
        </w:rPr>
        <w:t>选取已有机器人或创新教育项目但没有空余的教室的学校，购置配套的机器人的硬件和配套课程，开设人工智能和机器人的普及课程，进一步丰富学校创新教育的形式，拓宽学生创新活动的视野。</w:t>
      </w:r>
      <w:r>
        <w:rPr>
          <w:rFonts w:hint="eastAsia"/>
          <w:sz w:val="24"/>
          <w:szCs w:val="24"/>
        </w:rPr>
        <w:t>初步拟定在小学三到六年级、初中一二年级开展常态社团班授课，也根据各个学校的需求，配置兴趣班课程，让更多不同学段的学生参与到人工智能教育学习体验活动中来。</w:t>
      </w:r>
    </w:p>
    <w:p>
      <w:pPr>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（三）建设目标</w:t>
      </w:r>
    </w:p>
    <w:p>
      <w:pPr>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实施后，将面向全建邺区中小学学校，构建基于新一代信息技术的新型教育教学模式、教育服务供给方式、教育治理模式，探索“智能+”条件下的人才培养新模式,构建一个人工智能教师培养体系,设立一个面向全区的丰富活动实践内涵氛围,培养一批具有科学思维和创新能力的中小学人工智能教育优秀人才, 以人工智能教育为核心、以中国智造为理念，秉承助力国家培养人工智能创新型人才为使命，结合教育发展战略的需求和学生综合素养的全面发展，为建邺区中小学提供可以落地实施的人工智能教育。</w:t>
      </w:r>
    </w:p>
    <w:p>
      <w:pPr>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1.总体目标</w:t>
      </w:r>
    </w:p>
    <w:p>
      <w:pPr>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力推进建邺区人工智能教育发展，推动形成全建邺区重视的人工智能育人环境；让每个孩子都具有编程思维和人工智能创新能力，让有天赋的孩子能享受极智的人工智能盛宴；让区内的教育工作者逐渐具备人工智能教育能力。</w:t>
      </w:r>
    </w:p>
    <w:p>
      <w:pPr>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培养热爱（AI）探索创新的学生，增强学生的“学力”：培养学生的批判性思维、问题解决能力、创造力、沟通能力、协作力、信息素养、科学思维，帮助学生在新的社会就业体系和人生价值坐标系中准确定位自己。</w:t>
      </w:r>
    </w:p>
    <w:p>
      <w:pPr>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培养热爱（AI）教育的教育者，增强教师的 “教力”：提升教师科创教学素养，构建以项目式学习和以问题为导向的教学新模式，建设建邺区人工智能教育生态圈。</w:t>
      </w:r>
    </w:p>
    <w:p>
      <w:pPr>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2.具体目标</w:t>
      </w:r>
    </w:p>
    <w:p>
      <w:pPr>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（1）课程应用目标</w:t>
      </w:r>
    </w:p>
    <w:p>
      <w:pPr>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非标准校以普惠、公平为目标，所开设的人工智能课程以确保课程老师100%易教、学生100%易学为课程遴选依据。</w:t>
      </w:r>
    </w:p>
    <w:p>
      <w:pPr>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标准校以优质及特色为目标，为了满足不同潜质学生的发展需要，能够从人工智能课程学生中遴选出20%-30%对于人工智能有兴趣、有天赋的学生，参与更多人工智能进阶学习的机会，因此，区别于非标准校，标准校所开设的人工智能课程在确保基础、易教、贯通性、因材施教基础上，适当增加提升的人工智能竞赛产品课程和活动体验类机器人产品。</w:t>
      </w:r>
    </w:p>
    <w:p>
      <w:pPr>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（2）师资培养目标</w:t>
      </w:r>
    </w:p>
    <w:p>
      <w:pPr>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集中性师训以及第三方入校助教形式对项目校的老师展开人工智能教育师资培训工作，旨在依托现有的人工智能课程体系开展教师的教学实践培训、人工智能理论普及、人工智能课程教学实践研讨，师资培训最终目标是为建邺区培养数十名AI教师，以学校为单位形成若干AI教研小组，使得教师能够正常开展人工智能课程教学，并组织开展校园丰富多彩的科创活动。</w:t>
      </w:r>
    </w:p>
    <w:p>
      <w:pPr>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中，每校明确至少2名“人工智能”课程专任教师（注：可以是其他学科教师兼任，由学校建议），专任教师须认真参加区级人工智能各级各类教研活动，学校并能配合基教处，落实该学科能安排的课时计划，并以文件形式下发，作为年底学校人工智能教学开展情况评估的标准依据之一。</w:t>
      </w:r>
    </w:p>
    <w:p>
      <w:pPr>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相对项目校还应该创建教师研学共同体，辐射周边学校教师进修，选拔优秀的科创教师继续进修。</w:t>
      </w:r>
    </w:p>
    <w:p>
      <w:pPr>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（3）活动开展目标</w:t>
      </w:r>
    </w:p>
    <w:p>
      <w:pPr>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推进人工智能教育的同时，项目校和教育局同步开展丰富的科创类活动，如科技节活动、人工智能科创赛事，使人工智能教育在课内落地生根的同时，还能够在课外以赛事活动、汇演展演等不同的实践方式，让学生的学习成果、老师的教研成果获得展示交流、特色深化的机会，让人工智能科普进校园。通过举办各类人工智能活动，培养青少年科技创新精神和科学素质，构筑人工智能发展的优势，也让更多的青少年学生了解并喜爱人工智能，为我国的人工智能事业培养更多的优秀人才。</w:t>
      </w:r>
    </w:p>
    <w:p>
      <w:pPr>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（4）人才培育目标</w:t>
      </w:r>
    </w:p>
    <w:p>
      <w:pPr>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邺区人工智能教育的开展，旨在培养学生对人工智能的兴趣启蒙和科普认知。对于有科创兴趣爱好，科创能力出众的学生，学校将着力对其进行潜力发掘和持续培养，使其发挥优势，在人工智能领域内得到深化的机会。同时，项目学校开展的人工智能教育，已经为建邺区在探索人工智能科技创新人才培养方式上做出了先行探索，将为未来深化人工智能科技创新人才培养提供经验和借鉴。</w:t>
      </w:r>
    </w:p>
    <w:p>
      <w:pPr>
        <w:rPr>
          <w:b/>
          <w:bCs/>
          <w:sz w:val="28"/>
          <w:szCs w:val="28"/>
        </w:rPr>
      </w:pPr>
      <w:r>
        <w:rPr>
          <w:rStyle w:val="562"/>
          <w:rFonts w:hint="default"/>
          <w:color w:val="000000" w:themeColor="text1"/>
          <w:sz w:val="24"/>
          <w:szCs w:val="24"/>
          <w14:textFill>
            <w14:solidFill>
              <w14:schemeClr w14:val="tx1"/>
            </w14:solidFill>
          </w14:textFill>
        </w:rPr>
        <w:t>★</w:t>
      </w:r>
      <w:r>
        <w:rPr>
          <w:rFonts w:hint="eastAsia"/>
          <w:b/>
          <w:bCs/>
          <w:sz w:val="28"/>
          <w:szCs w:val="28"/>
        </w:rPr>
        <w:t>二、</w:t>
      </w:r>
      <w:r>
        <w:rPr>
          <w:b/>
          <w:bCs/>
          <w:sz w:val="28"/>
          <w:szCs w:val="28"/>
        </w:rPr>
        <w:t>产品清单</w:t>
      </w:r>
    </w:p>
    <w:tbl>
      <w:tblPr>
        <w:tblStyle w:val="87"/>
        <w:tblW w:w="488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3371"/>
        <w:gridCol w:w="894"/>
        <w:gridCol w:w="883"/>
        <w:gridCol w:w="1210"/>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09" w:type="pct"/>
            <w:shd w:val="clear" w:color="000000" w:fill="auto"/>
            <w:vAlign w:val="center"/>
          </w:tcPr>
          <w:p>
            <w:pPr>
              <w:widowControl/>
              <w:spacing w:line="300" w:lineRule="exact"/>
              <w:jc w:val="center"/>
              <w:rPr>
                <w:rFonts w:cs="宋体"/>
                <w:b/>
                <w:bCs/>
                <w:color w:val="000000"/>
                <w:kern w:val="0"/>
                <w:sz w:val="20"/>
                <w:szCs w:val="20"/>
              </w:rPr>
            </w:pPr>
            <w:r>
              <w:rPr>
                <w:rFonts w:hint="eastAsia" w:cs="宋体"/>
                <w:b/>
                <w:bCs/>
                <w:color w:val="000000"/>
                <w:kern w:val="0"/>
                <w:sz w:val="20"/>
                <w:szCs w:val="20"/>
              </w:rPr>
              <w:t>序号</w:t>
            </w:r>
          </w:p>
        </w:tc>
        <w:tc>
          <w:tcPr>
            <w:tcW w:w="1858" w:type="pct"/>
            <w:shd w:val="clear" w:color="000000" w:fill="auto"/>
            <w:vAlign w:val="center"/>
          </w:tcPr>
          <w:p>
            <w:pPr>
              <w:widowControl/>
              <w:spacing w:line="300" w:lineRule="exact"/>
              <w:jc w:val="center"/>
              <w:rPr>
                <w:rFonts w:cs="宋体"/>
                <w:b/>
                <w:bCs/>
                <w:color w:val="000000"/>
                <w:kern w:val="0"/>
                <w:sz w:val="20"/>
                <w:szCs w:val="20"/>
              </w:rPr>
            </w:pPr>
            <w:r>
              <w:rPr>
                <w:rFonts w:hint="eastAsia" w:cs="宋体"/>
                <w:b/>
                <w:bCs/>
                <w:color w:val="000000"/>
                <w:kern w:val="0"/>
                <w:sz w:val="20"/>
                <w:szCs w:val="20"/>
              </w:rPr>
              <w:t>产品名称</w:t>
            </w:r>
          </w:p>
        </w:tc>
        <w:tc>
          <w:tcPr>
            <w:tcW w:w="493" w:type="pct"/>
            <w:shd w:val="clear" w:color="000000" w:fill="auto"/>
            <w:noWrap/>
            <w:vAlign w:val="center"/>
          </w:tcPr>
          <w:p>
            <w:pPr>
              <w:widowControl/>
              <w:spacing w:line="300" w:lineRule="exact"/>
              <w:jc w:val="center"/>
              <w:rPr>
                <w:rFonts w:cs="宋体"/>
                <w:b/>
                <w:bCs/>
                <w:color w:val="000000"/>
                <w:kern w:val="0"/>
                <w:sz w:val="20"/>
                <w:szCs w:val="20"/>
              </w:rPr>
            </w:pPr>
            <w:r>
              <w:rPr>
                <w:rFonts w:hint="eastAsia" w:cs="宋体"/>
                <w:b/>
                <w:bCs/>
                <w:color w:val="000000"/>
                <w:kern w:val="0"/>
                <w:sz w:val="20"/>
                <w:szCs w:val="20"/>
              </w:rPr>
              <w:t>单位</w:t>
            </w:r>
          </w:p>
        </w:tc>
        <w:tc>
          <w:tcPr>
            <w:tcW w:w="487" w:type="pct"/>
            <w:shd w:val="clear" w:color="000000" w:fill="auto"/>
            <w:noWrap/>
            <w:vAlign w:val="center"/>
          </w:tcPr>
          <w:p>
            <w:pPr>
              <w:widowControl/>
              <w:spacing w:line="300" w:lineRule="exact"/>
              <w:jc w:val="center"/>
              <w:rPr>
                <w:rFonts w:cs="宋体"/>
                <w:b/>
                <w:bCs/>
                <w:color w:val="000000"/>
                <w:kern w:val="0"/>
                <w:sz w:val="20"/>
                <w:szCs w:val="20"/>
              </w:rPr>
            </w:pPr>
            <w:r>
              <w:rPr>
                <w:rFonts w:hint="eastAsia" w:cs="宋体"/>
                <w:b/>
                <w:bCs/>
                <w:color w:val="000000"/>
                <w:kern w:val="0"/>
                <w:sz w:val="20"/>
                <w:szCs w:val="20"/>
              </w:rPr>
              <w:t>数量</w:t>
            </w:r>
          </w:p>
        </w:tc>
        <w:tc>
          <w:tcPr>
            <w:tcW w:w="667" w:type="pct"/>
            <w:shd w:val="clear" w:color="000000" w:fill="auto"/>
            <w:vAlign w:val="center"/>
          </w:tcPr>
          <w:p>
            <w:pPr>
              <w:widowControl/>
              <w:spacing w:line="300" w:lineRule="exact"/>
              <w:jc w:val="center"/>
              <w:rPr>
                <w:rFonts w:cs="宋体"/>
                <w:b/>
                <w:bCs/>
                <w:color w:val="000000"/>
                <w:kern w:val="0"/>
                <w:sz w:val="20"/>
                <w:szCs w:val="20"/>
              </w:rPr>
            </w:pPr>
            <w:r>
              <w:rPr>
                <w:rFonts w:hint="eastAsia" w:cs="宋体"/>
                <w:b/>
                <w:bCs/>
                <w:color w:val="000000"/>
                <w:kern w:val="0"/>
                <w:sz w:val="20"/>
                <w:szCs w:val="20"/>
              </w:rPr>
              <w:t>进口产品</w:t>
            </w:r>
          </w:p>
        </w:tc>
        <w:tc>
          <w:tcPr>
            <w:tcW w:w="1083" w:type="pct"/>
            <w:shd w:val="clear" w:color="000000" w:fill="auto"/>
            <w:noWrap/>
            <w:vAlign w:val="center"/>
          </w:tcPr>
          <w:p>
            <w:pPr>
              <w:widowControl/>
              <w:spacing w:line="300" w:lineRule="exact"/>
              <w:jc w:val="center"/>
              <w:rPr>
                <w:rFonts w:cs="宋体"/>
                <w:b/>
                <w:bCs/>
                <w:color w:val="000000"/>
                <w:kern w:val="0"/>
                <w:sz w:val="20"/>
                <w:szCs w:val="20"/>
              </w:rPr>
            </w:pPr>
            <w:r>
              <w:rPr>
                <w:rFonts w:hint="eastAsia" w:cs="宋体"/>
                <w:b/>
                <w:bCs/>
                <w:color w:val="000000"/>
                <w:kern w:val="0"/>
                <w:sz w:val="20"/>
                <w:szCs w:val="20"/>
              </w:rPr>
              <w:t>产品标识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409" w:type="pct"/>
            <w:vAlign w:val="center"/>
          </w:tcPr>
          <w:p>
            <w:pPr>
              <w:widowControl/>
              <w:spacing w:line="300" w:lineRule="exact"/>
              <w:jc w:val="center"/>
              <w:rPr>
                <w:rFonts w:cs="宋体"/>
                <w:color w:val="000000"/>
                <w:kern w:val="0"/>
                <w:sz w:val="20"/>
                <w:szCs w:val="20"/>
              </w:rPr>
            </w:pPr>
            <w:r>
              <w:rPr>
                <w:rFonts w:hint="eastAsia"/>
                <w:color w:val="000000"/>
                <w:sz w:val="22"/>
              </w:rPr>
              <w:t>1</w:t>
            </w:r>
          </w:p>
        </w:tc>
        <w:tc>
          <w:tcPr>
            <w:tcW w:w="1858" w:type="pct"/>
            <w:vAlign w:val="center"/>
          </w:tcPr>
          <w:p>
            <w:pPr>
              <w:widowControl/>
              <w:spacing w:line="300" w:lineRule="exact"/>
              <w:jc w:val="left"/>
              <w:rPr>
                <w:rFonts w:cs="宋体"/>
                <w:color w:val="000000"/>
                <w:kern w:val="0"/>
                <w:sz w:val="20"/>
                <w:szCs w:val="20"/>
              </w:rPr>
            </w:pPr>
            <w:r>
              <w:rPr>
                <w:rFonts w:hint="eastAsia" w:cs="宋体"/>
                <w:color w:val="000000"/>
                <w:kern w:val="0"/>
                <w:sz w:val="20"/>
                <w:szCs w:val="20"/>
              </w:rPr>
              <w:t>初级人形教育机器人</w:t>
            </w:r>
          </w:p>
        </w:tc>
        <w:tc>
          <w:tcPr>
            <w:tcW w:w="493"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台</w:t>
            </w:r>
          </w:p>
        </w:tc>
        <w:tc>
          <w:tcPr>
            <w:tcW w:w="487"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296</w:t>
            </w:r>
          </w:p>
        </w:tc>
        <w:tc>
          <w:tcPr>
            <w:tcW w:w="667" w:type="pct"/>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不接受</w:t>
            </w:r>
          </w:p>
        </w:tc>
        <w:tc>
          <w:tcPr>
            <w:tcW w:w="1083"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09" w:type="pct"/>
            <w:vAlign w:val="center"/>
          </w:tcPr>
          <w:p>
            <w:pPr>
              <w:widowControl/>
              <w:spacing w:line="300" w:lineRule="exact"/>
              <w:jc w:val="center"/>
              <w:rPr>
                <w:rFonts w:cs="宋体"/>
                <w:color w:val="000000"/>
                <w:kern w:val="0"/>
                <w:sz w:val="20"/>
                <w:szCs w:val="20"/>
              </w:rPr>
            </w:pPr>
            <w:r>
              <w:rPr>
                <w:rFonts w:hint="eastAsia"/>
                <w:color w:val="000000"/>
                <w:sz w:val="22"/>
              </w:rPr>
              <w:t>2</w:t>
            </w:r>
          </w:p>
        </w:tc>
        <w:tc>
          <w:tcPr>
            <w:tcW w:w="1858" w:type="pct"/>
            <w:vAlign w:val="center"/>
          </w:tcPr>
          <w:p>
            <w:pPr>
              <w:widowControl/>
              <w:spacing w:line="300" w:lineRule="exact"/>
              <w:jc w:val="left"/>
              <w:rPr>
                <w:rFonts w:cs="宋体"/>
                <w:color w:val="000000"/>
                <w:kern w:val="0"/>
                <w:sz w:val="20"/>
                <w:szCs w:val="20"/>
              </w:rPr>
            </w:pPr>
            <w:r>
              <w:rPr>
                <w:rFonts w:hint="eastAsia" w:cs="宋体"/>
                <w:color w:val="000000"/>
                <w:kern w:val="0"/>
                <w:sz w:val="20"/>
                <w:szCs w:val="20"/>
              </w:rPr>
              <w:t>初级人形教育机器人增强包</w:t>
            </w:r>
          </w:p>
        </w:tc>
        <w:tc>
          <w:tcPr>
            <w:tcW w:w="493"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套</w:t>
            </w:r>
          </w:p>
        </w:tc>
        <w:tc>
          <w:tcPr>
            <w:tcW w:w="487"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296</w:t>
            </w:r>
          </w:p>
        </w:tc>
        <w:tc>
          <w:tcPr>
            <w:tcW w:w="667" w:type="pct"/>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不接受</w:t>
            </w:r>
          </w:p>
        </w:tc>
        <w:tc>
          <w:tcPr>
            <w:tcW w:w="1083" w:type="pct"/>
            <w:shd w:val="clear" w:color="auto" w:fill="auto"/>
            <w:noWrap/>
            <w:vAlign w:val="center"/>
          </w:tcPr>
          <w:p>
            <w:pPr>
              <w:widowControl/>
              <w:spacing w:line="300" w:lineRule="exact"/>
              <w:jc w:val="center"/>
              <w:rPr>
                <w:rFonts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09" w:type="pct"/>
            <w:vAlign w:val="center"/>
          </w:tcPr>
          <w:p>
            <w:pPr>
              <w:widowControl/>
              <w:spacing w:line="300" w:lineRule="exact"/>
              <w:jc w:val="center"/>
              <w:rPr>
                <w:rFonts w:cs="宋体"/>
                <w:color w:val="000000"/>
                <w:kern w:val="0"/>
                <w:sz w:val="20"/>
                <w:szCs w:val="20"/>
              </w:rPr>
            </w:pPr>
            <w:r>
              <w:rPr>
                <w:rFonts w:hint="eastAsia"/>
                <w:color w:val="000000"/>
                <w:sz w:val="22"/>
              </w:rPr>
              <w:t>3</w:t>
            </w:r>
          </w:p>
        </w:tc>
        <w:tc>
          <w:tcPr>
            <w:tcW w:w="1858" w:type="pct"/>
            <w:vAlign w:val="center"/>
          </w:tcPr>
          <w:p>
            <w:pPr>
              <w:widowControl/>
              <w:spacing w:line="300" w:lineRule="exact"/>
              <w:jc w:val="left"/>
              <w:rPr>
                <w:rFonts w:cs="宋体"/>
                <w:color w:val="000000"/>
                <w:kern w:val="0"/>
                <w:sz w:val="20"/>
                <w:szCs w:val="20"/>
              </w:rPr>
            </w:pPr>
            <w:r>
              <w:rPr>
                <w:rFonts w:hint="eastAsia" w:cs="宋体"/>
                <w:color w:val="000000"/>
                <w:kern w:val="0"/>
                <w:sz w:val="20"/>
                <w:szCs w:val="20"/>
              </w:rPr>
              <w:t>初级拼装式机器人</w:t>
            </w:r>
          </w:p>
        </w:tc>
        <w:tc>
          <w:tcPr>
            <w:tcW w:w="493"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套</w:t>
            </w:r>
          </w:p>
        </w:tc>
        <w:tc>
          <w:tcPr>
            <w:tcW w:w="487"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156</w:t>
            </w:r>
          </w:p>
        </w:tc>
        <w:tc>
          <w:tcPr>
            <w:tcW w:w="667" w:type="pct"/>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不接受</w:t>
            </w:r>
          </w:p>
        </w:tc>
        <w:tc>
          <w:tcPr>
            <w:tcW w:w="1083" w:type="pct"/>
            <w:shd w:val="clear" w:color="auto" w:fill="auto"/>
            <w:noWrap/>
            <w:vAlign w:val="center"/>
          </w:tcPr>
          <w:p>
            <w:pPr>
              <w:widowControl/>
              <w:spacing w:line="300" w:lineRule="exact"/>
              <w:jc w:val="center"/>
              <w:rPr>
                <w:rFonts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09" w:type="pct"/>
            <w:vAlign w:val="center"/>
          </w:tcPr>
          <w:p>
            <w:pPr>
              <w:widowControl/>
              <w:spacing w:line="300" w:lineRule="exact"/>
              <w:jc w:val="center"/>
              <w:rPr>
                <w:rFonts w:cs="宋体"/>
                <w:color w:val="000000"/>
                <w:kern w:val="0"/>
                <w:sz w:val="20"/>
                <w:szCs w:val="20"/>
              </w:rPr>
            </w:pPr>
            <w:r>
              <w:rPr>
                <w:rFonts w:hint="eastAsia"/>
                <w:color w:val="000000"/>
                <w:sz w:val="22"/>
              </w:rPr>
              <w:t>4</w:t>
            </w:r>
          </w:p>
        </w:tc>
        <w:tc>
          <w:tcPr>
            <w:tcW w:w="1858" w:type="pct"/>
            <w:vAlign w:val="center"/>
          </w:tcPr>
          <w:p>
            <w:pPr>
              <w:widowControl/>
              <w:spacing w:line="300" w:lineRule="exact"/>
              <w:jc w:val="left"/>
              <w:rPr>
                <w:rFonts w:cs="宋体"/>
                <w:color w:val="000000"/>
                <w:kern w:val="0"/>
                <w:sz w:val="20"/>
                <w:szCs w:val="20"/>
              </w:rPr>
            </w:pPr>
            <w:r>
              <w:rPr>
                <w:rFonts w:hint="eastAsia" w:cs="宋体"/>
                <w:color w:val="000000"/>
                <w:kern w:val="0"/>
                <w:sz w:val="20"/>
                <w:szCs w:val="20"/>
              </w:rPr>
              <w:t>初级拼装式机器人备件包</w:t>
            </w:r>
          </w:p>
        </w:tc>
        <w:tc>
          <w:tcPr>
            <w:tcW w:w="493"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套</w:t>
            </w:r>
          </w:p>
        </w:tc>
        <w:tc>
          <w:tcPr>
            <w:tcW w:w="487"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24</w:t>
            </w:r>
          </w:p>
        </w:tc>
        <w:tc>
          <w:tcPr>
            <w:tcW w:w="667" w:type="pct"/>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不接受</w:t>
            </w:r>
          </w:p>
        </w:tc>
        <w:tc>
          <w:tcPr>
            <w:tcW w:w="1083" w:type="pct"/>
            <w:shd w:val="clear" w:color="auto" w:fill="auto"/>
            <w:noWrap/>
            <w:vAlign w:val="center"/>
          </w:tcPr>
          <w:p>
            <w:pPr>
              <w:widowControl/>
              <w:spacing w:line="300" w:lineRule="exact"/>
              <w:jc w:val="center"/>
              <w:rPr>
                <w:rFonts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09" w:type="pct"/>
            <w:vAlign w:val="center"/>
          </w:tcPr>
          <w:p>
            <w:pPr>
              <w:widowControl/>
              <w:spacing w:line="300" w:lineRule="exact"/>
              <w:jc w:val="center"/>
              <w:rPr>
                <w:rFonts w:cs="宋体"/>
                <w:color w:val="000000"/>
                <w:kern w:val="0"/>
                <w:sz w:val="20"/>
                <w:szCs w:val="20"/>
              </w:rPr>
            </w:pPr>
            <w:r>
              <w:rPr>
                <w:rFonts w:hint="eastAsia"/>
                <w:color w:val="000000"/>
                <w:sz w:val="22"/>
              </w:rPr>
              <w:t>5</w:t>
            </w:r>
          </w:p>
        </w:tc>
        <w:tc>
          <w:tcPr>
            <w:tcW w:w="1858" w:type="pct"/>
            <w:vAlign w:val="center"/>
          </w:tcPr>
          <w:p>
            <w:pPr>
              <w:widowControl/>
              <w:spacing w:line="300" w:lineRule="exact"/>
              <w:jc w:val="left"/>
              <w:rPr>
                <w:rFonts w:cs="宋体"/>
                <w:color w:val="000000"/>
                <w:kern w:val="0"/>
                <w:sz w:val="20"/>
                <w:szCs w:val="20"/>
              </w:rPr>
            </w:pPr>
            <w:r>
              <w:rPr>
                <w:rFonts w:hint="eastAsia" w:cs="宋体"/>
                <w:color w:val="000000"/>
                <w:kern w:val="0"/>
                <w:sz w:val="20"/>
                <w:szCs w:val="20"/>
              </w:rPr>
              <w:t>初级拼装式机器人增强包</w:t>
            </w:r>
          </w:p>
        </w:tc>
        <w:tc>
          <w:tcPr>
            <w:tcW w:w="493"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套</w:t>
            </w:r>
          </w:p>
        </w:tc>
        <w:tc>
          <w:tcPr>
            <w:tcW w:w="487"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156</w:t>
            </w:r>
          </w:p>
        </w:tc>
        <w:tc>
          <w:tcPr>
            <w:tcW w:w="667" w:type="pct"/>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不接受</w:t>
            </w:r>
          </w:p>
        </w:tc>
        <w:tc>
          <w:tcPr>
            <w:tcW w:w="1083" w:type="pct"/>
            <w:shd w:val="clear" w:color="auto" w:fill="auto"/>
            <w:noWrap/>
            <w:vAlign w:val="center"/>
          </w:tcPr>
          <w:p>
            <w:pPr>
              <w:widowControl/>
              <w:spacing w:line="300" w:lineRule="exact"/>
              <w:jc w:val="center"/>
              <w:rPr>
                <w:rFonts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9" w:type="pct"/>
            <w:vAlign w:val="center"/>
          </w:tcPr>
          <w:p>
            <w:pPr>
              <w:widowControl/>
              <w:spacing w:line="300" w:lineRule="exact"/>
              <w:jc w:val="center"/>
              <w:rPr>
                <w:rFonts w:cs="宋体"/>
                <w:color w:val="000000"/>
                <w:kern w:val="0"/>
                <w:sz w:val="20"/>
                <w:szCs w:val="20"/>
              </w:rPr>
            </w:pPr>
            <w:r>
              <w:rPr>
                <w:rFonts w:hint="eastAsia"/>
                <w:color w:val="000000"/>
                <w:sz w:val="22"/>
              </w:rPr>
              <w:t>6</w:t>
            </w:r>
          </w:p>
        </w:tc>
        <w:tc>
          <w:tcPr>
            <w:tcW w:w="1858" w:type="pct"/>
            <w:vAlign w:val="center"/>
          </w:tcPr>
          <w:p>
            <w:pPr>
              <w:widowControl/>
              <w:spacing w:line="300" w:lineRule="exact"/>
              <w:jc w:val="left"/>
              <w:rPr>
                <w:rFonts w:cs="宋体"/>
                <w:color w:val="000000"/>
                <w:kern w:val="0"/>
                <w:sz w:val="20"/>
                <w:szCs w:val="20"/>
              </w:rPr>
            </w:pPr>
            <w:r>
              <w:rPr>
                <w:rFonts w:hint="eastAsia" w:cs="宋体"/>
                <w:color w:val="000000"/>
                <w:kern w:val="0"/>
                <w:sz w:val="20"/>
                <w:szCs w:val="20"/>
              </w:rPr>
              <w:t>中级拼装式机器人</w:t>
            </w:r>
          </w:p>
        </w:tc>
        <w:tc>
          <w:tcPr>
            <w:tcW w:w="493"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套</w:t>
            </w:r>
          </w:p>
        </w:tc>
        <w:tc>
          <w:tcPr>
            <w:tcW w:w="487"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396</w:t>
            </w:r>
          </w:p>
        </w:tc>
        <w:tc>
          <w:tcPr>
            <w:tcW w:w="667" w:type="pct"/>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不接受</w:t>
            </w:r>
          </w:p>
        </w:tc>
        <w:tc>
          <w:tcPr>
            <w:tcW w:w="1083"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09" w:type="pct"/>
            <w:vAlign w:val="center"/>
          </w:tcPr>
          <w:p>
            <w:pPr>
              <w:widowControl/>
              <w:spacing w:line="300" w:lineRule="exact"/>
              <w:jc w:val="center"/>
              <w:rPr>
                <w:rFonts w:cs="宋体"/>
                <w:color w:val="000000"/>
                <w:kern w:val="0"/>
                <w:sz w:val="20"/>
                <w:szCs w:val="20"/>
              </w:rPr>
            </w:pPr>
            <w:r>
              <w:rPr>
                <w:rFonts w:hint="eastAsia"/>
                <w:color w:val="000000"/>
                <w:sz w:val="22"/>
              </w:rPr>
              <w:t>7</w:t>
            </w:r>
          </w:p>
        </w:tc>
        <w:tc>
          <w:tcPr>
            <w:tcW w:w="1858" w:type="pct"/>
            <w:vAlign w:val="center"/>
          </w:tcPr>
          <w:p>
            <w:pPr>
              <w:widowControl/>
              <w:spacing w:line="300" w:lineRule="exact"/>
              <w:jc w:val="left"/>
              <w:rPr>
                <w:rFonts w:cs="宋体"/>
                <w:color w:val="000000"/>
                <w:kern w:val="0"/>
                <w:sz w:val="20"/>
                <w:szCs w:val="20"/>
              </w:rPr>
            </w:pPr>
            <w:r>
              <w:rPr>
                <w:rFonts w:hint="eastAsia" w:cs="宋体"/>
                <w:color w:val="000000"/>
                <w:kern w:val="0"/>
                <w:sz w:val="20"/>
                <w:szCs w:val="20"/>
              </w:rPr>
              <w:t>中级拼装式机器人备件包</w:t>
            </w:r>
          </w:p>
        </w:tc>
        <w:tc>
          <w:tcPr>
            <w:tcW w:w="493"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套</w:t>
            </w:r>
          </w:p>
        </w:tc>
        <w:tc>
          <w:tcPr>
            <w:tcW w:w="487"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24</w:t>
            </w:r>
          </w:p>
        </w:tc>
        <w:tc>
          <w:tcPr>
            <w:tcW w:w="667" w:type="pct"/>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不接受</w:t>
            </w:r>
          </w:p>
        </w:tc>
        <w:tc>
          <w:tcPr>
            <w:tcW w:w="1083" w:type="pct"/>
            <w:shd w:val="clear" w:color="auto" w:fill="auto"/>
            <w:noWrap/>
            <w:vAlign w:val="center"/>
          </w:tcPr>
          <w:p>
            <w:pPr>
              <w:widowControl/>
              <w:spacing w:line="300" w:lineRule="exact"/>
              <w:jc w:val="center"/>
              <w:rPr>
                <w:rFonts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09" w:type="pct"/>
            <w:vAlign w:val="center"/>
          </w:tcPr>
          <w:p>
            <w:pPr>
              <w:widowControl/>
              <w:spacing w:line="300" w:lineRule="exact"/>
              <w:jc w:val="center"/>
              <w:rPr>
                <w:rFonts w:cs="宋体"/>
                <w:color w:val="000000"/>
                <w:kern w:val="0"/>
                <w:sz w:val="20"/>
                <w:szCs w:val="20"/>
              </w:rPr>
            </w:pPr>
            <w:r>
              <w:rPr>
                <w:rFonts w:hint="eastAsia"/>
                <w:color w:val="000000"/>
                <w:sz w:val="22"/>
              </w:rPr>
              <w:t>8</w:t>
            </w:r>
          </w:p>
        </w:tc>
        <w:tc>
          <w:tcPr>
            <w:tcW w:w="1858" w:type="pct"/>
            <w:vAlign w:val="center"/>
          </w:tcPr>
          <w:p>
            <w:pPr>
              <w:widowControl/>
              <w:spacing w:line="300" w:lineRule="exact"/>
              <w:jc w:val="left"/>
              <w:rPr>
                <w:rFonts w:cs="宋体"/>
                <w:color w:val="000000"/>
                <w:kern w:val="0"/>
                <w:sz w:val="20"/>
                <w:szCs w:val="20"/>
              </w:rPr>
            </w:pPr>
            <w:r>
              <w:rPr>
                <w:rFonts w:hint="eastAsia" w:cs="宋体"/>
                <w:color w:val="000000"/>
                <w:kern w:val="0"/>
                <w:sz w:val="20"/>
                <w:szCs w:val="20"/>
              </w:rPr>
              <w:t>中级拼装式机器人增强包</w:t>
            </w:r>
          </w:p>
        </w:tc>
        <w:tc>
          <w:tcPr>
            <w:tcW w:w="493"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套</w:t>
            </w:r>
          </w:p>
        </w:tc>
        <w:tc>
          <w:tcPr>
            <w:tcW w:w="487"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396</w:t>
            </w:r>
          </w:p>
        </w:tc>
        <w:tc>
          <w:tcPr>
            <w:tcW w:w="667" w:type="pct"/>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不接受</w:t>
            </w:r>
          </w:p>
        </w:tc>
        <w:tc>
          <w:tcPr>
            <w:tcW w:w="1083" w:type="pct"/>
            <w:shd w:val="clear" w:color="auto" w:fill="auto"/>
            <w:noWrap/>
            <w:vAlign w:val="center"/>
          </w:tcPr>
          <w:p>
            <w:pPr>
              <w:widowControl/>
              <w:spacing w:line="300" w:lineRule="exact"/>
              <w:jc w:val="center"/>
              <w:rPr>
                <w:rFonts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09" w:type="pct"/>
            <w:vAlign w:val="center"/>
          </w:tcPr>
          <w:p>
            <w:pPr>
              <w:widowControl/>
              <w:spacing w:line="300" w:lineRule="exact"/>
              <w:jc w:val="center"/>
              <w:rPr>
                <w:rFonts w:cs="宋体"/>
                <w:color w:val="000000"/>
                <w:kern w:val="0"/>
                <w:sz w:val="20"/>
                <w:szCs w:val="20"/>
              </w:rPr>
            </w:pPr>
            <w:r>
              <w:rPr>
                <w:rFonts w:hint="eastAsia"/>
                <w:color w:val="000000"/>
                <w:sz w:val="22"/>
              </w:rPr>
              <w:t>9</w:t>
            </w:r>
          </w:p>
        </w:tc>
        <w:tc>
          <w:tcPr>
            <w:tcW w:w="1858" w:type="pct"/>
            <w:vAlign w:val="center"/>
          </w:tcPr>
          <w:p>
            <w:pPr>
              <w:widowControl/>
              <w:spacing w:line="300" w:lineRule="exact"/>
              <w:jc w:val="left"/>
              <w:rPr>
                <w:rFonts w:cs="宋体"/>
                <w:color w:val="000000"/>
                <w:kern w:val="0"/>
                <w:sz w:val="20"/>
                <w:szCs w:val="20"/>
              </w:rPr>
            </w:pPr>
            <w:r>
              <w:rPr>
                <w:rFonts w:hint="eastAsia" w:cs="宋体"/>
                <w:color w:val="000000"/>
                <w:kern w:val="0"/>
                <w:sz w:val="20"/>
                <w:szCs w:val="20"/>
              </w:rPr>
              <w:t>高级拼装式机器人</w:t>
            </w:r>
          </w:p>
        </w:tc>
        <w:tc>
          <w:tcPr>
            <w:tcW w:w="493"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套</w:t>
            </w:r>
          </w:p>
        </w:tc>
        <w:tc>
          <w:tcPr>
            <w:tcW w:w="487"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363</w:t>
            </w:r>
          </w:p>
        </w:tc>
        <w:tc>
          <w:tcPr>
            <w:tcW w:w="667" w:type="pct"/>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不接受</w:t>
            </w:r>
          </w:p>
        </w:tc>
        <w:tc>
          <w:tcPr>
            <w:tcW w:w="1083"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09" w:type="pct"/>
            <w:vAlign w:val="center"/>
          </w:tcPr>
          <w:p>
            <w:pPr>
              <w:widowControl/>
              <w:spacing w:line="300" w:lineRule="exact"/>
              <w:jc w:val="center"/>
              <w:rPr>
                <w:rFonts w:cs="宋体"/>
                <w:color w:val="000000"/>
                <w:kern w:val="0"/>
                <w:sz w:val="20"/>
                <w:szCs w:val="20"/>
              </w:rPr>
            </w:pPr>
            <w:r>
              <w:rPr>
                <w:rFonts w:hint="eastAsia"/>
                <w:color w:val="000000"/>
                <w:sz w:val="22"/>
              </w:rPr>
              <w:t>10</w:t>
            </w:r>
          </w:p>
        </w:tc>
        <w:tc>
          <w:tcPr>
            <w:tcW w:w="1858" w:type="pct"/>
            <w:vAlign w:val="center"/>
          </w:tcPr>
          <w:p>
            <w:pPr>
              <w:widowControl/>
              <w:spacing w:line="300" w:lineRule="exact"/>
              <w:jc w:val="left"/>
              <w:rPr>
                <w:rFonts w:cs="宋体"/>
                <w:color w:val="000000"/>
                <w:kern w:val="0"/>
                <w:sz w:val="20"/>
                <w:szCs w:val="20"/>
              </w:rPr>
            </w:pPr>
            <w:r>
              <w:rPr>
                <w:rFonts w:hint="eastAsia" w:cs="宋体"/>
                <w:color w:val="000000"/>
                <w:kern w:val="0"/>
                <w:sz w:val="20"/>
                <w:szCs w:val="20"/>
              </w:rPr>
              <w:t>高级拼装式机器人备件包</w:t>
            </w:r>
          </w:p>
        </w:tc>
        <w:tc>
          <w:tcPr>
            <w:tcW w:w="493"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套</w:t>
            </w:r>
          </w:p>
        </w:tc>
        <w:tc>
          <w:tcPr>
            <w:tcW w:w="487"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44</w:t>
            </w:r>
          </w:p>
        </w:tc>
        <w:tc>
          <w:tcPr>
            <w:tcW w:w="667" w:type="pct"/>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不接受</w:t>
            </w:r>
          </w:p>
        </w:tc>
        <w:tc>
          <w:tcPr>
            <w:tcW w:w="1083" w:type="pct"/>
            <w:shd w:val="clear" w:color="auto" w:fill="auto"/>
            <w:noWrap/>
            <w:vAlign w:val="center"/>
          </w:tcPr>
          <w:p>
            <w:pPr>
              <w:widowControl/>
              <w:spacing w:line="300" w:lineRule="exact"/>
              <w:jc w:val="center"/>
              <w:rPr>
                <w:rFonts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09" w:type="pct"/>
            <w:vAlign w:val="center"/>
          </w:tcPr>
          <w:p>
            <w:pPr>
              <w:widowControl/>
              <w:spacing w:line="300" w:lineRule="exact"/>
              <w:jc w:val="center"/>
              <w:rPr>
                <w:rFonts w:cs="宋体"/>
                <w:color w:val="000000"/>
                <w:kern w:val="0"/>
                <w:sz w:val="20"/>
                <w:szCs w:val="20"/>
              </w:rPr>
            </w:pPr>
            <w:r>
              <w:rPr>
                <w:rFonts w:hint="eastAsia"/>
                <w:color w:val="000000"/>
                <w:sz w:val="22"/>
              </w:rPr>
              <w:t>11</w:t>
            </w:r>
          </w:p>
        </w:tc>
        <w:tc>
          <w:tcPr>
            <w:tcW w:w="1858" w:type="pct"/>
            <w:vAlign w:val="center"/>
          </w:tcPr>
          <w:p>
            <w:pPr>
              <w:widowControl/>
              <w:spacing w:line="300" w:lineRule="exact"/>
              <w:jc w:val="left"/>
              <w:rPr>
                <w:rFonts w:cs="宋体"/>
                <w:color w:val="000000"/>
                <w:kern w:val="0"/>
                <w:sz w:val="20"/>
                <w:szCs w:val="20"/>
              </w:rPr>
            </w:pPr>
            <w:r>
              <w:rPr>
                <w:rFonts w:hint="eastAsia" w:cs="宋体"/>
                <w:color w:val="000000"/>
                <w:kern w:val="0"/>
                <w:sz w:val="20"/>
                <w:szCs w:val="20"/>
              </w:rPr>
              <w:t>中级人形教育机器人</w:t>
            </w:r>
          </w:p>
        </w:tc>
        <w:tc>
          <w:tcPr>
            <w:tcW w:w="493"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台</w:t>
            </w:r>
          </w:p>
        </w:tc>
        <w:tc>
          <w:tcPr>
            <w:tcW w:w="487"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143</w:t>
            </w:r>
          </w:p>
        </w:tc>
        <w:tc>
          <w:tcPr>
            <w:tcW w:w="667" w:type="pct"/>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不接受</w:t>
            </w:r>
          </w:p>
        </w:tc>
        <w:tc>
          <w:tcPr>
            <w:tcW w:w="1083"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09" w:type="pct"/>
            <w:vAlign w:val="center"/>
          </w:tcPr>
          <w:p>
            <w:pPr>
              <w:widowControl/>
              <w:spacing w:line="300" w:lineRule="exact"/>
              <w:jc w:val="center"/>
              <w:rPr>
                <w:rFonts w:cs="宋体"/>
                <w:color w:val="000000"/>
                <w:kern w:val="0"/>
                <w:sz w:val="20"/>
                <w:szCs w:val="20"/>
              </w:rPr>
            </w:pPr>
            <w:r>
              <w:rPr>
                <w:rFonts w:hint="eastAsia"/>
                <w:color w:val="000000"/>
                <w:sz w:val="22"/>
              </w:rPr>
              <w:t>12</w:t>
            </w:r>
          </w:p>
        </w:tc>
        <w:tc>
          <w:tcPr>
            <w:tcW w:w="1858" w:type="pct"/>
            <w:vAlign w:val="center"/>
          </w:tcPr>
          <w:p>
            <w:pPr>
              <w:widowControl/>
              <w:spacing w:line="300" w:lineRule="exact"/>
              <w:jc w:val="left"/>
              <w:rPr>
                <w:rFonts w:cs="宋体"/>
                <w:color w:val="000000"/>
                <w:kern w:val="0"/>
                <w:sz w:val="20"/>
                <w:szCs w:val="20"/>
              </w:rPr>
            </w:pPr>
            <w:r>
              <w:rPr>
                <w:rFonts w:hint="eastAsia" w:cs="宋体"/>
                <w:color w:val="000000"/>
                <w:kern w:val="0"/>
                <w:sz w:val="20"/>
                <w:szCs w:val="20"/>
              </w:rPr>
              <w:t>显示器</w:t>
            </w:r>
          </w:p>
        </w:tc>
        <w:tc>
          <w:tcPr>
            <w:tcW w:w="493"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套</w:t>
            </w:r>
          </w:p>
        </w:tc>
        <w:tc>
          <w:tcPr>
            <w:tcW w:w="487"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143</w:t>
            </w:r>
          </w:p>
        </w:tc>
        <w:tc>
          <w:tcPr>
            <w:tcW w:w="667" w:type="pct"/>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不接受</w:t>
            </w:r>
          </w:p>
        </w:tc>
        <w:tc>
          <w:tcPr>
            <w:tcW w:w="1083" w:type="pct"/>
            <w:shd w:val="clear" w:color="auto" w:fill="auto"/>
            <w:noWrap/>
            <w:vAlign w:val="center"/>
          </w:tcPr>
          <w:p>
            <w:pPr>
              <w:widowControl/>
              <w:spacing w:line="300" w:lineRule="exact"/>
              <w:jc w:val="center"/>
              <w:rPr>
                <w:rFonts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09" w:type="pct"/>
            <w:vAlign w:val="center"/>
          </w:tcPr>
          <w:p>
            <w:pPr>
              <w:widowControl/>
              <w:spacing w:line="300" w:lineRule="exact"/>
              <w:jc w:val="center"/>
              <w:rPr>
                <w:rFonts w:cs="宋体"/>
                <w:color w:val="000000"/>
                <w:kern w:val="0"/>
                <w:sz w:val="20"/>
                <w:szCs w:val="20"/>
              </w:rPr>
            </w:pPr>
            <w:r>
              <w:rPr>
                <w:rFonts w:hint="eastAsia"/>
                <w:color w:val="000000"/>
                <w:sz w:val="22"/>
              </w:rPr>
              <w:t>13</w:t>
            </w:r>
          </w:p>
        </w:tc>
        <w:tc>
          <w:tcPr>
            <w:tcW w:w="1858" w:type="pct"/>
            <w:vAlign w:val="center"/>
          </w:tcPr>
          <w:p>
            <w:pPr>
              <w:widowControl/>
              <w:spacing w:line="300" w:lineRule="exact"/>
              <w:jc w:val="left"/>
              <w:rPr>
                <w:rFonts w:cs="宋体"/>
                <w:color w:val="000000"/>
                <w:kern w:val="0"/>
                <w:sz w:val="20"/>
                <w:szCs w:val="20"/>
              </w:rPr>
            </w:pPr>
            <w:r>
              <w:rPr>
                <w:rFonts w:hint="eastAsia" w:cs="宋体"/>
                <w:color w:val="000000"/>
                <w:kern w:val="0"/>
                <w:sz w:val="20"/>
                <w:szCs w:val="20"/>
              </w:rPr>
              <w:t>无线键鼠</w:t>
            </w:r>
          </w:p>
        </w:tc>
        <w:tc>
          <w:tcPr>
            <w:tcW w:w="493"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套</w:t>
            </w:r>
          </w:p>
        </w:tc>
        <w:tc>
          <w:tcPr>
            <w:tcW w:w="487"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143</w:t>
            </w:r>
          </w:p>
        </w:tc>
        <w:tc>
          <w:tcPr>
            <w:tcW w:w="667" w:type="pct"/>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不接受</w:t>
            </w:r>
          </w:p>
        </w:tc>
        <w:tc>
          <w:tcPr>
            <w:tcW w:w="1083" w:type="pct"/>
            <w:shd w:val="clear" w:color="auto" w:fill="auto"/>
            <w:noWrap/>
            <w:vAlign w:val="center"/>
          </w:tcPr>
          <w:p>
            <w:pPr>
              <w:widowControl/>
              <w:spacing w:line="300" w:lineRule="exact"/>
              <w:jc w:val="center"/>
              <w:rPr>
                <w:rFonts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09" w:type="pct"/>
            <w:vAlign w:val="center"/>
          </w:tcPr>
          <w:p>
            <w:pPr>
              <w:widowControl/>
              <w:spacing w:line="300" w:lineRule="exact"/>
              <w:jc w:val="center"/>
              <w:rPr>
                <w:rFonts w:cs="宋体"/>
                <w:color w:val="000000"/>
                <w:kern w:val="0"/>
                <w:sz w:val="20"/>
                <w:szCs w:val="20"/>
              </w:rPr>
            </w:pPr>
            <w:r>
              <w:rPr>
                <w:rFonts w:hint="eastAsia"/>
                <w:color w:val="000000"/>
                <w:sz w:val="22"/>
              </w:rPr>
              <w:t>14</w:t>
            </w:r>
          </w:p>
        </w:tc>
        <w:tc>
          <w:tcPr>
            <w:tcW w:w="1858" w:type="pct"/>
            <w:vAlign w:val="center"/>
          </w:tcPr>
          <w:p>
            <w:pPr>
              <w:widowControl/>
              <w:spacing w:line="300" w:lineRule="exact"/>
              <w:jc w:val="left"/>
              <w:rPr>
                <w:rFonts w:cs="宋体"/>
                <w:color w:val="000000"/>
                <w:kern w:val="0"/>
                <w:sz w:val="20"/>
                <w:szCs w:val="20"/>
              </w:rPr>
            </w:pPr>
            <w:r>
              <w:rPr>
                <w:rFonts w:hint="eastAsia" w:cs="宋体"/>
                <w:color w:val="000000"/>
                <w:kern w:val="0"/>
                <w:sz w:val="20"/>
                <w:szCs w:val="20"/>
              </w:rPr>
              <w:t>中级人形教育机器人增强包</w:t>
            </w:r>
          </w:p>
        </w:tc>
        <w:tc>
          <w:tcPr>
            <w:tcW w:w="493"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套</w:t>
            </w:r>
          </w:p>
        </w:tc>
        <w:tc>
          <w:tcPr>
            <w:tcW w:w="487"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143</w:t>
            </w:r>
          </w:p>
        </w:tc>
        <w:tc>
          <w:tcPr>
            <w:tcW w:w="667" w:type="pct"/>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不接受</w:t>
            </w:r>
          </w:p>
        </w:tc>
        <w:tc>
          <w:tcPr>
            <w:tcW w:w="1083" w:type="pct"/>
            <w:shd w:val="clear" w:color="auto" w:fill="auto"/>
            <w:noWrap/>
            <w:vAlign w:val="center"/>
          </w:tcPr>
          <w:p>
            <w:pPr>
              <w:widowControl/>
              <w:spacing w:line="300" w:lineRule="exact"/>
              <w:jc w:val="center"/>
              <w:rPr>
                <w:rFonts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09" w:type="pct"/>
            <w:vAlign w:val="center"/>
          </w:tcPr>
          <w:p>
            <w:pPr>
              <w:widowControl/>
              <w:spacing w:line="300" w:lineRule="exact"/>
              <w:jc w:val="center"/>
              <w:rPr>
                <w:rFonts w:cs="宋体"/>
                <w:color w:val="000000"/>
                <w:kern w:val="0"/>
                <w:sz w:val="20"/>
                <w:szCs w:val="20"/>
              </w:rPr>
            </w:pPr>
            <w:r>
              <w:rPr>
                <w:rFonts w:hint="eastAsia"/>
                <w:color w:val="000000"/>
                <w:sz w:val="22"/>
              </w:rPr>
              <w:t>15</w:t>
            </w:r>
          </w:p>
        </w:tc>
        <w:tc>
          <w:tcPr>
            <w:tcW w:w="1858" w:type="pct"/>
            <w:vAlign w:val="center"/>
          </w:tcPr>
          <w:p>
            <w:pPr>
              <w:widowControl/>
              <w:spacing w:line="300" w:lineRule="exact"/>
              <w:jc w:val="left"/>
              <w:rPr>
                <w:rFonts w:cs="宋体"/>
                <w:color w:val="000000"/>
                <w:kern w:val="0"/>
                <w:sz w:val="20"/>
                <w:szCs w:val="20"/>
              </w:rPr>
            </w:pPr>
            <w:r>
              <w:rPr>
                <w:rFonts w:hint="eastAsia" w:cs="宋体"/>
                <w:color w:val="000000"/>
                <w:kern w:val="0"/>
                <w:sz w:val="20"/>
                <w:szCs w:val="20"/>
              </w:rPr>
              <w:t>初级拼装式机器人教材</w:t>
            </w:r>
          </w:p>
        </w:tc>
        <w:tc>
          <w:tcPr>
            <w:tcW w:w="493"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本</w:t>
            </w:r>
          </w:p>
        </w:tc>
        <w:tc>
          <w:tcPr>
            <w:tcW w:w="487"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156</w:t>
            </w:r>
          </w:p>
        </w:tc>
        <w:tc>
          <w:tcPr>
            <w:tcW w:w="667" w:type="pct"/>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不接受</w:t>
            </w:r>
          </w:p>
        </w:tc>
        <w:tc>
          <w:tcPr>
            <w:tcW w:w="1083" w:type="pct"/>
            <w:shd w:val="clear" w:color="auto" w:fill="auto"/>
            <w:noWrap/>
            <w:vAlign w:val="center"/>
          </w:tcPr>
          <w:p>
            <w:pPr>
              <w:widowControl/>
              <w:spacing w:line="300" w:lineRule="exact"/>
              <w:jc w:val="center"/>
              <w:rPr>
                <w:rFonts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09" w:type="pct"/>
            <w:vAlign w:val="center"/>
          </w:tcPr>
          <w:p>
            <w:pPr>
              <w:widowControl/>
              <w:spacing w:line="300" w:lineRule="exact"/>
              <w:jc w:val="center"/>
              <w:rPr>
                <w:rFonts w:cs="宋体"/>
                <w:color w:val="000000"/>
                <w:kern w:val="0"/>
                <w:sz w:val="20"/>
                <w:szCs w:val="20"/>
              </w:rPr>
            </w:pPr>
            <w:r>
              <w:rPr>
                <w:rFonts w:hint="eastAsia"/>
                <w:color w:val="000000"/>
                <w:sz w:val="22"/>
              </w:rPr>
              <w:t>16</w:t>
            </w:r>
          </w:p>
        </w:tc>
        <w:tc>
          <w:tcPr>
            <w:tcW w:w="1858" w:type="pct"/>
            <w:vAlign w:val="center"/>
          </w:tcPr>
          <w:p>
            <w:pPr>
              <w:widowControl/>
              <w:spacing w:line="300" w:lineRule="exact"/>
              <w:jc w:val="left"/>
              <w:rPr>
                <w:rFonts w:cs="宋体"/>
                <w:color w:val="000000"/>
                <w:kern w:val="0"/>
                <w:sz w:val="20"/>
                <w:szCs w:val="20"/>
              </w:rPr>
            </w:pPr>
            <w:r>
              <w:rPr>
                <w:rFonts w:hint="eastAsia" w:cs="宋体"/>
                <w:color w:val="000000"/>
                <w:kern w:val="0"/>
                <w:sz w:val="20"/>
                <w:szCs w:val="20"/>
              </w:rPr>
              <w:t>中级拼装式机器人教材</w:t>
            </w:r>
          </w:p>
        </w:tc>
        <w:tc>
          <w:tcPr>
            <w:tcW w:w="493"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本</w:t>
            </w:r>
          </w:p>
        </w:tc>
        <w:tc>
          <w:tcPr>
            <w:tcW w:w="487"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600</w:t>
            </w:r>
          </w:p>
        </w:tc>
        <w:tc>
          <w:tcPr>
            <w:tcW w:w="667" w:type="pct"/>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不接受</w:t>
            </w:r>
          </w:p>
        </w:tc>
        <w:tc>
          <w:tcPr>
            <w:tcW w:w="1083" w:type="pct"/>
            <w:shd w:val="clear" w:color="auto" w:fill="auto"/>
            <w:noWrap/>
            <w:vAlign w:val="center"/>
          </w:tcPr>
          <w:p>
            <w:pPr>
              <w:widowControl/>
              <w:spacing w:line="300" w:lineRule="exact"/>
              <w:jc w:val="center"/>
              <w:rPr>
                <w:rFonts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09" w:type="pct"/>
            <w:vAlign w:val="center"/>
          </w:tcPr>
          <w:p>
            <w:pPr>
              <w:widowControl/>
              <w:spacing w:line="300" w:lineRule="exact"/>
              <w:jc w:val="center"/>
              <w:rPr>
                <w:rFonts w:cs="宋体"/>
                <w:color w:val="000000"/>
                <w:kern w:val="0"/>
                <w:sz w:val="20"/>
                <w:szCs w:val="20"/>
              </w:rPr>
            </w:pPr>
            <w:r>
              <w:rPr>
                <w:rFonts w:hint="eastAsia"/>
                <w:color w:val="000000"/>
                <w:sz w:val="22"/>
              </w:rPr>
              <w:t>17</w:t>
            </w:r>
          </w:p>
        </w:tc>
        <w:tc>
          <w:tcPr>
            <w:tcW w:w="1858" w:type="pct"/>
            <w:vAlign w:val="center"/>
          </w:tcPr>
          <w:p>
            <w:pPr>
              <w:widowControl/>
              <w:spacing w:line="300" w:lineRule="exact"/>
              <w:jc w:val="left"/>
              <w:rPr>
                <w:rFonts w:cs="宋体"/>
                <w:color w:val="000000"/>
                <w:kern w:val="0"/>
                <w:sz w:val="20"/>
                <w:szCs w:val="20"/>
              </w:rPr>
            </w:pPr>
            <w:r>
              <w:rPr>
                <w:rFonts w:hint="eastAsia"/>
                <w:color w:val="000000"/>
                <w:sz w:val="20"/>
                <w:szCs w:val="20"/>
              </w:rPr>
              <w:t>初级人形教育机器人教材</w:t>
            </w:r>
          </w:p>
        </w:tc>
        <w:tc>
          <w:tcPr>
            <w:tcW w:w="493"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本</w:t>
            </w:r>
          </w:p>
        </w:tc>
        <w:tc>
          <w:tcPr>
            <w:tcW w:w="487"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376</w:t>
            </w:r>
          </w:p>
        </w:tc>
        <w:tc>
          <w:tcPr>
            <w:tcW w:w="667" w:type="pct"/>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不接受</w:t>
            </w:r>
          </w:p>
        </w:tc>
        <w:tc>
          <w:tcPr>
            <w:tcW w:w="1083" w:type="pct"/>
            <w:shd w:val="clear" w:color="auto" w:fill="auto"/>
            <w:noWrap/>
            <w:vAlign w:val="center"/>
          </w:tcPr>
          <w:p>
            <w:pPr>
              <w:widowControl/>
              <w:spacing w:line="300" w:lineRule="exact"/>
              <w:jc w:val="center"/>
              <w:rPr>
                <w:rFonts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09" w:type="pct"/>
            <w:vAlign w:val="center"/>
          </w:tcPr>
          <w:p>
            <w:pPr>
              <w:widowControl/>
              <w:spacing w:line="300" w:lineRule="exact"/>
              <w:jc w:val="center"/>
              <w:rPr>
                <w:rFonts w:cs="宋体"/>
                <w:color w:val="000000"/>
                <w:kern w:val="0"/>
                <w:sz w:val="20"/>
                <w:szCs w:val="20"/>
              </w:rPr>
            </w:pPr>
            <w:r>
              <w:rPr>
                <w:rFonts w:hint="eastAsia"/>
                <w:color w:val="000000"/>
                <w:sz w:val="22"/>
              </w:rPr>
              <w:t>18</w:t>
            </w:r>
          </w:p>
        </w:tc>
        <w:tc>
          <w:tcPr>
            <w:tcW w:w="1858" w:type="pct"/>
            <w:vAlign w:val="center"/>
          </w:tcPr>
          <w:p>
            <w:pPr>
              <w:widowControl/>
              <w:spacing w:line="300" w:lineRule="exact"/>
              <w:jc w:val="left"/>
              <w:rPr>
                <w:rFonts w:cs="宋体"/>
                <w:color w:val="000000"/>
                <w:kern w:val="0"/>
                <w:sz w:val="20"/>
                <w:szCs w:val="20"/>
              </w:rPr>
            </w:pPr>
            <w:r>
              <w:rPr>
                <w:rFonts w:hint="eastAsia"/>
                <w:color w:val="000000"/>
                <w:sz w:val="20"/>
                <w:szCs w:val="20"/>
              </w:rPr>
              <w:t>高级拼装式机器人教材</w:t>
            </w:r>
          </w:p>
        </w:tc>
        <w:tc>
          <w:tcPr>
            <w:tcW w:w="493"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本</w:t>
            </w:r>
          </w:p>
        </w:tc>
        <w:tc>
          <w:tcPr>
            <w:tcW w:w="487"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550</w:t>
            </w:r>
          </w:p>
        </w:tc>
        <w:tc>
          <w:tcPr>
            <w:tcW w:w="667" w:type="pct"/>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不接受</w:t>
            </w:r>
          </w:p>
        </w:tc>
        <w:tc>
          <w:tcPr>
            <w:tcW w:w="1083" w:type="pct"/>
            <w:shd w:val="clear" w:color="auto" w:fill="auto"/>
            <w:noWrap/>
            <w:vAlign w:val="center"/>
          </w:tcPr>
          <w:p>
            <w:pPr>
              <w:widowControl/>
              <w:spacing w:line="300" w:lineRule="exact"/>
              <w:jc w:val="center"/>
              <w:rPr>
                <w:rFonts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09" w:type="pct"/>
            <w:vAlign w:val="center"/>
          </w:tcPr>
          <w:p>
            <w:pPr>
              <w:widowControl/>
              <w:spacing w:line="300" w:lineRule="exact"/>
              <w:jc w:val="center"/>
              <w:rPr>
                <w:rFonts w:cs="宋体"/>
                <w:color w:val="000000"/>
                <w:kern w:val="0"/>
                <w:sz w:val="20"/>
                <w:szCs w:val="20"/>
              </w:rPr>
            </w:pPr>
            <w:r>
              <w:rPr>
                <w:rFonts w:hint="eastAsia"/>
                <w:color w:val="000000"/>
                <w:sz w:val="22"/>
              </w:rPr>
              <w:t>19</w:t>
            </w:r>
          </w:p>
        </w:tc>
        <w:tc>
          <w:tcPr>
            <w:tcW w:w="1858" w:type="pct"/>
            <w:vAlign w:val="center"/>
          </w:tcPr>
          <w:p>
            <w:pPr>
              <w:widowControl/>
              <w:spacing w:line="300" w:lineRule="exact"/>
              <w:rPr>
                <w:rFonts w:cs="宋体"/>
                <w:color w:val="000000"/>
                <w:kern w:val="0"/>
                <w:sz w:val="20"/>
                <w:szCs w:val="20"/>
              </w:rPr>
            </w:pPr>
            <w:r>
              <w:rPr>
                <w:rFonts w:hint="eastAsia"/>
                <w:color w:val="000000"/>
                <w:sz w:val="20"/>
                <w:szCs w:val="20"/>
              </w:rPr>
              <w:t>中级人形教育机器人教材</w:t>
            </w:r>
          </w:p>
        </w:tc>
        <w:tc>
          <w:tcPr>
            <w:tcW w:w="493"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本</w:t>
            </w:r>
          </w:p>
        </w:tc>
        <w:tc>
          <w:tcPr>
            <w:tcW w:w="487"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550</w:t>
            </w:r>
          </w:p>
        </w:tc>
        <w:tc>
          <w:tcPr>
            <w:tcW w:w="667" w:type="pct"/>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不接受</w:t>
            </w:r>
          </w:p>
        </w:tc>
        <w:tc>
          <w:tcPr>
            <w:tcW w:w="1083" w:type="pct"/>
            <w:shd w:val="clear" w:color="auto" w:fill="auto"/>
            <w:noWrap/>
            <w:vAlign w:val="center"/>
          </w:tcPr>
          <w:p>
            <w:pPr>
              <w:widowControl/>
              <w:spacing w:line="300" w:lineRule="exact"/>
              <w:jc w:val="center"/>
              <w:rPr>
                <w:rFonts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09" w:type="pct"/>
            <w:vAlign w:val="center"/>
          </w:tcPr>
          <w:p>
            <w:pPr>
              <w:widowControl/>
              <w:spacing w:line="300" w:lineRule="exact"/>
              <w:jc w:val="center"/>
              <w:rPr>
                <w:rFonts w:cs="宋体"/>
                <w:color w:val="000000"/>
                <w:kern w:val="0"/>
                <w:sz w:val="20"/>
                <w:szCs w:val="20"/>
              </w:rPr>
            </w:pPr>
            <w:r>
              <w:rPr>
                <w:rFonts w:hint="eastAsia"/>
                <w:color w:val="000000"/>
                <w:sz w:val="22"/>
              </w:rPr>
              <w:t>20</w:t>
            </w:r>
          </w:p>
        </w:tc>
        <w:tc>
          <w:tcPr>
            <w:tcW w:w="1858" w:type="pct"/>
            <w:vAlign w:val="center"/>
          </w:tcPr>
          <w:p>
            <w:pPr>
              <w:widowControl/>
              <w:spacing w:line="300" w:lineRule="exact"/>
              <w:rPr>
                <w:rFonts w:cs="宋体"/>
                <w:color w:val="000000"/>
                <w:kern w:val="0"/>
                <w:sz w:val="20"/>
                <w:szCs w:val="20"/>
              </w:rPr>
            </w:pPr>
            <w:r>
              <w:rPr>
                <w:rFonts w:hint="eastAsia" w:cs="宋体"/>
                <w:color w:val="000000"/>
                <w:kern w:val="0"/>
                <w:sz w:val="20"/>
                <w:szCs w:val="20"/>
              </w:rPr>
              <w:t>编译器</w:t>
            </w:r>
          </w:p>
        </w:tc>
        <w:tc>
          <w:tcPr>
            <w:tcW w:w="493"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台</w:t>
            </w:r>
          </w:p>
        </w:tc>
        <w:tc>
          <w:tcPr>
            <w:tcW w:w="487"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690</w:t>
            </w:r>
          </w:p>
        </w:tc>
        <w:tc>
          <w:tcPr>
            <w:tcW w:w="667" w:type="pct"/>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不接受</w:t>
            </w:r>
          </w:p>
        </w:tc>
        <w:tc>
          <w:tcPr>
            <w:tcW w:w="1083" w:type="pct"/>
            <w:shd w:val="clear" w:color="auto" w:fill="auto"/>
            <w:noWrap/>
            <w:vAlign w:val="center"/>
          </w:tcPr>
          <w:p>
            <w:pPr>
              <w:widowControl/>
              <w:spacing w:line="300" w:lineRule="exact"/>
              <w:jc w:val="center"/>
              <w:rPr>
                <w:rFonts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09" w:type="pct"/>
            <w:vAlign w:val="center"/>
          </w:tcPr>
          <w:p>
            <w:pPr>
              <w:widowControl/>
              <w:spacing w:line="300" w:lineRule="exact"/>
              <w:jc w:val="center"/>
              <w:rPr>
                <w:rFonts w:cs="宋体"/>
                <w:color w:val="000000"/>
                <w:kern w:val="0"/>
                <w:sz w:val="20"/>
                <w:szCs w:val="20"/>
              </w:rPr>
            </w:pPr>
            <w:r>
              <w:rPr>
                <w:rFonts w:hint="eastAsia"/>
                <w:color w:val="000000"/>
                <w:sz w:val="22"/>
              </w:rPr>
              <w:t>21</w:t>
            </w:r>
          </w:p>
        </w:tc>
        <w:tc>
          <w:tcPr>
            <w:tcW w:w="1858" w:type="pct"/>
            <w:vAlign w:val="center"/>
          </w:tcPr>
          <w:p>
            <w:pPr>
              <w:widowControl/>
              <w:spacing w:line="300" w:lineRule="exact"/>
              <w:rPr>
                <w:rFonts w:cs="宋体"/>
                <w:color w:val="000000"/>
                <w:kern w:val="0"/>
                <w:sz w:val="20"/>
                <w:szCs w:val="20"/>
              </w:rPr>
            </w:pPr>
            <w:r>
              <w:rPr>
                <w:rFonts w:hint="eastAsia" w:cs="宋体"/>
                <w:color w:val="000000"/>
                <w:kern w:val="0"/>
                <w:sz w:val="20"/>
                <w:szCs w:val="20"/>
              </w:rPr>
              <w:t>编程笔记本</w:t>
            </w:r>
          </w:p>
        </w:tc>
        <w:tc>
          <w:tcPr>
            <w:tcW w:w="493"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台</w:t>
            </w:r>
          </w:p>
        </w:tc>
        <w:tc>
          <w:tcPr>
            <w:tcW w:w="487"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690</w:t>
            </w:r>
          </w:p>
        </w:tc>
        <w:tc>
          <w:tcPr>
            <w:tcW w:w="667" w:type="pct"/>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不接受</w:t>
            </w:r>
          </w:p>
        </w:tc>
        <w:tc>
          <w:tcPr>
            <w:tcW w:w="1083" w:type="pct"/>
            <w:shd w:val="clear" w:color="auto" w:fill="auto"/>
            <w:noWrap/>
            <w:vAlign w:val="center"/>
          </w:tcPr>
          <w:p>
            <w:pPr>
              <w:widowControl/>
              <w:spacing w:line="300" w:lineRule="exact"/>
              <w:jc w:val="center"/>
              <w:rPr>
                <w:rFonts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09" w:type="pct"/>
            <w:vAlign w:val="center"/>
          </w:tcPr>
          <w:p>
            <w:pPr>
              <w:widowControl/>
              <w:spacing w:line="300" w:lineRule="exact"/>
              <w:jc w:val="center"/>
              <w:rPr>
                <w:rFonts w:cs="宋体"/>
                <w:color w:val="000000"/>
                <w:kern w:val="0"/>
                <w:sz w:val="20"/>
                <w:szCs w:val="20"/>
              </w:rPr>
            </w:pPr>
            <w:r>
              <w:rPr>
                <w:rFonts w:hint="eastAsia"/>
                <w:color w:val="000000"/>
                <w:sz w:val="22"/>
              </w:rPr>
              <w:t>22</w:t>
            </w:r>
          </w:p>
        </w:tc>
        <w:tc>
          <w:tcPr>
            <w:tcW w:w="1858" w:type="pct"/>
            <w:vAlign w:val="center"/>
          </w:tcPr>
          <w:p>
            <w:pPr>
              <w:widowControl/>
              <w:spacing w:line="300" w:lineRule="exact"/>
              <w:jc w:val="left"/>
              <w:rPr>
                <w:rFonts w:cs="宋体"/>
                <w:color w:val="000000"/>
                <w:kern w:val="0"/>
                <w:sz w:val="20"/>
                <w:szCs w:val="20"/>
              </w:rPr>
            </w:pPr>
            <w:r>
              <w:rPr>
                <w:rFonts w:hint="eastAsia" w:cs="宋体"/>
                <w:color w:val="000000"/>
                <w:kern w:val="0"/>
                <w:sz w:val="20"/>
                <w:szCs w:val="20"/>
              </w:rPr>
              <w:t>集控人形机器人</w:t>
            </w:r>
          </w:p>
        </w:tc>
        <w:tc>
          <w:tcPr>
            <w:tcW w:w="493"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台</w:t>
            </w:r>
          </w:p>
        </w:tc>
        <w:tc>
          <w:tcPr>
            <w:tcW w:w="487"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160</w:t>
            </w:r>
          </w:p>
        </w:tc>
        <w:tc>
          <w:tcPr>
            <w:tcW w:w="667" w:type="pct"/>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不接受</w:t>
            </w:r>
          </w:p>
        </w:tc>
        <w:tc>
          <w:tcPr>
            <w:tcW w:w="1083" w:type="pct"/>
            <w:shd w:val="clear" w:color="auto" w:fill="auto"/>
            <w:noWrap/>
            <w:vAlign w:val="center"/>
          </w:tcPr>
          <w:p>
            <w:pPr>
              <w:widowControl/>
              <w:spacing w:line="300" w:lineRule="exact"/>
              <w:jc w:val="center"/>
              <w:rPr>
                <w:rFonts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09" w:type="pct"/>
            <w:vAlign w:val="center"/>
          </w:tcPr>
          <w:p>
            <w:pPr>
              <w:widowControl/>
              <w:spacing w:line="300" w:lineRule="exact"/>
              <w:jc w:val="center"/>
              <w:rPr>
                <w:rFonts w:cs="宋体"/>
                <w:color w:val="000000"/>
                <w:kern w:val="0"/>
                <w:sz w:val="20"/>
                <w:szCs w:val="20"/>
              </w:rPr>
            </w:pPr>
            <w:r>
              <w:rPr>
                <w:rFonts w:hint="eastAsia"/>
                <w:color w:val="000000"/>
                <w:sz w:val="22"/>
              </w:rPr>
              <w:t>23</w:t>
            </w:r>
          </w:p>
        </w:tc>
        <w:tc>
          <w:tcPr>
            <w:tcW w:w="1858" w:type="pct"/>
            <w:vAlign w:val="center"/>
          </w:tcPr>
          <w:p>
            <w:pPr>
              <w:widowControl/>
              <w:spacing w:line="300" w:lineRule="exact"/>
              <w:jc w:val="left"/>
              <w:rPr>
                <w:rFonts w:cs="宋体"/>
                <w:color w:val="000000"/>
                <w:kern w:val="0"/>
                <w:sz w:val="20"/>
                <w:szCs w:val="20"/>
              </w:rPr>
            </w:pPr>
            <w:r>
              <w:rPr>
                <w:rFonts w:hint="eastAsia" w:cs="宋体"/>
                <w:color w:val="000000"/>
                <w:kern w:val="0"/>
                <w:sz w:val="20"/>
                <w:szCs w:val="20"/>
              </w:rPr>
              <w:t>人形机器人集控发射器</w:t>
            </w:r>
          </w:p>
        </w:tc>
        <w:tc>
          <w:tcPr>
            <w:tcW w:w="493"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套</w:t>
            </w:r>
          </w:p>
        </w:tc>
        <w:tc>
          <w:tcPr>
            <w:tcW w:w="487"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32</w:t>
            </w:r>
          </w:p>
        </w:tc>
        <w:tc>
          <w:tcPr>
            <w:tcW w:w="667" w:type="pct"/>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不接受</w:t>
            </w:r>
          </w:p>
        </w:tc>
        <w:tc>
          <w:tcPr>
            <w:tcW w:w="1083" w:type="pct"/>
            <w:shd w:val="clear" w:color="auto" w:fill="auto"/>
            <w:noWrap/>
            <w:vAlign w:val="center"/>
          </w:tcPr>
          <w:p>
            <w:pPr>
              <w:widowControl/>
              <w:spacing w:line="300" w:lineRule="exact"/>
              <w:jc w:val="center"/>
              <w:rPr>
                <w:rFonts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09" w:type="pct"/>
            <w:vAlign w:val="center"/>
          </w:tcPr>
          <w:p>
            <w:pPr>
              <w:widowControl/>
              <w:spacing w:line="300" w:lineRule="exact"/>
              <w:jc w:val="center"/>
              <w:rPr>
                <w:rFonts w:cs="宋体"/>
                <w:color w:val="000000"/>
                <w:kern w:val="0"/>
                <w:sz w:val="20"/>
                <w:szCs w:val="20"/>
              </w:rPr>
            </w:pPr>
            <w:r>
              <w:rPr>
                <w:rFonts w:hint="eastAsia"/>
                <w:color w:val="000000"/>
                <w:sz w:val="22"/>
              </w:rPr>
              <w:t>24</w:t>
            </w:r>
          </w:p>
        </w:tc>
        <w:tc>
          <w:tcPr>
            <w:tcW w:w="1858" w:type="pct"/>
            <w:vAlign w:val="center"/>
          </w:tcPr>
          <w:p>
            <w:pPr>
              <w:widowControl/>
              <w:spacing w:line="300" w:lineRule="exact"/>
              <w:jc w:val="left"/>
              <w:rPr>
                <w:rFonts w:cs="宋体"/>
                <w:color w:val="000000"/>
                <w:kern w:val="0"/>
                <w:sz w:val="20"/>
                <w:szCs w:val="20"/>
              </w:rPr>
            </w:pPr>
            <w:r>
              <w:rPr>
                <w:rFonts w:hint="eastAsia" w:cs="宋体"/>
                <w:color w:val="000000"/>
                <w:kern w:val="0"/>
                <w:sz w:val="20"/>
                <w:szCs w:val="20"/>
              </w:rPr>
              <w:t>人形机器人集控音频同步器</w:t>
            </w:r>
          </w:p>
        </w:tc>
        <w:tc>
          <w:tcPr>
            <w:tcW w:w="493"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套</w:t>
            </w:r>
          </w:p>
        </w:tc>
        <w:tc>
          <w:tcPr>
            <w:tcW w:w="487"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32</w:t>
            </w:r>
          </w:p>
        </w:tc>
        <w:tc>
          <w:tcPr>
            <w:tcW w:w="667" w:type="pct"/>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不接受</w:t>
            </w:r>
          </w:p>
        </w:tc>
        <w:tc>
          <w:tcPr>
            <w:tcW w:w="1083" w:type="pct"/>
            <w:shd w:val="clear" w:color="auto" w:fill="auto"/>
            <w:noWrap/>
            <w:vAlign w:val="center"/>
          </w:tcPr>
          <w:p>
            <w:pPr>
              <w:widowControl/>
              <w:spacing w:line="300" w:lineRule="exact"/>
              <w:jc w:val="center"/>
              <w:rPr>
                <w:rFonts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09" w:type="pct"/>
            <w:vAlign w:val="center"/>
          </w:tcPr>
          <w:p>
            <w:pPr>
              <w:widowControl/>
              <w:spacing w:line="300" w:lineRule="exact"/>
              <w:jc w:val="center"/>
              <w:rPr>
                <w:rFonts w:cs="宋体"/>
                <w:color w:val="000000"/>
                <w:kern w:val="0"/>
                <w:sz w:val="20"/>
                <w:szCs w:val="20"/>
              </w:rPr>
            </w:pPr>
            <w:r>
              <w:rPr>
                <w:rFonts w:hint="eastAsia"/>
                <w:color w:val="000000"/>
                <w:sz w:val="22"/>
              </w:rPr>
              <w:t>25</w:t>
            </w:r>
          </w:p>
        </w:tc>
        <w:tc>
          <w:tcPr>
            <w:tcW w:w="1858" w:type="pct"/>
            <w:vAlign w:val="center"/>
          </w:tcPr>
          <w:p>
            <w:pPr>
              <w:widowControl/>
              <w:spacing w:line="300" w:lineRule="exact"/>
              <w:jc w:val="left"/>
              <w:rPr>
                <w:rFonts w:cs="宋体"/>
                <w:color w:val="000000"/>
                <w:kern w:val="0"/>
                <w:sz w:val="20"/>
                <w:szCs w:val="20"/>
              </w:rPr>
            </w:pPr>
            <w:r>
              <w:rPr>
                <w:rFonts w:hint="eastAsia" w:cs="宋体"/>
                <w:color w:val="000000"/>
                <w:kern w:val="0"/>
                <w:sz w:val="20"/>
                <w:szCs w:val="20"/>
              </w:rPr>
              <w:t>足球主题拼装式竞赛机器人器材包</w:t>
            </w:r>
          </w:p>
        </w:tc>
        <w:tc>
          <w:tcPr>
            <w:tcW w:w="493"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套</w:t>
            </w:r>
          </w:p>
        </w:tc>
        <w:tc>
          <w:tcPr>
            <w:tcW w:w="487"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240</w:t>
            </w:r>
          </w:p>
        </w:tc>
        <w:tc>
          <w:tcPr>
            <w:tcW w:w="667" w:type="pct"/>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不接受</w:t>
            </w:r>
          </w:p>
        </w:tc>
        <w:tc>
          <w:tcPr>
            <w:tcW w:w="1083"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核心</w:t>
            </w:r>
            <w:r>
              <w:rPr>
                <w:rFonts w:cs="宋体"/>
                <w:color w:val="000000"/>
                <w:kern w:val="0"/>
                <w:sz w:val="20"/>
                <w:szCs w:val="20"/>
              </w:rPr>
              <w:t>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09" w:type="pct"/>
            <w:vAlign w:val="center"/>
          </w:tcPr>
          <w:p>
            <w:pPr>
              <w:widowControl/>
              <w:spacing w:line="300" w:lineRule="exact"/>
              <w:jc w:val="center"/>
              <w:rPr>
                <w:rFonts w:cs="宋体"/>
                <w:color w:val="000000"/>
                <w:kern w:val="0"/>
                <w:sz w:val="20"/>
                <w:szCs w:val="20"/>
              </w:rPr>
            </w:pPr>
            <w:r>
              <w:rPr>
                <w:rFonts w:hint="eastAsia"/>
                <w:color w:val="000000"/>
                <w:sz w:val="22"/>
              </w:rPr>
              <w:t>26</w:t>
            </w:r>
          </w:p>
        </w:tc>
        <w:tc>
          <w:tcPr>
            <w:tcW w:w="1858" w:type="pct"/>
            <w:vAlign w:val="center"/>
          </w:tcPr>
          <w:p>
            <w:pPr>
              <w:widowControl/>
              <w:spacing w:line="300" w:lineRule="exact"/>
              <w:jc w:val="left"/>
              <w:rPr>
                <w:rFonts w:cs="宋体"/>
                <w:color w:val="000000"/>
                <w:kern w:val="0"/>
                <w:sz w:val="20"/>
                <w:szCs w:val="20"/>
              </w:rPr>
            </w:pPr>
            <w:r>
              <w:rPr>
                <w:rFonts w:hint="eastAsia" w:cs="宋体"/>
                <w:color w:val="000000"/>
                <w:kern w:val="0"/>
                <w:sz w:val="20"/>
                <w:szCs w:val="20"/>
              </w:rPr>
              <w:t>足球主题拼装式竞赛机器人场地包</w:t>
            </w:r>
          </w:p>
        </w:tc>
        <w:tc>
          <w:tcPr>
            <w:tcW w:w="493"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套</w:t>
            </w:r>
          </w:p>
        </w:tc>
        <w:tc>
          <w:tcPr>
            <w:tcW w:w="487"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24</w:t>
            </w:r>
          </w:p>
        </w:tc>
        <w:tc>
          <w:tcPr>
            <w:tcW w:w="667" w:type="pct"/>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不接受</w:t>
            </w:r>
          </w:p>
        </w:tc>
        <w:tc>
          <w:tcPr>
            <w:tcW w:w="1083" w:type="pct"/>
            <w:shd w:val="clear" w:color="auto" w:fill="auto"/>
            <w:noWrap/>
            <w:vAlign w:val="center"/>
          </w:tcPr>
          <w:p>
            <w:pPr>
              <w:widowControl/>
              <w:spacing w:line="300" w:lineRule="exact"/>
              <w:jc w:val="center"/>
              <w:rPr>
                <w:rFonts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09" w:type="pct"/>
            <w:vAlign w:val="center"/>
          </w:tcPr>
          <w:p>
            <w:pPr>
              <w:widowControl/>
              <w:spacing w:line="300" w:lineRule="exact"/>
              <w:jc w:val="center"/>
              <w:rPr>
                <w:rFonts w:cs="宋体"/>
                <w:color w:val="000000"/>
                <w:kern w:val="0"/>
                <w:sz w:val="20"/>
                <w:szCs w:val="20"/>
              </w:rPr>
            </w:pPr>
            <w:r>
              <w:rPr>
                <w:rFonts w:hint="eastAsia"/>
                <w:color w:val="000000"/>
                <w:sz w:val="22"/>
              </w:rPr>
              <w:t>27</w:t>
            </w:r>
          </w:p>
        </w:tc>
        <w:tc>
          <w:tcPr>
            <w:tcW w:w="1858" w:type="pct"/>
            <w:vAlign w:val="center"/>
          </w:tcPr>
          <w:p>
            <w:pPr>
              <w:widowControl/>
              <w:spacing w:line="300" w:lineRule="exact"/>
              <w:jc w:val="left"/>
              <w:rPr>
                <w:rFonts w:cs="宋体"/>
                <w:color w:val="000000"/>
                <w:kern w:val="0"/>
                <w:sz w:val="20"/>
                <w:szCs w:val="20"/>
              </w:rPr>
            </w:pPr>
            <w:r>
              <w:rPr>
                <w:rFonts w:hint="eastAsia" w:cs="宋体"/>
                <w:color w:val="000000"/>
                <w:kern w:val="0"/>
                <w:sz w:val="20"/>
                <w:szCs w:val="20"/>
              </w:rPr>
              <w:t>机器人宣传图片</w:t>
            </w:r>
          </w:p>
        </w:tc>
        <w:tc>
          <w:tcPr>
            <w:tcW w:w="493"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套</w:t>
            </w:r>
          </w:p>
        </w:tc>
        <w:tc>
          <w:tcPr>
            <w:tcW w:w="487"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23</w:t>
            </w:r>
          </w:p>
        </w:tc>
        <w:tc>
          <w:tcPr>
            <w:tcW w:w="667" w:type="pct"/>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不接受</w:t>
            </w:r>
          </w:p>
        </w:tc>
        <w:tc>
          <w:tcPr>
            <w:tcW w:w="1083" w:type="pct"/>
            <w:shd w:val="clear" w:color="auto" w:fill="auto"/>
            <w:noWrap/>
            <w:vAlign w:val="center"/>
          </w:tcPr>
          <w:p>
            <w:pPr>
              <w:widowControl/>
              <w:spacing w:line="300" w:lineRule="exact"/>
              <w:jc w:val="center"/>
              <w:rPr>
                <w:rFonts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09" w:type="pct"/>
            <w:vAlign w:val="center"/>
          </w:tcPr>
          <w:p>
            <w:pPr>
              <w:widowControl/>
              <w:spacing w:line="300" w:lineRule="exact"/>
              <w:jc w:val="center"/>
              <w:rPr>
                <w:rFonts w:cs="宋体"/>
                <w:color w:val="000000"/>
                <w:kern w:val="0"/>
                <w:sz w:val="20"/>
                <w:szCs w:val="20"/>
              </w:rPr>
            </w:pPr>
            <w:r>
              <w:rPr>
                <w:rFonts w:hint="eastAsia"/>
                <w:color w:val="000000"/>
                <w:sz w:val="22"/>
              </w:rPr>
              <w:t>28</w:t>
            </w:r>
          </w:p>
        </w:tc>
        <w:tc>
          <w:tcPr>
            <w:tcW w:w="1858" w:type="pct"/>
            <w:vAlign w:val="center"/>
          </w:tcPr>
          <w:p>
            <w:pPr>
              <w:widowControl/>
              <w:spacing w:line="300" w:lineRule="exact"/>
              <w:jc w:val="left"/>
              <w:rPr>
                <w:rFonts w:cs="宋体"/>
                <w:color w:val="000000"/>
                <w:kern w:val="0"/>
                <w:sz w:val="20"/>
                <w:szCs w:val="20"/>
              </w:rPr>
            </w:pPr>
            <w:r>
              <w:rPr>
                <w:rFonts w:hint="eastAsia" w:cs="宋体"/>
                <w:color w:val="000000"/>
                <w:kern w:val="0"/>
                <w:sz w:val="20"/>
                <w:szCs w:val="20"/>
              </w:rPr>
              <w:t>AI师资培养</w:t>
            </w:r>
          </w:p>
        </w:tc>
        <w:tc>
          <w:tcPr>
            <w:tcW w:w="493"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个</w:t>
            </w:r>
          </w:p>
        </w:tc>
        <w:tc>
          <w:tcPr>
            <w:tcW w:w="487"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23</w:t>
            </w:r>
          </w:p>
        </w:tc>
        <w:tc>
          <w:tcPr>
            <w:tcW w:w="667" w:type="pct"/>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不接受</w:t>
            </w:r>
          </w:p>
        </w:tc>
        <w:tc>
          <w:tcPr>
            <w:tcW w:w="1083" w:type="pct"/>
            <w:shd w:val="clear" w:color="auto" w:fill="auto"/>
            <w:noWrap/>
            <w:vAlign w:val="center"/>
          </w:tcPr>
          <w:p>
            <w:pPr>
              <w:widowControl/>
              <w:spacing w:line="300" w:lineRule="exact"/>
              <w:jc w:val="center"/>
              <w:rPr>
                <w:rFonts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09" w:type="pct"/>
            <w:vAlign w:val="center"/>
          </w:tcPr>
          <w:p>
            <w:pPr>
              <w:widowControl/>
              <w:spacing w:line="300" w:lineRule="exact"/>
              <w:jc w:val="center"/>
              <w:rPr>
                <w:rFonts w:cs="宋体"/>
                <w:color w:val="000000"/>
                <w:kern w:val="0"/>
                <w:sz w:val="20"/>
                <w:szCs w:val="20"/>
              </w:rPr>
            </w:pPr>
            <w:r>
              <w:rPr>
                <w:rFonts w:hint="eastAsia"/>
                <w:color w:val="000000"/>
                <w:sz w:val="22"/>
              </w:rPr>
              <w:t>29</w:t>
            </w:r>
          </w:p>
        </w:tc>
        <w:tc>
          <w:tcPr>
            <w:tcW w:w="1858" w:type="pct"/>
            <w:vAlign w:val="center"/>
          </w:tcPr>
          <w:p>
            <w:pPr>
              <w:widowControl/>
              <w:spacing w:line="300" w:lineRule="exact"/>
              <w:jc w:val="left"/>
              <w:rPr>
                <w:rFonts w:cs="宋体"/>
                <w:color w:val="000000"/>
                <w:kern w:val="0"/>
                <w:sz w:val="20"/>
                <w:szCs w:val="20"/>
              </w:rPr>
            </w:pPr>
            <w:r>
              <w:rPr>
                <w:rFonts w:hint="eastAsia" w:cs="宋体"/>
                <w:color w:val="000000"/>
                <w:kern w:val="0"/>
                <w:sz w:val="20"/>
                <w:szCs w:val="20"/>
              </w:rPr>
              <w:t>编译器充电存储柜</w:t>
            </w:r>
          </w:p>
        </w:tc>
        <w:tc>
          <w:tcPr>
            <w:tcW w:w="493"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台</w:t>
            </w:r>
          </w:p>
        </w:tc>
        <w:tc>
          <w:tcPr>
            <w:tcW w:w="487"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23</w:t>
            </w:r>
          </w:p>
        </w:tc>
        <w:tc>
          <w:tcPr>
            <w:tcW w:w="667" w:type="pct"/>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不接受</w:t>
            </w:r>
          </w:p>
        </w:tc>
        <w:tc>
          <w:tcPr>
            <w:tcW w:w="1083" w:type="pct"/>
            <w:shd w:val="clear" w:color="auto" w:fill="auto"/>
            <w:noWrap/>
            <w:vAlign w:val="center"/>
          </w:tcPr>
          <w:p>
            <w:pPr>
              <w:widowControl/>
              <w:spacing w:line="300" w:lineRule="exact"/>
              <w:jc w:val="center"/>
              <w:rPr>
                <w:rFonts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09" w:type="pct"/>
            <w:vAlign w:val="center"/>
          </w:tcPr>
          <w:p>
            <w:pPr>
              <w:widowControl/>
              <w:spacing w:line="300" w:lineRule="exact"/>
              <w:jc w:val="center"/>
              <w:rPr>
                <w:rFonts w:cs="宋体"/>
                <w:color w:val="000000"/>
                <w:kern w:val="0"/>
                <w:sz w:val="20"/>
                <w:szCs w:val="20"/>
              </w:rPr>
            </w:pPr>
            <w:r>
              <w:rPr>
                <w:rFonts w:hint="eastAsia"/>
                <w:color w:val="000000"/>
                <w:sz w:val="22"/>
              </w:rPr>
              <w:t>30</w:t>
            </w:r>
          </w:p>
        </w:tc>
        <w:tc>
          <w:tcPr>
            <w:tcW w:w="1858" w:type="pct"/>
            <w:vAlign w:val="center"/>
          </w:tcPr>
          <w:p>
            <w:pPr>
              <w:widowControl/>
              <w:spacing w:line="300" w:lineRule="exact"/>
              <w:jc w:val="left"/>
              <w:rPr>
                <w:rFonts w:cs="宋体"/>
                <w:color w:val="000000"/>
                <w:kern w:val="0"/>
                <w:sz w:val="20"/>
                <w:szCs w:val="20"/>
              </w:rPr>
            </w:pPr>
            <w:r>
              <w:rPr>
                <w:rFonts w:hint="eastAsia" w:cs="宋体"/>
                <w:color w:val="000000"/>
                <w:kern w:val="0"/>
                <w:sz w:val="20"/>
                <w:szCs w:val="20"/>
              </w:rPr>
              <w:t>柱状插线板</w:t>
            </w:r>
          </w:p>
        </w:tc>
        <w:tc>
          <w:tcPr>
            <w:tcW w:w="493"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个</w:t>
            </w:r>
          </w:p>
        </w:tc>
        <w:tc>
          <w:tcPr>
            <w:tcW w:w="487"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161</w:t>
            </w:r>
          </w:p>
        </w:tc>
        <w:tc>
          <w:tcPr>
            <w:tcW w:w="667" w:type="pct"/>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不接受</w:t>
            </w:r>
          </w:p>
        </w:tc>
        <w:tc>
          <w:tcPr>
            <w:tcW w:w="1083" w:type="pct"/>
            <w:shd w:val="clear" w:color="auto" w:fill="auto"/>
            <w:noWrap/>
            <w:vAlign w:val="center"/>
          </w:tcPr>
          <w:p>
            <w:pPr>
              <w:widowControl/>
              <w:spacing w:line="300" w:lineRule="exact"/>
              <w:jc w:val="center"/>
              <w:rPr>
                <w:rFonts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09" w:type="pct"/>
            <w:vAlign w:val="center"/>
          </w:tcPr>
          <w:p>
            <w:pPr>
              <w:widowControl/>
              <w:spacing w:line="300" w:lineRule="exact"/>
              <w:jc w:val="center"/>
              <w:rPr>
                <w:rFonts w:cs="宋体"/>
                <w:color w:val="000000"/>
                <w:kern w:val="0"/>
                <w:sz w:val="20"/>
                <w:szCs w:val="20"/>
              </w:rPr>
            </w:pPr>
            <w:r>
              <w:rPr>
                <w:rFonts w:hint="eastAsia"/>
                <w:color w:val="000000"/>
                <w:sz w:val="22"/>
              </w:rPr>
              <w:t>31</w:t>
            </w:r>
          </w:p>
        </w:tc>
        <w:tc>
          <w:tcPr>
            <w:tcW w:w="1858" w:type="pct"/>
            <w:vAlign w:val="center"/>
          </w:tcPr>
          <w:p>
            <w:pPr>
              <w:widowControl/>
              <w:spacing w:line="300" w:lineRule="exact"/>
              <w:jc w:val="left"/>
              <w:rPr>
                <w:rFonts w:cs="宋体"/>
                <w:color w:val="000000"/>
                <w:kern w:val="0"/>
                <w:sz w:val="20"/>
                <w:szCs w:val="20"/>
              </w:rPr>
            </w:pPr>
            <w:r>
              <w:rPr>
                <w:rFonts w:hint="eastAsia" w:cs="宋体"/>
                <w:color w:val="000000"/>
                <w:kern w:val="0"/>
                <w:sz w:val="20"/>
                <w:szCs w:val="20"/>
              </w:rPr>
              <w:t>教室铭牌</w:t>
            </w:r>
          </w:p>
        </w:tc>
        <w:tc>
          <w:tcPr>
            <w:tcW w:w="493"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个</w:t>
            </w:r>
          </w:p>
        </w:tc>
        <w:tc>
          <w:tcPr>
            <w:tcW w:w="487"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23</w:t>
            </w:r>
          </w:p>
        </w:tc>
        <w:tc>
          <w:tcPr>
            <w:tcW w:w="667" w:type="pct"/>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不接受</w:t>
            </w:r>
          </w:p>
        </w:tc>
        <w:tc>
          <w:tcPr>
            <w:tcW w:w="1083" w:type="pct"/>
            <w:shd w:val="clear" w:color="auto" w:fill="auto"/>
            <w:noWrap/>
            <w:vAlign w:val="center"/>
          </w:tcPr>
          <w:p>
            <w:pPr>
              <w:widowControl/>
              <w:spacing w:line="300" w:lineRule="exact"/>
              <w:jc w:val="center"/>
              <w:rPr>
                <w:rFonts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409" w:type="pct"/>
            <w:vAlign w:val="center"/>
          </w:tcPr>
          <w:p>
            <w:pPr>
              <w:widowControl/>
              <w:spacing w:line="300" w:lineRule="exact"/>
              <w:jc w:val="center"/>
              <w:rPr>
                <w:rFonts w:cs="宋体"/>
                <w:color w:val="000000"/>
                <w:kern w:val="0"/>
                <w:sz w:val="20"/>
                <w:szCs w:val="20"/>
              </w:rPr>
            </w:pPr>
            <w:r>
              <w:rPr>
                <w:rFonts w:hint="eastAsia"/>
                <w:color w:val="000000"/>
                <w:sz w:val="22"/>
              </w:rPr>
              <w:t>32</w:t>
            </w:r>
          </w:p>
        </w:tc>
        <w:tc>
          <w:tcPr>
            <w:tcW w:w="1858" w:type="pct"/>
            <w:vAlign w:val="center"/>
          </w:tcPr>
          <w:p>
            <w:pPr>
              <w:widowControl/>
              <w:spacing w:line="300" w:lineRule="exact"/>
              <w:jc w:val="left"/>
              <w:rPr>
                <w:rFonts w:cs="宋体"/>
                <w:color w:val="000000"/>
                <w:kern w:val="0"/>
                <w:sz w:val="20"/>
                <w:szCs w:val="20"/>
              </w:rPr>
            </w:pPr>
            <w:r>
              <w:rPr>
                <w:rFonts w:hint="eastAsia" w:cs="宋体"/>
                <w:color w:val="000000"/>
                <w:kern w:val="0"/>
                <w:sz w:val="20"/>
                <w:szCs w:val="20"/>
              </w:rPr>
              <w:t>无线网络路由器</w:t>
            </w:r>
          </w:p>
        </w:tc>
        <w:tc>
          <w:tcPr>
            <w:tcW w:w="493"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台</w:t>
            </w:r>
          </w:p>
        </w:tc>
        <w:tc>
          <w:tcPr>
            <w:tcW w:w="487" w:type="pct"/>
            <w:shd w:val="clear" w:color="auto" w:fill="auto"/>
            <w:noWrap/>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23</w:t>
            </w:r>
          </w:p>
        </w:tc>
        <w:tc>
          <w:tcPr>
            <w:tcW w:w="667" w:type="pct"/>
            <w:vAlign w:val="center"/>
          </w:tcPr>
          <w:p>
            <w:pPr>
              <w:widowControl/>
              <w:spacing w:line="300" w:lineRule="exact"/>
              <w:jc w:val="center"/>
              <w:rPr>
                <w:rFonts w:cs="宋体"/>
                <w:color w:val="000000"/>
                <w:kern w:val="0"/>
                <w:sz w:val="20"/>
                <w:szCs w:val="20"/>
              </w:rPr>
            </w:pPr>
            <w:r>
              <w:rPr>
                <w:rFonts w:hint="eastAsia" w:cs="宋体"/>
                <w:color w:val="000000"/>
                <w:kern w:val="0"/>
                <w:sz w:val="20"/>
                <w:szCs w:val="20"/>
              </w:rPr>
              <w:t>不接受</w:t>
            </w:r>
          </w:p>
        </w:tc>
        <w:tc>
          <w:tcPr>
            <w:tcW w:w="1083" w:type="pct"/>
            <w:shd w:val="clear" w:color="auto" w:fill="auto"/>
            <w:noWrap/>
            <w:vAlign w:val="center"/>
          </w:tcPr>
          <w:p>
            <w:pPr>
              <w:widowControl/>
              <w:spacing w:line="300" w:lineRule="exact"/>
              <w:jc w:val="center"/>
              <w:rPr>
                <w:rFonts w:cs="宋体"/>
                <w:color w:val="000000"/>
                <w:kern w:val="0"/>
                <w:sz w:val="20"/>
                <w:szCs w:val="20"/>
              </w:rPr>
            </w:pPr>
          </w:p>
        </w:tc>
      </w:tr>
    </w:tbl>
    <w:p>
      <w:pPr>
        <w:spacing w:line="360" w:lineRule="auto"/>
        <w:ind w:firstLine="562" w:firstLineChars="200"/>
        <w:rPr>
          <w:b/>
          <w:bCs/>
          <w:sz w:val="28"/>
          <w:szCs w:val="28"/>
        </w:rPr>
      </w:pPr>
      <w:r>
        <w:rPr>
          <w:rFonts w:hint="eastAsia"/>
          <w:b/>
          <w:bCs/>
          <w:sz w:val="28"/>
          <w:szCs w:val="28"/>
        </w:rPr>
        <w:t>三、</w:t>
      </w:r>
      <w:r>
        <w:rPr>
          <w:b/>
          <w:bCs/>
          <w:sz w:val="28"/>
          <w:szCs w:val="28"/>
        </w:rPr>
        <w:t>产品功能、性能、配置要求</w:t>
      </w:r>
    </w:p>
    <w:p>
      <w:pPr>
        <w:ind w:firstLine="482" w:firstLineChars="200"/>
        <w:rPr>
          <w:b/>
          <w:bCs/>
          <w:sz w:val="24"/>
          <w:szCs w:val="24"/>
        </w:rPr>
      </w:pPr>
      <w:r>
        <w:rPr>
          <w:rFonts w:hint="eastAsia"/>
          <w:b/>
          <w:bCs/>
          <w:sz w:val="24"/>
          <w:szCs w:val="24"/>
        </w:rPr>
        <w:t>1、初级人形教育机器人</w:t>
      </w:r>
    </w:p>
    <w:tbl>
      <w:tblPr>
        <w:tblStyle w:val="88"/>
        <w:tblW w:w="440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8"/>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342" w:type="pct"/>
          </w:tcPr>
          <w:p>
            <w:pPr>
              <w:rPr>
                <w:rFonts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实质性要求*（此项不接受负偏离）</w:t>
            </w:r>
          </w:p>
        </w:tc>
        <w:tc>
          <w:tcPr>
            <w:tcW w:w="3657" w:type="pct"/>
            <w:vAlign w:val="center"/>
          </w:tcPr>
          <w:p>
            <w:pPr>
              <w:jc w:val="left"/>
              <w:rPr>
                <w:rFonts w:asciiTheme="minorEastAsia" w:hAnsiTheme="minorEastAsia" w:eastAsiaTheme="minorEastAsia"/>
                <w:color w:val="000000" w:themeColor="text1"/>
                <w:sz w:val="24"/>
                <w14:textFill>
                  <w14:solidFill>
                    <w14:schemeClr w14:val="tx1"/>
                  </w14:solidFill>
                </w14:textFill>
              </w:rPr>
            </w:pPr>
            <w:r>
              <w:rPr>
                <w:rStyle w:val="562"/>
                <w:rFonts w:hint="default"/>
                <w:color w:val="000000" w:themeColor="text1"/>
                <w:sz w:val="24"/>
                <w:szCs w:val="24"/>
                <w14:textFill>
                  <w14:solidFill>
                    <w14:schemeClr w14:val="tx1"/>
                  </w14:solidFill>
                </w14:textFill>
              </w:rPr>
              <w:t>★与机器人匹配的教学课程和教学资料。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jc w:val="center"/>
        </w:trPr>
        <w:tc>
          <w:tcPr>
            <w:tcW w:w="1342" w:type="pct"/>
            <w:vAlign w:val="center"/>
          </w:tcPr>
          <w:p>
            <w:pPr>
              <w:rPr>
                <w:rFonts w:asciiTheme="minorEastAsia" w:hAnsiTheme="minorEastAsia" w:eastAsiaTheme="minorEastAsia"/>
                <w:sz w:val="24"/>
              </w:rPr>
            </w:pPr>
            <w:r>
              <w:rPr>
                <w:rFonts w:hint="eastAsia" w:cs="宋体" w:asciiTheme="minorEastAsia" w:hAnsiTheme="minorEastAsia" w:eastAsiaTheme="minorEastAsia"/>
                <w:kern w:val="0"/>
                <w:sz w:val="24"/>
              </w:rPr>
              <w:t>非实质性要求</w:t>
            </w:r>
          </w:p>
        </w:tc>
        <w:tc>
          <w:tcPr>
            <w:tcW w:w="3657" w:type="pct"/>
          </w:tcPr>
          <w:p>
            <w:pPr>
              <w:numPr>
                <w:ilvl w:val="0"/>
                <w:numId w:val="9"/>
              </w:numPr>
              <w:spacing w:line="360" w:lineRule="auto"/>
              <w:rPr>
                <w:rStyle w:val="562"/>
                <w:rFonts w:hint="default"/>
                <w:color w:val="000000" w:themeColor="text1"/>
                <w:sz w:val="24"/>
                <w:lang w:bidi="ar"/>
                <w14:textFill>
                  <w14:solidFill>
                    <w14:schemeClr w14:val="tx1"/>
                  </w14:solidFill>
                </w14:textFill>
              </w:rPr>
            </w:pPr>
            <w:r>
              <w:rPr>
                <w:rStyle w:val="562"/>
                <w:rFonts w:hint="default"/>
                <w:color w:val="000000" w:themeColor="text1"/>
                <w:sz w:val="24"/>
                <w:lang w:bidi="ar"/>
                <w14:textFill>
                  <w14:solidFill>
                    <w14:schemeClr w14:val="tx1"/>
                  </w14:solidFill>
                </w14:textFill>
              </w:rPr>
              <w:t>外观：人形外观，具备机器人的头部，双手，双足和双眼。机器人可实现人形动作，包括走路、跳舞、和唱歌。</w:t>
            </w:r>
          </w:p>
          <w:p>
            <w:pPr>
              <w:pStyle w:val="145"/>
              <w:numPr>
                <w:ilvl w:val="0"/>
                <w:numId w:val="9"/>
              </w:numPr>
              <w:spacing w:line="360" w:lineRule="auto"/>
              <w:ind w:left="363" w:hanging="363" w:firstLineChars="0"/>
              <w:rPr>
                <w:rStyle w:val="562"/>
                <w:rFonts w:hint="default"/>
                <w:color w:val="000000" w:themeColor="text1"/>
                <w:sz w:val="24"/>
                <w:lang w:bidi="ar"/>
                <w14:textFill>
                  <w14:solidFill>
                    <w14:schemeClr w14:val="tx1"/>
                  </w14:solidFill>
                </w14:textFill>
              </w:rPr>
            </w:pPr>
            <w:r>
              <w:rPr>
                <w:rStyle w:val="562"/>
                <w:rFonts w:hint="default"/>
                <w:color w:val="000000" w:themeColor="text1"/>
                <w:sz w:val="24"/>
                <w14:textFill>
                  <w14:solidFill>
                    <w14:schemeClr w14:val="tx1"/>
                  </w14:solidFill>
                </w14:textFill>
              </w:rPr>
              <w:t>▲</w:t>
            </w:r>
            <w:r>
              <w:rPr>
                <w:rStyle w:val="562"/>
                <w:rFonts w:hint="default"/>
                <w:color w:val="000000" w:themeColor="text1"/>
                <w:sz w:val="24"/>
                <w:lang w:bidi="ar"/>
                <w14:textFill>
                  <w14:solidFill>
                    <w14:schemeClr w14:val="tx1"/>
                  </w14:solidFill>
                </w14:textFill>
              </w:rPr>
              <w:t>机器人自由度，通过搭载10个或以上伺服舵机，实现至少10个自由度。</w:t>
            </w:r>
          </w:p>
          <w:p>
            <w:pPr>
              <w:pStyle w:val="145"/>
              <w:numPr>
                <w:ilvl w:val="0"/>
                <w:numId w:val="9"/>
              </w:numPr>
              <w:spacing w:line="360" w:lineRule="auto"/>
              <w:ind w:left="363" w:hanging="363" w:firstLineChars="0"/>
              <w:rPr>
                <w:rStyle w:val="562"/>
                <w:rFonts w:hint="default"/>
                <w:color w:val="000000" w:themeColor="text1"/>
                <w:sz w:val="24"/>
                <w:lang w:bidi="ar"/>
                <w14:textFill>
                  <w14:solidFill>
                    <w14:schemeClr w14:val="tx1"/>
                  </w14:solidFill>
                </w14:textFill>
              </w:rPr>
            </w:pPr>
            <w:r>
              <w:rPr>
                <w:rStyle w:val="562"/>
                <w:rFonts w:hint="default"/>
                <w:color w:val="000000" w:themeColor="text1"/>
                <w:sz w:val="24"/>
                <w:lang w:bidi="ar"/>
                <w14:textFill>
                  <w14:solidFill>
                    <w14:schemeClr w14:val="tx1"/>
                  </w14:solidFill>
                </w14:textFill>
              </w:rPr>
              <w:t>功能：集成视觉识别、语音识别、和姿态感知能力。</w:t>
            </w:r>
          </w:p>
          <w:p>
            <w:pPr>
              <w:pStyle w:val="145"/>
              <w:numPr>
                <w:ilvl w:val="0"/>
                <w:numId w:val="9"/>
              </w:numPr>
              <w:spacing w:line="360" w:lineRule="auto"/>
              <w:ind w:left="363" w:hanging="363" w:firstLineChars="0"/>
              <w:rPr>
                <w:rStyle w:val="562"/>
                <w:rFonts w:hint="default"/>
                <w:color w:val="000000" w:themeColor="text1"/>
                <w:sz w:val="24"/>
                <w:lang w:bidi="ar"/>
                <w14:textFill>
                  <w14:solidFill>
                    <w14:schemeClr w14:val="tx1"/>
                  </w14:solidFill>
                </w14:textFill>
              </w:rPr>
            </w:pPr>
            <w:r>
              <w:rPr>
                <w:rStyle w:val="562"/>
                <w:rFonts w:hint="default"/>
                <w:color w:val="000000" w:themeColor="text1"/>
                <w:sz w:val="24"/>
                <w:lang w:bidi="ar"/>
                <w14:textFill>
                  <w14:solidFill>
                    <w14:schemeClr w14:val="tx1"/>
                  </w14:solidFill>
                </w14:textFill>
              </w:rPr>
              <w:t>核心模块：不低于以下配置：运行内存2G DDR3；存储16G EMMC；CPU主频1.0GHz；操作系统Android 7.0及以上；无线数据支持蓝牙、WiFi和4G。</w:t>
            </w:r>
          </w:p>
          <w:p>
            <w:pPr>
              <w:pStyle w:val="145"/>
              <w:numPr>
                <w:ilvl w:val="0"/>
                <w:numId w:val="9"/>
              </w:numPr>
              <w:spacing w:line="360" w:lineRule="auto"/>
              <w:ind w:left="363" w:hanging="363" w:firstLineChars="0"/>
              <w:rPr>
                <w:rStyle w:val="562"/>
                <w:rFonts w:hint="default"/>
                <w:color w:val="000000" w:themeColor="text1"/>
                <w:sz w:val="24"/>
                <w:lang w:bidi="ar"/>
                <w14:textFill>
                  <w14:solidFill>
                    <w14:schemeClr w14:val="tx1"/>
                  </w14:solidFill>
                </w14:textFill>
              </w:rPr>
            </w:pPr>
            <w:r>
              <w:rPr>
                <w:rStyle w:val="562"/>
                <w:rFonts w:hint="default"/>
                <w:color w:val="000000" w:themeColor="text1"/>
                <w:sz w:val="24"/>
                <w:lang w:bidi="ar"/>
                <w14:textFill>
                  <w14:solidFill>
                    <w14:schemeClr w14:val="tx1"/>
                  </w14:solidFill>
                </w14:textFill>
              </w:rPr>
              <w:t>伺服舵机：输出最大扭矩不小于2kg•cm，带载精度不低于2度。</w:t>
            </w:r>
          </w:p>
          <w:p>
            <w:pPr>
              <w:pStyle w:val="145"/>
              <w:numPr>
                <w:ilvl w:val="0"/>
                <w:numId w:val="9"/>
              </w:numPr>
              <w:spacing w:line="360" w:lineRule="auto"/>
              <w:ind w:left="363" w:hanging="363" w:firstLineChars="0"/>
              <w:rPr>
                <w:rStyle w:val="562"/>
                <w:rFonts w:hint="default"/>
                <w:color w:val="000000" w:themeColor="text1"/>
                <w:sz w:val="24"/>
                <w:lang w:bidi="ar"/>
                <w14:textFill>
                  <w14:solidFill>
                    <w14:schemeClr w14:val="tx1"/>
                  </w14:solidFill>
                </w14:textFill>
              </w:rPr>
            </w:pPr>
            <w:r>
              <w:rPr>
                <w:rStyle w:val="562"/>
                <w:rFonts w:hint="default"/>
                <w:color w:val="000000" w:themeColor="text1"/>
                <w:sz w:val="24"/>
                <w14:textFill>
                  <w14:solidFill>
                    <w14:schemeClr w14:val="tx1"/>
                  </w14:solidFill>
                </w14:textFill>
              </w:rPr>
              <w:t>课程体系：包含图形化编程软件、教育管理平台以及配套APP。教材内容体系包含教材、课件、学生手册以及教师用书。</w:t>
            </w:r>
          </w:p>
          <w:p>
            <w:pPr>
              <w:pStyle w:val="145"/>
              <w:numPr>
                <w:ilvl w:val="0"/>
                <w:numId w:val="9"/>
              </w:numPr>
              <w:spacing w:line="360" w:lineRule="auto"/>
              <w:ind w:left="363" w:hanging="363" w:firstLineChars="0"/>
            </w:pPr>
            <w:r>
              <w:rPr>
                <w:rStyle w:val="562"/>
                <w:rFonts w:hint="default"/>
                <w:color w:val="000000" w:themeColor="text1"/>
                <w:sz w:val="24"/>
                <w:lang w:bidi="ar"/>
                <w14:textFill>
                  <w14:solidFill>
                    <w14:schemeClr w14:val="tx1"/>
                  </w14:solidFill>
                </w14:textFill>
              </w:rPr>
              <w:t>配置清单：套件包中含机器人、电源适配器、充电数据线、和说明书和保修卡。</w:t>
            </w:r>
          </w:p>
        </w:tc>
      </w:tr>
    </w:tbl>
    <w:p>
      <w:pPr>
        <w:pStyle w:val="3"/>
        <w:spacing w:before="0" w:after="0" w:line="240" w:lineRule="auto"/>
        <w:ind w:firstLine="482" w:firstLineChars="200"/>
        <w:rPr>
          <w:sz w:val="24"/>
          <w:szCs w:val="24"/>
        </w:rPr>
      </w:pPr>
    </w:p>
    <w:p>
      <w:pPr>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2、初级人形教育机器人增强包</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6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22" w:type="dxa"/>
          </w:tcPr>
          <w:p>
            <w:pPr>
              <w:rPr>
                <w:rFonts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实质性要求*（此项不接受负偏离）</w:t>
            </w:r>
          </w:p>
        </w:tc>
        <w:tc>
          <w:tcPr>
            <w:tcW w:w="6002" w:type="dxa"/>
          </w:tcPr>
          <w:p>
            <w:pPr>
              <w:ind w:firstLine="480"/>
              <w:rPr>
                <w:rFonts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Align w:val="center"/>
          </w:tcPr>
          <w:p>
            <w:pPr>
              <w:rPr>
                <w:rFonts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非实质性要求</w:t>
            </w:r>
          </w:p>
        </w:tc>
        <w:tc>
          <w:tcPr>
            <w:tcW w:w="6002" w:type="dxa"/>
          </w:tcPr>
          <w:p>
            <w:pPr>
              <w:pStyle w:val="145"/>
              <w:numPr>
                <w:ilvl w:val="0"/>
                <w:numId w:val="10"/>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lang w:bidi="ar"/>
                <w14:textFill>
                  <w14:solidFill>
                    <w14:schemeClr w14:val="tx1"/>
                  </w14:solidFill>
                </w14:textFill>
              </w:rPr>
              <w:t>功能：与初级人形教育机器人相搭配，连接红外传感器</w:t>
            </w:r>
            <w:r>
              <w:rPr>
                <w:rStyle w:val="562"/>
                <w:rFonts w:hint="default"/>
                <w:color w:val="000000" w:themeColor="text1"/>
                <w:sz w:val="24"/>
                <w14:textFill>
                  <w14:solidFill>
                    <w14:schemeClr w14:val="tx1"/>
                  </w14:solidFill>
                </w14:textFill>
              </w:rPr>
              <w:t>、</w:t>
            </w:r>
            <w:r>
              <w:rPr>
                <w:rStyle w:val="562"/>
                <w:rFonts w:hint="default"/>
                <w:color w:val="000000" w:themeColor="text1"/>
                <w:sz w:val="24"/>
                <w:lang w:bidi="ar"/>
                <w14:textFill>
                  <w14:solidFill>
                    <w14:schemeClr w14:val="tx1"/>
                  </w14:solidFill>
                </w14:textFill>
              </w:rPr>
              <w:t>触碰传感器</w:t>
            </w:r>
            <w:r>
              <w:rPr>
                <w:rStyle w:val="562"/>
                <w:rFonts w:hint="default"/>
                <w:color w:val="000000" w:themeColor="text1"/>
                <w:sz w:val="24"/>
                <w14:textFill>
                  <w14:solidFill>
                    <w14:schemeClr w14:val="tx1"/>
                  </w14:solidFill>
                </w14:textFill>
              </w:rPr>
              <w:t>、</w:t>
            </w:r>
            <w:r>
              <w:rPr>
                <w:rStyle w:val="562"/>
                <w:rFonts w:hint="default"/>
                <w:color w:val="000000" w:themeColor="text1"/>
                <w:sz w:val="24"/>
                <w:lang w:bidi="ar"/>
                <w14:textFill>
                  <w14:solidFill>
                    <w14:schemeClr w14:val="tx1"/>
                  </w14:solidFill>
                </w14:textFill>
              </w:rPr>
              <w:t>LED灯</w:t>
            </w:r>
            <w:r>
              <w:rPr>
                <w:rStyle w:val="562"/>
                <w:rFonts w:hint="default"/>
                <w:color w:val="000000" w:themeColor="text1"/>
                <w:sz w:val="24"/>
                <w14:textFill>
                  <w14:solidFill>
                    <w14:schemeClr w14:val="tx1"/>
                  </w14:solidFill>
                </w14:textFill>
              </w:rPr>
              <w:t>、</w:t>
            </w:r>
            <w:r>
              <w:rPr>
                <w:rStyle w:val="562"/>
                <w:rFonts w:hint="default"/>
                <w:color w:val="000000" w:themeColor="text1"/>
                <w:sz w:val="24"/>
                <w:lang w:bidi="ar"/>
                <w14:textFill>
                  <w14:solidFill>
                    <w14:schemeClr w14:val="tx1"/>
                  </w14:solidFill>
                </w14:textFill>
              </w:rPr>
              <w:t>亮度传感器</w:t>
            </w:r>
            <w:r>
              <w:rPr>
                <w:rStyle w:val="562"/>
                <w:rFonts w:hint="default"/>
                <w:color w:val="000000" w:themeColor="text1"/>
                <w:sz w:val="24"/>
                <w14:textFill>
                  <w14:solidFill>
                    <w14:schemeClr w14:val="tx1"/>
                  </w14:solidFill>
                </w14:textFill>
              </w:rPr>
              <w:t>、和</w:t>
            </w:r>
            <w:r>
              <w:rPr>
                <w:rStyle w:val="562"/>
                <w:rFonts w:hint="default"/>
                <w:color w:val="000000" w:themeColor="text1"/>
                <w:sz w:val="24"/>
                <w:lang w:bidi="ar"/>
                <w14:textFill>
                  <w14:solidFill>
                    <w14:schemeClr w14:val="tx1"/>
                  </w14:solidFill>
                </w14:textFill>
              </w:rPr>
              <w:t>声音传感器</w:t>
            </w:r>
            <w:r>
              <w:rPr>
                <w:rStyle w:val="562"/>
                <w:rFonts w:hint="default"/>
                <w:color w:val="000000" w:themeColor="text1"/>
                <w:sz w:val="24"/>
                <w14:textFill>
                  <w14:solidFill>
                    <w14:schemeClr w14:val="tx1"/>
                  </w14:solidFill>
                </w14:textFill>
              </w:rPr>
              <w:t>，实现机器人对信息的采集功能。</w:t>
            </w:r>
          </w:p>
          <w:p>
            <w:pPr>
              <w:pStyle w:val="145"/>
              <w:numPr>
                <w:ilvl w:val="0"/>
                <w:numId w:val="10"/>
              </w:numPr>
              <w:spacing w:line="360" w:lineRule="auto"/>
              <w:ind w:firstLineChars="0"/>
              <w:rPr>
                <w:rStyle w:val="562"/>
                <w:rFonts w:hint="default"/>
                <w:color w:val="000000" w:themeColor="text1"/>
                <w:sz w:val="24"/>
                <w:lang w:bidi="ar"/>
                <w14:textFill>
                  <w14:solidFill>
                    <w14:schemeClr w14:val="tx1"/>
                  </w14:solidFill>
                </w14:textFill>
              </w:rPr>
            </w:pPr>
            <w:r>
              <w:rPr>
                <w:rStyle w:val="562"/>
                <w:rFonts w:hint="default"/>
                <w:color w:val="000000" w:themeColor="text1"/>
                <w:sz w:val="24"/>
                <w:lang w:bidi="ar"/>
                <w14:textFill>
                  <w14:solidFill>
                    <w14:schemeClr w14:val="tx1"/>
                  </w14:solidFill>
                </w14:textFill>
              </w:rPr>
              <w:t>传感器配置：红外传感器的红外测距：2cm~15cm；触碰传感器的按键压力160g；LED灯的颜色显示：8组RGB颜色；亮度传感器</w:t>
            </w:r>
            <w:r>
              <w:rPr>
                <w:rStyle w:val="562"/>
                <w:rFonts w:hint="default"/>
                <w:color w:val="000000" w:themeColor="text1"/>
                <w:sz w:val="24"/>
                <w14:textFill>
                  <w14:solidFill>
                    <w14:schemeClr w14:val="tx1"/>
                  </w14:solidFill>
                </w14:textFill>
              </w:rPr>
              <w:t>的</w:t>
            </w:r>
            <w:r>
              <w:rPr>
                <w:rStyle w:val="562"/>
                <w:rFonts w:hint="default"/>
                <w:color w:val="000000" w:themeColor="text1"/>
                <w:sz w:val="24"/>
                <w:lang w:bidi="ar"/>
                <w14:textFill>
                  <w14:solidFill>
                    <w14:schemeClr w14:val="tx1"/>
                  </w14:solidFill>
                </w14:textFill>
              </w:rPr>
              <w:t>可测光范围：0lux~4000lux；声音传感器</w:t>
            </w:r>
            <w:r>
              <w:rPr>
                <w:rStyle w:val="562"/>
                <w:rFonts w:hint="default"/>
                <w:color w:val="000000" w:themeColor="text1"/>
                <w:sz w:val="24"/>
                <w14:textFill>
                  <w14:solidFill>
                    <w14:schemeClr w14:val="tx1"/>
                  </w14:solidFill>
                </w14:textFill>
              </w:rPr>
              <w:t>的</w:t>
            </w:r>
            <w:r>
              <w:rPr>
                <w:rStyle w:val="562"/>
                <w:rFonts w:hint="default"/>
                <w:color w:val="000000" w:themeColor="text1"/>
                <w:sz w:val="24"/>
                <w:lang w:bidi="ar"/>
                <w14:textFill>
                  <w14:solidFill>
                    <w14:schemeClr w14:val="tx1"/>
                  </w14:solidFill>
                </w14:textFill>
              </w:rPr>
              <w:t>测量距离：0cm~100cm。</w:t>
            </w:r>
          </w:p>
          <w:p>
            <w:pPr>
              <w:pStyle w:val="145"/>
              <w:numPr>
                <w:ilvl w:val="0"/>
                <w:numId w:val="10"/>
              </w:numPr>
              <w:spacing w:line="360" w:lineRule="auto"/>
              <w:ind w:firstLineChars="0"/>
              <w:rPr>
                <w:rStyle w:val="562"/>
                <w:rFonts w:hint="default"/>
                <w:color w:val="000000" w:themeColor="text1"/>
                <w:sz w:val="24"/>
                <w:lang w:bidi="ar"/>
                <w14:textFill>
                  <w14:solidFill>
                    <w14:schemeClr w14:val="tx1"/>
                  </w14:solidFill>
                </w14:textFill>
              </w:rPr>
            </w:pPr>
            <w:r>
              <w:rPr>
                <w:rStyle w:val="562"/>
                <w:rFonts w:hint="default"/>
                <w:color w:val="000000" w:themeColor="text1"/>
                <w:sz w:val="24"/>
                <w14:textFill>
                  <w14:solidFill>
                    <w14:schemeClr w14:val="tx1"/>
                  </w14:solidFill>
                </w14:textFill>
              </w:rPr>
              <w:t>电池：电池容量不低于1800mAh。</w:t>
            </w:r>
          </w:p>
          <w:p>
            <w:pPr>
              <w:pStyle w:val="145"/>
              <w:numPr>
                <w:ilvl w:val="0"/>
                <w:numId w:val="10"/>
              </w:numPr>
              <w:spacing w:line="360" w:lineRule="auto"/>
              <w:ind w:firstLineChars="0"/>
              <w:rPr>
                <w:rStyle w:val="562"/>
                <w:rFonts w:hint="default"/>
                <w:color w:val="000000" w:themeColor="text1"/>
                <w:sz w:val="24"/>
                <w:lang w:bidi="ar"/>
                <w14:textFill>
                  <w14:solidFill>
                    <w14:schemeClr w14:val="tx1"/>
                  </w14:solidFill>
                </w14:textFill>
              </w:rPr>
            </w:pPr>
            <w:r>
              <w:rPr>
                <w:rStyle w:val="562"/>
                <w:rFonts w:hint="default"/>
                <w:color w:val="000000" w:themeColor="text1"/>
                <w:sz w:val="24"/>
                <w:lang w:bidi="ar"/>
                <w14:textFill>
                  <w14:solidFill>
                    <w14:schemeClr w14:val="tx1"/>
                  </w14:solidFill>
                </w14:textFill>
              </w:rPr>
              <w:t>结构：</w:t>
            </w:r>
            <w:r>
              <w:rPr>
                <w:rStyle w:val="562"/>
                <w:rFonts w:hint="default"/>
                <w:color w:val="000000" w:themeColor="text1"/>
                <w:sz w:val="24"/>
                <w14:textFill>
                  <w14:solidFill>
                    <w14:schemeClr w14:val="tx1"/>
                  </w14:solidFill>
                </w14:textFill>
              </w:rPr>
              <w:t>结构零件采用扣槽连接、销连接的方式，无需采用铁质螺丝刀、螺母刀、扳手完成机器人的搭建。</w:t>
            </w:r>
          </w:p>
          <w:p>
            <w:pPr>
              <w:pStyle w:val="145"/>
              <w:numPr>
                <w:ilvl w:val="0"/>
                <w:numId w:val="10"/>
              </w:numPr>
              <w:spacing w:line="360" w:lineRule="auto"/>
              <w:ind w:firstLineChars="0"/>
              <w:rPr>
                <w:rFonts w:ascii="宋体" w:hAnsi="宋体" w:cs="宋体"/>
                <w:color w:val="000000" w:themeColor="text1"/>
                <w:sz w:val="24"/>
                <w:lang w:bidi="ar"/>
                <w14:textFill>
                  <w14:solidFill>
                    <w14:schemeClr w14:val="tx1"/>
                  </w14:solidFill>
                </w14:textFill>
              </w:rPr>
            </w:pPr>
            <w:r>
              <w:rPr>
                <w:rStyle w:val="562"/>
                <w:rFonts w:hint="default"/>
                <w:color w:val="000000" w:themeColor="text1"/>
                <w:sz w:val="24"/>
                <w:lang w:bidi="ar"/>
                <w14:textFill>
                  <w14:solidFill>
                    <w14:schemeClr w14:val="tx1"/>
                  </w14:solidFill>
                </w14:textFill>
              </w:rPr>
              <w:t>配置清单：</w:t>
            </w:r>
            <w:r>
              <w:rPr>
                <w:rStyle w:val="562"/>
                <w:rFonts w:hint="default"/>
                <w:color w:val="000000" w:themeColor="text1"/>
                <w:sz w:val="24"/>
                <w14:textFill>
                  <w14:solidFill>
                    <w14:schemeClr w14:val="tx1"/>
                  </w14:solidFill>
                </w14:textFill>
              </w:rPr>
              <w:t>套件包含控制模块1个；舵机 1个；红外传感器2个；触碰传感器 2个；亮度传感器 1个；声音传感器 1个；LED灯光模组 2个；万向轮模组 1个；线材 20条；USB数据线 1条；塑胶件700个；锂电池包 1个；电源适配器 1个。</w:t>
            </w:r>
          </w:p>
        </w:tc>
      </w:tr>
    </w:tbl>
    <w:p>
      <w:pPr>
        <w:ind w:firstLine="482" w:firstLineChars="200"/>
        <w:rPr>
          <w:rFonts w:asciiTheme="minorEastAsia" w:hAnsiTheme="minorEastAsia" w:eastAsiaTheme="minorEastAsia" w:cstheme="minorEastAsia"/>
          <w:b/>
          <w:bCs/>
          <w:sz w:val="24"/>
          <w:szCs w:val="24"/>
        </w:rPr>
      </w:pPr>
    </w:p>
    <w:p>
      <w:pPr>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3、初级拼装式机器人</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6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Pr>
          <w:p>
            <w:pPr>
              <w:rPr>
                <w:rFonts w:asciiTheme="minorEastAsia" w:hAnsiTheme="minorEastAsia" w:eastAsiaTheme="minorEastAsia"/>
                <w:sz w:val="24"/>
              </w:rPr>
            </w:pPr>
            <w:r>
              <w:rPr>
                <w:rFonts w:hint="eastAsia" w:cs="宋体" w:asciiTheme="minorEastAsia" w:hAnsiTheme="minorEastAsia" w:eastAsiaTheme="minorEastAsia"/>
                <w:kern w:val="0"/>
                <w:sz w:val="24"/>
              </w:rPr>
              <w:t>实质性要求</w:t>
            </w:r>
            <w:r>
              <w:rPr>
                <w:rFonts w:hint="eastAsia" w:cs="宋体" w:asciiTheme="minorEastAsia" w:hAnsiTheme="minorEastAsia" w:eastAsiaTheme="minorEastAsia"/>
                <w:color w:val="000000" w:themeColor="text1"/>
                <w:kern w:val="0"/>
                <w:sz w:val="24"/>
                <w14:textFill>
                  <w14:solidFill>
                    <w14:schemeClr w14:val="tx1"/>
                  </w14:solidFill>
                </w14:textFill>
              </w:rPr>
              <w:t>*（此项不接受负偏离）</w:t>
            </w:r>
          </w:p>
        </w:tc>
        <w:tc>
          <w:tcPr>
            <w:tcW w:w="6002" w:type="dxa"/>
          </w:tcPr>
          <w:p>
            <w:pPr>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Align w:val="center"/>
          </w:tcPr>
          <w:p>
            <w:pPr>
              <w:rPr>
                <w:rFonts w:asciiTheme="minorEastAsia" w:hAnsiTheme="minorEastAsia" w:eastAsiaTheme="minorEastAsia"/>
                <w:sz w:val="24"/>
              </w:rPr>
            </w:pPr>
            <w:r>
              <w:rPr>
                <w:rFonts w:hint="eastAsia" w:cs="宋体" w:asciiTheme="minorEastAsia" w:hAnsiTheme="minorEastAsia" w:eastAsiaTheme="minorEastAsia"/>
                <w:kern w:val="0"/>
                <w:sz w:val="24"/>
              </w:rPr>
              <w:t>非实质性要求</w:t>
            </w:r>
          </w:p>
        </w:tc>
        <w:tc>
          <w:tcPr>
            <w:tcW w:w="6002" w:type="dxa"/>
          </w:tcPr>
          <w:p>
            <w:pPr>
              <w:pStyle w:val="145"/>
              <w:numPr>
                <w:ilvl w:val="0"/>
                <w:numId w:val="11"/>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功能：利用拼搭式的配件，创作不同的作品；利用编程工具，对作品进行控制；和课程体系搭配，完成人工智能课程的入门学习。</w:t>
            </w:r>
          </w:p>
          <w:p>
            <w:pPr>
              <w:pStyle w:val="145"/>
              <w:numPr>
                <w:ilvl w:val="0"/>
                <w:numId w:val="11"/>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结构：</w:t>
            </w:r>
            <w:r>
              <w:rPr>
                <w:rFonts w:hint="eastAsia" w:ascii="宋体" w:hAnsi="宋体" w:cs="宋体"/>
                <w:color w:val="000000" w:themeColor="text1"/>
                <w:sz w:val="24"/>
                <w:lang w:bidi="ar"/>
                <w14:textFill>
                  <w14:solidFill>
                    <w14:schemeClr w14:val="tx1"/>
                  </w14:solidFill>
                </w14:textFill>
              </w:rPr>
              <w:t>教具零件采用卡扣式设计、销扣连接的方式，便于搭建，适用于各年龄段学习。无需采用铁质螺丝刀、螺母刀、扳手完成机器人的搭建。</w:t>
            </w:r>
          </w:p>
          <w:p>
            <w:pPr>
              <w:pStyle w:val="145"/>
              <w:numPr>
                <w:ilvl w:val="0"/>
                <w:numId w:val="11"/>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核心模块：</w:t>
            </w:r>
          </w:p>
          <w:p>
            <w:pPr>
              <w:pStyle w:val="145"/>
              <w:spacing w:line="360" w:lineRule="auto"/>
              <w:ind w:left="360" w:firstLine="0"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舵机：最大输出扭矩不小于3.5KG•CM，带载精度不低于3度。</w:t>
            </w:r>
          </w:p>
          <w:p>
            <w:pPr>
              <w:pStyle w:val="145"/>
              <w:spacing w:line="360" w:lineRule="auto"/>
              <w:ind w:left="360" w:firstLine="0"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处理器：内存4M或以上；支持双模蓝牙。</w:t>
            </w:r>
          </w:p>
          <w:p>
            <w:pPr>
              <w:pStyle w:val="145"/>
              <w:spacing w:line="360" w:lineRule="auto"/>
              <w:ind w:left="360" w:firstLine="0"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电池：电池容量1000mAh及以上。</w:t>
            </w:r>
          </w:p>
          <w:p>
            <w:pPr>
              <w:pStyle w:val="145"/>
              <w:numPr>
                <w:ilvl w:val="0"/>
                <w:numId w:val="11"/>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课程：有配套的课程体系，包含教材、教案，</w:t>
            </w:r>
            <w:r>
              <w:rPr>
                <w:rFonts w:hint="eastAsia" w:ascii="宋体" w:hAnsi="宋体" w:cs="宋体"/>
                <w:color w:val="000000" w:themeColor="text1"/>
                <w:sz w:val="24"/>
                <w:lang w:bidi="ar"/>
                <w14:textFill>
                  <w14:solidFill>
                    <w14:schemeClr w14:val="tx1"/>
                  </w14:solidFill>
                </w14:textFill>
              </w:rPr>
              <w:t>移动端教学APP，</w:t>
            </w:r>
            <w:r>
              <w:rPr>
                <w:rStyle w:val="562"/>
                <w:rFonts w:hint="default"/>
                <w:color w:val="000000" w:themeColor="text1"/>
                <w:sz w:val="24"/>
                <w14:textFill>
                  <w14:solidFill>
                    <w14:schemeClr w14:val="tx1"/>
                  </w14:solidFill>
                </w14:textFill>
              </w:rPr>
              <w:t>3D动态搭建图纸。</w:t>
            </w:r>
          </w:p>
          <w:p>
            <w:pPr>
              <w:pStyle w:val="145"/>
              <w:numPr>
                <w:ilvl w:val="0"/>
                <w:numId w:val="11"/>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编程：支持图形化编程语言，支持回读编程功能。</w:t>
            </w:r>
          </w:p>
          <w:p>
            <w:pPr>
              <w:spacing w:line="360" w:lineRule="auto"/>
              <w:rPr>
                <w:rFonts w:ascii="宋体" w:hAnsi="宋体" w:cs="宋体"/>
                <w:color w:val="000000"/>
                <w:sz w:val="24"/>
              </w:rPr>
            </w:pPr>
            <w:r>
              <w:rPr>
                <w:rStyle w:val="562"/>
                <w:rFonts w:hint="default"/>
                <w:color w:val="000000" w:themeColor="text1"/>
                <w:sz w:val="24"/>
                <w14:textFill>
                  <w14:solidFill>
                    <w14:schemeClr w14:val="tx1"/>
                  </w14:solidFill>
                </w14:textFill>
              </w:rPr>
              <w:t>▲6.核心部件数量：3个伺服舵机和1个控制器。</w:t>
            </w:r>
          </w:p>
        </w:tc>
      </w:tr>
    </w:tbl>
    <w:p>
      <w:pPr>
        <w:pStyle w:val="3"/>
        <w:spacing w:before="0" w:after="0" w:line="240" w:lineRule="auto"/>
        <w:ind w:firstLine="482" w:firstLineChars="200"/>
        <w:rPr>
          <w:sz w:val="24"/>
          <w:szCs w:val="24"/>
        </w:rPr>
      </w:pPr>
    </w:p>
    <w:p>
      <w:pPr>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4、初级拼装式机器人备件包</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6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Pr>
          <w:p>
            <w:pPr>
              <w:rPr>
                <w:rFonts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实质性要求*（此项不接受负偏离）</w:t>
            </w:r>
          </w:p>
        </w:tc>
        <w:tc>
          <w:tcPr>
            <w:tcW w:w="6002" w:type="dxa"/>
          </w:tcPr>
          <w:p>
            <w:pPr>
              <w:ind w:firstLine="480"/>
              <w:rPr>
                <w:rFonts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Align w:val="center"/>
          </w:tcPr>
          <w:p>
            <w:pPr>
              <w:rPr>
                <w:rFonts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非实质性要求</w:t>
            </w:r>
          </w:p>
        </w:tc>
        <w:tc>
          <w:tcPr>
            <w:tcW w:w="6002" w:type="dxa"/>
          </w:tcPr>
          <w:p>
            <w:pPr>
              <w:pStyle w:val="145"/>
              <w:numPr>
                <w:ilvl w:val="0"/>
                <w:numId w:val="12"/>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功能：初级拼装式机器人的备品备件</w:t>
            </w:r>
          </w:p>
          <w:p>
            <w:pPr>
              <w:pStyle w:val="145"/>
              <w:numPr>
                <w:ilvl w:val="0"/>
                <w:numId w:val="12"/>
              </w:numPr>
              <w:spacing w:line="360" w:lineRule="auto"/>
              <w:ind w:firstLineChars="0"/>
              <w:rPr>
                <w:rStyle w:val="562"/>
                <w:rFonts w:hint="default"/>
                <w:color w:val="000000" w:themeColor="text1"/>
                <w:sz w:val="24"/>
                <w:lang w:bidi="ar"/>
                <w14:textFill>
                  <w14:solidFill>
                    <w14:schemeClr w14:val="tx1"/>
                  </w14:solidFill>
                </w14:textFill>
              </w:rPr>
            </w:pPr>
            <w:r>
              <w:rPr>
                <w:rStyle w:val="562"/>
                <w:rFonts w:hint="default"/>
                <w:color w:val="000000" w:themeColor="text1"/>
                <w:sz w:val="24"/>
                <w:lang w:bidi="ar"/>
                <w14:textFill>
                  <w14:solidFill>
                    <w14:schemeClr w14:val="tx1"/>
                  </w14:solidFill>
                </w14:textFill>
              </w:rPr>
              <w:t>核心模块：舵机的性能与</w:t>
            </w:r>
            <w:r>
              <w:rPr>
                <w:rStyle w:val="562"/>
                <w:rFonts w:hint="default"/>
                <w:color w:val="000000" w:themeColor="text1"/>
                <w:sz w:val="24"/>
                <w14:textFill>
                  <w14:solidFill>
                    <w14:schemeClr w14:val="tx1"/>
                  </w14:solidFill>
                </w14:textFill>
              </w:rPr>
              <w:t>初级拼装式机器人中的舵机的性能一致。</w:t>
            </w:r>
          </w:p>
          <w:p>
            <w:pPr>
              <w:pStyle w:val="145"/>
              <w:numPr>
                <w:ilvl w:val="0"/>
                <w:numId w:val="12"/>
              </w:numPr>
              <w:spacing w:line="360" w:lineRule="auto"/>
              <w:ind w:firstLineChars="0"/>
              <w:rPr>
                <w:rFonts w:ascii="宋体" w:hAnsi="宋体" w:cs="宋体"/>
                <w:color w:val="000000" w:themeColor="text1"/>
                <w:sz w:val="24"/>
                <w:lang w:bidi="ar"/>
                <w14:textFill>
                  <w14:solidFill>
                    <w14:schemeClr w14:val="tx1"/>
                  </w14:solidFill>
                </w14:textFill>
              </w:rPr>
            </w:pPr>
            <w:r>
              <w:rPr>
                <w:rStyle w:val="562"/>
                <w:rFonts w:hint="default"/>
                <w:color w:val="000000" w:themeColor="text1"/>
                <w:sz w:val="24"/>
                <w14:textFill>
                  <w14:solidFill>
                    <w14:schemeClr w14:val="tx1"/>
                  </w14:solidFill>
                </w14:textFill>
              </w:rPr>
              <w:t>配置清单：套件包含舵机10个；线材 80条；塑胶件1000个；电源适配器 1个。</w:t>
            </w:r>
          </w:p>
        </w:tc>
      </w:tr>
    </w:tbl>
    <w:p>
      <w:pPr>
        <w:pStyle w:val="3"/>
        <w:spacing w:before="0" w:after="0" w:line="240" w:lineRule="auto"/>
        <w:ind w:firstLine="482" w:firstLineChars="200"/>
        <w:rPr>
          <w:sz w:val="24"/>
          <w:szCs w:val="24"/>
        </w:rPr>
      </w:pPr>
    </w:p>
    <w:p>
      <w:pPr>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5、初级拼装式机器人增强包</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6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Pr>
          <w:p>
            <w:pPr>
              <w:rPr>
                <w:rFonts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实质性要求*（此项不接受负偏离）</w:t>
            </w:r>
          </w:p>
        </w:tc>
        <w:tc>
          <w:tcPr>
            <w:tcW w:w="6002" w:type="dxa"/>
          </w:tcPr>
          <w:p>
            <w:pPr>
              <w:ind w:firstLine="480"/>
              <w:rPr>
                <w:rFonts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Align w:val="center"/>
          </w:tcPr>
          <w:p>
            <w:pPr>
              <w:rPr>
                <w:rFonts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非实质性要求</w:t>
            </w:r>
          </w:p>
        </w:tc>
        <w:tc>
          <w:tcPr>
            <w:tcW w:w="6002" w:type="dxa"/>
          </w:tcPr>
          <w:p>
            <w:pPr>
              <w:pStyle w:val="145"/>
              <w:numPr>
                <w:ilvl w:val="0"/>
                <w:numId w:val="13"/>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功能：与初级拼装式机器人相搭配，连接红外传感器、触碰传感器、LED灯、蓝牙音箱、亮度传感器、和声音传感器，实现机器人对信息的采集功能。</w:t>
            </w:r>
          </w:p>
          <w:p>
            <w:pPr>
              <w:pStyle w:val="145"/>
              <w:numPr>
                <w:ilvl w:val="0"/>
                <w:numId w:val="13"/>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核心模块：红外传感器的红外测距：2cm~15cm；触碰传感器的按键压力160g；LED灯的颜色显示：8组RGB颜色；蓝牙音箱：蓝牙4.1 EDR；亮度传感器的可测光范围：0lux~4000lux；声音传感器的测量距离：0cm~100cm。</w:t>
            </w:r>
          </w:p>
          <w:p>
            <w:pPr>
              <w:pStyle w:val="145"/>
              <w:numPr>
                <w:ilvl w:val="0"/>
                <w:numId w:val="13"/>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结构：结构零件采用扣槽连接、销连接的方式，无需采用铁质螺丝刀、螺母刀、扳手完成机器人的搭建。</w:t>
            </w:r>
          </w:p>
          <w:p>
            <w:pPr>
              <w:pStyle w:val="145"/>
              <w:numPr>
                <w:ilvl w:val="0"/>
                <w:numId w:val="13"/>
              </w:numPr>
              <w:spacing w:line="360" w:lineRule="auto"/>
              <w:ind w:firstLineChars="0"/>
              <w:rPr>
                <w:rFonts w:ascii="宋体" w:hAnsi="宋体" w:cs="宋体"/>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配置清单：套件包含线材 4条；塑胶件80个；红外传感器 2个；触碰传感器 2个；蓝牙音箱 1个；亮度传感器 2个；声音传感器 1个；LED灯光模组 2个。</w:t>
            </w:r>
          </w:p>
        </w:tc>
      </w:tr>
    </w:tbl>
    <w:p>
      <w:pPr>
        <w:keepNext w:val="0"/>
        <w:keepLines w:val="0"/>
        <w:pageBreakBefore w:val="0"/>
        <w:widowControl w:val="0"/>
        <w:kinsoku/>
        <w:wordWrap/>
        <w:overflowPunct/>
        <w:topLinePunct w:val="0"/>
        <w:autoSpaceDE/>
        <w:autoSpaceDN/>
        <w:bidi w:val="0"/>
        <w:adjustRightInd/>
        <w:snapToGrid/>
        <w:ind w:firstLine="482"/>
        <w:textAlignment w:val="auto"/>
        <w:rPr>
          <w:sz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6、中级拼装式机器人</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6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Pr>
          <w:p>
            <w:pPr>
              <w:rPr>
                <w:rFonts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实质性要求*（此项不接受负偏离）</w:t>
            </w:r>
          </w:p>
        </w:tc>
        <w:tc>
          <w:tcPr>
            <w:tcW w:w="6002" w:type="dxa"/>
            <w:vAlign w:val="center"/>
          </w:tcPr>
          <w:p>
            <w:pPr>
              <w:jc w:val="left"/>
              <w:rPr>
                <w:rFonts w:asciiTheme="minorEastAsia" w:hAnsiTheme="minorEastAsia" w:eastAsiaTheme="minorEastAsia"/>
                <w:color w:val="000000" w:themeColor="text1"/>
                <w:sz w:val="24"/>
                <w14:textFill>
                  <w14:solidFill>
                    <w14:schemeClr w14:val="tx1"/>
                  </w14:solidFill>
                </w14:textFill>
              </w:rPr>
            </w:pPr>
            <w:r>
              <w:rPr>
                <w:rStyle w:val="562"/>
                <w:rFonts w:hint="default"/>
                <w:color w:val="000000" w:themeColor="text1"/>
                <w:sz w:val="24"/>
                <w:szCs w:val="24"/>
                <w14:textFill>
                  <w14:solidFill>
                    <w14:schemeClr w14:val="tx1"/>
                  </w14:solidFill>
                </w14:textFill>
              </w:rPr>
              <w:t>★与机器人匹配的教学课程和教学资料。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Align w:val="center"/>
          </w:tcPr>
          <w:p>
            <w:pPr>
              <w:rPr>
                <w:rFonts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非实质性要求</w:t>
            </w:r>
          </w:p>
        </w:tc>
        <w:tc>
          <w:tcPr>
            <w:tcW w:w="6002" w:type="dxa"/>
          </w:tcPr>
          <w:p>
            <w:pPr>
              <w:pStyle w:val="145"/>
              <w:numPr>
                <w:ilvl w:val="0"/>
                <w:numId w:val="14"/>
              </w:numPr>
              <w:spacing w:line="360" w:lineRule="auto"/>
              <w:ind w:left="363"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功能：利用拼搭式的配件，创作不同的作品；利用编程工具，对作品进行控制；和课程体系搭配，完成人工智能课程的进阶学习。</w:t>
            </w:r>
          </w:p>
          <w:p>
            <w:pPr>
              <w:pStyle w:val="145"/>
              <w:numPr>
                <w:ilvl w:val="0"/>
                <w:numId w:val="14"/>
              </w:numPr>
              <w:spacing w:line="360" w:lineRule="auto"/>
              <w:ind w:left="363"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结构：</w:t>
            </w:r>
            <w:r>
              <w:rPr>
                <w:rFonts w:hint="eastAsia" w:ascii="宋体" w:hAnsi="宋体" w:cs="宋体"/>
                <w:color w:val="000000" w:themeColor="text1"/>
                <w:sz w:val="24"/>
                <w:lang w:bidi="ar"/>
                <w14:textFill>
                  <w14:solidFill>
                    <w14:schemeClr w14:val="tx1"/>
                  </w14:solidFill>
                </w14:textFill>
              </w:rPr>
              <w:t>教具零件采用卡扣式设计、销扣连接的方式，便于搭建，适用于各年龄段学习。无需采用铁质螺丝刀、螺母刀、扳手完成机器人的搭建。</w:t>
            </w:r>
          </w:p>
          <w:p>
            <w:pPr>
              <w:pStyle w:val="145"/>
              <w:numPr>
                <w:ilvl w:val="0"/>
                <w:numId w:val="14"/>
              </w:numPr>
              <w:spacing w:line="360" w:lineRule="auto"/>
              <w:ind w:left="363"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核心模块：</w:t>
            </w:r>
          </w:p>
          <w:p>
            <w:pPr>
              <w:pStyle w:val="145"/>
              <w:spacing w:line="360" w:lineRule="auto"/>
              <w:ind w:left="363" w:firstLine="0"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舵机：最大输出扭矩不小于3.5KG•CM，带载精度不低于3度。</w:t>
            </w:r>
          </w:p>
          <w:p>
            <w:pPr>
              <w:pStyle w:val="145"/>
              <w:spacing w:line="360" w:lineRule="auto"/>
              <w:ind w:left="360" w:firstLine="0"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内存4M或以上；支持双模蓝牙。</w:t>
            </w:r>
          </w:p>
          <w:p>
            <w:pPr>
              <w:pStyle w:val="145"/>
              <w:spacing w:line="360" w:lineRule="auto"/>
              <w:ind w:left="360" w:firstLine="0"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电池：电池容量1000mAh及以上。</w:t>
            </w:r>
          </w:p>
          <w:p>
            <w:pPr>
              <w:pStyle w:val="145"/>
              <w:numPr>
                <w:ilvl w:val="0"/>
                <w:numId w:val="14"/>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传感器配置：红外传感器的红外测距：2cm~15cm；触碰传感器的按键压力160g；LED灯的颜色显示：8组RGB颜色；蓝牙音箱：蓝牙4.1 EDR。</w:t>
            </w:r>
          </w:p>
          <w:p>
            <w:pPr>
              <w:pStyle w:val="145"/>
              <w:numPr>
                <w:ilvl w:val="0"/>
                <w:numId w:val="14"/>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课程：有配套的课程体系，包含教材、教案，移动端教学APP，3D动态搭建图纸。</w:t>
            </w:r>
          </w:p>
          <w:p>
            <w:pPr>
              <w:pStyle w:val="145"/>
              <w:numPr>
                <w:ilvl w:val="0"/>
                <w:numId w:val="14"/>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编程：支持图形化编程语言，支持回读编程功能。</w:t>
            </w:r>
          </w:p>
          <w:p>
            <w:pPr>
              <w:spacing w:line="360" w:lineRule="auto"/>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7.传感器配置：红外传感器 1个；触碰传感器 1个；LED灯 2个；蓝牙音箱 1个。</w:t>
            </w:r>
          </w:p>
          <w:p>
            <w:pPr>
              <w:spacing w:line="360" w:lineRule="auto"/>
              <w:rPr>
                <w:rFonts w:ascii="宋体" w:hAnsi="宋体" w:cs="宋体"/>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▲8. 核心部件数量：3个伺服舵机和1个控制器。</w:t>
            </w:r>
          </w:p>
        </w:tc>
      </w:tr>
    </w:tbl>
    <w:p>
      <w:pPr>
        <w:pStyle w:val="3"/>
        <w:spacing w:before="0" w:after="0" w:line="240" w:lineRule="auto"/>
        <w:ind w:firstLine="482" w:firstLineChars="200"/>
        <w:rPr>
          <w:sz w:val="24"/>
          <w:szCs w:val="24"/>
        </w:rPr>
      </w:pPr>
    </w:p>
    <w:p>
      <w:pPr>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7、中级拼装式机器人备件包</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6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Pr>
          <w:p>
            <w:pPr>
              <w:rPr>
                <w:rFonts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实质性要求*（此项不接受负偏离）</w:t>
            </w:r>
          </w:p>
        </w:tc>
        <w:tc>
          <w:tcPr>
            <w:tcW w:w="6002" w:type="dxa"/>
          </w:tcPr>
          <w:p>
            <w:pPr>
              <w:ind w:firstLine="480"/>
              <w:rPr>
                <w:rFonts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Align w:val="center"/>
          </w:tcPr>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非实质性要求</w:t>
            </w:r>
          </w:p>
        </w:tc>
        <w:tc>
          <w:tcPr>
            <w:tcW w:w="6002" w:type="dxa"/>
          </w:tcPr>
          <w:p>
            <w:pPr>
              <w:pStyle w:val="145"/>
              <w:numPr>
                <w:ilvl w:val="0"/>
                <w:numId w:val="15"/>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功能：中级拼装式机器人的备品备件</w:t>
            </w:r>
          </w:p>
          <w:p>
            <w:pPr>
              <w:pStyle w:val="145"/>
              <w:numPr>
                <w:ilvl w:val="0"/>
                <w:numId w:val="15"/>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核心模块：舵机的性能与中级拼装式机器人中的舵机的性能一致。</w:t>
            </w:r>
          </w:p>
          <w:p>
            <w:pPr>
              <w:pStyle w:val="145"/>
              <w:numPr>
                <w:ilvl w:val="0"/>
                <w:numId w:val="15"/>
              </w:numPr>
              <w:spacing w:line="360" w:lineRule="auto"/>
              <w:ind w:firstLineChars="0"/>
              <w:rPr>
                <w:rFonts w:ascii="宋体" w:hAnsi="宋体" w:cs="宋体"/>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配置清单：</w:t>
            </w:r>
            <w:r>
              <w:rPr>
                <w:rFonts w:hint="eastAsia" w:ascii="宋体" w:hAnsi="宋体" w:cs="宋体"/>
                <w:color w:val="000000" w:themeColor="text1"/>
                <w:sz w:val="24"/>
                <w:lang w:bidi="ar"/>
                <w14:textFill>
                  <w14:solidFill>
                    <w14:schemeClr w14:val="tx1"/>
                  </w14:solidFill>
                </w14:textFill>
              </w:rPr>
              <w:t>套件包含舵机 10个；红外传感器</w:t>
            </w:r>
            <w:r>
              <w:rPr>
                <w:rFonts w:ascii="宋体" w:hAnsi="宋体" w:cs="宋体"/>
                <w:color w:val="000000" w:themeColor="text1"/>
                <w:sz w:val="24"/>
                <w:lang w:bidi="ar"/>
                <w14:textFill>
                  <w14:solidFill>
                    <w14:schemeClr w14:val="tx1"/>
                  </w14:solidFill>
                </w14:textFill>
              </w:rPr>
              <w:t xml:space="preserve"> </w:t>
            </w:r>
            <w:r>
              <w:rPr>
                <w:rFonts w:hint="eastAsia" w:ascii="宋体" w:hAnsi="宋体" w:cs="宋体"/>
                <w:color w:val="000000" w:themeColor="text1"/>
                <w:sz w:val="24"/>
                <w:lang w:bidi="ar"/>
                <w14:textFill>
                  <w14:solidFill>
                    <w14:schemeClr w14:val="tx1"/>
                  </w14:solidFill>
                </w14:textFill>
              </w:rPr>
              <w:t>5个；触碰传感器</w:t>
            </w:r>
            <w:r>
              <w:rPr>
                <w:rFonts w:ascii="宋体" w:hAnsi="宋体" w:cs="宋体"/>
                <w:color w:val="000000" w:themeColor="text1"/>
                <w:sz w:val="24"/>
                <w:lang w:bidi="ar"/>
                <w14:textFill>
                  <w14:solidFill>
                    <w14:schemeClr w14:val="tx1"/>
                  </w14:solidFill>
                </w14:textFill>
              </w:rPr>
              <w:t xml:space="preserve"> </w:t>
            </w:r>
            <w:r>
              <w:rPr>
                <w:rFonts w:hint="eastAsia" w:ascii="宋体" w:hAnsi="宋体" w:cs="宋体"/>
                <w:color w:val="000000" w:themeColor="text1"/>
                <w:sz w:val="24"/>
                <w:lang w:bidi="ar"/>
                <w14:textFill>
                  <w14:solidFill>
                    <w14:schemeClr w14:val="tx1"/>
                  </w14:solidFill>
                </w14:textFill>
              </w:rPr>
              <w:t>5个；蓝牙音箱</w:t>
            </w:r>
            <w:r>
              <w:rPr>
                <w:rFonts w:ascii="宋体" w:hAnsi="宋体" w:cs="宋体"/>
                <w:color w:val="000000" w:themeColor="text1"/>
                <w:sz w:val="24"/>
                <w:lang w:bidi="ar"/>
                <w14:textFill>
                  <w14:solidFill>
                    <w14:schemeClr w14:val="tx1"/>
                  </w14:solidFill>
                </w14:textFill>
              </w:rPr>
              <w:t xml:space="preserve"> </w:t>
            </w:r>
            <w:r>
              <w:rPr>
                <w:rFonts w:hint="eastAsia" w:ascii="宋体" w:hAnsi="宋体" w:cs="宋体"/>
                <w:color w:val="000000" w:themeColor="text1"/>
                <w:sz w:val="24"/>
                <w:lang w:bidi="ar"/>
                <w14:textFill>
                  <w14:solidFill>
                    <w14:schemeClr w14:val="tx1"/>
                  </w14:solidFill>
                </w14:textFill>
              </w:rPr>
              <w:t>5个；LED灯</w:t>
            </w:r>
            <w:r>
              <w:rPr>
                <w:rFonts w:ascii="宋体" w:hAnsi="宋体" w:cs="宋体"/>
                <w:color w:val="000000" w:themeColor="text1"/>
                <w:sz w:val="24"/>
                <w:lang w:bidi="ar"/>
                <w14:textFill>
                  <w14:solidFill>
                    <w14:schemeClr w14:val="tx1"/>
                  </w14:solidFill>
                </w14:textFill>
              </w:rPr>
              <w:t xml:space="preserve"> </w:t>
            </w:r>
            <w:r>
              <w:rPr>
                <w:rFonts w:hint="eastAsia" w:ascii="宋体" w:hAnsi="宋体" w:cs="宋体"/>
                <w:color w:val="000000" w:themeColor="text1"/>
                <w:sz w:val="24"/>
                <w:lang w:bidi="ar"/>
                <w14:textFill>
                  <w14:solidFill>
                    <w14:schemeClr w14:val="tx1"/>
                  </w14:solidFill>
                </w14:textFill>
              </w:rPr>
              <w:t>5个；开关盒</w:t>
            </w:r>
            <w:r>
              <w:rPr>
                <w:rFonts w:ascii="宋体" w:hAnsi="宋体" w:cs="宋体"/>
                <w:color w:val="000000" w:themeColor="text1"/>
                <w:sz w:val="24"/>
                <w:lang w:bidi="ar"/>
                <w14:textFill>
                  <w14:solidFill>
                    <w14:schemeClr w14:val="tx1"/>
                  </w14:solidFill>
                </w14:textFill>
              </w:rPr>
              <w:t xml:space="preserve"> </w:t>
            </w:r>
            <w:r>
              <w:rPr>
                <w:rFonts w:hint="eastAsia" w:ascii="宋体" w:hAnsi="宋体" w:cs="宋体"/>
                <w:color w:val="000000" w:themeColor="text1"/>
                <w:sz w:val="24"/>
                <w:lang w:bidi="ar"/>
                <w14:textFill>
                  <w14:solidFill>
                    <w14:schemeClr w14:val="tx1"/>
                  </w14:solidFill>
                </w14:textFill>
              </w:rPr>
              <w:t xml:space="preserve">10个；线材 </w:t>
            </w:r>
            <w:r>
              <w:rPr>
                <w:rFonts w:ascii="宋体" w:hAnsi="宋体" w:cs="宋体"/>
                <w:color w:val="000000" w:themeColor="text1"/>
                <w:sz w:val="24"/>
                <w:lang w:bidi="ar"/>
                <w14:textFill>
                  <w14:solidFill>
                    <w14:schemeClr w14:val="tx1"/>
                  </w14:solidFill>
                </w14:textFill>
              </w:rPr>
              <w:t>80</w:t>
            </w:r>
            <w:r>
              <w:rPr>
                <w:rFonts w:hint="eastAsia" w:ascii="宋体" w:hAnsi="宋体" w:cs="宋体"/>
                <w:color w:val="000000" w:themeColor="text1"/>
                <w:sz w:val="24"/>
                <w:lang w:bidi="ar"/>
                <w14:textFill>
                  <w14:solidFill>
                    <w14:schemeClr w14:val="tx1"/>
                  </w14:solidFill>
                </w14:textFill>
              </w:rPr>
              <w:t>条；塑胶件1</w:t>
            </w:r>
            <w:r>
              <w:rPr>
                <w:rFonts w:ascii="宋体" w:hAnsi="宋体" w:cs="宋体"/>
                <w:color w:val="000000" w:themeColor="text1"/>
                <w:sz w:val="24"/>
                <w:lang w:bidi="ar"/>
                <w14:textFill>
                  <w14:solidFill>
                    <w14:schemeClr w14:val="tx1"/>
                  </w14:solidFill>
                </w14:textFill>
              </w:rPr>
              <w:t>0</w:t>
            </w:r>
            <w:r>
              <w:rPr>
                <w:rFonts w:hint="eastAsia" w:ascii="宋体" w:hAnsi="宋体" w:cs="宋体"/>
                <w:color w:val="000000" w:themeColor="text1"/>
                <w:sz w:val="24"/>
                <w:lang w:bidi="ar"/>
                <w14:textFill>
                  <w14:solidFill>
                    <w14:schemeClr w14:val="tx1"/>
                  </w14:solidFill>
                </w14:textFill>
              </w:rPr>
              <w:t>00个；电源适配器</w:t>
            </w:r>
            <w:r>
              <w:rPr>
                <w:rFonts w:ascii="宋体" w:hAnsi="宋体" w:cs="宋体"/>
                <w:color w:val="000000" w:themeColor="text1"/>
                <w:sz w:val="24"/>
                <w:lang w:bidi="ar"/>
                <w14:textFill>
                  <w14:solidFill>
                    <w14:schemeClr w14:val="tx1"/>
                  </w14:solidFill>
                </w14:textFill>
              </w:rPr>
              <w:t xml:space="preserve"> </w:t>
            </w:r>
            <w:r>
              <w:rPr>
                <w:rFonts w:hint="eastAsia" w:ascii="宋体" w:hAnsi="宋体" w:cs="宋体"/>
                <w:color w:val="000000" w:themeColor="text1"/>
                <w:sz w:val="24"/>
                <w:lang w:bidi="ar"/>
                <w14:textFill>
                  <w14:solidFill>
                    <w14:schemeClr w14:val="tx1"/>
                  </w14:solidFill>
                </w14:textFill>
              </w:rPr>
              <w:t>1个</w:t>
            </w:r>
            <w:r>
              <w:rPr>
                <w:rStyle w:val="562"/>
                <w:rFonts w:hint="default"/>
                <w:color w:val="000000" w:themeColor="text1"/>
                <w:sz w:val="24"/>
                <w14:textFill>
                  <w14:solidFill>
                    <w14:schemeClr w14:val="tx1"/>
                  </w14:solidFill>
                </w14:textFill>
              </w:rPr>
              <w:t>。</w:t>
            </w:r>
          </w:p>
        </w:tc>
      </w:tr>
    </w:tbl>
    <w:p>
      <w:pPr>
        <w:ind w:firstLine="482"/>
        <w:rPr>
          <w:sz w:val="24"/>
        </w:rPr>
      </w:pPr>
    </w:p>
    <w:p>
      <w:pPr>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8、中级拼装式机器人增强包</w:t>
      </w:r>
    </w:p>
    <w:tbl>
      <w:tblPr>
        <w:tblStyle w:val="88"/>
        <w:tblW w:w="81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8"/>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8" w:hRule="atLeast"/>
          <w:jc w:val="center"/>
        </w:trPr>
        <w:tc>
          <w:tcPr>
            <w:tcW w:w="2118" w:type="dxa"/>
          </w:tcPr>
          <w:p>
            <w:pPr>
              <w:widowControl/>
              <w:spacing w:line="360" w:lineRule="auto"/>
              <w:jc w:val="left"/>
              <w:textAlignment w:val="center"/>
              <w:rPr>
                <w:rFonts w:cs="宋体" w:asciiTheme="minorEastAsia" w:hAnsiTheme="minorEastAsia" w:eastAsiaTheme="minorEastAsia"/>
                <w:color w:val="000000" w:themeColor="text1"/>
                <w:kern w:val="0"/>
                <w:sz w:val="24"/>
                <w:lang w:bidi="ar"/>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实质性要求*（此项不接受负偏离）</w:t>
            </w:r>
          </w:p>
        </w:tc>
        <w:tc>
          <w:tcPr>
            <w:tcW w:w="6006" w:type="dxa"/>
          </w:tcPr>
          <w:p>
            <w:pPr>
              <w:widowControl/>
              <w:spacing w:line="360" w:lineRule="auto"/>
              <w:jc w:val="left"/>
              <w:textAlignment w:val="center"/>
              <w:rPr>
                <w:rFonts w:cs="宋体" w:asciiTheme="minorEastAsia" w:hAnsiTheme="minorEastAsia" w:eastAsiaTheme="minorEastAsia"/>
                <w:color w:val="000000" w:themeColor="text1"/>
                <w:kern w:val="0"/>
                <w:sz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8" w:type="dxa"/>
            <w:vAlign w:val="center"/>
          </w:tcPr>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非实质性要求</w:t>
            </w:r>
          </w:p>
        </w:tc>
        <w:tc>
          <w:tcPr>
            <w:tcW w:w="6006" w:type="dxa"/>
          </w:tcPr>
          <w:p>
            <w:pPr>
              <w:pStyle w:val="145"/>
              <w:numPr>
                <w:ilvl w:val="0"/>
                <w:numId w:val="16"/>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功能：与中级拼装式机器人相搭配，连接红外传感器、触碰传感器、</w:t>
            </w:r>
            <w:r>
              <w:rPr>
                <w:rFonts w:hint="eastAsia" w:ascii="宋体" w:hAnsi="宋体" w:cs="宋体"/>
                <w:color w:val="000000" w:themeColor="text1"/>
                <w:sz w:val="24"/>
                <w:lang w:bidi="ar"/>
                <w14:textFill>
                  <w14:solidFill>
                    <w14:schemeClr w14:val="tx1"/>
                  </w14:solidFill>
                </w14:textFill>
              </w:rPr>
              <w:t>超声波传感器、</w:t>
            </w:r>
            <w:r>
              <w:rPr>
                <w:rStyle w:val="562"/>
                <w:rFonts w:hint="default"/>
                <w:color w:val="000000" w:themeColor="text1"/>
                <w:sz w:val="24"/>
                <w14:textFill>
                  <w14:solidFill>
                    <w14:schemeClr w14:val="tx1"/>
                  </w14:solidFill>
                </w14:textFill>
              </w:rPr>
              <w:t>亮度传感器、声音传感器、和</w:t>
            </w:r>
            <w:r>
              <w:rPr>
                <w:rFonts w:hint="eastAsia" w:ascii="宋体" w:hAnsi="宋体" w:cs="宋体"/>
                <w:color w:val="000000" w:themeColor="text1"/>
                <w:sz w:val="24"/>
                <w:lang w:bidi="ar"/>
                <w14:textFill>
                  <w14:solidFill>
                    <w14:schemeClr w14:val="tx1"/>
                  </w14:solidFill>
                </w14:textFill>
              </w:rPr>
              <w:t>温湿度传感器</w:t>
            </w:r>
            <w:r>
              <w:rPr>
                <w:rStyle w:val="562"/>
                <w:rFonts w:hint="default"/>
                <w:color w:val="000000" w:themeColor="text1"/>
                <w:sz w:val="24"/>
                <w14:textFill>
                  <w14:solidFill>
                    <w14:schemeClr w14:val="tx1"/>
                  </w14:solidFill>
                </w14:textFill>
              </w:rPr>
              <w:t>实现机器人对信息的采集功能。</w:t>
            </w:r>
          </w:p>
          <w:p>
            <w:pPr>
              <w:pStyle w:val="145"/>
              <w:numPr>
                <w:ilvl w:val="0"/>
                <w:numId w:val="16"/>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核心模块：</w:t>
            </w:r>
          </w:p>
          <w:p>
            <w:pPr>
              <w:pStyle w:val="145"/>
              <w:spacing w:line="360" w:lineRule="auto"/>
              <w:ind w:left="360" w:firstLine="0"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红外传感器的红外测距：2cm~15cm；</w:t>
            </w:r>
          </w:p>
          <w:p>
            <w:pPr>
              <w:pStyle w:val="145"/>
              <w:spacing w:line="360" w:lineRule="auto"/>
              <w:ind w:left="360" w:firstLine="0"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触碰传感器的按键压力160g；</w:t>
            </w:r>
          </w:p>
          <w:p>
            <w:pPr>
              <w:pStyle w:val="145"/>
              <w:spacing w:line="360" w:lineRule="auto"/>
              <w:ind w:left="360" w:firstLine="0" w:firstLineChars="0"/>
              <w:rPr>
                <w:rFonts w:ascii="宋体" w:hAnsi="宋体" w:cs="宋体"/>
                <w:color w:val="000000" w:themeColor="text1"/>
                <w:sz w:val="24"/>
                <w:lang w:bidi="ar"/>
                <w14:textFill>
                  <w14:solidFill>
                    <w14:schemeClr w14:val="tx1"/>
                  </w14:solidFill>
                </w14:textFill>
              </w:rPr>
            </w:pPr>
            <w:r>
              <w:rPr>
                <w:rFonts w:hint="eastAsia" w:ascii="宋体" w:hAnsi="宋体" w:cs="宋体"/>
                <w:color w:val="000000" w:themeColor="text1"/>
                <w:sz w:val="24"/>
                <w:lang w:bidi="ar"/>
                <w14:textFill>
                  <w14:solidFill>
                    <w14:schemeClr w14:val="tx1"/>
                  </w14:solidFill>
                </w14:textFill>
              </w:rPr>
              <w:t>超声波传感器：</w:t>
            </w:r>
            <w:r>
              <w:rPr>
                <w:rStyle w:val="562"/>
                <w:rFonts w:hint="default"/>
                <w:color w:val="000000" w:themeColor="text1"/>
                <w:sz w:val="24"/>
                <w:lang w:bidi="ar"/>
                <w14:textFill>
                  <w14:solidFill>
                    <w14:schemeClr w14:val="tx1"/>
                  </w14:solidFill>
                </w14:textFill>
              </w:rPr>
              <w:t>测量误差不大于1CM；测量距离为3CM~300CM（平滑面）；</w:t>
            </w:r>
          </w:p>
          <w:p>
            <w:pPr>
              <w:pStyle w:val="145"/>
              <w:spacing w:line="360" w:lineRule="auto"/>
              <w:ind w:left="360" w:firstLine="0"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亮度传感器的可测光范围：0lux~4000lux；</w:t>
            </w:r>
          </w:p>
          <w:p>
            <w:pPr>
              <w:pStyle w:val="145"/>
              <w:spacing w:line="360" w:lineRule="auto"/>
              <w:ind w:left="360" w:firstLine="0"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声音传感器的测量距离：0cm~100cm；</w:t>
            </w:r>
          </w:p>
          <w:p>
            <w:pPr>
              <w:pStyle w:val="145"/>
              <w:spacing w:line="360" w:lineRule="auto"/>
              <w:ind w:left="360" w:firstLine="0" w:firstLineChars="0"/>
              <w:rPr>
                <w:rFonts w:ascii="宋体" w:hAnsi="宋体" w:cs="宋体"/>
                <w:color w:val="000000" w:themeColor="text1"/>
                <w:sz w:val="24"/>
                <w:lang w:bidi="ar"/>
                <w14:textFill>
                  <w14:solidFill>
                    <w14:schemeClr w14:val="tx1"/>
                  </w14:solidFill>
                </w14:textFill>
              </w:rPr>
            </w:pPr>
            <w:r>
              <w:rPr>
                <w:rFonts w:hint="eastAsia" w:ascii="宋体" w:hAnsi="宋体" w:cs="宋体"/>
                <w:color w:val="000000" w:themeColor="text1"/>
                <w:sz w:val="24"/>
                <w:lang w:bidi="ar"/>
                <w14:textFill>
                  <w14:solidFill>
                    <w14:schemeClr w14:val="tx1"/>
                  </w14:solidFill>
                </w14:textFill>
              </w:rPr>
              <w:t>温湿度传感器：</w:t>
            </w:r>
            <w:r>
              <w:rPr>
                <w:rStyle w:val="562"/>
                <w:rFonts w:hint="default"/>
                <w:color w:val="000000" w:themeColor="text1"/>
                <w:sz w:val="24"/>
                <w:lang w:bidi="ar"/>
                <w14:textFill>
                  <w14:solidFill>
                    <w14:schemeClr w14:val="tx1"/>
                  </w14:solidFill>
                </w14:textFill>
              </w:rPr>
              <w:t>温度范围-5℃~45℃；湿度范围0%RH~100%RH；</w:t>
            </w:r>
          </w:p>
          <w:p>
            <w:pPr>
              <w:pStyle w:val="145"/>
              <w:spacing w:line="360" w:lineRule="auto"/>
              <w:ind w:left="360" w:firstLine="0" w:firstLineChars="0"/>
              <w:rPr>
                <w:rStyle w:val="562"/>
                <w:rFonts w:hint="default"/>
                <w:color w:val="000000" w:themeColor="text1"/>
                <w:sz w:val="24"/>
                <w14:textFill>
                  <w14:solidFill>
                    <w14:schemeClr w14:val="tx1"/>
                  </w14:solidFill>
                </w14:textFill>
              </w:rPr>
            </w:pPr>
            <w:r>
              <w:rPr>
                <w:rFonts w:hint="eastAsia" w:ascii="宋体" w:hAnsi="宋体" w:cs="宋体"/>
                <w:color w:val="000000" w:themeColor="text1"/>
                <w:sz w:val="24"/>
                <w:lang w:bidi="ar"/>
                <w14:textFill>
                  <w14:solidFill>
                    <w14:schemeClr w14:val="tx1"/>
                  </w14:solidFill>
                </w14:textFill>
              </w:rPr>
              <w:t>减速电机：最大扭矩不小于2.2kg.cm。</w:t>
            </w:r>
          </w:p>
          <w:p>
            <w:pPr>
              <w:pStyle w:val="145"/>
              <w:numPr>
                <w:ilvl w:val="0"/>
                <w:numId w:val="16"/>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结构：结构零件采用扣槽连接、销连接的方式，无需采用铁质螺丝刀、螺母刀、扳手完成机器人的搭建。</w:t>
            </w:r>
          </w:p>
          <w:p>
            <w:pPr>
              <w:spacing w:line="360" w:lineRule="auto"/>
              <w:rPr>
                <w:rFonts w:asciiTheme="minorEastAsia" w:hAnsiTheme="minorEastAsia" w:eastAsiaTheme="minorEastAsia"/>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4.配置清单：</w:t>
            </w:r>
            <w:r>
              <w:rPr>
                <w:rFonts w:hint="eastAsia" w:ascii="宋体" w:hAnsi="宋体" w:cs="宋体"/>
                <w:color w:val="000000" w:themeColor="text1"/>
                <w:sz w:val="24"/>
                <w:lang w:bidi="ar"/>
                <w14:textFill>
                  <w14:solidFill>
                    <w14:schemeClr w14:val="tx1"/>
                  </w14:solidFill>
                </w14:textFill>
              </w:rPr>
              <w:t>套件包含红外传感器 1个；触碰传感器 1个；超声波传感器 1个；亮度传感器 2个；声音传感器 1个；温湿度传感器 1个；减速电机 1个</w:t>
            </w:r>
            <w:r>
              <w:rPr>
                <w:rStyle w:val="562"/>
                <w:rFonts w:hint="default"/>
                <w:color w:val="000000" w:themeColor="text1"/>
                <w:sz w:val="24"/>
                <w14:textFill>
                  <w14:solidFill>
                    <w14:schemeClr w14:val="tx1"/>
                  </w14:solidFill>
                </w14:textFill>
              </w:rPr>
              <w:t>。</w:t>
            </w:r>
          </w:p>
        </w:tc>
      </w:tr>
    </w:tbl>
    <w:p>
      <w:pPr>
        <w:spacing w:line="360" w:lineRule="auto"/>
        <w:ind w:firstLine="480"/>
        <w:rPr>
          <w:sz w:val="24"/>
        </w:rPr>
      </w:pPr>
    </w:p>
    <w:p>
      <w:pPr>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9、高级拼装式机器人</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9" w:type="dxa"/>
          </w:tcPr>
          <w:p>
            <w:pPr>
              <w:spacing w:line="360" w:lineRule="auto"/>
              <w:rPr>
                <w:rFonts w:asciiTheme="minorEastAsia" w:hAnsiTheme="minorEastAsia" w:eastAsiaTheme="minorEastAsia"/>
                <w:sz w:val="24"/>
              </w:rPr>
            </w:pPr>
            <w:r>
              <w:rPr>
                <w:rFonts w:hint="eastAsia" w:cs="宋体" w:asciiTheme="minorEastAsia" w:hAnsiTheme="minorEastAsia" w:eastAsiaTheme="minorEastAsia"/>
                <w:kern w:val="0"/>
                <w:sz w:val="24"/>
              </w:rPr>
              <w:t>实质性要</w:t>
            </w:r>
            <w:r>
              <w:rPr>
                <w:rFonts w:hint="eastAsia" w:cs="宋体" w:asciiTheme="minorEastAsia" w:hAnsiTheme="minorEastAsia" w:eastAsiaTheme="minorEastAsia"/>
                <w:color w:val="000000" w:themeColor="text1"/>
                <w:kern w:val="0"/>
                <w:sz w:val="24"/>
                <w14:textFill>
                  <w14:solidFill>
                    <w14:schemeClr w14:val="tx1"/>
                  </w14:solidFill>
                </w14:textFill>
              </w:rPr>
              <w:t>求*（此项不接受负偏离）</w:t>
            </w:r>
          </w:p>
        </w:tc>
        <w:tc>
          <w:tcPr>
            <w:tcW w:w="5995" w:type="dxa"/>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9" w:type="dxa"/>
            <w:vAlign w:val="center"/>
          </w:tcPr>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非实质性要求</w:t>
            </w:r>
          </w:p>
        </w:tc>
        <w:tc>
          <w:tcPr>
            <w:tcW w:w="5995" w:type="dxa"/>
          </w:tcPr>
          <w:p>
            <w:pPr>
              <w:pStyle w:val="145"/>
              <w:numPr>
                <w:ilvl w:val="0"/>
                <w:numId w:val="17"/>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功能：利用拼搭式的配件，创作不同的作品；利用编程工具，对作品进行控制；和课程体系搭配，完成人工智能课程的深入学习。</w:t>
            </w:r>
          </w:p>
          <w:p>
            <w:pPr>
              <w:pStyle w:val="145"/>
              <w:numPr>
                <w:ilvl w:val="0"/>
                <w:numId w:val="17"/>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结构：</w:t>
            </w:r>
            <w:r>
              <w:rPr>
                <w:rFonts w:hint="eastAsia" w:ascii="宋体" w:hAnsi="宋体" w:cs="宋体"/>
                <w:color w:val="000000" w:themeColor="text1"/>
                <w:sz w:val="24"/>
                <w:lang w:bidi="ar"/>
                <w14:textFill>
                  <w14:solidFill>
                    <w14:schemeClr w14:val="tx1"/>
                  </w14:solidFill>
                </w14:textFill>
              </w:rPr>
              <w:t>教具零件采用卡扣式设计、销扣连接的方式，便于搭建，适用于各年龄段学习。无需采用铁质螺丝刀、螺母刀、扳手完成机器人的搭建。</w:t>
            </w:r>
          </w:p>
          <w:p>
            <w:pPr>
              <w:pStyle w:val="145"/>
              <w:numPr>
                <w:ilvl w:val="0"/>
                <w:numId w:val="17"/>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核心模块：</w:t>
            </w:r>
          </w:p>
          <w:p>
            <w:pPr>
              <w:pStyle w:val="145"/>
              <w:spacing w:line="360" w:lineRule="auto"/>
              <w:ind w:left="360" w:firstLine="0"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舵机：最大输出扭矩不小于3.5KG•CM，带载精度不低于3度。</w:t>
            </w:r>
          </w:p>
          <w:p>
            <w:pPr>
              <w:pStyle w:val="145"/>
              <w:spacing w:line="360" w:lineRule="auto"/>
              <w:ind w:left="360" w:firstLine="0"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内存：4M或以上。</w:t>
            </w:r>
          </w:p>
          <w:p>
            <w:pPr>
              <w:pStyle w:val="145"/>
              <w:spacing w:line="360" w:lineRule="auto"/>
              <w:ind w:left="360" w:firstLine="0"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电池；电池容量1500mAh及以上。</w:t>
            </w:r>
          </w:p>
          <w:p>
            <w:pPr>
              <w:pStyle w:val="145"/>
              <w:numPr>
                <w:ilvl w:val="0"/>
                <w:numId w:val="17"/>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传感器配置：红外传感器的红外测距：2cm~15cm；触碰传感器的按键压力160g；LED灯的颜色显示：8组RGB颜色；亮度传感器的可测光范围：0lux~4000lux；温湿度传感器的温度范围：-5℃~45℃，湿度范围：0%RH~100%RH；蓝牙模块的传输距离：0cm~300cm（空旷）。</w:t>
            </w:r>
          </w:p>
          <w:p>
            <w:pPr>
              <w:pStyle w:val="145"/>
              <w:numPr>
                <w:ilvl w:val="0"/>
                <w:numId w:val="17"/>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课程：有配套的课程体系，包含教材、教案，移动端教学APP。</w:t>
            </w:r>
          </w:p>
          <w:p>
            <w:pPr>
              <w:pStyle w:val="145"/>
              <w:numPr>
                <w:ilvl w:val="0"/>
                <w:numId w:val="17"/>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编程：兼容</w:t>
            </w:r>
            <w:r>
              <w:rPr>
                <w:rFonts w:hint="eastAsia" w:ascii="宋体" w:hAnsi="宋体" w:cs="宋体"/>
                <w:color w:val="000000" w:themeColor="text1"/>
                <w:sz w:val="24"/>
                <w:lang w:bidi="ar"/>
                <w14:textFill>
                  <w14:solidFill>
                    <w14:schemeClr w14:val="tx1"/>
                  </w14:solidFill>
                </w14:textFill>
              </w:rPr>
              <w:t>Arduino开源平台，</w:t>
            </w:r>
            <w:r>
              <w:rPr>
                <w:rStyle w:val="562"/>
                <w:rFonts w:hint="default"/>
                <w:color w:val="000000" w:themeColor="text1"/>
                <w:sz w:val="24"/>
                <w14:textFill>
                  <w14:solidFill>
                    <w14:schemeClr w14:val="tx1"/>
                  </w14:solidFill>
                </w14:textFill>
              </w:rPr>
              <w:t>支持图形化编程语言，支持回读编程功能。</w:t>
            </w:r>
          </w:p>
          <w:p>
            <w:pPr>
              <w:spacing w:line="360" w:lineRule="auto"/>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7.传感器配置：</w:t>
            </w:r>
            <w:r>
              <w:rPr>
                <w:rFonts w:hint="eastAsia" w:ascii="宋体" w:hAnsi="宋体" w:cs="宋体"/>
                <w:color w:val="000000" w:themeColor="text1"/>
                <w:sz w:val="24"/>
                <w:lang w:bidi="ar"/>
                <w14:textFill>
                  <w14:solidFill>
                    <w14:schemeClr w14:val="tx1"/>
                  </w14:solidFill>
                </w14:textFill>
              </w:rPr>
              <w:t>减速电机 1个；红外传感器1个；触碰传感器</w:t>
            </w:r>
            <w:r>
              <w:rPr>
                <w:rFonts w:ascii="宋体" w:hAnsi="宋体" w:cs="宋体"/>
                <w:color w:val="000000" w:themeColor="text1"/>
                <w:sz w:val="24"/>
                <w:lang w:bidi="ar"/>
                <w14:textFill>
                  <w14:solidFill>
                    <w14:schemeClr w14:val="tx1"/>
                  </w14:solidFill>
                </w14:textFill>
              </w:rPr>
              <w:t xml:space="preserve"> </w:t>
            </w:r>
            <w:r>
              <w:rPr>
                <w:rFonts w:hint="eastAsia" w:ascii="宋体" w:hAnsi="宋体" w:cs="宋体"/>
                <w:color w:val="000000" w:themeColor="text1"/>
                <w:sz w:val="24"/>
                <w:lang w:bidi="ar"/>
                <w14:textFill>
                  <w14:solidFill>
                    <w14:schemeClr w14:val="tx1"/>
                  </w14:solidFill>
                </w14:textFill>
              </w:rPr>
              <w:t>6个；温湿度传感器 1个；亮度传感器 1个；LED灯光模组 2个；蓝牙模块 1个</w:t>
            </w:r>
            <w:r>
              <w:rPr>
                <w:rStyle w:val="562"/>
                <w:rFonts w:hint="default"/>
                <w:color w:val="000000" w:themeColor="text1"/>
                <w:sz w:val="24"/>
                <w14:textFill>
                  <w14:solidFill>
                    <w14:schemeClr w14:val="tx1"/>
                  </w14:solidFill>
                </w14:textFill>
              </w:rPr>
              <w:t>。</w:t>
            </w:r>
          </w:p>
          <w:p>
            <w:pPr>
              <w:spacing w:line="360" w:lineRule="auto"/>
              <w:rPr>
                <w:rFonts w:ascii="宋体" w:hAnsi="宋体" w:cs="宋体"/>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▲8.核心模块数量：1个</w:t>
            </w:r>
            <w:r>
              <w:rPr>
                <w:rFonts w:hint="eastAsia" w:ascii="宋体" w:hAnsi="宋体" w:cs="宋体"/>
                <w:color w:val="000000" w:themeColor="text1"/>
                <w:sz w:val="24"/>
                <w:lang w:bidi="ar"/>
                <w14:textFill>
                  <w14:solidFill>
                    <w14:schemeClr w14:val="tx1"/>
                  </w14:solidFill>
                </w14:textFill>
              </w:rPr>
              <w:t>控制模块和4个</w:t>
            </w:r>
            <w:r>
              <w:rPr>
                <w:rFonts w:ascii="宋体" w:hAnsi="宋体" w:cs="宋体"/>
                <w:color w:val="000000" w:themeColor="text1"/>
                <w:sz w:val="24"/>
                <w:lang w:bidi="ar"/>
                <w14:textFill>
                  <w14:solidFill>
                    <w14:schemeClr w14:val="tx1"/>
                  </w14:solidFill>
                </w14:textFill>
              </w:rPr>
              <w:t>伺服</w:t>
            </w:r>
            <w:r>
              <w:rPr>
                <w:rFonts w:hint="eastAsia" w:ascii="宋体" w:hAnsi="宋体" w:cs="宋体"/>
                <w:color w:val="000000" w:themeColor="text1"/>
                <w:sz w:val="24"/>
                <w:lang w:bidi="ar"/>
                <w14:textFill>
                  <w14:solidFill>
                    <w14:schemeClr w14:val="tx1"/>
                  </w14:solidFill>
                </w14:textFill>
              </w:rPr>
              <w:t>舵机。</w:t>
            </w:r>
          </w:p>
        </w:tc>
      </w:tr>
    </w:tbl>
    <w:p>
      <w:pPr>
        <w:rPr>
          <w:rFonts w:asciiTheme="minorEastAsia" w:hAnsiTheme="minorEastAsia" w:eastAsiaTheme="minorEastAsia" w:cstheme="minorEastAsia"/>
          <w:b/>
          <w:bCs/>
          <w:sz w:val="24"/>
          <w:szCs w:val="24"/>
        </w:rPr>
      </w:pPr>
    </w:p>
    <w:p>
      <w:pPr>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10、高级拼装式机器人备件包</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0"/>
        <w:gridCol w:w="5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dxa"/>
          </w:tcPr>
          <w:p>
            <w:pPr>
              <w:rPr>
                <w:rFonts w:asciiTheme="minorEastAsia" w:hAnsiTheme="minorEastAsia" w:eastAsiaTheme="minorEastAsia"/>
                <w:sz w:val="24"/>
              </w:rPr>
            </w:pPr>
            <w:r>
              <w:rPr>
                <w:rFonts w:hint="eastAsia" w:cs="宋体" w:asciiTheme="minorEastAsia" w:hAnsiTheme="minorEastAsia" w:eastAsiaTheme="minorEastAsia"/>
                <w:color w:val="000000" w:themeColor="text1"/>
                <w:kern w:val="0"/>
                <w:sz w:val="24"/>
                <w14:textFill>
                  <w14:solidFill>
                    <w14:schemeClr w14:val="tx1"/>
                  </w14:solidFill>
                </w14:textFill>
              </w:rPr>
              <w:t>实质性要求*（此项不接受负偏离）</w:t>
            </w:r>
          </w:p>
        </w:tc>
        <w:tc>
          <w:tcPr>
            <w:tcW w:w="5984" w:type="dxa"/>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dxa"/>
            <w:vAlign w:val="center"/>
          </w:tcPr>
          <w:p>
            <w:pPr>
              <w:rPr>
                <w:rFonts w:asciiTheme="minorEastAsia" w:hAnsiTheme="minorEastAsia" w:eastAsiaTheme="minorEastAsia"/>
                <w:sz w:val="24"/>
              </w:rPr>
            </w:pPr>
            <w:r>
              <w:rPr>
                <w:rFonts w:hint="eastAsia" w:cs="宋体" w:asciiTheme="minorEastAsia" w:hAnsiTheme="minorEastAsia" w:eastAsiaTheme="minorEastAsia"/>
                <w:kern w:val="0"/>
                <w:sz w:val="24"/>
              </w:rPr>
              <w:t>非实质性要求</w:t>
            </w:r>
          </w:p>
        </w:tc>
        <w:tc>
          <w:tcPr>
            <w:tcW w:w="5984" w:type="dxa"/>
          </w:tcPr>
          <w:p>
            <w:pPr>
              <w:pStyle w:val="145"/>
              <w:numPr>
                <w:ilvl w:val="0"/>
                <w:numId w:val="18"/>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功能：高级拼装式机器人的备品备件。</w:t>
            </w:r>
          </w:p>
          <w:p>
            <w:pPr>
              <w:pStyle w:val="145"/>
              <w:numPr>
                <w:ilvl w:val="0"/>
                <w:numId w:val="18"/>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核心模块：舵机和传感器的性能与高级拼装式机器人中的舵机的性能一致。</w:t>
            </w:r>
          </w:p>
          <w:p>
            <w:pPr>
              <w:pStyle w:val="145"/>
              <w:numPr>
                <w:ilvl w:val="0"/>
                <w:numId w:val="18"/>
              </w:numPr>
              <w:spacing w:line="360" w:lineRule="auto"/>
              <w:ind w:firstLineChars="0"/>
              <w:rPr>
                <w:rFonts w:ascii="宋体" w:hAnsi="宋体" w:cs="宋体"/>
                <w:color w:val="000000"/>
                <w:sz w:val="24"/>
              </w:rPr>
            </w:pPr>
            <w:r>
              <w:rPr>
                <w:rStyle w:val="562"/>
                <w:rFonts w:hint="default"/>
                <w:color w:val="000000" w:themeColor="text1"/>
                <w:sz w:val="24"/>
                <w14:textFill>
                  <w14:solidFill>
                    <w14:schemeClr w14:val="tx1"/>
                  </w14:solidFill>
                </w14:textFill>
              </w:rPr>
              <w:t>配置清单：套件包含</w:t>
            </w:r>
            <w:r>
              <w:rPr>
                <w:rStyle w:val="562"/>
                <w:rFonts w:hint="default"/>
                <w:color w:val="000000" w:themeColor="text1"/>
                <w:sz w:val="24"/>
                <w:lang w:bidi="ar"/>
                <w14:textFill>
                  <w14:solidFill>
                    <w14:schemeClr w14:val="tx1"/>
                  </w14:solidFill>
                </w14:textFill>
              </w:rPr>
              <w:t>控制器 1个；舵机 4个；减速电机 1个；红外传感器2个；触碰传感器 2个；超声波传感器 2个；温湿度传感器 2个；亮度传感器 2个；声音传感器 2个；颜色传感器 2个；灯光模组 4个；灰度传感器 2个；蓝牙模块 1个；万向轮模组 2个；线材20条；塑胶</w:t>
            </w:r>
            <w:r>
              <w:rPr>
                <w:rFonts w:hint="eastAsia" w:ascii="宋体" w:hAnsi="宋体" w:cs="宋体"/>
                <w:color w:val="000000" w:themeColor="text1"/>
                <w:sz w:val="24"/>
                <w:lang w:bidi="ar"/>
                <w14:textFill>
                  <w14:solidFill>
                    <w14:schemeClr w14:val="tx1"/>
                  </w14:solidFill>
                </w14:textFill>
              </w:rPr>
              <w:t xml:space="preserve">件1000个；锂电池包 1个；电源适配器 </w:t>
            </w:r>
            <w:r>
              <w:rPr>
                <w:rFonts w:ascii="宋体" w:hAnsi="宋体" w:cs="宋体"/>
                <w:color w:val="000000" w:themeColor="text1"/>
                <w:sz w:val="24"/>
                <w:lang w:bidi="ar"/>
                <w14:textFill>
                  <w14:solidFill>
                    <w14:schemeClr w14:val="tx1"/>
                  </w14:solidFill>
                </w14:textFill>
              </w:rPr>
              <w:t>1</w:t>
            </w:r>
            <w:r>
              <w:rPr>
                <w:rFonts w:hint="eastAsia" w:ascii="宋体" w:hAnsi="宋体" w:cs="宋体"/>
                <w:color w:val="000000" w:themeColor="text1"/>
                <w:sz w:val="24"/>
                <w:lang w:bidi="ar"/>
                <w14:textFill>
                  <w14:solidFill>
                    <w14:schemeClr w14:val="tx1"/>
                  </w14:solidFill>
                </w14:textFill>
              </w:rPr>
              <w:t>个</w:t>
            </w:r>
            <w:r>
              <w:rPr>
                <w:rStyle w:val="562"/>
                <w:rFonts w:hint="default"/>
                <w:color w:val="000000" w:themeColor="text1"/>
                <w:sz w:val="24"/>
                <w14:textFill>
                  <w14:solidFill>
                    <w14:schemeClr w14:val="tx1"/>
                  </w14:solidFill>
                </w14:textFill>
              </w:rPr>
              <w:t>。</w:t>
            </w:r>
          </w:p>
        </w:tc>
      </w:tr>
    </w:tbl>
    <w:p>
      <w:pPr>
        <w:ind w:firstLine="480"/>
        <w:rPr>
          <w:sz w:val="24"/>
        </w:rPr>
      </w:pPr>
    </w:p>
    <w:p>
      <w:pPr>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11、中级人形教育机器人</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3"/>
        <w:gridCol w:w="5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3" w:type="dxa"/>
          </w:tcPr>
          <w:p>
            <w:pPr>
              <w:rPr>
                <w:rFonts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实质性要求*（此项不接受负偏离）</w:t>
            </w:r>
          </w:p>
        </w:tc>
        <w:tc>
          <w:tcPr>
            <w:tcW w:w="5951" w:type="dxa"/>
            <w:vAlign w:val="center"/>
          </w:tcPr>
          <w:p>
            <w:pPr>
              <w:spacing w:line="360" w:lineRule="auto"/>
              <w:jc w:val="left"/>
              <w:rPr>
                <w:rFonts w:asciiTheme="minorEastAsia" w:hAnsiTheme="minorEastAsia" w:eastAsiaTheme="minorEastAsia"/>
                <w:color w:val="000000" w:themeColor="text1"/>
                <w:sz w:val="24"/>
                <w14:textFill>
                  <w14:solidFill>
                    <w14:schemeClr w14:val="tx1"/>
                  </w14:solidFill>
                </w14:textFill>
              </w:rPr>
            </w:pPr>
            <w:r>
              <w:rPr>
                <w:rStyle w:val="562"/>
                <w:rFonts w:hint="default"/>
                <w:color w:val="000000" w:themeColor="text1"/>
                <w:sz w:val="24"/>
                <w:szCs w:val="24"/>
                <w14:textFill>
                  <w14:solidFill>
                    <w14:schemeClr w14:val="tx1"/>
                  </w14:solidFill>
                </w14:textFill>
              </w:rPr>
              <w:t>★与机器人匹配的教学课程和教学资料。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3" w:type="dxa"/>
            <w:vAlign w:val="center"/>
          </w:tcPr>
          <w:p>
            <w:pPr>
              <w:rPr>
                <w:rFonts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非实质性要求</w:t>
            </w:r>
          </w:p>
        </w:tc>
        <w:tc>
          <w:tcPr>
            <w:tcW w:w="5951" w:type="dxa"/>
          </w:tcPr>
          <w:p>
            <w:pPr>
              <w:pStyle w:val="145"/>
              <w:numPr>
                <w:ilvl w:val="0"/>
                <w:numId w:val="19"/>
              </w:numPr>
              <w:spacing w:line="360" w:lineRule="auto"/>
              <w:ind w:firstLineChars="0"/>
              <w:rPr>
                <w:rStyle w:val="562"/>
                <w:rFonts w:hint="default"/>
                <w:color w:val="000000" w:themeColor="text1"/>
                <w:sz w:val="24"/>
                <w:lang w:bidi="ar"/>
                <w14:textFill>
                  <w14:solidFill>
                    <w14:schemeClr w14:val="tx1"/>
                  </w14:solidFill>
                </w14:textFill>
              </w:rPr>
            </w:pPr>
            <w:r>
              <w:rPr>
                <w:rStyle w:val="562"/>
                <w:rFonts w:hint="default"/>
                <w:color w:val="000000" w:themeColor="text1"/>
                <w:sz w:val="24"/>
                <w:lang w:bidi="ar"/>
                <w14:textFill>
                  <w14:solidFill>
                    <w14:schemeClr w14:val="tx1"/>
                  </w14:solidFill>
                </w14:textFill>
              </w:rPr>
              <w:t>外观：人形外观，具备机器人的头部，双手，双足和双眼。</w:t>
            </w:r>
          </w:p>
          <w:p>
            <w:pPr>
              <w:pStyle w:val="145"/>
              <w:numPr>
                <w:ilvl w:val="0"/>
                <w:numId w:val="19"/>
              </w:numPr>
              <w:spacing w:line="360" w:lineRule="auto"/>
              <w:ind w:firstLineChars="0"/>
              <w:rPr>
                <w:rFonts w:ascii="宋体" w:hAnsi="宋体" w:cs="宋体"/>
                <w:color w:val="000000" w:themeColor="text1"/>
                <w:sz w:val="24"/>
                <w:lang w:bidi="ar"/>
                <w14:textFill>
                  <w14:solidFill>
                    <w14:schemeClr w14:val="tx1"/>
                  </w14:solidFill>
                </w14:textFill>
              </w:rPr>
            </w:pPr>
            <w:r>
              <w:rPr>
                <w:rFonts w:hint="eastAsia" w:ascii="宋体" w:hAnsi="宋体" w:cs="宋体"/>
                <w:color w:val="000000" w:themeColor="text1"/>
                <w:sz w:val="24"/>
                <w:lang w:bidi="ar"/>
                <w14:textFill>
                  <w14:solidFill>
                    <w14:schemeClr w14:val="tx1"/>
                  </w14:solidFill>
                </w14:textFill>
              </w:rPr>
              <w:t>材质</w:t>
            </w:r>
            <w:r>
              <w:rPr>
                <w:rFonts w:ascii="宋体" w:hAnsi="宋体" w:cs="宋体"/>
                <w:color w:val="000000" w:themeColor="text1"/>
                <w:sz w:val="24"/>
                <w:lang w:bidi="ar"/>
                <w14:textFill>
                  <w14:solidFill>
                    <w14:schemeClr w14:val="tx1"/>
                  </w14:solidFill>
                </w14:textFill>
              </w:rPr>
              <w:t>：铝合金材质。</w:t>
            </w:r>
          </w:p>
          <w:p>
            <w:pPr>
              <w:pStyle w:val="145"/>
              <w:numPr>
                <w:ilvl w:val="0"/>
                <w:numId w:val="19"/>
              </w:numPr>
              <w:spacing w:line="360" w:lineRule="auto"/>
              <w:ind w:firstLineChars="0"/>
              <w:rPr>
                <w:rStyle w:val="562"/>
                <w:rFonts w:hint="default"/>
                <w:color w:val="000000" w:themeColor="text1"/>
                <w:sz w:val="24"/>
                <w:lang w:bidi="ar"/>
                <w14:textFill>
                  <w14:solidFill>
                    <w14:schemeClr w14:val="tx1"/>
                  </w14:solidFill>
                </w14:textFill>
              </w:rPr>
            </w:pPr>
            <w:r>
              <w:rPr>
                <w:rStyle w:val="562"/>
                <w:rFonts w:hint="default"/>
                <w:color w:val="000000" w:themeColor="text1"/>
                <w:sz w:val="24"/>
                <w:lang w:bidi="ar"/>
                <w14:textFill>
                  <w14:solidFill>
                    <w14:schemeClr w14:val="tx1"/>
                  </w14:solidFill>
                </w14:textFill>
              </w:rPr>
              <w:t>▲表现：通过搭载</w:t>
            </w:r>
            <w:r>
              <w:rPr>
                <w:rStyle w:val="562"/>
                <w:rFonts w:hint="default"/>
                <w:color w:val="000000" w:themeColor="text1"/>
                <w:sz w:val="24"/>
                <w14:textFill>
                  <w14:solidFill>
                    <w14:schemeClr w14:val="tx1"/>
                  </w14:solidFill>
                </w14:textFill>
              </w:rPr>
              <w:t>16个伺服舵机，实现15个自由度</w:t>
            </w:r>
            <w:r>
              <w:rPr>
                <w:rStyle w:val="562"/>
                <w:rFonts w:hint="default"/>
                <w:color w:val="000000" w:themeColor="text1"/>
                <w:sz w:val="24"/>
                <w:lang w:bidi="ar"/>
                <w14:textFill>
                  <w14:solidFill>
                    <w14:schemeClr w14:val="tx1"/>
                  </w14:solidFill>
                </w14:textFill>
              </w:rPr>
              <w:t>。</w:t>
            </w:r>
          </w:p>
          <w:p>
            <w:pPr>
              <w:pStyle w:val="145"/>
              <w:numPr>
                <w:ilvl w:val="0"/>
                <w:numId w:val="19"/>
              </w:numPr>
              <w:spacing w:line="360" w:lineRule="auto"/>
              <w:ind w:firstLineChars="0"/>
              <w:rPr>
                <w:rStyle w:val="562"/>
                <w:rFonts w:hint="default"/>
                <w:color w:val="000000" w:themeColor="text1"/>
                <w:sz w:val="24"/>
                <w:lang w:bidi="ar"/>
                <w14:textFill>
                  <w14:solidFill>
                    <w14:schemeClr w14:val="tx1"/>
                  </w14:solidFill>
                </w14:textFill>
              </w:rPr>
            </w:pPr>
            <w:r>
              <w:rPr>
                <w:rStyle w:val="562"/>
                <w:rFonts w:hint="default"/>
                <w:color w:val="000000" w:themeColor="text1"/>
                <w:sz w:val="24"/>
                <w:lang w:bidi="ar"/>
                <w14:textFill>
                  <w14:solidFill>
                    <w14:schemeClr w14:val="tx1"/>
                  </w14:solidFill>
                </w14:textFill>
              </w:rPr>
              <w:t>功能：</w:t>
            </w:r>
            <w:r>
              <w:rPr>
                <w:rStyle w:val="562"/>
                <w:rFonts w:hint="default"/>
                <w:color w:val="000000" w:themeColor="text1"/>
                <w:sz w:val="24"/>
                <w14:textFill>
                  <w14:solidFill>
                    <w14:schemeClr w14:val="tx1"/>
                  </w14:solidFill>
                </w14:textFill>
              </w:rPr>
              <w:t>提供语音交互、语义识别、人脸识别等智能技术的学习；支持人形机器人动作步态学习及设计。</w:t>
            </w:r>
          </w:p>
          <w:p>
            <w:pPr>
              <w:pStyle w:val="145"/>
              <w:numPr>
                <w:ilvl w:val="0"/>
                <w:numId w:val="19"/>
              </w:numPr>
              <w:spacing w:line="360" w:lineRule="auto"/>
              <w:ind w:firstLineChars="0"/>
              <w:rPr>
                <w:rStyle w:val="562"/>
                <w:rFonts w:hint="default"/>
                <w:color w:val="000000" w:themeColor="text1"/>
                <w:sz w:val="24"/>
                <w:lang w:bidi="ar"/>
                <w14:textFill>
                  <w14:solidFill>
                    <w14:schemeClr w14:val="tx1"/>
                  </w14:solidFill>
                </w14:textFill>
              </w:rPr>
            </w:pPr>
            <w:r>
              <w:rPr>
                <w:rStyle w:val="562"/>
                <w:rFonts w:hint="default"/>
                <w:color w:val="000000" w:themeColor="text1"/>
                <w:sz w:val="24"/>
                <w:lang w:bidi="ar"/>
                <w14:textFill>
                  <w14:solidFill>
                    <w14:schemeClr w14:val="tx1"/>
                  </w14:solidFill>
                </w14:textFill>
              </w:rPr>
              <w:t>核心模块：不低于以下配置：</w:t>
            </w:r>
            <w:r>
              <w:rPr>
                <w:rFonts w:hint="eastAsia" w:ascii="宋体" w:hAnsi="宋体" w:cs="宋体"/>
                <w:color w:val="000000" w:themeColor="text1"/>
                <w:sz w:val="24"/>
                <w:lang w:bidi="ar"/>
                <w14:textFill>
                  <w14:solidFill>
                    <w14:schemeClr w14:val="tx1"/>
                  </w14:solidFill>
                </w14:textFill>
              </w:rPr>
              <w:t>1.2GHz</w:t>
            </w:r>
            <w:r>
              <w:rPr>
                <w:rFonts w:ascii="宋体" w:hAnsi="宋体" w:cs="宋体"/>
                <w:color w:val="000000" w:themeColor="text1"/>
                <w:sz w:val="24"/>
                <w:lang w:bidi="ar"/>
                <w14:textFill>
                  <w14:solidFill>
                    <w14:schemeClr w14:val="tx1"/>
                  </w14:solidFill>
                </w14:textFill>
              </w:rPr>
              <w:t xml:space="preserve"> 4</w:t>
            </w:r>
            <w:r>
              <w:rPr>
                <w:rFonts w:hint="eastAsia" w:ascii="宋体" w:hAnsi="宋体" w:cs="宋体"/>
                <w:color w:val="000000" w:themeColor="text1"/>
                <w:sz w:val="24"/>
                <w:lang w:bidi="ar"/>
                <w14:textFill>
                  <w14:solidFill>
                    <w14:schemeClr w14:val="tx1"/>
                  </w14:solidFill>
                </w14:textFill>
              </w:rPr>
              <w:t>核处理器</w:t>
            </w:r>
            <w:r>
              <w:rPr>
                <w:rFonts w:ascii="宋体" w:hAnsi="宋体" w:cs="宋体"/>
                <w:color w:val="000000" w:themeColor="text1"/>
                <w:sz w:val="24"/>
                <w:lang w:bidi="ar"/>
                <w14:textFill>
                  <w14:solidFill>
                    <w14:schemeClr w14:val="tx1"/>
                  </w14:solidFill>
                </w14:textFill>
              </w:rPr>
              <w:t>，</w:t>
            </w:r>
            <w:r>
              <w:rPr>
                <w:rFonts w:hint="eastAsia" w:ascii="宋体" w:hAnsi="宋体" w:cs="宋体"/>
                <w:color w:val="000000" w:themeColor="text1"/>
                <w:sz w:val="24"/>
                <w:lang w:bidi="ar"/>
                <w14:textFill>
                  <w14:solidFill>
                    <w14:schemeClr w14:val="tx1"/>
                  </w14:solidFill>
                </w14:textFill>
              </w:rPr>
              <w:t>运行内存（RAM）1GB；内部存储（ROM）容量：16GB</w:t>
            </w:r>
            <w:r>
              <w:rPr>
                <w:rStyle w:val="562"/>
                <w:rFonts w:hint="default"/>
                <w:color w:val="000000" w:themeColor="text1"/>
                <w:sz w:val="24"/>
                <w:lang w:bidi="ar"/>
                <w14:textFill>
                  <w14:solidFill>
                    <w14:schemeClr w14:val="tx1"/>
                  </w14:solidFill>
                </w14:textFill>
              </w:rPr>
              <w:t>，</w:t>
            </w:r>
            <w:r>
              <w:rPr>
                <w:rFonts w:hint="eastAsia" w:ascii="宋体" w:hAnsi="宋体" w:cs="宋体"/>
                <w:color w:val="000000" w:themeColor="text1"/>
                <w:sz w:val="24"/>
                <w:lang w:bidi="ar"/>
                <w14:textFill>
                  <w14:solidFill>
                    <w14:schemeClr w14:val="tx1"/>
                  </w14:solidFill>
                </w14:textFill>
              </w:rPr>
              <w:t>800万像素摄像头，支持Wi-Fi2.4G 802.11b/g/n，电池容量不小于25</w:t>
            </w:r>
            <w:r>
              <w:rPr>
                <w:rFonts w:ascii="宋体" w:hAnsi="宋体" w:cs="宋体"/>
                <w:color w:val="000000" w:themeColor="text1"/>
                <w:sz w:val="24"/>
                <w:lang w:bidi="ar"/>
                <w14:textFill>
                  <w14:solidFill>
                    <w14:schemeClr w14:val="tx1"/>
                  </w14:solidFill>
                </w14:textFill>
              </w:rPr>
              <w:t>0</w:t>
            </w:r>
            <w:r>
              <w:rPr>
                <w:rFonts w:hint="eastAsia" w:ascii="宋体" w:hAnsi="宋体" w:cs="宋体"/>
                <w:color w:val="000000" w:themeColor="text1"/>
                <w:sz w:val="24"/>
                <w:lang w:bidi="ar"/>
                <w14:textFill>
                  <w14:solidFill>
                    <w14:schemeClr w14:val="tx1"/>
                  </w14:solidFill>
                </w14:textFill>
              </w:rPr>
              <w:t>0mAh。</w:t>
            </w:r>
          </w:p>
          <w:p>
            <w:pPr>
              <w:pStyle w:val="145"/>
              <w:numPr>
                <w:ilvl w:val="0"/>
                <w:numId w:val="19"/>
              </w:numPr>
              <w:spacing w:line="360" w:lineRule="auto"/>
              <w:ind w:firstLineChars="0"/>
              <w:rPr>
                <w:rStyle w:val="562"/>
                <w:rFonts w:hint="default"/>
                <w:color w:val="000000" w:themeColor="text1"/>
                <w:sz w:val="24"/>
                <w:lang w:bidi="ar"/>
                <w14:textFill>
                  <w14:solidFill>
                    <w14:schemeClr w14:val="tx1"/>
                  </w14:solidFill>
                </w14:textFill>
              </w:rPr>
            </w:pPr>
            <w:r>
              <w:rPr>
                <w:rStyle w:val="562"/>
                <w:rFonts w:hint="default"/>
                <w:color w:val="000000" w:themeColor="text1"/>
                <w:sz w:val="24"/>
                <w:lang w:bidi="ar"/>
                <w14:textFill>
                  <w14:solidFill>
                    <w14:schemeClr w14:val="tx1"/>
                  </w14:solidFill>
                </w14:textFill>
              </w:rPr>
              <w:t>伺服舵机：输出最大扭矩不小于12kg•cm，带载精度不低于1度。</w:t>
            </w:r>
          </w:p>
          <w:p>
            <w:pPr>
              <w:pStyle w:val="145"/>
              <w:numPr>
                <w:ilvl w:val="0"/>
                <w:numId w:val="19"/>
              </w:numPr>
              <w:spacing w:line="360" w:lineRule="auto"/>
              <w:ind w:firstLineChars="0"/>
              <w:rPr>
                <w:rStyle w:val="562"/>
                <w:rFonts w:hint="default"/>
                <w:color w:val="000000" w:themeColor="text1"/>
                <w:sz w:val="24"/>
                <w14:textFill>
                  <w14:solidFill>
                    <w14:schemeClr w14:val="tx1"/>
                  </w14:solidFill>
                </w14:textFill>
              </w:rPr>
            </w:pPr>
            <w:r>
              <w:rPr>
                <w:rFonts w:hint="eastAsia" w:ascii="微软雅黑" w:hAnsi="微软雅黑" w:eastAsia="微软雅黑" w:cs="宋体"/>
                <w:bCs/>
                <w:color w:val="000000" w:themeColor="text1"/>
                <w:sz w:val="24"/>
                <w14:textFill>
                  <w14:solidFill>
                    <w14:schemeClr w14:val="tx1"/>
                  </w14:solidFill>
                </w14:textFill>
              </w:rPr>
              <w:t>▲</w:t>
            </w:r>
            <w:r>
              <w:rPr>
                <w:rStyle w:val="562"/>
                <w:rFonts w:hint="default"/>
                <w:color w:val="000000" w:themeColor="text1"/>
                <w:sz w:val="24"/>
                <w14:textFill>
                  <w14:solidFill>
                    <w14:schemeClr w14:val="tx1"/>
                  </w14:solidFill>
                </w14:textFill>
              </w:rPr>
              <w:t>操作系统：可连接显示器，运行内部的操作系统，成为独立的个人电脑。</w:t>
            </w:r>
          </w:p>
          <w:p>
            <w:pPr>
              <w:pStyle w:val="145"/>
              <w:numPr>
                <w:ilvl w:val="0"/>
                <w:numId w:val="19"/>
              </w:numPr>
              <w:spacing w:line="360" w:lineRule="auto"/>
              <w:ind w:left="360" w:hanging="360" w:firstLineChars="0"/>
              <w:rPr>
                <w:rStyle w:val="562"/>
                <w:rFonts w:hint="default"/>
                <w:color w:val="000000" w:themeColor="text1"/>
                <w:sz w:val="24"/>
                <w14:textFill>
                  <w14:solidFill>
                    <w14:schemeClr w14:val="tx1"/>
                  </w14:solidFill>
                </w14:textFill>
              </w:rPr>
            </w:pPr>
            <w:r>
              <w:rPr>
                <w:rStyle w:val="562"/>
                <w:color w:val="000000" w:themeColor="text1"/>
                <w:sz w:val="24"/>
                <w14:textFill>
                  <w14:solidFill>
                    <w14:schemeClr w14:val="tx1"/>
                  </w14:solidFill>
                </w14:textFill>
              </w:rPr>
              <w:t>▲</w:t>
            </w:r>
            <w:r>
              <w:rPr>
                <w:rStyle w:val="562"/>
                <w:rFonts w:hint="default"/>
                <w:color w:val="000000" w:themeColor="text1"/>
                <w:sz w:val="24"/>
                <w14:textFill>
                  <w14:solidFill>
                    <w14:schemeClr w14:val="tx1"/>
                  </w14:solidFill>
                </w14:textFill>
              </w:rPr>
              <w:t>指示灯：3</w:t>
            </w:r>
            <w:r>
              <w:rPr>
                <w:rStyle w:val="562"/>
                <w:color w:val="000000" w:themeColor="text1"/>
                <w:sz w:val="24"/>
                <w14:textFill>
                  <w14:solidFill>
                    <w14:schemeClr w14:val="tx1"/>
                  </w14:solidFill>
                </w14:textFill>
              </w:rPr>
              <w:t>色LED</w:t>
            </w:r>
            <w:r>
              <w:rPr>
                <w:rStyle w:val="562"/>
                <w:rFonts w:hint="default"/>
                <w:color w:val="000000" w:themeColor="text1"/>
                <w:sz w:val="24"/>
                <w14:textFill>
                  <w14:solidFill>
                    <w14:schemeClr w14:val="tx1"/>
                  </w14:solidFill>
                </w14:textFill>
              </w:rPr>
              <w:t>眼睛</w:t>
            </w:r>
            <w:r>
              <w:rPr>
                <w:rStyle w:val="562"/>
                <w:color w:val="000000" w:themeColor="text1"/>
                <w:sz w:val="24"/>
                <w14:textFill>
                  <w14:solidFill>
                    <w14:schemeClr w14:val="tx1"/>
                  </w14:solidFill>
                </w14:textFill>
              </w:rPr>
              <w:t>灯；</w:t>
            </w:r>
            <w:r>
              <w:rPr>
                <w:rStyle w:val="562"/>
                <w:rFonts w:hint="default"/>
                <w:color w:val="000000" w:themeColor="text1"/>
                <w:sz w:val="24"/>
                <w14:textFill>
                  <w14:solidFill>
                    <w14:schemeClr w14:val="tx1"/>
                  </w14:solidFill>
                </w14:textFill>
              </w:rPr>
              <w:t>2</w:t>
            </w:r>
            <w:r>
              <w:rPr>
                <w:rStyle w:val="562"/>
                <w:color w:val="000000" w:themeColor="text1"/>
                <w:sz w:val="24"/>
                <w14:textFill>
                  <w14:solidFill>
                    <w14:schemeClr w14:val="tx1"/>
                  </w14:solidFill>
                </w14:textFill>
              </w:rPr>
              <w:t>色</w:t>
            </w:r>
            <w:r>
              <w:rPr>
                <w:rStyle w:val="562"/>
                <w:rFonts w:hint="default"/>
                <w:color w:val="000000" w:themeColor="text1"/>
                <w:sz w:val="24"/>
                <w14:textFill>
                  <w14:solidFill>
                    <w14:schemeClr w14:val="tx1"/>
                  </w14:solidFill>
                </w14:textFill>
              </w:rPr>
              <w:t>LED胸口</w:t>
            </w:r>
            <w:r>
              <w:rPr>
                <w:rStyle w:val="562"/>
                <w:color w:val="000000" w:themeColor="text1"/>
                <w:sz w:val="24"/>
                <w14:textFill>
                  <w14:solidFill>
                    <w14:schemeClr w14:val="tx1"/>
                  </w14:solidFill>
                </w14:textFill>
              </w:rPr>
              <w:t>呼吸灯</w:t>
            </w:r>
            <w:r>
              <w:rPr>
                <w:rStyle w:val="562"/>
                <w:rFonts w:hint="default"/>
                <w:color w:val="000000" w:themeColor="text1"/>
                <w:sz w:val="24"/>
                <w14:textFill>
                  <w14:solidFill>
                    <w14:schemeClr w14:val="tx1"/>
                  </w14:solidFill>
                </w14:textFill>
              </w:rPr>
              <w:t>。</w:t>
            </w:r>
          </w:p>
          <w:p>
            <w:pPr>
              <w:pStyle w:val="145"/>
              <w:numPr>
                <w:ilvl w:val="0"/>
                <w:numId w:val="19"/>
              </w:numPr>
              <w:spacing w:line="360" w:lineRule="auto"/>
              <w:ind w:left="360" w:hanging="360"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并可通过</w:t>
            </w:r>
            <w:r>
              <w:rPr>
                <w:rStyle w:val="562"/>
                <w:color w:val="000000" w:themeColor="text1"/>
                <w:sz w:val="24"/>
                <w14:textFill>
                  <w14:solidFill>
                    <w14:schemeClr w14:val="tx1"/>
                  </w14:solidFill>
                </w14:textFill>
              </w:rPr>
              <w:t>磁吸扩展口，连接传感器。</w:t>
            </w:r>
          </w:p>
          <w:p>
            <w:pPr>
              <w:pStyle w:val="145"/>
              <w:numPr>
                <w:ilvl w:val="0"/>
                <w:numId w:val="19"/>
              </w:numPr>
              <w:spacing w:line="360" w:lineRule="auto"/>
              <w:ind w:left="360" w:hanging="360"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课程体系：包含图形化编程软件、教育管理平台以及配套APP。教材内容体系包含教材、课件、学生手册以及教师用书。</w:t>
            </w:r>
          </w:p>
          <w:p>
            <w:pPr>
              <w:pStyle w:val="145"/>
              <w:numPr>
                <w:ilvl w:val="0"/>
                <w:numId w:val="19"/>
              </w:numPr>
              <w:spacing w:line="360" w:lineRule="auto"/>
              <w:ind w:left="360" w:hanging="360"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编程能力：支持BLockly、Python编程语言。</w:t>
            </w:r>
          </w:p>
          <w:p>
            <w:pPr>
              <w:pStyle w:val="145"/>
              <w:numPr>
                <w:ilvl w:val="0"/>
                <w:numId w:val="19"/>
              </w:numPr>
              <w:spacing w:line="360" w:lineRule="auto"/>
              <w:ind w:left="360" w:hanging="360" w:firstLineChars="0"/>
              <w:rPr>
                <w:rFonts w:ascii="宋体" w:hAnsi="宋体" w:cs="宋体"/>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 xml:space="preserve">配置清单：机器人 1个；说明书 1份；保修卡 1张；锂电池 1个；电源适配器 1个；电源线 1根；备件包 1包（线材、螺丝）；包装箱 1个。 </w:t>
            </w:r>
          </w:p>
        </w:tc>
      </w:tr>
    </w:tbl>
    <w:p>
      <w:pPr>
        <w:ind w:firstLine="480"/>
        <w:rPr>
          <w:sz w:val="24"/>
        </w:rPr>
      </w:pPr>
    </w:p>
    <w:p>
      <w:pPr>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12、显示器</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3"/>
        <w:gridCol w:w="5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73" w:type="dxa"/>
          </w:tcPr>
          <w:p>
            <w:pPr>
              <w:rPr>
                <w:rFonts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实质性要求*（此项不接受负偏离）</w:t>
            </w:r>
          </w:p>
        </w:tc>
        <w:tc>
          <w:tcPr>
            <w:tcW w:w="5951" w:type="dxa"/>
          </w:tcPr>
          <w:p>
            <w:pPr>
              <w:ind w:firstLine="480"/>
              <w:rPr>
                <w:rFonts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2173" w:type="dxa"/>
            <w:vAlign w:val="center"/>
          </w:tcPr>
          <w:p>
            <w:pPr>
              <w:rPr>
                <w:rFonts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非实质性要求</w:t>
            </w:r>
          </w:p>
        </w:tc>
        <w:tc>
          <w:tcPr>
            <w:tcW w:w="5951" w:type="dxa"/>
          </w:tcPr>
          <w:p>
            <w:pPr>
              <w:spacing w:line="360" w:lineRule="auto"/>
              <w:rPr>
                <w:rStyle w:val="562"/>
                <w:rFonts w:hint="default"/>
                <w:color w:val="000000" w:themeColor="text1"/>
                <w:sz w:val="24"/>
                <w:szCs w:val="24"/>
                <w14:textFill>
                  <w14:solidFill>
                    <w14:schemeClr w14:val="tx1"/>
                  </w14:solidFill>
                </w14:textFill>
              </w:rPr>
            </w:pPr>
            <w:r>
              <w:rPr>
                <w:rStyle w:val="562"/>
                <w:rFonts w:hint="default"/>
                <w:color w:val="000000" w:themeColor="text1"/>
                <w:sz w:val="24"/>
                <w:szCs w:val="24"/>
                <w14:textFill>
                  <w14:solidFill>
                    <w14:schemeClr w14:val="tx1"/>
                  </w14:solidFill>
                </w14:textFill>
              </w:rPr>
              <w:t>不低于以下要求：</w:t>
            </w:r>
          </w:p>
          <w:p>
            <w:pPr>
              <w:spacing w:line="360" w:lineRule="auto"/>
              <w:rPr>
                <w:rFonts w:asciiTheme="minorEastAsia" w:hAnsiTheme="minorEastAsia" w:eastAsiaTheme="minorEastAsia"/>
                <w:color w:val="000000" w:themeColor="text1"/>
                <w:sz w:val="24"/>
                <w14:textFill>
                  <w14:solidFill>
                    <w14:schemeClr w14:val="tx1"/>
                  </w14:solidFill>
                </w14:textFill>
              </w:rPr>
            </w:pPr>
            <w:r>
              <w:rPr>
                <w:rStyle w:val="562"/>
                <w:rFonts w:hint="default"/>
                <w:color w:val="000000" w:themeColor="text1"/>
                <w:sz w:val="24"/>
                <w:szCs w:val="24"/>
                <w14:textFill>
                  <w14:solidFill>
                    <w14:schemeClr w14:val="tx1"/>
                  </w14:solidFill>
                </w14:textFill>
              </w:rPr>
              <w:t>22E1H,21.5",1920*1080@60Hz,VGA+HDMI,标配HDMI线</w:t>
            </w:r>
          </w:p>
        </w:tc>
      </w:tr>
    </w:tbl>
    <w:p>
      <w:pPr>
        <w:ind w:firstLine="480"/>
        <w:rPr>
          <w:sz w:val="24"/>
        </w:rPr>
      </w:pPr>
    </w:p>
    <w:p>
      <w:pPr>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13、无线键鼠</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3"/>
        <w:gridCol w:w="5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3" w:type="dxa"/>
          </w:tcPr>
          <w:p>
            <w:pPr>
              <w:rPr>
                <w:rFonts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实质性要求*（此项不接受负偏离）</w:t>
            </w:r>
          </w:p>
        </w:tc>
        <w:tc>
          <w:tcPr>
            <w:tcW w:w="5951" w:type="dxa"/>
          </w:tcPr>
          <w:p>
            <w:pPr>
              <w:ind w:firstLine="480"/>
              <w:rPr>
                <w:rFonts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3" w:type="dxa"/>
            <w:vAlign w:val="center"/>
          </w:tcPr>
          <w:p>
            <w:pPr>
              <w:rPr>
                <w:rFonts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非实质性要求</w:t>
            </w:r>
          </w:p>
        </w:tc>
        <w:tc>
          <w:tcPr>
            <w:tcW w:w="5951" w:type="dxa"/>
          </w:tcPr>
          <w:p>
            <w:pPr>
              <w:spacing w:line="500" w:lineRule="exact"/>
              <w:rPr>
                <w:rFonts w:asciiTheme="minorEastAsia" w:hAnsiTheme="minorEastAsia" w:eastAsiaTheme="minorEastAsia"/>
                <w:color w:val="000000" w:themeColor="text1"/>
                <w:sz w:val="24"/>
                <w14:textFill>
                  <w14:solidFill>
                    <w14:schemeClr w14:val="tx1"/>
                  </w14:solidFill>
                </w14:textFill>
              </w:rPr>
            </w:pPr>
            <w:r>
              <w:rPr>
                <w:rStyle w:val="562"/>
                <w:rFonts w:hint="default"/>
                <w:color w:val="000000" w:themeColor="text1"/>
                <w:sz w:val="24"/>
                <w:szCs w:val="24"/>
                <w14:textFill>
                  <w14:solidFill>
                    <w14:schemeClr w14:val="tx1"/>
                  </w14:solidFill>
                </w14:textFill>
              </w:rPr>
              <w:t>蓝牙键盘和鼠标，采用蓝牙4.0/3.0制式。</w:t>
            </w:r>
          </w:p>
        </w:tc>
      </w:tr>
    </w:tbl>
    <w:p>
      <w:pPr>
        <w:ind w:firstLine="480"/>
        <w:rPr>
          <w:sz w:val="24"/>
        </w:rPr>
      </w:pPr>
    </w:p>
    <w:p>
      <w:pPr>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14、中级人形教育机器人增强包</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3"/>
        <w:gridCol w:w="5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3" w:type="dxa"/>
          </w:tcPr>
          <w:p>
            <w:pPr>
              <w:rPr>
                <w:rFonts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实质性要求*（此项不接受负偏离）</w:t>
            </w:r>
          </w:p>
        </w:tc>
        <w:tc>
          <w:tcPr>
            <w:tcW w:w="5951" w:type="dxa"/>
          </w:tcPr>
          <w:p>
            <w:pPr>
              <w:ind w:firstLine="480"/>
              <w:rPr>
                <w:rFonts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73" w:type="dxa"/>
            <w:vAlign w:val="center"/>
          </w:tcPr>
          <w:p>
            <w:pPr>
              <w:rPr>
                <w:rFonts w:asciiTheme="minorEastAsia" w:hAnsiTheme="minorEastAsia" w:eastAsiaTheme="minorEastAsia"/>
                <w:sz w:val="24"/>
              </w:rPr>
            </w:pPr>
            <w:r>
              <w:rPr>
                <w:rFonts w:hint="eastAsia" w:cs="宋体" w:asciiTheme="minorEastAsia" w:hAnsiTheme="minorEastAsia" w:eastAsiaTheme="minorEastAsia"/>
                <w:kern w:val="0"/>
                <w:sz w:val="24"/>
              </w:rPr>
              <w:t>非实质性要求</w:t>
            </w:r>
          </w:p>
        </w:tc>
        <w:tc>
          <w:tcPr>
            <w:tcW w:w="5951" w:type="dxa"/>
          </w:tcPr>
          <w:p>
            <w:pPr>
              <w:spacing w:line="360" w:lineRule="auto"/>
              <w:rPr>
                <w:rFonts w:ascii="宋体" w:hAnsi="宋体" w:cs="宋体"/>
                <w:color w:val="000000"/>
                <w:sz w:val="24"/>
              </w:rPr>
            </w:pPr>
            <w:r>
              <w:rPr>
                <w:rStyle w:val="562"/>
                <w:rFonts w:hint="default"/>
                <w:color w:val="000000" w:themeColor="text1"/>
                <w:sz w:val="24"/>
                <w:szCs w:val="24"/>
                <w14:textFill>
                  <w14:solidFill>
                    <w14:schemeClr w14:val="tx1"/>
                  </w14:solidFill>
                </w14:textFill>
              </w:rPr>
              <w:t>包含：micro:bit主板 1个；开关电池盒 1个； micro:bit扩展板 1个；摇杆模块 1个；风扇模块 1个；面包板 1个；红外接收管 1个；红外发射管 1个；无源蜂鸣器 1个；电阻 30个；按钮 8个；杜邦线（公-公） 3包；鳄鱼夹线 1包；micro USB线 1个。</w:t>
            </w:r>
          </w:p>
        </w:tc>
      </w:tr>
    </w:tbl>
    <w:p>
      <w:pPr>
        <w:ind w:firstLine="480"/>
        <w:rPr>
          <w:sz w:val="24"/>
        </w:rPr>
      </w:pPr>
    </w:p>
    <w:p>
      <w:pPr>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15、初级拼装式机器人教材</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3"/>
        <w:gridCol w:w="5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3" w:type="dxa"/>
          </w:tcPr>
          <w:p>
            <w:pPr>
              <w:rPr>
                <w:rFonts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实质性要求*（此项不接受负偏离）</w:t>
            </w:r>
          </w:p>
        </w:tc>
        <w:tc>
          <w:tcPr>
            <w:tcW w:w="5951" w:type="dxa"/>
          </w:tcPr>
          <w:p>
            <w:pPr>
              <w:ind w:firstLine="480"/>
              <w:rPr>
                <w:rFonts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3"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非实质性要求</w:t>
            </w:r>
          </w:p>
        </w:tc>
        <w:tc>
          <w:tcPr>
            <w:tcW w:w="5951" w:type="dxa"/>
          </w:tcPr>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与</w:t>
            </w:r>
            <w:r>
              <w:rPr>
                <w:rFonts w:hint="eastAsia"/>
                <w:color w:val="000000" w:themeColor="text1"/>
                <w:sz w:val="24"/>
                <w14:textFill>
                  <w14:solidFill>
                    <w14:schemeClr w14:val="tx1"/>
                  </w14:solidFill>
                </w14:textFill>
              </w:rPr>
              <w:t>初级拼装式机器人配套</w:t>
            </w:r>
            <w:r>
              <w:rPr>
                <w:color w:val="000000" w:themeColor="text1"/>
                <w:sz w:val="24"/>
                <w14:textFill>
                  <w14:solidFill>
                    <w14:schemeClr w14:val="tx1"/>
                  </w14:solidFill>
                </w14:textFill>
              </w:rPr>
              <w:t>的教材</w:t>
            </w:r>
          </w:p>
        </w:tc>
      </w:tr>
    </w:tbl>
    <w:p>
      <w:pPr>
        <w:ind w:firstLine="480"/>
        <w:rPr>
          <w:sz w:val="24"/>
        </w:rPr>
      </w:pPr>
    </w:p>
    <w:p>
      <w:pPr>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16、中级拼装式机器人教材</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3"/>
        <w:gridCol w:w="5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3" w:type="dxa"/>
          </w:tcPr>
          <w:p>
            <w:pPr>
              <w:rPr>
                <w:rFonts w:asciiTheme="minorEastAsia" w:hAnsiTheme="minorEastAsia" w:eastAsiaTheme="minorEastAsia"/>
                <w:sz w:val="24"/>
              </w:rPr>
            </w:pPr>
            <w:r>
              <w:rPr>
                <w:rFonts w:hint="eastAsia" w:cs="宋体" w:asciiTheme="minorEastAsia" w:hAnsiTheme="minorEastAsia" w:eastAsiaTheme="minorEastAsia"/>
                <w:kern w:val="0"/>
                <w:sz w:val="24"/>
              </w:rPr>
              <w:t>实质</w:t>
            </w:r>
            <w:r>
              <w:rPr>
                <w:rFonts w:hint="eastAsia" w:cs="宋体" w:asciiTheme="minorEastAsia" w:hAnsiTheme="minorEastAsia" w:eastAsiaTheme="minorEastAsia"/>
                <w:color w:val="000000" w:themeColor="text1"/>
                <w:kern w:val="0"/>
                <w:sz w:val="24"/>
                <w14:textFill>
                  <w14:solidFill>
                    <w14:schemeClr w14:val="tx1"/>
                  </w14:solidFill>
                </w14:textFill>
              </w:rPr>
              <w:t>性要求*（此项不接受负偏离）</w:t>
            </w:r>
          </w:p>
        </w:tc>
        <w:tc>
          <w:tcPr>
            <w:tcW w:w="5951" w:type="dxa"/>
          </w:tcPr>
          <w:p>
            <w:pPr>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3" w:type="dxa"/>
            <w:vAlign w:val="center"/>
          </w:tcPr>
          <w:p>
            <w:pPr>
              <w:jc w:val="left"/>
              <w:rPr>
                <w:rFonts w:asciiTheme="minorEastAsia" w:hAnsiTheme="minorEastAsia" w:eastAsiaTheme="minorEastAsia"/>
                <w:sz w:val="24"/>
              </w:rPr>
            </w:pPr>
            <w:r>
              <w:rPr>
                <w:rFonts w:hint="eastAsia" w:cs="宋体" w:asciiTheme="minorEastAsia" w:hAnsiTheme="minorEastAsia" w:eastAsiaTheme="minorEastAsia"/>
                <w:kern w:val="0"/>
                <w:sz w:val="24"/>
              </w:rPr>
              <w:t>非实质性要求</w:t>
            </w:r>
          </w:p>
        </w:tc>
        <w:tc>
          <w:tcPr>
            <w:tcW w:w="5951"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与</w:t>
            </w:r>
            <w:r>
              <w:rPr>
                <w:rFonts w:hint="eastAsia"/>
                <w:sz w:val="24"/>
              </w:rPr>
              <w:t>中级拼装式机器人配套</w:t>
            </w:r>
            <w:r>
              <w:rPr>
                <w:sz w:val="24"/>
              </w:rPr>
              <w:t>的教材</w:t>
            </w:r>
          </w:p>
        </w:tc>
      </w:tr>
    </w:tbl>
    <w:p>
      <w:pPr>
        <w:ind w:firstLine="480"/>
        <w:rPr>
          <w:sz w:val="24"/>
        </w:rPr>
      </w:pPr>
    </w:p>
    <w:p>
      <w:pPr>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17、初级人形教育机器人教材</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3"/>
        <w:gridCol w:w="5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3" w:type="dxa"/>
          </w:tcPr>
          <w:p>
            <w:pPr>
              <w:rPr>
                <w:rFonts w:asciiTheme="minorEastAsia" w:hAnsiTheme="minorEastAsia" w:eastAsiaTheme="minorEastAsia"/>
                <w:sz w:val="24"/>
              </w:rPr>
            </w:pPr>
            <w:r>
              <w:rPr>
                <w:rFonts w:hint="eastAsia" w:cs="宋体" w:asciiTheme="minorEastAsia" w:hAnsiTheme="minorEastAsia" w:eastAsiaTheme="minorEastAsia"/>
                <w:kern w:val="0"/>
                <w:sz w:val="24"/>
              </w:rPr>
              <w:t>实</w:t>
            </w:r>
            <w:r>
              <w:rPr>
                <w:rFonts w:hint="eastAsia" w:cs="宋体" w:asciiTheme="minorEastAsia" w:hAnsiTheme="minorEastAsia" w:eastAsiaTheme="minorEastAsia"/>
                <w:color w:val="000000" w:themeColor="text1"/>
                <w:kern w:val="0"/>
                <w:sz w:val="24"/>
                <w14:textFill>
                  <w14:solidFill>
                    <w14:schemeClr w14:val="tx1"/>
                  </w14:solidFill>
                </w14:textFill>
              </w:rPr>
              <w:t>质性要求*（此项不接受负偏离）</w:t>
            </w:r>
          </w:p>
        </w:tc>
        <w:tc>
          <w:tcPr>
            <w:tcW w:w="5951" w:type="dxa"/>
          </w:tcPr>
          <w:p>
            <w:pPr>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3" w:type="dxa"/>
          </w:tcPr>
          <w:p>
            <w:pPr>
              <w:spacing w:line="360" w:lineRule="auto"/>
              <w:rPr>
                <w:rFonts w:asciiTheme="minorEastAsia" w:hAnsiTheme="minorEastAsia" w:eastAsiaTheme="minorEastAsia"/>
                <w:sz w:val="24"/>
              </w:rPr>
            </w:pPr>
            <w:r>
              <w:rPr>
                <w:rFonts w:hint="eastAsia" w:cs="宋体" w:asciiTheme="minorEastAsia" w:hAnsiTheme="minorEastAsia" w:eastAsiaTheme="minorEastAsia"/>
                <w:kern w:val="0"/>
                <w:sz w:val="24"/>
              </w:rPr>
              <w:t>非实质性要求</w:t>
            </w:r>
          </w:p>
        </w:tc>
        <w:tc>
          <w:tcPr>
            <w:tcW w:w="5951"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与</w:t>
            </w:r>
            <w:r>
              <w:rPr>
                <w:rFonts w:hint="eastAsia"/>
                <w:sz w:val="24"/>
              </w:rPr>
              <w:t>初级人形教育机器人配套</w:t>
            </w:r>
            <w:r>
              <w:rPr>
                <w:sz w:val="24"/>
              </w:rPr>
              <w:t>的教材</w:t>
            </w:r>
          </w:p>
        </w:tc>
      </w:tr>
    </w:tbl>
    <w:p>
      <w:pPr>
        <w:ind w:firstLine="480"/>
        <w:rPr>
          <w:sz w:val="24"/>
        </w:rPr>
      </w:pPr>
    </w:p>
    <w:p>
      <w:pPr>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18、高级拼装式机器人教材</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3"/>
        <w:gridCol w:w="5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173" w:type="dxa"/>
          </w:tcPr>
          <w:p>
            <w:pPr>
              <w:rPr>
                <w:rFonts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实质性要求*（此项不接受负偏离）</w:t>
            </w:r>
          </w:p>
        </w:tc>
        <w:tc>
          <w:tcPr>
            <w:tcW w:w="5951" w:type="dxa"/>
          </w:tcPr>
          <w:p>
            <w:pPr>
              <w:ind w:firstLine="480"/>
              <w:rPr>
                <w:rFonts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3" w:type="dxa"/>
            <w:vAlign w:val="center"/>
          </w:tcPr>
          <w:p>
            <w:pPr>
              <w:jc w:val="left"/>
              <w:rPr>
                <w:rFonts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非实质性要求</w:t>
            </w:r>
          </w:p>
        </w:tc>
        <w:tc>
          <w:tcPr>
            <w:tcW w:w="5951" w:type="dxa"/>
          </w:tcPr>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与</w:t>
            </w:r>
            <w:r>
              <w:rPr>
                <w:rFonts w:hint="eastAsia"/>
                <w:color w:val="000000" w:themeColor="text1"/>
                <w:sz w:val="24"/>
                <w14:textFill>
                  <w14:solidFill>
                    <w14:schemeClr w14:val="tx1"/>
                  </w14:solidFill>
                </w14:textFill>
              </w:rPr>
              <w:t>高级拼装式机器人配套</w:t>
            </w:r>
            <w:r>
              <w:rPr>
                <w:color w:val="000000" w:themeColor="text1"/>
                <w:sz w:val="24"/>
                <w14:textFill>
                  <w14:solidFill>
                    <w14:schemeClr w14:val="tx1"/>
                  </w14:solidFill>
                </w14:textFill>
              </w:rPr>
              <w:t>的教材</w:t>
            </w:r>
          </w:p>
        </w:tc>
      </w:tr>
    </w:tbl>
    <w:p>
      <w:pPr>
        <w:pStyle w:val="3"/>
        <w:spacing w:before="0" w:after="0" w:line="240" w:lineRule="auto"/>
        <w:ind w:firstLine="482" w:firstLineChars="200"/>
        <w:rPr>
          <w:sz w:val="24"/>
          <w:szCs w:val="24"/>
        </w:rPr>
      </w:pPr>
    </w:p>
    <w:p>
      <w:pPr>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19、中级人形教育机器人教材</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3"/>
        <w:gridCol w:w="5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3" w:type="dxa"/>
          </w:tcPr>
          <w:p>
            <w:pPr>
              <w:rPr>
                <w:rFonts w:asciiTheme="minorEastAsia" w:hAnsiTheme="minorEastAsia" w:eastAsiaTheme="minorEastAsia"/>
                <w:sz w:val="24"/>
              </w:rPr>
            </w:pPr>
            <w:r>
              <w:rPr>
                <w:rFonts w:hint="eastAsia" w:cs="宋体" w:asciiTheme="minorEastAsia" w:hAnsiTheme="minorEastAsia" w:eastAsiaTheme="minorEastAsia"/>
                <w:kern w:val="0"/>
                <w:sz w:val="24"/>
              </w:rPr>
              <w:t>实质性</w:t>
            </w:r>
            <w:r>
              <w:rPr>
                <w:rFonts w:hint="eastAsia" w:cs="宋体" w:asciiTheme="minorEastAsia" w:hAnsiTheme="minorEastAsia" w:eastAsiaTheme="minorEastAsia"/>
                <w:color w:val="000000" w:themeColor="text1"/>
                <w:kern w:val="0"/>
                <w:sz w:val="24"/>
                <w14:textFill>
                  <w14:solidFill>
                    <w14:schemeClr w14:val="tx1"/>
                  </w14:solidFill>
                </w14:textFill>
              </w:rPr>
              <w:t>要求*（此项不接受负偏离）</w:t>
            </w:r>
          </w:p>
        </w:tc>
        <w:tc>
          <w:tcPr>
            <w:tcW w:w="5951" w:type="dxa"/>
          </w:tcPr>
          <w:p>
            <w:pPr>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3" w:type="dxa"/>
          </w:tcPr>
          <w:p>
            <w:pPr>
              <w:spacing w:line="360" w:lineRule="auto"/>
              <w:rPr>
                <w:rFonts w:asciiTheme="minorEastAsia" w:hAnsiTheme="minorEastAsia" w:eastAsiaTheme="minorEastAsia"/>
                <w:sz w:val="24"/>
              </w:rPr>
            </w:pPr>
            <w:r>
              <w:rPr>
                <w:rFonts w:hint="eastAsia" w:cs="宋体" w:asciiTheme="minorEastAsia" w:hAnsiTheme="minorEastAsia" w:eastAsiaTheme="minorEastAsia"/>
                <w:kern w:val="0"/>
                <w:sz w:val="24"/>
              </w:rPr>
              <w:t>非实质性要求</w:t>
            </w:r>
          </w:p>
        </w:tc>
        <w:tc>
          <w:tcPr>
            <w:tcW w:w="5951"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与</w:t>
            </w:r>
            <w:r>
              <w:rPr>
                <w:rFonts w:hint="eastAsia"/>
                <w:sz w:val="24"/>
              </w:rPr>
              <w:t>中级人形教育机器人配套</w:t>
            </w:r>
            <w:r>
              <w:rPr>
                <w:sz w:val="24"/>
              </w:rPr>
              <w:t>的教材</w:t>
            </w:r>
          </w:p>
        </w:tc>
      </w:tr>
    </w:tbl>
    <w:p>
      <w:pPr>
        <w:ind w:firstLine="480"/>
        <w:rPr>
          <w:sz w:val="24"/>
        </w:rPr>
      </w:pPr>
    </w:p>
    <w:p>
      <w:pPr>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20、编译器</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3"/>
        <w:gridCol w:w="5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3" w:type="dxa"/>
          </w:tcPr>
          <w:p>
            <w:pPr>
              <w:rPr>
                <w:rFonts w:asciiTheme="minorEastAsia" w:hAnsiTheme="minorEastAsia" w:eastAsiaTheme="minorEastAsia"/>
                <w:sz w:val="24"/>
              </w:rPr>
            </w:pPr>
            <w:r>
              <w:rPr>
                <w:rFonts w:hint="eastAsia" w:cs="宋体" w:asciiTheme="minorEastAsia" w:hAnsiTheme="minorEastAsia" w:eastAsiaTheme="minorEastAsia"/>
                <w:kern w:val="0"/>
                <w:sz w:val="24"/>
              </w:rPr>
              <w:t>实质性</w:t>
            </w:r>
            <w:r>
              <w:rPr>
                <w:rFonts w:hint="eastAsia" w:cs="宋体" w:asciiTheme="minorEastAsia" w:hAnsiTheme="minorEastAsia" w:eastAsiaTheme="minorEastAsia"/>
                <w:color w:val="000000" w:themeColor="text1"/>
                <w:kern w:val="0"/>
                <w:sz w:val="24"/>
                <w14:textFill>
                  <w14:solidFill>
                    <w14:schemeClr w14:val="tx1"/>
                  </w14:solidFill>
                </w14:textFill>
              </w:rPr>
              <w:t>要求*（此项不接受负偏离）</w:t>
            </w:r>
          </w:p>
        </w:tc>
        <w:tc>
          <w:tcPr>
            <w:tcW w:w="5951" w:type="dxa"/>
          </w:tcPr>
          <w:p>
            <w:pPr>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3" w:type="dxa"/>
            <w:vAlign w:val="center"/>
          </w:tcPr>
          <w:p>
            <w:pPr>
              <w:rPr>
                <w:rFonts w:asciiTheme="minorEastAsia" w:hAnsiTheme="minorEastAsia" w:eastAsiaTheme="minorEastAsia"/>
                <w:sz w:val="24"/>
              </w:rPr>
            </w:pPr>
            <w:r>
              <w:rPr>
                <w:rFonts w:hint="eastAsia" w:cs="宋体" w:asciiTheme="minorEastAsia" w:hAnsiTheme="minorEastAsia" w:eastAsiaTheme="minorEastAsia"/>
                <w:kern w:val="0"/>
                <w:sz w:val="24"/>
              </w:rPr>
              <w:t>非实质性要求</w:t>
            </w:r>
          </w:p>
        </w:tc>
        <w:tc>
          <w:tcPr>
            <w:tcW w:w="5951" w:type="dxa"/>
          </w:tcPr>
          <w:p>
            <w:pPr>
              <w:spacing w:line="360" w:lineRule="auto"/>
              <w:rPr>
                <w:rStyle w:val="562"/>
                <w:rFonts w:hint="default"/>
                <w:color w:val="000000" w:themeColor="text1"/>
                <w:sz w:val="24"/>
                <w:szCs w:val="24"/>
                <w14:textFill>
                  <w14:solidFill>
                    <w14:schemeClr w14:val="tx1"/>
                  </w14:solidFill>
                </w14:textFill>
              </w:rPr>
            </w:pPr>
            <w:r>
              <w:rPr>
                <w:rStyle w:val="562"/>
                <w:rFonts w:hint="default"/>
                <w:color w:val="000000" w:themeColor="text1"/>
                <w:sz w:val="24"/>
                <w:szCs w:val="24"/>
                <w14:textFill>
                  <w14:solidFill>
                    <w14:schemeClr w14:val="tx1"/>
                  </w14:solidFill>
                </w14:textFill>
              </w:rPr>
              <w:t>不低于以下要求：</w:t>
            </w:r>
          </w:p>
          <w:p>
            <w:pPr>
              <w:pStyle w:val="145"/>
              <w:numPr>
                <w:ilvl w:val="0"/>
                <w:numId w:val="20"/>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主频：8核，单核不低于1.7GHz。</w:t>
            </w:r>
          </w:p>
          <w:p>
            <w:pPr>
              <w:pStyle w:val="145"/>
              <w:numPr>
                <w:ilvl w:val="0"/>
                <w:numId w:val="20"/>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系统内存：3Gb。</w:t>
            </w:r>
          </w:p>
          <w:p>
            <w:pPr>
              <w:pStyle w:val="145"/>
              <w:numPr>
                <w:ilvl w:val="0"/>
                <w:numId w:val="20"/>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存储容量：32Gb。</w:t>
            </w:r>
          </w:p>
          <w:p>
            <w:pPr>
              <w:pStyle w:val="145"/>
              <w:numPr>
                <w:ilvl w:val="0"/>
                <w:numId w:val="20"/>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操作系统：Android 8.0。</w:t>
            </w:r>
          </w:p>
          <w:p>
            <w:pPr>
              <w:pStyle w:val="145"/>
              <w:numPr>
                <w:ilvl w:val="0"/>
                <w:numId w:val="20"/>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屏幕尺寸：10寸，1920×1200分辨率。</w:t>
            </w:r>
          </w:p>
          <w:p>
            <w:pPr>
              <w:pStyle w:val="145"/>
              <w:numPr>
                <w:ilvl w:val="0"/>
                <w:numId w:val="20"/>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摄像头：后置800万像素。</w:t>
            </w:r>
          </w:p>
          <w:p>
            <w:pPr>
              <w:pStyle w:val="145"/>
              <w:numPr>
                <w:ilvl w:val="0"/>
                <w:numId w:val="20"/>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电池：7000mAh，使用USB-Type C充电接口。</w:t>
            </w:r>
          </w:p>
          <w:p>
            <w:pPr>
              <w:pStyle w:val="145"/>
              <w:numPr>
                <w:ilvl w:val="0"/>
                <w:numId w:val="20"/>
              </w:numPr>
              <w:spacing w:line="360" w:lineRule="auto"/>
              <w:ind w:firstLineChars="0"/>
              <w:rPr>
                <w:rFonts w:ascii="宋体" w:hAnsi="宋体" w:cs="宋体"/>
                <w:color w:val="000000"/>
                <w:sz w:val="24"/>
              </w:rPr>
            </w:pPr>
            <w:r>
              <w:rPr>
                <w:rStyle w:val="562"/>
                <w:rFonts w:hint="default"/>
                <w:color w:val="000000" w:themeColor="text1"/>
                <w:sz w:val="24"/>
                <w14:textFill>
                  <w14:solidFill>
                    <w14:schemeClr w14:val="tx1"/>
                  </w14:solidFill>
                </w14:textFill>
              </w:rPr>
              <w:t>支持WIFI、重力感应、和距离传感器。</w:t>
            </w:r>
          </w:p>
        </w:tc>
      </w:tr>
    </w:tbl>
    <w:p>
      <w:pPr>
        <w:ind w:firstLine="480"/>
        <w:rPr>
          <w:sz w:val="24"/>
        </w:rPr>
      </w:pPr>
    </w:p>
    <w:p>
      <w:pPr>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21、编程笔记本</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3"/>
        <w:gridCol w:w="5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3" w:type="dxa"/>
          </w:tcPr>
          <w:p>
            <w:pPr>
              <w:rPr>
                <w:rFonts w:asciiTheme="minorEastAsia" w:hAnsiTheme="minorEastAsia" w:eastAsiaTheme="minorEastAsia"/>
                <w:sz w:val="24"/>
              </w:rPr>
            </w:pPr>
            <w:r>
              <w:rPr>
                <w:rFonts w:hint="eastAsia" w:cs="宋体" w:asciiTheme="minorEastAsia" w:hAnsiTheme="minorEastAsia" w:eastAsiaTheme="minorEastAsia"/>
                <w:kern w:val="0"/>
                <w:sz w:val="24"/>
              </w:rPr>
              <w:t>实</w:t>
            </w:r>
            <w:r>
              <w:rPr>
                <w:rFonts w:hint="eastAsia" w:cs="宋体" w:asciiTheme="minorEastAsia" w:hAnsiTheme="minorEastAsia" w:eastAsiaTheme="minorEastAsia"/>
                <w:color w:val="000000" w:themeColor="text1"/>
                <w:kern w:val="0"/>
                <w:sz w:val="24"/>
                <w14:textFill>
                  <w14:solidFill>
                    <w14:schemeClr w14:val="tx1"/>
                  </w14:solidFill>
                </w14:textFill>
              </w:rPr>
              <w:t>质性要求*（此项不接受负偏离）</w:t>
            </w:r>
          </w:p>
        </w:tc>
        <w:tc>
          <w:tcPr>
            <w:tcW w:w="5951" w:type="dxa"/>
          </w:tcPr>
          <w:p>
            <w:pPr>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3" w:type="dxa"/>
            <w:vAlign w:val="center"/>
          </w:tcPr>
          <w:p>
            <w:pPr>
              <w:rPr>
                <w:rFonts w:asciiTheme="minorEastAsia" w:hAnsiTheme="minorEastAsia" w:eastAsiaTheme="minorEastAsia"/>
                <w:sz w:val="24"/>
              </w:rPr>
            </w:pPr>
            <w:r>
              <w:rPr>
                <w:rFonts w:hint="eastAsia" w:cs="宋体" w:asciiTheme="minorEastAsia" w:hAnsiTheme="minorEastAsia" w:eastAsiaTheme="minorEastAsia"/>
                <w:kern w:val="0"/>
                <w:sz w:val="24"/>
              </w:rPr>
              <w:t>非实质性要求</w:t>
            </w:r>
          </w:p>
        </w:tc>
        <w:tc>
          <w:tcPr>
            <w:tcW w:w="5951" w:type="dxa"/>
          </w:tcPr>
          <w:p>
            <w:pPr>
              <w:spacing w:line="360" w:lineRule="auto"/>
              <w:rPr>
                <w:rStyle w:val="562"/>
                <w:rFonts w:hint="default"/>
                <w:color w:val="000000" w:themeColor="text1"/>
                <w:sz w:val="24"/>
                <w:szCs w:val="24"/>
                <w14:textFill>
                  <w14:solidFill>
                    <w14:schemeClr w14:val="tx1"/>
                  </w14:solidFill>
                </w14:textFill>
              </w:rPr>
            </w:pPr>
            <w:r>
              <w:rPr>
                <w:rStyle w:val="562"/>
                <w:rFonts w:hint="default"/>
                <w:color w:val="000000" w:themeColor="text1"/>
                <w:sz w:val="24"/>
                <w:szCs w:val="24"/>
                <w14:textFill>
                  <w14:solidFill>
                    <w14:schemeClr w14:val="tx1"/>
                  </w14:solidFill>
                </w14:textFill>
              </w:rPr>
              <w:t>不低于以下要求：</w:t>
            </w:r>
          </w:p>
          <w:p>
            <w:pPr>
              <w:pStyle w:val="145"/>
              <w:numPr>
                <w:ilvl w:val="0"/>
                <w:numId w:val="21"/>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Intel I5 处理器；</w:t>
            </w:r>
          </w:p>
          <w:p>
            <w:pPr>
              <w:pStyle w:val="145"/>
              <w:numPr>
                <w:ilvl w:val="0"/>
                <w:numId w:val="21"/>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1*8G DDR4 2666MHz,两条内存条槽位，</w:t>
            </w:r>
          </w:p>
          <w:p>
            <w:pPr>
              <w:pStyle w:val="145"/>
              <w:numPr>
                <w:ilvl w:val="0"/>
                <w:numId w:val="21"/>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256Gb SSD；</w:t>
            </w:r>
          </w:p>
          <w:p>
            <w:pPr>
              <w:pStyle w:val="145"/>
              <w:numPr>
                <w:ilvl w:val="0"/>
                <w:numId w:val="21"/>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2GDDR5独立显卡；</w:t>
            </w:r>
          </w:p>
          <w:p>
            <w:pPr>
              <w:pStyle w:val="145"/>
              <w:numPr>
                <w:ilvl w:val="0"/>
                <w:numId w:val="21"/>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720P摄像头；</w:t>
            </w:r>
          </w:p>
          <w:p>
            <w:pPr>
              <w:pStyle w:val="145"/>
              <w:numPr>
                <w:ilvl w:val="0"/>
                <w:numId w:val="21"/>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内置win10，64位操作系统。</w:t>
            </w:r>
          </w:p>
          <w:p>
            <w:pPr>
              <w:spacing w:line="360" w:lineRule="auto"/>
              <w:rPr>
                <w:rFonts w:asciiTheme="minorEastAsia" w:hAnsiTheme="minorEastAsia" w:eastAsiaTheme="minorEastAsia"/>
                <w:sz w:val="24"/>
              </w:rPr>
            </w:pPr>
            <w:r>
              <w:rPr>
                <w:rStyle w:val="562"/>
                <w:rFonts w:hint="default"/>
                <w:color w:val="000000" w:themeColor="text1"/>
                <w:sz w:val="24"/>
                <w14:textFill>
                  <w14:solidFill>
                    <w14:schemeClr w14:val="tx1"/>
                  </w14:solidFill>
                </w14:textFill>
              </w:rPr>
              <w:t>在国家节能环保名录中</w:t>
            </w:r>
          </w:p>
        </w:tc>
      </w:tr>
    </w:tbl>
    <w:p>
      <w:pPr>
        <w:ind w:firstLine="482" w:firstLineChars="200"/>
        <w:rPr>
          <w:rFonts w:asciiTheme="minorEastAsia" w:hAnsiTheme="minorEastAsia" w:eastAsiaTheme="minorEastAsia" w:cstheme="minorEastAsia"/>
          <w:b/>
          <w:bCs/>
          <w:sz w:val="24"/>
          <w:szCs w:val="24"/>
        </w:rPr>
      </w:pPr>
    </w:p>
    <w:p>
      <w:pPr>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22、集控人形机器人</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3"/>
        <w:gridCol w:w="5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73" w:type="dxa"/>
          </w:tcPr>
          <w:p>
            <w:pPr>
              <w:rPr>
                <w:rFonts w:asciiTheme="minorEastAsia" w:hAnsiTheme="minorEastAsia" w:eastAsiaTheme="minorEastAsia"/>
                <w:sz w:val="24"/>
              </w:rPr>
            </w:pPr>
            <w:r>
              <w:rPr>
                <w:rFonts w:hint="eastAsia" w:cs="宋体" w:asciiTheme="minorEastAsia" w:hAnsiTheme="minorEastAsia" w:eastAsiaTheme="minorEastAsia"/>
                <w:kern w:val="0"/>
                <w:sz w:val="24"/>
              </w:rPr>
              <w:t>实质性要求</w:t>
            </w:r>
            <w:r>
              <w:rPr>
                <w:rFonts w:hint="eastAsia" w:cs="宋体" w:asciiTheme="minorEastAsia" w:hAnsiTheme="minorEastAsia" w:eastAsiaTheme="minorEastAsia"/>
                <w:color w:val="000000" w:themeColor="text1"/>
                <w:kern w:val="0"/>
                <w:sz w:val="24"/>
                <w14:textFill>
                  <w14:solidFill>
                    <w14:schemeClr w14:val="tx1"/>
                  </w14:solidFill>
                </w14:textFill>
              </w:rPr>
              <w:t>*（此项不接受负偏离）</w:t>
            </w:r>
          </w:p>
        </w:tc>
        <w:tc>
          <w:tcPr>
            <w:tcW w:w="5951" w:type="dxa"/>
          </w:tcPr>
          <w:p>
            <w:pPr>
              <w:pStyle w:val="1679"/>
              <w:spacing w:line="500" w:lineRule="exact"/>
              <w:ind w:left="720" w:firstLine="0" w:firstLineChars="0"/>
              <w:rPr>
                <w:rFonts w:ascii="宋体" w:hAnsi="宋体" w:cs="宋体"/>
                <w:color w:val="00000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73" w:type="dxa"/>
            <w:vAlign w:val="center"/>
          </w:tcPr>
          <w:p>
            <w:pPr>
              <w:rPr>
                <w:rFonts w:asciiTheme="minorEastAsia" w:hAnsiTheme="minorEastAsia" w:eastAsiaTheme="minorEastAsia"/>
                <w:sz w:val="24"/>
              </w:rPr>
            </w:pPr>
            <w:r>
              <w:rPr>
                <w:rFonts w:hint="eastAsia" w:cs="宋体" w:asciiTheme="minorEastAsia" w:hAnsiTheme="minorEastAsia" w:eastAsiaTheme="minorEastAsia"/>
                <w:kern w:val="0"/>
                <w:sz w:val="24"/>
              </w:rPr>
              <w:t>非实质性要求</w:t>
            </w:r>
          </w:p>
        </w:tc>
        <w:tc>
          <w:tcPr>
            <w:tcW w:w="5951" w:type="dxa"/>
          </w:tcPr>
          <w:p>
            <w:pPr>
              <w:pStyle w:val="145"/>
              <w:spacing w:line="360" w:lineRule="auto"/>
              <w:ind w:left="360" w:firstLine="0" w:firstLineChars="0"/>
              <w:rPr>
                <w:rStyle w:val="562"/>
                <w:rFonts w:hint="default"/>
                <w:color w:val="000000" w:themeColor="text1"/>
                <w:sz w:val="24"/>
                <w:lang w:bidi="ar"/>
                <w14:textFill>
                  <w14:solidFill>
                    <w14:schemeClr w14:val="tx1"/>
                  </w14:solidFill>
                </w14:textFill>
              </w:rPr>
            </w:pPr>
          </w:p>
          <w:p>
            <w:pPr>
              <w:pStyle w:val="145"/>
              <w:numPr>
                <w:ilvl w:val="0"/>
                <w:numId w:val="22"/>
              </w:numPr>
              <w:spacing w:line="360" w:lineRule="auto"/>
              <w:ind w:left="363" w:hanging="363" w:firstLineChars="0"/>
              <w:rPr>
                <w:rStyle w:val="562"/>
                <w:rFonts w:hint="default"/>
                <w:color w:val="000000" w:themeColor="text1"/>
                <w:sz w:val="24"/>
                <w:lang w:bidi="ar"/>
                <w14:textFill>
                  <w14:solidFill>
                    <w14:schemeClr w14:val="tx1"/>
                  </w14:solidFill>
                </w14:textFill>
              </w:rPr>
            </w:pPr>
            <w:r>
              <w:rPr>
                <w:rStyle w:val="562"/>
                <w:rFonts w:hint="default"/>
                <w:color w:val="000000" w:themeColor="text1"/>
                <w:sz w:val="24"/>
                <w:lang w:bidi="ar"/>
                <w14:textFill>
                  <w14:solidFill>
                    <w14:schemeClr w14:val="tx1"/>
                  </w14:solidFill>
                </w14:textFill>
              </w:rPr>
              <w:t>外观：人形外观，具备机器人的头部，双手，双足和双眼，实现人形动作，包括走路、跳舞、和唱歌。</w:t>
            </w:r>
          </w:p>
          <w:p>
            <w:pPr>
              <w:pStyle w:val="145"/>
              <w:numPr>
                <w:ilvl w:val="0"/>
                <w:numId w:val="22"/>
              </w:numPr>
              <w:spacing w:line="360" w:lineRule="auto"/>
              <w:ind w:left="363" w:hanging="363" w:firstLineChars="0"/>
              <w:rPr>
                <w:rStyle w:val="562"/>
                <w:rFonts w:hint="default"/>
                <w:color w:val="000000" w:themeColor="text1"/>
                <w:sz w:val="24"/>
                <w:lang w:bidi="ar"/>
                <w14:textFill>
                  <w14:solidFill>
                    <w14:schemeClr w14:val="tx1"/>
                  </w14:solidFill>
                </w14:textFill>
              </w:rPr>
            </w:pPr>
            <w:r>
              <w:rPr>
                <w:rFonts w:hint="eastAsia" w:ascii="微软雅黑" w:hAnsi="微软雅黑" w:eastAsia="微软雅黑" w:cs="宋体"/>
                <w:bCs/>
                <w:color w:val="000000" w:themeColor="text1"/>
                <w:sz w:val="24"/>
                <w14:textFill>
                  <w14:solidFill>
                    <w14:schemeClr w14:val="tx1"/>
                  </w14:solidFill>
                </w14:textFill>
              </w:rPr>
              <w:t>▲</w:t>
            </w:r>
            <w:r>
              <w:rPr>
                <w:rStyle w:val="562"/>
                <w:rFonts w:hint="default"/>
                <w:color w:val="000000" w:themeColor="text1"/>
                <w:sz w:val="24"/>
                <w:lang w:bidi="ar"/>
                <w14:textFill>
                  <w14:solidFill>
                    <w14:schemeClr w14:val="tx1"/>
                  </w14:solidFill>
                </w14:textFill>
              </w:rPr>
              <w:t>机器人自由度，通过搭载10个或以上伺服舵机，实现至少10个自由度。</w:t>
            </w:r>
          </w:p>
          <w:p>
            <w:pPr>
              <w:pStyle w:val="145"/>
              <w:numPr>
                <w:ilvl w:val="0"/>
                <w:numId w:val="22"/>
              </w:numPr>
              <w:spacing w:line="360" w:lineRule="auto"/>
              <w:ind w:left="363" w:hanging="363" w:firstLineChars="0"/>
              <w:rPr>
                <w:rStyle w:val="562"/>
                <w:rFonts w:hint="default"/>
                <w:color w:val="000000" w:themeColor="text1"/>
                <w:sz w:val="24"/>
                <w:lang w:bidi="ar"/>
                <w14:textFill>
                  <w14:solidFill>
                    <w14:schemeClr w14:val="tx1"/>
                  </w14:solidFill>
                </w14:textFill>
              </w:rPr>
            </w:pPr>
            <w:r>
              <w:rPr>
                <w:rStyle w:val="562"/>
                <w:rFonts w:hint="default"/>
                <w:color w:val="000000" w:themeColor="text1"/>
                <w:sz w:val="24"/>
                <w:lang w:bidi="ar"/>
                <w14:textFill>
                  <w14:solidFill>
                    <w14:schemeClr w14:val="tx1"/>
                  </w14:solidFill>
                </w14:textFill>
              </w:rPr>
              <w:t>功能：集成视觉识别、语音识别、和姿态感知能力。</w:t>
            </w:r>
          </w:p>
          <w:p>
            <w:pPr>
              <w:pStyle w:val="145"/>
              <w:numPr>
                <w:ilvl w:val="0"/>
                <w:numId w:val="22"/>
              </w:numPr>
              <w:spacing w:line="360" w:lineRule="auto"/>
              <w:ind w:left="363" w:hanging="363" w:firstLineChars="0"/>
              <w:rPr>
                <w:rStyle w:val="562"/>
                <w:rFonts w:hint="default"/>
                <w:color w:val="000000" w:themeColor="text1"/>
                <w:sz w:val="24"/>
                <w:lang w:bidi="ar"/>
                <w14:textFill>
                  <w14:solidFill>
                    <w14:schemeClr w14:val="tx1"/>
                  </w14:solidFill>
                </w14:textFill>
              </w:rPr>
            </w:pPr>
            <w:r>
              <w:rPr>
                <w:rStyle w:val="562"/>
                <w:rFonts w:hint="default"/>
                <w:color w:val="000000" w:themeColor="text1"/>
                <w:sz w:val="24"/>
                <w:lang w:bidi="ar"/>
                <w14:textFill>
                  <w14:solidFill>
                    <w14:schemeClr w14:val="tx1"/>
                  </w14:solidFill>
                </w14:textFill>
              </w:rPr>
              <w:t>集控功能：可批量被控制50个或以上集控人形机器人，实现实时的运动同步功能。</w:t>
            </w:r>
          </w:p>
          <w:p>
            <w:pPr>
              <w:pStyle w:val="145"/>
              <w:numPr>
                <w:ilvl w:val="0"/>
                <w:numId w:val="22"/>
              </w:numPr>
              <w:spacing w:line="360" w:lineRule="auto"/>
              <w:ind w:left="363" w:hanging="363" w:firstLineChars="0"/>
              <w:rPr>
                <w:rStyle w:val="562"/>
                <w:rFonts w:hint="default"/>
                <w:color w:val="000000" w:themeColor="text1"/>
                <w:sz w:val="24"/>
                <w:lang w:bidi="ar"/>
                <w14:textFill>
                  <w14:solidFill>
                    <w14:schemeClr w14:val="tx1"/>
                  </w14:solidFill>
                </w14:textFill>
              </w:rPr>
            </w:pPr>
            <w:r>
              <w:rPr>
                <w:rStyle w:val="562"/>
                <w:rFonts w:hint="default"/>
                <w:color w:val="000000" w:themeColor="text1"/>
                <w:sz w:val="24"/>
                <w:lang w:bidi="ar"/>
                <w14:textFill>
                  <w14:solidFill>
                    <w14:schemeClr w14:val="tx1"/>
                  </w14:solidFill>
                </w14:textFill>
              </w:rPr>
              <w:t>核心模块：不低于以下配置：运行内存2G DDR3；存储16G EMMC；CPU主频1.0GHz；操作系统Android 7.0及以上；无线数据支持蓝牙、WiFi和4G。</w:t>
            </w:r>
          </w:p>
          <w:p>
            <w:pPr>
              <w:pStyle w:val="145"/>
              <w:numPr>
                <w:ilvl w:val="0"/>
                <w:numId w:val="22"/>
              </w:numPr>
              <w:spacing w:line="360" w:lineRule="auto"/>
              <w:ind w:left="363" w:hanging="363" w:firstLineChars="0"/>
              <w:rPr>
                <w:rStyle w:val="562"/>
                <w:rFonts w:hint="default"/>
                <w:color w:val="000000" w:themeColor="text1"/>
                <w:sz w:val="24"/>
                <w:lang w:bidi="ar"/>
                <w14:textFill>
                  <w14:solidFill>
                    <w14:schemeClr w14:val="tx1"/>
                  </w14:solidFill>
                </w14:textFill>
              </w:rPr>
            </w:pPr>
            <w:r>
              <w:rPr>
                <w:rStyle w:val="562"/>
                <w:rFonts w:hint="default"/>
                <w:color w:val="000000" w:themeColor="text1"/>
                <w:sz w:val="24"/>
                <w:lang w:bidi="ar"/>
                <w14:textFill>
                  <w14:solidFill>
                    <w14:schemeClr w14:val="tx1"/>
                  </w14:solidFill>
                </w14:textFill>
              </w:rPr>
              <w:t>伺服舵机：输出最大扭矩不小于2kg•cm，带载精度不低于2度。</w:t>
            </w:r>
          </w:p>
          <w:p>
            <w:pPr>
              <w:pStyle w:val="145"/>
              <w:numPr>
                <w:ilvl w:val="0"/>
                <w:numId w:val="22"/>
              </w:numPr>
              <w:spacing w:line="360" w:lineRule="auto"/>
              <w:ind w:left="363" w:hanging="363" w:firstLineChars="0"/>
              <w:rPr>
                <w:rFonts w:ascii="宋体" w:hAnsi="宋体" w:cs="宋体"/>
                <w:color w:val="000000"/>
                <w:sz w:val="24"/>
                <w:lang w:bidi="ar"/>
              </w:rPr>
            </w:pPr>
            <w:r>
              <w:rPr>
                <w:rStyle w:val="562"/>
                <w:rFonts w:hint="default"/>
                <w:color w:val="000000" w:themeColor="text1"/>
                <w:sz w:val="24"/>
                <w:lang w:bidi="ar"/>
                <w14:textFill>
                  <w14:solidFill>
                    <w14:schemeClr w14:val="tx1"/>
                  </w14:solidFill>
                </w14:textFill>
              </w:rPr>
              <w:t>配置清单：套件包中含机器人、电源适配器、充电数据线、说明书和保修卡。</w:t>
            </w:r>
          </w:p>
        </w:tc>
      </w:tr>
    </w:tbl>
    <w:p>
      <w:pPr>
        <w:ind w:firstLine="480"/>
        <w:rPr>
          <w:sz w:val="24"/>
        </w:rPr>
      </w:pPr>
    </w:p>
    <w:p>
      <w:pPr>
        <w:numPr>
          <w:ilvl w:val="1"/>
          <w:numId w:val="16"/>
        </w:numP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人形机器人集控发射器</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3"/>
        <w:gridCol w:w="5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3" w:type="dxa"/>
          </w:tcPr>
          <w:p>
            <w:pPr>
              <w:rPr>
                <w:rFonts w:asciiTheme="minorEastAsia" w:hAnsiTheme="minorEastAsia" w:eastAsiaTheme="minorEastAsia"/>
                <w:sz w:val="24"/>
              </w:rPr>
            </w:pPr>
            <w:r>
              <w:rPr>
                <w:rFonts w:hint="eastAsia" w:cs="宋体" w:asciiTheme="minorEastAsia" w:hAnsiTheme="minorEastAsia" w:eastAsiaTheme="minorEastAsia"/>
                <w:kern w:val="0"/>
                <w:sz w:val="24"/>
              </w:rPr>
              <w:t>实质性要</w:t>
            </w:r>
            <w:r>
              <w:rPr>
                <w:rFonts w:hint="eastAsia" w:cs="宋体" w:asciiTheme="minorEastAsia" w:hAnsiTheme="minorEastAsia" w:eastAsiaTheme="minorEastAsia"/>
                <w:color w:val="000000" w:themeColor="text1"/>
                <w:kern w:val="0"/>
                <w:sz w:val="24"/>
                <w14:textFill>
                  <w14:solidFill>
                    <w14:schemeClr w14:val="tx1"/>
                  </w14:solidFill>
                </w14:textFill>
              </w:rPr>
              <w:t>求*（此项不接受负偏离）</w:t>
            </w:r>
          </w:p>
        </w:tc>
        <w:tc>
          <w:tcPr>
            <w:tcW w:w="5951" w:type="dxa"/>
          </w:tcPr>
          <w:p>
            <w:pPr>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3" w:type="dxa"/>
            <w:vAlign w:val="center"/>
          </w:tcPr>
          <w:p>
            <w:pPr>
              <w:rPr>
                <w:rFonts w:asciiTheme="minorEastAsia" w:hAnsiTheme="minorEastAsia" w:eastAsiaTheme="minorEastAsia"/>
                <w:sz w:val="24"/>
              </w:rPr>
            </w:pPr>
            <w:r>
              <w:rPr>
                <w:rFonts w:hint="eastAsia" w:cs="宋体" w:asciiTheme="minorEastAsia" w:hAnsiTheme="minorEastAsia" w:eastAsiaTheme="minorEastAsia"/>
                <w:kern w:val="0"/>
                <w:sz w:val="24"/>
              </w:rPr>
              <w:t>非实质性要求</w:t>
            </w:r>
          </w:p>
        </w:tc>
        <w:tc>
          <w:tcPr>
            <w:tcW w:w="5951" w:type="dxa"/>
          </w:tcPr>
          <w:p>
            <w:pPr>
              <w:pStyle w:val="145"/>
              <w:numPr>
                <w:ilvl w:val="0"/>
                <w:numId w:val="23"/>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功能：</w:t>
            </w:r>
            <w:r>
              <w:rPr>
                <w:rFonts w:hint="eastAsia" w:ascii="宋体" w:hAnsi="宋体" w:cs="宋体"/>
                <w:color w:val="000000" w:themeColor="text1"/>
                <w:sz w:val="24"/>
                <w:lang w:bidi="ar"/>
                <w14:textFill>
                  <w14:solidFill>
                    <w14:schemeClr w14:val="tx1"/>
                  </w14:solidFill>
                </w14:textFill>
              </w:rPr>
              <w:t>结合集控PC工具，控制多台机器人，实现同时运动。</w:t>
            </w:r>
          </w:p>
          <w:p>
            <w:pPr>
              <w:pStyle w:val="145"/>
              <w:numPr>
                <w:ilvl w:val="0"/>
                <w:numId w:val="23"/>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控制范围：在空旷处，控制范围达到200米。</w:t>
            </w:r>
          </w:p>
          <w:p>
            <w:pPr>
              <w:pStyle w:val="145"/>
              <w:numPr>
                <w:ilvl w:val="0"/>
                <w:numId w:val="23"/>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集控数量：每个集控器可控制5台机器人。</w:t>
            </w:r>
          </w:p>
          <w:p>
            <w:pPr>
              <w:pStyle w:val="145"/>
              <w:numPr>
                <w:ilvl w:val="0"/>
                <w:numId w:val="23"/>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电池：内置锂电</w:t>
            </w:r>
            <w:r>
              <w:rPr>
                <w:color w:val="000000" w:themeColor="text1"/>
                <w:lang w:bidi="ar"/>
                <w14:textFill>
                  <w14:solidFill>
                    <w14:schemeClr w14:val="tx1"/>
                  </w14:solidFill>
                </w14:textFill>
              </w:rPr>
              <w:t>池不小于</w:t>
            </w:r>
            <w:r>
              <w:rPr>
                <w:rFonts w:ascii="宋体" w:hAnsi="宋体" w:cs="宋体"/>
                <w:color w:val="000000" w:themeColor="text1"/>
                <w:sz w:val="24"/>
                <w:lang w:bidi="ar"/>
                <w14:textFill>
                  <w14:solidFill>
                    <w14:schemeClr w14:val="tx1"/>
                  </w14:solidFill>
                </w14:textFill>
              </w:rPr>
              <w:t>18</w:t>
            </w:r>
            <w:r>
              <w:rPr>
                <w:rFonts w:hint="eastAsia" w:ascii="宋体" w:hAnsi="宋体" w:cs="宋体"/>
                <w:color w:val="000000" w:themeColor="text1"/>
                <w:sz w:val="24"/>
                <w:lang w:bidi="ar"/>
                <w14:textFill>
                  <w14:solidFill>
                    <w14:schemeClr w14:val="tx1"/>
                  </w14:solidFill>
                </w14:textFill>
              </w:rPr>
              <w:t>00mAh</w:t>
            </w:r>
            <w:r>
              <w:rPr>
                <w:rFonts w:hint="eastAsia"/>
                <w:color w:val="000000" w:themeColor="text1"/>
                <w:lang w:bidi="ar"/>
                <w14:textFill>
                  <w14:solidFill>
                    <w14:schemeClr w14:val="tx1"/>
                  </w14:solidFill>
                </w14:textFill>
              </w:rPr>
              <w:t>。</w:t>
            </w:r>
          </w:p>
          <w:p>
            <w:pPr>
              <w:pStyle w:val="145"/>
              <w:numPr>
                <w:ilvl w:val="0"/>
                <w:numId w:val="23"/>
              </w:numPr>
              <w:spacing w:line="360" w:lineRule="auto"/>
              <w:ind w:firstLineChars="0"/>
              <w:rPr>
                <w:rFonts w:ascii="宋体" w:hAnsi="宋体" w:cs="宋体"/>
                <w:color w:val="000000"/>
                <w:sz w:val="24"/>
              </w:rPr>
            </w:pPr>
            <w:r>
              <w:rPr>
                <w:rStyle w:val="562"/>
                <w:rFonts w:hint="default"/>
                <w:color w:val="000000" w:themeColor="text1"/>
                <w:sz w:val="24"/>
                <w14:textFill>
                  <w14:solidFill>
                    <w14:schemeClr w14:val="tx1"/>
                  </w14:solidFill>
                </w14:textFill>
              </w:rPr>
              <w:t>配置清单：</w:t>
            </w:r>
            <w:r>
              <w:rPr>
                <w:rStyle w:val="562"/>
                <w:rFonts w:hint="default"/>
                <w:color w:val="000000" w:themeColor="text1"/>
                <w:sz w:val="24"/>
                <w:lang w:bidi="ar"/>
                <w14:textFill>
                  <w14:solidFill>
                    <w14:schemeClr w14:val="tx1"/>
                  </w14:solidFill>
                </w14:textFill>
              </w:rPr>
              <w:t>套件包中含</w:t>
            </w:r>
            <w:r>
              <w:rPr>
                <w:rFonts w:hint="eastAsia" w:ascii="宋体" w:hAnsi="宋体" w:cs="宋体"/>
                <w:color w:val="000000" w:themeColor="text1"/>
                <w:sz w:val="24"/>
                <w:lang w:bidi="ar"/>
                <w14:textFill>
                  <w14:solidFill>
                    <w14:schemeClr w14:val="tx1"/>
                  </w14:solidFill>
                </w14:textFill>
              </w:rPr>
              <w:t>人形机器人集控发射器、USB连接线、天线</w:t>
            </w:r>
            <w:r>
              <w:rPr>
                <w:rStyle w:val="562"/>
                <w:rFonts w:hint="default"/>
                <w:color w:val="000000" w:themeColor="text1"/>
                <w:sz w:val="24"/>
                <w:lang w:bidi="ar"/>
                <w14:textFill>
                  <w14:solidFill>
                    <w14:schemeClr w14:val="tx1"/>
                  </w14:solidFill>
                </w14:textFill>
              </w:rPr>
              <w:t>。</w:t>
            </w:r>
          </w:p>
        </w:tc>
      </w:tr>
    </w:tbl>
    <w:p>
      <w:pPr>
        <w:ind w:firstLine="480"/>
        <w:rPr>
          <w:sz w:val="24"/>
        </w:rPr>
      </w:pPr>
    </w:p>
    <w:p>
      <w:pPr>
        <w:numPr>
          <w:ilvl w:val="1"/>
          <w:numId w:val="16"/>
        </w:numP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人形机器人集控音频同步器</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3"/>
        <w:gridCol w:w="5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3" w:type="dxa"/>
          </w:tcPr>
          <w:p>
            <w:pPr>
              <w:rPr>
                <w:rFonts w:asciiTheme="minorEastAsia" w:hAnsiTheme="minorEastAsia" w:eastAsiaTheme="minorEastAsia"/>
                <w:sz w:val="24"/>
              </w:rPr>
            </w:pPr>
            <w:r>
              <w:rPr>
                <w:rFonts w:hint="eastAsia" w:cs="宋体" w:asciiTheme="minorEastAsia" w:hAnsiTheme="minorEastAsia" w:eastAsiaTheme="minorEastAsia"/>
                <w:kern w:val="0"/>
                <w:sz w:val="24"/>
              </w:rPr>
              <w:t>实质性要</w:t>
            </w:r>
            <w:r>
              <w:rPr>
                <w:rFonts w:hint="eastAsia" w:cs="宋体" w:asciiTheme="minorEastAsia" w:hAnsiTheme="minorEastAsia" w:eastAsiaTheme="minorEastAsia"/>
                <w:color w:val="000000" w:themeColor="text1"/>
                <w:kern w:val="0"/>
                <w:sz w:val="24"/>
                <w14:textFill>
                  <w14:solidFill>
                    <w14:schemeClr w14:val="tx1"/>
                  </w14:solidFill>
                </w14:textFill>
              </w:rPr>
              <w:t>求*（此项不接受负偏离）</w:t>
            </w:r>
          </w:p>
        </w:tc>
        <w:tc>
          <w:tcPr>
            <w:tcW w:w="5951" w:type="dxa"/>
          </w:tcPr>
          <w:p>
            <w:pPr>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3" w:type="dxa"/>
            <w:vAlign w:val="center"/>
          </w:tcPr>
          <w:p>
            <w:pPr>
              <w:rPr>
                <w:rFonts w:asciiTheme="minorEastAsia" w:hAnsiTheme="minorEastAsia" w:eastAsiaTheme="minorEastAsia"/>
                <w:sz w:val="24"/>
              </w:rPr>
            </w:pPr>
            <w:r>
              <w:rPr>
                <w:rFonts w:hint="eastAsia" w:cs="宋体" w:asciiTheme="minorEastAsia" w:hAnsiTheme="minorEastAsia" w:eastAsiaTheme="minorEastAsia"/>
                <w:kern w:val="0"/>
                <w:sz w:val="24"/>
              </w:rPr>
              <w:t>非实质性要求</w:t>
            </w:r>
          </w:p>
        </w:tc>
        <w:tc>
          <w:tcPr>
            <w:tcW w:w="5951" w:type="dxa"/>
          </w:tcPr>
          <w:p>
            <w:pPr>
              <w:pStyle w:val="145"/>
              <w:numPr>
                <w:ilvl w:val="0"/>
                <w:numId w:val="24"/>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功能：</w:t>
            </w:r>
            <w:r>
              <w:rPr>
                <w:rFonts w:hint="eastAsia" w:ascii="宋体" w:hAnsi="宋体" w:cs="宋体"/>
                <w:color w:val="000000" w:themeColor="text1"/>
                <w:sz w:val="24"/>
                <w:lang w:bidi="ar"/>
                <w14:textFill>
                  <w14:solidFill>
                    <w14:schemeClr w14:val="tx1"/>
                  </w14:solidFill>
                </w14:textFill>
              </w:rPr>
              <w:t>通过与音控台连接，接收信号指令，同步音频播放。</w:t>
            </w:r>
          </w:p>
          <w:p>
            <w:pPr>
              <w:pStyle w:val="145"/>
              <w:numPr>
                <w:ilvl w:val="0"/>
                <w:numId w:val="24"/>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电池：内置锂电池不小于2000mAh。</w:t>
            </w:r>
          </w:p>
          <w:p>
            <w:pPr>
              <w:spacing w:line="360" w:lineRule="auto"/>
              <w:rPr>
                <w:rFonts w:ascii="宋体" w:hAnsi="宋体" w:cs="宋体"/>
                <w:color w:val="000000"/>
                <w:sz w:val="24"/>
              </w:rPr>
            </w:pPr>
            <w:r>
              <w:rPr>
                <w:rStyle w:val="562"/>
                <w:rFonts w:hint="default"/>
                <w:color w:val="000000" w:themeColor="text1"/>
                <w:sz w:val="24"/>
                <w14:textFill>
                  <w14:solidFill>
                    <w14:schemeClr w14:val="tx1"/>
                  </w14:solidFill>
                </w14:textFill>
              </w:rPr>
              <w:t>配置清单：套件包中含人形机器人集控发射器、天线。</w:t>
            </w:r>
          </w:p>
        </w:tc>
      </w:tr>
    </w:tbl>
    <w:p>
      <w:pPr>
        <w:ind w:firstLine="480"/>
        <w:rPr>
          <w:sz w:val="24"/>
        </w:rPr>
      </w:pPr>
    </w:p>
    <w:p>
      <w:pPr>
        <w:numPr>
          <w:ilvl w:val="1"/>
          <w:numId w:val="16"/>
        </w:numP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足球主题拼装式竞赛机器人器材包</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3"/>
        <w:gridCol w:w="5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3" w:type="dxa"/>
          </w:tcPr>
          <w:p>
            <w:pPr>
              <w:rPr>
                <w:rFonts w:asciiTheme="minorEastAsia" w:hAnsiTheme="minorEastAsia" w:eastAsiaTheme="minorEastAsia"/>
                <w:sz w:val="24"/>
              </w:rPr>
            </w:pPr>
            <w:r>
              <w:rPr>
                <w:rFonts w:hint="eastAsia" w:cs="宋体" w:asciiTheme="minorEastAsia" w:hAnsiTheme="minorEastAsia" w:eastAsiaTheme="minorEastAsia"/>
                <w:kern w:val="0"/>
                <w:sz w:val="24"/>
              </w:rPr>
              <w:t>实质性要</w:t>
            </w:r>
            <w:r>
              <w:rPr>
                <w:rFonts w:hint="eastAsia" w:cs="宋体" w:asciiTheme="minorEastAsia" w:hAnsiTheme="minorEastAsia" w:eastAsiaTheme="minorEastAsia"/>
                <w:color w:val="000000" w:themeColor="text1"/>
                <w:kern w:val="0"/>
                <w:sz w:val="24"/>
                <w14:textFill>
                  <w14:solidFill>
                    <w14:schemeClr w14:val="tx1"/>
                  </w14:solidFill>
                </w14:textFill>
              </w:rPr>
              <w:t>求*（此项不接受负偏离）</w:t>
            </w:r>
          </w:p>
        </w:tc>
        <w:tc>
          <w:tcPr>
            <w:tcW w:w="5951" w:type="dxa"/>
          </w:tcPr>
          <w:p>
            <w:pPr>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3" w:type="dxa"/>
            <w:vAlign w:val="center"/>
          </w:tcPr>
          <w:p>
            <w:pPr>
              <w:rPr>
                <w:rFonts w:asciiTheme="minorEastAsia" w:hAnsiTheme="minorEastAsia" w:eastAsiaTheme="minorEastAsia"/>
                <w:sz w:val="24"/>
              </w:rPr>
            </w:pPr>
            <w:r>
              <w:rPr>
                <w:rFonts w:hint="eastAsia" w:cs="宋体" w:asciiTheme="minorEastAsia" w:hAnsiTheme="minorEastAsia" w:eastAsiaTheme="minorEastAsia"/>
                <w:kern w:val="0"/>
                <w:sz w:val="24"/>
              </w:rPr>
              <w:t>非实质性要求</w:t>
            </w:r>
          </w:p>
        </w:tc>
        <w:tc>
          <w:tcPr>
            <w:tcW w:w="5951" w:type="dxa"/>
          </w:tcPr>
          <w:p>
            <w:pPr>
              <w:pStyle w:val="145"/>
              <w:numPr>
                <w:ilvl w:val="0"/>
                <w:numId w:val="25"/>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功能：</w:t>
            </w:r>
            <w:r>
              <w:rPr>
                <w:rFonts w:hint="eastAsia" w:ascii="宋体" w:hAnsi="宋体" w:cs="宋体"/>
                <w:color w:val="000000" w:themeColor="text1"/>
                <w:sz w:val="24"/>
                <w:lang w:bidi="ar"/>
                <w14:textFill>
                  <w14:solidFill>
                    <w14:schemeClr w14:val="tx1"/>
                  </w14:solidFill>
                </w14:textFill>
              </w:rPr>
              <w:t>以足球为主题，通过创意</w:t>
            </w:r>
            <w:r>
              <w:rPr>
                <w:rFonts w:ascii="宋体" w:hAnsi="宋体" w:cs="宋体"/>
                <w:color w:val="000000" w:themeColor="text1"/>
                <w:sz w:val="24"/>
                <w:lang w:bidi="ar"/>
                <w14:textFill>
                  <w14:solidFill>
                    <w14:schemeClr w14:val="tx1"/>
                  </w14:solidFill>
                </w14:textFill>
              </w:rPr>
              <w:t>拼搭和创意编程，实现足球主题的对抗赛</w:t>
            </w:r>
            <w:r>
              <w:rPr>
                <w:rStyle w:val="562"/>
                <w:rFonts w:hint="default"/>
                <w:color w:val="000000" w:themeColor="text1"/>
                <w:sz w:val="24"/>
                <w14:textFill>
                  <w14:solidFill>
                    <w14:schemeClr w14:val="tx1"/>
                  </w14:solidFill>
                </w14:textFill>
              </w:rPr>
              <w:t>。</w:t>
            </w:r>
          </w:p>
          <w:p>
            <w:pPr>
              <w:pStyle w:val="145"/>
              <w:numPr>
                <w:ilvl w:val="0"/>
                <w:numId w:val="25"/>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结构：</w:t>
            </w:r>
            <w:r>
              <w:rPr>
                <w:rFonts w:hint="eastAsia" w:ascii="宋体" w:hAnsi="宋体" w:cs="宋体"/>
                <w:color w:val="000000" w:themeColor="text1"/>
                <w:sz w:val="24"/>
                <w:lang w:bidi="ar"/>
                <w14:textFill>
                  <w14:solidFill>
                    <w14:schemeClr w14:val="tx1"/>
                  </w14:solidFill>
                </w14:textFill>
              </w:rPr>
              <w:t>教具零件采用卡扣式设计、销扣连接的方式，便于搭建，适用于各年龄段学习。无需采用铁质螺丝刀、螺母刀、扳手完成机器人的搭建。</w:t>
            </w:r>
          </w:p>
          <w:p>
            <w:pPr>
              <w:pStyle w:val="145"/>
              <w:numPr>
                <w:ilvl w:val="0"/>
                <w:numId w:val="25"/>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核心模块：</w:t>
            </w:r>
          </w:p>
          <w:p>
            <w:pPr>
              <w:pStyle w:val="145"/>
              <w:spacing w:line="360" w:lineRule="auto"/>
              <w:ind w:left="360" w:firstLine="0"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舵机：最大输出扭矩不小于4KG•CM，带载精度不低于1度。</w:t>
            </w:r>
          </w:p>
          <w:p>
            <w:pPr>
              <w:pStyle w:val="145"/>
              <w:spacing w:line="360" w:lineRule="auto"/>
              <w:ind w:left="360" w:firstLine="0"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电机：最大输出扭矩比小于2KG•CM。</w:t>
            </w:r>
          </w:p>
          <w:p>
            <w:pPr>
              <w:pStyle w:val="145"/>
              <w:spacing w:line="360" w:lineRule="auto"/>
              <w:ind w:left="360" w:firstLine="0"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处理器：内存4M或以上；支持双模蓝牙。</w:t>
            </w:r>
          </w:p>
          <w:p>
            <w:pPr>
              <w:pStyle w:val="145"/>
              <w:spacing w:line="360" w:lineRule="auto"/>
              <w:ind w:left="360" w:firstLine="0"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电池：电池容量1500mAh及以上。</w:t>
            </w:r>
          </w:p>
          <w:p>
            <w:pPr>
              <w:pStyle w:val="145"/>
              <w:numPr>
                <w:ilvl w:val="0"/>
                <w:numId w:val="25"/>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传感器配置：红外传感器的红外测距：2cm~15cm。</w:t>
            </w:r>
          </w:p>
          <w:p>
            <w:pPr>
              <w:pStyle w:val="145"/>
              <w:numPr>
                <w:ilvl w:val="0"/>
                <w:numId w:val="25"/>
              </w:numPr>
              <w:spacing w:line="360" w:lineRule="auto"/>
              <w:ind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编程：支持图形化编程语言，支持回读编程功能。</w:t>
            </w:r>
          </w:p>
          <w:p>
            <w:pPr>
              <w:spacing w:line="360" w:lineRule="auto"/>
              <w:rPr>
                <w:rFonts w:asciiTheme="minorEastAsia" w:hAnsiTheme="minorEastAsia" w:eastAsiaTheme="minorEastAsia"/>
                <w:sz w:val="24"/>
              </w:rPr>
            </w:pPr>
            <w:r>
              <w:rPr>
                <w:rStyle w:val="562"/>
                <w:rFonts w:hint="default"/>
                <w:color w:val="000000" w:themeColor="text1"/>
                <w:sz w:val="24"/>
                <w14:textFill>
                  <w14:solidFill>
                    <w14:schemeClr w14:val="tx1"/>
                  </w14:solidFill>
                </w14:textFill>
              </w:rPr>
              <w:t>6.配置清单：总零件数不少于480个，含6个或以上数字舵机，4个或以上运动电机， 1或以上个红外传感器，以及相应的连接件和装饰件。</w:t>
            </w:r>
          </w:p>
        </w:tc>
      </w:tr>
    </w:tbl>
    <w:p>
      <w:pPr>
        <w:ind w:firstLine="480"/>
        <w:rPr>
          <w:sz w:val="24"/>
        </w:rPr>
      </w:pPr>
    </w:p>
    <w:p>
      <w:pPr>
        <w:numPr>
          <w:ilvl w:val="1"/>
          <w:numId w:val="16"/>
        </w:numP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足球主题拼装式竞赛机器人场地包</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3"/>
        <w:gridCol w:w="5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3" w:type="dxa"/>
          </w:tcPr>
          <w:p>
            <w:pPr>
              <w:rPr>
                <w:rFonts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实质性要求*（此项不接受负偏离）</w:t>
            </w:r>
          </w:p>
        </w:tc>
        <w:tc>
          <w:tcPr>
            <w:tcW w:w="5951" w:type="dxa"/>
          </w:tcPr>
          <w:p>
            <w:pPr>
              <w:ind w:firstLine="480"/>
              <w:rPr>
                <w:rFonts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3" w:type="dxa"/>
            <w:vAlign w:val="center"/>
          </w:tcPr>
          <w:p>
            <w:pPr>
              <w:jc w:val="left"/>
              <w:rPr>
                <w:rFonts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非实质性要求</w:t>
            </w:r>
          </w:p>
        </w:tc>
        <w:tc>
          <w:tcPr>
            <w:tcW w:w="5951" w:type="dxa"/>
          </w:tcPr>
          <w:p>
            <w:pPr>
              <w:spacing w:line="360" w:lineRule="auto"/>
              <w:rPr>
                <w:rFonts w:asciiTheme="minorEastAsia" w:hAnsiTheme="minorEastAsia" w:eastAsiaTheme="minorEastAsia"/>
                <w:color w:val="000000" w:themeColor="text1"/>
                <w:sz w:val="24"/>
                <w14:textFill>
                  <w14:solidFill>
                    <w14:schemeClr w14:val="tx1"/>
                  </w14:solidFill>
                </w14:textFill>
              </w:rPr>
            </w:pPr>
            <w:r>
              <w:rPr>
                <w:rStyle w:val="562"/>
                <w:rFonts w:hint="default"/>
                <w:color w:val="000000" w:themeColor="text1"/>
                <w:sz w:val="24"/>
                <w:szCs w:val="24"/>
                <w14:textFill>
                  <w14:solidFill>
                    <w14:schemeClr w14:val="tx1"/>
                  </w14:solidFill>
                </w14:textFill>
              </w:rPr>
              <w:t>配合足球主题拼装式竞赛机器人器材包使用，配置清单中包括足球竞赛的围栏、球门、场地图纸。</w:t>
            </w:r>
          </w:p>
        </w:tc>
      </w:tr>
    </w:tbl>
    <w:p>
      <w:pPr>
        <w:ind w:firstLine="480"/>
        <w:rPr>
          <w:sz w:val="24"/>
        </w:rPr>
      </w:pPr>
    </w:p>
    <w:p>
      <w:pPr>
        <w:numPr>
          <w:ilvl w:val="1"/>
          <w:numId w:val="16"/>
        </w:numP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机器人宣传图片</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3"/>
        <w:gridCol w:w="5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3" w:type="dxa"/>
          </w:tcPr>
          <w:p>
            <w:pPr>
              <w:rPr>
                <w:rFonts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实质性要求*（此项不接受负偏离）</w:t>
            </w:r>
          </w:p>
        </w:tc>
        <w:tc>
          <w:tcPr>
            <w:tcW w:w="5951" w:type="dxa"/>
          </w:tcPr>
          <w:p>
            <w:pPr>
              <w:ind w:firstLine="480"/>
              <w:rPr>
                <w:rFonts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3" w:type="dxa"/>
            <w:vAlign w:val="center"/>
          </w:tcPr>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非实质性要求</w:t>
            </w:r>
          </w:p>
        </w:tc>
        <w:tc>
          <w:tcPr>
            <w:tcW w:w="5951" w:type="dxa"/>
          </w:tcPr>
          <w:p>
            <w:pPr>
              <w:spacing w:line="360" w:lineRule="auto"/>
              <w:rPr>
                <w:rFonts w:ascii="宋体" w:hAnsi="宋体" w:cs="宋体"/>
                <w:color w:val="000000" w:themeColor="text1"/>
                <w:sz w:val="24"/>
                <w14:textFill>
                  <w14:solidFill>
                    <w14:schemeClr w14:val="tx1"/>
                  </w14:solidFill>
                </w14:textFill>
              </w:rPr>
            </w:pPr>
            <w:r>
              <w:rPr>
                <w:rStyle w:val="562"/>
                <w:rFonts w:hint="default"/>
                <w:color w:val="000000" w:themeColor="text1"/>
                <w:sz w:val="24"/>
                <w:szCs w:val="24"/>
                <w14:textFill>
                  <w14:solidFill>
                    <w14:schemeClr w14:val="tx1"/>
                  </w14:solidFill>
                </w14:textFill>
              </w:rPr>
              <w:t>人工智能机器人教室配套宣传材料，打造教室的教学氛围</w:t>
            </w:r>
          </w:p>
        </w:tc>
      </w:tr>
    </w:tbl>
    <w:p>
      <w:pPr>
        <w:pStyle w:val="3"/>
        <w:tabs>
          <w:tab w:val="left" w:pos="690"/>
        </w:tabs>
        <w:spacing w:before="0" w:after="0" w:line="240" w:lineRule="auto"/>
        <w:rPr>
          <w:sz w:val="24"/>
          <w:szCs w:val="24"/>
        </w:rPr>
      </w:pPr>
      <w:r>
        <w:rPr>
          <w:rFonts w:hint="eastAsia"/>
          <w:sz w:val="24"/>
          <w:szCs w:val="24"/>
        </w:rPr>
        <w:tab/>
      </w:r>
    </w:p>
    <w:p>
      <w:pPr>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28、AI师资培养与</w:t>
      </w:r>
      <w:r>
        <w:rPr>
          <w:rFonts w:asciiTheme="minorEastAsia" w:hAnsiTheme="minorEastAsia" w:eastAsiaTheme="minorEastAsia" w:cstheme="minorEastAsia"/>
          <w:b/>
          <w:bCs/>
          <w:sz w:val="24"/>
          <w:szCs w:val="24"/>
        </w:rPr>
        <w:t>运营服务</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3"/>
        <w:gridCol w:w="5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3" w:type="dxa"/>
          </w:tcPr>
          <w:p>
            <w:pPr>
              <w:rPr>
                <w:rFonts w:asciiTheme="minorEastAsia" w:hAnsiTheme="minorEastAsia" w:eastAsiaTheme="minorEastAsia"/>
                <w:sz w:val="24"/>
              </w:rPr>
            </w:pPr>
            <w:r>
              <w:rPr>
                <w:rFonts w:hint="eastAsia" w:cs="宋体" w:asciiTheme="minorEastAsia" w:hAnsiTheme="minorEastAsia" w:eastAsiaTheme="minorEastAsia"/>
                <w:kern w:val="0"/>
                <w:sz w:val="24"/>
              </w:rPr>
              <w:t>实质性要求</w:t>
            </w:r>
            <w:r>
              <w:rPr>
                <w:rFonts w:hint="eastAsia" w:cs="宋体" w:asciiTheme="minorEastAsia" w:hAnsiTheme="minorEastAsia" w:eastAsiaTheme="minorEastAsia"/>
                <w:color w:val="000000" w:themeColor="text1"/>
                <w:kern w:val="0"/>
                <w:sz w:val="24"/>
                <w14:textFill>
                  <w14:solidFill>
                    <w14:schemeClr w14:val="tx1"/>
                  </w14:solidFill>
                </w14:textFill>
              </w:rPr>
              <w:t>*（此项不接受负偏离）</w:t>
            </w:r>
          </w:p>
        </w:tc>
        <w:tc>
          <w:tcPr>
            <w:tcW w:w="5951" w:type="dxa"/>
          </w:tcPr>
          <w:p>
            <w:pPr>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3" w:type="dxa"/>
            <w:vAlign w:val="center"/>
          </w:tcPr>
          <w:p>
            <w:pPr>
              <w:rPr>
                <w:rFonts w:asciiTheme="minorEastAsia" w:hAnsiTheme="minorEastAsia" w:eastAsiaTheme="minorEastAsia"/>
                <w:sz w:val="24"/>
              </w:rPr>
            </w:pPr>
            <w:r>
              <w:rPr>
                <w:rFonts w:hint="eastAsia" w:cs="宋体" w:asciiTheme="minorEastAsia" w:hAnsiTheme="minorEastAsia" w:eastAsiaTheme="minorEastAsia"/>
                <w:kern w:val="0"/>
                <w:sz w:val="24"/>
              </w:rPr>
              <w:t>非实质性要求</w:t>
            </w:r>
          </w:p>
        </w:tc>
        <w:tc>
          <w:tcPr>
            <w:tcW w:w="5951" w:type="dxa"/>
          </w:tcPr>
          <w:p>
            <w:pPr>
              <w:pStyle w:val="1865"/>
              <w:numPr>
                <w:ilvl w:val="0"/>
                <w:numId w:val="26"/>
              </w:numPr>
              <w:spacing w:before="0" w:beforeAutospacing="0" w:after="0" w:afterAutospacing="0"/>
              <w:ind w:left="363" w:hanging="363"/>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提供完整的师资培训方案，包括集中师资培训和针对性的入校培训。</w:t>
            </w:r>
          </w:p>
          <w:p>
            <w:pPr>
              <w:pStyle w:val="1865"/>
              <w:numPr>
                <w:ilvl w:val="0"/>
                <w:numId w:val="26"/>
              </w:numPr>
              <w:spacing w:before="0" w:beforeAutospacing="0" w:after="0" w:afterAutospacing="0"/>
              <w:ind w:left="363" w:hanging="363"/>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集中师资培训：提供不少于2期的集中师训，每个学校覆盖的老师数不少于2人。</w:t>
            </w:r>
          </w:p>
          <w:p>
            <w:pPr>
              <w:pStyle w:val="145"/>
              <w:numPr>
                <w:ilvl w:val="0"/>
                <w:numId w:val="26"/>
              </w:numPr>
              <w:spacing w:line="360" w:lineRule="auto"/>
              <w:ind w:left="363" w:hanging="363" w:firstLineChars="0"/>
              <w:rPr>
                <w:rStyle w:val="562"/>
                <w:rFonts w:hint="default"/>
                <w:color w:val="000000" w:themeColor="text1"/>
                <w:sz w:val="24"/>
                <w:szCs w:val="22"/>
                <w14:textFill>
                  <w14:solidFill>
                    <w14:schemeClr w14:val="tx1"/>
                  </w14:solidFill>
                </w14:textFill>
              </w:rPr>
            </w:pPr>
            <w:r>
              <w:rPr>
                <w:rStyle w:val="562"/>
                <w:rFonts w:hint="default"/>
                <w:color w:val="000000" w:themeColor="text1"/>
                <w:sz w:val="24"/>
                <w14:textFill>
                  <w14:solidFill>
                    <w14:schemeClr w14:val="tx1"/>
                  </w14:solidFill>
                </w14:textFill>
              </w:rPr>
              <w:t>入校培训：服务期限1年内，助教人员到校给予老师以针对性的提升培训和指导。</w:t>
            </w:r>
          </w:p>
          <w:p>
            <w:pPr>
              <w:pStyle w:val="145"/>
              <w:numPr>
                <w:ilvl w:val="0"/>
                <w:numId w:val="26"/>
              </w:numPr>
              <w:spacing w:line="360" w:lineRule="auto"/>
              <w:ind w:left="363" w:hanging="363" w:firstLineChars="0"/>
              <w:rPr>
                <w:rFonts w:ascii="宋体" w:hAnsi="宋体" w:cs="宋体"/>
                <w:color w:val="000000"/>
                <w:sz w:val="24"/>
              </w:rPr>
            </w:pPr>
            <w:r>
              <w:rPr>
                <w:rStyle w:val="562"/>
                <w:rFonts w:hint="default"/>
                <w:color w:val="000000" w:themeColor="text1"/>
                <w14:textFill>
                  <w14:solidFill>
                    <w14:schemeClr w14:val="tx1"/>
                  </w14:solidFill>
                </w14:textFill>
              </w:rPr>
              <w:t>提供入校运营服务，包括不定期课程教学支撑，教学研讨和赛事组织。</w:t>
            </w:r>
          </w:p>
        </w:tc>
      </w:tr>
    </w:tbl>
    <w:p>
      <w:pPr>
        <w:ind w:firstLine="480"/>
        <w:rPr>
          <w:sz w:val="24"/>
        </w:rPr>
      </w:pPr>
    </w:p>
    <w:p>
      <w:pPr>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29、编译器充电存储柜</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3"/>
        <w:gridCol w:w="5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3" w:type="dxa"/>
          </w:tcPr>
          <w:p>
            <w:pPr>
              <w:rPr>
                <w:rFonts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实质性要求*（此项不接受负偏离）</w:t>
            </w:r>
          </w:p>
        </w:tc>
        <w:tc>
          <w:tcPr>
            <w:tcW w:w="5951" w:type="dxa"/>
          </w:tcPr>
          <w:p>
            <w:pPr>
              <w:ind w:firstLine="480"/>
              <w:rPr>
                <w:rFonts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3" w:type="dxa"/>
            <w:vAlign w:val="center"/>
          </w:tcPr>
          <w:p>
            <w:pPr>
              <w:rPr>
                <w:rFonts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非实质性要求</w:t>
            </w:r>
          </w:p>
        </w:tc>
        <w:tc>
          <w:tcPr>
            <w:tcW w:w="5951" w:type="dxa"/>
          </w:tcPr>
          <w:p>
            <w:pPr>
              <w:pStyle w:val="145"/>
              <w:numPr>
                <w:ilvl w:val="0"/>
                <w:numId w:val="27"/>
              </w:numPr>
              <w:spacing w:line="360" w:lineRule="auto"/>
              <w:ind w:left="363" w:hanging="363"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功能描述：给平板电脑统一充电，防盗存放。</w:t>
            </w:r>
          </w:p>
          <w:p>
            <w:pPr>
              <w:pStyle w:val="145"/>
              <w:numPr>
                <w:ilvl w:val="0"/>
                <w:numId w:val="27"/>
              </w:numPr>
              <w:spacing w:line="360" w:lineRule="auto"/>
              <w:ind w:left="363" w:hanging="363"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并发数量：支持不少于30个编译器同时充电</w:t>
            </w:r>
          </w:p>
          <w:p>
            <w:pPr>
              <w:pStyle w:val="145"/>
              <w:numPr>
                <w:ilvl w:val="0"/>
                <w:numId w:val="27"/>
              </w:numPr>
              <w:spacing w:line="360" w:lineRule="auto"/>
              <w:ind w:left="363" w:hanging="363" w:firstLineChars="0"/>
              <w:rPr>
                <w:rFonts w:ascii="宋体" w:hAnsi="宋体" w:cs="宋体"/>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充电保护：具有防过载、防雷击等防护功能。</w:t>
            </w:r>
          </w:p>
        </w:tc>
      </w:tr>
    </w:tbl>
    <w:p>
      <w:pPr>
        <w:ind w:firstLine="480"/>
        <w:rPr>
          <w:sz w:val="24"/>
        </w:rPr>
      </w:pPr>
    </w:p>
    <w:p>
      <w:pPr>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30、柱状插线板</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3"/>
        <w:gridCol w:w="5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3" w:type="dxa"/>
          </w:tcPr>
          <w:p>
            <w:pPr>
              <w:rPr>
                <w:rFonts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实质性要求*（此项不接受负偏离）</w:t>
            </w:r>
          </w:p>
        </w:tc>
        <w:tc>
          <w:tcPr>
            <w:tcW w:w="5951" w:type="dxa"/>
          </w:tcPr>
          <w:p>
            <w:pPr>
              <w:rPr>
                <w:rFonts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3" w:type="dxa"/>
            <w:vAlign w:val="center"/>
          </w:tcPr>
          <w:p>
            <w:pPr>
              <w:rPr>
                <w:rFonts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非实质性要求</w:t>
            </w:r>
          </w:p>
        </w:tc>
        <w:tc>
          <w:tcPr>
            <w:tcW w:w="5951" w:type="dxa"/>
          </w:tcPr>
          <w:p>
            <w:pPr>
              <w:pStyle w:val="145"/>
              <w:numPr>
                <w:ilvl w:val="0"/>
                <w:numId w:val="28"/>
              </w:numPr>
              <w:spacing w:line="360" w:lineRule="auto"/>
              <w:ind w:left="363" w:hanging="363"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功能描述：立式充电插线板，为编译器充电使用。</w:t>
            </w:r>
          </w:p>
          <w:p>
            <w:pPr>
              <w:pStyle w:val="145"/>
              <w:numPr>
                <w:ilvl w:val="0"/>
                <w:numId w:val="28"/>
              </w:numPr>
              <w:spacing w:line="360" w:lineRule="auto"/>
              <w:ind w:left="363" w:hanging="363"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输出功率2000W；</w:t>
            </w:r>
          </w:p>
          <w:p>
            <w:pPr>
              <w:pStyle w:val="145"/>
              <w:numPr>
                <w:ilvl w:val="0"/>
                <w:numId w:val="28"/>
              </w:numPr>
              <w:spacing w:line="360" w:lineRule="auto"/>
              <w:ind w:left="363" w:hanging="363"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输出电流8A；</w:t>
            </w:r>
          </w:p>
          <w:p>
            <w:pPr>
              <w:pStyle w:val="145"/>
              <w:numPr>
                <w:ilvl w:val="0"/>
                <w:numId w:val="28"/>
              </w:numPr>
              <w:spacing w:line="360" w:lineRule="auto"/>
              <w:ind w:left="363" w:hanging="363"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最大电压250V；</w:t>
            </w:r>
          </w:p>
          <w:p>
            <w:pPr>
              <w:pStyle w:val="145"/>
              <w:numPr>
                <w:ilvl w:val="0"/>
                <w:numId w:val="28"/>
              </w:numPr>
              <w:spacing w:line="360" w:lineRule="auto"/>
              <w:ind w:left="363" w:hanging="363"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电源插口10个；</w:t>
            </w:r>
          </w:p>
          <w:p>
            <w:pPr>
              <w:pStyle w:val="145"/>
              <w:numPr>
                <w:ilvl w:val="0"/>
                <w:numId w:val="28"/>
              </w:numPr>
              <w:spacing w:line="360" w:lineRule="auto"/>
              <w:ind w:left="363" w:hanging="363" w:firstLineChars="0"/>
              <w:rPr>
                <w:rFonts w:asciiTheme="minorEastAsia" w:hAnsiTheme="minorEastAsia" w:eastAsiaTheme="minorEastAsia"/>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USB插口2个，USB模块输出为5V-2.4A。</w:t>
            </w:r>
          </w:p>
        </w:tc>
      </w:tr>
    </w:tbl>
    <w:p>
      <w:pPr>
        <w:ind w:firstLine="480"/>
        <w:rPr>
          <w:sz w:val="24"/>
        </w:rPr>
      </w:pPr>
    </w:p>
    <w:p>
      <w:pPr>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31、教室铭牌</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4"/>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4" w:type="dxa"/>
          </w:tcPr>
          <w:p>
            <w:pPr>
              <w:rPr>
                <w:rFonts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实质性要求*（此项不接受负偏离）</w:t>
            </w:r>
          </w:p>
        </w:tc>
        <w:tc>
          <w:tcPr>
            <w:tcW w:w="5940" w:type="dxa"/>
          </w:tcPr>
          <w:p>
            <w:pPr>
              <w:ind w:firstLine="480"/>
              <w:rPr>
                <w:rFonts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4" w:type="dxa"/>
            <w:vAlign w:val="center"/>
          </w:tcPr>
          <w:p>
            <w:pPr>
              <w:rPr>
                <w:rFonts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非实质性要求</w:t>
            </w:r>
          </w:p>
        </w:tc>
        <w:tc>
          <w:tcPr>
            <w:tcW w:w="5940" w:type="dxa"/>
          </w:tcPr>
          <w:p>
            <w:pPr>
              <w:pStyle w:val="145"/>
              <w:numPr>
                <w:ilvl w:val="0"/>
                <w:numId w:val="29"/>
              </w:numPr>
              <w:spacing w:line="360" w:lineRule="auto"/>
              <w:ind w:left="363" w:hanging="363"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功能：人工智能教室的班牌</w:t>
            </w:r>
          </w:p>
          <w:p>
            <w:pPr>
              <w:pStyle w:val="145"/>
              <w:numPr>
                <w:ilvl w:val="0"/>
                <w:numId w:val="29"/>
              </w:numPr>
              <w:spacing w:line="360" w:lineRule="auto"/>
              <w:ind w:left="363" w:hanging="363" w:firstLineChars="0"/>
              <w:rPr>
                <w:rStyle w:val="562"/>
                <w:rFonts w:hint="default" w:asciiTheme="minorEastAsia" w:hAnsiTheme="minorEastAsia" w:eastAsiaTheme="minorEastAsia"/>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材料：亚克力</w:t>
            </w:r>
          </w:p>
          <w:p>
            <w:pPr>
              <w:pStyle w:val="145"/>
              <w:numPr>
                <w:ilvl w:val="0"/>
                <w:numId w:val="29"/>
              </w:numPr>
              <w:spacing w:line="360" w:lineRule="auto"/>
              <w:ind w:left="363" w:hanging="363" w:firstLineChars="0"/>
              <w:rPr>
                <w:rFonts w:asciiTheme="minorEastAsia" w:hAnsiTheme="minorEastAsia" w:eastAsiaTheme="minorEastAsia"/>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规格：0.4m X 0.6m</w:t>
            </w:r>
          </w:p>
        </w:tc>
      </w:tr>
    </w:tbl>
    <w:p>
      <w:pPr>
        <w:ind w:firstLine="480"/>
        <w:rPr>
          <w:sz w:val="24"/>
        </w:rPr>
      </w:pPr>
    </w:p>
    <w:p>
      <w:pPr>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32、无线网络路由器</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4"/>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4" w:type="dxa"/>
          </w:tcPr>
          <w:p>
            <w:pPr>
              <w:rPr>
                <w:rFonts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实质性要求*（此项不接受负偏离）</w:t>
            </w:r>
          </w:p>
        </w:tc>
        <w:tc>
          <w:tcPr>
            <w:tcW w:w="5940" w:type="dxa"/>
          </w:tcPr>
          <w:p>
            <w:pPr>
              <w:ind w:firstLine="480"/>
              <w:rPr>
                <w:rFonts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4" w:type="dxa"/>
            <w:vAlign w:val="center"/>
          </w:tcPr>
          <w:p>
            <w:pPr>
              <w:rPr>
                <w:rFonts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非实质性要求</w:t>
            </w:r>
          </w:p>
        </w:tc>
        <w:tc>
          <w:tcPr>
            <w:tcW w:w="5940" w:type="dxa"/>
          </w:tcPr>
          <w:p>
            <w:pPr>
              <w:pStyle w:val="145"/>
              <w:numPr>
                <w:ilvl w:val="0"/>
                <w:numId w:val="30"/>
              </w:numPr>
              <w:spacing w:line="360" w:lineRule="auto"/>
              <w:ind w:left="363" w:hanging="363"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Wan/Lan接口数量：4。</w:t>
            </w:r>
          </w:p>
          <w:p>
            <w:pPr>
              <w:pStyle w:val="145"/>
              <w:numPr>
                <w:ilvl w:val="0"/>
                <w:numId w:val="30"/>
              </w:numPr>
              <w:spacing w:line="360" w:lineRule="auto"/>
              <w:ind w:left="363" w:hanging="363"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支持并发连接数：不少于100个设备同时接入。</w:t>
            </w:r>
          </w:p>
          <w:p>
            <w:pPr>
              <w:pStyle w:val="145"/>
              <w:numPr>
                <w:ilvl w:val="0"/>
                <w:numId w:val="30"/>
              </w:numPr>
              <w:spacing w:line="360" w:lineRule="auto"/>
              <w:ind w:left="363" w:hanging="363"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速度：1000Mbps。</w:t>
            </w:r>
          </w:p>
          <w:p>
            <w:pPr>
              <w:pStyle w:val="145"/>
              <w:numPr>
                <w:ilvl w:val="0"/>
                <w:numId w:val="30"/>
              </w:numPr>
              <w:spacing w:line="360" w:lineRule="auto"/>
              <w:ind w:left="363" w:hanging="363" w:firstLineChars="0"/>
              <w:rPr>
                <w:rStyle w:val="562"/>
                <w:rFonts w:hint="default"/>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天线数量：8根。</w:t>
            </w:r>
          </w:p>
          <w:p>
            <w:pPr>
              <w:pStyle w:val="145"/>
              <w:numPr>
                <w:ilvl w:val="0"/>
                <w:numId w:val="30"/>
              </w:numPr>
              <w:spacing w:line="360" w:lineRule="auto"/>
              <w:ind w:left="363" w:hanging="363" w:firstLineChars="0"/>
              <w:rPr>
                <w:rFonts w:asciiTheme="minorEastAsia" w:hAnsiTheme="minorEastAsia" w:eastAsiaTheme="minorEastAsia"/>
                <w:color w:val="000000" w:themeColor="text1"/>
                <w:sz w:val="24"/>
                <w14:textFill>
                  <w14:solidFill>
                    <w14:schemeClr w14:val="tx1"/>
                  </w14:solidFill>
                </w14:textFill>
              </w:rPr>
            </w:pPr>
            <w:r>
              <w:rPr>
                <w:rStyle w:val="562"/>
                <w:rFonts w:hint="default"/>
                <w:color w:val="000000" w:themeColor="text1"/>
                <w:sz w:val="24"/>
                <w14:textFill>
                  <w14:solidFill>
                    <w14:schemeClr w14:val="tx1"/>
                  </w14:solidFill>
                </w14:textFill>
              </w:rPr>
              <w:t>适用频段：双频段2.4GHz和5GHz。</w:t>
            </w:r>
          </w:p>
        </w:tc>
      </w:tr>
    </w:tbl>
    <w:p>
      <w:pPr>
        <w:ind w:firstLine="562" w:firstLineChars="200"/>
        <w:rPr>
          <w:b/>
          <w:bCs/>
          <w:sz w:val="28"/>
          <w:szCs w:val="28"/>
        </w:rPr>
      </w:pPr>
      <w:r>
        <w:rPr>
          <w:rFonts w:hint="eastAsia"/>
          <w:b/>
          <w:bCs/>
          <w:sz w:val="28"/>
          <w:szCs w:val="28"/>
        </w:rPr>
        <w:t>四、实施要求</w:t>
      </w:r>
    </w:p>
    <w:p>
      <w:pPr>
        <w:spacing w:line="360" w:lineRule="auto"/>
        <w:ind w:firstLine="420"/>
        <w:rPr>
          <w:sz w:val="24"/>
          <w:szCs w:val="24"/>
        </w:rPr>
      </w:pPr>
      <w:r>
        <w:rPr>
          <w:sz w:val="24"/>
          <w:szCs w:val="24"/>
        </w:rPr>
        <w:t>1</w:t>
      </w:r>
      <w:r>
        <w:rPr>
          <w:rFonts w:hint="eastAsia"/>
          <w:sz w:val="24"/>
          <w:szCs w:val="24"/>
        </w:rPr>
        <w:t>、整体方案</w:t>
      </w:r>
    </w:p>
    <w:p>
      <w:pPr>
        <w:spacing w:line="360" w:lineRule="auto"/>
        <w:ind w:firstLine="420"/>
        <w:rPr>
          <w:sz w:val="24"/>
          <w:szCs w:val="24"/>
        </w:rPr>
      </w:pPr>
      <w:r>
        <w:rPr>
          <w:rFonts w:hint="eastAsia"/>
          <w:sz w:val="24"/>
          <w:szCs w:val="24"/>
        </w:rPr>
        <w:t>投标人针对本项目提供技术方案，需要阐述实施方案：包含课程计划、交付计划、运营计划、人员配备等。</w:t>
      </w:r>
    </w:p>
    <w:p>
      <w:pPr>
        <w:spacing w:line="360" w:lineRule="auto"/>
        <w:ind w:firstLine="420"/>
        <w:rPr>
          <w:sz w:val="24"/>
          <w:szCs w:val="24"/>
        </w:rPr>
      </w:pPr>
      <w:r>
        <w:rPr>
          <w:sz w:val="24"/>
          <w:szCs w:val="24"/>
        </w:rPr>
        <w:t>2</w:t>
      </w:r>
      <w:r>
        <w:rPr>
          <w:rFonts w:hint="eastAsia"/>
          <w:sz w:val="24"/>
          <w:szCs w:val="24"/>
        </w:rPr>
        <w:t>、演示</w:t>
      </w:r>
    </w:p>
    <w:p>
      <w:pPr>
        <w:spacing w:line="360" w:lineRule="auto"/>
        <w:ind w:firstLine="420"/>
        <w:rPr>
          <w:sz w:val="24"/>
          <w:szCs w:val="24"/>
        </w:rPr>
      </w:pPr>
      <w:r>
        <w:rPr>
          <w:rFonts w:hint="eastAsia"/>
          <w:sz w:val="24"/>
          <w:szCs w:val="24"/>
        </w:rPr>
        <w:t>投标人需在评标现场提供以下机器人功能演示。</w:t>
      </w:r>
    </w:p>
    <w:p>
      <w:pPr>
        <w:spacing w:line="360" w:lineRule="auto"/>
        <w:ind w:firstLine="420"/>
        <w:rPr>
          <w:sz w:val="24"/>
          <w:szCs w:val="24"/>
        </w:rPr>
      </w:pPr>
      <w:r>
        <w:rPr>
          <w:rFonts w:hint="eastAsia"/>
          <w:sz w:val="24"/>
          <w:szCs w:val="24"/>
        </w:rPr>
        <w:t>3、师资培训方案</w:t>
      </w:r>
    </w:p>
    <w:p>
      <w:pPr>
        <w:spacing w:line="360" w:lineRule="auto"/>
        <w:ind w:firstLine="420"/>
        <w:rPr>
          <w:sz w:val="24"/>
          <w:szCs w:val="24"/>
        </w:rPr>
      </w:pPr>
      <w:r>
        <w:rPr>
          <w:rFonts w:hint="eastAsia"/>
          <w:sz w:val="24"/>
          <w:szCs w:val="24"/>
        </w:rPr>
        <w:t>投标人针对本项目提供的对采购人的培训方案：包含培训计划、培训人员的组织、培训课程安排、理论培训、培训实操等。</w:t>
      </w:r>
    </w:p>
    <w:p>
      <w:pPr>
        <w:spacing w:line="360" w:lineRule="auto"/>
        <w:ind w:firstLine="480" w:firstLineChars="200"/>
        <w:rPr>
          <w:sz w:val="24"/>
          <w:szCs w:val="24"/>
        </w:rPr>
      </w:pPr>
      <w:r>
        <w:rPr>
          <w:rFonts w:hint="eastAsia"/>
          <w:sz w:val="24"/>
          <w:szCs w:val="24"/>
        </w:rPr>
        <w:t>4、专利</w:t>
      </w:r>
    </w:p>
    <w:p>
      <w:pPr>
        <w:spacing w:line="360" w:lineRule="auto"/>
        <w:ind w:firstLine="420"/>
        <w:rPr>
          <w:sz w:val="24"/>
          <w:szCs w:val="24"/>
        </w:rPr>
      </w:pPr>
      <w:r>
        <w:rPr>
          <w:rFonts w:hint="eastAsia"/>
          <w:sz w:val="24"/>
          <w:szCs w:val="24"/>
        </w:rPr>
        <w:t>投标产品及其教具零件或技术获得中华人民共和国知识产权局颁发的发明、实用新型、外观设计等相关的专利证书。</w:t>
      </w:r>
    </w:p>
    <w:p>
      <w:pPr>
        <w:spacing w:line="360" w:lineRule="auto"/>
        <w:ind w:firstLine="468" w:firstLineChars="195"/>
        <w:rPr>
          <w:sz w:val="24"/>
          <w:szCs w:val="24"/>
        </w:rPr>
      </w:pPr>
      <w:r>
        <w:rPr>
          <w:rFonts w:hint="eastAsia"/>
          <w:sz w:val="24"/>
          <w:szCs w:val="24"/>
        </w:rPr>
        <w:t>5、品牌档次</w:t>
      </w:r>
    </w:p>
    <w:p>
      <w:pPr>
        <w:spacing w:line="360" w:lineRule="auto"/>
        <w:ind w:firstLine="420"/>
        <w:rPr>
          <w:sz w:val="24"/>
          <w:szCs w:val="24"/>
        </w:rPr>
      </w:pPr>
      <w:r>
        <w:rPr>
          <w:rFonts w:hint="eastAsia"/>
          <w:sz w:val="24"/>
          <w:szCs w:val="24"/>
        </w:rPr>
        <w:t>国内一线品牌、产品在国内其他省市有大规模被中小学学校实际应用的案例。参考品牌：优必选、大疆、商汤、能力风暴、以及Makeblock等。</w:t>
      </w:r>
    </w:p>
    <w:p>
      <w:pPr>
        <w:spacing w:line="360" w:lineRule="auto"/>
        <w:ind w:firstLine="468" w:firstLineChars="195"/>
        <w:rPr>
          <w:sz w:val="24"/>
          <w:szCs w:val="24"/>
        </w:rPr>
      </w:pPr>
      <w:r>
        <w:rPr>
          <w:sz w:val="24"/>
          <w:szCs w:val="24"/>
        </w:rPr>
        <w:t>6</w:t>
      </w:r>
      <w:r>
        <w:rPr>
          <w:rFonts w:hint="eastAsia"/>
          <w:sz w:val="24"/>
          <w:szCs w:val="24"/>
        </w:rPr>
        <w:t>、投入本项目人员</w:t>
      </w:r>
    </w:p>
    <w:p>
      <w:pPr>
        <w:spacing w:line="360" w:lineRule="auto"/>
        <w:ind w:firstLine="420"/>
        <w:rPr>
          <w:sz w:val="24"/>
          <w:szCs w:val="24"/>
          <w:highlight w:val="none"/>
        </w:rPr>
      </w:pPr>
      <w:r>
        <w:rPr>
          <w:rFonts w:hint="eastAsia"/>
          <w:sz w:val="24"/>
          <w:szCs w:val="24"/>
          <w:highlight w:val="none"/>
        </w:rPr>
        <w:t>投入本项目的项目组成员必须为原厂配备人员，应不少于5人，其中项目经理1名，项目助理1名，培训讲师1名，助教人员2名。（出具原厂社保证明）</w:t>
      </w:r>
    </w:p>
    <w:p>
      <w:pPr>
        <w:spacing w:line="360" w:lineRule="auto"/>
        <w:ind w:firstLine="480" w:firstLineChars="200"/>
        <w:rPr>
          <w:sz w:val="24"/>
          <w:szCs w:val="24"/>
        </w:rPr>
      </w:pPr>
      <w:r>
        <w:rPr>
          <w:sz w:val="24"/>
          <w:szCs w:val="24"/>
        </w:rPr>
        <w:t>7</w:t>
      </w:r>
      <w:r>
        <w:rPr>
          <w:rFonts w:hint="eastAsia"/>
          <w:sz w:val="24"/>
          <w:szCs w:val="24"/>
        </w:rPr>
        <w:t>、 安装调试要求</w:t>
      </w:r>
    </w:p>
    <w:p>
      <w:pPr>
        <w:spacing w:line="360" w:lineRule="auto"/>
        <w:ind w:firstLine="480" w:firstLineChars="200"/>
        <w:rPr>
          <w:sz w:val="24"/>
          <w:szCs w:val="24"/>
        </w:rPr>
      </w:pPr>
      <w:r>
        <w:rPr>
          <w:rFonts w:hint="eastAsia"/>
          <w:sz w:val="24"/>
          <w:szCs w:val="24"/>
        </w:rPr>
        <w:t>7</w:t>
      </w:r>
      <w:r>
        <w:rPr>
          <w:sz w:val="24"/>
          <w:szCs w:val="24"/>
        </w:rPr>
        <w:t>.1</w:t>
      </w:r>
      <w:r>
        <w:rPr>
          <w:rFonts w:hint="eastAsia"/>
          <w:sz w:val="24"/>
          <w:szCs w:val="24"/>
        </w:rPr>
        <w:t xml:space="preserve"> 中标单位应按采购文件规定的货物性能、技术要求、质量标准向采购人提供未经使用的全新产品并将货物安装调试完成，使采购人能很好的使用。</w:t>
      </w:r>
    </w:p>
    <w:p>
      <w:pPr>
        <w:spacing w:line="360" w:lineRule="auto"/>
        <w:ind w:firstLine="420"/>
        <w:rPr>
          <w:sz w:val="24"/>
          <w:szCs w:val="24"/>
        </w:rPr>
      </w:pPr>
      <w:r>
        <w:rPr>
          <w:rFonts w:hint="eastAsia"/>
          <w:sz w:val="24"/>
          <w:szCs w:val="24"/>
        </w:rPr>
        <w:t>7</w:t>
      </w:r>
      <w:r>
        <w:rPr>
          <w:sz w:val="24"/>
          <w:szCs w:val="24"/>
        </w:rPr>
        <w:t>.2</w:t>
      </w:r>
      <w:r>
        <w:rPr>
          <w:rFonts w:hint="eastAsia"/>
          <w:sz w:val="24"/>
          <w:szCs w:val="24"/>
        </w:rPr>
        <w:t xml:space="preserve"> 中标单位提供的货物在质量期内因货物本身的质量问题发生故障，中标单位应负责免费更换。对达不到技术要求者，根据实际情况，可按以下办法处理：</w:t>
      </w:r>
    </w:p>
    <w:p>
      <w:pPr>
        <w:spacing w:line="360" w:lineRule="auto"/>
        <w:ind w:firstLine="420"/>
        <w:rPr>
          <w:sz w:val="24"/>
          <w:szCs w:val="24"/>
        </w:rPr>
      </w:pPr>
      <w:r>
        <w:rPr>
          <w:rFonts w:hint="eastAsia" w:asciiTheme="minorEastAsia" w:hAnsiTheme="minorEastAsia" w:eastAsiaTheme="minorEastAsia" w:cstheme="minorEastAsia"/>
          <w:sz w:val="24"/>
          <w:szCs w:val="24"/>
        </w:rPr>
        <w:t>⑴</w:t>
      </w:r>
      <w:r>
        <w:rPr>
          <w:rFonts w:hint="eastAsia"/>
          <w:sz w:val="24"/>
          <w:szCs w:val="24"/>
        </w:rPr>
        <w:t>更换：由中标单位承担所发生的全部费用。</w:t>
      </w:r>
    </w:p>
    <w:p>
      <w:pPr>
        <w:spacing w:line="360" w:lineRule="auto"/>
        <w:ind w:firstLine="420"/>
        <w:rPr>
          <w:sz w:val="24"/>
          <w:szCs w:val="24"/>
        </w:rPr>
      </w:pPr>
      <w:r>
        <w:rPr>
          <w:rFonts w:hint="eastAsia"/>
          <w:sz w:val="24"/>
          <w:szCs w:val="24"/>
        </w:rPr>
        <w:t>⑵退货处理：中标单位应退还采购人支付的合同款，同时应承担该货物的直接费用（运输、保险、检验、货款利息及银行手续费等）。</w:t>
      </w:r>
    </w:p>
    <w:p>
      <w:pPr>
        <w:spacing w:line="360" w:lineRule="auto"/>
        <w:ind w:firstLine="420"/>
        <w:rPr>
          <w:sz w:val="24"/>
          <w:szCs w:val="24"/>
        </w:rPr>
      </w:pPr>
      <w:r>
        <w:rPr>
          <w:sz w:val="24"/>
          <w:szCs w:val="24"/>
        </w:rPr>
        <w:t>7.3</w:t>
      </w:r>
      <w:r>
        <w:rPr>
          <w:rFonts w:hint="eastAsia"/>
          <w:sz w:val="24"/>
          <w:szCs w:val="24"/>
        </w:rPr>
        <w:t xml:space="preserve"> 如在使用过程中发生质量问题，中标单位在接到采购人通知后在24 小时内到达采购人现场。</w:t>
      </w:r>
    </w:p>
    <w:p>
      <w:pPr>
        <w:spacing w:line="360" w:lineRule="auto"/>
        <w:ind w:firstLine="420"/>
        <w:rPr>
          <w:sz w:val="24"/>
          <w:szCs w:val="24"/>
        </w:rPr>
      </w:pPr>
      <w:r>
        <w:rPr>
          <w:sz w:val="24"/>
          <w:szCs w:val="24"/>
        </w:rPr>
        <w:t>7.4</w:t>
      </w:r>
      <w:r>
        <w:rPr>
          <w:rFonts w:hint="eastAsia"/>
          <w:sz w:val="24"/>
          <w:szCs w:val="24"/>
        </w:rPr>
        <w:t xml:space="preserve"> 在质保期内，中标单位应对货物出现的质量及安全问题负责处理解决并承担一切费用。</w:t>
      </w:r>
    </w:p>
    <w:p>
      <w:pPr>
        <w:spacing w:line="360" w:lineRule="auto"/>
        <w:ind w:firstLine="420"/>
        <w:rPr>
          <w:sz w:val="24"/>
          <w:szCs w:val="24"/>
        </w:rPr>
      </w:pPr>
      <w:r>
        <w:rPr>
          <w:sz w:val="24"/>
          <w:szCs w:val="24"/>
        </w:rPr>
        <w:t>7.5</w:t>
      </w:r>
      <w:r>
        <w:rPr>
          <w:rFonts w:hint="eastAsia"/>
          <w:sz w:val="24"/>
          <w:szCs w:val="24"/>
        </w:rPr>
        <w:t xml:space="preserve"> 上述的货物免费保修期为12个月，因人为因素出现的故障不在免费保修范围内。超过保修期的机器设备，终生维修，维修时只收部件成本费。</w:t>
      </w:r>
    </w:p>
    <w:p>
      <w:pPr>
        <w:spacing w:line="360" w:lineRule="auto"/>
        <w:ind w:firstLine="468" w:firstLineChars="195"/>
        <w:rPr>
          <w:sz w:val="24"/>
          <w:szCs w:val="24"/>
        </w:rPr>
      </w:pPr>
      <w:r>
        <w:rPr>
          <w:sz w:val="24"/>
          <w:szCs w:val="24"/>
        </w:rPr>
        <w:t>8</w:t>
      </w:r>
      <w:r>
        <w:rPr>
          <w:rFonts w:hint="eastAsia"/>
          <w:sz w:val="24"/>
          <w:szCs w:val="24"/>
        </w:rPr>
        <w:t>、质量控制措施</w:t>
      </w:r>
    </w:p>
    <w:p>
      <w:pPr>
        <w:spacing w:line="360" w:lineRule="auto"/>
        <w:ind w:firstLine="420"/>
        <w:rPr>
          <w:sz w:val="24"/>
          <w:szCs w:val="24"/>
        </w:rPr>
      </w:pPr>
      <w:r>
        <w:rPr>
          <w:rFonts w:hint="eastAsia"/>
          <w:sz w:val="24"/>
          <w:szCs w:val="24"/>
        </w:rPr>
        <w:t>招标产品达到或高于相应的国家标准。具体为；</w:t>
      </w:r>
    </w:p>
    <w:p>
      <w:pPr>
        <w:spacing w:line="360" w:lineRule="auto"/>
        <w:ind w:firstLine="420"/>
        <w:rPr>
          <w:sz w:val="24"/>
          <w:szCs w:val="24"/>
        </w:rPr>
      </w:pPr>
      <w:r>
        <w:rPr>
          <w:sz w:val="24"/>
          <w:szCs w:val="24"/>
        </w:rPr>
        <w:t>8.1</w:t>
      </w:r>
      <w:r>
        <w:rPr>
          <w:rFonts w:hint="eastAsia"/>
          <w:sz w:val="24"/>
          <w:szCs w:val="24"/>
        </w:rPr>
        <w:tab/>
      </w:r>
      <w:r>
        <w:rPr>
          <w:rFonts w:hint="eastAsia"/>
          <w:sz w:val="24"/>
          <w:szCs w:val="24"/>
        </w:rPr>
        <w:t>电脑产品必须符合国家的节能环保要求；</w:t>
      </w:r>
    </w:p>
    <w:p>
      <w:pPr>
        <w:spacing w:line="360" w:lineRule="auto"/>
        <w:ind w:firstLine="420"/>
        <w:rPr>
          <w:sz w:val="24"/>
          <w:szCs w:val="24"/>
        </w:rPr>
      </w:pPr>
      <w:r>
        <w:rPr>
          <w:sz w:val="24"/>
          <w:szCs w:val="24"/>
        </w:rPr>
        <w:t>8.</w:t>
      </w:r>
      <w:r>
        <w:rPr>
          <w:rFonts w:hint="eastAsia"/>
          <w:sz w:val="24"/>
          <w:szCs w:val="24"/>
        </w:rPr>
        <w:t>2</w:t>
      </w:r>
      <w:r>
        <w:rPr>
          <w:rFonts w:hint="eastAsia"/>
          <w:sz w:val="24"/>
          <w:szCs w:val="24"/>
        </w:rPr>
        <w:tab/>
      </w:r>
      <w:r>
        <w:rPr>
          <w:rFonts w:hint="eastAsia"/>
          <w:sz w:val="24"/>
          <w:szCs w:val="24"/>
        </w:rPr>
        <w:t>电源类产品必须具备3C认证。</w:t>
      </w:r>
    </w:p>
    <w:p>
      <w:pPr>
        <w:spacing w:line="360" w:lineRule="auto"/>
        <w:ind w:firstLine="468" w:firstLineChars="195"/>
        <w:rPr>
          <w:sz w:val="24"/>
          <w:szCs w:val="24"/>
        </w:rPr>
      </w:pPr>
      <w:r>
        <w:rPr>
          <w:sz w:val="24"/>
          <w:szCs w:val="24"/>
        </w:rPr>
        <w:t>9</w:t>
      </w:r>
      <w:r>
        <w:rPr>
          <w:rFonts w:hint="eastAsia"/>
          <w:sz w:val="24"/>
          <w:szCs w:val="24"/>
        </w:rPr>
        <w:t>、质量保证</w:t>
      </w:r>
    </w:p>
    <w:p>
      <w:pPr>
        <w:spacing w:line="360" w:lineRule="auto"/>
        <w:ind w:firstLine="420"/>
        <w:rPr>
          <w:sz w:val="24"/>
          <w:szCs w:val="24"/>
        </w:rPr>
      </w:pPr>
      <w:r>
        <w:rPr>
          <w:sz w:val="24"/>
          <w:szCs w:val="24"/>
        </w:rPr>
        <w:t>9.</w:t>
      </w:r>
      <w:r>
        <w:rPr>
          <w:rFonts w:hint="eastAsia"/>
          <w:sz w:val="24"/>
          <w:szCs w:val="24"/>
        </w:rPr>
        <w:t>1中标单位应保证产品是全新的、未使用过的，除非合同另有规定，产品应含有设计上和材料的全部最新而成熟的改进，并符合最新版本的国家或行业的标准，完全符合合同规定的质量、规格和性能的要求。中标单位应保证所提供的产品在正确安装、正常运转和保养条件下，可满足采购人使用需求并在其使用寿命期内应具有满意的性能。在产品质量保证期之内，中标单位应对由于设计、工艺或材料的缺陷而发生的任何不足或故障负责。</w:t>
      </w:r>
    </w:p>
    <w:p>
      <w:pPr>
        <w:spacing w:line="360" w:lineRule="auto"/>
        <w:ind w:firstLine="480" w:firstLineChars="200"/>
        <w:rPr>
          <w:sz w:val="24"/>
          <w:szCs w:val="24"/>
        </w:rPr>
      </w:pPr>
      <w:r>
        <w:rPr>
          <w:sz w:val="24"/>
          <w:szCs w:val="24"/>
        </w:rPr>
        <w:t>9.2</w:t>
      </w:r>
      <w:r>
        <w:rPr>
          <w:rFonts w:hint="eastAsia"/>
          <w:sz w:val="24"/>
          <w:szCs w:val="24"/>
        </w:rPr>
        <w:tab/>
      </w:r>
      <w:r>
        <w:rPr>
          <w:rFonts w:hint="eastAsia"/>
          <w:sz w:val="24"/>
          <w:szCs w:val="24"/>
        </w:rPr>
        <w:t xml:space="preserve"> 根据采购人按检验标准自行检验结果或/和当地质检部门检验结果，在质量保证期内，如果发现产品的数量、质量或规格与合同不符，或证实产品是有缺陷的，包括潜在的缺陷或使用不符合要求的零部件和材料等，采购人应以书面形式通知中标单位。</w:t>
      </w:r>
    </w:p>
    <w:p>
      <w:pPr>
        <w:spacing w:line="360" w:lineRule="auto"/>
        <w:ind w:firstLine="420"/>
        <w:rPr>
          <w:sz w:val="24"/>
          <w:szCs w:val="24"/>
        </w:rPr>
      </w:pPr>
      <w:r>
        <w:rPr>
          <w:sz w:val="24"/>
          <w:szCs w:val="24"/>
        </w:rPr>
        <w:t>9.3</w:t>
      </w:r>
      <w:r>
        <w:rPr>
          <w:rFonts w:hint="eastAsia"/>
          <w:sz w:val="24"/>
          <w:szCs w:val="24"/>
        </w:rPr>
        <w:tab/>
      </w:r>
      <w:r>
        <w:rPr>
          <w:rFonts w:hint="eastAsia"/>
          <w:sz w:val="24"/>
          <w:szCs w:val="24"/>
        </w:rPr>
        <w:t>在合同产品的质量保证期内，中标单位应在合同文件中规定的收到通知后应做出响应的期限内，免费维修或更换有缺陷的产品或部件。如果中标单位在上述规定的收到通知后应做出响应的期限内没有弥补缺陷，采购人可采取必要的补救措施，但风险和费用将由中标单位承担。</w:t>
      </w:r>
    </w:p>
    <w:p>
      <w:pPr>
        <w:spacing w:line="360" w:lineRule="auto"/>
        <w:ind w:firstLine="480" w:firstLineChars="200"/>
        <w:rPr>
          <w:sz w:val="24"/>
          <w:szCs w:val="24"/>
        </w:rPr>
      </w:pPr>
      <w:r>
        <w:rPr>
          <w:sz w:val="24"/>
          <w:szCs w:val="24"/>
        </w:rPr>
        <w:t>10</w:t>
      </w:r>
      <w:r>
        <w:rPr>
          <w:rFonts w:hint="eastAsia"/>
          <w:sz w:val="24"/>
          <w:szCs w:val="24"/>
        </w:rPr>
        <w:t>、售后服务</w:t>
      </w:r>
    </w:p>
    <w:p>
      <w:pPr>
        <w:spacing w:line="360" w:lineRule="auto"/>
        <w:ind w:firstLine="420"/>
        <w:rPr>
          <w:sz w:val="24"/>
          <w:szCs w:val="24"/>
        </w:rPr>
      </w:pPr>
      <w:r>
        <w:rPr>
          <w:sz w:val="24"/>
          <w:szCs w:val="24"/>
        </w:rPr>
        <w:t>10.1</w:t>
      </w:r>
      <w:r>
        <w:rPr>
          <w:rFonts w:hint="eastAsia"/>
          <w:sz w:val="24"/>
          <w:szCs w:val="24"/>
        </w:rPr>
        <w:t xml:space="preserve"> 投标人有专门的售后服务机构（提供租赁合同或购房合同等证明材料）；提供为本项目配备的售后人员（含：售后负责人、技术人员等）名单、联系方式；提供7×8小时电话服务的保障措施及维修响应时间、响应时间（24小时到达现场），72小时内维修（若无法维修的必须提供原厂配件替换）；提供维护及维修方案、备品备件、质保期及相关的售后服务等。</w:t>
      </w:r>
    </w:p>
    <w:p>
      <w:pPr>
        <w:spacing w:line="360" w:lineRule="auto"/>
        <w:ind w:firstLine="420"/>
        <w:rPr>
          <w:sz w:val="24"/>
          <w:szCs w:val="24"/>
        </w:rPr>
      </w:pPr>
      <w:r>
        <w:rPr>
          <w:sz w:val="24"/>
          <w:szCs w:val="24"/>
        </w:rPr>
        <w:t>10.2</w:t>
      </w:r>
      <w:r>
        <w:rPr>
          <w:rFonts w:hint="eastAsia"/>
          <w:sz w:val="24"/>
          <w:szCs w:val="24"/>
        </w:rPr>
        <w:t xml:space="preserve"> 质保期起始时间从项目验收合格交付采购人使用之日起计算。质保期为终验合格后12个月，质保期内出现质量问题，中标单位在接到通知后24小时内响应到场，72小时内完成维修或更换，并承担修理调换的费用。</w:t>
      </w:r>
    </w:p>
    <w:p>
      <w:pPr>
        <w:spacing w:line="360" w:lineRule="auto"/>
        <w:ind w:firstLine="480" w:firstLineChars="200"/>
        <w:rPr>
          <w:sz w:val="24"/>
          <w:szCs w:val="24"/>
        </w:rPr>
      </w:pPr>
      <w:r>
        <w:rPr>
          <w:sz w:val="24"/>
          <w:szCs w:val="24"/>
        </w:rPr>
        <w:t>11</w:t>
      </w:r>
      <w:r>
        <w:rPr>
          <w:rFonts w:hint="eastAsia"/>
          <w:sz w:val="24"/>
          <w:szCs w:val="24"/>
        </w:rPr>
        <w:t>、提供的技术资料</w:t>
      </w:r>
    </w:p>
    <w:p>
      <w:pPr>
        <w:spacing w:line="360" w:lineRule="auto"/>
        <w:ind w:firstLine="420"/>
        <w:rPr>
          <w:sz w:val="24"/>
          <w:szCs w:val="24"/>
        </w:rPr>
      </w:pPr>
      <w:r>
        <w:rPr>
          <w:rFonts w:hint="eastAsia"/>
          <w:sz w:val="24"/>
          <w:szCs w:val="24"/>
        </w:rPr>
        <w:t>投标人须提供需求产品的中文技术资料，如目录索引、图纸、技术说明书、操作手册、使用指南、维修指南和/或服务手册，示意图，以及服务人员名单和项目学校接受培训的教师名单上报模板等资料。</w:t>
      </w:r>
    </w:p>
    <w:p>
      <w:pPr>
        <w:spacing w:line="360" w:lineRule="auto"/>
        <w:ind w:firstLine="562" w:firstLineChars="200"/>
        <w:rPr>
          <w:b/>
          <w:bCs/>
          <w:sz w:val="28"/>
          <w:szCs w:val="28"/>
        </w:rPr>
      </w:pPr>
      <w:r>
        <w:rPr>
          <w:rFonts w:hint="eastAsia"/>
          <w:b/>
          <w:bCs/>
          <w:sz w:val="28"/>
          <w:szCs w:val="28"/>
        </w:rPr>
        <w:t>五、服务</w:t>
      </w:r>
    </w:p>
    <w:p>
      <w:pPr>
        <w:spacing w:line="360" w:lineRule="auto"/>
        <w:ind w:firstLine="480" w:firstLineChars="200"/>
        <w:rPr>
          <w:sz w:val="24"/>
          <w:szCs w:val="24"/>
        </w:rPr>
      </w:pPr>
      <w:r>
        <w:rPr>
          <w:rFonts w:hint="eastAsia"/>
          <w:sz w:val="24"/>
          <w:szCs w:val="24"/>
        </w:rPr>
        <w:t>1、 产品一致性</w:t>
      </w:r>
    </w:p>
    <w:p>
      <w:pPr>
        <w:spacing w:line="360" w:lineRule="auto"/>
        <w:ind w:firstLine="480" w:firstLineChars="200"/>
        <w:rPr>
          <w:sz w:val="24"/>
          <w:szCs w:val="24"/>
        </w:rPr>
      </w:pPr>
      <w:r>
        <w:rPr>
          <w:rFonts w:hint="eastAsia"/>
          <w:sz w:val="24"/>
          <w:szCs w:val="24"/>
        </w:rPr>
        <w:t>所有核心产品来自于同一个品牌。</w:t>
      </w:r>
    </w:p>
    <w:p>
      <w:pPr>
        <w:spacing w:line="360" w:lineRule="auto"/>
        <w:ind w:firstLine="480" w:firstLineChars="200"/>
        <w:rPr>
          <w:sz w:val="24"/>
          <w:szCs w:val="24"/>
        </w:rPr>
      </w:pPr>
      <w:r>
        <w:rPr>
          <w:rFonts w:hint="eastAsia"/>
          <w:sz w:val="24"/>
          <w:szCs w:val="24"/>
        </w:rPr>
        <w:t>2、原厂质保承诺函</w:t>
      </w:r>
    </w:p>
    <w:p>
      <w:pPr>
        <w:spacing w:line="360" w:lineRule="auto"/>
        <w:ind w:firstLine="480" w:firstLineChars="200"/>
        <w:rPr>
          <w:sz w:val="24"/>
          <w:szCs w:val="24"/>
        </w:rPr>
      </w:pPr>
      <w:r>
        <w:rPr>
          <w:rFonts w:hint="eastAsia"/>
          <w:sz w:val="24"/>
          <w:szCs w:val="24"/>
        </w:rPr>
        <w:t>投标文件的核心产品，需要获得厂家的质保承诺函。</w:t>
      </w:r>
    </w:p>
    <w:p>
      <w:pPr>
        <w:ind w:firstLine="562" w:firstLineChars="200"/>
        <w:rPr>
          <w:b/>
          <w:bCs/>
          <w:sz w:val="28"/>
          <w:szCs w:val="28"/>
        </w:rPr>
      </w:pPr>
      <w:r>
        <w:rPr>
          <w:rFonts w:hint="eastAsia"/>
          <w:b/>
          <w:bCs/>
          <w:sz w:val="28"/>
          <w:szCs w:val="28"/>
        </w:rPr>
        <w:t>六、付款条件</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备到达并清点完毕后，采购方出具初验单，中标单位完成设备安装调试，符合要求后，采购方出具终验单，并于20个工作日内，支付合同金额的60%；中标方完成各校使用培训，正常使用后，采购方支付合同款的30%；采购方在终验通过后3个月内，支付合同尾款。</w:t>
      </w:r>
    </w:p>
    <w:p>
      <w:pPr>
        <w:ind w:firstLine="562" w:firstLineChars="200"/>
        <w:rPr>
          <w:b/>
          <w:bCs/>
          <w:sz w:val="28"/>
          <w:szCs w:val="28"/>
        </w:rPr>
      </w:pPr>
      <w:r>
        <w:rPr>
          <w:rFonts w:hint="eastAsia"/>
          <w:b/>
          <w:bCs/>
          <w:sz w:val="28"/>
          <w:szCs w:val="28"/>
        </w:rPr>
        <w:t>七、交货时间、地点</w:t>
      </w:r>
    </w:p>
    <w:p>
      <w:pPr>
        <w:spacing w:line="360" w:lineRule="auto"/>
        <w:ind w:firstLine="480" w:firstLineChars="200"/>
        <w:rPr>
          <w:sz w:val="24"/>
          <w:szCs w:val="24"/>
        </w:rPr>
      </w:pPr>
      <w:r>
        <w:rPr>
          <w:rFonts w:hint="eastAsia"/>
          <w:sz w:val="24"/>
          <w:szCs w:val="24"/>
        </w:rPr>
        <w:t>项目实施地：按采购人指定地点（南京建邺区区域内）；</w:t>
      </w:r>
    </w:p>
    <w:p>
      <w:pPr>
        <w:spacing w:line="360" w:lineRule="auto"/>
        <w:ind w:firstLine="480" w:firstLineChars="200"/>
        <w:rPr>
          <w:sz w:val="24"/>
          <w:szCs w:val="24"/>
        </w:rPr>
      </w:pPr>
      <w:r>
        <w:rPr>
          <w:rFonts w:hint="eastAsia"/>
          <w:sz w:val="24"/>
          <w:szCs w:val="24"/>
        </w:rPr>
        <w:t>交货期：合同签订后60天（日历天）内完成供货。</w:t>
      </w:r>
    </w:p>
    <w:p>
      <w:pPr>
        <w:tabs>
          <w:tab w:val="left" w:pos="5435"/>
        </w:tabs>
        <w:spacing w:line="360" w:lineRule="auto"/>
        <w:ind w:firstLine="420"/>
        <w:jc w:val="left"/>
        <w:rPr>
          <w:rFonts w:asciiTheme="minorEastAsia" w:hAnsiTheme="minorEastAsia" w:eastAsiaTheme="minorEastAsia" w:cstheme="minorEastAsia"/>
          <w:sz w:val="24"/>
          <w:szCs w:val="24"/>
        </w:rPr>
        <w:sectPr>
          <w:pgSz w:w="11906" w:h="16838"/>
          <w:pgMar w:top="1418" w:right="1418" w:bottom="1418" w:left="1418" w:header="851" w:footer="992" w:gutter="0"/>
          <w:cols w:space="425" w:num="1"/>
          <w:docGrid w:type="lines" w:linePitch="312" w:charSpace="0"/>
        </w:sectPr>
      </w:pPr>
    </w:p>
    <w:p>
      <w:pPr>
        <w:pStyle w:val="3"/>
        <w:jc w:val="center"/>
      </w:pPr>
      <w:bookmarkStart w:id="29" w:name="_Toc11846"/>
      <w:r>
        <w:rPr>
          <w:rFonts w:hint="eastAsia" w:cs="宋体"/>
        </w:rPr>
        <w:t>第五章</w:t>
      </w:r>
      <w:r>
        <w:t xml:space="preserve"> </w:t>
      </w:r>
      <w:r>
        <w:rPr>
          <w:rFonts w:hint="eastAsia" w:cs="宋体"/>
        </w:rPr>
        <w:t>投标文件格式</w:t>
      </w:r>
      <w:bookmarkEnd w:id="29"/>
    </w:p>
    <w:p>
      <w:pPr>
        <w:spacing w:line="360" w:lineRule="auto"/>
        <w:ind w:firstLine="480" w:firstLineChars="200"/>
        <w:rPr>
          <w:kern w:val="44"/>
          <w:sz w:val="24"/>
          <w:szCs w:val="24"/>
        </w:rPr>
      </w:pPr>
      <w:r>
        <w:rPr>
          <w:rFonts w:hint="eastAsia" w:cs="宋体"/>
          <w:kern w:val="0"/>
          <w:sz w:val="24"/>
          <w:szCs w:val="24"/>
        </w:rPr>
        <w:t>注：请投标人按照以下文件的要求格式、内容，顺序制作投标文件，并请编制目录及页码，否则可能将影响对投标文件的评价。</w:t>
      </w:r>
    </w:p>
    <w:p>
      <w:pPr>
        <w:jc w:val="center"/>
      </w:pPr>
      <w:r>
        <w:br w:type="page"/>
      </w:r>
      <w:r>
        <w:rPr>
          <w:rFonts w:hint="eastAsia" w:ascii="宋体" w:hAnsi="宋体" w:cs="宋体"/>
          <w:sz w:val="84"/>
          <w:szCs w:val="84"/>
        </w:rPr>
        <w:t>投标文件</w:t>
      </w:r>
    </w:p>
    <w:p>
      <w:pPr>
        <w:jc w:val="center"/>
        <w:rPr>
          <w:rFonts w:ascii="宋体"/>
          <w:sz w:val="44"/>
          <w:szCs w:val="44"/>
        </w:rPr>
      </w:pPr>
      <w:r>
        <w:rPr>
          <w:rFonts w:hint="eastAsia" w:ascii="宋体" w:hAnsi="宋体" w:cs="宋体"/>
          <w:sz w:val="44"/>
          <w:szCs w:val="44"/>
        </w:rPr>
        <w:t>【正</w:t>
      </w:r>
      <w:r>
        <w:rPr>
          <w:rFonts w:ascii="宋体" w:hAnsi="宋体" w:cs="宋体"/>
          <w:sz w:val="44"/>
          <w:szCs w:val="44"/>
        </w:rPr>
        <w:t>/</w:t>
      </w:r>
      <w:r>
        <w:rPr>
          <w:rFonts w:hint="eastAsia" w:ascii="宋体" w:hAnsi="宋体" w:cs="宋体"/>
          <w:sz w:val="44"/>
          <w:szCs w:val="44"/>
        </w:rPr>
        <w:t>副本】</w:t>
      </w:r>
    </w:p>
    <w:p>
      <w:pPr>
        <w:jc w:val="center"/>
        <w:rPr>
          <w:rFonts w:ascii="宋体"/>
          <w:sz w:val="44"/>
          <w:szCs w:val="44"/>
        </w:rPr>
      </w:pPr>
    </w:p>
    <w:p>
      <w:pPr>
        <w:jc w:val="center"/>
        <w:rPr>
          <w:rFonts w:ascii="宋体"/>
          <w:sz w:val="44"/>
          <w:szCs w:val="44"/>
        </w:rPr>
      </w:pPr>
    </w:p>
    <w:p>
      <w:pPr>
        <w:jc w:val="center"/>
      </w:pPr>
    </w:p>
    <w:p>
      <w:pPr>
        <w:rPr>
          <w:rFonts w:ascii="宋体"/>
          <w:sz w:val="44"/>
          <w:szCs w:val="44"/>
        </w:rPr>
      </w:pPr>
      <w:r>
        <w:rPr>
          <w:rFonts w:ascii="宋体" w:hAnsi="宋体" w:cs="宋体"/>
          <w:sz w:val="44"/>
          <w:szCs w:val="44"/>
        </w:rPr>
        <w:t xml:space="preserve">    </w:t>
      </w:r>
      <w:r>
        <w:rPr>
          <w:rFonts w:hint="eastAsia" w:ascii="宋体" w:hAnsi="宋体" w:cs="宋体"/>
          <w:sz w:val="44"/>
          <w:szCs w:val="44"/>
        </w:rPr>
        <w:t>项目编号：</w:t>
      </w:r>
    </w:p>
    <w:p>
      <w:pPr>
        <w:ind w:firstLine="880" w:firstLineChars="200"/>
        <w:rPr>
          <w:rFonts w:ascii="宋体"/>
          <w:sz w:val="44"/>
          <w:szCs w:val="44"/>
        </w:rPr>
      </w:pPr>
      <w:r>
        <w:rPr>
          <w:rFonts w:hint="eastAsia" w:ascii="宋体" w:hAnsi="宋体" w:cs="宋体"/>
          <w:sz w:val="44"/>
          <w:szCs w:val="44"/>
        </w:rPr>
        <w:t>项目名称：</w:t>
      </w:r>
    </w:p>
    <w:p>
      <w:pPr>
        <w:ind w:firstLine="880" w:firstLineChars="200"/>
        <w:rPr>
          <w:rFonts w:ascii="宋体"/>
          <w:sz w:val="44"/>
          <w:szCs w:val="44"/>
        </w:rPr>
      </w:pPr>
      <w:r>
        <w:rPr>
          <w:rFonts w:hint="eastAsia" w:ascii="宋体" w:hAnsi="宋体" w:cs="宋体"/>
          <w:sz w:val="44"/>
          <w:szCs w:val="44"/>
        </w:rPr>
        <w:t>分</w:t>
      </w:r>
      <w:r>
        <w:rPr>
          <w:rFonts w:ascii="宋体" w:hAnsi="宋体" w:cs="宋体"/>
          <w:sz w:val="44"/>
          <w:szCs w:val="44"/>
        </w:rPr>
        <w:t xml:space="preserve"> </w:t>
      </w:r>
      <w:r>
        <w:rPr>
          <w:rFonts w:hint="eastAsia" w:ascii="宋体" w:hAnsi="宋体" w:cs="宋体"/>
          <w:sz w:val="44"/>
          <w:szCs w:val="44"/>
        </w:rPr>
        <w:t>包</w:t>
      </w:r>
      <w:r>
        <w:rPr>
          <w:rFonts w:ascii="宋体" w:hAnsi="宋体" w:cs="宋体"/>
          <w:sz w:val="44"/>
          <w:szCs w:val="44"/>
        </w:rPr>
        <w:t xml:space="preserve"> </w:t>
      </w:r>
      <w:r>
        <w:rPr>
          <w:rFonts w:hint="eastAsia" w:ascii="宋体" w:hAnsi="宋体" w:cs="宋体"/>
          <w:sz w:val="44"/>
          <w:szCs w:val="44"/>
        </w:rPr>
        <w:t>号：</w:t>
      </w:r>
    </w:p>
    <w:p>
      <w:pPr>
        <w:ind w:firstLine="1800" w:firstLineChars="500"/>
        <w:rPr>
          <w:rFonts w:ascii="宋体"/>
          <w:sz w:val="36"/>
          <w:szCs w:val="36"/>
        </w:rPr>
      </w:pPr>
    </w:p>
    <w:p>
      <w:pPr>
        <w:ind w:firstLine="1050" w:firstLineChars="500"/>
      </w:pPr>
    </w:p>
    <w:p>
      <w:pPr>
        <w:ind w:firstLine="1800" w:firstLineChars="500"/>
        <w:rPr>
          <w:rFonts w:ascii="宋体"/>
          <w:sz w:val="36"/>
          <w:szCs w:val="36"/>
        </w:rPr>
      </w:pPr>
      <w:r>
        <w:rPr>
          <w:rFonts w:hint="eastAsia" w:ascii="宋体" w:hAnsi="宋体" w:cs="宋体"/>
          <w:sz w:val="36"/>
          <w:szCs w:val="36"/>
        </w:rPr>
        <w:t>投标单位（全称）：</w:t>
      </w:r>
    </w:p>
    <w:p>
      <w:pPr>
        <w:ind w:firstLine="1800" w:firstLineChars="500"/>
        <w:rPr>
          <w:rFonts w:ascii="宋体"/>
          <w:sz w:val="36"/>
          <w:szCs w:val="36"/>
        </w:rPr>
      </w:pPr>
      <w:r>
        <w:rPr>
          <w:rFonts w:hint="eastAsia" w:ascii="宋体" w:hAnsi="宋体" w:cs="宋体"/>
          <w:sz w:val="36"/>
          <w:szCs w:val="36"/>
        </w:rPr>
        <w:t>授权代表：</w:t>
      </w:r>
    </w:p>
    <w:p>
      <w:pPr>
        <w:ind w:firstLine="1800" w:firstLineChars="500"/>
        <w:rPr>
          <w:rFonts w:ascii="宋体"/>
          <w:sz w:val="36"/>
          <w:szCs w:val="36"/>
        </w:rPr>
      </w:pPr>
      <w:r>
        <w:rPr>
          <w:rFonts w:hint="eastAsia" w:ascii="宋体" w:hAnsi="宋体" w:cs="宋体"/>
          <w:sz w:val="36"/>
          <w:szCs w:val="36"/>
        </w:rPr>
        <w:t>联系电话：</w:t>
      </w:r>
    </w:p>
    <w:p>
      <w:pPr>
        <w:ind w:firstLine="1800" w:firstLineChars="500"/>
        <w:rPr>
          <w:rFonts w:ascii="宋体"/>
          <w:sz w:val="36"/>
          <w:szCs w:val="36"/>
        </w:rPr>
      </w:pPr>
      <w:r>
        <w:rPr>
          <w:rFonts w:hint="eastAsia" w:ascii="宋体" w:hAnsi="宋体" w:cs="宋体"/>
          <w:sz w:val="36"/>
          <w:szCs w:val="36"/>
        </w:rPr>
        <w:t>日</w:t>
      </w:r>
      <w:r>
        <w:rPr>
          <w:rFonts w:ascii="宋体" w:hAnsi="宋体" w:cs="宋体"/>
          <w:sz w:val="36"/>
          <w:szCs w:val="36"/>
        </w:rPr>
        <w:t xml:space="preserve">    </w:t>
      </w:r>
      <w:r>
        <w:rPr>
          <w:rFonts w:hint="eastAsia" w:ascii="宋体" w:hAnsi="宋体" w:cs="宋体"/>
          <w:sz w:val="36"/>
          <w:szCs w:val="36"/>
        </w:rPr>
        <w:t>期：</w:t>
      </w:r>
    </w:p>
    <w:p>
      <w:pPr>
        <w:jc w:val="center"/>
        <w:rPr>
          <w:rFonts w:ascii="宋体"/>
          <w:sz w:val="36"/>
          <w:szCs w:val="36"/>
        </w:rPr>
      </w:pPr>
      <w:r>
        <w:rPr>
          <w:rFonts w:ascii="宋体"/>
          <w:sz w:val="36"/>
          <w:szCs w:val="36"/>
        </w:rPr>
        <w:br w:type="page"/>
      </w:r>
      <w:r>
        <w:rPr>
          <w:rFonts w:hint="eastAsia" w:ascii="宋体" w:hAnsi="宋体" w:cs="宋体"/>
          <w:sz w:val="36"/>
          <w:szCs w:val="36"/>
        </w:rPr>
        <w:t>目</w:t>
      </w:r>
      <w:r>
        <w:rPr>
          <w:rFonts w:ascii="宋体" w:hAnsi="宋体" w:cs="宋体"/>
          <w:sz w:val="36"/>
          <w:szCs w:val="36"/>
        </w:rPr>
        <w:t xml:space="preserve"> </w:t>
      </w:r>
      <w:r>
        <w:rPr>
          <w:rFonts w:hint="eastAsia" w:ascii="宋体" w:hAnsi="宋体" w:cs="宋体"/>
          <w:sz w:val="36"/>
          <w:szCs w:val="36"/>
        </w:rPr>
        <w:t>录</w:t>
      </w:r>
    </w:p>
    <w:p>
      <w:pPr>
        <w:ind w:firstLine="140" w:firstLineChars="50"/>
        <w:rPr>
          <w:rFonts w:ascii="宋体"/>
          <w:sz w:val="28"/>
          <w:szCs w:val="28"/>
        </w:rPr>
        <w:sectPr>
          <w:footerReference r:id="rId7" w:type="default"/>
          <w:footerReference r:id="rId8" w:type="even"/>
          <w:pgSz w:w="11906" w:h="16838"/>
          <w:pgMar w:top="1440" w:right="1800" w:bottom="1440" w:left="1800" w:header="851" w:footer="992" w:gutter="0"/>
          <w:cols w:space="720" w:num="1"/>
          <w:docGrid w:type="lines" w:linePitch="312" w:charSpace="0"/>
        </w:sectPr>
      </w:pPr>
      <w:r>
        <w:rPr>
          <w:rFonts w:hint="eastAsia" w:ascii="宋体" w:hAnsi="宋体" w:cs="宋体"/>
          <w:sz w:val="28"/>
          <w:szCs w:val="28"/>
        </w:rPr>
        <w:t>请投标单位编制目录及页码，否则可能将影响对投标文件的评价。</w:t>
      </w:r>
    </w:p>
    <w:p>
      <w:pPr>
        <w:pStyle w:val="4"/>
        <w:jc w:val="center"/>
        <w:rPr>
          <w:rFonts w:cs="Times New Roman"/>
          <w:sz w:val="30"/>
          <w:szCs w:val="30"/>
        </w:rPr>
      </w:pPr>
      <w:bookmarkStart w:id="30" w:name="_Toc28659"/>
      <w:r>
        <w:rPr>
          <w:rFonts w:hint="eastAsia" w:cs="宋体"/>
          <w:sz w:val="30"/>
          <w:szCs w:val="30"/>
        </w:rPr>
        <w:t>一、投标函、投标报价及项目相关文件</w:t>
      </w:r>
      <w:bookmarkEnd w:id="30"/>
    </w:p>
    <w:p>
      <w:pPr>
        <w:pStyle w:val="5"/>
        <w:jc w:val="center"/>
        <w:rPr>
          <w:rFonts w:cs="Times New Roman"/>
          <w:sz w:val="30"/>
          <w:szCs w:val="30"/>
        </w:rPr>
      </w:pPr>
      <w:bookmarkStart w:id="31" w:name="_Toc14284"/>
      <w:r>
        <w:rPr>
          <w:sz w:val="30"/>
          <w:szCs w:val="30"/>
        </w:rPr>
        <w:t>1.</w:t>
      </w:r>
      <w:r>
        <w:rPr>
          <w:rFonts w:hint="eastAsia" w:cs="宋体"/>
          <w:sz w:val="30"/>
          <w:szCs w:val="30"/>
        </w:rPr>
        <w:t>投标函</w:t>
      </w:r>
      <w:bookmarkEnd w:id="31"/>
    </w:p>
    <w:p>
      <w:pPr>
        <w:widowControl/>
        <w:snapToGrid w:val="0"/>
        <w:spacing w:line="360" w:lineRule="auto"/>
        <w:rPr>
          <w:rFonts w:ascii="宋体" w:hAnsi="宋体" w:cs="宋体"/>
          <w:color w:val="000000"/>
          <w:sz w:val="24"/>
          <w:szCs w:val="24"/>
        </w:rPr>
      </w:pPr>
      <w:r>
        <w:rPr>
          <w:rFonts w:hint="eastAsia" w:ascii="宋体" w:hAnsi="宋体" w:cs="宋体"/>
          <w:bCs/>
          <w:color w:val="000000"/>
          <w:sz w:val="24"/>
          <w:szCs w:val="24"/>
        </w:rPr>
        <w:t>南京市建邺区教育局</w:t>
      </w:r>
      <w:r>
        <w:rPr>
          <w:rFonts w:hint="eastAsia" w:ascii="宋体" w:hAnsi="宋体" w:cs="宋体"/>
          <w:color w:val="000000"/>
          <w:sz w:val="24"/>
          <w:szCs w:val="24"/>
        </w:rPr>
        <w:t>：</w:t>
      </w:r>
    </w:p>
    <w:p>
      <w:pPr>
        <w:widowControl/>
        <w:snapToGrid w:val="0"/>
        <w:spacing w:line="360" w:lineRule="auto"/>
        <w:rPr>
          <w:rFonts w:ascii="宋体"/>
          <w:color w:val="000000"/>
          <w:sz w:val="24"/>
          <w:szCs w:val="24"/>
        </w:rPr>
      </w:pPr>
      <w:r>
        <w:rPr>
          <w:rFonts w:hint="eastAsia" w:ascii="宋体" w:hAnsi="宋体" w:cs="宋体"/>
          <w:color w:val="000000"/>
          <w:sz w:val="24"/>
          <w:szCs w:val="24"/>
        </w:rPr>
        <w:t>南京润知招标代理有限公司：</w:t>
      </w:r>
    </w:p>
    <w:p>
      <w:pPr>
        <w:widowControl/>
        <w:snapToGrid w:val="0"/>
        <w:spacing w:line="360" w:lineRule="auto"/>
        <w:ind w:firstLine="480" w:firstLineChars="200"/>
        <w:rPr>
          <w:rFonts w:ascii="宋体" w:hAnsi="宋体" w:cs="宋体"/>
          <w:color w:val="000000"/>
          <w:sz w:val="24"/>
          <w:szCs w:val="24"/>
          <w:u w:val="single"/>
        </w:rPr>
      </w:pPr>
      <w:r>
        <w:rPr>
          <w:rFonts w:hint="eastAsia" w:ascii="宋体" w:hAnsi="宋体" w:cs="宋体"/>
          <w:color w:val="000000"/>
          <w:sz w:val="24"/>
          <w:szCs w:val="24"/>
        </w:rPr>
        <w:t>你们的</w:t>
      </w:r>
      <w:r>
        <w:rPr>
          <w:rFonts w:hint="eastAsia" w:ascii="宋体" w:hAnsi="宋体" w:cs="宋体"/>
          <w:color w:val="000000"/>
          <w:sz w:val="24"/>
          <w:szCs w:val="24"/>
          <w:u w:val="single"/>
        </w:rPr>
        <w:t>南京市建邺区人工智能教育项目（一期）</w:t>
      </w:r>
      <w:r>
        <w:rPr>
          <w:rFonts w:hint="eastAsia" w:ascii="宋体" w:hAnsi="宋体" w:cs="宋体"/>
          <w:color w:val="000000"/>
          <w:sz w:val="24"/>
          <w:szCs w:val="24"/>
        </w:rPr>
        <w:t>（采购编号为：</w:t>
      </w:r>
      <w:r>
        <w:rPr>
          <w:rFonts w:hint="eastAsia" w:ascii="宋体" w:hAnsi="宋体" w:cs="宋体"/>
          <w:color w:val="000000"/>
          <w:sz w:val="24"/>
          <w:szCs w:val="24"/>
          <w:highlight w:val="none"/>
          <w:lang w:eastAsia="zh-CN"/>
        </w:rPr>
        <w:t>NJRZ-2020007</w:t>
      </w:r>
      <w:r>
        <w:rPr>
          <w:rFonts w:hint="eastAsia" w:ascii="宋体" w:hAnsi="宋体" w:cs="宋体"/>
          <w:color w:val="000000"/>
          <w:sz w:val="24"/>
          <w:szCs w:val="24"/>
        </w:rPr>
        <w:t>）招标文件（包括更正公告，如果有的话）收悉，我们经详细审阅和研究，现决定参加投标。</w:t>
      </w:r>
    </w:p>
    <w:p>
      <w:pPr>
        <w:widowControl/>
        <w:snapToGrid w:val="0"/>
        <w:spacing w:line="360" w:lineRule="auto"/>
        <w:ind w:firstLine="480" w:firstLineChars="200"/>
        <w:rPr>
          <w:rFonts w:ascii="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、我们郑重承诺：我们是符合《政府采购法》第</w:t>
      </w:r>
      <w:r>
        <w:rPr>
          <w:rFonts w:ascii="宋体" w:hAnsi="宋体" w:cs="宋体"/>
          <w:color w:val="000000"/>
          <w:sz w:val="24"/>
          <w:szCs w:val="24"/>
        </w:rPr>
        <w:t>22</w:t>
      </w:r>
      <w:r>
        <w:rPr>
          <w:rFonts w:hint="eastAsia" w:ascii="宋体" w:hAnsi="宋体" w:cs="宋体"/>
          <w:color w:val="000000"/>
          <w:sz w:val="24"/>
          <w:szCs w:val="24"/>
        </w:rPr>
        <w:t>条规定的供应商，并严格遵守《政府采购法》第</w:t>
      </w:r>
      <w:r>
        <w:rPr>
          <w:rFonts w:ascii="宋体" w:hAnsi="宋体" w:cs="宋体"/>
          <w:color w:val="000000"/>
          <w:sz w:val="24"/>
          <w:szCs w:val="24"/>
        </w:rPr>
        <w:t>77</w:t>
      </w:r>
      <w:r>
        <w:rPr>
          <w:rFonts w:hint="eastAsia" w:ascii="宋体" w:hAnsi="宋体" w:cs="宋体"/>
          <w:color w:val="000000"/>
          <w:sz w:val="24"/>
          <w:szCs w:val="24"/>
        </w:rPr>
        <w:t>条的规定，本投标文件中提供的所有材料均是真实有效的。</w:t>
      </w:r>
    </w:p>
    <w:p>
      <w:pPr>
        <w:widowControl/>
        <w:snapToGrid w:val="0"/>
        <w:spacing w:line="360" w:lineRule="auto"/>
        <w:ind w:firstLine="480" w:firstLineChars="200"/>
        <w:rPr>
          <w:rFonts w:ascii="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、我们接受采购文件的所有的条款和规定。</w:t>
      </w:r>
    </w:p>
    <w:p>
      <w:pPr>
        <w:widowControl/>
        <w:snapToGrid w:val="0"/>
        <w:spacing w:line="360" w:lineRule="auto"/>
        <w:ind w:firstLine="480" w:firstLineChars="200"/>
        <w:rPr>
          <w:rFonts w:ascii="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我们同意按照本采购文件的规定，本投标文件的有效期为从开标之日起计算的九十天，在此期间，本投标文件将始终对我们具有约束力，并可随时被接受。如果我们中标，本投标文件在此期间之后将继续保持有效。</w:t>
      </w:r>
    </w:p>
    <w:p>
      <w:pPr>
        <w:widowControl/>
        <w:snapToGrid w:val="0"/>
        <w:spacing w:line="360" w:lineRule="auto"/>
        <w:ind w:firstLine="480" w:firstLineChars="200"/>
        <w:rPr>
          <w:rFonts w:ascii="宋体"/>
          <w:color w:val="000000"/>
          <w:sz w:val="24"/>
          <w:szCs w:val="24"/>
        </w:rPr>
      </w:pPr>
      <w:r>
        <w:rPr>
          <w:rFonts w:ascii="宋体" w:hAnsi="宋体" w:cs="宋体"/>
          <w:color w:val="000000"/>
          <w:sz w:val="24"/>
          <w:szCs w:val="24"/>
        </w:rPr>
        <w:t>4</w:t>
      </w:r>
      <w:r>
        <w:rPr>
          <w:rFonts w:hint="eastAsia" w:ascii="宋体" w:hAnsi="宋体" w:cs="宋体"/>
          <w:color w:val="000000"/>
          <w:sz w:val="24"/>
          <w:szCs w:val="24"/>
        </w:rPr>
        <w:t>、我们同意提供招标人要求的有关本次采购的所有资料。</w:t>
      </w:r>
    </w:p>
    <w:p>
      <w:pPr>
        <w:widowControl/>
        <w:snapToGrid w:val="0"/>
        <w:spacing w:line="360" w:lineRule="auto"/>
        <w:ind w:firstLine="480" w:firstLineChars="200"/>
        <w:rPr>
          <w:rFonts w:ascii="宋体"/>
          <w:color w:val="000000"/>
          <w:sz w:val="24"/>
          <w:szCs w:val="24"/>
        </w:rPr>
      </w:pPr>
      <w:r>
        <w:rPr>
          <w:rFonts w:ascii="宋体" w:hAnsi="宋体" w:cs="宋体"/>
          <w:color w:val="000000"/>
          <w:sz w:val="24"/>
          <w:szCs w:val="24"/>
        </w:rPr>
        <w:t>5</w:t>
      </w:r>
      <w:r>
        <w:rPr>
          <w:rFonts w:hint="eastAsia" w:ascii="宋体" w:hAnsi="宋体" w:cs="宋体"/>
          <w:color w:val="000000"/>
          <w:sz w:val="24"/>
          <w:szCs w:val="24"/>
        </w:rPr>
        <w:t>、我们理解，你们无义务必须接受投标报价最低的投标，并有权拒绝所有的投标。同时也理解你们不承担我们本次投标的费用。</w:t>
      </w:r>
    </w:p>
    <w:p>
      <w:pPr>
        <w:widowControl/>
        <w:snapToGrid w:val="0"/>
        <w:spacing w:line="360" w:lineRule="auto"/>
        <w:ind w:firstLine="480" w:firstLineChars="200"/>
        <w:rPr>
          <w:rFonts w:ascii="宋体"/>
          <w:color w:val="000000"/>
          <w:sz w:val="24"/>
          <w:szCs w:val="24"/>
        </w:rPr>
      </w:pPr>
      <w:r>
        <w:rPr>
          <w:rFonts w:ascii="宋体" w:hAnsi="宋体" w:cs="宋体"/>
          <w:color w:val="000000"/>
          <w:sz w:val="24"/>
          <w:szCs w:val="24"/>
        </w:rPr>
        <w:t>6</w:t>
      </w:r>
      <w:r>
        <w:rPr>
          <w:rFonts w:hint="eastAsia" w:ascii="宋体" w:hAnsi="宋体" w:cs="宋体"/>
          <w:color w:val="000000"/>
          <w:sz w:val="24"/>
          <w:szCs w:val="24"/>
        </w:rPr>
        <w:t>、如果我们中标，为执行合同，我们将按投标供应商须知有关要求提供必要的履约保证。</w:t>
      </w:r>
    </w:p>
    <w:p>
      <w:pPr>
        <w:widowControl/>
        <w:snapToGrid w:val="0"/>
        <w:spacing w:line="360" w:lineRule="auto"/>
        <w:ind w:firstLine="480" w:firstLineChars="200"/>
        <w:rPr>
          <w:rFonts w:ascii="宋体"/>
          <w:color w:val="000000"/>
          <w:sz w:val="24"/>
          <w:szCs w:val="24"/>
        </w:rPr>
      </w:pPr>
      <w:r>
        <w:rPr>
          <w:rFonts w:hint="eastAsia" w:ascii="宋体" w:hAnsi="宋体" w:cs="宋体"/>
          <w:color w:val="000000"/>
          <w:sz w:val="24"/>
          <w:szCs w:val="24"/>
        </w:rPr>
        <w:t>投标供应商名称：（公章）</w:t>
      </w:r>
    </w:p>
    <w:p>
      <w:pPr>
        <w:widowControl/>
        <w:snapToGrid w:val="0"/>
        <w:spacing w:line="360" w:lineRule="auto"/>
        <w:ind w:firstLine="480" w:firstLineChars="200"/>
        <w:jc w:val="left"/>
        <w:rPr>
          <w:rFonts w:ascii="宋体"/>
          <w:color w:val="000000"/>
          <w:sz w:val="24"/>
          <w:szCs w:val="24"/>
        </w:rPr>
      </w:pPr>
      <w:r>
        <w:rPr>
          <w:rFonts w:hint="eastAsia" w:ascii="宋体" w:hAnsi="宋体" w:cs="宋体"/>
          <w:color w:val="000000"/>
          <w:sz w:val="24"/>
          <w:szCs w:val="24"/>
        </w:rPr>
        <w:t>地址：邮编：</w:t>
      </w:r>
    </w:p>
    <w:p>
      <w:pPr>
        <w:widowControl/>
        <w:snapToGrid w:val="0"/>
        <w:spacing w:line="360" w:lineRule="auto"/>
        <w:ind w:firstLine="480" w:firstLineChars="200"/>
        <w:rPr>
          <w:rFonts w:ascii="宋体"/>
          <w:color w:val="000000"/>
          <w:sz w:val="24"/>
          <w:szCs w:val="24"/>
        </w:rPr>
      </w:pPr>
      <w:r>
        <w:rPr>
          <w:rFonts w:hint="eastAsia" w:ascii="宋体" w:hAnsi="宋体" w:cs="宋体"/>
          <w:color w:val="000000"/>
          <w:sz w:val="24"/>
          <w:szCs w:val="24"/>
        </w:rPr>
        <w:t>电话：</w:t>
      </w:r>
      <w:r>
        <w:rPr>
          <w:rFonts w:ascii="宋体" w:hAnsi="宋体" w:cs="宋体"/>
          <w:color w:val="000000"/>
          <w:sz w:val="24"/>
          <w:szCs w:val="24"/>
        </w:rPr>
        <w:t xml:space="preserve"> </w:t>
      </w:r>
      <w:r>
        <w:rPr>
          <w:rFonts w:hint="eastAsia" w:ascii="宋体" w:hAnsi="宋体" w:cs="宋体"/>
          <w:color w:val="000000"/>
          <w:sz w:val="24"/>
          <w:szCs w:val="24"/>
        </w:rPr>
        <w:t>传真：</w:t>
      </w:r>
      <w:r>
        <w:rPr>
          <w:rFonts w:ascii="宋体" w:hAnsi="宋体" w:cs="宋体"/>
          <w:color w:val="000000"/>
          <w:sz w:val="24"/>
          <w:szCs w:val="24"/>
        </w:rPr>
        <w:t xml:space="preserve">          </w:t>
      </w:r>
    </w:p>
    <w:p>
      <w:pPr>
        <w:widowControl/>
        <w:snapToGrid w:val="0"/>
        <w:spacing w:line="360" w:lineRule="auto"/>
        <w:ind w:firstLine="480" w:firstLineChars="200"/>
        <w:rPr>
          <w:rFonts w:ascii="宋体"/>
          <w:color w:val="000000"/>
          <w:sz w:val="24"/>
          <w:szCs w:val="24"/>
        </w:rPr>
      </w:pPr>
      <w:r>
        <w:rPr>
          <w:rFonts w:hint="eastAsia" w:ascii="宋体" w:hAnsi="宋体" w:cs="宋体"/>
          <w:color w:val="000000"/>
          <w:sz w:val="24"/>
          <w:szCs w:val="24"/>
        </w:rPr>
        <w:t>法定代表人（授权代表）（签字或盖章）：</w:t>
      </w:r>
      <w:r>
        <w:rPr>
          <w:rFonts w:ascii="宋体" w:hAnsi="宋体" w:cs="宋体"/>
          <w:color w:val="000000"/>
          <w:sz w:val="24"/>
          <w:szCs w:val="24"/>
        </w:rPr>
        <w:t xml:space="preserve">                   </w:t>
      </w:r>
    </w:p>
    <w:p>
      <w:pPr>
        <w:widowControl/>
        <w:snapToGrid w:val="0"/>
        <w:spacing w:line="360" w:lineRule="auto"/>
        <w:ind w:firstLine="480" w:firstLineChars="200"/>
        <w:rPr>
          <w:rFonts w:ascii="宋体"/>
          <w:color w:val="000000"/>
          <w:sz w:val="24"/>
          <w:szCs w:val="24"/>
        </w:rPr>
      </w:pPr>
      <w:r>
        <w:rPr>
          <w:rFonts w:hint="eastAsia" w:ascii="宋体" w:hAnsi="宋体" w:cs="宋体"/>
          <w:color w:val="000000"/>
          <w:sz w:val="24"/>
          <w:szCs w:val="24"/>
        </w:rPr>
        <w:t>职务：</w:t>
      </w:r>
      <w:r>
        <w:rPr>
          <w:rFonts w:ascii="宋体" w:hAnsi="宋体" w:cs="宋体"/>
          <w:color w:val="000000"/>
          <w:sz w:val="24"/>
          <w:szCs w:val="24"/>
        </w:rPr>
        <w:t xml:space="preserve">                  </w:t>
      </w:r>
    </w:p>
    <w:p>
      <w:pPr>
        <w:widowControl/>
        <w:snapToGrid w:val="0"/>
        <w:spacing w:line="360" w:lineRule="auto"/>
        <w:ind w:firstLine="480" w:firstLineChars="200"/>
        <w:rPr>
          <w:rFonts w:ascii="宋体"/>
          <w:color w:val="000000"/>
          <w:sz w:val="24"/>
          <w:szCs w:val="24"/>
        </w:rPr>
        <w:sectPr>
          <w:pgSz w:w="11906" w:h="16838"/>
          <w:pgMar w:top="1440" w:right="1800" w:bottom="1440" w:left="1800" w:header="851" w:footer="992" w:gutter="0"/>
          <w:cols w:space="720" w:num="1"/>
          <w:docGrid w:type="lines" w:linePitch="312" w:charSpace="0"/>
        </w:sectPr>
      </w:pPr>
      <w:r>
        <w:rPr>
          <w:rFonts w:hint="eastAsia" w:ascii="宋体" w:hAnsi="宋体" w:cs="宋体"/>
          <w:color w:val="000000"/>
          <w:sz w:val="24"/>
          <w:szCs w:val="24"/>
        </w:rPr>
        <w:t>日期：</w:t>
      </w:r>
      <w:r>
        <w:rPr>
          <w:rFonts w:ascii="宋体" w:hAnsi="宋体" w:cs="宋体"/>
          <w:color w:val="000000"/>
          <w:sz w:val="24"/>
          <w:szCs w:val="24"/>
        </w:rPr>
        <w:t xml:space="preserve">                  </w:t>
      </w:r>
    </w:p>
    <w:p>
      <w:pPr>
        <w:pStyle w:val="5"/>
        <w:jc w:val="center"/>
        <w:rPr>
          <w:rFonts w:cs="Times New Roman"/>
          <w:sz w:val="30"/>
          <w:szCs w:val="30"/>
        </w:rPr>
      </w:pPr>
      <w:bookmarkStart w:id="32" w:name="_Toc20"/>
      <w:r>
        <w:rPr>
          <w:sz w:val="30"/>
          <w:szCs w:val="30"/>
        </w:rPr>
        <w:t>2.</w:t>
      </w:r>
      <w:r>
        <w:rPr>
          <w:rFonts w:hint="eastAsia" w:cs="宋体"/>
          <w:sz w:val="30"/>
          <w:szCs w:val="30"/>
        </w:rPr>
        <w:t>开标一览表</w:t>
      </w:r>
      <w:bookmarkEnd w:id="32"/>
    </w:p>
    <w:p>
      <w:pPr>
        <w:pStyle w:val="118"/>
      </w:pPr>
      <w:r>
        <w:rPr>
          <w:rFonts w:hint="eastAsia" w:cs="宋体"/>
        </w:rPr>
        <w:t>窗体顶端</w:t>
      </w:r>
    </w:p>
    <w:tbl>
      <w:tblPr>
        <w:tblStyle w:val="87"/>
        <w:tblW w:w="9082"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45"/>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7" w:hRule="atLeast"/>
          <w:tblCellSpacing w:w="0" w:type="dxa"/>
        </w:trPr>
        <w:tc>
          <w:tcPr>
            <w:tcW w:w="2845" w:type="dxa"/>
            <w:vAlign w:val="center"/>
          </w:tcPr>
          <w:p>
            <w:pPr>
              <w:jc w:val="center"/>
              <w:rPr>
                <w:rFonts w:ascii="宋体"/>
                <w:sz w:val="24"/>
                <w:szCs w:val="24"/>
              </w:rPr>
            </w:pPr>
            <w:r>
              <w:rPr>
                <w:rFonts w:hint="eastAsia" w:ascii="宋体" w:hAnsi="宋体" w:cs="宋体"/>
                <w:sz w:val="24"/>
                <w:szCs w:val="24"/>
              </w:rPr>
              <w:t>项目名称</w:t>
            </w:r>
          </w:p>
        </w:tc>
        <w:tc>
          <w:tcPr>
            <w:tcW w:w="6237" w:type="dxa"/>
            <w:vAlign w:val="center"/>
          </w:tcPr>
          <w:p>
            <w:pPr>
              <w:jc w:val="center"/>
              <w:rPr>
                <w:rFonts w:ascii="宋体" w:hAnsi="宋体" w:cs="宋体"/>
                <w:sz w:val="24"/>
                <w:szCs w:val="24"/>
              </w:rPr>
            </w:pPr>
            <w:r>
              <w:rPr>
                <w:rFonts w:hint="eastAsia" w:ascii="宋体" w:hAnsi="宋体" w:cs="宋体"/>
                <w:sz w:val="24"/>
                <w:szCs w:val="24"/>
              </w:rPr>
              <w:t>南京市建邺区人工智能教育项目（一期）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blCellSpacing w:w="0" w:type="dxa"/>
        </w:trPr>
        <w:tc>
          <w:tcPr>
            <w:tcW w:w="2845" w:type="dxa"/>
            <w:vAlign w:val="center"/>
          </w:tcPr>
          <w:p>
            <w:pPr>
              <w:jc w:val="center"/>
              <w:rPr>
                <w:rFonts w:ascii="宋体"/>
                <w:sz w:val="24"/>
                <w:szCs w:val="24"/>
              </w:rPr>
            </w:pPr>
            <w:r>
              <w:rPr>
                <w:rFonts w:hint="eastAsia" w:ascii="宋体" w:hAnsi="宋体" w:cs="宋体"/>
                <w:sz w:val="24"/>
                <w:szCs w:val="24"/>
              </w:rPr>
              <w:t>项目编号</w:t>
            </w:r>
          </w:p>
        </w:tc>
        <w:tc>
          <w:tcPr>
            <w:tcW w:w="6237" w:type="dxa"/>
            <w:vAlign w:val="center"/>
          </w:tcPr>
          <w:p>
            <w:pPr>
              <w:jc w:val="center"/>
              <w:rPr>
                <w:rFonts w:hint="eastAsia" w:ascii="宋体" w:eastAsia="宋体"/>
                <w:sz w:val="24"/>
                <w:szCs w:val="24"/>
                <w:lang w:eastAsia="zh-CN"/>
              </w:rPr>
            </w:pPr>
            <w:r>
              <w:rPr>
                <w:rFonts w:hint="eastAsia" w:ascii="宋体" w:hAnsi="宋体" w:cs="宋体"/>
                <w:sz w:val="24"/>
                <w:szCs w:val="24"/>
                <w:highlight w:val="none"/>
                <w:lang w:eastAsia="zh-CN"/>
              </w:rPr>
              <w:t>NJRZ-2020007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blCellSpacing w:w="0" w:type="dxa"/>
        </w:trPr>
        <w:tc>
          <w:tcPr>
            <w:tcW w:w="2845" w:type="dxa"/>
            <w:vAlign w:val="center"/>
          </w:tcPr>
          <w:p>
            <w:pPr>
              <w:jc w:val="center"/>
              <w:rPr>
                <w:rFonts w:ascii="宋体" w:hAnsi="宋体" w:cs="宋体"/>
                <w:sz w:val="24"/>
                <w:szCs w:val="24"/>
              </w:rPr>
            </w:pPr>
            <w:r>
              <w:rPr>
                <w:rFonts w:hint="eastAsia" w:ascii="宋体" w:hAnsi="宋体" w:cs="宋体"/>
                <w:sz w:val="24"/>
                <w:szCs w:val="24"/>
              </w:rPr>
              <w:t>供应商</w:t>
            </w:r>
            <w:r>
              <w:rPr>
                <w:rFonts w:ascii="宋体" w:hAnsi="宋体" w:cs="宋体"/>
                <w:sz w:val="24"/>
                <w:szCs w:val="24"/>
              </w:rPr>
              <w:t>是否属于中小微型企业</w:t>
            </w:r>
            <w:r>
              <w:rPr>
                <w:rFonts w:hint="eastAsia" w:ascii="宋体" w:hAnsi="宋体" w:cs="宋体"/>
                <w:sz w:val="24"/>
                <w:szCs w:val="24"/>
              </w:rPr>
              <w:t>（是/否）</w:t>
            </w:r>
          </w:p>
        </w:tc>
        <w:tc>
          <w:tcPr>
            <w:tcW w:w="6237"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5" w:hRule="atLeast"/>
          <w:tblCellSpacing w:w="0" w:type="dxa"/>
        </w:trPr>
        <w:tc>
          <w:tcPr>
            <w:tcW w:w="2845" w:type="dxa"/>
            <w:vAlign w:val="center"/>
          </w:tcPr>
          <w:p>
            <w:pPr>
              <w:jc w:val="center"/>
              <w:rPr>
                <w:rFonts w:ascii="宋体"/>
                <w:sz w:val="24"/>
                <w:szCs w:val="24"/>
              </w:rPr>
            </w:pPr>
            <w:r>
              <w:rPr>
                <w:rFonts w:hint="eastAsia" w:ascii="宋体" w:hAnsi="宋体" w:cs="宋体"/>
                <w:sz w:val="24"/>
                <w:szCs w:val="24"/>
              </w:rPr>
              <w:t>投标总价</w:t>
            </w:r>
          </w:p>
        </w:tc>
        <w:tc>
          <w:tcPr>
            <w:tcW w:w="6237" w:type="dxa"/>
            <w:vAlign w:val="center"/>
          </w:tcPr>
          <w:p>
            <w:pPr>
              <w:ind w:firstLine="240" w:firstLineChars="100"/>
              <w:jc w:val="left"/>
              <w:rPr>
                <w:rFonts w:ascii="宋体"/>
                <w:sz w:val="24"/>
                <w:szCs w:val="24"/>
              </w:rPr>
            </w:pPr>
            <w:r>
              <w:rPr>
                <w:rFonts w:hint="eastAsia" w:ascii="宋体" w:hAnsi="宋体" w:cs="宋体"/>
                <w:sz w:val="24"/>
                <w:szCs w:val="24"/>
              </w:rPr>
              <w:t>人民币</w:t>
            </w:r>
            <w:r>
              <w:rPr>
                <w:rFonts w:ascii="宋体" w:hAnsi="宋体" w:cs="宋体"/>
                <w:sz w:val="24"/>
                <w:szCs w:val="24"/>
              </w:rPr>
              <w:t xml:space="preserve"> （</w:t>
            </w:r>
            <w:r>
              <w:rPr>
                <w:rFonts w:hint="eastAsia" w:ascii="宋体" w:hAnsi="宋体" w:cs="宋体"/>
                <w:sz w:val="24"/>
                <w:szCs w:val="24"/>
              </w:rPr>
              <w:t>大写</w:t>
            </w:r>
            <w:r>
              <w:rPr>
                <w:rFonts w:ascii="宋体" w:hAnsi="宋体" w:cs="宋体"/>
                <w:sz w:val="24"/>
                <w:szCs w:val="24"/>
              </w:rPr>
              <w:t>）</w:t>
            </w:r>
            <w:r>
              <w:rPr>
                <w:rFonts w:hint="eastAsia" w:ascii="宋体" w:hAnsi="宋体" w:cs="宋体"/>
                <w:sz w:val="24"/>
                <w:szCs w:val="24"/>
                <w:u w:val="single"/>
              </w:rPr>
              <w:t xml:space="preserve"> </w:t>
            </w:r>
            <w:r>
              <w:rPr>
                <w:rFonts w:ascii="宋体" w:hAnsi="宋体" w:cs="宋体"/>
                <w:sz w:val="24"/>
                <w:szCs w:val="24"/>
                <w:u w:val="single"/>
              </w:rPr>
              <w:t xml:space="preserve">                </w:t>
            </w:r>
            <w:r>
              <w:rPr>
                <w:rFonts w:ascii="宋体"/>
                <w:sz w:val="24"/>
                <w:szCs w:val="24"/>
                <w:u w:val="single"/>
              </w:rPr>
              <w:t> </w:t>
            </w:r>
            <w:r>
              <w:rPr>
                <w:rFonts w:ascii="宋体" w:hAnsi="宋体" w:cs="宋体"/>
                <w:sz w:val="24"/>
                <w:szCs w:val="24"/>
                <w:u w:val="single"/>
              </w:rPr>
              <w:t xml:space="preserve">          </w:t>
            </w:r>
          </w:p>
          <w:p>
            <w:pPr>
              <w:pStyle w:val="715"/>
              <w:ind w:firstLine="260" w:firstLineChars="100"/>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2" w:hRule="atLeast"/>
          <w:tblCellSpacing w:w="0" w:type="dxa"/>
        </w:trPr>
        <w:tc>
          <w:tcPr>
            <w:tcW w:w="2845" w:type="dxa"/>
            <w:vAlign w:val="center"/>
          </w:tcPr>
          <w:p>
            <w:pPr>
              <w:jc w:val="center"/>
              <w:rPr>
                <w:rFonts w:ascii="宋体"/>
                <w:sz w:val="24"/>
                <w:szCs w:val="24"/>
              </w:rPr>
            </w:pPr>
            <w:r>
              <w:rPr>
                <w:rFonts w:hint="eastAsia" w:ascii="宋体" w:hAnsi="宋体" w:cs="宋体"/>
                <w:sz w:val="24"/>
                <w:szCs w:val="24"/>
              </w:rPr>
              <w:t>交付时间</w:t>
            </w:r>
          </w:p>
        </w:tc>
        <w:tc>
          <w:tcPr>
            <w:tcW w:w="6237" w:type="dxa"/>
            <w:vAlign w:val="center"/>
          </w:tcPr>
          <w:p>
            <w:pPr>
              <w:jc w:val="center"/>
              <w:rPr>
                <w:rFonts w:ascii="宋体"/>
                <w:sz w:val="24"/>
                <w:szCs w:val="24"/>
              </w:rPr>
            </w:pPr>
            <w:r>
              <w:rPr>
                <w:rFonts w:hint="eastAsia" w:ascii="宋体" w:hAnsi="宋体" w:cs="宋体"/>
                <w:sz w:val="24"/>
                <w:szCs w:val="24"/>
              </w:rPr>
              <w:t>签订合同后</w:t>
            </w:r>
            <w:r>
              <w:rPr>
                <w:rFonts w:hint="eastAsia" w:ascii="宋体" w:hAnsi="宋体" w:cs="宋体"/>
                <w:sz w:val="24"/>
                <w:szCs w:val="24"/>
                <w:u w:val="single"/>
              </w:rPr>
              <w:t xml:space="preserve">        </w:t>
            </w:r>
            <w:r>
              <w:rPr>
                <w:rFonts w:hint="eastAsia" w:ascii="宋体" w:hAnsi="宋体" w:cs="宋体"/>
                <w:sz w:val="24"/>
                <w:szCs w:val="24"/>
              </w:rPr>
              <w:t>日历天内</w:t>
            </w:r>
          </w:p>
        </w:tc>
      </w:tr>
    </w:tbl>
    <w:p>
      <w:pPr>
        <w:pStyle w:val="80"/>
        <w:rPr>
          <w:rFonts w:cs="Times New Roman"/>
        </w:rPr>
      </w:pPr>
      <w:r>
        <w:rPr>
          <w:rFonts w:cs="Times New Roman"/>
        </w:rPr>
        <w:t> </w:t>
      </w:r>
    </w:p>
    <w:p>
      <w:pPr>
        <w:pStyle w:val="80"/>
        <w:spacing w:line="360" w:lineRule="auto"/>
      </w:pPr>
    </w:p>
    <w:p>
      <w:pPr>
        <w:pStyle w:val="80"/>
        <w:spacing w:line="360" w:lineRule="auto"/>
      </w:pPr>
      <w:r>
        <w:rPr>
          <w:rFonts w:hint="eastAsia"/>
        </w:rPr>
        <w:t>投标供应商全称（公章）：</w:t>
      </w:r>
      <w:r>
        <w:rPr>
          <w:rFonts w:cs="Times New Roman"/>
        </w:rPr>
        <w:t>  </w:t>
      </w:r>
      <w:r>
        <w:t xml:space="preserve">      </w:t>
      </w:r>
    </w:p>
    <w:p>
      <w:pPr>
        <w:pStyle w:val="80"/>
        <w:spacing w:line="360" w:lineRule="auto"/>
        <w:rPr>
          <w:rFonts w:cs="Times New Roman"/>
        </w:rPr>
      </w:pPr>
      <w:r>
        <w:rPr>
          <w:rFonts w:hint="eastAsia"/>
        </w:rPr>
        <w:t>法定代表人（授权代表）（签字或盖章）：</w:t>
      </w:r>
    </w:p>
    <w:p>
      <w:pPr>
        <w:pStyle w:val="80"/>
        <w:spacing w:line="360" w:lineRule="auto"/>
        <w:rPr>
          <w:rFonts w:cs="Times New Roman"/>
        </w:rPr>
      </w:pPr>
      <w:r>
        <w:rPr>
          <w:rFonts w:hint="eastAsia"/>
        </w:rPr>
        <w:t>日期：</w:t>
      </w:r>
    </w:p>
    <w:p>
      <w:pPr>
        <w:pStyle w:val="80"/>
        <w:spacing w:line="360" w:lineRule="auto"/>
        <w:rPr>
          <w:rFonts w:cs="Times New Roman"/>
          <w:b/>
          <w:bCs/>
          <w:sz w:val="21"/>
          <w:szCs w:val="21"/>
        </w:rPr>
      </w:pPr>
      <w:r>
        <w:rPr>
          <w:rStyle w:val="90"/>
          <w:rFonts w:hint="eastAsia"/>
          <w:sz w:val="21"/>
          <w:szCs w:val="21"/>
        </w:rPr>
        <w:t>注：</w:t>
      </w:r>
    </w:p>
    <w:p>
      <w:pPr>
        <w:pStyle w:val="80"/>
        <w:spacing w:line="360" w:lineRule="auto"/>
        <w:rPr>
          <w:rFonts w:cs="Times New Roman"/>
        </w:rPr>
      </w:pPr>
      <w:r>
        <w:rPr>
          <w:rFonts w:hint="eastAsia"/>
        </w:rPr>
        <w:t>投标报价应包括采购文件所规定的采购范围的全部内容。</w:t>
      </w:r>
    </w:p>
    <w:p>
      <w:pPr>
        <w:pStyle w:val="80"/>
        <w:spacing w:line="360" w:lineRule="auto"/>
        <w:rPr>
          <w:rFonts w:cs="Times New Roman"/>
        </w:rPr>
        <w:sectPr>
          <w:pgSz w:w="11906" w:h="16838"/>
          <w:pgMar w:top="1418" w:right="1418" w:bottom="1418" w:left="1418" w:header="851" w:footer="992" w:gutter="0"/>
          <w:cols w:space="720" w:num="1"/>
          <w:docGrid w:type="lines" w:linePitch="312" w:charSpace="0"/>
        </w:sectPr>
      </w:pPr>
      <w:r>
        <w:rPr>
          <w:rFonts w:hint="eastAsia"/>
        </w:rPr>
        <w:t>投标供应商不得实质性改动开标一览表格式及内容。</w:t>
      </w:r>
    </w:p>
    <w:p>
      <w:pPr>
        <w:pStyle w:val="121"/>
        <w:rPr>
          <w:sz w:val="28"/>
          <w:szCs w:val="28"/>
        </w:rPr>
      </w:pPr>
      <w:r>
        <w:rPr>
          <w:rFonts w:hint="eastAsia" w:cs="宋体"/>
          <w:sz w:val="28"/>
          <w:szCs w:val="28"/>
        </w:rPr>
        <w:t>窗体底端</w:t>
      </w:r>
    </w:p>
    <w:p>
      <w:pPr>
        <w:pStyle w:val="5"/>
        <w:jc w:val="center"/>
        <w:rPr>
          <w:rFonts w:cs="宋体"/>
          <w:sz w:val="28"/>
          <w:szCs w:val="28"/>
        </w:rPr>
      </w:pPr>
      <w:bookmarkStart w:id="33" w:name="_Toc365968479"/>
      <w:bookmarkStart w:id="34" w:name="_Toc13426"/>
      <w:r>
        <w:rPr>
          <w:sz w:val="28"/>
          <w:szCs w:val="28"/>
        </w:rPr>
        <w:t>3.</w:t>
      </w:r>
      <w:r>
        <w:rPr>
          <w:rFonts w:hint="eastAsia" w:cs="宋体"/>
          <w:sz w:val="28"/>
          <w:szCs w:val="28"/>
        </w:rPr>
        <w:t>投标报价明细表</w:t>
      </w:r>
      <w:bookmarkEnd w:id="33"/>
      <w:bookmarkEnd w:id="34"/>
    </w:p>
    <w:p/>
    <w:p>
      <w:r>
        <w:rPr>
          <w:rFonts w:hint="eastAsia"/>
        </w:rPr>
        <w:t>项目名称：                                       项目编号：</w:t>
      </w:r>
    </w:p>
    <w:p/>
    <w:tbl>
      <w:tblPr>
        <w:tblStyle w:val="87"/>
        <w:tblW w:w="880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99"/>
        <w:gridCol w:w="1559"/>
        <w:gridCol w:w="1418"/>
        <w:gridCol w:w="567"/>
        <w:gridCol w:w="567"/>
        <w:gridCol w:w="567"/>
        <w:gridCol w:w="567"/>
        <w:gridCol w:w="567"/>
        <w:gridCol w:w="992"/>
        <w:gridCol w:w="567"/>
        <w:gridCol w:w="709"/>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tblHeader/>
        </w:trPr>
        <w:tc>
          <w:tcPr>
            <w:tcW w:w="29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pPr>
            <w:r>
              <w:rPr>
                <w:rFonts w:hint="eastAsia" w:cs="宋体"/>
              </w:rPr>
              <w:t>序号</w:t>
            </w:r>
          </w:p>
        </w:tc>
        <w:tc>
          <w:tcPr>
            <w:tcW w:w="1559"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jc w:val="center"/>
              <w:rPr>
                <w:rFonts w:hAnsi="宋体"/>
              </w:rPr>
            </w:pPr>
            <w:r>
              <w:rPr>
                <w:rFonts w:hint="eastAsia" w:cs="宋体"/>
              </w:rPr>
              <w:t>物品名称</w:t>
            </w:r>
          </w:p>
        </w:tc>
        <w:tc>
          <w:tcPr>
            <w:tcW w:w="1418" w:type="dxa"/>
            <w:tcBorders>
              <w:top w:val="single" w:color="auto" w:sz="6" w:space="0"/>
              <w:left w:val="single" w:color="auto" w:sz="6" w:space="0"/>
              <w:bottom w:val="single" w:color="auto" w:sz="6" w:space="0"/>
            </w:tcBorders>
            <w:shd w:val="clear" w:color="auto" w:fill="auto"/>
            <w:tcMar>
              <w:top w:w="15" w:type="dxa"/>
              <w:left w:w="15" w:type="dxa"/>
              <w:bottom w:w="0" w:type="dxa"/>
              <w:right w:w="15" w:type="dxa"/>
            </w:tcMar>
            <w:vAlign w:val="center"/>
          </w:tcPr>
          <w:p>
            <w:pPr>
              <w:jc w:val="center"/>
              <w:rPr>
                <w:rFonts w:hAnsi="宋体"/>
              </w:rPr>
            </w:pPr>
            <w:r>
              <w:rPr>
                <w:rFonts w:hint="eastAsia" w:cs="宋体"/>
              </w:rPr>
              <w:t>详细部件名称</w:t>
            </w:r>
          </w:p>
        </w:tc>
        <w:tc>
          <w:tcPr>
            <w:tcW w:w="567"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jc w:val="center"/>
              <w:rPr>
                <w:rFonts w:hAnsi="宋体"/>
              </w:rPr>
            </w:pPr>
            <w:r>
              <w:rPr>
                <w:rFonts w:hint="eastAsia" w:cs="宋体"/>
              </w:rPr>
              <w:t>数量</w:t>
            </w:r>
          </w:p>
        </w:tc>
        <w:tc>
          <w:tcPr>
            <w:tcW w:w="567" w:type="dxa"/>
            <w:tcBorders>
              <w:top w:val="single" w:color="auto" w:sz="6" w:space="0"/>
              <w:left w:val="single" w:color="auto" w:sz="6" w:space="0"/>
            </w:tcBorders>
            <w:shd w:val="clear" w:color="auto" w:fill="auto"/>
            <w:tcMar>
              <w:top w:w="15" w:type="dxa"/>
              <w:left w:w="15" w:type="dxa"/>
              <w:bottom w:w="0" w:type="dxa"/>
              <w:right w:w="15" w:type="dxa"/>
            </w:tcMar>
            <w:vAlign w:val="center"/>
          </w:tcPr>
          <w:p>
            <w:pPr>
              <w:jc w:val="center"/>
            </w:pPr>
            <w:r>
              <w:rPr>
                <w:rFonts w:hint="eastAsia" w:cs="宋体"/>
              </w:rPr>
              <w:t>单位</w:t>
            </w:r>
          </w:p>
        </w:tc>
        <w:tc>
          <w:tcPr>
            <w:tcW w:w="567" w:type="dxa"/>
            <w:tcBorders>
              <w:top w:val="single" w:color="auto" w:sz="6" w:space="0"/>
            </w:tcBorders>
            <w:shd w:val="clear" w:color="auto" w:fill="auto"/>
            <w:tcMar>
              <w:top w:w="15" w:type="dxa"/>
              <w:left w:w="15" w:type="dxa"/>
              <w:bottom w:w="0" w:type="dxa"/>
              <w:right w:w="15" w:type="dxa"/>
            </w:tcMar>
            <w:vAlign w:val="center"/>
          </w:tcPr>
          <w:p>
            <w:pPr>
              <w:jc w:val="center"/>
            </w:pPr>
            <w:r>
              <w:rPr>
                <w:rFonts w:hint="eastAsia" w:cs="宋体"/>
              </w:rPr>
              <w:t>品牌</w:t>
            </w:r>
          </w:p>
        </w:tc>
        <w:tc>
          <w:tcPr>
            <w:tcW w:w="567" w:type="dxa"/>
            <w:tcBorders>
              <w:top w:val="single" w:color="auto" w:sz="6" w:space="0"/>
            </w:tcBorders>
            <w:shd w:val="clear" w:color="auto" w:fill="auto"/>
            <w:tcMar>
              <w:top w:w="15" w:type="dxa"/>
              <w:left w:w="15" w:type="dxa"/>
              <w:bottom w:w="0" w:type="dxa"/>
              <w:right w:w="15" w:type="dxa"/>
            </w:tcMar>
            <w:vAlign w:val="center"/>
          </w:tcPr>
          <w:p>
            <w:pPr>
              <w:jc w:val="center"/>
            </w:pPr>
            <w:r>
              <w:rPr>
                <w:rFonts w:hint="eastAsia" w:cs="宋体"/>
              </w:rPr>
              <w:t>单价</w:t>
            </w:r>
          </w:p>
        </w:tc>
        <w:tc>
          <w:tcPr>
            <w:tcW w:w="567" w:type="dxa"/>
            <w:tcBorders>
              <w:top w:val="single" w:color="auto" w:sz="6" w:space="0"/>
              <w:right w:val="single" w:color="auto" w:sz="6" w:space="0"/>
            </w:tcBorders>
            <w:shd w:val="clear" w:color="auto" w:fill="auto"/>
            <w:tcMar>
              <w:top w:w="15" w:type="dxa"/>
              <w:left w:w="15" w:type="dxa"/>
              <w:bottom w:w="0" w:type="dxa"/>
              <w:right w:w="15" w:type="dxa"/>
            </w:tcMar>
            <w:vAlign w:val="center"/>
          </w:tcPr>
          <w:p>
            <w:pPr>
              <w:jc w:val="center"/>
            </w:pPr>
            <w:r>
              <w:rPr>
                <w:rFonts w:hint="eastAsia" w:cs="宋体"/>
              </w:rPr>
              <w:t>总价</w:t>
            </w:r>
          </w:p>
        </w:tc>
        <w:tc>
          <w:tcPr>
            <w:tcW w:w="992" w:type="dxa"/>
            <w:tcBorders>
              <w:top w:val="single" w:color="auto" w:sz="6" w:space="0"/>
              <w:left w:val="single" w:color="auto" w:sz="6" w:space="0"/>
              <w:right w:val="single" w:color="auto" w:sz="6" w:space="0"/>
            </w:tcBorders>
            <w:shd w:val="clear" w:color="auto" w:fill="auto"/>
            <w:tcMar>
              <w:top w:w="15" w:type="dxa"/>
              <w:left w:w="15" w:type="dxa"/>
              <w:bottom w:w="0" w:type="dxa"/>
              <w:right w:w="15" w:type="dxa"/>
            </w:tcMar>
            <w:vAlign w:val="center"/>
          </w:tcPr>
          <w:p>
            <w:pPr>
              <w:jc w:val="center"/>
            </w:pPr>
            <w:r>
              <w:rPr>
                <w:rFonts w:hint="eastAsia" w:cs="宋体"/>
              </w:rPr>
              <w:t>生产厂商</w:t>
            </w:r>
          </w:p>
        </w:tc>
        <w:tc>
          <w:tcPr>
            <w:tcW w:w="567"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jc w:val="center"/>
            </w:pPr>
            <w:r>
              <w:rPr>
                <w:rFonts w:hint="eastAsia" w:cs="宋体"/>
              </w:rPr>
              <w:t>产地</w:t>
            </w:r>
          </w:p>
        </w:tc>
        <w:tc>
          <w:tcPr>
            <w:tcW w:w="709" w:type="dxa"/>
            <w:tcBorders>
              <w:top w:val="single" w:color="auto" w:sz="6" w:space="0"/>
              <w:left w:val="single" w:color="auto" w:sz="6" w:space="0"/>
              <w:bottom w:val="single" w:color="auto" w:sz="6" w:space="0"/>
            </w:tcBorders>
            <w:shd w:val="clear" w:color="auto" w:fill="auto"/>
            <w:tcMar>
              <w:top w:w="15" w:type="dxa"/>
              <w:left w:w="15" w:type="dxa"/>
              <w:bottom w:w="0" w:type="dxa"/>
              <w:right w:w="15" w:type="dxa"/>
            </w:tcMar>
            <w:vAlign w:val="center"/>
          </w:tcPr>
          <w:p>
            <w:pPr>
              <w:jc w:val="center"/>
            </w:pPr>
            <w:r>
              <w:rPr>
                <w:rFonts w:hint="eastAsia" w:cs="宋体"/>
              </w:rPr>
              <w:t>质保期</w:t>
            </w:r>
          </w:p>
        </w:tc>
        <w:tc>
          <w:tcPr>
            <w:tcW w:w="425" w:type="dxa"/>
            <w:tcBorders>
              <w:top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jc w:val="center"/>
            </w:pPr>
            <w:r>
              <w:rPr>
                <w:rFonts w:hint="eastAsia"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0" w:hRule="atLeast"/>
        </w:trPr>
        <w:tc>
          <w:tcPr>
            <w:tcW w:w="299" w:type="dxa"/>
            <w:tcBorders>
              <w:top w:val="single" w:color="auto" w:sz="6" w:space="0"/>
              <w:left w:val="single" w:color="auto" w:sz="6" w:space="0"/>
              <w:right w:val="single" w:color="auto" w:sz="6" w:space="0"/>
            </w:tcBorders>
            <w:vAlign w:val="center"/>
          </w:tcPr>
          <w:p>
            <w:pPr>
              <w:jc w:val="center"/>
            </w:pPr>
            <w:r>
              <w:t>1</w:t>
            </w:r>
          </w:p>
        </w:tc>
        <w:tc>
          <w:tcPr>
            <w:tcW w:w="1559" w:type="dxa"/>
            <w:tcBorders>
              <w:top w:val="single" w:color="auto" w:sz="6" w:space="0"/>
              <w:left w:val="single" w:color="auto" w:sz="6" w:space="0"/>
              <w:right w:val="single" w:color="auto" w:sz="6" w:space="0"/>
            </w:tcBorders>
            <w:tcMar>
              <w:top w:w="15" w:type="dxa"/>
              <w:left w:w="15" w:type="dxa"/>
              <w:bottom w:w="0" w:type="dxa"/>
              <w:right w:w="15" w:type="dxa"/>
            </w:tcMar>
            <w:vAlign w:val="center"/>
          </w:tcPr>
          <w:p>
            <w:pPr>
              <w:jc w:val="center"/>
            </w:pPr>
            <w:r>
              <w:rPr>
                <w:rFonts w:hint="eastAsia" w:cs="宋体"/>
              </w:rPr>
              <w:t>（请勿缺项）</w:t>
            </w:r>
          </w:p>
        </w:tc>
        <w:tc>
          <w:tcPr>
            <w:tcW w:w="1418"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jc w:val="center"/>
            </w:pPr>
          </w:p>
        </w:tc>
        <w:tc>
          <w:tcPr>
            <w:tcW w:w="567"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jc w:val="center"/>
            </w:pPr>
          </w:p>
        </w:tc>
        <w:tc>
          <w:tcPr>
            <w:tcW w:w="567" w:type="dxa"/>
            <w:tcBorders>
              <w:top w:val="single" w:color="auto" w:sz="6" w:space="0"/>
              <w:left w:val="single" w:color="auto" w:sz="6" w:space="0"/>
              <w:bottom w:val="single" w:color="auto" w:sz="6" w:space="0"/>
            </w:tcBorders>
            <w:vAlign w:val="center"/>
          </w:tcPr>
          <w:p>
            <w:pPr>
              <w:jc w:val="center"/>
            </w:pPr>
          </w:p>
        </w:tc>
        <w:tc>
          <w:tcPr>
            <w:tcW w:w="567" w:type="dxa"/>
            <w:tcBorders>
              <w:top w:val="single" w:color="auto" w:sz="6" w:space="0"/>
              <w:bottom w:val="single" w:color="auto" w:sz="6" w:space="0"/>
            </w:tcBorders>
            <w:vAlign w:val="center"/>
          </w:tcPr>
          <w:p>
            <w:pPr>
              <w:jc w:val="center"/>
            </w:pPr>
          </w:p>
        </w:tc>
        <w:tc>
          <w:tcPr>
            <w:tcW w:w="567" w:type="dxa"/>
            <w:tcBorders>
              <w:top w:val="single" w:color="auto" w:sz="6" w:space="0"/>
              <w:bottom w:val="single" w:color="auto" w:sz="6" w:space="0"/>
            </w:tcBorders>
            <w:vAlign w:val="center"/>
          </w:tcPr>
          <w:p>
            <w:pPr>
              <w:jc w:val="center"/>
            </w:pPr>
          </w:p>
        </w:tc>
        <w:tc>
          <w:tcPr>
            <w:tcW w:w="567" w:type="dxa"/>
            <w:tcBorders>
              <w:top w:val="single" w:color="auto" w:sz="6" w:space="0"/>
              <w:bottom w:val="single" w:color="auto" w:sz="6" w:space="0"/>
              <w:right w:val="single" w:color="auto" w:sz="6" w:space="0"/>
            </w:tcBorders>
            <w:vAlign w:val="center"/>
          </w:tcPr>
          <w:p>
            <w:pPr>
              <w:jc w:val="center"/>
            </w:pPr>
          </w:p>
        </w:tc>
        <w:tc>
          <w:tcPr>
            <w:tcW w:w="992" w:type="dxa"/>
            <w:tcBorders>
              <w:top w:val="single" w:color="auto" w:sz="6" w:space="0"/>
              <w:left w:val="single" w:color="auto" w:sz="6" w:space="0"/>
              <w:bottom w:val="single" w:color="auto" w:sz="6" w:space="0"/>
              <w:right w:val="single" w:color="auto" w:sz="6" w:space="0"/>
            </w:tcBorders>
            <w:vAlign w:val="center"/>
          </w:tcPr>
          <w:p>
            <w:pPr>
              <w:jc w:val="center"/>
            </w:pPr>
          </w:p>
        </w:tc>
        <w:tc>
          <w:tcPr>
            <w:tcW w:w="567" w:type="dxa"/>
            <w:tcBorders>
              <w:top w:val="single" w:color="auto" w:sz="6" w:space="0"/>
              <w:left w:val="single" w:color="auto" w:sz="6" w:space="0"/>
              <w:bottom w:val="single" w:color="auto" w:sz="6" w:space="0"/>
              <w:right w:val="single" w:color="auto" w:sz="6" w:space="0"/>
            </w:tcBorders>
            <w:vAlign w:val="center"/>
          </w:tcPr>
          <w:p>
            <w:pPr>
              <w:jc w:val="center"/>
            </w:pPr>
          </w:p>
        </w:tc>
        <w:tc>
          <w:tcPr>
            <w:tcW w:w="709" w:type="dxa"/>
            <w:tcBorders>
              <w:top w:val="single" w:color="auto" w:sz="6" w:space="0"/>
              <w:left w:val="single" w:color="auto" w:sz="6" w:space="0"/>
              <w:bottom w:val="single" w:color="auto" w:sz="6" w:space="0"/>
            </w:tcBorders>
            <w:vAlign w:val="center"/>
          </w:tcPr>
          <w:p>
            <w:pPr>
              <w:jc w:val="center"/>
            </w:pPr>
          </w:p>
        </w:tc>
        <w:tc>
          <w:tcPr>
            <w:tcW w:w="425" w:type="dxa"/>
            <w:tcBorders>
              <w:top w:val="single" w:color="auto" w:sz="6" w:space="0"/>
              <w:bottom w:val="single" w:color="auto" w:sz="6" w:space="0"/>
              <w:right w:val="single" w:color="auto" w:sz="6"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4" w:hRule="atLeast"/>
        </w:trPr>
        <w:tc>
          <w:tcPr>
            <w:tcW w:w="299" w:type="dxa"/>
            <w:tcBorders>
              <w:left w:val="single" w:color="auto" w:sz="6" w:space="0"/>
              <w:right w:val="single" w:color="auto" w:sz="6" w:space="0"/>
            </w:tcBorders>
            <w:vAlign w:val="center"/>
          </w:tcPr>
          <w:p>
            <w:pPr>
              <w:jc w:val="center"/>
            </w:pPr>
            <w:r>
              <w:t>2</w:t>
            </w:r>
          </w:p>
        </w:tc>
        <w:tc>
          <w:tcPr>
            <w:tcW w:w="1559" w:type="dxa"/>
            <w:tcBorders>
              <w:left w:val="single" w:color="auto" w:sz="6" w:space="0"/>
              <w:right w:val="single" w:color="auto" w:sz="6" w:space="0"/>
            </w:tcBorders>
            <w:tcMar>
              <w:top w:w="15" w:type="dxa"/>
              <w:left w:w="15" w:type="dxa"/>
              <w:bottom w:w="0" w:type="dxa"/>
              <w:right w:w="15" w:type="dxa"/>
            </w:tcMar>
            <w:vAlign w:val="center"/>
          </w:tcPr>
          <w:p>
            <w:pPr>
              <w:pStyle w:val="34"/>
              <w:jc w:val="center"/>
              <w:rPr>
                <w:rFonts w:cs="Times New Roman"/>
              </w:rPr>
            </w:pPr>
          </w:p>
        </w:tc>
        <w:tc>
          <w:tcPr>
            <w:tcW w:w="1418"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jc w:val="center"/>
            </w:pPr>
          </w:p>
        </w:tc>
        <w:tc>
          <w:tcPr>
            <w:tcW w:w="567"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jc w:val="center"/>
            </w:pPr>
          </w:p>
        </w:tc>
        <w:tc>
          <w:tcPr>
            <w:tcW w:w="567" w:type="dxa"/>
            <w:tcBorders>
              <w:top w:val="single" w:color="auto" w:sz="6" w:space="0"/>
              <w:left w:val="single" w:color="auto" w:sz="6" w:space="0"/>
              <w:bottom w:val="single" w:color="auto" w:sz="6" w:space="0"/>
            </w:tcBorders>
            <w:vAlign w:val="center"/>
          </w:tcPr>
          <w:p>
            <w:pPr>
              <w:jc w:val="center"/>
            </w:pPr>
          </w:p>
        </w:tc>
        <w:tc>
          <w:tcPr>
            <w:tcW w:w="567" w:type="dxa"/>
            <w:tcBorders>
              <w:top w:val="single" w:color="auto" w:sz="6" w:space="0"/>
              <w:bottom w:val="single" w:color="auto" w:sz="6" w:space="0"/>
            </w:tcBorders>
            <w:vAlign w:val="center"/>
          </w:tcPr>
          <w:p>
            <w:pPr>
              <w:jc w:val="center"/>
            </w:pPr>
          </w:p>
        </w:tc>
        <w:tc>
          <w:tcPr>
            <w:tcW w:w="567" w:type="dxa"/>
            <w:tcBorders>
              <w:top w:val="single" w:color="auto" w:sz="6" w:space="0"/>
              <w:bottom w:val="single" w:color="auto" w:sz="6" w:space="0"/>
            </w:tcBorders>
            <w:vAlign w:val="center"/>
          </w:tcPr>
          <w:p>
            <w:pPr>
              <w:jc w:val="center"/>
            </w:pPr>
          </w:p>
        </w:tc>
        <w:tc>
          <w:tcPr>
            <w:tcW w:w="567" w:type="dxa"/>
            <w:tcBorders>
              <w:top w:val="single" w:color="auto" w:sz="6" w:space="0"/>
              <w:bottom w:val="single" w:color="auto" w:sz="6" w:space="0"/>
              <w:right w:val="single" w:color="auto" w:sz="6" w:space="0"/>
            </w:tcBorders>
            <w:vAlign w:val="center"/>
          </w:tcPr>
          <w:p>
            <w:pPr>
              <w:jc w:val="center"/>
            </w:pPr>
          </w:p>
        </w:tc>
        <w:tc>
          <w:tcPr>
            <w:tcW w:w="992" w:type="dxa"/>
            <w:tcBorders>
              <w:top w:val="single" w:color="auto" w:sz="6" w:space="0"/>
              <w:left w:val="single" w:color="auto" w:sz="6" w:space="0"/>
              <w:bottom w:val="single" w:color="auto" w:sz="6" w:space="0"/>
              <w:right w:val="single" w:color="auto" w:sz="6" w:space="0"/>
            </w:tcBorders>
            <w:vAlign w:val="center"/>
          </w:tcPr>
          <w:p>
            <w:pPr>
              <w:jc w:val="center"/>
            </w:pPr>
          </w:p>
        </w:tc>
        <w:tc>
          <w:tcPr>
            <w:tcW w:w="567" w:type="dxa"/>
            <w:tcBorders>
              <w:top w:val="single" w:color="auto" w:sz="6" w:space="0"/>
              <w:left w:val="single" w:color="auto" w:sz="6" w:space="0"/>
              <w:bottom w:val="single" w:color="auto" w:sz="6" w:space="0"/>
              <w:right w:val="single" w:color="auto" w:sz="6" w:space="0"/>
            </w:tcBorders>
            <w:vAlign w:val="center"/>
          </w:tcPr>
          <w:p>
            <w:pPr>
              <w:jc w:val="center"/>
            </w:pPr>
          </w:p>
        </w:tc>
        <w:tc>
          <w:tcPr>
            <w:tcW w:w="709" w:type="dxa"/>
            <w:tcBorders>
              <w:top w:val="single" w:color="auto" w:sz="6" w:space="0"/>
              <w:left w:val="single" w:color="auto" w:sz="6" w:space="0"/>
              <w:bottom w:val="single" w:color="auto" w:sz="6" w:space="0"/>
            </w:tcBorders>
            <w:vAlign w:val="center"/>
          </w:tcPr>
          <w:p>
            <w:pPr>
              <w:jc w:val="center"/>
            </w:pPr>
          </w:p>
        </w:tc>
        <w:tc>
          <w:tcPr>
            <w:tcW w:w="425" w:type="dxa"/>
            <w:tcBorders>
              <w:top w:val="single" w:color="auto" w:sz="6" w:space="0"/>
              <w:bottom w:val="single" w:color="auto" w:sz="6" w:space="0"/>
              <w:right w:val="single" w:color="auto" w:sz="6"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8" w:hRule="atLeast"/>
        </w:trPr>
        <w:tc>
          <w:tcPr>
            <w:tcW w:w="299" w:type="dxa"/>
            <w:tcBorders>
              <w:left w:val="single" w:color="auto" w:sz="6" w:space="0"/>
              <w:right w:val="single" w:color="auto" w:sz="6" w:space="0"/>
            </w:tcBorders>
            <w:vAlign w:val="center"/>
          </w:tcPr>
          <w:p>
            <w:pPr>
              <w:jc w:val="center"/>
            </w:pPr>
            <w:r>
              <w:t>3</w:t>
            </w:r>
          </w:p>
        </w:tc>
        <w:tc>
          <w:tcPr>
            <w:tcW w:w="1559" w:type="dxa"/>
            <w:tcBorders>
              <w:left w:val="single" w:color="auto" w:sz="6" w:space="0"/>
              <w:right w:val="single" w:color="auto" w:sz="6" w:space="0"/>
            </w:tcBorders>
            <w:tcMar>
              <w:top w:w="15" w:type="dxa"/>
              <w:left w:w="15" w:type="dxa"/>
              <w:bottom w:w="0" w:type="dxa"/>
              <w:right w:w="15" w:type="dxa"/>
            </w:tcMar>
            <w:vAlign w:val="center"/>
          </w:tcPr>
          <w:p>
            <w:pPr>
              <w:pStyle w:val="34"/>
              <w:jc w:val="center"/>
              <w:rPr>
                <w:rFonts w:cs="Times New Roman"/>
              </w:rPr>
            </w:pPr>
          </w:p>
        </w:tc>
        <w:tc>
          <w:tcPr>
            <w:tcW w:w="1418"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34"/>
              <w:jc w:val="center"/>
              <w:rPr>
                <w:rFonts w:cs="Times New Roman"/>
              </w:rPr>
            </w:pPr>
          </w:p>
        </w:tc>
        <w:tc>
          <w:tcPr>
            <w:tcW w:w="567"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jc w:val="center"/>
            </w:pPr>
          </w:p>
        </w:tc>
        <w:tc>
          <w:tcPr>
            <w:tcW w:w="567" w:type="dxa"/>
            <w:tcBorders>
              <w:top w:val="single" w:color="auto" w:sz="6" w:space="0"/>
              <w:left w:val="single" w:color="auto" w:sz="6" w:space="0"/>
              <w:bottom w:val="single" w:color="auto" w:sz="6" w:space="0"/>
            </w:tcBorders>
            <w:vAlign w:val="center"/>
          </w:tcPr>
          <w:p>
            <w:pPr>
              <w:jc w:val="center"/>
            </w:pPr>
          </w:p>
        </w:tc>
        <w:tc>
          <w:tcPr>
            <w:tcW w:w="567" w:type="dxa"/>
            <w:tcBorders>
              <w:top w:val="single" w:color="auto" w:sz="6" w:space="0"/>
              <w:bottom w:val="single" w:color="auto" w:sz="6" w:space="0"/>
            </w:tcBorders>
            <w:vAlign w:val="center"/>
          </w:tcPr>
          <w:p>
            <w:pPr>
              <w:jc w:val="center"/>
            </w:pPr>
          </w:p>
        </w:tc>
        <w:tc>
          <w:tcPr>
            <w:tcW w:w="567" w:type="dxa"/>
            <w:tcBorders>
              <w:top w:val="single" w:color="auto" w:sz="6" w:space="0"/>
              <w:bottom w:val="single" w:color="auto" w:sz="6" w:space="0"/>
            </w:tcBorders>
            <w:vAlign w:val="center"/>
          </w:tcPr>
          <w:p>
            <w:pPr>
              <w:jc w:val="center"/>
            </w:pPr>
          </w:p>
        </w:tc>
        <w:tc>
          <w:tcPr>
            <w:tcW w:w="567" w:type="dxa"/>
            <w:tcBorders>
              <w:top w:val="single" w:color="auto" w:sz="6" w:space="0"/>
              <w:bottom w:val="single" w:color="auto" w:sz="6" w:space="0"/>
              <w:right w:val="single" w:color="auto" w:sz="6" w:space="0"/>
            </w:tcBorders>
            <w:vAlign w:val="center"/>
          </w:tcPr>
          <w:p>
            <w:pPr>
              <w:jc w:val="center"/>
            </w:pPr>
          </w:p>
        </w:tc>
        <w:tc>
          <w:tcPr>
            <w:tcW w:w="992" w:type="dxa"/>
            <w:tcBorders>
              <w:top w:val="single" w:color="auto" w:sz="6" w:space="0"/>
              <w:left w:val="single" w:color="auto" w:sz="6" w:space="0"/>
              <w:bottom w:val="single" w:color="auto" w:sz="6" w:space="0"/>
              <w:right w:val="single" w:color="auto" w:sz="6" w:space="0"/>
            </w:tcBorders>
            <w:vAlign w:val="center"/>
          </w:tcPr>
          <w:p>
            <w:pPr>
              <w:jc w:val="center"/>
            </w:pPr>
          </w:p>
        </w:tc>
        <w:tc>
          <w:tcPr>
            <w:tcW w:w="567" w:type="dxa"/>
            <w:tcBorders>
              <w:top w:val="single" w:color="auto" w:sz="6" w:space="0"/>
              <w:left w:val="single" w:color="auto" w:sz="6" w:space="0"/>
              <w:bottom w:val="single" w:color="auto" w:sz="6" w:space="0"/>
              <w:right w:val="single" w:color="auto" w:sz="6" w:space="0"/>
            </w:tcBorders>
            <w:vAlign w:val="center"/>
          </w:tcPr>
          <w:p>
            <w:pPr>
              <w:jc w:val="center"/>
            </w:pPr>
          </w:p>
        </w:tc>
        <w:tc>
          <w:tcPr>
            <w:tcW w:w="709" w:type="dxa"/>
            <w:tcBorders>
              <w:top w:val="single" w:color="auto" w:sz="6" w:space="0"/>
              <w:left w:val="single" w:color="auto" w:sz="6" w:space="0"/>
              <w:bottom w:val="single" w:color="auto" w:sz="6" w:space="0"/>
            </w:tcBorders>
            <w:vAlign w:val="center"/>
          </w:tcPr>
          <w:p>
            <w:pPr>
              <w:jc w:val="center"/>
            </w:pPr>
          </w:p>
        </w:tc>
        <w:tc>
          <w:tcPr>
            <w:tcW w:w="425" w:type="dxa"/>
            <w:tcBorders>
              <w:top w:val="single" w:color="auto" w:sz="6" w:space="0"/>
              <w:bottom w:val="single" w:color="auto" w:sz="6" w:space="0"/>
              <w:right w:val="single" w:color="auto" w:sz="6"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8" w:hRule="atLeast"/>
        </w:trPr>
        <w:tc>
          <w:tcPr>
            <w:tcW w:w="299" w:type="dxa"/>
            <w:tcBorders>
              <w:left w:val="single" w:color="auto" w:sz="6" w:space="0"/>
              <w:right w:val="single" w:color="auto" w:sz="6" w:space="0"/>
            </w:tcBorders>
            <w:vAlign w:val="center"/>
          </w:tcPr>
          <w:p>
            <w:pPr>
              <w:jc w:val="center"/>
            </w:pPr>
            <w:r>
              <w:t>4</w:t>
            </w:r>
          </w:p>
        </w:tc>
        <w:tc>
          <w:tcPr>
            <w:tcW w:w="1559" w:type="dxa"/>
            <w:tcBorders>
              <w:left w:val="single" w:color="auto" w:sz="6" w:space="0"/>
              <w:right w:val="single" w:color="auto" w:sz="6" w:space="0"/>
            </w:tcBorders>
            <w:tcMar>
              <w:top w:w="15" w:type="dxa"/>
              <w:left w:w="15" w:type="dxa"/>
              <w:bottom w:w="0" w:type="dxa"/>
              <w:right w:w="15" w:type="dxa"/>
            </w:tcMar>
            <w:vAlign w:val="center"/>
          </w:tcPr>
          <w:p>
            <w:pPr>
              <w:pStyle w:val="34"/>
              <w:jc w:val="center"/>
              <w:rPr>
                <w:rFonts w:cs="Times New Roman"/>
              </w:rPr>
            </w:pPr>
          </w:p>
        </w:tc>
        <w:tc>
          <w:tcPr>
            <w:tcW w:w="1418"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34"/>
              <w:jc w:val="center"/>
              <w:rPr>
                <w:rFonts w:cs="Times New Roman"/>
              </w:rPr>
            </w:pPr>
          </w:p>
        </w:tc>
        <w:tc>
          <w:tcPr>
            <w:tcW w:w="567"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jc w:val="center"/>
            </w:pPr>
          </w:p>
        </w:tc>
        <w:tc>
          <w:tcPr>
            <w:tcW w:w="567" w:type="dxa"/>
            <w:tcBorders>
              <w:top w:val="single" w:color="auto" w:sz="6" w:space="0"/>
              <w:left w:val="single" w:color="auto" w:sz="6" w:space="0"/>
              <w:bottom w:val="single" w:color="auto" w:sz="6" w:space="0"/>
            </w:tcBorders>
            <w:vAlign w:val="center"/>
          </w:tcPr>
          <w:p>
            <w:pPr>
              <w:jc w:val="center"/>
            </w:pPr>
          </w:p>
        </w:tc>
        <w:tc>
          <w:tcPr>
            <w:tcW w:w="567" w:type="dxa"/>
            <w:tcBorders>
              <w:top w:val="single" w:color="auto" w:sz="6" w:space="0"/>
              <w:bottom w:val="single" w:color="auto" w:sz="6" w:space="0"/>
            </w:tcBorders>
            <w:vAlign w:val="center"/>
          </w:tcPr>
          <w:p>
            <w:pPr>
              <w:jc w:val="center"/>
            </w:pPr>
          </w:p>
        </w:tc>
        <w:tc>
          <w:tcPr>
            <w:tcW w:w="567" w:type="dxa"/>
            <w:tcBorders>
              <w:top w:val="single" w:color="auto" w:sz="6" w:space="0"/>
              <w:bottom w:val="single" w:color="auto" w:sz="6" w:space="0"/>
            </w:tcBorders>
            <w:vAlign w:val="center"/>
          </w:tcPr>
          <w:p>
            <w:pPr>
              <w:jc w:val="center"/>
            </w:pPr>
          </w:p>
        </w:tc>
        <w:tc>
          <w:tcPr>
            <w:tcW w:w="567" w:type="dxa"/>
            <w:tcBorders>
              <w:top w:val="single" w:color="auto" w:sz="6" w:space="0"/>
              <w:bottom w:val="single" w:color="auto" w:sz="6" w:space="0"/>
              <w:right w:val="single" w:color="auto" w:sz="6" w:space="0"/>
            </w:tcBorders>
            <w:vAlign w:val="center"/>
          </w:tcPr>
          <w:p>
            <w:pPr>
              <w:jc w:val="center"/>
            </w:pPr>
          </w:p>
        </w:tc>
        <w:tc>
          <w:tcPr>
            <w:tcW w:w="992" w:type="dxa"/>
            <w:tcBorders>
              <w:top w:val="single" w:color="auto" w:sz="6" w:space="0"/>
              <w:left w:val="single" w:color="auto" w:sz="6" w:space="0"/>
              <w:bottom w:val="single" w:color="auto" w:sz="6" w:space="0"/>
              <w:right w:val="single" w:color="auto" w:sz="6" w:space="0"/>
            </w:tcBorders>
            <w:vAlign w:val="center"/>
          </w:tcPr>
          <w:p>
            <w:pPr>
              <w:jc w:val="center"/>
            </w:pPr>
          </w:p>
        </w:tc>
        <w:tc>
          <w:tcPr>
            <w:tcW w:w="567" w:type="dxa"/>
            <w:tcBorders>
              <w:top w:val="single" w:color="auto" w:sz="6" w:space="0"/>
              <w:left w:val="single" w:color="auto" w:sz="6" w:space="0"/>
              <w:bottom w:val="single" w:color="auto" w:sz="6" w:space="0"/>
              <w:right w:val="single" w:color="auto" w:sz="6" w:space="0"/>
            </w:tcBorders>
            <w:vAlign w:val="center"/>
          </w:tcPr>
          <w:p>
            <w:pPr>
              <w:jc w:val="center"/>
            </w:pPr>
          </w:p>
        </w:tc>
        <w:tc>
          <w:tcPr>
            <w:tcW w:w="709" w:type="dxa"/>
            <w:tcBorders>
              <w:top w:val="single" w:color="auto" w:sz="6" w:space="0"/>
              <w:left w:val="single" w:color="auto" w:sz="6" w:space="0"/>
              <w:bottom w:val="single" w:color="auto" w:sz="6" w:space="0"/>
            </w:tcBorders>
            <w:vAlign w:val="center"/>
          </w:tcPr>
          <w:p>
            <w:pPr>
              <w:jc w:val="center"/>
            </w:pPr>
          </w:p>
        </w:tc>
        <w:tc>
          <w:tcPr>
            <w:tcW w:w="425" w:type="dxa"/>
            <w:tcBorders>
              <w:top w:val="single" w:color="auto" w:sz="6" w:space="0"/>
              <w:bottom w:val="single" w:color="auto" w:sz="6" w:space="0"/>
              <w:right w:val="single" w:color="auto" w:sz="6"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0" w:hRule="atLeast"/>
        </w:trPr>
        <w:tc>
          <w:tcPr>
            <w:tcW w:w="3276" w:type="dxa"/>
            <w:gridSpan w:val="3"/>
            <w:tcBorders>
              <w:top w:val="single" w:color="auto" w:sz="6" w:space="0"/>
              <w:left w:val="single" w:color="auto" w:sz="6" w:space="0"/>
              <w:bottom w:val="single" w:color="auto" w:sz="6" w:space="0"/>
            </w:tcBorders>
            <w:vAlign w:val="center"/>
          </w:tcPr>
          <w:p>
            <w:pPr>
              <w:jc w:val="center"/>
            </w:pPr>
            <w:r>
              <w:rPr>
                <w:rFonts w:hint="eastAsia" w:cs="宋体"/>
              </w:rPr>
              <w:t>投标报价总计</w:t>
            </w:r>
          </w:p>
        </w:tc>
        <w:tc>
          <w:tcPr>
            <w:tcW w:w="5528" w:type="dxa"/>
            <w:gridSpan w:val="9"/>
            <w:vAlign w:val="center"/>
          </w:tcPr>
          <w:p>
            <w:pPr>
              <w:jc w:val="center"/>
            </w:pPr>
            <w:r>
              <w:rPr>
                <w:rFonts w:hint="eastAsia" w:cs="宋体"/>
              </w:rPr>
              <w:t>人民币（大写）：</w:t>
            </w:r>
            <w:r>
              <w:t xml:space="preserve">         </w:t>
            </w:r>
            <w:r>
              <w:rPr>
                <w:rFonts w:hint="eastAsia" w:cs="宋体"/>
              </w:rPr>
              <w:t>圆整</w:t>
            </w:r>
            <w:r>
              <w:t xml:space="preserve">   </w:t>
            </w:r>
            <w:r>
              <w:rPr>
                <w:rFonts w:hint="eastAsia" w:cs="宋体"/>
              </w:rPr>
              <w:t>￥：</w:t>
            </w:r>
          </w:p>
        </w:tc>
      </w:tr>
    </w:tbl>
    <w:p/>
    <w:p>
      <w:pPr>
        <w:spacing w:line="360" w:lineRule="auto"/>
        <w:rPr>
          <w:sz w:val="24"/>
          <w:szCs w:val="24"/>
        </w:rPr>
      </w:pPr>
      <w:r>
        <w:rPr>
          <w:rFonts w:hint="eastAsia" w:cs="宋体"/>
          <w:sz w:val="24"/>
          <w:szCs w:val="24"/>
        </w:rPr>
        <w:t>投标单位全称：（公章</w:t>
      </w:r>
      <w:r>
        <w:rPr>
          <w:sz w:val="24"/>
          <w:szCs w:val="24"/>
        </w:rPr>
        <w:t xml:space="preserve"> </w:t>
      </w:r>
      <w:r>
        <w:rPr>
          <w:rFonts w:hint="eastAsia" w:cs="宋体"/>
          <w:sz w:val="24"/>
          <w:szCs w:val="24"/>
        </w:rPr>
        <w:t>）</w:t>
      </w:r>
      <w:r>
        <w:rPr>
          <w:sz w:val="24"/>
          <w:szCs w:val="24"/>
        </w:rPr>
        <w:t xml:space="preserve">          </w:t>
      </w:r>
    </w:p>
    <w:p>
      <w:pPr>
        <w:spacing w:line="360" w:lineRule="auto"/>
        <w:rPr>
          <w:sz w:val="24"/>
          <w:szCs w:val="24"/>
        </w:rPr>
      </w:pPr>
      <w:r>
        <w:rPr>
          <w:rFonts w:hint="eastAsia" w:cs="宋体"/>
          <w:sz w:val="24"/>
          <w:szCs w:val="24"/>
        </w:rPr>
        <w:t>法定代表人（授权代表）签名</w:t>
      </w:r>
    </w:p>
    <w:p>
      <w:pPr>
        <w:spacing w:line="360" w:lineRule="auto"/>
        <w:rPr>
          <w:sz w:val="24"/>
          <w:szCs w:val="24"/>
        </w:rPr>
      </w:pPr>
      <w:r>
        <w:rPr>
          <w:rFonts w:hint="eastAsia" w:cs="宋体"/>
          <w:sz w:val="24"/>
          <w:szCs w:val="24"/>
        </w:rPr>
        <w:t>注：</w:t>
      </w:r>
    </w:p>
    <w:p>
      <w:pPr>
        <w:spacing w:line="360" w:lineRule="auto"/>
        <w:rPr>
          <w:sz w:val="24"/>
          <w:szCs w:val="24"/>
        </w:rPr>
      </w:pPr>
      <w:r>
        <w:rPr>
          <w:sz w:val="24"/>
          <w:szCs w:val="24"/>
        </w:rPr>
        <w:fldChar w:fldCharType="begin"/>
      </w:r>
      <w:r>
        <w:rPr>
          <w:sz w:val="24"/>
          <w:szCs w:val="24"/>
        </w:rPr>
        <w:instrText xml:space="preserve"> = 1 \* GB3 </w:instrText>
      </w:r>
      <w:r>
        <w:rPr>
          <w:sz w:val="24"/>
          <w:szCs w:val="24"/>
        </w:rPr>
        <w:fldChar w:fldCharType="separate"/>
      </w:r>
      <w:r>
        <w:rPr>
          <w:rFonts w:hint="eastAsia" w:cs="宋体"/>
          <w:sz w:val="24"/>
          <w:szCs w:val="24"/>
        </w:rPr>
        <w:t>①</w:t>
      </w:r>
      <w:r>
        <w:rPr>
          <w:sz w:val="24"/>
          <w:szCs w:val="24"/>
        </w:rPr>
        <w:fldChar w:fldCharType="end"/>
      </w:r>
      <w:r>
        <w:rPr>
          <w:rFonts w:hint="eastAsia" w:cs="宋体"/>
          <w:sz w:val="24"/>
          <w:szCs w:val="24"/>
        </w:rPr>
        <w:t>此表为表样，行数可自行添加，但表式不变。</w:t>
      </w:r>
    </w:p>
    <w:p>
      <w:pPr>
        <w:spacing w:line="360" w:lineRule="auto"/>
        <w:rPr>
          <w:sz w:val="24"/>
          <w:szCs w:val="24"/>
        </w:rPr>
      </w:pPr>
      <w:r>
        <w:rPr>
          <w:sz w:val="24"/>
          <w:szCs w:val="24"/>
        </w:rPr>
        <w:fldChar w:fldCharType="begin"/>
      </w:r>
      <w:r>
        <w:rPr>
          <w:sz w:val="24"/>
          <w:szCs w:val="24"/>
        </w:rPr>
        <w:instrText xml:space="preserve"> = 2 \* GB3 </w:instrText>
      </w:r>
      <w:r>
        <w:rPr>
          <w:sz w:val="24"/>
          <w:szCs w:val="24"/>
        </w:rPr>
        <w:fldChar w:fldCharType="separate"/>
      </w:r>
      <w:r>
        <w:rPr>
          <w:rFonts w:hint="eastAsia" w:cs="宋体"/>
          <w:sz w:val="24"/>
          <w:szCs w:val="24"/>
        </w:rPr>
        <w:t>②</w:t>
      </w:r>
      <w:r>
        <w:rPr>
          <w:sz w:val="24"/>
          <w:szCs w:val="24"/>
        </w:rPr>
        <w:fldChar w:fldCharType="end"/>
      </w:r>
      <w:r>
        <w:rPr>
          <w:rFonts w:hint="eastAsia" w:cs="宋体"/>
          <w:sz w:val="24"/>
          <w:szCs w:val="24"/>
        </w:rPr>
        <w:t>相关安装调试费用、质保及人员培训、后续服务及其他所有费用由投标人自行计算填列。</w:t>
      </w:r>
    </w:p>
    <w:p>
      <w:pPr>
        <w:spacing w:line="360" w:lineRule="auto"/>
        <w:rPr>
          <w:sz w:val="24"/>
          <w:szCs w:val="24"/>
        </w:rPr>
      </w:pPr>
      <w:r>
        <w:rPr>
          <w:sz w:val="24"/>
          <w:szCs w:val="24"/>
        </w:rPr>
        <w:fldChar w:fldCharType="begin"/>
      </w:r>
      <w:r>
        <w:rPr>
          <w:sz w:val="24"/>
          <w:szCs w:val="24"/>
        </w:rPr>
        <w:instrText xml:space="preserve"> = 3 \* GB3 </w:instrText>
      </w:r>
      <w:r>
        <w:rPr>
          <w:sz w:val="24"/>
          <w:szCs w:val="24"/>
        </w:rPr>
        <w:fldChar w:fldCharType="separate"/>
      </w:r>
      <w:r>
        <w:rPr>
          <w:rFonts w:hint="eastAsia" w:cs="宋体"/>
          <w:sz w:val="24"/>
          <w:szCs w:val="24"/>
        </w:rPr>
        <w:t>③</w:t>
      </w:r>
      <w:r>
        <w:rPr>
          <w:sz w:val="24"/>
          <w:szCs w:val="24"/>
        </w:rPr>
        <w:fldChar w:fldCharType="end"/>
      </w:r>
      <w:r>
        <w:rPr>
          <w:rFonts w:hint="eastAsia" w:cs="宋体"/>
          <w:sz w:val="24"/>
          <w:szCs w:val="24"/>
        </w:rPr>
        <w:t>总价</w:t>
      </w:r>
      <w:r>
        <w:rPr>
          <w:sz w:val="24"/>
          <w:szCs w:val="24"/>
        </w:rPr>
        <w:t>=</w:t>
      </w:r>
      <w:r>
        <w:rPr>
          <w:rFonts w:hint="eastAsia" w:cs="宋体"/>
          <w:sz w:val="24"/>
          <w:szCs w:val="24"/>
        </w:rPr>
        <w:t>单价</w:t>
      </w:r>
      <w:r>
        <w:rPr>
          <w:sz w:val="24"/>
          <w:szCs w:val="24"/>
        </w:rPr>
        <w:t>*</w:t>
      </w:r>
      <w:r>
        <w:rPr>
          <w:rFonts w:hint="eastAsia" w:cs="宋体"/>
          <w:sz w:val="24"/>
          <w:szCs w:val="24"/>
        </w:rPr>
        <w:t>数量，数量由投标人自行计算并填列。</w:t>
      </w:r>
    </w:p>
    <w:p>
      <w:pPr>
        <w:spacing w:line="360" w:lineRule="auto"/>
        <w:rPr>
          <w:sz w:val="24"/>
          <w:szCs w:val="24"/>
        </w:rPr>
      </w:pPr>
      <w:r>
        <w:rPr>
          <w:sz w:val="24"/>
          <w:szCs w:val="24"/>
        </w:rPr>
        <w:fldChar w:fldCharType="begin"/>
      </w:r>
      <w:r>
        <w:rPr>
          <w:sz w:val="24"/>
          <w:szCs w:val="24"/>
        </w:rPr>
        <w:instrText xml:space="preserve"> = 4 \* GB3 </w:instrText>
      </w:r>
      <w:r>
        <w:rPr>
          <w:sz w:val="24"/>
          <w:szCs w:val="24"/>
        </w:rPr>
        <w:fldChar w:fldCharType="separate"/>
      </w:r>
      <w:r>
        <w:rPr>
          <w:rFonts w:hint="eastAsia" w:cs="宋体"/>
          <w:sz w:val="24"/>
          <w:szCs w:val="24"/>
        </w:rPr>
        <w:t>④</w:t>
      </w:r>
      <w:r>
        <w:rPr>
          <w:sz w:val="24"/>
          <w:szCs w:val="24"/>
        </w:rPr>
        <w:fldChar w:fldCharType="end"/>
      </w:r>
      <w:r>
        <w:rPr>
          <w:rFonts w:hint="eastAsia" w:cs="宋体"/>
          <w:sz w:val="24"/>
          <w:szCs w:val="24"/>
        </w:rPr>
        <w:t>上表中的“投标报价总计”应当等于“开标一览表”中“</w:t>
      </w:r>
      <w:r>
        <w:rPr>
          <w:rFonts w:hint="eastAsia" w:ascii="宋体" w:hAnsi="宋体" w:cs="宋体"/>
          <w:sz w:val="24"/>
          <w:szCs w:val="24"/>
        </w:rPr>
        <w:t>投标总价</w:t>
      </w:r>
      <w:r>
        <w:rPr>
          <w:rFonts w:hint="eastAsia" w:cs="宋体"/>
          <w:sz w:val="24"/>
          <w:szCs w:val="24"/>
        </w:rPr>
        <w:t>”。</w:t>
      </w:r>
    </w:p>
    <w:p>
      <w:pPr>
        <w:spacing w:line="360" w:lineRule="auto"/>
      </w:pPr>
      <w:r>
        <w:rPr>
          <w:sz w:val="24"/>
          <w:szCs w:val="24"/>
        </w:rPr>
        <w:fldChar w:fldCharType="begin"/>
      </w:r>
      <w:r>
        <w:rPr>
          <w:sz w:val="24"/>
          <w:szCs w:val="24"/>
        </w:rPr>
        <w:instrText xml:space="preserve"> = 5 \* GB3 </w:instrText>
      </w:r>
      <w:r>
        <w:rPr>
          <w:sz w:val="24"/>
          <w:szCs w:val="24"/>
        </w:rPr>
        <w:fldChar w:fldCharType="separate"/>
      </w:r>
      <w:r>
        <w:rPr>
          <w:rFonts w:hint="eastAsia" w:cs="宋体"/>
          <w:sz w:val="24"/>
          <w:szCs w:val="24"/>
        </w:rPr>
        <w:t>⑤</w:t>
      </w:r>
      <w:r>
        <w:rPr>
          <w:sz w:val="24"/>
          <w:szCs w:val="24"/>
        </w:rPr>
        <w:fldChar w:fldCharType="end"/>
      </w:r>
      <w:r>
        <w:rPr>
          <w:rFonts w:hint="eastAsia" w:cs="宋体"/>
          <w:sz w:val="24"/>
          <w:szCs w:val="24"/>
        </w:rPr>
        <w:t>若本项目有多个分包的，则每个分包须分别填写此表，并注明分包号。</w:t>
      </w:r>
    </w:p>
    <w:p>
      <w:pPr>
        <w:sectPr>
          <w:pgSz w:w="11906" w:h="16838"/>
          <w:pgMar w:top="1418" w:right="1418" w:bottom="1418" w:left="1418" w:header="851" w:footer="992" w:gutter="0"/>
          <w:cols w:space="720" w:num="1"/>
          <w:docGrid w:type="lines" w:linePitch="312" w:charSpace="0"/>
        </w:sectPr>
      </w:pPr>
    </w:p>
    <w:p>
      <w:pPr>
        <w:pStyle w:val="5"/>
        <w:jc w:val="center"/>
        <w:rPr>
          <w:rFonts w:cs="Times New Roman"/>
        </w:rPr>
      </w:pPr>
      <w:bookmarkStart w:id="35" w:name="_Toc27047"/>
      <w:bookmarkStart w:id="36" w:name="_Toc365968480"/>
      <w:r>
        <w:t>4.</w:t>
      </w:r>
      <w:r>
        <w:rPr>
          <w:rFonts w:hint="eastAsia" w:cs="宋体"/>
          <w:sz w:val="28"/>
          <w:szCs w:val="28"/>
        </w:rPr>
        <w:t>技术要求响应表</w:t>
      </w:r>
      <w:bookmarkEnd w:id="35"/>
      <w:bookmarkEnd w:id="36"/>
    </w:p>
    <w:tbl>
      <w:tblPr>
        <w:tblStyle w:val="87"/>
        <w:tblW w:w="833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09"/>
        <w:gridCol w:w="2551"/>
        <w:gridCol w:w="2126"/>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blHeader/>
        </w:trPr>
        <w:tc>
          <w:tcPr>
            <w:tcW w:w="959" w:type="dxa"/>
            <w:vAlign w:val="center"/>
          </w:tcPr>
          <w:p>
            <w:pPr>
              <w:jc w:val="center"/>
            </w:pPr>
            <w:r>
              <w:rPr>
                <w:rFonts w:hint="eastAsia" w:cs="宋体"/>
              </w:rPr>
              <w:t>分包号</w:t>
            </w:r>
          </w:p>
        </w:tc>
        <w:tc>
          <w:tcPr>
            <w:tcW w:w="709" w:type="dxa"/>
            <w:vAlign w:val="center"/>
          </w:tcPr>
          <w:p>
            <w:pPr>
              <w:jc w:val="center"/>
            </w:pPr>
            <w:r>
              <w:rPr>
                <w:rFonts w:hint="eastAsia" w:cs="宋体"/>
              </w:rPr>
              <w:t>序号</w:t>
            </w:r>
          </w:p>
        </w:tc>
        <w:tc>
          <w:tcPr>
            <w:tcW w:w="2551" w:type="dxa"/>
            <w:vAlign w:val="center"/>
          </w:tcPr>
          <w:p>
            <w:pPr>
              <w:jc w:val="center"/>
            </w:pPr>
            <w:r>
              <w:rPr>
                <w:rFonts w:hint="eastAsia" w:cs="宋体"/>
              </w:rPr>
              <w:t>原技术规范主要条款描述</w:t>
            </w:r>
          </w:p>
        </w:tc>
        <w:tc>
          <w:tcPr>
            <w:tcW w:w="2126" w:type="dxa"/>
            <w:vAlign w:val="center"/>
          </w:tcPr>
          <w:p>
            <w:pPr>
              <w:jc w:val="center"/>
            </w:pPr>
            <w:r>
              <w:rPr>
                <w:rFonts w:hint="eastAsia" w:cs="宋体"/>
              </w:rPr>
              <w:t>投标人技术规范描述</w:t>
            </w:r>
          </w:p>
        </w:tc>
        <w:tc>
          <w:tcPr>
            <w:tcW w:w="1985" w:type="dxa"/>
            <w:vAlign w:val="center"/>
          </w:tcPr>
          <w:p>
            <w:pPr>
              <w:jc w:val="center"/>
            </w:pPr>
            <w:r>
              <w:rPr>
                <w:rFonts w:hint="eastAsia" w:cs="宋体"/>
              </w:rPr>
              <w:t>偏离情况（</w:t>
            </w:r>
            <w:r>
              <w:t>+/-/=</w:t>
            </w: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blHeader/>
        </w:trPr>
        <w:tc>
          <w:tcPr>
            <w:tcW w:w="959" w:type="dxa"/>
            <w:vMerge w:val="restart"/>
            <w:vAlign w:val="center"/>
          </w:tcPr>
          <w:p>
            <w:pPr>
              <w:jc w:val="center"/>
            </w:pPr>
          </w:p>
        </w:tc>
        <w:tc>
          <w:tcPr>
            <w:tcW w:w="709" w:type="dxa"/>
            <w:vAlign w:val="center"/>
          </w:tcPr>
          <w:p>
            <w:pPr>
              <w:jc w:val="center"/>
            </w:pPr>
            <w:r>
              <w:t>1</w:t>
            </w:r>
          </w:p>
        </w:tc>
        <w:tc>
          <w:tcPr>
            <w:tcW w:w="2551" w:type="dxa"/>
            <w:vAlign w:val="center"/>
          </w:tcPr>
          <w:p>
            <w:pPr>
              <w:jc w:val="center"/>
            </w:pPr>
          </w:p>
        </w:tc>
        <w:tc>
          <w:tcPr>
            <w:tcW w:w="2126"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blHeader/>
        </w:trPr>
        <w:tc>
          <w:tcPr>
            <w:tcW w:w="959" w:type="dxa"/>
            <w:vMerge w:val="continue"/>
            <w:vAlign w:val="center"/>
          </w:tcPr>
          <w:p>
            <w:pPr>
              <w:jc w:val="center"/>
            </w:pPr>
          </w:p>
        </w:tc>
        <w:tc>
          <w:tcPr>
            <w:tcW w:w="709" w:type="dxa"/>
            <w:vAlign w:val="center"/>
          </w:tcPr>
          <w:p>
            <w:pPr>
              <w:jc w:val="center"/>
            </w:pPr>
            <w:r>
              <w:t>2</w:t>
            </w:r>
          </w:p>
        </w:tc>
        <w:tc>
          <w:tcPr>
            <w:tcW w:w="2551" w:type="dxa"/>
            <w:vAlign w:val="center"/>
          </w:tcPr>
          <w:p>
            <w:pPr>
              <w:jc w:val="center"/>
            </w:pPr>
          </w:p>
        </w:tc>
        <w:tc>
          <w:tcPr>
            <w:tcW w:w="2126"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blHeader/>
        </w:trPr>
        <w:tc>
          <w:tcPr>
            <w:tcW w:w="959" w:type="dxa"/>
            <w:vMerge w:val="continue"/>
            <w:vAlign w:val="center"/>
          </w:tcPr>
          <w:p>
            <w:pPr>
              <w:jc w:val="center"/>
            </w:pPr>
          </w:p>
        </w:tc>
        <w:tc>
          <w:tcPr>
            <w:tcW w:w="709" w:type="dxa"/>
            <w:vAlign w:val="center"/>
          </w:tcPr>
          <w:p>
            <w:pPr>
              <w:jc w:val="center"/>
            </w:pPr>
            <w:r>
              <w:t>3</w:t>
            </w:r>
          </w:p>
        </w:tc>
        <w:tc>
          <w:tcPr>
            <w:tcW w:w="2551" w:type="dxa"/>
            <w:vAlign w:val="center"/>
          </w:tcPr>
          <w:p>
            <w:pPr>
              <w:jc w:val="center"/>
            </w:pPr>
          </w:p>
        </w:tc>
        <w:tc>
          <w:tcPr>
            <w:tcW w:w="2126" w:type="dxa"/>
            <w:vAlign w:val="center"/>
          </w:tcPr>
          <w:p>
            <w:pPr>
              <w:jc w:val="center"/>
            </w:pPr>
          </w:p>
        </w:tc>
        <w:tc>
          <w:tcPr>
            <w:tcW w:w="1985" w:type="dxa"/>
            <w:vAlign w:val="center"/>
          </w:tcPr>
          <w:p>
            <w:pPr>
              <w:jc w:val="center"/>
            </w:pPr>
          </w:p>
        </w:tc>
      </w:tr>
    </w:tbl>
    <w:p/>
    <w:p>
      <w:pPr>
        <w:spacing w:line="360" w:lineRule="auto"/>
        <w:rPr>
          <w:sz w:val="24"/>
          <w:szCs w:val="24"/>
        </w:rPr>
      </w:pPr>
      <w:r>
        <w:rPr>
          <w:rFonts w:hint="eastAsia" w:cs="宋体"/>
          <w:sz w:val="24"/>
          <w:szCs w:val="24"/>
        </w:rPr>
        <w:t>投标单位全称（公章</w:t>
      </w:r>
      <w:r>
        <w:rPr>
          <w:sz w:val="24"/>
          <w:szCs w:val="24"/>
        </w:rPr>
        <w:t>）</w:t>
      </w:r>
      <w:r>
        <w:rPr>
          <w:rFonts w:hint="eastAsia" w:cs="宋体"/>
          <w:sz w:val="24"/>
          <w:szCs w:val="24"/>
        </w:rPr>
        <w:t>：</w:t>
      </w:r>
    </w:p>
    <w:p>
      <w:pPr>
        <w:spacing w:line="360" w:lineRule="auto"/>
        <w:rPr>
          <w:sz w:val="24"/>
          <w:szCs w:val="24"/>
        </w:rPr>
      </w:pPr>
      <w:r>
        <w:rPr>
          <w:rFonts w:hint="eastAsia" w:cs="宋体"/>
          <w:sz w:val="24"/>
          <w:szCs w:val="24"/>
        </w:rPr>
        <w:t>法定代表人（授权代表）签章：</w:t>
      </w:r>
      <w:r>
        <w:rPr>
          <w:sz w:val="24"/>
          <w:szCs w:val="24"/>
        </w:rPr>
        <w:t xml:space="preserve">  </w:t>
      </w:r>
    </w:p>
    <w:p>
      <w:pPr>
        <w:spacing w:line="360" w:lineRule="auto"/>
        <w:rPr>
          <w:sz w:val="24"/>
          <w:szCs w:val="24"/>
        </w:rPr>
      </w:pPr>
      <w:r>
        <w:rPr>
          <w:rFonts w:hint="eastAsia" w:cs="宋体"/>
          <w:sz w:val="24"/>
          <w:szCs w:val="24"/>
        </w:rPr>
        <w:t>注：</w:t>
      </w:r>
    </w:p>
    <w:p>
      <w:pPr>
        <w:spacing w:line="360" w:lineRule="auto"/>
        <w:rPr>
          <w:sz w:val="24"/>
          <w:szCs w:val="24"/>
        </w:rPr>
      </w:pPr>
      <w:r>
        <w:rPr>
          <w:sz w:val="24"/>
          <w:szCs w:val="24"/>
        </w:rPr>
        <w:fldChar w:fldCharType="begin"/>
      </w:r>
      <w:r>
        <w:rPr>
          <w:sz w:val="24"/>
          <w:szCs w:val="24"/>
        </w:rPr>
        <w:instrText xml:space="preserve">= 1 \* GB3</w:instrText>
      </w:r>
      <w:r>
        <w:rPr>
          <w:sz w:val="24"/>
          <w:szCs w:val="24"/>
        </w:rPr>
        <w:fldChar w:fldCharType="separate"/>
      </w:r>
      <w:r>
        <w:rPr>
          <w:rFonts w:hint="eastAsia" w:cs="宋体"/>
          <w:sz w:val="24"/>
          <w:szCs w:val="24"/>
        </w:rPr>
        <w:t>①</w:t>
      </w:r>
      <w:r>
        <w:rPr>
          <w:sz w:val="24"/>
          <w:szCs w:val="24"/>
        </w:rPr>
        <w:fldChar w:fldCharType="end"/>
      </w:r>
      <w:r>
        <w:rPr>
          <w:rFonts w:hint="eastAsia" w:cs="宋体"/>
          <w:sz w:val="24"/>
          <w:szCs w:val="24"/>
        </w:rPr>
        <w:t>此表为表样，行数可自行添加，但表式不变。</w:t>
      </w:r>
    </w:p>
    <w:p>
      <w:pPr>
        <w:spacing w:line="360" w:lineRule="auto"/>
        <w:rPr>
          <w:sz w:val="24"/>
          <w:szCs w:val="24"/>
        </w:rPr>
      </w:pPr>
      <w:r>
        <w:rPr>
          <w:sz w:val="24"/>
          <w:szCs w:val="24"/>
        </w:rPr>
        <w:fldChar w:fldCharType="begin"/>
      </w:r>
      <w:r>
        <w:rPr>
          <w:sz w:val="24"/>
          <w:szCs w:val="24"/>
        </w:rPr>
        <w:instrText xml:space="preserve">= 2 \* GB3</w:instrText>
      </w:r>
      <w:r>
        <w:rPr>
          <w:sz w:val="24"/>
          <w:szCs w:val="24"/>
        </w:rPr>
        <w:fldChar w:fldCharType="separate"/>
      </w:r>
      <w:r>
        <w:rPr>
          <w:rFonts w:hint="eastAsia" w:cs="宋体"/>
          <w:sz w:val="24"/>
          <w:szCs w:val="24"/>
        </w:rPr>
        <w:t>②</w:t>
      </w:r>
      <w:r>
        <w:rPr>
          <w:sz w:val="24"/>
          <w:szCs w:val="24"/>
        </w:rPr>
        <w:fldChar w:fldCharType="end"/>
      </w:r>
      <w:r>
        <w:rPr>
          <w:rFonts w:hint="eastAsia" w:cs="宋体"/>
          <w:sz w:val="24"/>
          <w:szCs w:val="24"/>
        </w:rPr>
        <w:t>投标单位根据系统方案添加的设备、材料等也请列出。</w:t>
      </w:r>
    </w:p>
    <w:p>
      <w:pPr>
        <w:spacing w:line="360" w:lineRule="auto"/>
        <w:rPr>
          <w:sz w:val="24"/>
          <w:szCs w:val="24"/>
        </w:rPr>
      </w:pPr>
      <w:r>
        <w:rPr>
          <w:sz w:val="24"/>
          <w:szCs w:val="24"/>
        </w:rPr>
        <w:fldChar w:fldCharType="begin"/>
      </w:r>
      <w:r>
        <w:rPr>
          <w:sz w:val="24"/>
          <w:szCs w:val="24"/>
        </w:rPr>
        <w:instrText xml:space="preserve">= 3 \* GB3</w:instrText>
      </w:r>
      <w:r>
        <w:rPr>
          <w:sz w:val="24"/>
          <w:szCs w:val="24"/>
        </w:rPr>
        <w:fldChar w:fldCharType="separate"/>
      </w:r>
      <w:r>
        <w:rPr>
          <w:rFonts w:hint="eastAsia" w:cs="宋体"/>
          <w:sz w:val="24"/>
          <w:szCs w:val="24"/>
        </w:rPr>
        <w:t>③</w:t>
      </w:r>
      <w:r>
        <w:rPr>
          <w:sz w:val="24"/>
          <w:szCs w:val="24"/>
        </w:rPr>
        <w:fldChar w:fldCharType="end"/>
      </w:r>
      <w:r>
        <w:rPr>
          <w:rFonts w:hint="eastAsia" w:cs="宋体"/>
          <w:sz w:val="24"/>
          <w:szCs w:val="24"/>
        </w:rPr>
        <w:t>是否偏离用符号“</w:t>
      </w:r>
      <w:r>
        <w:rPr>
          <w:sz w:val="24"/>
          <w:szCs w:val="24"/>
        </w:rPr>
        <w:t>+</w:t>
      </w:r>
      <w:r>
        <w:rPr>
          <w:rFonts w:hint="eastAsia" w:cs="宋体"/>
          <w:sz w:val="24"/>
          <w:szCs w:val="24"/>
        </w:rPr>
        <w:t>、</w:t>
      </w:r>
      <w:r>
        <w:rPr>
          <w:sz w:val="24"/>
          <w:szCs w:val="24"/>
        </w:rPr>
        <w:t>=</w:t>
      </w:r>
      <w:r>
        <w:rPr>
          <w:rFonts w:hint="eastAsia" w:cs="宋体"/>
          <w:sz w:val="24"/>
          <w:szCs w:val="24"/>
        </w:rPr>
        <w:t>、</w:t>
      </w:r>
      <w:r>
        <w:rPr>
          <w:sz w:val="24"/>
          <w:szCs w:val="24"/>
        </w:rPr>
        <w:t>-</w:t>
      </w:r>
      <w:r>
        <w:rPr>
          <w:rFonts w:hint="eastAsia" w:cs="宋体"/>
          <w:sz w:val="24"/>
          <w:szCs w:val="24"/>
        </w:rPr>
        <w:t>”分别表示正偏离、完全响应、负偏离。</w:t>
      </w:r>
    </w:p>
    <w:p>
      <w:pPr>
        <w:spacing w:line="360" w:lineRule="auto"/>
        <w:rPr>
          <w:sz w:val="24"/>
          <w:szCs w:val="24"/>
        </w:rPr>
      </w:pPr>
      <w:r>
        <w:rPr>
          <w:sz w:val="24"/>
          <w:szCs w:val="24"/>
        </w:rPr>
        <w:fldChar w:fldCharType="begin"/>
      </w:r>
      <w:r>
        <w:rPr>
          <w:sz w:val="24"/>
          <w:szCs w:val="24"/>
        </w:rPr>
        <w:instrText xml:space="preserve">= 4 \* GB3</w:instrText>
      </w:r>
      <w:r>
        <w:rPr>
          <w:sz w:val="24"/>
          <w:szCs w:val="24"/>
        </w:rPr>
        <w:fldChar w:fldCharType="separate"/>
      </w:r>
      <w:r>
        <w:rPr>
          <w:rFonts w:hint="eastAsia" w:cs="宋体"/>
          <w:sz w:val="24"/>
          <w:szCs w:val="24"/>
        </w:rPr>
        <w:t>④</w:t>
      </w:r>
      <w:r>
        <w:rPr>
          <w:sz w:val="24"/>
          <w:szCs w:val="24"/>
        </w:rPr>
        <w:fldChar w:fldCharType="end"/>
      </w:r>
      <w:r>
        <w:rPr>
          <w:rFonts w:hint="eastAsia" w:cs="宋体"/>
          <w:sz w:val="24"/>
          <w:szCs w:val="24"/>
        </w:rPr>
        <w:t>投标单位必须仔细阅读本采购文件“第四章”中所有技术规范条款和相关功能要求，并对技术参数和功能出现正负偏离的条目列入上表，未列入上表的视为完全响应招标文件要求。投标单位必须根据所投货物、工程或服务的实际情况如实填写，评委会如发现有虚假描述的，该投标文件视为无效。</w:t>
      </w:r>
    </w:p>
    <w:p>
      <w:pPr>
        <w:spacing w:line="360" w:lineRule="auto"/>
        <w:rPr>
          <w:sz w:val="24"/>
          <w:szCs w:val="24"/>
        </w:rPr>
      </w:pPr>
      <w:r>
        <w:rPr>
          <w:sz w:val="24"/>
          <w:szCs w:val="24"/>
        </w:rPr>
        <w:fldChar w:fldCharType="begin"/>
      </w:r>
      <w:r>
        <w:rPr>
          <w:sz w:val="24"/>
          <w:szCs w:val="24"/>
        </w:rPr>
        <w:instrText xml:space="preserve">= 5 \* GB3</w:instrText>
      </w:r>
      <w:r>
        <w:rPr>
          <w:sz w:val="24"/>
          <w:szCs w:val="24"/>
        </w:rPr>
        <w:fldChar w:fldCharType="separate"/>
      </w:r>
      <w:r>
        <w:rPr>
          <w:rFonts w:hint="eastAsia" w:cs="宋体"/>
          <w:sz w:val="24"/>
          <w:szCs w:val="24"/>
        </w:rPr>
        <w:t>⑤</w:t>
      </w:r>
      <w:r>
        <w:rPr>
          <w:sz w:val="24"/>
          <w:szCs w:val="24"/>
        </w:rPr>
        <w:fldChar w:fldCharType="end"/>
      </w:r>
      <w:r>
        <w:rPr>
          <w:rFonts w:hint="eastAsia" w:cs="宋体"/>
          <w:sz w:val="24"/>
          <w:szCs w:val="24"/>
        </w:rPr>
        <w:t>若投标文件中出现技术参数和功能与此表表述不一致的，以此表为准。</w:t>
      </w:r>
    </w:p>
    <w:p>
      <w:pPr>
        <w:spacing w:line="360" w:lineRule="auto"/>
      </w:pPr>
      <w:r>
        <w:rPr>
          <w:sz w:val="24"/>
          <w:szCs w:val="24"/>
        </w:rPr>
        <w:fldChar w:fldCharType="begin"/>
      </w:r>
      <w:r>
        <w:rPr>
          <w:sz w:val="24"/>
          <w:szCs w:val="24"/>
        </w:rPr>
        <w:instrText xml:space="preserve">= 6 \* GB3</w:instrText>
      </w:r>
      <w:r>
        <w:rPr>
          <w:sz w:val="24"/>
          <w:szCs w:val="24"/>
        </w:rPr>
        <w:fldChar w:fldCharType="separate"/>
      </w:r>
      <w:r>
        <w:rPr>
          <w:rFonts w:hint="eastAsia" w:cs="宋体"/>
          <w:sz w:val="24"/>
          <w:szCs w:val="24"/>
        </w:rPr>
        <w:t>⑥</w:t>
      </w:r>
      <w:r>
        <w:rPr>
          <w:sz w:val="24"/>
          <w:szCs w:val="24"/>
        </w:rPr>
        <w:fldChar w:fldCharType="end"/>
      </w:r>
      <w:r>
        <w:rPr>
          <w:rFonts w:hint="eastAsia" w:cs="宋体"/>
          <w:sz w:val="24"/>
          <w:szCs w:val="24"/>
        </w:rPr>
        <w:t>若本项目有多个分包的，则每个分包须分别填写此表，并注明分包号。</w:t>
      </w:r>
    </w:p>
    <w:p/>
    <w:p/>
    <w:p>
      <w:pPr>
        <w:pStyle w:val="5"/>
        <w:jc w:val="center"/>
        <w:rPr>
          <w:sz w:val="28"/>
          <w:szCs w:val="28"/>
        </w:rPr>
      </w:pPr>
      <w:bookmarkStart w:id="37" w:name="_Toc365968481"/>
      <w:bookmarkStart w:id="38" w:name="_Toc1468"/>
    </w:p>
    <w:p>
      <w:pPr>
        <w:pStyle w:val="5"/>
        <w:jc w:val="center"/>
        <w:rPr>
          <w:sz w:val="28"/>
          <w:szCs w:val="28"/>
        </w:rPr>
      </w:pPr>
    </w:p>
    <w:p>
      <w:pPr>
        <w:rPr>
          <w:sz w:val="28"/>
          <w:szCs w:val="28"/>
        </w:rPr>
      </w:pPr>
    </w:p>
    <w:p>
      <w:pPr>
        <w:rPr>
          <w:sz w:val="28"/>
          <w:szCs w:val="28"/>
        </w:rPr>
      </w:pPr>
    </w:p>
    <w:p/>
    <w:p>
      <w:pPr>
        <w:pStyle w:val="5"/>
        <w:jc w:val="center"/>
        <w:rPr>
          <w:rFonts w:cs="Times New Roman"/>
          <w:sz w:val="28"/>
          <w:szCs w:val="28"/>
        </w:rPr>
      </w:pPr>
      <w:bookmarkStart w:id="39" w:name="_Toc9547"/>
      <w:r>
        <w:rPr>
          <w:sz w:val="28"/>
          <w:szCs w:val="28"/>
        </w:rPr>
        <w:t>5.</w:t>
      </w:r>
      <w:r>
        <w:rPr>
          <w:rFonts w:hint="eastAsia" w:cs="宋体"/>
          <w:sz w:val="28"/>
          <w:szCs w:val="28"/>
        </w:rPr>
        <w:t>技术支持性文件</w:t>
      </w:r>
      <w:bookmarkEnd w:id="37"/>
      <w:bookmarkEnd w:id="38"/>
      <w:bookmarkEnd w:id="39"/>
    </w:p>
    <w:tbl>
      <w:tblPr>
        <w:tblStyle w:val="87"/>
        <w:tblW w:w="822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548"/>
        <w:gridCol w:w="3920"/>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2" w:type="dxa"/>
            <w:vAlign w:val="center"/>
          </w:tcPr>
          <w:p>
            <w:pPr>
              <w:jc w:val="center"/>
            </w:pPr>
            <w:r>
              <w:rPr>
                <w:rFonts w:hint="eastAsia" w:cs="宋体"/>
              </w:rPr>
              <w:t>序号</w:t>
            </w:r>
          </w:p>
        </w:tc>
        <w:tc>
          <w:tcPr>
            <w:tcW w:w="1548" w:type="dxa"/>
            <w:vAlign w:val="center"/>
          </w:tcPr>
          <w:p>
            <w:pPr>
              <w:jc w:val="center"/>
            </w:pPr>
            <w:r>
              <w:rPr>
                <w:rFonts w:hint="eastAsia" w:cs="宋体"/>
              </w:rPr>
              <w:t>产品</w:t>
            </w:r>
          </w:p>
        </w:tc>
        <w:tc>
          <w:tcPr>
            <w:tcW w:w="3920" w:type="dxa"/>
            <w:vAlign w:val="center"/>
          </w:tcPr>
          <w:p>
            <w:pPr>
              <w:jc w:val="center"/>
            </w:pPr>
            <w:r>
              <w:rPr>
                <w:rFonts w:hint="eastAsia" w:cs="宋体"/>
              </w:rPr>
              <w:t>技术支持文件名称及类型</w:t>
            </w:r>
          </w:p>
          <w:p>
            <w:pPr>
              <w:jc w:val="center"/>
            </w:pPr>
            <w:r>
              <w:rPr>
                <w:rFonts w:hint="eastAsia" w:cs="宋体"/>
              </w:rPr>
              <w:t>（如彩页、说明书、官方网站资料等）</w:t>
            </w:r>
          </w:p>
        </w:tc>
        <w:tc>
          <w:tcPr>
            <w:tcW w:w="2039" w:type="dxa"/>
            <w:vAlign w:val="center"/>
          </w:tcPr>
          <w:p>
            <w:pPr>
              <w:jc w:val="center"/>
            </w:pPr>
            <w:r>
              <w:rPr>
                <w:rFonts w:hint="eastAsia" w:cs="宋体"/>
              </w:rPr>
              <w:t>证明材料</w:t>
            </w:r>
          </w:p>
          <w:p>
            <w:pPr>
              <w:jc w:val="center"/>
            </w:pPr>
            <w:r>
              <w:rPr>
                <w:rFonts w:hint="eastAsia" w:cs="宋体"/>
              </w:rPr>
              <w:t>（第几页</w:t>
            </w:r>
            <w:r>
              <w:t>—</w:t>
            </w:r>
            <w:r>
              <w:rPr>
                <w:rFonts w:hint="eastAsia" w:cs="宋体"/>
              </w:rPr>
              <w:t>第几页）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2" w:type="dxa"/>
            <w:vAlign w:val="center"/>
          </w:tcPr>
          <w:p>
            <w:pPr>
              <w:jc w:val="center"/>
            </w:pPr>
          </w:p>
        </w:tc>
        <w:tc>
          <w:tcPr>
            <w:tcW w:w="1548" w:type="dxa"/>
            <w:vAlign w:val="center"/>
          </w:tcPr>
          <w:p>
            <w:pPr>
              <w:jc w:val="center"/>
            </w:pPr>
          </w:p>
        </w:tc>
        <w:tc>
          <w:tcPr>
            <w:tcW w:w="3920" w:type="dxa"/>
            <w:vAlign w:val="center"/>
          </w:tcPr>
          <w:p>
            <w:pPr>
              <w:jc w:val="center"/>
            </w:pPr>
          </w:p>
        </w:tc>
        <w:tc>
          <w:tcPr>
            <w:tcW w:w="203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2" w:type="dxa"/>
            <w:vAlign w:val="center"/>
          </w:tcPr>
          <w:p>
            <w:pPr>
              <w:jc w:val="center"/>
            </w:pPr>
          </w:p>
        </w:tc>
        <w:tc>
          <w:tcPr>
            <w:tcW w:w="1548" w:type="dxa"/>
            <w:vAlign w:val="center"/>
          </w:tcPr>
          <w:p>
            <w:pPr>
              <w:jc w:val="center"/>
            </w:pPr>
          </w:p>
        </w:tc>
        <w:tc>
          <w:tcPr>
            <w:tcW w:w="3920" w:type="dxa"/>
            <w:vAlign w:val="center"/>
          </w:tcPr>
          <w:p>
            <w:pPr>
              <w:jc w:val="center"/>
            </w:pPr>
          </w:p>
        </w:tc>
        <w:tc>
          <w:tcPr>
            <w:tcW w:w="203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2" w:type="dxa"/>
            <w:vAlign w:val="center"/>
          </w:tcPr>
          <w:p>
            <w:pPr>
              <w:jc w:val="center"/>
            </w:pPr>
          </w:p>
        </w:tc>
        <w:tc>
          <w:tcPr>
            <w:tcW w:w="1548" w:type="dxa"/>
            <w:vAlign w:val="center"/>
          </w:tcPr>
          <w:p>
            <w:pPr>
              <w:jc w:val="center"/>
            </w:pPr>
          </w:p>
        </w:tc>
        <w:tc>
          <w:tcPr>
            <w:tcW w:w="3920" w:type="dxa"/>
            <w:vAlign w:val="center"/>
          </w:tcPr>
          <w:p>
            <w:pPr>
              <w:jc w:val="center"/>
            </w:pPr>
          </w:p>
        </w:tc>
        <w:tc>
          <w:tcPr>
            <w:tcW w:w="203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2" w:type="dxa"/>
            <w:vAlign w:val="center"/>
          </w:tcPr>
          <w:p>
            <w:pPr>
              <w:jc w:val="center"/>
            </w:pPr>
          </w:p>
        </w:tc>
        <w:tc>
          <w:tcPr>
            <w:tcW w:w="1548" w:type="dxa"/>
            <w:vAlign w:val="center"/>
          </w:tcPr>
          <w:p>
            <w:pPr>
              <w:jc w:val="center"/>
            </w:pPr>
          </w:p>
        </w:tc>
        <w:tc>
          <w:tcPr>
            <w:tcW w:w="3920" w:type="dxa"/>
            <w:vAlign w:val="center"/>
          </w:tcPr>
          <w:p>
            <w:pPr>
              <w:jc w:val="center"/>
            </w:pPr>
          </w:p>
        </w:tc>
        <w:tc>
          <w:tcPr>
            <w:tcW w:w="203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2" w:type="dxa"/>
            <w:vAlign w:val="center"/>
          </w:tcPr>
          <w:p>
            <w:pPr>
              <w:jc w:val="center"/>
            </w:pPr>
          </w:p>
        </w:tc>
        <w:tc>
          <w:tcPr>
            <w:tcW w:w="1548" w:type="dxa"/>
            <w:vAlign w:val="center"/>
          </w:tcPr>
          <w:p>
            <w:pPr>
              <w:jc w:val="center"/>
            </w:pPr>
          </w:p>
        </w:tc>
        <w:tc>
          <w:tcPr>
            <w:tcW w:w="3920" w:type="dxa"/>
            <w:vAlign w:val="center"/>
          </w:tcPr>
          <w:p>
            <w:pPr>
              <w:jc w:val="center"/>
            </w:pPr>
          </w:p>
        </w:tc>
        <w:tc>
          <w:tcPr>
            <w:tcW w:w="203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2" w:type="dxa"/>
            <w:vAlign w:val="center"/>
          </w:tcPr>
          <w:p>
            <w:pPr>
              <w:jc w:val="center"/>
            </w:pPr>
          </w:p>
        </w:tc>
        <w:tc>
          <w:tcPr>
            <w:tcW w:w="1548" w:type="dxa"/>
            <w:vAlign w:val="center"/>
          </w:tcPr>
          <w:p>
            <w:pPr>
              <w:jc w:val="center"/>
            </w:pPr>
          </w:p>
        </w:tc>
        <w:tc>
          <w:tcPr>
            <w:tcW w:w="3920" w:type="dxa"/>
            <w:vAlign w:val="center"/>
          </w:tcPr>
          <w:p>
            <w:pPr>
              <w:jc w:val="center"/>
            </w:pPr>
          </w:p>
        </w:tc>
        <w:tc>
          <w:tcPr>
            <w:tcW w:w="203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2" w:type="dxa"/>
            <w:vAlign w:val="center"/>
          </w:tcPr>
          <w:p>
            <w:pPr>
              <w:jc w:val="center"/>
            </w:pPr>
          </w:p>
        </w:tc>
        <w:tc>
          <w:tcPr>
            <w:tcW w:w="1548" w:type="dxa"/>
            <w:vAlign w:val="center"/>
          </w:tcPr>
          <w:p>
            <w:pPr>
              <w:jc w:val="center"/>
            </w:pPr>
          </w:p>
        </w:tc>
        <w:tc>
          <w:tcPr>
            <w:tcW w:w="3920" w:type="dxa"/>
            <w:vAlign w:val="center"/>
          </w:tcPr>
          <w:p>
            <w:pPr>
              <w:jc w:val="center"/>
            </w:pPr>
          </w:p>
        </w:tc>
        <w:tc>
          <w:tcPr>
            <w:tcW w:w="203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2" w:type="dxa"/>
            <w:vAlign w:val="center"/>
          </w:tcPr>
          <w:p>
            <w:pPr>
              <w:jc w:val="center"/>
            </w:pPr>
          </w:p>
        </w:tc>
        <w:tc>
          <w:tcPr>
            <w:tcW w:w="1548" w:type="dxa"/>
            <w:vAlign w:val="center"/>
          </w:tcPr>
          <w:p>
            <w:pPr>
              <w:jc w:val="center"/>
            </w:pPr>
          </w:p>
        </w:tc>
        <w:tc>
          <w:tcPr>
            <w:tcW w:w="3920" w:type="dxa"/>
            <w:vAlign w:val="center"/>
          </w:tcPr>
          <w:p>
            <w:pPr>
              <w:jc w:val="center"/>
            </w:pPr>
          </w:p>
        </w:tc>
        <w:tc>
          <w:tcPr>
            <w:tcW w:w="2039" w:type="dxa"/>
            <w:vAlign w:val="center"/>
          </w:tcPr>
          <w:p>
            <w:pPr>
              <w:jc w:val="center"/>
            </w:pPr>
          </w:p>
        </w:tc>
      </w:tr>
    </w:tbl>
    <w:p>
      <w:pPr>
        <w:spacing w:line="360" w:lineRule="auto"/>
        <w:rPr>
          <w:sz w:val="24"/>
          <w:szCs w:val="24"/>
        </w:rPr>
      </w:pPr>
    </w:p>
    <w:p>
      <w:pPr>
        <w:spacing w:line="360" w:lineRule="auto"/>
        <w:rPr>
          <w:sz w:val="24"/>
          <w:szCs w:val="24"/>
        </w:rPr>
      </w:pPr>
      <w:r>
        <w:rPr>
          <w:rFonts w:hint="eastAsia" w:cs="宋体"/>
          <w:sz w:val="24"/>
          <w:szCs w:val="24"/>
        </w:rPr>
        <w:t>投标单位全称（公章</w:t>
      </w:r>
      <w:r>
        <w:rPr>
          <w:sz w:val="24"/>
          <w:szCs w:val="24"/>
        </w:rPr>
        <w:t>）</w:t>
      </w:r>
      <w:r>
        <w:rPr>
          <w:rFonts w:hint="eastAsia" w:cs="宋体"/>
          <w:sz w:val="24"/>
          <w:szCs w:val="24"/>
        </w:rPr>
        <w:t>：</w:t>
      </w:r>
    </w:p>
    <w:p>
      <w:pPr>
        <w:spacing w:line="360" w:lineRule="auto"/>
        <w:rPr>
          <w:sz w:val="24"/>
          <w:szCs w:val="24"/>
        </w:rPr>
      </w:pPr>
      <w:r>
        <w:rPr>
          <w:rFonts w:hint="eastAsia" w:cs="宋体"/>
          <w:sz w:val="24"/>
          <w:szCs w:val="24"/>
        </w:rPr>
        <w:t>法定代表人（授权代表）签章：</w:t>
      </w:r>
    </w:p>
    <w:p>
      <w:pPr>
        <w:spacing w:line="360" w:lineRule="auto"/>
        <w:rPr>
          <w:sz w:val="24"/>
          <w:szCs w:val="24"/>
        </w:rPr>
      </w:pPr>
    </w:p>
    <w:p>
      <w:pPr>
        <w:spacing w:line="360" w:lineRule="auto"/>
        <w:rPr>
          <w:sz w:val="24"/>
          <w:szCs w:val="24"/>
        </w:rPr>
      </w:pPr>
      <w:r>
        <w:rPr>
          <w:rFonts w:hint="eastAsia" w:cs="宋体"/>
          <w:sz w:val="24"/>
          <w:szCs w:val="24"/>
        </w:rPr>
        <w:t>注：</w:t>
      </w:r>
    </w:p>
    <w:p>
      <w:pPr>
        <w:spacing w:line="360" w:lineRule="auto"/>
        <w:rPr>
          <w:sz w:val="24"/>
          <w:szCs w:val="24"/>
        </w:rPr>
      </w:pPr>
      <w:r>
        <w:rPr>
          <w:sz w:val="24"/>
          <w:szCs w:val="24"/>
        </w:rPr>
        <w:fldChar w:fldCharType="begin"/>
      </w:r>
      <w:r>
        <w:rPr>
          <w:sz w:val="24"/>
          <w:szCs w:val="24"/>
        </w:rPr>
        <w:instrText xml:space="preserve">= 1 \* GB3</w:instrText>
      </w:r>
      <w:r>
        <w:rPr>
          <w:sz w:val="24"/>
          <w:szCs w:val="24"/>
        </w:rPr>
        <w:fldChar w:fldCharType="separate"/>
      </w:r>
      <w:r>
        <w:rPr>
          <w:rFonts w:hint="eastAsia" w:cs="宋体"/>
          <w:sz w:val="24"/>
          <w:szCs w:val="24"/>
        </w:rPr>
        <w:t>①</w:t>
      </w:r>
      <w:r>
        <w:rPr>
          <w:sz w:val="24"/>
          <w:szCs w:val="24"/>
        </w:rPr>
        <w:fldChar w:fldCharType="end"/>
      </w:r>
      <w:r>
        <w:rPr>
          <w:rFonts w:hint="eastAsia" w:cs="宋体"/>
          <w:sz w:val="24"/>
          <w:szCs w:val="24"/>
        </w:rPr>
        <w:t>此表为表样，行数可自行添加，但表式不变。</w:t>
      </w:r>
    </w:p>
    <w:p>
      <w:pPr>
        <w:spacing w:line="360" w:lineRule="auto"/>
        <w:rPr>
          <w:rFonts w:cs="宋体"/>
          <w:sz w:val="24"/>
          <w:szCs w:val="24"/>
        </w:rPr>
      </w:pPr>
      <w:r>
        <w:rPr>
          <w:sz w:val="24"/>
          <w:szCs w:val="24"/>
        </w:rPr>
        <w:fldChar w:fldCharType="begin"/>
      </w:r>
      <w:r>
        <w:rPr>
          <w:sz w:val="24"/>
          <w:szCs w:val="24"/>
        </w:rPr>
        <w:instrText xml:space="preserve">= 2 \* GB3</w:instrText>
      </w:r>
      <w:r>
        <w:rPr>
          <w:sz w:val="24"/>
          <w:szCs w:val="24"/>
        </w:rPr>
        <w:fldChar w:fldCharType="separate"/>
      </w:r>
      <w:r>
        <w:rPr>
          <w:rFonts w:hint="eastAsia" w:cs="宋体"/>
          <w:sz w:val="24"/>
          <w:szCs w:val="24"/>
        </w:rPr>
        <w:t>②</w:t>
      </w:r>
      <w:r>
        <w:rPr>
          <w:sz w:val="24"/>
          <w:szCs w:val="24"/>
        </w:rPr>
        <w:fldChar w:fldCharType="end"/>
      </w:r>
      <w:r>
        <w:rPr>
          <w:rFonts w:hint="eastAsia" w:cs="宋体"/>
          <w:sz w:val="24"/>
          <w:szCs w:val="24"/>
        </w:rPr>
        <w:t>若本项目有多个分包的，则每个分包须分别填写此表，并注明分包号</w:t>
      </w:r>
    </w:p>
    <w:p/>
    <w:p>
      <w:pPr>
        <w:sectPr>
          <w:pgSz w:w="11906" w:h="16838"/>
          <w:pgMar w:top="1418" w:right="1418" w:bottom="1418" w:left="1418" w:header="851" w:footer="992" w:gutter="0"/>
          <w:cols w:space="720" w:num="1"/>
          <w:docGrid w:type="lines" w:linePitch="312" w:charSpace="0"/>
        </w:sectPr>
      </w:pPr>
    </w:p>
    <w:p>
      <w:pPr>
        <w:pStyle w:val="5"/>
        <w:jc w:val="center"/>
        <w:rPr>
          <w:sz w:val="28"/>
          <w:szCs w:val="28"/>
        </w:rPr>
      </w:pPr>
      <w:bookmarkStart w:id="40" w:name="_Toc10758"/>
      <w:r>
        <w:rPr>
          <w:rFonts w:hint="eastAsia"/>
          <w:sz w:val="28"/>
          <w:szCs w:val="28"/>
        </w:rPr>
        <w:t>6.实施方案</w:t>
      </w:r>
      <w:bookmarkEnd w:id="40"/>
    </w:p>
    <w:p>
      <w:r>
        <w:rPr>
          <w:rFonts w:hint="eastAsia" w:ascii="宋体" w:hAnsi="宋体" w:cs="宋体"/>
          <w:sz w:val="24"/>
          <w:szCs w:val="24"/>
        </w:rPr>
        <w:t>按照第四章具体项目要求编写。</w:t>
      </w:r>
    </w:p>
    <w:p/>
    <w:p>
      <w:pPr>
        <w:spacing w:line="360" w:lineRule="auto"/>
        <w:rPr>
          <w:sz w:val="24"/>
          <w:szCs w:val="24"/>
        </w:rPr>
      </w:pPr>
    </w:p>
    <w:p>
      <w:pPr>
        <w:spacing w:line="360" w:lineRule="auto"/>
        <w:rPr>
          <w:rFonts w:cs="宋体"/>
          <w:b/>
          <w:bCs/>
          <w:sz w:val="24"/>
          <w:szCs w:val="24"/>
        </w:rPr>
      </w:pPr>
    </w:p>
    <w:p>
      <w:pPr>
        <w:spacing w:line="360" w:lineRule="auto"/>
        <w:rPr>
          <w:rFonts w:cs="宋体"/>
          <w:b/>
          <w:bCs/>
          <w:sz w:val="24"/>
          <w:szCs w:val="24"/>
        </w:rPr>
      </w:pPr>
    </w:p>
    <w:p>
      <w:pPr>
        <w:pStyle w:val="5"/>
        <w:jc w:val="center"/>
        <w:rPr>
          <w:rFonts w:asciiTheme="majorEastAsia" w:hAnsiTheme="majorEastAsia" w:eastAsiaTheme="majorEastAsia" w:cstheme="majorEastAsia"/>
          <w:sz w:val="28"/>
          <w:szCs w:val="28"/>
        </w:rPr>
      </w:pPr>
      <w:bookmarkStart w:id="41" w:name="_Toc22677"/>
      <w:r>
        <w:rPr>
          <w:rFonts w:hint="eastAsia" w:eastAsiaTheme="majorEastAsia"/>
          <w:sz w:val="28"/>
          <w:szCs w:val="28"/>
        </w:rPr>
        <w:t>7</w:t>
      </w:r>
      <w:r>
        <w:rPr>
          <w:rFonts w:eastAsiaTheme="majorEastAsia"/>
          <w:sz w:val="28"/>
          <w:szCs w:val="28"/>
        </w:rPr>
        <w:t>.</w:t>
      </w:r>
      <w:r>
        <w:rPr>
          <w:rFonts w:hint="eastAsia" w:asciiTheme="majorEastAsia" w:hAnsiTheme="majorEastAsia" w:eastAsiaTheme="majorEastAsia" w:cstheme="majorEastAsia"/>
          <w:sz w:val="28"/>
          <w:szCs w:val="28"/>
        </w:rPr>
        <w:t>按时供货承诺函</w:t>
      </w:r>
      <w:bookmarkEnd w:id="41"/>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南京市建邺区教育局：</w:t>
      </w:r>
    </w:p>
    <w:p>
      <w:pPr>
        <w:spacing w:line="360" w:lineRule="auto"/>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我公司如中标，自愿承诺按招标文件中要求的交货时间交货地点</w:t>
      </w:r>
      <w:r>
        <w:rPr>
          <w:rFonts w:hint="eastAsia" w:asciiTheme="minorEastAsia" w:hAnsiTheme="minorEastAsia" w:eastAsiaTheme="minorEastAsia" w:cstheme="minorEastAsia"/>
          <w:bCs/>
          <w:sz w:val="24"/>
          <w:szCs w:val="24"/>
        </w:rPr>
        <w:t>，完成本次采购项目的全部供货和安装；如不能按时供货，同意按招标文件中“每延迟一天扣合同款千分之一，累计延迟十天，用户可取消合同并承担采购人的一切损失”的规定执行。</w:t>
      </w:r>
    </w:p>
    <w:p>
      <w:pPr>
        <w:spacing w:line="360" w:lineRule="auto"/>
        <w:rPr>
          <w:rFonts w:asciiTheme="minorEastAsia" w:hAnsiTheme="minorEastAsia" w:eastAsiaTheme="minorEastAsia" w:cstheme="minorEastAsia"/>
          <w:bCs/>
          <w:sz w:val="24"/>
          <w:szCs w:val="24"/>
        </w:rPr>
      </w:pPr>
    </w:p>
    <w:p>
      <w:pPr>
        <w:spacing w:line="360" w:lineRule="auto"/>
        <w:ind w:firstLine="3600" w:firstLineChars="15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委托单位：               （公章） </w:t>
      </w:r>
    </w:p>
    <w:p>
      <w:pPr>
        <w:spacing w:line="360" w:lineRule="auto"/>
        <w:ind w:left="4080" w:hanging="4080" w:hangingChars="1700"/>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 xml:space="preserve">                              法定代表人：       （签字或盖章）</w:t>
      </w:r>
    </w:p>
    <w:p>
      <w:pPr>
        <w:spacing w:line="360" w:lineRule="auto"/>
        <w:ind w:left="105" w:leftChars="50" w:firstLine="5520" w:firstLineChars="2300"/>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年  月  日</w:t>
      </w:r>
    </w:p>
    <w:p>
      <w:pPr>
        <w:pStyle w:val="5"/>
        <w:jc w:val="center"/>
        <w:rPr>
          <w:sz w:val="28"/>
          <w:szCs w:val="28"/>
        </w:rPr>
      </w:pPr>
    </w:p>
    <w:p>
      <w:pPr>
        <w:pStyle w:val="5"/>
        <w:jc w:val="center"/>
        <w:rPr>
          <w:sz w:val="28"/>
          <w:szCs w:val="28"/>
        </w:rPr>
      </w:pPr>
      <w:bookmarkStart w:id="42" w:name="_Toc11156"/>
      <w:r>
        <w:rPr>
          <w:rFonts w:hint="eastAsia"/>
          <w:sz w:val="28"/>
          <w:szCs w:val="28"/>
        </w:rPr>
        <w:t>8</w:t>
      </w:r>
      <w:r>
        <w:rPr>
          <w:sz w:val="28"/>
          <w:szCs w:val="28"/>
        </w:rPr>
        <w:t>.</w:t>
      </w:r>
      <w:r>
        <w:rPr>
          <w:rFonts w:hint="eastAsia"/>
          <w:sz w:val="28"/>
          <w:szCs w:val="28"/>
        </w:rPr>
        <w:t>需要的其他证明文件及材料（若有）</w:t>
      </w:r>
      <w:bookmarkEnd w:id="42"/>
    </w:p>
    <w:p>
      <w:pPr>
        <w:spacing w:line="360" w:lineRule="auto"/>
        <w:rPr>
          <w:rFonts w:asciiTheme="minorEastAsia" w:hAnsiTheme="minorEastAsia" w:eastAsiaTheme="minorEastAsia" w:cstheme="minorEastAsia"/>
          <w:sz w:val="24"/>
          <w:szCs w:val="24"/>
        </w:rPr>
      </w:pPr>
    </w:p>
    <w:p>
      <w:pPr>
        <w:pStyle w:val="4"/>
        <w:jc w:val="center"/>
      </w:pPr>
    </w:p>
    <w:p/>
    <w:p>
      <w:pPr>
        <w:pStyle w:val="4"/>
        <w:jc w:val="center"/>
      </w:pPr>
      <w:bookmarkStart w:id="43" w:name="_Toc6076"/>
      <w:r>
        <w:rPr>
          <w:rFonts w:hint="eastAsia"/>
        </w:rPr>
        <w:t>二、资格证明文件</w:t>
      </w:r>
      <w:bookmarkEnd w:id="43"/>
    </w:p>
    <w:tbl>
      <w:tblPr>
        <w:tblStyle w:val="87"/>
        <w:tblW w:w="820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4111"/>
        <w:gridCol w:w="2835"/>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54" w:type="dxa"/>
            <w:vAlign w:val="center"/>
          </w:tcPr>
          <w:p>
            <w:pPr>
              <w:jc w:val="center"/>
            </w:pPr>
            <w:r>
              <w:rPr>
                <w:rFonts w:hint="eastAsia" w:cs="宋体"/>
              </w:rPr>
              <w:t>序号</w:t>
            </w:r>
          </w:p>
        </w:tc>
        <w:tc>
          <w:tcPr>
            <w:tcW w:w="4111" w:type="dxa"/>
            <w:vAlign w:val="center"/>
          </w:tcPr>
          <w:p>
            <w:pPr>
              <w:jc w:val="center"/>
            </w:pPr>
            <w:r>
              <w:rPr>
                <w:rFonts w:hint="eastAsia" w:cs="宋体"/>
              </w:rPr>
              <w:t>采购文件要求的资格证明文件</w:t>
            </w:r>
          </w:p>
        </w:tc>
        <w:tc>
          <w:tcPr>
            <w:tcW w:w="2835" w:type="dxa"/>
            <w:vAlign w:val="center"/>
          </w:tcPr>
          <w:p>
            <w:pPr>
              <w:jc w:val="center"/>
            </w:pPr>
            <w:r>
              <w:rPr>
                <w:rFonts w:hint="eastAsia" w:cs="宋体"/>
              </w:rPr>
              <w:t>供应商提供的资格证明文件（须标明名称及对应页码）</w:t>
            </w:r>
          </w:p>
        </w:tc>
        <w:tc>
          <w:tcPr>
            <w:tcW w:w="709" w:type="dxa"/>
            <w:vAlign w:val="center"/>
          </w:tcPr>
          <w:p>
            <w:pPr>
              <w:jc w:val="center"/>
            </w:pPr>
            <w:r>
              <w:rPr>
                <w:rFonts w:hint="eastAsia" w:cs="宋体"/>
              </w:rPr>
              <w:t>是否</w:t>
            </w:r>
          </w:p>
          <w:p>
            <w:pPr>
              <w:jc w:val="center"/>
            </w:pPr>
            <w:r>
              <w:rPr>
                <w:rFonts w:hint="eastAsia" w:cs="宋体"/>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pPr>
            <w:r>
              <w:t>1</w:t>
            </w:r>
          </w:p>
        </w:tc>
        <w:tc>
          <w:tcPr>
            <w:tcW w:w="4111" w:type="dxa"/>
            <w:vAlign w:val="center"/>
          </w:tcPr>
          <w:p/>
        </w:tc>
        <w:tc>
          <w:tcPr>
            <w:tcW w:w="2835" w:type="dxa"/>
            <w:vAlign w:val="center"/>
          </w:tcPr>
          <w:p>
            <w:pPr>
              <w:jc w:val="center"/>
            </w:pPr>
          </w:p>
        </w:tc>
        <w:tc>
          <w:tcPr>
            <w:tcW w:w="70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pPr>
            <w:r>
              <w:t>2</w:t>
            </w:r>
          </w:p>
        </w:tc>
        <w:tc>
          <w:tcPr>
            <w:tcW w:w="4111" w:type="dxa"/>
            <w:vAlign w:val="center"/>
          </w:tcPr>
          <w:p/>
        </w:tc>
        <w:tc>
          <w:tcPr>
            <w:tcW w:w="2835" w:type="dxa"/>
            <w:vAlign w:val="center"/>
          </w:tcPr>
          <w:p>
            <w:pPr>
              <w:jc w:val="center"/>
            </w:pPr>
          </w:p>
        </w:tc>
        <w:tc>
          <w:tcPr>
            <w:tcW w:w="70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pPr>
            <w:r>
              <w:t>3</w:t>
            </w:r>
          </w:p>
        </w:tc>
        <w:tc>
          <w:tcPr>
            <w:tcW w:w="4111" w:type="dxa"/>
            <w:vAlign w:val="center"/>
          </w:tcPr>
          <w:p>
            <w:pPr>
              <w:rPr>
                <w:color w:val="FF0000"/>
              </w:rPr>
            </w:pPr>
          </w:p>
        </w:tc>
        <w:tc>
          <w:tcPr>
            <w:tcW w:w="2835" w:type="dxa"/>
            <w:vAlign w:val="center"/>
          </w:tcPr>
          <w:p>
            <w:pPr>
              <w:jc w:val="center"/>
            </w:pPr>
          </w:p>
        </w:tc>
        <w:tc>
          <w:tcPr>
            <w:tcW w:w="70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pPr>
            <w:r>
              <w:t>4</w:t>
            </w:r>
          </w:p>
        </w:tc>
        <w:tc>
          <w:tcPr>
            <w:tcW w:w="4111" w:type="dxa"/>
            <w:vAlign w:val="center"/>
          </w:tcPr>
          <w:p/>
        </w:tc>
        <w:tc>
          <w:tcPr>
            <w:tcW w:w="2835" w:type="dxa"/>
            <w:vAlign w:val="center"/>
          </w:tcPr>
          <w:p>
            <w:pPr>
              <w:jc w:val="center"/>
            </w:pPr>
          </w:p>
        </w:tc>
        <w:tc>
          <w:tcPr>
            <w:tcW w:w="70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pPr>
            <w:r>
              <w:rPr>
                <w:rFonts w:hint="eastAsia"/>
              </w:rPr>
              <w:t>5</w:t>
            </w:r>
          </w:p>
        </w:tc>
        <w:tc>
          <w:tcPr>
            <w:tcW w:w="4111" w:type="dxa"/>
            <w:vAlign w:val="center"/>
          </w:tcPr>
          <w:p/>
        </w:tc>
        <w:tc>
          <w:tcPr>
            <w:tcW w:w="2835" w:type="dxa"/>
            <w:vAlign w:val="center"/>
          </w:tcPr>
          <w:p>
            <w:pPr>
              <w:jc w:val="center"/>
            </w:pPr>
          </w:p>
        </w:tc>
        <w:tc>
          <w:tcPr>
            <w:tcW w:w="70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pPr>
            <w:r>
              <w:rPr>
                <w:rFonts w:hint="eastAsia"/>
              </w:rPr>
              <w:t>6</w:t>
            </w:r>
          </w:p>
        </w:tc>
        <w:tc>
          <w:tcPr>
            <w:tcW w:w="4111" w:type="dxa"/>
            <w:vAlign w:val="center"/>
          </w:tcPr>
          <w:p/>
        </w:tc>
        <w:tc>
          <w:tcPr>
            <w:tcW w:w="2835" w:type="dxa"/>
            <w:vAlign w:val="center"/>
          </w:tcPr>
          <w:p>
            <w:pPr>
              <w:jc w:val="center"/>
            </w:pPr>
          </w:p>
        </w:tc>
        <w:tc>
          <w:tcPr>
            <w:tcW w:w="709" w:type="dxa"/>
            <w:vAlign w:val="center"/>
          </w:tcPr>
          <w:p>
            <w:pPr>
              <w:jc w:val="center"/>
            </w:pPr>
          </w:p>
        </w:tc>
      </w:tr>
    </w:tbl>
    <w:p/>
    <w:p>
      <w:pPr>
        <w:spacing w:line="360" w:lineRule="auto"/>
        <w:rPr>
          <w:rFonts w:cs="宋体"/>
          <w:sz w:val="24"/>
          <w:szCs w:val="24"/>
        </w:rPr>
      </w:pPr>
      <w:r>
        <w:rPr>
          <w:rFonts w:hint="eastAsia" w:cs="宋体"/>
          <w:sz w:val="24"/>
          <w:szCs w:val="24"/>
        </w:rPr>
        <w:t>说明：上述所列资格证明文件为必须提供内容，未提供或未提供有效材料的，将不能通过符合性审查。</w:t>
      </w:r>
    </w:p>
    <w:p>
      <w:pPr>
        <w:spacing w:line="360" w:lineRule="auto"/>
        <w:rPr>
          <w:rFonts w:cs="宋体"/>
          <w:sz w:val="24"/>
          <w:szCs w:val="24"/>
        </w:rPr>
      </w:pPr>
    </w:p>
    <w:p>
      <w:pPr>
        <w:spacing w:line="360" w:lineRule="auto"/>
        <w:rPr>
          <w:rFonts w:cs="宋体"/>
          <w:sz w:val="24"/>
          <w:szCs w:val="24"/>
        </w:rPr>
      </w:pPr>
    </w:p>
    <w:p>
      <w:pPr>
        <w:spacing w:line="360" w:lineRule="auto"/>
        <w:rPr>
          <w:rFonts w:cs="宋体"/>
          <w:sz w:val="24"/>
          <w:szCs w:val="24"/>
        </w:rPr>
      </w:pPr>
    </w:p>
    <w:p>
      <w:pPr>
        <w:spacing w:line="360" w:lineRule="auto"/>
        <w:rPr>
          <w:sz w:val="24"/>
          <w:szCs w:val="24"/>
        </w:rPr>
        <w:sectPr>
          <w:pgSz w:w="11906" w:h="16838"/>
          <w:pgMar w:top="1440" w:right="1797" w:bottom="1276" w:left="1797" w:header="851" w:footer="992" w:gutter="0"/>
          <w:cols w:space="720" w:num="1"/>
          <w:docGrid w:type="lines" w:linePitch="312" w:charSpace="0"/>
        </w:sectPr>
      </w:pPr>
    </w:p>
    <w:p>
      <w:pPr>
        <w:pStyle w:val="4"/>
        <w:jc w:val="center"/>
        <w:rPr>
          <w:rFonts w:cs="Times New Roman"/>
        </w:rPr>
      </w:pPr>
      <w:bookmarkStart w:id="44" w:name="_Toc24648"/>
      <w:r>
        <w:rPr>
          <w:rFonts w:hint="eastAsia" w:cs="宋体"/>
        </w:rPr>
        <w:t>三、相关附表格式</w:t>
      </w:r>
      <w:bookmarkEnd w:id="44"/>
    </w:p>
    <w:p>
      <w:pPr>
        <w:pStyle w:val="5"/>
        <w:jc w:val="center"/>
        <w:rPr>
          <w:rFonts w:cs="Times New Roman"/>
          <w:sz w:val="30"/>
          <w:szCs w:val="30"/>
        </w:rPr>
      </w:pPr>
      <w:bookmarkStart w:id="45" w:name="_Toc27211"/>
      <w:r>
        <w:rPr>
          <w:sz w:val="30"/>
          <w:szCs w:val="30"/>
        </w:rPr>
        <w:t>1.</w:t>
      </w:r>
      <w:r>
        <w:rPr>
          <w:rFonts w:hint="eastAsia" w:cs="宋体"/>
          <w:sz w:val="30"/>
          <w:szCs w:val="30"/>
        </w:rPr>
        <w:t>法人授权委托书</w:t>
      </w:r>
      <w:bookmarkEnd w:id="45"/>
    </w:p>
    <w:p>
      <w:pPr>
        <w:spacing w:line="360" w:lineRule="auto"/>
        <w:rPr>
          <w:rFonts w:cs="宋体"/>
          <w:sz w:val="24"/>
          <w:szCs w:val="24"/>
        </w:rPr>
      </w:pPr>
      <w:r>
        <w:rPr>
          <w:rFonts w:hint="eastAsia" w:ascii="宋体" w:hAnsi="宋体" w:cs="宋体"/>
          <w:bCs/>
          <w:color w:val="000000"/>
          <w:sz w:val="24"/>
          <w:szCs w:val="24"/>
        </w:rPr>
        <w:t>南京市建邺区教育局</w:t>
      </w:r>
      <w:r>
        <w:rPr>
          <w:rFonts w:hint="eastAsia" w:cs="宋体"/>
          <w:sz w:val="24"/>
          <w:szCs w:val="24"/>
        </w:rPr>
        <w:t>：</w:t>
      </w:r>
    </w:p>
    <w:p>
      <w:pPr>
        <w:spacing w:line="360" w:lineRule="auto"/>
        <w:rPr>
          <w:sz w:val="24"/>
          <w:szCs w:val="24"/>
        </w:rPr>
      </w:pPr>
      <w:r>
        <w:rPr>
          <w:rFonts w:hint="eastAsia" w:cs="宋体"/>
          <w:sz w:val="24"/>
          <w:szCs w:val="24"/>
        </w:rPr>
        <w:t>南京润知招标代理有限公司：</w:t>
      </w:r>
    </w:p>
    <w:p>
      <w:pPr>
        <w:spacing w:line="360" w:lineRule="auto"/>
        <w:ind w:firstLine="480" w:firstLineChars="200"/>
        <w:rPr>
          <w:sz w:val="24"/>
          <w:szCs w:val="24"/>
        </w:rPr>
      </w:pPr>
      <w:r>
        <w:rPr>
          <w:rFonts w:hint="eastAsia" w:cs="宋体"/>
          <w:sz w:val="24"/>
          <w:szCs w:val="24"/>
        </w:rPr>
        <w:t>本授权书宣告：</w:t>
      </w:r>
    </w:p>
    <w:p>
      <w:pPr>
        <w:spacing w:line="360" w:lineRule="auto"/>
        <w:rPr>
          <w:sz w:val="24"/>
          <w:szCs w:val="24"/>
        </w:rPr>
      </w:pPr>
      <w:r>
        <w:rPr>
          <w:rFonts w:hint="eastAsia" w:cs="宋体"/>
          <w:sz w:val="24"/>
          <w:szCs w:val="24"/>
        </w:rPr>
        <w:t>委托单位：</w:t>
      </w:r>
    </w:p>
    <w:p>
      <w:pPr>
        <w:spacing w:line="360" w:lineRule="auto"/>
        <w:rPr>
          <w:sz w:val="24"/>
          <w:szCs w:val="24"/>
        </w:rPr>
      </w:pPr>
      <w:r>
        <w:rPr>
          <w:rFonts w:hint="eastAsia" w:cs="宋体"/>
          <w:sz w:val="24"/>
          <w:szCs w:val="24"/>
        </w:rPr>
        <w:t>地</w:t>
      </w:r>
      <w:r>
        <w:rPr>
          <w:sz w:val="24"/>
          <w:szCs w:val="24"/>
        </w:rPr>
        <w:t xml:space="preserve">    </w:t>
      </w:r>
      <w:r>
        <w:rPr>
          <w:rFonts w:hint="eastAsia" w:cs="宋体"/>
          <w:sz w:val="24"/>
          <w:szCs w:val="24"/>
        </w:rPr>
        <w:t>址：法定代表人：</w:t>
      </w:r>
    </w:p>
    <w:p>
      <w:pPr>
        <w:spacing w:line="360" w:lineRule="auto"/>
        <w:rPr>
          <w:sz w:val="24"/>
          <w:szCs w:val="24"/>
        </w:rPr>
      </w:pPr>
      <w:r>
        <w:rPr>
          <w:rFonts w:hint="eastAsia" w:cs="宋体"/>
          <w:sz w:val="24"/>
          <w:szCs w:val="24"/>
        </w:rPr>
        <w:t>受托人：姓名性别：出生日期：年月日</w:t>
      </w:r>
    </w:p>
    <w:p>
      <w:pPr>
        <w:spacing w:line="360" w:lineRule="auto"/>
        <w:rPr>
          <w:sz w:val="24"/>
          <w:szCs w:val="24"/>
        </w:rPr>
      </w:pPr>
      <w:r>
        <w:rPr>
          <w:rFonts w:hint="eastAsia" w:cs="宋体"/>
          <w:sz w:val="24"/>
          <w:szCs w:val="24"/>
        </w:rPr>
        <w:t>所在单位：</w:t>
      </w:r>
      <w:r>
        <w:rPr>
          <w:sz w:val="24"/>
          <w:szCs w:val="24"/>
        </w:rPr>
        <w:t xml:space="preserve"> </w:t>
      </w:r>
      <w:r>
        <w:rPr>
          <w:rFonts w:hint="eastAsia" w:cs="宋体"/>
          <w:sz w:val="24"/>
          <w:szCs w:val="24"/>
        </w:rPr>
        <w:t>职务：</w:t>
      </w:r>
    </w:p>
    <w:p>
      <w:pPr>
        <w:spacing w:line="360" w:lineRule="auto"/>
        <w:rPr>
          <w:sz w:val="24"/>
          <w:szCs w:val="24"/>
        </w:rPr>
      </w:pPr>
      <w:r>
        <w:rPr>
          <w:rFonts w:hint="eastAsia" w:cs="宋体"/>
          <w:sz w:val="24"/>
          <w:szCs w:val="24"/>
        </w:rPr>
        <w:t>身</w:t>
      </w:r>
      <w:r>
        <w:rPr>
          <w:sz w:val="24"/>
          <w:szCs w:val="24"/>
        </w:rPr>
        <w:t xml:space="preserve"> </w:t>
      </w:r>
      <w:r>
        <w:rPr>
          <w:rFonts w:hint="eastAsia" w:cs="宋体"/>
          <w:sz w:val="24"/>
          <w:szCs w:val="24"/>
        </w:rPr>
        <w:t>份</w:t>
      </w:r>
      <w:r>
        <w:rPr>
          <w:sz w:val="24"/>
          <w:szCs w:val="24"/>
        </w:rPr>
        <w:t xml:space="preserve"> </w:t>
      </w:r>
      <w:r>
        <w:rPr>
          <w:rFonts w:hint="eastAsia" w:cs="宋体"/>
          <w:sz w:val="24"/>
          <w:szCs w:val="24"/>
        </w:rPr>
        <w:t>证：</w:t>
      </w:r>
      <w:r>
        <w:rPr>
          <w:sz w:val="24"/>
          <w:szCs w:val="24"/>
        </w:rPr>
        <w:t xml:space="preserve"> </w:t>
      </w:r>
      <w:r>
        <w:rPr>
          <w:rFonts w:hint="eastAsia" w:cs="宋体"/>
          <w:sz w:val="24"/>
          <w:szCs w:val="24"/>
        </w:rPr>
        <w:t>联系方式：</w:t>
      </w:r>
    </w:p>
    <w:p>
      <w:pPr>
        <w:spacing w:line="360" w:lineRule="auto"/>
        <w:ind w:firstLine="480" w:firstLineChars="200"/>
        <w:rPr>
          <w:rFonts w:ascii="宋体" w:hAnsi="宋体" w:cs="宋体"/>
          <w:sz w:val="24"/>
          <w:szCs w:val="24"/>
          <w:u w:val="single"/>
        </w:rPr>
      </w:pPr>
      <w:r>
        <w:rPr>
          <w:rFonts w:hint="eastAsia" w:cs="宋体"/>
          <w:sz w:val="24"/>
          <w:szCs w:val="24"/>
        </w:rPr>
        <w:t>兹委托受托人合法地代表我单位参加南京润知招标代理有限公司组织的</w:t>
      </w:r>
      <w:r>
        <w:rPr>
          <w:rFonts w:hint="eastAsia" w:cs="宋体"/>
          <w:sz w:val="24"/>
          <w:szCs w:val="24"/>
          <w:u w:val="single"/>
        </w:rPr>
        <w:t>（</w:t>
      </w:r>
      <w:r>
        <w:rPr>
          <w:rFonts w:hint="eastAsia" w:ascii="宋体" w:hAnsi="宋体" w:cs="宋体"/>
          <w:sz w:val="24"/>
          <w:szCs w:val="24"/>
          <w:u w:val="single"/>
        </w:rPr>
        <w:t>南京市建邺区人工智能教育项目（一期），</w:t>
      </w:r>
      <w:r>
        <w:rPr>
          <w:rFonts w:hint="eastAsia" w:cs="宋体"/>
          <w:sz w:val="24"/>
          <w:szCs w:val="24"/>
          <w:u w:val="single"/>
        </w:rPr>
        <w:t>采购编号为：</w:t>
      </w:r>
      <w:r>
        <w:rPr>
          <w:rFonts w:hint="eastAsia" w:ascii="宋体" w:hAnsi="宋体" w:cs="宋体"/>
          <w:sz w:val="24"/>
          <w:szCs w:val="24"/>
          <w:highlight w:val="none"/>
          <w:u w:val="single"/>
          <w:lang w:eastAsia="zh-CN"/>
        </w:rPr>
        <w:t>NJRZ-2020007</w:t>
      </w:r>
      <w:r>
        <w:rPr>
          <w:rFonts w:hint="eastAsia" w:cs="宋体"/>
          <w:sz w:val="24"/>
          <w:szCs w:val="24"/>
          <w:u w:val="single"/>
        </w:rPr>
        <w:t>）</w:t>
      </w:r>
      <w:r>
        <w:rPr>
          <w:rFonts w:hint="eastAsia" w:cs="宋体"/>
          <w:sz w:val="24"/>
          <w:szCs w:val="24"/>
        </w:rPr>
        <w:t>的采购活动，受托人有权在该投标活动中，以我单位的名义签署投标书和投标文件，与招标代理机构协商、澄清、解释，质疑，签订合同书并执行一切与此有关的事项。</w:t>
      </w:r>
    </w:p>
    <w:p>
      <w:pPr>
        <w:spacing w:line="360" w:lineRule="auto"/>
        <w:ind w:firstLine="480" w:firstLineChars="200"/>
        <w:rPr>
          <w:sz w:val="24"/>
          <w:szCs w:val="24"/>
        </w:rPr>
      </w:pPr>
      <w:r>
        <w:rPr>
          <w:rFonts w:hint="eastAsia" w:cs="宋体"/>
          <w:sz w:val="24"/>
          <w:szCs w:val="24"/>
        </w:rPr>
        <w:t>受托人在办理上述事宜过程中以其自己的名义所签署的所有文件我均予以承认。受托人无转委托权。</w:t>
      </w:r>
    </w:p>
    <w:p>
      <w:pPr>
        <w:spacing w:line="360" w:lineRule="auto"/>
        <w:ind w:firstLine="480" w:firstLineChars="200"/>
        <w:rPr>
          <w:sz w:val="24"/>
          <w:szCs w:val="24"/>
        </w:rPr>
      </w:pPr>
      <w:r>
        <w:rPr>
          <w:rFonts w:hint="eastAsia" w:cs="宋体"/>
          <w:sz w:val="24"/>
          <w:szCs w:val="24"/>
        </w:rPr>
        <w:t>委托期限：至上述事宜处理完毕止。</w:t>
      </w:r>
    </w:p>
    <w:p>
      <w:pPr>
        <w:spacing w:line="360" w:lineRule="auto"/>
        <w:rPr>
          <w:sz w:val="24"/>
          <w:szCs w:val="24"/>
        </w:rPr>
      </w:pPr>
      <w:r>
        <w:rPr>
          <w:sz w:val="24"/>
          <w:szCs w:val="24"/>
        </w:rPr>
        <w:t xml:space="preserve">                               </w:t>
      </w:r>
      <w:r>
        <w:rPr>
          <w:rFonts w:hint="eastAsia" w:cs="宋体"/>
          <w:sz w:val="24"/>
          <w:szCs w:val="24"/>
        </w:rPr>
        <w:t>委托单位</w:t>
      </w:r>
      <w:r>
        <w:rPr>
          <w:sz w:val="24"/>
          <w:szCs w:val="24"/>
        </w:rPr>
        <w:t xml:space="preserve">    </w:t>
      </w:r>
      <w:r>
        <w:rPr>
          <w:rFonts w:hint="eastAsia" w:cs="宋体"/>
          <w:sz w:val="24"/>
          <w:szCs w:val="24"/>
        </w:rPr>
        <w:t>（公章）</w:t>
      </w:r>
      <w:r>
        <w:rPr>
          <w:sz w:val="24"/>
          <w:szCs w:val="24"/>
        </w:rPr>
        <w:t xml:space="preserve"> </w:t>
      </w:r>
    </w:p>
    <w:p>
      <w:pPr>
        <w:spacing w:line="360" w:lineRule="auto"/>
        <w:rPr>
          <w:sz w:val="24"/>
          <w:szCs w:val="24"/>
        </w:rPr>
      </w:pPr>
    </w:p>
    <w:p>
      <w:pPr>
        <w:spacing w:line="360" w:lineRule="auto"/>
        <w:ind w:left="4080" w:hanging="4080" w:hangingChars="1700"/>
        <w:rPr>
          <w:sz w:val="24"/>
          <w:szCs w:val="24"/>
          <w:u w:val="single"/>
        </w:rPr>
      </w:pPr>
      <w:r>
        <w:rPr>
          <w:sz w:val="24"/>
          <w:szCs w:val="24"/>
        </w:rPr>
        <w:t xml:space="preserve">                               </w:t>
      </w:r>
      <w:r>
        <w:rPr>
          <w:rFonts w:hint="eastAsia" w:cs="宋体"/>
          <w:sz w:val="24"/>
          <w:szCs w:val="24"/>
        </w:rPr>
        <w:t>法定代表人</w:t>
      </w:r>
      <w:r>
        <w:rPr>
          <w:sz w:val="24"/>
          <w:szCs w:val="24"/>
        </w:rPr>
        <w:t xml:space="preserve"> </w:t>
      </w:r>
      <w:r>
        <w:rPr>
          <w:sz w:val="24"/>
          <w:szCs w:val="24"/>
          <w:u w:val="single"/>
        </w:rPr>
        <w:t xml:space="preserve"> </w:t>
      </w:r>
      <w:r>
        <w:rPr>
          <w:rFonts w:hint="eastAsia" w:cs="宋体"/>
          <w:sz w:val="24"/>
          <w:szCs w:val="24"/>
          <w:u w:val="single"/>
        </w:rPr>
        <w:t>（签字或盖章）</w:t>
      </w:r>
      <w:r>
        <w:rPr>
          <w:sz w:val="24"/>
          <w:szCs w:val="24"/>
          <w:u w:val="single"/>
        </w:rPr>
        <w:t xml:space="preserve">   </w:t>
      </w:r>
    </w:p>
    <w:p>
      <w:pPr>
        <w:spacing w:line="360" w:lineRule="auto"/>
        <w:rPr>
          <w:sz w:val="24"/>
          <w:szCs w:val="24"/>
          <w:u w:val="single"/>
        </w:rPr>
      </w:pPr>
    </w:p>
    <w:p>
      <w:pPr>
        <w:spacing w:line="360" w:lineRule="auto"/>
        <w:ind w:left="4080" w:hanging="4080" w:hangingChars="1700"/>
        <w:jc w:val="right"/>
        <w:rPr>
          <w:sz w:val="24"/>
          <w:szCs w:val="24"/>
        </w:rPr>
      </w:pPr>
      <w:r>
        <w:rPr>
          <w:rFonts w:hint="eastAsia" w:cs="宋体"/>
          <w:sz w:val="24"/>
          <w:szCs w:val="24"/>
        </w:rPr>
        <w:t>年月日</w:t>
      </w:r>
    </w:p>
    <w:p>
      <w:pPr>
        <w:spacing w:line="360" w:lineRule="auto"/>
        <w:rPr>
          <w:sz w:val="24"/>
          <w:szCs w:val="24"/>
        </w:rPr>
      </w:pPr>
      <w:r>
        <w:rPr>
          <w:rFonts w:hint="eastAsia" w:cs="宋体"/>
          <w:sz w:val="24"/>
          <w:szCs w:val="24"/>
        </w:rPr>
        <w:t>备注：</w:t>
      </w:r>
    </w:p>
    <w:p>
      <w:pPr>
        <w:spacing w:line="360" w:lineRule="auto"/>
        <w:ind w:firstLine="480" w:firstLineChars="200"/>
        <w:rPr>
          <w:sz w:val="24"/>
          <w:szCs w:val="24"/>
        </w:rPr>
      </w:pPr>
      <w:r>
        <w:rPr>
          <w:rFonts w:hint="eastAsia" w:cs="宋体"/>
          <w:sz w:val="24"/>
          <w:szCs w:val="24"/>
        </w:rPr>
        <w:t>供应商授权代表须在投标截止时间前持授权书原件、授权代表身份证件办理签名报到。</w:t>
      </w:r>
      <w:r>
        <w:rPr>
          <w:rFonts w:hint="eastAsia" w:cs="宋体"/>
          <w:b/>
          <w:bCs/>
          <w:sz w:val="24"/>
          <w:szCs w:val="24"/>
        </w:rPr>
        <w:t>非授权代表办理上述事宜，招标人将拒绝。</w:t>
      </w:r>
    </w:p>
    <w:p>
      <w:pPr>
        <w:spacing w:line="360" w:lineRule="auto"/>
        <w:ind w:firstLine="480" w:firstLineChars="200"/>
        <w:rPr>
          <w:sz w:val="24"/>
          <w:szCs w:val="24"/>
        </w:rPr>
        <w:sectPr>
          <w:pgSz w:w="11906" w:h="16838"/>
          <w:pgMar w:top="1440" w:right="1797" w:bottom="1276" w:left="1797" w:header="851" w:footer="992" w:gutter="0"/>
          <w:cols w:space="720" w:num="1"/>
          <w:docGrid w:type="lines" w:linePitch="312" w:charSpace="0"/>
        </w:sectPr>
      </w:pPr>
      <w:r>
        <w:rPr>
          <w:rFonts w:hint="eastAsia" w:cs="宋体"/>
          <w:sz w:val="24"/>
          <w:szCs w:val="24"/>
        </w:rPr>
        <w:t>供应商法定代表人直接参加投标的，无须提供法人授权委托书，但须持本人身份证件及营业执照复印件办理相关手续。</w:t>
      </w:r>
    </w:p>
    <w:p>
      <w:pPr>
        <w:pStyle w:val="5"/>
        <w:jc w:val="center"/>
        <w:rPr>
          <w:rFonts w:cs="Times New Roman"/>
        </w:rPr>
      </w:pPr>
      <w:bookmarkStart w:id="46" w:name="_Toc16699"/>
      <w:r>
        <w:t>2.</w:t>
      </w:r>
      <w:r>
        <w:rPr>
          <w:rFonts w:hint="eastAsia" w:cs="宋体"/>
        </w:rPr>
        <w:t>总公司授权委托书</w:t>
      </w:r>
      <w:bookmarkEnd w:id="46"/>
    </w:p>
    <w:p>
      <w:pPr>
        <w:spacing w:line="360" w:lineRule="auto"/>
        <w:rPr>
          <w:rFonts w:cs="宋体"/>
          <w:sz w:val="24"/>
          <w:szCs w:val="24"/>
        </w:rPr>
      </w:pPr>
      <w:r>
        <w:rPr>
          <w:rFonts w:hint="eastAsia" w:ascii="宋体" w:hAnsi="宋体" w:cs="宋体"/>
          <w:bCs/>
          <w:color w:val="000000"/>
          <w:sz w:val="24"/>
          <w:szCs w:val="24"/>
        </w:rPr>
        <w:t>南京市建邺区教育局</w:t>
      </w:r>
      <w:r>
        <w:rPr>
          <w:rFonts w:hint="eastAsia" w:cs="宋体"/>
          <w:sz w:val="24"/>
          <w:szCs w:val="24"/>
        </w:rPr>
        <w:t>：</w:t>
      </w:r>
    </w:p>
    <w:p>
      <w:pPr>
        <w:spacing w:line="360" w:lineRule="auto"/>
        <w:rPr>
          <w:sz w:val="24"/>
          <w:szCs w:val="24"/>
        </w:rPr>
      </w:pPr>
      <w:r>
        <w:rPr>
          <w:rFonts w:hint="eastAsia" w:cs="宋体"/>
          <w:sz w:val="24"/>
          <w:szCs w:val="24"/>
        </w:rPr>
        <w:t>南京润知招标代理有限公司：</w:t>
      </w:r>
    </w:p>
    <w:p>
      <w:pPr>
        <w:spacing w:line="360" w:lineRule="auto"/>
        <w:ind w:firstLine="480" w:firstLineChars="200"/>
        <w:rPr>
          <w:sz w:val="24"/>
          <w:szCs w:val="24"/>
        </w:rPr>
      </w:pPr>
      <w:r>
        <w:rPr>
          <w:rFonts w:hint="eastAsia" w:cs="宋体"/>
          <w:sz w:val="24"/>
          <w:szCs w:val="24"/>
        </w:rPr>
        <w:t>本授权书宣告：</w:t>
      </w:r>
    </w:p>
    <w:p>
      <w:pPr>
        <w:spacing w:line="360" w:lineRule="auto"/>
        <w:rPr>
          <w:sz w:val="24"/>
          <w:szCs w:val="24"/>
        </w:rPr>
      </w:pPr>
      <w:r>
        <w:rPr>
          <w:rFonts w:hint="eastAsia" w:cs="宋体"/>
          <w:sz w:val="24"/>
          <w:szCs w:val="24"/>
        </w:rPr>
        <w:t>委托单位：</w:t>
      </w:r>
      <w:r>
        <w:rPr>
          <w:sz w:val="24"/>
          <w:szCs w:val="24"/>
        </w:rPr>
        <w:t xml:space="preserve">                                                                     </w:t>
      </w:r>
    </w:p>
    <w:p>
      <w:pPr>
        <w:spacing w:line="360" w:lineRule="auto"/>
        <w:rPr>
          <w:sz w:val="24"/>
          <w:szCs w:val="24"/>
        </w:rPr>
      </w:pPr>
      <w:r>
        <w:rPr>
          <w:rFonts w:hint="eastAsia" w:cs="宋体"/>
          <w:sz w:val="24"/>
          <w:szCs w:val="24"/>
        </w:rPr>
        <w:t>地</w:t>
      </w:r>
      <w:r>
        <w:rPr>
          <w:sz w:val="24"/>
          <w:szCs w:val="24"/>
        </w:rPr>
        <w:t xml:space="preserve">    </w:t>
      </w:r>
      <w:r>
        <w:rPr>
          <w:rFonts w:hint="eastAsia" w:cs="宋体"/>
          <w:sz w:val="24"/>
          <w:szCs w:val="24"/>
        </w:rPr>
        <w:t>址：</w:t>
      </w:r>
      <w:r>
        <w:rPr>
          <w:sz w:val="24"/>
          <w:szCs w:val="24"/>
        </w:rPr>
        <w:t xml:space="preserve"> </w:t>
      </w:r>
      <w:r>
        <w:rPr>
          <w:rFonts w:hint="eastAsia" w:cs="宋体"/>
          <w:sz w:val="24"/>
          <w:szCs w:val="24"/>
        </w:rPr>
        <w:t>法定代表人：</w:t>
      </w:r>
      <w:r>
        <w:rPr>
          <w:sz w:val="24"/>
          <w:szCs w:val="24"/>
        </w:rPr>
        <w:t xml:space="preserve">              </w:t>
      </w:r>
    </w:p>
    <w:p>
      <w:pPr>
        <w:spacing w:line="360" w:lineRule="auto"/>
        <w:rPr>
          <w:sz w:val="24"/>
          <w:szCs w:val="24"/>
        </w:rPr>
      </w:pPr>
      <w:r>
        <w:rPr>
          <w:rFonts w:hint="eastAsia" w:cs="宋体"/>
          <w:sz w:val="24"/>
          <w:szCs w:val="24"/>
        </w:rPr>
        <w:t>受托单位：</w:t>
      </w:r>
      <w:r>
        <w:rPr>
          <w:sz w:val="24"/>
          <w:szCs w:val="24"/>
        </w:rPr>
        <w:t xml:space="preserve">                                          </w:t>
      </w:r>
    </w:p>
    <w:p>
      <w:pPr>
        <w:spacing w:line="360" w:lineRule="auto"/>
        <w:rPr>
          <w:sz w:val="24"/>
          <w:szCs w:val="24"/>
        </w:rPr>
      </w:pPr>
      <w:r>
        <w:rPr>
          <w:rFonts w:hint="eastAsia" w:cs="宋体"/>
          <w:sz w:val="24"/>
          <w:szCs w:val="24"/>
        </w:rPr>
        <w:t>地</w:t>
      </w:r>
      <w:r>
        <w:rPr>
          <w:sz w:val="24"/>
          <w:szCs w:val="24"/>
        </w:rPr>
        <w:t xml:space="preserve">    </w:t>
      </w:r>
      <w:r>
        <w:rPr>
          <w:rFonts w:hint="eastAsia" w:cs="宋体"/>
          <w:sz w:val="24"/>
          <w:szCs w:val="24"/>
        </w:rPr>
        <w:t>址：负责人：</w:t>
      </w:r>
      <w:r>
        <w:rPr>
          <w:sz w:val="24"/>
          <w:szCs w:val="24"/>
        </w:rPr>
        <w:t xml:space="preserve">          </w:t>
      </w:r>
    </w:p>
    <w:p>
      <w:pPr>
        <w:spacing w:line="360" w:lineRule="auto"/>
        <w:ind w:firstLine="480" w:firstLineChars="200"/>
        <w:rPr>
          <w:sz w:val="24"/>
          <w:szCs w:val="24"/>
        </w:rPr>
      </w:pPr>
      <w:r>
        <w:rPr>
          <w:rFonts w:hint="eastAsia" w:cs="宋体"/>
          <w:sz w:val="24"/>
          <w:szCs w:val="24"/>
        </w:rPr>
        <w:t>兹委托我下属公司</w:t>
      </w:r>
      <w:r>
        <w:rPr>
          <w:sz w:val="24"/>
          <w:szCs w:val="24"/>
          <w:u w:val="single"/>
        </w:rPr>
        <w:t xml:space="preserve">                                </w:t>
      </w:r>
      <w:r>
        <w:rPr>
          <w:rFonts w:hint="eastAsia" w:cs="宋体"/>
          <w:sz w:val="24"/>
          <w:szCs w:val="24"/>
        </w:rPr>
        <w:t>合法地代表我单位参加</w:t>
      </w:r>
      <w:r>
        <w:rPr>
          <w:rFonts w:hint="eastAsia" w:cs="宋体"/>
          <w:color w:val="000000"/>
          <w:sz w:val="24"/>
          <w:szCs w:val="24"/>
        </w:rPr>
        <w:t>南京润知招标代理有限公司</w:t>
      </w:r>
      <w:r>
        <w:rPr>
          <w:rFonts w:hint="eastAsia" w:cs="宋体"/>
          <w:sz w:val="24"/>
          <w:szCs w:val="24"/>
        </w:rPr>
        <w:t>组织的</w:t>
      </w:r>
      <w:r>
        <w:rPr>
          <w:rFonts w:hint="eastAsia" w:ascii="宋体" w:hAnsi="宋体" w:cs="宋体"/>
          <w:sz w:val="24"/>
          <w:szCs w:val="24"/>
          <w:u w:val="single"/>
        </w:rPr>
        <w:t>南京市建邺区人工智能教育项目（一期）</w:t>
      </w:r>
      <w:r>
        <w:rPr>
          <w:rFonts w:hint="eastAsia" w:cs="宋体"/>
          <w:sz w:val="24"/>
          <w:szCs w:val="24"/>
          <w:u w:val="single"/>
        </w:rPr>
        <w:t>（采购编号为：</w:t>
      </w:r>
      <w:r>
        <w:rPr>
          <w:rFonts w:hint="eastAsia" w:ascii="宋体" w:hAnsi="宋体" w:cs="宋体"/>
          <w:sz w:val="24"/>
          <w:szCs w:val="24"/>
          <w:highlight w:val="none"/>
          <w:u w:val="single"/>
          <w:lang w:eastAsia="zh-CN"/>
        </w:rPr>
        <w:t>NJRZ-2020007</w:t>
      </w:r>
      <w:r>
        <w:rPr>
          <w:rFonts w:hint="eastAsia" w:cs="宋体"/>
          <w:sz w:val="24"/>
          <w:szCs w:val="24"/>
          <w:u w:val="single"/>
        </w:rPr>
        <w:t>）</w:t>
      </w:r>
      <w:r>
        <w:rPr>
          <w:rFonts w:hint="eastAsia" w:cs="宋体"/>
          <w:sz w:val="24"/>
          <w:szCs w:val="24"/>
        </w:rPr>
        <w:t>的采购活动，并授权其以自己的名义独立办理以下事宜：</w:t>
      </w:r>
    </w:p>
    <w:p>
      <w:pPr>
        <w:spacing w:line="360" w:lineRule="auto"/>
        <w:rPr>
          <w:sz w:val="24"/>
          <w:szCs w:val="24"/>
        </w:rPr>
      </w:pPr>
      <w:r>
        <w:rPr>
          <w:rFonts w:hint="eastAsia" w:cs="宋体"/>
          <w:sz w:val="24"/>
          <w:szCs w:val="24"/>
        </w:rPr>
        <w:t>（</w:t>
      </w:r>
      <w:r>
        <w:rPr>
          <w:sz w:val="24"/>
          <w:szCs w:val="24"/>
        </w:rPr>
        <w:t>1</w:t>
      </w:r>
      <w:r>
        <w:rPr>
          <w:rFonts w:hint="eastAsia" w:cs="宋体"/>
          <w:sz w:val="24"/>
          <w:szCs w:val="24"/>
        </w:rPr>
        <w:t>）参加投标活动；</w:t>
      </w:r>
    </w:p>
    <w:p>
      <w:pPr>
        <w:spacing w:line="360" w:lineRule="auto"/>
        <w:rPr>
          <w:sz w:val="24"/>
          <w:szCs w:val="24"/>
        </w:rPr>
      </w:pPr>
      <w:r>
        <w:rPr>
          <w:rFonts w:hint="eastAsia" w:cs="宋体"/>
          <w:sz w:val="24"/>
          <w:szCs w:val="24"/>
        </w:rPr>
        <w:t>（</w:t>
      </w:r>
      <w:r>
        <w:rPr>
          <w:sz w:val="24"/>
          <w:szCs w:val="24"/>
        </w:rPr>
        <w:t>2</w:t>
      </w:r>
      <w:r>
        <w:rPr>
          <w:rFonts w:hint="eastAsia" w:cs="宋体"/>
          <w:sz w:val="24"/>
          <w:szCs w:val="24"/>
        </w:rPr>
        <w:t>）出席开标会议；</w:t>
      </w:r>
    </w:p>
    <w:p>
      <w:pPr>
        <w:spacing w:line="360" w:lineRule="auto"/>
        <w:rPr>
          <w:sz w:val="24"/>
          <w:szCs w:val="24"/>
        </w:rPr>
      </w:pPr>
      <w:r>
        <w:rPr>
          <w:rFonts w:hint="eastAsia" w:cs="宋体"/>
          <w:sz w:val="24"/>
          <w:szCs w:val="24"/>
        </w:rPr>
        <w:t>（</w:t>
      </w:r>
      <w:r>
        <w:rPr>
          <w:sz w:val="24"/>
          <w:szCs w:val="24"/>
        </w:rPr>
        <w:t>3</w:t>
      </w:r>
      <w:r>
        <w:rPr>
          <w:rFonts w:hint="eastAsia" w:cs="宋体"/>
          <w:sz w:val="24"/>
          <w:szCs w:val="24"/>
        </w:rPr>
        <w:t>）签订与中标事宜有关的合同；</w:t>
      </w:r>
    </w:p>
    <w:p>
      <w:pPr>
        <w:spacing w:line="360" w:lineRule="auto"/>
        <w:rPr>
          <w:sz w:val="24"/>
          <w:szCs w:val="24"/>
        </w:rPr>
      </w:pPr>
      <w:r>
        <w:rPr>
          <w:rFonts w:hint="eastAsia" w:cs="宋体"/>
          <w:sz w:val="24"/>
          <w:szCs w:val="24"/>
        </w:rPr>
        <w:t>（</w:t>
      </w:r>
      <w:r>
        <w:rPr>
          <w:sz w:val="24"/>
          <w:szCs w:val="24"/>
        </w:rPr>
        <w:t>4</w:t>
      </w:r>
      <w:r>
        <w:rPr>
          <w:rFonts w:hint="eastAsia" w:cs="宋体"/>
          <w:sz w:val="24"/>
          <w:szCs w:val="24"/>
        </w:rPr>
        <w:t>）负责合同的履行、服务及在合同履行过程中有关事宜的洽谈和处理；</w:t>
      </w:r>
    </w:p>
    <w:p>
      <w:pPr>
        <w:spacing w:line="360" w:lineRule="auto"/>
        <w:rPr>
          <w:sz w:val="24"/>
          <w:szCs w:val="24"/>
        </w:rPr>
      </w:pPr>
      <w:r>
        <w:rPr>
          <w:rFonts w:hint="eastAsia" w:cs="宋体"/>
          <w:sz w:val="24"/>
          <w:szCs w:val="24"/>
        </w:rPr>
        <w:t>（</w:t>
      </w:r>
      <w:r>
        <w:rPr>
          <w:sz w:val="24"/>
          <w:szCs w:val="24"/>
        </w:rPr>
        <w:t>5</w:t>
      </w:r>
      <w:r>
        <w:rPr>
          <w:rFonts w:hint="eastAsia" w:cs="宋体"/>
          <w:sz w:val="24"/>
          <w:szCs w:val="24"/>
        </w:rPr>
        <w:t>）由受托单位以自己的名义另行出具授权委托书授权其受托人具体承办上述事宜。</w:t>
      </w:r>
    </w:p>
    <w:p>
      <w:pPr>
        <w:spacing w:line="360" w:lineRule="auto"/>
        <w:ind w:firstLine="480" w:firstLineChars="200"/>
        <w:rPr>
          <w:sz w:val="24"/>
          <w:szCs w:val="24"/>
        </w:rPr>
      </w:pPr>
      <w:r>
        <w:rPr>
          <w:rFonts w:hint="eastAsia" w:cs="宋体"/>
          <w:sz w:val="24"/>
          <w:szCs w:val="24"/>
        </w:rPr>
        <w:t>受托单位在办理上述事宜过程中以其自己的名义所签署的所有文件我均予以承认。</w:t>
      </w:r>
      <w:r>
        <w:rPr>
          <w:sz w:val="24"/>
          <w:szCs w:val="24"/>
        </w:rPr>
        <w:t xml:space="preserve"> </w:t>
      </w:r>
    </w:p>
    <w:p>
      <w:pPr>
        <w:spacing w:line="360" w:lineRule="auto"/>
        <w:ind w:firstLine="480" w:firstLineChars="200"/>
        <w:rPr>
          <w:sz w:val="24"/>
          <w:szCs w:val="24"/>
        </w:rPr>
      </w:pPr>
      <w:r>
        <w:rPr>
          <w:rFonts w:hint="eastAsia" w:cs="宋体"/>
          <w:sz w:val="24"/>
          <w:szCs w:val="24"/>
        </w:rPr>
        <w:t>委托期限：至上述事宜处理完毕止。</w:t>
      </w:r>
    </w:p>
    <w:p>
      <w:pPr>
        <w:spacing w:line="360" w:lineRule="auto"/>
        <w:rPr>
          <w:sz w:val="24"/>
          <w:szCs w:val="24"/>
          <w:u w:val="single"/>
        </w:rPr>
      </w:pPr>
      <w:r>
        <w:rPr>
          <w:sz w:val="24"/>
          <w:szCs w:val="24"/>
        </w:rPr>
        <w:t xml:space="preserve">              </w:t>
      </w:r>
      <w:r>
        <w:rPr>
          <w:rFonts w:hint="eastAsia"/>
          <w:sz w:val="24"/>
          <w:szCs w:val="24"/>
        </w:rPr>
        <w:t xml:space="preserve">                   </w:t>
      </w:r>
      <w:r>
        <w:rPr>
          <w:sz w:val="24"/>
          <w:szCs w:val="24"/>
        </w:rPr>
        <w:t xml:space="preserve"> </w:t>
      </w:r>
      <w:r>
        <w:rPr>
          <w:rFonts w:hint="eastAsia" w:cs="宋体"/>
          <w:sz w:val="24"/>
          <w:szCs w:val="24"/>
        </w:rPr>
        <w:t>委托单位</w:t>
      </w:r>
      <w:r>
        <w:rPr>
          <w:sz w:val="24"/>
          <w:szCs w:val="24"/>
          <w:u w:val="single"/>
        </w:rPr>
        <w:t xml:space="preserve">    </w:t>
      </w:r>
      <w:r>
        <w:rPr>
          <w:rFonts w:hint="eastAsia" w:cs="宋体"/>
          <w:sz w:val="24"/>
          <w:szCs w:val="24"/>
          <w:u w:val="single"/>
        </w:rPr>
        <w:t>（      公章）</w:t>
      </w:r>
    </w:p>
    <w:p>
      <w:pPr>
        <w:spacing w:line="360" w:lineRule="auto"/>
        <w:ind w:firstLine="4080" w:firstLineChars="1700"/>
        <w:rPr>
          <w:sz w:val="24"/>
          <w:szCs w:val="24"/>
          <w:u w:val="single"/>
        </w:rPr>
      </w:pPr>
      <w:r>
        <w:rPr>
          <w:rFonts w:hint="eastAsia" w:cs="宋体"/>
          <w:sz w:val="24"/>
          <w:szCs w:val="24"/>
        </w:rPr>
        <w:t>法定代表人</w:t>
      </w:r>
      <w:r>
        <w:rPr>
          <w:sz w:val="24"/>
          <w:szCs w:val="24"/>
        </w:rPr>
        <w:t xml:space="preserve"> </w:t>
      </w:r>
      <w:r>
        <w:rPr>
          <w:sz w:val="24"/>
          <w:szCs w:val="24"/>
          <w:u w:val="single"/>
        </w:rPr>
        <w:t xml:space="preserve"> </w:t>
      </w:r>
      <w:r>
        <w:rPr>
          <w:rFonts w:hint="eastAsia" w:cs="宋体"/>
          <w:sz w:val="24"/>
          <w:szCs w:val="24"/>
          <w:u w:val="single"/>
        </w:rPr>
        <w:t>（签字或盖章）</w:t>
      </w:r>
    </w:p>
    <w:p>
      <w:pPr>
        <w:spacing w:line="360" w:lineRule="auto"/>
        <w:rPr>
          <w:sz w:val="24"/>
          <w:szCs w:val="24"/>
          <w:u w:val="single"/>
        </w:rPr>
      </w:pPr>
    </w:p>
    <w:p>
      <w:pPr>
        <w:spacing w:line="360" w:lineRule="auto"/>
        <w:jc w:val="right"/>
        <w:rPr>
          <w:sz w:val="24"/>
          <w:szCs w:val="24"/>
        </w:rPr>
      </w:pPr>
      <w:r>
        <w:rPr>
          <w:rFonts w:hint="eastAsia" w:cs="宋体"/>
          <w:sz w:val="24"/>
          <w:szCs w:val="24"/>
        </w:rPr>
        <w:t>年月日</w:t>
      </w:r>
    </w:p>
    <w:p>
      <w:pPr>
        <w:spacing w:line="360" w:lineRule="auto"/>
        <w:rPr>
          <w:sz w:val="24"/>
          <w:szCs w:val="24"/>
        </w:rPr>
      </w:pPr>
      <w:r>
        <w:rPr>
          <w:rFonts w:hint="eastAsia" w:cs="宋体"/>
          <w:sz w:val="24"/>
          <w:szCs w:val="24"/>
        </w:rPr>
        <w:t>备注：</w:t>
      </w:r>
    </w:p>
    <w:p>
      <w:pPr>
        <w:spacing w:line="360" w:lineRule="auto"/>
        <w:ind w:firstLine="480" w:firstLineChars="200"/>
        <w:rPr>
          <w:rFonts w:cs="宋体"/>
          <w:sz w:val="24"/>
          <w:szCs w:val="24"/>
        </w:rPr>
      </w:pPr>
      <w:r>
        <w:rPr>
          <w:rFonts w:hint="eastAsia" w:cs="宋体"/>
          <w:sz w:val="24"/>
          <w:szCs w:val="24"/>
        </w:rPr>
        <w:t>本授权书适用于具有法人资格的母公司授权无法人资格的分公司的情况，分公司参加投标必须提供本授权委托书，否则将不能通过符合性筛选。</w:t>
      </w:r>
    </w:p>
    <w:p>
      <w:pPr>
        <w:pStyle w:val="959"/>
        <w:spacing w:before="0" w:beforeAutospacing="0" w:after="0" w:afterAutospacing="0"/>
        <w:ind w:firstLine="643"/>
      </w:pPr>
      <w:bookmarkStart w:id="47" w:name="_Toc15789"/>
      <w:r>
        <w:rPr>
          <w:rFonts w:hint="eastAsia"/>
        </w:rPr>
        <w:t>附件</w:t>
      </w:r>
      <w:bookmarkEnd w:id="47"/>
    </w:p>
    <w:p>
      <w:pPr>
        <w:pStyle w:val="227"/>
        <w:jc w:val="center"/>
        <w:rPr>
          <w:rFonts w:asciiTheme="majorEastAsia" w:hAnsiTheme="majorEastAsia" w:eastAsiaTheme="majorEastAsia"/>
          <w:b/>
          <w:bCs w:val="0"/>
          <w:sz w:val="32"/>
        </w:rPr>
      </w:pPr>
      <w:bookmarkStart w:id="48" w:name="_Toc25604"/>
      <w:r>
        <w:rPr>
          <w:rFonts w:hint="eastAsia" w:cs="宋体" w:asciiTheme="majorEastAsia" w:hAnsiTheme="majorEastAsia" w:eastAsiaTheme="majorEastAsia"/>
          <w:b/>
          <w:bCs w:val="0"/>
          <w:sz w:val="32"/>
        </w:rPr>
        <w:t>声</w:t>
      </w:r>
      <w:r>
        <w:rPr>
          <w:rFonts w:asciiTheme="majorEastAsia" w:hAnsiTheme="majorEastAsia" w:eastAsiaTheme="majorEastAsia"/>
          <w:b/>
          <w:bCs w:val="0"/>
          <w:sz w:val="32"/>
        </w:rPr>
        <w:t xml:space="preserve">  </w:t>
      </w:r>
      <w:r>
        <w:rPr>
          <w:rFonts w:hint="eastAsia" w:cs="宋体" w:asciiTheme="majorEastAsia" w:hAnsiTheme="majorEastAsia" w:eastAsiaTheme="majorEastAsia"/>
          <w:b/>
          <w:bCs w:val="0"/>
          <w:sz w:val="32"/>
        </w:rPr>
        <w:t>明</w:t>
      </w:r>
      <w:bookmarkEnd w:id="48"/>
    </w:p>
    <w:p>
      <w:pPr>
        <w:spacing w:line="360" w:lineRule="auto"/>
        <w:ind w:firstLine="480" w:firstLineChars="200"/>
        <w:rPr>
          <w:sz w:val="24"/>
          <w:szCs w:val="24"/>
        </w:rPr>
      </w:pPr>
      <w:r>
        <w:rPr>
          <w:rFonts w:hint="eastAsia" w:cs="宋体"/>
          <w:sz w:val="24"/>
          <w:szCs w:val="24"/>
        </w:rPr>
        <w:t>我公司郑重声明：参加本次政府采购活动前</w:t>
      </w:r>
      <w:r>
        <w:rPr>
          <w:sz w:val="24"/>
          <w:szCs w:val="24"/>
        </w:rPr>
        <w:t>3</w:t>
      </w:r>
      <w:r>
        <w:rPr>
          <w:rFonts w:hint="eastAsia" w:cs="宋体"/>
          <w:sz w:val="24"/>
          <w:szCs w:val="24"/>
        </w:rPr>
        <w:t>年内，我公司在经营活动中没有因违法经营受到刑事处罚或者责令停产停业、吊销许可证或者执照、较大数额罚款等行政处罚。</w:t>
      </w:r>
    </w:p>
    <w:p>
      <w:pPr>
        <w:spacing w:line="360" w:lineRule="auto"/>
        <w:rPr>
          <w:sz w:val="24"/>
          <w:szCs w:val="24"/>
        </w:rPr>
      </w:pPr>
    </w:p>
    <w:p>
      <w:pPr>
        <w:spacing w:line="360" w:lineRule="auto"/>
        <w:jc w:val="right"/>
        <w:rPr>
          <w:sz w:val="24"/>
          <w:szCs w:val="24"/>
        </w:rPr>
      </w:pPr>
    </w:p>
    <w:p>
      <w:pPr>
        <w:spacing w:line="360" w:lineRule="auto"/>
        <w:jc w:val="right"/>
        <w:rPr>
          <w:sz w:val="24"/>
          <w:szCs w:val="24"/>
        </w:rPr>
      </w:pPr>
      <w:r>
        <w:rPr>
          <w:sz w:val="24"/>
          <w:szCs w:val="24"/>
        </w:rPr>
        <w:t xml:space="preserve">                        </w:t>
      </w:r>
      <w:r>
        <w:rPr>
          <w:rFonts w:hint="eastAsia" w:cs="宋体"/>
          <w:sz w:val="24"/>
          <w:szCs w:val="24"/>
        </w:rPr>
        <w:t>投标供应商全称（公章）：</w:t>
      </w:r>
    </w:p>
    <w:p>
      <w:pPr>
        <w:spacing w:line="360" w:lineRule="auto"/>
        <w:jc w:val="right"/>
        <w:rPr>
          <w:sz w:val="24"/>
          <w:szCs w:val="24"/>
        </w:rPr>
      </w:pPr>
      <w:r>
        <w:rPr>
          <w:sz w:val="24"/>
          <w:szCs w:val="24"/>
        </w:rPr>
        <w:t xml:space="preserve">                        </w:t>
      </w:r>
      <w:r>
        <w:rPr>
          <w:rFonts w:hint="eastAsia" w:cs="宋体"/>
          <w:sz w:val="24"/>
          <w:szCs w:val="24"/>
        </w:rPr>
        <w:t>法定代表人（授权代表）签章：</w:t>
      </w:r>
    </w:p>
    <w:p>
      <w:pPr>
        <w:spacing w:line="360" w:lineRule="auto"/>
        <w:jc w:val="right"/>
        <w:rPr>
          <w:rFonts w:cs="宋体"/>
          <w:sz w:val="24"/>
          <w:szCs w:val="24"/>
        </w:rPr>
      </w:pPr>
      <w:r>
        <w:rPr>
          <w:sz w:val="24"/>
          <w:szCs w:val="24"/>
        </w:rPr>
        <w:t xml:space="preserve">                                 </w:t>
      </w:r>
      <w:r>
        <w:rPr>
          <w:rFonts w:hint="eastAsia" w:cs="宋体"/>
          <w:sz w:val="24"/>
          <w:szCs w:val="24"/>
        </w:rPr>
        <w:t>日期：</w:t>
      </w:r>
    </w:p>
    <w:p>
      <w:pPr>
        <w:spacing w:line="360" w:lineRule="auto"/>
        <w:jc w:val="left"/>
        <w:rPr>
          <w:rFonts w:cs="宋体"/>
          <w:sz w:val="24"/>
          <w:szCs w:val="24"/>
        </w:rPr>
      </w:pPr>
    </w:p>
    <w:p>
      <w:pPr>
        <w:spacing w:line="360" w:lineRule="auto"/>
        <w:jc w:val="left"/>
        <w:rPr>
          <w:rFonts w:cs="宋体"/>
          <w:sz w:val="24"/>
          <w:szCs w:val="24"/>
        </w:rPr>
      </w:pPr>
    </w:p>
    <w:p>
      <w:pPr>
        <w:spacing w:line="360" w:lineRule="auto"/>
        <w:jc w:val="left"/>
        <w:rPr>
          <w:rFonts w:cs="宋体"/>
          <w:sz w:val="24"/>
          <w:szCs w:val="24"/>
        </w:rPr>
      </w:pPr>
    </w:p>
    <w:p>
      <w:pPr>
        <w:spacing w:line="360" w:lineRule="auto"/>
        <w:jc w:val="left"/>
        <w:rPr>
          <w:rFonts w:cs="宋体"/>
          <w:sz w:val="24"/>
          <w:szCs w:val="24"/>
        </w:rPr>
      </w:pPr>
    </w:p>
    <w:p>
      <w:pPr>
        <w:spacing w:line="360" w:lineRule="auto"/>
        <w:jc w:val="left"/>
        <w:rPr>
          <w:rFonts w:cs="宋体"/>
          <w:sz w:val="24"/>
          <w:szCs w:val="24"/>
        </w:rPr>
      </w:pPr>
    </w:p>
    <w:p>
      <w:pPr>
        <w:spacing w:line="360" w:lineRule="auto"/>
        <w:jc w:val="left"/>
        <w:rPr>
          <w:rFonts w:cs="宋体"/>
          <w:sz w:val="24"/>
          <w:szCs w:val="24"/>
        </w:rPr>
      </w:pPr>
    </w:p>
    <w:p>
      <w:pPr>
        <w:spacing w:line="360" w:lineRule="auto"/>
        <w:jc w:val="left"/>
        <w:rPr>
          <w:rFonts w:cs="宋体"/>
          <w:sz w:val="24"/>
          <w:szCs w:val="24"/>
        </w:rPr>
      </w:pPr>
    </w:p>
    <w:p>
      <w:pPr>
        <w:spacing w:line="360" w:lineRule="auto"/>
        <w:jc w:val="left"/>
        <w:rPr>
          <w:rFonts w:cs="宋体"/>
          <w:sz w:val="24"/>
          <w:szCs w:val="24"/>
        </w:rPr>
      </w:pPr>
    </w:p>
    <w:p>
      <w:pPr>
        <w:spacing w:line="360" w:lineRule="auto"/>
        <w:jc w:val="left"/>
        <w:rPr>
          <w:rFonts w:cs="宋体"/>
          <w:sz w:val="24"/>
          <w:szCs w:val="24"/>
        </w:rPr>
      </w:pPr>
    </w:p>
    <w:p>
      <w:pPr>
        <w:spacing w:line="360" w:lineRule="auto"/>
        <w:jc w:val="left"/>
        <w:rPr>
          <w:rFonts w:cs="宋体"/>
          <w:sz w:val="24"/>
          <w:szCs w:val="24"/>
        </w:rPr>
      </w:pPr>
    </w:p>
    <w:p>
      <w:pPr>
        <w:spacing w:line="360" w:lineRule="auto"/>
        <w:jc w:val="left"/>
        <w:rPr>
          <w:rFonts w:cs="宋体"/>
          <w:sz w:val="24"/>
          <w:szCs w:val="24"/>
        </w:rPr>
      </w:pPr>
    </w:p>
    <w:p>
      <w:pPr>
        <w:spacing w:line="360" w:lineRule="auto"/>
        <w:jc w:val="left"/>
        <w:rPr>
          <w:rFonts w:cs="宋体"/>
          <w:sz w:val="24"/>
          <w:szCs w:val="24"/>
        </w:rPr>
      </w:pPr>
    </w:p>
    <w:p>
      <w:pPr>
        <w:spacing w:line="360" w:lineRule="auto"/>
        <w:jc w:val="left"/>
        <w:rPr>
          <w:rFonts w:cs="宋体"/>
          <w:sz w:val="24"/>
          <w:szCs w:val="24"/>
        </w:rPr>
      </w:pPr>
    </w:p>
    <w:p>
      <w:pPr>
        <w:spacing w:line="360" w:lineRule="auto"/>
        <w:jc w:val="left"/>
        <w:rPr>
          <w:rFonts w:cs="宋体"/>
          <w:sz w:val="24"/>
          <w:szCs w:val="24"/>
        </w:rPr>
      </w:pPr>
    </w:p>
    <w:p>
      <w:pPr>
        <w:spacing w:line="360" w:lineRule="auto"/>
        <w:jc w:val="left"/>
        <w:rPr>
          <w:rFonts w:cs="宋体"/>
          <w:sz w:val="24"/>
          <w:szCs w:val="24"/>
        </w:rPr>
      </w:pPr>
    </w:p>
    <w:p>
      <w:pPr>
        <w:spacing w:line="360" w:lineRule="auto"/>
        <w:jc w:val="left"/>
        <w:rPr>
          <w:rFonts w:cs="宋体"/>
          <w:sz w:val="24"/>
          <w:szCs w:val="24"/>
        </w:rPr>
      </w:pPr>
    </w:p>
    <w:p>
      <w:pPr>
        <w:spacing w:line="360" w:lineRule="auto"/>
        <w:jc w:val="left"/>
        <w:rPr>
          <w:rFonts w:cs="宋体"/>
          <w:sz w:val="24"/>
          <w:szCs w:val="24"/>
        </w:rPr>
      </w:pPr>
    </w:p>
    <w:p>
      <w:pPr>
        <w:spacing w:line="360" w:lineRule="auto"/>
        <w:jc w:val="left"/>
        <w:rPr>
          <w:rFonts w:cs="宋体"/>
          <w:sz w:val="24"/>
          <w:szCs w:val="24"/>
        </w:rPr>
      </w:pPr>
    </w:p>
    <w:p>
      <w:pPr>
        <w:pStyle w:val="959"/>
        <w:spacing w:before="0" w:beforeAutospacing="0" w:after="0" w:afterAutospacing="0"/>
        <w:ind w:firstLine="199" w:firstLineChars="62"/>
        <w:jc w:val="center"/>
      </w:pPr>
      <w:bookmarkStart w:id="49" w:name="_Toc32680"/>
      <w:r>
        <w:t>中小企业声明函</w:t>
      </w:r>
      <w:bookmarkEnd w:id="49"/>
    </w:p>
    <w:p>
      <w:pPr>
        <w:pStyle w:val="34"/>
        <w:spacing w:before="7" w:line="360" w:lineRule="auto"/>
        <w:rPr>
          <w:rFonts w:ascii="Times New Roman" w:hAnsi="Times New Roman" w:eastAsia="宋体" w:cs="宋体"/>
          <w:kern w:val="2"/>
        </w:rPr>
      </w:pPr>
    </w:p>
    <w:p>
      <w:pPr>
        <w:pStyle w:val="34"/>
        <w:tabs>
          <w:tab w:val="left" w:pos="3360"/>
        </w:tabs>
        <w:spacing w:line="360" w:lineRule="auto"/>
        <w:ind w:firstLine="480" w:firstLineChars="200"/>
        <w:rPr>
          <w:rFonts w:ascii="Times New Roman" w:hAnsi="Times New Roman" w:eastAsia="宋体" w:cs="宋体"/>
          <w:kern w:val="2"/>
        </w:rPr>
      </w:pPr>
      <w:r>
        <w:rPr>
          <w:rFonts w:ascii="Times New Roman" w:hAnsi="Times New Roman" w:eastAsia="宋体" w:cs="宋体"/>
          <w:kern w:val="2"/>
        </w:rPr>
        <w:t>本公司郑重声明，根据《政府采购促进中小企业发展暂行办法》（财库[2011]181 号）的规定，本公司为</w:t>
      </w:r>
      <w:r>
        <w:rPr>
          <w:rFonts w:ascii="Times New Roman" w:hAnsi="Times New Roman" w:eastAsia="宋体" w:cs="宋体"/>
          <w:kern w:val="2"/>
          <w:u w:val="single"/>
        </w:rPr>
        <w:tab/>
      </w:r>
      <w:r>
        <w:rPr>
          <w:rFonts w:ascii="Times New Roman" w:hAnsi="Times New Roman" w:eastAsia="宋体" w:cs="宋体"/>
          <w:kern w:val="2"/>
        </w:rPr>
        <w:t>（请填写：中型、小型、微型）企业。即本公司同时满足以下条件：</w:t>
      </w:r>
    </w:p>
    <w:p>
      <w:pPr>
        <w:pStyle w:val="34"/>
        <w:tabs>
          <w:tab w:val="left" w:pos="1818"/>
        </w:tabs>
        <w:spacing w:line="360" w:lineRule="auto"/>
        <w:ind w:firstLine="480" w:firstLineChars="200"/>
        <w:rPr>
          <w:rFonts w:ascii="Times New Roman" w:hAnsi="Times New Roman" w:eastAsia="宋体" w:cs="宋体"/>
          <w:kern w:val="2"/>
        </w:rPr>
      </w:pPr>
      <w:r>
        <w:rPr>
          <w:rFonts w:ascii="Times New Roman" w:hAnsi="Times New Roman" w:eastAsia="宋体" w:cs="宋体"/>
          <w:kern w:val="2"/>
        </w:rPr>
        <w:t>1、根据《工业和信息化部、国家统计局、国家发展和改革委员会、财政部关于印发中小企业划型标准规定的通知》（工信部联企业[2011]300号）规定的划分标准，本公司为</w:t>
      </w:r>
      <w:r>
        <w:rPr>
          <w:rFonts w:ascii="Times New Roman" w:hAnsi="Times New Roman" w:eastAsia="宋体" w:cs="宋体"/>
          <w:kern w:val="2"/>
          <w:u w:val="single"/>
        </w:rPr>
        <w:tab/>
      </w:r>
      <w:r>
        <w:rPr>
          <w:rFonts w:hint="eastAsia" w:ascii="Times New Roman" w:hAnsi="Times New Roman" w:eastAsia="宋体" w:cs="宋体"/>
          <w:kern w:val="2"/>
          <w:u w:val="single"/>
        </w:rPr>
        <w:t xml:space="preserve">    </w:t>
      </w:r>
      <w:r>
        <w:rPr>
          <w:rFonts w:ascii="Times New Roman" w:hAnsi="Times New Roman" w:eastAsia="宋体" w:cs="宋体"/>
          <w:kern w:val="2"/>
        </w:rPr>
        <w:t>（请填写中型、小型、微型）企业。</w:t>
      </w:r>
    </w:p>
    <w:p>
      <w:pPr>
        <w:pStyle w:val="34"/>
        <w:tabs>
          <w:tab w:val="left" w:pos="1818"/>
        </w:tabs>
        <w:spacing w:line="360" w:lineRule="auto"/>
        <w:ind w:firstLine="480" w:firstLineChars="200"/>
        <w:rPr>
          <w:rFonts w:ascii="Times New Roman" w:hAnsi="Times New Roman" w:eastAsia="宋体" w:cs="宋体"/>
          <w:kern w:val="2"/>
          <w:u w:val="single"/>
        </w:rPr>
      </w:pPr>
      <w:r>
        <w:rPr>
          <w:rFonts w:hint="eastAsia" w:ascii="Times New Roman" w:hAnsi="Times New Roman" w:eastAsia="宋体" w:cs="宋体"/>
          <w:kern w:val="2"/>
        </w:rPr>
        <w:t>2、</w:t>
      </w:r>
      <w:r>
        <w:rPr>
          <w:rFonts w:ascii="Times New Roman" w:hAnsi="Times New Roman" w:eastAsia="宋体" w:cs="宋体"/>
          <w:kern w:val="2"/>
        </w:rPr>
        <w:t>本公司参加</w:t>
      </w:r>
      <w:r>
        <w:rPr>
          <w:rFonts w:ascii="Times New Roman" w:hAnsi="Times New Roman" w:eastAsia="宋体" w:cs="宋体"/>
          <w:kern w:val="2"/>
          <w:u w:val="single"/>
        </w:rPr>
        <w:tab/>
      </w:r>
      <w:r>
        <w:rPr>
          <w:rFonts w:hint="eastAsia" w:cs="宋体" w:asciiTheme="minorEastAsia" w:hAnsiTheme="minorEastAsia" w:eastAsiaTheme="minorEastAsia"/>
          <w:kern w:val="2"/>
          <w:u w:val="single"/>
        </w:rPr>
        <w:t xml:space="preserve">         单位的              项目</w:t>
      </w:r>
      <w:r>
        <w:rPr>
          <w:rFonts w:cs="宋体" w:asciiTheme="minorEastAsia" w:hAnsiTheme="minorEastAsia" w:eastAsiaTheme="minorEastAsia"/>
          <w:kern w:val="2"/>
        </w:rPr>
        <w:t>采购活动</w:t>
      </w:r>
      <w:r>
        <w:rPr>
          <w:rFonts w:hint="eastAsia" w:cs="宋体" w:asciiTheme="minorEastAsia" w:hAnsiTheme="minorEastAsia" w:eastAsiaTheme="minorEastAsia"/>
          <w:kern w:val="2"/>
        </w:rPr>
        <w:t>提供</w:t>
      </w:r>
      <w:r>
        <w:rPr>
          <w:rFonts w:cs="宋体" w:asciiTheme="minorEastAsia" w:hAnsiTheme="minorEastAsia" w:eastAsiaTheme="minorEastAsia"/>
          <w:kern w:val="2"/>
        </w:rPr>
        <w:t>本</w:t>
      </w:r>
      <w:r>
        <w:rPr>
          <w:rFonts w:hint="eastAsia" w:cs="宋体" w:asciiTheme="minorEastAsia" w:hAnsiTheme="minorEastAsia" w:eastAsiaTheme="minorEastAsia"/>
          <w:kern w:val="2"/>
        </w:rPr>
        <w:t>企业</w:t>
      </w:r>
      <w:r>
        <w:rPr>
          <w:rFonts w:cs="宋体" w:asciiTheme="minorEastAsia" w:hAnsiTheme="minorEastAsia" w:eastAsiaTheme="minorEastAsia"/>
          <w:kern w:val="2"/>
        </w:rPr>
        <w:t>制造的货物，由本企业承担工程、提供</w:t>
      </w:r>
      <w:r>
        <w:rPr>
          <w:rFonts w:hint="eastAsia" w:cs="宋体" w:asciiTheme="minorEastAsia" w:hAnsiTheme="minorEastAsia" w:eastAsiaTheme="minorEastAsia"/>
          <w:kern w:val="2"/>
        </w:rPr>
        <w:t>服务</w:t>
      </w:r>
      <w:r>
        <w:rPr>
          <w:rFonts w:cs="宋体" w:asciiTheme="minorEastAsia" w:hAnsiTheme="minorEastAsia" w:eastAsiaTheme="minorEastAsia"/>
          <w:kern w:val="2"/>
        </w:rPr>
        <w:t>，或者提供其他</w:t>
      </w:r>
      <w:r>
        <w:rPr>
          <w:rFonts w:hint="eastAsia" w:cs="宋体" w:asciiTheme="minorEastAsia" w:hAnsiTheme="minorEastAsia" w:eastAsiaTheme="minorEastAsia"/>
          <w:kern w:val="2"/>
          <w:u w:val="single"/>
        </w:rPr>
        <w:t xml:space="preserve">            </w:t>
      </w:r>
      <w:r>
        <w:rPr>
          <w:rFonts w:hint="eastAsia" w:cs="宋体" w:asciiTheme="minorEastAsia" w:hAnsiTheme="minorEastAsia" w:eastAsiaTheme="minorEastAsia"/>
          <w:kern w:val="2"/>
        </w:rPr>
        <w:t>（若有，</w:t>
      </w:r>
      <w:r>
        <w:rPr>
          <w:rFonts w:cs="宋体" w:asciiTheme="minorEastAsia" w:hAnsiTheme="minorEastAsia" w:eastAsiaTheme="minorEastAsia"/>
          <w:kern w:val="2"/>
        </w:rPr>
        <w:t>请填写</w:t>
      </w:r>
      <w:r>
        <w:rPr>
          <w:rFonts w:hint="eastAsia" w:ascii="Times New Roman" w:hAnsi="Times New Roman" w:eastAsia="宋体" w:cs="宋体"/>
          <w:kern w:val="2"/>
        </w:rPr>
        <w:t>其他企业名称、企业类型</w:t>
      </w:r>
      <w:r>
        <w:rPr>
          <w:rFonts w:ascii="Times New Roman" w:hAnsi="Times New Roman" w:eastAsia="宋体" w:cs="宋体"/>
          <w:kern w:val="2"/>
        </w:rPr>
        <w:t>： 中型、小型、微型）企业制造的货物。本条所称货物不包括使用大型企业注册商标的货物。</w:t>
      </w:r>
    </w:p>
    <w:p>
      <w:pPr>
        <w:pStyle w:val="34"/>
        <w:spacing w:line="360" w:lineRule="auto"/>
        <w:rPr>
          <w:rFonts w:ascii="Times New Roman" w:hAnsi="Times New Roman" w:eastAsia="宋体" w:cs="宋体"/>
          <w:kern w:val="2"/>
        </w:rPr>
      </w:pPr>
      <w:r>
        <w:rPr>
          <w:rFonts w:ascii="Times New Roman" w:hAnsi="Times New Roman" w:eastAsia="宋体" w:cs="宋体"/>
          <w:kern w:val="2"/>
        </w:rPr>
        <w:t>本公司对上述声明的真实性负责。如有虚假，将依法承担相应责任。</w:t>
      </w:r>
    </w:p>
    <w:p>
      <w:pPr>
        <w:pStyle w:val="34"/>
        <w:spacing w:line="360" w:lineRule="auto"/>
        <w:rPr>
          <w:rFonts w:ascii="Times New Roman" w:hAnsi="Times New Roman" w:eastAsia="宋体" w:cs="宋体"/>
          <w:kern w:val="2"/>
        </w:rPr>
      </w:pPr>
    </w:p>
    <w:p>
      <w:pPr>
        <w:pStyle w:val="34"/>
        <w:tabs>
          <w:tab w:val="left" w:pos="7098"/>
        </w:tabs>
        <w:spacing w:before="1" w:line="360" w:lineRule="auto"/>
        <w:ind w:left="5418"/>
        <w:jc w:val="left"/>
        <w:rPr>
          <w:rFonts w:ascii="Times New Roman" w:hAnsi="Times New Roman" w:eastAsia="宋体" w:cs="宋体"/>
          <w:kern w:val="2"/>
        </w:rPr>
      </w:pPr>
      <w:r>
        <w:rPr>
          <w:rFonts w:ascii="Times New Roman" w:hAnsi="Times New Roman" w:eastAsia="宋体" w:cs="宋体"/>
          <w:kern w:val="2"/>
        </w:rPr>
        <w:t xml:space="preserve">企业名称（盖章）： </w:t>
      </w:r>
    </w:p>
    <w:p>
      <w:pPr>
        <w:pStyle w:val="34"/>
        <w:tabs>
          <w:tab w:val="left" w:pos="7098"/>
        </w:tabs>
        <w:spacing w:before="1" w:line="360" w:lineRule="auto"/>
        <w:ind w:left="5418"/>
        <w:jc w:val="left"/>
        <w:rPr>
          <w:rFonts w:ascii="Times New Roman" w:hAnsi="Times New Roman" w:eastAsia="宋体" w:cs="宋体"/>
          <w:kern w:val="2"/>
        </w:rPr>
      </w:pPr>
      <w:r>
        <w:rPr>
          <w:rFonts w:ascii="Times New Roman" w:hAnsi="Times New Roman" w:eastAsia="宋体" w:cs="宋体"/>
          <w:kern w:val="2"/>
        </w:rPr>
        <w:t>日</w:t>
      </w:r>
      <w:r>
        <w:rPr>
          <w:rFonts w:ascii="Times New Roman" w:hAnsi="Times New Roman" w:eastAsia="宋体" w:cs="宋体"/>
          <w:kern w:val="2"/>
        </w:rPr>
        <w:tab/>
      </w:r>
      <w:r>
        <w:rPr>
          <w:rFonts w:ascii="Times New Roman" w:hAnsi="Times New Roman" w:eastAsia="宋体" w:cs="宋体"/>
          <w:kern w:val="2"/>
        </w:rPr>
        <w:t>期</w:t>
      </w:r>
    </w:p>
    <w:p>
      <w:pPr>
        <w:pStyle w:val="34"/>
        <w:tabs>
          <w:tab w:val="left" w:pos="7098"/>
        </w:tabs>
        <w:spacing w:before="1" w:line="360" w:lineRule="auto"/>
        <w:ind w:left="5418"/>
        <w:jc w:val="left"/>
        <w:rPr>
          <w:rFonts w:ascii="Times New Roman" w:hAnsi="Times New Roman" w:eastAsia="宋体" w:cs="宋体"/>
          <w:kern w:val="2"/>
        </w:rPr>
      </w:pPr>
    </w:p>
    <w:p>
      <w:pPr>
        <w:pStyle w:val="34"/>
        <w:tabs>
          <w:tab w:val="left" w:pos="7098"/>
        </w:tabs>
        <w:spacing w:line="360" w:lineRule="auto"/>
        <w:rPr>
          <w:rFonts w:ascii="Times New Roman" w:hAnsi="Times New Roman" w:eastAsia="宋体" w:cs="宋体"/>
          <w:kern w:val="2"/>
        </w:rPr>
      </w:pPr>
    </w:p>
    <w:sectPr>
      <w:footerReference r:id="rId9" w:type="default"/>
      <w:pgSz w:w="11906" w:h="16838"/>
      <w:pgMar w:top="1440" w:right="1797" w:bottom="1276"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Gulim">
    <w:altName w:val="Malgun Gothic"/>
    <w:panose1 w:val="020B0600000101010101"/>
    <w:charset w:val="81"/>
    <w:family w:val="swiss"/>
    <w:pitch w:val="default"/>
    <w:sig w:usb0="00000000" w:usb1="00000000" w:usb2="00000030" w:usb3="00000000" w:csb0="0008009F" w:csb1="00000000"/>
  </w:font>
  <w:font w:name="MingLiU">
    <w:altName w:val="PMingLiU-ExtB"/>
    <w:panose1 w:val="02020509000000000000"/>
    <w:charset w:val="88"/>
    <w:family w:val="modern"/>
    <w:pitch w:val="default"/>
    <w:sig w:usb0="00000000" w:usb1="00000000" w:usb2="00000016" w:usb3="00000000" w:csb0="00100001"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auto"/>
    <w:pitch w:val="default"/>
    <w:sig w:usb0="00000000" w:usb1="00000000" w:usb2="00000000" w:usb3="00000000" w:csb0="00040001" w:csb1="00000000"/>
  </w:font>
  <w:font w:name="MS Reference Specialty">
    <w:panose1 w:val="05000500000000000000"/>
    <w:charset w:val="02"/>
    <w:family w:val="auto"/>
    <w:pitch w:val="default"/>
    <w:sig w:usb0="00000000" w:usb1="00000000" w:usb2="00000000" w:usb3="00000000" w:csb0="80000000" w:csb1="00000000"/>
  </w:font>
  <w:font w:name="FZDHTJW">
    <w:altName w:val="宋体"/>
    <w:panose1 w:val="00000000000000000000"/>
    <w:charset w:val="86"/>
    <w:family w:val="auto"/>
    <w:pitch w:val="default"/>
    <w:sig w:usb0="00000000" w:usb1="00000000" w:usb2="00000010" w:usb3="00000000" w:csb0="00040000" w:csb1="00000000"/>
  </w:font>
  <w:font w:name="Georgia">
    <w:panose1 w:val="02040502050405020303"/>
    <w:charset w:val="00"/>
    <w:family w:val="roman"/>
    <w:pitch w:val="default"/>
    <w:sig w:usb0="00000287" w:usb1="00000000" w:usb2="00000000" w:usb3="00000000" w:csb0="2000009F"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HYDaHeiJ">
    <w:altName w:val="宋体"/>
    <w:panose1 w:val="00000000000000000000"/>
    <w:charset w:val="86"/>
    <w:family w:val="auto"/>
    <w:pitch w:val="default"/>
    <w:sig w:usb0="00000000" w:usb1="00000000" w:usb2="00000010" w:usb3="00000000" w:csb0="00040000" w:csb1="00000000"/>
  </w:font>
  <w:font w:name="sө">
    <w:altName w:val="Times New Roman"/>
    <w:panose1 w:val="00000000000000000000"/>
    <w:charset w:val="00"/>
    <w:family w:val="roman"/>
    <w:pitch w:val="default"/>
    <w:sig w:usb0="00000000" w:usb1="00000000" w:usb2="00000000"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Trebuchet MS">
    <w:panose1 w:val="020B0603020202020204"/>
    <w:charset w:val="00"/>
    <w:family w:val="swiss"/>
    <w:pitch w:val="default"/>
    <w:sig w:usb0="00000687" w:usb1="00000000" w:usb2="00000000" w:usb3="00000000" w:csb0="2000009F" w:csb1="00000000"/>
  </w:font>
  <w:font w:name="DFPHei Std W5">
    <w:altName w:val="宋体"/>
    <w:panose1 w:val="00000000000000000000"/>
    <w:charset w:val="86"/>
    <w:family w:val="auto"/>
    <w:pitch w:val="default"/>
    <w:sig w:usb0="00000000" w:usb1="00000000" w:usb2="00000010" w:usb3="00000000" w:csb0="00140000" w:csb1="00000000"/>
  </w:font>
  <w:font w:name="System">
    <w:altName w:val="宋体"/>
    <w:panose1 w:val="00000000000000000000"/>
    <w:charset w:val="86"/>
    <w:family w:val="auto"/>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T T 3 D 97o I 00">
    <w:altName w:val="黑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华文中宋">
    <w:panose1 w:val="02010600040101010101"/>
    <w:charset w:val="86"/>
    <w:family w:val="auto"/>
    <w:pitch w:val="default"/>
    <w:sig w:usb0="00000287" w:usb1="080F0000" w:usb2="00000000" w:usb3="00000000" w:csb0="0004009F" w:csb1="DFD70000"/>
  </w:font>
  <w:font w:name="Fang Song">
    <w:altName w:val="宋体"/>
    <w:panose1 w:val="00000000000000000000"/>
    <w:charset w:val="86"/>
    <w:family w:val="auto"/>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modern"/>
    <w:pitch w:val="default"/>
    <w:sig w:usb0="800002BF" w:usb1="38CF7CFA" w:usb2="00000016" w:usb3="00000000" w:csb0="00040001" w:csb1="00000000"/>
  </w:font>
  <w:font w:name="Century Gothic">
    <w:panose1 w:val="020B0502020202020204"/>
    <w:charset w:val="00"/>
    <w:family w:val="swiss"/>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Frutiger 45 Light">
    <w:altName w:val="宋体"/>
    <w:panose1 w:val="00000000000000000000"/>
    <w:charset w:val="86"/>
    <w:family w:val="auto"/>
    <w:pitch w:val="default"/>
    <w:sig w:usb0="00000000" w:usb1="00000000" w:usb2="00000010" w:usb3="00000000" w:csb0="00040000" w:csb1="00000000"/>
  </w:font>
  <w:font w:name="FZZD Extra JW">
    <w:altName w:val="Times New Roman"/>
    <w:panose1 w:val="00000000000000000000"/>
    <w:charset w:val="00"/>
    <w:family w:val="auto"/>
    <w:pitch w:val="default"/>
    <w:sig w:usb0="00000000" w:usb1="00000000" w:usb2="00000000" w:usb3="00000000" w:csb0="00040001" w:csb1="00000000"/>
  </w:font>
  <w:font w:name="Book Antiqua">
    <w:panose1 w:val="02040602050305030304"/>
    <w:charset w:val="00"/>
    <w:family w:val="roman"/>
    <w:pitch w:val="default"/>
    <w:sig w:usb0="00000287" w:usb1="00000000" w:usb2="00000000" w:usb3="00000000" w:csb0="2000009F" w:csb1="DFD70000"/>
  </w:font>
  <w:font w:name="方正黑体简体">
    <w:altName w:val="微软雅黑"/>
    <w:panose1 w:val="00000000000000000000"/>
    <w:charset w:val="86"/>
    <w:family w:val="auto"/>
    <w:pitch w:val="default"/>
    <w:sig w:usb0="00000000" w:usb1="00000000" w:usb2="0000001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全真中明體">
    <w:altName w:val="MingLiU-ExtB"/>
    <w:panose1 w:val="00000000000000000000"/>
    <w:charset w:val="88"/>
    <w:family w:val="auto"/>
    <w:pitch w:val="default"/>
    <w:sig w:usb0="00000000" w:usb1="00000000" w:usb2="00000010" w:usb3="00000000" w:csb0="00100000" w:csb1="00000000"/>
  </w:font>
  <w:font w:name="隶书">
    <w:panose1 w:val="02010509060101010101"/>
    <w:charset w:val="86"/>
    <w:family w:val="modern"/>
    <w:pitch w:val="default"/>
    <w:sig w:usb0="00000001" w:usb1="080E0000" w:usb2="00000000" w:usb3="00000000" w:csb0="00040000" w:csb1="00000000"/>
  </w:font>
  <w:font w:name="FZDaHei-B02S">
    <w:altName w:val="宋体"/>
    <w:panose1 w:val="00000000000000000000"/>
    <w:charset w:val="86"/>
    <w:family w:val="auto"/>
    <w:pitch w:val="default"/>
    <w:sig w:usb0="00000000" w:usb1="00000000" w:usb2="00000010" w:usb3="00000000" w:csb0="00040000" w:csb1="00000000"/>
  </w:font>
  <w:font w:name="DFKai-SB">
    <w:altName w:val="Microsoft JhengHei Light"/>
    <w:panose1 w:val="03000509000000000000"/>
    <w:charset w:val="88"/>
    <w:family w:val="script"/>
    <w:pitch w:val="default"/>
    <w:sig w:usb0="00000000" w:usb1="00000000" w:usb2="00000016" w:usb3="00000000" w:csb0="00100001" w:csb1="00000000"/>
  </w:font>
  <w:font w:name="Arial Black">
    <w:panose1 w:val="020B0A04020102020204"/>
    <w:charset w:val="00"/>
    <w:family w:val="swiss"/>
    <w:pitch w:val="default"/>
    <w:sig w:usb0="A00002AF" w:usb1="400078FB" w:usb2="00000000" w:usb3="00000000" w:csb0="6000009F" w:csb1="DFD70000"/>
  </w:font>
  <w:font w:name="幼圆">
    <w:panose1 w:val="02010509060101010101"/>
    <w:charset w:val="86"/>
    <w:family w:val="modern"/>
    <w:pitch w:val="default"/>
    <w:sig w:usb0="00000001" w:usb1="080E0000" w:usb2="00000000" w:usb3="00000000" w:csb0="00040000" w:csb1="00000000"/>
  </w:font>
  <w:font w:name="ヒラギノ角ゴ Pro W3">
    <w:altName w:val="Yu Gothic"/>
    <w:panose1 w:val="00000000000000000000"/>
    <w:charset w:val="80"/>
    <w:family w:val="auto"/>
    <w:pitch w:val="default"/>
    <w:sig w:usb0="00000000" w:usb1="00000000" w:usb2="00000012" w:usb3="00000000" w:csb0="0002000D" w:csb1="00000000"/>
  </w:font>
  <w:font w:name="华文楷体">
    <w:panose1 w:val="02010600040101010101"/>
    <w:charset w:val="86"/>
    <w:family w:val="auto"/>
    <w:pitch w:val="default"/>
    <w:sig w:usb0="00000287" w:usb1="080F0000" w:usb2="00000000" w:usb3="00000000" w:csb0="0004009F" w:csb1="DFD70000"/>
  </w:font>
  <w:font w:name="Malgun Gothic">
    <w:panose1 w:val="020B0503020000020004"/>
    <w:charset w:val="81"/>
    <w:family w:val="auto"/>
    <w:pitch w:val="default"/>
    <w:sig w:usb0="9000002F" w:usb1="29D77CFB" w:usb2="00000012" w:usb3="00000000" w:csb0="00080001" w:csb1="00000000"/>
  </w:font>
  <w:font w:name="PMingLiU-ExtB">
    <w:panose1 w:val="02020500000000000000"/>
    <w:charset w:val="88"/>
    <w:family w:val="auto"/>
    <w:pitch w:val="default"/>
    <w:sig w:usb0="8000002F" w:usb1="02000008" w:usb2="00000000" w:usb3="00000000" w:csb0="00100001" w:csb1="00000000"/>
  </w:font>
  <w:font w:name="MingLiU-ExtB">
    <w:panose1 w:val="02020500000000000000"/>
    <w:charset w:val="88"/>
    <w:family w:val="auto"/>
    <w:pitch w:val="default"/>
    <w:sig w:usb0="8000002F" w:usb1="02000008" w:usb2="00000000" w:usb3="00000000" w:csb0="00100001" w:csb1="00000000"/>
  </w:font>
  <w:font w:name="Microsoft JhengHei Light">
    <w:panose1 w:val="020B0304030504040204"/>
    <w:charset w:val="88"/>
    <w:family w:val="auto"/>
    <w:pitch w:val="default"/>
    <w:sig w:usb0="800002A7" w:usb1="28CF4400" w:usb2="00000016" w:usb3="00000000" w:csb0="00100009"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rPr>
        <w:rFonts w:cs="Times New Roman"/>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oJ3aJsQEA&#10;AE4DAAAOAAAAAAAAAAEAIAAAAB4BAABkcnMvZTJvRG9jLnhtbFBLBQYAAAAABgAGAFkBAABBBQAA&#10;AAA=&#10;">
              <v:fill on="f" focussize="0,0"/>
              <v:stroke on="f"/>
              <v:imagedata o:title=""/>
              <o:lock v:ext="edit" aspectratio="f"/>
              <v:textbox inset="0mm,0mm,0mm,0mm" style="mso-fit-shape-to-text:t;">
                <w:txbxContent>
                  <w:p>
                    <w:pPr>
                      <w:pStyle w:val="5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400685" cy="147955"/>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400685" cy="147955"/>
                      </a:xfrm>
                      <a:prstGeom prst="rect">
                        <a:avLst/>
                      </a:prstGeom>
                      <a:noFill/>
                      <a:ln>
                        <a:noFill/>
                      </a:ln>
                      <a:effectLst/>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48</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31.55pt;mso-position-horizontal:center;mso-position-horizontal-relative:margin;mso-wrap-style:none;z-index:251656192;mso-width-relative:page;mso-height-relative:page;" filled="f" stroked="f" coordsize="21600,21600" o:gfxdata="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UOo8tEAAAADAQAADwAAAAAAAAABACAAAAAiAAAAZHJzL2Rvd25yZXYueG1sUEsBAhQAFAAAAAgA&#10;h07iQAutCcPzAQAAwgMAAA4AAAAAAAAAAQAgAAAAIAEAAGRycy9lMm9Eb2MueG1sUEsFBgAAAAAG&#10;AAYAWQEAAIUFA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48</w:t>
                    </w:r>
                    <w:r>
                      <w:rPr>
                        <w:rFonts w:hint="eastAsia"/>
                        <w:sz w:val="18"/>
                      </w:rPr>
                      <w:fldChar w:fldCharType="end"/>
                    </w:r>
                    <w:r>
                      <w:rPr>
                        <w:rFonts w:hint="eastAsia"/>
                        <w:sz w:val="18"/>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center" w:y="1"/>
      <w:rPr>
        <w:rStyle w:val="92"/>
      </w:rPr>
    </w:pPr>
    <w:r>
      <w:rPr>
        <w:rFonts w:hint="eastAsia"/>
      </w:rPr>
      <w:fldChar w:fldCharType="begin"/>
    </w:r>
    <w:r>
      <w:rPr>
        <w:rStyle w:val="92"/>
        <w:rFonts w:hint="eastAsia"/>
      </w:rPr>
      <w:instrText xml:space="preserve">PAGE  </w:instrText>
    </w:r>
    <w:r>
      <w:rPr>
        <w:rFonts w:hint="eastAsia"/>
      </w:rPr>
      <w:fldChar w:fldCharType="end"/>
    </w:r>
  </w:p>
  <w:p>
    <w:pPr>
      <w:pStyle w:val="5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400685" cy="147955"/>
              <wp:effectExtent l="0" t="0" r="0" b="0"/>
              <wp:wrapNone/>
              <wp:docPr id="1" name="文本框 1026"/>
              <wp:cNvGraphicFramePr/>
              <a:graphic xmlns:a="http://schemas.openxmlformats.org/drawingml/2006/main">
                <a:graphicData uri="http://schemas.microsoft.com/office/word/2010/wordprocessingShape">
                  <wps:wsp>
                    <wps:cNvSpPr txBox="1">
                      <a:spLocks noChangeArrowheads="1"/>
                    </wps:cNvSpPr>
                    <wps:spPr bwMode="auto">
                      <a:xfrm>
                        <a:off x="0" y="0"/>
                        <a:ext cx="400685" cy="147955"/>
                      </a:xfrm>
                      <a:prstGeom prst="rect">
                        <a:avLst/>
                      </a:prstGeom>
                      <a:noFill/>
                      <a:ln>
                        <a:noFill/>
                      </a:ln>
                      <a:effectLst/>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文本框 1026" o:spid="_x0000_s1026" o:spt="202" type="#_x0000_t202" style="position:absolute;left:0pt;margin-top:0pt;height:11.65pt;width:31.55pt;mso-position-horizontal:center;mso-position-horizontal-relative:margin;mso-wrap-style:none;z-index:251657216;mso-width-relative:page;mso-height-relative:page;" filled="f" stroked="f" coordsize="21600,21600" o:gfxdata="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UOo8tEAAAADAQAADwAAAAAAAAABACAAAAAiAAAAZHJzL2Rvd25yZXYueG1sUEsBAhQAFAAA&#10;AAgAh07iQJea2R72AQAAxQMAAA4AAAAAAAAAAQAgAAAAIAEAAGRycy9lMm9Eb2MueG1sUEsFBgAA&#10;AAAGAAYAWQEAAIgFA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59</w:t>
                    </w:r>
                    <w:r>
                      <w:rPr>
                        <w:rFonts w:hint="eastAsia"/>
                        <w:sz w:val="18"/>
                      </w:rPr>
                      <w:fldChar w:fldCharType="end"/>
                    </w:r>
                    <w:r>
                      <w:rPr>
                        <w:rFonts w:hint="eastAsia"/>
                        <w:sz w:val="18"/>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center" w:y="1"/>
      <w:rPr>
        <w:rStyle w:val="92"/>
      </w:rPr>
    </w:pPr>
    <w:r>
      <w:rPr>
        <w:rFonts w:hint="eastAsia"/>
      </w:rPr>
      <w:fldChar w:fldCharType="begin"/>
    </w:r>
    <w:r>
      <w:rPr>
        <w:rStyle w:val="92"/>
        <w:rFonts w:hint="eastAsia"/>
      </w:rPr>
      <w:instrText xml:space="preserve">PAGE  </w:instrText>
    </w:r>
    <w:r>
      <w:rPr>
        <w:rFonts w:hint="eastAsia"/>
      </w:rPr>
      <w:fldChar w:fldCharType="end"/>
    </w:r>
  </w:p>
  <w:p>
    <w:pPr>
      <w:pStyle w:val="5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62</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oeUYErIB&#10;AABOAwAADgAAAAAAAAABACAAAAAeAQAAZHJzL2Uyb0RvYy54bWxQSwUGAAAAAAYABgBZAQAAQgUA&#10;AAAA&#10;">
              <v:fill on="f" focussize="0,0"/>
              <v:stroke on="f"/>
              <v:imagedata o:title=""/>
              <o:lock v:ext="edit" aspectratio="f"/>
              <v:textbox inset="0mm,0mm,0mm,0mm" style="mso-fit-shape-to-text:t;">
                <w:txbxContent>
                  <w:p>
                    <w:pPr>
                      <w:pStyle w:val="5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62</w:t>
                    </w:r>
                    <w:r>
                      <w:rPr>
                        <w:rFonts w:hint="eastAsia"/>
                      </w:rPr>
                      <w:fldChar w:fldCharType="end"/>
                    </w:r>
                    <w:r>
                      <w:rPr>
                        <w:rFonts w:hint="eastAsia"/>
                      </w:rPr>
                      <w:t xml:space="preserve"> 页</w:t>
                    </w:r>
                  </w:p>
                </w:txbxContent>
              </v:textbox>
            </v:shape>
          </w:pict>
        </mc:Fallback>
      </mc:AlternateContent>
    </w:r>
  </w:p>
  <w:p>
    <w:pPr>
      <w:pStyle w:val="34"/>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rPr>
        <w:rFonts w:cs="Times New Roman"/>
      </w:rPr>
    </w:pPr>
    <w:r>
      <w:rPr>
        <w:rFonts w:hint="eastAsia"/>
        <w:highlight w:val="none"/>
        <w:lang w:eastAsia="zh-CN"/>
      </w:rPr>
      <w:t>NJRZ-2020007</w:t>
    </w:r>
    <w:r>
      <w:rPr>
        <w:highlight w:val="none"/>
      </w:rPr>
      <w:t xml:space="preserve"> </w:t>
    </w:r>
    <w:r>
      <w:t xml:space="preserve">                                    </w:t>
    </w:r>
    <w:r>
      <w:rPr>
        <w:rFonts w:hint="eastAsia"/>
      </w:rPr>
      <w:t xml:space="preserve">    </w:t>
    </w:r>
    <w:r>
      <w:t xml:space="preserve">   </w:t>
    </w:r>
    <w:r>
      <w:rPr>
        <w:rFonts w:hint="eastAsia"/>
      </w:rPr>
      <w:t>南京润知招标代理有限公司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tentative="0">
      <w:start w:val="1"/>
      <w:numFmt w:val="decimal"/>
      <w:pStyle w:val="821"/>
      <w:lvlText w:val="%1."/>
      <w:lvlJc w:val="left"/>
      <w:pPr>
        <w:tabs>
          <w:tab w:val="left" w:pos="360"/>
        </w:tabs>
        <w:ind w:left="360" w:hanging="360"/>
      </w:pPr>
      <w:rPr>
        <w:rFonts w:hint="default" w:hAnsi="宋体"/>
      </w:rPr>
    </w:lvl>
    <w:lvl w:ilvl="1" w:tentative="0">
      <w:start w:val="1"/>
      <w:numFmt w:val="lowerLetter"/>
      <w:lvlText w:val="%2)"/>
      <w:lvlJc w:val="left"/>
      <w:pPr>
        <w:tabs>
          <w:tab w:val="left" w:pos="720"/>
        </w:tabs>
        <w:ind w:left="720" w:hanging="420"/>
      </w:pPr>
    </w:lvl>
    <w:lvl w:ilvl="2" w:tentative="0">
      <w:start w:val="1"/>
      <w:numFmt w:val="lowerRoman"/>
      <w:lvlText w:val="%3."/>
      <w:lvlJc w:val="right"/>
      <w:pPr>
        <w:tabs>
          <w:tab w:val="left" w:pos="1140"/>
        </w:tabs>
        <w:ind w:left="1140" w:hanging="420"/>
      </w:pPr>
    </w:lvl>
    <w:lvl w:ilvl="3" w:tentative="0">
      <w:start w:val="1"/>
      <w:numFmt w:val="decimal"/>
      <w:lvlText w:val="%4."/>
      <w:lvlJc w:val="left"/>
      <w:pPr>
        <w:tabs>
          <w:tab w:val="left" w:pos="1560"/>
        </w:tabs>
        <w:ind w:left="1560" w:hanging="420"/>
      </w:pPr>
    </w:lvl>
    <w:lvl w:ilvl="4" w:tentative="0">
      <w:start w:val="1"/>
      <w:numFmt w:val="lowerLetter"/>
      <w:lvlText w:val="%5)"/>
      <w:lvlJc w:val="left"/>
      <w:pPr>
        <w:tabs>
          <w:tab w:val="left" w:pos="1980"/>
        </w:tabs>
        <w:ind w:left="1980" w:hanging="420"/>
      </w:pPr>
    </w:lvl>
    <w:lvl w:ilvl="5" w:tentative="0">
      <w:start w:val="1"/>
      <w:numFmt w:val="lowerRoman"/>
      <w:lvlText w:val="%6."/>
      <w:lvlJc w:val="right"/>
      <w:pPr>
        <w:tabs>
          <w:tab w:val="left" w:pos="2400"/>
        </w:tabs>
        <w:ind w:left="2400" w:hanging="420"/>
      </w:pPr>
    </w:lvl>
    <w:lvl w:ilvl="6" w:tentative="0">
      <w:start w:val="1"/>
      <w:numFmt w:val="decimal"/>
      <w:lvlText w:val="%7."/>
      <w:lvlJc w:val="left"/>
      <w:pPr>
        <w:tabs>
          <w:tab w:val="left" w:pos="2820"/>
        </w:tabs>
        <w:ind w:left="2820" w:hanging="420"/>
      </w:pPr>
    </w:lvl>
    <w:lvl w:ilvl="7" w:tentative="0">
      <w:start w:val="1"/>
      <w:numFmt w:val="lowerLetter"/>
      <w:lvlText w:val="%8)"/>
      <w:lvlJc w:val="left"/>
      <w:pPr>
        <w:tabs>
          <w:tab w:val="left" w:pos="3240"/>
        </w:tabs>
        <w:ind w:left="3240" w:hanging="420"/>
      </w:pPr>
    </w:lvl>
    <w:lvl w:ilvl="8" w:tentative="0">
      <w:start w:val="1"/>
      <w:numFmt w:val="lowerRoman"/>
      <w:lvlText w:val="%9."/>
      <w:lvlJc w:val="right"/>
      <w:pPr>
        <w:tabs>
          <w:tab w:val="left" w:pos="3660"/>
        </w:tabs>
        <w:ind w:left="3660" w:hanging="420"/>
      </w:pPr>
    </w:lvl>
  </w:abstractNum>
  <w:abstractNum w:abstractNumId="1">
    <w:nsid w:val="00000019"/>
    <w:multiLevelType w:val="multilevel"/>
    <w:tmpl w:val="00000019"/>
    <w:lvl w:ilvl="0" w:tentative="0">
      <w:start w:val="1"/>
      <w:numFmt w:val="decimal"/>
      <w:pStyle w:val="1793"/>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1956B57"/>
    <w:multiLevelType w:val="multilevel"/>
    <w:tmpl w:val="01956B57"/>
    <w:lvl w:ilvl="0" w:tentative="0">
      <w:start w:val="1"/>
      <w:numFmt w:val="japaneseCounting"/>
      <w:pStyle w:val="15"/>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4957C99"/>
    <w:multiLevelType w:val="singleLevel"/>
    <w:tmpl w:val="04957C99"/>
    <w:lvl w:ilvl="0" w:tentative="0">
      <w:start w:val="1"/>
      <w:numFmt w:val="decimal"/>
      <w:pStyle w:val="46"/>
      <w:lvlText w:val="（%1）"/>
      <w:lvlJc w:val="left"/>
      <w:pPr>
        <w:tabs>
          <w:tab w:val="left" w:pos="600"/>
        </w:tabs>
        <w:ind w:left="600" w:hanging="600"/>
      </w:pPr>
      <w:rPr>
        <w:rFonts w:hint="eastAsia"/>
      </w:rPr>
    </w:lvl>
  </w:abstractNum>
  <w:abstractNum w:abstractNumId="4">
    <w:nsid w:val="07F3277D"/>
    <w:multiLevelType w:val="multilevel"/>
    <w:tmpl w:val="07F3277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AAC1D7D"/>
    <w:multiLevelType w:val="multilevel"/>
    <w:tmpl w:val="0AAC1D7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2267CEE"/>
    <w:multiLevelType w:val="multilevel"/>
    <w:tmpl w:val="12267CE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6DE6820"/>
    <w:multiLevelType w:val="multilevel"/>
    <w:tmpl w:val="16DE682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CBA32F2"/>
    <w:multiLevelType w:val="multilevel"/>
    <w:tmpl w:val="1CBA32F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D3E179C"/>
    <w:multiLevelType w:val="multilevel"/>
    <w:tmpl w:val="1D3E179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C2B25B5"/>
    <w:multiLevelType w:val="multilevel"/>
    <w:tmpl w:val="2C2B25B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010228E"/>
    <w:multiLevelType w:val="multilevel"/>
    <w:tmpl w:val="3010228E"/>
    <w:lvl w:ilvl="0" w:tentative="0">
      <w:start w:val="1"/>
      <w:numFmt w:val="decimal"/>
      <w:lvlText w:val="%1."/>
      <w:lvlJc w:val="left"/>
      <w:pPr>
        <w:ind w:left="360" w:hanging="360"/>
      </w:pPr>
      <w:rPr>
        <w:rFonts w:hint="default"/>
      </w:rPr>
    </w:lvl>
    <w:lvl w:ilvl="1" w:tentative="0">
      <w:start w:val="23"/>
      <w:numFmt w:val="decimal"/>
      <w:lvlText w:val="%2、"/>
      <w:lvlJc w:val="left"/>
      <w:pPr>
        <w:ind w:left="915" w:hanging="495"/>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0233666"/>
    <w:multiLevelType w:val="multilevel"/>
    <w:tmpl w:val="4023366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5190D6E"/>
    <w:multiLevelType w:val="multilevel"/>
    <w:tmpl w:val="45190D6E"/>
    <w:lvl w:ilvl="0" w:tentative="0">
      <w:start w:val="1"/>
      <w:numFmt w:val="decimal"/>
      <w:pStyle w:val="137"/>
      <w:lvlText w:val="%1."/>
      <w:lvlJc w:val="left"/>
      <w:pPr>
        <w:tabs>
          <w:tab w:val="left" w:pos="360"/>
        </w:tabs>
      </w:pPr>
      <w:rPr>
        <w:rFonts w:hint="eastAsia"/>
      </w:rPr>
    </w:lvl>
    <w:lvl w:ilvl="1" w:tentative="0">
      <w:start w:val="1"/>
      <w:numFmt w:val="decimal"/>
      <w:pStyle w:val="134"/>
      <w:lvlText w:val="%1.%2"/>
      <w:lvlJc w:val="left"/>
      <w:pPr>
        <w:tabs>
          <w:tab w:val="left" w:pos="720"/>
        </w:tabs>
      </w:pPr>
      <w:rPr>
        <w:rFonts w:hint="eastAsia"/>
        <w:b w:val="0"/>
        <w:bCs w:val="0"/>
        <w:i w:val="0"/>
        <w:iCs w:val="0"/>
      </w:rPr>
    </w:lvl>
    <w:lvl w:ilvl="2" w:tentative="0">
      <w:start w:val="1"/>
      <w:numFmt w:val="decimal"/>
      <w:pStyle w:val="129"/>
      <w:lvlText w:val="%1.%2.%3"/>
      <w:lvlJc w:val="left"/>
      <w:pPr>
        <w:tabs>
          <w:tab w:val="left" w:pos="720"/>
        </w:tabs>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4">
    <w:nsid w:val="4A0E4B66"/>
    <w:multiLevelType w:val="multilevel"/>
    <w:tmpl w:val="4A0E4B66"/>
    <w:lvl w:ilvl="0" w:tentative="0">
      <w:start w:val="1"/>
      <w:numFmt w:val="lowerLetter"/>
      <w:lvlText w:val="%1)"/>
      <w:lvlJc w:val="left"/>
      <w:pPr>
        <w:tabs>
          <w:tab w:val="left" w:pos="990"/>
        </w:tabs>
        <w:ind w:left="990" w:hanging="360"/>
      </w:pPr>
      <w:rPr>
        <w:rFonts w:hint="eastAsia"/>
      </w:rPr>
    </w:lvl>
    <w:lvl w:ilvl="1" w:tentative="0">
      <w:start w:val="1"/>
      <w:numFmt w:val="lowerLetter"/>
      <w:pStyle w:val="138"/>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5">
    <w:nsid w:val="4F815B07"/>
    <w:multiLevelType w:val="multilevel"/>
    <w:tmpl w:val="4F815B0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0231BCC"/>
    <w:multiLevelType w:val="multilevel"/>
    <w:tmpl w:val="50231BC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55136BF6"/>
    <w:multiLevelType w:val="singleLevel"/>
    <w:tmpl w:val="55136BF6"/>
    <w:lvl w:ilvl="0" w:tentative="0">
      <w:start w:val="1"/>
      <w:numFmt w:val="decimal"/>
      <w:pStyle w:val="33"/>
      <w:suff w:val="nothing"/>
      <w:lvlText w:val="（%1）"/>
      <w:lvlJc w:val="left"/>
      <w:rPr>
        <w:rFonts w:cs="Times New Roman"/>
      </w:rPr>
    </w:lvl>
  </w:abstractNum>
  <w:abstractNum w:abstractNumId="18">
    <w:nsid w:val="5E5D7294"/>
    <w:multiLevelType w:val="multilevel"/>
    <w:tmpl w:val="5E5D729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5F632A6B"/>
    <w:multiLevelType w:val="multilevel"/>
    <w:tmpl w:val="5F632A6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5FC13322"/>
    <w:multiLevelType w:val="multilevel"/>
    <w:tmpl w:val="5FC1332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5FDD6E02"/>
    <w:multiLevelType w:val="multilevel"/>
    <w:tmpl w:val="5FDD6E0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600902E0"/>
    <w:multiLevelType w:val="multilevel"/>
    <w:tmpl w:val="600902E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628B4A9E"/>
    <w:multiLevelType w:val="multilevel"/>
    <w:tmpl w:val="628B4A9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63347F7C"/>
    <w:multiLevelType w:val="multilevel"/>
    <w:tmpl w:val="63347F7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6A0514FB"/>
    <w:multiLevelType w:val="multilevel"/>
    <w:tmpl w:val="6A0514F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6DBF04F4"/>
    <w:multiLevelType w:val="multilevel"/>
    <w:tmpl w:val="6DBF04F4"/>
    <w:lvl w:ilvl="0" w:tentative="0">
      <w:start w:val="1"/>
      <w:numFmt w:val="none"/>
      <w:pStyle w:val="139"/>
      <w:lvlText w:val="%1注："/>
      <w:lvlJc w:val="left"/>
      <w:pPr>
        <w:tabs>
          <w:tab w:val="left" w:pos="1140"/>
        </w:tabs>
        <w:ind w:left="840" w:hanging="420"/>
      </w:pPr>
      <w:rPr>
        <w:rFonts w:hint="eastAsia" w:ascii="宋体" w:hAnsi="Times New Roman" w:eastAsia="宋体"/>
        <w:b w:val="0"/>
        <w:bCs w:val="0"/>
        <w:i w:val="0"/>
        <w:iCs w:val="0"/>
        <w:sz w:val="18"/>
        <w:szCs w:val="18"/>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E0513DE"/>
    <w:multiLevelType w:val="multilevel"/>
    <w:tmpl w:val="6E0513D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ECB3810"/>
    <w:multiLevelType w:val="multilevel"/>
    <w:tmpl w:val="6ECB381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71E77AF4"/>
    <w:multiLevelType w:val="multilevel"/>
    <w:tmpl w:val="71E77AF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7"/>
  </w:num>
  <w:num w:numId="3">
    <w:abstractNumId w:val="3"/>
  </w:num>
  <w:num w:numId="4">
    <w:abstractNumId w:val="13"/>
  </w:num>
  <w:num w:numId="5">
    <w:abstractNumId w:val="14"/>
  </w:num>
  <w:num w:numId="6">
    <w:abstractNumId w:val="26"/>
  </w:num>
  <w:num w:numId="7">
    <w:abstractNumId w:val="0"/>
    <w:lvlOverride w:ilvl="0">
      <w:startOverride w:val="1"/>
    </w:lvlOverride>
  </w:num>
  <w:num w:numId="8">
    <w:abstractNumId w:val="1"/>
  </w:num>
  <w:num w:numId="9">
    <w:abstractNumId w:val="28"/>
  </w:num>
  <w:num w:numId="10">
    <w:abstractNumId w:val="19"/>
  </w:num>
  <w:num w:numId="11">
    <w:abstractNumId w:val="4"/>
  </w:num>
  <w:num w:numId="12">
    <w:abstractNumId w:val="22"/>
  </w:num>
  <w:num w:numId="13">
    <w:abstractNumId w:val="10"/>
  </w:num>
  <w:num w:numId="14">
    <w:abstractNumId w:val="8"/>
  </w:num>
  <w:num w:numId="15">
    <w:abstractNumId w:val="9"/>
  </w:num>
  <w:num w:numId="16">
    <w:abstractNumId w:val="11"/>
  </w:num>
  <w:num w:numId="17">
    <w:abstractNumId w:val="5"/>
  </w:num>
  <w:num w:numId="18">
    <w:abstractNumId w:val="15"/>
  </w:num>
  <w:num w:numId="19">
    <w:abstractNumId w:val="6"/>
  </w:num>
  <w:num w:numId="20">
    <w:abstractNumId w:val="7"/>
  </w:num>
  <w:num w:numId="21">
    <w:abstractNumId w:val="20"/>
  </w:num>
  <w:num w:numId="22">
    <w:abstractNumId w:val="21"/>
  </w:num>
  <w:num w:numId="23">
    <w:abstractNumId w:val="25"/>
  </w:num>
  <w:num w:numId="24">
    <w:abstractNumId w:val="18"/>
  </w:num>
  <w:num w:numId="25">
    <w:abstractNumId w:val="24"/>
  </w:num>
  <w:num w:numId="26">
    <w:abstractNumId w:val="12"/>
  </w:num>
  <w:num w:numId="27">
    <w:abstractNumId w:val="29"/>
  </w:num>
  <w:num w:numId="28">
    <w:abstractNumId w:val="16"/>
  </w:num>
  <w:num w:numId="29">
    <w:abstractNumId w:val="2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bordersDoNotSurroundHeader w:val="1"/>
  <w:bordersDoNotSurroundFooter w:val="1"/>
  <w:hideSpellingErrors/>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45"/>
    <w:rsid w:val="000010AA"/>
    <w:rsid w:val="00001655"/>
    <w:rsid w:val="00002867"/>
    <w:rsid w:val="00003C61"/>
    <w:rsid w:val="00006890"/>
    <w:rsid w:val="0000736D"/>
    <w:rsid w:val="00010357"/>
    <w:rsid w:val="0001075C"/>
    <w:rsid w:val="00010AA5"/>
    <w:rsid w:val="00013060"/>
    <w:rsid w:val="00016BFA"/>
    <w:rsid w:val="00016D78"/>
    <w:rsid w:val="00017825"/>
    <w:rsid w:val="00020C2C"/>
    <w:rsid w:val="00020C6A"/>
    <w:rsid w:val="000224F9"/>
    <w:rsid w:val="00025BD6"/>
    <w:rsid w:val="00025E76"/>
    <w:rsid w:val="0003058E"/>
    <w:rsid w:val="0003115B"/>
    <w:rsid w:val="00032E10"/>
    <w:rsid w:val="00033437"/>
    <w:rsid w:val="00034B38"/>
    <w:rsid w:val="00035335"/>
    <w:rsid w:val="00036BA1"/>
    <w:rsid w:val="00037A9D"/>
    <w:rsid w:val="00037D73"/>
    <w:rsid w:val="00040A96"/>
    <w:rsid w:val="00044376"/>
    <w:rsid w:val="00044C16"/>
    <w:rsid w:val="00046659"/>
    <w:rsid w:val="00052595"/>
    <w:rsid w:val="00056592"/>
    <w:rsid w:val="00056896"/>
    <w:rsid w:val="0005780C"/>
    <w:rsid w:val="00060782"/>
    <w:rsid w:val="0006089D"/>
    <w:rsid w:val="0006185F"/>
    <w:rsid w:val="000640E6"/>
    <w:rsid w:val="00064639"/>
    <w:rsid w:val="00064C63"/>
    <w:rsid w:val="00064DEE"/>
    <w:rsid w:val="00065620"/>
    <w:rsid w:val="000666EA"/>
    <w:rsid w:val="00066FF5"/>
    <w:rsid w:val="0007079D"/>
    <w:rsid w:val="00071DDC"/>
    <w:rsid w:val="000728C9"/>
    <w:rsid w:val="000749C5"/>
    <w:rsid w:val="00075505"/>
    <w:rsid w:val="0007620B"/>
    <w:rsid w:val="0007676B"/>
    <w:rsid w:val="0008114A"/>
    <w:rsid w:val="0008425A"/>
    <w:rsid w:val="0008469C"/>
    <w:rsid w:val="000847D1"/>
    <w:rsid w:val="00084A1E"/>
    <w:rsid w:val="00084FBE"/>
    <w:rsid w:val="000868D8"/>
    <w:rsid w:val="00090C81"/>
    <w:rsid w:val="00092582"/>
    <w:rsid w:val="00092906"/>
    <w:rsid w:val="000950CB"/>
    <w:rsid w:val="00097890"/>
    <w:rsid w:val="0009797E"/>
    <w:rsid w:val="000A07FA"/>
    <w:rsid w:val="000A08E5"/>
    <w:rsid w:val="000A122C"/>
    <w:rsid w:val="000A37DF"/>
    <w:rsid w:val="000A557D"/>
    <w:rsid w:val="000A6134"/>
    <w:rsid w:val="000B0EDD"/>
    <w:rsid w:val="000B16D2"/>
    <w:rsid w:val="000B1908"/>
    <w:rsid w:val="000B2758"/>
    <w:rsid w:val="000B2DA2"/>
    <w:rsid w:val="000B31D7"/>
    <w:rsid w:val="000B38B2"/>
    <w:rsid w:val="000B43FF"/>
    <w:rsid w:val="000B46EA"/>
    <w:rsid w:val="000B4B27"/>
    <w:rsid w:val="000C2684"/>
    <w:rsid w:val="000C3891"/>
    <w:rsid w:val="000C39B0"/>
    <w:rsid w:val="000C462E"/>
    <w:rsid w:val="000C47DF"/>
    <w:rsid w:val="000C4BEA"/>
    <w:rsid w:val="000D1A80"/>
    <w:rsid w:val="000D25E2"/>
    <w:rsid w:val="000D364F"/>
    <w:rsid w:val="000D4A59"/>
    <w:rsid w:val="000D4D81"/>
    <w:rsid w:val="000D7759"/>
    <w:rsid w:val="000E1D7A"/>
    <w:rsid w:val="000E4436"/>
    <w:rsid w:val="000E6ED7"/>
    <w:rsid w:val="000E7452"/>
    <w:rsid w:val="000F31C5"/>
    <w:rsid w:val="000F3E96"/>
    <w:rsid w:val="00103596"/>
    <w:rsid w:val="001044E9"/>
    <w:rsid w:val="0010489A"/>
    <w:rsid w:val="0010490F"/>
    <w:rsid w:val="00110558"/>
    <w:rsid w:val="00112033"/>
    <w:rsid w:val="00112B5E"/>
    <w:rsid w:val="00113758"/>
    <w:rsid w:val="00114DC1"/>
    <w:rsid w:val="00114E4F"/>
    <w:rsid w:val="0011549B"/>
    <w:rsid w:val="00117118"/>
    <w:rsid w:val="00117B6C"/>
    <w:rsid w:val="001204DC"/>
    <w:rsid w:val="00125124"/>
    <w:rsid w:val="00127197"/>
    <w:rsid w:val="0013138E"/>
    <w:rsid w:val="00132961"/>
    <w:rsid w:val="00137834"/>
    <w:rsid w:val="00137CE6"/>
    <w:rsid w:val="00137DCF"/>
    <w:rsid w:val="00137E23"/>
    <w:rsid w:val="00140AA4"/>
    <w:rsid w:val="00140F58"/>
    <w:rsid w:val="0014108B"/>
    <w:rsid w:val="00141E48"/>
    <w:rsid w:val="0014243F"/>
    <w:rsid w:val="001438AC"/>
    <w:rsid w:val="00143BFA"/>
    <w:rsid w:val="001445BB"/>
    <w:rsid w:val="00144812"/>
    <w:rsid w:val="00145723"/>
    <w:rsid w:val="00145E0B"/>
    <w:rsid w:val="001461C1"/>
    <w:rsid w:val="001477FD"/>
    <w:rsid w:val="00150082"/>
    <w:rsid w:val="001517F5"/>
    <w:rsid w:val="00152776"/>
    <w:rsid w:val="00152905"/>
    <w:rsid w:val="00152975"/>
    <w:rsid w:val="001541DB"/>
    <w:rsid w:val="001631CA"/>
    <w:rsid w:val="0016473E"/>
    <w:rsid w:val="00170839"/>
    <w:rsid w:val="001723B3"/>
    <w:rsid w:val="00173E52"/>
    <w:rsid w:val="00174136"/>
    <w:rsid w:val="00174D5D"/>
    <w:rsid w:val="001758A3"/>
    <w:rsid w:val="001767C2"/>
    <w:rsid w:val="001817D6"/>
    <w:rsid w:val="00181E87"/>
    <w:rsid w:val="00182611"/>
    <w:rsid w:val="00183896"/>
    <w:rsid w:val="00183B56"/>
    <w:rsid w:val="00183BEF"/>
    <w:rsid w:val="0018561D"/>
    <w:rsid w:val="00187834"/>
    <w:rsid w:val="0019051D"/>
    <w:rsid w:val="00191239"/>
    <w:rsid w:val="00191426"/>
    <w:rsid w:val="00192635"/>
    <w:rsid w:val="001952B1"/>
    <w:rsid w:val="00197213"/>
    <w:rsid w:val="001A059E"/>
    <w:rsid w:val="001A0E12"/>
    <w:rsid w:val="001A39BA"/>
    <w:rsid w:val="001A498F"/>
    <w:rsid w:val="001A662A"/>
    <w:rsid w:val="001A6D5F"/>
    <w:rsid w:val="001A7C54"/>
    <w:rsid w:val="001B021E"/>
    <w:rsid w:val="001B02CE"/>
    <w:rsid w:val="001B08D8"/>
    <w:rsid w:val="001B277E"/>
    <w:rsid w:val="001B3AB3"/>
    <w:rsid w:val="001B47B8"/>
    <w:rsid w:val="001B4B7C"/>
    <w:rsid w:val="001B4BC3"/>
    <w:rsid w:val="001B65ED"/>
    <w:rsid w:val="001C496A"/>
    <w:rsid w:val="001C5563"/>
    <w:rsid w:val="001C77A1"/>
    <w:rsid w:val="001D1686"/>
    <w:rsid w:val="001D1CC0"/>
    <w:rsid w:val="001D4F04"/>
    <w:rsid w:val="001D4FB4"/>
    <w:rsid w:val="001D5149"/>
    <w:rsid w:val="001D797B"/>
    <w:rsid w:val="001D7FF9"/>
    <w:rsid w:val="001E0D3B"/>
    <w:rsid w:val="001E177B"/>
    <w:rsid w:val="001E1867"/>
    <w:rsid w:val="001E2CD5"/>
    <w:rsid w:val="001E337C"/>
    <w:rsid w:val="001E616C"/>
    <w:rsid w:val="001E7F39"/>
    <w:rsid w:val="001F045E"/>
    <w:rsid w:val="001F0F9B"/>
    <w:rsid w:val="001F1641"/>
    <w:rsid w:val="001F2D5B"/>
    <w:rsid w:val="001F449B"/>
    <w:rsid w:val="001F4FAA"/>
    <w:rsid w:val="001F5BDC"/>
    <w:rsid w:val="001F5E05"/>
    <w:rsid w:val="001F6A86"/>
    <w:rsid w:val="001F78CA"/>
    <w:rsid w:val="00201060"/>
    <w:rsid w:val="00201B3A"/>
    <w:rsid w:val="002020B8"/>
    <w:rsid w:val="00202F0E"/>
    <w:rsid w:val="002060D9"/>
    <w:rsid w:val="00207159"/>
    <w:rsid w:val="00207B35"/>
    <w:rsid w:val="00210BF9"/>
    <w:rsid w:val="0021105F"/>
    <w:rsid w:val="002130A5"/>
    <w:rsid w:val="002140B6"/>
    <w:rsid w:val="002168D7"/>
    <w:rsid w:val="00223866"/>
    <w:rsid w:val="00224FE4"/>
    <w:rsid w:val="00225512"/>
    <w:rsid w:val="00225607"/>
    <w:rsid w:val="002259FB"/>
    <w:rsid w:val="002267C9"/>
    <w:rsid w:val="00227862"/>
    <w:rsid w:val="0023050C"/>
    <w:rsid w:val="00231318"/>
    <w:rsid w:val="00231A8E"/>
    <w:rsid w:val="0023236F"/>
    <w:rsid w:val="0023500A"/>
    <w:rsid w:val="0023664C"/>
    <w:rsid w:val="0023744A"/>
    <w:rsid w:val="002376B9"/>
    <w:rsid w:val="00237B45"/>
    <w:rsid w:val="00240FF2"/>
    <w:rsid w:val="002413D4"/>
    <w:rsid w:val="00241747"/>
    <w:rsid w:val="00242D8A"/>
    <w:rsid w:val="002436BE"/>
    <w:rsid w:val="00245C97"/>
    <w:rsid w:val="0024615B"/>
    <w:rsid w:val="00246E8D"/>
    <w:rsid w:val="00250C9B"/>
    <w:rsid w:val="00252A46"/>
    <w:rsid w:val="00253330"/>
    <w:rsid w:val="002536C2"/>
    <w:rsid w:val="00253C31"/>
    <w:rsid w:val="00254C34"/>
    <w:rsid w:val="002555B5"/>
    <w:rsid w:val="00257AF8"/>
    <w:rsid w:val="0026030D"/>
    <w:rsid w:val="002629F0"/>
    <w:rsid w:val="00264260"/>
    <w:rsid w:val="00264AAD"/>
    <w:rsid w:val="00267E95"/>
    <w:rsid w:val="002700D6"/>
    <w:rsid w:val="002706EC"/>
    <w:rsid w:val="00270B04"/>
    <w:rsid w:val="002729B1"/>
    <w:rsid w:val="00273248"/>
    <w:rsid w:val="00273D6B"/>
    <w:rsid w:val="002763FE"/>
    <w:rsid w:val="00282F13"/>
    <w:rsid w:val="002861DE"/>
    <w:rsid w:val="00291C92"/>
    <w:rsid w:val="002951A1"/>
    <w:rsid w:val="002A2238"/>
    <w:rsid w:val="002A65EE"/>
    <w:rsid w:val="002A70CD"/>
    <w:rsid w:val="002A7296"/>
    <w:rsid w:val="002B1211"/>
    <w:rsid w:val="002B1778"/>
    <w:rsid w:val="002B4112"/>
    <w:rsid w:val="002B5C29"/>
    <w:rsid w:val="002B604A"/>
    <w:rsid w:val="002C0AA0"/>
    <w:rsid w:val="002C0F43"/>
    <w:rsid w:val="002C175A"/>
    <w:rsid w:val="002C1EB5"/>
    <w:rsid w:val="002C38A3"/>
    <w:rsid w:val="002C3D53"/>
    <w:rsid w:val="002C44A9"/>
    <w:rsid w:val="002C52A9"/>
    <w:rsid w:val="002C6D62"/>
    <w:rsid w:val="002D1731"/>
    <w:rsid w:val="002D3041"/>
    <w:rsid w:val="002D45CE"/>
    <w:rsid w:val="002D5A32"/>
    <w:rsid w:val="002D6353"/>
    <w:rsid w:val="002D6F46"/>
    <w:rsid w:val="002D7D9B"/>
    <w:rsid w:val="002E0142"/>
    <w:rsid w:val="002E121E"/>
    <w:rsid w:val="002E4C82"/>
    <w:rsid w:val="002E7264"/>
    <w:rsid w:val="002F084F"/>
    <w:rsid w:val="002F28D6"/>
    <w:rsid w:val="002F2E84"/>
    <w:rsid w:val="002F3764"/>
    <w:rsid w:val="002F381B"/>
    <w:rsid w:val="002F6B23"/>
    <w:rsid w:val="002F7CA7"/>
    <w:rsid w:val="002F7F3D"/>
    <w:rsid w:val="00301574"/>
    <w:rsid w:val="00301773"/>
    <w:rsid w:val="00301AD4"/>
    <w:rsid w:val="0030234E"/>
    <w:rsid w:val="0030312E"/>
    <w:rsid w:val="00306754"/>
    <w:rsid w:val="00310AE8"/>
    <w:rsid w:val="00313DA3"/>
    <w:rsid w:val="00313DBA"/>
    <w:rsid w:val="00316CB0"/>
    <w:rsid w:val="0031756B"/>
    <w:rsid w:val="00320068"/>
    <w:rsid w:val="00320CA9"/>
    <w:rsid w:val="00322A0F"/>
    <w:rsid w:val="00323FF1"/>
    <w:rsid w:val="003251DB"/>
    <w:rsid w:val="00325779"/>
    <w:rsid w:val="003257AF"/>
    <w:rsid w:val="003259DA"/>
    <w:rsid w:val="00327BA6"/>
    <w:rsid w:val="003300AE"/>
    <w:rsid w:val="003313E0"/>
    <w:rsid w:val="00332DC6"/>
    <w:rsid w:val="003332FD"/>
    <w:rsid w:val="003357F3"/>
    <w:rsid w:val="00337CA0"/>
    <w:rsid w:val="003404E5"/>
    <w:rsid w:val="00340CBD"/>
    <w:rsid w:val="00341492"/>
    <w:rsid w:val="003429F0"/>
    <w:rsid w:val="003457CE"/>
    <w:rsid w:val="0034594E"/>
    <w:rsid w:val="00345D98"/>
    <w:rsid w:val="003509BB"/>
    <w:rsid w:val="0035120C"/>
    <w:rsid w:val="003521D4"/>
    <w:rsid w:val="00352F37"/>
    <w:rsid w:val="003544D8"/>
    <w:rsid w:val="00355A91"/>
    <w:rsid w:val="003568F1"/>
    <w:rsid w:val="00356F26"/>
    <w:rsid w:val="00360283"/>
    <w:rsid w:val="00360571"/>
    <w:rsid w:val="00360C29"/>
    <w:rsid w:val="0036285B"/>
    <w:rsid w:val="003653A6"/>
    <w:rsid w:val="003664D8"/>
    <w:rsid w:val="00367CA6"/>
    <w:rsid w:val="00370766"/>
    <w:rsid w:val="00371AD6"/>
    <w:rsid w:val="00373811"/>
    <w:rsid w:val="00373D2E"/>
    <w:rsid w:val="00373FB6"/>
    <w:rsid w:val="003761C4"/>
    <w:rsid w:val="003814F4"/>
    <w:rsid w:val="00382074"/>
    <w:rsid w:val="00383FA4"/>
    <w:rsid w:val="00386B7B"/>
    <w:rsid w:val="003901FB"/>
    <w:rsid w:val="003917DD"/>
    <w:rsid w:val="003935BA"/>
    <w:rsid w:val="00394A92"/>
    <w:rsid w:val="00394C60"/>
    <w:rsid w:val="003951B4"/>
    <w:rsid w:val="003955C9"/>
    <w:rsid w:val="00395738"/>
    <w:rsid w:val="0039672E"/>
    <w:rsid w:val="00396DFD"/>
    <w:rsid w:val="00397505"/>
    <w:rsid w:val="00397C4F"/>
    <w:rsid w:val="003A4880"/>
    <w:rsid w:val="003A5A6D"/>
    <w:rsid w:val="003A6207"/>
    <w:rsid w:val="003A696B"/>
    <w:rsid w:val="003B057A"/>
    <w:rsid w:val="003B0DD5"/>
    <w:rsid w:val="003B0E67"/>
    <w:rsid w:val="003B1FD0"/>
    <w:rsid w:val="003B55A8"/>
    <w:rsid w:val="003B5B17"/>
    <w:rsid w:val="003B5EB4"/>
    <w:rsid w:val="003B6524"/>
    <w:rsid w:val="003B6C71"/>
    <w:rsid w:val="003C0B05"/>
    <w:rsid w:val="003C178D"/>
    <w:rsid w:val="003C184B"/>
    <w:rsid w:val="003C376A"/>
    <w:rsid w:val="003D16C1"/>
    <w:rsid w:val="003D1B1E"/>
    <w:rsid w:val="003D1BE1"/>
    <w:rsid w:val="003D204A"/>
    <w:rsid w:val="003D64F1"/>
    <w:rsid w:val="003D722C"/>
    <w:rsid w:val="003D78CF"/>
    <w:rsid w:val="003E049D"/>
    <w:rsid w:val="003E6506"/>
    <w:rsid w:val="003E7270"/>
    <w:rsid w:val="003E76AE"/>
    <w:rsid w:val="003E7AA1"/>
    <w:rsid w:val="003F26B1"/>
    <w:rsid w:val="003F29E4"/>
    <w:rsid w:val="003F68E7"/>
    <w:rsid w:val="003F69CB"/>
    <w:rsid w:val="003F7D29"/>
    <w:rsid w:val="003F7FAD"/>
    <w:rsid w:val="00401455"/>
    <w:rsid w:val="00403597"/>
    <w:rsid w:val="004037E0"/>
    <w:rsid w:val="004046BE"/>
    <w:rsid w:val="00405308"/>
    <w:rsid w:val="0040541D"/>
    <w:rsid w:val="00407B79"/>
    <w:rsid w:val="00407FF9"/>
    <w:rsid w:val="00411B52"/>
    <w:rsid w:val="00412868"/>
    <w:rsid w:val="0041387A"/>
    <w:rsid w:val="0041424A"/>
    <w:rsid w:val="00414C6A"/>
    <w:rsid w:val="0041537A"/>
    <w:rsid w:val="004160B4"/>
    <w:rsid w:val="00417B46"/>
    <w:rsid w:val="00420356"/>
    <w:rsid w:val="00422963"/>
    <w:rsid w:val="00423D2C"/>
    <w:rsid w:val="0043127F"/>
    <w:rsid w:val="004325C3"/>
    <w:rsid w:val="004326A7"/>
    <w:rsid w:val="0043478F"/>
    <w:rsid w:val="004349B8"/>
    <w:rsid w:val="00436A1D"/>
    <w:rsid w:val="00440C75"/>
    <w:rsid w:val="00442502"/>
    <w:rsid w:val="0044330D"/>
    <w:rsid w:val="004442E3"/>
    <w:rsid w:val="004443F3"/>
    <w:rsid w:val="00450116"/>
    <w:rsid w:val="0045173B"/>
    <w:rsid w:val="0045623F"/>
    <w:rsid w:val="00456862"/>
    <w:rsid w:val="00456BA8"/>
    <w:rsid w:val="00460DF8"/>
    <w:rsid w:val="00460FAE"/>
    <w:rsid w:val="00461CA3"/>
    <w:rsid w:val="004620DD"/>
    <w:rsid w:val="00462214"/>
    <w:rsid w:val="00462529"/>
    <w:rsid w:val="004630A2"/>
    <w:rsid w:val="004656E7"/>
    <w:rsid w:val="00467A47"/>
    <w:rsid w:val="00470D02"/>
    <w:rsid w:val="00471074"/>
    <w:rsid w:val="00473B59"/>
    <w:rsid w:val="00475783"/>
    <w:rsid w:val="004762F4"/>
    <w:rsid w:val="00476F03"/>
    <w:rsid w:val="00476FB8"/>
    <w:rsid w:val="004801E3"/>
    <w:rsid w:val="00480A62"/>
    <w:rsid w:val="004814BA"/>
    <w:rsid w:val="00481AB2"/>
    <w:rsid w:val="0048220E"/>
    <w:rsid w:val="00484493"/>
    <w:rsid w:val="00484FF3"/>
    <w:rsid w:val="00485C0A"/>
    <w:rsid w:val="004871E7"/>
    <w:rsid w:val="00487EAB"/>
    <w:rsid w:val="00490164"/>
    <w:rsid w:val="00490E67"/>
    <w:rsid w:val="004937C0"/>
    <w:rsid w:val="00493AB4"/>
    <w:rsid w:val="004960D8"/>
    <w:rsid w:val="0049697B"/>
    <w:rsid w:val="00497FB6"/>
    <w:rsid w:val="004A235D"/>
    <w:rsid w:val="004A3D8F"/>
    <w:rsid w:val="004A3ED1"/>
    <w:rsid w:val="004A4021"/>
    <w:rsid w:val="004A6A05"/>
    <w:rsid w:val="004B0C59"/>
    <w:rsid w:val="004B3305"/>
    <w:rsid w:val="004B43BC"/>
    <w:rsid w:val="004B54F0"/>
    <w:rsid w:val="004B7018"/>
    <w:rsid w:val="004B7C5A"/>
    <w:rsid w:val="004C070E"/>
    <w:rsid w:val="004C08EA"/>
    <w:rsid w:val="004C0B5B"/>
    <w:rsid w:val="004C0E44"/>
    <w:rsid w:val="004C1C44"/>
    <w:rsid w:val="004C1D7B"/>
    <w:rsid w:val="004C3A24"/>
    <w:rsid w:val="004C5785"/>
    <w:rsid w:val="004C6B6B"/>
    <w:rsid w:val="004D0BF9"/>
    <w:rsid w:val="004D1278"/>
    <w:rsid w:val="004D3467"/>
    <w:rsid w:val="004D5E4E"/>
    <w:rsid w:val="004D647D"/>
    <w:rsid w:val="004D6BD8"/>
    <w:rsid w:val="004D76D7"/>
    <w:rsid w:val="004D7E8D"/>
    <w:rsid w:val="004E047B"/>
    <w:rsid w:val="004E07BD"/>
    <w:rsid w:val="004E16C5"/>
    <w:rsid w:val="004E1CE2"/>
    <w:rsid w:val="004E1E6D"/>
    <w:rsid w:val="004E33BC"/>
    <w:rsid w:val="004E4221"/>
    <w:rsid w:val="004E4699"/>
    <w:rsid w:val="004E5B92"/>
    <w:rsid w:val="004F0638"/>
    <w:rsid w:val="004F2A29"/>
    <w:rsid w:val="004F419E"/>
    <w:rsid w:val="004F45FF"/>
    <w:rsid w:val="004F696F"/>
    <w:rsid w:val="004F73E7"/>
    <w:rsid w:val="00500255"/>
    <w:rsid w:val="005003AF"/>
    <w:rsid w:val="00501BA8"/>
    <w:rsid w:val="00502713"/>
    <w:rsid w:val="00506850"/>
    <w:rsid w:val="0050699B"/>
    <w:rsid w:val="005100AB"/>
    <w:rsid w:val="00512A1E"/>
    <w:rsid w:val="00514F34"/>
    <w:rsid w:val="00514FCC"/>
    <w:rsid w:val="00515027"/>
    <w:rsid w:val="00516519"/>
    <w:rsid w:val="00517D50"/>
    <w:rsid w:val="005209A0"/>
    <w:rsid w:val="0052377F"/>
    <w:rsid w:val="005237FD"/>
    <w:rsid w:val="00525BB8"/>
    <w:rsid w:val="00530F4B"/>
    <w:rsid w:val="00532B32"/>
    <w:rsid w:val="00532FC5"/>
    <w:rsid w:val="00533EA2"/>
    <w:rsid w:val="0053412D"/>
    <w:rsid w:val="005406D3"/>
    <w:rsid w:val="00540CE9"/>
    <w:rsid w:val="005432CA"/>
    <w:rsid w:val="00543A3A"/>
    <w:rsid w:val="00544229"/>
    <w:rsid w:val="00544D83"/>
    <w:rsid w:val="00544E95"/>
    <w:rsid w:val="005450D7"/>
    <w:rsid w:val="0054651A"/>
    <w:rsid w:val="00546D3B"/>
    <w:rsid w:val="00547A14"/>
    <w:rsid w:val="00551ED0"/>
    <w:rsid w:val="00555986"/>
    <w:rsid w:val="00555A09"/>
    <w:rsid w:val="0055673C"/>
    <w:rsid w:val="00556EE5"/>
    <w:rsid w:val="00557358"/>
    <w:rsid w:val="005646AE"/>
    <w:rsid w:val="005663A6"/>
    <w:rsid w:val="005667B7"/>
    <w:rsid w:val="00570BFF"/>
    <w:rsid w:val="005719D1"/>
    <w:rsid w:val="005726CB"/>
    <w:rsid w:val="00575E91"/>
    <w:rsid w:val="00575F25"/>
    <w:rsid w:val="0057757C"/>
    <w:rsid w:val="00582145"/>
    <w:rsid w:val="00582B5B"/>
    <w:rsid w:val="0058346E"/>
    <w:rsid w:val="00585B5A"/>
    <w:rsid w:val="00587D93"/>
    <w:rsid w:val="00590D4C"/>
    <w:rsid w:val="00591EF3"/>
    <w:rsid w:val="00592221"/>
    <w:rsid w:val="00592837"/>
    <w:rsid w:val="00593B6C"/>
    <w:rsid w:val="005941FB"/>
    <w:rsid w:val="00596950"/>
    <w:rsid w:val="005A032B"/>
    <w:rsid w:val="005A05A6"/>
    <w:rsid w:val="005A19D0"/>
    <w:rsid w:val="005A2298"/>
    <w:rsid w:val="005A5055"/>
    <w:rsid w:val="005B4D68"/>
    <w:rsid w:val="005B4EE1"/>
    <w:rsid w:val="005B6BCC"/>
    <w:rsid w:val="005C15EE"/>
    <w:rsid w:val="005C38EE"/>
    <w:rsid w:val="005C434A"/>
    <w:rsid w:val="005C4EF4"/>
    <w:rsid w:val="005C78FF"/>
    <w:rsid w:val="005D1D8A"/>
    <w:rsid w:val="005D217C"/>
    <w:rsid w:val="005D65F3"/>
    <w:rsid w:val="005D6F10"/>
    <w:rsid w:val="005D7F43"/>
    <w:rsid w:val="005E095A"/>
    <w:rsid w:val="005E0CEC"/>
    <w:rsid w:val="005E1ABF"/>
    <w:rsid w:val="005E4897"/>
    <w:rsid w:val="005E6D39"/>
    <w:rsid w:val="005E6D52"/>
    <w:rsid w:val="005F0237"/>
    <w:rsid w:val="005F2201"/>
    <w:rsid w:val="005F3184"/>
    <w:rsid w:val="005F48DA"/>
    <w:rsid w:val="005F552F"/>
    <w:rsid w:val="005F5BC7"/>
    <w:rsid w:val="005F6DB5"/>
    <w:rsid w:val="005F70D3"/>
    <w:rsid w:val="006006FF"/>
    <w:rsid w:val="0060696D"/>
    <w:rsid w:val="00607301"/>
    <w:rsid w:val="0061132A"/>
    <w:rsid w:val="00611563"/>
    <w:rsid w:val="006122CC"/>
    <w:rsid w:val="00614576"/>
    <w:rsid w:val="006175AE"/>
    <w:rsid w:val="00617FCF"/>
    <w:rsid w:val="0062209C"/>
    <w:rsid w:val="00622B14"/>
    <w:rsid w:val="00623D0A"/>
    <w:rsid w:val="006249F9"/>
    <w:rsid w:val="0062641C"/>
    <w:rsid w:val="00627F1A"/>
    <w:rsid w:val="0063054E"/>
    <w:rsid w:val="00630963"/>
    <w:rsid w:val="00630FDC"/>
    <w:rsid w:val="00633E7B"/>
    <w:rsid w:val="006349A0"/>
    <w:rsid w:val="006427BD"/>
    <w:rsid w:val="006451E0"/>
    <w:rsid w:val="00647409"/>
    <w:rsid w:val="006479D2"/>
    <w:rsid w:val="00647D77"/>
    <w:rsid w:val="00652A89"/>
    <w:rsid w:val="00654719"/>
    <w:rsid w:val="00654A67"/>
    <w:rsid w:val="00655E98"/>
    <w:rsid w:val="006563CD"/>
    <w:rsid w:val="00656588"/>
    <w:rsid w:val="00657FA1"/>
    <w:rsid w:val="00660E5C"/>
    <w:rsid w:val="00661753"/>
    <w:rsid w:val="006622ED"/>
    <w:rsid w:val="00663684"/>
    <w:rsid w:val="006645EA"/>
    <w:rsid w:val="00664611"/>
    <w:rsid w:val="00665C6C"/>
    <w:rsid w:val="00666878"/>
    <w:rsid w:val="006704EC"/>
    <w:rsid w:val="0067100D"/>
    <w:rsid w:val="00671E4A"/>
    <w:rsid w:val="00672B8B"/>
    <w:rsid w:val="00672E12"/>
    <w:rsid w:val="006739B6"/>
    <w:rsid w:val="0067466C"/>
    <w:rsid w:val="0067660C"/>
    <w:rsid w:val="0067682B"/>
    <w:rsid w:val="00677547"/>
    <w:rsid w:val="00680120"/>
    <w:rsid w:val="00680610"/>
    <w:rsid w:val="00680633"/>
    <w:rsid w:val="00681E75"/>
    <w:rsid w:val="00681F3A"/>
    <w:rsid w:val="00685701"/>
    <w:rsid w:val="00687BEA"/>
    <w:rsid w:val="00693AB2"/>
    <w:rsid w:val="006946EE"/>
    <w:rsid w:val="00695A42"/>
    <w:rsid w:val="006969E3"/>
    <w:rsid w:val="0069755E"/>
    <w:rsid w:val="006A1241"/>
    <w:rsid w:val="006A18A8"/>
    <w:rsid w:val="006A395E"/>
    <w:rsid w:val="006A3E45"/>
    <w:rsid w:val="006A3FFB"/>
    <w:rsid w:val="006A414E"/>
    <w:rsid w:val="006A4F4C"/>
    <w:rsid w:val="006A792A"/>
    <w:rsid w:val="006B0E32"/>
    <w:rsid w:val="006B1B2E"/>
    <w:rsid w:val="006B2566"/>
    <w:rsid w:val="006C1399"/>
    <w:rsid w:val="006C1D11"/>
    <w:rsid w:val="006C4336"/>
    <w:rsid w:val="006C4EA1"/>
    <w:rsid w:val="006D06E9"/>
    <w:rsid w:val="006D1FDA"/>
    <w:rsid w:val="006D3F11"/>
    <w:rsid w:val="006D52EF"/>
    <w:rsid w:val="006D7B3E"/>
    <w:rsid w:val="006D7DD8"/>
    <w:rsid w:val="006E349C"/>
    <w:rsid w:val="006E3A63"/>
    <w:rsid w:val="006F0BAF"/>
    <w:rsid w:val="006F5296"/>
    <w:rsid w:val="006F58CD"/>
    <w:rsid w:val="006F5ADF"/>
    <w:rsid w:val="007004D6"/>
    <w:rsid w:val="0070177F"/>
    <w:rsid w:val="00702019"/>
    <w:rsid w:val="00702FAB"/>
    <w:rsid w:val="00704E59"/>
    <w:rsid w:val="00706C14"/>
    <w:rsid w:val="00706FDA"/>
    <w:rsid w:val="0070790A"/>
    <w:rsid w:val="007103B5"/>
    <w:rsid w:val="00711AD5"/>
    <w:rsid w:val="00712569"/>
    <w:rsid w:val="0071261A"/>
    <w:rsid w:val="00713E0B"/>
    <w:rsid w:val="00716DA2"/>
    <w:rsid w:val="0072715F"/>
    <w:rsid w:val="007273D4"/>
    <w:rsid w:val="00727975"/>
    <w:rsid w:val="00727C2A"/>
    <w:rsid w:val="00731CFB"/>
    <w:rsid w:val="00731D69"/>
    <w:rsid w:val="0073215A"/>
    <w:rsid w:val="0073363F"/>
    <w:rsid w:val="0073385C"/>
    <w:rsid w:val="0073629F"/>
    <w:rsid w:val="0074082E"/>
    <w:rsid w:val="0074106D"/>
    <w:rsid w:val="007415AC"/>
    <w:rsid w:val="00742832"/>
    <w:rsid w:val="007452EC"/>
    <w:rsid w:val="00747A21"/>
    <w:rsid w:val="00747A45"/>
    <w:rsid w:val="007568F8"/>
    <w:rsid w:val="00760FB0"/>
    <w:rsid w:val="00762E97"/>
    <w:rsid w:val="00765DB3"/>
    <w:rsid w:val="00765FA7"/>
    <w:rsid w:val="00767B0E"/>
    <w:rsid w:val="00767DD3"/>
    <w:rsid w:val="007704E4"/>
    <w:rsid w:val="00770D65"/>
    <w:rsid w:val="00773E68"/>
    <w:rsid w:val="00777F4C"/>
    <w:rsid w:val="00780301"/>
    <w:rsid w:val="00781397"/>
    <w:rsid w:val="00783236"/>
    <w:rsid w:val="00783D74"/>
    <w:rsid w:val="00784264"/>
    <w:rsid w:val="00785C6B"/>
    <w:rsid w:val="00787668"/>
    <w:rsid w:val="00793AE1"/>
    <w:rsid w:val="007A0522"/>
    <w:rsid w:val="007A1067"/>
    <w:rsid w:val="007A25A5"/>
    <w:rsid w:val="007A2D46"/>
    <w:rsid w:val="007A3FE7"/>
    <w:rsid w:val="007A4684"/>
    <w:rsid w:val="007A5629"/>
    <w:rsid w:val="007A7C47"/>
    <w:rsid w:val="007B0DA4"/>
    <w:rsid w:val="007B199C"/>
    <w:rsid w:val="007B1AB5"/>
    <w:rsid w:val="007B37C4"/>
    <w:rsid w:val="007B5143"/>
    <w:rsid w:val="007B72DE"/>
    <w:rsid w:val="007C0BC6"/>
    <w:rsid w:val="007C25E9"/>
    <w:rsid w:val="007C3E23"/>
    <w:rsid w:val="007C47FC"/>
    <w:rsid w:val="007C480D"/>
    <w:rsid w:val="007C6E0A"/>
    <w:rsid w:val="007C7228"/>
    <w:rsid w:val="007D2C01"/>
    <w:rsid w:val="007D5723"/>
    <w:rsid w:val="007D65CE"/>
    <w:rsid w:val="007D6803"/>
    <w:rsid w:val="007E0BD5"/>
    <w:rsid w:val="007E33C1"/>
    <w:rsid w:val="007E4759"/>
    <w:rsid w:val="007E6C0E"/>
    <w:rsid w:val="007E7157"/>
    <w:rsid w:val="007E7760"/>
    <w:rsid w:val="007F2070"/>
    <w:rsid w:val="007F32AE"/>
    <w:rsid w:val="007F3386"/>
    <w:rsid w:val="007F4AC4"/>
    <w:rsid w:val="007F623B"/>
    <w:rsid w:val="007F63D1"/>
    <w:rsid w:val="007F789C"/>
    <w:rsid w:val="00800100"/>
    <w:rsid w:val="008005DD"/>
    <w:rsid w:val="00801473"/>
    <w:rsid w:val="008015B1"/>
    <w:rsid w:val="00803BD0"/>
    <w:rsid w:val="008047D3"/>
    <w:rsid w:val="0080590E"/>
    <w:rsid w:val="00811BE8"/>
    <w:rsid w:val="00813E9F"/>
    <w:rsid w:val="00815CE1"/>
    <w:rsid w:val="00816669"/>
    <w:rsid w:val="008178C6"/>
    <w:rsid w:val="0082088A"/>
    <w:rsid w:val="00821ED2"/>
    <w:rsid w:val="00822193"/>
    <w:rsid w:val="00822D2D"/>
    <w:rsid w:val="00823AC5"/>
    <w:rsid w:val="00823D67"/>
    <w:rsid w:val="00823E05"/>
    <w:rsid w:val="00826ACB"/>
    <w:rsid w:val="00827885"/>
    <w:rsid w:val="00830C66"/>
    <w:rsid w:val="008320E5"/>
    <w:rsid w:val="00833C87"/>
    <w:rsid w:val="00834765"/>
    <w:rsid w:val="00834A2E"/>
    <w:rsid w:val="0083704B"/>
    <w:rsid w:val="00840E12"/>
    <w:rsid w:val="00841AC0"/>
    <w:rsid w:val="008423D5"/>
    <w:rsid w:val="00843831"/>
    <w:rsid w:val="00851990"/>
    <w:rsid w:val="00851F64"/>
    <w:rsid w:val="008522D7"/>
    <w:rsid w:val="00852E20"/>
    <w:rsid w:val="00853E6D"/>
    <w:rsid w:val="00853F4E"/>
    <w:rsid w:val="008613EA"/>
    <w:rsid w:val="00862F9A"/>
    <w:rsid w:val="008651BB"/>
    <w:rsid w:val="0086611C"/>
    <w:rsid w:val="00870ABA"/>
    <w:rsid w:val="00871904"/>
    <w:rsid w:val="00873998"/>
    <w:rsid w:val="00873FBB"/>
    <w:rsid w:val="00873FCB"/>
    <w:rsid w:val="0087413C"/>
    <w:rsid w:val="00875920"/>
    <w:rsid w:val="00876F5E"/>
    <w:rsid w:val="00880161"/>
    <w:rsid w:val="0088226F"/>
    <w:rsid w:val="008825E0"/>
    <w:rsid w:val="00884607"/>
    <w:rsid w:val="008858CB"/>
    <w:rsid w:val="00885E43"/>
    <w:rsid w:val="00886072"/>
    <w:rsid w:val="00891325"/>
    <w:rsid w:val="0089204F"/>
    <w:rsid w:val="0089285B"/>
    <w:rsid w:val="00893FD3"/>
    <w:rsid w:val="008A2AA3"/>
    <w:rsid w:val="008A3291"/>
    <w:rsid w:val="008A4553"/>
    <w:rsid w:val="008A4650"/>
    <w:rsid w:val="008A46F4"/>
    <w:rsid w:val="008A4E02"/>
    <w:rsid w:val="008A6042"/>
    <w:rsid w:val="008A618F"/>
    <w:rsid w:val="008A75ED"/>
    <w:rsid w:val="008B13A1"/>
    <w:rsid w:val="008B39DA"/>
    <w:rsid w:val="008B3B6F"/>
    <w:rsid w:val="008B3CCC"/>
    <w:rsid w:val="008C0EBE"/>
    <w:rsid w:val="008C3271"/>
    <w:rsid w:val="008C4D43"/>
    <w:rsid w:val="008D13C2"/>
    <w:rsid w:val="008D16B5"/>
    <w:rsid w:val="008D1CC7"/>
    <w:rsid w:val="008D210D"/>
    <w:rsid w:val="008D2795"/>
    <w:rsid w:val="008D2F8D"/>
    <w:rsid w:val="008D3365"/>
    <w:rsid w:val="008D48B5"/>
    <w:rsid w:val="008D5BEC"/>
    <w:rsid w:val="008D6ADC"/>
    <w:rsid w:val="008E0BBE"/>
    <w:rsid w:val="008E2C07"/>
    <w:rsid w:val="008E3A95"/>
    <w:rsid w:val="008E4341"/>
    <w:rsid w:val="008E4B26"/>
    <w:rsid w:val="008E6997"/>
    <w:rsid w:val="008F06D8"/>
    <w:rsid w:val="008F3C34"/>
    <w:rsid w:val="008F5B22"/>
    <w:rsid w:val="008F5B9D"/>
    <w:rsid w:val="00900293"/>
    <w:rsid w:val="00902B67"/>
    <w:rsid w:val="00903C46"/>
    <w:rsid w:val="009066C7"/>
    <w:rsid w:val="009077F3"/>
    <w:rsid w:val="009103BE"/>
    <w:rsid w:val="0091200A"/>
    <w:rsid w:val="00914C04"/>
    <w:rsid w:val="009161CF"/>
    <w:rsid w:val="00916F22"/>
    <w:rsid w:val="00922D9A"/>
    <w:rsid w:val="0092316B"/>
    <w:rsid w:val="00925087"/>
    <w:rsid w:val="00927C80"/>
    <w:rsid w:val="009309FB"/>
    <w:rsid w:val="00930B87"/>
    <w:rsid w:val="009314FB"/>
    <w:rsid w:val="009342B2"/>
    <w:rsid w:val="009362F5"/>
    <w:rsid w:val="00936783"/>
    <w:rsid w:val="00936BFC"/>
    <w:rsid w:val="00937188"/>
    <w:rsid w:val="0094156B"/>
    <w:rsid w:val="009434EA"/>
    <w:rsid w:val="0094402E"/>
    <w:rsid w:val="00946396"/>
    <w:rsid w:val="00946E53"/>
    <w:rsid w:val="0094748E"/>
    <w:rsid w:val="009506E9"/>
    <w:rsid w:val="00950FC5"/>
    <w:rsid w:val="009510A0"/>
    <w:rsid w:val="00951E07"/>
    <w:rsid w:val="009551C8"/>
    <w:rsid w:val="00955D9E"/>
    <w:rsid w:val="00956180"/>
    <w:rsid w:val="00956CB3"/>
    <w:rsid w:val="00957241"/>
    <w:rsid w:val="00957BF0"/>
    <w:rsid w:val="00961B6C"/>
    <w:rsid w:val="00962F33"/>
    <w:rsid w:val="00963231"/>
    <w:rsid w:val="0096626E"/>
    <w:rsid w:val="009712E1"/>
    <w:rsid w:val="009720FB"/>
    <w:rsid w:val="00973D28"/>
    <w:rsid w:val="00973F8D"/>
    <w:rsid w:val="00974297"/>
    <w:rsid w:val="00974F19"/>
    <w:rsid w:val="00975316"/>
    <w:rsid w:val="00975488"/>
    <w:rsid w:val="00975B39"/>
    <w:rsid w:val="00980595"/>
    <w:rsid w:val="009810F9"/>
    <w:rsid w:val="009818DD"/>
    <w:rsid w:val="00983341"/>
    <w:rsid w:val="009849D1"/>
    <w:rsid w:val="0098706A"/>
    <w:rsid w:val="00990CC6"/>
    <w:rsid w:val="0099193D"/>
    <w:rsid w:val="00992563"/>
    <w:rsid w:val="00992A98"/>
    <w:rsid w:val="009945FA"/>
    <w:rsid w:val="00994ADD"/>
    <w:rsid w:val="009A0003"/>
    <w:rsid w:val="009A124B"/>
    <w:rsid w:val="009A1394"/>
    <w:rsid w:val="009A293D"/>
    <w:rsid w:val="009A2A19"/>
    <w:rsid w:val="009A2D4E"/>
    <w:rsid w:val="009A2F9E"/>
    <w:rsid w:val="009A4B97"/>
    <w:rsid w:val="009A56BB"/>
    <w:rsid w:val="009A6C16"/>
    <w:rsid w:val="009A7B96"/>
    <w:rsid w:val="009A7F99"/>
    <w:rsid w:val="009B18F7"/>
    <w:rsid w:val="009B1D02"/>
    <w:rsid w:val="009B1E76"/>
    <w:rsid w:val="009B3B19"/>
    <w:rsid w:val="009B6329"/>
    <w:rsid w:val="009B7114"/>
    <w:rsid w:val="009B798E"/>
    <w:rsid w:val="009C1E5E"/>
    <w:rsid w:val="009C24BE"/>
    <w:rsid w:val="009C2888"/>
    <w:rsid w:val="009C6969"/>
    <w:rsid w:val="009C6CD3"/>
    <w:rsid w:val="009C73BE"/>
    <w:rsid w:val="009C7C04"/>
    <w:rsid w:val="009D0545"/>
    <w:rsid w:val="009D086D"/>
    <w:rsid w:val="009D0BA2"/>
    <w:rsid w:val="009D0F5F"/>
    <w:rsid w:val="009D16C9"/>
    <w:rsid w:val="009D2880"/>
    <w:rsid w:val="009D303F"/>
    <w:rsid w:val="009D32B6"/>
    <w:rsid w:val="009D3755"/>
    <w:rsid w:val="009D46DA"/>
    <w:rsid w:val="009D4EDC"/>
    <w:rsid w:val="009D4FED"/>
    <w:rsid w:val="009D59E0"/>
    <w:rsid w:val="009D6385"/>
    <w:rsid w:val="009D6F48"/>
    <w:rsid w:val="009E0636"/>
    <w:rsid w:val="009E0A00"/>
    <w:rsid w:val="009E0B90"/>
    <w:rsid w:val="009E1DD9"/>
    <w:rsid w:val="009E4D44"/>
    <w:rsid w:val="009E5FC3"/>
    <w:rsid w:val="009E62AB"/>
    <w:rsid w:val="009F019F"/>
    <w:rsid w:val="009F0CE4"/>
    <w:rsid w:val="009F1B3F"/>
    <w:rsid w:val="009F3191"/>
    <w:rsid w:val="009F395F"/>
    <w:rsid w:val="009F45E3"/>
    <w:rsid w:val="009F6C43"/>
    <w:rsid w:val="00A02CF7"/>
    <w:rsid w:val="00A05F7D"/>
    <w:rsid w:val="00A06053"/>
    <w:rsid w:val="00A06157"/>
    <w:rsid w:val="00A066A6"/>
    <w:rsid w:val="00A10247"/>
    <w:rsid w:val="00A11604"/>
    <w:rsid w:val="00A1217A"/>
    <w:rsid w:val="00A12D85"/>
    <w:rsid w:val="00A13B7D"/>
    <w:rsid w:val="00A14B85"/>
    <w:rsid w:val="00A20FA3"/>
    <w:rsid w:val="00A2217F"/>
    <w:rsid w:val="00A23F8F"/>
    <w:rsid w:val="00A252FC"/>
    <w:rsid w:val="00A257DC"/>
    <w:rsid w:val="00A269C8"/>
    <w:rsid w:val="00A27C24"/>
    <w:rsid w:val="00A27C93"/>
    <w:rsid w:val="00A31692"/>
    <w:rsid w:val="00A34B01"/>
    <w:rsid w:val="00A356F1"/>
    <w:rsid w:val="00A35951"/>
    <w:rsid w:val="00A410AD"/>
    <w:rsid w:val="00A42B43"/>
    <w:rsid w:val="00A42B54"/>
    <w:rsid w:val="00A45A13"/>
    <w:rsid w:val="00A518FC"/>
    <w:rsid w:val="00A5362B"/>
    <w:rsid w:val="00A53987"/>
    <w:rsid w:val="00A54445"/>
    <w:rsid w:val="00A55EA8"/>
    <w:rsid w:val="00A564DB"/>
    <w:rsid w:val="00A6008E"/>
    <w:rsid w:val="00A61E74"/>
    <w:rsid w:val="00A636D7"/>
    <w:rsid w:val="00A64D56"/>
    <w:rsid w:val="00A66AC9"/>
    <w:rsid w:val="00A66C5D"/>
    <w:rsid w:val="00A6713B"/>
    <w:rsid w:val="00A7278E"/>
    <w:rsid w:val="00A72C44"/>
    <w:rsid w:val="00A72F96"/>
    <w:rsid w:val="00A72FCD"/>
    <w:rsid w:val="00A7366B"/>
    <w:rsid w:val="00A73C65"/>
    <w:rsid w:val="00A818A7"/>
    <w:rsid w:val="00A827E6"/>
    <w:rsid w:val="00A8281F"/>
    <w:rsid w:val="00A85E47"/>
    <w:rsid w:val="00A91CF2"/>
    <w:rsid w:val="00A92614"/>
    <w:rsid w:val="00A93A18"/>
    <w:rsid w:val="00A94941"/>
    <w:rsid w:val="00A96DF7"/>
    <w:rsid w:val="00AA0C66"/>
    <w:rsid w:val="00AA3601"/>
    <w:rsid w:val="00AA3663"/>
    <w:rsid w:val="00AA506F"/>
    <w:rsid w:val="00AA69B7"/>
    <w:rsid w:val="00AB0AA6"/>
    <w:rsid w:val="00AB2D37"/>
    <w:rsid w:val="00AB3224"/>
    <w:rsid w:val="00AB3595"/>
    <w:rsid w:val="00AB4A32"/>
    <w:rsid w:val="00AB5A8E"/>
    <w:rsid w:val="00AB7C75"/>
    <w:rsid w:val="00AC32A9"/>
    <w:rsid w:val="00AC387B"/>
    <w:rsid w:val="00AC5893"/>
    <w:rsid w:val="00AC6F9D"/>
    <w:rsid w:val="00AD09B3"/>
    <w:rsid w:val="00AD3CAB"/>
    <w:rsid w:val="00AD46B8"/>
    <w:rsid w:val="00AD50E9"/>
    <w:rsid w:val="00AD627E"/>
    <w:rsid w:val="00AD685A"/>
    <w:rsid w:val="00AE071D"/>
    <w:rsid w:val="00AE13A6"/>
    <w:rsid w:val="00AE1D29"/>
    <w:rsid w:val="00AE20CA"/>
    <w:rsid w:val="00AE4342"/>
    <w:rsid w:val="00AE5C9C"/>
    <w:rsid w:val="00AE6480"/>
    <w:rsid w:val="00AF0212"/>
    <w:rsid w:val="00AF1283"/>
    <w:rsid w:val="00AF3590"/>
    <w:rsid w:val="00AF7344"/>
    <w:rsid w:val="00AF73F2"/>
    <w:rsid w:val="00B01AE2"/>
    <w:rsid w:val="00B03416"/>
    <w:rsid w:val="00B03E12"/>
    <w:rsid w:val="00B07173"/>
    <w:rsid w:val="00B07974"/>
    <w:rsid w:val="00B1096C"/>
    <w:rsid w:val="00B10EBF"/>
    <w:rsid w:val="00B10F6E"/>
    <w:rsid w:val="00B1198F"/>
    <w:rsid w:val="00B1397D"/>
    <w:rsid w:val="00B1424B"/>
    <w:rsid w:val="00B15225"/>
    <w:rsid w:val="00B16F96"/>
    <w:rsid w:val="00B17787"/>
    <w:rsid w:val="00B20313"/>
    <w:rsid w:val="00B20314"/>
    <w:rsid w:val="00B20AE7"/>
    <w:rsid w:val="00B21620"/>
    <w:rsid w:val="00B216C5"/>
    <w:rsid w:val="00B22206"/>
    <w:rsid w:val="00B22D3B"/>
    <w:rsid w:val="00B23007"/>
    <w:rsid w:val="00B2319A"/>
    <w:rsid w:val="00B23B93"/>
    <w:rsid w:val="00B32140"/>
    <w:rsid w:val="00B32DD6"/>
    <w:rsid w:val="00B3330B"/>
    <w:rsid w:val="00B3507A"/>
    <w:rsid w:val="00B350F9"/>
    <w:rsid w:val="00B35BB8"/>
    <w:rsid w:val="00B36951"/>
    <w:rsid w:val="00B40809"/>
    <w:rsid w:val="00B44524"/>
    <w:rsid w:val="00B45103"/>
    <w:rsid w:val="00B5026E"/>
    <w:rsid w:val="00B5131E"/>
    <w:rsid w:val="00B515A0"/>
    <w:rsid w:val="00B52B0C"/>
    <w:rsid w:val="00B533FF"/>
    <w:rsid w:val="00B53867"/>
    <w:rsid w:val="00B54BC1"/>
    <w:rsid w:val="00B572AC"/>
    <w:rsid w:val="00B63238"/>
    <w:rsid w:val="00B66B15"/>
    <w:rsid w:val="00B670AF"/>
    <w:rsid w:val="00B71E6F"/>
    <w:rsid w:val="00B7260E"/>
    <w:rsid w:val="00B755B0"/>
    <w:rsid w:val="00B762A3"/>
    <w:rsid w:val="00B76356"/>
    <w:rsid w:val="00B76AE7"/>
    <w:rsid w:val="00B83A25"/>
    <w:rsid w:val="00B85096"/>
    <w:rsid w:val="00B852F2"/>
    <w:rsid w:val="00B856ED"/>
    <w:rsid w:val="00B86571"/>
    <w:rsid w:val="00B905F0"/>
    <w:rsid w:val="00B906F1"/>
    <w:rsid w:val="00B90BD2"/>
    <w:rsid w:val="00B90E35"/>
    <w:rsid w:val="00B91603"/>
    <w:rsid w:val="00B94576"/>
    <w:rsid w:val="00B94B45"/>
    <w:rsid w:val="00B95997"/>
    <w:rsid w:val="00B959F8"/>
    <w:rsid w:val="00BA052C"/>
    <w:rsid w:val="00BA06B8"/>
    <w:rsid w:val="00BA0FB8"/>
    <w:rsid w:val="00BA1599"/>
    <w:rsid w:val="00BA225A"/>
    <w:rsid w:val="00BA4685"/>
    <w:rsid w:val="00BA4CA7"/>
    <w:rsid w:val="00BA66BA"/>
    <w:rsid w:val="00BA6A7E"/>
    <w:rsid w:val="00BA7D3E"/>
    <w:rsid w:val="00BB152F"/>
    <w:rsid w:val="00BB229B"/>
    <w:rsid w:val="00BB329E"/>
    <w:rsid w:val="00BB5100"/>
    <w:rsid w:val="00BB5879"/>
    <w:rsid w:val="00BB5FAE"/>
    <w:rsid w:val="00BB707A"/>
    <w:rsid w:val="00BB7A68"/>
    <w:rsid w:val="00BC04FC"/>
    <w:rsid w:val="00BC5201"/>
    <w:rsid w:val="00BC6435"/>
    <w:rsid w:val="00BC6825"/>
    <w:rsid w:val="00BD014B"/>
    <w:rsid w:val="00BD2ACE"/>
    <w:rsid w:val="00BE013F"/>
    <w:rsid w:val="00BE11DE"/>
    <w:rsid w:val="00BE18C7"/>
    <w:rsid w:val="00BE4211"/>
    <w:rsid w:val="00BE5C0B"/>
    <w:rsid w:val="00BE70DE"/>
    <w:rsid w:val="00BF2671"/>
    <w:rsid w:val="00BF2CBA"/>
    <w:rsid w:val="00BF4765"/>
    <w:rsid w:val="00BF5F68"/>
    <w:rsid w:val="00BF61F8"/>
    <w:rsid w:val="00BF7A20"/>
    <w:rsid w:val="00C02019"/>
    <w:rsid w:val="00C0370C"/>
    <w:rsid w:val="00C03E74"/>
    <w:rsid w:val="00C0530E"/>
    <w:rsid w:val="00C12585"/>
    <w:rsid w:val="00C13284"/>
    <w:rsid w:val="00C21018"/>
    <w:rsid w:val="00C2327C"/>
    <w:rsid w:val="00C23376"/>
    <w:rsid w:val="00C23529"/>
    <w:rsid w:val="00C248EF"/>
    <w:rsid w:val="00C25FA7"/>
    <w:rsid w:val="00C260E3"/>
    <w:rsid w:val="00C2675B"/>
    <w:rsid w:val="00C27310"/>
    <w:rsid w:val="00C3022C"/>
    <w:rsid w:val="00C3231C"/>
    <w:rsid w:val="00C34275"/>
    <w:rsid w:val="00C346B3"/>
    <w:rsid w:val="00C3522A"/>
    <w:rsid w:val="00C3528D"/>
    <w:rsid w:val="00C35660"/>
    <w:rsid w:val="00C3579F"/>
    <w:rsid w:val="00C37672"/>
    <w:rsid w:val="00C4008E"/>
    <w:rsid w:val="00C408C8"/>
    <w:rsid w:val="00C42767"/>
    <w:rsid w:val="00C50F48"/>
    <w:rsid w:val="00C5388B"/>
    <w:rsid w:val="00C53ABF"/>
    <w:rsid w:val="00C53DCB"/>
    <w:rsid w:val="00C5512A"/>
    <w:rsid w:val="00C55778"/>
    <w:rsid w:val="00C5577F"/>
    <w:rsid w:val="00C5724E"/>
    <w:rsid w:val="00C61B88"/>
    <w:rsid w:val="00C67955"/>
    <w:rsid w:val="00C70DE9"/>
    <w:rsid w:val="00C71297"/>
    <w:rsid w:val="00C714B6"/>
    <w:rsid w:val="00C71C57"/>
    <w:rsid w:val="00C742D5"/>
    <w:rsid w:val="00C76637"/>
    <w:rsid w:val="00C77568"/>
    <w:rsid w:val="00C7798D"/>
    <w:rsid w:val="00C80313"/>
    <w:rsid w:val="00C81992"/>
    <w:rsid w:val="00C82D08"/>
    <w:rsid w:val="00C82D51"/>
    <w:rsid w:val="00C82E4F"/>
    <w:rsid w:val="00C836E7"/>
    <w:rsid w:val="00C86ECB"/>
    <w:rsid w:val="00C90E52"/>
    <w:rsid w:val="00C917A3"/>
    <w:rsid w:val="00C921E4"/>
    <w:rsid w:val="00C9467F"/>
    <w:rsid w:val="00C95ED4"/>
    <w:rsid w:val="00C97B62"/>
    <w:rsid w:val="00CA067C"/>
    <w:rsid w:val="00CA08B8"/>
    <w:rsid w:val="00CA096D"/>
    <w:rsid w:val="00CA17DC"/>
    <w:rsid w:val="00CA57FF"/>
    <w:rsid w:val="00CA5D44"/>
    <w:rsid w:val="00CA63A9"/>
    <w:rsid w:val="00CA69DB"/>
    <w:rsid w:val="00CA7FB0"/>
    <w:rsid w:val="00CB079C"/>
    <w:rsid w:val="00CB1BA2"/>
    <w:rsid w:val="00CB5781"/>
    <w:rsid w:val="00CB63EB"/>
    <w:rsid w:val="00CB67C3"/>
    <w:rsid w:val="00CC129E"/>
    <w:rsid w:val="00CC3353"/>
    <w:rsid w:val="00CC3847"/>
    <w:rsid w:val="00CC517B"/>
    <w:rsid w:val="00CC53F4"/>
    <w:rsid w:val="00CC6CC5"/>
    <w:rsid w:val="00CC7FFB"/>
    <w:rsid w:val="00CD0CD3"/>
    <w:rsid w:val="00CD1D64"/>
    <w:rsid w:val="00CD6360"/>
    <w:rsid w:val="00CD6E1F"/>
    <w:rsid w:val="00CE0184"/>
    <w:rsid w:val="00CE0CCB"/>
    <w:rsid w:val="00CE233C"/>
    <w:rsid w:val="00CE2A12"/>
    <w:rsid w:val="00CE3104"/>
    <w:rsid w:val="00CE38CC"/>
    <w:rsid w:val="00CE48B3"/>
    <w:rsid w:val="00CE5964"/>
    <w:rsid w:val="00CE7426"/>
    <w:rsid w:val="00CF1242"/>
    <w:rsid w:val="00CF2948"/>
    <w:rsid w:val="00CF35DF"/>
    <w:rsid w:val="00CF4932"/>
    <w:rsid w:val="00CF63F4"/>
    <w:rsid w:val="00CF6DC8"/>
    <w:rsid w:val="00D00915"/>
    <w:rsid w:val="00D02547"/>
    <w:rsid w:val="00D04D8F"/>
    <w:rsid w:val="00D05018"/>
    <w:rsid w:val="00D056A9"/>
    <w:rsid w:val="00D05870"/>
    <w:rsid w:val="00D07194"/>
    <w:rsid w:val="00D10B0A"/>
    <w:rsid w:val="00D10C02"/>
    <w:rsid w:val="00D1170B"/>
    <w:rsid w:val="00D11796"/>
    <w:rsid w:val="00D11ECB"/>
    <w:rsid w:val="00D13946"/>
    <w:rsid w:val="00D13FB3"/>
    <w:rsid w:val="00D148A4"/>
    <w:rsid w:val="00D16041"/>
    <w:rsid w:val="00D17C2E"/>
    <w:rsid w:val="00D20076"/>
    <w:rsid w:val="00D2088B"/>
    <w:rsid w:val="00D20D6C"/>
    <w:rsid w:val="00D21059"/>
    <w:rsid w:val="00D22E21"/>
    <w:rsid w:val="00D22FB8"/>
    <w:rsid w:val="00D273B7"/>
    <w:rsid w:val="00D273D1"/>
    <w:rsid w:val="00D30E4C"/>
    <w:rsid w:val="00D31EB5"/>
    <w:rsid w:val="00D3299F"/>
    <w:rsid w:val="00D33B55"/>
    <w:rsid w:val="00D34887"/>
    <w:rsid w:val="00D34BFC"/>
    <w:rsid w:val="00D35159"/>
    <w:rsid w:val="00D35C21"/>
    <w:rsid w:val="00D35D03"/>
    <w:rsid w:val="00D36801"/>
    <w:rsid w:val="00D37517"/>
    <w:rsid w:val="00D40037"/>
    <w:rsid w:val="00D40953"/>
    <w:rsid w:val="00D41CF6"/>
    <w:rsid w:val="00D42A8C"/>
    <w:rsid w:val="00D42AA8"/>
    <w:rsid w:val="00D4331B"/>
    <w:rsid w:val="00D44253"/>
    <w:rsid w:val="00D45296"/>
    <w:rsid w:val="00D4601F"/>
    <w:rsid w:val="00D4606D"/>
    <w:rsid w:val="00D466E8"/>
    <w:rsid w:val="00D47338"/>
    <w:rsid w:val="00D5430B"/>
    <w:rsid w:val="00D557BE"/>
    <w:rsid w:val="00D578DB"/>
    <w:rsid w:val="00D57CC2"/>
    <w:rsid w:val="00D60248"/>
    <w:rsid w:val="00D60BC0"/>
    <w:rsid w:val="00D61D76"/>
    <w:rsid w:val="00D647BC"/>
    <w:rsid w:val="00D66E60"/>
    <w:rsid w:val="00D67ACA"/>
    <w:rsid w:val="00D72E0E"/>
    <w:rsid w:val="00D75476"/>
    <w:rsid w:val="00D75889"/>
    <w:rsid w:val="00D7740E"/>
    <w:rsid w:val="00D80F32"/>
    <w:rsid w:val="00D80FDB"/>
    <w:rsid w:val="00D84164"/>
    <w:rsid w:val="00D8573F"/>
    <w:rsid w:val="00D86EAE"/>
    <w:rsid w:val="00D87389"/>
    <w:rsid w:val="00D87CE0"/>
    <w:rsid w:val="00D87D58"/>
    <w:rsid w:val="00D90296"/>
    <w:rsid w:val="00D912D1"/>
    <w:rsid w:val="00D91B61"/>
    <w:rsid w:val="00D93ABE"/>
    <w:rsid w:val="00D93D73"/>
    <w:rsid w:val="00D94A39"/>
    <w:rsid w:val="00D94BEE"/>
    <w:rsid w:val="00D95B22"/>
    <w:rsid w:val="00D961A8"/>
    <w:rsid w:val="00D972E2"/>
    <w:rsid w:val="00D97DEE"/>
    <w:rsid w:val="00DA0776"/>
    <w:rsid w:val="00DA0B41"/>
    <w:rsid w:val="00DA1A31"/>
    <w:rsid w:val="00DA4560"/>
    <w:rsid w:val="00DA5719"/>
    <w:rsid w:val="00DA6FDD"/>
    <w:rsid w:val="00DA702E"/>
    <w:rsid w:val="00DB005F"/>
    <w:rsid w:val="00DB11CD"/>
    <w:rsid w:val="00DB12E0"/>
    <w:rsid w:val="00DB12E3"/>
    <w:rsid w:val="00DB2C45"/>
    <w:rsid w:val="00DB4110"/>
    <w:rsid w:val="00DB503B"/>
    <w:rsid w:val="00DB51FF"/>
    <w:rsid w:val="00DB5EF9"/>
    <w:rsid w:val="00DC1E9E"/>
    <w:rsid w:val="00DC2990"/>
    <w:rsid w:val="00DC4D9F"/>
    <w:rsid w:val="00DC68D3"/>
    <w:rsid w:val="00DC73C2"/>
    <w:rsid w:val="00DD000B"/>
    <w:rsid w:val="00DD2915"/>
    <w:rsid w:val="00DD32E8"/>
    <w:rsid w:val="00DD4CC8"/>
    <w:rsid w:val="00DD6BE7"/>
    <w:rsid w:val="00DD6EAA"/>
    <w:rsid w:val="00DD7568"/>
    <w:rsid w:val="00DD76F0"/>
    <w:rsid w:val="00DE27E3"/>
    <w:rsid w:val="00DE2D71"/>
    <w:rsid w:val="00DE2E15"/>
    <w:rsid w:val="00DE3034"/>
    <w:rsid w:val="00DE3CB5"/>
    <w:rsid w:val="00DE418D"/>
    <w:rsid w:val="00DE5DDF"/>
    <w:rsid w:val="00DF36FF"/>
    <w:rsid w:val="00DF3B18"/>
    <w:rsid w:val="00DF4B3E"/>
    <w:rsid w:val="00DF4C05"/>
    <w:rsid w:val="00DF4FB6"/>
    <w:rsid w:val="00DF6392"/>
    <w:rsid w:val="00DF6E44"/>
    <w:rsid w:val="00E02787"/>
    <w:rsid w:val="00E02DC5"/>
    <w:rsid w:val="00E03249"/>
    <w:rsid w:val="00E0329B"/>
    <w:rsid w:val="00E059C9"/>
    <w:rsid w:val="00E05ECA"/>
    <w:rsid w:val="00E06055"/>
    <w:rsid w:val="00E06236"/>
    <w:rsid w:val="00E0638B"/>
    <w:rsid w:val="00E10379"/>
    <w:rsid w:val="00E11A35"/>
    <w:rsid w:val="00E12568"/>
    <w:rsid w:val="00E149C0"/>
    <w:rsid w:val="00E14FE1"/>
    <w:rsid w:val="00E1656E"/>
    <w:rsid w:val="00E21F62"/>
    <w:rsid w:val="00E2211D"/>
    <w:rsid w:val="00E22202"/>
    <w:rsid w:val="00E236C2"/>
    <w:rsid w:val="00E239BF"/>
    <w:rsid w:val="00E23D17"/>
    <w:rsid w:val="00E254EA"/>
    <w:rsid w:val="00E255AD"/>
    <w:rsid w:val="00E305DE"/>
    <w:rsid w:val="00E3063E"/>
    <w:rsid w:val="00E30EBC"/>
    <w:rsid w:val="00E30EF9"/>
    <w:rsid w:val="00E3180E"/>
    <w:rsid w:val="00E329CD"/>
    <w:rsid w:val="00E34061"/>
    <w:rsid w:val="00E3522A"/>
    <w:rsid w:val="00E35C32"/>
    <w:rsid w:val="00E35E13"/>
    <w:rsid w:val="00E3633C"/>
    <w:rsid w:val="00E376BE"/>
    <w:rsid w:val="00E400E4"/>
    <w:rsid w:val="00E42E2A"/>
    <w:rsid w:val="00E43D71"/>
    <w:rsid w:val="00E476C5"/>
    <w:rsid w:val="00E476E1"/>
    <w:rsid w:val="00E47C26"/>
    <w:rsid w:val="00E51431"/>
    <w:rsid w:val="00E51D28"/>
    <w:rsid w:val="00E5344C"/>
    <w:rsid w:val="00E53EC2"/>
    <w:rsid w:val="00E5471A"/>
    <w:rsid w:val="00E54E51"/>
    <w:rsid w:val="00E5534A"/>
    <w:rsid w:val="00E561CA"/>
    <w:rsid w:val="00E56643"/>
    <w:rsid w:val="00E568A7"/>
    <w:rsid w:val="00E56CA8"/>
    <w:rsid w:val="00E62E32"/>
    <w:rsid w:val="00E64C4F"/>
    <w:rsid w:val="00E64D44"/>
    <w:rsid w:val="00E662FF"/>
    <w:rsid w:val="00E71C6A"/>
    <w:rsid w:val="00E73850"/>
    <w:rsid w:val="00E7408B"/>
    <w:rsid w:val="00E74674"/>
    <w:rsid w:val="00E778F4"/>
    <w:rsid w:val="00E80F76"/>
    <w:rsid w:val="00E81A04"/>
    <w:rsid w:val="00E822F5"/>
    <w:rsid w:val="00E85AD2"/>
    <w:rsid w:val="00E86351"/>
    <w:rsid w:val="00E863C7"/>
    <w:rsid w:val="00E90358"/>
    <w:rsid w:val="00E92C0D"/>
    <w:rsid w:val="00E9454E"/>
    <w:rsid w:val="00EA4425"/>
    <w:rsid w:val="00EA6C94"/>
    <w:rsid w:val="00EA7785"/>
    <w:rsid w:val="00EB035A"/>
    <w:rsid w:val="00EB2986"/>
    <w:rsid w:val="00EB2BA7"/>
    <w:rsid w:val="00EB594C"/>
    <w:rsid w:val="00EB7271"/>
    <w:rsid w:val="00EB7B7D"/>
    <w:rsid w:val="00EC2284"/>
    <w:rsid w:val="00EC2BDB"/>
    <w:rsid w:val="00EC594F"/>
    <w:rsid w:val="00EC5B3C"/>
    <w:rsid w:val="00EC5DF9"/>
    <w:rsid w:val="00ED0BFE"/>
    <w:rsid w:val="00ED1EF9"/>
    <w:rsid w:val="00ED2C23"/>
    <w:rsid w:val="00ED3FD2"/>
    <w:rsid w:val="00ED4E98"/>
    <w:rsid w:val="00ED6BA2"/>
    <w:rsid w:val="00ED765B"/>
    <w:rsid w:val="00EE1EEE"/>
    <w:rsid w:val="00EE3C07"/>
    <w:rsid w:val="00EF1BD4"/>
    <w:rsid w:val="00EF2212"/>
    <w:rsid w:val="00EF36A6"/>
    <w:rsid w:val="00EF43A9"/>
    <w:rsid w:val="00EF61F2"/>
    <w:rsid w:val="00EF6A13"/>
    <w:rsid w:val="00EF6B28"/>
    <w:rsid w:val="00EF7216"/>
    <w:rsid w:val="00F00D3D"/>
    <w:rsid w:val="00F0785A"/>
    <w:rsid w:val="00F100A2"/>
    <w:rsid w:val="00F12548"/>
    <w:rsid w:val="00F13263"/>
    <w:rsid w:val="00F1417A"/>
    <w:rsid w:val="00F14191"/>
    <w:rsid w:val="00F149E4"/>
    <w:rsid w:val="00F15D22"/>
    <w:rsid w:val="00F1724D"/>
    <w:rsid w:val="00F17947"/>
    <w:rsid w:val="00F17E6C"/>
    <w:rsid w:val="00F2391E"/>
    <w:rsid w:val="00F24324"/>
    <w:rsid w:val="00F25A12"/>
    <w:rsid w:val="00F2658C"/>
    <w:rsid w:val="00F30050"/>
    <w:rsid w:val="00F303A1"/>
    <w:rsid w:val="00F32772"/>
    <w:rsid w:val="00F33177"/>
    <w:rsid w:val="00F34180"/>
    <w:rsid w:val="00F368EE"/>
    <w:rsid w:val="00F36F81"/>
    <w:rsid w:val="00F433E2"/>
    <w:rsid w:val="00F435C4"/>
    <w:rsid w:val="00F43CFE"/>
    <w:rsid w:val="00F44FAB"/>
    <w:rsid w:val="00F45F7A"/>
    <w:rsid w:val="00F46584"/>
    <w:rsid w:val="00F46625"/>
    <w:rsid w:val="00F468AE"/>
    <w:rsid w:val="00F51E06"/>
    <w:rsid w:val="00F534E7"/>
    <w:rsid w:val="00F53859"/>
    <w:rsid w:val="00F54633"/>
    <w:rsid w:val="00F55143"/>
    <w:rsid w:val="00F6047B"/>
    <w:rsid w:val="00F631B4"/>
    <w:rsid w:val="00F63AFA"/>
    <w:rsid w:val="00F65465"/>
    <w:rsid w:val="00F70113"/>
    <w:rsid w:val="00F7227F"/>
    <w:rsid w:val="00F73046"/>
    <w:rsid w:val="00F7366C"/>
    <w:rsid w:val="00F74037"/>
    <w:rsid w:val="00F74867"/>
    <w:rsid w:val="00F74BB1"/>
    <w:rsid w:val="00F8113D"/>
    <w:rsid w:val="00F81740"/>
    <w:rsid w:val="00F82323"/>
    <w:rsid w:val="00F85E53"/>
    <w:rsid w:val="00F860A3"/>
    <w:rsid w:val="00F86CD9"/>
    <w:rsid w:val="00F902DA"/>
    <w:rsid w:val="00F9104D"/>
    <w:rsid w:val="00F91208"/>
    <w:rsid w:val="00F9128F"/>
    <w:rsid w:val="00F913E3"/>
    <w:rsid w:val="00F91F40"/>
    <w:rsid w:val="00F928E6"/>
    <w:rsid w:val="00F965CA"/>
    <w:rsid w:val="00F96EC9"/>
    <w:rsid w:val="00FA1814"/>
    <w:rsid w:val="00FA7BB3"/>
    <w:rsid w:val="00FB06D2"/>
    <w:rsid w:val="00FB35A0"/>
    <w:rsid w:val="00FB5EE2"/>
    <w:rsid w:val="00FB6730"/>
    <w:rsid w:val="00FB7578"/>
    <w:rsid w:val="00FB7B8B"/>
    <w:rsid w:val="00FB7CFD"/>
    <w:rsid w:val="00FC0B18"/>
    <w:rsid w:val="00FC19C0"/>
    <w:rsid w:val="00FC2357"/>
    <w:rsid w:val="00FC3461"/>
    <w:rsid w:val="00FC4D1A"/>
    <w:rsid w:val="00FD1D0E"/>
    <w:rsid w:val="00FD2B86"/>
    <w:rsid w:val="00FD3DDE"/>
    <w:rsid w:val="00FD4A77"/>
    <w:rsid w:val="00FD54E9"/>
    <w:rsid w:val="00FD5FB9"/>
    <w:rsid w:val="00FD60F3"/>
    <w:rsid w:val="00FD6910"/>
    <w:rsid w:val="00FE1720"/>
    <w:rsid w:val="00FE3F88"/>
    <w:rsid w:val="00FE4552"/>
    <w:rsid w:val="00FE52F6"/>
    <w:rsid w:val="00FE578D"/>
    <w:rsid w:val="00FF060C"/>
    <w:rsid w:val="00FF26EF"/>
    <w:rsid w:val="00FF2F73"/>
    <w:rsid w:val="00FF34AA"/>
    <w:rsid w:val="00FF3D2E"/>
    <w:rsid w:val="00FF5160"/>
    <w:rsid w:val="00FF531B"/>
    <w:rsid w:val="00FF5925"/>
    <w:rsid w:val="00FF5D0E"/>
    <w:rsid w:val="00FF61F4"/>
    <w:rsid w:val="00FF6C7B"/>
    <w:rsid w:val="00FF6D34"/>
    <w:rsid w:val="01594207"/>
    <w:rsid w:val="017B5BA5"/>
    <w:rsid w:val="018E0B3C"/>
    <w:rsid w:val="01924823"/>
    <w:rsid w:val="019E512B"/>
    <w:rsid w:val="01C3447D"/>
    <w:rsid w:val="01D40636"/>
    <w:rsid w:val="02361865"/>
    <w:rsid w:val="028B0656"/>
    <w:rsid w:val="02974A93"/>
    <w:rsid w:val="02CD6A42"/>
    <w:rsid w:val="02D93019"/>
    <w:rsid w:val="02FB54A3"/>
    <w:rsid w:val="02FE4A1F"/>
    <w:rsid w:val="030A6FFA"/>
    <w:rsid w:val="032A3514"/>
    <w:rsid w:val="033741BD"/>
    <w:rsid w:val="03785DFA"/>
    <w:rsid w:val="03E83913"/>
    <w:rsid w:val="042D0B01"/>
    <w:rsid w:val="044852C9"/>
    <w:rsid w:val="045D3AC5"/>
    <w:rsid w:val="046C17AD"/>
    <w:rsid w:val="04D456DC"/>
    <w:rsid w:val="05174556"/>
    <w:rsid w:val="057314BF"/>
    <w:rsid w:val="05772D2F"/>
    <w:rsid w:val="057E1C52"/>
    <w:rsid w:val="05890369"/>
    <w:rsid w:val="05A44849"/>
    <w:rsid w:val="05AA204B"/>
    <w:rsid w:val="05B96502"/>
    <w:rsid w:val="05BF47CE"/>
    <w:rsid w:val="05C4368A"/>
    <w:rsid w:val="05D80F17"/>
    <w:rsid w:val="05DB2B2A"/>
    <w:rsid w:val="05E72818"/>
    <w:rsid w:val="060E7CC2"/>
    <w:rsid w:val="06430191"/>
    <w:rsid w:val="0665259E"/>
    <w:rsid w:val="067742F5"/>
    <w:rsid w:val="067B5384"/>
    <w:rsid w:val="06AB4866"/>
    <w:rsid w:val="07112C4D"/>
    <w:rsid w:val="07135199"/>
    <w:rsid w:val="07170BEE"/>
    <w:rsid w:val="075271B9"/>
    <w:rsid w:val="07C74CA9"/>
    <w:rsid w:val="07C93380"/>
    <w:rsid w:val="07CD0365"/>
    <w:rsid w:val="07DA2491"/>
    <w:rsid w:val="07DE2E2D"/>
    <w:rsid w:val="07F52139"/>
    <w:rsid w:val="07F75F30"/>
    <w:rsid w:val="080976E0"/>
    <w:rsid w:val="08252908"/>
    <w:rsid w:val="08DC7977"/>
    <w:rsid w:val="08F04B3F"/>
    <w:rsid w:val="0904551C"/>
    <w:rsid w:val="09053233"/>
    <w:rsid w:val="0913477F"/>
    <w:rsid w:val="093B73E8"/>
    <w:rsid w:val="09547E98"/>
    <w:rsid w:val="0966496C"/>
    <w:rsid w:val="09843A37"/>
    <w:rsid w:val="09AE35E9"/>
    <w:rsid w:val="09B44032"/>
    <w:rsid w:val="09BF390B"/>
    <w:rsid w:val="09D72116"/>
    <w:rsid w:val="09EB0CA1"/>
    <w:rsid w:val="09ED7BE3"/>
    <w:rsid w:val="0A1860E0"/>
    <w:rsid w:val="0A2F3B69"/>
    <w:rsid w:val="0A3F561F"/>
    <w:rsid w:val="0A9C55D3"/>
    <w:rsid w:val="0B236699"/>
    <w:rsid w:val="0BB57C35"/>
    <w:rsid w:val="0BE43760"/>
    <w:rsid w:val="0C1D1D16"/>
    <w:rsid w:val="0C2A0D0B"/>
    <w:rsid w:val="0C3275ED"/>
    <w:rsid w:val="0C4F3754"/>
    <w:rsid w:val="0C5817A4"/>
    <w:rsid w:val="0D420D6B"/>
    <w:rsid w:val="0D427600"/>
    <w:rsid w:val="0D471192"/>
    <w:rsid w:val="0D4B4F20"/>
    <w:rsid w:val="0D503D5E"/>
    <w:rsid w:val="0D5707E1"/>
    <w:rsid w:val="0D896D59"/>
    <w:rsid w:val="0DB419D7"/>
    <w:rsid w:val="0DC72F6E"/>
    <w:rsid w:val="0DD754D9"/>
    <w:rsid w:val="0DF703FA"/>
    <w:rsid w:val="0DFD15D9"/>
    <w:rsid w:val="0E12176A"/>
    <w:rsid w:val="0E6F575E"/>
    <w:rsid w:val="0E872DAB"/>
    <w:rsid w:val="0E8C64DF"/>
    <w:rsid w:val="0E912495"/>
    <w:rsid w:val="0EE557AC"/>
    <w:rsid w:val="0F2369E5"/>
    <w:rsid w:val="0F4877FE"/>
    <w:rsid w:val="0F5873C4"/>
    <w:rsid w:val="0F703B4A"/>
    <w:rsid w:val="0F780B25"/>
    <w:rsid w:val="0F7D633C"/>
    <w:rsid w:val="0F8A16D4"/>
    <w:rsid w:val="0F994ACF"/>
    <w:rsid w:val="0FBB592B"/>
    <w:rsid w:val="0FE122DA"/>
    <w:rsid w:val="0FFD766E"/>
    <w:rsid w:val="0FFE3565"/>
    <w:rsid w:val="0FFF251F"/>
    <w:rsid w:val="10144311"/>
    <w:rsid w:val="103379A3"/>
    <w:rsid w:val="105A4034"/>
    <w:rsid w:val="107E61A2"/>
    <w:rsid w:val="108A3F40"/>
    <w:rsid w:val="10E70BAC"/>
    <w:rsid w:val="10FB314D"/>
    <w:rsid w:val="110B2D78"/>
    <w:rsid w:val="11101623"/>
    <w:rsid w:val="119D36ED"/>
    <w:rsid w:val="11A57616"/>
    <w:rsid w:val="11A931EC"/>
    <w:rsid w:val="11B52E34"/>
    <w:rsid w:val="11BB583A"/>
    <w:rsid w:val="12084D21"/>
    <w:rsid w:val="1210478B"/>
    <w:rsid w:val="12461A91"/>
    <w:rsid w:val="124E7976"/>
    <w:rsid w:val="1253599C"/>
    <w:rsid w:val="12A56EFA"/>
    <w:rsid w:val="12AB2FF7"/>
    <w:rsid w:val="12DA6EDD"/>
    <w:rsid w:val="132607FC"/>
    <w:rsid w:val="13575FEA"/>
    <w:rsid w:val="13D43D97"/>
    <w:rsid w:val="13DC4463"/>
    <w:rsid w:val="13F85DD7"/>
    <w:rsid w:val="14232D6B"/>
    <w:rsid w:val="14294EE4"/>
    <w:rsid w:val="1446175B"/>
    <w:rsid w:val="146F4EE8"/>
    <w:rsid w:val="14913143"/>
    <w:rsid w:val="1523538C"/>
    <w:rsid w:val="153738B7"/>
    <w:rsid w:val="155F4392"/>
    <w:rsid w:val="15792DF7"/>
    <w:rsid w:val="15BC4732"/>
    <w:rsid w:val="15C91197"/>
    <w:rsid w:val="15CA2A45"/>
    <w:rsid w:val="15E96610"/>
    <w:rsid w:val="167C7920"/>
    <w:rsid w:val="168E08AB"/>
    <w:rsid w:val="16AE6B2E"/>
    <w:rsid w:val="16B53A8A"/>
    <w:rsid w:val="16D0673C"/>
    <w:rsid w:val="170A1613"/>
    <w:rsid w:val="176129DA"/>
    <w:rsid w:val="178A1591"/>
    <w:rsid w:val="17A42CA2"/>
    <w:rsid w:val="17C86F4A"/>
    <w:rsid w:val="17CC2947"/>
    <w:rsid w:val="17D6375F"/>
    <w:rsid w:val="17F85CCD"/>
    <w:rsid w:val="187E0268"/>
    <w:rsid w:val="18DC448F"/>
    <w:rsid w:val="18F65A58"/>
    <w:rsid w:val="19323E66"/>
    <w:rsid w:val="196E4880"/>
    <w:rsid w:val="19AF2829"/>
    <w:rsid w:val="19C77E5A"/>
    <w:rsid w:val="19E63A86"/>
    <w:rsid w:val="1A4F4E0C"/>
    <w:rsid w:val="1ADA1F92"/>
    <w:rsid w:val="1B4E2B99"/>
    <w:rsid w:val="1B833888"/>
    <w:rsid w:val="1BD052E1"/>
    <w:rsid w:val="1BD92375"/>
    <w:rsid w:val="1BEA1A91"/>
    <w:rsid w:val="1C03007E"/>
    <w:rsid w:val="1C167F9B"/>
    <w:rsid w:val="1C63242B"/>
    <w:rsid w:val="1C6531EA"/>
    <w:rsid w:val="1CA536C9"/>
    <w:rsid w:val="1CE10EDF"/>
    <w:rsid w:val="1D43673C"/>
    <w:rsid w:val="1D5C6478"/>
    <w:rsid w:val="1D624333"/>
    <w:rsid w:val="1DA675BD"/>
    <w:rsid w:val="1DF0047E"/>
    <w:rsid w:val="1E0E24BD"/>
    <w:rsid w:val="1E410D71"/>
    <w:rsid w:val="1EA03376"/>
    <w:rsid w:val="1EA10FCD"/>
    <w:rsid w:val="1EA35F2E"/>
    <w:rsid w:val="1EAF20EC"/>
    <w:rsid w:val="1EE469D6"/>
    <w:rsid w:val="1F297819"/>
    <w:rsid w:val="1F6639DE"/>
    <w:rsid w:val="1F816B0B"/>
    <w:rsid w:val="1FEB29FA"/>
    <w:rsid w:val="2001421D"/>
    <w:rsid w:val="20492D48"/>
    <w:rsid w:val="20602402"/>
    <w:rsid w:val="20630CD9"/>
    <w:rsid w:val="20680CE5"/>
    <w:rsid w:val="20B5086C"/>
    <w:rsid w:val="20C1710C"/>
    <w:rsid w:val="20CD2D20"/>
    <w:rsid w:val="20D513AC"/>
    <w:rsid w:val="20DF6514"/>
    <w:rsid w:val="21217BDF"/>
    <w:rsid w:val="21685EC0"/>
    <w:rsid w:val="2181041E"/>
    <w:rsid w:val="21A757F7"/>
    <w:rsid w:val="21A97965"/>
    <w:rsid w:val="22793D8D"/>
    <w:rsid w:val="22A130DF"/>
    <w:rsid w:val="22A25D24"/>
    <w:rsid w:val="22AC2378"/>
    <w:rsid w:val="22B54BFA"/>
    <w:rsid w:val="22DE7F77"/>
    <w:rsid w:val="23015734"/>
    <w:rsid w:val="233E6B35"/>
    <w:rsid w:val="23555F37"/>
    <w:rsid w:val="236A066A"/>
    <w:rsid w:val="237C2E1E"/>
    <w:rsid w:val="23A53B15"/>
    <w:rsid w:val="23E94108"/>
    <w:rsid w:val="240E26A7"/>
    <w:rsid w:val="24135347"/>
    <w:rsid w:val="24645F39"/>
    <w:rsid w:val="248361F4"/>
    <w:rsid w:val="24BC4826"/>
    <w:rsid w:val="252834E1"/>
    <w:rsid w:val="25D353B4"/>
    <w:rsid w:val="25FF5395"/>
    <w:rsid w:val="26195BC2"/>
    <w:rsid w:val="265306B0"/>
    <w:rsid w:val="268B65BE"/>
    <w:rsid w:val="26AC046E"/>
    <w:rsid w:val="270A66E5"/>
    <w:rsid w:val="27125EAD"/>
    <w:rsid w:val="273351E8"/>
    <w:rsid w:val="27523589"/>
    <w:rsid w:val="27B55F3C"/>
    <w:rsid w:val="27CA6019"/>
    <w:rsid w:val="27EF1C23"/>
    <w:rsid w:val="27FB5BF8"/>
    <w:rsid w:val="28A40616"/>
    <w:rsid w:val="28B50A9D"/>
    <w:rsid w:val="28CB1AAC"/>
    <w:rsid w:val="28E52FCB"/>
    <w:rsid w:val="28F83A1B"/>
    <w:rsid w:val="290F7938"/>
    <w:rsid w:val="29B14050"/>
    <w:rsid w:val="29B147B7"/>
    <w:rsid w:val="29C0778E"/>
    <w:rsid w:val="29D04268"/>
    <w:rsid w:val="29E71291"/>
    <w:rsid w:val="2A014B64"/>
    <w:rsid w:val="2A017F93"/>
    <w:rsid w:val="2A180FD9"/>
    <w:rsid w:val="2A430419"/>
    <w:rsid w:val="2A4414DD"/>
    <w:rsid w:val="2A4715FC"/>
    <w:rsid w:val="2A5F5071"/>
    <w:rsid w:val="2A7952B9"/>
    <w:rsid w:val="2A7F59E3"/>
    <w:rsid w:val="2A8C7BB9"/>
    <w:rsid w:val="2A934ED3"/>
    <w:rsid w:val="2AB1421B"/>
    <w:rsid w:val="2ADB54CE"/>
    <w:rsid w:val="2B3F1F52"/>
    <w:rsid w:val="2B624AAF"/>
    <w:rsid w:val="2B7E5154"/>
    <w:rsid w:val="2B7E5C5F"/>
    <w:rsid w:val="2BB070B4"/>
    <w:rsid w:val="2BCC1424"/>
    <w:rsid w:val="2BCF2A89"/>
    <w:rsid w:val="2C186E28"/>
    <w:rsid w:val="2C3B3175"/>
    <w:rsid w:val="2C5824EE"/>
    <w:rsid w:val="2CA56242"/>
    <w:rsid w:val="2CE3276D"/>
    <w:rsid w:val="2D987A75"/>
    <w:rsid w:val="2DD50422"/>
    <w:rsid w:val="2DEC11A5"/>
    <w:rsid w:val="2DEC5BCB"/>
    <w:rsid w:val="2E1A520B"/>
    <w:rsid w:val="2E587DBB"/>
    <w:rsid w:val="2E663C16"/>
    <w:rsid w:val="2E6C2D06"/>
    <w:rsid w:val="2E760531"/>
    <w:rsid w:val="2E866AE9"/>
    <w:rsid w:val="2E9133BE"/>
    <w:rsid w:val="2ED974D0"/>
    <w:rsid w:val="2EEA2460"/>
    <w:rsid w:val="2F5C592B"/>
    <w:rsid w:val="2FA30437"/>
    <w:rsid w:val="2FBB1BC2"/>
    <w:rsid w:val="2FDF5927"/>
    <w:rsid w:val="30294F8D"/>
    <w:rsid w:val="30305B85"/>
    <w:rsid w:val="303E266D"/>
    <w:rsid w:val="3082120C"/>
    <w:rsid w:val="308F4949"/>
    <w:rsid w:val="30FA2ABC"/>
    <w:rsid w:val="3102753F"/>
    <w:rsid w:val="31107756"/>
    <w:rsid w:val="31441049"/>
    <w:rsid w:val="317E2C69"/>
    <w:rsid w:val="319B525F"/>
    <w:rsid w:val="31CA4149"/>
    <w:rsid w:val="322203CE"/>
    <w:rsid w:val="327342F0"/>
    <w:rsid w:val="32A67068"/>
    <w:rsid w:val="32BB69E1"/>
    <w:rsid w:val="32C144D1"/>
    <w:rsid w:val="32D8195F"/>
    <w:rsid w:val="32F069A5"/>
    <w:rsid w:val="33337EDF"/>
    <w:rsid w:val="3345216D"/>
    <w:rsid w:val="336242D1"/>
    <w:rsid w:val="337C2B1A"/>
    <w:rsid w:val="33A02980"/>
    <w:rsid w:val="33C64137"/>
    <w:rsid w:val="340D5EEE"/>
    <w:rsid w:val="34254DF9"/>
    <w:rsid w:val="34357C88"/>
    <w:rsid w:val="34436911"/>
    <w:rsid w:val="347B05CC"/>
    <w:rsid w:val="347F05F7"/>
    <w:rsid w:val="349325FC"/>
    <w:rsid w:val="34E306B9"/>
    <w:rsid w:val="34E54862"/>
    <w:rsid w:val="34F2090E"/>
    <w:rsid w:val="353F667F"/>
    <w:rsid w:val="356201BE"/>
    <w:rsid w:val="359266DD"/>
    <w:rsid w:val="35B30B55"/>
    <w:rsid w:val="35E210CB"/>
    <w:rsid w:val="367E38A7"/>
    <w:rsid w:val="36E041D3"/>
    <w:rsid w:val="36F80244"/>
    <w:rsid w:val="375B7861"/>
    <w:rsid w:val="37640756"/>
    <w:rsid w:val="37A950AC"/>
    <w:rsid w:val="37B82EAE"/>
    <w:rsid w:val="380D0935"/>
    <w:rsid w:val="38227E72"/>
    <w:rsid w:val="3851407F"/>
    <w:rsid w:val="387A7E53"/>
    <w:rsid w:val="38831719"/>
    <w:rsid w:val="38F37461"/>
    <w:rsid w:val="3906479F"/>
    <w:rsid w:val="3931775F"/>
    <w:rsid w:val="394B638A"/>
    <w:rsid w:val="399B178A"/>
    <w:rsid w:val="399C2889"/>
    <w:rsid w:val="39BE53B4"/>
    <w:rsid w:val="39CD6428"/>
    <w:rsid w:val="3A2F0B9C"/>
    <w:rsid w:val="3A6832DA"/>
    <w:rsid w:val="3A8D7AF3"/>
    <w:rsid w:val="3A8E12E4"/>
    <w:rsid w:val="3ABB2757"/>
    <w:rsid w:val="3ACF0A4E"/>
    <w:rsid w:val="3B685256"/>
    <w:rsid w:val="3B7E23F3"/>
    <w:rsid w:val="3BAB519A"/>
    <w:rsid w:val="3BB00150"/>
    <w:rsid w:val="3BB64349"/>
    <w:rsid w:val="3BD80878"/>
    <w:rsid w:val="3BF7599A"/>
    <w:rsid w:val="3C0355C9"/>
    <w:rsid w:val="3C1428E5"/>
    <w:rsid w:val="3C35570A"/>
    <w:rsid w:val="3C415868"/>
    <w:rsid w:val="3C452D28"/>
    <w:rsid w:val="3C511DAA"/>
    <w:rsid w:val="3C675E3D"/>
    <w:rsid w:val="3C8F454D"/>
    <w:rsid w:val="3C93765E"/>
    <w:rsid w:val="3CD77DC2"/>
    <w:rsid w:val="3CE43983"/>
    <w:rsid w:val="3CF14802"/>
    <w:rsid w:val="3D0A6C10"/>
    <w:rsid w:val="3D2141D3"/>
    <w:rsid w:val="3D813A36"/>
    <w:rsid w:val="3D87152A"/>
    <w:rsid w:val="3D932A76"/>
    <w:rsid w:val="3DD74777"/>
    <w:rsid w:val="3DD81EC2"/>
    <w:rsid w:val="3DD851FB"/>
    <w:rsid w:val="3DE32ECB"/>
    <w:rsid w:val="3DE4307D"/>
    <w:rsid w:val="3E474986"/>
    <w:rsid w:val="3E711583"/>
    <w:rsid w:val="3E9D458D"/>
    <w:rsid w:val="3EA93FBE"/>
    <w:rsid w:val="3EDB1C3C"/>
    <w:rsid w:val="3F1009F3"/>
    <w:rsid w:val="3F145707"/>
    <w:rsid w:val="3F1667C4"/>
    <w:rsid w:val="3F1755AA"/>
    <w:rsid w:val="3F382D9B"/>
    <w:rsid w:val="3F391DA6"/>
    <w:rsid w:val="3F756E85"/>
    <w:rsid w:val="3F7E7379"/>
    <w:rsid w:val="3F936123"/>
    <w:rsid w:val="3F9612DE"/>
    <w:rsid w:val="3FAB4493"/>
    <w:rsid w:val="3FB7003F"/>
    <w:rsid w:val="3FFC3ADB"/>
    <w:rsid w:val="403D4964"/>
    <w:rsid w:val="40595529"/>
    <w:rsid w:val="405B35E6"/>
    <w:rsid w:val="40B37CFD"/>
    <w:rsid w:val="40D65553"/>
    <w:rsid w:val="40EA703C"/>
    <w:rsid w:val="40EE6AB7"/>
    <w:rsid w:val="412668B6"/>
    <w:rsid w:val="414712B9"/>
    <w:rsid w:val="41B94168"/>
    <w:rsid w:val="41E87DA5"/>
    <w:rsid w:val="4212400B"/>
    <w:rsid w:val="421638F1"/>
    <w:rsid w:val="42253D70"/>
    <w:rsid w:val="4273041E"/>
    <w:rsid w:val="42B75B32"/>
    <w:rsid w:val="42DD3D52"/>
    <w:rsid w:val="42E3331D"/>
    <w:rsid w:val="42ED49D6"/>
    <w:rsid w:val="439C3CC1"/>
    <w:rsid w:val="43DA7BC0"/>
    <w:rsid w:val="44446175"/>
    <w:rsid w:val="44446B64"/>
    <w:rsid w:val="44460D5C"/>
    <w:rsid w:val="444746B8"/>
    <w:rsid w:val="445A6D28"/>
    <w:rsid w:val="445C222F"/>
    <w:rsid w:val="44710D1B"/>
    <w:rsid w:val="44751602"/>
    <w:rsid w:val="448C4598"/>
    <w:rsid w:val="44AE0A14"/>
    <w:rsid w:val="44AF3E52"/>
    <w:rsid w:val="44BC05D2"/>
    <w:rsid w:val="44CC651D"/>
    <w:rsid w:val="44CF29F6"/>
    <w:rsid w:val="44D030B3"/>
    <w:rsid w:val="44F60747"/>
    <w:rsid w:val="45116743"/>
    <w:rsid w:val="45155F12"/>
    <w:rsid w:val="45190E5F"/>
    <w:rsid w:val="45210269"/>
    <w:rsid w:val="45587BD1"/>
    <w:rsid w:val="456245DA"/>
    <w:rsid w:val="4589443F"/>
    <w:rsid w:val="45DD6C59"/>
    <w:rsid w:val="46137162"/>
    <w:rsid w:val="4619782D"/>
    <w:rsid w:val="46205527"/>
    <w:rsid w:val="463D5EC8"/>
    <w:rsid w:val="46732798"/>
    <w:rsid w:val="467A7D7D"/>
    <w:rsid w:val="468A154E"/>
    <w:rsid w:val="46931DF7"/>
    <w:rsid w:val="469F3390"/>
    <w:rsid w:val="46C54674"/>
    <w:rsid w:val="46CE27D6"/>
    <w:rsid w:val="46D90746"/>
    <w:rsid w:val="46DC0F36"/>
    <w:rsid w:val="46E7421E"/>
    <w:rsid w:val="46FD2A1F"/>
    <w:rsid w:val="4739212E"/>
    <w:rsid w:val="477749D8"/>
    <w:rsid w:val="479335E0"/>
    <w:rsid w:val="47D231F5"/>
    <w:rsid w:val="47E45DE3"/>
    <w:rsid w:val="48144842"/>
    <w:rsid w:val="481F4C25"/>
    <w:rsid w:val="486F57D3"/>
    <w:rsid w:val="4892501C"/>
    <w:rsid w:val="489629CD"/>
    <w:rsid w:val="48A655EE"/>
    <w:rsid w:val="48B02691"/>
    <w:rsid w:val="48D37644"/>
    <w:rsid w:val="48E164D4"/>
    <w:rsid w:val="48E345A1"/>
    <w:rsid w:val="48E77CD5"/>
    <w:rsid w:val="48FB0FBA"/>
    <w:rsid w:val="48FB20C5"/>
    <w:rsid w:val="49022251"/>
    <w:rsid w:val="49364D01"/>
    <w:rsid w:val="4983242B"/>
    <w:rsid w:val="499B0E7A"/>
    <w:rsid w:val="49B92D32"/>
    <w:rsid w:val="49E918C3"/>
    <w:rsid w:val="49EC1067"/>
    <w:rsid w:val="4A2D5DA2"/>
    <w:rsid w:val="4A3D1EC4"/>
    <w:rsid w:val="4A6422A0"/>
    <w:rsid w:val="4AA8489C"/>
    <w:rsid w:val="4ADF7362"/>
    <w:rsid w:val="4AE124D2"/>
    <w:rsid w:val="4AEE1ED7"/>
    <w:rsid w:val="4AF02553"/>
    <w:rsid w:val="4B187EC2"/>
    <w:rsid w:val="4B346CC1"/>
    <w:rsid w:val="4B7F018D"/>
    <w:rsid w:val="4B860478"/>
    <w:rsid w:val="4B883C86"/>
    <w:rsid w:val="4BA147EB"/>
    <w:rsid w:val="4BAF439D"/>
    <w:rsid w:val="4BCA455F"/>
    <w:rsid w:val="4BFB7FC5"/>
    <w:rsid w:val="4C12229D"/>
    <w:rsid w:val="4C370616"/>
    <w:rsid w:val="4C3A2D2B"/>
    <w:rsid w:val="4C3E0C8C"/>
    <w:rsid w:val="4CC42C98"/>
    <w:rsid w:val="4CD63237"/>
    <w:rsid w:val="4D04097A"/>
    <w:rsid w:val="4D275134"/>
    <w:rsid w:val="4D8C63CD"/>
    <w:rsid w:val="4DBE6BAB"/>
    <w:rsid w:val="4DFA4795"/>
    <w:rsid w:val="4E084BA0"/>
    <w:rsid w:val="4E53759F"/>
    <w:rsid w:val="4E66611C"/>
    <w:rsid w:val="4E6C715C"/>
    <w:rsid w:val="4EAF5422"/>
    <w:rsid w:val="4ECC584D"/>
    <w:rsid w:val="4EF101B2"/>
    <w:rsid w:val="4F091F2F"/>
    <w:rsid w:val="4F095A7D"/>
    <w:rsid w:val="4F300F99"/>
    <w:rsid w:val="4F4C3291"/>
    <w:rsid w:val="4F4D7F9A"/>
    <w:rsid w:val="4F6B55E7"/>
    <w:rsid w:val="4F830419"/>
    <w:rsid w:val="4F952003"/>
    <w:rsid w:val="4FCC51B6"/>
    <w:rsid w:val="506E71D7"/>
    <w:rsid w:val="50773627"/>
    <w:rsid w:val="50854805"/>
    <w:rsid w:val="508969D7"/>
    <w:rsid w:val="508B62E9"/>
    <w:rsid w:val="50A1437C"/>
    <w:rsid w:val="50D2478D"/>
    <w:rsid w:val="50D56891"/>
    <w:rsid w:val="50F2508F"/>
    <w:rsid w:val="50F274AB"/>
    <w:rsid w:val="50F35C74"/>
    <w:rsid w:val="510511B7"/>
    <w:rsid w:val="51AD566C"/>
    <w:rsid w:val="51AF2F14"/>
    <w:rsid w:val="51B2079D"/>
    <w:rsid w:val="51F36D24"/>
    <w:rsid w:val="521509FF"/>
    <w:rsid w:val="52240DF1"/>
    <w:rsid w:val="526944E4"/>
    <w:rsid w:val="52D81906"/>
    <w:rsid w:val="530C4DA4"/>
    <w:rsid w:val="533A5E16"/>
    <w:rsid w:val="534013C7"/>
    <w:rsid w:val="534E5C31"/>
    <w:rsid w:val="53810948"/>
    <w:rsid w:val="53B5005C"/>
    <w:rsid w:val="53E90121"/>
    <w:rsid w:val="53EA3C68"/>
    <w:rsid w:val="541B7D62"/>
    <w:rsid w:val="542C5543"/>
    <w:rsid w:val="54AC139A"/>
    <w:rsid w:val="54C153B0"/>
    <w:rsid w:val="54C549C2"/>
    <w:rsid w:val="54DC7817"/>
    <w:rsid w:val="55005C6F"/>
    <w:rsid w:val="553B4569"/>
    <w:rsid w:val="554F7D2B"/>
    <w:rsid w:val="557B0B0B"/>
    <w:rsid w:val="557E1393"/>
    <w:rsid w:val="55980F44"/>
    <w:rsid w:val="55BD446C"/>
    <w:rsid w:val="55CC7F24"/>
    <w:rsid w:val="55F3207A"/>
    <w:rsid w:val="563632D7"/>
    <w:rsid w:val="563C597C"/>
    <w:rsid w:val="56522D91"/>
    <w:rsid w:val="566A07BD"/>
    <w:rsid w:val="56882269"/>
    <w:rsid w:val="568F139E"/>
    <w:rsid w:val="56997180"/>
    <w:rsid w:val="56BF5532"/>
    <w:rsid w:val="56CC1B3A"/>
    <w:rsid w:val="56DD0870"/>
    <w:rsid w:val="57245BAF"/>
    <w:rsid w:val="573F3E18"/>
    <w:rsid w:val="576F177A"/>
    <w:rsid w:val="57794999"/>
    <w:rsid w:val="578E67E7"/>
    <w:rsid w:val="57EF0574"/>
    <w:rsid w:val="58230D65"/>
    <w:rsid w:val="58484270"/>
    <w:rsid w:val="585C7546"/>
    <w:rsid w:val="588365F9"/>
    <w:rsid w:val="589C7DB6"/>
    <w:rsid w:val="58AC19FB"/>
    <w:rsid w:val="58C91122"/>
    <w:rsid w:val="59121F37"/>
    <w:rsid w:val="592F7A2B"/>
    <w:rsid w:val="593E41C7"/>
    <w:rsid w:val="59510621"/>
    <w:rsid w:val="5973645E"/>
    <w:rsid w:val="5987227A"/>
    <w:rsid w:val="59921B29"/>
    <w:rsid w:val="59DC5206"/>
    <w:rsid w:val="59FA33DF"/>
    <w:rsid w:val="5A1F53C8"/>
    <w:rsid w:val="5A237BB3"/>
    <w:rsid w:val="5A2D2821"/>
    <w:rsid w:val="5AA96C43"/>
    <w:rsid w:val="5AC90DA1"/>
    <w:rsid w:val="5B005855"/>
    <w:rsid w:val="5B245796"/>
    <w:rsid w:val="5B394DA5"/>
    <w:rsid w:val="5B8E6DB3"/>
    <w:rsid w:val="5BAF4348"/>
    <w:rsid w:val="5BC00765"/>
    <w:rsid w:val="5BC0197E"/>
    <w:rsid w:val="5BDF7490"/>
    <w:rsid w:val="5BE11736"/>
    <w:rsid w:val="5C0A405D"/>
    <w:rsid w:val="5C273966"/>
    <w:rsid w:val="5C30412A"/>
    <w:rsid w:val="5C311BC0"/>
    <w:rsid w:val="5C4D495A"/>
    <w:rsid w:val="5C5A7064"/>
    <w:rsid w:val="5C7723A9"/>
    <w:rsid w:val="5C7C3647"/>
    <w:rsid w:val="5C887B2B"/>
    <w:rsid w:val="5C8937D4"/>
    <w:rsid w:val="5CA454E5"/>
    <w:rsid w:val="5CBF5C76"/>
    <w:rsid w:val="5CDF6C89"/>
    <w:rsid w:val="5CEA6ECA"/>
    <w:rsid w:val="5CF64B6A"/>
    <w:rsid w:val="5D162804"/>
    <w:rsid w:val="5D34667B"/>
    <w:rsid w:val="5D3D1851"/>
    <w:rsid w:val="5D5A78B6"/>
    <w:rsid w:val="5E151CEA"/>
    <w:rsid w:val="5E2D76C0"/>
    <w:rsid w:val="5E34753F"/>
    <w:rsid w:val="5E43189E"/>
    <w:rsid w:val="5E482ABA"/>
    <w:rsid w:val="5E58193A"/>
    <w:rsid w:val="5E711691"/>
    <w:rsid w:val="5E833798"/>
    <w:rsid w:val="5E993752"/>
    <w:rsid w:val="5EA07269"/>
    <w:rsid w:val="5EAE40A6"/>
    <w:rsid w:val="5EB52649"/>
    <w:rsid w:val="5ED42870"/>
    <w:rsid w:val="5EED134C"/>
    <w:rsid w:val="5EF002DF"/>
    <w:rsid w:val="5F166451"/>
    <w:rsid w:val="5F34474A"/>
    <w:rsid w:val="5F78079C"/>
    <w:rsid w:val="5F82559A"/>
    <w:rsid w:val="5F98360F"/>
    <w:rsid w:val="5FB27B3D"/>
    <w:rsid w:val="5FBF1D19"/>
    <w:rsid w:val="60104BDF"/>
    <w:rsid w:val="6055343C"/>
    <w:rsid w:val="605F2ED3"/>
    <w:rsid w:val="60B97487"/>
    <w:rsid w:val="60BC6D50"/>
    <w:rsid w:val="60CF29C8"/>
    <w:rsid w:val="60D43C5E"/>
    <w:rsid w:val="60E76298"/>
    <w:rsid w:val="610F107D"/>
    <w:rsid w:val="61372DC8"/>
    <w:rsid w:val="613A4137"/>
    <w:rsid w:val="615A3CFB"/>
    <w:rsid w:val="615C7E73"/>
    <w:rsid w:val="616B34E6"/>
    <w:rsid w:val="61BF4548"/>
    <w:rsid w:val="61C408B9"/>
    <w:rsid w:val="61C81AB6"/>
    <w:rsid w:val="61D049EF"/>
    <w:rsid w:val="61D57853"/>
    <w:rsid w:val="61EF6732"/>
    <w:rsid w:val="62500FA4"/>
    <w:rsid w:val="626500FA"/>
    <w:rsid w:val="62691331"/>
    <w:rsid w:val="62846783"/>
    <w:rsid w:val="62A268CD"/>
    <w:rsid w:val="62A65ADD"/>
    <w:rsid w:val="62A805B6"/>
    <w:rsid w:val="631B538B"/>
    <w:rsid w:val="632F01C3"/>
    <w:rsid w:val="63356B92"/>
    <w:rsid w:val="633C3E78"/>
    <w:rsid w:val="633D7377"/>
    <w:rsid w:val="63492EEB"/>
    <w:rsid w:val="63883C86"/>
    <w:rsid w:val="63951053"/>
    <w:rsid w:val="63FA76EE"/>
    <w:rsid w:val="640E75EA"/>
    <w:rsid w:val="6415541C"/>
    <w:rsid w:val="6439379B"/>
    <w:rsid w:val="644134F2"/>
    <w:rsid w:val="64524231"/>
    <w:rsid w:val="64551571"/>
    <w:rsid w:val="645B7A4B"/>
    <w:rsid w:val="646B25C3"/>
    <w:rsid w:val="64EA614B"/>
    <w:rsid w:val="65315B41"/>
    <w:rsid w:val="656968B3"/>
    <w:rsid w:val="656A6B3B"/>
    <w:rsid w:val="65851B4D"/>
    <w:rsid w:val="65950BC3"/>
    <w:rsid w:val="65BB1203"/>
    <w:rsid w:val="65DE02BF"/>
    <w:rsid w:val="65E84D46"/>
    <w:rsid w:val="664D0CB8"/>
    <w:rsid w:val="665726D3"/>
    <w:rsid w:val="66C019F1"/>
    <w:rsid w:val="672460D4"/>
    <w:rsid w:val="6769747B"/>
    <w:rsid w:val="67775F21"/>
    <w:rsid w:val="67BD4928"/>
    <w:rsid w:val="67C07EA3"/>
    <w:rsid w:val="685351BB"/>
    <w:rsid w:val="68623E9D"/>
    <w:rsid w:val="6894662D"/>
    <w:rsid w:val="689471B7"/>
    <w:rsid w:val="68A64225"/>
    <w:rsid w:val="68DB4EBB"/>
    <w:rsid w:val="69087A44"/>
    <w:rsid w:val="69315753"/>
    <w:rsid w:val="694C5CCF"/>
    <w:rsid w:val="694E5212"/>
    <w:rsid w:val="69614436"/>
    <w:rsid w:val="698929F8"/>
    <w:rsid w:val="69B778CF"/>
    <w:rsid w:val="69FC6B82"/>
    <w:rsid w:val="6A083D47"/>
    <w:rsid w:val="6A401DA6"/>
    <w:rsid w:val="6A687D65"/>
    <w:rsid w:val="6A812994"/>
    <w:rsid w:val="6AC36D7D"/>
    <w:rsid w:val="6B2758ED"/>
    <w:rsid w:val="6B491BB1"/>
    <w:rsid w:val="6B6945C3"/>
    <w:rsid w:val="6B710671"/>
    <w:rsid w:val="6B90343E"/>
    <w:rsid w:val="6BBF557D"/>
    <w:rsid w:val="6BE91AEF"/>
    <w:rsid w:val="6BFC3491"/>
    <w:rsid w:val="6C2B64F1"/>
    <w:rsid w:val="6C2B784A"/>
    <w:rsid w:val="6C61338C"/>
    <w:rsid w:val="6C7564BC"/>
    <w:rsid w:val="6C8E3452"/>
    <w:rsid w:val="6CE445DD"/>
    <w:rsid w:val="6CFD0214"/>
    <w:rsid w:val="6D124268"/>
    <w:rsid w:val="6D4B2369"/>
    <w:rsid w:val="6D5A65A0"/>
    <w:rsid w:val="6D741C4A"/>
    <w:rsid w:val="6D767CE4"/>
    <w:rsid w:val="6D8E7211"/>
    <w:rsid w:val="6DA42459"/>
    <w:rsid w:val="6DD00B00"/>
    <w:rsid w:val="6DFD755A"/>
    <w:rsid w:val="6E020B84"/>
    <w:rsid w:val="6E1F070F"/>
    <w:rsid w:val="6E2D2B56"/>
    <w:rsid w:val="6E362C68"/>
    <w:rsid w:val="6E57001B"/>
    <w:rsid w:val="6E6102F2"/>
    <w:rsid w:val="6E630B62"/>
    <w:rsid w:val="6E692636"/>
    <w:rsid w:val="6E7307E2"/>
    <w:rsid w:val="6E883105"/>
    <w:rsid w:val="6E92687A"/>
    <w:rsid w:val="6E9C0216"/>
    <w:rsid w:val="6EA672CD"/>
    <w:rsid w:val="6EA748A8"/>
    <w:rsid w:val="6EAF1C6B"/>
    <w:rsid w:val="6ED91279"/>
    <w:rsid w:val="6EE23D2E"/>
    <w:rsid w:val="6EE841F7"/>
    <w:rsid w:val="6EEF6664"/>
    <w:rsid w:val="6F485B05"/>
    <w:rsid w:val="6F49327B"/>
    <w:rsid w:val="6F666095"/>
    <w:rsid w:val="6F9555BA"/>
    <w:rsid w:val="6F9A0465"/>
    <w:rsid w:val="6FA4168F"/>
    <w:rsid w:val="6FA65A03"/>
    <w:rsid w:val="6FE7641D"/>
    <w:rsid w:val="6FF16427"/>
    <w:rsid w:val="702472B8"/>
    <w:rsid w:val="703449C8"/>
    <w:rsid w:val="70455C64"/>
    <w:rsid w:val="709E63A9"/>
    <w:rsid w:val="70B533C4"/>
    <w:rsid w:val="711B093C"/>
    <w:rsid w:val="7126468A"/>
    <w:rsid w:val="7130601F"/>
    <w:rsid w:val="71720627"/>
    <w:rsid w:val="71823446"/>
    <w:rsid w:val="719032C9"/>
    <w:rsid w:val="71935E3E"/>
    <w:rsid w:val="71AD7230"/>
    <w:rsid w:val="71B46F98"/>
    <w:rsid w:val="720860A1"/>
    <w:rsid w:val="72192D02"/>
    <w:rsid w:val="722C74F2"/>
    <w:rsid w:val="72492B7C"/>
    <w:rsid w:val="72577EEA"/>
    <w:rsid w:val="72927ABB"/>
    <w:rsid w:val="729C300F"/>
    <w:rsid w:val="72D63776"/>
    <w:rsid w:val="72DA44F5"/>
    <w:rsid w:val="72F66E3F"/>
    <w:rsid w:val="730A518B"/>
    <w:rsid w:val="730C6FD2"/>
    <w:rsid w:val="7319577B"/>
    <w:rsid w:val="73254C19"/>
    <w:rsid w:val="733353DA"/>
    <w:rsid w:val="73502363"/>
    <w:rsid w:val="73CC6E79"/>
    <w:rsid w:val="73E25578"/>
    <w:rsid w:val="73E34837"/>
    <w:rsid w:val="7430701D"/>
    <w:rsid w:val="7432061C"/>
    <w:rsid w:val="745C1544"/>
    <w:rsid w:val="747F7B91"/>
    <w:rsid w:val="74B56110"/>
    <w:rsid w:val="74C249F5"/>
    <w:rsid w:val="74DB67BA"/>
    <w:rsid w:val="74EE490D"/>
    <w:rsid w:val="75017427"/>
    <w:rsid w:val="753B7653"/>
    <w:rsid w:val="7546603A"/>
    <w:rsid w:val="755060E3"/>
    <w:rsid w:val="759356C8"/>
    <w:rsid w:val="75A9591F"/>
    <w:rsid w:val="75D462A5"/>
    <w:rsid w:val="75F06E5E"/>
    <w:rsid w:val="76133B66"/>
    <w:rsid w:val="76177288"/>
    <w:rsid w:val="76375D9A"/>
    <w:rsid w:val="764C3062"/>
    <w:rsid w:val="7673367B"/>
    <w:rsid w:val="76914635"/>
    <w:rsid w:val="76995026"/>
    <w:rsid w:val="76A04261"/>
    <w:rsid w:val="76AB5FDE"/>
    <w:rsid w:val="76B53A1E"/>
    <w:rsid w:val="77752D8F"/>
    <w:rsid w:val="777658D3"/>
    <w:rsid w:val="77892627"/>
    <w:rsid w:val="77A031AA"/>
    <w:rsid w:val="77B14159"/>
    <w:rsid w:val="77D141F7"/>
    <w:rsid w:val="77ED3FC8"/>
    <w:rsid w:val="785B4A9E"/>
    <w:rsid w:val="788B2EA5"/>
    <w:rsid w:val="78D15B97"/>
    <w:rsid w:val="78D44F8A"/>
    <w:rsid w:val="78DF64B7"/>
    <w:rsid w:val="78FB5A2B"/>
    <w:rsid w:val="79532C34"/>
    <w:rsid w:val="79A51F8F"/>
    <w:rsid w:val="79B828D5"/>
    <w:rsid w:val="79DB617C"/>
    <w:rsid w:val="79EB7010"/>
    <w:rsid w:val="7A2F489D"/>
    <w:rsid w:val="7A400FE2"/>
    <w:rsid w:val="7AB00775"/>
    <w:rsid w:val="7ADD6AAB"/>
    <w:rsid w:val="7B104FB7"/>
    <w:rsid w:val="7B150E3F"/>
    <w:rsid w:val="7B1B7515"/>
    <w:rsid w:val="7B3404B1"/>
    <w:rsid w:val="7B6F49E1"/>
    <w:rsid w:val="7B9248F8"/>
    <w:rsid w:val="7B942FF7"/>
    <w:rsid w:val="7BAC551D"/>
    <w:rsid w:val="7BFC2C7A"/>
    <w:rsid w:val="7C4528DE"/>
    <w:rsid w:val="7C603C1B"/>
    <w:rsid w:val="7C992B3A"/>
    <w:rsid w:val="7C9B0FE0"/>
    <w:rsid w:val="7CBA36F6"/>
    <w:rsid w:val="7CCD5482"/>
    <w:rsid w:val="7CEE7F93"/>
    <w:rsid w:val="7CF065CC"/>
    <w:rsid w:val="7D145A78"/>
    <w:rsid w:val="7D1D06AB"/>
    <w:rsid w:val="7D3F4F31"/>
    <w:rsid w:val="7D437804"/>
    <w:rsid w:val="7D852CB4"/>
    <w:rsid w:val="7D92395A"/>
    <w:rsid w:val="7DEA7E10"/>
    <w:rsid w:val="7E214EA3"/>
    <w:rsid w:val="7E2C537E"/>
    <w:rsid w:val="7E70464A"/>
    <w:rsid w:val="7E866D34"/>
    <w:rsid w:val="7E8B5EFA"/>
    <w:rsid w:val="7E9719DD"/>
    <w:rsid w:val="7E9C4D86"/>
    <w:rsid w:val="7EB665CD"/>
    <w:rsid w:val="7EC1429B"/>
    <w:rsid w:val="7EDF0811"/>
    <w:rsid w:val="7F0D2849"/>
    <w:rsid w:val="7F306425"/>
    <w:rsid w:val="7F3B6523"/>
    <w:rsid w:val="7F7C5387"/>
    <w:rsid w:val="7FB657FD"/>
    <w:rsid w:val="7FC30F4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9" w:semiHidden="0" w:name="heading 3"/>
    <w:lsdException w:qFormat="1"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qFormat="1" w:uiPriority="0" w:semiHidden="0" w:name="index 1" w:locked="1"/>
    <w:lsdException w:qFormat="1" w:unhideWhenUsed="0" w:uiPriority="0" w:semiHidden="0" w:name="index 2" w:locked="1"/>
    <w:lsdException w:qFormat="1" w:unhideWhenUsed="0" w:uiPriority="0" w:semiHidden="0" w:name="index 3" w:locked="1"/>
    <w:lsdException w:qFormat="1" w:unhideWhenUsed="0" w:uiPriority="0" w:semiHidden="0" w:name="index 4" w:locked="1"/>
    <w:lsdException w:qFormat="1" w:unhideWhenUsed="0" w:uiPriority="0" w:semiHidden="0" w:name="index 5" w:locked="1"/>
    <w:lsdException w:qFormat="1" w:unhideWhenUsed="0" w:uiPriority="0" w:semiHidden="0" w:name="index 6" w:locked="1"/>
    <w:lsdException w:qFormat="1" w:unhideWhenUsed="0" w:uiPriority="0" w:semiHidden="0" w:name="index 7" w:locked="1"/>
    <w:lsdException w:qFormat="1" w:unhideWhenUsed="0" w:uiPriority="0" w:semiHidden="0" w:name="index 8" w:locked="1"/>
    <w:lsdException w:qFormat="1" w:unhideWhenUsed="0" w:uiPriority="0" w:semiHidden="0"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qFormat="1" w:unhideWhenUsed="0" w:uiPriority="0" w:semiHidden="0" w:name="Normal Indent"/>
    <w:lsdException w:qFormat="1" w:unhideWhenUsed="0" w:uiPriority="0" w:semiHidden="0"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ocked="1"/>
    <w:lsdException w:qFormat="1" w:unhideWhenUsed="0" w:uiPriority="0" w:semiHidden="0" w:name="caption"/>
    <w:lsdException w:qFormat="1" w:unhideWhenUsed="0" w:uiPriority="0" w:semiHidden="0" w:name="table of figures" w:locked="1"/>
    <w:lsdException w:qFormat="1" w:uiPriority="0" w:semiHidden="0" w:name="envelope address" w:locked="1"/>
    <w:lsdException w:qFormat="1" w:uiPriority="0" w:semiHidden="0" w:name="envelope return" w:locked="1"/>
    <w:lsdException w:qFormat="1" w:unhideWhenUsed="0" w:uiPriority="0" w:semiHidden="0" w:name="footnote reference" w:locked="1"/>
    <w:lsdException w:qFormat="1" w:unhideWhenUsed="0" w:uiPriority="99" w:semiHidden="0" w:name="annotation reference"/>
    <w:lsdException w:qFormat="1" w:unhideWhenUsed="0" w:uiPriority="0" w:semiHidden="0" w:name="line number" w:locked="1"/>
    <w:lsdException w:qFormat="1" w:unhideWhenUsed="0" w:uiPriority="0" w:semiHidden="0" w:name="page number"/>
    <w:lsdException w:qFormat="1" w:unhideWhenUsed="0" w:uiPriority="99" w:semiHidden="0" w:name="endnote reference" w:locked="1"/>
    <w:lsdException w:qFormat="1" w:unhideWhenUsed="0" w:uiPriority="99" w:semiHidden="0" w:name="endnote text" w:locked="1"/>
    <w:lsdException w:qFormat="1" w:uiPriority="0" w:semiHidden="0" w:name="table of authorities" w:locked="1"/>
    <w:lsdException w:qFormat="1" w:uiPriority="0" w:semiHidden="0" w:name="macro" w:locked="1"/>
    <w:lsdException w:qFormat="1" w:unhideWhenUsed="0" w:uiPriority="0" w:semiHidden="0" w:name="toa heading" w:locked="1"/>
    <w:lsdException w:qFormat="1" w:unhideWhenUsed="0" w:uiPriority="0" w:semiHidden="0" w:name="List" w:locked="1"/>
    <w:lsdException w:qFormat="1" w:unhideWhenUsed="0" w:uiPriority="0" w:semiHidden="0" w:name="List Bullet" w:locked="1"/>
    <w:lsdException w:qFormat="1" w:unhideWhenUsed="0" w:uiPriority="0" w:semiHidden="0" w:name="List Number" w:locked="1"/>
    <w:lsdException w:qFormat="1" w:unhideWhenUsed="0" w:uiPriority="0" w:semiHidden="0" w:name="List 2" w:locked="1"/>
    <w:lsdException w:qFormat="1" w:unhideWhenUsed="0" w:uiPriority="0" w:semiHidden="0" w:name="List 3" w:locked="1"/>
    <w:lsdException w:qFormat="1" w:uiPriority="0" w:semiHidden="0" w:name="List 4" w:locked="1"/>
    <w:lsdException w:qFormat="1" w:uiPriority="0" w:semiHidden="0" w:name="List 5" w:locked="1"/>
    <w:lsdException w:qFormat="1" w:uiPriority="0" w:semiHidden="0" w:name="List Bullet 2" w:locked="1"/>
    <w:lsdException w:qFormat="1" w:uiPriority="0" w:semiHidden="0" w:name="List Bullet 3" w:locked="1"/>
    <w:lsdException w:qFormat="1" w:uiPriority="0" w:semiHidden="0" w:name="List Bullet 4" w:locked="1"/>
    <w:lsdException w:qFormat="1" w:uiPriority="0" w:semiHidden="0" w:name="List Bullet 5" w:locked="1"/>
    <w:lsdException w:qFormat="1" w:unhideWhenUsed="0" w:uiPriority="0" w:semiHidden="0" w:name="List Number 2" w:locked="1"/>
    <w:lsdException w:qFormat="1" w:uiPriority="0" w:semiHidden="0" w:name="List Number 3" w:locked="1"/>
    <w:lsdException w:qFormat="1" w:uiPriority="0" w:semiHidden="0" w:name="List Number 4" w:locked="1"/>
    <w:lsdException w:qFormat="1" w:uiPriority="0" w:semiHidden="0" w:name="List Number 5" w:locked="1"/>
    <w:lsdException w:qFormat="1" w:unhideWhenUsed="0" w:uiPriority="0" w:semiHidden="0" w:name="Title" w:locked="1"/>
    <w:lsdException w:qFormat="1" w:uiPriority="0" w:semiHidden="0" w:name="Closing" w:locked="1"/>
    <w:lsdException w:qFormat="1" w:unhideWhenUsed="0" w:uiPriority="0" w:semiHidden="0" w:name="Signature" w:locked="1"/>
    <w:lsdException w:qFormat="1" w:uiPriority="1" w:name="Default Paragraph Font"/>
    <w:lsdException w:qFormat="1" w:unhideWhenUsed="0" w:uiPriority="99" w:semiHidden="0" w:name="Body Text"/>
    <w:lsdException w:qFormat="1" w:unhideWhenUsed="0" w:uiPriority="0" w:semiHidden="0" w:name="Body Text Indent"/>
    <w:lsdException w:qFormat="1" w:uiPriority="0" w:semiHidden="0" w:name="List Continue" w:locked="1"/>
    <w:lsdException w:qFormat="1" w:uiPriority="0" w:semiHidden="0" w:name="List Continue 2" w:locked="1"/>
    <w:lsdException w:qFormat="1" w:uiPriority="0" w:semiHidden="0" w:name="List Continue 3" w:locked="1"/>
    <w:lsdException w:qFormat="1" w:uiPriority="0" w:semiHidden="0" w:name="List Continue 4" w:locked="1"/>
    <w:lsdException w:qFormat="1" w:uiPriority="0" w:semiHidden="0" w:name="List Continue 5" w:locked="1"/>
    <w:lsdException w:uiPriority="99" w:name="Message Header" w:locked="1"/>
    <w:lsdException w:qFormat="1" w:unhideWhenUsed="0" w:uiPriority="0" w:semiHidden="0" w:name="Subtitle"/>
    <w:lsdException w:qFormat="1" w:unhideWhenUsed="0" w:uiPriority="0" w:semiHidden="0" w:name="Salutation" w:locked="1"/>
    <w:lsdException w:qFormat="1" w:unhideWhenUsed="0" w:uiPriority="0" w:semiHidden="0" w:name="Date"/>
    <w:lsdException w:qFormat="1" w:unhideWhenUsed="0" w:uiPriority="99" w:semiHidden="0" w:name="Body Text First Indent" w:locked="1"/>
    <w:lsdException w:qFormat="1" w:unhideWhenUsed="0" w:uiPriority="0" w:semiHidden="0" w:name="Body Text First Indent 2" w:locked="1"/>
    <w:lsdException w:qFormat="1" w:uiPriority="0" w:semiHidden="0" w:name="Note Heading" w:locked="1"/>
    <w:lsdException w:qFormat="1" w:unhideWhenUsed="0" w:uiPriority="0" w:semiHidden="0" w:name="Body Text 2" w:locked="1"/>
    <w:lsdException w:qFormat="1" w:unhideWhenUsed="0" w:uiPriority="0" w:semiHidden="0" w:name="Body Text 3" w:locked="1"/>
    <w:lsdException w:qFormat="1" w:unhideWhenUsed="0" w:uiPriority="0" w:semiHidden="0" w:name="Body Text Indent 2"/>
    <w:lsdException w:qFormat="1" w:unhideWhenUsed="0" w:uiPriority="0" w:semiHidden="0" w:name="Body Text Indent 3" w:locked="1"/>
    <w:lsdException w:qFormat="1" w:uiPriority="0" w:semiHidden="0"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ocked="1"/>
    <w:lsdException w:qFormat="1" w:unhideWhenUsed="0" w:uiPriority="0" w:semiHidden="0" w:name="Plain Text"/>
    <w:lsdException w:qFormat="1" w:uiPriority="0" w:semiHidden="0" w:name="E-mail Signature" w:locked="1"/>
    <w:lsdException w:qFormat="1" w:unhideWhenUsed="0" w:uiPriority="99" w:semiHidden="0" w:name="Normal (Web)"/>
    <w:lsdException w:uiPriority="99" w:name="HTML Acronym" w:locked="1"/>
    <w:lsdException w:qFormat="1" w:uiPriority="0" w:semiHidden="0" w:name="HTML Address" w:locked="1"/>
    <w:lsdException w:qFormat="1" w:uiPriority="0" w:name="HTML Cite" w:locked="1"/>
    <w:lsdException w:qFormat="1" w:uiPriority="0" w:name="HTML Code" w:locked="1"/>
    <w:lsdException w:uiPriority="99" w:name="HTML Definition" w:locked="1"/>
    <w:lsdException w:uiPriority="99" w:name="HTML Keyboard" w:locked="1"/>
    <w:lsdException w:qFormat="1" w:unhideWhenUsed="0" w:uiPriority="0" w:semiHidden="0" w:name="HTML Preformatted" w:locked="1"/>
    <w:lsdException w:qFormat="1" w:unhideWhenUsed="0" w:uiPriority="0" w:semiHidden="0" w:name="HTML Sample" w:locked="1"/>
    <w:lsdException w:qFormat="1" w:unhideWhenUsed="0" w:uiPriority="0" w:semiHidden="0"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103"/>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104"/>
    <w:qFormat/>
    <w:uiPriority w:val="0"/>
    <w:pPr>
      <w:keepNext/>
      <w:keepLines/>
      <w:spacing w:before="260" w:after="260" w:line="416" w:lineRule="auto"/>
      <w:outlineLvl w:val="1"/>
    </w:pPr>
    <w:rPr>
      <w:rFonts w:ascii="Cambria" w:hAnsi="Cambria" w:cs="Cambria"/>
      <w:b/>
      <w:bCs/>
      <w:kern w:val="0"/>
      <w:sz w:val="32"/>
      <w:szCs w:val="32"/>
    </w:rPr>
  </w:style>
  <w:style w:type="paragraph" w:styleId="5">
    <w:name w:val="heading 3"/>
    <w:basedOn w:val="1"/>
    <w:next w:val="1"/>
    <w:link w:val="105"/>
    <w:qFormat/>
    <w:uiPriority w:val="99"/>
    <w:pPr>
      <w:keepNext/>
      <w:keepLines/>
      <w:spacing w:before="260" w:after="260" w:line="416" w:lineRule="auto"/>
      <w:outlineLvl w:val="2"/>
    </w:pPr>
    <w:rPr>
      <w:rFonts w:ascii="Calibri" w:hAnsi="Calibri" w:cs="Calibri"/>
      <w:b/>
      <w:bCs/>
      <w:kern w:val="0"/>
      <w:sz w:val="32"/>
      <w:szCs w:val="32"/>
    </w:rPr>
  </w:style>
  <w:style w:type="paragraph" w:styleId="6">
    <w:name w:val="heading 4"/>
    <w:basedOn w:val="1"/>
    <w:next w:val="1"/>
    <w:link w:val="146"/>
    <w:unhideWhenUsed/>
    <w:qFormat/>
    <w:locked/>
    <w:uiPriority w:val="0"/>
    <w:pPr>
      <w:keepNext/>
      <w:keepLines/>
      <w:spacing w:before="280" w:after="290" w:line="376" w:lineRule="auto"/>
      <w:outlineLvl w:val="3"/>
    </w:pPr>
    <w:rPr>
      <w:rFonts w:ascii="Cambria" w:hAnsi="Cambria"/>
      <w:b/>
      <w:bCs/>
      <w:sz w:val="28"/>
      <w:szCs w:val="28"/>
    </w:rPr>
  </w:style>
  <w:style w:type="paragraph" w:styleId="7">
    <w:name w:val="heading 5"/>
    <w:basedOn w:val="1"/>
    <w:next w:val="1"/>
    <w:link w:val="149"/>
    <w:qFormat/>
    <w:locked/>
    <w:uiPriority w:val="0"/>
    <w:pPr>
      <w:keepNext/>
      <w:keepLines/>
      <w:autoSpaceDE w:val="0"/>
      <w:autoSpaceDN w:val="0"/>
      <w:adjustRightInd w:val="0"/>
      <w:spacing w:before="280" w:after="290" w:line="376" w:lineRule="auto"/>
      <w:jc w:val="left"/>
      <w:outlineLvl w:val="4"/>
    </w:pPr>
    <w:rPr>
      <w:rFonts w:ascii="宋体"/>
      <w:b/>
      <w:bCs/>
      <w:kern w:val="0"/>
      <w:sz w:val="28"/>
      <w:szCs w:val="28"/>
    </w:rPr>
  </w:style>
  <w:style w:type="paragraph" w:styleId="8">
    <w:name w:val="heading 6"/>
    <w:basedOn w:val="1"/>
    <w:next w:val="1"/>
    <w:link w:val="150"/>
    <w:qFormat/>
    <w:locked/>
    <w:uiPriority w:val="0"/>
    <w:pPr>
      <w:keepNext/>
      <w:keepLines/>
      <w:autoSpaceDE w:val="0"/>
      <w:autoSpaceDN w:val="0"/>
      <w:adjustRightInd w:val="0"/>
      <w:spacing w:before="240" w:after="64" w:line="320" w:lineRule="auto"/>
      <w:jc w:val="left"/>
      <w:outlineLvl w:val="5"/>
    </w:pPr>
    <w:rPr>
      <w:rFonts w:ascii="Arial" w:hAnsi="Arial" w:eastAsia="黑体"/>
      <w:b/>
      <w:bCs/>
      <w:kern w:val="0"/>
      <w:sz w:val="24"/>
      <w:szCs w:val="24"/>
    </w:rPr>
  </w:style>
  <w:style w:type="paragraph" w:styleId="9">
    <w:name w:val="heading 7"/>
    <w:basedOn w:val="1"/>
    <w:next w:val="1"/>
    <w:link w:val="151"/>
    <w:qFormat/>
    <w:locked/>
    <w:uiPriority w:val="0"/>
    <w:pPr>
      <w:keepNext/>
      <w:keepLines/>
      <w:spacing w:before="240" w:after="64" w:line="320" w:lineRule="auto"/>
      <w:outlineLvl w:val="6"/>
    </w:pPr>
    <w:rPr>
      <w:b/>
      <w:bCs/>
      <w:sz w:val="24"/>
      <w:szCs w:val="24"/>
    </w:rPr>
  </w:style>
  <w:style w:type="paragraph" w:styleId="10">
    <w:name w:val="heading 8"/>
    <w:basedOn w:val="1"/>
    <w:next w:val="1"/>
    <w:link w:val="152"/>
    <w:qFormat/>
    <w:locked/>
    <w:uiPriority w:val="0"/>
    <w:pPr>
      <w:keepNext/>
      <w:keepLines/>
      <w:autoSpaceDE w:val="0"/>
      <w:autoSpaceDN w:val="0"/>
      <w:adjustRightInd w:val="0"/>
      <w:spacing w:before="240" w:after="64" w:line="320" w:lineRule="auto"/>
      <w:jc w:val="left"/>
      <w:outlineLvl w:val="7"/>
    </w:pPr>
    <w:rPr>
      <w:rFonts w:ascii="Arial" w:hAnsi="Arial" w:eastAsia="黑体"/>
      <w:kern w:val="0"/>
      <w:sz w:val="24"/>
      <w:szCs w:val="24"/>
    </w:rPr>
  </w:style>
  <w:style w:type="paragraph" w:styleId="11">
    <w:name w:val="heading 9"/>
    <w:basedOn w:val="1"/>
    <w:next w:val="1"/>
    <w:link w:val="153"/>
    <w:qFormat/>
    <w:locked/>
    <w:uiPriority w:val="0"/>
    <w:pPr>
      <w:keepNext/>
      <w:keepLines/>
      <w:autoSpaceDE w:val="0"/>
      <w:autoSpaceDN w:val="0"/>
      <w:adjustRightInd w:val="0"/>
      <w:spacing w:before="240" w:after="64" w:line="320" w:lineRule="auto"/>
      <w:jc w:val="left"/>
      <w:outlineLvl w:val="8"/>
    </w:pPr>
    <w:rPr>
      <w:rFonts w:ascii="Arial" w:hAnsi="Arial" w:eastAsia="黑体"/>
      <w:kern w:val="0"/>
    </w:rPr>
  </w:style>
  <w:style w:type="character" w:default="1" w:styleId="89">
    <w:name w:val="Default Paragraph Font"/>
    <w:semiHidden/>
    <w:unhideWhenUsed/>
    <w:qFormat/>
    <w:uiPriority w:val="1"/>
  </w:style>
  <w:style w:type="table" w:default="1" w:styleId="87">
    <w:name w:val="Normal Table"/>
    <w:semiHidden/>
    <w:unhideWhenUsed/>
    <w:qFormat/>
    <w:uiPriority w:val="99"/>
    <w:tblPr>
      <w:tblCellMar>
        <w:top w:w="0" w:type="dxa"/>
        <w:left w:w="108" w:type="dxa"/>
        <w:bottom w:w="0" w:type="dxa"/>
        <w:right w:w="108" w:type="dxa"/>
      </w:tblCellMar>
    </w:tblPr>
  </w:style>
  <w:style w:type="paragraph" w:styleId="2">
    <w:name w:val="macro"/>
    <w:link w:val="154"/>
    <w:unhideWhenUsed/>
    <w:qFormat/>
    <w:locked/>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kern w:val="2"/>
      <w:sz w:val="24"/>
      <w:lang w:val="en-US" w:eastAsia="zh-CN" w:bidi="ar-SA"/>
    </w:rPr>
  </w:style>
  <w:style w:type="paragraph" w:styleId="12">
    <w:name w:val="List 3"/>
    <w:basedOn w:val="1"/>
    <w:qFormat/>
    <w:locked/>
    <w:uiPriority w:val="0"/>
    <w:pPr>
      <w:ind w:left="100" w:leftChars="400" w:hanging="200" w:hangingChars="200"/>
      <w:contextualSpacing/>
    </w:pPr>
    <w:rPr>
      <w:szCs w:val="20"/>
    </w:rPr>
  </w:style>
  <w:style w:type="paragraph" w:styleId="13">
    <w:name w:val="toc 7"/>
    <w:basedOn w:val="1"/>
    <w:next w:val="1"/>
    <w:qFormat/>
    <w:locked/>
    <w:uiPriority w:val="0"/>
    <w:pPr>
      <w:ind w:left="2520" w:leftChars="1200"/>
    </w:pPr>
    <w:rPr>
      <w:szCs w:val="20"/>
    </w:rPr>
  </w:style>
  <w:style w:type="paragraph" w:styleId="14">
    <w:name w:val="List Number 2"/>
    <w:basedOn w:val="1"/>
    <w:qFormat/>
    <w:locked/>
    <w:uiPriority w:val="0"/>
    <w:pPr>
      <w:tabs>
        <w:tab w:val="left" w:pos="1440"/>
      </w:tabs>
      <w:spacing w:line="360" w:lineRule="auto"/>
      <w:ind w:left="1440" w:hanging="1440"/>
    </w:pPr>
    <w:rPr>
      <w:sz w:val="24"/>
      <w:szCs w:val="24"/>
    </w:rPr>
  </w:style>
  <w:style w:type="paragraph" w:styleId="15">
    <w:name w:val="table of authorities"/>
    <w:basedOn w:val="1"/>
    <w:next w:val="1"/>
    <w:unhideWhenUsed/>
    <w:qFormat/>
    <w:locked/>
    <w:uiPriority w:val="0"/>
    <w:pPr>
      <w:numPr>
        <w:ilvl w:val="0"/>
        <w:numId w:val="1"/>
      </w:numPr>
      <w:tabs>
        <w:tab w:val="left" w:pos="360"/>
      </w:tabs>
      <w:ind w:left="420" w:leftChars="200" w:firstLine="0"/>
    </w:pPr>
    <w:rPr>
      <w:rFonts w:ascii="Verdana" w:hAnsi="Verdana"/>
      <w:szCs w:val="20"/>
    </w:rPr>
  </w:style>
  <w:style w:type="paragraph" w:styleId="16">
    <w:name w:val="Note Heading"/>
    <w:basedOn w:val="1"/>
    <w:next w:val="1"/>
    <w:link w:val="155"/>
    <w:unhideWhenUsed/>
    <w:qFormat/>
    <w:locked/>
    <w:uiPriority w:val="0"/>
    <w:rPr>
      <w:rFonts w:ascii="Verdana" w:hAnsi="Verdana"/>
      <w:szCs w:val="20"/>
    </w:rPr>
  </w:style>
  <w:style w:type="paragraph" w:styleId="17">
    <w:name w:val="List Bullet 4"/>
    <w:basedOn w:val="1"/>
    <w:unhideWhenUsed/>
    <w:qFormat/>
    <w:locked/>
    <w:uiPriority w:val="0"/>
    <w:pPr>
      <w:tabs>
        <w:tab w:val="left" w:pos="1620"/>
      </w:tabs>
      <w:ind w:left="1620" w:hanging="360"/>
    </w:pPr>
    <w:rPr>
      <w:rFonts w:ascii="Verdana" w:hAnsi="Verdana"/>
      <w:szCs w:val="20"/>
    </w:rPr>
  </w:style>
  <w:style w:type="paragraph" w:styleId="18">
    <w:name w:val="index 8"/>
    <w:basedOn w:val="1"/>
    <w:next w:val="1"/>
    <w:qFormat/>
    <w:locked/>
    <w:uiPriority w:val="0"/>
    <w:pPr>
      <w:ind w:left="2940"/>
    </w:pPr>
    <w:rPr>
      <w:szCs w:val="20"/>
    </w:rPr>
  </w:style>
  <w:style w:type="paragraph" w:styleId="19">
    <w:name w:val="E-mail Signature"/>
    <w:basedOn w:val="1"/>
    <w:link w:val="156"/>
    <w:unhideWhenUsed/>
    <w:qFormat/>
    <w:locked/>
    <w:uiPriority w:val="0"/>
    <w:rPr>
      <w:rFonts w:ascii="Verdana" w:hAnsi="Verdana"/>
      <w:szCs w:val="20"/>
    </w:rPr>
  </w:style>
  <w:style w:type="paragraph" w:styleId="20">
    <w:name w:val="List Number"/>
    <w:basedOn w:val="1"/>
    <w:qFormat/>
    <w:locked/>
    <w:uiPriority w:val="0"/>
    <w:pPr>
      <w:tabs>
        <w:tab w:val="left" w:pos="2952"/>
      </w:tabs>
      <w:ind w:left="2952" w:hanging="432"/>
    </w:pPr>
    <w:rPr>
      <w:szCs w:val="24"/>
    </w:rPr>
  </w:style>
  <w:style w:type="paragraph" w:styleId="21">
    <w:name w:val="Normal Indent"/>
    <w:basedOn w:val="1"/>
    <w:link w:val="172"/>
    <w:qFormat/>
    <w:uiPriority w:val="0"/>
    <w:pPr>
      <w:adjustRightInd w:val="0"/>
      <w:spacing w:line="360" w:lineRule="atLeast"/>
      <w:ind w:firstLine="420"/>
      <w:jc w:val="left"/>
      <w:textAlignment w:val="baseline"/>
    </w:pPr>
    <w:rPr>
      <w:kern w:val="0"/>
    </w:rPr>
  </w:style>
  <w:style w:type="paragraph" w:styleId="22">
    <w:name w:val="caption"/>
    <w:basedOn w:val="1"/>
    <w:next w:val="1"/>
    <w:link w:val="402"/>
    <w:qFormat/>
    <w:uiPriority w:val="0"/>
    <w:rPr>
      <w:rFonts w:ascii="Cambria" w:hAnsi="Cambria" w:eastAsia="黑体" w:cs="Cambria"/>
      <w:sz w:val="20"/>
      <w:szCs w:val="20"/>
    </w:rPr>
  </w:style>
  <w:style w:type="paragraph" w:styleId="23">
    <w:name w:val="index 5"/>
    <w:basedOn w:val="1"/>
    <w:next w:val="1"/>
    <w:qFormat/>
    <w:locked/>
    <w:uiPriority w:val="0"/>
    <w:pPr>
      <w:ind w:left="1680"/>
    </w:pPr>
    <w:rPr>
      <w:szCs w:val="20"/>
    </w:rPr>
  </w:style>
  <w:style w:type="paragraph" w:styleId="24">
    <w:name w:val="List Bullet"/>
    <w:basedOn w:val="1"/>
    <w:qFormat/>
    <w:locked/>
    <w:uiPriority w:val="0"/>
    <w:pPr>
      <w:tabs>
        <w:tab w:val="left" w:pos="0"/>
        <w:tab w:val="left" w:pos="360"/>
      </w:tabs>
      <w:adjustRightInd w:val="0"/>
      <w:spacing w:line="360" w:lineRule="atLeast"/>
      <w:ind w:firstLine="288"/>
      <w:textAlignment w:val="baseline"/>
    </w:pPr>
    <w:rPr>
      <w:rFonts w:ascii="Arial" w:hAnsi="Arial"/>
    </w:rPr>
  </w:style>
  <w:style w:type="paragraph" w:styleId="25">
    <w:name w:val="envelope address"/>
    <w:basedOn w:val="1"/>
    <w:unhideWhenUsed/>
    <w:qFormat/>
    <w:locked/>
    <w:uiPriority w:val="0"/>
    <w:pPr>
      <w:snapToGrid w:val="0"/>
      <w:ind w:left="100" w:leftChars="1400"/>
    </w:pPr>
    <w:rPr>
      <w:rFonts w:ascii="Arial" w:hAnsi="Arial"/>
      <w:sz w:val="24"/>
      <w:szCs w:val="20"/>
    </w:rPr>
  </w:style>
  <w:style w:type="paragraph" w:styleId="26">
    <w:name w:val="Document Map"/>
    <w:basedOn w:val="1"/>
    <w:link w:val="157"/>
    <w:qFormat/>
    <w:locked/>
    <w:uiPriority w:val="0"/>
    <w:pPr>
      <w:autoSpaceDE w:val="0"/>
      <w:autoSpaceDN w:val="0"/>
      <w:adjustRightInd w:val="0"/>
      <w:jc w:val="left"/>
    </w:pPr>
    <w:rPr>
      <w:rFonts w:ascii="宋体" w:eastAsia="仿宋_GB2312"/>
      <w:kern w:val="0"/>
      <w:sz w:val="18"/>
      <w:szCs w:val="18"/>
    </w:rPr>
  </w:style>
  <w:style w:type="paragraph" w:styleId="27">
    <w:name w:val="toa heading"/>
    <w:basedOn w:val="1"/>
    <w:next w:val="1"/>
    <w:qFormat/>
    <w:locked/>
    <w:uiPriority w:val="0"/>
    <w:pPr>
      <w:spacing w:before="120"/>
    </w:pPr>
    <w:rPr>
      <w:rFonts w:ascii="Arial" w:hAnsi="Arial" w:cs="Arial"/>
      <w:sz w:val="24"/>
      <w:szCs w:val="24"/>
    </w:rPr>
  </w:style>
  <w:style w:type="paragraph" w:styleId="28">
    <w:name w:val="annotation text"/>
    <w:basedOn w:val="1"/>
    <w:link w:val="106"/>
    <w:qFormat/>
    <w:uiPriority w:val="99"/>
    <w:pPr>
      <w:jc w:val="left"/>
    </w:pPr>
    <w:rPr>
      <w:kern w:val="0"/>
      <w:sz w:val="20"/>
      <w:szCs w:val="20"/>
    </w:rPr>
  </w:style>
  <w:style w:type="paragraph" w:styleId="29">
    <w:name w:val="index 6"/>
    <w:basedOn w:val="1"/>
    <w:next w:val="1"/>
    <w:qFormat/>
    <w:locked/>
    <w:uiPriority w:val="0"/>
    <w:pPr>
      <w:ind w:left="2100"/>
    </w:pPr>
    <w:rPr>
      <w:szCs w:val="20"/>
    </w:rPr>
  </w:style>
  <w:style w:type="paragraph" w:styleId="30">
    <w:name w:val="Salutation"/>
    <w:basedOn w:val="1"/>
    <w:next w:val="1"/>
    <w:link w:val="158"/>
    <w:qFormat/>
    <w:locked/>
    <w:uiPriority w:val="0"/>
    <w:rPr>
      <w:rFonts w:ascii="仿宋_GB2312" w:eastAsia="仿宋_GB2312"/>
      <w:sz w:val="28"/>
      <w:szCs w:val="20"/>
    </w:rPr>
  </w:style>
  <w:style w:type="paragraph" w:styleId="31">
    <w:name w:val="Body Text 3"/>
    <w:basedOn w:val="1"/>
    <w:link w:val="159"/>
    <w:qFormat/>
    <w:locked/>
    <w:uiPriority w:val="0"/>
    <w:rPr>
      <w:rFonts w:ascii="仿宋_GB2312" w:hAnsi="Arial" w:eastAsia="仿宋_GB2312"/>
      <w:sz w:val="32"/>
      <w:szCs w:val="20"/>
    </w:rPr>
  </w:style>
  <w:style w:type="paragraph" w:styleId="32">
    <w:name w:val="Closing"/>
    <w:basedOn w:val="1"/>
    <w:link w:val="160"/>
    <w:unhideWhenUsed/>
    <w:qFormat/>
    <w:locked/>
    <w:uiPriority w:val="0"/>
    <w:pPr>
      <w:ind w:left="100" w:leftChars="2100"/>
    </w:pPr>
    <w:rPr>
      <w:rFonts w:ascii="Verdana" w:hAnsi="Verdana"/>
      <w:szCs w:val="20"/>
    </w:rPr>
  </w:style>
  <w:style w:type="paragraph" w:styleId="33">
    <w:name w:val="List Bullet 3"/>
    <w:basedOn w:val="1"/>
    <w:unhideWhenUsed/>
    <w:qFormat/>
    <w:locked/>
    <w:uiPriority w:val="0"/>
    <w:pPr>
      <w:numPr>
        <w:ilvl w:val="0"/>
        <w:numId w:val="2"/>
      </w:numPr>
      <w:tabs>
        <w:tab w:val="left" w:pos="360"/>
        <w:tab w:val="left" w:pos="1200"/>
      </w:tabs>
    </w:pPr>
    <w:rPr>
      <w:rFonts w:ascii="Verdana" w:hAnsi="Verdana"/>
      <w:szCs w:val="20"/>
    </w:rPr>
  </w:style>
  <w:style w:type="paragraph" w:styleId="34">
    <w:name w:val="Body Text"/>
    <w:basedOn w:val="1"/>
    <w:link w:val="108"/>
    <w:qFormat/>
    <w:uiPriority w:val="99"/>
    <w:rPr>
      <w:rFonts w:ascii="仿宋_GB2312" w:hAnsi="宋体" w:eastAsia="仿宋_GB2312" w:cs="仿宋_GB2312"/>
      <w:kern w:val="0"/>
      <w:sz w:val="24"/>
      <w:szCs w:val="24"/>
    </w:rPr>
  </w:style>
  <w:style w:type="paragraph" w:styleId="35">
    <w:name w:val="Body Text Indent"/>
    <w:basedOn w:val="1"/>
    <w:link w:val="109"/>
    <w:qFormat/>
    <w:uiPriority w:val="0"/>
    <w:pPr>
      <w:snapToGrid w:val="0"/>
      <w:spacing w:line="440" w:lineRule="exact"/>
      <w:ind w:firstLine="403" w:firstLineChars="192"/>
    </w:pPr>
    <w:rPr>
      <w:rFonts w:ascii="宋体" w:hAnsi="宋体" w:cs="宋体"/>
      <w:kern w:val="0"/>
      <w:sz w:val="20"/>
      <w:szCs w:val="20"/>
    </w:rPr>
  </w:style>
  <w:style w:type="paragraph" w:styleId="36">
    <w:name w:val="List Number 3"/>
    <w:basedOn w:val="1"/>
    <w:unhideWhenUsed/>
    <w:qFormat/>
    <w:locked/>
    <w:uiPriority w:val="0"/>
    <w:pPr>
      <w:tabs>
        <w:tab w:val="left" w:pos="1200"/>
      </w:tabs>
      <w:ind w:left="1200" w:hanging="360"/>
    </w:pPr>
    <w:rPr>
      <w:rFonts w:ascii="Verdana" w:hAnsi="Verdana"/>
      <w:szCs w:val="20"/>
    </w:rPr>
  </w:style>
  <w:style w:type="paragraph" w:styleId="37">
    <w:name w:val="List 2"/>
    <w:basedOn w:val="1"/>
    <w:qFormat/>
    <w:locked/>
    <w:uiPriority w:val="0"/>
    <w:pPr>
      <w:ind w:left="100" w:leftChars="200" w:hanging="200" w:hangingChars="200"/>
    </w:pPr>
    <w:rPr>
      <w:szCs w:val="20"/>
    </w:rPr>
  </w:style>
  <w:style w:type="paragraph" w:styleId="38">
    <w:name w:val="List Continue"/>
    <w:basedOn w:val="1"/>
    <w:unhideWhenUsed/>
    <w:qFormat/>
    <w:locked/>
    <w:uiPriority w:val="0"/>
    <w:pPr>
      <w:spacing w:after="120"/>
      <w:ind w:left="420" w:leftChars="200"/>
    </w:pPr>
    <w:rPr>
      <w:rFonts w:ascii="Verdana" w:hAnsi="Verdana"/>
      <w:szCs w:val="20"/>
    </w:rPr>
  </w:style>
  <w:style w:type="paragraph" w:styleId="39">
    <w:name w:val="Block Text"/>
    <w:basedOn w:val="1"/>
    <w:unhideWhenUsed/>
    <w:qFormat/>
    <w:locked/>
    <w:uiPriority w:val="0"/>
    <w:pPr>
      <w:spacing w:after="120"/>
      <w:ind w:left="1440" w:leftChars="700" w:right="700" w:rightChars="700"/>
    </w:pPr>
    <w:rPr>
      <w:rFonts w:ascii="Verdana" w:hAnsi="Verdana"/>
      <w:szCs w:val="20"/>
    </w:rPr>
  </w:style>
  <w:style w:type="paragraph" w:styleId="40">
    <w:name w:val="List Bullet 2"/>
    <w:basedOn w:val="1"/>
    <w:unhideWhenUsed/>
    <w:qFormat/>
    <w:locked/>
    <w:uiPriority w:val="0"/>
    <w:pPr>
      <w:tabs>
        <w:tab w:val="left" w:pos="780"/>
      </w:tabs>
      <w:ind w:left="780" w:hanging="360"/>
    </w:pPr>
    <w:rPr>
      <w:rFonts w:ascii="Verdana" w:hAnsi="Verdana"/>
      <w:szCs w:val="20"/>
    </w:rPr>
  </w:style>
  <w:style w:type="paragraph" w:styleId="41">
    <w:name w:val="HTML Address"/>
    <w:basedOn w:val="1"/>
    <w:link w:val="161"/>
    <w:unhideWhenUsed/>
    <w:qFormat/>
    <w:locked/>
    <w:uiPriority w:val="0"/>
    <w:rPr>
      <w:rFonts w:ascii="Verdana" w:hAnsi="Verdana"/>
      <w:i/>
      <w:szCs w:val="20"/>
    </w:rPr>
  </w:style>
  <w:style w:type="paragraph" w:styleId="42">
    <w:name w:val="index 4"/>
    <w:basedOn w:val="1"/>
    <w:next w:val="1"/>
    <w:qFormat/>
    <w:locked/>
    <w:uiPriority w:val="0"/>
    <w:pPr>
      <w:ind w:left="1260"/>
    </w:pPr>
    <w:rPr>
      <w:szCs w:val="20"/>
    </w:rPr>
  </w:style>
  <w:style w:type="paragraph" w:styleId="43">
    <w:name w:val="toc 5"/>
    <w:basedOn w:val="1"/>
    <w:next w:val="1"/>
    <w:qFormat/>
    <w:locked/>
    <w:uiPriority w:val="0"/>
    <w:pPr>
      <w:ind w:left="1680" w:leftChars="800"/>
    </w:pPr>
    <w:rPr>
      <w:szCs w:val="20"/>
    </w:rPr>
  </w:style>
  <w:style w:type="paragraph" w:styleId="44">
    <w:name w:val="toc 3"/>
    <w:basedOn w:val="1"/>
    <w:next w:val="1"/>
    <w:qFormat/>
    <w:uiPriority w:val="39"/>
    <w:pPr>
      <w:spacing w:line="400" w:lineRule="exact"/>
      <w:ind w:left="840" w:leftChars="400"/>
    </w:pPr>
    <w:rPr>
      <w:rFonts w:ascii="Calibri" w:hAnsi="Calibri" w:cs="Calibri"/>
    </w:rPr>
  </w:style>
  <w:style w:type="paragraph" w:styleId="45">
    <w:name w:val="Plain Text"/>
    <w:basedOn w:val="1"/>
    <w:link w:val="110"/>
    <w:qFormat/>
    <w:uiPriority w:val="0"/>
    <w:rPr>
      <w:rFonts w:ascii="宋体" w:hAnsi="Courier New" w:cs="宋体"/>
      <w:kern w:val="0"/>
      <w:sz w:val="28"/>
      <w:szCs w:val="28"/>
    </w:rPr>
  </w:style>
  <w:style w:type="paragraph" w:styleId="46">
    <w:name w:val="List Bullet 5"/>
    <w:basedOn w:val="1"/>
    <w:unhideWhenUsed/>
    <w:qFormat/>
    <w:locked/>
    <w:uiPriority w:val="0"/>
    <w:pPr>
      <w:numPr>
        <w:ilvl w:val="0"/>
        <w:numId w:val="3"/>
      </w:numPr>
      <w:tabs>
        <w:tab w:val="left" w:pos="2040"/>
      </w:tabs>
    </w:pPr>
    <w:rPr>
      <w:rFonts w:ascii="Verdana" w:hAnsi="Verdana"/>
      <w:szCs w:val="20"/>
    </w:rPr>
  </w:style>
  <w:style w:type="paragraph" w:styleId="47">
    <w:name w:val="List Number 4"/>
    <w:basedOn w:val="1"/>
    <w:unhideWhenUsed/>
    <w:qFormat/>
    <w:locked/>
    <w:uiPriority w:val="0"/>
    <w:pPr>
      <w:tabs>
        <w:tab w:val="left" w:pos="1620"/>
      </w:tabs>
      <w:ind w:left="1620" w:hanging="360"/>
    </w:pPr>
    <w:rPr>
      <w:rFonts w:ascii="Verdana" w:hAnsi="Verdana"/>
      <w:szCs w:val="20"/>
    </w:rPr>
  </w:style>
  <w:style w:type="paragraph" w:styleId="48">
    <w:name w:val="toc 8"/>
    <w:basedOn w:val="1"/>
    <w:next w:val="1"/>
    <w:qFormat/>
    <w:locked/>
    <w:uiPriority w:val="0"/>
    <w:pPr>
      <w:ind w:left="2940" w:leftChars="1400"/>
    </w:pPr>
    <w:rPr>
      <w:szCs w:val="20"/>
    </w:rPr>
  </w:style>
  <w:style w:type="paragraph" w:styleId="49">
    <w:name w:val="index 3"/>
    <w:basedOn w:val="1"/>
    <w:next w:val="1"/>
    <w:qFormat/>
    <w:locked/>
    <w:uiPriority w:val="0"/>
    <w:pPr>
      <w:ind w:left="840"/>
    </w:pPr>
    <w:rPr>
      <w:szCs w:val="20"/>
    </w:rPr>
  </w:style>
  <w:style w:type="paragraph" w:styleId="50">
    <w:name w:val="Date"/>
    <w:basedOn w:val="1"/>
    <w:next w:val="1"/>
    <w:link w:val="111"/>
    <w:qFormat/>
    <w:uiPriority w:val="0"/>
    <w:pPr>
      <w:ind w:left="100" w:leftChars="2500"/>
    </w:pPr>
    <w:rPr>
      <w:kern w:val="0"/>
      <w:sz w:val="20"/>
      <w:szCs w:val="20"/>
    </w:rPr>
  </w:style>
  <w:style w:type="paragraph" w:styleId="51">
    <w:name w:val="Body Text Indent 2"/>
    <w:basedOn w:val="1"/>
    <w:link w:val="112"/>
    <w:qFormat/>
    <w:uiPriority w:val="0"/>
    <w:pPr>
      <w:snapToGrid w:val="0"/>
      <w:spacing w:line="440" w:lineRule="exact"/>
      <w:ind w:firstLine="420" w:firstLineChars="200"/>
    </w:pPr>
    <w:rPr>
      <w:rFonts w:ascii="宋体" w:hAnsi="宋体" w:cs="宋体"/>
      <w:kern w:val="0"/>
      <w:sz w:val="20"/>
      <w:szCs w:val="20"/>
    </w:rPr>
  </w:style>
  <w:style w:type="paragraph" w:styleId="52">
    <w:name w:val="endnote text"/>
    <w:basedOn w:val="1"/>
    <w:link w:val="162"/>
    <w:qFormat/>
    <w:locked/>
    <w:uiPriority w:val="99"/>
    <w:pPr>
      <w:snapToGrid w:val="0"/>
      <w:jc w:val="left"/>
    </w:pPr>
    <w:rPr>
      <w:kern w:val="0"/>
      <w:sz w:val="20"/>
      <w:szCs w:val="24"/>
    </w:rPr>
  </w:style>
  <w:style w:type="paragraph" w:styleId="53">
    <w:name w:val="List Continue 5"/>
    <w:basedOn w:val="1"/>
    <w:unhideWhenUsed/>
    <w:qFormat/>
    <w:locked/>
    <w:uiPriority w:val="0"/>
    <w:pPr>
      <w:spacing w:after="120"/>
      <w:ind w:left="2100" w:leftChars="1000"/>
    </w:pPr>
    <w:rPr>
      <w:rFonts w:ascii="Verdana" w:hAnsi="Verdana"/>
      <w:szCs w:val="20"/>
    </w:rPr>
  </w:style>
  <w:style w:type="paragraph" w:styleId="54">
    <w:name w:val="Balloon Text"/>
    <w:basedOn w:val="1"/>
    <w:link w:val="113"/>
    <w:qFormat/>
    <w:uiPriority w:val="99"/>
    <w:rPr>
      <w:kern w:val="0"/>
      <w:sz w:val="18"/>
      <w:szCs w:val="18"/>
    </w:rPr>
  </w:style>
  <w:style w:type="paragraph" w:styleId="55">
    <w:name w:val="footer"/>
    <w:basedOn w:val="1"/>
    <w:link w:val="114"/>
    <w:qFormat/>
    <w:uiPriority w:val="99"/>
    <w:pPr>
      <w:tabs>
        <w:tab w:val="center" w:pos="4153"/>
        <w:tab w:val="right" w:pos="8306"/>
      </w:tabs>
      <w:autoSpaceDE w:val="0"/>
      <w:autoSpaceDN w:val="0"/>
      <w:adjustRightInd w:val="0"/>
      <w:snapToGrid w:val="0"/>
      <w:jc w:val="left"/>
    </w:pPr>
    <w:rPr>
      <w:rFonts w:ascii="宋体" w:cs="宋体"/>
      <w:kern w:val="0"/>
      <w:sz w:val="18"/>
      <w:szCs w:val="18"/>
    </w:rPr>
  </w:style>
  <w:style w:type="paragraph" w:styleId="56">
    <w:name w:val="envelope return"/>
    <w:basedOn w:val="1"/>
    <w:unhideWhenUsed/>
    <w:qFormat/>
    <w:locked/>
    <w:uiPriority w:val="0"/>
    <w:pPr>
      <w:snapToGrid w:val="0"/>
    </w:pPr>
    <w:rPr>
      <w:rFonts w:ascii="Arial" w:hAnsi="Arial"/>
      <w:szCs w:val="20"/>
    </w:rPr>
  </w:style>
  <w:style w:type="paragraph" w:styleId="57">
    <w:name w:val="header"/>
    <w:basedOn w:val="1"/>
    <w:link w:val="115"/>
    <w:qFormat/>
    <w:uiPriority w:val="99"/>
    <w:pPr>
      <w:pBdr>
        <w:bottom w:val="single" w:color="auto" w:sz="6" w:space="1"/>
      </w:pBdr>
      <w:tabs>
        <w:tab w:val="center" w:pos="4153"/>
        <w:tab w:val="right" w:pos="8306"/>
      </w:tabs>
      <w:autoSpaceDE w:val="0"/>
      <w:autoSpaceDN w:val="0"/>
      <w:adjustRightInd w:val="0"/>
      <w:snapToGrid w:val="0"/>
      <w:jc w:val="center"/>
    </w:pPr>
    <w:rPr>
      <w:rFonts w:ascii="宋体" w:cs="宋体"/>
      <w:kern w:val="0"/>
      <w:sz w:val="18"/>
      <w:szCs w:val="18"/>
    </w:rPr>
  </w:style>
  <w:style w:type="paragraph" w:styleId="58">
    <w:name w:val="Signature"/>
    <w:basedOn w:val="1"/>
    <w:link w:val="163"/>
    <w:qFormat/>
    <w:locked/>
    <w:uiPriority w:val="0"/>
    <w:pPr>
      <w:adjustRightInd w:val="0"/>
      <w:spacing w:after="600" w:line="312" w:lineRule="atLeast"/>
      <w:jc w:val="center"/>
      <w:textAlignment w:val="baseline"/>
    </w:pPr>
    <w:rPr>
      <w:rFonts w:eastAsia="仿宋_GB2312"/>
      <w:kern w:val="0"/>
      <w:sz w:val="24"/>
      <w:szCs w:val="20"/>
    </w:rPr>
  </w:style>
  <w:style w:type="paragraph" w:styleId="59">
    <w:name w:val="toc 1"/>
    <w:basedOn w:val="1"/>
    <w:next w:val="1"/>
    <w:link w:val="466"/>
    <w:qFormat/>
    <w:uiPriority w:val="39"/>
    <w:pPr>
      <w:spacing w:line="400" w:lineRule="exact"/>
    </w:pPr>
    <w:rPr>
      <w:rFonts w:ascii="Calibri" w:hAnsi="Calibri" w:cs="Calibri"/>
    </w:rPr>
  </w:style>
  <w:style w:type="paragraph" w:styleId="60">
    <w:name w:val="List Continue 4"/>
    <w:basedOn w:val="1"/>
    <w:unhideWhenUsed/>
    <w:qFormat/>
    <w:locked/>
    <w:uiPriority w:val="0"/>
    <w:pPr>
      <w:spacing w:after="120"/>
      <w:ind w:left="1680" w:leftChars="800"/>
    </w:pPr>
    <w:rPr>
      <w:rFonts w:ascii="Verdana" w:hAnsi="Verdana"/>
      <w:szCs w:val="20"/>
    </w:rPr>
  </w:style>
  <w:style w:type="paragraph" w:styleId="61">
    <w:name w:val="toc 4"/>
    <w:basedOn w:val="1"/>
    <w:next w:val="1"/>
    <w:qFormat/>
    <w:locked/>
    <w:uiPriority w:val="0"/>
    <w:pPr>
      <w:ind w:left="1260" w:leftChars="600"/>
    </w:pPr>
    <w:rPr>
      <w:szCs w:val="20"/>
    </w:rPr>
  </w:style>
  <w:style w:type="paragraph" w:styleId="62">
    <w:name w:val="index heading"/>
    <w:basedOn w:val="1"/>
    <w:next w:val="63"/>
    <w:qFormat/>
    <w:locked/>
    <w:uiPriority w:val="0"/>
    <w:rPr>
      <w:szCs w:val="20"/>
    </w:rPr>
  </w:style>
  <w:style w:type="paragraph" w:styleId="63">
    <w:name w:val="index 1"/>
    <w:basedOn w:val="1"/>
    <w:next w:val="1"/>
    <w:unhideWhenUsed/>
    <w:qFormat/>
    <w:locked/>
    <w:uiPriority w:val="0"/>
  </w:style>
  <w:style w:type="paragraph" w:styleId="64">
    <w:name w:val="Subtitle"/>
    <w:basedOn w:val="1"/>
    <w:next w:val="1"/>
    <w:link w:val="116"/>
    <w:qFormat/>
    <w:uiPriority w:val="0"/>
    <w:pPr>
      <w:spacing w:before="240" w:after="60" w:line="312" w:lineRule="auto"/>
      <w:jc w:val="center"/>
      <w:outlineLvl w:val="1"/>
    </w:pPr>
    <w:rPr>
      <w:rFonts w:ascii="Cambria" w:hAnsi="Cambria" w:cs="Cambria"/>
      <w:b/>
      <w:bCs/>
      <w:kern w:val="28"/>
      <w:sz w:val="32"/>
      <w:szCs w:val="32"/>
    </w:rPr>
  </w:style>
  <w:style w:type="paragraph" w:styleId="65">
    <w:name w:val="List Number 5"/>
    <w:basedOn w:val="1"/>
    <w:unhideWhenUsed/>
    <w:qFormat/>
    <w:locked/>
    <w:uiPriority w:val="0"/>
    <w:pPr>
      <w:tabs>
        <w:tab w:val="left" w:pos="2040"/>
      </w:tabs>
      <w:ind w:left="2040" w:hanging="360"/>
    </w:pPr>
    <w:rPr>
      <w:rFonts w:ascii="Verdana" w:hAnsi="Verdana"/>
      <w:szCs w:val="20"/>
    </w:rPr>
  </w:style>
  <w:style w:type="paragraph" w:styleId="66">
    <w:name w:val="List"/>
    <w:basedOn w:val="1"/>
    <w:qFormat/>
    <w:locked/>
    <w:uiPriority w:val="0"/>
    <w:pPr>
      <w:ind w:left="200" w:hanging="200" w:hangingChars="200"/>
    </w:pPr>
  </w:style>
  <w:style w:type="paragraph" w:styleId="67">
    <w:name w:val="footnote text"/>
    <w:basedOn w:val="1"/>
    <w:link w:val="164"/>
    <w:qFormat/>
    <w:locked/>
    <w:uiPriority w:val="0"/>
    <w:pPr>
      <w:snapToGrid w:val="0"/>
      <w:jc w:val="left"/>
    </w:pPr>
    <w:rPr>
      <w:sz w:val="18"/>
      <w:szCs w:val="18"/>
    </w:rPr>
  </w:style>
  <w:style w:type="paragraph" w:styleId="68">
    <w:name w:val="toc 6"/>
    <w:basedOn w:val="1"/>
    <w:next w:val="1"/>
    <w:qFormat/>
    <w:locked/>
    <w:uiPriority w:val="0"/>
    <w:pPr>
      <w:ind w:left="2100" w:leftChars="1000"/>
    </w:pPr>
    <w:rPr>
      <w:szCs w:val="20"/>
    </w:rPr>
  </w:style>
  <w:style w:type="paragraph" w:styleId="69">
    <w:name w:val="List 5"/>
    <w:basedOn w:val="1"/>
    <w:unhideWhenUsed/>
    <w:qFormat/>
    <w:locked/>
    <w:uiPriority w:val="0"/>
    <w:pPr>
      <w:ind w:left="100" w:leftChars="800" w:hanging="200" w:hangingChars="200"/>
    </w:pPr>
    <w:rPr>
      <w:rFonts w:ascii="Verdana" w:hAnsi="Verdana"/>
      <w:szCs w:val="20"/>
    </w:rPr>
  </w:style>
  <w:style w:type="paragraph" w:styleId="70">
    <w:name w:val="Body Text Indent 3"/>
    <w:basedOn w:val="1"/>
    <w:link w:val="165"/>
    <w:qFormat/>
    <w:locked/>
    <w:uiPriority w:val="0"/>
    <w:pPr>
      <w:ind w:firstLine="841" w:firstLineChars="100"/>
    </w:pPr>
    <w:rPr>
      <w:rFonts w:eastAsia="华文新魏"/>
      <w:b/>
      <w:bCs/>
      <w:sz w:val="84"/>
      <w:szCs w:val="20"/>
    </w:rPr>
  </w:style>
  <w:style w:type="paragraph" w:styleId="71">
    <w:name w:val="index 7"/>
    <w:basedOn w:val="1"/>
    <w:next w:val="1"/>
    <w:qFormat/>
    <w:locked/>
    <w:uiPriority w:val="0"/>
    <w:pPr>
      <w:ind w:left="2520"/>
    </w:pPr>
    <w:rPr>
      <w:szCs w:val="20"/>
    </w:rPr>
  </w:style>
  <w:style w:type="paragraph" w:styleId="72">
    <w:name w:val="index 9"/>
    <w:basedOn w:val="1"/>
    <w:next w:val="1"/>
    <w:qFormat/>
    <w:locked/>
    <w:uiPriority w:val="0"/>
    <w:pPr>
      <w:ind w:left="3360"/>
    </w:pPr>
    <w:rPr>
      <w:szCs w:val="20"/>
    </w:rPr>
  </w:style>
  <w:style w:type="paragraph" w:styleId="73">
    <w:name w:val="table of figures"/>
    <w:basedOn w:val="1"/>
    <w:next w:val="1"/>
    <w:qFormat/>
    <w:locked/>
    <w:uiPriority w:val="0"/>
    <w:pPr>
      <w:ind w:left="840" w:hanging="420"/>
    </w:pPr>
    <w:rPr>
      <w:szCs w:val="20"/>
    </w:rPr>
  </w:style>
  <w:style w:type="paragraph" w:styleId="74">
    <w:name w:val="toc 2"/>
    <w:basedOn w:val="1"/>
    <w:next w:val="1"/>
    <w:qFormat/>
    <w:uiPriority w:val="39"/>
    <w:pPr>
      <w:ind w:left="420" w:leftChars="200"/>
    </w:pPr>
    <w:rPr>
      <w:rFonts w:ascii="Calibri" w:hAnsi="Calibri" w:cs="Calibri"/>
    </w:rPr>
  </w:style>
  <w:style w:type="paragraph" w:styleId="75">
    <w:name w:val="toc 9"/>
    <w:basedOn w:val="1"/>
    <w:next w:val="1"/>
    <w:qFormat/>
    <w:locked/>
    <w:uiPriority w:val="0"/>
    <w:pPr>
      <w:ind w:left="3360" w:leftChars="1600"/>
    </w:pPr>
    <w:rPr>
      <w:szCs w:val="20"/>
    </w:rPr>
  </w:style>
  <w:style w:type="paragraph" w:styleId="76">
    <w:name w:val="Body Text 2"/>
    <w:basedOn w:val="1"/>
    <w:link w:val="166"/>
    <w:qFormat/>
    <w:locked/>
    <w:uiPriority w:val="0"/>
    <w:pPr>
      <w:widowControl/>
      <w:jc w:val="center"/>
    </w:pPr>
    <w:rPr>
      <w:rFonts w:ascii="楷体_GB2312" w:eastAsia="楷体_GB2312"/>
      <w:sz w:val="28"/>
      <w:szCs w:val="20"/>
    </w:rPr>
  </w:style>
  <w:style w:type="paragraph" w:styleId="77">
    <w:name w:val="List 4"/>
    <w:basedOn w:val="1"/>
    <w:unhideWhenUsed/>
    <w:qFormat/>
    <w:locked/>
    <w:uiPriority w:val="0"/>
    <w:pPr>
      <w:ind w:left="100" w:leftChars="600" w:hanging="200" w:hangingChars="200"/>
    </w:pPr>
    <w:rPr>
      <w:rFonts w:ascii="Verdana" w:hAnsi="Verdana"/>
      <w:szCs w:val="20"/>
    </w:rPr>
  </w:style>
  <w:style w:type="paragraph" w:styleId="78">
    <w:name w:val="List Continue 2"/>
    <w:basedOn w:val="1"/>
    <w:unhideWhenUsed/>
    <w:qFormat/>
    <w:locked/>
    <w:uiPriority w:val="0"/>
    <w:pPr>
      <w:spacing w:after="120"/>
      <w:ind w:left="840" w:leftChars="400"/>
    </w:pPr>
    <w:rPr>
      <w:rFonts w:ascii="Verdana" w:hAnsi="Verdana"/>
      <w:szCs w:val="20"/>
    </w:rPr>
  </w:style>
  <w:style w:type="paragraph" w:styleId="79">
    <w:name w:val="HTML Preformatted"/>
    <w:basedOn w:val="1"/>
    <w:link w:val="167"/>
    <w:qFormat/>
    <w:lock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80">
    <w:name w:val="Normal (Web)"/>
    <w:basedOn w:val="1"/>
    <w:link w:val="440"/>
    <w:qFormat/>
    <w:uiPriority w:val="99"/>
    <w:pPr>
      <w:widowControl/>
      <w:spacing w:before="100" w:beforeAutospacing="1" w:after="100" w:afterAutospacing="1"/>
      <w:jc w:val="left"/>
    </w:pPr>
    <w:rPr>
      <w:rFonts w:ascii="宋体" w:hAnsi="宋体" w:cs="宋体"/>
      <w:kern w:val="0"/>
      <w:sz w:val="24"/>
      <w:szCs w:val="24"/>
    </w:rPr>
  </w:style>
  <w:style w:type="paragraph" w:styleId="81">
    <w:name w:val="List Continue 3"/>
    <w:basedOn w:val="1"/>
    <w:unhideWhenUsed/>
    <w:qFormat/>
    <w:locked/>
    <w:uiPriority w:val="0"/>
    <w:pPr>
      <w:spacing w:after="120"/>
      <w:ind w:left="1260" w:leftChars="600"/>
    </w:pPr>
    <w:rPr>
      <w:rFonts w:ascii="Verdana" w:hAnsi="Verdana"/>
      <w:szCs w:val="20"/>
    </w:rPr>
  </w:style>
  <w:style w:type="paragraph" w:styleId="82">
    <w:name w:val="index 2"/>
    <w:basedOn w:val="1"/>
    <w:next w:val="1"/>
    <w:qFormat/>
    <w:locked/>
    <w:uiPriority w:val="0"/>
    <w:pPr>
      <w:ind w:left="420"/>
    </w:pPr>
    <w:rPr>
      <w:szCs w:val="20"/>
    </w:rPr>
  </w:style>
  <w:style w:type="paragraph" w:styleId="83">
    <w:name w:val="Title"/>
    <w:basedOn w:val="1"/>
    <w:link w:val="168"/>
    <w:qFormat/>
    <w:locked/>
    <w:uiPriority w:val="0"/>
    <w:pPr>
      <w:jc w:val="center"/>
    </w:pPr>
    <w:rPr>
      <w:sz w:val="30"/>
      <w:szCs w:val="24"/>
    </w:rPr>
  </w:style>
  <w:style w:type="paragraph" w:styleId="84">
    <w:name w:val="annotation subject"/>
    <w:basedOn w:val="28"/>
    <w:next w:val="28"/>
    <w:link w:val="107"/>
    <w:qFormat/>
    <w:uiPriority w:val="99"/>
    <w:rPr>
      <w:b/>
      <w:bCs/>
      <w:kern w:val="2"/>
      <w:sz w:val="21"/>
      <w:szCs w:val="21"/>
    </w:rPr>
  </w:style>
  <w:style w:type="paragraph" w:styleId="85">
    <w:name w:val="Body Text First Indent"/>
    <w:basedOn w:val="34"/>
    <w:link w:val="169"/>
    <w:qFormat/>
    <w:locked/>
    <w:uiPriority w:val="99"/>
    <w:pPr>
      <w:spacing w:after="120"/>
      <w:ind w:firstLine="420" w:firstLineChars="100"/>
    </w:pPr>
    <w:rPr>
      <w:rFonts w:ascii="楷体_GB2312" w:hAnsi="Arial" w:eastAsia="楷体_GB2312" w:cs="Times New Roman"/>
      <w:kern w:val="2"/>
      <w:sz w:val="21"/>
      <w:szCs w:val="20"/>
    </w:rPr>
  </w:style>
  <w:style w:type="paragraph" w:styleId="86">
    <w:name w:val="Body Text First Indent 2"/>
    <w:basedOn w:val="35"/>
    <w:link w:val="170"/>
    <w:qFormat/>
    <w:locked/>
    <w:uiPriority w:val="0"/>
    <w:pPr>
      <w:snapToGrid/>
      <w:spacing w:line="360" w:lineRule="auto"/>
      <w:ind w:firstLine="200" w:firstLineChars="200"/>
    </w:pPr>
    <w:rPr>
      <w:rFonts w:cs="Times New Roman"/>
    </w:rPr>
  </w:style>
  <w:style w:type="table" w:styleId="88">
    <w:name w:val="Table Grid"/>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0">
    <w:name w:val="Strong"/>
    <w:basedOn w:val="89"/>
    <w:qFormat/>
    <w:uiPriority w:val="0"/>
    <w:rPr>
      <w:b/>
      <w:bCs/>
    </w:rPr>
  </w:style>
  <w:style w:type="character" w:styleId="91">
    <w:name w:val="endnote reference"/>
    <w:qFormat/>
    <w:locked/>
    <w:uiPriority w:val="99"/>
    <w:rPr>
      <w:vertAlign w:val="superscript"/>
    </w:rPr>
  </w:style>
  <w:style w:type="character" w:styleId="92">
    <w:name w:val="page number"/>
    <w:basedOn w:val="89"/>
    <w:qFormat/>
    <w:uiPriority w:val="0"/>
  </w:style>
  <w:style w:type="character" w:styleId="93">
    <w:name w:val="FollowedHyperlink"/>
    <w:basedOn w:val="89"/>
    <w:qFormat/>
    <w:uiPriority w:val="99"/>
    <w:rPr>
      <w:color w:val="800080"/>
      <w:u w:val="single"/>
    </w:rPr>
  </w:style>
  <w:style w:type="character" w:styleId="94">
    <w:name w:val="Emphasis"/>
    <w:basedOn w:val="89"/>
    <w:qFormat/>
    <w:uiPriority w:val="0"/>
    <w:rPr>
      <w:i/>
      <w:iCs/>
    </w:rPr>
  </w:style>
  <w:style w:type="character" w:styleId="95">
    <w:name w:val="line number"/>
    <w:basedOn w:val="89"/>
    <w:qFormat/>
    <w:locked/>
    <w:uiPriority w:val="0"/>
  </w:style>
  <w:style w:type="character" w:styleId="96">
    <w:name w:val="HTML Typewriter"/>
    <w:qFormat/>
    <w:locked/>
    <w:uiPriority w:val="0"/>
    <w:rPr>
      <w:rFonts w:ascii="宋体" w:hAnsi="宋体" w:eastAsia="宋体" w:cs="宋体"/>
      <w:sz w:val="24"/>
      <w:szCs w:val="24"/>
    </w:rPr>
  </w:style>
  <w:style w:type="character" w:styleId="97">
    <w:name w:val="Hyperlink"/>
    <w:basedOn w:val="89"/>
    <w:qFormat/>
    <w:uiPriority w:val="99"/>
    <w:rPr>
      <w:color w:val="0000FF"/>
      <w:u w:val="single"/>
    </w:rPr>
  </w:style>
  <w:style w:type="character" w:styleId="98">
    <w:name w:val="HTML Code"/>
    <w:basedOn w:val="89"/>
    <w:semiHidden/>
    <w:unhideWhenUsed/>
    <w:qFormat/>
    <w:locked/>
    <w:uiPriority w:val="0"/>
    <w:rPr>
      <w:rFonts w:ascii="Courier New" w:hAnsi="Courier New"/>
      <w:sz w:val="20"/>
    </w:rPr>
  </w:style>
  <w:style w:type="character" w:styleId="99">
    <w:name w:val="annotation reference"/>
    <w:basedOn w:val="89"/>
    <w:qFormat/>
    <w:uiPriority w:val="99"/>
    <w:rPr>
      <w:sz w:val="21"/>
      <w:szCs w:val="21"/>
    </w:rPr>
  </w:style>
  <w:style w:type="character" w:styleId="100">
    <w:name w:val="HTML Cite"/>
    <w:basedOn w:val="89"/>
    <w:semiHidden/>
    <w:unhideWhenUsed/>
    <w:qFormat/>
    <w:locked/>
    <w:uiPriority w:val="0"/>
    <w:rPr>
      <w:color w:val="008000"/>
    </w:rPr>
  </w:style>
  <w:style w:type="character" w:styleId="101">
    <w:name w:val="footnote reference"/>
    <w:qFormat/>
    <w:locked/>
    <w:uiPriority w:val="0"/>
    <w:rPr>
      <w:vertAlign w:val="superscript"/>
    </w:rPr>
  </w:style>
  <w:style w:type="character" w:styleId="102">
    <w:name w:val="HTML Sample"/>
    <w:qFormat/>
    <w:locked/>
    <w:uiPriority w:val="0"/>
    <w:rPr>
      <w:rFonts w:ascii="Courier New" w:hAnsi="宋体" w:eastAsia="宋体" w:cs="Courier New"/>
    </w:rPr>
  </w:style>
  <w:style w:type="character" w:customStyle="1" w:styleId="103">
    <w:name w:val="标题 1 Char2"/>
    <w:basedOn w:val="89"/>
    <w:link w:val="3"/>
    <w:qFormat/>
    <w:locked/>
    <w:uiPriority w:val="0"/>
    <w:rPr>
      <w:b/>
      <w:bCs/>
      <w:kern w:val="44"/>
      <w:sz w:val="44"/>
      <w:szCs w:val="44"/>
    </w:rPr>
  </w:style>
  <w:style w:type="character" w:customStyle="1" w:styleId="104">
    <w:name w:val="标题 2 Char2"/>
    <w:basedOn w:val="89"/>
    <w:link w:val="4"/>
    <w:qFormat/>
    <w:locked/>
    <w:uiPriority w:val="0"/>
    <w:rPr>
      <w:rFonts w:ascii="Cambria" w:hAnsi="Cambria" w:eastAsia="宋体" w:cs="Cambria"/>
      <w:b/>
      <w:bCs/>
      <w:sz w:val="32"/>
      <w:szCs w:val="32"/>
    </w:rPr>
  </w:style>
  <w:style w:type="character" w:customStyle="1" w:styleId="105">
    <w:name w:val="标题 3 Char1"/>
    <w:basedOn w:val="89"/>
    <w:link w:val="5"/>
    <w:qFormat/>
    <w:locked/>
    <w:uiPriority w:val="0"/>
    <w:rPr>
      <w:rFonts w:ascii="Calibri" w:hAnsi="Calibri" w:eastAsia="宋体" w:cs="Calibri"/>
      <w:b/>
      <w:bCs/>
      <w:kern w:val="0"/>
      <w:sz w:val="32"/>
      <w:szCs w:val="32"/>
    </w:rPr>
  </w:style>
  <w:style w:type="character" w:customStyle="1" w:styleId="106">
    <w:name w:val="批注文字 Char1"/>
    <w:basedOn w:val="89"/>
    <w:link w:val="28"/>
    <w:qFormat/>
    <w:locked/>
    <w:uiPriority w:val="99"/>
    <w:rPr>
      <w:rFonts w:ascii="Times New Roman" w:hAnsi="Times New Roman" w:eastAsia="宋体" w:cs="Times New Roman"/>
      <w:sz w:val="21"/>
      <w:szCs w:val="21"/>
    </w:rPr>
  </w:style>
  <w:style w:type="character" w:customStyle="1" w:styleId="107">
    <w:name w:val="批注主题 Char1"/>
    <w:basedOn w:val="106"/>
    <w:link w:val="84"/>
    <w:qFormat/>
    <w:locked/>
    <w:uiPriority w:val="99"/>
    <w:rPr>
      <w:rFonts w:ascii="Times New Roman" w:hAnsi="Times New Roman" w:eastAsia="宋体" w:cs="Times New Roman"/>
      <w:b/>
      <w:bCs/>
      <w:kern w:val="2"/>
      <w:sz w:val="22"/>
      <w:szCs w:val="22"/>
    </w:rPr>
  </w:style>
  <w:style w:type="character" w:customStyle="1" w:styleId="108">
    <w:name w:val="正文文本 Char1"/>
    <w:basedOn w:val="89"/>
    <w:link w:val="34"/>
    <w:qFormat/>
    <w:locked/>
    <w:uiPriority w:val="0"/>
    <w:rPr>
      <w:rFonts w:ascii="仿宋_GB2312" w:hAnsi="宋体" w:eastAsia="仿宋_GB2312" w:cs="仿宋_GB2312"/>
      <w:sz w:val="24"/>
      <w:szCs w:val="24"/>
    </w:rPr>
  </w:style>
  <w:style w:type="character" w:customStyle="1" w:styleId="109">
    <w:name w:val="正文文本缩进 Char2"/>
    <w:basedOn w:val="89"/>
    <w:link w:val="35"/>
    <w:qFormat/>
    <w:locked/>
    <w:uiPriority w:val="0"/>
    <w:rPr>
      <w:rFonts w:ascii="宋体" w:hAnsi="宋体" w:eastAsia="宋体" w:cs="宋体"/>
      <w:sz w:val="21"/>
      <w:szCs w:val="21"/>
    </w:rPr>
  </w:style>
  <w:style w:type="character" w:customStyle="1" w:styleId="110">
    <w:name w:val="纯文本 Char3"/>
    <w:basedOn w:val="89"/>
    <w:link w:val="45"/>
    <w:qFormat/>
    <w:locked/>
    <w:uiPriority w:val="0"/>
    <w:rPr>
      <w:rFonts w:ascii="宋体" w:hAnsi="Courier New" w:eastAsia="宋体" w:cs="宋体"/>
      <w:sz w:val="28"/>
      <w:szCs w:val="28"/>
    </w:rPr>
  </w:style>
  <w:style w:type="character" w:customStyle="1" w:styleId="111">
    <w:name w:val="日期 Char2"/>
    <w:basedOn w:val="89"/>
    <w:link w:val="50"/>
    <w:qFormat/>
    <w:locked/>
    <w:uiPriority w:val="0"/>
    <w:rPr>
      <w:rFonts w:ascii="Times New Roman" w:hAnsi="Times New Roman" w:eastAsia="宋体" w:cs="Times New Roman"/>
      <w:sz w:val="21"/>
      <w:szCs w:val="21"/>
    </w:rPr>
  </w:style>
  <w:style w:type="character" w:customStyle="1" w:styleId="112">
    <w:name w:val="正文文本缩进 2 Char1"/>
    <w:basedOn w:val="89"/>
    <w:link w:val="51"/>
    <w:qFormat/>
    <w:locked/>
    <w:uiPriority w:val="99"/>
    <w:rPr>
      <w:rFonts w:ascii="宋体" w:hAnsi="宋体" w:eastAsia="宋体" w:cs="宋体"/>
      <w:sz w:val="21"/>
      <w:szCs w:val="21"/>
    </w:rPr>
  </w:style>
  <w:style w:type="character" w:customStyle="1" w:styleId="113">
    <w:name w:val="批注框文本 Char2"/>
    <w:basedOn w:val="89"/>
    <w:link w:val="54"/>
    <w:qFormat/>
    <w:locked/>
    <w:uiPriority w:val="0"/>
    <w:rPr>
      <w:rFonts w:ascii="Times New Roman" w:hAnsi="Times New Roman" w:eastAsia="宋体" w:cs="Times New Roman"/>
      <w:sz w:val="18"/>
      <w:szCs w:val="18"/>
    </w:rPr>
  </w:style>
  <w:style w:type="character" w:customStyle="1" w:styleId="114">
    <w:name w:val="页脚 Char2"/>
    <w:basedOn w:val="89"/>
    <w:link w:val="55"/>
    <w:qFormat/>
    <w:locked/>
    <w:uiPriority w:val="99"/>
    <w:rPr>
      <w:rFonts w:ascii="宋体" w:hAnsi="Times New Roman" w:eastAsia="宋体" w:cs="宋体"/>
      <w:kern w:val="0"/>
      <w:sz w:val="18"/>
      <w:szCs w:val="18"/>
    </w:rPr>
  </w:style>
  <w:style w:type="character" w:customStyle="1" w:styleId="115">
    <w:name w:val="页眉 Char2"/>
    <w:basedOn w:val="89"/>
    <w:link w:val="57"/>
    <w:qFormat/>
    <w:locked/>
    <w:uiPriority w:val="99"/>
    <w:rPr>
      <w:rFonts w:ascii="宋体" w:hAnsi="Times New Roman" w:eastAsia="宋体" w:cs="宋体"/>
      <w:kern w:val="0"/>
      <w:sz w:val="18"/>
      <w:szCs w:val="18"/>
    </w:rPr>
  </w:style>
  <w:style w:type="character" w:customStyle="1" w:styleId="116">
    <w:name w:val="副标题 Char1"/>
    <w:basedOn w:val="89"/>
    <w:link w:val="64"/>
    <w:qFormat/>
    <w:locked/>
    <w:uiPriority w:val="11"/>
    <w:rPr>
      <w:rFonts w:ascii="Cambria" w:hAnsi="Cambria" w:cs="Cambria"/>
      <w:b/>
      <w:bCs/>
      <w:kern w:val="28"/>
      <w:sz w:val="32"/>
      <w:szCs w:val="32"/>
    </w:rPr>
  </w:style>
  <w:style w:type="character" w:customStyle="1" w:styleId="117">
    <w:name w:val="z-窗体顶端 Char"/>
    <w:link w:val="118"/>
    <w:qFormat/>
    <w:locked/>
    <w:uiPriority w:val="0"/>
    <w:rPr>
      <w:rFonts w:ascii="Arial" w:hAnsi="Arial" w:eastAsia="宋体" w:cs="Arial"/>
      <w:vanish/>
      <w:kern w:val="0"/>
      <w:sz w:val="16"/>
      <w:szCs w:val="16"/>
    </w:rPr>
  </w:style>
  <w:style w:type="paragraph" w:customStyle="1" w:styleId="118">
    <w:name w:val="z-窗体顶端1"/>
    <w:basedOn w:val="1"/>
    <w:next w:val="1"/>
    <w:link w:val="117"/>
    <w:qFormat/>
    <w:uiPriority w:val="0"/>
    <w:pPr>
      <w:widowControl/>
      <w:pBdr>
        <w:bottom w:val="single" w:color="auto" w:sz="6" w:space="1"/>
      </w:pBdr>
      <w:jc w:val="center"/>
    </w:pPr>
    <w:rPr>
      <w:rFonts w:ascii="Arial" w:hAnsi="Arial"/>
      <w:vanish/>
      <w:kern w:val="0"/>
      <w:sz w:val="16"/>
      <w:szCs w:val="16"/>
    </w:rPr>
  </w:style>
  <w:style w:type="character" w:customStyle="1" w:styleId="119">
    <w:name w:val="1page sec3 Char"/>
    <w:qFormat/>
    <w:uiPriority w:val="0"/>
    <w:rPr>
      <w:rFonts w:eastAsia="宋体"/>
      <w:kern w:val="2"/>
      <w:sz w:val="18"/>
      <w:szCs w:val="18"/>
      <w:lang w:val="en-US" w:eastAsia="zh-CN"/>
    </w:rPr>
  </w:style>
  <w:style w:type="character" w:customStyle="1" w:styleId="120">
    <w:name w:val="z-窗体底端 Char"/>
    <w:link w:val="121"/>
    <w:semiHidden/>
    <w:qFormat/>
    <w:locked/>
    <w:uiPriority w:val="99"/>
    <w:rPr>
      <w:rFonts w:ascii="Arial" w:hAnsi="Arial" w:eastAsia="宋体" w:cs="Arial"/>
      <w:vanish/>
      <w:kern w:val="0"/>
      <w:sz w:val="16"/>
      <w:szCs w:val="16"/>
    </w:rPr>
  </w:style>
  <w:style w:type="paragraph" w:customStyle="1" w:styleId="121">
    <w:name w:val="z-窗体底端1"/>
    <w:basedOn w:val="1"/>
    <w:next w:val="1"/>
    <w:link w:val="120"/>
    <w:qFormat/>
    <w:uiPriority w:val="99"/>
    <w:pPr>
      <w:widowControl/>
      <w:pBdr>
        <w:top w:val="single" w:color="auto" w:sz="6" w:space="1"/>
      </w:pBdr>
      <w:jc w:val="center"/>
    </w:pPr>
    <w:rPr>
      <w:rFonts w:ascii="Arial" w:hAnsi="Arial"/>
      <w:vanish/>
      <w:kern w:val="0"/>
      <w:sz w:val="16"/>
      <w:szCs w:val="16"/>
    </w:rPr>
  </w:style>
  <w:style w:type="character" w:customStyle="1" w:styleId="122">
    <w:name w:val="Char Char13"/>
    <w:qFormat/>
    <w:uiPriority w:val="0"/>
    <w:rPr>
      <w:b/>
      <w:bCs/>
      <w:kern w:val="44"/>
      <w:sz w:val="44"/>
      <w:szCs w:val="44"/>
    </w:rPr>
  </w:style>
  <w:style w:type="character" w:customStyle="1" w:styleId="123">
    <w:name w:val="正文文字 Char Char"/>
    <w:qFormat/>
    <w:uiPriority w:val="99"/>
    <w:rPr>
      <w:rFonts w:ascii="仿宋_GB2312" w:hAnsi="宋体" w:eastAsia="仿宋_GB2312" w:cs="仿宋_GB2312"/>
      <w:sz w:val="24"/>
      <w:szCs w:val="24"/>
    </w:rPr>
  </w:style>
  <w:style w:type="character" w:customStyle="1" w:styleId="124">
    <w:name w:val="Char Char5"/>
    <w:qFormat/>
    <w:locked/>
    <w:uiPriority w:val="0"/>
    <w:rPr>
      <w:rFonts w:ascii="宋体" w:hAnsi="Courier New" w:eastAsia="宋体" w:cs="宋体"/>
      <w:kern w:val="2"/>
      <w:sz w:val="28"/>
      <w:szCs w:val="28"/>
      <w:lang w:val="en-US" w:eastAsia="zh-CN"/>
    </w:rPr>
  </w:style>
  <w:style w:type="character" w:customStyle="1" w:styleId="125">
    <w:name w:val="不明显强调1"/>
    <w:qFormat/>
    <w:uiPriority w:val="19"/>
    <w:rPr>
      <w:i/>
      <w:iCs/>
      <w:color w:val="808080"/>
    </w:rPr>
  </w:style>
  <w:style w:type="paragraph" w:customStyle="1" w:styleId="126">
    <w:name w:val="三级条标题"/>
    <w:basedOn w:val="127"/>
    <w:next w:val="1"/>
    <w:qFormat/>
    <w:uiPriority w:val="99"/>
    <w:pPr>
      <w:outlineLvl w:val="4"/>
    </w:pPr>
  </w:style>
  <w:style w:type="paragraph" w:customStyle="1" w:styleId="127">
    <w:name w:val="二级条标题"/>
    <w:basedOn w:val="128"/>
    <w:next w:val="1"/>
    <w:qFormat/>
    <w:uiPriority w:val="0"/>
    <w:pPr>
      <w:outlineLvl w:val="3"/>
    </w:pPr>
  </w:style>
  <w:style w:type="paragraph" w:customStyle="1" w:styleId="128">
    <w:name w:val="一级条标题"/>
    <w:next w:val="1"/>
    <w:qFormat/>
    <w:uiPriority w:val="99"/>
    <w:pPr>
      <w:outlineLvl w:val="2"/>
    </w:pPr>
    <w:rPr>
      <w:rFonts w:ascii="Times New Roman" w:hAnsi="Times New Roman" w:eastAsia="黑体" w:cs="Times New Roman"/>
      <w:sz w:val="21"/>
      <w:szCs w:val="21"/>
      <w:lang w:val="en-US" w:eastAsia="zh-CN" w:bidi="ar-SA"/>
    </w:rPr>
  </w:style>
  <w:style w:type="paragraph" w:customStyle="1" w:styleId="129">
    <w:name w:val="字母编号"/>
    <w:qFormat/>
    <w:uiPriority w:val="99"/>
    <w:pPr>
      <w:numPr>
        <w:ilvl w:val="2"/>
        <w:numId w:val="4"/>
      </w:numPr>
      <w:tabs>
        <w:tab w:val="left" w:pos="360"/>
        <w:tab w:val="clear" w:pos="720"/>
      </w:tabs>
      <w:adjustRightInd w:val="0"/>
      <w:snapToGrid w:val="0"/>
    </w:pPr>
    <w:rPr>
      <w:rFonts w:ascii="Times New Roman" w:hAnsi="Times New Roman" w:eastAsia="宋体" w:cs="Times New Roman"/>
      <w:sz w:val="21"/>
      <w:szCs w:val="21"/>
      <w:lang w:val="en-US" w:eastAsia="zh-CN" w:bidi="ar-SA"/>
    </w:rPr>
  </w:style>
  <w:style w:type="paragraph" w:customStyle="1" w:styleId="130">
    <w:name w:val="章标题"/>
    <w:next w:val="1"/>
    <w:qFormat/>
    <w:uiPriority w:val="0"/>
    <w:pPr>
      <w:spacing w:beforeLines="50" w:afterLines="50"/>
      <w:jc w:val="both"/>
      <w:outlineLvl w:val="1"/>
    </w:pPr>
    <w:rPr>
      <w:rFonts w:ascii="黑体" w:hAnsi="Times New Roman" w:eastAsia="黑体" w:cs="黑体"/>
      <w:sz w:val="21"/>
      <w:szCs w:val="21"/>
      <w:lang w:val="en-US" w:eastAsia="zh-CN" w:bidi="ar-SA"/>
    </w:rPr>
  </w:style>
  <w:style w:type="paragraph" w:customStyle="1" w:styleId="13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32">
    <w:name w:val="五级条标题"/>
    <w:basedOn w:val="133"/>
    <w:next w:val="1"/>
    <w:qFormat/>
    <w:uiPriority w:val="99"/>
    <w:pPr>
      <w:outlineLvl w:val="6"/>
    </w:pPr>
  </w:style>
  <w:style w:type="paragraph" w:customStyle="1" w:styleId="133">
    <w:name w:val="四级条标题"/>
    <w:basedOn w:val="126"/>
    <w:next w:val="1"/>
    <w:qFormat/>
    <w:uiPriority w:val="99"/>
    <w:pPr>
      <w:outlineLvl w:val="5"/>
    </w:pPr>
  </w:style>
  <w:style w:type="paragraph" w:customStyle="1" w:styleId="134">
    <w:name w:val="程序1.1.1"/>
    <w:qFormat/>
    <w:uiPriority w:val="99"/>
    <w:pPr>
      <w:numPr>
        <w:ilvl w:val="1"/>
        <w:numId w:val="4"/>
      </w:numPr>
      <w:tabs>
        <w:tab w:val="left" w:pos="360"/>
        <w:tab w:val="left" w:pos="525"/>
        <w:tab w:val="clear" w:pos="720"/>
      </w:tabs>
      <w:adjustRightInd w:val="0"/>
      <w:snapToGrid w:val="0"/>
    </w:pPr>
    <w:rPr>
      <w:rFonts w:ascii="Times New Roman" w:hAnsi="Times New Roman" w:eastAsia="宋体" w:cs="Times New Roman"/>
      <w:sz w:val="21"/>
      <w:szCs w:val="21"/>
      <w:lang w:val="en-US" w:eastAsia="zh-CN" w:bidi="ar-SA"/>
    </w:rPr>
  </w:style>
  <w:style w:type="paragraph" w:customStyle="1" w:styleId="135">
    <w:name w:val="Char1"/>
    <w:basedOn w:val="1"/>
    <w:qFormat/>
    <w:uiPriority w:val="0"/>
    <w:pPr>
      <w:widowControl/>
      <w:spacing w:after="160" w:line="240" w:lineRule="exact"/>
      <w:jc w:val="left"/>
    </w:pPr>
    <w:rPr>
      <w:rFonts w:ascii="Verdana" w:hAnsi="Verdana" w:cs="Verdana"/>
      <w:kern w:val="0"/>
      <w:sz w:val="18"/>
      <w:szCs w:val="18"/>
      <w:lang w:eastAsia="en-US"/>
    </w:rPr>
  </w:style>
  <w:style w:type="paragraph" w:customStyle="1" w:styleId="136">
    <w:name w:val="前言、引言标题"/>
    <w:next w:val="1"/>
    <w:qFormat/>
    <w:uiPriority w:val="99"/>
    <w:pPr>
      <w:shd w:val="clear" w:color="FFFFFF" w:fill="FFFFFF"/>
      <w:spacing w:before="640" w:after="560"/>
      <w:jc w:val="center"/>
      <w:outlineLvl w:val="0"/>
    </w:pPr>
    <w:rPr>
      <w:rFonts w:ascii="黑体" w:hAnsi="Times New Roman" w:eastAsia="黑体" w:cs="黑体"/>
      <w:sz w:val="32"/>
      <w:szCs w:val="32"/>
      <w:lang w:val="en-US" w:eastAsia="zh-CN" w:bidi="ar-SA"/>
    </w:rPr>
  </w:style>
  <w:style w:type="paragraph" w:customStyle="1" w:styleId="137">
    <w:name w:val="程序1"/>
    <w:next w:val="1"/>
    <w:qFormat/>
    <w:uiPriority w:val="99"/>
    <w:pPr>
      <w:numPr>
        <w:ilvl w:val="0"/>
        <w:numId w:val="4"/>
      </w:numPr>
      <w:adjustRightInd w:val="0"/>
      <w:snapToGrid w:val="0"/>
      <w:spacing w:beforeLines="50" w:afterLines="50"/>
      <w:ind w:left="360" w:hanging="360"/>
    </w:pPr>
    <w:rPr>
      <w:rFonts w:ascii="Times New Roman" w:hAnsi="Times New Roman" w:eastAsia="宋体" w:cs="Times New Roman"/>
      <w:b/>
      <w:bCs/>
      <w:sz w:val="24"/>
      <w:szCs w:val="24"/>
      <w:lang w:val="en-US" w:eastAsia="zh-CN" w:bidi="ar-SA"/>
    </w:rPr>
  </w:style>
  <w:style w:type="paragraph" w:customStyle="1" w:styleId="138">
    <w:name w:val="程序1.1"/>
    <w:qFormat/>
    <w:uiPriority w:val="99"/>
    <w:pPr>
      <w:numPr>
        <w:ilvl w:val="1"/>
        <w:numId w:val="5"/>
      </w:numPr>
      <w:tabs>
        <w:tab w:val="left" w:pos="359"/>
        <w:tab w:val="left" w:pos="990"/>
        <w:tab w:val="clear" w:pos="1470"/>
      </w:tabs>
      <w:adjustRightInd w:val="0"/>
      <w:snapToGrid w:val="0"/>
    </w:pPr>
    <w:rPr>
      <w:rFonts w:ascii="Times New Roman" w:hAnsi="Times New Roman" w:eastAsia="宋体" w:cs="Times New Roman"/>
      <w:sz w:val="21"/>
      <w:szCs w:val="21"/>
      <w:lang w:val="en-US" w:eastAsia="zh-CN" w:bidi="ar-SA"/>
    </w:rPr>
  </w:style>
  <w:style w:type="paragraph" w:customStyle="1" w:styleId="139">
    <w:name w:val="注："/>
    <w:next w:val="1"/>
    <w:qFormat/>
    <w:uiPriority w:val="99"/>
    <w:pPr>
      <w:widowControl w:val="0"/>
      <w:numPr>
        <w:ilvl w:val="0"/>
        <w:numId w:val="6"/>
      </w:numPr>
      <w:autoSpaceDE w:val="0"/>
      <w:autoSpaceDN w:val="0"/>
      <w:jc w:val="both"/>
    </w:pPr>
    <w:rPr>
      <w:rFonts w:ascii="宋体" w:hAnsi="Times New Roman" w:eastAsia="宋体" w:cs="宋体"/>
      <w:sz w:val="18"/>
      <w:szCs w:val="18"/>
      <w:lang w:val="en-US" w:eastAsia="zh-CN" w:bidi="ar-SA"/>
    </w:rPr>
  </w:style>
  <w:style w:type="paragraph" w:customStyle="1" w:styleId="140">
    <w:name w:val="列出段落1"/>
    <w:basedOn w:val="1"/>
    <w:link w:val="210"/>
    <w:qFormat/>
    <w:uiPriority w:val="0"/>
    <w:pPr>
      <w:ind w:firstLine="420" w:firstLineChars="200"/>
    </w:pPr>
  </w:style>
  <w:style w:type="paragraph" w:customStyle="1" w:styleId="141">
    <w:name w:val="段"/>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142">
    <w:name w:val="_Style 1"/>
    <w:basedOn w:val="1"/>
    <w:qFormat/>
    <w:uiPriority w:val="99"/>
    <w:pPr>
      <w:ind w:firstLine="420" w:firstLineChars="200"/>
    </w:pPr>
  </w:style>
  <w:style w:type="paragraph" w:customStyle="1" w:styleId="143">
    <w:name w:val="Char"/>
    <w:basedOn w:val="1"/>
    <w:qFormat/>
    <w:uiPriority w:val="0"/>
    <w:pPr>
      <w:widowControl/>
      <w:spacing w:after="160" w:line="240" w:lineRule="exact"/>
      <w:jc w:val="left"/>
    </w:pPr>
    <w:rPr>
      <w:rFonts w:ascii="Verdana" w:hAnsi="Verdana" w:cs="Verdana"/>
      <w:kern w:val="0"/>
      <w:sz w:val="18"/>
      <w:szCs w:val="18"/>
      <w:lang w:eastAsia="en-US"/>
    </w:rPr>
  </w:style>
  <w:style w:type="paragraph" w:customStyle="1" w:styleId="144">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宋体"/>
      <w:b/>
      <w:bCs/>
      <w:spacing w:val="20"/>
      <w:w w:val="148"/>
      <w:sz w:val="52"/>
      <w:szCs w:val="52"/>
      <w:lang w:val="en-US" w:eastAsia="zh-CN" w:bidi="ar-SA"/>
    </w:rPr>
  </w:style>
  <w:style w:type="paragraph" w:styleId="145">
    <w:name w:val="List Paragraph"/>
    <w:basedOn w:val="1"/>
    <w:qFormat/>
    <w:uiPriority w:val="99"/>
    <w:pPr>
      <w:ind w:firstLine="420" w:firstLineChars="200"/>
    </w:pPr>
    <w:rPr>
      <w:rFonts w:ascii="Calibri" w:hAnsi="Calibri"/>
      <w:szCs w:val="22"/>
    </w:rPr>
  </w:style>
  <w:style w:type="character" w:customStyle="1" w:styleId="146">
    <w:name w:val="标题 4 Char2"/>
    <w:basedOn w:val="89"/>
    <w:link w:val="6"/>
    <w:qFormat/>
    <w:uiPriority w:val="0"/>
    <w:rPr>
      <w:rFonts w:ascii="Cambria" w:hAnsi="Cambria"/>
      <w:b/>
      <w:bCs/>
      <w:kern w:val="2"/>
      <w:sz w:val="28"/>
      <w:szCs w:val="28"/>
    </w:rPr>
  </w:style>
  <w:style w:type="paragraph" w:customStyle="1" w:styleId="147">
    <w:name w:val="Normal1"/>
    <w:basedOn w:val="1"/>
    <w:qFormat/>
    <w:uiPriority w:val="0"/>
    <w:rPr>
      <w:rFonts w:ascii="Calibri" w:hAnsi="Calibri" w:eastAsia="Calibri" w:cs="宋体"/>
      <w:kern w:val="0"/>
      <w:szCs w:val="20"/>
      <w:lang w:val="zh-CN"/>
    </w:rPr>
  </w:style>
  <w:style w:type="character" w:customStyle="1" w:styleId="148">
    <w:name w:val="22 C"/>
    <w:qFormat/>
    <w:uiPriority w:val="0"/>
    <w:rPr>
      <w:rFonts w:ascii="Arial" w:hAnsi="Arial" w:eastAsia="黑体"/>
      <w:b/>
      <w:color w:val="000000"/>
      <w:kern w:val="2"/>
      <w:sz w:val="30"/>
      <w:lang w:val="en-US" w:eastAsia="zh-CN"/>
    </w:rPr>
  </w:style>
  <w:style w:type="character" w:customStyle="1" w:styleId="149">
    <w:name w:val="标题 5 Char1"/>
    <w:basedOn w:val="89"/>
    <w:link w:val="7"/>
    <w:qFormat/>
    <w:uiPriority w:val="0"/>
    <w:rPr>
      <w:rFonts w:ascii="宋体"/>
      <w:b/>
      <w:bCs/>
      <w:sz w:val="28"/>
      <w:szCs w:val="28"/>
    </w:rPr>
  </w:style>
  <w:style w:type="character" w:customStyle="1" w:styleId="150">
    <w:name w:val="标题 6 Char1"/>
    <w:basedOn w:val="89"/>
    <w:link w:val="8"/>
    <w:qFormat/>
    <w:uiPriority w:val="0"/>
    <w:rPr>
      <w:rFonts w:ascii="Arial" w:hAnsi="Arial" w:eastAsia="黑体"/>
      <w:b/>
      <w:bCs/>
      <w:sz w:val="24"/>
      <w:szCs w:val="24"/>
    </w:rPr>
  </w:style>
  <w:style w:type="character" w:customStyle="1" w:styleId="151">
    <w:name w:val="标题 7 Char"/>
    <w:basedOn w:val="89"/>
    <w:link w:val="9"/>
    <w:qFormat/>
    <w:uiPriority w:val="0"/>
    <w:rPr>
      <w:b/>
      <w:bCs/>
      <w:kern w:val="2"/>
      <w:sz w:val="24"/>
      <w:szCs w:val="24"/>
    </w:rPr>
  </w:style>
  <w:style w:type="character" w:customStyle="1" w:styleId="152">
    <w:name w:val="标题 8 Char1"/>
    <w:basedOn w:val="89"/>
    <w:link w:val="10"/>
    <w:qFormat/>
    <w:uiPriority w:val="0"/>
    <w:rPr>
      <w:rFonts w:ascii="Arial" w:hAnsi="Arial" w:eastAsia="黑体"/>
      <w:sz w:val="24"/>
      <w:szCs w:val="24"/>
    </w:rPr>
  </w:style>
  <w:style w:type="character" w:customStyle="1" w:styleId="153">
    <w:name w:val="标题 9 Char1"/>
    <w:basedOn w:val="89"/>
    <w:link w:val="11"/>
    <w:qFormat/>
    <w:uiPriority w:val="0"/>
    <w:rPr>
      <w:rFonts w:ascii="Arial" w:hAnsi="Arial" w:eastAsia="黑体"/>
      <w:sz w:val="21"/>
      <w:szCs w:val="21"/>
    </w:rPr>
  </w:style>
  <w:style w:type="character" w:customStyle="1" w:styleId="154">
    <w:name w:val="宏文本 Char3"/>
    <w:basedOn w:val="89"/>
    <w:link w:val="2"/>
    <w:qFormat/>
    <w:uiPriority w:val="0"/>
    <w:rPr>
      <w:rFonts w:ascii="Courier New" w:hAnsi="Courier New"/>
      <w:kern w:val="2"/>
      <w:sz w:val="24"/>
    </w:rPr>
  </w:style>
  <w:style w:type="character" w:customStyle="1" w:styleId="155">
    <w:name w:val="注释标题 Char3"/>
    <w:basedOn w:val="89"/>
    <w:link w:val="16"/>
    <w:qFormat/>
    <w:uiPriority w:val="0"/>
    <w:rPr>
      <w:rFonts w:ascii="Verdana" w:hAnsi="Verdana"/>
      <w:kern w:val="2"/>
      <w:sz w:val="21"/>
    </w:rPr>
  </w:style>
  <w:style w:type="character" w:customStyle="1" w:styleId="156">
    <w:name w:val="电子邮件签名 Char3"/>
    <w:basedOn w:val="89"/>
    <w:link w:val="19"/>
    <w:qFormat/>
    <w:uiPriority w:val="0"/>
    <w:rPr>
      <w:rFonts w:ascii="Verdana" w:hAnsi="Verdana"/>
      <w:kern w:val="2"/>
      <w:sz w:val="21"/>
    </w:rPr>
  </w:style>
  <w:style w:type="character" w:customStyle="1" w:styleId="157">
    <w:name w:val="文档结构图 Char2"/>
    <w:basedOn w:val="89"/>
    <w:link w:val="26"/>
    <w:qFormat/>
    <w:uiPriority w:val="0"/>
    <w:rPr>
      <w:rFonts w:ascii="宋体" w:eastAsia="仿宋_GB2312"/>
      <w:sz w:val="18"/>
      <w:szCs w:val="18"/>
    </w:rPr>
  </w:style>
  <w:style w:type="character" w:customStyle="1" w:styleId="158">
    <w:name w:val="称呼 Char2"/>
    <w:basedOn w:val="89"/>
    <w:link w:val="30"/>
    <w:qFormat/>
    <w:uiPriority w:val="0"/>
    <w:rPr>
      <w:rFonts w:ascii="仿宋_GB2312" w:eastAsia="仿宋_GB2312"/>
      <w:kern w:val="2"/>
      <w:sz w:val="28"/>
    </w:rPr>
  </w:style>
  <w:style w:type="character" w:customStyle="1" w:styleId="159">
    <w:name w:val="正文文本 3 Char2"/>
    <w:basedOn w:val="89"/>
    <w:link w:val="31"/>
    <w:qFormat/>
    <w:uiPriority w:val="0"/>
    <w:rPr>
      <w:rFonts w:ascii="仿宋_GB2312" w:hAnsi="Arial" w:eastAsia="仿宋_GB2312"/>
      <w:kern w:val="2"/>
      <w:sz w:val="32"/>
    </w:rPr>
  </w:style>
  <w:style w:type="character" w:customStyle="1" w:styleId="160">
    <w:name w:val="结束语 Char3"/>
    <w:basedOn w:val="89"/>
    <w:link w:val="32"/>
    <w:qFormat/>
    <w:uiPriority w:val="0"/>
    <w:rPr>
      <w:rFonts w:ascii="Verdana" w:hAnsi="Verdana"/>
      <w:kern w:val="2"/>
      <w:sz w:val="21"/>
    </w:rPr>
  </w:style>
  <w:style w:type="character" w:customStyle="1" w:styleId="161">
    <w:name w:val="HTML 地址 Char3"/>
    <w:basedOn w:val="89"/>
    <w:link w:val="41"/>
    <w:qFormat/>
    <w:uiPriority w:val="0"/>
    <w:rPr>
      <w:rFonts w:ascii="Verdana" w:hAnsi="Verdana"/>
      <w:i/>
      <w:kern w:val="2"/>
      <w:sz w:val="21"/>
    </w:rPr>
  </w:style>
  <w:style w:type="character" w:customStyle="1" w:styleId="162">
    <w:name w:val="尾注文本 Char2"/>
    <w:basedOn w:val="89"/>
    <w:link w:val="52"/>
    <w:qFormat/>
    <w:uiPriority w:val="0"/>
    <w:rPr>
      <w:szCs w:val="24"/>
    </w:rPr>
  </w:style>
  <w:style w:type="character" w:customStyle="1" w:styleId="163">
    <w:name w:val="签名 Char1"/>
    <w:basedOn w:val="89"/>
    <w:link w:val="58"/>
    <w:qFormat/>
    <w:uiPriority w:val="0"/>
    <w:rPr>
      <w:rFonts w:eastAsia="仿宋_GB2312"/>
      <w:sz w:val="24"/>
    </w:rPr>
  </w:style>
  <w:style w:type="character" w:customStyle="1" w:styleId="164">
    <w:name w:val="脚注文本 Char2"/>
    <w:basedOn w:val="89"/>
    <w:link w:val="67"/>
    <w:qFormat/>
    <w:uiPriority w:val="0"/>
    <w:rPr>
      <w:kern w:val="2"/>
      <w:sz w:val="18"/>
      <w:szCs w:val="18"/>
    </w:rPr>
  </w:style>
  <w:style w:type="character" w:customStyle="1" w:styleId="165">
    <w:name w:val="正文文本缩进 3 Char1"/>
    <w:basedOn w:val="89"/>
    <w:link w:val="70"/>
    <w:qFormat/>
    <w:uiPriority w:val="0"/>
    <w:rPr>
      <w:rFonts w:eastAsia="华文新魏"/>
      <w:b/>
      <w:bCs/>
      <w:kern w:val="2"/>
      <w:sz w:val="84"/>
    </w:rPr>
  </w:style>
  <w:style w:type="character" w:customStyle="1" w:styleId="166">
    <w:name w:val="正文文本 2 Char2"/>
    <w:basedOn w:val="89"/>
    <w:link w:val="76"/>
    <w:qFormat/>
    <w:uiPriority w:val="0"/>
    <w:rPr>
      <w:rFonts w:ascii="楷体_GB2312" w:eastAsia="楷体_GB2312"/>
      <w:kern w:val="2"/>
      <w:sz w:val="28"/>
    </w:rPr>
  </w:style>
  <w:style w:type="character" w:customStyle="1" w:styleId="167">
    <w:name w:val="HTML 预设格式 Char1"/>
    <w:basedOn w:val="89"/>
    <w:link w:val="79"/>
    <w:qFormat/>
    <w:uiPriority w:val="0"/>
    <w:rPr>
      <w:rFonts w:ascii="黑体" w:hAnsi="Courier New" w:eastAsia="黑体"/>
    </w:rPr>
  </w:style>
  <w:style w:type="character" w:customStyle="1" w:styleId="168">
    <w:name w:val="标题 Char3"/>
    <w:basedOn w:val="89"/>
    <w:link w:val="83"/>
    <w:qFormat/>
    <w:uiPriority w:val="10"/>
    <w:rPr>
      <w:kern w:val="2"/>
      <w:sz w:val="30"/>
      <w:szCs w:val="24"/>
    </w:rPr>
  </w:style>
  <w:style w:type="character" w:customStyle="1" w:styleId="169">
    <w:name w:val="正文首行缩进 Char2"/>
    <w:basedOn w:val="108"/>
    <w:link w:val="85"/>
    <w:qFormat/>
    <w:uiPriority w:val="0"/>
    <w:rPr>
      <w:rFonts w:ascii="楷体_GB2312" w:hAnsi="Arial" w:eastAsia="楷体_GB2312" w:cs="仿宋_GB2312"/>
      <w:kern w:val="2"/>
      <w:sz w:val="21"/>
      <w:szCs w:val="24"/>
    </w:rPr>
  </w:style>
  <w:style w:type="character" w:customStyle="1" w:styleId="170">
    <w:name w:val="正文首行缩进 2 Char2"/>
    <w:basedOn w:val="109"/>
    <w:link w:val="86"/>
    <w:qFormat/>
    <w:uiPriority w:val="0"/>
    <w:rPr>
      <w:rFonts w:ascii="宋体" w:hAnsi="宋体" w:eastAsia="宋体" w:cs="宋体"/>
      <w:sz w:val="21"/>
      <w:szCs w:val="21"/>
    </w:rPr>
  </w:style>
  <w:style w:type="character" w:customStyle="1" w:styleId="171">
    <w:name w:val="访问过的超链接1"/>
    <w:qFormat/>
    <w:uiPriority w:val="99"/>
    <w:rPr>
      <w:color w:val="333333"/>
      <w:u w:val="none"/>
    </w:rPr>
  </w:style>
  <w:style w:type="character" w:customStyle="1" w:styleId="172">
    <w:name w:val="正文缩进 Char1"/>
    <w:link w:val="21"/>
    <w:qFormat/>
    <w:uiPriority w:val="0"/>
    <w:rPr>
      <w:sz w:val="21"/>
      <w:szCs w:val="21"/>
    </w:rPr>
  </w:style>
  <w:style w:type="character" w:customStyle="1" w:styleId="173">
    <w:name w:val="style21"/>
    <w:qFormat/>
    <w:uiPriority w:val="0"/>
    <w:rPr>
      <w:sz w:val="18"/>
      <w:szCs w:val="18"/>
    </w:rPr>
  </w:style>
  <w:style w:type="character" w:customStyle="1" w:styleId="174">
    <w:name w:val="纯文本 Char"/>
    <w:qFormat/>
    <w:uiPriority w:val="0"/>
    <w:rPr>
      <w:rFonts w:ascii="宋体" w:hAnsi="Courier New" w:eastAsia="宋体" w:cs="Courier New"/>
      <w:kern w:val="0"/>
      <w:szCs w:val="21"/>
    </w:rPr>
  </w:style>
  <w:style w:type="character" w:customStyle="1" w:styleId="175">
    <w:name w:val="c lh15"/>
    <w:basedOn w:val="89"/>
    <w:qFormat/>
    <w:uiPriority w:val="0"/>
  </w:style>
  <w:style w:type="character" w:customStyle="1" w:styleId="176">
    <w:name w:val="批注框文本 字符1"/>
    <w:semiHidden/>
    <w:qFormat/>
    <w:uiPriority w:val="99"/>
    <w:rPr>
      <w:kern w:val="2"/>
      <w:sz w:val="18"/>
      <w:szCs w:val="18"/>
    </w:rPr>
  </w:style>
  <w:style w:type="character" w:customStyle="1" w:styleId="177">
    <w:name w:val="identication Char"/>
    <w:qFormat/>
    <w:uiPriority w:val="0"/>
    <w:rPr>
      <w:rFonts w:eastAsia="宋体"/>
      <w:kern w:val="2"/>
      <w:sz w:val="21"/>
      <w:szCs w:val="24"/>
      <w:lang w:val="en-US" w:eastAsia="zh-CN" w:bidi="ar-SA"/>
    </w:rPr>
  </w:style>
  <w:style w:type="character" w:customStyle="1" w:styleId="178">
    <w:name w:val="批注文字 字符2"/>
    <w:qFormat/>
    <w:uiPriority w:val="99"/>
    <w:rPr>
      <w:kern w:val="2"/>
      <w:sz w:val="21"/>
    </w:rPr>
  </w:style>
  <w:style w:type="character" w:customStyle="1" w:styleId="179">
    <w:name w:val="标准文本 Char"/>
    <w:link w:val="180"/>
    <w:qFormat/>
    <w:uiPriority w:val="0"/>
    <w:rPr>
      <w:rFonts w:ascii="宋体" w:hAnsi="宋体" w:cs="宋体"/>
      <w:kern w:val="2"/>
      <w:sz w:val="21"/>
      <w:szCs w:val="21"/>
    </w:rPr>
  </w:style>
  <w:style w:type="paragraph" w:customStyle="1" w:styleId="180">
    <w:name w:val="标准文本"/>
    <w:basedOn w:val="1"/>
    <w:link w:val="179"/>
    <w:qFormat/>
    <w:uiPriority w:val="0"/>
    <w:pPr>
      <w:spacing w:line="300" w:lineRule="auto"/>
      <w:ind w:firstLine="420" w:firstLineChars="200"/>
    </w:pPr>
    <w:rPr>
      <w:rFonts w:ascii="宋体" w:hAnsi="宋体" w:cs="宋体"/>
    </w:rPr>
  </w:style>
  <w:style w:type="character" w:customStyle="1" w:styleId="181">
    <w:name w:val="font01"/>
    <w:qFormat/>
    <w:uiPriority w:val="0"/>
    <w:rPr>
      <w:rFonts w:hint="eastAsia" w:ascii="宋体" w:hAnsi="宋体" w:eastAsia="宋体" w:cs="宋体"/>
      <w:color w:val="000000"/>
      <w:sz w:val="20"/>
      <w:szCs w:val="20"/>
      <w:u w:val="none"/>
    </w:rPr>
  </w:style>
  <w:style w:type="character" w:customStyle="1" w:styleId="182">
    <w:name w:val="页脚 字符1"/>
    <w:qFormat/>
    <w:uiPriority w:val="99"/>
    <w:rPr>
      <w:kern w:val="2"/>
      <w:sz w:val="18"/>
    </w:rPr>
  </w:style>
  <w:style w:type="character" w:customStyle="1" w:styleId="183">
    <w:name w:val="标题 2 Char"/>
    <w:qFormat/>
    <w:uiPriority w:val="0"/>
    <w:rPr>
      <w:rFonts w:ascii="Cambria" w:hAnsi="Cambria" w:eastAsia="宋体" w:cs="Times New Roman"/>
      <w:b/>
      <w:bCs/>
      <w:kern w:val="0"/>
      <w:sz w:val="32"/>
      <w:szCs w:val="32"/>
    </w:rPr>
  </w:style>
  <w:style w:type="character" w:customStyle="1" w:styleId="184">
    <w:name w:val="正文文本 (8)_"/>
    <w:link w:val="185"/>
    <w:qFormat/>
    <w:uiPriority w:val="0"/>
    <w:rPr>
      <w:rFonts w:ascii="Gulim" w:hAnsi="Gulim" w:eastAsia="Gulim" w:cs="Gulim"/>
      <w:b/>
      <w:sz w:val="15"/>
      <w:szCs w:val="15"/>
      <w:shd w:val="clear" w:color="auto" w:fill="FFFFFF"/>
      <w:lang w:eastAsia="en-US" w:bidi="en-US"/>
    </w:rPr>
  </w:style>
  <w:style w:type="paragraph" w:customStyle="1" w:styleId="185">
    <w:name w:val="正文文本 (8)"/>
    <w:basedOn w:val="1"/>
    <w:link w:val="184"/>
    <w:qFormat/>
    <w:uiPriority w:val="0"/>
    <w:pPr>
      <w:shd w:val="clear" w:color="auto" w:fill="FFFFFF"/>
      <w:spacing w:line="0" w:lineRule="atLeast"/>
      <w:jc w:val="left"/>
    </w:pPr>
    <w:rPr>
      <w:rFonts w:ascii="Gulim" w:hAnsi="Gulim" w:eastAsia="Gulim" w:cs="Gulim"/>
      <w:b/>
      <w:kern w:val="0"/>
      <w:sz w:val="15"/>
      <w:szCs w:val="15"/>
      <w:lang w:eastAsia="en-US" w:bidi="en-US"/>
    </w:rPr>
  </w:style>
  <w:style w:type="character" w:customStyle="1" w:styleId="186">
    <w:name w:val="标题 2 Char Char Char"/>
    <w:qFormat/>
    <w:uiPriority w:val="0"/>
    <w:rPr>
      <w:rFonts w:ascii="Arial" w:hAnsi="Arial" w:eastAsia="黑体"/>
      <w:b/>
      <w:bCs/>
      <w:kern w:val="2"/>
      <w:sz w:val="32"/>
      <w:szCs w:val="32"/>
      <w:lang w:val="en-US" w:eastAsia="zh-CN" w:bidi="ar-SA"/>
    </w:rPr>
  </w:style>
  <w:style w:type="character" w:customStyle="1" w:styleId="187">
    <w:name w:val="B正文 Char"/>
    <w:link w:val="188"/>
    <w:qFormat/>
    <w:uiPriority w:val="0"/>
    <w:rPr>
      <w:sz w:val="28"/>
      <w:szCs w:val="24"/>
    </w:rPr>
  </w:style>
  <w:style w:type="paragraph" w:customStyle="1" w:styleId="188">
    <w:name w:val="B正文"/>
    <w:basedOn w:val="1"/>
    <w:link w:val="187"/>
    <w:qFormat/>
    <w:uiPriority w:val="0"/>
    <w:pPr>
      <w:spacing w:line="500" w:lineRule="exact"/>
      <w:ind w:firstLine="560" w:firstLineChars="200"/>
    </w:pPr>
    <w:rPr>
      <w:kern w:val="0"/>
      <w:sz w:val="28"/>
      <w:szCs w:val="24"/>
    </w:rPr>
  </w:style>
  <w:style w:type="character" w:customStyle="1" w:styleId="189">
    <w:name w:val="样式 样式 标题 3 + (中文) 黑体 Char + (中文) 宋体 小四 Char Char Char Char Char Char"/>
    <w:qFormat/>
    <w:uiPriority w:val="0"/>
    <w:rPr>
      <w:rFonts w:ascii="宋体" w:hAnsi="Courier New" w:eastAsia="宋体" w:cs="Courier New"/>
      <w:kern w:val="2"/>
      <w:sz w:val="24"/>
      <w:szCs w:val="21"/>
      <w:lang w:val="en-US" w:eastAsia="zh-CN" w:bidi="ar-SA"/>
    </w:rPr>
  </w:style>
  <w:style w:type="character" w:customStyle="1" w:styleId="190">
    <w:name w:val="news"/>
    <w:qFormat/>
    <w:uiPriority w:val="0"/>
    <w:rPr>
      <w:rFonts w:ascii="仿宋_GB2312" w:eastAsia="仿宋_GB2312"/>
      <w:kern w:val="2"/>
      <w:sz w:val="24"/>
      <w:szCs w:val="24"/>
      <w:lang w:val="en-US" w:eastAsia="zh-CN" w:bidi="ar-SA"/>
    </w:rPr>
  </w:style>
  <w:style w:type="character" w:customStyle="1" w:styleId="191">
    <w:name w:val="页眉 字符1"/>
    <w:qFormat/>
    <w:uiPriority w:val="99"/>
    <w:rPr>
      <w:kern w:val="2"/>
      <w:sz w:val="18"/>
    </w:rPr>
  </w:style>
  <w:style w:type="character" w:customStyle="1" w:styleId="192">
    <w:name w:val="标题 1 Char"/>
    <w:qFormat/>
    <w:uiPriority w:val="99"/>
    <w:rPr>
      <w:rFonts w:ascii="宋体" w:hAnsi="Times New Roman" w:eastAsia="宋体" w:cs="Times New Roman"/>
      <w:b/>
      <w:bCs/>
      <w:kern w:val="44"/>
      <w:sz w:val="44"/>
      <w:szCs w:val="44"/>
    </w:rPr>
  </w:style>
  <w:style w:type="character" w:customStyle="1" w:styleId="193">
    <w:name w:val="标题 4 Char"/>
    <w:qFormat/>
    <w:uiPriority w:val="0"/>
    <w:rPr>
      <w:rFonts w:ascii="Cambria" w:hAnsi="Cambria" w:eastAsia="宋体" w:cs="Times New Roman"/>
      <w:b/>
      <w:bCs/>
      <w:kern w:val="0"/>
      <w:sz w:val="28"/>
      <w:szCs w:val="28"/>
    </w:rPr>
  </w:style>
  <w:style w:type="character" w:customStyle="1" w:styleId="194">
    <w:name w:val="apple-converted-space"/>
    <w:qFormat/>
    <w:uiPriority w:val="0"/>
  </w:style>
  <w:style w:type="character" w:customStyle="1" w:styleId="195">
    <w:name w:val="ask-title2"/>
    <w:qFormat/>
    <w:uiPriority w:val="0"/>
  </w:style>
  <w:style w:type="character" w:customStyle="1" w:styleId="196">
    <w:name w:val="正文文本 (2) + MingLiU"/>
    <w:qFormat/>
    <w:uiPriority w:val="0"/>
    <w:rPr>
      <w:rFonts w:ascii="MingLiU" w:hAnsi="MingLiU" w:eastAsia="MingLiU" w:cs="MingLiU"/>
      <w:b/>
      <w:color w:val="000000"/>
      <w:spacing w:val="-20"/>
      <w:w w:val="150"/>
      <w:kern w:val="2"/>
      <w:position w:val="0"/>
      <w:sz w:val="14"/>
      <w:szCs w:val="14"/>
      <w:u w:val="none"/>
      <w:lang w:val="zh-CN" w:eastAsia="zh-CN" w:bidi="zh-CN"/>
    </w:rPr>
  </w:style>
  <w:style w:type="character" w:customStyle="1" w:styleId="197">
    <w:name w:val="正文文本 (2)_"/>
    <w:qFormat/>
    <w:uiPriority w:val="0"/>
    <w:rPr>
      <w:rFonts w:ascii="宋体" w:hAnsi="宋体" w:eastAsia="宋体" w:cs="宋体"/>
      <w:b/>
      <w:kern w:val="2"/>
      <w:sz w:val="17"/>
      <w:szCs w:val="17"/>
      <w:u w:val="none"/>
      <w:lang w:val="en-US" w:eastAsia="zh-CN" w:bidi="ar-SA"/>
    </w:rPr>
  </w:style>
  <w:style w:type="character" w:customStyle="1" w:styleId="198">
    <w:name w:val="Andy_正文格式 Char"/>
    <w:link w:val="199"/>
    <w:qFormat/>
    <w:uiPriority w:val="0"/>
    <w:rPr>
      <w:rFonts w:ascii="仿宋_GB2312" w:eastAsia="仿宋_GB2312"/>
      <w:sz w:val="28"/>
      <w:szCs w:val="28"/>
    </w:rPr>
  </w:style>
  <w:style w:type="paragraph" w:customStyle="1" w:styleId="199">
    <w:name w:val="Andy_正文格式"/>
    <w:basedOn w:val="1"/>
    <w:link w:val="198"/>
    <w:qFormat/>
    <w:uiPriority w:val="0"/>
    <w:pPr>
      <w:ind w:firstLine="560" w:firstLineChars="200"/>
    </w:pPr>
    <w:rPr>
      <w:rFonts w:ascii="仿宋_GB2312" w:eastAsia="仿宋_GB2312"/>
      <w:kern w:val="0"/>
      <w:sz w:val="28"/>
      <w:szCs w:val="28"/>
    </w:rPr>
  </w:style>
  <w:style w:type="character" w:customStyle="1" w:styleId="200">
    <w:name w:val="Char Char4"/>
    <w:qFormat/>
    <w:uiPriority w:val="0"/>
    <w:rPr>
      <w:rFonts w:eastAsia="宋体"/>
      <w:kern w:val="2"/>
      <w:sz w:val="18"/>
      <w:szCs w:val="18"/>
      <w:lang w:val="en-US" w:eastAsia="zh-CN" w:bidi="ar-SA"/>
    </w:rPr>
  </w:style>
  <w:style w:type="character" w:customStyle="1" w:styleId="201">
    <w:name w:val="正文文本 (2)"/>
    <w:qFormat/>
    <w:uiPriority w:val="0"/>
    <w:rPr>
      <w:rFonts w:ascii="宋体" w:hAnsi="宋体" w:eastAsia="宋体" w:cs="宋体"/>
      <w:b/>
      <w:color w:val="000000"/>
      <w:spacing w:val="0"/>
      <w:w w:val="100"/>
      <w:kern w:val="2"/>
      <w:position w:val="0"/>
      <w:sz w:val="17"/>
      <w:szCs w:val="17"/>
      <w:u w:val="none"/>
      <w:lang w:val="zh-CN" w:eastAsia="zh-CN" w:bidi="zh-CN"/>
    </w:rPr>
  </w:style>
  <w:style w:type="character" w:customStyle="1" w:styleId="202">
    <w:name w:val="yy1"/>
    <w:qFormat/>
    <w:uiPriority w:val="0"/>
    <w:rPr>
      <w:rFonts w:ascii="宋体" w:hAnsi="宋体" w:eastAsia="宋体"/>
      <w:b/>
      <w:bCs/>
      <w:sz w:val="28"/>
    </w:rPr>
  </w:style>
  <w:style w:type="character" w:customStyle="1" w:styleId="203">
    <w:name w:val="标题 3 Char Char Char Char Char Char Char Char Char"/>
    <w:qFormat/>
    <w:uiPriority w:val="0"/>
    <w:rPr>
      <w:rFonts w:eastAsia="宋体"/>
      <w:b/>
      <w:kern w:val="2"/>
      <w:sz w:val="32"/>
      <w:lang w:val="en-US" w:eastAsia="zh-CN"/>
    </w:rPr>
  </w:style>
  <w:style w:type="character" w:customStyle="1" w:styleId="204">
    <w:name w:val="Char Char3"/>
    <w:qFormat/>
    <w:uiPriority w:val="0"/>
    <w:rPr>
      <w:rFonts w:ascii="宋体" w:hAnsi="宋体" w:eastAsia="宋体"/>
      <w:kern w:val="2"/>
      <w:sz w:val="24"/>
      <w:szCs w:val="24"/>
      <w:lang w:val="en-US" w:eastAsia="zh-CN" w:bidi="ar-SA"/>
    </w:rPr>
  </w:style>
  <w:style w:type="character" w:customStyle="1" w:styleId="205">
    <w:name w:val="正文文本 (2) + Gulim"/>
    <w:qFormat/>
    <w:uiPriority w:val="0"/>
    <w:rPr>
      <w:rFonts w:ascii="Gulim" w:hAnsi="Gulim" w:eastAsia="Gulim" w:cs="Gulim"/>
      <w:b/>
      <w:color w:val="000000"/>
      <w:spacing w:val="0"/>
      <w:w w:val="100"/>
      <w:kern w:val="2"/>
      <w:position w:val="0"/>
      <w:sz w:val="15"/>
      <w:szCs w:val="15"/>
      <w:u w:val="none"/>
      <w:lang w:val="en-US" w:eastAsia="en-US" w:bidi="en-US"/>
    </w:rPr>
  </w:style>
  <w:style w:type="character" w:customStyle="1" w:styleId="206">
    <w:name w:val="新正文 Char Char"/>
    <w:link w:val="207"/>
    <w:qFormat/>
    <w:locked/>
    <w:uiPriority w:val="0"/>
    <w:rPr>
      <w:rFonts w:ascii="宋体" w:hAnsi="宋体" w:cs="宋体"/>
      <w:b/>
      <w:bCs/>
      <w:color w:val="000000"/>
      <w:sz w:val="24"/>
      <w:szCs w:val="21"/>
    </w:rPr>
  </w:style>
  <w:style w:type="paragraph" w:customStyle="1" w:styleId="207">
    <w:name w:val="新正文"/>
    <w:basedOn w:val="1"/>
    <w:link w:val="206"/>
    <w:qFormat/>
    <w:uiPriority w:val="0"/>
    <w:pPr>
      <w:adjustRightInd w:val="0"/>
      <w:snapToGrid w:val="0"/>
      <w:spacing w:line="480" w:lineRule="exact"/>
      <w:ind w:firstLine="200" w:firstLineChars="200"/>
    </w:pPr>
    <w:rPr>
      <w:rFonts w:ascii="宋体" w:hAnsi="宋体" w:cs="宋体"/>
      <w:b/>
      <w:bCs/>
      <w:color w:val="000000"/>
      <w:kern w:val="0"/>
      <w:sz w:val="24"/>
    </w:rPr>
  </w:style>
  <w:style w:type="character" w:customStyle="1" w:styleId="208">
    <w:name w:val="表格标题_"/>
    <w:link w:val="209"/>
    <w:qFormat/>
    <w:uiPriority w:val="0"/>
    <w:rPr>
      <w:rFonts w:ascii="Gulim" w:hAnsi="Gulim" w:eastAsia="Gulim" w:cs="Gulim"/>
      <w:b/>
      <w:sz w:val="15"/>
      <w:szCs w:val="15"/>
      <w:shd w:val="clear" w:color="auto" w:fill="FFFFFF"/>
      <w:lang w:eastAsia="en-US" w:bidi="en-US"/>
    </w:rPr>
  </w:style>
  <w:style w:type="paragraph" w:customStyle="1" w:styleId="209">
    <w:name w:val="表格标题"/>
    <w:basedOn w:val="1"/>
    <w:link w:val="208"/>
    <w:qFormat/>
    <w:uiPriority w:val="0"/>
    <w:pPr>
      <w:shd w:val="clear" w:color="auto" w:fill="FFFFFF"/>
      <w:spacing w:line="0" w:lineRule="atLeast"/>
      <w:jc w:val="left"/>
    </w:pPr>
    <w:rPr>
      <w:rFonts w:ascii="Gulim" w:hAnsi="Gulim" w:eastAsia="Gulim" w:cs="Gulim"/>
      <w:b/>
      <w:kern w:val="0"/>
      <w:sz w:val="15"/>
      <w:szCs w:val="15"/>
      <w:lang w:eastAsia="en-US" w:bidi="en-US"/>
    </w:rPr>
  </w:style>
  <w:style w:type="character" w:customStyle="1" w:styleId="210">
    <w:name w:val="列出段落 Char1"/>
    <w:link w:val="140"/>
    <w:qFormat/>
    <w:uiPriority w:val="0"/>
    <w:rPr>
      <w:kern w:val="2"/>
      <w:sz w:val="21"/>
      <w:szCs w:val="21"/>
    </w:rPr>
  </w:style>
  <w:style w:type="character" w:customStyle="1" w:styleId="211">
    <w:name w:val="表格标题 + SimSun"/>
    <w:qFormat/>
    <w:uiPriority w:val="0"/>
    <w:rPr>
      <w:rFonts w:ascii="宋体" w:hAnsi="宋体" w:eastAsia="宋体" w:cs="宋体"/>
      <w:b/>
      <w:color w:val="000000"/>
      <w:spacing w:val="0"/>
      <w:w w:val="100"/>
      <w:kern w:val="2"/>
      <w:position w:val="0"/>
      <w:sz w:val="17"/>
      <w:szCs w:val="17"/>
      <w:shd w:val="clear" w:color="auto" w:fill="FFFFFF"/>
      <w:lang w:val="zh-CN" w:eastAsia="zh-CN" w:bidi="zh-CN"/>
    </w:rPr>
  </w:style>
  <w:style w:type="character" w:customStyle="1" w:styleId="212">
    <w:name w:val="报告正文 Char"/>
    <w:link w:val="213"/>
    <w:qFormat/>
    <w:uiPriority w:val="0"/>
    <w:rPr>
      <w:rFonts w:eastAsia="仿宋_GB2312"/>
      <w:sz w:val="24"/>
      <w:szCs w:val="24"/>
    </w:rPr>
  </w:style>
  <w:style w:type="paragraph" w:customStyle="1" w:styleId="213">
    <w:name w:val="报告正文"/>
    <w:basedOn w:val="1"/>
    <w:link w:val="212"/>
    <w:qFormat/>
    <w:uiPriority w:val="0"/>
    <w:pPr>
      <w:spacing w:line="360" w:lineRule="auto"/>
      <w:ind w:firstLine="480" w:firstLineChars="200"/>
    </w:pPr>
    <w:rPr>
      <w:rFonts w:eastAsia="仿宋_GB2312"/>
      <w:kern w:val="0"/>
      <w:sz w:val="24"/>
      <w:szCs w:val="24"/>
    </w:rPr>
  </w:style>
  <w:style w:type="character" w:customStyle="1" w:styleId="214">
    <w:name w:val="标题 Char1"/>
    <w:qFormat/>
    <w:uiPriority w:val="0"/>
    <w:rPr>
      <w:rFonts w:ascii="Cambria" w:hAnsi="Cambria" w:eastAsia="仿宋_GB2312" w:cs="Times New Roman"/>
      <w:b/>
      <w:bCs/>
      <w:kern w:val="2"/>
      <w:sz w:val="32"/>
      <w:szCs w:val="32"/>
      <w:lang w:val="en-US" w:eastAsia="zh-CN" w:bidi="ar-SA"/>
    </w:rPr>
  </w:style>
  <w:style w:type="character" w:customStyle="1" w:styleId="215">
    <w:name w:val="apple-style-span"/>
    <w:qFormat/>
    <w:uiPriority w:val="0"/>
  </w:style>
  <w:style w:type="character" w:customStyle="1" w:styleId="216">
    <w:name w:val="样式 仿宋_GB2312 小四 加粗 黑色"/>
    <w:qFormat/>
    <w:uiPriority w:val="0"/>
    <w:rPr>
      <w:rFonts w:ascii="仿宋_GB2312" w:eastAsia="仿宋_GB2312"/>
      <w:b/>
      <w:bCs/>
      <w:color w:val="000000"/>
      <w:kern w:val="0"/>
      <w:sz w:val="24"/>
      <w:szCs w:val="24"/>
      <w:lang w:val="en-US" w:eastAsia="zh-CN" w:bidi="ar-SA"/>
    </w:rPr>
  </w:style>
  <w:style w:type="character" w:customStyle="1" w:styleId="217">
    <w:name w:val="纯文本 Char1"/>
    <w:qFormat/>
    <w:uiPriority w:val="0"/>
    <w:rPr>
      <w:rFonts w:ascii="宋体" w:hAnsi="Courier New" w:eastAsia="宋体" w:cs="Times New Roman"/>
      <w:kern w:val="2"/>
      <w:sz w:val="21"/>
      <w:szCs w:val="20"/>
    </w:rPr>
  </w:style>
  <w:style w:type="character" w:customStyle="1" w:styleId="218">
    <w:name w:val="页眉 Char"/>
    <w:qFormat/>
    <w:uiPriority w:val="99"/>
    <w:rPr>
      <w:rFonts w:ascii="宋体" w:hAnsi="Times New Roman" w:eastAsia="宋体" w:cs="Times New Roman"/>
      <w:kern w:val="0"/>
      <w:sz w:val="18"/>
      <w:szCs w:val="18"/>
    </w:rPr>
  </w:style>
  <w:style w:type="character" w:customStyle="1" w:styleId="219">
    <w:name w:val="批注文字 字符1"/>
    <w:semiHidden/>
    <w:qFormat/>
    <w:uiPriority w:val="99"/>
    <w:rPr>
      <w:rFonts w:ascii="宋体" w:hAnsi="Times New Roman" w:eastAsia="宋体" w:cs="Times New Roman"/>
      <w:kern w:val="0"/>
      <w:sz w:val="20"/>
      <w:szCs w:val="20"/>
    </w:rPr>
  </w:style>
  <w:style w:type="character" w:customStyle="1" w:styleId="220">
    <w:name w:val="批注框文本 Char"/>
    <w:qFormat/>
    <w:uiPriority w:val="99"/>
    <w:rPr>
      <w:rFonts w:ascii="宋体" w:hAnsi="Times New Roman" w:eastAsia="宋体" w:cs="Times New Roman"/>
      <w:kern w:val="0"/>
      <w:sz w:val="18"/>
      <w:szCs w:val="18"/>
    </w:rPr>
  </w:style>
  <w:style w:type="character" w:customStyle="1" w:styleId="221">
    <w:name w:val="标题 Char"/>
    <w:qFormat/>
    <w:uiPriority w:val="10"/>
    <w:rPr>
      <w:rFonts w:ascii="Cambria" w:hAnsi="Cambria" w:eastAsia="宋体" w:cs="Times New Roman"/>
      <w:b/>
      <w:bCs/>
      <w:kern w:val="0"/>
      <w:sz w:val="32"/>
      <w:szCs w:val="32"/>
    </w:rPr>
  </w:style>
  <w:style w:type="character" w:customStyle="1" w:styleId="222">
    <w:name w:val="文档结构图 字符1"/>
    <w:qFormat/>
    <w:uiPriority w:val="0"/>
    <w:rPr>
      <w:rFonts w:ascii="Microsoft YaHei UI" w:eastAsia="Microsoft YaHei UI"/>
      <w:kern w:val="2"/>
      <w:sz w:val="18"/>
      <w:szCs w:val="18"/>
    </w:rPr>
  </w:style>
  <w:style w:type="character" w:customStyle="1" w:styleId="223">
    <w:name w:val="文档结构图 Char"/>
    <w:qFormat/>
    <w:uiPriority w:val="0"/>
    <w:rPr>
      <w:rFonts w:ascii="宋体" w:hAnsi="Times New Roman" w:eastAsia="宋体" w:cs="Times New Roman"/>
      <w:kern w:val="0"/>
      <w:sz w:val="18"/>
      <w:szCs w:val="18"/>
    </w:rPr>
  </w:style>
  <w:style w:type="character" w:customStyle="1" w:styleId="224">
    <w:name w:val="正文文本缩进 Char"/>
    <w:qFormat/>
    <w:uiPriority w:val="0"/>
    <w:rPr>
      <w:rFonts w:ascii="宋体" w:hAnsi="Times New Roman" w:eastAsia="宋体" w:cs="Times New Roman"/>
      <w:kern w:val="0"/>
      <w:sz w:val="20"/>
      <w:szCs w:val="20"/>
    </w:rPr>
  </w:style>
  <w:style w:type="character" w:customStyle="1" w:styleId="225">
    <w:name w:val="页脚 Char"/>
    <w:qFormat/>
    <w:uiPriority w:val="99"/>
    <w:rPr>
      <w:rFonts w:ascii="宋体" w:hAnsi="Times New Roman" w:eastAsia="宋体" w:cs="Times New Roman"/>
      <w:kern w:val="0"/>
      <w:sz w:val="18"/>
      <w:szCs w:val="18"/>
    </w:rPr>
  </w:style>
  <w:style w:type="character" w:customStyle="1" w:styleId="226">
    <w:name w:val="日期 Char"/>
    <w:qFormat/>
    <w:uiPriority w:val="0"/>
    <w:rPr>
      <w:rFonts w:ascii="宋体" w:hAnsi="Times New Roman" w:eastAsia="宋体" w:cs="Times New Roman"/>
      <w:kern w:val="0"/>
      <w:sz w:val="20"/>
      <w:szCs w:val="20"/>
    </w:rPr>
  </w:style>
  <w:style w:type="paragraph" w:customStyle="1" w:styleId="227">
    <w:name w:val="标题3"/>
    <w:basedOn w:val="5"/>
    <w:qFormat/>
    <w:uiPriority w:val="0"/>
    <w:pPr>
      <w:keepNext w:val="0"/>
      <w:keepLines w:val="0"/>
      <w:tabs>
        <w:tab w:val="left" w:pos="0"/>
        <w:tab w:val="left" w:pos="480"/>
      </w:tabs>
      <w:spacing w:before="0" w:after="0" w:line="360" w:lineRule="auto"/>
    </w:pPr>
    <w:rPr>
      <w:rFonts w:ascii="Times New Roman" w:hAnsi="Times New Roman" w:eastAsia="仿宋_GB2312" w:cs="Times New Roman"/>
      <w:b w:val="0"/>
      <w:kern w:val="2"/>
      <w:sz w:val="30"/>
    </w:rPr>
  </w:style>
  <w:style w:type="paragraph" w:customStyle="1" w:styleId="228">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rPr>
  </w:style>
  <w:style w:type="paragraph" w:customStyle="1" w:styleId="229">
    <w:name w:val="正文1"/>
    <w:qFormat/>
    <w:uiPriority w:val="0"/>
    <w:pPr>
      <w:jc w:val="both"/>
    </w:pPr>
    <w:rPr>
      <w:rFonts w:ascii="Calibri" w:hAnsi="Calibri" w:eastAsia="宋体" w:cs="宋体"/>
      <w:kern w:val="2"/>
      <w:sz w:val="21"/>
      <w:szCs w:val="21"/>
      <w:lang w:val="en-US" w:eastAsia="zh-CN" w:bidi="ar-SA"/>
    </w:rPr>
  </w:style>
  <w:style w:type="paragraph" w:customStyle="1" w:styleId="230">
    <w:name w:val="flName"/>
    <w:basedOn w:val="1"/>
    <w:qFormat/>
    <w:uiPriority w:val="0"/>
    <w:pPr>
      <w:adjustRightInd w:val="0"/>
      <w:spacing w:before="320" w:after="160" w:line="360" w:lineRule="atLeast"/>
      <w:jc w:val="center"/>
    </w:pPr>
    <w:rPr>
      <w:rFonts w:ascii="Arial" w:eastAsia="黑体"/>
      <w:sz w:val="32"/>
      <w:szCs w:val="24"/>
    </w:rPr>
  </w:style>
  <w:style w:type="paragraph" w:customStyle="1" w:styleId="231">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2">
    <w:name w:val="列出段落2"/>
    <w:basedOn w:val="1"/>
    <w:qFormat/>
    <w:uiPriority w:val="34"/>
    <w:pPr>
      <w:ind w:firstLine="420" w:firstLineChars="200"/>
    </w:pPr>
    <w:rPr>
      <w:rFonts w:ascii="Calibri" w:hAnsi="Calibri"/>
    </w:rPr>
  </w:style>
  <w:style w:type="paragraph" w:customStyle="1" w:styleId="233">
    <w:name w:val="默认段落字体 Para Char Char Char Char"/>
    <w:basedOn w:val="1"/>
    <w:qFormat/>
    <w:uiPriority w:val="0"/>
    <w:rPr>
      <w:szCs w:val="20"/>
    </w:rPr>
  </w:style>
  <w:style w:type="paragraph" w:customStyle="1" w:styleId="234">
    <w:name w:val="列出段落11"/>
    <w:basedOn w:val="1"/>
    <w:link w:val="401"/>
    <w:qFormat/>
    <w:uiPriority w:val="34"/>
    <w:pPr>
      <w:ind w:firstLine="420" w:firstLineChars="200"/>
    </w:pPr>
    <w:rPr>
      <w:rFonts w:ascii="Calibri" w:hAnsi="Calibri"/>
      <w:szCs w:val="22"/>
    </w:rPr>
  </w:style>
  <w:style w:type="paragraph" w:customStyle="1" w:styleId="235">
    <w:name w:val="Char Char Char Char Char Char Char"/>
    <w:basedOn w:val="1"/>
    <w:qFormat/>
    <w:uiPriority w:val="0"/>
    <w:rPr>
      <w:rFonts w:ascii="Tahoma" w:hAnsi="Tahoma" w:cs="仿宋_GB2312"/>
      <w:sz w:val="24"/>
      <w:szCs w:val="28"/>
    </w:rPr>
  </w:style>
  <w:style w:type="paragraph" w:customStyle="1" w:styleId="23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szCs w:val="24"/>
    </w:rPr>
  </w:style>
  <w:style w:type="paragraph" w:customStyle="1" w:styleId="237">
    <w:name w:val="正文宋体4"/>
    <w:basedOn w:val="1"/>
    <w:qFormat/>
    <w:uiPriority w:val="0"/>
    <w:pPr>
      <w:tabs>
        <w:tab w:val="left" w:pos="0"/>
      </w:tabs>
      <w:ind w:firstLine="359" w:firstLineChars="149"/>
    </w:pPr>
    <w:rPr>
      <w:rFonts w:ascii="仿宋_GB2312" w:eastAsia="仿宋_GB2312"/>
      <w:b/>
      <w:color w:val="000000"/>
      <w:sz w:val="24"/>
      <w:szCs w:val="24"/>
    </w:rPr>
  </w:style>
  <w:style w:type="paragraph" w:customStyle="1" w:styleId="238">
    <w:name w:val="Char Char Char"/>
    <w:basedOn w:val="1"/>
    <w:qFormat/>
    <w:uiPriority w:val="0"/>
    <w:pPr>
      <w:widowControl/>
      <w:spacing w:line="400" w:lineRule="exact"/>
      <w:jc w:val="center"/>
    </w:pPr>
    <w:rPr>
      <w:szCs w:val="24"/>
    </w:rPr>
  </w:style>
  <w:style w:type="paragraph" w:customStyle="1" w:styleId="239">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40">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241">
    <w:name w:val="列出段落3"/>
    <w:basedOn w:val="1"/>
    <w:qFormat/>
    <w:uiPriority w:val="0"/>
    <w:pPr>
      <w:ind w:firstLine="420" w:firstLineChars="200"/>
    </w:pPr>
    <w:rPr>
      <w:rFonts w:ascii="Calibri" w:hAnsi="Calibri"/>
      <w:szCs w:val="22"/>
    </w:rPr>
  </w:style>
  <w:style w:type="paragraph" w:customStyle="1" w:styleId="242">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rPr>
  </w:style>
  <w:style w:type="paragraph" w:customStyle="1" w:styleId="243">
    <w:name w:val="xl9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244">
    <w:name w:val="Char Char Char Char Char Char Char1"/>
    <w:basedOn w:val="1"/>
    <w:qFormat/>
    <w:uiPriority w:val="0"/>
    <w:pPr>
      <w:tabs>
        <w:tab w:val="left" w:pos="432"/>
      </w:tabs>
      <w:ind w:left="432" w:hanging="432"/>
      <w:jc w:val="center"/>
    </w:pPr>
    <w:rPr>
      <w:rFonts w:ascii="仿宋_GB2312" w:hAnsi="Tahoma" w:eastAsia="仿宋_GB2312"/>
      <w:sz w:val="24"/>
      <w:szCs w:val="24"/>
    </w:rPr>
  </w:style>
  <w:style w:type="paragraph" w:customStyle="1" w:styleId="245">
    <w:name w:val="xl85"/>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rPr>
  </w:style>
  <w:style w:type="paragraph" w:customStyle="1" w:styleId="246">
    <w:name w:val="三级条我的分类标题"/>
    <w:basedOn w:val="1"/>
    <w:qFormat/>
    <w:uiPriority w:val="99"/>
    <w:pPr>
      <w:ind w:left="992" w:hanging="567"/>
    </w:pPr>
    <w:rPr>
      <w:rFonts w:ascii="黑体" w:hAnsi="黑体" w:eastAsia="黑体"/>
      <w:b/>
      <w:sz w:val="28"/>
      <w:szCs w:val="28"/>
    </w:rPr>
  </w:style>
  <w:style w:type="paragraph" w:customStyle="1" w:styleId="247">
    <w:name w:val="font1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248">
    <w:name w:val="样式 首行缩进:  2 字符"/>
    <w:basedOn w:val="1"/>
    <w:link w:val="665"/>
    <w:qFormat/>
    <w:uiPriority w:val="0"/>
    <w:pPr>
      <w:spacing w:line="400" w:lineRule="exact"/>
      <w:ind w:firstLine="200" w:firstLineChars="200"/>
    </w:pPr>
    <w:rPr>
      <w:rFonts w:cs="宋体"/>
      <w:sz w:val="24"/>
      <w:szCs w:val="24"/>
    </w:rPr>
  </w:style>
  <w:style w:type="paragraph" w:customStyle="1" w:styleId="249">
    <w:name w:val="xl112"/>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b/>
      <w:bCs/>
      <w:kern w:val="0"/>
    </w:rPr>
  </w:style>
  <w:style w:type="paragraph" w:customStyle="1" w:styleId="250">
    <w:name w:val="修订1"/>
    <w:unhideWhenUsed/>
    <w:qFormat/>
    <w:uiPriority w:val="99"/>
    <w:rPr>
      <w:rFonts w:ascii="Times New Roman" w:hAnsi="Times New Roman" w:eastAsia="宋体" w:cs="Times New Roman"/>
      <w:kern w:val="2"/>
      <w:sz w:val="21"/>
      <w:lang w:val="en-US" w:eastAsia="zh-CN" w:bidi="ar-SA"/>
    </w:rPr>
  </w:style>
  <w:style w:type="paragraph" w:customStyle="1" w:styleId="251">
    <w:name w:val="xl81"/>
    <w:basedOn w:val="1"/>
    <w:qFormat/>
    <w:uiPriority w:val="0"/>
    <w:pPr>
      <w:widowControl/>
      <w:pBdr>
        <w:left w:val="single" w:color="auto" w:sz="4" w:space="0"/>
        <w:right w:val="single" w:color="auto" w:sz="4" w:space="0"/>
      </w:pBdr>
      <w:spacing w:before="100" w:beforeAutospacing="1" w:after="100" w:afterAutospacing="1"/>
      <w:jc w:val="left"/>
    </w:pPr>
    <w:rPr>
      <w:kern w:val="0"/>
      <w:sz w:val="20"/>
      <w:szCs w:val="20"/>
    </w:rPr>
  </w:style>
  <w:style w:type="paragraph" w:customStyle="1" w:styleId="252">
    <w:name w:val="简单回函地址"/>
    <w:basedOn w:val="1"/>
    <w:qFormat/>
    <w:uiPriority w:val="0"/>
    <w:rPr>
      <w:szCs w:val="24"/>
    </w:rPr>
  </w:style>
  <w:style w:type="paragraph" w:customStyle="1" w:styleId="25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rPr>
  </w:style>
  <w:style w:type="paragraph" w:customStyle="1" w:styleId="254">
    <w:name w:val="xl109"/>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55">
    <w:name w:val="xl10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56">
    <w:name w:val="xl91"/>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257">
    <w:name w:val="_Style 53"/>
    <w:next w:val="1"/>
    <w:unhideWhenUsed/>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258">
    <w:name w:val="标题8"/>
    <w:basedOn w:val="10"/>
    <w:qFormat/>
    <w:uiPriority w:val="0"/>
    <w:pPr>
      <w:keepNext w:val="0"/>
      <w:keepLines w:val="0"/>
      <w:tabs>
        <w:tab w:val="left" w:pos="0"/>
      </w:tabs>
      <w:autoSpaceDE/>
      <w:autoSpaceDN/>
      <w:adjustRightInd/>
      <w:spacing w:before="0" w:after="0" w:line="360" w:lineRule="auto"/>
      <w:jc w:val="both"/>
    </w:pPr>
    <w:rPr>
      <w:rFonts w:eastAsia="仿宋_GB2312"/>
      <w:kern w:val="2"/>
      <w:sz w:val="30"/>
    </w:rPr>
  </w:style>
  <w:style w:type="paragraph" w:customStyle="1" w:styleId="259">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260">
    <w:name w:val="标题9"/>
    <w:basedOn w:val="11"/>
    <w:qFormat/>
    <w:uiPriority w:val="0"/>
    <w:pPr>
      <w:keepNext w:val="0"/>
      <w:keepLines w:val="0"/>
      <w:tabs>
        <w:tab w:val="left" w:pos="0"/>
      </w:tabs>
      <w:autoSpaceDE/>
      <w:autoSpaceDN/>
      <w:adjustRightInd/>
      <w:spacing w:before="0" w:after="0" w:line="360" w:lineRule="auto"/>
      <w:jc w:val="both"/>
    </w:pPr>
    <w:rPr>
      <w:rFonts w:eastAsia="仿宋_GB2312"/>
      <w:kern w:val="2"/>
      <w:sz w:val="30"/>
    </w:rPr>
  </w:style>
  <w:style w:type="paragraph" w:customStyle="1" w:styleId="261">
    <w:name w:val="样式 样式 标题1 + 行距: 单倍行距 + 段前: 7.8 磅 段后: 7.8 磅"/>
    <w:basedOn w:val="1"/>
    <w:qFormat/>
    <w:uiPriority w:val="0"/>
    <w:pPr>
      <w:keepNext/>
      <w:keepLines/>
      <w:tabs>
        <w:tab w:val="left" w:pos="0"/>
      </w:tabs>
      <w:spacing w:before="156" w:after="156" w:line="360" w:lineRule="auto"/>
      <w:ind w:firstLine="288"/>
      <w:jc w:val="center"/>
      <w:outlineLvl w:val="0"/>
    </w:pPr>
    <w:rPr>
      <w:rFonts w:ascii="Arial" w:hAnsi="Arial" w:eastAsia="仿宋_GB2312"/>
      <w:kern w:val="44"/>
      <w:sz w:val="30"/>
      <w:szCs w:val="20"/>
    </w:rPr>
  </w:style>
  <w:style w:type="paragraph" w:customStyle="1" w:styleId="262">
    <w:name w:val="xl8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kern w:val="0"/>
      <w:sz w:val="20"/>
      <w:szCs w:val="20"/>
    </w:rPr>
  </w:style>
  <w:style w:type="paragraph" w:customStyle="1" w:styleId="263">
    <w:name w:val="xl9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kern w:val="0"/>
    </w:rPr>
  </w:style>
  <w:style w:type="paragraph" w:customStyle="1" w:styleId="26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szCs w:val="24"/>
    </w:rPr>
  </w:style>
  <w:style w:type="paragraph" w:customStyle="1" w:styleId="265">
    <w:name w:val="xl10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266">
    <w:name w:val="正文2"/>
    <w:basedOn w:val="1"/>
    <w:link w:val="483"/>
    <w:qFormat/>
    <w:uiPriority w:val="0"/>
    <w:pPr>
      <w:widowControl/>
      <w:spacing w:after="160" w:line="360" w:lineRule="auto"/>
      <w:ind w:firstLine="200" w:firstLineChars="200"/>
      <w:jc w:val="left"/>
    </w:pPr>
    <w:rPr>
      <w:rFonts w:ascii="Verdana" w:hAnsi="Verdana" w:eastAsia="黑体"/>
      <w:kern w:val="0"/>
      <w:szCs w:val="20"/>
      <w:lang w:eastAsia="en-US"/>
    </w:rPr>
  </w:style>
  <w:style w:type="paragraph" w:customStyle="1" w:styleId="267">
    <w:name w:val="格式1"/>
    <w:basedOn w:val="1"/>
    <w:qFormat/>
    <w:uiPriority w:val="0"/>
    <w:pPr>
      <w:spacing w:beforeLines="50"/>
      <w:jc w:val="center"/>
    </w:pPr>
    <w:rPr>
      <w:rFonts w:ascii="黑体" w:hAnsi="宋体" w:eastAsia="黑体"/>
      <w:b/>
      <w:bCs/>
      <w:color w:val="000000"/>
      <w:sz w:val="32"/>
      <w:szCs w:val="20"/>
    </w:rPr>
  </w:style>
  <w:style w:type="paragraph" w:customStyle="1" w:styleId="268">
    <w:name w:val="xl10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kern w:val="0"/>
    </w:rPr>
  </w:style>
  <w:style w:type="paragraph" w:customStyle="1" w:styleId="269">
    <w:name w:val="标题4"/>
    <w:basedOn w:val="6"/>
    <w:qFormat/>
    <w:uiPriority w:val="0"/>
    <w:pPr>
      <w:keepNext w:val="0"/>
      <w:keepLines w:val="0"/>
      <w:tabs>
        <w:tab w:val="left" w:pos="0"/>
      </w:tabs>
      <w:spacing w:before="0" w:after="0" w:line="360" w:lineRule="auto"/>
    </w:pPr>
    <w:rPr>
      <w:rFonts w:ascii="Arial" w:hAnsi="Arial" w:eastAsia="仿宋_GB2312"/>
      <w:b w:val="0"/>
      <w:sz w:val="30"/>
      <w:szCs w:val="30"/>
    </w:rPr>
  </w:style>
  <w:style w:type="paragraph" w:customStyle="1" w:styleId="270">
    <w:name w:val="2"/>
    <w:basedOn w:val="1"/>
    <w:qFormat/>
    <w:uiPriority w:val="0"/>
    <w:pPr>
      <w:adjustRightInd w:val="0"/>
      <w:snapToGrid w:val="0"/>
      <w:spacing w:line="360" w:lineRule="auto"/>
    </w:pPr>
    <w:rPr>
      <w:rFonts w:ascii="宋体" w:hAnsi="宋体"/>
      <w:b/>
      <w:sz w:val="24"/>
      <w:szCs w:val="20"/>
    </w:rPr>
  </w:style>
  <w:style w:type="paragraph" w:customStyle="1" w:styleId="271">
    <w:name w:val="Char Char Char1"/>
    <w:basedOn w:val="1"/>
    <w:qFormat/>
    <w:uiPriority w:val="0"/>
    <w:rPr>
      <w:szCs w:val="24"/>
    </w:rPr>
  </w:style>
  <w:style w:type="paragraph" w:customStyle="1" w:styleId="272">
    <w:name w:val="xl8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b/>
      <w:bCs/>
      <w:kern w:val="0"/>
    </w:rPr>
  </w:style>
  <w:style w:type="paragraph" w:customStyle="1" w:styleId="273">
    <w:name w:val="Char Char"/>
    <w:basedOn w:val="1"/>
    <w:qFormat/>
    <w:uiPriority w:val="0"/>
    <w:pPr>
      <w:tabs>
        <w:tab w:val="left" w:pos="360"/>
      </w:tabs>
    </w:pPr>
    <w:rPr>
      <w:sz w:val="24"/>
      <w:szCs w:val="24"/>
    </w:rPr>
  </w:style>
  <w:style w:type="paragraph" w:customStyle="1" w:styleId="274">
    <w:name w:val="font6"/>
    <w:basedOn w:val="1"/>
    <w:qFormat/>
    <w:uiPriority w:val="0"/>
    <w:pPr>
      <w:widowControl/>
      <w:spacing w:before="100" w:beforeAutospacing="1" w:after="100" w:afterAutospacing="1"/>
      <w:jc w:val="left"/>
    </w:pPr>
    <w:rPr>
      <w:color w:val="000000"/>
      <w:kern w:val="0"/>
    </w:rPr>
  </w:style>
  <w:style w:type="paragraph" w:customStyle="1" w:styleId="275">
    <w:name w:val="xl10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7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rPr>
  </w:style>
  <w:style w:type="paragraph" w:customStyle="1" w:styleId="277">
    <w:name w:val="xl10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278">
    <w:name w:val="xl9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279">
    <w:name w:val="Char Char Char Char"/>
    <w:basedOn w:val="26"/>
    <w:qFormat/>
    <w:uiPriority w:val="0"/>
    <w:pPr>
      <w:shd w:val="clear" w:color="auto" w:fill="000080"/>
      <w:autoSpaceDE/>
      <w:autoSpaceDN/>
      <w:snapToGrid w:val="0"/>
      <w:spacing w:line="360" w:lineRule="auto"/>
      <w:jc w:val="both"/>
    </w:pPr>
    <w:rPr>
      <w:rFonts w:ascii="Tahoma" w:hAnsi="Tahoma"/>
      <w:sz w:val="24"/>
      <w:szCs w:val="24"/>
    </w:rPr>
  </w:style>
  <w:style w:type="paragraph" w:customStyle="1" w:styleId="280">
    <w:name w:val="xl97"/>
    <w:basedOn w:val="1"/>
    <w:qFormat/>
    <w:uiPriority w:val="0"/>
    <w:pPr>
      <w:widowControl/>
      <w:spacing w:before="100" w:beforeAutospacing="1" w:after="100" w:afterAutospacing="1"/>
      <w:jc w:val="left"/>
    </w:pPr>
    <w:rPr>
      <w:rFonts w:ascii="宋体" w:hAnsi="宋体" w:cs="宋体"/>
      <w:kern w:val="0"/>
    </w:rPr>
  </w:style>
  <w:style w:type="paragraph" w:customStyle="1" w:styleId="281">
    <w:name w:val="xl9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rPr>
  </w:style>
  <w:style w:type="paragraph" w:customStyle="1" w:styleId="282">
    <w:name w:val="xl9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kern w:val="0"/>
    </w:rPr>
  </w:style>
  <w:style w:type="paragraph" w:customStyle="1" w:styleId="283">
    <w:name w:val="xl9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284">
    <w:name w:val="font7"/>
    <w:basedOn w:val="1"/>
    <w:qFormat/>
    <w:uiPriority w:val="0"/>
    <w:pPr>
      <w:widowControl/>
      <w:spacing w:before="100" w:beforeAutospacing="1" w:after="100" w:afterAutospacing="1"/>
      <w:jc w:val="left"/>
    </w:pPr>
    <w:rPr>
      <w:b/>
      <w:bCs/>
      <w:color w:val="000000"/>
      <w:kern w:val="0"/>
    </w:rPr>
  </w:style>
  <w:style w:type="paragraph" w:customStyle="1" w:styleId="285">
    <w:name w:val="标题5"/>
    <w:basedOn w:val="7"/>
    <w:qFormat/>
    <w:uiPriority w:val="0"/>
    <w:pPr>
      <w:keepNext w:val="0"/>
      <w:keepLines w:val="0"/>
      <w:tabs>
        <w:tab w:val="left" w:pos="0"/>
      </w:tabs>
      <w:autoSpaceDE/>
      <w:autoSpaceDN/>
      <w:adjustRightInd/>
      <w:spacing w:before="0" w:after="0" w:line="360" w:lineRule="auto"/>
      <w:jc w:val="both"/>
    </w:pPr>
    <w:rPr>
      <w:rFonts w:ascii="Times New Roman" w:eastAsia="仿宋_GB2312"/>
      <w:b w:val="0"/>
      <w:kern w:val="2"/>
      <w:sz w:val="30"/>
      <w:szCs w:val="30"/>
    </w:rPr>
  </w:style>
  <w:style w:type="paragraph" w:customStyle="1" w:styleId="286">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87">
    <w:name w:val="xl110"/>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88">
    <w:name w:val="xl7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289">
    <w:name w:val="font11"/>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29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291">
    <w:name w:val="xl111"/>
    <w:basedOn w:val="1"/>
    <w:qFormat/>
    <w:uiPriority w:val="0"/>
    <w:pPr>
      <w:widowControl/>
      <w:pBdr>
        <w:top w:val="single" w:color="auto" w:sz="4" w:space="0"/>
        <w:right w:val="single" w:color="auto" w:sz="4" w:space="0"/>
      </w:pBdr>
      <w:spacing w:before="100" w:beforeAutospacing="1" w:after="100" w:afterAutospacing="1"/>
      <w:jc w:val="left"/>
    </w:pPr>
    <w:rPr>
      <w:rFonts w:ascii="宋体" w:hAnsi="宋体" w:cs="宋体"/>
      <w:b/>
      <w:bCs/>
      <w:kern w:val="0"/>
    </w:rPr>
  </w:style>
  <w:style w:type="paragraph" w:customStyle="1" w:styleId="292">
    <w:name w:val="font14"/>
    <w:basedOn w:val="1"/>
    <w:qFormat/>
    <w:uiPriority w:val="0"/>
    <w:pPr>
      <w:widowControl/>
      <w:spacing w:before="100" w:beforeAutospacing="1" w:after="100" w:afterAutospacing="1"/>
      <w:jc w:val="left"/>
    </w:pPr>
    <w:rPr>
      <w:rFonts w:ascii="宋体" w:hAnsi="宋体" w:cs="宋体"/>
      <w:color w:val="000000"/>
      <w:kern w:val="0"/>
    </w:rPr>
  </w:style>
  <w:style w:type="paragraph" w:customStyle="1" w:styleId="293">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294">
    <w:name w:val="xl106"/>
    <w:basedOn w:val="1"/>
    <w:qFormat/>
    <w:uiPriority w:val="0"/>
    <w:pPr>
      <w:widowControl/>
      <w:pBdr>
        <w:top w:val="single" w:color="auto" w:sz="4" w:space="0"/>
      </w:pBdr>
      <w:spacing w:before="100" w:beforeAutospacing="1" w:after="100" w:afterAutospacing="1"/>
      <w:jc w:val="left"/>
    </w:pPr>
    <w:rPr>
      <w:rFonts w:ascii="宋体" w:hAnsi="宋体" w:cs="宋体"/>
      <w:b/>
      <w:bCs/>
      <w:kern w:val="0"/>
    </w:rPr>
  </w:style>
  <w:style w:type="paragraph" w:customStyle="1" w:styleId="295">
    <w:name w:val="xl8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rPr>
  </w:style>
  <w:style w:type="paragraph" w:customStyle="1" w:styleId="296">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297">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298">
    <w:name w:val="此正文"/>
    <w:basedOn w:val="1"/>
    <w:qFormat/>
    <w:uiPriority w:val="0"/>
    <w:pPr>
      <w:spacing w:line="360" w:lineRule="auto"/>
      <w:ind w:firstLine="200" w:firstLineChars="200"/>
    </w:pPr>
    <w:rPr>
      <w:sz w:val="24"/>
      <w:szCs w:val="20"/>
    </w:rPr>
  </w:style>
  <w:style w:type="paragraph" w:customStyle="1" w:styleId="299">
    <w:name w:val="font9"/>
    <w:basedOn w:val="1"/>
    <w:qFormat/>
    <w:uiPriority w:val="0"/>
    <w:pPr>
      <w:widowControl/>
      <w:spacing w:before="100" w:beforeAutospacing="1" w:after="100" w:afterAutospacing="1"/>
      <w:jc w:val="left"/>
    </w:pPr>
    <w:rPr>
      <w:rFonts w:ascii="宋体" w:hAnsi="宋体" w:cs="宋体"/>
      <w:color w:val="000000"/>
      <w:kern w:val="0"/>
    </w:rPr>
  </w:style>
  <w:style w:type="paragraph" w:customStyle="1" w:styleId="300">
    <w:name w:val="Char Char2 Char"/>
    <w:basedOn w:val="1"/>
    <w:qFormat/>
    <w:uiPriority w:val="0"/>
    <w:pPr>
      <w:keepNext/>
      <w:keepLines/>
      <w:pageBreakBefore/>
      <w:tabs>
        <w:tab w:val="left" w:pos="390"/>
      </w:tabs>
      <w:ind w:left="390" w:hanging="390"/>
    </w:pPr>
    <w:rPr>
      <w:szCs w:val="24"/>
    </w:rPr>
  </w:style>
  <w:style w:type="paragraph" w:customStyle="1" w:styleId="301">
    <w:name w:val="yy目录"/>
    <w:basedOn w:val="1"/>
    <w:qFormat/>
    <w:uiPriority w:val="0"/>
    <w:pPr>
      <w:spacing w:line="360" w:lineRule="auto"/>
    </w:pPr>
    <w:rPr>
      <w:rFonts w:ascii="楷体_GB2312"/>
      <w:bCs/>
      <w:sz w:val="28"/>
      <w:szCs w:val="72"/>
    </w:rPr>
  </w:style>
  <w:style w:type="paragraph" w:customStyle="1" w:styleId="302">
    <w:name w:val="font13"/>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03">
    <w:name w:val="yy标题2"/>
    <w:basedOn w:val="301"/>
    <w:qFormat/>
    <w:uiPriority w:val="0"/>
    <w:rPr>
      <w:bCs w:val="0"/>
      <w:color w:val="000000"/>
      <w:sz w:val="24"/>
    </w:rPr>
  </w:style>
  <w:style w:type="paragraph" w:customStyle="1" w:styleId="304">
    <w:name w:val="xl107"/>
    <w:basedOn w:val="1"/>
    <w:qFormat/>
    <w:uiPriority w:val="0"/>
    <w:pPr>
      <w:widowControl/>
      <w:pBdr>
        <w:bottom w:val="single" w:color="auto" w:sz="4" w:space="0"/>
      </w:pBdr>
      <w:spacing w:before="100" w:beforeAutospacing="1" w:after="100" w:afterAutospacing="1"/>
      <w:jc w:val="left"/>
    </w:pPr>
    <w:rPr>
      <w:rFonts w:ascii="宋体" w:hAnsi="宋体" w:cs="宋体"/>
      <w:b/>
      <w:bCs/>
      <w:kern w:val="0"/>
    </w:rPr>
  </w:style>
  <w:style w:type="paragraph" w:customStyle="1" w:styleId="305">
    <w:name w:val="xl88"/>
    <w:basedOn w:val="1"/>
    <w:qFormat/>
    <w:uiPriority w:val="0"/>
    <w:pPr>
      <w:widowControl/>
      <w:pBdr>
        <w:top w:val="single" w:color="auto" w:sz="4" w:space="0"/>
        <w:bottom w:val="single" w:color="auto" w:sz="4" w:space="0"/>
      </w:pBdr>
      <w:spacing w:before="100" w:beforeAutospacing="1" w:after="100" w:afterAutospacing="1"/>
      <w:jc w:val="left"/>
    </w:pPr>
    <w:rPr>
      <w:b/>
      <w:bCs/>
      <w:kern w:val="0"/>
    </w:rPr>
  </w:style>
  <w:style w:type="paragraph" w:customStyle="1" w:styleId="306">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307">
    <w:name w:val="标题6"/>
    <w:basedOn w:val="8"/>
    <w:qFormat/>
    <w:uiPriority w:val="0"/>
    <w:pPr>
      <w:keepNext w:val="0"/>
      <w:keepLines w:val="0"/>
      <w:tabs>
        <w:tab w:val="left" w:pos="0"/>
      </w:tabs>
      <w:autoSpaceDE/>
      <w:autoSpaceDN/>
      <w:adjustRightInd/>
      <w:spacing w:before="0" w:after="0" w:line="360" w:lineRule="auto"/>
      <w:jc w:val="both"/>
    </w:pPr>
    <w:rPr>
      <w:rFonts w:eastAsia="仿宋_GB2312"/>
      <w:b w:val="0"/>
      <w:kern w:val="2"/>
      <w:sz w:val="30"/>
    </w:rPr>
  </w:style>
  <w:style w:type="paragraph" w:customStyle="1" w:styleId="308">
    <w:name w:val="标题2"/>
    <w:basedOn w:val="4"/>
    <w:link w:val="646"/>
    <w:qFormat/>
    <w:uiPriority w:val="0"/>
    <w:pPr>
      <w:keepNext w:val="0"/>
      <w:keepLines w:val="0"/>
      <w:tabs>
        <w:tab w:val="left" w:pos="0"/>
      </w:tabs>
      <w:spacing w:before="0" w:after="0" w:line="360" w:lineRule="auto"/>
    </w:pPr>
    <w:rPr>
      <w:rFonts w:ascii="Arial" w:hAnsi="Arial" w:eastAsia="仿宋_GB2312" w:cs="Times New Roman"/>
      <w:b w:val="0"/>
      <w:kern w:val="2"/>
      <w:sz w:val="30"/>
    </w:rPr>
  </w:style>
  <w:style w:type="paragraph" w:customStyle="1" w:styleId="309">
    <w:name w:val="三级条带序号我的标题"/>
    <w:basedOn w:val="1"/>
    <w:qFormat/>
    <w:uiPriority w:val="99"/>
    <w:pPr>
      <w:ind w:left="420" w:hanging="420"/>
      <w:outlineLvl w:val="2"/>
    </w:pPr>
    <w:rPr>
      <w:rFonts w:ascii="黑体" w:hAnsi="黑体" w:eastAsia="黑体"/>
      <w:b/>
      <w:sz w:val="28"/>
      <w:szCs w:val="28"/>
    </w:rPr>
  </w:style>
  <w:style w:type="paragraph" w:customStyle="1" w:styleId="310">
    <w:name w:val="xl8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b/>
      <w:bCs/>
      <w:kern w:val="0"/>
    </w:rPr>
  </w:style>
  <w:style w:type="paragraph" w:customStyle="1" w:styleId="311">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36"/>
      <w:szCs w:val="36"/>
    </w:rPr>
  </w:style>
  <w:style w:type="paragraph" w:customStyle="1" w:styleId="31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rPr>
  </w:style>
  <w:style w:type="paragraph" w:customStyle="1" w:styleId="313">
    <w:name w:val="正文缩进1"/>
    <w:basedOn w:val="1"/>
    <w:qFormat/>
    <w:uiPriority w:val="0"/>
    <w:pPr>
      <w:adjustRightInd w:val="0"/>
      <w:spacing w:line="360" w:lineRule="atLeast"/>
      <w:ind w:firstLine="482"/>
      <w:textAlignment w:val="baseline"/>
    </w:pPr>
    <w:rPr>
      <w:kern w:val="0"/>
      <w:sz w:val="24"/>
      <w:szCs w:val="24"/>
    </w:rPr>
  </w:style>
  <w:style w:type="paragraph" w:customStyle="1" w:styleId="314">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36"/>
      <w:szCs w:val="36"/>
    </w:rPr>
  </w:style>
  <w:style w:type="paragraph" w:customStyle="1" w:styleId="315">
    <w:name w:val="font5"/>
    <w:basedOn w:val="1"/>
    <w:qFormat/>
    <w:uiPriority w:val="0"/>
    <w:pPr>
      <w:widowControl/>
      <w:spacing w:before="100" w:beforeAutospacing="1" w:after="100" w:afterAutospacing="1"/>
      <w:jc w:val="left"/>
    </w:pPr>
    <w:rPr>
      <w:color w:val="000000"/>
      <w:kern w:val="0"/>
      <w:sz w:val="20"/>
      <w:szCs w:val="20"/>
    </w:rPr>
  </w:style>
  <w:style w:type="paragraph" w:customStyle="1" w:styleId="316">
    <w:name w:val="xl94"/>
    <w:basedOn w:val="1"/>
    <w:qFormat/>
    <w:uiPriority w:val="0"/>
    <w:pPr>
      <w:widowControl/>
      <w:pBdr>
        <w:left w:val="single" w:color="auto" w:sz="4" w:space="0"/>
        <w:right w:val="single" w:color="auto" w:sz="4" w:space="0"/>
      </w:pBdr>
      <w:spacing w:before="100" w:beforeAutospacing="1" w:after="100" w:afterAutospacing="1"/>
      <w:jc w:val="center"/>
    </w:pPr>
    <w:rPr>
      <w:kern w:val="0"/>
    </w:rPr>
  </w:style>
  <w:style w:type="paragraph" w:customStyle="1" w:styleId="317">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rPr>
  </w:style>
  <w:style w:type="paragraph" w:customStyle="1" w:styleId="318">
    <w:name w:val="font8"/>
    <w:basedOn w:val="1"/>
    <w:qFormat/>
    <w:uiPriority w:val="0"/>
    <w:pPr>
      <w:widowControl/>
      <w:spacing w:before="100" w:beforeAutospacing="1" w:after="100" w:afterAutospacing="1"/>
      <w:jc w:val="left"/>
    </w:pPr>
    <w:rPr>
      <w:rFonts w:ascii="宋体" w:hAnsi="宋体" w:cs="宋体"/>
      <w:b/>
      <w:bCs/>
      <w:color w:val="000000"/>
      <w:kern w:val="0"/>
    </w:rPr>
  </w:style>
  <w:style w:type="paragraph" w:customStyle="1" w:styleId="31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32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21">
    <w:name w:val="默认段落字体 Para Char Char Char Char Char Char Char"/>
    <w:basedOn w:val="1"/>
    <w:qFormat/>
    <w:uiPriority w:val="0"/>
    <w:pPr>
      <w:spacing w:line="360" w:lineRule="auto"/>
    </w:pPr>
    <w:rPr>
      <w:rFonts w:ascii="Arial" w:hAnsi="Arial" w:eastAsia="黑体" w:cs="Verdana"/>
      <w:b/>
      <w:kern w:val="0"/>
      <w:sz w:val="30"/>
      <w:szCs w:val="24"/>
      <w:lang w:eastAsia="en-US"/>
    </w:rPr>
  </w:style>
  <w:style w:type="paragraph" w:customStyle="1" w:styleId="322">
    <w:name w:val="节标题"/>
    <w:basedOn w:val="1"/>
    <w:next w:val="1"/>
    <w:qFormat/>
    <w:uiPriority w:val="0"/>
    <w:pPr>
      <w:spacing w:line="289" w:lineRule="atLeast"/>
      <w:jc w:val="center"/>
    </w:pPr>
    <w:rPr>
      <w:sz w:val="28"/>
      <w:szCs w:val="24"/>
    </w:rPr>
  </w:style>
  <w:style w:type="paragraph" w:customStyle="1" w:styleId="323">
    <w:name w:val="yy标题"/>
    <w:basedOn w:val="301"/>
    <w:qFormat/>
    <w:uiPriority w:val="0"/>
    <w:rPr>
      <w:sz w:val="24"/>
    </w:rPr>
  </w:style>
  <w:style w:type="paragraph" w:customStyle="1" w:styleId="324">
    <w:name w:val="a"/>
    <w:basedOn w:val="1"/>
    <w:qFormat/>
    <w:uiPriority w:val="0"/>
    <w:pPr>
      <w:spacing w:before="100" w:beforeAutospacing="1" w:after="100" w:afterAutospacing="1"/>
      <w:jc w:val="left"/>
    </w:pPr>
    <w:rPr>
      <w:rFonts w:ascii="宋体" w:hAnsi="宋体" w:cs="宋体"/>
      <w:sz w:val="24"/>
      <w:szCs w:val="24"/>
    </w:rPr>
  </w:style>
  <w:style w:type="paragraph" w:customStyle="1" w:styleId="325">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26">
    <w:name w:val="缺省文本"/>
    <w:basedOn w:val="1"/>
    <w:qFormat/>
    <w:uiPriority w:val="0"/>
    <w:pPr>
      <w:autoSpaceDE w:val="0"/>
      <w:autoSpaceDN w:val="0"/>
      <w:adjustRightInd w:val="0"/>
      <w:spacing w:before="20" w:after="20" w:line="400" w:lineRule="exact"/>
      <w:ind w:firstLine="504"/>
      <w:jc w:val="left"/>
    </w:pPr>
    <w:rPr>
      <w:kern w:val="0"/>
      <w:sz w:val="24"/>
      <w:szCs w:val="20"/>
    </w:rPr>
  </w:style>
  <w:style w:type="paragraph" w:customStyle="1" w:styleId="327">
    <w:name w:val="yy标题3"/>
    <w:basedOn w:val="303"/>
    <w:qFormat/>
    <w:uiPriority w:val="0"/>
  </w:style>
  <w:style w:type="paragraph" w:customStyle="1" w:styleId="328">
    <w:name w:val="yy正文"/>
    <w:basedOn w:val="301"/>
    <w:qFormat/>
    <w:uiPriority w:val="0"/>
    <w:pPr>
      <w:spacing w:line="300" w:lineRule="auto"/>
    </w:pPr>
    <w:rPr>
      <w:sz w:val="21"/>
    </w:rPr>
  </w:style>
  <w:style w:type="paragraph" w:customStyle="1" w:styleId="329">
    <w:name w:val="yy一级标题"/>
    <w:basedOn w:val="1"/>
    <w:qFormat/>
    <w:uiPriority w:val="0"/>
    <w:rPr>
      <w:rFonts w:ascii="宋体" w:hAnsi="宋体"/>
      <w:sz w:val="24"/>
      <w:szCs w:val="24"/>
    </w:rPr>
  </w:style>
  <w:style w:type="character" w:customStyle="1" w:styleId="330">
    <w:name w:val="纯文本 Char2"/>
    <w:qFormat/>
    <w:uiPriority w:val="0"/>
    <w:rPr>
      <w:rFonts w:ascii="宋体" w:hAnsi="Courier New" w:eastAsia="宋体"/>
      <w:kern w:val="2"/>
      <w:sz w:val="21"/>
      <w:lang w:val="en-US" w:eastAsia="zh-CN" w:bidi="ar-SA"/>
    </w:rPr>
  </w:style>
  <w:style w:type="paragraph" w:customStyle="1" w:styleId="331">
    <w:name w:val="_Style 231"/>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332">
    <w:name w:val="正文缩进 Char"/>
    <w:qFormat/>
    <w:uiPriority w:val="0"/>
    <w:rPr>
      <w:b/>
      <w:kern w:val="2"/>
      <w:sz w:val="24"/>
    </w:rPr>
  </w:style>
  <w:style w:type="character" w:customStyle="1" w:styleId="333">
    <w:name w:val="文档结构图 Char1"/>
    <w:qFormat/>
    <w:uiPriority w:val="99"/>
    <w:rPr>
      <w:rFonts w:ascii="宋体" w:eastAsia="仿宋_GB2312"/>
      <w:sz w:val="18"/>
      <w:szCs w:val="18"/>
    </w:rPr>
  </w:style>
  <w:style w:type="character" w:customStyle="1" w:styleId="334">
    <w:name w:val="标题 Char2"/>
    <w:qFormat/>
    <w:uiPriority w:val="0"/>
    <w:rPr>
      <w:kern w:val="2"/>
      <w:sz w:val="30"/>
      <w:szCs w:val="24"/>
    </w:rPr>
  </w:style>
  <w:style w:type="character" w:customStyle="1" w:styleId="335">
    <w:name w:val="标题 2 Char1"/>
    <w:qFormat/>
    <w:uiPriority w:val="0"/>
    <w:rPr>
      <w:rFonts w:ascii="Arial" w:hAnsi="Arial" w:eastAsia="黑体"/>
      <w:b/>
      <w:bCs/>
      <w:kern w:val="2"/>
      <w:sz w:val="32"/>
      <w:szCs w:val="32"/>
    </w:rPr>
  </w:style>
  <w:style w:type="character" w:customStyle="1" w:styleId="336">
    <w:name w:val="正文文本 Char"/>
    <w:qFormat/>
    <w:uiPriority w:val="99"/>
    <w:rPr>
      <w:rFonts w:ascii="宋体" w:eastAsia="宋体"/>
      <w:kern w:val="2"/>
      <w:sz w:val="28"/>
      <w:lang w:val="en-US" w:eastAsia="zh-CN" w:bidi="ar-SA"/>
    </w:rPr>
  </w:style>
  <w:style w:type="character" w:customStyle="1" w:styleId="337">
    <w:name w:val="批注框文本 Char1"/>
    <w:qFormat/>
    <w:uiPriority w:val="0"/>
    <w:rPr>
      <w:kern w:val="2"/>
      <w:sz w:val="18"/>
      <w:szCs w:val="18"/>
    </w:rPr>
  </w:style>
  <w:style w:type="character" w:customStyle="1" w:styleId="338">
    <w:name w:val="批注主题 Char"/>
    <w:qFormat/>
    <w:uiPriority w:val="99"/>
    <w:rPr>
      <w:b/>
      <w:bCs/>
      <w:kern w:val="2"/>
      <w:sz w:val="21"/>
    </w:rPr>
  </w:style>
  <w:style w:type="character" w:customStyle="1" w:styleId="339">
    <w:name w:val="标题 6 Char"/>
    <w:qFormat/>
    <w:uiPriority w:val="0"/>
    <w:rPr>
      <w:rFonts w:ascii="Arial" w:hAnsi="Arial" w:eastAsia="黑体"/>
      <w:b/>
      <w:bCs/>
      <w:sz w:val="24"/>
      <w:szCs w:val="24"/>
    </w:rPr>
  </w:style>
  <w:style w:type="character" w:customStyle="1" w:styleId="340">
    <w:name w:val="标题 3 Char"/>
    <w:qFormat/>
    <w:uiPriority w:val="99"/>
    <w:rPr>
      <w:rFonts w:ascii="仿宋_GB2312" w:eastAsia="仿宋_GB2312"/>
      <w:kern w:val="2"/>
      <w:sz w:val="32"/>
    </w:rPr>
  </w:style>
  <w:style w:type="character" w:customStyle="1" w:styleId="341">
    <w:name w:val="批注文字 Char"/>
    <w:qFormat/>
    <w:uiPriority w:val="99"/>
    <w:rPr>
      <w:kern w:val="2"/>
      <w:sz w:val="21"/>
    </w:rPr>
  </w:style>
  <w:style w:type="character" w:customStyle="1" w:styleId="342">
    <w:name w:val="页脚 Char1"/>
    <w:qFormat/>
    <w:uiPriority w:val="99"/>
    <w:rPr>
      <w:kern w:val="2"/>
      <w:sz w:val="18"/>
    </w:rPr>
  </w:style>
  <w:style w:type="character" w:customStyle="1" w:styleId="343">
    <w:name w:val="标题 5 Char"/>
    <w:qFormat/>
    <w:uiPriority w:val="0"/>
    <w:rPr>
      <w:rFonts w:ascii="宋体"/>
      <w:b/>
      <w:bCs/>
      <w:sz w:val="28"/>
      <w:szCs w:val="28"/>
    </w:rPr>
  </w:style>
  <w:style w:type="character" w:customStyle="1" w:styleId="344">
    <w:name w:val="页眉 Char1"/>
    <w:qFormat/>
    <w:uiPriority w:val="0"/>
    <w:rPr>
      <w:kern w:val="2"/>
      <w:sz w:val="18"/>
    </w:rPr>
  </w:style>
  <w:style w:type="character" w:customStyle="1" w:styleId="345">
    <w:name w:val="标题 8 Char"/>
    <w:qFormat/>
    <w:uiPriority w:val="0"/>
    <w:rPr>
      <w:rFonts w:ascii="Arial" w:hAnsi="Arial" w:eastAsia="黑体"/>
      <w:sz w:val="24"/>
      <w:szCs w:val="24"/>
    </w:rPr>
  </w:style>
  <w:style w:type="character" w:customStyle="1" w:styleId="346">
    <w:name w:val="标题 9 Char"/>
    <w:qFormat/>
    <w:uiPriority w:val="0"/>
    <w:rPr>
      <w:rFonts w:ascii="Arial" w:hAnsi="Arial" w:eastAsia="黑体"/>
      <w:sz w:val="21"/>
      <w:szCs w:val="21"/>
    </w:rPr>
  </w:style>
  <w:style w:type="character" w:customStyle="1" w:styleId="347">
    <w:name w:val="标题 1 Char1"/>
    <w:qFormat/>
    <w:uiPriority w:val="0"/>
    <w:rPr>
      <w:rFonts w:ascii="宋体"/>
      <w:kern w:val="2"/>
      <w:sz w:val="28"/>
    </w:rPr>
  </w:style>
  <w:style w:type="character" w:customStyle="1" w:styleId="348">
    <w:name w:val="正文文本缩进 Char1"/>
    <w:qFormat/>
    <w:uiPriority w:val="99"/>
    <w:rPr>
      <w:rFonts w:ascii="宋体"/>
      <w:kern w:val="2"/>
      <w:sz w:val="24"/>
    </w:rPr>
  </w:style>
  <w:style w:type="character" w:customStyle="1" w:styleId="349">
    <w:name w:val="标题 4 Char1"/>
    <w:qFormat/>
    <w:uiPriority w:val="0"/>
    <w:rPr>
      <w:rFonts w:ascii="Arial" w:hAnsi="Arial" w:eastAsia="黑体" w:cs="Arial"/>
      <w:b/>
      <w:bCs/>
      <w:kern w:val="2"/>
      <w:sz w:val="28"/>
      <w:szCs w:val="28"/>
    </w:rPr>
  </w:style>
  <w:style w:type="character" w:customStyle="1" w:styleId="350">
    <w:name w:val="HTML 预设格式 Char"/>
    <w:qFormat/>
    <w:uiPriority w:val="0"/>
    <w:rPr>
      <w:rFonts w:ascii="黑体" w:hAnsi="Courier New" w:eastAsia="黑体" w:cs="Courier New"/>
    </w:rPr>
  </w:style>
  <w:style w:type="character" w:customStyle="1" w:styleId="351">
    <w:name w:val="正文文本缩进 3 Char"/>
    <w:qFormat/>
    <w:uiPriority w:val="0"/>
    <w:rPr>
      <w:rFonts w:eastAsia="华文新魏"/>
      <w:b/>
      <w:bCs/>
      <w:kern w:val="2"/>
      <w:sz w:val="84"/>
    </w:rPr>
  </w:style>
  <w:style w:type="character" w:customStyle="1" w:styleId="352">
    <w:name w:val="列出段落 Char"/>
    <w:qFormat/>
    <w:uiPriority w:val="99"/>
    <w:rPr>
      <w:rFonts w:ascii="Calibri" w:hAnsi="Calibri"/>
      <w:kern w:val="2"/>
      <w:sz w:val="21"/>
      <w:szCs w:val="22"/>
    </w:rPr>
  </w:style>
  <w:style w:type="character" w:customStyle="1" w:styleId="353">
    <w:name w:val="副标题 Char"/>
    <w:qFormat/>
    <w:uiPriority w:val="0"/>
    <w:rPr>
      <w:rFonts w:ascii="Cambria" w:hAnsi="Cambria"/>
      <w:b/>
      <w:bCs/>
      <w:kern w:val="28"/>
      <w:sz w:val="32"/>
      <w:szCs w:val="32"/>
    </w:rPr>
  </w:style>
  <w:style w:type="character" w:customStyle="1" w:styleId="354">
    <w:name w:val="日期 Char1"/>
    <w:qFormat/>
    <w:uiPriority w:val="0"/>
    <w:rPr>
      <w:rFonts w:ascii="宋体"/>
      <w:kern w:val="2"/>
      <w:sz w:val="21"/>
    </w:rPr>
  </w:style>
  <w:style w:type="character" w:customStyle="1" w:styleId="355">
    <w:name w:val="正文文本缩进 2 Char"/>
    <w:qFormat/>
    <w:uiPriority w:val="0"/>
    <w:rPr>
      <w:rFonts w:ascii="宋体"/>
      <w:kern w:val="2"/>
      <w:sz w:val="21"/>
    </w:rPr>
  </w:style>
  <w:style w:type="character" w:customStyle="1" w:styleId="356">
    <w:name w:val="小四 段落 宋体 Char Char Char Char Char"/>
    <w:qFormat/>
    <w:uiPriority w:val="0"/>
    <w:rPr>
      <w:rFonts w:eastAsia="宋体"/>
      <w:kern w:val="2"/>
      <w:sz w:val="24"/>
      <w:szCs w:val="24"/>
      <w:lang w:val="en-US" w:eastAsia="zh-CN" w:bidi="ar-SA"/>
    </w:rPr>
  </w:style>
  <w:style w:type="character" w:customStyle="1" w:styleId="357">
    <w:name w:val="111111 Char Char"/>
    <w:qFormat/>
    <w:uiPriority w:val="0"/>
    <w:rPr>
      <w:rFonts w:ascii="宋体" w:hAnsi="宋体" w:eastAsia="黑体"/>
      <w:b/>
      <w:kern w:val="2"/>
      <w:sz w:val="21"/>
      <w:lang w:val="en-US" w:eastAsia="zh-CN"/>
    </w:rPr>
  </w:style>
  <w:style w:type="character" w:customStyle="1" w:styleId="358">
    <w:name w:val="IndexiconIndexEntry"/>
    <w:qFormat/>
    <w:uiPriority w:val="0"/>
    <w:rPr>
      <w:smallCaps/>
      <w:sz w:val="20"/>
      <w:u w:val="none"/>
    </w:rPr>
  </w:style>
  <w:style w:type="character" w:customStyle="1" w:styleId="359">
    <w:name w:val="明显强调2"/>
    <w:qFormat/>
    <w:uiPriority w:val="0"/>
    <w:rPr>
      <w:b/>
      <w:bCs/>
    </w:rPr>
  </w:style>
  <w:style w:type="character" w:customStyle="1" w:styleId="360">
    <w:name w:val="Char Char15"/>
    <w:qFormat/>
    <w:uiPriority w:val="0"/>
    <w:rPr>
      <w:rFonts w:ascii="宋体" w:hAnsi="Courier New" w:eastAsia="宋体" w:cs="Courier New"/>
      <w:kern w:val="2"/>
      <w:sz w:val="21"/>
      <w:szCs w:val="21"/>
      <w:lang w:val="en-US" w:eastAsia="zh-CN" w:bidi="ar-SA"/>
    </w:rPr>
  </w:style>
  <w:style w:type="character" w:customStyle="1" w:styleId="361">
    <w:name w:val="无格式表格 51"/>
    <w:qFormat/>
    <w:uiPriority w:val="0"/>
    <w:rPr>
      <w:smallCaps/>
    </w:rPr>
  </w:style>
  <w:style w:type="character" w:customStyle="1" w:styleId="362">
    <w:name w:val="9point1"/>
    <w:qFormat/>
    <w:uiPriority w:val="0"/>
    <w:rPr>
      <w:sz w:val="18"/>
      <w:szCs w:val="18"/>
    </w:rPr>
  </w:style>
  <w:style w:type="character" w:customStyle="1" w:styleId="363">
    <w:name w:val="Char Char31"/>
    <w:qFormat/>
    <w:uiPriority w:val="0"/>
    <w:rPr>
      <w:rFonts w:ascii="Arial" w:hAnsi="Arial" w:eastAsia="黑体"/>
      <w:b/>
      <w:kern w:val="2"/>
      <w:sz w:val="28"/>
      <w:lang w:val="en-US" w:eastAsia="zh-CN"/>
    </w:rPr>
  </w:style>
  <w:style w:type="character" w:customStyle="1" w:styleId="364">
    <w:name w:val="HTML 地址 Char"/>
    <w:qFormat/>
    <w:uiPriority w:val="0"/>
    <w:rPr>
      <w:rFonts w:ascii="Verdana" w:hAnsi="Verdana"/>
      <w:i/>
      <w:kern w:val="2"/>
      <w:sz w:val="21"/>
    </w:rPr>
  </w:style>
  <w:style w:type="character" w:customStyle="1" w:styleId="365">
    <w:name w:val="节 Char"/>
    <w:qFormat/>
    <w:uiPriority w:val="0"/>
    <w:rPr>
      <w:rFonts w:ascii="Arial" w:hAnsi="Arial" w:eastAsia="黑体"/>
      <w:b/>
      <w:kern w:val="1"/>
      <w:sz w:val="32"/>
      <w:lang w:val="en-US" w:eastAsia="ar-SA"/>
    </w:rPr>
  </w:style>
  <w:style w:type="character" w:customStyle="1" w:styleId="366">
    <w:name w:val="脚注文本 Char1"/>
    <w:qFormat/>
    <w:uiPriority w:val="99"/>
    <w:rPr>
      <w:rFonts w:ascii="Symbol" w:hAnsi="Symbol" w:eastAsia="宋体" w:cs="Symbol"/>
      <w:kern w:val="2"/>
      <w:sz w:val="18"/>
      <w:szCs w:val="18"/>
      <w:lang w:val="en-US" w:eastAsia="zh-CN" w:bidi="ar-SA"/>
    </w:rPr>
  </w:style>
  <w:style w:type="character" w:customStyle="1" w:styleId="367">
    <w:name w:val="param-value"/>
    <w:basedOn w:val="89"/>
    <w:qFormat/>
    <w:uiPriority w:val="0"/>
  </w:style>
  <w:style w:type="character" w:customStyle="1" w:styleId="368">
    <w:name w:val="五号居左 Char"/>
    <w:link w:val="369"/>
    <w:qFormat/>
    <w:uiPriority w:val="0"/>
    <w:rPr>
      <w:rFonts w:ascii="黑体" w:hAnsi="黑体"/>
      <w:b/>
      <w:bCs/>
      <w:color w:val="000000"/>
      <w:szCs w:val="36"/>
      <w:lang w:val="zh-CN"/>
    </w:rPr>
  </w:style>
  <w:style w:type="paragraph" w:customStyle="1" w:styleId="369">
    <w:name w:val="五号居左"/>
    <w:basedOn w:val="1"/>
    <w:link w:val="368"/>
    <w:qFormat/>
    <w:uiPriority w:val="0"/>
    <w:pPr>
      <w:spacing w:line="300" w:lineRule="atLeast"/>
      <w:jc w:val="left"/>
    </w:pPr>
    <w:rPr>
      <w:rFonts w:ascii="黑体" w:hAnsi="黑体"/>
      <w:b/>
      <w:bCs/>
      <w:color w:val="000000"/>
      <w:kern w:val="0"/>
      <w:sz w:val="20"/>
      <w:szCs w:val="36"/>
      <w:lang w:val="zh-CN"/>
    </w:rPr>
  </w:style>
  <w:style w:type="character" w:customStyle="1" w:styleId="370">
    <w:name w:val="Char Char14"/>
    <w:qFormat/>
    <w:uiPriority w:val="0"/>
    <w:rPr>
      <w:rFonts w:eastAsia="黑体"/>
      <w:b/>
      <w:sz w:val="28"/>
      <w:lang w:val="en-GB" w:eastAsia="zh-CN"/>
    </w:rPr>
  </w:style>
  <w:style w:type="character" w:customStyle="1" w:styleId="371">
    <w:name w:val="Intense Reference1"/>
    <w:qFormat/>
    <w:uiPriority w:val="32"/>
    <w:rPr>
      <w:smallCaps/>
      <w:spacing w:val="5"/>
      <w:u w:val="single"/>
    </w:rPr>
  </w:style>
  <w:style w:type="character" w:customStyle="1" w:styleId="372">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eastAsia="宋体"/>
      <w:b/>
      <w:bCs/>
      <w:kern w:val="2"/>
      <w:sz w:val="32"/>
      <w:szCs w:val="32"/>
      <w:lang w:val="en-US" w:eastAsia="zh-CN" w:bidi="ar-SA"/>
    </w:rPr>
  </w:style>
  <w:style w:type="character" w:customStyle="1" w:styleId="373">
    <w:name w:val="小标题 1 Char Char Char Char Char Char Char Char Char Char Char"/>
    <w:qFormat/>
    <w:uiPriority w:val="0"/>
    <w:rPr>
      <w:rFonts w:ascii="文鼎粗黑" w:eastAsia="文鼎粗黑"/>
      <w:kern w:val="2"/>
      <w:sz w:val="22"/>
      <w:lang w:val="en-US" w:eastAsia="zh-CN"/>
    </w:rPr>
  </w:style>
  <w:style w:type="character" w:customStyle="1" w:styleId="374">
    <w:name w:val="样式 标题 3 + 楷体_GB2312 Char"/>
    <w:link w:val="375"/>
    <w:qFormat/>
    <w:uiPriority w:val="0"/>
    <w:rPr>
      <w:rFonts w:ascii="楷体_GB2312" w:hAnsi="楷体_GB2312" w:eastAsia="楷体_GB2312"/>
      <w:b/>
      <w:bCs/>
      <w:kern w:val="2"/>
      <w:sz w:val="24"/>
      <w:szCs w:val="32"/>
    </w:rPr>
  </w:style>
  <w:style w:type="paragraph" w:customStyle="1" w:styleId="375">
    <w:name w:val="样式 标题 3 + 楷体_GB2312"/>
    <w:basedOn w:val="5"/>
    <w:next w:val="1"/>
    <w:link w:val="374"/>
    <w:qFormat/>
    <w:uiPriority w:val="0"/>
    <w:pPr>
      <w:adjustRightInd w:val="0"/>
      <w:snapToGrid w:val="0"/>
      <w:spacing w:before="0" w:after="0" w:line="360" w:lineRule="auto"/>
    </w:pPr>
    <w:rPr>
      <w:rFonts w:ascii="楷体_GB2312" w:hAnsi="楷体_GB2312" w:eastAsia="楷体_GB2312" w:cs="Times New Roman"/>
      <w:kern w:val="2"/>
      <w:sz w:val="24"/>
    </w:rPr>
  </w:style>
  <w:style w:type="character" w:customStyle="1" w:styleId="376">
    <w:name w:val="ccc"/>
    <w:qFormat/>
    <w:uiPriority w:val="0"/>
  </w:style>
  <w:style w:type="character" w:customStyle="1" w:styleId="377">
    <w:name w:val="p111"/>
    <w:qFormat/>
    <w:uiPriority w:val="0"/>
    <w:rPr>
      <w:rFonts w:hint="default"/>
      <w:color w:val="000000"/>
      <w:sz w:val="22"/>
      <w:szCs w:val="22"/>
      <w:u w:val="none"/>
    </w:rPr>
  </w:style>
  <w:style w:type="character" w:customStyle="1" w:styleId="378">
    <w:name w:val="明显参考2"/>
    <w:qFormat/>
    <w:uiPriority w:val="0"/>
    <w:rPr>
      <w:smallCaps/>
      <w:spacing w:val="5"/>
      <w:u w:val="single"/>
    </w:rPr>
  </w:style>
  <w:style w:type="character" w:customStyle="1" w:styleId="379">
    <w:name w:val="引用 Char"/>
    <w:link w:val="380"/>
    <w:qFormat/>
    <w:uiPriority w:val="0"/>
    <w:rPr>
      <w:rFonts w:ascii="Calibri" w:hAnsi="Calibri"/>
      <w:i/>
      <w:iCs/>
      <w:sz w:val="22"/>
      <w:szCs w:val="22"/>
      <w:lang w:eastAsia="en-US" w:bidi="en-US"/>
    </w:rPr>
  </w:style>
  <w:style w:type="paragraph" w:customStyle="1" w:styleId="380">
    <w:name w:val="引用11"/>
    <w:basedOn w:val="1"/>
    <w:next w:val="1"/>
    <w:link w:val="379"/>
    <w:qFormat/>
    <w:uiPriority w:val="0"/>
    <w:pPr>
      <w:widowControl/>
      <w:spacing w:before="200" w:line="276" w:lineRule="auto"/>
      <w:ind w:left="360" w:right="360"/>
      <w:jc w:val="left"/>
    </w:pPr>
    <w:rPr>
      <w:rFonts w:ascii="Calibri" w:hAnsi="Calibri"/>
      <w:i/>
      <w:iCs/>
      <w:kern w:val="0"/>
      <w:sz w:val="22"/>
      <w:szCs w:val="22"/>
      <w:lang w:eastAsia="en-US" w:bidi="en-US"/>
    </w:rPr>
  </w:style>
  <w:style w:type="character" w:customStyle="1" w:styleId="381">
    <w:name w:val="mh-map_new-info"/>
    <w:qFormat/>
    <w:uiPriority w:val="0"/>
  </w:style>
  <w:style w:type="character" w:customStyle="1" w:styleId="382">
    <w:name w:val="招标标题3 Char"/>
    <w:link w:val="383"/>
    <w:qFormat/>
    <w:uiPriority w:val="0"/>
    <w:rPr>
      <w:rFonts w:ascii="Arial" w:hAnsi="Arial" w:eastAsia="仿宋_GB2312"/>
      <w:b/>
      <w:bCs/>
      <w:kern w:val="2"/>
      <w:sz w:val="30"/>
      <w:szCs w:val="32"/>
    </w:rPr>
  </w:style>
  <w:style w:type="paragraph" w:customStyle="1" w:styleId="383">
    <w:name w:val="招标标题3"/>
    <w:basedOn w:val="5"/>
    <w:link w:val="382"/>
    <w:qFormat/>
    <w:uiPriority w:val="0"/>
    <w:pPr>
      <w:tabs>
        <w:tab w:val="left" w:pos="1260"/>
        <w:tab w:val="left" w:pos="1599"/>
      </w:tabs>
      <w:spacing w:before="0" w:after="0" w:line="240" w:lineRule="auto"/>
      <w:ind w:left="-178" w:leftChars="-85" w:firstLine="1034" w:firstLineChars="49"/>
    </w:pPr>
    <w:rPr>
      <w:rFonts w:ascii="Arial" w:hAnsi="Arial" w:eastAsia="仿宋_GB2312" w:cs="Times New Roman"/>
      <w:kern w:val="2"/>
      <w:sz w:val="30"/>
    </w:rPr>
  </w:style>
  <w:style w:type="character" w:customStyle="1" w:styleId="384">
    <w:name w:val="style2"/>
    <w:qFormat/>
    <w:uiPriority w:val="0"/>
  </w:style>
  <w:style w:type="character" w:customStyle="1" w:styleId="385">
    <w:name w:val="Char Char251"/>
    <w:qFormat/>
    <w:uiPriority w:val="0"/>
    <w:rPr>
      <w:rFonts w:ascii="Cambria" w:hAnsi="Cambria" w:eastAsia="华文细黑"/>
      <w:b/>
      <w:kern w:val="2"/>
      <w:sz w:val="28"/>
    </w:rPr>
  </w:style>
  <w:style w:type="character" w:customStyle="1" w:styleId="386">
    <w:name w:val="标准小四 Char Char"/>
    <w:qFormat/>
    <w:uiPriority w:val="0"/>
    <w:rPr>
      <w:rFonts w:ascii="Arial" w:hAnsi="Arial" w:eastAsia="宋体"/>
      <w:kern w:val="2"/>
      <w:sz w:val="24"/>
      <w:szCs w:val="21"/>
      <w:lang w:val="en-US" w:eastAsia="zh-CN" w:bidi="ar-SA"/>
    </w:rPr>
  </w:style>
  <w:style w:type="character" w:customStyle="1" w:styleId="387">
    <w:name w:val="Char Char111"/>
    <w:qFormat/>
    <w:uiPriority w:val="0"/>
    <w:rPr>
      <w:rFonts w:ascii="宋体" w:hAnsi="宋体" w:eastAsia="宋体"/>
      <w:sz w:val="24"/>
      <w:lang w:val="en-US" w:eastAsia="zh-CN"/>
    </w:rPr>
  </w:style>
  <w:style w:type="character" w:customStyle="1" w:styleId="388">
    <w:name w:val="style151"/>
    <w:qFormat/>
    <w:uiPriority w:val="0"/>
    <w:rPr>
      <w:sz w:val="28"/>
    </w:rPr>
  </w:style>
  <w:style w:type="character" w:customStyle="1" w:styleId="389">
    <w:name w:val="正文：首行缩进2字符-指导 Char Char"/>
    <w:link w:val="390"/>
    <w:qFormat/>
    <w:uiPriority w:val="0"/>
    <w:rPr>
      <w:rFonts w:ascii="Arial" w:hAnsi="Arial" w:cs="宋体"/>
      <w:color w:val="0000FF"/>
      <w:kern w:val="2"/>
      <w:sz w:val="21"/>
    </w:rPr>
  </w:style>
  <w:style w:type="paragraph" w:customStyle="1" w:styleId="390">
    <w:name w:val="正文：首行缩进2字符-指导"/>
    <w:basedOn w:val="1"/>
    <w:link w:val="389"/>
    <w:qFormat/>
    <w:uiPriority w:val="0"/>
    <w:pPr>
      <w:spacing w:line="360" w:lineRule="atLeast"/>
      <w:ind w:firstLine="420" w:firstLineChars="200"/>
    </w:pPr>
    <w:rPr>
      <w:rFonts w:ascii="Arial" w:hAnsi="Arial" w:cs="宋体"/>
      <w:color w:val="0000FF"/>
      <w:szCs w:val="20"/>
    </w:rPr>
  </w:style>
  <w:style w:type="character" w:customStyle="1" w:styleId="391">
    <w:name w:val="Book Title1"/>
    <w:qFormat/>
    <w:uiPriority w:val="33"/>
    <w:rPr>
      <w:i/>
      <w:smallCaps/>
      <w:spacing w:val="5"/>
    </w:rPr>
  </w:style>
  <w:style w:type="character" w:customStyle="1" w:styleId="392">
    <w:name w:val="style121"/>
    <w:qFormat/>
    <w:uiPriority w:val="0"/>
    <w:rPr>
      <w:color w:val="FF0000"/>
    </w:rPr>
  </w:style>
  <w:style w:type="character" w:customStyle="1" w:styleId="393">
    <w:name w:val="apple-tab-span"/>
    <w:qFormat/>
    <w:uiPriority w:val="0"/>
  </w:style>
  <w:style w:type="character" w:customStyle="1" w:styleId="394">
    <w:name w:val="小四 段落 宋体 Char Char Char Char1"/>
    <w:qFormat/>
    <w:uiPriority w:val="0"/>
    <w:rPr>
      <w:rFonts w:eastAsia="宋体"/>
      <w:kern w:val="2"/>
      <w:sz w:val="24"/>
      <w:szCs w:val="24"/>
      <w:lang w:val="en-US" w:eastAsia="zh-CN" w:bidi="ar-SA"/>
    </w:rPr>
  </w:style>
  <w:style w:type="character" w:customStyle="1" w:styleId="395">
    <w:name w:val="正文列表 Char"/>
    <w:qFormat/>
    <w:uiPriority w:val="0"/>
    <w:rPr>
      <w:rFonts w:hint="default" w:ascii="Arial" w:hAnsi="Arial" w:eastAsia="宋体" w:cs="Arial"/>
      <w:sz w:val="24"/>
      <w:szCs w:val="21"/>
      <w:lang w:val="en-US" w:eastAsia="zh-CN" w:bidi="ar-SA"/>
    </w:rPr>
  </w:style>
  <w:style w:type="character" w:customStyle="1" w:styleId="396">
    <w:name w:val="hui3"/>
    <w:qFormat/>
    <w:uiPriority w:val="0"/>
    <w:rPr>
      <w:color w:val="333333"/>
    </w:rPr>
  </w:style>
  <w:style w:type="character" w:customStyle="1" w:styleId="397">
    <w:name w:val="Intense Quote Char"/>
    <w:qFormat/>
    <w:locked/>
    <w:uiPriority w:val="0"/>
    <w:rPr>
      <w:rFonts w:ascii="Calibri" w:hAnsi="Calibri" w:eastAsia="宋体" w:cs="Times New Roman"/>
      <w:b/>
      <w:bCs/>
      <w:i/>
      <w:iCs/>
      <w:kern w:val="0"/>
      <w:sz w:val="22"/>
      <w:lang w:eastAsia="en-US"/>
    </w:rPr>
  </w:style>
  <w:style w:type="character" w:customStyle="1" w:styleId="398">
    <w:name w:val="标题 3 Char3"/>
    <w:qFormat/>
    <w:uiPriority w:val="0"/>
    <w:rPr>
      <w:rFonts w:ascii="Symbol" w:hAnsi="Symbol" w:eastAsia="宋体" w:cs="Symbol"/>
      <w:b/>
      <w:bCs/>
      <w:kern w:val="2"/>
      <w:sz w:val="32"/>
      <w:szCs w:val="32"/>
      <w:lang w:val="en-US" w:eastAsia="zh-CN" w:bidi="ar-SA"/>
    </w:rPr>
  </w:style>
  <w:style w:type="character" w:customStyle="1" w:styleId="399">
    <w:name w:val="Char Char271"/>
    <w:qFormat/>
    <w:uiPriority w:val="0"/>
    <w:rPr>
      <w:b/>
      <w:bCs/>
      <w:kern w:val="44"/>
      <w:sz w:val="44"/>
      <w:szCs w:val="44"/>
    </w:rPr>
  </w:style>
  <w:style w:type="character" w:customStyle="1" w:styleId="400">
    <w:name w:val="font5 Char Char"/>
    <w:qFormat/>
    <w:uiPriority w:val="0"/>
    <w:rPr>
      <w:rFonts w:ascii="宋体" w:hAnsi="宋体" w:eastAsia="宋体"/>
      <w:sz w:val="28"/>
      <w:lang w:val="en-US" w:eastAsia="zh-CN"/>
    </w:rPr>
  </w:style>
  <w:style w:type="character" w:customStyle="1" w:styleId="401">
    <w:name w:val="List Paragraph Char"/>
    <w:link w:val="234"/>
    <w:qFormat/>
    <w:locked/>
    <w:uiPriority w:val="34"/>
    <w:rPr>
      <w:rFonts w:ascii="Calibri" w:hAnsi="Calibri"/>
      <w:kern w:val="2"/>
      <w:sz w:val="21"/>
      <w:szCs w:val="22"/>
    </w:rPr>
  </w:style>
  <w:style w:type="character" w:customStyle="1" w:styleId="402">
    <w:name w:val="题注 Char"/>
    <w:link w:val="22"/>
    <w:qFormat/>
    <w:uiPriority w:val="0"/>
    <w:rPr>
      <w:rFonts w:ascii="Cambria" w:hAnsi="Cambria" w:eastAsia="黑体" w:cs="Cambria"/>
      <w:kern w:val="2"/>
    </w:rPr>
  </w:style>
  <w:style w:type="character" w:customStyle="1" w:styleId="403">
    <w:name w:val="1page sec3 Char2"/>
    <w:qFormat/>
    <w:uiPriority w:val="0"/>
    <w:rPr>
      <w:rFonts w:eastAsia="宋体"/>
      <w:kern w:val="2"/>
      <w:sz w:val="18"/>
      <w:szCs w:val="18"/>
      <w:lang w:val="en-US" w:eastAsia="zh-CN" w:bidi="ar-SA"/>
    </w:rPr>
  </w:style>
  <w:style w:type="character" w:customStyle="1" w:styleId="404">
    <w:name w:val="Char Char26"/>
    <w:qFormat/>
    <w:uiPriority w:val="0"/>
    <w:rPr>
      <w:b/>
      <w:bCs/>
      <w:kern w:val="2"/>
      <w:sz w:val="32"/>
      <w:szCs w:val="32"/>
    </w:rPr>
  </w:style>
  <w:style w:type="character" w:customStyle="1" w:styleId="405">
    <w:name w:val="正文小四1.5倍行距 Char"/>
    <w:link w:val="406"/>
    <w:qFormat/>
    <w:uiPriority w:val="0"/>
    <w:rPr>
      <w:rFonts w:ascii="宋体" w:hAnsi="宋体"/>
      <w:sz w:val="24"/>
      <w:szCs w:val="24"/>
    </w:rPr>
  </w:style>
  <w:style w:type="paragraph" w:customStyle="1" w:styleId="406">
    <w:name w:val="正文小四1.5倍行距"/>
    <w:basedOn w:val="1"/>
    <w:link w:val="405"/>
    <w:qFormat/>
    <w:uiPriority w:val="0"/>
    <w:pPr>
      <w:snapToGrid w:val="0"/>
      <w:spacing w:line="360" w:lineRule="auto"/>
      <w:ind w:firstLine="480" w:firstLineChars="200"/>
    </w:pPr>
    <w:rPr>
      <w:rFonts w:ascii="宋体" w:hAnsi="宋体"/>
      <w:kern w:val="0"/>
      <w:sz w:val="24"/>
      <w:szCs w:val="24"/>
    </w:rPr>
  </w:style>
  <w:style w:type="character" w:customStyle="1" w:styleId="407">
    <w:name w:val="zwt1"/>
    <w:qFormat/>
    <w:uiPriority w:val="0"/>
    <w:rPr>
      <w:rFonts w:hint="default" w:ascii="Arial" w:hAnsi="Arial"/>
      <w:b/>
      <w:color w:val="FF0000"/>
      <w:sz w:val="21"/>
      <w:u w:val="none"/>
    </w:rPr>
  </w:style>
  <w:style w:type="character" w:customStyle="1" w:styleId="408">
    <w:name w:val="zi1"/>
    <w:qFormat/>
    <w:uiPriority w:val="0"/>
    <w:rPr>
      <w:rFonts w:hint="default" w:ascii="ˎ̥" w:hAnsi="ˎ̥"/>
      <w:color w:val="000000"/>
      <w:sz w:val="18"/>
      <w:u w:val="none"/>
    </w:rPr>
  </w:style>
  <w:style w:type="character" w:customStyle="1" w:styleId="409">
    <w:name w:val="列出段落 字符"/>
    <w:qFormat/>
    <w:uiPriority w:val="34"/>
  </w:style>
  <w:style w:type="character" w:customStyle="1" w:styleId="410">
    <w:name w:val="h105-2"/>
    <w:qFormat/>
    <w:uiPriority w:val="0"/>
  </w:style>
  <w:style w:type="character" w:customStyle="1" w:styleId="411">
    <w:name w:val="书籍标题1"/>
    <w:qFormat/>
    <w:uiPriority w:val="0"/>
    <w:rPr>
      <w:i/>
      <w:iCs/>
      <w:smallCaps/>
      <w:spacing w:val="5"/>
    </w:rPr>
  </w:style>
  <w:style w:type="character" w:customStyle="1" w:styleId="412">
    <w:name w:val="ask-title"/>
    <w:qFormat/>
    <w:uiPriority w:val="0"/>
  </w:style>
  <w:style w:type="character" w:customStyle="1" w:styleId="413">
    <w:name w:val="正文缩进 Char2"/>
    <w:qFormat/>
    <w:uiPriority w:val="0"/>
    <w:rPr>
      <w:rFonts w:eastAsia="宋体"/>
      <w:kern w:val="2"/>
      <w:sz w:val="21"/>
      <w:lang w:val="en-US" w:eastAsia="zh-CN"/>
    </w:rPr>
  </w:style>
  <w:style w:type="character" w:customStyle="1" w:styleId="414">
    <w:name w:val="正文 + 宋体 Char"/>
    <w:qFormat/>
    <w:uiPriority w:val="0"/>
    <w:rPr>
      <w:rFonts w:eastAsia="宋体"/>
      <w:kern w:val="2"/>
      <w:sz w:val="21"/>
      <w:szCs w:val="24"/>
      <w:lang w:val="en-US" w:eastAsia="zh-CN" w:bidi="ar-SA"/>
    </w:rPr>
  </w:style>
  <w:style w:type="character" w:customStyle="1" w:styleId="415">
    <w:name w:val="body1plain1"/>
    <w:qFormat/>
    <w:uiPriority w:val="0"/>
    <w:rPr>
      <w:rFonts w:hint="default" w:ascii="Arial" w:hAnsi="Arial"/>
      <w:sz w:val="20"/>
    </w:rPr>
  </w:style>
  <w:style w:type="character" w:customStyle="1" w:styleId="416">
    <w:name w:val="方案文档 Char Char"/>
    <w:qFormat/>
    <w:locked/>
    <w:uiPriority w:val="0"/>
    <w:rPr>
      <w:rFonts w:ascii="宋体" w:hAnsi="宋体" w:eastAsia="宋体"/>
      <w:sz w:val="24"/>
      <w:lang w:val="zh-CN" w:eastAsia="zh-CN"/>
    </w:rPr>
  </w:style>
  <w:style w:type="character" w:customStyle="1" w:styleId="417">
    <w:name w:val="文章正文 Char"/>
    <w:link w:val="418"/>
    <w:qFormat/>
    <w:uiPriority w:val="0"/>
    <w:rPr>
      <w:rFonts w:ascii="宋体"/>
      <w:sz w:val="24"/>
    </w:rPr>
  </w:style>
  <w:style w:type="paragraph" w:customStyle="1" w:styleId="418">
    <w:name w:val="文章正文"/>
    <w:basedOn w:val="1"/>
    <w:link w:val="417"/>
    <w:qFormat/>
    <w:uiPriority w:val="0"/>
    <w:pPr>
      <w:adjustRightInd w:val="0"/>
      <w:snapToGrid w:val="0"/>
      <w:spacing w:line="360" w:lineRule="auto"/>
      <w:ind w:firstLine="480" w:firstLineChars="200"/>
    </w:pPr>
    <w:rPr>
      <w:rFonts w:ascii="宋体"/>
      <w:kern w:val="0"/>
      <w:sz w:val="24"/>
      <w:szCs w:val="20"/>
    </w:rPr>
  </w:style>
  <w:style w:type="character" w:customStyle="1" w:styleId="419">
    <w:name w:val="注释标题 Char1"/>
    <w:qFormat/>
    <w:uiPriority w:val="0"/>
    <w:rPr>
      <w:rFonts w:ascii="Times New Roman" w:hAnsi="Times New Roman"/>
      <w:kern w:val="2"/>
      <w:sz w:val="21"/>
      <w:szCs w:val="24"/>
    </w:rPr>
  </w:style>
  <w:style w:type="character" w:customStyle="1" w:styleId="420">
    <w:name w:val="z-窗体顶端 Char1"/>
    <w:qFormat/>
    <w:uiPriority w:val="99"/>
    <w:rPr>
      <w:rFonts w:ascii="Arial" w:hAnsi="Arial" w:cs="Arial"/>
      <w:vanish/>
      <w:sz w:val="16"/>
      <w:szCs w:val="16"/>
    </w:rPr>
  </w:style>
  <w:style w:type="character" w:customStyle="1" w:styleId="421">
    <w:name w:val="title_emph1"/>
    <w:qFormat/>
    <w:uiPriority w:val="0"/>
    <w:rPr>
      <w:rFonts w:ascii="Arial" w:cs="Arial"/>
      <w:b/>
      <w:bCs/>
      <w:sz w:val="18"/>
      <w:szCs w:val="18"/>
    </w:rPr>
  </w:style>
  <w:style w:type="character" w:customStyle="1" w:styleId="422">
    <w:name w:val="样式 正文文本缩进 + 左  0 字符 Char"/>
    <w:link w:val="423"/>
    <w:qFormat/>
    <w:uiPriority w:val="0"/>
    <w:rPr>
      <w:sz w:val="24"/>
      <w:szCs w:val="24"/>
    </w:rPr>
  </w:style>
  <w:style w:type="paragraph" w:customStyle="1" w:styleId="423">
    <w:name w:val="样式 正文文本缩进 + 左  0 字符"/>
    <w:basedOn w:val="1"/>
    <w:link w:val="422"/>
    <w:qFormat/>
    <w:uiPriority w:val="0"/>
    <w:pPr>
      <w:spacing w:line="360" w:lineRule="auto"/>
      <w:ind w:firstLine="250" w:firstLineChars="250"/>
    </w:pPr>
    <w:rPr>
      <w:kern w:val="0"/>
      <w:sz w:val="24"/>
      <w:szCs w:val="24"/>
    </w:rPr>
  </w:style>
  <w:style w:type="character" w:customStyle="1" w:styleId="424">
    <w:name w:val="Char Char24"/>
    <w:qFormat/>
    <w:uiPriority w:val="0"/>
    <w:rPr>
      <w:b/>
      <w:bCs/>
      <w:kern w:val="2"/>
      <w:sz w:val="28"/>
      <w:szCs w:val="28"/>
    </w:rPr>
  </w:style>
  <w:style w:type="character" w:customStyle="1" w:styleId="425">
    <w:name w:val="font101"/>
    <w:qFormat/>
    <w:uiPriority w:val="0"/>
    <w:rPr>
      <w:rFonts w:hint="eastAsia" w:ascii="宋体" w:hAnsi="宋体" w:eastAsia="宋体" w:cs="宋体"/>
      <w:color w:val="000000"/>
      <w:sz w:val="22"/>
      <w:szCs w:val="22"/>
      <w:u w:val="none"/>
    </w:rPr>
  </w:style>
  <w:style w:type="character" w:customStyle="1" w:styleId="426">
    <w:name w:val="zcl style1"/>
    <w:qFormat/>
    <w:uiPriority w:val="0"/>
  </w:style>
  <w:style w:type="character" w:customStyle="1" w:styleId="427">
    <w:name w:val="Table Text Char Char Char Char Char Char"/>
    <w:qFormat/>
    <w:uiPriority w:val="0"/>
    <w:rPr>
      <w:rFonts w:ascii="Arial" w:hAnsi="Arial" w:eastAsia="宋体" w:cs="Arial"/>
      <w:kern w:val="2"/>
      <w:sz w:val="18"/>
      <w:szCs w:val="18"/>
      <w:lang w:val="en-US" w:eastAsia="zh-CN" w:bidi="ar-SA"/>
    </w:rPr>
  </w:style>
  <w:style w:type="character" w:customStyle="1" w:styleId="428">
    <w:name w:val="表格 Char Char"/>
    <w:link w:val="429"/>
    <w:qFormat/>
    <w:uiPriority w:val="0"/>
    <w:rPr>
      <w:rFonts w:ascii="宋体" w:hAnsi="宋体" w:cs="宋体"/>
    </w:rPr>
  </w:style>
  <w:style w:type="paragraph" w:customStyle="1" w:styleId="429">
    <w:name w:val="表格"/>
    <w:basedOn w:val="1"/>
    <w:link w:val="428"/>
    <w:qFormat/>
    <w:uiPriority w:val="0"/>
    <w:pPr>
      <w:snapToGrid w:val="0"/>
      <w:ind w:firstLine="21" w:firstLineChars="21"/>
    </w:pPr>
    <w:rPr>
      <w:rFonts w:ascii="宋体" w:hAnsi="宋体" w:cs="宋体"/>
      <w:kern w:val="0"/>
      <w:sz w:val="20"/>
      <w:szCs w:val="20"/>
    </w:rPr>
  </w:style>
  <w:style w:type="character" w:customStyle="1" w:styleId="430">
    <w:name w:val="Char Char171"/>
    <w:qFormat/>
    <w:uiPriority w:val="0"/>
    <w:rPr>
      <w:rFonts w:ascii="Verdana" w:hAnsi="MS Reference Specialty"/>
      <w:kern w:val="2"/>
      <w:sz w:val="21"/>
      <w:szCs w:val="21"/>
    </w:rPr>
  </w:style>
  <w:style w:type="character" w:customStyle="1" w:styleId="431">
    <w:name w:val="Char Char151"/>
    <w:qFormat/>
    <w:uiPriority w:val="0"/>
    <w:rPr>
      <w:rFonts w:ascii="Arial" w:hAnsi="Arial" w:eastAsia="黑体"/>
      <w:kern w:val="2"/>
      <w:sz w:val="21"/>
      <w:lang w:val="en-US" w:eastAsia="zh-CN"/>
    </w:rPr>
  </w:style>
  <w:style w:type="character" w:customStyle="1" w:styleId="432">
    <w:name w:val="标题 1 Char Char Char Char Char Char Char Char Char Char Char Char Char Char Char Char Char Char Char Char Char Char Char Char Char Char"/>
    <w:qFormat/>
    <w:uiPriority w:val="0"/>
    <w:rPr>
      <w:rFonts w:eastAsia="宋体"/>
      <w:b/>
      <w:kern w:val="44"/>
      <w:sz w:val="32"/>
      <w:lang w:val="en-US" w:eastAsia="zh-CN"/>
    </w:rPr>
  </w:style>
  <w:style w:type="character" w:customStyle="1" w:styleId="433">
    <w:name w:val="111111 Char"/>
    <w:link w:val="434"/>
    <w:qFormat/>
    <w:uiPriority w:val="0"/>
    <w:rPr>
      <w:rFonts w:ascii="宋体" w:hAnsi="宋体" w:eastAsia="黑体" w:cs="宋体"/>
      <w:b/>
      <w:bCs/>
      <w:kern w:val="2"/>
      <w:sz w:val="21"/>
      <w:szCs w:val="21"/>
    </w:rPr>
  </w:style>
  <w:style w:type="paragraph" w:customStyle="1" w:styleId="434">
    <w:name w:val="111111"/>
    <w:basedOn w:val="1"/>
    <w:link w:val="433"/>
    <w:qFormat/>
    <w:uiPriority w:val="0"/>
    <w:pPr>
      <w:spacing w:before="120" w:after="120"/>
      <w:jc w:val="center"/>
    </w:pPr>
    <w:rPr>
      <w:rFonts w:ascii="宋体" w:hAnsi="宋体" w:eastAsia="黑体" w:cs="宋体"/>
      <w:b/>
      <w:bCs/>
    </w:rPr>
  </w:style>
  <w:style w:type="character" w:customStyle="1" w:styleId="435">
    <w:name w:val="weizi91"/>
    <w:qFormat/>
    <w:uiPriority w:val="0"/>
    <w:rPr>
      <w:rFonts w:ascii="Tahoma" w:hAnsi="Tahoma" w:eastAsia="宋体"/>
      <w:color w:val="000000"/>
      <w:kern w:val="2"/>
      <w:sz w:val="18"/>
      <w:szCs w:val="18"/>
      <w:lang w:val="en-US" w:eastAsia="zh-CN" w:bidi="ar-SA"/>
    </w:rPr>
  </w:style>
  <w:style w:type="character" w:customStyle="1" w:styleId="436">
    <w:name w:val="Char Char9"/>
    <w:semiHidden/>
    <w:qFormat/>
    <w:uiPriority w:val="0"/>
    <w:rPr>
      <w:rFonts w:eastAsia="宋体"/>
      <w:kern w:val="2"/>
      <w:sz w:val="21"/>
      <w:lang w:val="en-US" w:eastAsia="zh-CN" w:bidi="ar-SA"/>
    </w:rPr>
  </w:style>
  <w:style w:type="character" w:customStyle="1" w:styleId="437">
    <w:name w:val="不明显参考2"/>
    <w:qFormat/>
    <w:uiPriority w:val="0"/>
    <w:rPr>
      <w:smallCaps/>
    </w:rPr>
  </w:style>
  <w:style w:type="character" w:customStyle="1" w:styleId="438">
    <w:name w:val="一般文字 Char Char"/>
    <w:link w:val="439"/>
    <w:qFormat/>
    <w:uiPriority w:val="0"/>
    <w:rPr>
      <w:rFonts w:ascii="宋体" w:hAnsi="宋体"/>
      <w:sz w:val="24"/>
      <w:szCs w:val="24"/>
    </w:rPr>
  </w:style>
  <w:style w:type="paragraph" w:customStyle="1" w:styleId="439">
    <w:name w:val="一般文字"/>
    <w:basedOn w:val="1"/>
    <w:link w:val="438"/>
    <w:qFormat/>
    <w:uiPriority w:val="0"/>
    <w:pPr>
      <w:spacing w:line="360" w:lineRule="auto"/>
      <w:ind w:firstLine="470" w:firstLineChars="196"/>
    </w:pPr>
    <w:rPr>
      <w:rFonts w:ascii="宋体" w:hAnsi="宋体"/>
      <w:kern w:val="0"/>
      <w:sz w:val="24"/>
      <w:szCs w:val="24"/>
    </w:rPr>
  </w:style>
  <w:style w:type="character" w:customStyle="1" w:styleId="440">
    <w:name w:val="普通(网站) Char"/>
    <w:link w:val="80"/>
    <w:qFormat/>
    <w:uiPriority w:val="0"/>
    <w:rPr>
      <w:rFonts w:ascii="宋体" w:hAnsi="宋体" w:cs="宋体"/>
      <w:sz w:val="24"/>
      <w:szCs w:val="24"/>
    </w:rPr>
  </w:style>
  <w:style w:type="character" w:customStyle="1" w:styleId="441">
    <w:name w:val="grame"/>
    <w:qFormat/>
    <w:uiPriority w:val="0"/>
  </w:style>
  <w:style w:type="character" w:customStyle="1" w:styleId="442">
    <w:name w:val="lineitems"/>
    <w:qFormat/>
    <w:uiPriority w:val="0"/>
  </w:style>
  <w:style w:type="character" w:customStyle="1" w:styleId="443">
    <w:name w:val="标题 1 Char Char Char Char Char Char Char Char Char Char Char Char Char Char Char Char Char Char Char Char Char Char Char Char Char Char Char"/>
    <w:qFormat/>
    <w:uiPriority w:val="0"/>
    <w:rPr>
      <w:rFonts w:eastAsia="宋体"/>
      <w:b/>
      <w:kern w:val="44"/>
      <w:sz w:val="32"/>
      <w:lang w:val="en-US" w:eastAsia="zh-CN"/>
    </w:rPr>
  </w:style>
  <w:style w:type="character" w:customStyle="1" w:styleId="444">
    <w:name w:val="Char Char25"/>
    <w:qFormat/>
    <w:uiPriority w:val="0"/>
    <w:rPr>
      <w:rFonts w:ascii="Arial" w:hAnsi="Arial" w:eastAsia="黑体"/>
      <w:b/>
      <w:kern w:val="2"/>
      <w:sz w:val="28"/>
    </w:rPr>
  </w:style>
  <w:style w:type="character" w:customStyle="1" w:styleId="445">
    <w:name w:val="小标题 Cha"/>
    <w:qFormat/>
    <w:uiPriority w:val="0"/>
    <w:rPr>
      <w:rFonts w:eastAsia="宋体"/>
      <w:b/>
      <w:kern w:val="2"/>
      <w:sz w:val="32"/>
      <w:lang w:val="en-US" w:eastAsia="zh-CN"/>
    </w:rPr>
  </w:style>
  <w:style w:type="character" w:customStyle="1" w:styleId="446">
    <w:name w:val="Char Char91"/>
    <w:qFormat/>
    <w:uiPriority w:val="0"/>
    <w:rPr>
      <w:rFonts w:eastAsia="宋体"/>
      <w:kern w:val="2"/>
      <w:sz w:val="21"/>
      <w:lang w:val="en-US" w:eastAsia="zh-CN"/>
    </w:rPr>
  </w:style>
  <w:style w:type="character" w:customStyle="1" w:styleId="447">
    <w:name w:val="样式 Char"/>
    <w:link w:val="448"/>
    <w:qFormat/>
    <w:locked/>
    <w:uiPriority w:val="0"/>
    <w:rPr>
      <w:rFonts w:ascii="宋体"/>
      <w:kern w:val="2"/>
      <w:sz w:val="24"/>
    </w:rPr>
  </w:style>
  <w:style w:type="paragraph" w:customStyle="1" w:styleId="448">
    <w:name w:val="样式"/>
    <w:basedOn w:val="1"/>
    <w:link w:val="447"/>
    <w:qFormat/>
    <w:uiPriority w:val="0"/>
    <w:pPr>
      <w:autoSpaceDE w:val="0"/>
      <w:autoSpaceDN w:val="0"/>
      <w:snapToGrid w:val="0"/>
      <w:spacing w:before="120" w:after="120" w:line="360" w:lineRule="auto"/>
    </w:pPr>
    <w:rPr>
      <w:rFonts w:ascii="宋体"/>
      <w:sz w:val="24"/>
      <w:szCs w:val="20"/>
    </w:rPr>
  </w:style>
  <w:style w:type="character" w:customStyle="1" w:styleId="449">
    <w:name w:val="style131"/>
    <w:qFormat/>
    <w:uiPriority w:val="0"/>
    <w:rPr>
      <w:rFonts w:cs="Times New Roman"/>
      <w:sz w:val="18"/>
      <w:szCs w:val="18"/>
    </w:rPr>
  </w:style>
  <w:style w:type="character" w:customStyle="1" w:styleId="450">
    <w:name w:val="正文（首行缩进2字符） Char"/>
    <w:link w:val="451"/>
    <w:qFormat/>
    <w:uiPriority w:val="0"/>
    <w:rPr>
      <w:sz w:val="24"/>
    </w:rPr>
  </w:style>
  <w:style w:type="paragraph" w:customStyle="1" w:styleId="451">
    <w:name w:val="正文（首行缩进2字符）"/>
    <w:basedOn w:val="1"/>
    <w:link w:val="450"/>
    <w:qFormat/>
    <w:uiPriority w:val="0"/>
    <w:pPr>
      <w:spacing w:line="360" w:lineRule="auto"/>
      <w:ind w:firstLine="480" w:firstLineChars="200"/>
    </w:pPr>
    <w:rPr>
      <w:kern w:val="0"/>
      <w:sz w:val="24"/>
      <w:szCs w:val="20"/>
    </w:rPr>
  </w:style>
  <w:style w:type="character" w:customStyle="1" w:styleId="452">
    <w:name w:val="H2 Char Char Char Char Char Char Char Char Char Char Char Char Char Char Char Char Char Char Char Char Char Char Char Char Char Char Char Char Char Char"/>
    <w:qFormat/>
    <w:uiPriority w:val="0"/>
    <w:rPr>
      <w:rFonts w:ascii="Arial" w:hAnsi="Arial" w:eastAsia="黑体"/>
      <w:b/>
      <w:color w:val="000000"/>
      <w:kern w:val="2"/>
      <w:sz w:val="30"/>
      <w:lang w:val="en-US" w:eastAsia="zh-CN"/>
    </w:rPr>
  </w:style>
  <w:style w:type="character" w:customStyle="1" w:styleId="453">
    <w:name w:val="Char Char7"/>
    <w:qFormat/>
    <w:uiPriority w:val="0"/>
    <w:rPr>
      <w:rFonts w:eastAsia="宋体"/>
      <w:b/>
      <w:kern w:val="2"/>
      <w:sz w:val="24"/>
      <w:lang w:val="en-US" w:eastAsia="zh-CN"/>
    </w:rPr>
  </w:style>
  <w:style w:type="character" w:customStyle="1" w:styleId="454">
    <w:name w:val="电子邮件签名 Char1"/>
    <w:semiHidden/>
    <w:qFormat/>
    <w:uiPriority w:val="99"/>
    <w:rPr>
      <w:rFonts w:ascii="Times New Roman" w:hAnsi="Times New Roman"/>
      <w:kern w:val="2"/>
      <w:sz w:val="21"/>
      <w:szCs w:val="24"/>
    </w:rPr>
  </w:style>
  <w:style w:type="character" w:customStyle="1" w:styleId="455">
    <w:name w:val="Char Char23"/>
    <w:qFormat/>
    <w:uiPriority w:val="0"/>
    <w:rPr>
      <w:rFonts w:eastAsia="宋体"/>
      <w:kern w:val="2"/>
      <w:sz w:val="18"/>
      <w:szCs w:val="18"/>
      <w:lang w:val="en-US" w:eastAsia="zh-CN" w:bidi="ar-SA"/>
    </w:rPr>
  </w:style>
  <w:style w:type="character" w:customStyle="1" w:styleId="456">
    <w:name w:val="彩色列表 - 着色 1 Char"/>
    <w:link w:val="457"/>
    <w:qFormat/>
    <w:uiPriority w:val="0"/>
    <w:rPr>
      <w:kern w:val="2"/>
      <w:sz w:val="21"/>
      <w:szCs w:val="24"/>
    </w:rPr>
  </w:style>
  <w:style w:type="paragraph" w:customStyle="1" w:styleId="457">
    <w:name w:val="彩色列表 - 着色 11"/>
    <w:basedOn w:val="1"/>
    <w:link w:val="456"/>
    <w:qFormat/>
    <w:uiPriority w:val="0"/>
    <w:pPr>
      <w:ind w:firstLine="420" w:firstLineChars="200"/>
    </w:pPr>
    <w:rPr>
      <w:szCs w:val="24"/>
    </w:rPr>
  </w:style>
  <w:style w:type="character" w:customStyle="1" w:styleId="458">
    <w:name w:val="style4"/>
    <w:qFormat/>
    <w:uiPriority w:val="0"/>
  </w:style>
  <w:style w:type="character" w:customStyle="1" w:styleId="459">
    <w:name w:val="Char Char221"/>
    <w:qFormat/>
    <w:uiPriority w:val="0"/>
    <w:rPr>
      <w:b/>
      <w:bCs/>
      <w:kern w:val="2"/>
      <w:sz w:val="24"/>
      <w:szCs w:val="24"/>
    </w:rPr>
  </w:style>
  <w:style w:type="character" w:customStyle="1" w:styleId="460">
    <w:name w:val="a31"/>
    <w:qFormat/>
    <w:uiPriority w:val="0"/>
    <w:rPr>
      <w:color w:val="000000"/>
      <w:sz w:val="26"/>
      <w:u w:val="none"/>
    </w:rPr>
  </w:style>
  <w:style w:type="character" w:customStyle="1" w:styleId="461">
    <w:name w:val="纯文本 Char Char"/>
    <w:qFormat/>
    <w:uiPriority w:val="0"/>
    <w:rPr>
      <w:rFonts w:ascii="宋体" w:hAnsi="Courier New" w:eastAsia="宋体"/>
      <w:kern w:val="2"/>
      <w:sz w:val="21"/>
      <w:szCs w:val="21"/>
      <w:lang w:val="en-US" w:eastAsia="zh-CN" w:bidi="ar-SA"/>
    </w:rPr>
  </w:style>
  <w:style w:type="character" w:customStyle="1" w:styleId="462">
    <w:name w:val="Char Char17"/>
    <w:qFormat/>
    <w:uiPriority w:val="0"/>
    <w:rPr>
      <w:rFonts w:ascii="宋体" w:hAnsi="Courier New"/>
      <w:kern w:val="2"/>
      <w:sz w:val="21"/>
      <w:szCs w:val="21"/>
    </w:rPr>
  </w:style>
  <w:style w:type="character" w:customStyle="1" w:styleId="463">
    <w:name w:val="小四 段落 宋体 Char Char Char Char Char Char"/>
    <w:qFormat/>
    <w:uiPriority w:val="0"/>
    <w:rPr>
      <w:rFonts w:eastAsia="宋体"/>
      <w:kern w:val="2"/>
      <w:sz w:val="24"/>
      <w:szCs w:val="24"/>
      <w:lang w:val="en-US" w:eastAsia="zh-CN" w:bidi="ar-SA"/>
    </w:rPr>
  </w:style>
  <w:style w:type="character" w:customStyle="1" w:styleId="464">
    <w:name w:val="H2 Char Char Char Char Char Char Char Char Char Char Char Char Char Char Char Char Char Char Char Char Char Char Char Char Char Char Char C"/>
    <w:qFormat/>
    <w:uiPriority w:val="0"/>
    <w:rPr>
      <w:rFonts w:ascii="Arial" w:hAnsi="Arial" w:eastAsia="黑体"/>
      <w:b/>
      <w:color w:val="000000"/>
      <w:kern w:val="2"/>
      <w:sz w:val="30"/>
      <w:lang w:val="en-US" w:eastAsia="zh-CN"/>
    </w:rPr>
  </w:style>
  <w:style w:type="character" w:customStyle="1" w:styleId="465">
    <w:name w:val="正文（首行缩进两字） Char"/>
    <w:qFormat/>
    <w:uiPriority w:val="0"/>
    <w:rPr>
      <w:rFonts w:eastAsia="宋体"/>
      <w:kern w:val="2"/>
      <w:sz w:val="21"/>
      <w:lang w:val="en-US" w:eastAsia="zh-CN"/>
    </w:rPr>
  </w:style>
  <w:style w:type="character" w:customStyle="1" w:styleId="466">
    <w:name w:val="目录 1 Char"/>
    <w:link w:val="59"/>
    <w:qFormat/>
    <w:uiPriority w:val="39"/>
    <w:rPr>
      <w:rFonts w:ascii="Calibri" w:hAnsi="Calibri" w:eastAsia="宋体" w:cs="Calibri"/>
      <w:kern w:val="2"/>
      <w:sz w:val="21"/>
      <w:szCs w:val="21"/>
    </w:rPr>
  </w:style>
  <w:style w:type="character" w:customStyle="1" w:styleId="467">
    <w:name w:val="标准文本1 Char"/>
    <w:link w:val="468"/>
    <w:qFormat/>
    <w:locked/>
    <w:uiPriority w:val="0"/>
    <w:rPr>
      <w:rFonts w:ascii="Verdana" w:hAnsi="Verdana"/>
      <w:kern w:val="2"/>
      <w:sz w:val="21"/>
    </w:rPr>
  </w:style>
  <w:style w:type="paragraph" w:customStyle="1" w:styleId="468">
    <w:name w:val="标准文本1"/>
    <w:basedOn w:val="1"/>
    <w:link w:val="467"/>
    <w:qFormat/>
    <w:uiPriority w:val="0"/>
    <w:pPr>
      <w:ind w:firstLine="420" w:firstLineChars="200"/>
    </w:pPr>
    <w:rPr>
      <w:rFonts w:ascii="Verdana" w:hAnsi="Verdana"/>
      <w:szCs w:val="20"/>
    </w:rPr>
  </w:style>
  <w:style w:type="character" w:customStyle="1" w:styleId="469">
    <w:name w:val="1级标题 Char"/>
    <w:link w:val="470"/>
    <w:qFormat/>
    <w:uiPriority w:val="0"/>
    <w:rPr>
      <w:rFonts w:ascii="Calibri" w:hAnsi="Calibri" w:eastAsia="黑体"/>
      <w:color w:val="000000"/>
      <w:kern w:val="44"/>
      <w:sz w:val="32"/>
      <w:szCs w:val="22"/>
    </w:rPr>
  </w:style>
  <w:style w:type="paragraph" w:customStyle="1" w:styleId="470">
    <w:name w:val="1级标题"/>
    <w:basedOn w:val="1"/>
    <w:link w:val="469"/>
    <w:qFormat/>
    <w:uiPriority w:val="0"/>
    <w:pPr>
      <w:keepNext/>
      <w:keepLines/>
      <w:tabs>
        <w:tab w:val="left" w:pos="425"/>
      </w:tabs>
      <w:adjustRightInd w:val="0"/>
      <w:spacing w:before="160" w:after="160"/>
      <w:ind w:left="425" w:hanging="425"/>
      <w:textAlignment w:val="baseline"/>
      <w:outlineLvl w:val="0"/>
    </w:pPr>
    <w:rPr>
      <w:rFonts w:ascii="Calibri" w:hAnsi="Calibri" w:eastAsia="黑体"/>
      <w:color w:val="000000"/>
      <w:kern w:val="44"/>
      <w:sz w:val="32"/>
      <w:szCs w:val="22"/>
    </w:rPr>
  </w:style>
  <w:style w:type="character" w:customStyle="1" w:styleId="471">
    <w:name w:val="小四 段落 宋体 Char1"/>
    <w:qFormat/>
    <w:uiPriority w:val="0"/>
    <w:rPr>
      <w:rFonts w:eastAsia="宋体"/>
      <w:kern w:val="2"/>
      <w:sz w:val="24"/>
      <w:szCs w:val="24"/>
      <w:lang w:val="en-US" w:eastAsia="zh-CN" w:bidi="ar-SA"/>
    </w:rPr>
  </w:style>
  <w:style w:type="character" w:customStyle="1" w:styleId="472">
    <w:name w:val="para1"/>
    <w:qFormat/>
    <w:uiPriority w:val="0"/>
  </w:style>
  <w:style w:type="character" w:customStyle="1" w:styleId="473">
    <w:name w:val="脚注文本 Char"/>
    <w:qFormat/>
    <w:locked/>
    <w:uiPriority w:val="0"/>
    <w:rPr>
      <w:kern w:val="2"/>
      <w:sz w:val="18"/>
      <w:szCs w:val="18"/>
    </w:rPr>
  </w:style>
  <w:style w:type="character" w:customStyle="1" w:styleId="474">
    <w:name w:val="Char Char18"/>
    <w:qFormat/>
    <w:uiPriority w:val="0"/>
    <w:rPr>
      <w:rFonts w:eastAsia="宋体"/>
      <w:b/>
      <w:kern w:val="2"/>
      <w:sz w:val="24"/>
      <w:lang w:val="en-US" w:eastAsia="zh-CN"/>
    </w:rPr>
  </w:style>
  <w:style w:type="character" w:customStyle="1" w:styleId="475">
    <w:name w:val="content"/>
    <w:basedOn w:val="89"/>
    <w:qFormat/>
    <w:uiPriority w:val="0"/>
  </w:style>
  <w:style w:type="character" w:customStyle="1" w:styleId="476">
    <w:name w:val="Char Char32"/>
    <w:qFormat/>
    <w:uiPriority w:val="0"/>
    <w:rPr>
      <w:rFonts w:eastAsia="宋体"/>
      <w:b/>
      <w:kern w:val="2"/>
      <w:sz w:val="32"/>
      <w:lang w:val="en-US" w:eastAsia="zh-CN"/>
    </w:rPr>
  </w:style>
  <w:style w:type="character" w:customStyle="1" w:styleId="477">
    <w:name w:val="A1"/>
    <w:qFormat/>
    <w:uiPriority w:val="0"/>
    <w:rPr>
      <w:rFonts w:ascii="FZDHTJW" w:eastAsia="FZDHTJW"/>
      <w:color w:val="FFFFFF"/>
      <w:sz w:val="18"/>
    </w:rPr>
  </w:style>
  <w:style w:type="character" w:customStyle="1" w:styleId="478">
    <w:name w:val="2nd level Char"/>
    <w:qFormat/>
    <w:uiPriority w:val="0"/>
    <w:rPr>
      <w:rFonts w:ascii="Arial" w:hAnsi="Arial" w:eastAsia="黑体"/>
      <w:b/>
      <w:bCs/>
      <w:kern w:val="2"/>
      <w:sz w:val="32"/>
      <w:szCs w:val="32"/>
      <w:lang w:val="en-US" w:eastAsia="zh-CN" w:bidi="ar-SA"/>
    </w:rPr>
  </w:style>
  <w:style w:type="character" w:customStyle="1" w:styleId="479">
    <w:name w:val="正文 + 紧缩量  0.1 磅 Char"/>
    <w:link w:val="480"/>
    <w:qFormat/>
    <w:uiPriority w:val="0"/>
    <w:rPr>
      <w:rFonts w:ascii="宋体" w:hAnsi="宋体"/>
      <w:spacing w:val="20"/>
      <w:szCs w:val="21"/>
    </w:rPr>
  </w:style>
  <w:style w:type="paragraph" w:customStyle="1" w:styleId="480">
    <w:name w:val="正文 + 紧缩量  0.1 磅"/>
    <w:basedOn w:val="1"/>
    <w:link w:val="479"/>
    <w:qFormat/>
    <w:uiPriority w:val="0"/>
    <w:pPr>
      <w:tabs>
        <w:tab w:val="left" w:pos="420"/>
      </w:tabs>
      <w:spacing w:line="420" w:lineRule="exact"/>
      <w:ind w:left="210" w:leftChars="100" w:firstLine="500" w:firstLineChars="200"/>
    </w:pPr>
    <w:rPr>
      <w:rFonts w:ascii="宋体" w:hAnsi="宋体"/>
      <w:spacing w:val="20"/>
      <w:kern w:val="0"/>
      <w:sz w:val="20"/>
    </w:rPr>
  </w:style>
  <w:style w:type="character" w:customStyle="1" w:styleId="481">
    <w:name w:val="titleblack14px1"/>
    <w:qFormat/>
    <w:uiPriority w:val="0"/>
    <w:rPr>
      <w:b/>
      <w:color w:val="000000"/>
      <w:sz w:val="21"/>
    </w:rPr>
  </w:style>
  <w:style w:type="character" w:customStyle="1" w:styleId="482">
    <w:name w:val="subtitle1"/>
    <w:qFormat/>
    <w:uiPriority w:val="0"/>
    <w:rPr>
      <w:rFonts w:hint="default" w:ascii="Georgia" w:hAnsi="Georgia"/>
      <w:b/>
      <w:bCs/>
      <w:color w:val="666666"/>
      <w:sz w:val="18"/>
      <w:szCs w:val="18"/>
    </w:rPr>
  </w:style>
  <w:style w:type="character" w:customStyle="1" w:styleId="483">
    <w:name w:val="正文2 Char Char"/>
    <w:link w:val="266"/>
    <w:qFormat/>
    <w:uiPriority w:val="0"/>
    <w:rPr>
      <w:rFonts w:ascii="Verdana" w:hAnsi="Verdana" w:eastAsia="黑体"/>
      <w:sz w:val="21"/>
      <w:lang w:eastAsia="en-US"/>
    </w:rPr>
  </w:style>
  <w:style w:type="character" w:customStyle="1" w:styleId="484">
    <w:name w:val="正文首行缩进 Char1"/>
    <w:qFormat/>
    <w:uiPriority w:val="0"/>
    <w:rPr>
      <w:szCs w:val="20"/>
    </w:rPr>
  </w:style>
  <w:style w:type="character" w:customStyle="1" w:styleId="485">
    <w:name w:val="尾注文本 Char1"/>
    <w:qFormat/>
    <w:uiPriority w:val="0"/>
    <w:rPr>
      <w:kern w:val="2"/>
      <w:sz w:val="21"/>
    </w:rPr>
  </w:style>
  <w:style w:type="character" w:customStyle="1" w:styleId="486">
    <w:name w:val="font81"/>
    <w:qFormat/>
    <w:uiPriority w:val="0"/>
    <w:rPr>
      <w:rFonts w:hint="eastAsia" w:ascii="宋体" w:hAnsi="宋体" w:eastAsia="宋体" w:cs="宋体"/>
      <w:color w:val="000000"/>
      <w:sz w:val="20"/>
      <w:szCs w:val="20"/>
      <w:u w:val="none"/>
    </w:rPr>
  </w:style>
  <w:style w:type="character" w:customStyle="1" w:styleId="487">
    <w:name w:val="Item List Char Char Char"/>
    <w:link w:val="488"/>
    <w:qFormat/>
    <w:uiPriority w:val="0"/>
    <w:rPr>
      <w:rFonts w:ascii="Arial" w:hAnsi="Arial"/>
      <w:b/>
      <w:bCs/>
      <w:kern w:val="2"/>
      <w:sz w:val="21"/>
      <w:szCs w:val="28"/>
    </w:rPr>
  </w:style>
  <w:style w:type="paragraph" w:customStyle="1" w:styleId="488">
    <w:name w:val="Item List Char Char"/>
    <w:link w:val="487"/>
    <w:qFormat/>
    <w:uiPriority w:val="0"/>
    <w:pPr>
      <w:adjustRightInd w:val="0"/>
      <w:snapToGrid w:val="0"/>
      <w:spacing w:line="288" w:lineRule="auto"/>
      <w:jc w:val="both"/>
    </w:pPr>
    <w:rPr>
      <w:rFonts w:ascii="Arial" w:hAnsi="Arial" w:eastAsia="宋体" w:cs="Times New Roman"/>
      <w:b/>
      <w:bCs/>
      <w:kern w:val="2"/>
      <w:sz w:val="21"/>
      <w:szCs w:val="28"/>
      <w:lang w:val="en-US" w:eastAsia="zh-CN" w:bidi="ar-SA"/>
    </w:rPr>
  </w:style>
  <w:style w:type="character" w:customStyle="1" w:styleId="489">
    <w:name w:val="Char Char6"/>
    <w:qFormat/>
    <w:uiPriority w:val="0"/>
    <w:rPr>
      <w:rFonts w:eastAsia="宋体"/>
      <w:kern w:val="2"/>
      <w:sz w:val="24"/>
      <w:lang w:val="en-US" w:eastAsia="zh-CN"/>
    </w:rPr>
  </w:style>
  <w:style w:type="character" w:customStyle="1" w:styleId="490">
    <w:name w:val="lan1"/>
    <w:qFormat/>
    <w:uiPriority w:val="0"/>
    <w:rPr>
      <w:rFonts w:hint="default"/>
      <w:color w:val="003366"/>
      <w:sz w:val="18"/>
      <w:szCs w:val="18"/>
      <w:u w:val="none"/>
    </w:rPr>
  </w:style>
  <w:style w:type="character" w:customStyle="1" w:styleId="491">
    <w:name w:val="blacktext"/>
    <w:qFormat/>
    <w:uiPriority w:val="0"/>
  </w:style>
  <w:style w:type="character" w:customStyle="1" w:styleId="492">
    <w:name w:val="1page sec3 Char1"/>
    <w:qFormat/>
    <w:uiPriority w:val="0"/>
    <w:rPr>
      <w:kern w:val="2"/>
      <w:sz w:val="18"/>
      <w:szCs w:val="18"/>
    </w:rPr>
  </w:style>
  <w:style w:type="character" w:customStyle="1" w:styleId="493">
    <w:name w:val="小四 段落 宋体 Char Char Char Char Char Char Char"/>
    <w:qFormat/>
    <w:uiPriority w:val="0"/>
    <w:rPr>
      <w:rFonts w:eastAsia="宋体"/>
      <w:kern w:val="2"/>
      <w:sz w:val="24"/>
      <w:lang w:val="en-US" w:eastAsia="zh-CN"/>
    </w:rPr>
  </w:style>
  <w:style w:type="character" w:customStyle="1" w:styleId="494">
    <w:name w:val="单倍居中 Char"/>
    <w:link w:val="495"/>
    <w:qFormat/>
    <w:uiPriority w:val="0"/>
    <w:rPr>
      <w:rFonts w:ascii="仿宋_GB2312"/>
      <w:b/>
      <w:szCs w:val="24"/>
    </w:rPr>
  </w:style>
  <w:style w:type="paragraph" w:customStyle="1" w:styleId="495">
    <w:name w:val="单倍居中"/>
    <w:basedOn w:val="1"/>
    <w:link w:val="494"/>
    <w:qFormat/>
    <w:uiPriority w:val="0"/>
    <w:pPr>
      <w:jc w:val="center"/>
    </w:pPr>
    <w:rPr>
      <w:rFonts w:ascii="仿宋_GB2312"/>
      <w:b/>
      <w:kern w:val="0"/>
      <w:sz w:val="20"/>
      <w:szCs w:val="24"/>
    </w:rPr>
  </w:style>
  <w:style w:type="character" w:customStyle="1" w:styleId="496">
    <w:name w:val="Char Char21"/>
    <w:qFormat/>
    <w:uiPriority w:val="0"/>
    <w:rPr>
      <w:rFonts w:ascii="Arial" w:hAnsi="Arial" w:eastAsia="黑体"/>
      <w:kern w:val="2"/>
      <w:sz w:val="24"/>
      <w:szCs w:val="24"/>
    </w:rPr>
  </w:style>
  <w:style w:type="character" w:customStyle="1" w:styleId="497">
    <w:name w:val="明显参考1"/>
    <w:qFormat/>
    <w:uiPriority w:val="32"/>
    <w:rPr>
      <w:smallCaps/>
      <w:spacing w:val="5"/>
      <w:u w:val="single"/>
    </w:rPr>
  </w:style>
  <w:style w:type="character" w:customStyle="1" w:styleId="498">
    <w:name w:val="Char Char2"/>
    <w:qFormat/>
    <w:uiPriority w:val="0"/>
    <w:rPr>
      <w:rFonts w:ascii="宋体" w:hAnsi="Courier New" w:eastAsia="宋体"/>
      <w:kern w:val="2"/>
      <w:sz w:val="21"/>
      <w:szCs w:val="21"/>
      <w:lang w:val="en-US" w:eastAsia="zh-CN" w:bidi="ar-SA"/>
    </w:rPr>
  </w:style>
  <w:style w:type="character" w:customStyle="1" w:styleId="499">
    <w:name w:val="签名 Char"/>
    <w:qFormat/>
    <w:locked/>
    <w:uiPriority w:val="0"/>
    <w:rPr>
      <w:rFonts w:eastAsia="仿宋_GB2312"/>
      <w:sz w:val="24"/>
    </w:rPr>
  </w:style>
  <w:style w:type="character" w:customStyle="1" w:styleId="500">
    <w:name w:val="Char Char211"/>
    <w:qFormat/>
    <w:uiPriority w:val="0"/>
    <w:rPr>
      <w:rFonts w:ascii="宋体" w:hAnsi="Courier New" w:eastAsia="宋体"/>
      <w:kern w:val="2"/>
      <w:sz w:val="21"/>
      <w:lang w:val="en-US" w:eastAsia="zh-CN"/>
    </w:rPr>
  </w:style>
  <w:style w:type="character" w:customStyle="1" w:styleId="501">
    <w:name w:val="标题 3 Char2"/>
    <w:qFormat/>
    <w:uiPriority w:val="0"/>
    <w:rPr>
      <w:rFonts w:eastAsia="宋体"/>
      <w:b/>
      <w:bCs/>
      <w:kern w:val="2"/>
      <w:sz w:val="32"/>
      <w:szCs w:val="32"/>
      <w:lang w:val="en-US" w:eastAsia="zh-CN" w:bidi="ar-SA"/>
    </w:rPr>
  </w:style>
  <w:style w:type="character" w:customStyle="1" w:styleId="502">
    <w:name w:val="左对齐 Char"/>
    <w:link w:val="503"/>
    <w:qFormat/>
    <w:uiPriority w:val="0"/>
    <w:rPr>
      <w:rFonts w:ascii="宋体" w:hAnsi="宋体"/>
      <w:bCs/>
      <w:sz w:val="28"/>
      <w:szCs w:val="24"/>
    </w:rPr>
  </w:style>
  <w:style w:type="paragraph" w:customStyle="1" w:styleId="503">
    <w:name w:val="左对齐"/>
    <w:basedOn w:val="1"/>
    <w:link w:val="502"/>
    <w:qFormat/>
    <w:uiPriority w:val="0"/>
    <w:pPr>
      <w:widowControl/>
      <w:spacing w:afterLines="30" w:line="360" w:lineRule="auto"/>
      <w:ind w:firstLine="480" w:firstLineChars="200"/>
      <w:jc w:val="left"/>
    </w:pPr>
    <w:rPr>
      <w:rFonts w:ascii="宋体" w:hAnsi="宋体"/>
      <w:bCs/>
      <w:kern w:val="0"/>
      <w:sz w:val="28"/>
      <w:szCs w:val="24"/>
    </w:rPr>
  </w:style>
  <w:style w:type="character" w:customStyle="1" w:styleId="504">
    <w:name w:val="正文首行缩进 Char Char Char Char Char Char Char Char Char Char Char Char Char Char Char Char Char Char Char Char"/>
    <w:qFormat/>
    <w:uiPriority w:val="0"/>
    <w:rPr>
      <w:rFonts w:eastAsia="宋体"/>
      <w:kern w:val="2"/>
      <w:sz w:val="21"/>
      <w:szCs w:val="24"/>
      <w:lang w:val="en-US" w:eastAsia="zh-CN" w:bidi="ar-SA"/>
    </w:rPr>
  </w:style>
  <w:style w:type="character" w:customStyle="1" w:styleId="505">
    <w:name w:val="Char Char22"/>
    <w:qFormat/>
    <w:uiPriority w:val="0"/>
    <w:rPr>
      <w:b/>
      <w:bCs/>
      <w:kern w:val="2"/>
      <w:sz w:val="24"/>
      <w:szCs w:val="24"/>
    </w:rPr>
  </w:style>
  <w:style w:type="character" w:customStyle="1" w:styleId="506">
    <w:name w:val="Char Char33"/>
    <w:qFormat/>
    <w:uiPriority w:val="0"/>
    <w:rPr>
      <w:rFonts w:ascii="Arial" w:hAnsi="Arial" w:eastAsia="黑体"/>
      <w:b/>
      <w:kern w:val="2"/>
      <w:sz w:val="32"/>
      <w:lang w:val="en-US" w:eastAsia="zh-CN"/>
    </w:rPr>
  </w:style>
  <w:style w:type="character" w:customStyle="1" w:styleId="507">
    <w:name w:val="样式 表格左对齐 Char"/>
    <w:link w:val="508"/>
    <w:qFormat/>
    <w:uiPriority w:val="0"/>
    <w:rPr>
      <w:rFonts w:ascii="宋体" w:hAnsi="宋体" w:eastAsia="仿宋_GB2312"/>
      <w:sz w:val="28"/>
    </w:rPr>
  </w:style>
  <w:style w:type="paragraph" w:customStyle="1" w:styleId="508">
    <w:name w:val="样式 表格左对齐"/>
    <w:basedOn w:val="1"/>
    <w:link w:val="507"/>
    <w:qFormat/>
    <w:uiPriority w:val="0"/>
    <w:pPr>
      <w:autoSpaceDE w:val="0"/>
      <w:autoSpaceDN w:val="0"/>
      <w:adjustRightInd w:val="0"/>
      <w:spacing w:afterLines="30" w:line="400" w:lineRule="exact"/>
      <w:ind w:firstLine="480" w:firstLineChars="200"/>
      <w:jc w:val="left"/>
    </w:pPr>
    <w:rPr>
      <w:rFonts w:ascii="宋体" w:hAnsi="宋体" w:eastAsia="仿宋_GB2312"/>
      <w:kern w:val="0"/>
      <w:sz w:val="28"/>
      <w:szCs w:val="20"/>
    </w:rPr>
  </w:style>
  <w:style w:type="character" w:customStyle="1" w:styleId="509">
    <w:name w:val="content_lineheight1"/>
    <w:basedOn w:val="89"/>
    <w:qFormat/>
    <w:uiPriority w:val="0"/>
  </w:style>
  <w:style w:type="character" w:customStyle="1" w:styleId="510">
    <w:name w:val="标四 Char"/>
    <w:link w:val="511"/>
    <w:qFormat/>
    <w:uiPriority w:val="0"/>
    <w:rPr>
      <w:rFonts w:ascii="仿宋_GB2312" w:eastAsia="仿宋_GB2312"/>
      <w:sz w:val="24"/>
      <w:szCs w:val="24"/>
    </w:rPr>
  </w:style>
  <w:style w:type="paragraph" w:customStyle="1" w:styleId="511">
    <w:name w:val="标四"/>
    <w:next w:val="1"/>
    <w:link w:val="510"/>
    <w:qFormat/>
    <w:uiPriority w:val="0"/>
    <w:pPr>
      <w:spacing w:line="360" w:lineRule="auto"/>
      <w:ind w:left="851" w:hanging="851"/>
      <w:outlineLvl w:val="3"/>
    </w:pPr>
    <w:rPr>
      <w:rFonts w:ascii="仿宋_GB2312" w:hAnsi="Times New Roman" w:eastAsia="仿宋_GB2312" w:cs="Times New Roman"/>
      <w:sz w:val="24"/>
      <w:szCs w:val="24"/>
      <w:lang w:val="en-US" w:eastAsia="zh-CN" w:bidi="ar-SA"/>
    </w:rPr>
  </w:style>
  <w:style w:type="character" w:customStyle="1" w:styleId="512">
    <w:name w:val="称呼 Char"/>
    <w:qFormat/>
    <w:locked/>
    <w:uiPriority w:val="0"/>
    <w:rPr>
      <w:rFonts w:ascii="仿宋_GB2312" w:eastAsia="仿宋_GB2312"/>
      <w:kern w:val="2"/>
      <w:sz w:val="28"/>
    </w:rPr>
  </w:style>
  <w:style w:type="character" w:customStyle="1" w:styleId="513">
    <w:name w:val="样式 首行缩进:  2 字符 Char Char Char"/>
    <w:qFormat/>
    <w:uiPriority w:val="0"/>
    <w:rPr>
      <w:rFonts w:eastAsia="宋体"/>
      <w:kern w:val="2"/>
      <w:sz w:val="24"/>
      <w:lang w:val="en-US" w:eastAsia="zh-CN"/>
    </w:rPr>
  </w:style>
  <w:style w:type="character" w:customStyle="1" w:styleId="514">
    <w:name w:val="Char Char212"/>
    <w:qFormat/>
    <w:uiPriority w:val="0"/>
    <w:rPr>
      <w:rFonts w:ascii="Cambria" w:hAnsi="Cambria" w:eastAsia="华文细黑"/>
      <w:kern w:val="2"/>
      <w:sz w:val="24"/>
      <w:szCs w:val="24"/>
    </w:rPr>
  </w:style>
  <w:style w:type="character" w:customStyle="1" w:styleId="515">
    <w:name w:val="新图表正文 Char Char"/>
    <w:link w:val="516"/>
    <w:qFormat/>
    <w:locked/>
    <w:uiPriority w:val="0"/>
    <w:rPr>
      <w:rFonts w:ascii="宋体" w:hAnsi="宋体"/>
      <w:kern w:val="2"/>
      <w:sz w:val="18"/>
      <w:szCs w:val="21"/>
    </w:rPr>
  </w:style>
  <w:style w:type="paragraph" w:customStyle="1" w:styleId="516">
    <w:name w:val="新图表正文"/>
    <w:link w:val="515"/>
    <w:qFormat/>
    <w:uiPriority w:val="0"/>
    <w:pPr>
      <w:jc w:val="both"/>
    </w:pPr>
    <w:rPr>
      <w:rFonts w:ascii="宋体" w:hAnsi="宋体" w:eastAsia="宋体" w:cs="Times New Roman"/>
      <w:kern w:val="2"/>
      <w:sz w:val="18"/>
      <w:szCs w:val="21"/>
      <w:lang w:val="en-US" w:eastAsia="zh-CN" w:bidi="ar-SA"/>
    </w:rPr>
  </w:style>
  <w:style w:type="character" w:customStyle="1" w:styleId="517">
    <w:name w:val="明显引用 Char"/>
    <w:link w:val="518"/>
    <w:qFormat/>
    <w:uiPriority w:val="0"/>
    <w:rPr>
      <w:rFonts w:ascii="Calibri" w:hAnsi="Calibri"/>
      <w:b/>
      <w:bCs/>
      <w:i/>
      <w:iCs/>
      <w:sz w:val="22"/>
      <w:szCs w:val="22"/>
      <w:lang w:eastAsia="en-US" w:bidi="en-US"/>
    </w:rPr>
  </w:style>
  <w:style w:type="paragraph" w:customStyle="1" w:styleId="518">
    <w:name w:val="明显引用1"/>
    <w:basedOn w:val="1"/>
    <w:next w:val="1"/>
    <w:link w:val="517"/>
    <w:qFormat/>
    <w:uiPriority w:val="0"/>
    <w:pPr>
      <w:widowControl/>
      <w:pBdr>
        <w:bottom w:val="single" w:color="auto" w:sz="4" w:space="1"/>
      </w:pBdr>
      <w:spacing w:before="200" w:after="280" w:line="276" w:lineRule="auto"/>
      <w:ind w:left="1008" w:right="1152"/>
    </w:pPr>
    <w:rPr>
      <w:rFonts w:ascii="Calibri" w:hAnsi="Calibri"/>
      <w:b/>
      <w:bCs/>
      <w:i/>
      <w:iCs/>
      <w:kern w:val="0"/>
      <w:sz w:val="22"/>
      <w:szCs w:val="22"/>
      <w:lang w:eastAsia="en-US" w:bidi="en-US"/>
    </w:rPr>
  </w:style>
  <w:style w:type="character" w:customStyle="1" w:styleId="519">
    <w:name w:val="正文首缩两字 Char"/>
    <w:link w:val="520"/>
    <w:qFormat/>
    <w:uiPriority w:val="0"/>
    <w:rPr>
      <w:rFonts w:ascii="宋体" w:hAnsi="宋体" w:eastAsia="仿宋_GB2312"/>
      <w:sz w:val="24"/>
      <w:szCs w:val="24"/>
    </w:rPr>
  </w:style>
  <w:style w:type="paragraph" w:customStyle="1" w:styleId="520">
    <w:name w:val="正文首缩两字"/>
    <w:basedOn w:val="1"/>
    <w:link w:val="519"/>
    <w:qFormat/>
    <w:uiPriority w:val="0"/>
    <w:pPr>
      <w:spacing w:afterLines="30" w:line="360" w:lineRule="auto"/>
      <w:ind w:left="210" w:right="210" w:firstLine="480" w:firstLineChars="200"/>
      <w:jc w:val="left"/>
    </w:pPr>
    <w:rPr>
      <w:rFonts w:ascii="宋体" w:hAnsi="宋体" w:eastAsia="仿宋_GB2312"/>
      <w:kern w:val="0"/>
      <w:sz w:val="24"/>
      <w:szCs w:val="24"/>
    </w:rPr>
  </w:style>
  <w:style w:type="character" w:customStyle="1" w:styleId="521">
    <w:name w:val="red1"/>
    <w:qFormat/>
    <w:uiPriority w:val="0"/>
    <w:rPr>
      <w:color w:val="FF3333"/>
      <w:sz w:val="18"/>
      <w:u w:val="none"/>
    </w:rPr>
  </w:style>
  <w:style w:type="character" w:customStyle="1" w:styleId="522">
    <w:name w:val="zzz1"/>
    <w:qFormat/>
    <w:uiPriority w:val="0"/>
    <w:rPr>
      <w:color w:val="000000"/>
      <w:sz w:val="18"/>
    </w:rPr>
  </w:style>
  <w:style w:type="character" w:customStyle="1" w:styleId="523">
    <w:name w:val="style361"/>
    <w:qFormat/>
    <w:uiPriority w:val="0"/>
    <w:rPr>
      <w:rFonts w:hint="eastAsia" w:ascii="宋体" w:hAnsi="宋体" w:eastAsia="宋体"/>
      <w:color w:val="000000"/>
      <w:sz w:val="18"/>
    </w:rPr>
  </w:style>
  <w:style w:type="character" w:customStyle="1" w:styleId="524">
    <w:name w:val="特点 Char1"/>
    <w:qFormat/>
    <w:uiPriority w:val="0"/>
    <w:rPr>
      <w:rFonts w:eastAsia="宋体"/>
      <w:kern w:val="2"/>
      <w:sz w:val="21"/>
      <w:lang w:val="en-US" w:eastAsia="zh-CN" w:bidi="ar-SA"/>
    </w:rPr>
  </w:style>
  <w:style w:type="character" w:customStyle="1" w:styleId="525">
    <w:name w:val="已访问的超链接1"/>
    <w:qFormat/>
    <w:uiPriority w:val="0"/>
    <w:rPr>
      <w:color w:val="auto"/>
      <w:u w:val="none"/>
    </w:rPr>
  </w:style>
  <w:style w:type="character" w:customStyle="1" w:styleId="526">
    <w:name w:val="Char Char232"/>
    <w:qFormat/>
    <w:uiPriority w:val="0"/>
    <w:rPr>
      <w:rFonts w:ascii="Arial" w:hAnsi="Arial" w:eastAsia="黑体"/>
      <w:b/>
      <w:bCs/>
      <w:kern w:val="2"/>
      <w:sz w:val="24"/>
      <w:szCs w:val="24"/>
    </w:rPr>
  </w:style>
  <w:style w:type="character" w:customStyle="1" w:styleId="527">
    <w:name w:val="小标题 1 Char Char Char Char Char Char Char Char Char Char Char2"/>
    <w:qFormat/>
    <w:uiPriority w:val="0"/>
    <w:rPr>
      <w:rFonts w:ascii="文鼎粗黑" w:eastAsia="文鼎粗黑"/>
      <w:sz w:val="22"/>
      <w:lang w:val="en-US" w:eastAsia="zh-CN"/>
    </w:rPr>
  </w:style>
  <w:style w:type="character" w:customStyle="1" w:styleId="528">
    <w:name w:val="Char Char12"/>
    <w:qFormat/>
    <w:locked/>
    <w:uiPriority w:val="0"/>
    <w:rPr>
      <w:rFonts w:ascii="Arial" w:hAnsi="Arial" w:eastAsia="黑体"/>
      <w:kern w:val="2"/>
      <w:sz w:val="21"/>
      <w:lang w:val="en-US" w:eastAsia="zh-CN"/>
    </w:rPr>
  </w:style>
  <w:style w:type="character" w:customStyle="1" w:styleId="529">
    <w:name w:val="Char Char261"/>
    <w:qFormat/>
    <w:uiPriority w:val="0"/>
    <w:rPr>
      <w:b/>
      <w:bCs/>
      <w:kern w:val="2"/>
      <w:sz w:val="32"/>
      <w:szCs w:val="32"/>
    </w:rPr>
  </w:style>
  <w:style w:type="character" w:customStyle="1" w:styleId="530">
    <w:name w:val="标题 5 Char Char Char Char Char"/>
    <w:qFormat/>
    <w:uiPriority w:val="0"/>
    <w:rPr>
      <w:rFonts w:eastAsia="宋体"/>
      <w:b/>
      <w:kern w:val="2"/>
      <w:sz w:val="28"/>
      <w:lang w:val="en-US" w:eastAsia="zh-CN"/>
    </w:rPr>
  </w:style>
  <w:style w:type="character" w:customStyle="1" w:styleId="531">
    <w:name w:val="标题 3 Char Char"/>
    <w:qFormat/>
    <w:uiPriority w:val="0"/>
    <w:rPr>
      <w:rFonts w:eastAsia="仿宋_GB2312"/>
      <w:b/>
      <w:bCs/>
      <w:kern w:val="2"/>
      <w:sz w:val="28"/>
      <w:szCs w:val="32"/>
      <w:lang w:val="en-US" w:eastAsia="zh-CN" w:bidi="ar-SA"/>
    </w:rPr>
  </w:style>
  <w:style w:type="character" w:customStyle="1" w:styleId="532">
    <w:name w:val="结束语 Char2"/>
    <w:semiHidden/>
    <w:qFormat/>
    <w:uiPriority w:val="0"/>
    <w:rPr>
      <w:kern w:val="2"/>
      <w:sz w:val="21"/>
    </w:rPr>
  </w:style>
  <w:style w:type="character" w:customStyle="1" w:styleId="533">
    <w:name w:val="font71"/>
    <w:qFormat/>
    <w:uiPriority w:val="0"/>
    <w:rPr>
      <w:rFonts w:hint="eastAsia" w:ascii="宋体" w:hAnsi="宋体" w:eastAsia="宋体" w:cs="宋体"/>
      <w:b/>
      <w:color w:val="000000"/>
      <w:sz w:val="18"/>
      <w:szCs w:val="18"/>
      <w:u w:val="none"/>
    </w:rPr>
  </w:style>
  <w:style w:type="character" w:customStyle="1" w:styleId="534">
    <w:name w:val="明显参考11"/>
    <w:qFormat/>
    <w:uiPriority w:val="0"/>
    <w:rPr>
      <w:smallCaps/>
      <w:spacing w:val="5"/>
      <w:u w:val="single"/>
    </w:rPr>
  </w:style>
  <w:style w:type="character" w:customStyle="1" w:styleId="535">
    <w:name w:val="Intense Emphasis1"/>
    <w:qFormat/>
    <w:uiPriority w:val="21"/>
    <w:rPr>
      <w:b/>
    </w:rPr>
  </w:style>
  <w:style w:type="character" w:customStyle="1" w:styleId="536">
    <w:name w:val="正文文字 Char1"/>
    <w:qFormat/>
    <w:uiPriority w:val="0"/>
    <w:rPr>
      <w:rFonts w:hint="default" w:ascii="Arial" w:hAnsi="Arial" w:eastAsia="宋体" w:cs="Arial"/>
      <w:sz w:val="24"/>
      <w:lang w:val="en-US" w:eastAsia="zh-CN" w:bidi="ar-SA"/>
    </w:rPr>
  </w:style>
  <w:style w:type="character" w:customStyle="1" w:styleId="537">
    <w:name w:val="引用 Char1"/>
    <w:qFormat/>
    <w:uiPriority w:val="29"/>
    <w:rPr>
      <w:rFonts w:ascii="Times New Roman" w:hAnsi="Times New Roman"/>
      <w:i/>
      <w:iCs/>
      <w:color w:val="404040"/>
      <w:kern w:val="2"/>
      <w:sz w:val="21"/>
      <w:szCs w:val="24"/>
    </w:rPr>
  </w:style>
  <w:style w:type="character" w:customStyle="1" w:styleId="538">
    <w:name w:val="小四加粗 Char"/>
    <w:link w:val="539"/>
    <w:qFormat/>
    <w:uiPriority w:val="0"/>
    <w:rPr>
      <w:rFonts w:ascii="宋体" w:hAnsi="宋体" w:eastAsia="仿宋_GB2312"/>
      <w:b/>
      <w:sz w:val="24"/>
    </w:rPr>
  </w:style>
  <w:style w:type="paragraph" w:customStyle="1" w:styleId="539">
    <w:name w:val="小四加粗"/>
    <w:basedOn w:val="1"/>
    <w:link w:val="538"/>
    <w:qFormat/>
    <w:uiPriority w:val="0"/>
    <w:pPr>
      <w:autoSpaceDE w:val="0"/>
      <w:autoSpaceDN w:val="0"/>
      <w:adjustRightInd w:val="0"/>
      <w:spacing w:afterLines="30" w:line="360" w:lineRule="auto"/>
      <w:ind w:firstLine="482" w:firstLineChars="200"/>
      <w:jc w:val="left"/>
    </w:pPr>
    <w:rPr>
      <w:rFonts w:ascii="宋体" w:hAnsi="宋体" w:eastAsia="仿宋_GB2312"/>
      <w:b/>
      <w:kern w:val="0"/>
      <w:sz w:val="24"/>
      <w:szCs w:val="20"/>
    </w:rPr>
  </w:style>
  <w:style w:type="character" w:customStyle="1" w:styleId="540">
    <w:name w:val="v151"/>
    <w:qFormat/>
    <w:uiPriority w:val="0"/>
    <w:rPr>
      <w:sz w:val="18"/>
      <w:szCs w:val="18"/>
    </w:rPr>
  </w:style>
  <w:style w:type="character" w:customStyle="1" w:styleId="541">
    <w:name w:val="标题 3 Char Char Char"/>
    <w:qFormat/>
    <w:uiPriority w:val="0"/>
    <w:rPr>
      <w:rFonts w:eastAsia="宋体"/>
      <w:b/>
      <w:kern w:val="2"/>
      <w:sz w:val="32"/>
      <w:lang w:val="en-US" w:eastAsia="zh-CN"/>
    </w:rPr>
  </w:style>
  <w:style w:type="character" w:customStyle="1" w:styleId="542">
    <w:name w:val="H2 Char Char Char Char Char Char Char Char Char Char Char Char Char Char Char Char Char Char Char Char Char Char Char Char Char Char Char Char Char C"/>
    <w:qFormat/>
    <w:uiPriority w:val="0"/>
    <w:rPr>
      <w:rFonts w:ascii="Arial" w:hAnsi="Arial" w:eastAsia="黑体"/>
      <w:b/>
      <w:color w:val="000000"/>
      <w:kern w:val="2"/>
      <w:sz w:val="30"/>
      <w:lang w:val="en-US" w:eastAsia="zh-CN"/>
    </w:rPr>
  </w:style>
  <w:style w:type="character" w:customStyle="1" w:styleId="543">
    <w:name w:val="prod_page_name"/>
    <w:qFormat/>
    <w:uiPriority w:val="0"/>
  </w:style>
  <w:style w:type="character" w:customStyle="1" w:styleId="544">
    <w:name w:val="正文（缩进） Char"/>
    <w:link w:val="545"/>
    <w:qFormat/>
    <w:uiPriority w:val="0"/>
    <w:rPr>
      <w:kern w:val="2"/>
      <w:sz w:val="24"/>
    </w:rPr>
  </w:style>
  <w:style w:type="paragraph" w:customStyle="1" w:styleId="545">
    <w:name w:val="正文（缩进）"/>
    <w:basedOn w:val="1"/>
    <w:link w:val="544"/>
    <w:qFormat/>
    <w:uiPriority w:val="0"/>
    <w:pPr>
      <w:spacing w:before="156" w:after="156" w:line="360" w:lineRule="auto"/>
      <w:ind w:firstLine="480" w:firstLineChars="200"/>
    </w:pPr>
    <w:rPr>
      <w:sz w:val="24"/>
      <w:szCs w:val="20"/>
    </w:rPr>
  </w:style>
  <w:style w:type="character" w:customStyle="1" w:styleId="546">
    <w:name w:val="txt1"/>
    <w:qFormat/>
    <w:uiPriority w:val="0"/>
    <w:rPr>
      <w:rFonts w:hint="eastAsia" w:ascii="宋体" w:hAnsi="宋体" w:eastAsia="宋体"/>
      <w:sz w:val="22"/>
      <w:u w:val="none"/>
    </w:rPr>
  </w:style>
  <w:style w:type="character" w:customStyle="1" w:styleId="547">
    <w:name w:val="样式 小四1"/>
    <w:qFormat/>
    <w:uiPriority w:val="0"/>
    <w:rPr>
      <w:sz w:val="24"/>
    </w:rPr>
  </w:style>
  <w:style w:type="character" w:customStyle="1" w:styleId="548">
    <w:name w:val="网格表 1 浅色1"/>
    <w:qFormat/>
    <w:uiPriority w:val="0"/>
    <w:rPr>
      <w:i/>
      <w:iCs/>
      <w:smallCaps/>
      <w:spacing w:val="5"/>
    </w:rPr>
  </w:style>
  <w:style w:type="character" w:customStyle="1" w:styleId="549">
    <w:name w:val="正文（首行缩进两字） Char Char1"/>
    <w:qFormat/>
    <w:uiPriority w:val="0"/>
    <w:rPr>
      <w:rFonts w:eastAsia="宋体"/>
      <w:kern w:val="2"/>
      <w:sz w:val="21"/>
      <w:lang w:val="en-US" w:eastAsia="zh-CN"/>
    </w:rPr>
  </w:style>
  <w:style w:type="character" w:customStyle="1" w:styleId="550">
    <w:name w:val="Title1 Char"/>
    <w:qFormat/>
    <w:uiPriority w:val="0"/>
    <w:rPr>
      <w:rFonts w:eastAsia="宋体"/>
      <w:b/>
      <w:bCs/>
      <w:kern w:val="44"/>
      <w:sz w:val="44"/>
      <w:szCs w:val="44"/>
      <w:lang w:val="en-US" w:eastAsia="zh-CN" w:bidi="ar-SA"/>
    </w:rPr>
  </w:style>
  <w:style w:type="character" w:customStyle="1" w:styleId="551">
    <w:name w:val="middle1"/>
    <w:qFormat/>
    <w:uiPriority w:val="0"/>
    <w:rPr>
      <w:sz w:val="21"/>
    </w:rPr>
  </w:style>
  <w:style w:type="character" w:customStyle="1" w:styleId="552">
    <w:name w:val="标准文本 Char Char Char"/>
    <w:qFormat/>
    <w:uiPriority w:val="0"/>
    <w:rPr>
      <w:rFonts w:eastAsia="宋体"/>
      <w:kern w:val="2"/>
      <w:sz w:val="24"/>
      <w:lang w:val="en-US" w:eastAsia="zh-CN"/>
    </w:rPr>
  </w:style>
  <w:style w:type="character" w:customStyle="1" w:styleId="553">
    <w:name w:val="Table Text Char Char"/>
    <w:link w:val="554"/>
    <w:qFormat/>
    <w:uiPriority w:val="0"/>
    <w:rPr>
      <w:rFonts w:ascii="Arial" w:hAnsi="Arial"/>
      <w:sz w:val="18"/>
      <w:szCs w:val="28"/>
    </w:rPr>
  </w:style>
  <w:style w:type="paragraph" w:customStyle="1" w:styleId="554">
    <w:name w:val="Table Text Char"/>
    <w:link w:val="553"/>
    <w:qFormat/>
    <w:uiPriority w:val="0"/>
    <w:pPr>
      <w:snapToGrid w:val="0"/>
      <w:spacing w:before="80" w:after="80"/>
    </w:pPr>
    <w:rPr>
      <w:rFonts w:ascii="Arial" w:hAnsi="Arial" w:eastAsia="宋体" w:cs="Times New Roman"/>
      <w:sz w:val="18"/>
      <w:szCs w:val="28"/>
      <w:lang w:val="en-US" w:eastAsia="zh-CN" w:bidi="ar-SA"/>
    </w:rPr>
  </w:style>
  <w:style w:type="character" w:customStyle="1" w:styleId="555">
    <w:name w:val="标题 3 Char Char Char Char Char Char Char Char Char Char Char Char Char Char Char Char Char Char Char Char Char Char Char Char Char Char Char Char Char Char Char Char Char Char Char Char Char Char Char Char Char Char Char Char Char Char Char Char Cha Cha"/>
    <w:qFormat/>
    <w:uiPriority w:val="0"/>
    <w:rPr>
      <w:rFonts w:eastAsia="宋体"/>
      <w:b/>
      <w:kern w:val="2"/>
      <w:sz w:val="32"/>
      <w:lang w:val="en-US" w:eastAsia="zh-CN"/>
    </w:rPr>
  </w:style>
  <w:style w:type="character" w:customStyle="1" w:styleId="556">
    <w:name w:val="style181"/>
    <w:qFormat/>
    <w:uiPriority w:val="0"/>
    <w:rPr>
      <w:b/>
      <w:i/>
      <w:sz w:val="24"/>
    </w:rPr>
  </w:style>
  <w:style w:type="character" w:customStyle="1" w:styleId="557">
    <w:name w:val="文档正文 Char"/>
    <w:link w:val="558"/>
    <w:qFormat/>
    <w:uiPriority w:val="0"/>
    <w:rPr>
      <w:rFonts w:ascii="宋体" w:hAnsi="宋体"/>
      <w:b/>
      <w:bCs/>
      <w:kern w:val="2"/>
      <w:sz w:val="21"/>
      <w:szCs w:val="24"/>
    </w:rPr>
  </w:style>
  <w:style w:type="paragraph" w:customStyle="1" w:styleId="558">
    <w:name w:val="文档正文"/>
    <w:basedOn w:val="1"/>
    <w:link w:val="557"/>
    <w:qFormat/>
    <w:uiPriority w:val="0"/>
    <w:pPr>
      <w:spacing w:line="360" w:lineRule="auto"/>
    </w:pPr>
    <w:rPr>
      <w:rFonts w:ascii="宋体" w:hAnsi="宋体"/>
      <w:b/>
      <w:bCs/>
      <w:szCs w:val="24"/>
    </w:rPr>
  </w:style>
  <w:style w:type="character" w:customStyle="1" w:styleId="559">
    <w:name w:val="titletext11"/>
    <w:qFormat/>
    <w:uiPriority w:val="0"/>
    <w:rPr>
      <w:b/>
      <w:bCs/>
      <w:color w:val="C50B1E"/>
    </w:rPr>
  </w:style>
  <w:style w:type="character" w:customStyle="1" w:styleId="560">
    <w:name w:val="H2 Char Char Char Char Char Char Char Char Char Char Char Char Char Char Char Char Char Char Char Char Char Char Char Char Char"/>
    <w:qFormat/>
    <w:uiPriority w:val="0"/>
    <w:rPr>
      <w:rFonts w:ascii="Arial" w:hAnsi="Arial" w:eastAsia="黑体"/>
      <w:b/>
      <w:color w:val="000000"/>
      <w:kern w:val="2"/>
      <w:sz w:val="30"/>
      <w:lang w:val="en-US" w:eastAsia="zh-CN"/>
    </w:rPr>
  </w:style>
  <w:style w:type="character" w:customStyle="1" w:styleId="561">
    <w:name w:val="普通文字1 Char"/>
    <w:qFormat/>
    <w:uiPriority w:val="0"/>
    <w:rPr>
      <w:rFonts w:ascii="宋体" w:eastAsia="宋体"/>
      <w:kern w:val="2"/>
      <w:sz w:val="21"/>
      <w:szCs w:val="21"/>
      <w:lang w:val="en-US" w:eastAsia="zh-CN" w:bidi="ar-SA"/>
    </w:rPr>
  </w:style>
  <w:style w:type="character" w:customStyle="1" w:styleId="562">
    <w:name w:val="font21"/>
    <w:qFormat/>
    <w:uiPriority w:val="0"/>
    <w:rPr>
      <w:rFonts w:hint="eastAsia" w:ascii="宋体" w:hAnsi="宋体" w:eastAsia="宋体" w:cs="宋体"/>
      <w:color w:val="FF0000"/>
      <w:sz w:val="21"/>
      <w:szCs w:val="21"/>
      <w:u w:val="none"/>
    </w:rPr>
  </w:style>
  <w:style w:type="character" w:customStyle="1" w:styleId="563">
    <w:name w:val="font91"/>
    <w:qFormat/>
    <w:uiPriority w:val="0"/>
    <w:rPr>
      <w:rFonts w:hint="eastAsia" w:ascii="宋体" w:hAnsi="宋体" w:eastAsia="宋体" w:cs="宋体"/>
      <w:color w:val="000000"/>
      <w:sz w:val="22"/>
      <w:szCs w:val="22"/>
      <w:u w:val="none"/>
    </w:rPr>
  </w:style>
  <w:style w:type="character" w:customStyle="1" w:styleId="564">
    <w:name w:val="样式 标题 3 Char Char"/>
    <w:link w:val="565"/>
    <w:qFormat/>
    <w:uiPriority w:val="0"/>
    <w:rPr>
      <w:rFonts w:ascii="仿宋_GB2312" w:hAnsi="仿宋_GB2312" w:eastAsia="黑体"/>
      <w:b/>
      <w:color w:val="FFFF00"/>
      <w:kern w:val="2"/>
      <w:sz w:val="30"/>
    </w:rPr>
  </w:style>
  <w:style w:type="paragraph" w:customStyle="1" w:styleId="565">
    <w:name w:val="样式 标题 3 Char"/>
    <w:basedOn w:val="5"/>
    <w:link w:val="564"/>
    <w:qFormat/>
    <w:uiPriority w:val="0"/>
    <w:pPr>
      <w:tabs>
        <w:tab w:val="left" w:pos="540"/>
      </w:tabs>
      <w:spacing w:before="156" w:after="156" w:line="360" w:lineRule="auto"/>
    </w:pPr>
    <w:rPr>
      <w:rFonts w:ascii="仿宋_GB2312" w:hAnsi="仿宋_GB2312" w:eastAsia="黑体" w:cs="Times New Roman"/>
      <w:bCs w:val="0"/>
      <w:color w:val="FFFF00"/>
      <w:kern w:val="2"/>
      <w:sz w:val="30"/>
      <w:szCs w:val="20"/>
    </w:rPr>
  </w:style>
  <w:style w:type="character" w:customStyle="1" w:styleId="566">
    <w:name w:val="Char Char201"/>
    <w:qFormat/>
    <w:uiPriority w:val="0"/>
    <w:rPr>
      <w:rFonts w:ascii="Cambria" w:hAnsi="Cambria" w:eastAsia="华文细黑"/>
      <w:kern w:val="2"/>
      <w:sz w:val="21"/>
      <w:szCs w:val="21"/>
    </w:rPr>
  </w:style>
  <w:style w:type="character" w:customStyle="1" w:styleId="567">
    <w:name w:val="link21"/>
    <w:qFormat/>
    <w:uiPriority w:val="0"/>
    <w:rPr>
      <w:dstrike/>
      <w:color w:val="000000"/>
      <w:sz w:val="20"/>
      <w:u w:val="none"/>
    </w:rPr>
  </w:style>
  <w:style w:type="character" w:customStyle="1" w:styleId="568">
    <w:name w:val="15"/>
    <w:qFormat/>
    <w:uiPriority w:val="0"/>
    <w:rPr>
      <w:rFonts w:hint="default" w:ascii="Times New Roman" w:hAnsi="Times New Roman" w:cs="Times New Roman"/>
      <w:color w:val="0000FF"/>
      <w:u w:val="single"/>
    </w:rPr>
  </w:style>
  <w:style w:type="character" w:customStyle="1" w:styleId="569">
    <w:name w:val="Subtle Reference1"/>
    <w:qFormat/>
    <w:uiPriority w:val="31"/>
    <w:rPr>
      <w:smallCaps/>
    </w:rPr>
  </w:style>
  <w:style w:type="character" w:customStyle="1" w:styleId="570">
    <w:name w:val="尾注文本 Char"/>
    <w:qFormat/>
    <w:locked/>
    <w:uiPriority w:val="99"/>
    <w:rPr>
      <w:szCs w:val="24"/>
    </w:rPr>
  </w:style>
  <w:style w:type="character" w:customStyle="1" w:styleId="571">
    <w:name w:val="txtty01"/>
    <w:qFormat/>
    <w:uiPriority w:val="0"/>
  </w:style>
  <w:style w:type="character" w:customStyle="1" w:styleId="572">
    <w:name w:val="样式 居中 Char"/>
    <w:link w:val="573"/>
    <w:qFormat/>
    <w:uiPriority w:val="0"/>
    <w:rPr>
      <w:rFonts w:ascii="宋体" w:hAnsi="宋体"/>
      <w:bCs/>
      <w:sz w:val="24"/>
      <w:szCs w:val="24"/>
    </w:rPr>
  </w:style>
  <w:style w:type="paragraph" w:customStyle="1" w:styleId="573">
    <w:name w:val="样式 居中"/>
    <w:basedOn w:val="1"/>
    <w:link w:val="572"/>
    <w:qFormat/>
    <w:uiPriority w:val="0"/>
    <w:pPr>
      <w:spacing w:afterLines="30" w:line="360" w:lineRule="auto"/>
      <w:ind w:firstLine="480" w:firstLineChars="200"/>
      <w:jc w:val="center"/>
    </w:pPr>
    <w:rPr>
      <w:rFonts w:ascii="宋体" w:hAnsi="宋体"/>
      <w:bCs/>
      <w:kern w:val="0"/>
      <w:sz w:val="24"/>
      <w:szCs w:val="24"/>
    </w:rPr>
  </w:style>
  <w:style w:type="character" w:customStyle="1" w:styleId="574">
    <w:name w:val="Char Char213"/>
    <w:qFormat/>
    <w:uiPriority w:val="0"/>
    <w:rPr>
      <w:rFonts w:ascii="宋体" w:hAnsi="Courier New" w:eastAsia="宋体"/>
      <w:kern w:val="2"/>
      <w:sz w:val="21"/>
      <w:szCs w:val="21"/>
      <w:lang w:val="en-US" w:eastAsia="zh-CN" w:bidi="ar-SA"/>
    </w:rPr>
  </w:style>
  <w:style w:type="character" w:customStyle="1" w:styleId="575">
    <w:name w:val="unnamed1"/>
    <w:qFormat/>
    <w:uiPriority w:val="0"/>
  </w:style>
  <w:style w:type="character" w:customStyle="1" w:styleId="576">
    <w:name w:val="宏文本 Char2"/>
    <w:semiHidden/>
    <w:qFormat/>
    <w:uiPriority w:val="0"/>
    <w:rPr>
      <w:rFonts w:ascii="Courier New" w:hAnsi="Courier New" w:cs="Courier New"/>
      <w:kern w:val="2"/>
      <w:sz w:val="24"/>
      <w:szCs w:val="24"/>
    </w:rPr>
  </w:style>
  <w:style w:type="character" w:customStyle="1" w:styleId="577">
    <w:name w:val="文本1"/>
    <w:qFormat/>
    <w:uiPriority w:val="0"/>
    <w:rPr>
      <w:rFonts w:hint="eastAsia" w:ascii="宋体" w:hAnsi="宋体" w:eastAsia="宋体"/>
      <w:color w:val="990000"/>
      <w:sz w:val="20"/>
      <w:u w:val="none"/>
    </w:rPr>
  </w:style>
  <w:style w:type="character" w:customStyle="1" w:styleId="578">
    <w:name w:val="宏文本 Char"/>
    <w:qFormat/>
    <w:uiPriority w:val="0"/>
    <w:rPr>
      <w:rFonts w:ascii="Courier New" w:hAnsi="Courier New"/>
      <w:kern w:val="2"/>
      <w:sz w:val="24"/>
    </w:rPr>
  </w:style>
  <w:style w:type="character" w:customStyle="1" w:styleId="579">
    <w:name w:val="样式 正文列表 + 加粗 Char"/>
    <w:qFormat/>
    <w:uiPriority w:val="0"/>
    <w:rPr>
      <w:rFonts w:hint="default" w:ascii="Arial" w:hAnsi="Arial" w:eastAsia="宋体" w:cs="Arial"/>
      <w:b/>
      <w:bCs/>
      <w:sz w:val="24"/>
      <w:szCs w:val="21"/>
      <w:lang w:val="en-US" w:eastAsia="zh-CN" w:bidi="ar-SA"/>
    </w:rPr>
  </w:style>
  <w:style w:type="character" w:customStyle="1" w:styleId="580">
    <w:name w:val="text61"/>
    <w:qFormat/>
    <w:uiPriority w:val="0"/>
    <w:rPr>
      <w:rFonts w:hint="default"/>
      <w:sz w:val="18"/>
      <w:szCs w:val="18"/>
    </w:rPr>
  </w:style>
  <w:style w:type="character" w:customStyle="1" w:styleId="581">
    <w:name w:val="chinese"/>
    <w:qFormat/>
    <w:uiPriority w:val="0"/>
  </w:style>
  <w:style w:type="character" w:customStyle="1" w:styleId="582">
    <w:name w:val="加重文字 Char"/>
    <w:link w:val="583"/>
    <w:qFormat/>
    <w:locked/>
    <w:uiPriority w:val="0"/>
    <w:rPr>
      <w:rFonts w:ascii="Verdana" w:hAnsi="Verdana"/>
      <w:b/>
      <w:kern w:val="2"/>
      <w:sz w:val="21"/>
      <w:u w:val="thick"/>
    </w:rPr>
  </w:style>
  <w:style w:type="paragraph" w:customStyle="1" w:styleId="583">
    <w:name w:val="加重文字"/>
    <w:basedOn w:val="468"/>
    <w:link w:val="582"/>
    <w:qFormat/>
    <w:uiPriority w:val="0"/>
    <w:pPr>
      <w:ind w:firstLine="0" w:firstLineChars="0"/>
    </w:pPr>
    <w:rPr>
      <w:b/>
      <w:u w:val="thick"/>
    </w:rPr>
  </w:style>
  <w:style w:type="character" w:customStyle="1" w:styleId="584">
    <w:name w:val="3zw"/>
    <w:basedOn w:val="89"/>
    <w:qFormat/>
    <w:uiPriority w:val="0"/>
  </w:style>
  <w:style w:type="character" w:customStyle="1" w:styleId="585">
    <w:name w:val="明显引用 Char2"/>
    <w:qFormat/>
    <w:uiPriority w:val="99"/>
    <w:rPr>
      <w:i/>
      <w:iCs/>
      <w:color w:val="5B9BD5"/>
      <w:kern w:val="2"/>
      <w:sz w:val="21"/>
    </w:rPr>
  </w:style>
  <w:style w:type="character" w:customStyle="1" w:styleId="586">
    <w:name w:val="宏文本 Char1"/>
    <w:semiHidden/>
    <w:qFormat/>
    <w:uiPriority w:val="99"/>
    <w:rPr>
      <w:rFonts w:ascii="Courier New" w:hAnsi="Courier New" w:cs="Courier New"/>
      <w:kern w:val="2"/>
      <w:sz w:val="24"/>
      <w:szCs w:val="24"/>
    </w:rPr>
  </w:style>
  <w:style w:type="character" w:customStyle="1" w:styleId="587">
    <w:name w:val="Char Char10"/>
    <w:qFormat/>
    <w:uiPriority w:val="0"/>
    <w:rPr>
      <w:rFonts w:eastAsia="宋体"/>
      <w:b/>
      <w:kern w:val="2"/>
      <w:sz w:val="24"/>
      <w:lang w:val="en-US" w:eastAsia="zh-CN"/>
    </w:rPr>
  </w:style>
  <w:style w:type="character" w:customStyle="1" w:styleId="588">
    <w:name w:val="postbody"/>
    <w:qFormat/>
    <w:uiPriority w:val="0"/>
    <w:rPr>
      <w:rFonts w:ascii="宋体" w:hAnsi="宋体" w:eastAsia="宋体"/>
      <w:lang w:val="en-US" w:eastAsia="en-US"/>
    </w:rPr>
  </w:style>
  <w:style w:type="character" w:customStyle="1" w:styleId="589">
    <w:name w:val="纯文本 Char Char Char1"/>
    <w:qFormat/>
    <w:uiPriority w:val="0"/>
    <w:rPr>
      <w:rFonts w:ascii="宋体" w:hAnsi="Courier New" w:eastAsia="宋体"/>
      <w:kern w:val="2"/>
      <w:sz w:val="21"/>
      <w:szCs w:val="21"/>
      <w:lang w:val="en-US" w:eastAsia="zh-CN" w:bidi="ar-SA"/>
    </w:rPr>
  </w:style>
  <w:style w:type="character" w:customStyle="1" w:styleId="590">
    <w:name w:val="样式 宋体"/>
    <w:qFormat/>
    <w:uiPriority w:val="0"/>
    <w:rPr>
      <w:rFonts w:ascii="宋体" w:hAnsi="宋体" w:eastAsia="宋体"/>
      <w:sz w:val="24"/>
      <w:szCs w:val="24"/>
    </w:rPr>
  </w:style>
  <w:style w:type="character" w:customStyle="1" w:styleId="591">
    <w:name w:val="Subtle Emphasis1"/>
    <w:qFormat/>
    <w:uiPriority w:val="0"/>
    <w:rPr>
      <w:i/>
      <w:iCs/>
    </w:rPr>
  </w:style>
  <w:style w:type="character" w:customStyle="1" w:styleId="592">
    <w:name w:val="Char Char231"/>
    <w:qFormat/>
    <w:uiPriority w:val="0"/>
    <w:rPr>
      <w:rFonts w:ascii="Cambria" w:hAnsi="Cambria" w:eastAsia="华文细黑"/>
      <w:b/>
      <w:bCs/>
      <w:kern w:val="2"/>
      <w:sz w:val="24"/>
      <w:szCs w:val="24"/>
    </w:rPr>
  </w:style>
  <w:style w:type="character" w:customStyle="1" w:styleId="593">
    <w:name w:val="五号正文（标准） Char"/>
    <w:link w:val="594"/>
    <w:qFormat/>
    <w:uiPriority w:val="0"/>
    <w:rPr>
      <w:rFonts w:ascii="仿宋_GB2312" w:hAnsi="宋体" w:eastAsia="仿宋_GB2312"/>
      <w:sz w:val="24"/>
    </w:rPr>
  </w:style>
  <w:style w:type="paragraph" w:customStyle="1" w:styleId="594">
    <w:name w:val="五号正文（标准）"/>
    <w:basedOn w:val="1"/>
    <w:link w:val="593"/>
    <w:qFormat/>
    <w:uiPriority w:val="0"/>
    <w:pPr>
      <w:spacing w:line="360" w:lineRule="auto"/>
    </w:pPr>
    <w:rPr>
      <w:rFonts w:ascii="仿宋_GB2312" w:hAnsi="宋体" w:eastAsia="仿宋_GB2312"/>
      <w:kern w:val="0"/>
      <w:sz w:val="24"/>
      <w:szCs w:val="20"/>
    </w:rPr>
  </w:style>
  <w:style w:type="character" w:customStyle="1" w:styleId="595">
    <w:name w:val="font121"/>
    <w:qFormat/>
    <w:uiPriority w:val="0"/>
    <w:rPr>
      <w:sz w:val="18"/>
      <w:u w:val="none"/>
    </w:rPr>
  </w:style>
  <w:style w:type="character" w:customStyle="1" w:styleId="596">
    <w:name w:val="medium_text1"/>
    <w:qFormat/>
    <w:uiPriority w:val="0"/>
    <w:rPr>
      <w:sz w:val="24"/>
    </w:rPr>
  </w:style>
  <w:style w:type="character" w:customStyle="1" w:styleId="597">
    <w:name w:val="Char Char210"/>
    <w:qFormat/>
    <w:uiPriority w:val="0"/>
    <w:rPr>
      <w:rFonts w:ascii="Verdana" w:hAnsi="MS Reference Specialty" w:eastAsia="Verdana"/>
      <w:kern w:val="2"/>
      <w:sz w:val="21"/>
      <w:szCs w:val="21"/>
      <w:lang w:val="en-US" w:eastAsia="zh-CN" w:bidi="ar-SA"/>
    </w:rPr>
  </w:style>
  <w:style w:type="character" w:customStyle="1" w:styleId="598">
    <w:name w:val="左对齐表格 Char"/>
    <w:link w:val="599"/>
    <w:qFormat/>
    <w:uiPriority w:val="0"/>
    <w:rPr>
      <w:sz w:val="24"/>
      <w:szCs w:val="24"/>
    </w:rPr>
  </w:style>
  <w:style w:type="paragraph" w:customStyle="1" w:styleId="599">
    <w:name w:val="左对齐表格"/>
    <w:basedOn w:val="1"/>
    <w:link w:val="598"/>
    <w:qFormat/>
    <w:uiPriority w:val="0"/>
    <w:pPr>
      <w:spacing w:line="360" w:lineRule="atLeast"/>
    </w:pPr>
    <w:rPr>
      <w:kern w:val="0"/>
      <w:sz w:val="24"/>
      <w:szCs w:val="24"/>
    </w:rPr>
  </w:style>
  <w:style w:type="character" w:customStyle="1" w:styleId="600">
    <w:name w:val="Char Char34"/>
    <w:qFormat/>
    <w:uiPriority w:val="0"/>
    <w:rPr>
      <w:rFonts w:eastAsia="宋体"/>
      <w:b/>
      <w:kern w:val="44"/>
      <w:sz w:val="44"/>
      <w:lang w:val="en-US" w:eastAsia="zh-CN"/>
    </w:rPr>
  </w:style>
  <w:style w:type="character" w:customStyle="1" w:styleId="601">
    <w:name w:val="样式 正文缩进 + 首行缩进:  2 字符 Char"/>
    <w:link w:val="602"/>
    <w:qFormat/>
    <w:uiPriority w:val="0"/>
    <w:rPr>
      <w:sz w:val="24"/>
    </w:rPr>
  </w:style>
  <w:style w:type="paragraph" w:customStyle="1" w:styleId="602">
    <w:name w:val="样式 正文缩进 + 首行缩进:  2 字符"/>
    <w:basedOn w:val="1"/>
    <w:link w:val="601"/>
    <w:qFormat/>
    <w:uiPriority w:val="0"/>
    <w:pPr>
      <w:spacing w:line="360" w:lineRule="auto"/>
      <w:ind w:firstLine="200" w:firstLineChars="200"/>
    </w:pPr>
    <w:rPr>
      <w:kern w:val="0"/>
      <w:sz w:val="24"/>
      <w:szCs w:val="20"/>
    </w:rPr>
  </w:style>
  <w:style w:type="character" w:customStyle="1" w:styleId="603">
    <w:name w:val="cu1"/>
    <w:qFormat/>
    <w:uiPriority w:val="0"/>
    <w:rPr>
      <w:rFonts w:hint="default" w:ascii="ˎ̥" w:hAnsi="ˎ̥"/>
      <w:b/>
      <w:color w:val="333333"/>
      <w:sz w:val="18"/>
      <w:u w:val="none"/>
    </w:rPr>
  </w:style>
  <w:style w:type="character" w:customStyle="1" w:styleId="604">
    <w:name w:val="Char Char20"/>
    <w:qFormat/>
    <w:uiPriority w:val="0"/>
    <w:rPr>
      <w:rFonts w:ascii="Arial" w:hAnsi="Arial" w:eastAsia="黑体"/>
      <w:kern w:val="2"/>
      <w:sz w:val="21"/>
      <w:szCs w:val="21"/>
    </w:rPr>
  </w:style>
  <w:style w:type="character" w:customStyle="1" w:styleId="605">
    <w:name w:val="style161"/>
    <w:qFormat/>
    <w:uiPriority w:val="0"/>
    <w:rPr>
      <w:color w:val="CC6666"/>
    </w:rPr>
  </w:style>
  <w:style w:type="character" w:customStyle="1" w:styleId="606">
    <w:name w:val="样式 宋体 小四"/>
    <w:qFormat/>
    <w:uiPriority w:val="0"/>
    <w:rPr>
      <w:rFonts w:ascii="宋体" w:hAnsi="宋体"/>
      <w:sz w:val="24"/>
    </w:rPr>
  </w:style>
  <w:style w:type="character" w:customStyle="1" w:styleId="607">
    <w:name w:val="f101"/>
    <w:qFormat/>
    <w:uiPriority w:val="0"/>
    <w:rPr>
      <w:sz w:val="20"/>
      <w:szCs w:val="20"/>
    </w:rPr>
  </w:style>
  <w:style w:type="character" w:customStyle="1" w:styleId="608">
    <w:name w:val="style1 zcl"/>
    <w:qFormat/>
    <w:uiPriority w:val="0"/>
  </w:style>
  <w:style w:type="character" w:customStyle="1" w:styleId="609">
    <w:name w:val="普通 (Web) Char"/>
    <w:qFormat/>
    <w:uiPriority w:val="0"/>
    <w:rPr>
      <w:rFonts w:ascii="宋体" w:hAnsi="宋体" w:eastAsia="宋体" w:cs="宋体"/>
      <w:sz w:val="24"/>
      <w:szCs w:val="24"/>
      <w:lang w:val="en-US" w:eastAsia="zh-CN" w:bidi="ar-SA"/>
    </w:rPr>
  </w:style>
  <w:style w:type="character" w:customStyle="1" w:styleId="610">
    <w:name w:val="标题 1 Char Char Char Char Char Char Char Char Char Char Char Char Char Char Char Char Char Char Char Char Char Char Char Char Char Char Char Char Char Char"/>
    <w:qFormat/>
    <w:uiPriority w:val="0"/>
    <w:rPr>
      <w:rFonts w:eastAsia="宋体"/>
      <w:b/>
      <w:kern w:val="44"/>
      <w:sz w:val="32"/>
      <w:lang w:val="en-US" w:eastAsia="zh-CN"/>
    </w:rPr>
  </w:style>
  <w:style w:type="character" w:customStyle="1" w:styleId="611">
    <w:name w:val="文字 Char Char"/>
    <w:link w:val="612"/>
    <w:qFormat/>
    <w:uiPriority w:val="0"/>
    <w:rPr>
      <w:rFonts w:ascii="宋体"/>
      <w:sz w:val="28"/>
    </w:rPr>
  </w:style>
  <w:style w:type="paragraph" w:customStyle="1" w:styleId="612">
    <w:name w:val="文字 Char"/>
    <w:basedOn w:val="1"/>
    <w:link w:val="611"/>
    <w:qFormat/>
    <w:uiPriority w:val="0"/>
    <w:pPr>
      <w:tabs>
        <w:tab w:val="left" w:pos="8520"/>
      </w:tabs>
      <w:spacing w:line="312" w:lineRule="auto"/>
      <w:ind w:right="-210" w:firstLine="556"/>
    </w:pPr>
    <w:rPr>
      <w:rFonts w:ascii="宋体"/>
      <w:kern w:val="0"/>
      <w:sz w:val="28"/>
      <w:szCs w:val="20"/>
    </w:rPr>
  </w:style>
  <w:style w:type="character" w:customStyle="1" w:styleId="613">
    <w:name w:val="无格式表格 31"/>
    <w:qFormat/>
    <w:uiPriority w:val="0"/>
    <w:rPr>
      <w:i/>
      <w:iCs/>
    </w:rPr>
  </w:style>
  <w:style w:type="character" w:customStyle="1" w:styleId="614">
    <w:name w:val="标题 7 Char1"/>
    <w:qFormat/>
    <w:uiPriority w:val="0"/>
    <w:rPr>
      <w:rFonts w:ascii="Symbol" w:hAnsi="Symbol" w:eastAsia="宋体" w:cs="Symbol"/>
      <w:b/>
      <w:bCs/>
      <w:kern w:val="2"/>
      <w:sz w:val="24"/>
      <w:szCs w:val="24"/>
      <w:lang w:val="en-US" w:eastAsia="zh-CN" w:bidi="ar-SA"/>
    </w:rPr>
  </w:style>
  <w:style w:type="character" w:customStyle="1" w:styleId="615">
    <w:name w:val="style13"/>
    <w:qFormat/>
    <w:uiPriority w:val="0"/>
    <w:rPr>
      <w:sz w:val="18"/>
      <w:szCs w:val="18"/>
    </w:rPr>
  </w:style>
  <w:style w:type="character" w:customStyle="1" w:styleId="616">
    <w:name w:val="A2"/>
    <w:qFormat/>
    <w:uiPriority w:val="0"/>
    <w:rPr>
      <w:rFonts w:cs="Helvetica"/>
      <w:color w:val="000000"/>
      <w:sz w:val="18"/>
      <w:szCs w:val="18"/>
    </w:rPr>
  </w:style>
  <w:style w:type="character" w:customStyle="1" w:styleId="617">
    <w:name w:val="正文首行缩进 2 Char1"/>
    <w:qFormat/>
    <w:uiPriority w:val="0"/>
    <w:rPr>
      <w:rFonts w:ascii="楷体_GB2312" w:eastAsia="楷体_GB2312"/>
      <w:kern w:val="2"/>
      <w:sz w:val="21"/>
      <w:lang w:val="en-US" w:eastAsia="zh-CN" w:bidi="ar-SA"/>
    </w:rPr>
  </w:style>
  <w:style w:type="character" w:customStyle="1" w:styleId="618">
    <w:name w:val="网格型浅色1"/>
    <w:qFormat/>
    <w:uiPriority w:val="0"/>
    <w:rPr>
      <w:smallCaps/>
      <w:spacing w:val="5"/>
      <w:u w:val="single"/>
    </w:rPr>
  </w:style>
  <w:style w:type="character" w:customStyle="1" w:styleId="619">
    <w:name w:val="表格抬头 Char"/>
    <w:link w:val="620"/>
    <w:qFormat/>
    <w:locked/>
    <w:uiPriority w:val="0"/>
    <w:rPr>
      <w:rFonts w:ascii="黑体" w:eastAsia="黑体"/>
      <w:b/>
      <w:kern w:val="2"/>
      <w:sz w:val="21"/>
    </w:rPr>
  </w:style>
  <w:style w:type="paragraph" w:customStyle="1" w:styleId="620">
    <w:name w:val="表格抬头"/>
    <w:basedOn w:val="1"/>
    <w:link w:val="619"/>
    <w:qFormat/>
    <w:uiPriority w:val="0"/>
    <w:pPr>
      <w:jc w:val="center"/>
    </w:pPr>
    <w:rPr>
      <w:rFonts w:ascii="黑体" w:eastAsia="黑体"/>
      <w:b/>
      <w:szCs w:val="20"/>
    </w:rPr>
  </w:style>
  <w:style w:type="character" w:customStyle="1" w:styleId="621">
    <w:name w:val="无间隔 Char"/>
    <w:link w:val="622"/>
    <w:qFormat/>
    <w:uiPriority w:val="0"/>
    <w:rPr>
      <w:rFonts w:ascii="Calibri" w:hAnsi="Calibri" w:eastAsia="微软雅黑"/>
      <w:kern w:val="2"/>
      <w:sz w:val="24"/>
      <w:szCs w:val="22"/>
    </w:rPr>
  </w:style>
  <w:style w:type="paragraph" w:customStyle="1" w:styleId="622">
    <w:name w:val="无间隔1"/>
    <w:link w:val="621"/>
    <w:qFormat/>
    <w:uiPriority w:val="0"/>
    <w:pPr>
      <w:widowControl w:val="0"/>
      <w:jc w:val="both"/>
    </w:pPr>
    <w:rPr>
      <w:rFonts w:ascii="Calibri" w:hAnsi="Calibri" w:eastAsia="微软雅黑" w:cs="Times New Roman"/>
      <w:kern w:val="2"/>
      <w:sz w:val="24"/>
      <w:szCs w:val="22"/>
      <w:lang w:val="en-US" w:eastAsia="zh-CN" w:bidi="ar-SA"/>
    </w:rPr>
  </w:style>
  <w:style w:type="character" w:customStyle="1" w:styleId="623">
    <w:name w:val="正文首行缩进两字 Char Char"/>
    <w:link w:val="624"/>
    <w:qFormat/>
    <w:uiPriority w:val="0"/>
    <w:rPr>
      <w:rFonts w:eastAsia="Times New Roman"/>
      <w:sz w:val="24"/>
    </w:rPr>
  </w:style>
  <w:style w:type="paragraph" w:customStyle="1" w:styleId="624">
    <w:name w:val="正文首行缩进两字"/>
    <w:link w:val="623"/>
    <w:qFormat/>
    <w:uiPriority w:val="0"/>
    <w:pPr>
      <w:spacing w:afterLines="50" w:line="300" w:lineRule="auto"/>
      <w:ind w:left="240" w:leftChars="100" w:right="240" w:rightChars="100" w:firstLine="480" w:firstLineChars="200"/>
    </w:pPr>
    <w:rPr>
      <w:rFonts w:ascii="Times New Roman" w:hAnsi="Times New Roman" w:eastAsia="Times New Roman" w:cs="Times New Roman"/>
      <w:sz w:val="24"/>
      <w:lang w:val="en-US" w:eastAsia="zh-CN" w:bidi="ar-SA"/>
    </w:rPr>
  </w:style>
  <w:style w:type="character" w:customStyle="1" w:styleId="625">
    <w:name w:val="小四 段落 宋体 Char Char Char1"/>
    <w:qFormat/>
    <w:uiPriority w:val="0"/>
    <w:rPr>
      <w:rFonts w:ascii="宋体" w:hAnsi="宋体" w:eastAsia="宋体"/>
      <w:kern w:val="2"/>
      <w:sz w:val="24"/>
      <w:szCs w:val="24"/>
      <w:lang w:val="en-US" w:eastAsia="zh-CN" w:bidi="ar-SA"/>
    </w:rPr>
  </w:style>
  <w:style w:type="character" w:customStyle="1" w:styleId="626">
    <w:name w:val="引用 Char2"/>
    <w:qFormat/>
    <w:uiPriority w:val="99"/>
    <w:rPr>
      <w:i/>
      <w:iCs/>
      <w:color w:val="404040"/>
      <w:kern w:val="2"/>
      <w:sz w:val="21"/>
    </w:rPr>
  </w:style>
  <w:style w:type="character" w:customStyle="1" w:styleId="627">
    <w:name w:val="不明显强调11"/>
    <w:qFormat/>
    <w:uiPriority w:val="0"/>
    <w:rPr>
      <w:i/>
      <w:iCs/>
    </w:rPr>
  </w:style>
  <w:style w:type="character" w:customStyle="1" w:styleId="628">
    <w:name w:val="正文首行缩进 Char"/>
    <w:qFormat/>
    <w:locked/>
    <w:uiPriority w:val="99"/>
    <w:rPr>
      <w:rFonts w:ascii="楷体_GB2312" w:hAnsi="Arial" w:eastAsia="楷体_GB2312"/>
      <w:kern w:val="2"/>
      <w:sz w:val="21"/>
    </w:rPr>
  </w:style>
  <w:style w:type="character" w:customStyle="1" w:styleId="629">
    <w:name w:val="电子邮件签名 Char2"/>
    <w:semiHidden/>
    <w:qFormat/>
    <w:uiPriority w:val="0"/>
    <w:rPr>
      <w:kern w:val="2"/>
      <w:sz w:val="21"/>
    </w:rPr>
  </w:style>
  <w:style w:type="character" w:customStyle="1" w:styleId="630">
    <w:name w:val="正文缩进2字符 Char"/>
    <w:link w:val="631"/>
    <w:qFormat/>
    <w:uiPriority w:val="0"/>
    <w:rPr>
      <w:rFonts w:ascii="仿宋_GB2312" w:eastAsia="仿宋_GB2312"/>
      <w:kern w:val="2"/>
      <w:sz w:val="32"/>
      <w:szCs w:val="32"/>
    </w:rPr>
  </w:style>
  <w:style w:type="paragraph" w:customStyle="1" w:styleId="631">
    <w:name w:val="正文缩进2字符"/>
    <w:basedOn w:val="1"/>
    <w:link w:val="630"/>
    <w:qFormat/>
    <w:uiPriority w:val="0"/>
    <w:pPr>
      <w:adjustRightInd w:val="0"/>
      <w:snapToGrid w:val="0"/>
      <w:spacing w:line="300" w:lineRule="auto"/>
      <w:ind w:firstLine="200" w:firstLineChars="200"/>
    </w:pPr>
    <w:rPr>
      <w:rFonts w:ascii="仿宋_GB2312" w:eastAsia="仿宋_GB2312"/>
      <w:sz w:val="32"/>
      <w:szCs w:val="32"/>
    </w:rPr>
  </w:style>
  <w:style w:type="character" w:customStyle="1" w:styleId="632">
    <w:name w:val="小标题 1 Char Char Char Char Char Char Char Char Char Char"/>
    <w:link w:val="633"/>
    <w:qFormat/>
    <w:uiPriority w:val="0"/>
    <w:rPr>
      <w:rFonts w:ascii="文鼎粗黑" w:eastAsia="文鼎粗黑"/>
      <w:sz w:val="22"/>
    </w:rPr>
  </w:style>
  <w:style w:type="paragraph" w:customStyle="1" w:styleId="633">
    <w:name w:val="小标题 1 Char Char Char Char Char Char Char Char Char"/>
    <w:basedOn w:val="1"/>
    <w:link w:val="632"/>
    <w:qFormat/>
    <w:uiPriority w:val="0"/>
    <w:pPr>
      <w:autoSpaceDE w:val="0"/>
      <w:autoSpaceDN w:val="0"/>
      <w:adjustRightInd w:val="0"/>
      <w:spacing w:line="360" w:lineRule="atLeast"/>
    </w:pPr>
    <w:rPr>
      <w:rFonts w:ascii="文鼎粗黑" w:eastAsia="文鼎粗黑"/>
      <w:kern w:val="0"/>
      <w:sz w:val="22"/>
      <w:szCs w:val="20"/>
    </w:rPr>
  </w:style>
  <w:style w:type="character" w:customStyle="1" w:styleId="634">
    <w:name w:val="结束语 Char1"/>
    <w:semiHidden/>
    <w:qFormat/>
    <w:uiPriority w:val="99"/>
    <w:rPr>
      <w:rFonts w:ascii="Times New Roman" w:hAnsi="Times New Roman"/>
      <w:kern w:val="2"/>
      <w:sz w:val="21"/>
      <w:szCs w:val="24"/>
    </w:rPr>
  </w:style>
  <w:style w:type="character" w:customStyle="1" w:styleId="635">
    <w:name w:val="样式 非加粗"/>
    <w:qFormat/>
    <w:uiPriority w:val="0"/>
    <w:rPr>
      <w:rFonts w:eastAsia="宋体"/>
      <w:sz w:val="28"/>
    </w:rPr>
  </w:style>
  <w:style w:type="character" w:customStyle="1" w:styleId="636">
    <w:name w:val="样式 样式 标题 3 + (中文) 仿宋_GB2312 小三 Char Char"/>
    <w:link w:val="637"/>
    <w:qFormat/>
    <w:uiPriority w:val="0"/>
    <w:rPr>
      <w:rFonts w:ascii="仿宋_GB2312" w:hAnsi="仿宋_GB2312" w:eastAsia="仿宋_GB2312"/>
      <w:b/>
      <w:color w:val="FFFF00"/>
      <w:sz w:val="30"/>
    </w:rPr>
  </w:style>
  <w:style w:type="paragraph" w:customStyle="1" w:styleId="637">
    <w:name w:val="样式 样式 标题 3 + (中文) 仿宋_GB2312 小三 Char"/>
    <w:basedOn w:val="565"/>
    <w:link w:val="636"/>
    <w:qFormat/>
    <w:uiPriority w:val="0"/>
    <w:rPr>
      <w:rFonts w:eastAsia="仿宋_GB2312"/>
      <w:kern w:val="0"/>
    </w:rPr>
  </w:style>
  <w:style w:type="character" w:customStyle="1" w:styleId="638">
    <w:name w:val="结束语 Char"/>
    <w:qFormat/>
    <w:uiPriority w:val="0"/>
    <w:rPr>
      <w:rFonts w:ascii="Verdana" w:hAnsi="Verdana"/>
      <w:kern w:val="2"/>
      <w:sz w:val="21"/>
    </w:rPr>
  </w:style>
  <w:style w:type="character" w:customStyle="1" w:styleId="639">
    <w:name w:val="样式 样式 表格左对齐 + (中文) 宋体 四号 Char"/>
    <w:link w:val="640"/>
    <w:qFormat/>
    <w:uiPriority w:val="0"/>
    <w:rPr>
      <w:rFonts w:ascii="宋体" w:hAnsi="宋体" w:eastAsia="仿宋_GB2312"/>
      <w:sz w:val="28"/>
    </w:rPr>
  </w:style>
  <w:style w:type="paragraph" w:customStyle="1" w:styleId="640">
    <w:name w:val="样式 样式 表格左对齐 + (中文) 宋体 四号"/>
    <w:basedOn w:val="508"/>
    <w:link w:val="639"/>
    <w:qFormat/>
    <w:uiPriority w:val="0"/>
  </w:style>
  <w:style w:type="character" w:customStyle="1" w:styleId="641">
    <w:name w:val="H2 Char Char Char Char Char Char Char Char Char Char Char Char Char Char Char Char Char Char Char Char Char Char Char Char Char Char Char Char C"/>
    <w:qFormat/>
    <w:uiPriority w:val="0"/>
    <w:rPr>
      <w:rFonts w:ascii="Arial" w:hAnsi="Arial" w:eastAsia="黑体"/>
      <w:b/>
      <w:color w:val="000000"/>
      <w:kern w:val="2"/>
      <w:sz w:val="30"/>
      <w:lang w:val="en-US" w:eastAsia="zh-CN"/>
    </w:rPr>
  </w:style>
  <w:style w:type="character" w:customStyle="1" w:styleId="642">
    <w:name w:val="Char Char16"/>
    <w:qFormat/>
    <w:uiPriority w:val="0"/>
    <w:rPr>
      <w:rFonts w:ascii="Arial" w:hAnsi="Arial" w:eastAsia="黑体"/>
      <w:kern w:val="2"/>
      <w:sz w:val="24"/>
      <w:lang w:val="en-US" w:eastAsia="zh-CN"/>
    </w:rPr>
  </w:style>
  <w:style w:type="character" w:customStyle="1" w:styleId="643">
    <w:name w:val="标题 1 Char Char Char Char Char Char Char Char Char Char Char Char Char Char Char Char Char Char Char Char Char Char Char Char Char Char Char Char Char Char Char"/>
    <w:qFormat/>
    <w:uiPriority w:val="0"/>
    <w:rPr>
      <w:rFonts w:eastAsia="宋体"/>
      <w:b/>
      <w:kern w:val="44"/>
      <w:sz w:val="32"/>
      <w:lang w:val="en-US" w:eastAsia="zh-CN"/>
    </w:rPr>
  </w:style>
  <w:style w:type="character" w:customStyle="1" w:styleId="644">
    <w:name w:val="3zw1"/>
    <w:qFormat/>
    <w:uiPriority w:val="0"/>
  </w:style>
  <w:style w:type="character" w:customStyle="1" w:styleId="645">
    <w:name w:val="cblack"/>
    <w:qFormat/>
    <w:uiPriority w:val="0"/>
  </w:style>
  <w:style w:type="character" w:customStyle="1" w:styleId="646">
    <w:name w:val="标题2 Char"/>
    <w:link w:val="308"/>
    <w:qFormat/>
    <w:uiPriority w:val="0"/>
    <w:rPr>
      <w:rFonts w:ascii="Arial" w:hAnsi="Arial" w:eastAsia="仿宋_GB2312"/>
      <w:bCs/>
      <w:kern w:val="2"/>
      <w:sz w:val="30"/>
      <w:szCs w:val="32"/>
    </w:rPr>
  </w:style>
  <w:style w:type="character" w:customStyle="1" w:styleId="647">
    <w:name w:val="90v1"/>
    <w:qFormat/>
    <w:uiPriority w:val="0"/>
    <w:rPr>
      <w:rFonts w:hint="eastAsia" w:ascii="宋体" w:hAnsi="宋体" w:eastAsia="宋体"/>
      <w:sz w:val="18"/>
    </w:rPr>
  </w:style>
  <w:style w:type="character" w:customStyle="1" w:styleId="648">
    <w:name w:val="表格居中 Char"/>
    <w:link w:val="649"/>
    <w:qFormat/>
    <w:uiPriority w:val="0"/>
    <w:rPr>
      <w:rFonts w:ascii="宋体" w:hAnsi="宋体"/>
      <w:bCs/>
      <w:sz w:val="28"/>
      <w:szCs w:val="24"/>
    </w:rPr>
  </w:style>
  <w:style w:type="paragraph" w:customStyle="1" w:styleId="649">
    <w:name w:val="表格居中"/>
    <w:basedOn w:val="1"/>
    <w:link w:val="648"/>
    <w:qFormat/>
    <w:uiPriority w:val="0"/>
    <w:pPr>
      <w:widowControl/>
      <w:spacing w:afterLines="30" w:line="440" w:lineRule="exact"/>
      <w:ind w:firstLine="480" w:firstLineChars="200"/>
      <w:jc w:val="center"/>
    </w:pPr>
    <w:rPr>
      <w:rFonts w:ascii="宋体" w:hAnsi="宋体"/>
      <w:bCs/>
      <w:kern w:val="0"/>
      <w:sz w:val="28"/>
      <w:szCs w:val="24"/>
    </w:rPr>
  </w:style>
  <w:style w:type="character" w:customStyle="1" w:styleId="650">
    <w:name w:val="小四 段落 宋体 Char Char Char Char Char Char Char Char"/>
    <w:qFormat/>
    <w:uiPriority w:val="0"/>
    <w:rPr>
      <w:rFonts w:eastAsia="宋体"/>
      <w:kern w:val="2"/>
      <w:sz w:val="24"/>
      <w:szCs w:val="24"/>
      <w:lang w:val="en-US" w:eastAsia="zh-CN" w:bidi="ar-SA"/>
    </w:rPr>
  </w:style>
  <w:style w:type="character" w:customStyle="1" w:styleId="651">
    <w:name w:val="HTML 地址 Char1"/>
    <w:semiHidden/>
    <w:qFormat/>
    <w:uiPriority w:val="99"/>
    <w:rPr>
      <w:rFonts w:ascii="Times New Roman" w:hAnsi="Times New Roman"/>
      <w:i/>
      <w:iCs/>
      <w:kern w:val="2"/>
      <w:sz w:val="21"/>
      <w:szCs w:val="24"/>
    </w:rPr>
  </w:style>
  <w:style w:type="character" w:customStyle="1" w:styleId="652">
    <w:name w:val="称呼 Char1"/>
    <w:qFormat/>
    <w:uiPriority w:val="0"/>
    <w:rPr>
      <w:rFonts w:ascii="HYDaHeiJ" w:hAnsi="Symbol" w:eastAsia="HYDaHeiJ" w:cs="Symbol"/>
      <w:kern w:val="2"/>
      <w:sz w:val="28"/>
      <w:lang w:val="en-US" w:eastAsia="zh-CN" w:bidi="ar-SA"/>
    </w:rPr>
  </w:style>
  <w:style w:type="character" w:customStyle="1" w:styleId="653">
    <w:name w:val="书籍标题2"/>
    <w:qFormat/>
    <w:uiPriority w:val="33"/>
    <w:rPr>
      <w:i/>
      <w:smallCaps/>
      <w:spacing w:val="5"/>
    </w:rPr>
  </w:style>
  <w:style w:type="character" w:customStyle="1" w:styleId="654">
    <w:name w:val="op-map-singlepoint-info-right1"/>
    <w:qFormat/>
    <w:uiPriority w:val="0"/>
  </w:style>
  <w:style w:type="character" w:customStyle="1" w:styleId="655">
    <w:name w:val="p14b"/>
    <w:qFormat/>
    <w:uiPriority w:val="0"/>
  </w:style>
  <w:style w:type="character" w:customStyle="1" w:styleId="656">
    <w:name w:val="normalfont1"/>
    <w:qFormat/>
    <w:uiPriority w:val="0"/>
    <w:rPr>
      <w:rFonts w:hint="default" w:ascii="ˎ̥" w:hAnsi="ˎ̥"/>
      <w:sz w:val="18"/>
      <w:szCs w:val="18"/>
      <w:u w:val="none"/>
    </w:rPr>
  </w:style>
  <w:style w:type="character" w:customStyle="1" w:styleId="657">
    <w:name w:val="h Char Char1"/>
    <w:semiHidden/>
    <w:qFormat/>
    <w:uiPriority w:val="0"/>
    <w:rPr>
      <w:rFonts w:eastAsia="宋体"/>
      <w:kern w:val="2"/>
      <w:sz w:val="18"/>
      <w:szCs w:val="18"/>
      <w:lang w:val="en-US" w:eastAsia="zh-CN" w:bidi="ar-SA"/>
    </w:rPr>
  </w:style>
  <w:style w:type="character" w:customStyle="1" w:styleId="658">
    <w:name w:val="zzz style1"/>
    <w:qFormat/>
    <w:uiPriority w:val="0"/>
  </w:style>
  <w:style w:type="character" w:customStyle="1" w:styleId="659">
    <w:name w:val="11-正文 Char"/>
    <w:link w:val="660"/>
    <w:qFormat/>
    <w:uiPriority w:val="0"/>
  </w:style>
  <w:style w:type="paragraph" w:customStyle="1" w:styleId="660">
    <w:name w:val="11-正文"/>
    <w:basedOn w:val="1"/>
    <w:link w:val="659"/>
    <w:qFormat/>
    <w:uiPriority w:val="0"/>
    <w:pPr>
      <w:spacing w:beforeLines="50" w:line="360" w:lineRule="auto"/>
      <w:ind w:firstLine="420" w:firstLineChars="200"/>
    </w:pPr>
    <w:rPr>
      <w:kern w:val="0"/>
      <w:sz w:val="20"/>
      <w:szCs w:val="20"/>
    </w:rPr>
  </w:style>
  <w:style w:type="character" w:customStyle="1" w:styleId="661">
    <w:name w:val="正文文本 3 Char1"/>
    <w:qFormat/>
    <w:uiPriority w:val="99"/>
    <w:rPr>
      <w:kern w:val="2"/>
      <w:sz w:val="16"/>
      <w:szCs w:val="16"/>
    </w:rPr>
  </w:style>
  <w:style w:type="character" w:customStyle="1" w:styleId="662">
    <w:name w:val="case31"/>
    <w:qFormat/>
    <w:uiPriority w:val="0"/>
    <w:rPr>
      <w:sz w:val="21"/>
      <w:szCs w:val="21"/>
    </w:rPr>
  </w:style>
  <w:style w:type="character" w:customStyle="1" w:styleId="663">
    <w:name w:val="华宇段落1 Char Char"/>
    <w:qFormat/>
    <w:uiPriority w:val="0"/>
    <w:rPr>
      <w:rFonts w:eastAsia="宋体"/>
      <w:bCs/>
      <w:kern w:val="2"/>
      <w:sz w:val="24"/>
      <w:szCs w:val="24"/>
      <w:lang w:val="en-US" w:eastAsia="zh-CN" w:bidi="ar-SA"/>
    </w:rPr>
  </w:style>
  <w:style w:type="character" w:customStyle="1" w:styleId="664">
    <w:name w:val="样式 首行缩进:  2 字符 Char"/>
    <w:qFormat/>
    <w:uiPriority w:val="0"/>
    <w:rPr>
      <w:rFonts w:eastAsia="宋体" w:cs="宋体"/>
      <w:kern w:val="2"/>
      <w:sz w:val="24"/>
      <w:lang w:val="en-US" w:eastAsia="zh-CN" w:bidi="ar-SA"/>
    </w:rPr>
  </w:style>
  <w:style w:type="character" w:customStyle="1" w:styleId="665">
    <w:name w:val="样式 首行缩进:  2 字符 Char Char"/>
    <w:link w:val="248"/>
    <w:qFormat/>
    <w:uiPriority w:val="0"/>
    <w:rPr>
      <w:rFonts w:cs="宋体"/>
      <w:kern w:val="2"/>
      <w:sz w:val="24"/>
      <w:szCs w:val="24"/>
    </w:rPr>
  </w:style>
  <w:style w:type="character" w:customStyle="1" w:styleId="666">
    <w:name w:val="textcontents"/>
    <w:basedOn w:val="89"/>
    <w:qFormat/>
    <w:uiPriority w:val="0"/>
  </w:style>
  <w:style w:type="character" w:customStyle="1" w:styleId="667">
    <w:name w:val="Quote Char"/>
    <w:qFormat/>
    <w:locked/>
    <w:uiPriority w:val="0"/>
    <w:rPr>
      <w:rFonts w:ascii="Calibri" w:hAnsi="Calibri" w:eastAsia="宋体" w:cs="Times New Roman"/>
      <w:i/>
      <w:iCs/>
      <w:kern w:val="0"/>
      <w:sz w:val="22"/>
      <w:lang w:eastAsia="en-US"/>
    </w:rPr>
  </w:style>
  <w:style w:type="character" w:customStyle="1" w:styleId="668">
    <w:name w:val="标书正文格式 Char1"/>
    <w:link w:val="669"/>
    <w:qFormat/>
    <w:uiPriority w:val="0"/>
    <w:rPr>
      <w:rFonts w:eastAsia="Times New Roman"/>
      <w:kern w:val="2"/>
      <w:sz w:val="24"/>
      <w:szCs w:val="24"/>
    </w:rPr>
  </w:style>
  <w:style w:type="paragraph" w:customStyle="1" w:styleId="669">
    <w:name w:val="标书正文格式"/>
    <w:link w:val="668"/>
    <w:qFormat/>
    <w:uiPriority w:val="0"/>
    <w:pPr>
      <w:spacing w:line="360" w:lineRule="auto"/>
      <w:ind w:firstLine="200" w:firstLineChars="200"/>
    </w:pPr>
    <w:rPr>
      <w:rFonts w:ascii="Times New Roman" w:hAnsi="Times New Roman" w:eastAsia="Times New Roman" w:cs="Times New Roman"/>
      <w:kern w:val="2"/>
      <w:sz w:val="24"/>
      <w:szCs w:val="24"/>
      <w:lang w:val="en-US" w:eastAsia="zh-CN" w:bidi="ar-SA"/>
    </w:rPr>
  </w:style>
  <w:style w:type="character" w:customStyle="1" w:styleId="670">
    <w:name w:val="不明显参考1"/>
    <w:qFormat/>
    <w:uiPriority w:val="31"/>
    <w:rPr>
      <w:smallCaps/>
    </w:rPr>
  </w:style>
  <w:style w:type="character" w:customStyle="1" w:styleId="671">
    <w:name w:val="电子邮件签名 Char"/>
    <w:qFormat/>
    <w:uiPriority w:val="0"/>
    <w:rPr>
      <w:rFonts w:ascii="Verdana" w:hAnsi="Verdana"/>
      <w:kern w:val="2"/>
      <w:sz w:val="21"/>
    </w:rPr>
  </w:style>
  <w:style w:type="character" w:customStyle="1" w:styleId="672">
    <w:name w:val="z-窗体顶端 Char2"/>
    <w:semiHidden/>
    <w:qFormat/>
    <w:uiPriority w:val="99"/>
    <w:rPr>
      <w:rFonts w:ascii="Arial" w:hAnsi="Arial" w:cs="Arial"/>
      <w:vanish/>
      <w:kern w:val="2"/>
      <w:sz w:val="16"/>
      <w:szCs w:val="16"/>
    </w:rPr>
  </w:style>
  <w:style w:type="character" w:customStyle="1" w:styleId="673">
    <w:name w:val="样式 招标标题3 + (符号) 宋体 黑色 Char"/>
    <w:link w:val="674"/>
    <w:qFormat/>
    <w:uiPriority w:val="0"/>
    <w:rPr>
      <w:rFonts w:ascii="Arial" w:hAnsi="Arial" w:eastAsia="仿宋_GB2312"/>
      <w:b/>
      <w:bCs/>
      <w:color w:val="000000"/>
      <w:sz w:val="30"/>
      <w:szCs w:val="32"/>
    </w:rPr>
  </w:style>
  <w:style w:type="paragraph" w:customStyle="1" w:styleId="674">
    <w:name w:val="样式 招标标题3 + (符号) 宋体 黑色"/>
    <w:basedOn w:val="383"/>
    <w:link w:val="673"/>
    <w:qFormat/>
    <w:uiPriority w:val="0"/>
    <w:rPr>
      <w:color w:val="000000"/>
      <w:kern w:val="0"/>
    </w:rPr>
  </w:style>
  <w:style w:type="character" w:customStyle="1" w:styleId="675">
    <w:name w:val="普通文字 Char Char3"/>
    <w:qFormat/>
    <w:uiPriority w:val="0"/>
    <w:rPr>
      <w:rFonts w:ascii="宋体" w:hAnsi="Courier New" w:eastAsia="宋体"/>
      <w:kern w:val="2"/>
      <w:sz w:val="21"/>
      <w:lang w:val="en-US" w:eastAsia="zh-CN"/>
    </w:rPr>
  </w:style>
  <w:style w:type="character" w:customStyle="1" w:styleId="676">
    <w:name w:val="我的正文 Char"/>
    <w:link w:val="677"/>
    <w:qFormat/>
    <w:uiPriority w:val="0"/>
    <w:rPr>
      <w:rFonts w:ascii="宋体" w:hAnsi="宋体" w:cs="宋体"/>
      <w:sz w:val="21"/>
      <w:szCs w:val="21"/>
    </w:rPr>
  </w:style>
  <w:style w:type="paragraph" w:customStyle="1" w:styleId="677">
    <w:name w:val="我的正文"/>
    <w:basedOn w:val="1"/>
    <w:link w:val="676"/>
    <w:qFormat/>
    <w:uiPriority w:val="0"/>
    <w:pPr>
      <w:widowControl/>
      <w:spacing w:line="360" w:lineRule="auto"/>
      <w:ind w:firstLine="420"/>
      <w:jc w:val="left"/>
    </w:pPr>
    <w:rPr>
      <w:rFonts w:ascii="宋体" w:hAnsi="宋体" w:cs="宋体"/>
      <w:kern w:val="0"/>
    </w:rPr>
  </w:style>
  <w:style w:type="character" w:customStyle="1" w:styleId="678">
    <w:name w:val="font51"/>
    <w:qFormat/>
    <w:uiPriority w:val="0"/>
    <w:rPr>
      <w:rFonts w:hint="eastAsia" w:ascii="宋体" w:hAnsi="宋体" w:eastAsia="宋体" w:cs="宋体"/>
      <w:color w:val="000000"/>
      <w:sz w:val="20"/>
      <w:szCs w:val="20"/>
      <w:u w:val="none"/>
    </w:rPr>
  </w:style>
  <w:style w:type="character" w:customStyle="1" w:styleId="679">
    <w:name w:val="text_121"/>
    <w:qFormat/>
    <w:uiPriority w:val="0"/>
    <w:rPr>
      <w:rFonts w:hint="default" w:ascii="sө" w:hAnsi="sө"/>
      <w:color w:val="000000"/>
      <w:sz w:val="15"/>
    </w:rPr>
  </w:style>
  <w:style w:type="character" w:customStyle="1" w:styleId="680">
    <w:name w:val="方案文档 Char"/>
    <w:link w:val="681"/>
    <w:qFormat/>
    <w:uiPriority w:val="0"/>
    <w:rPr>
      <w:rFonts w:ascii="宋体" w:hAnsi="宋体"/>
      <w:sz w:val="24"/>
      <w:lang w:val="zh-CN"/>
    </w:rPr>
  </w:style>
  <w:style w:type="paragraph" w:customStyle="1" w:styleId="681">
    <w:name w:val="方案文档"/>
    <w:basedOn w:val="1"/>
    <w:link w:val="680"/>
    <w:qFormat/>
    <w:uiPriority w:val="0"/>
    <w:pPr>
      <w:spacing w:before="60" w:after="60" w:line="360" w:lineRule="auto"/>
      <w:jc w:val="center"/>
    </w:pPr>
    <w:rPr>
      <w:rFonts w:ascii="宋体" w:hAnsi="宋体"/>
      <w:kern w:val="0"/>
      <w:sz w:val="24"/>
      <w:szCs w:val="20"/>
      <w:lang w:val="zh-CN"/>
    </w:rPr>
  </w:style>
  <w:style w:type="character" w:customStyle="1" w:styleId="682">
    <w:name w:val="font131"/>
    <w:qFormat/>
    <w:uiPriority w:val="0"/>
    <w:rPr>
      <w:rFonts w:hint="eastAsia" w:ascii="宋体" w:hAnsi="宋体" w:eastAsia="宋体" w:cs="宋体"/>
      <w:b/>
      <w:color w:val="000000"/>
      <w:sz w:val="20"/>
      <w:szCs w:val="20"/>
    </w:rPr>
  </w:style>
  <w:style w:type="character" w:customStyle="1" w:styleId="683">
    <w:name w:val="Char Char181"/>
    <w:qFormat/>
    <w:uiPriority w:val="0"/>
    <w:rPr>
      <w:rFonts w:ascii="Times New Roman" w:hAnsi="Times New Roman" w:eastAsia="宋体" w:cs="Times New Roman"/>
      <w:kern w:val="2"/>
      <w:sz w:val="18"/>
      <w:szCs w:val="20"/>
    </w:rPr>
  </w:style>
  <w:style w:type="character" w:customStyle="1" w:styleId="684">
    <w:name w:val="标准小四 Char"/>
    <w:qFormat/>
    <w:uiPriority w:val="0"/>
    <w:rPr>
      <w:rFonts w:ascii="Arial" w:hAnsi="Arial" w:eastAsia="宋体"/>
      <w:kern w:val="2"/>
      <w:sz w:val="24"/>
      <w:szCs w:val="21"/>
      <w:lang w:val="en-US" w:eastAsia="zh-CN" w:bidi="ar-SA"/>
    </w:rPr>
  </w:style>
  <w:style w:type="character" w:customStyle="1" w:styleId="685">
    <w:name w:val="t1"/>
    <w:qFormat/>
    <w:uiPriority w:val="0"/>
  </w:style>
  <w:style w:type="character" w:customStyle="1" w:styleId="686">
    <w:name w:val="redbighead"/>
    <w:qFormat/>
    <w:uiPriority w:val="0"/>
    <w:rPr>
      <w:rFonts w:ascii="宋体" w:hAnsi="宋体" w:eastAsia="宋体"/>
      <w:lang w:val="en-US" w:eastAsia="en-US"/>
    </w:rPr>
  </w:style>
  <w:style w:type="character" w:customStyle="1" w:styleId="687">
    <w:name w:val="华宇段落1 Char Char Char"/>
    <w:qFormat/>
    <w:uiPriority w:val="0"/>
    <w:rPr>
      <w:rFonts w:eastAsia="宋体"/>
      <w:bCs/>
      <w:kern w:val="2"/>
      <w:sz w:val="24"/>
      <w:szCs w:val="24"/>
      <w:lang w:val="en-US" w:eastAsia="zh-CN" w:bidi="ar-SA"/>
    </w:rPr>
  </w:style>
  <w:style w:type="character" w:customStyle="1" w:styleId="688">
    <w:name w:val="Char Char281"/>
    <w:qFormat/>
    <w:uiPriority w:val="0"/>
    <w:rPr>
      <w:rFonts w:ascii="Cambria" w:hAnsi="Cambria" w:eastAsia="华文细黑" w:cs="Cambria"/>
      <w:b/>
      <w:bCs/>
      <w:sz w:val="32"/>
      <w:szCs w:val="32"/>
    </w:rPr>
  </w:style>
  <w:style w:type="character" w:customStyle="1" w:styleId="689">
    <w:name w:val="小四居左 Char"/>
    <w:link w:val="690"/>
    <w:qFormat/>
    <w:uiPriority w:val="0"/>
    <w:rPr>
      <w:rFonts w:ascii="宋体" w:hAnsi="宋体" w:eastAsia="仿宋_GB2312"/>
      <w:iCs/>
      <w:sz w:val="24"/>
      <w:szCs w:val="28"/>
    </w:rPr>
  </w:style>
  <w:style w:type="paragraph" w:customStyle="1" w:styleId="690">
    <w:name w:val="小四居左"/>
    <w:basedOn w:val="1"/>
    <w:link w:val="689"/>
    <w:qFormat/>
    <w:uiPriority w:val="0"/>
    <w:pPr>
      <w:autoSpaceDE w:val="0"/>
      <w:autoSpaceDN w:val="0"/>
      <w:adjustRightInd w:val="0"/>
      <w:spacing w:afterLines="30" w:line="440" w:lineRule="exact"/>
      <w:ind w:firstLine="480" w:firstLineChars="294"/>
      <w:jc w:val="left"/>
    </w:pPr>
    <w:rPr>
      <w:rFonts w:ascii="宋体" w:hAnsi="宋体" w:eastAsia="仿宋_GB2312"/>
      <w:iCs/>
      <w:kern w:val="0"/>
      <w:sz w:val="24"/>
      <w:szCs w:val="28"/>
    </w:rPr>
  </w:style>
  <w:style w:type="character" w:customStyle="1" w:styleId="691">
    <w:name w:val="tt21"/>
    <w:qFormat/>
    <w:uiPriority w:val="0"/>
    <w:rPr>
      <w:rFonts w:ascii="宋体" w:hAnsi="宋体"/>
      <w:b/>
      <w:bCs/>
      <w:sz w:val="32"/>
      <w:szCs w:val="18"/>
    </w:rPr>
  </w:style>
  <w:style w:type="character" w:customStyle="1" w:styleId="692">
    <w:name w:val="Char Char29"/>
    <w:qFormat/>
    <w:uiPriority w:val="0"/>
    <w:rPr>
      <w:rFonts w:ascii="Times New Roman" w:hAnsi="Times New Roman" w:eastAsia="宋体" w:cs="Times New Roman"/>
      <w:b/>
      <w:bCs/>
      <w:kern w:val="44"/>
      <w:sz w:val="44"/>
      <w:szCs w:val="44"/>
    </w:rPr>
  </w:style>
  <w:style w:type="character" w:customStyle="1" w:styleId="693">
    <w:name w:val="加粗 Char"/>
    <w:link w:val="694"/>
    <w:qFormat/>
    <w:uiPriority w:val="0"/>
    <w:rPr>
      <w:b/>
      <w:sz w:val="24"/>
      <w:szCs w:val="24"/>
    </w:rPr>
  </w:style>
  <w:style w:type="paragraph" w:customStyle="1" w:styleId="694">
    <w:name w:val="加粗"/>
    <w:basedOn w:val="1"/>
    <w:link w:val="693"/>
    <w:qFormat/>
    <w:uiPriority w:val="0"/>
    <w:pPr>
      <w:spacing w:line="360" w:lineRule="auto"/>
      <w:ind w:firstLine="480" w:firstLineChars="200"/>
      <w:jc w:val="left"/>
    </w:pPr>
    <w:rPr>
      <w:b/>
      <w:kern w:val="0"/>
      <w:sz w:val="24"/>
      <w:szCs w:val="24"/>
    </w:rPr>
  </w:style>
  <w:style w:type="character" w:customStyle="1" w:styleId="695">
    <w:name w:val="书籍标题21"/>
    <w:qFormat/>
    <w:uiPriority w:val="0"/>
    <w:rPr>
      <w:i/>
      <w:iCs/>
      <w:smallCaps/>
      <w:spacing w:val="5"/>
    </w:rPr>
  </w:style>
  <w:style w:type="character" w:customStyle="1" w:styleId="696">
    <w:name w:val="正文文本 2 Char1"/>
    <w:qFormat/>
    <w:uiPriority w:val="0"/>
    <w:rPr>
      <w:rFonts w:ascii="Symbol" w:hAnsi="Symbol" w:eastAsia="宋体" w:cs="Symbol"/>
      <w:b/>
      <w:bCs/>
      <w:kern w:val="2"/>
      <w:sz w:val="72"/>
      <w:lang w:val="en-US" w:eastAsia="zh-CN" w:bidi="ar-SA"/>
    </w:rPr>
  </w:style>
  <w:style w:type="character" w:customStyle="1" w:styleId="697">
    <w:name w:val="标题1 Char"/>
    <w:link w:val="698"/>
    <w:qFormat/>
    <w:uiPriority w:val="0"/>
    <w:rPr>
      <w:rFonts w:ascii="方正小标宋_GBK" w:eastAsia="方正小标宋_GBK"/>
      <w:sz w:val="44"/>
    </w:rPr>
  </w:style>
  <w:style w:type="paragraph" w:customStyle="1" w:styleId="698">
    <w:name w:val="标题1"/>
    <w:basedOn w:val="1"/>
    <w:next w:val="1"/>
    <w:link w:val="697"/>
    <w:qFormat/>
    <w:uiPriority w:val="0"/>
    <w:pPr>
      <w:tabs>
        <w:tab w:val="left" w:pos="9193"/>
        <w:tab w:val="left" w:pos="9827"/>
      </w:tabs>
      <w:autoSpaceDE w:val="0"/>
      <w:autoSpaceDN w:val="0"/>
      <w:snapToGrid w:val="0"/>
      <w:spacing w:line="700" w:lineRule="atLeast"/>
      <w:jc w:val="center"/>
    </w:pPr>
    <w:rPr>
      <w:rFonts w:ascii="方正小标宋_GBK" w:eastAsia="方正小标宋_GBK"/>
      <w:kern w:val="0"/>
      <w:sz w:val="44"/>
      <w:szCs w:val="20"/>
    </w:rPr>
  </w:style>
  <w:style w:type="character" w:customStyle="1" w:styleId="699">
    <w:name w:val="font41"/>
    <w:qFormat/>
    <w:uiPriority w:val="0"/>
    <w:rPr>
      <w:rFonts w:hint="eastAsia" w:ascii="宋体" w:hAnsi="宋体" w:eastAsia="宋体" w:cs="宋体"/>
      <w:color w:val="000000"/>
      <w:sz w:val="20"/>
      <w:szCs w:val="20"/>
      <w:u w:val="none"/>
    </w:rPr>
  </w:style>
  <w:style w:type="character" w:customStyle="1" w:styleId="700">
    <w:name w:val="spelle"/>
    <w:qFormat/>
    <w:uiPriority w:val="0"/>
  </w:style>
  <w:style w:type="character" w:customStyle="1" w:styleId="701">
    <w:name w:val="wenzi_black1"/>
    <w:qFormat/>
    <w:uiPriority w:val="0"/>
    <w:rPr>
      <w:color w:val="000000"/>
      <w:sz w:val="18"/>
    </w:rPr>
  </w:style>
  <w:style w:type="character" w:customStyle="1" w:styleId="702">
    <w:name w:val="正文文本 2 Char"/>
    <w:qFormat/>
    <w:locked/>
    <w:uiPriority w:val="0"/>
    <w:rPr>
      <w:rFonts w:ascii="楷体_GB2312" w:eastAsia="楷体_GB2312"/>
      <w:kern w:val="2"/>
      <w:sz w:val="28"/>
    </w:rPr>
  </w:style>
  <w:style w:type="character" w:customStyle="1" w:styleId="703">
    <w:name w:val="纯文本 Char Char Char"/>
    <w:qFormat/>
    <w:uiPriority w:val="0"/>
    <w:rPr>
      <w:rFonts w:ascii="宋体" w:hAnsi="Courier New" w:eastAsia="宋体"/>
      <w:kern w:val="2"/>
      <w:sz w:val="21"/>
      <w:szCs w:val="21"/>
      <w:lang w:val="en-US" w:eastAsia="zh-CN" w:bidi="ar-SA"/>
    </w:rPr>
  </w:style>
  <w:style w:type="character" w:customStyle="1" w:styleId="704">
    <w:name w:val="content041"/>
    <w:qFormat/>
    <w:uiPriority w:val="0"/>
    <w:rPr>
      <w:rFonts w:hint="default"/>
      <w:color w:val="535353"/>
      <w:sz w:val="18"/>
      <w:szCs w:val="18"/>
      <w:u w:val="none"/>
    </w:rPr>
  </w:style>
  <w:style w:type="character" w:customStyle="1" w:styleId="705">
    <w:name w:val="ih151"/>
    <w:qFormat/>
    <w:uiPriority w:val="0"/>
    <w:rPr>
      <w:color w:val="666666"/>
      <w:sz w:val="18"/>
      <w:szCs w:val="18"/>
      <w:u w:val="none"/>
    </w:rPr>
  </w:style>
  <w:style w:type="character" w:customStyle="1" w:styleId="706">
    <w:name w:val="明显强调1"/>
    <w:qFormat/>
    <w:uiPriority w:val="0"/>
    <w:rPr>
      <w:b/>
      <w:bCs/>
    </w:rPr>
  </w:style>
  <w:style w:type="character" w:customStyle="1" w:styleId="707">
    <w:name w:val="Char Char27"/>
    <w:qFormat/>
    <w:uiPriority w:val="0"/>
    <w:rPr>
      <w:b/>
      <w:bCs/>
      <w:kern w:val="44"/>
      <w:sz w:val="44"/>
      <w:szCs w:val="44"/>
    </w:rPr>
  </w:style>
  <w:style w:type="character" w:customStyle="1" w:styleId="708">
    <w:name w:val="Char Char241"/>
    <w:qFormat/>
    <w:uiPriority w:val="0"/>
    <w:rPr>
      <w:b/>
      <w:bCs/>
      <w:kern w:val="2"/>
      <w:sz w:val="28"/>
      <w:szCs w:val="28"/>
    </w:rPr>
  </w:style>
  <w:style w:type="character" w:customStyle="1" w:styleId="709">
    <w:name w:val="font61"/>
    <w:qFormat/>
    <w:uiPriority w:val="0"/>
    <w:rPr>
      <w:rFonts w:hint="eastAsia" w:ascii="宋体" w:hAnsi="宋体" w:eastAsia="宋体" w:cs="宋体"/>
      <w:color w:val="000000"/>
      <w:sz w:val="20"/>
      <w:szCs w:val="20"/>
      <w:u w:val="none"/>
    </w:rPr>
  </w:style>
  <w:style w:type="character" w:customStyle="1" w:styleId="710">
    <w:name w:val="注释标题 Char2"/>
    <w:semiHidden/>
    <w:qFormat/>
    <w:uiPriority w:val="0"/>
    <w:rPr>
      <w:kern w:val="2"/>
      <w:sz w:val="21"/>
    </w:rPr>
  </w:style>
  <w:style w:type="character" w:customStyle="1" w:styleId="711">
    <w:name w:val="text1"/>
    <w:qFormat/>
    <w:uiPriority w:val="0"/>
    <w:rPr>
      <w:sz w:val="18"/>
      <w:u w:val="none"/>
    </w:rPr>
  </w:style>
  <w:style w:type="character" w:customStyle="1" w:styleId="712">
    <w:name w:val="标题 1 Char Char Char Char Char Char Char Char Char Char Char Char Char Char Char Char Char Char Char Char Char Char Char Char"/>
    <w:qFormat/>
    <w:uiPriority w:val="0"/>
    <w:rPr>
      <w:rFonts w:eastAsia="宋体"/>
      <w:b/>
      <w:kern w:val="44"/>
      <w:sz w:val="32"/>
      <w:lang w:val="en-US" w:eastAsia="zh-CN"/>
    </w:rPr>
  </w:style>
  <w:style w:type="character" w:customStyle="1" w:styleId="713">
    <w:name w:val="14normal1"/>
    <w:qFormat/>
    <w:uiPriority w:val="0"/>
    <w:rPr>
      <w:rFonts w:hint="eastAsia" w:ascii="宋体" w:hAnsi="宋体" w:eastAsia="宋体"/>
      <w:color w:val="000000"/>
      <w:sz w:val="21"/>
    </w:rPr>
  </w:style>
  <w:style w:type="character" w:customStyle="1" w:styleId="714">
    <w:name w:val="(标书)正文 Char Char Char"/>
    <w:link w:val="715"/>
    <w:qFormat/>
    <w:uiPriority w:val="0"/>
    <w:rPr>
      <w:rFonts w:ascii="宋体" w:hAnsi="宋体"/>
      <w:spacing w:val="10"/>
      <w:sz w:val="24"/>
      <w:szCs w:val="24"/>
    </w:rPr>
  </w:style>
  <w:style w:type="paragraph" w:customStyle="1" w:styleId="715">
    <w:name w:val="(标书)正文 Char Char"/>
    <w:basedOn w:val="1"/>
    <w:link w:val="714"/>
    <w:qFormat/>
    <w:uiPriority w:val="0"/>
    <w:pPr>
      <w:spacing w:line="380" w:lineRule="exact"/>
      <w:ind w:firstLine="522"/>
    </w:pPr>
    <w:rPr>
      <w:rFonts w:ascii="宋体" w:hAnsi="宋体"/>
      <w:spacing w:val="10"/>
      <w:kern w:val="0"/>
      <w:sz w:val="24"/>
      <w:szCs w:val="24"/>
    </w:rPr>
  </w:style>
  <w:style w:type="character" w:customStyle="1" w:styleId="716">
    <w:name w:val="concon"/>
    <w:qFormat/>
    <w:uiPriority w:val="0"/>
  </w:style>
  <w:style w:type="character" w:customStyle="1" w:styleId="717">
    <w:name w:val="表格左对齐 Char"/>
    <w:link w:val="718"/>
    <w:qFormat/>
    <w:uiPriority w:val="0"/>
    <w:rPr>
      <w:rFonts w:ascii="宋体" w:hAnsi="宋体" w:eastAsia="仿宋_GB2312"/>
      <w:sz w:val="24"/>
    </w:rPr>
  </w:style>
  <w:style w:type="paragraph" w:customStyle="1" w:styleId="718">
    <w:name w:val="表格左对齐"/>
    <w:basedOn w:val="1"/>
    <w:link w:val="717"/>
    <w:qFormat/>
    <w:uiPriority w:val="0"/>
    <w:pPr>
      <w:tabs>
        <w:tab w:val="left" w:pos="840"/>
      </w:tabs>
      <w:autoSpaceDE w:val="0"/>
      <w:autoSpaceDN w:val="0"/>
      <w:adjustRightInd w:val="0"/>
      <w:spacing w:afterLines="30" w:line="240" w:lineRule="exact"/>
      <w:ind w:firstLine="480" w:firstLineChars="294"/>
      <w:jc w:val="left"/>
    </w:pPr>
    <w:rPr>
      <w:rFonts w:ascii="宋体" w:hAnsi="宋体" w:eastAsia="仿宋_GB2312"/>
      <w:kern w:val="0"/>
      <w:sz w:val="24"/>
      <w:szCs w:val="20"/>
    </w:rPr>
  </w:style>
  <w:style w:type="character" w:customStyle="1" w:styleId="719">
    <w:name w:val="明显引用 Char1"/>
    <w:qFormat/>
    <w:uiPriority w:val="30"/>
    <w:rPr>
      <w:rFonts w:ascii="Times New Roman" w:hAnsi="Times New Roman"/>
      <w:i/>
      <w:iCs/>
      <w:color w:val="5B9BD5"/>
      <w:kern w:val="2"/>
      <w:sz w:val="21"/>
      <w:szCs w:val="24"/>
    </w:rPr>
  </w:style>
  <w:style w:type="character" w:customStyle="1" w:styleId="720">
    <w:name w:val="Char Char291"/>
    <w:qFormat/>
    <w:uiPriority w:val="0"/>
    <w:rPr>
      <w:rFonts w:ascii="Symbol" w:hAnsi="Symbol" w:eastAsia="Verdana" w:cs="Symbol"/>
      <w:b/>
      <w:bCs/>
      <w:kern w:val="44"/>
      <w:sz w:val="44"/>
      <w:szCs w:val="44"/>
    </w:rPr>
  </w:style>
  <w:style w:type="character" w:customStyle="1" w:styleId="721">
    <w:name w:val="Heading 2 Hidden1"/>
    <w:qFormat/>
    <w:uiPriority w:val="0"/>
    <w:rPr>
      <w:rFonts w:hAnsi="Arial" w:eastAsia="黑体"/>
      <w:kern w:val="2"/>
    </w:rPr>
  </w:style>
  <w:style w:type="character" w:customStyle="1" w:styleId="722">
    <w:name w:val="Char Char19"/>
    <w:qFormat/>
    <w:uiPriority w:val="0"/>
    <w:rPr>
      <w:rFonts w:ascii="Arial" w:hAnsi="Arial" w:eastAsia="黑体"/>
      <w:b/>
      <w:kern w:val="2"/>
      <w:sz w:val="24"/>
      <w:lang w:val="en-US" w:eastAsia="zh-CN"/>
    </w:rPr>
  </w:style>
  <w:style w:type="character" w:customStyle="1" w:styleId="723">
    <w:name w:val="para_small"/>
    <w:basedOn w:val="89"/>
    <w:qFormat/>
    <w:uiPriority w:val="0"/>
  </w:style>
  <w:style w:type="character" w:customStyle="1" w:styleId="724">
    <w:name w:val="小标题 1 Char Char Char Char Char Char Char Char Char Char Char1"/>
    <w:qFormat/>
    <w:uiPriority w:val="0"/>
    <w:rPr>
      <w:rFonts w:ascii="文鼎粗黑" w:eastAsia="文鼎粗黑"/>
      <w:kern w:val="2"/>
      <w:sz w:val="22"/>
      <w:lang w:val="en-US" w:eastAsia="zh-CN"/>
    </w:rPr>
  </w:style>
  <w:style w:type="character" w:customStyle="1" w:styleId="725">
    <w:name w:val="message"/>
    <w:qFormat/>
    <w:uiPriority w:val="0"/>
  </w:style>
  <w:style w:type="character" w:customStyle="1" w:styleId="726">
    <w:name w:val="listbenefit"/>
    <w:qFormat/>
    <w:uiPriority w:val="0"/>
  </w:style>
  <w:style w:type="character" w:customStyle="1" w:styleId="727">
    <w:name w:val="HTML 地址 Char2"/>
    <w:semiHidden/>
    <w:qFormat/>
    <w:uiPriority w:val="0"/>
    <w:rPr>
      <w:i/>
      <w:iCs/>
      <w:kern w:val="2"/>
      <w:sz w:val="21"/>
    </w:rPr>
  </w:style>
  <w:style w:type="character" w:customStyle="1" w:styleId="728">
    <w:name w:val="unnamed11"/>
    <w:qFormat/>
    <w:uiPriority w:val="0"/>
    <w:rPr>
      <w:dstrike/>
      <w:sz w:val="18"/>
      <w:u w:val="none"/>
    </w:rPr>
  </w:style>
  <w:style w:type="character" w:customStyle="1" w:styleId="729">
    <w:name w:val="正文1.5 Char Char"/>
    <w:link w:val="730"/>
    <w:qFormat/>
    <w:uiPriority w:val="0"/>
    <w:rPr>
      <w:kern w:val="2"/>
      <w:sz w:val="21"/>
      <w:szCs w:val="24"/>
    </w:rPr>
  </w:style>
  <w:style w:type="paragraph" w:customStyle="1" w:styleId="730">
    <w:name w:val="正文1.5"/>
    <w:basedOn w:val="1"/>
    <w:link w:val="729"/>
    <w:qFormat/>
    <w:uiPriority w:val="0"/>
    <w:pPr>
      <w:spacing w:line="360" w:lineRule="auto"/>
      <w:ind w:firstLine="200" w:firstLineChars="200"/>
    </w:pPr>
    <w:rPr>
      <w:szCs w:val="24"/>
    </w:rPr>
  </w:style>
  <w:style w:type="character" w:customStyle="1" w:styleId="731">
    <w:name w:val="无格式表格 41"/>
    <w:qFormat/>
    <w:uiPriority w:val="0"/>
    <w:rPr>
      <w:b/>
      <w:bCs/>
    </w:rPr>
  </w:style>
  <w:style w:type="character" w:customStyle="1" w:styleId="732">
    <w:name w:val="单倍行距 Char"/>
    <w:link w:val="733"/>
    <w:qFormat/>
    <w:uiPriority w:val="0"/>
    <w:rPr>
      <w:rFonts w:ascii="宋体" w:hAnsi="宋体" w:eastAsia="仿宋_GB2312"/>
      <w:sz w:val="28"/>
      <w:szCs w:val="24"/>
    </w:rPr>
  </w:style>
  <w:style w:type="paragraph" w:customStyle="1" w:styleId="733">
    <w:name w:val="单倍行距"/>
    <w:basedOn w:val="1"/>
    <w:link w:val="732"/>
    <w:qFormat/>
    <w:uiPriority w:val="0"/>
    <w:pPr>
      <w:tabs>
        <w:tab w:val="left" w:pos="1197"/>
      </w:tabs>
      <w:autoSpaceDE w:val="0"/>
      <w:autoSpaceDN w:val="0"/>
      <w:adjustRightInd w:val="0"/>
      <w:spacing w:afterLines="30" w:line="360" w:lineRule="auto"/>
      <w:ind w:firstLine="480" w:firstLineChars="294"/>
      <w:jc w:val="center"/>
    </w:pPr>
    <w:rPr>
      <w:rFonts w:ascii="宋体" w:hAnsi="宋体" w:eastAsia="仿宋_GB2312"/>
      <w:kern w:val="0"/>
      <w:sz w:val="28"/>
      <w:szCs w:val="24"/>
    </w:rPr>
  </w:style>
  <w:style w:type="character" w:customStyle="1" w:styleId="734">
    <w:name w:val="样式 仿宋"/>
    <w:qFormat/>
    <w:uiPriority w:val="0"/>
    <w:rPr>
      <w:rFonts w:ascii="仿宋" w:hAnsi="仿宋" w:eastAsia="仿宋"/>
      <w:kern w:val="1"/>
    </w:rPr>
  </w:style>
  <w:style w:type="character" w:customStyle="1" w:styleId="735">
    <w:name w:val="彭内容 Char"/>
    <w:qFormat/>
    <w:uiPriority w:val="0"/>
    <w:rPr>
      <w:rFonts w:ascii="Calibri" w:hAnsi="Calibri"/>
      <w:kern w:val="3"/>
      <w:sz w:val="24"/>
      <w:szCs w:val="24"/>
      <w:lang w:bidi="ar-SA"/>
    </w:rPr>
  </w:style>
  <w:style w:type="character" w:customStyle="1" w:styleId="736">
    <w:name w:val="正文文本 3 Char"/>
    <w:qFormat/>
    <w:locked/>
    <w:uiPriority w:val="0"/>
    <w:rPr>
      <w:rFonts w:ascii="仿宋_GB2312" w:hAnsi="Arial" w:eastAsia="仿宋_GB2312"/>
      <w:kern w:val="2"/>
      <w:sz w:val="32"/>
    </w:rPr>
  </w:style>
  <w:style w:type="character" w:customStyle="1" w:styleId="737">
    <w:name w:val="H14 Char"/>
    <w:qFormat/>
    <w:uiPriority w:val="0"/>
    <w:rPr>
      <w:rFonts w:eastAsia="宋体"/>
      <w:b/>
      <w:kern w:val="44"/>
      <w:sz w:val="32"/>
      <w:lang w:val="en-US" w:eastAsia="zh-CN"/>
    </w:rPr>
  </w:style>
  <w:style w:type="character" w:customStyle="1" w:styleId="738">
    <w:name w:val="Char Char30"/>
    <w:qFormat/>
    <w:uiPriority w:val="0"/>
    <w:rPr>
      <w:rFonts w:eastAsia="宋体"/>
      <w:b/>
      <w:kern w:val="2"/>
      <w:sz w:val="28"/>
      <w:lang w:val="en-US" w:eastAsia="zh-CN"/>
    </w:rPr>
  </w:style>
  <w:style w:type="character" w:customStyle="1" w:styleId="739">
    <w:name w:val="point_normal1"/>
    <w:qFormat/>
    <w:uiPriority w:val="0"/>
    <w:rPr>
      <w:rFonts w:hint="default" w:ascii="Arial" w:hAnsi="Arial" w:cs="Arial"/>
      <w:sz w:val="18"/>
      <w:szCs w:val="18"/>
    </w:rPr>
  </w:style>
  <w:style w:type="character" w:customStyle="1" w:styleId="740">
    <w:name w:val="font111"/>
    <w:qFormat/>
    <w:uiPriority w:val="0"/>
    <w:rPr>
      <w:rFonts w:ascii="MingLiU" w:hAnsi="MingLiU" w:eastAsia="MingLiU" w:cs="MingLiU"/>
      <w:color w:val="000000"/>
      <w:sz w:val="20"/>
      <w:szCs w:val="20"/>
      <w:u w:val="none"/>
    </w:rPr>
  </w:style>
  <w:style w:type="character" w:customStyle="1" w:styleId="741">
    <w:name w:val="注释标题 Char"/>
    <w:qFormat/>
    <w:uiPriority w:val="0"/>
    <w:rPr>
      <w:rFonts w:ascii="Verdana" w:hAnsi="Verdana"/>
      <w:kern w:val="2"/>
      <w:sz w:val="21"/>
    </w:rPr>
  </w:style>
  <w:style w:type="character" w:customStyle="1" w:styleId="742">
    <w:name w:val="font31"/>
    <w:qFormat/>
    <w:uiPriority w:val="0"/>
    <w:rPr>
      <w:rFonts w:hint="eastAsia" w:ascii="宋体" w:hAnsi="宋体" w:eastAsia="宋体" w:cs="宋体"/>
      <w:b/>
      <w:color w:val="000000"/>
      <w:sz w:val="20"/>
      <w:szCs w:val="20"/>
      <w:u w:val="none"/>
    </w:rPr>
  </w:style>
  <w:style w:type="character" w:customStyle="1" w:styleId="743">
    <w:name w:val="font151"/>
    <w:qFormat/>
    <w:uiPriority w:val="99"/>
    <w:rPr>
      <w:rFonts w:ascii="宋体" w:hAnsi="宋体" w:eastAsia="宋体" w:cs="宋体"/>
      <w:color w:val="000000"/>
      <w:sz w:val="20"/>
      <w:szCs w:val="20"/>
      <w:u w:val="none"/>
    </w:rPr>
  </w:style>
  <w:style w:type="character" w:customStyle="1" w:styleId="744">
    <w:name w:val="正文表格-居中 Char"/>
    <w:link w:val="745"/>
    <w:qFormat/>
    <w:uiPriority w:val="0"/>
    <w:rPr>
      <w:rFonts w:ascii="宋体" w:hAnsi="宋体"/>
      <w:b/>
      <w:bCs/>
      <w:sz w:val="30"/>
      <w:szCs w:val="24"/>
    </w:rPr>
  </w:style>
  <w:style w:type="paragraph" w:customStyle="1" w:styleId="745">
    <w:name w:val="正文表格-居中"/>
    <w:basedOn w:val="1"/>
    <w:link w:val="744"/>
    <w:qFormat/>
    <w:uiPriority w:val="0"/>
    <w:pPr>
      <w:adjustRightInd w:val="0"/>
      <w:spacing w:before="40" w:afterLines="30" w:line="360" w:lineRule="auto"/>
      <w:ind w:left="96" w:leftChars="32" w:right="174" w:rightChars="58" w:firstLine="480" w:firstLineChars="200"/>
      <w:jc w:val="center"/>
    </w:pPr>
    <w:rPr>
      <w:rFonts w:ascii="宋体" w:hAnsi="宋体"/>
      <w:b/>
      <w:bCs/>
      <w:kern w:val="0"/>
      <w:sz w:val="30"/>
      <w:szCs w:val="24"/>
    </w:rPr>
  </w:style>
  <w:style w:type="character" w:customStyle="1" w:styleId="746">
    <w:name w:val="样式 小四 段前: 3 磅 段后: 3 磅 行距: 1.5 倍行距 Char"/>
    <w:link w:val="747"/>
    <w:qFormat/>
    <w:uiPriority w:val="0"/>
    <w:rPr>
      <w:kern w:val="2"/>
      <w:sz w:val="24"/>
      <w:szCs w:val="24"/>
    </w:rPr>
  </w:style>
  <w:style w:type="paragraph" w:customStyle="1" w:styleId="747">
    <w:name w:val="样式 小四 段前: 3 磅 段后: 3 磅 行距: 1.5 倍行距"/>
    <w:basedOn w:val="1"/>
    <w:link w:val="746"/>
    <w:qFormat/>
    <w:uiPriority w:val="0"/>
    <w:pPr>
      <w:spacing w:before="60" w:after="60" w:line="360" w:lineRule="auto"/>
      <w:ind w:firstLine="540" w:firstLineChars="225"/>
    </w:pPr>
    <w:rPr>
      <w:sz w:val="24"/>
      <w:szCs w:val="24"/>
    </w:rPr>
  </w:style>
  <w:style w:type="character" w:customStyle="1" w:styleId="748">
    <w:name w:val="样式 标题 3标题 3 Char + 黑体 小四 非加粗 Char"/>
    <w:link w:val="749"/>
    <w:qFormat/>
    <w:uiPriority w:val="0"/>
    <w:rPr>
      <w:rFonts w:ascii="黑体" w:hAnsi="黑体" w:eastAsia="黑体"/>
      <w:b/>
      <w:kern w:val="2"/>
      <w:sz w:val="24"/>
    </w:rPr>
  </w:style>
  <w:style w:type="paragraph" w:customStyle="1" w:styleId="749">
    <w:name w:val="样式 标题 3标题 3 Char + 黑体 小四 非加粗"/>
    <w:basedOn w:val="6"/>
    <w:link w:val="748"/>
    <w:qFormat/>
    <w:uiPriority w:val="0"/>
    <w:pPr>
      <w:ind w:left="360"/>
    </w:pPr>
    <w:rPr>
      <w:rFonts w:ascii="黑体" w:hAnsi="黑体" w:eastAsia="黑体"/>
      <w:bCs w:val="0"/>
      <w:sz w:val="24"/>
      <w:szCs w:val="20"/>
    </w:rPr>
  </w:style>
  <w:style w:type="character" w:customStyle="1" w:styleId="750">
    <w:name w:val="标题 1 Char Char Char Char Char Char Char Char Char Char Char Char Char Char Char Char Char Char Char Char Char Char Char Char Char Char Char Char"/>
    <w:qFormat/>
    <w:uiPriority w:val="0"/>
    <w:rPr>
      <w:rFonts w:eastAsia="宋体"/>
      <w:b/>
      <w:kern w:val="44"/>
      <w:sz w:val="32"/>
      <w:lang w:val="en-US" w:eastAsia="zh-CN"/>
    </w:rPr>
  </w:style>
  <w:style w:type="character" w:customStyle="1" w:styleId="751">
    <w:name w:val="标准文本 Char Char"/>
    <w:qFormat/>
    <w:uiPriority w:val="0"/>
    <w:rPr>
      <w:rFonts w:eastAsia="宋体" w:cs="宋体"/>
      <w:kern w:val="2"/>
      <w:sz w:val="24"/>
      <w:szCs w:val="24"/>
      <w:lang w:val="en-US" w:eastAsia="zh-CN" w:bidi="ar-SA"/>
    </w:rPr>
  </w:style>
  <w:style w:type="character" w:customStyle="1" w:styleId="752">
    <w:name w:val="css1"/>
    <w:qFormat/>
    <w:uiPriority w:val="0"/>
  </w:style>
  <w:style w:type="character" w:customStyle="1" w:styleId="753">
    <w:name w:val="华宇段落1 Char Char Char Char"/>
    <w:qFormat/>
    <w:uiPriority w:val="0"/>
    <w:rPr>
      <w:rFonts w:eastAsia="宋体"/>
      <w:kern w:val="2"/>
      <w:sz w:val="24"/>
      <w:lang w:val="en-US" w:eastAsia="zh-CN"/>
    </w:rPr>
  </w:style>
  <w:style w:type="character" w:customStyle="1" w:styleId="754">
    <w:name w:val="Char Char8"/>
    <w:qFormat/>
    <w:uiPriority w:val="0"/>
    <w:rPr>
      <w:rFonts w:eastAsia="宋体"/>
      <w:kern w:val="2"/>
      <w:sz w:val="18"/>
      <w:lang w:val="en-US" w:eastAsia="zh-CN"/>
    </w:rPr>
  </w:style>
  <w:style w:type="character" w:customStyle="1" w:styleId="755">
    <w:name w:val="明显强调3"/>
    <w:qFormat/>
    <w:uiPriority w:val="21"/>
    <w:rPr>
      <w:b/>
    </w:rPr>
  </w:style>
  <w:style w:type="character" w:customStyle="1" w:styleId="756">
    <w:name w:val="正文3"/>
    <w:qFormat/>
    <w:uiPriority w:val="0"/>
  </w:style>
  <w:style w:type="character" w:customStyle="1" w:styleId="757">
    <w:name w:val="正文缩 Char"/>
    <w:link w:val="758"/>
    <w:qFormat/>
    <w:uiPriority w:val="0"/>
    <w:rPr>
      <w:kern w:val="2"/>
      <w:sz w:val="24"/>
      <w:szCs w:val="28"/>
      <w:lang w:bidi="mn-Mong-CN"/>
    </w:rPr>
  </w:style>
  <w:style w:type="paragraph" w:customStyle="1" w:styleId="758">
    <w:name w:val="正文缩"/>
    <w:basedOn w:val="1"/>
    <w:link w:val="757"/>
    <w:qFormat/>
    <w:uiPriority w:val="0"/>
    <w:pPr>
      <w:spacing w:line="360" w:lineRule="auto"/>
      <w:ind w:firstLine="200" w:firstLineChars="200"/>
    </w:pPr>
    <w:rPr>
      <w:sz w:val="24"/>
      <w:szCs w:val="28"/>
      <w:lang w:bidi="mn-Mong-CN"/>
    </w:rPr>
  </w:style>
  <w:style w:type="character" w:customStyle="1" w:styleId="759">
    <w:name w:val="施组标题2 Char"/>
    <w:link w:val="760"/>
    <w:qFormat/>
    <w:uiPriority w:val="0"/>
    <w:rPr>
      <w:rFonts w:ascii="宋体" w:hAnsi="宋体"/>
      <w:iCs/>
      <w:color w:val="000000"/>
      <w:sz w:val="28"/>
      <w:szCs w:val="28"/>
    </w:rPr>
  </w:style>
  <w:style w:type="paragraph" w:customStyle="1" w:styleId="760">
    <w:name w:val="施组标题2"/>
    <w:basedOn w:val="74"/>
    <w:link w:val="759"/>
    <w:qFormat/>
    <w:uiPriority w:val="0"/>
    <w:pPr>
      <w:tabs>
        <w:tab w:val="right" w:leader="dot" w:pos="9629"/>
        <w:tab w:val="right" w:leader="dot" w:pos="9675"/>
      </w:tabs>
      <w:autoSpaceDE w:val="0"/>
      <w:autoSpaceDN w:val="0"/>
      <w:adjustRightInd w:val="0"/>
      <w:snapToGrid w:val="0"/>
      <w:spacing w:line="440" w:lineRule="exact"/>
      <w:ind w:left="0" w:leftChars="0"/>
      <w:jc w:val="left"/>
      <w:outlineLvl w:val="1"/>
    </w:pPr>
    <w:rPr>
      <w:rFonts w:ascii="宋体" w:hAnsi="宋体" w:cs="Times New Roman"/>
      <w:iCs/>
      <w:color w:val="000000"/>
      <w:kern w:val="0"/>
      <w:sz w:val="28"/>
      <w:szCs w:val="28"/>
    </w:rPr>
  </w:style>
  <w:style w:type="character" w:customStyle="1" w:styleId="761">
    <w:name w:val="正文首行缩进 2 Char"/>
    <w:qFormat/>
    <w:locked/>
    <w:uiPriority w:val="0"/>
    <w:rPr>
      <w:rFonts w:ascii="宋体" w:hAnsi="宋体"/>
    </w:rPr>
  </w:style>
  <w:style w:type="character" w:customStyle="1" w:styleId="762">
    <w:name w:val="不明显参考11"/>
    <w:qFormat/>
    <w:uiPriority w:val="0"/>
    <w:rPr>
      <w:smallCaps/>
    </w:rPr>
  </w:style>
  <w:style w:type="character" w:customStyle="1" w:styleId="763">
    <w:name w:val="样式 宋体 五号 首行缩进:  0.95 厘米 Char"/>
    <w:link w:val="764"/>
    <w:qFormat/>
    <w:uiPriority w:val="0"/>
    <w:rPr>
      <w:rFonts w:ascii="Arial Narrow" w:hAnsi="Arial Narrow"/>
      <w:sz w:val="32"/>
      <w:lang w:val="zh-CN"/>
    </w:rPr>
  </w:style>
  <w:style w:type="paragraph" w:customStyle="1" w:styleId="764">
    <w:name w:val="样式 宋体 五号 首行缩进:  0.95 厘米"/>
    <w:basedOn w:val="1"/>
    <w:link w:val="763"/>
    <w:qFormat/>
    <w:uiPriority w:val="0"/>
    <w:pPr>
      <w:tabs>
        <w:tab w:val="left" w:pos="973"/>
      </w:tabs>
      <w:ind w:left="973" w:hanging="420"/>
    </w:pPr>
    <w:rPr>
      <w:rFonts w:ascii="Arial Narrow" w:hAnsi="Arial Narrow"/>
      <w:kern w:val="0"/>
      <w:sz w:val="32"/>
      <w:szCs w:val="20"/>
      <w:lang w:val="zh-CN"/>
    </w:rPr>
  </w:style>
  <w:style w:type="character" w:customStyle="1" w:styleId="765">
    <w:name w:val="标五 Char"/>
    <w:link w:val="766"/>
    <w:qFormat/>
    <w:uiPriority w:val="0"/>
    <w:rPr>
      <w:rFonts w:ascii="仿宋_GB2312" w:eastAsia="仿宋_GB2312"/>
      <w:sz w:val="24"/>
      <w:szCs w:val="24"/>
    </w:rPr>
  </w:style>
  <w:style w:type="paragraph" w:customStyle="1" w:styleId="766">
    <w:name w:val="标五"/>
    <w:next w:val="1"/>
    <w:link w:val="765"/>
    <w:qFormat/>
    <w:uiPriority w:val="0"/>
    <w:pPr>
      <w:spacing w:line="360" w:lineRule="auto"/>
      <w:ind w:firstLine="1"/>
      <w:outlineLvl w:val="4"/>
    </w:pPr>
    <w:rPr>
      <w:rFonts w:ascii="仿宋_GB2312" w:hAnsi="Times New Roman" w:eastAsia="仿宋_GB2312" w:cs="Times New Roman"/>
      <w:sz w:val="24"/>
      <w:szCs w:val="24"/>
      <w:lang w:val="en-US" w:eastAsia="zh-CN" w:bidi="ar-SA"/>
    </w:rPr>
  </w:style>
  <w:style w:type="character" w:customStyle="1" w:styleId="767">
    <w:name w:val="标准小四 Char Char Char"/>
    <w:qFormat/>
    <w:uiPriority w:val="0"/>
    <w:rPr>
      <w:rFonts w:ascii="Arial" w:hAnsi="Arial" w:eastAsia="宋体"/>
      <w:kern w:val="2"/>
      <w:sz w:val="21"/>
      <w:lang w:val="en-US" w:eastAsia="zh-CN"/>
    </w:rPr>
  </w:style>
  <w:style w:type="character" w:customStyle="1" w:styleId="768">
    <w:name w:val="style11"/>
    <w:qFormat/>
    <w:uiPriority w:val="0"/>
    <w:rPr>
      <w:color w:val="3399FF"/>
    </w:rPr>
  </w:style>
  <w:style w:type="character" w:customStyle="1" w:styleId="769">
    <w:name w:val="h Char Char"/>
    <w:qFormat/>
    <w:uiPriority w:val="0"/>
    <w:rPr>
      <w:rFonts w:eastAsia="宋体"/>
      <w:kern w:val="2"/>
      <w:sz w:val="18"/>
      <w:szCs w:val="18"/>
      <w:lang w:val="en-US" w:eastAsia="zh-CN" w:bidi="ar-SA"/>
    </w:rPr>
  </w:style>
  <w:style w:type="character" w:customStyle="1" w:styleId="770">
    <w:name w:val="body2plain1"/>
    <w:qFormat/>
    <w:uiPriority w:val="0"/>
    <w:rPr>
      <w:rFonts w:hint="default" w:ascii="Arial" w:hAnsi="Arial"/>
      <w:sz w:val="23"/>
    </w:rPr>
  </w:style>
  <w:style w:type="character" w:customStyle="1" w:styleId="771">
    <w:name w:val="about1"/>
    <w:qFormat/>
    <w:uiPriority w:val="0"/>
    <w:rPr>
      <w:rFonts w:hint="default" w:ascii="ˎ̥" w:hAnsi="ˎ̥"/>
      <w:sz w:val="18"/>
      <w:szCs w:val="18"/>
    </w:rPr>
  </w:style>
  <w:style w:type="character" w:customStyle="1" w:styleId="772">
    <w:name w:val="黑色 Char Char Char Char Char Char Char Char Char Char Char"/>
    <w:link w:val="773"/>
    <w:qFormat/>
    <w:uiPriority w:val="0"/>
    <w:rPr>
      <w:rFonts w:ascii="Arial" w:hAnsi="Arial" w:cs="Arial"/>
      <w:b/>
      <w:color w:val="000000"/>
      <w:kern w:val="2"/>
      <w:sz w:val="21"/>
    </w:rPr>
  </w:style>
  <w:style w:type="paragraph" w:customStyle="1" w:styleId="773">
    <w:name w:val="正文 + Arial Char"/>
    <w:basedOn w:val="1"/>
    <w:link w:val="772"/>
    <w:qFormat/>
    <w:uiPriority w:val="0"/>
    <w:pPr>
      <w:widowControl/>
      <w:tabs>
        <w:tab w:val="left" w:pos="315"/>
      </w:tabs>
      <w:spacing w:line="300" w:lineRule="auto"/>
      <w:ind w:left="315" w:hanging="315"/>
    </w:pPr>
    <w:rPr>
      <w:rFonts w:ascii="Arial" w:hAnsi="Arial" w:cs="Arial"/>
      <w:b/>
      <w:color w:val="000000"/>
      <w:szCs w:val="20"/>
    </w:rPr>
  </w:style>
  <w:style w:type="character" w:customStyle="1" w:styleId="774">
    <w:name w:val="Char Char28"/>
    <w:qFormat/>
    <w:uiPriority w:val="0"/>
    <w:rPr>
      <w:rFonts w:ascii="Arial" w:hAnsi="Arial" w:eastAsia="黑体" w:cs="Arial"/>
      <w:b/>
      <w:bCs/>
      <w:sz w:val="32"/>
      <w:szCs w:val="32"/>
    </w:rPr>
  </w:style>
  <w:style w:type="paragraph" w:customStyle="1" w:styleId="775">
    <w:name w:val="马刚标题3"/>
    <w:basedOn w:val="1"/>
    <w:next w:val="1"/>
    <w:qFormat/>
    <w:uiPriority w:val="0"/>
    <w:pPr>
      <w:keepNext/>
      <w:keepLines/>
      <w:tabs>
        <w:tab w:val="left" w:pos="567"/>
        <w:tab w:val="left" w:pos="735"/>
      </w:tabs>
      <w:spacing w:before="120" w:after="60" w:line="413" w:lineRule="auto"/>
      <w:ind w:left="567" w:hanging="567"/>
      <w:jc w:val="left"/>
      <w:outlineLvl w:val="2"/>
    </w:pPr>
    <w:rPr>
      <w:rFonts w:ascii="黑体" w:hAnsi="Arial" w:eastAsia="黑体"/>
      <w:b/>
      <w:bCs/>
      <w:sz w:val="24"/>
      <w:szCs w:val="20"/>
    </w:rPr>
  </w:style>
  <w:style w:type="paragraph" w:customStyle="1" w:styleId="776">
    <w:name w:val="正文（标记）"/>
    <w:basedOn w:val="1"/>
    <w:qFormat/>
    <w:uiPriority w:val="0"/>
    <w:pPr>
      <w:tabs>
        <w:tab w:val="left" w:pos="360"/>
        <w:tab w:val="left" w:pos="840"/>
      </w:tabs>
      <w:spacing w:beforeLines="50" w:afterLines="50" w:line="360" w:lineRule="auto"/>
      <w:ind w:left="840"/>
    </w:pPr>
    <w:rPr>
      <w:sz w:val="24"/>
      <w:szCs w:val="20"/>
    </w:rPr>
  </w:style>
  <w:style w:type="paragraph" w:customStyle="1" w:styleId="777">
    <w:name w:val="Default Text"/>
    <w:basedOn w:val="1"/>
    <w:qFormat/>
    <w:uiPriority w:val="0"/>
    <w:pPr>
      <w:widowControl/>
      <w:jc w:val="left"/>
    </w:pPr>
    <w:rPr>
      <w:kern w:val="0"/>
      <w:sz w:val="24"/>
      <w:szCs w:val="20"/>
      <w:lang w:eastAsia="en-US"/>
    </w:rPr>
  </w:style>
  <w:style w:type="paragraph" w:customStyle="1" w:styleId="778">
    <w:name w:val="页眉 New"/>
    <w:basedOn w:val="779"/>
    <w:qFormat/>
    <w:uiPriority w:val="0"/>
    <w:pPr>
      <w:pBdr>
        <w:bottom w:val="single" w:color="auto" w:sz="6" w:space="1"/>
      </w:pBdr>
      <w:tabs>
        <w:tab w:val="center" w:pos="4153"/>
        <w:tab w:val="right" w:pos="8306"/>
      </w:tabs>
      <w:snapToGrid w:val="0"/>
      <w:spacing w:line="360" w:lineRule="auto"/>
      <w:jc w:val="center"/>
    </w:pPr>
    <w:rPr>
      <w:rFonts w:ascii="Trebuchet MS" w:hAnsi="Trebuchet MS"/>
      <w:sz w:val="18"/>
      <w:szCs w:val="18"/>
    </w:rPr>
  </w:style>
  <w:style w:type="paragraph" w:customStyle="1" w:styleId="779">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80">
    <w:name w:val="Pa11"/>
    <w:basedOn w:val="131"/>
    <w:next w:val="131"/>
    <w:qFormat/>
    <w:uiPriority w:val="0"/>
    <w:pPr>
      <w:spacing w:line="161" w:lineRule="atLeast"/>
    </w:pPr>
    <w:rPr>
      <w:rFonts w:ascii="DFPHei Std W5" w:eastAsia="DFPHei Std W5" w:cs="Times New Roman"/>
      <w:color w:val="auto"/>
    </w:rPr>
  </w:style>
  <w:style w:type="paragraph" w:customStyle="1" w:styleId="781">
    <w:name w:val="样式 正文缩进 + 行距: 固定值 22 磅"/>
    <w:basedOn w:val="1"/>
    <w:qFormat/>
    <w:uiPriority w:val="0"/>
    <w:pPr>
      <w:spacing w:line="440" w:lineRule="exact"/>
      <w:ind w:left="601" w:firstLine="357"/>
    </w:pPr>
    <w:rPr>
      <w:rFonts w:cs="宋体"/>
      <w:sz w:val="28"/>
      <w:szCs w:val="20"/>
    </w:rPr>
  </w:style>
  <w:style w:type="paragraph" w:customStyle="1" w:styleId="782">
    <w:name w:val="目录标题"/>
    <w:next w:val="1"/>
    <w:qFormat/>
    <w:uiPriority w:val="0"/>
    <w:pPr>
      <w:spacing w:before="120" w:after="120" w:line="600" w:lineRule="exact"/>
      <w:ind w:left="301"/>
      <w:jc w:val="center"/>
    </w:pPr>
    <w:rPr>
      <w:rFonts w:ascii="宋体" w:hAnsi="宋体" w:eastAsia="宋体" w:cs="Times New Roman"/>
      <w:b/>
      <w:sz w:val="36"/>
      <w:lang w:val="en-US" w:eastAsia="zh-CN" w:bidi="ar-SA"/>
    </w:rPr>
  </w:style>
  <w:style w:type="paragraph" w:customStyle="1" w:styleId="783">
    <w:name w:val="样式 标题 3标题 3 CharLevel 3 HeadH3level_3PIM 3h33l3CT标题 31..."/>
    <w:basedOn w:val="5"/>
    <w:qFormat/>
    <w:uiPriority w:val="0"/>
    <w:pPr>
      <w:tabs>
        <w:tab w:val="left" w:pos="1980"/>
      </w:tabs>
      <w:adjustRightInd w:val="0"/>
      <w:spacing w:before="120" w:afterLines="30" w:line="240" w:lineRule="auto"/>
      <w:jc w:val="left"/>
      <w:textAlignment w:val="baseline"/>
    </w:pPr>
    <w:rPr>
      <w:rFonts w:ascii="宋体" w:hAnsi="宋体" w:eastAsia="仿宋_GB2312" w:cs="宋体"/>
      <w:b w:val="0"/>
      <w:bCs w:val="0"/>
      <w:sz w:val="24"/>
      <w:szCs w:val="20"/>
    </w:rPr>
  </w:style>
  <w:style w:type="paragraph" w:customStyle="1" w:styleId="784">
    <w:name w:val="项目符号C"/>
    <w:basedOn w:val="1"/>
    <w:qFormat/>
    <w:uiPriority w:val="0"/>
    <w:pPr>
      <w:tabs>
        <w:tab w:val="left" w:pos="2100"/>
      </w:tabs>
      <w:spacing w:line="360" w:lineRule="auto"/>
      <w:ind w:left="2100" w:hanging="420"/>
    </w:pPr>
    <w:rPr>
      <w:rFonts w:ascii="Arial" w:hAnsi="Arial"/>
      <w:sz w:val="24"/>
      <w:szCs w:val="20"/>
    </w:rPr>
  </w:style>
  <w:style w:type="paragraph" w:customStyle="1" w:styleId="785">
    <w:name w:val="_Style 61"/>
    <w:basedOn w:val="1"/>
    <w:next w:val="35"/>
    <w:qFormat/>
    <w:uiPriority w:val="0"/>
    <w:pPr>
      <w:spacing w:line="360" w:lineRule="auto"/>
      <w:ind w:firstLine="420" w:firstLineChars="200"/>
    </w:pPr>
    <w:rPr>
      <w:szCs w:val="20"/>
    </w:rPr>
  </w:style>
  <w:style w:type="paragraph" w:customStyle="1" w:styleId="786">
    <w:name w:val="样式 标准正文 + 仿宋_GB2312 五号 首行缩进:  0 厘米 行距: 单倍行距1"/>
    <w:basedOn w:val="787"/>
    <w:qFormat/>
    <w:uiPriority w:val="0"/>
    <w:pPr>
      <w:adjustRightInd/>
      <w:spacing w:before="60" w:after="60"/>
      <w:ind w:firstLine="0" w:firstLineChars="0"/>
      <w:textAlignment w:val="auto"/>
    </w:pPr>
    <w:rPr>
      <w:rFonts w:hAnsi="仿宋_GB2312"/>
      <w:kern w:val="0"/>
      <w:sz w:val="28"/>
      <w:szCs w:val="20"/>
    </w:rPr>
  </w:style>
  <w:style w:type="paragraph" w:customStyle="1" w:styleId="787">
    <w:name w:val="标准正文"/>
    <w:basedOn w:val="1"/>
    <w:qFormat/>
    <w:uiPriority w:val="0"/>
    <w:pPr>
      <w:adjustRightInd w:val="0"/>
      <w:ind w:firstLine="461" w:firstLineChars="192"/>
      <w:textAlignment w:val="baseline"/>
    </w:pPr>
    <w:rPr>
      <w:rFonts w:ascii="仿宋_GB2312" w:hAnsi="宋体" w:eastAsia="仿宋_GB2312"/>
      <w:sz w:val="24"/>
      <w:szCs w:val="28"/>
    </w:rPr>
  </w:style>
  <w:style w:type="paragraph" w:customStyle="1" w:styleId="788">
    <w:name w:val="正文（标题三）"/>
    <w:basedOn w:val="1"/>
    <w:qFormat/>
    <w:uiPriority w:val="0"/>
    <w:pPr>
      <w:widowControl/>
      <w:spacing w:line="360" w:lineRule="auto"/>
      <w:ind w:left="227" w:firstLine="200" w:firstLineChars="200"/>
    </w:pPr>
    <w:rPr>
      <w:sz w:val="24"/>
      <w:szCs w:val="24"/>
    </w:rPr>
  </w:style>
  <w:style w:type="paragraph" w:customStyle="1" w:styleId="789">
    <w:name w:val="正文缩进2"/>
    <w:basedOn w:val="1"/>
    <w:qFormat/>
    <w:uiPriority w:val="0"/>
    <w:pPr>
      <w:ind w:firstLine="420"/>
    </w:pPr>
    <w:rPr>
      <w:kern w:val="0"/>
      <w:sz w:val="20"/>
      <w:szCs w:val="20"/>
    </w:rPr>
  </w:style>
  <w:style w:type="paragraph" w:customStyle="1" w:styleId="790">
    <w:name w:val="招标标题1"/>
    <w:basedOn w:val="791"/>
    <w:qFormat/>
    <w:uiPriority w:val="0"/>
    <w:pPr>
      <w:tabs>
        <w:tab w:val="left" w:pos="1155"/>
      </w:tabs>
    </w:pPr>
  </w:style>
  <w:style w:type="paragraph" w:customStyle="1" w:styleId="791">
    <w:name w:val="样式 招标标题1 + 左侧:  0 厘米"/>
    <w:basedOn w:val="1"/>
    <w:qFormat/>
    <w:uiPriority w:val="0"/>
    <w:pPr>
      <w:keepNext/>
      <w:tabs>
        <w:tab w:val="left" w:pos="1155"/>
      </w:tabs>
      <w:spacing w:line="360" w:lineRule="auto"/>
      <w:outlineLvl w:val="0"/>
    </w:pPr>
    <w:rPr>
      <w:rFonts w:ascii="仿宋_GB2312" w:hAnsi="Arial" w:eastAsia="仿宋_GB2312" w:cs="宋体"/>
      <w:b/>
      <w:bCs/>
      <w:sz w:val="36"/>
      <w:szCs w:val="20"/>
    </w:rPr>
  </w:style>
  <w:style w:type="paragraph" w:customStyle="1" w:styleId="792">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793">
    <w:name w:val="小标题1"/>
    <w:basedOn w:val="1"/>
    <w:qFormat/>
    <w:uiPriority w:val="0"/>
    <w:pPr>
      <w:tabs>
        <w:tab w:val="left" w:pos="420"/>
      </w:tabs>
      <w:adjustRightInd w:val="0"/>
      <w:spacing w:line="360" w:lineRule="auto"/>
      <w:ind w:left="420" w:hanging="420"/>
      <w:textAlignment w:val="baseline"/>
    </w:pPr>
    <w:rPr>
      <w:rFonts w:ascii="宋体" w:hAnsi="宋体"/>
      <w:kern w:val="0"/>
      <w:sz w:val="24"/>
      <w:szCs w:val="20"/>
    </w:rPr>
  </w:style>
  <w:style w:type="paragraph" w:customStyle="1" w:styleId="794">
    <w:name w:val="表格1"/>
    <w:basedOn w:val="1"/>
    <w:qFormat/>
    <w:uiPriority w:val="0"/>
    <w:pPr>
      <w:adjustRightInd w:val="0"/>
      <w:textAlignment w:val="baseline"/>
    </w:pPr>
    <w:rPr>
      <w:rFonts w:ascii="宋体"/>
      <w:kern w:val="24"/>
    </w:rPr>
  </w:style>
  <w:style w:type="paragraph" w:customStyle="1" w:styleId="795">
    <w:name w:val="默认段落字体 Para Char Char Char"/>
    <w:basedOn w:val="1"/>
    <w:qFormat/>
    <w:uiPriority w:val="0"/>
    <w:rPr>
      <w:szCs w:val="24"/>
    </w:rPr>
  </w:style>
  <w:style w:type="paragraph" w:customStyle="1" w:styleId="796">
    <w:name w:val="正文文本缩进 21"/>
    <w:basedOn w:val="1"/>
    <w:qFormat/>
    <w:uiPriority w:val="0"/>
    <w:pPr>
      <w:spacing w:line="420" w:lineRule="exact"/>
      <w:ind w:firstLine="525"/>
    </w:pPr>
    <w:rPr>
      <w:rFonts w:ascii="宋体" w:hAnsi="宋体"/>
      <w:kern w:val="0"/>
      <w:sz w:val="20"/>
      <w:szCs w:val="20"/>
    </w:rPr>
  </w:style>
  <w:style w:type="paragraph" w:customStyle="1" w:styleId="797">
    <w:name w:val="7表格3：表中文字居左"/>
    <w:qFormat/>
    <w:uiPriority w:val="0"/>
    <w:pPr>
      <w:spacing w:before="40" w:after="40"/>
    </w:pPr>
    <w:rPr>
      <w:rFonts w:ascii="Arial" w:hAnsi="Arial" w:eastAsia="宋体" w:cs="宋体"/>
      <w:sz w:val="18"/>
      <w:lang w:val="en-US" w:eastAsia="zh-CN" w:bidi="ar-SA"/>
    </w:rPr>
  </w:style>
  <w:style w:type="paragraph" w:customStyle="1" w:styleId="798">
    <w:name w:val="标题 2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799">
    <w:name w:val="样式 首行缩进:  0 厘米"/>
    <w:basedOn w:val="1"/>
    <w:qFormat/>
    <w:uiPriority w:val="0"/>
    <w:pPr>
      <w:spacing w:afterLines="30" w:line="360" w:lineRule="auto"/>
      <w:ind w:firstLine="480" w:firstLineChars="200"/>
    </w:pPr>
    <w:rPr>
      <w:rFonts w:ascii="宋体" w:hAnsi="宋体" w:cs="宋体"/>
      <w:bCs/>
      <w:sz w:val="24"/>
      <w:szCs w:val="24"/>
    </w:rPr>
  </w:style>
  <w:style w:type="paragraph" w:customStyle="1" w:styleId="800">
    <w:name w:val="_Style 457"/>
    <w:next w:val="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801">
    <w:name w:val="居中"/>
    <w:basedOn w:val="59"/>
    <w:qFormat/>
    <w:uiPriority w:val="0"/>
    <w:pPr>
      <w:tabs>
        <w:tab w:val="right" w:leader="dot" w:pos="20924"/>
      </w:tabs>
      <w:spacing w:before="120" w:after="120" w:line="360" w:lineRule="auto"/>
      <w:ind w:firstLine="482"/>
      <w:jc w:val="center"/>
    </w:pPr>
    <w:rPr>
      <w:rFonts w:cs="Times New Roman"/>
      <w:b/>
      <w:bCs/>
      <w:caps/>
      <w:color w:val="FF0000"/>
      <w:sz w:val="24"/>
      <w:szCs w:val="20"/>
    </w:rPr>
  </w:style>
  <w:style w:type="paragraph" w:customStyle="1" w:styleId="802">
    <w:name w:val="标题 2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803">
    <w:name w:val="纯文本2"/>
    <w:basedOn w:val="1"/>
    <w:qFormat/>
    <w:uiPriority w:val="0"/>
    <w:pPr>
      <w:adjustRightInd w:val="0"/>
      <w:textAlignment w:val="baseline"/>
    </w:pPr>
    <w:rPr>
      <w:rFonts w:ascii="宋体" w:hAnsi="Courier New" w:eastAsia="楷体_GB2312"/>
      <w:sz w:val="28"/>
      <w:szCs w:val="20"/>
    </w:rPr>
  </w:style>
  <w:style w:type="paragraph" w:customStyle="1" w:styleId="804">
    <w:name w:val="模板普通正文"/>
    <w:basedOn w:val="35"/>
    <w:qFormat/>
    <w:uiPriority w:val="0"/>
    <w:pPr>
      <w:snapToGrid/>
      <w:spacing w:beforeLines="50" w:after="10" w:line="360" w:lineRule="auto"/>
      <w:ind w:firstLine="490" w:firstLineChars="175"/>
      <w:jc w:val="left"/>
    </w:pPr>
    <w:rPr>
      <w:rFonts w:ascii="Times New Roman" w:hAnsi="Times New Roman" w:cs="黑体"/>
      <w:kern w:val="2"/>
      <w:sz w:val="24"/>
      <w:szCs w:val="22"/>
    </w:rPr>
  </w:style>
  <w:style w:type="paragraph" w:customStyle="1" w:styleId="805">
    <w:name w:val="xl45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806">
    <w:name w:val="正文11"/>
    <w:basedOn w:val="1"/>
    <w:qFormat/>
    <w:uiPriority w:val="0"/>
    <w:pPr>
      <w:adjustRightInd w:val="0"/>
      <w:spacing w:line="312" w:lineRule="atLeast"/>
      <w:textAlignment w:val="baseline"/>
    </w:pPr>
    <w:rPr>
      <w:rFonts w:ascii="楷体_GB2312" w:eastAsia="楷体_GB2312"/>
      <w:kern w:val="0"/>
      <w:sz w:val="24"/>
      <w:szCs w:val="20"/>
    </w:rPr>
  </w:style>
  <w:style w:type="paragraph" w:customStyle="1" w:styleId="807">
    <w:name w:val="勾"/>
    <w:basedOn w:val="1"/>
    <w:qFormat/>
    <w:uiPriority w:val="0"/>
    <w:pPr>
      <w:tabs>
        <w:tab w:val="left" w:pos="432"/>
      </w:tabs>
      <w:autoSpaceDE w:val="0"/>
      <w:autoSpaceDN w:val="0"/>
      <w:adjustRightInd w:val="0"/>
      <w:spacing w:afterLines="30" w:line="360" w:lineRule="auto"/>
      <w:ind w:left="432" w:firstLine="294" w:firstLineChars="294"/>
    </w:pPr>
    <w:rPr>
      <w:rFonts w:ascii="宋体" w:hAnsi="宋体" w:eastAsia="仿宋_GB2312" w:cs="System"/>
      <w:kern w:val="0"/>
      <w:sz w:val="24"/>
      <w:szCs w:val="24"/>
    </w:rPr>
  </w:style>
  <w:style w:type="paragraph" w:customStyle="1" w:styleId="808">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09">
    <w:name w:val="Normal_1"/>
    <w:qFormat/>
    <w:uiPriority w:val="0"/>
    <w:rPr>
      <w:rFonts w:ascii="Calibri" w:hAnsi="Calibri" w:eastAsia="宋体" w:cs="Times New Roman"/>
      <w:sz w:val="24"/>
      <w:szCs w:val="24"/>
      <w:lang w:val="en-US" w:eastAsia="zh-CN" w:bidi="ar-SA"/>
    </w:rPr>
  </w:style>
  <w:style w:type="paragraph" w:customStyle="1" w:styleId="810">
    <w:name w:val="标题 12"/>
    <w:basedOn w:val="1"/>
    <w:qFormat/>
    <w:uiPriority w:val="0"/>
    <w:pPr>
      <w:tabs>
        <w:tab w:val="left" w:pos="425"/>
      </w:tabs>
      <w:ind w:left="425" w:hanging="425"/>
    </w:pPr>
    <w:rPr>
      <w:szCs w:val="20"/>
    </w:rPr>
  </w:style>
  <w:style w:type="paragraph" w:customStyle="1" w:styleId="811">
    <w:name w:val="xl46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812">
    <w:name w:val="Pa25"/>
    <w:basedOn w:val="131"/>
    <w:next w:val="131"/>
    <w:qFormat/>
    <w:uiPriority w:val="0"/>
    <w:pPr>
      <w:spacing w:line="201" w:lineRule="atLeast"/>
    </w:pPr>
    <w:rPr>
      <w:rFonts w:ascii="DFPHei Std W5" w:eastAsia="DFPHei Std W5" w:cs="Times New Roman"/>
      <w:color w:val="auto"/>
    </w:rPr>
  </w:style>
  <w:style w:type="paragraph" w:customStyle="1" w:styleId="813">
    <w:name w:val="font3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814">
    <w:name w:val="Char Char Char Char Char Char Char Char Char2"/>
    <w:basedOn w:val="1"/>
    <w:qFormat/>
    <w:uiPriority w:val="0"/>
    <w:pPr>
      <w:tabs>
        <w:tab w:val="left" w:pos="360"/>
      </w:tabs>
      <w:ind w:left="360" w:hanging="360" w:hangingChars="200"/>
    </w:pPr>
    <w:rPr>
      <w:rFonts w:ascii="Symbol" w:hAnsi="Symbol" w:cs="Symbol"/>
      <w:sz w:val="24"/>
      <w:szCs w:val="24"/>
    </w:rPr>
  </w:style>
  <w:style w:type="paragraph" w:customStyle="1" w:styleId="815">
    <w:name w:val="样式 宋体 首行缩进:  0.95 厘米 行距: 1.5 倍行距"/>
    <w:basedOn w:val="1"/>
    <w:qFormat/>
    <w:uiPriority w:val="0"/>
    <w:pPr>
      <w:spacing w:line="360" w:lineRule="auto"/>
      <w:ind w:firstLine="200" w:firstLineChars="200"/>
    </w:pPr>
    <w:rPr>
      <w:rFonts w:ascii="宋体" w:hAnsi="宋体" w:cs="宋体"/>
      <w:sz w:val="24"/>
      <w:szCs w:val="20"/>
    </w:rPr>
  </w:style>
  <w:style w:type="paragraph" w:customStyle="1" w:styleId="816">
    <w:name w:val="Style2"/>
    <w:basedOn w:val="4"/>
    <w:qFormat/>
    <w:uiPriority w:val="0"/>
    <w:pPr>
      <w:widowControl/>
      <w:tabs>
        <w:tab w:val="left" w:pos="425"/>
        <w:tab w:val="left" w:pos="2162"/>
        <w:tab w:val="left" w:pos="7177"/>
        <w:tab w:val="left" w:pos="9337"/>
      </w:tabs>
      <w:adjustRightInd w:val="0"/>
      <w:spacing w:before="120" w:afterLines="30" w:line="480" w:lineRule="auto"/>
      <w:textAlignment w:val="baseline"/>
      <w:outlineLvl w:val="9"/>
    </w:pPr>
    <w:rPr>
      <w:rFonts w:ascii="宋体" w:hAnsi="Arial" w:cs="宋体"/>
      <w:b w:val="0"/>
      <w:bCs w:val="0"/>
      <w:spacing w:val="20"/>
      <w:sz w:val="24"/>
      <w:szCs w:val="20"/>
    </w:rPr>
  </w:style>
  <w:style w:type="paragraph" w:customStyle="1" w:styleId="817">
    <w:name w:val="正文文本1"/>
    <w:basedOn w:val="1"/>
    <w:qFormat/>
    <w:uiPriority w:val="0"/>
    <w:pPr>
      <w:spacing w:after="120"/>
    </w:pPr>
    <w:rPr>
      <w:kern w:val="0"/>
      <w:sz w:val="20"/>
      <w:szCs w:val="20"/>
    </w:rPr>
  </w:style>
  <w:style w:type="paragraph" w:customStyle="1" w:styleId="818">
    <w:name w:val="图片居中"/>
    <w:basedOn w:val="1"/>
    <w:next w:val="468"/>
    <w:qFormat/>
    <w:uiPriority w:val="0"/>
    <w:rPr>
      <w:rFonts w:ascii="Verdana" w:hAnsi="Verdana"/>
      <w:szCs w:val="20"/>
    </w:rPr>
  </w:style>
  <w:style w:type="paragraph" w:customStyle="1" w:styleId="819">
    <w:name w:val="5号"/>
    <w:basedOn w:val="1"/>
    <w:qFormat/>
    <w:uiPriority w:val="0"/>
    <w:pPr>
      <w:autoSpaceDE w:val="0"/>
      <w:autoSpaceDN w:val="0"/>
      <w:adjustRightInd w:val="0"/>
      <w:spacing w:afterLines="30" w:line="300" w:lineRule="atLeast"/>
      <w:ind w:firstLine="120" w:firstLineChars="57"/>
      <w:jc w:val="left"/>
    </w:pPr>
    <w:rPr>
      <w:rFonts w:ascii="宋体" w:hAnsi="宋体" w:eastAsia="仿宋_GB2312" w:cs="System"/>
      <w:kern w:val="0"/>
      <w:sz w:val="24"/>
    </w:rPr>
  </w:style>
  <w:style w:type="paragraph" w:customStyle="1" w:styleId="820">
    <w:name w:val="样式 段后: 0.25 行"/>
    <w:basedOn w:val="1"/>
    <w:qFormat/>
    <w:uiPriority w:val="0"/>
    <w:pPr>
      <w:widowControl/>
      <w:spacing w:afterLines="25" w:line="300" w:lineRule="auto"/>
      <w:ind w:firstLine="420" w:firstLineChars="200"/>
      <w:jc w:val="left"/>
    </w:pPr>
    <w:rPr>
      <w:rFonts w:ascii="Arial" w:hAnsi="Arial" w:cs="宋体"/>
      <w:kern w:val="0"/>
      <w:sz w:val="22"/>
      <w:szCs w:val="20"/>
      <w:lang w:eastAsia="en-US" w:bidi="en-US"/>
    </w:rPr>
  </w:style>
  <w:style w:type="paragraph" w:customStyle="1" w:styleId="821">
    <w:name w:val="样式 左 行距: 1.5 倍行距"/>
    <w:basedOn w:val="1"/>
    <w:next w:val="822"/>
    <w:qFormat/>
    <w:uiPriority w:val="0"/>
    <w:pPr>
      <w:numPr>
        <w:ilvl w:val="0"/>
        <w:numId w:val="7"/>
      </w:numPr>
      <w:spacing w:line="360" w:lineRule="auto"/>
    </w:pPr>
    <w:rPr>
      <w:rFonts w:ascii="Verdana" w:hAnsi="Verdana"/>
      <w:szCs w:val="20"/>
    </w:rPr>
  </w:style>
  <w:style w:type="paragraph" w:customStyle="1" w:styleId="822">
    <w:name w:val="表格文字"/>
    <w:basedOn w:val="1"/>
    <w:qFormat/>
    <w:uiPriority w:val="0"/>
    <w:pPr>
      <w:adjustRightInd w:val="0"/>
      <w:spacing w:line="360" w:lineRule="auto"/>
      <w:ind w:firstLine="200" w:firstLineChars="200"/>
      <w:jc w:val="left"/>
      <w:textAlignment w:val="baseline"/>
    </w:pPr>
    <w:rPr>
      <w:rFonts w:ascii="Arial" w:hAnsi="Arial"/>
      <w:kern w:val="0"/>
      <w:sz w:val="24"/>
      <w:szCs w:val="20"/>
    </w:rPr>
  </w:style>
  <w:style w:type="paragraph" w:customStyle="1" w:styleId="823">
    <w:name w:val="并列样式"/>
    <w:basedOn w:val="1"/>
    <w:qFormat/>
    <w:uiPriority w:val="0"/>
    <w:pPr>
      <w:spacing w:before="60" w:after="60"/>
    </w:pPr>
    <w:rPr>
      <w:sz w:val="24"/>
      <w:szCs w:val="20"/>
    </w:rPr>
  </w:style>
  <w:style w:type="paragraph" w:customStyle="1" w:styleId="824">
    <w:name w:val="样式 宋体 小四 加粗 行距: 1.5 倍行距"/>
    <w:basedOn w:val="1"/>
    <w:next w:val="35"/>
    <w:qFormat/>
    <w:uiPriority w:val="0"/>
    <w:pPr>
      <w:spacing w:line="360" w:lineRule="auto"/>
      <w:ind w:firstLine="482" w:firstLineChars="200"/>
    </w:pPr>
    <w:rPr>
      <w:rFonts w:ascii="宋体" w:hAnsi="宋体" w:eastAsia="仿宋_GB2312"/>
      <w:b/>
      <w:sz w:val="24"/>
      <w:szCs w:val="20"/>
    </w:rPr>
  </w:style>
  <w:style w:type="paragraph" w:customStyle="1" w:styleId="825">
    <w:name w:val="标题 1 New New New New New New New New New New New New New New New New New"/>
    <w:basedOn w:val="1"/>
    <w:next w:val="1"/>
    <w:qFormat/>
    <w:uiPriority w:val="0"/>
    <w:pPr>
      <w:keepNext/>
      <w:keepLines/>
      <w:pageBreakBefore/>
      <w:tabs>
        <w:tab w:val="left" w:pos="432"/>
      </w:tabs>
      <w:spacing w:before="100" w:beforeAutospacing="1" w:after="100" w:afterAutospacing="1" w:line="360" w:lineRule="auto"/>
      <w:ind w:firstLine="200" w:firstLineChars="200"/>
      <w:outlineLvl w:val="0"/>
    </w:pPr>
    <w:rPr>
      <w:b/>
      <w:bCs/>
      <w:kern w:val="44"/>
      <w:sz w:val="44"/>
      <w:szCs w:val="44"/>
    </w:rPr>
  </w:style>
  <w:style w:type="paragraph" w:customStyle="1" w:styleId="826">
    <w:name w:val="正文表格"/>
    <w:basedOn w:val="1"/>
    <w:qFormat/>
    <w:uiPriority w:val="0"/>
    <w:pPr>
      <w:ind w:left="10" w:leftChars="10" w:right="10" w:rightChars="10"/>
    </w:pPr>
    <w:rPr>
      <w:bCs/>
      <w:szCs w:val="24"/>
    </w:rPr>
  </w:style>
  <w:style w:type="paragraph" w:customStyle="1" w:styleId="827">
    <w:name w:val="xl178"/>
    <w:basedOn w:val="1"/>
    <w:qFormat/>
    <w:uiPriority w:val="0"/>
    <w:pPr>
      <w:widowControl/>
      <w:spacing w:before="100" w:beforeAutospacing="1" w:after="100" w:afterAutospacing="1"/>
      <w:jc w:val="left"/>
      <w:textAlignment w:val="center"/>
    </w:pPr>
    <w:rPr>
      <w:rFonts w:ascii="宋体" w:hAnsi="宋体" w:cs="宋体"/>
      <w:kern w:val="0"/>
      <w:sz w:val="20"/>
      <w:szCs w:val="20"/>
    </w:rPr>
  </w:style>
  <w:style w:type="paragraph" w:customStyle="1" w:styleId="828">
    <w:name w:val="xl2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30" w:afterAutospacing="1" w:line="360" w:lineRule="auto"/>
      <w:ind w:firstLine="480" w:firstLineChars="200"/>
      <w:jc w:val="left"/>
      <w:textAlignment w:val="center"/>
    </w:pPr>
    <w:rPr>
      <w:rFonts w:ascii="宋体" w:hAnsi="宋体" w:cs="宋体"/>
      <w:bCs/>
      <w:kern w:val="0"/>
      <w:sz w:val="20"/>
      <w:szCs w:val="20"/>
    </w:rPr>
  </w:style>
  <w:style w:type="paragraph" w:customStyle="1" w:styleId="829">
    <w:name w:val="Char12"/>
    <w:basedOn w:val="1"/>
    <w:qFormat/>
    <w:uiPriority w:val="0"/>
    <w:rPr>
      <w:rFonts w:ascii="HYDaHeiJ" w:hAnsi="Symbol" w:eastAsia="HYDaHeiJ" w:cs="Symbol"/>
      <w:b/>
      <w:sz w:val="32"/>
      <w:szCs w:val="32"/>
    </w:rPr>
  </w:style>
  <w:style w:type="paragraph" w:customStyle="1" w:styleId="830">
    <w:name w:val="MM Topic 6"/>
    <w:basedOn w:val="8"/>
    <w:qFormat/>
    <w:uiPriority w:val="0"/>
    <w:pPr>
      <w:tabs>
        <w:tab w:val="left" w:pos="3566"/>
      </w:tabs>
      <w:autoSpaceDE/>
      <w:autoSpaceDN/>
      <w:adjustRightInd/>
      <w:spacing w:line="317" w:lineRule="auto"/>
      <w:ind w:left="3260" w:hanging="1134"/>
      <w:jc w:val="both"/>
    </w:pPr>
  </w:style>
  <w:style w:type="paragraph" w:customStyle="1" w:styleId="831">
    <w:name w:val="xl2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30" w:afterAutospacing="1" w:line="360" w:lineRule="auto"/>
      <w:ind w:firstLine="480" w:firstLineChars="200"/>
      <w:jc w:val="left"/>
      <w:textAlignment w:val="center"/>
    </w:pPr>
    <w:rPr>
      <w:rFonts w:ascii="宋体" w:hAnsi="宋体" w:cs="宋体"/>
      <w:bCs/>
      <w:kern w:val="0"/>
      <w:sz w:val="20"/>
      <w:szCs w:val="20"/>
    </w:rPr>
  </w:style>
  <w:style w:type="paragraph" w:customStyle="1" w:styleId="832">
    <w:name w:val="zinzan"/>
    <w:basedOn w:val="1"/>
    <w:qFormat/>
    <w:uiPriority w:val="0"/>
    <w:pPr>
      <w:spacing w:line="360" w:lineRule="auto"/>
    </w:pPr>
    <w:rPr>
      <w:rFonts w:ascii="宋体" w:hAnsi="宋体"/>
      <w:sz w:val="24"/>
      <w:szCs w:val="20"/>
    </w:rPr>
  </w:style>
  <w:style w:type="paragraph" w:customStyle="1" w:styleId="83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834">
    <w:name w:val="标题 1 New New New New New New New New New New New New New New New New New New New New New New"/>
    <w:basedOn w:val="1"/>
    <w:next w:val="1"/>
    <w:qFormat/>
    <w:uiPriority w:val="0"/>
    <w:pPr>
      <w:keepNext/>
      <w:keepLines/>
      <w:pageBreakBefore/>
      <w:tabs>
        <w:tab w:val="left" w:pos="432"/>
      </w:tabs>
      <w:spacing w:before="100" w:beforeAutospacing="1" w:after="100" w:afterAutospacing="1" w:line="360" w:lineRule="auto"/>
      <w:ind w:firstLine="200" w:firstLineChars="200"/>
      <w:outlineLvl w:val="0"/>
    </w:pPr>
    <w:rPr>
      <w:b/>
      <w:bCs/>
      <w:kern w:val="44"/>
      <w:sz w:val="44"/>
      <w:szCs w:val="44"/>
    </w:rPr>
  </w:style>
  <w:style w:type="paragraph" w:customStyle="1" w:styleId="835">
    <w:name w:val="封面标题"/>
    <w:basedOn w:val="836"/>
    <w:qFormat/>
    <w:uiPriority w:val="0"/>
    <w:rPr>
      <w:sz w:val="72"/>
    </w:rPr>
  </w:style>
  <w:style w:type="paragraph" w:customStyle="1" w:styleId="836">
    <w:name w:val="封面"/>
    <w:basedOn w:val="1"/>
    <w:qFormat/>
    <w:uiPriority w:val="0"/>
    <w:pPr>
      <w:spacing w:line="480" w:lineRule="auto"/>
    </w:pPr>
    <w:rPr>
      <w:rFonts w:ascii="Verdana" w:hAnsi="Verdana" w:eastAsia="黑体"/>
      <w:b/>
      <w:sz w:val="48"/>
      <w:szCs w:val="20"/>
    </w:rPr>
  </w:style>
  <w:style w:type="paragraph" w:customStyle="1" w:styleId="837">
    <w:name w:val="标题 1 New New New New New New New New New New"/>
    <w:basedOn w:val="1"/>
    <w:next w:val="1"/>
    <w:qFormat/>
    <w:uiPriority w:val="0"/>
    <w:pPr>
      <w:keepNext/>
      <w:keepLines/>
      <w:pageBreakBefore/>
      <w:tabs>
        <w:tab w:val="left" w:pos="432"/>
      </w:tabs>
      <w:spacing w:before="100" w:beforeAutospacing="1" w:after="100" w:afterAutospacing="1" w:line="360" w:lineRule="auto"/>
      <w:ind w:firstLine="200" w:firstLineChars="200"/>
      <w:outlineLvl w:val="0"/>
    </w:pPr>
    <w:rPr>
      <w:b/>
      <w:bCs/>
      <w:kern w:val="44"/>
      <w:sz w:val="44"/>
      <w:szCs w:val="44"/>
    </w:rPr>
  </w:style>
  <w:style w:type="paragraph" w:customStyle="1" w:styleId="838">
    <w:name w:val="xl4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839">
    <w:name w:val="标题2，章节第二层"/>
    <w:basedOn w:val="1"/>
    <w:next w:val="840"/>
    <w:qFormat/>
    <w:uiPriority w:val="0"/>
    <w:pPr>
      <w:tabs>
        <w:tab w:val="left" w:pos="630"/>
        <w:tab w:val="left" w:pos="992"/>
        <w:tab w:val="left" w:pos="2100"/>
      </w:tabs>
      <w:adjustRightInd w:val="0"/>
      <w:snapToGrid w:val="0"/>
      <w:spacing w:beforeLines="100" w:afterLines="100" w:line="300" w:lineRule="auto"/>
      <w:ind w:left="992" w:hanging="567"/>
      <w:outlineLvl w:val="1"/>
    </w:pPr>
    <w:rPr>
      <w:rFonts w:ascii="Arial" w:hAnsi="Arial" w:eastAsia="黑体"/>
      <w:sz w:val="32"/>
      <w:szCs w:val="24"/>
    </w:rPr>
  </w:style>
  <w:style w:type="paragraph" w:customStyle="1" w:styleId="840">
    <w:name w:val="正文格式"/>
    <w:basedOn w:val="1"/>
    <w:qFormat/>
    <w:uiPriority w:val="0"/>
    <w:pPr>
      <w:widowControl/>
      <w:adjustRightInd w:val="0"/>
      <w:snapToGrid w:val="0"/>
      <w:spacing w:beforeLines="25" w:line="360" w:lineRule="auto"/>
      <w:ind w:left="178" w:right="44" w:rightChars="21" w:hanging="178" w:hangingChars="85"/>
      <w:jc w:val="left"/>
      <w:textAlignment w:val="baseline"/>
    </w:pPr>
    <w:rPr>
      <w:rFonts w:ascii="宋体" w:hAnsi="宋体"/>
      <w:bCs/>
      <w:kern w:val="0"/>
    </w:rPr>
  </w:style>
  <w:style w:type="paragraph" w:customStyle="1" w:styleId="841">
    <w:name w:val="Char3 Char Char Char Char"/>
    <w:next w:val="1"/>
    <w:qFormat/>
    <w:uiPriority w:val="0"/>
    <w:pPr>
      <w:keepNext/>
      <w:keepLines/>
      <w:tabs>
        <w:tab w:val="left" w:pos="1980"/>
        <w:tab w:val="left" w:pos="3260"/>
        <w:tab w:val="left" w:pos="3360"/>
      </w:tabs>
      <w:spacing w:before="240" w:after="240"/>
      <w:ind w:left="1980" w:hanging="420"/>
      <w:outlineLvl w:val="7"/>
    </w:pPr>
    <w:rPr>
      <w:rFonts w:ascii="Times New Roman" w:hAnsi="Times New Roman" w:eastAsia="宋体" w:cs="Times New Roman"/>
      <w:lang w:val="en-US" w:eastAsia="zh-CN" w:bidi="ar-SA"/>
    </w:rPr>
  </w:style>
  <w:style w:type="paragraph" w:customStyle="1" w:styleId="842">
    <w:name w:val="标题 2 New New New New New New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843">
    <w:name w:val="标题 2 New New New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844">
    <w:name w:val="font24"/>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845">
    <w:name w:val="小四 段落 宋体"/>
    <w:basedOn w:val="20"/>
    <w:qFormat/>
    <w:uiPriority w:val="0"/>
    <w:pPr>
      <w:tabs>
        <w:tab w:val="clear" w:pos="2952"/>
      </w:tabs>
      <w:spacing w:line="360" w:lineRule="auto"/>
      <w:ind w:left="113" w:right="113" w:firstLine="425"/>
      <w:jc w:val="left"/>
    </w:pPr>
    <w:rPr>
      <w:sz w:val="24"/>
    </w:rPr>
  </w:style>
  <w:style w:type="paragraph" w:customStyle="1" w:styleId="846">
    <w:name w:val="样式 正文文本缩进 + 宋体 小四 加粗1"/>
    <w:basedOn w:val="35"/>
    <w:qFormat/>
    <w:uiPriority w:val="0"/>
    <w:pPr>
      <w:snapToGrid/>
      <w:spacing w:beforeLines="50" w:line="360" w:lineRule="auto"/>
      <w:ind w:firstLine="200" w:firstLineChars="200"/>
    </w:pPr>
    <w:rPr>
      <w:b/>
      <w:bCs/>
      <w:kern w:val="2"/>
      <w:sz w:val="24"/>
      <w:szCs w:val="22"/>
    </w:rPr>
  </w:style>
  <w:style w:type="paragraph" w:customStyle="1" w:styleId="847">
    <w:name w:val="招标标题2"/>
    <w:basedOn w:val="4"/>
    <w:qFormat/>
    <w:uiPriority w:val="0"/>
    <w:pPr>
      <w:tabs>
        <w:tab w:val="left" w:pos="733"/>
      </w:tabs>
      <w:spacing w:beforeLines="50" w:afterLines="50" w:line="240" w:lineRule="auto"/>
      <w:ind w:left="284" w:hanging="118"/>
      <w:jc w:val="center"/>
    </w:pPr>
    <w:rPr>
      <w:rFonts w:ascii="仿宋_GB2312" w:hAnsi="Arial" w:eastAsia="仿宋_GB2312" w:cs="Times New Roman"/>
      <w:bCs w:val="0"/>
      <w:kern w:val="2"/>
      <w:sz w:val="36"/>
      <w:szCs w:val="30"/>
    </w:rPr>
  </w:style>
  <w:style w:type="paragraph" w:customStyle="1" w:styleId="848">
    <w:name w:val="样式 标题 3 + 非加粗"/>
    <w:basedOn w:val="5"/>
    <w:qFormat/>
    <w:uiPriority w:val="0"/>
    <w:pPr>
      <w:spacing w:line="413" w:lineRule="auto"/>
      <w:ind w:left="720" w:hanging="720" w:firstLineChars="49"/>
    </w:pPr>
    <w:rPr>
      <w:rFonts w:ascii="Times New Roman" w:hAnsi="Times New Roman" w:eastAsia="仿宋_GB2312" w:cs="Times New Roman"/>
      <w:b w:val="0"/>
      <w:kern w:val="2"/>
      <w:szCs w:val="20"/>
    </w:rPr>
  </w:style>
  <w:style w:type="paragraph" w:customStyle="1" w:styleId="849">
    <w:name w:val="样式 样式 样式 样式 标题 2 + 宋体 五号 非加粗 黑色 + 段前: 6 磅 段后: 0 磅 行距: 单倍行距 + 段前:..."/>
    <w:basedOn w:val="1"/>
    <w:qFormat/>
    <w:uiPriority w:val="0"/>
    <w:pPr>
      <w:keepNext/>
      <w:keepLines/>
      <w:tabs>
        <w:tab w:val="left" w:pos="855"/>
      </w:tabs>
      <w:adjustRightInd w:val="0"/>
      <w:spacing w:before="240"/>
      <w:ind w:left="855" w:hanging="435"/>
      <w:jc w:val="left"/>
      <w:textAlignment w:val="baseline"/>
      <w:outlineLvl w:val="1"/>
    </w:pPr>
    <w:rPr>
      <w:rFonts w:ascii="宋体" w:hAnsi="宋体" w:cs="宋体"/>
      <w:b/>
      <w:bCs/>
      <w:color w:val="000000"/>
      <w:kern w:val="0"/>
      <w:szCs w:val="20"/>
    </w:rPr>
  </w:style>
  <w:style w:type="paragraph" w:customStyle="1" w:styleId="850">
    <w:name w:val="xl51"/>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kern w:val="0"/>
      <w:sz w:val="20"/>
      <w:szCs w:val="20"/>
    </w:rPr>
  </w:style>
  <w:style w:type="paragraph" w:customStyle="1" w:styleId="851">
    <w:name w:val="正文 New New New New New New New New New New New New New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852">
    <w:name w:val="Char Char Char Char11"/>
    <w:basedOn w:val="26"/>
    <w:qFormat/>
    <w:uiPriority w:val="0"/>
    <w:pPr>
      <w:shd w:val="clear" w:color="auto" w:fill="000080"/>
      <w:autoSpaceDE/>
      <w:autoSpaceDN/>
      <w:snapToGrid w:val="0"/>
      <w:spacing w:line="360" w:lineRule="auto"/>
      <w:jc w:val="both"/>
    </w:pPr>
    <w:rPr>
      <w:rFonts w:ascii="Tahoma" w:hAnsi="Tahoma" w:eastAsia="宋体"/>
      <w:kern w:val="2"/>
      <w:sz w:val="24"/>
      <w:szCs w:val="24"/>
    </w:rPr>
  </w:style>
  <w:style w:type="paragraph" w:customStyle="1" w:styleId="853">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54">
    <w:name w:val="引用1"/>
    <w:basedOn w:val="1"/>
    <w:next w:val="1"/>
    <w:qFormat/>
    <w:uiPriority w:val="29"/>
    <w:rPr>
      <w:i/>
      <w:iCs/>
      <w:color w:val="000000"/>
      <w:kern w:val="0"/>
      <w:sz w:val="20"/>
      <w:szCs w:val="24"/>
    </w:rPr>
  </w:style>
  <w:style w:type="paragraph" w:customStyle="1" w:styleId="855">
    <w:name w:val="标题 1 New New New New New New New New New New New New New New New New New New New New New"/>
    <w:basedOn w:val="1"/>
    <w:next w:val="1"/>
    <w:qFormat/>
    <w:uiPriority w:val="0"/>
    <w:pPr>
      <w:keepNext/>
      <w:keepLines/>
      <w:pageBreakBefore/>
      <w:tabs>
        <w:tab w:val="left" w:pos="432"/>
      </w:tabs>
      <w:spacing w:before="100" w:beforeAutospacing="1" w:after="100" w:afterAutospacing="1" w:line="360" w:lineRule="auto"/>
      <w:ind w:firstLine="200" w:firstLineChars="200"/>
      <w:outlineLvl w:val="0"/>
    </w:pPr>
    <w:rPr>
      <w:b/>
      <w:bCs/>
      <w:kern w:val="44"/>
      <w:sz w:val="44"/>
      <w:szCs w:val="44"/>
    </w:rPr>
  </w:style>
  <w:style w:type="paragraph" w:customStyle="1" w:styleId="856">
    <w:name w:val="项目符号，二级"/>
    <w:basedOn w:val="840"/>
    <w:next w:val="840"/>
    <w:qFormat/>
    <w:uiPriority w:val="0"/>
    <w:pPr>
      <w:tabs>
        <w:tab w:val="left" w:pos="567"/>
        <w:tab w:val="left" w:pos="1211"/>
        <w:tab w:val="left" w:pos="1337"/>
      </w:tabs>
      <w:ind w:left="1337" w:right="-27" w:firstLine="480"/>
    </w:pPr>
    <w:rPr>
      <w:bCs w:val="0"/>
      <w:color w:val="000000"/>
      <w:sz w:val="24"/>
      <w:szCs w:val="24"/>
    </w:rPr>
  </w:style>
  <w:style w:type="paragraph" w:customStyle="1" w:styleId="857">
    <w:name w:val="样式 标题 2 + Times New Roman 四号 非加粗 段前: 5 磅 段后: 0 磅 行距: 固定值 20..."/>
    <w:basedOn w:val="4"/>
    <w:qFormat/>
    <w:uiPriority w:val="0"/>
    <w:pPr>
      <w:spacing w:before="100" w:after="0" w:line="400" w:lineRule="exact"/>
    </w:pPr>
    <w:rPr>
      <w:rFonts w:ascii="Times New Roman" w:hAnsi="Times New Roman" w:eastAsia="黑体" w:cs="Times New Roman"/>
      <w:b w:val="0"/>
      <w:bCs w:val="0"/>
      <w:kern w:val="2"/>
      <w:sz w:val="28"/>
      <w:szCs w:val="20"/>
    </w:rPr>
  </w:style>
  <w:style w:type="paragraph" w:customStyle="1" w:styleId="858">
    <w:name w:val="正文下空"/>
    <w:basedOn w:val="1"/>
    <w:next w:val="1"/>
    <w:qFormat/>
    <w:uiPriority w:val="0"/>
    <w:pPr>
      <w:spacing w:afterLines="50" w:line="400" w:lineRule="exact"/>
      <w:ind w:firstLine="200" w:firstLineChars="200"/>
    </w:pPr>
    <w:rPr>
      <w:rFonts w:ascii="宋体" w:hAnsi="宋体" w:eastAsia="楷体_GB2312" w:cs="宋体"/>
      <w:bCs/>
      <w:sz w:val="24"/>
      <w:szCs w:val="24"/>
    </w:rPr>
  </w:style>
  <w:style w:type="paragraph" w:customStyle="1" w:styleId="859">
    <w:name w:val="nn"/>
    <w:basedOn w:val="5"/>
    <w:next w:val="1"/>
    <w:qFormat/>
    <w:uiPriority w:val="0"/>
    <w:pPr>
      <w:tabs>
        <w:tab w:val="left" w:pos="900"/>
      </w:tabs>
      <w:spacing w:before="0" w:line="415" w:lineRule="auto"/>
      <w:ind w:left="900" w:hanging="420"/>
    </w:pPr>
    <w:rPr>
      <w:rFonts w:ascii="Times New Roman" w:hAnsi="Times New Roman" w:cs="Times New Roman"/>
      <w:b w:val="0"/>
      <w:bCs w:val="0"/>
      <w:kern w:val="2"/>
      <w:sz w:val="24"/>
      <w:szCs w:val="20"/>
    </w:rPr>
  </w:style>
  <w:style w:type="paragraph" w:customStyle="1" w:styleId="860">
    <w:name w:val="Char Char1 Char Char Char2"/>
    <w:basedOn w:val="26"/>
    <w:qFormat/>
    <w:uiPriority w:val="0"/>
    <w:pPr>
      <w:shd w:val="clear" w:color="auto" w:fill="000080"/>
      <w:autoSpaceDE/>
      <w:autoSpaceDN/>
      <w:adjustRightInd/>
      <w:jc w:val="both"/>
    </w:pPr>
    <w:rPr>
      <w:rFonts w:ascii="Calibri" w:hAnsi="Calibri" w:eastAsia="宋体" w:cs="黑体"/>
      <w:kern w:val="2"/>
      <w:sz w:val="21"/>
      <w:szCs w:val="21"/>
      <w:shd w:val="clear" w:color="auto" w:fill="000080"/>
    </w:rPr>
  </w:style>
  <w:style w:type="paragraph" w:customStyle="1" w:styleId="861">
    <w:name w:val="wisedu表格文字"/>
    <w:basedOn w:val="1"/>
    <w:qFormat/>
    <w:uiPriority w:val="0"/>
    <w:pPr>
      <w:spacing w:line="360" w:lineRule="auto"/>
    </w:pPr>
    <w:rPr>
      <w:rFonts w:ascii="Verdana" w:hAnsi="Verdana"/>
      <w:szCs w:val="20"/>
    </w:rPr>
  </w:style>
  <w:style w:type="paragraph" w:customStyle="1" w:styleId="862">
    <w:name w:val="figuredescription"/>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63">
    <w:name w:val="list1"/>
    <w:basedOn w:val="1"/>
    <w:qFormat/>
    <w:uiPriority w:val="0"/>
    <w:pPr>
      <w:tabs>
        <w:tab w:val="left" w:pos="425"/>
        <w:tab w:val="left" w:pos="1692"/>
      </w:tabs>
      <w:adjustRightInd w:val="0"/>
      <w:spacing w:line="360" w:lineRule="auto"/>
      <w:ind w:left="1692" w:hanging="432"/>
      <w:textAlignment w:val="baseline"/>
    </w:pPr>
    <w:rPr>
      <w:rFonts w:ascii="宋体"/>
      <w:color w:val="000000"/>
      <w:sz w:val="24"/>
      <w:szCs w:val="20"/>
    </w:rPr>
  </w:style>
  <w:style w:type="paragraph" w:customStyle="1" w:styleId="864">
    <w:name w:val="标题 41"/>
    <w:basedOn w:val="1"/>
    <w:next w:val="1"/>
    <w:qFormat/>
    <w:uiPriority w:val="0"/>
    <w:pPr>
      <w:keepNext/>
      <w:widowControl/>
      <w:spacing w:before="240" w:after="60"/>
      <w:jc w:val="left"/>
      <w:outlineLvl w:val="3"/>
    </w:pPr>
    <w:rPr>
      <w:b/>
      <w:bCs/>
      <w:kern w:val="0"/>
      <w:sz w:val="28"/>
      <w:szCs w:val="28"/>
    </w:rPr>
  </w:style>
  <w:style w:type="paragraph" w:customStyle="1" w:styleId="865">
    <w:name w:val="Char Char Char Char Char Char Char Char Char Char Char Char Char Char Char Char Char Char Char Char Char Char"/>
    <w:basedOn w:val="1"/>
    <w:qFormat/>
    <w:uiPriority w:val="0"/>
    <w:pPr>
      <w:widowControl/>
      <w:snapToGrid w:val="0"/>
      <w:spacing w:after="160" w:line="360" w:lineRule="auto"/>
      <w:jc w:val="left"/>
    </w:pPr>
    <w:rPr>
      <w:kern w:val="0"/>
      <w:sz w:val="24"/>
      <w:szCs w:val="20"/>
      <w:lang w:eastAsia="en-US"/>
    </w:rPr>
  </w:style>
  <w:style w:type="paragraph" w:customStyle="1" w:styleId="866">
    <w:name w:val="xl62"/>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kern w:val="0"/>
      <w:sz w:val="20"/>
      <w:szCs w:val="20"/>
    </w:rPr>
  </w:style>
  <w:style w:type="paragraph" w:customStyle="1" w:styleId="867">
    <w:name w:val="插图"/>
    <w:basedOn w:val="1"/>
    <w:qFormat/>
    <w:uiPriority w:val="0"/>
    <w:pPr>
      <w:tabs>
        <w:tab w:val="left" w:pos="1620"/>
      </w:tabs>
      <w:adjustRightInd w:val="0"/>
      <w:jc w:val="center"/>
    </w:pPr>
    <w:rPr>
      <w:bCs/>
      <w:color w:val="000000"/>
      <w:szCs w:val="22"/>
    </w:rPr>
  </w:style>
  <w:style w:type="paragraph" w:customStyle="1" w:styleId="868">
    <w:name w:val="_Style 11"/>
    <w:basedOn w:val="1"/>
    <w:next w:val="21"/>
    <w:qFormat/>
    <w:uiPriority w:val="0"/>
    <w:pPr>
      <w:ind w:firstLine="420" w:firstLineChars="200"/>
    </w:pPr>
    <w:rPr>
      <w:szCs w:val="20"/>
    </w:rPr>
  </w:style>
  <w:style w:type="paragraph" w:customStyle="1" w:styleId="869">
    <w:name w:val="标题 2 New New New New New New New New New New New New New New New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870">
    <w:name w:val="Char1 Char Char Char Char Char Char"/>
    <w:basedOn w:val="1"/>
    <w:qFormat/>
    <w:uiPriority w:val="0"/>
    <w:rPr>
      <w:rFonts w:ascii="Tahoma" w:hAnsi="Tahoma"/>
      <w:sz w:val="24"/>
      <w:szCs w:val="20"/>
    </w:rPr>
  </w:style>
  <w:style w:type="paragraph" w:customStyle="1" w:styleId="871">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872">
    <w:name w:val="Char Char1 Char Char Char Char1 Char Char Char Char Char Char"/>
    <w:basedOn w:val="1"/>
    <w:qFormat/>
    <w:uiPriority w:val="0"/>
    <w:rPr>
      <w:rFonts w:ascii="Tahoma" w:hAnsi="Tahoma"/>
      <w:sz w:val="24"/>
      <w:szCs w:val="20"/>
    </w:rPr>
  </w:style>
  <w:style w:type="paragraph" w:customStyle="1" w:styleId="873">
    <w:name w:val="paragr."/>
    <w:qFormat/>
    <w:uiPriority w:val="0"/>
    <w:pPr>
      <w:tabs>
        <w:tab w:val="left" w:pos="0"/>
        <w:tab w:val="left" w:pos="1418"/>
        <w:tab w:val="left" w:pos="2835"/>
        <w:tab w:val="left" w:pos="4252"/>
      </w:tabs>
      <w:spacing w:after="57" w:line="278" w:lineRule="atLeast"/>
      <w:jc w:val="both"/>
    </w:pPr>
    <w:rPr>
      <w:rFonts w:ascii="Times" w:hAnsi="Times" w:eastAsia="Times New Roman" w:cs="Times New Roman"/>
      <w:sz w:val="24"/>
      <w:szCs w:val="24"/>
      <w:lang w:val="en-US" w:eastAsia="zh-CN" w:bidi="ar-SA"/>
    </w:rPr>
  </w:style>
  <w:style w:type="paragraph" w:customStyle="1" w:styleId="874">
    <w:name w:val="样式 样式 标题 3H3sect1.2.3BOD 0Heading 3 - oldh3l3CTLevel 3 Head... +..."/>
    <w:basedOn w:val="1"/>
    <w:qFormat/>
    <w:uiPriority w:val="0"/>
    <w:pPr>
      <w:keepNext/>
      <w:keepLines/>
      <w:spacing w:beforeLines="50" w:afterLines="50"/>
      <w:jc w:val="left"/>
      <w:outlineLvl w:val="2"/>
    </w:pPr>
    <w:rPr>
      <w:rFonts w:cs="宋体"/>
      <w:b/>
      <w:bCs/>
      <w:sz w:val="24"/>
      <w:szCs w:val="20"/>
    </w:rPr>
  </w:style>
  <w:style w:type="paragraph" w:customStyle="1" w:styleId="875">
    <w:name w:val="xl4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876">
    <w:name w:val="样式 样式 宋体 四号 + 首行缩进:  1.5 字符"/>
    <w:basedOn w:val="1"/>
    <w:qFormat/>
    <w:uiPriority w:val="0"/>
    <w:pPr>
      <w:spacing w:before="120" w:after="120" w:line="360" w:lineRule="auto"/>
    </w:pPr>
    <w:rPr>
      <w:rFonts w:ascii="黑体" w:hAnsi="宋体" w:eastAsia="仿宋_GB2312"/>
      <w:sz w:val="24"/>
      <w:szCs w:val="20"/>
    </w:rPr>
  </w:style>
  <w:style w:type="paragraph" w:customStyle="1" w:styleId="877">
    <w:name w:val="招标正文2"/>
    <w:basedOn w:val="878"/>
    <w:qFormat/>
    <w:uiPriority w:val="0"/>
    <w:pPr>
      <w:ind w:left="1078" w:leftChars="340" w:hanging="364" w:hangingChars="130"/>
    </w:pPr>
  </w:style>
  <w:style w:type="paragraph" w:customStyle="1" w:styleId="878">
    <w:name w:val="招标正文1"/>
    <w:basedOn w:val="1"/>
    <w:qFormat/>
    <w:uiPriority w:val="0"/>
    <w:pPr>
      <w:ind w:left="715" w:leftChars="70" w:hanging="568" w:hangingChars="203"/>
    </w:pPr>
    <w:rPr>
      <w:rFonts w:ascii="Arial" w:hAnsi="Arial" w:eastAsia="仿宋_GB2312"/>
      <w:sz w:val="28"/>
      <w:szCs w:val="24"/>
    </w:rPr>
  </w:style>
  <w:style w:type="paragraph" w:customStyle="1" w:styleId="879">
    <w:name w:val="样式2"/>
    <w:basedOn w:val="1"/>
    <w:qFormat/>
    <w:uiPriority w:val="0"/>
    <w:pPr>
      <w:spacing w:line="360" w:lineRule="auto"/>
      <w:ind w:left="200" w:leftChars="200"/>
    </w:pPr>
    <w:rPr>
      <w:rFonts w:ascii="宋体" w:hAnsi="宋体"/>
      <w:b/>
      <w:sz w:val="24"/>
      <w:szCs w:val="24"/>
    </w:rPr>
  </w:style>
  <w:style w:type="paragraph" w:customStyle="1" w:styleId="880">
    <w:name w:val="浅色网格1"/>
    <w:basedOn w:val="1"/>
    <w:qFormat/>
    <w:uiPriority w:val="62"/>
    <w:pPr>
      <w:keepNext/>
      <w:tabs>
        <w:tab w:val="left" w:pos="2880"/>
      </w:tabs>
      <w:spacing w:line="360" w:lineRule="auto"/>
      <w:ind w:left="3240" w:hanging="360" w:firstLineChars="200"/>
      <w:contextualSpacing/>
      <w:outlineLvl w:val="4"/>
    </w:pPr>
    <w:rPr>
      <w:rFonts w:ascii="宋体" w:hAnsi="Calibri"/>
      <w:szCs w:val="22"/>
    </w:rPr>
  </w:style>
  <w:style w:type="paragraph" w:customStyle="1" w:styleId="881">
    <w:name w:val="标题 2 New New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882">
    <w:name w:val="CM2"/>
    <w:basedOn w:val="1"/>
    <w:next w:val="1"/>
    <w:qFormat/>
    <w:uiPriority w:val="0"/>
    <w:pPr>
      <w:autoSpaceDE w:val="0"/>
      <w:autoSpaceDN w:val="0"/>
      <w:adjustRightInd w:val="0"/>
      <w:spacing w:line="240" w:lineRule="atLeast"/>
      <w:jc w:val="left"/>
    </w:pPr>
    <w:rPr>
      <w:rFonts w:ascii="T T 3 D 97o I 00" w:eastAsia="T T 3 D 97o I 00"/>
      <w:kern w:val="0"/>
      <w:sz w:val="24"/>
      <w:szCs w:val="20"/>
    </w:rPr>
  </w:style>
  <w:style w:type="paragraph" w:customStyle="1" w:styleId="883">
    <w:name w:val="样式 首行缩进:  0 厘米 行距: 1.5 倍行距"/>
    <w:basedOn w:val="1"/>
    <w:qFormat/>
    <w:uiPriority w:val="0"/>
    <w:pPr>
      <w:spacing w:line="360" w:lineRule="auto"/>
      <w:jc w:val="left"/>
    </w:pPr>
    <w:rPr>
      <w:rFonts w:ascii="宋体" w:cs="宋体"/>
    </w:rPr>
  </w:style>
  <w:style w:type="paragraph" w:customStyle="1" w:styleId="884">
    <w:name w:val="标题 2 New New New New New New New New New New New New New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885">
    <w:name w:val="xl2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30" w:afterAutospacing="1" w:line="360" w:lineRule="auto"/>
      <w:ind w:firstLine="480" w:firstLineChars="200"/>
      <w:jc w:val="center"/>
      <w:textAlignment w:val="center"/>
    </w:pPr>
    <w:rPr>
      <w:rFonts w:ascii="宋体" w:hAnsi="宋体" w:cs="宋体"/>
      <w:bCs/>
      <w:kern w:val="0"/>
      <w:sz w:val="20"/>
      <w:szCs w:val="20"/>
    </w:rPr>
  </w:style>
  <w:style w:type="paragraph" w:customStyle="1" w:styleId="886">
    <w:name w:val="样式 标题 3 + 宋体 小四 两端对齐 段前: 5 磅 段后: 5 磅 行距: 1.5 倍行距"/>
    <w:basedOn w:val="5"/>
    <w:qFormat/>
    <w:uiPriority w:val="0"/>
    <w:pPr>
      <w:spacing w:before="100" w:after="100" w:line="360" w:lineRule="auto"/>
    </w:pPr>
    <w:rPr>
      <w:rFonts w:ascii="宋体" w:hAnsi="宋体" w:cs="宋体"/>
      <w:kern w:val="2"/>
      <w:sz w:val="28"/>
      <w:szCs w:val="20"/>
    </w:rPr>
  </w:style>
  <w:style w:type="paragraph" w:customStyle="1" w:styleId="887">
    <w:name w:val="项目符号：一级"/>
    <w:basedOn w:val="840"/>
    <w:next w:val="840"/>
    <w:qFormat/>
    <w:uiPriority w:val="0"/>
    <w:pPr>
      <w:ind w:right="-134" w:rightChars="-64"/>
    </w:pPr>
    <w:rPr>
      <w:bCs w:val="0"/>
    </w:rPr>
  </w:style>
  <w:style w:type="paragraph" w:customStyle="1" w:styleId="888">
    <w:name w:val="RFI text from 3rd Level"/>
    <w:basedOn w:val="1"/>
    <w:qFormat/>
    <w:uiPriority w:val="0"/>
    <w:pPr>
      <w:widowControl/>
      <w:tabs>
        <w:tab w:val="left" w:pos="1080"/>
      </w:tabs>
      <w:spacing w:beforeLines="50" w:line="360" w:lineRule="auto"/>
    </w:pPr>
    <w:rPr>
      <w:rFonts w:ascii="Arial (W1)" w:hAnsi="Arial (W1)"/>
      <w:bCs/>
      <w:kern w:val="0"/>
      <w:sz w:val="24"/>
      <w:szCs w:val="24"/>
    </w:rPr>
  </w:style>
  <w:style w:type="paragraph" w:customStyle="1" w:styleId="889">
    <w:name w:val="xl4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890">
    <w:name w:val="标题5，章节第五层"/>
    <w:basedOn w:val="1"/>
    <w:next w:val="1"/>
    <w:qFormat/>
    <w:uiPriority w:val="0"/>
    <w:pPr>
      <w:tabs>
        <w:tab w:val="left" w:pos="1050"/>
        <w:tab w:val="left" w:pos="2100"/>
      </w:tabs>
      <w:spacing w:before="78"/>
      <w:ind w:left="2100" w:hanging="420"/>
      <w:outlineLvl w:val="4"/>
    </w:pPr>
    <w:rPr>
      <w:rFonts w:ascii="Arial" w:hAnsi="Arial" w:eastAsia="华文细黑"/>
      <w:sz w:val="30"/>
      <w:szCs w:val="24"/>
    </w:rPr>
  </w:style>
  <w:style w:type="paragraph" w:customStyle="1" w:styleId="891">
    <w:name w:val="8"/>
    <w:basedOn w:val="1"/>
    <w:next w:val="35"/>
    <w:qFormat/>
    <w:uiPriority w:val="0"/>
    <w:pPr>
      <w:spacing w:line="360" w:lineRule="auto"/>
      <w:ind w:firstLine="420" w:firstLineChars="200"/>
    </w:pPr>
    <w:rPr>
      <w:szCs w:val="20"/>
    </w:rPr>
  </w:style>
  <w:style w:type="paragraph" w:customStyle="1" w:styleId="892">
    <w:name w:val="font2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893">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0"/>
      <w:szCs w:val="20"/>
    </w:rPr>
  </w:style>
  <w:style w:type="paragraph" w:customStyle="1" w:styleId="894">
    <w:name w:val="xl47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895">
    <w:name w:val="表身"/>
    <w:qFormat/>
    <w:uiPriority w:val="0"/>
    <w:pPr>
      <w:keepNext/>
      <w:spacing w:before="60" w:after="60" w:line="300" w:lineRule="auto"/>
      <w:jc w:val="both"/>
      <w:textAlignment w:val="center"/>
    </w:pPr>
    <w:rPr>
      <w:rFonts w:ascii="Times New Roman" w:hAnsi="Times New Roman" w:eastAsia="宋体" w:cs="Times New Roman"/>
      <w:sz w:val="18"/>
      <w:lang w:val="en-US" w:eastAsia="zh-CN" w:bidi="ar-SA"/>
    </w:rPr>
  </w:style>
  <w:style w:type="paragraph" w:customStyle="1" w:styleId="896">
    <w:name w:val="样式 样式 首行缩进:  2 字符 + 首行缩进:  2 字符"/>
    <w:basedOn w:val="248"/>
    <w:qFormat/>
    <w:uiPriority w:val="0"/>
    <w:pPr>
      <w:autoSpaceDE w:val="0"/>
      <w:autoSpaceDN w:val="0"/>
      <w:adjustRightInd w:val="0"/>
      <w:spacing w:afterLines="30" w:line="360" w:lineRule="auto"/>
      <w:ind w:firstLine="480" w:firstLineChars="294"/>
      <w:jc w:val="left"/>
    </w:pPr>
    <w:rPr>
      <w:rFonts w:ascii="宋体" w:hAnsi="宋体" w:eastAsia="仿宋_GB2312"/>
      <w:kern w:val="0"/>
      <w:sz w:val="30"/>
      <w:szCs w:val="20"/>
    </w:rPr>
  </w:style>
  <w:style w:type="paragraph" w:customStyle="1" w:styleId="897">
    <w:name w:val="样式7"/>
    <w:basedOn w:val="1"/>
    <w:qFormat/>
    <w:uiPriority w:val="0"/>
    <w:pPr>
      <w:keepNext/>
      <w:keepLines/>
      <w:spacing w:before="156" w:after="156" w:line="413" w:lineRule="auto"/>
      <w:ind w:left="56"/>
      <w:outlineLvl w:val="1"/>
    </w:pPr>
    <w:rPr>
      <w:rFonts w:ascii="仿宋_GB2312" w:hAnsi="仿宋_GB2312" w:eastAsia="仿宋_GB2312"/>
      <w:b/>
      <w:sz w:val="28"/>
      <w:szCs w:val="20"/>
    </w:rPr>
  </w:style>
  <w:style w:type="paragraph" w:customStyle="1" w:styleId="898">
    <w:name w:val="插入对象"/>
    <w:basedOn w:val="1"/>
    <w:qFormat/>
    <w:uiPriority w:val="0"/>
    <w:pPr>
      <w:keepLines/>
      <w:adjustRightInd w:val="0"/>
      <w:spacing w:line="353" w:lineRule="auto"/>
      <w:ind w:firstLine="425"/>
      <w:jc w:val="center"/>
      <w:textAlignment w:val="baseline"/>
    </w:pPr>
    <w:rPr>
      <w:kern w:val="0"/>
      <w:sz w:val="24"/>
      <w:szCs w:val="20"/>
    </w:rPr>
  </w:style>
  <w:style w:type="paragraph" w:customStyle="1" w:styleId="899">
    <w:name w:val="正文样式"/>
    <w:basedOn w:val="1"/>
    <w:qFormat/>
    <w:uiPriority w:val="0"/>
    <w:pPr>
      <w:spacing w:line="360" w:lineRule="auto"/>
      <w:ind w:firstLine="200" w:firstLineChars="200"/>
    </w:pPr>
    <w:rPr>
      <w:rFonts w:eastAsia="华文中宋"/>
      <w:sz w:val="24"/>
      <w:szCs w:val="22"/>
    </w:rPr>
  </w:style>
  <w:style w:type="paragraph" w:customStyle="1" w:styleId="900">
    <w:name w:val="No Spacing1"/>
    <w:qFormat/>
    <w:uiPriority w:val="1"/>
    <w:pPr>
      <w:widowControl w:val="0"/>
      <w:jc w:val="both"/>
    </w:pPr>
    <w:rPr>
      <w:rFonts w:ascii="Calibri" w:hAnsi="Calibri" w:eastAsia="微软雅黑" w:cs="Times New Roman"/>
      <w:kern w:val="2"/>
      <w:sz w:val="22"/>
      <w:lang w:val="en-US" w:eastAsia="zh-CN" w:bidi="ar-SA"/>
    </w:rPr>
  </w:style>
  <w:style w:type="paragraph" w:customStyle="1" w:styleId="901">
    <w:name w:val="科维-十字星号"/>
    <w:basedOn w:val="902"/>
    <w:qFormat/>
    <w:uiPriority w:val="0"/>
    <w:pPr>
      <w:tabs>
        <w:tab w:val="left" w:pos="1440"/>
      </w:tabs>
      <w:ind w:left="1440" w:hanging="420" w:firstLineChars="0"/>
    </w:pPr>
  </w:style>
  <w:style w:type="paragraph" w:customStyle="1" w:styleId="902">
    <w:name w:val="科维-十子星号"/>
    <w:basedOn w:val="1"/>
    <w:qFormat/>
    <w:uiPriority w:val="0"/>
    <w:pPr>
      <w:widowControl/>
      <w:tabs>
        <w:tab w:val="left" w:pos="1440"/>
      </w:tabs>
      <w:spacing w:beforeLines="50" w:afterLines="50" w:line="360" w:lineRule="auto"/>
      <w:ind w:firstLine="200" w:firstLineChars="200"/>
      <w:jc w:val="left"/>
    </w:pPr>
    <w:rPr>
      <w:color w:val="000000"/>
      <w:kern w:val="0"/>
      <w:sz w:val="24"/>
      <w:szCs w:val="24"/>
      <w:lang w:eastAsia="en-US"/>
    </w:rPr>
  </w:style>
  <w:style w:type="paragraph" w:customStyle="1" w:styleId="903">
    <w:name w:val="Pa6"/>
    <w:basedOn w:val="1"/>
    <w:next w:val="1"/>
    <w:qFormat/>
    <w:uiPriority w:val="0"/>
    <w:pPr>
      <w:autoSpaceDE w:val="0"/>
      <w:autoSpaceDN w:val="0"/>
      <w:adjustRightInd w:val="0"/>
      <w:spacing w:line="241" w:lineRule="atLeast"/>
      <w:jc w:val="left"/>
    </w:pPr>
    <w:rPr>
      <w:rFonts w:ascii="HYDaHeiJ" w:eastAsia="HYDaHeiJ"/>
      <w:kern w:val="0"/>
      <w:sz w:val="24"/>
      <w:szCs w:val="24"/>
    </w:rPr>
  </w:style>
  <w:style w:type="paragraph" w:customStyle="1" w:styleId="904">
    <w:name w:val="zw"/>
    <w:basedOn w:val="1"/>
    <w:qFormat/>
    <w:uiPriority w:val="0"/>
    <w:pPr>
      <w:widowControl/>
      <w:spacing w:line="360" w:lineRule="auto"/>
      <w:ind w:firstLine="480" w:firstLineChars="200"/>
      <w:jc w:val="left"/>
    </w:pPr>
    <w:rPr>
      <w:rFonts w:ascii="宋体" w:hAnsi="宋体"/>
      <w:bCs/>
      <w:kern w:val="0"/>
      <w:sz w:val="24"/>
      <w:szCs w:val="20"/>
    </w:rPr>
  </w:style>
  <w:style w:type="paragraph" w:customStyle="1" w:styleId="905">
    <w:name w:val="样式 居中1"/>
    <w:basedOn w:val="1"/>
    <w:qFormat/>
    <w:uiPriority w:val="0"/>
    <w:pPr>
      <w:spacing w:afterLines="30" w:line="360" w:lineRule="auto"/>
      <w:ind w:firstLine="480" w:firstLineChars="200"/>
      <w:jc w:val="center"/>
    </w:pPr>
    <w:rPr>
      <w:rFonts w:ascii="宋体" w:hAnsi="宋体" w:cs="宋体"/>
      <w:bCs/>
      <w:sz w:val="24"/>
      <w:szCs w:val="20"/>
    </w:rPr>
  </w:style>
  <w:style w:type="paragraph" w:customStyle="1" w:styleId="906">
    <w:name w:val="四号居中"/>
    <w:basedOn w:val="1"/>
    <w:qFormat/>
    <w:uiPriority w:val="0"/>
    <w:pPr>
      <w:autoSpaceDE w:val="0"/>
      <w:autoSpaceDN w:val="0"/>
      <w:adjustRightInd w:val="0"/>
      <w:spacing w:afterLines="30" w:line="360" w:lineRule="auto"/>
      <w:ind w:firstLine="480" w:firstLineChars="200"/>
      <w:jc w:val="center"/>
    </w:pPr>
    <w:rPr>
      <w:rFonts w:ascii="宋体" w:hAnsi="宋体" w:eastAsia="仿宋_GB2312" w:cs="System"/>
      <w:kern w:val="0"/>
      <w:sz w:val="28"/>
      <w:szCs w:val="28"/>
    </w:rPr>
  </w:style>
  <w:style w:type="paragraph" w:customStyle="1" w:styleId="907">
    <w:name w:val="Pa5"/>
    <w:basedOn w:val="1"/>
    <w:next w:val="1"/>
    <w:qFormat/>
    <w:uiPriority w:val="0"/>
    <w:pPr>
      <w:autoSpaceDE w:val="0"/>
      <w:autoSpaceDN w:val="0"/>
      <w:adjustRightInd w:val="0"/>
      <w:spacing w:line="241" w:lineRule="atLeast"/>
      <w:jc w:val="left"/>
    </w:pPr>
    <w:rPr>
      <w:rFonts w:ascii="HYDaHeiJ" w:eastAsia="HYDaHeiJ"/>
      <w:kern w:val="0"/>
      <w:sz w:val="24"/>
      <w:szCs w:val="24"/>
    </w:rPr>
  </w:style>
  <w:style w:type="paragraph" w:customStyle="1" w:styleId="908">
    <w:name w:val="bullet"/>
    <w:basedOn w:val="1"/>
    <w:next w:val="1"/>
    <w:qFormat/>
    <w:uiPriority w:val="0"/>
    <w:pPr>
      <w:widowControl/>
      <w:autoSpaceDE w:val="0"/>
      <w:autoSpaceDN w:val="0"/>
      <w:spacing w:line="360" w:lineRule="auto"/>
      <w:ind w:left="425" w:hanging="425"/>
      <w:jc w:val="left"/>
    </w:pPr>
    <w:rPr>
      <w:kern w:val="0"/>
      <w:sz w:val="22"/>
      <w:szCs w:val="20"/>
      <w:lang w:eastAsia="en-US"/>
    </w:rPr>
  </w:style>
  <w:style w:type="paragraph" w:customStyle="1" w:styleId="909">
    <w:name w:val="xl4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910">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i/>
      <w:iCs/>
      <w:kern w:val="0"/>
      <w:sz w:val="20"/>
      <w:szCs w:val="20"/>
    </w:rPr>
  </w:style>
  <w:style w:type="paragraph" w:customStyle="1" w:styleId="911">
    <w:name w:val="CM35"/>
    <w:basedOn w:val="131"/>
    <w:next w:val="131"/>
    <w:qFormat/>
    <w:uiPriority w:val="0"/>
    <w:pPr>
      <w:spacing w:line="463" w:lineRule="atLeast"/>
    </w:pPr>
    <w:rPr>
      <w:rFonts w:ascii="Fang Song" w:eastAsia="Fang Song" w:cs="Times New Roman"/>
      <w:color w:val="auto"/>
      <w:szCs w:val="20"/>
    </w:rPr>
  </w:style>
  <w:style w:type="paragraph" w:customStyle="1" w:styleId="912">
    <w:name w:val="xl2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30" w:afterAutospacing="1" w:line="360" w:lineRule="auto"/>
      <w:ind w:firstLine="480" w:firstLineChars="200"/>
      <w:jc w:val="center"/>
      <w:textAlignment w:val="center"/>
    </w:pPr>
    <w:rPr>
      <w:rFonts w:ascii="宋体" w:hAnsi="宋体" w:cs="宋体"/>
      <w:bCs/>
      <w:color w:val="000000"/>
      <w:kern w:val="0"/>
      <w:sz w:val="20"/>
      <w:szCs w:val="20"/>
    </w:rPr>
  </w:style>
  <w:style w:type="paragraph" w:customStyle="1" w:styleId="913">
    <w:name w:val="标题 1 New New New New New New New New"/>
    <w:basedOn w:val="1"/>
    <w:next w:val="1"/>
    <w:qFormat/>
    <w:uiPriority w:val="0"/>
    <w:pPr>
      <w:keepNext/>
      <w:keepLines/>
      <w:pageBreakBefore/>
      <w:tabs>
        <w:tab w:val="left" w:pos="432"/>
      </w:tabs>
      <w:spacing w:before="100" w:beforeAutospacing="1" w:after="100" w:afterAutospacing="1" w:line="360" w:lineRule="auto"/>
      <w:ind w:firstLine="200" w:firstLineChars="200"/>
      <w:outlineLvl w:val="0"/>
    </w:pPr>
    <w:rPr>
      <w:b/>
      <w:bCs/>
      <w:kern w:val="44"/>
      <w:sz w:val="44"/>
      <w:szCs w:val="44"/>
    </w:rPr>
  </w:style>
  <w:style w:type="paragraph" w:customStyle="1" w:styleId="914">
    <w:name w:val="CM33"/>
    <w:basedOn w:val="1"/>
    <w:next w:val="1"/>
    <w:qFormat/>
    <w:uiPriority w:val="0"/>
    <w:pPr>
      <w:autoSpaceDE w:val="0"/>
      <w:autoSpaceDN w:val="0"/>
      <w:adjustRightInd w:val="0"/>
      <w:spacing w:after="245"/>
      <w:jc w:val="left"/>
    </w:pPr>
    <w:rPr>
      <w:rFonts w:ascii="T T 3 D 97o I 00" w:eastAsia="T T 3 D 97o I 00"/>
      <w:kern w:val="0"/>
      <w:sz w:val="24"/>
      <w:szCs w:val="20"/>
    </w:rPr>
  </w:style>
  <w:style w:type="paragraph" w:customStyle="1" w:styleId="915">
    <w:name w:val="p15"/>
    <w:basedOn w:val="1"/>
    <w:qFormat/>
    <w:uiPriority w:val="0"/>
    <w:pPr>
      <w:widowControl/>
      <w:spacing w:after="120"/>
      <w:ind w:left="420"/>
    </w:pPr>
    <w:rPr>
      <w:rFonts w:ascii="Calibri" w:hAnsi="Calibri" w:cs="宋体"/>
      <w:kern w:val="0"/>
    </w:rPr>
  </w:style>
  <w:style w:type="paragraph" w:customStyle="1" w:styleId="916">
    <w:name w:val="_Style 1298"/>
    <w:next w:val="1"/>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917">
    <w:name w:val="标题 2 New New New New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918">
    <w:name w:val="Titolo 2 ita"/>
    <w:basedOn w:val="4"/>
    <w:qFormat/>
    <w:uiPriority w:val="0"/>
    <w:pPr>
      <w:widowControl/>
      <w:tabs>
        <w:tab w:val="left" w:pos="3276"/>
      </w:tabs>
      <w:spacing w:before="120" w:after="120" w:line="240" w:lineRule="auto"/>
      <w:outlineLvl w:val="9"/>
    </w:pPr>
    <w:rPr>
      <w:rFonts w:ascii="Arial" w:hAnsi="Arial" w:cs="Times New Roman"/>
      <w:bCs w:val="0"/>
      <w:sz w:val="24"/>
      <w:szCs w:val="20"/>
    </w:rPr>
  </w:style>
  <w:style w:type="paragraph" w:customStyle="1" w:styleId="919">
    <w:name w:val="标题 1 New New New New New New New New New New New New"/>
    <w:basedOn w:val="1"/>
    <w:next w:val="1"/>
    <w:qFormat/>
    <w:uiPriority w:val="0"/>
    <w:pPr>
      <w:keepNext/>
      <w:keepLines/>
      <w:pageBreakBefore/>
      <w:tabs>
        <w:tab w:val="left" w:pos="432"/>
      </w:tabs>
      <w:spacing w:before="100" w:beforeAutospacing="1" w:after="100" w:afterAutospacing="1" w:line="360" w:lineRule="auto"/>
      <w:ind w:firstLine="200" w:firstLineChars="200"/>
      <w:outlineLvl w:val="0"/>
    </w:pPr>
    <w:rPr>
      <w:b/>
      <w:bCs/>
      <w:kern w:val="44"/>
      <w:sz w:val="44"/>
      <w:szCs w:val="44"/>
    </w:rPr>
  </w:style>
  <w:style w:type="paragraph" w:customStyle="1" w:styleId="920">
    <w:name w:val="reader-word-layer reader-word-s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21">
    <w:name w:val="Pa17"/>
    <w:basedOn w:val="131"/>
    <w:next w:val="131"/>
    <w:qFormat/>
    <w:uiPriority w:val="0"/>
    <w:pPr>
      <w:spacing w:line="151" w:lineRule="atLeast"/>
    </w:pPr>
    <w:rPr>
      <w:rFonts w:ascii="DFPHei Std W5" w:eastAsia="DFPHei Std W5" w:cs="Times New Roman"/>
      <w:color w:val="auto"/>
    </w:rPr>
  </w:style>
  <w:style w:type="paragraph" w:customStyle="1" w:styleId="922">
    <w:name w:val="Char Char Char Char Char Char2"/>
    <w:basedOn w:val="1"/>
    <w:qFormat/>
    <w:uiPriority w:val="0"/>
    <w:rPr>
      <w:rFonts w:ascii="Georgia" w:hAnsi="Georgia" w:cs="Georgia"/>
      <w:sz w:val="24"/>
      <w:szCs w:val="20"/>
    </w:rPr>
  </w:style>
  <w:style w:type="paragraph" w:customStyle="1" w:styleId="923">
    <w:name w:val="图示描述"/>
    <w:basedOn w:val="1"/>
    <w:qFormat/>
    <w:uiPriority w:val="0"/>
    <w:pPr>
      <w:spacing w:line="360" w:lineRule="auto"/>
      <w:ind w:firstLine="200" w:firstLineChars="200"/>
      <w:jc w:val="center"/>
    </w:pPr>
    <w:rPr>
      <w:rFonts w:cs="宋体"/>
      <w:b/>
      <w:bCs/>
      <w:sz w:val="18"/>
      <w:szCs w:val="20"/>
    </w:rPr>
  </w:style>
  <w:style w:type="paragraph" w:customStyle="1" w:styleId="924">
    <w:name w:val="标题 2 New New New New New New New New New New New New New New New New New New New New New New New New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925">
    <w:name w:val="标题 2 New New New New New New New New New New New New New New New New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926">
    <w:name w:val="无间隔11"/>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927">
    <w:name w:val="xl2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30" w:afterAutospacing="1" w:line="360" w:lineRule="auto"/>
      <w:ind w:firstLine="480" w:firstLineChars="200"/>
      <w:jc w:val="center"/>
      <w:textAlignment w:val="center"/>
    </w:pPr>
    <w:rPr>
      <w:rFonts w:ascii="宋体" w:hAnsi="宋体" w:cs="宋体"/>
      <w:bCs/>
      <w:kern w:val="0"/>
      <w:sz w:val="20"/>
      <w:szCs w:val="20"/>
    </w:rPr>
  </w:style>
  <w:style w:type="paragraph" w:customStyle="1" w:styleId="928">
    <w:name w:val="样式 标题 1项目标题H1Section Headh11st levell1H11H12H13H14H15..."/>
    <w:basedOn w:val="3"/>
    <w:qFormat/>
    <w:uiPriority w:val="0"/>
    <w:pPr>
      <w:tabs>
        <w:tab w:val="left" w:pos="432"/>
        <w:tab w:val="left" w:pos="900"/>
      </w:tabs>
      <w:spacing w:before="0" w:afterLines="100" w:line="360" w:lineRule="auto"/>
      <w:ind w:left="432" w:hanging="420"/>
      <w:jc w:val="left"/>
    </w:pPr>
    <w:rPr>
      <w:rFonts w:ascii="宋体" w:hAnsi="宋体" w:cs="宋体"/>
      <w:bCs w:val="0"/>
      <w:spacing w:val="24"/>
      <w:sz w:val="28"/>
      <w:szCs w:val="20"/>
    </w:rPr>
  </w:style>
  <w:style w:type="paragraph" w:customStyle="1" w:styleId="929">
    <w:name w:val="105text"/>
    <w:basedOn w:val="1"/>
    <w:qFormat/>
    <w:uiPriority w:val="0"/>
    <w:pPr>
      <w:widowControl/>
      <w:spacing w:before="100" w:beforeAutospacing="1" w:afterLines="30" w:afterAutospacing="1" w:line="360" w:lineRule="auto"/>
      <w:ind w:firstLine="420" w:firstLineChars="200"/>
      <w:jc w:val="left"/>
    </w:pPr>
    <w:rPr>
      <w:rFonts w:ascii="Arial Unicode MS" w:hAnsi="Arial Unicode MS" w:eastAsia="Arial Unicode MS" w:cs="宋体"/>
      <w:bCs/>
      <w:kern w:val="0"/>
      <w:sz w:val="24"/>
    </w:rPr>
  </w:style>
  <w:style w:type="paragraph" w:customStyle="1" w:styleId="930">
    <w:name w:val="my表格文字"/>
    <w:basedOn w:val="1"/>
    <w:qFormat/>
    <w:uiPriority w:val="0"/>
    <w:rPr>
      <w:rFonts w:ascii="Trebuchet MS" w:hAnsi="Trebuchet MS" w:cs="宋体"/>
      <w:szCs w:val="20"/>
    </w:rPr>
  </w:style>
  <w:style w:type="paragraph" w:customStyle="1" w:styleId="931">
    <w:name w:val="Char Char Char Char Char Char Char Char Char Char"/>
    <w:basedOn w:val="1"/>
    <w:qFormat/>
    <w:uiPriority w:val="0"/>
    <w:pPr>
      <w:adjustRightInd w:val="0"/>
      <w:spacing w:line="360" w:lineRule="auto"/>
    </w:pPr>
    <w:rPr>
      <w:kern w:val="0"/>
      <w:sz w:val="24"/>
      <w:szCs w:val="20"/>
    </w:rPr>
  </w:style>
  <w:style w:type="paragraph" w:customStyle="1" w:styleId="932">
    <w:name w:val="标题 2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933">
    <w:name w:val="xl19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934">
    <w:name w:val="flNote"/>
    <w:basedOn w:val="1"/>
    <w:qFormat/>
    <w:uiPriority w:val="0"/>
    <w:pPr>
      <w:adjustRightInd w:val="0"/>
      <w:spacing w:before="567" w:line="360" w:lineRule="atLeast"/>
      <w:jc w:val="center"/>
      <w:textAlignment w:val="baseline"/>
    </w:pPr>
    <w:rPr>
      <w:rFonts w:eastAsia="黑体"/>
      <w:b/>
      <w:kern w:val="0"/>
      <w:sz w:val="24"/>
      <w:szCs w:val="20"/>
    </w:rPr>
  </w:style>
  <w:style w:type="paragraph" w:customStyle="1" w:styleId="935">
    <w:name w:val="4"/>
    <w:basedOn w:val="1"/>
    <w:next w:val="70"/>
    <w:qFormat/>
    <w:uiPriority w:val="0"/>
    <w:pPr>
      <w:spacing w:line="360" w:lineRule="auto"/>
      <w:ind w:firstLine="420"/>
    </w:pPr>
    <w:rPr>
      <w:color w:val="FF0000"/>
      <w:sz w:val="24"/>
      <w:szCs w:val="24"/>
    </w:rPr>
  </w:style>
  <w:style w:type="paragraph" w:customStyle="1" w:styleId="936">
    <w:name w:val="xl17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937">
    <w:name w:val="论文正文"/>
    <w:basedOn w:val="51"/>
    <w:qFormat/>
    <w:uiPriority w:val="0"/>
    <w:pPr>
      <w:snapToGrid/>
      <w:spacing w:line="360" w:lineRule="auto"/>
      <w:ind w:firstLine="200"/>
      <w:jc w:val="left"/>
    </w:pPr>
    <w:rPr>
      <w:rFonts w:ascii="Times New Roman" w:hAnsi="Times New Roman" w:eastAsia="仿宋_GB2312" w:cs="Times New Roman"/>
      <w:kern w:val="2"/>
      <w:sz w:val="28"/>
      <w:szCs w:val="24"/>
    </w:rPr>
  </w:style>
  <w:style w:type="paragraph" w:customStyle="1" w:styleId="93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939">
    <w:name w:val="CM18"/>
    <w:basedOn w:val="1"/>
    <w:next w:val="1"/>
    <w:qFormat/>
    <w:uiPriority w:val="0"/>
    <w:pPr>
      <w:autoSpaceDE w:val="0"/>
      <w:autoSpaceDN w:val="0"/>
      <w:spacing w:line="468" w:lineRule="atLeast"/>
      <w:jc w:val="left"/>
    </w:pPr>
    <w:rPr>
      <w:rFonts w:ascii="宋体" w:hAnsi="宋体" w:cs="宋体"/>
      <w:color w:val="000000"/>
      <w:kern w:val="0"/>
      <w:sz w:val="24"/>
      <w:szCs w:val="20"/>
    </w:rPr>
  </w:style>
  <w:style w:type="paragraph" w:customStyle="1" w:styleId="940">
    <w:name w:val="xl23"/>
    <w:basedOn w:val="1"/>
    <w:qFormat/>
    <w:uiPriority w:val="0"/>
    <w:pPr>
      <w:widowControl/>
      <w:spacing w:before="100" w:beforeAutospacing="1" w:after="100" w:afterAutospacing="1"/>
      <w:jc w:val="center"/>
    </w:pPr>
    <w:rPr>
      <w:rFonts w:ascii="宋体" w:hAnsi="宋体" w:cs="宋体"/>
      <w:b/>
      <w:bCs/>
      <w:kern w:val="0"/>
      <w:sz w:val="28"/>
      <w:szCs w:val="28"/>
    </w:rPr>
  </w:style>
  <w:style w:type="paragraph" w:customStyle="1" w:styleId="941">
    <w:name w:val="1x2:cell"/>
    <w:basedOn w:val="1"/>
    <w:qFormat/>
    <w:uiPriority w:val="0"/>
    <w:pPr>
      <w:keepNext/>
      <w:tabs>
        <w:tab w:val="left" w:pos="0"/>
        <w:tab w:val="left" w:pos="1440"/>
        <w:tab w:val="left" w:pos="2160"/>
      </w:tabs>
      <w:snapToGrid w:val="0"/>
      <w:spacing w:before="240" w:after="38" w:line="220" w:lineRule="auto"/>
      <w:jc w:val="left"/>
    </w:pPr>
    <w:rPr>
      <w:rFonts w:ascii="Helvetica" w:hAnsi="Helvetica"/>
      <w:kern w:val="0"/>
      <w:sz w:val="20"/>
      <w:szCs w:val="20"/>
      <w:lang w:eastAsia="en-US"/>
    </w:rPr>
  </w:style>
  <w:style w:type="paragraph" w:customStyle="1" w:styleId="942">
    <w:name w:val="xl4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3">
    <w:name w:val="列出段落21"/>
    <w:basedOn w:val="1"/>
    <w:qFormat/>
    <w:uiPriority w:val="0"/>
    <w:pPr>
      <w:widowControl/>
      <w:ind w:left="720"/>
      <w:jc w:val="left"/>
    </w:pPr>
    <w:rPr>
      <w:rFonts w:ascii="Arial" w:hAnsi="Arial" w:eastAsia="黑体" w:cs="Arial"/>
      <w:kern w:val="0"/>
      <w:sz w:val="24"/>
      <w:szCs w:val="24"/>
      <w:lang w:eastAsia="en-US"/>
    </w:rPr>
  </w:style>
  <w:style w:type="paragraph" w:customStyle="1" w:styleId="944">
    <w:name w:val="浅色列表1"/>
    <w:basedOn w:val="1"/>
    <w:qFormat/>
    <w:uiPriority w:val="61"/>
    <w:pPr>
      <w:keepNext/>
      <w:tabs>
        <w:tab w:val="left" w:pos="2160"/>
      </w:tabs>
      <w:spacing w:line="360" w:lineRule="auto"/>
      <w:ind w:left="2520" w:hanging="360" w:firstLineChars="200"/>
      <w:contextualSpacing/>
      <w:outlineLvl w:val="3"/>
    </w:pPr>
    <w:rPr>
      <w:rFonts w:ascii="宋体" w:hAnsi="Calibri"/>
      <w:szCs w:val="22"/>
    </w:rPr>
  </w:style>
  <w:style w:type="paragraph" w:customStyle="1" w:styleId="945">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946">
    <w:name w:val="标题 1 New New New New New New New New New New New New New New New New"/>
    <w:basedOn w:val="1"/>
    <w:next w:val="1"/>
    <w:qFormat/>
    <w:uiPriority w:val="0"/>
    <w:pPr>
      <w:keepNext/>
      <w:keepLines/>
      <w:pageBreakBefore/>
      <w:tabs>
        <w:tab w:val="left" w:pos="432"/>
      </w:tabs>
      <w:spacing w:before="100" w:beforeAutospacing="1" w:after="100" w:afterAutospacing="1" w:line="360" w:lineRule="auto"/>
      <w:ind w:firstLine="200" w:firstLineChars="200"/>
      <w:outlineLvl w:val="0"/>
    </w:pPr>
    <w:rPr>
      <w:b/>
      <w:bCs/>
      <w:kern w:val="44"/>
      <w:sz w:val="44"/>
      <w:szCs w:val="44"/>
    </w:rPr>
  </w:style>
  <w:style w:type="paragraph" w:customStyle="1" w:styleId="947">
    <w:name w:val="项目1"/>
    <w:basedOn w:val="948"/>
    <w:qFormat/>
    <w:uiPriority w:val="0"/>
    <w:pPr>
      <w:spacing w:after="0"/>
      <w:ind w:left="1026" w:hanging="425"/>
    </w:pPr>
    <w:rPr>
      <w:rFonts w:ascii="楷体"/>
    </w:rPr>
  </w:style>
  <w:style w:type="paragraph" w:customStyle="1" w:styleId="948">
    <w:name w:val="方案设计正文"/>
    <w:basedOn w:val="1"/>
    <w:qFormat/>
    <w:uiPriority w:val="0"/>
    <w:pPr>
      <w:keepLines/>
      <w:spacing w:before="120" w:after="120" w:line="300" w:lineRule="auto"/>
      <w:ind w:firstLine="600"/>
    </w:pPr>
    <w:rPr>
      <w:rFonts w:eastAsia="楷体"/>
      <w:kern w:val="0"/>
      <w:sz w:val="30"/>
      <w:szCs w:val="20"/>
    </w:rPr>
  </w:style>
  <w:style w:type="paragraph" w:customStyle="1" w:styleId="949">
    <w:name w:val="样式 宋体 小四 加粗 段后: 7.8 磅 行距: 1.5 倍行距"/>
    <w:basedOn w:val="1"/>
    <w:qFormat/>
    <w:uiPriority w:val="0"/>
    <w:pPr>
      <w:tabs>
        <w:tab w:val="left" w:pos="432"/>
      </w:tabs>
      <w:spacing w:after="156" w:line="360" w:lineRule="auto"/>
      <w:ind w:firstLine="482" w:firstLineChars="200"/>
    </w:pPr>
    <w:rPr>
      <w:rFonts w:ascii="宋体" w:hAnsi="宋体" w:eastAsia="华文细黑" w:cs="宋体"/>
      <w:bCs/>
      <w:sz w:val="28"/>
      <w:szCs w:val="20"/>
    </w:rPr>
  </w:style>
  <w:style w:type="paragraph" w:customStyle="1" w:styleId="950">
    <w:name w:val="样式 宋体 小五 红色 首行缩进:  2 字符"/>
    <w:basedOn w:val="1"/>
    <w:qFormat/>
    <w:uiPriority w:val="0"/>
    <w:pPr>
      <w:spacing w:afterLines="30" w:line="360" w:lineRule="auto"/>
      <w:ind w:firstLine="360" w:firstLineChars="200"/>
    </w:pPr>
    <w:rPr>
      <w:rFonts w:ascii="宋体" w:hAnsi="宋体" w:cs="宋体"/>
      <w:bCs/>
      <w:color w:val="FF0000"/>
      <w:sz w:val="24"/>
      <w:szCs w:val="20"/>
    </w:rPr>
  </w:style>
  <w:style w:type="paragraph" w:customStyle="1" w:styleId="951">
    <w:name w:val="标准"/>
    <w:basedOn w:val="1"/>
    <w:qFormat/>
    <w:uiPriority w:val="0"/>
    <w:pPr>
      <w:widowControl/>
      <w:overflowPunct w:val="0"/>
      <w:autoSpaceDE w:val="0"/>
      <w:autoSpaceDN w:val="0"/>
      <w:adjustRightInd w:val="0"/>
      <w:spacing w:line="360" w:lineRule="auto"/>
      <w:ind w:left="556" w:firstLine="200" w:firstLineChars="200"/>
      <w:textAlignment w:val="baseline"/>
    </w:pPr>
    <w:rPr>
      <w:rFonts w:ascii="楷体" w:eastAsia="楷体"/>
      <w:kern w:val="0"/>
      <w:sz w:val="28"/>
      <w:szCs w:val="24"/>
    </w:rPr>
  </w:style>
  <w:style w:type="paragraph" w:customStyle="1" w:styleId="952">
    <w:name w:val="样式 宋体 五号 行距: 单倍行距"/>
    <w:basedOn w:val="1"/>
    <w:qFormat/>
    <w:uiPriority w:val="0"/>
    <w:pPr>
      <w:adjustRightInd w:val="0"/>
      <w:jc w:val="left"/>
      <w:textAlignment w:val="baseline"/>
    </w:pPr>
    <w:rPr>
      <w:rFonts w:ascii="宋体" w:hAnsi="宋体" w:cs="宋体"/>
      <w:kern w:val="0"/>
      <w:szCs w:val="20"/>
    </w:rPr>
  </w:style>
  <w:style w:type="paragraph" w:customStyle="1" w:styleId="953">
    <w:name w:val="应答正文流表"/>
    <w:basedOn w:val="954"/>
    <w:qFormat/>
    <w:uiPriority w:val="0"/>
    <w:pPr>
      <w:tabs>
        <w:tab w:val="left" w:pos="360"/>
        <w:tab w:val="left" w:pos="1200"/>
      </w:tabs>
      <w:spacing w:before="20" w:after="20"/>
      <w:ind w:left="0" w:leftChars="0"/>
    </w:pPr>
  </w:style>
  <w:style w:type="paragraph" w:customStyle="1" w:styleId="954">
    <w:name w:val="应答正文"/>
    <w:basedOn w:val="34"/>
    <w:qFormat/>
    <w:uiPriority w:val="0"/>
    <w:pPr>
      <w:widowControl/>
      <w:spacing w:before="120" w:after="120" w:line="360" w:lineRule="auto"/>
      <w:ind w:left="210" w:leftChars="100"/>
      <w:jc w:val="left"/>
    </w:pPr>
    <w:rPr>
      <w:rFonts w:ascii="Arial" w:hAnsi="Arial" w:eastAsia="楷体_GB2312" w:cs="Times New Roman"/>
      <w:szCs w:val="20"/>
    </w:rPr>
  </w:style>
  <w:style w:type="paragraph" w:customStyle="1" w:styleId="955">
    <w:name w:val="xl2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30" w:afterAutospacing="1" w:line="360" w:lineRule="auto"/>
      <w:ind w:firstLine="480" w:firstLineChars="200"/>
      <w:jc w:val="center"/>
      <w:textAlignment w:val="center"/>
    </w:pPr>
    <w:rPr>
      <w:rFonts w:ascii="宋体" w:hAnsi="宋体" w:cs="宋体"/>
      <w:bCs/>
      <w:kern w:val="0"/>
      <w:sz w:val="20"/>
      <w:szCs w:val="20"/>
    </w:rPr>
  </w:style>
  <w:style w:type="paragraph" w:customStyle="1" w:styleId="956">
    <w:name w:val="MyPoints"/>
    <w:basedOn w:val="1"/>
    <w:qFormat/>
    <w:uiPriority w:val="0"/>
    <w:pPr>
      <w:widowControl/>
      <w:ind w:left="936" w:hanging="360"/>
      <w:jc w:val="left"/>
    </w:pPr>
    <w:rPr>
      <w:rFonts w:ascii="Century Gothic" w:hAnsi="Century Gothic"/>
      <w:kern w:val="0"/>
      <w:sz w:val="20"/>
      <w:szCs w:val="20"/>
      <w:lang w:eastAsia="en-US"/>
    </w:rPr>
  </w:style>
  <w:style w:type="paragraph" w:customStyle="1" w:styleId="957">
    <w:name w:val="pro_detail_tit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58">
    <w:name w:val="样式 标题 3 + 宋体 小四 行距: 1.5 倍行距"/>
    <w:basedOn w:val="5"/>
    <w:qFormat/>
    <w:uiPriority w:val="0"/>
    <w:pPr>
      <w:tabs>
        <w:tab w:val="left" w:pos="900"/>
      </w:tabs>
      <w:spacing w:line="360" w:lineRule="auto"/>
      <w:ind w:left="1418" w:hanging="1418" w:firstLineChars="49"/>
    </w:pPr>
    <w:rPr>
      <w:rFonts w:ascii="宋体" w:hAnsi="宋体" w:cs="宋体"/>
      <w:kern w:val="2"/>
      <w:szCs w:val="20"/>
    </w:rPr>
  </w:style>
  <w:style w:type="paragraph" w:customStyle="1" w:styleId="959">
    <w:name w:val="标题 2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960">
    <w:name w:val="xl2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30" w:afterAutospacing="1" w:line="360" w:lineRule="auto"/>
      <w:ind w:firstLine="480" w:firstLineChars="200"/>
      <w:jc w:val="left"/>
      <w:textAlignment w:val="center"/>
    </w:pPr>
    <w:rPr>
      <w:rFonts w:ascii="宋体" w:hAnsi="宋体" w:cs="宋体"/>
      <w:bCs/>
      <w:kern w:val="0"/>
      <w:sz w:val="20"/>
      <w:szCs w:val="20"/>
    </w:rPr>
  </w:style>
  <w:style w:type="paragraph" w:customStyle="1" w:styleId="961">
    <w:name w:val="正文－首行缩进"/>
    <w:basedOn w:val="1"/>
    <w:qFormat/>
    <w:uiPriority w:val="0"/>
    <w:pPr>
      <w:ind w:firstLine="200" w:firstLineChars="200"/>
    </w:pPr>
    <w:rPr>
      <w:szCs w:val="20"/>
    </w:rPr>
  </w:style>
  <w:style w:type="paragraph" w:customStyle="1" w:styleId="962">
    <w:name w:val="首行缩进:  2 字符"/>
    <w:basedOn w:val="1"/>
    <w:qFormat/>
    <w:uiPriority w:val="0"/>
    <w:pPr>
      <w:spacing w:line="440" w:lineRule="exact"/>
      <w:ind w:firstLine="480" w:firstLineChars="200"/>
    </w:pPr>
    <w:rPr>
      <w:rFonts w:ascii="宋体" w:cs="宋体"/>
      <w:sz w:val="24"/>
      <w:szCs w:val="24"/>
    </w:rPr>
  </w:style>
  <w:style w:type="paragraph" w:customStyle="1" w:styleId="963">
    <w:name w:val="标题 2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964">
    <w:name w:val="Char1 Char Char Char"/>
    <w:basedOn w:val="1"/>
    <w:qFormat/>
    <w:uiPriority w:val="0"/>
    <w:rPr>
      <w:rFonts w:ascii="Tahoma" w:hAnsi="Tahoma"/>
      <w:sz w:val="24"/>
      <w:szCs w:val="20"/>
    </w:rPr>
  </w:style>
  <w:style w:type="paragraph" w:customStyle="1" w:styleId="965">
    <w:name w:val="xl2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30" w:afterAutospacing="1" w:line="360" w:lineRule="auto"/>
      <w:ind w:firstLine="480" w:firstLineChars="200"/>
      <w:jc w:val="left"/>
      <w:textAlignment w:val="center"/>
    </w:pPr>
    <w:rPr>
      <w:rFonts w:ascii="宋体" w:hAnsi="宋体" w:cs="宋体"/>
      <w:bCs/>
      <w:kern w:val="0"/>
      <w:sz w:val="20"/>
      <w:szCs w:val="20"/>
    </w:rPr>
  </w:style>
  <w:style w:type="paragraph" w:customStyle="1" w:styleId="966">
    <w:name w:val="关注类型"/>
    <w:basedOn w:val="6"/>
    <w:next w:val="967"/>
    <w:qFormat/>
    <w:uiPriority w:val="0"/>
    <w:pPr>
      <w:widowControl/>
      <w:pBdr>
        <w:top w:val="single" w:color="auto" w:sz="4" w:space="1"/>
      </w:pBdr>
      <w:tabs>
        <w:tab w:val="left" w:pos="1260"/>
      </w:tabs>
      <w:adjustRightInd w:val="0"/>
      <w:snapToGrid w:val="0"/>
      <w:spacing w:before="80" w:after="0" w:line="300" w:lineRule="auto"/>
      <w:ind w:left="864" w:hanging="420"/>
      <w:jc w:val="left"/>
      <w:textAlignment w:val="baseline"/>
      <w:outlineLvl w:val="9"/>
    </w:pPr>
    <w:rPr>
      <w:rFonts w:ascii="Arial" w:hAnsi="Arial" w:eastAsia="黑体"/>
      <w:b w:val="0"/>
      <w:bCs w:val="0"/>
      <w:kern w:val="0"/>
      <w:sz w:val="18"/>
      <w:szCs w:val="20"/>
    </w:rPr>
  </w:style>
  <w:style w:type="paragraph" w:customStyle="1" w:styleId="967">
    <w:name w:val="关注内容"/>
    <w:basedOn w:val="968"/>
    <w:qFormat/>
    <w:uiPriority w:val="0"/>
    <w:pPr>
      <w:pBdr>
        <w:bottom w:val="single" w:color="auto" w:sz="4" w:space="1"/>
      </w:pBdr>
      <w:adjustRightInd w:val="0"/>
      <w:spacing w:before="40" w:after="40" w:line="240" w:lineRule="auto"/>
      <w:ind w:left="680"/>
    </w:pPr>
    <w:rPr>
      <w:rFonts w:eastAsia="楷体_GB2312"/>
      <w:sz w:val="18"/>
    </w:rPr>
  </w:style>
  <w:style w:type="paragraph" w:customStyle="1" w:styleId="968">
    <w:name w:val="正文 1"/>
    <w:basedOn w:val="1"/>
    <w:qFormat/>
    <w:uiPriority w:val="0"/>
    <w:pPr>
      <w:widowControl/>
      <w:snapToGrid w:val="0"/>
      <w:spacing w:before="80" w:after="80" w:line="360" w:lineRule="auto"/>
      <w:ind w:left="1418"/>
    </w:pPr>
    <w:rPr>
      <w:szCs w:val="20"/>
    </w:rPr>
  </w:style>
  <w:style w:type="paragraph" w:customStyle="1" w:styleId="969">
    <w:name w:val="表格中内容居中"/>
    <w:basedOn w:val="1"/>
    <w:qFormat/>
    <w:uiPriority w:val="0"/>
    <w:pPr>
      <w:widowControl/>
      <w:spacing w:line="360" w:lineRule="auto"/>
      <w:jc w:val="center"/>
    </w:pPr>
    <w:rPr>
      <w:rFonts w:ascii="仿宋_GB2312" w:eastAsia="仿宋_GB2312"/>
      <w:kern w:val="0"/>
      <w:sz w:val="28"/>
      <w:szCs w:val="20"/>
    </w:rPr>
  </w:style>
  <w:style w:type="paragraph" w:customStyle="1" w:styleId="970">
    <w:name w:val="xl4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971">
    <w:name w:val="合同模板符号正文1"/>
    <w:basedOn w:val="1"/>
    <w:qFormat/>
    <w:uiPriority w:val="0"/>
    <w:pPr>
      <w:widowControl/>
      <w:tabs>
        <w:tab w:val="left" w:pos="1440"/>
        <w:tab w:val="left" w:pos="3360"/>
      </w:tabs>
      <w:ind w:left="1440" w:hanging="720"/>
    </w:pPr>
    <w:rPr>
      <w:kern w:val="0"/>
      <w:sz w:val="22"/>
      <w:szCs w:val="20"/>
      <w:lang w:eastAsia="en-US"/>
    </w:rPr>
  </w:style>
  <w:style w:type="paragraph" w:customStyle="1" w:styleId="972">
    <w:name w:val="Char Char1 Char Char Char Char Char Char Char Char"/>
    <w:basedOn w:val="1"/>
    <w:qFormat/>
    <w:uiPriority w:val="0"/>
    <w:pPr>
      <w:widowControl/>
      <w:spacing w:after="160" w:line="240" w:lineRule="exact"/>
      <w:jc w:val="left"/>
    </w:pPr>
    <w:rPr>
      <w:szCs w:val="20"/>
    </w:rPr>
  </w:style>
  <w:style w:type="paragraph" w:customStyle="1" w:styleId="973">
    <w:name w:val="xl2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30" w:afterAutospacing="1" w:line="360" w:lineRule="auto"/>
      <w:ind w:firstLine="480" w:firstLineChars="200"/>
      <w:jc w:val="center"/>
      <w:textAlignment w:val="center"/>
    </w:pPr>
    <w:rPr>
      <w:rFonts w:ascii="宋体" w:hAnsi="宋体" w:cs="宋体"/>
      <w:bCs/>
      <w:kern w:val="0"/>
      <w:sz w:val="20"/>
      <w:szCs w:val="20"/>
    </w:rPr>
  </w:style>
  <w:style w:type="paragraph" w:customStyle="1" w:styleId="974">
    <w:name w:val="Code_Title_Centered"/>
    <w:qFormat/>
    <w:uiPriority w:val="0"/>
    <w:pPr>
      <w:spacing w:before="40" w:after="40"/>
      <w:jc w:val="center"/>
    </w:pPr>
    <w:rPr>
      <w:rFonts w:ascii="Arial" w:hAnsi="Arial" w:eastAsia="宋体" w:cs="Times New Roman"/>
      <w:b/>
      <w:caps/>
      <w:lang w:val="en-US" w:eastAsia="en-US" w:bidi="ar-SA"/>
    </w:rPr>
  </w:style>
  <w:style w:type="paragraph" w:customStyle="1" w:styleId="975">
    <w:name w:val="xl4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976">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977">
    <w:name w:val="font26"/>
    <w:basedOn w:val="1"/>
    <w:qFormat/>
    <w:uiPriority w:val="0"/>
    <w:pPr>
      <w:widowControl/>
      <w:spacing w:before="100" w:beforeAutospacing="1" w:after="100" w:afterAutospacing="1"/>
      <w:jc w:val="left"/>
    </w:pPr>
    <w:rPr>
      <w:kern w:val="0"/>
      <w:sz w:val="20"/>
      <w:szCs w:val="20"/>
    </w:rPr>
  </w:style>
  <w:style w:type="paragraph" w:customStyle="1" w:styleId="978">
    <w:name w:val="标题 2 New New New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979">
    <w:name w:val="Char Char Char Char Char Char Char3"/>
    <w:basedOn w:val="1"/>
    <w:qFormat/>
    <w:uiPriority w:val="0"/>
    <w:rPr>
      <w:rFonts w:ascii="Tahoma" w:hAnsi="Tahoma"/>
      <w:sz w:val="24"/>
      <w:szCs w:val="20"/>
    </w:rPr>
  </w:style>
  <w:style w:type="paragraph" w:customStyle="1" w:styleId="980">
    <w:name w:val="xl4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981">
    <w:name w:val="中等深浅底纹 11"/>
    <w:basedOn w:val="1"/>
    <w:qFormat/>
    <w:uiPriority w:val="63"/>
    <w:pPr>
      <w:keepNext/>
      <w:tabs>
        <w:tab w:val="left" w:pos="3600"/>
      </w:tabs>
      <w:spacing w:line="360" w:lineRule="auto"/>
      <w:ind w:left="3960" w:hanging="360" w:firstLineChars="200"/>
      <w:contextualSpacing/>
      <w:outlineLvl w:val="5"/>
    </w:pPr>
    <w:rPr>
      <w:rFonts w:ascii="宋体" w:hAnsi="Calibri"/>
      <w:szCs w:val="22"/>
    </w:rPr>
  </w:style>
  <w:style w:type="paragraph" w:customStyle="1" w:styleId="982">
    <w:name w:val="Char Char Char Char Char Char Char Char Char Char Char Char Char Char Char Char Char Char Char Char Char Char1"/>
    <w:basedOn w:val="1"/>
    <w:qFormat/>
    <w:uiPriority w:val="0"/>
    <w:pPr>
      <w:widowControl/>
      <w:snapToGrid w:val="0"/>
      <w:spacing w:after="160" w:line="360" w:lineRule="auto"/>
      <w:jc w:val="left"/>
    </w:pPr>
    <w:rPr>
      <w:kern w:val="0"/>
      <w:sz w:val="24"/>
      <w:szCs w:val="24"/>
      <w:lang w:eastAsia="en-US"/>
    </w:rPr>
  </w:style>
  <w:style w:type="paragraph" w:customStyle="1" w:styleId="983">
    <w:name w:val="xl44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984">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85">
    <w:name w:val="附录图标题"/>
    <w:next w:val="141"/>
    <w:qFormat/>
    <w:uiPriority w:val="0"/>
    <w:pPr>
      <w:tabs>
        <w:tab w:val="left" w:pos="360"/>
      </w:tabs>
      <w:jc w:val="center"/>
    </w:pPr>
    <w:rPr>
      <w:rFonts w:ascii="黑体" w:hAnsi="Times New Roman" w:eastAsia="黑体" w:cs="Times New Roman"/>
      <w:sz w:val="21"/>
      <w:lang w:val="en-US" w:eastAsia="zh-CN" w:bidi="ar-SA"/>
    </w:rPr>
  </w:style>
  <w:style w:type="paragraph" w:customStyle="1" w:styleId="986">
    <w:name w:val="样式6"/>
    <w:basedOn w:val="987"/>
    <w:qFormat/>
    <w:uiPriority w:val="0"/>
    <w:pPr>
      <w:tabs>
        <w:tab w:val="left" w:pos="3276"/>
      </w:tabs>
      <w:outlineLvl w:val="0"/>
    </w:pPr>
    <w:rPr>
      <w:rFonts w:ascii="黑体"/>
    </w:rPr>
  </w:style>
  <w:style w:type="paragraph" w:customStyle="1" w:styleId="987">
    <w:name w:val="样式 标题 2"/>
    <w:basedOn w:val="4"/>
    <w:qFormat/>
    <w:uiPriority w:val="0"/>
    <w:pPr>
      <w:tabs>
        <w:tab w:val="left" w:pos="3276"/>
      </w:tabs>
      <w:spacing w:before="156" w:after="156" w:line="413" w:lineRule="auto"/>
      <w:ind w:left="56"/>
    </w:pPr>
    <w:rPr>
      <w:rFonts w:ascii="仿宋_GB2312" w:hAnsi="仿宋_GB2312" w:eastAsia="黑体" w:cs="Times New Roman"/>
      <w:bCs w:val="0"/>
      <w:kern w:val="2"/>
      <w:szCs w:val="20"/>
    </w:rPr>
  </w:style>
  <w:style w:type="paragraph" w:customStyle="1" w:styleId="988">
    <w:name w:val="样式5"/>
    <w:basedOn w:val="4"/>
    <w:qFormat/>
    <w:uiPriority w:val="0"/>
    <w:pPr>
      <w:widowControl/>
      <w:tabs>
        <w:tab w:val="left" w:pos="3276"/>
      </w:tabs>
      <w:spacing w:beforeLines="50" w:afterLines="50" w:line="360" w:lineRule="auto"/>
      <w:jc w:val="left"/>
    </w:pPr>
    <w:rPr>
      <w:rFonts w:ascii="黑体" w:hAnsi="Times New Roman" w:eastAsia="黑体" w:cs="Times New Roman"/>
      <w:b w:val="0"/>
      <w:bCs w:val="0"/>
      <w:sz w:val="30"/>
      <w:szCs w:val="20"/>
    </w:rPr>
  </w:style>
  <w:style w:type="paragraph" w:customStyle="1" w:styleId="989">
    <w:name w:val="表内文字"/>
    <w:basedOn w:val="1"/>
    <w:qFormat/>
    <w:uiPriority w:val="0"/>
    <w:pPr>
      <w:widowControl/>
      <w:spacing w:afterLines="30" w:line="320" w:lineRule="exact"/>
      <w:ind w:firstLine="480" w:firstLineChars="200"/>
      <w:jc w:val="center"/>
    </w:pPr>
    <w:rPr>
      <w:rFonts w:ascii="宋体" w:hAnsi="宋体" w:cs="宋体"/>
      <w:bCs/>
      <w:sz w:val="24"/>
      <w:szCs w:val="24"/>
    </w:rPr>
  </w:style>
  <w:style w:type="paragraph" w:customStyle="1" w:styleId="990">
    <w:name w:val="xl2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30" w:afterAutospacing="1" w:line="360" w:lineRule="auto"/>
      <w:ind w:firstLine="480" w:firstLineChars="200"/>
      <w:jc w:val="left"/>
      <w:textAlignment w:val="center"/>
    </w:pPr>
    <w:rPr>
      <w:rFonts w:ascii="宋体" w:hAnsi="宋体" w:cs="宋体"/>
      <w:b/>
      <w:kern w:val="0"/>
      <w:sz w:val="20"/>
      <w:szCs w:val="20"/>
    </w:rPr>
  </w:style>
  <w:style w:type="paragraph" w:customStyle="1" w:styleId="991">
    <w:name w:val="Body Text Indent 4"/>
    <w:basedOn w:val="1"/>
    <w:qFormat/>
    <w:uiPriority w:val="0"/>
    <w:pPr>
      <w:widowControl/>
      <w:spacing w:before="60"/>
      <w:ind w:left="1800" w:right="100" w:rightChars="100"/>
      <w:jc w:val="left"/>
    </w:pPr>
    <w:rPr>
      <w:rFonts w:ascii="Arial" w:hAnsi="Arial"/>
      <w:kern w:val="0"/>
      <w:sz w:val="20"/>
      <w:szCs w:val="20"/>
      <w:lang w:eastAsia="en-US"/>
    </w:rPr>
  </w:style>
  <w:style w:type="paragraph" w:customStyle="1" w:styleId="992">
    <w:name w:val="表格格式"/>
    <w:basedOn w:val="1"/>
    <w:qFormat/>
    <w:uiPriority w:val="0"/>
    <w:pPr>
      <w:spacing w:afterLines="30" w:line="400" w:lineRule="exact"/>
      <w:ind w:firstLine="480" w:firstLineChars="200"/>
    </w:pPr>
    <w:rPr>
      <w:rFonts w:ascii="宋体" w:hAnsi="宋体" w:cs="宋体"/>
      <w:bCs/>
      <w:sz w:val="24"/>
      <w:szCs w:val="24"/>
    </w:rPr>
  </w:style>
  <w:style w:type="paragraph" w:customStyle="1" w:styleId="993">
    <w:name w:val="style5"/>
    <w:basedOn w:val="1"/>
    <w:qFormat/>
    <w:uiPriority w:val="0"/>
    <w:pPr>
      <w:widowControl/>
      <w:spacing w:before="100" w:beforeAutospacing="1" w:after="100" w:afterAutospacing="1"/>
      <w:jc w:val="left"/>
    </w:pPr>
    <w:rPr>
      <w:rFonts w:ascii="宋体" w:hAnsi="宋体"/>
      <w:kern w:val="0"/>
      <w:sz w:val="20"/>
      <w:szCs w:val="20"/>
    </w:rPr>
  </w:style>
  <w:style w:type="paragraph" w:customStyle="1" w:styleId="994">
    <w:name w:val="xl143"/>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995">
    <w:name w:val="00"/>
    <w:basedOn w:val="1"/>
    <w:qFormat/>
    <w:uiPriority w:val="0"/>
    <w:pPr>
      <w:autoSpaceDE w:val="0"/>
      <w:autoSpaceDN w:val="0"/>
      <w:adjustRightInd w:val="0"/>
      <w:spacing w:afterLines="30" w:line="360" w:lineRule="auto"/>
      <w:ind w:firstLine="480" w:firstLineChars="294"/>
      <w:jc w:val="left"/>
    </w:pPr>
    <w:rPr>
      <w:rFonts w:ascii="黑体" w:hAnsi="宋体" w:eastAsia="黑体" w:cs="System"/>
      <w:b/>
      <w:bCs/>
      <w:kern w:val="0"/>
      <w:sz w:val="20"/>
      <w:szCs w:val="24"/>
    </w:rPr>
  </w:style>
  <w:style w:type="paragraph" w:customStyle="1" w:styleId="996">
    <w:name w:val="±íÌâ"/>
    <w:basedOn w:val="1"/>
    <w:qFormat/>
    <w:uiPriority w:val="0"/>
    <w:pPr>
      <w:keepNext/>
      <w:widowControl/>
      <w:overflowPunct w:val="0"/>
      <w:autoSpaceDE w:val="0"/>
      <w:autoSpaceDN w:val="0"/>
      <w:adjustRightInd w:val="0"/>
      <w:spacing w:before="80" w:after="80" w:line="360" w:lineRule="auto"/>
      <w:ind w:left="1417"/>
      <w:jc w:val="center"/>
      <w:textAlignment w:val="baseline"/>
    </w:pPr>
    <w:rPr>
      <w:rFonts w:ascii="Arial" w:hAnsi="Arial"/>
      <w:kern w:val="0"/>
      <w:sz w:val="18"/>
      <w:szCs w:val="20"/>
    </w:rPr>
  </w:style>
  <w:style w:type="paragraph" w:customStyle="1" w:styleId="997">
    <w:name w:val="List Paragraph1"/>
    <w:basedOn w:val="1"/>
    <w:qFormat/>
    <w:uiPriority w:val="0"/>
    <w:pPr>
      <w:widowControl/>
      <w:ind w:left="720"/>
      <w:jc w:val="left"/>
    </w:pPr>
    <w:rPr>
      <w:rFonts w:ascii="Arial" w:hAnsi="Arial" w:eastAsia="黑体"/>
      <w:kern w:val="0"/>
      <w:sz w:val="24"/>
      <w:szCs w:val="24"/>
      <w:lang w:eastAsia="en-US"/>
    </w:rPr>
  </w:style>
  <w:style w:type="paragraph" w:customStyle="1" w:styleId="998">
    <w:name w:val="图题"/>
    <w:basedOn w:val="968"/>
    <w:qFormat/>
    <w:uiPriority w:val="0"/>
    <w:pPr>
      <w:jc w:val="center"/>
    </w:pPr>
    <w:rPr>
      <w:rFonts w:eastAsia="黑体"/>
      <w:sz w:val="18"/>
    </w:rPr>
  </w:style>
  <w:style w:type="paragraph" w:customStyle="1" w:styleId="999">
    <w:name w:val="xl2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30" w:afterAutospacing="1" w:line="360" w:lineRule="auto"/>
      <w:ind w:firstLine="480" w:firstLineChars="200"/>
      <w:jc w:val="center"/>
      <w:textAlignment w:val="center"/>
    </w:pPr>
    <w:rPr>
      <w:rFonts w:ascii="宋体" w:hAnsi="宋体" w:cs="宋体"/>
      <w:bCs/>
      <w:kern w:val="0"/>
      <w:sz w:val="20"/>
      <w:szCs w:val="20"/>
    </w:rPr>
  </w:style>
  <w:style w:type="paragraph" w:customStyle="1" w:styleId="1000">
    <w:name w:val="标题 2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001">
    <w:name w:val="xl4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02">
    <w:name w:val="附录1"/>
    <w:qFormat/>
    <w:uiPriority w:val="0"/>
    <w:pPr>
      <w:tabs>
        <w:tab w:val="left" w:pos="907"/>
      </w:tabs>
      <w:snapToGrid w:val="0"/>
      <w:spacing w:before="240" w:line="600" w:lineRule="atLeast"/>
      <w:ind w:left="902" w:hanging="420"/>
    </w:pPr>
    <w:rPr>
      <w:rFonts w:ascii="Times New Roman" w:hAnsi="Times New Roman" w:eastAsia="宋体" w:cs="Times New Roman"/>
      <w:b/>
      <w:i/>
      <w:sz w:val="28"/>
      <w:lang w:val="en-US" w:eastAsia="zh-CN" w:bidi="ar-SA"/>
    </w:rPr>
  </w:style>
  <w:style w:type="paragraph" w:customStyle="1" w:styleId="1003">
    <w:name w:val="列出段落4"/>
    <w:basedOn w:val="1"/>
    <w:qFormat/>
    <w:uiPriority w:val="99"/>
    <w:pPr>
      <w:ind w:firstLine="420" w:firstLineChars="200"/>
    </w:pPr>
    <w:rPr>
      <w:rFonts w:ascii="等线" w:hAnsi="等线" w:eastAsia="等线" w:cs="等线"/>
    </w:rPr>
  </w:style>
  <w:style w:type="paragraph" w:customStyle="1" w:styleId="1004">
    <w:name w:val="样式 居中 + 两端对齐 首行缩进:  2 字符"/>
    <w:basedOn w:val="801"/>
    <w:qFormat/>
    <w:uiPriority w:val="0"/>
    <w:pPr>
      <w:tabs>
        <w:tab w:val="clear" w:pos="20924"/>
      </w:tabs>
      <w:autoSpaceDE w:val="0"/>
      <w:autoSpaceDN w:val="0"/>
      <w:adjustRightInd w:val="0"/>
      <w:spacing w:before="0" w:afterLines="30"/>
      <w:ind w:firstLine="480"/>
    </w:pPr>
    <w:rPr>
      <w:rFonts w:ascii="宋体" w:hAnsi="宋体" w:eastAsia="仿宋_GB2312" w:cs="宋体"/>
      <w:b w:val="0"/>
      <w:color w:val="auto"/>
      <w:kern w:val="0"/>
    </w:rPr>
  </w:style>
  <w:style w:type="paragraph" w:customStyle="1" w:styleId="1005">
    <w:name w:val="标题 2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006">
    <w:name w:val="样式 标题 3"/>
    <w:basedOn w:val="5"/>
    <w:qFormat/>
    <w:uiPriority w:val="0"/>
    <w:pPr>
      <w:tabs>
        <w:tab w:val="left" w:pos="540"/>
      </w:tabs>
      <w:spacing w:before="156" w:after="156" w:line="360" w:lineRule="auto"/>
    </w:pPr>
    <w:rPr>
      <w:rFonts w:ascii="仿宋_GB2312" w:hAnsi="仿宋_GB2312" w:eastAsia="黑体" w:cs="Times New Roman"/>
      <w:bCs w:val="0"/>
      <w:kern w:val="2"/>
      <w:sz w:val="30"/>
      <w:szCs w:val="20"/>
    </w:rPr>
  </w:style>
  <w:style w:type="paragraph" w:customStyle="1" w:styleId="1007">
    <w:name w:val="xl17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008">
    <w:name w:val="xl2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30" w:afterAutospacing="1" w:line="360" w:lineRule="auto"/>
      <w:ind w:firstLine="480" w:firstLineChars="200"/>
      <w:jc w:val="center"/>
      <w:textAlignment w:val="center"/>
    </w:pPr>
    <w:rPr>
      <w:rFonts w:ascii="宋体" w:hAnsi="宋体" w:cs="宋体"/>
      <w:bCs/>
      <w:kern w:val="0"/>
      <w:sz w:val="20"/>
      <w:szCs w:val="20"/>
    </w:rPr>
  </w:style>
  <w:style w:type="paragraph" w:customStyle="1" w:styleId="1009">
    <w:name w:val="标准文本[居中]"/>
    <w:basedOn w:val="180"/>
    <w:qFormat/>
    <w:uiPriority w:val="0"/>
    <w:pPr>
      <w:spacing w:line="360" w:lineRule="auto"/>
      <w:ind w:firstLine="480"/>
      <w:jc w:val="center"/>
    </w:pPr>
    <w:rPr>
      <w:rFonts w:ascii="Times New Roman" w:hAnsi="Times New Roman"/>
      <w:sz w:val="24"/>
      <w:szCs w:val="20"/>
    </w:rPr>
  </w:style>
  <w:style w:type="paragraph" w:customStyle="1" w:styleId="1010">
    <w:name w:val="样式 仿宋_GB2312 (符号) 宋体 四号 首行缩进:  1.52 字符"/>
    <w:basedOn w:val="1"/>
    <w:qFormat/>
    <w:uiPriority w:val="0"/>
    <w:pPr>
      <w:ind w:firstLine="426" w:firstLineChars="152"/>
    </w:pPr>
    <w:rPr>
      <w:rFonts w:ascii="仿宋_GB2312" w:hAnsi="宋体" w:eastAsia="仿宋_GB2312" w:cs="宋体"/>
      <w:kern w:val="0"/>
      <w:sz w:val="28"/>
      <w:szCs w:val="20"/>
    </w:rPr>
  </w:style>
  <w:style w:type="paragraph" w:customStyle="1" w:styleId="1011">
    <w:name w:val="Pa21"/>
    <w:basedOn w:val="131"/>
    <w:next w:val="131"/>
    <w:qFormat/>
    <w:uiPriority w:val="0"/>
    <w:pPr>
      <w:spacing w:line="151" w:lineRule="atLeast"/>
    </w:pPr>
    <w:rPr>
      <w:rFonts w:ascii="DFPHei Std W5" w:eastAsia="DFPHei Std W5" w:cs="Times New Roman"/>
      <w:color w:val="auto"/>
    </w:rPr>
  </w:style>
  <w:style w:type="paragraph" w:customStyle="1" w:styleId="1012">
    <w:name w:val="xl156"/>
    <w:basedOn w:val="1"/>
    <w:qFormat/>
    <w:uiPriority w:val="0"/>
    <w:pPr>
      <w:widowControl/>
      <w:spacing w:before="100" w:beforeAutospacing="1" w:after="100" w:afterAutospacing="1"/>
      <w:jc w:val="center"/>
      <w:textAlignment w:val="center"/>
    </w:pPr>
    <w:rPr>
      <w:rFonts w:ascii="宋体" w:hAnsi="宋体" w:cs="宋体"/>
      <w:b/>
      <w:bCs/>
      <w:kern w:val="0"/>
      <w:sz w:val="32"/>
      <w:szCs w:val="32"/>
    </w:rPr>
  </w:style>
  <w:style w:type="paragraph" w:customStyle="1" w:styleId="1013">
    <w:name w:val="_REP-RepText"/>
    <w:basedOn w:val="1"/>
    <w:qFormat/>
    <w:uiPriority w:val="0"/>
    <w:pPr>
      <w:widowControl/>
      <w:tabs>
        <w:tab w:val="left" w:pos="567"/>
        <w:tab w:val="left" w:pos="1134"/>
        <w:tab w:val="left" w:pos="1701"/>
        <w:tab w:val="left" w:pos="2268"/>
        <w:tab w:val="right" w:pos="9072"/>
        <w:tab w:val="right" w:pos="9214"/>
      </w:tabs>
      <w:spacing w:afterLines="30" w:line="360" w:lineRule="auto"/>
      <w:ind w:left="1134" w:right="-85" w:firstLine="706" w:firstLineChars="294"/>
    </w:pPr>
    <w:rPr>
      <w:rFonts w:ascii="Frutiger 45 Light" w:hAnsi="Frutiger 45 Light" w:eastAsia="仿宋_GB2312" w:cs="宋体"/>
      <w:snapToGrid w:val="0"/>
      <w:color w:val="000000"/>
      <w:kern w:val="0"/>
      <w:sz w:val="22"/>
      <w:szCs w:val="20"/>
    </w:rPr>
  </w:style>
  <w:style w:type="paragraph" w:customStyle="1" w:styleId="1014">
    <w:name w:val="font2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015">
    <w:name w:val="Char Char Char Char Char Char Char Char Char Char Char Char Char Char Char Char Char Char Char Char Char"/>
    <w:basedOn w:val="1"/>
    <w:qFormat/>
    <w:uiPriority w:val="0"/>
    <w:rPr>
      <w:rFonts w:ascii="Tahoma" w:hAnsi="Tahoma"/>
      <w:sz w:val="24"/>
      <w:szCs w:val="20"/>
    </w:rPr>
  </w:style>
  <w:style w:type="paragraph" w:customStyle="1" w:styleId="1016">
    <w:name w:val="样式 正文"/>
    <w:basedOn w:val="1017"/>
    <w:qFormat/>
    <w:uiPriority w:val="0"/>
    <w:pPr>
      <w:ind w:firstLine="560"/>
    </w:pPr>
  </w:style>
  <w:style w:type="paragraph" w:customStyle="1" w:styleId="1017">
    <w:name w:val="样式 样式 样式 首行缩进:  2 字符 + 首行缩进:  2 字符 + 首行缩进:  2 字符"/>
    <w:basedOn w:val="896"/>
    <w:qFormat/>
    <w:uiPriority w:val="0"/>
    <w:pPr>
      <w:ind w:firstLine="600"/>
    </w:pPr>
    <w:rPr>
      <w:sz w:val="28"/>
    </w:rPr>
  </w:style>
  <w:style w:type="paragraph" w:customStyle="1" w:styleId="1018">
    <w:name w:val="Char Char 字元 字元 字元 Char Char Char Char"/>
    <w:basedOn w:val="1"/>
    <w:qFormat/>
    <w:uiPriority w:val="0"/>
    <w:pPr>
      <w:adjustRightInd w:val="0"/>
      <w:spacing w:line="360" w:lineRule="auto"/>
    </w:pPr>
    <w:rPr>
      <w:kern w:val="0"/>
      <w:sz w:val="24"/>
      <w:szCs w:val="20"/>
    </w:rPr>
  </w:style>
  <w:style w:type="paragraph" w:customStyle="1" w:styleId="1019">
    <w:name w:val="标题 2 New New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020">
    <w:name w:val="Char Char Char Char Char Char Char Char Char Char Char Char Char Char2"/>
    <w:basedOn w:val="1"/>
    <w:qFormat/>
    <w:uiPriority w:val="0"/>
    <w:rPr>
      <w:rFonts w:ascii="Georgia" w:hAnsi="Georgia" w:cs="Symbol"/>
      <w:sz w:val="24"/>
      <w:szCs w:val="20"/>
    </w:rPr>
  </w:style>
  <w:style w:type="paragraph" w:customStyle="1" w:styleId="1021">
    <w:name w:val="样式 标题 3H3sect1.2.3BOD 0Heading 3 - oldh3l3CTLevel 3 Head..."/>
    <w:basedOn w:val="5"/>
    <w:qFormat/>
    <w:uiPriority w:val="0"/>
    <w:pPr>
      <w:shd w:val="clear" w:color="auto" w:fill="FFFFFF"/>
      <w:wordWrap w:val="0"/>
      <w:spacing w:beforeLines="50" w:afterLines="50" w:line="390" w:lineRule="atLeast"/>
      <w:jc w:val="left"/>
    </w:pPr>
    <w:rPr>
      <w:rFonts w:ascii="宋体" w:hAnsi="宋体" w:cs="宋体"/>
      <w:kern w:val="2"/>
      <w:sz w:val="30"/>
      <w:szCs w:val="21"/>
    </w:rPr>
  </w:style>
  <w:style w:type="paragraph" w:customStyle="1" w:styleId="1022">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szCs w:val="24"/>
    </w:rPr>
  </w:style>
  <w:style w:type="paragraph" w:customStyle="1" w:styleId="1023">
    <w:name w:val="xl45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024">
    <w:name w:val="标题 2 New New New New New New New New New New New New New New New New New New New New New New New New New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025">
    <w:name w:val="样式 表格1"/>
    <w:basedOn w:val="794"/>
    <w:qFormat/>
    <w:uiPriority w:val="0"/>
    <w:pPr>
      <w:autoSpaceDE w:val="0"/>
      <w:autoSpaceDN w:val="0"/>
      <w:spacing w:afterLines="30" w:line="400" w:lineRule="exact"/>
      <w:ind w:firstLine="480" w:firstLineChars="200"/>
      <w:jc w:val="center"/>
      <w:textAlignment w:val="auto"/>
    </w:pPr>
    <w:rPr>
      <w:rFonts w:hAnsi="宋体" w:eastAsia="仿宋_GB2312" w:cs="宋体"/>
      <w:kern w:val="2"/>
      <w:sz w:val="28"/>
      <w:szCs w:val="20"/>
    </w:rPr>
  </w:style>
  <w:style w:type="paragraph" w:customStyle="1" w:styleId="1026">
    <w:name w:val="1.1.1"/>
    <w:basedOn w:val="5"/>
    <w:qFormat/>
    <w:uiPriority w:val="0"/>
    <w:pPr>
      <w:tabs>
        <w:tab w:val="left" w:pos="1740"/>
      </w:tabs>
      <w:spacing w:before="240" w:after="60" w:line="360" w:lineRule="auto"/>
      <w:ind w:left="720" w:hanging="420"/>
    </w:pPr>
    <w:rPr>
      <w:rFonts w:ascii="Times New Roman" w:hAnsi="Times New Roman" w:eastAsia="楷体_GB2312" w:cs="Arial"/>
      <w:kern w:val="2"/>
      <w:sz w:val="28"/>
      <w:szCs w:val="28"/>
    </w:rPr>
  </w:style>
  <w:style w:type="paragraph" w:customStyle="1" w:styleId="1027">
    <w:name w:val="Char Char1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028">
    <w:name w:val="xl134"/>
    <w:basedOn w:val="1"/>
    <w:qFormat/>
    <w:uiPriority w:val="0"/>
    <w:pPr>
      <w:widowControl/>
      <w:spacing w:before="100" w:beforeAutospacing="1" w:after="100" w:afterAutospacing="1"/>
      <w:jc w:val="left"/>
      <w:textAlignment w:val="center"/>
    </w:pPr>
    <w:rPr>
      <w:rFonts w:ascii="宋体" w:hAnsi="宋体" w:cs="宋体"/>
      <w:color w:val="FF0000"/>
      <w:kern w:val="0"/>
      <w:sz w:val="24"/>
      <w:szCs w:val="24"/>
    </w:rPr>
  </w:style>
  <w:style w:type="paragraph" w:customStyle="1" w:styleId="1029">
    <w:name w:val="样式 招标标题3 + 居中"/>
    <w:basedOn w:val="383"/>
    <w:qFormat/>
    <w:uiPriority w:val="0"/>
    <w:pPr>
      <w:jc w:val="center"/>
    </w:pPr>
    <w:rPr>
      <w:rFonts w:cs="宋体"/>
      <w:szCs w:val="20"/>
    </w:rPr>
  </w:style>
  <w:style w:type="paragraph" w:customStyle="1" w:styleId="1030">
    <w:name w:val="font18"/>
    <w:basedOn w:val="1"/>
    <w:qFormat/>
    <w:uiPriority w:val="0"/>
    <w:pPr>
      <w:widowControl/>
      <w:spacing w:before="100" w:beforeAutospacing="1" w:after="100" w:afterAutospacing="1"/>
      <w:jc w:val="left"/>
    </w:pPr>
    <w:rPr>
      <w:rFonts w:ascii="微软雅黑" w:hAnsi="微软雅黑" w:eastAsia="微软雅黑" w:cs="宋体"/>
      <w:kern w:val="0"/>
      <w:sz w:val="20"/>
      <w:szCs w:val="20"/>
    </w:rPr>
  </w:style>
  <w:style w:type="paragraph" w:customStyle="1" w:styleId="1031">
    <w:name w:val="标题 2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032">
    <w:name w:val="样式 首行缩进:  2.25 字符"/>
    <w:basedOn w:val="1"/>
    <w:qFormat/>
    <w:uiPriority w:val="0"/>
    <w:pPr>
      <w:spacing w:line="360" w:lineRule="auto"/>
      <w:ind w:firstLine="200" w:firstLineChars="200"/>
    </w:pPr>
    <w:rPr>
      <w:sz w:val="24"/>
      <w:szCs w:val="20"/>
    </w:rPr>
  </w:style>
  <w:style w:type="paragraph" w:customStyle="1" w:styleId="1033">
    <w:name w:val="xl194"/>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1034">
    <w:name w:val="xl2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30" w:afterAutospacing="1" w:line="360" w:lineRule="auto"/>
      <w:ind w:firstLine="480" w:firstLineChars="200"/>
      <w:jc w:val="center"/>
      <w:textAlignment w:val="center"/>
    </w:pPr>
    <w:rPr>
      <w:rFonts w:ascii="宋体" w:hAnsi="宋体" w:cs="宋体"/>
      <w:bCs/>
      <w:kern w:val="0"/>
      <w:sz w:val="20"/>
      <w:szCs w:val="20"/>
    </w:rPr>
  </w:style>
  <w:style w:type="paragraph" w:customStyle="1" w:styleId="1035">
    <w:name w:val="重点说明"/>
    <w:basedOn w:val="1"/>
    <w:qFormat/>
    <w:uiPriority w:val="0"/>
    <w:pPr>
      <w:tabs>
        <w:tab w:val="left" w:pos="960"/>
      </w:tabs>
      <w:spacing w:afterLines="30" w:line="360" w:lineRule="auto"/>
      <w:ind w:left="720" w:hanging="360" w:firstLineChars="200"/>
    </w:pPr>
    <w:rPr>
      <w:rFonts w:ascii="宋体" w:hAnsi="宋体" w:cs="宋体"/>
      <w:b/>
      <w:spacing w:val="6"/>
      <w:sz w:val="28"/>
      <w:szCs w:val="24"/>
    </w:rPr>
  </w:style>
  <w:style w:type="paragraph" w:customStyle="1" w:styleId="1036">
    <w:name w:val="图片（中）"/>
    <w:basedOn w:val="998"/>
    <w:next w:val="998"/>
    <w:qFormat/>
    <w:uiPriority w:val="0"/>
    <w:pPr>
      <w:keepNext/>
      <w:adjustRightInd w:val="0"/>
      <w:spacing w:before="40" w:after="0" w:line="300" w:lineRule="auto"/>
      <w:ind w:left="680"/>
    </w:pPr>
    <w:rPr>
      <w:rFonts w:ascii="Arial" w:hAnsi="Arial"/>
      <w:sz w:val="16"/>
    </w:rPr>
  </w:style>
  <w:style w:type="paragraph" w:customStyle="1" w:styleId="1037">
    <w:name w:val="xl1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1038">
    <w:name w:val="xl17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1039">
    <w:name w:val="xl154"/>
    <w:basedOn w:val="1"/>
    <w:qFormat/>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100" w:afterAutospacing="1"/>
      <w:jc w:val="center"/>
      <w:textAlignment w:val="center"/>
    </w:pPr>
    <w:rPr>
      <w:rFonts w:ascii="宋体" w:hAnsi="宋体" w:cs="宋体"/>
      <w:b/>
      <w:bCs/>
      <w:kern w:val="0"/>
      <w:sz w:val="20"/>
      <w:szCs w:val="20"/>
    </w:rPr>
  </w:style>
  <w:style w:type="paragraph" w:customStyle="1" w:styleId="1040">
    <w:name w:val="小五 居中"/>
    <w:basedOn w:val="1"/>
    <w:qFormat/>
    <w:uiPriority w:val="0"/>
    <w:pPr>
      <w:adjustRightInd w:val="0"/>
      <w:spacing w:line="360" w:lineRule="auto"/>
      <w:jc w:val="center"/>
    </w:pPr>
    <w:rPr>
      <w:sz w:val="18"/>
      <w:szCs w:val="20"/>
    </w:rPr>
  </w:style>
  <w:style w:type="paragraph" w:customStyle="1" w:styleId="1041">
    <w:name w:val="部分1"/>
    <w:basedOn w:val="1"/>
    <w:qFormat/>
    <w:uiPriority w:val="0"/>
    <w:pPr>
      <w:keepNext/>
      <w:pageBreakBefore/>
      <w:tabs>
        <w:tab w:val="left" w:pos="360"/>
      </w:tabs>
      <w:spacing w:line="360" w:lineRule="auto"/>
      <w:jc w:val="center"/>
      <w:outlineLvl w:val="0"/>
    </w:pPr>
    <w:rPr>
      <w:rFonts w:eastAsia="黑体"/>
      <w:b/>
      <w:kern w:val="44"/>
      <w:sz w:val="36"/>
      <w:szCs w:val="20"/>
    </w:rPr>
  </w:style>
  <w:style w:type="paragraph" w:customStyle="1" w:styleId="1042">
    <w:name w:val="表格非标题文字"/>
    <w:qFormat/>
    <w:uiPriority w:val="0"/>
    <w:pPr>
      <w:snapToGrid w:val="0"/>
      <w:spacing w:before="80" w:after="40"/>
    </w:pPr>
    <w:rPr>
      <w:rFonts w:ascii="Arial" w:hAnsi="Arial" w:eastAsia="宋体" w:cs="Times New Roman"/>
      <w:sz w:val="18"/>
      <w:lang w:val="en-US" w:eastAsia="zh-CN" w:bidi="ar-SA"/>
    </w:rPr>
  </w:style>
  <w:style w:type="paragraph" w:customStyle="1" w:styleId="1043">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sz w:val="24"/>
      <w:szCs w:val="24"/>
    </w:rPr>
  </w:style>
  <w:style w:type="paragraph" w:customStyle="1" w:styleId="1044">
    <w:name w:val="z-窗体顶端2"/>
    <w:basedOn w:val="1"/>
    <w:link w:val="1045"/>
    <w:qFormat/>
    <w:uiPriority w:val="0"/>
    <w:pPr>
      <w:ind w:firstLine="420" w:firstLineChars="200"/>
    </w:pPr>
    <w:rPr>
      <w:rFonts w:ascii="Calibri" w:hAnsi="Calibri"/>
      <w:szCs w:val="22"/>
    </w:rPr>
  </w:style>
  <w:style w:type="character" w:customStyle="1" w:styleId="1045">
    <w:name w:val="z-窗体顶端 Char3"/>
    <w:basedOn w:val="89"/>
    <w:link w:val="1044"/>
    <w:qFormat/>
    <w:uiPriority w:val="0"/>
    <w:rPr>
      <w:rFonts w:ascii="Calibri" w:hAnsi="Calibri"/>
      <w:kern w:val="2"/>
      <w:sz w:val="21"/>
      <w:szCs w:val="22"/>
    </w:rPr>
  </w:style>
  <w:style w:type="paragraph" w:customStyle="1" w:styleId="1046">
    <w:name w:val="样式 正文文本缩进 2 + 四号 加粗"/>
    <w:basedOn w:val="51"/>
    <w:qFormat/>
    <w:uiPriority w:val="0"/>
    <w:pPr>
      <w:autoSpaceDE w:val="0"/>
      <w:autoSpaceDN w:val="0"/>
      <w:adjustRightInd w:val="0"/>
      <w:snapToGrid/>
      <w:spacing w:afterLines="30" w:line="240" w:lineRule="auto"/>
      <w:ind w:firstLine="200"/>
    </w:pPr>
    <w:rPr>
      <w:rFonts w:eastAsia="仿宋_GB2312"/>
      <w:b/>
      <w:sz w:val="28"/>
      <w:szCs w:val="22"/>
    </w:rPr>
  </w:style>
  <w:style w:type="paragraph" w:customStyle="1" w:styleId="1047">
    <w:name w:val="列表 31"/>
    <w:basedOn w:val="1"/>
    <w:qFormat/>
    <w:uiPriority w:val="0"/>
    <w:pPr>
      <w:spacing w:line="360" w:lineRule="auto"/>
      <w:ind w:left="1684" w:hanging="420"/>
    </w:pPr>
    <w:rPr>
      <w:sz w:val="24"/>
      <w:szCs w:val="24"/>
    </w:rPr>
  </w:style>
  <w:style w:type="paragraph" w:customStyle="1" w:styleId="1048">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049">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050">
    <w:name w:val="xl422"/>
    <w:basedOn w:val="1"/>
    <w:qFormat/>
    <w:uiPriority w:val="0"/>
    <w:pPr>
      <w:widowControl/>
      <w:spacing w:before="100" w:beforeAutospacing="1" w:after="100" w:afterAutospacing="1"/>
      <w:jc w:val="left"/>
      <w:textAlignment w:val="bottom"/>
    </w:pPr>
    <w:rPr>
      <w:kern w:val="0"/>
      <w:sz w:val="24"/>
      <w:szCs w:val="24"/>
    </w:rPr>
  </w:style>
  <w:style w:type="paragraph" w:customStyle="1" w:styleId="1051">
    <w:name w:val="项目编号A"/>
    <w:basedOn w:val="1"/>
    <w:qFormat/>
    <w:uiPriority w:val="0"/>
    <w:pPr>
      <w:tabs>
        <w:tab w:val="left" w:pos="900"/>
        <w:tab w:val="left" w:pos="1260"/>
      </w:tabs>
      <w:spacing w:line="360" w:lineRule="auto"/>
      <w:ind w:left="1260" w:hanging="420"/>
    </w:pPr>
    <w:rPr>
      <w:rFonts w:ascii="宋体" w:hAnsi="宋体"/>
      <w:kern w:val="0"/>
      <w:sz w:val="24"/>
      <w:szCs w:val="24"/>
    </w:rPr>
  </w:style>
  <w:style w:type="paragraph" w:customStyle="1" w:styleId="1052">
    <w:name w:val="xl4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53">
    <w:name w:val="表项"/>
    <w:next w:val="895"/>
    <w:qFormat/>
    <w:uiPriority w:val="0"/>
    <w:pPr>
      <w:keepNext/>
      <w:spacing w:line="300" w:lineRule="auto"/>
      <w:jc w:val="center"/>
      <w:textAlignment w:val="baseline"/>
    </w:pPr>
    <w:rPr>
      <w:rFonts w:ascii="Arial" w:hAnsi="Arial" w:eastAsia="黑体" w:cs="Times New Roman"/>
      <w:sz w:val="21"/>
      <w:lang w:val="en-US" w:eastAsia="zh-CN" w:bidi="ar-SA"/>
    </w:rPr>
  </w:style>
  <w:style w:type="paragraph" w:customStyle="1" w:styleId="1054">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055">
    <w:name w:val="Char4"/>
    <w:basedOn w:val="1"/>
    <w:qFormat/>
    <w:uiPriority w:val="0"/>
    <w:pPr>
      <w:spacing w:afterLines="50" w:line="360" w:lineRule="auto"/>
    </w:pPr>
    <w:rPr>
      <w:rFonts w:ascii="Tahoma" w:hAnsi="Tahoma"/>
      <w:sz w:val="24"/>
      <w:szCs w:val="20"/>
    </w:rPr>
  </w:style>
  <w:style w:type="paragraph" w:customStyle="1" w:styleId="1056">
    <w:name w:val="MM Topic 3"/>
    <w:basedOn w:val="5"/>
    <w:qFormat/>
    <w:uiPriority w:val="0"/>
    <w:pPr>
      <w:spacing w:line="413" w:lineRule="auto"/>
      <w:ind w:left="1418" w:hanging="567" w:firstLineChars="49"/>
    </w:pPr>
    <w:rPr>
      <w:rFonts w:ascii="Times New Roman" w:hAnsi="Times New Roman" w:cs="Times New Roman"/>
    </w:rPr>
  </w:style>
  <w:style w:type="paragraph" w:customStyle="1" w:styleId="1057">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058">
    <w:name w:val="a0"/>
    <w:basedOn w:val="1"/>
    <w:qFormat/>
    <w:uiPriority w:val="0"/>
    <w:pPr>
      <w:widowControl/>
      <w:spacing w:before="100" w:beforeAutospacing="1" w:after="100" w:afterAutospacing="1"/>
    </w:pPr>
    <w:rPr>
      <w:rFonts w:ascii="宋体" w:hAnsi="宋体" w:cs="宋体"/>
      <w:kern w:val="0"/>
      <w:sz w:val="24"/>
      <w:szCs w:val="24"/>
    </w:rPr>
  </w:style>
  <w:style w:type="paragraph" w:customStyle="1" w:styleId="1059">
    <w:name w:val="正文缩进21"/>
    <w:basedOn w:val="1"/>
    <w:qFormat/>
    <w:uiPriority w:val="0"/>
    <w:pPr>
      <w:ind w:firstLine="420"/>
    </w:pPr>
    <w:rPr>
      <w:kern w:val="0"/>
      <w:sz w:val="20"/>
      <w:szCs w:val="20"/>
    </w:rPr>
  </w:style>
  <w:style w:type="paragraph" w:customStyle="1" w:styleId="1060">
    <w:name w:val="Char Char1"/>
    <w:basedOn w:val="1"/>
    <w:qFormat/>
    <w:uiPriority w:val="0"/>
    <w:rPr>
      <w:rFonts w:ascii="Tahoma" w:hAnsi="Tahoma"/>
      <w:sz w:val="24"/>
      <w:szCs w:val="20"/>
    </w:rPr>
  </w:style>
  <w:style w:type="paragraph" w:customStyle="1" w:styleId="1061">
    <w:name w:val="Body Text 211"/>
    <w:basedOn w:val="1"/>
    <w:qFormat/>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1062">
    <w:name w:val="标题 1 New New New New New New New New New New New New New New New New New New New New New New New"/>
    <w:basedOn w:val="1"/>
    <w:next w:val="1"/>
    <w:qFormat/>
    <w:uiPriority w:val="0"/>
    <w:pPr>
      <w:keepNext/>
      <w:keepLines/>
      <w:pageBreakBefore/>
      <w:tabs>
        <w:tab w:val="left" w:pos="432"/>
      </w:tabs>
      <w:spacing w:before="100" w:beforeAutospacing="1" w:after="100" w:afterAutospacing="1" w:line="360" w:lineRule="auto"/>
      <w:ind w:firstLine="200" w:firstLineChars="200"/>
      <w:outlineLvl w:val="0"/>
    </w:pPr>
    <w:rPr>
      <w:b/>
      <w:bCs/>
      <w:kern w:val="44"/>
      <w:sz w:val="44"/>
      <w:szCs w:val="44"/>
    </w:rPr>
  </w:style>
  <w:style w:type="paragraph" w:customStyle="1" w:styleId="1063">
    <w:name w:val="Pa7"/>
    <w:basedOn w:val="131"/>
    <w:next w:val="131"/>
    <w:qFormat/>
    <w:uiPriority w:val="0"/>
    <w:pPr>
      <w:spacing w:before="160" w:line="161" w:lineRule="atLeast"/>
    </w:pPr>
    <w:rPr>
      <w:rFonts w:ascii="FZZD Extra JW" w:eastAsia="FZZD Extra JW" w:cs="Times New Roman"/>
      <w:color w:val="auto"/>
      <w:sz w:val="20"/>
    </w:rPr>
  </w:style>
  <w:style w:type="paragraph" w:customStyle="1" w:styleId="1064">
    <w:name w:val="ATMS标记2"/>
    <w:basedOn w:val="1"/>
    <w:qFormat/>
    <w:uiPriority w:val="0"/>
    <w:pPr>
      <w:tabs>
        <w:tab w:val="left" w:pos="360"/>
      </w:tabs>
      <w:adjustRightInd w:val="0"/>
      <w:spacing w:before="156" w:after="60" w:line="300" w:lineRule="auto"/>
      <w:textAlignment w:val="baseline"/>
    </w:pPr>
    <w:rPr>
      <w:kern w:val="0"/>
      <w:sz w:val="24"/>
      <w:szCs w:val="20"/>
    </w:rPr>
  </w:style>
  <w:style w:type="paragraph" w:customStyle="1" w:styleId="1065">
    <w:name w:val="Char21"/>
    <w:basedOn w:val="26"/>
    <w:qFormat/>
    <w:uiPriority w:val="0"/>
    <w:pPr>
      <w:shd w:val="clear" w:color="auto" w:fill="000080"/>
      <w:autoSpaceDE/>
      <w:autoSpaceDN/>
      <w:adjustRightInd/>
      <w:jc w:val="both"/>
    </w:pPr>
    <w:rPr>
      <w:rFonts w:ascii="Tahoma" w:hAnsi="Tahoma" w:eastAsia="宋体"/>
      <w:kern w:val="2"/>
      <w:sz w:val="24"/>
      <w:szCs w:val="24"/>
    </w:rPr>
  </w:style>
  <w:style w:type="paragraph" w:customStyle="1" w:styleId="1066">
    <w:name w:val="zi4"/>
    <w:basedOn w:val="1"/>
    <w:qFormat/>
    <w:uiPriority w:val="0"/>
    <w:pPr>
      <w:widowControl/>
      <w:spacing w:before="100" w:beforeAutospacing="1" w:afterLines="30" w:afterAutospacing="1" w:line="360" w:lineRule="auto"/>
      <w:ind w:firstLine="706" w:firstLineChars="294"/>
      <w:jc w:val="left"/>
    </w:pPr>
    <w:rPr>
      <w:rFonts w:ascii="宋体" w:hAnsi="宋体" w:eastAsia="仿宋_GB2312" w:cs="宋体"/>
      <w:kern w:val="0"/>
      <w:sz w:val="24"/>
      <w:szCs w:val="24"/>
    </w:rPr>
  </w:style>
  <w:style w:type="paragraph" w:customStyle="1" w:styleId="1067">
    <w:name w:val="标题 2 New New New New New New New New New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068">
    <w:name w:val="xl4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1069">
    <w:name w:val="样式 标题 2 + 黑色 行距: 1.5 倍行距"/>
    <w:basedOn w:val="4"/>
    <w:qFormat/>
    <w:uiPriority w:val="0"/>
    <w:pPr>
      <w:spacing w:line="360" w:lineRule="auto"/>
    </w:pPr>
    <w:rPr>
      <w:rFonts w:ascii="Arial" w:hAnsi="Arial" w:cs="宋体"/>
      <w:color w:val="000000"/>
      <w:kern w:val="2"/>
      <w:szCs w:val="20"/>
    </w:rPr>
  </w:style>
  <w:style w:type="paragraph" w:customStyle="1" w:styleId="1070">
    <w:name w:val="xl157"/>
    <w:basedOn w:val="1"/>
    <w:qFormat/>
    <w:uiPriority w:val="0"/>
    <w:pPr>
      <w:widowControl/>
      <w:spacing w:before="100" w:beforeAutospacing="1" w:after="100" w:afterAutospacing="1"/>
      <w:jc w:val="center"/>
    </w:pPr>
    <w:rPr>
      <w:rFonts w:ascii="宋体" w:hAnsi="宋体" w:cs="宋体"/>
      <w:b/>
      <w:bCs/>
      <w:kern w:val="0"/>
      <w:sz w:val="28"/>
      <w:szCs w:val="28"/>
    </w:rPr>
  </w:style>
  <w:style w:type="paragraph" w:customStyle="1" w:styleId="1071">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072">
    <w:name w:val="text"/>
    <w:basedOn w:val="1"/>
    <w:qFormat/>
    <w:uiPriority w:val="0"/>
    <w:pPr>
      <w:widowControl/>
      <w:spacing w:before="100" w:beforeAutospacing="1" w:after="100" w:afterAutospacing="1" w:line="240" w:lineRule="atLeast"/>
      <w:jc w:val="left"/>
    </w:pPr>
    <w:rPr>
      <w:rFonts w:ascii="Arial Unicode MS" w:hAnsi="Arial Unicode MS" w:eastAsia="Arial Unicode MS"/>
      <w:color w:val="333333"/>
      <w:kern w:val="0"/>
      <w:sz w:val="18"/>
      <w:szCs w:val="18"/>
    </w:rPr>
  </w:style>
  <w:style w:type="paragraph" w:customStyle="1" w:styleId="1073">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074">
    <w:name w:val="公文标题 2"/>
    <w:basedOn w:val="1"/>
    <w:next w:val="1075"/>
    <w:qFormat/>
    <w:uiPriority w:val="0"/>
    <w:pPr>
      <w:outlineLvl w:val="1"/>
    </w:pPr>
    <w:rPr>
      <w:rFonts w:ascii="仿宋_GB2312" w:hAnsi="宋体" w:eastAsia="仿宋_GB2312"/>
      <w:kern w:val="28"/>
      <w:sz w:val="28"/>
      <w:szCs w:val="24"/>
    </w:rPr>
  </w:style>
  <w:style w:type="paragraph" w:customStyle="1" w:styleId="1075">
    <w:name w:val="公文正文"/>
    <w:basedOn w:val="35"/>
    <w:qFormat/>
    <w:uiPriority w:val="0"/>
    <w:pPr>
      <w:snapToGrid/>
      <w:spacing w:line="240" w:lineRule="auto"/>
      <w:ind w:firstLine="200" w:firstLineChars="200"/>
    </w:pPr>
    <w:rPr>
      <w:rFonts w:ascii="仿宋_GB2312" w:eastAsia="仿宋_GB2312" w:cs="Times New Roman"/>
      <w:kern w:val="28"/>
      <w:sz w:val="28"/>
      <w:szCs w:val="24"/>
    </w:rPr>
  </w:style>
  <w:style w:type="paragraph" w:customStyle="1" w:styleId="1076">
    <w:name w:val="font3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77">
    <w:name w:val="Style7"/>
    <w:basedOn w:val="1"/>
    <w:qFormat/>
    <w:uiPriority w:val="0"/>
    <w:pPr>
      <w:adjustRightInd w:val="0"/>
      <w:spacing w:line="298" w:lineRule="exact"/>
      <w:ind w:hanging="168"/>
    </w:pPr>
    <w:rPr>
      <w:rFonts w:ascii="黑体" w:eastAsia="黑体"/>
      <w:kern w:val="0"/>
      <w:sz w:val="24"/>
      <w:szCs w:val="24"/>
    </w:rPr>
  </w:style>
  <w:style w:type="paragraph" w:customStyle="1" w:styleId="1078">
    <w:name w:val="示例"/>
    <w:next w:val="141"/>
    <w:qFormat/>
    <w:uiPriority w:val="0"/>
    <w:pPr>
      <w:tabs>
        <w:tab w:val="left" w:pos="360"/>
        <w:tab w:val="left" w:pos="816"/>
      </w:tabs>
      <w:ind w:firstLine="419" w:firstLineChars="233"/>
      <w:jc w:val="both"/>
    </w:pPr>
    <w:rPr>
      <w:rFonts w:ascii="宋体" w:hAnsi="Times New Roman" w:eastAsia="宋体" w:cs="Times New Roman"/>
      <w:sz w:val="18"/>
      <w:lang w:val="en-US" w:eastAsia="zh-CN" w:bidi="ar-SA"/>
    </w:rPr>
  </w:style>
  <w:style w:type="paragraph" w:customStyle="1" w:styleId="1079">
    <w:name w:val="正文首行缩进 21"/>
    <w:basedOn w:val="1"/>
    <w:qFormat/>
    <w:uiPriority w:val="0"/>
    <w:pPr>
      <w:adjustRightInd w:val="0"/>
      <w:spacing w:after="120" w:line="315" w:lineRule="atLeast"/>
      <w:ind w:left="420" w:leftChars="200" w:firstLine="420" w:firstLineChars="200"/>
      <w:jc w:val="left"/>
      <w:textAlignment w:val="baseline"/>
    </w:pPr>
    <w:rPr>
      <w:rFonts w:ascii="宋体"/>
      <w:kern w:val="0"/>
      <w:sz w:val="24"/>
      <w:szCs w:val="24"/>
    </w:rPr>
  </w:style>
  <w:style w:type="paragraph" w:customStyle="1" w:styleId="1080">
    <w:name w:val="样式1"/>
    <w:basedOn w:val="1"/>
    <w:qFormat/>
    <w:uiPriority w:val="0"/>
    <w:pPr>
      <w:spacing w:line="300" w:lineRule="auto"/>
      <w:ind w:firstLine="480" w:firstLineChars="200"/>
    </w:pPr>
    <w:rPr>
      <w:sz w:val="24"/>
      <w:szCs w:val="24"/>
    </w:rPr>
  </w:style>
  <w:style w:type="paragraph" w:customStyle="1" w:styleId="1081">
    <w:name w:val="font19"/>
    <w:basedOn w:val="1"/>
    <w:qFormat/>
    <w:uiPriority w:val="0"/>
    <w:pPr>
      <w:widowControl/>
      <w:spacing w:before="100" w:beforeAutospacing="1" w:after="100" w:afterAutospacing="1"/>
      <w:jc w:val="left"/>
    </w:pPr>
    <w:rPr>
      <w:rFonts w:ascii="宋体" w:hAnsi="宋体" w:cs="宋体"/>
      <w:b/>
      <w:bCs/>
      <w:kern w:val="0"/>
      <w:sz w:val="20"/>
      <w:szCs w:val="20"/>
      <w:u w:val="single"/>
    </w:rPr>
  </w:style>
  <w:style w:type="paragraph" w:customStyle="1" w:styleId="1082">
    <w:name w:val="xl117"/>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1083">
    <w:name w:val="表身（中）"/>
    <w:basedOn w:val="1"/>
    <w:qFormat/>
    <w:uiPriority w:val="0"/>
    <w:pPr>
      <w:widowControl/>
      <w:adjustRightInd w:val="0"/>
      <w:snapToGrid w:val="0"/>
      <w:spacing w:line="300" w:lineRule="auto"/>
      <w:jc w:val="center"/>
      <w:textAlignment w:val="center"/>
    </w:pPr>
    <w:rPr>
      <w:kern w:val="0"/>
      <w:sz w:val="16"/>
      <w:szCs w:val="20"/>
    </w:rPr>
  </w:style>
  <w:style w:type="paragraph" w:customStyle="1" w:styleId="1084">
    <w:name w:val="xl4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1085">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086">
    <w:name w:val="标题 2 New New New New New New New New New New New New New New New New New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087">
    <w:name w:val="13"/>
    <w:basedOn w:val="1"/>
    <w:next w:val="21"/>
    <w:qFormat/>
    <w:uiPriority w:val="0"/>
    <w:pPr>
      <w:ind w:firstLine="420" w:firstLineChars="200"/>
    </w:pPr>
    <w:rPr>
      <w:szCs w:val="20"/>
    </w:rPr>
  </w:style>
  <w:style w:type="paragraph" w:customStyle="1" w:styleId="1088">
    <w:name w:val="font25"/>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089">
    <w:name w:val="标题 2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090">
    <w:name w:val="Char2 Char Char Char"/>
    <w:basedOn w:val="26"/>
    <w:qFormat/>
    <w:uiPriority w:val="0"/>
    <w:pPr>
      <w:shd w:val="clear" w:color="auto" w:fill="000080"/>
      <w:autoSpaceDE/>
      <w:autoSpaceDN/>
      <w:adjustRightInd/>
      <w:jc w:val="both"/>
    </w:pPr>
    <w:rPr>
      <w:rFonts w:ascii="Tahoma" w:hAnsi="Tahoma" w:eastAsia="宋体" w:cs="黑体"/>
      <w:kern w:val="2"/>
      <w:sz w:val="24"/>
      <w:szCs w:val="20"/>
    </w:rPr>
  </w:style>
  <w:style w:type="paragraph" w:customStyle="1" w:styleId="1091">
    <w:name w:val="正文 居中"/>
    <w:basedOn w:val="1"/>
    <w:qFormat/>
    <w:uiPriority w:val="0"/>
    <w:pPr>
      <w:spacing w:line="360" w:lineRule="auto"/>
      <w:jc w:val="center"/>
    </w:pPr>
    <w:rPr>
      <w:sz w:val="24"/>
      <w:szCs w:val="20"/>
    </w:rPr>
  </w:style>
  <w:style w:type="paragraph" w:customStyle="1" w:styleId="1092">
    <w:name w:val="font34"/>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093">
    <w:name w:val="0"/>
    <w:basedOn w:val="1"/>
    <w:qFormat/>
    <w:uiPriority w:val="0"/>
    <w:pPr>
      <w:widowControl/>
      <w:spacing w:before="100" w:beforeAutospacing="1" w:after="100" w:afterAutospacing="1"/>
      <w:jc w:val="left"/>
    </w:pPr>
    <w:rPr>
      <w:rFonts w:ascii="宋体" w:hAnsi="宋体" w:cs="宋体"/>
      <w:kern w:val="0"/>
      <w:sz w:val="24"/>
      <w:szCs w:val="20"/>
    </w:rPr>
  </w:style>
  <w:style w:type="paragraph" w:customStyle="1" w:styleId="1094">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95">
    <w:name w:val="Code_Text"/>
    <w:qFormat/>
    <w:uiPriority w:val="0"/>
    <w:pPr>
      <w:spacing w:before="20" w:after="20"/>
      <w:ind w:left="57"/>
    </w:pPr>
    <w:rPr>
      <w:rFonts w:ascii="Arial" w:hAnsi="Arial" w:eastAsia="宋体" w:cs="Times New Roman"/>
      <w:color w:val="000000"/>
      <w:lang w:val="en-US" w:eastAsia="zh-CN" w:bidi="ar-SA"/>
    </w:rPr>
  </w:style>
  <w:style w:type="paragraph" w:customStyle="1" w:styleId="1096">
    <w:name w:val="默认段落字体 Para Char"/>
    <w:basedOn w:val="1"/>
    <w:qFormat/>
    <w:uiPriority w:val="0"/>
    <w:rPr>
      <w:sz w:val="24"/>
      <w:szCs w:val="24"/>
    </w:rPr>
  </w:style>
  <w:style w:type="paragraph" w:customStyle="1" w:styleId="1097">
    <w:name w:val="占位符文本1"/>
    <w:basedOn w:val="1"/>
    <w:semiHidden/>
    <w:qFormat/>
    <w:uiPriority w:val="99"/>
    <w:pPr>
      <w:keepNext/>
      <w:tabs>
        <w:tab w:val="left" w:pos="0"/>
      </w:tabs>
      <w:spacing w:line="360" w:lineRule="auto"/>
      <w:ind w:firstLine="200" w:firstLineChars="200"/>
      <w:contextualSpacing/>
      <w:outlineLvl w:val="0"/>
    </w:pPr>
    <w:rPr>
      <w:rFonts w:ascii="宋体" w:hAnsi="Calibri"/>
      <w:szCs w:val="22"/>
    </w:rPr>
  </w:style>
  <w:style w:type="paragraph" w:customStyle="1" w:styleId="1098">
    <w:name w:val="Char Char Char Char Char Char Char Char Char Char Char Char Char Char"/>
    <w:basedOn w:val="1"/>
    <w:qFormat/>
    <w:uiPriority w:val="0"/>
    <w:rPr>
      <w:rFonts w:ascii="Tahoma" w:hAnsi="Tahoma" w:cs="Tahoma"/>
      <w:sz w:val="24"/>
      <w:szCs w:val="20"/>
    </w:rPr>
  </w:style>
  <w:style w:type="paragraph" w:customStyle="1" w:styleId="1099">
    <w:name w:val="Default 123  Text1"/>
    <w:basedOn w:val="1"/>
    <w:qFormat/>
    <w:uiPriority w:val="0"/>
    <w:pPr>
      <w:widowControl/>
      <w:overflowPunct w:val="0"/>
      <w:autoSpaceDE w:val="0"/>
      <w:autoSpaceDN w:val="0"/>
      <w:adjustRightInd w:val="0"/>
      <w:jc w:val="left"/>
      <w:textAlignment w:val="baseline"/>
    </w:pPr>
    <w:rPr>
      <w:rFonts w:ascii="宋体"/>
      <w:kern w:val="0"/>
      <w:sz w:val="26"/>
      <w:szCs w:val="20"/>
    </w:rPr>
  </w:style>
  <w:style w:type="paragraph" w:customStyle="1" w:styleId="1100">
    <w:name w:val="Char Char1 Char Char Char"/>
    <w:basedOn w:val="1"/>
    <w:qFormat/>
    <w:uiPriority w:val="0"/>
    <w:pPr>
      <w:tabs>
        <w:tab w:val="left" w:pos="360"/>
      </w:tabs>
      <w:ind w:firstLine="420" w:firstLineChars="150"/>
    </w:pPr>
    <w:rPr>
      <w:rFonts w:ascii="Arial" w:hAnsi="Arial" w:cs="Arial"/>
      <w:sz w:val="20"/>
      <w:szCs w:val="20"/>
    </w:rPr>
  </w:style>
  <w:style w:type="paragraph" w:customStyle="1" w:styleId="1101">
    <w:name w:val="马刚标题4"/>
    <w:basedOn w:val="775"/>
    <w:next w:val="1"/>
    <w:qFormat/>
    <w:uiPriority w:val="0"/>
    <w:pPr>
      <w:tabs>
        <w:tab w:val="left" w:pos="1050"/>
        <w:tab w:val="clear" w:pos="567"/>
        <w:tab w:val="clear" w:pos="735"/>
      </w:tabs>
      <w:spacing w:before="100" w:after="40"/>
      <w:outlineLvl w:val="3"/>
    </w:pPr>
    <w:rPr>
      <w:b w:val="0"/>
    </w:rPr>
  </w:style>
  <w:style w:type="paragraph" w:customStyle="1" w:styleId="1102">
    <w:name w:val="Char Char35"/>
    <w:basedOn w:val="1"/>
    <w:qFormat/>
    <w:uiPriority w:val="0"/>
    <w:rPr>
      <w:rFonts w:ascii="Tahoma" w:hAnsi="Tahoma"/>
      <w:sz w:val="24"/>
      <w:szCs w:val="20"/>
    </w:rPr>
  </w:style>
  <w:style w:type="paragraph" w:customStyle="1" w:styleId="1103">
    <w:name w:val="table_lines"/>
    <w:basedOn w:val="1"/>
    <w:qFormat/>
    <w:uiPriority w:val="0"/>
    <w:pPr>
      <w:widowControl/>
      <w:jc w:val="left"/>
    </w:pPr>
    <w:rPr>
      <w:kern w:val="0"/>
      <w:sz w:val="20"/>
      <w:szCs w:val="20"/>
      <w:lang w:val="de-DE" w:eastAsia="de-DE"/>
    </w:rPr>
  </w:style>
  <w:style w:type="paragraph" w:customStyle="1" w:styleId="1104">
    <w:name w:val="CM44"/>
    <w:basedOn w:val="1"/>
    <w:next w:val="1"/>
    <w:qFormat/>
    <w:uiPriority w:val="0"/>
    <w:pPr>
      <w:autoSpaceDE w:val="0"/>
      <w:autoSpaceDN w:val="0"/>
      <w:jc w:val="left"/>
    </w:pPr>
    <w:rPr>
      <w:rFonts w:ascii="宋体" w:hAnsi="宋体" w:cs="宋体"/>
      <w:color w:val="000000"/>
      <w:kern w:val="0"/>
      <w:sz w:val="24"/>
      <w:szCs w:val="20"/>
    </w:rPr>
  </w:style>
  <w:style w:type="paragraph" w:customStyle="1" w:styleId="1105">
    <w:name w:val="样式 四号 两端对齐"/>
    <w:basedOn w:val="1"/>
    <w:qFormat/>
    <w:uiPriority w:val="0"/>
    <w:pPr>
      <w:autoSpaceDE w:val="0"/>
      <w:autoSpaceDN w:val="0"/>
      <w:adjustRightInd w:val="0"/>
      <w:spacing w:afterLines="30" w:line="360" w:lineRule="auto"/>
      <w:ind w:firstLine="250" w:firstLineChars="250"/>
    </w:pPr>
    <w:rPr>
      <w:rFonts w:ascii="宋体" w:hAnsi="宋体" w:eastAsia="仿宋_GB2312" w:cs="宋体"/>
      <w:bCs/>
      <w:kern w:val="0"/>
      <w:sz w:val="28"/>
      <w:szCs w:val="20"/>
    </w:rPr>
  </w:style>
  <w:style w:type="paragraph" w:customStyle="1" w:styleId="1106">
    <w:name w:val="无间隔2"/>
    <w:qFormat/>
    <w:uiPriority w:val="1"/>
    <w:pPr>
      <w:widowControl w:val="0"/>
      <w:jc w:val="both"/>
    </w:pPr>
    <w:rPr>
      <w:rFonts w:ascii="Calibri" w:hAnsi="Calibri" w:eastAsia="微软雅黑" w:cs="Times New Roman"/>
      <w:kern w:val="2"/>
      <w:sz w:val="22"/>
      <w:lang w:val="en-US" w:eastAsia="zh-CN" w:bidi="ar-SA"/>
    </w:rPr>
  </w:style>
  <w:style w:type="paragraph" w:customStyle="1" w:styleId="1107">
    <w:name w:val="小四居中"/>
    <w:basedOn w:val="1"/>
    <w:qFormat/>
    <w:uiPriority w:val="0"/>
    <w:pPr>
      <w:spacing w:line="360" w:lineRule="auto"/>
      <w:ind w:firstLine="721" w:firstLineChars="200"/>
      <w:jc w:val="center"/>
    </w:pPr>
    <w:rPr>
      <w:rFonts w:cs="宋体"/>
      <w:b/>
      <w:bCs/>
      <w:sz w:val="24"/>
      <w:szCs w:val="20"/>
    </w:rPr>
  </w:style>
  <w:style w:type="paragraph" w:customStyle="1" w:styleId="1108">
    <w:name w:val="正文lzq"/>
    <w:basedOn w:val="1"/>
    <w:qFormat/>
    <w:uiPriority w:val="0"/>
    <w:pPr>
      <w:adjustRightInd w:val="0"/>
      <w:spacing w:line="360" w:lineRule="auto"/>
      <w:ind w:firstLine="480"/>
      <w:textAlignment w:val="baseline"/>
    </w:pPr>
    <w:rPr>
      <w:kern w:val="0"/>
      <w:sz w:val="24"/>
      <w:szCs w:val="20"/>
    </w:rPr>
  </w:style>
  <w:style w:type="paragraph" w:customStyle="1" w:styleId="1109">
    <w:name w:val="序号列举项"/>
    <w:basedOn w:val="968"/>
    <w:qFormat/>
    <w:uiPriority w:val="0"/>
    <w:pPr>
      <w:adjustRightInd w:val="0"/>
      <w:spacing w:before="30" w:after="30" w:line="300" w:lineRule="auto"/>
      <w:ind w:left="1134" w:hanging="227"/>
    </w:pPr>
    <w:rPr>
      <w:sz w:val="18"/>
    </w:rPr>
  </w:style>
  <w:style w:type="paragraph" w:customStyle="1" w:styleId="1110">
    <w:name w:val="样式 标题 3h33rd levelH3l3CTHeading 3 - oldLevel 3 Headlevel..."/>
    <w:basedOn w:val="5"/>
    <w:qFormat/>
    <w:uiPriority w:val="0"/>
    <w:pPr>
      <w:tabs>
        <w:tab w:val="left" w:pos="540"/>
      </w:tabs>
      <w:spacing w:before="156" w:after="156" w:line="360" w:lineRule="auto"/>
    </w:pPr>
    <w:rPr>
      <w:rFonts w:ascii="仿宋_GB2312" w:hAnsi="Times New Roman" w:eastAsia="黑体" w:cs="Times New Roman"/>
      <w:b w:val="0"/>
      <w:bCs w:val="0"/>
      <w:kern w:val="2"/>
      <w:sz w:val="24"/>
      <w:szCs w:val="20"/>
    </w:rPr>
  </w:style>
  <w:style w:type="paragraph" w:customStyle="1" w:styleId="1111">
    <w:name w:val="Char Char Char Char Char Char Char1 Char"/>
    <w:basedOn w:val="1"/>
    <w:qFormat/>
    <w:uiPriority w:val="0"/>
    <w:rPr>
      <w:rFonts w:ascii="Tahoma" w:hAnsi="Tahoma" w:cs="Tahoma"/>
      <w:sz w:val="24"/>
      <w:szCs w:val="20"/>
    </w:rPr>
  </w:style>
  <w:style w:type="paragraph" w:customStyle="1" w:styleId="1112">
    <w:name w:val="标题 2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113">
    <w:name w:val="10"/>
    <w:basedOn w:val="1"/>
    <w:next w:val="1"/>
    <w:qFormat/>
    <w:uiPriority w:val="0"/>
    <w:pPr>
      <w:spacing w:after="120" w:line="480" w:lineRule="auto"/>
    </w:pPr>
    <w:rPr>
      <w:szCs w:val="20"/>
    </w:rPr>
  </w:style>
  <w:style w:type="paragraph" w:customStyle="1" w:styleId="1114">
    <w:name w:val="标题 2 New New New New New New New New New New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115">
    <w:name w:val="项目介绍"/>
    <w:basedOn w:val="1"/>
    <w:qFormat/>
    <w:uiPriority w:val="0"/>
    <w:pPr>
      <w:widowControl/>
      <w:tabs>
        <w:tab w:val="left" w:pos="5000"/>
        <w:tab w:val="left" w:pos="5600"/>
      </w:tabs>
      <w:snapToGrid w:val="0"/>
      <w:ind w:firstLine="200" w:firstLineChars="200"/>
      <w:jc w:val="left"/>
    </w:pPr>
    <w:rPr>
      <w:rFonts w:eastAsia="楷体_GB2312"/>
      <w:kern w:val="21"/>
      <w:sz w:val="24"/>
      <w:szCs w:val="24"/>
    </w:rPr>
  </w:style>
  <w:style w:type="paragraph" w:customStyle="1" w:styleId="1116">
    <w:name w:val="MM Topic 1"/>
    <w:basedOn w:val="3"/>
    <w:qFormat/>
    <w:uiPriority w:val="0"/>
    <w:pPr>
      <w:spacing w:line="576" w:lineRule="auto"/>
      <w:ind w:left="425" w:hanging="425"/>
    </w:pPr>
  </w:style>
  <w:style w:type="paragraph" w:customStyle="1" w:styleId="1117">
    <w:name w:val="CM46"/>
    <w:basedOn w:val="131"/>
    <w:next w:val="131"/>
    <w:qFormat/>
    <w:uiPriority w:val="0"/>
    <w:pPr>
      <w:spacing w:line="466" w:lineRule="atLeast"/>
    </w:pPr>
    <w:rPr>
      <w:rFonts w:ascii="Fang Song" w:eastAsia="Fang Song" w:cs="Times New Roman"/>
      <w:color w:val="auto"/>
      <w:szCs w:val="20"/>
    </w:rPr>
  </w:style>
  <w:style w:type="paragraph" w:customStyle="1" w:styleId="1118">
    <w:name w:val="正文文本 21"/>
    <w:basedOn w:val="1"/>
    <w:qFormat/>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1119">
    <w:name w:val="Style12"/>
    <w:basedOn w:val="1"/>
    <w:qFormat/>
    <w:uiPriority w:val="0"/>
    <w:pPr>
      <w:adjustRightInd w:val="0"/>
      <w:spacing w:line="326" w:lineRule="exact"/>
      <w:ind w:firstLine="187"/>
      <w:jc w:val="left"/>
    </w:pPr>
    <w:rPr>
      <w:rFonts w:ascii="黑体" w:eastAsia="黑体"/>
      <w:kern w:val="0"/>
      <w:sz w:val="24"/>
      <w:szCs w:val="24"/>
    </w:rPr>
  </w:style>
  <w:style w:type="paragraph" w:customStyle="1" w:styleId="1120">
    <w:name w:val="无间隔2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121">
    <w:name w:val="Char Char1 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122">
    <w:name w:val="方案正文"/>
    <w:basedOn w:val="1"/>
    <w:qFormat/>
    <w:uiPriority w:val="0"/>
    <w:pPr>
      <w:spacing w:before="156" w:line="360" w:lineRule="auto"/>
      <w:ind w:firstLine="359" w:firstLineChars="171"/>
      <w:jc w:val="left"/>
    </w:pPr>
    <w:rPr>
      <w:rFonts w:ascii="Arial" w:hAnsi="Arial" w:cs="宋体"/>
      <w:sz w:val="24"/>
    </w:rPr>
  </w:style>
  <w:style w:type="paragraph" w:customStyle="1" w:styleId="1123">
    <w:name w:val="马刚标题1"/>
    <w:basedOn w:val="3"/>
    <w:next w:val="1"/>
    <w:qFormat/>
    <w:uiPriority w:val="0"/>
    <w:pPr>
      <w:tabs>
        <w:tab w:val="left" w:pos="315"/>
        <w:tab w:val="left" w:pos="567"/>
      </w:tabs>
      <w:spacing w:before="0" w:after="0" w:line="576" w:lineRule="auto"/>
      <w:ind w:left="567" w:hanging="567"/>
      <w:jc w:val="left"/>
    </w:pPr>
    <w:rPr>
      <w:rFonts w:eastAsia="黑体"/>
      <w:b w:val="0"/>
      <w:bCs w:val="0"/>
      <w:sz w:val="32"/>
      <w:szCs w:val="20"/>
    </w:rPr>
  </w:style>
  <w:style w:type="paragraph" w:customStyle="1" w:styleId="1124">
    <w:name w:val="Char Char Char Char Char Char Char Char"/>
    <w:basedOn w:val="1"/>
    <w:qFormat/>
    <w:uiPriority w:val="0"/>
    <w:rPr>
      <w:rFonts w:ascii="Tahoma" w:hAnsi="Tahoma"/>
      <w:sz w:val="24"/>
      <w:szCs w:val="20"/>
    </w:rPr>
  </w:style>
  <w:style w:type="paragraph" w:customStyle="1" w:styleId="1125">
    <w:name w:val="小四左对齐"/>
    <w:basedOn w:val="733"/>
    <w:qFormat/>
    <w:uiPriority w:val="0"/>
    <w:pPr>
      <w:adjustRightInd/>
      <w:spacing w:line="240" w:lineRule="auto"/>
      <w:ind w:firstLine="0" w:firstLineChars="0"/>
    </w:pPr>
    <w:rPr>
      <w:rFonts w:hAnsi="Times New Roman" w:eastAsia="宋体"/>
      <w:sz w:val="24"/>
    </w:rPr>
  </w:style>
  <w:style w:type="paragraph" w:customStyle="1" w:styleId="1126">
    <w:name w:val="CM42"/>
    <w:basedOn w:val="1"/>
    <w:next w:val="1"/>
    <w:qFormat/>
    <w:uiPriority w:val="0"/>
    <w:pPr>
      <w:autoSpaceDE w:val="0"/>
      <w:autoSpaceDN w:val="0"/>
      <w:jc w:val="left"/>
    </w:pPr>
    <w:rPr>
      <w:rFonts w:ascii="宋体" w:hAnsi="宋体" w:cs="宋体"/>
      <w:color w:val="000000"/>
      <w:kern w:val="0"/>
      <w:sz w:val="24"/>
      <w:szCs w:val="20"/>
    </w:rPr>
  </w:style>
  <w:style w:type="paragraph" w:customStyle="1" w:styleId="1127">
    <w:name w:val="_Style 29"/>
    <w:basedOn w:val="1"/>
    <w:qFormat/>
    <w:uiPriority w:val="0"/>
    <w:pPr>
      <w:spacing w:beforeLines="50" w:afterLines="50" w:line="420" w:lineRule="exact"/>
      <w:ind w:firstLine="200" w:firstLineChars="200"/>
      <w:jc w:val="left"/>
      <w:outlineLvl w:val="4"/>
    </w:pPr>
    <w:rPr>
      <w:szCs w:val="20"/>
    </w:rPr>
  </w:style>
  <w:style w:type="paragraph" w:customStyle="1" w:styleId="1128">
    <w:name w:val="xl481"/>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29">
    <w:name w:val="table_1stline"/>
    <w:basedOn w:val="1"/>
    <w:qFormat/>
    <w:uiPriority w:val="0"/>
    <w:pPr>
      <w:widowControl/>
      <w:spacing w:before="120"/>
      <w:jc w:val="left"/>
    </w:pPr>
    <w:rPr>
      <w:bCs/>
      <w:kern w:val="0"/>
      <w:sz w:val="20"/>
      <w:szCs w:val="20"/>
      <w:lang w:val="de-DE" w:eastAsia="de-DE"/>
    </w:rPr>
  </w:style>
  <w:style w:type="paragraph" w:customStyle="1" w:styleId="1130">
    <w:name w:val="标题 4H4(一)4标题 4 CharTitre4Ref Heading 1rh1Heading sql...6"/>
    <w:basedOn w:val="6"/>
    <w:qFormat/>
    <w:uiPriority w:val="0"/>
    <w:pPr>
      <w:tabs>
        <w:tab w:val="left" w:pos="2404"/>
      </w:tabs>
      <w:autoSpaceDE w:val="0"/>
      <w:autoSpaceDN w:val="0"/>
      <w:adjustRightInd w:val="0"/>
      <w:spacing w:before="160" w:afterLines="30" w:line="353" w:lineRule="auto"/>
      <w:ind w:left="2404" w:right="142" w:hanging="708"/>
      <w:jc w:val="left"/>
      <w:textAlignment w:val="baseline"/>
    </w:pPr>
    <w:rPr>
      <w:rFonts w:ascii="宋体" w:hAnsi="Arial" w:eastAsia="仿宋_GB2312" w:cs="System"/>
      <w:b w:val="0"/>
      <w:kern w:val="0"/>
      <w:szCs w:val="24"/>
    </w:rPr>
  </w:style>
  <w:style w:type="paragraph" w:customStyle="1" w:styleId="1131">
    <w:name w:val="xl150"/>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1132">
    <w:name w:val="xl44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133">
    <w:name w:val="Char Char110"/>
    <w:basedOn w:val="1"/>
    <w:qFormat/>
    <w:uiPriority w:val="0"/>
    <w:rPr>
      <w:rFonts w:ascii="Tahoma" w:hAnsi="Tahoma" w:cs="Tahoma"/>
      <w:sz w:val="24"/>
      <w:szCs w:val="20"/>
    </w:rPr>
  </w:style>
  <w:style w:type="paragraph" w:customStyle="1" w:styleId="1134">
    <w:name w:val="font3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135">
    <w:name w:val="xl56"/>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kern w:val="0"/>
      <w:sz w:val="20"/>
      <w:szCs w:val="20"/>
    </w:rPr>
  </w:style>
  <w:style w:type="paragraph" w:customStyle="1" w:styleId="1136">
    <w:name w:val="List Paragraph11"/>
    <w:basedOn w:val="1"/>
    <w:qFormat/>
    <w:uiPriority w:val="0"/>
    <w:pPr>
      <w:ind w:firstLine="420" w:firstLineChars="200"/>
    </w:pPr>
    <w:rPr>
      <w:rFonts w:ascii="等线" w:hAnsi="等线" w:eastAsia="等线" w:cs="等线"/>
    </w:rPr>
  </w:style>
  <w:style w:type="paragraph" w:customStyle="1" w:styleId="1137">
    <w:name w:val="标题1，章节第一层"/>
    <w:basedOn w:val="840"/>
    <w:next w:val="840"/>
    <w:qFormat/>
    <w:uiPriority w:val="0"/>
    <w:pPr>
      <w:tabs>
        <w:tab w:val="left" w:pos="693"/>
      </w:tabs>
      <w:spacing w:beforeLines="0"/>
      <w:ind w:left="482"/>
      <w:outlineLvl w:val="0"/>
    </w:pPr>
    <w:rPr>
      <w:color w:val="000000"/>
      <w:sz w:val="24"/>
      <w:szCs w:val="24"/>
    </w:rPr>
  </w:style>
  <w:style w:type="paragraph" w:customStyle="1" w:styleId="1138">
    <w:name w:val="日期2"/>
    <w:basedOn w:val="1"/>
    <w:next w:val="1"/>
    <w:qFormat/>
    <w:uiPriority w:val="0"/>
    <w:pPr>
      <w:ind w:left="100" w:leftChars="2500"/>
    </w:pPr>
    <w:rPr>
      <w:rFonts w:ascii="Calibri" w:hAnsi="Calibri" w:cs="黑体"/>
      <w:szCs w:val="22"/>
    </w:rPr>
  </w:style>
  <w:style w:type="paragraph" w:customStyle="1" w:styleId="1139">
    <w:name w:val="xl18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140">
    <w:name w:val="符号正文_2"/>
    <w:basedOn w:val="1"/>
    <w:qFormat/>
    <w:uiPriority w:val="0"/>
    <w:pPr>
      <w:tabs>
        <w:tab w:val="left" w:pos="360"/>
        <w:tab w:val="left" w:pos="432"/>
        <w:tab w:val="left" w:pos="840"/>
        <w:tab w:val="left" w:pos="1200"/>
      </w:tabs>
      <w:suppressAutoHyphens/>
      <w:spacing w:after="20" w:line="440" w:lineRule="exact"/>
      <w:ind w:left="432" w:hanging="432"/>
      <w:textAlignment w:val="baseline"/>
    </w:pPr>
    <w:rPr>
      <w:rFonts w:ascii="Book Antiqua" w:hAnsi="Book Antiqua"/>
      <w:kern w:val="0"/>
      <w:sz w:val="24"/>
      <w:szCs w:val="24"/>
      <w:lang w:eastAsia="ar-SA"/>
    </w:rPr>
  </w:style>
  <w:style w:type="paragraph" w:customStyle="1" w:styleId="1141">
    <w:name w:val="合同模板标题1"/>
    <w:basedOn w:val="3"/>
    <w:qFormat/>
    <w:uiPriority w:val="0"/>
    <w:pPr>
      <w:tabs>
        <w:tab w:val="left" w:pos="900"/>
      </w:tabs>
      <w:spacing w:beforeLines="50" w:afterLines="50" w:line="240" w:lineRule="auto"/>
      <w:ind w:left="900" w:hanging="720"/>
      <w:jc w:val="left"/>
    </w:pPr>
    <w:rPr>
      <w:rFonts w:ascii="宋体" w:hAnsi="宋体" w:cs="Arial"/>
      <w:kern w:val="0"/>
      <w:sz w:val="21"/>
      <w:szCs w:val="21"/>
    </w:rPr>
  </w:style>
  <w:style w:type="paragraph" w:customStyle="1" w:styleId="1142">
    <w:name w:val="xl43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143">
    <w:name w:val="xl45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1144">
    <w:name w:val="figur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45">
    <w:name w:val="正文文本 22"/>
    <w:basedOn w:val="1"/>
    <w:qFormat/>
    <w:uiPriority w:val="0"/>
    <w:pPr>
      <w:widowControl/>
      <w:overflowPunct w:val="0"/>
      <w:autoSpaceDE w:val="0"/>
      <w:autoSpaceDN w:val="0"/>
      <w:adjustRightInd w:val="0"/>
      <w:ind w:left="720" w:hanging="720"/>
      <w:textAlignment w:val="baseline"/>
    </w:pPr>
    <w:rPr>
      <w:rFonts w:ascii="Symbol" w:hAnsi="Symbol" w:cs="Symbol"/>
      <w:kern w:val="0"/>
      <w:sz w:val="24"/>
      <w:szCs w:val="20"/>
      <w:lang w:val="en-GB"/>
    </w:rPr>
  </w:style>
  <w:style w:type="paragraph" w:customStyle="1" w:styleId="1146">
    <w:name w:val="大论文作者"/>
    <w:basedOn w:val="1"/>
    <w:qFormat/>
    <w:uiPriority w:val="0"/>
    <w:pPr>
      <w:widowControl/>
      <w:spacing w:line="360" w:lineRule="auto"/>
      <w:jc w:val="center"/>
    </w:pPr>
    <w:rPr>
      <w:rFonts w:ascii="华文新魏" w:hAnsi="宋体" w:eastAsia="华文新魏"/>
      <w:kern w:val="0"/>
      <w:sz w:val="36"/>
      <w:szCs w:val="20"/>
    </w:rPr>
  </w:style>
  <w:style w:type="paragraph" w:customStyle="1" w:styleId="1147">
    <w:name w:val="font33"/>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48">
    <w:name w:val="xl42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49">
    <w:name w:val="Char11"/>
    <w:basedOn w:val="1"/>
    <w:qFormat/>
    <w:uiPriority w:val="0"/>
    <w:rPr>
      <w:rFonts w:ascii="仿宋_GB2312" w:hAnsi="宋体" w:eastAsia="仿宋_GB2312" w:cs="宋体"/>
      <w:b/>
      <w:sz w:val="32"/>
      <w:szCs w:val="32"/>
    </w:rPr>
  </w:style>
  <w:style w:type="paragraph" w:customStyle="1" w:styleId="1150">
    <w:name w:val="标题 2 New New New New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151">
    <w:name w:val="xl158"/>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152">
    <w:name w:val="标题 2 New New New New New New New New New New New New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153">
    <w:name w:val="Char Char Char Char Char Char Char Char1"/>
    <w:basedOn w:val="1"/>
    <w:qFormat/>
    <w:uiPriority w:val="0"/>
    <w:rPr>
      <w:rFonts w:ascii="Tahoma" w:hAnsi="Tahoma" w:cs="Tahoma"/>
      <w:sz w:val="24"/>
      <w:szCs w:val="20"/>
    </w:rPr>
  </w:style>
  <w:style w:type="paragraph" w:customStyle="1" w:styleId="1154">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155">
    <w:name w:val="bcgg"/>
    <w:basedOn w:val="1"/>
    <w:qFormat/>
    <w:uiPriority w:val="0"/>
    <w:pPr>
      <w:widowControl/>
      <w:spacing w:before="100" w:beforeAutospacing="1" w:after="100" w:afterAutospacing="1" w:line="300" w:lineRule="atLeast"/>
      <w:jc w:val="left"/>
    </w:pPr>
    <w:rPr>
      <w:rFonts w:ascii="ˎ̥" w:hAnsi="ˎ̥"/>
      <w:color w:val="323433"/>
      <w:kern w:val="0"/>
      <w:sz w:val="18"/>
      <w:szCs w:val="20"/>
    </w:rPr>
  </w:style>
  <w:style w:type="paragraph" w:customStyle="1" w:styleId="1156">
    <w:name w:val="xl464"/>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kern w:val="0"/>
      <w:sz w:val="20"/>
      <w:szCs w:val="20"/>
    </w:rPr>
  </w:style>
  <w:style w:type="paragraph" w:customStyle="1" w:styleId="1157">
    <w:name w:val="Char Char1 Char Char Char Char Char Char Char"/>
    <w:basedOn w:val="1"/>
    <w:qFormat/>
    <w:uiPriority w:val="0"/>
    <w:rPr>
      <w:rFonts w:ascii="Tahoma" w:hAnsi="Tahoma" w:cs="Tahoma"/>
      <w:sz w:val="24"/>
      <w:szCs w:val="20"/>
    </w:rPr>
  </w:style>
  <w:style w:type="paragraph" w:customStyle="1" w:styleId="1158">
    <w:name w:val="subtitle 2"/>
    <w:basedOn w:val="1"/>
    <w:qFormat/>
    <w:uiPriority w:val="0"/>
    <w:pPr>
      <w:adjustRightInd w:val="0"/>
      <w:spacing w:before="240" w:after="240" w:line="312" w:lineRule="atLeast"/>
    </w:pPr>
    <w:rPr>
      <w:rFonts w:eastAsia="黑体"/>
      <w:kern w:val="0"/>
      <w:sz w:val="24"/>
      <w:szCs w:val="20"/>
    </w:rPr>
  </w:style>
  <w:style w:type="paragraph" w:customStyle="1" w:styleId="1159">
    <w:name w:val="zzz"/>
    <w:basedOn w:val="1"/>
    <w:qFormat/>
    <w:uiPriority w:val="0"/>
    <w:pPr>
      <w:widowControl/>
      <w:spacing w:before="100" w:beforeAutospacing="1" w:after="100" w:afterAutospacing="1" w:line="330" w:lineRule="atLeast"/>
      <w:jc w:val="left"/>
    </w:pPr>
    <w:rPr>
      <w:rFonts w:ascii="宋体" w:hAnsi="宋体"/>
      <w:color w:val="000000"/>
      <w:kern w:val="0"/>
      <w:sz w:val="18"/>
      <w:szCs w:val="20"/>
    </w:rPr>
  </w:style>
  <w:style w:type="paragraph" w:customStyle="1" w:styleId="1160">
    <w:name w:val="公司名"/>
    <w:basedOn w:val="1"/>
    <w:qFormat/>
    <w:uiPriority w:val="0"/>
    <w:pPr>
      <w:keepNext/>
      <w:keepLines/>
      <w:widowControl/>
      <w:spacing w:afterLines="30" w:line="220" w:lineRule="atLeast"/>
      <w:ind w:left="1080" w:firstLine="480" w:firstLineChars="200"/>
      <w:jc w:val="left"/>
    </w:pPr>
    <w:rPr>
      <w:rFonts w:ascii="宋体" w:hAnsi="宋体" w:cs="宋体"/>
      <w:bCs/>
      <w:spacing w:val="-30"/>
      <w:kern w:val="28"/>
      <w:sz w:val="60"/>
      <w:szCs w:val="24"/>
    </w:rPr>
  </w:style>
  <w:style w:type="paragraph" w:customStyle="1" w:styleId="1161">
    <w:name w:val="xl17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1162">
    <w:name w:val="Char2 Char Char Char1"/>
    <w:basedOn w:val="26"/>
    <w:qFormat/>
    <w:uiPriority w:val="0"/>
    <w:pPr>
      <w:shd w:val="clear" w:color="auto" w:fill="000080"/>
      <w:autoSpaceDE/>
      <w:autoSpaceDN/>
      <w:adjustRightInd/>
      <w:jc w:val="both"/>
    </w:pPr>
    <w:rPr>
      <w:rFonts w:ascii="Tahoma" w:hAnsi="Tahoma" w:eastAsia="宋体" w:cs="黑体"/>
      <w:kern w:val="2"/>
      <w:sz w:val="24"/>
      <w:szCs w:val="24"/>
      <w:shd w:val="clear" w:color="auto" w:fill="000080"/>
    </w:rPr>
  </w:style>
  <w:style w:type="paragraph" w:customStyle="1" w:styleId="1163">
    <w:name w:val="Figure"/>
    <w:basedOn w:val="22"/>
    <w:next w:val="1"/>
    <w:qFormat/>
    <w:uiPriority w:val="0"/>
    <w:pPr>
      <w:widowControl/>
      <w:tabs>
        <w:tab w:val="left" w:pos="360"/>
        <w:tab w:val="left" w:pos="1080"/>
        <w:tab w:val="left" w:pos="2160"/>
      </w:tabs>
      <w:suppressAutoHyphens/>
      <w:spacing w:before="120" w:after="120"/>
      <w:ind w:left="1080" w:hanging="360"/>
      <w:jc w:val="center"/>
    </w:pPr>
    <w:rPr>
      <w:rFonts w:ascii="Arial" w:hAnsi="Arial" w:eastAsia="宋体" w:cs="Times New Roman"/>
      <w:b/>
      <w:bCs/>
      <w:kern w:val="0"/>
      <w:sz w:val="22"/>
      <w:lang w:eastAsia="en-US"/>
    </w:rPr>
  </w:style>
  <w:style w:type="paragraph" w:customStyle="1" w:styleId="1164">
    <w:name w:val="cp"/>
    <w:basedOn w:val="1"/>
    <w:qFormat/>
    <w:uiPriority w:val="0"/>
    <w:pPr>
      <w:widowControl/>
      <w:spacing w:before="100" w:beforeAutospacing="1" w:after="100" w:afterAutospacing="1" w:line="300" w:lineRule="atLeast"/>
      <w:jc w:val="left"/>
    </w:pPr>
    <w:rPr>
      <w:rFonts w:ascii="宋体" w:hAnsi="宋体" w:cs="宋体"/>
      <w:color w:val="666666"/>
      <w:kern w:val="0"/>
      <w:sz w:val="18"/>
      <w:szCs w:val="18"/>
    </w:rPr>
  </w:style>
  <w:style w:type="paragraph" w:customStyle="1" w:styleId="1165">
    <w:name w:val="font3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66">
    <w:name w:val="MM Topic 4"/>
    <w:basedOn w:val="6"/>
    <w:qFormat/>
    <w:uiPriority w:val="0"/>
    <w:pPr>
      <w:tabs>
        <w:tab w:val="left" w:pos="2356"/>
      </w:tabs>
      <w:spacing w:line="372" w:lineRule="auto"/>
      <w:ind w:left="1984" w:hanging="708"/>
    </w:pPr>
    <w:rPr>
      <w:rFonts w:ascii="Arial" w:hAnsi="Arial" w:eastAsia="黑体"/>
      <w:kern w:val="0"/>
    </w:rPr>
  </w:style>
  <w:style w:type="paragraph" w:customStyle="1" w:styleId="1167">
    <w:name w:val="封面表格"/>
    <w:basedOn w:val="1"/>
    <w:qFormat/>
    <w:uiPriority w:val="0"/>
    <w:rPr>
      <w:rFonts w:ascii="Verdana" w:hAnsi="Verdana"/>
      <w:b/>
      <w:sz w:val="32"/>
      <w:szCs w:val="20"/>
    </w:rPr>
  </w:style>
  <w:style w:type="paragraph" w:customStyle="1" w:styleId="1168">
    <w:name w:val="DLP正文"/>
    <w:basedOn w:val="1"/>
    <w:qFormat/>
    <w:uiPriority w:val="0"/>
    <w:pPr>
      <w:snapToGrid w:val="0"/>
      <w:spacing w:line="360" w:lineRule="auto"/>
      <w:ind w:firstLine="473"/>
    </w:pPr>
    <w:rPr>
      <w:rFonts w:hAnsi="宋体"/>
      <w:sz w:val="24"/>
      <w:szCs w:val="22"/>
    </w:rPr>
  </w:style>
  <w:style w:type="paragraph" w:customStyle="1" w:styleId="1169">
    <w:name w:val="CM52"/>
    <w:basedOn w:val="131"/>
    <w:next w:val="131"/>
    <w:qFormat/>
    <w:uiPriority w:val="0"/>
    <w:pPr>
      <w:spacing w:line="468" w:lineRule="atLeast"/>
    </w:pPr>
    <w:rPr>
      <w:rFonts w:ascii="Fang Song" w:eastAsia="Fang Song" w:cs="Times New Roman"/>
      <w:color w:val="auto"/>
      <w:szCs w:val="20"/>
    </w:rPr>
  </w:style>
  <w:style w:type="paragraph" w:customStyle="1" w:styleId="1170">
    <w:name w:val="样式 宋体 四号 行距: 固定值 22 磅2"/>
    <w:basedOn w:val="1"/>
    <w:qFormat/>
    <w:uiPriority w:val="0"/>
    <w:pPr>
      <w:spacing w:line="440" w:lineRule="exact"/>
      <w:ind w:firstLine="560" w:firstLineChars="200"/>
    </w:pPr>
    <w:rPr>
      <w:rFonts w:ascii="宋体" w:hAnsi="宋体" w:cs="宋体"/>
      <w:sz w:val="24"/>
      <w:szCs w:val="20"/>
    </w:rPr>
  </w:style>
  <w:style w:type="paragraph" w:customStyle="1" w:styleId="1171">
    <w:name w:val="Char1 Char Char Char3"/>
    <w:basedOn w:val="1"/>
    <w:qFormat/>
    <w:uiPriority w:val="0"/>
    <w:rPr>
      <w:rFonts w:ascii="Tahoma" w:hAnsi="Tahoma"/>
      <w:sz w:val="24"/>
      <w:szCs w:val="20"/>
    </w:rPr>
  </w:style>
  <w:style w:type="paragraph" w:customStyle="1" w:styleId="1172">
    <w:name w:val="xl2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30" w:afterAutospacing="1" w:line="360" w:lineRule="auto"/>
      <w:ind w:firstLine="480" w:firstLineChars="200"/>
      <w:jc w:val="center"/>
      <w:textAlignment w:val="center"/>
    </w:pPr>
    <w:rPr>
      <w:rFonts w:ascii="宋体" w:hAnsi="宋体" w:cs="宋体"/>
      <w:bCs/>
      <w:kern w:val="0"/>
      <w:sz w:val="20"/>
      <w:szCs w:val="20"/>
    </w:rPr>
  </w:style>
  <w:style w:type="paragraph" w:customStyle="1" w:styleId="1173">
    <w:name w:val="2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74">
    <w:name w:val="Char Char Char Char Char Char Char Char Char Char Char Char Char Char Char Char Char Char Char Char Char Char Char"/>
    <w:basedOn w:val="1"/>
    <w:qFormat/>
    <w:uiPriority w:val="0"/>
    <w:rPr>
      <w:rFonts w:ascii="Tahoma" w:hAnsi="Tahoma"/>
      <w:sz w:val="24"/>
      <w:szCs w:val="20"/>
    </w:rPr>
  </w:style>
  <w:style w:type="paragraph" w:customStyle="1" w:styleId="1175">
    <w:name w:val="infoblue"/>
    <w:basedOn w:val="1"/>
    <w:qFormat/>
    <w:uiPriority w:val="0"/>
    <w:pPr>
      <w:widowControl/>
      <w:spacing w:line="360" w:lineRule="auto"/>
      <w:jc w:val="left"/>
    </w:pPr>
    <w:rPr>
      <w:rFonts w:ascii="宋体" w:hAnsi="宋体"/>
      <w:iCs/>
      <w:color w:val="0000FF"/>
      <w:kern w:val="0"/>
    </w:rPr>
  </w:style>
  <w:style w:type="paragraph" w:customStyle="1" w:styleId="1176">
    <w:name w:val="Char Char Char Char Char Char Char Char Char Char Char Char Char Char Char Char Char Char Char Char Char Char Char3"/>
    <w:basedOn w:val="1"/>
    <w:qFormat/>
    <w:uiPriority w:val="0"/>
    <w:rPr>
      <w:rFonts w:ascii="Tahoma" w:hAnsi="Tahoma"/>
      <w:sz w:val="24"/>
      <w:szCs w:val="20"/>
    </w:rPr>
  </w:style>
  <w:style w:type="paragraph" w:customStyle="1" w:styleId="1177">
    <w:name w:val="font28"/>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78">
    <w:name w:val="标题 1 New New New New New New New New New New New New New New"/>
    <w:basedOn w:val="1"/>
    <w:next w:val="1"/>
    <w:qFormat/>
    <w:uiPriority w:val="0"/>
    <w:pPr>
      <w:keepNext/>
      <w:keepLines/>
      <w:pageBreakBefore/>
      <w:tabs>
        <w:tab w:val="left" w:pos="432"/>
      </w:tabs>
      <w:spacing w:before="100" w:beforeAutospacing="1" w:after="100" w:afterAutospacing="1" w:line="360" w:lineRule="auto"/>
      <w:ind w:firstLine="200" w:firstLineChars="200"/>
      <w:outlineLvl w:val="0"/>
    </w:pPr>
    <w:rPr>
      <w:b/>
      <w:bCs/>
      <w:kern w:val="44"/>
      <w:sz w:val="44"/>
      <w:szCs w:val="44"/>
    </w:rPr>
  </w:style>
  <w:style w:type="paragraph" w:customStyle="1" w:styleId="1179">
    <w:name w:val="样式 标题 2H2h2sect 1.2Heading 2 HiddenHeading 2 CCBSheading 2...1"/>
    <w:basedOn w:val="4"/>
    <w:qFormat/>
    <w:uiPriority w:val="0"/>
    <w:pPr>
      <w:tabs>
        <w:tab w:val="left" w:pos="1836"/>
      </w:tabs>
      <w:adjustRightInd w:val="0"/>
      <w:spacing w:before="0" w:after="0" w:line="360" w:lineRule="auto"/>
      <w:textAlignment w:val="baseline"/>
    </w:pPr>
    <w:rPr>
      <w:rFonts w:ascii="宋体" w:hAnsi="宋体" w:eastAsia="黑体" w:cs="Times New Roman"/>
      <w:bCs w:val="0"/>
      <w:sz w:val="28"/>
      <w:szCs w:val="20"/>
    </w:rPr>
  </w:style>
  <w:style w:type="paragraph" w:customStyle="1" w:styleId="1180">
    <w:name w:val="NormalParagraphStyle"/>
    <w:basedOn w:val="1"/>
    <w:qFormat/>
    <w:uiPriority w:val="0"/>
    <w:pPr>
      <w:autoSpaceDE w:val="0"/>
      <w:autoSpaceDN w:val="0"/>
      <w:adjustRightInd w:val="0"/>
      <w:spacing w:line="288" w:lineRule="auto"/>
      <w:textAlignment w:val="center"/>
    </w:pPr>
    <w:rPr>
      <w:rFonts w:ascii="宋体" w:cs="宋体"/>
      <w:color w:val="000000"/>
      <w:kern w:val="0"/>
      <w:sz w:val="24"/>
      <w:szCs w:val="24"/>
      <w:lang w:val="zh-CN"/>
    </w:rPr>
  </w:style>
  <w:style w:type="paragraph" w:customStyle="1" w:styleId="1181">
    <w:name w:val="样式 标题 2第一章 标题 2Heading 2 HiddenHeading 2 CCBSheading 2H2h2..."/>
    <w:basedOn w:val="4"/>
    <w:qFormat/>
    <w:uiPriority w:val="0"/>
    <w:pPr>
      <w:keepLines w:val="0"/>
      <w:tabs>
        <w:tab w:val="left" w:pos="360"/>
      </w:tabs>
      <w:adjustRightInd w:val="0"/>
      <w:spacing w:beforeLines="50" w:afterLines="50" w:line="240" w:lineRule="auto"/>
      <w:ind w:left="360" w:hanging="360"/>
      <w:jc w:val="center"/>
      <w:textAlignment w:val="baseline"/>
    </w:pPr>
    <w:rPr>
      <w:rFonts w:ascii="黑体" w:hAnsi="Times New Roman" w:eastAsia="黑体" w:cs="宋体"/>
      <w:b w:val="0"/>
      <w:bCs w:val="0"/>
      <w:szCs w:val="20"/>
    </w:rPr>
  </w:style>
  <w:style w:type="paragraph" w:customStyle="1" w:styleId="1182">
    <w:name w:val="xl209"/>
    <w:basedOn w:val="1"/>
    <w:qFormat/>
    <w:uiPriority w:val="0"/>
    <w:pPr>
      <w:widowControl/>
      <w:spacing w:before="100" w:beforeAutospacing="1" w:afterLines="30" w:afterAutospacing="1" w:line="360" w:lineRule="auto"/>
      <w:ind w:firstLine="480" w:firstLineChars="200"/>
      <w:jc w:val="center"/>
      <w:textAlignment w:val="center"/>
    </w:pPr>
    <w:rPr>
      <w:rFonts w:ascii="宋体" w:hAnsi="宋体" w:cs="宋体"/>
      <w:bCs/>
      <w:kern w:val="0"/>
      <w:sz w:val="20"/>
      <w:szCs w:val="20"/>
    </w:rPr>
  </w:style>
  <w:style w:type="paragraph" w:customStyle="1" w:styleId="1183">
    <w:name w:val="样式  表格左对齐1"/>
    <w:basedOn w:val="508"/>
    <w:next w:val="508"/>
    <w:qFormat/>
    <w:uiPriority w:val="0"/>
    <w:rPr>
      <w:color w:val="000000"/>
    </w:rPr>
  </w:style>
  <w:style w:type="paragraph" w:customStyle="1" w:styleId="1184">
    <w:name w:val="样式3"/>
    <w:basedOn w:val="1"/>
    <w:next w:val="1"/>
    <w:qFormat/>
    <w:uiPriority w:val="0"/>
    <w:pPr>
      <w:spacing w:line="360" w:lineRule="auto"/>
    </w:pPr>
    <w:rPr>
      <w:szCs w:val="20"/>
    </w:rPr>
  </w:style>
  <w:style w:type="paragraph" w:customStyle="1" w:styleId="1185">
    <w:name w:val="表题"/>
    <w:qFormat/>
    <w:uiPriority w:val="0"/>
    <w:pPr>
      <w:keepNext/>
      <w:keepLines/>
      <w:adjustRightInd w:val="0"/>
      <w:snapToGrid w:val="0"/>
      <w:spacing w:before="80" w:line="360" w:lineRule="auto"/>
      <w:ind w:left="680"/>
      <w:jc w:val="center"/>
    </w:pPr>
    <w:rPr>
      <w:rFonts w:ascii="Arial" w:hAnsi="Arial" w:eastAsia="黑体" w:cs="Times New Roman"/>
      <w:sz w:val="16"/>
      <w:lang w:val="en-US" w:eastAsia="zh-CN" w:bidi="ar-SA"/>
    </w:rPr>
  </w:style>
  <w:style w:type="paragraph" w:customStyle="1" w:styleId="1186">
    <w:name w:val="xl211"/>
    <w:basedOn w:val="1"/>
    <w:qFormat/>
    <w:uiPriority w:val="0"/>
    <w:pPr>
      <w:widowControl/>
      <w:spacing w:before="100" w:beforeAutospacing="1" w:afterLines="30" w:afterAutospacing="1" w:line="360" w:lineRule="auto"/>
      <w:ind w:firstLine="480" w:firstLineChars="200"/>
      <w:jc w:val="center"/>
      <w:textAlignment w:val="center"/>
    </w:pPr>
    <w:rPr>
      <w:rFonts w:ascii="宋体" w:hAnsi="宋体" w:cs="宋体"/>
      <w:bCs/>
      <w:kern w:val="0"/>
      <w:sz w:val="20"/>
      <w:szCs w:val="20"/>
    </w:rPr>
  </w:style>
  <w:style w:type="paragraph" w:customStyle="1" w:styleId="1187">
    <w:name w:val="方案正文 Char"/>
    <w:basedOn w:val="1"/>
    <w:qFormat/>
    <w:uiPriority w:val="0"/>
    <w:pPr>
      <w:spacing w:line="360" w:lineRule="auto"/>
    </w:pPr>
    <w:rPr>
      <w:sz w:val="24"/>
      <w:szCs w:val="20"/>
    </w:rPr>
  </w:style>
  <w:style w:type="paragraph" w:customStyle="1" w:styleId="1188">
    <w:name w:val="font16"/>
    <w:basedOn w:val="1"/>
    <w:qFormat/>
    <w:uiPriority w:val="0"/>
    <w:pPr>
      <w:widowControl/>
      <w:spacing w:before="100" w:beforeAutospacing="1" w:after="100" w:afterAutospacing="1"/>
      <w:jc w:val="left"/>
    </w:pPr>
    <w:rPr>
      <w:rFonts w:ascii="Arial" w:hAnsi="Arial" w:cs="Arial"/>
      <w:color w:val="000000"/>
      <w:kern w:val="0"/>
      <w:sz w:val="22"/>
      <w:szCs w:val="22"/>
    </w:rPr>
  </w:style>
  <w:style w:type="paragraph" w:customStyle="1" w:styleId="1189">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1190">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szCs w:val="20"/>
    </w:rPr>
  </w:style>
  <w:style w:type="paragraph" w:customStyle="1" w:styleId="1191">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szCs w:val="20"/>
    </w:rPr>
  </w:style>
  <w:style w:type="paragraph" w:customStyle="1" w:styleId="1192">
    <w:name w:val="标题 2 New New New New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193">
    <w:name w:val="样式 宋体 小四 行距: 1.5 倍行距"/>
    <w:basedOn w:val="1"/>
    <w:qFormat/>
    <w:uiPriority w:val="0"/>
    <w:pPr>
      <w:spacing w:line="360" w:lineRule="auto"/>
      <w:outlineLvl w:val="3"/>
    </w:pPr>
    <w:rPr>
      <w:rFonts w:ascii="宋体" w:hAnsi="宋体" w:cs="宋体"/>
      <w:sz w:val="24"/>
      <w:szCs w:val="20"/>
    </w:rPr>
  </w:style>
  <w:style w:type="paragraph" w:customStyle="1" w:styleId="1194">
    <w:name w:val="Char Char2 Char Char"/>
    <w:basedOn w:val="26"/>
    <w:qFormat/>
    <w:uiPriority w:val="0"/>
    <w:pPr>
      <w:shd w:val="clear" w:color="auto" w:fill="000080"/>
      <w:autoSpaceDE/>
      <w:autoSpaceDN/>
      <w:adjustRightInd/>
      <w:spacing w:line="436" w:lineRule="exact"/>
      <w:jc w:val="both"/>
    </w:pPr>
    <w:rPr>
      <w:rFonts w:ascii="Tahoma" w:hAnsi="Tahoma" w:eastAsia="宋体"/>
      <w:kern w:val="2"/>
      <w:sz w:val="24"/>
      <w:szCs w:val="20"/>
    </w:rPr>
  </w:style>
  <w:style w:type="paragraph" w:customStyle="1" w:styleId="1195">
    <w:name w:val="要点1"/>
    <w:basedOn w:val="1"/>
    <w:qFormat/>
    <w:uiPriority w:val="0"/>
    <w:pPr>
      <w:tabs>
        <w:tab w:val="left" w:pos="980"/>
      </w:tabs>
      <w:spacing w:afterLines="30" w:line="440" w:lineRule="exact"/>
      <w:ind w:left="980" w:hanging="420" w:firstLineChars="200"/>
    </w:pPr>
    <w:rPr>
      <w:rFonts w:ascii="宋体" w:hAnsi="宋体" w:eastAsia="黑体" w:cs="宋体"/>
      <w:b/>
      <w:bCs/>
      <w:sz w:val="28"/>
      <w:szCs w:val="24"/>
    </w:rPr>
  </w:style>
  <w:style w:type="paragraph" w:customStyle="1" w:styleId="1196">
    <w:name w:val="样式 样式 正文 + 首行缩进:  2.94 字符"/>
    <w:basedOn w:val="1016"/>
    <w:qFormat/>
    <w:uiPriority w:val="0"/>
    <w:pPr>
      <w:ind w:firstLine="200" w:firstLineChars="200"/>
    </w:pPr>
    <w:rPr>
      <w:bCs/>
    </w:rPr>
  </w:style>
  <w:style w:type="paragraph" w:customStyle="1" w:styleId="1197">
    <w:name w:val="Char Char2 Char Char2"/>
    <w:basedOn w:val="26"/>
    <w:qFormat/>
    <w:uiPriority w:val="0"/>
    <w:pPr>
      <w:shd w:val="clear" w:color="auto" w:fill="000080"/>
      <w:autoSpaceDE/>
      <w:autoSpaceDN/>
      <w:adjustRightInd/>
      <w:spacing w:line="436" w:lineRule="exact"/>
      <w:jc w:val="both"/>
    </w:pPr>
    <w:rPr>
      <w:rFonts w:ascii="Tahoma" w:hAnsi="Tahoma" w:eastAsia="宋体"/>
      <w:kern w:val="2"/>
      <w:sz w:val="24"/>
      <w:szCs w:val="20"/>
    </w:rPr>
  </w:style>
  <w:style w:type="paragraph" w:customStyle="1" w:styleId="1198">
    <w:name w:val="Arial corps 9"/>
    <w:basedOn w:val="1"/>
    <w:qFormat/>
    <w:uiPriority w:val="0"/>
    <w:pPr>
      <w:spacing w:before="1" w:after="1"/>
      <w:jc w:val="left"/>
    </w:pPr>
    <w:rPr>
      <w:rFonts w:ascii="Arial" w:hAnsi="Arial"/>
      <w:color w:val="000000"/>
      <w:kern w:val="0"/>
      <w:sz w:val="18"/>
      <w:szCs w:val="18"/>
    </w:rPr>
  </w:style>
  <w:style w:type="paragraph" w:customStyle="1" w:styleId="1199">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32"/>
      <w:szCs w:val="32"/>
    </w:rPr>
  </w:style>
  <w:style w:type="paragraph" w:customStyle="1" w:styleId="1200">
    <w:name w:val="Char Char Char2"/>
    <w:basedOn w:val="26"/>
    <w:qFormat/>
    <w:uiPriority w:val="0"/>
    <w:pPr>
      <w:shd w:val="clear" w:color="auto" w:fill="000080"/>
      <w:autoSpaceDE/>
      <w:autoSpaceDN/>
      <w:adjustRightInd/>
      <w:spacing w:line="436" w:lineRule="exact"/>
      <w:jc w:val="both"/>
    </w:pPr>
    <w:rPr>
      <w:rFonts w:ascii="Symbol" w:hAnsi="Symbol" w:eastAsia="宋体" w:cs="Symbol"/>
      <w:kern w:val="2"/>
      <w:sz w:val="21"/>
      <w:szCs w:val="24"/>
    </w:rPr>
  </w:style>
  <w:style w:type="paragraph" w:customStyle="1" w:styleId="1201">
    <w:name w:val="中等深浅列表 11"/>
    <w:basedOn w:val="1"/>
    <w:qFormat/>
    <w:uiPriority w:val="65"/>
    <w:pPr>
      <w:keepNext/>
      <w:tabs>
        <w:tab w:val="left" w:pos="5040"/>
      </w:tabs>
      <w:spacing w:line="360" w:lineRule="auto"/>
      <w:ind w:left="5400" w:hanging="360" w:firstLineChars="200"/>
      <w:contextualSpacing/>
      <w:outlineLvl w:val="7"/>
    </w:pPr>
    <w:rPr>
      <w:rFonts w:ascii="宋体" w:hAnsi="Calibri"/>
      <w:szCs w:val="22"/>
    </w:rPr>
  </w:style>
  <w:style w:type="paragraph" w:customStyle="1" w:styleId="1202">
    <w:name w:val="标题 2 New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203">
    <w:name w:val="项目符号2"/>
    <w:basedOn w:val="1"/>
    <w:qFormat/>
    <w:uiPriority w:val="0"/>
    <w:pPr>
      <w:adjustRightInd w:val="0"/>
      <w:spacing w:line="360" w:lineRule="auto"/>
    </w:pPr>
    <w:rPr>
      <w:kern w:val="24"/>
      <w:sz w:val="24"/>
      <w:szCs w:val="20"/>
    </w:rPr>
  </w:style>
  <w:style w:type="paragraph" w:customStyle="1" w:styleId="1204">
    <w:name w:val="段落1"/>
    <w:basedOn w:val="1"/>
    <w:qFormat/>
    <w:uiPriority w:val="0"/>
    <w:pPr>
      <w:spacing w:after="120" w:line="360" w:lineRule="auto"/>
      <w:ind w:firstLine="420"/>
    </w:pPr>
    <w:rPr>
      <w:sz w:val="24"/>
      <w:szCs w:val="20"/>
    </w:rPr>
  </w:style>
  <w:style w:type="paragraph" w:customStyle="1" w:styleId="1205">
    <w:name w:val="_Style 93"/>
    <w:basedOn w:val="1"/>
    <w:next w:val="1"/>
    <w:qFormat/>
    <w:uiPriority w:val="0"/>
    <w:pPr>
      <w:spacing w:after="120" w:line="480" w:lineRule="auto"/>
    </w:pPr>
    <w:rPr>
      <w:szCs w:val="20"/>
    </w:rPr>
  </w:style>
  <w:style w:type="paragraph" w:customStyle="1" w:styleId="1206">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207">
    <w:name w:val="_Style 99"/>
    <w:basedOn w:val="1"/>
    <w:next w:val="51"/>
    <w:qFormat/>
    <w:uiPriority w:val="0"/>
    <w:pPr>
      <w:spacing w:line="500" w:lineRule="exact"/>
      <w:ind w:left="1600" w:hanging="1600" w:hangingChars="500"/>
    </w:pPr>
    <w:rPr>
      <w:rFonts w:ascii="仿宋_GB2312" w:hAnsi="Arial" w:eastAsia="仿宋_GB2312"/>
      <w:sz w:val="32"/>
      <w:szCs w:val="20"/>
    </w:rPr>
  </w:style>
  <w:style w:type="paragraph" w:customStyle="1" w:styleId="1208">
    <w:name w:val="注×："/>
    <w:qFormat/>
    <w:uiPriority w:val="0"/>
    <w:pPr>
      <w:widowControl w:val="0"/>
      <w:tabs>
        <w:tab w:val="left" w:pos="360"/>
        <w:tab w:val="left" w:pos="630"/>
      </w:tabs>
      <w:autoSpaceDE w:val="0"/>
      <w:autoSpaceDN w:val="0"/>
      <w:jc w:val="both"/>
    </w:pPr>
    <w:rPr>
      <w:rFonts w:ascii="宋体" w:hAnsi="Times New Roman" w:eastAsia="宋体" w:cs="Times New Roman"/>
      <w:sz w:val="18"/>
      <w:lang w:val="en-US" w:eastAsia="zh-CN" w:bidi="ar-SA"/>
    </w:rPr>
  </w:style>
  <w:style w:type="paragraph" w:customStyle="1" w:styleId="1209">
    <w:name w:val="Bulleted list"/>
    <w:basedOn w:val="1"/>
    <w:qFormat/>
    <w:uiPriority w:val="0"/>
    <w:pPr>
      <w:widowControl/>
      <w:tabs>
        <w:tab w:val="left" w:pos="600"/>
        <w:tab w:val="left" w:pos="680"/>
        <w:tab w:val="left" w:pos="720"/>
      </w:tabs>
      <w:spacing w:line="260" w:lineRule="atLeast"/>
      <w:ind w:left="600" w:hanging="600"/>
    </w:pPr>
    <w:rPr>
      <w:rFonts w:ascii="Verdana" w:hAnsi="Verdana"/>
      <w:kern w:val="0"/>
      <w:sz w:val="18"/>
      <w:szCs w:val="24"/>
      <w:lang w:eastAsia="nl-NL"/>
    </w:rPr>
  </w:style>
  <w:style w:type="paragraph" w:customStyle="1" w:styleId="1210">
    <w:name w:val="Char Char Char Char Char Char Char Char Char Char Char Char Char1"/>
    <w:basedOn w:val="1"/>
    <w:qFormat/>
    <w:uiPriority w:val="0"/>
    <w:pPr>
      <w:widowControl/>
      <w:spacing w:after="160" w:line="240" w:lineRule="exact"/>
      <w:jc w:val="left"/>
    </w:pPr>
    <w:rPr>
      <w:szCs w:val="24"/>
    </w:rPr>
  </w:style>
  <w:style w:type="paragraph" w:customStyle="1" w:styleId="1211">
    <w:name w:val="图注"/>
    <w:basedOn w:val="998"/>
    <w:qFormat/>
    <w:uiPriority w:val="0"/>
    <w:pPr>
      <w:spacing w:before="40" w:after="40" w:line="300" w:lineRule="auto"/>
    </w:pPr>
    <w:rPr>
      <w:rFonts w:eastAsia="宋体"/>
    </w:rPr>
  </w:style>
  <w:style w:type="paragraph" w:customStyle="1" w:styleId="1212">
    <w:name w:val="z-窗体顶端21"/>
    <w:basedOn w:val="1"/>
    <w:qFormat/>
    <w:uiPriority w:val="0"/>
    <w:pPr>
      <w:ind w:firstLine="420" w:firstLineChars="200"/>
    </w:pPr>
    <w:rPr>
      <w:rFonts w:ascii="Calibri" w:hAnsi="Calibri"/>
      <w:szCs w:val="22"/>
    </w:rPr>
  </w:style>
  <w:style w:type="paragraph" w:customStyle="1" w:styleId="1213">
    <w:name w:val="样式 行距: 1.5 倍行距 左  3.42 字符"/>
    <w:basedOn w:val="1"/>
    <w:qFormat/>
    <w:uiPriority w:val="0"/>
    <w:pPr>
      <w:spacing w:line="360" w:lineRule="auto"/>
      <w:ind w:left="200" w:leftChars="200" w:firstLine="200" w:firstLineChars="200"/>
    </w:pPr>
    <w:rPr>
      <w:rFonts w:cs="宋体"/>
      <w:szCs w:val="20"/>
    </w:rPr>
  </w:style>
  <w:style w:type="paragraph" w:customStyle="1" w:styleId="1214">
    <w:name w:val="xl13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1215">
    <w:name w:val="xl2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30" w:afterAutospacing="1" w:line="360" w:lineRule="auto"/>
      <w:ind w:firstLine="480" w:firstLineChars="200"/>
      <w:jc w:val="center"/>
      <w:textAlignment w:val="center"/>
    </w:pPr>
    <w:rPr>
      <w:rFonts w:ascii="宋体" w:hAnsi="宋体" w:cs="宋体"/>
      <w:b/>
      <w:kern w:val="0"/>
      <w:sz w:val="20"/>
      <w:szCs w:val="20"/>
    </w:rPr>
  </w:style>
  <w:style w:type="paragraph" w:customStyle="1" w:styleId="1216">
    <w:name w:val="标题 1 New New New New New New New"/>
    <w:basedOn w:val="1"/>
    <w:next w:val="1"/>
    <w:qFormat/>
    <w:uiPriority w:val="0"/>
    <w:pPr>
      <w:keepNext/>
      <w:keepLines/>
      <w:pageBreakBefore/>
      <w:tabs>
        <w:tab w:val="left" w:pos="432"/>
      </w:tabs>
      <w:spacing w:before="100" w:beforeAutospacing="1" w:after="100" w:afterAutospacing="1" w:line="360" w:lineRule="auto"/>
      <w:ind w:firstLine="200" w:firstLineChars="200"/>
      <w:outlineLvl w:val="0"/>
    </w:pPr>
    <w:rPr>
      <w:b/>
      <w:bCs/>
      <w:kern w:val="44"/>
      <w:sz w:val="44"/>
      <w:szCs w:val="44"/>
    </w:rPr>
  </w:style>
  <w:style w:type="paragraph" w:customStyle="1" w:styleId="1217">
    <w:name w:val="Char Char Char Char Char Char Char Char Char Char Char Char Char Char Char Char Char Char Char Char Char3"/>
    <w:basedOn w:val="1"/>
    <w:qFormat/>
    <w:uiPriority w:val="0"/>
    <w:rPr>
      <w:rFonts w:ascii="Tahoma" w:hAnsi="Tahoma"/>
      <w:sz w:val="24"/>
      <w:szCs w:val="20"/>
    </w:rPr>
  </w:style>
  <w:style w:type="paragraph" w:customStyle="1" w:styleId="1218">
    <w:name w:val="Char Char Char Char Char"/>
    <w:basedOn w:val="1"/>
    <w:qFormat/>
    <w:uiPriority w:val="0"/>
    <w:rPr>
      <w:rFonts w:ascii="Tahoma" w:hAnsi="Tahoma" w:cs="Tahoma"/>
      <w:sz w:val="24"/>
      <w:szCs w:val="20"/>
    </w:rPr>
  </w:style>
  <w:style w:type="paragraph" w:customStyle="1" w:styleId="1219">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220">
    <w:name w:val="reader-word-layer reader-word-s1-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21">
    <w:name w:val="xl16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1222">
    <w:name w:val="xl19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1223">
    <w:name w:val="丁华正文"/>
    <w:basedOn w:val="70"/>
    <w:qFormat/>
    <w:uiPriority w:val="0"/>
    <w:pPr>
      <w:adjustRightInd w:val="0"/>
      <w:snapToGrid w:val="0"/>
      <w:spacing w:line="360" w:lineRule="auto"/>
      <w:ind w:firstLine="510" w:firstLineChars="0"/>
    </w:pPr>
    <w:rPr>
      <w:rFonts w:eastAsia="宋体"/>
      <w:b w:val="0"/>
      <w:bCs w:val="0"/>
      <w:sz w:val="24"/>
      <w:szCs w:val="16"/>
    </w:rPr>
  </w:style>
  <w:style w:type="paragraph" w:customStyle="1" w:styleId="1224">
    <w:name w:val="TOC 标题2"/>
    <w:basedOn w:val="3"/>
    <w:next w:val="1"/>
    <w:unhideWhenUsed/>
    <w:qFormat/>
    <w:uiPriority w:val="39"/>
    <w:pPr>
      <w:outlineLvl w:val="9"/>
    </w:pPr>
  </w:style>
  <w:style w:type="paragraph" w:customStyle="1" w:styleId="1225">
    <w:name w:val="小标题2"/>
    <w:basedOn w:val="1"/>
    <w:next w:val="1"/>
    <w:qFormat/>
    <w:uiPriority w:val="0"/>
    <w:pPr>
      <w:spacing w:beforeLines="20" w:afterLines="20" w:line="400" w:lineRule="exact"/>
      <w:ind w:firstLine="200" w:firstLineChars="200"/>
    </w:pPr>
    <w:rPr>
      <w:rFonts w:ascii="宋体" w:hAnsi="宋体" w:eastAsia="楷体_GB2312" w:cs="宋体"/>
      <w:bCs/>
      <w:sz w:val="24"/>
      <w:szCs w:val="24"/>
    </w:rPr>
  </w:style>
  <w:style w:type="paragraph" w:customStyle="1" w:styleId="1226">
    <w:name w:val="样式 标题 1Heading 0H1Section HeadHeader1h11st levell1List l..."/>
    <w:basedOn w:val="3"/>
    <w:qFormat/>
    <w:uiPriority w:val="0"/>
    <w:pPr>
      <w:tabs>
        <w:tab w:val="left" w:pos="980"/>
      </w:tabs>
      <w:adjustRightInd w:val="0"/>
      <w:spacing w:beforeLines="50" w:afterLines="60" w:line="440" w:lineRule="exact"/>
      <w:ind w:left="980" w:hanging="420"/>
      <w:jc w:val="center"/>
      <w:textAlignment w:val="baseline"/>
    </w:pPr>
    <w:rPr>
      <w:rFonts w:ascii="宋体" w:hAnsi="宋体" w:cs="宋体"/>
      <w:b w:val="0"/>
      <w:sz w:val="24"/>
      <w:szCs w:val="24"/>
    </w:rPr>
  </w:style>
  <w:style w:type="paragraph" w:customStyle="1" w:styleId="1227">
    <w:name w:val="样式 正文1 + 首行缩进:  1.83 字符"/>
    <w:qFormat/>
    <w:uiPriority w:val="0"/>
    <w:pPr>
      <w:spacing w:afterLines="30" w:line="360" w:lineRule="auto"/>
      <w:ind w:left="23" w:firstLine="200" w:firstLineChars="200"/>
    </w:pPr>
    <w:rPr>
      <w:rFonts w:ascii="宋体" w:hAnsi="宋体" w:eastAsia="宋体" w:cs="宋体"/>
      <w:bCs/>
      <w:kern w:val="2"/>
      <w:sz w:val="24"/>
      <w:szCs w:val="22"/>
      <w:lang w:val="en-US" w:eastAsia="zh-CN" w:bidi="ar-SA"/>
    </w:rPr>
  </w:style>
  <w:style w:type="paragraph" w:customStyle="1" w:styleId="1228">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szCs w:val="20"/>
    </w:rPr>
  </w:style>
  <w:style w:type="paragraph" w:customStyle="1" w:styleId="1229">
    <w:name w:val="font23"/>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230">
    <w:name w:val="样式 标题 2 + 宋体 小四 行距: 1.5 倍行距"/>
    <w:basedOn w:val="4"/>
    <w:qFormat/>
    <w:uiPriority w:val="0"/>
    <w:pPr>
      <w:tabs>
        <w:tab w:val="left" w:pos="1320"/>
      </w:tabs>
      <w:spacing w:line="360" w:lineRule="auto"/>
      <w:ind w:left="576" w:hanging="420"/>
    </w:pPr>
    <w:rPr>
      <w:rFonts w:ascii="宋体" w:hAnsi="宋体" w:cs="宋体"/>
      <w:kern w:val="2"/>
      <w:sz w:val="36"/>
      <w:szCs w:val="20"/>
    </w:rPr>
  </w:style>
  <w:style w:type="paragraph" w:customStyle="1" w:styleId="1231">
    <w:name w:val="a1"/>
    <w:basedOn w:val="1"/>
    <w:qFormat/>
    <w:uiPriority w:val="0"/>
    <w:pPr>
      <w:widowControl/>
      <w:spacing w:before="100" w:beforeAutospacing="1" w:after="100" w:afterAutospacing="1"/>
      <w:jc w:val="left"/>
    </w:pPr>
    <w:rPr>
      <w:rFonts w:ascii="宋体" w:hAnsi="宋体" w:cs="宋体"/>
      <w:kern w:val="0"/>
      <w:sz w:val="24"/>
      <w:szCs w:val="24"/>
      <w:lang w:bidi="mr-IN"/>
    </w:rPr>
  </w:style>
  <w:style w:type="paragraph" w:customStyle="1" w:styleId="1232">
    <w:name w:val="alltext Char"/>
    <w:basedOn w:val="1"/>
    <w:qFormat/>
    <w:uiPriority w:val="0"/>
    <w:pPr>
      <w:spacing w:line="360" w:lineRule="auto"/>
      <w:ind w:firstLine="200" w:firstLineChars="200"/>
    </w:pPr>
    <w:rPr>
      <w:spacing w:val="6"/>
      <w:sz w:val="24"/>
      <w:szCs w:val="20"/>
    </w:rPr>
  </w:style>
  <w:style w:type="paragraph" w:customStyle="1" w:styleId="1233">
    <w:name w:val="样式 首行缩进:  2 字符2"/>
    <w:basedOn w:val="1"/>
    <w:qFormat/>
    <w:uiPriority w:val="0"/>
    <w:pPr>
      <w:spacing w:afterLines="30" w:line="440" w:lineRule="exact"/>
      <w:ind w:firstLine="420" w:firstLineChars="200"/>
    </w:pPr>
    <w:rPr>
      <w:rFonts w:ascii="宋体" w:hAnsi="宋体" w:eastAsia="仿宋_GB2312" w:cs="宋体"/>
      <w:sz w:val="24"/>
      <w:szCs w:val="20"/>
    </w:rPr>
  </w:style>
  <w:style w:type="paragraph" w:customStyle="1" w:styleId="1234">
    <w:name w:val="style 2"/>
    <w:basedOn w:val="4"/>
    <w:next w:val="1"/>
    <w:qFormat/>
    <w:uiPriority w:val="0"/>
    <w:pPr>
      <w:widowControl/>
      <w:tabs>
        <w:tab w:val="left" w:pos="1320"/>
      </w:tabs>
      <w:spacing w:before="120" w:line="360" w:lineRule="auto"/>
      <w:ind w:left="576" w:hanging="420"/>
      <w:jc w:val="left"/>
    </w:pPr>
    <w:rPr>
      <w:rFonts w:ascii="Arial" w:hAnsi="Arial" w:cs="Times New Roman"/>
      <w:kern w:val="2"/>
      <w:sz w:val="28"/>
    </w:rPr>
  </w:style>
  <w:style w:type="paragraph" w:customStyle="1" w:styleId="1235">
    <w:name w:val="xl2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30" w:afterAutospacing="1" w:line="360" w:lineRule="auto"/>
      <w:ind w:firstLine="480" w:firstLineChars="200"/>
      <w:jc w:val="center"/>
      <w:textAlignment w:val="center"/>
    </w:pPr>
    <w:rPr>
      <w:rFonts w:ascii="宋体" w:hAnsi="宋体" w:cs="宋体"/>
      <w:bCs/>
      <w:kern w:val="0"/>
      <w:sz w:val="20"/>
      <w:szCs w:val="20"/>
    </w:rPr>
  </w:style>
  <w:style w:type="paragraph" w:customStyle="1" w:styleId="1236">
    <w:name w:val="段落"/>
    <w:basedOn w:val="1"/>
    <w:qFormat/>
    <w:uiPriority w:val="0"/>
    <w:pPr>
      <w:spacing w:line="460" w:lineRule="exact"/>
      <w:ind w:firstLine="480"/>
    </w:pPr>
    <w:rPr>
      <w:sz w:val="24"/>
      <w:szCs w:val="20"/>
    </w:rPr>
  </w:style>
  <w:style w:type="paragraph" w:customStyle="1" w:styleId="1237">
    <w:name w:val="_Style 1317"/>
    <w:next w:val="1"/>
    <w:unhideWhenUsed/>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1238">
    <w:name w:val="正文31"/>
    <w:basedOn w:val="1"/>
    <w:qFormat/>
    <w:uiPriority w:val="0"/>
    <w:rPr>
      <w:rFonts w:ascii="Calibri" w:hAnsi="Calibri" w:eastAsia="Calibri" w:cs="宋体"/>
      <w:kern w:val="0"/>
      <w:szCs w:val="20"/>
      <w:lang w:val="zh-CN"/>
    </w:rPr>
  </w:style>
  <w:style w:type="paragraph" w:customStyle="1" w:styleId="1239">
    <w:name w:val="xl4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240">
    <w:name w:val="项目符号B"/>
    <w:basedOn w:val="1"/>
    <w:qFormat/>
    <w:uiPriority w:val="0"/>
    <w:pPr>
      <w:tabs>
        <w:tab w:val="left" w:pos="900"/>
        <w:tab w:val="left" w:pos="1260"/>
      </w:tabs>
      <w:spacing w:line="360" w:lineRule="auto"/>
      <w:ind w:left="1260" w:hanging="420"/>
    </w:pPr>
    <w:rPr>
      <w:rFonts w:ascii="Arial" w:hAnsi="Arial"/>
      <w:sz w:val="24"/>
      <w:szCs w:val="24"/>
    </w:rPr>
  </w:style>
  <w:style w:type="paragraph" w:customStyle="1" w:styleId="1241">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242">
    <w:name w:val="Char Char Char Char Char Char Char Char Char1"/>
    <w:basedOn w:val="1"/>
    <w:qFormat/>
    <w:uiPriority w:val="0"/>
    <w:pPr>
      <w:tabs>
        <w:tab w:val="left" w:pos="360"/>
      </w:tabs>
      <w:ind w:left="200" w:hanging="200" w:hangingChars="200"/>
    </w:pPr>
    <w:rPr>
      <w:sz w:val="24"/>
      <w:szCs w:val="24"/>
    </w:rPr>
  </w:style>
  <w:style w:type="paragraph" w:customStyle="1" w:styleId="1243">
    <w:name w:val="f10"/>
    <w:basedOn w:val="1"/>
    <w:qFormat/>
    <w:uiPriority w:val="0"/>
    <w:pPr>
      <w:widowControl/>
      <w:spacing w:before="100" w:beforeAutospacing="1" w:after="100" w:afterAutospacing="1" w:line="336" w:lineRule="auto"/>
      <w:jc w:val="left"/>
    </w:pPr>
    <w:rPr>
      <w:rFonts w:ascii="Arial Unicode MS" w:hAnsi="Arial Unicode MS" w:eastAsia="Arial Unicode MS" w:cs="Courier New"/>
      <w:kern w:val="0"/>
      <w:sz w:val="20"/>
      <w:szCs w:val="20"/>
    </w:rPr>
  </w:style>
  <w:style w:type="paragraph" w:customStyle="1" w:styleId="1244">
    <w:name w:val="xl53"/>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szCs w:val="20"/>
    </w:rPr>
  </w:style>
  <w:style w:type="paragraph" w:customStyle="1" w:styleId="1245">
    <w:name w:val="ATMS标记1"/>
    <w:basedOn w:val="1"/>
    <w:qFormat/>
    <w:uiPriority w:val="0"/>
    <w:pPr>
      <w:tabs>
        <w:tab w:val="left" w:pos="360"/>
        <w:tab w:val="left" w:pos="900"/>
      </w:tabs>
      <w:adjustRightInd w:val="0"/>
      <w:spacing w:before="156" w:after="60" w:line="300" w:lineRule="auto"/>
      <w:textAlignment w:val="baseline"/>
    </w:pPr>
    <w:rPr>
      <w:kern w:val="0"/>
      <w:sz w:val="24"/>
      <w:szCs w:val="20"/>
    </w:rPr>
  </w:style>
  <w:style w:type="paragraph" w:customStyle="1" w:styleId="1246">
    <w:name w:val="Char1 Char Char Char1"/>
    <w:basedOn w:val="1"/>
    <w:qFormat/>
    <w:uiPriority w:val="0"/>
    <w:rPr>
      <w:rFonts w:ascii="Tahoma" w:hAnsi="Tahoma" w:cs="Tahoma"/>
      <w:sz w:val="24"/>
      <w:szCs w:val="20"/>
    </w:rPr>
  </w:style>
  <w:style w:type="paragraph" w:customStyle="1" w:styleId="1247">
    <w:name w:val="丁华标题3"/>
    <w:basedOn w:val="1248"/>
    <w:next w:val="1223"/>
    <w:qFormat/>
    <w:uiPriority w:val="0"/>
    <w:pPr>
      <w:tabs>
        <w:tab w:val="left" w:pos="1004"/>
        <w:tab w:val="left" w:pos="1470"/>
        <w:tab w:val="left" w:pos="1980"/>
      </w:tabs>
      <w:spacing w:after="0"/>
      <w:ind w:left="1980" w:hanging="420"/>
      <w:outlineLvl w:val="2"/>
    </w:pPr>
    <w:rPr>
      <w:sz w:val="24"/>
    </w:rPr>
  </w:style>
  <w:style w:type="paragraph" w:customStyle="1" w:styleId="1248">
    <w:name w:val="丁华标题2"/>
    <w:basedOn w:val="4"/>
    <w:next w:val="1223"/>
    <w:qFormat/>
    <w:uiPriority w:val="0"/>
    <w:pPr>
      <w:tabs>
        <w:tab w:val="left" w:pos="1004"/>
      </w:tabs>
      <w:spacing w:before="120" w:after="120" w:line="415" w:lineRule="auto"/>
      <w:ind w:left="567" w:hanging="283"/>
      <w:jc w:val="left"/>
    </w:pPr>
    <w:rPr>
      <w:rFonts w:ascii="Arial" w:hAnsi="Arial" w:eastAsia="黑体" w:cs="Times New Roman"/>
      <w:b w:val="0"/>
      <w:bCs w:val="0"/>
      <w:kern w:val="2"/>
      <w:sz w:val="28"/>
      <w:szCs w:val="20"/>
    </w:rPr>
  </w:style>
  <w:style w:type="paragraph" w:customStyle="1" w:styleId="1249">
    <w:name w:val="xl4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250">
    <w:name w:val="Char Char Char Char1"/>
    <w:basedOn w:val="1"/>
    <w:qFormat/>
    <w:uiPriority w:val="0"/>
    <w:pPr>
      <w:widowControl/>
      <w:spacing w:after="160" w:line="240" w:lineRule="exact"/>
      <w:jc w:val="center"/>
    </w:pPr>
    <w:rPr>
      <w:rFonts w:ascii="黑体" w:hAnsi="Verdana" w:eastAsia="黑体"/>
      <w:kern w:val="0"/>
      <w:sz w:val="32"/>
      <w:szCs w:val="32"/>
      <w:lang w:eastAsia="en-US"/>
    </w:rPr>
  </w:style>
  <w:style w:type="paragraph" w:customStyle="1" w:styleId="1251">
    <w:name w:val="正文 New New"/>
    <w:qFormat/>
    <w:uiPriority w:val="0"/>
    <w:pPr>
      <w:widowControl w:val="0"/>
      <w:jc w:val="both"/>
    </w:pPr>
    <w:rPr>
      <w:rFonts w:ascii="Times New Roman" w:hAnsi="Times New Roman" w:eastAsia="楷体_GB2312" w:cs="Times New Roman"/>
      <w:kern w:val="2"/>
      <w:sz w:val="24"/>
      <w:lang w:val="en-US" w:eastAsia="zh-CN" w:bidi="ar-SA"/>
    </w:rPr>
  </w:style>
  <w:style w:type="paragraph" w:customStyle="1" w:styleId="1252">
    <w:name w:val="xl1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253">
    <w:name w:val="Body Text(ch)"/>
    <w:basedOn w:val="1"/>
    <w:next w:val="34"/>
    <w:qFormat/>
    <w:uiPriority w:val="0"/>
    <w:pPr>
      <w:spacing w:after="120"/>
    </w:pPr>
    <w:rPr>
      <w:rFonts w:ascii="宋体" w:hAnsi="Arial"/>
      <w:bCs/>
      <w:iCs/>
      <w:szCs w:val="24"/>
    </w:rPr>
  </w:style>
  <w:style w:type="paragraph" w:customStyle="1" w:styleId="1254">
    <w:name w:val="xl4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255">
    <w:name w:val="正文首行缩进1"/>
    <w:basedOn w:val="34"/>
    <w:qFormat/>
    <w:uiPriority w:val="0"/>
    <w:pPr>
      <w:spacing w:after="120"/>
      <w:ind w:firstLine="420" w:firstLineChars="100"/>
    </w:pPr>
    <w:rPr>
      <w:rFonts w:ascii="Calibri" w:hAnsi="Calibri" w:eastAsia="宋体" w:cs="黑体"/>
      <w:kern w:val="2"/>
      <w:sz w:val="21"/>
    </w:rPr>
  </w:style>
  <w:style w:type="paragraph" w:customStyle="1" w:styleId="1256">
    <w:name w:val="段落正文 Char"/>
    <w:basedOn w:val="1"/>
    <w:qFormat/>
    <w:uiPriority w:val="0"/>
    <w:pPr>
      <w:spacing w:line="360" w:lineRule="auto"/>
      <w:ind w:firstLine="461" w:firstLineChars="192"/>
    </w:pPr>
    <w:rPr>
      <w:rFonts w:ascii="宋体" w:hAnsi="宋体"/>
      <w:sz w:val="24"/>
      <w:szCs w:val="24"/>
    </w:rPr>
  </w:style>
  <w:style w:type="paragraph" w:customStyle="1" w:styleId="1257">
    <w:name w:val="_Style 108"/>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8">
    <w:name w:val="xl2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30" w:afterAutospacing="1" w:line="360" w:lineRule="auto"/>
      <w:ind w:firstLine="480" w:firstLineChars="200"/>
      <w:jc w:val="left"/>
      <w:textAlignment w:val="center"/>
    </w:pPr>
    <w:rPr>
      <w:rFonts w:ascii="宋体" w:hAnsi="宋体" w:cs="宋体"/>
      <w:bCs/>
      <w:kern w:val="0"/>
      <w:sz w:val="20"/>
      <w:szCs w:val="20"/>
    </w:rPr>
  </w:style>
  <w:style w:type="paragraph" w:customStyle="1" w:styleId="1259">
    <w:name w:val="font40"/>
    <w:basedOn w:val="1"/>
    <w:qFormat/>
    <w:uiPriority w:val="0"/>
    <w:pPr>
      <w:widowControl/>
      <w:spacing w:before="100" w:beforeAutospacing="1" w:after="100" w:afterAutospacing="1"/>
      <w:jc w:val="left"/>
    </w:pPr>
    <w:rPr>
      <w:rFonts w:ascii="宋体" w:hAnsi="宋体" w:cs="宋体"/>
      <w:b/>
      <w:bCs/>
      <w:color w:val="000000"/>
      <w:kern w:val="0"/>
      <w:sz w:val="22"/>
      <w:szCs w:val="22"/>
    </w:rPr>
  </w:style>
  <w:style w:type="paragraph" w:customStyle="1" w:styleId="1260">
    <w:name w:val="font39"/>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261">
    <w:name w:val="标题 1 New New New New New New New New New New New New New New New New New New New New New New New New New New New"/>
    <w:basedOn w:val="1"/>
    <w:next w:val="1"/>
    <w:qFormat/>
    <w:uiPriority w:val="0"/>
    <w:pPr>
      <w:keepNext/>
      <w:keepLines/>
      <w:pageBreakBefore/>
      <w:tabs>
        <w:tab w:val="left" w:pos="432"/>
      </w:tabs>
      <w:spacing w:before="100" w:beforeAutospacing="1" w:after="100" w:afterAutospacing="1" w:line="360" w:lineRule="auto"/>
      <w:ind w:firstLine="200" w:firstLineChars="200"/>
      <w:outlineLvl w:val="0"/>
    </w:pPr>
    <w:rPr>
      <w:b/>
      <w:bCs/>
      <w:kern w:val="44"/>
      <w:sz w:val="44"/>
      <w:szCs w:val="44"/>
    </w:rPr>
  </w:style>
  <w:style w:type="paragraph" w:customStyle="1" w:styleId="1262">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263">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26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265">
    <w:name w:val="列出段落41"/>
    <w:basedOn w:val="1"/>
    <w:qFormat/>
    <w:uiPriority w:val="34"/>
    <w:pPr>
      <w:ind w:firstLine="420" w:firstLineChars="200"/>
    </w:pPr>
    <w:rPr>
      <w:rFonts w:ascii="Calibri" w:hAnsi="Calibri"/>
      <w:sz w:val="20"/>
      <w:szCs w:val="20"/>
    </w:rPr>
  </w:style>
  <w:style w:type="paragraph" w:customStyle="1" w:styleId="1266">
    <w:name w:val="xl197"/>
    <w:basedOn w:val="1"/>
    <w:qFormat/>
    <w:uiPriority w:val="0"/>
    <w:pPr>
      <w:widowControl/>
      <w:pBdr>
        <w:top w:val="single" w:color="auto" w:sz="4" w:space="0"/>
        <w:bottom w:val="single" w:color="auto" w:sz="4" w:space="0"/>
      </w:pBdr>
      <w:spacing w:before="100" w:beforeAutospacing="1" w:after="100" w:afterAutospacing="1"/>
      <w:jc w:val="center"/>
    </w:pPr>
    <w:rPr>
      <w:kern w:val="0"/>
      <w:sz w:val="24"/>
      <w:szCs w:val="24"/>
    </w:rPr>
  </w:style>
  <w:style w:type="paragraph" w:customStyle="1" w:styleId="1267">
    <w:name w:val="Char2 Char Char Char Char Char Char Char Char Char Char Char Char Char Char Char Char Char Char Char Char Char Char Char Char"/>
    <w:basedOn w:val="1"/>
    <w:qFormat/>
    <w:uiPriority w:val="0"/>
    <w:pPr>
      <w:jc w:val="left"/>
    </w:pPr>
    <w:rPr>
      <w:rFonts w:ascii="仿宋_GB2312" w:eastAsia="仿宋_GB2312"/>
      <w:b/>
      <w:sz w:val="32"/>
      <w:szCs w:val="32"/>
    </w:rPr>
  </w:style>
  <w:style w:type="paragraph" w:customStyle="1" w:styleId="1268">
    <w:name w:val="xl4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269">
    <w:name w:val="xl129"/>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1270">
    <w:name w:val="font"/>
    <w:basedOn w:val="1"/>
    <w:qFormat/>
    <w:uiPriority w:val="0"/>
    <w:pPr>
      <w:widowControl/>
      <w:spacing w:before="100" w:beforeAutospacing="1" w:after="100" w:afterAutospacing="1" w:line="360" w:lineRule="atLeast"/>
      <w:jc w:val="left"/>
    </w:pPr>
    <w:rPr>
      <w:rFonts w:ascii="宋体" w:hAnsi="宋体"/>
      <w:kern w:val="0"/>
      <w:szCs w:val="20"/>
    </w:rPr>
  </w:style>
  <w:style w:type="paragraph" w:customStyle="1" w:styleId="1271">
    <w:name w:val="附表"/>
    <w:basedOn w:val="1"/>
    <w:qFormat/>
    <w:uiPriority w:val="0"/>
    <w:pPr>
      <w:widowControl/>
      <w:tabs>
        <w:tab w:val="left" w:pos="450"/>
      </w:tabs>
      <w:autoSpaceDE w:val="0"/>
      <w:autoSpaceDN w:val="0"/>
      <w:adjustRightInd w:val="0"/>
      <w:spacing w:before="240" w:afterLines="30" w:line="353" w:lineRule="auto"/>
      <w:ind w:firstLine="480" w:firstLineChars="200"/>
      <w:jc w:val="left"/>
      <w:textAlignment w:val="center"/>
      <w:outlineLvl w:val="0"/>
    </w:pPr>
    <w:rPr>
      <w:rFonts w:ascii="宋体" w:hAnsi="宋体" w:cs="宋体"/>
      <w:bCs/>
      <w:kern w:val="0"/>
      <w:sz w:val="28"/>
      <w:szCs w:val="28"/>
    </w:rPr>
  </w:style>
  <w:style w:type="paragraph" w:customStyle="1" w:styleId="1272">
    <w:name w:val="xl13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273">
    <w:name w:val="标题 2 New New New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274">
    <w:name w:val="Char Char Char Char Char Char Char Char2"/>
    <w:basedOn w:val="1"/>
    <w:qFormat/>
    <w:uiPriority w:val="0"/>
    <w:rPr>
      <w:rFonts w:ascii="Georgia" w:hAnsi="Georgia" w:cs="Symbol"/>
      <w:sz w:val="24"/>
      <w:szCs w:val="20"/>
    </w:rPr>
  </w:style>
  <w:style w:type="paragraph" w:customStyle="1" w:styleId="1275">
    <w:name w:val="xl48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18"/>
      <w:szCs w:val="18"/>
    </w:rPr>
  </w:style>
  <w:style w:type="paragraph" w:customStyle="1" w:styleId="1276">
    <w:name w:val="默认段落字体 Para Char Char Char Char Char Char Char Char Char1 Char Char Char Char Char Char Char"/>
    <w:basedOn w:val="26"/>
    <w:qFormat/>
    <w:uiPriority w:val="0"/>
    <w:pPr>
      <w:shd w:val="clear" w:color="auto" w:fill="000080"/>
      <w:autoSpaceDE/>
      <w:autoSpaceDN/>
      <w:adjustRightInd/>
      <w:jc w:val="both"/>
    </w:pPr>
    <w:rPr>
      <w:rFonts w:ascii="Times New Roman" w:eastAsia="宋体"/>
      <w:kern w:val="2"/>
      <w:sz w:val="21"/>
      <w:szCs w:val="20"/>
    </w:rPr>
  </w:style>
  <w:style w:type="paragraph" w:customStyle="1" w:styleId="1277">
    <w:name w:val="xl2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78">
    <w:name w:val="项目符号，一级"/>
    <w:basedOn w:val="840"/>
    <w:next w:val="840"/>
    <w:qFormat/>
    <w:uiPriority w:val="0"/>
    <w:pPr>
      <w:tabs>
        <w:tab w:val="left" w:pos="1320"/>
      </w:tabs>
      <w:spacing w:line="240" w:lineRule="atLeast"/>
      <w:ind w:left="376" w:leftChars="179" w:firstLine="0"/>
    </w:pPr>
    <w:rPr>
      <w:bCs w:val="0"/>
      <w:color w:val="000000"/>
      <w:szCs w:val="24"/>
    </w:rPr>
  </w:style>
  <w:style w:type="paragraph" w:customStyle="1" w:styleId="1279">
    <w:name w:val="texttitle"/>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1280">
    <w:name w:val="xl421"/>
    <w:basedOn w:val="1"/>
    <w:qFormat/>
    <w:uiPriority w:val="0"/>
    <w:pPr>
      <w:widowControl/>
      <w:spacing w:before="100" w:beforeAutospacing="1" w:after="100" w:afterAutospacing="1"/>
      <w:jc w:val="left"/>
    </w:pPr>
    <w:rPr>
      <w:kern w:val="0"/>
      <w:sz w:val="24"/>
      <w:szCs w:val="24"/>
    </w:rPr>
  </w:style>
  <w:style w:type="paragraph" w:customStyle="1" w:styleId="1281">
    <w:name w:val="标记1"/>
    <w:basedOn w:val="1"/>
    <w:qFormat/>
    <w:uiPriority w:val="0"/>
    <w:pPr>
      <w:spacing w:afterLines="30" w:line="360" w:lineRule="auto"/>
      <w:ind w:firstLine="480" w:firstLineChars="200"/>
    </w:pPr>
    <w:rPr>
      <w:rFonts w:ascii="宋体" w:hAnsi="宋体" w:eastAsia="楷体_GB2312" w:cs="宋体"/>
      <w:b/>
      <w:sz w:val="28"/>
      <w:szCs w:val="20"/>
    </w:rPr>
  </w:style>
  <w:style w:type="paragraph" w:customStyle="1" w:styleId="1282">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szCs w:val="20"/>
    </w:rPr>
  </w:style>
  <w:style w:type="paragraph" w:customStyle="1" w:styleId="1283">
    <w:name w:val="样式4"/>
    <w:basedOn w:val="1"/>
    <w:qFormat/>
    <w:uiPriority w:val="0"/>
    <w:pPr>
      <w:jc w:val="center"/>
      <w:outlineLvl w:val="0"/>
    </w:pPr>
    <w:rPr>
      <w:b/>
      <w:sz w:val="32"/>
      <w:szCs w:val="20"/>
    </w:rPr>
  </w:style>
  <w:style w:type="paragraph" w:customStyle="1" w:styleId="1284">
    <w:name w:val="文字"/>
    <w:basedOn w:val="1"/>
    <w:qFormat/>
    <w:uiPriority w:val="0"/>
    <w:pPr>
      <w:tabs>
        <w:tab w:val="left" w:pos="8520"/>
      </w:tabs>
      <w:spacing w:line="312" w:lineRule="auto"/>
      <w:ind w:right="-210" w:firstLine="556"/>
    </w:pPr>
    <w:rPr>
      <w:rFonts w:ascii="宋体" w:hAnsi="宋体"/>
      <w:sz w:val="28"/>
      <w:szCs w:val="20"/>
    </w:rPr>
  </w:style>
  <w:style w:type="paragraph" w:customStyle="1" w:styleId="1285">
    <w:name w:val="xl43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286">
    <w:name w:val="项目符号1"/>
    <w:basedOn w:val="1"/>
    <w:qFormat/>
    <w:uiPriority w:val="0"/>
    <w:pPr>
      <w:tabs>
        <w:tab w:val="left" w:pos="360"/>
        <w:tab w:val="left" w:pos="2040"/>
      </w:tabs>
      <w:adjustRightInd w:val="0"/>
      <w:spacing w:line="360" w:lineRule="auto"/>
      <w:ind w:left="720" w:hanging="720"/>
    </w:pPr>
    <w:rPr>
      <w:rFonts w:ascii="宋体"/>
      <w:kern w:val="24"/>
      <w:sz w:val="28"/>
      <w:szCs w:val="20"/>
    </w:rPr>
  </w:style>
  <w:style w:type="paragraph" w:customStyle="1" w:styleId="1287">
    <w:name w:val="丁华标题1"/>
    <w:basedOn w:val="3"/>
    <w:next w:val="1223"/>
    <w:qFormat/>
    <w:uiPriority w:val="0"/>
    <w:pPr>
      <w:tabs>
        <w:tab w:val="left" w:pos="567"/>
      </w:tabs>
      <w:spacing w:before="0" w:after="0"/>
      <w:ind w:left="567"/>
      <w:jc w:val="left"/>
    </w:pPr>
    <w:rPr>
      <w:rFonts w:eastAsia="黑体"/>
      <w:b w:val="0"/>
      <w:bCs w:val="0"/>
      <w:sz w:val="32"/>
      <w:szCs w:val="20"/>
    </w:rPr>
  </w:style>
  <w:style w:type="paragraph" w:customStyle="1" w:styleId="1288">
    <w:name w:val="Char Char1 Char Char2 Char Char"/>
    <w:basedOn w:val="1"/>
    <w:qFormat/>
    <w:uiPriority w:val="0"/>
    <w:pPr>
      <w:widowControl/>
      <w:spacing w:after="160" w:line="240" w:lineRule="exact"/>
      <w:jc w:val="left"/>
    </w:pPr>
    <w:rPr>
      <w:szCs w:val="24"/>
    </w:rPr>
  </w:style>
  <w:style w:type="paragraph" w:customStyle="1" w:styleId="1289">
    <w:name w:val="xl25"/>
    <w:basedOn w:val="1"/>
    <w:qFormat/>
    <w:uiPriority w:val="0"/>
    <w:pPr>
      <w:widowControl/>
      <w:pBdr>
        <w:right w:val="single" w:color="auto" w:sz="4" w:space="0"/>
      </w:pBdr>
      <w:spacing w:before="100" w:beforeAutospacing="1" w:after="100" w:afterAutospacing="1"/>
      <w:jc w:val="center"/>
    </w:pPr>
    <w:rPr>
      <w:kern w:val="0"/>
    </w:rPr>
  </w:style>
  <w:style w:type="paragraph" w:customStyle="1" w:styleId="1290">
    <w:name w:val="p17"/>
    <w:basedOn w:val="1"/>
    <w:qFormat/>
    <w:uiPriority w:val="0"/>
    <w:pPr>
      <w:widowControl/>
      <w:ind w:firstLine="420"/>
    </w:pPr>
    <w:rPr>
      <w:rFonts w:ascii="Calibri" w:hAnsi="Calibri" w:cs="宋体"/>
      <w:kern w:val="0"/>
    </w:rPr>
  </w:style>
  <w:style w:type="paragraph" w:customStyle="1" w:styleId="1291">
    <w:name w:val="xl4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292">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293">
    <w:name w:val="8A"/>
    <w:qFormat/>
    <w:uiPriority w:val="0"/>
    <w:pPr>
      <w:widowControl w:val="0"/>
      <w:autoSpaceDE w:val="0"/>
      <w:autoSpaceDN w:val="0"/>
      <w:adjustRightInd w:val="0"/>
      <w:jc w:val="both"/>
    </w:pPr>
    <w:rPr>
      <w:rFonts w:ascii="方正黑体简体" w:hAnsi="Times New Roman" w:eastAsia="方正黑体简体" w:cs="Times New Roman"/>
      <w:b/>
      <w:lang w:val="en-US" w:eastAsia="zh-CN" w:bidi="ar-SA"/>
    </w:rPr>
  </w:style>
  <w:style w:type="paragraph" w:customStyle="1" w:styleId="1294">
    <w:name w:val="样式 目录 2 + 首行缩进:  2 字符"/>
    <w:basedOn w:val="74"/>
    <w:qFormat/>
    <w:uiPriority w:val="0"/>
    <w:pPr>
      <w:tabs>
        <w:tab w:val="left" w:pos="740"/>
        <w:tab w:val="right" w:leader="dot" w:pos="20900"/>
      </w:tabs>
      <w:spacing w:afterLines="30" w:line="360" w:lineRule="auto"/>
      <w:ind w:left="0" w:leftChars="0" w:firstLine="480" w:firstLineChars="200"/>
      <w:jc w:val="left"/>
    </w:pPr>
    <w:rPr>
      <w:rFonts w:cs="Times New Roman"/>
      <w:smallCaps/>
      <w:sz w:val="20"/>
      <w:szCs w:val="20"/>
    </w:rPr>
  </w:style>
  <w:style w:type="paragraph" w:customStyle="1" w:styleId="1295">
    <w:name w:val="font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96">
    <w:name w:val="xl4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297">
    <w:name w:val="Char Char Char Char Char Char Char Char Char Char Char Char Char Char Char Char Char Char Char Char Char Char Char1"/>
    <w:basedOn w:val="1"/>
    <w:qFormat/>
    <w:uiPriority w:val="0"/>
    <w:rPr>
      <w:rFonts w:ascii="Tahoma" w:hAnsi="Tahoma" w:cs="Tahoma"/>
      <w:sz w:val="24"/>
      <w:szCs w:val="20"/>
    </w:rPr>
  </w:style>
  <w:style w:type="paragraph" w:customStyle="1" w:styleId="1298">
    <w:name w:val="xl4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1299">
    <w:name w:val="表格内文"/>
    <w:basedOn w:val="1"/>
    <w:qFormat/>
    <w:uiPriority w:val="0"/>
    <w:pPr>
      <w:spacing w:line="400" w:lineRule="exact"/>
    </w:pPr>
    <w:rPr>
      <w:rFonts w:ascii="Arial" w:hAnsi="Arial" w:cs="宋体"/>
      <w:szCs w:val="20"/>
    </w:rPr>
  </w:style>
  <w:style w:type="paragraph" w:customStyle="1" w:styleId="1300">
    <w:name w:val="font42"/>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301">
    <w:name w:val="标题 2 New New New New New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302">
    <w:name w:val="Bulleted text"/>
    <w:basedOn w:val="1"/>
    <w:qFormat/>
    <w:uiPriority w:val="0"/>
    <w:pPr>
      <w:widowControl/>
      <w:tabs>
        <w:tab w:val="left" w:pos="360"/>
      </w:tabs>
      <w:jc w:val="left"/>
    </w:pPr>
    <w:rPr>
      <w:rFonts w:eastAsia="PMingLiU"/>
      <w:kern w:val="0"/>
      <w:sz w:val="20"/>
      <w:szCs w:val="20"/>
      <w:lang w:eastAsia="en-US"/>
    </w:rPr>
  </w:style>
  <w:style w:type="paragraph" w:customStyle="1" w:styleId="1303">
    <w:name w:val="Legal 8"/>
    <w:basedOn w:val="1"/>
    <w:next w:val="1"/>
    <w:qFormat/>
    <w:uiPriority w:val="0"/>
    <w:pPr>
      <w:widowControl/>
      <w:tabs>
        <w:tab w:val="left" w:pos="1800"/>
      </w:tabs>
      <w:spacing w:after="240"/>
      <w:ind w:left="2100" w:hanging="420"/>
      <w:outlineLvl w:val="7"/>
    </w:pPr>
    <w:rPr>
      <w:kern w:val="0"/>
      <w:sz w:val="24"/>
      <w:szCs w:val="20"/>
    </w:rPr>
  </w:style>
  <w:style w:type="paragraph" w:customStyle="1" w:styleId="1304">
    <w:name w:val="样式 标题 3Level 3 Headsect1.2.3h33rd levelH33Head 3level_3..."/>
    <w:basedOn w:val="5"/>
    <w:qFormat/>
    <w:uiPriority w:val="0"/>
    <w:pPr>
      <w:spacing w:before="0" w:after="0" w:line="360" w:lineRule="auto"/>
    </w:pPr>
    <w:rPr>
      <w:rFonts w:ascii="宋体" w:hAnsi="宋体" w:eastAsia="黑体" w:cs="宋体"/>
      <w:kern w:val="2"/>
      <w:sz w:val="24"/>
      <w:szCs w:val="20"/>
    </w:rPr>
  </w:style>
  <w:style w:type="paragraph" w:customStyle="1" w:styleId="1305">
    <w:name w:val="Char Char1 Char Char Char1"/>
    <w:basedOn w:val="26"/>
    <w:qFormat/>
    <w:uiPriority w:val="0"/>
    <w:pPr>
      <w:shd w:val="clear" w:color="auto" w:fill="000080"/>
      <w:autoSpaceDE/>
      <w:autoSpaceDN/>
      <w:adjustRightInd/>
      <w:jc w:val="both"/>
    </w:pPr>
    <w:rPr>
      <w:rFonts w:ascii="Calibri" w:hAnsi="Calibri" w:eastAsia="宋体" w:cs="黑体"/>
      <w:kern w:val="2"/>
      <w:sz w:val="21"/>
      <w:szCs w:val="21"/>
      <w:shd w:val="clear" w:color="auto" w:fill="000080"/>
    </w:rPr>
  </w:style>
  <w:style w:type="paragraph" w:customStyle="1" w:styleId="1306">
    <w:name w:val="retrait3"/>
    <w:basedOn w:val="1"/>
    <w:qFormat/>
    <w:uiPriority w:val="0"/>
    <w:pPr>
      <w:widowControl/>
      <w:spacing w:before="20" w:after="20"/>
      <w:ind w:left="851"/>
      <w:jc w:val="left"/>
    </w:pPr>
    <w:rPr>
      <w:rFonts w:ascii="Arial" w:hAnsi="Arial"/>
      <w:kern w:val="0"/>
      <w:sz w:val="24"/>
      <w:szCs w:val="20"/>
      <w:lang w:val="en-GB"/>
    </w:rPr>
  </w:style>
  <w:style w:type="paragraph" w:customStyle="1" w:styleId="1307">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1308">
    <w:name w:val="content_lineheight"/>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309">
    <w:name w:val="基准页脚样式"/>
    <w:basedOn w:val="1"/>
    <w:qFormat/>
    <w:uiPriority w:val="0"/>
    <w:pPr>
      <w:keepLines/>
      <w:widowControl/>
      <w:spacing w:afterLines="30" w:line="220" w:lineRule="atLeast"/>
      <w:ind w:left="1080" w:firstLine="480" w:firstLineChars="200"/>
      <w:jc w:val="left"/>
    </w:pPr>
    <w:rPr>
      <w:rFonts w:ascii="宋体" w:hAnsi="宋体" w:cs="宋体"/>
      <w:bCs/>
      <w:kern w:val="0"/>
      <w:sz w:val="18"/>
      <w:szCs w:val="24"/>
    </w:rPr>
  </w:style>
  <w:style w:type="paragraph" w:customStyle="1" w:styleId="1310">
    <w:name w:val="标题 2 New New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311">
    <w:name w:val="样式 样式 样式 样式 正文 + 首行缩进:  2.94 字符 + 首行缩进:  2 字符 + 首行缩进:  2 字符"/>
    <w:basedOn w:val="1"/>
    <w:qFormat/>
    <w:uiPriority w:val="0"/>
    <w:pPr>
      <w:wordWrap w:val="0"/>
      <w:autoSpaceDE w:val="0"/>
      <w:autoSpaceDN w:val="0"/>
      <w:adjustRightInd w:val="0"/>
      <w:spacing w:afterLines="30" w:line="360" w:lineRule="auto"/>
      <w:ind w:firstLine="560" w:firstLineChars="200"/>
      <w:jc w:val="left"/>
    </w:pPr>
    <w:rPr>
      <w:rFonts w:ascii="宋体" w:hAnsi="宋体" w:eastAsia="仿宋_GB2312" w:cs="宋体"/>
      <w:bCs/>
      <w:kern w:val="0"/>
      <w:sz w:val="28"/>
      <w:szCs w:val="20"/>
    </w:rPr>
  </w:style>
  <w:style w:type="paragraph" w:customStyle="1" w:styleId="1312">
    <w:name w:val="_Style 2"/>
    <w:basedOn w:val="1"/>
    <w:qFormat/>
    <w:uiPriority w:val="34"/>
    <w:pPr>
      <w:ind w:firstLine="420" w:firstLineChars="200"/>
    </w:pPr>
    <w:rPr>
      <w:rFonts w:ascii="Calibri" w:hAnsi="Calibri"/>
      <w:szCs w:val="22"/>
    </w:rPr>
  </w:style>
  <w:style w:type="paragraph" w:customStyle="1" w:styleId="1313">
    <w:name w:val="合同模板编号正文1"/>
    <w:basedOn w:val="1"/>
    <w:qFormat/>
    <w:uiPriority w:val="0"/>
    <w:pPr>
      <w:widowControl/>
      <w:spacing w:beforeLines="50" w:afterLines="50"/>
      <w:jc w:val="left"/>
    </w:pPr>
    <w:rPr>
      <w:rFonts w:ascii="宋体" w:hAnsi="宋体"/>
      <w:kern w:val="0"/>
    </w:rPr>
  </w:style>
  <w:style w:type="paragraph" w:customStyle="1" w:styleId="1314">
    <w:name w:val="样式 样式 标题 2部分标题2nd levelh22Header 2l2Heading 2 HiddenHeading...1 ..."/>
    <w:basedOn w:val="1"/>
    <w:qFormat/>
    <w:uiPriority w:val="0"/>
    <w:pPr>
      <w:keepNext/>
      <w:keepLines/>
      <w:widowControl/>
      <w:tabs>
        <w:tab w:val="left" w:pos="840"/>
      </w:tabs>
      <w:spacing w:afterLines="50" w:line="360" w:lineRule="auto"/>
      <w:ind w:left="578" w:hanging="578"/>
      <w:outlineLvl w:val="1"/>
    </w:pPr>
    <w:rPr>
      <w:rFonts w:ascii="宋体" w:hAnsi="宋体" w:cs="宋体"/>
      <w:b/>
      <w:kern w:val="0"/>
      <w:sz w:val="24"/>
      <w:szCs w:val="20"/>
    </w:rPr>
  </w:style>
  <w:style w:type="paragraph" w:customStyle="1" w:styleId="1315">
    <w:name w:val="样式 标题 2部分标题2nd levelh22Header 2l2Heading 2 HiddenHeading..."/>
    <w:basedOn w:val="4"/>
    <w:qFormat/>
    <w:uiPriority w:val="0"/>
    <w:pPr>
      <w:widowControl/>
      <w:tabs>
        <w:tab w:val="left" w:pos="576"/>
      </w:tabs>
      <w:spacing w:before="0" w:afterLines="50" w:line="360" w:lineRule="auto"/>
      <w:ind w:left="576" w:hanging="420"/>
      <w:jc w:val="left"/>
    </w:pPr>
    <w:rPr>
      <w:rFonts w:ascii="宋体" w:hAnsi="宋体" w:cs="宋体"/>
      <w:bCs w:val="0"/>
      <w:sz w:val="24"/>
      <w:szCs w:val="20"/>
    </w:rPr>
  </w:style>
  <w:style w:type="paragraph" w:customStyle="1" w:styleId="1316">
    <w:name w:val="CM48"/>
    <w:basedOn w:val="1"/>
    <w:next w:val="1"/>
    <w:qFormat/>
    <w:uiPriority w:val="0"/>
    <w:pPr>
      <w:autoSpaceDE w:val="0"/>
      <w:autoSpaceDN w:val="0"/>
      <w:jc w:val="left"/>
    </w:pPr>
    <w:rPr>
      <w:rFonts w:ascii="宋体" w:hAnsi="宋体" w:cs="宋体"/>
      <w:color w:val="000000"/>
      <w:kern w:val="0"/>
      <w:sz w:val="24"/>
      <w:szCs w:val="20"/>
    </w:rPr>
  </w:style>
  <w:style w:type="paragraph" w:customStyle="1" w:styleId="1317">
    <w:name w:val="±íÏî"/>
    <w:basedOn w:val="1"/>
    <w:qFormat/>
    <w:uiPriority w:val="0"/>
    <w:pPr>
      <w:widowControl/>
      <w:overflowPunct w:val="0"/>
      <w:autoSpaceDE w:val="0"/>
      <w:autoSpaceDN w:val="0"/>
      <w:adjustRightInd w:val="0"/>
      <w:spacing w:line="300" w:lineRule="auto"/>
      <w:jc w:val="center"/>
      <w:textAlignment w:val="baseline"/>
    </w:pPr>
    <w:rPr>
      <w:kern w:val="0"/>
      <w:sz w:val="18"/>
      <w:szCs w:val="20"/>
    </w:rPr>
  </w:style>
  <w:style w:type="paragraph" w:customStyle="1" w:styleId="1318">
    <w:name w:val="¹Ø×¢ÀàÐÍ:1"/>
    <w:basedOn w:val="1"/>
    <w:qFormat/>
    <w:uiPriority w:val="0"/>
    <w:pPr>
      <w:keepNext/>
      <w:widowControl/>
      <w:pBdr>
        <w:top w:val="single" w:color="auto" w:sz="6" w:space="7"/>
        <w:bottom w:val="single" w:color="auto" w:sz="6" w:space="7"/>
      </w:pBdr>
      <w:tabs>
        <w:tab w:val="left" w:pos="375"/>
        <w:tab w:val="left" w:pos="900"/>
      </w:tabs>
      <w:overflowPunct w:val="0"/>
      <w:autoSpaceDE w:val="0"/>
      <w:autoSpaceDN w:val="0"/>
      <w:adjustRightInd w:val="0"/>
      <w:spacing w:before="120" w:after="120" w:line="240" w:lineRule="exact"/>
      <w:jc w:val="left"/>
      <w:textAlignment w:val="baseline"/>
    </w:pPr>
    <w:rPr>
      <w:kern w:val="0"/>
      <w:sz w:val="24"/>
      <w:szCs w:val="20"/>
    </w:rPr>
  </w:style>
  <w:style w:type="paragraph" w:customStyle="1" w:styleId="1319">
    <w:name w:val="Normal Indent1"/>
    <w:basedOn w:val="1"/>
    <w:qFormat/>
    <w:uiPriority w:val="0"/>
    <w:pPr>
      <w:ind w:firstLine="420"/>
    </w:pPr>
    <w:rPr>
      <w:kern w:val="0"/>
      <w:sz w:val="20"/>
      <w:szCs w:val="20"/>
    </w:rPr>
  </w:style>
  <w:style w:type="paragraph" w:customStyle="1" w:styleId="1320">
    <w:name w:val="P3"/>
    <w:qFormat/>
    <w:uiPriority w:val="0"/>
    <w:pPr>
      <w:widowControl w:val="0"/>
      <w:adjustRightInd w:val="0"/>
      <w:spacing w:after="240" w:line="0" w:lineRule="atLeast"/>
      <w:ind w:left="2880" w:hanging="576"/>
      <w:jc w:val="both"/>
      <w:textAlignment w:val="baseline"/>
    </w:pPr>
    <w:rPr>
      <w:rFonts w:ascii="Times New Roman" w:hAnsi="Times New Roman" w:eastAsia="全真中明體" w:cs="Times New Roman"/>
      <w:spacing w:val="30"/>
      <w:sz w:val="24"/>
      <w:lang w:val="en-US" w:eastAsia="zh-TW" w:bidi="ar-SA"/>
    </w:rPr>
  </w:style>
  <w:style w:type="paragraph" w:customStyle="1" w:styleId="1321">
    <w:name w:val="Char Char Char Char Char Char Char2"/>
    <w:basedOn w:val="1"/>
    <w:qFormat/>
    <w:uiPriority w:val="0"/>
    <w:rPr>
      <w:rFonts w:ascii="Georgia" w:hAnsi="Georgia" w:cs="Symbol"/>
      <w:sz w:val="24"/>
      <w:szCs w:val="20"/>
    </w:rPr>
  </w:style>
  <w:style w:type="paragraph" w:customStyle="1" w:styleId="1322">
    <w:name w:val="日期1"/>
    <w:basedOn w:val="1"/>
    <w:next w:val="1"/>
    <w:qFormat/>
    <w:uiPriority w:val="0"/>
    <w:rPr>
      <w:rFonts w:ascii="隶书" w:eastAsia="隶书"/>
      <w:kern w:val="0"/>
      <w:sz w:val="30"/>
      <w:szCs w:val="20"/>
    </w:rPr>
  </w:style>
  <w:style w:type="paragraph" w:customStyle="1" w:styleId="1323">
    <w:name w:val="Pa2"/>
    <w:basedOn w:val="1"/>
    <w:next w:val="1"/>
    <w:qFormat/>
    <w:uiPriority w:val="0"/>
    <w:pPr>
      <w:autoSpaceDE w:val="0"/>
      <w:autoSpaceDN w:val="0"/>
      <w:adjustRightInd w:val="0"/>
      <w:spacing w:afterLines="30" w:line="161" w:lineRule="atLeast"/>
      <w:ind w:firstLine="480" w:firstLineChars="200"/>
      <w:jc w:val="left"/>
    </w:pPr>
    <w:rPr>
      <w:rFonts w:ascii="FZDaHei-B02S" w:hAnsi="宋体" w:eastAsia="FZDaHei-B02S" w:cs="宋体"/>
      <w:bCs/>
      <w:kern w:val="0"/>
      <w:sz w:val="24"/>
      <w:szCs w:val="24"/>
    </w:rPr>
  </w:style>
  <w:style w:type="paragraph" w:customStyle="1" w:styleId="1324">
    <w:name w:val="Default Text:1"/>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1325">
    <w:name w:val="Char Char Char Char Char Char Char Char Char Char Char"/>
    <w:basedOn w:val="1"/>
    <w:qFormat/>
    <w:uiPriority w:val="0"/>
    <w:rPr>
      <w:rFonts w:ascii="Tahoma" w:hAnsi="Tahoma"/>
      <w:sz w:val="24"/>
      <w:szCs w:val="20"/>
    </w:rPr>
  </w:style>
  <w:style w:type="paragraph" w:customStyle="1" w:styleId="1326">
    <w:name w:val="正文，首行缩进:"/>
    <w:basedOn w:val="1"/>
    <w:qFormat/>
    <w:uiPriority w:val="0"/>
    <w:pPr>
      <w:spacing w:line="360" w:lineRule="auto"/>
      <w:ind w:firstLine="480" w:firstLineChars="200"/>
      <w:jc w:val="left"/>
    </w:pPr>
    <w:rPr>
      <w:rFonts w:ascii="仿宋_GB2312" w:hAnsi="Arial" w:eastAsia="仿宋_GB2312"/>
      <w:kern w:val="0"/>
      <w:sz w:val="24"/>
      <w:szCs w:val="20"/>
    </w:rPr>
  </w:style>
  <w:style w:type="paragraph" w:customStyle="1" w:styleId="1327">
    <w:name w:val="_Style 456"/>
    <w:next w:val="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328">
    <w:name w:val="ee"/>
    <w:basedOn w:val="1"/>
    <w:qFormat/>
    <w:uiPriority w:val="0"/>
    <w:pPr>
      <w:widowControl/>
      <w:spacing w:before="100" w:beforeAutospacing="1" w:after="100" w:afterAutospacing="1" w:line="300" w:lineRule="atLeast"/>
      <w:jc w:val="left"/>
    </w:pPr>
    <w:rPr>
      <w:rFonts w:hint="eastAsia" w:ascii="宋体" w:hAnsi="宋体"/>
      <w:color w:val="000000"/>
      <w:kern w:val="0"/>
      <w:sz w:val="18"/>
      <w:szCs w:val="18"/>
    </w:rPr>
  </w:style>
  <w:style w:type="paragraph" w:customStyle="1" w:styleId="1329">
    <w:name w:val="正文内容"/>
    <w:basedOn w:val="34"/>
    <w:qFormat/>
    <w:uiPriority w:val="0"/>
    <w:pPr>
      <w:adjustRightInd w:val="0"/>
      <w:snapToGrid w:val="0"/>
      <w:spacing w:beforeLines="50" w:afterLines="50" w:line="400" w:lineRule="exact"/>
      <w:ind w:firstLine="505" w:firstLineChars="200"/>
      <w:textAlignment w:val="baseline"/>
    </w:pPr>
    <w:rPr>
      <w:rFonts w:ascii="宋体" w:eastAsia="宋体" w:cs="黑体"/>
      <w:bCs/>
      <w:color w:val="000000"/>
      <w:spacing w:val="10"/>
    </w:rPr>
  </w:style>
  <w:style w:type="paragraph" w:customStyle="1" w:styleId="1330">
    <w:name w:val="正文1.2"/>
    <w:basedOn w:val="1"/>
    <w:qFormat/>
    <w:uiPriority w:val="0"/>
    <w:pPr>
      <w:spacing w:line="288" w:lineRule="auto"/>
      <w:jc w:val="left"/>
    </w:pPr>
    <w:rPr>
      <w:rFonts w:ascii="宋体"/>
      <w:kern w:val="0"/>
      <w:sz w:val="28"/>
      <w:szCs w:val="20"/>
      <w:lang w:eastAsia="en-US"/>
    </w:rPr>
  </w:style>
  <w:style w:type="paragraph" w:customStyle="1" w:styleId="1331">
    <w:name w:val="pic-info"/>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32">
    <w:name w:val="Char3 Char Char Char Char Char Char Char Char Char Char Char Char"/>
    <w:basedOn w:val="1"/>
    <w:qFormat/>
    <w:uiPriority w:val="0"/>
    <w:rPr>
      <w:rFonts w:ascii="Tahoma" w:hAnsi="Tahoma"/>
      <w:sz w:val="24"/>
      <w:szCs w:val="20"/>
    </w:rPr>
  </w:style>
  <w:style w:type="paragraph" w:customStyle="1" w:styleId="1333">
    <w:name w:val="Char Char Char Char Char Char Char1 Char1"/>
    <w:basedOn w:val="1"/>
    <w:qFormat/>
    <w:uiPriority w:val="0"/>
    <w:rPr>
      <w:rFonts w:ascii="Tahoma" w:hAnsi="Tahoma"/>
      <w:sz w:val="24"/>
      <w:szCs w:val="20"/>
    </w:rPr>
  </w:style>
  <w:style w:type="paragraph" w:customStyle="1" w:styleId="1334">
    <w:name w:val="封面小标题"/>
    <w:basedOn w:val="1"/>
    <w:qFormat/>
    <w:uiPriority w:val="0"/>
    <w:rPr>
      <w:rFonts w:ascii="Verdana" w:hAnsi="Verdana"/>
      <w:b/>
      <w:sz w:val="32"/>
      <w:szCs w:val="20"/>
    </w:rPr>
  </w:style>
  <w:style w:type="paragraph" w:customStyle="1" w:styleId="1335">
    <w:name w:val="小四 段落 宋体 Char"/>
    <w:basedOn w:val="20"/>
    <w:qFormat/>
    <w:uiPriority w:val="0"/>
    <w:pPr>
      <w:tabs>
        <w:tab w:val="clear" w:pos="2952"/>
      </w:tabs>
      <w:ind w:left="0" w:right="-33" w:firstLine="600" w:firstLineChars="200"/>
      <w:jc w:val="left"/>
    </w:pPr>
    <w:rPr>
      <w:rFonts w:ascii="仿宋_GB2312" w:eastAsia="仿宋_GB2312"/>
      <w:sz w:val="30"/>
      <w:szCs w:val="30"/>
    </w:rPr>
  </w:style>
  <w:style w:type="paragraph" w:customStyle="1" w:styleId="1336">
    <w:name w:val="表格中内容居左"/>
    <w:basedOn w:val="1"/>
    <w:qFormat/>
    <w:uiPriority w:val="0"/>
    <w:pPr>
      <w:widowControl/>
      <w:spacing w:line="360" w:lineRule="auto"/>
      <w:jc w:val="left"/>
    </w:pPr>
    <w:rPr>
      <w:rFonts w:ascii="仿宋_GB2312" w:eastAsia="仿宋_GB2312"/>
      <w:kern w:val="0"/>
      <w:sz w:val="28"/>
      <w:szCs w:val="20"/>
    </w:rPr>
  </w:style>
  <w:style w:type="paragraph" w:customStyle="1" w:styleId="1337">
    <w:name w:val="Char Char Char Char Char Char Char Char Char Char Char Char Char Char1"/>
    <w:basedOn w:val="1"/>
    <w:qFormat/>
    <w:uiPriority w:val="0"/>
    <w:rPr>
      <w:rFonts w:ascii="Tahoma" w:hAnsi="Tahoma"/>
      <w:sz w:val="24"/>
      <w:szCs w:val="20"/>
    </w:rPr>
  </w:style>
  <w:style w:type="paragraph" w:customStyle="1" w:styleId="1338">
    <w:name w:val="xl147"/>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39">
    <w:name w:val="标题 2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340">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41">
    <w:name w:val="Body Text 21"/>
    <w:basedOn w:val="1"/>
    <w:qFormat/>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1342">
    <w:name w:val="标题 2 New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343">
    <w:name w:val="标题 2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344">
    <w:name w:val="xl160"/>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1345">
    <w:name w:val="xl478"/>
    <w:basedOn w:val="1"/>
    <w:qFormat/>
    <w:uiPriority w:val="0"/>
    <w:pPr>
      <w:widowControl/>
      <w:spacing w:before="100" w:beforeAutospacing="1" w:after="100" w:afterAutospacing="1"/>
      <w:jc w:val="left"/>
    </w:pPr>
    <w:rPr>
      <w:kern w:val="0"/>
      <w:sz w:val="24"/>
      <w:szCs w:val="24"/>
    </w:rPr>
  </w:style>
  <w:style w:type="paragraph" w:customStyle="1" w:styleId="1346">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47">
    <w:name w:val="标题 2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348">
    <w:name w:val="标题 2 New New New New New New New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349">
    <w:name w:val="xl43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350">
    <w:name w:val="标题 2 New New New New New New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351">
    <w:name w:val="P6"/>
    <w:qFormat/>
    <w:uiPriority w:val="0"/>
    <w:pPr>
      <w:widowControl w:val="0"/>
      <w:adjustRightInd w:val="0"/>
      <w:spacing w:after="240" w:line="0" w:lineRule="atLeast"/>
      <w:ind w:left="3456" w:hanging="576"/>
      <w:jc w:val="both"/>
      <w:textAlignment w:val="baseline"/>
    </w:pPr>
    <w:rPr>
      <w:rFonts w:ascii="Times New Roman" w:hAnsi="Times New Roman" w:eastAsia="全真中明體" w:cs="Times New Roman"/>
      <w:spacing w:val="30"/>
      <w:sz w:val="24"/>
      <w:lang w:val="en-US" w:eastAsia="zh-TW" w:bidi="ar-SA"/>
    </w:rPr>
  </w:style>
  <w:style w:type="paragraph" w:customStyle="1" w:styleId="1352">
    <w:name w:val="Char Char112"/>
    <w:basedOn w:val="1"/>
    <w:qFormat/>
    <w:uiPriority w:val="0"/>
    <w:rPr>
      <w:rFonts w:ascii="Tahoma" w:hAnsi="Tahoma"/>
      <w:sz w:val="24"/>
      <w:szCs w:val="20"/>
    </w:rPr>
  </w:style>
  <w:style w:type="paragraph" w:customStyle="1" w:styleId="1353">
    <w:name w:val="表格内文字居中"/>
    <w:basedOn w:val="1"/>
    <w:qFormat/>
    <w:uiPriority w:val="0"/>
    <w:pPr>
      <w:tabs>
        <w:tab w:val="left" w:pos="600"/>
      </w:tabs>
      <w:spacing w:line="360" w:lineRule="auto"/>
      <w:jc w:val="center"/>
    </w:pPr>
    <w:rPr>
      <w:b/>
      <w:sz w:val="28"/>
      <w:szCs w:val="20"/>
    </w:rPr>
  </w:style>
  <w:style w:type="paragraph" w:customStyle="1" w:styleId="1354">
    <w:name w:val="xl6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szCs w:val="20"/>
    </w:rPr>
  </w:style>
  <w:style w:type="paragraph" w:customStyle="1" w:styleId="1355">
    <w:name w:val="xl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356">
    <w:name w:val="(1)"/>
    <w:basedOn w:val="1"/>
    <w:qFormat/>
    <w:uiPriority w:val="0"/>
    <w:pPr>
      <w:spacing w:line="500" w:lineRule="exact"/>
      <w:ind w:left="1531" w:hanging="567"/>
      <w:textAlignment w:val="center"/>
    </w:pPr>
    <w:rPr>
      <w:rFonts w:ascii="DFKai-SB" w:eastAsia="DFKai-SB"/>
      <w:sz w:val="26"/>
      <w:szCs w:val="20"/>
      <w:lang w:eastAsia="zh-TW"/>
    </w:rPr>
  </w:style>
  <w:style w:type="paragraph" w:customStyle="1" w:styleId="1357">
    <w:name w:val="Paragrafo elenco"/>
    <w:basedOn w:val="1"/>
    <w:qFormat/>
    <w:uiPriority w:val="0"/>
    <w:pPr>
      <w:widowControl/>
      <w:ind w:left="720"/>
      <w:contextualSpacing/>
      <w:jc w:val="left"/>
    </w:pPr>
    <w:rPr>
      <w:rFonts w:ascii="Arial" w:hAnsi="Arial"/>
      <w:kern w:val="0"/>
      <w:sz w:val="24"/>
      <w:szCs w:val="20"/>
    </w:rPr>
  </w:style>
  <w:style w:type="paragraph" w:customStyle="1" w:styleId="1358">
    <w:name w:val="批注主题1"/>
    <w:basedOn w:val="28"/>
    <w:next w:val="28"/>
    <w:qFormat/>
    <w:uiPriority w:val="0"/>
    <w:rPr>
      <w:b/>
      <w:bCs/>
      <w:szCs w:val="24"/>
    </w:rPr>
  </w:style>
  <w:style w:type="paragraph" w:customStyle="1" w:styleId="1359">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1360">
    <w:name w:val="btn_more clearfix"/>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61">
    <w:name w:val="中等深浅底纹 21"/>
    <w:basedOn w:val="1"/>
    <w:qFormat/>
    <w:uiPriority w:val="64"/>
    <w:pPr>
      <w:keepNext/>
      <w:tabs>
        <w:tab w:val="left" w:pos="4320"/>
      </w:tabs>
      <w:spacing w:line="360" w:lineRule="auto"/>
      <w:ind w:left="4680" w:hanging="360" w:firstLineChars="200"/>
      <w:contextualSpacing/>
      <w:outlineLvl w:val="6"/>
    </w:pPr>
    <w:rPr>
      <w:rFonts w:ascii="宋体" w:hAnsi="Calibri"/>
      <w:szCs w:val="22"/>
    </w:rPr>
  </w:style>
  <w:style w:type="paragraph" w:customStyle="1" w:styleId="1362">
    <w:name w:val="p19"/>
    <w:basedOn w:val="1"/>
    <w:qFormat/>
    <w:uiPriority w:val="0"/>
    <w:pPr>
      <w:widowControl/>
      <w:ind w:firstLine="420"/>
    </w:pPr>
    <w:rPr>
      <w:kern w:val="0"/>
    </w:rPr>
  </w:style>
  <w:style w:type="paragraph" w:customStyle="1" w:styleId="1363">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1364">
    <w:name w:val="标题 4宋体"/>
    <w:basedOn w:val="6"/>
    <w:qFormat/>
    <w:uiPriority w:val="0"/>
    <w:pPr>
      <w:keepLines w:val="0"/>
      <w:autoSpaceDE w:val="0"/>
      <w:autoSpaceDN w:val="0"/>
      <w:adjustRightInd w:val="0"/>
      <w:spacing w:before="0" w:after="0" w:line="360" w:lineRule="auto"/>
      <w:jc w:val="left"/>
    </w:pPr>
    <w:rPr>
      <w:rFonts w:ascii="宋体" w:hAnsi="宋体"/>
      <w:color w:val="000000"/>
      <w:kern w:val="0"/>
      <w:sz w:val="24"/>
      <w:szCs w:val="20"/>
    </w:rPr>
  </w:style>
  <w:style w:type="paragraph" w:customStyle="1" w:styleId="1365">
    <w:name w:val="xl5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szCs w:val="20"/>
    </w:rPr>
  </w:style>
  <w:style w:type="paragraph" w:customStyle="1" w:styleId="1366">
    <w:name w:val="标题 2 New New New New New New New New New New New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367">
    <w:name w:val="Char Char1 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1368">
    <w:name w:val="样式10"/>
    <w:basedOn w:val="1"/>
    <w:qFormat/>
    <w:uiPriority w:val="0"/>
    <w:pPr>
      <w:widowControl/>
      <w:spacing w:before="120" w:afterLines="30" w:line="360" w:lineRule="auto"/>
      <w:ind w:firstLine="480" w:firstLineChars="200"/>
    </w:pPr>
    <w:rPr>
      <w:rFonts w:hint="eastAsia" w:ascii="仿宋_GB2312" w:hAnsi="宋体" w:eastAsia="仿宋_GB2312" w:cs="宋体"/>
      <w:bCs/>
      <w:spacing w:val="20"/>
      <w:kern w:val="0"/>
      <w:sz w:val="24"/>
      <w:szCs w:val="20"/>
    </w:rPr>
  </w:style>
  <w:style w:type="paragraph" w:customStyle="1" w:styleId="1369">
    <w:name w:val="图"/>
    <w:basedOn w:val="1"/>
    <w:next w:val="1"/>
    <w:qFormat/>
    <w:uiPriority w:val="0"/>
    <w:pPr>
      <w:spacing w:line="360" w:lineRule="auto"/>
      <w:jc w:val="center"/>
    </w:pPr>
    <w:rPr>
      <w:szCs w:val="20"/>
    </w:rPr>
  </w:style>
  <w:style w:type="paragraph" w:customStyle="1" w:styleId="1370">
    <w:name w:val="Char Char Char Char Char Char Char Char Char Char Char Char Char"/>
    <w:basedOn w:val="26"/>
    <w:qFormat/>
    <w:uiPriority w:val="0"/>
    <w:pPr>
      <w:shd w:val="clear" w:color="auto" w:fill="000080"/>
      <w:autoSpaceDE/>
      <w:autoSpaceDN/>
      <w:adjustRightInd/>
      <w:jc w:val="both"/>
    </w:pPr>
    <w:rPr>
      <w:rFonts w:ascii="Tahoma" w:hAnsi="Tahoma" w:eastAsia="宋体"/>
      <w:kern w:val="2"/>
      <w:sz w:val="24"/>
      <w:szCs w:val="24"/>
    </w:rPr>
  </w:style>
  <w:style w:type="paragraph" w:customStyle="1" w:styleId="1371">
    <w:name w:val="xl18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372">
    <w:name w:val="小四 段落 宋体 Char Char Char Char"/>
    <w:basedOn w:val="1"/>
    <w:qFormat/>
    <w:uiPriority w:val="0"/>
    <w:pPr>
      <w:spacing w:line="360" w:lineRule="auto"/>
      <w:ind w:right="-33" w:firstLine="480" w:firstLineChars="200"/>
      <w:jc w:val="left"/>
    </w:pPr>
    <w:rPr>
      <w:sz w:val="24"/>
      <w:szCs w:val="24"/>
    </w:rPr>
  </w:style>
  <w:style w:type="paragraph" w:customStyle="1" w:styleId="1373">
    <w:name w:val="正文缩进11"/>
    <w:basedOn w:val="1"/>
    <w:qFormat/>
    <w:uiPriority w:val="0"/>
    <w:pPr>
      <w:ind w:firstLine="420"/>
    </w:pPr>
    <w:rPr>
      <w:kern w:val="0"/>
      <w:sz w:val="20"/>
      <w:szCs w:val="20"/>
    </w:rPr>
  </w:style>
  <w:style w:type="paragraph" w:customStyle="1" w:styleId="1374">
    <w:name w:val="Char Char Char3"/>
    <w:basedOn w:val="1"/>
    <w:next w:val="1"/>
    <w:qFormat/>
    <w:uiPriority w:val="0"/>
    <w:rPr>
      <w:rFonts w:ascii="Tahoma" w:hAnsi="Tahoma"/>
      <w:sz w:val="24"/>
      <w:szCs w:val="20"/>
    </w:rPr>
  </w:style>
  <w:style w:type="paragraph" w:customStyle="1" w:styleId="1375">
    <w:name w:val="样式 标题 3H32nd Subheadl3CTh3Level 3 Headlevel_3PIM 3Headi...2"/>
    <w:basedOn w:val="5"/>
    <w:qFormat/>
    <w:uiPriority w:val="0"/>
    <w:pPr>
      <w:tabs>
        <w:tab w:val="left" w:pos="709"/>
      </w:tabs>
      <w:adjustRightInd w:val="0"/>
      <w:spacing w:after="120" w:line="360" w:lineRule="auto"/>
      <w:ind w:left="709" w:hanging="709"/>
      <w:jc w:val="left"/>
      <w:textAlignment w:val="baseline"/>
    </w:pPr>
    <w:rPr>
      <w:rFonts w:ascii="Times New Roman" w:hAnsi="Times New Roman" w:cs="宋体"/>
      <w:sz w:val="30"/>
      <w:szCs w:val="20"/>
    </w:rPr>
  </w:style>
  <w:style w:type="paragraph" w:customStyle="1" w:styleId="1376">
    <w:name w:val="样式 标题 + 宋体 三号 两端对齐 段前: 0 磅 段后: 0 磅 行距: 固定值 22 磅"/>
    <w:basedOn w:val="83"/>
    <w:qFormat/>
    <w:uiPriority w:val="0"/>
    <w:pPr>
      <w:spacing w:line="360" w:lineRule="auto"/>
      <w:outlineLvl w:val="0"/>
    </w:pPr>
    <w:rPr>
      <w:rFonts w:ascii="宋体" w:hAnsi="宋体" w:cs="宋体"/>
      <w:b/>
      <w:kern w:val="0"/>
      <w:szCs w:val="20"/>
      <w:lang w:val="en-GB"/>
    </w:rPr>
  </w:style>
  <w:style w:type="paragraph" w:customStyle="1" w:styleId="1377">
    <w:name w:val="符号正文_1"/>
    <w:basedOn w:val="1"/>
    <w:qFormat/>
    <w:uiPriority w:val="0"/>
    <w:pPr>
      <w:tabs>
        <w:tab w:val="left" w:pos="425"/>
        <w:tab w:val="left" w:pos="840"/>
      </w:tabs>
      <w:suppressAutoHyphens/>
      <w:spacing w:after="20" w:line="440" w:lineRule="exact"/>
      <w:ind w:left="-839"/>
      <w:textAlignment w:val="baseline"/>
    </w:pPr>
    <w:rPr>
      <w:rFonts w:ascii="Book Antiqua" w:hAnsi="Book Antiqua"/>
      <w:kern w:val="0"/>
      <w:sz w:val="24"/>
      <w:szCs w:val="24"/>
      <w:lang w:eastAsia="ar-SA"/>
    </w:rPr>
  </w:style>
  <w:style w:type="paragraph" w:customStyle="1" w:styleId="1378">
    <w:name w:val="Intense Quote1"/>
    <w:basedOn w:val="1"/>
    <w:next w:val="1"/>
    <w:qFormat/>
    <w:uiPriority w:val="30"/>
    <w:pPr>
      <w:pBdr>
        <w:bottom w:val="single" w:color="4F81BD" w:sz="4" w:space="4"/>
      </w:pBdr>
      <w:spacing w:before="200" w:after="280"/>
      <w:ind w:left="936" w:right="936"/>
    </w:pPr>
    <w:rPr>
      <w:b/>
      <w:bCs/>
      <w:i/>
      <w:iCs/>
      <w:color w:val="4F81BD"/>
      <w:kern w:val="0"/>
      <w:sz w:val="20"/>
      <w:szCs w:val="24"/>
    </w:rPr>
  </w:style>
  <w:style w:type="paragraph" w:customStyle="1" w:styleId="1379">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1380">
    <w:name w:val="样式 首行缩进:  1.5 字符"/>
    <w:basedOn w:val="1"/>
    <w:qFormat/>
    <w:uiPriority w:val="0"/>
    <w:pPr>
      <w:adjustRightInd w:val="0"/>
      <w:spacing w:line="360" w:lineRule="auto"/>
      <w:ind w:firstLine="200" w:firstLineChars="200"/>
    </w:pPr>
    <w:rPr>
      <w:sz w:val="24"/>
      <w:szCs w:val="20"/>
    </w:rPr>
  </w:style>
  <w:style w:type="paragraph" w:customStyle="1" w:styleId="1381">
    <w:name w:val="宏图高科"/>
    <w:basedOn w:val="1"/>
    <w:qFormat/>
    <w:uiPriority w:val="0"/>
    <w:pPr>
      <w:spacing w:line="360" w:lineRule="auto"/>
      <w:ind w:firstLine="480"/>
    </w:pPr>
    <w:rPr>
      <w:rFonts w:eastAsia="楷体_GB2312"/>
      <w:sz w:val="24"/>
      <w:szCs w:val="20"/>
    </w:rPr>
  </w:style>
  <w:style w:type="paragraph" w:customStyle="1" w:styleId="1382">
    <w:name w:val="条1"/>
    <w:basedOn w:val="1"/>
    <w:qFormat/>
    <w:uiPriority w:val="0"/>
    <w:pPr>
      <w:tabs>
        <w:tab w:val="left" w:pos="780"/>
      </w:tabs>
      <w:spacing w:before="156" w:line="360" w:lineRule="auto"/>
      <w:ind w:left="780" w:hanging="360"/>
    </w:pPr>
    <w:rPr>
      <w:rFonts w:eastAsia="黑体"/>
      <w:sz w:val="24"/>
      <w:szCs w:val="20"/>
    </w:rPr>
  </w:style>
  <w:style w:type="paragraph" w:customStyle="1" w:styleId="1383">
    <w:name w:val="ART"/>
    <w:basedOn w:val="1"/>
    <w:qFormat/>
    <w:uiPriority w:val="0"/>
    <w:pPr>
      <w:widowControl/>
      <w:tabs>
        <w:tab w:val="left" w:pos="648"/>
      </w:tabs>
      <w:overflowPunct w:val="0"/>
      <w:autoSpaceDE w:val="0"/>
      <w:autoSpaceDN w:val="0"/>
      <w:adjustRightInd w:val="0"/>
      <w:spacing w:before="200"/>
      <w:ind w:left="648" w:hanging="648"/>
      <w:textAlignment w:val="baseline"/>
    </w:pPr>
    <w:rPr>
      <w:b/>
      <w:caps/>
      <w:kern w:val="0"/>
      <w:szCs w:val="20"/>
    </w:rPr>
  </w:style>
  <w:style w:type="paragraph" w:customStyle="1" w:styleId="1384">
    <w:name w:val="titre page niveau 1"/>
    <w:qFormat/>
    <w:uiPriority w:val="0"/>
    <w:pPr>
      <w:widowControl w:val="0"/>
      <w:spacing w:before="1" w:after="1"/>
      <w:ind w:left="1" w:right="1" w:firstLine="1"/>
    </w:pPr>
    <w:rPr>
      <w:rFonts w:ascii="Helvetica" w:hAnsi="Helvetica" w:eastAsia="宋体" w:cs="Times New Roman"/>
      <w:b/>
      <w:bCs/>
      <w:color w:val="000000"/>
      <w:sz w:val="24"/>
      <w:szCs w:val="24"/>
      <w:lang w:val="en-US" w:eastAsia="zh-CN" w:bidi="ar-SA"/>
    </w:rPr>
  </w:style>
  <w:style w:type="paragraph" w:customStyle="1" w:styleId="1385">
    <w:name w:val="Char Char Char Char Char1 Char"/>
    <w:basedOn w:val="1"/>
    <w:qFormat/>
    <w:uiPriority w:val="0"/>
    <w:rPr>
      <w:rFonts w:ascii="Tahoma" w:hAnsi="Tahoma"/>
      <w:sz w:val="24"/>
      <w:szCs w:val="20"/>
    </w:rPr>
  </w:style>
  <w:style w:type="paragraph" w:customStyle="1" w:styleId="1386">
    <w:name w:val="txt"/>
    <w:basedOn w:val="1"/>
    <w:qFormat/>
    <w:uiPriority w:val="0"/>
    <w:pPr>
      <w:widowControl/>
      <w:spacing w:before="100" w:beforeAutospacing="1" w:after="100" w:afterAutospacing="1" w:line="300" w:lineRule="atLeast"/>
      <w:jc w:val="left"/>
    </w:pPr>
    <w:rPr>
      <w:kern w:val="0"/>
      <w:sz w:val="18"/>
      <w:szCs w:val="18"/>
    </w:rPr>
  </w:style>
  <w:style w:type="paragraph" w:customStyle="1" w:styleId="1387">
    <w:name w:val="样式 居中 首行缩进:  0 厘米1"/>
    <w:basedOn w:val="1"/>
    <w:qFormat/>
    <w:uiPriority w:val="0"/>
    <w:pPr>
      <w:spacing w:afterLines="30" w:line="360" w:lineRule="auto"/>
      <w:ind w:firstLine="480" w:firstLineChars="200"/>
      <w:jc w:val="center"/>
    </w:pPr>
    <w:rPr>
      <w:rFonts w:ascii="宋体" w:hAnsi="宋体" w:cs="宋体"/>
      <w:bCs/>
      <w:sz w:val="24"/>
      <w:szCs w:val="24"/>
    </w:rPr>
  </w:style>
  <w:style w:type="paragraph" w:customStyle="1" w:styleId="1388">
    <w:name w:val="样式 目录 2 + 行距: 最小值 20 磅"/>
    <w:basedOn w:val="74"/>
    <w:qFormat/>
    <w:uiPriority w:val="0"/>
    <w:pPr>
      <w:spacing w:afterLines="30" w:line="400" w:lineRule="atLeast"/>
      <w:ind w:left="240" w:leftChars="0" w:firstLine="480" w:firstLineChars="200"/>
      <w:jc w:val="left"/>
    </w:pPr>
    <w:rPr>
      <w:rFonts w:ascii="仿宋_GB2312" w:hAnsi="Arial Black" w:cs="Times New Roman"/>
      <w:b/>
      <w:bCs/>
      <w:smallCaps/>
      <w:sz w:val="20"/>
      <w:szCs w:val="24"/>
    </w:rPr>
  </w:style>
  <w:style w:type="paragraph" w:customStyle="1" w:styleId="1389">
    <w:name w:val="标题 2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390">
    <w:name w:val="wtext"/>
    <w:basedOn w:val="1"/>
    <w:qFormat/>
    <w:uiPriority w:val="0"/>
    <w:pPr>
      <w:widowControl/>
      <w:spacing w:before="100" w:beforeAutospacing="1" w:after="100" w:afterAutospacing="1"/>
      <w:ind w:firstLine="480"/>
      <w:jc w:val="left"/>
    </w:pPr>
    <w:rPr>
      <w:rFonts w:ascii="ˎ̥" w:hAnsi="ˎ̥"/>
      <w:color w:val="000000"/>
      <w:kern w:val="0"/>
      <w:sz w:val="22"/>
      <w:szCs w:val="20"/>
    </w:rPr>
  </w:style>
  <w:style w:type="paragraph" w:customStyle="1" w:styleId="1391">
    <w:name w:val="正文21"/>
    <w:basedOn w:val="1"/>
    <w:qFormat/>
    <w:uiPriority w:val="0"/>
    <w:pPr>
      <w:widowControl/>
      <w:tabs>
        <w:tab w:val="left" w:pos="960"/>
      </w:tabs>
      <w:spacing w:afterLines="30" w:line="360" w:lineRule="auto"/>
      <w:ind w:left="960" w:hanging="420" w:firstLineChars="200"/>
    </w:pPr>
    <w:rPr>
      <w:rFonts w:ascii="宋体" w:hAnsi="宋体" w:cs="宋体"/>
      <w:bCs/>
      <w:kern w:val="16"/>
      <w:sz w:val="24"/>
      <w:szCs w:val="20"/>
    </w:rPr>
  </w:style>
  <w:style w:type="paragraph" w:customStyle="1" w:styleId="1392">
    <w:name w:val="¹Ø×¢ÄÚÈÝ:1"/>
    <w:basedOn w:val="1"/>
    <w:qFormat/>
    <w:uiPriority w:val="0"/>
    <w:pPr>
      <w:widowControl/>
      <w:pBdr>
        <w:top w:val="single" w:color="auto" w:sz="6" w:space="7"/>
        <w:bottom w:val="single" w:color="auto" w:sz="6" w:space="7"/>
      </w:pBdr>
      <w:tabs>
        <w:tab w:val="left" w:pos="375"/>
      </w:tabs>
      <w:overflowPunct w:val="0"/>
      <w:autoSpaceDE w:val="0"/>
      <w:autoSpaceDN w:val="0"/>
      <w:adjustRightInd w:val="0"/>
      <w:spacing w:before="120" w:after="120" w:line="240" w:lineRule="exact"/>
      <w:jc w:val="left"/>
      <w:textAlignment w:val="baseline"/>
    </w:pPr>
    <w:rPr>
      <w:kern w:val="0"/>
      <w:szCs w:val="20"/>
    </w:rPr>
  </w:style>
  <w:style w:type="paragraph" w:customStyle="1" w:styleId="1393">
    <w:name w:val="font4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394">
    <w:name w:val="标题 2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395">
    <w:name w:val="xl122"/>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396">
    <w:name w:val="标题 2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397">
    <w:name w:val="Char Char Char Char Char2"/>
    <w:basedOn w:val="1"/>
    <w:qFormat/>
    <w:uiPriority w:val="0"/>
    <w:rPr>
      <w:rFonts w:ascii="Tahoma" w:hAnsi="Tahoma"/>
      <w:sz w:val="24"/>
      <w:szCs w:val="20"/>
    </w:rPr>
  </w:style>
  <w:style w:type="paragraph" w:customStyle="1" w:styleId="1398">
    <w:name w:val="合同模板标题2"/>
    <w:basedOn w:val="1"/>
    <w:qFormat/>
    <w:uiPriority w:val="0"/>
    <w:pPr>
      <w:widowControl/>
      <w:tabs>
        <w:tab w:val="left" w:pos="900"/>
        <w:tab w:val="left" w:pos="2940"/>
      </w:tabs>
      <w:ind w:left="900" w:hanging="720"/>
    </w:pPr>
    <w:rPr>
      <w:kern w:val="0"/>
      <w:sz w:val="22"/>
      <w:szCs w:val="20"/>
      <w:lang w:eastAsia="en-US"/>
    </w:rPr>
  </w:style>
  <w:style w:type="paragraph" w:customStyle="1" w:styleId="1399">
    <w:name w:val="xl1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1400">
    <w:name w:val="Legal 6"/>
    <w:basedOn w:val="1"/>
    <w:next w:val="1"/>
    <w:qFormat/>
    <w:uiPriority w:val="0"/>
    <w:pPr>
      <w:widowControl/>
      <w:tabs>
        <w:tab w:val="left" w:pos="1701"/>
      </w:tabs>
      <w:spacing w:after="240"/>
      <w:ind w:left="1701" w:hanging="1701"/>
      <w:outlineLvl w:val="5"/>
    </w:pPr>
    <w:rPr>
      <w:kern w:val="0"/>
      <w:sz w:val="24"/>
      <w:szCs w:val="20"/>
    </w:rPr>
  </w:style>
  <w:style w:type="paragraph" w:customStyle="1" w:styleId="1401">
    <w:name w:val="标题 2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402">
    <w:name w:val="P5"/>
    <w:qFormat/>
    <w:uiPriority w:val="0"/>
    <w:pPr>
      <w:widowControl w:val="0"/>
      <w:adjustRightInd w:val="0"/>
      <w:spacing w:after="240" w:line="0" w:lineRule="atLeast"/>
      <w:ind w:left="2304"/>
      <w:jc w:val="both"/>
      <w:textAlignment w:val="baseline"/>
    </w:pPr>
    <w:rPr>
      <w:rFonts w:ascii="Times New Roman" w:hAnsi="Times New Roman" w:eastAsia="全真中明體" w:cs="Times New Roman"/>
      <w:spacing w:val="30"/>
      <w:sz w:val="24"/>
      <w:lang w:val="en-US" w:eastAsia="zh-TW" w:bidi="ar-SA"/>
    </w:rPr>
  </w:style>
  <w:style w:type="paragraph" w:customStyle="1" w:styleId="1403">
    <w:name w:val="TOC 标题21"/>
    <w:basedOn w:val="3"/>
    <w:next w:val="1"/>
    <w:qFormat/>
    <w:uiPriority w:val="39"/>
    <w:pPr>
      <w:widowControl/>
      <w:spacing w:before="0" w:after="0" w:line="276" w:lineRule="auto"/>
      <w:jc w:val="left"/>
      <w:outlineLvl w:val="9"/>
    </w:pPr>
    <w:rPr>
      <w:rFonts w:ascii="Cambria" w:hAnsi="Cambria"/>
      <w:color w:val="365F91"/>
      <w:kern w:val="0"/>
      <w:sz w:val="28"/>
      <w:szCs w:val="28"/>
    </w:rPr>
  </w:style>
  <w:style w:type="paragraph" w:customStyle="1" w:styleId="1404">
    <w:name w:val="Char Char Char11"/>
    <w:basedOn w:val="1"/>
    <w:qFormat/>
    <w:uiPriority w:val="0"/>
  </w:style>
  <w:style w:type="paragraph" w:customStyle="1" w:styleId="1405">
    <w:name w:val="附录章标题"/>
    <w:next w:val="141"/>
    <w:qFormat/>
    <w:uiPriority w:val="0"/>
    <w:pPr>
      <w:tabs>
        <w:tab w:val="left" w:pos="360"/>
      </w:tabs>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1406">
    <w:name w:val="xl52"/>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kern w:val="0"/>
      <w:sz w:val="20"/>
      <w:szCs w:val="20"/>
    </w:rPr>
  </w:style>
  <w:style w:type="paragraph" w:customStyle="1" w:styleId="1407">
    <w:name w:val="9"/>
    <w:qFormat/>
    <w:uiPriority w:val="0"/>
    <w:pPr>
      <w:widowControl w:val="0"/>
      <w:autoSpaceDE w:val="0"/>
      <w:autoSpaceDN w:val="0"/>
      <w:adjustRightInd w:val="0"/>
      <w:jc w:val="both"/>
    </w:pPr>
    <w:rPr>
      <w:rFonts w:ascii="宋体" w:hAnsi="Times New Roman" w:eastAsia="宋体" w:cs="Times New Roman"/>
      <w:b/>
      <w:color w:val="000000"/>
      <w:spacing w:val="15"/>
      <w:sz w:val="18"/>
      <w:lang w:val="en-US" w:eastAsia="zh-CN" w:bidi="ar-SA"/>
    </w:rPr>
  </w:style>
  <w:style w:type="paragraph" w:customStyle="1" w:styleId="1408">
    <w:name w:val="Default Paragraph Char Char Char Char"/>
    <w:basedOn w:val="1"/>
    <w:next w:val="1"/>
    <w:qFormat/>
    <w:uiPriority w:val="0"/>
    <w:pPr>
      <w:widowControl/>
      <w:spacing w:line="360" w:lineRule="auto"/>
      <w:jc w:val="left"/>
    </w:pPr>
    <w:rPr>
      <w:szCs w:val="20"/>
    </w:rPr>
  </w:style>
  <w:style w:type="paragraph" w:customStyle="1" w:styleId="1409">
    <w:name w:val="xl4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410">
    <w:name w:val="xl4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411">
    <w:name w:val="Body-no indent"/>
    <w:qFormat/>
    <w:uiPriority w:val="0"/>
    <w:pPr>
      <w:widowControl w:val="0"/>
      <w:tabs>
        <w:tab w:val="left" w:pos="360"/>
        <w:tab w:val="left" w:pos="7920"/>
      </w:tabs>
      <w:spacing w:line="280" w:lineRule="exact"/>
      <w:ind w:right="-14"/>
    </w:pPr>
    <w:rPr>
      <w:rFonts w:ascii="Arial" w:hAnsi="Arial" w:eastAsia="宋体" w:cs="Times New Roman"/>
      <w:sz w:val="19"/>
      <w:lang w:val="en-US" w:eastAsia="en-US" w:bidi="ar-SA"/>
    </w:rPr>
  </w:style>
  <w:style w:type="paragraph" w:customStyle="1" w:styleId="1412">
    <w:name w:val="缺省文本:1"/>
    <w:basedOn w:val="1"/>
    <w:qFormat/>
    <w:uiPriority w:val="0"/>
    <w:pPr>
      <w:autoSpaceDE w:val="0"/>
      <w:autoSpaceDN w:val="0"/>
      <w:adjustRightInd w:val="0"/>
      <w:spacing w:line="400" w:lineRule="exact"/>
      <w:ind w:firstLine="539"/>
    </w:pPr>
    <w:rPr>
      <w:kern w:val="0"/>
      <w:sz w:val="24"/>
      <w:szCs w:val="20"/>
    </w:rPr>
  </w:style>
  <w:style w:type="paragraph" w:customStyle="1" w:styleId="1413">
    <w:name w:val="标题3，章节第三层"/>
    <w:basedOn w:val="1"/>
    <w:next w:val="840"/>
    <w:qFormat/>
    <w:uiPriority w:val="0"/>
    <w:pPr>
      <w:adjustRightInd w:val="0"/>
      <w:snapToGrid w:val="0"/>
      <w:spacing w:before="78" w:line="300" w:lineRule="auto"/>
      <w:outlineLvl w:val="2"/>
    </w:pPr>
    <w:rPr>
      <w:rFonts w:ascii="Arial" w:hAnsi="Arial" w:eastAsia="华文细黑"/>
      <w:sz w:val="30"/>
      <w:szCs w:val="24"/>
    </w:rPr>
  </w:style>
  <w:style w:type="paragraph" w:customStyle="1" w:styleId="1414">
    <w:name w:val="样式 宋体 四号 首行缩进:  0.74 厘米 行距: 固定值 22 磅"/>
    <w:basedOn w:val="1"/>
    <w:qFormat/>
    <w:uiPriority w:val="0"/>
    <w:pPr>
      <w:spacing w:line="440" w:lineRule="exact"/>
      <w:ind w:firstLine="420"/>
    </w:pPr>
    <w:rPr>
      <w:rFonts w:ascii="宋体" w:hAnsi="宋体" w:cs="宋体"/>
      <w:sz w:val="24"/>
      <w:szCs w:val="20"/>
    </w:rPr>
  </w:style>
  <w:style w:type="paragraph" w:customStyle="1" w:styleId="1415">
    <w:name w:val="xl4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1416">
    <w:name w:val="标题 2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417">
    <w:name w:val="表格文字（大）"/>
    <w:basedOn w:val="1"/>
    <w:qFormat/>
    <w:uiPriority w:val="0"/>
    <w:pPr>
      <w:spacing w:before="20" w:after="20"/>
    </w:pPr>
    <w:rPr>
      <w:rFonts w:ascii="Century Gothic" w:hAnsi="Century Gothic"/>
      <w:sz w:val="24"/>
      <w:szCs w:val="20"/>
    </w:rPr>
  </w:style>
  <w:style w:type="paragraph" w:customStyle="1" w:styleId="1418">
    <w:name w:val="普通(网站)1"/>
    <w:basedOn w:val="1"/>
    <w:qFormat/>
    <w:uiPriority w:val="0"/>
    <w:rPr>
      <w:sz w:val="24"/>
      <w:szCs w:val="24"/>
    </w:rPr>
  </w:style>
  <w:style w:type="paragraph" w:customStyle="1" w:styleId="1419">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420">
    <w:name w:val="xl54"/>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cs="宋体"/>
      <w:b/>
      <w:bCs/>
      <w:kern w:val="0"/>
      <w:sz w:val="20"/>
      <w:szCs w:val="20"/>
    </w:rPr>
  </w:style>
  <w:style w:type="paragraph" w:customStyle="1" w:styleId="1421">
    <w:name w:val="Test2"/>
    <w:basedOn w:val="4"/>
    <w:qFormat/>
    <w:uiPriority w:val="0"/>
    <w:pPr>
      <w:widowControl/>
      <w:adjustRightInd w:val="0"/>
      <w:snapToGrid w:val="0"/>
      <w:spacing w:beforeLines="50" w:afterLines="50" w:line="480" w:lineRule="exact"/>
      <w:jc w:val="center"/>
    </w:pPr>
    <w:rPr>
      <w:rFonts w:ascii="黑体" w:hAnsi="Arial" w:eastAsia="黑体" w:cs="Times New Roman"/>
      <w:snapToGrid w:val="0"/>
      <w:sz w:val="24"/>
      <w:szCs w:val="24"/>
    </w:rPr>
  </w:style>
  <w:style w:type="paragraph" w:customStyle="1" w:styleId="1422">
    <w:name w:val="大论文题目"/>
    <w:basedOn w:val="1"/>
    <w:qFormat/>
    <w:uiPriority w:val="0"/>
    <w:pPr>
      <w:widowControl/>
      <w:spacing w:line="360" w:lineRule="auto"/>
      <w:jc w:val="center"/>
    </w:pPr>
    <w:rPr>
      <w:rFonts w:ascii="宋体" w:hAnsi="宋体"/>
      <w:kern w:val="0"/>
      <w:sz w:val="52"/>
      <w:szCs w:val="20"/>
    </w:rPr>
  </w:style>
  <w:style w:type="paragraph" w:customStyle="1" w:styleId="1423">
    <w:name w:val="列项◆（三级）"/>
    <w:qFormat/>
    <w:uiPriority w:val="0"/>
    <w:pPr>
      <w:tabs>
        <w:tab w:val="left" w:pos="360"/>
      </w:tabs>
      <w:ind w:left="800" w:leftChars="600" w:hanging="200" w:hangingChars="200"/>
    </w:pPr>
    <w:rPr>
      <w:rFonts w:ascii="宋体" w:hAnsi="Times New Roman" w:eastAsia="宋体" w:cs="Times New Roman"/>
      <w:sz w:val="21"/>
      <w:lang w:val="en-US" w:eastAsia="zh-CN" w:bidi="ar-SA"/>
    </w:rPr>
  </w:style>
  <w:style w:type="paragraph" w:customStyle="1" w:styleId="1424">
    <w:name w:val="正文 + 行距: 固定值 20 磅"/>
    <w:basedOn w:val="1"/>
    <w:qFormat/>
    <w:uiPriority w:val="0"/>
    <w:pPr>
      <w:spacing w:line="400" w:lineRule="exact"/>
      <w:ind w:firstLine="716" w:firstLineChars="341"/>
    </w:pPr>
    <w:rPr>
      <w:szCs w:val="20"/>
    </w:rPr>
  </w:style>
  <w:style w:type="paragraph" w:customStyle="1" w:styleId="1425">
    <w:name w:val="House 8"/>
    <w:basedOn w:val="1426"/>
    <w:qFormat/>
    <w:uiPriority w:val="0"/>
    <w:pPr>
      <w:widowControl/>
      <w:tabs>
        <w:tab w:val="left" w:pos="425"/>
        <w:tab w:val="left" w:pos="926"/>
        <w:tab w:val="left" w:pos="1080"/>
        <w:tab w:val="left" w:pos="5040"/>
        <w:tab w:val="left" w:pos="5760"/>
      </w:tabs>
      <w:spacing w:after="240" w:line="240" w:lineRule="auto"/>
      <w:ind w:left="5760" w:hanging="720"/>
    </w:pPr>
    <w:rPr>
      <w:rFonts w:ascii="Times New Roman" w:hAnsi="Times New Roman"/>
      <w:color w:val="auto"/>
      <w:sz w:val="22"/>
      <w:szCs w:val="24"/>
    </w:rPr>
  </w:style>
  <w:style w:type="paragraph" w:customStyle="1" w:styleId="1426">
    <w:name w:val="body"/>
    <w:basedOn w:val="1"/>
    <w:qFormat/>
    <w:uiPriority w:val="0"/>
    <w:pPr>
      <w:spacing w:after="260" w:line="257" w:lineRule="auto"/>
    </w:pPr>
    <w:rPr>
      <w:rFonts w:ascii="Arial Narrow" w:hAnsi="Arial Narrow"/>
      <w:snapToGrid w:val="0"/>
      <w:color w:val="000000"/>
      <w:kern w:val="0"/>
      <w:sz w:val="20"/>
      <w:szCs w:val="20"/>
      <w:lang w:eastAsia="en-US"/>
    </w:rPr>
  </w:style>
  <w:style w:type="paragraph" w:customStyle="1" w:styleId="1427">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1428">
    <w:name w:val="xl18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429">
    <w:name w:val="普通文字"/>
    <w:basedOn w:val="1"/>
    <w:next w:val="1"/>
    <w:qFormat/>
    <w:uiPriority w:val="0"/>
    <w:rPr>
      <w:rFonts w:ascii="宋体" w:hAnsi="宋体" w:cs="宋体"/>
      <w:kern w:val="0"/>
      <w:sz w:val="24"/>
      <w:szCs w:val="20"/>
      <w:u w:color="000000"/>
    </w:rPr>
  </w:style>
  <w:style w:type="paragraph" w:customStyle="1" w:styleId="1430">
    <w:name w:val="列出段落211"/>
    <w:basedOn w:val="1"/>
    <w:qFormat/>
    <w:uiPriority w:val="0"/>
    <w:pPr>
      <w:widowControl/>
      <w:ind w:left="720"/>
      <w:contextualSpacing/>
      <w:jc w:val="left"/>
    </w:pPr>
    <w:rPr>
      <w:rFonts w:ascii="Arial" w:hAnsi="Arial" w:eastAsia="黑体"/>
      <w:kern w:val="0"/>
      <w:sz w:val="24"/>
      <w:szCs w:val="24"/>
      <w:lang w:eastAsia="en-US"/>
    </w:rPr>
  </w:style>
  <w:style w:type="paragraph" w:customStyle="1" w:styleId="1431">
    <w:name w:val="Char2"/>
    <w:basedOn w:val="1"/>
    <w:qFormat/>
    <w:uiPriority w:val="0"/>
    <w:pPr>
      <w:spacing w:afterLines="50" w:line="360" w:lineRule="auto"/>
    </w:pPr>
    <w:rPr>
      <w:rFonts w:ascii="Tahoma" w:hAnsi="Tahoma"/>
      <w:sz w:val="24"/>
      <w:szCs w:val="20"/>
    </w:rPr>
  </w:style>
  <w:style w:type="paragraph" w:customStyle="1" w:styleId="1432">
    <w:name w:val="Char Char Char Char Char Char Char Char Char1 Char Char Char Char Char Char Char Char Char Char Char Char Char Char Char Char Char Char Char Char"/>
    <w:basedOn w:val="1"/>
    <w:qFormat/>
    <w:uiPriority w:val="0"/>
    <w:pPr>
      <w:spacing w:line="360" w:lineRule="auto"/>
      <w:ind w:firstLine="200" w:firstLineChars="200"/>
    </w:pPr>
    <w:rPr>
      <w:rFonts w:ascii="宋体" w:hAnsi="宋体" w:cs="宋体"/>
      <w:sz w:val="24"/>
      <w:szCs w:val="24"/>
    </w:rPr>
  </w:style>
  <w:style w:type="paragraph" w:customStyle="1" w:styleId="1433">
    <w:name w:val="tab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34">
    <w:name w:val="tableau"/>
    <w:basedOn w:val="1"/>
    <w:qFormat/>
    <w:uiPriority w:val="0"/>
    <w:pPr>
      <w:widowControl/>
      <w:spacing w:before="20" w:after="20"/>
      <w:jc w:val="center"/>
    </w:pPr>
    <w:rPr>
      <w:rFonts w:ascii="Arial" w:hAnsi="Arial"/>
      <w:kern w:val="0"/>
      <w:sz w:val="16"/>
      <w:szCs w:val="20"/>
      <w:lang w:val="en-GB" w:eastAsia="en-US"/>
    </w:rPr>
  </w:style>
  <w:style w:type="paragraph" w:customStyle="1" w:styleId="1435">
    <w:name w:val="_Style 41"/>
    <w:basedOn w:val="1"/>
    <w:next w:val="1"/>
    <w:qFormat/>
    <w:uiPriority w:val="0"/>
    <w:pPr>
      <w:spacing w:after="120" w:line="480" w:lineRule="auto"/>
    </w:pPr>
    <w:rPr>
      <w:szCs w:val="20"/>
    </w:rPr>
  </w:style>
  <w:style w:type="paragraph" w:customStyle="1" w:styleId="1436">
    <w:name w:val="Style10"/>
    <w:basedOn w:val="1"/>
    <w:qFormat/>
    <w:uiPriority w:val="0"/>
    <w:pPr>
      <w:adjustRightInd w:val="0"/>
      <w:jc w:val="left"/>
    </w:pPr>
    <w:rPr>
      <w:rFonts w:ascii="黑体" w:eastAsia="黑体"/>
      <w:kern w:val="0"/>
      <w:sz w:val="24"/>
      <w:szCs w:val="24"/>
    </w:rPr>
  </w:style>
  <w:style w:type="paragraph" w:customStyle="1" w:styleId="1437">
    <w:name w:val="GP正文(首行缩进)"/>
    <w:basedOn w:val="1"/>
    <w:qFormat/>
    <w:uiPriority w:val="0"/>
    <w:pPr>
      <w:spacing w:line="360" w:lineRule="auto"/>
      <w:ind w:firstLine="200" w:firstLineChars="200"/>
      <w:jc w:val="left"/>
    </w:pPr>
    <w:rPr>
      <w:sz w:val="24"/>
      <w:szCs w:val="22"/>
    </w:rPr>
  </w:style>
  <w:style w:type="paragraph" w:customStyle="1" w:styleId="1438">
    <w:name w:val="Char1 Char Char Char2"/>
    <w:basedOn w:val="1"/>
    <w:qFormat/>
    <w:uiPriority w:val="0"/>
    <w:rPr>
      <w:rFonts w:ascii="Georgia" w:hAnsi="Georgia" w:cs="Symbol"/>
      <w:sz w:val="24"/>
      <w:szCs w:val="20"/>
    </w:rPr>
  </w:style>
  <w:style w:type="paragraph" w:customStyle="1" w:styleId="1439">
    <w:name w:val="适中"/>
    <w:basedOn w:val="4"/>
    <w:qFormat/>
    <w:uiPriority w:val="0"/>
    <w:pPr>
      <w:widowControl/>
      <w:tabs>
        <w:tab w:val="left" w:pos="1836"/>
      </w:tabs>
      <w:autoSpaceDE w:val="0"/>
      <w:autoSpaceDN w:val="0"/>
      <w:adjustRightInd w:val="0"/>
      <w:spacing w:before="120" w:afterLines="30" w:line="360" w:lineRule="auto"/>
      <w:textAlignment w:val="baseline"/>
      <w:outlineLvl w:val="9"/>
    </w:pPr>
    <w:rPr>
      <w:rFonts w:ascii="Times New Roman" w:hAnsi="Times New Roman" w:cs="宋体"/>
      <w:bCs w:val="0"/>
      <w:spacing w:val="10"/>
      <w:kern w:val="28"/>
      <w:sz w:val="24"/>
      <w:szCs w:val="20"/>
    </w:rPr>
  </w:style>
  <w:style w:type="paragraph" w:customStyle="1" w:styleId="1440">
    <w:name w:val="xl2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30" w:afterAutospacing="1" w:line="360" w:lineRule="auto"/>
      <w:ind w:firstLine="480" w:firstLineChars="200"/>
      <w:jc w:val="left"/>
      <w:textAlignment w:val="center"/>
    </w:pPr>
    <w:rPr>
      <w:rFonts w:ascii="宋体" w:hAnsi="宋体" w:cs="宋体"/>
      <w:b/>
      <w:kern w:val="0"/>
      <w:sz w:val="20"/>
      <w:szCs w:val="20"/>
    </w:rPr>
  </w:style>
  <w:style w:type="paragraph" w:customStyle="1" w:styleId="1441">
    <w:name w:val="xl151"/>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1442">
    <w:name w:val="Char Char Char Char Char Char"/>
    <w:basedOn w:val="1"/>
    <w:qFormat/>
    <w:uiPriority w:val="0"/>
    <w:rPr>
      <w:rFonts w:ascii="Tahoma" w:hAnsi="Tahoma" w:cs="Tahoma"/>
      <w:sz w:val="24"/>
      <w:szCs w:val="20"/>
    </w:rPr>
  </w:style>
  <w:style w:type="paragraph" w:customStyle="1" w:styleId="1443">
    <w:name w:val="xl4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444">
    <w:name w:val="科维正文❤"/>
    <w:basedOn w:val="1418"/>
    <w:qFormat/>
    <w:uiPriority w:val="0"/>
    <w:pPr>
      <w:widowControl/>
      <w:tabs>
        <w:tab w:val="left" w:pos="900"/>
      </w:tabs>
      <w:spacing w:beforeLines="50" w:afterLines="50" w:line="360" w:lineRule="auto"/>
      <w:ind w:firstLine="200" w:firstLineChars="200"/>
      <w:jc w:val="left"/>
    </w:pPr>
    <w:rPr>
      <w:b/>
      <w:color w:val="000000"/>
      <w:kern w:val="0"/>
    </w:rPr>
  </w:style>
  <w:style w:type="paragraph" w:customStyle="1" w:styleId="1445">
    <w:name w:val="主标题"/>
    <w:basedOn w:val="3"/>
    <w:next w:val="1"/>
    <w:qFormat/>
    <w:uiPriority w:val="0"/>
    <w:pPr>
      <w:widowControl/>
      <w:tabs>
        <w:tab w:val="left" w:pos="480"/>
      </w:tabs>
      <w:spacing w:after="240" w:line="360" w:lineRule="auto"/>
      <w:ind w:left="567" w:hanging="278"/>
      <w:jc w:val="center"/>
    </w:pPr>
    <w:rPr>
      <w:bCs w:val="0"/>
      <w:szCs w:val="20"/>
    </w:rPr>
  </w:style>
  <w:style w:type="paragraph" w:customStyle="1" w:styleId="1446">
    <w:name w:val="列举项目"/>
    <w:basedOn w:val="1"/>
    <w:qFormat/>
    <w:uiPriority w:val="0"/>
    <w:pPr>
      <w:tabs>
        <w:tab w:val="left" w:pos="1200"/>
      </w:tabs>
      <w:spacing w:line="360" w:lineRule="auto"/>
      <w:ind w:left="425" w:hanging="425"/>
    </w:pPr>
    <w:rPr>
      <w:rFonts w:ascii="宋体" w:hAnsi="宋体"/>
      <w:szCs w:val="20"/>
    </w:rPr>
  </w:style>
  <w:style w:type="paragraph" w:customStyle="1" w:styleId="1447">
    <w:name w:val="标题 2 New New New New New New New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448">
    <w:name w:val="列出段落111"/>
    <w:basedOn w:val="1"/>
    <w:qFormat/>
    <w:uiPriority w:val="0"/>
    <w:pPr>
      <w:spacing w:beforeLines="50" w:afterLines="50"/>
      <w:ind w:firstLine="200" w:firstLineChars="200"/>
    </w:pPr>
    <w:rPr>
      <w:rFonts w:ascii="Calibri" w:hAnsi="Calibri" w:cs="宋体"/>
      <w:szCs w:val="22"/>
    </w:rPr>
  </w:style>
  <w:style w:type="paragraph" w:customStyle="1" w:styleId="1449">
    <w:name w:val="正文 + 宋体"/>
    <w:basedOn w:val="1"/>
    <w:qFormat/>
    <w:uiPriority w:val="0"/>
    <w:pPr>
      <w:spacing w:line="360" w:lineRule="auto"/>
      <w:ind w:firstLine="420" w:firstLineChars="200"/>
    </w:pPr>
    <w:rPr>
      <w:szCs w:val="24"/>
    </w:rPr>
  </w:style>
  <w:style w:type="paragraph" w:customStyle="1" w:styleId="1450">
    <w:name w:val="明显引用2"/>
    <w:basedOn w:val="1"/>
    <w:next w:val="1"/>
    <w:qFormat/>
    <w:uiPriority w:val="0"/>
    <w:pPr>
      <w:widowControl/>
      <w:pBdr>
        <w:bottom w:val="single" w:color="auto" w:sz="4" w:space="1"/>
      </w:pBdr>
      <w:spacing w:before="200" w:after="280" w:line="276" w:lineRule="auto"/>
      <w:ind w:left="1008" w:right="1152"/>
    </w:pPr>
    <w:rPr>
      <w:rFonts w:ascii="Calibri" w:hAnsi="Calibri"/>
      <w:b/>
      <w:i/>
      <w:kern w:val="0"/>
      <w:sz w:val="22"/>
      <w:szCs w:val="20"/>
      <w:lang w:eastAsia="en-US"/>
    </w:rPr>
  </w:style>
  <w:style w:type="paragraph" w:customStyle="1" w:styleId="1451">
    <w:name w:val="xl4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452">
    <w:name w:val="xl18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453">
    <w:name w:val="Char3 Char Char Char Char Char Char Char Char Char Char Char Char1"/>
    <w:basedOn w:val="1"/>
    <w:qFormat/>
    <w:uiPriority w:val="0"/>
    <w:rPr>
      <w:rFonts w:ascii="Tahoma" w:hAnsi="Tahoma" w:cs="Tahoma"/>
      <w:sz w:val="24"/>
      <w:szCs w:val="24"/>
    </w:rPr>
  </w:style>
  <w:style w:type="paragraph" w:customStyle="1" w:styleId="1454">
    <w:name w:val="Char Char1 Char Char Char Char Char Char Char Char Char1 Char Char Char Char Char Char Char Char Char Char Char Char Char Char Char Char"/>
    <w:basedOn w:val="1"/>
    <w:qFormat/>
    <w:uiPriority w:val="0"/>
    <w:pPr>
      <w:tabs>
        <w:tab w:val="left" w:pos="360"/>
      </w:tabs>
      <w:ind w:firstLine="420" w:firstLineChars="150"/>
    </w:pPr>
    <w:rPr>
      <w:rFonts w:ascii="Arial" w:hAnsi="Arial" w:cs="Arial"/>
      <w:sz w:val="20"/>
      <w:szCs w:val="20"/>
    </w:rPr>
  </w:style>
  <w:style w:type="paragraph" w:customStyle="1" w:styleId="145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szCs w:val="20"/>
    </w:rPr>
  </w:style>
  <w:style w:type="paragraph" w:customStyle="1" w:styleId="1456">
    <w:name w:val="章节符号"/>
    <w:basedOn w:val="3"/>
    <w:qFormat/>
    <w:uiPriority w:val="0"/>
    <w:pPr>
      <w:tabs>
        <w:tab w:val="left" w:pos="420"/>
      </w:tabs>
      <w:spacing w:line="576" w:lineRule="auto"/>
      <w:ind w:left="420" w:hanging="425"/>
      <w:jc w:val="center"/>
    </w:pPr>
    <w:rPr>
      <w:rFonts w:ascii="楷体_GB2312" w:hAnsi="楷体_GB2312" w:eastAsia="楷体_GB2312"/>
      <w:sz w:val="32"/>
    </w:rPr>
  </w:style>
  <w:style w:type="paragraph" w:customStyle="1" w:styleId="1457">
    <w:name w:val="项目"/>
    <w:basedOn w:val="948"/>
    <w:qFormat/>
    <w:uiPriority w:val="0"/>
    <w:pPr>
      <w:keepNext/>
      <w:spacing w:after="0"/>
      <w:ind w:left="1025" w:hanging="425"/>
    </w:pPr>
    <w:rPr>
      <w:rFonts w:ascii="楷体"/>
    </w:rPr>
  </w:style>
  <w:style w:type="paragraph" w:customStyle="1" w:styleId="1458">
    <w:name w:val="xl16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459">
    <w:name w:val="retrait 2"/>
    <w:basedOn w:val="1"/>
    <w:qFormat/>
    <w:uiPriority w:val="0"/>
    <w:pPr>
      <w:ind w:left="709"/>
      <w:jc w:val="left"/>
    </w:pPr>
    <w:rPr>
      <w:kern w:val="0"/>
      <w:sz w:val="24"/>
      <w:szCs w:val="20"/>
    </w:rPr>
  </w:style>
  <w:style w:type="paragraph" w:customStyle="1" w:styleId="1460">
    <w:name w:val="xl2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30" w:afterAutospacing="1" w:line="360" w:lineRule="auto"/>
      <w:ind w:firstLine="480" w:firstLineChars="200"/>
      <w:jc w:val="center"/>
      <w:textAlignment w:val="center"/>
    </w:pPr>
    <w:rPr>
      <w:rFonts w:ascii="宋体" w:hAnsi="宋体" w:cs="宋体"/>
      <w:bCs/>
      <w:kern w:val="0"/>
      <w:sz w:val="20"/>
      <w:szCs w:val="20"/>
    </w:rPr>
  </w:style>
  <w:style w:type="paragraph" w:customStyle="1" w:styleId="1461">
    <w:name w:val="标准小四"/>
    <w:basedOn w:val="1"/>
    <w:qFormat/>
    <w:uiPriority w:val="0"/>
    <w:pPr>
      <w:spacing w:line="360" w:lineRule="auto"/>
      <w:ind w:firstLine="480" w:firstLineChars="200"/>
    </w:pPr>
    <w:rPr>
      <w:rFonts w:ascii="Arial" w:hAnsi="Arial"/>
      <w:sz w:val="24"/>
    </w:rPr>
  </w:style>
  <w:style w:type="paragraph" w:customStyle="1" w:styleId="1462">
    <w:name w:val="称呼1"/>
    <w:basedOn w:val="1"/>
    <w:next w:val="1"/>
    <w:qFormat/>
    <w:uiPriority w:val="0"/>
    <w:rPr>
      <w:rFonts w:ascii="宋体" w:hAnsi="宋体"/>
      <w:kern w:val="0"/>
      <w:sz w:val="30"/>
      <w:szCs w:val="20"/>
    </w:rPr>
  </w:style>
  <w:style w:type="paragraph" w:customStyle="1" w:styleId="1463">
    <w:name w:val="纯文本1"/>
    <w:basedOn w:val="1"/>
    <w:qFormat/>
    <w:uiPriority w:val="0"/>
    <w:pPr>
      <w:adjustRightInd w:val="0"/>
      <w:textAlignment w:val="baseline"/>
    </w:pPr>
    <w:rPr>
      <w:rFonts w:ascii="宋体" w:hAnsi="宋体" w:eastAsia="楷体_GB2312" w:cs="宋体"/>
      <w:sz w:val="28"/>
      <w:szCs w:val="20"/>
    </w:rPr>
  </w:style>
  <w:style w:type="paragraph" w:customStyle="1" w:styleId="1464">
    <w:name w:val="Char Char2 Char Char Char Char1 Char Char"/>
    <w:basedOn w:val="1"/>
    <w:qFormat/>
    <w:uiPriority w:val="0"/>
    <w:pPr>
      <w:widowControl/>
      <w:jc w:val="left"/>
    </w:pPr>
    <w:rPr>
      <w:rFonts w:ascii="Tahoma" w:hAnsi="Tahoma"/>
      <w:kern w:val="0"/>
      <w:sz w:val="24"/>
    </w:rPr>
  </w:style>
  <w:style w:type="paragraph" w:customStyle="1" w:styleId="1465">
    <w:name w:val="Plain Text1"/>
    <w:basedOn w:val="1"/>
    <w:qFormat/>
    <w:uiPriority w:val="0"/>
    <w:pPr>
      <w:widowControl/>
      <w:adjustRightInd w:val="0"/>
      <w:jc w:val="left"/>
      <w:textAlignment w:val="baseline"/>
    </w:pPr>
    <w:rPr>
      <w:rFonts w:ascii="宋体" w:hAnsi="Courier New" w:eastAsia="楷体_GB2312"/>
      <w:kern w:val="0"/>
      <w:sz w:val="26"/>
      <w:szCs w:val="20"/>
    </w:rPr>
  </w:style>
  <w:style w:type="paragraph" w:customStyle="1" w:styleId="1466">
    <w:name w:val="xl2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30" w:afterAutospacing="1" w:line="360" w:lineRule="auto"/>
      <w:ind w:firstLine="480" w:firstLineChars="200"/>
      <w:jc w:val="left"/>
      <w:textAlignment w:val="center"/>
    </w:pPr>
    <w:rPr>
      <w:rFonts w:ascii="宋体" w:hAnsi="宋体" w:cs="宋体"/>
      <w:bCs/>
      <w:kern w:val="0"/>
      <w:sz w:val="20"/>
      <w:szCs w:val="20"/>
    </w:rPr>
  </w:style>
  <w:style w:type="paragraph" w:customStyle="1" w:styleId="1467">
    <w:name w:val="Table Heading"/>
    <w:qFormat/>
    <w:uiPriority w:val="0"/>
    <w:pPr>
      <w:keepNext/>
      <w:snapToGrid w:val="0"/>
      <w:spacing w:before="80" w:after="80"/>
      <w:jc w:val="center"/>
    </w:pPr>
    <w:rPr>
      <w:rFonts w:ascii="Arial" w:hAnsi="Arial" w:eastAsia="黑体" w:cs="Arial"/>
      <w:sz w:val="18"/>
      <w:szCs w:val="18"/>
      <w:lang w:val="en-US" w:eastAsia="zh-CN" w:bidi="ar-SA"/>
    </w:rPr>
  </w:style>
  <w:style w:type="paragraph" w:customStyle="1" w:styleId="1468">
    <w:name w:val="正文（标准）"/>
    <w:basedOn w:val="1"/>
    <w:qFormat/>
    <w:uiPriority w:val="0"/>
    <w:pPr>
      <w:spacing w:afterLines="30" w:line="360" w:lineRule="auto"/>
      <w:ind w:firstLine="641" w:firstLineChars="200"/>
    </w:pPr>
    <w:rPr>
      <w:rFonts w:ascii="幼圆" w:hAnsi="宋体" w:eastAsia="幼圆" w:cs="宋体"/>
      <w:bCs/>
      <w:sz w:val="24"/>
      <w:szCs w:val="24"/>
    </w:rPr>
  </w:style>
  <w:style w:type="paragraph" w:customStyle="1" w:styleId="1469">
    <w:name w:val="_Style 59"/>
    <w:basedOn w:val="1"/>
    <w:next w:val="1"/>
    <w:qFormat/>
    <w:uiPriority w:val="0"/>
    <w:pPr>
      <w:spacing w:after="120" w:line="480" w:lineRule="auto"/>
    </w:pPr>
    <w:rPr>
      <w:szCs w:val="20"/>
    </w:rPr>
  </w:style>
  <w:style w:type="paragraph" w:customStyle="1" w:styleId="1470">
    <w:name w:val="标题 1 New New New New"/>
    <w:basedOn w:val="1"/>
    <w:next w:val="1"/>
    <w:qFormat/>
    <w:uiPriority w:val="0"/>
    <w:pPr>
      <w:keepNext/>
      <w:keepLines/>
      <w:pageBreakBefore/>
      <w:tabs>
        <w:tab w:val="left" w:pos="432"/>
      </w:tabs>
      <w:spacing w:before="100" w:beforeAutospacing="1" w:after="100" w:afterAutospacing="1" w:line="360" w:lineRule="auto"/>
      <w:ind w:firstLine="200" w:firstLineChars="200"/>
      <w:outlineLvl w:val="0"/>
    </w:pPr>
    <w:rPr>
      <w:b/>
      <w:bCs/>
      <w:kern w:val="44"/>
      <w:sz w:val="44"/>
      <w:szCs w:val="44"/>
    </w:rPr>
  </w:style>
  <w:style w:type="paragraph" w:customStyle="1" w:styleId="1471">
    <w:name w:val="Char Char Char Char Char Char Char Char3"/>
    <w:basedOn w:val="1"/>
    <w:qFormat/>
    <w:uiPriority w:val="0"/>
    <w:rPr>
      <w:rFonts w:ascii="Tahoma" w:hAnsi="Tahoma"/>
      <w:sz w:val="24"/>
      <w:szCs w:val="20"/>
    </w:rPr>
  </w:style>
  <w:style w:type="paragraph" w:customStyle="1" w:styleId="1472">
    <w:name w:val="标题 2 New New New New New New New New New New New New New New New New New New New New New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473">
    <w:name w:val="pro_detail_pic"/>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74">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8"/>
      <w:szCs w:val="28"/>
    </w:rPr>
  </w:style>
  <w:style w:type="paragraph" w:customStyle="1" w:styleId="1475">
    <w:name w:val="black9"/>
    <w:basedOn w:val="1"/>
    <w:qFormat/>
    <w:uiPriority w:val="0"/>
    <w:pPr>
      <w:widowControl/>
      <w:spacing w:before="100" w:beforeAutospacing="1" w:after="100" w:afterAutospacing="1" w:line="312" w:lineRule="auto"/>
      <w:jc w:val="left"/>
    </w:pPr>
    <w:rPr>
      <w:rFonts w:ascii="ˎ̥" w:hAnsi="ˎ̥" w:cs="宋体"/>
      <w:color w:val="555555"/>
      <w:kern w:val="0"/>
      <w:sz w:val="18"/>
      <w:szCs w:val="18"/>
    </w:rPr>
  </w:style>
  <w:style w:type="paragraph" w:customStyle="1" w:styleId="1476">
    <w:name w:val="华宇段落1 Char"/>
    <w:basedOn w:val="1"/>
    <w:qFormat/>
    <w:uiPriority w:val="0"/>
    <w:pPr>
      <w:spacing w:line="360" w:lineRule="auto"/>
      <w:ind w:firstLine="200" w:firstLineChars="200"/>
    </w:pPr>
    <w:rPr>
      <w:bCs/>
      <w:sz w:val="24"/>
      <w:szCs w:val="24"/>
    </w:rPr>
  </w:style>
  <w:style w:type="paragraph" w:customStyle="1" w:styleId="1477">
    <w:name w:val="style10"/>
    <w:basedOn w:val="1"/>
    <w:qFormat/>
    <w:uiPriority w:val="0"/>
    <w:pPr>
      <w:widowControl/>
      <w:spacing w:before="176" w:after="176" w:line="360" w:lineRule="auto"/>
      <w:ind w:left="176" w:right="176"/>
      <w:jc w:val="left"/>
    </w:pPr>
    <w:rPr>
      <w:rFonts w:ascii="Arial" w:hAnsi="Arial" w:cs="Arial"/>
      <w:color w:val="000000"/>
      <w:kern w:val="0"/>
      <w:sz w:val="18"/>
      <w:szCs w:val="18"/>
    </w:rPr>
  </w:style>
  <w:style w:type="paragraph" w:customStyle="1" w:styleId="1478">
    <w:name w:val="test"/>
    <w:basedOn w:val="85"/>
    <w:qFormat/>
    <w:uiPriority w:val="0"/>
    <w:pPr>
      <w:tabs>
        <w:tab w:val="left" w:pos="900"/>
      </w:tabs>
      <w:spacing w:line="360" w:lineRule="auto"/>
      <w:ind w:left="100" w:leftChars="100" w:right="100" w:rightChars="100" w:firstLine="600" w:firstLineChars="250"/>
      <w:jc w:val="left"/>
    </w:pPr>
    <w:rPr>
      <w:rFonts w:ascii="Arial" w:hAnsi="宋体" w:cs="黑体"/>
      <w:sz w:val="24"/>
    </w:rPr>
  </w:style>
  <w:style w:type="paragraph" w:customStyle="1" w:styleId="1479">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480">
    <w:name w:val="xl4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481">
    <w:name w:val="123"/>
    <w:basedOn w:val="1"/>
    <w:qFormat/>
    <w:uiPriority w:val="0"/>
    <w:pPr>
      <w:spacing w:before="120"/>
      <w:ind w:firstLine="425"/>
    </w:pPr>
    <w:rPr>
      <w:szCs w:val="20"/>
    </w:rPr>
  </w:style>
  <w:style w:type="paragraph" w:customStyle="1" w:styleId="1482">
    <w:name w:val="样式 正文缩进特点表正文正文非缩进段1四号标题四ALT+Z缩进二正文不缩进水上软件正文(首行缩进两字)..."/>
    <w:basedOn w:val="21"/>
    <w:qFormat/>
    <w:uiPriority w:val="0"/>
    <w:pPr>
      <w:adjustRightInd/>
      <w:spacing w:line="440" w:lineRule="exact"/>
      <w:ind w:firstLine="0"/>
      <w:jc w:val="both"/>
      <w:textAlignment w:val="auto"/>
    </w:pPr>
    <w:rPr>
      <w:rFonts w:ascii="宋体" w:hAnsi="宋体" w:cs="宋体"/>
      <w:kern w:val="2"/>
      <w:sz w:val="24"/>
      <w:szCs w:val="22"/>
    </w:rPr>
  </w:style>
  <w:style w:type="paragraph" w:customStyle="1" w:styleId="1483">
    <w:name w:val="greytypebeni"/>
    <w:basedOn w:val="1"/>
    <w:qFormat/>
    <w:uiPriority w:val="0"/>
    <w:pPr>
      <w:widowControl/>
      <w:jc w:val="left"/>
    </w:pPr>
    <w:rPr>
      <w:rFonts w:ascii="宋体" w:hAnsi="宋体" w:cs="宋体"/>
      <w:kern w:val="0"/>
      <w:sz w:val="24"/>
      <w:szCs w:val="24"/>
    </w:rPr>
  </w:style>
  <w:style w:type="paragraph" w:customStyle="1" w:styleId="1484">
    <w:name w:val="Char Char Char Char Char Char1 Char Char Char Char Char"/>
    <w:basedOn w:val="26"/>
    <w:qFormat/>
    <w:uiPriority w:val="0"/>
    <w:pPr>
      <w:shd w:val="clear" w:color="auto" w:fill="000080"/>
      <w:spacing w:afterLines="30" w:line="360" w:lineRule="auto"/>
      <w:ind w:firstLine="480" w:firstLineChars="294"/>
      <w:jc w:val="both"/>
    </w:pPr>
    <w:rPr>
      <w:rFonts w:ascii="Tahoma" w:hAnsi="Tahoma" w:cs="System"/>
      <w:sz w:val="24"/>
      <w:szCs w:val="24"/>
      <w:shd w:val="clear" w:color="auto" w:fill="000080"/>
    </w:rPr>
  </w:style>
  <w:style w:type="paragraph" w:customStyle="1" w:styleId="1485">
    <w:name w:val="Style8"/>
    <w:basedOn w:val="1"/>
    <w:qFormat/>
    <w:uiPriority w:val="0"/>
    <w:pPr>
      <w:adjustRightInd w:val="0"/>
      <w:spacing w:line="331" w:lineRule="exact"/>
      <w:jc w:val="left"/>
    </w:pPr>
    <w:rPr>
      <w:rFonts w:ascii="黑体" w:eastAsia="黑体"/>
      <w:kern w:val="0"/>
      <w:sz w:val="24"/>
      <w:szCs w:val="24"/>
    </w:rPr>
  </w:style>
  <w:style w:type="paragraph" w:customStyle="1" w:styleId="1486">
    <w:name w:val="xl2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30" w:afterAutospacing="1" w:line="360" w:lineRule="auto"/>
      <w:ind w:firstLine="480" w:firstLineChars="200"/>
      <w:jc w:val="left"/>
      <w:textAlignment w:val="center"/>
    </w:pPr>
    <w:rPr>
      <w:rFonts w:ascii="宋体" w:hAnsi="宋体" w:cs="宋体"/>
      <w:bCs/>
      <w:kern w:val="0"/>
      <w:sz w:val="20"/>
      <w:szCs w:val="20"/>
    </w:rPr>
  </w:style>
  <w:style w:type="paragraph" w:customStyle="1" w:styleId="1487">
    <w:name w:val="正文文本缩进1"/>
    <w:basedOn w:val="1"/>
    <w:qFormat/>
    <w:uiPriority w:val="0"/>
    <w:pPr>
      <w:spacing w:after="120"/>
      <w:ind w:left="420" w:leftChars="200"/>
    </w:pPr>
    <w:rPr>
      <w:szCs w:val="24"/>
    </w:rPr>
  </w:style>
  <w:style w:type="paragraph" w:customStyle="1" w:styleId="1488">
    <w:name w:val="È±Ê¡ÎÄ±¾"/>
    <w:basedOn w:val="1"/>
    <w:qFormat/>
    <w:uiPriority w:val="0"/>
    <w:pPr>
      <w:widowControl/>
      <w:overflowPunct w:val="0"/>
      <w:autoSpaceDE w:val="0"/>
      <w:autoSpaceDN w:val="0"/>
      <w:adjustRightInd w:val="0"/>
      <w:spacing w:line="360" w:lineRule="auto"/>
      <w:textAlignment w:val="baseline"/>
    </w:pPr>
    <w:rPr>
      <w:kern w:val="0"/>
      <w:szCs w:val="20"/>
    </w:rPr>
  </w:style>
  <w:style w:type="paragraph" w:customStyle="1" w:styleId="1489">
    <w:name w:val="P1"/>
    <w:qFormat/>
    <w:uiPriority w:val="0"/>
    <w:pPr>
      <w:widowControl w:val="0"/>
      <w:adjustRightInd w:val="0"/>
      <w:spacing w:after="240" w:line="0" w:lineRule="atLeast"/>
      <w:ind w:left="2304" w:hanging="576"/>
      <w:jc w:val="both"/>
      <w:textAlignment w:val="baseline"/>
    </w:pPr>
    <w:rPr>
      <w:rFonts w:ascii="Times New Roman" w:hAnsi="Times New Roman" w:eastAsia="全真中明體" w:cs="Times New Roman"/>
      <w:spacing w:val="30"/>
      <w:sz w:val="24"/>
      <w:lang w:val="en-US" w:eastAsia="zh-TW" w:bidi="ar-SA"/>
    </w:rPr>
  </w:style>
  <w:style w:type="paragraph" w:customStyle="1" w:styleId="1490">
    <w:name w:val="Char Char Char Char Char Char Char Char Char Char Char3"/>
    <w:basedOn w:val="1"/>
    <w:qFormat/>
    <w:uiPriority w:val="0"/>
    <w:rPr>
      <w:rFonts w:ascii="Tahoma" w:hAnsi="Tahoma" w:cs="Tahoma"/>
      <w:sz w:val="24"/>
      <w:szCs w:val="20"/>
    </w:rPr>
  </w:style>
  <w:style w:type="paragraph" w:customStyle="1" w:styleId="1491">
    <w:name w:val="xl4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492">
    <w:name w:val="表格中内容居右"/>
    <w:basedOn w:val="1"/>
    <w:qFormat/>
    <w:uiPriority w:val="0"/>
    <w:pPr>
      <w:widowControl/>
      <w:spacing w:line="360" w:lineRule="auto"/>
      <w:jc w:val="right"/>
    </w:pPr>
    <w:rPr>
      <w:rFonts w:ascii="仿宋_GB2312" w:eastAsia="仿宋_GB2312"/>
      <w:kern w:val="0"/>
      <w:sz w:val="28"/>
      <w:szCs w:val="20"/>
    </w:rPr>
  </w:style>
  <w:style w:type="paragraph" w:customStyle="1" w:styleId="1493">
    <w:name w:val="Table bold"/>
    <w:basedOn w:val="1"/>
    <w:qFormat/>
    <w:uiPriority w:val="0"/>
    <w:pPr>
      <w:tabs>
        <w:tab w:val="left" w:pos="360"/>
      </w:tabs>
      <w:ind w:left="360" w:hanging="360"/>
    </w:pPr>
    <w:rPr>
      <w:rFonts w:ascii="宋体" w:hAnsi="宋体"/>
      <w:b/>
      <w:sz w:val="28"/>
      <w:szCs w:val="24"/>
    </w:rPr>
  </w:style>
  <w:style w:type="paragraph" w:customStyle="1" w:styleId="1494">
    <w:name w:val="正文文字缩进项目"/>
    <w:basedOn w:val="1487"/>
    <w:qFormat/>
    <w:uiPriority w:val="0"/>
    <w:pPr>
      <w:tabs>
        <w:tab w:val="left" w:pos="840"/>
      </w:tabs>
      <w:ind w:left="840" w:leftChars="0" w:hanging="420"/>
    </w:pPr>
    <w:rPr>
      <w:rFonts w:ascii="Tahoma" w:hAnsi="Tahoma"/>
      <w:sz w:val="22"/>
      <w:szCs w:val="20"/>
    </w:rPr>
  </w:style>
  <w:style w:type="paragraph" w:customStyle="1" w:styleId="1495">
    <w:name w:val="标题 1 New New New New New New"/>
    <w:basedOn w:val="1"/>
    <w:next w:val="1"/>
    <w:qFormat/>
    <w:uiPriority w:val="0"/>
    <w:pPr>
      <w:keepNext/>
      <w:keepLines/>
      <w:pageBreakBefore/>
      <w:tabs>
        <w:tab w:val="left" w:pos="432"/>
      </w:tabs>
      <w:spacing w:before="100" w:beforeAutospacing="1" w:after="100" w:afterAutospacing="1" w:line="360" w:lineRule="auto"/>
      <w:ind w:firstLine="200" w:firstLineChars="200"/>
      <w:outlineLvl w:val="0"/>
    </w:pPr>
    <w:rPr>
      <w:b/>
      <w:bCs/>
      <w:kern w:val="44"/>
      <w:sz w:val="44"/>
      <w:szCs w:val="44"/>
    </w:rPr>
  </w:style>
  <w:style w:type="paragraph" w:customStyle="1" w:styleId="1496">
    <w:name w:val="CD 正文"/>
    <w:basedOn w:val="1"/>
    <w:qFormat/>
    <w:uiPriority w:val="0"/>
    <w:pPr>
      <w:jc w:val="left"/>
    </w:pPr>
    <w:rPr>
      <w:rFonts w:ascii="Arial" w:hAnsi="Arial" w:eastAsia="微软雅黑"/>
      <w:szCs w:val="24"/>
    </w:rPr>
  </w:style>
  <w:style w:type="paragraph" w:customStyle="1" w:styleId="1497">
    <w:name w:val="标题 1 New New New New New"/>
    <w:basedOn w:val="1"/>
    <w:next w:val="1"/>
    <w:qFormat/>
    <w:uiPriority w:val="0"/>
    <w:pPr>
      <w:keepNext/>
      <w:keepLines/>
      <w:pageBreakBefore/>
      <w:tabs>
        <w:tab w:val="left" w:pos="432"/>
      </w:tabs>
      <w:spacing w:before="100" w:beforeAutospacing="1" w:after="100" w:afterAutospacing="1" w:line="360" w:lineRule="auto"/>
      <w:ind w:firstLine="200" w:firstLineChars="200"/>
      <w:outlineLvl w:val="0"/>
    </w:pPr>
    <w:rPr>
      <w:b/>
      <w:bCs/>
      <w:kern w:val="44"/>
      <w:sz w:val="44"/>
      <w:szCs w:val="44"/>
    </w:rPr>
  </w:style>
  <w:style w:type="paragraph" w:customStyle="1" w:styleId="1498">
    <w:name w:val="符号与编号 Char"/>
    <w:basedOn w:val="1"/>
    <w:qFormat/>
    <w:uiPriority w:val="0"/>
    <w:pPr>
      <w:tabs>
        <w:tab w:val="left" w:pos="720"/>
      </w:tabs>
      <w:spacing w:afterLines="50" w:line="400" w:lineRule="atLeast"/>
      <w:ind w:left="720"/>
    </w:pPr>
    <w:rPr>
      <w:sz w:val="24"/>
      <w:szCs w:val="24"/>
    </w:rPr>
  </w:style>
  <w:style w:type="paragraph" w:customStyle="1" w:styleId="1499">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1500">
    <w:name w:val="CM32"/>
    <w:basedOn w:val="1"/>
    <w:next w:val="1"/>
    <w:qFormat/>
    <w:uiPriority w:val="0"/>
    <w:pPr>
      <w:autoSpaceDE w:val="0"/>
      <w:autoSpaceDN w:val="0"/>
      <w:adjustRightInd w:val="0"/>
      <w:spacing w:after="68"/>
      <w:jc w:val="left"/>
    </w:pPr>
    <w:rPr>
      <w:rFonts w:ascii="T T 3 D 97o I 00" w:eastAsia="T T 3 D 97o I 00"/>
      <w:kern w:val="0"/>
      <w:sz w:val="24"/>
      <w:szCs w:val="20"/>
    </w:rPr>
  </w:style>
  <w:style w:type="paragraph" w:customStyle="1" w:styleId="1501">
    <w:name w:val="标题 411"/>
    <w:basedOn w:val="1"/>
    <w:next w:val="1"/>
    <w:qFormat/>
    <w:uiPriority w:val="0"/>
    <w:pPr>
      <w:keepNext/>
      <w:widowControl/>
      <w:spacing w:before="240" w:after="60"/>
      <w:jc w:val="left"/>
      <w:outlineLvl w:val="3"/>
    </w:pPr>
    <w:rPr>
      <w:b/>
      <w:bCs/>
      <w:kern w:val="0"/>
      <w:sz w:val="28"/>
      <w:szCs w:val="28"/>
    </w:rPr>
  </w:style>
  <w:style w:type="paragraph" w:customStyle="1" w:styleId="1502">
    <w:name w:val="20x5:cella"/>
    <w:qFormat/>
    <w:uiPriority w:val="0"/>
    <w:pPr>
      <w:tabs>
        <w:tab w:val="left" w:pos="0"/>
        <w:tab w:val="left" w:pos="454"/>
        <w:tab w:val="left" w:pos="1440"/>
        <w:tab w:val="left" w:pos="2160"/>
      </w:tabs>
      <w:spacing w:after="38" w:line="267" w:lineRule="atLeast"/>
    </w:pPr>
    <w:rPr>
      <w:rFonts w:ascii="Times" w:hAnsi="Times" w:eastAsia="Times New Roman" w:cs="Times New Roman"/>
      <w:sz w:val="24"/>
      <w:szCs w:val="24"/>
      <w:lang w:val="en-US" w:eastAsia="zh-CN" w:bidi="ar-SA"/>
    </w:rPr>
  </w:style>
  <w:style w:type="paragraph" w:customStyle="1" w:styleId="1503">
    <w:name w:val="xl2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30" w:afterAutospacing="1" w:line="360" w:lineRule="auto"/>
      <w:ind w:firstLine="480" w:firstLineChars="200"/>
      <w:jc w:val="center"/>
      <w:textAlignment w:val="center"/>
    </w:pPr>
    <w:rPr>
      <w:rFonts w:ascii="宋体" w:hAnsi="宋体" w:cs="宋体"/>
      <w:bCs/>
      <w:kern w:val="0"/>
      <w:sz w:val="20"/>
      <w:szCs w:val="20"/>
    </w:rPr>
  </w:style>
  <w:style w:type="paragraph" w:customStyle="1" w:styleId="1504">
    <w:name w:val="标题 2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505">
    <w:name w:val="首页标题"/>
    <w:basedOn w:val="1"/>
    <w:qFormat/>
    <w:uiPriority w:val="0"/>
    <w:pPr>
      <w:spacing w:line="360" w:lineRule="auto"/>
      <w:ind w:firstLine="200" w:firstLineChars="200"/>
      <w:jc w:val="center"/>
    </w:pPr>
    <w:rPr>
      <w:rFonts w:ascii="宋体" w:hAnsi="宋体" w:cs="宋体"/>
      <w:b/>
      <w:bCs/>
      <w:sz w:val="44"/>
      <w:szCs w:val="20"/>
    </w:rPr>
  </w:style>
  <w:style w:type="paragraph" w:customStyle="1" w:styleId="1506">
    <w:name w:val="标题 1 New New New New New New New New New New New New New New New New New New New New"/>
    <w:basedOn w:val="1"/>
    <w:next w:val="1"/>
    <w:qFormat/>
    <w:uiPriority w:val="0"/>
    <w:pPr>
      <w:keepNext/>
      <w:keepLines/>
      <w:pageBreakBefore/>
      <w:tabs>
        <w:tab w:val="left" w:pos="432"/>
      </w:tabs>
      <w:spacing w:before="100" w:beforeAutospacing="1" w:after="100" w:afterAutospacing="1" w:line="360" w:lineRule="auto"/>
      <w:ind w:firstLine="200" w:firstLineChars="200"/>
      <w:outlineLvl w:val="0"/>
    </w:pPr>
    <w:rPr>
      <w:b/>
      <w:bCs/>
      <w:kern w:val="44"/>
      <w:sz w:val="44"/>
      <w:szCs w:val="44"/>
    </w:rPr>
  </w:style>
  <w:style w:type="paragraph" w:customStyle="1" w:styleId="1507">
    <w:name w:val="正文加粗"/>
    <w:basedOn w:val="1"/>
    <w:next w:val="1"/>
    <w:qFormat/>
    <w:uiPriority w:val="0"/>
    <w:pPr>
      <w:spacing w:beforeLines="50" w:afterLines="50" w:line="360" w:lineRule="auto"/>
    </w:pPr>
    <w:rPr>
      <w:rFonts w:ascii="宋体"/>
      <w:b/>
      <w:sz w:val="24"/>
      <w:szCs w:val="24"/>
    </w:rPr>
  </w:style>
  <w:style w:type="paragraph" w:customStyle="1" w:styleId="1508">
    <w:name w:val="样式 标题 2H2h2sect 1.2Heading 2 HiddenHeading 2 CCBSheading 2..."/>
    <w:basedOn w:val="4"/>
    <w:qFormat/>
    <w:uiPriority w:val="0"/>
    <w:pPr>
      <w:tabs>
        <w:tab w:val="left" w:pos="576"/>
      </w:tabs>
      <w:adjustRightInd w:val="0"/>
      <w:spacing w:line="240" w:lineRule="auto"/>
      <w:ind w:left="576" w:hanging="36"/>
      <w:jc w:val="left"/>
    </w:pPr>
    <w:rPr>
      <w:rFonts w:ascii="宋体" w:hAnsi="宋体" w:cs="Times New Roman"/>
      <w:sz w:val="28"/>
      <w:szCs w:val="20"/>
    </w:rPr>
  </w:style>
  <w:style w:type="paragraph" w:customStyle="1" w:styleId="1509">
    <w:name w:val="xl42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510">
    <w:name w:val="Char Char Char Char Char Char Char Char Char1 Char Char Char Char Char Char Char Char Char Char"/>
    <w:basedOn w:val="1"/>
    <w:qFormat/>
    <w:uiPriority w:val="0"/>
    <w:rPr>
      <w:rFonts w:ascii="Tahoma" w:hAnsi="Tahoma" w:cs="仿宋_GB2312"/>
      <w:sz w:val="24"/>
      <w:szCs w:val="20"/>
    </w:rPr>
  </w:style>
  <w:style w:type="paragraph" w:customStyle="1" w:styleId="1511">
    <w:name w:val="样式 小四加粗首行缩0"/>
    <w:basedOn w:val="1"/>
    <w:qFormat/>
    <w:uiPriority w:val="0"/>
    <w:pPr>
      <w:spacing w:line="360" w:lineRule="auto"/>
      <w:jc w:val="left"/>
    </w:pPr>
    <w:rPr>
      <w:rFonts w:cs="宋体"/>
      <w:b/>
      <w:bCs/>
      <w:sz w:val="24"/>
      <w:szCs w:val="20"/>
    </w:rPr>
  </w:style>
  <w:style w:type="paragraph" w:customStyle="1" w:styleId="1512">
    <w:name w:val="xl16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1513">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4"/>
      <w:szCs w:val="24"/>
    </w:rPr>
  </w:style>
  <w:style w:type="paragraph" w:customStyle="1" w:styleId="1514">
    <w:name w:val="框下空行"/>
    <w:basedOn w:val="968"/>
    <w:next w:val="968"/>
    <w:qFormat/>
    <w:uiPriority w:val="0"/>
    <w:pPr>
      <w:adjustRightInd w:val="0"/>
      <w:spacing w:before="0" w:after="0" w:line="200" w:lineRule="exact"/>
      <w:ind w:left="680"/>
    </w:pPr>
    <w:rPr>
      <w:sz w:val="18"/>
    </w:rPr>
  </w:style>
  <w:style w:type="paragraph" w:customStyle="1" w:styleId="1515">
    <w:name w:val="mm"/>
    <w:basedOn w:val="5"/>
    <w:next w:val="1"/>
    <w:qFormat/>
    <w:uiPriority w:val="0"/>
    <w:pPr>
      <w:spacing w:before="120" w:after="240" w:line="240" w:lineRule="auto"/>
    </w:pPr>
    <w:rPr>
      <w:rFonts w:ascii="Times New Roman" w:hAnsi="Times New Roman" w:cs="Times New Roman"/>
      <w:b w:val="0"/>
      <w:bCs w:val="0"/>
      <w:kern w:val="2"/>
      <w:sz w:val="24"/>
      <w:szCs w:val="20"/>
    </w:rPr>
  </w:style>
  <w:style w:type="paragraph" w:customStyle="1" w:styleId="1516">
    <w:name w:val="封面标准名称"/>
    <w:qFormat/>
    <w:uiPriority w:val="0"/>
    <w:pPr>
      <w:widowControl w:val="0"/>
      <w:tabs>
        <w:tab w:val="left" w:pos="360"/>
      </w:tabs>
      <w:spacing w:line="680" w:lineRule="exact"/>
      <w:jc w:val="center"/>
      <w:textAlignment w:val="center"/>
    </w:pPr>
    <w:rPr>
      <w:rFonts w:ascii="黑体" w:hAnsi="Times New Roman" w:eastAsia="黑体" w:cs="Times New Roman"/>
      <w:sz w:val="52"/>
      <w:lang w:val="en-US" w:eastAsia="zh-CN" w:bidi="ar-SA"/>
    </w:rPr>
  </w:style>
  <w:style w:type="paragraph" w:customStyle="1" w:styleId="1517">
    <w:name w:val="_Style 45"/>
    <w:basedOn w:val="1"/>
    <w:next w:val="51"/>
    <w:qFormat/>
    <w:uiPriority w:val="0"/>
    <w:pPr>
      <w:spacing w:line="500" w:lineRule="exact"/>
      <w:ind w:left="1600" w:hanging="1600" w:hangingChars="500"/>
    </w:pPr>
    <w:rPr>
      <w:rFonts w:ascii="仿宋_GB2312" w:hAnsi="Arial" w:eastAsia="仿宋_GB2312"/>
      <w:sz w:val="32"/>
      <w:szCs w:val="20"/>
    </w:rPr>
  </w:style>
  <w:style w:type="paragraph" w:customStyle="1" w:styleId="1518">
    <w:name w:val="Legal 7"/>
    <w:basedOn w:val="1"/>
    <w:next w:val="1"/>
    <w:qFormat/>
    <w:uiPriority w:val="0"/>
    <w:pPr>
      <w:widowControl/>
      <w:tabs>
        <w:tab w:val="left" w:pos="1701"/>
      </w:tabs>
      <w:spacing w:after="240"/>
      <w:ind w:left="1701" w:hanging="1701"/>
      <w:outlineLvl w:val="6"/>
    </w:pPr>
    <w:rPr>
      <w:kern w:val="0"/>
      <w:sz w:val="24"/>
      <w:szCs w:val="20"/>
    </w:rPr>
  </w:style>
  <w:style w:type="paragraph" w:customStyle="1" w:styleId="1519">
    <w:name w:val="font3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520">
    <w:name w:val="xl61"/>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szCs w:val="20"/>
    </w:rPr>
  </w:style>
  <w:style w:type="paragraph" w:customStyle="1" w:styleId="1521">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522">
    <w:name w:val="样式 宋体 首行缩进:  0.88 厘米 行距: 固定值 24 磅"/>
    <w:basedOn w:val="1"/>
    <w:qFormat/>
    <w:uiPriority w:val="0"/>
    <w:pPr>
      <w:spacing w:line="480" w:lineRule="exact"/>
      <w:ind w:firstLine="500"/>
    </w:pPr>
    <w:rPr>
      <w:rFonts w:ascii="宋体" w:hAnsi="宋体"/>
      <w:sz w:val="24"/>
      <w:szCs w:val="20"/>
    </w:rPr>
  </w:style>
  <w:style w:type="paragraph" w:customStyle="1" w:styleId="1523">
    <w:name w:val="标题 2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524">
    <w:name w:val="wen_2"/>
    <w:basedOn w:val="1"/>
    <w:qFormat/>
    <w:uiPriority w:val="0"/>
    <w:pPr>
      <w:widowControl/>
      <w:spacing w:before="100" w:beforeAutospacing="1" w:after="100" w:afterAutospacing="1" w:line="324" w:lineRule="auto"/>
      <w:jc w:val="left"/>
    </w:pPr>
    <w:rPr>
      <w:color w:val="000000"/>
      <w:kern w:val="0"/>
      <w:sz w:val="20"/>
      <w:szCs w:val="20"/>
    </w:rPr>
  </w:style>
  <w:style w:type="paragraph" w:customStyle="1" w:styleId="1525">
    <w:name w:val="AA缩进正文(1)"/>
    <w:basedOn w:val="1"/>
    <w:qFormat/>
    <w:uiPriority w:val="0"/>
    <w:pPr>
      <w:adjustRightInd w:val="0"/>
      <w:snapToGrid w:val="0"/>
      <w:spacing w:line="400" w:lineRule="exact"/>
      <w:ind w:left="460" w:leftChars="200" w:hanging="260" w:hangingChars="260"/>
    </w:pPr>
    <w:rPr>
      <w:rFonts w:ascii="宋体"/>
      <w:sz w:val="24"/>
      <w:szCs w:val="24"/>
    </w:rPr>
  </w:style>
  <w:style w:type="paragraph" w:customStyle="1" w:styleId="1526">
    <w:name w:val="Char Char Char2 Char1 Char Char Char"/>
    <w:basedOn w:val="1"/>
    <w:qFormat/>
    <w:uiPriority w:val="0"/>
    <w:pPr>
      <w:spacing w:afterLines="30" w:line="360" w:lineRule="auto"/>
      <w:ind w:firstLine="200" w:firstLineChars="294"/>
    </w:pPr>
    <w:rPr>
      <w:rFonts w:ascii="宋体" w:hAnsi="宋体" w:cs="宋体"/>
      <w:sz w:val="24"/>
      <w:szCs w:val="24"/>
    </w:rPr>
  </w:style>
  <w:style w:type="paragraph" w:customStyle="1" w:styleId="1527">
    <w:name w:val="列表项"/>
    <w:basedOn w:val="1"/>
    <w:qFormat/>
    <w:uiPriority w:val="0"/>
    <w:pPr>
      <w:tabs>
        <w:tab w:val="left" w:pos="435"/>
        <w:tab w:val="left" w:pos="1020"/>
        <w:tab w:val="left" w:pos="3300"/>
      </w:tabs>
      <w:spacing w:afterLines="30" w:line="400" w:lineRule="exact"/>
      <w:ind w:left="3300" w:hanging="420" w:firstLineChars="200"/>
    </w:pPr>
    <w:rPr>
      <w:rFonts w:ascii="宋体" w:hAnsi="宋体" w:eastAsia="楷体_GB2312" w:cs="宋体"/>
      <w:bCs/>
      <w:sz w:val="24"/>
      <w:szCs w:val="24"/>
    </w:rPr>
  </w:style>
  <w:style w:type="paragraph" w:customStyle="1" w:styleId="1528">
    <w:name w:val="标准文本[不缩进]"/>
    <w:basedOn w:val="180"/>
    <w:qFormat/>
    <w:uiPriority w:val="0"/>
    <w:pPr>
      <w:spacing w:line="360" w:lineRule="auto"/>
      <w:ind w:firstLine="0" w:firstLineChars="0"/>
    </w:pPr>
    <w:rPr>
      <w:rFonts w:ascii="Times New Roman" w:hAnsi="Times New Roman"/>
      <w:sz w:val="24"/>
      <w:szCs w:val="20"/>
    </w:rPr>
  </w:style>
  <w:style w:type="paragraph" w:customStyle="1" w:styleId="1529">
    <w:name w:val="xl17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kern w:val="0"/>
      <w:sz w:val="20"/>
      <w:szCs w:val="20"/>
    </w:rPr>
  </w:style>
  <w:style w:type="paragraph" w:customStyle="1" w:styleId="1530">
    <w:name w:val="1"/>
    <w:basedOn w:val="1"/>
    <w:next w:val="76"/>
    <w:qFormat/>
    <w:uiPriority w:val="0"/>
    <w:pPr>
      <w:spacing w:line="360" w:lineRule="auto"/>
    </w:pPr>
    <w:rPr>
      <w:rFonts w:eastAsia="仿宋_GB2312"/>
      <w:sz w:val="24"/>
      <w:szCs w:val="24"/>
    </w:rPr>
  </w:style>
  <w:style w:type="paragraph" w:customStyle="1" w:styleId="1531">
    <w:name w:val="1首行缩进"/>
    <w:basedOn w:val="1"/>
    <w:qFormat/>
    <w:uiPriority w:val="0"/>
    <w:pPr>
      <w:spacing w:line="360" w:lineRule="auto"/>
      <w:ind w:firstLine="480" w:firstLineChars="200"/>
    </w:pPr>
    <w:rPr>
      <w:sz w:val="24"/>
      <w:szCs w:val="20"/>
    </w:rPr>
  </w:style>
  <w:style w:type="paragraph" w:customStyle="1" w:styleId="1532">
    <w:name w:val="小四 段落 宋体 Char Char Char"/>
    <w:basedOn w:val="20"/>
    <w:qFormat/>
    <w:uiPriority w:val="0"/>
    <w:pPr>
      <w:tabs>
        <w:tab w:val="clear" w:pos="2952"/>
      </w:tabs>
      <w:spacing w:line="360" w:lineRule="auto"/>
      <w:ind w:left="0" w:right="-33" w:firstLine="545" w:firstLineChars="227"/>
      <w:jc w:val="left"/>
    </w:pPr>
    <w:rPr>
      <w:sz w:val="24"/>
    </w:rPr>
  </w:style>
  <w:style w:type="paragraph" w:customStyle="1" w:styleId="1533">
    <w:name w:val="点标题"/>
    <w:basedOn w:val="34"/>
    <w:qFormat/>
    <w:uiPriority w:val="0"/>
    <w:pPr>
      <w:tabs>
        <w:tab w:val="left" w:pos="900"/>
      </w:tabs>
      <w:spacing w:line="360" w:lineRule="auto"/>
    </w:pPr>
    <w:rPr>
      <w:rFonts w:ascii="Calibri" w:hAnsi="Calibri" w:eastAsia="宋体" w:cs="黑体"/>
      <w:szCs w:val="20"/>
    </w:rPr>
  </w:style>
  <w:style w:type="paragraph" w:customStyle="1" w:styleId="1534">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535">
    <w:name w:val="表格标题栏文字"/>
    <w:basedOn w:val="1"/>
    <w:qFormat/>
    <w:uiPriority w:val="0"/>
    <w:pPr>
      <w:spacing w:line="360" w:lineRule="auto"/>
    </w:pPr>
    <w:rPr>
      <w:rFonts w:ascii="Verdana" w:hAnsi="Verdana"/>
      <w:szCs w:val="20"/>
    </w:rPr>
  </w:style>
  <w:style w:type="paragraph" w:customStyle="1" w:styleId="1536">
    <w:name w:val="xl467"/>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1537">
    <w:name w:val="font17"/>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1538">
    <w:name w:val="样式 样式 首行缩进:  0.74 厘米 行距: 1.5 倍行距 + 段后: 0.5 行"/>
    <w:basedOn w:val="1"/>
    <w:qFormat/>
    <w:uiPriority w:val="0"/>
    <w:pPr>
      <w:spacing w:line="360" w:lineRule="auto"/>
      <w:ind w:firstLine="420"/>
    </w:pPr>
    <w:rPr>
      <w:rFonts w:ascii="楷体_GB2312" w:eastAsia="楷体_GB2312"/>
      <w:bCs/>
      <w:sz w:val="24"/>
      <w:szCs w:val="20"/>
    </w:rPr>
  </w:style>
  <w:style w:type="paragraph" w:customStyle="1" w:styleId="1539">
    <w:name w:val="彩色网格 - 着色 11"/>
    <w:basedOn w:val="1"/>
    <w:next w:val="1"/>
    <w:qFormat/>
    <w:uiPriority w:val="0"/>
    <w:pPr>
      <w:widowControl/>
      <w:spacing w:before="200" w:line="276" w:lineRule="auto"/>
      <w:ind w:left="360" w:right="360"/>
      <w:jc w:val="left"/>
    </w:pPr>
    <w:rPr>
      <w:rFonts w:ascii="Calibri" w:hAnsi="Calibri"/>
      <w:i/>
      <w:kern w:val="0"/>
      <w:sz w:val="22"/>
      <w:szCs w:val="20"/>
      <w:lang w:eastAsia="en-US"/>
    </w:rPr>
  </w:style>
  <w:style w:type="paragraph" w:customStyle="1" w:styleId="1540">
    <w:name w:val="中等深浅列表 21"/>
    <w:basedOn w:val="1"/>
    <w:qFormat/>
    <w:uiPriority w:val="66"/>
    <w:pPr>
      <w:keepNext/>
      <w:tabs>
        <w:tab w:val="left" w:pos="5760"/>
      </w:tabs>
      <w:spacing w:line="360" w:lineRule="auto"/>
      <w:ind w:left="6120" w:hanging="360" w:firstLineChars="200"/>
      <w:contextualSpacing/>
      <w:outlineLvl w:val="8"/>
    </w:pPr>
    <w:rPr>
      <w:rFonts w:ascii="宋体" w:hAnsi="Calibri"/>
      <w:szCs w:val="22"/>
    </w:rPr>
  </w:style>
  <w:style w:type="paragraph" w:customStyle="1" w:styleId="1541">
    <w:name w:val="Char Char Char Char Char Char Char Char Char Char Char1 Char Char Char1"/>
    <w:basedOn w:val="1"/>
    <w:qFormat/>
    <w:uiPriority w:val="0"/>
    <w:pPr>
      <w:ind w:firstLine="200" w:firstLineChars="200"/>
      <w:jc w:val="left"/>
    </w:pPr>
    <w:rPr>
      <w:rFonts w:ascii="Tahoma" w:hAnsi="Tahoma"/>
      <w:sz w:val="24"/>
      <w:szCs w:val="24"/>
    </w:rPr>
  </w:style>
  <w:style w:type="paragraph" w:customStyle="1" w:styleId="1542">
    <w:name w:val="xl2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30" w:afterAutospacing="1" w:line="360" w:lineRule="auto"/>
      <w:ind w:firstLine="480" w:firstLineChars="200"/>
      <w:jc w:val="center"/>
      <w:textAlignment w:val="center"/>
    </w:pPr>
    <w:rPr>
      <w:rFonts w:ascii="宋体" w:hAnsi="宋体" w:cs="宋体"/>
      <w:bCs/>
      <w:kern w:val="0"/>
      <w:sz w:val="20"/>
      <w:szCs w:val="20"/>
    </w:rPr>
  </w:style>
  <w:style w:type="paragraph" w:customStyle="1" w:styleId="1543">
    <w:name w:val="正文列表"/>
    <w:basedOn w:val="34"/>
    <w:qFormat/>
    <w:uiPriority w:val="0"/>
    <w:pPr>
      <w:widowControl/>
      <w:spacing w:before="20" w:after="20" w:line="360" w:lineRule="auto"/>
      <w:ind w:firstLine="480" w:firstLineChars="200"/>
    </w:pPr>
    <w:rPr>
      <w:rFonts w:ascii="宋体" w:eastAsia="宋体" w:cs="Times New Roman"/>
    </w:rPr>
  </w:style>
  <w:style w:type="paragraph" w:customStyle="1" w:styleId="1544">
    <w:name w:val="_Style 1747"/>
    <w:unhideWhenUsed/>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1545">
    <w:name w:val="Char Char1 Char Char Char Char1 Char Char Char Char Char Char1"/>
    <w:basedOn w:val="1"/>
    <w:qFormat/>
    <w:uiPriority w:val="0"/>
    <w:rPr>
      <w:rFonts w:ascii="Georgia" w:hAnsi="Georgia" w:cs="Symbol"/>
      <w:sz w:val="24"/>
      <w:szCs w:val="20"/>
    </w:rPr>
  </w:style>
  <w:style w:type="paragraph" w:customStyle="1" w:styleId="1546">
    <w:name w:val="Body Text Indent 5"/>
    <w:basedOn w:val="1"/>
    <w:qFormat/>
    <w:uiPriority w:val="0"/>
    <w:pPr>
      <w:widowControl/>
      <w:spacing w:before="60"/>
      <w:ind w:left="2160"/>
      <w:jc w:val="left"/>
    </w:pPr>
    <w:rPr>
      <w:rFonts w:ascii="Arial" w:hAnsi="Arial"/>
      <w:kern w:val="0"/>
      <w:sz w:val="20"/>
      <w:szCs w:val="20"/>
      <w:lang w:eastAsia="en-US"/>
    </w:rPr>
  </w:style>
  <w:style w:type="paragraph" w:customStyle="1" w:styleId="1547">
    <w:name w:val="标题 1 New"/>
    <w:basedOn w:val="1"/>
    <w:next w:val="1"/>
    <w:qFormat/>
    <w:uiPriority w:val="0"/>
    <w:pPr>
      <w:keepNext/>
      <w:keepLines/>
      <w:pageBreakBefore/>
      <w:tabs>
        <w:tab w:val="left" w:pos="432"/>
      </w:tabs>
      <w:spacing w:before="100" w:beforeAutospacing="1" w:after="100" w:afterAutospacing="1" w:line="360" w:lineRule="auto"/>
      <w:ind w:firstLine="200" w:firstLineChars="200"/>
      <w:outlineLvl w:val="0"/>
    </w:pPr>
    <w:rPr>
      <w:b/>
      <w:bCs/>
      <w:kern w:val="44"/>
      <w:sz w:val="44"/>
      <w:szCs w:val="44"/>
    </w:rPr>
  </w:style>
  <w:style w:type="paragraph" w:customStyle="1" w:styleId="1548">
    <w:name w:val="模板标题3"/>
    <w:basedOn w:val="4"/>
    <w:next w:val="51"/>
    <w:qFormat/>
    <w:uiPriority w:val="0"/>
    <w:pPr>
      <w:tabs>
        <w:tab w:val="left" w:pos="1320"/>
      </w:tabs>
      <w:spacing w:before="0" w:after="0" w:line="240" w:lineRule="auto"/>
      <w:ind w:left="576" w:hanging="420"/>
      <w:outlineLvl w:val="9"/>
    </w:pPr>
    <w:rPr>
      <w:rFonts w:ascii="Times New Roman" w:hAnsi="Times New Roman" w:cs="Times New Roman"/>
      <w:b w:val="0"/>
      <w:kern w:val="2"/>
      <w:sz w:val="21"/>
      <w:szCs w:val="21"/>
    </w:rPr>
  </w:style>
  <w:style w:type="paragraph" w:customStyle="1" w:styleId="1549">
    <w:name w:val="Char Char Char Char Char Char1 Char"/>
    <w:basedOn w:val="1"/>
    <w:qFormat/>
    <w:uiPriority w:val="0"/>
    <w:pPr>
      <w:widowControl/>
      <w:spacing w:after="160" w:line="240" w:lineRule="exact"/>
      <w:jc w:val="left"/>
    </w:pPr>
    <w:rPr>
      <w:rFonts w:ascii="Verdana" w:hAnsi="Verdana" w:eastAsia="仿宋_GB2312"/>
      <w:kern w:val="0"/>
      <w:sz w:val="30"/>
      <w:szCs w:val="30"/>
      <w:lang w:eastAsia="en-US"/>
    </w:rPr>
  </w:style>
  <w:style w:type="paragraph" w:customStyle="1" w:styleId="1550">
    <w:name w:val="MM Topic 5"/>
    <w:basedOn w:val="7"/>
    <w:qFormat/>
    <w:uiPriority w:val="0"/>
    <w:pPr>
      <w:tabs>
        <w:tab w:val="left" w:pos="3141"/>
      </w:tabs>
      <w:autoSpaceDE/>
      <w:autoSpaceDN/>
      <w:adjustRightInd/>
      <w:spacing w:line="372" w:lineRule="auto"/>
      <w:ind w:left="2551" w:hanging="850"/>
      <w:jc w:val="both"/>
    </w:pPr>
    <w:rPr>
      <w:rFonts w:ascii="Times New Roman"/>
    </w:rPr>
  </w:style>
  <w:style w:type="paragraph" w:customStyle="1" w:styleId="1551">
    <w:name w:val="Char2 Char Char Char Char Char Char1"/>
    <w:basedOn w:val="1"/>
    <w:qFormat/>
    <w:uiPriority w:val="0"/>
    <w:pPr>
      <w:keepNext/>
      <w:widowControl/>
      <w:tabs>
        <w:tab w:val="left" w:pos="425"/>
      </w:tabs>
      <w:autoSpaceDE w:val="0"/>
      <w:autoSpaceDN w:val="0"/>
      <w:adjustRightInd w:val="0"/>
      <w:spacing w:before="80" w:after="80"/>
      <w:ind w:hanging="425"/>
    </w:pPr>
    <w:rPr>
      <w:rFonts w:ascii="Arial" w:hAnsi="Arial" w:cs="Arial"/>
      <w:sz w:val="20"/>
      <w:szCs w:val="20"/>
    </w:rPr>
  </w:style>
  <w:style w:type="paragraph" w:customStyle="1" w:styleId="1552">
    <w:name w:val="Char Char Char Char Char1"/>
    <w:basedOn w:val="1"/>
    <w:qFormat/>
    <w:uiPriority w:val="0"/>
    <w:rPr>
      <w:rFonts w:ascii="Tahoma" w:hAnsi="Tahoma"/>
      <w:sz w:val="24"/>
      <w:szCs w:val="20"/>
    </w:rPr>
  </w:style>
  <w:style w:type="paragraph" w:customStyle="1" w:styleId="1553">
    <w:name w:val="xl4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554">
    <w:name w:val="P4"/>
    <w:qFormat/>
    <w:uiPriority w:val="0"/>
    <w:pPr>
      <w:widowControl w:val="0"/>
      <w:adjustRightInd w:val="0"/>
      <w:spacing w:after="240" w:line="0" w:lineRule="atLeast"/>
      <w:ind w:left="2880"/>
      <w:jc w:val="both"/>
      <w:textAlignment w:val="baseline"/>
    </w:pPr>
    <w:rPr>
      <w:rFonts w:ascii="Times New Roman" w:hAnsi="Times New Roman" w:eastAsia="全真中明體" w:cs="Times New Roman"/>
      <w:spacing w:val="20"/>
      <w:sz w:val="24"/>
      <w:lang w:val="en-GB" w:eastAsia="zh-TW" w:bidi="ar-SA"/>
    </w:rPr>
  </w:style>
  <w:style w:type="paragraph" w:customStyle="1" w:styleId="1555">
    <w:name w:val="Char Char1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556">
    <w:name w:val="xl2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30" w:afterAutospacing="1" w:line="360" w:lineRule="auto"/>
      <w:ind w:firstLine="480" w:firstLineChars="200"/>
      <w:jc w:val="center"/>
      <w:textAlignment w:val="center"/>
    </w:pPr>
    <w:rPr>
      <w:rFonts w:ascii="宋体" w:hAnsi="宋体" w:cs="宋体"/>
      <w:bCs/>
      <w:kern w:val="0"/>
      <w:sz w:val="20"/>
      <w:szCs w:val="20"/>
    </w:rPr>
  </w:style>
  <w:style w:type="paragraph" w:customStyle="1" w:styleId="1557">
    <w:name w:val="Style3"/>
    <w:basedOn w:val="5"/>
    <w:qFormat/>
    <w:uiPriority w:val="0"/>
    <w:pPr>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0" w:line="240" w:lineRule="auto"/>
      <w:ind w:left="720" w:hanging="420"/>
      <w:jc w:val="left"/>
      <w:outlineLvl w:val="9"/>
    </w:pPr>
    <w:rPr>
      <w:rFonts w:ascii="Times New Roman" w:hAnsi="Times New Roman" w:cs="Times New Roman"/>
      <w:b w:val="0"/>
      <w:bCs w:val="0"/>
      <w:szCs w:val="20"/>
      <w:lang w:eastAsia="en-US"/>
    </w:rPr>
  </w:style>
  <w:style w:type="paragraph" w:customStyle="1" w:styleId="1558">
    <w:name w:val="Table Titles"/>
    <w:basedOn w:val="1559"/>
    <w:next w:val="1559"/>
    <w:qFormat/>
    <w:uiPriority w:val="0"/>
    <w:pPr>
      <w:widowControl w:val="0"/>
      <w:tabs>
        <w:tab w:val="left" w:pos="720"/>
        <w:tab w:val="left" w:pos="1080"/>
        <w:tab w:val="left" w:pos="1440"/>
      </w:tabs>
      <w:jc w:val="center"/>
    </w:pPr>
    <w:rPr>
      <w:b/>
    </w:rPr>
  </w:style>
  <w:style w:type="paragraph" w:customStyle="1" w:styleId="1559">
    <w:name w:val="Table Data"/>
    <w:basedOn w:val="1"/>
    <w:qFormat/>
    <w:uiPriority w:val="0"/>
    <w:pPr>
      <w:widowControl/>
      <w:tabs>
        <w:tab w:val="left" w:pos="720"/>
        <w:tab w:val="left" w:pos="1080"/>
        <w:tab w:val="left" w:pos="1440"/>
      </w:tabs>
      <w:suppressAutoHyphens/>
      <w:spacing w:before="40" w:after="40"/>
      <w:jc w:val="left"/>
    </w:pPr>
    <w:rPr>
      <w:rFonts w:ascii="Arial" w:hAnsi="Arial"/>
      <w:kern w:val="0"/>
      <w:sz w:val="22"/>
      <w:szCs w:val="20"/>
      <w:lang w:eastAsia="en-US"/>
    </w:rPr>
  </w:style>
  <w:style w:type="paragraph" w:customStyle="1" w:styleId="1560">
    <w:name w:val="大章标题"/>
    <w:basedOn w:val="1"/>
    <w:qFormat/>
    <w:uiPriority w:val="0"/>
    <w:pPr>
      <w:pageBreakBefore/>
      <w:spacing w:afterLines="30" w:line="440" w:lineRule="exact"/>
      <w:ind w:firstLine="480" w:firstLineChars="200"/>
      <w:jc w:val="center"/>
      <w:outlineLvl w:val="0"/>
    </w:pPr>
    <w:rPr>
      <w:rFonts w:ascii="宋体" w:hAnsi="宋体" w:cs="宋体"/>
      <w:bCs/>
      <w:sz w:val="32"/>
      <w:szCs w:val="32"/>
    </w:rPr>
  </w:style>
  <w:style w:type="paragraph" w:customStyle="1" w:styleId="1561">
    <w:name w:val="表身（左）"/>
    <w:qFormat/>
    <w:uiPriority w:val="0"/>
    <w:pPr>
      <w:adjustRightInd w:val="0"/>
      <w:snapToGrid w:val="0"/>
      <w:spacing w:line="300" w:lineRule="auto"/>
      <w:textAlignment w:val="center"/>
    </w:pPr>
    <w:rPr>
      <w:rFonts w:ascii="Times New Roman" w:hAnsi="Times New Roman" w:eastAsia="宋体" w:cs="Times New Roman"/>
      <w:sz w:val="16"/>
      <w:lang w:val="en-US" w:eastAsia="zh-CN" w:bidi="ar-SA"/>
    </w:rPr>
  </w:style>
  <w:style w:type="paragraph" w:customStyle="1" w:styleId="1562">
    <w:name w:val="xl166"/>
    <w:basedOn w:val="1"/>
    <w:qFormat/>
    <w:uiPriority w:val="0"/>
    <w:pPr>
      <w:widowControl/>
      <w:spacing w:before="100" w:beforeAutospacing="1" w:after="100" w:afterAutospacing="1"/>
      <w:jc w:val="center"/>
      <w:textAlignment w:val="center"/>
    </w:pPr>
    <w:rPr>
      <w:rFonts w:ascii="宋体" w:hAnsi="宋体" w:cs="宋体"/>
      <w:color w:val="000000"/>
      <w:kern w:val="0"/>
      <w:sz w:val="20"/>
      <w:szCs w:val="20"/>
    </w:rPr>
  </w:style>
  <w:style w:type="paragraph" w:customStyle="1" w:styleId="1563">
    <w:name w:val="标题 2 New New New New New New New New New New New New New New New New New New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564">
    <w:name w:val="标题 2 New New New New New New New New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565">
    <w:name w:val="标题 1 New New"/>
    <w:basedOn w:val="1"/>
    <w:next w:val="1"/>
    <w:qFormat/>
    <w:uiPriority w:val="0"/>
    <w:pPr>
      <w:keepNext/>
      <w:keepLines/>
      <w:pageBreakBefore/>
      <w:tabs>
        <w:tab w:val="left" w:pos="432"/>
      </w:tabs>
      <w:spacing w:before="100" w:beforeAutospacing="1" w:after="100" w:afterAutospacing="1" w:line="360" w:lineRule="auto"/>
      <w:ind w:firstLine="200" w:firstLineChars="200"/>
      <w:outlineLvl w:val="0"/>
    </w:pPr>
    <w:rPr>
      <w:b/>
      <w:bCs/>
      <w:kern w:val="44"/>
      <w:sz w:val="44"/>
      <w:szCs w:val="44"/>
    </w:rPr>
  </w:style>
  <w:style w:type="paragraph" w:customStyle="1" w:styleId="1566">
    <w:name w:val="标题6-1"/>
    <w:basedOn w:val="1"/>
    <w:qFormat/>
    <w:uiPriority w:val="0"/>
    <w:pPr>
      <w:keepNext/>
      <w:keepLines/>
      <w:tabs>
        <w:tab w:val="left" w:pos="1005"/>
      </w:tabs>
      <w:spacing w:line="240" w:lineRule="atLeast"/>
      <w:ind w:left="200" w:leftChars="200" w:hanging="720"/>
      <w:jc w:val="left"/>
      <w:outlineLvl w:val="1"/>
    </w:pPr>
    <w:rPr>
      <w:b/>
      <w:kern w:val="44"/>
      <w:sz w:val="28"/>
    </w:rPr>
  </w:style>
  <w:style w:type="paragraph" w:customStyle="1" w:styleId="1567">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8"/>
      <w:szCs w:val="28"/>
    </w:rPr>
  </w:style>
  <w:style w:type="paragraph" w:customStyle="1" w:styleId="1568">
    <w:name w:val="xl487"/>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18"/>
      <w:szCs w:val="18"/>
    </w:rPr>
  </w:style>
  <w:style w:type="paragraph" w:customStyle="1" w:styleId="1569">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8"/>
      <w:szCs w:val="28"/>
    </w:rPr>
  </w:style>
  <w:style w:type="paragraph" w:customStyle="1" w:styleId="1570">
    <w:name w:val="正文上空"/>
    <w:basedOn w:val="1"/>
    <w:next w:val="1"/>
    <w:qFormat/>
    <w:uiPriority w:val="0"/>
    <w:pPr>
      <w:spacing w:beforeLines="50" w:afterLines="30" w:line="400" w:lineRule="exact"/>
      <w:ind w:firstLine="200" w:firstLineChars="200"/>
    </w:pPr>
    <w:rPr>
      <w:rFonts w:ascii="宋体" w:hAnsi="宋体" w:eastAsia="楷体_GB2312" w:cs="宋体"/>
      <w:bCs/>
      <w:sz w:val="24"/>
      <w:szCs w:val="24"/>
    </w:rPr>
  </w:style>
  <w:style w:type="paragraph" w:customStyle="1" w:styleId="1571">
    <w:name w:val="样式 标题 2 + 左侧:  0.85 厘米"/>
    <w:basedOn w:val="4"/>
    <w:qFormat/>
    <w:uiPriority w:val="0"/>
    <w:pPr>
      <w:tabs>
        <w:tab w:val="left" w:pos="3276"/>
      </w:tabs>
      <w:adjustRightInd w:val="0"/>
      <w:spacing w:line="413" w:lineRule="auto"/>
    </w:pPr>
    <w:rPr>
      <w:rFonts w:ascii="Arial" w:hAnsi="Arial" w:eastAsia="黑体" w:cs="Times New Roman"/>
      <w:bCs w:val="0"/>
      <w:kern w:val="2"/>
      <w:szCs w:val="20"/>
    </w:rPr>
  </w:style>
  <w:style w:type="paragraph" w:customStyle="1" w:styleId="1572">
    <w:name w:val="标题 1 New New New"/>
    <w:basedOn w:val="1"/>
    <w:next w:val="1"/>
    <w:qFormat/>
    <w:uiPriority w:val="0"/>
    <w:pPr>
      <w:keepNext/>
      <w:keepLines/>
      <w:pageBreakBefore/>
      <w:tabs>
        <w:tab w:val="left" w:pos="432"/>
      </w:tabs>
      <w:spacing w:before="100" w:beforeAutospacing="1" w:after="100" w:afterAutospacing="1" w:line="360" w:lineRule="auto"/>
      <w:ind w:firstLine="200" w:firstLineChars="200"/>
      <w:outlineLvl w:val="0"/>
    </w:pPr>
    <w:rPr>
      <w:b/>
      <w:bCs/>
      <w:kern w:val="44"/>
      <w:sz w:val="44"/>
      <w:szCs w:val="44"/>
    </w:rPr>
  </w:style>
  <w:style w:type="paragraph" w:customStyle="1" w:styleId="1573">
    <w:name w:val="xl145"/>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574">
    <w:name w:val="xl46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0"/>
      <w:szCs w:val="20"/>
    </w:rPr>
  </w:style>
  <w:style w:type="paragraph" w:customStyle="1" w:styleId="1575">
    <w:name w:val="_Style 55"/>
    <w:basedOn w:val="1"/>
    <w:next w:val="35"/>
    <w:qFormat/>
    <w:uiPriority w:val="0"/>
    <w:pPr>
      <w:spacing w:line="360" w:lineRule="auto"/>
      <w:ind w:firstLine="420" w:firstLineChars="200"/>
    </w:pPr>
    <w:rPr>
      <w:szCs w:val="20"/>
    </w:rPr>
  </w:style>
  <w:style w:type="paragraph" w:customStyle="1" w:styleId="1576">
    <w:name w:val="样式 段后: 0.5 行 左  0.75 字符"/>
    <w:basedOn w:val="1"/>
    <w:qFormat/>
    <w:uiPriority w:val="0"/>
    <w:pPr>
      <w:widowControl/>
      <w:spacing w:line="360" w:lineRule="auto"/>
      <w:ind w:firstLine="420" w:firstLineChars="200"/>
    </w:pPr>
    <w:rPr>
      <w:rFonts w:hAnsi="Arial" w:cs="Arial"/>
      <w:kern w:val="0"/>
    </w:rPr>
  </w:style>
  <w:style w:type="paragraph" w:customStyle="1" w:styleId="1577">
    <w:name w:val="标题 2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578">
    <w:name w:val="小四表格左对齐"/>
    <w:basedOn w:val="599"/>
    <w:qFormat/>
    <w:uiPriority w:val="0"/>
  </w:style>
  <w:style w:type="paragraph" w:customStyle="1" w:styleId="1579">
    <w:name w:val="xl18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1580">
    <w:name w:val="Pa16"/>
    <w:basedOn w:val="131"/>
    <w:next w:val="131"/>
    <w:qFormat/>
    <w:uiPriority w:val="0"/>
    <w:pPr>
      <w:spacing w:line="151" w:lineRule="atLeast"/>
    </w:pPr>
    <w:rPr>
      <w:rFonts w:ascii="DFPHei Std W5" w:eastAsia="DFPHei Std W5" w:cs="Times New Roman"/>
      <w:color w:val="auto"/>
    </w:rPr>
  </w:style>
  <w:style w:type="paragraph" w:customStyle="1" w:styleId="1581">
    <w:name w:val="标题 2 + 黑色 行距: 1.5 倍行距"/>
    <w:basedOn w:val="4"/>
    <w:qFormat/>
    <w:uiPriority w:val="0"/>
    <w:pPr>
      <w:spacing w:line="360" w:lineRule="auto"/>
    </w:pPr>
    <w:rPr>
      <w:rFonts w:ascii="Arial" w:hAnsi="Arial" w:cs="宋体"/>
      <w:color w:val="000000"/>
      <w:kern w:val="2"/>
      <w:szCs w:val="20"/>
    </w:rPr>
  </w:style>
  <w:style w:type="paragraph" w:customStyle="1" w:styleId="1582">
    <w:name w:val="Pa9"/>
    <w:basedOn w:val="131"/>
    <w:next w:val="131"/>
    <w:qFormat/>
    <w:uiPriority w:val="0"/>
    <w:pPr>
      <w:spacing w:line="161" w:lineRule="atLeast"/>
    </w:pPr>
    <w:rPr>
      <w:rFonts w:ascii="DFPHei Std W5" w:eastAsia="DFPHei Std W5" w:cs="Times New Roman"/>
      <w:color w:val="auto"/>
    </w:rPr>
  </w:style>
  <w:style w:type="paragraph" w:customStyle="1" w:styleId="1583">
    <w:name w:val="样式 宋体 四号 行距: 固定值 22 磅3"/>
    <w:basedOn w:val="1"/>
    <w:qFormat/>
    <w:uiPriority w:val="0"/>
    <w:pPr>
      <w:spacing w:line="440" w:lineRule="exact"/>
    </w:pPr>
    <w:rPr>
      <w:rFonts w:ascii="宋体" w:hAnsi="宋体" w:cs="宋体"/>
      <w:sz w:val="24"/>
      <w:szCs w:val="20"/>
    </w:rPr>
  </w:style>
  <w:style w:type="paragraph" w:customStyle="1" w:styleId="1584">
    <w:name w:val="ÏîÄ¿·ûºÅ1"/>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1585">
    <w:name w:val="引用2"/>
    <w:basedOn w:val="1"/>
    <w:next w:val="1"/>
    <w:qFormat/>
    <w:uiPriority w:val="0"/>
    <w:pPr>
      <w:widowControl/>
      <w:spacing w:before="200" w:line="276" w:lineRule="auto"/>
      <w:ind w:left="360" w:right="360"/>
      <w:jc w:val="left"/>
    </w:pPr>
    <w:rPr>
      <w:rFonts w:ascii="Calibri" w:hAnsi="Calibri"/>
      <w:i/>
      <w:kern w:val="0"/>
      <w:sz w:val="22"/>
      <w:szCs w:val="20"/>
      <w:lang w:eastAsia="en-US"/>
    </w:rPr>
  </w:style>
  <w:style w:type="paragraph" w:customStyle="1" w:styleId="1586">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1587">
    <w:name w:val="文字居中"/>
    <w:basedOn w:val="1281"/>
    <w:qFormat/>
    <w:uiPriority w:val="0"/>
    <w:pPr>
      <w:jc w:val="center"/>
    </w:pPr>
    <w:rPr>
      <w:b w:val="0"/>
      <w:sz w:val="32"/>
    </w:rPr>
  </w:style>
  <w:style w:type="paragraph" w:customStyle="1" w:styleId="1588">
    <w:name w:val="xl164"/>
    <w:basedOn w:val="1"/>
    <w:qFormat/>
    <w:uiPriority w:val="0"/>
    <w:pPr>
      <w:widowControl/>
      <w:spacing w:before="100" w:beforeAutospacing="1" w:after="100" w:afterAutospacing="1"/>
      <w:jc w:val="left"/>
      <w:textAlignment w:val="center"/>
    </w:pPr>
    <w:rPr>
      <w:rFonts w:ascii="宋体" w:hAnsi="宋体" w:cs="宋体"/>
      <w:kern w:val="0"/>
      <w:sz w:val="24"/>
      <w:szCs w:val="24"/>
    </w:rPr>
  </w:style>
  <w:style w:type="paragraph" w:customStyle="1" w:styleId="1589">
    <w:name w:val="Char Char Char Char3"/>
    <w:basedOn w:val="1"/>
    <w:qFormat/>
    <w:uiPriority w:val="0"/>
    <w:rPr>
      <w:szCs w:val="20"/>
    </w:rPr>
  </w:style>
  <w:style w:type="paragraph" w:customStyle="1" w:styleId="1590">
    <w:name w:val="6"/>
    <w:basedOn w:val="1"/>
    <w:next w:val="21"/>
    <w:qFormat/>
    <w:uiPriority w:val="0"/>
    <w:pPr>
      <w:ind w:firstLine="420" w:firstLineChars="200"/>
    </w:pPr>
    <w:rPr>
      <w:szCs w:val="20"/>
    </w:rPr>
  </w:style>
  <w:style w:type="paragraph" w:customStyle="1" w:styleId="1591">
    <w:name w:val="标题 1 New New New New New New New New New New New New New New New New New New"/>
    <w:basedOn w:val="1"/>
    <w:next w:val="1"/>
    <w:qFormat/>
    <w:uiPriority w:val="0"/>
    <w:pPr>
      <w:keepNext/>
      <w:keepLines/>
      <w:pageBreakBefore/>
      <w:tabs>
        <w:tab w:val="left" w:pos="432"/>
      </w:tabs>
      <w:spacing w:before="100" w:beforeAutospacing="1" w:after="100" w:afterAutospacing="1" w:line="360" w:lineRule="auto"/>
      <w:ind w:firstLine="200" w:firstLineChars="200"/>
      <w:outlineLvl w:val="0"/>
    </w:pPr>
    <w:rPr>
      <w:b/>
      <w:bCs/>
      <w:kern w:val="44"/>
      <w:sz w:val="44"/>
      <w:szCs w:val="44"/>
    </w:rPr>
  </w:style>
  <w:style w:type="paragraph" w:customStyle="1" w:styleId="1592">
    <w:name w:val="Char Char Char Char Char Char Char Char Char Char Char Char Char Char Char Char Char Char Char Char Char2"/>
    <w:basedOn w:val="1"/>
    <w:qFormat/>
    <w:uiPriority w:val="0"/>
    <w:rPr>
      <w:rFonts w:ascii="Georgia" w:hAnsi="Georgia" w:cs="Symbol"/>
      <w:sz w:val="24"/>
      <w:szCs w:val="20"/>
    </w:rPr>
  </w:style>
  <w:style w:type="paragraph" w:customStyle="1" w:styleId="1593">
    <w:name w:val="Char7"/>
    <w:basedOn w:val="26"/>
    <w:qFormat/>
    <w:uiPriority w:val="0"/>
    <w:pPr>
      <w:shd w:val="clear" w:color="auto" w:fill="000080"/>
      <w:autoSpaceDE/>
      <w:autoSpaceDN/>
      <w:snapToGrid w:val="0"/>
      <w:spacing w:line="360" w:lineRule="auto"/>
      <w:jc w:val="both"/>
    </w:pPr>
    <w:rPr>
      <w:rFonts w:ascii="Tahoma" w:hAnsi="Tahoma" w:eastAsia="宋体"/>
      <w:kern w:val="2"/>
      <w:sz w:val="24"/>
      <w:szCs w:val="24"/>
    </w:rPr>
  </w:style>
  <w:style w:type="paragraph" w:customStyle="1" w:styleId="1594">
    <w:name w:val="xl2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30" w:afterAutospacing="1" w:line="360" w:lineRule="auto"/>
      <w:ind w:firstLine="480" w:firstLineChars="200"/>
      <w:jc w:val="center"/>
      <w:textAlignment w:val="center"/>
    </w:pPr>
    <w:rPr>
      <w:rFonts w:ascii="宋体" w:hAnsi="宋体" w:cs="宋体"/>
      <w:bCs/>
      <w:kern w:val="0"/>
      <w:sz w:val="20"/>
      <w:szCs w:val="20"/>
    </w:rPr>
  </w:style>
  <w:style w:type="paragraph" w:customStyle="1" w:styleId="1595">
    <w:name w:val="xl4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1596">
    <w:name w:val="标题 2 New New New New New New New New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597">
    <w:name w:val="xl48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1598">
    <w:name w:val="标题 1 New New New New New New New New New New New New New New New New New New New New New New New New New"/>
    <w:basedOn w:val="1"/>
    <w:next w:val="1"/>
    <w:qFormat/>
    <w:uiPriority w:val="0"/>
    <w:pPr>
      <w:keepNext/>
      <w:keepLines/>
      <w:pageBreakBefore/>
      <w:tabs>
        <w:tab w:val="left" w:pos="432"/>
      </w:tabs>
      <w:spacing w:before="100" w:beforeAutospacing="1" w:after="100" w:afterAutospacing="1" w:line="360" w:lineRule="auto"/>
      <w:ind w:firstLine="200" w:firstLineChars="200"/>
      <w:outlineLvl w:val="0"/>
    </w:pPr>
    <w:rPr>
      <w:b/>
      <w:bCs/>
      <w:kern w:val="44"/>
      <w:sz w:val="44"/>
      <w:szCs w:val="44"/>
    </w:rPr>
  </w:style>
  <w:style w:type="paragraph" w:customStyle="1" w:styleId="1599">
    <w:name w:val="Char Char Char Char2"/>
    <w:basedOn w:val="1"/>
    <w:qFormat/>
    <w:uiPriority w:val="0"/>
    <w:pPr>
      <w:widowControl/>
      <w:spacing w:after="160" w:line="240" w:lineRule="exact"/>
      <w:jc w:val="center"/>
    </w:pPr>
    <w:rPr>
      <w:rFonts w:ascii="华文细黑" w:hAnsi="Courier New" w:eastAsia="华文细黑" w:cs="Symbol"/>
      <w:kern w:val="0"/>
      <w:sz w:val="32"/>
      <w:szCs w:val="32"/>
      <w:lang w:eastAsia="en-US"/>
    </w:rPr>
  </w:style>
  <w:style w:type="paragraph" w:customStyle="1" w:styleId="1600">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601">
    <w:name w:val="_Style 197"/>
    <w:basedOn w:val="1"/>
    <w:next w:val="1"/>
    <w:qFormat/>
    <w:uiPriority w:val="0"/>
    <w:rPr>
      <w:szCs w:val="24"/>
    </w:rPr>
  </w:style>
  <w:style w:type="paragraph" w:customStyle="1" w:styleId="1602">
    <w:name w:val="样式 加点正文 + 段前: 0.5 行 段后: 0.5 行1"/>
    <w:basedOn w:val="1"/>
    <w:qFormat/>
    <w:uiPriority w:val="0"/>
    <w:pPr>
      <w:tabs>
        <w:tab w:val="left" w:pos="420"/>
        <w:tab w:val="left" w:pos="1268"/>
      </w:tabs>
      <w:spacing w:beforeLines="50" w:afterLines="50" w:line="300" w:lineRule="auto"/>
      <w:ind w:left="1268" w:hanging="420"/>
    </w:pPr>
    <w:rPr>
      <w:sz w:val="24"/>
      <w:szCs w:val="20"/>
    </w:rPr>
  </w:style>
  <w:style w:type="paragraph" w:customStyle="1" w:styleId="1603">
    <w:name w:val="皖信样式"/>
    <w:qFormat/>
    <w:uiPriority w:val="0"/>
    <w:pPr>
      <w:spacing w:line="360" w:lineRule="auto"/>
      <w:ind w:firstLine="480" w:firstLineChars="200"/>
    </w:pPr>
    <w:rPr>
      <w:rFonts w:ascii="仿宋_GB2312" w:hAnsi="宋体" w:eastAsia="仿宋_GB2312" w:cs="Times New Roman"/>
      <w:b/>
      <w:bCs/>
      <w:kern w:val="44"/>
      <w:sz w:val="30"/>
      <w:szCs w:val="44"/>
      <w:lang w:val="en-US" w:eastAsia="zh-CN" w:bidi="ar-SA"/>
    </w:rPr>
  </w:style>
  <w:style w:type="paragraph" w:customStyle="1" w:styleId="1604">
    <w:name w:val="符号与编号 Char Char"/>
    <w:basedOn w:val="1"/>
    <w:qFormat/>
    <w:uiPriority w:val="0"/>
    <w:pPr>
      <w:tabs>
        <w:tab w:val="left" w:pos="840"/>
      </w:tabs>
      <w:spacing w:afterLines="50" w:line="400" w:lineRule="atLeast"/>
      <w:ind w:left="839" w:hanging="419"/>
    </w:pPr>
    <w:rPr>
      <w:sz w:val="24"/>
      <w:szCs w:val="24"/>
    </w:rPr>
  </w:style>
  <w:style w:type="paragraph" w:customStyle="1" w:styleId="1605">
    <w:name w:val="小标题3"/>
    <w:basedOn w:val="1"/>
    <w:next w:val="1"/>
    <w:qFormat/>
    <w:uiPriority w:val="0"/>
    <w:pPr>
      <w:spacing w:afterLines="30" w:line="400" w:lineRule="exact"/>
      <w:ind w:firstLine="200" w:firstLineChars="200"/>
    </w:pPr>
    <w:rPr>
      <w:rFonts w:ascii="宋体" w:hAnsi="宋体" w:eastAsia="楷体_GB2312" w:cs="宋体"/>
      <w:bCs/>
      <w:sz w:val="24"/>
      <w:szCs w:val="24"/>
    </w:rPr>
  </w:style>
  <w:style w:type="paragraph" w:customStyle="1" w:styleId="1606">
    <w:name w:val="Char Char Char Char Char Char Char Char Char Char Char Char 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1607">
    <w:name w:val="xl46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1608">
    <w:name w:val="Char Char1 Char Char Char Char Char Char Char Char Char1 Char Char Char Char Char Char Char Char Char Char Char Char Char Char Char Char Char Char Char Char Char"/>
    <w:basedOn w:val="1"/>
    <w:qFormat/>
    <w:uiPriority w:val="0"/>
    <w:pPr>
      <w:tabs>
        <w:tab w:val="left" w:pos="360"/>
      </w:tabs>
      <w:ind w:firstLine="420" w:firstLineChars="150"/>
    </w:pPr>
    <w:rPr>
      <w:rFonts w:ascii="Arial" w:hAnsi="Arial" w:cs="Arial"/>
      <w:sz w:val="20"/>
      <w:szCs w:val="20"/>
    </w:rPr>
  </w:style>
  <w:style w:type="paragraph" w:customStyle="1" w:styleId="1609">
    <w:name w:val="标题 4+"/>
    <w:basedOn w:val="11"/>
    <w:qFormat/>
    <w:uiPriority w:val="0"/>
    <w:pPr>
      <w:tabs>
        <w:tab w:val="left" w:pos="360"/>
      </w:tabs>
      <w:autoSpaceDE/>
      <w:autoSpaceDN/>
      <w:adjustRightInd/>
      <w:spacing w:line="317" w:lineRule="auto"/>
      <w:ind w:left="1584" w:hanging="1584"/>
      <w:jc w:val="both"/>
    </w:pPr>
    <w:rPr>
      <w:snapToGrid w:val="0"/>
    </w:rPr>
  </w:style>
  <w:style w:type="paragraph" w:customStyle="1" w:styleId="1610">
    <w:name w:val="xl4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611">
    <w:name w:val="中等深浅网格 1 - 强调文字颜色 21"/>
    <w:basedOn w:val="1"/>
    <w:qFormat/>
    <w:uiPriority w:val="0"/>
    <w:pPr>
      <w:ind w:firstLine="420" w:firstLineChars="200"/>
    </w:pPr>
    <w:rPr>
      <w:rFonts w:ascii="Calibri" w:hAnsi="Calibri"/>
      <w:szCs w:val="22"/>
    </w:rPr>
  </w:style>
  <w:style w:type="paragraph" w:customStyle="1" w:styleId="1612">
    <w:name w:val="Topic Text Bulleted"/>
    <w:basedOn w:val="1"/>
    <w:qFormat/>
    <w:uiPriority w:val="0"/>
    <w:pPr>
      <w:widowControl/>
      <w:tabs>
        <w:tab w:val="left" w:pos="302"/>
      </w:tabs>
      <w:spacing w:after="48"/>
      <w:ind w:left="302" w:right="130" w:hanging="187" w:firstLineChars="200"/>
      <w:jc w:val="left"/>
    </w:pPr>
    <w:rPr>
      <w:rFonts w:ascii="Arial" w:hAnsi="Arial"/>
      <w:kern w:val="0"/>
      <w:sz w:val="16"/>
      <w:szCs w:val="24"/>
    </w:rPr>
  </w:style>
  <w:style w:type="paragraph" w:customStyle="1" w:styleId="1613">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1614">
    <w:name w:val="Char1 Char Char Char Char Char Char Char Char Char"/>
    <w:basedOn w:val="1"/>
    <w:qFormat/>
    <w:uiPriority w:val="0"/>
    <w:pPr>
      <w:spacing w:before="240" w:after="120" w:line="288" w:lineRule="auto"/>
      <w:ind w:firstLine="200" w:firstLineChars="200"/>
      <w:jc w:val="left"/>
    </w:pPr>
    <w:rPr>
      <w:rFonts w:ascii="Tahoma" w:hAnsi="Tahoma"/>
      <w:sz w:val="24"/>
      <w:szCs w:val="24"/>
    </w:rPr>
  </w:style>
  <w:style w:type="paragraph" w:customStyle="1" w:styleId="1615">
    <w:name w:val="a14"/>
    <w:basedOn w:val="1"/>
    <w:qFormat/>
    <w:uiPriority w:val="0"/>
    <w:pPr>
      <w:widowControl/>
      <w:spacing w:before="100" w:beforeAutospacing="1" w:after="100" w:afterAutospacing="1" w:line="335" w:lineRule="atLeast"/>
      <w:ind w:firstLine="419"/>
      <w:jc w:val="left"/>
    </w:pPr>
    <w:rPr>
      <w:rFonts w:ascii="宋体" w:hAnsi="宋体"/>
      <w:kern w:val="0"/>
      <w:sz w:val="23"/>
      <w:szCs w:val="23"/>
    </w:rPr>
  </w:style>
  <w:style w:type="paragraph" w:customStyle="1" w:styleId="1616">
    <w:name w:val="xl45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617">
    <w:name w:val="Char Char Char Char Char Char Char Char Char Char Char1"/>
    <w:basedOn w:val="1"/>
    <w:qFormat/>
    <w:uiPriority w:val="0"/>
    <w:rPr>
      <w:rFonts w:ascii="Tahoma" w:hAnsi="Tahoma"/>
      <w:sz w:val="24"/>
      <w:szCs w:val="20"/>
    </w:rPr>
  </w:style>
  <w:style w:type="paragraph" w:customStyle="1" w:styleId="1618">
    <w:name w:val="表格内文字"/>
    <w:basedOn w:val="1"/>
    <w:qFormat/>
    <w:uiPriority w:val="0"/>
    <w:pPr>
      <w:spacing w:line="300" w:lineRule="atLeast"/>
    </w:pPr>
    <w:rPr>
      <w:sz w:val="18"/>
      <w:szCs w:val="24"/>
    </w:rPr>
  </w:style>
  <w:style w:type="paragraph" w:customStyle="1" w:styleId="1619">
    <w:name w:val="正文 A"/>
    <w:qFormat/>
    <w:uiPriority w:val="0"/>
    <w:pPr>
      <w:widowControl w:val="0"/>
      <w:jc w:val="both"/>
    </w:pPr>
    <w:rPr>
      <w:rFonts w:ascii="Times New Roman" w:hAnsi="Times New Roman" w:eastAsia="ヒラギノ角ゴ Pro W3" w:cs="Times New Roman"/>
      <w:color w:val="000000"/>
      <w:kern w:val="2"/>
      <w:sz w:val="21"/>
      <w:lang w:val="en-US" w:eastAsia="zh-CN" w:bidi="ar-SA"/>
    </w:rPr>
  </w:style>
  <w:style w:type="paragraph" w:customStyle="1" w:styleId="1620">
    <w:name w:val="xl19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1621">
    <w:name w:val="批注框文本1"/>
    <w:basedOn w:val="1"/>
    <w:qFormat/>
    <w:uiPriority w:val="0"/>
    <w:rPr>
      <w:sz w:val="18"/>
      <w:szCs w:val="18"/>
    </w:rPr>
  </w:style>
  <w:style w:type="paragraph" w:customStyle="1" w:styleId="1622">
    <w:name w:val="重要文字"/>
    <w:basedOn w:val="1"/>
    <w:next w:val="1"/>
    <w:qFormat/>
    <w:uiPriority w:val="0"/>
    <w:pPr>
      <w:spacing w:line="360" w:lineRule="auto"/>
      <w:ind w:left="420"/>
    </w:pPr>
    <w:rPr>
      <w:rFonts w:eastAsia="黑体"/>
      <w:color w:val="00FFFF"/>
      <w:sz w:val="30"/>
      <w:szCs w:val="20"/>
    </w:rPr>
  </w:style>
  <w:style w:type="paragraph" w:customStyle="1" w:styleId="1623">
    <w:name w:val="ARTesto"/>
    <w:basedOn w:val="1"/>
    <w:qFormat/>
    <w:uiPriority w:val="0"/>
    <w:pPr>
      <w:widowControl/>
      <w:ind w:firstLine="340"/>
    </w:pPr>
    <w:rPr>
      <w:rFonts w:ascii="Arial" w:hAnsi="Arial" w:eastAsia="PMingLiU"/>
      <w:kern w:val="0"/>
      <w:sz w:val="24"/>
      <w:szCs w:val="20"/>
      <w:lang w:eastAsia="zh-TW"/>
    </w:rPr>
  </w:style>
  <w:style w:type="paragraph" w:customStyle="1" w:styleId="1624">
    <w:name w:val="Style14"/>
    <w:basedOn w:val="1"/>
    <w:qFormat/>
    <w:uiPriority w:val="0"/>
    <w:pPr>
      <w:adjustRightInd w:val="0"/>
      <w:spacing w:line="350" w:lineRule="exact"/>
    </w:pPr>
    <w:rPr>
      <w:rFonts w:ascii="黑体" w:eastAsia="黑体"/>
      <w:kern w:val="0"/>
      <w:sz w:val="24"/>
      <w:szCs w:val="24"/>
    </w:rPr>
  </w:style>
  <w:style w:type="paragraph" w:customStyle="1" w:styleId="1625">
    <w:name w:val="浅色底纹1"/>
    <w:basedOn w:val="1"/>
    <w:qFormat/>
    <w:uiPriority w:val="60"/>
    <w:pPr>
      <w:keepNext/>
      <w:tabs>
        <w:tab w:val="left" w:pos="1440"/>
      </w:tabs>
      <w:spacing w:line="360" w:lineRule="auto"/>
      <w:ind w:left="1800" w:hanging="360" w:firstLineChars="200"/>
      <w:contextualSpacing/>
      <w:outlineLvl w:val="2"/>
    </w:pPr>
    <w:rPr>
      <w:rFonts w:ascii="宋体" w:hAnsi="Calibri"/>
      <w:szCs w:val="22"/>
    </w:rPr>
  </w:style>
  <w:style w:type="paragraph" w:customStyle="1" w:styleId="1626">
    <w:name w:val="D&amp;L"/>
    <w:basedOn w:val="57"/>
    <w:qFormat/>
    <w:uiPriority w:val="0"/>
    <w:pPr>
      <w:pBdr>
        <w:bottom w:val="thinThickSmallGap" w:color="auto" w:sz="18" w:space="1"/>
      </w:pBdr>
      <w:autoSpaceDE/>
      <w:autoSpaceDN/>
      <w:snapToGrid/>
      <w:spacing w:line="240" w:lineRule="atLeast"/>
      <w:textAlignment w:val="baseline"/>
    </w:pPr>
    <w:rPr>
      <w:rFonts w:ascii="Times New Roman" w:cs="黑体"/>
      <w:sz w:val="24"/>
      <w:szCs w:val="22"/>
    </w:rPr>
  </w:style>
  <w:style w:type="paragraph" w:customStyle="1" w:styleId="1627">
    <w:name w:val="标题 2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628">
    <w:name w:val="7"/>
    <w:basedOn w:val="1"/>
    <w:next w:val="80"/>
    <w:qFormat/>
    <w:uiPriority w:val="0"/>
    <w:pPr>
      <w:widowControl/>
      <w:spacing w:before="100" w:beforeAutospacing="1" w:after="100" w:afterAutospacing="1"/>
      <w:jc w:val="left"/>
    </w:pPr>
    <w:rPr>
      <w:rFonts w:ascii="宋体" w:hAnsi="宋体"/>
      <w:kern w:val="0"/>
      <w:sz w:val="24"/>
      <w:szCs w:val="20"/>
    </w:rPr>
  </w:style>
  <w:style w:type="paragraph" w:customStyle="1" w:styleId="1629">
    <w:name w:val="xl153"/>
    <w:basedOn w:val="1"/>
    <w:qFormat/>
    <w:uiPriority w:val="0"/>
    <w:pPr>
      <w:widowControl/>
      <w:pBdr>
        <w:top w:val="single" w:color="auto" w:sz="4" w:space="0"/>
        <w:left w:val="double" w:color="auto" w:sz="6" w:space="0"/>
        <w:bottom w:val="single" w:color="auto" w:sz="4" w:space="0"/>
        <w:right w:val="single" w:color="auto" w:sz="4" w:space="0"/>
      </w:pBdr>
      <w:shd w:val="clear" w:color="000000" w:fill="969696"/>
      <w:spacing w:before="100" w:beforeAutospacing="1" w:after="100" w:afterAutospacing="1"/>
      <w:jc w:val="center"/>
      <w:textAlignment w:val="center"/>
    </w:pPr>
    <w:rPr>
      <w:rFonts w:ascii="宋体" w:hAnsi="宋体" w:cs="宋体"/>
      <w:b/>
      <w:bCs/>
      <w:kern w:val="0"/>
      <w:sz w:val="20"/>
      <w:szCs w:val="20"/>
    </w:rPr>
  </w:style>
  <w:style w:type="paragraph" w:customStyle="1" w:styleId="1630">
    <w:name w:val="网格表 3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631">
    <w:name w:val="大标题2"/>
    <w:basedOn w:val="83"/>
    <w:next w:val="3"/>
    <w:qFormat/>
    <w:uiPriority w:val="0"/>
    <w:pPr>
      <w:keepLines/>
      <w:pageBreakBefore/>
      <w:adjustRightInd w:val="0"/>
      <w:spacing w:afterLines="30" w:line="360" w:lineRule="auto"/>
      <w:textAlignment w:val="baseline"/>
      <w:outlineLvl w:val="0"/>
    </w:pPr>
    <w:rPr>
      <w:rFonts w:ascii="黑体" w:hAnsi="宋体" w:eastAsia="黑体"/>
      <w:kern w:val="0"/>
      <w:sz w:val="24"/>
      <w:szCs w:val="32"/>
      <w:lang w:val="en-GB"/>
    </w:rPr>
  </w:style>
  <w:style w:type="paragraph" w:customStyle="1" w:styleId="1632">
    <w:name w:val="xl4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633">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1634">
    <w:name w:val="样式 四号 行距: 1.5 倍行距 首行缩进:  2 字符"/>
    <w:basedOn w:val="1"/>
    <w:qFormat/>
    <w:uiPriority w:val="0"/>
    <w:pPr>
      <w:spacing w:line="360" w:lineRule="auto"/>
      <w:ind w:firstLine="480" w:firstLineChars="200"/>
    </w:pPr>
    <w:rPr>
      <w:rFonts w:cs="宋体"/>
      <w:sz w:val="24"/>
      <w:szCs w:val="24"/>
    </w:rPr>
  </w:style>
  <w:style w:type="paragraph" w:customStyle="1" w:styleId="1635">
    <w:name w:val="正文（标题二）"/>
    <w:basedOn w:val="1"/>
    <w:qFormat/>
    <w:uiPriority w:val="0"/>
    <w:pPr>
      <w:widowControl/>
      <w:tabs>
        <w:tab w:val="left" w:pos="360"/>
      </w:tabs>
      <w:spacing w:line="360" w:lineRule="auto"/>
      <w:ind w:left="360" w:hanging="360"/>
    </w:pPr>
    <w:rPr>
      <w:sz w:val="24"/>
      <w:szCs w:val="24"/>
    </w:rPr>
  </w:style>
  <w:style w:type="paragraph" w:customStyle="1" w:styleId="1636">
    <w:name w:val="正文 首行缩进:  2 字符 Char Char"/>
    <w:basedOn w:val="1"/>
    <w:qFormat/>
    <w:uiPriority w:val="0"/>
    <w:pPr>
      <w:spacing w:line="360" w:lineRule="auto"/>
      <w:ind w:firstLine="480"/>
    </w:pPr>
    <w:rPr>
      <w:rFonts w:ascii="楷体_GB2312" w:eastAsia="楷体_GB2312"/>
      <w:bCs/>
      <w:sz w:val="24"/>
      <w:szCs w:val="24"/>
    </w:rPr>
  </w:style>
  <w:style w:type="paragraph" w:customStyle="1" w:styleId="1637">
    <w:name w:val="Char Char3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38">
    <w:name w:val="正文--表格内正文"/>
    <w:basedOn w:val="1"/>
    <w:qFormat/>
    <w:uiPriority w:val="0"/>
    <w:pPr>
      <w:spacing w:beforeLines="50" w:line="0" w:lineRule="atLeast"/>
      <w:jc w:val="center"/>
    </w:pPr>
    <w:rPr>
      <w:rFonts w:ascii="宋体" w:hAnsi="宋体"/>
      <w:color w:val="000000"/>
      <w:sz w:val="24"/>
      <w:szCs w:val="24"/>
    </w:rPr>
  </w:style>
  <w:style w:type="paragraph" w:customStyle="1" w:styleId="1639">
    <w:name w:val="样式4 Char"/>
    <w:basedOn w:val="1"/>
    <w:qFormat/>
    <w:uiPriority w:val="0"/>
    <w:pPr>
      <w:widowControl/>
      <w:spacing w:line="360" w:lineRule="auto"/>
      <w:ind w:firstLine="480"/>
      <w:jc w:val="left"/>
    </w:pPr>
    <w:rPr>
      <w:rFonts w:cs="宋体"/>
      <w:color w:val="000000"/>
      <w:kern w:val="0"/>
      <w:sz w:val="24"/>
      <w:szCs w:val="24"/>
    </w:rPr>
  </w:style>
  <w:style w:type="paragraph" w:customStyle="1" w:styleId="1640">
    <w:name w:val="_Style 42"/>
    <w:basedOn w:val="1"/>
    <w:next w:val="34"/>
    <w:qFormat/>
    <w:uiPriority w:val="0"/>
    <w:rPr>
      <w:rFonts w:ascii="楷体_GB2312" w:hAnsi="Arial" w:eastAsia="楷体_GB2312"/>
      <w:sz w:val="28"/>
      <w:szCs w:val="20"/>
    </w:rPr>
  </w:style>
  <w:style w:type="paragraph" w:customStyle="1" w:styleId="1641">
    <w:name w:val="xl119"/>
    <w:basedOn w:val="1"/>
    <w:qFormat/>
    <w:uiPriority w:val="0"/>
    <w:pPr>
      <w:widowControl/>
      <w:spacing w:before="100" w:beforeAutospacing="1" w:after="100" w:afterAutospacing="1"/>
      <w:jc w:val="left"/>
      <w:textAlignment w:val="center"/>
    </w:pPr>
    <w:rPr>
      <w:rFonts w:ascii="宋体" w:hAnsi="宋体" w:cs="宋体"/>
      <w:color w:val="FF0000"/>
      <w:kern w:val="0"/>
      <w:sz w:val="24"/>
      <w:szCs w:val="24"/>
    </w:rPr>
  </w:style>
  <w:style w:type="paragraph" w:customStyle="1" w:styleId="1642">
    <w:name w:val="_Style 10"/>
    <w:basedOn w:val="1"/>
    <w:next w:val="21"/>
    <w:qFormat/>
    <w:uiPriority w:val="0"/>
    <w:pPr>
      <w:ind w:firstLine="420" w:firstLineChars="200"/>
    </w:pPr>
    <w:rPr>
      <w:szCs w:val="20"/>
    </w:rPr>
  </w:style>
  <w:style w:type="paragraph" w:customStyle="1" w:styleId="1643">
    <w:name w:val="xl64"/>
    <w:basedOn w:val="1"/>
    <w:qFormat/>
    <w:uiPriority w:val="0"/>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1644">
    <w:name w:val="样式 缩进0"/>
    <w:basedOn w:val="1046"/>
    <w:qFormat/>
    <w:uiPriority w:val="0"/>
    <w:pPr>
      <w:ind w:firstLine="0" w:firstLineChars="0"/>
    </w:pPr>
    <w:rPr>
      <w:b w:val="0"/>
    </w:rPr>
  </w:style>
  <w:style w:type="paragraph" w:customStyle="1" w:styleId="1645">
    <w:name w:val="pro_detail_dec"/>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646">
    <w:name w:val="小标题 1"/>
    <w:basedOn w:val="1"/>
    <w:qFormat/>
    <w:uiPriority w:val="0"/>
    <w:pPr>
      <w:autoSpaceDE w:val="0"/>
      <w:autoSpaceDN w:val="0"/>
      <w:adjustRightInd w:val="0"/>
      <w:spacing w:line="360" w:lineRule="atLeast"/>
    </w:pPr>
    <w:rPr>
      <w:rFonts w:ascii="文鼎粗黑" w:eastAsia="文鼎粗黑"/>
      <w:kern w:val="0"/>
      <w:sz w:val="22"/>
      <w:szCs w:val="20"/>
    </w:rPr>
  </w:style>
  <w:style w:type="paragraph" w:customStyle="1" w:styleId="1647">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648">
    <w:name w:val="font43"/>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649">
    <w:name w:val="11"/>
    <w:basedOn w:val="1"/>
    <w:next w:val="1"/>
    <w:qFormat/>
    <w:uiPriority w:val="0"/>
    <w:pPr>
      <w:spacing w:after="120" w:line="480" w:lineRule="auto"/>
    </w:pPr>
    <w:rPr>
      <w:szCs w:val="20"/>
    </w:rPr>
  </w:style>
  <w:style w:type="paragraph" w:customStyle="1" w:styleId="1650">
    <w:name w:val="xl17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1651">
    <w:name w:val="xl48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18"/>
      <w:szCs w:val="18"/>
    </w:rPr>
  </w:style>
  <w:style w:type="paragraph" w:customStyle="1" w:styleId="1652">
    <w:name w:val="正文主要"/>
    <w:basedOn w:val="1"/>
    <w:qFormat/>
    <w:uiPriority w:val="0"/>
    <w:pPr>
      <w:widowControl/>
      <w:spacing w:line="360" w:lineRule="auto"/>
      <w:ind w:firstLine="480" w:firstLineChars="200"/>
    </w:pPr>
    <w:rPr>
      <w:sz w:val="24"/>
      <w:szCs w:val="20"/>
    </w:rPr>
  </w:style>
  <w:style w:type="paragraph" w:customStyle="1" w:styleId="1653">
    <w:name w:val="标题 2 New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654">
    <w:name w:val="xl5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655">
    <w:name w:val="xl4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656">
    <w:name w:val="正文文本 212"/>
    <w:basedOn w:val="1"/>
    <w:qFormat/>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1657">
    <w:name w:val="reader-word-layer reader-word-s7-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658">
    <w:name w:val="样式 首行缩进:  0.74 厘米 Char"/>
    <w:basedOn w:val="1"/>
    <w:qFormat/>
    <w:uiPriority w:val="0"/>
    <w:pPr>
      <w:spacing w:line="360" w:lineRule="auto"/>
      <w:ind w:firstLine="420"/>
    </w:pPr>
    <w:rPr>
      <w:rFonts w:eastAsia="仿宋_GB2312"/>
      <w:sz w:val="24"/>
      <w:szCs w:val="20"/>
    </w:rPr>
  </w:style>
  <w:style w:type="paragraph" w:customStyle="1" w:styleId="1659">
    <w:name w:val="Char3"/>
    <w:basedOn w:val="1"/>
    <w:qFormat/>
    <w:uiPriority w:val="0"/>
    <w:pPr>
      <w:spacing w:afterLines="50" w:line="360" w:lineRule="auto"/>
    </w:pPr>
    <w:rPr>
      <w:rFonts w:ascii="Georgia" w:hAnsi="Georgia" w:cs="Symbol"/>
      <w:sz w:val="24"/>
      <w:szCs w:val="20"/>
    </w:rPr>
  </w:style>
  <w:style w:type="paragraph" w:customStyle="1" w:styleId="1660">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b/>
      <w:bCs/>
      <w:kern w:val="0"/>
      <w:sz w:val="24"/>
      <w:szCs w:val="24"/>
    </w:rPr>
  </w:style>
  <w:style w:type="paragraph" w:customStyle="1" w:styleId="1661">
    <w:name w:val="5"/>
    <w:basedOn w:val="1"/>
    <w:next w:val="45"/>
    <w:qFormat/>
    <w:uiPriority w:val="0"/>
    <w:rPr>
      <w:rFonts w:ascii="宋体" w:hAnsi="Courier New"/>
      <w:szCs w:val="20"/>
    </w:rPr>
  </w:style>
  <w:style w:type="paragraph" w:customStyle="1" w:styleId="1662">
    <w:name w:val="自由格式"/>
    <w:qFormat/>
    <w:uiPriority w:val="0"/>
    <w:rPr>
      <w:rFonts w:ascii="Times New Roman" w:hAnsi="Times New Roman" w:eastAsia="ヒラギノ角ゴ Pro W3" w:cs="Times New Roman"/>
      <w:color w:val="000000"/>
      <w:lang w:val="en-US" w:eastAsia="zh-CN" w:bidi="ar-SA"/>
    </w:rPr>
  </w:style>
  <w:style w:type="paragraph" w:customStyle="1" w:styleId="1663">
    <w:name w:val="Char Char1 Char Char Char Char"/>
    <w:basedOn w:val="26"/>
    <w:qFormat/>
    <w:uiPriority w:val="0"/>
    <w:pPr>
      <w:shd w:val="clear" w:color="auto" w:fill="000080"/>
      <w:autoSpaceDE/>
      <w:autoSpaceDN/>
      <w:spacing w:line="436" w:lineRule="exact"/>
      <w:ind w:left="357"/>
      <w:outlineLvl w:val="3"/>
    </w:pPr>
    <w:rPr>
      <w:rFonts w:ascii="Tahoma" w:hAnsi="Tahoma" w:eastAsia="宋体" w:cs="Tahoma"/>
      <w:b/>
      <w:sz w:val="24"/>
      <w:szCs w:val="24"/>
    </w:rPr>
  </w:style>
  <w:style w:type="paragraph" w:customStyle="1" w:styleId="1664">
    <w:name w:val="style1"/>
    <w:basedOn w:val="1"/>
    <w:qFormat/>
    <w:uiPriority w:val="0"/>
    <w:pPr>
      <w:widowControl/>
      <w:spacing w:before="100" w:beforeAutospacing="1" w:after="100" w:afterAutospacing="1"/>
      <w:jc w:val="left"/>
    </w:pPr>
    <w:rPr>
      <w:rFonts w:ascii="宋体" w:hAnsi="宋体"/>
      <w:color w:val="3399FF"/>
      <w:kern w:val="0"/>
      <w:sz w:val="24"/>
      <w:szCs w:val="20"/>
    </w:rPr>
  </w:style>
  <w:style w:type="paragraph" w:customStyle="1" w:styleId="1665">
    <w:name w:val="黑列表"/>
    <w:basedOn w:val="1"/>
    <w:qFormat/>
    <w:uiPriority w:val="0"/>
    <w:pPr>
      <w:widowControl/>
      <w:tabs>
        <w:tab w:val="left" w:pos="420"/>
      </w:tabs>
      <w:adjustRightInd w:val="0"/>
      <w:spacing w:line="300" w:lineRule="auto"/>
      <w:ind w:left="300" w:leftChars="200" w:hanging="100" w:hangingChars="100"/>
      <w:jc w:val="left"/>
    </w:pPr>
    <w:rPr>
      <w:bCs/>
      <w:kern w:val="0"/>
      <w:sz w:val="24"/>
      <w:szCs w:val="20"/>
    </w:rPr>
  </w:style>
  <w:style w:type="paragraph" w:customStyle="1" w:styleId="1666">
    <w:name w:val="标题 2 New New New New New New New New New New New New New New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667">
    <w:name w:val="浅色底纹 - 着色 21"/>
    <w:basedOn w:val="1"/>
    <w:next w:val="1"/>
    <w:qFormat/>
    <w:uiPriority w:val="0"/>
    <w:pPr>
      <w:widowControl/>
      <w:pBdr>
        <w:bottom w:val="single" w:color="auto" w:sz="4" w:space="1"/>
      </w:pBdr>
      <w:spacing w:before="200" w:after="280" w:line="276" w:lineRule="auto"/>
      <w:ind w:left="1008" w:right="1152"/>
    </w:pPr>
    <w:rPr>
      <w:rFonts w:ascii="Calibri" w:hAnsi="Calibri"/>
      <w:b/>
      <w:i/>
      <w:kern w:val="0"/>
      <w:sz w:val="22"/>
      <w:szCs w:val="20"/>
      <w:lang w:eastAsia="en-US"/>
    </w:rPr>
  </w:style>
  <w:style w:type="paragraph" w:customStyle="1" w:styleId="1668">
    <w:name w:val="_Style 51"/>
    <w:basedOn w:val="1"/>
    <w:next w:val="1"/>
    <w:qFormat/>
    <w:uiPriority w:val="0"/>
    <w:pPr>
      <w:spacing w:after="120" w:line="480" w:lineRule="auto"/>
    </w:pPr>
    <w:rPr>
      <w:szCs w:val="20"/>
    </w:rPr>
  </w:style>
  <w:style w:type="paragraph" w:customStyle="1" w:styleId="1669">
    <w:name w:val="Char13"/>
    <w:basedOn w:val="1"/>
    <w:qFormat/>
    <w:uiPriority w:val="0"/>
    <w:rPr>
      <w:rFonts w:ascii="Tahoma" w:hAnsi="Tahoma" w:eastAsia="仿宋_GB2312"/>
      <w:sz w:val="24"/>
      <w:szCs w:val="20"/>
    </w:rPr>
  </w:style>
  <w:style w:type="paragraph" w:customStyle="1" w:styleId="1670">
    <w:name w:val="xl47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671">
    <w:name w:val="12"/>
    <w:basedOn w:val="1"/>
    <w:next w:val="51"/>
    <w:qFormat/>
    <w:uiPriority w:val="0"/>
    <w:pPr>
      <w:spacing w:line="500" w:lineRule="exact"/>
      <w:ind w:left="1600" w:hanging="1600" w:hangingChars="500"/>
    </w:pPr>
    <w:rPr>
      <w:rFonts w:ascii="仿宋_GB2312" w:hAnsi="Arial" w:eastAsia="仿宋_GB2312"/>
      <w:sz w:val="32"/>
      <w:szCs w:val="20"/>
    </w:rPr>
  </w:style>
  <w:style w:type="paragraph" w:customStyle="1" w:styleId="1672">
    <w:name w:val="xl4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673">
    <w:name w:val="图表标题"/>
    <w:basedOn w:val="1"/>
    <w:next w:val="1"/>
    <w:qFormat/>
    <w:uiPriority w:val="0"/>
    <w:pPr>
      <w:spacing w:beforeLines="50" w:afterLines="50" w:line="360" w:lineRule="auto"/>
      <w:ind w:firstLine="480" w:firstLineChars="200"/>
      <w:jc w:val="center"/>
    </w:pPr>
    <w:rPr>
      <w:rFonts w:ascii="宋体" w:hAnsi="宋体" w:eastAsia="楷体_GB2312" w:cs="宋体"/>
      <w:bCs/>
      <w:sz w:val="24"/>
      <w:szCs w:val="24"/>
    </w:rPr>
  </w:style>
  <w:style w:type="paragraph" w:customStyle="1" w:styleId="1674">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675">
    <w:name w:val="样式 标题 1H1Heading 0Section HeadHeader1h11st levell1List l..."/>
    <w:basedOn w:val="3"/>
    <w:qFormat/>
    <w:uiPriority w:val="0"/>
    <w:pPr>
      <w:tabs>
        <w:tab w:val="left" w:pos="420"/>
      </w:tabs>
      <w:autoSpaceDE w:val="0"/>
      <w:autoSpaceDN w:val="0"/>
      <w:adjustRightInd w:val="0"/>
      <w:spacing w:beforeLines="50" w:afterLines="60" w:line="240" w:lineRule="auto"/>
      <w:ind w:firstLine="420"/>
      <w:jc w:val="center"/>
      <w:textAlignment w:val="baseline"/>
    </w:pPr>
    <w:rPr>
      <w:rFonts w:ascii="仿宋_GB2312" w:hAnsi="仿宋_GB2312" w:eastAsia="仿宋_GB2312" w:cs="System"/>
      <w:b w:val="0"/>
      <w:bCs w:val="0"/>
      <w:kern w:val="0"/>
      <w:sz w:val="28"/>
      <w:szCs w:val="28"/>
    </w:rPr>
  </w:style>
  <w:style w:type="paragraph" w:customStyle="1" w:styleId="1676">
    <w:name w:val="MM Topic 2"/>
    <w:basedOn w:val="4"/>
    <w:qFormat/>
    <w:uiPriority w:val="0"/>
    <w:pPr>
      <w:tabs>
        <w:tab w:val="left" w:pos="992"/>
      </w:tabs>
      <w:spacing w:line="413" w:lineRule="auto"/>
      <w:ind w:left="992" w:hanging="567"/>
    </w:pPr>
    <w:rPr>
      <w:rFonts w:ascii="Arial" w:hAnsi="Arial" w:eastAsia="黑体" w:cs="Times New Roman"/>
    </w:rPr>
  </w:style>
  <w:style w:type="paragraph" w:customStyle="1" w:styleId="1677">
    <w:name w:val="正文文本 211"/>
    <w:basedOn w:val="1"/>
    <w:qFormat/>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1678">
    <w:name w:val="Char Char Char Char Char Char Char Char Char Char Char Char Char Char Char"/>
    <w:basedOn w:val="1"/>
    <w:qFormat/>
    <w:uiPriority w:val="0"/>
    <w:pPr>
      <w:tabs>
        <w:tab w:val="left" w:pos="360"/>
      </w:tabs>
      <w:ind w:left="360" w:hanging="360" w:hangingChars="200"/>
    </w:pPr>
    <w:rPr>
      <w:sz w:val="24"/>
      <w:szCs w:val="24"/>
    </w:rPr>
  </w:style>
  <w:style w:type="paragraph" w:customStyle="1" w:styleId="1679">
    <w:name w:val="_Style 16"/>
    <w:basedOn w:val="1"/>
    <w:next w:val="145"/>
    <w:qFormat/>
    <w:uiPriority w:val="0"/>
    <w:pPr>
      <w:ind w:firstLine="420" w:firstLineChars="200"/>
    </w:pPr>
    <w:rPr>
      <w:szCs w:val="20"/>
    </w:rPr>
  </w:style>
  <w:style w:type="paragraph" w:customStyle="1" w:styleId="1680">
    <w:name w:val="xl58"/>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i/>
      <w:iCs/>
      <w:kern w:val="0"/>
      <w:sz w:val="20"/>
      <w:szCs w:val="20"/>
    </w:rPr>
  </w:style>
  <w:style w:type="paragraph" w:customStyle="1" w:styleId="1681">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682">
    <w:name w:val="标题 1 New New New New New New New New New New New New New"/>
    <w:basedOn w:val="1"/>
    <w:next w:val="1"/>
    <w:qFormat/>
    <w:uiPriority w:val="0"/>
    <w:pPr>
      <w:keepNext/>
      <w:keepLines/>
      <w:pageBreakBefore/>
      <w:tabs>
        <w:tab w:val="left" w:pos="432"/>
      </w:tabs>
      <w:spacing w:before="100" w:beforeAutospacing="1" w:after="100" w:afterAutospacing="1" w:line="360" w:lineRule="auto"/>
      <w:ind w:firstLine="200" w:firstLineChars="200"/>
      <w:outlineLvl w:val="0"/>
    </w:pPr>
    <w:rPr>
      <w:b/>
      <w:bCs/>
      <w:kern w:val="44"/>
      <w:sz w:val="44"/>
      <w:szCs w:val="44"/>
    </w:rPr>
  </w:style>
  <w:style w:type="paragraph" w:customStyle="1" w:styleId="1683">
    <w:name w:val="CM39"/>
    <w:basedOn w:val="1"/>
    <w:next w:val="1"/>
    <w:qFormat/>
    <w:uiPriority w:val="0"/>
    <w:pPr>
      <w:autoSpaceDE w:val="0"/>
      <w:autoSpaceDN w:val="0"/>
      <w:jc w:val="left"/>
    </w:pPr>
    <w:rPr>
      <w:rFonts w:ascii="宋体" w:hAnsi="宋体" w:cs="宋体"/>
      <w:color w:val="000000"/>
      <w:kern w:val="0"/>
      <w:sz w:val="24"/>
      <w:szCs w:val="20"/>
    </w:rPr>
  </w:style>
  <w:style w:type="paragraph" w:customStyle="1" w:styleId="1684">
    <w:name w:val="zhenwen"/>
    <w:basedOn w:val="1"/>
    <w:qFormat/>
    <w:uiPriority w:val="0"/>
    <w:pPr>
      <w:widowControl/>
      <w:spacing w:before="100" w:beforeAutospacing="1" w:afterLines="30" w:afterAutospacing="1" w:line="300" w:lineRule="atLeast"/>
      <w:ind w:firstLine="480" w:firstLineChars="200"/>
      <w:jc w:val="left"/>
    </w:pPr>
    <w:rPr>
      <w:rFonts w:ascii="宋体" w:hAnsi="宋体" w:cs="宋体"/>
      <w:bCs/>
      <w:kern w:val="0"/>
      <w:sz w:val="18"/>
      <w:szCs w:val="18"/>
    </w:rPr>
  </w:style>
  <w:style w:type="paragraph" w:customStyle="1" w:styleId="1685">
    <w:name w:val="题注 + 居中"/>
    <w:basedOn w:val="22"/>
    <w:qFormat/>
    <w:uiPriority w:val="0"/>
    <w:pPr>
      <w:spacing w:before="152" w:after="160"/>
      <w:jc w:val="center"/>
    </w:pPr>
    <w:rPr>
      <w:rFonts w:ascii="Arial" w:hAnsi="Arial" w:cs="宋体"/>
      <w:sz w:val="28"/>
    </w:rPr>
  </w:style>
  <w:style w:type="paragraph" w:customStyle="1" w:styleId="1686">
    <w:name w:val="xl4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687">
    <w:name w:val="font29"/>
    <w:basedOn w:val="1"/>
    <w:qFormat/>
    <w:uiPriority w:val="0"/>
    <w:pPr>
      <w:widowControl/>
      <w:spacing w:before="100" w:beforeAutospacing="1" w:after="100" w:afterAutospacing="1"/>
      <w:jc w:val="left"/>
    </w:pPr>
    <w:rPr>
      <w:rFonts w:ascii="宋体" w:hAnsi="宋体" w:cs="宋体"/>
      <w:b/>
      <w:bCs/>
      <w:color w:val="000000"/>
      <w:kern w:val="0"/>
      <w:sz w:val="22"/>
      <w:szCs w:val="22"/>
    </w:rPr>
  </w:style>
  <w:style w:type="paragraph" w:customStyle="1" w:styleId="1688">
    <w:name w:val="日期3"/>
    <w:basedOn w:val="1"/>
    <w:next w:val="1"/>
    <w:qFormat/>
    <w:uiPriority w:val="0"/>
    <w:pPr>
      <w:ind w:left="100" w:leftChars="2500"/>
    </w:pPr>
    <w:rPr>
      <w:sz w:val="30"/>
      <w:szCs w:val="30"/>
    </w:rPr>
  </w:style>
  <w:style w:type="paragraph" w:customStyle="1" w:styleId="1689">
    <w:name w:val="星点正文"/>
    <w:basedOn w:val="1"/>
    <w:qFormat/>
    <w:uiPriority w:val="0"/>
    <w:pPr>
      <w:tabs>
        <w:tab w:val="left" w:pos="840"/>
      </w:tabs>
      <w:spacing w:line="360" w:lineRule="auto"/>
      <w:ind w:left="990" w:hanging="990"/>
    </w:pPr>
    <w:rPr>
      <w:sz w:val="28"/>
      <w:szCs w:val="28"/>
    </w:rPr>
  </w:style>
  <w:style w:type="paragraph" w:customStyle="1" w:styleId="1690">
    <w:name w:val="CM24"/>
    <w:basedOn w:val="131"/>
    <w:next w:val="131"/>
    <w:qFormat/>
    <w:uiPriority w:val="0"/>
    <w:pPr>
      <w:spacing w:line="466" w:lineRule="atLeast"/>
    </w:pPr>
    <w:rPr>
      <w:rFonts w:ascii="Fang Song" w:eastAsia="Fang Song" w:cs="Times New Roman"/>
      <w:color w:val="auto"/>
      <w:szCs w:val="20"/>
    </w:rPr>
  </w:style>
  <w:style w:type="paragraph" w:customStyle="1" w:styleId="1691">
    <w:name w:val="表格正文"/>
    <w:qFormat/>
    <w:uiPriority w:val="0"/>
    <w:rPr>
      <w:rFonts w:ascii="Times New Roman" w:hAnsi="Times New Roman" w:eastAsia="宋体" w:cs="Times New Roman"/>
      <w:sz w:val="21"/>
      <w:lang w:val="en-US" w:eastAsia="zh-CN" w:bidi="ar-SA"/>
    </w:rPr>
  </w:style>
  <w:style w:type="paragraph" w:customStyle="1" w:styleId="1692">
    <w:name w:val="标题 2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693">
    <w:name w:val="标记2"/>
    <w:basedOn w:val="1281"/>
    <w:qFormat/>
    <w:uiPriority w:val="0"/>
    <w:pPr>
      <w:tabs>
        <w:tab w:val="left" w:pos="435"/>
        <w:tab w:val="left" w:pos="1270"/>
      </w:tabs>
      <w:ind w:left="1270" w:hanging="360"/>
    </w:pPr>
  </w:style>
  <w:style w:type="paragraph" w:customStyle="1" w:styleId="1694">
    <w:name w:val="main"/>
    <w:basedOn w:val="1"/>
    <w:qFormat/>
    <w:uiPriority w:val="0"/>
    <w:pPr>
      <w:widowControl/>
      <w:spacing w:before="100" w:beforeAutospacing="1" w:after="100" w:afterAutospacing="1"/>
      <w:jc w:val="left"/>
    </w:pPr>
    <w:rPr>
      <w:rFonts w:ascii="Arial Unicode MS" w:hAnsi="Arial Unicode MS" w:eastAsia="Arial Unicode MS"/>
      <w:kern w:val="0"/>
      <w:sz w:val="24"/>
      <w:szCs w:val="20"/>
    </w:rPr>
  </w:style>
  <w:style w:type="paragraph" w:customStyle="1" w:styleId="1695">
    <w:name w:val="xl48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18"/>
      <w:szCs w:val="18"/>
    </w:rPr>
  </w:style>
  <w:style w:type="paragraph" w:customStyle="1" w:styleId="1696">
    <w:name w:val="xl4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697">
    <w:name w:val="图中文字"/>
    <w:basedOn w:val="1"/>
    <w:qFormat/>
    <w:uiPriority w:val="0"/>
    <w:pPr>
      <w:adjustRightInd w:val="0"/>
      <w:snapToGrid w:val="0"/>
      <w:spacing w:line="0" w:lineRule="atLeast"/>
      <w:jc w:val="center"/>
    </w:pPr>
    <w:rPr>
      <w:sz w:val="24"/>
      <w:szCs w:val="20"/>
    </w:rPr>
  </w:style>
  <w:style w:type="paragraph" w:customStyle="1" w:styleId="1698">
    <w:name w:val="xl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kern w:val="0"/>
      <w:sz w:val="20"/>
      <w:szCs w:val="20"/>
    </w:rPr>
  </w:style>
  <w:style w:type="paragraph" w:customStyle="1" w:styleId="1699">
    <w:name w:val="noindent正文"/>
    <w:basedOn w:val="1"/>
    <w:qFormat/>
    <w:uiPriority w:val="0"/>
    <w:pPr>
      <w:snapToGrid w:val="0"/>
      <w:spacing w:afterLines="30" w:line="60" w:lineRule="atLeast"/>
      <w:ind w:firstLine="425" w:firstLineChars="200"/>
    </w:pPr>
    <w:rPr>
      <w:rFonts w:ascii="宋体" w:hAnsi="宋体" w:cs="宋体"/>
      <w:b/>
      <w:sz w:val="32"/>
      <w:szCs w:val="24"/>
    </w:rPr>
  </w:style>
  <w:style w:type="paragraph" w:customStyle="1" w:styleId="1700">
    <w:name w:val="样式 首行缩进:  2 字符1"/>
    <w:basedOn w:val="1"/>
    <w:qFormat/>
    <w:uiPriority w:val="0"/>
    <w:pPr>
      <w:autoSpaceDE w:val="0"/>
      <w:autoSpaceDN w:val="0"/>
      <w:adjustRightInd w:val="0"/>
      <w:spacing w:afterLines="30" w:line="440" w:lineRule="exact"/>
      <w:ind w:firstLine="420" w:firstLineChars="200"/>
    </w:pPr>
    <w:rPr>
      <w:rFonts w:ascii="宋体" w:hAnsi="宋体" w:eastAsia="仿宋_GB2312" w:cs="宋体"/>
      <w:kern w:val="0"/>
      <w:sz w:val="24"/>
      <w:szCs w:val="24"/>
    </w:rPr>
  </w:style>
  <w:style w:type="paragraph" w:customStyle="1" w:styleId="1701">
    <w:name w:val="Char Char1 Char Char Char Char Char Char"/>
    <w:basedOn w:val="1"/>
    <w:qFormat/>
    <w:uiPriority w:val="0"/>
    <w:pPr>
      <w:widowControl/>
      <w:jc w:val="left"/>
    </w:pPr>
    <w:rPr>
      <w:rFonts w:eastAsia="仿宋_GB2312"/>
      <w:kern w:val="0"/>
      <w:sz w:val="28"/>
      <w:szCs w:val="20"/>
      <w:lang w:eastAsia="en-US"/>
    </w:rPr>
  </w:style>
  <w:style w:type="paragraph" w:customStyle="1" w:styleId="1702">
    <w:name w:val="样式9"/>
    <w:basedOn w:val="4"/>
    <w:qFormat/>
    <w:uiPriority w:val="0"/>
    <w:pPr>
      <w:tabs>
        <w:tab w:val="left" w:pos="3276"/>
      </w:tabs>
      <w:spacing w:before="0" w:after="0" w:line="360" w:lineRule="auto"/>
      <w:ind w:left="3276" w:right="100" w:rightChars="100" w:hanging="576"/>
    </w:pPr>
    <w:rPr>
      <w:rFonts w:ascii="仿宋_GB2312" w:hAnsi="仿宋_GB2312" w:eastAsia="仿宋_GB2312" w:cs="Times New Roman"/>
      <w:bCs w:val="0"/>
      <w:kern w:val="2"/>
      <w:sz w:val="28"/>
      <w:szCs w:val="28"/>
    </w:rPr>
  </w:style>
  <w:style w:type="paragraph" w:customStyle="1" w:styleId="1703">
    <w:name w:val="样式 样式1 + 华文中宋 加粗 居中 首行缩进:  2 字符"/>
    <w:basedOn w:val="1"/>
    <w:qFormat/>
    <w:uiPriority w:val="0"/>
    <w:pPr>
      <w:spacing w:afterLines="30" w:line="360" w:lineRule="auto"/>
      <w:ind w:firstLine="480" w:firstLineChars="200"/>
      <w:jc w:val="center"/>
    </w:pPr>
    <w:rPr>
      <w:rFonts w:ascii="华文中宋" w:hAnsi="华文中宋" w:cs="宋体"/>
      <w:b/>
      <w:sz w:val="24"/>
      <w:szCs w:val="44"/>
    </w:rPr>
  </w:style>
  <w:style w:type="paragraph" w:customStyle="1" w:styleId="1704">
    <w:name w:val="_Style 56"/>
    <w:basedOn w:val="26"/>
    <w:qFormat/>
    <w:uiPriority w:val="0"/>
    <w:pPr>
      <w:shd w:val="clear" w:color="auto" w:fill="000080"/>
      <w:autoSpaceDE/>
      <w:autoSpaceDN/>
      <w:adjustRightInd/>
      <w:spacing w:line="436" w:lineRule="exact"/>
      <w:jc w:val="both"/>
    </w:pPr>
    <w:rPr>
      <w:rFonts w:ascii="Times New Roman" w:eastAsia="宋体"/>
      <w:kern w:val="2"/>
      <w:sz w:val="21"/>
      <w:szCs w:val="20"/>
    </w:rPr>
  </w:style>
  <w:style w:type="paragraph" w:customStyle="1" w:styleId="1705">
    <w:name w:val="Char Char Char2 Char Char Char1"/>
    <w:basedOn w:val="1"/>
    <w:qFormat/>
    <w:uiPriority w:val="0"/>
    <w:rPr>
      <w:rFonts w:ascii="Tahoma" w:hAnsi="Tahoma" w:eastAsia="黑体"/>
      <w:sz w:val="24"/>
      <w:szCs w:val="20"/>
    </w:rPr>
  </w:style>
  <w:style w:type="paragraph" w:customStyle="1" w:styleId="1706">
    <w:name w:val="表正文"/>
    <w:basedOn w:val="1"/>
    <w:next w:val="1"/>
    <w:qFormat/>
    <w:uiPriority w:val="0"/>
    <w:pPr>
      <w:snapToGrid w:val="0"/>
      <w:ind w:left="1418" w:hanging="567"/>
      <w:jc w:val="left"/>
    </w:pPr>
    <w:rPr>
      <w:rFonts w:ascii="宋体"/>
      <w:color w:val="000000"/>
      <w:sz w:val="24"/>
      <w:szCs w:val="20"/>
    </w:rPr>
  </w:style>
  <w:style w:type="paragraph" w:customStyle="1" w:styleId="1707">
    <w:name w:val="正文：首行缩进2字符"/>
    <w:basedOn w:val="1"/>
    <w:qFormat/>
    <w:uiPriority w:val="0"/>
    <w:pPr>
      <w:spacing w:line="360" w:lineRule="atLeast"/>
      <w:ind w:firstLine="420" w:firstLineChars="200"/>
    </w:pPr>
    <w:rPr>
      <w:rFonts w:ascii="Arial" w:hAnsi="Arial" w:cs="宋体"/>
      <w:szCs w:val="20"/>
    </w:rPr>
  </w:style>
  <w:style w:type="paragraph" w:customStyle="1" w:styleId="1708">
    <w:name w:val="正文文本 New New"/>
    <w:basedOn w:val="1"/>
    <w:qFormat/>
    <w:uiPriority w:val="0"/>
    <w:pPr>
      <w:widowControl/>
      <w:spacing w:before="60" w:after="60" w:line="360" w:lineRule="auto"/>
      <w:ind w:firstLine="200" w:firstLineChars="200"/>
    </w:pPr>
    <w:rPr>
      <w:rFonts w:eastAsia="华文楷体"/>
      <w:sz w:val="24"/>
      <w:szCs w:val="24"/>
    </w:rPr>
  </w:style>
  <w:style w:type="paragraph" w:customStyle="1" w:styleId="1709">
    <w:name w:val="xl2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30" w:afterAutospacing="1" w:line="360" w:lineRule="auto"/>
      <w:ind w:firstLine="480" w:firstLineChars="200"/>
      <w:jc w:val="center"/>
      <w:textAlignment w:val="center"/>
    </w:pPr>
    <w:rPr>
      <w:rFonts w:ascii="宋体" w:hAnsi="宋体" w:cs="宋体"/>
      <w:bCs/>
      <w:kern w:val="0"/>
      <w:sz w:val="20"/>
      <w:szCs w:val="20"/>
    </w:rPr>
  </w:style>
  <w:style w:type="paragraph" w:customStyle="1" w:styleId="1710">
    <w:name w:val="Table body"/>
    <w:basedOn w:val="1"/>
    <w:qFormat/>
    <w:uiPriority w:val="0"/>
    <w:pPr>
      <w:widowControl/>
      <w:spacing w:before="40" w:after="40"/>
      <w:ind w:firstLine="200" w:firstLineChars="200"/>
      <w:jc w:val="left"/>
    </w:pPr>
    <w:rPr>
      <w:rFonts w:ascii="Arial" w:hAnsi="Arial"/>
      <w:kern w:val="0"/>
      <w:sz w:val="18"/>
      <w:szCs w:val="18"/>
      <w:lang w:eastAsia="en-US"/>
    </w:rPr>
  </w:style>
  <w:style w:type="paragraph" w:customStyle="1" w:styleId="1711">
    <w:name w:val="正文(首行缩进)"/>
    <w:qFormat/>
    <w:uiPriority w:val="0"/>
    <w:pPr>
      <w:spacing w:line="420" w:lineRule="atLeast"/>
      <w:ind w:firstLine="200" w:firstLineChars="200"/>
      <w:jc w:val="both"/>
    </w:pPr>
    <w:rPr>
      <w:rFonts w:ascii="Times New Roman" w:hAnsi="Times New Roman" w:eastAsia="仿宋_GB2312" w:cs="Times New Roman"/>
      <w:spacing w:val="2"/>
      <w:kern w:val="24"/>
      <w:sz w:val="24"/>
      <w:lang w:val="en-US" w:eastAsia="zh-CN" w:bidi="ar-SA"/>
    </w:rPr>
  </w:style>
  <w:style w:type="paragraph" w:customStyle="1" w:styleId="1712">
    <w:name w:val="正文表标题"/>
    <w:next w:val="141"/>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1713">
    <w:name w:val="xl149"/>
    <w:basedOn w:val="1"/>
    <w:qFormat/>
    <w:uiPriority w:val="0"/>
    <w:pPr>
      <w:widowControl/>
      <w:pBdr>
        <w:top w:val="single" w:color="auto" w:sz="4" w:space="0"/>
        <w:left w:val="double" w:color="auto" w:sz="6" w:space="0"/>
        <w:bottom w:val="double" w:color="auto" w:sz="6"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1714">
    <w:name w:val="页脚 New"/>
    <w:basedOn w:val="779"/>
    <w:qFormat/>
    <w:uiPriority w:val="0"/>
    <w:pPr>
      <w:tabs>
        <w:tab w:val="center" w:pos="4153"/>
        <w:tab w:val="right" w:pos="8306"/>
      </w:tabs>
      <w:snapToGrid w:val="0"/>
      <w:spacing w:line="360" w:lineRule="auto"/>
      <w:jc w:val="left"/>
    </w:pPr>
    <w:rPr>
      <w:rFonts w:ascii="Trebuchet MS" w:hAnsi="Trebuchet MS"/>
      <w:sz w:val="18"/>
      <w:szCs w:val="18"/>
    </w:rPr>
  </w:style>
  <w:style w:type="paragraph" w:customStyle="1" w:styleId="1715">
    <w:name w:val="Paragraph2"/>
    <w:basedOn w:val="21"/>
    <w:qFormat/>
    <w:uiPriority w:val="0"/>
    <w:pPr>
      <w:widowControl/>
      <w:adjustRightInd/>
      <w:spacing w:line="240" w:lineRule="auto"/>
      <w:ind w:left="360" w:firstLine="0"/>
      <w:textAlignment w:val="auto"/>
    </w:pPr>
    <w:rPr>
      <w:rFonts w:ascii="Arial" w:hAnsi="Arial"/>
      <w:sz w:val="22"/>
      <w:szCs w:val="20"/>
      <w:lang w:eastAsia="en-US"/>
    </w:rPr>
  </w:style>
  <w:style w:type="paragraph" w:customStyle="1" w:styleId="1716">
    <w:name w:val="Char2 Char Char Char2"/>
    <w:basedOn w:val="26"/>
    <w:qFormat/>
    <w:uiPriority w:val="0"/>
    <w:pPr>
      <w:shd w:val="clear" w:color="auto" w:fill="000080"/>
      <w:autoSpaceDE/>
      <w:autoSpaceDN/>
      <w:adjustRightInd/>
      <w:jc w:val="both"/>
    </w:pPr>
    <w:rPr>
      <w:rFonts w:ascii="Tahoma" w:hAnsi="Tahoma" w:eastAsia="宋体" w:cs="黑体"/>
      <w:kern w:val="2"/>
      <w:sz w:val="24"/>
      <w:szCs w:val="24"/>
      <w:shd w:val="clear" w:color="auto" w:fill="000080"/>
    </w:rPr>
  </w:style>
  <w:style w:type="paragraph" w:customStyle="1" w:styleId="1717">
    <w:name w:val="大标题"/>
    <w:basedOn w:val="1"/>
    <w:next w:val="1"/>
    <w:qFormat/>
    <w:uiPriority w:val="0"/>
    <w:pPr>
      <w:pageBreakBefore/>
      <w:tabs>
        <w:tab w:val="left" w:pos="420"/>
      </w:tabs>
      <w:spacing w:line="360" w:lineRule="auto"/>
      <w:ind w:hanging="420" w:firstLineChars="200"/>
      <w:outlineLvl w:val="0"/>
    </w:pPr>
    <w:rPr>
      <w:b/>
      <w:iCs/>
      <w:sz w:val="44"/>
      <w:szCs w:val="24"/>
    </w:rPr>
  </w:style>
  <w:style w:type="paragraph" w:customStyle="1" w:styleId="1718">
    <w:name w:val="xl4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719">
    <w:name w:val="无间距"/>
    <w:qFormat/>
    <w:uiPriority w:val="0"/>
    <w:rPr>
      <w:rFonts w:ascii="Calibri" w:hAnsi="Calibri" w:eastAsia="宋体" w:cs="Times New Roman"/>
      <w:sz w:val="22"/>
      <w:szCs w:val="22"/>
      <w:lang w:val="en-US" w:eastAsia="zh-CN" w:bidi="ar-SA"/>
    </w:rPr>
  </w:style>
  <w:style w:type="paragraph" w:customStyle="1" w:styleId="1720">
    <w:name w:val="CM43"/>
    <w:basedOn w:val="1"/>
    <w:next w:val="1"/>
    <w:qFormat/>
    <w:uiPriority w:val="0"/>
    <w:pPr>
      <w:autoSpaceDE w:val="0"/>
      <w:autoSpaceDN w:val="0"/>
      <w:jc w:val="left"/>
    </w:pPr>
    <w:rPr>
      <w:rFonts w:ascii="宋体" w:hAnsi="宋体" w:cs="宋体"/>
      <w:color w:val="000000"/>
      <w:kern w:val="0"/>
      <w:sz w:val="24"/>
      <w:szCs w:val="20"/>
    </w:rPr>
  </w:style>
  <w:style w:type="paragraph" w:customStyle="1" w:styleId="1721">
    <w:name w:val="Char Char1 Char Char Char Char Char Char Char 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1722">
    <w:name w:val="批注主题2"/>
    <w:basedOn w:val="28"/>
    <w:next w:val="28"/>
    <w:qFormat/>
    <w:uiPriority w:val="0"/>
    <w:rPr>
      <w:rFonts w:ascii="Calibri" w:hAnsi="Calibri"/>
      <w:b/>
      <w:bCs/>
      <w:kern w:val="2"/>
      <w:sz w:val="18"/>
      <w:szCs w:val="18"/>
    </w:rPr>
  </w:style>
  <w:style w:type="paragraph" w:customStyle="1" w:styleId="1723">
    <w:name w:val="表格内容"/>
    <w:basedOn w:val="1"/>
    <w:qFormat/>
    <w:uiPriority w:val="0"/>
    <w:pPr>
      <w:widowControl/>
      <w:autoSpaceDE w:val="0"/>
      <w:autoSpaceDN w:val="0"/>
      <w:adjustRightInd w:val="0"/>
      <w:spacing w:before="60" w:line="300" w:lineRule="auto"/>
      <w:jc w:val="center"/>
      <w:textAlignment w:val="bottom"/>
    </w:pPr>
    <w:rPr>
      <w:kern w:val="0"/>
      <w:szCs w:val="20"/>
    </w:rPr>
  </w:style>
  <w:style w:type="paragraph" w:customStyle="1" w:styleId="1724">
    <w:name w:val="Legal 5"/>
    <w:basedOn w:val="1"/>
    <w:next w:val="1"/>
    <w:qFormat/>
    <w:uiPriority w:val="0"/>
    <w:pPr>
      <w:widowControl/>
      <w:tabs>
        <w:tab w:val="left" w:pos="1701"/>
      </w:tabs>
      <w:spacing w:after="240"/>
      <w:ind w:left="1701" w:hanging="1701"/>
      <w:outlineLvl w:val="4"/>
    </w:pPr>
    <w:rPr>
      <w:kern w:val="0"/>
      <w:sz w:val="24"/>
      <w:szCs w:val="20"/>
    </w:rPr>
  </w:style>
  <w:style w:type="paragraph" w:customStyle="1" w:styleId="1725">
    <w:name w:val="图标"/>
    <w:basedOn w:val="1"/>
    <w:next w:val="1"/>
    <w:qFormat/>
    <w:uiPriority w:val="0"/>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1726">
    <w:name w:val="Char Char2 Char Char1"/>
    <w:basedOn w:val="26"/>
    <w:qFormat/>
    <w:uiPriority w:val="0"/>
    <w:pPr>
      <w:shd w:val="clear" w:color="auto" w:fill="000080"/>
      <w:autoSpaceDE/>
      <w:autoSpaceDN/>
      <w:adjustRightInd/>
      <w:spacing w:line="436" w:lineRule="exact"/>
      <w:jc w:val="both"/>
    </w:pPr>
    <w:rPr>
      <w:rFonts w:ascii="Tahoma" w:hAnsi="Tahoma" w:eastAsia="宋体"/>
      <w:kern w:val="2"/>
      <w:sz w:val="24"/>
      <w:szCs w:val="20"/>
    </w:rPr>
  </w:style>
  <w:style w:type="paragraph" w:customStyle="1" w:styleId="1727">
    <w:name w:val="Char Char Char Char Char Char Char Char Char"/>
    <w:basedOn w:val="1"/>
    <w:qFormat/>
    <w:uiPriority w:val="0"/>
    <w:pPr>
      <w:tabs>
        <w:tab w:val="left" w:pos="360"/>
      </w:tabs>
      <w:ind w:left="360" w:hanging="360" w:hangingChars="200"/>
    </w:pPr>
    <w:rPr>
      <w:sz w:val="24"/>
      <w:szCs w:val="24"/>
    </w:rPr>
  </w:style>
  <w:style w:type="paragraph" w:customStyle="1" w:styleId="1728">
    <w:name w:val="样式 (中文) 仿宋_GB2312 四号 首行缩进:  2 字符"/>
    <w:basedOn w:val="1"/>
    <w:qFormat/>
    <w:uiPriority w:val="0"/>
    <w:pPr>
      <w:ind w:firstLine="560" w:firstLineChars="200"/>
    </w:pPr>
    <w:rPr>
      <w:rFonts w:eastAsia="仿宋_GB2312"/>
      <w:sz w:val="32"/>
      <w:szCs w:val="20"/>
    </w:rPr>
  </w:style>
  <w:style w:type="paragraph" w:customStyle="1" w:styleId="1729">
    <w:name w:val="标准文本[代码]"/>
    <w:basedOn w:val="1528"/>
    <w:qFormat/>
    <w:uiPriority w:val="0"/>
    <w:pPr>
      <w:spacing w:line="120" w:lineRule="auto"/>
    </w:pPr>
    <w:rPr>
      <w:sz w:val="21"/>
    </w:rPr>
  </w:style>
  <w:style w:type="paragraph" w:customStyle="1" w:styleId="1730">
    <w:name w:val="标题 1 New New New New New New New New New New New New New New New"/>
    <w:basedOn w:val="1"/>
    <w:next w:val="1"/>
    <w:qFormat/>
    <w:uiPriority w:val="0"/>
    <w:pPr>
      <w:keepNext/>
      <w:keepLines/>
      <w:pageBreakBefore/>
      <w:tabs>
        <w:tab w:val="left" w:pos="432"/>
      </w:tabs>
      <w:spacing w:before="100" w:beforeAutospacing="1" w:after="100" w:afterAutospacing="1" w:line="360" w:lineRule="auto"/>
      <w:ind w:firstLine="200" w:firstLineChars="200"/>
      <w:outlineLvl w:val="0"/>
    </w:pPr>
    <w:rPr>
      <w:b/>
      <w:bCs/>
      <w:kern w:val="44"/>
      <w:sz w:val="44"/>
      <w:szCs w:val="44"/>
    </w:rPr>
  </w:style>
  <w:style w:type="paragraph" w:customStyle="1" w:styleId="1731">
    <w:name w:val="中等深浅网格 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32">
    <w:name w:val="标题 2 New New New New New New New New New New New New New New New New New New New New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733">
    <w:name w:val="text12"/>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1734">
    <w:name w:val="标题4，章节第四层"/>
    <w:basedOn w:val="1"/>
    <w:next w:val="1"/>
    <w:qFormat/>
    <w:uiPriority w:val="0"/>
    <w:pPr>
      <w:tabs>
        <w:tab w:val="left" w:pos="0"/>
      </w:tabs>
      <w:spacing w:line="360" w:lineRule="auto"/>
      <w:outlineLvl w:val="3"/>
    </w:pPr>
    <w:rPr>
      <w:rFonts w:ascii="宋体" w:hAnsi="宋体"/>
      <w:b/>
      <w:sz w:val="24"/>
      <w:szCs w:val="24"/>
    </w:rPr>
  </w:style>
  <w:style w:type="paragraph" w:customStyle="1" w:styleId="1735">
    <w:name w:val="Char Char1 Char Char Char Char Char Char Char Char Char"/>
    <w:basedOn w:val="1"/>
    <w:qFormat/>
    <w:uiPriority w:val="0"/>
    <w:pPr>
      <w:tabs>
        <w:tab w:val="left" w:pos="360"/>
      </w:tabs>
      <w:ind w:firstLine="420" w:firstLineChars="150"/>
    </w:pPr>
    <w:rPr>
      <w:rFonts w:ascii="Arial" w:hAnsi="Arial" w:cs="Arial"/>
      <w:sz w:val="20"/>
      <w:szCs w:val="20"/>
    </w:rPr>
  </w:style>
  <w:style w:type="paragraph" w:customStyle="1" w:styleId="1736">
    <w:name w:val="_Style 39"/>
    <w:basedOn w:val="1"/>
    <w:next w:val="51"/>
    <w:qFormat/>
    <w:uiPriority w:val="0"/>
    <w:pPr>
      <w:spacing w:line="500" w:lineRule="exact"/>
      <w:ind w:left="1600" w:hanging="1600" w:hangingChars="500"/>
    </w:pPr>
    <w:rPr>
      <w:rFonts w:ascii="仿宋_GB2312" w:hAnsi="Arial" w:eastAsia="仿宋_GB2312"/>
      <w:sz w:val="32"/>
      <w:szCs w:val="20"/>
    </w:rPr>
  </w:style>
  <w:style w:type="paragraph" w:customStyle="1" w:styleId="1737">
    <w:name w:val="表蕊"/>
    <w:basedOn w:val="1"/>
    <w:qFormat/>
    <w:uiPriority w:val="0"/>
    <w:pPr>
      <w:adjustRightInd w:val="0"/>
      <w:spacing w:line="320" w:lineRule="atLeast"/>
      <w:jc w:val="left"/>
      <w:textAlignment w:val="baseline"/>
    </w:pPr>
    <w:rPr>
      <w:rFonts w:eastAsia="楷体_GB2312"/>
      <w:spacing w:val="-10"/>
      <w:kern w:val="0"/>
      <w:szCs w:val="20"/>
    </w:rPr>
  </w:style>
  <w:style w:type="paragraph" w:customStyle="1" w:styleId="1738">
    <w:name w:val="Char Char Char Char4"/>
    <w:basedOn w:val="1"/>
    <w:qFormat/>
    <w:uiPriority w:val="0"/>
    <w:pPr>
      <w:widowControl/>
      <w:spacing w:after="160" w:line="240" w:lineRule="exact"/>
      <w:jc w:val="center"/>
    </w:pPr>
    <w:rPr>
      <w:rFonts w:ascii="黑体" w:hAnsi="Verdana" w:eastAsia="黑体"/>
      <w:kern w:val="0"/>
      <w:sz w:val="32"/>
      <w:szCs w:val="32"/>
      <w:lang w:eastAsia="en-US"/>
    </w:rPr>
  </w:style>
  <w:style w:type="paragraph" w:customStyle="1" w:styleId="1739">
    <w:name w:val="mod_selection1"/>
    <w:basedOn w:val="1"/>
    <w:qFormat/>
    <w:uiPriority w:val="0"/>
    <w:pPr>
      <w:widowControl/>
      <w:ind w:left="58"/>
      <w:jc w:val="left"/>
    </w:pPr>
    <w:rPr>
      <w:rFonts w:ascii="Arial" w:hAnsi="Arial" w:cs="Arial"/>
      <w:b/>
      <w:bCs/>
      <w:kern w:val="0"/>
      <w:sz w:val="15"/>
      <w:szCs w:val="15"/>
    </w:rPr>
  </w:style>
  <w:style w:type="paragraph" w:customStyle="1" w:styleId="1740">
    <w:name w:val="样式 标题 4标题4h4标题 4 CharPIM 4 CharH4 Char Char标题 41h4 Charh...1"/>
    <w:basedOn w:val="1"/>
    <w:qFormat/>
    <w:uiPriority w:val="0"/>
    <w:pPr>
      <w:keepNext/>
      <w:keepLines/>
      <w:tabs>
        <w:tab w:val="left" w:pos="2124"/>
      </w:tabs>
      <w:spacing w:line="360" w:lineRule="auto"/>
      <w:ind w:left="2124" w:hanging="864"/>
      <w:textAlignment w:val="baseline"/>
      <w:outlineLvl w:val="3"/>
    </w:pPr>
    <w:rPr>
      <w:rFonts w:hint="eastAsia" w:ascii="宋体" w:hAnsi="宋体"/>
      <w:b/>
      <w:sz w:val="24"/>
      <w:szCs w:val="20"/>
    </w:rPr>
  </w:style>
  <w:style w:type="paragraph" w:customStyle="1" w:styleId="1741">
    <w:name w:val="xl14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1742">
    <w:name w:val="样式 正文文本缩进 + 宋体 小四 加粗"/>
    <w:basedOn w:val="35"/>
    <w:qFormat/>
    <w:uiPriority w:val="0"/>
    <w:pPr>
      <w:snapToGrid/>
      <w:spacing w:beforeLines="50" w:line="360" w:lineRule="auto"/>
      <w:ind w:firstLine="200" w:firstLineChars="200"/>
    </w:pPr>
    <w:rPr>
      <w:b/>
      <w:bCs/>
      <w:kern w:val="2"/>
      <w:sz w:val="24"/>
      <w:szCs w:val="22"/>
    </w:rPr>
  </w:style>
  <w:style w:type="paragraph" w:customStyle="1" w:styleId="1743">
    <w:name w:val="Char Char Char Char Char Char Char Char Char Char Char Char Char Char Char Char Char Char Char Char Char Char Char2"/>
    <w:basedOn w:val="1"/>
    <w:qFormat/>
    <w:uiPriority w:val="0"/>
    <w:rPr>
      <w:rFonts w:ascii="Georgia" w:hAnsi="Georgia" w:cs="Symbol"/>
      <w:sz w:val="24"/>
      <w:szCs w:val="20"/>
    </w:rPr>
  </w:style>
  <w:style w:type="paragraph" w:customStyle="1" w:styleId="1744">
    <w:name w:val="要点5"/>
    <w:basedOn w:val="1"/>
    <w:qFormat/>
    <w:uiPriority w:val="0"/>
    <w:pPr>
      <w:tabs>
        <w:tab w:val="left" w:pos="567"/>
      </w:tabs>
      <w:spacing w:afterLines="30" w:line="360" w:lineRule="auto"/>
      <w:ind w:left="567" w:hanging="567" w:firstLineChars="200"/>
    </w:pPr>
    <w:rPr>
      <w:rFonts w:ascii="宋体" w:hAnsi="宋体" w:cs="宋体"/>
      <w:bCs/>
      <w:sz w:val="28"/>
      <w:szCs w:val="24"/>
    </w:rPr>
  </w:style>
  <w:style w:type="paragraph" w:customStyle="1" w:styleId="1745">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szCs w:val="20"/>
    </w:rPr>
  </w:style>
  <w:style w:type="paragraph" w:customStyle="1" w:styleId="1746">
    <w:name w:val="xl2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30" w:afterAutospacing="1" w:line="360" w:lineRule="auto"/>
      <w:ind w:firstLine="480" w:firstLineChars="200"/>
      <w:jc w:val="left"/>
      <w:textAlignment w:val="center"/>
    </w:pPr>
    <w:rPr>
      <w:rFonts w:ascii="宋体" w:hAnsi="宋体" w:cs="宋体"/>
      <w:bCs/>
      <w:kern w:val="0"/>
      <w:sz w:val="20"/>
      <w:szCs w:val="20"/>
    </w:rPr>
  </w:style>
  <w:style w:type="paragraph" w:customStyle="1" w:styleId="1747">
    <w:name w:val="font30"/>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748">
    <w:name w:val="xiao b"/>
    <w:basedOn w:val="1"/>
    <w:qFormat/>
    <w:uiPriority w:val="0"/>
    <w:pPr>
      <w:spacing w:afterLines="30" w:line="360" w:lineRule="auto"/>
      <w:ind w:firstLine="480" w:firstLineChars="200"/>
      <w:jc w:val="center"/>
    </w:pPr>
    <w:rPr>
      <w:rFonts w:ascii="宋体" w:hAnsi="宋体" w:eastAsia="黑体" w:cs="宋体"/>
      <w:bCs/>
      <w:sz w:val="24"/>
      <w:szCs w:val="20"/>
    </w:rPr>
  </w:style>
  <w:style w:type="paragraph" w:customStyle="1" w:styleId="1749">
    <w:name w:val="一级标题"/>
    <w:basedOn w:val="1"/>
    <w:qFormat/>
    <w:uiPriority w:val="0"/>
    <w:pPr>
      <w:tabs>
        <w:tab w:val="left" w:pos="903"/>
      </w:tabs>
      <w:spacing w:line="360" w:lineRule="auto"/>
      <w:ind w:left="900" w:hanging="420"/>
    </w:pPr>
    <w:rPr>
      <w:rFonts w:ascii="Arial" w:hAnsi="Arial" w:cs="Arial"/>
      <w:sz w:val="24"/>
      <w:szCs w:val="20"/>
    </w:rPr>
  </w:style>
  <w:style w:type="paragraph" w:customStyle="1" w:styleId="175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751">
    <w:name w:val="标题 1 New New New New New New New New New New New New New New New New New New New New New New New New New New"/>
    <w:basedOn w:val="1"/>
    <w:next w:val="1"/>
    <w:qFormat/>
    <w:uiPriority w:val="0"/>
    <w:pPr>
      <w:keepNext/>
      <w:keepLines/>
      <w:pageBreakBefore/>
      <w:tabs>
        <w:tab w:val="left" w:pos="432"/>
      </w:tabs>
      <w:spacing w:before="100" w:beforeAutospacing="1" w:after="100" w:afterAutospacing="1" w:line="360" w:lineRule="auto"/>
      <w:ind w:firstLine="200" w:firstLineChars="200"/>
      <w:outlineLvl w:val="0"/>
    </w:pPr>
    <w:rPr>
      <w:b/>
      <w:bCs/>
      <w:kern w:val="44"/>
      <w:sz w:val="44"/>
      <w:szCs w:val="44"/>
    </w:rPr>
  </w:style>
  <w:style w:type="paragraph" w:customStyle="1" w:styleId="1752">
    <w:name w:val="xl2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30" w:afterAutospacing="1" w:line="360" w:lineRule="auto"/>
      <w:ind w:firstLine="480" w:firstLineChars="200"/>
      <w:jc w:val="center"/>
      <w:textAlignment w:val="center"/>
    </w:pPr>
    <w:rPr>
      <w:rFonts w:ascii="宋体" w:hAnsi="宋体" w:cs="宋体"/>
      <w:bCs/>
      <w:kern w:val="0"/>
      <w:sz w:val="20"/>
      <w:szCs w:val="20"/>
    </w:rPr>
  </w:style>
  <w:style w:type="paragraph" w:customStyle="1" w:styleId="1753">
    <w:name w:val="1.1.1 多级符号"/>
    <w:basedOn w:val="1"/>
    <w:qFormat/>
    <w:uiPriority w:val="0"/>
    <w:pPr>
      <w:tabs>
        <w:tab w:val="left" w:pos="360"/>
      </w:tabs>
      <w:spacing w:line="300" w:lineRule="auto"/>
      <w:outlineLvl w:val="2"/>
    </w:pPr>
    <w:rPr>
      <w:szCs w:val="20"/>
    </w:rPr>
  </w:style>
  <w:style w:type="paragraph" w:customStyle="1" w:styleId="1754">
    <w:name w:val="纯文本11"/>
    <w:basedOn w:val="1"/>
    <w:qFormat/>
    <w:uiPriority w:val="0"/>
    <w:pPr>
      <w:adjustRightInd w:val="0"/>
      <w:spacing w:afterLines="30" w:line="312" w:lineRule="atLeast"/>
      <w:ind w:firstLine="480" w:firstLineChars="200"/>
      <w:textAlignment w:val="baseline"/>
    </w:pPr>
    <w:rPr>
      <w:rFonts w:ascii="宋体" w:hAnsi="Courier New" w:cs="宋体"/>
      <w:bCs/>
      <w:kern w:val="0"/>
      <w:sz w:val="24"/>
      <w:szCs w:val="24"/>
    </w:rPr>
  </w:style>
  <w:style w:type="paragraph" w:customStyle="1" w:styleId="1755">
    <w:name w:val="项目编号1"/>
    <w:basedOn w:val="1"/>
    <w:qFormat/>
    <w:uiPriority w:val="0"/>
    <w:pPr>
      <w:tabs>
        <w:tab w:val="left" w:pos="360"/>
        <w:tab w:val="left" w:pos="900"/>
      </w:tabs>
      <w:spacing w:line="360" w:lineRule="auto"/>
      <w:ind w:left="900" w:hanging="420"/>
      <w:jc w:val="left"/>
    </w:pPr>
    <w:rPr>
      <w:rFonts w:ascii="宋体" w:hAnsi="宋体"/>
      <w:sz w:val="24"/>
      <w:szCs w:val="20"/>
    </w:rPr>
  </w:style>
  <w:style w:type="paragraph" w:customStyle="1" w:styleId="1756">
    <w:name w:val="p26"/>
    <w:basedOn w:val="1"/>
    <w:qFormat/>
    <w:uiPriority w:val="0"/>
    <w:pPr>
      <w:widowControl/>
      <w:spacing w:before="100" w:after="100"/>
      <w:jc w:val="left"/>
    </w:pPr>
    <w:rPr>
      <w:rFonts w:ascii="宋体" w:hAnsi="宋体"/>
      <w:kern w:val="0"/>
      <w:sz w:val="24"/>
      <w:szCs w:val="20"/>
    </w:rPr>
  </w:style>
  <w:style w:type="paragraph" w:customStyle="1" w:styleId="1757">
    <w:name w:val="xl47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758">
    <w:name w:val="正文 首行缩进:  2 字符 Char"/>
    <w:basedOn w:val="1"/>
    <w:qFormat/>
    <w:uiPriority w:val="0"/>
    <w:pPr>
      <w:spacing w:line="360" w:lineRule="auto"/>
      <w:ind w:firstLine="480"/>
    </w:pPr>
    <w:rPr>
      <w:rFonts w:cs="宋体"/>
      <w:sz w:val="24"/>
      <w:szCs w:val="20"/>
    </w:rPr>
  </w:style>
  <w:style w:type="paragraph" w:customStyle="1" w:styleId="1759">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760">
    <w:name w:val="xl45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761">
    <w:name w:val="Char Char Char2 Char Char Char"/>
    <w:basedOn w:val="1"/>
    <w:qFormat/>
    <w:uiPriority w:val="0"/>
    <w:rPr>
      <w:rFonts w:ascii="Tahoma" w:hAnsi="Tahoma" w:eastAsia="黑体"/>
      <w:sz w:val="24"/>
      <w:szCs w:val="20"/>
    </w:rPr>
  </w:style>
  <w:style w:type="paragraph" w:customStyle="1" w:styleId="1762">
    <w:name w:val="Pa8"/>
    <w:basedOn w:val="131"/>
    <w:next w:val="131"/>
    <w:qFormat/>
    <w:uiPriority w:val="0"/>
    <w:pPr>
      <w:spacing w:line="161" w:lineRule="atLeast"/>
    </w:pPr>
    <w:rPr>
      <w:rFonts w:ascii="DFPHei Std W5" w:eastAsia="DFPHei Std W5" w:cs="Times New Roman"/>
      <w:color w:val="auto"/>
    </w:rPr>
  </w:style>
  <w:style w:type="paragraph" w:customStyle="1" w:styleId="1763">
    <w:name w:val="分体"/>
    <w:basedOn w:val="1"/>
    <w:qFormat/>
    <w:uiPriority w:val="0"/>
    <w:pPr>
      <w:widowControl/>
      <w:snapToGrid w:val="0"/>
      <w:spacing w:before="80" w:after="80" w:line="300" w:lineRule="auto"/>
    </w:pPr>
    <w:rPr>
      <w:rFonts w:ascii="Arial" w:hAnsi="Arial"/>
      <w:kern w:val="0"/>
      <w:szCs w:val="20"/>
    </w:rPr>
  </w:style>
  <w:style w:type="paragraph" w:customStyle="1" w:styleId="1764">
    <w:name w:val="Char Char Char Char Char Char Char Char Char Char Char Char Char Char3"/>
    <w:basedOn w:val="1"/>
    <w:qFormat/>
    <w:uiPriority w:val="0"/>
    <w:rPr>
      <w:rFonts w:ascii="Tahoma" w:hAnsi="Tahoma"/>
      <w:sz w:val="24"/>
      <w:szCs w:val="20"/>
    </w:rPr>
  </w:style>
  <w:style w:type="paragraph" w:customStyle="1" w:styleId="1765">
    <w:name w:val="_Style 303"/>
    <w:next w:val="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766">
    <w:name w:val="章小小标"/>
    <w:basedOn w:val="1"/>
    <w:qFormat/>
    <w:uiPriority w:val="0"/>
    <w:pPr>
      <w:spacing w:before="240" w:afterLines="30" w:line="360" w:lineRule="auto"/>
      <w:ind w:firstLine="480" w:firstLineChars="200"/>
    </w:pPr>
    <w:rPr>
      <w:rFonts w:ascii="宋体" w:hAnsi="宋体" w:cs="宋体"/>
      <w:b/>
      <w:bCs/>
      <w:sz w:val="24"/>
      <w:szCs w:val="24"/>
    </w:rPr>
  </w:style>
  <w:style w:type="paragraph" w:customStyle="1" w:styleId="1767">
    <w:name w:val="ÕýÎÄ 1"/>
    <w:basedOn w:val="1"/>
    <w:qFormat/>
    <w:uiPriority w:val="0"/>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1768">
    <w:name w:val="xl4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769">
    <w:name w:val="Char Char1 Char Char Char Char Char Char Char Char Char1 Char Char Char Char Char Char Char Char Char Char Char Char Char Char Char Char Char Char1 Char Char Char Char Char Char"/>
    <w:basedOn w:val="1"/>
    <w:qFormat/>
    <w:uiPriority w:val="0"/>
    <w:pPr>
      <w:tabs>
        <w:tab w:val="left" w:pos="360"/>
      </w:tabs>
      <w:ind w:firstLine="420" w:firstLineChars="150"/>
    </w:pPr>
    <w:rPr>
      <w:rFonts w:ascii="Arial" w:hAnsi="Arial" w:cs="Arial"/>
      <w:sz w:val="20"/>
      <w:szCs w:val="20"/>
    </w:rPr>
  </w:style>
  <w:style w:type="paragraph" w:customStyle="1" w:styleId="1770">
    <w:name w:val="标题 1 New New New New New New New New New New New New New New New New New New New"/>
    <w:basedOn w:val="1"/>
    <w:next w:val="1"/>
    <w:qFormat/>
    <w:uiPriority w:val="0"/>
    <w:pPr>
      <w:keepNext/>
      <w:keepLines/>
      <w:pageBreakBefore/>
      <w:tabs>
        <w:tab w:val="left" w:pos="432"/>
      </w:tabs>
      <w:spacing w:before="100" w:beforeAutospacing="1" w:after="100" w:afterAutospacing="1" w:line="360" w:lineRule="auto"/>
      <w:ind w:firstLine="200" w:firstLineChars="200"/>
      <w:outlineLvl w:val="0"/>
    </w:pPr>
    <w:rPr>
      <w:b/>
      <w:bCs/>
      <w:kern w:val="44"/>
      <w:sz w:val="44"/>
      <w:szCs w:val="44"/>
    </w:rPr>
  </w:style>
  <w:style w:type="paragraph" w:customStyle="1" w:styleId="1771">
    <w:name w:val="列表内容"/>
    <w:basedOn w:val="1"/>
    <w:next w:val="1"/>
    <w:qFormat/>
    <w:uiPriority w:val="0"/>
    <w:pPr>
      <w:widowControl/>
      <w:tabs>
        <w:tab w:val="left" w:pos="840"/>
      </w:tabs>
      <w:ind w:left="840" w:hanging="420"/>
      <w:jc w:val="left"/>
    </w:pPr>
    <w:rPr>
      <w:kern w:val="0"/>
      <w:sz w:val="18"/>
      <w:szCs w:val="24"/>
    </w:rPr>
  </w:style>
  <w:style w:type="paragraph" w:customStyle="1" w:styleId="1772">
    <w:name w:val="Quote1"/>
    <w:basedOn w:val="1"/>
    <w:next w:val="1"/>
    <w:qFormat/>
    <w:uiPriority w:val="29"/>
    <w:rPr>
      <w:i/>
      <w:iCs/>
      <w:color w:val="000000"/>
      <w:kern w:val="0"/>
      <w:sz w:val="20"/>
      <w:szCs w:val="24"/>
    </w:rPr>
  </w:style>
  <w:style w:type="paragraph" w:customStyle="1" w:styleId="1773">
    <w:name w:val="p16"/>
    <w:basedOn w:val="1"/>
    <w:qFormat/>
    <w:uiPriority w:val="0"/>
    <w:pPr>
      <w:widowControl/>
      <w:ind w:left="720"/>
      <w:jc w:val="left"/>
    </w:pPr>
    <w:rPr>
      <w:rFonts w:ascii="Arial" w:hAnsi="Arial" w:cs="Arial"/>
      <w:kern w:val="0"/>
      <w:sz w:val="24"/>
      <w:szCs w:val="24"/>
    </w:rPr>
  </w:style>
  <w:style w:type="paragraph" w:customStyle="1" w:styleId="1774">
    <w:name w:val="样式 样式 首行缩进:  2 字符 + 行距: 1.5 倍行距"/>
    <w:basedOn w:val="1"/>
    <w:qFormat/>
    <w:uiPriority w:val="0"/>
    <w:pPr>
      <w:spacing w:line="360" w:lineRule="auto"/>
      <w:ind w:firstLine="470" w:firstLineChars="196"/>
    </w:pPr>
    <w:rPr>
      <w:sz w:val="24"/>
      <w:szCs w:val="20"/>
    </w:rPr>
  </w:style>
  <w:style w:type="paragraph" w:customStyle="1" w:styleId="1775">
    <w:name w:val="标题 2 New New New New New New New New New New New New New New New New New New New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776">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i/>
      <w:iCs/>
      <w:kern w:val="0"/>
      <w:sz w:val="20"/>
      <w:szCs w:val="20"/>
    </w:rPr>
  </w:style>
  <w:style w:type="paragraph" w:customStyle="1" w:styleId="1777">
    <w:name w:val="font20"/>
    <w:basedOn w:val="1"/>
    <w:qFormat/>
    <w:uiPriority w:val="0"/>
    <w:pPr>
      <w:widowControl/>
      <w:spacing w:before="100" w:beforeAutospacing="1" w:after="100" w:afterAutospacing="1"/>
      <w:jc w:val="left"/>
    </w:pPr>
    <w:rPr>
      <w:rFonts w:ascii="宋体" w:hAnsi="宋体" w:cs="宋体"/>
      <w:b/>
      <w:bCs/>
      <w:color w:val="000000"/>
      <w:kern w:val="0"/>
      <w:sz w:val="20"/>
      <w:szCs w:val="20"/>
      <w:u w:val="single"/>
    </w:rPr>
  </w:style>
  <w:style w:type="paragraph" w:customStyle="1" w:styleId="1778">
    <w:name w:val="p"/>
    <w:basedOn w:val="1"/>
    <w:qFormat/>
    <w:uiPriority w:val="0"/>
    <w:pPr>
      <w:widowControl/>
      <w:spacing w:before="100" w:beforeAutospacing="1" w:after="100" w:afterAutospacing="1" w:line="240" w:lineRule="atLeast"/>
      <w:jc w:val="left"/>
    </w:pPr>
    <w:rPr>
      <w:rFonts w:ascii="Verdana" w:hAnsi="Verdana"/>
      <w:color w:val="000000"/>
      <w:kern w:val="0"/>
      <w:sz w:val="18"/>
      <w:szCs w:val="20"/>
    </w:rPr>
  </w:style>
  <w:style w:type="paragraph" w:customStyle="1" w:styleId="1779">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780">
    <w:name w:val="TOC Heading1"/>
    <w:basedOn w:val="3"/>
    <w:next w:val="1"/>
    <w:unhideWhenUsed/>
    <w:qFormat/>
    <w:uiPriority w:val="39"/>
    <w:pPr>
      <w:spacing w:before="0" w:after="0"/>
      <w:outlineLvl w:val="9"/>
    </w:pPr>
  </w:style>
  <w:style w:type="paragraph" w:customStyle="1" w:styleId="1781">
    <w:name w:val="标题 1 New New New New New New New New New"/>
    <w:basedOn w:val="1"/>
    <w:next w:val="1"/>
    <w:qFormat/>
    <w:uiPriority w:val="0"/>
    <w:pPr>
      <w:keepNext/>
      <w:keepLines/>
      <w:pageBreakBefore/>
      <w:tabs>
        <w:tab w:val="left" w:pos="432"/>
      </w:tabs>
      <w:spacing w:before="100" w:beforeAutospacing="1" w:after="100" w:afterAutospacing="1" w:line="360" w:lineRule="auto"/>
      <w:ind w:firstLine="200" w:firstLineChars="200"/>
      <w:outlineLvl w:val="0"/>
    </w:pPr>
    <w:rPr>
      <w:b/>
      <w:bCs/>
      <w:kern w:val="44"/>
      <w:sz w:val="44"/>
      <w:szCs w:val="44"/>
    </w:rPr>
  </w:style>
  <w:style w:type="paragraph" w:customStyle="1" w:styleId="1782">
    <w:name w:val="标题 1 New New New New New New New New New New New"/>
    <w:basedOn w:val="1"/>
    <w:next w:val="1"/>
    <w:qFormat/>
    <w:uiPriority w:val="0"/>
    <w:pPr>
      <w:keepNext/>
      <w:keepLines/>
      <w:pageBreakBefore/>
      <w:tabs>
        <w:tab w:val="left" w:pos="432"/>
      </w:tabs>
      <w:spacing w:before="100" w:beforeAutospacing="1" w:after="100" w:afterAutospacing="1" w:line="360" w:lineRule="auto"/>
      <w:ind w:firstLine="200" w:firstLineChars="200"/>
      <w:outlineLvl w:val="0"/>
    </w:pPr>
    <w:rPr>
      <w:b/>
      <w:bCs/>
      <w:kern w:val="44"/>
      <w:sz w:val="44"/>
      <w:szCs w:val="44"/>
    </w:rPr>
  </w:style>
  <w:style w:type="paragraph" w:customStyle="1" w:styleId="1783">
    <w:name w:val="样式 标题 3 + (中文) 黑体 小四 非加粗 段前: 7.8 磅 段后: 0 磅 行距: 固定值 20 磅"/>
    <w:basedOn w:val="5"/>
    <w:qFormat/>
    <w:uiPriority w:val="0"/>
    <w:pPr>
      <w:spacing w:before="0" w:after="0" w:line="400" w:lineRule="exact"/>
      <w:ind w:firstLine="137" w:firstLineChars="49"/>
    </w:pPr>
    <w:rPr>
      <w:rFonts w:ascii="Times New Roman" w:hAnsi="黑体" w:eastAsia="黑体" w:cs="宋体"/>
      <w:kern w:val="2"/>
      <w:sz w:val="24"/>
      <w:szCs w:val="20"/>
    </w:rPr>
  </w:style>
  <w:style w:type="paragraph" w:customStyle="1" w:styleId="1784">
    <w:name w:val="xl4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785">
    <w:name w:val="正文--wdh"/>
    <w:basedOn w:val="1"/>
    <w:qFormat/>
    <w:uiPriority w:val="0"/>
    <w:pPr>
      <w:spacing w:line="360" w:lineRule="auto"/>
    </w:pPr>
    <w:rPr>
      <w:sz w:val="24"/>
      <w:szCs w:val="24"/>
    </w:rPr>
  </w:style>
  <w:style w:type="paragraph" w:customStyle="1" w:styleId="1786">
    <w:name w:val="样式 小四 段前: 5 磅 段后: 5 磅 首行缩进:  2 字符"/>
    <w:basedOn w:val="1"/>
    <w:qFormat/>
    <w:uiPriority w:val="0"/>
    <w:pPr>
      <w:spacing w:line="360" w:lineRule="auto"/>
    </w:pPr>
    <w:rPr>
      <w:rFonts w:ascii="宋体" w:hAnsi="宋体"/>
    </w:rPr>
  </w:style>
  <w:style w:type="paragraph" w:customStyle="1" w:styleId="1787">
    <w:name w:val="普通文字小4"/>
    <w:basedOn w:val="1"/>
    <w:qFormat/>
    <w:uiPriority w:val="0"/>
    <w:pPr>
      <w:spacing w:line="400" w:lineRule="exact"/>
    </w:pPr>
    <w:rPr>
      <w:rFonts w:eastAsia="楷体_GB2312"/>
      <w:sz w:val="24"/>
      <w:szCs w:val="24"/>
    </w:rPr>
  </w:style>
  <w:style w:type="paragraph" w:customStyle="1" w:styleId="1788">
    <w:name w:val="Char Char Char Char Char Char Char Char Char Char Char Char Char Char Char Char2"/>
    <w:basedOn w:val="1"/>
    <w:qFormat/>
    <w:uiPriority w:val="0"/>
    <w:rPr>
      <w:rFonts w:ascii="Tahoma" w:hAnsi="Tahoma"/>
      <w:sz w:val="24"/>
      <w:szCs w:val="20"/>
    </w:rPr>
  </w:style>
  <w:style w:type="paragraph" w:customStyle="1" w:styleId="1789">
    <w:name w:val="CM41"/>
    <w:basedOn w:val="131"/>
    <w:next w:val="131"/>
    <w:qFormat/>
    <w:uiPriority w:val="0"/>
    <w:pPr>
      <w:adjustRightInd/>
      <w:spacing w:line="468" w:lineRule="atLeast"/>
    </w:pPr>
    <w:rPr>
      <w:color w:val="auto"/>
    </w:rPr>
  </w:style>
  <w:style w:type="paragraph" w:customStyle="1" w:styleId="1790">
    <w:name w:val="xl42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791">
    <w:name w:val="flType"/>
    <w:basedOn w:val="230"/>
    <w:qFormat/>
    <w:uiPriority w:val="0"/>
    <w:pPr>
      <w:spacing w:before="0" w:after="284" w:line="113" w:lineRule="atLeast"/>
      <w:textAlignment w:val="baseline"/>
    </w:pPr>
    <w:rPr>
      <w:rFonts w:ascii="Times New Roman" w:eastAsia="宋体"/>
      <w:kern w:val="0"/>
      <w:sz w:val="24"/>
      <w:szCs w:val="20"/>
    </w:rPr>
  </w:style>
  <w:style w:type="paragraph" w:customStyle="1" w:styleId="1792">
    <w:name w:val="标题 21"/>
    <w:basedOn w:val="1"/>
    <w:qFormat/>
    <w:uiPriority w:val="0"/>
    <w:pPr>
      <w:spacing w:line="360" w:lineRule="auto"/>
    </w:pPr>
    <w:rPr>
      <w:sz w:val="24"/>
      <w:szCs w:val="20"/>
    </w:rPr>
  </w:style>
  <w:style w:type="paragraph" w:customStyle="1" w:styleId="1793">
    <w:name w:val="样式 正文列表 + 加粗"/>
    <w:basedOn w:val="1543"/>
    <w:qFormat/>
    <w:uiPriority w:val="0"/>
    <w:pPr>
      <w:numPr>
        <w:ilvl w:val="0"/>
        <w:numId w:val="8"/>
      </w:numPr>
      <w:tabs>
        <w:tab w:val="left" w:pos="1800"/>
      </w:tabs>
      <w:jc w:val="left"/>
    </w:pPr>
    <w:rPr>
      <w:rFonts w:ascii="Arial" w:hAnsi="Arial"/>
      <w:b/>
      <w:bCs/>
      <w:szCs w:val="21"/>
    </w:rPr>
  </w:style>
  <w:style w:type="paragraph" w:customStyle="1" w:styleId="1794">
    <w:name w:val="样式 标题 3正文 + 标题 3第二层条第三层论文标题 21.1.1 标题 3 + 宋体五号居中段前: 0 磅..."/>
    <w:basedOn w:val="5"/>
    <w:qFormat/>
    <w:uiPriority w:val="0"/>
    <w:pPr>
      <w:tabs>
        <w:tab w:val="left" w:pos="1740"/>
      </w:tabs>
      <w:spacing w:before="0" w:after="0" w:line="360" w:lineRule="auto"/>
      <w:ind w:left="288" w:hanging="420"/>
    </w:pPr>
    <w:rPr>
      <w:rFonts w:ascii="Times New Roman" w:hAnsi="Times New Roman" w:cs="宋体"/>
      <w:kern w:val="2"/>
      <w:sz w:val="24"/>
      <w:szCs w:val="20"/>
    </w:rPr>
  </w:style>
  <w:style w:type="paragraph" w:customStyle="1" w:styleId="1795">
    <w:name w:val="xl55"/>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kern w:val="0"/>
      <w:sz w:val="20"/>
      <w:szCs w:val="20"/>
    </w:rPr>
  </w:style>
  <w:style w:type="paragraph" w:customStyle="1" w:styleId="1796">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797">
    <w:name w:val="xl2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30" w:afterAutospacing="1" w:line="360" w:lineRule="auto"/>
      <w:ind w:firstLine="480" w:firstLineChars="200"/>
      <w:jc w:val="left"/>
      <w:textAlignment w:val="center"/>
    </w:pPr>
    <w:rPr>
      <w:rFonts w:ascii="宋体" w:hAnsi="宋体" w:cs="宋体"/>
      <w:bCs/>
      <w:kern w:val="0"/>
      <w:sz w:val="20"/>
      <w:szCs w:val="20"/>
    </w:rPr>
  </w:style>
  <w:style w:type="paragraph" w:customStyle="1" w:styleId="1798">
    <w:name w:val="样式 标题 4H4Ref Heading 1rh1Heading sqlsect 1.2.3.4sect 1.2.3..."/>
    <w:basedOn w:val="1"/>
    <w:qFormat/>
    <w:uiPriority w:val="0"/>
    <w:pPr>
      <w:widowControl/>
      <w:spacing w:line="360" w:lineRule="auto"/>
      <w:jc w:val="left"/>
    </w:pPr>
    <w:rPr>
      <w:rFonts w:ascii="宋体"/>
      <w:kern w:val="0"/>
      <w:sz w:val="24"/>
      <w:szCs w:val="20"/>
      <w:lang w:eastAsia="en-US"/>
    </w:rPr>
  </w:style>
  <w:style w:type="paragraph" w:customStyle="1" w:styleId="1799">
    <w:name w:val="标题 2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800">
    <w:name w:val="网格型1"/>
    <w:qFormat/>
    <w:uiPriority w:val="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360" w:lineRule="exact"/>
      <w:jc w:val="center"/>
    </w:pPr>
    <w:rPr>
      <w:rFonts w:ascii="仿宋_GB2312" w:hAnsi="Times New Roman" w:eastAsia="仿宋_GB2312" w:cs="Times New Roman"/>
      <w:color w:val="000000"/>
      <w:kern w:val="2"/>
      <w:sz w:val="24"/>
      <w:szCs w:val="24"/>
      <w:lang w:val="en-US" w:eastAsia="zh-CN" w:bidi="ar-SA"/>
    </w:rPr>
  </w:style>
  <w:style w:type="paragraph" w:customStyle="1" w:styleId="1801">
    <w:name w:val="标准文本[加粗]"/>
    <w:basedOn w:val="180"/>
    <w:qFormat/>
    <w:uiPriority w:val="0"/>
    <w:pPr>
      <w:tabs>
        <w:tab w:val="left" w:pos="360"/>
      </w:tabs>
      <w:spacing w:line="360" w:lineRule="auto"/>
      <w:ind w:firstLine="482"/>
    </w:pPr>
    <w:rPr>
      <w:rFonts w:ascii="Times New Roman" w:hAnsi="Times New Roman"/>
      <w:b/>
      <w:bCs/>
      <w:sz w:val="24"/>
      <w:szCs w:val="20"/>
    </w:rPr>
  </w:style>
  <w:style w:type="paragraph" w:customStyle="1" w:styleId="1802">
    <w:name w:val="xl2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30" w:afterAutospacing="1" w:line="360" w:lineRule="auto"/>
      <w:ind w:firstLine="480" w:firstLineChars="200"/>
      <w:jc w:val="center"/>
      <w:textAlignment w:val="center"/>
    </w:pPr>
    <w:rPr>
      <w:rFonts w:ascii="宋体" w:hAnsi="宋体" w:cs="宋体"/>
      <w:b/>
      <w:kern w:val="0"/>
      <w:sz w:val="20"/>
      <w:szCs w:val="20"/>
    </w:rPr>
  </w:style>
  <w:style w:type="paragraph" w:customStyle="1" w:styleId="1803">
    <w:name w:val="样式 四号 两端对齐 行距: 1.5 倍行距"/>
    <w:basedOn w:val="1"/>
    <w:qFormat/>
    <w:uiPriority w:val="0"/>
    <w:pPr>
      <w:autoSpaceDE w:val="0"/>
      <w:autoSpaceDN w:val="0"/>
      <w:adjustRightInd w:val="0"/>
      <w:spacing w:afterLines="30" w:line="360" w:lineRule="auto"/>
      <w:ind w:firstLine="200" w:firstLineChars="200"/>
    </w:pPr>
    <w:rPr>
      <w:rFonts w:ascii="宋体" w:hAnsi="宋体" w:eastAsia="仿宋_GB2312" w:cs="宋体"/>
      <w:bCs/>
      <w:kern w:val="0"/>
      <w:sz w:val="28"/>
      <w:szCs w:val="20"/>
    </w:rPr>
  </w:style>
  <w:style w:type="paragraph" w:customStyle="1" w:styleId="1804">
    <w:name w:val="标题 1 New New New New New New New New New New New New New New New New New New New New New New New New"/>
    <w:basedOn w:val="1"/>
    <w:next w:val="1"/>
    <w:qFormat/>
    <w:uiPriority w:val="0"/>
    <w:pPr>
      <w:keepNext/>
      <w:keepLines/>
      <w:pageBreakBefore/>
      <w:tabs>
        <w:tab w:val="left" w:pos="432"/>
      </w:tabs>
      <w:spacing w:before="100" w:beforeAutospacing="1" w:after="100" w:afterAutospacing="1" w:line="360" w:lineRule="auto"/>
      <w:ind w:firstLine="200" w:firstLineChars="200"/>
      <w:outlineLvl w:val="0"/>
    </w:pPr>
    <w:rPr>
      <w:b/>
      <w:bCs/>
      <w:kern w:val="44"/>
      <w:sz w:val="44"/>
      <w:szCs w:val="44"/>
    </w:rPr>
  </w:style>
  <w:style w:type="paragraph" w:customStyle="1" w:styleId="1805">
    <w:name w:val="样式 楷体 四号 首行缩进:  2 字符 + 首行缩进:  2 字符"/>
    <w:basedOn w:val="1"/>
    <w:qFormat/>
    <w:uiPriority w:val="0"/>
    <w:pPr>
      <w:spacing w:afterLines="30" w:line="360" w:lineRule="auto"/>
      <w:ind w:firstLine="560" w:firstLineChars="200"/>
    </w:pPr>
    <w:rPr>
      <w:rFonts w:ascii="宋体" w:hAnsi="宋体" w:eastAsia="楷体_GB2312" w:cs="宋体"/>
      <w:bCs/>
      <w:sz w:val="28"/>
      <w:szCs w:val="24"/>
    </w:rPr>
  </w:style>
  <w:style w:type="paragraph" w:customStyle="1" w:styleId="1806">
    <w:name w:val="Bullets L1"/>
    <w:basedOn w:val="1"/>
    <w:qFormat/>
    <w:uiPriority w:val="0"/>
    <w:pPr>
      <w:widowControl/>
      <w:tabs>
        <w:tab w:val="left" w:pos="360"/>
      </w:tabs>
      <w:spacing w:before="60" w:after="60"/>
      <w:ind w:left="360" w:hanging="360"/>
      <w:jc w:val="left"/>
    </w:pPr>
    <w:rPr>
      <w:rFonts w:ascii="Arial" w:hAnsi="Arial"/>
      <w:kern w:val="0"/>
      <w:sz w:val="20"/>
      <w:szCs w:val="20"/>
    </w:rPr>
  </w:style>
  <w:style w:type="paragraph" w:customStyle="1" w:styleId="1807">
    <w:name w:val="Char Char1 Char Char Char Char1 Char Char Char Char Char Char2"/>
    <w:basedOn w:val="1"/>
    <w:qFormat/>
    <w:uiPriority w:val="0"/>
    <w:rPr>
      <w:rFonts w:ascii="Tahoma" w:hAnsi="Tahoma"/>
      <w:sz w:val="24"/>
      <w:szCs w:val="20"/>
    </w:rPr>
  </w:style>
  <w:style w:type="paragraph" w:customStyle="1" w:styleId="180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809">
    <w:name w:val="标题 2 New New New New New New New New New New New New New New New New New New New New New New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810">
    <w:name w:val="表格中题目"/>
    <w:basedOn w:val="1"/>
    <w:qFormat/>
    <w:uiPriority w:val="0"/>
    <w:pPr>
      <w:widowControl/>
      <w:spacing w:before="60" w:after="60" w:line="360" w:lineRule="auto"/>
      <w:jc w:val="center"/>
    </w:pPr>
    <w:rPr>
      <w:rFonts w:ascii="黑体" w:eastAsia="黑体"/>
      <w:kern w:val="0"/>
      <w:sz w:val="28"/>
      <w:szCs w:val="20"/>
    </w:rPr>
  </w:style>
  <w:style w:type="paragraph" w:customStyle="1" w:styleId="1811">
    <w:name w:val="font15"/>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1812">
    <w:name w:val="符号与编号"/>
    <w:basedOn w:val="1"/>
    <w:qFormat/>
    <w:uiPriority w:val="0"/>
    <w:pPr>
      <w:tabs>
        <w:tab w:val="left" w:pos="900"/>
      </w:tabs>
      <w:spacing w:afterLines="50" w:line="400" w:lineRule="atLeast"/>
      <w:ind w:left="900" w:hanging="420"/>
    </w:pPr>
    <w:rPr>
      <w:sz w:val="24"/>
      <w:szCs w:val="24"/>
    </w:rPr>
  </w:style>
  <w:style w:type="paragraph" w:customStyle="1" w:styleId="1813">
    <w:name w:val="xl4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814">
    <w:name w:val="表头_5"/>
    <w:basedOn w:val="1"/>
    <w:qFormat/>
    <w:uiPriority w:val="0"/>
    <w:pPr>
      <w:adjustRightInd w:val="0"/>
      <w:spacing w:line="360" w:lineRule="auto"/>
      <w:textAlignment w:val="baseline"/>
    </w:pPr>
    <w:rPr>
      <w:b/>
      <w:bCs/>
      <w:sz w:val="28"/>
    </w:rPr>
  </w:style>
  <w:style w:type="paragraph" w:customStyle="1" w:styleId="1815">
    <w:name w:val="zcl"/>
    <w:basedOn w:val="1"/>
    <w:qFormat/>
    <w:uiPriority w:val="0"/>
    <w:pPr>
      <w:widowControl/>
      <w:spacing w:before="100" w:beforeAutospacing="1" w:after="100" w:afterAutospacing="1" w:line="316" w:lineRule="atLeast"/>
      <w:jc w:val="left"/>
    </w:pPr>
    <w:rPr>
      <w:rFonts w:ascii="宋体" w:hAnsi="宋体"/>
      <w:color w:val="000000"/>
      <w:kern w:val="0"/>
      <w:szCs w:val="20"/>
    </w:rPr>
  </w:style>
  <w:style w:type="paragraph" w:customStyle="1" w:styleId="1816">
    <w:name w:val="xl60"/>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szCs w:val="20"/>
    </w:rPr>
  </w:style>
  <w:style w:type="paragraph" w:customStyle="1" w:styleId="1817">
    <w:name w:val="xl480"/>
    <w:basedOn w:val="1"/>
    <w:qFormat/>
    <w:uiPriority w:val="0"/>
    <w:pPr>
      <w:widowControl/>
      <w:spacing w:before="100" w:beforeAutospacing="1" w:after="100" w:afterAutospacing="1"/>
      <w:jc w:val="left"/>
    </w:pPr>
    <w:rPr>
      <w:rFonts w:ascii="宋体" w:hAnsi="宋体" w:cs="宋体"/>
      <w:color w:val="FF0000"/>
      <w:kern w:val="0"/>
      <w:sz w:val="18"/>
      <w:szCs w:val="18"/>
    </w:rPr>
  </w:style>
  <w:style w:type="paragraph" w:customStyle="1" w:styleId="1818">
    <w:name w:val="Style1"/>
    <w:basedOn w:val="3"/>
    <w:qFormat/>
    <w:uiPriority w:val="0"/>
    <w:pPr>
      <w:widowControl/>
      <w:tabs>
        <w:tab w:val="left" w:pos="425"/>
        <w:tab w:val="left" w:pos="720"/>
        <w:tab w:val="left" w:pos="1616"/>
        <w:tab w:val="left" w:pos="1914"/>
        <w:tab w:val="left" w:pos="2162"/>
        <w:tab w:val="left" w:pos="2411"/>
        <w:tab w:val="left" w:pos="2880"/>
        <w:tab w:val="left" w:pos="3600"/>
        <w:tab w:val="left" w:pos="3685"/>
        <w:tab w:val="left" w:pos="4320"/>
        <w:tab w:val="right" w:pos="4536"/>
        <w:tab w:val="left" w:pos="4819"/>
        <w:tab w:val="left" w:pos="5040"/>
        <w:tab w:val="left" w:pos="5760"/>
        <w:tab w:val="left" w:pos="5952"/>
        <w:tab w:val="left" w:pos="6480"/>
        <w:tab w:val="left" w:pos="7177"/>
        <w:tab w:val="left" w:pos="7920"/>
        <w:tab w:val="left" w:pos="8220"/>
        <w:tab w:val="left" w:pos="864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360" w:after="60" w:line="360" w:lineRule="auto"/>
      <w:ind w:left="432" w:hanging="420"/>
      <w:jc w:val="center"/>
      <w:outlineLvl w:val="9"/>
    </w:pPr>
    <w:rPr>
      <w:b w:val="0"/>
      <w:bCs w:val="0"/>
      <w:kern w:val="24"/>
      <w:sz w:val="24"/>
      <w:szCs w:val="20"/>
    </w:rPr>
  </w:style>
  <w:style w:type="paragraph" w:customStyle="1" w:styleId="1819">
    <w:name w:val="Char Char Char Char Char Char Char Char Char Char Char Char Char Char Char Char1"/>
    <w:basedOn w:val="1"/>
    <w:qFormat/>
    <w:uiPriority w:val="0"/>
    <w:pPr>
      <w:tabs>
        <w:tab w:val="left" w:pos="360"/>
      </w:tabs>
    </w:pPr>
    <w:rPr>
      <w:sz w:val="24"/>
      <w:szCs w:val="24"/>
    </w:rPr>
  </w:style>
  <w:style w:type="paragraph" w:customStyle="1" w:styleId="1820">
    <w:name w:val="标题 2 New New New New New New New New New New New New New New New New New New New New New New New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821">
    <w:name w:val="xl2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30" w:afterAutospacing="1" w:line="360" w:lineRule="auto"/>
      <w:ind w:firstLine="480" w:firstLineChars="200"/>
      <w:jc w:val="center"/>
      <w:textAlignment w:val="center"/>
    </w:pPr>
    <w:rPr>
      <w:rFonts w:ascii="宋体" w:hAnsi="宋体" w:cs="宋体"/>
      <w:bCs/>
      <w:kern w:val="0"/>
      <w:sz w:val="20"/>
      <w:szCs w:val="20"/>
    </w:rPr>
  </w:style>
  <w:style w:type="paragraph" w:customStyle="1" w:styleId="1822">
    <w:name w:val="bodytext"/>
    <w:basedOn w:val="1"/>
    <w:qFormat/>
    <w:uiPriority w:val="0"/>
    <w:pPr>
      <w:widowControl/>
      <w:spacing w:before="100" w:beforeAutospacing="1" w:afterLines="30" w:afterAutospacing="1" w:line="360" w:lineRule="auto"/>
      <w:ind w:firstLine="480" w:firstLineChars="200"/>
      <w:jc w:val="left"/>
    </w:pPr>
    <w:rPr>
      <w:rFonts w:ascii="宋体" w:hAnsi="宋体" w:cs="宋体"/>
      <w:bCs/>
      <w:kern w:val="0"/>
      <w:sz w:val="24"/>
      <w:szCs w:val="24"/>
    </w:rPr>
  </w:style>
  <w:style w:type="paragraph" w:customStyle="1" w:styleId="1823">
    <w:name w:val="正文文本缩进2"/>
    <w:basedOn w:val="1"/>
    <w:qFormat/>
    <w:uiPriority w:val="0"/>
    <w:pPr>
      <w:spacing w:line="360" w:lineRule="auto"/>
      <w:ind w:firstLine="420"/>
    </w:pPr>
    <w:rPr>
      <w:rFonts w:ascii="宋体" w:hAnsi="宋体"/>
      <w:kern w:val="0"/>
      <w:sz w:val="24"/>
      <w:szCs w:val="20"/>
    </w:rPr>
  </w:style>
  <w:style w:type="paragraph" w:customStyle="1" w:styleId="1824">
    <w:name w:val="Item Step in Table"/>
    <w:qFormat/>
    <w:uiPriority w:val="0"/>
    <w:pPr>
      <w:tabs>
        <w:tab w:val="left" w:pos="397"/>
      </w:tabs>
      <w:spacing w:before="40" w:after="40"/>
      <w:ind w:left="397" w:hanging="397"/>
      <w:jc w:val="both"/>
    </w:pPr>
    <w:rPr>
      <w:rFonts w:ascii="Arial" w:hAnsi="Arial" w:eastAsia="宋体" w:cs="Arial"/>
      <w:sz w:val="18"/>
      <w:szCs w:val="18"/>
      <w:lang w:val="en-US" w:eastAsia="zh-CN" w:bidi="ar-SA"/>
    </w:rPr>
  </w:style>
  <w:style w:type="paragraph" w:customStyle="1" w:styleId="1825">
    <w:name w:val="xl2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30" w:afterAutospacing="1" w:line="360" w:lineRule="auto"/>
      <w:ind w:firstLine="480" w:firstLineChars="200"/>
      <w:jc w:val="center"/>
      <w:textAlignment w:val="center"/>
    </w:pPr>
    <w:rPr>
      <w:rFonts w:ascii="宋体" w:hAnsi="宋体" w:cs="宋体"/>
      <w:b/>
      <w:kern w:val="0"/>
      <w:sz w:val="20"/>
      <w:szCs w:val="20"/>
    </w:rPr>
  </w:style>
  <w:style w:type="paragraph" w:customStyle="1" w:styleId="1826">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827">
    <w:name w:val="文档结构图1"/>
    <w:basedOn w:val="1"/>
    <w:qFormat/>
    <w:uiPriority w:val="0"/>
    <w:rPr>
      <w:rFonts w:ascii="宋体" w:hAnsi="Calibri"/>
      <w:kern w:val="0"/>
      <w:sz w:val="18"/>
      <w:szCs w:val="18"/>
    </w:rPr>
  </w:style>
  <w:style w:type="paragraph" w:customStyle="1" w:styleId="1828">
    <w:name w:val="标题 2 New New New New New New New New New New New New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829">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cs="Arial"/>
      <w:kern w:val="0"/>
      <w:sz w:val="18"/>
      <w:szCs w:val="18"/>
    </w:rPr>
  </w:style>
  <w:style w:type="paragraph" w:customStyle="1" w:styleId="1830">
    <w:name w:val="明显引用3"/>
    <w:basedOn w:val="1"/>
    <w:next w:val="1"/>
    <w:qFormat/>
    <w:uiPriority w:val="30"/>
    <w:pPr>
      <w:pBdr>
        <w:bottom w:val="single" w:color="4F81BD" w:sz="4" w:space="4"/>
      </w:pBdr>
      <w:spacing w:before="200" w:after="280"/>
      <w:ind w:left="936" w:right="936"/>
    </w:pPr>
    <w:rPr>
      <w:b/>
      <w:bCs/>
      <w:i/>
      <w:iCs/>
      <w:color w:val="4F81BD"/>
      <w:kern w:val="0"/>
      <w:sz w:val="20"/>
      <w:szCs w:val="24"/>
    </w:rPr>
  </w:style>
  <w:style w:type="paragraph" w:customStyle="1" w:styleId="1831">
    <w:name w:val="Char Char11"/>
    <w:basedOn w:val="1"/>
    <w:qFormat/>
    <w:uiPriority w:val="0"/>
    <w:rPr>
      <w:rFonts w:ascii="Tahoma" w:hAnsi="Tahoma" w:cs="Tahoma"/>
      <w:sz w:val="24"/>
      <w:szCs w:val="20"/>
    </w:rPr>
  </w:style>
  <w:style w:type="paragraph" w:customStyle="1" w:styleId="1832">
    <w:name w:val="Char Char Char Char1 Char Char Char Char Char Char Char Char Char Char"/>
    <w:basedOn w:val="1"/>
    <w:qFormat/>
    <w:uiPriority w:val="0"/>
    <w:pPr>
      <w:widowControl/>
      <w:spacing w:after="160" w:line="240" w:lineRule="exact"/>
      <w:jc w:val="left"/>
    </w:pPr>
    <w:rPr>
      <w:rFonts w:ascii="Tahoma" w:hAnsi="Tahoma"/>
      <w:sz w:val="24"/>
      <w:szCs w:val="20"/>
    </w:rPr>
  </w:style>
  <w:style w:type="paragraph" w:customStyle="1" w:styleId="1833">
    <w:name w:val="圆点列举项"/>
    <w:basedOn w:val="968"/>
    <w:qFormat/>
    <w:uiPriority w:val="0"/>
    <w:pPr>
      <w:adjustRightInd w:val="0"/>
      <w:spacing w:before="30" w:after="30" w:line="300" w:lineRule="auto"/>
      <w:ind w:left="1134" w:hanging="227"/>
    </w:pPr>
    <w:rPr>
      <w:sz w:val="18"/>
    </w:rPr>
  </w:style>
  <w:style w:type="paragraph" w:customStyle="1" w:styleId="1834">
    <w:name w:val="Char Char1 Char2"/>
    <w:basedOn w:val="1"/>
    <w:qFormat/>
    <w:uiPriority w:val="0"/>
    <w:pPr>
      <w:widowControl/>
      <w:spacing w:after="160" w:line="240" w:lineRule="exact"/>
      <w:jc w:val="left"/>
    </w:pPr>
    <w:rPr>
      <w:rFonts w:ascii="Courier New" w:hAnsi="Courier New" w:cs="Symbol"/>
      <w:kern w:val="0"/>
      <w:sz w:val="20"/>
      <w:szCs w:val="20"/>
      <w:lang w:eastAsia="en-US"/>
    </w:rPr>
  </w:style>
  <w:style w:type="paragraph" w:customStyle="1" w:styleId="1835">
    <w:name w:val="样式 居中 行距: 固定值 22 磅1"/>
    <w:basedOn w:val="1"/>
    <w:qFormat/>
    <w:uiPriority w:val="0"/>
    <w:pPr>
      <w:spacing w:line="440" w:lineRule="exact"/>
      <w:jc w:val="center"/>
    </w:pPr>
    <w:rPr>
      <w:rFonts w:cs="宋体"/>
      <w:szCs w:val="20"/>
    </w:rPr>
  </w:style>
  <w:style w:type="paragraph" w:customStyle="1" w:styleId="1836">
    <w:name w:val="xl419"/>
    <w:basedOn w:val="1"/>
    <w:qFormat/>
    <w:uiPriority w:val="0"/>
    <w:pPr>
      <w:widowControl/>
      <w:spacing w:before="100" w:beforeAutospacing="1" w:after="100" w:afterAutospacing="1"/>
      <w:jc w:val="left"/>
      <w:textAlignment w:val="bottom"/>
    </w:pPr>
    <w:rPr>
      <w:kern w:val="0"/>
      <w:sz w:val="24"/>
      <w:szCs w:val="24"/>
    </w:rPr>
  </w:style>
  <w:style w:type="paragraph" w:customStyle="1" w:styleId="1837">
    <w:name w:val="标题 2 New New New New New New New New New New New"/>
    <w:basedOn w:val="1"/>
    <w:next w:val="1"/>
    <w:qFormat/>
    <w:uiPriority w:val="0"/>
    <w:pPr>
      <w:keepNext/>
      <w:keepLines/>
      <w:tabs>
        <w:tab w:val="left" w:pos="576"/>
      </w:tabs>
      <w:spacing w:before="100" w:beforeAutospacing="1" w:after="100" w:afterAutospacing="1" w:line="360" w:lineRule="auto"/>
      <w:ind w:firstLine="200" w:firstLineChars="200"/>
      <w:outlineLvl w:val="1"/>
    </w:pPr>
    <w:rPr>
      <w:b/>
      <w:bCs/>
      <w:sz w:val="32"/>
      <w:szCs w:val="32"/>
    </w:rPr>
  </w:style>
  <w:style w:type="paragraph" w:customStyle="1" w:styleId="1838">
    <w:name w:val="普通 (Web)"/>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839">
    <w:name w:val="封面大标题"/>
    <w:basedOn w:val="1"/>
    <w:qFormat/>
    <w:uiPriority w:val="0"/>
    <w:rPr>
      <w:rFonts w:ascii="Verdana" w:hAnsi="Verdana"/>
      <w:b/>
      <w:sz w:val="44"/>
      <w:szCs w:val="20"/>
    </w:rPr>
  </w:style>
  <w:style w:type="paragraph" w:customStyle="1" w:styleId="1840">
    <w:name w:val="xl220"/>
    <w:basedOn w:val="1"/>
    <w:qFormat/>
    <w:uiPriority w:val="0"/>
    <w:pPr>
      <w:widowControl/>
      <w:spacing w:before="100" w:beforeAutospacing="1" w:afterLines="30" w:afterAutospacing="1" w:line="360" w:lineRule="auto"/>
      <w:ind w:firstLine="480" w:firstLineChars="200"/>
      <w:jc w:val="center"/>
      <w:textAlignment w:val="center"/>
    </w:pPr>
    <w:rPr>
      <w:rFonts w:ascii="宋体" w:hAnsi="宋体" w:cs="宋体"/>
      <w:bCs/>
      <w:kern w:val="0"/>
      <w:sz w:val="20"/>
      <w:szCs w:val="20"/>
    </w:rPr>
  </w:style>
  <w:style w:type="paragraph" w:customStyle="1" w:styleId="1841">
    <w:name w:val="Char14"/>
    <w:basedOn w:val="1"/>
    <w:qFormat/>
    <w:uiPriority w:val="0"/>
    <w:rPr>
      <w:rFonts w:ascii="仿宋_GB2312" w:eastAsia="仿宋_GB2312"/>
      <w:b/>
      <w:sz w:val="32"/>
      <w:szCs w:val="32"/>
    </w:rPr>
  </w:style>
  <w:style w:type="paragraph" w:customStyle="1" w:styleId="1842">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843">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1844">
    <w:name w:val="Char Char Char Char Char Char Char Char Char Char Char2"/>
    <w:basedOn w:val="1"/>
    <w:qFormat/>
    <w:uiPriority w:val="0"/>
    <w:rPr>
      <w:rFonts w:ascii="Georgia" w:hAnsi="Georgia" w:cs="Symbol"/>
      <w:sz w:val="24"/>
      <w:szCs w:val="20"/>
    </w:rPr>
  </w:style>
  <w:style w:type="paragraph" w:customStyle="1" w:styleId="1845">
    <w:name w:val="xl18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1846">
    <w:name w:val="xl2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30" w:afterAutospacing="1" w:line="360" w:lineRule="auto"/>
      <w:ind w:firstLine="480" w:firstLineChars="200"/>
      <w:jc w:val="center"/>
      <w:textAlignment w:val="center"/>
    </w:pPr>
    <w:rPr>
      <w:rFonts w:ascii="宋体" w:hAnsi="宋体" w:cs="宋体"/>
      <w:bCs/>
      <w:kern w:val="0"/>
      <w:sz w:val="20"/>
      <w:szCs w:val="20"/>
    </w:rPr>
  </w:style>
  <w:style w:type="paragraph" w:customStyle="1" w:styleId="1847">
    <w:name w:val="正文格式 Char Char Char Char Char"/>
    <w:basedOn w:val="1"/>
    <w:qFormat/>
    <w:uiPriority w:val="0"/>
    <w:pPr>
      <w:spacing w:afterLines="30" w:line="360" w:lineRule="auto"/>
      <w:ind w:firstLine="480" w:firstLineChars="200"/>
    </w:pPr>
    <w:rPr>
      <w:rFonts w:ascii="宋体" w:hAnsi="宋体" w:cs="宋体"/>
      <w:bCs/>
      <w:sz w:val="24"/>
      <w:szCs w:val="24"/>
    </w:rPr>
  </w:style>
  <w:style w:type="paragraph" w:customStyle="1" w:styleId="1848">
    <w:name w:val="±íÉí"/>
    <w:basedOn w:val="1"/>
    <w:qFormat/>
    <w:uiPriority w:val="0"/>
    <w:pPr>
      <w:widowControl/>
      <w:overflowPunct w:val="0"/>
      <w:autoSpaceDE w:val="0"/>
      <w:autoSpaceDN w:val="0"/>
      <w:adjustRightInd w:val="0"/>
      <w:spacing w:line="300" w:lineRule="auto"/>
      <w:jc w:val="left"/>
      <w:textAlignment w:val="baseline"/>
    </w:pPr>
    <w:rPr>
      <w:kern w:val="0"/>
      <w:sz w:val="18"/>
      <w:szCs w:val="20"/>
    </w:rPr>
  </w:style>
  <w:style w:type="paragraph" w:customStyle="1" w:styleId="1849">
    <w:name w:val="Char Char Char Char Char Char Char Char Char Char Char Char Char Char Char Char Char Char Char Char Char1"/>
    <w:basedOn w:val="1"/>
    <w:qFormat/>
    <w:uiPriority w:val="0"/>
    <w:rPr>
      <w:rFonts w:ascii="Tahoma" w:hAnsi="Tahoma" w:cs="Tahoma"/>
      <w:sz w:val="24"/>
      <w:szCs w:val="20"/>
    </w:rPr>
  </w:style>
  <w:style w:type="paragraph" w:customStyle="1" w:styleId="1850">
    <w:name w:val="正文段"/>
    <w:basedOn w:val="1"/>
    <w:qFormat/>
    <w:uiPriority w:val="0"/>
    <w:pPr>
      <w:widowControl/>
      <w:adjustRightInd w:val="0"/>
      <w:snapToGrid w:val="0"/>
      <w:spacing w:after="240" w:line="360" w:lineRule="atLeast"/>
      <w:ind w:firstLine="454" w:firstLineChars="200"/>
      <w:textAlignment w:val="bottom"/>
    </w:pPr>
    <w:rPr>
      <w:rFonts w:ascii="宋体"/>
      <w:kern w:val="0"/>
      <w:sz w:val="24"/>
      <w:szCs w:val="20"/>
    </w:rPr>
  </w:style>
  <w:style w:type="paragraph" w:customStyle="1" w:styleId="1851">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852">
    <w:name w:val="xl4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853">
    <w:name w:val="table-5"/>
    <w:basedOn w:val="1"/>
    <w:qFormat/>
    <w:uiPriority w:val="0"/>
    <w:pPr>
      <w:widowControl/>
      <w:spacing w:before="100" w:beforeAutospacing="1" w:after="100" w:afterAutospacing="1" w:line="100" w:lineRule="atLeast"/>
      <w:jc w:val="left"/>
    </w:pPr>
    <w:rPr>
      <w:rFonts w:ascii="Arial Unicode MS" w:hAnsi="Arial Unicode MS" w:eastAsia="Arial Unicode MS"/>
      <w:kern w:val="0"/>
      <w:sz w:val="24"/>
      <w:szCs w:val="20"/>
    </w:rPr>
  </w:style>
  <w:style w:type="paragraph" w:customStyle="1" w:styleId="1854">
    <w:name w:val="Char Char Char Char Char Char Char Char Char3"/>
    <w:basedOn w:val="1"/>
    <w:qFormat/>
    <w:uiPriority w:val="0"/>
    <w:pPr>
      <w:tabs>
        <w:tab w:val="left" w:pos="360"/>
      </w:tabs>
      <w:ind w:left="360" w:hanging="360" w:hangingChars="200"/>
    </w:pPr>
    <w:rPr>
      <w:sz w:val="24"/>
      <w:szCs w:val="24"/>
    </w:rPr>
  </w:style>
  <w:style w:type="paragraph" w:customStyle="1" w:styleId="1855">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856">
    <w:name w:val="xl18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857">
    <w:name w:val="PP 行"/>
    <w:basedOn w:val="1"/>
    <w:qFormat/>
    <w:uiPriority w:val="0"/>
    <w:pPr>
      <w:spacing w:afterLines="30" w:line="400" w:lineRule="exact"/>
      <w:ind w:left="400" w:leftChars="400" w:firstLine="480" w:firstLineChars="200"/>
    </w:pPr>
    <w:rPr>
      <w:rFonts w:ascii="宋体" w:hAnsi="宋体" w:eastAsia="楷体_GB2312" w:cs="宋体"/>
      <w:bCs/>
      <w:sz w:val="24"/>
      <w:szCs w:val="24"/>
    </w:rPr>
  </w:style>
  <w:style w:type="paragraph" w:customStyle="1" w:styleId="1858">
    <w:name w:val="Char Char1 Char Char Char Char Char Char Char Char Char1 Char Char Char Char Char Char Char Char Char Char Char Char Char Char Char Char Char Char"/>
    <w:basedOn w:val="1"/>
    <w:qFormat/>
    <w:uiPriority w:val="0"/>
    <w:pPr>
      <w:tabs>
        <w:tab w:val="left" w:pos="360"/>
      </w:tabs>
      <w:ind w:firstLine="420" w:firstLineChars="150"/>
    </w:pPr>
    <w:rPr>
      <w:rFonts w:ascii="Arial" w:hAnsi="Arial" w:cs="Arial"/>
      <w:sz w:val="20"/>
      <w:szCs w:val="20"/>
    </w:rPr>
  </w:style>
  <w:style w:type="paragraph" w:customStyle="1" w:styleId="1859">
    <w:name w:val="网格表 32"/>
    <w:next w:val="1"/>
    <w:qFormat/>
    <w:uiPriority w:val="0"/>
    <w:pPr>
      <w:spacing w:before="120" w:after="120" w:line="600" w:lineRule="exact"/>
      <w:ind w:left="301"/>
      <w:jc w:val="center"/>
    </w:pPr>
    <w:rPr>
      <w:rFonts w:ascii="宋体" w:hAnsi="宋体" w:eastAsia="宋体" w:cs="Times New Roman"/>
      <w:b/>
      <w:sz w:val="36"/>
      <w:lang w:val="en-US" w:eastAsia="zh-CN" w:bidi="ar-SA"/>
    </w:rPr>
  </w:style>
  <w:style w:type="paragraph" w:customStyle="1" w:styleId="1860">
    <w:name w:val="Pa18"/>
    <w:basedOn w:val="131"/>
    <w:next w:val="131"/>
    <w:qFormat/>
    <w:uiPriority w:val="0"/>
    <w:pPr>
      <w:spacing w:line="151" w:lineRule="atLeast"/>
    </w:pPr>
    <w:rPr>
      <w:rFonts w:ascii="DFPHei Std W5" w:eastAsia="DFPHei Std W5" w:cs="Times New Roman"/>
      <w:color w:val="auto"/>
    </w:rPr>
  </w:style>
  <w:style w:type="paragraph" w:customStyle="1" w:styleId="1861">
    <w:name w:val="小标题"/>
    <w:basedOn w:val="1"/>
    <w:next w:val="1"/>
    <w:qFormat/>
    <w:uiPriority w:val="0"/>
    <w:pPr>
      <w:widowControl/>
      <w:spacing w:before="120" w:line="360" w:lineRule="auto"/>
      <w:ind w:firstLine="560"/>
      <w:jc w:val="left"/>
    </w:pPr>
    <w:rPr>
      <w:rFonts w:ascii="黑体" w:eastAsia="黑体"/>
      <w:kern w:val="0"/>
      <w:sz w:val="28"/>
      <w:szCs w:val="20"/>
    </w:rPr>
  </w:style>
  <w:style w:type="paragraph" w:customStyle="1" w:styleId="1862">
    <w:name w:val="Table Paragraph"/>
    <w:basedOn w:val="1"/>
    <w:qFormat/>
    <w:uiPriority w:val="1"/>
    <w:rPr>
      <w:rFonts w:ascii="宋体" w:hAnsi="宋体" w:cs="宋体"/>
      <w:szCs w:val="20"/>
      <w:lang w:val="zh-CN" w:bidi="zh-CN"/>
    </w:rPr>
  </w:style>
  <w:style w:type="character" w:customStyle="1" w:styleId="1863">
    <w:name w:val="c-icon14"/>
    <w:basedOn w:val="89"/>
    <w:qFormat/>
    <w:uiPriority w:val="0"/>
  </w:style>
  <w:style w:type="paragraph" w:customStyle="1" w:styleId="1864">
    <w:name w:val="_Style 21"/>
    <w:basedOn w:val="1"/>
    <w:next w:val="145"/>
    <w:qFormat/>
    <w:uiPriority w:val="34"/>
    <w:pPr>
      <w:spacing w:before="100" w:beforeAutospacing="1" w:after="100" w:afterAutospacing="1" w:line="360" w:lineRule="auto"/>
      <w:ind w:firstLine="420"/>
    </w:pPr>
    <w:rPr>
      <w:szCs w:val="24"/>
    </w:rPr>
  </w:style>
  <w:style w:type="paragraph" w:customStyle="1" w:styleId="1865">
    <w:name w:val="_Style 20"/>
    <w:basedOn w:val="1"/>
    <w:next w:val="145"/>
    <w:qFormat/>
    <w:uiPriority w:val="34"/>
    <w:pPr>
      <w:spacing w:before="100" w:beforeAutospacing="1" w:after="100" w:afterAutospacing="1" w:line="360" w:lineRule="auto"/>
      <w:ind w:firstLine="420"/>
    </w:pPr>
    <w:rPr>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C70543-8E65-4B69-A739-3AB1EC81B649}">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62</Pages>
  <Words>5619</Words>
  <Characters>32031</Characters>
  <Lines>266</Lines>
  <Paragraphs>75</Paragraphs>
  <TotalTime>63</TotalTime>
  <ScaleCrop>false</ScaleCrop>
  <LinksUpToDate>false</LinksUpToDate>
  <CharactersWithSpaces>37575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2020-04-01T05:58:00Z</dcterms:created>
  <dc:creator>江苏省省级机关政府采购中心</dc:creator>
  <cp:lastModifiedBy>左玲玲</cp:lastModifiedBy>
  <cp:lastPrinted>2020-04-03T02:27:00Z</cp:lastPrinted>
  <dcterms:modified xsi:type="dcterms:W3CDTF">2020-04-22T08:54:03Z</dcterms:modified>
  <dc:title>采 购 文 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