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0700B" w:rsidRDefault="00B0700B">
      <w:pPr>
        <w:pStyle w:val="af3"/>
        <w:numPr>
          <w:ilvl w:val="0"/>
          <w:numId w:val="0"/>
        </w:numPr>
      </w:pPr>
    </w:p>
    <w:p w:rsidR="00B0700B" w:rsidRDefault="00B0700B">
      <w:pPr>
        <w:widowControl/>
        <w:jc w:val="center"/>
        <w:rPr>
          <w:rFonts w:ascii="仿宋" w:eastAsia="仿宋" w:hAnsi="仿宋"/>
          <w:b/>
          <w:color w:val="000000"/>
          <w:w w:val="90"/>
          <w:sz w:val="24"/>
          <w:szCs w:val="24"/>
          <w:u w:val="single"/>
        </w:rPr>
      </w:pPr>
    </w:p>
    <w:p w:rsidR="00B0700B" w:rsidRDefault="00B0700B">
      <w:pPr>
        <w:widowControl/>
        <w:spacing w:line="720" w:lineRule="auto"/>
        <w:jc w:val="center"/>
        <w:rPr>
          <w:rFonts w:ascii="仿宋" w:eastAsia="仿宋" w:hAnsi="仿宋"/>
          <w:b/>
          <w:color w:val="000000"/>
          <w:w w:val="90"/>
          <w:sz w:val="24"/>
          <w:szCs w:val="24"/>
          <w:u w:val="single"/>
        </w:rPr>
      </w:pPr>
    </w:p>
    <w:p w:rsidR="00B0700B" w:rsidRDefault="003C187F">
      <w:pPr>
        <w:widowControl/>
        <w:jc w:val="center"/>
        <w:rPr>
          <w:rFonts w:ascii="仿宋" w:eastAsia="仿宋" w:hAnsi="仿宋"/>
          <w:b/>
          <w:color w:val="000000"/>
          <w:sz w:val="44"/>
          <w:szCs w:val="32"/>
        </w:rPr>
      </w:pPr>
      <w:r>
        <w:rPr>
          <w:rFonts w:ascii="仿宋" w:eastAsia="仿宋" w:hAnsi="仿宋" w:hint="eastAsia"/>
          <w:b/>
          <w:color w:val="000000"/>
          <w:sz w:val="44"/>
          <w:szCs w:val="32"/>
        </w:rPr>
        <w:t>2020年7月-2021年6月监狱、戒毒系统生活物资（大米-二级粳米）采购及相关服务项目</w:t>
      </w:r>
    </w:p>
    <w:p w:rsidR="00B0700B" w:rsidRDefault="00B0700B">
      <w:pPr>
        <w:widowControl/>
        <w:jc w:val="center"/>
        <w:rPr>
          <w:rFonts w:ascii="仿宋" w:eastAsia="仿宋" w:hAnsi="仿宋"/>
          <w:b/>
          <w:color w:val="000000"/>
          <w:w w:val="90"/>
          <w:sz w:val="44"/>
          <w:szCs w:val="32"/>
        </w:rPr>
      </w:pPr>
    </w:p>
    <w:p w:rsidR="00B0700B" w:rsidRDefault="00B0700B">
      <w:pPr>
        <w:widowControl/>
        <w:jc w:val="center"/>
        <w:rPr>
          <w:rFonts w:ascii="仿宋" w:eastAsia="仿宋" w:hAnsi="仿宋"/>
          <w:b/>
          <w:color w:val="000000"/>
          <w:w w:val="90"/>
          <w:sz w:val="44"/>
          <w:szCs w:val="32"/>
        </w:rPr>
      </w:pPr>
    </w:p>
    <w:p w:rsidR="00B0700B" w:rsidRDefault="00B0700B">
      <w:pPr>
        <w:widowControl/>
        <w:jc w:val="center"/>
        <w:rPr>
          <w:rFonts w:ascii="仿宋" w:eastAsia="仿宋" w:hAnsi="仿宋"/>
          <w:b/>
          <w:color w:val="000000"/>
          <w:w w:val="90"/>
          <w:sz w:val="44"/>
          <w:szCs w:val="32"/>
        </w:rPr>
      </w:pPr>
    </w:p>
    <w:p w:rsidR="00B0700B" w:rsidRDefault="003C187F">
      <w:pPr>
        <w:widowControl/>
        <w:jc w:val="center"/>
        <w:rPr>
          <w:rFonts w:ascii="仿宋" w:eastAsia="仿宋" w:hAnsi="仿宋"/>
          <w:b/>
          <w:color w:val="000000"/>
          <w:w w:val="90"/>
          <w:sz w:val="52"/>
          <w:szCs w:val="52"/>
        </w:rPr>
      </w:pPr>
      <w:r>
        <w:rPr>
          <w:rFonts w:ascii="仿宋" w:eastAsia="仿宋" w:hAnsi="仿宋" w:hint="eastAsia"/>
          <w:b/>
          <w:color w:val="000000"/>
          <w:w w:val="90"/>
          <w:sz w:val="52"/>
          <w:szCs w:val="52"/>
        </w:rPr>
        <w:t>招标文件</w:t>
      </w:r>
    </w:p>
    <w:p w:rsidR="00B0700B" w:rsidRDefault="00B0700B">
      <w:pPr>
        <w:widowControl/>
        <w:jc w:val="center"/>
        <w:rPr>
          <w:rFonts w:ascii="仿宋" w:eastAsia="仿宋" w:hAnsi="仿宋"/>
          <w:b/>
          <w:color w:val="000000"/>
          <w:w w:val="90"/>
          <w:sz w:val="28"/>
          <w:szCs w:val="32"/>
        </w:rPr>
      </w:pPr>
    </w:p>
    <w:p w:rsidR="00B0700B" w:rsidRDefault="00B0700B">
      <w:pPr>
        <w:widowControl/>
        <w:jc w:val="center"/>
        <w:rPr>
          <w:rFonts w:ascii="仿宋" w:eastAsia="仿宋" w:hAnsi="仿宋"/>
          <w:b/>
          <w:color w:val="000000"/>
          <w:w w:val="90"/>
          <w:sz w:val="28"/>
          <w:szCs w:val="32"/>
        </w:rPr>
      </w:pPr>
    </w:p>
    <w:p w:rsidR="00B0700B" w:rsidRDefault="00B0700B">
      <w:pPr>
        <w:widowControl/>
        <w:jc w:val="center"/>
        <w:rPr>
          <w:rFonts w:ascii="仿宋" w:eastAsia="仿宋" w:hAnsi="仿宋"/>
          <w:b/>
          <w:color w:val="000000"/>
          <w:w w:val="90"/>
          <w:sz w:val="28"/>
          <w:szCs w:val="32"/>
        </w:rPr>
      </w:pPr>
    </w:p>
    <w:p w:rsidR="00B0700B" w:rsidRDefault="00B0700B">
      <w:pPr>
        <w:widowControl/>
        <w:jc w:val="center"/>
        <w:rPr>
          <w:rFonts w:ascii="仿宋" w:eastAsia="仿宋" w:hAnsi="仿宋"/>
          <w:b/>
          <w:color w:val="000000"/>
          <w:w w:val="90"/>
          <w:sz w:val="28"/>
          <w:szCs w:val="32"/>
        </w:rPr>
      </w:pPr>
    </w:p>
    <w:p w:rsidR="00B0700B" w:rsidRDefault="00B0700B">
      <w:pPr>
        <w:widowControl/>
        <w:ind w:firstLineChars="645" w:firstLine="1644"/>
        <w:rPr>
          <w:rFonts w:ascii="仿宋" w:eastAsia="仿宋" w:hAnsi="仿宋"/>
          <w:b/>
          <w:color w:val="000000"/>
          <w:w w:val="90"/>
          <w:sz w:val="28"/>
          <w:szCs w:val="32"/>
        </w:rPr>
      </w:pPr>
    </w:p>
    <w:p w:rsidR="00B0700B" w:rsidRDefault="00B0700B">
      <w:pPr>
        <w:widowControl/>
        <w:ind w:firstLineChars="645" w:firstLine="1644"/>
        <w:rPr>
          <w:rFonts w:ascii="仿宋" w:eastAsia="仿宋" w:hAnsi="仿宋"/>
          <w:b/>
          <w:color w:val="000000"/>
          <w:w w:val="90"/>
          <w:sz w:val="28"/>
          <w:szCs w:val="32"/>
        </w:rPr>
      </w:pPr>
    </w:p>
    <w:p w:rsidR="00B0700B" w:rsidRDefault="00B0700B">
      <w:pPr>
        <w:widowControl/>
        <w:ind w:firstLineChars="645" w:firstLine="1644"/>
        <w:rPr>
          <w:rFonts w:ascii="仿宋" w:eastAsia="仿宋" w:hAnsi="仿宋"/>
          <w:b/>
          <w:color w:val="000000"/>
          <w:w w:val="90"/>
          <w:sz w:val="28"/>
          <w:szCs w:val="32"/>
        </w:rPr>
      </w:pPr>
    </w:p>
    <w:p w:rsidR="00B0700B" w:rsidRDefault="003C187F">
      <w:pPr>
        <w:widowControl/>
        <w:ind w:leftChars="1000" w:left="2000" w:rightChars="1000" w:right="2000"/>
        <w:jc w:val="distribute"/>
        <w:rPr>
          <w:rFonts w:ascii="仿宋" w:eastAsia="仿宋" w:hAnsi="仿宋"/>
          <w:b/>
          <w:color w:val="000000"/>
          <w:w w:val="90"/>
          <w:sz w:val="28"/>
          <w:szCs w:val="32"/>
        </w:rPr>
      </w:pPr>
      <w:r>
        <w:rPr>
          <w:rFonts w:ascii="仿宋" w:eastAsia="仿宋" w:hAnsi="仿宋" w:hint="eastAsia"/>
          <w:b/>
          <w:color w:val="000000"/>
          <w:w w:val="90"/>
          <w:sz w:val="28"/>
          <w:szCs w:val="32"/>
        </w:rPr>
        <w:t>项目编号:</w:t>
      </w:r>
      <w:r>
        <w:rPr>
          <w:rFonts w:ascii="仿宋" w:eastAsia="仿宋" w:hAnsi="仿宋"/>
          <w:b/>
          <w:color w:val="000000"/>
          <w:w w:val="90"/>
          <w:sz w:val="28"/>
          <w:szCs w:val="32"/>
        </w:rPr>
        <w:t xml:space="preserve"> J</w:t>
      </w:r>
      <w:r>
        <w:rPr>
          <w:rFonts w:ascii="仿宋" w:eastAsia="仿宋" w:hAnsi="仿宋" w:hint="eastAsia"/>
          <w:b/>
          <w:color w:val="000000"/>
          <w:w w:val="90"/>
          <w:sz w:val="28"/>
          <w:szCs w:val="32"/>
        </w:rPr>
        <w:t>CCG-20200202</w:t>
      </w:r>
      <w:r>
        <w:rPr>
          <w:rFonts w:ascii="仿宋" w:eastAsia="仿宋" w:hAnsi="仿宋"/>
          <w:b/>
          <w:color w:val="000000"/>
          <w:w w:val="90"/>
          <w:sz w:val="28"/>
          <w:szCs w:val="32"/>
        </w:rPr>
        <w:t xml:space="preserve"> </w:t>
      </w:r>
    </w:p>
    <w:p w:rsidR="00B0700B" w:rsidRDefault="003C187F">
      <w:pPr>
        <w:widowControl/>
        <w:ind w:leftChars="1000" w:left="2000" w:rightChars="1000" w:right="2000"/>
        <w:jc w:val="distribute"/>
        <w:rPr>
          <w:rFonts w:ascii="仿宋" w:eastAsia="仿宋" w:hAnsi="仿宋"/>
          <w:b/>
          <w:color w:val="000000"/>
          <w:w w:val="90"/>
          <w:sz w:val="28"/>
          <w:szCs w:val="32"/>
        </w:rPr>
      </w:pPr>
      <w:r>
        <w:rPr>
          <w:rFonts w:ascii="仿宋" w:eastAsia="仿宋" w:hAnsi="仿宋" w:hint="eastAsia"/>
          <w:b/>
          <w:color w:val="000000"/>
          <w:w w:val="90"/>
          <w:sz w:val="28"/>
          <w:szCs w:val="32"/>
        </w:rPr>
        <w:t>采购人：江苏丰之源有限公司</w:t>
      </w:r>
    </w:p>
    <w:p w:rsidR="00B0700B" w:rsidRDefault="003C187F">
      <w:pPr>
        <w:widowControl/>
        <w:ind w:rightChars="1000" w:right="2000" w:firstLineChars="700" w:firstLine="1784"/>
        <w:rPr>
          <w:rFonts w:ascii="仿宋" w:eastAsia="仿宋" w:hAnsi="仿宋"/>
          <w:b/>
          <w:color w:val="000000"/>
          <w:w w:val="90"/>
          <w:sz w:val="28"/>
          <w:szCs w:val="32"/>
        </w:rPr>
      </w:pPr>
      <w:r>
        <w:rPr>
          <w:rFonts w:ascii="仿宋" w:eastAsia="仿宋" w:hAnsi="仿宋" w:hint="eastAsia"/>
          <w:b/>
          <w:color w:val="000000"/>
          <w:w w:val="90"/>
          <w:sz w:val="28"/>
          <w:szCs w:val="32"/>
        </w:rPr>
        <w:t>采购代理机构：南京建淳造价师事务所有限公司</w:t>
      </w:r>
    </w:p>
    <w:p w:rsidR="00B0700B" w:rsidRDefault="00B0700B">
      <w:pPr>
        <w:widowControl/>
        <w:ind w:firstLineChars="595" w:firstLine="1516"/>
        <w:rPr>
          <w:rFonts w:ascii="仿宋" w:eastAsia="仿宋" w:hAnsi="仿宋"/>
          <w:b/>
          <w:color w:val="000000"/>
          <w:w w:val="90"/>
          <w:sz w:val="28"/>
          <w:szCs w:val="32"/>
        </w:rPr>
      </w:pPr>
    </w:p>
    <w:p w:rsidR="00B0700B" w:rsidRDefault="003C187F">
      <w:pPr>
        <w:spacing w:beforeLines="100" w:before="312" w:afterLines="100" w:after="312"/>
        <w:jc w:val="center"/>
        <w:rPr>
          <w:rFonts w:ascii="仿宋" w:eastAsia="仿宋" w:hAnsi="仿宋"/>
          <w:b/>
          <w:bCs/>
          <w:color w:val="000000"/>
          <w:sz w:val="28"/>
          <w:szCs w:val="32"/>
        </w:rPr>
      </w:pPr>
      <w:r>
        <w:rPr>
          <w:rFonts w:ascii="仿宋" w:eastAsia="仿宋" w:hAnsi="仿宋" w:hint="eastAsia"/>
          <w:b/>
          <w:color w:val="000000"/>
          <w:w w:val="90"/>
          <w:sz w:val="28"/>
          <w:szCs w:val="32"/>
        </w:rPr>
        <w:t>2020年5月</w:t>
      </w:r>
    </w:p>
    <w:p w:rsidR="00B0700B" w:rsidRDefault="003C187F">
      <w:pPr>
        <w:pStyle w:val="Style889"/>
        <w:jc w:val="center"/>
        <w:rPr>
          <w:rFonts w:ascii="仿宋" w:eastAsia="仿宋" w:hAnsi="仿宋"/>
          <w:color w:val="000000"/>
          <w:sz w:val="24"/>
          <w:szCs w:val="24"/>
        </w:rPr>
      </w:pPr>
      <w:r>
        <w:rPr>
          <w:rFonts w:ascii="仿宋" w:eastAsia="仿宋" w:hAnsi="仿宋"/>
          <w:color w:val="000000"/>
          <w:sz w:val="24"/>
          <w:szCs w:val="24"/>
          <w:lang w:val="zh-CN"/>
        </w:rPr>
        <w:br w:type="page"/>
      </w:r>
      <w:r>
        <w:rPr>
          <w:rFonts w:ascii="仿宋" w:eastAsia="仿宋" w:hAnsi="仿宋"/>
          <w:color w:val="000000"/>
          <w:sz w:val="24"/>
          <w:szCs w:val="24"/>
          <w:lang w:val="zh-CN"/>
        </w:rPr>
        <w:lastRenderedPageBreak/>
        <w:t>目</w:t>
      </w:r>
      <w:r>
        <w:rPr>
          <w:rFonts w:ascii="仿宋" w:eastAsia="仿宋" w:hAnsi="仿宋" w:hint="eastAsia"/>
          <w:color w:val="000000"/>
          <w:sz w:val="24"/>
          <w:szCs w:val="24"/>
          <w:lang w:val="zh-CN"/>
        </w:rPr>
        <w:t xml:space="preserve">   </w:t>
      </w:r>
      <w:r>
        <w:rPr>
          <w:rFonts w:ascii="仿宋" w:eastAsia="仿宋" w:hAnsi="仿宋"/>
          <w:color w:val="000000"/>
          <w:sz w:val="24"/>
          <w:szCs w:val="24"/>
          <w:lang w:val="zh-CN"/>
        </w:rPr>
        <w:t>录</w:t>
      </w:r>
    </w:p>
    <w:p w:rsidR="00B0700B" w:rsidRDefault="003C187F">
      <w:pPr>
        <w:pStyle w:val="TOC1"/>
        <w:tabs>
          <w:tab w:val="right" w:leader="dot" w:pos="9060"/>
        </w:tabs>
        <w:rPr>
          <w:rFonts w:ascii="等线" w:eastAsia="等线" w:hAnsi="等线"/>
          <w:b w:val="0"/>
          <w:bCs w:val="0"/>
          <w:caps w:val="0"/>
          <w:kern w:val="2"/>
          <w:sz w:val="21"/>
          <w:szCs w:val="22"/>
        </w:rPr>
      </w:pPr>
      <w:r>
        <w:rPr>
          <w:rFonts w:ascii="仿宋" w:eastAsia="仿宋" w:hAnsi="仿宋"/>
          <w:bCs w:val="0"/>
          <w:caps w:val="0"/>
          <w:color w:val="000000"/>
          <w:sz w:val="24"/>
          <w:szCs w:val="24"/>
        </w:rPr>
        <w:fldChar w:fldCharType="begin"/>
      </w:r>
      <w:r>
        <w:rPr>
          <w:rFonts w:ascii="仿宋" w:eastAsia="仿宋" w:hAnsi="仿宋"/>
          <w:bCs w:val="0"/>
          <w:caps w:val="0"/>
          <w:color w:val="000000"/>
          <w:sz w:val="24"/>
          <w:szCs w:val="24"/>
        </w:rPr>
        <w:instrText xml:space="preserve"> TOC \o "1-3" \h \z \u </w:instrText>
      </w:r>
      <w:r>
        <w:rPr>
          <w:rFonts w:ascii="仿宋" w:eastAsia="仿宋" w:hAnsi="仿宋"/>
          <w:bCs w:val="0"/>
          <w:caps w:val="0"/>
          <w:color w:val="000000"/>
          <w:sz w:val="24"/>
          <w:szCs w:val="24"/>
        </w:rPr>
        <w:fldChar w:fldCharType="separate"/>
      </w:r>
      <w:hyperlink w:anchor="_Toc31278591" w:history="1">
        <w:r>
          <w:rPr>
            <w:rStyle w:val="affffff0"/>
            <w:rFonts w:ascii="仿宋" w:eastAsia="仿宋" w:hAnsi="仿宋"/>
            <w:b/>
          </w:rPr>
          <w:t>第一章    投标人须知</w:t>
        </w:r>
        <w:r>
          <w:tab/>
        </w:r>
        <w:r>
          <w:fldChar w:fldCharType="begin"/>
        </w:r>
        <w:r>
          <w:instrText xml:space="preserve"> PAGEREF _Toc31278591 \h </w:instrText>
        </w:r>
        <w:r>
          <w:fldChar w:fldCharType="separate"/>
        </w:r>
        <w:r>
          <w:t>4</w:t>
        </w:r>
        <w:r>
          <w:fldChar w:fldCharType="end"/>
        </w:r>
      </w:hyperlink>
    </w:p>
    <w:p w:rsidR="00B0700B" w:rsidRDefault="004A35BD">
      <w:pPr>
        <w:pStyle w:val="TOC2"/>
        <w:tabs>
          <w:tab w:val="right" w:leader="dot" w:pos="9060"/>
        </w:tabs>
        <w:rPr>
          <w:rFonts w:ascii="等线" w:eastAsia="等线" w:hAnsi="等线"/>
          <w:smallCaps w:val="0"/>
          <w:kern w:val="2"/>
          <w:sz w:val="21"/>
          <w:szCs w:val="22"/>
        </w:rPr>
      </w:pPr>
      <w:hyperlink w:anchor="_Toc31278592" w:history="1">
        <w:r w:rsidR="003C187F">
          <w:rPr>
            <w:rStyle w:val="affffff0"/>
            <w:rFonts w:ascii="仿宋" w:eastAsia="仿宋" w:hAnsi="仿宋"/>
          </w:rPr>
          <w:t>一、总则</w:t>
        </w:r>
        <w:r w:rsidR="003C187F">
          <w:tab/>
        </w:r>
        <w:r w:rsidR="003C187F">
          <w:fldChar w:fldCharType="begin"/>
        </w:r>
        <w:r w:rsidR="003C187F">
          <w:instrText xml:space="preserve"> PAGEREF _Toc31278592 \h </w:instrText>
        </w:r>
        <w:r w:rsidR="003C187F">
          <w:fldChar w:fldCharType="separate"/>
        </w:r>
        <w:r w:rsidR="003C187F">
          <w:t>4</w:t>
        </w:r>
        <w:r w:rsidR="003C187F">
          <w:fldChar w:fldCharType="end"/>
        </w:r>
      </w:hyperlink>
    </w:p>
    <w:p w:rsidR="00B0700B" w:rsidRDefault="004A35BD">
      <w:pPr>
        <w:pStyle w:val="TOC3"/>
        <w:tabs>
          <w:tab w:val="right" w:leader="dot" w:pos="9060"/>
        </w:tabs>
        <w:rPr>
          <w:rFonts w:ascii="等线" w:eastAsia="等线" w:hAnsi="等线"/>
          <w:iCs w:val="0"/>
          <w:kern w:val="2"/>
          <w:sz w:val="21"/>
          <w:szCs w:val="22"/>
        </w:rPr>
      </w:pPr>
      <w:hyperlink w:anchor="_Toc31278593" w:history="1">
        <w:r w:rsidR="003C187F">
          <w:rPr>
            <w:rStyle w:val="affffff0"/>
            <w:rFonts w:ascii="仿宋" w:eastAsia="仿宋" w:hAnsi="仿宋"/>
          </w:rPr>
          <w:t>1．适用范围</w:t>
        </w:r>
        <w:r w:rsidR="003C187F">
          <w:tab/>
        </w:r>
        <w:r w:rsidR="003C187F">
          <w:fldChar w:fldCharType="begin"/>
        </w:r>
        <w:r w:rsidR="003C187F">
          <w:instrText xml:space="preserve"> PAGEREF _Toc31278593 \h </w:instrText>
        </w:r>
        <w:r w:rsidR="003C187F">
          <w:fldChar w:fldCharType="separate"/>
        </w:r>
        <w:r w:rsidR="003C187F">
          <w:t>4</w:t>
        </w:r>
        <w:r w:rsidR="003C187F">
          <w:fldChar w:fldCharType="end"/>
        </w:r>
      </w:hyperlink>
    </w:p>
    <w:p w:rsidR="00B0700B" w:rsidRDefault="004A35BD">
      <w:pPr>
        <w:pStyle w:val="TOC3"/>
        <w:tabs>
          <w:tab w:val="right" w:leader="dot" w:pos="9060"/>
        </w:tabs>
        <w:rPr>
          <w:rFonts w:ascii="等线" w:eastAsia="等线" w:hAnsi="等线"/>
          <w:iCs w:val="0"/>
          <w:kern w:val="2"/>
          <w:sz w:val="21"/>
          <w:szCs w:val="22"/>
        </w:rPr>
      </w:pPr>
      <w:hyperlink w:anchor="_Toc31278594" w:history="1">
        <w:r w:rsidR="003C187F">
          <w:rPr>
            <w:rStyle w:val="affffff0"/>
            <w:rFonts w:ascii="仿宋" w:eastAsia="仿宋" w:hAnsi="仿宋"/>
          </w:rPr>
          <w:t>2．合格的投标人</w:t>
        </w:r>
        <w:r w:rsidR="003C187F">
          <w:tab/>
        </w:r>
        <w:r w:rsidR="003C187F">
          <w:fldChar w:fldCharType="begin"/>
        </w:r>
        <w:r w:rsidR="003C187F">
          <w:instrText xml:space="preserve"> PAGEREF _Toc31278594 \h </w:instrText>
        </w:r>
        <w:r w:rsidR="003C187F">
          <w:fldChar w:fldCharType="separate"/>
        </w:r>
        <w:r w:rsidR="003C187F">
          <w:t>4</w:t>
        </w:r>
        <w:r w:rsidR="003C187F">
          <w:fldChar w:fldCharType="end"/>
        </w:r>
      </w:hyperlink>
    </w:p>
    <w:p w:rsidR="00B0700B" w:rsidRDefault="004A35BD">
      <w:pPr>
        <w:pStyle w:val="TOC3"/>
        <w:tabs>
          <w:tab w:val="right" w:leader="dot" w:pos="9060"/>
        </w:tabs>
        <w:rPr>
          <w:rFonts w:ascii="等线" w:eastAsia="等线" w:hAnsi="等线"/>
          <w:iCs w:val="0"/>
          <w:kern w:val="2"/>
          <w:sz w:val="21"/>
          <w:szCs w:val="22"/>
        </w:rPr>
      </w:pPr>
      <w:hyperlink w:anchor="_Toc31278595" w:history="1">
        <w:r w:rsidR="003C187F">
          <w:rPr>
            <w:rStyle w:val="affffff0"/>
            <w:rFonts w:ascii="仿宋" w:eastAsia="仿宋" w:hAnsi="仿宋"/>
          </w:rPr>
          <w:t>3．投标费用</w:t>
        </w:r>
        <w:r w:rsidR="003C187F">
          <w:tab/>
        </w:r>
        <w:r w:rsidR="003C187F">
          <w:fldChar w:fldCharType="begin"/>
        </w:r>
        <w:r w:rsidR="003C187F">
          <w:instrText xml:space="preserve"> PAGEREF _Toc31278595 \h </w:instrText>
        </w:r>
        <w:r w:rsidR="003C187F">
          <w:fldChar w:fldCharType="separate"/>
        </w:r>
        <w:r w:rsidR="003C187F">
          <w:t>4</w:t>
        </w:r>
        <w:r w:rsidR="003C187F">
          <w:fldChar w:fldCharType="end"/>
        </w:r>
      </w:hyperlink>
    </w:p>
    <w:p w:rsidR="00B0700B" w:rsidRDefault="004A35BD">
      <w:pPr>
        <w:pStyle w:val="TOC3"/>
        <w:tabs>
          <w:tab w:val="right" w:leader="dot" w:pos="9060"/>
        </w:tabs>
        <w:rPr>
          <w:rFonts w:ascii="等线" w:eastAsia="等线" w:hAnsi="等线"/>
          <w:iCs w:val="0"/>
          <w:kern w:val="2"/>
          <w:sz w:val="21"/>
          <w:szCs w:val="22"/>
        </w:rPr>
      </w:pPr>
      <w:hyperlink w:anchor="_Toc31278596" w:history="1">
        <w:r w:rsidR="003C187F">
          <w:rPr>
            <w:rStyle w:val="affffff0"/>
            <w:rFonts w:ascii="仿宋" w:eastAsia="仿宋" w:hAnsi="仿宋"/>
          </w:rPr>
          <w:t>4．法律适用</w:t>
        </w:r>
        <w:r w:rsidR="003C187F">
          <w:tab/>
        </w:r>
        <w:r w:rsidR="003C187F">
          <w:fldChar w:fldCharType="begin"/>
        </w:r>
        <w:r w:rsidR="003C187F">
          <w:instrText xml:space="preserve"> PAGEREF _Toc31278596 \h </w:instrText>
        </w:r>
        <w:r w:rsidR="003C187F">
          <w:fldChar w:fldCharType="separate"/>
        </w:r>
        <w:r w:rsidR="003C187F">
          <w:t>4</w:t>
        </w:r>
        <w:r w:rsidR="003C187F">
          <w:fldChar w:fldCharType="end"/>
        </w:r>
      </w:hyperlink>
    </w:p>
    <w:p w:rsidR="00B0700B" w:rsidRDefault="004A35BD">
      <w:pPr>
        <w:pStyle w:val="TOC3"/>
        <w:tabs>
          <w:tab w:val="right" w:leader="dot" w:pos="9060"/>
        </w:tabs>
        <w:rPr>
          <w:rFonts w:ascii="等线" w:eastAsia="等线" w:hAnsi="等线"/>
          <w:iCs w:val="0"/>
          <w:kern w:val="2"/>
          <w:sz w:val="21"/>
          <w:szCs w:val="22"/>
        </w:rPr>
      </w:pPr>
      <w:hyperlink w:anchor="_Toc31278597" w:history="1">
        <w:r w:rsidR="003C187F">
          <w:rPr>
            <w:rStyle w:val="affffff0"/>
            <w:rFonts w:ascii="仿宋" w:eastAsia="仿宋" w:hAnsi="仿宋"/>
          </w:rPr>
          <w:t>5．招标文件的约束力</w:t>
        </w:r>
        <w:r w:rsidR="003C187F">
          <w:tab/>
        </w:r>
        <w:r w:rsidR="003C187F">
          <w:fldChar w:fldCharType="begin"/>
        </w:r>
        <w:r w:rsidR="003C187F">
          <w:instrText xml:space="preserve"> PAGEREF _Toc31278597 \h </w:instrText>
        </w:r>
        <w:r w:rsidR="003C187F">
          <w:fldChar w:fldCharType="separate"/>
        </w:r>
        <w:r w:rsidR="003C187F">
          <w:t>4</w:t>
        </w:r>
        <w:r w:rsidR="003C187F">
          <w:fldChar w:fldCharType="end"/>
        </w:r>
      </w:hyperlink>
    </w:p>
    <w:p w:rsidR="00B0700B" w:rsidRDefault="004A35BD">
      <w:pPr>
        <w:pStyle w:val="TOC2"/>
        <w:tabs>
          <w:tab w:val="right" w:leader="dot" w:pos="9060"/>
        </w:tabs>
        <w:rPr>
          <w:rFonts w:ascii="等线" w:eastAsia="等线" w:hAnsi="等线"/>
          <w:smallCaps w:val="0"/>
          <w:kern w:val="2"/>
          <w:sz w:val="21"/>
          <w:szCs w:val="22"/>
        </w:rPr>
      </w:pPr>
      <w:hyperlink w:anchor="_Toc31278598" w:history="1">
        <w:r w:rsidR="003C187F">
          <w:rPr>
            <w:rStyle w:val="affffff0"/>
            <w:rFonts w:ascii="仿宋" w:eastAsia="仿宋" w:hAnsi="仿宋"/>
          </w:rPr>
          <w:t>二、招标文件</w:t>
        </w:r>
        <w:r w:rsidR="003C187F">
          <w:tab/>
        </w:r>
        <w:r w:rsidR="003C187F">
          <w:fldChar w:fldCharType="begin"/>
        </w:r>
        <w:r w:rsidR="003C187F">
          <w:instrText xml:space="preserve"> PAGEREF _Toc31278598 \h </w:instrText>
        </w:r>
        <w:r w:rsidR="003C187F">
          <w:fldChar w:fldCharType="separate"/>
        </w:r>
        <w:r w:rsidR="003C187F">
          <w:t>5</w:t>
        </w:r>
        <w:r w:rsidR="003C187F">
          <w:fldChar w:fldCharType="end"/>
        </w:r>
      </w:hyperlink>
    </w:p>
    <w:p w:rsidR="00B0700B" w:rsidRDefault="004A35BD">
      <w:pPr>
        <w:pStyle w:val="TOC3"/>
        <w:tabs>
          <w:tab w:val="right" w:leader="dot" w:pos="9060"/>
        </w:tabs>
        <w:rPr>
          <w:rFonts w:ascii="等线" w:eastAsia="等线" w:hAnsi="等线"/>
          <w:iCs w:val="0"/>
          <w:kern w:val="2"/>
          <w:sz w:val="21"/>
          <w:szCs w:val="22"/>
        </w:rPr>
      </w:pPr>
      <w:hyperlink w:anchor="_Toc31278599" w:history="1">
        <w:r w:rsidR="003C187F">
          <w:rPr>
            <w:rStyle w:val="affffff0"/>
            <w:rFonts w:ascii="仿宋" w:eastAsia="仿宋" w:hAnsi="仿宋"/>
          </w:rPr>
          <w:t>6．招标文件的组成</w:t>
        </w:r>
        <w:r w:rsidR="003C187F">
          <w:tab/>
        </w:r>
        <w:r w:rsidR="003C187F">
          <w:fldChar w:fldCharType="begin"/>
        </w:r>
        <w:r w:rsidR="003C187F">
          <w:instrText xml:space="preserve"> PAGEREF _Toc31278599 \h </w:instrText>
        </w:r>
        <w:r w:rsidR="003C187F">
          <w:fldChar w:fldCharType="separate"/>
        </w:r>
        <w:r w:rsidR="003C187F">
          <w:t>5</w:t>
        </w:r>
        <w:r w:rsidR="003C187F">
          <w:fldChar w:fldCharType="end"/>
        </w:r>
      </w:hyperlink>
    </w:p>
    <w:p w:rsidR="00B0700B" w:rsidRDefault="004A35BD">
      <w:pPr>
        <w:pStyle w:val="TOC3"/>
        <w:tabs>
          <w:tab w:val="right" w:leader="dot" w:pos="9060"/>
        </w:tabs>
        <w:rPr>
          <w:rFonts w:ascii="等线" w:eastAsia="等线" w:hAnsi="等线"/>
          <w:iCs w:val="0"/>
          <w:kern w:val="2"/>
          <w:sz w:val="21"/>
          <w:szCs w:val="22"/>
        </w:rPr>
      </w:pPr>
      <w:hyperlink w:anchor="_Toc31278600" w:history="1">
        <w:r w:rsidR="003C187F">
          <w:rPr>
            <w:rStyle w:val="affffff0"/>
            <w:rFonts w:ascii="仿宋" w:eastAsia="仿宋" w:hAnsi="仿宋"/>
          </w:rPr>
          <w:t>7．招标文件的澄清或修改</w:t>
        </w:r>
        <w:r w:rsidR="003C187F">
          <w:tab/>
        </w:r>
        <w:r w:rsidR="003C187F">
          <w:fldChar w:fldCharType="begin"/>
        </w:r>
        <w:r w:rsidR="003C187F">
          <w:instrText xml:space="preserve"> PAGEREF _Toc31278600 \h </w:instrText>
        </w:r>
        <w:r w:rsidR="003C187F">
          <w:fldChar w:fldCharType="separate"/>
        </w:r>
        <w:r w:rsidR="003C187F">
          <w:t>5</w:t>
        </w:r>
        <w:r w:rsidR="003C187F">
          <w:fldChar w:fldCharType="end"/>
        </w:r>
      </w:hyperlink>
    </w:p>
    <w:p w:rsidR="00B0700B" w:rsidRDefault="004A35BD">
      <w:pPr>
        <w:pStyle w:val="TOC2"/>
        <w:tabs>
          <w:tab w:val="right" w:leader="dot" w:pos="9060"/>
        </w:tabs>
        <w:rPr>
          <w:rFonts w:ascii="等线" w:eastAsia="等线" w:hAnsi="等线"/>
          <w:smallCaps w:val="0"/>
          <w:kern w:val="2"/>
          <w:sz w:val="21"/>
          <w:szCs w:val="22"/>
        </w:rPr>
      </w:pPr>
      <w:hyperlink w:anchor="_Toc31278601" w:history="1">
        <w:r w:rsidR="003C187F">
          <w:rPr>
            <w:rStyle w:val="affffff0"/>
            <w:rFonts w:ascii="仿宋" w:eastAsia="仿宋" w:hAnsi="仿宋"/>
          </w:rPr>
          <w:t>三、投标文件</w:t>
        </w:r>
        <w:r w:rsidR="003C187F">
          <w:tab/>
        </w:r>
        <w:r w:rsidR="003C187F">
          <w:fldChar w:fldCharType="begin"/>
        </w:r>
        <w:r w:rsidR="003C187F">
          <w:instrText xml:space="preserve"> PAGEREF _Toc31278601 \h </w:instrText>
        </w:r>
        <w:r w:rsidR="003C187F">
          <w:fldChar w:fldCharType="separate"/>
        </w:r>
        <w:r w:rsidR="003C187F">
          <w:t>6</w:t>
        </w:r>
        <w:r w:rsidR="003C187F">
          <w:fldChar w:fldCharType="end"/>
        </w:r>
      </w:hyperlink>
    </w:p>
    <w:p w:rsidR="00B0700B" w:rsidRDefault="004A35BD">
      <w:pPr>
        <w:pStyle w:val="TOC3"/>
        <w:tabs>
          <w:tab w:val="right" w:leader="dot" w:pos="9060"/>
        </w:tabs>
        <w:rPr>
          <w:rFonts w:ascii="等线" w:eastAsia="等线" w:hAnsi="等线"/>
          <w:iCs w:val="0"/>
          <w:kern w:val="2"/>
          <w:sz w:val="21"/>
          <w:szCs w:val="22"/>
        </w:rPr>
      </w:pPr>
      <w:hyperlink w:anchor="_Toc31278602" w:history="1">
        <w:r w:rsidR="003C187F">
          <w:rPr>
            <w:rStyle w:val="affffff0"/>
            <w:rFonts w:ascii="仿宋" w:eastAsia="仿宋" w:hAnsi="仿宋"/>
          </w:rPr>
          <w:t>8．投标文件的语言及度量衡</w:t>
        </w:r>
        <w:r w:rsidR="003C187F">
          <w:tab/>
        </w:r>
        <w:r w:rsidR="003C187F">
          <w:fldChar w:fldCharType="begin"/>
        </w:r>
        <w:r w:rsidR="003C187F">
          <w:instrText xml:space="preserve"> PAGEREF _Toc31278602 \h </w:instrText>
        </w:r>
        <w:r w:rsidR="003C187F">
          <w:fldChar w:fldCharType="separate"/>
        </w:r>
        <w:r w:rsidR="003C187F">
          <w:t>6</w:t>
        </w:r>
        <w:r w:rsidR="003C187F">
          <w:fldChar w:fldCharType="end"/>
        </w:r>
      </w:hyperlink>
    </w:p>
    <w:p w:rsidR="00B0700B" w:rsidRDefault="004A35BD">
      <w:pPr>
        <w:pStyle w:val="TOC3"/>
        <w:tabs>
          <w:tab w:val="right" w:leader="dot" w:pos="9060"/>
        </w:tabs>
        <w:rPr>
          <w:rFonts w:ascii="等线" w:eastAsia="等线" w:hAnsi="等线"/>
          <w:iCs w:val="0"/>
          <w:kern w:val="2"/>
          <w:sz w:val="21"/>
          <w:szCs w:val="22"/>
        </w:rPr>
      </w:pPr>
      <w:hyperlink w:anchor="_Toc31278603" w:history="1">
        <w:r w:rsidR="003C187F">
          <w:rPr>
            <w:rStyle w:val="affffff0"/>
            <w:rFonts w:ascii="仿宋" w:eastAsia="仿宋" w:hAnsi="仿宋"/>
          </w:rPr>
          <w:t>9．投标文件的组成</w:t>
        </w:r>
        <w:r w:rsidR="003C187F">
          <w:tab/>
        </w:r>
        <w:r w:rsidR="003C187F">
          <w:fldChar w:fldCharType="begin"/>
        </w:r>
        <w:r w:rsidR="003C187F">
          <w:instrText xml:space="preserve"> PAGEREF _Toc31278603 \h </w:instrText>
        </w:r>
        <w:r w:rsidR="003C187F">
          <w:fldChar w:fldCharType="separate"/>
        </w:r>
        <w:r w:rsidR="003C187F">
          <w:t>6</w:t>
        </w:r>
        <w:r w:rsidR="003C187F">
          <w:fldChar w:fldCharType="end"/>
        </w:r>
      </w:hyperlink>
    </w:p>
    <w:p w:rsidR="00B0700B" w:rsidRDefault="004A35BD">
      <w:pPr>
        <w:pStyle w:val="TOC3"/>
        <w:tabs>
          <w:tab w:val="right" w:leader="dot" w:pos="9060"/>
        </w:tabs>
        <w:rPr>
          <w:rFonts w:ascii="等线" w:eastAsia="等线" w:hAnsi="等线"/>
          <w:iCs w:val="0"/>
          <w:kern w:val="2"/>
          <w:sz w:val="21"/>
          <w:szCs w:val="22"/>
        </w:rPr>
      </w:pPr>
      <w:hyperlink w:anchor="_Toc31278604" w:history="1">
        <w:r w:rsidR="003C187F">
          <w:rPr>
            <w:rStyle w:val="affffff0"/>
            <w:rFonts w:ascii="仿宋" w:eastAsia="仿宋" w:hAnsi="仿宋"/>
          </w:rPr>
          <w:t>10．投标报价</w:t>
        </w:r>
        <w:r w:rsidR="003C187F">
          <w:tab/>
        </w:r>
        <w:r w:rsidR="003C187F">
          <w:fldChar w:fldCharType="begin"/>
        </w:r>
        <w:r w:rsidR="003C187F">
          <w:instrText xml:space="preserve"> PAGEREF _Toc31278604 \h </w:instrText>
        </w:r>
        <w:r w:rsidR="003C187F">
          <w:fldChar w:fldCharType="separate"/>
        </w:r>
        <w:r w:rsidR="003C187F">
          <w:t>6</w:t>
        </w:r>
        <w:r w:rsidR="003C187F">
          <w:fldChar w:fldCharType="end"/>
        </w:r>
      </w:hyperlink>
    </w:p>
    <w:p w:rsidR="00B0700B" w:rsidRDefault="004A35BD">
      <w:pPr>
        <w:pStyle w:val="TOC3"/>
        <w:tabs>
          <w:tab w:val="right" w:leader="dot" w:pos="9060"/>
        </w:tabs>
        <w:rPr>
          <w:rFonts w:ascii="等线" w:eastAsia="等线" w:hAnsi="等线"/>
          <w:iCs w:val="0"/>
          <w:kern w:val="2"/>
          <w:sz w:val="21"/>
          <w:szCs w:val="22"/>
        </w:rPr>
      </w:pPr>
      <w:hyperlink w:anchor="_Toc31278605" w:history="1">
        <w:r w:rsidR="003C187F">
          <w:rPr>
            <w:rStyle w:val="affffff0"/>
            <w:rFonts w:ascii="仿宋" w:eastAsia="仿宋" w:hAnsi="仿宋"/>
          </w:rPr>
          <w:t>11. 投标货币</w:t>
        </w:r>
        <w:r w:rsidR="003C187F">
          <w:tab/>
        </w:r>
        <w:r w:rsidR="003C187F">
          <w:fldChar w:fldCharType="begin"/>
        </w:r>
        <w:r w:rsidR="003C187F">
          <w:instrText xml:space="preserve"> PAGEREF _Toc31278605 \h </w:instrText>
        </w:r>
        <w:r w:rsidR="003C187F">
          <w:fldChar w:fldCharType="separate"/>
        </w:r>
        <w:r w:rsidR="003C187F">
          <w:t>6</w:t>
        </w:r>
        <w:r w:rsidR="003C187F">
          <w:fldChar w:fldCharType="end"/>
        </w:r>
      </w:hyperlink>
    </w:p>
    <w:p w:rsidR="00B0700B" w:rsidRDefault="004A35BD">
      <w:pPr>
        <w:pStyle w:val="TOC3"/>
        <w:tabs>
          <w:tab w:val="right" w:leader="dot" w:pos="9060"/>
        </w:tabs>
        <w:rPr>
          <w:rFonts w:ascii="等线" w:eastAsia="等线" w:hAnsi="等线"/>
          <w:iCs w:val="0"/>
          <w:kern w:val="2"/>
          <w:sz w:val="21"/>
          <w:szCs w:val="22"/>
        </w:rPr>
      </w:pPr>
      <w:hyperlink w:anchor="_Toc31278606" w:history="1">
        <w:r w:rsidR="003C187F">
          <w:rPr>
            <w:rStyle w:val="affffff0"/>
            <w:rFonts w:ascii="仿宋" w:eastAsia="仿宋" w:hAnsi="仿宋"/>
          </w:rPr>
          <w:t>12．投标保证金</w:t>
        </w:r>
        <w:r w:rsidR="003C187F">
          <w:tab/>
        </w:r>
        <w:r w:rsidR="003C187F">
          <w:fldChar w:fldCharType="begin"/>
        </w:r>
        <w:r w:rsidR="003C187F">
          <w:instrText xml:space="preserve"> PAGEREF _Toc31278606 \h </w:instrText>
        </w:r>
        <w:r w:rsidR="003C187F">
          <w:fldChar w:fldCharType="separate"/>
        </w:r>
        <w:r w:rsidR="003C187F">
          <w:t>7</w:t>
        </w:r>
        <w:r w:rsidR="003C187F">
          <w:fldChar w:fldCharType="end"/>
        </w:r>
      </w:hyperlink>
    </w:p>
    <w:p w:rsidR="00B0700B" w:rsidRDefault="004A35BD">
      <w:pPr>
        <w:pStyle w:val="TOC3"/>
        <w:tabs>
          <w:tab w:val="right" w:leader="dot" w:pos="9060"/>
        </w:tabs>
        <w:rPr>
          <w:rFonts w:ascii="等线" w:eastAsia="等线" w:hAnsi="等线"/>
          <w:iCs w:val="0"/>
          <w:kern w:val="2"/>
          <w:sz w:val="21"/>
          <w:szCs w:val="22"/>
        </w:rPr>
      </w:pPr>
      <w:hyperlink w:anchor="_Toc31278607" w:history="1">
        <w:r w:rsidR="003C187F">
          <w:rPr>
            <w:rStyle w:val="affffff0"/>
            <w:rFonts w:ascii="仿宋" w:eastAsia="仿宋" w:hAnsi="仿宋"/>
          </w:rPr>
          <w:t>13．投标有效期</w:t>
        </w:r>
        <w:r w:rsidR="003C187F">
          <w:tab/>
        </w:r>
        <w:r w:rsidR="003C187F">
          <w:fldChar w:fldCharType="begin"/>
        </w:r>
        <w:r w:rsidR="003C187F">
          <w:instrText xml:space="preserve"> PAGEREF _Toc31278607 \h </w:instrText>
        </w:r>
        <w:r w:rsidR="003C187F">
          <w:fldChar w:fldCharType="separate"/>
        </w:r>
        <w:r w:rsidR="003C187F">
          <w:t>7</w:t>
        </w:r>
        <w:r w:rsidR="003C187F">
          <w:fldChar w:fldCharType="end"/>
        </w:r>
      </w:hyperlink>
    </w:p>
    <w:p w:rsidR="00B0700B" w:rsidRDefault="004A35BD">
      <w:pPr>
        <w:pStyle w:val="TOC3"/>
        <w:tabs>
          <w:tab w:val="right" w:leader="dot" w:pos="9060"/>
        </w:tabs>
        <w:rPr>
          <w:rFonts w:ascii="等线" w:eastAsia="等线" w:hAnsi="等线"/>
          <w:iCs w:val="0"/>
          <w:kern w:val="2"/>
          <w:sz w:val="21"/>
          <w:szCs w:val="22"/>
        </w:rPr>
      </w:pPr>
      <w:hyperlink w:anchor="_Toc31278608" w:history="1">
        <w:r w:rsidR="003C187F">
          <w:rPr>
            <w:rStyle w:val="affffff0"/>
            <w:rFonts w:ascii="仿宋" w:eastAsia="仿宋" w:hAnsi="仿宋"/>
          </w:rPr>
          <w:t>14．投标文件的签署、形式及装订</w:t>
        </w:r>
        <w:r w:rsidR="003C187F">
          <w:tab/>
        </w:r>
        <w:r w:rsidR="003C187F">
          <w:fldChar w:fldCharType="begin"/>
        </w:r>
        <w:r w:rsidR="003C187F">
          <w:instrText xml:space="preserve"> PAGEREF _Toc31278608 \h </w:instrText>
        </w:r>
        <w:r w:rsidR="003C187F">
          <w:fldChar w:fldCharType="separate"/>
        </w:r>
        <w:r w:rsidR="003C187F">
          <w:t>8</w:t>
        </w:r>
        <w:r w:rsidR="003C187F">
          <w:fldChar w:fldCharType="end"/>
        </w:r>
      </w:hyperlink>
    </w:p>
    <w:p w:rsidR="00B0700B" w:rsidRDefault="004A35BD">
      <w:pPr>
        <w:pStyle w:val="TOC2"/>
        <w:tabs>
          <w:tab w:val="right" w:leader="dot" w:pos="9060"/>
        </w:tabs>
        <w:rPr>
          <w:rFonts w:ascii="等线" w:eastAsia="等线" w:hAnsi="等线"/>
          <w:smallCaps w:val="0"/>
          <w:kern w:val="2"/>
          <w:sz w:val="21"/>
          <w:szCs w:val="22"/>
        </w:rPr>
      </w:pPr>
      <w:hyperlink w:anchor="_Toc31278609" w:history="1">
        <w:r w:rsidR="003C187F">
          <w:rPr>
            <w:rStyle w:val="affffff0"/>
            <w:rFonts w:ascii="仿宋" w:eastAsia="仿宋" w:hAnsi="仿宋"/>
          </w:rPr>
          <w:t>四、投标文件的递交</w:t>
        </w:r>
        <w:r w:rsidR="003C187F">
          <w:tab/>
        </w:r>
        <w:r w:rsidR="003C187F">
          <w:fldChar w:fldCharType="begin"/>
        </w:r>
        <w:r w:rsidR="003C187F">
          <w:instrText xml:space="preserve"> PAGEREF _Toc31278609 \h </w:instrText>
        </w:r>
        <w:r w:rsidR="003C187F">
          <w:fldChar w:fldCharType="separate"/>
        </w:r>
        <w:r w:rsidR="003C187F">
          <w:t>8</w:t>
        </w:r>
        <w:r w:rsidR="003C187F">
          <w:fldChar w:fldCharType="end"/>
        </w:r>
      </w:hyperlink>
    </w:p>
    <w:p w:rsidR="00B0700B" w:rsidRDefault="004A35BD">
      <w:pPr>
        <w:pStyle w:val="TOC3"/>
        <w:tabs>
          <w:tab w:val="right" w:leader="dot" w:pos="9060"/>
        </w:tabs>
        <w:rPr>
          <w:rFonts w:ascii="等线" w:eastAsia="等线" w:hAnsi="等线"/>
          <w:iCs w:val="0"/>
          <w:kern w:val="2"/>
          <w:sz w:val="21"/>
          <w:szCs w:val="22"/>
        </w:rPr>
      </w:pPr>
      <w:hyperlink w:anchor="_Toc31278610" w:history="1">
        <w:r w:rsidR="003C187F">
          <w:rPr>
            <w:rStyle w:val="affffff0"/>
            <w:rFonts w:ascii="仿宋" w:eastAsia="仿宋" w:hAnsi="仿宋"/>
          </w:rPr>
          <w:t>15．投标文件的密封及标记</w:t>
        </w:r>
        <w:r w:rsidR="003C187F">
          <w:tab/>
        </w:r>
        <w:r w:rsidR="003C187F">
          <w:fldChar w:fldCharType="begin"/>
        </w:r>
        <w:r w:rsidR="003C187F">
          <w:instrText xml:space="preserve"> PAGEREF _Toc31278610 \h </w:instrText>
        </w:r>
        <w:r w:rsidR="003C187F">
          <w:fldChar w:fldCharType="separate"/>
        </w:r>
        <w:r w:rsidR="003C187F">
          <w:t>8</w:t>
        </w:r>
        <w:r w:rsidR="003C187F">
          <w:fldChar w:fldCharType="end"/>
        </w:r>
      </w:hyperlink>
    </w:p>
    <w:p w:rsidR="00B0700B" w:rsidRDefault="004A35BD">
      <w:pPr>
        <w:pStyle w:val="TOC3"/>
        <w:tabs>
          <w:tab w:val="right" w:leader="dot" w:pos="9060"/>
        </w:tabs>
        <w:rPr>
          <w:rFonts w:ascii="等线" w:eastAsia="等线" w:hAnsi="等线"/>
          <w:iCs w:val="0"/>
          <w:kern w:val="2"/>
          <w:sz w:val="21"/>
          <w:szCs w:val="22"/>
        </w:rPr>
      </w:pPr>
      <w:hyperlink w:anchor="_Toc31278611" w:history="1">
        <w:r w:rsidR="003C187F">
          <w:rPr>
            <w:rStyle w:val="affffff0"/>
            <w:rFonts w:ascii="仿宋" w:eastAsia="仿宋" w:hAnsi="仿宋"/>
          </w:rPr>
          <w:t>16．投标截止时间</w:t>
        </w:r>
        <w:r w:rsidR="003C187F">
          <w:tab/>
        </w:r>
        <w:r w:rsidR="003C187F">
          <w:fldChar w:fldCharType="begin"/>
        </w:r>
        <w:r w:rsidR="003C187F">
          <w:instrText xml:space="preserve"> PAGEREF _Toc31278611 \h </w:instrText>
        </w:r>
        <w:r w:rsidR="003C187F">
          <w:fldChar w:fldCharType="separate"/>
        </w:r>
        <w:r w:rsidR="003C187F">
          <w:t>9</w:t>
        </w:r>
        <w:r w:rsidR="003C187F">
          <w:fldChar w:fldCharType="end"/>
        </w:r>
      </w:hyperlink>
    </w:p>
    <w:p w:rsidR="00B0700B" w:rsidRDefault="004A35BD">
      <w:pPr>
        <w:pStyle w:val="TOC3"/>
        <w:tabs>
          <w:tab w:val="right" w:leader="dot" w:pos="9060"/>
        </w:tabs>
        <w:rPr>
          <w:rFonts w:ascii="等线" w:eastAsia="等线" w:hAnsi="等线"/>
          <w:iCs w:val="0"/>
          <w:kern w:val="2"/>
          <w:sz w:val="21"/>
          <w:szCs w:val="22"/>
        </w:rPr>
      </w:pPr>
      <w:hyperlink w:anchor="_Toc31278612" w:history="1">
        <w:r w:rsidR="003C187F">
          <w:rPr>
            <w:rStyle w:val="affffff0"/>
            <w:rFonts w:ascii="仿宋" w:eastAsia="仿宋" w:hAnsi="仿宋"/>
          </w:rPr>
          <w:t>17．迟交的投标文件</w:t>
        </w:r>
        <w:r w:rsidR="003C187F">
          <w:tab/>
        </w:r>
        <w:r w:rsidR="003C187F">
          <w:fldChar w:fldCharType="begin"/>
        </w:r>
        <w:r w:rsidR="003C187F">
          <w:instrText xml:space="preserve"> PAGEREF _Toc31278612 \h </w:instrText>
        </w:r>
        <w:r w:rsidR="003C187F">
          <w:fldChar w:fldCharType="separate"/>
        </w:r>
        <w:r w:rsidR="003C187F">
          <w:t>9</w:t>
        </w:r>
        <w:r w:rsidR="003C187F">
          <w:fldChar w:fldCharType="end"/>
        </w:r>
      </w:hyperlink>
    </w:p>
    <w:p w:rsidR="00B0700B" w:rsidRDefault="004A35BD">
      <w:pPr>
        <w:pStyle w:val="TOC3"/>
        <w:tabs>
          <w:tab w:val="right" w:leader="dot" w:pos="9060"/>
        </w:tabs>
        <w:rPr>
          <w:rFonts w:ascii="等线" w:eastAsia="等线" w:hAnsi="等线"/>
          <w:iCs w:val="0"/>
          <w:kern w:val="2"/>
          <w:sz w:val="21"/>
          <w:szCs w:val="22"/>
        </w:rPr>
      </w:pPr>
      <w:hyperlink w:anchor="_Toc31278613" w:history="1">
        <w:r w:rsidR="003C187F">
          <w:rPr>
            <w:rStyle w:val="affffff0"/>
            <w:rFonts w:ascii="仿宋" w:eastAsia="仿宋" w:hAnsi="仿宋"/>
          </w:rPr>
          <w:t>18．投标文件的修改和撤回</w:t>
        </w:r>
        <w:r w:rsidR="003C187F">
          <w:tab/>
        </w:r>
        <w:r w:rsidR="003C187F">
          <w:fldChar w:fldCharType="begin"/>
        </w:r>
        <w:r w:rsidR="003C187F">
          <w:instrText xml:space="preserve"> PAGEREF _Toc31278613 \h </w:instrText>
        </w:r>
        <w:r w:rsidR="003C187F">
          <w:fldChar w:fldCharType="separate"/>
        </w:r>
        <w:r w:rsidR="003C187F">
          <w:t>9</w:t>
        </w:r>
        <w:r w:rsidR="003C187F">
          <w:fldChar w:fldCharType="end"/>
        </w:r>
      </w:hyperlink>
    </w:p>
    <w:p w:rsidR="00B0700B" w:rsidRDefault="004A35BD">
      <w:pPr>
        <w:pStyle w:val="TOC2"/>
        <w:tabs>
          <w:tab w:val="right" w:leader="dot" w:pos="9060"/>
        </w:tabs>
        <w:rPr>
          <w:rFonts w:ascii="等线" w:eastAsia="等线" w:hAnsi="等线"/>
          <w:smallCaps w:val="0"/>
          <w:kern w:val="2"/>
          <w:sz w:val="21"/>
          <w:szCs w:val="22"/>
        </w:rPr>
      </w:pPr>
      <w:hyperlink w:anchor="_Toc31278614" w:history="1">
        <w:r w:rsidR="003C187F">
          <w:rPr>
            <w:rStyle w:val="affffff0"/>
            <w:rFonts w:ascii="仿宋" w:eastAsia="仿宋" w:hAnsi="仿宋"/>
          </w:rPr>
          <w:t>五、开标及评标</w:t>
        </w:r>
        <w:r w:rsidR="003C187F">
          <w:tab/>
        </w:r>
        <w:r w:rsidR="003C187F">
          <w:fldChar w:fldCharType="begin"/>
        </w:r>
        <w:r w:rsidR="003C187F">
          <w:instrText xml:space="preserve"> PAGEREF _Toc31278614 \h </w:instrText>
        </w:r>
        <w:r w:rsidR="003C187F">
          <w:fldChar w:fldCharType="separate"/>
        </w:r>
        <w:r w:rsidR="003C187F">
          <w:t>9</w:t>
        </w:r>
        <w:r w:rsidR="003C187F">
          <w:fldChar w:fldCharType="end"/>
        </w:r>
      </w:hyperlink>
    </w:p>
    <w:p w:rsidR="00B0700B" w:rsidRDefault="004A35BD">
      <w:pPr>
        <w:pStyle w:val="TOC3"/>
        <w:tabs>
          <w:tab w:val="right" w:leader="dot" w:pos="9060"/>
        </w:tabs>
        <w:rPr>
          <w:rFonts w:ascii="等线" w:eastAsia="等线" w:hAnsi="等线"/>
          <w:iCs w:val="0"/>
          <w:kern w:val="2"/>
          <w:sz w:val="21"/>
          <w:szCs w:val="22"/>
        </w:rPr>
      </w:pPr>
      <w:hyperlink w:anchor="_Toc31278615" w:history="1">
        <w:r w:rsidR="003C187F">
          <w:rPr>
            <w:rStyle w:val="affffff0"/>
            <w:rFonts w:ascii="仿宋" w:eastAsia="仿宋" w:hAnsi="仿宋"/>
          </w:rPr>
          <w:t>19．开标</w:t>
        </w:r>
        <w:r w:rsidR="003C187F">
          <w:tab/>
        </w:r>
        <w:r w:rsidR="003C187F">
          <w:fldChar w:fldCharType="begin"/>
        </w:r>
        <w:r w:rsidR="003C187F">
          <w:instrText xml:space="preserve"> PAGEREF _Toc31278615 \h </w:instrText>
        </w:r>
        <w:r w:rsidR="003C187F">
          <w:fldChar w:fldCharType="separate"/>
        </w:r>
        <w:r w:rsidR="003C187F">
          <w:t>9</w:t>
        </w:r>
        <w:r w:rsidR="003C187F">
          <w:fldChar w:fldCharType="end"/>
        </w:r>
      </w:hyperlink>
    </w:p>
    <w:p w:rsidR="00B0700B" w:rsidRDefault="004A35BD">
      <w:pPr>
        <w:pStyle w:val="TOC3"/>
        <w:tabs>
          <w:tab w:val="right" w:leader="dot" w:pos="9060"/>
        </w:tabs>
        <w:rPr>
          <w:rFonts w:ascii="等线" w:eastAsia="等线" w:hAnsi="等线"/>
          <w:iCs w:val="0"/>
          <w:kern w:val="2"/>
          <w:sz w:val="21"/>
          <w:szCs w:val="22"/>
        </w:rPr>
      </w:pPr>
      <w:hyperlink w:anchor="_Toc31278616" w:history="1">
        <w:r w:rsidR="003C187F">
          <w:rPr>
            <w:rStyle w:val="affffff0"/>
            <w:rFonts w:ascii="仿宋" w:eastAsia="仿宋" w:hAnsi="仿宋"/>
          </w:rPr>
          <w:t>20．评标委员会</w:t>
        </w:r>
        <w:r w:rsidR="003C187F">
          <w:tab/>
        </w:r>
        <w:r w:rsidR="003C187F">
          <w:fldChar w:fldCharType="begin"/>
        </w:r>
        <w:r w:rsidR="003C187F">
          <w:instrText xml:space="preserve"> PAGEREF _Toc31278616 \h </w:instrText>
        </w:r>
        <w:r w:rsidR="003C187F">
          <w:fldChar w:fldCharType="separate"/>
        </w:r>
        <w:r w:rsidR="003C187F">
          <w:t>10</w:t>
        </w:r>
        <w:r w:rsidR="003C187F">
          <w:fldChar w:fldCharType="end"/>
        </w:r>
      </w:hyperlink>
    </w:p>
    <w:p w:rsidR="00B0700B" w:rsidRDefault="004A35BD">
      <w:pPr>
        <w:pStyle w:val="TOC3"/>
        <w:tabs>
          <w:tab w:val="right" w:leader="dot" w:pos="9060"/>
        </w:tabs>
        <w:rPr>
          <w:rFonts w:ascii="等线" w:eastAsia="等线" w:hAnsi="等线"/>
          <w:iCs w:val="0"/>
          <w:kern w:val="2"/>
          <w:sz w:val="21"/>
          <w:szCs w:val="22"/>
        </w:rPr>
      </w:pPr>
      <w:hyperlink w:anchor="_Toc31278617" w:history="1">
        <w:r w:rsidR="003C187F">
          <w:rPr>
            <w:rStyle w:val="affffff0"/>
            <w:rFonts w:ascii="仿宋" w:eastAsia="仿宋" w:hAnsi="仿宋"/>
          </w:rPr>
          <w:t>21．对投标文件的资格性审查和符合性审查</w:t>
        </w:r>
        <w:r w:rsidR="003C187F">
          <w:tab/>
        </w:r>
        <w:r w:rsidR="003C187F">
          <w:fldChar w:fldCharType="begin"/>
        </w:r>
        <w:r w:rsidR="003C187F">
          <w:instrText xml:space="preserve"> PAGEREF _Toc31278617 \h </w:instrText>
        </w:r>
        <w:r w:rsidR="003C187F">
          <w:fldChar w:fldCharType="separate"/>
        </w:r>
        <w:r w:rsidR="003C187F">
          <w:t>10</w:t>
        </w:r>
        <w:r w:rsidR="003C187F">
          <w:fldChar w:fldCharType="end"/>
        </w:r>
      </w:hyperlink>
    </w:p>
    <w:p w:rsidR="00B0700B" w:rsidRDefault="004A35BD">
      <w:pPr>
        <w:pStyle w:val="TOC3"/>
        <w:tabs>
          <w:tab w:val="right" w:leader="dot" w:pos="9060"/>
        </w:tabs>
        <w:rPr>
          <w:rFonts w:ascii="等线" w:eastAsia="等线" w:hAnsi="等线"/>
          <w:iCs w:val="0"/>
          <w:kern w:val="2"/>
          <w:sz w:val="21"/>
          <w:szCs w:val="22"/>
        </w:rPr>
      </w:pPr>
      <w:hyperlink w:anchor="_Toc31278618" w:history="1">
        <w:r w:rsidR="003C187F">
          <w:rPr>
            <w:rStyle w:val="affffff0"/>
            <w:rFonts w:ascii="仿宋" w:eastAsia="仿宋" w:hAnsi="仿宋"/>
          </w:rPr>
          <w:t>22．投标文件的澄清</w:t>
        </w:r>
        <w:r w:rsidR="003C187F">
          <w:tab/>
        </w:r>
        <w:r w:rsidR="003C187F">
          <w:fldChar w:fldCharType="begin"/>
        </w:r>
        <w:r w:rsidR="003C187F">
          <w:instrText xml:space="preserve"> PAGEREF _Toc31278618 \h </w:instrText>
        </w:r>
        <w:r w:rsidR="003C187F">
          <w:fldChar w:fldCharType="separate"/>
        </w:r>
        <w:r w:rsidR="003C187F">
          <w:t>11</w:t>
        </w:r>
        <w:r w:rsidR="003C187F">
          <w:fldChar w:fldCharType="end"/>
        </w:r>
      </w:hyperlink>
    </w:p>
    <w:p w:rsidR="00B0700B" w:rsidRDefault="004A35BD">
      <w:pPr>
        <w:pStyle w:val="TOC3"/>
        <w:tabs>
          <w:tab w:val="right" w:leader="dot" w:pos="9060"/>
        </w:tabs>
        <w:rPr>
          <w:rFonts w:ascii="等线" w:eastAsia="等线" w:hAnsi="等线"/>
          <w:iCs w:val="0"/>
          <w:kern w:val="2"/>
          <w:sz w:val="21"/>
          <w:szCs w:val="22"/>
        </w:rPr>
      </w:pPr>
      <w:hyperlink w:anchor="_Toc31278619" w:history="1">
        <w:r w:rsidR="003C187F">
          <w:rPr>
            <w:rStyle w:val="affffff0"/>
            <w:rFonts w:ascii="仿宋" w:eastAsia="仿宋" w:hAnsi="仿宋"/>
          </w:rPr>
          <w:t>23．评标及定标</w:t>
        </w:r>
        <w:r w:rsidR="003C187F">
          <w:tab/>
        </w:r>
        <w:r w:rsidR="003C187F">
          <w:fldChar w:fldCharType="begin"/>
        </w:r>
        <w:r w:rsidR="003C187F">
          <w:instrText xml:space="preserve"> PAGEREF _Toc31278619 \h </w:instrText>
        </w:r>
        <w:r w:rsidR="003C187F">
          <w:fldChar w:fldCharType="separate"/>
        </w:r>
        <w:r w:rsidR="003C187F">
          <w:t>11</w:t>
        </w:r>
        <w:r w:rsidR="003C187F">
          <w:fldChar w:fldCharType="end"/>
        </w:r>
      </w:hyperlink>
    </w:p>
    <w:p w:rsidR="00B0700B" w:rsidRDefault="004A35BD">
      <w:pPr>
        <w:pStyle w:val="TOC3"/>
        <w:tabs>
          <w:tab w:val="right" w:leader="dot" w:pos="9060"/>
        </w:tabs>
        <w:rPr>
          <w:rFonts w:ascii="等线" w:eastAsia="等线" w:hAnsi="等线"/>
          <w:iCs w:val="0"/>
          <w:kern w:val="2"/>
          <w:sz w:val="21"/>
          <w:szCs w:val="22"/>
        </w:rPr>
      </w:pPr>
      <w:hyperlink w:anchor="_Toc31278620" w:history="1">
        <w:r w:rsidR="003C187F">
          <w:rPr>
            <w:rStyle w:val="affffff0"/>
            <w:rFonts w:ascii="仿宋" w:eastAsia="仿宋" w:hAnsi="仿宋"/>
          </w:rPr>
          <w:t>24．评标过程保密</w:t>
        </w:r>
        <w:r w:rsidR="003C187F">
          <w:tab/>
        </w:r>
        <w:r w:rsidR="003C187F">
          <w:fldChar w:fldCharType="begin"/>
        </w:r>
        <w:r w:rsidR="003C187F">
          <w:instrText xml:space="preserve"> PAGEREF _Toc31278620 \h </w:instrText>
        </w:r>
        <w:r w:rsidR="003C187F">
          <w:fldChar w:fldCharType="separate"/>
        </w:r>
        <w:r w:rsidR="003C187F">
          <w:t>11</w:t>
        </w:r>
        <w:r w:rsidR="003C187F">
          <w:fldChar w:fldCharType="end"/>
        </w:r>
      </w:hyperlink>
    </w:p>
    <w:p w:rsidR="00B0700B" w:rsidRDefault="004A35BD">
      <w:pPr>
        <w:pStyle w:val="TOC3"/>
        <w:tabs>
          <w:tab w:val="right" w:leader="dot" w:pos="9060"/>
        </w:tabs>
        <w:rPr>
          <w:rFonts w:ascii="等线" w:eastAsia="等线" w:hAnsi="等线"/>
          <w:iCs w:val="0"/>
          <w:kern w:val="2"/>
          <w:sz w:val="21"/>
          <w:szCs w:val="22"/>
        </w:rPr>
      </w:pPr>
      <w:hyperlink w:anchor="_Toc31278621" w:history="1">
        <w:r w:rsidR="003C187F">
          <w:rPr>
            <w:rStyle w:val="affffff0"/>
            <w:rFonts w:ascii="仿宋" w:eastAsia="仿宋" w:hAnsi="仿宋"/>
          </w:rPr>
          <w:t>25. 投标截止时间结束后参加投标的投标人不足三家的处理</w:t>
        </w:r>
        <w:r w:rsidR="003C187F">
          <w:tab/>
        </w:r>
        <w:r w:rsidR="003C187F">
          <w:fldChar w:fldCharType="begin"/>
        </w:r>
        <w:r w:rsidR="003C187F">
          <w:instrText xml:space="preserve"> PAGEREF _Toc31278621 \h </w:instrText>
        </w:r>
        <w:r w:rsidR="003C187F">
          <w:fldChar w:fldCharType="separate"/>
        </w:r>
        <w:r w:rsidR="003C187F">
          <w:t>12</w:t>
        </w:r>
        <w:r w:rsidR="003C187F">
          <w:fldChar w:fldCharType="end"/>
        </w:r>
      </w:hyperlink>
    </w:p>
    <w:p w:rsidR="00B0700B" w:rsidRDefault="004A35BD">
      <w:pPr>
        <w:pStyle w:val="TOC2"/>
        <w:tabs>
          <w:tab w:val="right" w:leader="dot" w:pos="9060"/>
        </w:tabs>
        <w:rPr>
          <w:rFonts w:ascii="等线" w:eastAsia="等线" w:hAnsi="等线"/>
          <w:smallCaps w:val="0"/>
          <w:kern w:val="2"/>
          <w:sz w:val="21"/>
          <w:szCs w:val="22"/>
        </w:rPr>
      </w:pPr>
      <w:hyperlink w:anchor="_Toc31278622" w:history="1">
        <w:r w:rsidR="003C187F">
          <w:rPr>
            <w:rStyle w:val="affffff0"/>
            <w:rFonts w:ascii="仿宋" w:eastAsia="仿宋" w:hAnsi="仿宋"/>
          </w:rPr>
          <w:t>六、授标及签约</w:t>
        </w:r>
        <w:r w:rsidR="003C187F">
          <w:tab/>
        </w:r>
        <w:r w:rsidR="003C187F">
          <w:fldChar w:fldCharType="begin"/>
        </w:r>
        <w:r w:rsidR="003C187F">
          <w:instrText xml:space="preserve"> PAGEREF _Toc31278622 \h </w:instrText>
        </w:r>
        <w:r w:rsidR="003C187F">
          <w:fldChar w:fldCharType="separate"/>
        </w:r>
        <w:r w:rsidR="003C187F">
          <w:t>12</w:t>
        </w:r>
        <w:r w:rsidR="003C187F">
          <w:fldChar w:fldCharType="end"/>
        </w:r>
      </w:hyperlink>
    </w:p>
    <w:p w:rsidR="00B0700B" w:rsidRDefault="004A35BD">
      <w:pPr>
        <w:pStyle w:val="TOC3"/>
        <w:tabs>
          <w:tab w:val="right" w:leader="dot" w:pos="9060"/>
        </w:tabs>
        <w:rPr>
          <w:rFonts w:ascii="等线" w:eastAsia="等线" w:hAnsi="等线"/>
          <w:iCs w:val="0"/>
          <w:kern w:val="2"/>
          <w:sz w:val="21"/>
          <w:szCs w:val="22"/>
        </w:rPr>
      </w:pPr>
      <w:hyperlink w:anchor="_Toc31278623" w:history="1">
        <w:r w:rsidR="003C187F">
          <w:rPr>
            <w:rStyle w:val="affffff0"/>
            <w:rFonts w:ascii="仿宋" w:eastAsia="仿宋" w:hAnsi="仿宋"/>
          </w:rPr>
          <w:t>26．定标</w:t>
        </w:r>
        <w:r w:rsidR="003C187F">
          <w:tab/>
        </w:r>
        <w:r w:rsidR="003C187F">
          <w:fldChar w:fldCharType="begin"/>
        </w:r>
        <w:r w:rsidR="003C187F">
          <w:instrText xml:space="preserve"> PAGEREF _Toc31278623 \h </w:instrText>
        </w:r>
        <w:r w:rsidR="003C187F">
          <w:fldChar w:fldCharType="separate"/>
        </w:r>
        <w:r w:rsidR="003C187F">
          <w:t>12</w:t>
        </w:r>
        <w:r w:rsidR="003C187F">
          <w:fldChar w:fldCharType="end"/>
        </w:r>
      </w:hyperlink>
    </w:p>
    <w:p w:rsidR="00B0700B" w:rsidRDefault="004A35BD">
      <w:pPr>
        <w:pStyle w:val="TOC3"/>
        <w:tabs>
          <w:tab w:val="right" w:leader="dot" w:pos="9060"/>
        </w:tabs>
        <w:rPr>
          <w:rFonts w:ascii="等线" w:eastAsia="等线" w:hAnsi="等线"/>
          <w:iCs w:val="0"/>
          <w:kern w:val="2"/>
          <w:sz w:val="21"/>
          <w:szCs w:val="22"/>
        </w:rPr>
      </w:pPr>
      <w:hyperlink w:anchor="_Toc31278624" w:history="1">
        <w:r w:rsidR="003C187F">
          <w:rPr>
            <w:rStyle w:val="affffff0"/>
            <w:rFonts w:ascii="仿宋" w:eastAsia="仿宋" w:hAnsi="仿宋"/>
          </w:rPr>
          <w:t>27. 质疑处理</w:t>
        </w:r>
        <w:r w:rsidR="003C187F">
          <w:tab/>
        </w:r>
        <w:r w:rsidR="003C187F">
          <w:fldChar w:fldCharType="begin"/>
        </w:r>
        <w:r w:rsidR="003C187F">
          <w:instrText xml:space="preserve"> PAGEREF _Toc31278624 \h </w:instrText>
        </w:r>
        <w:r w:rsidR="003C187F">
          <w:fldChar w:fldCharType="separate"/>
        </w:r>
        <w:r w:rsidR="003C187F">
          <w:t>13</w:t>
        </w:r>
        <w:r w:rsidR="003C187F">
          <w:fldChar w:fldCharType="end"/>
        </w:r>
      </w:hyperlink>
    </w:p>
    <w:p w:rsidR="00B0700B" w:rsidRDefault="004A35BD">
      <w:pPr>
        <w:pStyle w:val="TOC3"/>
        <w:tabs>
          <w:tab w:val="right" w:leader="dot" w:pos="9060"/>
        </w:tabs>
        <w:rPr>
          <w:rFonts w:ascii="等线" w:eastAsia="等线" w:hAnsi="等线"/>
          <w:iCs w:val="0"/>
          <w:kern w:val="2"/>
          <w:sz w:val="21"/>
          <w:szCs w:val="22"/>
        </w:rPr>
      </w:pPr>
      <w:hyperlink w:anchor="_Toc31278625" w:history="1">
        <w:r w:rsidR="003C187F">
          <w:rPr>
            <w:rStyle w:val="affffff0"/>
            <w:rFonts w:ascii="仿宋" w:eastAsia="仿宋" w:hAnsi="仿宋"/>
          </w:rPr>
          <w:t>28．中标通知</w:t>
        </w:r>
        <w:r w:rsidR="003C187F">
          <w:tab/>
        </w:r>
        <w:r w:rsidR="003C187F">
          <w:fldChar w:fldCharType="begin"/>
        </w:r>
        <w:r w:rsidR="003C187F">
          <w:instrText xml:space="preserve"> PAGEREF _Toc31278625 \h </w:instrText>
        </w:r>
        <w:r w:rsidR="003C187F">
          <w:fldChar w:fldCharType="separate"/>
        </w:r>
        <w:r w:rsidR="003C187F">
          <w:t>13</w:t>
        </w:r>
        <w:r w:rsidR="003C187F">
          <w:fldChar w:fldCharType="end"/>
        </w:r>
      </w:hyperlink>
    </w:p>
    <w:p w:rsidR="00B0700B" w:rsidRDefault="004A35BD">
      <w:pPr>
        <w:pStyle w:val="TOC3"/>
        <w:tabs>
          <w:tab w:val="right" w:leader="dot" w:pos="9060"/>
        </w:tabs>
        <w:rPr>
          <w:rFonts w:ascii="等线" w:eastAsia="等线" w:hAnsi="等线"/>
          <w:iCs w:val="0"/>
          <w:kern w:val="2"/>
          <w:sz w:val="21"/>
          <w:szCs w:val="22"/>
        </w:rPr>
      </w:pPr>
      <w:hyperlink w:anchor="_Toc31278626" w:history="1">
        <w:r w:rsidR="003C187F">
          <w:rPr>
            <w:rStyle w:val="affffff0"/>
            <w:rFonts w:ascii="仿宋" w:eastAsia="仿宋" w:hAnsi="仿宋"/>
          </w:rPr>
          <w:t>29．签订合同</w:t>
        </w:r>
        <w:r w:rsidR="003C187F">
          <w:tab/>
        </w:r>
        <w:r w:rsidR="003C187F">
          <w:fldChar w:fldCharType="begin"/>
        </w:r>
        <w:r w:rsidR="003C187F">
          <w:instrText xml:space="preserve"> PAGEREF _Toc31278626 \h </w:instrText>
        </w:r>
        <w:r w:rsidR="003C187F">
          <w:fldChar w:fldCharType="separate"/>
        </w:r>
        <w:r w:rsidR="003C187F">
          <w:t>13</w:t>
        </w:r>
        <w:r w:rsidR="003C187F">
          <w:fldChar w:fldCharType="end"/>
        </w:r>
      </w:hyperlink>
    </w:p>
    <w:p w:rsidR="00B0700B" w:rsidRDefault="004A35BD">
      <w:pPr>
        <w:pStyle w:val="TOC1"/>
        <w:tabs>
          <w:tab w:val="right" w:leader="dot" w:pos="9060"/>
        </w:tabs>
        <w:rPr>
          <w:rFonts w:ascii="等线" w:eastAsia="等线" w:hAnsi="等线"/>
          <w:b w:val="0"/>
          <w:bCs w:val="0"/>
          <w:caps w:val="0"/>
          <w:kern w:val="2"/>
          <w:sz w:val="21"/>
          <w:szCs w:val="22"/>
        </w:rPr>
      </w:pPr>
      <w:hyperlink w:anchor="_Toc31278627" w:history="1">
        <w:r w:rsidR="003C187F">
          <w:rPr>
            <w:rStyle w:val="affffff0"/>
            <w:rFonts w:ascii="仿宋" w:eastAsia="仿宋" w:hAnsi="仿宋"/>
            <w:b/>
          </w:rPr>
          <w:t>第二章  招标书</w:t>
        </w:r>
        <w:r w:rsidR="003C187F">
          <w:rPr>
            <w:sz w:val="13"/>
            <w:szCs w:val="13"/>
          </w:rPr>
          <w:tab/>
        </w:r>
        <w:r w:rsidR="003C187F">
          <w:rPr>
            <w:b w:val="0"/>
            <w:bCs w:val="0"/>
            <w:caps w:val="0"/>
            <w:smallCaps/>
            <w:sz w:val="21"/>
            <w:szCs w:val="22"/>
          </w:rPr>
          <w:fldChar w:fldCharType="begin"/>
        </w:r>
        <w:r w:rsidR="003C187F">
          <w:rPr>
            <w:b w:val="0"/>
            <w:bCs w:val="0"/>
            <w:caps w:val="0"/>
            <w:smallCaps/>
            <w:sz w:val="21"/>
            <w:szCs w:val="22"/>
          </w:rPr>
          <w:instrText xml:space="preserve"> PAGEREF _Toc31278627 \h </w:instrText>
        </w:r>
        <w:r w:rsidR="003C187F">
          <w:rPr>
            <w:b w:val="0"/>
            <w:bCs w:val="0"/>
            <w:caps w:val="0"/>
            <w:smallCaps/>
            <w:sz w:val="21"/>
            <w:szCs w:val="22"/>
          </w:rPr>
        </w:r>
        <w:r w:rsidR="003C187F">
          <w:rPr>
            <w:b w:val="0"/>
            <w:bCs w:val="0"/>
            <w:caps w:val="0"/>
            <w:smallCaps/>
            <w:sz w:val="21"/>
            <w:szCs w:val="22"/>
          </w:rPr>
          <w:fldChar w:fldCharType="separate"/>
        </w:r>
        <w:r w:rsidR="003C187F">
          <w:rPr>
            <w:b w:val="0"/>
            <w:bCs w:val="0"/>
            <w:caps w:val="0"/>
            <w:smallCaps/>
            <w:sz w:val="21"/>
            <w:szCs w:val="22"/>
          </w:rPr>
          <w:t>14</w:t>
        </w:r>
        <w:r w:rsidR="003C187F">
          <w:rPr>
            <w:b w:val="0"/>
            <w:bCs w:val="0"/>
            <w:caps w:val="0"/>
            <w:smallCaps/>
            <w:sz w:val="21"/>
            <w:szCs w:val="22"/>
          </w:rPr>
          <w:fldChar w:fldCharType="end"/>
        </w:r>
      </w:hyperlink>
    </w:p>
    <w:p w:rsidR="00B0700B" w:rsidRDefault="004A35BD">
      <w:pPr>
        <w:pStyle w:val="TOC2"/>
        <w:tabs>
          <w:tab w:val="right" w:leader="dot" w:pos="9060"/>
        </w:tabs>
        <w:rPr>
          <w:rFonts w:ascii="等线" w:eastAsia="等线" w:hAnsi="等线"/>
          <w:smallCaps w:val="0"/>
          <w:kern w:val="2"/>
          <w:sz w:val="21"/>
          <w:szCs w:val="22"/>
        </w:rPr>
      </w:pPr>
      <w:hyperlink w:anchor="_Toc31278628" w:history="1">
        <w:r w:rsidR="003C187F">
          <w:rPr>
            <w:rStyle w:val="affffff0"/>
            <w:rFonts w:ascii="仿宋" w:eastAsia="仿宋" w:hAnsi="仿宋"/>
          </w:rPr>
          <w:t>一、招标主要内容</w:t>
        </w:r>
        <w:r w:rsidR="003C187F">
          <w:tab/>
        </w:r>
        <w:r w:rsidR="003C187F">
          <w:fldChar w:fldCharType="begin"/>
        </w:r>
        <w:r w:rsidR="003C187F">
          <w:instrText xml:space="preserve"> PAGEREF _Toc31278628 \h </w:instrText>
        </w:r>
        <w:r w:rsidR="003C187F">
          <w:fldChar w:fldCharType="separate"/>
        </w:r>
        <w:r w:rsidR="003C187F">
          <w:t>14</w:t>
        </w:r>
        <w:r w:rsidR="003C187F">
          <w:fldChar w:fldCharType="end"/>
        </w:r>
      </w:hyperlink>
    </w:p>
    <w:p w:rsidR="00B0700B" w:rsidRDefault="004A35BD">
      <w:pPr>
        <w:pStyle w:val="TOC2"/>
        <w:tabs>
          <w:tab w:val="right" w:leader="dot" w:pos="9060"/>
        </w:tabs>
        <w:rPr>
          <w:rFonts w:ascii="等线" w:eastAsia="等线" w:hAnsi="等线"/>
          <w:smallCaps w:val="0"/>
          <w:kern w:val="2"/>
          <w:sz w:val="21"/>
          <w:szCs w:val="22"/>
        </w:rPr>
      </w:pPr>
      <w:hyperlink w:anchor="_Toc31278629" w:history="1">
        <w:r w:rsidR="003C187F">
          <w:rPr>
            <w:rStyle w:val="affffff0"/>
            <w:rFonts w:ascii="仿宋" w:eastAsia="仿宋" w:hAnsi="仿宋"/>
          </w:rPr>
          <w:t>二、合格投标人的基本资格要求（本项目为资格后审）</w:t>
        </w:r>
        <w:r w:rsidR="003C187F">
          <w:tab/>
        </w:r>
        <w:r w:rsidR="003C187F">
          <w:fldChar w:fldCharType="begin"/>
        </w:r>
        <w:r w:rsidR="003C187F">
          <w:instrText xml:space="preserve"> PAGEREF _Toc31278629 \h </w:instrText>
        </w:r>
        <w:r w:rsidR="003C187F">
          <w:fldChar w:fldCharType="separate"/>
        </w:r>
        <w:r w:rsidR="003C187F">
          <w:t>17</w:t>
        </w:r>
        <w:r w:rsidR="003C187F">
          <w:fldChar w:fldCharType="end"/>
        </w:r>
      </w:hyperlink>
    </w:p>
    <w:p w:rsidR="00B0700B" w:rsidRDefault="004A35BD">
      <w:pPr>
        <w:pStyle w:val="TOC2"/>
        <w:tabs>
          <w:tab w:val="right" w:leader="dot" w:pos="9060"/>
        </w:tabs>
        <w:rPr>
          <w:rFonts w:ascii="等线" w:eastAsia="等线" w:hAnsi="等线"/>
          <w:smallCaps w:val="0"/>
          <w:kern w:val="2"/>
          <w:sz w:val="21"/>
          <w:szCs w:val="22"/>
        </w:rPr>
      </w:pPr>
      <w:hyperlink w:anchor="_Toc31278630" w:history="1">
        <w:r w:rsidR="003C187F">
          <w:rPr>
            <w:rStyle w:val="affffff0"/>
            <w:rFonts w:ascii="仿宋" w:eastAsia="仿宋" w:hAnsi="仿宋"/>
          </w:rPr>
          <w:t>三、评标办法</w:t>
        </w:r>
        <w:r w:rsidR="003C187F">
          <w:tab/>
        </w:r>
        <w:r w:rsidR="003C187F">
          <w:fldChar w:fldCharType="begin"/>
        </w:r>
        <w:r w:rsidR="003C187F">
          <w:instrText xml:space="preserve"> PAGEREF _Toc31278630 \h </w:instrText>
        </w:r>
        <w:r w:rsidR="003C187F">
          <w:fldChar w:fldCharType="separate"/>
        </w:r>
        <w:r w:rsidR="003C187F">
          <w:t>18</w:t>
        </w:r>
        <w:r w:rsidR="003C187F">
          <w:fldChar w:fldCharType="end"/>
        </w:r>
      </w:hyperlink>
    </w:p>
    <w:p w:rsidR="00B0700B" w:rsidRDefault="004A35BD">
      <w:pPr>
        <w:pStyle w:val="TOC2"/>
        <w:tabs>
          <w:tab w:val="right" w:leader="dot" w:pos="9060"/>
        </w:tabs>
        <w:rPr>
          <w:rFonts w:ascii="等线" w:eastAsia="等线" w:hAnsi="等线"/>
          <w:smallCaps w:val="0"/>
          <w:kern w:val="2"/>
          <w:sz w:val="21"/>
          <w:szCs w:val="22"/>
        </w:rPr>
      </w:pPr>
      <w:hyperlink w:anchor="_Toc31278631" w:history="1">
        <w:r w:rsidR="003C187F">
          <w:rPr>
            <w:rStyle w:val="affffff0"/>
            <w:rFonts w:ascii="仿宋" w:eastAsia="仿宋" w:hAnsi="仿宋"/>
          </w:rPr>
          <w:t>四、样品</w:t>
        </w:r>
        <w:r w:rsidR="003C187F">
          <w:tab/>
        </w:r>
        <w:r w:rsidR="003C187F">
          <w:fldChar w:fldCharType="begin"/>
        </w:r>
        <w:r w:rsidR="003C187F">
          <w:instrText xml:space="preserve"> PAGEREF _Toc31278631 \h </w:instrText>
        </w:r>
        <w:r w:rsidR="003C187F">
          <w:fldChar w:fldCharType="separate"/>
        </w:r>
        <w:r w:rsidR="003C187F">
          <w:t>21</w:t>
        </w:r>
        <w:r w:rsidR="003C187F">
          <w:fldChar w:fldCharType="end"/>
        </w:r>
      </w:hyperlink>
    </w:p>
    <w:p w:rsidR="00B0700B" w:rsidRDefault="004A35BD">
      <w:pPr>
        <w:pStyle w:val="TOC2"/>
        <w:tabs>
          <w:tab w:val="right" w:leader="dot" w:pos="9060"/>
        </w:tabs>
        <w:rPr>
          <w:rFonts w:ascii="等线" w:eastAsia="等线" w:hAnsi="等线"/>
          <w:smallCaps w:val="0"/>
          <w:kern w:val="2"/>
          <w:sz w:val="21"/>
          <w:szCs w:val="22"/>
        </w:rPr>
      </w:pPr>
      <w:hyperlink w:anchor="_Toc31278632" w:history="1">
        <w:r w:rsidR="003C187F">
          <w:rPr>
            <w:rStyle w:val="affffff0"/>
            <w:rFonts w:ascii="仿宋" w:eastAsia="仿宋" w:hAnsi="仿宋"/>
          </w:rPr>
          <w:t>五、有关招投标的事务和本项目的更正通知</w:t>
        </w:r>
        <w:r w:rsidR="003C187F">
          <w:tab/>
        </w:r>
        <w:r w:rsidR="003C187F">
          <w:fldChar w:fldCharType="begin"/>
        </w:r>
        <w:r w:rsidR="003C187F">
          <w:instrText xml:space="preserve"> PAGEREF _Toc31278632 \h </w:instrText>
        </w:r>
        <w:r w:rsidR="003C187F">
          <w:fldChar w:fldCharType="separate"/>
        </w:r>
        <w:r w:rsidR="003C187F">
          <w:t>21</w:t>
        </w:r>
        <w:r w:rsidR="003C187F">
          <w:fldChar w:fldCharType="end"/>
        </w:r>
      </w:hyperlink>
    </w:p>
    <w:p w:rsidR="00B0700B" w:rsidRDefault="004A35BD">
      <w:pPr>
        <w:pStyle w:val="TOC1"/>
        <w:tabs>
          <w:tab w:val="right" w:leader="dot" w:pos="9060"/>
        </w:tabs>
        <w:rPr>
          <w:rFonts w:ascii="等线" w:eastAsia="等线" w:hAnsi="等线"/>
          <w:b w:val="0"/>
          <w:bCs w:val="0"/>
          <w:caps w:val="0"/>
          <w:kern w:val="2"/>
          <w:sz w:val="21"/>
          <w:szCs w:val="22"/>
        </w:rPr>
      </w:pPr>
      <w:hyperlink w:anchor="_Toc31278633" w:history="1">
        <w:r w:rsidR="003C187F">
          <w:rPr>
            <w:rStyle w:val="affffff0"/>
            <w:rFonts w:ascii="仿宋" w:eastAsia="仿宋" w:hAnsi="仿宋"/>
            <w:b/>
          </w:rPr>
          <w:t>第三章  合同条款部分</w:t>
        </w:r>
        <w:r w:rsidR="003C187F">
          <w:tab/>
        </w:r>
        <w:r w:rsidR="003C187F">
          <w:rPr>
            <w:b w:val="0"/>
            <w:bCs w:val="0"/>
            <w:caps w:val="0"/>
            <w:smallCaps/>
            <w:sz w:val="21"/>
            <w:szCs w:val="22"/>
          </w:rPr>
          <w:fldChar w:fldCharType="begin"/>
        </w:r>
        <w:r w:rsidR="003C187F">
          <w:rPr>
            <w:b w:val="0"/>
            <w:bCs w:val="0"/>
            <w:caps w:val="0"/>
            <w:smallCaps/>
            <w:sz w:val="21"/>
            <w:szCs w:val="22"/>
          </w:rPr>
          <w:instrText xml:space="preserve"> PAGEREF _Toc31278633 \h </w:instrText>
        </w:r>
        <w:r w:rsidR="003C187F">
          <w:rPr>
            <w:b w:val="0"/>
            <w:bCs w:val="0"/>
            <w:caps w:val="0"/>
            <w:smallCaps/>
            <w:sz w:val="21"/>
            <w:szCs w:val="22"/>
          </w:rPr>
        </w:r>
        <w:r w:rsidR="003C187F">
          <w:rPr>
            <w:b w:val="0"/>
            <w:bCs w:val="0"/>
            <w:caps w:val="0"/>
            <w:smallCaps/>
            <w:sz w:val="21"/>
            <w:szCs w:val="22"/>
          </w:rPr>
          <w:fldChar w:fldCharType="separate"/>
        </w:r>
        <w:r w:rsidR="003C187F">
          <w:rPr>
            <w:b w:val="0"/>
            <w:bCs w:val="0"/>
            <w:caps w:val="0"/>
            <w:smallCaps/>
            <w:sz w:val="21"/>
            <w:szCs w:val="22"/>
          </w:rPr>
          <w:t>21</w:t>
        </w:r>
        <w:r w:rsidR="003C187F">
          <w:rPr>
            <w:b w:val="0"/>
            <w:bCs w:val="0"/>
            <w:caps w:val="0"/>
            <w:smallCaps/>
            <w:sz w:val="21"/>
            <w:szCs w:val="22"/>
          </w:rPr>
          <w:fldChar w:fldCharType="end"/>
        </w:r>
      </w:hyperlink>
    </w:p>
    <w:p w:rsidR="00B0700B" w:rsidRDefault="004A35BD">
      <w:pPr>
        <w:pStyle w:val="TOC1"/>
        <w:tabs>
          <w:tab w:val="right" w:leader="dot" w:pos="9060"/>
        </w:tabs>
        <w:rPr>
          <w:rFonts w:ascii="等线" w:eastAsia="等线" w:hAnsi="等线"/>
          <w:b w:val="0"/>
          <w:bCs w:val="0"/>
          <w:caps w:val="0"/>
          <w:kern w:val="2"/>
          <w:sz w:val="21"/>
          <w:szCs w:val="22"/>
        </w:rPr>
      </w:pPr>
      <w:hyperlink w:anchor="_Toc31278634" w:history="1">
        <w:r w:rsidR="003C187F">
          <w:rPr>
            <w:rStyle w:val="affffff0"/>
            <w:rFonts w:ascii="仿宋" w:eastAsia="仿宋" w:hAnsi="仿宋" w:cs="黑体"/>
            <w:b/>
          </w:rPr>
          <w:t>大米买卖合同</w:t>
        </w:r>
        <w:r w:rsidR="003C187F">
          <w:tab/>
        </w:r>
        <w:r w:rsidR="003C187F">
          <w:rPr>
            <w:b w:val="0"/>
            <w:bCs w:val="0"/>
            <w:caps w:val="0"/>
            <w:smallCaps/>
            <w:sz w:val="21"/>
            <w:szCs w:val="22"/>
          </w:rPr>
          <w:fldChar w:fldCharType="begin"/>
        </w:r>
        <w:r w:rsidR="003C187F">
          <w:rPr>
            <w:b w:val="0"/>
            <w:bCs w:val="0"/>
            <w:caps w:val="0"/>
            <w:smallCaps/>
            <w:sz w:val="21"/>
            <w:szCs w:val="22"/>
          </w:rPr>
          <w:instrText xml:space="preserve"> PAGEREF _Toc31278634 \h </w:instrText>
        </w:r>
        <w:r w:rsidR="003C187F">
          <w:rPr>
            <w:b w:val="0"/>
            <w:bCs w:val="0"/>
            <w:caps w:val="0"/>
            <w:smallCaps/>
            <w:sz w:val="21"/>
            <w:szCs w:val="22"/>
          </w:rPr>
        </w:r>
        <w:r w:rsidR="003C187F">
          <w:rPr>
            <w:b w:val="0"/>
            <w:bCs w:val="0"/>
            <w:caps w:val="0"/>
            <w:smallCaps/>
            <w:sz w:val="21"/>
            <w:szCs w:val="22"/>
          </w:rPr>
          <w:fldChar w:fldCharType="separate"/>
        </w:r>
        <w:r w:rsidR="003C187F">
          <w:rPr>
            <w:b w:val="0"/>
            <w:bCs w:val="0"/>
            <w:caps w:val="0"/>
            <w:smallCaps/>
            <w:sz w:val="21"/>
            <w:szCs w:val="22"/>
          </w:rPr>
          <w:t>21</w:t>
        </w:r>
        <w:r w:rsidR="003C187F">
          <w:rPr>
            <w:b w:val="0"/>
            <w:bCs w:val="0"/>
            <w:caps w:val="0"/>
            <w:smallCaps/>
            <w:sz w:val="21"/>
            <w:szCs w:val="22"/>
          </w:rPr>
          <w:fldChar w:fldCharType="end"/>
        </w:r>
      </w:hyperlink>
    </w:p>
    <w:p w:rsidR="00B0700B" w:rsidRDefault="004A35BD">
      <w:pPr>
        <w:pStyle w:val="TOC1"/>
        <w:tabs>
          <w:tab w:val="right" w:leader="dot" w:pos="9060"/>
        </w:tabs>
        <w:rPr>
          <w:rFonts w:ascii="等线" w:eastAsia="等线" w:hAnsi="等线"/>
          <w:b w:val="0"/>
          <w:bCs w:val="0"/>
          <w:caps w:val="0"/>
          <w:kern w:val="2"/>
          <w:sz w:val="21"/>
          <w:szCs w:val="22"/>
        </w:rPr>
      </w:pPr>
      <w:hyperlink w:anchor="_Toc31278635" w:history="1">
        <w:r w:rsidR="003C187F">
          <w:rPr>
            <w:rStyle w:val="affffff0"/>
            <w:rFonts w:ascii="仿宋" w:eastAsia="仿宋" w:hAnsi="仿宋"/>
            <w:b/>
          </w:rPr>
          <w:t>第四章  招标技术规格及要求</w:t>
        </w:r>
        <w:r w:rsidR="003C187F">
          <w:tab/>
        </w:r>
        <w:r w:rsidR="003C187F">
          <w:rPr>
            <w:b w:val="0"/>
            <w:bCs w:val="0"/>
            <w:caps w:val="0"/>
            <w:smallCaps/>
            <w:sz w:val="21"/>
            <w:szCs w:val="22"/>
          </w:rPr>
          <w:fldChar w:fldCharType="begin"/>
        </w:r>
        <w:r w:rsidR="003C187F">
          <w:rPr>
            <w:b w:val="0"/>
            <w:bCs w:val="0"/>
            <w:caps w:val="0"/>
            <w:smallCaps/>
            <w:sz w:val="21"/>
            <w:szCs w:val="22"/>
          </w:rPr>
          <w:instrText xml:space="preserve"> PAGEREF _Toc31278635 \h </w:instrText>
        </w:r>
        <w:r w:rsidR="003C187F">
          <w:rPr>
            <w:b w:val="0"/>
            <w:bCs w:val="0"/>
            <w:caps w:val="0"/>
            <w:smallCaps/>
            <w:sz w:val="21"/>
            <w:szCs w:val="22"/>
          </w:rPr>
        </w:r>
        <w:r w:rsidR="003C187F">
          <w:rPr>
            <w:b w:val="0"/>
            <w:bCs w:val="0"/>
            <w:caps w:val="0"/>
            <w:smallCaps/>
            <w:sz w:val="21"/>
            <w:szCs w:val="22"/>
          </w:rPr>
          <w:fldChar w:fldCharType="separate"/>
        </w:r>
        <w:r w:rsidR="003C187F">
          <w:rPr>
            <w:b w:val="0"/>
            <w:bCs w:val="0"/>
            <w:caps w:val="0"/>
            <w:smallCaps/>
            <w:sz w:val="21"/>
            <w:szCs w:val="22"/>
          </w:rPr>
          <w:t>32</w:t>
        </w:r>
        <w:r w:rsidR="003C187F">
          <w:rPr>
            <w:b w:val="0"/>
            <w:bCs w:val="0"/>
            <w:caps w:val="0"/>
            <w:smallCaps/>
            <w:sz w:val="21"/>
            <w:szCs w:val="22"/>
          </w:rPr>
          <w:fldChar w:fldCharType="end"/>
        </w:r>
      </w:hyperlink>
    </w:p>
    <w:p w:rsidR="00B0700B" w:rsidRDefault="004A35BD">
      <w:pPr>
        <w:pStyle w:val="TOC1"/>
        <w:tabs>
          <w:tab w:val="right" w:leader="dot" w:pos="9060"/>
        </w:tabs>
        <w:rPr>
          <w:rFonts w:ascii="等线" w:eastAsia="等线" w:hAnsi="等线"/>
          <w:b w:val="0"/>
          <w:bCs w:val="0"/>
          <w:caps w:val="0"/>
          <w:kern w:val="2"/>
          <w:sz w:val="21"/>
          <w:szCs w:val="22"/>
        </w:rPr>
      </w:pPr>
      <w:hyperlink w:anchor="_Toc31278636" w:history="1">
        <w:r w:rsidR="003C187F">
          <w:rPr>
            <w:rStyle w:val="affffff0"/>
            <w:rFonts w:ascii="仿宋" w:eastAsia="仿宋" w:hAnsi="仿宋"/>
            <w:b/>
          </w:rPr>
          <w:t>第五章  投标文件格式</w:t>
        </w:r>
        <w:r w:rsidR="003C187F">
          <w:tab/>
        </w:r>
        <w:r w:rsidR="003C187F">
          <w:rPr>
            <w:b w:val="0"/>
            <w:bCs w:val="0"/>
            <w:caps w:val="0"/>
            <w:smallCaps/>
            <w:sz w:val="21"/>
            <w:szCs w:val="22"/>
          </w:rPr>
          <w:fldChar w:fldCharType="begin"/>
        </w:r>
        <w:r w:rsidR="003C187F">
          <w:rPr>
            <w:b w:val="0"/>
            <w:bCs w:val="0"/>
            <w:caps w:val="0"/>
            <w:smallCaps/>
            <w:sz w:val="21"/>
            <w:szCs w:val="22"/>
          </w:rPr>
          <w:instrText xml:space="preserve"> PAGEREF _Toc31278636 \h </w:instrText>
        </w:r>
        <w:r w:rsidR="003C187F">
          <w:rPr>
            <w:b w:val="0"/>
            <w:bCs w:val="0"/>
            <w:caps w:val="0"/>
            <w:smallCaps/>
            <w:sz w:val="21"/>
            <w:szCs w:val="22"/>
          </w:rPr>
        </w:r>
        <w:r w:rsidR="003C187F">
          <w:rPr>
            <w:b w:val="0"/>
            <w:bCs w:val="0"/>
            <w:caps w:val="0"/>
            <w:smallCaps/>
            <w:sz w:val="21"/>
            <w:szCs w:val="22"/>
          </w:rPr>
          <w:fldChar w:fldCharType="separate"/>
        </w:r>
        <w:r w:rsidR="003C187F">
          <w:rPr>
            <w:b w:val="0"/>
            <w:bCs w:val="0"/>
            <w:caps w:val="0"/>
            <w:smallCaps/>
            <w:sz w:val="21"/>
            <w:szCs w:val="22"/>
          </w:rPr>
          <w:t>34</w:t>
        </w:r>
        <w:r w:rsidR="003C187F">
          <w:rPr>
            <w:b w:val="0"/>
            <w:bCs w:val="0"/>
            <w:caps w:val="0"/>
            <w:smallCaps/>
            <w:sz w:val="21"/>
            <w:szCs w:val="22"/>
          </w:rPr>
          <w:fldChar w:fldCharType="end"/>
        </w:r>
      </w:hyperlink>
    </w:p>
    <w:p w:rsidR="00B0700B" w:rsidRDefault="004A35BD">
      <w:pPr>
        <w:pStyle w:val="TOC2"/>
        <w:tabs>
          <w:tab w:val="right" w:leader="dot" w:pos="9060"/>
        </w:tabs>
        <w:rPr>
          <w:rFonts w:ascii="等线" w:eastAsia="等线" w:hAnsi="等线"/>
          <w:smallCaps w:val="0"/>
          <w:kern w:val="2"/>
          <w:sz w:val="21"/>
          <w:szCs w:val="22"/>
        </w:rPr>
      </w:pPr>
      <w:hyperlink w:anchor="_Toc31278637" w:history="1">
        <w:r w:rsidR="003C187F">
          <w:rPr>
            <w:rStyle w:val="affffff0"/>
            <w:rFonts w:ascii="仿宋" w:eastAsia="仿宋" w:hAnsi="仿宋"/>
          </w:rPr>
          <w:t>评标索引</w:t>
        </w:r>
        <w:r w:rsidR="003C187F">
          <w:tab/>
        </w:r>
        <w:r w:rsidR="003C187F">
          <w:fldChar w:fldCharType="begin"/>
        </w:r>
        <w:r w:rsidR="003C187F">
          <w:instrText xml:space="preserve"> PAGEREF _Toc31278637 \h </w:instrText>
        </w:r>
        <w:r w:rsidR="003C187F">
          <w:fldChar w:fldCharType="separate"/>
        </w:r>
        <w:r w:rsidR="003C187F">
          <w:t>35</w:t>
        </w:r>
        <w:r w:rsidR="003C187F">
          <w:fldChar w:fldCharType="end"/>
        </w:r>
      </w:hyperlink>
    </w:p>
    <w:p w:rsidR="00B0700B" w:rsidRDefault="004A35BD">
      <w:pPr>
        <w:pStyle w:val="TOC2"/>
        <w:tabs>
          <w:tab w:val="right" w:leader="dot" w:pos="9060"/>
        </w:tabs>
        <w:rPr>
          <w:rFonts w:ascii="等线" w:eastAsia="等线" w:hAnsi="等线"/>
          <w:smallCaps w:val="0"/>
          <w:kern w:val="2"/>
          <w:sz w:val="21"/>
          <w:szCs w:val="22"/>
        </w:rPr>
      </w:pPr>
      <w:hyperlink w:anchor="_Toc31278638" w:history="1">
        <w:r w:rsidR="003C187F">
          <w:rPr>
            <w:rStyle w:val="affffff0"/>
            <w:rFonts w:ascii="仿宋" w:eastAsia="仿宋" w:hAnsi="仿宋"/>
          </w:rPr>
          <w:t>一、投标函、投标报价及项目相关文件</w:t>
        </w:r>
        <w:r w:rsidR="003C187F">
          <w:tab/>
        </w:r>
        <w:r w:rsidR="003C187F">
          <w:fldChar w:fldCharType="begin"/>
        </w:r>
        <w:r w:rsidR="003C187F">
          <w:instrText xml:space="preserve"> PAGEREF _Toc31278638 \h </w:instrText>
        </w:r>
        <w:r w:rsidR="003C187F">
          <w:fldChar w:fldCharType="separate"/>
        </w:r>
        <w:r w:rsidR="003C187F">
          <w:t>36</w:t>
        </w:r>
        <w:r w:rsidR="003C187F">
          <w:fldChar w:fldCharType="end"/>
        </w:r>
      </w:hyperlink>
    </w:p>
    <w:p w:rsidR="00B0700B" w:rsidRDefault="004A35BD">
      <w:pPr>
        <w:pStyle w:val="TOC3"/>
        <w:tabs>
          <w:tab w:val="right" w:leader="dot" w:pos="9060"/>
        </w:tabs>
        <w:rPr>
          <w:rFonts w:ascii="等线" w:eastAsia="等线" w:hAnsi="等线"/>
          <w:iCs w:val="0"/>
          <w:kern w:val="2"/>
          <w:sz w:val="21"/>
          <w:szCs w:val="22"/>
        </w:rPr>
      </w:pPr>
      <w:hyperlink w:anchor="_Toc31278639" w:history="1">
        <w:r w:rsidR="003C187F">
          <w:rPr>
            <w:rStyle w:val="affffff0"/>
            <w:rFonts w:ascii="仿宋" w:eastAsia="仿宋" w:hAnsi="仿宋" w:hint="eastAsia"/>
          </w:rPr>
          <w:t>（一）</w:t>
        </w:r>
        <w:r w:rsidR="003C187F">
          <w:rPr>
            <w:rStyle w:val="affffff0"/>
            <w:rFonts w:ascii="仿宋" w:eastAsia="仿宋" w:hAnsi="仿宋"/>
          </w:rPr>
          <w:t>投标函</w:t>
        </w:r>
        <w:r w:rsidR="003C187F">
          <w:tab/>
        </w:r>
        <w:r w:rsidR="003C187F">
          <w:fldChar w:fldCharType="begin"/>
        </w:r>
        <w:r w:rsidR="003C187F">
          <w:instrText xml:space="preserve"> PAGEREF _Toc31278639 \h </w:instrText>
        </w:r>
        <w:r w:rsidR="003C187F">
          <w:fldChar w:fldCharType="separate"/>
        </w:r>
        <w:r w:rsidR="003C187F">
          <w:t>36</w:t>
        </w:r>
        <w:r w:rsidR="003C187F">
          <w:fldChar w:fldCharType="end"/>
        </w:r>
      </w:hyperlink>
    </w:p>
    <w:p w:rsidR="00B0700B" w:rsidRDefault="004A35BD">
      <w:pPr>
        <w:pStyle w:val="TOC3"/>
        <w:tabs>
          <w:tab w:val="right" w:leader="dot" w:pos="9060"/>
        </w:tabs>
        <w:rPr>
          <w:rFonts w:ascii="等线" w:eastAsia="等线" w:hAnsi="等线"/>
          <w:iCs w:val="0"/>
          <w:kern w:val="2"/>
          <w:sz w:val="21"/>
          <w:szCs w:val="22"/>
        </w:rPr>
      </w:pPr>
      <w:hyperlink w:anchor="_Toc31278640" w:history="1">
        <w:r w:rsidR="003C187F">
          <w:rPr>
            <w:rStyle w:val="affffff0"/>
            <w:rFonts w:ascii="仿宋" w:eastAsia="仿宋" w:hAnsi="仿宋" w:hint="eastAsia"/>
          </w:rPr>
          <w:t>（二）</w:t>
        </w:r>
        <w:r w:rsidR="003C187F">
          <w:rPr>
            <w:rStyle w:val="affffff0"/>
            <w:rFonts w:ascii="仿宋" w:eastAsia="仿宋" w:hAnsi="仿宋"/>
          </w:rPr>
          <w:t>开标一览表</w:t>
        </w:r>
        <w:r w:rsidR="003C187F">
          <w:tab/>
        </w:r>
        <w:r w:rsidR="003C187F">
          <w:fldChar w:fldCharType="begin"/>
        </w:r>
        <w:r w:rsidR="003C187F">
          <w:instrText xml:space="preserve"> PAGEREF _Toc31278640 \h </w:instrText>
        </w:r>
        <w:r w:rsidR="003C187F">
          <w:fldChar w:fldCharType="separate"/>
        </w:r>
        <w:r w:rsidR="003C187F">
          <w:t>37</w:t>
        </w:r>
        <w:r w:rsidR="003C187F">
          <w:fldChar w:fldCharType="end"/>
        </w:r>
      </w:hyperlink>
    </w:p>
    <w:p w:rsidR="00B0700B" w:rsidRDefault="004A35BD">
      <w:pPr>
        <w:pStyle w:val="TOC2"/>
        <w:tabs>
          <w:tab w:val="right" w:leader="dot" w:pos="9060"/>
        </w:tabs>
        <w:rPr>
          <w:rFonts w:ascii="等线" w:eastAsia="等线" w:hAnsi="等线"/>
          <w:smallCaps w:val="0"/>
          <w:kern w:val="2"/>
          <w:sz w:val="21"/>
          <w:szCs w:val="22"/>
        </w:rPr>
      </w:pPr>
      <w:hyperlink w:anchor="_Toc31278641" w:history="1">
        <w:r w:rsidR="003C187F">
          <w:rPr>
            <w:rStyle w:val="affffff0"/>
            <w:rFonts w:ascii="仿宋" w:eastAsia="仿宋" w:hAnsi="仿宋"/>
          </w:rPr>
          <w:t>二、资格证明文件</w:t>
        </w:r>
        <w:r w:rsidR="003C187F">
          <w:tab/>
        </w:r>
        <w:r w:rsidR="003C187F">
          <w:fldChar w:fldCharType="begin"/>
        </w:r>
        <w:r w:rsidR="003C187F">
          <w:instrText xml:space="preserve"> PAGEREF _Toc31278641 \h </w:instrText>
        </w:r>
        <w:r w:rsidR="003C187F">
          <w:fldChar w:fldCharType="separate"/>
        </w:r>
        <w:r w:rsidR="003C187F">
          <w:t>38</w:t>
        </w:r>
        <w:r w:rsidR="003C187F">
          <w:fldChar w:fldCharType="end"/>
        </w:r>
      </w:hyperlink>
    </w:p>
    <w:p w:rsidR="00B0700B" w:rsidRDefault="004A35BD">
      <w:pPr>
        <w:pStyle w:val="TOC2"/>
        <w:tabs>
          <w:tab w:val="right" w:leader="dot" w:pos="9060"/>
        </w:tabs>
        <w:rPr>
          <w:rFonts w:ascii="等线" w:eastAsia="等线" w:hAnsi="等线"/>
          <w:smallCaps w:val="0"/>
          <w:kern w:val="2"/>
          <w:sz w:val="21"/>
          <w:szCs w:val="22"/>
        </w:rPr>
      </w:pPr>
      <w:hyperlink w:anchor="_Toc31278642" w:history="1">
        <w:r w:rsidR="003C187F">
          <w:rPr>
            <w:rStyle w:val="affffff0"/>
            <w:rFonts w:ascii="仿宋" w:eastAsia="仿宋" w:hAnsi="仿宋"/>
          </w:rPr>
          <w:t>三、其他相关文件</w:t>
        </w:r>
        <w:r w:rsidR="003C187F">
          <w:tab/>
        </w:r>
        <w:r w:rsidR="003C187F">
          <w:fldChar w:fldCharType="begin"/>
        </w:r>
        <w:r w:rsidR="003C187F">
          <w:instrText xml:space="preserve"> PAGEREF _Toc31278642 \h </w:instrText>
        </w:r>
        <w:r w:rsidR="003C187F">
          <w:fldChar w:fldCharType="separate"/>
        </w:r>
        <w:r w:rsidR="003C187F">
          <w:t>39</w:t>
        </w:r>
        <w:r w:rsidR="003C187F">
          <w:fldChar w:fldCharType="end"/>
        </w:r>
      </w:hyperlink>
    </w:p>
    <w:p w:rsidR="00B0700B" w:rsidRDefault="004A35BD">
      <w:pPr>
        <w:pStyle w:val="TOC3"/>
        <w:tabs>
          <w:tab w:val="right" w:leader="dot" w:pos="9060"/>
        </w:tabs>
        <w:rPr>
          <w:rFonts w:ascii="等线" w:eastAsia="等线" w:hAnsi="等线"/>
          <w:iCs w:val="0"/>
          <w:kern w:val="2"/>
          <w:sz w:val="21"/>
          <w:szCs w:val="22"/>
        </w:rPr>
      </w:pPr>
      <w:hyperlink w:anchor="_Toc31278643" w:history="1">
        <w:r w:rsidR="003C187F">
          <w:rPr>
            <w:rStyle w:val="affffff0"/>
            <w:rFonts w:ascii="仿宋" w:eastAsia="仿宋" w:hAnsi="仿宋" w:hint="eastAsia"/>
          </w:rPr>
          <w:t>（一）</w:t>
        </w:r>
        <w:r w:rsidR="003C187F">
          <w:rPr>
            <w:rStyle w:val="affffff0"/>
            <w:rFonts w:ascii="仿宋" w:eastAsia="仿宋" w:hAnsi="仿宋"/>
          </w:rPr>
          <w:t>法人授权委托书</w:t>
        </w:r>
        <w:r w:rsidR="003C187F">
          <w:tab/>
        </w:r>
        <w:r w:rsidR="003C187F">
          <w:fldChar w:fldCharType="begin"/>
        </w:r>
        <w:r w:rsidR="003C187F">
          <w:instrText xml:space="preserve"> PAGEREF _Toc31278643 \h </w:instrText>
        </w:r>
        <w:r w:rsidR="003C187F">
          <w:fldChar w:fldCharType="separate"/>
        </w:r>
        <w:r w:rsidR="003C187F">
          <w:t>39</w:t>
        </w:r>
        <w:r w:rsidR="003C187F">
          <w:fldChar w:fldCharType="end"/>
        </w:r>
      </w:hyperlink>
    </w:p>
    <w:p w:rsidR="00B0700B" w:rsidRDefault="004A35BD">
      <w:pPr>
        <w:pStyle w:val="TOC3"/>
        <w:tabs>
          <w:tab w:val="right" w:leader="dot" w:pos="9060"/>
        </w:tabs>
        <w:rPr>
          <w:rFonts w:ascii="等线" w:eastAsia="等线" w:hAnsi="等线"/>
          <w:iCs w:val="0"/>
          <w:kern w:val="2"/>
          <w:sz w:val="21"/>
          <w:szCs w:val="22"/>
        </w:rPr>
      </w:pPr>
      <w:hyperlink w:anchor="_Toc31278644" w:history="1">
        <w:r w:rsidR="003C187F">
          <w:rPr>
            <w:rStyle w:val="affffff0"/>
            <w:rFonts w:ascii="仿宋" w:eastAsia="仿宋" w:hAnsi="仿宋" w:hint="eastAsia"/>
          </w:rPr>
          <w:t>（二）</w:t>
        </w:r>
        <w:r w:rsidR="003C187F">
          <w:rPr>
            <w:rStyle w:val="affffff0"/>
            <w:rFonts w:ascii="仿宋" w:eastAsia="仿宋" w:hAnsi="仿宋"/>
          </w:rPr>
          <w:t>投标保证金缴纳凭证的复印件</w:t>
        </w:r>
        <w:r w:rsidR="003C187F">
          <w:tab/>
        </w:r>
        <w:r w:rsidR="003C187F">
          <w:fldChar w:fldCharType="begin"/>
        </w:r>
        <w:r w:rsidR="003C187F">
          <w:instrText xml:space="preserve"> PAGEREF _Toc31278644 \h </w:instrText>
        </w:r>
        <w:r w:rsidR="003C187F">
          <w:fldChar w:fldCharType="separate"/>
        </w:r>
        <w:r w:rsidR="003C187F">
          <w:t>40</w:t>
        </w:r>
        <w:r w:rsidR="003C187F">
          <w:fldChar w:fldCharType="end"/>
        </w:r>
      </w:hyperlink>
    </w:p>
    <w:p w:rsidR="00B0700B" w:rsidRDefault="004A35BD">
      <w:pPr>
        <w:pStyle w:val="TOC2"/>
        <w:tabs>
          <w:tab w:val="right" w:leader="dot" w:pos="9060"/>
        </w:tabs>
        <w:rPr>
          <w:rFonts w:ascii="等线" w:eastAsia="等线" w:hAnsi="等线"/>
          <w:smallCaps w:val="0"/>
          <w:kern w:val="2"/>
          <w:sz w:val="21"/>
          <w:szCs w:val="22"/>
        </w:rPr>
      </w:pPr>
      <w:hyperlink w:anchor="_Toc31278645" w:history="1">
        <w:r w:rsidR="003C187F">
          <w:rPr>
            <w:rStyle w:val="affffff0"/>
            <w:rFonts w:ascii="仿宋" w:eastAsia="仿宋" w:hAnsi="仿宋"/>
          </w:rPr>
          <w:t>四、证明货物/服务的合格性和符合招标文件规定的文件的实施方案</w:t>
        </w:r>
        <w:r w:rsidR="003C187F">
          <w:tab/>
        </w:r>
        <w:r w:rsidR="003C187F">
          <w:fldChar w:fldCharType="begin"/>
        </w:r>
        <w:r w:rsidR="003C187F">
          <w:instrText xml:space="preserve"> PAGEREF _Toc31278645 \h </w:instrText>
        </w:r>
        <w:r w:rsidR="003C187F">
          <w:fldChar w:fldCharType="separate"/>
        </w:r>
        <w:r w:rsidR="003C187F">
          <w:t>41</w:t>
        </w:r>
        <w:r w:rsidR="003C187F">
          <w:fldChar w:fldCharType="end"/>
        </w:r>
      </w:hyperlink>
    </w:p>
    <w:p w:rsidR="00B0700B" w:rsidRDefault="004A35BD">
      <w:pPr>
        <w:pStyle w:val="TOC3"/>
        <w:tabs>
          <w:tab w:val="right" w:leader="dot" w:pos="9060"/>
        </w:tabs>
        <w:rPr>
          <w:rFonts w:ascii="等线" w:eastAsia="等线" w:hAnsi="等线"/>
          <w:iCs w:val="0"/>
          <w:kern w:val="2"/>
          <w:sz w:val="21"/>
          <w:szCs w:val="22"/>
        </w:rPr>
      </w:pPr>
      <w:hyperlink w:anchor="_Toc31278646" w:history="1">
        <w:r w:rsidR="003C187F">
          <w:rPr>
            <w:rStyle w:val="affffff0"/>
            <w:rFonts w:ascii="仿宋" w:eastAsia="仿宋" w:hAnsi="仿宋" w:hint="eastAsia"/>
          </w:rPr>
          <w:t>（一）</w:t>
        </w:r>
        <w:r w:rsidR="003C187F">
          <w:rPr>
            <w:rStyle w:val="affffff0"/>
            <w:rFonts w:ascii="仿宋" w:eastAsia="仿宋" w:hAnsi="仿宋"/>
          </w:rPr>
          <w:t>合同条款偏离表</w:t>
        </w:r>
        <w:r w:rsidR="003C187F">
          <w:tab/>
        </w:r>
        <w:r w:rsidR="003C187F">
          <w:fldChar w:fldCharType="begin"/>
        </w:r>
        <w:r w:rsidR="003C187F">
          <w:instrText xml:space="preserve"> PAGEREF _Toc31278646 \h </w:instrText>
        </w:r>
        <w:r w:rsidR="003C187F">
          <w:fldChar w:fldCharType="separate"/>
        </w:r>
        <w:r w:rsidR="003C187F">
          <w:t>41</w:t>
        </w:r>
        <w:r w:rsidR="003C187F">
          <w:fldChar w:fldCharType="end"/>
        </w:r>
      </w:hyperlink>
    </w:p>
    <w:p w:rsidR="00B0700B" w:rsidRDefault="004A35BD">
      <w:pPr>
        <w:pStyle w:val="TOC3"/>
        <w:tabs>
          <w:tab w:val="right" w:leader="dot" w:pos="9060"/>
        </w:tabs>
        <w:rPr>
          <w:rFonts w:ascii="等线" w:eastAsia="等线" w:hAnsi="等线"/>
          <w:iCs w:val="0"/>
          <w:kern w:val="2"/>
          <w:sz w:val="21"/>
          <w:szCs w:val="22"/>
        </w:rPr>
      </w:pPr>
      <w:hyperlink w:anchor="_Toc31278647" w:history="1">
        <w:r w:rsidR="003C187F">
          <w:rPr>
            <w:rStyle w:val="affffff0"/>
            <w:rFonts w:ascii="仿宋" w:eastAsia="仿宋" w:hAnsi="仿宋" w:hint="eastAsia"/>
          </w:rPr>
          <w:t>（二）</w:t>
        </w:r>
        <w:r w:rsidR="003C187F">
          <w:rPr>
            <w:rStyle w:val="affffff0"/>
            <w:rFonts w:ascii="仿宋" w:eastAsia="仿宋" w:hAnsi="仿宋"/>
          </w:rPr>
          <w:t xml:space="preserve"> 技术规格偏离表</w:t>
        </w:r>
        <w:r w:rsidR="003C187F">
          <w:tab/>
        </w:r>
        <w:r w:rsidR="003C187F">
          <w:fldChar w:fldCharType="begin"/>
        </w:r>
        <w:r w:rsidR="003C187F">
          <w:instrText xml:space="preserve"> PAGEREF _Toc31278647 \h </w:instrText>
        </w:r>
        <w:r w:rsidR="003C187F">
          <w:fldChar w:fldCharType="separate"/>
        </w:r>
        <w:r w:rsidR="003C187F">
          <w:t>42</w:t>
        </w:r>
        <w:r w:rsidR="003C187F">
          <w:fldChar w:fldCharType="end"/>
        </w:r>
      </w:hyperlink>
    </w:p>
    <w:p w:rsidR="00B0700B" w:rsidRDefault="004A35BD">
      <w:pPr>
        <w:pStyle w:val="TOC3"/>
        <w:tabs>
          <w:tab w:val="right" w:leader="dot" w:pos="9060"/>
        </w:tabs>
        <w:rPr>
          <w:rFonts w:ascii="等线" w:eastAsia="等线" w:hAnsi="等线"/>
          <w:iCs w:val="0"/>
          <w:kern w:val="2"/>
          <w:sz w:val="21"/>
          <w:szCs w:val="22"/>
        </w:rPr>
      </w:pPr>
      <w:hyperlink w:anchor="_Toc31278648" w:history="1">
        <w:r w:rsidR="003C187F">
          <w:rPr>
            <w:rStyle w:val="affffff0"/>
            <w:rFonts w:ascii="仿宋" w:eastAsia="仿宋" w:hAnsi="仿宋" w:hint="eastAsia"/>
          </w:rPr>
          <w:t>（三）</w:t>
        </w:r>
        <w:r w:rsidR="003C187F">
          <w:rPr>
            <w:rStyle w:val="affffff0"/>
            <w:rFonts w:ascii="仿宋" w:eastAsia="仿宋" w:hAnsi="仿宋" w:cs="宋体"/>
          </w:rPr>
          <w:t>经营业绩</w:t>
        </w:r>
        <w:r w:rsidR="003C187F">
          <w:tab/>
        </w:r>
        <w:r w:rsidR="003C187F">
          <w:fldChar w:fldCharType="begin"/>
        </w:r>
        <w:r w:rsidR="003C187F">
          <w:instrText xml:space="preserve"> PAGEREF _Toc31278648 \h </w:instrText>
        </w:r>
        <w:r w:rsidR="003C187F">
          <w:fldChar w:fldCharType="separate"/>
        </w:r>
        <w:r w:rsidR="003C187F">
          <w:t>43</w:t>
        </w:r>
        <w:r w:rsidR="003C187F">
          <w:fldChar w:fldCharType="end"/>
        </w:r>
      </w:hyperlink>
    </w:p>
    <w:p w:rsidR="00B0700B" w:rsidRDefault="004A35BD">
      <w:pPr>
        <w:pStyle w:val="TOC3"/>
        <w:tabs>
          <w:tab w:val="right" w:leader="dot" w:pos="9060"/>
        </w:tabs>
        <w:rPr>
          <w:rFonts w:ascii="等线" w:eastAsia="等线" w:hAnsi="等线"/>
          <w:iCs w:val="0"/>
          <w:kern w:val="2"/>
          <w:sz w:val="21"/>
          <w:szCs w:val="22"/>
        </w:rPr>
      </w:pPr>
      <w:hyperlink w:anchor="_Toc31278649" w:history="1">
        <w:r w:rsidR="003C187F">
          <w:rPr>
            <w:rStyle w:val="affffff0"/>
            <w:rFonts w:ascii="仿宋" w:eastAsia="仿宋" w:hAnsi="仿宋" w:cs="宋体" w:hint="eastAsia"/>
          </w:rPr>
          <w:t>（四）</w:t>
        </w:r>
        <w:r w:rsidR="003C187F">
          <w:rPr>
            <w:rStyle w:val="affffff0"/>
            <w:rFonts w:ascii="仿宋" w:eastAsia="仿宋" w:hAnsi="仿宋" w:cs="宋体"/>
          </w:rPr>
          <w:t>长期合作能力</w:t>
        </w:r>
        <w:r w:rsidR="003C187F">
          <w:tab/>
        </w:r>
        <w:r w:rsidR="003C187F">
          <w:fldChar w:fldCharType="begin"/>
        </w:r>
        <w:r w:rsidR="003C187F">
          <w:instrText xml:space="preserve"> PAGEREF _Toc31278649 \h </w:instrText>
        </w:r>
        <w:r w:rsidR="003C187F">
          <w:fldChar w:fldCharType="separate"/>
        </w:r>
        <w:r w:rsidR="003C187F">
          <w:t>43</w:t>
        </w:r>
        <w:r w:rsidR="003C187F">
          <w:fldChar w:fldCharType="end"/>
        </w:r>
      </w:hyperlink>
    </w:p>
    <w:p w:rsidR="00B0700B" w:rsidRDefault="004A35BD">
      <w:pPr>
        <w:pStyle w:val="TOC3"/>
        <w:tabs>
          <w:tab w:val="right" w:leader="dot" w:pos="9060"/>
        </w:tabs>
        <w:rPr>
          <w:rFonts w:ascii="等线" w:eastAsia="等线" w:hAnsi="等线"/>
          <w:iCs w:val="0"/>
          <w:kern w:val="2"/>
          <w:sz w:val="21"/>
          <w:szCs w:val="22"/>
        </w:rPr>
      </w:pPr>
      <w:hyperlink w:anchor="_Toc31278650" w:history="1">
        <w:r w:rsidR="003C187F">
          <w:rPr>
            <w:rStyle w:val="affffff0"/>
            <w:rFonts w:ascii="仿宋" w:eastAsia="仿宋" w:hAnsi="仿宋" w:cs="宋体" w:hint="eastAsia"/>
          </w:rPr>
          <w:t>（五）</w:t>
        </w:r>
        <w:r w:rsidR="003C187F">
          <w:rPr>
            <w:rStyle w:val="affffff0"/>
            <w:rFonts w:ascii="仿宋" w:eastAsia="仿宋" w:hAnsi="仿宋" w:cs="宋体"/>
          </w:rPr>
          <w:t xml:space="preserve"> 供货、仓储、运输及售后服务方案</w:t>
        </w:r>
        <w:r w:rsidR="003C187F">
          <w:tab/>
        </w:r>
        <w:r w:rsidR="003C187F">
          <w:fldChar w:fldCharType="begin"/>
        </w:r>
        <w:r w:rsidR="003C187F">
          <w:instrText xml:space="preserve"> PAGEREF _Toc31278650 \h </w:instrText>
        </w:r>
        <w:r w:rsidR="003C187F">
          <w:fldChar w:fldCharType="separate"/>
        </w:r>
        <w:r w:rsidR="003C187F">
          <w:t>44</w:t>
        </w:r>
        <w:r w:rsidR="003C187F">
          <w:fldChar w:fldCharType="end"/>
        </w:r>
      </w:hyperlink>
    </w:p>
    <w:p w:rsidR="00B0700B" w:rsidRDefault="004A35BD">
      <w:pPr>
        <w:pStyle w:val="TOC3"/>
        <w:tabs>
          <w:tab w:val="right" w:leader="dot" w:pos="9060"/>
        </w:tabs>
        <w:rPr>
          <w:rFonts w:ascii="等线" w:eastAsia="等线" w:hAnsi="等线"/>
          <w:iCs w:val="0"/>
          <w:kern w:val="2"/>
          <w:sz w:val="21"/>
          <w:szCs w:val="22"/>
        </w:rPr>
      </w:pPr>
      <w:hyperlink w:anchor="_Toc31278651" w:history="1">
        <w:r w:rsidR="003C187F">
          <w:rPr>
            <w:rStyle w:val="affffff0"/>
            <w:rFonts w:ascii="仿宋" w:eastAsia="仿宋" w:hAnsi="仿宋" w:cs="宋体" w:hint="eastAsia"/>
          </w:rPr>
          <w:t>（六）保障</w:t>
        </w:r>
        <w:r w:rsidR="003C187F">
          <w:rPr>
            <w:rStyle w:val="affffff0"/>
            <w:rFonts w:ascii="仿宋" w:eastAsia="仿宋" w:hAnsi="仿宋" w:cs="宋体"/>
          </w:rPr>
          <w:t>应急预案</w:t>
        </w:r>
        <w:r w:rsidR="003C187F">
          <w:tab/>
        </w:r>
        <w:r w:rsidR="003C187F">
          <w:fldChar w:fldCharType="begin"/>
        </w:r>
        <w:r w:rsidR="003C187F">
          <w:instrText xml:space="preserve"> PAGEREF _Toc31278651 \h </w:instrText>
        </w:r>
        <w:r w:rsidR="003C187F">
          <w:fldChar w:fldCharType="separate"/>
        </w:r>
        <w:r w:rsidR="003C187F">
          <w:t>44</w:t>
        </w:r>
        <w:r w:rsidR="003C187F">
          <w:fldChar w:fldCharType="end"/>
        </w:r>
      </w:hyperlink>
    </w:p>
    <w:p w:rsidR="00B0700B" w:rsidRDefault="004A35BD">
      <w:pPr>
        <w:pStyle w:val="TOC2"/>
        <w:tabs>
          <w:tab w:val="right" w:leader="dot" w:pos="9060"/>
        </w:tabs>
        <w:rPr>
          <w:rFonts w:ascii="等线" w:eastAsia="等线" w:hAnsi="等线"/>
          <w:smallCaps w:val="0"/>
          <w:kern w:val="2"/>
          <w:sz w:val="21"/>
          <w:szCs w:val="22"/>
        </w:rPr>
      </w:pPr>
      <w:hyperlink w:anchor="_Toc31278652" w:history="1">
        <w:r w:rsidR="003C187F">
          <w:rPr>
            <w:rStyle w:val="affffff0"/>
            <w:rFonts w:ascii="仿宋" w:eastAsia="仿宋" w:hAnsi="仿宋"/>
          </w:rPr>
          <w:t>五、政府采购政策</w:t>
        </w:r>
        <w:r w:rsidR="003C187F">
          <w:tab/>
        </w:r>
        <w:r w:rsidR="003C187F">
          <w:fldChar w:fldCharType="begin"/>
        </w:r>
        <w:r w:rsidR="003C187F">
          <w:instrText xml:space="preserve"> PAGEREF _Toc31278652 \h </w:instrText>
        </w:r>
        <w:r w:rsidR="003C187F">
          <w:fldChar w:fldCharType="separate"/>
        </w:r>
        <w:r w:rsidR="003C187F">
          <w:t>45</w:t>
        </w:r>
        <w:r w:rsidR="003C187F">
          <w:fldChar w:fldCharType="end"/>
        </w:r>
      </w:hyperlink>
    </w:p>
    <w:p w:rsidR="00B0700B" w:rsidRDefault="004A35BD">
      <w:pPr>
        <w:pStyle w:val="TOC2"/>
        <w:tabs>
          <w:tab w:val="right" w:leader="dot" w:pos="9060"/>
        </w:tabs>
        <w:rPr>
          <w:rFonts w:ascii="等线" w:eastAsia="等线" w:hAnsi="等线"/>
          <w:smallCaps w:val="0"/>
          <w:kern w:val="2"/>
          <w:sz w:val="21"/>
          <w:szCs w:val="22"/>
        </w:rPr>
      </w:pPr>
      <w:hyperlink w:anchor="_Toc31278653" w:history="1">
        <w:r w:rsidR="003C187F">
          <w:rPr>
            <w:rStyle w:val="affffff0"/>
            <w:rFonts w:ascii="仿宋" w:eastAsia="仿宋" w:hAnsi="仿宋"/>
          </w:rPr>
          <w:t>六、其他针对“第二章  招标书”中“评标办法”的相关内容</w:t>
        </w:r>
        <w:r w:rsidR="003C187F">
          <w:tab/>
        </w:r>
        <w:r w:rsidR="003C187F">
          <w:fldChar w:fldCharType="begin"/>
        </w:r>
        <w:r w:rsidR="003C187F">
          <w:instrText xml:space="preserve"> PAGEREF _Toc31278653 \h </w:instrText>
        </w:r>
        <w:r w:rsidR="003C187F">
          <w:fldChar w:fldCharType="separate"/>
        </w:r>
        <w:r w:rsidR="003C187F">
          <w:t>47</w:t>
        </w:r>
        <w:r w:rsidR="003C187F">
          <w:fldChar w:fldCharType="end"/>
        </w:r>
      </w:hyperlink>
    </w:p>
    <w:p w:rsidR="00B0700B" w:rsidRDefault="003C187F">
      <w:pPr>
        <w:rPr>
          <w:rFonts w:ascii="仿宋" w:eastAsia="仿宋" w:hAnsi="仿宋"/>
          <w:b/>
          <w:color w:val="000000"/>
          <w:kern w:val="2"/>
          <w:sz w:val="24"/>
          <w:szCs w:val="24"/>
        </w:rPr>
      </w:pPr>
      <w:r>
        <w:rPr>
          <w:rFonts w:ascii="仿宋" w:eastAsia="仿宋" w:hAnsi="仿宋"/>
          <w:bCs/>
          <w:caps/>
          <w:color w:val="000000"/>
          <w:sz w:val="24"/>
          <w:szCs w:val="24"/>
        </w:rPr>
        <w:fldChar w:fldCharType="end"/>
      </w:r>
    </w:p>
    <w:p w:rsidR="00B0700B" w:rsidRDefault="00B0700B">
      <w:pPr>
        <w:ind w:leftChars="70" w:left="142" w:hanging="2"/>
        <w:rPr>
          <w:rFonts w:ascii="仿宋" w:eastAsia="仿宋" w:hAnsi="仿宋"/>
          <w:b/>
          <w:color w:val="000000"/>
          <w:kern w:val="2"/>
          <w:sz w:val="24"/>
          <w:szCs w:val="24"/>
        </w:rPr>
      </w:pPr>
    </w:p>
    <w:p w:rsidR="00B0700B" w:rsidRDefault="00B0700B">
      <w:pPr>
        <w:rPr>
          <w:rFonts w:ascii="仿宋" w:eastAsia="仿宋" w:hAnsi="仿宋"/>
          <w:b/>
          <w:color w:val="000000"/>
          <w:kern w:val="2"/>
          <w:sz w:val="24"/>
          <w:szCs w:val="24"/>
        </w:rPr>
      </w:pPr>
    </w:p>
    <w:p w:rsidR="00B0700B" w:rsidRDefault="00B0700B">
      <w:pPr>
        <w:rPr>
          <w:rFonts w:ascii="仿宋" w:eastAsia="仿宋" w:hAnsi="仿宋"/>
          <w:b/>
          <w:color w:val="000000"/>
          <w:kern w:val="2"/>
          <w:sz w:val="24"/>
          <w:szCs w:val="24"/>
        </w:rPr>
      </w:pPr>
    </w:p>
    <w:p w:rsidR="00B0700B" w:rsidRDefault="00B0700B">
      <w:pPr>
        <w:rPr>
          <w:rFonts w:ascii="仿宋" w:eastAsia="仿宋" w:hAnsi="仿宋"/>
          <w:b/>
          <w:color w:val="000000"/>
          <w:kern w:val="2"/>
          <w:sz w:val="24"/>
          <w:szCs w:val="24"/>
        </w:rPr>
      </w:pPr>
    </w:p>
    <w:p w:rsidR="00B0700B" w:rsidRDefault="00B0700B">
      <w:pPr>
        <w:rPr>
          <w:rFonts w:ascii="仿宋" w:eastAsia="仿宋" w:hAnsi="仿宋"/>
          <w:b/>
          <w:color w:val="000000"/>
          <w:kern w:val="2"/>
          <w:sz w:val="24"/>
          <w:szCs w:val="24"/>
        </w:rPr>
      </w:pPr>
    </w:p>
    <w:p w:rsidR="00B0700B" w:rsidRDefault="00B0700B">
      <w:pPr>
        <w:rPr>
          <w:rFonts w:ascii="仿宋" w:eastAsia="仿宋" w:hAnsi="仿宋"/>
          <w:b/>
          <w:color w:val="000000"/>
          <w:kern w:val="2"/>
          <w:sz w:val="24"/>
          <w:szCs w:val="24"/>
        </w:rPr>
      </w:pPr>
    </w:p>
    <w:p w:rsidR="00B0700B" w:rsidRDefault="00B0700B">
      <w:pPr>
        <w:rPr>
          <w:rFonts w:ascii="仿宋" w:eastAsia="仿宋" w:hAnsi="仿宋"/>
          <w:b/>
          <w:color w:val="000000"/>
          <w:kern w:val="2"/>
          <w:sz w:val="24"/>
          <w:szCs w:val="24"/>
        </w:rPr>
      </w:pPr>
    </w:p>
    <w:p w:rsidR="00B0700B" w:rsidRDefault="00B0700B">
      <w:pPr>
        <w:rPr>
          <w:rFonts w:ascii="仿宋" w:eastAsia="仿宋" w:hAnsi="仿宋"/>
          <w:b/>
          <w:color w:val="000000"/>
          <w:kern w:val="2"/>
          <w:sz w:val="24"/>
          <w:szCs w:val="24"/>
        </w:rPr>
      </w:pPr>
    </w:p>
    <w:p w:rsidR="00B0700B" w:rsidRDefault="00B0700B">
      <w:pPr>
        <w:rPr>
          <w:rFonts w:ascii="仿宋" w:eastAsia="仿宋" w:hAnsi="仿宋"/>
          <w:b/>
          <w:color w:val="000000"/>
          <w:kern w:val="2"/>
          <w:sz w:val="24"/>
          <w:szCs w:val="24"/>
        </w:rPr>
      </w:pPr>
    </w:p>
    <w:p w:rsidR="00B0700B" w:rsidRDefault="00B0700B">
      <w:pPr>
        <w:rPr>
          <w:rFonts w:ascii="仿宋" w:eastAsia="仿宋" w:hAnsi="仿宋"/>
          <w:b/>
          <w:color w:val="000000"/>
          <w:kern w:val="2"/>
          <w:sz w:val="24"/>
          <w:szCs w:val="24"/>
        </w:rPr>
      </w:pPr>
    </w:p>
    <w:p w:rsidR="00B0700B" w:rsidRDefault="00B0700B">
      <w:pPr>
        <w:rPr>
          <w:rFonts w:ascii="仿宋" w:eastAsia="仿宋" w:hAnsi="仿宋"/>
          <w:b/>
          <w:color w:val="000000"/>
          <w:kern w:val="2"/>
          <w:sz w:val="24"/>
          <w:szCs w:val="24"/>
        </w:rPr>
      </w:pPr>
    </w:p>
    <w:p w:rsidR="00B0700B" w:rsidRDefault="00B0700B">
      <w:pPr>
        <w:rPr>
          <w:rFonts w:ascii="仿宋" w:eastAsia="仿宋" w:hAnsi="仿宋"/>
          <w:b/>
          <w:color w:val="000000"/>
          <w:kern w:val="2"/>
          <w:sz w:val="24"/>
          <w:szCs w:val="24"/>
        </w:rPr>
      </w:pPr>
    </w:p>
    <w:p w:rsidR="00B0700B" w:rsidRDefault="00B0700B">
      <w:pPr>
        <w:rPr>
          <w:rFonts w:ascii="仿宋" w:eastAsia="仿宋" w:hAnsi="仿宋"/>
          <w:b/>
          <w:color w:val="000000"/>
          <w:kern w:val="2"/>
          <w:sz w:val="24"/>
          <w:szCs w:val="24"/>
        </w:rPr>
      </w:pPr>
    </w:p>
    <w:p w:rsidR="00B0700B" w:rsidRDefault="00B0700B">
      <w:pPr>
        <w:rPr>
          <w:rFonts w:ascii="仿宋" w:eastAsia="仿宋" w:hAnsi="仿宋"/>
          <w:b/>
          <w:color w:val="000000"/>
          <w:kern w:val="2"/>
          <w:sz w:val="24"/>
          <w:szCs w:val="24"/>
        </w:rPr>
      </w:pPr>
    </w:p>
    <w:p w:rsidR="00B0700B" w:rsidRDefault="003C187F">
      <w:pPr>
        <w:pStyle w:val="19"/>
        <w:snapToGrid w:val="0"/>
        <w:spacing w:line="240" w:lineRule="auto"/>
        <w:jc w:val="center"/>
        <w:rPr>
          <w:rFonts w:ascii="仿宋" w:eastAsia="仿宋" w:hAnsi="仿宋"/>
          <w:color w:val="000000"/>
          <w:sz w:val="24"/>
          <w:szCs w:val="24"/>
        </w:rPr>
      </w:pPr>
      <w:bookmarkStart w:id="0" w:name="_Toc31278591"/>
      <w:bookmarkStart w:id="1" w:name="_Toc420487845"/>
      <w:bookmarkStart w:id="2" w:name="_Toc420657340"/>
      <w:r>
        <w:rPr>
          <w:rFonts w:ascii="仿宋" w:eastAsia="仿宋" w:hAnsi="仿宋" w:hint="eastAsia"/>
          <w:color w:val="000000"/>
          <w:sz w:val="24"/>
          <w:szCs w:val="24"/>
        </w:rPr>
        <w:lastRenderedPageBreak/>
        <w:t>第一章    投标人须知</w:t>
      </w:r>
      <w:bookmarkEnd w:id="0"/>
      <w:bookmarkEnd w:id="1"/>
      <w:bookmarkEnd w:id="2"/>
    </w:p>
    <w:p w:rsidR="00B0700B" w:rsidRDefault="003C187F">
      <w:pPr>
        <w:pStyle w:val="26"/>
        <w:snapToGrid w:val="0"/>
        <w:spacing w:line="240" w:lineRule="auto"/>
        <w:jc w:val="center"/>
        <w:rPr>
          <w:rFonts w:ascii="仿宋" w:eastAsia="仿宋" w:hAnsi="仿宋"/>
          <w:color w:val="000000"/>
          <w:sz w:val="24"/>
          <w:szCs w:val="24"/>
        </w:rPr>
      </w:pPr>
      <w:bookmarkStart w:id="3" w:name="_Toc31278592"/>
      <w:bookmarkStart w:id="4" w:name="_Toc420657341"/>
      <w:bookmarkStart w:id="5" w:name="_Toc420487846"/>
      <w:r>
        <w:rPr>
          <w:rFonts w:ascii="仿宋" w:eastAsia="仿宋" w:hAnsi="仿宋" w:hint="eastAsia"/>
          <w:color w:val="000000"/>
          <w:sz w:val="24"/>
          <w:szCs w:val="24"/>
        </w:rPr>
        <w:t>一、总则</w:t>
      </w:r>
      <w:bookmarkEnd w:id="3"/>
      <w:bookmarkEnd w:id="4"/>
      <w:bookmarkEnd w:id="5"/>
    </w:p>
    <w:p w:rsidR="00B0700B" w:rsidRDefault="003C187F">
      <w:pPr>
        <w:pStyle w:val="33"/>
        <w:snapToGrid w:val="0"/>
        <w:spacing w:line="500" w:lineRule="exact"/>
        <w:rPr>
          <w:rFonts w:ascii="仿宋" w:eastAsia="仿宋" w:hAnsi="仿宋"/>
          <w:color w:val="000000"/>
          <w:sz w:val="24"/>
          <w:szCs w:val="24"/>
        </w:rPr>
      </w:pPr>
      <w:bookmarkStart w:id="6" w:name="_Toc420487847"/>
      <w:bookmarkStart w:id="7" w:name="_Toc31278593"/>
      <w:bookmarkStart w:id="8" w:name="_Toc420657342"/>
      <w:r>
        <w:rPr>
          <w:rFonts w:ascii="仿宋" w:eastAsia="仿宋" w:hAnsi="仿宋" w:hint="eastAsia"/>
          <w:color w:val="000000"/>
          <w:sz w:val="24"/>
          <w:szCs w:val="24"/>
        </w:rPr>
        <w:t>1．适用范围</w:t>
      </w:r>
      <w:bookmarkEnd w:id="6"/>
      <w:bookmarkEnd w:id="7"/>
      <w:bookmarkEnd w:id="8"/>
    </w:p>
    <w:p w:rsidR="00B0700B" w:rsidRDefault="003C187F">
      <w:pPr>
        <w:snapToGrid w:val="0"/>
        <w:spacing w:line="360" w:lineRule="auto"/>
        <w:ind w:firstLineChars="200" w:firstLine="480"/>
        <w:rPr>
          <w:rFonts w:ascii="仿宋" w:eastAsia="仿宋" w:hAnsi="仿宋"/>
          <w:color w:val="000000"/>
          <w:sz w:val="24"/>
          <w:szCs w:val="24"/>
        </w:rPr>
      </w:pPr>
      <w:r>
        <w:rPr>
          <w:rFonts w:ascii="仿宋" w:eastAsia="仿宋" w:hAnsi="仿宋" w:hint="eastAsia"/>
          <w:color w:val="000000"/>
          <w:sz w:val="24"/>
          <w:szCs w:val="24"/>
        </w:rPr>
        <w:t>1.l 本招标文件仅适用于南京建淳造价师事务所有限公司（以下简称采购代理机构）组织的招标活动。</w:t>
      </w:r>
    </w:p>
    <w:p w:rsidR="00B0700B" w:rsidRDefault="003C187F">
      <w:pPr>
        <w:snapToGrid w:val="0"/>
        <w:spacing w:line="500" w:lineRule="exact"/>
        <w:ind w:firstLineChars="200" w:firstLine="480"/>
        <w:rPr>
          <w:rFonts w:ascii="仿宋" w:eastAsia="仿宋" w:hAnsi="仿宋"/>
          <w:color w:val="000000"/>
          <w:sz w:val="24"/>
          <w:szCs w:val="24"/>
        </w:rPr>
      </w:pPr>
      <w:r>
        <w:rPr>
          <w:rFonts w:ascii="仿宋" w:eastAsia="仿宋" w:hAnsi="仿宋" w:hint="eastAsia"/>
          <w:color w:val="000000"/>
          <w:sz w:val="24"/>
          <w:szCs w:val="24"/>
        </w:rPr>
        <w:t>1.2采购人指江苏丰之源有限公司。</w:t>
      </w:r>
    </w:p>
    <w:p w:rsidR="00B0700B" w:rsidRDefault="003C187F">
      <w:pPr>
        <w:pStyle w:val="33"/>
        <w:snapToGrid w:val="0"/>
        <w:spacing w:line="500" w:lineRule="exact"/>
        <w:rPr>
          <w:rFonts w:ascii="仿宋" w:eastAsia="仿宋" w:hAnsi="仿宋"/>
          <w:color w:val="000000"/>
          <w:sz w:val="24"/>
          <w:szCs w:val="24"/>
        </w:rPr>
      </w:pPr>
      <w:bookmarkStart w:id="9" w:name="_Toc420657343"/>
      <w:bookmarkStart w:id="10" w:name="_Toc420487848"/>
      <w:bookmarkStart w:id="11" w:name="_Toc31278594"/>
      <w:r>
        <w:rPr>
          <w:rFonts w:ascii="仿宋" w:eastAsia="仿宋" w:hAnsi="仿宋" w:hint="eastAsia"/>
          <w:color w:val="000000"/>
          <w:sz w:val="24"/>
          <w:szCs w:val="24"/>
        </w:rPr>
        <w:t>2．合格的</w:t>
      </w:r>
      <w:bookmarkEnd w:id="9"/>
      <w:bookmarkEnd w:id="10"/>
      <w:r>
        <w:rPr>
          <w:rFonts w:ascii="仿宋" w:eastAsia="仿宋" w:hAnsi="仿宋" w:hint="eastAsia"/>
          <w:color w:val="000000"/>
          <w:sz w:val="24"/>
          <w:szCs w:val="24"/>
        </w:rPr>
        <w:t>投标人</w:t>
      </w:r>
      <w:bookmarkEnd w:id="11"/>
    </w:p>
    <w:p w:rsidR="00B0700B" w:rsidRDefault="003C187F">
      <w:pPr>
        <w:snapToGrid w:val="0"/>
        <w:spacing w:line="360" w:lineRule="auto"/>
        <w:ind w:firstLineChars="200" w:firstLine="480"/>
        <w:rPr>
          <w:rFonts w:ascii="仿宋" w:eastAsia="仿宋" w:hAnsi="仿宋"/>
          <w:sz w:val="24"/>
          <w:szCs w:val="24"/>
        </w:rPr>
      </w:pPr>
      <w:r>
        <w:rPr>
          <w:rFonts w:ascii="仿宋" w:eastAsia="仿宋" w:hAnsi="仿宋" w:hint="eastAsia"/>
          <w:sz w:val="24"/>
          <w:szCs w:val="24"/>
        </w:rPr>
        <w:t>2.l 投标人参加本次招标活动应当符合《中华人民共和国政府采购法》的规定并符合本招标文件的规定。</w:t>
      </w:r>
    </w:p>
    <w:p w:rsidR="00B0700B" w:rsidRDefault="003C187F">
      <w:pPr>
        <w:snapToGrid w:val="0"/>
        <w:spacing w:line="360" w:lineRule="auto"/>
        <w:ind w:firstLineChars="200" w:firstLine="480"/>
        <w:rPr>
          <w:rFonts w:ascii="仿宋" w:eastAsia="仿宋" w:hAnsi="仿宋"/>
          <w:sz w:val="24"/>
          <w:szCs w:val="24"/>
        </w:rPr>
      </w:pPr>
      <w:r>
        <w:rPr>
          <w:rFonts w:ascii="仿宋" w:eastAsia="仿宋" w:hAnsi="仿宋" w:hint="eastAsia"/>
          <w:sz w:val="24"/>
          <w:szCs w:val="24"/>
        </w:rPr>
        <w:t>2.2 凡通过按照本招标文件第二章“合格投标人的基本资格要求”审查的投标单位，均为合格的投标人。</w:t>
      </w:r>
    </w:p>
    <w:p w:rsidR="00B0700B" w:rsidRDefault="003C187F">
      <w:pPr>
        <w:snapToGrid w:val="0"/>
        <w:spacing w:line="360" w:lineRule="auto"/>
        <w:ind w:firstLineChars="200" w:firstLine="480"/>
        <w:rPr>
          <w:rFonts w:ascii="仿宋" w:eastAsia="仿宋" w:hAnsi="仿宋"/>
          <w:sz w:val="24"/>
          <w:szCs w:val="24"/>
        </w:rPr>
      </w:pPr>
      <w:r>
        <w:rPr>
          <w:rFonts w:ascii="仿宋" w:eastAsia="仿宋" w:hAnsi="仿宋" w:hint="eastAsia"/>
          <w:sz w:val="24"/>
          <w:szCs w:val="24"/>
        </w:rPr>
        <w:t>2.3 投标人应遵守《中华人民共和国政府采购法》、《合同法》和《反不正当竞争法》等有关法律、法规，如有违反，将视为不合格投标人，其投标文件无效。</w:t>
      </w:r>
    </w:p>
    <w:p w:rsidR="00B0700B" w:rsidRDefault="003C187F">
      <w:pPr>
        <w:pStyle w:val="33"/>
        <w:snapToGrid w:val="0"/>
        <w:spacing w:line="500" w:lineRule="exact"/>
        <w:rPr>
          <w:rFonts w:ascii="仿宋" w:eastAsia="仿宋" w:hAnsi="仿宋"/>
          <w:color w:val="000000"/>
          <w:sz w:val="24"/>
          <w:szCs w:val="24"/>
        </w:rPr>
      </w:pPr>
      <w:bookmarkStart w:id="12" w:name="_Toc420657344"/>
      <w:bookmarkStart w:id="13" w:name="_Toc31278595"/>
      <w:bookmarkStart w:id="14" w:name="_Toc420487849"/>
      <w:r>
        <w:rPr>
          <w:rFonts w:ascii="仿宋" w:eastAsia="仿宋" w:hAnsi="仿宋" w:hint="eastAsia"/>
          <w:color w:val="000000"/>
          <w:sz w:val="24"/>
          <w:szCs w:val="24"/>
        </w:rPr>
        <w:t>3．投标费用</w:t>
      </w:r>
      <w:bookmarkEnd w:id="12"/>
      <w:bookmarkEnd w:id="13"/>
      <w:bookmarkEnd w:id="14"/>
    </w:p>
    <w:p w:rsidR="00B0700B" w:rsidRDefault="003C187F">
      <w:pPr>
        <w:snapToGrid w:val="0"/>
        <w:spacing w:line="500" w:lineRule="exact"/>
        <w:ind w:firstLineChars="200" w:firstLine="480"/>
        <w:rPr>
          <w:rFonts w:ascii="仿宋" w:eastAsia="仿宋" w:hAnsi="仿宋"/>
          <w:color w:val="000000"/>
          <w:sz w:val="24"/>
          <w:szCs w:val="24"/>
        </w:rPr>
      </w:pPr>
      <w:r>
        <w:rPr>
          <w:rFonts w:ascii="仿宋" w:eastAsia="仿宋" w:hAnsi="仿宋" w:hint="eastAsia"/>
          <w:color w:val="000000"/>
          <w:sz w:val="24"/>
          <w:szCs w:val="24"/>
        </w:rPr>
        <w:t>无论招标投标过程中的做法和结果如何，投标人自行承担与参加投标有关的全部费用。</w:t>
      </w:r>
    </w:p>
    <w:p w:rsidR="00B0700B" w:rsidRDefault="003C187F">
      <w:pPr>
        <w:pStyle w:val="33"/>
        <w:snapToGrid w:val="0"/>
        <w:spacing w:line="500" w:lineRule="exact"/>
        <w:rPr>
          <w:rFonts w:ascii="仿宋" w:eastAsia="仿宋" w:hAnsi="仿宋"/>
          <w:color w:val="000000"/>
          <w:sz w:val="24"/>
          <w:szCs w:val="24"/>
        </w:rPr>
      </w:pPr>
      <w:bookmarkStart w:id="15" w:name="_Toc31278596"/>
      <w:bookmarkStart w:id="16" w:name="_Toc420487850"/>
      <w:bookmarkStart w:id="17" w:name="_Toc420657345"/>
      <w:r>
        <w:rPr>
          <w:rFonts w:ascii="仿宋" w:eastAsia="仿宋" w:hAnsi="仿宋" w:hint="eastAsia"/>
          <w:color w:val="000000"/>
          <w:sz w:val="24"/>
          <w:szCs w:val="24"/>
        </w:rPr>
        <w:t>4．法律适用</w:t>
      </w:r>
      <w:bookmarkEnd w:id="15"/>
      <w:bookmarkEnd w:id="16"/>
      <w:bookmarkEnd w:id="17"/>
    </w:p>
    <w:p w:rsidR="00B0700B" w:rsidRDefault="003C187F">
      <w:pPr>
        <w:snapToGrid w:val="0"/>
        <w:spacing w:line="500" w:lineRule="exact"/>
        <w:ind w:firstLineChars="200" w:firstLine="480"/>
        <w:rPr>
          <w:rFonts w:ascii="仿宋" w:eastAsia="仿宋" w:hAnsi="仿宋"/>
          <w:color w:val="000000"/>
          <w:sz w:val="24"/>
          <w:szCs w:val="24"/>
        </w:rPr>
      </w:pPr>
      <w:r>
        <w:rPr>
          <w:rFonts w:ascii="仿宋" w:eastAsia="仿宋" w:hAnsi="仿宋" w:hint="eastAsia"/>
          <w:color w:val="000000"/>
          <w:sz w:val="24"/>
          <w:szCs w:val="24"/>
        </w:rPr>
        <w:t>本次招标活动及由本次招标产生的合同受中华人民共和国的法律制约和保护。</w:t>
      </w:r>
    </w:p>
    <w:p w:rsidR="00B0700B" w:rsidRDefault="003C187F">
      <w:pPr>
        <w:pStyle w:val="33"/>
        <w:snapToGrid w:val="0"/>
        <w:spacing w:line="500" w:lineRule="exact"/>
        <w:rPr>
          <w:rFonts w:ascii="仿宋" w:eastAsia="仿宋" w:hAnsi="仿宋"/>
          <w:color w:val="000000"/>
          <w:sz w:val="24"/>
          <w:szCs w:val="24"/>
        </w:rPr>
      </w:pPr>
      <w:bookmarkStart w:id="18" w:name="_Toc420657346"/>
      <w:bookmarkStart w:id="19" w:name="_Toc420487851"/>
      <w:bookmarkStart w:id="20" w:name="_Toc31278597"/>
      <w:r>
        <w:rPr>
          <w:rFonts w:ascii="仿宋" w:eastAsia="仿宋" w:hAnsi="仿宋" w:hint="eastAsia"/>
          <w:color w:val="000000"/>
          <w:sz w:val="24"/>
          <w:szCs w:val="24"/>
        </w:rPr>
        <w:t>5．招标文件的约束力</w:t>
      </w:r>
      <w:bookmarkEnd w:id="18"/>
      <w:bookmarkEnd w:id="19"/>
      <w:bookmarkEnd w:id="20"/>
    </w:p>
    <w:p w:rsidR="00B0700B" w:rsidRDefault="003C187F">
      <w:pPr>
        <w:snapToGrid w:val="0"/>
        <w:spacing w:line="500" w:lineRule="exact"/>
        <w:ind w:firstLineChars="200" w:firstLine="480"/>
        <w:rPr>
          <w:rFonts w:ascii="仿宋" w:eastAsia="仿宋" w:hAnsi="仿宋"/>
          <w:color w:val="000000"/>
          <w:sz w:val="24"/>
          <w:szCs w:val="24"/>
        </w:rPr>
      </w:pPr>
      <w:r>
        <w:rPr>
          <w:rFonts w:ascii="仿宋" w:eastAsia="仿宋" w:hAnsi="仿宋" w:hint="eastAsia"/>
          <w:color w:val="000000"/>
          <w:sz w:val="24"/>
          <w:szCs w:val="24"/>
        </w:rPr>
        <w:t>5.l 投标人一旦参加投标，即被认为接受了本招标文件中的所有条款和规定。</w:t>
      </w:r>
    </w:p>
    <w:p w:rsidR="00B0700B" w:rsidRDefault="003C187F">
      <w:pPr>
        <w:snapToGrid w:val="0"/>
        <w:spacing w:line="500" w:lineRule="exact"/>
        <w:ind w:firstLineChars="200" w:firstLine="480"/>
        <w:rPr>
          <w:rFonts w:ascii="仿宋" w:eastAsia="仿宋" w:hAnsi="仿宋"/>
          <w:color w:val="000000"/>
          <w:sz w:val="24"/>
          <w:szCs w:val="24"/>
        </w:rPr>
      </w:pPr>
      <w:r>
        <w:rPr>
          <w:rFonts w:ascii="仿宋" w:eastAsia="仿宋" w:hAnsi="仿宋" w:hint="eastAsia"/>
          <w:color w:val="000000"/>
          <w:sz w:val="24"/>
          <w:szCs w:val="24"/>
        </w:rPr>
        <w:t>5.2 本招标文件由采购代理机构负责解释。</w:t>
      </w:r>
    </w:p>
    <w:p w:rsidR="00B0700B" w:rsidRDefault="003C187F">
      <w:pPr>
        <w:pStyle w:val="26"/>
        <w:snapToGrid w:val="0"/>
        <w:spacing w:line="500" w:lineRule="exact"/>
        <w:jc w:val="center"/>
        <w:rPr>
          <w:rFonts w:ascii="仿宋" w:eastAsia="仿宋" w:hAnsi="仿宋"/>
          <w:color w:val="000000"/>
          <w:sz w:val="24"/>
          <w:szCs w:val="24"/>
        </w:rPr>
      </w:pPr>
      <w:bookmarkStart w:id="21" w:name="_Toc420487852"/>
      <w:bookmarkStart w:id="22" w:name="_Toc420657347"/>
      <w:bookmarkStart w:id="23" w:name="_Toc31278598"/>
      <w:r>
        <w:rPr>
          <w:rFonts w:ascii="仿宋" w:eastAsia="仿宋" w:hAnsi="仿宋" w:hint="eastAsia"/>
          <w:color w:val="000000"/>
          <w:sz w:val="24"/>
          <w:szCs w:val="24"/>
        </w:rPr>
        <w:lastRenderedPageBreak/>
        <w:t>二、招标文件</w:t>
      </w:r>
      <w:bookmarkEnd w:id="21"/>
      <w:bookmarkEnd w:id="22"/>
      <w:bookmarkEnd w:id="23"/>
    </w:p>
    <w:p w:rsidR="00B0700B" w:rsidRDefault="003C187F">
      <w:pPr>
        <w:pStyle w:val="33"/>
        <w:snapToGrid w:val="0"/>
        <w:spacing w:line="500" w:lineRule="exact"/>
        <w:rPr>
          <w:rFonts w:ascii="仿宋" w:eastAsia="仿宋" w:hAnsi="仿宋"/>
          <w:color w:val="000000"/>
          <w:sz w:val="24"/>
          <w:szCs w:val="24"/>
        </w:rPr>
      </w:pPr>
      <w:bookmarkStart w:id="24" w:name="_Toc420657348"/>
      <w:bookmarkStart w:id="25" w:name="_Toc420487853"/>
      <w:bookmarkStart w:id="26" w:name="_Toc31278599"/>
      <w:r>
        <w:rPr>
          <w:rFonts w:ascii="仿宋" w:eastAsia="仿宋" w:hAnsi="仿宋" w:hint="eastAsia"/>
          <w:color w:val="000000"/>
          <w:sz w:val="24"/>
          <w:szCs w:val="24"/>
        </w:rPr>
        <w:t>6．招标文件的组成</w:t>
      </w:r>
      <w:bookmarkEnd w:id="24"/>
      <w:bookmarkEnd w:id="25"/>
      <w:bookmarkEnd w:id="26"/>
    </w:p>
    <w:p w:rsidR="00B0700B" w:rsidRDefault="003C187F">
      <w:pPr>
        <w:snapToGrid w:val="0"/>
        <w:spacing w:line="500" w:lineRule="exact"/>
        <w:ind w:firstLineChars="200" w:firstLine="480"/>
        <w:rPr>
          <w:rFonts w:ascii="仿宋" w:eastAsia="仿宋" w:hAnsi="仿宋"/>
          <w:color w:val="000000"/>
          <w:sz w:val="24"/>
          <w:szCs w:val="24"/>
        </w:rPr>
      </w:pPr>
      <w:r>
        <w:rPr>
          <w:rFonts w:ascii="仿宋" w:eastAsia="仿宋" w:hAnsi="仿宋" w:hint="eastAsia"/>
          <w:color w:val="000000"/>
          <w:sz w:val="24"/>
          <w:szCs w:val="24"/>
        </w:rPr>
        <w:t>6.l 招标文件由以下部分组成，包括：</w:t>
      </w:r>
    </w:p>
    <w:p w:rsidR="00B0700B" w:rsidRDefault="003C187F">
      <w:pPr>
        <w:snapToGrid w:val="0"/>
        <w:spacing w:line="500" w:lineRule="exact"/>
        <w:rPr>
          <w:rFonts w:ascii="仿宋" w:eastAsia="仿宋" w:hAnsi="仿宋"/>
          <w:color w:val="000000"/>
          <w:sz w:val="24"/>
          <w:szCs w:val="24"/>
        </w:rPr>
      </w:pPr>
      <w:r>
        <w:rPr>
          <w:rFonts w:ascii="仿宋" w:eastAsia="仿宋" w:hAnsi="仿宋" w:hint="eastAsia"/>
          <w:color w:val="000000"/>
          <w:sz w:val="24"/>
          <w:szCs w:val="24"/>
        </w:rPr>
        <w:t xml:space="preserve">         第一章  投标人须知</w:t>
      </w:r>
    </w:p>
    <w:p w:rsidR="00B0700B" w:rsidRDefault="003C187F">
      <w:pPr>
        <w:snapToGrid w:val="0"/>
        <w:spacing w:line="500" w:lineRule="exact"/>
        <w:rPr>
          <w:rFonts w:ascii="仿宋" w:eastAsia="仿宋" w:hAnsi="仿宋"/>
          <w:color w:val="000000"/>
          <w:sz w:val="24"/>
          <w:szCs w:val="24"/>
        </w:rPr>
      </w:pPr>
      <w:r>
        <w:rPr>
          <w:rFonts w:ascii="仿宋" w:eastAsia="仿宋" w:hAnsi="仿宋" w:hint="eastAsia"/>
          <w:color w:val="000000"/>
          <w:sz w:val="24"/>
          <w:szCs w:val="24"/>
        </w:rPr>
        <w:t xml:space="preserve">         第二章  招标书</w:t>
      </w:r>
    </w:p>
    <w:p w:rsidR="00B0700B" w:rsidRDefault="003C187F">
      <w:pPr>
        <w:snapToGrid w:val="0"/>
        <w:spacing w:line="500" w:lineRule="exact"/>
        <w:rPr>
          <w:rFonts w:ascii="仿宋" w:eastAsia="仿宋" w:hAnsi="仿宋"/>
          <w:color w:val="000000"/>
          <w:sz w:val="24"/>
          <w:szCs w:val="24"/>
        </w:rPr>
      </w:pPr>
      <w:r>
        <w:rPr>
          <w:rFonts w:ascii="仿宋" w:eastAsia="仿宋" w:hAnsi="仿宋" w:hint="eastAsia"/>
          <w:color w:val="000000"/>
          <w:sz w:val="24"/>
          <w:szCs w:val="24"/>
        </w:rPr>
        <w:t xml:space="preserve">         第三章  合同条款</w:t>
      </w:r>
    </w:p>
    <w:p w:rsidR="00B0700B" w:rsidRDefault="003C187F">
      <w:pPr>
        <w:snapToGrid w:val="0"/>
        <w:spacing w:line="500" w:lineRule="exact"/>
        <w:ind w:firstLineChars="450" w:firstLine="1080"/>
        <w:rPr>
          <w:rFonts w:ascii="仿宋" w:eastAsia="仿宋" w:hAnsi="仿宋"/>
          <w:color w:val="000000"/>
          <w:sz w:val="24"/>
          <w:szCs w:val="24"/>
        </w:rPr>
      </w:pPr>
      <w:r>
        <w:rPr>
          <w:rFonts w:ascii="仿宋" w:eastAsia="仿宋" w:hAnsi="仿宋" w:hint="eastAsia"/>
          <w:color w:val="000000"/>
          <w:sz w:val="24"/>
          <w:szCs w:val="24"/>
        </w:rPr>
        <w:t>第四章  招标技术规格及要求</w:t>
      </w:r>
    </w:p>
    <w:p w:rsidR="00B0700B" w:rsidRDefault="003C187F">
      <w:pPr>
        <w:snapToGrid w:val="0"/>
        <w:spacing w:line="500" w:lineRule="exact"/>
        <w:ind w:firstLineChars="450" w:firstLine="1080"/>
        <w:rPr>
          <w:rFonts w:ascii="仿宋" w:eastAsia="仿宋" w:hAnsi="仿宋"/>
          <w:color w:val="000000"/>
          <w:sz w:val="24"/>
          <w:szCs w:val="24"/>
        </w:rPr>
      </w:pPr>
      <w:r>
        <w:rPr>
          <w:rFonts w:ascii="仿宋" w:eastAsia="仿宋" w:hAnsi="仿宋" w:hint="eastAsia"/>
          <w:color w:val="000000"/>
          <w:sz w:val="24"/>
          <w:szCs w:val="24"/>
        </w:rPr>
        <w:t>第五章  投标文件格式</w:t>
      </w:r>
    </w:p>
    <w:p w:rsidR="00B0700B" w:rsidRDefault="003C187F">
      <w:pPr>
        <w:snapToGrid w:val="0"/>
        <w:spacing w:line="500" w:lineRule="exact"/>
        <w:ind w:left="425"/>
        <w:rPr>
          <w:rFonts w:ascii="仿宋" w:eastAsia="仿宋" w:hAnsi="仿宋"/>
          <w:color w:val="000000"/>
          <w:sz w:val="24"/>
          <w:szCs w:val="24"/>
        </w:rPr>
      </w:pPr>
      <w:r>
        <w:rPr>
          <w:rFonts w:ascii="仿宋" w:eastAsia="仿宋" w:hAnsi="仿宋" w:hint="eastAsia"/>
          <w:color w:val="000000"/>
          <w:sz w:val="24"/>
          <w:szCs w:val="24"/>
        </w:rPr>
        <w:t>请仔细检查招标文件是否齐全，如有缺漏，请立即与采购代理机构联系解决。</w:t>
      </w:r>
    </w:p>
    <w:p w:rsidR="00B0700B" w:rsidRDefault="003C187F">
      <w:pPr>
        <w:snapToGrid w:val="0"/>
        <w:spacing w:line="500" w:lineRule="exact"/>
        <w:ind w:firstLineChars="200" w:firstLine="480"/>
        <w:rPr>
          <w:rFonts w:ascii="仿宋" w:eastAsia="仿宋" w:hAnsi="仿宋"/>
          <w:color w:val="000000"/>
          <w:sz w:val="24"/>
          <w:szCs w:val="24"/>
        </w:rPr>
      </w:pPr>
      <w:r>
        <w:rPr>
          <w:rFonts w:ascii="仿宋" w:eastAsia="仿宋" w:hAnsi="仿宋" w:hint="eastAsia"/>
          <w:color w:val="000000"/>
          <w:sz w:val="24"/>
          <w:szCs w:val="24"/>
        </w:rPr>
        <w:t>6.2 投标人被视为充分熟悉本招标项目所在地的与履行合同有关的各种情况，包括自然环境、气候条件、劳动力及公用设施等，本招标文件不再对上述情况进行描述。</w:t>
      </w:r>
    </w:p>
    <w:p w:rsidR="00B0700B" w:rsidRDefault="003C187F">
      <w:pPr>
        <w:snapToGrid w:val="0"/>
        <w:spacing w:line="500" w:lineRule="exact"/>
        <w:ind w:firstLineChars="200" w:firstLine="480"/>
        <w:rPr>
          <w:rFonts w:ascii="仿宋" w:eastAsia="仿宋" w:hAnsi="仿宋"/>
          <w:color w:val="000000"/>
          <w:sz w:val="24"/>
          <w:szCs w:val="24"/>
        </w:rPr>
      </w:pPr>
      <w:r>
        <w:rPr>
          <w:rFonts w:ascii="仿宋" w:eastAsia="仿宋" w:hAnsi="仿宋" w:hint="eastAsia"/>
          <w:color w:val="000000"/>
          <w:sz w:val="24"/>
          <w:szCs w:val="24"/>
        </w:rPr>
        <w:t>6.3 投标人必须详阅招标文件的所有条款、文件及表格格式等。投标人若未按招标文件的要求和规范编制、提交投标文件，将有可能导致投标文件被拒绝接受或被视为无效。</w:t>
      </w:r>
    </w:p>
    <w:p w:rsidR="00B0700B" w:rsidRDefault="003C187F">
      <w:pPr>
        <w:pStyle w:val="33"/>
        <w:snapToGrid w:val="0"/>
        <w:spacing w:line="500" w:lineRule="exact"/>
        <w:rPr>
          <w:rFonts w:ascii="仿宋" w:eastAsia="仿宋" w:hAnsi="仿宋"/>
          <w:color w:val="000000"/>
          <w:sz w:val="24"/>
          <w:szCs w:val="24"/>
        </w:rPr>
      </w:pPr>
      <w:bookmarkStart w:id="27" w:name="_Toc420487854"/>
      <w:bookmarkStart w:id="28" w:name="_Toc420657349"/>
      <w:bookmarkStart w:id="29" w:name="_Toc31278600"/>
      <w:r>
        <w:rPr>
          <w:rFonts w:ascii="仿宋" w:eastAsia="仿宋" w:hAnsi="仿宋" w:hint="eastAsia"/>
          <w:color w:val="000000"/>
          <w:sz w:val="24"/>
          <w:szCs w:val="24"/>
        </w:rPr>
        <w:t>7．招标文件的澄清</w:t>
      </w:r>
      <w:bookmarkEnd w:id="27"/>
      <w:bookmarkEnd w:id="28"/>
      <w:r>
        <w:rPr>
          <w:rFonts w:ascii="仿宋" w:eastAsia="仿宋" w:hAnsi="仿宋" w:hint="eastAsia"/>
          <w:color w:val="000000"/>
          <w:sz w:val="24"/>
          <w:szCs w:val="24"/>
        </w:rPr>
        <w:t>或修改</w:t>
      </w:r>
      <w:bookmarkEnd w:id="29"/>
    </w:p>
    <w:p w:rsidR="00B0700B" w:rsidRDefault="003C187F">
      <w:pPr>
        <w:snapToGrid w:val="0"/>
        <w:spacing w:line="500" w:lineRule="exact"/>
        <w:ind w:firstLineChars="200" w:firstLine="480"/>
        <w:rPr>
          <w:rFonts w:ascii="仿宋" w:eastAsia="仿宋" w:hAnsi="仿宋"/>
          <w:color w:val="000000"/>
          <w:sz w:val="24"/>
          <w:szCs w:val="24"/>
        </w:rPr>
      </w:pPr>
      <w:bookmarkStart w:id="30" w:name="_Toc420657350"/>
      <w:bookmarkStart w:id="31" w:name="_Toc420487855"/>
      <w:r>
        <w:rPr>
          <w:rFonts w:ascii="仿宋" w:eastAsia="仿宋" w:hAnsi="仿宋" w:hint="eastAsia"/>
          <w:color w:val="000000"/>
          <w:sz w:val="24"/>
          <w:szCs w:val="24"/>
        </w:rPr>
        <w:t>7.l 在投标截止时间前，采购代理机构可对招标文件用更正公告的方式进行必要的澄清或修改，并以书面通知的方式通知所有招标文件收受人。</w:t>
      </w:r>
    </w:p>
    <w:p w:rsidR="00B0700B" w:rsidRDefault="003C187F">
      <w:pPr>
        <w:snapToGrid w:val="0"/>
        <w:spacing w:line="500" w:lineRule="exact"/>
        <w:ind w:firstLineChars="200" w:firstLine="480"/>
        <w:rPr>
          <w:rFonts w:ascii="仿宋" w:eastAsia="仿宋" w:hAnsi="仿宋"/>
          <w:color w:val="000000"/>
          <w:sz w:val="24"/>
          <w:szCs w:val="24"/>
        </w:rPr>
      </w:pPr>
      <w:r>
        <w:rPr>
          <w:rFonts w:ascii="仿宋" w:eastAsia="仿宋" w:hAnsi="仿宋" w:hint="eastAsia"/>
          <w:color w:val="000000"/>
          <w:sz w:val="24"/>
          <w:szCs w:val="24"/>
        </w:rPr>
        <w:t>7.2 该澄清或修改的内容公告将作为招标文件的组成部分，对所有投标人有约束力。</w:t>
      </w:r>
    </w:p>
    <w:p w:rsidR="00B0700B" w:rsidRDefault="003C187F">
      <w:pPr>
        <w:snapToGrid w:val="0"/>
        <w:spacing w:line="500" w:lineRule="exact"/>
        <w:ind w:firstLineChars="200" w:firstLine="480"/>
        <w:rPr>
          <w:rFonts w:ascii="仿宋" w:eastAsia="仿宋" w:hAnsi="仿宋"/>
          <w:color w:val="000000"/>
          <w:sz w:val="24"/>
          <w:szCs w:val="24"/>
        </w:rPr>
      </w:pPr>
      <w:r>
        <w:rPr>
          <w:rFonts w:ascii="仿宋" w:eastAsia="仿宋" w:hAnsi="仿宋" w:hint="eastAsia"/>
          <w:color w:val="000000"/>
          <w:sz w:val="24"/>
          <w:szCs w:val="24"/>
        </w:rPr>
        <w:t>7.3 当招标文件与以上澄清或修改公告的内容相互矛盾时，以采购代理机构最后发出的最后的澄清或修改为准。</w:t>
      </w:r>
    </w:p>
    <w:p w:rsidR="00B0700B" w:rsidRDefault="003C187F">
      <w:pPr>
        <w:snapToGrid w:val="0"/>
        <w:spacing w:line="500" w:lineRule="exact"/>
        <w:ind w:firstLineChars="200" w:firstLine="480"/>
        <w:rPr>
          <w:rFonts w:ascii="仿宋" w:eastAsia="仿宋" w:hAnsi="仿宋"/>
          <w:color w:val="000000"/>
          <w:sz w:val="24"/>
          <w:szCs w:val="24"/>
        </w:rPr>
      </w:pPr>
      <w:r>
        <w:rPr>
          <w:rFonts w:ascii="仿宋" w:eastAsia="仿宋" w:hAnsi="仿宋" w:hint="eastAsia"/>
          <w:color w:val="000000"/>
          <w:sz w:val="24"/>
          <w:szCs w:val="24"/>
        </w:rPr>
        <w:t>7.4 为使投标人有足够的时间按招标文件的澄清或修改要求修正投标文件，采购代理机构有权决定推迟投标截止时间和开标时间，并按7.1条规定的方式将具体变更情况通知投标人。</w:t>
      </w:r>
    </w:p>
    <w:p w:rsidR="00B0700B" w:rsidRDefault="003C187F">
      <w:pPr>
        <w:pStyle w:val="26"/>
        <w:snapToGrid w:val="0"/>
        <w:spacing w:line="500" w:lineRule="exact"/>
        <w:jc w:val="center"/>
        <w:rPr>
          <w:rFonts w:ascii="仿宋" w:eastAsia="仿宋" w:hAnsi="仿宋"/>
          <w:color w:val="000000"/>
          <w:sz w:val="24"/>
          <w:szCs w:val="24"/>
        </w:rPr>
      </w:pPr>
      <w:bookmarkStart w:id="32" w:name="_Toc31278601"/>
      <w:bookmarkStart w:id="33" w:name="_Toc420487856"/>
      <w:bookmarkStart w:id="34" w:name="_Toc420657351"/>
      <w:bookmarkEnd w:id="30"/>
      <w:bookmarkEnd w:id="31"/>
      <w:r>
        <w:rPr>
          <w:rFonts w:ascii="仿宋" w:eastAsia="仿宋" w:hAnsi="仿宋" w:hint="eastAsia"/>
          <w:color w:val="000000"/>
          <w:sz w:val="24"/>
          <w:szCs w:val="24"/>
        </w:rPr>
        <w:lastRenderedPageBreak/>
        <w:t>三、投标文件</w:t>
      </w:r>
      <w:bookmarkEnd w:id="32"/>
      <w:bookmarkEnd w:id="33"/>
      <w:bookmarkEnd w:id="34"/>
    </w:p>
    <w:p w:rsidR="00B0700B" w:rsidRDefault="003C187F">
      <w:pPr>
        <w:pStyle w:val="33"/>
        <w:snapToGrid w:val="0"/>
        <w:spacing w:line="500" w:lineRule="exact"/>
        <w:rPr>
          <w:rFonts w:ascii="仿宋" w:eastAsia="仿宋" w:hAnsi="仿宋"/>
          <w:color w:val="000000"/>
          <w:sz w:val="24"/>
          <w:szCs w:val="24"/>
        </w:rPr>
      </w:pPr>
      <w:bookmarkStart w:id="35" w:name="_Toc31278602"/>
      <w:bookmarkStart w:id="36" w:name="_Toc420657352"/>
      <w:bookmarkStart w:id="37" w:name="_Toc420487857"/>
      <w:r>
        <w:rPr>
          <w:rFonts w:ascii="仿宋" w:eastAsia="仿宋" w:hAnsi="仿宋" w:hint="eastAsia"/>
          <w:color w:val="000000"/>
          <w:sz w:val="24"/>
          <w:szCs w:val="24"/>
        </w:rPr>
        <w:t>8．投标文件的语言及度量衡</w:t>
      </w:r>
      <w:bookmarkEnd w:id="35"/>
      <w:bookmarkEnd w:id="36"/>
      <w:bookmarkEnd w:id="37"/>
    </w:p>
    <w:p w:rsidR="00B0700B" w:rsidRDefault="003C187F">
      <w:pPr>
        <w:snapToGrid w:val="0"/>
        <w:spacing w:line="500" w:lineRule="exact"/>
        <w:ind w:firstLineChars="200" w:firstLine="480"/>
        <w:rPr>
          <w:rFonts w:ascii="仿宋" w:eastAsia="仿宋" w:hAnsi="仿宋"/>
          <w:color w:val="000000"/>
          <w:sz w:val="24"/>
          <w:szCs w:val="24"/>
        </w:rPr>
      </w:pPr>
      <w:r>
        <w:rPr>
          <w:rFonts w:ascii="仿宋" w:eastAsia="仿宋" w:hAnsi="仿宋" w:hint="eastAsia"/>
          <w:color w:val="000000"/>
          <w:sz w:val="24"/>
          <w:szCs w:val="24"/>
        </w:rPr>
        <w:t>8.l 投标文件以及投标人与采购代理机构之间的所有书面往来都应用简体中文书写。</w:t>
      </w:r>
    </w:p>
    <w:p w:rsidR="00B0700B" w:rsidRDefault="003C187F">
      <w:pPr>
        <w:snapToGrid w:val="0"/>
        <w:spacing w:line="500" w:lineRule="exact"/>
        <w:ind w:firstLineChars="200" w:firstLine="480"/>
        <w:rPr>
          <w:rFonts w:ascii="仿宋" w:eastAsia="仿宋" w:hAnsi="仿宋"/>
          <w:color w:val="000000"/>
          <w:sz w:val="24"/>
          <w:szCs w:val="24"/>
        </w:rPr>
      </w:pPr>
      <w:r>
        <w:rPr>
          <w:rFonts w:ascii="仿宋" w:eastAsia="仿宋" w:hAnsi="仿宋" w:hint="eastAsia"/>
          <w:color w:val="000000"/>
          <w:sz w:val="24"/>
          <w:szCs w:val="24"/>
        </w:rPr>
        <w:t>8.2 投标人已印刷好的资料如产品样本、说明书等可以用其他语言，但其中要点应附有中文译文。在解释投标文件时，以译文为准。</w:t>
      </w:r>
    </w:p>
    <w:p w:rsidR="00B0700B" w:rsidRDefault="003C187F">
      <w:pPr>
        <w:snapToGrid w:val="0"/>
        <w:spacing w:line="500" w:lineRule="exact"/>
        <w:ind w:firstLineChars="200" w:firstLine="480"/>
        <w:rPr>
          <w:rFonts w:ascii="仿宋" w:eastAsia="仿宋" w:hAnsi="仿宋"/>
          <w:color w:val="000000"/>
          <w:sz w:val="24"/>
          <w:szCs w:val="24"/>
        </w:rPr>
      </w:pPr>
      <w:r>
        <w:rPr>
          <w:rFonts w:ascii="仿宋" w:eastAsia="仿宋" w:hAnsi="仿宋" w:hint="eastAsia"/>
          <w:color w:val="000000"/>
          <w:sz w:val="24"/>
          <w:szCs w:val="24"/>
        </w:rPr>
        <w:t>8.3 除在招标文件第五章中另有规定外，度量衡单位应使用国际单位制。</w:t>
      </w:r>
    </w:p>
    <w:p w:rsidR="00B0700B" w:rsidRDefault="003C187F">
      <w:pPr>
        <w:snapToGrid w:val="0"/>
        <w:spacing w:line="500" w:lineRule="exact"/>
        <w:ind w:firstLineChars="200" w:firstLine="480"/>
        <w:rPr>
          <w:rFonts w:ascii="仿宋" w:eastAsia="仿宋" w:hAnsi="仿宋"/>
          <w:color w:val="000000"/>
          <w:sz w:val="24"/>
          <w:szCs w:val="24"/>
        </w:rPr>
      </w:pPr>
      <w:r>
        <w:rPr>
          <w:rFonts w:ascii="仿宋" w:eastAsia="仿宋" w:hAnsi="仿宋" w:hint="eastAsia"/>
          <w:color w:val="000000"/>
          <w:sz w:val="24"/>
          <w:szCs w:val="24"/>
        </w:rPr>
        <w:t>8.4 本招标文件所表述的时间均为北京时间。</w:t>
      </w:r>
    </w:p>
    <w:p w:rsidR="00B0700B" w:rsidRDefault="003C187F">
      <w:pPr>
        <w:pStyle w:val="33"/>
        <w:snapToGrid w:val="0"/>
        <w:spacing w:line="500" w:lineRule="exact"/>
        <w:rPr>
          <w:rFonts w:ascii="仿宋" w:eastAsia="仿宋" w:hAnsi="仿宋"/>
          <w:color w:val="000000"/>
          <w:sz w:val="24"/>
          <w:szCs w:val="24"/>
        </w:rPr>
      </w:pPr>
      <w:bookmarkStart w:id="38" w:name="_Toc420487858"/>
      <w:bookmarkStart w:id="39" w:name="_Toc420657353"/>
      <w:bookmarkStart w:id="40" w:name="_Toc31278603"/>
      <w:r>
        <w:rPr>
          <w:rFonts w:ascii="仿宋" w:eastAsia="仿宋" w:hAnsi="仿宋" w:hint="eastAsia"/>
          <w:color w:val="000000"/>
          <w:sz w:val="24"/>
          <w:szCs w:val="24"/>
        </w:rPr>
        <w:t>9．投标文件的组成</w:t>
      </w:r>
      <w:bookmarkEnd w:id="38"/>
      <w:bookmarkEnd w:id="39"/>
      <w:bookmarkEnd w:id="40"/>
      <w:r>
        <w:rPr>
          <w:rFonts w:ascii="仿宋" w:eastAsia="仿宋" w:hAnsi="仿宋" w:hint="eastAsia"/>
          <w:color w:val="000000"/>
          <w:sz w:val="24"/>
          <w:szCs w:val="24"/>
        </w:rPr>
        <w:t xml:space="preserve">  </w:t>
      </w:r>
    </w:p>
    <w:p w:rsidR="00B0700B" w:rsidRDefault="003C187F">
      <w:pPr>
        <w:snapToGrid w:val="0"/>
        <w:spacing w:line="500" w:lineRule="exact"/>
        <w:ind w:firstLineChars="200" w:firstLine="480"/>
        <w:rPr>
          <w:rFonts w:ascii="仿宋" w:eastAsia="仿宋" w:hAnsi="仿宋"/>
          <w:color w:val="000000"/>
          <w:sz w:val="24"/>
          <w:szCs w:val="24"/>
        </w:rPr>
      </w:pPr>
      <w:r>
        <w:rPr>
          <w:rFonts w:ascii="仿宋" w:eastAsia="仿宋" w:hAnsi="仿宋" w:hint="eastAsia"/>
          <w:color w:val="000000"/>
          <w:sz w:val="24"/>
          <w:szCs w:val="24"/>
        </w:rPr>
        <w:t>9.l 投标文件应包括下列部分（目录及有关格式按招标文件第五章“投标文件格式”要求）：</w:t>
      </w:r>
    </w:p>
    <w:p w:rsidR="00B0700B" w:rsidRDefault="003C187F">
      <w:pPr>
        <w:snapToGrid w:val="0"/>
        <w:spacing w:line="500" w:lineRule="exact"/>
        <w:ind w:firstLineChars="200" w:firstLine="480"/>
        <w:rPr>
          <w:rFonts w:ascii="仿宋" w:eastAsia="仿宋" w:hAnsi="仿宋"/>
          <w:color w:val="000000"/>
          <w:sz w:val="24"/>
          <w:szCs w:val="24"/>
        </w:rPr>
      </w:pPr>
      <w:r>
        <w:rPr>
          <w:rFonts w:ascii="仿宋" w:eastAsia="仿宋" w:hAnsi="仿宋" w:hint="eastAsia"/>
          <w:color w:val="000000"/>
          <w:sz w:val="24"/>
          <w:szCs w:val="24"/>
        </w:rPr>
        <w:t>9.1.l 投标函、投标报价及相关证明文件。</w:t>
      </w:r>
    </w:p>
    <w:p w:rsidR="00B0700B" w:rsidRDefault="003C187F">
      <w:pPr>
        <w:snapToGrid w:val="0"/>
        <w:spacing w:line="500" w:lineRule="exact"/>
        <w:ind w:firstLineChars="200" w:firstLine="480"/>
        <w:rPr>
          <w:rFonts w:ascii="仿宋" w:eastAsia="仿宋" w:hAnsi="仿宋"/>
          <w:color w:val="000000"/>
          <w:sz w:val="24"/>
          <w:szCs w:val="24"/>
        </w:rPr>
      </w:pPr>
      <w:r>
        <w:rPr>
          <w:rFonts w:ascii="仿宋" w:eastAsia="仿宋" w:hAnsi="仿宋" w:hint="eastAsia"/>
          <w:color w:val="000000"/>
          <w:sz w:val="24"/>
          <w:szCs w:val="24"/>
        </w:rPr>
        <w:t>9.1.2 投标人资格证明文件。</w:t>
      </w:r>
    </w:p>
    <w:p w:rsidR="00B0700B" w:rsidRDefault="003C187F">
      <w:pPr>
        <w:snapToGrid w:val="0"/>
        <w:spacing w:line="500" w:lineRule="exact"/>
        <w:ind w:firstLineChars="200" w:firstLine="480"/>
        <w:rPr>
          <w:rFonts w:ascii="仿宋" w:eastAsia="仿宋" w:hAnsi="仿宋"/>
          <w:color w:val="000000"/>
          <w:sz w:val="24"/>
          <w:szCs w:val="24"/>
        </w:rPr>
      </w:pPr>
      <w:r>
        <w:rPr>
          <w:rFonts w:ascii="仿宋" w:eastAsia="仿宋" w:hAnsi="仿宋" w:hint="eastAsia"/>
          <w:color w:val="000000"/>
          <w:sz w:val="24"/>
          <w:szCs w:val="24"/>
        </w:rPr>
        <w:t>9.2 招标文件中指出的工艺、材料和设备的标准，以及商标、牌号或其目录编号，仅起说明作用并非进行限制。</w:t>
      </w:r>
    </w:p>
    <w:p w:rsidR="00B0700B" w:rsidRDefault="003C187F">
      <w:pPr>
        <w:snapToGrid w:val="0"/>
        <w:spacing w:line="500" w:lineRule="exact"/>
        <w:ind w:firstLineChars="200" w:firstLine="480"/>
        <w:rPr>
          <w:rFonts w:ascii="仿宋" w:eastAsia="仿宋" w:hAnsi="仿宋"/>
          <w:color w:val="000000"/>
          <w:sz w:val="24"/>
          <w:szCs w:val="24"/>
        </w:rPr>
      </w:pPr>
      <w:r>
        <w:rPr>
          <w:rFonts w:ascii="仿宋" w:eastAsia="仿宋" w:hAnsi="仿宋" w:hint="eastAsia"/>
          <w:color w:val="000000"/>
          <w:sz w:val="24"/>
          <w:szCs w:val="24"/>
        </w:rPr>
        <w:t>9.3 若投标人未按招标文件的要求提供资料，或未对招标文件做出实质性响应，将导致投标文件被视为无效。</w:t>
      </w:r>
    </w:p>
    <w:p w:rsidR="00B0700B" w:rsidRDefault="003C187F">
      <w:pPr>
        <w:pStyle w:val="33"/>
        <w:snapToGrid w:val="0"/>
        <w:spacing w:line="500" w:lineRule="exact"/>
        <w:rPr>
          <w:rFonts w:ascii="仿宋" w:eastAsia="仿宋" w:hAnsi="仿宋"/>
          <w:color w:val="000000"/>
          <w:sz w:val="24"/>
          <w:szCs w:val="24"/>
        </w:rPr>
      </w:pPr>
      <w:bookmarkStart w:id="41" w:name="_Toc420487859"/>
      <w:bookmarkStart w:id="42" w:name="_Toc420657354"/>
      <w:bookmarkStart w:id="43" w:name="_Toc31278604"/>
      <w:r>
        <w:rPr>
          <w:rFonts w:ascii="仿宋" w:eastAsia="仿宋" w:hAnsi="仿宋" w:hint="eastAsia"/>
          <w:color w:val="000000"/>
          <w:sz w:val="24"/>
          <w:szCs w:val="24"/>
        </w:rPr>
        <w:t>10．投标报价</w:t>
      </w:r>
      <w:bookmarkEnd w:id="41"/>
      <w:bookmarkEnd w:id="42"/>
      <w:bookmarkEnd w:id="43"/>
    </w:p>
    <w:p w:rsidR="00B0700B" w:rsidRDefault="003C187F">
      <w:pPr>
        <w:snapToGrid w:val="0"/>
        <w:spacing w:line="500" w:lineRule="exact"/>
        <w:ind w:firstLineChars="200" w:firstLine="480"/>
        <w:rPr>
          <w:rFonts w:ascii="仿宋" w:eastAsia="仿宋" w:hAnsi="仿宋"/>
          <w:color w:val="000000"/>
          <w:sz w:val="24"/>
          <w:szCs w:val="24"/>
        </w:rPr>
      </w:pPr>
      <w:r>
        <w:rPr>
          <w:rFonts w:ascii="仿宋" w:eastAsia="仿宋" w:hAnsi="仿宋" w:hint="eastAsia"/>
          <w:color w:val="000000"/>
          <w:sz w:val="24"/>
          <w:szCs w:val="24"/>
        </w:rPr>
        <w:t>10.1 本次采购采用总承包方式，因此投标人的报价应包括全部货物和服务的价格及相关税费、运输到指定地点的装运费用、售后服务等其他有关的所有费用。</w:t>
      </w:r>
    </w:p>
    <w:p w:rsidR="00B0700B" w:rsidRDefault="003C187F">
      <w:pPr>
        <w:snapToGrid w:val="0"/>
        <w:spacing w:line="500" w:lineRule="exact"/>
        <w:ind w:firstLineChars="200" w:firstLine="480"/>
        <w:rPr>
          <w:rFonts w:ascii="仿宋" w:eastAsia="仿宋" w:hAnsi="仿宋"/>
          <w:color w:val="000000"/>
          <w:sz w:val="24"/>
          <w:szCs w:val="24"/>
        </w:rPr>
      </w:pPr>
      <w:r>
        <w:rPr>
          <w:rFonts w:ascii="仿宋" w:eastAsia="仿宋" w:hAnsi="仿宋" w:hint="eastAsia"/>
          <w:color w:val="000000"/>
          <w:sz w:val="24"/>
          <w:szCs w:val="24"/>
        </w:rPr>
        <w:t>10.2 采购代理机构不接受备选的投标方案或有选择的报价。</w:t>
      </w:r>
    </w:p>
    <w:p w:rsidR="00B0700B" w:rsidRDefault="003C187F">
      <w:pPr>
        <w:pStyle w:val="33"/>
        <w:snapToGrid w:val="0"/>
        <w:spacing w:line="500" w:lineRule="exact"/>
        <w:rPr>
          <w:rFonts w:ascii="仿宋" w:eastAsia="仿宋" w:hAnsi="仿宋"/>
          <w:color w:val="000000"/>
          <w:sz w:val="24"/>
          <w:szCs w:val="24"/>
        </w:rPr>
      </w:pPr>
      <w:bookmarkStart w:id="44" w:name="_Toc420657355"/>
      <w:bookmarkStart w:id="45" w:name="_Toc31278605"/>
      <w:bookmarkStart w:id="46" w:name="_Toc420487860"/>
      <w:r>
        <w:rPr>
          <w:rFonts w:ascii="仿宋" w:eastAsia="仿宋" w:hAnsi="仿宋" w:hint="eastAsia"/>
          <w:color w:val="000000"/>
          <w:sz w:val="24"/>
          <w:szCs w:val="24"/>
        </w:rPr>
        <w:t>11. 投标货币</w:t>
      </w:r>
      <w:bookmarkEnd w:id="44"/>
      <w:bookmarkEnd w:id="45"/>
      <w:bookmarkEnd w:id="46"/>
    </w:p>
    <w:p w:rsidR="00B0700B" w:rsidRDefault="003C187F">
      <w:pPr>
        <w:snapToGrid w:val="0"/>
        <w:spacing w:line="500" w:lineRule="exact"/>
        <w:ind w:firstLineChars="200" w:firstLine="480"/>
        <w:rPr>
          <w:rFonts w:ascii="仿宋" w:eastAsia="仿宋" w:hAnsi="仿宋"/>
          <w:color w:val="000000"/>
          <w:sz w:val="24"/>
          <w:szCs w:val="24"/>
        </w:rPr>
      </w:pPr>
      <w:r>
        <w:rPr>
          <w:rFonts w:ascii="仿宋" w:eastAsia="仿宋" w:hAnsi="仿宋" w:hint="eastAsia"/>
          <w:color w:val="000000"/>
          <w:sz w:val="24"/>
          <w:szCs w:val="24"/>
        </w:rPr>
        <w:t>投标报价均须以人民币为计算单位。招标文件另有规定的，从其规定。</w:t>
      </w:r>
    </w:p>
    <w:p w:rsidR="00B0700B" w:rsidRDefault="003C187F">
      <w:pPr>
        <w:pStyle w:val="33"/>
        <w:snapToGrid w:val="0"/>
        <w:spacing w:line="500" w:lineRule="exact"/>
        <w:rPr>
          <w:rFonts w:ascii="仿宋" w:eastAsia="仿宋" w:hAnsi="仿宋"/>
          <w:color w:val="000000"/>
          <w:sz w:val="24"/>
          <w:szCs w:val="24"/>
        </w:rPr>
      </w:pPr>
      <w:bookmarkStart w:id="47" w:name="_Toc420487861"/>
      <w:bookmarkStart w:id="48" w:name="_Toc31278606"/>
      <w:bookmarkStart w:id="49" w:name="_Toc420657356"/>
      <w:r>
        <w:rPr>
          <w:rFonts w:ascii="仿宋" w:eastAsia="仿宋" w:hAnsi="仿宋" w:hint="eastAsia"/>
          <w:color w:val="000000"/>
          <w:sz w:val="24"/>
          <w:szCs w:val="24"/>
        </w:rPr>
        <w:lastRenderedPageBreak/>
        <w:t>12．投标保证金</w:t>
      </w:r>
      <w:bookmarkEnd w:id="47"/>
      <w:bookmarkEnd w:id="48"/>
      <w:bookmarkEnd w:id="49"/>
    </w:p>
    <w:p w:rsidR="00B0700B" w:rsidRDefault="003C187F">
      <w:pPr>
        <w:snapToGrid w:val="0"/>
        <w:spacing w:line="500" w:lineRule="exact"/>
        <w:ind w:firstLineChars="200" w:firstLine="480"/>
        <w:rPr>
          <w:rFonts w:ascii="仿宋" w:eastAsia="仿宋" w:hAnsi="仿宋"/>
          <w:color w:val="000000"/>
          <w:sz w:val="24"/>
          <w:szCs w:val="24"/>
        </w:rPr>
      </w:pPr>
      <w:r>
        <w:rPr>
          <w:rFonts w:ascii="仿宋" w:eastAsia="仿宋" w:hAnsi="仿宋" w:hint="eastAsia"/>
          <w:color w:val="000000"/>
          <w:sz w:val="24"/>
          <w:szCs w:val="24"/>
        </w:rPr>
        <w:t>12.1 投标保证金是参加本项目投标的必要条件，金额按招标文件第二章要求执行。</w:t>
      </w:r>
    </w:p>
    <w:p w:rsidR="00B0700B" w:rsidRDefault="003C187F">
      <w:pPr>
        <w:snapToGrid w:val="0"/>
        <w:spacing w:line="500" w:lineRule="exact"/>
        <w:ind w:firstLineChars="200" w:firstLine="480"/>
        <w:rPr>
          <w:rFonts w:ascii="仿宋" w:eastAsia="仿宋" w:hAnsi="仿宋"/>
          <w:color w:val="000000"/>
          <w:sz w:val="24"/>
          <w:szCs w:val="24"/>
        </w:rPr>
      </w:pPr>
      <w:r>
        <w:rPr>
          <w:rFonts w:ascii="仿宋" w:eastAsia="仿宋" w:hAnsi="仿宋" w:hint="eastAsia"/>
          <w:color w:val="000000"/>
          <w:sz w:val="24"/>
          <w:szCs w:val="24"/>
        </w:rPr>
        <w:t>12.2 投标保证金必须在现场签名报到之前缴纳。</w:t>
      </w:r>
    </w:p>
    <w:p w:rsidR="00B0700B" w:rsidRDefault="003C187F">
      <w:pPr>
        <w:snapToGrid w:val="0"/>
        <w:spacing w:line="500" w:lineRule="exact"/>
        <w:ind w:firstLineChars="200" w:firstLine="480"/>
        <w:rPr>
          <w:rFonts w:ascii="仿宋" w:eastAsia="仿宋" w:hAnsi="仿宋"/>
          <w:color w:val="000000"/>
          <w:sz w:val="24"/>
          <w:szCs w:val="24"/>
        </w:rPr>
      </w:pPr>
      <w:r>
        <w:rPr>
          <w:rFonts w:ascii="仿宋" w:eastAsia="仿宋" w:hAnsi="仿宋" w:hint="eastAsia"/>
          <w:color w:val="000000"/>
          <w:sz w:val="24"/>
          <w:szCs w:val="24"/>
        </w:rPr>
        <w:t>12.3 投标保证金的缴纳形式为有效</w:t>
      </w:r>
      <w:r>
        <w:rPr>
          <w:rFonts w:ascii="仿宋" w:eastAsia="仿宋" w:hAnsi="仿宋" w:hint="eastAsia"/>
          <w:b/>
          <w:color w:val="000000"/>
          <w:sz w:val="24"/>
          <w:szCs w:val="24"/>
          <w:u w:val="single"/>
        </w:rPr>
        <w:t>电汇(网银转账)。</w:t>
      </w:r>
    </w:p>
    <w:p w:rsidR="00B0700B" w:rsidRDefault="003C187F">
      <w:pPr>
        <w:snapToGrid w:val="0"/>
        <w:spacing w:line="500" w:lineRule="exact"/>
        <w:ind w:firstLineChars="200" w:firstLine="480"/>
        <w:rPr>
          <w:rFonts w:ascii="仿宋" w:eastAsia="仿宋" w:hAnsi="仿宋"/>
          <w:color w:val="000000"/>
          <w:sz w:val="24"/>
          <w:szCs w:val="24"/>
        </w:rPr>
      </w:pPr>
      <w:r>
        <w:rPr>
          <w:rFonts w:ascii="仿宋" w:eastAsia="仿宋" w:hAnsi="仿宋" w:hint="eastAsia"/>
          <w:color w:val="000000"/>
          <w:sz w:val="24"/>
          <w:szCs w:val="24"/>
        </w:rPr>
        <w:t>12.4 若投标人不按第 12.l、12.2和12.3条的规定提交投标保证金，其投标文件将被拒绝接受。</w:t>
      </w:r>
    </w:p>
    <w:p w:rsidR="00B0700B" w:rsidRDefault="003C187F">
      <w:pPr>
        <w:snapToGrid w:val="0"/>
        <w:spacing w:line="500" w:lineRule="exact"/>
        <w:ind w:firstLineChars="200" w:firstLine="480"/>
        <w:rPr>
          <w:rFonts w:ascii="仿宋" w:eastAsia="仿宋" w:hAnsi="仿宋"/>
          <w:color w:val="000000"/>
          <w:sz w:val="24"/>
          <w:szCs w:val="24"/>
        </w:rPr>
      </w:pPr>
      <w:r>
        <w:rPr>
          <w:rFonts w:ascii="仿宋" w:eastAsia="仿宋" w:hAnsi="仿宋" w:hint="eastAsia"/>
          <w:color w:val="000000"/>
          <w:sz w:val="24"/>
          <w:szCs w:val="24"/>
        </w:rPr>
        <w:t>12.5 投标保证金的退还</w:t>
      </w:r>
    </w:p>
    <w:p w:rsidR="00B0700B" w:rsidRDefault="003C187F">
      <w:pPr>
        <w:snapToGrid w:val="0"/>
        <w:spacing w:line="500" w:lineRule="exact"/>
        <w:ind w:firstLineChars="200" w:firstLine="480"/>
        <w:rPr>
          <w:rFonts w:ascii="仿宋" w:eastAsia="仿宋" w:hAnsi="仿宋"/>
          <w:color w:val="000000"/>
          <w:sz w:val="24"/>
          <w:szCs w:val="24"/>
        </w:rPr>
      </w:pPr>
      <w:r>
        <w:rPr>
          <w:rFonts w:ascii="仿宋" w:eastAsia="仿宋" w:hAnsi="仿宋" w:hint="eastAsia"/>
          <w:color w:val="000000"/>
          <w:sz w:val="24"/>
          <w:szCs w:val="24"/>
        </w:rPr>
        <w:t>12.5.l 中标人的投标保证金</w:t>
      </w:r>
      <w:r>
        <w:rPr>
          <w:rFonts w:ascii="仿宋" w:eastAsia="仿宋" w:hAnsi="仿宋"/>
          <w:color w:val="000000"/>
          <w:sz w:val="24"/>
          <w:szCs w:val="24"/>
        </w:rPr>
        <w:t>自政府采购合同签订之日起5个工作日内退还</w:t>
      </w:r>
      <w:r>
        <w:rPr>
          <w:rFonts w:ascii="仿宋" w:eastAsia="仿宋" w:hAnsi="仿宋" w:hint="eastAsia"/>
          <w:color w:val="000000"/>
          <w:sz w:val="24"/>
          <w:szCs w:val="24"/>
        </w:rPr>
        <w:t>。</w:t>
      </w:r>
    </w:p>
    <w:p w:rsidR="00B0700B" w:rsidRDefault="003C187F">
      <w:pPr>
        <w:snapToGrid w:val="0"/>
        <w:spacing w:line="500" w:lineRule="exact"/>
        <w:ind w:firstLineChars="200" w:firstLine="480"/>
        <w:rPr>
          <w:rFonts w:ascii="仿宋" w:eastAsia="仿宋" w:hAnsi="仿宋"/>
          <w:color w:val="000000"/>
          <w:sz w:val="24"/>
          <w:szCs w:val="24"/>
        </w:rPr>
      </w:pPr>
      <w:r>
        <w:rPr>
          <w:rFonts w:ascii="仿宋" w:eastAsia="仿宋" w:hAnsi="仿宋" w:hint="eastAsia"/>
          <w:color w:val="000000"/>
          <w:sz w:val="24"/>
          <w:szCs w:val="24"/>
        </w:rPr>
        <w:t>12.5.2 未中标的投标人应在采购代理机构发出中标通知书后5个工作日内向采购代理机构申请无息退还投标保证金。</w:t>
      </w:r>
    </w:p>
    <w:p w:rsidR="00B0700B" w:rsidRDefault="003C187F">
      <w:pPr>
        <w:snapToGrid w:val="0"/>
        <w:spacing w:line="500" w:lineRule="exact"/>
        <w:ind w:firstLineChars="200" w:firstLine="480"/>
        <w:rPr>
          <w:rFonts w:ascii="仿宋" w:eastAsia="仿宋" w:hAnsi="仿宋"/>
          <w:color w:val="000000"/>
          <w:sz w:val="24"/>
          <w:szCs w:val="24"/>
        </w:rPr>
      </w:pPr>
      <w:r>
        <w:rPr>
          <w:rFonts w:ascii="仿宋" w:eastAsia="仿宋" w:hAnsi="仿宋" w:hint="eastAsia"/>
          <w:color w:val="000000"/>
          <w:sz w:val="24"/>
          <w:szCs w:val="24"/>
        </w:rPr>
        <w:t>12.6 发生下列情况之一，投标保证金将不予退还：</w:t>
      </w:r>
    </w:p>
    <w:p w:rsidR="00B0700B" w:rsidRDefault="003C187F">
      <w:pPr>
        <w:snapToGrid w:val="0"/>
        <w:spacing w:line="500" w:lineRule="exact"/>
        <w:ind w:firstLineChars="200" w:firstLine="480"/>
        <w:rPr>
          <w:rFonts w:ascii="仿宋" w:eastAsia="仿宋" w:hAnsi="仿宋"/>
          <w:color w:val="000000"/>
          <w:sz w:val="24"/>
          <w:szCs w:val="24"/>
        </w:rPr>
      </w:pPr>
      <w:r>
        <w:rPr>
          <w:rFonts w:ascii="仿宋" w:eastAsia="仿宋" w:hAnsi="仿宋" w:hint="eastAsia"/>
          <w:color w:val="000000"/>
          <w:sz w:val="24"/>
          <w:szCs w:val="24"/>
        </w:rPr>
        <w:t>12.6.1 投标人在投标有效期内放弃或撤回投标；</w:t>
      </w:r>
    </w:p>
    <w:p w:rsidR="00B0700B" w:rsidRDefault="003C187F">
      <w:pPr>
        <w:snapToGrid w:val="0"/>
        <w:spacing w:line="500" w:lineRule="exact"/>
        <w:ind w:firstLine="480"/>
        <w:rPr>
          <w:rFonts w:ascii="仿宋" w:eastAsia="仿宋" w:hAnsi="仿宋"/>
          <w:color w:val="000000"/>
          <w:sz w:val="24"/>
          <w:szCs w:val="24"/>
        </w:rPr>
      </w:pPr>
      <w:r>
        <w:rPr>
          <w:rFonts w:ascii="仿宋" w:eastAsia="仿宋" w:hAnsi="仿宋" w:hint="eastAsia"/>
          <w:color w:val="000000"/>
          <w:sz w:val="24"/>
          <w:szCs w:val="24"/>
        </w:rPr>
        <w:t>12.6.2 中标人不按第29条规定签订合同；</w:t>
      </w:r>
    </w:p>
    <w:p w:rsidR="00B0700B" w:rsidRDefault="003C187F">
      <w:pPr>
        <w:snapToGrid w:val="0"/>
        <w:spacing w:line="500" w:lineRule="exact"/>
        <w:ind w:firstLine="480"/>
        <w:rPr>
          <w:rFonts w:ascii="仿宋" w:eastAsia="仿宋" w:hAnsi="仿宋"/>
          <w:color w:val="000000"/>
          <w:sz w:val="24"/>
          <w:szCs w:val="24"/>
        </w:rPr>
      </w:pPr>
      <w:r>
        <w:rPr>
          <w:rFonts w:ascii="仿宋" w:eastAsia="仿宋" w:hAnsi="仿宋" w:hint="eastAsia"/>
          <w:color w:val="000000"/>
          <w:sz w:val="24"/>
          <w:szCs w:val="24"/>
        </w:rPr>
        <w:t>12.6.3 投标人提供虚假材料谋取中标、成交的；</w:t>
      </w:r>
    </w:p>
    <w:p w:rsidR="00B0700B" w:rsidRDefault="003C187F">
      <w:pPr>
        <w:snapToGrid w:val="0"/>
        <w:spacing w:line="500" w:lineRule="exact"/>
        <w:ind w:firstLine="480"/>
        <w:rPr>
          <w:rFonts w:ascii="仿宋" w:eastAsia="仿宋" w:hAnsi="仿宋"/>
          <w:color w:val="000000"/>
          <w:sz w:val="24"/>
          <w:szCs w:val="24"/>
        </w:rPr>
      </w:pPr>
      <w:r>
        <w:rPr>
          <w:rFonts w:ascii="仿宋" w:eastAsia="仿宋" w:hAnsi="仿宋" w:hint="eastAsia"/>
          <w:color w:val="000000"/>
          <w:sz w:val="24"/>
          <w:szCs w:val="24"/>
        </w:rPr>
        <w:t>12.6.4 采取不正当手段诋毁、排挤其他投标人的；</w:t>
      </w:r>
    </w:p>
    <w:p w:rsidR="00B0700B" w:rsidRDefault="003C187F">
      <w:pPr>
        <w:snapToGrid w:val="0"/>
        <w:spacing w:line="500" w:lineRule="exact"/>
        <w:ind w:firstLine="480"/>
        <w:rPr>
          <w:rFonts w:ascii="仿宋" w:eastAsia="仿宋" w:hAnsi="仿宋"/>
          <w:color w:val="000000"/>
          <w:sz w:val="24"/>
          <w:szCs w:val="24"/>
        </w:rPr>
      </w:pPr>
      <w:r>
        <w:rPr>
          <w:rFonts w:ascii="仿宋" w:eastAsia="仿宋" w:hAnsi="仿宋" w:hint="eastAsia"/>
          <w:color w:val="000000"/>
          <w:sz w:val="24"/>
          <w:szCs w:val="24"/>
        </w:rPr>
        <w:t>12.6.5 与采购人、采购代理机构或者其他投标人恶意串通的；</w:t>
      </w:r>
    </w:p>
    <w:p w:rsidR="00B0700B" w:rsidRDefault="003C187F">
      <w:pPr>
        <w:snapToGrid w:val="0"/>
        <w:spacing w:line="500" w:lineRule="exact"/>
        <w:ind w:firstLine="480"/>
        <w:rPr>
          <w:rFonts w:ascii="仿宋" w:eastAsia="仿宋" w:hAnsi="仿宋"/>
          <w:color w:val="000000"/>
          <w:sz w:val="24"/>
          <w:szCs w:val="24"/>
        </w:rPr>
      </w:pPr>
      <w:r>
        <w:rPr>
          <w:rFonts w:ascii="仿宋" w:eastAsia="仿宋" w:hAnsi="仿宋" w:hint="eastAsia"/>
          <w:color w:val="000000"/>
          <w:sz w:val="24"/>
          <w:szCs w:val="24"/>
        </w:rPr>
        <w:t>12.6.6 向采购人、采购代理机构行贿或者提供其他不正当利益的。</w:t>
      </w:r>
    </w:p>
    <w:p w:rsidR="00B0700B" w:rsidRDefault="003C187F">
      <w:pPr>
        <w:snapToGrid w:val="0"/>
        <w:spacing w:line="500" w:lineRule="exact"/>
        <w:ind w:firstLine="480"/>
        <w:rPr>
          <w:rFonts w:ascii="仿宋" w:eastAsia="仿宋" w:hAnsi="仿宋"/>
          <w:b/>
          <w:bCs/>
          <w:color w:val="000000"/>
          <w:sz w:val="24"/>
          <w:szCs w:val="24"/>
        </w:rPr>
      </w:pPr>
      <w:r>
        <w:rPr>
          <w:rFonts w:ascii="仿宋" w:eastAsia="仿宋" w:hAnsi="仿宋" w:hint="eastAsia"/>
          <w:color w:val="000000"/>
          <w:sz w:val="24"/>
          <w:szCs w:val="24"/>
        </w:rPr>
        <w:t>12.7 根据苏财购[2020]19号《</w:t>
      </w:r>
      <w:hyperlink r:id="rId8" w:history="1">
        <w:r>
          <w:rPr>
            <w:rFonts w:ascii="仿宋" w:eastAsia="仿宋" w:hAnsi="仿宋" w:hint="eastAsia"/>
            <w:color w:val="000000"/>
            <w:sz w:val="24"/>
            <w:szCs w:val="24"/>
          </w:rPr>
          <w:t>关于新冠肺炎疫情防控期间加大政府采购支持中小微企业力度的通知 </w:t>
        </w:r>
      </w:hyperlink>
      <w:r>
        <w:rPr>
          <w:rFonts w:ascii="仿宋" w:eastAsia="仿宋" w:hAnsi="仿宋" w:hint="eastAsia"/>
          <w:color w:val="000000"/>
          <w:sz w:val="24"/>
          <w:szCs w:val="24"/>
        </w:rPr>
        <w:t>》规定，受疫情影响的中小微企业免交投标保证金。</w:t>
      </w:r>
      <w:r>
        <w:rPr>
          <w:rFonts w:ascii="仿宋" w:eastAsia="仿宋" w:hAnsi="仿宋" w:hint="eastAsia"/>
          <w:b/>
          <w:bCs/>
          <w:color w:val="000000"/>
          <w:sz w:val="24"/>
          <w:szCs w:val="24"/>
        </w:rPr>
        <w:t>其中中小微企业的认定标准按照国家统计局关于印发《统计上关于大中小微型企业划分办法（2017）》的通知相关规定执行；是小微企业的，还</w:t>
      </w:r>
      <w:r>
        <w:rPr>
          <w:rFonts w:ascii="仿宋" w:eastAsia="仿宋" w:hAnsi="仿宋" w:hint="eastAsia"/>
          <w:b/>
          <w:bCs/>
          <w:color w:val="000000"/>
          <w:kern w:val="2"/>
          <w:sz w:val="24"/>
          <w:szCs w:val="24"/>
        </w:rPr>
        <w:t>需要同时提供小微企业声明函（格式见投标文件格式部分）和“国家企业信用信息公示系统”网站查询的小微企业名录截图，否则不予认定。</w:t>
      </w:r>
    </w:p>
    <w:p w:rsidR="00B0700B" w:rsidRDefault="003C187F">
      <w:pPr>
        <w:pStyle w:val="33"/>
        <w:snapToGrid w:val="0"/>
        <w:spacing w:line="500" w:lineRule="exact"/>
        <w:rPr>
          <w:rFonts w:ascii="仿宋" w:eastAsia="仿宋" w:hAnsi="仿宋"/>
          <w:color w:val="000000"/>
          <w:sz w:val="24"/>
          <w:szCs w:val="24"/>
        </w:rPr>
      </w:pPr>
      <w:bookmarkStart w:id="50" w:name="_Toc31278607"/>
      <w:bookmarkStart w:id="51" w:name="_Toc420487862"/>
      <w:bookmarkStart w:id="52" w:name="_Toc420657357"/>
      <w:r>
        <w:rPr>
          <w:rFonts w:ascii="仿宋" w:eastAsia="仿宋" w:hAnsi="仿宋" w:hint="eastAsia"/>
          <w:color w:val="000000"/>
          <w:sz w:val="24"/>
          <w:szCs w:val="24"/>
        </w:rPr>
        <w:t>13．投标有效期</w:t>
      </w:r>
      <w:bookmarkEnd w:id="50"/>
      <w:bookmarkEnd w:id="51"/>
      <w:bookmarkEnd w:id="52"/>
    </w:p>
    <w:p w:rsidR="00B0700B" w:rsidRDefault="003C187F">
      <w:pPr>
        <w:snapToGrid w:val="0"/>
        <w:spacing w:line="500" w:lineRule="exact"/>
        <w:ind w:firstLineChars="200" w:firstLine="480"/>
        <w:rPr>
          <w:rFonts w:ascii="仿宋" w:eastAsia="仿宋" w:hAnsi="仿宋"/>
          <w:color w:val="000000"/>
          <w:sz w:val="24"/>
          <w:szCs w:val="24"/>
        </w:rPr>
      </w:pPr>
      <w:r>
        <w:rPr>
          <w:rFonts w:ascii="仿宋" w:eastAsia="仿宋" w:hAnsi="仿宋" w:hint="eastAsia"/>
          <w:color w:val="000000"/>
          <w:sz w:val="24"/>
          <w:szCs w:val="24"/>
        </w:rPr>
        <w:t>13.l 投标有效期为从开标之日后的</w:t>
      </w:r>
      <w:r>
        <w:rPr>
          <w:rFonts w:ascii="仿宋" w:eastAsia="仿宋" w:hAnsi="仿宋" w:hint="eastAsia"/>
          <w:b/>
          <w:color w:val="000000"/>
          <w:sz w:val="24"/>
          <w:szCs w:val="24"/>
          <w:u w:val="single"/>
        </w:rPr>
        <w:t>九十天</w:t>
      </w:r>
      <w:r>
        <w:rPr>
          <w:rFonts w:ascii="仿宋" w:eastAsia="仿宋" w:hAnsi="仿宋" w:hint="eastAsia"/>
          <w:color w:val="000000"/>
          <w:sz w:val="24"/>
          <w:szCs w:val="24"/>
        </w:rPr>
        <w:t>，有效期短于此规定的投标文件将被视为无效。</w:t>
      </w:r>
    </w:p>
    <w:p w:rsidR="00B0700B" w:rsidRDefault="003C187F">
      <w:pPr>
        <w:snapToGrid w:val="0"/>
        <w:spacing w:line="500" w:lineRule="exact"/>
        <w:ind w:firstLineChars="200" w:firstLine="480"/>
        <w:rPr>
          <w:rFonts w:ascii="仿宋" w:eastAsia="仿宋" w:hAnsi="仿宋"/>
          <w:color w:val="000000"/>
          <w:sz w:val="24"/>
          <w:szCs w:val="24"/>
        </w:rPr>
      </w:pPr>
      <w:r>
        <w:rPr>
          <w:rFonts w:ascii="仿宋" w:eastAsia="仿宋" w:hAnsi="仿宋" w:hint="eastAsia"/>
          <w:color w:val="000000"/>
          <w:sz w:val="24"/>
          <w:szCs w:val="24"/>
        </w:rPr>
        <w:lastRenderedPageBreak/>
        <w:t>13.2 在特殊情况下，采购代理机构可于投标有效期满之前，征得投标人同意延长投标有效期，要求与答复均应以书面形式进行。投标人可以拒绝接受这一要求而放弃投标，投标保证金将尽快无息退还。同意这一要求的投标人，无需也不允许修改其投标文件，但须相应延长投标保证金的有效期。受投标有效期制约的所有权利和义务均应延长至新的有效期。</w:t>
      </w:r>
    </w:p>
    <w:p w:rsidR="00B0700B" w:rsidRDefault="003C187F">
      <w:pPr>
        <w:pStyle w:val="33"/>
        <w:snapToGrid w:val="0"/>
        <w:spacing w:line="500" w:lineRule="exact"/>
        <w:rPr>
          <w:rFonts w:ascii="仿宋" w:eastAsia="仿宋" w:hAnsi="仿宋"/>
          <w:color w:val="000000"/>
          <w:sz w:val="24"/>
          <w:szCs w:val="24"/>
        </w:rPr>
      </w:pPr>
      <w:bookmarkStart w:id="53" w:name="_Toc31278608"/>
      <w:bookmarkStart w:id="54" w:name="_Toc420657358"/>
      <w:bookmarkStart w:id="55" w:name="_Toc420487863"/>
      <w:r>
        <w:rPr>
          <w:rFonts w:ascii="仿宋" w:eastAsia="仿宋" w:hAnsi="仿宋" w:hint="eastAsia"/>
          <w:color w:val="000000"/>
          <w:sz w:val="24"/>
          <w:szCs w:val="24"/>
        </w:rPr>
        <w:t>14．投标文件的签署、形式及装订</w:t>
      </w:r>
      <w:bookmarkEnd w:id="53"/>
      <w:bookmarkEnd w:id="54"/>
      <w:bookmarkEnd w:id="55"/>
    </w:p>
    <w:p w:rsidR="00B0700B" w:rsidRDefault="003C187F">
      <w:pPr>
        <w:snapToGrid w:val="0"/>
        <w:spacing w:line="500" w:lineRule="exact"/>
        <w:ind w:firstLineChars="200" w:firstLine="480"/>
        <w:rPr>
          <w:rFonts w:ascii="仿宋" w:eastAsia="仿宋" w:hAnsi="仿宋"/>
          <w:color w:val="000000"/>
          <w:sz w:val="24"/>
          <w:szCs w:val="24"/>
        </w:rPr>
      </w:pPr>
      <w:r>
        <w:rPr>
          <w:rFonts w:ascii="仿宋" w:eastAsia="仿宋" w:hAnsi="仿宋" w:hint="eastAsia"/>
          <w:color w:val="000000"/>
          <w:sz w:val="24"/>
          <w:szCs w:val="24"/>
        </w:rPr>
        <w:t>14.l 投标文件按招标文件第二章要求执行，每份投标文件均须在封面上清楚标明“正本”或“副本”字样，“正本”和“副本”之间如有差异，以正本为准。</w:t>
      </w:r>
    </w:p>
    <w:p w:rsidR="00B0700B" w:rsidRDefault="003C187F">
      <w:pPr>
        <w:snapToGrid w:val="0"/>
        <w:spacing w:line="500" w:lineRule="exact"/>
        <w:ind w:firstLineChars="200" w:firstLine="480"/>
        <w:rPr>
          <w:rFonts w:ascii="仿宋" w:eastAsia="仿宋" w:hAnsi="仿宋"/>
          <w:color w:val="000000"/>
          <w:sz w:val="24"/>
          <w:szCs w:val="24"/>
        </w:rPr>
      </w:pPr>
      <w:r>
        <w:rPr>
          <w:rFonts w:ascii="仿宋" w:eastAsia="仿宋" w:hAnsi="仿宋" w:hint="eastAsia"/>
          <w:color w:val="000000"/>
          <w:sz w:val="24"/>
          <w:szCs w:val="24"/>
        </w:rPr>
        <w:t>14.2 投标文件正本中，除招标文件第五章规定的可提交复印件外，其他文件均须提交原件，文字材料需打印或用不褪色墨水书写。投标文件的正本须经法定代表人或授权代表签署和加盖投标人公章。</w:t>
      </w:r>
    </w:p>
    <w:p w:rsidR="00B0700B" w:rsidRDefault="003C187F">
      <w:pPr>
        <w:snapToGrid w:val="0"/>
        <w:spacing w:line="500" w:lineRule="exact"/>
        <w:ind w:firstLineChars="200" w:firstLine="480"/>
        <w:rPr>
          <w:rFonts w:ascii="仿宋" w:eastAsia="仿宋" w:hAnsi="仿宋"/>
          <w:color w:val="000000"/>
          <w:sz w:val="24"/>
          <w:szCs w:val="24"/>
        </w:rPr>
      </w:pPr>
      <w:r>
        <w:rPr>
          <w:rFonts w:ascii="仿宋" w:eastAsia="仿宋" w:hAnsi="仿宋" w:hint="eastAsia"/>
          <w:color w:val="000000"/>
          <w:sz w:val="24"/>
          <w:szCs w:val="24"/>
        </w:rPr>
        <w:t>14.3 投标文件如有错误必须修改时，修改处须由法定代表人或授权代表签名或加盖公章。</w:t>
      </w:r>
    </w:p>
    <w:p w:rsidR="00B0700B" w:rsidRDefault="003C187F">
      <w:pPr>
        <w:snapToGrid w:val="0"/>
        <w:spacing w:line="500" w:lineRule="exact"/>
        <w:ind w:firstLineChars="200" w:firstLine="480"/>
        <w:rPr>
          <w:rFonts w:ascii="仿宋" w:eastAsia="仿宋" w:hAnsi="仿宋"/>
          <w:color w:val="000000"/>
          <w:sz w:val="24"/>
          <w:szCs w:val="24"/>
        </w:rPr>
      </w:pPr>
      <w:r>
        <w:rPr>
          <w:rFonts w:ascii="仿宋" w:eastAsia="仿宋" w:hAnsi="仿宋" w:hint="eastAsia"/>
          <w:color w:val="000000"/>
          <w:sz w:val="24"/>
          <w:szCs w:val="24"/>
        </w:rPr>
        <w:t>14.4 投标文件须固定装订成册。</w:t>
      </w:r>
    </w:p>
    <w:p w:rsidR="00B0700B" w:rsidRDefault="00B0700B">
      <w:pPr>
        <w:snapToGrid w:val="0"/>
        <w:spacing w:line="500" w:lineRule="exact"/>
        <w:rPr>
          <w:rFonts w:ascii="仿宋" w:eastAsia="仿宋" w:hAnsi="仿宋"/>
          <w:color w:val="000000"/>
          <w:sz w:val="24"/>
          <w:szCs w:val="24"/>
        </w:rPr>
      </w:pPr>
    </w:p>
    <w:p w:rsidR="00B0700B" w:rsidRDefault="003C187F">
      <w:pPr>
        <w:pStyle w:val="26"/>
        <w:snapToGrid w:val="0"/>
        <w:spacing w:line="500" w:lineRule="exact"/>
        <w:jc w:val="center"/>
        <w:rPr>
          <w:rFonts w:ascii="仿宋" w:eastAsia="仿宋" w:hAnsi="仿宋"/>
          <w:color w:val="000000"/>
          <w:sz w:val="24"/>
          <w:szCs w:val="24"/>
        </w:rPr>
      </w:pPr>
      <w:bookmarkStart w:id="56" w:name="_Toc31278609"/>
      <w:bookmarkStart w:id="57" w:name="_Toc420487864"/>
      <w:bookmarkStart w:id="58" w:name="_Toc420657359"/>
      <w:r>
        <w:rPr>
          <w:rFonts w:ascii="仿宋" w:eastAsia="仿宋" w:hAnsi="仿宋" w:hint="eastAsia"/>
          <w:color w:val="000000"/>
          <w:sz w:val="24"/>
          <w:szCs w:val="24"/>
        </w:rPr>
        <w:t>四、投标文件的递交</w:t>
      </w:r>
      <w:bookmarkEnd w:id="56"/>
      <w:bookmarkEnd w:id="57"/>
      <w:bookmarkEnd w:id="58"/>
    </w:p>
    <w:p w:rsidR="00B0700B" w:rsidRDefault="003C187F">
      <w:pPr>
        <w:pStyle w:val="33"/>
        <w:snapToGrid w:val="0"/>
        <w:spacing w:line="500" w:lineRule="exact"/>
        <w:rPr>
          <w:rFonts w:ascii="仿宋" w:eastAsia="仿宋" w:hAnsi="仿宋"/>
          <w:color w:val="000000"/>
          <w:sz w:val="24"/>
          <w:szCs w:val="24"/>
        </w:rPr>
      </w:pPr>
      <w:bookmarkStart w:id="59" w:name="_Toc420487865"/>
      <w:bookmarkStart w:id="60" w:name="_Toc420657360"/>
      <w:bookmarkStart w:id="61" w:name="_Toc31278610"/>
      <w:r>
        <w:rPr>
          <w:rFonts w:ascii="仿宋" w:eastAsia="仿宋" w:hAnsi="仿宋" w:hint="eastAsia"/>
          <w:color w:val="000000"/>
          <w:sz w:val="24"/>
          <w:szCs w:val="24"/>
        </w:rPr>
        <w:t>15．投标文件的密封及标记</w:t>
      </w:r>
      <w:bookmarkEnd w:id="59"/>
      <w:bookmarkEnd w:id="60"/>
      <w:bookmarkEnd w:id="61"/>
    </w:p>
    <w:p w:rsidR="00B0700B" w:rsidRDefault="003C187F">
      <w:pPr>
        <w:snapToGrid w:val="0"/>
        <w:spacing w:line="500" w:lineRule="exact"/>
        <w:ind w:firstLineChars="200" w:firstLine="480"/>
        <w:rPr>
          <w:rFonts w:ascii="仿宋" w:eastAsia="仿宋" w:hAnsi="仿宋"/>
          <w:color w:val="000000"/>
          <w:sz w:val="24"/>
          <w:szCs w:val="24"/>
        </w:rPr>
      </w:pPr>
      <w:r>
        <w:rPr>
          <w:rFonts w:ascii="仿宋" w:eastAsia="仿宋" w:hAnsi="仿宋" w:hint="eastAsia"/>
          <w:color w:val="000000"/>
          <w:sz w:val="24"/>
          <w:szCs w:val="24"/>
        </w:rPr>
        <w:t>15.l 投标人应将投标文件正本和所有副本分别密封在两个投标袋（箱）中（正本一包，副本一包），并在投标袋（箱）上标明“正本”、“副本”字样，封口处应加盖骑缝章或授权代表签字。</w:t>
      </w:r>
    </w:p>
    <w:p w:rsidR="00B0700B" w:rsidRDefault="003C187F">
      <w:pPr>
        <w:snapToGrid w:val="0"/>
        <w:spacing w:line="500" w:lineRule="exact"/>
        <w:ind w:firstLineChars="200" w:firstLine="480"/>
        <w:rPr>
          <w:rFonts w:ascii="仿宋" w:eastAsia="仿宋" w:hAnsi="仿宋"/>
          <w:color w:val="000000"/>
          <w:sz w:val="24"/>
          <w:szCs w:val="24"/>
        </w:rPr>
      </w:pPr>
      <w:r>
        <w:rPr>
          <w:rFonts w:ascii="仿宋" w:eastAsia="仿宋" w:hAnsi="仿宋" w:hint="eastAsia"/>
          <w:color w:val="000000"/>
          <w:sz w:val="24"/>
          <w:szCs w:val="24"/>
        </w:rPr>
        <w:t>15.2 投标袋（箱）上须按采购代理机构提供的格式注明：</w:t>
      </w:r>
    </w:p>
    <w:p w:rsidR="00B0700B" w:rsidRDefault="003C187F">
      <w:pPr>
        <w:snapToGrid w:val="0"/>
        <w:spacing w:line="500" w:lineRule="exact"/>
        <w:rPr>
          <w:rFonts w:ascii="仿宋" w:eastAsia="仿宋" w:hAnsi="仿宋"/>
          <w:color w:val="000000"/>
          <w:sz w:val="24"/>
          <w:szCs w:val="24"/>
        </w:rPr>
      </w:pPr>
      <w:r>
        <w:rPr>
          <w:rFonts w:ascii="仿宋" w:eastAsia="仿宋" w:hAnsi="仿宋" w:hint="eastAsia"/>
          <w:color w:val="000000"/>
          <w:sz w:val="24"/>
          <w:szCs w:val="24"/>
        </w:rPr>
        <w:t xml:space="preserve">    15.2.1 项目编号及项目名称；</w:t>
      </w:r>
    </w:p>
    <w:p w:rsidR="00B0700B" w:rsidRDefault="003C187F">
      <w:pPr>
        <w:snapToGrid w:val="0"/>
        <w:spacing w:line="500" w:lineRule="exact"/>
        <w:ind w:firstLine="480"/>
        <w:rPr>
          <w:rFonts w:ascii="仿宋" w:eastAsia="仿宋" w:hAnsi="仿宋"/>
          <w:color w:val="000000"/>
          <w:sz w:val="24"/>
          <w:szCs w:val="24"/>
        </w:rPr>
      </w:pPr>
      <w:r>
        <w:rPr>
          <w:rFonts w:ascii="仿宋" w:eastAsia="仿宋" w:hAnsi="仿宋" w:hint="eastAsia"/>
          <w:color w:val="000000"/>
          <w:sz w:val="24"/>
          <w:szCs w:val="24"/>
        </w:rPr>
        <w:t xml:space="preserve">15.2.2 分包号（如有）； </w:t>
      </w:r>
    </w:p>
    <w:p w:rsidR="00B0700B" w:rsidRDefault="003C187F">
      <w:pPr>
        <w:snapToGrid w:val="0"/>
        <w:spacing w:line="500" w:lineRule="exact"/>
        <w:ind w:firstLine="480"/>
        <w:rPr>
          <w:rFonts w:ascii="仿宋" w:eastAsia="仿宋" w:hAnsi="仿宋"/>
          <w:color w:val="000000"/>
          <w:sz w:val="24"/>
          <w:szCs w:val="24"/>
        </w:rPr>
      </w:pPr>
      <w:r>
        <w:rPr>
          <w:rFonts w:ascii="仿宋" w:eastAsia="仿宋" w:hAnsi="仿宋" w:hint="eastAsia"/>
          <w:color w:val="000000"/>
          <w:sz w:val="24"/>
          <w:szCs w:val="24"/>
        </w:rPr>
        <w:t>15.2.3 投标人的名称、地址、联系人、电话和传真。</w:t>
      </w:r>
    </w:p>
    <w:p w:rsidR="00B0700B" w:rsidRDefault="003C187F">
      <w:pPr>
        <w:snapToGrid w:val="0"/>
        <w:spacing w:line="500" w:lineRule="exact"/>
        <w:ind w:firstLineChars="200" w:firstLine="480"/>
        <w:rPr>
          <w:rFonts w:ascii="仿宋" w:eastAsia="仿宋" w:hAnsi="仿宋"/>
          <w:color w:val="000000"/>
          <w:sz w:val="24"/>
          <w:szCs w:val="24"/>
        </w:rPr>
      </w:pPr>
      <w:r>
        <w:rPr>
          <w:rFonts w:ascii="仿宋" w:eastAsia="仿宋" w:hAnsi="仿宋" w:hint="eastAsia"/>
          <w:color w:val="000000"/>
          <w:sz w:val="24"/>
          <w:szCs w:val="24"/>
        </w:rPr>
        <w:t>15.3 投标文件未按第 15.l和 15.2条规定书写标记和密封者，采购代理机构不对</w:t>
      </w:r>
      <w:r>
        <w:rPr>
          <w:rFonts w:ascii="仿宋" w:eastAsia="仿宋" w:hAnsi="仿宋" w:hint="eastAsia"/>
          <w:color w:val="000000"/>
          <w:sz w:val="24"/>
          <w:szCs w:val="24"/>
        </w:rPr>
        <w:lastRenderedPageBreak/>
        <w:t>投标文件被错放或先期启封负责。</w:t>
      </w:r>
    </w:p>
    <w:p w:rsidR="00B0700B" w:rsidRDefault="003C187F">
      <w:pPr>
        <w:pStyle w:val="33"/>
        <w:snapToGrid w:val="0"/>
        <w:spacing w:line="500" w:lineRule="exact"/>
        <w:rPr>
          <w:rFonts w:ascii="仿宋" w:eastAsia="仿宋" w:hAnsi="仿宋"/>
          <w:color w:val="000000"/>
          <w:sz w:val="24"/>
          <w:szCs w:val="24"/>
        </w:rPr>
      </w:pPr>
      <w:bookmarkStart w:id="62" w:name="_Toc420487866"/>
      <w:bookmarkStart w:id="63" w:name="_Toc420657361"/>
      <w:bookmarkStart w:id="64" w:name="_Toc31278611"/>
      <w:r>
        <w:rPr>
          <w:rFonts w:ascii="仿宋" w:eastAsia="仿宋" w:hAnsi="仿宋" w:hint="eastAsia"/>
          <w:color w:val="000000"/>
          <w:sz w:val="24"/>
          <w:szCs w:val="24"/>
        </w:rPr>
        <w:t>16．投标截止时间</w:t>
      </w:r>
      <w:bookmarkEnd w:id="62"/>
      <w:bookmarkEnd w:id="63"/>
      <w:bookmarkEnd w:id="64"/>
    </w:p>
    <w:p w:rsidR="00B0700B" w:rsidRDefault="003C187F">
      <w:pPr>
        <w:snapToGrid w:val="0"/>
        <w:spacing w:line="500" w:lineRule="exact"/>
        <w:ind w:firstLineChars="200" w:firstLine="480"/>
        <w:rPr>
          <w:rFonts w:ascii="仿宋" w:eastAsia="仿宋" w:hAnsi="仿宋"/>
          <w:color w:val="000000"/>
          <w:sz w:val="24"/>
          <w:szCs w:val="24"/>
        </w:rPr>
      </w:pPr>
      <w:r>
        <w:rPr>
          <w:rFonts w:ascii="仿宋" w:eastAsia="仿宋" w:hAnsi="仿宋" w:hint="eastAsia"/>
          <w:color w:val="000000"/>
          <w:sz w:val="24"/>
          <w:szCs w:val="24"/>
        </w:rPr>
        <w:t>16.l 投标人须在招标文件第二章“招标书”规定的投标截止时间前将投标文件送达采购代理机构规定的投标地点。</w:t>
      </w:r>
    </w:p>
    <w:p w:rsidR="00B0700B" w:rsidRDefault="003C187F">
      <w:pPr>
        <w:snapToGrid w:val="0"/>
        <w:spacing w:line="500" w:lineRule="exact"/>
        <w:ind w:firstLineChars="200" w:firstLine="480"/>
        <w:rPr>
          <w:rFonts w:ascii="仿宋" w:eastAsia="仿宋" w:hAnsi="仿宋"/>
          <w:color w:val="000000"/>
          <w:sz w:val="24"/>
          <w:szCs w:val="24"/>
        </w:rPr>
      </w:pPr>
      <w:r>
        <w:rPr>
          <w:rFonts w:ascii="仿宋" w:eastAsia="仿宋" w:hAnsi="仿宋" w:hint="eastAsia"/>
          <w:color w:val="000000"/>
          <w:sz w:val="24"/>
          <w:szCs w:val="24"/>
        </w:rPr>
        <w:t>16.2 若采购代理机构按7.4条规定推迟了投标截止时间，采购代理机构和投标人受投标截止时间制约的所有权利和义务均应以新的截止时间为准。</w:t>
      </w:r>
    </w:p>
    <w:p w:rsidR="00B0700B" w:rsidRDefault="003C187F">
      <w:pPr>
        <w:pStyle w:val="33"/>
        <w:snapToGrid w:val="0"/>
        <w:spacing w:line="500" w:lineRule="exact"/>
        <w:rPr>
          <w:rFonts w:ascii="仿宋" w:eastAsia="仿宋" w:hAnsi="仿宋"/>
          <w:color w:val="000000"/>
          <w:sz w:val="24"/>
          <w:szCs w:val="24"/>
        </w:rPr>
      </w:pPr>
      <w:bookmarkStart w:id="65" w:name="_Toc31278612"/>
      <w:bookmarkStart w:id="66" w:name="_Toc420487867"/>
      <w:bookmarkStart w:id="67" w:name="_Toc420657362"/>
      <w:r>
        <w:rPr>
          <w:rFonts w:ascii="仿宋" w:eastAsia="仿宋" w:hAnsi="仿宋" w:hint="eastAsia"/>
          <w:color w:val="000000"/>
          <w:sz w:val="24"/>
          <w:szCs w:val="24"/>
        </w:rPr>
        <w:t>17．迟交的投标文件</w:t>
      </w:r>
      <w:bookmarkEnd w:id="65"/>
      <w:bookmarkEnd w:id="66"/>
      <w:bookmarkEnd w:id="67"/>
    </w:p>
    <w:p w:rsidR="00B0700B" w:rsidRDefault="003C187F">
      <w:pPr>
        <w:snapToGrid w:val="0"/>
        <w:spacing w:line="500" w:lineRule="exact"/>
        <w:ind w:firstLineChars="200" w:firstLine="480"/>
        <w:rPr>
          <w:rFonts w:ascii="仿宋" w:eastAsia="仿宋" w:hAnsi="仿宋"/>
          <w:color w:val="000000"/>
          <w:sz w:val="24"/>
          <w:szCs w:val="24"/>
        </w:rPr>
      </w:pPr>
      <w:r>
        <w:rPr>
          <w:rFonts w:ascii="仿宋" w:eastAsia="仿宋" w:hAnsi="仿宋" w:hint="eastAsia"/>
          <w:color w:val="000000"/>
          <w:sz w:val="24"/>
          <w:szCs w:val="24"/>
        </w:rPr>
        <w:t>在投标截止时间后递交的投标文件，采购代理机构将拒绝接受。</w:t>
      </w:r>
    </w:p>
    <w:p w:rsidR="00B0700B" w:rsidRDefault="003C187F">
      <w:pPr>
        <w:pStyle w:val="33"/>
        <w:snapToGrid w:val="0"/>
        <w:spacing w:line="500" w:lineRule="exact"/>
        <w:rPr>
          <w:rFonts w:ascii="仿宋" w:eastAsia="仿宋" w:hAnsi="仿宋"/>
          <w:color w:val="000000"/>
          <w:sz w:val="24"/>
          <w:szCs w:val="24"/>
        </w:rPr>
      </w:pPr>
      <w:bookmarkStart w:id="68" w:name="_Toc31278613"/>
      <w:bookmarkStart w:id="69" w:name="_Toc420487868"/>
      <w:bookmarkStart w:id="70" w:name="_Toc420657363"/>
      <w:r>
        <w:rPr>
          <w:rFonts w:ascii="仿宋" w:eastAsia="仿宋" w:hAnsi="仿宋" w:hint="eastAsia"/>
          <w:color w:val="000000"/>
          <w:sz w:val="24"/>
          <w:szCs w:val="24"/>
        </w:rPr>
        <w:t>18．投标文件的修改和撤回</w:t>
      </w:r>
      <w:bookmarkEnd w:id="68"/>
      <w:bookmarkEnd w:id="69"/>
      <w:bookmarkEnd w:id="70"/>
    </w:p>
    <w:p w:rsidR="00B0700B" w:rsidRDefault="003C187F">
      <w:pPr>
        <w:snapToGrid w:val="0"/>
        <w:spacing w:line="500" w:lineRule="exact"/>
        <w:ind w:firstLineChars="200" w:firstLine="480"/>
        <w:rPr>
          <w:rFonts w:ascii="仿宋" w:eastAsia="仿宋" w:hAnsi="仿宋"/>
          <w:color w:val="000000"/>
          <w:sz w:val="24"/>
          <w:szCs w:val="24"/>
        </w:rPr>
      </w:pPr>
      <w:r>
        <w:rPr>
          <w:rFonts w:ascii="仿宋" w:eastAsia="仿宋" w:hAnsi="仿宋" w:hint="eastAsia"/>
          <w:color w:val="000000"/>
          <w:sz w:val="24"/>
          <w:szCs w:val="24"/>
        </w:rPr>
        <w:t>18.l 投标人在提交投标文件后可对其进行修改或撤回，但必须使采购代理机构在投标截止时间前收到该修改的书面内容或撤回的书面通知，该书面文件须由法定代表人或其授权代表签署。</w:t>
      </w:r>
    </w:p>
    <w:p w:rsidR="00B0700B" w:rsidRDefault="003C187F">
      <w:pPr>
        <w:snapToGrid w:val="0"/>
        <w:spacing w:line="500" w:lineRule="exact"/>
        <w:ind w:firstLineChars="200" w:firstLine="480"/>
        <w:rPr>
          <w:rFonts w:ascii="仿宋" w:eastAsia="仿宋" w:hAnsi="仿宋"/>
          <w:color w:val="000000"/>
          <w:sz w:val="24"/>
          <w:szCs w:val="24"/>
        </w:rPr>
      </w:pPr>
      <w:r>
        <w:rPr>
          <w:rFonts w:ascii="仿宋" w:eastAsia="仿宋" w:hAnsi="仿宋" w:hint="eastAsia"/>
          <w:color w:val="000000"/>
          <w:sz w:val="24"/>
          <w:szCs w:val="24"/>
        </w:rPr>
        <w:t>18.2 投标文件的修改文件应按第15条规定签署，正、副本分别密封，并按第 15.2条规定标记，还须注明“修改投标文件”和“开标前不得启封”字样。修改文件须在投标截止时间前送达采购代理机构规定的投标地点。上述补充或修改若涉及投标报价，必须注明“最终唯一报价”字样，否则将视为有选择的报价。</w:t>
      </w:r>
    </w:p>
    <w:p w:rsidR="00B0700B" w:rsidRDefault="003C187F">
      <w:pPr>
        <w:snapToGrid w:val="0"/>
        <w:spacing w:line="500" w:lineRule="exact"/>
        <w:ind w:firstLineChars="200" w:firstLine="480"/>
        <w:rPr>
          <w:rFonts w:ascii="仿宋" w:eastAsia="仿宋" w:hAnsi="仿宋"/>
          <w:color w:val="000000"/>
          <w:sz w:val="24"/>
          <w:szCs w:val="24"/>
        </w:rPr>
      </w:pPr>
      <w:r>
        <w:rPr>
          <w:rFonts w:ascii="仿宋" w:eastAsia="仿宋" w:hAnsi="仿宋" w:hint="eastAsia"/>
          <w:color w:val="000000"/>
          <w:sz w:val="24"/>
          <w:szCs w:val="24"/>
        </w:rPr>
        <w:t>18.3 投标人不得在投标截止时间以后修改投标文件。</w:t>
      </w:r>
    </w:p>
    <w:p w:rsidR="00B0700B" w:rsidRDefault="003C187F">
      <w:pPr>
        <w:snapToGrid w:val="0"/>
        <w:spacing w:line="500" w:lineRule="exact"/>
        <w:ind w:firstLineChars="200" w:firstLine="480"/>
        <w:rPr>
          <w:rFonts w:ascii="仿宋" w:eastAsia="仿宋" w:hAnsi="仿宋"/>
          <w:color w:val="000000"/>
          <w:sz w:val="24"/>
          <w:szCs w:val="24"/>
        </w:rPr>
      </w:pPr>
      <w:r>
        <w:rPr>
          <w:rFonts w:ascii="仿宋" w:eastAsia="仿宋" w:hAnsi="仿宋" w:hint="eastAsia"/>
          <w:color w:val="000000"/>
          <w:sz w:val="24"/>
          <w:szCs w:val="24"/>
        </w:rPr>
        <w:t>18.4 投标人不得在投标截止时间起至投标有效期满前撤回投标文件，否则投标保证金将被没收。该投标人的投标文件不予退还。</w:t>
      </w:r>
    </w:p>
    <w:p w:rsidR="00B0700B" w:rsidRDefault="00B0700B">
      <w:pPr>
        <w:snapToGrid w:val="0"/>
        <w:spacing w:line="500" w:lineRule="exact"/>
        <w:rPr>
          <w:rFonts w:ascii="仿宋" w:eastAsia="仿宋" w:hAnsi="仿宋"/>
          <w:color w:val="000000"/>
          <w:sz w:val="24"/>
          <w:szCs w:val="24"/>
        </w:rPr>
      </w:pPr>
    </w:p>
    <w:p w:rsidR="00B0700B" w:rsidRDefault="003C187F">
      <w:pPr>
        <w:pStyle w:val="26"/>
        <w:snapToGrid w:val="0"/>
        <w:spacing w:line="500" w:lineRule="exact"/>
        <w:jc w:val="center"/>
        <w:rPr>
          <w:rFonts w:ascii="仿宋" w:eastAsia="仿宋" w:hAnsi="仿宋"/>
          <w:color w:val="000000"/>
          <w:sz w:val="24"/>
          <w:szCs w:val="24"/>
        </w:rPr>
      </w:pPr>
      <w:bookmarkStart w:id="71" w:name="_Toc31278614"/>
      <w:bookmarkStart w:id="72" w:name="_Toc420487869"/>
      <w:bookmarkStart w:id="73" w:name="_Toc420657364"/>
      <w:r>
        <w:rPr>
          <w:rFonts w:ascii="仿宋" w:eastAsia="仿宋" w:hAnsi="仿宋" w:hint="eastAsia"/>
          <w:color w:val="000000"/>
          <w:sz w:val="24"/>
          <w:szCs w:val="24"/>
        </w:rPr>
        <w:t>五、开标及评标</w:t>
      </w:r>
      <w:bookmarkEnd w:id="71"/>
      <w:bookmarkEnd w:id="72"/>
      <w:bookmarkEnd w:id="73"/>
    </w:p>
    <w:p w:rsidR="00B0700B" w:rsidRDefault="003C187F">
      <w:pPr>
        <w:pStyle w:val="33"/>
        <w:snapToGrid w:val="0"/>
        <w:spacing w:line="500" w:lineRule="exact"/>
        <w:rPr>
          <w:rFonts w:ascii="仿宋" w:eastAsia="仿宋" w:hAnsi="仿宋"/>
          <w:color w:val="000000"/>
          <w:sz w:val="24"/>
          <w:szCs w:val="24"/>
        </w:rPr>
      </w:pPr>
      <w:bookmarkStart w:id="74" w:name="_Toc420487870"/>
      <w:bookmarkStart w:id="75" w:name="_Toc420657365"/>
      <w:bookmarkStart w:id="76" w:name="_Toc31278615"/>
      <w:r>
        <w:rPr>
          <w:rFonts w:ascii="仿宋" w:eastAsia="仿宋" w:hAnsi="仿宋" w:hint="eastAsia"/>
          <w:color w:val="000000"/>
          <w:sz w:val="24"/>
          <w:szCs w:val="24"/>
        </w:rPr>
        <w:t>19．开标</w:t>
      </w:r>
      <w:bookmarkEnd w:id="74"/>
      <w:bookmarkEnd w:id="75"/>
      <w:bookmarkEnd w:id="76"/>
    </w:p>
    <w:p w:rsidR="00B0700B" w:rsidRDefault="003C187F">
      <w:pPr>
        <w:snapToGrid w:val="0"/>
        <w:spacing w:line="500" w:lineRule="exact"/>
        <w:ind w:firstLineChars="200" w:firstLine="480"/>
        <w:rPr>
          <w:rFonts w:ascii="仿宋" w:eastAsia="仿宋" w:hAnsi="仿宋"/>
          <w:color w:val="000000"/>
          <w:sz w:val="24"/>
          <w:szCs w:val="24"/>
        </w:rPr>
      </w:pPr>
      <w:r>
        <w:rPr>
          <w:rFonts w:ascii="仿宋" w:eastAsia="仿宋" w:hAnsi="仿宋" w:hint="eastAsia"/>
          <w:color w:val="000000"/>
          <w:sz w:val="24"/>
          <w:szCs w:val="24"/>
        </w:rPr>
        <w:t>19.l 采购人、采购代理机构按招标文件第二章“招标书”规定的时间和地点开标。</w:t>
      </w:r>
    </w:p>
    <w:p w:rsidR="00B0700B" w:rsidRDefault="003C187F">
      <w:pPr>
        <w:snapToGrid w:val="0"/>
        <w:spacing w:line="500" w:lineRule="exact"/>
        <w:ind w:firstLineChars="200" w:firstLine="480"/>
        <w:rPr>
          <w:rFonts w:ascii="仿宋" w:eastAsia="仿宋" w:hAnsi="仿宋"/>
          <w:color w:val="000000"/>
          <w:sz w:val="24"/>
          <w:szCs w:val="24"/>
        </w:rPr>
      </w:pPr>
      <w:r>
        <w:rPr>
          <w:rFonts w:ascii="仿宋" w:eastAsia="仿宋" w:hAnsi="仿宋" w:hint="eastAsia"/>
          <w:color w:val="000000"/>
          <w:sz w:val="24"/>
          <w:szCs w:val="24"/>
        </w:rPr>
        <w:lastRenderedPageBreak/>
        <w:t>19.2 投标人应委派授权代表参加开标活动，签名报到和递交投标文件等事宜</w:t>
      </w:r>
      <w:r>
        <w:rPr>
          <w:rFonts w:ascii="仿宋" w:eastAsia="仿宋" w:hAnsi="仿宋" w:hint="eastAsia"/>
          <w:b/>
          <w:color w:val="000000"/>
          <w:sz w:val="24"/>
          <w:szCs w:val="24"/>
        </w:rPr>
        <w:t>。</w:t>
      </w:r>
    </w:p>
    <w:p w:rsidR="00B0700B" w:rsidRDefault="003C187F">
      <w:pPr>
        <w:snapToGrid w:val="0"/>
        <w:spacing w:line="500" w:lineRule="exact"/>
        <w:ind w:firstLineChars="200" w:firstLine="480"/>
        <w:rPr>
          <w:rFonts w:ascii="仿宋" w:eastAsia="仿宋" w:hAnsi="仿宋"/>
          <w:color w:val="000000"/>
          <w:sz w:val="24"/>
          <w:szCs w:val="24"/>
        </w:rPr>
      </w:pPr>
      <w:r>
        <w:rPr>
          <w:rFonts w:ascii="仿宋" w:eastAsia="仿宋" w:hAnsi="仿宋" w:hint="eastAsia"/>
          <w:color w:val="000000"/>
          <w:sz w:val="24"/>
          <w:szCs w:val="24"/>
        </w:rPr>
        <w:t>19.3投标人必须在投标截止时间前到达开标会现场、签名报到、递交投标文件以及其它招标文件所规定的应在投标截止时间前完成的事项（如样品递交等）。</w:t>
      </w:r>
    </w:p>
    <w:p w:rsidR="00B0700B" w:rsidRDefault="003C187F">
      <w:pPr>
        <w:snapToGrid w:val="0"/>
        <w:spacing w:line="500" w:lineRule="exact"/>
        <w:ind w:firstLineChars="200" w:firstLine="480"/>
        <w:rPr>
          <w:rFonts w:ascii="仿宋" w:eastAsia="仿宋" w:hAnsi="仿宋"/>
          <w:color w:val="000000"/>
          <w:sz w:val="24"/>
          <w:szCs w:val="24"/>
        </w:rPr>
      </w:pPr>
      <w:r>
        <w:rPr>
          <w:rFonts w:ascii="仿宋" w:eastAsia="仿宋" w:hAnsi="仿宋" w:hint="eastAsia"/>
          <w:color w:val="000000"/>
          <w:sz w:val="24"/>
          <w:szCs w:val="24"/>
        </w:rPr>
        <w:t>19.4 开标时，投标人或投标人推选的代表将查验投标文件密封情况，确认无误后，采购代理机构的工作人员拆封唱标，公布每份投标文件中“开标一览表”的内容，以及采购代理机构认为合适的其他内容，采购代理机构将作开标记录。</w:t>
      </w:r>
    </w:p>
    <w:p w:rsidR="00B0700B" w:rsidRDefault="003C187F">
      <w:pPr>
        <w:snapToGrid w:val="0"/>
        <w:spacing w:line="500" w:lineRule="exact"/>
        <w:ind w:firstLineChars="200" w:firstLine="480"/>
        <w:rPr>
          <w:rFonts w:ascii="仿宋" w:eastAsia="仿宋" w:hAnsi="仿宋"/>
          <w:color w:val="000000"/>
          <w:sz w:val="24"/>
          <w:szCs w:val="24"/>
        </w:rPr>
      </w:pPr>
      <w:r>
        <w:rPr>
          <w:rFonts w:ascii="仿宋" w:eastAsia="仿宋" w:hAnsi="仿宋" w:hint="eastAsia"/>
          <w:color w:val="000000"/>
          <w:sz w:val="24"/>
          <w:szCs w:val="24"/>
        </w:rPr>
        <w:t>19.5 若投标文件未密封，或投标人未提交投标保证金（包括投标保证金不符合第12条规定），采购代理机构将拒绝接受该投标人的投标文件。</w:t>
      </w:r>
    </w:p>
    <w:p w:rsidR="00B0700B" w:rsidRDefault="003C187F">
      <w:pPr>
        <w:snapToGrid w:val="0"/>
        <w:spacing w:line="500" w:lineRule="exact"/>
        <w:ind w:firstLineChars="200" w:firstLine="480"/>
        <w:rPr>
          <w:rFonts w:ascii="仿宋" w:eastAsia="仿宋" w:hAnsi="仿宋"/>
          <w:color w:val="000000"/>
          <w:sz w:val="24"/>
          <w:szCs w:val="24"/>
        </w:rPr>
      </w:pPr>
      <w:r>
        <w:rPr>
          <w:rFonts w:ascii="仿宋" w:eastAsia="仿宋" w:hAnsi="仿宋" w:hint="eastAsia"/>
          <w:color w:val="000000"/>
          <w:sz w:val="24"/>
          <w:szCs w:val="24"/>
        </w:rPr>
        <w:t>19.6 按照第18条规定，同意撤回的投标文件将不予拆封。</w:t>
      </w:r>
    </w:p>
    <w:p w:rsidR="00B0700B" w:rsidRDefault="003C187F">
      <w:pPr>
        <w:pStyle w:val="33"/>
        <w:snapToGrid w:val="0"/>
        <w:spacing w:line="500" w:lineRule="exact"/>
        <w:rPr>
          <w:rFonts w:ascii="仿宋" w:eastAsia="仿宋" w:hAnsi="仿宋"/>
          <w:color w:val="000000"/>
          <w:sz w:val="24"/>
          <w:szCs w:val="24"/>
        </w:rPr>
      </w:pPr>
      <w:bookmarkStart w:id="77" w:name="_Toc420657366"/>
      <w:bookmarkStart w:id="78" w:name="_Toc420487871"/>
      <w:bookmarkStart w:id="79" w:name="_Toc31278616"/>
      <w:r>
        <w:rPr>
          <w:rFonts w:ascii="仿宋" w:eastAsia="仿宋" w:hAnsi="仿宋" w:hint="eastAsia"/>
          <w:color w:val="000000"/>
          <w:sz w:val="24"/>
          <w:szCs w:val="24"/>
        </w:rPr>
        <w:t>20．评标委员会</w:t>
      </w:r>
      <w:bookmarkEnd w:id="77"/>
      <w:bookmarkEnd w:id="78"/>
      <w:bookmarkEnd w:id="79"/>
    </w:p>
    <w:p w:rsidR="00B0700B" w:rsidRDefault="003C187F">
      <w:pPr>
        <w:snapToGrid w:val="0"/>
        <w:spacing w:line="500" w:lineRule="exact"/>
        <w:ind w:firstLineChars="200" w:firstLine="480"/>
        <w:rPr>
          <w:rFonts w:ascii="仿宋" w:eastAsia="仿宋" w:hAnsi="仿宋"/>
          <w:color w:val="000000"/>
          <w:sz w:val="24"/>
          <w:szCs w:val="24"/>
        </w:rPr>
      </w:pPr>
      <w:r>
        <w:rPr>
          <w:rFonts w:ascii="仿宋" w:eastAsia="仿宋" w:hAnsi="仿宋" w:hint="eastAsia"/>
          <w:color w:val="000000"/>
          <w:sz w:val="24"/>
          <w:szCs w:val="24"/>
        </w:rPr>
        <w:t>评标委员会由采购人代表和有关技术、经济等方面的专家组成，该委员会独立工作，负责评审所有投标文件并确定中标侯选人。</w:t>
      </w:r>
    </w:p>
    <w:p w:rsidR="00B0700B" w:rsidRDefault="003C187F">
      <w:pPr>
        <w:pStyle w:val="33"/>
        <w:snapToGrid w:val="0"/>
        <w:spacing w:line="500" w:lineRule="exact"/>
        <w:rPr>
          <w:rFonts w:ascii="仿宋" w:eastAsia="仿宋" w:hAnsi="仿宋"/>
          <w:color w:val="000000"/>
          <w:sz w:val="24"/>
          <w:szCs w:val="24"/>
        </w:rPr>
      </w:pPr>
      <w:bookmarkStart w:id="80" w:name="_Toc420487872"/>
      <w:bookmarkStart w:id="81" w:name="_Toc420657367"/>
      <w:bookmarkStart w:id="82" w:name="_Toc31278617"/>
      <w:r>
        <w:rPr>
          <w:rFonts w:ascii="仿宋" w:eastAsia="仿宋" w:hAnsi="仿宋" w:hint="eastAsia"/>
          <w:color w:val="000000"/>
          <w:sz w:val="24"/>
          <w:szCs w:val="24"/>
        </w:rPr>
        <w:t>21．对投标文件的资格性审查和符合性审查</w:t>
      </w:r>
      <w:bookmarkEnd w:id="80"/>
      <w:bookmarkEnd w:id="81"/>
      <w:bookmarkEnd w:id="82"/>
    </w:p>
    <w:p w:rsidR="00B0700B" w:rsidRDefault="003C187F">
      <w:pPr>
        <w:snapToGrid w:val="0"/>
        <w:spacing w:line="500" w:lineRule="exact"/>
        <w:ind w:firstLineChars="200" w:firstLine="480"/>
        <w:rPr>
          <w:rFonts w:ascii="仿宋" w:eastAsia="仿宋" w:hAnsi="仿宋"/>
          <w:color w:val="000000"/>
          <w:sz w:val="24"/>
          <w:szCs w:val="24"/>
        </w:rPr>
      </w:pPr>
      <w:r>
        <w:rPr>
          <w:rFonts w:ascii="仿宋" w:eastAsia="仿宋" w:hAnsi="仿宋" w:hint="eastAsia"/>
          <w:color w:val="000000"/>
          <w:sz w:val="24"/>
          <w:szCs w:val="24"/>
        </w:rPr>
        <w:t>21.l 资格性审查的内容包括：</w:t>
      </w:r>
    </w:p>
    <w:p w:rsidR="00B0700B" w:rsidRDefault="003C187F">
      <w:pPr>
        <w:snapToGrid w:val="0"/>
        <w:spacing w:line="500" w:lineRule="exact"/>
        <w:ind w:firstLineChars="200" w:firstLine="480"/>
        <w:rPr>
          <w:rFonts w:ascii="仿宋" w:eastAsia="仿宋" w:hAnsi="仿宋"/>
          <w:color w:val="000000"/>
          <w:sz w:val="24"/>
          <w:szCs w:val="24"/>
        </w:rPr>
      </w:pPr>
      <w:r>
        <w:rPr>
          <w:rFonts w:ascii="仿宋" w:eastAsia="仿宋" w:hAnsi="仿宋" w:hint="eastAsia"/>
          <w:color w:val="000000"/>
          <w:sz w:val="24"/>
          <w:szCs w:val="24"/>
        </w:rPr>
        <w:t>21.1.1 资格证明；</w:t>
      </w:r>
    </w:p>
    <w:p w:rsidR="00B0700B" w:rsidRDefault="003C187F">
      <w:pPr>
        <w:snapToGrid w:val="0"/>
        <w:spacing w:line="500" w:lineRule="exact"/>
        <w:ind w:firstLineChars="200" w:firstLine="480"/>
        <w:rPr>
          <w:rFonts w:ascii="仿宋" w:eastAsia="仿宋" w:hAnsi="仿宋"/>
          <w:color w:val="000000"/>
          <w:sz w:val="24"/>
          <w:szCs w:val="24"/>
        </w:rPr>
      </w:pPr>
      <w:r>
        <w:rPr>
          <w:rFonts w:ascii="仿宋" w:eastAsia="仿宋" w:hAnsi="仿宋" w:hint="eastAsia"/>
          <w:color w:val="000000"/>
          <w:sz w:val="24"/>
          <w:szCs w:val="24"/>
        </w:rPr>
        <w:t>21.1.2 投标保证金。</w:t>
      </w:r>
    </w:p>
    <w:p w:rsidR="00B0700B" w:rsidRDefault="003C187F">
      <w:pPr>
        <w:snapToGrid w:val="0"/>
        <w:spacing w:line="500" w:lineRule="exact"/>
        <w:ind w:firstLineChars="200" w:firstLine="480"/>
        <w:rPr>
          <w:rFonts w:ascii="仿宋" w:eastAsia="仿宋" w:hAnsi="仿宋"/>
          <w:color w:val="000000"/>
          <w:sz w:val="24"/>
          <w:szCs w:val="24"/>
        </w:rPr>
      </w:pPr>
      <w:r>
        <w:rPr>
          <w:rFonts w:ascii="仿宋" w:eastAsia="仿宋" w:hAnsi="仿宋" w:hint="eastAsia"/>
          <w:color w:val="000000"/>
          <w:sz w:val="24"/>
          <w:szCs w:val="24"/>
        </w:rPr>
        <w:t>21.2 符合性审查的内容包括：</w:t>
      </w:r>
    </w:p>
    <w:p w:rsidR="00B0700B" w:rsidRDefault="003C187F">
      <w:pPr>
        <w:snapToGrid w:val="0"/>
        <w:spacing w:line="500" w:lineRule="exact"/>
        <w:ind w:firstLineChars="200" w:firstLine="480"/>
        <w:rPr>
          <w:rFonts w:ascii="仿宋" w:eastAsia="仿宋" w:hAnsi="仿宋"/>
          <w:color w:val="000000"/>
          <w:sz w:val="24"/>
          <w:szCs w:val="24"/>
        </w:rPr>
      </w:pPr>
      <w:r>
        <w:rPr>
          <w:rFonts w:ascii="仿宋" w:eastAsia="仿宋" w:hAnsi="仿宋" w:hint="eastAsia"/>
          <w:color w:val="000000"/>
          <w:sz w:val="24"/>
          <w:szCs w:val="24"/>
        </w:rPr>
        <w:t>21.2.1 投标文件的有效性(签署情况等)；</w:t>
      </w:r>
    </w:p>
    <w:p w:rsidR="00B0700B" w:rsidRDefault="003C187F">
      <w:pPr>
        <w:snapToGrid w:val="0"/>
        <w:spacing w:line="500" w:lineRule="exact"/>
        <w:ind w:firstLineChars="200" w:firstLine="480"/>
        <w:rPr>
          <w:rFonts w:ascii="仿宋" w:eastAsia="仿宋" w:hAnsi="仿宋"/>
          <w:color w:val="000000"/>
          <w:sz w:val="24"/>
          <w:szCs w:val="24"/>
        </w:rPr>
      </w:pPr>
      <w:r>
        <w:rPr>
          <w:rFonts w:ascii="仿宋" w:eastAsia="仿宋" w:hAnsi="仿宋" w:hint="eastAsia"/>
          <w:color w:val="000000"/>
          <w:sz w:val="24"/>
          <w:szCs w:val="24"/>
        </w:rPr>
        <w:t>21.2.2 投标文件的完整性(正本和副本数量、内容等)；</w:t>
      </w:r>
    </w:p>
    <w:p w:rsidR="00B0700B" w:rsidRDefault="003C187F">
      <w:pPr>
        <w:snapToGrid w:val="0"/>
        <w:spacing w:line="500" w:lineRule="exact"/>
        <w:ind w:firstLineChars="200" w:firstLine="480"/>
        <w:rPr>
          <w:rFonts w:ascii="仿宋" w:eastAsia="仿宋" w:hAnsi="仿宋"/>
          <w:color w:val="000000"/>
          <w:sz w:val="24"/>
          <w:szCs w:val="24"/>
        </w:rPr>
      </w:pPr>
      <w:r>
        <w:rPr>
          <w:rFonts w:ascii="仿宋" w:eastAsia="仿宋" w:hAnsi="仿宋" w:hint="eastAsia"/>
          <w:color w:val="000000"/>
          <w:sz w:val="24"/>
          <w:szCs w:val="24"/>
        </w:rPr>
        <w:t>21.2.3 对招标文件的响应程度（是否存在重大负偏离等）。</w:t>
      </w:r>
    </w:p>
    <w:p w:rsidR="00B0700B" w:rsidRDefault="003C187F">
      <w:pPr>
        <w:snapToGrid w:val="0"/>
        <w:spacing w:line="500" w:lineRule="exact"/>
        <w:ind w:firstLineChars="200" w:firstLine="480"/>
        <w:rPr>
          <w:rFonts w:ascii="仿宋" w:eastAsia="仿宋" w:hAnsi="仿宋"/>
          <w:color w:val="000000"/>
          <w:sz w:val="24"/>
          <w:szCs w:val="24"/>
        </w:rPr>
      </w:pPr>
      <w:r>
        <w:rPr>
          <w:rFonts w:ascii="仿宋" w:eastAsia="仿宋" w:hAnsi="仿宋" w:hint="eastAsia"/>
          <w:color w:val="000000"/>
          <w:sz w:val="24"/>
          <w:szCs w:val="24"/>
        </w:rPr>
        <w:t>采购代理机构依法对投标文件进行资格性审查,以上资格性审查和符合性审查的内容只要有一条不满足，则投标文件无效。</w:t>
      </w:r>
    </w:p>
    <w:p w:rsidR="00B0700B" w:rsidRDefault="003C187F">
      <w:pPr>
        <w:snapToGrid w:val="0"/>
        <w:spacing w:line="500" w:lineRule="exact"/>
        <w:ind w:firstLineChars="200" w:firstLine="480"/>
        <w:rPr>
          <w:rFonts w:ascii="仿宋" w:eastAsia="仿宋" w:hAnsi="仿宋"/>
          <w:color w:val="000000"/>
          <w:sz w:val="24"/>
          <w:szCs w:val="24"/>
        </w:rPr>
      </w:pPr>
      <w:r>
        <w:rPr>
          <w:rFonts w:ascii="仿宋" w:eastAsia="仿宋" w:hAnsi="仿宋" w:hint="eastAsia"/>
          <w:color w:val="000000"/>
          <w:sz w:val="24"/>
          <w:szCs w:val="24"/>
        </w:rPr>
        <w:t>21.3 所谓偏离是指投标文件的内容高于或低于招标文件的相关要求。所谓重大负偏离是指投标人所投标的范围、质量、数量和交货期限等明显不能满足招标文件的要求。重大负偏离的认定须经评标委员会三分之二以上同意。</w:t>
      </w:r>
    </w:p>
    <w:p w:rsidR="00B0700B" w:rsidRDefault="003C187F">
      <w:pPr>
        <w:snapToGrid w:val="0"/>
        <w:spacing w:line="500" w:lineRule="exact"/>
        <w:ind w:firstLineChars="200" w:firstLine="480"/>
        <w:rPr>
          <w:rFonts w:ascii="仿宋" w:eastAsia="仿宋" w:hAnsi="仿宋"/>
          <w:color w:val="000000"/>
          <w:sz w:val="24"/>
          <w:szCs w:val="24"/>
        </w:rPr>
      </w:pPr>
      <w:r>
        <w:rPr>
          <w:rFonts w:ascii="仿宋" w:eastAsia="仿宋" w:hAnsi="仿宋" w:hint="eastAsia"/>
          <w:color w:val="000000"/>
          <w:sz w:val="24"/>
          <w:szCs w:val="24"/>
        </w:rPr>
        <w:lastRenderedPageBreak/>
        <w:t>21.4 评标委员会在初审中，对算术错误的修正原则如下:</w:t>
      </w:r>
    </w:p>
    <w:p w:rsidR="00B0700B" w:rsidRDefault="003C187F">
      <w:pPr>
        <w:snapToGrid w:val="0"/>
        <w:spacing w:line="500" w:lineRule="exact"/>
        <w:ind w:firstLineChars="200" w:firstLine="480"/>
        <w:rPr>
          <w:rFonts w:ascii="仿宋" w:eastAsia="仿宋" w:hAnsi="仿宋"/>
          <w:color w:val="000000"/>
          <w:sz w:val="24"/>
          <w:szCs w:val="24"/>
        </w:rPr>
      </w:pPr>
      <w:r>
        <w:rPr>
          <w:rFonts w:ascii="仿宋" w:eastAsia="仿宋" w:hAnsi="仿宋" w:hint="eastAsia"/>
          <w:color w:val="000000"/>
          <w:sz w:val="24"/>
          <w:szCs w:val="24"/>
        </w:rPr>
        <w:t>21.4.l 开标一览表（报价表）内容与投标文件中明细表内容不一致的，以开标一览表（报价表）为准；</w:t>
      </w:r>
    </w:p>
    <w:p w:rsidR="00B0700B" w:rsidRDefault="003C187F">
      <w:pPr>
        <w:snapToGrid w:val="0"/>
        <w:spacing w:line="500" w:lineRule="exact"/>
        <w:ind w:firstLineChars="200" w:firstLine="480"/>
        <w:rPr>
          <w:rFonts w:ascii="仿宋" w:eastAsia="仿宋" w:hAnsi="仿宋"/>
          <w:color w:val="000000"/>
          <w:sz w:val="24"/>
          <w:szCs w:val="24"/>
        </w:rPr>
      </w:pPr>
      <w:r>
        <w:rPr>
          <w:rFonts w:ascii="仿宋" w:eastAsia="仿宋" w:hAnsi="仿宋" w:hint="eastAsia"/>
          <w:color w:val="000000"/>
          <w:sz w:val="24"/>
          <w:szCs w:val="24"/>
        </w:rPr>
        <w:t>21.4.2 投标文件的大写金额和小写金额不一致的，以大写金额为准；</w:t>
      </w:r>
    </w:p>
    <w:p w:rsidR="00B0700B" w:rsidRDefault="003C187F">
      <w:pPr>
        <w:snapToGrid w:val="0"/>
        <w:spacing w:line="500" w:lineRule="exact"/>
        <w:ind w:firstLineChars="200" w:firstLine="480"/>
        <w:rPr>
          <w:rFonts w:ascii="仿宋" w:eastAsia="仿宋" w:hAnsi="仿宋"/>
          <w:color w:val="000000"/>
          <w:sz w:val="24"/>
          <w:szCs w:val="24"/>
        </w:rPr>
      </w:pPr>
      <w:r>
        <w:rPr>
          <w:rFonts w:ascii="仿宋" w:eastAsia="仿宋" w:hAnsi="仿宋" w:hint="eastAsia"/>
          <w:color w:val="000000"/>
          <w:sz w:val="24"/>
          <w:szCs w:val="24"/>
        </w:rPr>
        <w:t>21.4.3 总价金额与按单价汇总金额不一致的，以单价金额计算结果为准；</w:t>
      </w:r>
    </w:p>
    <w:p w:rsidR="00B0700B" w:rsidRDefault="003C187F">
      <w:pPr>
        <w:snapToGrid w:val="0"/>
        <w:spacing w:line="500" w:lineRule="exact"/>
        <w:ind w:firstLineChars="200" w:firstLine="480"/>
        <w:rPr>
          <w:rFonts w:ascii="仿宋" w:eastAsia="仿宋" w:hAnsi="仿宋"/>
          <w:color w:val="000000"/>
          <w:sz w:val="24"/>
          <w:szCs w:val="24"/>
        </w:rPr>
      </w:pPr>
      <w:r>
        <w:rPr>
          <w:rFonts w:ascii="仿宋" w:eastAsia="仿宋" w:hAnsi="仿宋" w:hint="eastAsia"/>
          <w:color w:val="000000"/>
          <w:sz w:val="24"/>
          <w:szCs w:val="24"/>
        </w:rPr>
        <w:t>21.4.4 单价金额小数点有明显错位的，以总价为准并修改单价；</w:t>
      </w:r>
    </w:p>
    <w:p w:rsidR="00B0700B" w:rsidRDefault="003C187F">
      <w:pPr>
        <w:snapToGrid w:val="0"/>
        <w:spacing w:line="500" w:lineRule="exact"/>
        <w:ind w:firstLineChars="200" w:firstLine="480"/>
        <w:rPr>
          <w:rFonts w:ascii="仿宋" w:eastAsia="仿宋" w:hAnsi="仿宋"/>
          <w:color w:val="000000"/>
          <w:sz w:val="24"/>
          <w:szCs w:val="24"/>
        </w:rPr>
      </w:pPr>
      <w:r>
        <w:rPr>
          <w:rFonts w:ascii="仿宋" w:eastAsia="仿宋" w:hAnsi="仿宋" w:hint="eastAsia"/>
          <w:color w:val="000000"/>
          <w:sz w:val="24"/>
          <w:szCs w:val="24"/>
        </w:rPr>
        <w:t>21.4.5 若投标人不同意以上修正，投标文件将视为无效。</w:t>
      </w:r>
    </w:p>
    <w:p w:rsidR="00B0700B" w:rsidRDefault="003C187F">
      <w:pPr>
        <w:pStyle w:val="33"/>
        <w:snapToGrid w:val="0"/>
        <w:spacing w:line="500" w:lineRule="exact"/>
        <w:rPr>
          <w:rFonts w:ascii="仿宋" w:eastAsia="仿宋" w:hAnsi="仿宋"/>
          <w:color w:val="000000"/>
          <w:sz w:val="24"/>
          <w:szCs w:val="24"/>
        </w:rPr>
      </w:pPr>
      <w:bookmarkStart w:id="83" w:name="_Toc420487873"/>
      <w:bookmarkStart w:id="84" w:name="_Toc420657368"/>
      <w:bookmarkStart w:id="85" w:name="_Toc31278618"/>
      <w:r>
        <w:rPr>
          <w:rFonts w:ascii="仿宋" w:eastAsia="仿宋" w:hAnsi="仿宋" w:hint="eastAsia"/>
          <w:color w:val="000000"/>
          <w:sz w:val="24"/>
          <w:szCs w:val="24"/>
        </w:rPr>
        <w:t>22．投标文件的澄清</w:t>
      </w:r>
      <w:bookmarkEnd w:id="83"/>
      <w:bookmarkEnd w:id="84"/>
      <w:bookmarkEnd w:id="85"/>
    </w:p>
    <w:p w:rsidR="00B0700B" w:rsidRDefault="003C187F">
      <w:pPr>
        <w:snapToGrid w:val="0"/>
        <w:spacing w:line="500" w:lineRule="exact"/>
        <w:ind w:firstLineChars="200" w:firstLine="480"/>
        <w:rPr>
          <w:rFonts w:ascii="仿宋" w:eastAsia="仿宋" w:hAnsi="仿宋"/>
          <w:color w:val="000000"/>
          <w:sz w:val="24"/>
          <w:szCs w:val="24"/>
        </w:rPr>
      </w:pPr>
      <w:r>
        <w:rPr>
          <w:rFonts w:ascii="仿宋" w:eastAsia="仿宋" w:hAnsi="仿宋" w:hint="eastAsia"/>
          <w:color w:val="000000"/>
          <w:sz w:val="24"/>
          <w:szCs w:val="24"/>
        </w:rPr>
        <w:t>22.1 在评标期间，评标委员会有权要求投标人对其投标文件中含义不明确、同类问题表述不一致或者有明显文字和计算错误的内容进行澄清。投标人应派授权代表和技术人员按评标委员会通知的时间和地点接受询标。</w:t>
      </w:r>
    </w:p>
    <w:p w:rsidR="00B0700B" w:rsidRDefault="003C187F">
      <w:pPr>
        <w:snapToGrid w:val="0"/>
        <w:spacing w:line="500" w:lineRule="exact"/>
        <w:ind w:firstLineChars="200" w:firstLine="480"/>
        <w:rPr>
          <w:rFonts w:ascii="仿宋" w:eastAsia="仿宋" w:hAnsi="仿宋"/>
          <w:color w:val="000000"/>
          <w:sz w:val="24"/>
          <w:szCs w:val="24"/>
        </w:rPr>
      </w:pPr>
      <w:r>
        <w:rPr>
          <w:rFonts w:ascii="仿宋" w:eastAsia="仿宋" w:hAnsi="仿宋" w:hint="eastAsia"/>
          <w:color w:val="000000"/>
          <w:sz w:val="24"/>
          <w:szCs w:val="24"/>
        </w:rPr>
        <w:t>22.2 评标委员会认为有必要，可要求投标人对某些问题作出必要的澄清、说明和纠正。投标人的澄清、说明或者补正应当采用书面形式，由其授权的代表签字，并不得超出投标文件的范围或者改变投标文件的实质性内容。投标人的书面澄清材料作为投标文件的补充。</w:t>
      </w:r>
    </w:p>
    <w:p w:rsidR="00B0700B" w:rsidRDefault="003C187F">
      <w:pPr>
        <w:snapToGrid w:val="0"/>
        <w:spacing w:line="500" w:lineRule="exact"/>
        <w:ind w:firstLineChars="200" w:firstLine="480"/>
        <w:rPr>
          <w:rFonts w:ascii="仿宋" w:eastAsia="仿宋" w:hAnsi="仿宋"/>
          <w:color w:val="000000"/>
          <w:sz w:val="24"/>
          <w:szCs w:val="24"/>
        </w:rPr>
      </w:pPr>
      <w:r>
        <w:rPr>
          <w:rFonts w:ascii="仿宋" w:eastAsia="仿宋" w:hAnsi="仿宋" w:hint="eastAsia"/>
          <w:color w:val="000000"/>
          <w:sz w:val="24"/>
          <w:szCs w:val="24"/>
        </w:rPr>
        <w:t>22.3 投标人不按评标委员会规定的时间和地点作书面澄清，将视为放弃该权利。</w:t>
      </w:r>
    </w:p>
    <w:p w:rsidR="00B0700B" w:rsidRDefault="003C187F">
      <w:pPr>
        <w:snapToGrid w:val="0"/>
        <w:spacing w:line="500" w:lineRule="exact"/>
        <w:ind w:firstLineChars="200" w:firstLine="480"/>
        <w:rPr>
          <w:rFonts w:ascii="仿宋" w:eastAsia="仿宋" w:hAnsi="仿宋"/>
          <w:color w:val="000000"/>
          <w:sz w:val="24"/>
          <w:szCs w:val="24"/>
        </w:rPr>
      </w:pPr>
      <w:r>
        <w:rPr>
          <w:rFonts w:ascii="仿宋" w:eastAsia="仿宋" w:hAnsi="仿宋" w:hint="eastAsia"/>
          <w:color w:val="000000"/>
          <w:sz w:val="24"/>
          <w:szCs w:val="24"/>
        </w:rPr>
        <w:t>22.4 并非每个投标人都将被询标。</w:t>
      </w:r>
    </w:p>
    <w:p w:rsidR="00B0700B" w:rsidRDefault="003C187F">
      <w:pPr>
        <w:pStyle w:val="33"/>
        <w:snapToGrid w:val="0"/>
        <w:spacing w:line="500" w:lineRule="exact"/>
        <w:rPr>
          <w:rFonts w:ascii="仿宋" w:eastAsia="仿宋" w:hAnsi="仿宋"/>
          <w:color w:val="000000"/>
          <w:sz w:val="24"/>
          <w:szCs w:val="24"/>
        </w:rPr>
      </w:pPr>
      <w:bookmarkStart w:id="86" w:name="_Toc420487874"/>
      <w:bookmarkStart w:id="87" w:name="_Toc420657369"/>
      <w:bookmarkStart w:id="88" w:name="_Toc31278619"/>
      <w:r>
        <w:rPr>
          <w:rFonts w:ascii="仿宋" w:eastAsia="仿宋" w:hAnsi="仿宋" w:hint="eastAsia"/>
          <w:color w:val="000000"/>
          <w:sz w:val="24"/>
          <w:szCs w:val="24"/>
        </w:rPr>
        <w:t>23．评标及定标</w:t>
      </w:r>
      <w:bookmarkEnd w:id="86"/>
      <w:bookmarkEnd w:id="87"/>
      <w:bookmarkEnd w:id="88"/>
    </w:p>
    <w:p w:rsidR="00B0700B" w:rsidRDefault="003C187F">
      <w:pPr>
        <w:snapToGrid w:val="0"/>
        <w:spacing w:line="500" w:lineRule="exact"/>
        <w:ind w:firstLineChars="200" w:firstLine="480"/>
        <w:rPr>
          <w:rFonts w:ascii="仿宋" w:eastAsia="仿宋" w:hAnsi="仿宋"/>
          <w:color w:val="000000"/>
          <w:sz w:val="24"/>
          <w:szCs w:val="24"/>
        </w:rPr>
      </w:pPr>
      <w:r>
        <w:rPr>
          <w:rFonts w:ascii="仿宋" w:eastAsia="仿宋" w:hAnsi="仿宋" w:hint="eastAsia"/>
          <w:color w:val="000000"/>
          <w:sz w:val="24"/>
          <w:szCs w:val="24"/>
        </w:rPr>
        <w:t>23.1 评标委员会将对通过资格性审查和符合性审查的投标文件进行评价和比较。</w:t>
      </w:r>
    </w:p>
    <w:p w:rsidR="00B0700B" w:rsidRDefault="003C187F">
      <w:pPr>
        <w:snapToGrid w:val="0"/>
        <w:spacing w:line="500" w:lineRule="exact"/>
        <w:ind w:firstLineChars="200" w:firstLine="480"/>
        <w:rPr>
          <w:rFonts w:ascii="仿宋" w:eastAsia="仿宋" w:hAnsi="仿宋"/>
          <w:color w:val="000000"/>
          <w:sz w:val="24"/>
          <w:szCs w:val="24"/>
        </w:rPr>
      </w:pPr>
      <w:r>
        <w:rPr>
          <w:rFonts w:ascii="仿宋" w:eastAsia="仿宋" w:hAnsi="仿宋" w:hint="eastAsia"/>
          <w:color w:val="000000"/>
          <w:sz w:val="24"/>
          <w:szCs w:val="24"/>
        </w:rPr>
        <w:t>23.2 评标委员会按招标文件第二章中公布的评标办法对每份投标文件进行评审，确定中标候选人。最低投标价等任何单项因素的最优不能作为中标的保证。</w:t>
      </w:r>
    </w:p>
    <w:p w:rsidR="00B0700B" w:rsidRDefault="003C187F">
      <w:pPr>
        <w:pStyle w:val="33"/>
        <w:snapToGrid w:val="0"/>
        <w:spacing w:line="500" w:lineRule="exact"/>
        <w:rPr>
          <w:rFonts w:ascii="仿宋" w:eastAsia="仿宋" w:hAnsi="仿宋"/>
          <w:color w:val="000000"/>
          <w:sz w:val="24"/>
          <w:szCs w:val="24"/>
        </w:rPr>
      </w:pPr>
      <w:bookmarkStart w:id="89" w:name="_Toc31278620"/>
      <w:bookmarkStart w:id="90" w:name="_Toc420657370"/>
      <w:bookmarkStart w:id="91" w:name="_Toc420487875"/>
      <w:r>
        <w:rPr>
          <w:rFonts w:ascii="仿宋" w:eastAsia="仿宋" w:hAnsi="仿宋" w:hint="eastAsia"/>
          <w:color w:val="000000"/>
          <w:sz w:val="24"/>
          <w:szCs w:val="24"/>
        </w:rPr>
        <w:t>24．评标过程保密</w:t>
      </w:r>
      <w:bookmarkEnd w:id="89"/>
      <w:bookmarkEnd w:id="90"/>
      <w:bookmarkEnd w:id="91"/>
    </w:p>
    <w:p w:rsidR="00B0700B" w:rsidRDefault="003C187F">
      <w:pPr>
        <w:snapToGrid w:val="0"/>
        <w:spacing w:line="500" w:lineRule="exact"/>
        <w:ind w:firstLineChars="200" w:firstLine="480"/>
        <w:rPr>
          <w:rFonts w:ascii="仿宋" w:eastAsia="仿宋" w:hAnsi="仿宋"/>
          <w:color w:val="000000"/>
          <w:sz w:val="24"/>
          <w:szCs w:val="24"/>
        </w:rPr>
      </w:pPr>
      <w:r>
        <w:rPr>
          <w:rFonts w:ascii="仿宋" w:eastAsia="仿宋" w:hAnsi="仿宋" w:hint="eastAsia"/>
          <w:color w:val="000000"/>
          <w:sz w:val="24"/>
          <w:szCs w:val="24"/>
        </w:rPr>
        <w:t>24.l 在宣布中标结果之前，凡属于审查、澄清、评价、比较投标文件和中标意向等有关信息，相关当事人均不得泄露给任何投标人或与评标工作无关的人员。</w:t>
      </w:r>
    </w:p>
    <w:p w:rsidR="00B0700B" w:rsidRDefault="003C187F">
      <w:pPr>
        <w:snapToGrid w:val="0"/>
        <w:spacing w:line="500" w:lineRule="exact"/>
        <w:ind w:firstLineChars="200" w:firstLine="480"/>
        <w:rPr>
          <w:rFonts w:ascii="仿宋" w:eastAsia="仿宋" w:hAnsi="仿宋"/>
          <w:color w:val="000000"/>
          <w:sz w:val="24"/>
          <w:szCs w:val="24"/>
        </w:rPr>
      </w:pPr>
      <w:r>
        <w:rPr>
          <w:rFonts w:ascii="仿宋" w:eastAsia="仿宋" w:hAnsi="仿宋" w:hint="eastAsia"/>
          <w:color w:val="000000"/>
          <w:sz w:val="24"/>
          <w:szCs w:val="24"/>
        </w:rPr>
        <w:lastRenderedPageBreak/>
        <w:t>24.2 投标人不得探听上述信息，不得以任何行为影响评标过程，否则其投标文件将被作为无效投标文件。</w:t>
      </w:r>
    </w:p>
    <w:p w:rsidR="00B0700B" w:rsidRDefault="003C187F">
      <w:pPr>
        <w:snapToGrid w:val="0"/>
        <w:spacing w:line="500" w:lineRule="exact"/>
        <w:ind w:firstLineChars="200" w:firstLine="480"/>
        <w:rPr>
          <w:rFonts w:ascii="仿宋" w:eastAsia="仿宋" w:hAnsi="仿宋"/>
          <w:color w:val="000000"/>
          <w:sz w:val="24"/>
          <w:szCs w:val="24"/>
        </w:rPr>
      </w:pPr>
      <w:r>
        <w:rPr>
          <w:rFonts w:ascii="仿宋" w:eastAsia="仿宋" w:hAnsi="仿宋" w:hint="eastAsia"/>
          <w:color w:val="000000"/>
          <w:sz w:val="24"/>
          <w:szCs w:val="24"/>
        </w:rPr>
        <w:t>24.3 在评标期间，采购代理机构将有专门人员与投标人进行联络。</w:t>
      </w:r>
    </w:p>
    <w:p w:rsidR="00B0700B" w:rsidRDefault="003C187F">
      <w:pPr>
        <w:snapToGrid w:val="0"/>
        <w:spacing w:line="500" w:lineRule="exact"/>
        <w:ind w:firstLineChars="200" w:firstLine="480"/>
        <w:rPr>
          <w:rFonts w:ascii="仿宋" w:eastAsia="仿宋" w:hAnsi="仿宋"/>
          <w:color w:val="000000"/>
          <w:sz w:val="24"/>
          <w:szCs w:val="24"/>
        </w:rPr>
      </w:pPr>
      <w:r>
        <w:rPr>
          <w:rFonts w:ascii="仿宋" w:eastAsia="仿宋" w:hAnsi="仿宋" w:hint="eastAsia"/>
          <w:color w:val="000000"/>
          <w:sz w:val="24"/>
          <w:szCs w:val="24"/>
        </w:rPr>
        <w:t>24.4 采购人、采购代理机构和评标委员会不向未中标的投标人解释未中标原因，也不对评标过程中的细节问题进行公布。</w:t>
      </w:r>
    </w:p>
    <w:p w:rsidR="00B0700B" w:rsidRDefault="003C187F">
      <w:pPr>
        <w:pStyle w:val="33"/>
        <w:snapToGrid w:val="0"/>
        <w:spacing w:line="500" w:lineRule="exact"/>
        <w:rPr>
          <w:rFonts w:ascii="仿宋" w:eastAsia="仿宋" w:hAnsi="仿宋"/>
          <w:color w:val="000000"/>
          <w:sz w:val="24"/>
          <w:szCs w:val="24"/>
        </w:rPr>
      </w:pPr>
      <w:bookmarkStart w:id="92" w:name="_Toc420487876"/>
      <w:bookmarkStart w:id="93" w:name="_Toc31278621"/>
      <w:bookmarkStart w:id="94" w:name="_Toc420657371"/>
      <w:r>
        <w:rPr>
          <w:rFonts w:ascii="仿宋" w:eastAsia="仿宋" w:hAnsi="仿宋" w:hint="eastAsia"/>
          <w:color w:val="000000"/>
          <w:sz w:val="24"/>
          <w:szCs w:val="24"/>
        </w:rPr>
        <w:t>25. 投标截止时间结束后参加投标的投标人不足三家的处理</w:t>
      </w:r>
      <w:bookmarkEnd w:id="92"/>
      <w:bookmarkEnd w:id="93"/>
      <w:bookmarkEnd w:id="94"/>
    </w:p>
    <w:p w:rsidR="00B0700B" w:rsidRDefault="003C187F">
      <w:pPr>
        <w:snapToGrid w:val="0"/>
        <w:spacing w:line="500" w:lineRule="exact"/>
        <w:ind w:firstLineChars="200" w:firstLine="480"/>
        <w:rPr>
          <w:rFonts w:ascii="仿宋" w:eastAsia="仿宋" w:hAnsi="仿宋"/>
          <w:color w:val="000000"/>
          <w:sz w:val="24"/>
          <w:szCs w:val="24"/>
        </w:rPr>
      </w:pPr>
      <w:r>
        <w:rPr>
          <w:rFonts w:ascii="仿宋" w:eastAsia="仿宋" w:hAnsi="仿宋" w:hint="eastAsia"/>
          <w:color w:val="000000"/>
          <w:sz w:val="24"/>
          <w:szCs w:val="24"/>
        </w:rPr>
        <w:t>25.1 如出现投标截止时间结束后参加投标的投标人不足三家的情况，不得开标。此采购项目应予以废标。废标后，</w:t>
      </w:r>
      <w:r>
        <w:rPr>
          <w:rFonts w:ascii="仿宋" w:eastAsia="仿宋" w:hAnsi="仿宋"/>
          <w:color w:val="000000"/>
          <w:sz w:val="24"/>
          <w:szCs w:val="24"/>
        </w:rPr>
        <w:t>除采购任务取消情形外，</w:t>
      </w:r>
      <w:r>
        <w:rPr>
          <w:rFonts w:ascii="仿宋" w:eastAsia="仿宋" w:hAnsi="仿宋" w:hint="eastAsia"/>
          <w:color w:val="000000"/>
          <w:sz w:val="24"/>
          <w:szCs w:val="24"/>
        </w:rPr>
        <w:t>应当重新组织招标；如果需要采用其他方式采购，根据需要，</w:t>
      </w:r>
      <w:r>
        <w:rPr>
          <w:rFonts w:ascii="仿宋" w:eastAsia="仿宋" w:hAnsi="仿宋"/>
          <w:color w:val="000000"/>
          <w:sz w:val="24"/>
          <w:szCs w:val="24"/>
        </w:rPr>
        <w:t>应当在采购活动开始前获得设区的市、自治州以上人民政府采购监督管理部门或者政府有关部门批准（不需要获得批准的除外）</w:t>
      </w:r>
      <w:r>
        <w:rPr>
          <w:rFonts w:ascii="仿宋" w:eastAsia="仿宋" w:hAnsi="仿宋" w:hint="eastAsia"/>
          <w:color w:val="000000"/>
          <w:sz w:val="24"/>
          <w:szCs w:val="24"/>
        </w:rPr>
        <w:t>。</w:t>
      </w:r>
    </w:p>
    <w:p w:rsidR="00B0700B" w:rsidRDefault="003C187F">
      <w:pPr>
        <w:snapToGrid w:val="0"/>
        <w:spacing w:line="500" w:lineRule="exact"/>
        <w:ind w:firstLineChars="200" w:firstLine="480"/>
        <w:rPr>
          <w:rFonts w:ascii="仿宋" w:eastAsia="仿宋" w:hAnsi="仿宋"/>
          <w:color w:val="000000"/>
          <w:sz w:val="24"/>
          <w:szCs w:val="24"/>
        </w:rPr>
      </w:pPr>
      <w:r>
        <w:rPr>
          <w:rFonts w:ascii="仿宋" w:eastAsia="仿宋" w:hAnsi="仿宋" w:hint="eastAsia"/>
          <w:color w:val="000000"/>
          <w:sz w:val="24"/>
          <w:szCs w:val="24"/>
        </w:rPr>
        <w:t>25.2 在评标期间，出现符合专业条件的投标人或者对招标文件做出实质响应的投标人不足三家情形的，此采购项目</w:t>
      </w:r>
      <w:r>
        <w:rPr>
          <w:rFonts w:ascii="仿宋" w:eastAsia="仿宋" w:hAnsi="仿宋"/>
          <w:color w:val="000000"/>
          <w:sz w:val="24"/>
          <w:szCs w:val="24"/>
        </w:rPr>
        <w:t>应予废标</w:t>
      </w:r>
      <w:r>
        <w:rPr>
          <w:rFonts w:ascii="仿宋" w:eastAsia="仿宋" w:hAnsi="仿宋" w:hint="eastAsia"/>
          <w:color w:val="000000"/>
          <w:sz w:val="24"/>
          <w:szCs w:val="24"/>
        </w:rPr>
        <w:t>。</w:t>
      </w:r>
      <w:r>
        <w:rPr>
          <w:rFonts w:ascii="仿宋" w:eastAsia="仿宋" w:hAnsi="仿宋"/>
          <w:color w:val="000000"/>
          <w:sz w:val="24"/>
          <w:szCs w:val="24"/>
        </w:rPr>
        <w:t>废标后，除采购任务取消情形外，应当重新组织招标；</w:t>
      </w:r>
      <w:r>
        <w:rPr>
          <w:rFonts w:ascii="仿宋" w:eastAsia="仿宋" w:hAnsi="仿宋" w:hint="eastAsia"/>
          <w:color w:val="000000"/>
          <w:sz w:val="24"/>
          <w:szCs w:val="24"/>
        </w:rPr>
        <w:t>如果</w:t>
      </w:r>
      <w:r>
        <w:rPr>
          <w:rFonts w:ascii="仿宋" w:eastAsia="仿宋" w:hAnsi="仿宋"/>
          <w:color w:val="000000"/>
          <w:sz w:val="24"/>
          <w:szCs w:val="24"/>
        </w:rPr>
        <w:t>需要采取其他方式采购的，</w:t>
      </w:r>
      <w:r>
        <w:rPr>
          <w:rFonts w:ascii="仿宋" w:eastAsia="仿宋" w:hAnsi="仿宋" w:hint="eastAsia"/>
          <w:color w:val="000000"/>
          <w:sz w:val="24"/>
          <w:szCs w:val="24"/>
        </w:rPr>
        <w:t>根据需要，</w:t>
      </w:r>
      <w:r>
        <w:rPr>
          <w:rFonts w:ascii="仿宋" w:eastAsia="仿宋" w:hAnsi="仿宋"/>
          <w:color w:val="000000"/>
          <w:sz w:val="24"/>
          <w:szCs w:val="24"/>
        </w:rPr>
        <w:t>应当在采购活动开始前获得设区的市、自治州以上人民政府采购监督管理部门或者政府有关部门批准（不需要获得批准的除外）。</w:t>
      </w:r>
    </w:p>
    <w:p w:rsidR="00B0700B" w:rsidRDefault="003C187F">
      <w:pPr>
        <w:snapToGrid w:val="0"/>
        <w:spacing w:line="500" w:lineRule="exact"/>
        <w:ind w:firstLineChars="200" w:firstLine="480"/>
        <w:rPr>
          <w:rFonts w:ascii="仿宋" w:eastAsia="仿宋" w:hAnsi="仿宋"/>
          <w:color w:val="000000"/>
          <w:sz w:val="24"/>
          <w:szCs w:val="24"/>
        </w:rPr>
      </w:pPr>
      <w:r>
        <w:rPr>
          <w:rFonts w:ascii="仿宋" w:eastAsia="仿宋" w:hAnsi="仿宋" w:hint="eastAsia"/>
          <w:color w:val="000000"/>
          <w:sz w:val="24"/>
          <w:szCs w:val="24"/>
        </w:rPr>
        <w:t>25.3 投标人若不接受采购方式的改变，应在规定的时间内书面向评标委员会说明，未在规定时间内提交书面说明的视为接受采购方式的改变。</w:t>
      </w:r>
    </w:p>
    <w:p w:rsidR="00B0700B" w:rsidRDefault="003C187F">
      <w:pPr>
        <w:pStyle w:val="26"/>
        <w:snapToGrid w:val="0"/>
        <w:spacing w:line="500" w:lineRule="exact"/>
        <w:jc w:val="center"/>
        <w:rPr>
          <w:rFonts w:ascii="仿宋" w:eastAsia="仿宋" w:hAnsi="仿宋"/>
          <w:color w:val="000000"/>
          <w:sz w:val="24"/>
          <w:szCs w:val="24"/>
        </w:rPr>
      </w:pPr>
      <w:bookmarkStart w:id="95" w:name="_Toc31278622"/>
      <w:bookmarkStart w:id="96" w:name="_Toc420657372"/>
      <w:bookmarkStart w:id="97" w:name="_Toc420487877"/>
      <w:r>
        <w:rPr>
          <w:rFonts w:ascii="仿宋" w:eastAsia="仿宋" w:hAnsi="仿宋" w:hint="eastAsia"/>
          <w:color w:val="000000"/>
          <w:sz w:val="24"/>
          <w:szCs w:val="24"/>
        </w:rPr>
        <w:t>六、授标及签约</w:t>
      </w:r>
      <w:bookmarkEnd w:id="95"/>
      <w:bookmarkEnd w:id="96"/>
      <w:bookmarkEnd w:id="97"/>
    </w:p>
    <w:p w:rsidR="00B0700B" w:rsidRDefault="003C187F">
      <w:pPr>
        <w:pStyle w:val="33"/>
        <w:snapToGrid w:val="0"/>
        <w:spacing w:line="500" w:lineRule="exact"/>
        <w:rPr>
          <w:rFonts w:ascii="仿宋" w:eastAsia="仿宋" w:hAnsi="仿宋"/>
          <w:color w:val="000000"/>
          <w:sz w:val="24"/>
          <w:szCs w:val="24"/>
        </w:rPr>
      </w:pPr>
      <w:bookmarkStart w:id="98" w:name="_Toc31278623"/>
      <w:bookmarkStart w:id="99" w:name="_Toc420487878"/>
      <w:bookmarkStart w:id="100" w:name="_Toc420657373"/>
      <w:r>
        <w:rPr>
          <w:rFonts w:ascii="仿宋" w:eastAsia="仿宋" w:hAnsi="仿宋" w:hint="eastAsia"/>
          <w:color w:val="000000"/>
          <w:sz w:val="24"/>
          <w:szCs w:val="24"/>
        </w:rPr>
        <w:t>26．定标</w:t>
      </w:r>
      <w:bookmarkEnd w:id="98"/>
      <w:bookmarkEnd w:id="99"/>
      <w:bookmarkEnd w:id="100"/>
    </w:p>
    <w:p w:rsidR="00B0700B" w:rsidRDefault="003C187F">
      <w:pPr>
        <w:snapToGrid w:val="0"/>
        <w:spacing w:line="500" w:lineRule="exact"/>
        <w:ind w:firstLineChars="200" w:firstLine="480"/>
        <w:rPr>
          <w:rFonts w:ascii="仿宋" w:eastAsia="仿宋" w:hAnsi="仿宋"/>
          <w:color w:val="000000"/>
          <w:sz w:val="24"/>
          <w:szCs w:val="24"/>
        </w:rPr>
      </w:pPr>
      <w:r>
        <w:rPr>
          <w:rFonts w:ascii="仿宋" w:eastAsia="仿宋" w:hAnsi="仿宋" w:hint="eastAsia"/>
          <w:color w:val="000000"/>
          <w:sz w:val="24"/>
          <w:szCs w:val="24"/>
        </w:rPr>
        <w:t>26.l 评标委员会将严格按照招标文件的要求和条件进行比较,根据评标办法推荐出中标候选人。</w:t>
      </w:r>
    </w:p>
    <w:p w:rsidR="00B0700B" w:rsidRDefault="003C187F">
      <w:pPr>
        <w:snapToGrid w:val="0"/>
        <w:spacing w:line="500" w:lineRule="exact"/>
        <w:ind w:firstLineChars="200" w:firstLine="480"/>
        <w:rPr>
          <w:rFonts w:ascii="仿宋" w:eastAsia="仿宋" w:hAnsi="仿宋"/>
          <w:color w:val="000000"/>
          <w:sz w:val="24"/>
          <w:szCs w:val="24"/>
        </w:rPr>
      </w:pPr>
      <w:r>
        <w:rPr>
          <w:rFonts w:ascii="仿宋" w:eastAsia="仿宋" w:hAnsi="仿宋" w:hint="eastAsia"/>
          <w:color w:val="000000"/>
          <w:sz w:val="24"/>
          <w:szCs w:val="24"/>
        </w:rPr>
        <w:t>26.2 评标结束后，可由采购人，必要时可邀请采购代理机构对评标委员会推荐的中标候选人进行考察，若无其他情况按照评标报告中推荐的中标候选人顺序确定中标人。</w:t>
      </w:r>
    </w:p>
    <w:p w:rsidR="00B0700B" w:rsidRDefault="003C187F">
      <w:pPr>
        <w:snapToGrid w:val="0"/>
        <w:spacing w:line="500" w:lineRule="exact"/>
        <w:ind w:firstLineChars="200" w:firstLine="480"/>
        <w:rPr>
          <w:rFonts w:ascii="仿宋" w:eastAsia="仿宋" w:hAnsi="仿宋"/>
          <w:color w:val="000000"/>
          <w:sz w:val="24"/>
          <w:szCs w:val="24"/>
        </w:rPr>
      </w:pPr>
      <w:r>
        <w:rPr>
          <w:rFonts w:ascii="仿宋" w:eastAsia="仿宋" w:hAnsi="仿宋" w:hint="eastAsia"/>
          <w:color w:val="000000"/>
          <w:sz w:val="24"/>
          <w:szCs w:val="24"/>
        </w:rPr>
        <w:t>26.3 投标人出现下列情况之一的，将被取消中标候选人资格：</w:t>
      </w:r>
    </w:p>
    <w:p w:rsidR="00B0700B" w:rsidRDefault="003C187F">
      <w:pPr>
        <w:snapToGrid w:val="0"/>
        <w:spacing w:line="500" w:lineRule="exact"/>
        <w:ind w:firstLineChars="200" w:firstLine="480"/>
        <w:rPr>
          <w:rFonts w:ascii="仿宋" w:eastAsia="仿宋" w:hAnsi="仿宋"/>
          <w:color w:val="000000"/>
          <w:sz w:val="24"/>
          <w:szCs w:val="24"/>
        </w:rPr>
      </w:pPr>
      <w:r>
        <w:rPr>
          <w:rFonts w:ascii="仿宋" w:eastAsia="仿宋" w:hAnsi="仿宋" w:hint="eastAsia"/>
          <w:color w:val="000000"/>
          <w:sz w:val="24"/>
          <w:szCs w:val="24"/>
        </w:rPr>
        <w:t>26.3.1 提供虚假材料谋取中标、成交的；</w:t>
      </w:r>
    </w:p>
    <w:p w:rsidR="00B0700B" w:rsidRDefault="003C187F">
      <w:pPr>
        <w:snapToGrid w:val="0"/>
        <w:spacing w:line="500" w:lineRule="exact"/>
        <w:ind w:firstLineChars="200" w:firstLine="480"/>
        <w:rPr>
          <w:rFonts w:ascii="仿宋" w:eastAsia="仿宋" w:hAnsi="仿宋"/>
          <w:color w:val="000000"/>
          <w:sz w:val="24"/>
          <w:szCs w:val="24"/>
        </w:rPr>
      </w:pPr>
      <w:r>
        <w:rPr>
          <w:rFonts w:ascii="仿宋" w:eastAsia="仿宋" w:hAnsi="仿宋" w:hint="eastAsia"/>
          <w:color w:val="000000"/>
          <w:sz w:val="24"/>
          <w:szCs w:val="24"/>
        </w:rPr>
        <w:lastRenderedPageBreak/>
        <w:t>26.3.2 采取不正当手段诋毁、排挤其他投标人的；</w:t>
      </w:r>
    </w:p>
    <w:p w:rsidR="00B0700B" w:rsidRDefault="003C187F">
      <w:pPr>
        <w:snapToGrid w:val="0"/>
        <w:spacing w:line="500" w:lineRule="exact"/>
        <w:ind w:firstLineChars="200" w:firstLine="480"/>
        <w:rPr>
          <w:rFonts w:ascii="仿宋" w:eastAsia="仿宋" w:hAnsi="仿宋"/>
          <w:color w:val="000000"/>
          <w:sz w:val="24"/>
          <w:szCs w:val="24"/>
        </w:rPr>
      </w:pPr>
      <w:r>
        <w:rPr>
          <w:rFonts w:ascii="仿宋" w:eastAsia="仿宋" w:hAnsi="仿宋" w:hint="eastAsia"/>
          <w:color w:val="000000"/>
          <w:sz w:val="24"/>
          <w:szCs w:val="24"/>
        </w:rPr>
        <w:t>26.3.3 与采购人、采购代理机构或者其他投标人恶意串通的；</w:t>
      </w:r>
    </w:p>
    <w:p w:rsidR="00B0700B" w:rsidRDefault="003C187F">
      <w:pPr>
        <w:snapToGrid w:val="0"/>
        <w:spacing w:line="500" w:lineRule="exact"/>
        <w:ind w:firstLineChars="200" w:firstLine="480"/>
        <w:rPr>
          <w:rFonts w:ascii="仿宋" w:eastAsia="仿宋" w:hAnsi="仿宋"/>
          <w:color w:val="000000"/>
          <w:sz w:val="24"/>
          <w:szCs w:val="24"/>
        </w:rPr>
      </w:pPr>
      <w:r>
        <w:rPr>
          <w:rFonts w:ascii="仿宋" w:eastAsia="仿宋" w:hAnsi="仿宋" w:hint="eastAsia"/>
          <w:color w:val="000000"/>
          <w:sz w:val="24"/>
          <w:szCs w:val="24"/>
        </w:rPr>
        <w:t>26.3.4 向采购人、采购代理机构行贿或者提供其他不正当利益的；</w:t>
      </w:r>
    </w:p>
    <w:p w:rsidR="00B0700B" w:rsidRDefault="003C187F">
      <w:pPr>
        <w:snapToGrid w:val="0"/>
        <w:spacing w:line="500" w:lineRule="exact"/>
        <w:ind w:firstLineChars="200" w:firstLine="480"/>
        <w:rPr>
          <w:rFonts w:ascii="仿宋" w:eastAsia="仿宋" w:hAnsi="仿宋"/>
          <w:sz w:val="24"/>
          <w:szCs w:val="24"/>
        </w:rPr>
      </w:pPr>
      <w:r>
        <w:rPr>
          <w:rFonts w:ascii="仿宋" w:eastAsia="仿宋" w:hAnsi="仿宋" w:hint="eastAsia"/>
          <w:sz w:val="24"/>
          <w:szCs w:val="24"/>
        </w:rPr>
        <w:t>26.3.5 其它不符合法律、法规规定的。</w:t>
      </w:r>
    </w:p>
    <w:p w:rsidR="00B0700B" w:rsidRDefault="003C187F">
      <w:pPr>
        <w:pStyle w:val="33"/>
        <w:snapToGrid w:val="0"/>
        <w:spacing w:line="500" w:lineRule="exact"/>
        <w:rPr>
          <w:rFonts w:ascii="仿宋" w:eastAsia="仿宋" w:hAnsi="仿宋"/>
          <w:color w:val="000000"/>
          <w:sz w:val="24"/>
          <w:szCs w:val="24"/>
        </w:rPr>
      </w:pPr>
      <w:bookmarkStart w:id="101" w:name="_Toc420657374"/>
      <w:bookmarkStart w:id="102" w:name="_Toc31278624"/>
      <w:bookmarkStart w:id="103" w:name="_Toc420487879"/>
      <w:r>
        <w:rPr>
          <w:rFonts w:ascii="仿宋" w:eastAsia="仿宋" w:hAnsi="仿宋" w:hint="eastAsia"/>
          <w:color w:val="000000"/>
          <w:sz w:val="24"/>
          <w:szCs w:val="24"/>
        </w:rPr>
        <w:t>27. 质疑处理</w:t>
      </w:r>
      <w:bookmarkEnd w:id="101"/>
      <w:bookmarkEnd w:id="102"/>
      <w:bookmarkEnd w:id="103"/>
    </w:p>
    <w:p w:rsidR="00B0700B" w:rsidRDefault="003C187F">
      <w:pPr>
        <w:snapToGrid w:val="0"/>
        <w:spacing w:line="500" w:lineRule="exact"/>
        <w:ind w:firstLineChars="200" w:firstLine="480"/>
        <w:rPr>
          <w:rFonts w:ascii="仿宋" w:eastAsia="仿宋" w:hAnsi="仿宋"/>
          <w:color w:val="000000"/>
          <w:sz w:val="24"/>
          <w:szCs w:val="24"/>
        </w:rPr>
      </w:pPr>
      <w:r>
        <w:rPr>
          <w:rFonts w:ascii="仿宋" w:eastAsia="仿宋" w:hAnsi="仿宋" w:hint="eastAsia"/>
          <w:color w:val="000000"/>
          <w:sz w:val="24"/>
          <w:szCs w:val="24"/>
        </w:rPr>
        <w:t>投标人认为招标文件、招标过程和中标结果使自己的权益受到损害的，可以在知道或者应知其权益受到损害之日起的七个工作日内，以书面形式向采购代理机构或采购人提出质疑。非书面形式、规定时间之外以及匿名的质疑将不予受理。</w:t>
      </w:r>
    </w:p>
    <w:p w:rsidR="00B0700B" w:rsidRDefault="003C187F">
      <w:pPr>
        <w:pStyle w:val="33"/>
        <w:snapToGrid w:val="0"/>
        <w:spacing w:line="500" w:lineRule="exact"/>
        <w:rPr>
          <w:rFonts w:ascii="仿宋" w:eastAsia="仿宋" w:hAnsi="仿宋"/>
          <w:color w:val="000000"/>
          <w:sz w:val="24"/>
          <w:szCs w:val="24"/>
        </w:rPr>
      </w:pPr>
      <w:bookmarkStart w:id="104" w:name="_Toc31278625"/>
      <w:bookmarkStart w:id="105" w:name="_Toc420657375"/>
      <w:bookmarkStart w:id="106" w:name="_Toc420487880"/>
      <w:r>
        <w:rPr>
          <w:rFonts w:ascii="仿宋" w:eastAsia="仿宋" w:hAnsi="仿宋" w:hint="eastAsia"/>
          <w:color w:val="000000"/>
          <w:sz w:val="24"/>
          <w:szCs w:val="24"/>
        </w:rPr>
        <w:t>28．中标通知</w:t>
      </w:r>
      <w:bookmarkEnd w:id="104"/>
      <w:bookmarkEnd w:id="105"/>
      <w:bookmarkEnd w:id="106"/>
    </w:p>
    <w:p w:rsidR="00B0700B" w:rsidRDefault="003C187F">
      <w:pPr>
        <w:snapToGrid w:val="0"/>
        <w:spacing w:line="500" w:lineRule="exact"/>
        <w:ind w:firstLineChars="200" w:firstLine="480"/>
        <w:rPr>
          <w:rFonts w:ascii="仿宋" w:eastAsia="仿宋" w:hAnsi="仿宋"/>
          <w:color w:val="000000"/>
          <w:sz w:val="24"/>
          <w:szCs w:val="24"/>
        </w:rPr>
      </w:pPr>
      <w:r>
        <w:rPr>
          <w:rFonts w:ascii="仿宋" w:eastAsia="仿宋" w:hAnsi="仿宋" w:hint="eastAsia"/>
          <w:color w:val="000000"/>
          <w:sz w:val="24"/>
          <w:szCs w:val="24"/>
        </w:rPr>
        <w:t>28.l 定标后,采购代理机构应将定标结果通知所有的投标人，并向中标人发出中标通知。</w:t>
      </w:r>
    </w:p>
    <w:p w:rsidR="00B0700B" w:rsidRDefault="003C187F">
      <w:pPr>
        <w:snapToGrid w:val="0"/>
        <w:spacing w:line="500" w:lineRule="exact"/>
        <w:ind w:firstLineChars="200" w:firstLine="480"/>
        <w:rPr>
          <w:rFonts w:ascii="仿宋" w:eastAsia="仿宋" w:hAnsi="仿宋"/>
          <w:color w:val="000000"/>
          <w:sz w:val="24"/>
          <w:szCs w:val="24"/>
        </w:rPr>
      </w:pPr>
      <w:r>
        <w:rPr>
          <w:rFonts w:ascii="仿宋" w:eastAsia="仿宋" w:hAnsi="仿宋" w:hint="eastAsia"/>
          <w:color w:val="000000"/>
          <w:sz w:val="24"/>
          <w:szCs w:val="24"/>
        </w:rPr>
        <w:t>28.2  中标人收到中标通知书后，须立即以书面形式回复采购代理机构，确认中标通知书已收到，并同意接受。</w:t>
      </w:r>
    </w:p>
    <w:p w:rsidR="00B0700B" w:rsidRDefault="003C187F">
      <w:pPr>
        <w:snapToGrid w:val="0"/>
        <w:spacing w:line="500" w:lineRule="exact"/>
        <w:ind w:firstLineChars="200" w:firstLine="480"/>
        <w:rPr>
          <w:rFonts w:ascii="仿宋" w:eastAsia="仿宋" w:hAnsi="仿宋"/>
          <w:color w:val="000000"/>
          <w:sz w:val="24"/>
          <w:szCs w:val="24"/>
        </w:rPr>
      </w:pPr>
      <w:r>
        <w:rPr>
          <w:rFonts w:ascii="仿宋" w:eastAsia="仿宋" w:hAnsi="仿宋" w:hint="eastAsia"/>
          <w:color w:val="000000"/>
          <w:sz w:val="24"/>
          <w:szCs w:val="24"/>
        </w:rPr>
        <w:t>28.3 中标通知书将是合同的一个组成部分。</w:t>
      </w:r>
    </w:p>
    <w:p w:rsidR="00B0700B" w:rsidRDefault="003C187F">
      <w:pPr>
        <w:pStyle w:val="33"/>
        <w:snapToGrid w:val="0"/>
        <w:spacing w:line="500" w:lineRule="exact"/>
        <w:rPr>
          <w:rFonts w:ascii="仿宋" w:eastAsia="仿宋" w:hAnsi="仿宋"/>
          <w:color w:val="000000"/>
          <w:sz w:val="24"/>
          <w:szCs w:val="24"/>
        </w:rPr>
      </w:pPr>
      <w:bookmarkStart w:id="107" w:name="_Toc420487881"/>
      <w:bookmarkStart w:id="108" w:name="_Toc31278626"/>
      <w:bookmarkStart w:id="109" w:name="_Toc420657376"/>
      <w:r>
        <w:rPr>
          <w:rFonts w:ascii="仿宋" w:eastAsia="仿宋" w:hAnsi="仿宋" w:hint="eastAsia"/>
          <w:color w:val="000000"/>
          <w:sz w:val="24"/>
          <w:szCs w:val="24"/>
        </w:rPr>
        <w:t>29．签订合同</w:t>
      </w:r>
      <w:bookmarkEnd w:id="107"/>
      <w:bookmarkEnd w:id="108"/>
      <w:bookmarkEnd w:id="109"/>
    </w:p>
    <w:p w:rsidR="00B0700B" w:rsidRDefault="003C187F">
      <w:pPr>
        <w:snapToGrid w:val="0"/>
        <w:spacing w:line="500" w:lineRule="exact"/>
        <w:ind w:firstLineChars="200" w:firstLine="480"/>
        <w:rPr>
          <w:rFonts w:ascii="仿宋" w:eastAsia="仿宋" w:hAnsi="仿宋"/>
          <w:color w:val="000000"/>
          <w:sz w:val="24"/>
          <w:szCs w:val="24"/>
        </w:rPr>
      </w:pPr>
      <w:r>
        <w:rPr>
          <w:rFonts w:ascii="仿宋" w:eastAsia="仿宋" w:hAnsi="仿宋" w:hint="eastAsia"/>
          <w:color w:val="000000"/>
          <w:sz w:val="24"/>
          <w:szCs w:val="24"/>
        </w:rPr>
        <w:t>29.1 中标人应按中标通知书规定的时间、地点与采购人签订中标合同,否则投标保证金将不予退还，给采购人和采购代理机构造成损失的，投标人还应承担赔偿责任。</w:t>
      </w:r>
    </w:p>
    <w:p w:rsidR="00B0700B" w:rsidRDefault="003C187F">
      <w:pPr>
        <w:snapToGrid w:val="0"/>
        <w:spacing w:line="500" w:lineRule="exact"/>
        <w:ind w:firstLineChars="200" w:firstLine="480"/>
        <w:rPr>
          <w:rFonts w:ascii="仿宋" w:eastAsia="仿宋" w:hAnsi="仿宋"/>
          <w:color w:val="000000"/>
          <w:sz w:val="24"/>
          <w:szCs w:val="24"/>
        </w:rPr>
      </w:pPr>
      <w:r>
        <w:rPr>
          <w:rFonts w:ascii="仿宋" w:eastAsia="仿宋" w:hAnsi="仿宋" w:hint="eastAsia"/>
          <w:color w:val="000000"/>
          <w:sz w:val="24"/>
          <w:szCs w:val="24"/>
        </w:rPr>
        <w:t>29.2 招标文件、中标人的投标文件及评标过程中有关澄清文件均应作为合同附件。</w:t>
      </w:r>
    </w:p>
    <w:p w:rsidR="00B0700B" w:rsidRDefault="003C187F">
      <w:pPr>
        <w:snapToGrid w:val="0"/>
        <w:spacing w:line="500" w:lineRule="exact"/>
        <w:ind w:firstLineChars="200" w:firstLine="480"/>
        <w:rPr>
          <w:rFonts w:ascii="仿宋" w:eastAsia="仿宋" w:hAnsi="仿宋"/>
          <w:color w:val="000000"/>
          <w:sz w:val="24"/>
          <w:szCs w:val="24"/>
        </w:rPr>
      </w:pPr>
      <w:r>
        <w:rPr>
          <w:rFonts w:ascii="仿宋" w:eastAsia="仿宋" w:hAnsi="仿宋" w:hint="eastAsia"/>
          <w:color w:val="000000"/>
          <w:sz w:val="24"/>
          <w:szCs w:val="24"/>
        </w:rPr>
        <w:t>29.3 签订合同后，中标人不得将货物、工程及其他相关服务进行转包。未经采购人同意，中标人不得采用分包的形式履行合同。否则采购人有权终止合同，中标人的履约保证金将不予退还。转包或分包造成采购人损失的，中标人还应承担相应赔偿责任。</w:t>
      </w:r>
    </w:p>
    <w:p w:rsidR="00B0700B" w:rsidRDefault="00B0700B">
      <w:pPr>
        <w:topLinePunct/>
        <w:autoSpaceDE/>
        <w:autoSpaceDN/>
        <w:spacing w:line="360" w:lineRule="auto"/>
        <w:rPr>
          <w:rFonts w:ascii="仿宋" w:eastAsia="仿宋" w:hAnsi="仿宋"/>
          <w:color w:val="000000"/>
          <w:sz w:val="24"/>
          <w:szCs w:val="24"/>
        </w:rPr>
      </w:pPr>
      <w:bookmarkStart w:id="110" w:name="_Toc289873204"/>
    </w:p>
    <w:p w:rsidR="00B0700B" w:rsidRDefault="003C187F">
      <w:pPr>
        <w:pStyle w:val="19"/>
        <w:jc w:val="center"/>
        <w:rPr>
          <w:rFonts w:ascii="仿宋" w:eastAsia="仿宋" w:hAnsi="仿宋"/>
          <w:color w:val="000000"/>
          <w:sz w:val="24"/>
          <w:szCs w:val="24"/>
        </w:rPr>
      </w:pPr>
      <w:bookmarkStart w:id="111" w:name="_Toc420657404"/>
      <w:bookmarkStart w:id="112" w:name="_Toc420487909"/>
      <w:r>
        <w:rPr>
          <w:rFonts w:ascii="仿宋" w:eastAsia="仿宋" w:hAnsi="仿宋"/>
          <w:color w:val="000000"/>
          <w:sz w:val="24"/>
          <w:szCs w:val="24"/>
        </w:rPr>
        <w:br w:type="page"/>
      </w:r>
      <w:bookmarkStart w:id="113" w:name="_Toc31278627"/>
      <w:r>
        <w:rPr>
          <w:rFonts w:ascii="仿宋" w:eastAsia="仿宋" w:hAnsi="仿宋" w:hint="eastAsia"/>
          <w:color w:val="000000"/>
          <w:sz w:val="24"/>
          <w:szCs w:val="24"/>
        </w:rPr>
        <w:lastRenderedPageBreak/>
        <w:t>第二章  招标书</w:t>
      </w:r>
      <w:bookmarkEnd w:id="110"/>
      <w:bookmarkEnd w:id="111"/>
      <w:bookmarkEnd w:id="112"/>
      <w:bookmarkEnd w:id="113"/>
    </w:p>
    <w:p w:rsidR="00B0700B" w:rsidRDefault="003C187F">
      <w:pPr>
        <w:topLinePunct/>
        <w:spacing w:line="360" w:lineRule="auto"/>
        <w:ind w:firstLineChars="200" w:firstLine="480"/>
        <w:rPr>
          <w:rFonts w:ascii="仿宋" w:eastAsia="仿宋" w:hAnsi="仿宋"/>
          <w:color w:val="000000"/>
          <w:sz w:val="24"/>
          <w:szCs w:val="24"/>
        </w:rPr>
      </w:pPr>
      <w:r>
        <w:rPr>
          <w:rFonts w:ascii="仿宋" w:eastAsia="仿宋" w:hAnsi="仿宋" w:hint="eastAsia"/>
          <w:color w:val="000000"/>
          <w:sz w:val="24"/>
          <w:szCs w:val="24"/>
        </w:rPr>
        <w:t>江苏省监狱管理局、江苏省戒毒管理局授权江苏丰之源有限公司委托南京建淳造价师事务所有限公司，拟对</w:t>
      </w:r>
      <w:r>
        <w:rPr>
          <w:rFonts w:ascii="仿宋" w:eastAsia="仿宋" w:hAnsi="仿宋" w:hint="eastAsia"/>
          <w:color w:val="000000"/>
          <w:sz w:val="24"/>
          <w:szCs w:val="24"/>
          <w:u w:val="single"/>
        </w:rPr>
        <w:t>2020年7月--2021年6月监狱、戒毒系统生活物资（大米-－二级粳米）采购及相关服务项目</w:t>
      </w:r>
      <w:r>
        <w:rPr>
          <w:rFonts w:ascii="仿宋" w:eastAsia="仿宋" w:hAnsi="仿宋" w:hint="eastAsia"/>
          <w:color w:val="000000"/>
          <w:sz w:val="24"/>
          <w:szCs w:val="24"/>
        </w:rPr>
        <w:t>，进行公开招标采购，并提请注意以下事项：</w:t>
      </w:r>
    </w:p>
    <w:p w:rsidR="00B0700B" w:rsidRDefault="003C187F">
      <w:pPr>
        <w:pStyle w:val="26"/>
        <w:rPr>
          <w:rFonts w:ascii="仿宋" w:eastAsia="仿宋" w:hAnsi="仿宋"/>
          <w:color w:val="000000"/>
          <w:sz w:val="24"/>
          <w:szCs w:val="24"/>
        </w:rPr>
      </w:pPr>
      <w:bookmarkStart w:id="114" w:name="_Toc31278628"/>
      <w:bookmarkStart w:id="115" w:name="_Toc420657405"/>
      <w:bookmarkStart w:id="116" w:name="_Toc420487910"/>
      <w:bookmarkStart w:id="117" w:name="_Toc289873205"/>
      <w:r>
        <w:rPr>
          <w:rFonts w:ascii="仿宋" w:eastAsia="仿宋" w:hAnsi="仿宋" w:hint="eastAsia"/>
          <w:color w:val="000000"/>
          <w:sz w:val="24"/>
          <w:szCs w:val="24"/>
        </w:rPr>
        <w:t>一、招标主要内容</w:t>
      </w:r>
      <w:bookmarkEnd w:id="114"/>
      <w:bookmarkEnd w:id="115"/>
      <w:bookmarkEnd w:id="116"/>
      <w:bookmarkEnd w:id="117"/>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45"/>
        <w:gridCol w:w="1967"/>
        <w:gridCol w:w="5431"/>
      </w:tblGrid>
      <w:tr w:rsidR="00B0700B">
        <w:trPr>
          <w:trHeight w:val="485"/>
          <w:tblHeader/>
        </w:trPr>
        <w:tc>
          <w:tcPr>
            <w:tcW w:w="945" w:type="dxa"/>
            <w:vAlign w:val="center"/>
          </w:tcPr>
          <w:p w:rsidR="00B0700B" w:rsidRDefault="003C187F">
            <w:pPr>
              <w:snapToGrid w:val="0"/>
              <w:spacing w:line="360" w:lineRule="auto"/>
              <w:jc w:val="center"/>
              <w:rPr>
                <w:rFonts w:ascii="仿宋" w:eastAsia="仿宋" w:hAnsi="仿宋"/>
                <w:color w:val="000000"/>
                <w:sz w:val="24"/>
                <w:szCs w:val="24"/>
              </w:rPr>
            </w:pPr>
            <w:r>
              <w:rPr>
                <w:rFonts w:ascii="仿宋" w:eastAsia="仿宋" w:hAnsi="仿宋" w:hint="eastAsia"/>
                <w:color w:val="000000"/>
                <w:sz w:val="24"/>
                <w:szCs w:val="24"/>
              </w:rPr>
              <w:t>序号</w:t>
            </w:r>
          </w:p>
        </w:tc>
        <w:tc>
          <w:tcPr>
            <w:tcW w:w="1967" w:type="dxa"/>
            <w:vAlign w:val="center"/>
          </w:tcPr>
          <w:p w:rsidR="00B0700B" w:rsidRDefault="003C187F">
            <w:pPr>
              <w:snapToGrid w:val="0"/>
              <w:spacing w:line="360" w:lineRule="auto"/>
              <w:jc w:val="center"/>
              <w:rPr>
                <w:rFonts w:ascii="仿宋" w:eastAsia="仿宋" w:hAnsi="仿宋"/>
                <w:color w:val="000000"/>
                <w:sz w:val="24"/>
                <w:szCs w:val="24"/>
              </w:rPr>
            </w:pPr>
            <w:r>
              <w:rPr>
                <w:rFonts w:ascii="仿宋" w:eastAsia="仿宋" w:hAnsi="仿宋" w:hint="eastAsia"/>
                <w:color w:val="000000"/>
                <w:sz w:val="24"/>
                <w:szCs w:val="24"/>
              </w:rPr>
              <w:t>项目</w:t>
            </w:r>
          </w:p>
        </w:tc>
        <w:tc>
          <w:tcPr>
            <w:tcW w:w="5431" w:type="dxa"/>
            <w:vAlign w:val="center"/>
          </w:tcPr>
          <w:p w:rsidR="00B0700B" w:rsidRDefault="003C187F">
            <w:pPr>
              <w:snapToGrid w:val="0"/>
              <w:spacing w:line="360" w:lineRule="auto"/>
              <w:jc w:val="both"/>
              <w:rPr>
                <w:rFonts w:ascii="仿宋" w:eastAsia="仿宋" w:hAnsi="仿宋"/>
                <w:color w:val="000000"/>
                <w:sz w:val="24"/>
                <w:szCs w:val="24"/>
              </w:rPr>
            </w:pPr>
            <w:r>
              <w:rPr>
                <w:rFonts w:ascii="仿宋" w:eastAsia="仿宋" w:hAnsi="仿宋" w:hint="eastAsia"/>
                <w:color w:val="000000"/>
                <w:sz w:val="24"/>
                <w:szCs w:val="24"/>
              </w:rPr>
              <w:t>具 体 内  容</w:t>
            </w:r>
          </w:p>
        </w:tc>
      </w:tr>
      <w:tr w:rsidR="00B0700B">
        <w:trPr>
          <w:trHeight w:val="775"/>
        </w:trPr>
        <w:tc>
          <w:tcPr>
            <w:tcW w:w="945" w:type="dxa"/>
            <w:vAlign w:val="center"/>
          </w:tcPr>
          <w:p w:rsidR="00B0700B" w:rsidRDefault="003C187F">
            <w:pPr>
              <w:snapToGrid w:val="0"/>
              <w:spacing w:line="360" w:lineRule="auto"/>
              <w:jc w:val="center"/>
              <w:rPr>
                <w:rFonts w:ascii="仿宋" w:eastAsia="仿宋" w:hAnsi="仿宋"/>
                <w:color w:val="000000"/>
                <w:sz w:val="24"/>
                <w:szCs w:val="24"/>
              </w:rPr>
            </w:pPr>
            <w:r>
              <w:rPr>
                <w:rFonts w:ascii="仿宋" w:eastAsia="仿宋" w:hAnsi="仿宋" w:hint="eastAsia"/>
                <w:color w:val="000000"/>
                <w:sz w:val="24"/>
                <w:szCs w:val="24"/>
              </w:rPr>
              <w:t>1</w:t>
            </w:r>
          </w:p>
        </w:tc>
        <w:tc>
          <w:tcPr>
            <w:tcW w:w="1967" w:type="dxa"/>
            <w:vAlign w:val="center"/>
          </w:tcPr>
          <w:p w:rsidR="00B0700B" w:rsidRDefault="003C187F">
            <w:pPr>
              <w:snapToGrid w:val="0"/>
              <w:spacing w:line="360" w:lineRule="auto"/>
              <w:jc w:val="center"/>
              <w:rPr>
                <w:rFonts w:ascii="仿宋" w:eastAsia="仿宋" w:hAnsi="仿宋"/>
                <w:color w:val="000000"/>
                <w:sz w:val="24"/>
                <w:szCs w:val="24"/>
              </w:rPr>
            </w:pPr>
            <w:r>
              <w:rPr>
                <w:rFonts w:ascii="仿宋" w:eastAsia="仿宋" w:hAnsi="仿宋" w:hint="eastAsia"/>
                <w:color w:val="000000"/>
                <w:sz w:val="24"/>
                <w:szCs w:val="24"/>
              </w:rPr>
              <w:t>采购人</w:t>
            </w:r>
          </w:p>
        </w:tc>
        <w:tc>
          <w:tcPr>
            <w:tcW w:w="5431" w:type="dxa"/>
            <w:vAlign w:val="center"/>
          </w:tcPr>
          <w:p w:rsidR="00B0700B" w:rsidRDefault="003C187F">
            <w:pPr>
              <w:snapToGrid w:val="0"/>
              <w:rPr>
                <w:rFonts w:ascii="仿宋" w:eastAsia="仿宋" w:hAnsi="仿宋" w:cs="仿宋"/>
                <w:color w:val="000000"/>
                <w:sz w:val="24"/>
                <w:szCs w:val="24"/>
              </w:rPr>
            </w:pPr>
            <w:r>
              <w:rPr>
                <w:rFonts w:ascii="仿宋" w:eastAsia="仿宋" w:hAnsi="仿宋" w:cs="仿宋" w:hint="eastAsia"/>
                <w:color w:val="000000"/>
                <w:sz w:val="24"/>
                <w:szCs w:val="24"/>
              </w:rPr>
              <w:t>江苏丰之源有限公司</w:t>
            </w:r>
          </w:p>
          <w:p w:rsidR="00B0700B" w:rsidRDefault="003C187F">
            <w:pPr>
              <w:snapToGrid w:val="0"/>
              <w:rPr>
                <w:rFonts w:ascii="仿宋" w:eastAsia="仿宋" w:hAnsi="仿宋" w:cs="仿宋"/>
                <w:color w:val="000000"/>
                <w:sz w:val="24"/>
                <w:szCs w:val="24"/>
              </w:rPr>
            </w:pPr>
            <w:r>
              <w:rPr>
                <w:rFonts w:ascii="仿宋" w:eastAsia="仿宋" w:hAnsi="仿宋" w:cs="仿宋" w:hint="eastAsia"/>
                <w:color w:val="000000"/>
                <w:sz w:val="24"/>
                <w:szCs w:val="24"/>
              </w:rPr>
              <w:t>项目负责人：朱主任</w:t>
            </w:r>
          </w:p>
          <w:p w:rsidR="00B0700B" w:rsidRDefault="003C187F">
            <w:pPr>
              <w:snapToGrid w:val="0"/>
              <w:rPr>
                <w:rFonts w:ascii="仿宋" w:eastAsia="仿宋" w:hAnsi="仿宋"/>
                <w:color w:val="000000"/>
                <w:sz w:val="24"/>
                <w:szCs w:val="24"/>
              </w:rPr>
            </w:pPr>
            <w:r>
              <w:rPr>
                <w:rFonts w:ascii="仿宋" w:eastAsia="仿宋" w:hAnsi="仿宋" w:cs="仿宋" w:hint="eastAsia"/>
                <w:color w:val="000000"/>
                <w:sz w:val="24"/>
                <w:szCs w:val="24"/>
              </w:rPr>
              <w:t>电话：025-8610903</w:t>
            </w:r>
            <w:r>
              <w:rPr>
                <w:rFonts w:ascii="仿宋" w:eastAsia="仿宋" w:hAnsi="仿宋"/>
                <w:color w:val="000000"/>
                <w:sz w:val="24"/>
                <w:szCs w:val="24"/>
              </w:rPr>
              <w:t>5</w:t>
            </w:r>
          </w:p>
        </w:tc>
      </w:tr>
      <w:tr w:rsidR="00B0700B">
        <w:trPr>
          <w:trHeight w:val="775"/>
        </w:trPr>
        <w:tc>
          <w:tcPr>
            <w:tcW w:w="945" w:type="dxa"/>
            <w:vAlign w:val="center"/>
          </w:tcPr>
          <w:p w:rsidR="00B0700B" w:rsidRDefault="003C187F">
            <w:pPr>
              <w:snapToGrid w:val="0"/>
              <w:spacing w:line="360" w:lineRule="auto"/>
              <w:jc w:val="center"/>
              <w:rPr>
                <w:rFonts w:ascii="仿宋" w:eastAsia="仿宋" w:hAnsi="仿宋"/>
                <w:color w:val="000000"/>
                <w:sz w:val="24"/>
                <w:szCs w:val="24"/>
              </w:rPr>
            </w:pPr>
            <w:r>
              <w:rPr>
                <w:rFonts w:ascii="仿宋" w:eastAsia="仿宋" w:hAnsi="仿宋" w:hint="eastAsia"/>
                <w:color w:val="000000"/>
                <w:sz w:val="24"/>
                <w:szCs w:val="24"/>
              </w:rPr>
              <w:t>2</w:t>
            </w:r>
          </w:p>
        </w:tc>
        <w:tc>
          <w:tcPr>
            <w:tcW w:w="1967" w:type="dxa"/>
            <w:vAlign w:val="center"/>
          </w:tcPr>
          <w:p w:rsidR="00B0700B" w:rsidRDefault="003C187F">
            <w:pPr>
              <w:snapToGrid w:val="0"/>
              <w:spacing w:line="360" w:lineRule="auto"/>
              <w:jc w:val="center"/>
              <w:rPr>
                <w:rFonts w:ascii="仿宋" w:eastAsia="仿宋" w:hAnsi="仿宋"/>
                <w:color w:val="000000"/>
                <w:sz w:val="24"/>
                <w:szCs w:val="24"/>
              </w:rPr>
            </w:pPr>
            <w:r>
              <w:rPr>
                <w:rFonts w:ascii="仿宋" w:eastAsia="仿宋" w:hAnsi="仿宋" w:hint="eastAsia"/>
                <w:color w:val="000000"/>
                <w:sz w:val="24"/>
                <w:szCs w:val="24"/>
              </w:rPr>
              <w:t>项目名称</w:t>
            </w:r>
          </w:p>
        </w:tc>
        <w:tc>
          <w:tcPr>
            <w:tcW w:w="5431" w:type="dxa"/>
            <w:vAlign w:val="center"/>
          </w:tcPr>
          <w:p w:rsidR="00B0700B" w:rsidRDefault="003C187F">
            <w:pPr>
              <w:snapToGrid w:val="0"/>
              <w:spacing w:line="360" w:lineRule="auto"/>
              <w:jc w:val="both"/>
              <w:rPr>
                <w:rFonts w:ascii="仿宋" w:eastAsia="仿宋" w:hAnsi="仿宋"/>
                <w:color w:val="000000"/>
                <w:sz w:val="24"/>
                <w:szCs w:val="24"/>
              </w:rPr>
            </w:pPr>
            <w:r>
              <w:rPr>
                <w:rFonts w:ascii="仿宋" w:eastAsia="仿宋" w:hAnsi="仿宋" w:cs="仿宋" w:hint="eastAsia"/>
                <w:color w:val="000000"/>
                <w:sz w:val="24"/>
                <w:szCs w:val="24"/>
              </w:rPr>
              <w:t>2020年7月--2021年6月监狱、戒毒系统生活物资（大米-二级粳米）采购及相关服务项目</w:t>
            </w:r>
          </w:p>
        </w:tc>
      </w:tr>
      <w:tr w:rsidR="00B0700B">
        <w:trPr>
          <w:trHeight w:val="775"/>
        </w:trPr>
        <w:tc>
          <w:tcPr>
            <w:tcW w:w="945" w:type="dxa"/>
            <w:vAlign w:val="center"/>
          </w:tcPr>
          <w:p w:rsidR="00B0700B" w:rsidRDefault="003C187F">
            <w:pPr>
              <w:snapToGrid w:val="0"/>
              <w:spacing w:line="360" w:lineRule="auto"/>
              <w:jc w:val="center"/>
              <w:rPr>
                <w:rFonts w:ascii="仿宋" w:eastAsia="仿宋" w:hAnsi="仿宋"/>
                <w:color w:val="000000"/>
                <w:sz w:val="24"/>
                <w:szCs w:val="24"/>
              </w:rPr>
            </w:pPr>
            <w:r>
              <w:rPr>
                <w:rFonts w:ascii="仿宋" w:eastAsia="仿宋" w:hAnsi="仿宋" w:hint="eastAsia"/>
                <w:color w:val="000000"/>
                <w:sz w:val="24"/>
                <w:szCs w:val="24"/>
              </w:rPr>
              <w:t>3</w:t>
            </w:r>
          </w:p>
        </w:tc>
        <w:tc>
          <w:tcPr>
            <w:tcW w:w="1967" w:type="dxa"/>
            <w:vAlign w:val="center"/>
          </w:tcPr>
          <w:p w:rsidR="00B0700B" w:rsidRDefault="003C187F">
            <w:pPr>
              <w:snapToGrid w:val="0"/>
              <w:spacing w:line="360" w:lineRule="auto"/>
              <w:jc w:val="center"/>
              <w:rPr>
                <w:rFonts w:ascii="仿宋" w:eastAsia="仿宋" w:hAnsi="仿宋"/>
                <w:color w:val="000000"/>
                <w:sz w:val="24"/>
                <w:szCs w:val="24"/>
              </w:rPr>
            </w:pPr>
            <w:r>
              <w:rPr>
                <w:rFonts w:ascii="仿宋" w:eastAsia="仿宋" w:hAnsi="仿宋" w:hint="eastAsia"/>
                <w:color w:val="000000"/>
                <w:sz w:val="24"/>
                <w:szCs w:val="24"/>
              </w:rPr>
              <w:t>采购方式</w:t>
            </w:r>
          </w:p>
        </w:tc>
        <w:tc>
          <w:tcPr>
            <w:tcW w:w="5431" w:type="dxa"/>
            <w:vAlign w:val="center"/>
          </w:tcPr>
          <w:p w:rsidR="00B0700B" w:rsidRDefault="003C187F">
            <w:pPr>
              <w:snapToGrid w:val="0"/>
              <w:spacing w:line="360" w:lineRule="auto"/>
              <w:jc w:val="both"/>
              <w:rPr>
                <w:rFonts w:ascii="仿宋" w:eastAsia="仿宋" w:hAnsi="仿宋"/>
                <w:color w:val="000000"/>
                <w:sz w:val="24"/>
                <w:szCs w:val="24"/>
              </w:rPr>
            </w:pPr>
            <w:r>
              <w:rPr>
                <w:rFonts w:ascii="仿宋" w:eastAsia="仿宋" w:hAnsi="仿宋" w:hint="eastAsia"/>
                <w:color w:val="000000"/>
                <w:sz w:val="24"/>
                <w:szCs w:val="24"/>
              </w:rPr>
              <w:t>公开招标</w:t>
            </w:r>
          </w:p>
        </w:tc>
      </w:tr>
      <w:tr w:rsidR="00B0700B">
        <w:trPr>
          <w:trHeight w:val="775"/>
        </w:trPr>
        <w:tc>
          <w:tcPr>
            <w:tcW w:w="945" w:type="dxa"/>
            <w:vAlign w:val="center"/>
          </w:tcPr>
          <w:p w:rsidR="00B0700B" w:rsidRDefault="003C187F">
            <w:pPr>
              <w:snapToGrid w:val="0"/>
              <w:spacing w:line="360" w:lineRule="auto"/>
              <w:ind w:right="102"/>
              <w:jc w:val="center"/>
              <w:rPr>
                <w:rFonts w:ascii="仿宋" w:eastAsia="仿宋" w:hAnsi="仿宋"/>
                <w:color w:val="000000"/>
                <w:sz w:val="24"/>
                <w:szCs w:val="24"/>
              </w:rPr>
            </w:pPr>
            <w:r>
              <w:rPr>
                <w:rFonts w:ascii="仿宋" w:eastAsia="仿宋" w:hAnsi="仿宋" w:hint="eastAsia"/>
                <w:color w:val="000000"/>
                <w:sz w:val="24"/>
                <w:szCs w:val="24"/>
              </w:rPr>
              <w:t>4</w:t>
            </w:r>
          </w:p>
        </w:tc>
        <w:tc>
          <w:tcPr>
            <w:tcW w:w="1967" w:type="dxa"/>
            <w:vAlign w:val="center"/>
          </w:tcPr>
          <w:p w:rsidR="00B0700B" w:rsidRDefault="003C187F">
            <w:pPr>
              <w:snapToGrid w:val="0"/>
              <w:spacing w:line="360" w:lineRule="auto"/>
              <w:jc w:val="center"/>
              <w:rPr>
                <w:rFonts w:ascii="仿宋" w:eastAsia="仿宋" w:hAnsi="仿宋"/>
                <w:color w:val="000000"/>
                <w:sz w:val="24"/>
                <w:szCs w:val="24"/>
              </w:rPr>
            </w:pPr>
            <w:r>
              <w:rPr>
                <w:rFonts w:ascii="仿宋" w:eastAsia="仿宋" w:hAnsi="仿宋" w:hint="eastAsia"/>
                <w:color w:val="000000"/>
                <w:sz w:val="24"/>
                <w:szCs w:val="24"/>
              </w:rPr>
              <w:t>项目编号</w:t>
            </w:r>
          </w:p>
        </w:tc>
        <w:tc>
          <w:tcPr>
            <w:tcW w:w="5431" w:type="dxa"/>
            <w:vAlign w:val="center"/>
          </w:tcPr>
          <w:p w:rsidR="00B0700B" w:rsidRDefault="003C187F">
            <w:pPr>
              <w:snapToGrid w:val="0"/>
              <w:spacing w:line="360" w:lineRule="auto"/>
              <w:rPr>
                <w:rFonts w:ascii="仿宋" w:eastAsia="仿宋" w:hAnsi="仿宋"/>
                <w:color w:val="000000"/>
                <w:sz w:val="24"/>
                <w:szCs w:val="24"/>
              </w:rPr>
            </w:pPr>
            <w:r>
              <w:rPr>
                <w:rFonts w:ascii="仿宋" w:eastAsia="仿宋" w:hAnsi="仿宋"/>
                <w:color w:val="000000"/>
                <w:sz w:val="24"/>
                <w:szCs w:val="24"/>
              </w:rPr>
              <w:t>JCCG-</w:t>
            </w:r>
            <w:r>
              <w:rPr>
                <w:rFonts w:ascii="仿宋" w:eastAsia="仿宋" w:hAnsi="仿宋" w:hint="eastAsia"/>
                <w:color w:val="000000"/>
                <w:sz w:val="24"/>
                <w:szCs w:val="24"/>
              </w:rPr>
              <w:t>20200202</w:t>
            </w:r>
          </w:p>
        </w:tc>
      </w:tr>
      <w:tr w:rsidR="00B0700B">
        <w:trPr>
          <w:trHeight w:val="787"/>
        </w:trPr>
        <w:tc>
          <w:tcPr>
            <w:tcW w:w="945" w:type="dxa"/>
            <w:vAlign w:val="center"/>
          </w:tcPr>
          <w:p w:rsidR="00B0700B" w:rsidRDefault="003C187F">
            <w:pPr>
              <w:snapToGrid w:val="0"/>
              <w:spacing w:line="360" w:lineRule="auto"/>
              <w:jc w:val="center"/>
              <w:rPr>
                <w:rFonts w:ascii="仿宋" w:eastAsia="仿宋" w:hAnsi="仿宋"/>
                <w:color w:val="000000"/>
                <w:sz w:val="24"/>
                <w:szCs w:val="24"/>
              </w:rPr>
            </w:pPr>
            <w:r>
              <w:rPr>
                <w:rFonts w:ascii="仿宋" w:eastAsia="仿宋" w:hAnsi="仿宋" w:hint="eastAsia"/>
                <w:color w:val="000000"/>
                <w:sz w:val="24"/>
                <w:szCs w:val="24"/>
              </w:rPr>
              <w:t>5</w:t>
            </w:r>
          </w:p>
        </w:tc>
        <w:tc>
          <w:tcPr>
            <w:tcW w:w="1967" w:type="dxa"/>
            <w:vAlign w:val="center"/>
          </w:tcPr>
          <w:p w:rsidR="00B0700B" w:rsidRDefault="003C187F">
            <w:pPr>
              <w:snapToGrid w:val="0"/>
              <w:spacing w:line="360" w:lineRule="auto"/>
              <w:ind w:right="102"/>
              <w:jc w:val="center"/>
              <w:rPr>
                <w:rFonts w:ascii="仿宋" w:eastAsia="仿宋" w:hAnsi="仿宋"/>
                <w:color w:val="000000"/>
                <w:sz w:val="24"/>
                <w:szCs w:val="24"/>
              </w:rPr>
            </w:pPr>
            <w:r>
              <w:rPr>
                <w:rFonts w:ascii="仿宋" w:eastAsia="仿宋" w:hAnsi="仿宋" w:hint="eastAsia"/>
                <w:color w:val="000000"/>
                <w:sz w:val="24"/>
                <w:szCs w:val="24"/>
              </w:rPr>
              <w:t>采购项目预算及投标报价方法</w:t>
            </w:r>
          </w:p>
        </w:tc>
        <w:tc>
          <w:tcPr>
            <w:tcW w:w="5431" w:type="dxa"/>
            <w:vAlign w:val="center"/>
          </w:tcPr>
          <w:p w:rsidR="00B0700B" w:rsidRDefault="003C187F">
            <w:pPr>
              <w:snapToGrid w:val="0"/>
              <w:rPr>
                <w:rFonts w:ascii="仿宋" w:eastAsia="仿宋" w:hAnsi="仿宋" w:cs="仿宋"/>
                <w:sz w:val="24"/>
                <w:szCs w:val="24"/>
              </w:rPr>
            </w:pPr>
            <w:r>
              <w:rPr>
                <w:rFonts w:ascii="仿宋" w:eastAsia="仿宋" w:hAnsi="仿宋" w:cs="仿宋" w:hint="eastAsia"/>
                <w:sz w:val="24"/>
                <w:szCs w:val="24"/>
              </w:rPr>
              <w:t>项目总预算：3100 万元</w:t>
            </w:r>
          </w:p>
          <w:p w:rsidR="00B0700B" w:rsidRDefault="003C187F">
            <w:pPr>
              <w:snapToGrid w:val="0"/>
              <w:rPr>
                <w:rFonts w:ascii="仿宋" w:eastAsia="仿宋" w:hAnsi="仿宋"/>
                <w:color w:val="000000"/>
                <w:sz w:val="24"/>
                <w:szCs w:val="24"/>
              </w:rPr>
            </w:pPr>
            <w:r>
              <w:rPr>
                <w:rFonts w:ascii="仿宋" w:eastAsia="仿宋" w:hAnsi="仿宋" w:cs="仿宋" w:hint="eastAsia"/>
                <w:sz w:val="24"/>
                <w:szCs w:val="24"/>
              </w:rPr>
              <w:t>投标单位报价格折扣比例﹝价格折扣比例=投标人拟投标价格/商务部网站发布的投标截止日前30天公布价格平均数</w:t>
            </w:r>
            <w:r>
              <w:rPr>
                <w:rFonts w:ascii="Arial" w:eastAsia="仿宋" w:hAnsi="Arial" w:cs="Arial"/>
                <w:sz w:val="24"/>
                <w:szCs w:val="24"/>
              </w:rPr>
              <w:t>×</w:t>
            </w:r>
            <w:r>
              <w:rPr>
                <w:rFonts w:ascii="仿宋" w:eastAsia="仿宋" w:hAnsi="仿宋" w:cs="仿宋" w:hint="eastAsia"/>
                <w:sz w:val="24"/>
                <w:szCs w:val="24"/>
              </w:rPr>
              <w:t>100%﹞，其中“商务部网站发布的投标截止日前30天公布价格平均数”是指“中华人民共和国商务部”网站“全国农产品商务信息公共服务平台（新农村商网）”公布的“江苏凌家塘农副产品批发市场”粳米（普通）投标截止日前30天的价格平均数。价格折扣比例数值不得大于100%，否则作为废标处理。</w:t>
            </w:r>
            <w:r>
              <w:rPr>
                <w:rFonts w:ascii="仿宋" w:eastAsia="仿宋" w:hAnsi="仿宋" w:hint="eastAsia"/>
                <w:color w:val="000000"/>
                <w:sz w:val="24"/>
                <w:szCs w:val="24"/>
              </w:rPr>
              <w:t xml:space="preserve"> </w:t>
            </w:r>
          </w:p>
        </w:tc>
      </w:tr>
      <w:tr w:rsidR="00B0700B">
        <w:trPr>
          <w:trHeight w:val="787"/>
        </w:trPr>
        <w:tc>
          <w:tcPr>
            <w:tcW w:w="945" w:type="dxa"/>
            <w:vAlign w:val="center"/>
          </w:tcPr>
          <w:p w:rsidR="00B0700B" w:rsidRDefault="003C187F">
            <w:pPr>
              <w:snapToGrid w:val="0"/>
              <w:spacing w:line="360" w:lineRule="auto"/>
              <w:jc w:val="center"/>
              <w:rPr>
                <w:rFonts w:ascii="仿宋" w:eastAsia="仿宋" w:hAnsi="仿宋"/>
                <w:color w:val="000000"/>
                <w:sz w:val="24"/>
                <w:szCs w:val="24"/>
              </w:rPr>
            </w:pPr>
            <w:r>
              <w:rPr>
                <w:rFonts w:ascii="仿宋" w:eastAsia="仿宋" w:hAnsi="仿宋" w:hint="eastAsia"/>
                <w:color w:val="000000"/>
                <w:sz w:val="24"/>
                <w:szCs w:val="24"/>
              </w:rPr>
              <w:t>6</w:t>
            </w:r>
          </w:p>
        </w:tc>
        <w:tc>
          <w:tcPr>
            <w:tcW w:w="1967" w:type="dxa"/>
            <w:vAlign w:val="center"/>
          </w:tcPr>
          <w:p w:rsidR="00B0700B" w:rsidRDefault="003C187F">
            <w:pPr>
              <w:snapToGrid w:val="0"/>
              <w:spacing w:line="360" w:lineRule="auto"/>
              <w:ind w:right="102"/>
              <w:jc w:val="center"/>
              <w:rPr>
                <w:rFonts w:ascii="仿宋" w:eastAsia="仿宋" w:hAnsi="仿宋"/>
                <w:color w:val="000000"/>
                <w:sz w:val="24"/>
                <w:szCs w:val="24"/>
              </w:rPr>
            </w:pPr>
            <w:r>
              <w:rPr>
                <w:rFonts w:ascii="仿宋" w:eastAsia="仿宋" w:hAnsi="仿宋" w:hint="eastAsia"/>
                <w:color w:val="000000"/>
                <w:sz w:val="24"/>
                <w:szCs w:val="24"/>
              </w:rPr>
              <w:t>采购代理机构</w:t>
            </w:r>
          </w:p>
        </w:tc>
        <w:tc>
          <w:tcPr>
            <w:tcW w:w="5431" w:type="dxa"/>
            <w:vAlign w:val="center"/>
          </w:tcPr>
          <w:p w:rsidR="00B0700B" w:rsidRDefault="003C187F">
            <w:pPr>
              <w:snapToGrid w:val="0"/>
              <w:rPr>
                <w:rFonts w:ascii="仿宋" w:eastAsia="仿宋" w:hAnsi="仿宋" w:cs="仿宋"/>
                <w:color w:val="000000"/>
                <w:sz w:val="24"/>
                <w:szCs w:val="24"/>
              </w:rPr>
            </w:pPr>
            <w:r>
              <w:rPr>
                <w:rFonts w:ascii="仿宋" w:eastAsia="仿宋" w:hAnsi="仿宋" w:cs="仿宋" w:hint="eastAsia"/>
                <w:color w:val="000000"/>
                <w:sz w:val="24"/>
                <w:szCs w:val="24"/>
              </w:rPr>
              <w:t>南京建淳造价师事务所有限公司</w:t>
            </w:r>
          </w:p>
          <w:p w:rsidR="00B0700B" w:rsidRDefault="003C187F">
            <w:pPr>
              <w:snapToGrid w:val="0"/>
              <w:rPr>
                <w:rFonts w:ascii="仿宋" w:eastAsia="仿宋" w:hAnsi="仿宋" w:cs="仿宋"/>
                <w:color w:val="000000"/>
                <w:sz w:val="24"/>
                <w:szCs w:val="24"/>
              </w:rPr>
            </w:pPr>
            <w:r>
              <w:rPr>
                <w:rFonts w:ascii="仿宋" w:eastAsia="仿宋" w:hAnsi="仿宋" w:cs="仿宋" w:hint="eastAsia"/>
                <w:color w:val="000000"/>
                <w:sz w:val="24"/>
                <w:szCs w:val="24"/>
              </w:rPr>
              <w:t>联系人：金芸、陶龙欢</w:t>
            </w:r>
          </w:p>
          <w:p w:rsidR="00B0700B" w:rsidRDefault="003C187F">
            <w:pPr>
              <w:snapToGrid w:val="0"/>
              <w:rPr>
                <w:rFonts w:ascii="仿宋" w:eastAsia="仿宋" w:hAnsi="仿宋"/>
                <w:color w:val="000000"/>
                <w:sz w:val="24"/>
                <w:szCs w:val="24"/>
              </w:rPr>
            </w:pPr>
            <w:r>
              <w:rPr>
                <w:rFonts w:ascii="仿宋" w:eastAsia="仿宋" w:hAnsi="仿宋" w:cs="仿宋" w:hint="eastAsia"/>
                <w:color w:val="000000"/>
                <w:sz w:val="24"/>
                <w:szCs w:val="24"/>
              </w:rPr>
              <w:t>电话：17705149094、17715289656</w:t>
            </w:r>
          </w:p>
        </w:tc>
      </w:tr>
      <w:tr w:rsidR="00B0700B">
        <w:trPr>
          <w:trHeight w:val="785"/>
        </w:trPr>
        <w:tc>
          <w:tcPr>
            <w:tcW w:w="945" w:type="dxa"/>
            <w:vAlign w:val="center"/>
          </w:tcPr>
          <w:p w:rsidR="00B0700B" w:rsidRDefault="003C187F">
            <w:pPr>
              <w:snapToGrid w:val="0"/>
              <w:spacing w:line="360" w:lineRule="auto"/>
              <w:jc w:val="center"/>
              <w:rPr>
                <w:rFonts w:ascii="仿宋" w:eastAsia="仿宋" w:hAnsi="仿宋"/>
                <w:color w:val="000000"/>
                <w:sz w:val="24"/>
                <w:szCs w:val="24"/>
              </w:rPr>
            </w:pPr>
            <w:r>
              <w:rPr>
                <w:rFonts w:ascii="仿宋" w:eastAsia="仿宋" w:hAnsi="仿宋" w:hint="eastAsia"/>
                <w:color w:val="000000"/>
                <w:sz w:val="24"/>
                <w:szCs w:val="24"/>
              </w:rPr>
              <w:t>7</w:t>
            </w:r>
          </w:p>
        </w:tc>
        <w:tc>
          <w:tcPr>
            <w:tcW w:w="1967" w:type="dxa"/>
            <w:vAlign w:val="center"/>
          </w:tcPr>
          <w:p w:rsidR="00B0700B" w:rsidRDefault="003C187F">
            <w:pPr>
              <w:snapToGrid w:val="0"/>
              <w:spacing w:line="360" w:lineRule="auto"/>
              <w:jc w:val="center"/>
              <w:rPr>
                <w:rFonts w:ascii="仿宋" w:eastAsia="仿宋" w:hAnsi="仿宋"/>
                <w:color w:val="000000"/>
                <w:sz w:val="24"/>
                <w:szCs w:val="24"/>
              </w:rPr>
            </w:pPr>
            <w:r>
              <w:rPr>
                <w:rFonts w:ascii="仿宋" w:eastAsia="仿宋" w:hAnsi="仿宋" w:hint="eastAsia"/>
                <w:color w:val="000000"/>
                <w:sz w:val="24"/>
                <w:szCs w:val="24"/>
              </w:rPr>
              <w:t>投标人</w:t>
            </w:r>
          </w:p>
        </w:tc>
        <w:tc>
          <w:tcPr>
            <w:tcW w:w="5431" w:type="dxa"/>
            <w:vAlign w:val="center"/>
          </w:tcPr>
          <w:p w:rsidR="00B0700B" w:rsidRDefault="003C187F">
            <w:pPr>
              <w:snapToGrid w:val="0"/>
              <w:rPr>
                <w:rFonts w:ascii="仿宋" w:eastAsia="仿宋" w:hAnsi="仿宋" w:cs="仿宋"/>
                <w:sz w:val="24"/>
                <w:szCs w:val="24"/>
              </w:rPr>
            </w:pPr>
            <w:r>
              <w:rPr>
                <w:rFonts w:ascii="仿宋" w:eastAsia="仿宋" w:hAnsi="仿宋" w:cs="仿宋" w:hint="eastAsia"/>
                <w:sz w:val="24"/>
                <w:szCs w:val="24"/>
              </w:rPr>
              <w:t>响应招标、参加投标竞争的法人或其他组织（本项目不接受联合体投标）</w:t>
            </w:r>
          </w:p>
        </w:tc>
      </w:tr>
      <w:tr w:rsidR="00B0700B">
        <w:trPr>
          <w:trHeight w:val="785"/>
        </w:trPr>
        <w:tc>
          <w:tcPr>
            <w:tcW w:w="945" w:type="dxa"/>
            <w:vAlign w:val="center"/>
          </w:tcPr>
          <w:p w:rsidR="00B0700B" w:rsidRDefault="003C187F">
            <w:pPr>
              <w:snapToGrid w:val="0"/>
              <w:spacing w:line="360" w:lineRule="auto"/>
              <w:jc w:val="center"/>
              <w:rPr>
                <w:rFonts w:ascii="仿宋" w:eastAsia="仿宋" w:hAnsi="仿宋"/>
                <w:color w:val="000000"/>
                <w:sz w:val="24"/>
                <w:szCs w:val="24"/>
              </w:rPr>
            </w:pPr>
            <w:r>
              <w:rPr>
                <w:rFonts w:ascii="仿宋" w:eastAsia="仿宋" w:hAnsi="仿宋" w:hint="eastAsia"/>
                <w:color w:val="000000"/>
                <w:sz w:val="24"/>
                <w:szCs w:val="24"/>
              </w:rPr>
              <w:t>8</w:t>
            </w:r>
          </w:p>
        </w:tc>
        <w:tc>
          <w:tcPr>
            <w:tcW w:w="1967" w:type="dxa"/>
            <w:vAlign w:val="center"/>
          </w:tcPr>
          <w:p w:rsidR="00B0700B" w:rsidRDefault="003C187F">
            <w:pPr>
              <w:snapToGrid w:val="0"/>
              <w:spacing w:line="360" w:lineRule="auto"/>
              <w:jc w:val="center"/>
              <w:rPr>
                <w:rFonts w:ascii="仿宋" w:eastAsia="仿宋" w:hAnsi="仿宋"/>
                <w:color w:val="000000"/>
                <w:sz w:val="24"/>
                <w:szCs w:val="24"/>
              </w:rPr>
            </w:pPr>
            <w:r>
              <w:rPr>
                <w:rFonts w:ascii="仿宋" w:eastAsia="仿宋" w:hAnsi="仿宋" w:hint="eastAsia"/>
                <w:color w:val="000000"/>
                <w:sz w:val="24"/>
                <w:szCs w:val="24"/>
              </w:rPr>
              <w:t>投标保证金</w:t>
            </w:r>
          </w:p>
        </w:tc>
        <w:tc>
          <w:tcPr>
            <w:tcW w:w="5431" w:type="dxa"/>
            <w:vAlign w:val="center"/>
          </w:tcPr>
          <w:p w:rsidR="00B0700B" w:rsidRDefault="003C187F">
            <w:pPr>
              <w:snapToGrid w:val="0"/>
              <w:rPr>
                <w:rFonts w:ascii="仿宋" w:eastAsia="仿宋" w:hAnsi="仿宋" w:cs="仿宋"/>
                <w:sz w:val="24"/>
                <w:szCs w:val="24"/>
              </w:rPr>
            </w:pPr>
            <w:r>
              <w:rPr>
                <w:rFonts w:ascii="仿宋" w:eastAsia="仿宋" w:hAnsi="仿宋" w:cs="仿宋" w:hint="eastAsia"/>
                <w:sz w:val="24"/>
                <w:szCs w:val="24"/>
              </w:rPr>
              <w:t>金额：人民币10万元整</w:t>
            </w:r>
          </w:p>
        </w:tc>
      </w:tr>
      <w:tr w:rsidR="00B0700B">
        <w:trPr>
          <w:trHeight w:val="511"/>
        </w:trPr>
        <w:tc>
          <w:tcPr>
            <w:tcW w:w="945" w:type="dxa"/>
            <w:vAlign w:val="center"/>
          </w:tcPr>
          <w:p w:rsidR="00B0700B" w:rsidRDefault="003C187F">
            <w:pPr>
              <w:snapToGrid w:val="0"/>
              <w:spacing w:line="360" w:lineRule="auto"/>
              <w:jc w:val="center"/>
              <w:rPr>
                <w:rFonts w:ascii="仿宋" w:eastAsia="仿宋" w:hAnsi="仿宋"/>
                <w:color w:val="000000"/>
                <w:sz w:val="24"/>
                <w:szCs w:val="24"/>
              </w:rPr>
            </w:pPr>
            <w:r>
              <w:rPr>
                <w:rFonts w:ascii="仿宋" w:eastAsia="仿宋" w:hAnsi="仿宋" w:hint="eastAsia"/>
                <w:color w:val="000000"/>
                <w:sz w:val="24"/>
                <w:szCs w:val="24"/>
              </w:rPr>
              <w:lastRenderedPageBreak/>
              <w:t>9</w:t>
            </w:r>
          </w:p>
        </w:tc>
        <w:tc>
          <w:tcPr>
            <w:tcW w:w="1967" w:type="dxa"/>
            <w:vAlign w:val="center"/>
          </w:tcPr>
          <w:p w:rsidR="00B0700B" w:rsidRDefault="003C187F">
            <w:pPr>
              <w:snapToGrid w:val="0"/>
              <w:spacing w:line="360" w:lineRule="auto"/>
              <w:jc w:val="center"/>
              <w:rPr>
                <w:rFonts w:ascii="仿宋" w:eastAsia="仿宋" w:hAnsi="仿宋"/>
                <w:color w:val="000000"/>
                <w:sz w:val="24"/>
                <w:szCs w:val="24"/>
              </w:rPr>
            </w:pPr>
            <w:r>
              <w:rPr>
                <w:rFonts w:ascii="仿宋" w:eastAsia="仿宋" w:hAnsi="仿宋" w:hint="eastAsia"/>
                <w:color w:val="000000"/>
                <w:sz w:val="24"/>
                <w:szCs w:val="24"/>
              </w:rPr>
              <w:t>投标保证金递交方式</w:t>
            </w:r>
          </w:p>
        </w:tc>
        <w:tc>
          <w:tcPr>
            <w:tcW w:w="5431" w:type="dxa"/>
            <w:vAlign w:val="center"/>
          </w:tcPr>
          <w:p w:rsidR="00B0700B" w:rsidRDefault="003C187F">
            <w:pPr>
              <w:snapToGrid w:val="0"/>
              <w:rPr>
                <w:rFonts w:ascii="仿宋" w:eastAsia="仿宋" w:hAnsi="仿宋" w:cs="仿宋"/>
                <w:sz w:val="24"/>
                <w:szCs w:val="24"/>
              </w:rPr>
            </w:pPr>
            <w:r>
              <w:rPr>
                <w:rFonts w:ascii="仿宋" w:eastAsia="仿宋" w:hAnsi="仿宋" w:cs="仿宋" w:hint="eastAsia"/>
                <w:sz w:val="24"/>
                <w:szCs w:val="24"/>
              </w:rPr>
              <w:t>A、投标截止时间前电汇（网银转账）。</w:t>
            </w:r>
          </w:p>
          <w:p w:rsidR="00B0700B" w:rsidRDefault="003C187F">
            <w:pPr>
              <w:snapToGrid w:val="0"/>
              <w:rPr>
                <w:rFonts w:ascii="仿宋" w:eastAsia="仿宋" w:hAnsi="仿宋" w:cs="仿宋"/>
                <w:sz w:val="24"/>
                <w:szCs w:val="24"/>
              </w:rPr>
            </w:pPr>
            <w:r>
              <w:rPr>
                <w:rFonts w:ascii="仿宋" w:eastAsia="仿宋" w:hAnsi="仿宋" w:cs="仿宋" w:hint="eastAsia"/>
                <w:sz w:val="24"/>
                <w:szCs w:val="24"/>
              </w:rPr>
              <w:t>B、接收投标保证金的账户信息：</w:t>
            </w:r>
          </w:p>
          <w:p w:rsidR="00B0700B" w:rsidRDefault="003C187F">
            <w:pPr>
              <w:snapToGrid w:val="0"/>
              <w:rPr>
                <w:rFonts w:ascii="仿宋" w:eastAsia="仿宋" w:hAnsi="仿宋" w:cs="仿宋"/>
                <w:sz w:val="24"/>
                <w:szCs w:val="24"/>
              </w:rPr>
            </w:pPr>
            <w:r>
              <w:rPr>
                <w:rFonts w:ascii="仿宋" w:eastAsia="仿宋" w:hAnsi="仿宋" w:cs="仿宋" w:hint="eastAsia"/>
                <w:sz w:val="24"/>
                <w:szCs w:val="24"/>
              </w:rPr>
              <w:t>户    名：南京建淳造价师事务所有限公司</w:t>
            </w:r>
          </w:p>
          <w:p w:rsidR="00B0700B" w:rsidRDefault="003C187F">
            <w:pPr>
              <w:snapToGrid w:val="0"/>
              <w:rPr>
                <w:rFonts w:ascii="仿宋" w:eastAsia="仿宋" w:hAnsi="仿宋" w:cs="仿宋"/>
                <w:sz w:val="24"/>
                <w:szCs w:val="24"/>
              </w:rPr>
            </w:pPr>
            <w:r>
              <w:rPr>
                <w:rFonts w:ascii="仿宋" w:eastAsia="仿宋" w:hAnsi="仿宋" w:cs="仿宋" w:hint="eastAsia"/>
                <w:sz w:val="24"/>
                <w:szCs w:val="24"/>
              </w:rPr>
              <w:t>开户银行：招商银行南京龙蟠路支行</w:t>
            </w:r>
          </w:p>
          <w:p w:rsidR="00B0700B" w:rsidRDefault="003C187F">
            <w:pPr>
              <w:snapToGrid w:val="0"/>
              <w:rPr>
                <w:rFonts w:ascii="仿宋" w:eastAsia="仿宋" w:hAnsi="仿宋" w:cs="仿宋"/>
                <w:sz w:val="24"/>
                <w:szCs w:val="24"/>
              </w:rPr>
            </w:pPr>
            <w:r>
              <w:rPr>
                <w:rFonts w:ascii="仿宋" w:eastAsia="仿宋" w:hAnsi="仿宋" w:cs="仿宋" w:hint="eastAsia"/>
                <w:sz w:val="24"/>
                <w:szCs w:val="24"/>
              </w:rPr>
              <w:t>开 户 行： 253880060810001</w:t>
            </w:r>
          </w:p>
          <w:p w:rsidR="00B0700B" w:rsidRDefault="003C187F">
            <w:pPr>
              <w:snapToGrid w:val="0"/>
              <w:rPr>
                <w:rFonts w:ascii="仿宋" w:eastAsia="仿宋" w:hAnsi="仿宋" w:cs="仿宋"/>
                <w:sz w:val="24"/>
                <w:szCs w:val="24"/>
              </w:rPr>
            </w:pPr>
            <w:r>
              <w:rPr>
                <w:rFonts w:ascii="仿宋" w:eastAsia="仿宋" w:hAnsi="仿宋" w:cs="仿宋" w:hint="eastAsia"/>
                <w:sz w:val="24"/>
                <w:szCs w:val="24"/>
              </w:rPr>
              <w:t>C、投标保证金的递交：</w:t>
            </w:r>
          </w:p>
          <w:p w:rsidR="00B0700B" w:rsidRDefault="003C187F">
            <w:pPr>
              <w:snapToGrid w:val="0"/>
              <w:rPr>
                <w:rFonts w:ascii="仿宋" w:eastAsia="仿宋" w:hAnsi="仿宋" w:cs="仿宋"/>
                <w:sz w:val="24"/>
                <w:szCs w:val="24"/>
              </w:rPr>
            </w:pPr>
            <w:r>
              <w:rPr>
                <w:rFonts w:ascii="仿宋" w:eastAsia="仿宋" w:hAnsi="仿宋" w:cs="仿宋" w:hint="eastAsia"/>
                <w:sz w:val="24"/>
                <w:szCs w:val="24"/>
              </w:rPr>
              <w:t>以电汇（网银转账）形式提交的投标保证金应以投标人帐户转出，在投标文件递交截止时间前汇至以上帐户（请注明（项目编号）项目投标保证金），并在投标文件中提交汇款凭证复印件；</w:t>
            </w:r>
          </w:p>
          <w:p w:rsidR="00B0700B" w:rsidRDefault="003C187F">
            <w:pPr>
              <w:snapToGrid w:val="0"/>
              <w:rPr>
                <w:rFonts w:ascii="仿宋" w:eastAsia="仿宋" w:hAnsi="仿宋" w:cs="仿宋"/>
                <w:sz w:val="24"/>
                <w:szCs w:val="24"/>
              </w:rPr>
            </w:pPr>
            <w:r>
              <w:rPr>
                <w:rFonts w:ascii="仿宋" w:eastAsia="仿宋" w:hAnsi="仿宋" w:cs="仿宋" w:hint="eastAsia"/>
                <w:sz w:val="24"/>
                <w:szCs w:val="24"/>
              </w:rPr>
              <w:t>D、根据苏财购[2020]19号《</w:t>
            </w:r>
            <w:hyperlink r:id="rId9" w:history="1">
              <w:r>
                <w:rPr>
                  <w:rFonts w:ascii="仿宋" w:eastAsia="仿宋" w:hAnsi="仿宋" w:cs="仿宋" w:hint="eastAsia"/>
                  <w:sz w:val="24"/>
                  <w:szCs w:val="24"/>
                </w:rPr>
                <w:t>关于新冠肺炎疫情防控期间加大政府采购支持中小微企业力度的通知 </w:t>
              </w:r>
            </w:hyperlink>
            <w:r>
              <w:rPr>
                <w:rFonts w:ascii="仿宋" w:eastAsia="仿宋" w:hAnsi="仿宋" w:cs="仿宋" w:hint="eastAsia"/>
                <w:sz w:val="24"/>
                <w:szCs w:val="24"/>
              </w:rPr>
              <w:t>》规定，受疫情影响的中小微企业免交投标保证金。</w:t>
            </w:r>
            <w:r>
              <w:rPr>
                <w:rFonts w:ascii="仿宋" w:eastAsia="仿宋" w:hAnsi="仿宋" w:cs="仿宋" w:hint="eastAsia"/>
                <w:b/>
                <w:bCs/>
                <w:sz w:val="24"/>
                <w:szCs w:val="24"/>
              </w:rPr>
              <w:t>其中中小微企业的认定标准按照国家统计局关于印发《统计上关于大中小微型企业划分办法（2017）》的通知相关规定执行；是小微企业的，还需要同时提供小微企业声明函（格式见投标文件格式部分）和“国家企业信用信息公示系统”网站查询的小微企业名录截图，否则不予认定。</w:t>
            </w:r>
          </w:p>
        </w:tc>
      </w:tr>
      <w:tr w:rsidR="00B0700B">
        <w:trPr>
          <w:trHeight w:val="511"/>
        </w:trPr>
        <w:tc>
          <w:tcPr>
            <w:tcW w:w="945" w:type="dxa"/>
            <w:vAlign w:val="center"/>
          </w:tcPr>
          <w:p w:rsidR="00B0700B" w:rsidRDefault="003C187F">
            <w:pPr>
              <w:snapToGrid w:val="0"/>
              <w:spacing w:line="360" w:lineRule="auto"/>
              <w:jc w:val="center"/>
              <w:rPr>
                <w:rFonts w:ascii="仿宋" w:eastAsia="仿宋" w:hAnsi="仿宋"/>
                <w:color w:val="000000"/>
                <w:sz w:val="24"/>
                <w:szCs w:val="24"/>
              </w:rPr>
            </w:pPr>
            <w:r>
              <w:rPr>
                <w:rFonts w:ascii="仿宋" w:eastAsia="仿宋" w:hAnsi="仿宋" w:hint="eastAsia"/>
                <w:color w:val="000000"/>
                <w:sz w:val="24"/>
                <w:szCs w:val="24"/>
              </w:rPr>
              <w:t>10</w:t>
            </w:r>
          </w:p>
        </w:tc>
        <w:tc>
          <w:tcPr>
            <w:tcW w:w="1967" w:type="dxa"/>
            <w:vAlign w:val="center"/>
          </w:tcPr>
          <w:p w:rsidR="00B0700B" w:rsidRDefault="003C187F">
            <w:pPr>
              <w:snapToGrid w:val="0"/>
              <w:spacing w:line="360" w:lineRule="auto"/>
              <w:jc w:val="center"/>
              <w:rPr>
                <w:rFonts w:ascii="仿宋" w:eastAsia="仿宋" w:hAnsi="仿宋"/>
                <w:color w:val="000000"/>
                <w:sz w:val="24"/>
                <w:szCs w:val="24"/>
              </w:rPr>
            </w:pPr>
            <w:r>
              <w:rPr>
                <w:rFonts w:ascii="仿宋" w:eastAsia="仿宋" w:hAnsi="仿宋" w:hint="eastAsia"/>
                <w:color w:val="000000"/>
                <w:sz w:val="24"/>
                <w:szCs w:val="24"/>
              </w:rPr>
              <w:t>投标文件递交</w:t>
            </w:r>
          </w:p>
        </w:tc>
        <w:tc>
          <w:tcPr>
            <w:tcW w:w="5431" w:type="dxa"/>
            <w:vAlign w:val="center"/>
          </w:tcPr>
          <w:p w:rsidR="00B0700B" w:rsidRDefault="003C187F">
            <w:pPr>
              <w:snapToGrid w:val="0"/>
              <w:spacing w:line="360" w:lineRule="auto"/>
              <w:jc w:val="both"/>
              <w:rPr>
                <w:rFonts w:ascii="仿宋" w:eastAsia="仿宋" w:hAnsi="仿宋"/>
                <w:color w:val="000000"/>
                <w:sz w:val="24"/>
                <w:szCs w:val="24"/>
              </w:rPr>
            </w:pPr>
            <w:r>
              <w:rPr>
                <w:rFonts w:ascii="仿宋" w:eastAsia="仿宋" w:hAnsi="仿宋" w:hint="eastAsia"/>
                <w:color w:val="000000"/>
                <w:sz w:val="24"/>
                <w:szCs w:val="24"/>
              </w:rPr>
              <w:t>截止时间：2020年 05 月 07 日 09 时 30 分（北京时间）</w:t>
            </w:r>
          </w:p>
          <w:p w:rsidR="00B0700B" w:rsidRDefault="003C187F">
            <w:pPr>
              <w:snapToGrid w:val="0"/>
              <w:spacing w:line="360" w:lineRule="auto"/>
              <w:jc w:val="both"/>
              <w:rPr>
                <w:rFonts w:ascii="仿宋" w:eastAsia="仿宋" w:hAnsi="仿宋"/>
                <w:color w:val="000000"/>
                <w:sz w:val="24"/>
                <w:szCs w:val="24"/>
              </w:rPr>
            </w:pPr>
            <w:r>
              <w:rPr>
                <w:rFonts w:ascii="仿宋" w:eastAsia="仿宋" w:hAnsi="仿宋" w:hint="eastAsia"/>
                <w:color w:val="000000"/>
                <w:sz w:val="24"/>
                <w:szCs w:val="24"/>
              </w:rPr>
              <w:t>地点：南京市江东中路186-1号宏普捷座7楼702室会议室</w:t>
            </w:r>
          </w:p>
        </w:tc>
      </w:tr>
      <w:tr w:rsidR="00B0700B">
        <w:trPr>
          <w:trHeight w:val="788"/>
        </w:trPr>
        <w:tc>
          <w:tcPr>
            <w:tcW w:w="945" w:type="dxa"/>
            <w:vAlign w:val="center"/>
          </w:tcPr>
          <w:p w:rsidR="00B0700B" w:rsidRDefault="003C187F">
            <w:pPr>
              <w:snapToGrid w:val="0"/>
              <w:spacing w:line="360" w:lineRule="auto"/>
              <w:jc w:val="center"/>
              <w:rPr>
                <w:rFonts w:ascii="仿宋" w:eastAsia="仿宋" w:hAnsi="仿宋"/>
                <w:color w:val="000000"/>
                <w:sz w:val="24"/>
                <w:szCs w:val="24"/>
              </w:rPr>
            </w:pPr>
            <w:r>
              <w:rPr>
                <w:rFonts w:ascii="仿宋" w:eastAsia="仿宋" w:hAnsi="仿宋" w:hint="eastAsia"/>
                <w:color w:val="000000"/>
                <w:sz w:val="24"/>
                <w:szCs w:val="24"/>
              </w:rPr>
              <w:t>11</w:t>
            </w:r>
          </w:p>
        </w:tc>
        <w:tc>
          <w:tcPr>
            <w:tcW w:w="1967" w:type="dxa"/>
            <w:vAlign w:val="center"/>
          </w:tcPr>
          <w:p w:rsidR="00B0700B" w:rsidRDefault="003C187F">
            <w:pPr>
              <w:snapToGrid w:val="0"/>
              <w:spacing w:line="360" w:lineRule="auto"/>
              <w:jc w:val="center"/>
              <w:rPr>
                <w:rFonts w:ascii="仿宋" w:eastAsia="仿宋" w:hAnsi="仿宋"/>
                <w:color w:val="000000"/>
                <w:sz w:val="24"/>
                <w:szCs w:val="24"/>
              </w:rPr>
            </w:pPr>
            <w:r>
              <w:rPr>
                <w:rFonts w:ascii="仿宋" w:eastAsia="仿宋" w:hAnsi="仿宋" w:hint="eastAsia"/>
                <w:color w:val="000000"/>
                <w:sz w:val="24"/>
                <w:szCs w:val="24"/>
              </w:rPr>
              <w:t>投标文件数量</w:t>
            </w:r>
          </w:p>
        </w:tc>
        <w:tc>
          <w:tcPr>
            <w:tcW w:w="5431" w:type="dxa"/>
            <w:vAlign w:val="center"/>
          </w:tcPr>
          <w:p w:rsidR="00B0700B" w:rsidRDefault="003C187F">
            <w:pPr>
              <w:snapToGrid w:val="0"/>
              <w:spacing w:line="360" w:lineRule="auto"/>
              <w:jc w:val="both"/>
              <w:rPr>
                <w:rFonts w:ascii="仿宋" w:eastAsia="仿宋" w:hAnsi="仿宋"/>
                <w:color w:val="000000"/>
                <w:sz w:val="24"/>
                <w:szCs w:val="24"/>
              </w:rPr>
            </w:pPr>
            <w:r>
              <w:rPr>
                <w:rFonts w:ascii="仿宋" w:eastAsia="仿宋" w:hAnsi="仿宋" w:hint="eastAsia"/>
                <w:color w:val="000000"/>
                <w:sz w:val="24"/>
                <w:szCs w:val="24"/>
              </w:rPr>
              <w:t>正本份数：壹份</w:t>
            </w:r>
          </w:p>
          <w:p w:rsidR="00B0700B" w:rsidRDefault="003C187F">
            <w:pPr>
              <w:snapToGrid w:val="0"/>
              <w:spacing w:line="360" w:lineRule="auto"/>
              <w:jc w:val="both"/>
              <w:rPr>
                <w:rFonts w:ascii="仿宋" w:eastAsia="仿宋" w:hAnsi="仿宋"/>
                <w:color w:val="000000"/>
                <w:sz w:val="24"/>
                <w:szCs w:val="24"/>
              </w:rPr>
            </w:pPr>
            <w:r>
              <w:rPr>
                <w:rFonts w:ascii="仿宋" w:eastAsia="仿宋" w:hAnsi="仿宋" w:hint="eastAsia"/>
                <w:color w:val="000000"/>
                <w:sz w:val="24"/>
                <w:szCs w:val="24"/>
              </w:rPr>
              <w:t>副本份数：柒份</w:t>
            </w:r>
          </w:p>
          <w:p w:rsidR="00B0700B" w:rsidRDefault="003C187F">
            <w:pPr>
              <w:snapToGrid w:val="0"/>
              <w:spacing w:line="360" w:lineRule="auto"/>
              <w:jc w:val="both"/>
              <w:rPr>
                <w:rFonts w:ascii="仿宋" w:eastAsia="仿宋" w:hAnsi="仿宋"/>
                <w:color w:val="000000"/>
                <w:sz w:val="24"/>
                <w:szCs w:val="24"/>
              </w:rPr>
            </w:pPr>
            <w:r>
              <w:rPr>
                <w:rFonts w:ascii="仿宋" w:eastAsia="仿宋" w:hAnsi="仿宋" w:hint="eastAsia"/>
                <w:color w:val="000000"/>
                <w:sz w:val="24"/>
                <w:szCs w:val="24"/>
              </w:rPr>
              <w:t>电子文件（U盘或者光盘）：壹份</w:t>
            </w:r>
          </w:p>
        </w:tc>
      </w:tr>
      <w:tr w:rsidR="00B0700B">
        <w:trPr>
          <w:trHeight w:val="794"/>
        </w:trPr>
        <w:tc>
          <w:tcPr>
            <w:tcW w:w="945" w:type="dxa"/>
            <w:vAlign w:val="center"/>
          </w:tcPr>
          <w:p w:rsidR="00B0700B" w:rsidRDefault="003C187F">
            <w:pPr>
              <w:snapToGrid w:val="0"/>
              <w:spacing w:line="360" w:lineRule="auto"/>
              <w:jc w:val="center"/>
              <w:rPr>
                <w:rFonts w:ascii="仿宋" w:eastAsia="仿宋" w:hAnsi="仿宋"/>
                <w:color w:val="000000"/>
                <w:sz w:val="24"/>
                <w:szCs w:val="24"/>
              </w:rPr>
            </w:pPr>
            <w:r>
              <w:rPr>
                <w:rFonts w:ascii="仿宋" w:eastAsia="仿宋" w:hAnsi="仿宋" w:hint="eastAsia"/>
                <w:color w:val="000000"/>
                <w:sz w:val="24"/>
                <w:szCs w:val="24"/>
              </w:rPr>
              <w:t>12</w:t>
            </w:r>
          </w:p>
        </w:tc>
        <w:tc>
          <w:tcPr>
            <w:tcW w:w="1967" w:type="dxa"/>
            <w:vAlign w:val="center"/>
          </w:tcPr>
          <w:p w:rsidR="00B0700B" w:rsidRDefault="003C187F">
            <w:pPr>
              <w:snapToGrid w:val="0"/>
              <w:spacing w:line="360" w:lineRule="auto"/>
              <w:jc w:val="center"/>
              <w:rPr>
                <w:rFonts w:ascii="仿宋" w:eastAsia="仿宋" w:hAnsi="仿宋"/>
                <w:color w:val="000000"/>
                <w:sz w:val="24"/>
                <w:szCs w:val="24"/>
              </w:rPr>
            </w:pPr>
            <w:r>
              <w:rPr>
                <w:rFonts w:ascii="仿宋" w:eastAsia="仿宋" w:hAnsi="仿宋" w:hint="eastAsia"/>
                <w:color w:val="000000"/>
                <w:sz w:val="24"/>
                <w:szCs w:val="24"/>
              </w:rPr>
              <w:t>开标</w:t>
            </w:r>
          </w:p>
        </w:tc>
        <w:tc>
          <w:tcPr>
            <w:tcW w:w="5431" w:type="dxa"/>
            <w:vAlign w:val="center"/>
          </w:tcPr>
          <w:p w:rsidR="00B0700B" w:rsidRDefault="003C187F">
            <w:pPr>
              <w:snapToGrid w:val="0"/>
              <w:spacing w:line="360" w:lineRule="auto"/>
              <w:jc w:val="both"/>
              <w:rPr>
                <w:rFonts w:ascii="仿宋" w:eastAsia="仿宋" w:hAnsi="仿宋"/>
                <w:b/>
                <w:color w:val="000000"/>
                <w:sz w:val="24"/>
                <w:szCs w:val="24"/>
              </w:rPr>
            </w:pPr>
            <w:r>
              <w:rPr>
                <w:rFonts w:ascii="仿宋" w:eastAsia="仿宋" w:hAnsi="仿宋" w:hint="eastAsia"/>
                <w:color w:val="000000"/>
                <w:sz w:val="24"/>
                <w:szCs w:val="24"/>
              </w:rPr>
              <w:t>时间：同投标文件递交截止时间</w:t>
            </w:r>
          </w:p>
          <w:p w:rsidR="00B0700B" w:rsidRDefault="003C187F">
            <w:pPr>
              <w:snapToGrid w:val="0"/>
              <w:spacing w:line="360" w:lineRule="auto"/>
              <w:jc w:val="both"/>
              <w:rPr>
                <w:rFonts w:ascii="仿宋" w:eastAsia="仿宋" w:hAnsi="仿宋"/>
                <w:color w:val="000000"/>
                <w:sz w:val="24"/>
                <w:szCs w:val="24"/>
              </w:rPr>
            </w:pPr>
            <w:r>
              <w:rPr>
                <w:rFonts w:ascii="仿宋" w:eastAsia="仿宋" w:hAnsi="仿宋" w:hint="eastAsia"/>
                <w:color w:val="000000"/>
                <w:sz w:val="24"/>
                <w:szCs w:val="24"/>
              </w:rPr>
              <w:t>地点：同投标文件递交地点</w:t>
            </w:r>
          </w:p>
        </w:tc>
      </w:tr>
      <w:tr w:rsidR="00B0700B">
        <w:trPr>
          <w:trHeight w:val="486"/>
        </w:trPr>
        <w:tc>
          <w:tcPr>
            <w:tcW w:w="945" w:type="dxa"/>
            <w:vAlign w:val="center"/>
          </w:tcPr>
          <w:p w:rsidR="00B0700B" w:rsidRDefault="003C187F">
            <w:pPr>
              <w:snapToGrid w:val="0"/>
              <w:spacing w:line="360" w:lineRule="auto"/>
              <w:jc w:val="center"/>
              <w:rPr>
                <w:rFonts w:ascii="仿宋" w:eastAsia="仿宋" w:hAnsi="仿宋"/>
                <w:color w:val="000000"/>
                <w:sz w:val="24"/>
                <w:szCs w:val="24"/>
              </w:rPr>
            </w:pPr>
            <w:r>
              <w:rPr>
                <w:rFonts w:ascii="仿宋" w:eastAsia="仿宋" w:hAnsi="仿宋" w:hint="eastAsia"/>
                <w:color w:val="000000"/>
                <w:sz w:val="24"/>
                <w:szCs w:val="24"/>
              </w:rPr>
              <w:t>13</w:t>
            </w:r>
          </w:p>
        </w:tc>
        <w:tc>
          <w:tcPr>
            <w:tcW w:w="1967" w:type="dxa"/>
            <w:vAlign w:val="center"/>
          </w:tcPr>
          <w:p w:rsidR="00B0700B" w:rsidRDefault="003C187F">
            <w:pPr>
              <w:snapToGrid w:val="0"/>
              <w:spacing w:line="360" w:lineRule="auto"/>
              <w:jc w:val="center"/>
              <w:rPr>
                <w:rFonts w:ascii="仿宋" w:eastAsia="仿宋" w:hAnsi="仿宋"/>
                <w:color w:val="000000"/>
                <w:sz w:val="24"/>
                <w:szCs w:val="24"/>
              </w:rPr>
            </w:pPr>
            <w:r>
              <w:rPr>
                <w:rFonts w:ascii="仿宋" w:eastAsia="仿宋" w:hAnsi="仿宋" w:hint="eastAsia"/>
                <w:color w:val="000000"/>
                <w:sz w:val="24"/>
                <w:szCs w:val="24"/>
              </w:rPr>
              <w:t>投标文件有效期</w:t>
            </w:r>
          </w:p>
        </w:tc>
        <w:tc>
          <w:tcPr>
            <w:tcW w:w="5431" w:type="dxa"/>
            <w:vAlign w:val="center"/>
          </w:tcPr>
          <w:p w:rsidR="00B0700B" w:rsidRDefault="003C187F">
            <w:pPr>
              <w:snapToGrid w:val="0"/>
              <w:spacing w:line="360" w:lineRule="auto"/>
              <w:jc w:val="both"/>
              <w:rPr>
                <w:rFonts w:ascii="仿宋" w:eastAsia="仿宋" w:hAnsi="仿宋"/>
                <w:color w:val="000000"/>
                <w:sz w:val="24"/>
                <w:szCs w:val="24"/>
                <w:u w:val="single"/>
              </w:rPr>
            </w:pPr>
            <w:r>
              <w:rPr>
                <w:rFonts w:ascii="仿宋" w:eastAsia="仿宋" w:hAnsi="仿宋" w:hint="eastAsia"/>
                <w:color w:val="000000"/>
                <w:sz w:val="24"/>
                <w:szCs w:val="24"/>
              </w:rPr>
              <w:t>从开标之日后的九十天</w:t>
            </w:r>
          </w:p>
        </w:tc>
      </w:tr>
      <w:tr w:rsidR="00B0700B">
        <w:trPr>
          <w:trHeight w:val="685"/>
        </w:trPr>
        <w:tc>
          <w:tcPr>
            <w:tcW w:w="945" w:type="dxa"/>
            <w:vAlign w:val="center"/>
          </w:tcPr>
          <w:p w:rsidR="00B0700B" w:rsidRDefault="003C187F">
            <w:pPr>
              <w:snapToGrid w:val="0"/>
              <w:spacing w:line="360" w:lineRule="auto"/>
              <w:jc w:val="center"/>
              <w:rPr>
                <w:rFonts w:ascii="仿宋" w:eastAsia="仿宋" w:hAnsi="仿宋"/>
                <w:color w:val="000000"/>
                <w:sz w:val="24"/>
                <w:szCs w:val="24"/>
              </w:rPr>
            </w:pPr>
            <w:r>
              <w:rPr>
                <w:rFonts w:ascii="仿宋" w:eastAsia="仿宋" w:hAnsi="仿宋" w:hint="eastAsia"/>
                <w:color w:val="000000"/>
                <w:sz w:val="24"/>
                <w:szCs w:val="24"/>
              </w:rPr>
              <w:t>14</w:t>
            </w:r>
          </w:p>
        </w:tc>
        <w:tc>
          <w:tcPr>
            <w:tcW w:w="1967" w:type="dxa"/>
            <w:vAlign w:val="center"/>
          </w:tcPr>
          <w:p w:rsidR="00B0700B" w:rsidRDefault="003C187F">
            <w:pPr>
              <w:snapToGrid w:val="0"/>
              <w:spacing w:line="360" w:lineRule="auto"/>
              <w:jc w:val="center"/>
              <w:rPr>
                <w:rFonts w:ascii="仿宋" w:eastAsia="仿宋" w:hAnsi="仿宋"/>
                <w:color w:val="000000"/>
                <w:sz w:val="24"/>
                <w:szCs w:val="24"/>
              </w:rPr>
            </w:pPr>
            <w:r>
              <w:rPr>
                <w:rFonts w:ascii="仿宋" w:eastAsia="仿宋" w:hAnsi="仿宋" w:hint="eastAsia"/>
                <w:color w:val="000000"/>
                <w:sz w:val="24"/>
                <w:szCs w:val="24"/>
              </w:rPr>
              <w:t>投标货币</w:t>
            </w:r>
          </w:p>
        </w:tc>
        <w:tc>
          <w:tcPr>
            <w:tcW w:w="5431" w:type="dxa"/>
            <w:vAlign w:val="center"/>
          </w:tcPr>
          <w:p w:rsidR="00B0700B" w:rsidRDefault="003C187F">
            <w:pPr>
              <w:snapToGrid w:val="0"/>
              <w:spacing w:line="360" w:lineRule="auto"/>
              <w:jc w:val="both"/>
              <w:rPr>
                <w:rFonts w:ascii="仿宋" w:eastAsia="仿宋" w:hAnsi="仿宋"/>
                <w:color w:val="000000"/>
                <w:sz w:val="24"/>
                <w:szCs w:val="24"/>
              </w:rPr>
            </w:pPr>
            <w:r>
              <w:rPr>
                <w:rFonts w:ascii="仿宋" w:eastAsia="仿宋" w:hAnsi="仿宋" w:hint="eastAsia"/>
                <w:color w:val="000000"/>
                <w:sz w:val="24"/>
                <w:szCs w:val="24"/>
              </w:rPr>
              <w:t>人民币</w:t>
            </w:r>
          </w:p>
        </w:tc>
      </w:tr>
      <w:tr w:rsidR="00B0700B">
        <w:trPr>
          <w:trHeight w:val="559"/>
        </w:trPr>
        <w:tc>
          <w:tcPr>
            <w:tcW w:w="945" w:type="dxa"/>
            <w:vAlign w:val="center"/>
          </w:tcPr>
          <w:p w:rsidR="00B0700B" w:rsidRDefault="003C187F">
            <w:pPr>
              <w:snapToGrid w:val="0"/>
              <w:spacing w:line="360" w:lineRule="auto"/>
              <w:jc w:val="center"/>
              <w:rPr>
                <w:rFonts w:ascii="仿宋" w:eastAsia="仿宋" w:hAnsi="仿宋"/>
                <w:color w:val="000000"/>
                <w:sz w:val="24"/>
                <w:szCs w:val="24"/>
              </w:rPr>
            </w:pPr>
            <w:r>
              <w:rPr>
                <w:rFonts w:ascii="仿宋" w:eastAsia="仿宋" w:hAnsi="仿宋" w:hint="eastAsia"/>
                <w:color w:val="000000"/>
                <w:sz w:val="24"/>
                <w:szCs w:val="24"/>
              </w:rPr>
              <w:t>15</w:t>
            </w:r>
          </w:p>
        </w:tc>
        <w:tc>
          <w:tcPr>
            <w:tcW w:w="1967" w:type="dxa"/>
            <w:vAlign w:val="center"/>
          </w:tcPr>
          <w:p w:rsidR="00B0700B" w:rsidRDefault="003C187F">
            <w:pPr>
              <w:snapToGrid w:val="0"/>
              <w:spacing w:line="360" w:lineRule="auto"/>
              <w:jc w:val="center"/>
              <w:rPr>
                <w:rFonts w:ascii="仿宋" w:eastAsia="仿宋" w:hAnsi="仿宋"/>
                <w:color w:val="000000"/>
                <w:sz w:val="24"/>
                <w:szCs w:val="24"/>
              </w:rPr>
            </w:pPr>
            <w:r>
              <w:rPr>
                <w:rFonts w:ascii="仿宋" w:eastAsia="仿宋" w:hAnsi="仿宋" w:hint="eastAsia"/>
                <w:color w:val="000000"/>
                <w:sz w:val="24"/>
                <w:szCs w:val="24"/>
              </w:rPr>
              <w:t>重要提醒</w:t>
            </w:r>
          </w:p>
        </w:tc>
        <w:tc>
          <w:tcPr>
            <w:tcW w:w="5431" w:type="dxa"/>
            <w:vAlign w:val="center"/>
          </w:tcPr>
          <w:p w:rsidR="00B0700B" w:rsidRDefault="003C187F">
            <w:pPr>
              <w:snapToGrid w:val="0"/>
              <w:rPr>
                <w:rFonts w:ascii="仿宋" w:eastAsia="仿宋" w:hAnsi="仿宋"/>
                <w:color w:val="000000"/>
                <w:sz w:val="24"/>
                <w:szCs w:val="22"/>
              </w:rPr>
            </w:pPr>
            <w:r>
              <w:rPr>
                <w:rFonts w:ascii="仿宋" w:eastAsia="仿宋" w:hAnsi="仿宋" w:hint="eastAsia"/>
                <w:color w:val="000000"/>
                <w:sz w:val="24"/>
                <w:szCs w:val="24"/>
              </w:rPr>
              <w:t>1、</w:t>
            </w:r>
            <w:r>
              <w:rPr>
                <w:rFonts w:ascii="仿宋" w:eastAsia="仿宋" w:hAnsi="仿宋" w:hint="eastAsia"/>
                <w:color w:val="000000"/>
                <w:sz w:val="24"/>
                <w:szCs w:val="22"/>
              </w:rPr>
              <w:t>本项目按照综合得分由高到低推荐6名中标候选人。</w:t>
            </w:r>
          </w:p>
          <w:p w:rsidR="00B0700B" w:rsidRDefault="003C187F">
            <w:pPr>
              <w:snapToGrid w:val="0"/>
              <w:rPr>
                <w:rFonts w:ascii="仿宋" w:eastAsia="仿宋" w:hAnsi="仿宋"/>
                <w:color w:val="000000"/>
                <w:sz w:val="24"/>
              </w:rPr>
            </w:pPr>
            <w:r>
              <w:rPr>
                <w:rFonts w:ascii="仿宋" w:eastAsia="仿宋" w:hAnsi="仿宋" w:hint="eastAsia"/>
                <w:color w:val="000000"/>
                <w:sz w:val="24"/>
                <w:szCs w:val="22"/>
              </w:rPr>
              <w:t>2、本项目确定3名中标人，原则上第一、第二、第三中标候选人为中标供应商，若三名中标供应商投标价格折扣比例不一致，合同签订时，按照三家中的</w:t>
            </w:r>
            <w:r>
              <w:rPr>
                <w:rFonts w:ascii="仿宋" w:eastAsia="仿宋" w:hAnsi="仿宋" w:hint="eastAsia"/>
                <w:color w:val="000000"/>
                <w:sz w:val="24"/>
                <w:szCs w:val="24"/>
              </w:rPr>
              <w:t>最低价格折扣比例执行；若中标人拒绝执行最低</w:t>
            </w:r>
            <w:r>
              <w:rPr>
                <w:rFonts w:ascii="仿宋" w:eastAsia="仿宋" w:hAnsi="仿宋" w:hint="eastAsia"/>
                <w:color w:val="000000"/>
                <w:sz w:val="24"/>
                <w:szCs w:val="24"/>
              </w:rPr>
              <w:lastRenderedPageBreak/>
              <w:t>价格折扣比例，则视为自动放弃中标资格，由下一中标候选人递进为中标人，合同签订时按调整后的三家中的最低价格折扣比例</w:t>
            </w:r>
            <w:r>
              <w:rPr>
                <w:rFonts w:ascii="仿宋" w:eastAsia="仿宋" w:hAnsi="仿宋" w:hint="eastAsia"/>
                <w:color w:val="000000"/>
                <w:sz w:val="24"/>
              </w:rPr>
              <w:t>执行；以此类推。</w:t>
            </w:r>
          </w:p>
          <w:p w:rsidR="00B0700B" w:rsidRDefault="003C187F">
            <w:pPr>
              <w:snapToGrid w:val="0"/>
              <w:rPr>
                <w:rFonts w:ascii="仿宋" w:eastAsia="仿宋" w:hAnsi="仿宋" w:cs="仿宋"/>
                <w:sz w:val="24"/>
                <w:szCs w:val="24"/>
                <w:highlight w:val="yellow"/>
              </w:rPr>
            </w:pPr>
            <w:r>
              <w:rPr>
                <w:rFonts w:ascii="仿宋" w:eastAsia="仿宋" w:hAnsi="仿宋" w:hint="eastAsia"/>
                <w:color w:val="000000"/>
                <w:sz w:val="24"/>
              </w:rPr>
              <w:t>3、本项目中将全省28个单位（含监狱和戒毒单位）作为1个标段，划分为3个片区。其中南京监狱、南京女子监狱、金陵监狱、龙潭监狱、浦口监狱、江宁监狱、高淳监狱、徐州监狱、彭城监狱、大连山戒毒所共10个单位为一片区</w:t>
            </w:r>
            <w:r>
              <w:rPr>
                <w:rFonts w:ascii="仿宋" w:eastAsia="仿宋" w:hAnsi="仿宋" w:cs="仿宋" w:hint="eastAsia"/>
                <w:sz w:val="24"/>
                <w:szCs w:val="24"/>
              </w:rPr>
              <w:t>，预计采购3830吨</w:t>
            </w:r>
            <w:r>
              <w:rPr>
                <w:rFonts w:ascii="仿宋" w:eastAsia="仿宋" w:hAnsi="仿宋" w:hint="eastAsia"/>
                <w:color w:val="000000"/>
                <w:sz w:val="24"/>
              </w:rPr>
              <w:t>；南通监狱、南通女子监狱、通州监狱、苏州监狱、无锡监狱、丁山监狱、宜兴监狱、太湖戒毒所、宜兴戒毒所共9个单位为二片区</w:t>
            </w:r>
            <w:r>
              <w:rPr>
                <w:rFonts w:ascii="仿宋" w:eastAsia="仿宋" w:hAnsi="仿宋" w:cs="仿宋" w:hint="eastAsia"/>
                <w:sz w:val="24"/>
                <w:szCs w:val="24"/>
              </w:rPr>
              <w:t>，预计采购2660吨</w:t>
            </w:r>
            <w:r>
              <w:rPr>
                <w:rFonts w:ascii="仿宋" w:eastAsia="仿宋" w:hAnsi="仿宋" w:hint="eastAsia"/>
                <w:color w:val="000000"/>
                <w:sz w:val="24"/>
              </w:rPr>
              <w:t>；溧阳监狱、常州监狱、新康监狱、镇江监狱、 句容监狱、边城监狱、省未管所、句东戒毒所、省女子戒毒所共9个单位为三片区</w:t>
            </w:r>
            <w:r>
              <w:rPr>
                <w:rFonts w:ascii="仿宋" w:eastAsia="仿宋" w:hAnsi="仿宋" w:cs="仿宋" w:hint="eastAsia"/>
                <w:sz w:val="24"/>
                <w:szCs w:val="24"/>
              </w:rPr>
              <w:t>，预计采购2985吨</w:t>
            </w:r>
            <w:r>
              <w:rPr>
                <w:rFonts w:ascii="仿宋" w:eastAsia="仿宋" w:hAnsi="仿宋" w:hint="eastAsia"/>
                <w:color w:val="000000"/>
                <w:sz w:val="24"/>
              </w:rPr>
              <w:t>。</w:t>
            </w:r>
            <w:r>
              <w:rPr>
                <w:rFonts w:ascii="仿宋" w:eastAsia="仿宋" w:hAnsi="仿宋" w:cs="仿宋" w:hint="eastAsia"/>
                <w:sz w:val="24"/>
                <w:szCs w:val="24"/>
              </w:rPr>
              <w:t>如最终中标人为3家，按照综合得分由高到低的顺序，由中标人选择一个片区，如综合得分相同，报价低的中标人优先选择，如报价也相同，应由中标人抽签确定选择顺序；如最终中标人为2家，则2家按上述原则选择后剩余的片区由2家按照大致均等的原则共同承担该片区的供货责任；如最终中标人为1家，则由该中标人承担所有片区的供货责任。</w:t>
            </w:r>
          </w:p>
          <w:p w:rsidR="00B0700B" w:rsidRDefault="003C187F">
            <w:pPr>
              <w:snapToGrid w:val="0"/>
              <w:rPr>
                <w:rFonts w:ascii="仿宋" w:eastAsia="仿宋" w:hAnsi="仿宋" w:cs="仿宋"/>
                <w:sz w:val="24"/>
                <w:szCs w:val="24"/>
              </w:rPr>
            </w:pPr>
            <w:r>
              <w:rPr>
                <w:rFonts w:ascii="仿宋" w:eastAsia="仿宋" w:hAnsi="仿宋" w:hint="eastAsia"/>
                <w:color w:val="000000"/>
                <w:sz w:val="24"/>
              </w:rPr>
              <w:t>4、中标人中标后由江苏丰之源有限公司、各监所、中</w:t>
            </w:r>
            <w:r>
              <w:rPr>
                <w:rFonts w:ascii="仿宋" w:eastAsia="仿宋" w:hAnsi="仿宋" w:cs="仿宋" w:hint="eastAsia"/>
                <w:sz w:val="24"/>
                <w:szCs w:val="24"/>
              </w:rPr>
              <w:t>标人签订三方合同。</w:t>
            </w:r>
          </w:p>
          <w:p w:rsidR="00B0700B" w:rsidRDefault="003C187F">
            <w:pPr>
              <w:snapToGrid w:val="0"/>
              <w:rPr>
                <w:rFonts w:ascii="仿宋" w:eastAsia="仿宋" w:hAnsi="仿宋" w:cs="仿宋"/>
                <w:sz w:val="24"/>
                <w:szCs w:val="24"/>
              </w:rPr>
            </w:pPr>
            <w:r>
              <w:rPr>
                <w:rFonts w:ascii="仿宋" w:eastAsia="仿宋" w:hAnsi="仿宋" w:cs="仿宋" w:hint="eastAsia"/>
                <w:sz w:val="24"/>
                <w:szCs w:val="24"/>
              </w:rPr>
              <w:t>5、在合同履行过程中，如中标人不能按照合同的约定履行供货义务（采购人所要求的供货时间及数量准时供货），采购人有权选择向包括其他中标人在内的供应商进行采购，但要按合同规定追究该不能履行合同义务中标人的违约责任。</w:t>
            </w:r>
          </w:p>
          <w:p w:rsidR="00B0700B" w:rsidRDefault="003C187F">
            <w:pPr>
              <w:snapToGrid w:val="0"/>
              <w:rPr>
                <w:rFonts w:ascii="仿宋" w:eastAsia="仿宋" w:hAnsi="仿宋"/>
                <w:color w:val="000000"/>
                <w:sz w:val="24"/>
              </w:rPr>
            </w:pPr>
            <w:r>
              <w:rPr>
                <w:rFonts w:ascii="仿宋" w:eastAsia="仿宋" w:hAnsi="仿宋" w:hint="eastAsia"/>
                <w:color w:val="000000"/>
                <w:sz w:val="24"/>
              </w:rPr>
              <w:t>6、货款每月结算一次，监狱、戒毒单位自收到中标人发票后30日内付款，结算时供应商需提供增值税普通发票。</w:t>
            </w:r>
          </w:p>
          <w:p w:rsidR="00B0700B" w:rsidRDefault="003C187F">
            <w:pPr>
              <w:snapToGrid w:val="0"/>
              <w:rPr>
                <w:rFonts w:ascii="仿宋" w:eastAsia="仿宋" w:hAnsi="仿宋"/>
                <w:color w:val="000000"/>
                <w:sz w:val="24"/>
              </w:rPr>
            </w:pPr>
            <w:r>
              <w:rPr>
                <w:rFonts w:ascii="仿宋" w:eastAsia="仿宋" w:hAnsi="仿宋" w:hint="eastAsia"/>
                <w:color w:val="000000"/>
                <w:sz w:val="24"/>
              </w:rPr>
              <w:t>7、中标后月度供应物资结算价格=供货当月“中华人民共和国商务部”网站“全国农产品商务信息公共服务平台（新农村商网）”公布的“江苏凌家塘农副产品批发市场”上月26日至本月25日发布的粳米（普通）月度日公布价格平均数</w:t>
            </w:r>
            <w:r>
              <w:rPr>
                <w:rFonts w:ascii="Arial" w:eastAsia="仿宋" w:hAnsi="Arial" w:cs="Arial"/>
                <w:color w:val="000000"/>
                <w:sz w:val="24"/>
              </w:rPr>
              <w:t>×</w:t>
            </w:r>
            <w:r>
              <w:rPr>
                <w:rFonts w:ascii="仿宋" w:eastAsia="仿宋" w:hAnsi="仿宋" w:hint="eastAsia"/>
                <w:color w:val="000000"/>
                <w:sz w:val="24"/>
              </w:rPr>
              <w:t>中标最低价格折扣比例。</w:t>
            </w:r>
          </w:p>
          <w:p w:rsidR="00B0700B" w:rsidRDefault="003C187F">
            <w:pPr>
              <w:snapToGrid w:val="0"/>
              <w:rPr>
                <w:rFonts w:ascii="仿宋" w:eastAsia="仿宋" w:hAnsi="仿宋"/>
                <w:color w:val="000000"/>
                <w:sz w:val="24"/>
                <w:szCs w:val="24"/>
              </w:rPr>
            </w:pPr>
            <w:r>
              <w:rPr>
                <w:rFonts w:ascii="仿宋" w:eastAsia="仿宋" w:hAnsi="仿宋" w:hint="eastAsia"/>
                <w:color w:val="000000"/>
                <w:sz w:val="24"/>
              </w:rPr>
              <w:t>8、递交投标文件时投标人需提供投标产品的样品</w:t>
            </w:r>
            <w:r>
              <w:rPr>
                <w:rFonts w:ascii="仿宋" w:eastAsia="仿宋" w:hAnsi="仿宋"/>
                <w:color w:val="000000"/>
                <w:sz w:val="24"/>
              </w:rPr>
              <w:t>1</w:t>
            </w:r>
            <w:r>
              <w:rPr>
                <w:rFonts w:ascii="仿宋" w:eastAsia="仿宋" w:hAnsi="仿宋" w:hint="eastAsia"/>
                <w:color w:val="000000"/>
                <w:sz w:val="24"/>
              </w:rPr>
              <w:t>0份(250g/份)（用透明塑料袋封存并标识），由评审人员现场评审。封存参考标识格式详见“样品”要求。</w:t>
            </w:r>
          </w:p>
        </w:tc>
      </w:tr>
      <w:tr w:rsidR="00B0700B">
        <w:trPr>
          <w:trHeight w:val="559"/>
        </w:trPr>
        <w:tc>
          <w:tcPr>
            <w:tcW w:w="945" w:type="dxa"/>
            <w:vAlign w:val="center"/>
          </w:tcPr>
          <w:p w:rsidR="00B0700B" w:rsidRDefault="003C187F">
            <w:pPr>
              <w:snapToGrid w:val="0"/>
              <w:spacing w:line="360" w:lineRule="auto"/>
              <w:jc w:val="center"/>
              <w:rPr>
                <w:rFonts w:ascii="仿宋" w:eastAsia="仿宋" w:hAnsi="仿宋"/>
                <w:color w:val="000000"/>
                <w:sz w:val="24"/>
                <w:szCs w:val="24"/>
              </w:rPr>
            </w:pPr>
            <w:r>
              <w:rPr>
                <w:rFonts w:ascii="仿宋" w:eastAsia="仿宋" w:hAnsi="仿宋" w:hint="eastAsia"/>
                <w:color w:val="000000"/>
                <w:sz w:val="24"/>
                <w:szCs w:val="24"/>
              </w:rPr>
              <w:lastRenderedPageBreak/>
              <w:t>16</w:t>
            </w:r>
          </w:p>
        </w:tc>
        <w:tc>
          <w:tcPr>
            <w:tcW w:w="1967" w:type="dxa"/>
            <w:vAlign w:val="center"/>
          </w:tcPr>
          <w:p w:rsidR="00B0700B" w:rsidRDefault="003C187F">
            <w:pPr>
              <w:snapToGrid w:val="0"/>
              <w:spacing w:line="360" w:lineRule="auto"/>
              <w:rPr>
                <w:rFonts w:ascii="仿宋" w:eastAsia="仿宋" w:hAnsi="仿宋"/>
                <w:color w:val="000000"/>
                <w:sz w:val="24"/>
                <w:szCs w:val="24"/>
              </w:rPr>
            </w:pPr>
            <w:r>
              <w:rPr>
                <w:rFonts w:ascii="仿宋" w:eastAsia="仿宋" w:hAnsi="仿宋" w:hint="eastAsia"/>
                <w:color w:val="000000"/>
                <w:sz w:val="24"/>
                <w:szCs w:val="24"/>
              </w:rPr>
              <w:t>履约保证金</w:t>
            </w:r>
          </w:p>
        </w:tc>
        <w:tc>
          <w:tcPr>
            <w:tcW w:w="5431" w:type="dxa"/>
            <w:vAlign w:val="center"/>
          </w:tcPr>
          <w:p w:rsidR="00B0700B" w:rsidRDefault="003C187F">
            <w:pPr>
              <w:snapToGrid w:val="0"/>
              <w:rPr>
                <w:rFonts w:ascii="仿宋" w:eastAsia="仿宋" w:hAnsi="仿宋"/>
                <w:b/>
                <w:bCs/>
                <w:color w:val="000000"/>
                <w:sz w:val="24"/>
                <w:szCs w:val="22"/>
              </w:rPr>
            </w:pPr>
            <w:r>
              <w:rPr>
                <w:rFonts w:ascii="仿宋" w:eastAsia="仿宋" w:hAnsi="仿宋" w:hint="eastAsia"/>
                <w:color w:val="000000"/>
                <w:sz w:val="24"/>
                <w:szCs w:val="22"/>
              </w:rPr>
              <w:t>投标人在收到中标通知书后的15个日历日内须向采购人江苏丰之源有限公司提交20万元人民币的</w:t>
            </w:r>
            <w:r>
              <w:rPr>
                <w:rFonts w:ascii="仿宋" w:eastAsia="仿宋" w:hAnsi="仿宋" w:hint="eastAsia"/>
                <w:color w:val="000000"/>
                <w:sz w:val="24"/>
                <w:szCs w:val="22"/>
              </w:rPr>
              <w:lastRenderedPageBreak/>
              <w:t>履约保证金，否则将取消其中标资格。</w:t>
            </w:r>
            <w:r>
              <w:rPr>
                <w:rFonts w:ascii="仿宋" w:eastAsia="仿宋" w:hAnsi="仿宋" w:hint="eastAsia"/>
                <w:b/>
                <w:bCs/>
                <w:color w:val="000000"/>
                <w:sz w:val="24"/>
                <w:szCs w:val="22"/>
              </w:rPr>
              <w:t>其中按照</w:t>
            </w:r>
            <w:r>
              <w:rPr>
                <w:rFonts w:ascii="仿宋" w:eastAsia="仿宋" w:hAnsi="仿宋" w:cs="仿宋" w:hint="eastAsia"/>
                <w:b/>
                <w:bCs/>
                <w:sz w:val="24"/>
                <w:szCs w:val="24"/>
              </w:rPr>
              <w:t>国家统计局关于印发《统计上关于大中小微型企业划分办法（2017）》的通知规定的认定标准，认定为中小微企业的，根据《</w:t>
            </w:r>
            <w:hyperlink r:id="rId10" w:history="1">
              <w:r>
                <w:rPr>
                  <w:rFonts w:ascii="仿宋" w:eastAsia="仿宋" w:hAnsi="仿宋" w:cs="仿宋" w:hint="eastAsia"/>
                  <w:b/>
                  <w:bCs/>
                  <w:sz w:val="24"/>
                  <w:szCs w:val="24"/>
                </w:rPr>
                <w:t>关于新冠肺炎疫情防控期间加大政府采购支持中小微企业力度的通知 </w:t>
              </w:r>
            </w:hyperlink>
            <w:r>
              <w:rPr>
                <w:rFonts w:ascii="仿宋" w:eastAsia="仿宋" w:hAnsi="仿宋" w:cs="仿宋" w:hint="eastAsia"/>
                <w:b/>
                <w:bCs/>
                <w:sz w:val="24"/>
                <w:szCs w:val="24"/>
              </w:rPr>
              <w:t>》（苏财购[2020]19号）关于减免中小微企业履约保证金的规定，履约保证金减收至15万元。</w:t>
            </w:r>
          </w:p>
          <w:p w:rsidR="00B0700B" w:rsidRDefault="003C187F">
            <w:pPr>
              <w:snapToGrid w:val="0"/>
              <w:rPr>
                <w:rFonts w:ascii="仿宋" w:eastAsia="仿宋" w:hAnsi="仿宋"/>
                <w:color w:val="000000"/>
                <w:sz w:val="24"/>
                <w:szCs w:val="22"/>
              </w:rPr>
            </w:pPr>
            <w:r>
              <w:rPr>
                <w:rFonts w:ascii="仿宋" w:eastAsia="仿宋" w:hAnsi="仿宋" w:hint="eastAsia"/>
                <w:color w:val="000000"/>
                <w:sz w:val="24"/>
                <w:szCs w:val="22"/>
              </w:rPr>
              <w:t>递交方式：以电汇（网银转账）从投标人账户支付至甲方账户。</w:t>
            </w:r>
          </w:p>
          <w:p w:rsidR="00B0700B" w:rsidRDefault="003C187F">
            <w:pPr>
              <w:snapToGrid w:val="0"/>
              <w:rPr>
                <w:rFonts w:ascii="仿宋" w:eastAsia="仿宋" w:hAnsi="仿宋"/>
                <w:color w:val="000000"/>
                <w:sz w:val="24"/>
              </w:rPr>
            </w:pPr>
            <w:r>
              <w:rPr>
                <w:rFonts w:ascii="仿宋" w:eastAsia="仿宋" w:hAnsi="仿宋" w:hint="eastAsia"/>
                <w:color w:val="000000"/>
                <w:sz w:val="24"/>
                <w:szCs w:val="22"/>
              </w:rPr>
              <w:t>户名：江苏丰之源有限公司，开户行：中信银行南京百家湖支行，账号：8110 5010 1330 0677 184</w:t>
            </w:r>
          </w:p>
        </w:tc>
      </w:tr>
      <w:tr w:rsidR="00B0700B">
        <w:trPr>
          <w:trHeight w:val="559"/>
        </w:trPr>
        <w:tc>
          <w:tcPr>
            <w:tcW w:w="945" w:type="dxa"/>
            <w:vAlign w:val="center"/>
          </w:tcPr>
          <w:p w:rsidR="00B0700B" w:rsidRDefault="003C187F">
            <w:pPr>
              <w:snapToGrid w:val="0"/>
              <w:spacing w:line="360" w:lineRule="auto"/>
              <w:jc w:val="center"/>
              <w:rPr>
                <w:rFonts w:ascii="仿宋" w:eastAsia="仿宋" w:hAnsi="仿宋"/>
                <w:color w:val="000000"/>
                <w:sz w:val="24"/>
                <w:szCs w:val="24"/>
              </w:rPr>
            </w:pPr>
            <w:r>
              <w:rPr>
                <w:rFonts w:ascii="仿宋" w:eastAsia="仿宋" w:hAnsi="仿宋" w:hint="eastAsia"/>
                <w:color w:val="000000"/>
                <w:sz w:val="24"/>
                <w:szCs w:val="24"/>
              </w:rPr>
              <w:lastRenderedPageBreak/>
              <w:t>17</w:t>
            </w:r>
          </w:p>
        </w:tc>
        <w:tc>
          <w:tcPr>
            <w:tcW w:w="1967" w:type="dxa"/>
            <w:vAlign w:val="center"/>
          </w:tcPr>
          <w:p w:rsidR="00B0700B" w:rsidRDefault="003C187F">
            <w:pPr>
              <w:snapToGrid w:val="0"/>
              <w:spacing w:line="360" w:lineRule="auto"/>
              <w:rPr>
                <w:rFonts w:ascii="仿宋" w:eastAsia="仿宋" w:hAnsi="仿宋"/>
                <w:color w:val="000000"/>
                <w:sz w:val="24"/>
                <w:szCs w:val="24"/>
              </w:rPr>
            </w:pPr>
            <w:r>
              <w:rPr>
                <w:rFonts w:ascii="仿宋" w:eastAsia="仿宋" w:hAnsi="仿宋" w:hint="eastAsia"/>
                <w:color w:val="000000"/>
                <w:sz w:val="24"/>
                <w:szCs w:val="24"/>
              </w:rPr>
              <w:t>招标代理服务费</w:t>
            </w:r>
          </w:p>
        </w:tc>
        <w:tc>
          <w:tcPr>
            <w:tcW w:w="5431" w:type="dxa"/>
            <w:vAlign w:val="center"/>
          </w:tcPr>
          <w:p w:rsidR="00B0700B" w:rsidRDefault="003C187F">
            <w:pPr>
              <w:snapToGrid w:val="0"/>
              <w:spacing w:line="360" w:lineRule="auto"/>
              <w:jc w:val="both"/>
              <w:rPr>
                <w:rFonts w:ascii="仿宋" w:eastAsia="仿宋" w:hAnsi="仿宋"/>
                <w:color w:val="000000"/>
                <w:sz w:val="24"/>
              </w:rPr>
            </w:pPr>
            <w:r>
              <w:rPr>
                <w:rFonts w:ascii="仿宋" w:eastAsia="仿宋" w:hAnsi="仿宋" w:hint="eastAsia"/>
                <w:color w:val="000000"/>
                <w:sz w:val="24"/>
                <w:szCs w:val="22"/>
              </w:rPr>
              <w:t>招标代理服务费用为500元，由所有中标人平均分担，并在领取中标通知书前一次性缴纳完毕。</w:t>
            </w:r>
            <w:r>
              <w:rPr>
                <w:rFonts w:ascii="仿宋" w:eastAsia="仿宋" w:hAnsi="仿宋" w:hint="eastAsia"/>
                <w:color w:val="000000"/>
                <w:sz w:val="24"/>
              </w:rPr>
              <w:t xml:space="preserve"> </w:t>
            </w:r>
          </w:p>
        </w:tc>
      </w:tr>
      <w:tr w:rsidR="00B0700B">
        <w:trPr>
          <w:trHeight w:val="559"/>
        </w:trPr>
        <w:tc>
          <w:tcPr>
            <w:tcW w:w="945" w:type="dxa"/>
            <w:vAlign w:val="center"/>
          </w:tcPr>
          <w:p w:rsidR="00B0700B" w:rsidRDefault="003C187F">
            <w:pPr>
              <w:snapToGrid w:val="0"/>
              <w:spacing w:line="360" w:lineRule="auto"/>
              <w:jc w:val="center"/>
              <w:rPr>
                <w:rFonts w:ascii="仿宋" w:eastAsia="仿宋" w:hAnsi="仿宋"/>
                <w:color w:val="000000"/>
                <w:sz w:val="24"/>
                <w:szCs w:val="24"/>
              </w:rPr>
            </w:pPr>
            <w:r>
              <w:rPr>
                <w:rFonts w:ascii="仿宋" w:eastAsia="仿宋" w:hAnsi="仿宋" w:hint="eastAsia"/>
                <w:color w:val="000000"/>
                <w:sz w:val="24"/>
                <w:szCs w:val="24"/>
              </w:rPr>
              <w:t>18</w:t>
            </w:r>
          </w:p>
        </w:tc>
        <w:tc>
          <w:tcPr>
            <w:tcW w:w="1967" w:type="dxa"/>
            <w:vAlign w:val="center"/>
          </w:tcPr>
          <w:p w:rsidR="00B0700B" w:rsidRDefault="003C187F">
            <w:pPr>
              <w:snapToGrid w:val="0"/>
              <w:spacing w:line="360" w:lineRule="auto"/>
              <w:rPr>
                <w:rFonts w:ascii="仿宋" w:eastAsia="仿宋" w:hAnsi="仿宋"/>
                <w:color w:val="000000"/>
                <w:sz w:val="24"/>
                <w:szCs w:val="24"/>
              </w:rPr>
            </w:pPr>
            <w:r>
              <w:rPr>
                <w:rFonts w:ascii="仿宋" w:eastAsia="仿宋" w:hAnsi="仿宋" w:hint="eastAsia"/>
                <w:sz w:val="24"/>
                <w:szCs w:val="24"/>
              </w:rPr>
              <w:t>项目公告发布媒体</w:t>
            </w:r>
          </w:p>
        </w:tc>
        <w:tc>
          <w:tcPr>
            <w:tcW w:w="5431" w:type="dxa"/>
            <w:vAlign w:val="center"/>
          </w:tcPr>
          <w:p w:rsidR="00B0700B" w:rsidRDefault="003C187F">
            <w:pPr>
              <w:spacing w:line="360" w:lineRule="auto"/>
              <w:rPr>
                <w:rFonts w:ascii="仿宋" w:eastAsia="仿宋" w:hAnsi="仿宋"/>
                <w:sz w:val="24"/>
                <w:szCs w:val="24"/>
              </w:rPr>
            </w:pPr>
            <w:r>
              <w:rPr>
                <w:rFonts w:ascii="仿宋" w:eastAsia="仿宋" w:hAnsi="仿宋" w:hint="eastAsia"/>
                <w:color w:val="000000"/>
                <w:sz w:val="24"/>
                <w:szCs w:val="22"/>
              </w:rPr>
              <w:t>中国招标投标公共服务平台(www.cebpubservice.com/)、江苏招标投标公共服务平台（http://jszbtb.com）、江苏政府采购网（http://www.ccgp-jiangsu.gov.cn/）、江苏监狱网（jssjyglj.jiangsu.gov.cn/）。</w:t>
            </w:r>
          </w:p>
        </w:tc>
      </w:tr>
    </w:tbl>
    <w:p w:rsidR="00B0700B" w:rsidRDefault="00B0700B">
      <w:pPr>
        <w:rPr>
          <w:rFonts w:ascii="仿宋" w:eastAsia="仿宋" w:hAnsi="仿宋"/>
          <w:color w:val="000000"/>
          <w:sz w:val="24"/>
          <w:szCs w:val="24"/>
        </w:rPr>
      </w:pPr>
    </w:p>
    <w:p w:rsidR="00B0700B" w:rsidRDefault="003C187F">
      <w:pPr>
        <w:pStyle w:val="26"/>
        <w:rPr>
          <w:rFonts w:ascii="仿宋" w:eastAsia="仿宋" w:hAnsi="仿宋"/>
          <w:color w:val="000000"/>
          <w:sz w:val="24"/>
          <w:szCs w:val="24"/>
        </w:rPr>
      </w:pPr>
      <w:bookmarkStart w:id="118" w:name="_Toc420487911"/>
      <w:bookmarkStart w:id="119" w:name="_Toc420657406"/>
      <w:bookmarkStart w:id="120" w:name="_Toc31278629"/>
      <w:bookmarkStart w:id="121" w:name="_Toc289873206"/>
      <w:r>
        <w:rPr>
          <w:rFonts w:ascii="仿宋" w:eastAsia="仿宋" w:hAnsi="仿宋" w:hint="eastAsia"/>
          <w:color w:val="000000"/>
          <w:sz w:val="24"/>
          <w:szCs w:val="24"/>
        </w:rPr>
        <w:t>二、合格投标人的基本资格要求（本项目为资格后审）</w:t>
      </w:r>
      <w:bookmarkEnd w:id="118"/>
      <w:bookmarkEnd w:id="119"/>
      <w:bookmarkEnd w:id="120"/>
      <w:bookmarkEnd w:id="121"/>
    </w:p>
    <w:p w:rsidR="00B0700B" w:rsidRDefault="003C187F">
      <w:pPr>
        <w:pStyle w:val="afff7"/>
        <w:snapToGrid w:val="0"/>
        <w:spacing w:line="480" w:lineRule="auto"/>
        <w:jc w:val="left"/>
        <w:rPr>
          <w:rFonts w:ascii="仿宋" w:eastAsia="仿宋" w:hAnsi="仿宋"/>
          <w:color w:val="000000"/>
          <w:sz w:val="24"/>
        </w:rPr>
      </w:pPr>
      <w:bookmarkStart w:id="122" w:name="_Hlk495330746"/>
      <w:r>
        <w:rPr>
          <w:rFonts w:ascii="仿宋" w:eastAsia="仿宋" w:hAnsi="仿宋" w:hint="eastAsia"/>
          <w:color w:val="000000"/>
          <w:sz w:val="24"/>
        </w:rPr>
        <w:t>投标人参加本次招标活动应当具备下列条件并按要求提供相关证明材料：</w:t>
      </w:r>
    </w:p>
    <w:p w:rsidR="00B0700B" w:rsidRDefault="003C187F">
      <w:pPr>
        <w:autoSpaceDE/>
        <w:autoSpaceDN/>
        <w:adjustRightInd/>
        <w:spacing w:line="360" w:lineRule="auto"/>
        <w:jc w:val="both"/>
        <w:rPr>
          <w:rFonts w:ascii="仿宋" w:eastAsia="仿宋" w:hAnsi="仿宋" w:cs="宋体"/>
          <w:color w:val="000000"/>
          <w:sz w:val="24"/>
          <w:szCs w:val="24"/>
        </w:rPr>
      </w:pPr>
      <w:r>
        <w:rPr>
          <w:rFonts w:ascii="仿宋" w:eastAsia="仿宋" w:hAnsi="仿宋" w:cs="宋体"/>
          <w:color w:val="000000"/>
          <w:sz w:val="24"/>
          <w:szCs w:val="24"/>
        </w:rPr>
        <w:t>（一）具有独立承担民事责任的能力，</w:t>
      </w:r>
      <w:r>
        <w:rPr>
          <w:rFonts w:ascii="仿宋" w:eastAsia="仿宋" w:hAnsi="仿宋" w:cs="宋体" w:hint="eastAsia"/>
          <w:color w:val="000000"/>
          <w:sz w:val="24"/>
          <w:szCs w:val="24"/>
        </w:rPr>
        <w:t>提供</w:t>
      </w:r>
      <w:r>
        <w:rPr>
          <w:rFonts w:ascii="仿宋" w:eastAsia="仿宋" w:hAnsi="仿宋" w:hint="eastAsia"/>
          <w:color w:val="000000"/>
          <w:sz w:val="24"/>
          <w:szCs w:val="24"/>
          <w:lang w:bidi="en-US"/>
        </w:rPr>
        <w:t>法人或其他组织的营业执照等证明文件的复印件</w:t>
      </w:r>
      <w:r>
        <w:rPr>
          <w:rFonts w:ascii="仿宋" w:eastAsia="仿宋" w:hAnsi="仿宋" w:cs="宋体"/>
          <w:color w:val="000000"/>
          <w:sz w:val="24"/>
          <w:szCs w:val="24"/>
        </w:rPr>
        <w:t>；</w:t>
      </w:r>
    </w:p>
    <w:p w:rsidR="00B0700B" w:rsidRDefault="003C187F">
      <w:pPr>
        <w:spacing w:line="360" w:lineRule="auto"/>
        <w:rPr>
          <w:rFonts w:ascii="仿宋" w:eastAsia="仿宋" w:hAnsi="仿宋" w:cs="宋体"/>
          <w:color w:val="000000"/>
          <w:sz w:val="24"/>
          <w:szCs w:val="24"/>
        </w:rPr>
      </w:pPr>
      <w:r>
        <w:rPr>
          <w:rFonts w:ascii="仿宋" w:eastAsia="仿宋" w:hAnsi="仿宋" w:cs="宋体"/>
          <w:color w:val="000000"/>
          <w:sz w:val="24"/>
          <w:szCs w:val="24"/>
        </w:rPr>
        <w:t>（二）具有良好的商业信誉和健全的财务会计制度，</w:t>
      </w:r>
      <w:r>
        <w:rPr>
          <w:rFonts w:ascii="仿宋" w:eastAsia="仿宋" w:hAnsi="仿宋" w:cs="宋体" w:hint="eastAsia"/>
          <w:color w:val="000000"/>
          <w:sz w:val="24"/>
          <w:szCs w:val="24"/>
        </w:rPr>
        <w:t>提供参加本次采购活动前的财务报表复印件（法人或者其他组织成立未满六个月的可以不提供）</w:t>
      </w:r>
      <w:r>
        <w:rPr>
          <w:rFonts w:ascii="仿宋" w:eastAsia="仿宋" w:hAnsi="仿宋" w:cs="宋体"/>
          <w:color w:val="000000"/>
          <w:sz w:val="24"/>
          <w:szCs w:val="24"/>
        </w:rPr>
        <w:t>；</w:t>
      </w:r>
    </w:p>
    <w:p w:rsidR="00B0700B" w:rsidRDefault="003C187F">
      <w:pPr>
        <w:spacing w:line="360" w:lineRule="auto"/>
        <w:rPr>
          <w:rFonts w:ascii="仿宋" w:eastAsia="仿宋" w:hAnsi="仿宋" w:cs="宋体"/>
          <w:color w:val="000000"/>
          <w:sz w:val="24"/>
          <w:szCs w:val="24"/>
        </w:rPr>
      </w:pPr>
      <w:r>
        <w:rPr>
          <w:rFonts w:ascii="仿宋" w:eastAsia="仿宋" w:hAnsi="仿宋" w:cs="宋体"/>
          <w:color w:val="000000"/>
          <w:sz w:val="24"/>
          <w:szCs w:val="24"/>
        </w:rPr>
        <w:t>（三）具有履行合同所必需的设备和专业技术能力，</w:t>
      </w:r>
      <w:r>
        <w:rPr>
          <w:rFonts w:ascii="仿宋" w:eastAsia="仿宋" w:hAnsi="仿宋" w:cs="宋体" w:hint="eastAsia"/>
          <w:color w:val="000000"/>
          <w:sz w:val="24"/>
          <w:szCs w:val="24"/>
        </w:rPr>
        <w:t>提供相关证明材料或承诺函原件（自行编写）</w:t>
      </w:r>
      <w:r>
        <w:rPr>
          <w:rFonts w:ascii="仿宋" w:eastAsia="仿宋" w:hAnsi="仿宋" w:cs="宋体"/>
          <w:color w:val="000000"/>
          <w:sz w:val="24"/>
          <w:szCs w:val="24"/>
        </w:rPr>
        <w:t>；</w:t>
      </w:r>
    </w:p>
    <w:p w:rsidR="00B0700B" w:rsidRDefault="003C187F">
      <w:pPr>
        <w:spacing w:line="360" w:lineRule="auto"/>
        <w:rPr>
          <w:rFonts w:ascii="仿宋" w:eastAsia="仿宋" w:hAnsi="仿宋" w:cs="宋体"/>
          <w:color w:val="000000"/>
          <w:sz w:val="24"/>
          <w:szCs w:val="24"/>
        </w:rPr>
      </w:pPr>
      <w:r>
        <w:rPr>
          <w:rFonts w:ascii="仿宋" w:eastAsia="仿宋" w:hAnsi="仿宋" w:cs="宋体"/>
          <w:color w:val="000000"/>
          <w:sz w:val="24"/>
          <w:szCs w:val="24"/>
        </w:rPr>
        <w:t>（四）有依法缴纳税收和社会保障资金的良好记录，</w:t>
      </w:r>
      <w:r>
        <w:rPr>
          <w:rFonts w:ascii="仿宋" w:eastAsia="仿宋" w:hAnsi="仿宋" w:cs="宋体" w:hint="eastAsia"/>
          <w:color w:val="000000"/>
          <w:sz w:val="24"/>
          <w:szCs w:val="24"/>
        </w:rPr>
        <w:t>提供距开标时间一年内任一月份的纳税凭据复印件（依法免税的应提供相应文件说明）、距开标时间一年内任一月份的依法缴纳社会保障资金的凭据复印件（凭据可以是缴费的银行单据、专用收据、社会保险缴纳清单或者所在社保机构开具的证明等，自行编写无效，依法不需要缴纳社会保障资</w:t>
      </w:r>
      <w:r>
        <w:rPr>
          <w:rFonts w:ascii="仿宋" w:eastAsia="仿宋" w:hAnsi="仿宋" w:cs="宋体" w:hint="eastAsia"/>
          <w:color w:val="000000"/>
          <w:sz w:val="24"/>
          <w:szCs w:val="24"/>
        </w:rPr>
        <w:lastRenderedPageBreak/>
        <w:t>金的应提供相应文件说明）</w:t>
      </w:r>
      <w:r>
        <w:rPr>
          <w:rFonts w:ascii="仿宋" w:eastAsia="仿宋" w:hAnsi="仿宋" w:cs="宋体"/>
          <w:color w:val="000000"/>
          <w:sz w:val="24"/>
          <w:szCs w:val="24"/>
        </w:rPr>
        <w:t>；</w:t>
      </w:r>
    </w:p>
    <w:p w:rsidR="00B0700B" w:rsidRDefault="003C187F">
      <w:pPr>
        <w:spacing w:line="360" w:lineRule="auto"/>
        <w:rPr>
          <w:rFonts w:ascii="仿宋" w:eastAsia="仿宋" w:hAnsi="仿宋" w:cs="宋体"/>
          <w:color w:val="000000"/>
          <w:sz w:val="24"/>
          <w:szCs w:val="24"/>
        </w:rPr>
      </w:pPr>
      <w:r>
        <w:rPr>
          <w:rFonts w:ascii="仿宋" w:eastAsia="仿宋" w:hAnsi="仿宋" w:cs="宋体"/>
          <w:color w:val="000000"/>
          <w:sz w:val="24"/>
          <w:szCs w:val="24"/>
        </w:rPr>
        <w:t>（五）参加政府采购活动前三年内</w:t>
      </w:r>
      <w:r>
        <w:rPr>
          <w:rFonts w:ascii="仿宋" w:eastAsia="仿宋" w:hAnsi="仿宋" w:cs="宋体" w:hint="eastAsia"/>
          <w:color w:val="000000"/>
          <w:sz w:val="24"/>
          <w:szCs w:val="24"/>
        </w:rPr>
        <w:t>（成立时间不足三年的、自成立时间起）</w:t>
      </w:r>
      <w:r>
        <w:rPr>
          <w:rFonts w:ascii="仿宋" w:eastAsia="仿宋" w:hAnsi="仿宋" w:cs="宋体"/>
          <w:color w:val="000000"/>
          <w:sz w:val="24"/>
          <w:szCs w:val="24"/>
        </w:rPr>
        <w:t>，在经营活动中没有重大违法记录，</w:t>
      </w:r>
      <w:r>
        <w:rPr>
          <w:rFonts w:ascii="仿宋" w:eastAsia="仿宋" w:hAnsi="仿宋" w:cs="宋体" w:hint="eastAsia"/>
          <w:color w:val="000000"/>
          <w:sz w:val="24"/>
          <w:szCs w:val="24"/>
        </w:rPr>
        <w:t>提供声明函原件（自行编写，重大违法记录是指投标人因违法经营受到刑事处罚或责令停产停业、吊销许可证或者执照、较大数额罚款等行政处罚）；</w:t>
      </w:r>
    </w:p>
    <w:p w:rsidR="00B0700B" w:rsidRDefault="003C187F">
      <w:pPr>
        <w:snapToGrid w:val="0"/>
        <w:spacing w:line="360" w:lineRule="auto"/>
        <w:jc w:val="both"/>
        <w:rPr>
          <w:rFonts w:ascii="仿宋" w:eastAsia="仿宋" w:hAnsi="仿宋" w:cs="宋体"/>
          <w:color w:val="000000"/>
          <w:sz w:val="24"/>
          <w:szCs w:val="24"/>
        </w:rPr>
      </w:pPr>
      <w:r>
        <w:rPr>
          <w:rFonts w:ascii="仿宋" w:eastAsia="仿宋" w:hAnsi="仿宋" w:cs="宋体" w:hint="eastAsia"/>
          <w:color w:val="000000"/>
          <w:sz w:val="24"/>
          <w:szCs w:val="24"/>
        </w:rPr>
        <w:t>（六）本次招标不接受联合体投标；</w:t>
      </w:r>
    </w:p>
    <w:p w:rsidR="00B0700B" w:rsidRDefault="003C187F">
      <w:pPr>
        <w:snapToGrid w:val="0"/>
        <w:spacing w:line="360" w:lineRule="auto"/>
        <w:jc w:val="both"/>
        <w:rPr>
          <w:rFonts w:ascii="仿宋" w:eastAsia="仿宋" w:hAnsi="仿宋" w:cs="宋体"/>
          <w:color w:val="000000"/>
          <w:sz w:val="24"/>
          <w:szCs w:val="24"/>
        </w:rPr>
      </w:pPr>
      <w:r>
        <w:rPr>
          <w:rFonts w:ascii="仿宋" w:eastAsia="仿宋" w:hAnsi="仿宋" w:cs="宋体" w:hint="eastAsia"/>
          <w:color w:val="000000"/>
          <w:sz w:val="24"/>
          <w:szCs w:val="24"/>
        </w:rPr>
        <w:t>（七）本项目不接受进口产品投标（注：本文件所称进口产品是指通过中国海关报关验放进入中国境内且产自关境外的产品）；</w:t>
      </w:r>
    </w:p>
    <w:p w:rsidR="00B0700B" w:rsidRDefault="003C187F">
      <w:pPr>
        <w:snapToGrid w:val="0"/>
        <w:spacing w:line="360" w:lineRule="auto"/>
        <w:jc w:val="both"/>
        <w:rPr>
          <w:rFonts w:ascii="仿宋" w:eastAsia="仿宋" w:hAnsi="仿宋" w:cs="宋体"/>
          <w:color w:val="000000"/>
          <w:sz w:val="24"/>
          <w:szCs w:val="24"/>
        </w:rPr>
      </w:pPr>
      <w:r>
        <w:rPr>
          <w:rFonts w:ascii="仿宋" w:eastAsia="仿宋" w:hAnsi="仿宋" w:cs="宋体" w:hint="eastAsia"/>
          <w:color w:val="000000"/>
          <w:sz w:val="24"/>
          <w:szCs w:val="24"/>
        </w:rPr>
        <w:t>（八）采购代理机构将通过“信用中国”网站(www.creditchina.gov.cn )、中国政府采购网(www.ccgp.gov.cn )查询投标人在采购公告发布之日前的信用记录并保存，通过以上查询渠道，投标人不得有被列入失信被执行人、重大税收违法案件当事人名单、政府采购严重违法失信行为记录；</w:t>
      </w:r>
    </w:p>
    <w:p w:rsidR="00B0700B" w:rsidRDefault="003C187F">
      <w:pPr>
        <w:snapToGrid w:val="0"/>
        <w:spacing w:line="360" w:lineRule="auto"/>
        <w:jc w:val="both"/>
        <w:rPr>
          <w:rFonts w:ascii="仿宋" w:eastAsia="仿宋" w:hAnsi="仿宋" w:cs="宋体"/>
          <w:color w:val="000000"/>
          <w:sz w:val="24"/>
          <w:szCs w:val="24"/>
        </w:rPr>
      </w:pPr>
      <w:r>
        <w:rPr>
          <w:rFonts w:ascii="仿宋" w:eastAsia="仿宋" w:hAnsi="仿宋" w:cs="宋体" w:hint="eastAsia"/>
          <w:color w:val="000000"/>
          <w:sz w:val="24"/>
          <w:szCs w:val="24"/>
        </w:rPr>
        <w:t>（九）为所投标大米的生产商（生产商的母公司，或与生产商同属同一集团的销售公司视同满足）；</w:t>
      </w:r>
    </w:p>
    <w:p w:rsidR="00B0700B" w:rsidRDefault="003C187F">
      <w:pPr>
        <w:snapToGrid w:val="0"/>
        <w:spacing w:line="360" w:lineRule="auto"/>
        <w:jc w:val="both"/>
        <w:rPr>
          <w:rFonts w:ascii="仿宋" w:eastAsia="仿宋" w:hAnsi="仿宋" w:cs="宋体"/>
          <w:color w:val="000000"/>
          <w:sz w:val="24"/>
          <w:szCs w:val="24"/>
        </w:rPr>
      </w:pPr>
      <w:r>
        <w:rPr>
          <w:rFonts w:ascii="仿宋" w:eastAsia="仿宋" w:hAnsi="仿宋" w:cs="宋体" w:hint="eastAsia"/>
          <w:color w:val="000000"/>
          <w:sz w:val="24"/>
          <w:szCs w:val="24"/>
        </w:rPr>
        <w:t>（十）具有《食品生产许可证》（提供复印件，母公司或者与生产商同属同一集团的销售公司可以提供集团内生产公司的《食品生产许可证》）；</w:t>
      </w:r>
    </w:p>
    <w:p w:rsidR="00B0700B" w:rsidRDefault="003C187F">
      <w:pPr>
        <w:snapToGrid w:val="0"/>
        <w:spacing w:line="360" w:lineRule="auto"/>
        <w:jc w:val="both"/>
        <w:rPr>
          <w:rFonts w:ascii="仿宋" w:eastAsia="仿宋" w:hAnsi="仿宋" w:cs="宋体"/>
          <w:color w:val="000000"/>
          <w:sz w:val="24"/>
          <w:szCs w:val="24"/>
        </w:rPr>
      </w:pPr>
      <w:r>
        <w:rPr>
          <w:rFonts w:ascii="仿宋" w:eastAsia="仿宋" w:hAnsi="仿宋" w:cs="宋体"/>
          <w:color w:val="000000"/>
          <w:sz w:val="24"/>
          <w:szCs w:val="24"/>
        </w:rPr>
        <w:t>（</w:t>
      </w:r>
      <w:r>
        <w:rPr>
          <w:rFonts w:ascii="仿宋" w:eastAsia="仿宋" w:hAnsi="仿宋" w:cs="宋体" w:hint="eastAsia"/>
          <w:color w:val="000000"/>
          <w:sz w:val="24"/>
          <w:szCs w:val="24"/>
        </w:rPr>
        <w:t>十一）</w:t>
      </w:r>
      <w:r>
        <w:rPr>
          <w:rFonts w:ascii="仿宋" w:eastAsia="仿宋" w:hAnsi="仿宋" w:cs="宋体"/>
          <w:color w:val="000000"/>
          <w:sz w:val="24"/>
          <w:szCs w:val="24"/>
        </w:rPr>
        <w:t>单位负责人为同一人或者存在直接控股、管理关系的不同投标人，不得参加</w:t>
      </w:r>
      <w:r>
        <w:rPr>
          <w:rFonts w:ascii="仿宋" w:eastAsia="仿宋" w:hAnsi="仿宋" w:cs="宋体" w:hint="eastAsia"/>
          <w:color w:val="000000"/>
          <w:sz w:val="24"/>
          <w:szCs w:val="24"/>
        </w:rPr>
        <w:t>本项目招标</w:t>
      </w:r>
      <w:r>
        <w:rPr>
          <w:rFonts w:ascii="仿宋" w:eastAsia="仿宋" w:hAnsi="仿宋" w:cs="宋体"/>
          <w:color w:val="000000"/>
          <w:sz w:val="24"/>
          <w:szCs w:val="24"/>
        </w:rPr>
        <w:t>。</w:t>
      </w:r>
    </w:p>
    <w:p w:rsidR="00B0700B" w:rsidRDefault="003C187F">
      <w:pPr>
        <w:pStyle w:val="26"/>
        <w:rPr>
          <w:rFonts w:ascii="仿宋" w:eastAsia="仿宋" w:hAnsi="仿宋"/>
          <w:color w:val="000000"/>
          <w:sz w:val="24"/>
          <w:szCs w:val="24"/>
        </w:rPr>
      </w:pPr>
      <w:bookmarkStart w:id="123" w:name="_Toc420657407"/>
      <w:bookmarkStart w:id="124" w:name="_Toc289873207"/>
      <w:bookmarkStart w:id="125" w:name="_Toc420487912"/>
      <w:bookmarkStart w:id="126" w:name="_Toc31278630"/>
      <w:bookmarkEnd w:id="122"/>
      <w:r>
        <w:rPr>
          <w:rFonts w:ascii="仿宋" w:eastAsia="仿宋" w:hAnsi="仿宋" w:hint="eastAsia"/>
          <w:color w:val="000000"/>
          <w:sz w:val="24"/>
          <w:szCs w:val="24"/>
        </w:rPr>
        <w:t>三、评标办法</w:t>
      </w:r>
      <w:bookmarkEnd w:id="123"/>
      <w:bookmarkEnd w:id="124"/>
      <w:bookmarkEnd w:id="125"/>
      <w:bookmarkEnd w:id="126"/>
    </w:p>
    <w:p w:rsidR="00B0700B" w:rsidRDefault="003C187F">
      <w:pPr>
        <w:spacing w:line="300" w:lineRule="auto"/>
        <w:rPr>
          <w:rFonts w:ascii="仿宋" w:eastAsia="仿宋" w:hAnsi="仿宋"/>
          <w:color w:val="000000"/>
          <w:sz w:val="24"/>
          <w:szCs w:val="24"/>
        </w:rPr>
      </w:pPr>
      <w:bookmarkStart w:id="127" w:name="_Toc420657408"/>
      <w:bookmarkStart w:id="128" w:name="_Toc289873209"/>
      <w:bookmarkStart w:id="129" w:name="_Toc420487913"/>
      <w:r>
        <w:rPr>
          <w:rFonts w:ascii="仿宋" w:eastAsia="仿宋" w:hAnsi="仿宋" w:hint="eastAsia"/>
          <w:color w:val="000000"/>
          <w:sz w:val="24"/>
          <w:szCs w:val="24"/>
        </w:rPr>
        <w:t>（一）本项目采用综合评分法评标。</w:t>
      </w:r>
    </w:p>
    <w:p w:rsidR="00B0700B" w:rsidRDefault="003C187F">
      <w:pPr>
        <w:spacing w:line="300" w:lineRule="auto"/>
        <w:rPr>
          <w:rFonts w:ascii="仿宋" w:eastAsia="仿宋" w:hAnsi="仿宋"/>
          <w:color w:val="000000"/>
          <w:sz w:val="24"/>
          <w:szCs w:val="24"/>
        </w:rPr>
      </w:pPr>
      <w:r>
        <w:rPr>
          <w:rFonts w:ascii="仿宋" w:eastAsia="仿宋" w:hAnsi="仿宋" w:hint="eastAsia"/>
          <w:color w:val="000000"/>
          <w:sz w:val="24"/>
          <w:szCs w:val="24"/>
        </w:rPr>
        <w:t>（二）投标人的投标文件如被发现下列情况之一的，其投标文件将被做无效投标处理:</w:t>
      </w:r>
    </w:p>
    <w:p w:rsidR="00B0700B" w:rsidRDefault="003C187F">
      <w:pPr>
        <w:spacing w:line="300" w:lineRule="auto"/>
        <w:rPr>
          <w:rFonts w:ascii="仿宋" w:eastAsia="仿宋" w:hAnsi="仿宋"/>
          <w:color w:val="000000"/>
          <w:sz w:val="24"/>
          <w:szCs w:val="24"/>
        </w:rPr>
      </w:pPr>
      <w:r>
        <w:rPr>
          <w:rFonts w:ascii="仿宋" w:eastAsia="仿宋" w:hAnsi="仿宋" w:hint="eastAsia"/>
          <w:color w:val="000000"/>
          <w:sz w:val="24"/>
          <w:szCs w:val="24"/>
        </w:rPr>
        <w:t>1.不满足招标文件对合格投标人的基本资格要求的；</w:t>
      </w:r>
    </w:p>
    <w:p w:rsidR="00B0700B" w:rsidRDefault="003C187F">
      <w:pPr>
        <w:spacing w:line="300" w:lineRule="auto"/>
        <w:rPr>
          <w:rFonts w:ascii="仿宋" w:eastAsia="仿宋" w:hAnsi="仿宋"/>
          <w:color w:val="000000"/>
          <w:sz w:val="24"/>
          <w:szCs w:val="24"/>
        </w:rPr>
      </w:pPr>
      <w:r>
        <w:rPr>
          <w:rFonts w:ascii="仿宋" w:eastAsia="仿宋" w:hAnsi="仿宋" w:hint="eastAsia"/>
          <w:color w:val="000000"/>
          <w:sz w:val="24"/>
          <w:szCs w:val="24"/>
        </w:rPr>
        <w:t>2.投标人未提交投标保证金或金额不足、投标保证金形式不符合招标文件要求的；</w:t>
      </w:r>
    </w:p>
    <w:p w:rsidR="00B0700B" w:rsidRDefault="003C187F">
      <w:pPr>
        <w:spacing w:line="300" w:lineRule="auto"/>
        <w:rPr>
          <w:rFonts w:ascii="仿宋" w:eastAsia="仿宋" w:hAnsi="仿宋"/>
          <w:color w:val="000000"/>
          <w:sz w:val="24"/>
          <w:szCs w:val="24"/>
        </w:rPr>
      </w:pPr>
      <w:r>
        <w:rPr>
          <w:rFonts w:ascii="仿宋" w:eastAsia="仿宋" w:hAnsi="仿宋" w:hint="eastAsia"/>
          <w:color w:val="000000"/>
          <w:sz w:val="24"/>
          <w:szCs w:val="24"/>
        </w:rPr>
        <w:t>3.投标人在投标文件中提供的货物及/或服务对于招标文件“第四章 招标技术规格及要求”的标注“★”指标的任何负偏离或不能提供实质性满足证明的；</w:t>
      </w:r>
    </w:p>
    <w:p w:rsidR="00B0700B" w:rsidRDefault="003C187F">
      <w:pPr>
        <w:spacing w:line="300" w:lineRule="auto"/>
        <w:rPr>
          <w:rFonts w:ascii="仿宋" w:eastAsia="仿宋" w:hAnsi="仿宋"/>
          <w:color w:val="000000"/>
          <w:sz w:val="24"/>
          <w:szCs w:val="24"/>
        </w:rPr>
      </w:pPr>
      <w:r>
        <w:rPr>
          <w:rFonts w:ascii="仿宋" w:eastAsia="仿宋" w:hAnsi="仿宋" w:hint="eastAsia"/>
          <w:color w:val="000000"/>
          <w:sz w:val="24"/>
          <w:szCs w:val="24"/>
        </w:rPr>
        <w:t>4.投标人在投标文件中对于合同条款的任何重大负偏离；</w:t>
      </w:r>
    </w:p>
    <w:p w:rsidR="00B0700B" w:rsidRDefault="003C187F">
      <w:pPr>
        <w:spacing w:line="300" w:lineRule="auto"/>
        <w:rPr>
          <w:rFonts w:ascii="仿宋" w:eastAsia="仿宋" w:hAnsi="仿宋"/>
          <w:color w:val="000000"/>
          <w:sz w:val="24"/>
          <w:szCs w:val="24"/>
        </w:rPr>
      </w:pPr>
      <w:r>
        <w:rPr>
          <w:rFonts w:ascii="仿宋" w:eastAsia="仿宋" w:hAnsi="仿宋" w:hint="eastAsia"/>
          <w:color w:val="000000"/>
          <w:sz w:val="24"/>
          <w:szCs w:val="24"/>
        </w:rPr>
        <w:t>5.资格证明文件不全、失效或不符合招标文件要求的；</w:t>
      </w:r>
    </w:p>
    <w:p w:rsidR="00B0700B" w:rsidRDefault="003C187F">
      <w:pPr>
        <w:spacing w:line="300" w:lineRule="auto"/>
        <w:rPr>
          <w:rFonts w:ascii="仿宋" w:eastAsia="仿宋" w:hAnsi="仿宋"/>
          <w:color w:val="000000"/>
          <w:sz w:val="24"/>
          <w:szCs w:val="24"/>
        </w:rPr>
      </w:pPr>
      <w:r>
        <w:rPr>
          <w:rFonts w:ascii="仿宋" w:eastAsia="仿宋" w:hAnsi="仿宋" w:hint="eastAsia"/>
          <w:color w:val="000000"/>
          <w:sz w:val="24"/>
          <w:szCs w:val="24"/>
        </w:rPr>
        <w:t>6.投标文件无法定代表人签字，或签字人无法定代表人有效授权的；</w:t>
      </w:r>
    </w:p>
    <w:p w:rsidR="00B0700B" w:rsidRDefault="003C187F">
      <w:pPr>
        <w:spacing w:line="300" w:lineRule="auto"/>
        <w:rPr>
          <w:rFonts w:ascii="仿宋" w:eastAsia="仿宋" w:hAnsi="仿宋"/>
          <w:color w:val="000000"/>
          <w:sz w:val="24"/>
          <w:szCs w:val="24"/>
        </w:rPr>
      </w:pPr>
      <w:r>
        <w:rPr>
          <w:rFonts w:ascii="仿宋" w:eastAsia="仿宋" w:hAnsi="仿宋" w:hint="eastAsia"/>
          <w:color w:val="000000"/>
          <w:sz w:val="24"/>
          <w:szCs w:val="24"/>
        </w:rPr>
        <w:t>7.投标文件或投标有效期不足的；</w:t>
      </w:r>
    </w:p>
    <w:p w:rsidR="00B0700B" w:rsidRDefault="003C187F">
      <w:pPr>
        <w:spacing w:line="300" w:lineRule="auto"/>
        <w:rPr>
          <w:rFonts w:ascii="仿宋" w:eastAsia="仿宋" w:hAnsi="仿宋"/>
          <w:color w:val="000000"/>
          <w:sz w:val="24"/>
          <w:szCs w:val="24"/>
        </w:rPr>
      </w:pPr>
      <w:r>
        <w:rPr>
          <w:rFonts w:ascii="仿宋" w:eastAsia="仿宋" w:hAnsi="仿宋" w:hint="eastAsia"/>
          <w:color w:val="000000"/>
          <w:sz w:val="24"/>
          <w:szCs w:val="24"/>
        </w:rPr>
        <w:t>8.投标文件中提供虚假或失实资料的；</w:t>
      </w:r>
    </w:p>
    <w:p w:rsidR="00B0700B" w:rsidRDefault="003C187F">
      <w:pPr>
        <w:spacing w:line="300" w:lineRule="auto"/>
        <w:rPr>
          <w:rFonts w:ascii="仿宋" w:eastAsia="仿宋" w:hAnsi="仿宋"/>
          <w:color w:val="000000"/>
          <w:sz w:val="24"/>
          <w:szCs w:val="24"/>
        </w:rPr>
      </w:pPr>
      <w:r>
        <w:rPr>
          <w:rFonts w:ascii="仿宋" w:eastAsia="仿宋" w:hAnsi="仿宋" w:hint="eastAsia"/>
          <w:color w:val="000000"/>
          <w:sz w:val="24"/>
          <w:szCs w:val="24"/>
        </w:rPr>
        <w:t>9.未按照招标文件规定的方式购买招标文件并按要求递交投标文件的；</w:t>
      </w:r>
    </w:p>
    <w:p w:rsidR="00B0700B" w:rsidRDefault="003C187F">
      <w:pPr>
        <w:spacing w:line="300" w:lineRule="auto"/>
        <w:rPr>
          <w:rFonts w:ascii="仿宋" w:eastAsia="仿宋" w:hAnsi="仿宋"/>
          <w:color w:val="000000"/>
          <w:sz w:val="24"/>
          <w:szCs w:val="24"/>
          <w:highlight w:val="yellow"/>
        </w:rPr>
      </w:pPr>
      <w:r>
        <w:rPr>
          <w:rFonts w:ascii="仿宋" w:eastAsia="仿宋" w:hAnsi="仿宋" w:hint="eastAsia"/>
          <w:color w:val="000000"/>
          <w:sz w:val="24"/>
          <w:szCs w:val="24"/>
        </w:rPr>
        <w:lastRenderedPageBreak/>
        <w:t>10.评标委员会认为不能实质上满足招标文件其它要求的。</w:t>
      </w:r>
    </w:p>
    <w:p w:rsidR="00B0700B" w:rsidRDefault="00B0700B">
      <w:pPr>
        <w:ind w:firstLine="480"/>
        <w:rPr>
          <w:rFonts w:ascii="仿宋" w:eastAsia="仿宋" w:hAnsi="仿宋"/>
          <w:color w:val="000000"/>
          <w:sz w:val="24"/>
          <w:szCs w:val="24"/>
        </w:rPr>
      </w:pPr>
    </w:p>
    <w:p w:rsidR="00B0700B" w:rsidRDefault="003C187F">
      <w:pPr>
        <w:spacing w:line="360" w:lineRule="auto"/>
        <w:rPr>
          <w:rFonts w:ascii="仿宋" w:eastAsia="仿宋" w:hAnsi="仿宋"/>
          <w:color w:val="000000"/>
          <w:sz w:val="24"/>
          <w:szCs w:val="24"/>
        </w:rPr>
      </w:pPr>
      <w:r>
        <w:rPr>
          <w:rFonts w:ascii="仿宋" w:eastAsia="仿宋" w:hAnsi="仿宋" w:hint="eastAsia"/>
          <w:color w:val="000000"/>
          <w:sz w:val="24"/>
          <w:szCs w:val="24"/>
        </w:rPr>
        <w:t>（三）本项目采用综合评分法，总分为100分，按评审后得分由高到低顺序排列，得分相同的，按投标报价由低到高顺序排列，得分且投标报价相同的，</w:t>
      </w:r>
      <w:r>
        <w:rPr>
          <w:rFonts w:ascii="仿宋" w:eastAsia="仿宋" w:hAnsi="仿宋" w:cs="仿宋" w:hint="eastAsia"/>
          <w:sz w:val="24"/>
          <w:szCs w:val="24"/>
        </w:rPr>
        <w:t>中标人抽签确定顺序</w:t>
      </w:r>
      <w:r>
        <w:rPr>
          <w:rFonts w:ascii="仿宋" w:eastAsia="仿宋" w:hAnsi="仿宋" w:hint="eastAsia"/>
          <w:color w:val="000000"/>
          <w:sz w:val="24"/>
          <w:szCs w:val="24"/>
        </w:rPr>
        <w:t>，由评标委员会依次推荐六名中标候选人。</w:t>
      </w:r>
    </w:p>
    <w:p w:rsidR="00B0700B" w:rsidRDefault="003C187F">
      <w:pPr>
        <w:ind w:firstLine="480"/>
        <w:rPr>
          <w:rFonts w:ascii="仿宋" w:eastAsia="仿宋" w:hAnsi="仿宋"/>
          <w:color w:val="000000"/>
          <w:sz w:val="24"/>
          <w:szCs w:val="24"/>
        </w:rPr>
      </w:pPr>
      <w:r>
        <w:rPr>
          <w:rFonts w:ascii="仿宋" w:eastAsia="仿宋" w:hAnsi="仿宋" w:hint="eastAsia"/>
          <w:color w:val="000000"/>
          <w:sz w:val="24"/>
          <w:szCs w:val="24"/>
        </w:rPr>
        <w:t>具体打分方法如下：</w:t>
      </w:r>
    </w:p>
    <w:tbl>
      <w:tblPr>
        <w:tblW w:w="9498"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1134"/>
        <w:gridCol w:w="992"/>
        <w:gridCol w:w="1985"/>
        <w:gridCol w:w="4536"/>
      </w:tblGrid>
      <w:tr w:rsidR="00B0700B">
        <w:trPr>
          <w:trHeight w:val="420"/>
        </w:trPr>
        <w:tc>
          <w:tcPr>
            <w:tcW w:w="851" w:type="dxa"/>
            <w:noWrap/>
            <w:vAlign w:val="center"/>
          </w:tcPr>
          <w:p w:rsidR="00B0700B" w:rsidRDefault="003C187F">
            <w:pPr>
              <w:jc w:val="center"/>
              <w:rPr>
                <w:rFonts w:ascii="仿宋" w:eastAsia="仿宋" w:hAnsi="仿宋" w:cs="宋体"/>
                <w:color w:val="000000"/>
                <w:sz w:val="24"/>
                <w:szCs w:val="24"/>
              </w:rPr>
            </w:pPr>
            <w:r>
              <w:rPr>
                <w:rFonts w:ascii="仿宋" w:eastAsia="仿宋" w:hAnsi="仿宋" w:cs="宋体" w:hint="eastAsia"/>
                <w:color w:val="000000"/>
                <w:sz w:val="24"/>
                <w:szCs w:val="24"/>
              </w:rPr>
              <w:t>序号</w:t>
            </w:r>
          </w:p>
        </w:tc>
        <w:tc>
          <w:tcPr>
            <w:tcW w:w="1134" w:type="dxa"/>
            <w:noWrap/>
            <w:vAlign w:val="center"/>
          </w:tcPr>
          <w:p w:rsidR="00B0700B" w:rsidRDefault="003C187F">
            <w:pPr>
              <w:jc w:val="center"/>
              <w:rPr>
                <w:rFonts w:ascii="仿宋" w:eastAsia="仿宋" w:hAnsi="仿宋" w:cs="宋体"/>
                <w:color w:val="000000"/>
                <w:sz w:val="24"/>
                <w:szCs w:val="24"/>
              </w:rPr>
            </w:pPr>
            <w:r>
              <w:rPr>
                <w:rFonts w:ascii="仿宋" w:eastAsia="仿宋" w:hAnsi="仿宋" w:cs="宋体" w:hint="eastAsia"/>
                <w:color w:val="000000"/>
                <w:sz w:val="24"/>
                <w:szCs w:val="24"/>
              </w:rPr>
              <w:t>评分</w:t>
            </w:r>
          </w:p>
          <w:p w:rsidR="00B0700B" w:rsidRDefault="003C187F">
            <w:pPr>
              <w:jc w:val="center"/>
              <w:rPr>
                <w:rFonts w:ascii="仿宋" w:eastAsia="仿宋" w:hAnsi="仿宋" w:cs="宋体"/>
                <w:color w:val="000000"/>
                <w:sz w:val="24"/>
                <w:szCs w:val="24"/>
              </w:rPr>
            </w:pPr>
            <w:r>
              <w:rPr>
                <w:rFonts w:ascii="仿宋" w:eastAsia="仿宋" w:hAnsi="仿宋" w:cs="宋体" w:hint="eastAsia"/>
                <w:color w:val="000000"/>
                <w:sz w:val="24"/>
                <w:szCs w:val="24"/>
              </w:rPr>
              <w:t>因素</w:t>
            </w:r>
          </w:p>
        </w:tc>
        <w:tc>
          <w:tcPr>
            <w:tcW w:w="992" w:type="dxa"/>
            <w:noWrap/>
            <w:vAlign w:val="center"/>
          </w:tcPr>
          <w:p w:rsidR="00B0700B" w:rsidRDefault="003C187F">
            <w:pPr>
              <w:jc w:val="center"/>
              <w:rPr>
                <w:rFonts w:ascii="仿宋" w:eastAsia="仿宋" w:hAnsi="仿宋" w:cs="宋体"/>
                <w:color w:val="000000"/>
                <w:sz w:val="24"/>
                <w:szCs w:val="24"/>
              </w:rPr>
            </w:pPr>
            <w:r>
              <w:rPr>
                <w:rFonts w:ascii="仿宋" w:eastAsia="仿宋" w:hAnsi="仿宋" w:cs="宋体" w:hint="eastAsia"/>
                <w:color w:val="000000"/>
                <w:sz w:val="24"/>
                <w:szCs w:val="24"/>
              </w:rPr>
              <w:t>分值</w:t>
            </w:r>
          </w:p>
        </w:tc>
        <w:tc>
          <w:tcPr>
            <w:tcW w:w="6521" w:type="dxa"/>
            <w:gridSpan w:val="2"/>
            <w:noWrap/>
            <w:vAlign w:val="center"/>
          </w:tcPr>
          <w:p w:rsidR="00B0700B" w:rsidRDefault="003C187F">
            <w:pPr>
              <w:jc w:val="center"/>
              <w:rPr>
                <w:rFonts w:ascii="仿宋" w:eastAsia="仿宋" w:hAnsi="仿宋" w:cs="宋体"/>
                <w:color w:val="000000"/>
                <w:sz w:val="24"/>
                <w:szCs w:val="24"/>
              </w:rPr>
            </w:pPr>
            <w:r>
              <w:rPr>
                <w:rFonts w:ascii="仿宋" w:eastAsia="仿宋" w:hAnsi="仿宋" w:cs="宋体" w:hint="eastAsia"/>
                <w:color w:val="000000"/>
                <w:sz w:val="24"/>
                <w:szCs w:val="24"/>
              </w:rPr>
              <w:t>评分细则</w:t>
            </w:r>
          </w:p>
        </w:tc>
      </w:tr>
      <w:tr w:rsidR="00B0700B">
        <w:trPr>
          <w:trHeight w:val="1921"/>
        </w:trPr>
        <w:tc>
          <w:tcPr>
            <w:tcW w:w="851" w:type="dxa"/>
            <w:noWrap/>
            <w:vAlign w:val="center"/>
          </w:tcPr>
          <w:p w:rsidR="00B0700B" w:rsidRDefault="003C187F">
            <w:pPr>
              <w:jc w:val="center"/>
              <w:rPr>
                <w:rFonts w:ascii="仿宋" w:eastAsia="仿宋" w:hAnsi="仿宋" w:cs="宋体"/>
                <w:color w:val="000000"/>
                <w:sz w:val="24"/>
                <w:szCs w:val="24"/>
              </w:rPr>
            </w:pPr>
            <w:r>
              <w:rPr>
                <w:rFonts w:ascii="仿宋" w:eastAsia="仿宋" w:hAnsi="仿宋" w:cs="宋体" w:hint="eastAsia"/>
                <w:color w:val="000000"/>
                <w:sz w:val="24"/>
                <w:szCs w:val="24"/>
              </w:rPr>
              <w:t>一</w:t>
            </w:r>
          </w:p>
        </w:tc>
        <w:tc>
          <w:tcPr>
            <w:tcW w:w="1134" w:type="dxa"/>
            <w:noWrap/>
            <w:vAlign w:val="center"/>
          </w:tcPr>
          <w:p w:rsidR="00B0700B" w:rsidRDefault="003C187F">
            <w:pPr>
              <w:jc w:val="center"/>
              <w:rPr>
                <w:rFonts w:ascii="仿宋" w:eastAsia="仿宋" w:hAnsi="仿宋" w:cs="宋体"/>
                <w:color w:val="000000"/>
                <w:sz w:val="24"/>
                <w:szCs w:val="24"/>
              </w:rPr>
            </w:pPr>
            <w:r>
              <w:rPr>
                <w:rFonts w:ascii="仿宋" w:eastAsia="仿宋" w:hAnsi="仿宋" w:cs="宋体" w:hint="eastAsia"/>
                <w:color w:val="000000"/>
                <w:sz w:val="24"/>
                <w:szCs w:val="24"/>
              </w:rPr>
              <w:t>报价</w:t>
            </w:r>
          </w:p>
        </w:tc>
        <w:tc>
          <w:tcPr>
            <w:tcW w:w="992" w:type="dxa"/>
            <w:noWrap/>
            <w:vAlign w:val="center"/>
          </w:tcPr>
          <w:p w:rsidR="00B0700B" w:rsidRDefault="003C187F">
            <w:pPr>
              <w:jc w:val="center"/>
              <w:rPr>
                <w:rFonts w:ascii="仿宋" w:eastAsia="仿宋" w:hAnsi="仿宋" w:cs="宋体"/>
                <w:color w:val="000000"/>
                <w:sz w:val="24"/>
                <w:szCs w:val="24"/>
              </w:rPr>
            </w:pPr>
            <w:r>
              <w:rPr>
                <w:rFonts w:ascii="仿宋" w:eastAsia="仿宋" w:hAnsi="仿宋" w:cs="宋体" w:hint="eastAsia"/>
                <w:color w:val="000000"/>
                <w:sz w:val="24"/>
                <w:szCs w:val="24"/>
              </w:rPr>
              <w:t>80分</w:t>
            </w:r>
          </w:p>
        </w:tc>
        <w:tc>
          <w:tcPr>
            <w:tcW w:w="1985" w:type="dxa"/>
            <w:vAlign w:val="center"/>
          </w:tcPr>
          <w:p w:rsidR="00B0700B" w:rsidRDefault="003C187F">
            <w:pPr>
              <w:jc w:val="center"/>
              <w:rPr>
                <w:rFonts w:ascii="仿宋" w:eastAsia="仿宋" w:hAnsi="仿宋" w:cs="宋体"/>
                <w:color w:val="000000"/>
                <w:sz w:val="24"/>
                <w:szCs w:val="24"/>
              </w:rPr>
            </w:pPr>
            <w:r>
              <w:rPr>
                <w:rFonts w:ascii="仿宋" w:eastAsia="仿宋" w:hAnsi="仿宋" w:cs="宋体" w:hint="eastAsia"/>
                <w:color w:val="000000"/>
                <w:sz w:val="24"/>
                <w:szCs w:val="24"/>
              </w:rPr>
              <w:t>投标价格折扣比例与基准价格折扣比例</w:t>
            </w:r>
          </w:p>
          <w:p w:rsidR="00B0700B" w:rsidRDefault="003C187F">
            <w:pPr>
              <w:jc w:val="center"/>
              <w:rPr>
                <w:rFonts w:ascii="仿宋" w:eastAsia="仿宋" w:hAnsi="仿宋" w:cs="宋体"/>
                <w:color w:val="000000"/>
                <w:sz w:val="24"/>
                <w:szCs w:val="24"/>
              </w:rPr>
            </w:pPr>
            <w:r>
              <w:rPr>
                <w:rFonts w:ascii="仿宋" w:eastAsia="仿宋" w:hAnsi="仿宋" w:cs="宋体" w:hint="eastAsia"/>
                <w:color w:val="000000"/>
                <w:sz w:val="24"/>
                <w:szCs w:val="24"/>
              </w:rPr>
              <w:t>（80分）</w:t>
            </w:r>
          </w:p>
        </w:tc>
        <w:tc>
          <w:tcPr>
            <w:tcW w:w="4536" w:type="dxa"/>
          </w:tcPr>
          <w:p w:rsidR="00B0700B" w:rsidRDefault="003C187F">
            <w:pPr>
              <w:rPr>
                <w:rFonts w:ascii="仿宋" w:eastAsia="仿宋" w:hAnsi="仿宋" w:cs="宋体"/>
                <w:color w:val="000000"/>
                <w:sz w:val="24"/>
                <w:szCs w:val="24"/>
              </w:rPr>
            </w:pPr>
            <w:r>
              <w:rPr>
                <w:rFonts w:ascii="仿宋" w:eastAsia="仿宋" w:hAnsi="仿宋" w:cs="宋体" w:hint="eastAsia"/>
                <w:color w:val="000000"/>
                <w:sz w:val="24"/>
                <w:szCs w:val="24"/>
              </w:rPr>
              <w:t>以有效投标的最低价格折扣比例为评标基准价格折扣比例，其价格分为满分80分。</w:t>
            </w:r>
          </w:p>
          <w:p w:rsidR="00B0700B" w:rsidRDefault="003C187F">
            <w:pPr>
              <w:rPr>
                <w:rFonts w:ascii="仿宋" w:eastAsia="仿宋" w:hAnsi="仿宋" w:cs="宋体"/>
                <w:color w:val="000000"/>
                <w:sz w:val="24"/>
                <w:szCs w:val="24"/>
              </w:rPr>
            </w:pPr>
            <w:r>
              <w:rPr>
                <w:rFonts w:ascii="仿宋" w:eastAsia="仿宋" w:hAnsi="仿宋" w:cs="宋体" w:hint="eastAsia"/>
                <w:color w:val="000000"/>
                <w:sz w:val="24"/>
                <w:szCs w:val="24"/>
              </w:rPr>
              <w:t>其他投标人的报价分统一按照下列公式计算：</w:t>
            </w:r>
          </w:p>
          <w:p w:rsidR="00B0700B" w:rsidRDefault="003C187F">
            <w:pPr>
              <w:rPr>
                <w:rFonts w:ascii="仿宋" w:eastAsia="仿宋" w:hAnsi="仿宋" w:cs="宋体"/>
                <w:color w:val="000000"/>
                <w:sz w:val="24"/>
                <w:szCs w:val="24"/>
              </w:rPr>
            </w:pPr>
            <w:r>
              <w:rPr>
                <w:rFonts w:ascii="仿宋" w:eastAsia="仿宋" w:hAnsi="仿宋" w:cs="宋体" w:hint="eastAsia"/>
                <w:color w:val="000000"/>
                <w:sz w:val="24"/>
                <w:szCs w:val="24"/>
              </w:rPr>
              <w:t>投标报价得分＝（评标基准价格折扣比例/投标价格折扣比例）×分值</w:t>
            </w:r>
          </w:p>
        </w:tc>
      </w:tr>
      <w:tr w:rsidR="00B0700B">
        <w:trPr>
          <w:trHeight w:val="1305"/>
        </w:trPr>
        <w:tc>
          <w:tcPr>
            <w:tcW w:w="851" w:type="dxa"/>
            <w:vMerge w:val="restart"/>
            <w:noWrap/>
            <w:vAlign w:val="center"/>
          </w:tcPr>
          <w:p w:rsidR="00B0700B" w:rsidRDefault="003C187F">
            <w:pPr>
              <w:jc w:val="center"/>
              <w:rPr>
                <w:rFonts w:ascii="仿宋" w:eastAsia="仿宋" w:hAnsi="仿宋" w:cs="宋体"/>
                <w:color w:val="000000"/>
                <w:sz w:val="24"/>
                <w:szCs w:val="24"/>
              </w:rPr>
            </w:pPr>
            <w:r>
              <w:rPr>
                <w:rFonts w:ascii="仿宋" w:eastAsia="仿宋" w:hAnsi="仿宋" w:cs="宋体" w:hint="eastAsia"/>
                <w:color w:val="000000"/>
                <w:sz w:val="24"/>
                <w:szCs w:val="24"/>
              </w:rPr>
              <w:t>二</w:t>
            </w:r>
          </w:p>
        </w:tc>
        <w:tc>
          <w:tcPr>
            <w:tcW w:w="1134" w:type="dxa"/>
            <w:vMerge w:val="restart"/>
            <w:noWrap/>
            <w:vAlign w:val="center"/>
          </w:tcPr>
          <w:p w:rsidR="00B0700B" w:rsidRDefault="003C187F">
            <w:pPr>
              <w:jc w:val="center"/>
              <w:rPr>
                <w:rFonts w:ascii="仿宋" w:eastAsia="仿宋" w:hAnsi="仿宋" w:cs="宋体"/>
                <w:color w:val="000000"/>
                <w:sz w:val="24"/>
                <w:szCs w:val="24"/>
              </w:rPr>
            </w:pPr>
            <w:r>
              <w:rPr>
                <w:rFonts w:ascii="仿宋" w:eastAsia="仿宋" w:hAnsi="仿宋" w:cs="宋体" w:hint="eastAsia"/>
                <w:color w:val="000000"/>
                <w:sz w:val="24"/>
                <w:szCs w:val="24"/>
              </w:rPr>
              <w:t>业绩</w:t>
            </w:r>
          </w:p>
        </w:tc>
        <w:tc>
          <w:tcPr>
            <w:tcW w:w="992" w:type="dxa"/>
            <w:vMerge w:val="restart"/>
            <w:noWrap/>
            <w:vAlign w:val="center"/>
          </w:tcPr>
          <w:p w:rsidR="00B0700B" w:rsidRDefault="003C187F">
            <w:pPr>
              <w:rPr>
                <w:rFonts w:ascii="仿宋" w:eastAsia="仿宋" w:hAnsi="仿宋" w:cs="宋体"/>
                <w:color w:val="000000"/>
                <w:sz w:val="24"/>
                <w:szCs w:val="24"/>
              </w:rPr>
            </w:pPr>
            <w:r>
              <w:rPr>
                <w:rFonts w:ascii="仿宋" w:eastAsia="仿宋" w:hAnsi="仿宋" w:cs="宋体" w:hint="eastAsia"/>
                <w:color w:val="000000"/>
                <w:sz w:val="24"/>
                <w:szCs w:val="24"/>
              </w:rPr>
              <w:t>10分</w:t>
            </w:r>
          </w:p>
        </w:tc>
        <w:tc>
          <w:tcPr>
            <w:tcW w:w="1985" w:type="dxa"/>
            <w:noWrap/>
            <w:vAlign w:val="center"/>
          </w:tcPr>
          <w:p w:rsidR="00B0700B" w:rsidRDefault="003C187F">
            <w:pPr>
              <w:rPr>
                <w:rFonts w:ascii="仿宋" w:eastAsia="仿宋" w:hAnsi="仿宋" w:cs="宋体"/>
                <w:color w:val="000000"/>
                <w:sz w:val="24"/>
                <w:szCs w:val="24"/>
              </w:rPr>
            </w:pPr>
            <w:r>
              <w:rPr>
                <w:rFonts w:ascii="仿宋" w:eastAsia="仿宋" w:hAnsi="仿宋" w:cs="宋体" w:hint="eastAsia"/>
                <w:color w:val="000000"/>
                <w:sz w:val="24"/>
                <w:szCs w:val="24"/>
              </w:rPr>
              <w:t>经营业绩（5分）</w:t>
            </w:r>
          </w:p>
        </w:tc>
        <w:tc>
          <w:tcPr>
            <w:tcW w:w="4536" w:type="dxa"/>
          </w:tcPr>
          <w:p w:rsidR="00B0700B" w:rsidRDefault="003C187F">
            <w:pPr>
              <w:rPr>
                <w:rFonts w:ascii="仿宋" w:eastAsia="仿宋" w:hAnsi="仿宋" w:cs="宋体"/>
                <w:color w:val="000000"/>
                <w:sz w:val="24"/>
                <w:szCs w:val="24"/>
              </w:rPr>
            </w:pPr>
            <w:r>
              <w:rPr>
                <w:rFonts w:ascii="仿宋" w:eastAsia="仿宋" w:hAnsi="仿宋" w:cs="宋体" w:hint="eastAsia"/>
                <w:color w:val="000000"/>
                <w:sz w:val="24"/>
                <w:szCs w:val="24"/>
              </w:rPr>
              <w:t>投标人自2017年1月1日（以销售合同签订日期或者供货期为准）以来有为政府机关、事业单位、部队、社会团体、企业食堂供货的类似业绩，有一个单位得1分，最高5分。须提供销售合同及相对应的结算发票记账联复印件（一个合作单位仅需提供一张发票记账联复印件），不能提供者不得分。（必须提供合同及发票记账联的复印件装订在投标文件中并提供，原件备查）</w:t>
            </w:r>
          </w:p>
        </w:tc>
      </w:tr>
      <w:tr w:rsidR="00B0700B">
        <w:trPr>
          <w:trHeight w:val="410"/>
        </w:trPr>
        <w:tc>
          <w:tcPr>
            <w:tcW w:w="851" w:type="dxa"/>
            <w:vMerge/>
            <w:vAlign w:val="center"/>
          </w:tcPr>
          <w:p w:rsidR="00B0700B" w:rsidRDefault="00B0700B">
            <w:pPr>
              <w:rPr>
                <w:rFonts w:ascii="仿宋" w:eastAsia="仿宋" w:hAnsi="仿宋" w:cs="宋体"/>
                <w:color w:val="000000"/>
                <w:sz w:val="24"/>
                <w:szCs w:val="24"/>
              </w:rPr>
            </w:pPr>
          </w:p>
        </w:tc>
        <w:tc>
          <w:tcPr>
            <w:tcW w:w="1134" w:type="dxa"/>
            <w:vMerge/>
            <w:vAlign w:val="center"/>
          </w:tcPr>
          <w:p w:rsidR="00B0700B" w:rsidRDefault="00B0700B">
            <w:pPr>
              <w:rPr>
                <w:rFonts w:ascii="仿宋" w:eastAsia="仿宋" w:hAnsi="仿宋" w:cs="宋体"/>
                <w:color w:val="000000"/>
                <w:sz w:val="24"/>
                <w:szCs w:val="24"/>
              </w:rPr>
            </w:pPr>
          </w:p>
        </w:tc>
        <w:tc>
          <w:tcPr>
            <w:tcW w:w="992" w:type="dxa"/>
            <w:vMerge/>
            <w:vAlign w:val="center"/>
          </w:tcPr>
          <w:p w:rsidR="00B0700B" w:rsidRDefault="00B0700B">
            <w:pPr>
              <w:rPr>
                <w:rFonts w:ascii="仿宋" w:eastAsia="仿宋" w:hAnsi="仿宋" w:cs="宋体"/>
                <w:color w:val="000000"/>
                <w:sz w:val="24"/>
                <w:szCs w:val="24"/>
              </w:rPr>
            </w:pPr>
          </w:p>
        </w:tc>
        <w:tc>
          <w:tcPr>
            <w:tcW w:w="1985" w:type="dxa"/>
            <w:noWrap/>
            <w:vAlign w:val="center"/>
          </w:tcPr>
          <w:p w:rsidR="00B0700B" w:rsidRDefault="003C187F">
            <w:pPr>
              <w:rPr>
                <w:rFonts w:ascii="仿宋" w:eastAsia="仿宋" w:hAnsi="仿宋" w:cs="宋体"/>
                <w:color w:val="000000"/>
                <w:sz w:val="24"/>
                <w:szCs w:val="24"/>
              </w:rPr>
            </w:pPr>
            <w:r>
              <w:rPr>
                <w:rFonts w:ascii="仿宋" w:eastAsia="仿宋" w:hAnsi="仿宋" w:cs="宋体" w:hint="eastAsia"/>
                <w:color w:val="000000"/>
                <w:sz w:val="24"/>
                <w:szCs w:val="24"/>
              </w:rPr>
              <w:t>长期合作能力（5分）</w:t>
            </w:r>
          </w:p>
        </w:tc>
        <w:tc>
          <w:tcPr>
            <w:tcW w:w="4536" w:type="dxa"/>
          </w:tcPr>
          <w:p w:rsidR="00B0700B" w:rsidRDefault="003C187F">
            <w:pPr>
              <w:rPr>
                <w:rFonts w:ascii="仿宋" w:eastAsia="仿宋" w:hAnsi="仿宋" w:cs="宋体"/>
                <w:color w:val="000000"/>
                <w:sz w:val="24"/>
                <w:szCs w:val="24"/>
              </w:rPr>
            </w:pPr>
            <w:r>
              <w:rPr>
                <w:rFonts w:ascii="仿宋" w:eastAsia="仿宋" w:hAnsi="仿宋" w:cs="宋体" w:hint="eastAsia"/>
                <w:color w:val="000000"/>
                <w:sz w:val="24"/>
                <w:szCs w:val="24"/>
              </w:rPr>
              <w:t>投标人为政府机关、事业单位、部队、社会团体、企业食堂供货3年以上（含3年）视为长期合作单位，有一个得1分，最高5分。须提供销售合同复印件及合作单位开具的良好合作的证明文件原件，证明文件中必须包含合作单位的联系人及联系电话并加盖合作单位印章。（必须提供合同复印件和证明原件装订在投标文件中，合同原件备查）</w:t>
            </w:r>
          </w:p>
        </w:tc>
      </w:tr>
      <w:tr w:rsidR="00B0700B">
        <w:trPr>
          <w:trHeight w:val="819"/>
        </w:trPr>
        <w:tc>
          <w:tcPr>
            <w:tcW w:w="851" w:type="dxa"/>
            <w:vMerge w:val="restart"/>
            <w:vAlign w:val="center"/>
          </w:tcPr>
          <w:p w:rsidR="00B0700B" w:rsidRDefault="003C187F">
            <w:pPr>
              <w:jc w:val="center"/>
              <w:rPr>
                <w:rFonts w:ascii="仿宋" w:eastAsia="仿宋" w:hAnsi="仿宋" w:cs="宋体"/>
                <w:color w:val="000000"/>
                <w:sz w:val="24"/>
                <w:szCs w:val="24"/>
              </w:rPr>
            </w:pPr>
            <w:r>
              <w:rPr>
                <w:rFonts w:ascii="仿宋" w:eastAsia="仿宋" w:hAnsi="仿宋" w:cs="宋体" w:hint="eastAsia"/>
                <w:color w:val="000000"/>
                <w:sz w:val="24"/>
                <w:szCs w:val="24"/>
              </w:rPr>
              <w:t>三</w:t>
            </w:r>
          </w:p>
        </w:tc>
        <w:tc>
          <w:tcPr>
            <w:tcW w:w="1134" w:type="dxa"/>
            <w:vMerge w:val="restart"/>
            <w:vAlign w:val="center"/>
          </w:tcPr>
          <w:p w:rsidR="00B0700B" w:rsidRDefault="003C187F">
            <w:pPr>
              <w:jc w:val="center"/>
              <w:rPr>
                <w:rFonts w:ascii="仿宋" w:eastAsia="仿宋" w:hAnsi="仿宋" w:cs="宋体"/>
                <w:color w:val="000000"/>
                <w:sz w:val="24"/>
                <w:szCs w:val="24"/>
              </w:rPr>
            </w:pPr>
            <w:r>
              <w:rPr>
                <w:rFonts w:ascii="仿宋" w:eastAsia="仿宋" w:hAnsi="仿宋" w:cs="宋体" w:hint="eastAsia"/>
                <w:color w:val="000000"/>
                <w:sz w:val="24"/>
                <w:szCs w:val="24"/>
              </w:rPr>
              <w:t>安全与质量</w:t>
            </w:r>
          </w:p>
        </w:tc>
        <w:tc>
          <w:tcPr>
            <w:tcW w:w="992" w:type="dxa"/>
            <w:vMerge w:val="restart"/>
            <w:vAlign w:val="center"/>
          </w:tcPr>
          <w:p w:rsidR="00B0700B" w:rsidRDefault="003C187F">
            <w:pPr>
              <w:jc w:val="center"/>
              <w:rPr>
                <w:rFonts w:ascii="仿宋" w:eastAsia="仿宋" w:hAnsi="仿宋" w:cs="宋体"/>
                <w:color w:val="000000"/>
                <w:sz w:val="24"/>
                <w:szCs w:val="24"/>
              </w:rPr>
            </w:pPr>
            <w:r>
              <w:rPr>
                <w:rFonts w:ascii="仿宋" w:eastAsia="仿宋" w:hAnsi="仿宋" w:cs="宋体" w:hint="eastAsia"/>
                <w:color w:val="000000"/>
                <w:sz w:val="24"/>
                <w:szCs w:val="24"/>
              </w:rPr>
              <w:t>5分</w:t>
            </w:r>
          </w:p>
        </w:tc>
        <w:tc>
          <w:tcPr>
            <w:tcW w:w="1985" w:type="dxa"/>
            <w:noWrap/>
            <w:vAlign w:val="center"/>
          </w:tcPr>
          <w:p w:rsidR="00B0700B" w:rsidRDefault="003C187F">
            <w:pPr>
              <w:rPr>
                <w:rFonts w:ascii="仿宋" w:eastAsia="仿宋" w:hAnsi="仿宋" w:cs="宋体"/>
                <w:color w:val="000000"/>
                <w:sz w:val="24"/>
                <w:szCs w:val="24"/>
              </w:rPr>
            </w:pPr>
            <w:r>
              <w:rPr>
                <w:rFonts w:ascii="仿宋" w:eastAsia="仿宋" w:hAnsi="仿宋" w:cs="宋体" w:hint="eastAsia"/>
                <w:color w:val="000000"/>
                <w:sz w:val="24"/>
                <w:szCs w:val="24"/>
              </w:rPr>
              <w:t>体系认证 （2分）</w:t>
            </w:r>
          </w:p>
        </w:tc>
        <w:tc>
          <w:tcPr>
            <w:tcW w:w="4536" w:type="dxa"/>
            <w:vAlign w:val="center"/>
          </w:tcPr>
          <w:p w:rsidR="00B0700B" w:rsidRDefault="003C187F">
            <w:pPr>
              <w:rPr>
                <w:rFonts w:ascii="仿宋" w:eastAsia="仿宋" w:hAnsi="仿宋" w:cs="宋体"/>
                <w:color w:val="000000"/>
                <w:sz w:val="24"/>
                <w:szCs w:val="24"/>
              </w:rPr>
            </w:pPr>
            <w:r>
              <w:rPr>
                <w:rFonts w:ascii="仿宋" w:eastAsia="仿宋" w:hAnsi="仿宋" w:cs="宋体" w:hint="eastAsia"/>
                <w:sz w:val="24"/>
                <w:szCs w:val="24"/>
              </w:rPr>
              <w:t>投标人提供ISO22000食品安全管理体系认证证书的得1分，提供GB/T19001/ISO9001质量管理体系认证证书的得1分，不提供的不得分。（须提供认证证书复印件并加盖公章，原件备查；投标人提供的认证证书获得时间须在招标公告发布之日前并且在有效期内，在全国认证认可信息公共服务平台查询（</w:t>
            </w:r>
            <w:r>
              <w:rPr>
                <w:rFonts w:ascii="仿宋" w:eastAsia="仿宋" w:hAnsi="仿宋" w:cs="宋体"/>
                <w:sz w:val="24"/>
                <w:szCs w:val="24"/>
              </w:rPr>
              <w:t>http://cx.cnca.cn/CertECloud/index/index/page</w:t>
            </w:r>
            <w:r>
              <w:rPr>
                <w:rFonts w:ascii="仿宋" w:eastAsia="仿宋" w:hAnsi="仿宋" w:cs="宋体" w:hint="eastAsia"/>
                <w:sz w:val="24"/>
                <w:szCs w:val="24"/>
              </w:rPr>
              <w:t>），提供截图并加盖公章。否</w:t>
            </w:r>
            <w:r>
              <w:rPr>
                <w:rFonts w:ascii="仿宋" w:eastAsia="仿宋" w:hAnsi="仿宋" w:cs="宋体" w:hint="eastAsia"/>
                <w:sz w:val="24"/>
                <w:szCs w:val="24"/>
              </w:rPr>
              <w:lastRenderedPageBreak/>
              <w:t>则不予认定）</w:t>
            </w:r>
          </w:p>
        </w:tc>
      </w:tr>
      <w:tr w:rsidR="00B0700B">
        <w:trPr>
          <w:trHeight w:val="819"/>
        </w:trPr>
        <w:tc>
          <w:tcPr>
            <w:tcW w:w="851" w:type="dxa"/>
            <w:vMerge/>
            <w:vAlign w:val="center"/>
          </w:tcPr>
          <w:p w:rsidR="00B0700B" w:rsidRDefault="00B0700B"/>
        </w:tc>
        <w:tc>
          <w:tcPr>
            <w:tcW w:w="1134" w:type="dxa"/>
            <w:vMerge/>
            <w:vAlign w:val="center"/>
          </w:tcPr>
          <w:p w:rsidR="00B0700B" w:rsidRDefault="00B0700B"/>
        </w:tc>
        <w:tc>
          <w:tcPr>
            <w:tcW w:w="992" w:type="dxa"/>
            <w:vMerge/>
            <w:vAlign w:val="center"/>
          </w:tcPr>
          <w:p w:rsidR="00B0700B" w:rsidRDefault="00B0700B"/>
        </w:tc>
        <w:tc>
          <w:tcPr>
            <w:tcW w:w="1985" w:type="dxa"/>
            <w:noWrap/>
            <w:vAlign w:val="center"/>
          </w:tcPr>
          <w:p w:rsidR="00B0700B" w:rsidRDefault="003C187F">
            <w:pPr>
              <w:rPr>
                <w:rFonts w:ascii="仿宋" w:eastAsia="仿宋" w:hAnsi="仿宋" w:cs="宋体"/>
                <w:color w:val="000000"/>
                <w:sz w:val="24"/>
                <w:szCs w:val="24"/>
              </w:rPr>
            </w:pPr>
            <w:r>
              <w:rPr>
                <w:rFonts w:ascii="仿宋" w:eastAsia="仿宋" w:hAnsi="仿宋" w:cs="宋体" w:hint="eastAsia"/>
                <w:color w:val="000000"/>
                <w:sz w:val="24"/>
                <w:szCs w:val="24"/>
              </w:rPr>
              <w:t>产品质量（3分）</w:t>
            </w:r>
          </w:p>
        </w:tc>
        <w:tc>
          <w:tcPr>
            <w:tcW w:w="4536" w:type="dxa"/>
            <w:vAlign w:val="center"/>
          </w:tcPr>
          <w:p w:rsidR="00B0700B" w:rsidRDefault="003C187F">
            <w:pPr>
              <w:rPr>
                <w:rFonts w:ascii="仿宋" w:eastAsia="仿宋" w:hAnsi="仿宋" w:cs="宋体"/>
                <w:color w:val="000000"/>
                <w:sz w:val="24"/>
                <w:szCs w:val="24"/>
              </w:rPr>
            </w:pPr>
            <w:r>
              <w:rPr>
                <w:rFonts w:ascii="仿宋" w:eastAsia="仿宋" w:hAnsi="仿宋" w:cs="宋体" w:hint="eastAsia"/>
                <w:color w:val="000000"/>
                <w:sz w:val="24"/>
                <w:szCs w:val="24"/>
              </w:rPr>
              <w:t>产品质量须符合《大米》GB1354的规定标准，根据大米的样品米粒形态、碎米粒、不完善粒等物理指标及色泽、气味有无异常酌情打分，优：3分；良：2分；差：1分，未提供样品不得分。</w:t>
            </w:r>
          </w:p>
        </w:tc>
      </w:tr>
      <w:tr w:rsidR="00B0700B">
        <w:trPr>
          <w:trHeight w:val="1200"/>
        </w:trPr>
        <w:tc>
          <w:tcPr>
            <w:tcW w:w="851" w:type="dxa"/>
            <w:vMerge w:val="restart"/>
            <w:noWrap/>
            <w:vAlign w:val="center"/>
          </w:tcPr>
          <w:p w:rsidR="00B0700B" w:rsidRDefault="003C187F">
            <w:pPr>
              <w:jc w:val="center"/>
              <w:rPr>
                <w:rFonts w:ascii="仿宋" w:eastAsia="仿宋" w:hAnsi="仿宋" w:cs="宋体"/>
                <w:color w:val="000000"/>
                <w:sz w:val="24"/>
                <w:szCs w:val="24"/>
              </w:rPr>
            </w:pPr>
            <w:r>
              <w:rPr>
                <w:rFonts w:ascii="仿宋" w:eastAsia="仿宋" w:hAnsi="仿宋" w:cs="宋体" w:hint="eastAsia"/>
                <w:color w:val="000000"/>
                <w:sz w:val="24"/>
                <w:szCs w:val="24"/>
              </w:rPr>
              <w:t>四</w:t>
            </w:r>
          </w:p>
        </w:tc>
        <w:tc>
          <w:tcPr>
            <w:tcW w:w="1134" w:type="dxa"/>
            <w:vMerge w:val="restart"/>
            <w:noWrap/>
            <w:vAlign w:val="center"/>
          </w:tcPr>
          <w:p w:rsidR="00B0700B" w:rsidRDefault="003C187F">
            <w:pPr>
              <w:jc w:val="center"/>
              <w:rPr>
                <w:rFonts w:ascii="仿宋" w:eastAsia="仿宋" w:hAnsi="仿宋" w:cs="宋体"/>
                <w:color w:val="000000"/>
                <w:sz w:val="24"/>
                <w:szCs w:val="24"/>
              </w:rPr>
            </w:pPr>
            <w:r>
              <w:rPr>
                <w:rFonts w:ascii="仿宋" w:eastAsia="仿宋" w:hAnsi="仿宋" w:cs="宋体" w:hint="eastAsia"/>
                <w:color w:val="000000"/>
                <w:sz w:val="24"/>
                <w:szCs w:val="24"/>
              </w:rPr>
              <w:t>服务</w:t>
            </w:r>
          </w:p>
        </w:tc>
        <w:tc>
          <w:tcPr>
            <w:tcW w:w="992" w:type="dxa"/>
            <w:vMerge w:val="restart"/>
            <w:noWrap/>
            <w:vAlign w:val="center"/>
          </w:tcPr>
          <w:p w:rsidR="00B0700B" w:rsidRDefault="003C187F">
            <w:pPr>
              <w:jc w:val="center"/>
              <w:rPr>
                <w:rFonts w:ascii="仿宋" w:eastAsia="仿宋" w:hAnsi="仿宋" w:cs="宋体"/>
                <w:color w:val="000000"/>
                <w:sz w:val="24"/>
                <w:szCs w:val="24"/>
              </w:rPr>
            </w:pPr>
            <w:r>
              <w:rPr>
                <w:rFonts w:ascii="仿宋" w:eastAsia="仿宋" w:hAnsi="仿宋" w:cs="宋体" w:hint="eastAsia"/>
                <w:color w:val="000000"/>
                <w:sz w:val="24"/>
                <w:szCs w:val="24"/>
              </w:rPr>
              <w:t>5分</w:t>
            </w:r>
          </w:p>
        </w:tc>
        <w:tc>
          <w:tcPr>
            <w:tcW w:w="1985" w:type="dxa"/>
            <w:vAlign w:val="center"/>
          </w:tcPr>
          <w:p w:rsidR="00B0700B" w:rsidRDefault="003C187F">
            <w:pPr>
              <w:rPr>
                <w:rFonts w:ascii="仿宋" w:eastAsia="仿宋" w:hAnsi="仿宋" w:cs="宋体"/>
                <w:color w:val="000000"/>
                <w:sz w:val="24"/>
                <w:szCs w:val="24"/>
              </w:rPr>
            </w:pPr>
            <w:r>
              <w:rPr>
                <w:rFonts w:ascii="仿宋" w:eastAsia="仿宋" w:hAnsi="仿宋" w:cs="宋体" w:hint="eastAsia"/>
                <w:color w:val="000000"/>
                <w:sz w:val="24"/>
                <w:szCs w:val="24"/>
              </w:rPr>
              <w:t>供货、仓储、运输及售后服务方案（3分）</w:t>
            </w:r>
          </w:p>
        </w:tc>
        <w:tc>
          <w:tcPr>
            <w:tcW w:w="4536" w:type="dxa"/>
            <w:vAlign w:val="center"/>
          </w:tcPr>
          <w:p w:rsidR="00B0700B" w:rsidRDefault="003C187F">
            <w:pPr>
              <w:rPr>
                <w:rFonts w:ascii="仿宋" w:eastAsia="仿宋" w:hAnsi="仿宋" w:cs="宋体"/>
                <w:color w:val="000000"/>
                <w:sz w:val="24"/>
                <w:szCs w:val="24"/>
              </w:rPr>
            </w:pPr>
            <w:r>
              <w:rPr>
                <w:rFonts w:ascii="仿宋" w:eastAsia="仿宋" w:hAnsi="仿宋" w:cs="宋体" w:hint="eastAsia"/>
                <w:color w:val="000000"/>
                <w:sz w:val="24"/>
                <w:szCs w:val="24"/>
              </w:rPr>
              <w:t>对供货、仓储、运输及售后服务方案进行打分，优：3分；良：2分；差：1分；不提供方案不得分。</w:t>
            </w:r>
          </w:p>
        </w:tc>
      </w:tr>
      <w:tr w:rsidR="00B0700B">
        <w:trPr>
          <w:trHeight w:val="950"/>
        </w:trPr>
        <w:tc>
          <w:tcPr>
            <w:tcW w:w="851" w:type="dxa"/>
            <w:vMerge/>
            <w:vAlign w:val="center"/>
          </w:tcPr>
          <w:p w:rsidR="00B0700B" w:rsidRDefault="00B0700B">
            <w:pPr>
              <w:rPr>
                <w:rFonts w:ascii="仿宋" w:eastAsia="仿宋" w:hAnsi="仿宋" w:cs="宋体"/>
                <w:color w:val="000000"/>
                <w:sz w:val="24"/>
                <w:szCs w:val="24"/>
              </w:rPr>
            </w:pPr>
          </w:p>
        </w:tc>
        <w:tc>
          <w:tcPr>
            <w:tcW w:w="1134" w:type="dxa"/>
            <w:vMerge/>
            <w:vAlign w:val="center"/>
          </w:tcPr>
          <w:p w:rsidR="00B0700B" w:rsidRDefault="00B0700B">
            <w:pPr>
              <w:rPr>
                <w:rFonts w:ascii="仿宋" w:eastAsia="仿宋" w:hAnsi="仿宋" w:cs="宋体"/>
                <w:color w:val="000000"/>
                <w:sz w:val="24"/>
                <w:szCs w:val="24"/>
              </w:rPr>
            </w:pPr>
          </w:p>
        </w:tc>
        <w:tc>
          <w:tcPr>
            <w:tcW w:w="992" w:type="dxa"/>
            <w:vMerge/>
            <w:vAlign w:val="center"/>
          </w:tcPr>
          <w:p w:rsidR="00B0700B" w:rsidRDefault="00B0700B">
            <w:pPr>
              <w:rPr>
                <w:rFonts w:ascii="仿宋" w:eastAsia="仿宋" w:hAnsi="仿宋" w:cs="宋体"/>
                <w:color w:val="000000"/>
                <w:sz w:val="24"/>
                <w:szCs w:val="24"/>
              </w:rPr>
            </w:pPr>
          </w:p>
        </w:tc>
        <w:tc>
          <w:tcPr>
            <w:tcW w:w="1985" w:type="dxa"/>
            <w:vAlign w:val="center"/>
          </w:tcPr>
          <w:p w:rsidR="00B0700B" w:rsidRDefault="003C187F">
            <w:pPr>
              <w:rPr>
                <w:rFonts w:ascii="仿宋" w:eastAsia="仿宋" w:hAnsi="仿宋" w:cs="宋体"/>
                <w:color w:val="000000"/>
                <w:sz w:val="24"/>
                <w:szCs w:val="24"/>
              </w:rPr>
            </w:pPr>
            <w:r>
              <w:rPr>
                <w:rFonts w:ascii="仿宋" w:eastAsia="仿宋" w:hAnsi="仿宋" w:cs="宋体" w:hint="eastAsia"/>
                <w:color w:val="000000"/>
                <w:sz w:val="24"/>
                <w:szCs w:val="24"/>
              </w:rPr>
              <w:t>保障应急预案（2分）</w:t>
            </w:r>
          </w:p>
        </w:tc>
        <w:tc>
          <w:tcPr>
            <w:tcW w:w="4536" w:type="dxa"/>
            <w:vAlign w:val="center"/>
          </w:tcPr>
          <w:p w:rsidR="00B0700B" w:rsidRDefault="003C187F">
            <w:pPr>
              <w:rPr>
                <w:rFonts w:ascii="仿宋" w:eastAsia="仿宋" w:hAnsi="仿宋" w:cs="宋体"/>
                <w:color w:val="000000"/>
                <w:sz w:val="24"/>
                <w:szCs w:val="24"/>
              </w:rPr>
            </w:pPr>
            <w:r>
              <w:rPr>
                <w:rFonts w:ascii="仿宋" w:eastAsia="仿宋" w:hAnsi="仿宋" w:cs="宋体" w:hint="eastAsia"/>
                <w:color w:val="000000"/>
                <w:sz w:val="24"/>
                <w:szCs w:val="24"/>
              </w:rPr>
              <w:t>对应急预案进行打分，优：2分；良：1.5分；差：1分；不提供预案不得分。</w:t>
            </w:r>
          </w:p>
        </w:tc>
      </w:tr>
    </w:tbl>
    <w:p w:rsidR="00B0700B" w:rsidRDefault="00B0700B">
      <w:pPr>
        <w:ind w:firstLine="480"/>
        <w:rPr>
          <w:rFonts w:ascii="仿宋" w:eastAsia="仿宋" w:hAnsi="仿宋"/>
          <w:color w:val="000000"/>
          <w:sz w:val="24"/>
          <w:szCs w:val="24"/>
        </w:rPr>
      </w:pPr>
    </w:p>
    <w:p w:rsidR="00B0700B" w:rsidRDefault="00B0700B">
      <w:pPr>
        <w:ind w:firstLine="480"/>
        <w:rPr>
          <w:rFonts w:ascii="仿宋" w:eastAsia="仿宋" w:hAnsi="仿宋"/>
          <w:color w:val="000000"/>
          <w:sz w:val="24"/>
          <w:szCs w:val="24"/>
        </w:rPr>
      </w:pPr>
    </w:p>
    <w:p w:rsidR="00B0700B" w:rsidRDefault="003C187F">
      <w:pPr>
        <w:adjustRightInd/>
        <w:spacing w:line="360" w:lineRule="auto"/>
        <w:ind w:firstLineChars="200" w:firstLine="482"/>
        <w:jc w:val="both"/>
        <w:rPr>
          <w:rFonts w:ascii="仿宋" w:eastAsia="仿宋" w:hAnsi="仿宋"/>
          <w:b/>
          <w:color w:val="000000"/>
          <w:kern w:val="2"/>
          <w:sz w:val="24"/>
          <w:szCs w:val="24"/>
        </w:rPr>
      </w:pPr>
      <w:r>
        <w:rPr>
          <w:rFonts w:ascii="仿宋" w:eastAsia="仿宋" w:hAnsi="仿宋" w:hint="eastAsia"/>
          <w:b/>
          <w:color w:val="000000"/>
          <w:kern w:val="2"/>
          <w:sz w:val="24"/>
          <w:szCs w:val="24"/>
        </w:rPr>
        <w:t>以上评标标准中涉及的相关证明文件，注明原件备查的原件，在投标时必须随身携带，在评标委员会提出核查要求时，必须立即无条件提供，否则视为不满足。</w:t>
      </w:r>
    </w:p>
    <w:p w:rsidR="00B0700B" w:rsidRDefault="003C187F">
      <w:pPr>
        <w:spacing w:beforeLines="50" w:before="156" w:afterLines="50" w:after="156" w:line="360" w:lineRule="auto"/>
        <w:rPr>
          <w:rFonts w:ascii="仿宋" w:eastAsia="仿宋" w:hAnsi="仿宋"/>
          <w:b/>
          <w:color w:val="000000"/>
          <w:sz w:val="24"/>
          <w:szCs w:val="24"/>
        </w:rPr>
      </w:pPr>
      <w:r>
        <w:rPr>
          <w:rFonts w:ascii="仿宋" w:eastAsia="仿宋" w:hAnsi="仿宋" w:hint="eastAsia"/>
          <w:b/>
          <w:color w:val="000000"/>
          <w:sz w:val="24"/>
          <w:szCs w:val="24"/>
        </w:rPr>
        <w:t>（四）国家政策导向</w:t>
      </w:r>
    </w:p>
    <w:p w:rsidR="00B0700B" w:rsidRDefault="003C187F">
      <w:pPr>
        <w:spacing w:line="360" w:lineRule="auto"/>
        <w:ind w:firstLineChars="200" w:firstLine="480"/>
        <w:rPr>
          <w:rFonts w:ascii="仿宋" w:eastAsia="仿宋" w:hAnsi="仿宋"/>
          <w:color w:val="000000"/>
          <w:sz w:val="24"/>
          <w:szCs w:val="24"/>
        </w:rPr>
      </w:pPr>
      <w:r>
        <w:rPr>
          <w:rFonts w:ascii="仿宋" w:eastAsia="仿宋" w:hAnsi="仿宋" w:hint="eastAsia"/>
          <w:color w:val="000000"/>
          <w:sz w:val="24"/>
          <w:szCs w:val="24"/>
        </w:rPr>
        <w:t>1、促进中小企业发展政策</w:t>
      </w:r>
    </w:p>
    <w:p w:rsidR="00B0700B" w:rsidRDefault="003C187F">
      <w:pPr>
        <w:spacing w:line="360" w:lineRule="auto"/>
        <w:ind w:firstLineChars="200" w:firstLine="480"/>
        <w:rPr>
          <w:rFonts w:ascii="仿宋" w:eastAsia="仿宋" w:hAnsi="仿宋"/>
          <w:color w:val="000000"/>
          <w:sz w:val="24"/>
          <w:szCs w:val="24"/>
        </w:rPr>
      </w:pPr>
      <w:r>
        <w:rPr>
          <w:rFonts w:ascii="仿宋" w:eastAsia="仿宋" w:hAnsi="仿宋" w:hint="eastAsia"/>
          <w:color w:val="000000"/>
          <w:sz w:val="24"/>
          <w:szCs w:val="24"/>
        </w:rPr>
        <w:t>本项目非专门面向中小企业采购，根据财政部发布的《政府采购促进中小企业发展暂行办法》和</w:t>
      </w:r>
      <w:r>
        <w:rPr>
          <w:rFonts w:ascii="仿宋" w:eastAsia="仿宋" w:hAnsi="仿宋" w:hint="eastAsia"/>
          <w:sz w:val="24"/>
          <w:szCs w:val="24"/>
        </w:rPr>
        <w:t>苏财购[2020]19号《</w:t>
      </w:r>
      <w:hyperlink r:id="rId11" w:history="1">
        <w:r>
          <w:rPr>
            <w:rFonts w:ascii="仿宋" w:eastAsia="仿宋" w:hAnsi="仿宋" w:hint="eastAsia"/>
            <w:sz w:val="24"/>
            <w:szCs w:val="24"/>
          </w:rPr>
          <w:t>关于新冠肺炎疫情防控期间加大政府采购支持中小微企业力度的通知 </w:t>
        </w:r>
      </w:hyperlink>
      <w:r>
        <w:rPr>
          <w:rFonts w:ascii="仿宋" w:eastAsia="仿宋" w:hAnsi="仿宋" w:hint="eastAsia"/>
          <w:sz w:val="24"/>
          <w:szCs w:val="24"/>
        </w:rPr>
        <w:t>》</w:t>
      </w:r>
      <w:r>
        <w:rPr>
          <w:rFonts w:ascii="仿宋" w:eastAsia="仿宋" w:hAnsi="仿宋" w:hint="eastAsia"/>
          <w:color w:val="000000"/>
          <w:sz w:val="24"/>
          <w:szCs w:val="24"/>
        </w:rPr>
        <w:t>规定，对小型和微型企业产品的价格给予10%的扣除，用扣除后的价格参与评审。以上所述投标报价，均为对小、微企业产品进行价格扣除后的报价。</w:t>
      </w:r>
      <w:r>
        <w:rPr>
          <w:rFonts w:ascii="仿宋" w:eastAsia="仿宋" w:hAnsi="仿宋" w:hint="eastAsia"/>
          <w:b/>
          <w:color w:val="000000"/>
          <w:kern w:val="2"/>
          <w:sz w:val="24"/>
          <w:szCs w:val="24"/>
        </w:rPr>
        <w:t>需要同时提供小微企业声明函（格式见投标文件格式部分）和“国家企业信用信息公示系统”网站查询的小微企业名录截图，否则不考虑价格扣除。</w:t>
      </w:r>
    </w:p>
    <w:p w:rsidR="00B0700B" w:rsidRDefault="003C187F">
      <w:pPr>
        <w:spacing w:line="360" w:lineRule="auto"/>
        <w:ind w:firstLineChars="200" w:firstLine="480"/>
        <w:rPr>
          <w:rFonts w:ascii="仿宋" w:eastAsia="仿宋" w:hAnsi="仿宋"/>
          <w:b/>
          <w:color w:val="000000"/>
          <w:kern w:val="2"/>
          <w:sz w:val="24"/>
          <w:szCs w:val="24"/>
        </w:rPr>
      </w:pPr>
      <w:r>
        <w:rPr>
          <w:rFonts w:ascii="仿宋" w:eastAsia="仿宋" w:hAnsi="仿宋" w:hint="eastAsia"/>
          <w:color w:val="000000"/>
          <w:sz w:val="24"/>
          <w:szCs w:val="24"/>
        </w:rPr>
        <w:t>2、根据财库[2014]68号《关于政府采购支持监狱企业发展有关问题的通知》，监狱企业视同小型、微型企业，享受以上政策。</w:t>
      </w:r>
      <w:r>
        <w:rPr>
          <w:rFonts w:ascii="仿宋" w:eastAsia="仿宋" w:hAnsi="仿宋" w:hint="eastAsia"/>
          <w:b/>
          <w:color w:val="000000"/>
          <w:kern w:val="2"/>
          <w:sz w:val="24"/>
          <w:szCs w:val="24"/>
        </w:rPr>
        <w:t>监狱企业须提供由省级以上监狱管理局、戒毒管理局(含新疆生产建设兵团)出具的属于监狱企业的证明文件，否则不考虑价格扣除。</w:t>
      </w:r>
    </w:p>
    <w:p w:rsidR="00B0700B" w:rsidRDefault="003C187F">
      <w:pPr>
        <w:spacing w:line="360" w:lineRule="auto"/>
        <w:ind w:firstLineChars="200" w:firstLine="480"/>
        <w:rPr>
          <w:rFonts w:ascii="仿宋" w:eastAsia="仿宋" w:hAnsi="仿宋"/>
          <w:color w:val="000000"/>
          <w:sz w:val="24"/>
          <w:szCs w:val="24"/>
        </w:rPr>
      </w:pPr>
      <w:r>
        <w:rPr>
          <w:rFonts w:ascii="仿宋" w:eastAsia="仿宋" w:hAnsi="仿宋" w:hint="eastAsia"/>
          <w:color w:val="000000"/>
          <w:sz w:val="24"/>
          <w:szCs w:val="24"/>
        </w:rPr>
        <w:t>3、根据财库〔2017〕141号《关于促进残疾人就业政府采购政策的通知》，在政府采购活动中，残疾人福利性单位视同小型、微型企业，享受以上政策，符合条件的残疾人福利性单位在参加政府采购活动时，</w:t>
      </w:r>
      <w:r>
        <w:rPr>
          <w:rFonts w:ascii="仿宋" w:eastAsia="仿宋" w:hAnsi="仿宋" w:hint="eastAsia"/>
          <w:b/>
          <w:color w:val="000000"/>
          <w:kern w:val="2"/>
          <w:sz w:val="24"/>
          <w:szCs w:val="24"/>
        </w:rPr>
        <w:t>应当提供本通知规定的《残疾人福利性单位声明函》（见投标文件格式部分），并对声明的真实性负责。</w:t>
      </w:r>
    </w:p>
    <w:p w:rsidR="00B0700B" w:rsidRDefault="00B0700B">
      <w:pPr>
        <w:spacing w:line="360" w:lineRule="auto"/>
        <w:ind w:firstLineChars="200" w:firstLine="480"/>
        <w:rPr>
          <w:rFonts w:ascii="仿宋" w:eastAsia="仿宋" w:hAnsi="仿宋"/>
          <w:color w:val="000000"/>
          <w:sz w:val="24"/>
          <w:szCs w:val="24"/>
        </w:rPr>
      </w:pPr>
    </w:p>
    <w:p w:rsidR="00B0700B" w:rsidRDefault="003C187F">
      <w:pPr>
        <w:pStyle w:val="26"/>
        <w:rPr>
          <w:rFonts w:ascii="仿宋" w:eastAsia="仿宋" w:hAnsi="仿宋"/>
          <w:b w:val="0"/>
          <w:color w:val="000000"/>
          <w:sz w:val="24"/>
          <w:szCs w:val="24"/>
        </w:rPr>
      </w:pPr>
      <w:bookmarkStart w:id="130" w:name="_Toc31278631"/>
      <w:r>
        <w:rPr>
          <w:rFonts w:ascii="仿宋" w:eastAsia="仿宋" w:hAnsi="仿宋" w:hint="eastAsia"/>
          <w:color w:val="000000"/>
          <w:sz w:val="24"/>
          <w:szCs w:val="24"/>
        </w:rPr>
        <w:t>四、样品</w:t>
      </w:r>
      <w:bookmarkEnd w:id="127"/>
      <w:bookmarkEnd w:id="128"/>
      <w:bookmarkEnd w:id="129"/>
      <w:bookmarkEnd w:id="130"/>
    </w:p>
    <w:p w:rsidR="00B0700B" w:rsidRDefault="003C187F">
      <w:pPr>
        <w:pStyle w:val="afff7"/>
        <w:spacing w:line="360" w:lineRule="auto"/>
        <w:ind w:firstLineChars="200" w:firstLine="480"/>
        <w:jc w:val="left"/>
        <w:rPr>
          <w:rFonts w:ascii="仿宋" w:eastAsia="仿宋" w:hAnsi="仿宋"/>
          <w:color w:val="000000"/>
          <w:sz w:val="24"/>
        </w:rPr>
      </w:pPr>
      <w:r>
        <w:rPr>
          <w:rFonts w:ascii="仿宋" w:eastAsia="仿宋" w:hAnsi="仿宋" w:hint="eastAsia"/>
          <w:color w:val="000000"/>
          <w:sz w:val="24"/>
        </w:rPr>
        <w:t>递交投标文件时投标人需提供投标产品的样品10份(250g/份)（用透明塑料袋封存并标识），由评审人员现场评审。封存参考标识格式如下：</w:t>
      </w:r>
    </w:p>
    <w:p w:rsidR="00B0700B" w:rsidRDefault="003C187F">
      <w:pPr>
        <w:widowControl/>
        <w:snapToGrid w:val="0"/>
        <w:spacing w:line="300" w:lineRule="auto"/>
        <w:jc w:val="center"/>
        <w:rPr>
          <w:rFonts w:ascii="仿宋" w:eastAsia="仿宋" w:hAnsi="仿宋"/>
          <w:b/>
          <w:bCs/>
          <w:snapToGrid w:val="0"/>
          <w:color w:val="000000"/>
          <w:sz w:val="24"/>
          <w:szCs w:val="24"/>
        </w:rPr>
      </w:pPr>
      <w:r>
        <w:rPr>
          <w:rFonts w:ascii="仿宋" w:eastAsia="仿宋" w:hAnsi="仿宋"/>
          <w:b/>
          <w:color w:val="000000"/>
          <w:sz w:val="24"/>
          <w:szCs w:val="24"/>
        </w:rPr>
        <w:t>项目名称</w:t>
      </w:r>
      <w:r>
        <w:rPr>
          <w:rFonts w:ascii="仿宋" w:eastAsia="仿宋" w:hAnsi="仿宋" w:hint="eastAsia"/>
          <w:b/>
          <w:color w:val="000000"/>
          <w:sz w:val="24"/>
          <w:szCs w:val="24"/>
        </w:rPr>
        <w:t>：2020年7月--2021年6月</w:t>
      </w:r>
      <w:r>
        <w:rPr>
          <w:rFonts w:ascii="仿宋" w:eastAsia="仿宋" w:hAnsi="仿宋" w:hint="eastAsia"/>
          <w:b/>
          <w:bCs/>
          <w:snapToGrid w:val="0"/>
          <w:color w:val="000000"/>
          <w:sz w:val="24"/>
          <w:szCs w:val="24"/>
        </w:rPr>
        <w:t>监狱、戒毒系统生活物资（大米-二级粳米）采购及相关服务</w:t>
      </w:r>
    </w:p>
    <w:p w:rsidR="00B0700B" w:rsidRDefault="003C187F">
      <w:pPr>
        <w:widowControl/>
        <w:snapToGrid w:val="0"/>
        <w:spacing w:line="300" w:lineRule="auto"/>
        <w:ind w:firstLineChars="795" w:firstLine="1915"/>
        <w:rPr>
          <w:rFonts w:ascii="仿宋" w:eastAsia="仿宋" w:hAnsi="仿宋"/>
          <w:b/>
          <w:bCs/>
          <w:snapToGrid w:val="0"/>
          <w:color w:val="000000"/>
          <w:sz w:val="24"/>
          <w:szCs w:val="24"/>
        </w:rPr>
      </w:pPr>
      <w:r>
        <w:rPr>
          <w:rFonts w:ascii="仿宋" w:eastAsia="仿宋" w:hAnsi="仿宋" w:hint="eastAsia"/>
          <w:b/>
          <w:bCs/>
          <w:snapToGrid w:val="0"/>
          <w:color w:val="000000"/>
          <w:sz w:val="24"/>
          <w:szCs w:val="24"/>
        </w:rPr>
        <w:t xml:space="preserve">            投标单位：（加盖公章）</w:t>
      </w:r>
    </w:p>
    <w:p w:rsidR="00B0700B" w:rsidRDefault="003C187F">
      <w:pPr>
        <w:widowControl/>
        <w:snapToGrid w:val="0"/>
        <w:spacing w:line="300" w:lineRule="auto"/>
        <w:ind w:firstLineChars="795" w:firstLine="1915"/>
        <w:rPr>
          <w:rFonts w:ascii="仿宋" w:eastAsia="仿宋" w:hAnsi="仿宋"/>
          <w:b/>
          <w:bCs/>
          <w:snapToGrid w:val="0"/>
          <w:color w:val="000000"/>
          <w:sz w:val="24"/>
          <w:szCs w:val="24"/>
        </w:rPr>
      </w:pPr>
      <w:r>
        <w:rPr>
          <w:rFonts w:ascii="仿宋" w:eastAsia="仿宋" w:hAnsi="仿宋" w:hint="eastAsia"/>
          <w:b/>
          <w:bCs/>
          <w:snapToGrid w:val="0"/>
          <w:color w:val="000000"/>
          <w:sz w:val="24"/>
          <w:szCs w:val="24"/>
        </w:rPr>
        <w:t xml:space="preserve">            时    间：2020年 05 月 07 日</w:t>
      </w:r>
    </w:p>
    <w:p w:rsidR="00B0700B" w:rsidRDefault="003C187F">
      <w:pPr>
        <w:widowControl/>
        <w:snapToGrid w:val="0"/>
        <w:spacing w:line="300" w:lineRule="auto"/>
        <w:ind w:firstLineChars="1400" w:firstLine="3373"/>
        <w:rPr>
          <w:rFonts w:ascii="仿宋" w:eastAsia="仿宋" w:hAnsi="仿宋"/>
          <w:b/>
          <w:bCs/>
          <w:snapToGrid w:val="0"/>
          <w:color w:val="000000"/>
          <w:sz w:val="24"/>
          <w:szCs w:val="24"/>
        </w:rPr>
      </w:pPr>
      <w:r>
        <w:rPr>
          <w:rFonts w:ascii="仿宋" w:eastAsia="仿宋" w:hAnsi="仿宋" w:hint="eastAsia"/>
          <w:b/>
          <w:bCs/>
          <w:snapToGrid w:val="0"/>
          <w:color w:val="000000"/>
          <w:sz w:val="24"/>
          <w:szCs w:val="24"/>
        </w:rPr>
        <w:t xml:space="preserve">投标品牌： </w:t>
      </w:r>
    </w:p>
    <w:p w:rsidR="00B0700B" w:rsidRDefault="003C187F">
      <w:pPr>
        <w:widowControl/>
        <w:snapToGrid w:val="0"/>
        <w:spacing w:line="300" w:lineRule="auto"/>
        <w:ind w:right="1280"/>
        <w:jc w:val="center"/>
        <w:rPr>
          <w:rFonts w:ascii="仿宋" w:eastAsia="仿宋" w:hAnsi="仿宋"/>
          <w:b/>
          <w:bCs/>
          <w:snapToGrid w:val="0"/>
          <w:color w:val="000000"/>
          <w:sz w:val="24"/>
          <w:szCs w:val="24"/>
        </w:rPr>
      </w:pPr>
      <w:r>
        <w:rPr>
          <w:rFonts w:ascii="仿宋" w:eastAsia="仿宋" w:hAnsi="仿宋" w:hint="eastAsia"/>
          <w:b/>
          <w:bCs/>
          <w:snapToGrid w:val="0"/>
          <w:color w:val="000000"/>
          <w:sz w:val="24"/>
          <w:szCs w:val="24"/>
        </w:rPr>
        <w:t xml:space="preserve">  联 系 人：</w:t>
      </w:r>
    </w:p>
    <w:p w:rsidR="00B0700B" w:rsidRDefault="003C187F">
      <w:pPr>
        <w:widowControl/>
        <w:snapToGrid w:val="0"/>
        <w:spacing w:line="300" w:lineRule="auto"/>
        <w:ind w:right="1280"/>
        <w:jc w:val="center"/>
        <w:rPr>
          <w:rFonts w:ascii="仿宋" w:eastAsia="仿宋" w:hAnsi="仿宋"/>
          <w:b/>
          <w:bCs/>
          <w:snapToGrid w:val="0"/>
          <w:color w:val="000000"/>
          <w:sz w:val="24"/>
          <w:szCs w:val="24"/>
        </w:rPr>
      </w:pPr>
      <w:r>
        <w:rPr>
          <w:rFonts w:ascii="仿宋" w:eastAsia="仿宋" w:hAnsi="仿宋" w:hint="eastAsia"/>
          <w:b/>
          <w:bCs/>
          <w:snapToGrid w:val="0"/>
          <w:color w:val="000000"/>
          <w:sz w:val="24"/>
          <w:szCs w:val="24"/>
        </w:rPr>
        <w:t xml:space="preserve">  电    话：</w:t>
      </w:r>
    </w:p>
    <w:p w:rsidR="00B0700B" w:rsidRDefault="003C187F">
      <w:pPr>
        <w:pStyle w:val="26"/>
        <w:rPr>
          <w:rFonts w:ascii="仿宋" w:eastAsia="仿宋" w:hAnsi="仿宋"/>
          <w:color w:val="000000"/>
          <w:sz w:val="24"/>
          <w:szCs w:val="24"/>
        </w:rPr>
      </w:pPr>
      <w:bookmarkStart w:id="131" w:name="_Toc289873210"/>
      <w:bookmarkStart w:id="132" w:name="_Toc31278632"/>
      <w:bookmarkStart w:id="133" w:name="_Toc420487914"/>
      <w:bookmarkStart w:id="134" w:name="_Toc420657409"/>
      <w:r>
        <w:rPr>
          <w:rFonts w:ascii="仿宋" w:eastAsia="仿宋" w:hAnsi="仿宋" w:hint="eastAsia"/>
          <w:color w:val="000000"/>
          <w:sz w:val="24"/>
          <w:szCs w:val="24"/>
        </w:rPr>
        <w:t>五、有关招投标的事务和本项目的更正</w:t>
      </w:r>
      <w:bookmarkEnd w:id="131"/>
      <w:r>
        <w:rPr>
          <w:rFonts w:ascii="仿宋" w:eastAsia="仿宋" w:hAnsi="仿宋" w:hint="eastAsia"/>
          <w:color w:val="000000"/>
          <w:sz w:val="24"/>
          <w:szCs w:val="24"/>
        </w:rPr>
        <w:t>通知</w:t>
      </w:r>
      <w:bookmarkEnd w:id="132"/>
      <w:bookmarkEnd w:id="133"/>
      <w:bookmarkEnd w:id="134"/>
    </w:p>
    <w:p w:rsidR="00B0700B" w:rsidRDefault="003C187F">
      <w:pPr>
        <w:spacing w:line="360" w:lineRule="auto"/>
        <w:ind w:firstLineChars="200" w:firstLine="480"/>
        <w:rPr>
          <w:rFonts w:ascii="仿宋" w:eastAsia="仿宋" w:hAnsi="仿宋"/>
          <w:color w:val="000000"/>
          <w:sz w:val="24"/>
          <w:szCs w:val="24"/>
        </w:rPr>
      </w:pPr>
      <w:r>
        <w:rPr>
          <w:rFonts w:ascii="仿宋" w:eastAsia="仿宋" w:hAnsi="仿宋" w:hint="eastAsia"/>
          <w:color w:val="000000"/>
          <w:sz w:val="24"/>
          <w:szCs w:val="24"/>
        </w:rPr>
        <w:t>有关招投标的事务可以与采购代理机构联系，联系电话：025-84293252，传真：025-84293252。本项目的更正通知见本项目招标公告发布媒体。</w:t>
      </w:r>
      <w:bookmarkStart w:id="135" w:name="_Toc289873213"/>
      <w:bookmarkStart w:id="136" w:name="_Toc420657411"/>
      <w:bookmarkStart w:id="137" w:name="_Toc420487916"/>
    </w:p>
    <w:p w:rsidR="00B0700B" w:rsidRDefault="003C187F">
      <w:pPr>
        <w:pStyle w:val="19"/>
        <w:jc w:val="center"/>
        <w:rPr>
          <w:rFonts w:ascii="仿宋" w:eastAsia="仿宋" w:hAnsi="仿宋"/>
          <w:color w:val="000000"/>
          <w:sz w:val="24"/>
          <w:szCs w:val="24"/>
        </w:rPr>
      </w:pPr>
      <w:bookmarkStart w:id="138" w:name="_Toc31278633"/>
      <w:r>
        <w:rPr>
          <w:rFonts w:ascii="仿宋" w:eastAsia="仿宋" w:hAnsi="仿宋" w:hint="eastAsia"/>
          <w:color w:val="000000"/>
          <w:sz w:val="24"/>
          <w:szCs w:val="24"/>
        </w:rPr>
        <w:t>第三章  合同条款部分</w:t>
      </w:r>
      <w:bookmarkEnd w:id="135"/>
      <w:bookmarkEnd w:id="136"/>
      <w:bookmarkEnd w:id="137"/>
      <w:bookmarkEnd w:id="138"/>
    </w:p>
    <w:p w:rsidR="00B0700B" w:rsidRDefault="003C187F">
      <w:pPr>
        <w:widowControl/>
        <w:shd w:val="clear" w:color="auto" w:fill="FFFFFF"/>
        <w:jc w:val="center"/>
        <w:outlineLvl w:val="0"/>
        <w:rPr>
          <w:rFonts w:ascii="仿宋" w:eastAsia="仿宋" w:hAnsi="仿宋" w:cs="黑体"/>
          <w:b/>
          <w:color w:val="000000"/>
          <w:sz w:val="24"/>
          <w:szCs w:val="24"/>
        </w:rPr>
      </w:pPr>
      <w:bookmarkStart w:id="139" w:name="_Toc31278634"/>
      <w:bookmarkStart w:id="140" w:name="_Toc420657412"/>
      <w:bookmarkStart w:id="141" w:name="_Toc289873214"/>
      <w:bookmarkStart w:id="142" w:name="_Toc420487917"/>
      <w:r>
        <w:rPr>
          <w:rFonts w:ascii="仿宋" w:eastAsia="仿宋" w:hAnsi="仿宋" w:cs="黑体" w:hint="eastAsia"/>
          <w:b/>
          <w:bCs/>
          <w:color w:val="000000"/>
          <w:sz w:val="24"/>
          <w:szCs w:val="24"/>
        </w:rPr>
        <w:t>大米买卖合同</w:t>
      </w:r>
      <w:bookmarkEnd w:id="139"/>
    </w:p>
    <w:p w:rsidR="00B0700B" w:rsidRDefault="003C187F">
      <w:pPr>
        <w:widowControl/>
        <w:shd w:val="clear" w:color="auto" w:fill="FFFFFF"/>
        <w:spacing w:after="288" w:line="360" w:lineRule="atLeast"/>
        <w:jc w:val="center"/>
        <w:rPr>
          <w:rFonts w:ascii="仿宋" w:eastAsia="仿宋" w:hAnsi="仿宋" w:cs="仿宋_GB2312"/>
          <w:bCs/>
          <w:color w:val="000000"/>
          <w:sz w:val="24"/>
          <w:szCs w:val="24"/>
        </w:rPr>
      </w:pPr>
      <w:r>
        <w:rPr>
          <w:rFonts w:ascii="仿宋" w:eastAsia="仿宋" w:hAnsi="仿宋" w:cs="仿宋_GB2312" w:hint="eastAsia"/>
          <w:b/>
          <w:color w:val="000000"/>
          <w:sz w:val="24"/>
          <w:szCs w:val="24"/>
        </w:rPr>
        <w:t xml:space="preserve">                 合同编号:</w:t>
      </w:r>
      <w:r>
        <w:rPr>
          <w:rFonts w:ascii="仿宋" w:eastAsia="仿宋" w:hAnsi="仿宋" w:cs="仿宋_GB2312" w:hint="eastAsia"/>
          <w:color w:val="000000"/>
          <w:sz w:val="24"/>
          <w:szCs w:val="24"/>
          <w:u w:val="single"/>
        </w:rPr>
        <w:t xml:space="preserve">                         </w:t>
      </w:r>
    </w:p>
    <w:p w:rsidR="00B0700B" w:rsidRDefault="003C187F">
      <w:pPr>
        <w:widowControl/>
        <w:shd w:val="clear" w:color="auto" w:fill="FFFFFF"/>
        <w:spacing w:line="580" w:lineRule="exact"/>
        <w:ind w:firstLineChars="200" w:firstLine="482"/>
        <w:rPr>
          <w:rFonts w:ascii="仿宋" w:eastAsia="仿宋" w:hAnsi="仿宋" w:cs="仿宋_GB2312"/>
          <w:bCs/>
          <w:color w:val="000000"/>
          <w:sz w:val="24"/>
          <w:szCs w:val="24"/>
        </w:rPr>
      </w:pPr>
      <w:r>
        <w:rPr>
          <w:rFonts w:ascii="仿宋" w:eastAsia="仿宋" w:hAnsi="仿宋" w:cs="仿宋_GB2312" w:hint="eastAsia"/>
          <w:b/>
          <w:color w:val="000000"/>
          <w:sz w:val="24"/>
          <w:szCs w:val="24"/>
        </w:rPr>
        <w:t>甲方</w:t>
      </w:r>
      <w:r>
        <w:rPr>
          <w:rFonts w:ascii="仿宋" w:eastAsia="仿宋" w:hAnsi="仿宋" w:cs="仿宋_GB2312" w:hint="eastAsia"/>
          <w:bCs/>
          <w:color w:val="000000"/>
          <w:sz w:val="24"/>
          <w:szCs w:val="24"/>
        </w:rPr>
        <w:t>：</w:t>
      </w:r>
      <w:r>
        <w:rPr>
          <w:rFonts w:ascii="仿宋" w:eastAsia="仿宋" w:hAnsi="仿宋" w:cs="仿宋_GB2312" w:hint="eastAsia"/>
          <w:bCs/>
          <w:color w:val="000000"/>
          <w:sz w:val="24"/>
          <w:szCs w:val="24"/>
          <w:u w:val="single"/>
        </w:rPr>
        <w:t xml:space="preserve">                  </w:t>
      </w:r>
      <w:r>
        <w:rPr>
          <w:rFonts w:ascii="仿宋" w:eastAsia="仿宋" w:hAnsi="仿宋" w:cs="仿宋_GB2312" w:hint="eastAsia"/>
          <w:bCs/>
          <w:color w:val="000000"/>
          <w:sz w:val="24"/>
          <w:szCs w:val="24"/>
        </w:rPr>
        <w:t xml:space="preserve"> </w:t>
      </w:r>
    </w:p>
    <w:p w:rsidR="00B0700B" w:rsidRDefault="003C187F">
      <w:pPr>
        <w:ind w:firstLineChars="200" w:firstLine="482"/>
        <w:rPr>
          <w:rFonts w:ascii="仿宋" w:eastAsia="仿宋" w:hAnsi="仿宋" w:cs="仿宋_GB2312"/>
          <w:bCs/>
          <w:color w:val="000000"/>
          <w:sz w:val="24"/>
          <w:szCs w:val="24"/>
        </w:rPr>
      </w:pPr>
      <w:r>
        <w:rPr>
          <w:rFonts w:ascii="仿宋" w:eastAsia="仿宋" w:hAnsi="仿宋" w:cs="仿宋_GB2312" w:hint="eastAsia"/>
          <w:b/>
          <w:color w:val="000000"/>
          <w:sz w:val="24"/>
          <w:szCs w:val="24"/>
        </w:rPr>
        <w:t>乙方</w:t>
      </w:r>
      <w:r>
        <w:rPr>
          <w:rFonts w:ascii="仿宋" w:eastAsia="仿宋" w:hAnsi="仿宋" w:cs="仿宋_GB2312" w:hint="eastAsia"/>
          <w:bCs/>
          <w:color w:val="000000"/>
          <w:sz w:val="24"/>
          <w:szCs w:val="24"/>
        </w:rPr>
        <w:t>：</w:t>
      </w:r>
      <w:r>
        <w:rPr>
          <w:rFonts w:ascii="仿宋" w:eastAsia="仿宋" w:hAnsi="仿宋" w:cs="仿宋_GB2312" w:hint="eastAsia"/>
          <w:bCs/>
          <w:color w:val="000000"/>
          <w:sz w:val="24"/>
          <w:szCs w:val="24"/>
          <w:u w:val="single"/>
        </w:rPr>
        <w:t xml:space="preserve">                  </w:t>
      </w:r>
      <w:r>
        <w:rPr>
          <w:rFonts w:ascii="仿宋" w:eastAsia="仿宋" w:hAnsi="仿宋" w:cs="仿宋_GB2312" w:hint="eastAsia"/>
          <w:bCs/>
          <w:color w:val="000000"/>
          <w:sz w:val="24"/>
          <w:szCs w:val="24"/>
        </w:rPr>
        <w:t xml:space="preserve">   </w:t>
      </w:r>
    </w:p>
    <w:p w:rsidR="00B0700B" w:rsidRDefault="003C187F">
      <w:pPr>
        <w:ind w:firstLineChars="200" w:firstLine="482"/>
        <w:rPr>
          <w:rFonts w:ascii="仿宋" w:eastAsia="仿宋" w:hAnsi="仿宋" w:cs="仿宋_GB2312"/>
          <w:bCs/>
          <w:color w:val="000000"/>
          <w:sz w:val="24"/>
          <w:szCs w:val="24"/>
        </w:rPr>
      </w:pPr>
      <w:r>
        <w:rPr>
          <w:rFonts w:ascii="仿宋" w:eastAsia="仿宋" w:hAnsi="仿宋" w:cs="仿宋_GB2312" w:hint="eastAsia"/>
          <w:b/>
          <w:color w:val="000000"/>
          <w:sz w:val="24"/>
          <w:szCs w:val="24"/>
        </w:rPr>
        <w:t>丙方</w:t>
      </w:r>
      <w:r>
        <w:rPr>
          <w:rFonts w:ascii="仿宋" w:eastAsia="仿宋" w:hAnsi="仿宋" w:cs="仿宋_GB2312" w:hint="eastAsia"/>
          <w:bCs/>
          <w:color w:val="000000"/>
          <w:sz w:val="24"/>
          <w:szCs w:val="24"/>
        </w:rPr>
        <w:t>：江苏丰之源有限公司</w:t>
      </w:r>
    </w:p>
    <w:p w:rsidR="00B0700B" w:rsidRDefault="00B0700B">
      <w:pPr>
        <w:rPr>
          <w:rFonts w:ascii="仿宋" w:eastAsia="仿宋" w:hAnsi="仿宋" w:cs="仿宋_GB2312"/>
          <w:bCs/>
          <w:color w:val="000000"/>
          <w:sz w:val="24"/>
          <w:szCs w:val="24"/>
        </w:rPr>
      </w:pPr>
    </w:p>
    <w:p w:rsidR="00B0700B" w:rsidRDefault="003C187F">
      <w:pPr>
        <w:snapToGrid w:val="0"/>
        <w:spacing w:line="300" w:lineRule="auto"/>
        <w:ind w:firstLineChars="200" w:firstLine="480"/>
        <w:rPr>
          <w:rFonts w:ascii="仿宋" w:eastAsia="仿宋" w:hAnsi="仿宋" w:cs="仿宋_GB2312"/>
          <w:color w:val="000000"/>
          <w:sz w:val="24"/>
          <w:szCs w:val="24"/>
        </w:rPr>
      </w:pPr>
      <w:r>
        <w:rPr>
          <w:rFonts w:ascii="仿宋" w:eastAsia="仿宋" w:hAnsi="仿宋" w:cs="仿宋_GB2312" w:hint="eastAsia"/>
          <w:color w:val="000000"/>
          <w:sz w:val="24"/>
          <w:szCs w:val="24"/>
        </w:rPr>
        <w:t>根据</w:t>
      </w:r>
      <w:r>
        <w:rPr>
          <w:rFonts w:ascii="仿宋" w:eastAsia="仿宋" w:hAnsi="仿宋" w:cs="仿宋_GB2312" w:hint="eastAsia"/>
          <w:color w:val="000000"/>
          <w:sz w:val="24"/>
          <w:szCs w:val="24"/>
          <w:u w:val="single"/>
        </w:rPr>
        <w:t xml:space="preserve">    </w:t>
      </w:r>
      <w:r>
        <w:rPr>
          <w:rFonts w:ascii="仿宋" w:eastAsia="仿宋" w:hAnsi="仿宋" w:cs="仿宋_GB2312" w:hint="eastAsia"/>
          <w:color w:val="000000"/>
          <w:sz w:val="24"/>
          <w:szCs w:val="24"/>
        </w:rPr>
        <w:t>年</w:t>
      </w:r>
      <w:r>
        <w:rPr>
          <w:rFonts w:ascii="仿宋" w:eastAsia="仿宋" w:hAnsi="仿宋" w:cs="仿宋_GB2312" w:hint="eastAsia"/>
          <w:color w:val="000000"/>
          <w:sz w:val="24"/>
          <w:szCs w:val="24"/>
          <w:u w:val="single"/>
        </w:rPr>
        <w:t xml:space="preserve">    </w:t>
      </w:r>
      <w:r>
        <w:rPr>
          <w:rFonts w:ascii="仿宋" w:eastAsia="仿宋" w:hAnsi="仿宋" w:cs="仿宋_GB2312" w:hint="eastAsia"/>
          <w:color w:val="000000"/>
          <w:sz w:val="24"/>
          <w:szCs w:val="24"/>
        </w:rPr>
        <w:t>月</w:t>
      </w:r>
      <w:r>
        <w:rPr>
          <w:rFonts w:ascii="仿宋" w:eastAsia="仿宋" w:hAnsi="仿宋" w:cs="仿宋_GB2312" w:hint="eastAsia"/>
          <w:color w:val="000000"/>
          <w:sz w:val="24"/>
          <w:szCs w:val="24"/>
          <w:u w:val="single"/>
        </w:rPr>
        <w:t xml:space="preserve">    </w:t>
      </w:r>
      <w:r>
        <w:rPr>
          <w:rFonts w:ascii="仿宋" w:eastAsia="仿宋" w:hAnsi="仿宋" w:cs="仿宋_GB2312" w:hint="eastAsia"/>
          <w:color w:val="000000"/>
          <w:sz w:val="24"/>
          <w:szCs w:val="24"/>
        </w:rPr>
        <w:t>日公开招标结果，依据《中华人民共和国合同法》、《中华人民共和国产品质量法》、《食品安全法》及其他有关法律、法规的规定和</w:t>
      </w:r>
      <w:r>
        <w:rPr>
          <w:rFonts w:ascii="仿宋" w:eastAsia="仿宋" w:hAnsi="仿宋" w:cs="仿宋_GB2312" w:hint="eastAsia"/>
          <w:bCs/>
          <w:color w:val="000000"/>
          <w:sz w:val="24"/>
          <w:szCs w:val="24"/>
          <w:u w:val="single"/>
        </w:rPr>
        <w:t xml:space="preserve"> 《 2020年7月--2021年6月监狱、戒毒系统生活物资（大米-二级粳米）采购及相关服务项目招标文件》 招标编号：JCCG-20200202 </w:t>
      </w:r>
      <w:r>
        <w:rPr>
          <w:rFonts w:ascii="仿宋" w:eastAsia="仿宋" w:hAnsi="仿宋" w:cs="仿宋_GB2312" w:hint="eastAsia"/>
          <w:color w:val="000000"/>
          <w:sz w:val="24"/>
          <w:szCs w:val="24"/>
        </w:rPr>
        <w:t>的规定，甲乙丙三方在平等、自愿、协商一致的基础上，就</w:t>
      </w:r>
      <w:r>
        <w:rPr>
          <w:rFonts w:ascii="仿宋" w:eastAsia="仿宋" w:hAnsi="仿宋" w:cs="仿宋_GB2312" w:hint="eastAsia"/>
          <w:color w:val="000000"/>
          <w:sz w:val="24"/>
          <w:szCs w:val="24"/>
          <w:u w:val="single"/>
        </w:rPr>
        <w:t>大米</w:t>
      </w:r>
      <w:r>
        <w:rPr>
          <w:rFonts w:ascii="仿宋" w:eastAsia="仿宋" w:hAnsi="仿宋" w:cs="仿宋_GB2312" w:hint="eastAsia"/>
          <w:color w:val="000000"/>
          <w:sz w:val="24"/>
          <w:szCs w:val="24"/>
        </w:rPr>
        <w:t>买卖等事宜，订立本合同。</w:t>
      </w:r>
    </w:p>
    <w:p w:rsidR="00B0700B" w:rsidRDefault="003C187F">
      <w:pPr>
        <w:widowControl/>
        <w:shd w:val="clear" w:color="auto" w:fill="FFFFFF"/>
        <w:spacing w:line="460" w:lineRule="exact"/>
        <w:ind w:firstLineChars="200" w:firstLine="482"/>
        <w:rPr>
          <w:rFonts w:ascii="仿宋" w:eastAsia="仿宋" w:hAnsi="仿宋" w:cs="仿宋_GB2312"/>
          <w:b/>
          <w:bCs/>
          <w:color w:val="000000"/>
          <w:sz w:val="24"/>
          <w:szCs w:val="24"/>
        </w:rPr>
      </w:pPr>
      <w:r>
        <w:rPr>
          <w:rFonts w:ascii="仿宋" w:eastAsia="仿宋" w:hAnsi="仿宋" w:cs="仿宋_GB2312" w:hint="eastAsia"/>
          <w:b/>
          <w:bCs/>
          <w:color w:val="000000"/>
          <w:sz w:val="24"/>
          <w:szCs w:val="24"/>
        </w:rPr>
        <w:t>第一条 产品品种、品牌、品质等级、规格、计量单位、数量、金额、供应期限</w:t>
      </w:r>
    </w:p>
    <w:p w:rsidR="00B0700B" w:rsidRDefault="003C187F">
      <w:pPr>
        <w:widowControl/>
        <w:shd w:val="clear" w:color="auto" w:fill="FFFFFF"/>
        <w:spacing w:line="460" w:lineRule="exact"/>
        <w:ind w:firstLineChars="200" w:firstLine="480"/>
        <w:rPr>
          <w:rFonts w:ascii="仿宋" w:eastAsia="仿宋" w:hAnsi="仿宋" w:cs="仿宋_GB2312"/>
          <w:b/>
          <w:bCs/>
          <w:color w:val="000000"/>
          <w:sz w:val="24"/>
          <w:szCs w:val="24"/>
        </w:rPr>
      </w:pPr>
      <w:r>
        <w:rPr>
          <w:rFonts w:ascii="仿宋" w:eastAsia="仿宋" w:hAnsi="仿宋" w:cs="仿宋_GB2312" w:hint="eastAsia"/>
          <w:bCs/>
          <w:color w:val="000000"/>
          <w:sz w:val="24"/>
          <w:szCs w:val="24"/>
        </w:rPr>
        <w:t>1.</w:t>
      </w:r>
      <w:r>
        <w:rPr>
          <w:rFonts w:ascii="仿宋" w:eastAsia="仿宋" w:hAnsi="仿宋" w:cs="仿宋_GB2312" w:hint="eastAsia"/>
          <w:b/>
          <w:bCs/>
          <w:color w:val="000000"/>
          <w:sz w:val="24"/>
          <w:szCs w:val="24"/>
        </w:rPr>
        <w:t xml:space="preserve"> 品种、品牌、品质等级、规格、计量单位</w:t>
      </w:r>
    </w:p>
    <w:p w:rsidR="00B0700B" w:rsidRDefault="00B0700B">
      <w:pPr>
        <w:widowControl/>
        <w:shd w:val="clear" w:color="auto" w:fill="FFFFFF"/>
        <w:spacing w:line="460" w:lineRule="exact"/>
        <w:ind w:firstLineChars="200" w:firstLine="482"/>
        <w:rPr>
          <w:rFonts w:ascii="仿宋" w:eastAsia="仿宋" w:hAnsi="仿宋" w:cs="仿宋_GB2312"/>
          <w:b/>
          <w:bCs/>
          <w:color w:val="000000"/>
          <w:sz w:val="24"/>
          <w:szCs w:val="24"/>
        </w:rPr>
      </w:pPr>
    </w:p>
    <w:tbl>
      <w:tblPr>
        <w:tblpPr w:leftFromText="180" w:rightFromText="180" w:vertAnchor="text" w:horzAnchor="margin" w:tblpX="1" w:tblpY="582"/>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42"/>
        <w:gridCol w:w="1131"/>
        <w:gridCol w:w="1661"/>
        <w:gridCol w:w="1289"/>
        <w:gridCol w:w="1695"/>
        <w:gridCol w:w="2108"/>
      </w:tblGrid>
      <w:tr w:rsidR="00B0700B">
        <w:tc>
          <w:tcPr>
            <w:tcW w:w="1042" w:type="dxa"/>
            <w:vAlign w:val="center"/>
          </w:tcPr>
          <w:p w:rsidR="00B0700B" w:rsidRDefault="003C187F">
            <w:pPr>
              <w:widowControl/>
              <w:shd w:val="clear" w:color="auto" w:fill="FFFFFF"/>
              <w:spacing w:line="460" w:lineRule="exact"/>
              <w:ind w:firstLineChars="100" w:firstLine="240"/>
              <w:jc w:val="both"/>
              <w:rPr>
                <w:rFonts w:ascii="仿宋" w:eastAsia="仿宋" w:hAnsi="仿宋" w:cs="仿宋_GB2312"/>
                <w:bCs/>
                <w:color w:val="000000"/>
                <w:sz w:val="24"/>
                <w:szCs w:val="24"/>
              </w:rPr>
            </w:pPr>
            <w:r>
              <w:rPr>
                <w:rFonts w:ascii="仿宋" w:eastAsia="仿宋" w:hAnsi="仿宋" w:cs="仿宋_GB2312" w:hint="eastAsia"/>
                <w:bCs/>
                <w:color w:val="000000"/>
                <w:sz w:val="24"/>
                <w:szCs w:val="24"/>
              </w:rPr>
              <w:t>品种</w:t>
            </w:r>
          </w:p>
        </w:tc>
        <w:tc>
          <w:tcPr>
            <w:tcW w:w="1131" w:type="dxa"/>
            <w:vAlign w:val="center"/>
          </w:tcPr>
          <w:p w:rsidR="00B0700B" w:rsidRDefault="003C187F">
            <w:pPr>
              <w:widowControl/>
              <w:shd w:val="clear" w:color="auto" w:fill="FFFFFF"/>
              <w:spacing w:line="460" w:lineRule="exact"/>
              <w:jc w:val="center"/>
              <w:rPr>
                <w:rFonts w:ascii="仿宋" w:eastAsia="仿宋" w:hAnsi="仿宋" w:cs="仿宋_GB2312"/>
                <w:bCs/>
                <w:color w:val="000000"/>
                <w:sz w:val="24"/>
                <w:szCs w:val="24"/>
              </w:rPr>
            </w:pPr>
            <w:r>
              <w:rPr>
                <w:rFonts w:ascii="仿宋" w:eastAsia="仿宋" w:hAnsi="仿宋" w:cs="仿宋_GB2312" w:hint="eastAsia"/>
                <w:bCs/>
                <w:color w:val="000000"/>
                <w:sz w:val="24"/>
                <w:szCs w:val="24"/>
              </w:rPr>
              <w:t>品牌</w:t>
            </w:r>
          </w:p>
        </w:tc>
        <w:tc>
          <w:tcPr>
            <w:tcW w:w="1661" w:type="dxa"/>
            <w:vAlign w:val="center"/>
          </w:tcPr>
          <w:p w:rsidR="00B0700B" w:rsidRDefault="003C187F">
            <w:pPr>
              <w:widowControl/>
              <w:shd w:val="clear" w:color="auto" w:fill="FFFFFF"/>
              <w:spacing w:line="460" w:lineRule="exact"/>
              <w:jc w:val="center"/>
              <w:rPr>
                <w:rFonts w:ascii="仿宋" w:eastAsia="仿宋" w:hAnsi="仿宋" w:cs="仿宋_GB2312"/>
                <w:bCs/>
                <w:color w:val="000000"/>
                <w:sz w:val="24"/>
                <w:szCs w:val="24"/>
              </w:rPr>
            </w:pPr>
            <w:r>
              <w:rPr>
                <w:rFonts w:ascii="仿宋" w:eastAsia="仿宋" w:hAnsi="仿宋" w:cs="仿宋_GB2312" w:hint="eastAsia"/>
                <w:bCs/>
                <w:color w:val="000000"/>
                <w:sz w:val="24"/>
                <w:szCs w:val="24"/>
              </w:rPr>
              <w:t>品质等级</w:t>
            </w:r>
          </w:p>
        </w:tc>
        <w:tc>
          <w:tcPr>
            <w:tcW w:w="1289" w:type="dxa"/>
            <w:vAlign w:val="center"/>
          </w:tcPr>
          <w:p w:rsidR="00B0700B" w:rsidRDefault="003C187F">
            <w:pPr>
              <w:widowControl/>
              <w:shd w:val="clear" w:color="auto" w:fill="FFFFFF"/>
              <w:spacing w:line="460" w:lineRule="exact"/>
              <w:jc w:val="center"/>
              <w:rPr>
                <w:rFonts w:ascii="仿宋" w:eastAsia="仿宋" w:hAnsi="仿宋" w:cs="仿宋_GB2312"/>
                <w:bCs/>
                <w:color w:val="000000"/>
                <w:sz w:val="24"/>
                <w:szCs w:val="24"/>
              </w:rPr>
            </w:pPr>
            <w:r>
              <w:rPr>
                <w:rFonts w:ascii="仿宋" w:eastAsia="仿宋" w:hAnsi="仿宋" w:cs="仿宋_GB2312" w:hint="eastAsia"/>
                <w:bCs/>
                <w:color w:val="000000"/>
                <w:sz w:val="24"/>
                <w:szCs w:val="24"/>
              </w:rPr>
              <w:t>规格</w:t>
            </w:r>
          </w:p>
        </w:tc>
        <w:tc>
          <w:tcPr>
            <w:tcW w:w="1695" w:type="dxa"/>
            <w:vAlign w:val="center"/>
          </w:tcPr>
          <w:p w:rsidR="00B0700B" w:rsidRDefault="003C187F">
            <w:pPr>
              <w:widowControl/>
              <w:shd w:val="clear" w:color="auto" w:fill="FFFFFF"/>
              <w:spacing w:line="460" w:lineRule="exact"/>
              <w:jc w:val="center"/>
              <w:rPr>
                <w:rFonts w:ascii="仿宋" w:eastAsia="仿宋" w:hAnsi="仿宋" w:cs="仿宋_GB2312"/>
                <w:bCs/>
                <w:color w:val="000000"/>
                <w:sz w:val="24"/>
                <w:szCs w:val="24"/>
              </w:rPr>
            </w:pPr>
            <w:r>
              <w:rPr>
                <w:rFonts w:ascii="仿宋" w:eastAsia="仿宋" w:hAnsi="仿宋" w:cs="仿宋_GB2312" w:hint="eastAsia"/>
                <w:bCs/>
                <w:color w:val="000000"/>
                <w:sz w:val="24"/>
                <w:szCs w:val="24"/>
              </w:rPr>
              <w:t>计量单位</w:t>
            </w:r>
          </w:p>
        </w:tc>
        <w:tc>
          <w:tcPr>
            <w:tcW w:w="2108" w:type="dxa"/>
            <w:vAlign w:val="center"/>
          </w:tcPr>
          <w:p w:rsidR="00B0700B" w:rsidRDefault="003C187F">
            <w:pPr>
              <w:widowControl/>
              <w:shd w:val="clear" w:color="auto" w:fill="FFFFFF"/>
              <w:spacing w:line="460" w:lineRule="exact"/>
              <w:jc w:val="center"/>
              <w:rPr>
                <w:rFonts w:ascii="仿宋" w:eastAsia="仿宋" w:hAnsi="仿宋" w:cs="仿宋_GB2312"/>
                <w:bCs/>
                <w:color w:val="000000"/>
                <w:sz w:val="24"/>
                <w:szCs w:val="24"/>
              </w:rPr>
            </w:pPr>
            <w:r>
              <w:rPr>
                <w:rFonts w:ascii="仿宋" w:eastAsia="仿宋" w:hAnsi="仿宋" w:cs="仿宋_GB2312" w:hint="eastAsia"/>
                <w:bCs/>
                <w:color w:val="000000"/>
                <w:sz w:val="24"/>
                <w:szCs w:val="24"/>
              </w:rPr>
              <w:t>备注</w:t>
            </w:r>
          </w:p>
        </w:tc>
      </w:tr>
      <w:tr w:rsidR="00B0700B">
        <w:trPr>
          <w:trHeight w:val="945"/>
        </w:trPr>
        <w:tc>
          <w:tcPr>
            <w:tcW w:w="1042" w:type="dxa"/>
            <w:vAlign w:val="center"/>
          </w:tcPr>
          <w:p w:rsidR="00B0700B" w:rsidRDefault="003C187F">
            <w:pPr>
              <w:widowControl/>
              <w:shd w:val="clear" w:color="auto" w:fill="FFFFFF"/>
              <w:spacing w:line="460" w:lineRule="exact"/>
              <w:jc w:val="center"/>
              <w:rPr>
                <w:rFonts w:ascii="仿宋" w:eastAsia="仿宋" w:hAnsi="仿宋" w:cs="仿宋_GB2312"/>
                <w:bCs/>
                <w:color w:val="000000"/>
                <w:sz w:val="24"/>
                <w:szCs w:val="24"/>
              </w:rPr>
            </w:pPr>
            <w:r>
              <w:rPr>
                <w:rFonts w:ascii="仿宋" w:eastAsia="仿宋" w:hAnsi="仿宋" w:cs="仿宋_GB2312" w:hint="eastAsia"/>
                <w:bCs/>
                <w:color w:val="000000"/>
                <w:sz w:val="24"/>
                <w:szCs w:val="24"/>
              </w:rPr>
              <w:softHyphen/>
            </w:r>
            <w:r>
              <w:rPr>
                <w:rFonts w:ascii="仿宋" w:eastAsia="仿宋" w:hAnsi="仿宋" w:cs="仿宋_GB2312" w:hint="eastAsia"/>
                <w:bCs/>
                <w:color w:val="000000"/>
                <w:sz w:val="24"/>
                <w:szCs w:val="24"/>
              </w:rPr>
              <w:softHyphen/>
              <w:t>大米</w:t>
            </w:r>
          </w:p>
        </w:tc>
        <w:tc>
          <w:tcPr>
            <w:tcW w:w="1131" w:type="dxa"/>
            <w:vAlign w:val="center"/>
          </w:tcPr>
          <w:p w:rsidR="00B0700B" w:rsidRDefault="00B0700B">
            <w:pPr>
              <w:widowControl/>
              <w:shd w:val="clear" w:color="auto" w:fill="FFFFFF"/>
              <w:spacing w:line="460" w:lineRule="exact"/>
              <w:ind w:firstLineChars="196" w:firstLine="470"/>
              <w:jc w:val="center"/>
              <w:rPr>
                <w:rFonts w:ascii="仿宋" w:eastAsia="仿宋" w:hAnsi="仿宋" w:cs="仿宋_GB2312"/>
                <w:bCs/>
                <w:color w:val="000000"/>
                <w:sz w:val="24"/>
                <w:szCs w:val="24"/>
              </w:rPr>
            </w:pPr>
          </w:p>
        </w:tc>
        <w:tc>
          <w:tcPr>
            <w:tcW w:w="1661" w:type="dxa"/>
            <w:vAlign w:val="center"/>
          </w:tcPr>
          <w:p w:rsidR="00B0700B" w:rsidRDefault="003C187F">
            <w:pPr>
              <w:widowControl/>
              <w:shd w:val="clear" w:color="auto" w:fill="FFFFFF"/>
              <w:spacing w:line="460" w:lineRule="exact"/>
              <w:jc w:val="center"/>
              <w:rPr>
                <w:rFonts w:ascii="仿宋" w:eastAsia="仿宋" w:hAnsi="仿宋" w:cs="仿宋_GB2312"/>
                <w:bCs/>
                <w:color w:val="000000"/>
                <w:sz w:val="24"/>
                <w:szCs w:val="24"/>
              </w:rPr>
            </w:pPr>
            <w:r>
              <w:rPr>
                <w:rFonts w:ascii="仿宋" w:eastAsia="仿宋" w:hAnsi="仿宋" w:cs="仿宋_GB2312" w:hint="eastAsia"/>
                <w:bCs/>
                <w:color w:val="000000"/>
                <w:sz w:val="24"/>
                <w:szCs w:val="24"/>
              </w:rPr>
              <w:t>二级粳米</w:t>
            </w:r>
          </w:p>
        </w:tc>
        <w:tc>
          <w:tcPr>
            <w:tcW w:w="1289" w:type="dxa"/>
            <w:vAlign w:val="center"/>
          </w:tcPr>
          <w:p w:rsidR="00B0700B" w:rsidRDefault="003C187F">
            <w:pPr>
              <w:widowControl/>
              <w:shd w:val="clear" w:color="auto" w:fill="FFFFFF"/>
              <w:spacing w:line="460" w:lineRule="exact"/>
              <w:jc w:val="center"/>
              <w:rPr>
                <w:rFonts w:ascii="仿宋" w:eastAsia="仿宋" w:hAnsi="仿宋" w:cs="仿宋_GB2312"/>
                <w:bCs/>
                <w:color w:val="000000"/>
                <w:sz w:val="24"/>
                <w:szCs w:val="24"/>
              </w:rPr>
            </w:pPr>
            <w:r>
              <w:rPr>
                <w:rFonts w:ascii="仿宋" w:eastAsia="仿宋" w:hAnsi="仿宋" w:cs="仿宋_GB2312"/>
                <w:bCs/>
                <w:color w:val="000000"/>
                <w:sz w:val="24"/>
                <w:szCs w:val="24"/>
              </w:rPr>
              <w:t>25</w:t>
            </w:r>
          </w:p>
        </w:tc>
        <w:tc>
          <w:tcPr>
            <w:tcW w:w="1695" w:type="dxa"/>
            <w:vAlign w:val="center"/>
          </w:tcPr>
          <w:p w:rsidR="00B0700B" w:rsidRDefault="003C187F">
            <w:pPr>
              <w:widowControl/>
              <w:shd w:val="clear" w:color="auto" w:fill="FFFFFF"/>
              <w:spacing w:line="460" w:lineRule="exact"/>
              <w:ind w:firstLineChars="200" w:firstLine="480"/>
              <w:jc w:val="both"/>
              <w:rPr>
                <w:rFonts w:ascii="仿宋" w:eastAsia="仿宋" w:hAnsi="仿宋" w:cs="仿宋_GB2312"/>
                <w:bCs/>
                <w:color w:val="000000"/>
                <w:sz w:val="24"/>
                <w:szCs w:val="24"/>
              </w:rPr>
            </w:pPr>
            <w:r>
              <w:rPr>
                <w:rFonts w:ascii="仿宋" w:eastAsia="仿宋" w:hAnsi="仿宋" w:cs="仿宋_GB2312" w:hint="eastAsia"/>
                <w:bCs/>
                <w:color w:val="000000"/>
                <w:sz w:val="24"/>
                <w:szCs w:val="24"/>
              </w:rPr>
              <w:t>公斤</w:t>
            </w:r>
          </w:p>
        </w:tc>
        <w:tc>
          <w:tcPr>
            <w:tcW w:w="2108" w:type="dxa"/>
            <w:vAlign w:val="center"/>
          </w:tcPr>
          <w:p w:rsidR="00B0700B" w:rsidRDefault="00B0700B">
            <w:pPr>
              <w:widowControl/>
              <w:shd w:val="clear" w:color="auto" w:fill="FFFFFF"/>
              <w:spacing w:line="460" w:lineRule="exact"/>
              <w:ind w:firstLineChars="196" w:firstLine="470"/>
              <w:jc w:val="center"/>
              <w:rPr>
                <w:rFonts w:ascii="仿宋" w:eastAsia="仿宋" w:hAnsi="仿宋" w:cs="仿宋_GB2312"/>
                <w:bCs/>
                <w:color w:val="000000"/>
                <w:sz w:val="24"/>
                <w:szCs w:val="24"/>
              </w:rPr>
            </w:pPr>
          </w:p>
        </w:tc>
      </w:tr>
    </w:tbl>
    <w:p w:rsidR="00B0700B" w:rsidRDefault="00B0700B">
      <w:pPr>
        <w:widowControl/>
        <w:shd w:val="clear" w:color="auto" w:fill="FFFFFF"/>
        <w:spacing w:line="460" w:lineRule="exact"/>
        <w:ind w:firstLineChars="196" w:firstLine="470"/>
        <w:rPr>
          <w:rFonts w:ascii="仿宋" w:eastAsia="仿宋" w:hAnsi="仿宋" w:cs="仿宋_GB2312"/>
          <w:bCs/>
          <w:color w:val="000000"/>
          <w:sz w:val="24"/>
          <w:szCs w:val="24"/>
        </w:rPr>
      </w:pPr>
    </w:p>
    <w:p w:rsidR="00B0700B" w:rsidRDefault="003C187F">
      <w:pPr>
        <w:widowControl/>
        <w:numPr>
          <w:ilvl w:val="0"/>
          <w:numId w:val="45"/>
        </w:numPr>
        <w:shd w:val="clear" w:color="auto" w:fill="FFFFFF"/>
        <w:spacing w:line="460" w:lineRule="exact"/>
        <w:ind w:firstLine="392"/>
        <w:rPr>
          <w:rFonts w:ascii="仿宋" w:eastAsia="仿宋" w:hAnsi="仿宋" w:cs="仿宋_GB2312"/>
          <w:bCs/>
          <w:color w:val="000000"/>
          <w:sz w:val="24"/>
          <w:szCs w:val="24"/>
        </w:rPr>
      </w:pPr>
      <w:r>
        <w:rPr>
          <w:rFonts w:ascii="仿宋" w:eastAsia="仿宋" w:hAnsi="仿宋" w:cs="仿宋_GB2312" w:hint="eastAsia"/>
          <w:bCs/>
          <w:color w:val="000000"/>
          <w:sz w:val="24"/>
          <w:szCs w:val="24"/>
        </w:rPr>
        <w:t>价格</w:t>
      </w:r>
    </w:p>
    <w:p w:rsidR="00B0700B" w:rsidRDefault="003C187F">
      <w:pPr>
        <w:widowControl/>
        <w:shd w:val="clear" w:color="auto" w:fill="FFFFFF"/>
        <w:spacing w:line="460" w:lineRule="exact"/>
        <w:rPr>
          <w:rFonts w:ascii="仿宋" w:eastAsia="仿宋" w:hAnsi="仿宋" w:cs="仿宋_GB2312"/>
          <w:bCs/>
          <w:color w:val="000000"/>
          <w:sz w:val="24"/>
          <w:szCs w:val="24"/>
        </w:rPr>
      </w:pPr>
      <w:r>
        <w:rPr>
          <w:rFonts w:ascii="仿宋" w:eastAsia="仿宋" w:hAnsi="仿宋" w:cs="仿宋_GB2312" w:hint="eastAsia"/>
          <w:bCs/>
          <w:color w:val="000000"/>
          <w:sz w:val="24"/>
          <w:szCs w:val="24"/>
        </w:rPr>
        <w:t xml:space="preserve">    2.1 本合同执行的“中标最低价格折扣比例”为    。</w:t>
      </w:r>
    </w:p>
    <w:p w:rsidR="00B0700B" w:rsidRDefault="003C187F">
      <w:pPr>
        <w:widowControl/>
        <w:shd w:val="clear" w:color="auto" w:fill="FFFFFF"/>
        <w:spacing w:line="460" w:lineRule="exact"/>
        <w:ind w:firstLineChars="200" w:firstLine="480"/>
        <w:rPr>
          <w:rFonts w:ascii="仿宋" w:eastAsia="仿宋" w:hAnsi="仿宋" w:cs="仿宋_GB2312"/>
          <w:color w:val="000000"/>
          <w:sz w:val="24"/>
          <w:szCs w:val="24"/>
        </w:rPr>
      </w:pPr>
      <w:r>
        <w:rPr>
          <w:rFonts w:ascii="仿宋" w:eastAsia="仿宋" w:hAnsi="仿宋" w:hint="eastAsia"/>
          <w:color w:val="000000"/>
          <w:sz w:val="24"/>
        </w:rPr>
        <w:t>2.2 中标后月度供应物资结算价格=供货当月</w:t>
      </w:r>
      <w:r>
        <w:rPr>
          <w:rFonts w:ascii="仿宋" w:eastAsia="仿宋" w:hAnsi="仿宋" w:hint="eastAsia"/>
          <w:color w:val="000000"/>
          <w:sz w:val="24"/>
          <w:szCs w:val="24"/>
        </w:rPr>
        <w:t>“中华人民共和国商务部”网站“全国农产品商务信息公共服务平台（新农村商网）”公布的“江苏凌家塘农副产品批发市场”</w:t>
      </w:r>
      <w:r>
        <w:rPr>
          <w:rFonts w:ascii="仿宋" w:eastAsia="仿宋" w:hAnsi="仿宋" w:hint="eastAsia"/>
          <w:color w:val="000000"/>
          <w:sz w:val="24"/>
        </w:rPr>
        <w:t>上月26日至本月25日发布的</w:t>
      </w:r>
      <w:r>
        <w:rPr>
          <w:rFonts w:ascii="仿宋" w:eastAsia="仿宋" w:hAnsi="仿宋" w:hint="eastAsia"/>
          <w:color w:val="000000"/>
          <w:sz w:val="24"/>
          <w:szCs w:val="24"/>
        </w:rPr>
        <w:t>粳米（普通）</w:t>
      </w:r>
      <w:r>
        <w:rPr>
          <w:rFonts w:ascii="仿宋" w:eastAsia="仿宋" w:hAnsi="仿宋" w:hint="eastAsia"/>
          <w:color w:val="000000"/>
          <w:sz w:val="24"/>
        </w:rPr>
        <w:t>月度日公布价格平均数*中标最低价格折扣比例。</w:t>
      </w:r>
      <w:r>
        <w:rPr>
          <w:rFonts w:ascii="仿宋" w:eastAsia="仿宋" w:hAnsi="仿宋" w:cs="仿宋_GB2312" w:hint="eastAsia"/>
          <w:color w:val="000000"/>
          <w:sz w:val="24"/>
          <w:szCs w:val="24"/>
        </w:rPr>
        <w:t>单价价格以元为单位保留两位小数，</w:t>
      </w:r>
      <w:r>
        <w:rPr>
          <w:rFonts w:ascii="仿宋" w:eastAsia="仿宋" w:hAnsi="仿宋" w:cs="仿宋_GB2312" w:hint="eastAsia"/>
          <w:bCs/>
          <w:color w:val="000000"/>
          <w:sz w:val="24"/>
          <w:szCs w:val="24"/>
        </w:rPr>
        <w:t>小数点后第三位舍去，</w:t>
      </w:r>
      <w:r>
        <w:rPr>
          <w:rFonts w:ascii="仿宋" w:eastAsia="仿宋" w:hAnsi="仿宋" w:cs="仿宋_GB2312" w:hint="eastAsia"/>
          <w:color w:val="000000"/>
          <w:sz w:val="24"/>
          <w:szCs w:val="24"/>
        </w:rPr>
        <w:t>不四舍五入。</w:t>
      </w:r>
    </w:p>
    <w:p w:rsidR="00B0700B" w:rsidRDefault="003C187F">
      <w:pPr>
        <w:widowControl/>
        <w:shd w:val="clear" w:color="auto" w:fill="FFFFFF"/>
        <w:spacing w:line="460" w:lineRule="exact"/>
        <w:ind w:firstLine="392"/>
        <w:rPr>
          <w:rFonts w:ascii="仿宋" w:eastAsia="仿宋" w:hAnsi="仿宋" w:cs="仿宋_GB2312"/>
          <w:bCs/>
          <w:color w:val="000000"/>
          <w:sz w:val="24"/>
          <w:szCs w:val="24"/>
        </w:rPr>
      </w:pPr>
      <w:r>
        <w:rPr>
          <w:rFonts w:ascii="仿宋" w:eastAsia="仿宋" w:hAnsi="仿宋" w:cs="仿宋_GB2312" w:hint="eastAsia"/>
          <w:bCs/>
          <w:color w:val="000000"/>
          <w:sz w:val="24"/>
          <w:szCs w:val="24"/>
        </w:rPr>
        <w:t>3.数量：以实际供货数量为准，因乙方原因造成破损的应在总数中扣减。</w:t>
      </w:r>
    </w:p>
    <w:p w:rsidR="00B0700B" w:rsidRDefault="003C187F">
      <w:pPr>
        <w:ind w:firstLineChars="166" w:firstLine="398"/>
        <w:rPr>
          <w:rFonts w:ascii="仿宋" w:eastAsia="仿宋" w:hAnsi="仿宋" w:cs="仿宋_GB2312"/>
          <w:bCs/>
          <w:color w:val="000000"/>
          <w:sz w:val="24"/>
          <w:szCs w:val="24"/>
        </w:rPr>
      </w:pPr>
      <w:r>
        <w:rPr>
          <w:rFonts w:ascii="仿宋" w:eastAsia="仿宋" w:hAnsi="仿宋" w:cs="仿宋_GB2312" w:hint="eastAsia"/>
          <w:bCs/>
          <w:color w:val="000000"/>
          <w:sz w:val="24"/>
          <w:szCs w:val="24"/>
        </w:rPr>
        <w:t xml:space="preserve">4.金额： </w:t>
      </w:r>
    </w:p>
    <w:p w:rsidR="00B0700B" w:rsidRDefault="003C187F">
      <w:pPr>
        <w:widowControl/>
        <w:shd w:val="clear" w:color="auto" w:fill="FFFFFF"/>
        <w:spacing w:line="460" w:lineRule="exact"/>
        <w:ind w:firstLineChars="200" w:firstLine="480"/>
        <w:rPr>
          <w:rFonts w:ascii="仿宋" w:eastAsia="仿宋" w:hAnsi="仿宋" w:cs="仿宋_GB2312"/>
          <w:bCs/>
          <w:color w:val="000000"/>
          <w:sz w:val="24"/>
          <w:szCs w:val="24"/>
        </w:rPr>
      </w:pPr>
      <w:r>
        <w:rPr>
          <w:rFonts w:ascii="仿宋" w:eastAsia="仿宋" w:hAnsi="仿宋" w:cs="仿宋_GB2312" w:hint="eastAsia"/>
          <w:bCs/>
          <w:color w:val="000000"/>
          <w:sz w:val="24"/>
          <w:szCs w:val="24"/>
        </w:rPr>
        <w:t>月供货金额（含税价）=月实际供货量×</w:t>
      </w:r>
      <w:r>
        <w:rPr>
          <w:rFonts w:ascii="仿宋" w:eastAsia="仿宋" w:hAnsi="仿宋" w:hint="eastAsia"/>
          <w:color w:val="000000"/>
          <w:sz w:val="24"/>
        </w:rPr>
        <w:t>中标后月度供应物资结算价格</w:t>
      </w:r>
      <w:r>
        <w:rPr>
          <w:rFonts w:ascii="仿宋" w:eastAsia="仿宋" w:hAnsi="仿宋" w:cs="仿宋_GB2312" w:hint="eastAsia"/>
          <w:bCs/>
          <w:color w:val="000000"/>
          <w:sz w:val="24"/>
          <w:szCs w:val="24"/>
        </w:rPr>
        <w:t>，月实际供货量以经甲方确认的供货清单为准。</w:t>
      </w:r>
    </w:p>
    <w:p w:rsidR="00B0700B" w:rsidRDefault="003C187F">
      <w:pPr>
        <w:widowControl/>
        <w:shd w:val="clear" w:color="auto" w:fill="FFFFFF"/>
        <w:spacing w:line="460" w:lineRule="exact"/>
        <w:ind w:firstLineChars="200" w:firstLine="480"/>
        <w:rPr>
          <w:rFonts w:ascii="仿宋" w:eastAsia="仿宋" w:hAnsi="仿宋" w:cs="仿宋_GB2312"/>
          <w:b/>
          <w:bCs/>
          <w:color w:val="000000"/>
          <w:sz w:val="24"/>
          <w:szCs w:val="24"/>
        </w:rPr>
      </w:pPr>
      <w:r>
        <w:rPr>
          <w:rFonts w:ascii="仿宋" w:eastAsia="仿宋" w:hAnsi="仿宋" w:cs="仿宋_GB2312" w:hint="eastAsia"/>
          <w:bCs/>
          <w:color w:val="000000"/>
          <w:sz w:val="24"/>
          <w:szCs w:val="24"/>
        </w:rPr>
        <w:t>5.供应期间：</w:t>
      </w:r>
      <w:r>
        <w:rPr>
          <w:rFonts w:ascii="仿宋" w:eastAsia="仿宋" w:hAnsi="仿宋" w:cs="仿宋_GB2312" w:hint="eastAsia"/>
          <w:bCs/>
          <w:color w:val="000000"/>
          <w:sz w:val="24"/>
          <w:szCs w:val="24"/>
          <w:u w:val="single"/>
        </w:rPr>
        <w:t xml:space="preserve">  2020   </w:t>
      </w:r>
      <w:r>
        <w:rPr>
          <w:rFonts w:ascii="仿宋" w:eastAsia="仿宋" w:hAnsi="仿宋" w:cs="仿宋_GB2312" w:hint="eastAsia"/>
          <w:bCs/>
          <w:color w:val="000000"/>
          <w:sz w:val="24"/>
          <w:szCs w:val="24"/>
        </w:rPr>
        <w:t>年</w:t>
      </w:r>
      <w:r>
        <w:rPr>
          <w:rFonts w:ascii="仿宋" w:eastAsia="仿宋" w:hAnsi="仿宋" w:cs="仿宋_GB2312" w:hint="eastAsia"/>
          <w:bCs/>
          <w:color w:val="000000"/>
          <w:sz w:val="24"/>
          <w:szCs w:val="24"/>
          <w:u w:val="single"/>
        </w:rPr>
        <w:t xml:space="preserve"> 7 </w:t>
      </w:r>
      <w:r>
        <w:rPr>
          <w:rFonts w:ascii="仿宋" w:eastAsia="仿宋" w:hAnsi="仿宋" w:cs="仿宋_GB2312" w:hint="eastAsia"/>
          <w:bCs/>
          <w:color w:val="000000"/>
          <w:sz w:val="24"/>
          <w:szCs w:val="24"/>
        </w:rPr>
        <w:t>月</w:t>
      </w:r>
      <w:r>
        <w:rPr>
          <w:rFonts w:ascii="仿宋" w:eastAsia="仿宋" w:hAnsi="仿宋" w:cs="仿宋_GB2312" w:hint="eastAsia"/>
          <w:bCs/>
          <w:color w:val="000000"/>
          <w:sz w:val="24"/>
          <w:szCs w:val="24"/>
          <w:u w:val="single"/>
        </w:rPr>
        <w:t xml:space="preserve">  1 </w:t>
      </w:r>
      <w:r>
        <w:rPr>
          <w:rFonts w:ascii="仿宋" w:eastAsia="仿宋" w:hAnsi="仿宋" w:cs="仿宋_GB2312" w:hint="eastAsia"/>
          <w:bCs/>
          <w:color w:val="000000"/>
          <w:sz w:val="24"/>
          <w:szCs w:val="24"/>
        </w:rPr>
        <w:t xml:space="preserve">日至 </w:t>
      </w:r>
      <w:r>
        <w:rPr>
          <w:rFonts w:ascii="仿宋" w:eastAsia="仿宋" w:hAnsi="仿宋" w:cs="仿宋_GB2312" w:hint="eastAsia"/>
          <w:bCs/>
          <w:color w:val="000000"/>
          <w:sz w:val="24"/>
          <w:szCs w:val="24"/>
          <w:u w:val="single"/>
        </w:rPr>
        <w:t xml:space="preserve">  2021 </w:t>
      </w:r>
      <w:r>
        <w:rPr>
          <w:rFonts w:ascii="仿宋" w:eastAsia="仿宋" w:hAnsi="仿宋" w:cs="仿宋_GB2312" w:hint="eastAsia"/>
          <w:bCs/>
          <w:color w:val="000000"/>
          <w:sz w:val="24"/>
          <w:szCs w:val="24"/>
        </w:rPr>
        <w:t>年</w:t>
      </w:r>
      <w:r>
        <w:rPr>
          <w:rFonts w:ascii="仿宋" w:eastAsia="仿宋" w:hAnsi="仿宋" w:cs="仿宋_GB2312" w:hint="eastAsia"/>
          <w:bCs/>
          <w:color w:val="000000"/>
          <w:sz w:val="24"/>
          <w:szCs w:val="24"/>
          <w:u w:val="single"/>
        </w:rPr>
        <w:t xml:space="preserve">  6 </w:t>
      </w:r>
      <w:r>
        <w:rPr>
          <w:rFonts w:ascii="仿宋" w:eastAsia="仿宋" w:hAnsi="仿宋" w:cs="仿宋_GB2312" w:hint="eastAsia"/>
          <w:bCs/>
          <w:color w:val="000000"/>
          <w:sz w:val="24"/>
          <w:szCs w:val="24"/>
        </w:rPr>
        <w:t>月</w:t>
      </w:r>
      <w:r>
        <w:rPr>
          <w:rFonts w:ascii="仿宋" w:eastAsia="仿宋" w:hAnsi="仿宋" w:cs="仿宋_GB2312" w:hint="eastAsia"/>
          <w:bCs/>
          <w:color w:val="000000"/>
          <w:sz w:val="24"/>
          <w:szCs w:val="24"/>
          <w:u w:val="single"/>
        </w:rPr>
        <w:t xml:space="preserve">   30</w:t>
      </w:r>
      <w:r>
        <w:rPr>
          <w:rFonts w:ascii="仿宋" w:eastAsia="仿宋" w:hAnsi="仿宋" w:cs="仿宋_GB2312" w:hint="eastAsia"/>
          <w:bCs/>
          <w:color w:val="000000"/>
          <w:sz w:val="24"/>
          <w:szCs w:val="24"/>
        </w:rPr>
        <w:t xml:space="preserve">日。   </w:t>
      </w:r>
      <w:r>
        <w:rPr>
          <w:rFonts w:ascii="仿宋" w:eastAsia="仿宋" w:hAnsi="仿宋" w:cs="仿宋_GB2312" w:hint="eastAsia"/>
          <w:color w:val="000000"/>
          <w:sz w:val="24"/>
          <w:szCs w:val="24"/>
        </w:rPr>
        <w:t xml:space="preserve">                                    </w:t>
      </w:r>
    </w:p>
    <w:p w:rsidR="00B0700B" w:rsidRDefault="003C187F">
      <w:pPr>
        <w:widowControl/>
        <w:shd w:val="clear" w:color="auto" w:fill="FFFFFF"/>
        <w:spacing w:line="460" w:lineRule="exact"/>
        <w:ind w:firstLineChars="200" w:firstLine="482"/>
        <w:rPr>
          <w:rFonts w:ascii="仿宋" w:eastAsia="仿宋" w:hAnsi="仿宋" w:cs="仿宋_GB2312"/>
          <w:b/>
          <w:bCs/>
          <w:color w:val="000000"/>
          <w:sz w:val="24"/>
          <w:szCs w:val="24"/>
        </w:rPr>
      </w:pPr>
      <w:r>
        <w:rPr>
          <w:rFonts w:ascii="仿宋" w:eastAsia="仿宋" w:hAnsi="仿宋" w:cs="仿宋_GB2312" w:hint="eastAsia"/>
          <w:b/>
          <w:bCs/>
          <w:color w:val="000000"/>
          <w:sz w:val="24"/>
          <w:szCs w:val="24"/>
        </w:rPr>
        <w:t>第二条 产品质量要求及保质期</w:t>
      </w:r>
    </w:p>
    <w:p w:rsidR="00B0700B" w:rsidRDefault="003C187F">
      <w:pPr>
        <w:widowControl/>
        <w:shd w:val="clear" w:color="auto" w:fill="FFFFFF"/>
        <w:spacing w:line="460" w:lineRule="exact"/>
        <w:ind w:firstLineChars="200" w:firstLine="480"/>
        <w:rPr>
          <w:rFonts w:ascii="仿宋" w:eastAsia="仿宋" w:hAnsi="仿宋" w:cs="仿宋_GB2312"/>
          <w:bCs/>
          <w:color w:val="000000"/>
          <w:sz w:val="24"/>
          <w:szCs w:val="24"/>
        </w:rPr>
      </w:pPr>
      <w:r>
        <w:rPr>
          <w:rFonts w:ascii="仿宋" w:eastAsia="仿宋" w:hAnsi="仿宋" w:cs="仿宋_GB2312" w:hint="eastAsia"/>
          <w:bCs/>
          <w:color w:val="000000"/>
          <w:sz w:val="24"/>
          <w:szCs w:val="24"/>
        </w:rPr>
        <w:t>1.</w:t>
      </w:r>
      <w:r>
        <w:rPr>
          <w:rFonts w:ascii="仿宋" w:eastAsia="仿宋" w:hAnsi="仿宋" w:cs="仿宋_GB2312" w:hint="eastAsia"/>
          <w:b/>
          <w:bCs/>
          <w:color w:val="000000"/>
          <w:sz w:val="24"/>
          <w:szCs w:val="24"/>
        </w:rPr>
        <w:t>产品质量要求及技术指标</w:t>
      </w:r>
      <w:r>
        <w:rPr>
          <w:rFonts w:ascii="仿宋" w:eastAsia="仿宋" w:hAnsi="仿宋" w:cs="仿宋_GB2312" w:hint="eastAsia"/>
          <w:bCs/>
          <w:color w:val="000000"/>
          <w:sz w:val="24"/>
          <w:szCs w:val="24"/>
        </w:rPr>
        <w:t>：见附件一。</w:t>
      </w:r>
    </w:p>
    <w:p w:rsidR="00B0700B" w:rsidRDefault="003C187F">
      <w:pPr>
        <w:widowControl/>
        <w:shd w:val="clear" w:color="auto" w:fill="FFFFFF"/>
        <w:spacing w:line="460" w:lineRule="exact"/>
        <w:ind w:firstLineChars="200" w:firstLine="480"/>
        <w:rPr>
          <w:rFonts w:ascii="仿宋" w:eastAsia="仿宋" w:hAnsi="仿宋" w:cs="仿宋_GB2312"/>
          <w:bCs/>
          <w:color w:val="000000"/>
          <w:sz w:val="24"/>
          <w:szCs w:val="24"/>
        </w:rPr>
      </w:pPr>
      <w:r>
        <w:rPr>
          <w:rFonts w:ascii="仿宋" w:eastAsia="仿宋" w:hAnsi="仿宋" w:cs="仿宋_GB2312" w:hint="eastAsia"/>
          <w:bCs/>
          <w:color w:val="000000"/>
          <w:sz w:val="24"/>
          <w:szCs w:val="24"/>
        </w:rPr>
        <w:t>2.</w:t>
      </w:r>
      <w:r>
        <w:rPr>
          <w:rFonts w:ascii="仿宋" w:eastAsia="仿宋" w:hAnsi="仿宋" w:cs="仿宋_GB2312" w:hint="eastAsia"/>
          <w:b/>
          <w:bCs/>
          <w:color w:val="000000"/>
          <w:sz w:val="24"/>
          <w:szCs w:val="24"/>
        </w:rPr>
        <w:t>产品保质期</w:t>
      </w:r>
      <w:r>
        <w:rPr>
          <w:rFonts w:ascii="仿宋" w:eastAsia="仿宋" w:hAnsi="仿宋" w:cs="仿宋_GB2312" w:hint="eastAsia"/>
          <w:b/>
          <w:color w:val="000000"/>
          <w:sz w:val="24"/>
          <w:szCs w:val="24"/>
        </w:rPr>
        <w:t>：</w:t>
      </w:r>
      <w:r>
        <w:rPr>
          <w:rFonts w:ascii="仿宋" w:eastAsia="仿宋" w:hAnsi="仿宋" w:cs="仿宋_GB2312" w:hint="eastAsia"/>
          <w:bCs/>
          <w:color w:val="000000"/>
          <w:sz w:val="24"/>
          <w:szCs w:val="24"/>
        </w:rPr>
        <w:t>产品保质期以产品标明的保质期为准。乙方应对其产品质量负责，不得提供假冒伪劣产品或已临近保质期及超过保质期的产品给甲方（交付时剩余保质期不少于原保质期的三分之二）。因乙方所供产品发生质量问题，须承担给甲方造成的一切损失。</w:t>
      </w:r>
    </w:p>
    <w:p w:rsidR="00B0700B" w:rsidRDefault="003C187F">
      <w:pPr>
        <w:widowControl/>
        <w:shd w:val="clear" w:color="auto" w:fill="FFFFFF"/>
        <w:spacing w:line="460" w:lineRule="exact"/>
        <w:ind w:firstLineChars="200" w:firstLine="480"/>
        <w:rPr>
          <w:rFonts w:ascii="仿宋" w:eastAsia="仿宋" w:hAnsi="仿宋" w:cs="仿宋_GB2312"/>
          <w:bCs/>
          <w:color w:val="000000"/>
          <w:sz w:val="24"/>
          <w:szCs w:val="24"/>
        </w:rPr>
      </w:pPr>
      <w:r>
        <w:rPr>
          <w:rFonts w:ascii="仿宋" w:eastAsia="仿宋" w:hAnsi="仿宋" w:cs="仿宋_GB2312" w:hint="eastAsia"/>
          <w:bCs/>
          <w:color w:val="000000"/>
          <w:sz w:val="24"/>
          <w:szCs w:val="24"/>
        </w:rPr>
        <w:t>3.乙方提供的产品须与提供的样品一致，如有品质与品种的变化,由乙方承担给甲方造成的一切损失。</w:t>
      </w:r>
    </w:p>
    <w:p w:rsidR="00B0700B" w:rsidRDefault="003C187F">
      <w:pPr>
        <w:widowControl/>
        <w:shd w:val="clear" w:color="auto" w:fill="FFFFFF"/>
        <w:spacing w:line="460" w:lineRule="exact"/>
        <w:ind w:firstLineChars="200" w:firstLine="480"/>
        <w:rPr>
          <w:rFonts w:ascii="仿宋" w:eastAsia="仿宋" w:hAnsi="仿宋" w:cs="仿宋_GB2312"/>
          <w:bCs/>
          <w:color w:val="000000"/>
          <w:sz w:val="24"/>
          <w:szCs w:val="24"/>
        </w:rPr>
      </w:pPr>
      <w:r>
        <w:rPr>
          <w:rFonts w:ascii="仿宋" w:eastAsia="仿宋" w:hAnsi="仿宋" w:cs="仿宋_GB2312" w:hint="eastAsia"/>
          <w:bCs/>
          <w:color w:val="000000"/>
          <w:sz w:val="24"/>
          <w:szCs w:val="24"/>
        </w:rPr>
        <w:t>4.乙方须保证其提供的产品符合中华人民共和国法律、法规，各行政部门的规章、制度、地方法规、行政命令及各行业标准的规定。如有违反，由乙方负全部责任。</w:t>
      </w:r>
    </w:p>
    <w:p w:rsidR="00B0700B" w:rsidRDefault="00B0700B">
      <w:pPr>
        <w:widowControl/>
        <w:shd w:val="clear" w:color="auto" w:fill="FFFFFF"/>
        <w:spacing w:line="460" w:lineRule="exact"/>
        <w:ind w:firstLineChars="200" w:firstLine="482"/>
        <w:rPr>
          <w:rFonts w:ascii="仿宋" w:eastAsia="仿宋" w:hAnsi="仿宋" w:cs="仿宋_GB2312"/>
          <w:b/>
          <w:bCs/>
          <w:color w:val="000000"/>
          <w:sz w:val="24"/>
          <w:szCs w:val="24"/>
        </w:rPr>
      </w:pPr>
    </w:p>
    <w:p w:rsidR="00B0700B" w:rsidRDefault="003C187F">
      <w:pPr>
        <w:widowControl/>
        <w:shd w:val="clear" w:color="auto" w:fill="FFFFFF"/>
        <w:spacing w:line="460" w:lineRule="exact"/>
        <w:ind w:firstLineChars="200" w:firstLine="482"/>
        <w:rPr>
          <w:rFonts w:ascii="仿宋" w:eastAsia="仿宋" w:hAnsi="仿宋" w:cs="仿宋_GB2312"/>
          <w:b/>
          <w:bCs/>
          <w:color w:val="000000"/>
          <w:sz w:val="24"/>
          <w:szCs w:val="24"/>
        </w:rPr>
      </w:pPr>
      <w:r>
        <w:rPr>
          <w:rFonts w:ascii="仿宋" w:eastAsia="仿宋" w:hAnsi="仿宋" w:cs="仿宋_GB2312" w:hint="eastAsia"/>
          <w:b/>
          <w:bCs/>
          <w:color w:val="000000"/>
          <w:sz w:val="24"/>
          <w:szCs w:val="24"/>
        </w:rPr>
        <w:t>第三条 产品包装</w:t>
      </w:r>
    </w:p>
    <w:p w:rsidR="00B0700B" w:rsidRDefault="003C187F">
      <w:pPr>
        <w:widowControl/>
        <w:shd w:val="clear" w:color="auto" w:fill="FFFFFF"/>
        <w:spacing w:line="460" w:lineRule="exact"/>
        <w:ind w:firstLineChars="200" w:firstLine="480"/>
        <w:rPr>
          <w:rFonts w:ascii="仿宋" w:eastAsia="仿宋" w:hAnsi="仿宋" w:cs="仿宋_GB2312"/>
          <w:bCs/>
          <w:color w:val="000000"/>
          <w:sz w:val="24"/>
          <w:szCs w:val="24"/>
        </w:rPr>
      </w:pPr>
      <w:r>
        <w:rPr>
          <w:rFonts w:ascii="仿宋" w:eastAsia="仿宋" w:hAnsi="仿宋" w:cs="仿宋_GB2312" w:hint="eastAsia"/>
          <w:bCs/>
          <w:color w:val="000000"/>
          <w:sz w:val="24"/>
          <w:szCs w:val="24"/>
        </w:rPr>
        <w:t>1.</w:t>
      </w:r>
      <w:r>
        <w:rPr>
          <w:rFonts w:ascii="仿宋" w:eastAsia="仿宋" w:hAnsi="仿宋" w:cs="仿宋_GB2312" w:hint="eastAsia"/>
          <w:b/>
          <w:bCs/>
          <w:color w:val="000000"/>
          <w:sz w:val="24"/>
          <w:szCs w:val="24"/>
        </w:rPr>
        <w:t>包装要求</w:t>
      </w:r>
    </w:p>
    <w:p w:rsidR="00B0700B" w:rsidRDefault="003C187F">
      <w:pPr>
        <w:widowControl/>
        <w:shd w:val="clear" w:color="auto" w:fill="FFFFFF"/>
        <w:spacing w:line="460" w:lineRule="exact"/>
        <w:ind w:firstLineChars="200" w:firstLine="480"/>
        <w:rPr>
          <w:rFonts w:ascii="仿宋" w:eastAsia="仿宋" w:hAnsi="仿宋" w:cs="仿宋_GB2312"/>
          <w:bCs/>
          <w:color w:val="000000"/>
          <w:sz w:val="24"/>
          <w:szCs w:val="24"/>
        </w:rPr>
      </w:pPr>
      <w:r>
        <w:rPr>
          <w:rFonts w:ascii="仿宋" w:eastAsia="仿宋" w:hAnsi="仿宋" w:cs="仿宋_GB2312" w:hint="eastAsia"/>
          <w:bCs/>
          <w:color w:val="000000"/>
          <w:sz w:val="24"/>
          <w:szCs w:val="24"/>
        </w:rPr>
        <w:lastRenderedPageBreak/>
        <w:t>1.1 产品包装应符合中华人民共和国有关法律法规的规定及合同约定，并确保产品安全、卫生地交付给甲方（乙方应当根据产品性质选择合适的运输车辆，确保产品及外包装的清洁卫生、无污染）。</w:t>
      </w:r>
    </w:p>
    <w:p w:rsidR="00B0700B" w:rsidRDefault="003C187F">
      <w:pPr>
        <w:widowControl/>
        <w:shd w:val="clear" w:color="auto" w:fill="FFFFFF"/>
        <w:spacing w:line="460" w:lineRule="exact"/>
        <w:ind w:firstLineChars="200" w:firstLine="480"/>
        <w:rPr>
          <w:rFonts w:ascii="仿宋" w:eastAsia="仿宋" w:hAnsi="仿宋" w:cs="仿宋_GB2312"/>
          <w:bCs/>
          <w:color w:val="000000"/>
          <w:sz w:val="24"/>
          <w:szCs w:val="24"/>
        </w:rPr>
      </w:pPr>
      <w:r>
        <w:rPr>
          <w:rFonts w:ascii="仿宋" w:eastAsia="仿宋" w:hAnsi="仿宋" w:cs="仿宋_GB2312" w:hint="eastAsia"/>
          <w:bCs/>
          <w:color w:val="000000"/>
          <w:sz w:val="24"/>
          <w:szCs w:val="24"/>
        </w:rPr>
        <w:t>1.2 产品包装应符合中华人民共和国法律、法规等有关标识说明（如产地、原材料、用途、警语、保质期及保质条件、生产日期等）的规定。</w:t>
      </w:r>
    </w:p>
    <w:p w:rsidR="00B0700B" w:rsidRDefault="003C187F">
      <w:pPr>
        <w:widowControl/>
        <w:numPr>
          <w:ilvl w:val="0"/>
          <w:numId w:val="46"/>
        </w:numPr>
        <w:shd w:val="clear" w:color="auto" w:fill="FFFFFF"/>
        <w:autoSpaceDE/>
        <w:autoSpaceDN/>
        <w:adjustRightInd/>
        <w:spacing w:line="460" w:lineRule="exact"/>
        <w:ind w:firstLineChars="200" w:firstLine="482"/>
        <w:rPr>
          <w:rFonts w:ascii="仿宋" w:eastAsia="仿宋" w:hAnsi="仿宋" w:cs="仿宋_GB2312"/>
          <w:bCs/>
          <w:color w:val="000000"/>
          <w:sz w:val="24"/>
          <w:szCs w:val="24"/>
        </w:rPr>
      </w:pPr>
      <w:r>
        <w:rPr>
          <w:rFonts w:ascii="仿宋" w:eastAsia="仿宋" w:hAnsi="仿宋" w:cs="仿宋_GB2312" w:hint="eastAsia"/>
          <w:b/>
          <w:bCs/>
          <w:color w:val="000000"/>
          <w:sz w:val="24"/>
          <w:szCs w:val="24"/>
        </w:rPr>
        <w:t>净含量要求</w:t>
      </w:r>
      <w:r>
        <w:rPr>
          <w:rFonts w:ascii="仿宋" w:eastAsia="仿宋" w:hAnsi="仿宋" w:cs="仿宋_GB2312" w:hint="eastAsia"/>
          <w:bCs/>
          <w:color w:val="000000"/>
          <w:sz w:val="24"/>
          <w:szCs w:val="24"/>
        </w:rPr>
        <w:t>：单件包装规格25公斤，总净含量应足量（详见附件一）。</w:t>
      </w:r>
    </w:p>
    <w:p w:rsidR="00B0700B" w:rsidRDefault="003C187F">
      <w:pPr>
        <w:widowControl/>
        <w:shd w:val="clear" w:color="auto" w:fill="FFFFFF"/>
        <w:spacing w:line="460" w:lineRule="exact"/>
        <w:ind w:firstLineChars="200" w:firstLine="480"/>
        <w:rPr>
          <w:rFonts w:ascii="仿宋" w:eastAsia="仿宋" w:hAnsi="仿宋" w:cs="仿宋_GB2312"/>
          <w:bCs/>
          <w:color w:val="000000"/>
          <w:sz w:val="24"/>
          <w:szCs w:val="24"/>
        </w:rPr>
      </w:pPr>
      <w:r>
        <w:rPr>
          <w:rFonts w:ascii="仿宋" w:eastAsia="仿宋" w:hAnsi="仿宋" w:cs="仿宋_GB2312" w:hint="eastAsia"/>
          <w:bCs/>
          <w:color w:val="000000"/>
          <w:sz w:val="24"/>
          <w:szCs w:val="24"/>
        </w:rPr>
        <w:t>3.包装物由乙方提供，费用由乙方承担。</w:t>
      </w:r>
    </w:p>
    <w:p w:rsidR="00B0700B" w:rsidRDefault="003C187F">
      <w:pPr>
        <w:widowControl/>
        <w:shd w:val="clear" w:color="auto" w:fill="FFFFFF"/>
        <w:spacing w:line="460" w:lineRule="exact"/>
        <w:ind w:firstLineChars="200" w:firstLine="480"/>
        <w:rPr>
          <w:rFonts w:ascii="仿宋" w:eastAsia="仿宋" w:hAnsi="仿宋" w:cs="仿宋_GB2312"/>
          <w:bCs/>
          <w:color w:val="000000"/>
          <w:sz w:val="24"/>
          <w:szCs w:val="24"/>
        </w:rPr>
      </w:pPr>
      <w:r>
        <w:rPr>
          <w:rFonts w:ascii="仿宋" w:eastAsia="仿宋" w:hAnsi="仿宋" w:cs="仿宋_GB2312" w:hint="eastAsia"/>
          <w:bCs/>
          <w:color w:val="000000"/>
          <w:sz w:val="24"/>
          <w:szCs w:val="24"/>
        </w:rPr>
        <w:t>4.包装物不回收。</w:t>
      </w:r>
    </w:p>
    <w:p w:rsidR="00B0700B" w:rsidRDefault="00B0700B">
      <w:pPr>
        <w:widowControl/>
        <w:shd w:val="clear" w:color="auto" w:fill="FFFFFF"/>
        <w:spacing w:line="460" w:lineRule="exact"/>
        <w:ind w:firstLineChars="200" w:firstLine="482"/>
        <w:rPr>
          <w:rFonts w:ascii="仿宋" w:eastAsia="仿宋" w:hAnsi="仿宋" w:cs="仿宋_GB2312"/>
          <w:b/>
          <w:bCs/>
          <w:color w:val="000000"/>
          <w:sz w:val="24"/>
          <w:szCs w:val="24"/>
        </w:rPr>
      </w:pPr>
    </w:p>
    <w:p w:rsidR="00B0700B" w:rsidRDefault="003C187F">
      <w:pPr>
        <w:widowControl/>
        <w:shd w:val="clear" w:color="auto" w:fill="FFFFFF"/>
        <w:spacing w:line="460" w:lineRule="exact"/>
        <w:ind w:firstLineChars="200" w:firstLine="482"/>
        <w:rPr>
          <w:rFonts w:ascii="仿宋" w:eastAsia="仿宋" w:hAnsi="仿宋" w:cs="仿宋_GB2312"/>
          <w:b/>
          <w:bCs/>
          <w:color w:val="000000"/>
          <w:sz w:val="24"/>
          <w:szCs w:val="24"/>
        </w:rPr>
      </w:pPr>
      <w:r>
        <w:rPr>
          <w:rFonts w:ascii="仿宋" w:eastAsia="仿宋" w:hAnsi="仿宋" w:cs="仿宋_GB2312" w:hint="eastAsia"/>
          <w:b/>
          <w:bCs/>
          <w:color w:val="000000"/>
          <w:sz w:val="24"/>
          <w:szCs w:val="24"/>
        </w:rPr>
        <w:t>第四条 产品的所有权、知识产权</w:t>
      </w:r>
    </w:p>
    <w:p w:rsidR="00B0700B" w:rsidRDefault="003C187F">
      <w:pPr>
        <w:widowControl/>
        <w:shd w:val="clear" w:color="auto" w:fill="FFFFFF"/>
        <w:spacing w:line="460" w:lineRule="exact"/>
        <w:ind w:firstLineChars="200" w:firstLine="480"/>
        <w:rPr>
          <w:rFonts w:ascii="仿宋" w:eastAsia="仿宋" w:hAnsi="仿宋" w:cs="仿宋_GB2312"/>
          <w:bCs/>
          <w:color w:val="000000"/>
          <w:sz w:val="24"/>
          <w:szCs w:val="24"/>
        </w:rPr>
      </w:pPr>
      <w:r>
        <w:rPr>
          <w:rFonts w:ascii="仿宋" w:eastAsia="仿宋" w:hAnsi="仿宋" w:cs="仿宋_GB2312" w:hint="eastAsia"/>
          <w:bCs/>
          <w:color w:val="000000"/>
          <w:sz w:val="24"/>
          <w:szCs w:val="24"/>
        </w:rPr>
        <w:t>1.乙方应保证对所交付的产品拥有合法的所有权。</w:t>
      </w:r>
    </w:p>
    <w:p w:rsidR="00B0700B" w:rsidRDefault="003C187F">
      <w:pPr>
        <w:widowControl/>
        <w:shd w:val="clear" w:color="auto" w:fill="FFFFFF"/>
        <w:spacing w:line="460" w:lineRule="exact"/>
        <w:ind w:firstLineChars="200" w:firstLine="480"/>
        <w:rPr>
          <w:rFonts w:ascii="仿宋" w:eastAsia="仿宋" w:hAnsi="仿宋" w:cs="仿宋_GB2312"/>
          <w:bCs/>
          <w:color w:val="000000"/>
          <w:sz w:val="24"/>
          <w:szCs w:val="24"/>
        </w:rPr>
      </w:pPr>
      <w:r>
        <w:rPr>
          <w:rFonts w:ascii="仿宋" w:eastAsia="仿宋" w:hAnsi="仿宋" w:cs="仿宋_GB2312" w:hint="eastAsia"/>
          <w:bCs/>
          <w:color w:val="000000"/>
          <w:sz w:val="24"/>
          <w:szCs w:val="24"/>
        </w:rPr>
        <w:t>2.乙方应保证对其交付的产品拥有完全的知识产权。</w:t>
      </w:r>
    </w:p>
    <w:p w:rsidR="00B0700B" w:rsidRDefault="00B0700B">
      <w:pPr>
        <w:widowControl/>
        <w:shd w:val="clear" w:color="auto" w:fill="FFFFFF"/>
        <w:spacing w:line="460" w:lineRule="exact"/>
        <w:ind w:firstLineChars="200" w:firstLine="482"/>
        <w:rPr>
          <w:rFonts w:ascii="仿宋" w:eastAsia="仿宋" w:hAnsi="仿宋" w:cs="仿宋_GB2312"/>
          <w:b/>
          <w:bCs/>
          <w:color w:val="000000"/>
          <w:sz w:val="24"/>
          <w:szCs w:val="24"/>
        </w:rPr>
      </w:pPr>
    </w:p>
    <w:p w:rsidR="00B0700B" w:rsidRDefault="003C187F">
      <w:pPr>
        <w:widowControl/>
        <w:shd w:val="clear" w:color="auto" w:fill="FFFFFF"/>
        <w:spacing w:line="460" w:lineRule="exact"/>
        <w:ind w:firstLineChars="200" w:firstLine="482"/>
        <w:rPr>
          <w:rFonts w:ascii="仿宋" w:eastAsia="仿宋" w:hAnsi="仿宋" w:cs="仿宋_GB2312"/>
          <w:b/>
          <w:bCs/>
          <w:color w:val="000000"/>
          <w:sz w:val="24"/>
          <w:szCs w:val="24"/>
        </w:rPr>
      </w:pPr>
      <w:r>
        <w:rPr>
          <w:rFonts w:ascii="仿宋" w:eastAsia="仿宋" w:hAnsi="仿宋" w:cs="仿宋_GB2312" w:hint="eastAsia"/>
          <w:b/>
          <w:bCs/>
          <w:color w:val="000000"/>
          <w:sz w:val="24"/>
          <w:szCs w:val="24"/>
        </w:rPr>
        <w:t>第五条 交提货时间、方式及地点</w:t>
      </w:r>
    </w:p>
    <w:p w:rsidR="00B0700B" w:rsidRDefault="003C187F">
      <w:pPr>
        <w:widowControl/>
        <w:shd w:val="clear" w:color="auto" w:fill="FFFFFF"/>
        <w:spacing w:line="460" w:lineRule="exact"/>
        <w:ind w:firstLineChars="196" w:firstLine="470"/>
        <w:rPr>
          <w:rFonts w:ascii="仿宋" w:eastAsia="仿宋" w:hAnsi="仿宋" w:cs="仿宋_GB2312"/>
          <w:color w:val="000000"/>
          <w:sz w:val="24"/>
          <w:szCs w:val="24"/>
        </w:rPr>
      </w:pPr>
      <w:r>
        <w:rPr>
          <w:rFonts w:ascii="仿宋" w:eastAsia="仿宋" w:hAnsi="仿宋" w:cs="仿宋_GB2312" w:hint="eastAsia"/>
          <w:color w:val="000000"/>
          <w:sz w:val="24"/>
          <w:szCs w:val="24"/>
        </w:rPr>
        <w:t>1.</w:t>
      </w:r>
      <w:r>
        <w:rPr>
          <w:rFonts w:ascii="仿宋" w:eastAsia="仿宋" w:hAnsi="仿宋" w:cs="仿宋_GB2312" w:hint="eastAsia"/>
          <w:b/>
          <w:color w:val="000000"/>
          <w:sz w:val="24"/>
          <w:szCs w:val="24"/>
        </w:rPr>
        <w:t>交货时间</w:t>
      </w:r>
      <w:r>
        <w:rPr>
          <w:rFonts w:ascii="仿宋" w:eastAsia="仿宋" w:hAnsi="仿宋" w:cs="仿宋_GB2312" w:hint="eastAsia"/>
          <w:color w:val="000000"/>
          <w:sz w:val="24"/>
          <w:szCs w:val="24"/>
        </w:rPr>
        <w:t>:依据甲方供货通知所要求的供货时间</w:t>
      </w:r>
      <w:r>
        <w:rPr>
          <w:rFonts w:ascii="仿宋_GB2312" w:eastAsia="仿宋_GB2312" w:hAnsi="仿宋_GB2312" w:cs="仿宋_GB2312" w:hint="eastAsia"/>
          <w:sz w:val="24"/>
          <w:szCs w:val="24"/>
        </w:rPr>
        <w:t>、数量</w:t>
      </w:r>
      <w:r>
        <w:rPr>
          <w:rFonts w:ascii="仿宋" w:eastAsia="仿宋" w:hAnsi="仿宋" w:cs="仿宋_GB2312" w:hint="eastAsia"/>
          <w:color w:val="000000"/>
          <w:sz w:val="24"/>
          <w:szCs w:val="24"/>
        </w:rPr>
        <w:t>准时供货。</w:t>
      </w:r>
    </w:p>
    <w:p w:rsidR="00B0700B" w:rsidRDefault="003C187F">
      <w:pPr>
        <w:widowControl/>
        <w:shd w:val="clear" w:color="auto" w:fill="FFFFFF"/>
        <w:spacing w:line="460" w:lineRule="exact"/>
        <w:ind w:firstLineChars="200" w:firstLine="480"/>
        <w:rPr>
          <w:rFonts w:ascii="仿宋" w:eastAsia="仿宋" w:hAnsi="仿宋" w:cs="仿宋_GB2312"/>
          <w:color w:val="000000"/>
          <w:sz w:val="24"/>
          <w:szCs w:val="24"/>
        </w:rPr>
      </w:pPr>
      <w:r>
        <w:rPr>
          <w:rFonts w:ascii="仿宋" w:eastAsia="仿宋" w:hAnsi="仿宋" w:cs="仿宋_GB2312" w:hint="eastAsia"/>
          <w:color w:val="000000"/>
          <w:sz w:val="24"/>
          <w:szCs w:val="24"/>
        </w:rPr>
        <w:t>2.</w:t>
      </w:r>
      <w:r>
        <w:rPr>
          <w:rFonts w:ascii="仿宋" w:eastAsia="仿宋" w:hAnsi="仿宋" w:cs="仿宋_GB2312" w:hint="eastAsia"/>
          <w:b/>
          <w:color w:val="000000"/>
          <w:sz w:val="24"/>
          <w:szCs w:val="24"/>
        </w:rPr>
        <w:t>交提货方式、地点及运费</w:t>
      </w:r>
      <w:r>
        <w:rPr>
          <w:rFonts w:ascii="仿宋" w:eastAsia="仿宋" w:hAnsi="仿宋" w:cs="仿宋_GB2312" w:hint="eastAsia"/>
          <w:color w:val="000000"/>
          <w:sz w:val="24"/>
          <w:szCs w:val="24"/>
        </w:rPr>
        <w:t>:乙方负责将货物送至甲方指定地点，并承担运费。</w:t>
      </w:r>
    </w:p>
    <w:p w:rsidR="00B0700B" w:rsidRDefault="003C187F">
      <w:pPr>
        <w:widowControl/>
        <w:shd w:val="clear" w:color="auto" w:fill="FFFFFF"/>
        <w:spacing w:line="460" w:lineRule="exact"/>
        <w:ind w:firstLineChars="200" w:firstLine="480"/>
        <w:rPr>
          <w:rFonts w:ascii="仿宋_GB2312" w:eastAsia="仿宋_GB2312" w:hAnsi="仿宋_GB2312" w:cs="仿宋_GB2312"/>
          <w:sz w:val="24"/>
          <w:szCs w:val="24"/>
        </w:rPr>
      </w:pPr>
      <w:r>
        <w:rPr>
          <w:rFonts w:ascii="仿宋_GB2312" w:eastAsia="仿宋_GB2312" w:hAnsi="仿宋_GB2312" w:cs="仿宋_GB2312" w:hint="eastAsia"/>
          <w:sz w:val="24"/>
          <w:szCs w:val="24"/>
        </w:rPr>
        <w:t>3.如乙方不能按照甲方通知所要求的供货时间及数量准时供货，丙方有权选择向包括其他中标人在内的供应商进行采购，但不免除乙方的违约责任。</w:t>
      </w:r>
    </w:p>
    <w:p w:rsidR="00B0700B" w:rsidRDefault="00B0700B">
      <w:pPr>
        <w:spacing w:line="460" w:lineRule="exact"/>
        <w:ind w:firstLineChars="200" w:firstLine="482"/>
        <w:rPr>
          <w:rFonts w:ascii="仿宋" w:eastAsia="仿宋" w:hAnsi="仿宋" w:cs="仿宋_GB2312"/>
          <w:b/>
          <w:bCs/>
          <w:color w:val="000000"/>
          <w:sz w:val="24"/>
          <w:szCs w:val="24"/>
        </w:rPr>
      </w:pPr>
    </w:p>
    <w:p w:rsidR="00B0700B" w:rsidRDefault="003C187F">
      <w:pPr>
        <w:widowControl/>
        <w:shd w:val="clear" w:color="auto" w:fill="FFFFFF"/>
        <w:spacing w:line="460" w:lineRule="exact"/>
        <w:ind w:firstLineChars="200" w:firstLine="482"/>
        <w:rPr>
          <w:rFonts w:ascii="仿宋" w:eastAsia="仿宋" w:hAnsi="仿宋" w:cs="仿宋_GB2312"/>
          <w:b/>
          <w:bCs/>
          <w:color w:val="000000"/>
          <w:sz w:val="24"/>
          <w:szCs w:val="24"/>
        </w:rPr>
      </w:pPr>
      <w:r>
        <w:rPr>
          <w:rFonts w:ascii="仿宋" w:eastAsia="仿宋" w:hAnsi="仿宋" w:cs="仿宋_GB2312" w:hint="eastAsia"/>
          <w:b/>
          <w:bCs/>
          <w:color w:val="000000"/>
          <w:sz w:val="24"/>
          <w:szCs w:val="24"/>
        </w:rPr>
        <w:t>第六条 验收</w:t>
      </w:r>
    </w:p>
    <w:p w:rsidR="00B0700B" w:rsidRDefault="003C187F">
      <w:pPr>
        <w:widowControl/>
        <w:shd w:val="clear" w:color="auto" w:fill="FFFFFF"/>
        <w:spacing w:line="460" w:lineRule="exact"/>
        <w:ind w:firstLineChars="200" w:firstLine="480"/>
        <w:rPr>
          <w:rFonts w:ascii="仿宋" w:eastAsia="仿宋" w:hAnsi="仿宋" w:cs="仿宋_GB2312"/>
          <w:bCs/>
          <w:color w:val="000000"/>
          <w:sz w:val="24"/>
          <w:szCs w:val="24"/>
        </w:rPr>
      </w:pPr>
      <w:r>
        <w:rPr>
          <w:rFonts w:ascii="仿宋" w:eastAsia="仿宋" w:hAnsi="仿宋" w:cs="仿宋_GB2312" w:hint="eastAsia"/>
          <w:bCs/>
          <w:color w:val="000000"/>
          <w:sz w:val="24"/>
          <w:szCs w:val="24"/>
        </w:rPr>
        <w:t>1.</w:t>
      </w:r>
      <w:r>
        <w:rPr>
          <w:rFonts w:ascii="仿宋" w:eastAsia="仿宋" w:hAnsi="仿宋" w:cs="仿宋_GB2312" w:hint="eastAsia"/>
          <w:b/>
          <w:color w:val="000000"/>
          <w:sz w:val="24"/>
          <w:szCs w:val="24"/>
        </w:rPr>
        <w:t>验收标准</w:t>
      </w:r>
    </w:p>
    <w:p w:rsidR="00B0700B" w:rsidRDefault="003C187F">
      <w:pPr>
        <w:widowControl/>
        <w:shd w:val="clear" w:color="auto" w:fill="FFFFFF"/>
        <w:spacing w:line="460" w:lineRule="exact"/>
        <w:ind w:firstLineChars="200" w:firstLine="480"/>
        <w:rPr>
          <w:rFonts w:ascii="仿宋" w:eastAsia="仿宋" w:hAnsi="仿宋" w:cs="仿宋_GB2312"/>
          <w:bCs/>
          <w:color w:val="000000"/>
          <w:sz w:val="24"/>
          <w:szCs w:val="24"/>
        </w:rPr>
      </w:pPr>
      <w:r>
        <w:rPr>
          <w:rFonts w:ascii="仿宋" w:eastAsia="仿宋" w:hAnsi="仿宋" w:cs="仿宋_GB2312" w:hint="eastAsia"/>
          <w:bCs/>
          <w:color w:val="000000"/>
          <w:sz w:val="24"/>
          <w:szCs w:val="24"/>
        </w:rPr>
        <w:t>1.1 乙方首次向甲方供货时，应提供《营业执照》、《食品生产许可证》等证照复印件给甲方存档，并在每次供货时向甲方提供该批次产品的出厂（库）检验合格报告、加盖公章的货物清单（送货单）。</w:t>
      </w:r>
    </w:p>
    <w:p w:rsidR="00B0700B" w:rsidRDefault="003C187F">
      <w:pPr>
        <w:widowControl/>
        <w:shd w:val="clear" w:color="auto" w:fill="FFFFFF"/>
        <w:spacing w:line="460" w:lineRule="exact"/>
        <w:ind w:firstLineChars="200" w:firstLine="480"/>
        <w:rPr>
          <w:rFonts w:ascii="仿宋" w:eastAsia="仿宋" w:hAnsi="仿宋" w:cs="仿宋_GB2312"/>
          <w:bCs/>
          <w:color w:val="000000"/>
          <w:sz w:val="24"/>
          <w:szCs w:val="24"/>
        </w:rPr>
      </w:pPr>
      <w:r>
        <w:rPr>
          <w:rFonts w:ascii="仿宋" w:eastAsia="仿宋" w:hAnsi="仿宋" w:cs="仿宋_GB2312" w:hint="eastAsia"/>
          <w:bCs/>
          <w:color w:val="000000"/>
          <w:sz w:val="24"/>
          <w:szCs w:val="24"/>
        </w:rPr>
        <w:t>1.2 乙方所供产品符合本合同第二条约定并与样品一致。</w:t>
      </w:r>
    </w:p>
    <w:p w:rsidR="00B0700B" w:rsidRDefault="003C187F">
      <w:pPr>
        <w:widowControl/>
        <w:shd w:val="clear" w:color="auto" w:fill="FFFFFF"/>
        <w:spacing w:line="460" w:lineRule="exact"/>
        <w:ind w:firstLineChars="200" w:firstLine="480"/>
        <w:rPr>
          <w:rFonts w:ascii="仿宋" w:eastAsia="仿宋" w:hAnsi="仿宋" w:cs="仿宋_GB2312"/>
          <w:bCs/>
          <w:color w:val="000000"/>
          <w:sz w:val="24"/>
          <w:szCs w:val="24"/>
        </w:rPr>
      </w:pPr>
      <w:r>
        <w:rPr>
          <w:rFonts w:ascii="仿宋" w:eastAsia="仿宋" w:hAnsi="仿宋" w:cs="仿宋_GB2312" w:hint="eastAsia"/>
          <w:bCs/>
          <w:color w:val="000000"/>
          <w:sz w:val="24"/>
          <w:szCs w:val="24"/>
        </w:rPr>
        <w:t>2.</w:t>
      </w:r>
      <w:r>
        <w:rPr>
          <w:rFonts w:ascii="仿宋" w:eastAsia="仿宋" w:hAnsi="仿宋" w:cs="仿宋_GB2312" w:hint="eastAsia"/>
          <w:b/>
          <w:color w:val="000000"/>
          <w:sz w:val="24"/>
          <w:szCs w:val="24"/>
        </w:rPr>
        <w:t>验收流程：</w:t>
      </w:r>
      <w:r>
        <w:rPr>
          <w:rFonts w:ascii="仿宋" w:eastAsia="仿宋" w:hAnsi="仿宋" w:cs="仿宋_GB2312" w:hint="eastAsia"/>
          <w:bCs/>
          <w:color w:val="000000"/>
          <w:sz w:val="24"/>
          <w:szCs w:val="24"/>
        </w:rPr>
        <w:t>产品送至指定地点后，甲乙双方共同对该批次产品的数量进行清点，确认产品数量与乙方送货单数量一致、无误差；随后，双方共同对该批次产品质量进行随机抽样检查。经检验产品数量与质量均无异议，双方代表共同在验收单上签字确认（验收单仅代表交接时抽检的数量与质量符合标准）。</w:t>
      </w:r>
    </w:p>
    <w:p w:rsidR="00B0700B" w:rsidRDefault="003C187F">
      <w:pPr>
        <w:widowControl/>
        <w:shd w:val="clear" w:color="auto" w:fill="FFFFFF"/>
        <w:spacing w:line="460" w:lineRule="exact"/>
        <w:ind w:firstLineChars="200" w:firstLine="480"/>
        <w:rPr>
          <w:rFonts w:ascii="仿宋" w:eastAsia="仿宋" w:hAnsi="仿宋" w:cs="仿宋_GB2312"/>
          <w:bCs/>
          <w:color w:val="000000"/>
          <w:sz w:val="24"/>
          <w:szCs w:val="24"/>
        </w:rPr>
      </w:pPr>
      <w:r>
        <w:rPr>
          <w:rFonts w:ascii="仿宋" w:eastAsia="仿宋" w:hAnsi="仿宋" w:cs="仿宋_GB2312" w:hint="eastAsia"/>
          <w:bCs/>
          <w:color w:val="000000"/>
          <w:sz w:val="24"/>
          <w:szCs w:val="24"/>
        </w:rPr>
        <w:lastRenderedPageBreak/>
        <w:t>3.</w:t>
      </w:r>
      <w:r>
        <w:rPr>
          <w:rFonts w:ascii="仿宋" w:eastAsia="仿宋" w:hAnsi="仿宋" w:cs="仿宋_GB2312" w:hint="eastAsia"/>
          <w:b/>
          <w:color w:val="000000"/>
          <w:sz w:val="24"/>
          <w:szCs w:val="24"/>
        </w:rPr>
        <w:t>样品封存：</w:t>
      </w:r>
      <w:r>
        <w:rPr>
          <w:rFonts w:ascii="仿宋" w:eastAsia="仿宋" w:hAnsi="仿宋" w:cs="仿宋_GB2312" w:hint="eastAsia"/>
          <w:bCs/>
          <w:color w:val="000000"/>
          <w:sz w:val="24"/>
          <w:szCs w:val="24"/>
        </w:rPr>
        <w:t>乙方须按批次向甲方提供该批次产品样品一份，并与甲方共同封样保存。</w:t>
      </w:r>
    </w:p>
    <w:p w:rsidR="00B0700B" w:rsidRDefault="003C187F">
      <w:pPr>
        <w:widowControl/>
        <w:shd w:val="clear" w:color="auto" w:fill="FFFFFF"/>
        <w:spacing w:line="460" w:lineRule="exact"/>
        <w:ind w:firstLineChars="200" w:firstLine="480"/>
        <w:rPr>
          <w:rFonts w:ascii="仿宋" w:eastAsia="仿宋" w:hAnsi="仿宋" w:cs="仿宋_GB2312"/>
          <w:color w:val="000000"/>
          <w:sz w:val="24"/>
          <w:szCs w:val="24"/>
        </w:rPr>
      </w:pPr>
      <w:r>
        <w:rPr>
          <w:rFonts w:ascii="仿宋" w:eastAsia="仿宋" w:hAnsi="仿宋" w:cs="仿宋_GB2312" w:hint="eastAsia"/>
          <w:color w:val="000000"/>
          <w:sz w:val="24"/>
          <w:szCs w:val="24"/>
        </w:rPr>
        <w:t>4.</w:t>
      </w:r>
      <w:r>
        <w:rPr>
          <w:rFonts w:ascii="仿宋" w:eastAsia="仿宋" w:hAnsi="仿宋" w:cs="仿宋_GB2312" w:hint="eastAsia"/>
          <w:b/>
          <w:color w:val="000000"/>
          <w:sz w:val="24"/>
          <w:szCs w:val="24"/>
        </w:rPr>
        <w:t>异议处理</w:t>
      </w:r>
    </w:p>
    <w:p w:rsidR="00B0700B" w:rsidRDefault="003C187F">
      <w:pPr>
        <w:widowControl/>
        <w:shd w:val="clear" w:color="auto" w:fill="FFFFFF"/>
        <w:spacing w:line="460" w:lineRule="exact"/>
        <w:ind w:firstLineChars="200" w:firstLine="480"/>
        <w:rPr>
          <w:rFonts w:ascii="仿宋" w:eastAsia="仿宋" w:hAnsi="仿宋" w:cs="仿宋_GB2312"/>
          <w:color w:val="000000"/>
          <w:sz w:val="24"/>
          <w:szCs w:val="24"/>
        </w:rPr>
      </w:pPr>
      <w:r>
        <w:rPr>
          <w:rFonts w:ascii="仿宋" w:eastAsia="仿宋" w:hAnsi="仿宋" w:cs="仿宋_GB2312" w:hint="eastAsia"/>
          <w:color w:val="000000"/>
          <w:sz w:val="24"/>
          <w:szCs w:val="24"/>
        </w:rPr>
        <w:t>甲方与乙方在验收时对产品的数量、质量存在争议的，由双方自行协商解决。如双方对产品质量争议经协商无法达成一致的，应对争议产品共同取样后交由丙方送鉴定机构鉴定。</w:t>
      </w:r>
    </w:p>
    <w:p w:rsidR="00B0700B" w:rsidRDefault="003C187F">
      <w:pPr>
        <w:widowControl/>
        <w:shd w:val="clear" w:color="auto" w:fill="FFFFFF"/>
        <w:spacing w:line="460" w:lineRule="exact"/>
        <w:ind w:firstLineChars="200" w:firstLine="480"/>
        <w:rPr>
          <w:rFonts w:ascii="仿宋" w:eastAsia="仿宋" w:hAnsi="仿宋" w:cs="仿宋_GB2312"/>
          <w:color w:val="000000"/>
          <w:sz w:val="24"/>
          <w:szCs w:val="24"/>
        </w:rPr>
      </w:pPr>
      <w:r>
        <w:rPr>
          <w:rFonts w:ascii="仿宋" w:eastAsia="仿宋" w:hAnsi="仿宋" w:cs="仿宋_GB2312" w:hint="eastAsia"/>
          <w:color w:val="000000"/>
          <w:sz w:val="24"/>
          <w:szCs w:val="24"/>
        </w:rPr>
        <w:t>4.1 鉴定标准：必须同时符合本合同第二条约定的标准、清单中约定的标准、《招标文件》规定的标准、国家法律法规规定的标准（以上四项标准不同的，以最高标准为鉴定的标准）。</w:t>
      </w:r>
    </w:p>
    <w:p w:rsidR="00B0700B" w:rsidRDefault="003C187F">
      <w:pPr>
        <w:widowControl/>
        <w:shd w:val="clear" w:color="auto" w:fill="FFFFFF"/>
        <w:spacing w:line="460" w:lineRule="exact"/>
        <w:ind w:firstLineChars="200" w:firstLine="480"/>
        <w:rPr>
          <w:rFonts w:ascii="仿宋" w:eastAsia="仿宋" w:hAnsi="仿宋" w:cs="仿宋_GB2312"/>
          <w:color w:val="000000"/>
          <w:sz w:val="24"/>
          <w:szCs w:val="24"/>
        </w:rPr>
      </w:pPr>
      <w:r>
        <w:rPr>
          <w:rFonts w:ascii="仿宋" w:eastAsia="仿宋" w:hAnsi="仿宋" w:cs="仿宋_GB2312" w:hint="eastAsia"/>
          <w:color w:val="000000"/>
          <w:sz w:val="24"/>
          <w:szCs w:val="24"/>
        </w:rPr>
        <w:t>4.2 费用负担：争议产品质量经鉴定合格的，鉴定费用由甲方承担。争议产品质量经鉴定不合格的，由乙方承担鉴定费用并无条件办理退换货；甲方如有其他损失的，乙方应承担赔偿责任。</w:t>
      </w:r>
    </w:p>
    <w:p w:rsidR="00B0700B" w:rsidRDefault="00B0700B">
      <w:pPr>
        <w:widowControl/>
        <w:shd w:val="clear" w:color="auto" w:fill="FFFFFF"/>
        <w:spacing w:line="460" w:lineRule="exact"/>
        <w:ind w:firstLineChars="200" w:firstLine="482"/>
        <w:rPr>
          <w:rFonts w:ascii="仿宋" w:eastAsia="仿宋" w:hAnsi="仿宋" w:cs="仿宋_GB2312"/>
          <w:b/>
          <w:bCs/>
          <w:color w:val="000000"/>
          <w:sz w:val="24"/>
          <w:szCs w:val="24"/>
        </w:rPr>
      </w:pPr>
    </w:p>
    <w:p w:rsidR="00B0700B" w:rsidRDefault="003C187F">
      <w:pPr>
        <w:widowControl/>
        <w:shd w:val="clear" w:color="auto" w:fill="FFFFFF"/>
        <w:spacing w:line="460" w:lineRule="exact"/>
        <w:ind w:firstLineChars="200" w:firstLine="482"/>
        <w:rPr>
          <w:rFonts w:ascii="仿宋" w:eastAsia="仿宋" w:hAnsi="仿宋" w:cs="仿宋_GB2312"/>
          <w:b/>
          <w:bCs/>
          <w:color w:val="000000"/>
          <w:sz w:val="24"/>
          <w:szCs w:val="24"/>
        </w:rPr>
      </w:pPr>
      <w:r>
        <w:rPr>
          <w:rFonts w:ascii="仿宋" w:eastAsia="仿宋" w:hAnsi="仿宋" w:cs="仿宋_GB2312" w:hint="eastAsia"/>
          <w:b/>
          <w:bCs/>
          <w:color w:val="000000"/>
          <w:sz w:val="24"/>
          <w:szCs w:val="24"/>
        </w:rPr>
        <w:t>第七条 结算方式及付款</w:t>
      </w:r>
    </w:p>
    <w:p w:rsidR="00B0700B" w:rsidRDefault="003C187F">
      <w:pPr>
        <w:widowControl/>
        <w:shd w:val="clear" w:color="auto" w:fill="FFFFFF"/>
        <w:spacing w:line="460" w:lineRule="exact"/>
        <w:ind w:firstLineChars="200" w:firstLine="480"/>
        <w:rPr>
          <w:rFonts w:ascii="仿宋" w:eastAsia="仿宋" w:hAnsi="仿宋" w:cs="仿宋_GB2312"/>
          <w:color w:val="000000"/>
          <w:sz w:val="24"/>
          <w:szCs w:val="24"/>
        </w:rPr>
      </w:pPr>
      <w:r>
        <w:rPr>
          <w:rFonts w:ascii="仿宋" w:eastAsia="仿宋" w:hAnsi="仿宋" w:cs="仿宋_GB2312" w:hint="eastAsia"/>
          <w:color w:val="000000"/>
          <w:sz w:val="24"/>
          <w:szCs w:val="24"/>
        </w:rPr>
        <w:t>1.乙方应于每月25日前完成与甲方上月供货数量的核对。</w:t>
      </w:r>
    </w:p>
    <w:p w:rsidR="00B0700B" w:rsidRDefault="003C187F">
      <w:pPr>
        <w:widowControl/>
        <w:shd w:val="clear" w:color="auto" w:fill="FFFFFF"/>
        <w:spacing w:line="460" w:lineRule="exact"/>
        <w:ind w:firstLineChars="200" w:firstLine="480"/>
        <w:rPr>
          <w:rFonts w:ascii="仿宋" w:eastAsia="仿宋" w:hAnsi="仿宋" w:cs="仿宋_GB2312"/>
          <w:sz w:val="24"/>
          <w:szCs w:val="24"/>
        </w:rPr>
      </w:pPr>
      <w:r>
        <w:rPr>
          <w:rFonts w:ascii="仿宋" w:eastAsia="仿宋" w:hAnsi="仿宋" w:cs="仿宋_GB2312" w:hint="eastAsia"/>
          <w:color w:val="000000"/>
          <w:sz w:val="24"/>
          <w:szCs w:val="24"/>
        </w:rPr>
        <w:t>2.甲方于收到乙方提交的发票及经甲方生卫科确认的验收单后30日内付清</w:t>
      </w:r>
      <w:r>
        <w:rPr>
          <w:rFonts w:ascii="仿宋_GB2312" w:eastAsia="仿宋_GB2312" w:hAnsi="仿宋_GB2312" w:cs="仿宋_GB2312" w:hint="eastAsia"/>
          <w:sz w:val="24"/>
          <w:szCs w:val="24"/>
        </w:rPr>
        <w:t>已经核对完毕数量的</w:t>
      </w:r>
      <w:r>
        <w:rPr>
          <w:rFonts w:ascii="仿宋" w:eastAsia="仿宋" w:hAnsi="仿宋" w:cs="仿宋_GB2312" w:hint="eastAsia"/>
          <w:sz w:val="24"/>
          <w:szCs w:val="24"/>
        </w:rPr>
        <w:t>货款。</w:t>
      </w:r>
    </w:p>
    <w:p w:rsidR="00B0700B" w:rsidRDefault="003C187F">
      <w:pPr>
        <w:widowControl/>
        <w:shd w:val="clear" w:color="auto" w:fill="FFFFFF"/>
        <w:spacing w:line="460" w:lineRule="exact"/>
        <w:ind w:firstLineChars="200" w:firstLine="480"/>
        <w:rPr>
          <w:rFonts w:ascii="仿宋" w:eastAsia="仿宋" w:hAnsi="仿宋" w:cs="仿宋_GB2312"/>
          <w:color w:val="000000"/>
          <w:sz w:val="24"/>
          <w:szCs w:val="24"/>
        </w:rPr>
      </w:pPr>
      <w:r>
        <w:rPr>
          <w:rFonts w:ascii="仿宋" w:eastAsia="仿宋" w:hAnsi="仿宋" w:cs="仿宋_GB2312" w:hint="eastAsia"/>
          <w:color w:val="000000"/>
          <w:sz w:val="24"/>
          <w:szCs w:val="24"/>
        </w:rPr>
        <w:t>3.如乙方开具的发票结算单位名称与供货单位（中标单位）名称不一致，甲方有权拒绝付款。</w:t>
      </w:r>
    </w:p>
    <w:p w:rsidR="00B0700B" w:rsidRDefault="00B0700B">
      <w:pPr>
        <w:widowControl/>
        <w:shd w:val="clear" w:color="auto" w:fill="FFFFFF"/>
        <w:spacing w:line="460" w:lineRule="exact"/>
        <w:ind w:firstLineChars="200" w:firstLine="482"/>
        <w:rPr>
          <w:rFonts w:ascii="仿宋" w:eastAsia="仿宋" w:hAnsi="仿宋" w:cs="仿宋_GB2312"/>
          <w:b/>
          <w:bCs/>
          <w:color w:val="000000"/>
          <w:sz w:val="24"/>
          <w:szCs w:val="24"/>
        </w:rPr>
      </w:pPr>
    </w:p>
    <w:p w:rsidR="00B0700B" w:rsidRDefault="003C187F">
      <w:pPr>
        <w:widowControl/>
        <w:shd w:val="clear" w:color="auto" w:fill="FFFFFF"/>
        <w:spacing w:line="460" w:lineRule="exact"/>
        <w:ind w:firstLineChars="200" w:firstLine="482"/>
        <w:rPr>
          <w:rFonts w:ascii="仿宋" w:eastAsia="仿宋" w:hAnsi="仿宋" w:cs="仿宋_GB2312"/>
          <w:b/>
          <w:bCs/>
          <w:color w:val="000000"/>
          <w:sz w:val="24"/>
          <w:szCs w:val="24"/>
        </w:rPr>
      </w:pPr>
      <w:r>
        <w:rPr>
          <w:rFonts w:ascii="仿宋" w:eastAsia="仿宋" w:hAnsi="仿宋" w:cs="仿宋_GB2312" w:hint="eastAsia"/>
          <w:b/>
          <w:bCs/>
          <w:color w:val="000000"/>
          <w:sz w:val="24"/>
          <w:szCs w:val="24"/>
        </w:rPr>
        <w:t>第八条 履约担保</w:t>
      </w:r>
    </w:p>
    <w:p w:rsidR="00B0700B" w:rsidRDefault="003C187F">
      <w:pPr>
        <w:widowControl/>
        <w:shd w:val="clear" w:color="auto" w:fill="FFFFFF"/>
        <w:spacing w:line="460" w:lineRule="exact"/>
        <w:ind w:left="480"/>
        <w:rPr>
          <w:rFonts w:ascii="仿宋" w:eastAsia="仿宋" w:hAnsi="仿宋" w:cs="仿宋_GB2312"/>
          <w:color w:val="000000"/>
          <w:sz w:val="24"/>
          <w:szCs w:val="24"/>
        </w:rPr>
      </w:pPr>
      <w:r>
        <w:rPr>
          <w:rFonts w:ascii="仿宋" w:eastAsia="仿宋" w:hAnsi="仿宋" w:cs="仿宋_GB2312" w:hint="eastAsia"/>
          <w:color w:val="000000"/>
          <w:sz w:val="24"/>
          <w:szCs w:val="24"/>
        </w:rPr>
        <w:t>1.本合同签订时，乙方向丙方交纳履约保证金，具体金额为   万元。</w:t>
      </w:r>
    </w:p>
    <w:p w:rsidR="00B0700B" w:rsidRDefault="003C187F">
      <w:pPr>
        <w:widowControl/>
        <w:shd w:val="clear" w:color="auto" w:fill="FFFFFF"/>
        <w:spacing w:line="460" w:lineRule="exact"/>
        <w:ind w:firstLineChars="200" w:firstLine="480"/>
        <w:rPr>
          <w:rFonts w:ascii="仿宋" w:eastAsia="仿宋" w:hAnsi="仿宋" w:cs="仿宋_GB2312"/>
          <w:color w:val="000000"/>
          <w:sz w:val="24"/>
          <w:szCs w:val="24"/>
        </w:rPr>
      </w:pPr>
      <w:r>
        <w:rPr>
          <w:rFonts w:ascii="仿宋" w:eastAsia="仿宋" w:hAnsi="仿宋" w:cs="仿宋_GB2312" w:hint="eastAsia"/>
          <w:color w:val="000000"/>
          <w:sz w:val="24"/>
          <w:szCs w:val="24"/>
        </w:rPr>
        <w:t>2.本合同履行期间，因乙方违约致使甲方受损，丙方可直接从乙方交纳的履约保证金中扣除相应金额，无须乙方同意；如不足以弥补损失的，甲方和丙方仍可通过适当方式继续向乙方追讨。</w:t>
      </w:r>
    </w:p>
    <w:p w:rsidR="00B0700B" w:rsidRDefault="003C187F">
      <w:pPr>
        <w:widowControl/>
        <w:shd w:val="clear" w:color="auto" w:fill="FFFFFF"/>
        <w:spacing w:line="460" w:lineRule="exact"/>
        <w:ind w:firstLineChars="200" w:firstLine="480"/>
        <w:rPr>
          <w:rFonts w:ascii="仿宋" w:eastAsia="仿宋" w:hAnsi="仿宋" w:cs="仿宋_GB2312"/>
          <w:color w:val="000000"/>
          <w:sz w:val="24"/>
          <w:szCs w:val="24"/>
        </w:rPr>
      </w:pPr>
      <w:r>
        <w:rPr>
          <w:rFonts w:ascii="仿宋" w:eastAsia="仿宋" w:hAnsi="仿宋" w:cs="仿宋_GB2312" w:hint="eastAsia"/>
          <w:color w:val="000000"/>
          <w:sz w:val="24"/>
          <w:szCs w:val="24"/>
        </w:rPr>
        <w:t>3.乙方于本合同履行期间全面履行其合同义务，不存在违约行为的，丙方应于合同履行期限届满之次日起30日内，一次性无息退还履约保证金。</w:t>
      </w:r>
    </w:p>
    <w:p w:rsidR="00B0700B" w:rsidRDefault="003C187F">
      <w:pPr>
        <w:widowControl/>
        <w:shd w:val="clear" w:color="auto" w:fill="FFFFFF"/>
        <w:spacing w:line="460" w:lineRule="exact"/>
        <w:ind w:firstLineChars="200" w:firstLine="480"/>
        <w:rPr>
          <w:rFonts w:ascii="仿宋" w:eastAsia="仿宋" w:hAnsi="仿宋" w:cs="仿宋_GB2312"/>
          <w:color w:val="000000"/>
          <w:sz w:val="24"/>
          <w:szCs w:val="24"/>
        </w:rPr>
      </w:pPr>
      <w:r>
        <w:rPr>
          <w:rFonts w:ascii="仿宋" w:eastAsia="仿宋" w:hAnsi="仿宋" w:cs="仿宋_GB2312" w:hint="eastAsia"/>
          <w:color w:val="000000"/>
          <w:sz w:val="24"/>
          <w:szCs w:val="24"/>
        </w:rPr>
        <w:t>4.乙方发生以下情形，丙方扣除乙方</w:t>
      </w:r>
      <w:r>
        <w:rPr>
          <w:rFonts w:ascii="仿宋" w:eastAsia="仿宋" w:hAnsi="仿宋" w:cs="仿宋_GB2312"/>
          <w:color w:val="000000"/>
          <w:sz w:val="24"/>
          <w:szCs w:val="24"/>
        </w:rPr>
        <w:t>2000</w:t>
      </w:r>
      <w:r>
        <w:rPr>
          <w:rFonts w:ascii="仿宋" w:eastAsia="仿宋" w:hAnsi="仿宋" w:cs="仿宋_GB2312" w:hint="eastAsia"/>
          <w:color w:val="000000"/>
          <w:sz w:val="24"/>
          <w:szCs w:val="24"/>
        </w:rPr>
        <w:t>元-</w:t>
      </w:r>
      <w:r>
        <w:rPr>
          <w:rFonts w:ascii="仿宋" w:eastAsia="仿宋" w:hAnsi="仿宋" w:cs="仿宋_GB2312"/>
          <w:color w:val="000000"/>
          <w:sz w:val="24"/>
          <w:szCs w:val="24"/>
        </w:rPr>
        <w:t>4000</w:t>
      </w:r>
      <w:r>
        <w:rPr>
          <w:rFonts w:ascii="仿宋" w:eastAsia="仿宋" w:hAnsi="仿宋" w:cs="仿宋_GB2312" w:hint="eastAsia"/>
          <w:color w:val="000000"/>
          <w:sz w:val="24"/>
          <w:szCs w:val="24"/>
        </w:rPr>
        <w:t>元履约保证金作为违约金：</w:t>
      </w:r>
    </w:p>
    <w:p w:rsidR="00B0700B" w:rsidRDefault="003C187F">
      <w:pPr>
        <w:widowControl/>
        <w:shd w:val="clear" w:color="auto" w:fill="FFFFFF"/>
        <w:spacing w:line="460" w:lineRule="exact"/>
        <w:ind w:firstLineChars="200" w:firstLine="480"/>
        <w:rPr>
          <w:rFonts w:ascii="仿宋" w:eastAsia="仿宋" w:hAnsi="仿宋" w:cs="仿宋_GB2312"/>
          <w:color w:val="000000"/>
          <w:sz w:val="24"/>
          <w:szCs w:val="24"/>
        </w:rPr>
      </w:pPr>
      <w:r>
        <w:rPr>
          <w:rFonts w:ascii="仿宋" w:eastAsia="仿宋" w:hAnsi="仿宋" w:cs="仿宋_GB2312" w:hint="eastAsia"/>
          <w:color w:val="000000"/>
          <w:sz w:val="24"/>
          <w:szCs w:val="24"/>
        </w:rPr>
        <w:t>4.1 未按要求随货提供相关票证；</w:t>
      </w:r>
    </w:p>
    <w:p w:rsidR="00B0700B" w:rsidRDefault="003C187F">
      <w:pPr>
        <w:widowControl/>
        <w:shd w:val="clear" w:color="auto" w:fill="FFFFFF"/>
        <w:spacing w:line="460" w:lineRule="exact"/>
        <w:ind w:firstLineChars="200" w:firstLine="480"/>
        <w:rPr>
          <w:rFonts w:ascii="仿宋" w:eastAsia="仿宋" w:hAnsi="仿宋" w:cs="仿宋_GB2312"/>
          <w:color w:val="000000"/>
          <w:sz w:val="24"/>
          <w:szCs w:val="24"/>
        </w:rPr>
      </w:pPr>
      <w:r>
        <w:rPr>
          <w:rFonts w:ascii="仿宋" w:eastAsia="仿宋" w:hAnsi="仿宋" w:cs="仿宋_GB2312" w:hint="eastAsia"/>
          <w:color w:val="000000"/>
          <w:sz w:val="24"/>
          <w:szCs w:val="24"/>
        </w:rPr>
        <w:t xml:space="preserve">4.2 产品质量验收不合格； </w:t>
      </w:r>
    </w:p>
    <w:p w:rsidR="00B0700B" w:rsidRDefault="003C187F">
      <w:pPr>
        <w:widowControl/>
        <w:shd w:val="clear" w:color="auto" w:fill="FFFFFF"/>
        <w:spacing w:line="460" w:lineRule="exact"/>
        <w:ind w:firstLineChars="200" w:firstLine="480"/>
        <w:rPr>
          <w:rFonts w:ascii="仿宋" w:eastAsia="仿宋" w:hAnsi="仿宋" w:cs="仿宋_GB2312"/>
          <w:color w:val="000000"/>
          <w:sz w:val="24"/>
          <w:szCs w:val="24"/>
        </w:rPr>
      </w:pPr>
      <w:r>
        <w:rPr>
          <w:rFonts w:ascii="仿宋" w:eastAsia="仿宋" w:hAnsi="仿宋" w:cs="仿宋_GB2312" w:hint="eastAsia"/>
          <w:color w:val="000000"/>
          <w:sz w:val="24"/>
          <w:szCs w:val="24"/>
        </w:rPr>
        <w:lastRenderedPageBreak/>
        <w:t xml:space="preserve">4.3 未按时供货； </w:t>
      </w:r>
    </w:p>
    <w:p w:rsidR="00B0700B" w:rsidRDefault="003C187F">
      <w:pPr>
        <w:widowControl/>
        <w:shd w:val="clear" w:color="auto" w:fill="FFFFFF"/>
        <w:spacing w:line="460" w:lineRule="exact"/>
        <w:ind w:firstLineChars="200" w:firstLine="480"/>
        <w:rPr>
          <w:rFonts w:ascii="仿宋" w:eastAsia="仿宋" w:hAnsi="仿宋" w:cs="仿宋_GB2312"/>
          <w:color w:val="000000"/>
          <w:sz w:val="24"/>
          <w:szCs w:val="24"/>
        </w:rPr>
      </w:pPr>
      <w:r>
        <w:rPr>
          <w:rFonts w:ascii="仿宋" w:eastAsia="仿宋" w:hAnsi="仿宋" w:cs="仿宋_GB2312" w:hint="eastAsia"/>
          <w:color w:val="000000"/>
          <w:sz w:val="24"/>
          <w:szCs w:val="24"/>
        </w:rPr>
        <w:t xml:space="preserve">4.4 未按甲方规定秩序卸货； </w:t>
      </w:r>
    </w:p>
    <w:p w:rsidR="00B0700B" w:rsidRDefault="003C187F">
      <w:pPr>
        <w:widowControl/>
        <w:shd w:val="clear" w:color="auto" w:fill="FFFFFF"/>
        <w:spacing w:line="460" w:lineRule="exact"/>
        <w:ind w:firstLineChars="200" w:firstLine="480"/>
        <w:rPr>
          <w:rFonts w:ascii="仿宋" w:eastAsia="仿宋" w:hAnsi="仿宋" w:cs="仿宋_GB2312"/>
          <w:color w:val="000000"/>
          <w:sz w:val="24"/>
          <w:szCs w:val="24"/>
        </w:rPr>
      </w:pPr>
      <w:r>
        <w:rPr>
          <w:rFonts w:ascii="仿宋" w:eastAsia="仿宋" w:hAnsi="仿宋" w:cs="仿宋_GB2312" w:hint="eastAsia"/>
          <w:color w:val="000000"/>
          <w:sz w:val="24"/>
          <w:szCs w:val="24"/>
        </w:rPr>
        <w:t>4.5 甲方提出产品质量问题后，乙方不积极配合查找原因，不及时反馈处理结果；</w:t>
      </w:r>
    </w:p>
    <w:p w:rsidR="00B0700B" w:rsidRDefault="003C187F">
      <w:pPr>
        <w:widowControl/>
        <w:shd w:val="clear" w:color="auto" w:fill="FFFFFF"/>
        <w:spacing w:line="460" w:lineRule="exact"/>
        <w:ind w:firstLineChars="200" w:firstLine="480"/>
        <w:rPr>
          <w:rFonts w:ascii="仿宋" w:eastAsia="仿宋" w:hAnsi="仿宋" w:cs="仿宋_GB2312"/>
          <w:color w:val="000000"/>
          <w:sz w:val="24"/>
          <w:szCs w:val="24"/>
        </w:rPr>
      </w:pPr>
      <w:r>
        <w:rPr>
          <w:rFonts w:ascii="仿宋" w:eastAsia="仿宋" w:hAnsi="仿宋" w:cs="仿宋_GB2312" w:hint="eastAsia"/>
          <w:color w:val="000000"/>
          <w:sz w:val="24"/>
          <w:szCs w:val="24"/>
        </w:rPr>
        <w:t xml:space="preserve">4.6 乙方不遵守甲方有关管理规定。 </w:t>
      </w:r>
    </w:p>
    <w:p w:rsidR="00B0700B" w:rsidRDefault="003C187F">
      <w:pPr>
        <w:widowControl/>
        <w:shd w:val="clear" w:color="auto" w:fill="FFFFFF"/>
        <w:spacing w:line="460" w:lineRule="exact"/>
        <w:ind w:firstLineChars="200" w:firstLine="480"/>
        <w:rPr>
          <w:rFonts w:ascii="仿宋" w:eastAsia="仿宋" w:hAnsi="仿宋" w:cs="仿宋_GB2312"/>
          <w:color w:val="000000"/>
          <w:sz w:val="24"/>
          <w:szCs w:val="24"/>
        </w:rPr>
      </w:pPr>
      <w:r>
        <w:rPr>
          <w:rFonts w:ascii="仿宋" w:eastAsia="仿宋" w:hAnsi="仿宋" w:cs="仿宋_GB2312" w:hint="eastAsia"/>
          <w:color w:val="000000"/>
          <w:sz w:val="24"/>
          <w:szCs w:val="24"/>
        </w:rPr>
        <w:t>5.乙方发生以下情形，丙方扣除乙方</w:t>
      </w:r>
      <w:r>
        <w:rPr>
          <w:rFonts w:ascii="仿宋" w:eastAsia="仿宋" w:hAnsi="仿宋" w:cs="仿宋_GB2312"/>
          <w:color w:val="000000"/>
          <w:sz w:val="24"/>
          <w:szCs w:val="24"/>
        </w:rPr>
        <w:t>4000</w:t>
      </w:r>
      <w:r>
        <w:rPr>
          <w:rFonts w:ascii="仿宋" w:eastAsia="仿宋" w:hAnsi="仿宋" w:cs="仿宋_GB2312" w:hint="eastAsia"/>
          <w:color w:val="000000"/>
          <w:sz w:val="24"/>
          <w:szCs w:val="24"/>
        </w:rPr>
        <w:t>元-</w:t>
      </w:r>
      <w:r>
        <w:rPr>
          <w:rFonts w:ascii="仿宋" w:eastAsia="仿宋" w:hAnsi="仿宋" w:cs="仿宋_GB2312"/>
          <w:color w:val="000000"/>
          <w:sz w:val="24"/>
          <w:szCs w:val="24"/>
        </w:rPr>
        <w:t>6000</w:t>
      </w:r>
      <w:r>
        <w:rPr>
          <w:rFonts w:ascii="仿宋" w:eastAsia="仿宋" w:hAnsi="仿宋" w:cs="仿宋_GB2312" w:hint="eastAsia"/>
          <w:color w:val="000000"/>
          <w:sz w:val="24"/>
          <w:szCs w:val="24"/>
        </w:rPr>
        <w:t>元履约保证金作为违约金：</w:t>
      </w:r>
    </w:p>
    <w:p w:rsidR="00B0700B" w:rsidRDefault="003C187F">
      <w:pPr>
        <w:widowControl/>
        <w:shd w:val="clear" w:color="auto" w:fill="FFFFFF"/>
        <w:spacing w:line="460" w:lineRule="exact"/>
        <w:ind w:firstLineChars="200" w:firstLine="480"/>
        <w:rPr>
          <w:rFonts w:ascii="仿宋" w:eastAsia="仿宋" w:hAnsi="仿宋" w:cs="仿宋_GB2312"/>
          <w:color w:val="000000"/>
          <w:sz w:val="24"/>
          <w:szCs w:val="24"/>
        </w:rPr>
      </w:pPr>
      <w:r>
        <w:rPr>
          <w:rFonts w:ascii="仿宋" w:eastAsia="仿宋" w:hAnsi="仿宋" w:cs="仿宋_GB2312" w:hint="eastAsia"/>
          <w:color w:val="000000"/>
          <w:sz w:val="24"/>
          <w:szCs w:val="24"/>
        </w:rPr>
        <w:t>5.1 供应产品品种、品牌、规格或质量等级与合同约定不符；</w:t>
      </w:r>
    </w:p>
    <w:p w:rsidR="00B0700B" w:rsidRDefault="003C187F">
      <w:pPr>
        <w:widowControl/>
        <w:shd w:val="clear" w:color="auto" w:fill="FFFFFF"/>
        <w:spacing w:line="460" w:lineRule="exact"/>
        <w:ind w:firstLineChars="200" w:firstLine="480"/>
        <w:rPr>
          <w:rFonts w:ascii="仿宋" w:eastAsia="仿宋" w:hAnsi="仿宋" w:cs="仿宋_GB2312"/>
          <w:color w:val="000000"/>
          <w:sz w:val="24"/>
          <w:szCs w:val="24"/>
        </w:rPr>
      </w:pPr>
      <w:r>
        <w:rPr>
          <w:rFonts w:ascii="仿宋" w:eastAsia="仿宋" w:hAnsi="仿宋" w:cs="仿宋_GB2312" w:hint="eastAsia"/>
          <w:color w:val="000000"/>
          <w:sz w:val="24"/>
          <w:szCs w:val="24"/>
        </w:rPr>
        <w:t xml:space="preserve">5.2 提供虚假检验报告等相关票证； </w:t>
      </w:r>
    </w:p>
    <w:p w:rsidR="00B0700B" w:rsidRDefault="003C187F">
      <w:pPr>
        <w:widowControl/>
        <w:shd w:val="clear" w:color="auto" w:fill="FFFFFF"/>
        <w:spacing w:line="460" w:lineRule="exact"/>
        <w:ind w:firstLineChars="200" w:firstLine="480"/>
        <w:rPr>
          <w:rFonts w:ascii="仿宋" w:eastAsia="仿宋" w:hAnsi="仿宋" w:cs="仿宋_GB2312"/>
          <w:color w:val="000000"/>
          <w:sz w:val="24"/>
          <w:szCs w:val="24"/>
        </w:rPr>
      </w:pPr>
      <w:r>
        <w:rPr>
          <w:rFonts w:ascii="仿宋" w:eastAsia="仿宋" w:hAnsi="仿宋" w:cs="仿宋_GB2312" w:hint="eastAsia"/>
          <w:color w:val="000000"/>
          <w:sz w:val="24"/>
          <w:szCs w:val="24"/>
        </w:rPr>
        <w:t xml:space="preserve">5.3 因退货或未按计划数量、时间供应，影响甲方伙食供应； </w:t>
      </w:r>
    </w:p>
    <w:p w:rsidR="00B0700B" w:rsidRDefault="003C187F">
      <w:pPr>
        <w:widowControl/>
        <w:shd w:val="clear" w:color="auto" w:fill="FFFFFF"/>
        <w:spacing w:line="460" w:lineRule="exact"/>
        <w:ind w:firstLineChars="200" w:firstLine="480"/>
        <w:rPr>
          <w:rFonts w:ascii="仿宋" w:eastAsia="仿宋" w:hAnsi="仿宋" w:cs="仿宋_GB2312"/>
          <w:color w:val="000000"/>
          <w:sz w:val="24"/>
          <w:szCs w:val="24"/>
        </w:rPr>
      </w:pPr>
      <w:r>
        <w:rPr>
          <w:rFonts w:ascii="仿宋" w:eastAsia="仿宋" w:hAnsi="仿宋" w:cs="仿宋_GB2312" w:hint="eastAsia"/>
          <w:color w:val="000000"/>
          <w:sz w:val="24"/>
          <w:szCs w:val="24"/>
        </w:rPr>
        <w:t xml:space="preserve">5.4 同一品种产品连续两次验收发现质量不合格产品并退货； </w:t>
      </w:r>
    </w:p>
    <w:p w:rsidR="00B0700B" w:rsidRDefault="003C187F">
      <w:pPr>
        <w:widowControl/>
        <w:shd w:val="clear" w:color="auto" w:fill="FFFFFF"/>
        <w:spacing w:line="460" w:lineRule="exact"/>
        <w:ind w:firstLineChars="200" w:firstLine="480"/>
        <w:rPr>
          <w:rFonts w:ascii="仿宋" w:eastAsia="仿宋" w:hAnsi="仿宋" w:cs="仿宋_GB2312"/>
          <w:color w:val="000000"/>
          <w:sz w:val="24"/>
          <w:szCs w:val="24"/>
        </w:rPr>
      </w:pPr>
      <w:r>
        <w:rPr>
          <w:rFonts w:ascii="仿宋" w:eastAsia="仿宋" w:hAnsi="仿宋" w:cs="仿宋_GB2312" w:hint="eastAsia"/>
          <w:color w:val="000000"/>
          <w:sz w:val="24"/>
          <w:szCs w:val="24"/>
        </w:rPr>
        <w:t xml:space="preserve">5.5 将经甲方验收不合格办理退货的产品重新配送至甲方； </w:t>
      </w:r>
    </w:p>
    <w:p w:rsidR="00B0700B" w:rsidRDefault="003C187F">
      <w:pPr>
        <w:widowControl/>
        <w:shd w:val="clear" w:color="auto" w:fill="FFFFFF"/>
        <w:spacing w:line="460" w:lineRule="exact"/>
        <w:ind w:firstLineChars="200" w:firstLine="480"/>
        <w:rPr>
          <w:rFonts w:ascii="仿宋" w:eastAsia="仿宋" w:hAnsi="仿宋" w:cs="仿宋_GB2312"/>
          <w:color w:val="000000"/>
          <w:sz w:val="24"/>
          <w:szCs w:val="24"/>
        </w:rPr>
      </w:pPr>
      <w:r>
        <w:rPr>
          <w:rFonts w:ascii="仿宋" w:eastAsia="仿宋" w:hAnsi="仿宋" w:cs="仿宋_GB2312" w:hint="eastAsia"/>
          <w:color w:val="000000"/>
          <w:sz w:val="24"/>
          <w:szCs w:val="24"/>
        </w:rPr>
        <w:t>5.6 在包装、运输、装卸等环节存在不符合食品安全要求情形的；</w:t>
      </w:r>
    </w:p>
    <w:p w:rsidR="00B0700B" w:rsidRDefault="003C187F">
      <w:pPr>
        <w:widowControl/>
        <w:shd w:val="clear" w:color="auto" w:fill="FFFFFF"/>
        <w:spacing w:line="460" w:lineRule="exact"/>
        <w:ind w:firstLineChars="200" w:firstLine="480"/>
        <w:rPr>
          <w:rFonts w:ascii="仿宋" w:eastAsia="仿宋" w:hAnsi="仿宋" w:cs="仿宋_GB2312"/>
          <w:color w:val="000000"/>
          <w:sz w:val="24"/>
          <w:szCs w:val="24"/>
        </w:rPr>
      </w:pPr>
      <w:r>
        <w:rPr>
          <w:rFonts w:ascii="仿宋" w:eastAsia="仿宋" w:hAnsi="仿宋" w:cs="仿宋_GB2312" w:hint="eastAsia"/>
          <w:color w:val="000000"/>
          <w:sz w:val="24"/>
          <w:szCs w:val="24"/>
        </w:rPr>
        <w:t>5.7 经营场所、联系人、联系方式变更，未及时通知甲方和丙方，造成无法及时联系；</w:t>
      </w:r>
    </w:p>
    <w:p w:rsidR="00B0700B" w:rsidRDefault="003C187F">
      <w:pPr>
        <w:widowControl/>
        <w:shd w:val="clear" w:color="auto" w:fill="FFFFFF"/>
        <w:spacing w:line="460" w:lineRule="exact"/>
        <w:ind w:firstLineChars="200" w:firstLine="480"/>
        <w:rPr>
          <w:rFonts w:ascii="仿宋" w:eastAsia="仿宋" w:hAnsi="仿宋" w:cs="仿宋_GB2312"/>
          <w:color w:val="000000"/>
          <w:sz w:val="24"/>
          <w:szCs w:val="24"/>
        </w:rPr>
      </w:pPr>
      <w:r>
        <w:rPr>
          <w:rFonts w:ascii="仿宋" w:eastAsia="仿宋" w:hAnsi="仿宋" w:cs="仿宋_GB2312" w:hint="eastAsia"/>
          <w:color w:val="000000"/>
          <w:sz w:val="24"/>
          <w:szCs w:val="24"/>
        </w:rPr>
        <w:t xml:space="preserve">5.8 食品溯源管理制度不落实，进货查验记录不全。 </w:t>
      </w:r>
    </w:p>
    <w:p w:rsidR="00B0700B" w:rsidRDefault="003C187F">
      <w:pPr>
        <w:widowControl/>
        <w:numPr>
          <w:ilvl w:val="0"/>
          <w:numId w:val="47"/>
        </w:numPr>
        <w:shd w:val="clear" w:color="auto" w:fill="FFFFFF"/>
        <w:spacing w:line="460" w:lineRule="exact"/>
        <w:ind w:firstLineChars="200" w:firstLine="480"/>
        <w:rPr>
          <w:rFonts w:ascii="仿宋_GB2312" w:eastAsia="仿宋_GB2312" w:hAnsi="仿宋_GB2312" w:cs="仿宋_GB2312"/>
          <w:color w:val="000000"/>
          <w:sz w:val="24"/>
          <w:szCs w:val="24"/>
        </w:rPr>
      </w:pPr>
      <w:r>
        <w:rPr>
          <w:rFonts w:ascii="仿宋_GB2312" w:eastAsia="仿宋_GB2312" w:hAnsi="仿宋_GB2312" w:cs="仿宋_GB2312" w:hint="eastAsia"/>
          <w:color w:val="000000"/>
          <w:sz w:val="24"/>
          <w:szCs w:val="24"/>
        </w:rPr>
        <w:t xml:space="preserve">乙方发生以下情形，丙方扣除乙方100%履约保证金作为违约金： </w:t>
      </w:r>
    </w:p>
    <w:p w:rsidR="00B0700B" w:rsidRDefault="003C187F">
      <w:pPr>
        <w:widowControl/>
        <w:shd w:val="clear" w:color="auto" w:fill="FFFFFF"/>
        <w:spacing w:line="460" w:lineRule="exact"/>
        <w:ind w:firstLineChars="200" w:firstLine="480"/>
        <w:rPr>
          <w:rFonts w:ascii="仿宋_GB2312" w:eastAsia="仿宋_GB2312" w:hAnsi="仿宋_GB2312" w:cs="仿宋_GB2312"/>
          <w:color w:val="000000"/>
          <w:sz w:val="24"/>
          <w:szCs w:val="24"/>
        </w:rPr>
      </w:pPr>
      <w:r>
        <w:rPr>
          <w:rFonts w:ascii="仿宋_GB2312" w:eastAsia="仿宋_GB2312" w:hAnsi="仿宋_GB2312" w:cs="仿宋_GB2312" w:hint="eastAsia"/>
          <w:color w:val="000000"/>
          <w:sz w:val="24"/>
          <w:szCs w:val="24"/>
        </w:rPr>
        <w:t>6.1 泄露监所内部情况或影响监所安全；</w:t>
      </w:r>
    </w:p>
    <w:p w:rsidR="00B0700B" w:rsidRDefault="003C187F">
      <w:pPr>
        <w:widowControl/>
        <w:shd w:val="clear" w:color="auto" w:fill="FFFFFF"/>
        <w:spacing w:line="460" w:lineRule="exact"/>
        <w:ind w:firstLineChars="200" w:firstLine="480"/>
        <w:rPr>
          <w:rFonts w:ascii="仿宋_GB2312" w:eastAsia="仿宋_GB2312" w:hAnsi="仿宋_GB2312" w:cs="仿宋_GB2312"/>
          <w:color w:val="000000"/>
          <w:sz w:val="24"/>
          <w:szCs w:val="24"/>
        </w:rPr>
      </w:pPr>
      <w:r>
        <w:rPr>
          <w:rFonts w:ascii="仿宋_GB2312" w:eastAsia="仿宋_GB2312" w:hAnsi="仿宋_GB2312" w:cs="仿宋_GB2312" w:hint="eastAsia"/>
          <w:color w:val="000000"/>
          <w:sz w:val="24"/>
          <w:szCs w:val="24"/>
        </w:rPr>
        <w:t>6.2 乙方明确表示或以自己的行为表明不履行主要义务；</w:t>
      </w:r>
    </w:p>
    <w:p w:rsidR="00B0700B" w:rsidRDefault="003C187F">
      <w:pPr>
        <w:widowControl/>
        <w:shd w:val="clear" w:color="auto" w:fill="FFFFFF"/>
        <w:spacing w:line="460" w:lineRule="exact"/>
        <w:ind w:firstLineChars="200" w:firstLine="480"/>
        <w:rPr>
          <w:rFonts w:ascii="仿宋_GB2312" w:eastAsia="仿宋_GB2312" w:hAnsi="仿宋_GB2312" w:cs="仿宋_GB2312"/>
          <w:color w:val="000000"/>
          <w:sz w:val="24"/>
          <w:szCs w:val="24"/>
        </w:rPr>
      </w:pPr>
      <w:r>
        <w:rPr>
          <w:rFonts w:ascii="仿宋_GB2312" w:eastAsia="仿宋_GB2312" w:hAnsi="仿宋_GB2312" w:cs="仿宋_GB2312" w:hint="eastAsia"/>
          <w:color w:val="000000"/>
          <w:sz w:val="24"/>
          <w:szCs w:val="24"/>
        </w:rPr>
        <w:t>6.3 乙方未能按时供货，经甲方或丙方催告后仍不能在合理期限内供货。</w:t>
      </w:r>
    </w:p>
    <w:p w:rsidR="00B0700B" w:rsidRDefault="003C187F">
      <w:pPr>
        <w:widowControl/>
        <w:shd w:val="clear" w:color="auto" w:fill="FFFFFF"/>
        <w:spacing w:line="460" w:lineRule="exact"/>
        <w:ind w:firstLineChars="200" w:firstLine="480"/>
        <w:rPr>
          <w:rFonts w:ascii="仿宋" w:eastAsia="仿宋" w:hAnsi="仿宋" w:cs="仿宋_GB2312"/>
          <w:color w:val="000000"/>
          <w:sz w:val="24"/>
          <w:szCs w:val="24"/>
        </w:rPr>
      </w:pPr>
      <w:r>
        <w:rPr>
          <w:rFonts w:ascii="仿宋" w:eastAsia="仿宋" w:hAnsi="仿宋" w:cs="仿宋_GB2312" w:hint="eastAsia"/>
          <w:color w:val="000000"/>
          <w:sz w:val="24"/>
          <w:szCs w:val="24"/>
        </w:rPr>
        <w:t xml:space="preserve">7.合同履行期间乙方因违约导致履约保证金被部分扣除的，乙方须在五个工作日内将扣除的履约保证金补齐。 </w:t>
      </w:r>
    </w:p>
    <w:p w:rsidR="00B0700B" w:rsidRDefault="003C187F">
      <w:pPr>
        <w:widowControl/>
        <w:shd w:val="clear" w:color="auto" w:fill="FFFFFF"/>
        <w:spacing w:line="460" w:lineRule="exact"/>
        <w:ind w:firstLineChars="200" w:firstLine="482"/>
        <w:rPr>
          <w:rFonts w:ascii="仿宋" w:eastAsia="仿宋" w:hAnsi="仿宋" w:cs="仿宋_GB2312"/>
          <w:b/>
          <w:bCs/>
          <w:color w:val="000000"/>
          <w:sz w:val="24"/>
          <w:szCs w:val="24"/>
        </w:rPr>
      </w:pPr>
      <w:r>
        <w:rPr>
          <w:rFonts w:ascii="仿宋" w:eastAsia="仿宋" w:hAnsi="仿宋" w:cs="仿宋_GB2312" w:hint="eastAsia"/>
          <w:b/>
          <w:bCs/>
          <w:color w:val="000000"/>
          <w:sz w:val="24"/>
          <w:szCs w:val="24"/>
        </w:rPr>
        <w:t xml:space="preserve">第九条 甲方的管理要求 </w:t>
      </w:r>
    </w:p>
    <w:p w:rsidR="00B0700B" w:rsidRDefault="003C187F">
      <w:pPr>
        <w:widowControl/>
        <w:shd w:val="clear" w:color="auto" w:fill="FFFFFF"/>
        <w:spacing w:line="460" w:lineRule="exact"/>
        <w:ind w:firstLineChars="200" w:firstLine="480"/>
        <w:rPr>
          <w:rFonts w:ascii="仿宋" w:eastAsia="仿宋" w:hAnsi="仿宋" w:cs="仿宋_GB2312"/>
          <w:color w:val="000000"/>
          <w:sz w:val="24"/>
          <w:szCs w:val="24"/>
        </w:rPr>
      </w:pPr>
      <w:r>
        <w:rPr>
          <w:rFonts w:ascii="仿宋" w:eastAsia="仿宋" w:hAnsi="仿宋" w:cs="仿宋_GB2312" w:hint="eastAsia"/>
          <w:color w:val="000000"/>
          <w:sz w:val="24"/>
          <w:szCs w:val="24"/>
        </w:rPr>
        <w:t xml:space="preserve">1.乙方必须依据国家有关法律法规要求建立健全各项管理制度，保证食品安全，有明确的食品安全责任人。因所供产品质量原因导致狱内发生食品安全事故，除解除合同、扣除全部履约保证金外，乙方并须赔偿给甲方造成的一切损失。 </w:t>
      </w:r>
    </w:p>
    <w:p w:rsidR="00B0700B" w:rsidRDefault="003C187F">
      <w:pPr>
        <w:widowControl/>
        <w:shd w:val="clear" w:color="auto" w:fill="FFFFFF"/>
        <w:spacing w:line="460" w:lineRule="exact"/>
        <w:ind w:firstLineChars="200" w:firstLine="480"/>
        <w:rPr>
          <w:rFonts w:ascii="仿宋" w:eastAsia="仿宋" w:hAnsi="仿宋" w:cs="仿宋_GB2312"/>
          <w:color w:val="000000"/>
          <w:sz w:val="24"/>
          <w:szCs w:val="24"/>
        </w:rPr>
      </w:pPr>
      <w:r>
        <w:rPr>
          <w:rFonts w:ascii="仿宋" w:eastAsia="仿宋" w:hAnsi="仿宋" w:cs="仿宋_GB2312" w:hint="eastAsia"/>
          <w:color w:val="000000"/>
          <w:sz w:val="24"/>
          <w:szCs w:val="24"/>
        </w:rPr>
        <w:t xml:space="preserve">2.鉴于甲方监所执法机关的特殊性，乙方应做好本单位工作人员的教育工作，出入甲方场所应严格遵守甲方各项规定，随身携带有效身份证件，按要求办理相关手续，自觉接受甲方的检查和管理。 </w:t>
      </w:r>
    </w:p>
    <w:p w:rsidR="00B0700B" w:rsidRDefault="003C187F">
      <w:pPr>
        <w:widowControl/>
        <w:shd w:val="clear" w:color="auto" w:fill="FFFFFF"/>
        <w:spacing w:line="460" w:lineRule="exact"/>
        <w:ind w:firstLineChars="200" w:firstLine="480"/>
        <w:rPr>
          <w:rFonts w:ascii="仿宋" w:eastAsia="仿宋" w:hAnsi="仿宋" w:cs="仿宋_GB2312"/>
          <w:color w:val="000000"/>
          <w:sz w:val="24"/>
          <w:szCs w:val="24"/>
        </w:rPr>
      </w:pPr>
      <w:r>
        <w:rPr>
          <w:rFonts w:ascii="仿宋" w:eastAsia="仿宋" w:hAnsi="仿宋" w:cs="仿宋_GB2312" w:hint="eastAsia"/>
          <w:color w:val="000000"/>
          <w:sz w:val="24"/>
          <w:szCs w:val="24"/>
        </w:rPr>
        <w:t>3.乙方应按合同约定全面履行供货义务，不得分包、转包；否则甲方与丙方共同协商后有权提前解除本合同，另择供货商。</w:t>
      </w:r>
    </w:p>
    <w:p w:rsidR="00B0700B" w:rsidRDefault="003C187F">
      <w:pPr>
        <w:widowControl/>
        <w:shd w:val="clear" w:color="auto" w:fill="FFFFFF"/>
        <w:spacing w:line="460" w:lineRule="exact"/>
        <w:ind w:firstLineChars="200" w:firstLine="480"/>
        <w:rPr>
          <w:rFonts w:ascii="仿宋" w:eastAsia="仿宋" w:hAnsi="仿宋" w:cs="仿宋_GB2312"/>
          <w:color w:val="000000"/>
          <w:sz w:val="24"/>
          <w:szCs w:val="24"/>
        </w:rPr>
      </w:pPr>
      <w:r>
        <w:rPr>
          <w:rFonts w:ascii="仿宋" w:eastAsia="仿宋" w:hAnsi="仿宋" w:cs="仿宋_GB2312" w:hint="eastAsia"/>
          <w:color w:val="000000"/>
          <w:sz w:val="24"/>
          <w:szCs w:val="24"/>
        </w:rPr>
        <w:lastRenderedPageBreak/>
        <w:t xml:space="preserve">乙方擅自分包、转包的，除缴纳的履约保证金不予退还，并须承担由此给甲方造成的经济损失。 </w:t>
      </w:r>
    </w:p>
    <w:p w:rsidR="00B0700B" w:rsidRDefault="003C187F">
      <w:pPr>
        <w:widowControl/>
        <w:shd w:val="clear" w:color="auto" w:fill="FFFFFF"/>
        <w:spacing w:line="460" w:lineRule="exact"/>
        <w:ind w:firstLineChars="200" w:firstLine="480"/>
        <w:rPr>
          <w:rFonts w:ascii="仿宋" w:eastAsia="仿宋" w:hAnsi="仿宋" w:cs="仿宋_GB2312"/>
          <w:color w:val="000000"/>
          <w:sz w:val="24"/>
          <w:szCs w:val="24"/>
        </w:rPr>
      </w:pPr>
      <w:r>
        <w:rPr>
          <w:rFonts w:ascii="仿宋" w:eastAsia="仿宋" w:hAnsi="仿宋" w:cs="仿宋_GB2312" w:hint="eastAsia"/>
          <w:color w:val="000000"/>
          <w:sz w:val="24"/>
          <w:szCs w:val="24"/>
        </w:rPr>
        <w:t xml:space="preserve">4.乙方应严格按招标文件及本合同约定的品种、数量及质量供货，未经甲方同意不得变更，否则，甲方有权退货。 </w:t>
      </w:r>
    </w:p>
    <w:p w:rsidR="00B0700B" w:rsidRDefault="003C187F">
      <w:pPr>
        <w:widowControl/>
        <w:shd w:val="clear" w:color="auto" w:fill="FFFFFF"/>
        <w:spacing w:line="460" w:lineRule="exact"/>
        <w:ind w:firstLineChars="200" w:firstLine="480"/>
        <w:rPr>
          <w:rFonts w:ascii="仿宋" w:eastAsia="仿宋" w:hAnsi="仿宋" w:cs="仿宋_GB2312"/>
          <w:color w:val="000000"/>
          <w:sz w:val="24"/>
          <w:szCs w:val="24"/>
        </w:rPr>
      </w:pPr>
      <w:r>
        <w:rPr>
          <w:rFonts w:ascii="仿宋" w:eastAsia="仿宋" w:hAnsi="仿宋" w:cs="仿宋_GB2312" w:hint="eastAsia"/>
          <w:color w:val="000000"/>
          <w:sz w:val="24"/>
          <w:szCs w:val="24"/>
        </w:rPr>
        <w:t xml:space="preserve">5.甲方按合同约定对产品进行严格验收，对不符合质量要求的商品，乙方必须无条件接受退货。 </w:t>
      </w:r>
    </w:p>
    <w:p w:rsidR="00B0700B" w:rsidRDefault="003C187F">
      <w:pPr>
        <w:widowControl/>
        <w:shd w:val="clear" w:color="auto" w:fill="FFFFFF"/>
        <w:spacing w:line="460" w:lineRule="exact"/>
        <w:ind w:firstLineChars="200" w:firstLine="480"/>
        <w:rPr>
          <w:rFonts w:ascii="仿宋" w:eastAsia="仿宋" w:hAnsi="仿宋" w:cs="仿宋_GB2312"/>
          <w:color w:val="000000"/>
          <w:sz w:val="24"/>
          <w:szCs w:val="24"/>
        </w:rPr>
      </w:pPr>
      <w:r>
        <w:rPr>
          <w:rFonts w:ascii="仿宋" w:eastAsia="仿宋" w:hAnsi="仿宋" w:cs="仿宋_GB2312" w:hint="eastAsia"/>
          <w:color w:val="000000"/>
          <w:sz w:val="24"/>
          <w:szCs w:val="24"/>
        </w:rPr>
        <w:t xml:space="preserve">6.食品溯源要求：食品供应链必须明确，所有食品的来源必须清晰，来源应当是受到地方政府部门监管的具有相关资质的厂家生产，食品生产企业必须获得《食品生产许可证》，食品生产的源头与甲方须建有稳固合法的供应关系。乙方应保存以下资料： </w:t>
      </w:r>
    </w:p>
    <w:p w:rsidR="00B0700B" w:rsidRDefault="003C187F">
      <w:pPr>
        <w:widowControl/>
        <w:shd w:val="clear" w:color="auto" w:fill="FFFFFF"/>
        <w:spacing w:line="460" w:lineRule="exact"/>
        <w:ind w:firstLineChars="200" w:firstLine="480"/>
        <w:rPr>
          <w:rFonts w:ascii="仿宋" w:eastAsia="仿宋" w:hAnsi="仿宋" w:cs="仿宋_GB2312"/>
          <w:color w:val="000000"/>
          <w:sz w:val="24"/>
          <w:szCs w:val="24"/>
        </w:rPr>
      </w:pPr>
      <w:r>
        <w:rPr>
          <w:rFonts w:ascii="仿宋" w:eastAsia="仿宋" w:hAnsi="仿宋" w:cs="仿宋_GB2312" w:hint="eastAsia"/>
          <w:color w:val="000000"/>
          <w:sz w:val="24"/>
          <w:szCs w:val="24"/>
        </w:rPr>
        <w:t xml:space="preserve">6.1 乙方与生产企业的销售合同； </w:t>
      </w:r>
    </w:p>
    <w:p w:rsidR="00B0700B" w:rsidRDefault="003C187F">
      <w:pPr>
        <w:widowControl/>
        <w:shd w:val="clear" w:color="auto" w:fill="FFFFFF"/>
        <w:spacing w:line="460" w:lineRule="exact"/>
        <w:ind w:firstLineChars="200" w:firstLine="480"/>
        <w:rPr>
          <w:rFonts w:ascii="仿宋" w:eastAsia="仿宋" w:hAnsi="仿宋" w:cs="仿宋_GB2312"/>
          <w:color w:val="000000"/>
          <w:sz w:val="24"/>
          <w:szCs w:val="24"/>
        </w:rPr>
      </w:pPr>
      <w:r>
        <w:rPr>
          <w:rFonts w:ascii="仿宋" w:eastAsia="仿宋" w:hAnsi="仿宋" w:cs="仿宋_GB2312" w:hint="eastAsia"/>
          <w:color w:val="000000"/>
          <w:sz w:val="24"/>
          <w:szCs w:val="24"/>
        </w:rPr>
        <w:t>6.2 生产企业的送货单和销售发票；</w:t>
      </w:r>
    </w:p>
    <w:p w:rsidR="00B0700B" w:rsidRDefault="003C187F">
      <w:pPr>
        <w:widowControl/>
        <w:shd w:val="clear" w:color="auto" w:fill="FFFFFF"/>
        <w:spacing w:line="460" w:lineRule="exact"/>
        <w:ind w:firstLineChars="200" w:firstLine="480"/>
        <w:rPr>
          <w:rFonts w:ascii="仿宋" w:eastAsia="仿宋" w:hAnsi="仿宋" w:cs="仿宋_GB2312"/>
          <w:color w:val="000000"/>
          <w:sz w:val="24"/>
          <w:szCs w:val="24"/>
        </w:rPr>
      </w:pPr>
      <w:r>
        <w:rPr>
          <w:rFonts w:ascii="仿宋" w:eastAsia="仿宋" w:hAnsi="仿宋" w:cs="仿宋_GB2312" w:hint="eastAsia"/>
          <w:color w:val="000000"/>
          <w:sz w:val="24"/>
          <w:szCs w:val="24"/>
        </w:rPr>
        <w:t xml:space="preserve">6.3 乙方与供货方的购销合同及送货单据、销售发票。 </w:t>
      </w:r>
    </w:p>
    <w:p w:rsidR="00B0700B" w:rsidRDefault="00B0700B">
      <w:pPr>
        <w:widowControl/>
        <w:shd w:val="clear" w:color="auto" w:fill="FFFFFF"/>
        <w:spacing w:line="460" w:lineRule="exact"/>
        <w:ind w:firstLineChars="200" w:firstLine="482"/>
        <w:rPr>
          <w:rFonts w:ascii="仿宋" w:eastAsia="仿宋" w:hAnsi="仿宋" w:cs="仿宋_GB2312"/>
          <w:b/>
          <w:bCs/>
          <w:color w:val="000000"/>
          <w:sz w:val="24"/>
          <w:szCs w:val="24"/>
        </w:rPr>
      </w:pPr>
    </w:p>
    <w:p w:rsidR="00B0700B" w:rsidRDefault="003C187F">
      <w:pPr>
        <w:widowControl/>
        <w:shd w:val="clear" w:color="auto" w:fill="FFFFFF"/>
        <w:spacing w:line="460" w:lineRule="exact"/>
        <w:ind w:firstLineChars="200" w:firstLine="482"/>
        <w:rPr>
          <w:rFonts w:ascii="仿宋" w:eastAsia="仿宋" w:hAnsi="仿宋" w:cs="仿宋_GB2312"/>
          <w:b/>
          <w:bCs/>
          <w:color w:val="000000"/>
          <w:sz w:val="24"/>
          <w:szCs w:val="24"/>
        </w:rPr>
      </w:pPr>
      <w:r>
        <w:rPr>
          <w:rFonts w:ascii="仿宋" w:eastAsia="仿宋" w:hAnsi="仿宋" w:cs="仿宋_GB2312" w:hint="eastAsia"/>
          <w:b/>
          <w:bCs/>
          <w:color w:val="000000"/>
          <w:sz w:val="24"/>
          <w:szCs w:val="24"/>
        </w:rPr>
        <w:t>第十条 解除合同的情形</w:t>
      </w:r>
    </w:p>
    <w:p w:rsidR="00B0700B" w:rsidRDefault="003C187F">
      <w:pPr>
        <w:widowControl/>
        <w:shd w:val="clear" w:color="auto" w:fill="FFFFFF"/>
        <w:spacing w:line="460" w:lineRule="exact"/>
        <w:ind w:firstLineChars="200" w:firstLine="480"/>
        <w:rPr>
          <w:rFonts w:ascii="仿宋" w:eastAsia="仿宋" w:hAnsi="仿宋" w:cs="仿宋_GB2312"/>
          <w:color w:val="000000"/>
          <w:sz w:val="24"/>
          <w:szCs w:val="24"/>
        </w:rPr>
      </w:pPr>
      <w:r>
        <w:rPr>
          <w:rFonts w:ascii="仿宋" w:eastAsia="仿宋" w:hAnsi="仿宋" w:cs="仿宋_GB2312" w:hint="eastAsia"/>
          <w:color w:val="000000"/>
          <w:sz w:val="24"/>
          <w:szCs w:val="24"/>
        </w:rPr>
        <w:t>若乙方出现如下所列情形之一的，甲方与丙方共同协商后有权解除合同，并不对乙方承担任何责任：</w:t>
      </w:r>
    </w:p>
    <w:p w:rsidR="00B0700B" w:rsidRDefault="003C187F">
      <w:pPr>
        <w:widowControl/>
        <w:numPr>
          <w:ilvl w:val="0"/>
          <w:numId w:val="48"/>
        </w:numPr>
        <w:shd w:val="clear" w:color="auto" w:fill="FFFFFF"/>
        <w:spacing w:line="460" w:lineRule="exact"/>
        <w:ind w:firstLineChars="200" w:firstLine="480"/>
        <w:rPr>
          <w:rFonts w:ascii="仿宋" w:eastAsia="仿宋" w:hAnsi="仿宋" w:cs="仿宋_GB2312"/>
          <w:color w:val="000000"/>
          <w:sz w:val="24"/>
          <w:szCs w:val="24"/>
        </w:rPr>
      </w:pPr>
      <w:r>
        <w:rPr>
          <w:rFonts w:ascii="仿宋" w:eastAsia="仿宋" w:hAnsi="仿宋" w:cs="仿宋_GB2312" w:hint="eastAsia"/>
          <w:color w:val="000000"/>
          <w:sz w:val="24"/>
          <w:szCs w:val="24"/>
        </w:rPr>
        <w:t>乙方所供货物经验收不符合本合同第二条约定的标准、清单中约定的标准、《招标文件》规定的标准、国家法律法规规定的标准（以上四项标准不同的，以最高标准为检验的标准）；</w:t>
      </w:r>
    </w:p>
    <w:p w:rsidR="00B0700B" w:rsidRDefault="003C187F">
      <w:pPr>
        <w:widowControl/>
        <w:numPr>
          <w:ilvl w:val="0"/>
          <w:numId w:val="48"/>
        </w:numPr>
        <w:shd w:val="clear" w:color="auto" w:fill="FFFFFF"/>
        <w:spacing w:line="460" w:lineRule="exact"/>
        <w:ind w:firstLineChars="200" w:firstLine="480"/>
        <w:rPr>
          <w:rFonts w:ascii="仿宋" w:eastAsia="仿宋" w:hAnsi="仿宋" w:cs="仿宋_GB2312"/>
          <w:color w:val="000000"/>
          <w:sz w:val="24"/>
          <w:szCs w:val="24"/>
        </w:rPr>
      </w:pPr>
      <w:r>
        <w:rPr>
          <w:rFonts w:ascii="仿宋" w:eastAsia="仿宋" w:hAnsi="仿宋" w:cs="仿宋_GB2312" w:hint="eastAsia"/>
          <w:color w:val="000000"/>
          <w:sz w:val="24"/>
          <w:szCs w:val="24"/>
        </w:rPr>
        <w:t>乙方经甲方催告发货后，7日内未供货或不按合同约定供货的；</w:t>
      </w:r>
    </w:p>
    <w:p w:rsidR="00B0700B" w:rsidRDefault="003C187F">
      <w:pPr>
        <w:widowControl/>
        <w:numPr>
          <w:ilvl w:val="0"/>
          <w:numId w:val="48"/>
        </w:numPr>
        <w:shd w:val="clear" w:color="auto" w:fill="FFFFFF"/>
        <w:spacing w:line="460" w:lineRule="exact"/>
        <w:ind w:firstLineChars="200" w:firstLine="480"/>
        <w:rPr>
          <w:rFonts w:ascii="仿宋" w:eastAsia="仿宋" w:hAnsi="仿宋" w:cs="仿宋_GB2312"/>
          <w:color w:val="000000"/>
          <w:sz w:val="24"/>
          <w:szCs w:val="24"/>
        </w:rPr>
      </w:pPr>
      <w:r>
        <w:rPr>
          <w:rFonts w:ascii="仿宋" w:eastAsia="仿宋" w:hAnsi="仿宋" w:cs="仿宋_GB2312" w:hint="eastAsia"/>
          <w:color w:val="000000"/>
          <w:sz w:val="24"/>
          <w:szCs w:val="24"/>
        </w:rPr>
        <w:t xml:space="preserve">弄虚作假，提供虚假材料骗取中标的； </w:t>
      </w:r>
    </w:p>
    <w:p w:rsidR="00B0700B" w:rsidRDefault="003C187F">
      <w:pPr>
        <w:widowControl/>
        <w:numPr>
          <w:ilvl w:val="0"/>
          <w:numId w:val="48"/>
        </w:numPr>
        <w:shd w:val="clear" w:color="auto" w:fill="FFFFFF"/>
        <w:spacing w:line="460" w:lineRule="exact"/>
        <w:ind w:firstLineChars="200" w:firstLine="480"/>
        <w:rPr>
          <w:rFonts w:ascii="仿宋" w:eastAsia="仿宋" w:hAnsi="仿宋" w:cs="仿宋_GB2312"/>
          <w:color w:val="000000"/>
          <w:sz w:val="24"/>
          <w:szCs w:val="24"/>
        </w:rPr>
      </w:pPr>
      <w:r>
        <w:rPr>
          <w:rFonts w:ascii="仿宋" w:eastAsia="仿宋" w:hAnsi="仿宋" w:cs="仿宋_GB2312" w:hint="eastAsia"/>
          <w:color w:val="000000"/>
          <w:sz w:val="24"/>
          <w:szCs w:val="24"/>
        </w:rPr>
        <w:t>乙方有转包、分包等违约行为的；</w:t>
      </w:r>
    </w:p>
    <w:p w:rsidR="00B0700B" w:rsidRDefault="003C187F">
      <w:pPr>
        <w:widowControl/>
        <w:numPr>
          <w:ilvl w:val="0"/>
          <w:numId w:val="48"/>
        </w:numPr>
        <w:shd w:val="clear" w:color="auto" w:fill="FFFFFF"/>
        <w:spacing w:line="460" w:lineRule="exact"/>
        <w:ind w:firstLineChars="200" w:firstLine="480"/>
        <w:rPr>
          <w:rFonts w:ascii="仿宋" w:eastAsia="仿宋" w:hAnsi="仿宋" w:cs="仿宋_GB2312"/>
          <w:color w:val="000000"/>
          <w:sz w:val="24"/>
          <w:szCs w:val="24"/>
        </w:rPr>
      </w:pPr>
      <w:r>
        <w:rPr>
          <w:rFonts w:ascii="仿宋" w:eastAsia="仿宋" w:hAnsi="仿宋" w:cs="仿宋_GB2312" w:hint="eastAsia"/>
          <w:color w:val="000000"/>
          <w:sz w:val="24"/>
          <w:szCs w:val="24"/>
        </w:rPr>
        <w:t>乙方经营状况发生重大变化，已经不具备承接供应项目能力不如实告知甲、丙方，经甲、丙方查证属实的；</w:t>
      </w:r>
    </w:p>
    <w:p w:rsidR="00B0700B" w:rsidRDefault="003C187F">
      <w:pPr>
        <w:widowControl/>
        <w:numPr>
          <w:ilvl w:val="0"/>
          <w:numId w:val="48"/>
        </w:numPr>
        <w:shd w:val="clear" w:color="auto" w:fill="FFFFFF"/>
        <w:spacing w:line="460" w:lineRule="exact"/>
        <w:ind w:firstLineChars="200" w:firstLine="480"/>
        <w:rPr>
          <w:rFonts w:ascii="仿宋" w:eastAsia="仿宋" w:hAnsi="仿宋" w:cs="仿宋_GB2312"/>
          <w:color w:val="000000"/>
          <w:sz w:val="24"/>
          <w:szCs w:val="24"/>
        </w:rPr>
      </w:pPr>
      <w:r>
        <w:rPr>
          <w:rFonts w:ascii="仿宋" w:eastAsia="仿宋" w:hAnsi="仿宋" w:cs="仿宋_GB2312" w:hint="eastAsia"/>
          <w:color w:val="000000"/>
          <w:sz w:val="24"/>
          <w:szCs w:val="24"/>
        </w:rPr>
        <w:t xml:space="preserve">乙方有行贿、给回扣等不正当竞争行为的； </w:t>
      </w:r>
    </w:p>
    <w:p w:rsidR="00B0700B" w:rsidRDefault="003C187F">
      <w:pPr>
        <w:widowControl/>
        <w:numPr>
          <w:ilvl w:val="0"/>
          <w:numId w:val="48"/>
        </w:numPr>
        <w:shd w:val="clear" w:color="auto" w:fill="FFFFFF"/>
        <w:spacing w:line="460" w:lineRule="exact"/>
        <w:ind w:firstLineChars="200" w:firstLine="480"/>
        <w:rPr>
          <w:rFonts w:ascii="仿宋" w:eastAsia="仿宋" w:hAnsi="仿宋" w:cs="仿宋_GB2312"/>
          <w:color w:val="000000"/>
          <w:sz w:val="24"/>
          <w:szCs w:val="24"/>
        </w:rPr>
      </w:pPr>
      <w:r>
        <w:rPr>
          <w:rFonts w:ascii="仿宋" w:eastAsia="仿宋" w:hAnsi="仿宋" w:cs="仿宋_GB2312" w:hint="eastAsia"/>
          <w:color w:val="000000"/>
          <w:sz w:val="24"/>
          <w:szCs w:val="24"/>
        </w:rPr>
        <w:t>因乙方所供产品质量原因导致甲方发生食品安全事故的；</w:t>
      </w:r>
    </w:p>
    <w:p w:rsidR="00B0700B" w:rsidRDefault="003C187F">
      <w:pPr>
        <w:widowControl/>
        <w:numPr>
          <w:ilvl w:val="0"/>
          <w:numId w:val="48"/>
        </w:numPr>
        <w:shd w:val="clear" w:color="auto" w:fill="FFFFFF"/>
        <w:spacing w:line="460" w:lineRule="exact"/>
        <w:ind w:firstLineChars="200" w:firstLine="480"/>
        <w:rPr>
          <w:rFonts w:ascii="仿宋" w:eastAsia="仿宋" w:hAnsi="仿宋" w:cs="仿宋_GB2312"/>
          <w:color w:val="000000"/>
          <w:sz w:val="24"/>
          <w:szCs w:val="24"/>
        </w:rPr>
      </w:pPr>
      <w:r>
        <w:rPr>
          <w:rFonts w:ascii="仿宋" w:eastAsia="仿宋" w:hAnsi="仿宋" w:cs="仿宋_GB2312" w:hint="eastAsia"/>
          <w:color w:val="000000"/>
          <w:sz w:val="24"/>
          <w:szCs w:val="24"/>
        </w:rPr>
        <w:t xml:space="preserve">所供应产品属假冒伪劣产品的； </w:t>
      </w:r>
    </w:p>
    <w:p w:rsidR="00B0700B" w:rsidRDefault="003C187F">
      <w:pPr>
        <w:widowControl/>
        <w:numPr>
          <w:ilvl w:val="0"/>
          <w:numId w:val="48"/>
        </w:numPr>
        <w:shd w:val="clear" w:color="auto" w:fill="FFFFFF"/>
        <w:spacing w:line="460" w:lineRule="exact"/>
        <w:ind w:firstLineChars="200" w:firstLine="480"/>
        <w:rPr>
          <w:rFonts w:ascii="仿宋" w:eastAsia="仿宋" w:hAnsi="仿宋" w:cs="仿宋_GB2312"/>
          <w:color w:val="000000"/>
          <w:sz w:val="24"/>
          <w:szCs w:val="24"/>
        </w:rPr>
      </w:pPr>
      <w:r>
        <w:rPr>
          <w:rFonts w:ascii="仿宋" w:eastAsia="仿宋" w:hAnsi="仿宋" w:cs="仿宋_GB2312" w:hint="eastAsia"/>
          <w:color w:val="000000"/>
          <w:sz w:val="24"/>
          <w:szCs w:val="24"/>
        </w:rPr>
        <w:t xml:space="preserve">因乙方原因导致甲方发生狱内监管安全事故的； </w:t>
      </w:r>
    </w:p>
    <w:p w:rsidR="00B0700B" w:rsidRDefault="003C187F">
      <w:pPr>
        <w:widowControl/>
        <w:numPr>
          <w:ilvl w:val="0"/>
          <w:numId w:val="48"/>
        </w:numPr>
        <w:shd w:val="clear" w:color="auto" w:fill="FFFFFF"/>
        <w:spacing w:line="460" w:lineRule="exact"/>
        <w:ind w:firstLineChars="200" w:firstLine="480"/>
        <w:rPr>
          <w:rFonts w:ascii="仿宋" w:eastAsia="仿宋" w:hAnsi="仿宋" w:cs="仿宋_GB2312"/>
          <w:color w:val="000000"/>
          <w:sz w:val="24"/>
          <w:szCs w:val="24"/>
        </w:rPr>
      </w:pPr>
      <w:r>
        <w:rPr>
          <w:rFonts w:ascii="仿宋" w:eastAsia="仿宋" w:hAnsi="仿宋" w:cs="仿宋_GB2312" w:hint="eastAsia"/>
          <w:color w:val="000000"/>
          <w:sz w:val="24"/>
          <w:szCs w:val="24"/>
        </w:rPr>
        <w:t>乙方发生为监所</w:t>
      </w:r>
      <w:r>
        <w:rPr>
          <w:rFonts w:ascii="仿宋" w:eastAsia="仿宋" w:hAnsi="仿宋" w:cs="仿宋_GB2312" w:hint="eastAsia"/>
          <w:sz w:val="24"/>
          <w:szCs w:val="24"/>
        </w:rPr>
        <w:t>被管理</w:t>
      </w:r>
      <w:r>
        <w:rPr>
          <w:rFonts w:ascii="仿宋" w:eastAsia="仿宋" w:hAnsi="仿宋" w:cs="仿宋_GB2312" w:hint="eastAsia"/>
          <w:color w:val="000000"/>
          <w:sz w:val="24"/>
          <w:szCs w:val="24"/>
        </w:rPr>
        <w:t xml:space="preserve">人员私传违禁品、违规品、危险品、信件、口信等违反甲方管理规定行为的； </w:t>
      </w:r>
    </w:p>
    <w:p w:rsidR="00B0700B" w:rsidRDefault="003C187F">
      <w:pPr>
        <w:widowControl/>
        <w:numPr>
          <w:ilvl w:val="0"/>
          <w:numId w:val="48"/>
        </w:numPr>
        <w:shd w:val="clear" w:color="auto" w:fill="FFFFFF"/>
        <w:spacing w:line="460" w:lineRule="exact"/>
        <w:ind w:firstLineChars="200" w:firstLine="480"/>
        <w:rPr>
          <w:rFonts w:ascii="仿宋" w:eastAsia="仿宋" w:hAnsi="仿宋" w:cs="仿宋_GB2312"/>
          <w:color w:val="000000"/>
          <w:sz w:val="24"/>
          <w:szCs w:val="24"/>
        </w:rPr>
      </w:pPr>
      <w:r>
        <w:rPr>
          <w:rFonts w:ascii="仿宋" w:eastAsia="仿宋" w:hAnsi="仿宋" w:cs="仿宋_GB2312" w:hint="eastAsia"/>
          <w:color w:val="000000"/>
          <w:sz w:val="24"/>
          <w:szCs w:val="24"/>
        </w:rPr>
        <w:lastRenderedPageBreak/>
        <w:t>有其它违法违规行为的。</w:t>
      </w:r>
    </w:p>
    <w:p w:rsidR="00B0700B" w:rsidRDefault="003C187F">
      <w:pPr>
        <w:widowControl/>
        <w:numPr>
          <w:ilvl w:val="0"/>
          <w:numId w:val="48"/>
        </w:numPr>
        <w:shd w:val="clear" w:color="auto" w:fill="FFFFFF"/>
        <w:spacing w:line="460" w:lineRule="exact"/>
        <w:ind w:firstLineChars="200" w:firstLine="480"/>
        <w:rPr>
          <w:rFonts w:ascii="仿宋" w:eastAsia="仿宋" w:hAnsi="仿宋" w:cs="仿宋_GB2312"/>
          <w:color w:val="000000"/>
          <w:sz w:val="24"/>
          <w:szCs w:val="24"/>
        </w:rPr>
      </w:pPr>
      <w:r>
        <w:rPr>
          <w:rFonts w:ascii="仿宋" w:eastAsia="仿宋" w:hAnsi="仿宋" w:cs="仿宋_GB2312" w:hint="eastAsia"/>
          <w:color w:val="000000"/>
          <w:sz w:val="24"/>
          <w:szCs w:val="24"/>
        </w:rPr>
        <w:t>有其他可归责于乙方、致使本合同目的无法实现的情形。</w:t>
      </w:r>
    </w:p>
    <w:p w:rsidR="00B0700B" w:rsidRDefault="003C187F">
      <w:pPr>
        <w:widowControl/>
        <w:shd w:val="clear" w:color="auto" w:fill="FFFFFF"/>
        <w:spacing w:line="460" w:lineRule="exact"/>
        <w:ind w:firstLineChars="200" w:firstLine="482"/>
        <w:rPr>
          <w:rFonts w:ascii="仿宋" w:eastAsia="仿宋" w:hAnsi="仿宋" w:cs="仿宋_GB2312"/>
          <w:b/>
          <w:bCs/>
          <w:color w:val="000000"/>
          <w:sz w:val="24"/>
          <w:szCs w:val="24"/>
        </w:rPr>
      </w:pPr>
      <w:r>
        <w:rPr>
          <w:rFonts w:ascii="仿宋" w:eastAsia="仿宋" w:hAnsi="仿宋" w:cs="仿宋_GB2312" w:hint="eastAsia"/>
          <w:b/>
          <w:bCs/>
          <w:color w:val="000000"/>
          <w:sz w:val="24"/>
          <w:szCs w:val="24"/>
        </w:rPr>
        <w:t>第十一条 禁止商业贿赂</w:t>
      </w:r>
    </w:p>
    <w:p w:rsidR="00B0700B" w:rsidRDefault="003C187F">
      <w:pPr>
        <w:widowControl/>
        <w:shd w:val="clear" w:color="auto" w:fill="FFFFFF"/>
        <w:spacing w:line="460" w:lineRule="exact"/>
        <w:ind w:firstLineChars="200" w:firstLine="480"/>
        <w:rPr>
          <w:rFonts w:ascii="仿宋" w:eastAsia="仿宋" w:hAnsi="仿宋" w:cs="仿宋_GB2312"/>
          <w:color w:val="000000"/>
          <w:sz w:val="24"/>
          <w:szCs w:val="24"/>
        </w:rPr>
      </w:pPr>
      <w:r>
        <w:rPr>
          <w:rFonts w:ascii="仿宋" w:eastAsia="仿宋" w:hAnsi="仿宋" w:cs="仿宋_GB2312" w:hint="eastAsia"/>
          <w:color w:val="000000"/>
          <w:sz w:val="24"/>
          <w:szCs w:val="24"/>
        </w:rPr>
        <w:t>1. 甲乙丙三方一致同意合同履行过程中禁止索贿、行贿及其他不正当之商业贿赂行为。</w:t>
      </w:r>
    </w:p>
    <w:p w:rsidR="00B0700B" w:rsidRDefault="003C187F">
      <w:pPr>
        <w:widowControl/>
        <w:shd w:val="clear" w:color="auto" w:fill="FFFFFF"/>
        <w:spacing w:line="460" w:lineRule="exact"/>
        <w:ind w:firstLineChars="200" w:firstLine="480"/>
        <w:rPr>
          <w:rFonts w:ascii="仿宋" w:eastAsia="仿宋" w:hAnsi="仿宋" w:cs="仿宋_GB2312"/>
          <w:color w:val="000000"/>
          <w:sz w:val="24"/>
          <w:szCs w:val="24"/>
        </w:rPr>
      </w:pPr>
      <w:r>
        <w:rPr>
          <w:rFonts w:ascii="仿宋" w:eastAsia="仿宋" w:hAnsi="仿宋" w:cs="仿宋_GB2312" w:hint="eastAsia"/>
          <w:color w:val="000000"/>
          <w:sz w:val="24"/>
          <w:szCs w:val="24"/>
        </w:rPr>
        <w:t>2. 若甲方或丙方任何人员通过任何形式要求乙方给予其不正当利益的，乙方应向丙方举报并提供相关证据，经丙方查实将对相关人员严肃处理，并为乙方保密。同时将根据具体情况，给予乙方更多商业机会的奖励。</w:t>
      </w:r>
    </w:p>
    <w:p w:rsidR="00B0700B" w:rsidRDefault="003C187F">
      <w:pPr>
        <w:widowControl/>
        <w:shd w:val="clear" w:color="auto" w:fill="FFFFFF"/>
        <w:spacing w:line="460" w:lineRule="exact"/>
        <w:ind w:firstLineChars="196" w:firstLine="470"/>
        <w:rPr>
          <w:rFonts w:ascii="仿宋" w:eastAsia="仿宋" w:hAnsi="仿宋" w:cs="仿宋_GB2312"/>
          <w:color w:val="000000"/>
          <w:sz w:val="24"/>
          <w:szCs w:val="24"/>
        </w:rPr>
      </w:pPr>
      <w:r>
        <w:rPr>
          <w:rFonts w:ascii="仿宋" w:eastAsia="仿宋" w:hAnsi="仿宋" w:cs="仿宋_GB2312" w:hint="eastAsia"/>
          <w:color w:val="000000"/>
          <w:sz w:val="24"/>
          <w:szCs w:val="24"/>
        </w:rPr>
        <w:t>3. 若乙方以任何形式给予或者许诺给予甲方或丙方的任何人员以物资利益，意图获取任何不下当的商业利益或更特殊的商业待遇者，甲方和丙方将停止与乙方的一切合作，并可依法对乙方采取必要的措施。</w:t>
      </w:r>
    </w:p>
    <w:p w:rsidR="00B0700B" w:rsidRDefault="003C187F">
      <w:pPr>
        <w:widowControl/>
        <w:shd w:val="clear" w:color="auto" w:fill="FFFFFF"/>
        <w:spacing w:line="460" w:lineRule="exact"/>
        <w:ind w:firstLineChars="196" w:firstLine="472"/>
        <w:rPr>
          <w:rFonts w:ascii="仿宋" w:eastAsia="仿宋" w:hAnsi="仿宋" w:cs="仿宋_GB2312"/>
          <w:b/>
          <w:bCs/>
          <w:color w:val="000000"/>
          <w:sz w:val="24"/>
          <w:szCs w:val="24"/>
        </w:rPr>
      </w:pPr>
      <w:r>
        <w:rPr>
          <w:rFonts w:ascii="仿宋" w:eastAsia="仿宋" w:hAnsi="仿宋" w:cs="仿宋_GB2312" w:hint="eastAsia"/>
          <w:b/>
          <w:bCs/>
          <w:color w:val="000000"/>
          <w:sz w:val="24"/>
          <w:szCs w:val="24"/>
        </w:rPr>
        <w:t>4. 乙、丙双方将签订廉洁合同作为本合同附件。</w:t>
      </w:r>
    </w:p>
    <w:p w:rsidR="00B0700B" w:rsidRDefault="003C187F">
      <w:pPr>
        <w:widowControl/>
        <w:shd w:val="clear" w:color="auto" w:fill="FFFFFF"/>
        <w:spacing w:line="460" w:lineRule="exact"/>
        <w:ind w:firstLineChars="200" w:firstLine="482"/>
        <w:rPr>
          <w:rFonts w:ascii="仿宋" w:eastAsia="仿宋" w:hAnsi="仿宋" w:cs="仿宋_GB2312"/>
          <w:b/>
          <w:bCs/>
          <w:color w:val="000000"/>
          <w:sz w:val="24"/>
          <w:szCs w:val="24"/>
        </w:rPr>
      </w:pPr>
      <w:r>
        <w:rPr>
          <w:rFonts w:ascii="仿宋" w:eastAsia="仿宋" w:hAnsi="仿宋" w:cs="仿宋_GB2312" w:hint="eastAsia"/>
          <w:b/>
          <w:bCs/>
          <w:color w:val="000000"/>
          <w:sz w:val="24"/>
          <w:szCs w:val="24"/>
        </w:rPr>
        <w:t>第十二条 违约责任</w:t>
      </w:r>
    </w:p>
    <w:p w:rsidR="00B0700B" w:rsidRDefault="003C187F">
      <w:pPr>
        <w:widowControl/>
        <w:shd w:val="clear" w:color="auto" w:fill="FFFFFF"/>
        <w:spacing w:line="460" w:lineRule="exact"/>
        <w:ind w:firstLineChars="200" w:firstLine="480"/>
        <w:rPr>
          <w:rFonts w:ascii="仿宋_GB2312" w:eastAsia="仿宋_GB2312" w:hAnsi="仿宋_GB2312" w:cs="仿宋_GB2312"/>
          <w:color w:val="000000"/>
          <w:sz w:val="24"/>
          <w:szCs w:val="24"/>
        </w:rPr>
      </w:pPr>
      <w:r>
        <w:rPr>
          <w:rFonts w:ascii="仿宋_GB2312" w:eastAsia="仿宋_GB2312" w:hAnsi="仿宋_GB2312" w:cs="仿宋_GB2312" w:hint="eastAsia"/>
          <w:color w:val="000000"/>
          <w:sz w:val="24"/>
          <w:szCs w:val="24"/>
        </w:rPr>
        <w:t>1. 乙方未按本合同约定履行义务，甲方有权暂停</w:t>
      </w:r>
      <w:r>
        <w:rPr>
          <w:rFonts w:ascii="仿宋_GB2312" w:eastAsia="仿宋_GB2312" w:hAnsi="仿宋_GB2312" w:cs="仿宋_GB2312" w:hint="eastAsia"/>
          <w:sz w:val="24"/>
          <w:szCs w:val="24"/>
        </w:rPr>
        <w:t>未付</w:t>
      </w:r>
      <w:r>
        <w:rPr>
          <w:rFonts w:ascii="仿宋_GB2312" w:eastAsia="仿宋_GB2312" w:hAnsi="仿宋_GB2312" w:cs="仿宋_GB2312" w:hint="eastAsia"/>
          <w:color w:val="000000"/>
          <w:sz w:val="24"/>
          <w:szCs w:val="24"/>
        </w:rPr>
        <w:t>货款的支付且无须承担任何责任；乙方承担的违约金不足以弥补给甲方、丙方造成的损失的，乙方须另行赔偿。</w:t>
      </w:r>
    </w:p>
    <w:p w:rsidR="00B0700B" w:rsidRDefault="003C187F">
      <w:pPr>
        <w:widowControl/>
        <w:shd w:val="clear" w:color="auto" w:fill="FFFFFF"/>
        <w:spacing w:line="460" w:lineRule="exact"/>
        <w:ind w:firstLineChars="200" w:firstLine="480"/>
        <w:rPr>
          <w:rFonts w:ascii="仿宋" w:eastAsia="仿宋" w:hAnsi="仿宋" w:cs="仿宋_GB2312"/>
          <w:color w:val="000000"/>
          <w:sz w:val="24"/>
          <w:szCs w:val="24"/>
        </w:rPr>
      </w:pPr>
      <w:r>
        <w:rPr>
          <w:rFonts w:ascii="仿宋" w:eastAsia="仿宋" w:hAnsi="仿宋" w:cs="仿宋_GB2312" w:hint="eastAsia"/>
          <w:color w:val="000000"/>
          <w:sz w:val="24"/>
          <w:szCs w:val="24"/>
        </w:rPr>
        <w:t>2. 甲方无正当理由逾期付款，在乙方提供有效证据的前提下，由甲方根据逾期金额，按银行同期同类贷款利率向乙方承担逾期付款期间的利息损失。</w:t>
      </w:r>
    </w:p>
    <w:p w:rsidR="00B0700B" w:rsidRDefault="00B0700B">
      <w:pPr>
        <w:widowControl/>
        <w:shd w:val="clear" w:color="auto" w:fill="FFFFFF"/>
        <w:spacing w:line="460" w:lineRule="exact"/>
        <w:ind w:firstLineChars="200" w:firstLine="482"/>
        <w:rPr>
          <w:rFonts w:ascii="仿宋" w:eastAsia="仿宋" w:hAnsi="仿宋" w:cs="仿宋_GB2312"/>
          <w:b/>
          <w:bCs/>
          <w:color w:val="000000"/>
          <w:sz w:val="24"/>
          <w:szCs w:val="24"/>
        </w:rPr>
      </w:pPr>
    </w:p>
    <w:p w:rsidR="00B0700B" w:rsidRDefault="003C187F">
      <w:pPr>
        <w:widowControl/>
        <w:shd w:val="clear" w:color="auto" w:fill="FFFFFF"/>
        <w:spacing w:line="460" w:lineRule="exact"/>
        <w:ind w:firstLineChars="200" w:firstLine="482"/>
        <w:rPr>
          <w:rFonts w:ascii="仿宋" w:eastAsia="仿宋" w:hAnsi="仿宋" w:cs="仿宋_GB2312"/>
          <w:b/>
          <w:bCs/>
          <w:color w:val="000000"/>
          <w:sz w:val="24"/>
          <w:szCs w:val="24"/>
        </w:rPr>
      </w:pPr>
      <w:r>
        <w:rPr>
          <w:rFonts w:ascii="仿宋" w:eastAsia="仿宋" w:hAnsi="仿宋" w:cs="仿宋_GB2312" w:hint="eastAsia"/>
          <w:b/>
          <w:bCs/>
          <w:color w:val="000000"/>
          <w:sz w:val="24"/>
          <w:szCs w:val="24"/>
        </w:rPr>
        <w:t>第十三条 不可抗力</w:t>
      </w:r>
    </w:p>
    <w:p w:rsidR="00B0700B" w:rsidRDefault="003C187F">
      <w:pPr>
        <w:widowControl/>
        <w:shd w:val="clear" w:color="auto" w:fill="FFFFFF"/>
        <w:spacing w:line="460" w:lineRule="exact"/>
        <w:ind w:firstLineChars="200" w:firstLine="480"/>
        <w:rPr>
          <w:rFonts w:ascii="仿宋" w:eastAsia="仿宋" w:hAnsi="仿宋" w:cs="仿宋_GB2312"/>
          <w:b/>
          <w:bCs/>
          <w:color w:val="000000"/>
          <w:sz w:val="24"/>
          <w:szCs w:val="24"/>
        </w:rPr>
      </w:pPr>
      <w:r>
        <w:rPr>
          <w:rFonts w:ascii="仿宋" w:eastAsia="仿宋" w:hAnsi="仿宋" w:cs="仿宋_GB2312" w:hint="eastAsia"/>
          <w:color w:val="000000"/>
          <w:sz w:val="24"/>
          <w:szCs w:val="24"/>
        </w:rPr>
        <w:t>甲方乙方中的任何一方因不可抗力致使本合同不能履行或部分不能履行，将不视为违约，但须采取必要的补救措施，以减少不可抗力造成的损失。遇有不可抗力的一方，应立即将事件的情况以书面形式通知对方，并在不可抗力事件发生后二日内，向对方和丙方提交不能履行或者部分不能履行本合同或者需要延期履行本合同的证明。</w:t>
      </w:r>
    </w:p>
    <w:p w:rsidR="00B0700B" w:rsidRDefault="00B0700B">
      <w:pPr>
        <w:widowControl/>
        <w:shd w:val="clear" w:color="auto" w:fill="FFFFFF"/>
        <w:spacing w:line="460" w:lineRule="exact"/>
        <w:ind w:firstLineChars="200" w:firstLine="482"/>
        <w:rPr>
          <w:rFonts w:ascii="仿宋" w:eastAsia="仿宋" w:hAnsi="仿宋" w:cs="仿宋_GB2312"/>
          <w:b/>
          <w:bCs/>
          <w:color w:val="000000"/>
          <w:sz w:val="24"/>
          <w:szCs w:val="24"/>
        </w:rPr>
      </w:pPr>
    </w:p>
    <w:p w:rsidR="00B0700B" w:rsidRDefault="003C187F">
      <w:pPr>
        <w:widowControl/>
        <w:shd w:val="clear" w:color="auto" w:fill="FFFFFF"/>
        <w:spacing w:line="460" w:lineRule="exact"/>
        <w:ind w:firstLineChars="200" w:firstLine="482"/>
        <w:rPr>
          <w:rFonts w:ascii="仿宋" w:eastAsia="仿宋" w:hAnsi="仿宋" w:cs="仿宋_GB2312"/>
          <w:b/>
          <w:bCs/>
          <w:color w:val="000000"/>
          <w:sz w:val="24"/>
          <w:szCs w:val="24"/>
        </w:rPr>
      </w:pPr>
      <w:r>
        <w:rPr>
          <w:rFonts w:ascii="仿宋" w:eastAsia="仿宋" w:hAnsi="仿宋" w:cs="仿宋_GB2312" w:hint="eastAsia"/>
          <w:b/>
          <w:bCs/>
          <w:color w:val="000000"/>
          <w:sz w:val="24"/>
          <w:szCs w:val="24"/>
        </w:rPr>
        <w:t>第十四条 解决争议的方法</w:t>
      </w:r>
    </w:p>
    <w:p w:rsidR="00B0700B" w:rsidRDefault="003C187F">
      <w:pPr>
        <w:widowControl/>
        <w:shd w:val="clear" w:color="auto" w:fill="FFFFFF"/>
        <w:spacing w:line="460" w:lineRule="exact"/>
        <w:ind w:firstLineChars="200" w:firstLine="480"/>
        <w:rPr>
          <w:rFonts w:ascii="仿宋" w:eastAsia="仿宋" w:hAnsi="仿宋" w:cs="仿宋_GB2312"/>
          <w:b/>
          <w:bCs/>
          <w:color w:val="000000"/>
          <w:sz w:val="24"/>
          <w:szCs w:val="24"/>
        </w:rPr>
      </w:pPr>
      <w:r>
        <w:rPr>
          <w:rFonts w:ascii="仿宋" w:eastAsia="仿宋" w:hAnsi="仿宋" w:cs="仿宋_GB2312" w:hint="eastAsia"/>
          <w:color w:val="000000"/>
          <w:sz w:val="24"/>
          <w:szCs w:val="24"/>
        </w:rPr>
        <w:t>甲乙丙三方在履行本合同履行过程中发生争议，应通过友好协商解决。如协商不成，任何一方可依法向丙方所在地人民法院起诉。</w:t>
      </w:r>
    </w:p>
    <w:p w:rsidR="00B0700B" w:rsidRDefault="00B0700B">
      <w:pPr>
        <w:widowControl/>
        <w:shd w:val="clear" w:color="auto" w:fill="FFFFFF"/>
        <w:spacing w:line="460" w:lineRule="exact"/>
        <w:ind w:firstLineChars="200" w:firstLine="482"/>
        <w:rPr>
          <w:rFonts w:ascii="仿宋" w:eastAsia="仿宋" w:hAnsi="仿宋" w:cs="仿宋_GB2312"/>
          <w:b/>
          <w:bCs/>
          <w:color w:val="000000"/>
          <w:sz w:val="24"/>
          <w:szCs w:val="24"/>
        </w:rPr>
      </w:pPr>
    </w:p>
    <w:p w:rsidR="00B0700B" w:rsidRDefault="003C187F">
      <w:pPr>
        <w:widowControl/>
        <w:shd w:val="clear" w:color="auto" w:fill="FFFFFF"/>
        <w:spacing w:line="460" w:lineRule="exact"/>
        <w:ind w:firstLineChars="200" w:firstLine="482"/>
        <w:rPr>
          <w:rFonts w:ascii="仿宋" w:eastAsia="仿宋" w:hAnsi="仿宋" w:cs="仿宋_GB2312"/>
          <w:b/>
          <w:bCs/>
          <w:color w:val="000000"/>
          <w:sz w:val="24"/>
          <w:szCs w:val="24"/>
        </w:rPr>
      </w:pPr>
      <w:r>
        <w:rPr>
          <w:rFonts w:ascii="仿宋" w:eastAsia="仿宋" w:hAnsi="仿宋" w:cs="仿宋_GB2312" w:hint="eastAsia"/>
          <w:b/>
          <w:bCs/>
          <w:color w:val="000000"/>
          <w:sz w:val="24"/>
          <w:szCs w:val="24"/>
        </w:rPr>
        <w:t>第十五条 其他</w:t>
      </w:r>
    </w:p>
    <w:p w:rsidR="00B0700B" w:rsidRDefault="003C187F">
      <w:pPr>
        <w:widowControl/>
        <w:shd w:val="clear" w:color="auto" w:fill="FFFFFF"/>
        <w:spacing w:line="460" w:lineRule="exact"/>
        <w:ind w:firstLineChars="200" w:firstLine="480"/>
        <w:rPr>
          <w:rFonts w:ascii="仿宋" w:eastAsia="仿宋" w:hAnsi="仿宋" w:cs="仿宋_GB2312"/>
          <w:color w:val="000000"/>
          <w:sz w:val="24"/>
          <w:szCs w:val="24"/>
        </w:rPr>
      </w:pPr>
      <w:r>
        <w:rPr>
          <w:rFonts w:ascii="仿宋" w:eastAsia="仿宋" w:hAnsi="仿宋" w:cs="仿宋_GB2312" w:hint="eastAsia"/>
          <w:color w:val="000000"/>
          <w:sz w:val="24"/>
          <w:szCs w:val="24"/>
        </w:rPr>
        <w:t>1. 乙方应向甲方提供相关资质证明（复印件）。</w:t>
      </w:r>
    </w:p>
    <w:p w:rsidR="00B0700B" w:rsidRDefault="003C187F">
      <w:pPr>
        <w:widowControl/>
        <w:shd w:val="clear" w:color="auto" w:fill="FFFFFF"/>
        <w:spacing w:line="460" w:lineRule="exact"/>
        <w:ind w:firstLineChars="200" w:firstLine="480"/>
        <w:rPr>
          <w:rFonts w:ascii="仿宋" w:eastAsia="仿宋" w:hAnsi="仿宋" w:cs="仿宋_GB2312"/>
          <w:color w:val="000000"/>
          <w:sz w:val="24"/>
          <w:szCs w:val="24"/>
        </w:rPr>
      </w:pPr>
      <w:r>
        <w:rPr>
          <w:rFonts w:ascii="仿宋" w:eastAsia="仿宋" w:hAnsi="仿宋" w:cs="仿宋_GB2312" w:hint="eastAsia"/>
          <w:color w:val="000000"/>
          <w:sz w:val="24"/>
          <w:szCs w:val="24"/>
        </w:rPr>
        <w:lastRenderedPageBreak/>
        <w:t>2. 本合同的有效期间：自</w:t>
      </w:r>
      <w:r>
        <w:rPr>
          <w:rFonts w:ascii="仿宋" w:eastAsia="仿宋" w:hAnsi="仿宋" w:cs="仿宋_GB2312" w:hint="eastAsia"/>
          <w:color w:val="000000"/>
          <w:sz w:val="24"/>
          <w:szCs w:val="24"/>
          <w:u w:val="single"/>
        </w:rPr>
        <w:t xml:space="preserve">     </w:t>
      </w:r>
      <w:r>
        <w:rPr>
          <w:rFonts w:ascii="仿宋" w:eastAsia="仿宋" w:hAnsi="仿宋" w:cs="仿宋_GB2312" w:hint="eastAsia"/>
          <w:color w:val="000000"/>
          <w:sz w:val="24"/>
          <w:szCs w:val="24"/>
        </w:rPr>
        <w:t>年</w:t>
      </w:r>
      <w:r>
        <w:rPr>
          <w:rFonts w:ascii="仿宋" w:eastAsia="仿宋" w:hAnsi="仿宋" w:cs="仿宋_GB2312" w:hint="eastAsia"/>
          <w:color w:val="000000"/>
          <w:sz w:val="24"/>
          <w:szCs w:val="24"/>
          <w:u w:val="single"/>
        </w:rPr>
        <w:t xml:space="preserve">   </w:t>
      </w:r>
      <w:r>
        <w:rPr>
          <w:rFonts w:ascii="仿宋" w:eastAsia="仿宋" w:hAnsi="仿宋" w:cs="仿宋_GB2312" w:hint="eastAsia"/>
          <w:color w:val="000000"/>
          <w:sz w:val="24"/>
          <w:szCs w:val="24"/>
        </w:rPr>
        <w:t>月</w:t>
      </w:r>
      <w:r>
        <w:rPr>
          <w:rFonts w:ascii="仿宋" w:eastAsia="仿宋" w:hAnsi="仿宋" w:cs="仿宋_GB2312" w:hint="eastAsia"/>
          <w:color w:val="000000"/>
          <w:sz w:val="24"/>
          <w:szCs w:val="24"/>
          <w:u w:val="single"/>
        </w:rPr>
        <w:t xml:space="preserve">  </w:t>
      </w:r>
      <w:r>
        <w:rPr>
          <w:rFonts w:ascii="仿宋" w:eastAsia="仿宋" w:hAnsi="仿宋" w:cs="仿宋_GB2312" w:hint="eastAsia"/>
          <w:color w:val="000000"/>
          <w:sz w:val="24"/>
          <w:szCs w:val="24"/>
        </w:rPr>
        <w:t>日至</w:t>
      </w:r>
      <w:r>
        <w:rPr>
          <w:rFonts w:ascii="仿宋" w:eastAsia="仿宋" w:hAnsi="仿宋" w:cs="仿宋_GB2312" w:hint="eastAsia"/>
          <w:color w:val="000000"/>
          <w:sz w:val="24"/>
          <w:szCs w:val="24"/>
          <w:u w:val="single"/>
        </w:rPr>
        <w:t xml:space="preserve">     </w:t>
      </w:r>
      <w:r>
        <w:rPr>
          <w:rFonts w:ascii="仿宋" w:eastAsia="仿宋" w:hAnsi="仿宋" w:cs="仿宋_GB2312" w:hint="eastAsia"/>
          <w:color w:val="000000"/>
          <w:sz w:val="24"/>
          <w:szCs w:val="24"/>
        </w:rPr>
        <w:t>年</w:t>
      </w:r>
      <w:r>
        <w:rPr>
          <w:rFonts w:ascii="仿宋" w:eastAsia="仿宋" w:hAnsi="仿宋" w:cs="仿宋_GB2312" w:hint="eastAsia"/>
          <w:color w:val="000000"/>
          <w:sz w:val="24"/>
          <w:szCs w:val="24"/>
          <w:u w:val="single"/>
        </w:rPr>
        <w:t xml:space="preserve">   </w:t>
      </w:r>
      <w:r>
        <w:rPr>
          <w:rFonts w:ascii="仿宋" w:eastAsia="仿宋" w:hAnsi="仿宋" w:cs="仿宋_GB2312" w:hint="eastAsia"/>
          <w:color w:val="000000"/>
          <w:sz w:val="24"/>
          <w:szCs w:val="24"/>
        </w:rPr>
        <w:t>月</w:t>
      </w:r>
      <w:r>
        <w:rPr>
          <w:rFonts w:ascii="仿宋" w:eastAsia="仿宋" w:hAnsi="仿宋" w:cs="仿宋_GB2312" w:hint="eastAsia"/>
          <w:color w:val="000000"/>
          <w:sz w:val="24"/>
          <w:szCs w:val="24"/>
          <w:u w:val="single"/>
        </w:rPr>
        <w:t xml:space="preserve">  </w:t>
      </w:r>
      <w:r>
        <w:rPr>
          <w:rFonts w:ascii="仿宋" w:eastAsia="仿宋" w:hAnsi="仿宋" w:cs="仿宋_GB2312" w:hint="eastAsia"/>
          <w:color w:val="000000"/>
          <w:sz w:val="24"/>
          <w:szCs w:val="24"/>
        </w:rPr>
        <w:t>日止。</w:t>
      </w:r>
    </w:p>
    <w:p w:rsidR="00B0700B" w:rsidRDefault="003C187F">
      <w:pPr>
        <w:widowControl/>
        <w:shd w:val="clear" w:color="auto" w:fill="FFFFFF"/>
        <w:spacing w:line="460" w:lineRule="exact"/>
        <w:ind w:firstLineChars="200" w:firstLine="480"/>
        <w:rPr>
          <w:rFonts w:ascii="仿宋" w:eastAsia="仿宋" w:hAnsi="仿宋" w:cs="仿宋_GB2312"/>
          <w:color w:val="000000"/>
          <w:sz w:val="24"/>
          <w:szCs w:val="24"/>
        </w:rPr>
      </w:pPr>
      <w:r>
        <w:rPr>
          <w:rFonts w:ascii="仿宋" w:eastAsia="仿宋" w:hAnsi="仿宋" w:cs="仿宋_GB2312" w:hint="eastAsia"/>
          <w:color w:val="000000"/>
          <w:sz w:val="24"/>
          <w:szCs w:val="24"/>
        </w:rPr>
        <w:t>3. 本合同未尽事宜，甲、乙、丙三方可在共同协商后签订补充协议;补充协议与合同具有同等效力。</w:t>
      </w:r>
    </w:p>
    <w:p w:rsidR="00B0700B" w:rsidRDefault="003C187F">
      <w:pPr>
        <w:widowControl/>
        <w:shd w:val="clear" w:color="auto" w:fill="FFFFFF"/>
        <w:spacing w:line="460" w:lineRule="exact"/>
        <w:ind w:firstLineChars="200" w:firstLine="480"/>
        <w:rPr>
          <w:rFonts w:ascii="仿宋" w:eastAsia="仿宋" w:hAnsi="仿宋" w:cs="仿宋_GB2312"/>
          <w:color w:val="000000"/>
          <w:sz w:val="24"/>
          <w:szCs w:val="24"/>
        </w:rPr>
      </w:pPr>
      <w:r>
        <w:rPr>
          <w:rFonts w:ascii="仿宋" w:eastAsia="仿宋" w:hAnsi="仿宋" w:cs="仿宋_GB2312" w:hint="eastAsia"/>
          <w:color w:val="000000"/>
          <w:sz w:val="24"/>
          <w:szCs w:val="24"/>
          <w:shd w:val="clear" w:color="auto" w:fill="FFFFFF"/>
        </w:rPr>
        <w:t>4.甲方在履行本合同过程中的联系地址：</w:t>
      </w:r>
      <w:r>
        <w:rPr>
          <w:rFonts w:ascii="仿宋" w:eastAsia="仿宋" w:hAnsi="仿宋" w:cs="仿宋_GB2312" w:hint="eastAsia"/>
          <w:color w:val="000000"/>
          <w:sz w:val="24"/>
          <w:szCs w:val="24"/>
          <w:u w:val="single"/>
        </w:rPr>
        <w:t xml:space="preserve">           </w:t>
      </w:r>
      <w:r>
        <w:rPr>
          <w:rFonts w:ascii="仿宋" w:eastAsia="仿宋" w:hAnsi="仿宋" w:cs="仿宋_GB2312" w:hint="eastAsia"/>
          <w:color w:val="000000"/>
          <w:sz w:val="24"/>
          <w:szCs w:val="24"/>
          <w:shd w:val="clear" w:color="auto" w:fill="FFFFFF"/>
        </w:rPr>
        <w:t>，联系电话：</w:t>
      </w:r>
      <w:r>
        <w:rPr>
          <w:rFonts w:ascii="仿宋" w:eastAsia="仿宋" w:hAnsi="仿宋" w:cs="仿宋_GB2312" w:hint="eastAsia"/>
          <w:color w:val="000000"/>
          <w:sz w:val="24"/>
          <w:szCs w:val="24"/>
          <w:u w:val="single"/>
        </w:rPr>
        <w:t xml:space="preserve">             </w:t>
      </w:r>
      <w:r>
        <w:rPr>
          <w:rFonts w:ascii="仿宋" w:eastAsia="仿宋" w:hAnsi="仿宋" w:cs="仿宋_GB2312" w:hint="eastAsia"/>
          <w:color w:val="000000"/>
          <w:sz w:val="24"/>
          <w:szCs w:val="24"/>
          <w:shd w:val="clear" w:color="auto" w:fill="FFFFFF"/>
        </w:rPr>
        <w:t>，传真：</w:t>
      </w:r>
      <w:r>
        <w:rPr>
          <w:rFonts w:ascii="仿宋" w:eastAsia="仿宋" w:hAnsi="仿宋" w:cs="仿宋_GB2312" w:hint="eastAsia"/>
          <w:color w:val="000000"/>
          <w:sz w:val="24"/>
          <w:szCs w:val="24"/>
          <w:u w:val="single"/>
        </w:rPr>
        <w:t xml:space="preserve">             </w:t>
      </w:r>
      <w:r>
        <w:rPr>
          <w:rFonts w:ascii="仿宋" w:eastAsia="仿宋" w:hAnsi="仿宋" w:cs="仿宋_GB2312" w:hint="eastAsia"/>
          <w:color w:val="000000"/>
          <w:sz w:val="24"/>
          <w:szCs w:val="24"/>
          <w:shd w:val="clear" w:color="auto" w:fill="FFFFFF"/>
        </w:rPr>
        <w:t>，联系人：</w:t>
      </w:r>
      <w:r>
        <w:rPr>
          <w:rFonts w:ascii="仿宋" w:eastAsia="仿宋" w:hAnsi="仿宋" w:cs="仿宋_GB2312" w:hint="eastAsia"/>
          <w:color w:val="000000"/>
          <w:sz w:val="24"/>
          <w:szCs w:val="24"/>
          <w:u w:val="single"/>
        </w:rPr>
        <w:t xml:space="preserve">          </w:t>
      </w:r>
      <w:r>
        <w:rPr>
          <w:rFonts w:ascii="仿宋" w:eastAsia="仿宋" w:hAnsi="仿宋" w:cs="仿宋_GB2312" w:hint="eastAsia"/>
          <w:color w:val="000000"/>
          <w:sz w:val="24"/>
          <w:szCs w:val="24"/>
          <w:shd w:val="clear" w:color="auto" w:fill="FFFFFF"/>
        </w:rPr>
        <w:t>；乙方在履行本合同过程中的联系地址：</w:t>
      </w:r>
      <w:r>
        <w:rPr>
          <w:rFonts w:ascii="仿宋" w:eastAsia="仿宋" w:hAnsi="仿宋" w:cs="仿宋_GB2312" w:hint="eastAsia"/>
          <w:color w:val="000000"/>
          <w:sz w:val="24"/>
          <w:szCs w:val="24"/>
          <w:u w:val="single"/>
        </w:rPr>
        <w:t xml:space="preserve">                  </w:t>
      </w:r>
      <w:r>
        <w:rPr>
          <w:rFonts w:ascii="仿宋" w:eastAsia="仿宋" w:hAnsi="仿宋" w:cs="仿宋_GB2312" w:hint="eastAsia"/>
          <w:color w:val="000000"/>
          <w:sz w:val="24"/>
          <w:szCs w:val="24"/>
          <w:shd w:val="clear" w:color="auto" w:fill="FFFFFF"/>
        </w:rPr>
        <w:t>，联系电话：</w:t>
      </w:r>
      <w:r>
        <w:rPr>
          <w:rFonts w:ascii="仿宋" w:eastAsia="仿宋" w:hAnsi="仿宋" w:cs="仿宋_GB2312" w:hint="eastAsia"/>
          <w:color w:val="000000"/>
          <w:sz w:val="24"/>
          <w:szCs w:val="24"/>
          <w:u w:val="single"/>
        </w:rPr>
        <w:t xml:space="preserve">             </w:t>
      </w:r>
      <w:r>
        <w:rPr>
          <w:rFonts w:ascii="仿宋" w:eastAsia="仿宋" w:hAnsi="仿宋" w:cs="仿宋_GB2312" w:hint="eastAsia"/>
          <w:color w:val="000000"/>
          <w:sz w:val="24"/>
          <w:szCs w:val="24"/>
          <w:shd w:val="clear" w:color="auto" w:fill="FFFFFF"/>
        </w:rPr>
        <w:t>，传真：</w:t>
      </w:r>
      <w:r>
        <w:rPr>
          <w:rFonts w:ascii="仿宋" w:eastAsia="仿宋" w:hAnsi="仿宋" w:cs="仿宋_GB2312" w:hint="eastAsia"/>
          <w:color w:val="000000"/>
          <w:sz w:val="24"/>
          <w:szCs w:val="24"/>
          <w:u w:val="single"/>
        </w:rPr>
        <w:t xml:space="preserve">             </w:t>
      </w:r>
      <w:r>
        <w:rPr>
          <w:rFonts w:ascii="仿宋" w:eastAsia="仿宋" w:hAnsi="仿宋" w:cs="仿宋_GB2312" w:hint="eastAsia"/>
          <w:color w:val="000000"/>
          <w:sz w:val="24"/>
          <w:szCs w:val="24"/>
          <w:shd w:val="clear" w:color="auto" w:fill="FFFFFF"/>
        </w:rPr>
        <w:t>，联系人：</w:t>
      </w:r>
      <w:r>
        <w:rPr>
          <w:rFonts w:ascii="仿宋" w:eastAsia="仿宋" w:hAnsi="仿宋" w:cs="仿宋_GB2312" w:hint="eastAsia"/>
          <w:color w:val="000000"/>
          <w:sz w:val="24"/>
          <w:szCs w:val="24"/>
          <w:u w:val="single"/>
        </w:rPr>
        <w:t xml:space="preserve">          </w:t>
      </w:r>
      <w:r>
        <w:rPr>
          <w:rFonts w:ascii="仿宋" w:eastAsia="仿宋" w:hAnsi="仿宋" w:cs="仿宋_GB2312" w:hint="eastAsia"/>
          <w:color w:val="000000"/>
          <w:sz w:val="24"/>
          <w:szCs w:val="24"/>
          <w:shd w:val="clear" w:color="auto" w:fill="FFFFFF"/>
        </w:rPr>
        <w:t>；丙方在履行本合同过程中的联系地址：</w:t>
      </w:r>
      <w:r>
        <w:rPr>
          <w:rFonts w:ascii="仿宋" w:eastAsia="仿宋" w:hAnsi="仿宋" w:cs="仿宋_GB2312" w:hint="eastAsia"/>
          <w:color w:val="000000"/>
          <w:sz w:val="24"/>
          <w:szCs w:val="24"/>
          <w:u w:val="single"/>
        </w:rPr>
        <w:t xml:space="preserve">                  </w:t>
      </w:r>
      <w:r>
        <w:rPr>
          <w:rFonts w:ascii="仿宋" w:eastAsia="仿宋" w:hAnsi="仿宋" w:cs="仿宋_GB2312" w:hint="eastAsia"/>
          <w:color w:val="000000"/>
          <w:sz w:val="24"/>
          <w:szCs w:val="24"/>
          <w:shd w:val="clear" w:color="auto" w:fill="FFFFFF"/>
        </w:rPr>
        <w:t>，联系电话：</w:t>
      </w:r>
      <w:r>
        <w:rPr>
          <w:rFonts w:ascii="仿宋" w:eastAsia="仿宋" w:hAnsi="仿宋" w:cs="仿宋_GB2312" w:hint="eastAsia"/>
          <w:color w:val="000000"/>
          <w:sz w:val="24"/>
          <w:szCs w:val="24"/>
          <w:u w:val="single"/>
        </w:rPr>
        <w:t xml:space="preserve">           </w:t>
      </w:r>
      <w:r>
        <w:rPr>
          <w:rFonts w:ascii="仿宋" w:eastAsia="仿宋" w:hAnsi="仿宋" w:cs="仿宋_GB2312" w:hint="eastAsia"/>
          <w:color w:val="000000"/>
          <w:sz w:val="24"/>
          <w:szCs w:val="24"/>
          <w:shd w:val="clear" w:color="auto" w:fill="FFFFFF"/>
        </w:rPr>
        <w:t>，传真：</w:t>
      </w:r>
      <w:r>
        <w:rPr>
          <w:rFonts w:ascii="仿宋" w:eastAsia="仿宋" w:hAnsi="仿宋" w:cs="仿宋_GB2312" w:hint="eastAsia"/>
          <w:color w:val="000000"/>
          <w:sz w:val="24"/>
          <w:szCs w:val="24"/>
          <w:u w:val="single"/>
        </w:rPr>
        <w:t xml:space="preserve">        </w:t>
      </w:r>
      <w:r>
        <w:rPr>
          <w:rFonts w:ascii="仿宋" w:eastAsia="仿宋" w:hAnsi="仿宋" w:cs="仿宋_GB2312" w:hint="eastAsia"/>
          <w:color w:val="000000"/>
          <w:sz w:val="24"/>
          <w:szCs w:val="24"/>
          <w:shd w:val="clear" w:color="auto" w:fill="FFFFFF"/>
        </w:rPr>
        <w:t>，联系人：</w:t>
      </w:r>
      <w:r>
        <w:rPr>
          <w:rFonts w:ascii="仿宋" w:eastAsia="仿宋" w:hAnsi="仿宋" w:cs="仿宋_GB2312" w:hint="eastAsia"/>
          <w:color w:val="000000"/>
          <w:sz w:val="24"/>
          <w:szCs w:val="24"/>
          <w:u w:val="single"/>
        </w:rPr>
        <w:t xml:space="preserve">          </w:t>
      </w:r>
      <w:r>
        <w:rPr>
          <w:rFonts w:ascii="仿宋" w:eastAsia="仿宋" w:hAnsi="仿宋" w:cs="仿宋_GB2312" w:hint="eastAsia"/>
          <w:color w:val="000000"/>
          <w:sz w:val="24"/>
          <w:szCs w:val="24"/>
        </w:rPr>
        <w:t>。</w:t>
      </w:r>
      <w:r>
        <w:rPr>
          <w:rFonts w:ascii="仿宋" w:eastAsia="仿宋" w:hAnsi="仿宋" w:cs="仿宋_GB2312" w:hint="eastAsia"/>
          <w:color w:val="000000"/>
          <w:sz w:val="24"/>
          <w:szCs w:val="24"/>
          <w:shd w:val="clear" w:color="auto" w:fill="FFFFFF"/>
        </w:rPr>
        <w:br/>
        <w:t xml:space="preserve">　　以上联系地址、电话、联系人均作为甲乙丙三方联系工作、履行合同的重要方式，如发生变更须及时以书面方式告知。</w:t>
      </w:r>
    </w:p>
    <w:p w:rsidR="00B0700B" w:rsidRDefault="003C187F">
      <w:pPr>
        <w:widowControl/>
        <w:shd w:val="clear" w:color="auto" w:fill="FFFFFF"/>
        <w:spacing w:line="460" w:lineRule="exact"/>
        <w:ind w:firstLineChars="200" w:firstLine="480"/>
        <w:rPr>
          <w:rFonts w:ascii="仿宋" w:eastAsia="仿宋" w:hAnsi="仿宋" w:cs="仿宋_GB2312"/>
          <w:color w:val="000000"/>
          <w:sz w:val="24"/>
          <w:szCs w:val="24"/>
        </w:rPr>
      </w:pPr>
      <w:r>
        <w:rPr>
          <w:rFonts w:ascii="仿宋" w:eastAsia="仿宋" w:hAnsi="仿宋" w:cs="仿宋_GB2312" w:hint="eastAsia"/>
          <w:color w:val="000000"/>
          <w:sz w:val="24"/>
          <w:szCs w:val="24"/>
        </w:rPr>
        <w:t>5. 甲乙丙三方约定的其他条款</w:t>
      </w:r>
      <w:r>
        <w:rPr>
          <w:rFonts w:ascii="仿宋" w:eastAsia="仿宋" w:hAnsi="仿宋" w:cs="仿宋_GB2312" w:hint="eastAsia"/>
          <w:color w:val="000000"/>
          <w:sz w:val="24"/>
          <w:szCs w:val="24"/>
          <w:u w:val="single"/>
        </w:rPr>
        <w:t xml:space="preserve">                   </w:t>
      </w:r>
      <w:r>
        <w:rPr>
          <w:rFonts w:ascii="仿宋" w:eastAsia="仿宋" w:hAnsi="仿宋" w:cs="仿宋_GB2312" w:hint="eastAsia"/>
          <w:color w:val="000000"/>
          <w:sz w:val="24"/>
          <w:szCs w:val="24"/>
        </w:rPr>
        <w:t>。</w:t>
      </w:r>
    </w:p>
    <w:p w:rsidR="00B0700B" w:rsidRDefault="003C187F">
      <w:pPr>
        <w:widowControl/>
        <w:shd w:val="clear" w:color="auto" w:fill="FFFFFF"/>
        <w:spacing w:line="460" w:lineRule="exact"/>
        <w:ind w:firstLineChars="200" w:firstLine="480"/>
        <w:rPr>
          <w:rFonts w:ascii="仿宋" w:eastAsia="仿宋" w:hAnsi="仿宋" w:cs="仿宋_GB2312"/>
          <w:b/>
          <w:bCs/>
          <w:color w:val="000000"/>
          <w:sz w:val="24"/>
          <w:szCs w:val="24"/>
        </w:rPr>
      </w:pPr>
      <w:r>
        <w:rPr>
          <w:rFonts w:ascii="仿宋" w:eastAsia="仿宋" w:hAnsi="仿宋" w:cs="仿宋_GB2312" w:hint="eastAsia"/>
          <w:color w:val="000000"/>
          <w:sz w:val="24"/>
          <w:szCs w:val="24"/>
        </w:rPr>
        <w:t>6. 本合同一式陆份，甲乙丙三方各执贰份。自三方盖章及授权代表签字之日起生效。</w:t>
      </w:r>
    </w:p>
    <w:p w:rsidR="00B0700B" w:rsidRDefault="00B0700B">
      <w:pPr>
        <w:widowControl/>
        <w:shd w:val="clear" w:color="auto" w:fill="FFFFFF"/>
        <w:spacing w:line="460" w:lineRule="exact"/>
        <w:ind w:firstLineChars="200" w:firstLine="482"/>
        <w:rPr>
          <w:rFonts w:ascii="仿宋" w:eastAsia="仿宋" w:hAnsi="仿宋" w:cs="仿宋_GB2312"/>
          <w:b/>
          <w:bCs/>
          <w:color w:val="000000"/>
          <w:sz w:val="24"/>
          <w:szCs w:val="24"/>
        </w:rPr>
      </w:pPr>
    </w:p>
    <w:p w:rsidR="00B0700B" w:rsidRDefault="003C187F">
      <w:pPr>
        <w:widowControl/>
        <w:shd w:val="clear" w:color="auto" w:fill="FFFFFF"/>
        <w:spacing w:line="460" w:lineRule="exact"/>
        <w:ind w:firstLineChars="200" w:firstLine="482"/>
        <w:rPr>
          <w:rFonts w:ascii="仿宋" w:eastAsia="仿宋" w:hAnsi="仿宋" w:cs="仿宋_GB2312"/>
          <w:b/>
          <w:bCs/>
          <w:color w:val="000000"/>
          <w:sz w:val="24"/>
          <w:szCs w:val="24"/>
        </w:rPr>
      </w:pPr>
      <w:r>
        <w:rPr>
          <w:rFonts w:ascii="仿宋" w:eastAsia="仿宋" w:hAnsi="仿宋" w:cs="仿宋_GB2312" w:hint="eastAsia"/>
          <w:b/>
          <w:bCs/>
          <w:color w:val="000000"/>
          <w:sz w:val="24"/>
          <w:szCs w:val="24"/>
        </w:rPr>
        <w:t>第十六条 下列文件均为本合同的组成部分：</w:t>
      </w:r>
    </w:p>
    <w:p w:rsidR="00B0700B" w:rsidRDefault="003C187F">
      <w:pPr>
        <w:widowControl/>
        <w:shd w:val="clear" w:color="auto" w:fill="FFFFFF"/>
        <w:spacing w:line="460" w:lineRule="exact"/>
        <w:ind w:firstLineChars="200" w:firstLine="480"/>
        <w:rPr>
          <w:rFonts w:ascii="仿宋" w:eastAsia="仿宋" w:hAnsi="仿宋" w:cs="仿宋_GB2312"/>
          <w:color w:val="000000"/>
          <w:sz w:val="24"/>
          <w:szCs w:val="24"/>
        </w:rPr>
      </w:pPr>
      <w:r>
        <w:rPr>
          <w:rFonts w:ascii="仿宋" w:eastAsia="仿宋" w:hAnsi="仿宋" w:cs="仿宋_GB2312" w:hint="eastAsia"/>
          <w:color w:val="000000"/>
          <w:sz w:val="24"/>
          <w:szCs w:val="24"/>
        </w:rPr>
        <w:t>1.招标文件；</w:t>
      </w:r>
    </w:p>
    <w:p w:rsidR="00B0700B" w:rsidRDefault="003C187F">
      <w:pPr>
        <w:widowControl/>
        <w:shd w:val="clear" w:color="auto" w:fill="FFFFFF"/>
        <w:spacing w:line="460" w:lineRule="exact"/>
        <w:ind w:firstLineChars="200" w:firstLine="480"/>
        <w:rPr>
          <w:rFonts w:ascii="仿宋" w:eastAsia="仿宋" w:hAnsi="仿宋" w:cs="仿宋_GB2312"/>
          <w:color w:val="000000"/>
          <w:sz w:val="24"/>
          <w:szCs w:val="24"/>
        </w:rPr>
      </w:pPr>
      <w:r>
        <w:rPr>
          <w:rFonts w:ascii="仿宋" w:eastAsia="仿宋" w:hAnsi="仿宋" w:cs="仿宋_GB2312" w:hint="eastAsia"/>
          <w:color w:val="000000"/>
          <w:sz w:val="24"/>
          <w:szCs w:val="24"/>
        </w:rPr>
        <w:t>2.投标文件；</w:t>
      </w:r>
    </w:p>
    <w:p w:rsidR="00B0700B" w:rsidRDefault="003C187F">
      <w:pPr>
        <w:widowControl/>
        <w:shd w:val="clear" w:color="auto" w:fill="FFFFFF"/>
        <w:spacing w:line="460" w:lineRule="exact"/>
        <w:ind w:firstLineChars="200" w:firstLine="480"/>
        <w:rPr>
          <w:rFonts w:ascii="仿宋" w:eastAsia="仿宋" w:hAnsi="仿宋" w:cs="仿宋_GB2312"/>
          <w:color w:val="000000"/>
          <w:sz w:val="24"/>
          <w:szCs w:val="24"/>
        </w:rPr>
      </w:pPr>
      <w:r>
        <w:rPr>
          <w:rFonts w:ascii="仿宋" w:eastAsia="仿宋" w:hAnsi="仿宋" w:cs="仿宋_GB2312" w:hint="eastAsia"/>
          <w:color w:val="000000"/>
          <w:sz w:val="24"/>
          <w:szCs w:val="24"/>
        </w:rPr>
        <w:t>3.中标通知书；</w:t>
      </w:r>
    </w:p>
    <w:p w:rsidR="00B0700B" w:rsidRDefault="003C187F">
      <w:pPr>
        <w:widowControl/>
        <w:shd w:val="clear" w:color="auto" w:fill="FFFFFF"/>
        <w:spacing w:line="460" w:lineRule="exact"/>
        <w:ind w:firstLineChars="200" w:firstLine="480"/>
        <w:rPr>
          <w:rFonts w:ascii="仿宋" w:eastAsia="仿宋" w:hAnsi="仿宋" w:cs="仿宋_GB2312"/>
          <w:color w:val="000000"/>
          <w:sz w:val="24"/>
          <w:szCs w:val="24"/>
        </w:rPr>
      </w:pPr>
      <w:r>
        <w:rPr>
          <w:rFonts w:ascii="仿宋" w:eastAsia="仿宋" w:hAnsi="仿宋" w:cs="仿宋_GB2312" w:hint="eastAsia"/>
          <w:color w:val="000000"/>
          <w:sz w:val="24"/>
          <w:szCs w:val="24"/>
        </w:rPr>
        <w:t>4.与合同有关的其他资料（《大米》GB1354的规定，甲方收货点的有关管理规定、运输安全协议等）。</w:t>
      </w:r>
    </w:p>
    <w:p w:rsidR="00B0700B" w:rsidRDefault="003C187F">
      <w:pPr>
        <w:widowControl/>
        <w:shd w:val="clear" w:color="auto" w:fill="FFFFFF"/>
        <w:spacing w:line="460" w:lineRule="exact"/>
        <w:ind w:firstLineChars="200" w:firstLine="480"/>
        <w:rPr>
          <w:rFonts w:ascii="仿宋" w:eastAsia="仿宋" w:hAnsi="仿宋" w:cs="仿宋_GB2312"/>
          <w:color w:val="000000"/>
          <w:sz w:val="24"/>
          <w:szCs w:val="24"/>
        </w:rPr>
      </w:pPr>
      <w:r>
        <w:rPr>
          <w:rFonts w:ascii="仿宋" w:eastAsia="仿宋" w:hAnsi="仿宋" w:cs="仿宋_GB2312" w:hint="eastAsia"/>
          <w:color w:val="000000"/>
          <w:sz w:val="24"/>
          <w:szCs w:val="24"/>
        </w:rPr>
        <w:t>5.合同附件。</w:t>
      </w:r>
    </w:p>
    <w:p w:rsidR="00B0700B" w:rsidRDefault="00B0700B">
      <w:pPr>
        <w:widowControl/>
        <w:shd w:val="clear" w:color="auto" w:fill="FFFFFF"/>
        <w:rPr>
          <w:rFonts w:ascii="仿宋" w:eastAsia="仿宋" w:hAnsi="仿宋" w:cs="仿宋_GB2312"/>
          <w:color w:val="000000"/>
          <w:sz w:val="24"/>
          <w:szCs w:val="24"/>
        </w:rPr>
      </w:pPr>
    </w:p>
    <w:p w:rsidR="00B0700B" w:rsidRDefault="003C187F">
      <w:pPr>
        <w:widowControl/>
        <w:shd w:val="clear" w:color="auto" w:fill="FFFFFF"/>
        <w:spacing w:line="460" w:lineRule="exact"/>
        <w:ind w:firstLineChars="200" w:firstLine="482"/>
        <w:rPr>
          <w:rFonts w:ascii="仿宋" w:eastAsia="仿宋" w:hAnsi="仿宋" w:cs="仿宋_GB2312"/>
          <w:b/>
          <w:color w:val="000000"/>
          <w:sz w:val="24"/>
          <w:szCs w:val="24"/>
        </w:rPr>
      </w:pPr>
      <w:r>
        <w:rPr>
          <w:rFonts w:ascii="仿宋" w:eastAsia="仿宋" w:hAnsi="仿宋" w:cs="仿宋_GB2312" w:hint="eastAsia"/>
          <w:b/>
          <w:color w:val="000000"/>
          <w:sz w:val="24"/>
          <w:szCs w:val="24"/>
        </w:rPr>
        <w:t xml:space="preserve">甲    方（公章）：                 </w:t>
      </w:r>
    </w:p>
    <w:p w:rsidR="00B0700B" w:rsidRDefault="003C187F">
      <w:pPr>
        <w:widowControl/>
        <w:shd w:val="clear" w:color="auto" w:fill="FFFFFF"/>
        <w:spacing w:line="460" w:lineRule="exact"/>
        <w:ind w:firstLineChars="200" w:firstLine="482"/>
        <w:rPr>
          <w:rFonts w:ascii="仿宋" w:eastAsia="仿宋" w:hAnsi="仿宋" w:cs="仿宋_GB2312"/>
          <w:b/>
          <w:color w:val="000000"/>
          <w:sz w:val="24"/>
          <w:szCs w:val="24"/>
        </w:rPr>
      </w:pPr>
      <w:r>
        <w:rPr>
          <w:rFonts w:ascii="仿宋" w:eastAsia="仿宋" w:hAnsi="仿宋" w:cs="仿宋_GB2312" w:hint="eastAsia"/>
          <w:b/>
          <w:color w:val="000000"/>
          <w:sz w:val="24"/>
          <w:szCs w:val="24"/>
        </w:rPr>
        <w:t>授权代表（签字）：</w:t>
      </w:r>
    </w:p>
    <w:p w:rsidR="00B0700B" w:rsidRDefault="003C187F">
      <w:pPr>
        <w:widowControl/>
        <w:shd w:val="clear" w:color="auto" w:fill="FFFFFF"/>
        <w:spacing w:line="460" w:lineRule="exact"/>
        <w:ind w:firstLineChars="200" w:firstLine="482"/>
        <w:rPr>
          <w:rFonts w:ascii="仿宋" w:eastAsia="仿宋" w:hAnsi="仿宋" w:cs="仿宋_GB2312"/>
          <w:b/>
          <w:color w:val="000000"/>
          <w:sz w:val="24"/>
          <w:szCs w:val="24"/>
        </w:rPr>
      </w:pPr>
      <w:r>
        <w:rPr>
          <w:rFonts w:ascii="仿宋" w:eastAsia="仿宋" w:hAnsi="仿宋" w:cs="仿宋_GB2312" w:hint="eastAsia"/>
          <w:b/>
          <w:color w:val="000000"/>
          <w:sz w:val="24"/>
          <w:szCs w:val="24"/>
        </w:rPr>
        <w:t xml:space="preserve">日期：    年   月   日   </w:t>
      </w:r>
    </w:p>
    <w:p w:rsidR="00B0700B" w:rsidRDefault="00B0700B">
      <w:pPr>
        <w:widowControl/>
        <w:shd w:val="clear" w:color="auto" w:fill="FFFFFF"/>
        <w:spacing w:line="460" w:lineRule="exact"/>
        <w:rPr>
          <w:rFonts w:ascii="仿宋" w:eastAsia="仿宋" w:hAnsi="仿宋" w:cs="仿宋_GB2312"/>
          <w:b/>
          <w:color w:val="000000"/>
          <w:sz w:val="24"/>
          <w:szCs w:val="24"/>
        </w:rPr>
      </w:pPr>
    </w:p>
    <w:p w:rsidR="00B0700B" w:rsidRDefault="003C187F">
      <w:pPr>
        <w:widowControl/>
        <w:shd w:val="clear" w:color="auto" w:fill="FFFFFF"/>
        <w:spacing w:line="460" w:lineRule="exact"/>
        <w:ind w:firstLineChars="200" w:firstLine="482"/>
        <w:rPr>
          <w:rFonts w:ascii="仿宋" w:eastAsia="仿宋" w:hAnsi="仿宋" w:cs="仿宋_GB2312"/>
          <w:b/>
          <w:color w:val="000000"/>
          <w:sz w:val="24"/>
          <w:szCs w:val="24"/>
        </w:rPr>
      </w:pPr>
      <w:r>
        <w:rPr>
          <w:rFonts w:ascii="仿宋" w:eastAsia="仿宋" w:hAnsi="仿宋" w:cs="仿宋_GB2312" w:hint="eastAsia"/>
          <w:b/>
          <w:color w:val="000000"/>
          <w:sz w:val="24"/>
          <w:szCs w:val="24"/>
        </w:rPr>
        <w:t xml:space="preserve">乙    方（公章）：   </w:t>
      </w:r>
    </w:p>
    <w:p w:rsidR="00B0700B" w:rsidRDefault="003C187F">
      <w:pPr>
        <w:widowControl/>
        <w:shd w:val="clear" w:color="auto" w:fill="FFFFFF"/>
        <w:spacing w:line="460" w:lineRule="exact"/>
        <w:ind w:firstLineChars="200" w:firstLine="482"/>
        <w:rPr>
          <w:rFonts w:ascii="仿宋" w:eastAsia="仿宋" w:hAnsi="仿宋" w:cs="仿宋_GB2312"/>
          <w:b/>
          <w:color w:val="000000"/>
          <w:sz w:val="24"/>
          <w:szCs w:val="24"/>
        </w:rPr>
      </w:pPr>
      <w:r>
        <w:rPr>
          <w:rFonts w:ascii="仿宋" w:eastAsia="仿宋" w:hAnsi="仿宋" w:cs="仿宋_GB2312" w:hint="eastAsia"/>
          <w:b/>
          <w:color w:val="000000"/>
          <w:sz w:val="24"/>
          <w:szCs w:val="24"/>
        </w:rPr>
        <w:t>授权代表（签字）：</w:t>
      </w:r>
    </w:p>
    <w:p w:rsidR="00B0700B" w:rsidRDefault="003C187F">
      <w:pPr>
        <w:widowControl/>
        <w:shd w:val="clear" w:color="auto" w:fill="FFFFFF"/>
        <w:spacing w:line="460" w:lineRule="exact"/>
        <w:ind w:firstLineChars="200" w:firstLine="482"/>
        <w:rPr>
          <w:rFonts w:ascii="仿宋" w:eastAsia="仿宋" w:hAnsi="仿宋" w:cs="仿宋_GB2312"/>
          <w:b/>
          <w:color w:val="000000"/>
          <w:sz w:val="24"/>
          <w:szCs w:val="24"/>
        </w:rPr>
      </w:pPr>
      <w:r>
        <w:rPr>
          <w:rFonts w:ascii="仿宋" w:eastAsia="仿宋" w:hAnsi="仿宋" w:cs="仿宋_GB2312" w:hint="eastAsia"/>
          <w:b/>
          <w:color w:val="000000"/>
          <w:sz w:val="24"/>
          <w:szCs w:val="24"/>
        </w:rPr>
        <w:t xml:space="preserve">日期：    年   月   日   </w:t>
      </w:r>
    </w:p>
    <w:p w:rsidR="00B0700B" w:rsidRDefault="00B0700B">
      <w:pPr>
        <w:widowControl/>
        <w:shd w:val="clear" w:color="auto" w:fill="FFFFFF"/>
        <w:spacing w:line="460" w:lineRule="exact"/>
        <w:ind w:firstLineChars="200" w:firstLine="482"/>
        <w:rPr>
          <w:rFonts w:ascii="仿宋" w:eastAsia="仿宋" w:hAnsi="仿宋" w:cs="仿宋_GB2312"/>
          <w:b/>
          <w:color w:val="000000"/>
          <w:sz w:val="24"/>
          <w:szCs w:val="24"/>
        </w:rPr>
      </w:pPr>
    </w:p>
    <w:p w:rsidR="00B0700B" w:rsidRDefault="003C187F">
      <w:pPr>
        <w:widowControl/>
        <w:shd w:val="clear" w:color="auto" w:fill="FFFFFF"/>
        <w:spacing w:line="460" w:lineRule="exact"/>
        <w:ind w:firstLineChars="200" w:firstLine="482"/>
        <w:rPr>
          <w:rFonts w:ascii="仿宋" w:eastAsia="仿宋" w:hAnsi="仿宋" w:cs="仿宋_GB2312"/>
          <w:b/>
          <w:color w:val="000000"/>
          <w:sz w:val="24"/>
          <w:szCs w:val="24"/>
        </w:rPr>
      </w:pPr>
      <w:r>
        <w:rPr>
          <w:rFonts w:ascii="仿宋" w:eastAsia="仿宋" w:hAnsi="仿宋" w:cs="仿宋_GB2312" w:hint="eastAsia"/>
          <w:b/>
          <w:color w:val="000000"/>
          <w:sz w:val="24"/>
          <w:szCs w:val="24"/>
        </w:rPr>
        <w:lastRenderedPageBreak/>
        <w:t xml:space="preserve">丙    方（公章）：                 </w:t>
      </w:r>
    </w:p>
    <w:p w:rsidR="00B0700B" w:rsidRDefault="003C187F">
      <w:pPr>
        <w:widowControl/>
        <w:shd w:val="clear" w:color="auto" w:fill="FFFFFF"/>
        <w:spacing w:line="460" w:lineRule="exact"/>
        <w:ind w:firstLineChars="200" w:firstLine="482"/>
        <w:rPr>
          <w:rFonts w:ascii="仿宋" w:eastAsia="仿宋" w:hAnsi="仿宋" w:cs="仿宋_GB2312"/>
          <w:b/>
          <w:color w:val="000000"/>
          <w:sz w:val="24"/>
          <w:szCs w:val="24"/>
        </w:rPr>
      </w:pPr>
      <w:r>
        <w:rPr>
          <w:rFonts w:ascii="仿宋" w:eastAsia="仿宋" w:hAnsi="仿宋" w:cs="仿宋_GB2312" w:hint="eastAsia"/>
          <w:b/>
          <w:color w:val="000000"/>
          <w:sz w:val="24"/>
          <w:szCs w:val="24"/>
        </w:rPr>
        <w:t>授权代表（签字）：</w:t>
      </w:r>
    </w:p>
    <w:p w:rsidR="00B0700B" w:rsidRDefault="003C187F">
      <w:pPr>
        <w:widowControl/>
        <w:shd w:val="clear" w:color="auto" w:fill="FFFFFF"/>
        <w:spacing w:line="460" w:lineRule="exact"/>
        <w:ind w:firstLineChars="200" w:firstLine="482"/>
        <w:rPr>
          <w:rFonts w:ascii="仿宋" w:eastAsia="仿宋" w:hAnsi="仿宋" w:cs="仿宋_GB2312"/>
          <w:b/>
          <w:color w:val="000000"/>
          <w:sz w:val="24"/>
          <w:szCs w:val="24"/>
        </w:rPr>
      </w:pPr>
      <w:r>
        <w:rPr>
          <w:rFonts w:ascii="仿宋" w:eastAsia="仿宋" w:hAnsi="仿宋" w:cs="仿宋_GB2312" w:hint="eastAsia"/>
          <w:b/>
          <w:color w:val="000000"/>
          <w:sz w:val="24"/>
          <w:szCs w:val="24"/>
        </w:rPr>
        <w:t xml:space="preserve">日期：    年   月   日 </w:t>
      </w:r>
    </w:p>
    <w:p w:rsidR="00B0700B" w:rsidRDefault="00B0700B">
      <w:pPr>
        <w:widowControl/>
        <w:shd w:val="clear" w:color="auto" w:fill="FFFFFF"/>
        <w:spacing w:line="460" w:lineRule="exact"/>
        <w:ind w:firstLineChars="200" w:firstLine="482"/>
        <w:rPr>
          <w:rFonts w:ascii="仿宋" w:eastAsia="仿宋" w:hAnsi="仿宋" w:cs="仿宋_GB2312"/>
          <w:b/>
          <w:color w:val="000000"/>
          <w:sz w:val="24"/>
          <w:szCs w:val="24"/>
        </w:rPr>
      </w:pPr>
    </w:p>
    <w:p w:rsidR="00B0700B" w:rsidRDefault="00B0700B">
      <w:pPr>
        <w:widowControl/>
        <w:shd w:val="clear" w:color="auto" w:fill="FFFFFF"/>
        <w:spacing w:line="460" w:lineRule="exact"/>
        <w:ind w:firstLineChars="200" w:firstLine="482"/>
        <w:rPr>
          <w:rFonts w:ascii="仿宋" w:eastAsia="仿宋" w:hAnsi="仿宋" w:cs="仿宋_GB2312"/>
          <w:b/>
          <w:color w:val="000000"/>
          <w:sz w:val="24"/>
          <w:szCs w:val="24"/>
        </w:rPr>
      </w:pPr>
    </w:p>
    <w:p w:rsidR="00B0700B" w:rsidRDefault="00B0700B">
      <w:pPr>
        <w:widowControl/>
        <w:shd w:val="clear" w:color="auto" w:fill="FFFFFF"/>
        <w:spacing w:line="460" w:lineRule="exact"/>
        <w:ind w:firstLineChars="200" w:firstLine="482"/>
        <w:rPr>
          <w:rFonts w:ascii="仿宋" w:eastAsia="仿宋" w:hAnsi="仿宋" w:cs="仿宋_GB2312"/>
          <w:b/>
          <w:color w:val="000000"/>
          <w:sz w:val="24"/>
          <w:szCs w:val="24"/>
        </w:rPr>
      </w:pPr>
    </w:p>
    <w:p w:rsidR="00B0700B" w:rsidRDefault="003C187F">
      <w:pPr>
        <w:widowControl/>
        <w:shd w:val="clear" w:color="auto" w:fill="FFFFFF"/>
        <w:spacing w:line="460" w:lineRule="exact"/>
        <w:ind w:firstLineChars="200" w:firstLine="482"/>
        <w:rPr>
          <w:rFonts w:ascii="仿宋" w:eastAsia="仿宋" w:hAnsi="仿宋" w:cs="仿宋_GB2312"/>
          <w:b/>
          <w:color w:val="000000"/>
          <w:sz w:val="24"/>
          <w:szCs w:val="24"/>
        </w:rPr>
      </w:pPr>
      <w:r>
        <w:rPr>
          <w:rFonts w:ascii="仿宋" w:eastAsia="仿宋" w:hAnsi="仿宋" w:cs="仿宋_GB2312"/>
          <w:b/>
          <w:color w:val="000000"/>
          <w:sz w:val="24"/>
          <w:szCs w:val="24"/>
        </w:rPr>
        <w:br w:type="page"/>
      </w:r>
      <w:r>
        <w:rPr>
          <w:rFonts w:ascii="仿宋" w:eastAsia="仿宋" w:hAnsi="仿宋" w:cs="仿宋_GB2312" w:hint="eastAsia"/>
          <w:b/>
          <w:color w:val="000000"/>
          <w:sz w:val="24"/>
          <w:szCs w:val="24"/>
        </w:rPr>
        <w:lastRenderedPageBreak/>
        <w:t>附件一  二级粳米主要技术标准</w:t>
      </w:r>
    </w:p>
    <w:p w:rsidR="00B0700B" w:rsidRDefault="003C187F">
      <w:pPr>
        <w:widowControl/>
        <w:shd w:val="clear" w:color="auto" w:fill="FFFFFF"/>
        <w:spacing w:line="460" w:lineRule="exact"/>
        <w:ind w:firstLineChars="200" w:firstLine="480"/>
        <w:rPr>
          <w:rFonts w:ascii="仿宋" w:eastAsia="仿宋" w:hAnsi="仿宋" w:cs="仿宋_GB2312"/>
          <w:color w:val="000000"/>
          <w:sz w:val="24"/>
          <w:szCs w:val="24"/>
        </w:rPr>
      </w:pPr>
      <w:r>
        <w:rPr>
          <w:rFonts w:ascii="仿宋" w:eastAsia="仿宋" w:hAnsi="仿宋" w:cs="仿宋_GB2312" w:hint="eastAsia"/>
          <w:color w:val="000000"/>
          <w:sz w:val="24"/>
          <w:szCs w:val="24"/>
        </w:rPr>
        <w:t>（一）质量要求</w:t>
      </w:r>
    </w:p>
    <w:p w:rsidR="00B0700B" w:rsidRDefault="003C187F">
      <w:pPr>
        <w:widowControl/>
        <w:shd w:val="clear" w:color="auto" w:fill="FFFFFF"/>
        <w:spacing w:line="460" w:lineRule="exact"/>
        <w:ind w:firstLineChars="200" w:firstLine="480"/>
        <w:rPr>
          <w:rFonts w:ascii="仿宋" w:eastAsia="仿宋" w:hAnsi="仿宋" w:cs="仿宋_GB2312"/>
          <w:color w:val="000000"/>
          <w:sz w:val="24"/>
          <w:szCs w:val="24"/>
        </w:rPr>
      </w:pPr>
      <w:r>
        <w:rPr>
          <w:rFonts w:ascii="仿宋" w:eastAsia="仿宋" w:hAnsi="仿宋" w:cs="仿宋_GB2312" w:hint="eastAsia"/>
          <w:color w:val="000000"/>
          <w:sz w:val="24"/>
          <w:szCs w:val="24"/>
        </w:rPr>
        <w:t>1.质量指标：指标应符合《大米》GB1354的规定。</w:t>
      </w:r>
    </w:p>
    <w:p w:rsidR="00B0700B" w:rsidRDefault="003C187F">
      <w:pPr>
        <w:widowControl/>
        <w:shd w:val="clear" w:color="auto" w:fill="FFFFFF"/>
        <w:spacing w:line="460" w:lineRule="exact"/>
        <w:ind w:firstLineChars="200" w:firstLine="480"/>
        <w:rPr>
          <w:rFonts w:ascii="仿宋" w:eastAsia="仿宋" w:hAnsi="仿宋" w:cs="仿宋_GB2312"/>
          <w:color w:val="000000"/>
          <w:sz w:val="24"/>
          <w:szCs w:val="24"/>
        </w:rPr>
      </w:pPr>
      <w:r>
        <w:rPr>
          <w:rFonts w:ascii="仿宋" w:eastAsia="仿宋" w:hAnsi="仿宋" w:cs="仿宋_GB2312" w:hint="eastAsia"/>
          <w:color w:val="000000"/>
          <w:sz w:val="24"/>
          <w:szCs w:val="24"/>
        </w:rPr>
        <w:t>2.卫生指标：应符合《粮食卫生标准》GB2715相关规定。</w:t>
      </w:r>
    </w:p>
    <w:p w:rsidR="00B0700B" w:rsidRDefault="003C187F">
      <w:pPr>
        <w:widowControl/>
        <w:shd w:val="clear" w:color="auto" w:fill="FFFFFF"/>
        <w:spacing w:line="460" w:lineRule="exact"/>
        <w:ind w:firstLineChars="200" w:firstLine="480"/>
        <w:rPr>
          <w:rFonts w:ascii="仿宋" w:eastAsia="仿宋" w:hAnsi="仿宋" w:cs="仿宋_GB2312"/>
          <w:color w:val="000000"/>
          <w:sz w:val="24"/>
          <w:szCs w:val="24"/>
        </w:rPr>
      </w:pPr>
      <w:r>
        <w:rPr>
          <w:rFonts w:ascii="仿宋" w:eastAsia="仿宋" w:hAnsi="仿宋" w:cs="仿宋_GB2312" w:hint="eastAsia"/>
          <w:color w:val="000000"/>
          <w:sz w:val="24"/>
          <w:szCs w:val="24"/>
        </w:rPr>
        <w:t>3.加工过程卫生要求：</w:t>
      </w:r>
    </w:p>
    <w:p w:rsidR="00B0700B" w:rsidRDefault="003C187F">
      <w:pPr>
        <w:widowControl/>
        <w:shd w:val="clear" w:color="auto" w:fill="FFFFFF"/>
        <w:spacing w:line="460" w:lineRule="exact"/>
        <w:ind w:firstLineChars="200" w:firstLine="480"/>
        <w:rPr>
          <w:rFonts w:ascii="仿宋" w:eastAsia="仿宋" w:hAnsi="仿宋" w:cs="仿宋_GB2312"/>
          <w:color w:val="000000"/>
          <w:sz w:val="24"/>
          <w:szCs w:val="24"/>
        </w:rPr>
      </w:pPr>
      <w:r>
        <w:rPr>
          <w:rFonts w:ascii="仿宋" w:eastAsia="仿宋" w:hAnsi="仿宋" w:cs="仿宋_GB2312" w:hint="eastAsia"/>
          <w:color w:val="000000"/>
          <w:sz w:val="24"/>
          <w:szCs w:val="24"/>
        </w:rPr>
        <w:t>生产过程应符合《粮食企业通用卫生规范》GB14881；</w:t>
      </w:r>
    </w:p>
    <w:p w:rsidR="00B0700B" w:rsidRDefault="003C187F">
      <w:pPr>
        <w:widowControl/>
        <w:shd w:val="clear" w:color="auto" w:fill="FFFFFF"/>
        <w:spacing w:line="460" w:lineRule="exact"/>
        <w:ind w:firstLineChars="200" w:firstLine="480"/>
        <w:rPr>
          <w:rFonts w:ascii="仿宋" w:eastAsia="仿宋" w:hAnsi="仿宋" w:cs="仿宋_GB2312"/>
          <w:color w:val="000000"/>
          <w:sz w:val="24"/>
          <w:szCs w:val="24"/>
        </w:rPr>
      </w:pPr>
      <w:r>
        <w:rPr>
          <w:rFonts w:ascii="仿宋" w:eastAsia="仿宋" w:hAnsi="仿宋" w:cs="仿宋_GB2312" w:hint="eastAsia"/>
          <w:color w:val="000000"/>
          <w:sz w:val="24"/>
          <w:szCs w:val="24"/>
        </w:rPr>
        <w:t>生产过程中严禁添加任何物质，包括营养剂。</w:t>
      </w:r>
    </w:p>
    <w:p w:rsidR="00B0700B" w:rsidRDefault="003C187F">
      <w:pPr>
        <w:widowControl/>
        <w:shd w:val="clear" w:color="auto" w:fill="FFFFFF"/>
        <w:spacing w:line="460" w:lineRule="exact"/>
        <w:ind w:firstLineChars="200" w:firstLine="480"/>
        <w:rPr>
          <w:rFonts w:ascii="仿宋" w:eastAsia="仿宋" w:hAnsi="仿宋" w:cs="仿宋_GB2312"/>
          <w:color w:val="000000"/>
          <w:sz w:val="24"/>
          <w:szCs w:val="24"/>
        </w:rPr>
      </w:pPr>
      <w:r>
        <w:rPr>
          <w:rFonts w:ascii="仿宋" w:eastAsia="仿宋" w:hAnsi="仿宋" w:cs="仿宋_GB2312" w:hint="eastAsia"/>
          <w:color w:val="000000"/>
          <w:sz w:val="24"/>
          <w:szCs w:val="24"/>
        </w:rPr>
        <w:t>（二）净含量要求：单件包装规格25千克，每批次按送货总量的5%进行抽检（不含包装袋重量）总净含量足量，不足按比例在总数中扣除。</w:t>
      </w:r>
    </w:p>
    <w:p w:rsidR="00B0700B" w:rsidRDefault="003C187F">
      <w:pPr>
        <w:widowControl/>
        <w:shd w:val="clear" w:color="auto" w:fill="FFFFFF"/>
        <w:spacing w:line="460" w:lineRule="exact"/>
        <w:ind w:firstLineChars="200" w:firstLine="480"/>
        <w:rPr>
          <w:rFonts w:ascii="仿宋" w:eastAsia="仿宋" w:hAnsi="仿宋" w:cs="仿宋_GB2312"/>
          <w:color w:val="000000"/>
          <w:sz w:val="24"/>
          <w:szCs w:val="24"/>
        </w:rPr>
      </w:pPr>
      <w:r>
        <w:rPr>
          <w:rFonts w:ascii="仿宋" w:eastAsia="仿宋" w:hAnsi="仿宋" w:cs="仿宋_GB2312" w:hint="eastAsia"/>
          <w:color w:val="000000"/>
          <w:sz w:val="24"/>
          <w:szCs w:val="24"/>
        </w:rPr>
        <w:t>（三）包装要求：应符合《粮食销售包装》GB17909的相关规定。</w:t>
      </w:r>
    </w:p>
    <w:p w:rsidR="00B0700B" w:rsidRDefault="003C187F">
      <w:pPr>
        <w:widowControl/>
        <w:shd w:val="clear" w:color="auto" w:fill="FFFFFF"/>
        <w:spacing w:line="460" w:lineRule="exact"/>
        <w:ind w:firstLineChars="200" w:firstLine="480"/>
        <w:rPr>
          <w:rFonts w:ascii="仿宋" w:eastAsia="仿宋" w:hAnsi="仿宋" w:cs="仿宋_GB2312"/>
          <w:color w:val="000000"/>
          <w:sz w:val="24"/>
          <w:szCs w:val="24"/>
        </w:rPr>
      </w:pPr>
      <w:r>
        <w:rPr>
          <w:rFonts w:ascii="仿宋" w:eastAsia="仿宋" w:hAnsi="仿宋" w:cs="仿宋_GB2312" w:hint="eastAsia"/>
          <w:color w:val="000000"/>
          <w:sz w:val="24"/>
          <w:szCs w:val="24"/>
        </w:rPr>
        <w:t>（四）标签要求：应符合《预包装食品标签通则》GB7718的相关规定。</w:t>
      </w:r>
    </w:p>
    <w:p w:rsidR="00B0700B" w:rsidRDefault="003C187F">
      <w:pPr>
        <w:widowControl/>
        <w:shd w:val="clear" w:color="auto" w:fill="FFFFFF"/>
        <w:spacing w:line="460" w:lineRule="exact"/>
        <w:ind w:firstLineChars="200" w:firstLine="480"/>
        <w:rPr>
          <w:rFonts w:ascii="仿宋" w:eastAsia="仿宋" w:hAnsi="仿宋" w:cs="仿宋_GB2312"/>
          <w:color w:val="000000"/>
          <w:sz w:val="24"/>
          <w:szCs w:val="24"/>
        </w:rPr>
      </w:pPr>
      <w:r>
        <w:rPr>
          <w:rFonts w:ascii="仿宋" w:eastAsia="仿宋" w:hAnsi="仿宋" w:cs="仿宋_GB2312" w:hint="eastAsia"/>
          <w:color w:val="000000"/>
          <w:sz w:val="24"/>
          <w:szCs w:val="24"/>
        </w:rPr>
        <w:t>（五）存储要求：应符合《大米》GB1354的规定。</w:t>
      </w:r>
    </w:p>
    <w:p w:rsidR="00B0700B" w:rsidRDefault="003C187F">
      <w:pPr>
        <w:widowControl/>
        <w:shd w:val="clear" w:color="auto" w:fill="FFFFFF"/>
        <w:spacing w:line="460" w:lineRule="exact"/>
        <w:ind w:firstLineChars="200" w:firstLine="480"/>
        <w:rPr>
          <w:rFonts w:ascii="仿宋" w:eastAsia="仿宋" w:hAnsi="仿宋" w:cs="仿宋_GB2312"/>
          <w:color w:val="000000"/>
          <w:sz w:val="24"/>
          <w:szCs w:val="24"/>
        </w:rPr>
      </w:pPr>
      <w:r>
        <w:rPr>
          <w:rFonts w:ascii="仿宋" w:eastAsia="仿宋" w:hAnsi="仿宋" w:cs="仿宋_GB2312" w:hint="eastAsia"/>
          <w:color w:val="000000"/>
          <w:sz w:val="24"/>
          <w:szCs w:val="24"/>
        </w:rPr>
        <w:t>（六）运输要求：应符合《大米》GB1354的规定。</w:t>
      </w:r>
    </w:p>
    <w:p w:rsidR="00B0700B" w:rsidRDefault="003C187F">
      <w:pPr>
        <w:widowControl/>
        <w:shd w:val="clear" w:color="auto" w:fill="FFFFFF"/>
        <w:spacing w:line="460" w:lineRule="exact"/>
        <w:ind w:firstLineChars="200" w:firstLine="480"/>
        <w:rPr>
          <w:rFonts w:ascii="仿宋" w:eastAsia="仿宋" w:hAnsi="仿宋" w:cs="仿宋_GB2312"/>
          <w:color w:val="000000"/>
          <w:sz w:val="24"/>
          <w:szCs w:val="24"/>
        </w:rPr>
      </w:pPr>
      <w:r>
        <w:rPr>
          <w:rFonts w:ascii="仿宋" w:eastAsia="仿宋" w:hAnsi="仿宋" w:cs="仿宋_GB2312" w:hint="eastAsia"/>
          <w:color w:val="000000"/>
          <w:sz w:val="24"/>
          <w:szCs w:val="24"/>
        </w:rPr>
        <w:t>（七）保质期要求：应符合《大米》GB1354的规定，剩余保质期不少于原有保质期的三分之二。</w:t>
      </w:r>
    </w:p>
    <w:p w:rsidR="00B0700B" w:rsidRDefault="003C187F">
      <w:pPr>
        <w:widowControl/>
        <w:spacing w:line="360" w:lineRule="auto"/>
        <w:rPr>
          <w:rFonts w:ascii="仿宋" w:eastAsia="仿宋" w:hAnsi="仿宋"/>
          <w:b/>
          <w:color w:val="000000"/>
          <w:sz w:val="24"/>
          <w:szCs w:val="24"/>
        </w:rPr>
      </w:pPr>
      <w:r>
        <w:rPr>
          <w:rFonts w:ascii="仿宋" w:eastAsia="仿宋" w:hAnsi="仿宋" w:cs="仿宋_GB2312"/>
          <w:b/>
          <w:color w:val="000000"/>
          <w:sz w:val="24"/>
          <w:szCs w:val="24"/>
        </w:rPr>
        <w:br w:type="page"/>
      </w:r>
      <w:r>
        <w:rPr>
          <w:rFonts w:ascii="仿宋" w:eastAsia="仿宋" w:hAnsi="仿宋" w:cs="仿宋_GB2312" w:hint="eastAsia"/>
          <w:b/>
          <w:color w:val="000000"/>
          <w:sz w:val="24"/>
          <w:szCs w:val="24"/>
        </w:rPr>
        <w:lastRenderedPageBreak/>
        <w:t xml:space="preserve">附件二  </w:t>
      </w:r>
      <w:r>
        <w:rPr>
          <w:rFonts w:ascii="仿宋" w:eastAsia="仿宋" w:hAnsi="仿宋" w:hint="eastAsia"/>
          <w:b/>
          <w:color w:val="000000"/>
          <w:sz w:val="24"/>
          <w:szCs w:val="24"/>
        </w:rPr>
        <w:t>食品安全承诺书</w:t>
      </w:r>
    </w:p>
    <w:p w:rsidR="00B0700B" w:rsidRDefault="00B0700B">
      <w:pPr>
        <w:widowControl/>
        <w:spacing w:line="360" w:lineRule="auto"/>
        <w:jc w:val="center"/>
        <w:rPr>
          <w:rFonts w:ascii="仿宋" w:eastAsia="仿宋" w:hAnsi="仿宋"/>
          <w:bCs/>
          <w:color w:val="000000"/>
        </w:rPr>
      </w:pPr>
    </w:p>
    <w:p w:rsidR="00B0700B" w:rsidRDefault="003C187F">
      <w:pPr>
        <w:snapToGrid w:val="0"/>
        <w:spacing w:line="360" w:lineRule="auto"/>
        <w:ind w:firstLineChars="300" w:firstLine="720"/>
        <w:rPr>
          <w:rFonts w:ascii="仿宋" w:eastAsia="仿宋" w:hAnsi="仿宋"/>
          <w:color w:val="000000"/>
          <w:sz w:val="24"/>
          <w:szCs w:val="24"/>
        </w:rPr>
      </w:pPr>
      <w:r>
        <w:rPr>
          <w:rFonts w:ascii="仿宋" w:eastAsia="仿宋" w:hAnsi="仿宋"/>
          <w:color w:val="000000"/>
          <w:sz w:val="24"/>
          <w:szCs w:val="24"/>
        </w:rPr>
        <w:t>为保证食品安全，保障公众身体健康和生命安全，遵照《中华人民共和国食品安全法》、《中华人民共和国食品安全法实施条例》及《国务院关于加强食品等产品安全监督管理的特别规定》的规定，我单位承诺：</w:t>
      </w:r>
    </w:p>
    <w:p w:rsidR="00B0700B" w:rsidRDefault="003C187F">
      <w:pPr>
        <w:snapToGrid w:val="0"/>
        <w:spacing w:line="360" w:lineRule="auto"/>
        <w:rPr>
          <w:rFonts w:ascii="仿宋" w:eastAsia="仿宋" w:hAnsi="仿宋"/>
          <w:color w:val="000000"/>
          <w:sz w:val="24"/>
          <w:szCs w:val="24"/>
        </w:rPr>
      </w:pPr>
      <w:r>
        <w:rPr>
          <w:rFonts w:hAnsi="宋体" w:cs="宋体" w:hint="eastAsia"/>
          <w:color w:val="000000"/>
          <w:sz w:val="24"/>
          <w:szCs w:val="24"/>
        </w:rPr>
        <w:t> </w:t>
      </w:r>
      <w:r>
        <w:rPr>
          <w:rFonts w:ascii="仿宋" w:eastAsia="仿宋" w:hAnsi="仿宋"/>
          <w:color w:val="000000"/>
          <w:sz w:val="24"/>
          <w:szCs w:val="24"/>
        </w:rPr>
        <w:t>一、严格遵守《食品安全法》第二十七条应当符合食品安全标准要求和第二十八条关于禁止生产经营的食品的规定。</w:t>
      </w:r>
    </w:p>
    <w:p w:rsidR="00B0700B" w:rsidRDefault="003C187F">
      <w:pPr>
        <w:snapToGrid w:val="0"/>
        <w:spacing w:line="360" w:lineRule="auto"/>
        <w:rPr>
          <w:rFonts w:ascii="仿宋" w:eastAsia="仿宋" w:hAnsi="仿宋"/>
          <w:color w:val="000000"/>
          <w:sz w:val="24"/>
          <w:szCs w:val="24"/>
        </w:rPr>
      </w:pPr>
      <w:r>
        <w:rPr>
          <w:rFonts w:hAnsi="宋体" w:cs="宋体" w:hint="eastAsia"/>
          <w:color w:val="000000"/>
          <w:sz w:val="24"/>
          <w:szCs w:val="24"/>
        </w:rPr>
        <w:t> </w:t>
      </w:r>
      <w:r>
        <w:rPr>
          <w:rFonts w:ascii="仿宋" w:eastAsia="仿宋" w:hAnsi="仿宋"/>
          <w:color w:val="000000"/>
          <w:sz w:val="24"/>
          <w:szCs w:val="24"/>
        </w:rPr>
        <w:t>二、建立健全本单位的食品安全管理制度，加强对职工食品安全知识的培训，配备专职或者兼职食品安全管理人员，做好对所经营食品的检验工作，依法从事食品经营活动。</w:t>
      </w:r>
    </w:p>
    <w:p w:rsidR="00B0700B" w:rsidRDefault="003C187F">
      <w:pPr>
        <w:snapToGrid w:val="0"/>
        <w:spacing w:line="360" w:lineRule="auto"/>
        <w:rPr>
          <w:rFonts w:ascii="仿宋" w:eastAsia="仿宋" w:hAnsi="仿宋"/>
          <w:color w:val="000000"/>
          <w:sz w:val="24"/>
          <w:szCs w:val="24"/>
        </w:rPr>
      </w:pPr>
      <w:r>
        <w:rPr>
          <w:rFonts w:hAnsi="宋体" w:cs="宋体" w:hint="eastAsia"/>
          <w:color w:val="000000"/>
          <w:sz w:val="24"/>
          <w:szCs w:val="24"/>
        </w:rPr>
        <w:t> </w:t>
      </w:r>
      <w:r>
        <w:rPr>
          <w:rFonts w:ascii="仿宋" w:eastAsia="仿宋" w:hAnsi="仿宋"/>
          <w:color w:val="000000"/>
          <w:sz w:val="24"/>
          <w:szCs w:val="24"/>
        </w:rPr>
        <w:t>三、建立并执行从业人员健康管理制度。患有痢疾、伤寒、病毒性肝炎等消化道传染病的人员，以及患有活动性肺结核、化脓性或者渗出性皮肤病等有碍食品安全的疾病的人员，不得从事接触直接入口食品的工作。食品生产经营人员每年进行健康检查，取得健康证明后方可参加工作。</w:t>
      </w:r>
    </w:p>
    <w:p w:rsidR="00B0700B" w:rsidRDefault="003C187F">
      <w:pPr>
        <w:snapToGrid w:val="0"/>
        <w:spacing w:line="360" w:lineRule="auto"/>
        <w:ind w:firstLineChars="50" w:firstLine="120"/>
        <w:rPr>
          <w:rFonts w:ascii="仿宋" w:eastAsia="仿宋" w:hAnsi="仿宋"/>
          <w:color w:val="000000"/>
          <w:sz w:val="24"/>
          <w:szCs w:val="24"/>
        </w:rPr>
      </w:pPr>
      <w:r>
        <w:rPr>
          <w:rFonts w:ascii="仿宋" w:eastAsia="仿宋" w:hAnsi="仿宋"/>
          <w:color w:val="000000"/>
          <w:sz w:val="24"/>
          <w:szCs w:val="24"/>
        </w:rPr>
        <w:t>四、采购食品，应当查验供货者的许可证和食品合格的证明文件。建立食品进货查验记录制度，如实记录食品的名称、规格、数量、生产批号、保质期、供货者名称及联系方式、进货日期等内容。食品进货查验记录真实，</w:t>
      </w:r>
      <w:r>
        <w:rPr>
          <w:rFonts w:ascii="仿宋" w:eastAsia="仿宋" w:hAnsi="仿宋" w:hint="eastAsia"/>
          <w:color w:val="000000"/>
          <w:sz w:val="24"/>
          <w:szCs w:val="24"/>
        </w:rPr>
        <w:t>保质期</w:t>
      </w:r>
      <w:r>
        <w:rPr>
          <w:rFonts w:ascii="仿宋" w:eastAsia="仿宋" w:hAnsi="仿宋"/>
          <w:color w:val="000000"/>
          <w:sz w:val="24"/>
          <w:szCs w:val="24"/>
        </w:rPr>
        <w:t>限不得少于二年。从事食品批发业务的，做到如实记录批发食品的名称、规格、数量、生产批号、保质期、购货者名称及联系方式、销售日期等内容，或者保留载有相关信息的销售票据。记录、票据的</w:t>
      </w:r>
      <w:r>
        <w:rPr>
          <w:rFonts w:ascii="仿宋" w:eastAsia="仿宋" w:hAnsi="仿宋" w:hint="eastAsia"/>
          <w:color w:val="000000"/>
          <w:sz w:val="24"/>
          <w:szCs w:val="24"/>
        </w:rPr>
        <w:t>保质期</w:t>
      </w:r>
      <w:r>
        <w:rPr>
          <w:rFonts w:ascii="仿宋" w:eastAsia="仿宋" w:hAnsi="仿宋"/>
          <w:color w:val="000000"/>
          <w:sz w:val="24"/>
          <w:szCs w:val="24"/>
        </w:rPr>
        <w:t>限不得少于2年。</w:t>
      </w:r>
    </w:p>
    <w:p w:rsidR="00B0700B" w:rsidRDefault="003C187F">
      <w:pPr>
        <w:widowControl/>
        <w:spacing w:line="480" w:lineRule="auto"/>
        <w:ind w:right="500" w:firstLineChars="1700" w:firstLine="4080"/>
        <w:rPr>
          <w:rFonts w:ascii="仿宋" w:eastAsia="仿宋" w:hAnsi="仿宋"/>
          <w:color w:val="000000"/>
          <w:sz w:val="24"/>
          <w:szCs w:val="24"/>
        </w:rPr>
      </w:pPr>
      <w:r>
        <w:rPr>
          <w:rFonts w:ascii="仿宋" w:eastAsia="仿宋" w:hAnsi="仿宋" w:hint="eastAsia"/>
          <w:color w:val="000000"/>
          <w:sz w:val="24"/>
          <w:szCs w:val="24"/>
        </w:rPr>
        <w:t>乙方单位名称(公章)：</w:t>
      </w:r>
    </w:p>
    <w:p w:rsidR="00B0700B" w:rsidRDefault="003C187F">
      <w:pPr>
        <w:snapToGrid w:val="0"/>
        <w:spacing w:line="360" w:lineRule="auto"/>
        <w:ind w:firstLineChars="1700" w:firstLine="4080"/>
        <w:rPr>
          <w:rFonts w:ascii="仿宋" w:eastAsia="仿宋" w:hAnsi="仿宋"/>
          <w:color w:val="000000"/>
          <w:sz w:val="24"/>
          <w:szCs w:val="24"/>
        </w:rPr>
      </w:pPr>
      <w:r>
        <w:rPr>
          <w:rFonts w:ascii="仿宋" w:eastAsia="仿宋" w:hAnsi="仿宋" w:hint="eastAsia"/>
          <w:color w:val="000000"/>
          <w:sz w:val="24"/>
          <w:szCs w:val="24"/>
        </w:rPr>
        <w:t>法定代表人(或授权委托人)签字</w:t>
      </w:r>
    </w:p>
    <w:p w:rsidR="00B0700B" w:rsidRDefault="003C187F">
      <w:pPr>
        <w:snapToGrid w:val="0"/>
        <w:spacing w:line="360" w:lineRule="auto"/>
        <w:ind w:firstLineChars="1700" w:firstLine="4080"/>
        <w:rPr>
          <w:rFonts w:ascii="仿宋" w:eastAsia="仿宋" w:hAnsi="仿宋"/>
          <w:color w:val="000000"/>
          <w:sz w:val="24"/>
          <w:szCs w:val="24"/>
        </w:rPr>
      </w:pPr>
      <w:r>
        <w:rPr>
          <w:rFonts w:ascii="仿宋" w:eastAsia="仿宋" w:hAnsi="仿宋" w:hint="eastAsia"/>
          <w:color w:val="000000"/>
          <w:sz w:val="24"/>
          <w:szCs w:val="24"/>
        </w:rPr>
        <w:t>日期：  年   月  日</w:t>
      </w:r>
    </w:p>
    <w:p w:rsidR="00B0700B" w:rsidRDefault="00B0700B">
      <w:pPr>
        <w:snapToGrid w:val="0"/>
        <w:spacing w:line="360" w:lineRule="auto"/>
        <w:ind w:firstLineChars="1700" w:firstLine="4080"/>
        <w:rPr>
          <w:rFonts w:ascii="仿宋" w:eastAsia="仿宋" w:hAnsi="仿宋"/>
          <w:color w:val="000000"/>
          <w:sz w:val="24"/>
          <w:szCs w:val="24"/>
        </w:rPr>
      </w:pPr>
    </w:p>
    <w:p w:rsidR="00B0700B" w:rsidRDefault="00B0700B">
      <w:pPr>
        <w:snapToGrid w:val="0"/>
        <w:spacing w:line="360" w:lineRule="auto"/>
        <w:ind w:firstLineChars="1700" w:firstLine="4080"/>
        <w:rPr>
          <w:rFonts w:ascii="仿宋" w:eastAsia="仿宋" w:hAnsi="仿宋"/>
          <w:color w:val="000000"/>
          <w:sz w:val="24"/>
          <w:szCs w:val="24"/>
        </w:rPr>
      </w:pPr>
    </w:p>
    <w:p w:rsidR="00B0700B" w:rsidRDefault="00B0700B">
      <w:pPr>
        <w:snapToGrid w:val="0"/>
        <w:spacing w:line="360" w:lineRule="auto"/>
        <w:ind w:firstLineChars="1700" w:firstLine="4080"/>
        <w:rPr>
          <w:rFonts w:ascii="仿宋" w:eastAsia="仿宋" w:hAnsi="仿宋"/>
          <w:color w:val="000000"/>
          <w:sz w:val="24"/>
          <w:szCs w:val="24"/>
        </w:rPr>
      </w:pPr>
    </w:p>
    <w:p w:rsidR="00B0700B" w:rsidRDefault="00B0700B">
      <w:pPr>
        <w:snapToGrid w:val="0"/>
        <w:spacing w:line="360" w:lineRule="auto"/>
        <w:ind w:firstLineChars="1700" w:firstLine="4080"/>
        <w:rPr>
          <w:rFonts w:ascii="仿宋" w:eastAsia="仿宋" w:hAnsi="仿宋"/>
          <w:color w:val="000000"/>
          <w:sz w:val="24"/>
          <w:szCs w:val="24"/>
        </w:rPr>
      </w:pPr>
    </w:p>
    <w:p w:rsidR="00B0700B" w:rsidRDefault="00B0700B">
      <w:pPr>
        <w:snapToGrid w:val="0"/>
        <w:spacing w:line="360" w:lineRule="auto"/>
        <w:ind w:firstLineChars="1700" w:firstLine="4080"/>
        <w:rPr>
          <w:rFonts w:ascii="仿宋" w:eastAsia="仿宋" w:hAnsi="仿宋"/>
          <w:color w:val="000000"/>
          <w:sz w:val="24"/>
          <w:szCs w:val="24"/>
        </w:rPr>
      </w:pPr>
    </w:p>
    <w:p w:rsidR="00B0700B" w:rsidRDefault="00B0700B">
      <w:pPr>
        <w:snapToGrid w:val="0"/>
        <w:spacing w:line="360" w:lineRule="auto"/>
        <w:ind w:firstLineChars="1700" w:firstLine="4080"/>
        <w:rPr>
          <w:rFonts w:ascii="仿宋" w:eastAsia="仿宋" w:hAnsi="仿宋"/>
          <w:color w:val="000000"/>
          <w:sz w:val="24"/>
          <w:szCs w:val="24"/>
        </w:rPr>
      </w:pPr>
    </w:p>
    <w:p w:rsidR="00B0700B" w:rsidRDefault="003C187F">
      <w:pPr>
        <w:pStyle w:val="19"/>
        <w:spacing w:line="360" w:lineRule="auto"/>
        <w:jc w:val="center"/>
        <w:rPr>
          <w:rFonts w:ascii="仿宋" w:eastAsia="仿宋" w:hAnsi="仿宋"/>
          <w:color w:val="000000"/>
          <w:sz w:val="24"/>
          <w:szCs w:val="24"/>
        </w:rPr>
      </w:pPr>
      <w:bookmarkStart w:id="143" w:name="_Toc31278635"/>
      <w:r>
        <w:rPr>
          <w:rFonts w:ascii="仿宋" w:eastAsia="仿宋" w:hAnsi="仿宋" w:hint="eastAsia"/>
          <w:color w:val="000000"/>
          <w:sz w:val="24"/>
          <w:szCs w:val="24"/>
        </w:rPr>
        <w:lastRenderedPageBreak/>
        <w:t>第四章  招标技术规格及要求</w:t>
      </w:r>
      <w:bookmarkEnd w:id="143"/>
    </w:p>
    <w:p w:rsidR="00B0700B" w:rsidRDefault="003C187F">
      <w:pPr>
        <w:widowControl/>
        <w:shd w:val="clear" w:color="auto" w:fill="FFFFFF"/>
        <w:spacing w:line="360" w:lineRule="auto"/>
        <w:rPr>
          <w:rFonts w:ascii="仿宋" w:eastAsia="仿宋" w:hAnsi="仿宋"/>
          <w:b/>
          <w:color w:val="000000"/>
          <w:sz w:val="24"/>
          <w:szCs w:val="24"/>
        </w:rPr>
      </w:pPr>
      <w:bookmarkStart w:id="144" w:name="_Toc289873232"/>
      <w:bookmarkStart w:id="145" w:name="_Toc420657413"/>
      <w:bookmarkStart w:id="146" w:name="_Toc420487918"/>
      <w:bookmarkEnd w:id="140"/>
      <w:bookmarkEnd w:id="141"/>
      <w:bookmarkEnd w:id="142"/>
      <w:r>
        <w:rPr>
          <w:rFonts w:ascii="仿宋" w:eastAsia="仿宋" w:hAnsi="仿宋" w:hint="eastAsia"/>
          <w:b/>
          <w:color w:val="000000"/>
          <w:sz w:val="24"/>
          <w:szCs w:val="24"/>
        </w:rPr>
        <w:t>一、采购需求</w:t>
      </w:r>
    </w:p>
    <w:p w:rsidR="00B0700B" w:rsidRDefault="003C187F">
      <w:pPr>
        <w:widowControl/>
        <w:spacing w:line="360" w:lineRule="auto"/>
        <w:ind w:firstLineChars="200" w:firstLine="480"/>
        <w:rPr>
          <w:rFonts w:ascii="仿宋" w:eastAsia="仿宋" w:hAnsi="仿宋"/>
          <w:color w:val="000000"/>
          <w:sz w:val="24"/>
          <w:szCs w:val="24"/>
        </w:rPr>
      </w:pPr>
      <w:r>
        <w:rPr>
          <w:rFonts w:ascii="仿宋" w:eastAsia="仿宋" w:hAnsi="仿宋" w:hint="eastAsia"/>
          <w:color w:val="000000"/>
          <w:sz w:val="24"/>
          <w:szCs w:val="24"/>
        </w:rPr>
        <w:t>2020年7月--2021年6月监狱、戒毒系统生活物资（大米-</w:t>
      </w:r>
      <w:r>
        <w:rPr>
          <w:rFonts w:ascii="仿宋" w:eastAsia="仿宋" w:hAnsi="仿宋"/>
          <w:color w:val="000000"/>
          <w:sz w:val="24"/>
          <w:szCs w:val="24"/>
        </w:rPr>
        <w:t>二级粳米</w:t>
      </w:r>
      <w:r>
        <w:rPr>
          <w:rFonts w:ascii="仿宋" w:eastAsia="仿宋" w:hAnsi="仿宋" w:hint="eastAsia"/>
          <w:color w:val="000000"/>
          <w:sz w:val="24"/>
          <w:szCs w:val="24"/>
        </w:rPr>
        <w:t>）采购及相关服务项目</w:t>
      </w:r>
      <w:r>
        <w:rPr>
          <w:rFonts w:ascii="仿宋" w:eastAsia="仿宋" w:hAnsi="仿宋"/>
          <w:color w:val="000000"/>
          <w:sz w:val="24"/>
          <w:szCs w:val="24"/>
        </w:rPr>
        <w:t>将全省</w:t>
      </w:r>
      <w:r>
        <w:rPr>
          <w:rFonts w:ascii="仿宋" w:eastAsia="仿宋" w:hAnsi="仿宋" w:hint="eastAsia"/>
          <w:color w:val="000000"/>
          <w:sz w:val="24"/>
          <w:szCs w:val="24"/>
        </w:rPr>
        <w:t>28</w:t>
      </w:r>
      <w:r>
        <w:rPr>
          <w:rFonts w:ascii="仿宋" w:eastAsia="仿宋" w:hAnsi="仿宋"/>
          <w:color w:val="000000"/>
          <w:sz w:val="24"/>
          <w:szCs w:val="24"/>
        </w:rPr>
        <w:t>个单位（含监狱和戒毒单位）作为1个标段，划分为3个片区（具体如下表）：</w:t>
      </w:r>
    </w:p>
    <w:tbl>
      <w:tblPr>
        <w:tblW w:w="9187" w:type="dxa"/>
        <w:tblInd w:w="2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47"/>
        <w:gridCol w:w="7440"/>
      </w:tblGrid>
      <w:tr w:rsidR="00B0700B">
        <w:trPr>
          <w:trHeight w:val="900"/>
        </w:trPr>
        <w:tc>
          <w:tcPr>
            <w:tcW w:w="1747" w:type="dxa"/>
            <w:noWrap/>
            <w:vAlign w:val="center"/>
          </w:tcPr>
          <w:p w:rsidR="00B0700B" w:rsidRDefault="003C187F">
            <w:pPr>
              <w:spacing w:line="540" w:lineRule="exact"/>
              <w:jc w:val="both"/>
              <w:rPr>
                <w:rFonts w:ascii="仿宋" w:eastAsia="仿宋" w:hAnsi="仿宋"/>
                <w:sz w:val="24"/>
                <w:szCs w:val="24"/>
              </w:rPr>
            </w:pPr>
            <w:r>
              <w:rPr>
                <w:rFonts w:ascii="仿宋" w:eastAsia="仿宋" w:hAnsi="仿宋" w:hint="eastAsia"/>
                <w:sz w:val="24"/>
                <w:szCs w:val="24"/>
              </w:rPr>
              <w:t>片区</w:t>
            </w:r>
          </w:p>
        </w:tc>
        <w:tc>
          <w:tcPr>
            <w:tcW w:w="7440" w:type="dxa"/>
            <w:noWrap/>
            <w:vAlign w:val="center"/>
          </w:tcPr>
          <w:p w:rsidR="00B0700B" w:rsidRDefault="003C187F">
            <w:pPr>
              <w:spacing w:line="540" w:lineRule="exact"/>
              <w:jc w:val="both"/>
              <w:rPr>
                <w:rFonts w:ascii="仿宋" w:eastAsia="仿宋" w:hAnsi="仿宋"/>
                <w:sz w:val="24"/>
                <w:szCs w:val="24"/>
              </w:rPr>
            </w:pPr>
            <w:r>
              <w:rPr>
                <w:rFonts w:ascii="仿宋" w:eastAsia="仿宋" w:hAnsi="仿宋" w:hint="eastAsia"/>
                <w:sz w:val="24"/>
                <w:szCs w:val="24"/>
              </w:rPr>
              <w:t>监所单位</w:t>
            </w:r>
          </w:p>
        </w:tc>
      </w:tr>
      <w:tr w:rsidR="00B0700B">
        <w:trPr>
          <w:trHeight w:val="900"/>
        </w:trPr>
        <w:tc>
          <w:tcPr>
            <w:tcW w:w="1747" w:type="dxa"/>
            <w:noWrap/>
            <w:vAlign w:val="center"/>
          </w:tcPr>
          <w:p w:rsidR="00B0700B" w:rsidRDefault="003C187F">
            <w:pPr>
              <w:spacing w:line="300" w:lineRule="exact"/>
              <w:jc w:val="both"/>
              <w:rPr>
                <w:rFonts w:ascii="仿宋" w:eastAsia="仿宋" w:hAnsi="仿宋"/>
                <w:sz w:val="24"/>
                <w:szCs w:val="24"/>
              </w:rPr>
            </w:pPr>
            <w:r>
              <w:rPr>
                <w:rFonts w:ascii="仿宋" w:eastAsia="仿宋" w:hAnsi="仿宋" w:hint="eastAsia"/>
                <w:sz w:val="24"/>
                <w:szCs w:val="24"/>
              </w:rPr>
              <w:t>片区1</w:t>
            </w:r>
          </w:p>
        </w:tc>
        <w:tc>
          <w:tcPr>
            <w:tcW w:w="7440" w:type="dxa"/>
            <w:noWrap/>
            <w:vAlign w:val="center"/>
          </w:tcPr>
          <w:p w:rsidR="00B0700B" w:rsidRDefault="003C187F">
            <w:pPr>
              <w:spacing w:line="300" w:lineRule="exact"/>
              <w:jc w:val="both"/>
              <w:rPr>
                <w:rFonts w:ascii="仿宋" w:eastAsia="仿宋" w:hAnsi="仿宋"/>
                <w:sz w:val="24"/>
                <w:szCs w:val="24"/>
              </w:rPr>
            </w:pPr>
            <w:r>
              <w:rPr>
                <w:rFonts w:ascii="仿宋" w:eastAsia="仿宋" w:hAnsi="仿宋" w:hint="eastAsia"/>
                <w:sz w:val="24"/>
                <w:szCs w:val="24"/>
              </w:rPr>
              <w:t>南京监狱、</w:t>
            </w:r>
            <w:r>
              <w:rPr>
                <w:rFonts w:ascii="仿宋" w:eastAsia="仿宋" w:hAnsi="仿宋"/>
                <w:sz w:val="24"/>
                <w:szCs w:val="24"/>
              </w:rPr>
              <w:t>南京</w:t>
            </w:r>
            <w:r>
              <w:rPr>
                <w:rFonts w:ascii="仿宋" w:eastAsia="仿宋" w:hAnsi="仿宋" w:hint="eastAsia"/>
                <w:sz w:val="24"/>
                <w:szCs w:val="24"/>
              </w:rPr>
              <w:t>女子监狱、</w:t>
            </w:r>
            <w:r>
              <w:rPr>
                <w:rFonts w:ascii="仿宋" w:eastAsia="仿宋" w:hAnsi="仿宋"/>
                <w:sz w:val="24"/>
                <w:szCs w:val="24"/>
              </w:rPr>
              <w:t>金陵监狱</w:t>
            </w:r>
            <w:r>
              <w:rPr>
                <w:rFonts w:ascii="仿宋" w:eastAsia="仿宋" w:hAnsi="仿宋" w:hint="eastAsia"/>
                <w:sz w:val="24"/>
                <w:szCs w:val="24"/>
              </w:rPr>
              <w:t>、</w:t>
            </w:r>
            <w:r>
              <w:rPr>
                <w:rFonts w:ascii="仿宋" w:eastAsia="仿宋" w:hAnsi="仿宋"/>
                <w:sz w:val="24"/>
                <w:szCs w:val="24"/>
              </w:rPr>
              <w:t xml:space="preserve">龙潭监狱 </w:t>
            </w:r>
            <w:r>
              <w:rPr>
                <w:rFonts w:ascii="仿宋" w:eastAsia="仿宋" w:hAnsi="仿宋" w:hint="eastAsia"/>
                <w:sz w:val="24"/>
                <w:szCs w:val="24"/>
              </w:rPr>
              <w:t>、</w:t>
            </w:r>
            <w:r>
              <w:rPr>
                <w:rFonts w:ascii="仿宋" w:eastAsia="仿宋" w:hAnsi="仿宋"/>
                <w:sz w:val="24"/>
                <w:szCs w:val="24"/>
              </w:rPr>
              <w:t>浦口监狱</w:t>
            </w:r>
            <w:r>
              <w:rPr>
                <w:rFonts w:ascii="仿宋" w:eastAsia="仿宋" w:hAnsi="仿宋" w:hint="eastAsia"/>
                <w:sz w:val="24"/>
                <w:szCs w:val="24"/>
              </w:rPr>
              <w:t>、</w:t>
            </w:r>
            <w:r>
              <w:rPr>
                <w:rFonts w:ascii="仿宋" w:eastAsia="仿宋" w:hAnsi="仿宋"/>
                <w:sz w:val="24"/>
                <w:szCs w:val="24"/>
              </w:rPr>
              <w:t>江宁监狱</w:t>
            </w:r>
            <w:r>
              <w:rPr>
                <w:rFonts w:ascii="仿宋" w:eastAsia="仿宋" w:hAnsi="仿宋" w:hint="eastAsia"/>
                <w:sz w:val="24"/>
                <w:szCs w:val="24"/>
              </w:rPr>
              <w:t>、</w:t>
            </w:r>
            <w:r>
              <w:rPr>
                <w:rFonts w:ascii="仿宋" w:eastAsia="仿宋" w:hAnsi="仿宋"/>
                <w:sz w:val="24"/>
                <w:szCs w:val="24"/>
              </w:rPr>
              <w:t>高淳监狱</w:t>
            </w:r>
            <w:r>
              <w:rPr>
                <w:rFonts w:ascii="仿宋" w:eastAsia="仿宋" w:hAnsi="仿宋" w:hint="eastAsia"/>
                <w:sz w:val="24"/>
                <w:szCs w:val="24"/>
              </w:rPr>
              <w:t>、</w:t>
            </w:r>
            <w:r>
              <w:rPr>
                <w:rFonts w:ascii="仿宋" w:eastAsia="仿宋" w:hAnsi="仿宋"/>
                <w:sz w:val="24"/>
                <w:szCs w:val="24"/>
              </w:rPr>
              <w:t>徐州监狱</w:t>
            </w:r>
            <w:r>
              <w:rPr>
                <w:rFonts w:ascii="仿宋" w:eastAsia="仿宋" w:hAnsi="仿宋" w:hint="eastAsia"/>
                <w:sz w:val="24"/>
                <w:szCs w:val="24"/>
              </w:rPr>
              <w:t>、彭城监狱、大连山戒毒所</w:t>
            </w:r>
          </w:p>
        </w:tc>
      </w:tr>
      <w:tr w:rsidR="00B0700B">
        <w:trPr>
          <w:trHeight w:val="900"/>
        </w:trPr>
        <w:tc>
          <w:tcPr>
            <w:tcW w:w="1747" w:type="dxa"/>
            <w:noWrap/>
            <w:vAlign w:val="center"/>
          </w:tcPr>
          <w:p w:rsidR="00B0700B" w:rsidRDefault="003C187F">
            <w:pPr>
              <w:spacing w:line="300" w:lineRule="exact"/>
              <w:jc w:val="both"/>
              <w:rPr>
                <w:rFonts w:ascii="仿宋" w:eastAsia="仿宋" w:hAnsi="仿宋"/>
                <w:sz w:val="24"/>
                <w:szCs w:val="24"/>
              </w:rPr>
            </w:pPr>
            <w:r>
              <w:rPr>
                <w:rFonts w:ascii="仿宋" w:eastAsia="仿宋" w:hAnsi="仿宋" w:hint="eastAsia"/>
                <w:sz w:val="24"/>
                <w:szCs w:val="24"/>
              </w:rPr>
              <w:t>片区2</w:t>
            </w:r>
          </w:p>
        </w:tc>
        <w:tc>
          <w:tcPr>
            <w:tcW w:w="7440" w:type="dxa"/>
            <w:noWrap/>
            <w:vAlign w:val="center"/>
          </w:tcPr>
          <w:p w:rsidR="00B0700B" w:rsidRDefault="003C187F">
            <w:pPr>
              <w:spacing w:line="300" w:lineRule="exact"/>
              <w:jc w:val="both"/>
              <w:rPr>
                <w:rFonts w:ascii="仿宋" w:eastAsia="仿宋" w:hAnsi="仿宋"/>
                <w:sz w:val="24"/>
                <w:szCs w:val="24"/>
              </w:rPr>
            </w:pPr>
            <w:r>
              <w:rPr>
                <w:rFonts w:ascii="仿宋" w:eastAsia="仿宋" w:hAnsi="仿宋" w:hint="eastAsia"/>
                <w:sz w:val="24"/>
                <w:szCs w:val="24"/>
              </w:rPr>
              <w:t>南通监狱、南通女子监狱、通州监狱、苏州监狱、无锡监狱、丁山监狱、宜兴监狱、太湖戒毒所、宜兴戒毒所</w:t>
            </w:r>
          </w:p>
        </w:tc>
      </w:tr>
      <w:tr w:rsidR="00B0700B">
        <w:trPr>
          <w:trHeight w:val="900"/>
        </w:trPr>
        <w:tc>
          <w:tcPr>
            <w:tcW w:w="1747" w:type="dxa"/>
            <w:noWrap/>
            <w:vAlign w:val="center"/>
          </w:tcPr>
          <w:p w:rsidR="00B0700B" w:rsidRDefault="003C187F">
            <w:pPr>
              <w:spacing w:line="300" w:lineRule="exact"/>
              <w:jc w:val="both"/>
              <w:rPr>
                <w:rFonts w:ascii="仿宋" w:eastAsia="仿宋" w:hAnsi="仿宋"/>
                <w:sz w:val="24"/>
                <w:szCs w:val="24"/>
              </w:rPr>
            </w:pPr>
            <w:r>
              <w:rPr>
                <w:rFonts w:ascii="仿宋" w:eastAsia="仿宋" w:hAnsi="仿宋" w:hint="eastAsia"/>
                <w:sz w:val="24"/>
                <w:szCs w:val="24"/>
              </w:rPr>
              <w:t>片区3</w:t>
            </w:r>
          </w:p>
        </w:tc>
        <w:tc>
          <w:tcPr>
            <w:tcW w:w="7440" w:type="dxa"/>
            <w:noWrap/>
            <w:vAlign w:val="center"/>
          </w:tcPr>
          <w:p w:rsidR="00B0700B" w:rsidRDefault="003C187F">
            <w:pPr>
              <w:spacing w:line="300" w:lineRule="exact"/>
              <w:jc w:val="both"/>
              <w:rPr>
                <w:rFonts w:ascii="仿宋" w:eastAsia="仿宋" w:hAnsi="仿宋"/>
                <w:sz w:val="24"/>
                <w:szCs w:val="24"/>
              </w:rPr>
            </w:pPr>
            <w:r>
              <w:rPr>
                <w:rFonts w:ascii="仿宋" w:eastAsia="仿宋" w:hAnsi="仿宋" w:hint="eastAsia"/>
                <w:sz w:val="24"/>
                <w:szCs w:val="24"/>
              </w:rPr>
              <w:t>溧阳监狱、常州监狱、新康监狱、镇江监狱、句容监狱、边城监狱、省未管所、句东戒毒所、省女子戒毒所</w:t>
            </w:r>
          </w:p>
        </w:tc>
      </w:tr>
    </w:tbl>
    <w:p w:rsidR="00B0700B" w:rsidRDefault="003C187F">
      <w:pPr>
        <w:widowControl/>
        <w:shd w:val="clear" w:color="auto" w:fill="FFFFFF"/>
        <w:spacing w:line="360" w:lineRule="auto"/>
        <w:rPr>
          <w:rFonts w:ascii="仿宋" w:eastAsia="仿宋" w:hAnsi="仿宋"/>
          <w:snapToGrid w:val="0"/>
          <w:color w:val="000000"/>
          <w:sz w:val="24"/>
          <w:szCs w:val="24"/>
        </w:rPr>
      </w:pPr>
      <w:r>
        <w:rPr>
          <w:rFonts w:ascii="仿宋" w:eastAsia="仿宋" w:hAnsi="仿宋" w:hint="eastAsia"/>
          <w:snapToGrid w:val="0"/>
          <w:color w:val="000000"/>
          <w:sz w:val="24"/>
          <w:szCs w:val="24"/>
        </w:rPr>
        <w:t>大米年预计采购量为9500吨，最终数量以实际需求为准。产品配送到监所后，由监所自行组织卸货。</w:t>
      </w:r>
    </w:p>
    <w:p w:rsidR="00B0700B" w:rsidRDefault="003C187F">
      <w:pPr>
        <w:widowControl/>
        <w:shd w:val="clear" w:color="auto" w:fill="FFFFFF"/>
        <w:spacing w:line="360" w:lineRule="auto"/>
        <w:rPr>
          <w:rFonts w:ascii="仿宋" w:eastAsia="仿宋" w:hAnsi="仿宋"/>
          <w:b/>
          <w:color w:val="000000"/>
          <w:sz w:val="24"/>
          <w:szCs w:val="24"/>
        </w:rPr>
      </w:pPr>
      <w:r>
        <w:rPr>
          <w:rFonts w:ascii="仿宋" w:eastAsia="仿宋" w:hAnsi="仿宋" w:hint="eastAsia"/>
          <w:b/>
          <w:color w:val="000000"/>
          <w:sz w:val="24"/>
          <w:szCs w:val="24"/>
        </w:rPr>
        <w:t>二、技术规格及要求</w:t>
      </w:r>
    </w:p>
    <w:p w:rsidR="00B0700B" w:rsidRDefault="003C187F">
      <w:pPr>
        <w:widowControl/>
        <w:shd w:val="clear" w:color="auto" w:fill="FFFFFF"/>
        <w:spacing w:line="360" w:lineRule="auto"/>
        <w:rPr>
          <w:rFonts w:ascii="仿宋" w:eastAsia="仿宋" w:hAnsi="仿宋"/>
          <w:color w:val="000000"/>
          <w:sz w:val="24"/>
          <w:szCs w:val="24"/>
        </w:rPr>
      </w:pPr>
      <w:r>
        <w:rPr>
          <w:rFonts w:ascii="仿宋" w:eastAsia="仿宋" w:hAnsi="仿宋" w:hint="eastAsia"/>
          <w:color w:val="000000"/>
          <w:sz w:val="24"/>
          <w:szCs w:val="24"/>
        </w:rPr>
        <w:t>★</w:t>
      </w:r>
      <w:r>
        <w:rPr>
          <w:rFonts w:ascii="仿宋" w:eastAsia="仿宋" w:hAnsi="仿宋" w:hint="eastAsia"/>
          <w:b/>
          <w:color w:val="000000"/>
          <w:sz w:val="24"/>
          <w:szCs w:val="24"/>
        </w:rPr>
        <w:t>二级粳米主要技术标准</w:t>
      </w:r>
    </w:p>
    <w:p w:rsidR="00B0700B" w:rsidRDefault="003C187F">
      <w:pPr>
        <w:widowControl/>
        <w:shd w:val="clear" w:color="auto" w:fill="FFFFFF"/>
        <w:spacing w:line="360" w:lineRule="auto"/>
        <w:rPr>
          <w:rFonts w:ascii="仿宋" w:eastAsia="仿宋" w:hAnsi="仿宋"/>
          <w:color w:val="000000"/>
          <w:sz w:val="24"/>
          <w:szCs w:val="24"/>
        </w:rPr>
      </w:pPr>
      <w:r>
        <w:rPr>
          <w:rFonts w:ascii="仿宋" w:eastAsia="仿宋" w:hAnsi="仿宋" w:hint="eastAsia"/>
          <w:color w:val="000000"/>
          <w:sz w:val="24"/>
          <w:szCs w:val="24"/>
        </w:rPr>
        <w:t>（一）质量要求</w:t>
      </w:r>
    </w:p>
    <w:p w:rsidR="00B0700B" w:rsidRDefault="003C187F">
      <w:pPr>
        <w:widowControl/>
        <w:spacing w:line="360" w:lineRule="auto"/>
        <w:rPr>
          <w:rFonts w:ascii="仿宋" w:eastAsia="仿宋" w:hAnsi="仿宋"/>
          <w:color w:val="000000"/>
          <w:sz w:val="24"/>
          <w:szCs w:val="24"/>
        </w:rPr>
      </w:pPr>
      <w:r>
        <w:rPr>
          <w:rFonts w:ascii="仿宋" w:eastAsia="仿宋" w:hAnsi="仿宋" w:hint="eastAsia"/>
          <w:color w:val="000000"/>
          <w:sz w:val="24"/>
          <w:szCs w:val="24"/>
        </w:rPr>
        <w:t>1.质量指标：指标应符合《大米》GB1354的规定。</w:t>
      </w:r>
    </w:p>
    <w:p w:rsidR="00B0700B" w:rsidRDefault="003C187F">
      <w:pPr>
        <w:widowControl/>
        <w:spacing w:line="360" w:lineRule="auto"/>
        <w:rPr>
          <w:rFonts w:ascii="仿宋" w:eastAsia="仿宋" w:hAnsi="仿宋"/>
          <w:color w:val="000000"/>
          <w:sz w:val="24"/>
          <w:szCs w:val="24"/>
        </w:rPr>
      </w:pPr>
      <w:r>
        <w:rPr>
          <w:rFonts w:ascii="仿宋" w:eastAsia="仿宋" w:hAnsi="仿宋" w:hint="eastAsia"/>
          <w:color w:val="000000"/>
          <w:sz w:val="24"/>
          <w:szCs w:val="24"/>
        </w:rPr>
        <w:t>2.卫生指标：应符合《粮食卫生标准》GB2715相关规定。</w:t>
      </w:r>
    </w:p>
    <w:p w:rsidR="00B0700B" w:rsidRDefault="003C187F">
      <w:pPr>
        <w:widowControl/>
        <w:spacing w:line="360" w:lineRule="auto"/>
        <w:rPr>
          <w:rFonts w:ascii="仿宋" w:eastAsia="仿宋" w:hAnsi="仿宋"/>
          <w:color w:val="000000"/>
          <w:sz w:val="24"/>
          <w:szCs w:val="24"/>
        </w:rPr>
      </w:pPr>
      <w:r>
        <w:rPr>
          <w:rFonts w:ascii="仿宋" w:eastAsia="仿宋" w:hAnsi="仿宋" w:hint="eastAsia"/>
          <w:color w:val="000000"/>
          <w:sz w:val="24"/>
          <w:szCs w:val="24"/>
        </w:rPr>
        <w:t>3.加工过程卫生要求：</w:t>
      </w:r>
    </w:p>
    <w:p w:rsidR="00B0700B" w:rsidRDefault="003C187F">
      <w:pPr>
        <w:widowControl/>
        <w:spacing w:line="360" w:lineRule="auto"/>
        <w:ind w:firstLineChars="200" w:firstLine="480"/>
        <w:rPr>
          <w:rFonts w:ascii="仿宋" w:eastAsia="仿宋" w:hAnsi="仿宋"/>
          <w:color w:val="000000"/>
          <w:sz w:val="24"/>
          <w:szCs w:val="24"/>
        </w:rPr>
      </w:pPr>
      <w:r>
        <w:rPr>
          <w:rFonts w:ascii="仿宋" w:eastAsia="仿宋" w:hAnsi="仿宋" w:hint="eastAsia"/>
          <w:color w:val="000000"/>
          <w:sz w:val="24"/>
          <w:szCs w:val="24"/>
        </w:rPr>
        <w:t>生产过程应符合《粮食企业通用卫生规范》GB14881；</w:t>
      </w:r>
    </w:p>
    <w:p w:rsidR="00B0700B" w:rsidRDefault="003C187F">
      <w:pPr>
        <w:widowControl/>
        <w:spacing w:line="360" w:lineRule="auto"/>
        <w:ind w:firstLineChars="200" w:firstLine="480"/>
        <w:rPr>
          <w:rFonts w:ascii="仿宋" w:eastAsia="仿宋" w:hAnsi="仿宋"/>
          <w:color w:val="000000"/>
          <w:sz w:val="24"/>
          <w:szCs w:val="24"/>
        </w:rPr>
      </w:pPr>
      <w:r>
        <w:rPr>
          <w:rFonts w:ascii="仿宋" w:eastAsia="仿宋" w:hAnsi="仿宋" w:hint="eastAsia"/>
          <w:color w:val="000000"/>
          <w:sz w:val="24"/>
          <w:szCs w:val="24"/>
        </w:rPr>
        <w:t>生产过程中严禁添加任何物质，包括营养剂。</w:t>
      </w:r>
    </w:p>
    <w:p w:rsidR="00B0700B" w:rsidRDefault="003C187F">
      <w:pPr>
        <w:widowControl/>
        <w:spacing w:line="360" w:lineRule="auto"/>
        <w:rPr>
          <w:rFonts w:ascii="仿宋" w:eastAsia="仿宋" w:hAnsi="仿宋"/>
          <w:color w:val="000000"/>
          <w:sz w:val="24"/>
          <w:szCs w:val="24"/>
        </w:rPr>
      </w:pPr>
      <w:r>
        <w:rPr>
          <w:rFonts w:ascii="仿宋" w:eastAsia="仿宋" w:hAnsi="仿宋" w:hint="eastAsia"/>
          <w:color w:val="000000"/>
          <w:sz w:val="24"/>
          <w:szCs w:val="24"/>
        </w:rPr>
        <w:t>（二）净含量要求：单件包装规格25千克，每批次按送货总量的5%进行抽检（不含包装袋重量）总净含量足量，不足按比例在总数中扣除。</w:t>
      </w:r>
    </w:p>
    <w:p w:rsidR="00B0700B" w:rsidRDefault="003C187F">
      <w:pPr>
        <w:widowControl/>
        <w:spacing w:line="360" w:lineRule="auto"/>
        <w:rPr>
          <w:rFonts w:ascii="仿宋" w:eastAsia="仿宋" w:hAnsi="仿宋"/>
          <w:color w:val="000000"/>
          <w:sz w:val="24"/>
          <w:szCs w:val="24"/>
        </w:rPr>
      </w:pPr>
      <w:r>
        <w:rPr>
          <w:rFonts w:ascii="仿宋" w:eastAsia="仿宋" w:hAnsi="仿宋" w:hint="eastAsia"/>
          <w:color w:val="000000"/>
          <w:sz w:val="24"/>
          <w:szCs w:val="24"/>
        </w:rPr>
        <w:t>（三）包装要求：应符合《粮食销售包装》GB17909的相关规定。</w:t>
      </w:r>
    </w:p>
    <w:p w:rsidR="00B0700B" w:rsidRDefault="003C187F">
      <w:pPr>
        <w:widowControl/>
        <w:spacing w:line="360" w:lineRule="auto"/>
        <w:rPr>
          <w:rFonts w:ascii="仿宋" w:eastAsia="仿宋" w:hAnsi="仿宋"/>
          <w:color w:val="000000"/>
          <w:sz w:val="24"/>
          <w:szCs w:val="24"/>
        </w:rPr>
      </w:pPr>
      <w:r>
        <w:rPr>
          <w:rFonts w:ascii="仿宋" w:eastAsia="仿宋" w:hAnsi="仿宋" w:hint="eastAsia"/>
          <w:color w:val="000000"/>
          <w:sz w:val="24"/>
          <w:szCs w:val="24"/>
        </w:rPr>
        <w:t>（四）标签要求：应符合《预包装食品标签通则》GB7718的相关规定。</w:t>
      </w:r>
    </w:p>
    <w:p w:rsidR="00B0700B" w:rsidRDefault="003C187F">
      <w:pPr>
        <w:widowControl/>
        <w:spacing w:line="360" w:lineRule="auto"/>
        <w:rPr>
          <w:rFonts w:ascii="仿宋" w:eastAsia="仿宋" w:hAnsi="仿宋"/>
          <w:color w:val="000000"/>
          <w:sz w:val="24"/>
          <w:szCs w:val="24"/>
        </w:rPr>
      </w:pPr>
      <w:r>
        <w:rPr>
          <w:rFonts w:ascii="仿宋" w:eastAsia="仿宋" w:hAnsi="仿宋" w:hint="eastAsia"/>
          <w:color w:val="000000"/>
          <w:sz w:val="24"/>
          <w:szCs w:val="24"/>
        </w:rPr>
        <w:t>（五）存储要求：应符合《大米》GB1354的8.3条款的规定。</w:t>
      </w:r>
    </w:p>
    <w:p w:rsidR="00B0700B" w:rsidRDefault="003C187F">
      <w:pPr>
        <w:widowControl/>
        <w:spacing w:line="360" w:lineRule="auto"/>
        <w:rPr>
          <w:rFonts w:ascii="仿宋" w:eastAsia="仿宋" w:hAnsi="仿宋"/>
          <w:color w:val="000000"/>
          <w:sz w:val="24"/>
          <w:szCs w:val="24"/>
        </w:rPr>
      </w:pPr>
      <w:r>
        <w:rPr>
          <w:rFonts w:ascii="仿宋" w:eastAsia="仿宋" w:hAnsi="仿宋" w:hint="eastAsia"/>
          <w:color w:val="000000"/>
          <w:sz w:val="24"/>
          <w:szCs w:val="24"/>
        </w:rPr>
        <w:t>（六）运输要求：应符合《大米》GB1354的8.2条款的规定。</w:t>
      </w:r>
    </w:p>
    <w:p w:rsidR="00B0700B" w:rsidRDefault="003C187F">
      <w:pPr>
        <w:widowControl/>
        <w:shd w:val="clear" w:color="auto" w:fill="FFFFFF"/>
        <w:spacing w:line="360" w:lineRule="auto"/>
        <w:rPr>
          <w:rFonts w:ascii="仿宋" w:eastAsia="仿宋" w:hAnsi="仿宋"/>
          <w:color w:val="000000"/>
          <w:sz w:val="24"/>
          <w:szCs w:val="24"/>
        </w:rPr>
      </w:pPr>
      <w:r>
        <w:rPr>
          <w:rFonts w:ascii="仿宋" w:eastAsia="仿宋" w:hAnsi="仿宋" w:hint="eastAsia"/>
          <w:color w:val="000000"/>
          <w:sz w:val="24"/>
          <w:szCs w:val="24"/>
        </w:rPr>
        <w:lastRenderedPageBreak/>
        <w:t>（七）保质期要求：应符合《大米》GB1354的8.3.3条款的规定，剩余保质期不少于原有保质期的三分之二。</w:t>
      </w:r>
    </w:p>
    <w:p w:rsidR="00B0700B" w:rsidRDefault="003C187F">
      <w:pPr>
        <w:widowControl/>
        <w:shd w:val="clear" w:color="auto" w:fill="FFFFFF"/>
        <w:spacing w:line="360" w:lineRule="auto"/>
        <w:rPr>
          <w:rFonts w:ascii="仿宋" w:eastAsia="仿宋" w:hAnsi="仿宋"/>
          <w:color w:val="000000"/>
          <w:sz w:val="24"/>
          <w:szCs w:val="24"/>
        </w:rPr>
      </w:pPr>
      <w:r>
        <w:rPr>
          <w:rFonts w:ascii="仿宋" w:eastAsia="仿宋" w:hAnsi="仿宋" w:hint="eastAsia"/>
          <w:color w:val="000000"/>
          <w:sz w:val="24"/>
          <w:szCs w:val="24"/>
        </w:rPr>
        <w:t>三、其他</w:t>
      </w:r>
    </w:p>
    <w:p w:rsidR="00B0700B" w:rsidRDefault="003C187F">
      <w:pPr>
        <w:snapToGrid w:val="0"/>
        <w:spacing w:line="360" w:lineRule="auto"/>
        <w:ind w:right="102"/>
        <w:rPr>
          <w:rFonts w:ascii="仿宋" w:eastAsia="仿宋" w:hAnsi="仿宋"/>
          <w:color w:val="000000"/>
          <w:sz w:val="24"/>
          <w:szCs w:val="24"/>
        </w:rPr>
      </w:pPr>
      <w:r>
        <w:rPr>
          <w:rFonts w:ascii="仿宋" w:eastAsia="仿宋" w:hAnsi="仿宋" w:hint="eastAsia"/>
          <w:color w:val="000000"/>
          <w:sz w:val="24"/>
          <w:szCs w:val="24"/>
        </w:rPr>
        <w:t>（一）★</w:t>
      </w:r>
      <w:r>
        <w:rPr>
          <w:rFonts w:ascii="仿宋" w:eastAsia="仿宋" w:hAnsi="仿宋" w:cs="仿宋" w:hint="eastAsia"/>
          <w:sz w:val="24"/>
          <w:szCs w:val="24"/>
        </w:rPr>
        <w:t>投标单位报价格折扣比例﹝价格折扣比例=投标人拟投标价格/商务部网站发布的投标截止日前30天公布价格平均数</w:t>
      </w:r>
      <w:r>
        <w:rPr>
          <w:rFonts w:ascii="Arial" w:eastAsia="仿宋" w:hAnsi="Arial" w:cs="Arial"/>
          <w:sz w:val="24"/>
          <w:szCs w:val="24"/>
        </w:rPr>
        <w:t>×</w:t>
      </w:r>
      <w:r>
        <w:rPr>
          <w:rFonts w:ascii="仿宋" w:eastAsia="仿宋" w:hAnsi="仿宋" w:cs="仿宋" w:hint="eastAsia"/>
          <w:sz w:val="24"/>
          <w:szCs w:val="24"/>
        </w:rPr>
        <w:t>100%﹞，其中“商务部网站发布的投标截止日前30天公布价格平均数”是指“中华人民共和国商务部”网站“全国农产品商务信息公共服务平台（新农村商网）”公布的“江苏凌家塘农副产品批发市场”粳米（普通）投标截止日前30天的价格平均数。价格折扣比例数值不得大于100%，否则作为废标处理。</w:t>
      </w:r>
    </w:p>
    <w:p w:rsidR="00B0700B" w:rsidRDefault="003C187F">
      <w:pPr>
        <w:widowControl/>
        <w:shd w:val="clear" w:color="auto" w:fill="FFFFFF"/>
        <w:spacing w:line="360" w:lineRule="auto"/>
        <w:rPr>
          <w:rFonts w:ascii="仿宋" w:eastAsia="仿宋" w:hAnsi="仿宋"/>
          <w:color w:val="000000"/>
          <w:sz w:val="24"/>
          <w:szCs w:val="24"/>
        </w:rPr>
      </w:pPr>
      <w:r>
        <w:rPr>
          <w:rFonts w:ascii="仿宋" w:eastAsia="仿宋" w:hAnsi="仿宋" w:hint="eastAsia"/>
          <w:color w:val="000000"/>
          <w:sz w:val="24"/>
          <w:szCs w:val="24"/>
        </w:rPr>
        <w:t>（二） ★投标人必须按照投标文件格式部分规定提供“2.开标一览表”中的相关报价。</w:t>
      </w:r>
    </w:p>
    <w:p w:rsidR="00B0700B" w:rsidRDefault="00B0700B">
      <w:pPr>
        <w:widowControl/>
        <w:shd w:val="clear" w:color="auto" w:fill="FFFFFF"/>
        <w:spacing w:line="360" w:lineRule="auto"/>
        <w:rPr>
          <w:rFonts w:ascii="仿宋" w:eastAsia="仿宋" w:hAnsi="仿宋"/>
          <w:color w:val="000000"/>
          <w:sz w:val="24"/>
          <w:szCs w:val="24"/>
        </w:rPr>
      </w:pPr>
    </w:p>
    <w:p w:rsidR="00B0700B" w:rsidRDefault="00B0700B"/>
    <w:p w:rsidR="00B0700B" w:rsidRDefault="003C187F">
      <w:pPr>
        <w:pStyle w:val="19"/>
        <w:jc w:val="left"/>
        <w:rPr>
          <w:rFonts w:ascii="仿宋" w:eastAsia="仿宋" w:hAnsi="仿宋"/>
          <w:color w:val="000000"/>
          <w:sz w:val="24"/>
          <w:szCs w:val="24"/>
        </w:rPr>
      </w:pPr>
      <w:r>
        <w:rPr>
          <w:rFonts w:ascii="仿宋" w:eastAsia="仿宋" w:hAnsi="仿宋"/>
          <w:color w:val="000000"/>
          <w:sz w:val="24"/>
          <w:szCs w:val="24"/>
        </w:rPr>
        <w:br w:type="page"/>
      </w:r>
      <w:bookmarkStart w:id="147" w:name="_Toc31278636"/>
      <w:r>
        <w:rPr>
          <w:rFonts w:ascii="仿宋" w:eastAsia="仿宋" w:hAnsi="仿宋" w:hint="eastAsia"/>
          <w:color w:val="000000"/>
          <w:sz w:val="24"/>
          <w:szCs w:val="24"/>
        </w:rPr>
        <w:lastRenderedPageBreak/>
        <w:t>第五章  投标文件格式</w:t>
      </w:r>
      <w:bookmarkEnd w:id="144"/>
      <w:bookmarkEnd w:id="145"/>
      <w:bookmarkEnd w:id="146"/>
      <w:bookmarkEnd w:id="147"/>
    </w:p>
    <w:p w:rsidR="00B0700B" w:rsidRDefault="00B0700B">
      <w:pPr>
        <w:widowControl/>
        <w:spacing w:before="19" w:line="360" w:lineRule="auto"/>
        <w:rPr>
          <w:rFonts w:ascii="仿宋" w:eastAsia="仿宋" w:hAnsi="仿宋"/>
          <w:color w:val="000000"/>
          <w:sz w:val="24"/>
          <w:szCs w:val="24"/>
          <w:u w:val="single"/>
        </w:rPr>
      </w:pPr>
    </w:p>
    <w:p w:rsidR="00B0700B" w:rsidRDefault="00B0700B">
      <w:pPr>
        <w:widowControl/>
        <w:spacing w:before="19" w:line="360" w:lineRule="auto"/>
        <w:rPr>
          <w:rFonts w:ascii="仿宋" w:eastAsia="仿宋" w:hAnsi="仿宋"/>
          <w:color w:val="000000"/>
          <w:sz w:val="24"/>
          <w:szCs w:val="24"/>
          <w:u w:val="single"/>
        </w:rPr>
      </w:pPr>
    </w:p>
    <w:p w:rsidR="00B0700B" w:rsidRDefault="003C187F">
      <w:pPr>
        <w:widowControl/>
        <w:spacing w:before="19" w:line="360" w:lineRule="auto"/>
        <w:rPr>
          <w:rFonts w:ascii="仿宋" w:eastAsia="仿宋" w:hAnsi="仿宋"/>
          <w:color w:val="000000"/>
          <w:sz w:val="24"/>
          <w:szCs w:val="24"/>
          <w:u w:val="single"/>
        </w:rPr>
      </w:pPr>
      <w:r>
        <w:rPr>
          <w:rFonts w:ascii="仿宋" w:eastAsia="仿宋" w:hAnsi="仿宋" w:hint="eastAsia"/>
          <w:color w:val="000000"/>
          <w:sz w:val="24"/>
          <w:szCs w:val="24"/>
          <w:u w:val="single"/>
        </w:rPr>
        <w:t>注：请投标人按照以下文件的要求格式、内容，顺序制作投标文件，并请编制目录及页码，否则可能将影响对投标文件的评价。投标文件中涉及评分项需提交复印件的相关内容，投标人在投标时需要将对应原件随身携带，在评标委员会提出核查要求时，必须立即无条件提供，否则视为不满足。</w:t>
      </w:r>
    </w:p>
    <w:p w:rsidR="00B0700B" w:rsidRDefault="003C187F">
      <w:pPr>
        <w:pStyle w:val="26"/>
        <w:jc w:val="center"/>
        <w:rPr>
          <w:rFonts w:ascii="仿宋" w:eastAsia="仿宋" w:hAnsi="仿宋"/>
          <w:color w:val="000000"/>
          <w:sz w:val="24"/>
          <w:szCs w:val="24"/>
        </w:rPr>
      </w:pPr>
      <w:r>
        <w:rPr>
          <w:rFonts w:ascii="仿宋" w:eastAsia="仿宋" w:hAnsi="仿宋"/>
          <w:color w:val="000000"/>
          <w:sz w:val="24"/>
          <w:szCs w:val="24"/>
        </w:rPr>
        <w:br w:type="page"/>
      </w:r>
      <w:bookmarkStart w:id="148" w:name="_Toc31278637"/>
      <w:bookmarkStart w:id="149" w:name="_Toc420487919"/>
      <w:bookmarkStart w:id="150" w:name="_Toc420657414"/>
      <w:bookmarkStart w:id="151" w:name="_Toc289873233"/>
      <w:r>
        <w:rPr>
          <w:rFonts w:ascii="仿宋" w:eastAsia="仿宋" w:hAnsi="仿宋" w:hint="eastAsia"/>
          <w:color w:val="000000"/>
          <w:sz w:val="24"/>
          <w:szCs w:val="24"/>
        </w:rPr>
        <w:lastRenderedPageBreak/>
        <w:t>评标索引</w:t>
      </w:r>
      <w:bookmarkEnd w:id="148"/>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2"/>
        <w:gridCol w:w="1304"/>
        <w:gridCol w:w="6604"/>
        <w:gridCol w:w="1524"/>
      </w:tblGrid>
      <w:tr w:rsidR="00B0700B">
        <w:trPr>
          <w:jc w:val="center"/>
        </w:trPr>
        <w:tc>
          <w:tcPr>
            <w:tcW w:w="1726" w:type="dxa"/>
            <w:gridSpan w:val="2"/>
            <w:vAlign w:val="center"/>
          </w:tcPr>
          <w:p w:rsidR="00B0700B" w:rsidRDefault="003C187F">
            <w:pPr>
              <w:widowControl/>
              <w:autoSpaceDE/>
              <w:autoSpaceDN/>
              <w:adjustRightInd/>
              <w:spacing w:line="300" w:lineRule="auto"/>
              <w:jc w:val="center"/>
              <w:rPr>
                <w:rFonts w:ascii="仿宋" w:eastAsia="仿宋" w:hAnsi="仿宋"/>
                <w:b/>
                <w:color w:val="000000"/>
                <w:sz w:val="24"/>
                <w:szCs w:val="24"/>
              </w:rPr>
            </w:pPr>
            <w:r>
              <w:rPr>
                <w:rFonts w:ascii="仿宋" w:eastAsia="仿宋" w:hAnsi="仿宋" w:hint="eastAsia"/>
                <w:b/>
                <w:color w:val="000000"/>
                <w:sz w:val="24"/>
                <w:szCs w:val="24"/>
              </w:rPr>
              <w:t>评标项目</w:t>
            </w:r>
          </w:p>
        </w:tc>
        <w:tc>
          <w:tcPr>
            <w:tcW w:w="6604" w:type="dxa"/>
          </w:tcPr>
          <w:p w:rsidR="00B0700B" w:rsidRDefault="003C187F">
            <w:pPr>
              <w:autoSpaceDE/>
              <w:autoSpaceDN/>
              <w:adjustRightInd/>
              <w:jc w:val="center"/>
              <w:rPr>
                <w:rFonts w:ascii="仿宋" w:eastAsia="仿宋" w:hAnsi="仿宋"/>
                <w:b/>
                <w:color w:val="000000"/>
                <w:sz w:val="24"/>
                <w:szCs w:val="24"/>
              </w:rPr>
            </w:pPr>
            <w:r>
              <w:rPr>
                <w:rFonts w:ascii="仿宋" w:eastAsia="仿宋" w:hAnsi="仿宋" w:hint="eastAsia"/>
                <w:b/>
                <w:color w:val="000000"/>
                <w:sz w:val="24"/>
                <w:szCs w:val="24"/>
              </w:rPr>
              <w:t>评分要求</w:t>
            </w:r>
          </w:p>
        </w:tc>
        <w:tc>
          <w:tcPr>
            <w:tcW w:w="1524" w:type="dxa"/>
          </w:tcPr>
          <w:p w:rsidR="00B0700B" w:rsidRDefault="003C187F">
            <w:pPr>
              <w:autoSpaceDE/>
              <w:autoSpaceDN/>
              <w:adjustRightInd/>
              <w:jc w:val="center"/>
              <w:rPr>
                <w:rFonts w:ascii="仿宋" w:eastAsia="仿宋" w:hAnsi="仿宋"/>
                <w:b/>
                <w:color w:val="000000"/>
                <w:sz w:val="24"/>
                <w:szCs w:val="24"/>
              </w:rPr>
            </w:pPr>
            <w:r>
              <w:rPr>
                <w:rFonts w:ascii="仿宋" w:eastAsia="仿宋" w:hAnsi="仿宋" w:hint="eastAsia"/>
                <w:b/>
                <w:color w:val="000000"/>
                <w:sz w:val="24"/>
                <w:szCs w:val="24"/>
              </w:rPr>
              <w:t>所在页码</w:t>
            </w:r>
          </w:p>
        </w:tc>
      </w:tr>
      <w:tr w:rsidR="00B0700B">
        <w:trPr>
          <w:jc w:val="center"/>
        </w:trPr>
        <w:tc>
          <w:tcPr>
            <w:tcW w:w="422" w:type="dxa"/>
            <w:vAlign w:val="center"/>
          </w:tcPr>
          <w:p w:rsidR="00B0700B" w:rsidRDefault="00B0700B">
            <w:pPr>
              <w:widowControl/>
              <w:autoSpaceDE/>
              <w:autoSpaceDN/>
              <w:adjustRightInd/>
              <w:spacing w:line="360" w:lineRule="auto"/>
              <w:jc w:val="both"/>
              <w:rPr>
                <w:rFonts w:ascii="仿宋" w:eastAsia="仿宋" w:hAnsi="仿宋"/>
                <w:color w:val="000000"/>
                <w:sz w:val="24"/>
                <w:szCs w:val="24"/>
              </w:rPr>
            </w:pPr>
          </w:p>
        </w:tc>
        <w:tc>
          <w:tcPr>
            <w:tcW w:w="1304" w:type="dxa"/>
            <w:vAlign w:val="center"/>
          </w:tcPr>
          <w:p w:rsidR="00B0700B" w:rsidRDefault="00B0700B">
            <w:pPr>
              <w:widowControl/>
              <w:autoSpaceDE/>
              <w:autoSpaceDN/>
              <w:adjustRightInd/>
              <w:spacing w:line="360" w:lineRule="auto"/>
              <w:jc w:val="both"/>
              <w:rPr>
                <w:rFonts w:ascii="仿宋" w:eastAsia="仿宋" w:hAnsi="仿宋"/>
                <w:color w:val="000000"/>
                <w:sz w:val="24"/>
                <w:szCs w:val="24"/>
              </w:rPr>
            </w:pPr>
          </w:p>
        </w:tc>
        <w:tc>
          <w:tcPr>
            <w:tcW w:w="6604" w:type="dxa"/>
            <w:vAlign w:val="center"/>
          </w:tcPr>
          <w:p w:rsidR="00B0700B" w:rsidRDefault="00B0700B">
            <w:pPr>
              <w:autoSpaceDE/>
              <w:autoSpaceDN/>
              <w:adjustRightInd/>
              <w:spacing w:line="360" w:lineRule="auto"/>
              <w:jc w:val="both"/>
              <w:rPr>
                <w:rFonts w:ascii="仿宋" w:eastAsia="仿宋" w:hAnsi="仿宋"/>
                <w:color w:val="000000"/>
                <w:sz w:val="24"/>
                <w:szCs w:val="24"/>
              </w:rPr>
            </w:pPr>
          </w:p>
        </w:tc>
        <w:tc>
          <w:tcPr>
            <w:tcW w:w="1524" w:type="dxa"/>
          </w:tcPr>
          <w:p w:rsidR="00B0700B" w:rsidRDefault="00B0700B">
            <w:pPr>
              <w:widowControl/>
              <w:tabs>
                <w:tab w:val="left" w:pos="403"/>
              </w:tabs>
              <w:autoSpaceDE/>
              <w:autoSpaceDN/>
              <w:adjustRightInd/>
              <w:spacing w:line="360" w:lineRule="auto"/>
              <w:ind w:left="613"/>
              <w:jc w:val="both"/>
              <w:rPr>
                <w:rFonts w:ascii="仿宋" w:eastAsia="仿宋" w:hAnsi="仿宋"/>
                <w:color w:val="000000"/>
                <w:sz w:val="24"/>
                <w:szCs w:val="24"/>
              </w:rPr>
            </w:pPr>
          </w:p>
        </w:tc>
      </w:tr>
      <w:tr w:rsidR="00B0700B">
        <w:trPr>
          <w:trHeight w:val="611"/>
          <w:jc w:val="center"/>
        </w:trPr>
        <w:tc>
          <w:tcPr>
            <w:tcW w:w="422" w:type="dxa"/>
            <w:vAlign w:val="center"/>
          </w:tcPr>
          <w:p w:rsidR="00B0700B" w:rsidRDefault="00B0700B">
            <w:pPr>
              <w:autoSpaceDE/>
              <w:autoSpaceDN/>
              <w:adjustRightInd/>
              <w:spacing w:line="360" w:lineRule="auto"/>
              <w:jc w:val="both"/>
              <w:rPr>
                <w:rFonts w:ascii="仿宋" w:eastAsia="仿宋" w:hAnsi="仿宋"/>
                <w:color w:val="000000"/>
                <w:sz w:val="24"/>
                <w:szCs w:val="24"/>
              </w:rPr>
            </w:pPr>
          </w:p>
        </w:tc>
        <w:tc>
          <w:tcPr>
            <w:tcW w:w="1304" w:type="dxa"/>
            <w:vAlign w:val="center"/>
          </w:tcPr>
          <w:p w:rsidR="00B0700B" w:rsidRDefault="00B0700B">
            <w:pPr>
              <w:autoSpaceDE/>
              <w:autoSpaceDN/>
              <w:adjustRightInd/>
              <w:spacing w:line="360" w:lineRule="auto"/>
              <w:jc w:val="both"/>
              <w:rPr>
                <w:rFonts w:ascii="仿宋" w:eastAsia="仿宋" w:hAnsi="仿宋"/>
                <w:color w:val="000000"/>
                <w:sz w:val="24"/>
                <w:szCs w:val="24"/>
              </w:rPr>
            </w:pPr>
          </w:p>
        </w:tc>
        <w:tc>
          <w:tcPr>
            <w:tcW w:w="6604" w:type="dxa"/>
            <w:vAlign w:val="center"/>
          </w:tcPr>
          <w:p w:rsidR="00B0700B" w:rsidRDefault="00B0700B">
            <w:pPr>
              <w:spacing w:line="360" w:lineRule="auto"/>
              <w:jc w:val="both"/>
              <w:rPr>
                <w:rFonts w:ascii="仿宋" w:eastAsia="仿宋" w:hAnsi="仿宋"/>
                <w:color w:val="000000"/>
                <w:sz w:val="24"/>
                <w:szCs w:val="24"/>
              </w:rPr>
            </w:pPr>
          </w:p>
        </w:tc>
        <w:tc>
          <w:tcPr>
            <w:tcW w:w="1524" w:type="dxa"/>
          </w:tcPr>
          <w:p w:rsidR="00B0700B" w:rsidRDefault="00B0700B">
            <w:pPr>
              <w:spacing w:line="360" w:lineRule="auto"/>
              <w:jc w:val="both"/>
              <w:rPr>
                <w:rFonts w:ascii="仿宋" w:eastAsia="仿宋" w:hAnsi="仿宋"/>
                <w:color w:val="000000"/>
                <w:sz w:val="24"/>
                <w:szCs w:val="24"/>
              </w:rPr>
            </w:pPr>
          </w:p>
        </w:tc>
      </w:tr>
      <w:tr w:rsidR="00B0700B">
        <w:trPr>
          <w:trHeight w:val="651"/>
          <w:jc w:val="center"/>
        </w:trPr>
        <w:tc>
          <w:tcPr>
            <w:tcW w:w="422" w:type="dxa"/>
            <w:vAlign w:val="center"/>
          </w:tcPr>
          <w:p w:rsidR="00B0700B" w:rsidRDefault="00B0700B">
            <w:pPr>
              <w:autoSpaceDE/>
              <w:autoSpaceDN/>
              <w:adjustRightInd/>
              <w:spacing w:line="360" w:lineRule="auto"/>
              <w:jc w:val="both"/>
              <w:rPr>
                <w:rFonts w:ascii="仿宋" w:eastAsia="仿宋" w:hAnsi="仿宋"/>
                <w:color w:val="000000"/>
                <w:sz w:val="24"/>
                <w:szCs w:val="24"/>
              </w:rPr>
            </w:pPr>
          </w:p>
        </w:tc>
        <w:tc>
          <w:tcPr>
            <w:tcW w:w="1304" w:type="dxa"/>
            <w:vAlign w:val="center"/>
          </w:tcPr>
          <w:p w:rsidR="00B0700B" w:rsidRDefault="00B0700B">
            <w:pPr>
              <w:autoSpaceDE/>
              <w:autoSpaceDN/>
              <w:adjustRightInd/>
              <w:spacing w:line="360" w:lineRule="auto"/>
              <w:jc w:val="both"/>
              <w:rPr>
                <w:rFonts w:ascii="仿宋" w:eastAsia="仿宋" w:hAnsi="仿宋"/>
                <w:color w:val="000000"/>
                <w:sz w:val="24"/>
                <w:szCs w:val="24"/>
              </w:rPr>
            </w:pPr>
          </w:p>
        </w:tc>
        <w:tc>
          <w:tcPr>
            <w:tcW w:w="6604" w:type="dxa"/>
            <w:vAlign w:val="center"/>
          </w:tcPr>
          <w:p w:rsidR="00B0700B" w:rsidRDefault="00B0700B">
            <w:pPr>
              <w:spacing w:line="360" w:lineRule="auto"/>
              <w:jc w:val="both"/>
              <w:rPr>
                <w:rFonts w:ascii="仿宋" w:eastAsia="仿宋" w:hAnsi="仿宋"/>
                <w:color w:val="000000"/>
                <w:sz w:val="24"/>
                <w:szCs w:val="24"/>
              </w:rPr>
            </w:pPr>
          </w:p>
        </w:tc>
        <w:tc>
          <w:tcPr>
            <w:tcW w:w="1524" w:type="dxa"/>
          </w:tcPr>
          <w:p w:rsidR="00B0700B" w:rsidRDefault="00B0700B">
            <w:pPr>
              <w:spacing w:line="360" w:lineRule="auto"/>
              <w:jc w:val="both"/>
              <w:rPr>
                <w:rFonts w:ascii="仿宋" w:eastAsia="仿宋" w:hAnsi="仿宋"/>
                <w:color w:val="000000"/>
                <w:sz w:val="24"/>
                <w:szCs w:val="24"/>
              </w:rPr>
            </w:pPr>
          </w:p>
        </w:tc>
      </w:tr>
      <w:tr w:rsidR="00B0700B">
        <w:trPr>
          <w:trHeight w:val="651"/>
          <w:jc w:val="center"/>
        </w:trPr>
        <w:tc>
          <w:tcPr>
            <w:tcW w:w="422" w:type="dxa"/>
            <w:vAlign w:val="center"/>
          </w:tcPr>
          <w:p w:rsidR="00B0700B" w:rsidRDefault="00B0700B">
            <w:pPr>
              <w:autoSpaceDE/>
              <w:autoSpaceDN/>
              <w:adjustRightInd/>
              <w:spacing w:line="360" w:lineRule="auto"/>
              <w:jc w:val="both"/>
              <w:rPr>
                <w:rFonts w:ascii="仿宋" w:eastAsia="仿宋" w:hAnsi="仿宋"/>
                <w:color w:val="000000"/>
                <w:sz w:val="24"/>
                <w:szCs w:val="24"/>
              </w:rPr>
            </w:pPr>
          </w:p>
        </w:tc>
        <w:tc>
          <w:tcPr>
            <w:tcW w:w="1304" w:type="dxa"/>
            <w:vAlign w:val="center"/>
          </w:tcPr>
          <w:p w:rsidR="00B0700B" w:rsidRDefault="00B0700B">
            <w:pPr>
              <w:spacing w:line="360" w:lineRule="auto"/>
              <w:jc w:val="both"/>
              <w:rPr>
                <w:rFonts w:ascii="仿宋" w:eastAsia="仿宋" w:hAnsi="仿宋"/>
                <w:color w:val="000000"/>
                <w:sz w:val="24"/>
                <w:szCs w:val="24"/>
              </w:rPr>
            </w:pPr>
          </w:p>
        </w:tc>
        <w:tc>
          <w:tcPr>
            <w:tcW w:w="6604" w:type="dxa"/>
            <w:vAlign w:val="center"/>
          </w:tcPr>
          <w:p w:rsidR="00B0700B" w:rsidRDefault="00B0700B">
            <w:pPr>
              <w:spacing w:line="360" w:lineRule="auto"/>
              <w:jc w:val="both"/>
              <w:rPr>
                <w:rFonts w:ascii="仿宋" w:eastAsia="仿宋" w:hAnsi="仿宋"/>
                <w:color w:val="000000"/>
                <w:sz w:val="24"/>
                <w:szCs w:val="24"/>
              </w:rPr>
            </w:pPr>
          </w:p>
        </w:tc>
        <w:tc>
          <w:tcPr>
            <w:tcW w:w="1524" w:type="dxa"/>
          </w:tcPr>
          <w:p w:rsidR="00B0700B" w:rsidRDefault="00B0700B">
            <w:pPr>
              <w:spacing w:line="360" w:lineRule="auto"/>
              <w:jc w:val="both"/>
              <w:rPr>
                <w:rFonts w:ascii="仿宋" w:eastAsia="仿宋" w:hAnsi="仿宋"/>
                <w:color w:val="000000"/>
                <w:sz w:val="24"/>
                <w:szCs w:val="24"/>
              </w:rPr>
            </w:pPr>
          </w:p>
        </w:tc>
      </w:tr>
      <w:tr w:rsidR="00B0700B">
        <w:trPr>
          <w:trHeight w:val="511"/>
          <w:jc w:val="center"/>
        </w:trPr>
        <w:tc>
          <w:tcPr>
            <w:tcW w:w="422" w:type="dxa"/>
            <w:vAlign w:val="center"/>
          </w:tcPr>
          <w:p w:rsidR="00B0700B" w:rsidRDefault="00B0700B">
            <w:pPr>
              <w:autoSpaceDE/>
              <w:autoSpaceDN/>
              <w:adjustRightInd/>
              <w:spacing w:line="360" w:lineRule="auto"/>
              <w:jc w:val="both"/>
              <w:rPr>
                <w:rFonts w:ascii="仿宋" w:eastAsia="仿宋" w:hAnsi="仿宋"/>
                <w:color w:val="000000"/>
                <w:sz w:val="24"/>
                <w:szCs w:val="24"/>
              </w:rPr>
            </w:pPr>
          </w:p>
        </w:tc>
        <w:tc>
          <w:tcPr>
            <w:tcW w:w="1304" w:type="dxa"/>
            <w:vAlign w:val="center"/>
          </w:tcPr>
          <w:p w:rsidR="00B0700B" w:rsidRDefault="00B0700B">
            <w:pPr>
              <w:autoSpaceDE/>
              <w:autoSpaceDN/>
              <w:adjustRightInd/>
              <w:spacing w:line="360" w:lineRule="auto"/>
              <w:jc w:val="both"/>
              <w:rPr>
                <w:rFonts w:ascii="仿宋" w:eastAsia="仿宋" w:hAnsi="仿宋"/>
                <w:color w:val="000000"/>
                <w:sz w:val="24"/>
                <w:szCs w:val="24"/>
              </w:rPr>
            </w:pPr>
          </w:p>
        </w:tc>
        <w:tc>
          <w:tcPr>
            <w:tcW w:w="6604" w:type="dxa"/>
            <w:vAlign w:val="center"/>
          </w:tcPr>
          <w:p w:rsidR="00B0700B" w:rsidRDefault="00B0700B">
            <w:pPr>
              <w:spacing w:line="360" w:lineRule="auto"/>
              <w:jc w:val="both"/>
              <w:rPr>
                <w:rFonts w:ascii="仿宋" w:eastAsia="仿宋" w:hAnsi="仿宋"/>
                <w:color w:val="000000"/>
                <w:sz w:val="24"/>
                <w:szCs w:val="24"/>
              </w:rPr>
            </w:pPr>
          </w:p>
        </w:tc>
        <w:tc>
          <w:tcPr>
            <w:tcW w:w="1524" w:type="dxa"/>
          </w:tcPr>
          <w:p w:rsidR="00B0700B" w:rsidRDefault="00B0700B">
            <w:pPr>
              <w:spacing w:line="360" w:lineRule="auto"/>
              <w:jc w:val="both"/>
              <w:rPr>
                <w:rFonts w:ascii="仿宋" w:eastAsia="仿宋" w:hAnsi="仿宋"/>
                <w:color w:val="000000"/>
                <w:sz w:val="24"/>
                <w:szCs w:val="24"/>
              </w:rPr>
            </w:pPr>
          </w:p>
        </w:tc>
      </w:tr>
    </w:tbl>
    <w:p w:rsidR="00B0700B" w:rsidRDefault="00B0700B">
      <w:pPr>
        <w:rPr>
          <w:rFonts w:ascii="仿宋" w:eastAsia="仿宋" w:hAnsi="仿宋"/>
          <w:b/>
          <w:color w:val="000000"/>
          <w:kern w:val="2"/>
          <w:sz w:val="24"/>
          <w:szCs w:val="24"/>
        </w:rPr>
      </w:pPr>
    </w:p>
    <w:p w:rsidR="00B0700B" w:rsidRDefault="003C187F">
      <w:pPr>
        <w:pStyle w:val="26"/>
        <w:rPr>
          <w:rFonts w:ascii="仿宋" w:eastAsia="仿宋" w:hAnsi="仿宋"/>
          <w:color w:val="000000"/>
          <w:sz w:val="24"/>
          <w:szCs w:val="24"/>
          <w:u w:val="single"/>
        </w:rPr>
      </w:pPr>
      <w:r>
        <w:rPr>
          <w:rFonts w:ascii="仿宋" w:eastAsia="仿宋" w:hAnsi="仿宋"/>
          <w:color w:val="000000"/>
          <w:sz w:val="24"/>
          <w:szCs w:val="24"/>
        </w:rPr>
        <w:br w:type="page"/>
      </w:r>
      <w:bookmarkStart w:id="152" w:name="_Toc31278638"/>
      <w:r>
        <w:rPr>
          <w:rFonts w:ascii="仿宋" w:eastAsia="仿宋" w:hAnsi="仿宋" w:hint="eastAsia"/>
          <w:color w:val="000000"/>
          <w:sz w:val="24"/>
          <w:szCs w:val="24"/>
        </w:rPr>
        <w:lastRenderedPageBreak/>
        <w:t>一、投标函、投标报价及项目相关文件</w:t>
      </w:r>
      <w:bookmarkEnd w:id="149"/>
      <w:bookmarkEnd w:id="150"/>
      <w:bookmarkEnd w:id="151"/>
      <w:bookmarkEnd w:id="152"/>
    </w:p>
    <w:p w:rsidR="00B0700B" w:rsidRDefault="003C187F">
      <w:pPr>
        <w:pStyle w:val="33"/>
        <w:jc w:val="left"/>
        <w:rPr>
          <w:rFonts w:ascii="仿宋" w:eastAsia="仿宋" w:hAnsi="仿宋"/>
          <w:color w:val="000000"/>
          <w:sz w:val="24"/>
          <w:szCs w:val="24"/>
        </w:rPr>
      </w:pPr>
      <w:bookmarkStart w:id="153" w:name="_Toc420657415"/>
      <w:bookmarkStart w:id="154" w:name="_Toc289873234"/>
      <w:bookmarkStart w:id="155" w:name="_Toc420487920"/>
      <w:bookmarkStart w:id="156" w:name="_Toc31278639"/>
      <w:r>
        <w:rPr>
          <w:rFonts w:ascii="仿宋" w:eastAsia="仿宋" w:hAnsi="仿宋" w:hint="eastAsia"/>
          <w:color w:val="000000"/>
          <w:sz w:val="24"/>
          <w:szCs w:val="24"/>
        </w:rPr>
        <w:t>（一）投标函</w:t>
      </w:r>
      <w:bookmarkEnd w:id="153"/>
      <w:bookmarkEnd w:id="154"/>
      <w:bookmarkEnd w:id="155"/>
      <w:bookmarkEnd w:id="156"/>
    </w:p>
    <w:p w:rsidR="00B0700B" w:rsidRDefault="003C187F">
      <w:pPr>
        <w:widowControl/>
        <w:snapToGrid w:val="0"/>
        <w:spacing w:before="19" w:line="480" w:lineRule="exact"/>
        <w:rPr>
          <w:rFonts w:ascii="仿宋" w:eastAsia="仿宋" w:hAnsi="仿宋"/>
          <w:color w:val="000000"/>
          <w:sz w:val="24"/>
          <w:szCs w:val="24"/>
        </w:rPr>
      </w:pPr>
      <w:r>
        <w:rPr>
          <w:rFonts w:ascii="仿宋" w:eastAsia="仿宋" w:hAnsi="仿宋" w:hint="eastAsia"/>
          <w:color w:val="000000"/>
          <w:sz w:val="24"/>
          <w:szCs w:val="24"/>
        </w:rPr>
        <w:t>南京建淳造价师事务所有限公司：</w:t>
      </w:r>
    </w:p>
    <w:p w:rsidR="00B0700B" w:rsidRDefault="003C187F">
      <w:pPr>
        <w:snapToGrid w:val="0"/>
        <w:spacing w:line="480" w:lineRule="exact"/>
        <w:ind w:firstLineChars="200" w:firstLine="480"/>
        <w:rPr>
          <w:rFonts w:ascii="仿宋" w:eastAsia="仿宋" w:hAnsi="仿宋"/>
          <w:color w:val="000000"/>
          <w:sz w:val="24"/>
          <w:szCs w:val="24"/>
        </w:rPr>
      </w:pPr>
      <w:r>
        <w:rPr>
          <w:rFonts w:ascii="仿宋" w:eastAsia="仿宋" w:hAnsi="仿宋" w:hint="eastAsia"/>
          <w:color w:val="000000"/>
          <w:sz w:val="24"/>
          <w:szCs w:val="24"/>
        </w:rPr>
        <w:t>你们</w:t>
      </w:r>
      <w:r>
        <w:rPr>
          <w:rFonts w:ascii="仿宋" w:eastAsia="仿宋" w:hAnsi="仿宋" w:hint="eastAsia"/>
          <w:color w:val="000000"/>
          <w:sz w:val="24"/>
          <w:szCs w:val="24"/>
          <w:u w:val="single"/>
        </w:rPr>
        <w:t xml:space="preserve">      （项目名称）</w:t>
      </w:r>
      <w:r>
        <w:rPr>
          <w:rFonts w:ascii="仿宋" w:eastAsia="仿宋" w:hAnsi="仿宋" w:hint="eastAsia"/>
          <w:color w:val="000000"/>
          <w:sz w:val="24"/>
          <w:szCs w:val="24"/>
        </w:rPr>
        <w:t>招标文件（包括更正通知，如果有的话）收悉，我们经详细审阅和研究，现决定参加投标。</w:t>
      </w:r>
    </w:p>
    <w:p w:rsidR="00B0700B" w:rsidRDefault="003C187F">
      <w:pPr>
        <w:widowControl/>
        <w:snapToGrid w:val="0"/>
        <w:spacing w:before="19" w:line="480" w:lineRule="exact"/>
        <w:ind w:firstLine="555"/>
        <w:rPr>
          <w:rFonts w:ascii="仿宋" w:eastAsia="仿宋" w:hAnsi="仿宋"/>
          <w:color w:val="000000"/>
          <w:sz w:val="24"/>
          <w:szCs w:val="24"/>
        </w:rPr>
      </w:pPr>
      <w:r>
        <w:rPr>
          <w:rFonts w:ascii="仿宋" w:eastAsia="仿宋" w:hAnsi="仿宋" w:hint="eastAsia"/>
          <w:color w:val="000000"/>
          <w:sz w:val="24"/>
          <w:szCs w:val="24"/>
        </w:rPr>
        <w:t>1．我们郑重承诺：我们是符合《中华人民共和国政府采购法》的投标人，并严格遵守《中华人民共和国政府采购法》第二十二条的规定。</w:t>
      </w:r>
    </w:p>
    <w:p w:rsidR="00B0700B" w:rsidRDefault="003C187F">
      <w:pPr>
        <w:snapToGrid w:val="0"/>
        <w:spacing w:line="480" w:lineRule="exact"/>
        <w:rPr>
          <w:rFonts w:ascii="仿宋" w:eastAsia="仿宋" w:hAnsi="仿宋"/>
          <w:color w:val="000000"/>
          <w:sz w:val="24"/>
          <w:szCs w:val="24"/>
        </w:rPr>
      </w:pPr>
      <w:r>
        <w:rPr>
          <w:rFonts w:ascii="仿宋" w:eastAsia="仿宋" w:hAnsi="仿宋" w:hint="eastAsia"/>
          <w:color w:val="000000"/>
          <w:sz w:val="24"/>
          <w:szCs w:val="24"/>
        </w:rPr>
        <w:t xml:space="preserve">    2．我们接受招标文件的所有的条款和规定。</w:t>
      </w:r>
    </w:p>
    <w:p w:rsidR="00B0700B" w:rsidRDefault="003C187F">
      <w:pPr>
        <w:snapToGrid w:val="0"/>
        <w:spacing w:line="480" w:lineRule="exact"/>
        <w:rPr>
          <w:rFonts w:ascii="仿宋" w:eastAsia="仿宋" w:hAnsi="仿宋"/>
          <w:color w:val="000000"/>
          <w:sz w:val="24"/>
          <w:szCs w:val="24"/>
        </w:rPr>
      </w:pPr>
      <w:r>
        <w:rPr>
          <w:rFonts w:ascii="仿宋" w:eastAsia="仿宋" w:hAnsi="仿宋" w:hint="eastAsia"/>
          <w:color w:val="000000"/>
          <w:sz w:val="24"/>
          <w:szCs w:val="24"/>
        </w:rPr>
        <w:t xml:space="preserve">    3．我们同意按照招标文件第一章“投标人须知”第13条的规定，本投标文件的有效期为从开标之日后的</w:t>
      </w:r>
      <w:r>
        <w:rPr>
          <w:rFonts w:ascii="仿宋" w:eastAsia="仿宋" w:hAnsi="仿宋" w:hint="eastAsia"/>
          <w:b/>
          <w:color w:val="000000"/>
          <w:sz w:val="24"/>
          <w:szCs w:val="24"/>
          <w:u w:val="single"/>
        </w:rPr>
        <w:t>九十天</w:t>
      </w:r>
      <w:r>
        <w:rPr>
          <w:rFonts w:ascii="仿宋" w:eastAsia="仿宋" w:hAnsi="仿宋" w:hint="eastAsia"/>
          <w:color w:val="000000"/>
          <w:sz w:val="24"/>
          <w:szCs w:val="24"/>
        </w:rPr>
        <w:t>，在此期间，本投标文件将始终对我们具有约束力，并可随时被接受。如果我们中标，本投标文件在此期间之后将继续保持有效。</w:t>
      </w:r>
    </w:p>
    <w:p w:rsidR="00B0700B" w:rsidRDefault="003C187F">
      <w:pPr>
        <w:snapToGrid w:val="0"/>
        <w:spacing w:line="480" w:lineRule="exact"/>
        <w:rPr>
          <w:rFonts w:ascii="仿宋" w:eastAsia="仿宋" w:hAnsi="仿宋"/>
          <w:color w:val="000000"/>
          <w:sz w:val="24"/>
          <w:szCs w:val="24"/>
        </w:rPr>
      </w:pPr>
      <w:r>
        <w:rPr>
          <w:rFonts w:ascii="仿宋" w:eastAsia="仿宋" w:hAnsi="仿宋" w:hint="eastAsia"/>
          <w:color w:val="000000"/>
          <w:sz w:val="24"/>
          <w:szCs w:val="24"/>
        </w:rPr>
        <w:t xml:space="preserve">    4．我们同意提供采购人要求的有关本次招标的所有资料。</w:t>
      </w:r>
    </w:p>
    <w:p w:rsidR="00B0700B" w:rsidRDefault="003C187F">
      <w:pPr>
        <w:snapToGrid w:val="0"/>
        <w:spacing w:line="480" w:lineRule="exact"/>
        <w:rPr>
          <w:rFonts w:ascii="仿宋" w:eastAsia="仿宋" w:hAnsi="仿宋"/>
          <w:color w:val="000000"/>
          <w:sz w:val="24"/>
          <w:szCs w:val="24"/>
        </w:rPr>
      </w:pPr>
      <w:r>
        <w:rPr>
          <w:rFonts w:ascii="仿宋" w:eastAsia="仿宋" w:hAnsi="仿宋" w:hint="eastAsia"/>
          <w:color w:val="000000"/>
          <w:sz w:val="24"/>
          <w:szCs w:val="24"/>
        </w:rPr>
        <w:t xml:space="preserve">    5．我们理解，你们无义务必须接受投标价最低的投标，同时也理解你们不承担我们本次投标的费用。</w:t>
      </w:r>
    </w:p>
    <w:p w:rsidR="00B0700B" w:rsidRDefault="003C187F">
      <w:pPr>
        <w:snapToGrid w:val="0"/>
        <w:spacing w:line="480" w:lineRule="exact"/>
        <w:rPr>
          <w:rFonts w:ascii="仿宋" w:eastAsia="仿宋" w:hAnsi="仿宋"/>
          <w:color w:val="000000"/>
          <w:sz w:val="24"/>
          <w:szCs w:val="24"/>
        </w:rPr>
      </w:pPr>
      <w:r>
        <w:rPr>
          <w:rFonts w:ascii="仿宋" w:eastAsia="仿宋" w:hAnsi="仿宋" w:hint="eastAsia"/>
          <w:color w:val="000000"/>
          <w:sz w:val="24"/>
          <w:szCs w:val="24"/>
        </w:rPr>
        <w:t xml:space="preserve">    6．如果我们中标，为执行合同，我们将按招标文件有关要求提供必要的履约保证。</w:t>
      </w:r>
    </w:p>
    <w:p w:rsidR="00B0700B" w:rsidRDefault="003C187F">
      <w:pPr>
        <w:snapToGrid w:val="0"/>
        <w:spacing w:line="480" w:lineRule="exact"/>
        <w:rPr>
          <w:rFonts w:ascii="仿宋" w:eastAsia="仿宋" w:hAnsi="仿宋"/>
          <w:color w:val="000000"/>
          <w:sz w:val="24"/>
          <w:szCs w:val="24"/>
        </w:rPr>
      </w:pPr>
      <w:r>
        <w:rPr>
          <w:rFonts w:ascii="仿宋" w:eastAsia="仿宋" w:hAnsi="仿宋" w:hint="eastAsia"/>
          <w:color w:val="000000"/>
          <w:sz w:val="24"/>
          <w:szCs w:val="24"/>
        </w:rPr>
        <w:t xml:space="preserve">                        </w:t>
      </w:r>
    </w:p>
    <w:p w:rsidR="00B0700B" w:rsidRDefault="003C187F">
      <w:pPr>
        <w:snapToGrid w:val="0"/>
        <w:spacing w:line="480" w:lineRule="exact"/>
        <w:ind w:firstLineChars="1150" w:firstLine="2760"/>
        <w:rPr>
          <w:rFonts w:ascii="仿宋" w:eastAsia="仿宋" w:hAnsi="仿宋"/>
          <w:color w:val="000000"/>
          <w:sz w:val="24"/>
          <w:szCs w:val="24"/>
        </w:rPr>
      </w:pPr>
      <w:r>
        <w:rPr>
          <w:rFonts w:ascii="仿宋" w:eastAsia="仿宋" w:hAnsi="仿宋" w:hint="eastAsia"/>
          <w:color w:val="000000"/>
          <w:sz w:val="24"/>
          <w:szCs w:val="24"/>
        </w:rPr>
        <w:t>投标人名称：</w:t>
      </w:r>
      <w:r>
        <w:rPr>
          <w:rFonts w:ascii="仿宋" w:eastAsia="仿宋" w:hAnsi="仿宋" w:hint="eastAsia"/>
          <w:color w:val="000000"/>
          <w:sz w:val="24"/>
          <w:szCs w:val="24"/>
          <w:u w:val="single"/>
        </w:rPr>
        <w:t xml:space="preserve">              （公章）</w:t>
      </w:r>
    </w:p>
    <w:p w:rsidR="00B0700B" w:rsidRDefault="003C187F">
      <w:pPr>
        <w:snapToGrid w:val="0"/>
        <w:spacing w:line="480" w:lineRule="exact"/>
        <w:rPr>
          <w:rFonts w:ascii="仿宋" w:eastAsia="仿宋" w:hAnsi="仿宋"/>
          <w:color w:val="000000"/>
          <w:sz w:val="24"/>
          <w:szCs w:val="24"/>
          <w:u w:val="single"/>
        </w:rPr>
      </w:pPr>
      <w:r>
        <w:rPr>
          <w:rFonts w:ascii="仿宋" w:eastAsia="仿宋" w:hAnsi="仿宋" w:hint="eastAsia"/>
          <w:color w:val="000000"/>
          <w:sz w:val="24"/>
          <w:szCs w:val="24"/>
        </w:rPr>
        <w:t xml:space="preserve">                        地址：</w:t>
      </w:r>
      <w:r>
        <w:rPr>
          <w:rFonts w:ascii="仿宋" w:eastAsia="仿宋" w:hAnsi="仿宋" w:hint="eastAsia"/>
          <w:color w:val="000000"/>
          <w:sz w:val="24"/>
          <w:szCs w:val="24"/>
          <w:u w:val="single"/>
        </w:rPr>
        <w:t xml:space="preserve">            </w:t>
      </w:r>
      <w:r>
        <w:rPr>
          <w:rFonts w:ascii="仿宋" w:eastAsia="仿宋" w:hAnsi="仿宋" w:hint="eastAsia"/>
          <w:color w:val="000000"/>
          <w:sz w:val="24"/>
          <w:szCs w:val="24"/>
        </w:rPr>
        <w:t>邮编：</w:t>
      </w:r>
      <w:r>
        <w:rPr>
          <w:rFonts w:ascii="仿宋" w:eastAsia="仿宋" w:hAnsi="仿宋" w:hint="eastAsia"/>
          <w:color w:val="000000"/>
          <w:sz w:val="24"/>
          <w:szCs w:val="24"/>
          <w:u w:val="single"/>
        </w:rPr>
        <w:t xml:space="preserve">          </w:t>
      </w:r>
    </w:p>
    <w:p w:rsidR="00B0700B" w:rsidRDefault="003C187F">
      <w:pPr>
        <w:snapToGrid w:val="0"/>
        <w:spacing w:line="480" w:lineRule="exact"/>
        <w:rPr>
          <w:rFonts w:ascii="仿宋" w:eastAsia="仿宋" w:hAnsi="仿宋"/>
          <w:color w:val="000000"/>
          <w:sz w:val="24"/>
          <w:szCs w:val="24"/>
          <w:u w:val="single"/>
        </w:rPr>
      </w:pPr>
      <w:r>
        <w:rPr>
          <w:rFonts w:ascii="仿宋" w:eastAsia="仿宋" w:hAnsi="仿宋" w:hint="eastAsia"/>
          <w:color w:val="000000"/>
          <w:sz w:val="24"/>
          <w:szCs w:val="24"/>
        </w:rPr>
        <w:t xml:space="preserve">                        电话：</w:t>
      </w:r>
      <w:r>
        <w:rPr>
          <w:rFonts w:ascii="仿宋" w:eastAsia="仿宋" w:hAnsi="仿宋" w:hint="eastAsia"/>
          <w:color w:val="000000"/>
          <w:sz w:val="24"/>
          <w:szCs w:val="24"/>
          <w:u w:val="single"/>
        </w:rPr>
        <w:t xml:space="preserve">            </w:t>
      </w:r>
      <w:r>
        <w:rPr>
          <w:rFonts w:ascii="仿宋" w:eastAsia="仿宋" w:hAnsi="仿宋" w:hint="eastAsia"/>
          <w:color w:val="000000"/>
          <w:sz w:val="24"/>
          <w:szCs w:val="24"/>
        </w:rPr>
        <w:t>传真：</w:t>
      </w:r>
      <w:r>
        <w:rPr>
          <w:rFonts w:ascii="仿宋" w:eastAsia="仿宋" w:hAnsi="仿宋" w:hint="eastAsia"/>
          <w:color w:val="000000"/>
          <w:sz w:val="24"/>
          <w:szCs w:val="24"/>
          <w:u w:val="single"/>
        </w:rPr>
        <w:t xml:space="preserve">          </w:t>
      </w:r>
    </w:p>
    <w:p w:rsidR="00B0700B" w:rsidRDefault="003C187F">
      <w:pPr>
        <w:snapToGrid w:val="0"/>
        <w:spacing w:line="480" w:lineRule="exact"/>
        <w:rPr>
          <w:rFonts w:ascii="仿宋" w:eastAsia="仿宋" w:hAnsi="仿宋"/>
          <w:color w:val="000000"/>
          <w:sz w:val="24"/>
          <w:szCs w:val="24"/>
          <w:u w:val="single"/>
        </w:rPr>
      </w:pPr>
      <w:r>
        <w:rPr>
          <w:rFonts w:ascii="仿宋" w:eastAsia="仿宋" w:hAnsi="仿宋" w:hint="eastAsia"/>
          <w:color w:val="000000"/>
          <w:sz w:val="24"/>
          <w:szCs w:val="24"/>
        </w:rPr>
        <w:t xml:space="preserve">                        授权代表签字：</w:t>
      </w:r>
      <w:r>
        <w:rPr>
          <w:rFonts w:ascii="仿宋" w:eastAsia="仿宋" w:hAnsi="仿宋" w:hint="eastAsia"/>
          <w:color w:val="000000"/>
          <w:sz w:val="24"/>
          <w:szCs w:val="24"/>
          <w:u w:val="single"/>
        </w:rPr>
        <w:t xml:space="preserve">                   </w:t>
      </w:r>
    </w:p>
    <w:p w:rsidR="00B0700B" w:rsidRDefault="003C187F">
      <w:pPr>
        <w:snapToGrid w:val="0"/>
        <w:spacing w:line="480" w:lineRule="exact"/>
        <w:rPr>
          <w:rFonts w:ascii="仿宋" w:eastAsia="仿宋" w:hAnsi="仿宋"/>
          <w:color w:val="000000"/>
          <w:sz w:val="24"/>
          <w:szCs w:val="24"/>
          <w:u w:val="single"/>
        </w:rPr>
      </w:pPr>
      <w:r>
        <w:rPr>
          <w:rFonts w:ascii="仿宋" w:eastAsia="仿宋" w:hAnsi="仿宋" w:hint="eastAsia"/>
          <w:color w:val="000000"/>
          <w:sz w:val="24"/>
          <w:szCs w:val="24"/>
        </w:rPr>
        <w:t xml:space="preserve">                        职务：</w:t>
      </w:r>
      <w:r>
        <w:rPr>
          <w:rFonts w:ascii="仿宋" w:eastAsia="仿宋" w:hAnsi="仿宋" w:hint="eastAsia"/>
          <w:color w:val="000000"/>
          <w:sz w:val="24"/>
          <w:szCs w:val="24"/>
          <w:u w:val="single"/>
        </w:rPr>
        <w:t xml:space="preserve">                  </w:t>
      </w:r>
    </w:p>
    <w:p w:rsidR="00B0700B" w:rsidRDefault="003C187F">
      <w:pPr>
        <w:snapToGrid w:val="0"/>
        <w:spacing w:line="480" w:lineRule="exact"/>
        <w:rPr>
          <w:rFonts w:ascii="仿宋" w:eastAsia="仿宋" w:hAnsi="仿宋"/>
          <w:color w:val="000000"/>
          <w:sz w:val="24"/>
          <w:szCs w:val="24"/>
          <w:u w:val="single"/>
        </w:rPr>
      </w:pPr>
      <w:r>
        <w:rPr>
          <w:rFonts w:ascii="仿宋" w:eastAsia="仿宋" w:hAnsi="仿宋" w:hint="eastAsia"/>
          <w:color w:val="000000"/>
          <w:sz w:val="24"/>
          <w:szCs w:val="24"/>
        </w:rPr>
        <w:t xml:space="preserve">                        日期：</w:t>
      </w:r>
      <w:r>
        <w:rPr>
          <w:rFonts w:ascii="仿宋" w:eastAsia="仿宋" w:hAnsi="仿宋" w:hint="eastAsia"/>
          <w:color w:val="000000"/>
          <w:sz w:val="24"/>
          <w:szCs w:val="24"/>
          <w:u w:val="single"/>
        </w:rPr>
        <w:t xml:space="preserve">                  </w:t>
      </w:r>
    </w:p>
    <w:p w:rsidR="00B0700B" w:rsidRDefault="003C187F">
      <w:pPr>
        <w:pStyle w:val="33"/>
        <w:jc w:val="left"/>
        <w:rPr>
          <w:rFonts w:ascii="仿宋" w:eastAsia="仿宋" w:hAnsi="仿宋"/>
          <w:color w:val="000000"/>
          <w:sz w:val="24"/>
          <w:szCs w:val="24"/>
        </w:rPr>
      </w:pPr>
      <w:r>
        <w:rPr>
          <w:rFonts w:ascii="仿宋" w:eastAsia="仿宋" w:hAnsi="仿宋"/>
          <w:color w:val="000000"/>
          <w:sz w:val="24"/>
          <w:szCs w:val="24"/>
        </w:rPr>
        <w:br w:type="page"/>
      </w:r>
      <w:bookmarkStart w:id="157" w:name="_Toc31278640"/>
      <w:bookmarkStart w:id="158" w:name="_Toc461008861"/>
      <w:bookmarkStart w:id="159" w:name="_Toc420487921"/>
      <w:bookmarkStart w:id="160" w:name="_Toc420657416"/>
      <w:bookmarkStart w:id="161" w:name="_Toc289873235"/>
      <w:bookmarkStart w:id="162" w:name="_Toc420487924"/>
      <w:bookmarkStart w:id="163" w:name="_Toc289873240"/>
      <w:bookmarkStart w:id="164" w:name="_Toc420657419"/>
      <w:r>
        <w:rPr>
          <w:rFonts w:ascii="仿宋" w:eastAsia="仿宋" w:hAnsi="仿宋" w:hint="eastAsia"/>
          <w:color w:val="000000"/>
          <w:sz w:val="24"/>
          <w:szCs w:val="24"/>
        </w:rPr>
        <w:lastRenderedPageBreak/>
        <w:t>（二）开标一览表</w:t>
      </w:r>
      <w:bookmarkEnd w:id="157"/>
      <w:bookmarkEnd w:id="158"/>
      <w:bookmarkEnd w:id="159"/>
      <w:bookmarkEnd w:id="160"/>
      <w:bookmarkEnd w:id="161"/>
    </w:p>
    <w:p w:rsidR="00B0700B" w:rsidRDefault="003C187F">
      <w:pPr>
        <w:spacing w:line="360" w:lineRule="auto"/>
        <w:rPr>
          <w:rFonts w:ascii="仿宋" w:eastAsia="仿宋" w:hAnsi="仿宋" w:cs="仿宋"/>
          <w:color w:val="000000"/>
          <w:sz w:val="24"/>
          <w:szCs w:val="24"/>
        </w:rPr>
      </w:pPr>
      <w:r>
        <w:rPr>
          <w:rFonts w:ascii="仿宋" w:eastAsia="仿宋" w:hAnsi="仿宋" w:cs="仿宋" w:hint="eastAsia"/>
          <w:color w:val="000000"/>
          <w:sz w:val="24"/>
          <w:szCs w:val="24"/>
        </w:rPr>
        <w:t>项目编号:</w:t>
      </w:r>
      <w:r>
        <w:rPr>
          <w:rFonts w:ascii="仿宋" w:eastAsia="仿宋" w:hAnsi="仿宋" w:cs="仿宋" w:hint="eastAsia"/>
          <w:color w:val="000000"/>
          <w:sz w:val="24"/>
          <w:szCs w:val="24"/>
        </w:rPr>
        <w:tab/>
      </w:r>
    </w:p>
    <w:p w:rsidR="00B0700B" w:rsidRDefault="003C187F">
      <w:pPr>
        <w:spacing w:line="360" w:lineRule="auto"/>
        <w:rPr>
          <w:rFonts w:ascii="仿宋" w:eastAsia="仿宋" w:hAnsi="仿宋" w:cs="仿宋"/>
          <w:color w:val="000000"/>
          <w:sz w:val="24"/>
          <w:szCs w:val="24"/>
        </w:rPr>
      </w:pPr>
      <w:r>
        <w:rPr>
          <w:rFonts w:ascii="仿宋" w:eastAsia="仿宋" w:hAnsi="仿宋" w:cs="仿宋" w:hint="eastAsia"/>
          <w:color w:val="000000"/>
          <w:sz w:val="24"/>
          <w:szCs w:val="24"/>
        </w:rPr>
        <w:t>项目名称：</w:t>
      </w:r>
    </w:p>
    <w:p w:rsidR="00B0700B" w:rsidRDefault="003C187F">
      <w:pPr>
        <w:spacing w:line="360" w:lineRule="auto"/>
        <w:rPr>
          <w:rFonts w:ascii="仿宋" w:eastAsia="仿宋" w:hAnsi="仿宋" w:cs="仿宋"/>
          <w:color w:val="000000"/>
          <w:sz w:val="24"/>
          <w:szCs w:val="24"/>
        </w:rPr>
      </w:pPr>
      <w:r>
        <w:rPr>
          <w:rFonts w:ascii="仿宋" w:eastAsia="仿宋" w:hAnsi="仿宋" w:cs="仿宋" w:hint="eastAsia"/>
          <w:color w:val="000000"/>
          <w:sz w:val="24"/>
          <w:szCs w:val="24"/>
        </w:rPr>
        <w:t>投标人名称：</w:t>
      </w:r>
    </w:p>
    <w:p w:rsidR="00B0700B" w:rsidRDefault="00B0700B">
      <w:pPr>
        <w:spacing w:line="360" w:lineRule="auto"/>
        <w:rPr>
          <w:rFonts w:ascii="仿宋" w:eastAsia="仿宋" w:hAnsi="仿宋" w:cs="仿宋"/>
          <w:color w:val="000000"/>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9"/>
        <w:gridCol w:w="3084"/>
        <w:gridCol w:w="2126"/>
        <w:gridCol w:w="1701"/>
      </w:tblGrid>
      <w:tr w:rsidR="00B0700B">
        <w:trPr>
          <w:trHeight w:val="659"/>
        </w:trPr>
        <w:tc>
          <w:tcPr>
            <w:tcW w:w="1419" w:type="dxa"/>
            <w:vAlign w:val="center"/>
          </w:tcPr>
          <w:p w:rsidR="00B0700B" w:rsidRDefault="003C187F">
            <w:pPr>
              <w:widowControl/>
              <w:spacing w:line="360" w:lineRule="auto"/>
              <w:jc w:val="center"/>
              <w:rPr>
                <w:rFonts w:ascii="仿宋" w:eastAsia="仿宋" w:hAnsi="仿宋" w:cs="仿宋"/>
                <w:color w:val="000000"/>
                <w:spacing w:val="22"/>
                <w:sz w:val="24"/>
                <w:szCs w:val="24"/>
              </w:rPr>
            </w:pPr>
            <w:r>
              <w:rPr>
                <w:rFonts w:ascii="仿宋" w:eastAsia="仿宋" w:hAnsi="仿宋" w:cs="仿宋" w:hint="eastAsia"/>
                <w:color w:val="000000"/>
                <w:spacing w:val="22"/>
                <w:sz w:val="24"/>
                <w:szCs w:val="24"/>
              </w:rPr>
              <w:t>品种</w:t>
            </w:r>
          </w:p>
        </w:tc>
        <w:tc>
          <w:tcPr>
            <w:tcW w:w="3084" w:type="dxa"/>
            <w:vAlign w:val="center"/>
          </w:tcPr>
          <w:p w:rsidR="00B0700B" w:rsidRDefault="003C187F">
            <w:pPr>
              <w:widowControl/>
              <w:spacing w:line="360" w:lineRule="auto"/>
              <w:jc w:val="center"/>
              <w:rPr>
                <w:rFonts w:ascii="仿宋" w:eastAsia="仿宋" w:hAnsi="仿宋" w:cs="仿宋"/>
                <w:color w:val="000000"/>
                <w:spacing w:val="22"/>
                <w:sz w:val="24"/>
                <w:szCs w:val="24"/>
              </w:rPr>
            </w:pPr>
            <w:r>
              <w:rPr>
                <w:rFonts w:ascii="仿宋" w:eastAsia="仿宋" w:hAnsi="仿宋" w:cs="仿宋" w:hint="eastAsia"/>
                <w:color w:val="000000"/>
                <w:spacing w:val="22"/>
                <w:sz w:val="24"/>
                <w:szCs w:val="24"/>
              </w:rPr>
              <w:t>所报价格折扣比例</w:t>
            </w:r>
          </w:p>
        </w:tc>
        <w:tc>
          <w:tcPr>
            <w:tcW w:w="2126" w:type="dxa"/>
            <w:vAlign w:val="center"/>
          </w:tcPr>
          <w:p w:rsidR="00B0700B" w:rsidRDefault="003C187F">
            <w:pPr>
              <w:widowControl/>
              <w:spacing w:line="360" w:lineRule="auto"/>
              <w:jc w:val="center"/>
              <w:rPr>
                <w:rFonts w:ascii="仿宋" w:eastAsia="仿宋" w:hAnsi="仿宋" w:cs="仿宋"/>
                <w:color w:val="000000"/>
                <w:spacing w:val="22"/>
                <w:sz w:val="24"/>
                <w:szCs w:val="24"/>
              </w:rPr>
            </w:pPr>
            <w:r>
              <w:rPr>
                <w:rFonts w:ascii="仿宋" w:eastAsia="仿宋" w:hAnsi="仿宋" w:cs="仿宋" w:hint="eastAsia"/>
                <w:color w:val="000000"/>
                <w:spacing w:val="22"/>
                <w:sz w:val="24"/>
                <w:szCs w:val="24"/>
              </w:rPr>
              <w:t>品牌/生产商</w:t>
            </w:r>
          </w:p>
        </w:tc>
        <w:tc>
          <w:tcPr>
            <w:tcW w:w="1701" w:type="dxa"/>
            <w:vAlign w:val="center"/>
          </w:tcPr>
          <w:p w:rsidR="00B0700B" w:rsidRDefault="003C187F">
            <w:pPr>
              <w:widowControl/>
              <w:spacing w:line="360" w:lineRule="auto"/>
              <w:jc w:val="center"/>
              <w:rPr>
                <w:rFonts w:ascii="仿宋" w:eastAsia="仿宋" w:hAnsi="仿宋" w:cs="仿宋"/>
                <w:color w:val="000000"/>
                <w:spacing w:val="22"/>
                <w:sz w:val="24"/>
                <w:szCs w:val="24"/>
              </w:rPr>
            </w:pPr>
            <w:r>
              <w:rPr>
                <w:rFonts w:ascii="仿宋" w:eastAsia="仿宋" w:hAnsi="仿宋" w:cs="仿宋" w:hint="eastAsia"/>
                <w:color w:val="000000"/>
                <w:spacing w:val="22"/>
                <w:sz w:val="24"/>
                <w:szCs w:val="24"/>
              </w:rPr>
              <w:t>备注</w:t>
            </w:r>
          </w:p>
        </w:tc>
      </w:tr>
      <w:tr w:rsidR="00B0700B">
        <w:trPr>
          <w:trHeight w:val="1906"/>
        </w:trPr>
        <w:tc>
          <w:tcPr>
            <w:tcW w:w="1419" w:type="dxa"/>
            <w:vAlign w:val="center"/>
          </w:tcPr>
          <w:p w:rsidR="00B0700B" w:rsidRDefault="003C187F">
            <w:pPr>
              <w:widowControl/>
              <w:spacing w:line="360" w:lineRule="auto"/>
              <w:jc w:val="center"/>
              <w:rPr>
                <w:rFonts w:ascii="仿宋" w:eastAsia="仿宋" w:hAnsi="仿宋" w:cs="仿宋"/>
                <w:color w:val="000000"/>
                <w:spacing w:val="22"/>
                <w:sz w:val="24"/>
                <w:szCs w:val="24"/>
              </w:rPr>
            </w:pPr>
            <w:r>
              <w:rPr>
                <w:rFonts w:ascii="仿宋" w:eastAsia="仿宋" w:hAnsi="仿宋" w:cs="仿宋" w:hint="eastAsia"/>
                <w:color w:val="000000"/>
                <w:spacing w:val="22"/>
                <w:sz w:val="24"/>
                <w:szCs w:val="24"/>
              </w:rPr>
              <w:t>大米（二级粳米）</w:t>
            </w:r>
          </w:p>
        </w:tc>
        <w:tc>
          <w:tcPr>
            <w:tcW w:w="3084" w:type="dxa"/>
            <w:vAlign w:val="center"/>
          </w:tcPr>
          <w:p w:rsidR="00B0700B" w:rsidRDefault="00B0700B">
            <w:pPr>
              <w:widowControl/>
              <w:spacing w:line="360" w:lineRule="auto"/>
              <w:jc w:val="center"/>
              <w:rPr>
                <w:rFonts w:ascii="仿宋" w:eastAsia="仿宋" w:hAnsi="仿宋" w:cs="仿宋"/>
                <w:color w:val="000000"/>
                <w:spacing w:val="22"/>
                <w:sz w:val="24"/>
                <w:szCs w:val="24"/>
              </w:rPr>
            </w:pPr>
          </w:p>
        </w:tc>
        <w:tc>
          <w:tcPr>
            <w:tcW w:w="2126" w:type="dxa"/>
          </w:tcPr>
          <w:p w:rsidR="00B0700B" w:rsidRDefault="00B0700B">
            <w:pPr>
              <w:widowControl/>
              <w:spacing w:line="360" w:lineRule="auto"/>
              <w:jc w:val="center"/>
              <w:rPr>
                <w:rFonts w:ascii="仿宋" w:eastAsia="仿宋" w:hAnsi="仿宋" w:cs="仿宋"/>
                <w:color w:val="000000"/>
                <w:spacing w:val="22"/>
                <w:sz w:val="24"/>
                <w:szCs w:val="24"/>
              </w:rPr>
            </w:pPr>
          </w:p>
        </w:tc>
        <w:tc>
          <w:tcPr>
            <w:tcW w:w="1701" w:type="dxa"/>
            <w:vAlign w:val="center"/>
          </w:tcPr>
          <w:p w:rsidR="00B0700B" w:rsidRDefault="00B0700B">
            <w:pPr>
              <w:widowControl/>
              <w:spacing w:line="360" w:lineRule="auto"/>
              <w:jc w:val="center"/>
              <w:rPr>
                <w:rFonts w:ascii="仿宋" w:eastAsia="仿宋" w:hAnsi="仿宋" w:cs="仿宋"/>
                <w:color w:val="000000"/>
                <w:spacing w:val="22"/>
                <w:sz w:val="24"/>
                <w:szCs w:val="24"/>
              </w:rPr>
            </w:pPr>
          </w:p>
        </w:tc>
      </w:tr>
      <w:tr w:rsidR="00B0700B">
        <w:trPr>
          <w:trHeight w:val="852"/>
        </w:trPr>
        <w:tc>
          <w:tcPr>
            <w:tcW w:w="4503" w:type="dxa"/>
            <w:gridSpan w:val="2"/>
          </w:tcPr>
          <w:p w:rsidR="00B0700B" w:rsidRDefault="003C187F">
            <w:pPr>
              <w:spacing w:beforeLines="50" w:before="156" w:afterLines="50" w:after="156" w:line="360" w:lineRule="exact"/>
              <w:rPr>
                <w:rFonts w:ascii="仿宋" w:eastAsia="仿宋" w:hAnsi="仿宋" w:cs="仿宋"/>
                <w:color w:val="000000"/>
                <w:kern w:val="2"/>
                <w:sz w:val="24"/>
                <w:szCs w:val="22"/>
              </w:rPr>
            </w:pPr>
            <w:r>
              <w:rPr>
                <w:rFonts w:ascii="仿宋" w:eastAsia="仿宋" w:hAnsi="仿宋" w:cs="仿宋" w:hint="eastAsia"/>
                <w:color w:val="000000"/>
                <w:kern w:val="2"/>
                <w:sz w:val="24"/>
                <w:szCs w:val="22"/>
              </w:rPr>
              <w:t>对招标文件的认同程度</w:t>
            </w:r>
          </w:p>
          <w:p w:rsidR="00B0700B" w:rsidRDefault="003C187F">
            <w:pPr>
              <w:pStyle w:val="afff7"/>
              <w:spacing w:beforeLines="50" w:before="156" w:afterLines="50" w:after="156" w:line="360" w:lineRule="exact"/>
              <w:jc w:val="left"/>
              <w:rPr>
                <w:rFonts w:ascii="仿宋" w:eastAsia="仿宋" w:hAnsi="仿宋" w:cs="仿宋"/>
                <w:color w:val="000000"/>
                <w:sz w:val="24"/>
                <w:szCs w:val="22"/>
              </w:rPr>
            </w:pPr>
            <w:r>
              <w:rPr>
                <w:rFonts w:ascii="仿宋" w:eastAsia="仿宋" w:hAnsi="仿宋" w:cs="仿宋" w:hint="eastAsia"/>
                <w:color w:val="000000"/>
                <w:sz w:val="24"/>
                <w:szCs w:val="22"/>
              </w:rPr>
              <w:t>（是否完全认同）</w:t>
            </w:r>
          </w:p>
        </w:tc>
        <w:tc>
          <w:tcPr>
            <w:tcW w:w="3827" w:type="dxa"/>
            <w:gridSpan w:val="2"/>
          </w:tcPr>
          <w:p w:rsidR="00B0700B" w:rsidRDefault="00B0700B">
            <w:pPr>
              <w:widowControl/>
              <w:spacing w:line="360" w:lineRule="auto"/>
              <w:jc w:val="center"/>
              <w:rPr>
                <w:rFonts w:ascii="仿宋" w:eastAsia="仿宋" w:hAnsi="仿宋" w:cs="仿宋"/>
                <w:color w:val="000000"/>
                <w:spacing w:val="22"/>
                <w:sz w:val="24"/>
                <w:szCs w:val="24"/>
              </w:rPr>
            </w:pPr>
          </w:p>
        </w:tc>
      </w:tr>
      <w:tr w:rsidR="00B0700B">
        <w:trPr>
          <w:trHeight w:val="852"/>
        </w:trPr>
        <w:tc>
          <w:tcPr>
            <w:tcW w:w="4503" w:type="dxa"/>
            <w:gridSpan w:val="2"/>
            <w:vAlign w:val="center"/>
          </w:tcPr>
          <w:p w:rsidR="00B0700B" w:rsidRDefault="003C187F">
            <w:pPr>
              <w:spacing w:beforeLines="50" w:before="156" w:afterLines="50" w:after="156" w:line="360" w:lineRule="exact"/>
              <w:rPr>
                <w:rFonts w:ascii="仿宋" w:eastAsia="仿宋" w:hAnsi="仿宋" w:cs="仿宋"/>
                <w:color w:val="000000"/>
                <w:kern w:val="2"/>
                <w:sz w:val="24"/>
                <w:szCs w:val="22"/>
              </w:rPr>
            </w:pPr>
            <w:r>
              <w:rPr>
                <w:rFonts w:ascii="仿宋" w:eastAsia="仿宋" w:hAnsi="仿宋" w:cs="仿宋" w:hint="eastAsia"/>
                <w:color w:val="000000"/>
                <w:kern w:val="2"/>
                <w:sz w:val="24"/>
                <w:szCs w:val="22"/>
              </w:rPr>
              <w:t>是否为小型和微型企业</w:t>
            </w:r>
          </w:p>
        </w:tc>
        <w:tc>
          <w:tcPr>
            <w:tcW w:w="3827" w:type="dxa"/>
            <w:gridSpan w:val="2"/>
          </w:tcPr>
          <w:p w:rsidR="00B0700B" w:rsidRDefault="00B0700B">
            <w:pPr>
              <w:widowControl/>
              <w:spacing w:line="360" w:lineRule="auto"/>
              <w:jc w:val="center"/>
              <w:rPr>
                <w:rFonts w:ascii="仿宋" w:eastAsia="仿宋" w:hAnsi="仿宋" w:cs="仿宋"/>
                <w:color w:val="000000"/>
                <w:spacing w:val="22"/>
                <w:sz w:val="24"/>
                <w:szCs w:val="24"/>
              </w:rPr>
            </w:pPr>
          </w:p>
        </w:tc>
      </w:tr>
    </w:tbl>
    <w:p w:rsidR="00B0700B" w:rsidRDefault="00B0700B">
      <w:pPr>
        <w:spacing w:line="360" w:lineRule="auto"/>
        <w:rPr>
          <w:rFonts w:ascii="仿宋" w:eastAsia="仿宋" w:hAnsi="仿宋" w:cs="仿宋"/>
          <w:color w:val="000000"/>
          <w:sz w:val="24"/>
          <w:szCs w:val="24"/>
        </w:rPr>
      </w:pPr>
    </w:p>
    <w:p w:rsidR="00B0700B" w:rsidRDefault="003C187F">
      <w:pPr>
        <w:spacing w:line="360" w:lineRule="auto"/>
        <w:jc w:val="center"/>
        <w:rPr>
          <w:rFonts w:ascii="仿宋" w:eastAsia="仿宋" w:hAnsi="仿宋" w:cs="仿宋"/>
          <w:color w:val="000000"/>
          <w:sz w:val="24"/>
          <w:szCs w:val="24"/>
        </w:rPr>
      </w:pPr>
      <w:r>
        <w:rPr>
          <w:rFonts w:ascii="仿宋" w:eastAsia="仿宋" w:hAnsi="仿宋" w:cs="仿宋" w:hint="eastAsia"/>
          <w:color w:val="000000"/>
          <w:sz w:val="24"/>
          <w:szCs w:val="24"/>
        </w:rPr>
        <w:t xml:space="preserve">                      单位公章:</w:t>
      </w:r>
    </w:p>
    <w:p w:rsidR="00B0700B" w:rsidRDefault="003C187F">
      <w:pPr>
        <w:spacing w:line="360" w:lineRule="auto"/>
        <w:jc w:val="center"/>
        <w:rPr>
          <w:rFonts w:ascii="仿宋" w:eastAsia="仿宋" w:hAnsi="仿宋" w:cs="仿宋"/>
          <w:color w:val="000000"/>
          <w:sz w:val="24"/>
          <w:szCs w:val="24"/>
        </w:rPr>
      </w:pPr>
      <w:r>
        <w:rPr>
          <w:rFonts w:ascii="仿宋" w:eastAsia="仿宋" w:hAnsi="仿宋" w:cs="仿宋" w:hint="eastAsia"/>
          <w:color w:val="000000"/>
          <w:sz w:val="24"/>
          <w:szCs w:val="24"/>
        </w:rPr>
        <w:t xml:space="preserve">                            授权代表(签字):</w:t>
      </w:r>
    </w:p>
    <w:p w:rsidR="00B0700B" w:rsidRDefault="003C187F">
      <w:pPr>
        <w:spacing w:line="360" w:lineRule="auto"/>
        <w:jc w:val="center"/>
        <w:rPr>
          <w:rFonts w:ascii="仿宋" w:eastAsia="仿宋" w:hAnsi="仿宋" w:cs="仿宋"/>
          <w:color w:val="000000"/>
          <w:sz w:val="24"/>
          <w:szCs w:val="24"/>
        </w:rPr>
      </w:pPr>
      <w:r>
        <w:rPr>
          <w:rFonts w:ascii="仿宋" w:eastAsia="仿宋" w:hAnsi="仿宋" w:cs="仿宋" w:hint="eastAsia"/>
          <w:color w:val="000000"/>
          <w:sz w:val="24"/>
          <w:szCs w:val="24"/>
        </w:rPr>
        <w:t xml:space="preserve">                   日期：</w:t>
      </w:r>
    </w:p>
    <w:p w:rsidR="00B0700B" w:rsidRDefault="003C187F">
      <w:pPr>
        <w:spacing w:line="360" w:lineRule="auto"/>
        <w:rPr>
          <w:rFonts w:ascii="仿宋" w:eastAsia="仿宋" w:hAnsi="仿宋" w:cs="仿宋"/>
          <w:bCs/>
          <w:color w:val="000000"/>
          <w:sz w:val="18"/>
          <w:szCs w:val="18"/>
        </w:rPr>
      </w:pPr>
      <w:r>
        <w:rPr>
          <w:rFonts w:ascii="仿宋" w:eastAsia="仿宋" w:hAnsi="仿宋" w:cs="仿宋" w:hint="eastAsia"/>
          <w:bCs/>
          <w:color w:val="000000"/>
          <w:sz w:val="18"/>
          <w:szCs w:val="18"/>
        </w:rPr>
        <w:t>注：</w:t>
      </w:r>
    </w:p>
    <w:p w:rsidR="00B0700B" w:rsidRDefault="003C187F">
      <w:pPr>
        <w:numPr>
          <w:ilvl w:val="0"/>
          <w:numId w:val="49"/>
        </w:numPr>
        <w:spacing w:line="360" w:lineRule="auto"/>
        <w:rPr>
          <w:rFonts w:ascii="仿宋" w:eastAsia="仿宋" w:hAnsi="仿宋" w:cs="仿宋"/>
          <w:bCs/>
          <w:color w:val="000000"/>
          <w:sz w:val="18"/>
          <w:szCs w:val="18"/>
        </w:rPr>
      </w:pPr>
      <w:r>
        <w:rPr>
          <w:rFonts w:ascii="仿宋" w:eastAsia="仿宋" w:hAnsi="仿宋" w:cs="仿宋" w:hint="eastAsia"/>
          <w:bCs/>
          <w:color w:val="000000"/>
          <w:sz w:val="18"/>
          <w:szCs w:val="18"/>
        </w:rPr>
        <w:t>开标一览表除了装订在投标文件中以外，还需要提供单独密封的开标一览表一式两份（两份密封在一个信封中）。单独密封的开标一览表仅是为方便唱标所用，如未提交，不构成投标文件的完整性偏离。</w:t>
      </w:r>
    </w:p>
    <w:p w:rsidR="00B0700B" w:rsidRDefault="003C187F">
      <w:pPr>
        <w:spacing w:line="360" w:lineRule="auto"/>
        <w:rPr>
          <w:rFonts w:ascii="仿宋" w:eastAsia="仿宋" w:hAnsi="仿宋" w:cs="仿宋"/>
          <w:bCs/>
          <w:color w:val="000000"/>
          <w:sz w:val="18"/>
          <w:szCs w:val="18"/>
        </w:rPr>
      </w:pPr>
      <w:r>
        <w:rPr>
          <w:rFonts w:ascii="仿宋" w:eastAsia="仿宋" w:hAnsi="仿宋" w:cs="仿宋" w:hint="eastAsia"/>
          <w:bCs/>
          <w:color w:val="000000"/>
          <w:sz w:val="18"/>
          <w:szCs w:val="18"/>
        </w:rPr>
        <w:t>2、</w:t>
      </w:r>
      <w:bookmarkStart w:id="165" w:name="_Toc420657418"/>
      <w:bookmarkStart w:id="166" w:name="_Toc420487923"/>
      <w:bookmarkStart w:id="167" w:name="_Toc289873239"/>
      <w:bookmarkStart w:id="168" w:name="_Toc461008863"/>
      <w:r>
        <w:rPr>
          <w:rFonts w:ascii="仿宋" w:eastAsia="仿宋" w:hAnsi="仿宋" w:cs="仿宋" w:hint="eastAsia"/>
          <w:bCs/>
          <w:color w:val="000000"/>
          <w:sz w:val="18"/>
          <w:szCs w:val="18"/>
        </w:rPr>
        <w:t>投标单位报价格折扣比例﹝价格折扣比例=投标人拟投标价格/商务部网站发布的投标截止日前30天公布价格平均数</w:t>
      </w:r>
      <w:r>
        <w:rPr>
          <w:rFonts w:ascii="Arial" w:eastAsia="仿宋" w:hAnsi="Arial" w:cs="Arial"/>
          <w:bCs/>
          <w:color w:val="000000"/>
          <w:sz w:val="18"/>
          <w:szCs w:val="18"/>
        </w:rPr>
        <w:t>×</w:t>
      </w:r>
      <w:r>
        <w:rPr>
          <w:rFonts w:ascii="仿宋" w:eastAsia="仿宋" w:hAnsi="仿宋" w:cs="仿宋" w:hint="eastAsia"/>
          <w:bCs/>
          <w:color w:val="000000"/>
          <w:sz w:val="18"/>
          <w:szCs w:val="18"/>
        </w:rPr>
        <w:t>100%﹞，其中“商务部网站发布的投标截止日前30天公布价格平均数”是指“中华人民共和国商务部”网站“全国农产品商务信息公共服务平台（新农村商网）”公布的“江苏凌家塘农副产品批发市场”粳米（普通）投标截止日前30天的价格平均数。价格折扣比例数值不得大于100%，否则作为废标处理。</w:t>
      </w:r>
    </w:p>
    <w:p w:rsidR="00B0700B" w:rsidRDefault="003C187F">
      <w:pPr>
        <w:spacing w:line="360" w:lineRule="auto"/>
        <w:rPr>
          <w:rFonts w:ascii="仿宋" w:eastAsia="仿宋" w:hAnsi="仿宋" w:cs="仿宋"/>
          <w:b/>
          <w:color w:val="000000"/>
          <w:kern w:val="2"/>
          <w:sz w:val="18"/>
          <w:szCs w:val="18"/>
        </w:rPr>
      </w:pPr>
      <w:r>
        <w:rPr>
          <w:rFonts w:ascii="仿宋" w:eastAsia="仿宋" w:hAnsi="仿宋" w:cs="仿宋" w:hint="eastAsia"/>
          <w:color w:val="000000"/>
          <w:kern w:val="2"/>
          <w:sz w:val="18"/>
          <w:szCs w:val="18"/>
        </w:rPr>
        <w:t>3、按照《政府采购促进中小企业发展暂行办法》和苏财购[2020]19号《</w:t>
      </w:r>
      <w:hyperlink r:id="rId12" w:history="1">
        <w:r>
          <w:rPr>
            <w:rFonts w:ascii="仿宋" w:eastAsia="仿宋" w:hAnsi="仿宋" w:cs="仿宋" w:hint="eastAsia"/>
            <w:color w:val="000000"/>
            <w:kern w:val="2"/>
            <w:sz w:val="18"/>
            <w:szCs w:val="18"/>
          </w:rPr>
          <w:t>关于新冠肺炎疫情防控期间加大政府采购支持中小微企业力度的通知 </w:t>
        </w:r>
      </w:hyperlink>
      <w:r>
        <w:rPr>
          <w:rFonts w:ascii="仿宋" w:eastAsia="仿宋" w:hAnsi="仿宋" w:cs="仿宋" w:hint="eastAsia"/>
          <w:color w:val="000000"/>
          <w:kern w:val="2"/>
          <w:sz w:val="18"/>
          <w:szCs w:val="18"/>
        </w:rPr>
        <w:t>》规定，对小型和微型企业产品的价格给予10%的扣除，用扣除后的价格参与评审。</w:t>
      </w:r>
    </w:p>
    <w:p w:rsidR="00B0700B" w:rsidRDefault="003C187F">
      <w:pPr>
        <w:pStyle w:val="26"/>
        <w:rPr>
          <w:rFonts w:ascii="仿宋" w:eastAsia="仿宋" w:hAnsi="仿宋"/>
          <w:color w:val="000000"/>
          <w:sz w:val="24"/>
          <w:szCs w:val="24"/>
        </w:rPr>
      </w:pPr>
      <w:r>
        <w:rPr>
          <w:rFonts w:ascii="仿宋" w:eastAsia="仿宋" w:hAnsi="仿宋"/>
          <w:color w:val="000000"/>
          <w:sz w:val="24"/>
          <w:szCs w:val="24"/>
        </w:rPr>
        <w:br w:type="page"/>
      </w:r>
      <w:bookmarkStart w:id="169" w:name="_Toc31278641"/>
      <w:r>
        <w:rPr>
          <w:rFonts w:ascii="仿宋" w:eastAsia="仿宋" w:hAnsi="仿宋" w:hint="eastAsia"/>
          <w:color w:val="000000"/>
          <w:sz w:val="24"/>
          <w:szCs w:val="24"/>
        </w:rPr>
        <w:lastRenderedPageBreak/>
        <w:t>二、资格证明文件</w:t>
      </w:r>
      <w:bookmarkEnd w:id="165"/>
      <w:bookmarkEnd w:id="166"/>
      <w:bookmarkEnd w:id="167"/>
      <w:bookmarkEnd w:id="168"/>
      <w:bookmarkEnd w:id="169"/>
    </w:p>
    <w:p w:rsidR="00B0700B" w:rsidRDefault="003C187F">
      <w:pPr>
        <w:autoSpaceDE/>
        <w:autoSpaceDN/>
        <w:adjustRightInd/>
        <w:jc w:val="both"/>
        <w:rPr>
          <w:rFonts w:ascii="仿宋" w:eastAsia="仿宋" w:hAnsi="仿宋"/>
          <w:color w:val="000000"/>
          <w:sz w:val="24"/>
          <w:szCs w:val="24"/>
          <w:lang w:bidi="en-US"/>
        </w:rPr>
      </w:pPr>
      <w:bookmarkStart w:id="170" w:name="_Toc445897737"/>
      <w:r>
        <w:rPr>
          <w:rFonts w:ascii="仿宋" w:eastAsia="仿宋" w:hAnsi="仿宋" w:hint="eastAsia"/>
          <w:color w:val="000000"/>
          <w:sz w:val="24"/>
          <w:szCs w:val="24"/>
          <w:lang w:bidi="en-US"/>
        </w:rPr>
        <w:t>（一）法人或其他组织的营业执照等证明文件</w:t>
      </w:r>
      <w:bookmarkEnd w:id="170"/>
    </w:p>
    <w:p w:rsidR="00B0700B" w:rsidRDefault="003C187F">
      <w:pPr>
        <w:autoSpaceDE/>
        <w:autoSpaceDN/>
        <w:adjustRightInd/>
        <w:jc w:val="both"/>
        <w:rPr>
          <w:rFonts w:ascii="仿宋" w:eastAsia="仿宋" w:hAnsi="仿宋"/>
          <w:color w:val="000000"/>
          <w:sz w:val="24"/>
          <w:szCs w:val="24"/>
          <w:lang w:bidi="en-US"/>
        </w:rPr>
      </w:pPr>
      <w:r>
        <w:rPr>
          <w:rFonts w:ascii="仿宋" w:eastAsia="仿宋" w:hAnsi="仿宋" w:hint="eastAsia"/>
          <w:color w:val="000000"/>
          <w:sz w:val="24"/>
          <w:szCs w:val="24"/>
          <w:lang w:bidi="en-US"/>
        </w:rPr>
        <w:t>（企业提供企业法人营业执照或营业执照，事业单位提供事业单位法人证书，非企业专业服务机构提供执业许可证等证明文件，个体工商户提供个体工商户营业执照，复印件）</w:t>
      </w:r>
    </w:p>
    <w:p w:rsidR="00B0700B" w:rsidRDefault="00B0700B">
      <w:pPr>
        <w:autoSpaceDE/>
        <w:autoSpaceDN/>
        <w:adjustRightInd/>
        <w:jc w:val="both"/>
        <w:rPr>
          <w:rFonts w:ascii="仿宋" w:eastAsia="仿宋" w:hAnsi="仿宋"/>
          <w:color w:val="000000"/>
          <w:sz w:val="24"/>
          <w:szCs w:val="24"/>
          <w:lang w:bidi="en-US"/>
        </w:rPr>
      </w:pPr>
    </w:p>
    <w:p w:rsidR="00B0700B" w:rsidRDefault="003C187F">
      <w:pPr>
        <w:autoSpaceDE/>
        <w:autoSpaceDN/>
        <w:adjustRightInd/>
        <w:jc w:val="both"/>
        <w:rPr>
          <w:rFonts w:ascii="仿宋" w:eastAsia="仿宋" w:hAnsi="仿宋"/>
          <w:color w:val="000000"/>
          <w:sz w:val="24"/>
          <w:szCs w:val="24"/>
          <w:lang w:bidi="en-US"/>
        </w:rPr>
      </w:pPr>
      <w:bookmarkStart w:id="171" w:name="_Toc445897738"/>
      <w:r>
        <w:rPr>
          <w:rFonts w:ascii="仿宋" w:eastAsia="仿宋" w:hAnsi="仿宋" w:hint="eastAsia"/>
          <w:color w:val="000000"/>
          <w:sz w:val="24"/>
          <w:szCs w:val="24"/>
          <w:lang w:bidi="en-US"/>
        </w:rPr>
        <w:t>（二）财务状况报告</w:t>
      </w:r>
      <w:bookmarkEnd w:id="171"/>
    </w:p>
    <w:p w:rsidR="00B0700B" w:rsidRDefault="003C187F">
      <w:pPr>
        <w:autoSpaceDE/>
        <w:autoSpaceDN/>
        <w:adjustRightInd/>
        <w:jc w:val="both"/>
        <w:rPr>
          <w:rFonts w:ascii="仿宋" w:eastAsia="仿宋" w:hAnsi="仿宋" w:cs="宋体"/>
          <w:color w:val="000000"/>
          <w:sz w:val="24"/>
          <w:szCs w:val="24"/>
        </w:rPr>
      </w:pPr>
      <w:r>
        <w:rPr>
          <w:rFonts w:ascii="仿宋" w:eastAsia="仿宋" w:hAnsi="仿宋" w:cs="宋体"/>
          <w:color w:val="000000"/>
          <w:sz w:val="24"/>
          <w:szCs w:val="24"/>
        </w:rPr>
        <w:t>具有良好的商业信誉和健全的财务会计制度，</w:t>
      </w:r>
      <w:r>
        <w:rPr>
          <w:rFonts w:ascii="仿宋" w:eastAsia="仿宋" w:hAnsi="仿宋" w:cs="宋体" w:hint="eastAsia"/>
          <w:color w:val="000000"/>
          <w:sz w:val="24"/>
          <w:szCs w:val="24"/>
        </w:rPr>
        <w:t>提供参加本次采购活动前的财务报表复印件（法人或者其他组织成立未满六个月的可以不提供）</w:t>
      </w:r>
    </w:p>
    <w:p w:rsidR="00B0700B" w:rsidRDefault="00B0700B">
      <w:pPr>
        <w:autoSpaceDE/>
        <w:autoSpaceDN/>
        <w:adjustRightInd/>
        <w:jc w:val="both"/>
        <w:rPr>
          <w:rFonts w:ascii="仿宋" w:eastAsia="仿宋" w:hAnsi="仿宋"/>
          <w:color w:val="000000"/>
          <w:sz w:val="24"/>
          <w:szCs w:val="24"/>
          <w:lang w:bidi="en-US"/>
        </w:rPr>
      </w:pPr>
    </w:p>
    <w:p w:rsidR="00B0700B" w:rsidRDefault="003C187F">
      <w:pPr>
        <w:autoSpaceDE/>
        <w:autoSpaceDN/>
        <w:adjustRightInd/>
        <w:jc w:val="both"/>
        <w:rPr>
          <w:rFonts w:ascii="仿宋" w:eastAsia="仿宋" w:hAnsi="仿宋"/>
          <w:color w:val="000000"/>
          <w:sz w:val="24"/>
          <w:szCs w:val="24"/>
          <w:lang w:bidi="en-US"/>
        </w:rPr>
      </w:pPr>
      <w:bookmarkStart w:id="172" w:name="_Toc445897739"/>
      <w:r>
        <w:rPr>
          <w:rFonts w:ascii="仿宋" w:eastAsia="仿宋" w:hAnsi="仿宋" w:hint="eastAsia"/>
          <w:color w:val="000000"/>
          <w:sz w:val="24"/>
          <w:szCs w:val="24"/>
          <w:lang w:bidi="en-US"/>
        </w:rPr>
        <w:t>（三）</w:t>
      </w:r>
      <w:r>
        <w:rPr>
          <w:rFonts w:ascii="仿宋" w:eastAsia="仿宋" w:hAnsi="仿宋"/>
          <w:color w:val="000000"/>
          <w:sz w:val="24"/>
          <w:szCs w:val="24"/>
          <w:lang w:bidi="en-US"/>
        </w:rPr>
        <w:t>具有履行合同所必需的设备和专业技术能力</w:t>
      </w:r>
      <w:r>
        <w:rPr>
          <w:rFonts w:ascii="仿宋" w:eastAsia="仿宋" w:hAnsi="仿宋" w:hint="eastAsia"/>
          <w:color w:val="000000"/>
          <w:sz w:val="24"/>
          <w:szCs w:val="24"/>
          <w:lang w:bidi="en-US"/>
        </w:rPr>
        <w:t>的</w:t>
      </w:r>
      <w:r>
        <w:rPr>
          <w:rFonts w:ascii="仿宋" w:eastAsia="仿宋" w:hAnsi="仿宋" w:cs="宋体" w:hint="eastAsia"/>
          <w:color w:val="000000"/>
          <w:sz w:val="24"/>
          <w:szCs w:val="24"/>
        </w:rPr>
        <w:t>相关证明材料或</w:t>
      </w:r>
      <w:r>
        <w:rPr>
          <w:rFonts w:ascii="仿宋" w:eastAsia="仿宋" w:hAnsi="仿宋" w:hint="eastAsia"/>
          <w:color w:val="000000"/>
          <w:sz w:val="24"/>
          <w:szCs w:val="24"/>
          <w:lang w:bidi="en-US"/>
        </w:rPr>
        <w:t>承诺函原件（自行编写，参考格式如下）</w:t>
      </w:r>
    </w:p>
    <w:p w:rsidR="00B0700B" w:rsidRDefault="00B0700B">
      <w:pPr>
        <w:autoSpaceDE/>
        <w:autoSpaceDN/>
        <w:adjustRightInd/>
        <w:jc w:val="both"/>
        <w:rPr>
          <w:rFonts w:ascii="仿宋" w:eastAsia="仿宋" w:hAnsi="仿宋"/>
          <w:color w:val="000000"/>
          <w:sz w:val="24"/>
          <w:szCs w:val="24"/>
          <w:lang w:bidi="en-US"/>
        </w:rPr>
      </w:pPr>
    </w:p>
    <w:p w:rsidR="00B0700B" w:rsidRDefault="003C187F">
      <w:pPr>
        <w:ind w:firstLineChars="200" w:firstLine="480"/>
        <w:rPr>
          <w:rFonts w:ascii="仿宋" w:eastAsia="仿宋" w:hAnsi="仿宋"/>
          <w:color w:val="000000"/>
          <w:sz w:val="24"/>
          <w:szCs w:val="24"/>
          <w:lang w:bidi="en-US"/>
        </w:rPr>
      </w:pPr>
      <w:r>
        <w:rPr>
          <w:rFonts w:ascii="仿宋" w:eastAsia="仿宋" w:hAnsi="仿宋" w:hint="eastAsia"/>
          <w:color w:val="000000"/>
          <w:sz w:val="24"/>
          <w:szCs w:val="24"/>
          <w:lang w:bidi="en-US"/>
        </w:rPr>
        <w:t>我公司郑重声明：我公司</w:t>
      </w:r>
      <w:r>
        <w:rPr>
          <w:rFonts w:ascii="仿宋" w:eastAsia="仿宋" w:hAnsi="仿宋"/>
          <w:color w:val="000000"/>
          <w:sz w:val="24"/>
          <w:szCs w:val="24"/>
          <w:lang w:bidi="en-US"/>
        </w:rPr>
        <w:t>具有履行合同所必需的设备和专业技术能力</w:t>
      </w:r>
      <w:r>
        <w:rPr>
          <w:rFonts w:ascii="仿宋" w:eastAsia="仿宋" w:hAnsi="仿宋" w:hint="eastAsia"/>
          <w:color w:val="000000"/>
          <w:sz w:val="24"/>
          <w:szCs w:val="24"/>
          <w:lang w:bidi="en-US"/>
        </w:rPr>
        <w:t>。</w:t>
      </w:r>
    </w:p>
    <w:p w:rsidR="00B0700B" w:rsidRDefault="003C187F">
      <w:pPr>
        <w:rPr>
          <w:rFonts w:ascii="仿宋" w:eastAsia="仿宋" w:hAnsi="仿宋"/>
          <w:color w:val="000000"/>
          <w:sz w:val="24"/>
          <w:szCs w:val="24"/>
          <w:lang w:bidi="en-US"/>
        </w:rPr>
      </w:pPr>
      <w:r>
        <w:rPr>
          <w:rFonts w:ascii="仿宋" w:eastAsia="仿宋" w:hAnsi="仿宋" w:hint="eastAsia"/>
          <w:color w:val="000000"/>
          <w:sz w:val="24"/>
          <w:szCs w:val="24"/>
          <w:lang w:bidi="en-US"/>
        </w:rPr>
        <w:t xml:space="preserve">                      投标人名称（公章）：</w:t>
      </w:r>
    </w:p>
    <w:p w:rsidR="00B0700B" w:rsidRDefault="003C187F">
      <w:pPr>
        <w:rPr>
          <w:rFonts w:ascii="仿宋" w:eastAsia="仿宋" w:hAnsi="仿宋"/>
          <w:color w:val="000000"/>
          <w:sz w:val="24"/>
          <w:szCs w:val="24"/>
          <w:lang w:bidi="en-US"/>
        </w:rPr>
      </w:pPr>
      <w:r>
        <w:rPr>
          <w:rFonts w:ascii="仿宋" w:eastAsia="仿宋" w:hAnsi="仿宋" w:hint="eastAsia"/>
          <w:color w:val="000000"/>
          <w:sz w:val="24"/>
          <w:szCs w:val="24"/>
          <w:lang w:bidi="en-US"/>
        </w:rPr>
        <w:t xml:space="preserve">                      授权代表签字：_______________________</w:t>
      </w:r>
    </w:p>
    <w:p w:rsidR="00B0700B" w:rsidRDefault="003C187F">
      <w:pPr>
        <w:rPr>
          <w:rFonts w:ascii="仿宋" w:eastAsia="仿宋" w:hAnsi="仿宋"/>
          <w:color w:val="000000"/>
          <w:sz w:val="24"/>
          <w:szCs w:val="24"/>
          <w:lang w:bidi="en-US"/>
        </w:rPr>
      </w:pPr>
      <w:r>
        <w:rPr>
          <w:rFonts w:ascii="仿宋" w:eastAsia="仿宋" w:hAnsi="仿宋" w:hint="eastAsia"/>
          <w:color w:val="000000"/>
          <w:sz w:val="24"/>
          <w:szCs w:val="24"/>
          <w:lang w:bidi="en-US"/>
        </w:rPr>
        <w:t xml:space="preserve">                      日期：______年    月    日</w:t>
      </w:r>
    </w:p>
    <w:p w:rsidR="00B0700B" w:rsidRDefault="00B0700B">
      <w:pPr>
        <w:autoSpaceDE/>
        <w:autoSpaceDN/>
        <w:adjustRightInd/>
        <w:jc w:val="both"/>
        <w:rPr>
          <w:rFonts w:ascii="仿宋" w:eastAsia="仿宋" w:hAnsi="仿宋"/>
          <w:color w:val="000000"/>
          <w:sz w:val="24"/>
          <w:szCs w:val="24"/>
          <w:lang w:bidi="en-US"/>
        </w:rPr>
      </w:pPr>
    </w:p>
    <w:p w:rsidR="00B0700B" w:rsidRDefault="003C187F">
      <w:pPr>
        <w:rPr>
          <w:rFonts w:ascii="仿宋" w:eastAsia="仿宋" w:hAnsi="仿宋"/>
          <w:color w:val="000000"/>
          <w:sz w:val="24"/>
          <w:szCs w:val="24"/>
          <w:lang w:bidi="en-US"/>
        </w:rPr>
      </w:pPr>
      <w:r>
        <w:rPr>
          <w:rFonts w:ascii="仿宋" w:eastAsia="仿宋" w:hAnsi="仿宋" w:hint="eastAsia"/>
          <w:color w:val="000000"/>
          <w:sz w:val="24"/>
          <w:szCs w:val="24"/>
          <w:lang w:bidi="en-US"/>
        </w:rPr>
        <w:t>（四）依法缴纳税收记录</w:t>
      </w:r>
      <w:bookmarkEnd w:id="172"/>
    </w:p>
    <w:p w:rsidR="00B0700B" w:rsidRDefault="003C187F">
      <w:pPr>
        <w:rPr>
          <w:rFonts w:ascii="仿宋" w:eastAsia="仿宋" w:hAnsi="仿宋"/>
          <w:color w:val="000000"/>
          <w:sz w:val="24"/>
          <w:szCs w:val="24"/>
          <w:lang w:bidi="en-US"/>
        </w:rPr>
      </w:pPr>
      <w:r>
        <w:rPr>
          <w:rFonts w:ascii="仿宋" w:eastAsia="仿宋" w:hAnsi="仿宋" w:hint="eastAsia"/>
          <w:color w:val="000000"/>
          <w:sz w:val="24"/>
          <w:szCs w:val="24"/>
          <w:lang w:bidi="en-US"/>
        </w:rPr>
        <w:t>提供距开标时间一年内任一月份的纳税凭据复印件（依法免税的应提供相应文件说明）</w:t>
      </w:r>
    </w:p>
    <w:p w:rsidR="00B0700B" w:rsidRDefault="00B0700B">
      <w:pPr>
        <w:rPr>
          <w:rFonts w:ascii="仿宋" w:eastAsia="仿宋" w:hAnsi="仿宋"/>
          <w:color w:val="000000"/>
          <w:sz w:val="24"/>
          <w:szCs w:val="24"/>
          <w:lang w:bidi="en-US"/>
        </w:rPr>
      </w:pPr>
    </w:p>
    <w:p w:rsidR="00B0700B" w:rsidRDefault="003C187F">
      <w:pPr>
        <w:rPr>
          <w:rFonts w:ascii="仿宋" w:eastAsia="仿宋" w:hAnsi="仿宋"/>
          <w:color w:val="000000"/>
          <w:sz w:val="24"/>
          <w:szCs w:val="24"/>
          <w:lang w:bidi="en-US"/>
        </w:rPr>
      </w:pPr>
      <w:bookmarkStart w:id="173" w:name="_Toc445897740"/>
      <w:r>
        <w:rPr>
          <w:rFonts w:ascii="仿宋" w:eastAsia="仿宋" w:hAnsi="仿宋" w:hint="eastAsia"/>
          <w:color w:val="000000"/>
          <w:sz w:val="24"/>
          <w:szCs w:val="24"/>
          <w:lang w:bidi="en-US"/>
        </w:rPr>
        <w:t>（五）社会保障资金缴纳记录</w:t>
      </w:r>
      <w:bookmarkEnd w:id="173"/>
    </w:p>
    <w:p w:rsidR="00B0700B" w:rsidRDefault="003C187F">
      <w:pPr>
        <w:rPr>
          <w:rFonts w:ascii="仿宋" w:eastAsia="仿宋" w:hAnsi="仿宋"/>
          <w:color w:val="000000"/>
          <w:sz w:val="24"/>
          <w:szCs w:val="24"/>
          <w:lang w:bidi="en-US"/>
        </w:rPr>
      </w:pPr>
      <w:r>
        <w:rPr>
          <w:rFonts w:ascii="仿宋" w:eastAsia="仿宋" w:hAnsi="仿宋" w:hint="eastAsia"/>
          <w:color w:val="000000"/>
          <w:sz w:val="24"/>
          <w:szCs w:val="24"/>
          <w:lang w:bidi="en-US"/>
        </w:rPr>
        <w:t>距开标时间一年内任一月份的依法缴纳社会保障资金的凭据复印件（凭据可以是缴费的银行单据、专用收据、社会保险缴纳清单或者所在社保机构开具的证明等，自行编写无效，依法不需要缴纳社会保障资金的应提供相应文件说明）</w:t>
      </w:r>
    </w:p>
    <w:p w:rsidR="00B0700B" w:rsidRDefault="00B0700B">
      <w:pPr>
        <w:rPr>
          <w:rFonts w:ascii="仿宋" w:eastAsia="仿宋" w:hAnsi="仿宋"/>
          <w:color w:val="000000"/>
          <w:sz w:val="24"/>
          <w:szCs w:val="24"/>
          <w:lang w:bidi="en-US"/>
        </w:rPr>
      </w:pPr>
    </w:p>
    <w:p w:rsidR="00B0700B" w:rsidRDefault="003C187F">
      <w:pPr>
        <w:rPr>
          <w:rFonts w:ascii="仿宋" w:eastAsia="仿宋" w:hAnsi="仿宋"/>
          <w:color w:val="000000"/>
          <w:sz w:val="24"/>
          <w:szCs w:val="24"/>
          <w:lang w:bidi="en-US"/>
        </w:rPr>
      </w:pPr>
      <w:bookmarkStart w:id="174" w:name="_Toc445897741"/>
      <w:r>
        <w:rPr>
          <w:rFonts w:ascii="仿宋" w:eastAsia="仿宋" w:hAnsi="仿宋" w:hint="eastAsia"/>
          <w:color w:val="000000"/>
          <w:sz w:val="24"/>
          <w:szCs w:val="24"/>
          <w:lang w:bidi="en-US"/>
        </w:rPr>
        <w:t>（六）参加本政府采购项目前3年内（成立时间不足三年的、自成立时间起）在经营活动中没有重大违法记录的声明函</w:t>
      </w:r>
      <w:bookmarkEnd w:id="174"/>
      <w:r>
        <w:rPr>
          <w:rFonts w:ascii="仿宋" w:eastAsia="仿宋" w:hAnsi="仿宋" w:hint="eastAsia"/>
          <w:color w:val="000000"/>
          <w:sz w:val="24"/>
          <w:szCs w:val="24"/>
          <w:lang w:bidi="en-US"/>
        </w:rPr>
        <w:t>原件（自行编写，重大违法记录是指投标人因违法经营受到刑事处罚或责令停产停业、吊销许可证或者执照、较大数额罚款等行政处罚。）</w:t>
      </w:r>
    </w:p>
    <w:p w:rsidR="00B0700B" w:rsidRDefault="00B0700B">
      <w:pPr>
        <w:ind w:firstLineChars="200" w:firstLine="480"/>
        <w:rPr>
          <w:rFonts w:ascii="仿宋" w:eastAsia="仿宋" w:hAnsi="仿宋"/>
          <w:color w:val="000000"/>
          <w:sz w:val="24"/>
          <w:szCs w:val="24"/>
          <w:lang w:bidi="en-US"/>
        </w:rPr>
      </w:pPr>
    </w:p>
    <w:p w:rsidR="00B0700B" w:rsidRDefault="003C187F">
      <w:pPr>
        <w:jc w:val="center"/>
        <w:rPr>
          <w:rFonts w:ascii="仿宋" w:eastAsia="仿宋" w:hAnsi="仿宋"/>
          <w:color w:val="000000"/>
          <w:sz w:val="24"/>
          <w:szCs w:val="24"/>
          <w:lang w:bidi="en-US"/>
        </w:rPr>
      </w:pPr>
      <w:r>
        <w:rPr>
          <w:rFonts w:ascii="仿宋" w:eastAsia="仿宋" w:hAnsi="仿宋" w:hint="eastAsia"/>
          <w:color w:val="000000"/>
          <w:sz w:val="24"/>
          <w:szCs w:val="24"/>
          <w:lang w:bidi="en-US"/>
        </w:rPr>
        <w:t>参加政府采购活动前 3 年内在经营活动中</w:t>
      </w:r>
    </w:p>
    <w:p w:rsidR="00B0700B" w:rsidRDefault="003C187F">
      <w:pPr>
        <w:jc w:val="center"/>
        <w:rPr>
          <w:rFonts w:ascii="仿宋" w:eastAsia="仿宋" w:hAnsi="仿宋"/>
          <w:color w:val="000000"/>
          <w:sz w:val="24"/>
          <w:szCs w:val="24"/>
          <w:lang w:bidi="en-US"/>
        </w:rPr>
      </w:pPr>
      <w:r>
        <w:rPr>
          <w:rFonts w:ascii="仿宋" w:eastAsia="仿宋" w:hAnsi="仿宋" w:hint="eastAsia"/>
          <w:color w:val="000000"/>
          <w:sz w:val="24"/>
          <w:szCs w:val="24"/>
          <w:lang w:bidi="en-US"/>
        </w:rPr>
        <w:t>没有重大违法记录的书面声明(参考格式)</w:t>
      </w:r>
    </w:p>
    <w:p w:rsidR="00B0700B" w:rsidRDefault="003C187F">
      <w:pPr>
        <w:ind w:firstLineChars="200" w:firstLine="480"/>
        <w:rPr>
          <w:rFonts w:ascii="仿宋" w:eastAsia="仿宋" w:hAnsi="仿宋"/>
          <w:color w:val="000000"/>
          <w:sz w:val="24"/>
          <w:szCs w:val="24"/>
          <w:lang w:bidi="en-US"/>
        </w:rPr>
      </w:pPr>
      <w:r>
        <w:rPr>
          <w:rFonts w:ascii="仿宋" w:eastAsia="仿宋" w:hAnsi="仿宋" w:hint="eastAsia"/>
          <w:color w:val="000000"/>
          <w:sz w:val="24"/>
          <w:szCs w:val="24"/>
          <w:lang w:bidi="en-US"/>
        </w:rPr>
        <w:t>我公司郑重声明：参加本次政府采购活动前 3 年内，我公司在经营活动中没有因违法经营受到刑事处罚或者责令停产停业、吊销许可证或者执照、较大数额罚款等行政处罚。</w:t>
      </w:r>
    </w:p>
    <w:p w:rsidR="00B0700B" w:rsidRDefault="003C187F">
      <w:pPr>
        <w:rPr>
          <w:rFonts w:ascii="仿宋" w:eastAsia="仿宋" w:hAnsi="仿宋"/>
          <w:color w:val="000000"/>
          <w:sz w:val="24"/>
          <w:szCs w:val="24"/>
          <w:lang w:bidi="en-US"/>
        </w:rPr>
      </w:pPr>
      <w:r>
        <w:rPr>
          <w:rFonts w:ascii="仿宋" w:eastAsia="仿宋" w:hAnsi="仿宋" w:hint="eastAsia"/>
          <w:color w:val="000000"/>
          <w:sz w:val="24"/>
          <w:szCs w:val="24"/>
          <w:lang w:bidi="en-US"/>
        </w:rPr>
        <w:t xml:space="preserve">                      投标人名称（公章）：</w:t>
      </w:r>
    </w:p>
    <w:p w:rsidR="00B0700B" w:rsidRDefault="003C187F">
      <w:pPr>
        <w:rPr>
          <w:rFonts w:ascii="仿宋" w:eastAsia="仿宋" w:hAnsi="仿宋"/>
          <w:color w:val="000000"/>
          <w:sz w:val="24"/>
          <w:szCs w:val="24"/>
          <w:lang w:bidi="en-US"/>
        </w:rPr>
      </w:pPr>
      <w:r>
        <w:rPr>
          <w:rFonts w:ascii="仿宋" w:eastAsia="仿宋" w:hAnsi="仿宋" w:hint="eastAsia"/>
          <w:color w:val="000000"/>
          <w:sz w:val="24"/>
          <w:szCs w:val="24"/>
          <w:lang w:bidi="en-US"/>
        </w:rPr>
        <w:t xml:space="preserve">                      授权代表签字：_______________________</w:t>
      </w:r>
    </w:p>
    <w:p w:rsidR="00B0700B" w:rsidRDefault="003C187F">
      <w:pPr>
        <w:rPr>
          <w:rFonts w:ascii="仿宋" w:eastAsia="仿宋" w:hAnsi="仿宋"/>
          <w:color w:val="000000"/>
          <w:sz w:val="24"/>
          <w:szCs w:val="24"/>
          <w:lang w:bidi="en-US"/>
        </w:rPr>
      </w:pPr>
      <w:r>
        <w:rPr>
          <w:rFonts w:ascii="仿宋" w:eastAsia="仿宋" w:hAnsi="仿宋" w:hint="eastAsia"/>
          <w:color w:val="000000"/>
          <w:sz w:val="24"/>
          <w:szCs w:val="24"/>
          <w:lang w:bidi="en-US"/>
        </w:rPr>
        <w:t xml:space="preserve">                      日期：______年    月    日</w:t>
      </w:r>
    </w:p>
    <w:p w:rsidR="00B0700B" w:rsidRDefault="003C187F">
      <w:pPr>
        <w:rPr>
          <w:rFonts w:ascii="仿宋" w:eastAsia="仿宋" w:hAnsi="仿宋"/>
          <w:color w:val="000000"/>
          <w:sz w:val="24"/>
          <w:szCs w:val="24"/>
          <w:lang w:bidi="en-US"/>
        </w:rPr>
      </w:pPr>
      <w:r>
        <w:rPr>
          <w:rFonts w:ascii="仿宋" w:eastAsia="仿宋" w:hAnsi="仿宋" w:hint="eastAsia"/>
          <w:color w:val="000000"/>
          <w:sz w:val="24"/>
          <w:szCs w:val="24"/>
          <w:lang w:bidi="en-US"/>
        </w:rPr>
        <w:t>（七）《食品生产许可证》复印件（母公司或者与生产商同属同一集团的销售公司可以提供集团内生产公司的《食品生产许可证》）</w:t>
      </w:r>
    </w:p>
    <w:p w:rsidR="00B0700B" w:rsidRDefault="003C187F">
      <w:pPr>
        <w:snapToGrid w:val="0"/>
        <w:spacing w:line="360" w:lineRule="auto"/>
        <w:jc w:val="both"/>
        <w:rPr>
          <w:rFonts w:ascii="仿宋" w:eastAsia="仿宋" w:hAnsi="仿宋" w:cs="宋体"/>
          <w:color w:val="000000"/>
          <w:sz w:val="24"/>
          <w:szCs w:val="24"/>
        </w:rPr>
      </w:pPr>
      <w:r>
        <w:rPr>
          <w:rFonts w:ascii="仿宋" w:eastAsia="仿宋" w:hAnsi="仿宋" w:cs="宋体" w:hint="eastAsia"/>
          <w:color w:val="000000"/>
          <w:sz w:val="24"/>
          <w:szCs w:val="24"/>
        </w:rPr>
        <w:t>（八）其它必要资格证明文件</w:t>
      </w:r>
    </w:p>
    <w:p w:rsidR="00B0700B" w:rsidRDefault="003C187F">
      <w:pPr>
        <w:widowControl/>
        <w:spacing w:line="360" w:lineRule="auto"/>
        <w:jc w:val="center"/>
        <w:rPr>
          <w:rFonts w:hAnsi="宋体"/>
          <w:color w:val="000000"/>
          <w:sz w:val="24"/>
          <w:szCs w:val="24"/>
        </w:rPr>
      </w:pPr>
      <w:r>
        <w:rPr>
          <w:rFonts w:ascii="仿宋" w:eastAsia="仿宋" w:hAnsi="仿宋" w:cs="宋体"/>
          <w:color w:val="000000"/>
          <w:sz w:val="24"/>
          <w:szCs w:val="24"/>
        </w:rPr>
        <w:br w:type="page"/>
      </w:r>
    </w:p>
    <w:p w:rsidR="00B0700B" w:rsidRDefault="003C187F">
      <w:pPr>
        <w:pStyle w:val="26"/>
        <w:rPr>
          <w:rFonts w:ascii="仿宋" w:eastAsia="仿宋" w:hAnsi="仿宋"/>
          <w:color w:val="000000"/>
          <w:sz w:val="24"/>
          <w:szCs w:val="24"/>
        </w:rPr>
      </w:pPr>
      <w:bookmarkStart w:id="175" w:name="_Toc31278642"/>
      <w:r>
        <w:rPr>
          <w:rFonts w:ascii="仿宋" w:eastAsia="仿宋" w:hAnsi="仿宋" w:hint="eastAsia"/>
          <w:color w:val="000000"/>
          <w:sz w:val="24"/>
          <w:szCs w:val="24"/>
        </w:rPr>
        <w:lastRenderedPageBreak/>
        <w:t>三、其他相关文件</w:t>
      </w:r>
      <w:bookmarkEnd w:id="175"/>
    </w:p>
    <w:p w:rsidR="00B0700B" w:rsidRDefault="003C187F">
      <w:pPr>
        <w:pStyle w:val="33"/>
        <w:rPr>
          <w:rFonts w:ascii="仿宋" w:eastAsia="仿宋" w:hAnsi="仿宋"/>
          <w:color w:val="000000"/>
          <w:sz w:val="24"/>
          <w:szCs w:val="24"/>
        </w:rPr>
      </w:pPr>
      <w:bookmarkStart w:id="176" w:name="_Toc420487925"/>
      <w:bookmarkStart w:id="177" w:name="_Toc31278643"/>
      <w:bookmarkStart w:id="178" w:name="_Toc289873241"/>
      <w:bookmarkStart w:id="179" w:name="_Toc420657420"/>
      <w:bookmarkEnd w:id="162"/>
      <w:bookmarkEnd w:id="163"/>
      <w:bookmarkEnd w:id="164"/>
      <w:r>
        <w:rPr>
          <w:rFonts w:ascii="仿宋" w:eastAsia="仿宋" w:hAnsi="仿宋" w:hint="eastAsia"/>
          <w:color w:val="000000"/>
          <w:sz w:val="24"/>
          <w:szCs w:val="24"/>
        </w:rPr>
        <w:t>（一）法人授权委托书</w:t>
      </w:r>
      <w:bookmarkEnd w:id="176"/>
      <w:bookmarkEnd w:id="177"/>
      <w:bookmarkEnd w:id="178"/>
      <w:bookmarkEnd w:id="179"/>
    </w:p>
    <w:p w:rsidR="00B0700B" w:rsidRDefault="003C187F">
      <w:pPr>
        <w:spacing w:line="360" w:lineRule="auto"/>
        <w:jc w:val="center"/>
        <w:rPr>
          <w:rFonts w:ascii="仿宋" w:eastAsia="仿宋" w:hAnsi="仿宋"/>
          <w:b/>
          <w:color w:val="000000"/>
          <w:sz w:val="24"/>
          <w:szCs w:val="24"/>
        </w:rPr>
      </w:pPr>
      <w:r>
        <w:rPr>
          <w:rFonts w:ascii="仿宋" w:eastAsia="仿宋" w:hAnsi="仿宋" w:hint="eastAsia"/>
          <w:b/>
          <w:color w:val="000000"/>
          <w:sz w:val="24"/>
          <w:szCs w:val="24"/>
        </w:rPr>
        <w:t>法人授权委托书</w:t>
      </w:r>
    </w:p>
    <w:p w:rsidR="00B0700B" w:rsidRDefault="003C187F">
      <w:pPr>
        <w:spacing w:line="360" w:lineRule="auto"/>
        <w:rPr>
          <w:rFonts w:ascii="仿宋" w:eastAsia="仿宋" w:hAnsi="仿宋"/>
          <w:color w:val="000000"/>
          <w:sz w:val="24"/>
          <w:szCs w:val="24"/>
        </w:rPr>
      </w:pPr>
      <w:r>
        <w:rPr>
          <w:rFonts w:ascii="仿宋" w:eastAsia="仿宋" w:hAnsi="仿宋" w:hint="eastAsia"/>
          <w:color w:val="000000"/>
          <w:sz w:val="24"/>
          <w:szCs w:val="24"/>
        </w:rPr>
        <w:t>致南京建淳造价师事务所有限公司：</w:t>
      </w:r>
    </w:p>
    <w:p w:rsidR="00B0700B" w:rsidRDefault="003C187F">
      <w:pPr>
        <w:spacing w:line="360" w:lineRule="auto"/>
        <w:rPr>
          <w:rFonts w:ascii="仿宋" w:eastAsia="仿宋" w:hAnsi="仿宋"/>
          <w:color w:val="000000"/>
          <w:sz w:val="24"/>
          <w:szCs w:val="24"/>
        </w:rPr>
      </w:pPr>
      <w:r>
        <w:rPr>
          <w:rFonts w:ascii="仿宋" w:eastAsia="仿宋" w:hAnsi="仿宋" w:hint="eastAsia"/>
          <w:color w:val="000000"/>
          <w:sz w:val="24"/>
          <w:szCs w:val="24"/>
        </w:rPr>
        <w:t xml:space="preserve">    本授权书宣告：</w:t>
      </w:r>
    </w:p>
    <w:p w:rsidR="00B0700B" w:rsidRDefault="003C187F">
      <w:pPr>
        <w:snapToGrid w:val="0"/>
        <w:spacing w:line="360" w:lineRule="auto"/>
        <w:rPr>
          <w:rFonts w:ascii="仿宋" w:eastAsia="仿宋" w:hAnsi="仿宋"/>
          <w:color w:val="000000"/>
          <w:sz w:val="24"/>
          <w:szCs w:val="24"/>
          <w:u w:val="single"/>
        </w:rPr>
      </w:pPr>
      <w:r>
        <w:rPr>
          <w:rFonts w:ascii="仿宋" w:eastAsia="仿宋" w:hAnsi="仿宋" w:hint="eastAsia"/>
          <w:color w:val="000000"/>
          <w:sz w:val="24"/>
          <w:szCs w:val="24"/>
        </w:rPr>
        <w:t>委托人：</w:t>
      </w:r>
      <w:r>
        <w:rPr>
          <w:rFonts w:ascii="仿宋" w:eastAsia="仿宋" w:hAnsi="仿宋" w:hint="eastAsia"/>
          <w:color w:val="000000"/>
          <w:sz w:val="24"/>
          <w:szCs w:val="24"/>
          <w:u w:val="single"/>
        </w:rPr>
        <w:t xml:space="preserve">                                            </w:t>
      </w:r>
    </w:p>
    <w:p w:rsidR="00B0700B" w:rsidRDefault="003C187F">
      <w:pPr>
        <w:snapToGrid w:val="0"/>
        <w:spacing w:line="360" w:lineRule="auto"/>
        <w:rPr>
          <w:rFonts w:ascii="仿宋" w:eastAsia="仿宋" w:hAnsi="仿宋"/>
          <w:color w:val="000000"/>
          <w:sz w:val="24"/>
          <w:szCs w:val="24"/>
        </w:rPr>
      </w:pPr>
      <w:r>
        <w:rPr>
          <w:rFonts w:ascii="仿宋" w:eastAsia="仿宋" w:hAnsi="仿宋" w:hint="eastAsia"/>
          <w:color w:val="000000"/>
          <w:sz w:val="24"/>
          <w:szCs w:val="24"/>
        </w:rPr>
        <w:t>地    址：</w:t>
      </w:r>
      <w:r>
        <w:rPr>
          <w:rFonts w:ascii="仿宋" w:eastAsia="仿宋" w:hAnsi="仿宋" w:hint="eastAsia"/>
          <w:color w:val="000000"/>
          <w:sz w:val="24"/>
          <w:szCs w:val="24"/>
          <w:u w:val="single"/>
        </w:rPr>
        <w:t xml:space="preserve">                     </w:t>
      </w:r>
      <w:r>
        <w:rPr>
          <w:rFonts w:ascii="仿宋" w:eastAsia="仿宋" w:hAnsi="仿宋" w:hint="eastAsia"/>
          <w:color w:val="000000"/>
          <w:sz w:val="24"/>
          <w:szCs w:val="24"/>
        </w:rPr>
        <w:t xml:space="preserve"> 法定代表人：</w:t>
      </w:r>
      <w:r>
        <w:rPr>
          <w:rFonts w:ascii="仿宋" w:eastAsia="仿宋" w:hAnsi="仿宋" w:hint="eastAsia"/>
          <w:color w:val="000000"/>
          <w:sz w:val="24"/>
          <w:szCs w:val="24"/>
          <w:u w:val="single"/>
        </w:rPr>
        <w:t xml:space="preserve">          </w:t>
      </w:r>
    </w:p>
    <w:p w:rsidR="00B0700B" w:rsidRDefault="003C187F">
      <w:pPr>
        <w:snapToGrid w:val="0"/>
        <w:spacing w:line="360" w:lineRule="auto"/>
        <w:rPr>
          <w:rFonts w:ascii="仿宋" w:eastAsia="仿宋" w:hAnsi="仿宋"/>
          <w:color w:val="000000"/>
          <w:sz w:val="24"/>
          <w:szCs w:val="24"/>
        </w:rPr>
      </w:pPr>
      <w:r>
        <w:rPr>
          <w:rFonts w:ascii="仿宋" w:eastAsia="仿宋" w:hAnsi="仿宋" w:hint="eastAsia"/>
          <w:color w:val="000000"/>
          <w:sz w:val="24"/>
          <w:szCs w:val="24"/>
        </w:rPr>
        <w:t>受托人：姓名</w:t>
      </w:r>
      <w:r>
        <w:rPr>
          <w:rFonts w:ascii="仿宋" w:eastAsia="仿宋" w:hAnsi="仿宋" w:hint="eastAsia"/>
          <w:color w:val="000000"/>
          <w:sz w:val="24"/>
          <w:szCs w:val="24"/>
          <w:u w:val="single"/>
        </w:rPr>
        <w:t xml:space="preserve">      </w:t>
      </w:r>
      <w:r>
        <w:rPr>
          <w:rFonts w:ascii="仿宋" w:eastAsia="仿宋" w:hAnsi="仿宋" w:hint="eastAsia"/>
          <w:color w:val="000000"/>
          <w:sz w:val="24"/>
          <w:szCs w:val="24"/>
        </w:rPr>
        <w:t xml:space="preserve"> 性别：</w:t>
      </w:r>
      <w:r>
        <w:rPr>
          <w:rFonts w:ascii="仿宋" w:eastAsia="仿宋" w:hAnsi="仿宋" w:hint="eastAsia"/>
          <w:color w:val="000000"/>
          <w:sz w:val="24"/>
          <w:szCs w:val="24"/>
          <w:u w:val="single"/>
        </w:rPr>
        <w:t xml:space="preserve">    </w:t>
      </w:r>
      <w:r>
        <w:rPr>
          <w:rFonts w:ascii="仿宋" w:eastAsia="仿宋" w:hAnsi="仿宋" w:hint="eastAsia"/>
          <w:color w:val="000000"/>
          <w:sz w:val="24"/>
          <w:szCs w:val="24"/>
        </w:rPr>
        <w:t xml:space="preserve"> 出生日期：</w:t>
      </w:r>
      <w:r>
        <w:rPr>
          <w:rFonts w:ascii="仿宋" w:eastAsia="仿宋" w:hAnsi="仿宋" w:hint="eastAsia"/>
          <w:color w:val="000000"/>
          <w:sz w:val="24"/>
          <w:szCs w:val="24"/>
          <w:u w:val="single"/>
        </w:rPr>
        <w:t xml:space="preserve">    </w:t>
      </w:r>
      <w:r>
        <w:rPr>
          <w:rFonts w:ascii="仿宋" w:eastAsia="仿宋" w:hAnsi="仿宋" w:hint="eastAsia"/>
          <w:color w:val="000000"/>
          <w:sz w:val="24"/>
          <w:szCs w:val="24"/>
        </w:rPr>
        <w:t>年</w:t>
      </w:r>
      <w:r>
        <w:rPr>
          <w:rFonts w:ascii="仿宋" w:eastAsia="仿宋" w:hAnsi="仿宋" w:hint="eastAsia"/>
          <w:color w:val="000000"/>
          <w:sz w:val="24"/>
          <w:szCs w:val="24"/>
          <w:u w:val="single"/>
        </w:rPr>
        <w:t xml:space="preserve">  </w:t>
      </w:r>
      <w:r>
        <w:rPr>
          <w:rFonts w:ascii="仿宋" w:eastAsia="仿宋" w:hAnsi="仿宋" w:hint="eastAsia"/>
          <w:color w:val="000000"/>
          <w:sz w:val="24"/>
          <w:szCs w:val="24"/>
        </w:rPr>
        <w:t>月</w:t>
      </w:r>
      <w:r>
        <w:rPr>
          <w:rFonts w:ascii="仿宋" w:eastAsia="仿宋" w:hAnsi="仿宋" w:hint="eastAsia"/>
          <w:color w:val="000000"/>
          <w:sz w:val="24"/>
          <w:szCs w:val="24"/>
          <w:u w:val="single"/>
        </w:rPr>
        <w:t xml:space="preserve">  </w:t>
      </w:r>
      <w:r>
        <w:rPr>
          <w:rFonts w:ascii="仿宋" w:eastAsia="仿宋" w:hAnsi="仿宋" w:hint="eastAsia"/>
          <w:color w:val="000000"/>
          <w:sz w:val="24"/>
          <w:szCs w:val="24"/>
        </w:rPr>
        <w:t>日</w:t>
      </w:r>
    </w:p>
    <w:p w:rsidR="00B0700B" w:rsidRDefault="003C187F">
      <w:pPr>
        <w:snapToGrid w:val="0"/>
        <w:spacing w:line="360" w:lineRule="auto"/>
        <w:rPr>
          <w:rFonts w:ascii="仿宋" w:eastAsia="仿宋" w:hAnsi="仿宋"/>
          <w:color w:val="000000"/>
          <w:sz w:val="24"/>
          <w:szCs w:val="24"/>
        </w:rPr>
      </w:pPr>
      <w:r>
        <w:rPr>
          <w:rFonts w:ascii="仿宋" w:eastAsia="仿宋" w:hAnsi="仿宋" w:hint="eastAsia"/>
          <w:color w:val="000000"/>
          <w:sz w:val="24"/>
          <w:szCs w:val="24"/>
        </w:rPr>
        <w:t>所在单位：</w:t>
      </w:r>
      <w:r>
        <w:rPr>
          <w:rFonts w:ascii="仿宋" w:eastAsia="仿宋" w:hAnsi="仿宋" w:hint="eastAsia"/>
          <w:color w:val="000000"/>
          <w:sz w:val="24"/>
          <w:szCs w:val="24"/>
          <w:u w:val="single"/>
        </w:rPr>
        <w:t xml:space="preserve">                            </w:t>
      </w:r>
      <w:r>
        <w:rPr>
          <w:rFonts w:ascii="仿宋" w:eastAsia="仿宋" w:hAnsi="仿宋" w:hint="eastAsia"/>
          <w:color w:val="000000"/>
          <w:sz w:val="24"/>
          <w:szCs w:val="24"/>
        </w:rPr>
        <w:t>职务：</w:t>
      </w:r>
      <w:r>
        <w:rPr>
          <w:rFonts w:ascii="仿宋" w:eastAsia="仿宋" w:hAnsi="仿宋" w:hint="eastAsia"/>
          <w:color w:val="000000"/>
          <w:sz w:val="24"/>
          <w:szCs w:val="24"/>
          <w:u w:val="single"/>
        </w:rPr>
        <w:t xml:space="preserve">           </w:t>
      </w:r>
    </w:p>
    <w:p w:rsidR="00B0700B" w:rsidRDefault="003C187F">
      <w:pPr>
        <w:snapToGrid w:val="0"/>
        <w:spacing w:line="360" w:lineRule="auto"/>
        <w:rPr>
          <w:rFonts w:ascii="仿宋" w:eastAsia="仿宋" w:hAnsi="仿宋"/>
          <w:color w:val="000000"/>
          <w:sz w:val="24"/>
          <w:szCs w:val="24"/>
        </w:rPr>
      </w:pPr>
      <w:r>
        <w:rPr>
          <w:rFonts w:ascii="仿宋" w:eastAsia="仿宋" w:hAnsi="仿宋" w:hint="eastAsia"/>
          <w:color w:val="000000"/>
          <w:sz w:val="24"/>
          <w:szCs w:val="24"/>
        </w:rPr>
        <w:t>身</w:t>
      </w:r>
      <w:r>
        <w:rPr>
          <w:rFonts w:ascii="仿宋" w:eastAsia="仿宋" w:hAnsi="仿宋"/>
          <w:color w:val="000000"/>
          <w:sz w:val="24"/>
          <w:szCs w:val="24"/>
        </w:rPr>
        <w:t xml:space="preserve"> </w:t>
      </w:r>
      <w:r>
        <w:rPr>
          <w:rFonts w:ascii="仿宋" w:eastAsia="仿宋" w:hAnsi="仿宋" w:hint="eastAsia"/>
          <w:color w:val="000000"/>
          <w:sz w:val="24"/>
          <w:szCs w:val="24"/>
        </w:rPr>
        <w:t>份</w:t>
      </w:r>
      <w:r>
        <w:rPr>
          <w:rFonts w:ascii="仿宋" w:eastAsia="仿宋" w:hAnsi="仿宋"/>
          <w:color w:val="000000"/>
          <w:sz w:val="24"/>
          <w:szCs w:val="24"/>
        </w:rPr>
        <w:t xml:space="preserve"> </w:t>
      </w:r>
      <w:r>
        <w:rPr>
          <w:rFonts w:ascii="仿宋" w:eastAsia="仿宋" w:hAnsi="仿宋" w:hint="eastAsia"/>
          <w:color w:val="000000"/>
          <w:sz w:val="24"/>
          <w:szCs w:val="24"/>
        </w:rPr>
        <w:t>证：</w:t>
      </w:r>
      <w:r>
        <w:rPr>
          <w:rFonts w:ascii="仿宋" w:eastAsia="仿宋" w:hAnsi="仿宋" w:hint="eastAsia"/>
          <w:color w:val="000000"/>
          <w:sz w:val="24"/>
          <w:szCs w:val="24"/>
          <w:u w:val="single"/>
        </w:rPr>
        <w:t xml:space="preserve">                </w:t>
      </w:r>
      <w:r>
        <w:rPr>
          <w:rFonts w:ascii="仿宋" w:eastAsia="仿宋" w:hAnsi="仿宋" w:hint="eastAsia"/>
          <w:color w:val="000000"/>
          <w:sz w:val="24"/>
          <w:szCs w:val="24"/>
        </w:rPr>
        <w:t>联系方式:</w:t>
      </w:r>
      <w:r>
        <w:rPr>
          <w:rFonts w:ascii="仿宋" w:eastAsia="仿宋" w:hAnsi="仿宋" w:hint="eastAsia"/>
          <w:color w:val="000000"/>
          <w:sz w:val="24"/>
          <w:szCs w:val="24"/>
          <w:u w:val="single"/>
        </w:rPr>
        <w:t xml:space="preserve"> </w:t>
      </w:r>
      <w:r>
        <w:rPr>
          <w:rFonts w:ascii="仿宋" w:eastAsia="仿宋" w:hAnsi="仿宋"/>
          <w:color w:val="000000"/>
          <w:sz w:val="24"/>
          <w:szCs w:val="24"/>
          <w:u w:val="single"/>
        </w:rPr>
        <w:t xml:space="preserve"> </w:t>
      </w:r>
      <w:r>
        <w:rPr>
          <w:rFonts w:ascii="仿宋" w:eastAsia="仿宋" w:hAnsi="仿宋" w:hint="eastAsia"/>
          <w:color w:val="000000"/>
          <w:sz w:val="24"/>
          <w:szCs w:val="24"/>
          <w:u w:val="single"/>
        </w:rPr>
        <w:t xml:space="preserve">           </w:t>
      </w:r>
      <w:r>
        <w:rPr>
          <w:rFonts w:ascii="仿宋" w:eastAsia="仿宋" w:hAnsi="仿宋"/>
          <w:color w:val="000000"/>
          <w:sz w:val="24"/>
          <w:szCs w:val="24"/>
          <w:u w:val="single"/>
        </w:rPr>
        <w:t xml:space="preserve">   </w:t>
      </w:r>
      <w:r>
        <w:rPr>
          <w:rFonts w:ascii="仿宋" w:eastAsia="仿宋" w:hAnsi="仿宋" w:hint="eastAsia"/>
          <w:color w:val="000000"/>
          <w:sz w:val="24"/>
          <w:szCs w:val="24"/>
          <w:u w:val="single"/>
        </w:rPr>
        <w:t xml:space="preserve">    </w:t>
      </w:r>
    </w:p>
    <w:p w:rsidR="00B0700B" w:rsidRDefault="003C187F">
      <w:pPr>
        <w:snapToGrid w:val="0"/>
        <w:spacing w:line="360" w:lineRule="auto"/>
        <w:rPr>
          <w:rFonts w:ascii="仿宋" w:eastAsia="仿宋" w:hAnsi="仿宋"/>
          <w:color w:val="000000"/>
          <w:sz w:val="24"/>
          <w:szCs w:val="24"/>
        </w:rPr>
      </w:pPr>
      <w:r>
        <w:rPr>
          <w:rFonts w:ascii="仿宋" w:eastAsia="仿宋" w:hAnsi="仿宋" w:hint="eastAsia"/>
          <w:color w:val="000000"/>
          <w:sz w:val="24"/>
          <w:szCs w:val="24"/>
        </w:rPr>
        <w:t>兹委托受托人</w:t>
      </w:r>
      <w:r>
        <w:rPr>
          <w:rFonts w:ascii="仿宋" w:eastAsia="仿宋" w:hAnsi="仿宋" w:hint="eastAsia"/>
          <w:color w:val="000000"/>
          <w:sz w:val="24"/>
          <w:szCs w:val="24"/>
          <w:u w:val="single"/>
        </w:rPr>
        <w:t xml:space="preserve">               </w:t>
      </w:r>
      <w:r>
        <w:rPr>
          <w:rFonts w:ascii="仿宋" w:eastAsia="仿宋" w:hAnsi="仿宋" w:hint="eastAsia"/>
          <w:color w:val="000000"/>
          <w:sz w:val="24"/>
          <w:szCs w:val="24"/>
        </w:rPr>
        <w:t>合法地代表我单位参加南京建淳造价师事务所有限公司组织的（项目编号为：</w:t>
      </w:r>
      <w:r>
        <w:rPr>
          <w:rFonts w:ascii="仿宋" w:eastAsia="仿宋" w:hAnsi="仿宋" w:hint="eastAsia"/>
          <w:color w:val="000000"/>
          <w:sz w:val="24"/>
          <w:szCs w:val="24"/>
          <w:u w:val="single"/>
        </w:rPr>
        <w:t xml:space="preserve">      </w:t>
      </w:r>
      <w:r>
        <w:rPr>
          <w:rFonts w:ascii="仿宋" w:eastAsia="仿宋" w:hAnsi="仿宋" w:hint="eastAsia"/>
          <w:color w:val="000000"/>
          <w:sz w:val="24"/>
          <w:szCs w:val="24"/>
        </w:rPr>
        <w:t>）</w:t>
      </w:r>
      <w:r>
        <w:rPr>
          <w:rFonts w:ascii="仿宋" w:eastAsia="仿宋" w:hAnsi="仿宋" w:hint="eastAsia"/>
          <w:b/>
          <w:color w:val="000000"/>
          <w:sz w:val="24"/>
          <w:szCs w:val="24"/>
          <w:u w:val="single"/>
        </w:rPr>
        <w:t xml:space="preserve">                </w:t>
      </w:r>
      <w:r>
        <w:rPr>
          <w:rFonts w:ascii="仿宋" w:eastAsia="仿宋" w:hAnsi="仿宋" w:hint="eastAsia"/>
          <w:color w:val="000000"/>
          <w:sz w:val="24"/>
          <w:szCs w:val="24"/>
        </w:rPr>
        <w:t xml:space="preserve"> 项目的招标活动，受托人有权在该投标活动中，以我单位的名义签署投标书和投标文件，与采购人协商、澄清、解释，签订合同书并执行一切与此有关的事项。</w:t>
      </w:r>
    </w:p>
    <w:p w:rsidR="00B0700B" w:rsidRDefault="003C187F">
      <w:pPr>
        <w:snapToGrid w:val="0"/>
        <w:spacing w:line="360" w:lineRule="auto"/>
        <w:rPr>
          <w:rFonts w:ascii="仿宋" w:eastAsia="仿宋" w:hAnsi="仿宋" w:cs="宋体"/>
          <w:color w:val="000000"/>
          <w:sz w:val="24"/>
          <w:szCs w:val="24"/>
        </w:rPr>
      </w:pPr>
      <w:r>
        <w:rPr>
          <w:rFonts w:ascii="仿宋" w:eastAsia="仿宋" w:hAnsi="仿宋" w:hint="eastAsia"/>
          <w:color w:val="000000"/>
          <w:sz w:val="24"/>
          <w:szCs w:val="24"/>
        </w:rPr>
        <w:t xml:space="preserve">    受托人在办理上述事宜过程中以其自己的名义所签署的所有文件我均予以承认。受托人无转委托权。</w:t>
      </w:r>
    </w:p>
    <w:p w:rsidR="00B0700B" w:rsidRDefault="003C187F">
      <w:pPr>
        <w:snapToGrid w:val="0"/>
        <w:spacing w:line="360" w:lineRule="auto"/>
        <w:ind w:firstLineChars="200" w:firstLine="480"/>
        <w:rPr>
          <w:rFonts w:ascii="仿宋" w:eastAsia="仿宋" w:hAnsi="仿宋"/>
          <w:color w:val="000000"/>
          <w:sz w:val="24"/>
          <w:szCs w:val="24"/>
        </w:rPr>
      </w:pPr>
      <w:r>
        <w:rPr>
          <w:rFonts w:ascii="仿宋" w:eastAsia="仿宋" w:hAnsi="仿宋" w:hint="eastAsia"/>
          <w:color w:val="000000"/>
          <w:sz w:val="24"/>
          <w:szCs w:val="24"/>
        </w:rPr>
        <w:t>委托期限：至上述事宜处理完毕止。</w:t>
      </w:r>
    </w:p>
    <w:p w:rsidR="00B0700B" w:rsidRDefault="00B0700B">
      <w:pPr>
        <w:snapToGrid w:val="0"/>
        <w:spacing w:line="360" w:lineRule="auto"/>
        <w:ind w:firstLine="2240"/>
        <w:rPr>
          <w:rFonts w:ascii="仿宋" w:eastAsia="仿宋" w:hAnsi="仿宋"/>
          <w:color w:val="000000"/>
          <w:sz w:val="24"/>
          <w:szCs w:val="24"/>
        </w:rPr>
      </w:pPr>
    </w:p>
    <w:p w:rsidR="00B0700B" w:rsidRDefault="003C187F">
      <w:pPr>
        <w:snapToGrid w:val="0"/>
        <w:spacing w:line="360" w:lineRule="auto"/>
        <w:ind w:firstLine="2240"/>
        <w:rPr>
          <w:rFonts w:ascii="仿宋" w:eastAsia="仿宋" w:hAnsi="仿宋"/>
          <w:color w:val="000000"/>
          <w:sz w:val="24"/>
          <w:szCs w:val="24"/>
          <w:u w:val="single"/>
        </w:rPr>
      </w:pPr>
      <w:r>
        <w:rPr>
          <w:rFonts w:ascii="仿宋" w:eastAsia="仿宋" w:hAnsi="仿宋" w:hint="eastAsia"/>
          <w:color w:val="000000"/>
          <w:sz w:val="24"/>
          <w:szCs w:val="24"/>
        </w:rPr>
        <w:t xml:space="preserve">委托单位   </w:t>
      </w:r>
      <w:r>
        <w:rPr>
          <w:rFonts w:ascii="仿宋" w:eastAsia="仿宋" w:hAnsi="仿宋" w:hint="eastAsia"/>
          <w:color w:val="000000"/>
          <w:sz w:val="24"/>
          <w:szCs w:val="24"/>
          <w:u w:val="single"/>
        </w:rPr>
        <w:t xml:space="preserve"> （公章）          </w:t>
      </w:r>
    </w:p>
    <w:p w:rsidR="00B0700B" w:rsidRDefault="003C187F">
      <w:pPr>
        <w:snapToGrid w:val="0"/>
        <w:spacing w:line="360" w:lineRule="auto"/>
        <w:rPr>
          <w:rFonts w:ascii="仿宋" w:eastAsia="仿宋" w:hAnsi="仿宋"/>
          <w:color w:val="000000"/>
          <w:sz w:val="24"/>
          <w:szCs w:val="24"/>
          <w:u w:val="single"/>
        </w:rPr>
      </w:pPr>
      <w:r>
        <w:rPr>
          <w:rFonts w:ascii="仿宋" w:eastAsia="仿宋" w:hAnsi="仿宋" w:hint="eastAsia"/>
          <w:color w:val="000000"/>
          <w:sz w:val="24"/>
          <w:szCs w:val="24"/>
        </w:rPr>
        <w:t xml:space="preserve">                   法定代表人 </w:t>
      </w:r>
      <w:r>
        <w:rPr>
          <w:rFonts w:ascii="仿宋" w:eastAsia="仿宋" w:hAnsi="仿宋" w:hint="eastAsia"/>
          <w:color w:val="000000"/>
          <w:sz w:val="24"/>
          <w:szCs w:val="24"/>
          <w:u w:val="single"/>
        </w:rPr>
        <w:t xml:space="preserve"> （签名）          </w:t>
      </w:r>
    </w:p>
    <w:p w:rsidR="00B0700B" w:rsidRDefault="003C187F">
      <w:pPr>
        <w:snapToGrid w:val="0"/>
        <w:spacing w:line="360" w:lineRule="auto"/>
        <w:ind w:firstLineChars="950" w:firstLine="2280"/>
        <w:rPr>
          <w:rFonts w:ascii="仿宋" w:eastAsia="仿宋" w:hAnsi="仿宋"/>
          <w:color w:val="000000"/>
          <w:sz w:val="24"/>
          <w:szCs w:val="24"/>
        </w:rPr>
      </w:pPr>
      <w:r>
        <w:rPr>
          <w:rFonts w:ascii="仿宋" w:eastAsia="仿宋" w:hAnsi="仿宋" w:hint="eastAsia"/>
          <w:color w:val="000000"/>
          <w:sz w:val="24"/>
          <w:szCs w:val="24"/>
          <w:u w:val="single"/>
        </w:rPr>
        <w:t xml:space="preserve">二0二0 </w:t>
      </w:r>
      <w:r>
        <w:rPr>
          <w:rFonts w:ascii="仿宋" w:eastAsia="仿宋" w:hAnsi="仿宋" w:hint="eastAsia"/>
          <w:color w:val="000000"/>
          <w:sz w:val="24"/>
          <w:szCs w:val="24"/>
        </w:rPr>
        <w:t>年</w:t>
      </w:r>
      <w:r>
        <w:rPr>
          <w:rFonts w:ascii="仿宋" w:eastAsia="仿宋" w:hAnsi="仿宋" w:hint="eastAsia"/>
          <w:color w:val="000000"/>
          <w:sz w:val="24"/>
          <w:szCs w:val="24"/>
          <w:u w:val="single"/>
        </w:rPr>
        <w:t xml:space="preserve">     </w:t>
      </w:r>
      <w:r>
        <w:rPr>
          <w:rFonts w:ascii="仿宋" w:eastAsia="仿宋" w:hAnsi="仿宋" w:hint="eastAsia"/>
          <w:color w:val="000000"/>
          <w:sz w:val="24"/>
          <w:szCs w:val="24"/>
        </w:rPr>
        <w:t>月</w:t>
      </w:r>
      <w:r>
        <w:rPr>
          <w:rFonts w:ascii="仿宋" w:eastAsia="仿宋" w:hAnsi="仿宋" w:hint="eastAsia"/>
          <w:color w:val="000000"/>
          <w:sz w:val="24"/>
          <w:szCs w:val="24"/>
          <w:u w:val="single"/>
        </w:rPr>
        <w:t xml:space="preserve">     </w:t>
      </w:r>
      <w:r>
        <w:rPr>
          <w:rFonts w:ascii="仿宋" w:eastAsia="仿宋" w:hAnsi="仿宋" w:hint="eastAsia"/>
          <w:color w:val="000000"/>
          <w:sz w:val="24"/>
          <w:szCs w:val="24"/>
        </w:rPr>
        <w:t>日</w:t>
      </w:r>
    </w:p>
    <w:p w:rsidR="00B0700B" w:rsidRDefault="003C187F">
      <w:pPr>
        <w:widowControl/>
        <w:spacing w:line="360" w:lineRule="auto"/>
        <w:rPr>
          <w:rFonts w:ascii="仿宋" w:eastAsia="仿宋" w:hAnsi="仿宋"/>
          <w:color w:val="000000"/>
        </w:rPr>
      </w:pPr>
      <w:r>
        <w:rPr>
          <w:rFonts w:ascii="仿宋" w:eastAsia="仿宋" w:hAnsi="仿宋" w:hint="eastAsia"/>
          <w:color w:val="000000"/>
        </w:rPr>
        <w:t>（说明：如是法定代表人参加投标，本格式不需提供。如是非法人的其他组织参加投标，参照本格式执行。）</w:t>
      </w:r>
    </w:p>
    <w:p w:rsidR="00B0700B" w:rsidRDefault="003C187F">
      <w:pPr>
        <w:pStyle w:val="33"/>
        <w:rPr>
          <w:rFonts w:ascii="仿宋" w:eastAsia="仿宋" w:hAnsi="仿宋"/>
          <w:color w:val="000000"/>
          <w:sz w:val="24"/>
          <w:szCs w:val="24"/>
        </w:rPr>
      </w:pPr>
      <w:r>
        <w:rPr>
          <w:rFonts w:ascii="仿宋" w:eastAsia="仿宋" w:hAnsi="仿宋"/>
          <w:color w:val="000000"/>
          <w:sz w:val="24"/>
          <w:szCs w:val="24"/>
        </w:rPr>
        <w:br w:type="page"/>
      </w:r>
      <w:bookmarkStart w:id="180" w:name="_Toc31278644"/>
      <w:bookmarkStart w:id="181" w:name="_Toc289873244"/>
      <w:r>
        <w:rPr>
          <w:rFonts w:ascii="仿宋" w:eastAsia="仿宋" w:hAnsi="仿宋" w:hint="eastAsia"/>
          <w:color w:val="000000"/>
          <w:sz w:val="24"/>
          <w:szCs w:val="24"/>
        </w:rPr>
        <w:lastRenderedPageBreak/>
        <w:t>（二）投标保证金缴纳凭证的复印件</w:t>
      </w:r>
      <w:bookmarkEnd w:id="180"/>
      <w:r>
        <w:rPr>
          <w:rFonts w:ascii="仿宋" w:eastAsia="仿宋" w:hAnsi="仿宋"/>
          <w:color w:val="000000"/>
          <w:sz w:val="24"/>
          <w:szCs w:val="24"/>
        </w:rPr>
        <w:tab/>
      </w:r>
    </w:p>
    <w:p w:rsidR="00B0700B" w:rsidRDefault="00B0700B">
      <w:pPr>
        <w:rPr>
          <w:rFonts w:ascii="仿宋" w:eastAsia="仿宋" w:hAnsi="仿宋"/>
          <w:color w:val="000000"/>
          <w:sz w:val="24"/>
          <w:szCs w:val="24"/>
        </w:rPr>
      </w:pPr>
    </w:p>
    <w:p w:rsidR="00B0700B" w:rsidRDefault="00B0700B">
      <w:pPr>
        <w:rPr>
          <w:rFonts w:ascii="仿宋" w:eastAsia="仿宋" w:hAnsi="仿宋"/>
          <w:color w:val="000000"/>
          <w:sz w:val="24"/>
          <w:szCs w:val="24"/>
        </w:rPr>
      </w:pPr>
    </w:p>
    <w:p w:rsidR="00B0700B" w:rsidRDefault="00B0700B">
      <w:pPr>
        <w:rPr>
          <w:rFonts w:ascii="仿宋" w:eastAsia="仿宋" w:hAnsi="仿宋"/>
          <w:color w:val="000000"/>
          <w:sz w:val="24"/>
          <w:szCs w:val="24"/>
        </w:rPr>
      </w:pPr>
    </w:p>
    <w:p w:rsidR="00B0700B" w:rsidRDefault="00B0700B">
      <w:pPr>
        <w:rPr>
          <w:rFonts w:ascii="仿宋" w:eastAsia="仿宋" w:hAnsi="仿宋"/>
          <w:color w:val="000000"/>
          <w:sz w:val="24"/>
          <w:szCs w:val="24"/>
        </w:rPr>
      </w:pPr>
    </w:p>
    <w:p w:rsidR="00B0700B" w:rsidRDefault="00B0700B">
      <w:pPr>
        <w:rPr>
          <w:rFonts w:ascii="仿宋" w:eastAsia="仿宋" w:hAnsi="仿宋"/>
          <w:color w:val="000000"/>
          <w:sz w:val="24"/>
          <w:szCs w:val="24"/>
        </w:rPr>
      </w:pPr>
    </w:p>
    <w:p w:rsidR="00B0700B" w:rsidRDefault="003C187F">
      <w:pPr>
        <w:pStyle w:val="26"/>
        <w:rPr>
          <w:rFonts w:ascii="仿宋" w:eastAsia="仿宋" w:hAnsi="仿宋"/>
          <w:color w:val="000000"/>
          <w:sz w:val="24"/>
          <w:szCs w:val="24"/>
        </w:rPr>
      </w:pPr>
      <w:bookmarkStart w:id="182" w:name="_Toc417458120"/>
      <w:bookmarkStart w:id="183" w:name="_Toc411429891"/>
      <w:bookmarkStart w:id="184" w:name="_Toc420657425"/>
      <w:bookmarkStart w:id="185" w:name="_Toc420487930"/>
      <w:r>
        <w:rPr>
          <w:rFonts w:ascii="仿宋" w:eastAsia="仿宋" w:hAnsi="仿宋"/>
          <w:b w:val="0"/>
          <w:bCs w:val="0"/>
          <w:color w:val="000000"/>
          <w:kern w:val="0"/>
          <w:sz w:val="24"/>
          <w:szCs w:val="24"/>
        </w:rPr>
        <w:br w:type="page"/>
      </w:r>
      <w:bookmarkStart w:id="186" w:name="_Toc31278645"/>
      <w:r>
        <w:rPr>
          <w:rFonts w:ascii="仿宋" w:eastAsia="仿宋" w:hAnsi="仿宋" w:hint="eastAsia"/>
          <w:color w:val="000000"/>
          <w:sz w:val="24"/>
          <w:szCs w:val="24"/>
        </w:rPr>
        <w:lastRenderedPageBreak/>
        <w:t>四、证明货物/服务的合格性和符合招标文件规定的文件的实施方案</w:t>
      </w:r>
      <w:bookmarkEnd w:id="182"/>
      <w:bookmarkEnd w:id="183"/>
      <w:bookmarkEnd w:id="184"/>
      <w:bookmarkEnd w:id="185"/>
      <w:bookmarkEnd w:id="186"/>
    </w:p>
    <w:p w:rsidR="00B0700B" w:rsidRDefault="003C187F">
      <w:pPr>
        <w:pStyle w:val="33"/>
        <w:jc w:val="left"/>
        <w:rPr>
          <w:rFonts w:ascii="仿宋" w:eastAsia="仿宋" w:hAnsi="仿宋"/>
          <w:color w:val="000000"/>
          <w:sz w:val="24"/>
          <w:szCs w:val="24"/>
        </w:rPr>
      </w:pPr>
      <w:bookmarkStart w:id="187" w:name="_Toc420657426"/>
      <w:bookmarkStart w:id="188" w:name="_Toc414881145"/>
      <w:bookmarkStart w:id="189" w:name="_Toc420487931"/>
      <w:bookmarkStart w:id="190" w:name="_Toc289873237"/>
      <w:bookmarkStart w:id="191" w:name="_Toc417458121"/>
      <w:bookmarkStart w:id="192" w:name="_Toc31278646"/>
      <w:bookmarkStart w:id="193" w:name="_Toc414880864"/>
      <w:r>
        <w:rPr>
          <w:rFonts w:ascii="仿宋" w:eastAsia="仿宋" w:hAnsi="仿宋" w:hint="eastAsia"/>
          <w:color w:val="000000"/>
          <w:sz w:val="24"/>
          <w:szCs w:val="24"/>
        </w:rPr>
        <w:t>（一）合同条款偏离表</w:t>
      </w:r>
      <w:bookmarkEnd w:id="187"/>
      <w:bookmarkEnd w:id="188"/>
      <w:bookmarkEnd w:id="189"/>
      <w:bookmarkEnd w:id="190"/>
      <w:bookmarkEnd w:id="191"/>
      <w:bookmarkEnd w:id="192"/>
      <w:bookmarkEnd w:id="193"/>
    </w:p>
    <w:p w:rsidR="00B0700B" w:rsidRDefault="003C187F">
      <w:pPr>
        <w:spacing w:after="240" w:line="360" w:lineRule="auto"/>
        <w:ind w:hanging="119"/>
        <w:rPr>
          <w:rFonts w:ascii="仿宋" w:eastAsia="仿宋" w:hAnsi="仿宋"/>
          <w:color w:val="000000"/>
          <w:sz w:val="24"/>
          <w:szCs w:val="24"/>
          <w:u w:val="single"/>
        </w:rPr>
      </w:pPr>
      <w:r>
        <w:rPr>
          <w:rFonts w:ascii="仿宋" w:eastAsia="仿宋" w:hAnsi="仿宋" w:hint="eastAsia"/>
          <w:color w:val="000000"/>
          <w:sz w:val="24"/>
          <w:szCs w:val="24"/>
        </w:rPr>
        <w:t>投标人名称：</w:t>
      </w:r>
      <w:r>
        <w:rPr>
          <w:rFonts w:ascii="仿宋" w:eastAsia="仿宋" w:hAnsi="仿宋" w:hint="eastAsia"/>
          <w:color w:val="000000"/>
          <w:sz w:val="24"/>
          <w:szCs w:val="24"/>
          <w:u w:val="single"/>
        </w:rPr>
        <w:t xml:space="preserve">                 </w:t>
      </w:r>
      <w:r>
        <w:rPr>
          <w:rFonts w:ascii="仿宋" w:eastAsia="仿宋" w:hAnsi="仿宋" w:hint="eastAsia"/>
          <w:color w:val="000000"/>
          <w:sz w:val="24"/>
          <w:szCs w:val="24"/>
        </w:rPr>
        <w:t>项目编号：</w:t>
      </w:r>
      <w:r>
        <w:rPr>
          <w:rFonts w:ascii="仿宋" w:eastAsia="仿宋" w:hAnsi="仿宋" w:hint="eastAsia"/>
          <w:color w:val="000000"/>
          <w:sz w:val="24"/>
          <w:szCs w:val="24"/>
          <w:u w:val="single"/>
        </w:rPr>
        <w:t xml:space="preserve">            </w:t>
      </w:r>
      <w:r>
        <w:rPr>
          <w:rFonts w:ascii="仿宋" w:eastAsia="仿宋" w:hAnsi="仿宋" w:hint="eastAsia"/>
          <w:color w:val="000000"/>
          <w:sz w:val="24"/>
          <w:szCs w:val="24"/>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8"/>
        <w:gridCol w:w="1920"/>
        <w:gridCol w:w="2400"/>
        <w:gridCol w:w="2400"/>
        <w:gridCol w:w="1611"/>
      </w:tblGrid>
      <w:tr w:rsidR="00B0700B">
        <w:tc>
          <w:tcPr>
            <w:tcW w:w="708" w:type="dxa"/>
          </w:tcPr>
          <w:p w:rsidR="00B0700B" w:rsidRDefault="003C187F">
            <w:pPr>
              <w:spacing w:before="240" w:after="240"/>
              <w:jc w:val="center"/>
              <w:rPr>
                <w:rFonts w:ascii="仿宋" w:eastAsia="仿宋" w:hAnsi="仿宋"/>
                <w:color w:val="000000"/>
                <w:sz w:val="24"/>
                <w:szCs w:val="24"/>
              </w:rPr>
            </w:pPr>
            <w:r>
              <w:rPr>
                <w:rFonts w:ascii="仿宋" w:eastAsia="仿宋" w:hAnsi="仿宋" w:hint="eastAsia"/>
                <w:color w:val="000000"/>
                <w:sz w:val="24"/>
                <w:szCs w:val="24"/>
              </w:rPr>
              <w:t>序号</w:t>
            </w:r>
          </w:p>
        </w:tc>
        <w:tc>
          <w:tcPr>
            <w:tcW w:w="1920" w:type="dxa"/>
          </w:tcPr>
          <w:p w:rsidR="00B0700B" w:rsidRDefault="003C187F">
            <w:pPr>
              <w:spacing w:before="240" w:after="240"/>
              <w:jc w:val="center"/>
              <w:rPr>
                <w:rFonts w:ascii="仿宋" w:eastAsia="仿宋" w:hAnsi="仿宋"/>
                <w:color w:val="000000"/>
                <w:sz w:val="24"/>
                <w:szCs w:val="24"/>
              </w:rPr>
            </w:pPr>
            <w:r>
              <w:rPr>
                <w:rFonts w:ascii="仿宋" w:eastAsia="仿宋" w:hAnsi="仿宋" w:hint="eastAsia"/>
                <w:color w:val="000000"/>
                <w:sz w:val="24"/>
                <w:szCs w:val="24"/>
              </w:rPr>
              <w:t>招标文件条目号</w:t>
            </w:r>
          </w:p>
        </w:tc>
        <w:tc>
          <w:tcPr>
            <w:tcW w:w="2400" w:type="dxa"/>
          </w:tcPr>
          <w:p w:rsidR="00B0700B" w:rsidRDefault="003C187F">
            <w:pPr>
              <w:spacing w:before="240" w:after="240"/>
              <w:jc w:val="center"/>
              <w:rPr>
                <w:rFonts w:ascii="仿宋" w:eastAsia="仿宋" w:hAnsi="仿宋"/>
                <w:color w:val="000000"/>
                <w:sz w:val="24"/>
                <w:szCs w:val="24"/>
              </w:rPr>
            </w:pPr>
            <w:r>
              <w:rPr>
                <w:rFonts w:ascii="仿宋" w:eastAsia="仿宋" w:hAnsi="仿宋" w:hint="eastAsia"/>
                <w:color w:val="000000"/>
                <w:sz w:val="24"/>
                <w:szCs w:val="24"/>
              </w:rPr>
              <w:t>招标文件的合同条款</w:t>
            </w:r>
          </w:p>
        </w:tc>
        <w:tc>
          <w:tcPr>
            <w:tcW w:w="2400" w:type="dxa"/>
          </w:tcPr>
          <w:p w:rsidR="00B0700B" w:rsidRDefault="003C187F">
            <w:pPr>
              <w:spacing w:before="240" w:after="240"/>
              <w:jc w:val="center"/>
              <w:rPr>
                <w:rFonts w:ascii="仿宋" w:eastAsia="仿宋" w:hAnsi="仿宋"/>
                <w:color w:val="000000"/>
                <w:sz w:val="24"/>
                <w:szCs w:val="24"/>
              </w:rPr>
            </w:pPr>
            <w:r>
              <w:rPr>
                <w:rFonts w:ascii="仿宋" w:eastAsia="仿宋" w:hAnsi="仿宋" w:hint="eastAsia"/>
                <w:color w:val="000000"/>
                <w:sz w:val="24"/>
                <w:szCs w:val="24"/>
              </w:rPr>
              <w:t>投标文件的商务条款</w:t>
            </w:r>
          </w:p>
        </w:tc>
        <w:tc>
          <w:tcPr>
            <w:tcW w:w="1611" w:type="dxa"/>
          </w:tcPr>
          <w:p w:rsidR="00B0700B" w:rsidRDefault="003C187F">
            <w:pPr>
              <w:spacing w:before="240" w:after="240"/>
              <w:rPr>
                <w:rFonts w:ascii="仿宋" w:eastAsia="仿宋" w:hAnsi="仿宋"/>
                <w:color w:val="000000"/>
                <w:sz w:val="24"/>
                <w:szCs w:val="24"/>
              </w:rPr>
            </w:pPr>
            <w:r>
              <w:rPr>
                <w:rFonts w:ascii="仿宋" w:eastAsia="仿宋" w:hAnsi="仿宋" w:hint="eastAsia"/>
                <w:color w:val="000000"/>
                <w:sz w:val="24"/>
                <w:szCs w:val="24"/>
              </w:rPr>
              <w:t xml:space="preserve">  偏离情况</w:t>
            </w:r>
          </w:p>
        </w:tc>
      </w:tr>
      <w:tr w:rsidR="00B0700B">
        <w:tc>
          <w:tcPr>
            <w:tcW w:w="708" w:type="dxa"/>
          </w:tcPr>
          <w:p w:rsidR="00B0700B" w:rsidRDefault="00B0700B">
            <w:pPr>
              <w:spacing w:before="240" w:after="240"/>
              <w:rPr>
                <w:rFonts w:ascii="仿宋" w:eastAsia="仿宋" w:hAnsi="仿宋"/>
                <w:color w:val="000000"/>
                <w:sz w:val="24"/>
                <w:szCs w:val="24"/>
              </w:rPr>
            </w:pPr>
          </w:p>
        </w:tc>
        <w:tc>
          <w:tcPr>
            <w:tcW w:w="1920" w:type="dxa"/>
          </w:tcPr>
          <w:p w:rsidR="00B0700B" w:rsidRDefault="00B0700B">
            <w:pPr>
              <w:spacing w:before="240" w:after="240"/>
              <w:rPr>
                <w:rFonts w:ascii="仿宋" w:eastAsia="仿宋" w:hAnsi="仿宋"/>
                <w:color w:val="000000"/>
                <w:sz w:val="24"/>
                <w:szCs w:val="24"/>
              </w:rPr>
            </w:pPr>
          </w:p>
        </w:tc>
        <w:tc>
          <w:tcPr>
            <w:tcW w:w="2400" w:type="dxa"/>
          </w:tcPr>
          <w:p w:rsidR="00B0700B" w:rsidRDefault="00B0700B">
            <w:pPr>
              <w:spacing w:before="240" w:after="240"/>
              <w:rPr>
                <w:rFonts w:ascii="仿宋" w:eastAsia="仿宋" w:hAnsi="仿宋"/>
                <w:color w:val="000000"/>
                <w:sz w:val="24"/>
                <w:szCs w:val="24"/>
              </w:rPr>
            </w:pPr>
          </w:p>
        </w:tc>
        <w:tc>
          <w:tcPr>
            <w:tcW w:w="2400" w:type="dxa"/>
          </w:tcPr>
          <w:p w:rsidR="00B0700B" w:rsidRDefault="00B0700B">
            <w:pPr>
              <w:spacing w:before="240" w:after="240"/>
              <w:rPr>
                <w:rFonts w:ascii="仿宋" w:eastAsia="仿宋" w:hAnsi="仿宋"/>
                <w:color w:val="000000"/>
                <w:sz w:val="24"/>
                <w:szCs w:val="24"/>
              </w:rPr>
            </w:pPr>
          </w:p>
        </w:tc>
        <w:tc>
          <w:tcPr>
            <w:tcW w:w="1611" w:type="dxa"/>
          </w:tcPr>
          <w:p w:rsidR="00B0700B" w:rsidRDefault="00B0700B">
            <w:pPr>
              <w:spacing w:before="240" w:after="240"/>
              <w:rPr>
                <w:rFonts w:ascii="仿宋" w:eastAsia="仿宋" w:hAnsi="仿宋"/>
                <w:color w:val="000000"/>
                <w:sz w:val="24"/>
                <w:szCs w:val="24"/>
              </w:rPr>
            </w:pPr>
          </w:p>
        </w:tc>
      </w:tr>
      <w:tr w:rsidR="00B0700B">
        <w:tc>
          <w:tcPr>
            <w:tcW w:w="708" w:type="dxa"/>
          </w:tcPr>
          <w:p w:rsidR="00B0700B" w:rsidRDefault="00B0700B">
            <w:pPr>
              <w:spacing w:before="240" w:after="240"/>
              <w:rPr>
                <w:rFonts w:ascii="仿宋" w:eastAsia="仿宋" w:hAnsi="仿宋"/>
                <w:color w:val="000000"/>
                <w:sz w:val="24"/>
                <w:szCs w:val="24"/>
              </w:rPr>
            </w:pPr>
          </w:p>
        </w:tc>
        <w:tc>
          <w:tcPr>
            <w:tcW w:w="1920" w:type="dxa"/>
          </w:tcPr>
          <w:p w:rsidR="00B0700B" w:rsidRDefault="00B0700B">
            <w:pPr>
              <w:spacing w:before="240" w:after="240"/>
              <w:rPr>
                <w:rFonts w:ascii="仿宋" w:eastAsia="仿宋" w:hAnsi="仿宋"/>
                <w:color w:val="000000"/>
                <w:sz w:val="24"/>
                <w:szCs w:val="24"/>
              </w:rPr>
            </w:pPr>
          </w:p>
        </w:tc>
        <w:tc>
          <w:tcPr>
            <w:tcW w:w="2400" w:type="dxa"/>
          </w:tcPr>
          <w:p w:rsidR="00B0700B" w:rsidRDefault="00B0700B">
            <w:pPr>
              <w:spacing w:before="240" w:after="240"/>
              <w:rPr>
                <w:rFonts w:ascii="仿宋" w:eastAsia="仿宋" w:hAnsi="仿宋"/>
                <w:color w:val="000000"/>
                <w:sz w:val="24"/>
                <w:szCs w:val="24"/>
              </w:rPr>
            </w:pPr>
          </w:p>
        </w:tc>
        <w:tc>
          <w:tcPr>
            <w:tcW w:w="2400" w:type="dxa"/>
          </w:tcPr>
          <w:p w:rsidR="00B0700B" w:rsidRDefault="00B0700B">
            <w:pPr>
              <w:spacing w:before="240" w:after="240"/>
              <w:rPr>
                <w:rFonts w:ascii="仿宋" w:eastAsia="仿宋" w:hAnsi="仿宋"/>
                <w:color w:val="000000"/>
                <w:sz w:val="24"/>
                <w:szCs w:val="24"/>
              </w:rPr>
            </w:pPr>
          </w:p>
        </w:tc>
        <w:tc>
          <w:tcPr>
            <w:tcW w:w="1611" w:type="dxa"/>
          </w:tcPr>
          <w:p w:rsidR="00B0700B" w:rsidRDefault="00B0700B">
            <w:pPr>
              <w:spacing w:before="240" w:after="240"/>
              <w:rPr>
                <w:rFonts w:ascii="仿宋" w:eastAsia="仿宋" w:hAnsi="仿宋"/>
                <w:color w:val="000000"/>
                <w:sz w:val="24"/>
                <w:szCs w:val="24"/>
              </w:rPr>
            </w:pPr>
          </w:p>
        </w:tc>
      </w:tr>
      <w:tr w:rsidR="00B0700B">
        <w:tc>
          <w:tcPr>
            <w:tcW w:w="708" w:type="dxa"/>
          </w:tcPr>
          <w:p w:rsidR="00B0700B" w:rsidRDefault="00B0700B">
            <w:pPr>
              <w:spacing w:before="240" w:after="240"/>
              <w:rPr>
                <w:rFonts w:ascii="仿宋" w:eastAsia="仿宋" w:hAnsi="仿宋"/>
                <w:color w:val="000000"/>
                <w:sz w:val="24"/>
                <w:szCs w:val="24"/>
              </w:rPr>
            </w:pPr>
          </w:p>
        </w:tc>
        <w:tc>
          <w:tcPr>
            <w:tcW w:w="1920" w:type="dxa"/>
          </w:tcPr>
          <w:p w:rsidR="00B0700B" w:rsidRDefault="00B0700B">
            <w:pPr>
              <w:spacing w:before="240" w:after="240"/>
              <w:rPr>
                <w:rFonts w:ascii="仿宋" w:eastAsia="仿宋" w:hAnsi="仿宋"/>
                <w:color w:val="000000"/>
                <w:sz w:val="24"/>
                <w:szCs w:val="24"/>
              </w:rPr>
            </w:pPr>
          </w:p>
        </w:tc>
        <w:tc>
          <w:tcPr>
            <w:tcW w:w="2400" w:type="dxa"/>
          </w:tcPr>
          <w:p w:rsidR="00B0700B" w:rsidRDefault="00B0700B">
            <w:pPr>
              <w:spacing w:before="240" w:after="240"/>
              <w:rPr>
                <w:rFonts w:ascii="仿宋" w:eastAsia="仿宋" w:hAnsi="仿宋"/>
                <w:color w:val="000000"/>
                <w:sz w:val="24"/>
                <w:szCs w:val="24"/>
              </w:rPr>
            </w:pPr>
          </w:p>
        </w:tc>
        <w:tc>
          <w:tcPr>
            <w:tcW w:w="2400" w:type="dxa"/>
          </w:tcPr>
          <w:p w:rsidR="00B0700B" w:rsidRDefault="00B0700B">
            <w:pPr>
              <w:spacing w:before="240" w:after="240"/>
              <w:rPr>
                <w:rFonts w:ascii="仿宋" w:eastAsia="仿宋" w:hAnsi="仿宋"/>
                <w:color w:val="000000"/>
                <w:sz w:val="24"/>
                <w:szCs w:val="24"/>
              </w:rPr>
            </w:pPr>
          </w:p>
        </w:tc>
        <w:tc>
          <w:tcPr>
            <w:tcW w:w="1611" w:type="dxa"/>
          </w:tcPr>
          <w:p w:rsidR="00B0700B" w:rsidRDefault="00B0700B">
            <w:pPr>
              <w:spacing w:before="240" w:after="240"/>
              <w:rPr>
                <w:rFonts w:ascii="仿宋" w:eastAsia="仿宋" w:hAnsi="仿宋"/>
                <w:color w:val="000000"/>
                <w:sz w:val="24"/>
                <w:szCs w:val="24"/>
              </w:rPr>
            </w:pPr>
          </w:p>
        </w:tc>
      </w:tr>
      <w:tr w:rsidR="00B0700B">
        <w:tc>
          <w:tcPr>
            <w:tcW w:w="708" w:type="dxa"/>
          </w:tcPr>
          <w:p w:rsidR="00B0700B" w:rsidRDefault="00B0700B">
            <w:pPr>
              <w:spacing w:before="240" w:after="240"/>
              <w:rPr>
                <w:rFonts w:ascii="仿宋" w:eastAsia="仿宋" w:hAnsi="仿宋"/>
                <w:color w:val="000000"/>
                <w:sz w:val="24"/>
                <w:szCs w:val="24"/>
              </w:rPr>
            </w:pPr>
          </w:p>
        </w:tc>
        <w:tc>
          <w:tcPr>
            <w:tcW w:w="1920" w:type="dxa"/>
          </w:tcPr>
          <w:p w:rsidR="00B0700B" w:rsidRDefault="00B0700B">
            <w:pPr>
              <w:spacing w:before="240" w:after="240"/>
              <w:rPr>
                <w:rFonts w:ascii="仿宋" w:eastAsia="仿宋" w:hAnsi="仿宋"/>
                <w:color w:val="000000"/>
                <w:sz w:val="24"/>
                <w:szCs w:val="24"/>
              </w:rPr>
            </w:pPr>
          </w:p>
        </w:tc>
        <w:tc>
          <w:tcPr>
            <w:tcW w:w="2400" w:type="dxa"/>
          </w:tcPr>
          <w:p w:rsidR="00B0700B" w:rsidRDefault="00B0700B">
            <w:pPr>
              <w:spacing w:before="240" w:after="240"/>
              <w:rPr>
                <w:rFonts w:ascii="仿宋" w:eastAsia="仿宋" w:hAnsi="仿宋"/>
                <w:color w:val="000000"/>
                <w:sz w:val="24"/>
                <w:szCs w:val="24"/>
              </w:rPr>
            </w:pPr>
          </w:p>
        </w:tc>
        <w:tc>
          <w:tcPr>
            <w:tcW w:w="2400" w:type="dxa"/>
          </w:tcPr>
          <w:p w:rsidR="00B0700B" w:rsidRDefault="00B0700B">
            <w:pPr>
              <w:spacing w:before="240" w:after="240"/>
              <w:rPr>
                <w:rFonts w:ascii="仿宋" w:eastAsia="仿宋" w:hAnsi="仿宋"/>
                <w:color w:val="000000"/>
                <w:sz w:val="24"/>
                <w:szCs w:val="24"/>
              </w:rPr>
            </w:pPr>
          </w:p>
        </w:tc>
        <w:tc>
          <w:tcPr>
            <w:tcW w:w="1611" w:type="dxa"/>
          </w:tcPr>
          <w:p w:rsidR="00B0700B" w:rsidRDefault="00B0700B">
            <w:pPr>
              <w:spacing w:before="240" w:after="240"/>
              <w:rPr>
                <w:rFonts w:ascii="仿宋" w:eastAsia="仿宋" w:hAnsi="仿宋"/>
                <w:color w:val="000000"/>
                <w:sz w:val="24"/>
                <w:szCs w:val="24"/>
              </w:rPr>
            </w:pPr>
          </w:p>
        </w:tc>
      </w:tr>
      <w:tr w:rsidR="00B0700B">
        <w:tc>
          <w:tcPr>
            <w:tcW w:w="708" w:type="dxa"/>
          </w:tcPr>
          <w:p w:rsidR="00B0700B" w:rsidRDefault="00B0700B">
            <w:pPr>
              <w:spacing w:before="240" w:after="240"/>
              <w:rPr>
                <w:rFonts w:ascii="仿宋" w:eastAsia="仿宋" w:hAnsi="仿宋"/>
                <w:color w:val="000000"/>
                <w:sz w:val="24"/>
                <w:szCs w:val="24"/>
              </w:rPr>
            </w:pPr>
          </w:p>
        </w:tc>
        <w:tc>
          <w:tcPr>
            <w:tcW w:w="1920" w:type="dxa"/>
          </w:tcPr>
          <w:p w:rsidR="00B0700B" w:rsidRDefault="00B0700B">
            <w:pPr>
              <w:spacing w:before="240" w:after="240"/>
              <w:rPr>
                <w:rFonts w:ascii="仿宋" w:eastAsia="仿宋" w:hAnsi="仿宋"/>
                <w:color w:val="000000"/>
                <w:sz w:val="24"/>
                <w:szCs w:val="24"/>
              </w:rPr>
            </w:pPr>
          </w:p>
        </w:tc>
        <w:tc>
          <w:tcPr>
            <w:tcW w:w="2400" w:type="dxa"/>
          </w:tcPr>
          <w:p w:rsidR="00B0700B" w:rsidRDefault="00B0700B">
            <w:pPr>
              <w:spacing w:before="240" w:after="240"/>
              <w:rPr>
                <w:rFonts w:ascii="仿宋" w:eastAsia="仿宋" w:hAnsi="仿宋"/>
                <w:color w:val="000000"/>
                <w:sz w:val="24"/>
                <w:szCs w:val="24"/>
              </w:rPr>
            </w:pPr>
          </w:p>
        </w:tc>
        <w:tc>
          <w:tcPr>
            <w:tcW w:w="2400" w:type="dxa"/>
          </w:tcPr>
          <w:p w:rsidR="00B0700B" w:rsidRDefault="00B0700B">
            <w:pPr>
              <w:spacing w:before="240" w:after="240"/>
              <w:rPr>
                <w:rFonts w:ascii="仿宋" w:eastAsia="仿宋" w:hAnsi="仿宋"/>
                <w:color w:val="000000"/>
                <w:sz w:val="24"/>
                <w:szCs w:val="24"/>
              </w:rPr>
            </w:pPr>
          </w:p>
        </w:tc>
        <w:tc>
          <w:tcPr>
            <w:tcW w:w="1611" w:type="dxa"/>
          </w:tcPr>
          <w:p w:rsidR="00B0700B" w:rsidRDefault="00B0700B">
            <w:pPr>
              <w:spacing w:before="240" w:after="240"/>
              <w:rPr>
                <w:rFonts w:ascii="仿宋" w:eastAsia="仿宋" w:hAnsi="仿宋"/>
                <w:color w:val="000000"/>
                <w:sz w:val="24"/>
                <w:szCs w:val="24"/>
              </w:rPr>
            </w:pPr>
          </w:p>
        </w:tc>
      </w:tr>
      <w:tr w:rsidR="00B0700B">
        <w:tc>
          <w:tcPr>
            <w:tcW w:w="708" w:type="dxa"/>
          </w:tcPr>
          <w:p w:rsidR="00B0700B" w:rsidRDefault="00B0700B">
            <w:pPr>
              <w:spacing w:before="240" w:after="240"/>
              <w:rPr>
                <w:rFonts w:ascii="仿宋" w:eastAsia="仿宋" w:hAnsi="仿宋"/>
                <w:color w:val="000000"/>
                <w:sz w:val="24"/>
                <w:szCs w:val="24"/>
              </w:rPr>
            </w:pPr>
          </w:p>
        </w:tc>
        <w:tc>
          <w:tcPr>
            <w:tcW w:w="1920" w:type="dxa"/>
          </w:tcPr>
          <w:p w:rsidR="00B0700B" w:rsidRDefault="00B0700B">
            <w:pPr>
              <w:spacing w:before="240" w:after="240"/>
              <w:rPr>
                <w:rFonts w:ascii="仿宋" w:eastAsia="仿宋" w:hAnsi="仿宋"/>
                <w:color w:val="000000"/>
                <w:sz w:val="24"/>
                <w:szCs w:val="24"/>
              </w:rPr>
            </w:pPr>
          </w:p>
        </w:tc>
        <w:tc>
          <w:tcPr>
            <w:tcW w:w="2400" w:type="dxa"/>
          </w:tcPr>
          <w:p w:rsidR="00B0700B" w:rsidRDefault="00B0700B">
            <w:pPr>
              <w:spacing w:before="240" w:after="240"/>
              <w:rPr>
                <w:rFonts w:ascii="仿宋" w:eastAsia="仿宋" w:hAnsi="仿宋"/>
                <w:color w:val="000000"/>
                <w:sz w:val="24"/>
                <w:szCs w:val="24"/>
              </w:rPr>
            </w:pPr>
          </w:p>
        </w:tc>
        <w:tc>
          <w:tcPr>
            <w:tcW w:w="2400" w:type="dxa"/>
          </w:tcPr>
          <w:p w:rsidR="00B0700B" w:rsidRDefault="00B0700B">
            <w:pPr>
              <w:spacing w:before="240" w:after="240"/>
              <w:rPr>
                <w:rFonts w:ascii="仿宋" w:eastAsia="仿宋" w:hAnsi="仿宋"/>
                <w:color w:val="000000"/>
                <w:sz w:val="24"/>
                <w:szCs w:val="24"/>
              </w:rPr>
            </w:pPr>
          </w:p>
        </w:tc>
        <w:tc>
          <w:tcPr>
            <w:tcW w:w="1611" w:type="dxa"/>
          </w:tcPr>
          <w:p w:rsidR="00B0700B" w:rsidRDefault="00B0700B">
            <w:pPr>
              <w:spacing w:before="240" w:after="240"/>
              <w:rPr>
                <w:rFonts w:ascii="仿宋" w:eastAsia="仿宋" w:hAnsi="仿宋"/>
                <w:color w:val="000000"/>
                <w:sz w:val="24"/>
                <w:szCs w:val="24"/>
              </w:rPr>
            </w:pPr>
          </w:p>
        </w:tc>
      </w:tr>
      <w:tr w:rsidR="00B0700B">
        <w:tc>
          <w:tcPr>
            <w:tcW w:w="708" w:type="dxa"/>
          </w:tcPr>
          <w:p w:rsidR="00B0700B" w:rsidRDefault="00B0700B">
            <w:pPr>
              <w:spacing w:before="240" w:after="240"/>
              <w:rPr>
                <w:rFonts w:ascii="仿宋" w:eastAsia="仿宋" w:hAnsi="仿宋"/>
                <w:color w:val="000000"/>
                <w:sz w:val="24"/>
                <w:szCs w:val="24"/>
              </w:rPr>
            </w:pPr>
          </w:p>
        </w:tc>
        <w:tc>
          <w:tcPr>
            <w:tcW w:w="1920" w:type="dxa"/>
          </w:tcPr>
          <w:p w:rsidR="00B0700B" w:rsidRDefault="00B0700B">
            <w:pPr>
              <w:spacing w:before="240" w:after="240"/>
              <w:rPr>
                <w:rFonts w:ascii="仿宋" w:eastAsia="仿宋" w:hAnsi="仿宋"/>
                <w:color w:val="000000"/>
                <w:sz w:val="24"/>
                <w:szCs w:val="24"/>
              </w:rPr>
            </w:pPr>
          </w:p>
        </w:tc>
        <w:tc>
          <w:tcPr>
            <w:tcW w:w="2400" w:type="dxa"/>
          </w:tcPr>
          <w:p w:rsidR="00B0700B" w:rsidRDefault="00B0700B">
            <w:pPr>
              <w:spacing w:before="240" w:after="240"/>
              <w:rPr>
                <w:rFonts w:ascii="仿宋" w:eastAsia="仿宋" w:hAnsi="仿宋"/>
                <w:color w:val="000000"/>
                <w:sz w:val="24"/>
                <w:szCs w:val="24"/>
              </w:rPr>
            </w:pPr>
          </w:p>
        </w:tc>
        <w:tc>
          <w:tcPr>
            <w:tcW w:w="2400" w:type="dxa"/>
          </w:tcPr>
          <w:p w:rsidR="00B0700B" w:rsidRDefault="00B0700B">
            <w:pPr>
              <w:spacing w:before="240" w:after="240"/>
              <w:rPr>
                <w:rFonts w:ascii="仿宋" w:eastAsia="仿宋" w:hAnsi="仿宋"/>
                <w:color w:val="000000"/>
                <w:sz w:val="24"/>
                <w:szCs w:val="24"/>
              </w:rPr>
            </w:pPr>
          </w:p>
        </w:tc>
        <w:tc>
          <w:tcPr>
            <w:tcW w:w="1611" w:type="dxa"/>
          </w:tcPr>
          <w:p w:rsidR="00B0700B" w:rsidRDefault="00B0700B">
            <w:pPr>
              <w:spacing w:before="240" w:after="240"/>
              <w:rPr>
                <w:rFonts w:ascii="仿宋" w:eastAsia="仿宋" w:hAnsi="仿宋"/>
                <w:color w:val="000000"/>
                <w:sz w:val="24"/>
                <w:szCs w:val="24"/>
              </w:rPr>
            </w:pPr>
          </w:p>
        </w:tc>
      </w:tr>
    </w:tbl>
    <w:p w:rsidR="00B0700B" w:rsidRDefault="003C187F">
      <w:pPr>
        <w:spacing w:line="480" w:lineRule="auto"/>
        <w:rPr>
          <w:rFonts w:ascii="仿宋" w:eastAsia="仿宋" w:hAnsi="仿宋"/>
          <w:color w:val="000000"/>
          <w:sz w:val="24"/>
          <w:szCs w:val="24"/>
          <w:u w:val="single"/>
        </w:rPr>
      </w:pPr>
      <w:r>
        <w:rPr>
          <w:rFonts w:ascii="仿宋" w:eastAsia="仿宋" w:hAnsi="仿宋" w:hint="eastAsia"/>
          <w:color w:val="000000"/>
          <w:sz w:val="24"/>
          <w:szCs w:val="24"/>
        </w:rPr>
        <w:t>投标人名称（公章）：</w:t>
      </w:r>
      <w:r>
        <w:rPr>
          <w:rFonts w:ascii="仿宋" w:eastAsia="仿宋" w:hAnsi="仿宋" w:hint="eastAsia"/>
          <w:color w:val="000000"/>
          <w:sz w:val="24"/>
          <w:szCs w:val="24"/>
          <w:u w:val="single"/>
        </w:rPr>
        <w:t xml:space="preserve">                     </w:t>
      </w:r>
    </w:p>
    <w:p w:rsidR="00B0700B" w:rsidRDefault="003C187F">
      <w:pPr>
        <w:spacing w:line="480" w:lineRule="auto"/>
        <w:rPr>
          <w:rFonts w:ascii="仿宋" w:eastAsia="仿宋" w:hAnsi="仿宋"/>
          <w:color w:val="000000"/>
          <w:sz w:val="24"/>
          <w:szCs w:val="24"/>
          <w:u w:val="single"/>
        </w:rPr>
      </w:pPr>
      <w:r>
        <w:rPr>
          <w:rFonts w:ascii="仿宋" w:eastAsia="仿宋" w:hAnsi="仿宋" w:hint="eastAsia"/>
          <w:color w:val="000000"/>
          <w:sz w:val="24"/>
          <w:szCs w:val="24"/>
        </w:rPr>
        <w:t>授权代表签字：</w:t>
      </w:r>
      <w:r>
        <w:rPr>
          <w:rFonts w:ascii="仿宋" w:eastAsia="仿宋" w:hAnsi="仿宋" w:hint="eastAsia"/>
          <w:color w:val="000000"/>
          <w:sz w:val="24"/>
          <w:szCs w:val="24"/>
          <w:u w:val="single"/>
        </w:rPr>
        <w:t xml:space="preserve">                        </w:t>
      </w:r>
    </w:p>
    <w:p w:rsidR="00B0700B" w:rsidRDefault="003C187F">
      <w:pPr>
        <w:spacing w:line="360" w:lineRule="auto"/>
        <w:rPr>
          <w:rFonts w:ascii="仿宋" w:eastAsia="仿宋" w:hAnsi="仿宋"/>
          <w:color w:val="000000"/>
          <w:sz w:val="24"/>
          <w:szCs w:val="24"/>
        </w:rPr>
      </w:pPr>
      <w:r>
        <w:rPr>
          <w:rFonts w:ascii="仿宋" w:eastAsia="仿宋" w:hAnsi="仿宋" w:hint="eastAsia"/>
          <w:color w:val="000000"/>
          <w:sz w:val="24"/>
          <w:szCs w:val="24"/>
        </w:rPr>
        <w:t>注：1. 如投标人无任何偏离，可以不提供此表，或者在上表中注明“无任何偏离”并在投标文件中递交此表。如不提供此表，视同无任何偏离。</w:t>
      </w:r>
    </w:p>
    <w:p w:rsidR="00B0700B" w:rsidRDefault="003C187F">
      <w:pPr>
        <w:spacing w:line="360" w:lineRule="auto"/>
        <w:rPr>
          <w:rFonts w:ascii="仿宋" w:eastAsia="仿宋" w:hAnsi="仿宋"/>
          <w:color w:val="000000"/>
          <w:sz w:val="24"/>
          <w:szCs w:val="24"/>
        </w:rPr>
      </w:pPr>
      <w:r>
        <w:rPr>
          <w:rFonts w:ascii="仿宋" w:eastAsia="仿宋" w:hAnsi="仿宋" w:hint="eastAsia"/>
          <w:color w:val="000000"/>
          <w:sz w:val="24"/>
          <w:szCs w:val="24"/>
        </w:rPr>
        <w:t>2. 偏离包括正、负偏离，正偏离指投标人的响应高于招标文件要求，负偏离指投标人的响应低于招标文件要求。</w:t>
      </w:r>
    </w:p>
    <w:p w:rsidR="00B0700B" w:rsidRDefault="00B0700B">
      <w:pPr>
        <w:spacing w:line="360" w:lineRule="auto"/>
        <w:rPr>
          <w:rFonts w:ascii="仿宋" w:eastAsia="仿宋" w:hAnsi="仿宋"/>
          <w:color w:val="000000"/>
          <w:sz w:val="24"/>
          <w:szCs w:val="24"/>
        </w:rPr>
      </w:pPr>
    </w:p>
    <w:p w:rsidR="00B0700B" w:rsidRDefault="00B0700B">
      <w:pPr>
        <w:spacing w:line="360" w:lineRule="auto"/>
        <w:rPr>
          <w:rFonts w:ascii="仿宋" w:eastAsia="仿宋" w:hAnsi="仿宋"/>
          <w:color w:val="000000"/>
          <w:sz w:val="24"/>
          <w:szCs w:val="24"/>
        </w:rPr>
      </w:pPr>
    </w:p>
    <w:p w:rsidR="00B0700B" w:rsidRDefault="003C187F">
      <w:pPr>
        <w:pStyle w:val="33"/>
        <w:jc w:val="left"/>
        <w:rPr>
          <w:rFonts w:ascii="仿宋" w:eastAsia="仿宋" w:hAnsi="仿宋"/>
          <w:color w:val="000000"/>
          <w:sz w:val="24"/>
          <w:szCs w:val="24"/>
        </w:rPr>
      </w:pPr>
      <w:bookmarkStart w:id="194" w:name="_Toc31278647"/>
      <w:r>
        <w:rPr>
          <w:rFonts w:ascii="仿宋" w:eastAsia="仿宋" w:hAnsi="仿宋" w:hint="eastAsia"/>
          <w:color w:val="000000"/>
          <w:sz w:val="24"/>
          <w:szCs w:val="24"/>
        </w:rPr>
        <w:lastRenderedPageBreak/>
        <w:t>（二）技术规格偏离表</w:t>
      </w:r>
      <w:bookmarkEnd w:id="194"/>
    </w:p>
    <w:p w:rsidR="00B0700B" w:rsidRDefault="003C187F">
      <w:pPr>
        <w:spacing w:after="240" w:line="360" w:lineRule="auto"/>
        <w:rPr>
          <w:rFonts w:ascii="仿宋" w:eastAsia="仿宋" w:hAnsi="仿宋"/>
          <w:color w:val="000000"/>
          <w:sz w:val="24"/>
          <w:szCs w:val="24"/>
          <w:u w:val="single"/>
        </w:rPr>
      </w:pPr>
      <w:bookmarkStart w:id="195" w:name="_Toc420487935"/>
      <w:bookmarkStart w:id="196" w:name="_Toc420657430"/>
      <w:bookmarkStart w:id="197" w:name="_Toc453856297"/>
      <w:r>
        <w:rPr>
          <w:rFonts w:ascii="仿宋" w:eastAsia="仿宋" w:hAnsi="仿宋" w:hint="eastAsia"/>
          <w:color w:val="000000"/>
          <w:sz w:val="24"/>
          <w:szCs w:val="24"/>
        </w:rPr>
        <w:t>投标人名称：</w:t>
      </w:r>
      <w:r>
        <w:rPr>
          <w:rFonts w:ascii="仿宋" w:eastAsia="仿宋" w:hAnsi="仿宋" w:hint="eastAsia"/>
          <w:color w:val="000000"/>
          <w:sz w:val="24"/>
          <w:szCs w:val="24"/>
          <w:u w:val="single"/>
        </w:rPr>
        <w:t xml:space="preserve">                </w:t>
      </w:r>
      <w:r>
        <w:rPr>
          <w:rFonts w:ascii="仿宋" w:eastAsia="仿宋" w:hAnsi="仿宋" w:hint="eastAsia"/>
          <w:color w:val="000000"/>
          <w:sz w:val="24"/>
          <w:szCs w:val="24"/>
        </w:rPr>
        <w:t xml:space="preserve"> 项目编号：</w:t>
      </w:r>
      <w:r>
        <w:rPr>
          <w:rFonts w:ascii="仿宋" w:eastAsia="仿宋" w:hAnsi="仿宋" w:hint="eastAsia"/>
          <w:color w:val="000000"/>
          <w:sz w:val="24"/>
          <w:szCs w:val="24"/>
          <w:u w:val="single"/>
        </w:rPr>
        <w:t xml:space="preserve">           </w:t>
      </w:r>
      <w:r>
        <w:rPr>
          <w:rFonts w:ascii="仿宋" w:eastAsia="仿宋" w:hAnsi="仿宋" w:hint="eastAsia"/>
          <w:color w:val="000000"/>
          <w:sz w:val="24"/>
          <w:szCs w:val="24"/>
        </w:rPr>
        <w:t xml:space="preserve"> </w:t>
      </w:r>
    </w:p>
    <w:tbl>
      <w:tblPr>
        <w:tblW w:w="0" w:type="auto"/>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11"/>
        <w:gridCol w:w="3196"/>
        <w:gridCol w:w="3094"/>
        <w:gridCol w:w="1255"/>
      </w:tblGrid>
      <w:tr w:rsidR="00B0700B">
        <w:trPr>
          <w:trHeight w:val="608"/>
        </w:trPr>
        <w:tc>
          <w:tcPr>
            <w:tcW w:w="1611" w:type="dxa"/>
            <w:vAlign w:val="center"/>
          </w:tcPr>
          <w:p w:rsidR="00B0700B" w:rsidRDefault="003C187F">
            <w:pPr>
              <w:jc w:val="center"/>
              <w:rPr>
                <w:rFonts w:ascii="仿宋" w:eastAsia="仿宋" w:hAnsi="仿宋"/>
                <w:color w:val="000000"/>
                <w:sz w:val="24"/>
                <w:szCs w:val="24"/>
              </w:rPr>
            </w:pPr>
            <w:r>
              <w:rPr>
                <w:rFonts w:ascii="仿宋" w:eastAsia="仿宋" w:hAnsi="仿宋" w:hint="eastAsia"/>
                <w:color w:val="000000"/>
                <w:sz w:val="24"/>
                <w:szCs w:val="24"/>
              </w:rPr>
              <w:t>序号</w:t>
            </w:r>
          </w:p>
        </w:tc>
        <w:tc>
          <w:tcPr>
            <w:tcW w:w="3196" w:type="dxa"/>
            <w:vAlign w:val="center"/>
          </w:tcPr>
          <w:p w:rsidR="00B0700B" w:rsidRDefault="003C187F">
            <w:pPr>
              <w:jc w:val="center"/>
              <w:rPr>
                <w:rFonts w:ascii="仿宋" w:eastAsia="仿宋" w:hAnsi="仿宋"/>
                <w:color w:val="000000"/>
                <w:sz w:val="24"/>
                <w:szCs w:val="24"/>
              </w:rPr>
            </w:pPr>
            <w:r>
              <w:rPr>
                <w:rFonts w:ascii="仿宋" w:eastAsia="仿宋" w:hAnsi="仿宋" w:hint="eastAsia"/>
                <w:color w:val="000000"/>
                <w:sz w:val="24"/>
                <w:szCs w:val="24"/>
              </w:rPr>
              <w:t>招标文件技术要求</w:t>
            </w:r>
          </w:p>
        </w:tc>
        <w:tc>
          <w:tcPr>
            <w:tcW w:w="3094" w:type="dxa"/>
            <w:vAlign w:val="center"/>
          </w:tcPr>
          <w:p w:rsidR="00B0700B" w:rsidRDefault="003C187F">
            <w:pPr>
              <w:jc w:val="center"/>
              <w:rPr>
                <w:rFonts w:ascii="仿宋" w:eastAsia="仿宋" w:hAnsi="仿宋"/>
                <w:color w:val="000000"/>
                <w:sz w:val="24"/>
                <w:szCs w:val="24"/>
              </w:rPr>
            </w:pPr>
            <w:r>
              <w:rPr>
                <w:rFonts w:ascii="仿宋" w:eastAsia="仿宋" w:hAnsi="仿宋" w:hint="eastAsia"/>
                <w:color w:val="000000"/>
                <w:sz w:val="24"/>
                <w:szCs w:val="24"/>
              </w:rPr>
              <w:t>投标文件技术指标情况</w:t>
            </w:r>
          </w:p>
        </w:tc>
        <w:tc>
          <w:tcPr>
            <w:tcW w:w="1255" w:type="dxa"/>
            <w:vAlign w:val="center"/>
          </w:tcPr>
          <w:p w:rsidR="00B0700B" w:rsidRDefault="003C187F">
            <w:pPr>
              <w:jc w:val="center"/>
              <w:rPr>
                <w:rFonts w:ascii="仿宋" w:eastAsia="仿宋" w:hAnsi="仿宋"/>
                <w:color w:val="000000"/>
                <w:sz w:val="24"/>
                <w:szCs w:val="24"/>
              </w:rPr>
            </w:pPr>
            <w:r>
              <w:rPr>
                <w:rFonts w:ascii="仿宋" w:eastAsia="仿宋" w:hAnsi="仿宋" w:hint="eastAsia"/>
                <w:color w:val="000000"/>
                <w:sz w:val="24"/>
                <w:szCs w:val="24"/>
              </w:rPr>
              <w:t xml:space="preserve">  响应/偏离情况</w:t>
            </w:r>
          </w:p>
        </w:tc>
      </w:tr>
      <w:tr w:rsidR="00B0700B">
        <w:trPr>
          <w:trHeight w:val="567"/>
        </w:trPr>
        <w:tc>
          <w:tcPr>
            <w:tcW w:w="1611" w:type="dxa"/>
          </w:tcPr>
          <w:p w:rsidR="00B0700B" w:rsidRDefault="00B0700B">
            <w:pPr>
              <w:jc w:val="center"/>
              <w:rPr>
                <w:rFonts w:ascii="仿宋" w:eastAsia="仿宋" w:hAnsi="仿宋"/>
                <w:color w:val="000000"/>
                <w:sz w:val="24"/>
                <w:szCs w:val="24"/>
              </w:rPr>
            </w:pPr>
          </w:p>
        </w:tc>
        <w:tc>
          <w:tcPr>
            <w:tcW w:w="3196" w:type="dxa"/>
          </w:tcPr>
          <w:p w:rsidR="00B0700B" w:rsidRDefault="00B0700B">
            <w:pPr>
              <w:jc w:val="center"/>
              <w:rPr>
                <w:rFonts w:ascii="仿宋" w:eastAsia="仿宋" w:hAnsi="仿宋"/>
                <w:color w:val="000000"/>
                <w:sz w:val="24"/>
                <w:szCs w:val="24"/>
              </w:rPr>
            </w:pPr>
          </w:p>
        </w:tc>
        <w:tc>
          <w:tcPr>
            <w:tcW w:w="3094" w:type="dxa"/>
          </w:tcPr>
          <w:p w:rsidR="00B0700B" w:rsidRDefault="00B0700B">
            <w:pPr>
              <w:rPr>
                <w:rFonts w:ascii="仿宋" w:eastAsia="仿宋" w:hAnsi="仿宋"/>
                <w:color w:val="000000"/>
                <w:sz w:val="24"/>
                <w:szCs w:val="24"/>
              </w:rPr>
            </w:pPr>
          </w:p>
        </w:tc>
        <w:tc>
          <w:tcPr>
            <w:tcW w:w="1255" w:type="dxa"/>
          </w:tcPr>
          <w:p w:rsidR="00B0700B" w:rsidRDefault="00B0700B">
            <w:pPr>
              <w:rPr>
                <w:rFonts w:ascii="仿宋" w:eastAsia="仿宋" w:hAnsi="仿宋"/>
                <w:color w:val="000000"/>
                <w:sz w:val="24"/>
                <w:szCs w:val="24"/>
              </w:rPr>
            </w:pPr>
          </w:p>
        </w:tc>
      </w:tr>
      <w:tr w:rsidR="00B0700B">
        <w:trPr>
          <w:trHeight w:val="572"/>
        </w:trPr>
        <w:tc>
          <w:tcPr>
            <w:tcW w:w="1611" w:type="dxa"/>
          </w:tcPr>
          <w:p w:rsidR="00B0700B" w:rsidRDefault="00B0700B">
            <w:pPr>
              <w:jc w:val="center"/>
              <w:rPr>
                <w:rFonts w:ascii="仿宋" w:eastAsia="仿宋" w:hAnsi="仿宋"/>
                <w:color w:val="000000"/>
                <w:sz w:val="24"/>
                <w:szCs w:val="24"/>
              </w:rPr>
            </w:pPr>
          </w:p>
        </w:tc>
        <w:tc>
          <w:tcPr>
            <w:tcW w:w="3196" w:type="dxa"/>
          </w:tcPr>
          <w:p w:rsidR="00B0700B" w:rsidRDefault="00B0700B">
            <w:pPr>
              <w:jc w:val="center"/>
              <w:rPr>
                <w:rFonts w:ascii="仿宋" w:eastAsia="仿宋" w:hAnsi="仿宋"/>
                <w:color w:val="000000"/>
                <w:sz w:val="24"/>
                <w:szCs w:val="24"/>
              </w:rPr>
            </w:pPr>
          </w:p>
        </w:tc>
        <w:tc>
          <w:tcPr>
            <w:tcW w:w="3094" w:type="dxa"/>
          </w:tcPr>
          <w:p w:rsidR="00B0700B" w:rsidRDefault="00B0700B">
            <w:pPr>
              <w:rPr>
                <w:rFonts w:ascii="仿宋" w:eastAsia="仿宋" w:hAnsi="仿宋"/>
                <w:color w:val="000000"/>
                <w:sz w:val="24"/>
                <w:szCs w:val="24"/>
              </w:rPr>
            </w:pPr>
          </w:p>
        </w:tc>
        <w:tc>
          <w:tcPr>
            <w:tcW w:w="1255" w:type="dxa"/>
          </w:tcPr>
          <w:p w:rsidR="00B0700B" w:rsidRDefault="00B0700B">
            <w:pPr>
              <w:rPr>
                <w:rFonts w:ascii="仿宋" w:eastAsia="仿宋" w:hAnsi="仿宋"/>
                <w:color w:val="000000"/>
                <w:sz w:val="24"/>
                <w:szCs w:val="24"/>
              </w:rPr>
            </w:pPr>
          </w:p>
        </w:tc>
      </w:tr>
      <w:tr w:rsidR="00B0700B">
        <w:trPr>
          <w:trHeight w:val="572"/>
        </w:trPr>
        <w:tc>
          <w:tcPr>
            <w:tcW w:w="1611" w:type="dxa"/>
          </w:tcPr>
          <w:p w:rsidR="00B0700B" w:rsidRDefault="00B0700B">
            <w:pPr>
              <w:jc w:val="center"/>
              <w:rPr>
                <w:rFonts w:ascii="仿宋" w:eastAsia="仿宋" w:hAnsi="仿宋"/>
                <w:color w:val="000000"/>
                <w:sz w:val="24"/>
                <w:szCs w:val="24"/>
              </w:rPr>
            </w:pPr>
          </w:p>
        </w:tc>
        <w:tc>
          <w:tcPr>
            <w:tcW w:w="3196" w:type="dxa"/>
          </w:tcPr>
          <w:p w:rsidR="00B0700B" w:rsidRDefault="00B0700B">
            <w:pPr>
              <w:jc w:val="center"/>
              <w:rPr>
                <w:rFonts w:ascii="仿宋" w:eastAsia="仿宋" w:hAnsi="仿宋"/>
                <w:color w:val="000000"/>
                <w:sz w:val="24"/>
                <w:szCs w:val="24"/>
              </w:rPr>
            </w:pPr>
          </w:p>
        </w:tc>
        <w:tc>
          <w:tcPr>
            <w:tcW w:w="3094" w:type="dxa"/>
          </w:tcPr>
          <w:p w:rsidR="00B0700B" w:rsidRDefault="00B0700B">
            <w:pPr>
              <w:rPr>
                <w:rFonts w:ascii="仿宋" w:eastAsia="仿宋" w:hAnsi="仿宋"/>
                <w:color w:val="000000"/>
                <w:sz w:val="24"/>
                <w:szCs w:val="24"/>
              </w:rPr>
            </w:pPr>
          </w:p>
        </w:tc>
        <w:tc>
          <w:tcPr>
            <w:tcW w:w="1255" w:type="dxa"/>
          </w:tcPr>
          <w:p w:rsidR="00B0700B" w:rsidRDefault="00B0700B">
            <w:pPr>
              <w:rPr>
                <w:rFonts w:ascii="仿宋" w:eastAsia="仿宋" w:hAnsi="仿宋"/>
                <w:color w:val="000000"/>
                <w:sz w:val="24"/>
                <w:szCs w:val="24"/>
              </w:rPr>
            </w:pPr>
          </w:p>
        </w:tc>
      </w:tr>
      <w:tr w:rsidR="00B0700B">
        <w:trPr>
          <w:trHeight w:val="572"/>
        </w:trPr>
        <w:tc>
          <w:tcPr>
            <w:tcW w:w="1611" w:type="dxa"/>
          </w:tcPr>
          <w:p w:rsidR="00B0700B" w:rsidRDefault="00B0700B">
            <w:pPr>
              <w:jc w:val="center"/>
              <w:rPr>
                <w:rFonts w:ascii="仿宋" w:eastAsia="仿宋" w:hAnsi="仿宋"/>
                <w:color w:val="000000"/>
                <w:sz w:val="24"/>
                <w:szCs w:val="24"/>
              </w:rPr>
            </w:pPr>
          </w:p>
        </w:tc>
        <w:tc>
          <w:tcPr>
            <w:tcW w:w="3196" w:type="dxa"/>
          </w:tcPr>
          <w:p w:rsidR="00B0700B" w:rsidRDefault="00B0700B">
            <w:pPr>
              <w:jc w:val="center"/>
              <w:rPr>
                <w:rFonts w:ascii="仿宋" w:eastAsia="仿宋" w:hAnsi="仿宋"/>
                <w:color w:val="000000"/>
                <w:sz w:val="24"/>
                <w:szCs w:val="24"/>
              </w:rPr>
            </w:pPr>
          </w:p>
        </w:tc>
        <w:tc>
          <w:tcPr>
            <w:tcW w:w="3094" w:type="dxa"/>
          </w:tcPr>
          <w:p w:rsidR="00B0700B" w:rsidRDefault="00B0700B">
            <w:pPr>
              <w:rPr>
                <w:rFonts w:ascii="仿宋" w:eastAsia="仿宋" w:hAnsi="仿宋"/>
                <w:color w:val="000000"/>
                <w:sz w:val="24"/>
                <w:szCs w:val="24"/>
              </w:rPr>
            </w:pPr>
          </w:p>
        </w:tc>
        <w:tc>
          <w:tcPr>
            <w:tcW w:w="1255" w:type="dxa"/>
          </w:tcPr>
          <w:p w:rsidR="00B0700B" w:rsidRDefault="00B0700B">
            <w:pPr>
              <w:rPr>
                <w:rFonts w:ascii="仿宋" w:eastAsia="仿宋" w:hAnsi="仿宋"/>
                <w:color w:val="000000"/>
                <w:sz w:val="24"/>
                <w:szCs w:val="24"/>
              </w:rPr>
            </w:pPr>
          </w:p>
        </w:tc>
      </w:tr>
    </w:tbl>
    <w:p w:rsidR="00B0700B" w:rsidRDefault="003C187F">
      <w:pPr>
        <w:spacing w:line="480" w:lineRule="auto"/>
        <w:rPr>
          <w:rFonts w:ascii="仿宋" w:eastAsia="仿宋" w:hAnsi="仿宋"/>
          <w:color w:val="000000"/>
          <w:sz w:val="24"/>
          <w:szCs w:val="24"/>
          <w:u w:val="single"/>
        </w:rPr>
      </w:pPr>
      <w:r>
        <w:rPr>
          <w:rFonts w:ascii="仿宋" w:eastAsia="仿宋" w:hAnsi="仿宋" w:hint="eastAsia"/>
          <w:color w:val="000000"/>
          <w:sz w:val="24"/>
          <w:szCs w:val="24"/>
        </w:rPr>
        <w:t>投标人名称（公章）：</w:t>
      </w:r>
      <w:r>
        <w:rPr>
          <w:rFonts w:ascii="仿宋" w:eastAsia="仿宋" w:hAnsi="仿宋" w:hint="eastAsia"/>
          <w:color w:val="000000"/>
          <w:sz w:val="24"/>
          <w:szCs w:val="24"/>
          <w:u w:val="single"/>
        </w:rPr>
        <w:t xml:space="preserve">                     </w:t>
      </w:r>
    </w:p>
    <w:p w:rsidR="00B0700B" w:rsidRDefault="003C187F">
      <w:pPr>
        <w:spacing w:line="480" w:lineRule="auto"/>
        <w:rPr>
          <w:rFonts w:ascii="仿宋" w:eastAsia="仿宋" w:hAnsi="仿宋"/>
          <w:i/>
          <w:color w:val="000000"/>
          <w:sz w:val="24"/>
          <w:szCs w:val="24"/>
        </w:rPr>
      </w:pPr>
      <w:r>
        <w:rPr>
          <w:rFonts w:ascii="仿宋" w:eastAsia="仿宋" w:hAnsi="仿宋" w:hint="eastAsia"/>
          <w:color w:val="000000"/>
          <w:sz w:val="24"/>
          <w:szCs w:val="24"/>
        </w:rPr>
        <w:t>授权代表签字：</w:t>
      </w:r>
      <w:r>
        <w:rPr>
          <w:rFonts w:ascii="仿宋" w:eastAsia="仿宋" w:hAnsi="仿宋" w:hint="eastAsia"/>
          <w:color w:val="000000"/>
          <w:sz w:val="24"/>
          <w:szCs w:val="24"/>
          <w:u w:val="single"/>
        </w:rPr>
        <w:t xml:space="preserve">                        </w:t>
      </w:r>
    </w:p>
    <w:p w:rsidR="00B0700B" w:rsidRDefault="003C187F">
      <w:pPr>
        <w:spacing w:line="360" w:lineRule="auto"/>
        <w:rPr>
          <w:rFonts w:ascii="仿宋" w:eastAsia="仿宋" w:hAnsi="仿宋"/>
          <w:color w:val="000000"/>
          <w:sz w:val="24"/>
          <w:szCs w:val="24"/>
        </w:rPr>
      </w:pPr>
      <w:r>
        <w:rPr>
          <w:rFonts w:ascii="仿宋" w:eastAsia="仿宋" w:hAnsi="仿宋" w:hint="eastAsia"/>
          <w:color w:val="000000"/>
          <w:sz w:val="24"/>
          <w:szCs w:val="24"/>
        </w:rPr>
        <w:t>注：1. 如投标人无任何偏离，可以不提供此表，或者在上表中注明“无任何偏离”并在投标文件中递交此表。如不提供此表，视同无任何偏离。</w:t>
      </w:r>
    </w:p>
    <w:p w:rsidR="00B0700B" w:rsidRDefault="003C187F">
      <w:pPr>
        <w:spacing w:line="360" w:lineRule="auto"/>
        <w:rPr>
          <w:rFonts w:ascii="仿宋" w:eastAsia="仿宋" w:hAnsi="仿宋"/>
          <w:color w:val="000000"/>
          <w:sz w:val="24"/>
          <w:szCs w:val="24"/>
        </w:rPr>
      </w:pPr>
      <w:r>
        <w:rPr>
          <w:rFonts w:ascii="仿宋" w:eastAsia="仿宋" w:hAnsi="仿宋" w:hint="eastAsia"/>
          <w:color w:val="000000"/>
          <w:sz w:val="24"/>
          <w:szCs w:val="24"/>
        </w:rPr>
        <w:t>2. 偏离包括正、负偏离，正偏离指投标人的响应高于招标文件要求，负偏离指投标人的响应低于招标文件要求。</w:t>
      </w:r>
    </w:p>
    <w:p w:rsidR="00B0700B" w:rsidRDefault="003C187F">
      <w:pPr>
        <w:pStyle w:val="33"/>
        <w:jc w:val="left"/>
        <w:rPr>
          <w:rFonts w:ascii="仿宋" w:eastAsia="仿宋" w:hAnsi="仿宋"/>
          <w:color w:val="000000"/>
          <w:sz w:val="24"/>
          <w:szCs w:val="24"/>
        </w:rPr>
      </w:pPr>
      <w:r>
        <w:rPr>
          <w:rFonts w:ascii="仿宋" w:eastAsia="仿宋" w:hAnsi="仿宋"/>
          <w:color w:val="000000"/>
          <w:sz w:val="24"/>
          <w:szCs w:val="24"/>
        </w:rPr>
        <w:br w:type="page"/>
      </w:r>
      <w:bookmarkStart w:id="198" w:name="_Toc31278648"/>
      <w:r>
        <w:rPr>
          <w:rFonts w:ascii="仿宋" w:eastAsia="仿宋" w:hAnsi="仿宋" w:hint="eastAsia"/>
          <w:color w:val="000000"/>
          <w:sz w:val="24"/>
          <w:szCs w:val="24"/>
        </w:rPr>
        <w:lastRenderedPageBreak/>
        <w:t>（三）</w:t>
      </w:r>
      <w:r>
        <w:rPr>
          <w:rFonts w:ascii="仿宋" w:eastAsia="仿宋" w:hAnsi="仿宋" w:cs="宋体" w:hint="eastAsia"/>
          <w:color w:val="000000"/>
          <w:sz w:val="24"/>
          <w:szCs w:val="24"/>
        </w:rPr>
        <w:t>经营业绩</w:t>
      </w:r>
      <w:bookmarkEnd w:id="198"/>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8"/>
        <w:gridCol w:w="1679"/>
        <w:gridCol w:w="1506"/>
        <w:gridCol w:w="1757"/>
        <w:gridCol w:w="1699"/>
        <w:gridCol w:w="1923"/>
      </w:tblGrid>
      <w:tr w:rsidR="00B0700B">
        <w:trPr>
          <w:jc w:val="center"/>
        </w:trPr>
        <w:tc>
          <w:tcPr>
            <w:tcW w:w="688" w:type="dxa"/>
            <w:vAlign w:val="center"/>
          </w:tcPr>
          <w:p w:rsidR="00B0700B" w:rsidRDefault="003C187F">
            <w:pPr>
              <w:jc w:val="center"/>
              <w:rPr>
                <w:rFonts w:ascii="仿宋" w:eastAsia="仿宋" w:hAnsi="仿宋"/>
                <w:color w:val="000000"/>
                <w:sz w:val="24"/>
                <w:szCs w:val="24"/>
              </w:rPr>
            </w:pPr>
            <w:r>
              <w:rPr>
                <w:rFonts w:ascii="仿宋" w:eastAsia="仿宋" w:hAnsi="仿宋" w:hint="eastAsia"/>
                <w:color w:val="000000"/>
                <w:sz w:val="24"/>
                <w:szCs w:val="24"/>
              </w:rPr>
              <w:t>序号</w:t>
            </w:r>
          </w:p>
        </w:tc>
        <w:tc>
          <w:tcPr>
            <w:tcW w:w="1679" w:type="dxa"/>
            <w:vAlign w:val="center"/>
          </w:tcPr>
          <w:p w:rsidR="00B0700B" w:rsidRDefault="003C187F">
            <w:pPr>
              <w:jc w:val="center"/>
              <w:rPr>
                <w:rFonts w:ascii="仿宋" w:eastAsia="仿宋" w:hAnsi="仿宋"/>
                <w:color w:val="000000"/>
                <w:sz w:val="24"/>
                <w:szCs w:val="24"/>
              </w:rPr>
            </w:pPr>
            <w:r>
              <w:rPr>
                <w:rFonts w:ascii="仿宋" w:eastAsia="仿宋" w:hAnsi="仿宋" w:hint="eastAsia"/>
                <w:color w:val="000000"/>
                <w:sz w:val="24"/>
                <w:szCs w:val="24"/>
              </w:rPr>
              <w:t>甲方单位名称</w:t>
            </w:r>
          </w:p>
        </w:tc>
        <w:tc>
          <w:tcPr>
            <w:tcW w:w="1506" w:type="dxa"/>
            <w:vAlign w:val="center"/>
          </w:tcPr>
          <w:p w:rsidR="00B0700B" w:rsidRDefault="003C187F">
            <w:pPr>
              <w:tabs>
                <w:tab w:val="left" w:pos="6252"/>
              </w:tabs>
              <w:jc w:val="center"/>
              <w:rPr>
                <w:rFonts w:ascii="仿宋" w:eastAsia="仿宋" w:hAnsi="仿宋"/>
                <w:color w:val="000000"/>
                <w:sz w:val="24"/>
                <w:szCs w:val="24"/>
              </w:rPr>
            </w:pPr>
            <w:r>
              <w:rPr>
                <w:rFonts w:ascii="仿宋" w:eastAsia="仿宋" w:hAnsi="仿宋" w:hint="eastAsia"/>
                <w:color w:val="000000"/>
                <w:sz w:val="24"/>
                <w:szCs w:val="24"/>
              </w:rPr>
              <w:t>合同签订时间</w:t>
            </w:r>
          </w:p>
        </w:tc>
        <w:tc>
          <w:tcPr>
            <w:tcW w:w="1757" w:type="dxa"/>
            <w:vAlign w:val="center"/>
          </w:tcPr>
          <w:p w:rsidR="00B0700B" w:rsidRDefault="003C187F">
            <w:pPr>
              <w:tabs>
                <w:tab w:val="left" w:pos="6252"/>
              </w:tabs>
              <w:jc w:val="center"/>
              <w:rPr>
                <w:rFonts w:ascii="仿宋" w:eastAsia="仿宋" w:hAnsi="仿宋"/>
                <w:color w:val="000000"/>
                <w:sz w:val="24"/>
                <w:szCs w:val="24"/>
              </w:rPr>
            </w:pPr>
            <w:r>
              <w:rPr>
                <w:rFonts w:ascii="仿宋" w:eastAsia="仿宋" w:hAnsi="仿宋" w:hint="eastAsia"/>
                <w:color w:val="000000"/>
                <w:sz w:val="24"/>
                <w:szCs w:val="24"/>
              </w:rPr>
              <w:t>合同金额</w:t>
            </w:r>
          </w:p>
          <w:p w:rsidR="00B0700B" w:rsidRDefault="003C187F">
            <w:pPr>
              <w:tabs>
                <w:tab w:val="left" w:pos="6252"/>
              </w:tabs>
              <w:jc w:val="center"/>
              <w:rPr>
                <w:rFonts w:ascii="仿宋" w:eastAsia="仿宋" w:hAnsi="仿宋"/>
                <w:color w:val="000000"/>
                <w:sz w:val="24"/>
                <w:szCs w:val="24"/>
              </w:rPr>
            </w:pPr>
            <w:r>
              <w:rPr>
                <w:rFonts w:ascii="仿宋" w:eastAsia="仿宋" w:hAnsi="仿宋" w:hint="eastAsia"/>
                <w:color w:val="000000"/>
                <w:sz w:val="24"/>
                <w:szCs w:val="24"/>
              </w:rPr>
              <w:t>（人民币）</w:t>
            </w:r>
          </w:p>
        </w:tc>
        <w:tc>
          <w:tcPr>
            <w:tcW w:w="1699" w:type="dxa"/>
            <w:vAlign w:val="center"/>
          </w:tcPr>
          <w:p w:rsidR="00B0700B" w:rsidRDefault="003C187F">
            <w:pPr>
              <w:tabs>
                <w:tab w:val="left" w:pos="6252"/>
              </w:tabs>
              <w:jc w:val="center"/>
              <w:rPr>
                <w:rFonts w:ascii="仿宋" w:eastAsia="仿宋" w:hAnsi="仿宋"/>
                <w:color w:val="000000"/>
                <w:sz w:val="24"/>
                <w:szCs w:val="24"/>
              </w:rPr>
            </w:pPr>
            <w:r>
              <w:rPr>
                <w:rFonts w:ascii="仿宋" w:eastAsia="仿宋" w:hAnsi="仿宋" w:hint="eastAsia"/>
                <w:color w:val="000000"/>
                <w:sz w:val="24"/>
                <w:szCs w:val="24"/>
              </w:rPr>
              <w:t>甲方单位联系人及联系电话</w:t>
            </w:r>
          </w:p>
        </w:tc>
        <w:tc>
          <w:tcPr>
            <w:tcW w:w="1923" w:type="dxa"/>
            <w:vAlign w:val="center"/>
          </w:tcPr>
          <w:p w:rsidR="00B0700B" w:rsidRDefault="003C187F">
            <w:pPr>
              <w:jc w:val="center"/>
              <w:rPr>
                <w:rFonts w:ascii="仿宋" w:eastAsia="仿宋" w:hAnsi="仿宋"/>
                <w:color w:val="000000"/>
                <w:sz w:val="24"/>
                <w:szCs w:val="24"/>
              </w:rPr>
            </w:pPr>
            <w:r>
              <w:rPr>
                <w:rFonts w:ascii="仿宋" w:eastAsia="仿宋" w:hAnsi="仿宋" w:hint="eastAsia"/>
                <w:color w:val="000000"/>
                <w:sz w:val="24"/>
                <w:szCs w:val="24"/>
              </w:rPr>
              <w:t>备注</w:t>
            </w:r>
          </w:p>
        </w:tc>
      </w:tr>
      <w:tr w:rsidR="00B0700B">
        <w:trPr>
          <w:jc w:val="center"/>
        </w:trPr>
        <w:tc>
          <w:tcPr>
            <w:tcW w:w="688" w:type="dxa"/>
            <w:vAlign w:val="center"/>
          </w:tcPr>
          <w:p w:rsidR="00B0700B" w:rsidRDefault="003C187F">
            <w:pPr>
              <w:jc w:val="center"/>
              <w:rPr>
                <w:rFonts w:ascii="仿宋" w:eastAsia="仿宋" w:hAnsi="仿宋"/>
                <w:color w:val="000000"/>
                <w:sz w:val="24"/>
                <w:szCs w:val="24"/>
              </w:rPr>
            </w:pPr>
            <w:r>
              <w:rPr>
                <w:rFonts w:ascii="仿宋" w:eastAsia="仿宋" w:hAnsi="仿宋" w:hint="eastAsia"/>
                <w:color w:val="000000"/>
                <w:sz w:val="24"/>
                <w:szCs w:val="24"/>
              </w:rPr>
              <w:t>1</w:t>
            </w:r>
          </w:p>
        </w:tc>
        <w:tc>
          <w:tcPr>
            <w:tcW w:w="1679" w:type="dxa"/>
            <w:vAlign w:val="center"/>
          </w:tcPr>
          <w:p w:rsidR="00B0700B" w:rsidRDefault="00B0700B">
            <w:pPr>
              <w:jc w:val="center"/>
              <w:rPr>
                <w:rFonts w:ascii="仿宋" w:eastAsia="仿宋" w:hAnsi="仿宋"/>
                <w:color w:val="000000"/>
                <w:sz w:val="24"/>
                <w:szCs w:val="24"/>
              </w:rPr>
            </w:pPr>
          </w:p>
        </w:tc>
        <w:tc>
          <w:tcPr>
            <w:tcW w:w="1506" w:type="dxa"/>
          </w:tcPr>
          <w:p w:rsidR="00B0700B" w:rsidRDefault="00B0700B">
            <w:pPr>
              <w:jc w:val="center"/>
              <w:rPr>
                <w:rFonts w:ascii="仿宋" w:eastAsia="仿宋" w:hAnsi="仿宋"/>
                <w:color w:val="000000"/>
                <w:sz w:val="24"/>
                <w:szCs w:val="24"/>
              </w:rPr>
            </w:pPr>
          </w:p>
        </w:tc>
        <w:tc>
          <w:tcPr>
            <w:tcW w:w="1757" w:type="dxa"/>
            <w:vAlign w:val="center"/>
          </w:tcPr>
          <w:p w:rsidR="00B0700B" w:rsidRDefault="00B0700B">
            <w:pPr>
              <w:jc w:val="center"/>
              <w:rPr>
                <w:rFonts w:ascii="仿宋" w:eastAsia="仿宋" w:hAnsi="仿宋"/>
                <w:color w:val="000000"/>
                <w:sz w:val="24"/>
                <w:szCs w:val="24"/>
              </w:rPr>
            </w:pPr>
          </w:p>
        </w:tc>
        <w:tc>
          <w:tcPr>
            <w:tcW w:w="1699" w:type="dxa"/>
            <w:vAlign w:val="center"/>
          </w:tcPr>
          <w:p w:rsidR="00B0700B" w:rsidRDefault="00B0700B">
            <w:pPr>
              <w:jc w:val="center"/>
              <w:rPr>
                <w:rFonts w:ascii="仿宋" w:eastAsia="仿宋" w:hAnsi="仿宋"/>
                <w:color w:val="000000"/>
                <w:sz w:val="24"/>
                <w:szCs w:val="24"/>
              </w:rPr>
            </w:pPr>
          </w:p>
        </w:tc>
        <w:tc>
          <w:tcPr>
            <w:tcW w:w="1923" w:type="dxa"/>
            <w:vAlign w:val="center"/>
          </w:tcPr>
          <w:p w:rsidR="00B0700B" w:rsidRDefault="00B0700B">
            <w:pPr>
              <w:jc w:val="center"/>
              <w:rPr>
                <w:rFonts w:ascii="仿宋" w:eastAsia="仿宋" w:hAnsi="仿宋"/>
                <w:color w:val="000000"/>
                <w:sz w:val="24"/>
                <w:szCs w:val="24"/>
              </w:rPr>
            </w:pPr>
          </w:p>
        </w:tc>
      </w:tr>
      <w:tr w:rsidR="00B0700B">
        <w:trPr>
          <w:jc w:val="center"/>
        </w:trPr>
        <w:tc>
          <w:tcPr>
            <w:tcW w:w="688" w:type="dxa"/>
            <w:vAlign w:val="center"/>
          </w:tcPr>
          <w:p w:rsidR="00B0700B" w:rsidRDefault="003C187F">
            <w:pPr>
              <w:jc w:val="center"/>
              <w:rPr>
                <w:rFonts w:ascii="仿宋" w:eastAsia="仿宋" w:hAnsi="仿宋"/>
                <w:color w:val="000000"/>
                <w:sz w:val="24"/>
                <w:szCs w:val="24"/>
              </w:rPr>
            </w:pPr>
            <w:r>
              <w:rPr>
                <w:rFonts w:ascii="仿宋" w:eastAsia="仿宋" w:hAnsi="仿宋" w:hint="eastAsia"/>
                <w:color w:val="000000"/>
                <w:sz w:val="24"/>
                <w:szCs w:val="24"/>
              </w:rPr>
              <w:t>2</w:t>
            </w:r>
          </w:p>
        </w:tc>
        <w:tc>
          <w:tcPr>
            <w:tcW w:w="1679" w:type="dxa"/>
            <w:vAlign w:val="center"/>
          </w:tcPr>
          <w:p w:rsidR="00B0700B" w:rsidRDefault="00B0700B">
            <w:pPr>
              <w:jc w:val="center"/>
              <w:rPr>
                <w:rFonts w:ascii="仿宋" w:eastAsia="仿宋" w:hAnsi="仿宋"/>
                <w:color w:val="000000"/>
                <w:sz w:val="24"/>
                <w:szCs w:val="24"/>
              </w:rPr>
            </w:pPr>
          </w:p>
        </w:tc>
        <w:tc>
          <w:tcPr>
            <w:tcW w:w="1506" w:type="dxa"/>
          </w:tcPr>
          <w:p w:rsidR="00B0700B" w:rsidRDefault="00B0700B">
            <w:pPr>
              <w:jc w:val="center"/>
              <w:rPr>
                <w:rFonts w:ascii="仿宋" w:eastAsia="仿宋" w:hAnsi="仿宋"/>
                <w:color w:val="000000"/>
                <w:sz w:val="24"/>
                <w:szCs w:val="24"/>
              </w:rPr>
            </w:pPr>
          </w:p>
        </w:tc>
        <w:tc>
          <w:tcPr>
            <w:tcW w:w="1757" w:type="dxa"/>
            <w:vAlign w:val="center"/>
          </w:tcPr>
          <w:p w:rsidR="00B0700B" w:rsidRDefault="00B0700B">
            <w:pPr>
              <w:jc w:val="center"/>
              <w:rPr>
                <w:rFonts w:ascii="仿宋" w:eastAsia="仿宋" w:hAnsi="仿宋"/>
                <w:color w:val="000000"/>
                <w:sz w:val="24"/>
                <w:szCs w:val="24"/>
              </w:rPr>
            </w:pPr>
          </w:p>
        </w:tc>
        <w:tc>
          <w:tcPr>
            <w:tcW w:w="1699" w:type="dxa"/>
            <w:vAlign w:val="center"/>
          </w:tcPr>
          <w:p w:rsidR="00B0700B" w:rsidRDefault="00B0700B">
            <w:pPr>
              <w:jc w:val="center"/>
              <w:rPr>
                <w:rFonts w:ascii="仿宋" w:eastAsia="仿宋" w:hAnsi="仿宋"/>
                <w:color w:val="000000"/>
                <w:sz w:val="24"/>
                <w:szCs w:val="24"/>
              </w:rPr>
            </w:pPr>
          </w:p>
        </w:tc>
        <w:tc>
          <w:tcPr>
            <w:tcW w:w="1923" w:type="dxa"/>
            <w:vAlign w:val="center"/>
          </w:tcPr>
          <w:p w:rsidR="00B0700B" w:rsidRDefault="00B0700B">
            <w:pPr>
              <w:jc w:val="center"/>
              <w:rPr>
                <w:rFonts w:ascii="仿宋" w:eastAsia="仿宋" w:hAnsi="仿宋"/>
                <w:color w:val="000000"/>
                <w:sz w:val="24"/>
                <w:szCs w:val="24"/>
              </w:rPr>
            </w:pPr>
          </w:p>
        </w:tc>
      </w:tr>
      <w:tr w:rsidR="00B0700B">
        <w:trPr>
          <w:jc w:val="center"/>
        </w:trPr>
        <w:tc>
          <w:tcPr>
            <w:tcW w:w="688" w:type="dxa"/>
            <w:vAlign w:val="center"/>
          </w:tcPr>
          <w:p w:rsidR="00B0700B" w:rsidRDefault="003C187F">
            <w:pPr>
              <w:jc w:val="center"/>
              <w:rPr>
                <w:rFonts w:ascii="仿宋" w:eastAsia="仿宋" w:hAnsi="仿宋"/>
                <w:color w:val="000000"/>
                <w:sz w:val="24"/>
                <w:szCs w:val="24"/>
              </w:rPr>
            </w:pPr>
            <w:r>
              <w:rPr>
                <w:rFonts w:ascii="仿宋" w:eastAsia="仿宋" w:hAnsi="仿宋" w:hint="eastAsia"/>
                <w:color w:val="000000"/>
                <w:sz w:val="24"/>
                <w:szCs w:val="24"/>
              </w:rPr>
              <w:t>3</w:t>
            </w:r>
          </w:p>
        </w:tc>
        <w:tc>
          <w:tcPr>
            <w:tcW w:w="1679" w:type="dxa"/>
            <w:vAlign w:val="center"/>
          </w:tcPr>
          <w:p w:rsidR="00B0700B" w:rsidRDefault="00B0700B">
            <w:pPr>
              <w:jc w:val="center"/>
              <w:rPr>
                <w:rFonts w:ascii="仿宋" w:eastAsia="仿宋" w:hAnsi="仿宋"/>
                <w:color w:val="000000"/>
                <w:sz w:val="24"/>
                <w:szCs w:val="24"/>
              </w:rPr>
            </w:pPr>
          </w:p>
        </w:tc>
        <w:tc>
          <w:tcPr>
            <w:tcW w:w="1506" w:type="dxa"/>
          </w:tcPr>
          <w:p w:rsidR="00B0700B" w:rsidRDefault="00B0700B">
            <w:pPr>
              <w:jc w:val="center"/>
              <w:rPr>
                <w:rFonts w:ascii="仿宋" w:eastAsia="仿宋" w:hAnsi="仿宋"/>
                <w:color w:val="000000"/>
                <w:sz w:val="24"/>
                <w:szCs w:val="24"/>
              </w:rPr>
            </w:pPr>
          </w:p>
        </w:tc>
        <w:tc>
          <w:tcPr>
            <w:tcW w:w="1757" w:type="dxa"/>
            <w:vAlign w:val="center"/>
          </w:tcPr>
          <w:p w:rsidR="00B0700B" w:rsidRDefault="00B0700B">
            <w:pPr>
              <w:jc w:val="center"/>
              <w:rPr>
                <w:rFonts w:ascii="仿宋" w:eastAsia="仿宋" w:hAnsi="仿宋"/>
                <w:color w:val="000000"/>
                <w:sz w:val="24"/>
                <w:szCs w:val="24"/>
              </w:rPr>
            </w:pPr>
          </w:p>
        </w:tc>
        <w:tc>
          <w:tcPr>
            <w:tcW w:w="1699" w:type="dxa"/>
            <w:vAlign w:val="center"/>
          </w:tcPr>
          <w:p w:rsidR="00B0700B" w:rsidRDefault="00B0700B">
            <w:pPr>
              <w:jc w:val="center"/>
              <w:rPr>
                <w:rFonts w:ascii="仿宋" w:eastAsia="仿宋" w:hAnsi="仿宋"/>
                <w:color w:val="000000"/>
                <w:sz w:val="24"/>
                <w:szCs w:val="24"/>
              </w:rPr>
            </w:pPr>
          </w:p>
        </w:tc>
        <w:tc>
          <w:tcPr>
            <w:tcW w:w="1923" w:type="dxa"/>
            <w:vAlign w:val="center"/>
          </w:tcPr>
          <w:p w:rsidR="00B0700B" w:rsidRDefault="00B0700B">
            <w:pPr>
              <w:jc w:val="center"/>
              <w:rPr>
                <w:rFonts w:ascii="仿宋" w:eastAsia="仿宋" w:hAnsi="仿宋"/>
                <w:color w:val="000000"/>
                <w:sz w:val="24"/>
                <w:szCs w:val="24"/>
              </w:rPr>
            </w:pPr>
          </w:p>
        </w:tc>
      </w:tr>
      <w:tr w:rsidR="00B0700B">
        <w:trPr>
          <w:jc w:val="center"/>
        </w:trPr>
        <w:tc>
          <w:tcPr>
            <w:tcW w:w="688" w:type="dxa"/>
            <w:vAlign w:val="center"/>
          </w:tcPr>
          <w:p w:rsidR="00B0700B" w:rsidRDefault="003C187F">
            <w:pPr>
              <w:jc w:val="center"/>
              <w:rPr>
                <w:rFonts w:ascii="仿宋" w:eastAsia="仿宋" w:hAnsi="仿宋"/>
                <w:color w:val="000000"/>
                <w:sz w:val="24"/>
                <w:szCs w:val="24"/>
              </w:rPr>
            </w:pPr>
            <w:r>
              <w:rPr>
                <w:rFonts w:ascii="仿宋" w:eastAsia="仿宋" w:hAnsi="仿宋" w:hint="eastAsia"/>
                <w:color w:val="000000"/>
                <w:sz w:val="24"/>
                <w:szCs w:val="24"/>
              </w:rPr>
              <w:t>4</w:t>
            </w:r>
          </w:p>
        </w:tc>
        <w:tc>
          <w:tcPr>
            <w:tcW w:w="1679" w:type="dxa"/>
            <w:vAlign w:val="center"/>
          </w:tcPr>
          <w:p w:rsidR="00B0700B" w:rsidRDefault="00B0700B">
            <w:pPr>
              <w:jc w:val="center"/>
              <w:rPr>
                <w:rFonts w:ascii="仿宋" w:eastAsia="仿宋" w:hAnsi="仿宋"/>
                <w:color w:val="000000"/>
                <w:sz w:val="24"/>
                <w:szCs w:val="24"/>
              </w:rPr>
            </w:pPr>
          </w:p>
        </w:tc>
        <w:tc>
          <w:tcPr>
            <w:tcW w:w="1506" w:type="dxa"/>
          </w:tcPr>
          <w:p w:rsidR="00B0700B" w:rsidRDefault="00B0700B">
            <w:pPr>
              <w:jc w:val="center"/>
              <w:rPr>
                <w:rFonts w:ascii="仿宋" w:eastAsia="仿宋" w:hAnsi="仿宋"/>
                <w:color w:val="000000"/>
                <w:sz w:val="24"/>
                <w:szCs w:val="24"/>
              </w:rPr>
            </w:pPr>
          </w:p>
        </w:tc>
        <w:tc>
          <w:tcPr>
            <w:tcW w:w="1757" w:type="dxa"/>
            <w:vAlign w:val="center"/>
          </w:tcPr>
          <w:p w:rsidR="00B0700B" w:rsidRDefault="00B0700B">
            <w:pPr>
              <w:jc w:val="center"/>
              <w:rPr>
                <w:rFonts w:ascii="仿宋" w:eastAsia="仿宋" w:hAnsi="仿宋"/>
                <w:color w:val="000000"/>
                <w:sz w:val="24"/>
                <w:szCs w:val="24"/>
              </w:rPr>
            </w:pPr>
          </w:p>
        </w:tc>
        <w:tc>
          <w:tcPr>
            <w:tcW w:w="1699" w:type="dxa"/>
            <w:vAlign w:val="center"/>
          </w:tcPr>
          <w:p w:rsidR="00B0700B" w:rsidRDefault="00B0700B">
            <w:pPr>
              <w:jc w:val="center"/>
              <w:rPr>
                <w:rFonts w:ascii="仿宋" w:eastAsia="仿宋" w:hAnsi="仿宋"/>
                <w:color w:val="000000"/>
                <w:sz w:val="24"/>
                <w:szCs w:val="24"/>
              </w:rPr>
            </w:pPr>
          </w:p>
        </w:tc>
        <w:tc>
          <w:tcPr>
            <w:tcW w:w="1923" w:type="dxa"/>
            <w:vAlign w:val="center"/>
          </w:tcPr>
          <w:p w:rsidR="00B0700B" w:rsidRDefault="00B0700B">
            <w:pPr>
              <w:jc w:val="center"/>
              <w:rPr>
                <w:rFonts w:ascii="仿宋" w:eastAsia="仿宋" w:hAnsi="仿宋"/>
                <w:color w:val="000000"/>
                <w:sz w:val="24"/>
                <w:szCs w:val="24"/>
              </w:rPr>
            </w:pPr>
          </w:p>
        </w:tc>
      </w:tr>
      <w:tr w:rsidR="00B0700B">
        <w:trPr>
          <w:jc w:val="center"/>
        </w:trPr>
        <w:tc>
          <w:tcPr>
            <w:tcW w:w="688" w:type="dxa"/>
            <w:vAlign w:val="center"/>
          </w:tcPr>
          <w:p w:rsidR="00B0700B" w:rsidRDefault="003C187F">
            <w:pPr>
              <w:jc w:val="center"/>
              <w:rPr>
                <w:rFonts w:ascii="仿宋" w:eastAsia="仿宋" w:hAnsi="仿宋"/>
                <w:color w:val="000000"/>
                <w:sz w:val="24"/>
                <w:szCs w:val="24"/>
              </w:rPr>
            </w:pPr>
            <w:r>
              <w:rPr>
                <w:rFonts w:ascii="仿宋" w:eastAsia="仿宋" w:hAnsi="仿宋" w:hint="eastAsia"/>
                <w:color w:val="000000"/>
                <w:sz w:val="24"/>
                <w:szCs w:val="24"/>
              </w:rPr>
              <w:t>5</w:t>
            </w:r>
          </w:p>
        </w:tc>
        <w:tc>
          <w:tcPr>
            <w:tcW w:w="1679" w:type="dxa"/>
            <w:vAlign w:val="center"/>
          </w:tcPr>
          <w:p w:rsidR="00B0700B" w:rsidRDefault="00B0700B">
            <w:pPr>
              <w:jc w:val="center"/>
              <w:rPr>
                <w:rFonts w:ascii="仿宋" w:eastAsia="仿宋" w:hAnsi="仿宋"/>
                <w:color w:val="000000"/>
                <w:sz w:val="24"/>
                <w:szCs w:val="24"/>
              </w:rPr>
            </w:pPr>
          </w:p>
        </w:tc>
        <w:tc>
          <w:tcPr>
            <w:tcW w:w="1506" w:type="dxa"/>
          </w:tcPr>
          <w:p w:rsidR="00B0700B" w:rsidRDefault="00B0700B">
            <w:pPr>
              <w:jc w:val="center"/>
              <w:rPr>
                <w:rFonts w:ascii="仿宋" w:eastAsia="仿宋" w:hAnsi="仿宋"/>
                <w:color w:val="000000"/>
                <w:sz w:val="24"/>
                <w:szCs w:val="24"/>
              </w:rPr>
            </w:pPr>
          </w:p>
        </w:tc>
        <w:tc>
          <w:tcPr>
            <w:tcW w:w="1757" w:type="dxa"/>
            <w:vAlign w:val="center"/>
          </w:tcPr>
          <w:p w:rsidR="00B0700B" w:rsidRDefault="00B0700B">
            <w:pPr>
              <w:jc w:val="center"/>
              <w:rPr>
                <w:rFonts w:ascii="仿宋" w:eastAsia="仿宋" w:hAnsi="仿宋"/>
                <w:color w:val="000000"/>
                <w:sz w:val="24"/>
                <w:szCs w:val="24"/>
              </w:rPr>
            </w:pPr>
          </w:p>
        </w:tc>
        <w:tc>
          <w:tcPr>
            <w:tcW w:w="1699" w:type="dxa"/>
            <w:vAlign w:val="center"/>
          </w:tcPr>
          <w:p w:rsidR="00B0700B" w:rsidRDefault="00B0700B">
            <w:pPr>
              <w:jc w:val="center"/>
              <w:rPr>
                <w:rFonts w:ascii="仿宋" w:eastAsia="仿宋" w:hAnsi="仿宋"/>
                <w:color w:val="000000"/>
                <w:sz w:val="24"/>
                <w:szCs w:val="24"/>
              </w:rPr>
            </w:pPr>
          </w:p>
        </w:tc>
        <w:tc>
          <w:tcPr>
            <w:tcW w:w="1923" w:type="dxa"/>
            <w:vAlign w:val="center"/>
          </w:tcPr>
          <w:p w:rsidR="00B0700B" w:rsidRDefault="00B0700B">
            <w:pPr>
              <w:jc w:val="center"/>
              <w:rPr>
                <w:rFonts w:ascii="仿宋" w:eastAsia="仿宋" w:hAnsi="仿宋"/>
                <w:color w:val="000000"/>
                <w:sz w:val="24"/>
                <w:szCs w:val="24"/>
              </w:rPr>
            </w:pPr>
          </w:p>
        </w:tc>
      </w:tr>
      <w:tr w:rsidR="00B0700B">
        <w:trPr>
          <w:jc w:val="center"/>
        </w:trPr>
        <w:tc>
          <w:tcPr>
            <w:tcW w:w="688" w:type="dxa"/>
            <w:vAlign w:val="center"/>
          </w:tcPr>
          <w:p w:rsidR="00B0700B" w:rsidRDefault="003C187F">
            <w:pPr>
              <w:jc w:val="center"/>
              <w:rPr>
                <w:rFonts w:ascii="仿宋" w:eastAsia="仿宋" w:hAnsi="仿宋"/>
                <w:color w:val="000000"/>
                <w:sz w:val="24"/>
                <w:szCs w:val="24"/>
              </w:rPr>
            </w:pPr>
            <w:r>
              <w:rPr>
                <w:rFonts w:ascii="仿宋" w:eastAsia="仿宋" w:hAnsi="仿宋"/>
                <w:color w:val="000000"/>
                <w:sz w:val="24"/>
                <w:szCs w:val="24"/>
              </w:rPr>
              <w:t>…</w:t>
            </w:r>
          </w:p>
        </w:tc>
        <w:tc>
          <w:tcPr>
            <w:tcW w:w="1679" w:type="dxa"/>
            <w:vAlign w:val="center"/>
          </w:tcPr>
          <w:p w:rsidR="00B0700B" w:rsidRDefault="00B0700B">
            <w:pPr>
              <w:jc w:val="center"/>
              <w:rPr>
                <w:rFonts w:ascii="仿宋" w:eastAsia="仿宋" w:hAnsi="仿宋"/>
                <w:color w:val="000000"/>
                <w:sz w:val="24"/>
                <w:szCs w:val="24"/>
              </w:rPr>
            </w:pPr>
          </w:p>
        </w:tc>
        <w:tc>
          <w:tcPr>
            <w:tcW w:w="1506" w:type="dxa"/>
          </w:tcPr>
          <w:p w:rsidR="00B0700B" w:rsidRDefault="00B0700B">
            <w:pPr>
              <w:jc w:val="center"/>
              <w:rPr>
                <w:rFonts w:ascii="仿宋" w:eastAsia="仿宋" w:hAnsi="仿宋"/>
                <w:color w:val="000000"/>
                <w:sz w:val="24"/>
                <w:szCs w:val="24"/>
              </w:rPr>
            </w:pPr>
          </w:p>
        </w:tc>
        <w:tc>
          <w:tcPr>
            <w:tcW w:w="1757" w:type="dxa"/>
            <w:vAlign w:val="center"/>
          </w:tcPr>
          <w:p w:rsidR="00B0700B" w:rsidRDefault="00B0700B">
            <w:pPr>
              <w:jc w:val="center"/>
              <w:rPr>
                <w:rFonts w:ascii="仿宋" w:eastAsia="仿宋" w:hAnsi="仿宋"/>
                <w:color w:val="000000"/>
                <w:sz w:val="24"/>
                <w:szCs w:val="24"/>
              </w:rPr>
            </w:pPr>
          </w:p>
        </w:tc>
        <w:tc>
          <w:tcPr>
            <w:tcW w:w="1699" w:type="dxa"/>
            <w:vAlign w:val="center"/>
          </w:tcPr>
          <w:p w:rsidR="00B0700B" w:rsidRDefault="00B0700B">
            <w:pPr>
              <w:jc w:val="center"/>
              <w:rPr>
                <w:rFonts w:ascii="仿宋" w:eastAsia="仿宋" w:hAnsi="仿宋"/>
                <w:color w:val="000000"/>
                <w:sz w:val="24"/>
                <w:szCs w:val="24"/>
              </w:rPr>
            </w:pPr>
          </w:p>
        </w:tc>
        <w:tc>
          <w:tcPr>
            <w:tcW w:w="1923" w:type="dxa"/>
            <w:vAlign w:val="center"/>
          </w:tcPr>
          <w:p w:rsidR="00B0700B" w:rsidRDefault="00B0700B">
            <w:pPr>
              <w:jc w:val="center"/>
              <w:rPr>
                <w:rFonts w:ascii="仿宋" w:eastAsia="仿宋" w:hAnsi="仿宋"/>
                <w:color w:val="000000"/>
                <w:sz w:val="24"/>
                <w:szCs w:val="24"/>
              </w:rPr>
            </w:pPr>
          </w:p>
        </w:tc>
      </w:tr>
    </w:tbl>
    <w:p w:rsidR="00B0700B" w:rsidRDefault="003C187F">
      <w:pPr>
        <w:spacing w:line="360" w:lineRule="auto"/>
        <w:rPr>
          <w:rFonts w:ascii="仿宋" w:eastAsia="仿宋" w:hAnsi="仿宋" w:cs="宋体"/>
          <w:color w:val="000000"/>
          <w:sz w:val="24"/>
          <w:szCs w:val="24"/>
        </w:rPr>
      </w:pPr>
      <w:r>
        <w:rPr>
          <w:rFonts w:ascii="仿宋" w:eastAsia="仿宋" w:hAnsi="仿宋" w:hint="eastAsia"/>
          <w:color w:val="000000"/>
          <w:sz w:val="24"/>
          <w:szCs w:val="24"/>
        </w:rPr>
        <w:t>注：</w:t>
      </w:r>
      <w:r>
        <w:rPr>
          <w:rFonts w:ascii="仿宋" w:eastAsia="仿宋" w:hAnsi="仿宋" w:cs="宋体" w:hint="eastAsia"/>
          <w:color w:val="000000"/>
          <w:sz w:val="24"/>
          <w:szCs w:val="24"/>
        </w:rPr>
        <w:t>投标人自2017年1月1日（以销售合同签订日期或者供货期为准）以来有为政府机关、事业单位、部队、社会团体、企业食堂供货的类似业绩，有一个单位得1分，最高5分。须提供销售合同及相对应的结算发票记账联复印件（一个合作单位仅需提供一张发票记账联复印件），不能提供者不得分。（必须提供合同及发票记账联的复印件装订在投标文件中并提供，原件备查）。</w:t>
      </w:r>
    </w:p>
    <w:p w:rsidR="00B0700B" w:rsidRDefault="003C187F">
      <w:pPr>
        <w:pStyle w:val="33"/>
        <w:jc w:val="left"/>
        <w:rPr>
          <w:rFonts w:ascii="仿宋" w:eastAsia="仿宋" w:hAnsi="仿宋" w:cs="宋体"/>
          <w:color w:val="000000"/>
          <w:sz w:val="24"/>
          <w:szCs w:val="24"/>
        </w:rPr>
      </w:pPr>
      <w:bookmarkStart w:id="199" w:name="_Toc31278649"/>
      <w:r>
        <w:rPr>
          <w:rFonts w:ascii="仿宋" w:eastAsia="仿宋" w:hAnsi="仿宋" w:cs="宋体" w:hint="eastAsia"/>
          <w:color w:val="000000"/>
          <w:sz w:val="24"/>
          <w:szCs w:val="24"/>
        </w:rPr>
        <w:t>（四）长期合作能力</w:t>
      </w:r>
      <w:bookmarkEnd w:id="199"/>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3"/>
        <w:gridCol w:w="2009"/>
        <w:gridCol w:w="1803"/>
        <w:gridCol w:w="2033"/>
        <w:gridCol w:w="2301"/>
      </w:tblGrid>
      <w:tr w:rsidR="00B0700B">
        <w:trPr>
          <w:trHeight w:val="934"/>
          <w:jc w:val="center"/>
        </w:trPr>
        <w:tc>
          <w:tcPr>
            <w:tcW w:w="823" w:type="dxa"/>
            <w:vAlign w:val="center"/>
          </w:tcPr>
          <w:p w:rsidR="00B0700B" w:rsidRDefault="003C187F">
            <w:pPr>
              <w:jc w:val="center"/>
              <w:rPr>
                <w:rFonts w:ascii="仿宋" w:eastAsia="仿宋" w:hAnsi="仿宋"/>
                <w:color w:val="000000"/>
                <w:sz w:val="24"/>
                <w:szCs w:val="24"/>
              </w:rPr>
            </w:pPr>
            <w:r>
              <w:rPr>
                <w:rFonts w:ascii="仿宋" w:eastAsia="仿宋" w:hAnsi="仿宋" w:hint="eastAsia"/>
                <w:color w:val="000000"/>
                <w:sz w:val="24"/>
                <w:szCs w:val="24"/>
              </w:rPr>
              <w:t>序号</w:t>
            </w:r>
          </w:p>
        </w:tc>
        <w:tc>
          <w:tcPr>
            <w:tcW w:w="2009" w:type="dxa"/>
            <w:vAlign w:val="center"/>
          </w:tcPr>
          <w:p w:rsidR="00B0700B" w:rsidRDefault="003C187F">
            <w:pPr>
              <w:jc w:val="center"/>
              <w:rPr>
                <w:rFonts w:ascii="仿宋" w:eastAsia="仿宋" w:hAnsi="仿宋"/>
                <w:color w:val="000000"/>
                <w:sz w:val="24"/>
                <w:szCs w:val="24"/>
              </w:rPr>
            </w:pPr>
            <w:r>
              <w:rPr>
                <w:rFonts w:ascii="仿宋" w:eastAsia="仿宋" w:hAnsi="仿宋" w:hint="eastAsia"/>
                <w:color w:val="000000"/>
                <w:sz w:val="24"/>
                <w:szCs w:val="24"/>
              </w:rPr>
              <w:t>合作单位单位名称</w:t>
            </w:r>
          </w:p>
        </w:tc>
        <w:tc>
          <w:tcPr>
            <w:tcW w:w="1803" w:type="dxa"/>
            <w:vAlign w:val="center"/>
          </w:tcPr>
          <w:p w:rsidR="00B0700B" w:rsidRDefault="003C187F">
            <w:pPr>
              <w:tabs>
                <w:tab w:val="left" w:pos="6252"/>
              </w:tabs>
              <w:jc w:val="center"/>
              <w:rPr>
                <w:rFonts w:ascii="仿宋" w:eastAsia="仿宋" w:hAnsi="仿宋"/>
                <w:color w:val="000000"/>
                <w:sz w:val="24"/>
                <w:szCs w:val="24"/>
              </w:rPr>
            </w:pPr>
            <w:r>
              <w:rPr>
                <w:rFonts w:ascii="仿宋" w:eastAsia="仿宋" w:hAnsi="仿宋" w:hint="eastAsia"/>
                <w:color w:val="000000"/>
                <w:sz w:val="24"/>
                <w:szCs w:val="24"/>
              </w:rPr>
              <w:t>经营大米供应年限</w:t>
            </w:r>
          </w:p>
        </w:tc>
        <w:tc>
          <w:tcPr>
            <w:tcW w:w="2033" w:type="dxa"/>
            <w:vAlign w:val="center"/>
          </w:tcPr>
          <w:p w:rsidR="00B0700B" w:rsidRDefault="003C187F">
            <w:pPr>
              <w:tabs>
                <w:tab w:val="left" w:pos="6252"/>
              </w:tabs>
              <w:jc w:val="center"/>
              <w:rPr>
                <w:rFonts w:ascii="仿宋" w:eastAsia="仿宋" w:hAnsi="仿宋"/>
                <w:color w:val="000000"/>
                <w:sz w:val="24"/>
                <w:szCs w:val="24"/>
              </w:rPr>
            </w:pPr>
            <w:r>
              <w:rPr>
                <w:rFonts w:ascii="仿宋" w:eastAsia="仿宋" w:hAnsi="仿宋" w:hint="eastAsia"/>
                <w:color w:val="000000"/>
                <w:sz w:val="24"/>
                <w:szCs w:val="24"/>
              </w:rPr>
              <w:t>甲方单位联系人及联系电话</w:t>
            </w:r>
          </w:p>
        </w:tc>
        <w:tc>
          <w:tcPr>
            <w:tcW w:w="2301" w:type="dxa"/>
            <w:vAlign w:val="center"/>
          </w:tcPr>
          <w:p w:rsidR="00B0700B" w:rsidRDefault="003C187F">
            <w:pPr>
              <w:jc w:val="center"/>
              <w:rPr>
                <w:rFonts w:ascii="仿宋" w:eastAsia="仿宋" w:hAnsi="仿宋"/>
                <w:color w:val="000000"/>
                <w:sz w:val="24"/>
                <w:szCs w:val="24"/>
              </w:rPr>
            </w:pPr>
            <w:r>
              <w:rPr>
                <w:rFonts w:ascii="仿宋" w:eastAsia="仿宋" w:hAnsi="仿宋" w:hint="eastAsia"/>
                <w:color w:val="000000"/>
                <w:sz w:val="24"/>
                <w:szCs w:val="24"/>
              </w:rPr>
              <w:t>备注</w:t>
            </w:r>
          </w:p>
        </w:tc>
      </w:tr>
      <w:tr w:rsidR="00B0700B">
        <w:trPr>
          <w:trHeight w:val="316"/>
          <w:jc w:val="center"/>
        </w:trPr>
        <w:tc>
          <w:tcPr>
            <w:tcW w:w="823" w:type="dxa"/>
            <w:vAlign w:val="center"/>
          </w:tcPr>
          <w:p w:rsidR="00B0700B" w:rsidRDefault="003C187F">
            <w:pPr>
              <w:jc w:val="center"/>
              <w:rPr>
                <w:rFonts w:ascii="仿宋" w:eastAsia="仿宋" w:hAnsi="仿宋"/>
                <w:color w:val="000000"/>
                <w:sz w:val="24"/>
                <w:szCs w:val="24"/>
              </w:rPr>
            </w:pPr>
            <w:r>
              <w:rPr>
                <w:rFonts w:ascii="仿宋" w:eastAsia="仿宋" w:hAnsi="仿宋" w:hint="eastAsia"/>
                <w:color w:val="000000"/>
                <w:sz w:val="24"/>
                <w:szCs w:val="24"/>
              </w:rPr>
              <w:t>1</w:t>
            </w:r>
          </w:p>
        </w:tc>
        <w:tc>
          <w:tcPr>
            <w:tcW w:w="2009" w:type="dxa"/>
            <w:vAlign w:val="center"/>
          </w:tcPr>
          <w:p w:rsidR="00B0700B" w:rsidRDefault="00B0700B">
            <w:pPr>
              <w:jc w:val="center"/>
              <w:rPr>
                <w:rFonts w:ascii="仿宋" w:eastAsia="仿宋" w:hAnsi="仿宋"/>
                <w:color w:val="000000"/>
                <w:sz w:val="24"/>
                <w:szCs w:val="24"/>
              </w:rPr>
            </w:pPr>
          </w:p>
        </w:tc>
        <w:tc>
          <w:tcPr>
            <w:tcW w:w="1803" w:type="dxa"/>
          </w:tcPr>
          <w:p w:rsidR="00B0700B" w:rsidRDefault="00B0700B">
            <w:pPr>
              <w:jc w:val="center"/>
              <w:rPr>
                <w:rFonts w:ascii="仿宋" w:eastAsia="仿宋" w:hAnsi="仿宋"/>
                <w:color w:val="000000"/>
                <w:sz w:val="24"/>
                <w:szCs w:val="24"/>
              </w:rPr>
            </w:pPr>
          </w:p>
        </w:tc>
        <w:tc>
          <w:tcPr>
            <w:tcW w:w="2033" w:type="dxa"/>
            <w:vAlign w:val="center"/>
          </w:tcPr>
          <w:p w:rsidR="00B0700B" w:rsidRDefault="00B0700B">
            <w:pPr>
              <w:jc w:val="center"/>
              <w:rPr>
                <w:rFonts w:ascii="仿宋" w:eastAsia="仿宋" w:hAnsi="仿宋"/>
                <w:color w:val="000000"/>
                <w:sz w:val="24"/>
                <w:szCs w:val="24"/>
              </w:rPr>
            </w:pPr>
          </w:p>
        </w:tc>
        <w:tc>
          <w:tcPr>
            <w:tcW w:w="2301" w:type="dxa"/>
            <w:vAlign w:val="center"/>
          </w:tcPr>
          <w:p w:rsidR="00B0700B" w:rsidRDefault="00B0700B">
            <w:pPr>
              <w:jc w:val="center"/>
              <w:rPr>
                <w:rFonts w:ascii="仿宋" w:eastAsia="仿宋" w:hAnsi="仿宋"/>
                <w:color w:val="000000"/>
                <w:sz w:val="24"/>
                <w:szCs w:val="24"/>
              </w:rPr>
            </w:pPr>
          </w:p>
        </w:tc>
      </w:tr>
      <w:tr w:rsidR="00B0700B">
        <w:trPr>
          <w:trHeight w:val="301"/>
          <w:jc w:val="center"/>
        </w:trPr>
        <w:tc>
          <w:tcPr>
            <w:tcW w:w="823" w:type="dxa"/>
            <w:vAlign w:val="center"/>
          </w:tcPr>
          <w:p w:rsidR="00B0700B" w:rsidRDefault="003C187F">
            <w:pPr>
              <w:jc w:val="center"/>
              <w:rPr>
                <w:rFonts w:ascii="仿宋" w:eastAsia="仿宋" w:hAnsi="仿宋"/>
                <w:color w:val="000000"/>
                <w:sz w:val="24"/>
                <w:szCs w:val="24"/>
              </w:rPr>
            </w:pPr>
            <w:r>
              <w:rPr>
                <w:rFonts w:ascii="仿宋" w:eastAsia="仿宋" w:hAnsi="仿宋" w:hint="eastAsia"/>
                <w:color w:val="000000"/>
                <w:sz w:val="24"/>
                <w:szCs w:val="24"/>
              </w:rPr>
              <w:t>2</w:t>
            </w:r>
          </w:p>
        </w:tc>
        <w:tc>
          <w:tcPr>
            <w:tcW w:w="2009" w:type="dxa"/>
            <w:vAlign w:val="center"/>
          </w:tcPr>
          <w:p w:rsidR="00B0700B" w:rsidRDefault="00B0700B">
            <w:pPr>
              <w:jc w:val="center"/>
              <w:rPr>
                <w:rFonts w:ascii="仿宋" w:eastAsia="仿宋" w:hAnsi="仿宋"/>
                <w:color w:val="000000"/>
                <w:sz w:val="24"/>
                <w:szCs w:val="24"/>
              </w:rPr>
            </w:pPr>
          </w:p>
        </w:tc>
        <w:tc>
          <w:tcPr>
            <w:tcW w:w="1803" w:type="dxa"/>
          </w:tcPr>
          <w:p w:rsidR="00B0700B" w:rsidRDefault="00B0700B">
            <w:pPr>
              <w:jc w:val="center"/>
              <w:rPr>
                <w:rFonts w:ascii="仿宋" w:eastAsia="仿宋" w:hAnsi="仿宋"/>
                <w:color w:val="000000"/>
                <w:sz w:val="24"/>
                <w:szCs w:val="24"/>
              </w:rPr>
            </w:pPr>
          </w:p>
        </w:tc>
        <w:tc>
          <w:tcPr>
            <w:tcW w:w="2033" w:type="dxa"/>
            <w:vAlign w:val="center"/>
          </w:tcPr>
          <w:p w:rsidR="00B0700B" w:rsidRDefault="00B0700B">
            <w:pPr>
              <w:jc w:val="center"/>
              <w:rPr>
                <w:rFonts w:ascii="仿宋" w:eastAsia="仿宋" w:hAnsi="仿宋"/>
                <w:color w:val="000000"/>
                <w:sz w:val="24"/>
                <w:szCs w:val="24"/>
              </w:rPr>
            </w:pPr>
          </w:p>
        </w:tc>
        <w:tc>
          <w:tcPr>
            <w:tcW w:w="2301" w:type="dxa"/>
            <w:vAlign w:val="center"/>
          </w:tcPr>
          <w:p w:rsidR="00B0700B" w:rsidRDefault="00B0700B">
            <w:pPr>
              <w:jc w:val="center"/>
              <w:rPr>
                <w:rFonts w:ascii="仿宋" w:eastAsia="仿宋" w:hAnsi="仿宋"/>
                <w:color w:val="000000"/>
                <w:sz w:val="24"/>
                <w:szCs w:val="24"/>
              </w:rPr>
            </w:pPr>
          </w:p>
        </w:tc>
      </w:tr>
      <w:tr w:rsidR="00B0700B">
        <w:trPr>
          <w:trHeight w:val="316"/>
          <w:jc w:val="center"/>
        </w:trPr>
        <w:tc>
          <w:tcPr>
            <w:tcW w:w="823" w:type="dxa"/>
            <w:vAlign w:val="center"/>
          </w:tcPr>
          <w:p w:rsidR="00B0700B" w:rsidRDefault="003C187F">
            <w:pPr>
              <w:jc w:val="center"/>
              <w:rPr>
                <w:rFonts w:ascii="仿宋" w:eastAsia="仿宋" w:hAnsi="仿宋"/>
                <w:color w:val="000000"/>
                <w:sz w:val="24"/>
                <w:szCs w:val="24"/>
              </w:rPr>
            </w:pPr>
            <w:r>
              <w:rPr>
                <w:rFonts w:ascii="仿宋" w:eastAsia="仿宋" w:hAnsi="仿宋" w:hint="eastAsia"/>
                <w:color w:val="000000"/>
                <w:sz w:val="24"/>
                <w:szCs w:val="24"/>
              </w:rPr>
              <w:t>3</w:t>
            </w:r>
          </w:p>
        </w:tc>
        <w:tc>
          <w:tcPr>
            <w:tcW w:w="2009" w:type="dxa"/>
            <w:vAlign w:val="center"/>
          </w:tcPr>
          <w:p w:rsidR="00B0700B" w:rsidRDefault="00B0700B">
            <w:pPr>
              <w:jc w:val="center"/>
              <w:rPr>
                <w:rFonts w:ascii="仿宋" w:eastAsia="仿宋" w:hAnsi="仿宋"/>
                <w:color w:val="000000"/>
                <w:sz w:val="24"/>
                <w:szCs w:val="24"/>
              </w:rPr>
            </w:pPr>
          </w:p>
        </w:tc>
        <w:tc>
          <w:tcPr>
            <w:tcW w:w="1803" w:type="dxa"/>
          </w:tcPr>
          <w:p w:rsidR="00B0700B" w:rsidRDefault="00B0700B">
            <w:pPr>
              <w:jc w:val="center"/>
              <w:rPr>
                <w:rFonts w:ascii="仿宋" w:eastAsia="仿宋" w:hAnsi="仿宋"/>
                <w:color w:val="000000"/>
                <w:sz w:val="24"/>
                <w:szCs w:val="24"/>
              </w:rPr>
            </w:pPr>
          </w:p>
        </w:tc>
        <w:tc>
          <w:tcPr>
            <w:tcW w:w="2033" w:type="dxa"/>
            <w:vAlign w:val="center"/>
          </w:tcPr>
          <w:p w:rsidR="00B0700B" w:rsidRDefault="00B0700B">
            <w:pPr>
              <w:jc w:val="center"/>
              <w:rPr>
                <w:rFonts w:ascii="仿宋" w:eastAsia="仿宋" w:hAnsi="仿宋"/>
                <w:color w:val="000000"/>
                <w:sz w:val="24"/>
                <w:szCs w:val="24"/>
              </w:rPr>
            </w:pPr>
          </w:p>
        </w:tc>
        <w:tc>
          <w:tcPr>
            <w:tcW w:w="2301" w:type="dxa"/>
            <w:vAlign w:val="center"/>
          </w:tcPr>
          <w:p w:rsidR="00B0700B" w:rsidRDefault="00B0700B">
            <w:pPr>
              <w:jc w:val="center"/>
              <w:rPr>
                <w:rFonts w:ascii="仿宋" w:eastAsia="仿宋" w:hAnsi="仿宋"/>
                <w:color w:val="000000"/>
                <w:sz w:val="24"/>
                <w:szCs w:val="24"/>
              </w:rPr>
            </w:pPr>
          </w:p>
        </w:tc>
      </w:tr>
      <w:tr w:rsidR="00B0700B">
        <w:trPr>
          <w:trHeight w:val="301"/>
          <w:jc w:val="center"/>
        </w:trPr>
        <w:tc>
          <w:tcPr>
            <w:tcW w:w="823" w:type="dxa"/>
            <w:vAlign w:val="center"/>
          </w:tcPr>
          <w:p w:rsidR="00B0700B" w:rsidRDefault="003C187F">
            <w:pPr>
              <w:jc w:val="center"/>
              <w:rPr>
                <w:rFonts w:ascii="仿宋" w:eastAsia="仿宋" w:hAnsi="仿宋"/>
                <w:color w:val="000000"/>
                <w:sz w:val="24"/>
                <w:szCs w:val="24"/>
              </w:rPr>
            </w:pPr>
            <w:r>
              <w:rPr>
                <w:rFonts w:ascii="仿宋" w:eastAsia="仿宋" w:hAnsi="仿宋" w:hint="eastAsia"/>
                <w:color w:val="000000"/>
                <w:sz w:val="24"/>
                <w:szCs w:val="24"/>
              </w:rPr>
              <w:t>4</w:t>
            </w:r>
          </w:p>
        </w:tc>
        <w:tc>
          <w:tcPr>
            <w:tcW w:w="2009" w:type="dxa"/>
            <w:vAlign w:val="center"/>
          </w:tcPr>
          <w:p w:rsidR="00B0700B" w:rsidRDefault="00B0700B">
            <w:pPr>
              <w:jc w:val="center"/>
              <w:rPr>
                <w:rFonts w:ascii="仿宋" w:eastAsia="仿宋" w:hAnsi="仿宋"/>
                <w:color w:val="000000"/>
                <w:sz w:val="24"/>
                <w:szCs w:val="24"/>
              </w:rPr>
            </w:pPr>
          </w:p>
        </w:tc>
        <w:tc>
          <w:tcPr>
            <w:tcW w:w="1803" w:type="dxa"/>
          </w:tcPr>
          <w:p w:rsidR="00B0700B" w:rsidRDefault="00B0700B">
            <w:pPr>
              <w:jc w:val="center"/>
              <w:rPr>
                <w:rFonts w:ascii="仿宋" w:eastAsia="仿宋" w:hAnsi="仿宋"/>
                <w:color w:val="000000"/>
                <w:sz w:val="24"/>
                <w:szCs w:val="24"/>
              </w:rPr>
            </w:pPr>
          </w:p>
        </w:tc>
        <w:tc>
          <w:tcPr>
            <w:tcW w:w="2033" w:type="dxa"/>
            <w:vAlign w:val="center"/>
          </w:tcPr>
          <w:p w:rsidR="00B0700B" w:rsidRDefault="00B0700B">
            <w:pPr>
              <w:jc w:val="center"/>
              <w:rPr>
                <w:rFonts w:ascii="仿宋" w:eastAsia="仿宋" w:hAnsi="仿宋"/>
                <w:color w:val="000000"/>
                <w:sz w:val="24"/>
                <w:szCs w:val="24"/>
              </w:rPr>
            </w:pPr>
          </w:p>
        </w:tc>
        <w:tc>
          <w:tcPr>
            <w:tcW w:w="2301" w:type="dxa"/>
            <w:vAlign w:val="center"/>
          </w:tcPr>
          <w:p w:rsidR="00B0700B" w:rsidRDefault="00B0700B">
            <w:pPr>
              <w:jc w:val="center"/>
              <w:rPr>
                <w:rFonts w:ascii="仿宋" w:eastAsia="仿宋" w:hAnsi="仿宋"/>
                <w:color w:val="000000"/>
                <w:sz w:val="24"/>
                <w:szCs w:val="24"/>
              </w:rPr>
            </w:pPr>
          </w:p>
        </w:tc>
      </w:tr>
      <w:tr w:rsidR="00B0700B">
        <w:trPr>
          <w:trHeight w:val="316"/>
          <w:jc w:val="center"/>
        </w:trPr>
        <w:tc>
          <w:tcPr>
            <w:tcW w:w="823" w:type="dxa"/>
            <w:vAlign w:val="center"/>
          </w:tcPr>
          <w:p w:rsidR="00B0700B" w:rsidRDefault="003C187F">
            <w:pPr>
              <w:jc w:val="center"/>
              <w:rPr>
                <w:rFonts w:ascii="仿宋" w:eastAsia="仿宋" w:hAnsi="仿宋"/>
                <w:color w:val="000000"/>
                <w:sz w:val="24"/>
                <w:szCs w:val="24"/>
              </w:rPr>
            </w:pPr>
            <w:r>
              <w:rPr>
                <w:rFonts w:ascii="仿宋" w:eastAsia="仿宋" w:hAnsi="仿宋" w:hint="eastAsia"/>
                <w:color w:val="000000"/>
                <w:sz w:val="24"/>
                <w:szCs w:val="24"/>
              </w:rPr>
              <w:t>5</w:t>
            </w:r>
          </w:p>
        </w:tc>
        <w:tc>
          <w:tcPr>
            <w:tcW w:w="2009" w:type="dxa"/>
            <w:vAlign w:val="center"/>
          </w:tcPr>
          <w:p w:rsidR="00B0700B" w:rsidRDefault="00B0700B">
            <w:pPr>
              <w:jc w:val="center"/>
              <w:rPr>
                <w:rFonts w:ascii="仿宋" w:eastAsia="仿宋" w:hAnsi="仿宋"/>
                <w:color w:val="000000"/>
                <w:sz w:val="24"/>
                <w:szCs w:val="24"/>
              </w:rPr>
            </w:pPr>
          </w:p>
        </w:tc>
        <w:tc>
          <w:tcPr>
            <w:tcW w:w="1803" w:type="dxa"/>
          </w:tcPr>
          <w:p w:rsidR="00B0700B" w:rsidRDefault="00B0700B">
            <w:pPr>
              <w:jc w:val="center"/>
              <w:rPr>
                <w:rFonts w:ascii="仿宋" w:eastAsia="仿宋" w:hAnsi="仿宋"/>
                <w:color w:val="000000"/>
                <w:sz w:val="24"/>
                <w:szCs w:val="24"/>
              </w:rPr>
            </w:pPr>
          </w:p>
        </w:tc>
        <w:tc>
          <w:tcPr>
            <w:tcW w:w="2033" w:type="dxa"/>
            <w:vAlign w:val="center"/>
          </w:tcPr>
          <w:p w:rsidR="00B0700B" w:rsidRDefault="00B0700B">
            <w:pPr>
              <w:jc w:val="center"/>
              <w:rPr>
                <w:rFonts w:ascii="仿宋" w:eastAsia="仿宋" w:hAnsi="仿宋"/>
                <w:color w:val="000000"/>
                <w:sz w:val="24"/>
                <w:szCs w:val="24"/>
              </w:rPr>
            </w:pPr>
          </w:p>
        </w:tc>
        <w:tc>
          <w:tcPr>
            <w:tcW w:w="2301" w:type="dxa"/>
            <w:vAlign w:val="center"/>
          </w:tcPr>
          <w:p w:rsidR="00B0700B" w:rsidRDefault="00B0700B">
            <w:pPr>
              <w:jc w:val="center"/>
              <w:rPr>
                <w:rFonts w:ascii="仿宋" w:eastAsia="仿宋" w:hAnsi="仿宋"/>
                <w:color w:val="000000"/>
                <w:sz w:val="24"/>
                <w:szCs w:val="24"/>
              </w:rPr>
            </w:pPr>
          </w:p>
        </w:tc>
      </w:tr>
      <w:tr w:rsidR="00B0700B">
        <w:trPr>
          <w:trHeight w:val="301"/>
          <w:jc w:val="center"/>
        </w:trPr>
        <w:tc>
          <w:tcPr>
            <w:tcW w:w="823" w:type="dxa"/>
            <w:vAlign w:val="center"/>
          </w:tcPr>
          <w:p w:rsidR="00B0700B" w:rsidRDefault="003C187F">
            <w:pPr>
              <w:jc w:val="center"/>
              <w:rPr>
                <w:rFonts w:ascii="仿宋" w:eastAsia="仿宋" w:hAnsi="仿宋"/>
                <w:color w:val="000000"/>
                <w:sz w:val="24"/>
                <w:szCs w:val="24"/>
              </w:rPr>
            </w:pPr>
            <w:r>
              <w:rPr>
                <w:rFonts w:ascii="仿宋" w:eastAsia="仿宋" w:hAnsi="仿宋" w:hint="eastAsia"/>
                <w:color w:val="000000"/>
                <w:sz w:val="24"/>
                <w:szCs w:val="24"/>
              </w:rPr>
              <w:t>6</w:t>
            </w:r>
          </w:p>
        </w:tc>
        <w:tc>
          <w:tcPr>
            <w:tcW w:w="2009" w:type="dxa"/>
            <w:vAlign w:val="center"/>
          </w:tcPr>
          <w:p w:rsidR="00B0700B" w:rsidRDefault="00B0700B">
            <w:pPr>
              <w:jc w:val="center"/>
              <w:rPr>
                <w:rFonts w:ascii="仿宋" w:eastAsia="仿宋" w:hAnsi="仿宋"/>
                <w:color w:val="000000"/>
                <w:sz w:val="24"/>
                <w:szCs w:val="24"/>
              </w:rPr>
            </w:pPr>
          </w:p>
        </w:tc>
        <w:tc>
          <w:tcPr>
            <w:tcW w:w="1803" w:type="dxa"/>
          </w:tcPr>
          <w:p w:rsidR="00B0700B" w:rsidRDefault="00B0700B">
            <w:pPr>
              <w:jc w:val="center"/>
              <w:rPr>
                <w:rFonts w:ascii="仿宋" w:eastAsia="仿宋" w:hAnsi="仿宋"/>
                <w:color w:val="000000"/>
                <w:sz w:val="24"/>
                <w:szCs w:val="24"/>
              </w:rPr>
            </w:pPr>
          </w:p>
        </w:tc>
        <w:tc>
          <w:tcPr>
            <w:tcW w:w="2033" w:type="dxa"/>
            <w:vAlign w:val="center"/>
          </w:tcPr>
          <w:p w:rsidR="00B0700B" w:rsidRDefault="00B0700B">
            <w:pPr>
              <w:jc w:val="center"/>
              <w:rPr>
                <w:rFonts w:ascii="仿宋" w:eastAsia="仿宋" w:hAnsi="仿宋"/>
                <w:color w:val="000000"/>
                <w:sz w:val="24"/>
                <w:szCs w:val="24"/>
              </w:rPr>
            </w:pPr>
          </w:p>
        </w:tc>
        <w:tc>
          <w:tcPr>
            <w:tcW w:w="2301" w:type="dxa"/>
            <w:vAlign w:val="center"/>
          </w:tcPr>
          <w:p w:rsidR="00B0700B" w:rsidRDefault="00B0700B">
            <w:pPr>
              <w:jc w:val="center"/>
              <w:rPr>
                <w:rFonts w:ascii="仿宋" w:eastAsia="仿宋" w:hAnsi="仿宋"/>
                <w:color w:val="000000"/>
                <w:sz w:val="24"/>
                <w:szCs w:val="24"/>
              </w:rPr>
            </w:pPr>
          </w:p>
        </w:tc>
      </w:tr>
    </w:tbl>
    <w:p w:rsidR="00B0700B" w:rsidRDefault="003C187F">
      <w:pPr>
        <w:spacing w:line="360" w:lineRule="auto"/>
        <w:rPr>
          <w:rFonts w:ascii="仿宋" w:eastAsia="仿宋" w:hAnsi="仿宋"/>
          <w:color w:val="000000"/>
          <w:sz w:val="24"/>
          <w:szCs w:val="24"/>
        </w:rPr>
      </w:pPr>
      <w:r>
        <w:rPr>
          <w:rFonts w:ascii="仿宋" w:eastAsia="仿宋" w:hAnsi="仿宋" w:hint="eastAsia"/>
          <w:color w:val="000000"/>
          <w:sz w:val="24"/>
          <w:szCs w:val="24"/>
        </w:rPr>
        <w:t>注：</w:t>
      </w:r>
      <w:r>
        <w:rPr>
          <w:rFonts w:ascii="仿宋" w:eastAsia="仿宋" w:hAnsi="仿宋" w:cs="宋体" w:hint="eastAsia"/>
          <w:color w:val="000000"/>
          <w:sz w:val="24"/>
          <w:szCs w:val="24"/>
        </w:rPr>
        <w:t>投标人为政府机关、事业单位、部队、社会团体、企业食堂供货3年以上（含3年）视为长期合作单位，有一个得1分，最高5分。须提供销售合同复印件及合作单位开具的良好合作的证明文件原件，证明文件中必须包含合作单位的联系人及联系电话并加盖合作单位印章。（必须提供合同复印件和证明原件装订在投标文件中，合同原件备查）。</w:t>
      </w:r>
    </w:p>
    <w:p w:rsidR="00B0700B" w:rsidRDefault="00B0700B">
      <w:pPr>
        <w:rPr>
          <w:rFonts w:ascii="仿宋_GB2312" w:eastAsia="仿宋_GB2312"/>
          <w:b/>
          <w:color w:val="000000"/>
          <w:kern w:val="2"/>
          <w:sz w:val="24"/>
          <w:szCs w:val="24"/>
        </w:rPr>
      </w:pPr>
    </w:p>
    <w:p w:rsidR="00B0700B" w:rsidRDefault="00B0700B">
      <w:pPr>
        <w:rPr>
          <w:rFonts w:ascii="仿宋_GB2312" w:eastAsia="仿宋_GB2312"/>
          <w:b/>
          <w:color w:val="000000"/>
          <w:kern w:val="2"/>
          <w:sz w:val="24"/>
          <w:szCs w:val="24"/>
        </w:rPr>
      </w:pPr>
    </w:p>
    <w:p w:rsidR="00B0700B" w:rsidRDefault="00B0700B">
      <w:pPr>
        <w:rPr>
          <w:rFonts w:ascii="仿宋_GB2312" w:eastAsia="仿宋_GB2312"/>
          <w:b/>
          <w:color w:val="000000"/>
          <w:kern w:val="2"/>
          <w:sz w:val="24"/>
          <w:szCs w:val="24"/>
        </w:rPr>
      </w:pPr>
    </w:p>
    <w:p w:rsidR="00B0700B" w:rsidRDefault="00B0700B">
      <w:pPr>
        <w:rPr>
          <w:rFonts w:ascii="仿宋_GB2312" w:eastAsia="仿宋_GB2312"/>
          <w:b/>
          <w:color w:val="000000"/>
          <w:kern w:val="2"/>
          <w:sz w:val="24"/>
          <w:szCs w:val="24"/>
        </w:rPr>
      </w:pPr>
    </w:p>
    <w:p w:rsidR="00B0700B" w:rsidRDefault="003C187F">
      <w:pPr>
        <w:pStyle w:val="33"/>
        <w:jc w:val="left"/>
        <w:rPr>
          <w:rFonts w:ascii="仿宋" w:eastAsia="仿宋" w:hAnsi="仿宋"/>
          <w:color w:val="000000"/>
          <w:sz w:val="24"/>
          <w:szCs w:val="24"/>
        </w:rPr>
      </w:pPr>
      <w:bookmarkStart w:id="200" w:name="_Toc31278650"/>
      <w:r>
        <w:rPr>
          <w:rFonts w:ascii="仿宋" w:eastAsia="仿宋" w:hAnsi="仿宋" w:cs="宋体" w:hint="eastAsia"/>
          <w:color w:val="000000"/>
          <w:sz w:val="24"/>
          <w:szCs w:val="24"/>
        </w:rPr>
        <w:lastRenderedPageBreak/>
        <w:t>（五）供货、仓储、运输及售后服务方案</w:t>
      </w:r>
      <w:bookmarkEnd w:id="200"/>
    </w:p>
    <w:p w:rsidR="00B0700B" w:rsidRDefault="00B0700B">
      <w:pPr>
        <w:jc w:val="center"/>
        <w:rPr>
          <w:rFonts w:ascii="仿宋" w:eastAsia="仿宋" w:hAnsi="仿宋"/>
          <w:b/>
          <w:color w:val="000000"/>
          <w:kern w:val="2"/>
          <w:sz w:val="24"/>
          <w:szCs w:val="24"/>
        </w:rPr>
      </w:pPr>
    </w:p>
    <w:p w:rsidR="00B0700B" w:rsidRDefault="003C187F">
      <w:pPr>
        <w:pStyle w:val="33"/>
        <w:jc w:val="left"/>
        <w:rPr>
          <w:rFonts w:ascii="仿宋" w:eastAsia="仿宋" w:hAnsi="仿宋"/>
          <w:color w:val="000000"/>
          <w:sz w:val="24"/>
          <w:szCs w:val="24"/>
        </w:rPr>
      </w:pPr>
      <w:bookmarkStart w:id="201" w:name="_Toc31278651"/>
      <w:r>
        <w:rPr>
          <w:rFonts w:ascii="仿宋" w:eastAsia="仿宋" w:hAnsi="仿宋" w:cs="宋体" w:hint="eastAsia"/>
          <w:color w:val="000000"/>
          <w:sz w:val="24"/>
          <w:szCs w:val="24"/>
        </w:rPr>
        <w:t>（六）保障应急预案</w:t>
      </w:r>
      <w:bookmarkEnd w:id="201"/>
      <w:r>
        <w:rPr>
          <w:rFonts w:ascii="仿宋" w:eastAsia="仿宋" w:hAnsi="仿宋"/>
          <w:color w:val="000000"/>
          <w:sz w:val="24"/>
          <w:szCs w:val="24"/>
        </w:rPr>
        <w:br w:type="page"/>
      </w:r>
      <w:bookmarkEnd w:id="181"/>
      <w:bookmarkEnd w:id="195"/>
      <w:bookmarkEnd w:id="196"/>
      <w:bookmarkEnd w:id="197"/>
    </w:p>
    <w:p w:rsidR="00B0700B" w:rsidRDefault="003C187F">
      <w:pPr>
        <w:pStyle w:val="26"/>
        <w:rPr>
          <w:rFonts w:ascii="仿宋" w:eastAsia="仿宋" w:hAnsi="仿宋"/>
          <w:color w:val="000000"/>
          <w:sz w:val="24"/>
          <w:szCs w:val="24"/>
        </w:rPr>
      </w:pPr>
      <w:bookmarkStart w:id="202" w:name="_Toc31278652"/>
      <w:r>
        <w:rPr>
          <w:rFonts w:ascii="仿宋" w:eastAsia="仿宋" w:hAnsi="仿宋" w:hint="eastAsia"/>
          <w:color w:val="000000"/>
          <w:sz w:val="24"/>
          <w:szCs w:val="24"/>
        </w:rPr>
        <w:lastRenderedPageBreak/>
        <w:t>五、政府采购政策</w:t>
      </w:r>
      <w:bookmarkEnd w:id="202"/>
    </w:p>
    <w:p w:rsidR="00B0700B" w:rsidRDefault="003C187F">
      <w:pPr>
        <w:rPr>
          <w:rFonts w:ascii="仿宋_GB2312" w:eastAsia="仿宋_GB2312"/>
          <w:b/>
          <w:color w:val="000000"/>
          <w:kern w:val="2"/>
          <w:sz w:val="24"/>
          <w:szCs w:val="24"/>
        </w:rPr>
      </w:pPr>
      <w:r>
        <w:rPr>
          <w:rFonts w:ascii="仿宋_GB2312" w:eastAsia="仿宋_GB2312" w:hint="eastAsia"/>
          <w:b/>
          <w:color w:val="000000"/>
          <w:kern w:val="2"/>
          <w:sz w:val="24"/>
          <w:szCs w:val="24"/>
        </w:rPr>
        <w:t>（不适用的可以不用提交）</w:t>
      </w:r>
    </w:p>
    <w:p w:rsidR="00B0700B" w:rsidRDefault="003C187F">
      <w:pPr>
        <w:spacing w:line="360" w:lineRule="auto"/>
        <w:rPr>
          <w:rFonts w:ascii="仿宋" w:eastAsia="仿宋" w:hAnsi="仿宋"/>
          <w:color w:val="000000"/>
          <w:sz w:val="24"/>
          <w:szCs w:val="24"/>
        </w:rPr>
      </w:pPr>
      <w:r>
        <w:rPr>
          <w:rFonts w:ascii="仿宋" w:eastAsia="仿宋" w:hAnsi="仿宋" w:hint="eastAsia"/>
          <w:color w:val="000000"/>
          <w:sz w:val="24"/>
          <w:szCs w:val="24"/>
        </w:rPr>
        <w:t>（一）中、小企业证明</w:t>
      </w:r>
    </w:p>
    <w:p w:rsidR="00B0700B" w:rsidRDefault="003C187F">
      <w:pPr>
        <w:autoSpaceDE/>
        <w:autoSpaceDN/>
        <w:adjustRightInd/>
        <w:spacing w:beforeLines="50" w:before="156" w:afterLines="50" w:after="156" w:line="360" w:lineRule="exact"/>
        <w:rPr>
          <w:color w:val="000000"/>
          <w:sz w:val="24"/>
          <w:szCs w:val="24"/>
        </w:rPr>
      </w:pPr>
      <w:r>
        <w:rPr>
          <w:rFonts w:hint="eastAsia"/>
          <w:color w:val="000000"/>
          <w:sz w:val="24"/>
          <w:szCs w:val="24"/>
        </w:rPr>
        <w:t>中小企业声明函（详见投标文件格式）</w:t>
      </w:r>
    </w:p>
    <w:p w:rsidR="00B0700B" w:rsidRDefault="00B0700B">
      <w:pPr>
        <w:rPr>
          <w:rFonts w:ascii="仿宋_GB2312" w:eastAsia="仿宋_GB2312"/>
          <w:b/>
          <w:color w:val="000000"/>
          <w:kern w:val="2"/>
          <w:sz w:val="24"/>
          <w:szCs w:val="24"/>
        </w:rPr>
      </w:pPr>
    </w:p>
    <w:p w:rsidR="00B0700B" w:rsidRDefault="003C187F">
      <w:pPr>
        <w:spacing w:line="360" w:lineRule="auto"/>
        <w:ind w:firstLineChars="200" w:firstLine="480"/>
        <w:jc w:val="center"/>
        <w:rPr>
          <w:rFonts w:ascii="仿宋" w:eastAsia="仿宋" w:hAnsi="仿宋"/>
          <w:color w:val="000000"/>
          <w:sz w:val="24"/>
          <w:szCs w:val="24"/>
        </w:rPr>
      </w:pPr>
      <w:r>
        <w:rPr>
          <w:rFonts w:ascii="仿宋" w:eastAsia="仿宋" w:hAnsi="仿宋" w:hint="eastAsia"/>
          <w:color w:val="000000"/>
          <w:sz w:val="24"/>
          <w:szCs w:val="24"/>
        </w:rPr>
        <w:t>中小企业声明函</w:t>
      </w:r>
    </w:p>
    <w:p w:rsidR="00B0700B" w:rsidRDefault="003C187F">
      <w:pPr>
        <w:spacing w:line="360" w:lineRule="auto"/>
        <w:rPr>
          <w:rFonts w:ascii="仿宋" w:eastAsia="仿宋" w:hAnsi="仿宋"/>
          <w:color w:val="000000"/>
          <w:sz w:val="24"/>
          <w:szCs w:val="24"/>
        </w:rPr>
      </w:pPr>
      <w:r>
        <w:rPr>
          <w:rFonts w:ascii="仿宋" w:eastAsia="仿宋" w:hAnsi="仿宋" w:hint="eastAsia"/>
          <w:color w:val="000000"/>
          <w:sz w:val="24"/>
          <w:szCs w:val="24"/>
        </w:rPr>
        <w:t xml:space="preserve">　　本公司郑重声明，根据财库〔2011〕181号《政府采购促进中小企业发展暂行办法》的规定，本公司为______（请填写：中型、小型、微型）企业。即，本公司同时满足以下条件：</w:t>
      </w:r>
    </w:p>
    <w:p w:rsidR="00B0700B" w:rsidRDefault="003C187F">
      <w:pPr>
        <w:spacing w:line="360" w:lineRule="auto"/>
        <w:rPr>
          <w:rFonts w:ascii="仿宋" w:eastAsia="仿宋" w:hAnsi="仿宋"/>
          <w:color w:val="000000"/>
          <w:sz w:val="24"/>
          <w:szCs w:val="24"/>
        </w:rPr>
      </w:pPr>
      <w:r>
        <w:rPr>
          <w:rFonts w:ascii="仿宋" w:eastAsia="仿宋" w:hAnsi="仿宋" w:hint="eastAsia"/>
          <w:color w:val="000000"/>
          <w:sz w:val="24"/>
          <w:szCs w:val="24"/>
        </w:rPr>
        <w:t xml:space="preserve"> 　　1.根据工信部联企业〔2011〕300号《工业和信息化部、国家统计局、国家发展和改革委员会、财政部关于印发中小企业划型标准规定的通知》规定的划分标准，本公司为______（请填写：中型、小型、微型）企业。</w:t>
      </w:r>
    </w:p>
    <w:p w:rsidR="00B0700B" w:rsidRDefault="003C187F">
      <w:pPr>
        <w:spacing w:line="360" w:lineRule="auto"/>
        <w:rPr>
          <w:rFonts w:ascii="仿宋" w:eastAsia="仿宋" w:hAnsi="仿宋"/>
          <w:color w:val="000000"/>
          <w:sz w:val="24"/>
          <w:szCs w:val="24"/>
        </w:rPr>
      </w:pPr>
      <w:r>
        <w:rPr>
          <w:rFonts w:ascii="仿宋" w:eastAsia="仿宋" w:hAnsi="仿宋" w:hint="eastAsia"/>
          <w:color w:val="000000"/>
          <w:sz w:val="24"/>
          <w:szCs w:val="24"/>
        </w:rPr>
        <w:t xml:space="preserve"> 　　2.本公司参加______单位的______项目采购活动提供本企业制造的货物，由本企业承担工程、提供服务，或者提供其他______（请填写：中型、小型、微型）企业制造的货物。本条所称货物不包括使用大型企业注册商标的货物。</w:t>
      </w:r>
    </w:p>
    <w:p w:rsidR="00B0700B" w:rsidRDefault="003C187F">
      <w:pPr>
        <w:spacing w:line="360" w:lineRule="auto"/>
        <w:rPr>
          <w:rFonts w:ascii="仿宋" w:eastAsia="仿宋" w:hAnsi="仿宋"/>
          <w:color w:val="000000"/>
          <w:sz w:val="24"/>
          <w:szCs w:val="24"/>
        </w:rPr>
      </w:pPr>
      <w:r>
        <w:rPr>
          <w:rFonts w:ascii="仿宋" w:eastAsia="仿宋" w:hAnsi="仿宋" w:hint="eastAsia"/>
          <w:color w:val="000000"/>
          <w:sz w:val="24"/>
          <w:szCs w:val="24"/>
        </w:rPr>
        <w:t xml:space="preserve"> 　　本公司对上述声明的真实性负责。如有虚假，将依法承担相应责任。</w:t>
      </w:r>
    </w:p>
    <w:p w:rsidR="00B0700B" w:rsidRDefault="003C187F">
      <w:pPr>
        <w:spacing w:line="360" w:lineRule="auto"/>
        <w:rPr>
          <w:rFonts w:ascii="仿宋" w:eastAsia="仿宋" w:hAnsi="仿宋"/>
          <w:color w:val="000000"/>
          <w:sz w:val="24"/>
          <w:szCs w:val="24"/>
        </w:rPr>
      </w:pPr>
      <w:r>
        <w:rPr>
          <w:rFonts w:ascii="仿宋" w:eastAsia="仿宋" w:hAnsi="仿宋" w:hint="eastAsia"/>
          <w:color w:val="000000"/>
          <w:sz w:val="24"/>
          <w:szCs w:val="24"/>
        </w:rPr>
        <w:t xml:space="preserve"> 　　企业名称（盖章）：</w:t>
      </w:r>
    </w:p>
    <w:p w:rsidR="00B0700B" w:rsidRDefault="003C187F">
      <w:pPr>
        <w:spacing w:line="360" w:lineRule="auto"/>
        <w:rPr>
          <w:rFonts w:ascii="仿宋" w:eastAsia="仿宋" w:hAnsi="仿宋"/>
          <w:color w:val="000000"/>
          <w:sz w:val="24"/>
          <w:szCs w:val="24"/>
        </w:rPr>
      </w:pPr>
      <w:r>
        <w:rPr>
          <w:rFonts w:ascii="仿宋" w:eastAsia="仿宋" w:hAnsi="仿宋" w:hint="eastAsia"/>
          <w:color w:val="000000"/>
          <w:sz w:val="24"/>
          <w:szCs w:val="24"/>
        </w:rPr>
        <w:t xml:space="preserve"> 　　日   期：　　</w:t>
      </w:r>
    </w:p>
    <w:p w:rsidR="00B0700B" w:rsidRDefault="003C187F">
      <w:pPr>
        <w:spacing w:line="360" w:lineRule="auto"/>
        <w:rPr>
          <w:rFonts w:ascii="仿宋" w:eastAsia="仿宋" w:hAnsi="仿宋"/>
          <w:color w:val="000000"/>
          <w:sz w:val="24"/>
          <w:szCs w:val="24"/>
        </w:rPr>
      </w:pPr>
      <w:r>
        <w:rPr>
          <w:rFonts w:ascii="仿宋" w:eastAsia="仿宋" w:hAnsi="仿宋" w:hint="eastAsia"/>
          <w:color w:val="000000"/>
          <w:sz w:val="24"/>
          <w:szCs w:val="24"/>
        </w:rPr>
        <w:br w:type="page"/>
      </w:r>
      <w:r>
        <w:rPr>
          <w:rFonts w:ascii="仿宋" w:eastAsia="仿宋" w:hAnsi="仿宋" w:hint="eastAsia"/>
          <w:color w:val="000000"/>
          <w:sz w:val="24"/>
          <w:szCs w:val="24"/>
        </w:rPr>
        <w:lastRenderedPageBreak/>
        <w:t>（二）监狱企业须提供由省级以上监狱管理局、戒毒管理局(含新疆生产建设兵团)出具的属于监狱企业的证明文件</w:t>
      </w:r>
    </w:p>
    <w:p w:rsidR="00B0700B" w:rsidRDefault="003C187F">
      <w:pPr>
        <w:spacing w:line="360" w:lineRule="auto"/>
        <w:rPr>
          <w:rFonts w:ascii="仿宋" w:eastAsia="仿宋" w:hAnsi="仿宋"/>
          <w:color w:val="000000"/>
          <w:sz w:val="24"/>
          <w:szCs w:val="24"/>
        </w:rPr>
      </w:pPr>
      <w:bookmarkStart w:id="203" w:name="OLE_LINK13"/>
      <w:bookmarkStart w:id="204" w:name="OLE_LINK14"/>
      <w:r>
        <w:rPr>
          <w:rFonts w:ascii="仿宋" w:eastAsia="仿宋" w:hAnsi="仿宋" w:hint="eastAsia"/>
          <w:color w:val="000000"/>
          <w:sz w:val="24"/>
          <w:szCs w:val="24"/>
        </w:rPr>
        <w:t>（三）残疾人福利性单位声明函</w:t>
      </w:r>
    </w:p>
    <w:bookmarkEnd w:id="203"/>
    <w:bookmarkEnd w:id="204"/>
    <w:p w:rsidR="00B0700B" w:rsidRDefault="00B0700B">
      <w:pPr>
        <w:spacing w:line="588" w:lineRule="exact"/>
        <w:rPr>
          <w:rFonts w:ascii="仿宋_GB2312" w:eastAsia="仿宋_GB2312"/>
          <w:b/>
          <w:color w:val="000000"/>
          <w:spacing w:val="6"/>
          <w:sz w:val="30"/>
          <w:szCs w:val="30"/>
        </w:rPr>
      </w:pPr>
    </w:p>
    <w:p w:rsidR="00B0700B" w:rsidRDefault="003C187F">
      <w:pPr>
        <w:spacing w:line="588" w:lineRule="exact"/>
        <w:ind w:firstLineChars="200" w:firstLine="506"/>
        <w:rPr>
          <w:rFonts w:ascii="仿宋" w:eastAsia="仿宋" w:hAnsi="仿宋"/>
          <w:b/>
          <w:bCs/>
          <w:color w:val="000000"/>
          <w:spacing w:val="6"/>
          <w:sz w:val="24"/>
          <w:szCs w:val="24"/>
        </w:rPr>
      </w:pPr>
      <w:r>
        <w:rPr>
          <w:rFonts w:ascii="仿宋" w:eastAsia="仿宋" w:hAnsi="仿宋" w:hint="eastAsia"/>
          <w:b/>
          <w:bCs/>
          <w:color w:val="000000"/>
          <w:spacing w:val="6"/>
          <w:sz w:val="24"/>
          <w:szCs w:val="24"/>
        </w:rPr>
        <w:t>本单位郑重声明，根据财库</w:t>
      </w:r>
      <w:r>
        <w:rPr>
          <w:rFonts w:ascii="仿宋" w:eastAsia="仿宋" w:hAnsi="仿宋" w:hint="eastAsia"/>
          <w:b/>
          <w:bCs/>
          <w:color w:val="000000"/>
          <w:sz w:val="24"/>
          <w:szCs w:val="24"/>
        </w:rPr>
        <w:t>〔2017〕 141</w:t>
      </w:r>
      <w:r>
        <w:rPr>
          <w:rFonts w:ascii="仿宋" w:eastAsia="仿宋" w:hAnsi="仿宋" w:hint="eastAsia"/>
          <w:b/>
          <w:bCs/>
          <w:color w:val="000000"/>
          <w:spacing w:val="6"/>
          <w:sz w:val="24"/>
          <w:szCs w:val="24"/>
        </w:rPr>
        <w:t>号《财政部 民政部 中国残疾人联合会关于促进残疾人就业政府采购政策的通知》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rsidR="00B0700B" w:rsidRDefault="003C187F">
      <w:pPr>
        <w:spacing w:line="588" w:lineRule="exact"/>
        <w:ind w:firstLineChars="200" w:firstLine="506"/>
        <w:rPr>
          <w:rFonts w:ascii="仿宋" w:eastAsia="仿宋" w:hAnsi="仿宋"/>
          <w:b/>
          <w:bCs/>
          <w:color w:val="000000"/>
          <w:spacing w:val="6"/>
          <w:sz w:val="24"/>
          <w:szCs w:val="24"/>
        </w:rPr>
      </w:pPr>
      <w:r>
        <w:rPr>
          <w:rFonts w:ascii="仿宋" w:eastAsia="仿宋" w:hAnsi="仿宋" w:hint="eastAsia"/>
          <w:b/>
          <w:bCs/>
          <w:color w:val="000000"/>
          <w:spacing w:val="6"/>
          <w:sz w:val="24"/>
          <w:szCs w:val="24"/>
        </w:rPr>
        <w:t>本单位对上述声明的真实性负责。如有虚假，将依法承担相应责任。</w:t>
      </w:r>
    </w:p>
    <w:p w:rsidR="00B0700B" w:rsidRDefault="00B0700B">
      <w:pPr>
        <w:spacing w:line="588" w:lineRule="exact"/>
        <w:ind w:firstLineChars="200" w:firstLine="506"/>
        <w:rPr>
          <w:rFonts w:ascii="仿宋" w:eastAsia="仿宋" w:hAnsi="仿宋"/>
          <w:b/>
          <w:bCs/>
          <w:color w:val="000000"/>
          <w:spacing w:val="6"/>
          <w:sz w:val="24"/>
          <w:szCs w:val="24"/>
        </w:rPr>
      </w:pPr>
    </w:p>
    <w:p w:rsidR="00B0700B" w:rsidRDefault="00B0700B">
      <w:pPr>
        <w:spacing w:line="588" w:lineRule="exact"/>
        <w:ind w:firstLineChars="200" w:firstLine="506"/>
        <w:rPr>
          <w:rFonts w:ascii="仿宋" w:eastAsia="仿宋" w:hAnsi="仿宋"/>
          <w:b/>
          <w:bCs/>
          <w:color w:val="000000"/>
          <w:spacing w:val="6"/>
          <w:sz w:val="24"/>
          <w:szCs w:val="24"/>
        </w:rPr>
      </w:pPr>
    </w:p>
    <w:p w:rsidR="00B0700B" w:rsidRDefault="003C187F">
      <w:pPr>
        <w:tabs>
          <w:tab w:val="left" w:pos="4860"/>
        </w:tabs>
        <w:spacing w:line="588" w:lineRule="exact"/>
        <w:ind w:right="1560" w:firstLineChars="200" w:firstLine="506"/>
        <w:jc w:val="center"/>
        <w:rPr>
          <w:rFonts w:ascii="仿宋" w:eastAsia="仿宋" w:hAnsi="仿宋"/>
          <w:b/>
          <w:bCs/>
          <w:color w:val="000000"/>
          <w:spacing w:val="6"/>
          <w:sz w:val="24"/>
          <w:szCs w:val="24"/>
        </w:rPr>
      </w:pPr>
      <w:r>
        <w:rPr>
          <w:rFonts w:ascii="仿宋" w:eastAsia="仿宋" w:hAnsi="仿宋" w:hint="eastAsia"/>
          <w:b/>
          <w:bCs/>
          <w:color w:val="000000"/>
          <w:spacing w:val="6"/>
          <w:sz w:val="24"/>
          <w:szCs w:val="24"/>
        </w:rPr>
        <w:t xml:space="preserve">               单位名称（盖章）：</w:t>
      </w:r>
    </w:p>
    <w:p w:rsidR="00B0700B" w:rsidRDefault="003C187F">
      <w:pPr>
        <w:tabs>
          <w:tab w:val="left" w:pos="4860"/>
        </w:tabs>
        <w:spacing w:line="588" w:lineRule="exact"/>
        <w:ind w:right="1560" w:firstLineChars="200" w:firstLine="506"/>
        <w:jc w:val="center"/>
        <w:rPr>
          <w:rFonts w:ascii="仿宋" w:eastAsia="仿宋" w:hAnsi="仿宋"/>
          <w:b/>
          <w:bCs/>
          <w:color w:val="000000"/>
          <w:spacing w:val="6"/>
          <w:sz w:val="24"/>
          <w:szCs w:val="24"/>
        </w:rPr>
      </w:pPr>
      <w:r>
        <w:rPr>
          <w:rFonts w:ascii="仿宋" w:eastAsia="仿宋" w:hAnsi="仿宋" w:hint="eastAsia"/>
          <w:b/>
          <w:bCs/>
          <w:color w:val="000000"/>
          <w:spacing w:val="6"/>
          <w:sz w:val="24"/>
          <w:szCs w:val="24"/>
        </w:rPr>
        <w:t xml:space="preserve">       日  期：</w:t>
      </w:r>
    </w:p>
    <w:p w:rsidR="00B0700B" w:rsidRDefault="003C187F">
      <w:pPr>
        <w:widowControl/>
        <w:autoSpaceDE/>
        <w:autoSpaceDN/>
        <w:adjustRightInd/>
        <w:rPr>
          <w:rFonts w:ascii="仿宋" w:eastAsia="仿宋" w:hAnsi="仿宋" w:cs="仿宋"/>
          <w:bCs/>
          <w:color w:val="000000"/>
          <w:sz w:val="24"/>
          <w:szCs w:val="24"/>
        </w:rPr>
      </w:pPr>
      <w:r>
        <w:rPr>
          <w:rFonts w:ascii="仿宋" w:eastAsia="仿宋" w:hAnsi="仿宋"/>
          <w:color w:val="000000"/>
          <w:sz w:val="24"/>
          <w:szCs w:val="24"/>
        </w:rPr>
        <w:br w:type="page"/>
      </w:r>
    </w:p>
    <w:p w:rsidR="00B0700B" w:rsidRDefault="003C187F">
      <w:pPr>
        <w:pStyle w:val="26"/>
        <w:rPr>
          <w:rFonts w:ascii="仿宋" w:eastAsia="仿宋" w:hAnsi="仿宋"/>
          <w:color w:val="000000"/>
          <w:sz w:val="24"/>
          <w:szCs w:val="24"/>
        </w:rPr>
      </w:pPr>
      <w:bookmarkStart w:id="205" w:name="_Toc324166927"/>
      <w:bookmarkStart w:id="206" w:name="_Toc325559920"/>
      <w:bookmarkStart w:id="207" w:name="_Toc31278653"/>
      <w:bookmarkStart w:id="208" w:name="_Toc420487939"/>
      <w:bookmarkStart w:id="209" w:name="_Toc358016974"/>
      <w:bookmarkStart w:id="210" w:name="_Toc420657434"/>
      <w:bookmarkStart w:id="211" w:name="_Toc416183814"/>
      <w:bookmarkStart w:id="212" w:name="_Toc417458128"/>
      <w:r>
        <w:rPr>
          <w:rFonts w:ascii="仿宋" w:eastAsia="仿宋" w:hAnsi="仿宋" w:hint="eastAsia"/>
          <w:color w:val="000000"/>
          <w:sz w:val="24"/>
          <w:szCs w:val="24"/>
        </w:rPr>
        <w:lastRenderedPageBreak/>
        <w:t>六、</w:t>
      </w:r>
      <w:bookmarkEnd w:id="205"/>
      <w:bookmarkEnd w:id="206"/>
      <w:r>
        <w:rPr>
          <w:rFonts w:ascii="仿宋" w:eastAsia="仿宋" w:hAnsi="仿宋" w:hint="eastAsia"/>
          <w:color w:val="000000"/>
          <w:sz w:val="24"/>
          <w:szCs w:val="24"/>
        </w:rPr>
        <w:t>其他针对“第二章  招标书”中“评标办法”的相关内容</w:t>
      </w:r>
      <w:bookmarkEnd w:id="207"/>
      <w:bookmarkEnd w:id="208"/>
      <w:bookmarkEnd w:id="209"/>
      <w:bookmarkEnd w:id="210"/>
      <w:bookmarkEnd w:id="211"/>
      <w:bookmarkEnd w:id="212"/>
    </w:p>
    <w:p w:rsidR="00B0700B" w:rsidRDefault="003C187F">
      <w:pPr>
        <w:jc w:val="center"/>
        <w:rPr>
          <w:rFonts w:ascii="仿宋" w:eastAsia="仿宋" w:hAnsi="仿宋"/>
          <w:b/>
          <w:color w:val="000000"/>
          <w:kern w:val="2"/>
          <w:sz w:val="24"/>
          <w:szCs w:val="24"/>
        </w:rPr>
      </w:pPr>
      <w:r>
        <w:rPr>
          <w:rFonts w:ascii="仿宋" w:eastAsia="仿宋" w:hAnsi="仿宋" w:hint="eastAsia"/>
          <w:b/>
          <w:color w:val="000000"/>
          <w:sz w:val="24"/>
          <w:szCs w:val="24"/>
        </w:rPr>
        <w:t>（所有“评标办法”中涉及，但是在投标文件格式中未提供具体目录和格式的内容。）</w:t>
      </w:r>
    </w:p>
    <w:sectPr w:rsidR="00B0700B">
      <w:footerReference w:type="even" r:id="rId13"/>
      <w:footerReference w:type="default" r:id="rId14"/>
      <w:footerReference w:type="first" r:id="rId15"/>
      <w:type w:val="continuous"/>
      <w:pgSz w:w="11906" w:h="16838"/>
      <w:pgMar w:top="1418" w:right="1418" w:bottom="1418" w:left="1418" w:header="851" w:footer="992" w:gutter="0"/>
      <w:cols w:space="720"/>
      <w:titlePg/>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9446A" w:rsidRDefault="003C187F">
      <w:r>
        <w:separator/>
      </w:r>
    </w:p>
  </w:endnote>
  <w:endnote w:type="continuationSeparator" w:id="0">
    <w:p w:rsidR="0069446A" w:rsidRDefault="003C187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仿宋_GB2312">
    <w:altName w:val="仿宋"/>
    <w:charset w:val="86"/>
    <w:family w:val="auto"/>
    <w:pitch w:val="default"/>
    <w:sig w:usb0="00000000" w:usb1="00000000" w:usb2="00000000" w:usb3="00000000" w:csb0="00040000" w:csb1="00000000"/>
  </w:font>
  <w:font w:name="Calibri">
    <w:panose1 w:val="020F0502020204030204"/>
    <w:charset w:val="00"/>
    <w:family w:val="swiss"/>
    <w:pitch w:val="variable"/>
    <w:sig w:usb0="E0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楷体_GB2312">
    <w:altName w:val="楷体"/>
    <w:charset w:val="86"/>
    <w:family w:val="modern"/>
    <w:pitch w:val="default"/>
    <w:sig w:usb0="00000000" w:usb1="00000000" w:usb2="00000010" w:usb3="00000000" w:csb0="00040000" w:csb1="00000000"/>
  </w:font>
  <w:font w:name="Verdana">
    <w:panose1 w:val="020B0604030504040204"/>
    <w:charset w:val="00"/>
    <w:family w:val="swiss"/>
    <w:pitch w:val="variable"/>
    <w:sig w:usb0="A00006FF" w:usb1="4000205B" w:usb2="00000010" w:usb3="00000000" w:csb0="0000019F" w:csb1="00000000"/>
  </w:font>
  <w:font w:name="新宋体">
    <w:panose1 w:val="02010609030101010101"/>
    <w:charset w:val="86"/>
    <w:family w:val="modern"/>
    <w:pitch w:val="fixed"/>
    <w:sig w:usb0="00000283" w:usb1="288F0000" w:usb2="00000016" w:usb3="00000000" w:csb0="00040001" w:csb1="00000000"/>
  </w:font>
  <w:font w:name="华文细黑">
    <w:panose1 w:val="02010600040101010101"/>
    <w:charset w:val="86"/>
    <w:family w:val="auto"/>
    <w:pitch w:val="variable"/>
    <w:sig w:usb0="00000287" w:usb1="080F0000" w:usb2="00000010" w:usb3="00000000" w:csb0="0004009F" w:csb1="00000000"/>
  </w:font>
  <w:font w:name="Arial Unicode MS">
    <w:panose1 w:val="020B0604020202020204"/>
    <w:charset w:val="86"/>
    <w:family w:val="roman"/>
    <w:pitch w:val="default"/>
    <w:sig w:usb0="FFFFFFFF" w:usb1="E9FFFFFF" w:usb2="0000003F" w:usb3="00000000" w:csb0="603F01FF" w:csb1="FFFF0000"/>
  </w:font>
  <w:font w:name="Angsana New">
    <w:panose1 w:val="02020603050405020304"/>
    <w:charset w:val="DE"/>
    <w:family w:val="roman"/>
    <w:pitch w:val="variable"/>
    <w:sig w:usb0="81000003" w:usb1="00000000" w:usb2="00000000" w:usb3="00000000" w:csb0="00010001" w:csb1="00000000"/>
  </w:font>
  <w:font w:name="FuturaA Bk BT">
    <w:altName w:val="Arial"/>
    <w:charset w:val="00"/>
    <w:family w:val="swiss"/>
    <w:pitch w:val="default"/>
    <w:sig w:usb0="00000000" w:usb1="00000000" w:usb2="00000000" w:usb3="00000000" w:csb0="0000001B" w:csb1="00000000"/>
  </w:font>
  <w:font w:name="隶书">
    <w:panose1 w:val="02010509060101010101"/>
    <w:charset w:val="86"/>
    <w:family w:val="modern"/>
    <w:pitch w:val="fixed"/>
    <w:sig w:usb0="00000001"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Helvetica">
    <w:panose1 w:val="020B0604020202020204"/>
    <w:charset w:val="00"/>
    <w:family w:val="swiss"/>
    <w:pitch w:val="default"/>
    <w:sig w:usb0="00000000" w:usb1="00000000"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Garamond">
    <w:panose1 w:val="02020404030301010803"/>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entury Schoolbook">
    <w:charset w:val="00"/>
    <w:family w:val="roman"/>
    <w:pitch w:val="variable"/>
    <w:sig w:usb0="00000287" w:usb1="00000000" w:usb2="00000000" w:usb3="00000000" w:csb0="0000009F" w:csb1="00000000"/>
  </w:font>
  <w:font w:name="Century">
    <w:panose1 w:val="02040604050505020304"/>
    <w:charset w:val="00"/>
    <w:family w:val="roman"/>
    <w:pitch w:val="variable"/>
    <w:sig w:usb0="00000287" w:usb1="00000000" w:usb2="00000000" w:usb3="00000000" w:csb0="0000009F" w:csb1="00000000"/>
  </w:font>
  <w:font w:name="MS PMincho">
    <w:charset w:val="80"/>
    <w:family w:val="roman"/>
    <w:pitch w:val="variable"/>
    <w:sig w:usb0="E00002FF" w:usb1="6AC7FDFB" w:usb2="08000012" w:usb3="00000000" w:csb0="0002009F" w:csb1="00000000"/>
  </w:font>
  <w:font w:name="方正姚体">
    <w:panose1 w:val="02010601030101010101"/>
    <w:charset w:val="86"/>
    <w:family w:val="auto"/>
    <w:pitch w:val="variable"/>
    <w:sig w:usb0="00000003" w:usb1="080E0000" w:usb2="00000010" w:usb3="00000000" w:csb0="00040000" w:csb1="00000000"/>
  </w:font>
  <w:font w:name="华文新魏">
    <w:panose1 w:val="02010800040101010101"/>
    <w:charset w:val="86"/>
    <w:family w:val="auto"/>
    <w:pitch w:val="variable"/>
    <w:sig w:usb0="00000001" w:usb1="080F0000" w:usb2="00000010" w:usb3="00000000" w:csb0="00040000" w:csb1="00000000"/>
  </w:font>
  <w:font w:name="_x000B__x000C_">
    <w:altName w:val="Times New Roman"/>
    <w:charset w:val="00"/>
    <w:family w:val="roman"/>
    <w:pitch w:val="default"/>
    <w:sig w:usb0="00000000" w:usb1="00000000" w:usb2="00000000" w:usb3="00000000" w:csb0="00040001" w:csb1="00000000"/>
  </w:font>
  <w:font w:name="..">
    <w:altName w:val="黑体"/>
    <w:charset w:val="86"/>
    <w:family w:val="auto"/>
    <w:pitch w:val="default"/>
    <w:sig w:usb0="00000000" w:usb1="00000000" w:usb2="00000010" w:usb3="00000000" w:csb0="00040000" w:csb1="00000000"/>
  </w:font>
  <w:font w:name="Gulim">
    <w:altName w:val="굴림"/>
    <w:panose1 w:val="020B0600000101010101"/>
    <w:charset w:val="81"/>
    <w:family w:val="swiss"/>
    <w:pitch w:val="variable"/>
    <w:sig w:usb0="B00002AF" w:usb1="69D77CFB" w:usb2="00000030" w:usb3="00000000" w:csb0="0008009F" w:csb1="00000000"/>
  </w:font>
  <w:font w:name="Latha">
    <w:panose1 w:val="02000400000000000000"/>
    <w:charset w:val="00"/>
    <w:family w:val="swiss"/>
    <w:pitch w:val="variable"/>
    <w:sig w:usb0="00100003" w:usb1="00000000" w:usb2="00000000" w:usb3="00000000" w:csb0="00000001" w:csb1="00000000"/>
  </w:font>
  <w:font w:name="文鼎CS仿宋体">
    <w:altName w:val="黑体"/>
    <w:charset w:val="86"/>
    <w:family w:val="modern"/>
    <w:pitch w:val="default"/>
    <w:sig w:usb0="00000000" w:usb1="00000000" w:usb2="00000010" w:usb3="00000000" w:csb0="00040000" w:csb1="00000000"/>
  </w:font>
  <w:font w:name="幼圆">
    <w:panose1 w:val="02010509060101010101"/>
    <w:charset w:val="86"/>
    <w:family w:val="modern"/>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Futura Bk">
    <w:altName w:val="Arial"/>
    <w:charset w:val="00"/>
    <w:family w:val="swiss"/>
    <w:pitch w:val="default"/>
    <w:sig w:usb0="00000000" w:usb1="00000000" w:usb2="00000000" w:usb3="00000000" w:csb0="0000009F" w:csb1="00000000"/>
  </w:font>
  <w:font w:name="ˎ̥">
    <w:altName w:val="Times New Roman"/>
    <w:charset w:val="00"/>
    <w:family w:val="roman"/>
    <w:pitch w:val="default"/>
    <w:sig w:usb0="00000000" w:usb1="00000000" w:usb2="00000000" w:usb3="00000000" w:csb0="00040001" w:csb1="00000000"/>
  </w:font>
  <w:font w:name="MingLiU">
    <w:altName w:val="細明體"/>
    <w:panose1 w:val="02010609000101010101"/>
    <w:charset w:val="88"/>
    <w:family w:val="modern"/>
    <w:pitch w:val="fixed"/>
    <w:sig w:usb0="A00002FF" w:usb1="28CFFCFA" w:usb2="00000016" w:usb3="00000000" w:csb0="00100001" w:csb1="00000000"/>
  </w:font>
  <w:font w:name="仿宋">
    <w:panose1 w:val="02010609060101010101"/>
    <w:charset w:val="86"/>
    <w:family w:val="modern"/>
    <w:pitch w:val="fixed"/>
    <w:sig w:usb0="800002BF" w:usb1="38CF7CFA" w:usb2="00000016" w:usb3="00000000" w:csb0="00040001" w:csb1="00000000"/>
  </w:font>
  <w:font w:name="等线">
    <w:altName w:val="DengXian"/>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0700B" w:rsidRDefault="003C187F">
    <w:pPr>
      <w:pStyle w:val="affff3"/>
      <w:framePr w:wrap="around" w:vAnchor="text" w:hAnchor="margin" w:xAlign="outside" w:y="1"/>
      <w:rPr>
        <w:rStyle w:val="afffffd"/>
      </w:rPr>
    </w:pPr>
    <w:r>
      <w:fldChar w:fldCharType="begin"/>
    </w:r>
    <w:r>
      <w:rPr>
        <w:rStyle w:val="afffffd"/>
      </w:rPr>
      <w:instrText xml:space="preserve">PAGE  </w:instrText>
    </w:r>
    <w:r>
      <w:fldChar w:fldCharType="end"/>
    </w:r>
  </w:p>
  <w:p w:rsidR="00B0700B" w:rsidRDefault="00B0700B">
    <w:pPr>
      <w:pStyle w:val="affff3"/>
      <w:ind w:right="360" w:firstLine="360"/>
    </w:pPr>
  </w:p>
  <w:p w:rsidR="00B0700B" w:rsidRDefault="00B0700B"/>
  <w:p w:rsidR="00B0700B" w:rsidRDefault="00B0700B"/>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0700B" w:rsidRDefault="003C187F">
    <w:pPr>
      <w:pStyle w:val="affff3"/>
      <w:jc w:val="center"/>
    </w:pPr>
    <w:r>
      <w:fldChar w:fldCharType="begin"/>
    </w:r>
    <w:r>
      <w:instrText>PAGE   \* MERGEFORMAT</w:instrText>
    </w:r>
    <w:r>
      <w:fldChar w:fldCharType="separate"/>
    </w:r>
    <w:r>
      <w:rPr>
        <w:lang w:val="zh-CN"/>
      </w:rPr>
      <w:t>4</w:t>
    </w:r>
    <w: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0700B" w:rsidRDefault="003C187F">
    <w:pPr>
      <w:pStyle w:val="affff3"/>
      <w:jc w:val="center"/>
    </w:pPr>
    <w:r>
      <w:rPr>
        <w:rFonts w:hint="eastAsia"/>
      </w:rPr>
      <w:t>1</w:t>
    </w:r>
  </w:p>
  <w:p w:rsidR="00B0700B" w:rsidRDefault="00B0700B">
    <w:pPr>
      <w:pStyle w:val="affff3"/>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9446A" w:rsidRDefault="003C187F">
      <w:r>
        <w:separator/>
      </w:r>
    </w:p>
  </w:footnote>
  <w:footnote w:type="continuationSeparator" w:id="0">
    <w:p w:rsidR="0069446A" w:rsidRDefault="003C187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961128FF"/>
    <w:multiLevelType w:val="singleLevel"/>
    <w:tmpl w:val="961128FF"/>
    <w:lvl w:ilvl="0">
      <w:start w:val="1"/>
      <w:numFmt w:val="decimal"/>
      <w:suff w:val="space"/>
      <w:lvlText w:val="%1."/>
      <w:lvlJc w:val="left"/>
    </w:lvl>
  </w:abstractNum>
  <w:abstractNum w:abstractNumId="1" w15:restartNumberingAfterBreak="0">
    <w:nsid w:val="FFFFFF80"/>
    <w:multiLevelType w:val="singleLevel"/>
    <w:tmpl w:val="FFFFFF80"/>
    <w:lvl w:ilvl="0">
      <w:start w:val="1"/>
      <w:numFmt w:val="bullet"/>
      <w:pStyle w:val="5"/>
      <w:lvlText w:val=""/>
      <w:lvlJc w:val="left"/>
      <w:pPr>
        <w:tabs>
          <w:tab w:val="left" w:pos="2182"/>
        </w:tabs>
        <w:ind w:left="2182" w:hanging="360"/>
      </w:pPr>
      <w:rPr>
        <w:rFonts w:ascii="Wingdings" w:hAnsi="Wingdings" w:hint="default"/>
      </w:rPr>
    </w:lvl>
  </w:abstractNum>
  <w:abstractNum w:abstractNumId="2" w15:restartNumberingAfterBreak="0">
    <w:nsid w:val="FFFFFF81"/>
    <w:multiLevelType w:val="singleLevel"/>
    <w:tmpl w:val="FFFFFF81"/>
    <w:lvl w:ilvl="0">
      <w:start w:val="1"/>
      <w:numFmt w:val="bullet"/>
      <w:pStyle w:val="4"/>
      <w:lvlText w:val=""/>
      <w:lvlJc w:val="left"/>
      <w:pPr>
        <w:tabs>
          <w:tab w:val="left" w:pos="1620"/>
        </w:tabs>
        <w:ind w:left="1620" w:hanging="360"/>
      </w:pPr>
      <w:rPr>
        <w:rFonts w:ascii="Wingdings" w:hAnsi="Wingdings" w:hint="default"/>
      </w:rPr>
    </w:lvl>
  </w:abstractNum>
  <w:abstractNum w:abstractNumId="3" w15:restartNumberingAfterBreak="0">
    <w:nsid w:val="00000010"/>
    <w:multiLevelType w:val="multilevel"/>
    <w:tmpl w:val="00000010"/>
    <w:lvl w:ilvl="0">
      <w:start w:val="1"/>
      <w:numFmt w:val="bullet"/>
      <w:pStyle w:val="1"/>
      <w:lvlText w:val=""/>
      <w:lvlJc w:val="left"/>
      <w:pPr>
        <w:tabs>
          <w:tab w:val="left" w:pos="987"/>
        </w:tabs>
        <w:ind w:left="987" w:hanging="420"/>
      </w:pPr>
      <w:rPr>
        <w:rFonts w:ascii="Wingdings" w:hAnsi="Wingdings" w:hint="default"/>
      </w:rPr>
    </w:lvl>
    <w:lvl w:ilvl="1">
      <w:start w:val="1"/>
      <w:numFmt w:val="bullet"/>
      <w:lvlText w:val=""/>
      <w:lvlJc w:val="left"/>
      <w:pPr>
        <w:tabs>
          <w:tab w:val="left" w:pos="1407"/>
        </w:tabs>
        <w:ind w:left="1407" w:hanging="420"/>
      </w:pPr>
      <w:rPr>
        <w:rFonts w:ascii="Wingdings" w:hAnsi="Wingdings" w:hint="default"/>
      </w:rPr>
    </w:lvl>
    <w:lvl w:ilvl="2">
      <w:start w:val="1"/>
      <w:numFmt w:val="bullet"/>
      <w:lvlText w:val=""/>
      <w:lvlJc w:val="left"/>
      <w:pPr>
        <w:tabs>
          <w:tab w:val="left" w:pos="1827"/>
        </w:tabs>
        <w:ind w:left="1827" w:hanging="420"/>
      </w:pPr>
      <w:rPr>
        <w:rFonts w:ascii="Wingdings" w:hAnsi="Wingdings" w:hint="default"/>
      </w:rPr>
    </w:lvl>
    <w:lvl w:ilvl="3">
      <w:start w:val="1"/>
      <w:numFmt w:val="bullet"/>
      <w:lvlText w:val=""/>
      <w:lvlJc w:val="left"/>
      <w:pPr>
        <w:tabs>
          <w:tab w:val="left" w:pos="2247"/>
        </w:tabs>
        <w:ind w:left="2247" w:hanging="420"/>
      </w:pPr>
      <w:rPr>
        <w:rFonts w:ascii="Wingdings" w:hAnsi="Wingdings" w:hint="default"/>
      </w:rPr>
    </w:lvl>
    <w:lvl w:ilvl="4">
      <w:start w:val="1"/>
      <w:numFmt w:val="bullet"/>
      <w:lvlText w:val=""/>
      <w:lvlJc w:val="left"/>
      <w:pPr>
        <w:tabs>
          <w:tab w:val="left" w:pos="2667"/>
        </w:tabs>
        <w:ind w:left="2667" w:hanging="420"/>
      </w:pPr>
      <w:rPr>
        <w:rFonts w:ascii="Wingdings" w:hAnsi="Wingdings" w:hint="default"/>
      </w:rPr>
    </w:lvl>
    <w:lvl w:ilvl="5">
      <w:start w:val="1"/>
      <w:numFmt w:val="bullet"/>
      <w:lvlText w:val=""/>
      <w:lvlJc w:val="left"/>
      <w:pPr>
        <w:tabs>
          <w:tab w:val="left" w:pos="3087"/>
        </w:tabs>
        <w:ind w:left="3087" w:hanging="420"/>
      </w:pPr>
      <w:rPr>
        <w:rFonts w:ascii="Wingdings" w:hAnsi="Wingdings" w:hint="default"/>
      </w:rPr>
    </w:lvl>
    <w:lvl w:ilvl="6">
      <w:start w:val="1"/>
      <w:numFmt w:val="bullet"/>
      <w:lvlText w:val=""/>
      <w:lvlJc w:val="left"/>
      <w:pPr>
        <w:tabs>
          <w:tab w:val="left" w:pos="3507"/>
        </w:tabs>
        <w:ind w:left="3507" w:hanging="420"/>
      </w:pPr>
      <w:rPr>
        <w:rFonts w:ascii="Wingdings" w:hAnsi="Wingdings" w:hint="default"/>
      </w:rPr>
    </w:lvl>
    <w:lvl w:ilvl="7">
      <w:start w:val="1"/>
      <w:numFmt w:val="bullet"/>
      <w:lvlText w:val=""/>
      <w:lvlJc w:val="left"/>
      <w:pPr>
        <w:tabs>
          <w:tab w:val="left" w:pos="3927"/>
        </w:tabs>
        <w:ind w:left="3927" w:hanging="420"/>
      </w:pPr>
      <w:rPr>
        <w:rFonts w:ascii="Wingdings" w:hAnsi="Wingdings" w:hint="default"/>
      </w:rPr>
    </w:lvl>
    <w:lvl w:ilvl="8">
      <w:start w:val="1"/>
      <w:numFmt w:val="bullet"/>
      <w:lvlText w:val=""/>
      <w:lvlJc w:val="left"/>
      <w:pPr>
        <w:tabs>
          <w:tab w:val="left" w:pos="4347"/>
        </w:tabs>
        <w:ind w:left="4347" w:hanging="420"/>
      </w:pPr>
      <w:rPr>
        <w:rFonts w:ascii="Wingdings" w:hAnsi="Wingdings" w:hint="default"/>
      </w:rPr>
    </w:lvl>
  </w:abstractNum>
  <w:abstractNum w:abstractNumId="4" w15:restartNumberingAfterBreak="0">
    <w:nsid w:val="0140280B"/>
    <w:multiLevelType w:val="multilevel"/>
    <w:tmpl w:val="0140280B"/>
    <w:lvl w:ilvl="0">
      <w:start w:val="1"/>
      <w:numFmt w:val="bullet"/>
      <w:lvlText w:val=""/>
      <w:lvlJc w:val="left"/>
      <w:pPr>
        <w:tabs>
          <w:tab w:val="left" w:pos="1260"/>
        </w:tabs>
        <w:ind w:left="1260" w:hanging="420"/>
      </w:pPr>
      <w:rPr>
        <w:rFonts w:ascii="Wingdings" w:hAnsi="Wingdings" w:hint="default"/>
      </w:rPr>
    </w:lvl>
    <w:lvl w:ilvl="1">
      <w:start w:val="1"/>
      <w:numFmt w:val="bullet"/>
      <w:pStyle w:val="S4-I-U-L15-No-dot"/>
      <w:lvlText w:val=""/>
      <w:lvlJc w:val="left"/>
      <w:pPr>
        <w:tabs>
          <w:tab w:val="left" w:pos="1680"/>
        </w:tabs>
        <w:ind w:left="1680" w:hanging="420"/>
      </w:pPr>
      <w:rPr>
        <w:rFonts w:ascii="Wingdings" w:hAnsi="Wingdings" w:hint="default"/>
        <w:color w:val="000000"/>
      </w:rPr>
    </w:lvl>
    <w:lvl w:ilvl="2">
      <w:start w:val="1"/>
      <w:numFmt w:val="lowerRoman"/>
      <w:lvlText w:val="%3."/>
      <w:lvlJc w:val="right"/>
      <w:pPr>
        <w:ind w:left="2100" w:hanging="420"/>
      </w:pPr>
    </w:lvl>
    <w:lvl w:ilvl="3">
      <w:start w:val="1"/>
      <w:numFmt w:val="decimal"/>
      <w:lvlText w:val="%4."/>
      <w:lvlJc w:val="left"/>
      <w:pPr>
        <w:ind w:left="2520" w:hanging="420"/>
      </w:pPr>
    </w:lvl>
    <w:lvl w:ilvl="4">
      <w:start w:val="1"/>
      <w:numFmt w:val="lowerLetter"/>
      <w:lvlText w:val="%5)"/>
      <w:lvlJc w:val="left"/>
      <w:pPr>
        <w:ind w:left="2940" w:hanging="420"/>
      </w:pPr>
    </w:lvl>
    <w:lvl w:ilvl="5">
      <w:start w:val="1"/>
      <w:numFmt w:val="lowerRoman"/>
      <w:lvlText w:val="%6."/>
      <w:lvlJc w:val="right"/>
      <w:pPr>
        <w:ind w:left="3360" w:hanging="420"/>
      </w:pPr>
    </w:lvl>
    <w:lvl w:ilvl="6">
      <w:start w:val="1"/>
      <w:numFmt w:val="decimal"/>
      <w:lvlText w:val="%7."/>
      <w:lvlJc w:val="left"/>
      <w:pPr>
        <w:ind w:left="3780" w:hanging="420"/>
      </w:pPr>
    </w:lvl>
    <w:lvl w:ilvl="7">
      <w:start w:val="1"/>
      <w:numFmt w:val="lowerLetter"/>
      <w:lvlText w:val="%8)"/>
      <w:lvlJc w:val="left"/>
      <w:pPr>
        <w:ind w:left="4200" w:hanging="420"/>
      </w:pPr>
    </w:lvl>
    <w:lvl w:ilvl="8">
      <w:start w:val="1"/>
      <w:numFmt w:val="lowerRoman"/>
      <w:lvlText w:val="%9."/>
      <w:lvlJc w:val="right"/>
      <w:pPr>
        <w:ind w:left="4620" w:hanging="420"/>
      </w:pPr>
    </w:lvl>
  </w:abstractNum>
  <w:abstractNum w:abstractNumId="5" w15:restartNumberingAfterBreak="0">
    <w:nsid w:val="01EE354D"/>
    <w:multiLevelType w:val="multilevel"/>
    <w:tmpl w:val="01EE354D"/>
    <w:lvl w:ilvl="0">
      <w:start w:val="1"/>
      <w:numFmt w:val="decimal"/>
      <w:pStyle w:val="a"/>
      <w:lvlText w:val="%1."/>
      <w:lvlJc w:val="left"/>
      <w:pPr>
        <w:ind w:left="420" w:hanging="420"/>
      </w:pPr>
      <w:rPr>
        <w:rFonts w:hint="eastAsia"/>
      </w:rPr>
    </w:lvl>
    <w:lvl w:ilvl="1">
      <w:start w:val="1"/>
      <w:numFmt w:val="lowerLetter"/>
      <w:pStyle w:val="a0"/>
      <w:lvlText w:val="%2."/>
      <w:lvlJc w:val="left"/>
      <w:pPr>
        <w:ind w:left="840" w:hanging="42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6" w15:restartNumberingAfterBreak="0">
    <w:nsid w:val="040A15CD"/>
    <w:multiLevelType w:val="multilevel"/>
    <w:tmpl w:val="040A15CD"/>
    <w:lvl w:ilvl="0">
      <w:start w:val="1"/>
      <w:numFmt w:val="none"/>
      <w:suff w:val="nothing"/>
      <w:lvlText w:val="　"/>
      <w:lvlJc w:val="left"/>
      <w:pPr>
        <w:ind w:left="0" w:firstLine="0"/>
      </w:pPr>
      <w:rPr>
        <w:rFonts w:ascii="黑体" w:eastAsia="黑体" w:hAnsi="Times New Roman" w:hint="eastAsia"/>
        <w:b w:val="0"/>
        <w:i w:val="0"/>
        <w:sz w:val="21"/>
      </w:rPr>
    </w:lvl>
    <w:lvl w:ilvl="1">
      <w:start w:val="1"/>
      <w:numFmt w:val="decimal"/>
      <w:isLgl/>
      <w:suff w:val="nothing"/>
      <w:lvlText w:val="%2　"/>
      <w:lvlJc w:val="left"/>
      <w:pPr>
        <w:ind w:left="0" w:firstLine="0"/>
      </w:pPr>
      <w:rPr>
        <w:rFonts w:ascii="黑体" w:eastAsia="黑体" w:hAnsi="Times New Roman" w:hint="eastAsia"/>
        <w:b w:val="0"/>
        <w:i w:val="0"/>
        <w:spacing w:val="0"/>
        <w:w w:val="100"/>
        <w:kern w:val="21"/>
        <w:sz w:val="21"/>
      </w:rPr>
    </w:lvl>
    <w:lvl w:ilvl="2">
      <w:start w:val="1"/>
      <w:numFmt w:val="decimal"/>
      <w:pStyle w:val="a1"/>
      <w:suff w:val="nothing"/>
      <w:lvlText w:val="%1%2.%3　"/>
      <w:lvlJc w:val="left"/>
      <w:pPr>
        <w:ind w:left="0" w:firstLine="0"/>
      </w:pPr>
      <w:rPr>
        <w:rFonts w:ascii="黑体" w:eastAsia="黑体" w:hAnsi="Times New Roman" w:hint="eastAsia"/>
        <w:b w:val="0"/>
        <w:i w:val="0"/>
        <w:sz w:val="21"/>
      </w:rPr>
    </w:lvl>
    <w:lvl w:ilvl="3">
      <w:start w:val="1"/>
      <w:numFmt w:val="decimal"/>
      <w:pStyle w:val="a2"/>
      <w:suff w:val="nothing"/>
      <w:lvlText w:val="%1%2.%3.%4　"/>
      <w:lvlJc w:val="left"/>
      <w:pPr>
        <w:ind w:left="945" w:firstLine="0"/>
      </w:pPr>
      <w:rPr>
        <w:rFonts w:ascii="黑体" w:eastAsia="黑体" w:hAnsi="Times New Roman" w:hint="eastAsia"/>
        <w:b w:val="0"/>
        <w:i w:val="0"/>
        <w:sz w:val="21"/>
      </w:rPr>
    </w:lvl>
    <w:lvl w:ilvl="4">
      <w:start w:val="1"/>
      <w:numFmt w:val="decimal"/>
      <w:pStyle w:val="a3"/>
      <w:suff w:val="nothing"/>
      <w:lvlText w:val="%1%2.%3.%4.%5　"/>
      <w:lvlJc w:val="left"/>
      <w:pPr>
        <w:ind w:left="0" w:firstLine="0"/>
      </w:pPr>
      <w:rPr>
        <w:rFonts w:ascii="黑体" w:eastAsia="黑体" w:hAnsi="Times New Roman" w:hint="eastAsia"/>
        <w:b w:val="0"/>
        <w:i w:val="0"/>
        <w:sz w:val="21"/>
      </w:rPr>
    </w:lvl>
    <w:lvl w:ilvl="5">
      <w:start w:val="1"/>
      <w:numFmt w:val="decimal"/>
      <w:pStyle w:val="a4"/>
      <w:suff w:val="nothing"/>
      <w:lvlText w:val="%1%2.%3.%4.%5.%6　"/>
      <w:lvlJc w:val="left"/>
      <w:pPr>
        <w:ind w:left="0" w:firstLine="0"/>
      </w:pPr>
      <w:rPr>
        <w:rFonts w:ascii="黑体" w:eastAsia="黑体" w:hAnsi="Times New Roman" w:hint="eastAsia"/>
        <w:b w:val="0"/>
        <w:i w:val="0"/>
        <w:sz w:val="21"/>
      </w:rPr>
    </w:lvl>
    <w:lvl w:ilvl="6">
      <w:start w:val="1"/>
      <w:numFmt w:val="decimal"/>
      <w:pStyle w:val="a5"/>
      <w:suff w:val="nothing"/>
      <w:lvlText w:val="%1%2.%3.%4.%5.%6.%7　"/>
      <w:lvlJc w:val="left"/>
      <w:pPr>
        <w:ind w:left="0" w:firstLine="0"/>
      </w:pPr>
      <w:rPr>
        <w:rFonts w:ascii="黑体" w:eastAsia="黑体" w:hAnsi="Times New Roman" w:hint="eastAsia"/>
        <w:b w:val="0"/>
        <w:i w:val="0"/>
        <w:sz w:val="21"/>
      </w:rPr>
    </w:lvl>
    <w:lvl w:ilvl="7">
      <w:start w:val="1"/>
      <w:numFmt w:val="decimal"/>
      <w:lvlText w:val="%1.%2.%3.%4.%5.%6.%7.%8"/>
      <w:lvlJc w:val="left"/>
      <w:pPr>
        <w:tabs>
          <w:tab w:val="left" w:pos="4394"/>
        </w:tabs>
        <w:ind w:left="4394" w:hanging="1418"/>
      </w:pPr>
    </w:lvl>
    <w:lvl w:ilvl="8">
      <w:start w:val="1"/>
      <w:numFmt w:val="decimal"/>
      <w:lvlText w:val="%1.%2.%3.%4.%5.%6.%7.%8.%9"/>
      <w:lvlJc w:val="left"/>
      <w:pPr>
        <w:tabs>
          <w:tab w:val="left" w:pos="5102"/>
        </w:tabs>
        <w:ind w:left="5102" w:hanging="1700"/>
      </w:pPr>
    </w:lvl>
  </w:abstractNum>
  <w:abstractNum w:abstractNumId="7" w15:restartNumberingAfterBreak="0">
    <w:nsid w:val="0492150B"/>
    <w:multiLevelType w:val="multilevel"/>
    <w:tmpl w:val="0492150B"/>
    <w:lvl w:ilvl="0">
      <w:start w:val="1"/>
      <w:numFmt w:val="chineseCountingThousand"/>
      <w:lvlText w:val="第%1条"/>
      <w:lvlJc w:val="left"/>
      <w:pPr>
        <w:tabs>
          <w:tab w:val="left" w:pos="1134"/>
        </w:tabs>
        <w:ind w:left="0" w:firstLine="400"/>
      </w:pPr>
      <w:rPr>
        <w:rFonts w:ascii="黑体" w:eastAsia="黑体" w:hint="eastAsia"/>
      </w:rPr>
    </w:lvl>
    <w:lvl w:ilvl="1">
      <w:start w:val="1"/>
      <w:numFmt w:val="lowerLetter"/>
      <w:lvlText w:val="%2)"/>
      <w:lvlJc w:val="left"/>
      <w:pPr>
        <w:tabs>
          <w:tab w:val="left" w:pos="840"/>
        </w:tabs>
        <w:ind w:left="840" w:hanging="420"/>
      </w:pPr>
    </w:lvl>
    <w:lvl w:ilvl="2">
      <w:start w:val="1"/>
      <w:numFmt w:val="chineseCountingThousand"/>
      <w:pStyle w:val="a6"/>
      <w:lvlText w:val="第%3条"/>
      <w:lvlJc w:val="left"/>
      <w:pPr>
        <w:tabs>
          <w:tab w:val="left" w:pos="1542"/>
        </w:tabs>
        <w:ind w:left="500" w:firstLine="340"/>
      </w:pPr>
      <w:rPr>
        <w:rFonts w:ascii="黑体" w:eastAsia="黑体" w:hint="eastAsia"/>
      </w:r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8" w15:restartNumberingAfterBreak="0">
    <w:nsid w:val="05292D8C"/>
    <w:multiLevelType w:val="multilevel"/>
    <w:tmpl w:val="05292D8C"/>
    <w:lvl w:ilvl="0">
      <w:start w:val="1"/>
      <w:numFmt w:val="decimal"/>
      <w:lvlText w:val="%1、"/>
      <w:lvlJc w:val="left"/>
      <w:pPr>
        <w:tabs>
          <w:tab w:val="left" w:pos="2460"/>
        </w:tabs>
        <w:ind w:left="2381" w:hanging="281"/>
      </w:pPr>
      <w:rPr>
        <w:rFonts w:hint="default"/>
      </w:rPr>
    </w:lvl>
    <w:lvl w:ilvl="1">
      <w:start w:val="1"/>
      <w:numFmt w:val="lowerLetter"/>
      <w:pStyle w:val="a7"/>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9" w15:restartNumberingAfterBreak="0">
    <w:nsid w:val="0B712987"/>
    <w:multiLevelType w:val="multilevel"/>
    <w:tmpl w:val="0B712987"/>
    <w:lvl w:ilvl="0">
      <w:start w:val="1"/>
      <w:numFmt w:val="decimal"/>
      <w:pStyle w:val="style1"/>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0" w15:restartNumberingAfterBreak="0">
    <w:nsid w:val="0DBC074F"/>
    <w:multiLevelType w:val="multilevel"/>
    <w:tmpl w:val="0DBC074F"/>
    <w:lvl w:ilvl="0">
      <w:start w:val="1"/>
      <w:numFmt w:val="bullet"/>
      <w:pStyle w:val="a8"/>
      <w:lvlText w:val=""/>
      <w:lvlJc w:val="left"/>
      <w:pPr>
        <w:tabs>
          <w:tab w:val="left" w:pos="420"/>
        </w:tabs>
        <w:ind w:left="420" w:hanging="420"/>
      </w:pPr>
      <w:rPr>
        <w:rFonts w:ascii="Wingdings" w:hAnsi="Wingdings" w:hint="default"/>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11" w15:restartNumberingAfterBreak="0">
    <w:nsid w:val="0EDB2900"/>
    <w:multiLevelType w:val="multilevel"/>
    <w:tmpl w:val="0EDB2900"/>
    <w:lvl w:ilvl="0">
      <w:start w:val="1"/>
      <w:numFmt w:val="bullet"/>
      <w:pStyle w:val="SubItemList"/>
      <w:lvlText w:val="−"/>
      <w:lvlJc w:val="left"/>
      <w:pPr>
        <w:tabs>
          <w:tab w:val="left" w:pos="2409"/>
        </w:tabs>
        <w:ind w:left="2410" w:hanging="284"/>
      </w:pPr>
      <w:rPr>
        <w:rFonts w:ascii="Times New Roman" w:hAnsi="Times New Roman" w:cs="Times New Roman" w:hint="default"/>
        <w:sz w:val="16"/>
        <w:szCs w:val="16"/>
      </w:rPr>
    </w:lvl>
    <w:lvl w:ilvl="1">
      <w:start w:val="1"/>
      <w:numFmt w:val="bullet"/>
      <w:pStyle w:val="a9"/>
      <w:lvlText w:val=""/>
      <w:lvlJc w:val="left"/>
      <w:pPr>
        <w:tabs>
          <w:tab w:val="left" w:pos="840"/>
        </w:tabs>
        <w:ind w:left="840" w:hanging="420"/>
      </w:pPr>
      <w:rPr>
        <w:rFonts w:ascii="Wingdings" w:hAnsi="Wingdings" w:cs="Wingdings" w:hint="default"/>
      </w:rPr>
    </w:lvl>
    <w:lvl w:ilvl="2">
      <w:start w:val="1"/>
      <w:numFmt w:val="bullet"/>
      <w:lvlText w:val=""/>
      <w:lvlJc w:val="left"/>
      <w:pPr>
        <w:tabs>
          <w:tab w:val="left" w:pos="1260"/>
        </w:tabs>
        <w:ind w:left="1260" w:hanging="420"/>
      </w:pPr>
      <w:rPr>
        <w:rFonts w:ascii="Wingdings" w:hAnsi="Wingdings" w:cs="Wingdings" w:hint="default"/>
      </w:rPr>
    </w:lvl>
    <w:lvl w:ilvl="3">
      <w:start w:val="1"/>
      <w:numFmt w:val="bullet"/>
      <w:lvlText w:val=""/>
      <w:lvlJc w:val="left"/>
      <w:pPr>
        <w:tabs>
          <w:tab w:val="left" w:pos="1680"/>
        </w:tabs>
        <w:ind w:left="1680" w:hanging="420"/>
      </w:pPr>
      <w:rPr>
        <w:rFonts w:ascii="Wingdings" w:hAnsi="Wingdings" w:cs="Wingdings" w:hint="default"/>
      </w:rPr>
    </w:lvl>
    <w:lvl w:ilvl="4">
      <w:start w:val="1"/>
      <w:numFmt w:val="bullet"/>
      <w:lvlText w:val=""/>
      <w:lvlJc w:val="left"/>
      <w:pPr>
        <w:tabs>
          <w:tab w:val="left" w:pos="2100"/>
        </w:tabs>
        <w:ind w:left="2100" w:hanging="420"/>
      </w:pPr>
      <w:rPr>
        <w:rFonts w:ascii="Wingdings" w:hAnsi="Wingdings" w:cs="Wingdings" w:hint="default"/>
      </w:rPr>
    </w:lvl>
    <w:lvl w:ilvl="5">
      <w:start w:val="1"/>
      <w:numFmt w:val="bullet"/>
      <w:lvlText w:val=""/>
      <w:lvlJc w:val="left"/>
      <w:pPr>
        <w:tabs>
          <w:tab w:val="left" w:pos="2520"/>
        </w:tabs>
        <w:ind w:left="2520" w:hanging="420"/>
      </w:pPr>
      <w:rPr>
        <w:rFonts w:ascii="Wingdings" w:hAnsi="Wingdings" w:cs="Wingdings" w:hint="default"/>
      </w:rPr>
    </w:lvl>
    <w:lvl w:ilvl="6">
      <w:start w:val="1"/>
      <w:numFmt w:val="bullet"/>
      <w:lvlText w:val=""/>
      <w:lvlJc w:val="left"/>
      <w:pPr>
        <w:tabs>
          <w:tab w:val="left" w:pos="2940"/>
        </w:tabs>
        <w:ind w:left="2940" w:hanging="420"/>
      </w:pPr>
      <w:rPr>
        <w:rFonts w:ascii="Wingdings" w:hAnsi="Wingdings" w:cs="Wingdings" w:hint="default"/>
      </w:rPr>
    </w:lvl>
    <w:lvl w:ilvl="7">
      <w:start w:val="1"/>
      <w:numFmt w:val="bullet"/>
      <w:lvlText w:val=""/>
      <w:lvlJc w:val="left"/>
      <w:pPr>
        <w:tabs>
          <w:tab w:val="left" w:pos="3360"/>
        </w:tabs>
        <w:ind w:left="3360" w:hanging="420"/>
      </w:pPr>
      <w:rPr>
        <w:rFonts w:ascii="Wingdings" w:hAnsi="Wingdings" w:cs="Wingdings" w:hint="default"/>
      </w:rPr>
    </w:lvl>
    <w:lvl w:ilvl="8">
      <w:start w:val="1"/>
      <w:numFmt w:val="bullet"/>
      <w:lvlText w:val=""/>
      <w:lvlJc w:val="left"/>
      <w:pPr>
        <w:tabs>
          <w:tab w:val="left" w:pos="3780"/>
        </w:tabs>
        <w:ind w:left="3780" w:hanging="420"/>
      </w:pPr>
      <w:rPr>
        <w:rFonts w:ascii="Wingdings" w:hAnsi="Wingdings" w:cs="Wingdings" w:hint="default"/>
      </w:rPr>
    </w:lvl>
  </w:abstractNum>
  <w:abstractNum w:abstractNumId="12" w15:restartNumberingAfterBreak="0">
    <w:nsid w:val="11831145"/>
    <w:multiLevelType w:val="multilevel"/>
    <w:tmpl w:val="11831145"/>
    <w:lvl w:ilvl="0">
      <w:start w:val="1"/>
      <w:numFmt w:val="taiwaneseCountingThousand"/>
      <w:pStyle w:val="10"/>
      <w:suff w:val="nothing"/>
      <w:lvlText w:val="%1、"/>
      <w:lvlJc w:val="left"/>
      <w:pPr>
        <w:ind w:left="0" w:firstLine="482"/>
      </w:pPr>
      <w:rPr>
        <w:rFonts w:hint="eastAsia"/>
      </w:rPr>
    </w:lvl>
    <w:lvl w:ilvl="1">
      <w:start w:val="1"/>
      <w:numFmt w:val="taiwaneseCountingThousand"/>
      <w:pStyle w:val="2"/>
      <w:suff w:val="nothing"/>
      <w:lvlText w:val="（%2）"/>
      <w:lvlJc w:val="left"/>
      <w:pPr>
        <w:ind w:left="0" w:firstLine="482"/>
      </w:pPr>
      <w:rPr>
        <w:rFonts w:hint="eastAsia"/>
      </w:rPr>
    </w:lvl>
    <w:lvl w:ilvl="2">
      <w:start w:val="1"/>
      <w:numFmt w:val="decimal"/>
      <w:pStyle w:val="3"/>
      <w:suff w:val="nothing"/>
      <w:lvlText w:val="%3、"/>
      <w:lvlJc w:val="left"/>
      <w:pPr>
        <w:ind w:left="0" w:firstLine="482"/>
      </w:pPr>
      <w:rPr>
        <w:rFonts w:hint="eastAsia"/>
      </w:rPr>
    </w:lvl>
    <w:lvl w:ilvl="3">
      <w:start w:val="1"/>
      <w:numFmt w:val="decimal"/>
      <w:pStyle w:val="40"/>
      <w:suff w:val="nothing"/>
      <w:lvlText w:val="（%4）"/>
      <w:lvlJc w:val="left"/>
      <w:pPr>
        <w:ind w:left="0" w:firstLine="482"/>
      </w:pPr>
      <w:rPr>
        <w:rFonts w:hint="eastAsia"/>
      </w:rPr>
    </w:lvl>
    <w:lvl w:ilvl="4">
      <w:start w:val="1"/>
      <w:numFmt w:val="decimal"/>
      <w:lvlText w:val="%1.%2.%3.%4.%5"/>
      <w:lvlJc w:val="left"/>
      <w:pPr>
        <w:tabs>
          <w:tab w:val="left" w:pos="608"/>
        </w:tabs>
        <w:ind w:left="608" w:hanging="1008"/>
      </w:pPr>
      <w:rPr>
        <w:rFonts w:hint="eastAsia"/>
      </w:rPr>
    </w:lvl>
    <w:lvl w:ilvl="5">
      <w:start w:val="1"/>
      <w:numFmt w:val="decimal"/>
      <w:lvlText w:val="%1.%2.%3.%4.%5.%6"/>
      <w:lvlJc w:val="left"/>
      <w:pPr>
        <w:tabs>
          <w:tab w:val="left" w:pos="752"/>
        </w:tabs>
        <w:ind w:left="752" w:hanging="1152"/>
      </w:pPr>
      <w:rPr>
        <w:rFonts w:hint="eastAsia"/>
      </w:rPr>
    </w:lvl>
    <w:lvl w:ilvl="6">
      <w:start w:val="1"/>
      <w:numFmt w:val="decimal"/>
      <w:lvlText w:val="%1.%2.%3.%4.%5.%6.%7"/>
      <w:lvlJc w:val="left"/>
      <w:pPr>
        <w:tabs>
          <w:tab w:val="left" w:pos="896"/>
        </w:tabs>
        <w:ind w:left="896" w:hanging="1296"/>
      </w:pPr>
      <w:rPr>
        <w:rFonts w:hint="eastAsia"/>
      </w:rPr>
    </w:lvl>
    <w:lvl w:ilvl="7">
      <w:start w:val="1"/>
      <w:numFmt w:val="decimal"/>
      <w:lvlText w:val="%1.%2.%3.%4.%5.%6.%7.%8"/>
      <w:lvlJc w:val="left"/>
      <w:pPr>
        <w:tabs>
          <w:tab w:val="left" w:pos="1040"/>
        </w:tabs>
        <w:ind w:left="1040" w:hanging="1440"/>
      </w:pPr>
      <w:rPr>
        <w:rFonts w:hint="eastAsia"/>
      </w:rPr>
    </w:lvl>
    <w:lvl w:ilvl="8">
      <w:start w:val="1"/>
      <w:numFmt w:val="decimal"/>
      <w:lvlText w:val="%1.%2.%3.%4.%5.%6.%7.%8.%9"/>
      <w:lvlJc w:val="left"/>
      <w:pPr>
        <w:tabs>
          <w:tab w:val="left" w:pos="1184"/>
        </w:tabs>
        <w:ind w:left="1184" w:hanging="1584"/>
      </w:pPr>
      <w:rPr>
        <w:rFonts w:hint="eastAsia"/>
      </w:rPr>
    </w:lvl>
  </w:abstractNum>
  <w:abstractNum w:abstractNumId="13" w15:restartNumberingAfterBreak="0">
    <w:nsid w:val="14A36186"/>
    <w:multiLevelType w:val="multilevel"/>
    <w:tmpl w:val="14A36186"/>
    <w:lvl w:ilvl="0">
      <w:start w:val="1"/>
      <w:numFmt w:val="bullet"/>
      <w:pStyle w:val="CharCharCharCharCharCharCharCharCharChar"/>
      <w:lvlText w:val=""/>
      <w:lvlJc w:val="left"/>
      <w:pPr>
        <w:ind w:left="420" w:hanging="420"/>
      </w:pPr>
      <w:rPr>
        <w:rFonts w:ascii="Wingdings" w:hAnsi="Wingdings" w:hint="default"/>
      </w:rPr>
    </w:lvl>
    <w:lvl w:ilvl="1">
      <w:start w:val="1"/>
      <w:numFmt w:val="bullet"/>
      <w:lvlText w:val=""/>
      <w:lvlJc w:val="left"/>
      <w:pPr>
        <w:ind w:left="840" w:hanging="420"/>
      </w:pPr>
      <w:rPr>
        <w:rFonts w:ascii="Wingdings" w:hAnsi="Wingdings" w:hint="default"/>
      </w:rPr>
    </w:lvl>
    <w:lvl w:ilvl="2">
      <w:start w:val="1"/>
      <w:numFmt w:val="bullet"/>
      <w:lvlText w:val=""/>
      <w:lvlJc w:val="left"/>
      <w:pPr>
        <w:ind w:left="1260" w:hanging="420"/>
      </w:pPr>
      <w:rPr>
        <w:rFonts w:ascii="Wingdings" w:hAnsi="Wingdings" w:hint="default"/>
      </w:rPr>
    </w:lvl>
    <w:lvl w:ilvl="3">
      <w:start w:val="1"/>
      <w:numFmt w:val="bullet"/>
      <w:lvlText w:val=""/>
      <w:lvlJc w:val="left"/>
      <w:pPr>
        <w:ind w:left="1680" w:hanging="420"/>
      </w:pPr>
      <w:rPr>
        <w:rFonts w:ascii="Wingdings" w:hAnsi="Wingdings" w:hint="default"/>
      </w:rPr>
    </w:lvl>
    <w:lvl w:ilvl="4">
      <w:start w:val="1"/>
      <w:numFmt w:val="bullet"/>
      <w:pStyle w:val="9"/>
      <w:lvlText w:val=""/>
      <w:lvlJc w:val="left"/>
      <w:pPr>
        <w:ind w:left="2100" w:hanging="420"/>
      </w:pPr>
      <w:rPr>
        <w:rFonts w:ascii="Wingdings" w:hAnsi="Wingdings" w:hint="default"/>
      </w:rPr>
    </w:lvl>
    <w:lvl w:ilvl="5">
      <w:start w:val="1"/>
      <w:numFmt w:val="bullet"/>
      <w:lvlText w:val=""/>
      <w:lvlJc w:val="left"/>
      <w:pPr>
        <w:ind w:left="2520" w:hanging="420"/>
      </w:pPr>
      <w:rPr>
        <w:rFonts w:ascii="Wingdings" w:hAnsi="Wingdings" w:hint="default"/>
      </w:rPr>
    </w:lvl>
    <w:lvl w:ilvl="6">
      <w:start w:val="1"/>
      <w:numFmt w:val="bullet"/>
      <w:lvlText w:val=""/>
      <w:lvlJc w:val="left"/>
      <w:pPr>
        <w:ind w:left="2940" w:hanging="420"/>
      </w:pPr>
      <w:rPr>
        <w:rFonts w:ascii="Wingdings" w:hAnsi="Wingdings" w:hint="default"/>
      </w:rPr>
    </w:lvl>
    <w:lvl w:ilvl="7">
      <w:start w:val="1"/>
      <w:numFmt w:val="bullet"/>
      <w:lvlText w:val=""/>
      <w:lvlJc w:val="left"/>
      <w:pPr>
        <w:ind w:left="3360" w:hanging="420"/>
      </w:pPr>
      <w:rPr>
        <w:rFonts w:ascii="Wingdings" w:hAnsi="Wingdings" w:hint="default"/>
      </w:rPr>
    </w:lvl>
    <w:lvl w:ilvl="8">
      <w:start w:val="1"/>
      <w:numFmt w:val="bullet"/>
      <w:lvlText w:val=""/>
      <w:lvlJc w:val="left"/>
      <w:pPr>
        <w:ind w:left="3780" w:hanging="420"/>
      </w:pPr>
      <w:rPr>
        <w:rFonts w:ascii="Wingdings" w:hAnsi="Wingdings" w:hint="default"/>
      </w:rPr>
    </w:lvl>
  </w:abstractNum>
  <w:abstractNum w:abstractNumId="14" w15:restartNumberingAfterBreak="0">
    <w:nsid w:val="156D2030"/>
    <w:multiLevelType w:val="multilevel"/>
    <w:tmpl w:val="156D2030"/>
    <w:lvl w:ilvl="0">
      <w:start w:val="1"/>
      <w:numFmt w:val="decimal"/>
      <w:pStyle w:val="20"/>
      <w:lvlText w:val="(%1)"/>
      <w:lvlJc w:val="left"/>
      <w:pPr>
        <w:ind w:left="405" w:hanging="405"/>
      </w:pPr>
      <w:rPr>
        <w:rFonts w:hint="default"/>
      </w:rPr>
    </w:lvl>
    <w:lvl w:ilvl="1">
      <w:start w:val="1"/>
      <w:numFmt w:val="lowerLetter"/>
      <w:pStyle w:val="21"/>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5" w15:restartNumberingAfterBreak="0">
    <w:nsid w:val="16E44E24"/>
    <w:multiLevelType w:val="multilevel"/>
    <w:tmpl w:val="16E44E24"/>
    <w:lvl w:ilvl="0">
      <w:start w:val="1"/>
      <w:numFmt w:val="decimal"/>
      <w:lvlText w:val="%1"/>
      <w:lvlJc w:val="left"/>
      <w:pPr>
        <w:tabs>
          <w:tab w:val="left" w:pos="432"/>
        </w:tabs>
        <w:ind w:left="432" w:hanging="432"/>
      </w:pPr>
    </w:lvl>
    <w:lvl w:ilvl="1">
      <w:start w:val="1"/>
      <w:numFmt w:val="decimal"/>
      <w:lvlText w:val="%1.%2"/>
      <w:lvlJc w:val="left"/>
      <w:pPr>
        <w:tabs>
          <w:tab w:val="left" w:pos="576"/>
        </w:tabs>
        <w:ind w:left="576" w:hanging="576"/>
      </w:pPr>
    </w:lvl>
    <w:lvl w:ilvl="2">
      <w:start w:val="1"/>
      <w:numFmt w:val="decimal"/>
      <w:lvlText w:val="%1.%2.%3"/>
      <w:lvlJc w:val="left"/>
      <w:pPr>
        <w:tabs>
          <w:tab w:val="left" w:pos="720"/>
        </w:tabs>
        <w:ind w:left="720" w:hanging="720"/>
      </w:pPr>
    </w:lvl>
    <w:lvl w:ilvl="3">
      <w:start w:val="1"/>
      <w:numFmt w:val="decimal"/>
      <w:lvlText w:val="%1.%2.%3.%4"/>
      <w:lvlJc w:val="left"/>
      <w:pPr>
        <w:tabs>
          <w:tab w:val="left" w:pos="864"/>
        </w:tabs>
        <w:ind w:left="864" w:hanging="864"/>
      </w:pPr>
    </w:lvl>
    <w:lvl w:ilvl="4">
      <w:start w:val="1"/>
      <w:numFmt w:val="decimal"/>
      <w:lvlText w:val="%1.%2.%3.%4.%5"/>
      <w:lvlJc w:val="left"/>
      <w:pPr>
        <w:tabs>
          <w:tab w:val="left" w:pos="1008"/>
        </w:tabs>
        <w:ind w:left="1008" w:hanging="1008"/>
      </w:pPr>
    </w:lvl>
    <w:lvl w:ilvl="5">
      <w:start w:val="1"/>
      <w:numFmt w:val="decimal"/>
      <w:pStyle w:val="66CharCharChar6Char16CharChar1h6Third"/>
      <w:lvlText w:val="%1.%2.%3.%4.%5.%6"/>
      <w:lvlJc w:val="left"/>
      <w:pPr>
        <w:tabs>
          <w:tab w:val="left" w:pos="1152"/>
        </w:tabs>
        <w:ind w:left="1152" w:hanging="1152"/>
      </w:pPr>
    </w:lvl>
    <w:lvl w:ilvl="6">
      <w:start w:val="1"/>
      <w:numFmt w:val="decimal"/>
      <w:lvlText w:val="%1.%2.%3.%4.%5.%6.%7"/>
      <w:lvlJc w:val="left"/>
      <w:pPr>
        <w:tabs>
          <w:tab w:val="left" w:pos="1296"/>
        </w:tabs>
        <w:ind w:left="1296" w:hanging="1296"/>
      </w:pPr>
    </w:lvl>
    <w:lvl w:ilvl="7">
      <w:start w:val="1"/>
      <w:numFmt w:val="decimal"/>
      <w:lvlText w:val="%1.%2.%3.%4.%5.%6.%7.%8"/>
      <w:lvlJc w:val="left"/>
      <w:pPr>
        <w:tabs>
          <w:tab w:val="left" w:pos="1440"/>
        </w:tabs>
        <w:ind w:left="1440" w:hanging="1440"/>
      </w:pPr>
    </w:lvl>
    <w:lvl w:ilvl="8">
      <w:start w:val="1"/>
      <w:numFmt w:val="decimal"/>
      <w:lvlText w:val="%1.%2.%3.%4.%5.%6.%7.%8.%9"/>
      <w:lvlJc w:val="left"/>
      <w:pPr>
        <w:tabs>
          <w:tab w:val="left" w:pos="1584"/>
        </w:tabs>
        <w:ind w:left="1584" w:hanging="1584"/>
      </w:pPr>
    </w:lvl>
  </w:abstractNum>
  <w:abstractNum w:abstractNumId="16" w15:restartNumberingAfterBreak="0">
    <w:nsid w:val="18A777E8"/>
    <w:multiLevelType w:val="multilevel"/>
    <w:tmpl w:val="18A777E8"/>
    <w:lvl w:ilvl="0">
      <w:start w:val="1"/>
      <w:numFmt w:val="decimal"/>
      <w:pStyle w:val="aa"/>
      <w:suff w:val="nothing"/>
      <w:lvlText w:val="%1."/>
      <w:lvlJc w:val="left"/>
      <w:pPr>
        <w:ind w:left="0" w:firstLine="0"/>
      </w:pPr>
      <w:rPr>
        <w:rFonts w:hint="eastAsia"/>
        <w:b/>
        <w:i w:val="0"/>
        <w:sz w:val="32"/>
        <w:szCs w:val="32"/>
      </w:rPr>
    </w:lvl>
    <w:lvl w:ilvl="1">
      <w:numFmt w:val="decimal"/>
      <w:pStyle w:val="4051"/>
      <w:suff w:val="nothing"/>
      <w:lvlText w:val="%1.%2."/>
      <w:lvlJc w:val="left"/>
      <w:pPr>
        <w:ind w:left="380" w:hanging="380"/>
      </w:pPr>
      <w:rPr>
        <w:rFonts w:hint="eastAsia"/>
        <w:b/>
        <w:i w:val="0"/>
        <w:sz w:val="28"/>
        <w:szCs w:val="28"/>
      </w:rPr>
    </w:lvl>
    <w:lvl w:ilvl="2">
      <w:start w:val="1"/>
      <w:numFmt w:val="decimal"/>
      <w:pStyle w:val="ab"/>
      <w:suff w:val="nothing"/>
      <w:lvlText w:val="%1.%2.%3."/>
      <w:lvlJc w:val="left"/>
      <w:pPr>
        <w:ind w:left="0" w:firstLine="0"/>
      </w:pPr>
      <w:rPr>
        <w:rFonts w:hint="eastAsia"/>
        <w:b/>
        <w:i w:val="0"/>
        <w:sz w:val="24"/>
        <w:szCs w:val="24"/>
      </w:rPr>
    </w:lvl>
    <w:lvl w:ilvl="3">
      <w:start w:val="1"/>
      <w:numFmt w:val="decimal"/>
      <w:pStyle w:val="4ChapterXXX051"/>
      <w:suff w:val="nothing"/>
      <w:lvlText w:val="%1.%2.%3.%4."/>
      <w:lvlJc w:val="left"/>
      <w:pPr>
        <w:ind w:left="0" w:firstLine="0"/>
      </w:pPr>
      <w:rPr>
        <w:rFonts w:hint="eastAsia"/>
        <w:b/>
        <w:i w:val="0"/>
        <w:sz w:val="21"/>
        <w:szCs w:val="21"/>
      </w:rPr>
    </w:lvl>
    <w:lvl w:ilvl="4">
      <w:start w:val="1"/>
      <w:numFmt w:val="decimal"/>
      <w:lvlText w:val="%1.%2.%3.%4.%5."/>
      <w:lvlJc w:val="left"/>
      <w:pPr>
        <w:tabs>
          <w:tab w:val="left" w:pos="9067"/>
        </w:tabs>
        <w:ind w:left="9067" w:hanging="992"/>
      </w:pPr>
      <w:rPr>
        <w:rFonts w:hint="eastAsia"/>
      </w:rPr>
    </w:lvl>
    <w:lvl w:ilvl="5">
      <w:start w:val="1"/>
      <w:numFmt w:val="decimal"/>
      <w:lvlText w:val="%1.%2.%3.%4.%5.%6."/>
      <w:lvlJc w:val="left"/>
      <w:pPr>
        <w:tabs>
          <w:tab w:val="left" w:pos="9209"/>
        </w:tabs>
        <w:ind w:left="9209" w:hanging="1134"/>
      </w:pPr>
      <w:rPr>
        <w:rFonts w:hint="eastAsia"/>
      </w:rPr>
    </w:lvl>
    <w:lvl w:ilvl="6">
      <w:start w:val="1"/>
      <w:numFmt w:val="decimal"/>
      <w:lvlText w:val="%1.%2.%3.%4.%5.%6.%7."/>
      <w:lvlJc w:val="left"/>
      <w:pPr>
        <w:tabs>
          <w:tab w:val="left" w:pos="9351"/>
        </w:tabs>
        <w:ind w:left="9351" w:hanging="1276"/>
      </w:pPr>
      <w:rPr>
        <w:rFonts w:hint="eastAsia"/>
      </w:rPr>
    </w:lvl>
    <w:lvl w:ilvl="7">
      <w:start w:val="1"/>
      <w:numFmt w:val="decimal"/>
      <w:lvlText w:val="%1.%2.%3.%4.%5.%6.%7.%8."/>
      <w:lvlJc w:val="left"/>
      <w:pPr>
        <w:tabs>
          <w:tab w:val="left" w:pos="9493"/>
        </w:tabs>
        <w:ind w:left="9493" w:hanging="1418"/>
      </w:pPr>
      <w:rPr>
        <w:rFonts w:hint="eastAsia"/>
      </w:rPr>
    </w:lvl>
    <w:lvl w:ilvl="8">
      <w:start w:val="1"/>
      <w:numFmt w:val="decimal"/>
      <w:lvlText w:val="%1.%2.%3.%4.%5.%6.%7.%8.%9."/>
      <w:lvlJc w:val="left"/>
      <w:pPr>
        <w:tabs>
          <w:tab w:val="left" w:pos="9634"/>
        </w:tabs>
        <w:ind w:left="9634" w:hanging="1559"/>
      </w:pPr>
      <w:rPr>
        <w:rFonts w:hint="eastAsia"/>
      </w:rPr>
    </w:lvl>
  </w:abstractNum>
  <w:abstractNum w:abstractNumId="17" w15:restartNumberingAfterBreak="0">
    <w:nsid w:val="19CC57A8"/>
    <w:multiLevelType w:val="multilevel"/>
    <w:tmpl w:val="19CC57A8"/>
    <w:lvl w:ilvl="0">
      <w:start w:val="1"/>
      <w:numFmt w:val="chineseCountingThousand"/>
      <w:pStyle w:val="22Heading2HiddenHeading2CCBSheading2H2h2"/>
      <w:lvlText w:val="%1、"/>
      <w:lvlJc w:val="left"/>
      <w:pPr>
        <w:tabs>
          <w:tab w:val="left" w:pos="420"/>
        </w:tabs>
        <w:ind w:left="420" w:hanging="420"/>
      </w:pPr>
      <w:rPr>
        <w:rFonts w:hint="eastAsia"/>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18" w15:restartNumberingAfterBreak="0">
    <w:nsid w:val="1A1E20E7"/>
    <w:multiLevelType w:val="multilevel"/>
    <w:tmpl w:val="1A1E20E7"/>
    <w:lvl w:ilvl="0">
      <w:start w:val="1"/>
      <w:numFmt w:val="bullet"/>
      <w:pStyle w:val="ParaCharCharCharCharCharCharCharCharCharCharCharCharChar"/>
      <w:lvlText w:val=""/>
      <w:lvlJc w:val="left"/>
      <w:pPr>
        <w:tabs>
          <w:tab w:val="left" w:pos="720"/>
        </w:tabs>
        <w:ind w:left="420" w:hanging="420"/>
      </w:pPr>
      <w:rPr>
        <w:rFonts w:ascii="Wingdings" w:hAnsi="Wingdings" w:hint="default"/>
      </w:rPr>
    </w:lvl>
    <w:lvl w:ilvl="1">
      <w:start w:val="1"/>
      <w:numFmt w:val="bullet"/>
      <w:lvlText w:val=""/>
      <w:lvlJc w:val="left"/>
      <w:pPr>
        <w:tabs>
          <w:tab w:val="left" w:pos="840"/>
        </w:tabs>
        <w:ind w:left="840" w:hanging="420"/>
      </w:pPr>
      <w:rPr>
        <w:rFonts w:ascii="Wingdings" w:hAnsi="Wingdings" w:hint="default"/>
      </w:rPr>
    </w:lvl>
    <w:lvl w:ilvl="2">
      <w:start w:val="1"/>
      <w:numFmt w:val="bullet"/>
      <w:lvlText w:val=""/>
      <w:lvlJc w:val="left"/>
      <w:pPr>
        <w:tabs>
          <w:tab w:val="left" w:pos="1260"/>
        </w:tabs>
        <w:ind w:left="1260" w:hanging="420"/>
      </w:pPr>
      <w:rPr>
        <w:rFonts w:ascii="Wingdings" w:hAnsi="Wingdings" w:hint="default"/>
      </w:rPr>
    </w:lvl>
    <w:lvl w:ilvl="3">
      <w:start w:val="1"/>
      <w:numFmt w:val="bullet"/>
      <w:lvlText w:val=""/>
      <w:lvlJc w:val="left"/>
      <w:pPr>
        <w:tabs>
          <w:tab w:val="left" w:pos="1680"/>
        </w:tabs>
        <w:ind w:left="1680" w:hanging="420"/>
      </w:pPr>
      <w:rPr>
        <w:rFonts w:ascii="Wingdings" w:hAnsi="Wingdings" w:hint="default"/>
      </w:rPr>
    </w:lvl>
    <w:lvl w:ilvl="4">
      <w:start w:val="1"/>
      <w:numFmt w:val="bullet"/>
      <w:lvlText w:val=""/>
      <w:lvlJc w:val="left"/>
      <w:pPr>
        <w:tabs>
          <w:tab w:val="left" w:pos="2100"/>
        </w:tabs>
        <w:ind w:left="2100" w:hanging="420"/>
      </w:pPr>
      <w:rPr>
        <w:rFonts w:ascii="Wingdings" w:hAnsi="Wingdings" w:hint="default"/>
      </w:rPr>
    </w:lvl>
    <w:lvl w:ilvl="5">
      <w:start w:val="1"/>
      <w:numFmt w:val="bullet"/>
      <w:lvlText w:val=""/>
      <w:lvlJc w:val="left"/>
      <w:pPr>
        <w:tabs>
          <w:tab w:val="left" w:pos="2520"/>
        </w:tabs>
        <w:ind w:left="2520" w:hanging="420"/>
      </w:pPr>
      <w:rPr>
        <w:rFonts w:ascii="Wingdings" w:hAnsi="Wingdings" w:hint="default"/>
      </w:rPr>
    </w:lvl>
    <w:lvl w:ilvl="6">
      <w:start w:val="1"/>
      <w:numFmt w:val="bullet"/>
      <w:lvlText w:val=""/>
      <w:lvlJc w:val="left"/>
      <w:pPr>
        <w:tabs>
          <w:tab w:val="left" w:pos="2940"/>
        </w:tabs>
        <w:ind w:left="2940" w:hanging="420"/>
      </w:pPr>
      <w:rPr>
        <w:rFonts w:ascii="Wingdings" w:hAnsi="Wingdings" w:hint="default"/>
      </w:rPr>
    </w:lvl>
    <w:lvl w:ilvl="7">
      <w:start w:val="1"/>
      <w:numFmt w:val="bullet"/>
      <w:lvlText w:val=""/>
      <w:lvlJc w:val="left"/>
      <w:pPr>
        <w:tabs>
          <w:tab w:val="left" w:pos="3360"/>
        </w:tabs>
        <w:ind w:left="3360" w:hanging="420"/>
      </w:pPr>
      <w:rPr>
        <w:rFonts w:ascii="Wingdings" w:hAnsi="Wingdings" w:hint="default"/>
      </w:rPr>
    </w:lvl>
    <w:lvl w:ilvl="8">
      <w:start w:val="1"/>
      <w:numFmt w:val="bullet"/>
      <w:lvlText w:val=""/>
      <w:lvlJc w:val="left"/>
      <w:pPr>
        <w:tabs>
          <w:tab w:val="left" w:pos="3780"/>
        </w:tabs>
        <w:ind w:left="3780" w:hanging="420"/>
      </w:pPr>
      <w:rPr>
        <w:rFonts w:ascii="Wingdings" w:hAnsi="Wingdings" w:hint="default"/>
      </w:rPr>
    </w:lvl>
  </w:abstractNum>
  <w:abstractNum w:abstractNumId="19" w15:restartNumberingAfterBreak="0">
    <w:nsid w:val="1C5177DF"/>
    <w:multiLevelType w:val="multilevel"/>
    <w:tmpl w:val="1C5177DF"/>
    <w:lvl w:ilvl="0">
      <w:start w:val="1"/>
      <w:numFmt w:val="decimal"/>
      <w:pStyle w:val="WW"/>
      <w:lvlText w:val="%1、"/>
      <w:lvlJc w:val="left"/>
      <w:pPr>
        <w:tabs>
          <w:tab w:val="left" w:pos="536"/>
        </w:tabs>
        <w:ind w:left="309" w:firstLine="231"/>
      </w:pPr>
      <w:rPr>
        <w:b w:val="0"/>
        <w:sz w:val="24"/>
        <w:szCs w:val="24"/>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20" w15:restartNumberingAfterBreak="0">
    <w:nsid w:val="208B2D24"/>
    <w:multiLevelType w:val="multilevel"/>
    <w:tmpl w:val="208B2D24"/>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1" w15:restartNumberingAfterBreak="0">
    <w:nsid w:val="20DB3338"/>
    <w:multiLevelType w:val="multilevel"/>
    <w:tmpl w:val="20DB3338"/>
    <w:lvl w:ilvl="0">
      <w:start w:val="4"/>
      <w:numFmt w:val="decimal"/>
      <w:lvlText w:val="%1．"/>
      <w:lvlJc w:val="left"/>
      <w:pPr>
        <w:tabs>
          <w:tab w:val="left" w:pos="360"/>
        </w:tabs>
        <w:ind w:left="360" w:hanging="360"/>
      </w:pPr>
      <w:rPr>
        <w:rFonts w:hint="eastAsia"/>
      </w:rPr>
    </w:lvl>
    <w:lvl w:ilvl="1">
      <w:start w:val="1"/>
      <w:numFmt w:val="bullet"/>
      <w:lvlText w:val=""/>
      <w:lvlJc w:val="left"/>
      <w:pPr>
        <w:tabs>
          <w:tab w:val="left" w:pos="840"/>
        </w:tabs>
        <w:ind w:left="840" w:hanging="420"/>
      </w:pPr>
      <w:rPr>
        <w:rFonts w:ascii="Wingdings" w:hAnsi="Wingdings" w:hint="default"/>
      </w:rPr>
    </w:lvl>
    <w:lvl w:ilvl="2">
      <w:start w:val="1"/>
      <w:numFmt w:val="bullet"/>
      <w:lvlText w:val=""/>
      <w:lvlJc w:val="left"/>
      <w:pPr>
        <w:tabs>
          <w:tab w:val="left" w:pos="1260"/>
        </w:tabs>
        <w:ind w:left="1260" w:hanging="420"/>
      </w:pPr>
      <w:rPr>
        <w:rFonts w:ascii="Wingdings" w:hAnsi="Wingdings" w:hint="default"/>
      </w:rPr>
    </w:lvl>
    <w:lvl w:ilvl="3">
      <w:start w:val="37"/>
      <w:numFmt w:val="decimal"/>
      <w:lvlText w:val="%4）"/>
      <w:lvlJc w:val="left"/>
      <w:pPr>
        <w:tabs>
          <w:tab w:val="left" w:pos="2100"/>
        </w:tabs>
        <w:ind w:left="2100" w:hanging="840"/>
      </w:pPr>
      <w:rPr>
        <w:rFonts w:hint="eastAsia"/>
      </w:rPr>
    </w:lvl>
    <w:lvl w:ilvl="4">
      <w:start w:val="1"/>
      <w:numFmt w:val="decimal"/>
      <w:pStyle w:val="FigureDescription"/>
      <w:lvlText w:val="%5．"/>
      <w:lvlJc w:val="left"/>
      <w:pPr>
        <w:tabs>
          <w:tab w:val="left" w:pos="2040"/>
        </w:tabs>
        <w:ind w:left="2040" w:hanging="360"/>
      </w:pPr>
      <w:rPr>
        <w:rFonts w:hint="eastAsia"/>
      </w:r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22" w15:restartNumberingAfterBreak="0">
    <w:nsid w:val="21BA16F7"/>
    <w:multiLevelType w:val="multilevel"/>
    <w:tmpl w:val="21BA16F7"/>
    <w:lvl w:ilvl="0">
      <w:start w:val="1"/>
      <w:numFmt w:val="bullet"/>
      <w:pStyle w:val="11"/>
      <w:lvlText w:val=""/>
      <w:lvlJc w:val="left"/>
      <w:pPr>
        <w:tabs>
          <w:tab w:val="left" w:pos="960"/>
        </w:tabs>
        <w:ind w:left="960" w:hanging="420"/>
      </w:pPr>
      <w:rPr>
        <w:rFonts w:ascii="Wingdings" w:hAnsi="Wingdings" w:hint="default"/>
      </w:rPr>
    </w:lvl>
    <w:lvl w:ilvl="1">
      <w:start w:val="1"/>
      <w:numFmt w:val="bullet"/>
      <w:lvlText w:val=""/>
      <w:lvlJc w:val="left"/>
      <w:pPr>
        <w:tabs>
          <w:tab w:val="left" w:pos="1380"/>
        </w:tabs>
        <w:ind w:left="1380" w:hanging="420"/>
      </w:pPr>
      <w:rPr>
        <w:rFonts w:ascii="Wingdings" w:hAnsi="Wingdings" w:hint="default"/>
      </w:rPr>
    </w:lvl>
    <w:lvl w:ilvl="2">
      <w:start w:val="1"/>
      <w:numFmt w:val="bullet"/>
      <w:lvlText w:val=""/>
      <w:lvlJc w:val="left"/>
      <w:pPr>
        <w:tabs>
          <w:tab w:val="left" w:pos="1800"/>
        </w:tabs>
        <w:ind w:left="1800" w:hanging="420"/>
      </w:pPr>
      <w:rPr>
        <w:rFonts w:ascii="Wingdings" w:hAnsi="Wingdings" w:hint="default"/>
      </w:rPr>
    </w:lvl>
    <w:lvl w:ilvl="3">
      <w:start w:val="1"/>
      <w:numFmt w:val="bullet"/>
      <w:lvlText w:val=""/>
      <w:lvlJc w:val="left"/>
      <w:pPr>
        <w:tabs>
          <w:tab w:val="left" w:pos="2220"/>
        </w:tabs>
        <w:ind w:left="2220" w:hanging="420"/>
      </w:pPr>
      <w:rPr>
        <w:rFonts w:ascii="Wingdings" w:hAnsi="Wingdings" w:hint="default"/>
      </w:rPr>
    </w:lvl>
    <w:lvl w:ilvl="4">
      <w:start w:val="1"/>
      <w:numFmt w:val="bullet"/>
      <w:lvlText w:val=""/>
      <w:lvlJc w:val="left"/>
      <w:pPr>
        <w:tabs>
          <w:tab w:val="left" w:pos="2640"/>
        </w:tabs>
        <w:ind w:left="2640" w:hanging="420"/>
      </w:pPr>
      <w:rPr>
        <w:rFonts w:ascii="Wingdings" w:hAnsi="Wingdings" w:hint="default"/>
      </w:rPr>
    </w:lvl>
    <w:lvl w:ilvl="5">
      <w:start w:val="1"/>
      <w:numFmt w:val="bullet"/>
      <w:lvlText w:val=""/>
      <w:lvlJc w:val="left"/>
      <w:pPr>
        <w:tabs>
          <w:tab w:val="left" w:pos="3060"/>
        </w:tabs>
        <w:ind w:left="3060" w:hanging="420"/>
      </w:pPr>
      <w:rPr>
        <w:rFonts w:ascii="Wingdings" w:hAnsi="Wingdings" w:hint="default"/>
      </w:rPr>
    </w:lvl>
    <w:lvl w:ilvl="6">
      <w:start w:val="1"/>
      <w:numFmt w:val="bullet"/>
      <w:lvlText w:val=""/>
      <w:lvlJc w:val="left"/>
      <w:pPr>
        <w:tabs>
          <w:tab w:val="left" w:pos="3480"/>
        </w:tabs>
        <w:ind w:left="3480" w:hanging="420"/>
      </w:pPr>
      <w:rPr>
        <w:rFonts w:ascii="Wingdings" w:hAnsi="Wingdings" w:hint="default"/>
      </w:rPr>
    </w:lvl>
    <w:lvl w:ilvl="7">
      <w:start w:val="1"/>
      <w:numFmt w:val="bullet"/>
      <w:lvlText w:val=""/>
      <w:lvlJc w:val="left"/>
      <w:pPr>
        <w:tabs>
          <w:tab w:val="left" w:pos="3900"/>
        </w:tabs>
        <w:ind w:left="3900" w:hanging="420"/>
      </w:pPr>
      <w:rPr>
        <w:rFonts w:ascii="Wingdings" w:hAnsi="Wingdings" w:hint="default"/>
      </w:rPr>
    </w:lvl>
    <w:lvl w:ilvl="8">
      <w:start w:val="1"/>
      <w:numFmt w:val="bullet"/>
      <w:lvlText w:val=""/>
      <w:lvlJc w:val="left"/>
      <w:pPr>
        <w:tabs>
          <w:tab w:val="left" w:pos="4320"/>
        </w:tabs>
        <w:ind w:left="4320" w:hanging="420"/>
      </w:pPr>
      <w:rPr>
        <w:rFonts w:ascii="Wingdings" w:hAnsi="Wingdings" w:hint="default"/>
      </w:rPr>
    </w:lvl>
  </w:abstractNum>
  <w:abstractNum w:abstractNumId="23" w15:restartNumberingAfterBreak="0">
    <w:nsid w:val="29F85824"/>
    <w:multiLevelType w:val="multilevel"/>
    <w:tmpl w:val="29F85824"/>
    <w:lvl w:ilvl="0">
      <w:start w:val="1"/>
      <w:numFmt w:val="decimal"/>
      <w:lvlText w:val="%1．"/>
      <w:lvlJc w:val="left"/>
      <w:pPr>
        <w:tabs>
          <w:tab w:val="left" w:pos="720"/>
        </w:tabs>
        <w:ind w:left="720" w:hanging="720"/>
      </w:pPr>
      <w:rPr>
        <w:rFonts w:hint="default"/>
      </w:rPr>
    </w:lvl>
    <w:lvl w:ilvl="1">
      <w:start w:val="4"/>
      <w:numFmt w:val="japaneseCounting"/>
      <w:pStyle w:val="ac"/>
      <w:lvlText w:val="%2、"/>
      <w:lvlJc w:val="left"/>
      <w:pPr>
        <w:tabs>
          <w:tab w:val="left" w:pos="1140"/>
        </w:tabs>
        <w:ind w:left="1140" w:hanging="720"/>
      </w:pPr>
      <w:rPr>
        <w:rFonts w:hint="eastAsia"/>
      </w:r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24" w15:restartNumberingAfterBreak="0">
    <w:nsid w:val="2A1725C5"/>
    <w:multiLevelType w:val="singleLevel"/>
    <w:tmpl w:val="2A1725C5"/>
    <w:lvl w:ilvl="0">
      <w:start w:val="6"/>
      <w:numFmt w:val="decimal"/>
      <w:suff w:val="space"/>
      <w:lvlText w:val="%1."/>
      <w:lvlJc w:val="left"/>
    </w:lvl>
  </w:abstractNum>
  <w:abstractNum w:abstractNumId="25" w15:restartNumberingAfterBreak="0">
    <w:nsid w:val="2DE15224"/>
    <w:multiLevelType w:val="multilevel"/>
    <w:tmpl w:val="2DE15224"/>
    <w:lvl w:ilvl="0">
      <w:start w:val="1"/>
      <w:numFmt w:val="bullet"/>
      <w:pStyle w:val="ad"/>
      <w:lvlText w:val=""/>
      <w:lvlJc w:val="left"/>
      <w:pPr>
        <w:tabs>
          <w:tab w:val="left" w:pos="225"/>
        </w:tabs>
        <w:ind w:left="225" w:hanging="420"/>
      </w:pPr>
      <w:rPr>
        <w:rFonts w:ascii="Wingdings" w:hAnsi="Wingdings" w:hint="default"/>
      </w:rPr>
    </w:lvl>
    <w:lvl w:ilvl="1">
      <w:start w:val="1"/>
      <w:numFmt w:val="decimal"/>
      <w:lvlText w:val="%2."/>
      <w:lvlJc w:val="left"/>
      <w:pPr>
        <w:tabs>
          <w:tab w:val="left" w:pos="1440"/>
        </w:tabs>
        <w:ind w:left="1440" w:hanging="360"/>
      </w:pPr>
    </w:lvl>
    <w:lvl w:ilvl="2">
      <w:start w:val="1"/>
      <w:numFmt w:val="bullet"/>
      <w:lvlText w:val=""/>
      <w:lvlJc w:val="left"/>
      <w:pPr>
        <w:tabs>
          <w:tab w:val="left" w:pos="1065"/>
        </w:tabs>
        <w:ind w:left="1065" w:hanging="420"/>
      </w:pPr>
      <w:rPr>
        <w:rFonts w:ascii="Wingdings" w:hAnsi="Wingdings" w:hint="default"/>
      </w:r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26" w15:restartNumberingAfterBreak="0">
    <w:nsid w:val="388B7C1C"/>
    <w:multiLevelType w:val="multilevel"/>
    <w:tmpl w:val="388B7C1C"/>
    <w:lvl w:ilvl="0">
      <w:start w:val="1"/>
      <w:numFmt w:val="none"/>
      <w:pStyle w:val="12"/>
      <w:suff w:val="nothing"/>
      <w:lvlText w:val=""/>
      <w:lvlJc w:val="left"/>
      <w:pPr>
        <w:ind w:left="0" w:firstLine="0"/>
      </w:pPr>
    </w:lvl>
    <w:lvl w:ilvl="1">
      <w:start w:val="1"/>
      <w:numFmt w:val="decimal"/>
      <w:suff w:val="nothing"/>
      <w:lvlText w:val="%2第１章"/>
      <w:lvlJc w:val="left"/>
      <w:pPr>
        <w:ind w:left="0" w:firstLine="0"/>
      </w:pPr>
    </w:lvl>
    <w:lvl w:ilvl="2">
      <w:start w:val="1"/>
      <w:numFmt w:val="decimal"/>
      <w:suff w:val="nothing"/>
      <w:lvlText w:val="图%2－%3"/>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27" w15:restartNumberingAfterBreak="0">
    <w:nsid w:val="3A907761"/>
    <w:multiLevelType w:val="multilevel"/>
    <w:tmpl w:val="3A907761"/>
    <w:lvl w:ilvl="0">
      <w:start w:val="1"/>
      <w:numFmt w:val="bullet"/>
      <w:pStyle w:val="ae"/>
      <w:lvlText w:val=""/>
      <w:lvlJc w:val="left"/>
      <w:pPr>
        <w:tabs>
          <w:tab w:val="left" w:pos="482"/>
        </w:tabs>
        <w:ind w:left="482" w:hanging="420"/>
      </w:pPr>
      <w:rPr>
        <w:rFonts w:ascii="Wingdings" w:hAnsi="Wingdings" w:hint="default"/>
      </w:rPr>
    </w:lvl>
    <w:lvl w:ilvl="1">
      <w:start w:val="1"/>
      <w:numFmt w:val="bullet"/>
      <w:lvlText w:val=""/>
      <w:lvlJc w:val="left"/>
      <w:pPr>
        <w:tabs>
          <w:tab w:val="left" w:pos="902"/>
        </w:tabs>
        <w:ind w:left="902" w:hanging="420"/>
      </w:pPr>
      <w:rPr>
        <w:rFonts w:ascii="Wingdings" w:hAnsi="Wingdings" w:hint="default"/>
      </w:rPr>
    </w:lvl>
    <w:lvl w:ilvl="2">
      <w:start w:val="1"/>
      <w:numFmt w:val="bullet"/>
      <w:lvlText w:val=""/>
      <w:lvlJc w:val="left"/>
      <w:pPr>
        <w:tabs>
          <w:tab w:val="left" w:pos="1322"/>
        </w:tabs>
        <w:ind w:left="1322" w:hanging="420"/>
      </w:pPr>
      <w:rPr>
        <w:rFonts w:ascii="Wingdings" w:hAnsi="Wingdings" w:hint="default"/>
      </w:rPr>
    </w:lvl>
    <w:lvl w:ilvl="3">
      <w:start w:val="1"/>
      <w:numFmt w:val="bullet"/>
      <w:lvlText w:val=""/>
      <w:lvlJc w:val="left"/>
      <w:pPr>
        <w:tabs>
          <w:tab w:val="left" w:pos="1742"/>
        </w:tabs>
        <w:ind w:left="1742" w:hanging="420"/>
      </w:pPr>
      <w:rPr>
        <w:rFonts w:ascii="Wingdings" w:hAnsi="Wingdings" w:hint="default"/>
      </w:rPr>
    </w:lvl>
    <w:lvl w:ilvl="4">
      <w:start w:val="1"/>
      <w:numFmt w:val="bullet"/>
      <w:lvlText w:val=""/>
      <w:lvlJc w:val="left"/>
      <w:pPr>
        <w:tabs>
          <w:tab w:val="left" w:pos="2162"/>
        </w:tabs>
        <w:ind w:left="2162" w:hanging="420"/>
      </w:pPr>
      <w:rPr>
        <w:rFonts w:ascii="Wingdings" w:hAnsi="Wingdings" w:hint="default"/>
      </w:rPr>
    </w:lvl>
    <w:lvl w:ilvl="5">
      <w:start w:val="1"/>
      <w:numFmt w:val="bullet"/>
      <w:lvlText w:val=""/>
      <w:lvlJc w:val="left"/>
      <w:pPr>
        <w:tabs>
          <w:tab w:val="left" w:pos="2582"/>
        </w:tabs>
        <w:ind w:left="2582" w:hanging="420"/>
      </w:pPr>
      <w:rPr>
        <w:rFonts w:ascii="Wingdings" w:hAnsi="Wingdings" w:hint="default"/>
      </w:rPr>
    </w:lvl>
    <w:lvl w:ilvl="6">
      <w:start w:val="1"/>
      <w:numFmt w:val="bullet"/>
      <w:lvlText w:val=""/>
      <w:lvlJc w:val="left"/>
      <w:pPr>
        <w:tabs>
          <w:tab w:val="left" w:pos="3002"/>
        </w:tabs>
        <w:ind w:left="3002" w:hanging="420"/>
      </w:pPr>
      <w:rPr>
        <w:rFonts w:ascii="Wingdings" w:hAnsi="Wingdings" w:hint="default"/>
      </w:rPr>
    </w:lvl>
    <w:lvl w:ilvl="7">
      <w:start w:val="1"/>
      <w:numFmt w:val="bullet"/>
      <w:lvlText w:val=""/>
      <w:lvlJc w:val="left"/>
      <w:pPr>
        <w:tabs>
          <w:tab w:val="left" w:pos="3422"/>
        </w:tabs>
        <w:ind w:left="3422" w:hanging="420"/>
      </w:pPr>
      <w:rPr>
        <w:rFonts w:ascii="Wingdings" w:hAnsi="Wingdings" w:hint="default"/>
      </w:rPr>
    </w:lvl>
    <w:lvl w:ilvl="8">
      <w:start w:val="1"/>
      <w:numFmt w:val="bullet"/>
      <w:lvlText w:val=""/>
      <w:lvlJc w:val="left"/>
      <w:pPr>
        <w:tabs>
          <w:tab w:val="left" w:pos="3842"/>
        </w:tabs>
        <w:ind w:left="3842" w:hanging="420"/>
      </w:pPr>
      <w:rPr>
        <w:rFonts w:ascii="Wingdings" w:hAnsi="Wingdings" w:hint="default"/>
      </w:rPr>
    </w:lvl>
  </w:abstractNum>
  <w:abstractNum w:abstractNumId="28" w15:restartNumberingAfterBreak="0">
    <w:nsid w:val="3B24255D"/>
    <w:multiLevelType w:val="multilevel"/>
    <w:tmpl w:val="3B24255D"/>
    <w:lvl w:ilvl="0">
      <w:start w:val="1"/>
      <w:numFmt w:val="decimal"/>
      <w:pStyle w:val="13"/>
      <w:lvlText w:val="%1"/>
      <w:lvlJc w:val="left"/>
      <w:pPr>
        <w:tabs>
          <w:tab w:val="left" w:pos="360"/>
        </w:tabs>
        <w:ind w:left="-426" w:firstLine="426"/>
      </w:pPr>
    </w:lvl>
    <w:lvl w:ilvl="1">
      <w:start w:val="1"/>
      <w:numFmt w:val="decimal"/>
      <w:pStyle w:val="22"/>
      <w:lvlText w:val="%1.%2"/>
      <w:lvlJc w:val="left"/>
      <w:pPr>
        <w:tabs>
          <w:tab w:val="left" w:pos="720"/>
        </w:tabs>
        <w:ind w:left="141" w:hanging="141"/>
      </w:pPr>
    </w:lvl>
    <w:lvl w:ilvl="2">
      <w:start w:val="1"/>
      <w:numFmt w:val="decimal"/>
      <w:pStyle w:val="30"/>
      <w:lvlText w:val="%1.%2.%3"/>
      <w:lvlJc w:val="left"/>
      <w:pPr>
        <w:tabs>
          <w:tab w:val="left" w:pos="1080"/>
        </w:tabs>
        <w:ind w:left="567" w:hanging="567"/>
      </w:pPr>
    </w:lvl>
    <w:lvl w:ilvl="3">
      <w:start w:val="1"/>
      <w:numFmt w:val="decimal"/>
      <w:pStyle w:val="41"/>
      <w:lvlText w:val="%1.%2.%3.%4"/>
      <w:lvlJc w:val="left"/>
      <w:pPr>
        <w:tabs>
          <w:tab w:val="left" w:pos="1865"/>
        </w:tabs>
        <w:ind w:left="1133" w:hanging="708"/>
      </w:pPr>
    </w:lvl>
    <w:lvl w:ilvl="4">
      <w:start w:val="1"/>
      <w:numFmt w:val="decimal"/>
      <w:pStyle w:val="50"/>
      <w:lvlText w:val="%1.%2.%3.%4.%5"/>
      <w:lvlJc w:val="left"/>
      <w:pPr>
        <w:tabs>
          <w:tab w:val="left" w:pos="1700"/>
        </w:tabs>
        <w:ind w:left="1700" w:hanging="850"/>
      </w:pPr>
    </w:lvl>
    <w:lvl w:ilvl="5">
      <w:start w:val="1"/>
      <w:numFmt w:val="decimal"/>
      <w:lvlText w:val="%1.%2.%3.%4.%5.%6"/>
      <w:lvlJc w:val="left"/>
      <w:pPr>
        <w:tabs>
          <w:tab w:val="left" w:pos="2409"/>
        </w:tabs>
        <w:ind w:left="2409" w:hanging="1134"/>
      </w:pPr>
    </w:lvl>
    <w:lvl w:ilvl="6">
      <w:start w:val="1"/>
      <w:numFmt w:val="decimal"/>
      <w:lvlText w:val="%1.%2.%3.%4.%5.%6.%7"/>
      <w:lvlJc w:val="left"/>
      <w:pPr>
        <w:tabs>
          <w:tab w:val="left" w:pos="2976"/>
        </w:tabs>
        <w:ind w:left="2976" w:hanging="1276"/>
      </w:pPr>
    </w:lvl>
    <w:lvl w:ilvl="7">
      <w:start w:val="1"/>
      <w:numFmt w:val="decimal"/>
      <w:lvlText w:val="%1.%2.%3.%4.%5.%6.%7.%8"/>
      <w:lvlJc w:val="left"/>
      <w:pPr>
        <w:tabs>
          <w:tab w:val="left" w:pos="3543"/>
        </w:tabs>
        <w:ind w:left="3543" w:hanging="1418"/>
      </w:pPr>
    </w:lvl>
    <w:lvl w:ilvl="8">
      <w:start w:val="1"/>
      <w:numFmt w:val="decimal"/>
      <w:lvlText w:val="%1.%2.%3.%4.%5.%6.%7.%8.%9"/>
      <w:lvlJc w:val="left"/>
      <w:pPr>
        <w:tabs>
          <w:tab w:val="left" w:pos="4251"/>
        </w:tabs>
        <w:ind w:left="4251" w:hanging="1700"/>
      </w:pPr>
    </w:lvl>
  </w:abstractNum>
  <w:abstractNum w:abstractNumId="29" w15:restartNumberingAfterBreak="0">
    <w:nsid w:val="407E65F9"/>
    <w:multiLevelType w:val="multilevel"/>
    <w:tmpl w:val="407E65F9"/>
    <w:lvl w:ilvl="0">
      <w:start w:val="1"/>
      <w:numFmt w:val="none"/>
      <w:pStyle w:val="af"/>
      <w:lvlText w:val="%1·　"/>
      <w:lvlJc w:val="left"/>
      <w:pPr>
        <w:tabs>
          <w:tab w:val="left" w:pos="1140"/>
        </w:tabs>
        <w:ind w:left="737" w:hanging="317"/>
      </w:pPr>
      <w:rPr>
        <w:rFonts w:ascii="宋体" w:eastAsia="宋体" w:hAnsi="Times New Roman" w:hint="eastAsia"/>
        <w:b w:val="0"/>
        <w:i w:val="0"/>
        <w:sz w:val="21"/>
      </w:rPr>
    </w:lvl>
    <w:lvl w:ilvl="1">
      <w:start w:val="1"/>
      <w:numFmt w:val="bullet"/>
      <w:lvlText w:val=""/>
      <w:lvlJc w:val="left"/>
      <w:pPr>
        <w:tabs>
          <w:tab w:val="left" w:pos="840"/>
        </w:tabs>
        <w:ind w:left="840" w:hanging="420"/>
      </w:pPr>
      <w:rPr>
        <w:rFonts w:ascii="Wingdings" w:hAnsi="Wingdings" w:hint="default"/>
      </w:rPr>
    </w:lvl>
    <w:lvl w:ilvl="2">
      <w:start w:val="1"/>
      <w:numFmt w:val="bullet"/>
      <w:lvlText w:val=""/>
      <w:lvlJc w:val="left"/>
      <w:pPr>
        <w:tabs>
          <w:tab w:val="left" w:pos="1260"/>
        </w:tabs>
        <w:ind w:left="1260" w:hanging="420"/>
      </w:pPr>
      <w:rPr>
        <w:rFonts w:ascii="Wingdings" w:hAnsi="Wingdings" w:hint="default"/>
      </w:rPr>
    </w:lvl>
    <w:lvl w:ilvl="3">
      <w:start w:val="1"/>
      <w:numFmt w:val="bullet"/>
      <w:lvlText w:val=""/>
      <w:lvlJc w:val="left"/>
      <w:pPr>
        <w:tabs>
          <w:tab w:val="left" w:pos="1680"/>
        </w:tabs>
        <w:ind w:left="1680" w:hanging="420"/>
      </w:pPr>
      <w:rPr>
        <w:rFonts w:ascii="Wingdings" w:hAnsi="Wingdings" w:hint="default"/>
      </w:rPr>
    </w:lvl>
    <w:lvl w:ilvl="4">
      <w:start w:val="1"/>
      <w:numFmt w:val="bullet"/>
      <w:lvlText w:val=""/>
      <w:lvlJc w:val="left"/>
      <w:pPr>
        <w:tabs>
          <w:tab w:val="left" w:pos="2100"/>
        </w:tabs>
        <w:ind w:left="2100" w:hanging="420"/>
      </w:pPr>
      <w:rPr>
        <w:rFonts w:ascii="Wingdings" w:hAnsi="Wingdings" w:hint="default"/>
      </w:rPr>
    </w:lvl>
    <w:lvl w:ilvl="5">
      <w:start w:val="1"/>
      <w:numFmt w:val="bullet"/>
      <w:lvlText w:val=""/>
      <w:lvlJc w:val="left"/>
      <w:pPr>
        <w:tabs>
          <w:tab w:val="left" w:pos="2520"/>
        </w:tabs>
        <w:ind w:left="2520" w:hanging="420"/>
      </w:pPr>
      <w:rPr>
        <w:rFonts w:ascii="Wingdings" w:hAnsi="Wingdings" w:hint="default"/>
      </w:rPr>
    </w:lvl>
    <w:lvl w:ilvl="6">
      <w:start w:val="1"/>
      <w:numFmt w:val="bullet"/>
      <w:lvlText w:val=""/>
      <w:lvlJc w:val="left"/>
      <w:pPr>
        <w:tabs>
          <w:tab w:val="left" w:pos="2940"/>
        </w:tabs>
        <w:ind w:left="2940" w:hanging="420"/>
      </w:pPr>
      <w:rPr>
        <w:rFonts w:ascii="Wingdings" w:hAnsi="Wingdings" w:hint="default"/>
      </w:rPr>
    </w:lvl>
    <w:lvl w:ilvl="7">
      <w:start w:val="1"/>
      <w:numFmt w:val="bullet"/>
      <w:lvlText w:val=""/>
      <w:lvlJc w:val="left"/>
      <w:pPr>
        <w:tabs>
          <w:tab w:val="left" w:pos="3360"/>
        </w:tabs>
        <w:ind w:left="3360" w:hanging="420"/>
      </w:pPr>
      <w:rPr>
        <w:rFonts w:ascii="Wingdings" w:hAnsi="Wingdings" w:hint="default"/>
      </w:rPr>
    </w:lvl>
    <w:lvl w:ilvl="8">
      <w:start w:val="1"/>
      <w:numFmt w:val="bullet"/>
      <w:lvlText w:val=""/>
      <w:lvlJc w:val="left"/>
      <w:pPr>
        <w:tabs>
          <w:tab w:val="left" w:pos="3780"/>
        </w:tabs>
        <w:ind w:left="3780" w:hanging="420"/>
      </w:pPr>
      <w:rPr>
        <w:rFonts w:ascii="Wingdings" w:hAnsi="Wingdings" w:hint="default"/>
      </w:rPr>
    </w:lvl>
  </w:abstractNum>
  <w:abstractNum w:abstractNumId="30" w15:restartNumberingAfterBreak="0">
    <w:nsid w:val="496E4D7B"/>
    <w:multiLevelType w:val="multilevel"/>
    <w:tmpl w:val="496E4D7B"/>
    <w:lvl w:ilvl="0">
      <w:start w:val="1"/>
      <w:numFmt w:val="none"/>
      <w:pStyle w:val="af0"/>
      <w:lvlText w:val="%1注"/>
      <w:lvlJc w:val="left"/>
      <w:pPr>
        <w:tabs>
          <w:tab w:val="left" w:pos="900"/>
        </w:tabs>
        <w:ind w:left="900" w:hanging="500"/>
      </w:pPr>
      <w:rPr>
        <w:rFonts w:ascii="宋体" w:eastAsia="宋体" w:hAnsi="Times New Roman" w:hint="eastAsia"/>
        <w:b w:val="0"/>
        <w:i w:val="0"/>
        <w:sz w:val="18"/>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31" w15:restartNumberingAfterBreak="0">
    <w:nsid w:val="4A625655"/>
    <w:multiLevelType w:val="multilevel"/>
    <w:tmpl w:val="4A625655"/>
    <w:lvl w:ilvl="0">
      <w:start w:val="1"/>
      <w:numFmt w:val="bullet"/>
      <w:lvlText w:val=""/>
      <w:lvlJc w:val="left"/>
      <w:pPr>
        <w:tabs>
          <w:tab w:val="left" w:pos="900"/>
        </w:tabs>
        <w:ind w:left="900" w:hanging="420"/>
      </w:pPr>
      <w:rPr>
        <w:rFonts w:ascii="Wingdings" w:hAnsi="Wingdings" w:hint="default"/>
      </w:rPr>
    </w:lvl>
    <w:lvl w:ilvl="1">
      <w:start w:val="1"/>
      <w:numFmt w:val="bullet"/>
      <w:pStyle w:val="14"/>
      <w:lvlText w:val=""/>
      <w:lvlJc w:val="left"/>
      <w:pPr>
        <w:tabs>
          <w:tab w:val="left" w:pos="1320"/>
        </w:tabs>
        <w:ind w:left="1320" w:hanging="420"/>
      </w:pPr>
      <w:rPr>
        <w:rFonts w:ascii="Wingdings" w:hAnsi="Wingdings" w:hint="default"/>
      </w:rPr>
    </w:lvl>
    <w:lvl w:ilvl="2">
      <w:start w:val="1"/>
      <w:numFmt w:val="bullet"/>
      <w:lvlText w:val=""/>
      <w:lvlJc w:val="left"/>
      <w:pPr>
        <w:tabs>
          <w:tab w:val="left" w:pos="1740"/>
        </w:tabs>
        <w:ind w:left="1740" w:hanging="420"/>
      </w:pPr>
      <w:rPr>
        <w:rFonts w:ascii="Wingdings" w:hAnsi="Wingdings" w:hint="default"/>
      </w:rPr>
    </w:lvl>
    <w:lvl w:ilvl="3">
      <w:start w:val="1"/>
      <w:numFmt w:val="bullet"/>
      <w:lvlText w:val=""/>
      <w:lvlJc w:val="left"/>
      <w:pPr>
        <w:tabs>
          <w:tab w:val="left" w:pos="2160"/>
        </w:tabs>
        <w:ind w:left="2160" w:hanging="420"/>
      </w:pPr>
      <w:rPr>
        <w:rFonts w:ascii="Wingdings" w:hAnsi="Wingdings" w:hint="default"/>
      </w:rPr>
    </w:lvl>
    <w:lvl w:ilvl="4">
      <w:start w:val="1"/>
      <w:numFmt w:val="bullet"/>
      <w:lvlText w:val=""/>
      <w:lvlJc w:val="left"/>
      <w:pPr>
        <w:tabs>
          <w:tab w:val="left" w:pos="2580"/>
        </w:tabs>
        <w:ind w:left="2580" w:hanging="420"/>
      </w:pPr>
      <w:rPr>
        <w:rFonts w:ascii="Wingdings" w:hAnsi="Wingdings" w:hint="default"/>
      </w:rPr>
    </w:lvl>
    <w:lvl w:ilvl="5">
      <w:start w:val="1"/>
      <w:numFmt w:val="bullet"/>
      <w:lvlText w:val=""/>
      <w:lvlJc w:val="left"/>
      <w:pPr>
        <w:tabs>
          <w:tab w:val="left" w:pos="3000"/>
        </w:tabs>
        <w:ind w:left="3000" w:hanging="420"/>
      </w:pPr>
      <w:rPr>
        <w:rFonts w:ascii="Wingdings" w:hAnsi="Wingdings" w:hint="default"/>
      </w:rPr>
    </w:lvl>
    <w:lvl w:ilvl="6">
      <w:start w:val="1"/>
      <w:numFmt w:val="bullet"/>
      <w:lvlText w:val=""/>
      <w:lvlJc w:val="left"/>
      <w:pPr>
        <w:tabs>
          <w:tab w:val="left" w:pos="3420"/>
        </w:tabs>
        <w:ind w:left="3420" w:hanging="420"/>
      </w:pPr>
      <w:rPr>
        <w:rFonts w:ascii="Wingdings" w:hAnsi="Wingdings" w:hint="default"/>
      </w:rPr>
    </w:lvl>
    <w:lvl w:ilvl="7">
      <w:start w:val="1"/>
      <w:numFmt w:val="bullet"/>
      <w:lvlText w:val=""/>
      <w:lvlJc w:val="left"/>
      <w:pPr>
        <w:tabs>
          <w:tab w:val="left" w:pos="3840"/>
        </w:tabs>
        <w:ind w:left="3840" w:hanging="420"/>
      </w:pPr>
      <w:rPr>
        <w:rFonts w:ascii="Wingdings" w:hAnsi="Wingdings" w:hint="default"/>
      </w:rPr>
    </w:lvl>
    <w:lvl w:ilvl="8">
      <w:start w:val="1"/>
      <w:numFmt w:val="bullet"/>
      <w:lvlText w:val=""/>
      <w:lvlJc w:val="left"/>
      <w:pPr>
        <w:tabs>
          <w:tab w:val="left" w:pos="4260"/>
        </w:tabs>
        <w:ind w:left="4260" w:hanging="420"/>
      </w:pPr>
      <w:rPr>
        <w:rFonts w:ascii="Wingdings" w:hAnsi="Wingdings" w:hint="default"/>
      </w:rPr>
    </w:lvl>
  </w:abstractNum>
  <w:abstractNum w:abstractNumId="32" w15:restartNumberingAfterBreak="0">
    <w:nsid w:val="4AF31D51"/>
    <w:multiLevelType w:val="multilevel"/>
    <w:tmpl w:val="4AF31D51"/>
    <w:lvl w:ilvl="0">
      <w:start w:val="1"/>
      <w:numFmt w:val="bullet"/>
      <w:pStyle w:val="15"/>
      <w:lvlText w:val=""/>
      <w:lvlJc w:val="left"/>
      <w:pPr>
        <w:tabs>
          <w:tab w:val="left" w:pos="987"/>
        </w:tabs>
        <w:ind w:left="987" w:hanging="420"/>
      </w:pPr>
      <w:rPr>
        <w:rFonts w:ascii="Wingdings" w:hAnsi="Wingdings" w:hint="default"/>
      </w:rPr>
    </w:lvl>
    <w:lvl w:ilvl="1">
      <w:start w:val="1"/>
      <w:numFmt w:val="bullet"/>
      <w:lvlText w:val=""/>
      <w:lvlJc w:val="left"/>
      <w:pPr>
        <w:tabs>
          <w:tab w:val="left" w:pos="1407"/>
        </w:tabs>
        <w:ind w:left="1407" w:hanging="420"/>
      </w:pPr>
      <w:rPr>
        <w:rFonts w:ascii="Wingdings" w:hAnsi="Wingdings" w:hint="default"/>
      </w:rPr>
    </w:lvl>
    <w:lvl w:ilvl="2">
      <w:start w:val="1"/>
      <w:numFmt w:val="bullet"/>
      <w:lvlText w:val=""/>
      <w:lvlJc w:val="left"/>
      <w:pPr>
        <w:tabs>
          <w:tab w:val="left" w:pos="1827"/>
        </w:tabs>
        <w:ind w:left="1827" w:hanging="420"/>
      </w:pPr>
      <w:rPr>
        <w:rFonts w:ascii="Wingdings" w:hAnsi="Wingdings" w:hint="default"/>
      </w:rPr>
    </w:lvl>
    <w:lvl w:ilvl="3">
      <w:start w:val="1"/>
      <w:numFmt w:val="bullet"/>
      <w:lvlText w:val=""/>
      <w:lvlJc w:val="left"/>
      <w:pPr>
        <w:tabs>
          <w:tab w:val="left" w:pos="2247"/>
        </w:tabs>
        <w:ind w:left="2247" w:hanging="420"/>
      </w:pPr>
      <w:rPr>
        <w:rFonts w:ascii="Wingdings" w:hAnsi="Wingdings" w:hint="default"/>
      </w:rPr>
    </w:lvl>
    <w:lvl w:ilvl="4">
      <w:start w:val="1"/>
      <w:numFmt w:val="bullet"/>
      <w:lvlText w:val=""/>
      <w:lvlJc w:val="left"/>
      <w:pPr>
        <w:tabs>
          <w:tab w:val="left" w:pos="2667"/>
        </w:tabs>
        <w:ind w:left="2667" w:hanging="420"/>
      </w:pPr>
      <w:rPr>
        <w:rFonts w:ascii="Wingdings" w:hAnsi="Wingdings" w:hint="default"/>
      </w:rPr>
    </w:lvl>
    <w:lvl w:ilvl="5">
      <w:start w:val="1"/>
      <w:numFmt w:val="bullet"/>
      <w:lvlText w:val=""/>
      <w:lvlJc w:val="left"/>
      <w:pPr>
        <w:tabs>
          <w:tab w:val="left" w:pos="3087"/>
        </w:tabs>
        <w:ind w:left="3087" w:hanging="420"/>
      </w:pPr>
      <w:rPr>
        <w:rFonts w:ascii="Wingdings" w:hAnsi="Wingdings" w:hint="default"/>
      </w:rPr>
    </w:lvl>
    <w:lvl w:ilvl="6">
      <w:start w:val="1"/>
      <w:numFmt w:val="bullet"/>
      <w:lvlText w:val=""/>
      <w:lvlJc w:val="left"/>
      <w:pPr>
        <w:tabs>
          <w:tab w:val="left" w:pos="3507"/>
        </w:tabs>
        <w:ind w:left="3507" w:hanging="420"/>
      </w:pPr>
      <w:rPr>
        <w:rFonts w:ascii="Wingdings" w:hAnsi="Wingdings" w:hint="default"/>
      </w:rPr>
    </w:lvl>
    <w:lvl w:ilvl="7">
      <w:start w:val="1"/>
      <w:numFmt w:val="bullet"/>
      <w:lvlText w:val=""/>
      <w:lvlJc w:val="left"/>
      <w:pPr>
        <w:tabs>
          <w:tab w:val="left" w:pos="3927"/>
        </w:tabs>
        <w:ind w:left="3927" w:hanging="420"/>
      </w:pPr>
      <w:rPr>
        <w:rFonts w:ascii="Wingdings" w:hAnsi="Wingdings" w:hint="default"/>
      </w:rPr>
    </w:lvl>
    <w:lvl w:ilvl="8">
      <w:start w:val="1"/>
      <w:numFmt w:val="bullet"/>
      <w:lvlText w:val=""/>
      <w:lvlJc w:val="left"/>
      <w:pPr>
        <w:tabs>
          <w:tab w:val="left" w:pos="4347"/>
        </w:tabs>
        <w:ind w:left="4347" w:hanging="420"/>
      </w:pPr>
      <w:rPr>
        <w:rFonts w:ascii="Wingdings" w:hAnsi="Wingdings" w:hint="default"/>
      </w:rPr>
    </w:lvl>
  </w:abstractNum>
  <w:abstractNum w:abstractNumId="33" w15:restartNumberingAfterBreak="0">
    <w:nsid w:val="4C510016"/>
    <w:multiLevelType w:val="multilevel"/>
    <w:tmpl w:val="4C510016"/>
    <w:lvl w:ilvl="0">
      <w:start w:val="1"/>
      <w:numFmt w:val="bullet"/>
      <w:pStyle w:val="af1"/>
      <w:lvlText w:val=""/>
      <w:lvlJc w:val="left"/>
      <w:pPr>
        <w:ind w:left="620" w:hanging="420"/>
      </w:pPr>
      <w:rPr>
        <w:rFonts w:ascii="Wingdings" w:hAnsi="Wingding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4" w15:restartNumberingAfterBreak="0">
    <w:nsid w:val="54267737"/>
    <w:multiLevelType w:val="multilevel"/>
    <w:tmpl w:val="54267737"/>
    <w:lvl w:ilvl="0">
      <w:start w:val="1"/>
      <w:numFmt w:val="bullet"/>
      <w:pStyle w:val="Bullet2"/>
      <w:lvlText w:val=""/>
      <w:lvlJc w:val="left"/>
      <w:pPr>
        <w:tabs>
          <w:tab w:val="left" w:pos="397"/>
        </w:tabs>
        <w:ind w:left="397" w:hanging="397"/>
      </w:pPr>
      <w:rPr>
        <w:rFonts w:ascii="Wingdings" w:hAnsi="Wingdings" w:hint="default"/>
        <w:sz w:val="15"/>
        <w:szCs w:val="15"/>
      </w:rPr>
    </w:lvl>
    <w:lvl w:ilvl="1">
      <w:start w:val="1"/>
      <w:numFmt w:val="bullet"/>
      <w:lvlText w:val=""/>
      <w:lvlJc w:val="left"/>
      <w:pPr>
        <w:tabs>
          <w:tab w:val="left" w:pos="-2846"/>
        </w:tabs>
        <w:ind w:left="-2846" w:hanging="420"/>
      </w:pPr>
      <w:rPr>
        <w:rFonts w:ascii="Wingdings" w:hAnsi="Wingdings" w:hint="default"/>
      </w:rPr>
    </w:lvl>
    <w:lvl w:ilvl="2">
      <w:start w:val="1"/>
      <w:numFmt w:val="bullet"/>
      <w:lvlText w:val=""/>
      <w:lvlJc w:val="left"/>
      <w:pPr>
        <w:tabs>
          <w:tab w:val="left" w:pos="-2426"/>
        </w:tabs>
        <w:ind w:left="-2426" w:hanging="420"/>
      </w:pPr>
      <w:rPr>
        <w:rFonts w:ascii="Wingdings" w:hAnsi="Wingdings" w:hint="default"/>
      </w:rPr>
    </w:lvl>
    <w:lvl w:ilvl="3">
      <w:start w:val="1"/>
      <w:numFmt w:val="bullet"/>
      <w:lvlText w:val=""/>
      <w:lvlJc w:val="left"/>
      <w:pPr>
        <w:tabs>
          <w:tab w:val="left" w:pos="-2006"/>
        </w:tabs>
        <w:ind w:left="-2006" w:hanging="420"/>
      </w:pPr>
      <w:rPr>
        <w:rFonts w:ascii="Wingdings" w:hAnsi="Wingdings" w:hint="default"/>
      </w:rPr>
    </w:lvl>
    <w:lvl w:ilvl="4">
      <w:start w:val="1"/>
      <w:numFmt w:val="bullet"/>
      <w:lvlText w:val=""/>
      <w:lvlJc w:val="left"/>
      <w:pPr>
        <w:tabs>
          <w:tab w:val="left" w:pos="-1586"/>
        </w:tabs>
        <w:ind w:left="-1586" w:hanging="420"/>
      </w:pPr>
      <w:rPr>
        <w:rFonts w:ascii="Wingdings" w:hAnsi="Wingdings" w:hint="default"/>
      </w:rPr>
    </w:lvl>
    <w:lvl w:ilvl="5">
      <w:start w:val="1"/>
      <w:numFmt w:val="bullet"/>
      <w:lvlText w:val=""/>
      <w:lvlJc w:val="left"/>
      <w:pPr>
        <w:tabs>
          <w:tab w:val="left" w:pos="-1166"/>
        </w:tabs>
        <w:ind w:left="-1166" w:hanging="420"/>
      </w:pPr>
      <w:rPr>
        <w:rFonts w:ascii="Wingdings" w:hAnsi="Wingdings" w:hint="default"/>
      </w:rPr>
    </w:lvl>
    <w:lvl w:ilvl="6">
      <w:start w:val="1"/>
      <w:numFmt w:val="bullet"/>
      <w:lvlText w:val=""/>
      <w:lvlJc w:val="left"/>
      <w:pPr>
        <w:tabs>
          <w:tab w:val="left" w:pos="-746"/>
        </w:tabs>
        <w:ind w:left="-746" w:hanging="420"/>
      </w:pPr>
      <w:rPr>
        <w:rFonts w:ascii="Wingdings" w:hAnsi="Wingdings" w:hint="default"/>
      </w:rPr>
    </w:lvl>
    <w:lvl w:ilvl="7">
      <w:start w:val="1"/>
      <w:numFmt w:val="bullet"/>
      <w:lvlText w:val=""/>
      <w:lvlJc w:val="left"/>
      <w:pPr>
        <w:tabs>
          <w:tab w:val="left" w:pos="-326"/>
        </w:tabs>
        <w:ind w:left="-326" w:hanging="420"/>
      </w:pPr>
      <w:rPr>
        <w:rFonts w:ascii="Wingdings" w:hAnsi="Wingdings" w:hint="default"/>
      </w:rPr>
    </w:lvl>
    <w:lvl w:ilvl="8">
      <w:start w:val="1"/>
      <w:numFmt w:val="bullet"/>
      <w:lvlText w:val=""/>
      <w:lvlJc w:val="left"/>
      <w:pPr>
        <w:tabs>
          <w:tab w:val="left" w:pos="94"/>
        </w:tabs>
        <w:ind w:left="94" w:hanging="420"/>
      </w:pPr>
      <w:rPr>
        <w:rFonts w:ascii="Wingdings" w:hAnsi="Wingdings" w:hint="default"/>
      </w:rPr>
    </w:lvl>
  </w:abstractNum>
  <w:abstractNum w:abstractNumId="35" w15:restartNumberingAfterBreak="0">
    <w:nsid w:val="56C87F2F"/>
    <w:multiLevelType w:val="multilevel"/>
    <w:tmpl w:val="56C87F2F"/>
    <w:lvl w:ilvl="0">
      <w:start w:val="1"/>
      <w:numFmt w:val="decimal"/>
      <w:lvlText w:val="第 %1 部分."/>
      <w:lvlJc w:val="left"/>
      <w:pPr>
        <w:ind w:left="425" w:hanging="425"/>
      </w:pPr>
      <w:rPr>
        <w:rFonts w:hint="eastAsia"/>
      </w:rPr>
    </w:lvl>
    <w:lvl w:ilvl="1">
      <w:start w:val="1"/>
      <w:numFmt w:val="decimal"/>
      <w:lvlText w:val="%1.%2"/>
      <w:lvlJc w:val="left"/>
      <w:pPr>
        <w:ind w:left="992" w:hanging="567"/>
      </w:pPr>
    </w:lvl>
    <w:lvl w:ilvl="2">
      <w:start w:val="1"/>
      <w:numFmt w:val="decimal"/>
      <w:lvlText w:val="%1.%2.%3"/>
      <w:lvlJc w:val="left"/>
      <w:pPr>
        <w:ind w:left="1418" w:hanging="567"/>
      </w:pPr>
    </w:lvl>
    <w:lvl w:ilvl="3">
      <w:start w:val="1"/>
      <w:numFmt w:val="decimal"/>
      <w:lvlText w:val="%1.%2.%3.%4"/>
      <w:lvlJc w:val="left"/>
      <w:pPr>
        <w:ind w:left="1984" w:hanging="708"/>
      </w:pPr>
    </w:lvl>
    <w:lvl w:ilvl="4">
      <w:start w:val="1"/>
      <w:numFmt w:val="decimal"/>
      <w:pStyle w:val="51"/>
      <w:lvlText w:val="%1.%2.%3.%4.%5"/>
      <w:lvlJc w:val="left"/>
      <w:pPr>
        <w:ind w:left="1984" w:hanging="850"/>
      </w:pPr>
    </w:lvl>
    <w:lvl w:ilvl="5">
      <w:start w:val="1"/>
      <w:numFmt w:val="decimal"/>
      <w:lvlText w:val="%1.%2.%3.%4.%5.%6"/>
      <w:lvlJc w:val="left"/>
      <w:pPr>
        <w:ind w:left="2694" w:hanging="1134"/>
      </w:pPr>
    </w:lvl>
    <w:lvl w:ilvl="6">
      <w:start w:val="1"/>
      <w:numFmt w:val="decimal"/>
      <w:lvlText w:val="%1.%2.%3.%4.%5.%6.%7"/>
      <w:lvlJc w:val="left"/>
      <w:pPr>
        <w:ind w:left="3827" w:hanging="1276"/>
      </w:pPr>
    </w:lvl>
    <w:lvl w:ilvl="7">
      <w:start w:val="1"/>
      <w:numFmt w:val="decimal"/>
      <w:lvlText w:val="%1.%2.%3.%4.%5.%6.%7.%8"/>
      <w:lvlJc w:val="left"/>
      <w:pPr>
        <w:ind w:left="4394" w:hanging="1418"/>
      </w:pPr>
    </w:lvl>
    <w:lvl w:ilvl="8">
      <w:start w:val="1"/>
      <w:numFmt w:val="decimal"/>
      <w:lvlText w:val="%1.%2.%3.%4.%5.%6.%7.%8.%9"/>
      <w:lvlJc w:val="left"/>
      <w:pPr>
        <w:ind w:left="5102" w:hanging="1700"/>
      </w:pPr>
    </w:lvl>
  </w:abstractNum>
  <w:abstractNum w:abstractNumId="36" w15:restartNumberingAfterBreak="0">
    <w:nsid w:val="582F4130"/>
    <w:multiLevelType w:val="singleLevel"/>
    <w:tmpl w:val="582F4130"/>
    <w:lvl w:ilvl="0">
      <w:start w:val="1"/>
      <w:numFmt w:val="bullet"/>
      <w:pStyle w:val="Bulletwithtext1"/>
      <w:lvlText w:val=""/>
      <w:lvlJc w:val="left"/>
      <w:pPr>
        <w:tabs>
          <w:tab w:val="left" w:pos="360"/>
        </w:tabs>
        <w:ind w:left="360" w:hanging="360"/>
      </w:pPr>
      <w:rPr>
        <w:rFonts w:ascii="Wingdings" w:hAnsi="Wingdings" w:hint="default"/>
        <w:b w:val="0"/>
        <w:i w:val="0"/>
        <w:sz w:val="16"/>
      </w:rPr>
    </w:lvl>
  </w:abstractNum>
  <w:abstractNum w:abstractNumId="37" w15:restartNumberingAfterBreak="0">
    <w:nsid w:val="595DDF4E"/>
    <w:multiLevelType w:val="singleLevel"/>
    <w:tmpl w:val="595DDF4E"/>
    <w:lvl w:ilvl="0">
      <w:start w:val="2"/>
      <w:numFmt w:val="decimal"/>
      <w:suff w:val="nothing"/>
      <w:lvlText w:val="%1."/>
      <w:lvlJc w:val="left"/>
    </w:lvl>
  </w:abstractNum>
  <w:abstractNum w:abstractNumId="38" w15:restartNumberingAfterBreak="0">
    <w:nsid w:val="5A5C40EB"/>
    <w:multiLevelType w:val="multilevel"/>
    <w:tmpl w:val="5A5C40EB"/>
    <w:lvl w:ilvl="0">
      <w:start w:val="1"/>
      <w:numFmt w:val="taiwaneseCountingThousand"/>
      <w:pStyle w:val="16"/>
      <w:suff w:val="nothing"/>
      <w:lvlText w:val="%1、"/>
      <w:lvlJc w:val="left"/>
      <w:pPr>
        <w:ind w:left="0" w:firstLine="561"/>
      </w:pPr>
      <w:rPr>
        <w:rFonts w:hint="eastAsia"/>
      </w:rPr>
    </w:lvl>
    <w:lvl w:ilvl="1">
      <w:start w:val="1"/>
      <w:numFmt w:val="taiwaneseCountingThousand"/>
      <w:pStyle w:val="23"/>
      <w:suff w:val="nothing"/>
      <w:lvlText w:val="（%2）"/>
      <w:lvlJc w:val="left"/>
      <w:pPr>
        <w:ind w:left="0" w:firstLine="561"/>
      </w:pPr>
      <w:rPr>
        <w:rFonts w:hint="eastAsia"/>
      </w:rPr>
    </w:lvl>
    <w:lvl w:ilvl="2">
      <w:start w:val="1"/>
      <w:numFmt w:val="decimal"/>
      <w:pStyle w:val="31"/>
      <w:suff w:val="nothing"/>
      <w:lvlText w:val="%3、"/>
      <w:lvlJc w:val="left"/>
      <w:pPr>
        <w:ind w:left="0" w:firstLine="561"/>
      </w:pPr>
      <w:rPr>
        <w:rFonts w:hint="eastAsia"/>
      </w:rPr>
    </w:lvl>
    <w:lvl w:ilvl="3">
      <w:start w:val="1"/>
      <w:numFmt w:val="decimal"/>
      <w:pStyle w:val="42"/>
      <w:suff w:val="nothing"/>
      <w:lvlText w:val="（%4）"/>
      <w:lvlJc w:val="left"/>
      <w:pPr>
        <w:ind w:left="0" w:firstLine="561"/>
      </w:pPr>
      <w:rPr>
        <w:rFonts w:hint="eastAsia"/>
      </w:rPr>
    </w:lvl>
    <w:lvl w:ilvl="4">
      <w:start w:val="1"/>
      <w:numFmt w:val="decimal"/>
      <w:lvlText w:val="%1.%2.%3.%4.%5"/>
      <w:lvlJc w:val="left"/>
      <w:pPr>
        <w:tabs>
          <w:tab w:val="left" w:pos="608"/>
        </w:tabs>
        <w:ind w:left="608" w:hanging="1008"/>
      </w:pPr>
      <w:rPr>
        <w:rFonts w:hint="eastAsia"/>
      </w:rPr>
    </w:lvl>
    <w:lvl w:ilvl="5">
      <w:start w:val="1"/>
      <w:numFmt w:val="decimal"/>
      <w:lvlText w:val="%1.%2.%3.%4.%5.%6"/>
      <w:lvlJc w:val="left"/>
      <w:pPr>
        <w:tabs>
          <w:tab w:val="left" w:pos="752"/>
        </w:tabs>
        <w:ind w:left="752" w:hanging="1152"/>
      </w:pPr>
      <w:rPr>
        <w:rFonts w:hint="eastAsia"/>
      </w:rPr>
    </w:lvl>
    <w:lvl w:ilvl="6">
      <w:start w:val="1"/>
      <w:numFmt w:val="decimal"/>
      <w:lvlText w:val="%1.%2.%3.%4.%5.%6.%7"/>
      <w:lvlJc w:val="left"/>
      <w:pPr>
        <w:tabs>
          <w:tab w:val="left" w:pos="896"/>
        </w:tabs>
        <w:ind w:left="896" w:hanging="1296"/>
      </w:pPr>
      <w:rPr>
        <w:rFonts w:hint="eastAsia"/>
      </w:rPr>
    </w:lvl>
    <w:lvl w:ilvl="7">
      <w:start w:val="1"/>
      <w:numFmt w:val="decimal"/>
      <w:lvlText w:val="%1.%2.%3.%4.%5.%6.%7.%8"/>
      <w:lvlJc w:val="left"/>
      <w:pPr>
        <w:tabs>
          <w:tab w:val="left" w:pos="1040"/>
        </w:tabs>
        <w:ind w:left="1040" w:hanging="1440"/>
      </w:pPr>
      <w:rPr>
        <w:rFonts w:hint="eastAsia"/>
      </w:rPr>
    </w:lvl>
    <w:lvl w:ilvl="8">
      <w:start w:val="1"/>
      <w:numFmt w:val="decimal"/>
      <w:lvlText w:val="%1.%2.%3.%4.%5.%6.%7.%8.%9"/>
      <w:lvlJc w:val="left"/>
      <w:pPr>
        <w:tabs>
          <w:tab w:val="left" w:pos="1184"/>
        </w:tabs>
        <w:ind w:left="1184" w:hanging="1584"/>
      </w:pPr>
      <w:rPr>
        <w:rFonts w:hint="eastAsia"/>
      </w:rPr>
    </w:lvl>
  </w:abstractNum>
  <w:abstractNum w:abstractNumId="39" w15:restartNumberingAfterBreak="0">
    <w:nsid w:val="5B8E163D"/>
    <w:multiLevelType w:val="multilevel"/>
    <w:tmpl w:val="5B8E163D"/>
    <w:lvl w:ilvl="0">
      <w:start w:val="1"/>
      <w:numFmt w:val="bullet"/>
      <w:pStyle w:val="af2"/>
      <w:lvlText w:val=""/>
      <w:lvlJc w:val="left"/>
      <w:pPr>
        <w:tabs>
          <w:tab w:val="left" w:pos="857"/>
        </w:tabs>
        <w:ind w:left="857" w:hanging="420"/>
      </w:pPr>
      <w:rPr>
        <w:rFonts w:ascii="Wingdings" w:hAnsi="Wingdings" w:hint="default"/>
      </w:rPr>
    </w:lvl>
    <w:lvl w:ilvl="1">
      <w:start w:val="1"/>
      <w:numFmt w:val="bullet"/>
      <w:lvlText w:val=""/>
      <w:lvlJc w:val="left"/>
      <w:pPr>
        <w:tabs>
          <w:tab w:val="left" w:pos="1277"/>
        </w:tabs>
        <w:ind w:left="1277" w:hanging="420"/>
      </w:pPr>
      <w:rPr>
        <w:rFonts w:ascii="Wingdings" w:hAnsi="Wingdings" w:hint="default"/>
      </w:rPr>
    </w:lvl>
    <w:lvl w:ilvl="2">
      <w:start w:val="1"/>
      <w:numFmt w:val="bullet"/>
      <w:lvlText w:val=""/>
      <w:lvlJc w:val="left"/>
      <w:pPr>
        <w:tabs>
          <w:tab w:val="left" w:pos="1697"/>
        </w:tabs>
        <w:ind w:left="1697" w:hanging="420"/>
      </w:pPr>
      <w:rPr>
        <w:rFonts w:ascii="Wingdings" w:hAnsi="Wingdings" w:hint="default"/>
      </w:r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40" w15:restartNumberingAfterBreak="0">
    <w:nsid w:val="5B9073B6"/>
    <w:multiLevelType w:val="multilevel"/>
    <w:tmpl w:val="5B9073B6"/>
    <w:lvl w:ilvl="0">
      <w:start w:val="1"/>
      <w:numFmt w:val="decimal"/>
      <w:pStyle w:val="17"/>
      <w:lvlText w:val="%1、"/>
      <w:lvlJc w:val="left"/>
      <w:pPr>
        <w:tabs>
          <w:tab w:val="left" w:pos="360"/>
        </w:tabs>
        <w:ind w:left="360" w:hanging="360"/>
      </w:pPr>
      <w:rPr>
        <w:rFonts w:hint="default"/>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41" w15:restartNumberingAfterBreak="0">
    <w:nsid w:val="5F046D13"/>
    <w:multiLevelType w:val="multilevel"/>
    <w:tmpl w:val="5F046D13"/>
    <w:lvl w:ilvl="0">
      <w:start w:val="1"/>
      <w:numFmt w:val="decimal"/>
      <w:pStyle w:val="1234566"/>
      <w:lvlText w:val="第%1章"/>
      <w:lvlJc w:val="center"/>
      <w:pPr>
        <w:tabs>
          <w:tab w:val="left" w:pos="0"/>
        </w:tabs>
        <w:ind w:left="0" w:firstLine="288"/>
      </w:pPr>
      <w:rPr>
        <w:rFonts w:ascii="Arial" w:eastAsia="仿宋_GB2312" w:hAnsi="Arial" w:hint="default"/>
        <w:b w:val="0"/>
        <w:i w:val="0"/>
        <w:sz w:val="30"/>
        <w:szCs w:val="30"/>
      </w:rPr>
    </w:lvl>
    <w:lvl w:ilvl="1">
      <w:start w:val="1"/>
      <w:numFmt w:val="decimal"/>
      <w:isLgl/>
      <w:lvlText w:val="%1.%2."/>
      <w:lvlJc w:val="left"/>
      <w:pPr>
        <w:tabs>
          <w:tab w:val="left" w:pos="0"/>
        </w:tabs>
        <w:ind w:left="0" w:firstLine="0"/>
      </w:pPr>
      <w:rPr>
        <w:rFonts w:ascii="Arial" w:eastAsia="黑体" w:hAnsi="Arial" w:hint="default"/>
        <w:b w:val="0"/>
        <w:bCs/>
        <w:i w:val="0"/>
        <w:kern w:val="2"/>
        <w:sz w:val="32"/>
        <w:szCs w:val="32"/>
      </w:rPr>
    </w:lvl>
    <w:lvl w:ilvl="2">
      <w:start w:val="1"/>
      <w:numFmt w:val="decimal"/>
      <w:lvlText w:val="%1.%2.%3."/>
      <w:lvlJc w:val="left"/>
      <w:pPr>
        <w:tabs>
          <w:tab w:val="left" w:pos="0"/>
        </w:tabs>
        <w:ind w:left="0" w:firstLine="0"/>
      </w:pPr>
      <w:rPr>
        <w:rFonts w:ascii="Arial" w:eastAsia="黑体" w:hAnsi="Arial" w:hint="default"/>
        <w:b w:val="0"/>
        <w:i w:val="0"/>
        <w:sz w:val="30"/>
        <w:szCs w:val="30"/>
      </w:rPr>
    </w:lvl>
    <w:lvl w:ilvl="3">
      <w:start w:val="1"/>
      <w:numFmt w:val="decimal"/>
      <w:pStyle w:val="43"/>
      <w:lvlText w:val="%1.%2.%3.%4."/>
      <w:lvlJc w:val="left"/>
      <w:pPr>
        <w:tabs>
          <w:tab w:val="left" w:pos="0"/>
        </w:tabs>
        <w:ind w:left="0" w:firstLine="0"/>
      </w:pPr>
      <w:rPr>
        <w:rFonts w:ascii="Arial" w:eastAsia="黑体" w:hAnsi="Arial" w:hint="default"/>
        <w:b w:val="0"/>
        <w:i w:val="0"/>
        <w:sz w:val="30"/>
        <w:szCs w:val="30"/>
      </w:rPr>
    </w:lvl>
    <w:lvl w:ilvl="4">
      <w:start w:val="1"/>
      <w:numFmt w:val="decimal"/>
      <w:lvlText w:val="%1.%2.%3.%4.%5."/>
      <w:lvlJc w:val="left"/>
      <w:pPr>
        <w:tabs>
          <w:tab w:val="left" w:pos="0"/>
        </w:tabs>
        <w:ind w:left="0" w:firstLine="0"/>
      </w:pPr>
      <w:rPr>
        <w:rFonts w:ascii="Arial" w:eastAsia="黑体" w:hAnsi="Arial" w:hint="default"/>
        <w:b w:val="0"/>
        <w:i w:val="0"/>
        <w:sz w:val="28"/>
        <w:szCs w:val="28"/>
      </w:rPr>
    </w:lvl>
    <w:lvl w:ilvl="5">
      <w:start w:val="1"/>
      <w:numFmt w:val="decimal"/>
      <w:lvlText w:val="%1.%2.%3.%4.%5.%6."/>
      <w:lvlJc w:val="left"/>
      <w:pPr>
        <w:tabs>
          <w:tab w:val="left" w:pos="0"/>
        </w:tabs>
        <w:ind w:left="0" w:firstLine="0"/>
      </w:pPr>
      <w:rPr>
        <w:rFonts w:ascii="Arial" w:eastAsia="黑体" w:hAnsi="Arial" w:hint="default"/>
        <w:b w:val="0"/>
        <w:i w:val="0"/>
        <w:sz w:val="24"/>
        <w:szCs w:val="24"/>
      </w:rPr>
    </w:lvl>
    <w:lvl w:ilvl="6">
      <w:start w:val="1"/>
      <w:numFmt w:val="decimal"/>
      <w:lvlText w:val="%1.%2.%3.%4.%5.%6.%7."/>
      <w:lvlJc w:val="left"/>
      <w:pPr>
        <w:tabs>
          <w:tab w:val="left" w:pos="0"/>
        </w:tabs>
        <w:ind w:left="0" w:firstLine="0"/>
      </w:pPr>
      <w:rPr>
        <w:rFonts w:ascii="Arial" w:eastAsia="黑体" w:hAnsi="Arial" w:hint="default"/>
        <w:b/>
        <w:i w:val="0"/>
        <w:sz w:val="24"/>
        <w:szCs w:val="24"/>
      </w:rPr>
    </w:lvl>
    <w:lvl w:ilvl="7">
      <w:start w:val="1"/>
      <w:numFmt w:val="decimal"/>
      <w:lvlText w:val="%1.%2.%3.%4.%5.%6.%7.%8."/>
      <w:lvlJc w:val="left"/>
      <w:pPr>
        <w:tabs>
          <w:tab w:val="left" w:pos="0"/>
        </w:tabs>
        <w:ind w:left="0" w:firstLine="0"/>
      </w:pPr>
      <w:rPr>
        <w:rFonts w:ascii="Arial" w:eastAsia="黑体" w:hAnsi="Arial" w:hint="default"/>
        <w:b w:val="0"/>
        <w:i w:val="0"/>
        <w:sz w:val="24"/>
        <w:szCs w:val="24"/>
      </w:rPr>
    </w:lvl>
    <w:lvl w:ilvl="8">
      <w:start w:val="1"/>
      <w:numFmt w:val="decimal"/>
      <w:pStyle w:val="24"/>
      <w:lvlText w:val="%1.%2.%3.%4.%5.%6.%7.%8.%9."/>
      <w:lvlJc w:val="left"/>
      <w:pPr>
        <w:tabs>
          <w:tab w:val="left" w:pos="0"/>
        </w:tabs>
        <w:ind w:left="0" w:firstLine="0"/>
      </w:pPr>
      <w:rPr>
        <w:rFonts w:ascii="Arial" w:eastAsia="黑体" w:hAnsi="Arial" w:hint="default"/>
        <w:b w:val="0"/>
        <w:i w:val="0"/>
        <w:sz w:val="24"/>
        <w:szCs w:val="24"/>
      </w:rPr>
    </w:lvl>
  </w:abstractNum>
  <w:abstractNum w:abstractNumId="42" w15:restartNumberingAfterBreak="0">
    <w:nsid w:val="621C14CD"/>
    <w:multiLevelType w:val="multilevel"/>
    <w:tmpl w:val="621C14CD"/>
    <w:lvl w:ilvl="0">
      <w:start w:val="1"/>
      <w:numFmt w:val="decimal"/>
      <w:pStyle w:val="18"/>
      <w:lvlText w:val="第%1章"/>
      <w:lvlJc w:val="left"/>
      <w:pPr>
        <w:ind w:left="5245" w:hanging="992"/>
      </w:pPr>
      <w:rPr>
        <w:rFonts w:hint="eastAsia"/>
      </w:rPr>
    </w:lvl>
    <w:lvl w:ilvl="1">
      <w:start w:val="1"/>
      <w:numFmt w:val="decimal"/>
      <w:pStyle w:val="25"/>
      <w:lvlText w:val="%1.%2"/>
      <w:lvlJc w:val="left"/>
      <w:pPr>
        <w:ind w:left="992" w:hanging="992"/>
      </w:pPr>
      <w:rPr>
        <w:rFonts w:hint="eastAsia"/>
      </w:rPr>
    </w:lvl>
    <w:lvl w:ilvl="2">
      <w:start w:val="1"/>
      <w:numFmt w:val="decimal"/>
      <w:pStyle w:val="32"/>
      <w:lvlText w:val="%1.%2.%3"/>
      <w:lvlJc w:val="left"/>
      <w:pPr>
        <w:ind w:left="1247" w:hanging="1247"/>
      </w:pPr>
      <w:rPr>
        <w:rFonts w:hint="eastAsia"/>
      </w:rPr>
    </w:lvl>
    <w:lvl w:ilvl="3">
      <w:start w:val="1"/>
      <w:numFmt w:val="decimal"/>
      <w:pStyle w:val="44"/>
      <w:lvlText w:val="%4)"/>
      <w:lvlJc w:val="left"/>
      <w:pPr>
        <w:ind w:left="992" w:hanging="992"/>
      </w:pPr>
      <w:rPr>
        <w:rFonts w:hint="eastAsia"/>
      </w:rPr>
    </w:lvl>
    <w:lvl w:ilvl="4">
      <w:start w:val="1"/>
      <w:numFmt w:val="decimal"/>
      <w:pStyle w:val="52"/>
      <w:lvlText w:val="(%5)"/>
      <w:lvlJc w:val="left"/>
      <w:pPr>
        <w:ind w:left="624" w:hanging="624"/>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43" w15:restartNumberingAfterBreak="0">
    <w:nsid w:val="63804E27"/>
    <w:multiLevelType w:val="singleLevel"/>
    <w:tmpl w:val="63804E27"/>
    <w:lvl w:ilvl="0">
      <w:start w:val="2"/>
      <w:numFmt w:val="decimal"/>
      <w:lvlText w:val="%1."/>
      <w:lvlJc w:val="left"/>
      <w:pPr>
        <w:tabs>
          <w:tab w:val="left" w:pos="312"/>
        </w:tabs>
      </w:pPr>
    </w:lvl>
  </w:abstractNum>
  <w:abstractNum w:abstractNumId="44" w15:restartNumberingAfterBreak="0">
    <w:nsid w:val="656D6133"/>
    <w:multiLevelType w:val="multilevel"/>
    <w:tmpl w:val="656D6133"/>
    <w:lvl w:ilvl="0">
      <w:start w:val="2"/>
      <w:numFmt w:val="chineseCountingThousand"/>
      <w:pStyle w:val="af3"/>
      <w:suff w:val="nothing"/>
      <w:lvlText w:val="第%1部分"/>
      <w:lvlJc w:val="center"/>
      <w:pPr>
        <w:ind w:left="432" w:firstLine="288"/>
      </w:pPr>
      <w:rPr>
        <w:rFonts w:hint="eastAsia"/>
        <w:sz w:val="28"/>
        <w:szCs w:val="28"/>
        <w:lang w:val="en-US"/>
      </w:rPr>
    </w:lvl>
    <w:lvl w:ilvl="1">
      <w:start w:val="1"/>
      <w:numFmt w:val="chineseCountingThousand"/>
      <w:suff w:val="nothing"/>
      <w:lvlText w:val="%2、"/>
      <w:lvlJc w:val="left"/>
      <w:pPr>
        <w:ind w:left="360" w:firstLine="0"/>
      </w:pPr>
      <w:rPr>
        <w:rFonts w:hint="eastAsia"/>
        <w:lang w:val="en-US"/>
      </w:rPr>
    </w:lvl>
    <w:lvl w:ilvl="2">
      <w:start w:val="1"/>
      <w:numFmt w:val="chineseCountingThousand"/>
      <w:suff w:val="nothing"/>
      <w:lvlText w:val="(%3)"/>
      <w:lvlJc w:val="left"/>
      <w:pPr>
        <w:ind w:left="0" w:firstLine="0"/>
      </w:pPr>
      <w:rPr>
        <w:rFonts w:hint="eastAsia"/>
      </w:rPr>
    </w:lvl>
    <w:lvl w:ilvl="3">
      <w:start w:val="1"/>
      <w:numFmt w:val="decimal"/>
      <w:suff w:val="nothing"/>
      <w:lvlText w:val="%4、"/>
      <w:lvlJc w:val="left"/>
      <w:pPr>
        <w:ind w:left="0" w:firstLine="0"/>
      </w:pPr>
      <w:rPr>
        <w:rFonts w:hint="eastAsia"/>
      </w:rPr>
    </w:lvl>
    <w:lvl w:ilvl="4">
      <w:start w:val="1"/>
      <w:numFmt w:val="upperLetter"/>
      <w:suff w:val="nothing"/>
      <w:lvlText w:val="%5、"/>
      <w:lvlJc w:val="left"/>
      <w:pPr>
        <w:ind w:left="0" w:firstLine="0"/>
      </w:pPr>
      <w:rPr>
        <w:rFonts w:hint="eastAsia"/>
      </w:rPr>
    </w:lvl>
    <w:lvl w:ilvl="5">
      <w:start w:val="1"/>
      <w:numFmt w:val="none"/>
      <w:suff w:val="nothing"/>
      <w:lvlText w:val=""/>
      <w:lvlJc w:val="left"/>
      <w:pPr>
        <w:ind w:left="0" w:firstLine="0"/>
      </w:pPr>
      <w:rPr>
        <w:rFonts w:hint="eastAsia"/>
      </w:rPr>
    </w:lvl>
    <w:lvl w:ilvl="6">
      <w:start w:val="1"/>
      <w:numFmt w:val="none"/>
      <w:suff w:val="nothing"/>
      <w:lvlText w:val=""/>
      <w:lvlJc w:val="left"/>
      <w:pPr>
        <w:ind w:left="0" w:firstLine="0"/>
      </w:pPr>
      <w:rPr>
        <w:rFonts w:hint="eastAsia"/>
      </w:rPr>
    </w:lvl>
    <w:lvl w:ilvl="7">
      <w:start w:val="1"/>
      <w:numFmt w:val="none"/>
      <w:suff w:val="nothing"/>
      <w:lvlText w:val=""/>
      <w:lvlJc w:val="left"/>
      <w:pPr>
        <w:ind w:left="0" w:firstLine="0"/>
      </w:pPr>
      <w:rPr>
        <w:rFonts w:hint="eastAsia"/>
      </w:rPr>
    </w:lvl>
    <w:lvl w:ilvl="8">
      <w:start w:val="1"/>
      <w:numFmt w:val="none"/>
      <w:suff w:val="nothing"/>
      <w:lvlText w:val=""/>
      <w:lvlJc w:val="left"/>
      <w:pPr>
        <w:ind w:left="0" w:firstLine="0"/>
      </w:pPr>
      <w:rPr>
        <w:rFonts w:hint="eastAsia"/>
      </w:rPr>
    </w:lvl>
  </w:abstractNum>
  <w:abstractNum w:abstractNumId="45" w15:restartNumberingAfterBreak="0">
    <w:nsid w:val="69FA6147"/>
    <w:multiLevelType w:val="multilevel"/>
    <w:tmpl w:val="69FA6147"/>
    <w:lvl w:ilvl="0">
      <w:start w:val="1"/>
      <w:numFmt w:val="upperLetter"/>
      <w:pStyle w:val="af4"/>
      <w:suff w:val="nothing"/>
      <w:lvlText w:val="附　录　%1"/>
      <w:lvlJc w:val="left"/>
      <w:pPr>
        <w:ind w:left="0" w:firstLine="0"/>
      </w:pPr>
      <w:rPr>
        <w:rFonts w:ascii="黑体" w:eastAsia="黑体" w:hAnsi="Times New Roman" w:hint="eastAsia"/>
        <w:b w:val="0"/>
        <w:i w:val="0"/>
        <w:sz w:val="21"/>
      </w:rPr>
    </w:lvl>
    <w:lvl w:ilvl="1">
      <w:start w:val="1"/>
      <w:numFmt w:val="decimal"/>
      <w:suff w:val="nothing"/>
      <w:lvlText w:val="%2　"/>
      <w:lvlJc w:val="left"/>
      <w:pPr>
        <w:ind w:left="0" w:firstLine="0"/>
      </w:pPr>
      <w:rPr>
        <w:rFonts w:ascii="黑体" w:eastAsia="黑体" w:hAnsi="Times New Roman" w:hint="eastAsia"/>
        <w:b w:val="0"/>
        <w:i w:val="0"/>
        <w:snapToGrid/>
        <w:spacing w:val="0"/>
        <w:w w:val="100"/>
        <w:kern w:val="21"/>
        <w:sz w:val="21"/>
      </w:rPr>
    </w:lvl>
    <w:lvl w:ilvl="2">
      <w:start w:val="1"/>
      <w:numFmt w:val="decimal"/>
      <w:pStyle w:val="af5"/>
      <w:suff w:val="nothing"/>
      <w:lvlText w:val="%2.%3　"/>
      <w:lvlJc w:val="left"/>
      <w:pPr>
        <w:ind w:left="0" w:firstLine="0"/>
      </w:pPr>
      <w:rPr>
        <w:rFonts w:ascii="黑体" w:eastAsia="黑体" w:hAnsi="Times New Roman" w:hint="eastAsia"/>
        <w:b w:val="0"/>
        <w:i w:val="0"/>
        <w:sz w:val="21"/>
      </w:rPr>
    </w:lvl>
    <w:lvl w:ilvl="3">
      <w:start w:val="1"/>
      <w:numFmt w:val="decimal"/>
      <w:pStyle w:val="af6"/>
      <w:suff w:val="nothing"/>
      <w:lvlText w:val="%2.%3.%4　"/>
      <w:lvlJc w:val="left"/>
      <w:pPr>
        <w:ind w:left="0" w:firstLine="0"/>
      </w:pPr>
      <w:rPr>
        <w:rFonts w:ascii="黑体" w:eastAsia="黑体" w:hAnsi="Times New Roman" w:hint="eastAsia"/>
        <w:b w:val="0"/>
        <w:i w:val="0"/>
        <w:sz w:val="21"/>
      </w:rPr>
    </w:lvl>
    <w:lvl w:ilvl="4">
      <w:start w:val="1"/>
      <w:numFmt w:val="decimal"/>
      <w:pStyle w:val="af7"/>
      <w:suff w:val="nothing"/>
      <w:lvlText w:val="%1.%2.%3.%4.%5　"/>
      <w:lvlJc w:val="left"/>
      <w:pPr>
        <w:ind w:left="0" w:firstLine="0"/>
      </w:pPr>
      <w:rPr>
        <w:rFonts w:ascii="黑体" w:eastAsia="黑体" w:hAnsi="Times New Roman" w:hint="eastAsia"/>
        <w:b w:val="0"/>
        <w:i w:val="0"/>
        <w:sz w:val="21"/>
      </w:rPr>
    </w:lvl>
    <w:lvl w:ilvl="5">
      <w:start w:val="1"/>
      <w:numFmt w:val="decimal"/>
      <w:pStyle w:val="af8"/>
      <w:suff w:val="nothing"/>
      <w:lvlText w:val="%1.%2.%3.%4.%5.%6　"/>
      <w:lvlJc w:val="left"/>
      <w:pPr>
        <w:ind w:left="0" w:firstLine="0"/>
      </w:pPr>
      <w:rPr>
        <w:rFonts w:ascii="黑体" w:eastAsia="黑体" w:hAnsi="Times New Roman" w:hint="eastAsia"/>
        <w:b w:val="0"/>
        <w:i w:val="0"/>
        <w:sz w:val="21"/>
      </w:rPr>
    </w:lvl>
    <w:lvl w:ilvl="6">
      <w:start w:val="1"/>
      <w:numFmt w:val="decimal"/>
      <w:pStyle w:val="af9"/>
      <w:suff w:val="nothing"/>
      <w:lvlText w:val="%1.%2.%3.%4.%5.%6.%7　"/>
      <w:lvlJc w:val="left"/>
      <w:pPr>
        <w:ind w:left="0" w:firstLine="0"/>
      </w:pPr>
      <w:rPr>
        <w:rFonts w:ascii="黑体" w:eastAsia="黑体" w:hAnsi="Times New Roman" w:hint="eastAsia"/>
        <w:b w:val="0"/>
        <w:i w:val="0"/>
        <w:sz w:val="21"/>
      </w:rPr>
    </w:lvl>
    <w:lvl w:ilvl="7">
      <w:start w:val="1"/>
      <w:numFmt w:val="decimal"/>
      <w:lvlText w:val="%1.%2.%3.%4.%5.%6.%7.%8"/>
      <w:lvlJc w:val="left"/>
      <w:pPr>
        <w:tabs>
          <w:tab w:val="left" w:pos="4394"/>
        </w:tabs>
        <w:ind w:left="4394" w:hanging="1418"/>
      </w:pPr>
      <w:rPr>
        <w:rFonts w:hint="eastAsia"/>
      </w:rPr>
    </w:lvl>
    <w:lvl w:ilvl="8">
      <w:start w:val="1"/>
      <w:numFmt w:val="decimal"/>
      <w:lvlText w:val="%1.%2.%3.%4.%5.%6.%7.%8.%9"/>
      <w:lvlJc w:val="left"/>
      <w:pPr>
        <w:tabs>
          <w:tab w:val="left" w:pos="5102"/>
        </w:tabs>
        <w:ind w:left="5102" w:hanging="1700"/>
      </w:pPr>
      <w:rPr>
        <w:rFonts w:hint="eastAsia"/>
      </w:rPr>
    </w:lvl>
  </w:abstractNum>
  <w:abstractNum w:abstractNumId="46" w15:restartNumberingAfterBreak="0">
    <w:nsid w:val="6C76272F"/>
    <w:multiLevelType w:val="multilevel"/>
    <w:tmpl w:val="6C76272F"/>
    <w:lvl w:ilvl="0">
      <w:start w:val="1"/>
      <w:numFmt w:val="bullet"/>
      <w:pStyle w:val="05051"/>
      <w:lvlText w:val=""/>
      <w:lvlJc w:val="left"/>
      <w:pPr>
        <w:tabs>
          <w:tab w:val="left" w:pos="902"/>
        </w:tabs>
        <w:ind w:left="902" w:hanging="420"/>
      </w:pPr>
      <w:rPr>
        <w:rFonts w:ascii="Wingdings" w:hAnsi="Wingdings" w:hint="default"/>
      </w:rPr>
    </w:lvl>
    <w:lvl w:ilvl="1">
      <w:start w:val="1"/>
      <w:numFmt w:val="bullet"/>
      <w:lvlText w:val=""/>
      <w:lvlJc w:val="left"/>
      <w:pPr>
        <w:tabs>
          <w:tab w:val="left" w:pos="1322"/>
        </w:tabs>
        <w:ind w:left="1322" w:hanging="420"/>
      </w:pPr>
      <w:rPr>
        <w:rFonts w:ascii="Wingdings" w:hAnsi="Wingdings" w:hint="default"/>
      </w:rPr>
    </w:lvl>
    <w:lvl w:ilvl="2">
      <w:start w:val="1"/>
      <w:numFmt w:val="bullet"/>
      <w:lvlText w:val=""/>
      <w:lvlJc w:val="left"/>
      <w:pPr>
        <w:tabs>
          <w:tab w:val="left" w:pos="1742"/>
        </w:tabs>
        <w:ind w:left="1742" w:hanging="420"/>
      </w:pPr>
      <w:rPr>
        <w:rFonts w:ascii="Wingdings" w:hAnsi="Wingdings" w:hint="default"/>
      </w:rPr>
    </w:lvl>
    <w:lvl w:ilvl="3">
      <w:start w:val="1"/>
      <w:numFmt w:val="bullet"/>
      <w:lvlText w:val=""/>
      <w:lvlJc w:val="left"/>
      <w:pPr>
        <w:tabs>
          <w:tab w:val="left" w:pos="2162"/>
        </w:tabs>
        <w:ind w:left="2162" w:hanging="420"/>
      </w:pPr>
      <w:rPr>
        <w:rFonts w:ascii="Wingdings" w:hAnsi="Wingdings" w:hint="default"/>
      </w:rPr>
    </w:lvl>
    <w:lvl w:ilvl="4">
      <w:start w:val="1"/>
      <w:numFmt w:val="bullet"/>
      <w:lvlText w:val=""/>
      <w:lvlJc w:val="left"/>
      <w:pPr>
        <w:tabs>
          <w:tab w:val="left" w:pos="2582"/>
        </w:tabs>
        <w:ind w:left="2582" w:hanging="420"/>
      </w:pPr>
      <w:rPr>
        <w:rFonts w:ascii="Wingdings" w:hAnsi="Wingdings" w:hint="default"/>
      </w:rPr>
    </w:lvl>
    <w:lvl w:ilvl="5">
      <w:start w:val="1"/>
      <w:numFmt w:val="bullet"/>
      <w:lvlText w:val=""/>
      <w:lvlJc w:val="left"/>
      <w:pPr>
        <w:tabs>
          <w:tab w:val="left" w:pos="3002"/>
        </w:tabs>
        <w:ind w:left="3002" w:hanging="420"/>
      </w:pPr>
      <w:rPr>
        <w:rFonts w:ascii="Wingdings" w:hAnsi="Wingdings" w:hint="default"/>
      </w:rPr>
    </w:lvl>
    <w:lvl w:ilvl="6">
      <w:start w:val="1"/>
      <w:numFmt w:val="bullet"/>
      <w:lvlText w:val=""/>
      <w:lvlJc w:val="left"/>
      <w:pPr>
        <w:tabs>
          <w:tab w:val="left" w:pos="3422"/>
        </w:tabs>
        <w:ind w:left="3422" w:hanging="420"/>
      </w:pPr>
      <w:rPr>
        <w:rFonts w:ascii="Wingdings" w:hAnsi="Wingdings" w:hint="default"/>
      </w:rPr>
    </w:lvl>
    <w:lvl w:ilvl="7">
      <w:start w:val="1"/>
      <w:numFmt w:val="bullet"/>
      <w:lvlText w:val=""/>
      <w:lvlJc w:val="left"/>
      <w:pPr>
        <w:tabs>
          <w:tab w:val="left" w:pos="3842"/>
        </w:tabs>
        <w:ind w:left="3842" w:hanging="420"/>
      </w:pPr>
      <w:rPr>
        <w:rFonts w:ascii="Wingdings" w:hAnsi="Wingdings" w:hint="default"/>
      </w:rPr>
    </w:lvl>
    <w:lvl w:ilvl="8">
      <w:start w:val="1"/>
      <w:numFmt w:val="bullet"/>
      <w:lvlText w:val=""/>
      <w:lvlJc w:val="left"/>
      <w:pPr>
        <w:tabs>
          <w:tab w:val="left" w:pos="4262"/>
        </w:tabs>
        <w:ind w:left="4262" w:hanging="420"/>
      </w:pPr>
      <w:rPr>
        <w:rFonts w:ascii="Wingdings" w:hAnsi="Wingdings" w:hint="default"/>
      </w:rPr>
    </w:lvl>
  </w:abstractNum>
  <w:abstractNum w:abstractNumId="47" w15:restartNumberingAfterBreak="0">
    <w:nsid w:val="6DBF04F4"/>
    <w:multiLevelType w:val="multilevel"/>
    <w:tmpl w:val="6DBF04F4"/>
    <w:lvl w:ilvl="0">
      <w:start w:val="1"/>
      <w:numFmt w:val="none"/>
      <w:pStyle w:val="afa"/>
      <w:lvlText w:val="%1注："/>
      <w:lvlJc w:val="left"/>
      <w:pPr>
        <w:tabs>
          <w:tab w:val="left" w:pos="1140"/>
        </w:tabs>
        <w:ind w:left="840" w:hanging="420"/>
      </w:pPr>
      <w:rPr>
        <w:rFonts w:ascii="宋体" w:eastAsia="宋体" w:hAnsi="Times New Roman" w:hint="eastAsia"/>
        <w:b w:val="0"/>
        <w:i w:val="0"/>
        <w:sz w:val="18"/>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48" w15:restartNumberingAfterBreak="0">
    <w:nsid w:val="76933334"/>
    <w:multiLevelType w:val="multilevel"/>
    <w:tmpl w:val="76933334"/>
    <w:lvl w:ilvl="0">
      <w:start w:val="1"/>
      <w:numFmt w:val="none"/>
      <w:pStyle w:val="afb"/>
      <w:lvlText w:val="%1——"/>
      <w:lvlJc w:val="left"/>
      <w:pPr>
        <w:tabs>
          <w:tab w:val="left" w:pos="1140"/>
        </w:tabs>
        <w:ind w:left="840" w:hanging="420"/>
      </w:pPr>
      <w:rPr>
        <w:rFonts w:hint="eastAsia"/>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num w:numId="1">
    <w:abstractNumId w:val="2"/>
  </w:num>
  <w:num w:numId="2">
    <w:abstractNumId w:val="41"/>
  </w:num>
  <w:num w:numId="3">
    <w:abstractNumId w:val="1"/>
  </w:num>
  <w:num w:numId="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7"/>
  </w:num>
  <w:num w:numId="6">
    <w:abstractNumId w:val="31"/>
  </w:num>
  <w:num w:numId="7">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47"/>
  </w:num>
  <w:num w:numId="9">
    <w:abstractNumId w:val="23"/>
  </w:num>
  <w:num w:numId="10">
    <w:abstractNumId w:val="29"/>
  </w:num>
  <w:num w:numId="11">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2"/>
  </w:num>
  <w:num w:numId="13">
    <w:abstractNumId w:val="22"/>
  </w:num>
  <w:num w:numId="14">
    <w:abstractNumId w:val="34"/>
  </w:num>
  <w:num w:numId="15">
    <w:abstractNumId w:val="40"/>
  </w:num>
  <w:num w:numId="16">
    <w:abstractNumId w:val="11"/>
  </w:num>
  <w:num w:numId="1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5"/>
  </w:num>
  <w:num w:numId="20">
    <w:abstractNumId w:val="8"/>
  </w:num>
  <w:num w:numId="21">
    <w:abstractNumId w:val="12"/>
  </w:num>
  <w:num w:numId="2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0"/>
  </w:num>
  <w:num w:numId="24">
    <w:abstractNumId w:val="38"/>
  </w:num>
  <w:num w:numId="25">
    <w:abstractNumId w:val="30"/>
  </w:num>
  <w:num w:numId="26">
    <w:abstractNumId w:val="13"/>
  </w:num>
  <w:num w:numId="27">
    <w:abstractNumId w:val="9"/>
  </w:num>
  <w:num w:numId="28">
    <w:abstractNumId w:val="14"/>
  </w:num>
  <w:num w:numId="29">
    <w:abstractNumId w:val="21"/>
  </w:num>
  <w:num w:numId="30">
    <w:abstractNumId w:val="45"/>
  </w:num>
  <w:num w:numId="31">
    <w:abstractNumId w:val="18"/>
  </w:num>
  <w:num w:numId="32">
    <w:abstractNumId w:val="25"/>
    <w:lvlOverride w:ilvl="1">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5"/>
  </w:num>
  <w:num w:numId="34">
    <w:abstractNumId w:val="33"/>
  </w:num>
  <w:num w:numId="35">
    <w:abstractNumId w:val="4"/>
  </w:num>
  <w:num w:numId="36">
    <w:abstractNumId w:val="48"/>
  </w:num>
  <w:num w:numId="37">
    <w:abstractNumId w:val="3"/>
  </w:num>
  <w:num w:numId="38">
    <w:abstractNumId w:val="7"/>
  </w:num>
  <w:num w:numId="3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46"/>
  </w:num>
  <w:num w:numId="41">
    <w:abstractNumId w:val="44"/>
  </w:num>
  <w:num w:numId="42">
    <w:abstractNumId w:val="39"/>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7"/>
  </w:num>
  <w:num w:numId="44">
    <w:abstractNumId w:val="36"/>
  </w:num>
  <w:num w:numId="45">
    <w:abstractNumId w:val="43"/>
  </w:num>
  <w:num w:numId="46">
    <w:abstractNumId w:val="37"/>
  </w:num>
  <w:num w:numId="47">
    <w:abstractNumId w:val="24"/>
  </w:num>
  <w:num w:numId="48">
    <w:abstractNumId w:val="0"/>
  </w:num>
  <w:num w:numId="49">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8"/>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HorizontalSpacing w:val="100"/>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304E0"/>
    <w:rsid w:val="0000040E"/>
    <w:rsid w:val="000012EC"/>
    <w:rsid w:val="00001F65"/>
    <w:rsid w:val="0000278A"/>
    <w:rsid w:val="00002ACB"/>
    <w:rsid w:val="00002C52"/>
    <w:rsid w:val="00002FB1"/>
    <w:rsid w:val="00002FF3"/>
    <w:rsid w:val="000045C8"/>
    <w:rsid w:val="00005869"/>
    <w:rsid w:val="00005C43"/>
    <w:rsid w:val="000064D2"/>
    <w:rsid w:val="0000734C"/>
    <w:rsid w:val="000120C8"/>
    <w:rsid w:val="00013D9C"/>
    <w:rsid w:val="00014C1A"/>
    <w:rsid w:val="00014C94"/>
    <w:rsid w:val="00014DE1"/>
    <w:rsid w:val="00020A13"/>
    <w:rsid w:val="00021026"/>
    <w:rsid w:val="000213B8"/>
    <w:rsid w:val="00021F95"/>
    <w:rsid w:val="000223F5"/>
    <w:rsid w:val="00023043"/>
    <w:rsid w:val="00023855"/>
    <w:rsid w:val="0002393F"/>
    <w:rsid w:val="00023E28"/>
    <w:rsid w:val="0002487B"/>
    <w:rsid w:val="0002493C"/>
    <w:rsid w:val="00026241"/>
    <w:rsid w:val="0002752C"/>
    <w:rsid w:val="00027734"/>
    <w:rsid w:val="000321B3"/>
    <w:rsid w:val="00032AD0"/>
    <w:rsid w:val="00033877"/>
    <w:rsid w:val="0003537E"/>
    <w:rsid w:val="00035AD7"/>
    <w:rsid w:val="0003634C"/>
    <w:rsid w:val="000375A4"/>
    <w:rsid w:val="00037699"/>
    <w:rsid w:val="00041B36"/>
    <w:rsid w:val="00042D90"/>
    <w:rsid w:val="00043873"/>
    <w:rsid w:val="0004450D"/>
    <w:rsid w:val="000459E6"/>
    <w:rsid w:val="00045A1A"/>
    <w:rsid w:val="00045D2A"/>
    <w:rsid w:val="0004677C"/>
    <w:rsid w:val="00046878"/>
    <w:rsid w:val="00046AFF"/>
    <w:rsid w:val="000513D1"/>
    <w:rsid w:val="000518DC"/>
    <w:rsid w:val="00051DA7"/>
    <w:rsid w:val="000524CB"/>
    <w:rsid w:val="00052728"/>
    <w:rsid w:val="00053C4B"/>
    <w:rsid w:val="00053EDE"/>
    <w:rsid w:val="00057909"/>
    <w:rsid w:val="00060BA3"/>
    <w:rsid w:val="000613D9"/>
    <w:rsid w:val="00061B94"/>
    <w:rsid w:val="00061FB1"/>
    <w:rsid w:val="000623BE"/>
    <w:rsid w:val="00062885"/>
    <w:rsid w:val="00062F02"/>
    <w:rsid w:val="0006348E"/>
    <w:rsid w:val="0006354F"/>
    <w:rsid w:val="00063A0B"/>
    <w:rsid w:val="000643D1"/>
    <w:rsid w:val="00064A99"/>
    <w:rsid w:val="00064CEE"/>
    <w:rsid w:val="0006545C"/>
    <w:rsid w:val="00065B7E"/>
    <w:rsid w:val="00065BE5"/>
    <w:rsid w:val="00065CB0"/>
    <w:rsid w:val="00065E5A"/>
    <w:rsid w:val="000673E2"/>
    <w:rsid w:val="00067C65"/>
    <w:rsid w:val="00071063"/>
    <w:rsid w:val="000718E6"/>
    <w:rsid w:val="00071EF9"/>
    <w:rsid w:val="0007430F"/>
    <w:rsid w:val="000761E2"/>
    <w:rsid w:val="00076483"/>
    <w:rsid w:val="000772E3"/>
    <w:rsid w:val="00081124"/>
    <w:rsid w:val="00081AC6"/>
    <w:rsid w:val="00082894"/>
    <w:rsid w:val="00083302"/>
    <w:rsid w:val="00084470"/>
    <w:rsid w:val="000845CA"/>
    <w:rsid w:val="00087268"/>
    <w:rsid w:val="000874CE"/>
    <w:rsid w:val="000877A7"/>
    <w:rsid w:val="00090ECA"/>
    <w:rsid w:val="0009242B"/>
    <w:rsid w:val="00092699"/>
    <w:rsid w:val="000927F9"/>
    <w:rsid w:val="000932C5"/>
    <w:rsid w:val="00093949"/>
    <w:rsid w:val="000947DD"/>
    <w:rsid w:val="00094835"/>
    <w:rsid w:val="000A03F7"/>
    <w:rsid w:val="000A0E38"/>
    <w:rsid w:val="000A176F"/>
    <w:rsid w:val="000A1CF2"/>
    <w:rsid w:val="000A2C4B"/>
    <w:rsid w:val="000A3326"/>
    <w:rsid w:val="000A3974"/>
    <w:rsid w:val="000A3A17"/>
    <w:rsid w:val="000A3B90"/>
    <w:rsid w:val="000A5BDA"/>
    <w:rsid w:val="000A710E"/>
    <w:rsid w:val="000B06FE"/>
    <w:rsid w:val="000B12B6"/>
    <w:rsid w:val="000B1A43"/>
    <w:rsid w:val="000B1B0B"/>
    <w:rsid w:val="000B2285"/>
    <w:rsid w:val="000B3C44"/>
    <w:rsid w:val="000B5F15"/>
    <w:rsid w:val="000B6E85"/>
    <w:rsid w:val="000B762A"/>
    <w:rsid w:val="000C00D3"/>
    <w:rsid w:val="000C07A5"/>
    <w:rsid w:val="000C2A1D"/>
    <w:rsid w:val="000C3C38"/>
    <w:rsid w:val="000C4DCE"/>
    <w:rsid w:val="000C50D5"/>
    <w:rsid w:val="000C5F6C"/>
    <w:rsid w:val="000C6E3C"/>
    <w:rsid w:val="000D1EAB"/>
    <w:rsid w:val="000D3F19"/>
    <w:rsid w:val="000D4971"/>
    <w:rsid w:val="000D53C6"/>
    <w:rsid w:val="000D63BD"/>
    <w:rsid w:val="000D6DF3"/>
    <w:rsid w:val="000D736B"/>
    <w:rsid w:val="000E1336"/>
    <w:rsid w:val="000E1E02"/>
    <w:rsid w:val="000E1FA1"/>
    <w:rsid w:val="000E29A8"/>
    <w:rsid w:val="000E2EEB"/>
    <w:rsid w:val="000E2F08"/>
    <w:rsid w:val="000E300E"/>
    <w:rsid w:val="000E5850"/>
    <w:rsid w:val="000E6484"/>
    <w:rsid w:val="000E6CD1"/>
    <w:rsid w:val="000E7752"/>
    <w:rsid w:val="000E78D0"/>
    <w:rsid w:val="000E7EF9"/>
    <w:rsid w:val="000F00F1"/>
    <w:rsid w:val="000F1131"/>
    <w:rsid w:val="000F142A"/>
    <w:rsid w:val="000F463B"/>
    <w:rsid w:val="000F5924"/>
    <w:rsid w:val="000F5CA4"/>
    <w:rsid w:val="000F68B9"/>
    <w:rsid w:val="000F731D"/>
    <w:rsid w:val="000F7C3F"/>
    <w:rsid w:val="000F7F4E"/>
    <w:rsid w:val="0010084B"/>
    <w:rsid w:val="0010182F"/>
    <w:rsid w:val="00101C2E"/>
    <w:rsid w:val="00101E6C"/>
    <w:rsid w:val="001029CC"/>
    <w:rsid w:val="001029E5"/>
    <w:rsid w:val="00102A8D"/>
    <w:rsid w:val="00102F0F"/>
    <w:rsid w:val="0010484B"/>
    <w:rsid w:val="00104CFC"/>
    <w:rsid w:val="00105474"/>
    <w:rsid w:val="00105C92"/>
    <w:rsid w:val="0010709B"/>
    <w:rsid w:val="00107651"/>
    <w:rsid w:val="0010792C"/>
    <w:rsid w:val="00107AEA"/>
    <w:rsid w:val="00110AD9"/>
    <w:rsid w:val="001115AF"/>
    <w:rsid w:val="001125F0"/>
    <w:rsid w:val="00113215"/>
    <w:rsid w:val="00114A71"/>
    <w:rsid w:val="001156D8"/>
    <w:rsid w:val="001156E3"/>
    <w:rsid w:val="00115F5B"/>
    <w:rsid w:val="00116D5F"/>
    <w:rsid w:val="00120333"/>
    <w:rsid w:val="00120431"/>
    <w:rsid w:val="00120600"/>
    <w:rsid w:val="00121B18"/>
    <w:rsid w:val="001220F2"/>
    <w:rsid w:val="001229BF"/>
    <w:rsid w:val="00122D7F"/>
    <w:rsid w:val="00123A30"/>
    <w:rsid w:val="001246D2"/>
    <w:rsid w:val="0012533E"/>
    <w:rsid w:val="001264F5"/>
    <w:rsid w:val="00126BFD"/>
    <w:rsid w:val="00130802"/>
    <w:rsid w:val="00130944"/>
    <w:rsid w:val="00130D5F"/>
    <w:rsid w:val="00131EDD"/>
    <w:rsid w:val="00132643"/>
    <w:rsid w:val="001328C9"/>
    <w:rsid w:val="00132C09"/>
    <w:rsid w:val="001340E6"/>
    <w:rsid w:val="0013487C"/>
    <w:rsid w:val="00135177"/>
    <w:rsid w:val="00135E7E"/>
    <w:rsid w:val="001370AD"/>
    <w:rsid w:val="00137796"/>
    <w:rsid w:val="0014002A"/>
    <w:rsid w:val="001411B9"/>
    <w:rsid w:val="00141393"/>
    <w:rsid w:val="00141926"/>
    <w:rsid w:val="00141A40"/>
    <w:rsid w:val="001433C2"/>
    <w:rsid w:val="001435B2"/>
    <w:rsid w:val="00143D9E"/>
    <w:rsid w:val="00144383"/>
    <w:rsid w:val="001446BF"/>
    <w:rsid w:val="00144ED1"/>
    <w:rsid w:val="00145566"/>
    <w:rsid w:val="00145ADC"/>
    <w:rsid w:val="00146543"/>
    <w:rsid w:val="00147C83"/>
    <w:rsid w:val="00150639"/>
    <w:rsid w:val="00150749"/>
    <w:rsid w:val="00150A11"/>
    <w:rsid w:val="00151279"/>
    <w:rsid w:val="00151F1F"/>
    <w:rsid w:val="00152585"/>
    <w:rsid w:val="0015337F"/>
    <w:rsid w:val="001533A0"/>
    <w:rsid w:val="00153A35"/>
    <w:rsid w:val="00153F3C"/>
    <w:rsid w:val="001542F8"/>
    <w:rsid w:val="00156418"/>
    <w:rsid w:val="00156C29"/>
    <w:rsid w:val="001603CA"/>
    <w:rsid w:val="00160ED8"/>
    <w:rsid w:val="00161A41"/>
    <w:rsid w:val="00162117"/>
    <w:rsid w:val="0016217C"/>
    <w:rsid w:val="00162306"/>
    <w:rsid w:val="00163A86"/>
    <w:rsid w:val="00164E6E"/>
    <w:rsid w:val="001652D9"/>
    <w:rsid w:val="00166EC0"/>
    <w:rsid w:val="00167A2A"/>
    <w:rsid w:val="001729D9"/>
    <w:rsid w:val="001739C7"/>
    <w:rsid w:val="00173B0D"/>
    <w:rsid w:val="00174693"/>
    <w:rsid w:val="00176118"/>
    <w:rsid w:val="00177A11"/>
    <w:rsid w:val="00177C8F"/>
    <w:rsid w:val="00177C97"/>
    <w:rsid w:val="00177FA9"/>
    <w:rsid w:val="00180014"/>
    <w:rsid w:val="00180DBA"/>
    <w:rsid w:val="0018165F"/>
    <w:rsid w:val="00181E31"/>
    <w:rsid w:val="0018486F"/>
    <w:rsid w:val="0018502D"/>
    <w:rsid w:val="00185091"/>
    <w:rsid w:val="00186988"/>
    <w:rsid w:val="0018714C"/>
    <w:rsid w:val="0018787E"/>
    <w:rsid w:val="00190E32"/>
    <w:rsid w:val="001923CB"/>
    <w:rsid w:val="0019267C"/>
    <w:rsid w:val="00192BDC"/>
    <w:rsid w:val="00193231"/>
    <w:rsid w:val="0019328E"/>
    <w:rsid w:val="00194F9F"/>
    <w:rsid w:val="00195067"/>
    <w:rsid w:val="00195156"/>
    <w:rsid w:val="001968A5"/>
    <w:rsid w:val="00196987"/>
    <w:rsid w:val="001969DF"/>
    <w:rsid w:val="00196CE9"/>
    <w:rsid w:val="00197F2B"/>
    <w:rsid w:val="001A0ADE"/>
    <w:rsid w:val="001A0EE2"/>
    <w:rsid w:val="001A3F1D"/>
    <w:rsid w:val="001A501C"/>
    <w:rsid w:val="001A51B4"/>
    <w:rsid w:val="001A5EC5"/>
    <w:rsid w:val="001A6127"/>
    <w:rsid w:val="001A6619"/>
    <w:rsid w:val="001A6E28"/>
    <w:rsid w:val="001A7578"/>
    <w:rsid w:val="001B0A18"/>
    <w:rsid w:val="001B0B9C"/>
    <w:rsid w:val="001B1191"/>
    <w:rsid w:val="001B1E2D"/>
    <w:rsid w:val="001B2A81"/>
    <w:rsid w:val="001B34A1"/>
    <w:rsid w:val="001B3516"/>
    <w:rsid w:val="001B3956"/>
    <w:rsid w:val="001B3A6D"/>
    <w:rsid w:val="001B4ED4"/>
    <w:rsid w:val="001B59BF"/>
    <w:rsid w:val="001B5A2A"/>
    <w:rsid w:val="001C06B9"/>
    <w:rsid w:val="001C08C7"/>
    <w:rsid w:val="001C18E8"/>
    <w:rsid w:val="001C3A18"/>
    <w:rsid w:val="001C4432"/>
    <w:rsid w:val="001C47E3"/>
    <w:rsid w:val="001C7037"/>
    <w:rsid w:val="001D0266"/>
    <w:rsid w:val="001D04A9"/>
    <w:rsid w:val="001D2414"/>
    <w:rsid w:val="001D5342"/>
    <w:rsid w:val="001D61AD"/>
    <w:rsid w:val="001D7266"/>
    <w:rsid w:val="001D7F49"/>
    <w:rsid w:val="001E1408"/>
    <w:rsid w:val="001E1467"/>
    <w:rsid w:val="001E2A73"/>
    <w:rsid w:val="001E3088"/>
    <w:rsid w:val="001E3F4E"/>
    <w:rsid w:val="001E46E1"/>
    <w:rsid w:val="001E65FA"/>
    <w:rsid w:val="001E7EAD"/>
    <w:rsid w:val="001F043A"/>
    <w:rsid w:val="001F1DF0"/>
    <w:rsid w:val="001F363C"/>
    <w:rsid w:val="001F40E0"/>
    <w:rsid w:val="001F4291"/>
    <w:rsid w:val="001F4BC8"/>
    <w:rsid w:val="001F4C8F"/>
    <w:rsid w:val="001F524D"/>
    <w:rsid w:val="001F7B14"/>
    <w:rsid w:val="002004E3"/>
    <w:rsid w:val="0020071A"/>
    <w:rsid w:val="0020274F"/>
    <w:rsid w:val="00202D72"/>
    <w:rsid w:val="0020455E"/>
    <w:rsid w:val="0020606C"/>
    <w:rsid w:val="002064AD"/>
    <w:rsid w:val="00206994"/>
    <w:rsid w:val="00206F06"/>
    <w:rsid w:val="00210889"/>
    <w:rsid w:val="00210CF1"/>
    <w:rsid w:val="002110CF"/>
    <w:rsid w:val="00211487"/>
    <w:rsid w:val="002119C7"/>
    <w:rsid w:val="00211BA1"/>
    <w:rsid w:val="0021262D"/>
    <w:rsid w:val="0021323C"/>
    <w:rsid w:val="002133DE"/>
    <w:rsid w:val="00213612"/>
    <w:rsid w:val="00213EAE"/>
    <w:rsid w:val="00214580"/>
    <w:rsid w:val="00214B46"/>
    <w:rsid w:val="00214F82"/>
    <w:rsid w:val="00215315"/>
    <w:rsid w:val="002157E8"/>
    <w:rsid w:val="00216C07"/>
    <w:rsid w:val="002170C0"/>
    <w:rsid w:val="00217571"/>
    <w:rsid w:val="002206B4"/>
    <w:rsid w:val="00220CD8"/>
    <w:rsid w:val="0022231F"/>
    <w:rsid w:val="00222437"/>
    <w:rsid w:val="00223113"/>
    <w:rsid w:val="002239E9"/>
    <w:rsid w:val="00223FBD"/>
    <w:rsid w:val="00224AE8"/>
    <w:rsid w:val="00225C4F"/>
    <w:rsid w:val="00226711"/>
    <w:rsid w:val="00227E68"/>
    <w:rsid w:val="0023142E"/>
    <w:rsid w:val="00231B87"/>
    <w:rsid w:val="00232205"/>
    <w:rsid w:val="0023324B"/>
    <w:rsid w:val="0023360D"/>
    <w:rsid w:val="002358DE"/>
    <w:rsid w:val="00235A39"/>
    <w:rsid w:val="00235DF9"/>
    <w:rsid w:val="00236DA3"/>
    <w:rsid w:val="00237B03"/>
    <w:rsid w:val="00241CF2"/>
    <w:rsid w:val="00241F31"/>
    <w:rsid w:val="002428D9"/>
    <w:rsid w:val="00244718"/>
    <w:rsid w:val="00244832"/>
    <w:rsid w:val="00245685"/>
    <w:rsid w:val="00245940"/>
    <w:rsid w:val="00247496"/>
    <w:rsid w:val="002478EA"/>
    <w:rsid w:val="002479FC"/>
    <w:rsid w:val="00247C30"/>
    <w:rsid w:val="002502F2"/>
    <w:rsid w:val="00250688"/>
    <w:rsid w:val="00250695"/>
    <w:rsid w:val="00251318"/>
    <w:rsid w:val="002515B2"/>
    <w:rsid w:val="00251871"/>
    <w:rsid w:val="00253D5E"/>
    <w:rsid w:val="00255862"/>
    <w:rsid w:val="0026020D"/>
    <w:rsid w:val="00261214"/>
    <w:rsid w:val="002614FD"/>
    <w:rsid w:val="00261555"/>
    <w:rsid w:val="00262929"/>
    <w:rsid w:val="00262CC3"/>
    <w:rsid w:val="00263A2B"/>
    <w:rsid w:val="00264885"/>
    <w:rsid w:val="00265549"/>
    <w:rsid w:val="00266167"/>
    <w:rsid w:val="00266810"/>
    <w:rsid w:val="002704F7"/>
    <w:rsid w:val="0027091D"/>
    <w:rsid w:val="00270941"/>
    <w:rsid w:val="0027342F"/>
    <w:rsid w:val="002750D3"/>
    <w:rsid w:val="00277D3D"/>
    <w:rsid w:val="00280628"/>
    <w:rsid w:val="00281B88"/>
    <w:rsid w:val="002837D2"/>
    <w:rsid w:val="002838CD"/>
    <w:rsid w:val="002839C5"/>
    <w:rsid w:val="00284E43"/>
    <w:rsid w:val="00285775"/>
    <w:rsid w:val="0029117A"/>
    <w:rsid w:val="00291F3E"/>
    <w:rsid w:val="00292645"/>
    <w:rsid w:val="00293926"/>
    <w:rsid w:val="00293ABD"/>
    <w:rsid w:val="00293C81"/>
    <w:rsid w:val="00293DE7"/>
    <w:rsid w:val="00293F06"/>
    <w:rsid w:val="00295D0A"/>
    <w:rsid w:val="00295EED"/>
    <w:rsid w:val="0029613E"/>
    <w:rsid w:val="00296210"/>
    <w:rsid w:val="0029700C"/>
    <w:rsid w:val="002A0F3B"/>
    <w:rsid w:val="002A10B5"/>
    <w:rsid w:val="002A1793"/>
    <w:rsid w:val="002A2355"/>
    <w:rsid w:val="002A2978"/>
    <w:rsid w:val="002A299E"/>
    <w:rsid w:val="002A2F27"/>
    <w:rsid w:val="002A3A74"/>
    <w:rsid w:val="002A45AF"/>
    <w:rsid w:val="002A4EFD"/>
    <w:rsid w:val="002A5A00"/>
    <w:rsid w:val="002A5C95"/>
    <w:rsid w:val="002A6347"/>
    <w:rsid w:val="002A71D4"/>
    <w:rsid w:val="002A7748"/>
    <w:rsid w:val="002B296D"/>
    <w:rsid w:val="002B2DA0"/>
    <w:rsid w:val="002B42D3"/>
    <w:rsid w:val="002B4D4F"/>
    <w:rsid w:val="002B5822"/>
    <w:rsid w:val="002B6675"/>
    <w:rsid w:val="002B6D46"/>
    <w:rsid w:val="002C028B"/>
    <w:rsid w:val="002C285D"/>
    <w:rsid w:val="002C4551"/>
    <w:rsid w:val="002C4829"/>
    <w:rsid w:val="002C4EA8"/>
    <w:rsid w:val="002C4F24"/>
    <w:rsid w:val="002C57FE"/>
    <w:rsid w:val="002C5F9F"/>
    <w:rsid w:val="002C6414"/>
    <w:rsid w:val="002C6DF2"/>
    <w:rsid w:val="002C7042"/>
    <w:rsid w:val="002C7125"/>
    <w:rsid w:val="002C76BC"/>
    <w:rsid w:val="002C7F31"/>
    <w:rsid w:val="002D0619"/>
    <w:rsid w:val="002D39F2"/>
    <w:rsid w:val="002D5A99"/>
    <w:rsid w:val="002D6696"/>
    <w:rsid w:val="002D66DA"/>
    <w:rsid w:val="002D7632"/>
    <w:rsid w:val="002D78A3"/>
    <w:rsid w:val="002E0061"/>
    <w:rsid w:val="002E1537"/>
    <w:rsid w:val="002E1774"/>
    <w:rsid w:val="002E2CAD"/>
    <w:rsid w:val="002E2CCE"/>
    <w:rsid w:val="002E3E85"/>
    <w:rsid w:val="002E5649"/>
    <w:rsid w:val="002E5D18"/>
    <w:rsid w:val="002E667F"/>
    <w:rsid w:val="002E6AA5"/>
    <w:rsid w:val="002E6E27"/>
    <w:rsid w:val="002E6FA3"/>
    <w:rsid w:val="002E7287"/>
    <w:rsid w:val="002F0DB3"/>
    <w:rsid w:val="002F124E"/>
    <w:rsid w:val="002F17D1"/>
    <w:rsid w:val="002F237F"/>
    <w:rsid w:val="002F2976"/>
    <w:rsid w:val="002F3060"/>
    <w:rsid w:val="002F418B"/>
    <w:rsid w:val="002F6663"/>
    <w:rsid w:val="00302989"/>
    <w:rsid w:val="00303C54"/>
    <w:rsid w:val="00303F1C"/>
    <w:rsid w:val="00304352"/>
    <w:rsid w:val="0030445A"/>
    <w:rsid w:val="00305539"/>
    <w:rsid w:val="00305ED0"/>
    <w:rsid w:val="003061B5"/>
    <w:rsid w:val="003061C8"/>
    <w:rsid w:val="00306699"/>
    <w:rsid w:val="0030679F"/>
    <w:rsid w:val="00306898"/>
    <w:rsid w:val="003072B6"/>
    <w:rsid w:val="003121F9"/>
    <w:rsid w:val="00312CCA"/>
    <w:rsid w:val="00313E8E"/>
    <w:rsid w:val="00315FB7"/>
    <w:rsid w:val="003164F7"/>
    <w:rsid w:val="00316DA1"/>
    <w:rsid w:val="00316DA3"/>
    <w:rsid w:val="00317066"/>
    <w:rsid w:val="00317AFE"/>
    <w:rsid w:val="003200A2"/>
    <w:rsid w:val="003200AA"/>
    <w:rsid w:val="00320951"/>
    <w:rsid w:val="00321AE0"/>
    <w:rsid w:val="003221C2"/>
    <w:rsid w:val="003235F4"/>
    <w:rsid w:val="00324628"/>
    <w:rsid w:val="00324B67"/>
    <w:rsid w:val="00324DD0"/>
    <w:rsid w:val="003256F3"/>
    <w:rsid w:val="00327622"/>
    <w:rsid w:val="00327B63"/>
    <w:rsid w:val="00330111"/>
    <w:rsid w:val="003302A0"/>
    <w:rsid w:val="0033087C"/>
    <w:rsid w:val="00330E0D"/>
    <w:rsid w:val="00331C9E"/>
    <w:rsid w:val="00331DD1"/>
    <w:rsid w:val="003321E9"/>
    <w:rsid w:val="0033286A"/>
    <w:rsid w:val="0033364F"/>
    <w:rsid w:val="00333E6F"/>
    <w:rsid w:val="0033435A"/>
    <w:rsid w:val="00341B17"/>
    <w:rsid w:val="00341C9D"/>
    <w:rsid w:val="0034305D"/>
    <w:rsid w:val="00343E55"/>
    <w:rsid w:val="00344B05"/>
    <w:rsid w:val="0034536B"/>
    <w:rsid w:val="00345D4C"/>
    <w:rsid w:val="00346260"/>
    <w:rsid w:val="003462B2"/>
    <w:rsid w:val="0034630C"/>
    <w:rsid w:val="00350534"/>
    <w:rsid w:val="003516DB"/>
    <w:rsid w:val="00352408"/>
    <w:rsid w:val="0035275A"/>
    <w:rsid w:val="00352CD7"/>
    <w:rsid w:val="00353638"/>
    <w:rsid w:val="0035426E"/>
    <w:rsid w:val="003548AF"/>
    <w:rsid w:val="00354CF7"/>
    <w:rsid w:val="00354FB9"/>
    <w:rsid w:val="00357DB3"/>
    <w:rsid w:val="00360507"/>
    <w:rsid w:val="00360B28"/>
    <w:rsid w:val="00360BC0"/>
    <w:rsid w:val="0036120D"/>
    <w:rsid w:val="0036458A"/>
    <w:rsid w:val="00364B13"/>
    <w:rsid w:val="003679F8"/>
    <w:rsid w:val="00367C8C"/>
    <w:rsid w:val="00370A17"/>
    <w:rsid w:val="00371AE3"/>
    <w:rsid w:val="00373584"/>
    <w:rsid w:val="00373652"/>
    <w:rsid w:val="00373753"/>
    <w:rsid w:val="00373F46"/>
    <w:rsid w:val="00375493"/>
    <w:rsid w:val="00375C78"/>
    <w:rsid w:val="00376778"/>
    <w:rsid w:val="0038029F"/>
    <w:rsid w:val="00380799"/>
    <w:rsid w:val="00380A3B"/>
    <w:rsid w:val="00381E4A"/>
    <w:rsid w:val="00384CA2"/>
    <w:rsid w:val="00385A54"/>
    <w:rsid w:val="0038647D"/>
    <w:rsid w:val="00386F7F"/>
    <w:rsid w:val="00387657"/>
    <w:rsid w:val="00393A77"/>
    <w:rsid w:val="00394864"/>
    <w:rsid w:val="00395502"/>
    <w:rsid w:val="00395577"/>
    <w:rsid w:val="0039621F"/>
    <w:rsid w:val="0039719F"/>
    <w:rsid w:val="003A01F7"/>
    <w:rsid w:val="003A1AC0"/>
    <w:rsid w:val="003A2EFB"/>
    <w:rsid w:val="003A3CA9"/>
    <w:rsid w:val="003A3F50"/>
    <w:rsid w:val="003A5787"/>
    <w:rsid w:val="003A64C3"/>
    <w:rsid w:val="003A6D69"/>
    <w:rsid w:val="003A726F"/>
    <w:rsid w:val="003A7724"/>
    <w:rsid w:val="003A78F1"/>
    <w:rsid w:val="003A7B74"/>
    <w:rsid w:val="003A7BD4"/>
    <w:rsid w:val="003B0207"/>
    <w:rsid w:val="003B0CC2"/>
    <w:rsid w:val="003B0E91"/>
    <w:rsid w:val="003B20EC"/>
    <w:rsid w:val="003B2D52"/>
    <w:rsid w:val="003B3669"/>
    <w:rsid w:val="003B41F8"/>
    <w:rsid w:val="003B5407"/>
    <w:rsid w:val="003B6518"/>
    <w:rsid w:val="003B7337"/>
    <w:rsid w:val="003B7461"/>
    <w:rsid w:val="003B747A"/>
    <w:rsid w:val="003C15DB"/>
    <w:rsid w:val="003C187F"/>
    <w:rsid w:val="003C1F61"/>
    <w:rsid w:val="003C3388"/>
    <w:rsid w:val="003C48B9"/>
    <w:rsid w:val="003C5F84"/>
    <w:rsid w:val="003D1330"/>
    <w:rsid w:val="003D156E"/>
    <w:rsid w:val="003D2248"/>
    <w:rsid w:val="003D2987"/>
    <w:rsid w:val="003D2BD1"/>
    <w:rsid w:val="003D4714"/>
    <w:rsid w:val="003D49C8"/>
    <w:rsid w:val="003D7106"/>
    <w:rsid w:val="003D73A6"/>
    <w:rsid w:val="003E05B6"/>
    <w:rsid w:val="003E098F"/>
    <w:rsid w:val="003E0A35"/>
    <w:rsid w:val="003E0B99"/>
    <w:rsid w:val="003E182D"/>
    <w:rsid w:val="003E1962"/>
    <w:rsid w:val="003E1DE7"/>
    <w:rsid w:val="003E213C"/>
    <w:rsid w:val="003E674D"/>
    <w:rsid w:val="003E71B9"/>
    <w:rsid w:val="003E72B4"/>
    <w:rsid w:val="003E742C"/>
    <w:rsid w:val="003E74FD"/>
    <w:rsid w:val="003F176A"/>
    <w:rsid w:val="003F2CF8"/>
    <w:rsid w:val="003F4C1E"/>
    <w:rsid w:val="003F6013"/>
    <w:rsid w:val="003F7486"/>
    <w:rsid w:val="003F758A"/>
    <w:rsid w:val="00400873"/>
    <w:rsid w:val="0040197A"/>
    <w:rsid w:val="004049B1"/>
    <w:rsid w:val="00405DD4"/>
    <w:rsid w:val="0040600D"/>
    <w:rsid w:val="00407600"/>
    <w:rsid w:val="00407E53"/>
    <w:rsid w:val="00407F3F"/>
    <w:rsid w:val="00410223"/>
    <w:rsid w:val="004104E3"/>
    <w:rsid w:val="00411329"/>
    <w:rsid w:val="00411811"/>
    <w:rsid w:val="004119F3"/>
    <w:rsid w:val="00413CDB"/>
    <w:rsid w:val="0041503E"/>
    <w:rsid w:val="00417ECC"/>
    <w:rsid w:val="0042065D"/>
    <w:rsid w:val="004212A3"/>
    <w:rsid w:val="00421901"/>
    <w:rsid w:val="00421FA7"/>
    <w:rsid w:val="00422B11"/>
    <w:rsid w:val="00424C79"/>
    <w:rsid w:val="004251C2"/>
    <w:rsid w:val="00425897"/>
    <w:rsid w:val="00427162"/>
    <w:rsid w:val="00427283"/>
    <w:rsid w:val="00431145"/>
    <w:rsid w:val="00431ABD"/>
    <w:rsid w:val="004344C3"/>
    <w:rsid w:val="00436085"/>
    <w:rsid w:val="00436567"/>
    <w:rsid w:val="00436A9A"/>
    <w:rsid w:val="00437193"/>
    <w:rsid w:val="004409D0"/>
    <w:rsid w:val="00440D3A"/>
    <w:rsid w:val="004423AF"/>
    <w:rsid w:val="00442775"/>
    <w:rsid w:val="00442CC5"/>
    <w:rsid w:val="004432F4"/>
    <w:rsid w:val="004441BC"/>
    <w:rsid w:val="004445D1"/>
    <w:rsid w:val="00444D5D"/>
    <w:rsid w:val="00445E38"/>
    <w:rsid w:val="0044638E"/>
    <w:rsid w:val="00447AF6"/>
    <w:rsid w:val="00447EA7"/>
    <w:rsid w:val="00450367"/>
    <w:rsid w:val="00450653"/>
    <w:rsid w:val="00450697"/>
    <w:rsid w:val="004509AD"/>
    <w:rsid w:val="00451B5B"/>
    <w:rsid w:val="00451B75"/>
    <w:rsid w:val="004525C9"/>
    <w:rsid w:val="00452D7A"/>
    <w:rsid w:val="00453626"/>
    <w:rsid w:val="00453DF7"/>
    <w:rsid w:val="00453F03"/>
    <w:rsid w:val="00454D80"/>
    <w:rsid w:val="00454EC2"/>
    <w:rsid w:val="0045551D"/>
    <w:rsid w:val="00455BA1"/>
    <w:rsid w:val="004572E6"/>
    <w:rsid w:val="00457EFC"/>
    <w:rsid w:val="004623AF"/>
    <w:rsid w:val="004636FB"/>
    <w:rsid w:val="00463CFA"/>
    <w:rsid w:val="00463D28"/>
    <w:rsid w:val="004640CF"/>
    <w:rsid w:val="0046438D"/>
    <w:rsid w:val="00464F63"/>
    <w:rsid w:val="00466E9B"/>
    <w:rsid w:val="004676B5"/>
    <w:rsid w:val="00467994"/>
    <w:rsid w:val="00470252"/>
    <w:rsid w:val="00472F2A"/>
    <w:rsid w:val="004730B3"/>
    <w:rsid w:val="00474212"/>
    <w:rsid w:val="004745EF"/>
    <w:rsid w:val="00475F36"/>
    <w:rsid w:val="00476203"/>
    <w:rsid w:val="00476E11"/>
    <w:rsid w:val="00477FB1"/>
    <w:rsid w:val="004806C7"/>
    <w:rsid w:val="00480F92"/>
    <w:rsid w:val="00481872"/>
    <w:rsid w:val="00483693"/>
    <w:rsid w:val="004839E7"/>
    <w:rsid w:val="004857C6"/>
    <w:rsid w:val="00487E28"/>
    <w:rsid w:val="0049021F"/>
    <w:rsid w:val="00491B28"/>
    <w:rsid w:val="004946B6"/>
    <w:rsid w:val="004961D9"/>
    <w:rsid w:val="004974F1"/>
    <w:rsid w:val="00497738"/>
    <w:rsid w:val="004A18EB"/>
    <w:rsid w:val="004A19D3"/>
    <w:rsid w:val="004A244A"/>
    <w:rsid w:val="004A2F45"/>
    <w:rsid w:val="004A317F"/>
    <w:rsid w:val="004A35BD"/>
    <w:rsid w:val="004A3625"/>
    <w:rsid w:val="004A396C"/>
    <w:rsid w:val="004A44E4"/>
    <w:rsid w:val="004A6334"/>
    <w:rsid w:val="004A6488"/>
    <w:rsid w:val="004A77E4"/>
    <w:rsid w:val="004B05B3"/>
    <w:rsid w:val="004B118D"/>
    <w:rsid w:val="004B63CB"/>
    <w:rsid w:val="004B6DFF"/>
    <w:rsid w:val="004B7C07"/>
    <w:rsid w:val="004B7E29"/>
    <w:rsid w:val="004C0F2C"/>
    <w:rsid w:val="004C1B31"/>
    <w:rsid w:val="004C1BC8"/>
    <w:rsid w:val="004C2281"/>
    <w:rsid w:val="004C2430"/>
    <w:rsid w:val="004C3030"/>
    <w:rsid w:val="004C4A54"/>
    <w:rsid w:val="004D029C"/>
    <w:rsid w:val="004D159D"/>
    <w:rsid w:val="004D1999"/>
    <w:rsid w:val="004D3B20"/>
    <w:rsid w:val="004D3EBC"/>
    <w:rsid w:val="004D4741"/>
    <w:rsid w:val="004D50D8"/>
    <w:rsid w:val="004D524A"/>
    <w:rsid w:val="004D5803"/>
    <w:rsid w:val="004D58F6"/>
    <w:rsid w:val="004D70CF"/>
    <w:rsid w:val="004E00D8"/>
    <w:rsid w:val="004E0506"/>
    <w:rsid w:val="004E14F3"/>
    <w:rsid w:val="004E1BE1"/>
    <w:rsid w:val="004E2039"/>
    <w:rsid w:val="004E22B9"/>
    <w:rsid w:val="004E36B9"/>
    <w:rsid w:val="004E3A4D"/>
    <w:rsid w:val="004E54CD"/>
    <w:rsid w:val="004E5DFD"/>
    <w:rsid w:val="004E5E44"/>
    <w:rsid w:val="004E6937"/>
    <w:rsid w:val="004F0000"/>
    <w:rsid w:val="004F10A5"/>
    <w:rsid w:val="004F2F54"/>
    <w:rsid w:val="004F31D5"/>
    <w:rsid w:val="004F4FB1"/>
    <w:rsid w:val="004F5830"/>
    <w:rsid w:val="004F597B"/>
    <w:rsid w:val="004F6FE7"/>
    <w:rsid w:val="005006E9"/>
    <w:rsid w:val="0050139F"/>
    <w:rsid w:val="00501B4A"/>
    <w:rsid w:val="00502675"/>
    <w:rsid w:val="00502D0E"/>
    <w:rsid w:val="00502ECA"/>
    <w:rsid w:val="0050322D"/>
    <w:rsid w:val="00503429"/>
    <w:rsid w:val="00503BBD"/>
    <w:rsid w:val="00504165"/>
    <w:rsid w:val="00504F1D"/>
    <w:rsid w:val="00505EE0"/>
    <w:rsid w:val="005063A8"/>
    <w:rsid w:val="005078BE"/>
    <w:rsid w:val="00511D11"/>
    <w:rsid w:val="00512B05"/>
    <w:rsid w:val="00513805"/>
    <w:rsid w:val="005139A1"/>
    <w:rsid w:val="00515F8C"/>
    <w:rsid w:val="00520A6B"/>
    <w:rsid w:val="00521050"/>
    <w:rsid w:val="005227A7"/>
    <w:rsid w:val="00522AD0"/>
    <w:rsid w:val="00522CD6"/>
    <w:rsid w:val="00523E02"/>
    <w:rsid w:val="00523E50"/>
    <w:rsid w:val="00524086"/>
    <w:rsid w:val="00524257"/>
    <w:rsid w:val="005252E3"/>
    <w:rsid w:val="0052561B"/>
    <w:rsid w:val="00527529"/>
    <w:rsid w:val="0052768D"/>
    <w:rsid w:val="005303D8"/>
    <w:rsid w:val="005307F3"/>
    <w:rsid w:val="00534F64"/>
    <w:rsid w:val="005363F4"/>
    <w:rsid w:val="0053674B"/>
    <w:rsid w:val="00537435"/>
    <w:rsid w:val="00541145"/>
    <w:rsid w:val="0054152B"/>
    <w:rsid w:val="005421E0"/>
    <w:rsid w:val="0054241C"/>
    <w:rsid w:val="0054243D"/>
    <w:rsid w:val="0054457A"/>
    <w:rsid w:val="0054566C"/>
    <w:rsid w:val="0054577A"/>
    <w:rsid w:val="00545D46"/>
    <w:rsid w:val="00547DA1"/>
    <w:rsid w:val="00550430"/>
    <w:rsid w:val="00550DF0"/>
    <w:rsid w:val="00551CED"/>
    <w:rsid w:val="00551E7C"/>
    <w:rsid w:val="00552634"/>
    <w:rsid w:val="00552DEE"/>
    <w:rsid w:val="0055309C"/>
    <w:rsid w:val="0055416C"/>
    <w:rsid w:val="00554AEF"/>
    <w:rsid w:val="00554FD6"/>
    <w:rsid w:val="00555CD3"/>
    <w:rsid w:val="00560459"/>
    <w:rsid w:val="0056092A"/>
    <w:rsid w:val="00560EEF"/>
    <w:rsid w:val="00560F20"/>
    <w:rsid w:val="00561BDA"/>
    <w:rsid w:val="005640B5"/>
    <w:rsid w:val="00565A6F"/>
    <w:rsid w:val="00566EA4"/>
    <w:rsid w:val="00567195"/>
    <w:rsid w:val="00567E32"/>
    <w:rsid w:val="00571118"/>
    <w:rsid w:val="005719CE"/>
    <w:rsid w:val="00571B44"/>
    <w:rsid w:val="005730BD"/>
    <w:rsid w:val="00573852"/>
    <w:rsid w:val="00573914"/>
    <w:rsid w:val="0057461E"/>
    <w:rsid w:val="00574D81"/>
    <w:rsid w:val="00576F71"/>
    <w:rsid w:val="00577899"/>
    <w:rsid w:val="0058053E"/>
    <w:rsid w:val="00580C40"/>
    <w:rsid w:val="0058124F"/>
    <w:rsid w:val="00582137"/>
    <w:rsid w:val="00582751"/>
    <w:rsid w:val="005828D0"/>
    <w:rsid w:val="00582F5A"/>
    <w:rsid w:val="0058337D"/>
    <w:rsid w:val="00584656"/>
    <w:rsid w:val="00585E2F"/>
    <w:rsid w:val="005870D5"/>
    <w:rsid w:val="005923EC"/>
    <w:rsid w:val="00592784"/>
    <w:rsid w:val="0059344C"/>
    <w:rsid w:val="005937FB"/>
    <w:rsid w:val="00595ACA"/>
    <w:rsid w:val="005966F4"/>
    <w:rsid w:val="00597F4E"/>
    <w:rsid w:val="005A006B"/>
    <w:rsid w:val="005A0BF8"/>
    <w:rsid w:val="005A0E9C"/>
    <w:rsid w:val="005A20CB"/>
    <w:rsid w:val="005A2365"/>
    <w:rsid w:val="005A3658"/>
    <w:rsid w:val="005A3BF9"/>
    <w:rsid w:val="005A4D78"/>
    <w:rsid w:val="005A5A43"/>
    <w:rsid w:val="005A5FDE"/>
    <w:rsid w:val="005A6379"/>
    <w:rsid w:val="005A7FAE"/>
    <w:rsid w:val="005A7FE6"/>
    <w:rsid w:val="005B0311"/>
    <w:rsid w:val="005B0A75"/>
    <w:rsid w:val="005B2D2C"/>
    <w:rsid w:val="005B4B15"/>
    <w:rsid w:val="005B5F3B"/>
    <w:rsid w:val="005B6283"/>
    <w:rsid w:val="005B6D83"/>
    <w:rsid w:val="005C0510"/>
    <w:rsid w:val="005C228A"/>
    <w:rsid w:val="005C3493"/>
    <w:rsid w:val="005C394E"/>
    <w:rsid w:val="005C4D54"/>
    <w:rsid w:val="005C519A"/>
    <w:rsid w:val="005C6C2B"/>
    <w:rsid w:val="005D0C83"/>
    <w:rsid w:val="005D1075"/>
    <w:rsid w:val="005D286D"/>
    <w:rsid w:val="005D3771"/>
    <w:rsid w:val="005D55DD"/>
    <w:rsid w:val="005D5623"/>
    <w:rsid w:val="005D5B61"/>
    <w:rsid w:val="005D6386"/>
    <w:rsid w:val="005D7FD6"/>
    <w:rsid w:val="005E0378"/>
    <w:rsid w:val="005E10DE"/>
    <w:rsid w:val="005E18A7"/>
    <w:rsid w:val="005E273D"/>
    <w:rsid w:val="005E2A89"/>
    <w:rsid w:val="005E2C56"/>
    <w:rsid w:val="005E2FDD"/>
    <w:rsid w:val="005E358C"/>
    <w:rsid w:val="005E3F99"/>
    <w:rsid w:val="005E4957"/>
    <w:rsid w:val="005E4B3D"/>
    <w:rsid w:val="005E795F"/>
    <w:rsid w:val="005E7F93"/>
    <w:rsid w:val="005F2FF6"/>
    <w:rsid w:val="005F34BE"/>
    <w:rsid w:val="005F4290"/>
    <w:rsid w:val="005F5957"/>
    <w:rsid w:val="00605155"/>
    <w:rsid w:val="00605CA7"/>
    <w:rsid w:val="0060644E"/>
    <w:rsid w:val="00606A20"/>
    <w:rsid w:val="00606A92"/>
    <w:rsid w:val="00607429"/>
    <w:rsid w:val="006077D4"/>
    <w:rsid w:val="00607C47"/>
    <w:rsid w:val="00607FA8"/>
    <w:rsid w:val="0061166E"/>
    <w:rsid w:val="00613161"/>
    <w:rsid w:val="0061471E"/>
    <w:rsid w:val="00616441"/>
    <w:rsid w:val="00620571"/>
    <w:rsid w:val="00621DF5"/>
    <w:rsid w:val="00621E13"/>
    <w:rsid w:val="0062272F"/>
    <w:rsid w:val="00622997"/>
    <w:rsid w:val="00623051"/>
    <w:rsid w:val="00623BC1"/>
    <w:rsid w:val="00624923"/>
    <w:rsid w:val="006256AD"/>
    <w:rsid w:val="00625C73"/>
    <w:rsid w:val="0062695D"/>
    <w:rsid w:val="006270CB"/>
    <w:rsid w:val="00630930"/>
    <w:rsid w:val="006315D6"/>
    <w:rsid w:val="006340F5"/>
    <w:rsid w:val="0063535F"/>
    <w:rsid w:val="00636201"/>
    <w:rsid w:val="00636D62"/>
    <w:rsid w:val="0063740C"/>
    <w:rsid w:val="006375B8"/>
    <w:rsid w:val="00637C73"/>
    <w:rsid w:val="00640941"/>
    <w:rsid w:val="006409FC"/>
    <w:rsid w:val="00640B7F"/>
    <w:rsid w:val="00640BEE"/>
    <w:rsid w:val="00645587"/>
    <w:rsid w:val="006455C7"/>
    <w:rsid w:val="006466E3"/>
    <w:rsid w:val="00647A87"/>
    <w:rsid w:val="00647BAC"/>
    <w:rsid w:val="00650C11"/>
    <w:rsid w:val="00651271"/>
    <w:rsid w:val="00651D0A"/>
    <w:rsid w:val="00652B82"/>
    <w:rsid w:val="00655227"/>
    <w:rsid w:val="0065597C"/>
    <w:rsid w:val="0065618D"/>
    <w:rsid w:val="00656AAE"/>
    <w:rsid w:val="006572FD"/>
    <w:rsid w:val="00661894"/>
    <w:rsid w:val="00662DE9"/>
    <w:rsid w:val="00663142"/>
    <w:rsid w:val="00663CCD"/>
    <w:rsid w:val="00664032"/>
    <w:rsid w:val="00665745"/>
    <w:rsid w:val="006657F4"/>
    <w:rsid w:val="00671B61"/>
    <w:rsid w:val="00672CAD"/>
    <w:rsid w:val="00673092"/>
    <w:rsid w:val="00673930"/>
    <w:rsid w:val="006740F5"/>
    <w:rsid w:val="00675282"/>
    <w:rsid w:val="00675864"/>
    <w:rsid w:val="00675B70"/>
    <w:rsid w:val="00675DC6"/>
    <w:rsid w:val="00676E2B"/>
    <w:rsid w:val="006801B1"/>
    <w:rsid w:val="00681FAF"/>
    <w:rsid w:val="006823B1"/>
    <w:rsid w:val="0068285A"/>
    <w:rsid w:val="00682A15"/>
    <w:rsid w:val="00682FDC"/>
    <w:rsid w:val="00684035"/>
    <w:rsid w:val="006847E1"/>
    <w:rsid w:val="00684D30"/>
    <w:rsid w:val="006866D6"/>
    <w:rsid w:val="00687782"/>
    <w:rsid w:val="00687D6D"/>
    <w:rsid w:val="00690E5F"/>
    <w:rsid w:val="00691C19"/>
    <w:rsid w:val="00692691"/>
    <w:rsid w:val="00692CCA"/>
    <w:rsid w:val="006934E3"/>
    <w:rsid w:val="00693EC6"/>
    <w:rsid w:val="0069446A"/>
    <w:rsid w:val="006973EA"/>
    <w:rsid w:val="006A00CF"/>
    <w:rsid w:val="006A0859"/>
    <w:rsid w:val="006A0999"/>
    <w:rsid w:val="006A0B1A"/>
    <w:rsid w:val="006A4B83"/>
    <w:rsid w:val="006A4F49"/>
    <w:rsid w:val="006A5169"/>
    <w:rsid w:val="006A51CD"/>
    <w:rsid w:val="006A5A98"/>
    <w:rsid w:val="006A63F2"/>
    <w:rsid w:val="006A6927"/>
    <w:rsid w:val="006A6A2D"/>
    <w:rsid w:val="006B2933"/>
    <w:rsid w:val="006B2969"/>
    <w:rsid w:val="006B2EAE"/>
    <w:rsid w:val="006B43C5"/>
    <w:rsid w:val="006B5C2F"/>
    <w:rsid w:val="006B6046"/>
    <w:rsid w:val="006B60DC"/>
    <w:rsid w:val="006C0085"/>
    <w:rsid w:val="006C0D81"/>
    <w:rsid w:val="006C1994"/>
    <w:rsid w:val="006C4FA4"/>
    <w:rsid w:val="006C5028"/>
    <w:rsid w:val="006C60D7"/>
    <w:rsid w:val="006D010C"/>
    <w:rsid w:val="006D0B95"/>
    <w:rsid w:val="006D0BF5"/>
    <w:rsid w:val="006D0DD7"/>
    <w:rsid w:val="006D230E"/>
    <w:rsid w:val="006D2E74"/>
    <w:rsid w:val="006D331F"/>
    <w:rsid w:val="006D3A5F"/>
    <w:rsid w:val="006D3C17"/>
    <w:rsid w:val="006D4148"/>
    <w:rsid w:val="006D4789"/>
    <w:rsid w:val="006D4BC0"/>
    <w:rsid w:val="006D64E0"/>
    <w:rsid w:val="006D6713"/>
    <w:rsid w:val="006D6830"/>
    <w:rsid w:val="006D6850"/>
    <w:rsid w:val="006D7291"/>
    <w:rsid w:val="006E0F47"/>
    <w:rsid w:val="006E0F58"/>
    <w:rsid w:val="006E31E1"/>
    <w:rsid w:val="006E4F36"/>
    <w:rsid w:val="006E5017"/>
    <w:rsid w:val="006E59D5"/>
    <w:rsid w:val="006E614D"/>
    <w:rsid w:val="006E7832"/>
    <w:rsid w:val="006F0490"/>
    <w:rsid w:val="006F08B2"/>
    <w:rsid w:val="006F0B0F"/>
    <w:rsid w:val="006F0FF1"/>
    <w:rsid w:val="006F3A69"/>
    <w:rsid w:val="006F4D1D"/>
    <w:rsid w:val="006F65E3"/>
    <w:rsid w:val="00700101"/>
    <w:rsid w:val="00700EFA"/>
    <w:rsid w:val="00701D3E"/>
    <w:rsid w:val="00701EA5"/>
    <w:rsid w:val="00702155"/>
    <w:rsid w:val="007022FF"/>
    <w:rsid w:val="00702380"/>
    <w:rsid w:val="00703A56"/>
    <w:rsid w:val="0070521B"/>
    <w:rsid w:val="00705654"/>
    <w:rsid w:val="00705836"/>
    <w:rsid w:val="00706C8E"/>
    <w:rsid w:val="00706E26"/>
    <w:rsid w:val="007076E0"/>
    <w:rsid w:val="00707997"/>
    <w:rsid w:val="007109D4"/>
    <w:rsid w:val="007115D2"/>
    <w:rsid w:val="00711EEB"/>
    <w:rsid w:val="007123DD"/>
    <w:rsid w:val="00713AEE"/>
    <w:rsid w:val="00713BBC"/>
    <w:rsid w:val="00714139"/>
    <w:rsid w:val="00714B14"/>
    <w:rsid w:val="00714FA3"/>
    <w:rsid w:val="00715D78"/>
    <w:rsid w:val="0071612C"/>
    <w:rsid w:val="007168B2"/>
    <w:rsid w:val="00716D78"/>
    <w:rsid w:val="00717676"/>
    <w:rsid w:val="007176E5"/>
    <w:rsid w:val="00717938"/>
    <w:rsid w:val="00717A97"/>
    <w:rsid w:val="007215EC"/>
    <w:rsid w:val="00722C69"/>
    <w:rsid w:val="007234A6"/>
    <w:rsid w:val="00724175"/>
    <w:rsid w:val="00724891"/>
    <w:rsid w:val="00724A70"/>
    <w:rsid w:val="007254AC"/>
    <w:rsid w:val="00725DC4"/>
    <w:rsid w:val="007260C8"/>
    <w:rsid w:val="0072799B"/>
    <w:rsid w:val="00730BEA"/>
    <w:rsid w:val="00732AF6"/>
    <w:rsid w:val="00732F77"/>
    <w:rsid w:val="007332A7"/>
    <w:rsid w:val="007333D6"/>
    <w:rsid w:val="00733745"/>
    <w:rsid w:val="00733994"/>
    <w:rsid w:val="00733F35"/>
    <w:rsid w:val="007348BF"/>
    <w:rsid w:val="00734F10"/>
    <w:rsid w:val="00736BE8"/>
    <w:rsid w:val="00737139"/>
    <w:rsid w:val="00740740"/>
    <w:rsid w:val="007409F3"/>
    <w:rsid w:val="00742924"/>
    <w:rsid w:val="007467BD"/>
    <w:rsid w:val="00747006"/>
    <w:rsid w:val="0075054E"/>
    <w:rsid w:val="00750873"/>
    <w:rsid w:val="00751413"/>
    <w:rsid w:val="00751D81"/>
    <w:rsid w:val="00752FA4"/>
    <w:rsid w:val="00753310"/>
    <w:rsid w:val="007541ED"/>
    <w:rsid w:val="007542CA"/>
    <w:rsid w:val="007544A0"/>
    <w:rsid w:val="00754A77"/>
    <w:rsid w:val="00755456"/>
    <w:rsid w:val="00755A5D"/>
    <w:rsid w:val="00756D85"/>
    <w:rsid w:val="00757D04"/>
    <w:rsid w:val="007604BF"/>
    <w:rsid w:val="00760B2E"/>
    <w:rsid w:val="007610BC"/>
    <w:rsid w:val="00762532"/>
    <w:rsid w:val="0076312C"/>
    <w:rsid w:val="00763629"/>
    <w:rsid w:val="007666A9"/>
    <w:rsid w:val="0076781A"/>
    <w:rsid w:val="0077092A"/>
    <w:rsid w:val="00771CAE"/>
    <w:rsid w:val="00773036"/>
    <w:rsid w:val="00773471"/>
    <w:rsid w:val="00773473"/>
    <w:rsid w:val="007734BB"/>
    <w:rsid w:val="00775016"/>
    <w:rsid w:val="0077516B"/>
    <w:rsid w:val="0077799F"/>
    <w:rsid w:val="00777C2C"/>
    <w:rsid w:val="00780058"/>
    <w:rsid w:val="00780735"/>
    <w:rsid w:val="00780DB6"/>
    <w:rsid w:val="00781DCE"/>
    <w:rsid w:val="00783882"/>
    <w:rsid w:val="007851EB"/>
    <w:rsid w:val="00786EA6"/>
    <w:rsid w:val="0078773E"/>
    <w:rsid w:val="0079004A"/>
    <w:rsid w:val="00791DD3"/>
    <w:rsid w:val="007923C7"/>
    <w:rsid w:val="00793E6A"/>
    <w:rsid w:val="00796836"/>
    <w:rsid w:val="00796B34"/>
    <w:rsid w:val="00796F00"/>
    <w:rsid w:val="007A0A56"/>
    <w:rsid w:val="007A0D5D"/>
    <w:rsid w:val="007A1506"/>
    <w:rsid w:val="007A196A"/>
    <w:rsid w:val="007A22D6"/>
    <w:rsid w:val="007A2796"/>
    <w:rsid w:val="007A2F2A"/>
    <w:rsid w:val="007A3EA4"/>
    <w:rsid w:val="007A488B"/>
    <w:rsid w:val="007A4B60"/>
    <w:rsid w:val="007A4C3C"/>
    <w:rsid w:val="007A4F8A"/>
    <w:rsid w:val="007A7D88"/>
    <w:rsid w:val="007B0786"/>
    <w:rsid w:val="007B083A"/>
    <w:rsid w:val="007B0D95"/>
    <w:rsid w:val="007B16FA"/>
    <w:rsid w:val="007B2144"/>
    <w:rsid w:val="007B3189"/>
    <w:rsid w:val="007B4678"/>
    <w:rsid w:val="007B47BA"/>
    <w:rsid w:val="007B51A0"/>
    <w:rsid w:val="007B5D17"/>
    <w:rsid w:val="007B61B8"/>
    <w:rsid w:val="007B626C"/>
    <w:rsid w:val="007B700F"/>
    <w:rsid w:val="007B733D"/>
    <w:rsid w:val="007B76B0"/>
    <w:rsid w:val="007B7C1B"/>
    <w:rsid w:val="007C111F"/>
    <w:rsid w:val="007C1226"/>
    <w:rsid w:val="007C1301"/>
    <w:rsid w:val="007C14AE"/>
    <w:rsid w:val="007C18AF"/>
    <w:rsid w:val="007C3449"/>
    <w:rsid w:val="007C3CBB"/>
    <w:rsid w:val="007C5638"/>
    <w:rsid w:val="007C5B8C"/>
    <w:rsid w:val="007C6087"/>
    <w:rsid w:val="007C62CA"/>
    <w:rsid w:val="007C7B1A"/>
    <w:rsid w:val="007C7EA4"/>
    <w:rsid w:val="007D0320"/>
    <w:rsid w:val="007D2523"/>
    <w:rsid w:val="007D39CD"/>
    <w:rsid w:val="007D45A8"/>
    <w:rsid w:val="007D5033"/>
    <w:rsid w:val="007D5460"/>
    <w:rsid w:val="007D5C81"/>
    <w:rsid w:val="007D5DF7"/>
    <w:rsid w:val="007D6F9C"/>
    <w:rsid w:val="007D7DB6"/>
    <w:rsid w:val="007E0817"/>
    <w:rsid w:val="007E12EC"/>
    <w:rsid w:val="007E1303"/>
    <w:rsid w:val="007E1718"/>
    <w:rsid w:val="007E4AA5"/>
    <w:rsid w:val="007E64BE"/>
    <w:rsid w:val="007E6CFC"/>
    <w:rsid w:val="007E75E5"/>
    <w:rsid w:val="007F0A45"/>
    <w:rsid w:val="007F19AE"/>
    <w:rsid w:val="007F1CF6"/>
    <w:rsid w:val="007F4013"/>
    <w:rsid w:val="007F5743"/>
    <w:rsid w:val="007F61EA"/>
    <w:rsid w:val="007F64E8"/>
    <w:rsid w:val="007F67E6"/>
    <w:rsid w:val="008037ED"/>
    <w:rsid w:val="00804140"/>
    <w:rsid w:val="008043B0"/>
    <w:rsid w:val="00804635"/>
    <w:rsid w:val="00806555"/>
    <w:rsid w:val="008066F2"/>
    <w:rsid w:val="00806982"/>
    <w:rsid w:val="00806ECD"/>
    <w:rsid w:val="00810153"/>
    <w:rsid w:val="00810569"/>
    <w:rsid w:val="00812655"/>
    <w:rsid w:val="008130B1"/>
    <w:rsid w:val="00813504"/>
    <w:rsid w:val="0081468D"/>
    <w:rsid w:val="008146EA"/>
    <w:rsid w:val="008147BB"/>
    <w:rsid w:val="00816A7B"/>
    <w:rsid w:val="00816CE0"/>
    <w:rsid w:val="00817B68"/>
    <w:rsid w:val="00817EE5"/>
    <w:rsid w:val="008209F9"/>
    <w:rsid w:val="0082119B"/>
    <w:rsid w:val="008217F2"/>
    <w:rsid w:val="00822236"/>
    <w:rsid w:val="008225FC"/>
    <w:rsid w:val="00822FAA"/>
    <w:rsid w:val="008237F3"/>
    <w:rsid w:val="00823904"/>
    <w:rsid w:val="008242FD"/>
    <w:rsid w:val="00825CA4"/>
    <w:rsid w:val="008268C1"/>
    <w:rsid w:val="008304E0"/>
    <w:rsid w:val="00830D3A"/>
    <w:rsid w:val="008311E9"/>
    <w:rsid w:val="00831404"/>
    <w:rsid w:val="008322D3"/>
    <w:rsid w:val="0083658B"/>
    <w:rsid w:val="00836E0E"/>
    <w:rsid w:val="00837288"/>
    <w:rsid w:val="0084069A"/>
    <w:rsid w:val="00840719"/>
    <w:rsid w:val="008415B7"/>
    <w:rsid w:val="00842808"/>
    <w:rsid w:val="00843DA3"/>
    <w:rsid w:val="0084454D"/>
    <w:rsid w:val="00844E7A"/>
    <w:rsid w:val="008452AD"/>
    <w:rsid w:val="008458A7"/>
    <w:rsid w:val="00845E76"/>
    <w:rsid w:val="0084600D"/>
    <w:rsid w:val="00846B05"/>
    <w:rsid w:val="00846F7A"/>
    <w:rsid w:val="0084756C"/>
    <w:rsid w:val="00847ACA"/>
    <w:rsid w:val="00850470"/>
    <w:rsid w:val="008506CE"/>
    <w:rsid w:val="008511EB"/>
    <w:rsid w:val="008527E4"/>
    <w:rsid w:val="00853086"/>
    <w:rsid w:val="008533BD"/>
    <w:rsid w:val="008567A5"/>
    <w:rsid w:val="00856B5A"/>
    <w:rsid w:val="00857019"/>
    <w:rsid w:val="008575B0"/>
    <w:rsid w:val="00857FAC"/>
    <w:rsid w:val="0086021F"/>
    <w:rsid w:val="008607CB"/>
    <w:rsid w:val="00860B4D"/>
    <w:rsid w:val="00861F34"/>
    <w:rsid w:val="008627AF"/>
    <w:rsid w:val="00862B61"/>
    <w:rsid w:val="008641E2"/>
    <w:rsid w:val="008650F1"/>
    <w:rsid w:val="00865D22"/>
    <w:rsid w:val="00866DA0"/>
    <w:rsid w:val="008702E5"/>
    <w:rsid w:val="0087067C"/>
    <w:rsid w:val="008716F7"/>
    <w:rsid w:val="00871EA0"/>
    <w:rsid w:val="00873C08"/>
    <w:rsid w:val="00874D11"/>
    <w:rsid w:val="00874D1E"/>
    <w:rsid w:val="008759E3"/>
    <w:rsid w:val="0088023D"/>
    <w:rsid w:val="00880D3D"/>
    <w:rsid w:val="008813B2"/>
    <w:rsid w:val="008838C1"/>
    <w:rsid w:val="008845B1"/>
    <w:rsid w:val="00886E0F"/>
    <w:rsid w:val="008879D8"/>
    <w:rsid w:val="00887CA5"/>
    <w:rsid w:val="00887D07"/>
    <w:rsid w:val="008910F8"/>
    <w:rsid w:val="00891918"/>
    <w:rsid w:val="008922A5"/>
    <w:rsid w:val="00892ACB"/>
    <w:rsid w:val="0089336F"/>
    <w:rsid w:val="0089419C"/>
    <w:rsid w:val="00895C66"/>
    <w:rsid w:val="00896C41"/>
    <w:rsid w:val="008970E3"/>
    <w:rsid w:val="0089725E"/>
    <w:rsid w:val="008A059A"/>
    <w:rsid w:val="008A0809"/>
    <w:rsid w:val="008A098C"/>
    <w:rsid w:val="008A0B28"/>
    <w:rsid w:val="008A17F3"/>
    <w:rsid w:val="008A1E7A"/>
    <w:rsid w:val="008A4114"/>
    <w:rsid w:val="008A5E88"/>
    <w:rsid w:val="008A63D1"/>
    <w:rsid w:val="008A727E"/>
    <w:rsid w:val="008A7C33"/>
    <w:rsid w:val="008A7C9A"/>
    <w:rsid w:val="008A7DED"/>
    <w:rsid w:val="008B0529"/>
    <w:rsid w:val="008B0B29"/>
    <w:rsid w:val="008B1634"/>
    <w:rsid w:val="008B21DE"/>
    <w:rsid w:val="008B221C"/>
    <w:rsid w:val="008B2354"/>
    <w:rsid w:val="008B2808"/>
    <w:rsid w:val="008B2F9F"/>
    <w:rsid w:val="008B4F1F"/>
    <w:rsid w:val="008B50E9"/>
    <w:rsid w:val="008B6A7A"/>
    <w:rsid w:val="008B79D0"/>
    <w:rsid w:val="008C03DC"/>
    <w:rsid w:val="008C0E02"/>
    <w:rsid w:val="008C18DA"/>
    <w:rsid w:val="008C3860"/>
    <w:rsid w:val="008C5EDE"/>
    <w:rsid w:val="008C6FD5"/>
    <w:rsid w:val="008C7181"/>
    <w:rsid w:val="008C7E19"/>
    <w:rsid w:val="008D0F7A"/>
    <w:rsid w:val="008D2EC1"/>
    <w:rsid w:val="008D4671"/>
    <w:rsid w:val="008D505A"/>
    <w:rsid w:val="008D68AF"/>
    <w:rsid w:val="008D6A40"/>
    <w:rsid w:val="008D7FEA"/>
    <w:rsid w:val="008E1144"/>
    <w:rsid w:val="008E15A5"/>
    <w:rsid w:val="008E3AAD"/>
    <w:rsid w:val="008E4D7D"/>
    <w:rsid w:val="008E56D6"/>
    <w:rsid w:val="008E5C28"/>
    <w:rsid w:val="008E5F82"/>
    <w:rsid w:val="008E683B"/>
    <w:rsid w:val="008E69DF"/>
    <w:rsid w:val="008E6B72"/>
    <w:rsid w:val="008E6FDB"/>
    <w:rsid w:val="008E74E6"/>
    <w:rsid w:val="008F0A08"/>
    <w:rsid w:val="008F1298"/>
    <w:rsid w:val="008F19B1"/>
    <w:rsid w:val="008F2454"/>
    <w:rsid w:val="008F2DEB"/>
    <w:rsid w:val="008F5F13"/>
    <w:rsid w:val="008F6B89"/>
    <w:rsid w:val="0090006D"/>
    <w:rsid w:val="00900AB1"/>
    <w:rsid w:val="009020DE"/>
    <w:rsid w:val="00907331"/>
    <w:rsid w:val="00907C8D"/>
    <w:rsid w:val="00907DDA"/>
    <w:rsid w:val="00910451"/>
    <w:rsid w:val="009105F7"/>
    <w:rsid w:val="009105FC"/>
    <w:rsid w:val="0091217D"/>
    <w:rsid w:val="009125F1"/>
    <w:rsid w:val="00912BC2"/>
    <w:rsid w:val="00913297"/>
    <w:rsid w:val="00914427"/>
    <w:rsid w:val="00914B9F"/>
    <w:rsid w:val="00914D04"/>
    <w:rsid w:val="00915F78"/>
    <w:rsid w:val="009162CB"/>
    <w:rsid w:val="00916322"/>
    <w:rsid w:val="0091686C"/>
    <w:rsid w:val="00917AA0"/>
    <w:rsid w:val="009202DF"/>
    <w:rsid w:val="00920923"/>
    <w:rsid w:val="009209AA"/>
    <w:rsid w:val="00921792"/>
    <w:rsid w:val="00921932"/>
    <w:rsid w:val="0092201E"/>
    <w:rsid w:val="009226BA"/>
    <w:rsid w:val="0092369E"/>
    <w:rsid w:val="00923737"/>
    <w:rsid w:val="009239A9"/>
    <w:rsid w:val="00925649"/>
    <w:rsid w:val="00926CB9"/>
    <w:rsid w:val="009278B5"/>
    <w:rsid w:val="009306A5"/>
    <w:rsid w:val="00930A80"/>
    <w:rsid w:val="0093182C"/>
    <w:rsid w:val="009337F1"/>
    <w:rsid w:val="00933BFC"/>
    <w:rsid w:val="00933DB3"/>
    <w:rsid w:val="00933F43"/>
    <w:rsid w:val="00934C3A"/>
    <w:rsid w:val="00936E7A"/>
    <w:rsid w:val="009377E0"/>
    <w:rsid w:val="00937C3D"/>
    <w:rsid w:val="00937CB4"/>
    <w:rsid w:val="00940AA8"/>
    <w:rsid w:val="00940F40"/>
    <w:rsid w:val="00943C0D"/>
    <w:rsid w:val="00943F18"/>
    <w:rsid w:val="00944EFD"/>
    <w:rsid w:val="0094546C"/>
    <w:rsid w:val="00945A96"/>
    <w:rsid w:val="00945C39"/>
    <w:rsid w:val="0094679B"/>
    <w:rsid w:val="009516B2"/>
    <w:rsid w:val="00951B86"/>
    <w:rsid w:val="009522FD"/>
    <w:rsid w:val="00955E0E"/>
    <w:rsid w:val="00956023"/>
    <w:rsid w:val="00956E18"/>
    <w:rsid w:val="00957E15"/>
    <w:rsid w:val="009601DE"/>
    <w:rsid w:val="009603BE"/>
    <w:rsid w:val="009611DF"/>
    <w:rsid w:val="00961EA7"/>
    <w:rsid w:val="0096224F"/>
    <w:rsid w:val="00963128"/>
    <w:rsid w:val="00963EA6"/>
    <w:rsid w:val="00964D8D"/>
    <w:rsid w:val="00965CC0"/>
    <w:rsid w:val="00966BF0"/>
    <w:rsid w:val="00967B69"/>
    <w:rsid w:val="00967F26"/>
    <w:rsid w:val="00970340"/>
    <w:rsid w:val="00971459"/>
    <w:rsid w:val="0097146E"/>
    <w:rsid w:val="00971F28"/>
    <w:rsid w:val="00973818"/>
    <w:rsid w:val="00973AFD"/>
    <w:rsid w:val="00974411"/>
    <w:rsid w:val="0097602C"/>
    <w:rsid w:val="009765C4"/>
    <w:rsid w:val="00976A2E"/>
    <w:rsid w:val="00976B53"/>
    <w:rsid w:val="00976F68"/>
    <w:rsid w:val="009772C7"/>
    <w:rsid w:val="00981290"/>
    <w:rsid w:val="00981720"/>
    <w:rsid w:val="00981F7A"/>
    <w:rsid w:val="009822FD"/>
    <w:rsid w:val="00982C3B"/>
    <w:rsid w:val="00983B08"/>
    <w:rsid w:val="00985E5A"/>
    <w:rsid w:val="0098623E"/>
    <w:rsid w:val="0098642F"/>
    <w:rsid w:val="00986BC6"/>
    <w:rsid w:val="00987D5C"/>
    <w:rsid w:val="0099179F"/>
    <w:rsid w:val="00991C4C"/>
    <w:rsid w:val="00992795"/>
    <w:rsid w:val="00992826"/>
    <w:rsid w:val="00992C04"/>
    <w:rsid w:val="00994945"/>
    <w:rsid w:val="00994CD2"/>
    <w:rsid w:val="00996765"/>
    <w:rsid w:val="00996C68"/>
    <w:rsid w:val="0099712D"/>
    <w:rsid w:val="00997323"/>
    <w:rsid w:val="009A018B"/>
    <w:rsid w:val="009A106F"/>
    <w:rsid w:val="009A130E"/>
    <w:rsid w:val="009A1E67"/>
    <w:rsid w:val="009A237A"/>
    <w:rsid w:val="009A2591"/>
    <w:rsid w:val="009A3A3B"/>
    <w:rsid w:val="009A3AA2"/>
    <w:rsid w:val="009A5817"/>
    <w:rsid w:val="009B09E5"/>
    <w:rsid w:val="009B0AD7"/>
    <w:rsid w:val="009B1B84"/>
    <w:rsid w:val="009B45CA"/>
    <w:rsid w:val="009B462C"/>
    <w:rsid w:val="009B462D"/>
    <w:rsid w:val="009B4E25"/>
    <w:rsid w:val="009B6B98"/>
    <w:rsid w:val="009C0BB9"/>
    <w:rsid w:val="009C1938"/>
    <w:rsid w:val="009C1C55"/>
    <w:rsid w:val="009C1F40"/>
    <w:rsid w:val="009C2FF4"/>
    <w:rsid w:val="009C3144"/>
    <w:rsid w:val="009C536B"/>
    <w:rsid w:val="009C5436"/>
    <w:rsid w:val="009C6D19"/>
    <w:rsid w:val="009C7EC1"/>
    <w:rsid w:val="009D0887"/>
    <w:rsid w:val="009D1B89"/>
    <w:rsid w:val="009D1C23"/>
    <w:rsid w:val="009D1E35"/>
    <w:rsid w:val="009D22B3"/>
    <w:rsid w:val="009D2C11"/>
    <w:rsid w:val="009D3D9C"/>
    <w:rsid w:val="009D5F00"/>
    <w:rsid w:val="009D6266"/>
    <w:rsid w:val="009D70EE"/>
    <w:rsid w:val="009E0CE4"/>
    <w:rsid w:val="009E10E7"/>
    <w:rsid w:val="009E2047"/>
    <w:rsid w:val="009E282C"/>
    <w:rsid w:val="009E3A13"/>
    <w:rsid w:val="009E4A51"/>
    <w:rsid w:val="009E6420"/>
    <w:rsid w:val="009E69EE"/>
    <w:rsid w:val="009E6FD8"/>
    <w:rsid w:val="009E719B"/>
    <w:rsid w:val="009E777A"/>
    <w:rsid w:val="009E780E"/>
    <w:rsid w:val="009F0DFD"/>
    <w:rsid w:val="009F2253"/>
    <w:rsid w:val="009F3A02"/>
    <w:rsid w:val="009F6004"/>
    <w:rsid w:val="00A0030A"/>
    <w:rsid w:val="00A0095C"/>
    <w:rsid w:val="00A0100C"/>
    <w:rsid w:val="00A03771"/>
    <w:rsid w:val="00A05E5C"/>
    <w:rsid w:val="00A0779E"/>
    <w:rsid w:val="00A07B47"/>
    <w:rsid w:val="00A106D2"/>
    <w:rsid w:val="00A113AE"/>
    <w:rsid w:val="00A1390C"/>
    <w:rsid w:val="00A1510A"/>
    <w:rsid w:val="00A16648"/>
    <w:rsid w:val="00A16927"/>
    <w:rsid w:val="00A20618"/>
    <w:rsid w:val="00A20C9C"/>
    <w:rsid w:val="00A20E10"/>
    <w:rsid w:val="00A22352"/>
    <w:rsid w:val="00A22A1D"/>
    <w:rsid w:val="00A22E0B"/>
    <w:rsid w:val="00A2390A"/>
    <w:rsid w:val="00A24875"/>
    <w:rsid w:val="00A267A3"/>
    <w:rsid w:val="00A271EE"/>
    <w:rsid w:val="00A27DD6"/>
    <w:rsid w:val="00A3095A"/>
    <w:rsid w:val="00A3098A"/>
    <w:rsid w:val="00A34663"/>
    <w:rsid w:val="00A413E1"/>
    <w:rsid w:val="00A419D0"/>
    <w:rsid w:val="00A42E5A"/>
    <w:rsid w:val="00A434BC"/>
    <w:rsid w:val="00A4396F"/>
    <w:rsid w:val="00A43C26"/>
    <w:rsid w:val="00A4436A"/>
    <w:rsid w:val="00A4651C"/>
    <w:rsid w:val="00A466E3"/>
    <w:rsid w:val="00A46E47"/>
    <w:rsid w:val="00A479CE"/>
    <w:rsid w:val="00A47E21"/>
    <w:rsid w:val="00A503D8"/>
    <w:rsid w:val="00A50B78"/>
    <w:rsid w:val="00A52C82"/>
    <w:rsid w:val="00A53346"/>
    <w:rsid w:val="00A53A2E"/>
    <w:rsid w:val="00A53B87"/>
    <w:rsid w:val="00A541BF"/>
    <w:rsid w:val="00A5515A"/>
    <w:rsid w:val="00A553A3"/>
    <w:rsid w:val="00A55E15"/>
    <w:rsid w:val="00A55F1E"/>
    <w:rsid w:val="00A560A2"/>
    <w:rsid w:val="00A5674F"/>
    <w:rsid w:val="00A569C9"/>
    <w:rsid w:val="00A56C23"/>
    <w:rsid w:val="00A57980"/>
    <w:rsid w:val="00A61EBE"/>
    <w:rsid w:val="00A62661"/>
    <w:rsid w:val="00A626A4"/>
    <w:rsid w:val="00A62F59"/>
    <w:rsid w:val="00A63C44"/>
    <w:rsid w:val="00A651E3"/>
    <w:rsid w:val="00A66304"/>
    <w:rsid w:val="00A66715"/>
    <w:rsid w:val="00A70652"/>
    <w:rsid w:val="00A71583"/>
    <w:rsid w:val="00A720FA"/>
    <w:rsid w:val="00A72105"/>
    <w:rsid w:val="00A73475"/>
    <w:rsid w:val="00A735B1"/>
    <w:rsid w:val="00A73BA1"/>
    <w:rsid w:val="00A74043"/>
    <w:rsid w:val="00A740CC"/>
    <w:rsid w:val="00A744E0"/>
    <w:rsid w:val="00A74837"/>
    <w:rsid w:val="00A756C4"/>
    <w:rsid w:val="00A76E67"/>
    <w:rsid w:val="00A77CE0"/>
    <w:rsid w:val="00A80147"/>
    <w:rsid w:val="00A80EC9"/>
    <w:rsid w:val="00A81500"/>
    <w:rsid w:val="00A82107"/>
    <w:rsid w:val="00A826C3"/>
    <w:rsid w:val="00A82FA2"/>
    <w:rsid w:val="00A83A5F"/>
    <w:rsid w:val="00A8442A"/>
    <w:rsid w:val="00A85CF7"/>
    <w:rsid w:val="00A862C1"/>
    <w:rsid w:val="00A87BBE"/>
    <w:rsid w:val="00A907CC"/>
    <w:rsid w:val="00A9373B"/>
    <w:rsid w:val="00A9387B"/>
    <w:rsid w:val="00A938F9"/>
    <w:rsid w:val="00A939D8"/>
    <w:rsid w:val="00A94282"/>
    <w:rsid w:val="00A96691"/>
    <w:rsid w:val="00A9710A"/>
    <w:rsid w:val="00A97B91"/>
    <w:rsid w:val="00AA00ED"/>
    <w:rsid w:val="00AA1C81"/>
    <w:rsid w:val="00AA4D05"/>
    <w:rsid w:val="00AA5302"/>
    <w:rsid w:val="00AA5500"/>
    <w:rsid w:val="00AA5AEA"/>
    <w:rsid w:val="00AA74D4"/>
    <w:rsid w:val="00AA7735"/>
    <w:rsid w:val="00AB1BDE"/>
    <w:rsid w:val="00AB1C23"/>
    <w:rsid w:val="00AB3E94"/>
    <w:rsid w:val="00AB4B32"/>
    <w:rsid w:val="00AB51CC"/>
    <w:rsid w:val="00AB52E1"/>
    <w:rsid w:val="00AB65D7"/>
    <w:rsid w:val="00AB7684"/>
    <w:rsid w:val="00AB7F46"/>
    <w:rsid w:val="00AC01D2"/>
    <w:rsid w:val="00AC0429"/>
    <w:rsid w:val="00AC100A"/>
    <w:rsid w:val="00AC1F85"/>
    <w:rsid w:val="00AC2533"/>
    <w:rsid w:val="00AC299C"/>
    <w:rsid w:val="00AC2B3F"/>
    <w:rsid w:val="00AC2FC7"/>
    <w:rsid w:val="00AC31F4"/>
    <w:rsid w:val="00AC5044"/>
    <w:rsid w:val="00AC5B70"/>
    <w:rsid w:val="00AC5F7C"/>
    <w:rsid w:val="00AC6B79"/>
    <w:rsid w:val="00AC7168"/>
    <w:rsid w:val="00AD0D6A"/>
    <w:rsid w:val="00AD141D"/>
    <w:rsid w:val="00AD15C5"/>
    <w:rsid w:val="00AD3C93"/>
    <w:rsid w:val="00AD4FC4"/>
    <w:rsid w:val="00AD53DF"/>
    <w:rsid w:val="00AD59F7"/>
    <w:rsid w:val="00AD5CB0"/>
    <w:rsid w:val="00AD6376"/>
    <w:rsid w:val="00AD79B1"/>
    <w:rsid w:val="00AE0E11"/>
    <w:rsid w:val="00AE149C"/>
    <w:rsid w:val="00AE2E14"/>
    <w:rsid w:val="00AE2ED4"/>
    <w:rsid w:val="00AE331C"/>
    <w:rsid w:val="00AE3A08"/>
    <w:rsid w:val="00AE4774"/>
    <w:rsid w:val="00AE509C"/>
    <w:rsid w:val="00AE516F"/>
    <w:rsid w:val="00AE5DA1"/>
    <w:rsid w:val="00AE6CDA"/>
    <w:rsid w:val="00AE6E96"/>
    <w:rsid w:val="00AE7330"/>
    <w:rsid w:val="00AE73E8"/>
    <w:rsid w:val="00AF0462"/>
    <w:rsid w:val="00AF0538"/>
    <w:rsid w:val="00AF138F"/>
    <w:rsid w:val="00AF22D3"/>
    <w:rsid w:val="00AF25B4"/>
    <w:rsid w:val="00AF48A5"/>
    <w:rsid w:val="00AF73F2"/>
    <w:rsid w:val="00AF7E90"/>
    <w:rsid w:val="00B012FC"/>
    <w:rsid w:val="00B016CC"/>
    <w:rsid w:val="00B01C7B"/>
    <w:rsid w:val="00B0223F"/>
    <w:rsid w:val="00B02550"/>
    <w:rsid w:val="00B027FE"/>
    <w:rsid w:val="00B02848"/>
    <w:rsid w:val="00B02851"/>
    <w:rsid w:val="00B03F3A"/>
    <w:rsid w:val="00B043B4"/>
    <w:rsid w:val="00B045D8"/>
    <w:rsid w:val="00B0502D"/>
    <w:rsid w:val="00B0700A"/>
    <w:rsid w:val="00B0700B"/>
    <w:rsid w:val="00B07BFE"/>
    <w:rsid w:val="00B10182"/>
    <w:rsid w:val="00B110C2"/>
    <w:rsid w:val="00B15274"/>
    <w:rsid w:val="00B159CB"/>
    <w:rsid w:val="00B1600A"/>
    <w:rsid w:val="00B16B0E"/>
    <w:rsid w:val="00B1744D"/>
    <w:rsid w:val="00B207FD"/>
    <w:rsid w:val="00B21E8D"/>
    <w:rsid w:val="00B223CA"/>
    <w:rsid w:val="00B22E58"/>
    <w:rsid w:val="00B2404E"/>
    <w:rsid w:val="00B26BDA"/>
    <w:rsid w:val="00B26FA4"/>
    <w:rsid w:val="00B302AD"/>
    <w:rsid w:val="00B30DF8"/>
    <w:rsid w:val="00B34503"/>
    <w:rsid w:val="00B36058"/>
    <w:rsid w:val="00B36502"/>
    <w:rsid w:val="00B36E9A"/>
    <w:rsid w:val="00B41A20"/>
    <w:rsid w:val="00B423A7"/>
    <w:rsid w:val="00B4297E"/>
    <w:rsid w:val="00B42F7E"/>
    <w:rsid w:val="00B4322F"/>
    <w:rsid w:val="00B4566D"/>
    <w:rsid w:val="00B4576B"/>
    <w:rsid w:val="00B465A9"/>
    <w:rsid w:val="00B46C40"/>
    <w:rsid w:val="00B51D65"/>
    <w:rsid w:val="00B53893"/>
    <w:rsid w:val="00B54453"/>
    <w:rsid w:val="00B5571B"/>
    <w:rsid w:val="00B55998"/>
    <w:rsid w:val="00B566D4"/>
    <w:rsid w:val="00B5699F"/>
    <w:rsid w:val="00B56D3A"/>
    <w:rsid w:val="00B57620"/>
    <w:rsid w:val="00B604FD"/>
    <w:rsid w:val="00B61346"/>
    <w:rsid w:val="00B61416"/>
    <w:rsid w:val="00B639D4"/>
    <w:rsid w:val="00B64B5C"/>
    <w:rsid w:val="00B6531E"/>
    <w:rsid w:val="00B66061"/>
    <w:rsid w:val="00B72411"/>
    <w:rsid w:val="00B72741"/>
    <w:rsid w:val="00B7353C"/>
    <w:rsid w:val="00B742CC"/>
    <w:rsid w:val="00B75938"/>
    <w:rsid w:val="00B75E31"/>
    <w:rsid w:val="00B76262"/>
    <w:rsid w:val="00B76C43"/>
    <w:rsid w:val="00B81114"/>
    <w:rsid w:val="00B8145C"/>
    <w:rsid w:val="00B81F6F"/>
    <w:rsid w:val="00B8394E"/>
    <w:rsid w:val="00B83C50"/>
    <w:rsid w:val="00B8439B"/>
    <w:rsid w:val="00B85462"/>
    <w:rsid w:val="00B85730"/>
    <w:rsid w:val="00B858DB"/>
    <w:rsid w:val="00B867D1"/>
    <w:rsid w:val="00B874AB"/>
    <w:rsid w:val="00B915DC"/>
    <w:rsid w:val="00B91800"/>
    <w:rsid w:val="00B91B1E"/>
    <w:rsid w:val="00B92061"/>
    <w:rsid w:val="00B92EDF"/>
    <w:rsid w:val="00B937B1"/>
    <w:rsid w:val="00B94C30"/>
    <w:rsid w:val="00B95D8D"/>
    <w:rsid w:val="00B96D77"/>
    <w:rsid w:val="00B9735D"/>
    <w:rsid w:val="00BA1CB3"/>
    <w:rsid w:val="00BA3416"/>
    <w:rsid w:val="00BA4270"/>
    <w:rsid w:val="00BA776C"/>
    <w:rsid w:val="00BB0A4F"/>
    <w:rsid w:val="00BB0D13"/>
    <w:rsid w:val="00BB0F85"/>
    <w:rsid w:val="00BB1B03"/>
    <w:rsid w:val="00BB3686"/>
    <w:rsid w:val="00BB5692"/>
    <w:rsid w:val="00BB7251"/>
    <w:rsid w:val="00BB776C"/>
    <w:rsid w:val="00BC3D7D"/>
    <w:rsid w:val="00BC546C"/>
    <w:rsid w:val="00BC5A02"/>
    <w:rsid w:val="00BC5B7C"/>
    <w:rsid w:val="00BC7597"/>
    <w:rsid w:val="00BC75CC"/>
    <w:rsid w:val="00BC7F98"/>
    <w:rsid w:val="00BD0184"/>
    <w:rsid w:val="00BD0454"/>
    <w:rsid w:val="00BD0F3B"/>
    <w:rsid w:val="00BD3976"/>
    <w:rsid w:val="00BD3B25"/>
    <w:rsid w:val="00BD6890"/>
    <w:rsid w:val="00BD70B9"/>
    <w:rsid w:val="00BD724C"/>
    <w:rsid w:val="00BE099B"/>
    <w:rsid w:val="00BE2D8A"/>
    <w:rsid w:val="00BE47AB"/>
    <w:rsid w:val="00BE4D87"/>
    <w:rsid w:val="00BE5FC0"/>
    <w:rsid w:val="00BE6A8E"/>
    <w:rsid w:val="00BF11BE"/>
    <w:rsid w:val="00BF19CB"/>
    <w:rsid w:val="00BF35EF"/>
    <w:rsid w:val="00BF4842"/>
    <w:rsid w:val="00BF6445"/>
    <w:rsid w:val="00BF75C5"/>
    <w:rsid w:val="00C012D4"/>
    <w:rsid w:val="00C0209D"/>
    <w:rsid w:val="00C05474"/>
    <w:rsid w:val="00C05494"/>
    <w:rsid w:val="00C061DE"/>
    <w:rsid w:val="00C068CA"/>
    <w:rsid w:val="00C06B99"/>
    <w:rsid w:val="00C06F8D"/>
    <w:rsid w:val="00C07E3F"/>
    <w:rsid w:val="00C102E2"/>
    <w:rsid w:val="00C1096C"/>
    <w:rsid w:val="00C10A4F"/>
    <w:rsid w:val="00C10EAA"/>
    <w:rsid w:val="00C11335"/>
    <w:rsid w:val="00C11432"/>
    <w:rsid w:val="00C14820"/>
    <w:rsid w:val="00C16CA6"/>
    <w:rsid w:val="00C207A5"/>
    <w:rsid w:val="00C23D81"/>
    <w:rsid w:val="00C24AB6"/>
    <w:rsid w:val="00C25974"/>
    <w:rsid w:val="00C26748"/>
    <w:rsid w:val="00C31BDE"/>
    <w:rsid w:val="00C3284F"/>
    <w:rsid w:val="00C36397"/>
    <w:rsid w:val="00C36C59"/>
    <w:rsid w:val="00C36DA5"/>
    <w:rsid w:val="00C41A76"/>
    <w:rsid w:val="00C427F4"/>
    <w:rsid w:val="00C435F6"/>
    <w:rsid w:val="00C4379E"/>
    <w:rsid w:val="00C441D5"/>
    <w:rsid w:val="00C462BF"/>
    <w:rsid w:val="00C46E0A"/>
    <w:rsid w:val="00C47065"/>
    <w:rsid w:val="00C47B9B"/>
    <w:rsid w:val="00C50E80"/>
    <w:rsid w:val="00C51549"/>
    <w:rsid w:val="00C515D6"/>
    <w:rsid w:val="00C529FA"/>
    <w:rsid w:val="00C52A95"/>
    <w:rsid w:val="00C53704"/>
    <w:rsid w:val="00C54096"/>
    <w:rsid w:val="00C549C4"/>
    <w:rsid w:val="00C551AA"/>
    <w:rsid w:val="00C55DDB"/>
    <w:rsid w:val="00C562AE"/>
    <w:rsid w:val="00C56A78"/>
    <w:rsid w:val="00C56FB8"/>
    <w:rsid w:val="00C6064D"/>
    <w:rsid w:val="00C6067A"/>
    <w:rsid w:val="00C60B47"/>
    <w:rsid w:val="00C61A3A"/>
    <w:rsid w:val="00C61BEC"/>
    <w:rsid w:val="00C6230B"/>
    <w:rsid w:val="00C623FF"/>
    <w:rsid w:val="00C62F69"/>
    <w:rsid w:val="00C63375"/>
    <w:rsid w:val="00C637F1"/>
    <w:rsid w:val="00C64587"/>
    <w:rsid w:val="00C64682"/>
    <w:rsid w:val="00C65C8D"/>
    <w:rsid w:val="00C663EF"/>
    <w:rsid w:val="00C664FE"/>
    <w:rsid w:val="00C66FB1"/>
    <w:rsid w:val="00C67B9C"/>
    <w:rsid w:val="00C71268"/>
    <w:rsid w:val="00C72E21"/>
    <w:rsid w:val="00C73738"/>
    <w:rsid w:val="00C73AD6"/>
    <w:rsid w:val="00C73CDA"/>
    <w:rsid w:val="00C73F82"/>
    <w:rsid w:val="00C75A9C"/>
    <w:rsid w:val="00C75DEA"/>
    <w:rsid w:val="00C81A59"/>
    <w:rsid w:val="00C83D31"/>
    <w:rsid w:val="00C84BC2"/>
    <w:rsid w:val="00C8671B"/>
    <w:rsid w:val="00C87A5F"/>
    <w:rsid w:val="00C904B9"/>
    <w:rsid w:val="00C9094F"/>
    <w:rsid w:val="00C914DD"/>
    <w:rsid w:val="00C945DA"/>
    <w:rsid w:val="00C94776"/>
    <w:rsid w:val="00C959E7"/>
    <w:rsid w:val="00C969E1"/>
    <w:rsid w:val="00C97A69"/>
    <w:rsid w:val="00C97DC7"/>
    <w:rsid w:val="00CA2DD8"/>
    <w:rsid w:val="00CA2E83"/>
    <w:rsid w:val="00CA3299"/>
    <w:rsid w:val="00CA3DAB"/>
    <w:rsid w:val="00CA3E20"/>
    <w:rsid w:val="00CA43F8"/>
    <w:rsid w:val="00CA47C9"/>
    <w:rsid w:val="00CA67F4"/>
    <w:rsid w:val="00CA756E"/>
    <w:rsid w:val="00CB0BCB"/>
    <w:rsid w:val="00CB0EB1"/>
    <w:rsid w:val="00CB177D"/>
    <w:rsid w:val="00CB1B39"/>
    <w:rsid w:val="00CB304F"/>
    <w:rsid w:val="00CB4110"/>
    <w:rsid w:val="00CB4387"/>
    <w:rsid w:val="00CB5897"/>
    <w:rsid w:val="00CB6281"/>
    <w:rsid w:val="00CB7450"/>
    <w:rsid w:val="00CC038F"/>
    <w:rsid w:val="00CC27EC"/>
    <w:rsid w:val="00CC3160"/>
    <w:rsid w:val="00CC318D"/>
    <w:rsid w:val="00CC35D5"/>
    <w:rsid w:val="00CC45C3"/>
    <w:rsid w:val="00CC4DEE"/>
    <w:rsid w:val="00CC5215"/>
    <w:rsid w:val="00CC5835"/>
    <w:rsid w:val="00CC5A9F"/>
    <w:rsid w:val="00CC7256"/>
    <w:rsid w:val="00CC7319"/>
    <w:rsid w:val="00CD0092"/>
    <w:rsid w:val="00CD01C3"/>
    <w:rsid w:val="00CD2511"/>
    <w:rsid w:val="00CD526D"/>
    <w:rsid w:val="00CD5C19"/>
    <w:rsid w:val="00CD5D2F"/>
    <w:rsid w:val="00CD76D6"/>
    <w:rsid w:val="00CE1661"/>
    <w:rsid w:val="00CE1D8C"/>
    <w:rsid w:val="00CE2611"/>
    <w:rsid w:val="00CE27CD"/>
    <w:rsid w:val="00CE30D8"/>
    <w:rsid w:val="00CE543E"/>
    <w:rsid w:val="00CE5CBF"/>
    <w:rsid w:val="00CE7C4F"/>
    <w:rsid w:val="00CE7DB6"/>
    <w:rsid w:val="00CF09F1"/>
    <w:rsid w:val="00CF15CA"/>
    <w:rsid w:val="00CF1ED8"/>
    <w:rsid w:val="00CF1ED9"/>
    <w:rsid w:val="00CF3946"/>
    <w:rsid w:val="00CF3B6A"/>
    <w:rsid w:val="00CF3C5D"/>
    <w:rsid w:val="00CF477D"/>
    <w:rsid w:val="00CF4F25"/>
    <w:rsid w:val="00CF738F"/>
    <w:rsid w:val="00CF761D"/>
    <w:rsid w:val="00CF7B75"/>
    <w:rsid w:val="00CF7F8D"/>
    <w:rsid w:val="00CF7FBC"/>
    <w:rsid w:val="00D00BE8"/>
    <w:rsid w:val="00D01439"/>
    <w:rsid w:val="00D016CF"/>
    <w:rsid w:val="00D02DF9"/>
    <w:rsid w:val="00D032C1"/>
    <w:rsid w:val="00D04DDD"/>
    <w:rsid w:val="00D054FA"/>
    <w:rsid w:val="00D0555A"/>
    <w:rsid w:val="00D103A4"/>
    <w:rsid w:val="00D1146B"/>
    <w:rsid w:val="00D12286"/>
    <w:rsid w:val="00D12E19"/>
    <w:rsid w:val="00D1304C"/>
    <w:rsid w:val="00D13A84"/>
    <w:rsid w:val="00D140B7"/>
    <w:rsid w:val="00D14D71"/>
    <w:rsid w:val="00D16340"/>
    <w:rsid w:val="00D20081"/>
    <w:rsid w:val="00D20B16"/>
    <w:rsid w:val="00D21F3B"/>
    <w:rsid w:val="00D22BE0"/>
    <w:rsid w:val="00D23900"/>
    <w:rsid w:val="00D23A91"/>
    <w:rsid w:val="00D254FB"/>
    <w:rsid w:val="00D26547"/>
    <w:rsid w:val="00D2657F"/>
    <w:rsid w:val="00D2695E"/>
    <w:rsid w:val="00D30040"/>
    <w:rsid w:val="00D301B0"/>
    <w:rsid w:val="00D306B4"/>
    <w:rsid w:val="00D319AD"/>
    <w:rsid w:val="00D34661"/>
    <w:rsid w:val="00D34A16"/>
    <w:rsid w:val="00D34EB7"/>
    <w:rsid w:val="00D35E7C"/>
    <w:rsid w:val="00D362A2"/>
    <w:rsid w:val="00D3645B"/>
    <w:rsid w:val="00D36638"/>
    <w:rsid w:val="00D36C14"/>
    <w:rsid w:val="00D374F8"/>
    <w:rsid w:val="00D41612"/>
    <w:rsid w:val="00D442D1"/>
    <w:rsid w:val="00D4491E"/>
    <w:rsid w:val="00D44D9C"/>
    <w:rsid w:val="00D44E5E"/>
    <w:rsid w:val="00D44ECA"/>
    <w:rsid w:val="00D47519"/>
    <w:rsid w:val="00D4779A"/>
    <w:rsid w:val="00D4782A"/>
    <w:rsid w:val="00D47B05"/>
    <w:rsid w:val="00D51170"/>
    <w:rsid w:val="00D518E7"/>
    <w:rsid w:val="00D52257"/>
    <w:rsid w:val="00D53EE9"/>
    <w:rsid w:val="00D54DD9"/>
    <w:rsid w:val="00D54EC5"/>
    <w:rsid w:val="00D56457"/>
    <w:rsid w:val="00D56616"/>
    <w:rsid w:val="00D572E6"/>
    <w:rsid w:val="00D5766A"/>
    <w:rsid w:val="00D57E90"/>
    <w:rsid w:val="00D6020F"/>
    <w:rsid w:val="00D609E4"/>
    <w:rsid w:val="00D60C5C"/>
    <w:rsid w:val="00D61FC8"/>
    <w:rsid w:val="00D62061"/>
    <w:rsid w:val="00D63181"/>
    <w:rsid w:val="00D634F8"/>
    <w:rsid w:val="00D650F7"/>
    <w:rsid w:val="00D65E23"/>
    <w:rsid w:val="00D66DAD"/>
    <w:rsid w:val="00D677FF"/>
    <w:rsid w:val="00D70256"/>
    <w:rsid w:val="00D71876"/>
    <w:rsid w:val="00D73C5F"/>
    <w:rsid w:val="00D73CE3"/>
    <w:rsid w:val="00D76A53"/>
    <w:rsid w:val="00D76FFC"/>
    <w:rsid w:val="00D77C9F"/>
    <w:rsid w:val="00D80B47"/>
    <w:rsid w:val="00D80EDD"/>
    <w:rsid w:val="00D81B75"/>
    <w:rsid w:val="00D82DE4"/>
    <w:rsid w:val="00D83008"/>
    <w:rsid w:val="00D8425C"/>
    <w:rsid w:val="00D853FE"/>
    <w:rsid w:val="00D8592E"/>
    <w:rsid w:val="00D85D8E"/>
    <w:rsid w:val="00D8688E"/>
    <w:rsid w:val="00D903F9"/>
    <w:rsid w:val="00D9063B"/>
    <w:rsid w:val="00D91C87"/>
    <w:rsid w:val="00D91FC5"/>
    <w:rsid w:val="00D932D3"/>
    <w:rsid w:val="00D9387F"/>
    <w:rsid w:val="00D94304"/>
    <w:rsid w:val="00D94883"/>
    <w:rsid w:val="00D94DF6"/>
    <w:rsid w:val="00D965A7"/>
    <w:rsid w:val="00DA010D"/>
    <w:rsid w:val="00DA15EE"/>
    <w:rsid w:val="00DA1B1D"/>
    <w:rsid w:val="00DA3D4A"/>
    <w:rsid w:val="00DA3E94"/>
    <w:rsid w:val="00DA471B"/>
    <w:rsid w:val="00DA5092"/>
    <w:rsid w:val="00DA50B2"/>
    <w:rsid w:val="00DA53B3"/>
    <w:rsid w:val="00DA6BF2"/>
    <w:rsid w:val="00DA7619"/>
    <w:rsid w:val="00DA779C"/>
    <w:rsid w:val="00DB0779"/>
    <w:rsid w:val="00DB0DBF"/>
    <w:rsid w:val="00DB1BA7"/>
    <w:rsid w:val="00DB32AA"/>
    <w:rsid w:val="00DB4F71"/>
    <w:rsid w:val="00DB54C3"/>
    <w:rsid w:val="00DB6213"/>
    <w:rsid w:val="00DB642E"/>
    <w:rsid w:val="00DB73F9"/>
    <w:rsid w:val="00DC0D21"/>
    <w:rsid w:val="00DC116B"/>
    <w:rsid w:val="00DC1BEF"/>
    <w:rsid w:val="00DC303F"/>
    <w:rsid w:val="00DC650B"/>
    <w:rsid w:val="00DC6DED"/>
    <w:rsid w:val="00DC7349"/>
    <w:rsid w:val="00DD00FC"/>
    <w:rsid w:val="00DD0606"/>
    <w:rsid w:val="00DD09ED"/>
    <w:rsid w:val="00DD0A84"/>
    <w:rsid w:val="00DD0EBC"/>
    <w:rsid w:val="00DD1992"/>
    <w:rsid w:val="00DD2BDC"/>
    <w:rsid w:val="00DD4A5C"/>
    <w:rsid w:val="00DD4B33"/>
    <w:rsid w:val="00DD6E12"/>
    <w:rsid w:val="00DE0AB0"/>
    <w:rsid w:val="00DE0D5B"/>
    <w:rsid w:val="00DE1175"/>
    <w:rsid w:val="00DE20D4"/>
    <w:rsid w:val="00DE3263"/>
    <w:rsid w:val="00DE35B9"/>
    <w:rsid w:val="00DE5651"/>
    <w:rsid w:val="00DE75D9"/>
    <w:rsid w:val="00DE7725"/>
    <w:rsid w:val="00DE7CD6"/>
    <w:rsid w:val="00DF0201"/>
    <w:rsid w:val="00DF15D7"/>
    <w:rsid w:val="00DF1EE7"/>
    <w:rsid w:val="00DF1F6B"/>
    <w:rsid w:val="00DF4DBA"/>
    <w:rsid w:val="00DF5F4B"/>
    <w:rsid w:val="00DF7027"/>
    <w:rsid w:val="00DF71A0"/>
    <w:rsid w:val="00E00E18"/>
    <w:rsid w:val="00E01173"/>
    <w:rsid w:val="00E01923"/>
    <w:rsid w:val="00E0275F"/>
    <w:rsid w:val="00E02C75"/>
    <w:rsid w:val="00E04341"/>
    <w:rsid w:val="00E05198"/>
    <w:rsid w:val="00E055A6"/>
    <w:rsid w:val="00E05963"/>
    <w:rsid w:val="00E06BE7"/>
    <w:rsid w:val="00E07317"/>
    <w:rsid w:val="00E073B6"/>
    <w:rsid w:val="00E07994"/>
    <w:rsid w:val="00E1057F"/>
    <w:rsid w:val="00E1141F"/>
    <w:rsid w:val="00E118F3"/>
    <w:rsid w:val="00E11EFF"/>
    <w:rsid w:val="00E12A3C"/>
    <w:rsid w:val="00E12A85"/>
    <w:rsid w:val="00E13906"/>
    <w:rsid w:val="00E14553"/>
    <w:rsid w:val="00E14873"/>
    <w:rsid w:val="00E14DE7"/>
    <w:rsid w:val="00E15F18"/>
    <w:rsid w:val="00E16DB2"/>
    <w:rsid w:val="00E17AF8"/>
    <w:rsid w:val="00E21E72"/>
    <w:rsid w:val="00E22021"/>
    <w:rsid w:val="00E23603"/>
    <w:rsid w:val="00E2406F"/>
    <w:rsid w:val="00E24898"/>
    <w:rsid w:val="00E24BA9"/>
    <w:rsid w:val="00E259D0"/>
    <w:rsid w:val="00E26160"/>
    <w:rsid w:val="00E27031"/>
    <w:rsid w:val="00E30FB3"/>
    <w:rsid w:val="00E31D45"/>
    <w:rsid w:val="00E322A1"/>
    <w:rsid w:val="00E32703"/>
    <w:rsid w:val="00E32C50"/>
    <w:rsid w:val="00E33568"/>
    <w:rsid w:val="00E3456F"/>
    <w:rsid w:val="00E34776"/>
    <w:rsid w:val="00E35B38"/>
    <w:rsid w:val="00E35B93"/>
    <w:rsid w:val="00E374FD"/>
    <w:rsid w:val="00E375D4"/>
    <w:rsid w:val="00E377D7"/>
    <w:rsid w:val="00E405E7"/>
    <w:rsid w:val="00E408C5"/>
    <w:rsid w:val="00E40F5A"/>
    <w:rsid w:val="00E41952"/>
    <w:rsid w:val="00E42B8A"/>
    <w:rsid w:val="00E451C1"/>
    <w:rsid w:val="00E47209"/>
    <w:rsid w:val="00E47A49"/>
    <w:rsid w:val="00E509A2"/>
    <w:rsid w:val="00E51AAC"/>
    <w:rsid w:val="00E52E82"/>
    <w:rsid w:val="00E53807"/>
    <w:rsid w:val="00E5482A"/>
    <w:rsid w:val="00E5502A"/>
    <w:rsid w:val="00E61180"/>
    <w:rsid w:val="00E65B0F"/>
    <w:rsid w:val="00E66E1D"/>
    <w:rsid w:val="00E66EE2"/>
    <w:rsid w:val="00E670E3"/>
    <w:rsid w:val="00E67FB4"/>
    <w:rsid w:val="00E7002A"/>
    <w:rsid w:val="00E70DEB"/>
    <w:rsid w:val="00E71ED6"/>
    <w:rsid w:val="00E73094"/>
    <w:rsid w:val="00E734F2"/>
    <w:rsid w:val="00E746E6"/>
    <w:rsid w:val="00E7686F"/>
    <w:rsid w:val="00E801B8"/>
    <w:rsid w:val="00E808C4"/>
    <w:rsid w:val="00E81D33"/>
    <w:rsid w:val="00E836F5"/>
    <w:rsid w:val="00E83A24"/>
    <w:rsid w:val="00E85ACC"/>
    <w:rsid w:val="00E86672"/>
    <w:rsid w:val="00E87158"/>
    <w:rsid w:val="00E904AB"/>
    <w:rsid w:val="00E91841"/>
    <w:rsid w:val="00E91907"/>
    <w:rsid w:val="00E94FE9"/>
    <w:rsid w:val="00E94FF9"/>
    <w:rsid w:val="00E951CA"/>
    <w:rsid w:val="00E95A2B"/>
    <w:rsid w:val="00E9674A"/>
    <w:rsid w:val="00E96CA2"/>
    <w:rsid w:val="00EA07B3"/>
    <w:rsid w:val="00EA2AEE"/>
    <w:rsid w:val="00EA2D03"/>
    <w:rsid w:val="00EA3FAD"/>
    <w:rsid w:val="00EA5DBF"/>
    <w:rsid w:val="00EA7435"/>
    <w:rsid w:val="00EA75FC"/>
    <w:rsid w:val="00EB02C7"/>
    <w:rsid w:val="00EB218B"/>
    <w:rsid w:val="00EB25C3"/>
    <w:rsid w:val="00EB3C44"/>
    <w:rsid w:val="00EB4631"/>
    <w:rsid w:val="00EB47BF"/>
    <w:rsid w:val="00EB5501"/>
    <w:rsid w:val="00EB6A9C"/>
    <w:rsid w:val="00EB7850"/>
    <w:rsid w:val="00EC1442"/>
    <w:rsid w:val="00EC1E23"/>
    <w:rsid w:val="00EC1E47"/>
    <w:rsid w:val="00EC3004"/>
    <w:rsid w:val="00EC3128"/>
    <w:rsid w:val="00EC3F2D"/>
    <w:rsid w:val="00EC40A2"/>
    <w:rsid w:val="00EC4231"/>
    <w:rsid w:val="00EC478A"/>
    <w:rsid w:val="00EC498B"/>
    <w:rsid w:val="00EC5972"/>
    <w:rsid w:val="00EC5AAD"/>
    <w:rsid w:val="00EC6FD2"/>
    <w:rsid w:val="00EC72A2"/>
    <w:rsid w:val="00EC771C"/>
    <w:rsid w:val="00ED08D5"/>
    <w:rsid w:val="00ED11E4"/>
    <w:rsid w:val="00ED28DA"/>
    <w:rsid w:val="00ED2C6E"/>
    <w:rsid w:val="00ED3E12"/>
    <w:rsid w:val="00ED3F8C"/>
    <w:rsid w:val="00ED5B1C"/>
    <w:rsid w:val="00ED73FC"/>
    <w:rsid w:val="00EE04C9"/>
    <w:rsid w:val="00EE06E6"/>
    <w:rsid w:val="00EE11CF"/>
    <w:rsid w:val="00EE1637"/>
    <w:rsid w:val="00EE1B40"/>
    <w:rsid w:val="00EE216C"/>
    <w:rsid w:val="00EE28A6"/>
    <w:rsid w:val="00EE356D"/>
    <w:rsid w:val="00EE3BAC"/>
    <w:rsid w:val="00EE4CEE"/>
    <w:rsid w:val="00EE4DC2"/>
    <w:rsid w:val="00EE56D3"/>
    <w:rsid w:val="00EE5BE1"/>
    <w:rsid w:val="00EE6874"/>
    <w:rsid w:val="00EE7892"/>
    <w:rsid w:val="00EF0A84"/>
    <w:rsid w:val="00EF15EA"/>
    <w:rsid w:val="00EF1D12"/>
    <w:rsid w:val="00EF23D5"/>
    <w:rsid w:val="00EF2449"/>
    <w:rsid w:val="00EF26AB"/>
    <w:rsid w:val="00EF2F45"/>
    <w:rsid w:val="00EF3AF6"/>
    <w:rsid w:val="00EF53DA"/>
    <w:rsid w:val="00EF5C33"/>
    <w:rsid w:val="00EF6904"/>
    <w:rsid w:val="00EF6A6F"/>
    <w:rsid w:val="00EF7A06"/>
    <w:rsid w:val="00EF7E49"/>
    <w:rsid w:val="00F027C5"/>
    <w:rsid w:val="00F02E9E"/>
    <w:rsid w:val="00F03004"/>
    <w:rsid w:val="00F048BD"/>
    <w:rsid w:val="00F053B5"/>
    <w:rsid w:val="00F061B6"/>
    <w:rsid w:val="00F066D0"/>
    <w:rsid w:val="00F06F8E"/>
    <w:rsid w:val="00F079DD"/>
    <w:rsid w:val="00F1007A"/>
    <w:rsid w:val="00F10FF7"/>
    <w:rsid w:val="00F122A1"/>
    <w:rsid w:val="00F12E54"/>
    <w:rsid w:val="00F13220"/>
    <w:rsid w:val="00F135AD"/>
    <w:rsid w:val="00F14E54"/>
    <w:rsid w:val="00F17179"/>
    <w:rsid w:val="00F17CE9"/>
    <w:rsid w:val="00F200C0"/>
    <w:rsid w:val="00F20C35"/>
    <w:rsid w:val="00F21105"/>
    <w:rsid w:val="00F218F0"/>
    <w:rsid w:val="00F22507"/>
    <w:rsid w:val="00F2447C"/>
    <w:rsid w:val="00F262CE"/>
    <w:rsid w:val="00F31E44"/>
    <w:rsid w:val="00F320DC"/>
    <w:rsid w:val="00F322BA"/>
    <w:rsid w:val="00F32347"/>
    <w:rsid w:val="00F328C2"/>
    <w:rsid w:val="00F32910"/>
    <w:rsid w:val="00F3363D"/>
    <w:rsid w:val="00F337B5"/>
    <w:rsid w:val="00F33833"/>
    <w:rsid w:val="00F35320"/>
    <w:rsid w:val="00F35C07"/>
    <w:rsid w:val="00F4097C"/>
    <w:rsid w:val="00F40F55"/>
    <w:rsid w:val="00F4189E"/>
    <w:rsid w:val="00F421F8"/>
    <w:rsid w:val="00F42B9A"/>
    <w:rsid w:val="00F42E11"/>
    <w:rsid w:val="00F4312B"/>
    <w:rsid w:val="00F43315"/>
    <w:rsid w:val="00F43723"/>
    <w:rsid w:val="00F44616"/>
    <w:rsid w:val="00F45A94"/>
    <w:rsid w:val="00F45AC0"/>
    <w:rsid w:val="00F469A3"/>
    <w:rsid w:val="00F508E4"/>
    <w:rsid w:val="00F52E55"/>
    <w:rsid w:val="00F5319D"/>
    <w:rsid w:val="00F539C8"/>
    <w:rsid w:val="00F550E2"/>
    <w:rsid w:val="00F55119"/>
    <w:rsid w:val="00F55A8E"/>
    <w:rsid w:val="00F56482"/>
    <w:rsid w:val="00F56F5E"/>
    <w:rsid w:val="00F60D5E"/>
    <w:rsid w:val="00F610FC"/>
    <w:rsid w:val="00F62400"/>
    <w:rsid w:val="00F62FC2"/>
    <w:rsid w:val="00F63A67"/>
    <w:rsid w:val="00F654C7"/>
    <w:rsid w:val="00F66CC0"/>
    <w:rsid w:val="00F679ED"/>
    <w:rsid w:val="00F67ACB"/>
    <w:rsid w:val="00F67C13"/>
    <w:rsid w:val="00F71F2A"/>
    <w:rsid w:val="00F75F29"/>
    <w:rsid w:val="00F76150"/>
    <w:rsid w:val="00F77D47"/>
    <w:rsid w:val="00F77E3A"/>
    <w:rsid w:val="00F81ACB"/>
    <w:rsid w:val="00F82881"/>
    <w:rsid w:val="00F828BA"/>
    <w:rsid w:val="00F835FA"/>
    <w:rsid w:val="00F86172"/>
    <w:rsid w:val="00F8652C"/>
    <w:rsid w:val="00F870B7"/>
    <w:rsid w:val="00F87E9F"/>
    <w:rsid w:val="00F90C51"/>
    <w:rsid w:val="00F915E0"/>
    <w:rsid w:val="00F91677"/>
    <w:rsid w:val="00F91A1C"/>
    <w:rsid w:val="00F9303E"/>
    <w:rsid w:val="00F9332B"/>
    <w:rsid w:val="00F93DEA"/>
    <w:rsid w:val="00F95972"/>
    <w:rsid w:val="00F97E75"/>
    <w:rsid w:val="00FA00CE"/>
    <w:rsid w:val="00FA08F8"/>
    <w:rsid w:val="00FA09C3"/>
    <w:rsid w:val="00FA0BEA"/>
    <w:rsid w:val="00FA2109"/>
    <w:rsid w:val="00FA2728"/>
    <w:rsid w:val="00FA4B85"/>
    <w:rsid w:val="00FA5579"/>
    <w:rsid w:val="00FA5D05"/>
    <w:rsid w:val="00FA6B85"/>
    <w:rsid w:val="00FA75C5"/>
    <w:rsid w:val="00FA7C4A"/>
    <w:rsid w:val="00FB01AA"/>
    <w:rsid w:val="00FB13C4"/>
    <w:rsid w:val="00FB179B"/>
    <w:rsid w:val="00FB22DB"/>
    <w:rsid w:val="00FB3067"/>
    <w:rsid w:val="00FB387E"/>
    <w:rsid w:val="00FB3A03"/>
    <w:rsid w:val="00FB3BF1"/>
    <w:rsid w:val="00FB4287"/>
    <w:rsid w:val="00FB622D"/>
    <w:rsid w:val="00FB63E8"/>
    <w:rsid w:val="00FB7DEA"/>
    <w:rsid w:val="00FC174D"/>
    <w:rsid w:val="00FC3DF5"/>
    <w:rsid w:val="00FC47BE"/>
    <w:rsid w:val="00FC4DB3"/>
    <w:rsid w:val="00FC6B34"/>
    <w:rsid w:val="00FC7457"/>
    <w:rsid w:val="00FC7E59"/>
    <w:rsid w:val="00FD00AE"/>
    <w:rsid w:val="00FD0382"/>
    <w:rsid w:val="00FD0845"/>
    <w:rsid w:val="00FD08AF"/>
    <w:rsid w:val="00FD111D"/>
    <w:rsid w:val="00FD249C"/>
    <w:rsid w:val="00FD46B0"/>
    <w:rsid w:val="00FD4B9F"/>
    <w:rsid w:val="00FD4F5B"/>
    <w:rsid w:val="00FD6E89"/>
    <w:rsid w:val="00FD7561"/>
    <w:rsid w:val="00FE02E0"/>
    <w:rsid w:val="00FE04B1"/>
    <w:rsid w:val="00FE04EE"/>
    <w:rsid w:val="00FE136B"/>
    <w:rsid w:val="00FE1E70"/>
    <w:rsid w:val="00FE223C"/>
    <w:rsid w:val="00FE279A"/>
    <w:rsid w:val="00FE3577"/>
    <w:rsid w:val="00FE4021"/>
    <w:rsid w:val="00FE4322"/>
    <w:rsid w:val="00FE4A8E"/>
    <w:rsid w:val="00FE4E1B"/>
    <w:rsid w:val="00FE610B"/>
    <w:rsid w:val="00FE68C5"/>
    <w:rsid w:val="00FE7589"/>
    <w:rsid w:val="00FE7ECD"/>
    <w:rsid w:val="00FF0475"/>
    <w:rsid w:val="00FF1A45"/>
    <w:rsid w:val="00FF21F3"/>
    <w:rsid w:val="00FF2576"/>
    <w:rsid w:val="00FF25EE"/>
    <w:rsid w:val="00FF53BC"/>
    <w:rsid w:val="00FF5C50"/>
    <w:rsid w:val="00FF6BFE"/>
    <w:rsid w:val="00FF7775"/>
    <w:rsid w:val="01017DD3"/>
    <w:rsid w:val="010E08BF"/>
    <w:rsid w:val="011274FE"/>
    <w:rsid w:val="013731A2"/>
    <w:rsid w:val="0148233D"/>
    <w:rsid w:val="014B7F65"/>
    <w:rsid w:val="01527B71"/>
    <w:rsid w:val="018279FB"/>
    <w:rsid w:val="01EF7B3C"/>
    <w:rsid w:val="01FA0262"/>
    <w:rsid w:val="0200327D"/>
    <w:rsid w:val="020A3B31"/>
    <w:rsid w:val="020E569B"/>
    <w:rsid w:val="0238693F"/>
    <w:rsid w:val="02B4060F"/>
    <w:rsid w:val="02BF56B5"/>
    <w:rsid w:val="02C2602F"/>
    <w:rsid w:val="02D44B77"/>
    <w:rsid w:val="02E1761A"/>
    <w:rsid w:val="02F9432E"/>
    <w:rsid w:val="02FF1D50"/>
    <w:rsid w:val="03480E79"/>
    <w:rsid w:val="03515974"/>
    <w:rsid w:val="0374476E"/>
    <w:rsid w:val="039C1A03"/>
    <w:rsid w:val="03B94CB5"/>
    <w:rsid w:val="03C67C48"/>
    <w:rsid w:val="03DA4F0C"/>
    <w:rsid w:val="03E06B82"/>
    <w:rsid w:val="03F90FCB"/>
    <w:rsid w:val="041234D1"/>
    <w:rsid w:val="04175615"/>
    <w:rsid w:val="041A22D6"/>
    <w:rsid w:val="041F6CD4"/>
    <w:rsid w:val="04275B8C"/>
    <w:rsid w:val="04602DE0"/>
    <w:rsid w:val="04606F26"/>
    <w:rsid w:val="047328DC"/>
    <w:rsid w:val="0497770E"/>
    <w:rsid w:val="049C2E42"/>
    <w:rsid w:val="04A93903"/>
    <w:rsid w:val="04AB0F48"/>
    <w:rsid w:val="04B13746"/>
    <w:rsid w:val="04C82636"/>
    <w:rsid w:val="05021C85"/>
    <w:rsid w:val="05117A74"/>
    <w:rsid w:val="0521295C"/>
    <w:rsid w:val="052C7259"/>
    <w:rsid w:val="05425BCA"/>
    <w:rsid w:val="056676AB"/>
    <w:rsid w:val="056B44F3"/>
    <w:rsid w:val="05703D48"/>
    <w:rsid w:val="05706086"/>
    <w:rsid w:val="0572386B"/>
    <w:rsid w:val="058112B6"/>
    <w:rsid w:val="058E5BD8"/>
    <w:rsid w:val="05A0372D"/>
    <w:rsid w:val="05B52879"/>
    <w:rsid w:val="05C56BD2"/>
    <w:rsid w:val="05C7322C"/>
    <w:rsid w:val="05CD42EA"/>
    <w:rsid w:val="05D23F4D"/>
    <w:rsid w:val="0608156D"/>
    <w:rsid w:val="061D1E68"/>
    <w:rsid w:val="06385FB6"/>
    <w:rsid w:val="06427E37"/>
    <w:rsid w:val="064B64AE"/>
    <w:rsid w:val="065C17E3"/>
    <w:rsid w:val="06656080"/>
    <w:rsid w:val="0666128F"/>
    <w:rsid w:val="066820A3"/>
    <w:rsid w:val="06730670"/>
    <w:rsid w:val="06862A7E"/>
    <w:rsid w:val="068C056F"/>
    <w:rsid w:val="06A96E8E"/>
    <w:rsid w:val="06C31202"/>
    <w:rsid w:val="06DF35EA"/>
    <w:rsid w:val="06E6051A"/>
    <w:rsid w:val="070B3A86"/>
    <w:rsid w:val="07494433"/>
    <w:rsid w:val="0777352E"/>
    <w:rsid w:val="077F4DDD"/>
    <w:rsid w:val="079178FA"/>
    <w:rsid w:val="079D3584"/>
    <w:rsid w:val="07DD3B8F"/>
    <w:rsid w:val="07FD05D1"/>
    <w:rsid w:val="08160E33"/>
    <w:rsid w:val="083F5077"/>
    <w:rsid w:val="08424B1E"/>
    <w:rsid w:val="086E7697"/>
    <w:rsid w:val="087354F6"/>
    <w:rsid w:val="08760D3E"/>
    <w:rsid w:val="08AB5066"/>
    <w:rsid w:val="08E04947"/>
    <w:rsid w:val="08E24184"/>
    <w:rsid w:val="08ED5160"/>
    <w:rsid w:val="08FE54A9"/>
    <w:rsid w:val="090202B2"/>
    <w:rsid w:val="090E3944"/>
    <w:rsid w:val="09277966"/>
    <w:rsid w:val="09282E03"/>
    <w:rsid w:val="09393E97"/>
    <w:rsid w:val="097A54CA"/>
    <w:rsid w:val="09AE32DF"/>
    <w:rsid w:val="09B5169E"/>
    <w:rsid w:val="09C74525"/>
    <w:rsid w:val="09CB7FC9"/>
    <w:rsid w:val="09D65EE2"/>
    <w:rsid w:val="09DA2448"/>
    <w:rsid w:val="0A053B02"/>
    <w:rsid w:val="0A0B36D7"/>
    <w:rsid w:val="0A225303"/>
    <w:rsid w:val="0A24600F"/>
    <w:rsid w:val="0A263721"/>
    <w:rsid w:val="0A394459"/>
    <w:rsid w:val="0A442030"/>
    <w:rsid w:val="0A5B660A"/>
    <w:rsid w:val="0A907771"/>
    <w:rsid w:val="0AA23059"/>
    <w:rsid w:val="0AAA74DA"/>
    <w:rsid w:val="0AAF6699"/>
    <w:rsid w:val="0AFE459A"/>
    <w:rsid w:val="0B1E2FEA"/>
    <w:rsid w:val="0B2134DE"/>
    <w:rsid w:val="0B2B3AF7"/>
    <w:rsid w:val="0B3C06B5"/>
    <w:rsid w:val="0B5127A6"/>
    <w:rsid w:val="0B9874F9"/>
    <w:rsid w:val="0BA900C0"/>
    <w:rsid w:val="0BA9599B"/>
    <w:rsid w:val="0BB37C7E"/>
    <w:rsid w:val="0BBD4E94"/>
    <w:rsid w:val="0BD85911"/>
    <w:rsid w:val="0BFF7F58"/>
    <w:rsid w:val="0C187A27"/>
    <w:rsid w:val="0C1B7147"/>
    <w:rsid w:val="0C2439DD"/>
    <w:rsid w:val="0C394A7F"/>
    <w:rsid w:val="0C54629D"/>
    <w:rsid w:val="0C67749B"/>
    <w:rsid w:val="0C735BB6"/>
    <w:rsid w:val="0C9A7097"/>
    <w:rsid w:val="0C9C5C38"/>
    <w:rsid w:val="0CB334CD"/>
    <w:rsid w:val="0CB60512"/>
    <w:rsid w:val="0D2613F2"/>
    <w:rsid w:val="0D274E53"/>
    <w:rsid w:val="0D355973"/>
    <w:rsid w:val="0D5D4060"/>
    <w:rsid w:val="0D703D09"/>
    <w:rsid w:val="0DB03472"/>
    <w:rsid w:val="0DD4790E"/>
    <w:rsid w:val="0DEF75E5"/>
    <w:rsid w:val="0E19106F"/>
    <w:rsid w:val="0E273074"/>
    <w:rsid w:val="0E275DD8"/>
    <w:rsid w:val="0E3F7C29"/>
    <w:rsid w:val="0E49457B"/>
    <w:rsid w:val="0E570A77"/>
    <w:rsid w:val="0E5C5988"/>
    <w:rsid w:val="0EA27DA4"/>
    <w:rsid w:val="0EBB7780"/>
    <w:rsid w:val="0F036BF8"/>
    <w:rsid w:val="0F0A3F20"/>
    <w:rsid w:val="0F156DA1"/>
    <w:rsid w:val="0F17680E"/>
    <w:rsid w:val="0F287890"/>
    <w:rsid w:val="0F3038BC"/>
    <w:rsid w:val="0F3B7210"/>
    <w:rsid w:val="0F4606A8"/>
    <w:rsid w:val="0F4B6B98"/>
    <w:rsid w:val="0F524DD7"/>
    <w:rsid w:val="0F597335"/>
    <w:rsid w:val="0F5D471D"/>
    <w:rsid w:val="0F747CD3"/>
    <w:rsid w:val="0FAD5014"/>
    <w:rsid w:val="0FCE0536"/>
    <w:rsid w:val="0FF57B61"/>
    <w:rsid w:val="0FF85F8F"/>
    <w:rsid w:val="100A606A"/>
    <w:rsid w:val="10127EE7"/>
    <w:rsid w:val="10136F71"/>
    <w:rsid w:val="10187D7A"/>
    <w:rsid w:val="10380122"/>
    <w:rsid w:val="10544DAC"/>
    <w:rsid w:val="10776D8C"/>
    <w:rsid w:val="10816208"/>
    <w:rsid w:val="108932C0"/>
    <w:rsid w:val="10985407"/>
    <w:rsid w:val="109F396B"/>
    <w:rsid w:val="10AC5C64"/>
    <w:rsid w:val="10B515F4"/>
    <w:rsid w:val="10B53F83"/>
    <w:rsid w:val="10CD03B1"/>
    <w:rsid w:val="10D60EF7"/>
    <w:rsid w:val="10ED586C"/>
    <w:rsid w:val="10EF18FA"/>
    <w:rsid w:val="10F933B3"/>
    <w:rsid w:val="110C2B4F"/>
    <w:rsid w:val="11120916"/>
    <w:rsid w:val="11164DC3"/>
    <w:rsid w:val="111A7C5E"/>
    <w:rsid w:val="11367D7A"/>
    <w:rsid w:val="113E3638"/>
    <w:rsid w:val="11502963"/>
    <w:rsid w:val="117A6E90"/>
    <w:rsid w:val="119B7958"/>
    <w:rsid w:val="11B83421"/>
    <w:rsid w:val="11C71A52"/>
    <w:rsid w:val="11D97DE0"/>
    <w:rsid w:val="11EA0357"/>
    <w:rsid w:val="121055E0"/>
    <w:rsid w:val="12220C19"/>
    <w:rsid w:val="122C47CF"/>
    <w:rsid w:val="122E5F17"/>
    <w:rsid w:val="123E5CD8"/>
    <w:rsid w:val="12434CF2"/>
    <w:rsid w:val="128C4F1A"/>
    <w:rsid w:val="12A7567B"/>
    <w:rsid w:val="12BB3141"/>
    <w:rsid w:val="12D418AE"/>
    <w:rsid w:val="12F53B4F"/>
    <w:rsid w:val="12F64FD9"/>
    <w:rsid w:val="13075B7B"/>
    <w:rsid w:val="133F6498"/>
    <w:rsid w:val="13447124"/>
    <w:rsid w:val="13616316"/>
    <w:rsid w:val="13693A90"/>
    <w:rsid w:val="1379290A"/>
    <w:rsid w:val="137A280C"/>
    <w:rsid w:val="137B28F9"/>
    <w:rsid w:val="13987918"/>
    <w:rsid w:val="13B51455"/>
    <w:rsid w:val="13BA7277"/>
    <w:rsid w:val="13F8654C"/>
    <w:rsid w:val="141328BC"/>
    <w:rsid w:val="142101EF"/>
    <w:rsid w:val="14382DE6"/>
    <w:rsid w:val="144E3F07"/>
    <w:rsid w:val="14634573"/>
    <w:rsid w:val="14840F1A"/>
    <w:rsid w:val="14867E78"/>
    <w:rsid w:val="14905C48"/>
    <w:rsid w:val="14AB13D9"/>
    <w:rsid w:val="14AD2A44"/>
    <w:rsid w:val="14C56BD2"/>
    <w:rsid w:val="14D262CC"/>
    <w:rsid w:val="14D32E76"/>
    <w:rsid w:val="14D76158"/>
    <w:rsid w:val="14DD0D8F"/>
    <w:rsid w:val="14F14CF2"/>
    <w:rsid w:val="150D075D"/>
    <w:rsid w:val="15116072"/>
    <w:rsid w:val="151F73C4"/>
    <w:rsid w:val="152D465D"/>
    <w:rsid w:val="154B35FA"/>
    <w:rsid w:val="154F65F3"/>
    <w:rsid w:val="155653E2"/>
    <w:rsid w:val="15580A91"/>
    <w:rsid w:val="15663520"/>
    <w:rsid w:val="159605D9"/>
    <w:rsid w:val="159B0248"/>
    <w:rsid w:val="15AB6426"/>
    <w:rsid w:val="15BA2EC4"/>
    <w:rsid w:val="15D746B5"/>
    <w:rsid w:val="15ED3F58"/>
    <w:rsid w:val="160D59E8"/>
    <w:rsid w:val="16153AD8"/>
    <w:rsid w:val="163A6DF0"/>
    <w:rsid w:val="16657495"/>
    <w:rsid w:val="166F1590"/>
    <w:rsid w:val="169D39C8"/>
    <w:rsid w:val="16A51F53"/>
    <w:rsid w:val="16C14C62"/>
    <w:rsid w:val="16E223DB"/>
    <w:rsid w:val="1717245D"/>
    <w:rsid w:val="172D6D2B"/>
    <w:rsid w:val="172E4731"/>
    <w:rsid w:val="17370B8D"/>
    <w:rsid w:val="17443F45"/>
    <w:rsid w:val="174D435C"/>
    <w:rsid w:val="176B272B"/>
    <w:rsid w:val="17782E5C"/>
    <w:rsid w:val="17797201"/>
    <w:rsid w:val="178B465F"/>
    <w:rsid w:val="1790146E"/>
    <w:rsid w:val="17AE0560"/>
    <w:rsid w:val="17B33E6D"/>
    <w:rsid w:val="17C260A3"/>
    <w:rsid w:val="17CB329D"/>
    <w:rsid w:val="17D93AE1"/>
    <w:rsid w:val="17E40566"/>
    <w:rsid w:val="17E5515B"/>
    <w:rsid w:val="17F134A5"/>
    <w:rsid w:val="183719FA"/>
    <w:rsid w:val="184A4C2E"/>
    <w:rsid w:val="187E234B"/>
    <w:rsid w:val="189917A4"/>
    <w:rsid w:val="18A64788"/>
    <w:rsid w:val="18B01599"/>
    <w:rsid w:val="18B32713"/>
    <w:rsid w:val="18BE40AC"/>
    <w:rsid w:val="19074E54"/>
    <w:rsid w:val="190964B8"/>
    <w:rsid w:val="19354115"/>
    <w:rsid w:val="193838A6"/>
    <w:rsid w:val="193F546F"/>
    <w:rsid w:val="19631280"/>
    <w:rsid w:val="1971093F"/>
    <w:rsid w:val="19892B57"/>
    <w:rsid w:val="198D72FE"/>
    <w:rsid w:val="19982DEA"/>
    <w:rsid w:val="19A5442B"/>
    <w:rsid w:val="19B230A0"/>
    <w:rsid w:val="19B36D11"/>
    <w:rsid w:val="19B4383E"/>
    <w:rsid w:val="19C04AD6"/>
    <w:rsid w:val="19CB5325"/>
    <w:rsid w:val="19E7041F"/>
    <w:rsid w:val="19FE0202"/>
    <w:rsid w:val="1A293E22"/>
    <w:rsid w:val="1A3C3F0B"/>
    <w:rsid w:val="1A3D6D56"/>
    <w:rsid w:val="1A65746C"/>
    <w:rsid w:val="1A7427CD"/>
    <w:rsid w:val="1A8A71AB"/>
    <w:rsid w:val="1AC5650B"/>
    <w:rsid w:val="1AF055B0"/>
    <w:rsid w:val="1AF64221"/>
    <w:rsid w:val="1B0C2562"/>
    <w:rsid w:val="1B145D8E"/>
    <w:rsid w:val="1B164D6F"/>
    <w:rsid w:val="1B7A737D"/>
    <w:rsid w:val="1B877212"/>
    <w:rsid w:val="1B8B796B"/>
    <w:rsid w:val="1BA17E84"/>
    <w:rsid w:val="1BA607EA"/>
    <w:rsid w:val="1BD525B0"/>
    <w:rsid w:val="1BE97E54"/>
    <w:rsid w:val="1BEC7C4A"/>
    <w:rsid w:val="1BF92620"/>
    <w:rsid w:val="1C041E98"/>
    <w:rsid w:val="1C111A57"/>
    <w:rsid w:val="1C22001D"/>
    <w:rsid w:val="1C2D5197"/>
    <w:rsid w:val="1C5C0D65"/>
    <w:rsid w:val="1C6B4D67"/>
    <w:rsid w:val="1C830BBA"/>
    <w:rsid w:val="1C8F2A0D"/>
    <w:rsid w:val="1CCF63D6"/>
    <w:rsid w:val="1CDE1A52"/>
    <w:rsid w:val="1CE841FC"/>
    <w:rsid w:val="1D0A4105"/>
    <w:rsid w:val="1D1A039B"/>
    <w:rsid w:val="1D2D37CD"/>
    <w:rsid w:val="1D453579"/>
    <w:rsid w:val="1D4952D0"/>
    <w:rsid w:val="1D5665E9"/>
    <w:rsid w:val="1D6B6C7F"/>
    <w:rsid w:val="1D8C7338"/>
    <w:rsid w:val="1D99344A"/>
    <w:rsid w:val="1DA200F4"/>
    <w:rsid w:val="1DB71477"/>
    <w:rsid w:val="1DD948AA"/>
    <w:rsid w:val="1DF02B6C"/>
    <w:rsid w:val="1DFC5BD8"/>
    <w:rsid w:val="1DFE6F69"/>
    <w:rsid w:val="1E005678"/>
    <w:rsid w:val="1E0D2EC8"/>
    <w:rsid w:val="1E1540A5"/>
    <w:rsid w:val="1E2665C1"/>
    <w:rsid w:val="1E2864A0"/>
    <w:rsid w:val="1E294B18"/>
    <w:rsid w:val="1E3009B4"/>
    <w:rsid w:val="1E4E3BA6"/>
    <w:rsid w:val="1E565AD3"/>
    <w:rsid w:val="1E585B06"/>
    <w:rsid w:val="1E5E51A4"/>
    <w:rsid w:val="1E5E7126"/>
    <w:rsid w:val="1E60302E"/>
    <w:rsid w:val="1E617167"/>
    <w:rsid w:val="1E93425B"/>
    <w:rsid w:val="1E960A00"/>
    <w:rsid w:val="1EB634C4"/>
    <w:rsid w:val="1ED72598"/>
    <w:rsid w:val="1EEC2E56"/>
    <w:rsid w:val="1EF13F70"/>
    <w:rsid w:val="1F042F9E"/>
    <w:rsid w:val="1F186984"/>
    <w:rsid w:val="1F205C08"/>
    <w:rsid w:val="1F2331A7"/>
    <w:rsid w:val="1F2644F5"/>
    <w:rsid w:val="1F2B5742"/>
    <w:rsid w:val="1F626D71"/>
    <w:rsid w:val="1F675C55"/>
    <w:rsid w:val="1F682991"/>
    <w:rsid w:val="1F7064F6"/>
    <w:rsid w:val="1FCE6EF7"/>
    <w:rsid w:val="1FD2333A"/>
    <w:rsid w:val="1FFF0BE5"/>
    <w:rsid w:val="20025938"/>
    <w:rsid w:val="20933176"/>
    <w:rsid w:val="209B0485"/>
    <w:rsid w:val="209E3A3B"/>
    <w:rsid w:val="209F77D5"/>
    <w:rsid w:val="20AD0978"/>
    <w:rsid w:val="20B20A52"/>
    <w:rsid w:val="20B97D29"/>
    <w:rsid w:val="20E64B16"/>
    <w:rsid w:val="20FC7A07"/>
    <w:rsid w:val="210A300E"/>
    <w:rsid w:val="21140440"/>
    <w:rsid w:val="211701D2"/>
    <w:rsid w:val="21232F13"/>
    <w:rsid w:val="212B758D"/>
    <w:rsid w:val="212C7E06"/>
    <w:rsid w:val="21304A71"/>
    <w:rsid w:val="213A6934"/>
    <w:rsid w:val="21411694"/>
    <w:rsid w:val="215319C1"/>
    <w:rsid w:val="216E394E"/>
    <w:rsid w:val="2181373B"/>
    <w:rsid w:val="21831C3E"/>
    <w:rsid w:val="2183319C"/>
    <w:rsid w:val="21982D50"/>
    <w:rsid w:val="219975AD"/>
    <w:rsid w:val="219B2691"/>
    <w:rsid w:val="21C0085A"/>
    <w:rsid w:val="21E90F15"/>
    <w:rsid w:val="22101D50"/>
    <w:rsid w:val="221F20C9"/>
    <w:rsid w:val="222D0C88"/>
    <w:rsid w:val="2234578F"/>
    <w:rsid w:val="223E3B8D"/>
    <w:rsid w:val="2240530F"/>
    <w:rsid w:val="22476B69"/>
    <w:rsid w:val="225B6303"/>
    <w:rsid w:val="22AB73E0"/>
    <w:rsid w:val="22C175DB"/>
    <w:rsid w:val="22D815A5"/>
    <w:rsid w:val="22D93746"/>
    <w:rsid w:val="22E87814"/>
    <w:rsid w:val="22F135F4"/>
    <w:rsid w:val="22F53C5D"/>
    <w:rsid w:val="230A505A"/>
    <w:rsid w:val="23193770"/>
    <w:rsid w:val="231953E7"/>
    <w:rsid w:val="232E40F1"/>
    <w:rsid w:val="23350449"/>
    <w:rsid w:val="23453210"/>
    <w:rsid w:val="23517E47"/>
    <w:rsid w:val="235C59A0"/>
    <w:rsid w:val="2360782A"/>
    <w:rsid w:val="236C53F3"/>
    <w:rsid w:val="23763563"/>
    <w:rsid w:val="23775657"/>
    <w:rsid w:val="237C74EE"/>
    <w:rsid w:val="237E0F8C"/>
    <w:rsid w:val="238D5D7D"/>
    <w:rsid w:val="23A50678"/>
    <w:rsid w:val="23AF5612"/>
    <w:rsid w:val="23DB5920"/>
    <w:rsid w:val="241F63A7"/>
    <w:rsid w:val="242C3D69"/>
    <w:rsid w:val="24723CAE"/>
    <w:rsid w:val="247F05A5"/>
    <w:rsid w:val="248508D2"/>
    <w:rsid w:val="24951DCC"/>
    <w:rsid w:val="24B21861"/>
    <w:rsid w:val="24B82CFE"/>
    <w:rsid w:val="24CE33D1"/>
    <w:rsid w:val="24E1546B"/>
    <w:rsid w:val="24EC1DEA"/>
    <w:rsid w:val="253E2DAC"/>
    <w:rsid w:val="254E4586"/>
    <w:rsid w:val="25762A29"/>
    <w:rsid w:val="259D3667"/>
    <w:rsid w:val="25AE6B00"/>
    <w:rsid w:val="25BC7945"/>
    <w:rsid w:val="25E03EE6"/>
    <w:rsid w:val="25E66D68"/>
    <w:rsid w:val="25E7123F"/>
    <w:rsid w:val="260037C5"/>
    <w:rsid w:val="26020D32"/>
    <w:rsid w:val="260747C2"/>
    <w:rsid w:val="26107285"/>
    <w:rsid w:val="26191876"/>
    <w:rsid w:val="263445FA"/>
    <w:rsid w:val="26445D3D"/>
    <w:rsid w:val="26563010"/>
    <w:rsid w:val="265C3712"/>
    <w:rsid w:val="26707A14"/>
    <w:rsid w:val="267227FA"/>
    <w:rsid w:val="26900FDC"/>
    <w:rsid w:val="26952BC8"/>
    <w:rsid w:val="26DC7BE0"/>
    <w:rsid w:val="26E90AFC"/>
    <w:rsid w:val="27264E44"/>
    <w:rsid w:val="27446358"/>
    <w:rsid w:val="274E6C9C"/>
    <w:rsid w:val="277D70CE"/>
    <w:rsid w:val="27A7376F"/>
    <w:rsid w:val="27F1045C"/>
    <w:rsid w:val="27F10596"/>
    <w:rsid w:val="27F66CC9"/>
    <w:rsid w:val="27FB22D0"/>
    <w:rsid w:val="27FC70FF"/>
    <w:rsid w:val="28160806"/>
    <w:rsid w:val="282D345A"/>
    <w:rsid w:val="284250EA"/>
    <w:rsid w:val="28462CC8"/>
    <w:rsid w:val="28606FEA"/>
    <w:rsid w:val="286642B3"/>
    <w:rsid w:val="286E34C8"/>
    <w:rsid w:val="28780F0B"/>
    <w:rsid w:val="28AF0364"/>
    <w:rsid w:val="28D248F7"/>
    <w:rsid w:val="28E941EF"/>
    <w:rsid w:val="28F20F74"/>
    <w:rsid w:val="29224A03"/>
    <w:rsid w:val="295F6405"/>
    <w:rsid w:val="29664FA3"/>
    <w:rsid w:val="29796659"/>
    <w:rsid w:val="29804BBD"/>
    <w:rsid w:val="298264E9"/>
    <w:rsid w:val="2996235B"/>
    <w:rsid w:val="29CA6C7A"/>
    <w:rsid w:val="29ED2373"/>
    <w:rsid w:val="2A14604A"/>
    <w:rsid w:val="2A282AEF"/>
    <w:rsid w:val="2A3144AC"/>
    <w:rsid w:val="2A3E3E08"/>
    <w:rsid w:val="2A5D2673"/>
    <w:rsid w:val="2A61728B"/>
    <w:rsid w:val="2A65189D"/>
    <w:rsid w:val="2A656AB5"/>
    <w:rsid w:val="2A841A28"/>
    <w:rsid w:val="2A9606B7"/>
    <w:rsid w:val="2A9670E0"/>
    <w:rsid w:val="2ABA7B71"/>
    <w:rsid w:val="2AD35AFD"/>
    <w:rsid w:val="2AF74327"/>
    <w:rsid w:val="2B2619DD"/>
    <w:rsid w:val="2B3A016E"/>
    <w:rsid w:val="2B3C414C"/>
    <w:rsid w:val="2B4509D3"/>
    <w:rsid w:val="2B9B70A1"/>
    <w:rsid w:val="2BA02334"/>
    <w:rsid w:val="2BA066A1"/>
    <w:rsid w:val="2BAF7C12"/>
    <w:rsid w:val="2BFB63E1"/>
    <w:rsid w:val="2C093B9F"/>
    <w:rsid w:val="2C0B79EE"/>
    <w:rsid w:val="2C1D3A77"/>
    <w:rsid w:val="2C20438D"/>
    <w:rsid w:val="2C226199"/>
    <w:rsid w:val="2C242EE4"/>
    <w:rsid w:val="2C2C27C4"/>
    <w:rsid w:val="2C3354ED"/>
    <w:rsid w:val="2C490015"/>
    <w:rsid w:val="2C9D0845"/>
    <w:rsid w:val="2CA76B9A"/>
    <w:rsid w:val="2CAB0480"/>
    <w:rsid w:val="2CBD63DF"/>
    <w:rsid w:val="2CC24439"/>
    <w:rsid w:val="2CC54AF8"/>
    <w:rsid w:val="2CE37A74"/>
    <w:rsid w:val="2CEE30E2"/>
    <w:rsid w:val="2D2A1074"/>
    <w:rsid w:val="2D3E5B58"/>
    <w:rsid w:val="2D4025EF"/>
    <w:rsid w:val="2D42088C"/>
    <w:rsid w:val="2D701E23"/>
    <w:rsid w:val="2D8347F7"/>
    <w:rsid w:val="2D9C3CC0"/>
    <w:rsid w:val="2DB82611"/>
    <w:rsid w:val="2DBB2293"/>
    <w:rsid w:val="2DBE7029"/>
    <w:rsid w:val="2DBE7491"/>
    <w:rsid w:val="2DC15D1F"/>
    <w:rsid w:val="2DC35D79"/>
    <w:rsid w:val="2DCD250E"/>
    <w:rsid w:val="2DE56F17"/>
    <w:rsid w:val="2E0D004E"/>
    <w:rsid w:val="2E0E5977"/>
    <w:rsid w:val="2E1624A1"/>
    <w:rsid w:val="2E1C5256"/>
    <w:rsid w:val="2E1F310D"/>
    <w:rsid w:val="2E254383"/>
    <w:rsid w:val="2E3676D3"/>
    <w:rsid w:val="2E372EB1"/>
    <w:rsid w:val="2E3E2942"/>
    <w:rsid w:val="2E46026B"/>
    <w:rsid w:val="2E521B28"/>
    <w:rsid w:val="2E53048E"/>
    <w:rsid w:val="2E585A16"/>
    <w:rsid w:val="2E642F5F"/>
    <w:rsid w:val="2EB04DCE"/>
    <w:rsid w:val="2EE12B3F"/>
    <w:rsid w:val="2EEB02D5"/>
    <w:rsid w:val="2EEE3F02"/>
    <w:rsid w:val="2EF42A7E"/>
    <w:rsid w:val="2F043BE4"/>
    <w:rsid w:val="2F1A5B72"/>
    <w:rsid w:val="2F611AFD"/>
    <w:rsid w:val="2F723442"/>
    <w:rsid w:val="2F723457"/>
    <w:rsid w:val="2F7A4E71"/>
    <w:rsid w:val="2F8A31E9"/>
    <w:rsid w:val="2FB750CE"/>
    <w:rsid w:val="2FDD72B1"/>
    <w:rsid w:val="2FF31938"/>
    <w:rsid w:val="301E034A"/>
    <w:rsid w:val="3026513A"/>
    <w:rsid w:val="303E4F0B"/>
    <w:rsid w:val="304356CD"/>
    <w:rsid w:val="30443667"/>
    <w:rsid w:val="304C5B88"/>
    <w:rsid w:val="30B90CF3"/>
    <w:rsid w:val="30BA1B86"/>
    <w:rsid w:val="30D91913"/>
    <w:rsid w:val="30DD3620"/>
    <w:rsid w:val="311432C4"/>
    <w:rsid w:val="31236C03"/>
    <w:rsid w:val="31320BEB"/>
    <w:rsid w:val="313B54CA"/>
    <w:rsid w:val="315531DD"/>
    <w:rsid w:val="316351DB"/>
    <w:rsid w:val="31735910"/>
    <w:rsid w:val="31822DE2"/>
    <w:rsid w:val="31981065"/>
    <w:rsid w:val="31A53535"/>
    <w:rsid w:val="31A7664D"/>
    <w:rsid w:val="31C40F42"/>
    <w:rsid w:val="31CD1547"/>
    <w:rsid w:val="31E73759"/>
    <w:rsid w:val="31EB3AE3"/>
    <w:rsid w:val="320A2C14"/>
    <w:rsid w:val="321537F0"/>
    <w:rsid w:val="32945619"/>
    <w:rsid w:val="32A000DE"/>
    <w:rsid w:val="32C50332"/>
    <w:rsid w:val="32C94FF9"/>
    <w:rsid w:val="32E84EB7"/>
    <w:rsid w:val="33163627"/>
    <w:rsid w:val="331D1E71"/>
    <w:rsid w:val="333068D8"/>
    <w:rsid w:val="333C40DC"/>
    <w:rsid w:val="33515BD0"/>
    <w:rsid w:val="33554148"/>
    <w:rsid w:val="33627407"/>
    <w:rsid w:val="336B3DCC"/>
    <w:rsid w:val="336B702E"/>
    <w:rsid w:val="33AC38B5"/>
    <w:rsid w:val="33B371E0"/>
    <w:rsid w:val="33DC12DE"/>
    <w:rsid w:val="341C5245"/>
    <w:rsid w:val="34302821"/>
    <w:rsid w:val="343B4412"/>
    <w:rsid w:val="344735D9"/>
    <w:rsid w:val="345115A5"/>
    <w:rsid w:val="348D6B0B"/>
    <w:rsid w:val="349621B4"/>
    <w:rsid w:val="34B5674F"/>
    <w:rsid w:val="34EE707E"/>
    <w:rsid w:val="353072D0"/>
    <w:rsid w:val="3536394D"/>
    <w:rsid w:val="35422BAC"/>
    <w:rsid w:val="35467A4A"/>
    <w:rsid w:val="35732FCE"/>
    <w:rsid w:val="35751CC6"/>
    <w:rsid w:val="35782648"/>
    <w:rsid w:val="35842D53"/>
    <w:rsid w:val="358A2D55"/>
    <w:rsid w:val="358C541F"/>
    <w:rsid w:val="35951DF5"/>
    <w:rsid w:val="35C6455F"/>
    <w:rsid w:val="35CF645E"/>
    <w:rsid w:val="366B667A"/>
    <w:rsid w:val="367A7D2F"/>
    <w:rsid w:val="36C74104"/>
    <w:rsid w:val="36CA6B86"/>
    <w:rsid w:val="36CC2E12"/>
    <w:rsid w:val="36D567C9"/>
    <w:rsid w:val="36F86A89"/>
    <w:rsid w:val="3700170F"/>
    <w:rsid w:val="37047382"/>
    <w:rsid w:val="371B737D"/>
    <w:rsid w:val="373127F4"/>
    <w:rsid w:val="377153E9"/>
    <w:rsid w:val="37803DB5"/>
    <w:rsid w:val="37A36B65"/>
    <w:rsid w:val="37B92325"/>
    <w:rsid w:val="37CC0892"/>
    <w:rsid w:val="37EE111E"/>
    <w:rsid w:val="37F315A5"/>
    <w:rsid w:val="38041255"/>
    <w:rsid w:val="38092777"/>
    <w:rsid w:val="382C2536"/>
    <w:rsid w:val="38342ED3"/>
    <w:rsid w:val="384A536D"/>
    <w:rsid w:val="3855123F"/>
    <w:rsid w:val="387219BB"/>
    <w:rsid w:val="388F24D5"/>
    <w:rsid w:val="389A2EE9"/>
    <w:rsid w:val="38A01BA4"/>
    <w:rsid w:val="38AD599E"/>
    <w:rsid w:val="38EA2830"/>
    <w:rsid w:val="38FE423D"/>
    <w:rsid w:val="391477DA"/>
    <w:rsid w:val="39212915"/>
    <w:rsid w:val="393F62DF"/>
    <w:rsid w:val="39484C79"/>
    <w:rsid w:val="39556B2A"/>
    <w:rsid w:val="3986121A"/>
    <w:rsid w:val="398873F6"/>
    <w:rsid w:val="398A36D7"/>
    <w:rsid w:val="398F4A7A"/>
    <w:rsid w:val="39B80C54"/>
    <w:rsid w:val="39DA401E"/>
    <w:rsid w:val="39F32536"/>
    <w:rsid w:val="39F8512F"/>
    <w:rsid w:val="3A2427ED"/>
    <w:rsid w:val="3A312C41"/>
    <w:rsid w:val="3A37203F"/>
    <w:rsid w:val="3A377785"/>
    <w:rsid w:val="3A3B2671"/>
    <w:rsid w:val="3A3F3F79"/>
    <w:rsid w:val="3A413C5A"/>
    <w:rsid w:val="3A8D6E03"/>
    <w:rsid w:val="3A912364"/>
    <w:rsid w:val="3A9478EF"/>
    <w:rsid w:val="3A980127"/>
    <w:rsid w:val="3AA02612"/>
    <w:rsid w:val="3AB12916"/>
    <w:rsid w:val="3AB25134"/>
    <w:rsid w:val="3ABA1A2F"/>
    <w:rsid w:val="3AC20A37"/>
    <w:rsid w:val="3AC252AA"/>
    <w:rsid w:val="3AC55DBA"/>
    <w:rsid w:val="3ADA1F00"/>
    <w:rsid w:val="3ADE0692"/>
    <w:rsid w:val="3AED0761"/>
    <w:rsid w:val="3AEE2CD7"/>
    <w:rsid w:val="3B3764DA"/>
    <w:rsid w:val="3B3C6BC3"/>
    <w:rsid w:val="3B406EFD"/>
    <w:rsid w:val="3B5336C0"/>
    <w:rsid w:val="3B582F8A"/>
    <w:rsid w:val="3B5C5930"/>
    <w:rsid w:val="3B63508E"/>
    <w:rsid w:val="3B637948"/>
    <w:rsid w:val="3B6C76E6"/>
    <w:rsid w:val="3B6D475D"/>
    <w:rsid w:val="3B72591D"/>
    <w:rsid w:val="3B8B1B03"/>
    <w:rsid w:val="3BB04041"/>
    <w:rsid w:val="3BB55BA3"/>
    <w:rsid w:val="3BC667AF"/>
    <w:rsid w:val="3BCE72DE"/>
    <w:rsid w:val="3BEF4142"/>
    <w:rsid w:val="3BF81FEA"/>
    <w:rsid w:val="3BFA307E"/>
    <w:rsid w:val="3C2F0CCE"/>
    <w:rsid w:val="3C6A57C3"/>
    <w:rsid w:val="3C7A3B99"/>
    <w:rsid w:val="3C7D71EC"/>
    <w:rsid w:val="3C821E94"/>
    <w:rsid w:val="3CA13FD2"/>
    <w:rsid w:val="3CCE40A8"/>
    <w:rsid w:val="3CF2722B"/>
    <w:rsid w:val="3CF9476D"/>
    <w:rsid w:val="3D102668"/>
    <w:rsid w:val="3D1609CA"/>
    <w:rsid w:val="3D356C0F"/>
    <w:rsid w:val="3D7107AB"/>
    <w:rsid w:val="3D79195E"/>
    <w:rsid w:val="3D956A54"/>
    <w:rsid w:val="3DB40AC1"/>
    <w:rsid w:val="3DBB273C"/>
    <w:rsid w:val="3DD6570F"/>
    <w:rsid w:val="3DEE432E"/>
    <w:rsid w:val="3E013C03"/>
    <w:rsid w:val="3E240EB1"/>
    <w:rsid w:val="3E382638"/>
    <w:rsid w:val="3E4D7D24"/>
    <w:rsid w:val="3E563996"/>
    <w:rsid w:val="3E5F3233"/>
    <w:rsid w:val="3EAE7FD9"/>
    <w:rsid w:val="3EB81699"/>
    <w:rsid w:val="3EC73BDC"/>
    <w:rsid w:val="3ECF3299"/>
    <w:rsid w:val="3EDB13AD"/>
    <w:rsid w:val="3EE3030F"/>
    <w:rsid w:val="3EE36811"/>
    <w:rsid w:val="3EE7108D"/>
    <w:rsid w:val="3EED1124"/>
    <w:rsid w:val="3EED553E"/>
    <w:rsid w:val="3EF90B79"/>
    <w:rsid w:val="3EFB5717"/>
    <w:rsid w:val="3F190CA3"/>
    <w:rsid w:val="3F1F4696"/>
    <w:rsid w:val="3F647F0C"/>
    <w:rsid w:val="3F8C5F21"/>
    <w:rsid w:val="3F9E2F61"/>
    <w:rsid w:val="3FB35889"/>
    <w:rsid w:val="3FBB1698"/>
    <w:rsid w:val="3FC97DFE"/>
    <w:rsid w:val="3FE92DAD"/>
    <w:rsid w:val="3FED4FBB"/>
    <w:rsid w:val="3FF008A2"/>
    <w:rsid w:val="3FFE039B"/>
    <w:rsid w:val="40456D26"/>
    <w:rsid w:val="406320B2"/>
    <w:rsid w:val="406F06ED"/>
    <w:rsid w:val="40735F8F"/>
    <w:rsid w:val="407775BA"/>
    <w:rsid w:val="408177D6"/>
    <w:rsid w:val="408857C2"/>
    <w:rsid w:val="409D79C2"/>
    <w:rsid w:val="40A72911"/>
    <w:rsid w:val="40CF6421"/>
    <w:rsid w:val="40D2349F"/>
    <w:rsid w:val="41054888"/>
    <w:rsid w:val="41170FB3"/>
    <w:rsid w:val="41275A0D"/>
    <w:rsid w:val="412C55C9"/>
    <w:rsid w:val="413B523E"/>
    <w:rsid w:val="419623EB"/>
    <w:rsid w:val="41A237C1"/>
    <w:rsid w:val="41B82F84"/>
    <w:rsid w:val="41B93092"/>
    <w:rsid w:val="420716FB"/>
    <w:rsid w:val="420E064E"/>
    <w:rsid w:val="42171B94"/>
    <w:rsid w:val="423B6FFE"/>
    <w:rsid w:val="4242334E"/>
    <w:rsid w:val="42445A97"/>
    <w:rsid w:val="42502E72"/>
    <w:rsid w:val="4251619B"/>
    <w:rsid w:val="425A0225"/>
    <w:rsid w:val="42681A1D"/>
    <w:rsid w:val="42801861"/>
    <w:rsid w:val="42A7720D"/>
    <w:rsid w:val="42A962BF"/>
    <w:rsid w:val="42B261AD"/>
    <w:rsid w:val="42C82C0C"/>
    <w:rsid w:val="42C82FF2"/>
    <w:rsid w:val="42CD002E"/>
    <w:rsid w:val="42DA6C45"/>
    <w:rsid w:val="42DD04E8"/>
    <w:rsid w:val="42EA49A5"/>
    <w:rsid w:val="42F10C46"/>
    <w:rsid w:val="43046465"/>
    <w:rsid w:val="432C5648"/>
    <w:rsid w:val="43374462"/>
    <w:rsid w:val="43387C4D"/>
    <w:rsid w:val="436E115D"/>
    <w:rsid w:val="43721EBC"/>
    <w:rsid w:val="438473AF"/>
    <w:rsid w:val="438550C1"/>
    <w:rsid w:val="43881344"/>
    <w:rsid w:val="43945628"/>
    <w:rsid w:val="43BA3F24"/>
    <w:rsid w:val="43DE6D1E"/>
    <w:rsid w:val="43E06D68"/>
    <w:rsid w:val="440626BC"/>
    <w:rsid w:val="443357A4"/>
    <w:rsid w:val="443A6A99"/>
    <w:rsid w:val="44873885"/>
    <w:rsid w:val="44A45832"/>
    <w:rsid w:val="44BB6C5C"/>
    <w:rsid w:val="44BC2903"/>
    <w:rsid w:val="44C063BD"/>
    <w:rsid w:val="44C3669F"/>
    <w:rsid w:val="44C75E34"/>
    <w:rsid w:val="44D06710"/>
    <w:rsid w:val="44EB7E7D"/>
    <w:rsid w:val="450F3AAF"/>
    <w:rsid w:val="452C18CB"/>
    <w:rsid w:val="452F27D3"/>
    <w:rsid w:val="4531653B"/>
    <w:rsid w:val="45454293"/>
    <w:rsid w:val="45521218"/>
    <w:rsid w:val="456913B9"/>
    <w:rsid w:val="456E14E2"/>
    <w:rsid w:val="45755F0F"/>
    <w:rsid w:val="45B84E2F"/>
    <w:rsid w:val="45BD7B08"/>
    <w:rsid w:val="45E23145"/>
    <w:rsid w:val="461B719C"/>
    <w:rsid w:val="462A5B57"/>
    <w:rsid w:val="46347258"/>
    <w:rsid w:val="464748C7"/>
    <w:rsid w:val="464E233A"/>
    <w:rsid w:val="466E75BF"/>
    <w:rsid w:val="46807BC3"/>
    <w:rsid w:val="4682003F"/>
    <w:rsid w:val="468E5F24"/>
    <w:rsid w:val="46A33130"/>
    <w:rsid w:val="46BD78C7"/>
    <w:rsid w:val="46E93DDC"/>
    <w:rsid w:val="46FB1D82"/>
    <w:rsid w:val="47013E9F"/>
    <w:rsid w:val="475B398B"/>
    <w:rsid w:val="47831264"/>
    <w:rsid w:val="47CF0724"/>
    <w:rsid w:val="47D35DDA"/>
    <w:rsid w:val="47D57F62"/>
    <w:rsid w:val="47DC65BC"/>
    <w:rsid w:val="47F76F60"/>
    <w:rsid w:val="47F87A5F"/>
    <w:rsid w:val="482456DD"/>
    <w:rsid w:val="482A3DF2"/>
    <w:rsid w:val="485C5C12"/>
    <w:rsid w:val="485F0DEC"/>
    <w:rsid w:val="48751171"/>
    <w:rsid w:val="487E696B"/>
    <w:rsid w:val="48897F61"/>
    <w:rsid w:val="48A6751A"/>
    <w:rsid w:val="48A82E6A"/>
    <w:rsid w:val="48A970C4"/>
    <w:rsid w:val="48C83FB5"/>
    <w:rsid w:val="48EF6624"/>
    <w:rsid w:val="48F205BA"/>
    <w:rsid w:val="48F905CA"/>
    <w:rsid w:val="490433AD"/>
    <w:rsid w:val="49070D9F"/>
    <w:rsid w:val="49077B05"/>
    <w:rsid w:val="4912081A"/>
    <w:rsid w:val="49204A97"/>
    <w:rsid w:val="492214CB"/>
    <w:rsid w:val="49254828"/>
    <w:rsid w:val="4935626C"/>
    <w:rsid w:val="49373E29"/>
    <w:rsid w:val="497146EA"/>
    <w:rsid w:val="49A06227"/>
    <w:rsid w:val="49C2313B"/>
    <w:rsid w:val="49CA7087"/>
    <w:rsid w:val="49E01164"/>
    <w:rsid w:val="4A0612CC"/>
    <w:rsid w:val="4A14742D"/>
    <w:rsid w:val="4A186573"/>
    <w:rsid w:val="4A2879FB"/>
    <w:rsid w:val="4A337F26"/>
    <w:rsid w:val="4A435B76"/>
    <w:rsid w:val="4A47640A"/>
    <w:rsid w:val="4A57090F"/>
    <w:rsid w:val="4A8B22BA"/>
    <w:rsid w:val="4AA77509"/>
    <w:rsid w:val="4AAB0A0D"/>
    <w:rsid w:val="4ACF411C"/>
    <w:rsid w:val="4AD050EF"/>
    <w:rsid w:val="4AD25501"/>
    <w:rsid w:val="4AED35C5"/>
    <w:rsid w:val="4B0C403E"/>
    <w:rsid w:val="4B1467E5"/>
    <w:rsid w:val="4B2941F0"/>
    <w:rsid w:val="4B3D062F"/>
    <w:rsid w:val="4B4E0A7A"/>
    <w:rsid w:val="4B681542"/>
    <w:rsid w:val="4B7036F4"/>
    <w:rsid w:val="4B7E0912"/>
    <w:rsid w:val="4B8E3BC4"/>
    <w:rsid w:val="4B8E6C67"/>
    <w:rsid w:val="4B9754BB"/>
    <w:rsid w:val="4BDC107C"/>
    <w:rsid w:val="4BF64DD3"/>
    <w:rsid w:val="4BF74270"/>
    <w:rsid w:val="4C025841"/>
    <w:rsid w:val="4C18421F"/>
    <w:rsid w:val="4C314585"/>
    <w:rsid w:val="4C5E20E6"/>
    <w:rsid w:val="4C6E35E1"/>
    <w:rsid w:val="4C7D7F81"/>
    <w:rsid w:val="4C9831E8"/>
    <w:rsid w:val="4CA9100B"/>
    <w:rsid w:val="4CB3061C"/>
    <w:rsid w:val="4CB50108"/>
    <w:rsid w:val="4CB52866"/>
    <w:rsid w:val="4CCD240A"/>
    <w:rsid w:val="4CD96A2E"/>
    <w:rsid w:val="4CDA01C5"/>
    <w:rsid w:val="4CDC078F"/>
    <w:rsid w:val="4CE1296C"/>
    <w:rsid w:val="4CF3798A"/>
    <w:rsid w:val="4D0C61DA"/>
    <w:rsid w:val="4D3B70A6"/>
    <w:rsid w:val="4D5B660F"/>
    <w:rsid w:val="4D91420F"/>
    <w:rsid w:val="4DD35390"/>
    <w:rsid w:val="4DD420EB"/>
    <w:rsid w:val="4DF12CA6"/>
    <w:rsid w:val="4DFE52F8"/>
    <w:rsid w:val="4E0A76E4"/>
    <w:rsid w:val="4E0D1CB1"/>
    <w:rsid w:val="4E0F0E25"/>
    <w:rsid w:val="4E5A4A40"/>
    <w:rsid w:val="4E6F451C"/>
    <w:rsid w:val="4E7774DD"/>
    <w:rsid w:val="4EA403FE"/>
    <w:rsid w:val="4EAE4EF8"/>
    <w:rsid w:val="4ED21792"/>
    <w:rsid w:val="4EE97BAD"/>
    <w:rsid w:val="4F086DF6"/>
    <w:rsid w:val="4F27455C"/>
    <w:rsid w:val="4F3E5369"/>
    <w:rsid w:val="4F4433AB"/>
    <w:rsid w:val="4F494FC8"/>
    <w:rsid w:val="4FC90BD9"/>
    <w:rsid w:val="4FCF23A8"/>
    <w:rsid w:val="4FD77479"/>
    <w:rsid w:val="4FDF1CB5"/>
    <w:rsid w:val="4FFA51B2"/>
    <w:rsid w:val="4FFB7DD3"/>
    <w:rsid w:val="501F5BB2"/>
    <w:rsid w:val="5025325B"/>
    <w:rsid w:val="502B766E"/>
    <w:rsid w:val="50717561"/>
    <w:rsid w:val="5078014A"/>
    <w:rsid w:val="50927751"/>
    <w:rsid w:val="50936CA6"/>
    <w:rsid w:val="50941AAF"/>
    <w:rsid w:val="50950791"/>
    <w:rsid w:val="50A55D6F"/>
    <w:rsid w:val="50E14159"/>
    <w:rsid w:val="50ED7126"/>
    <w:rsid w:val="511E763D"/>
    <w:rsid w:val="51562746"/>
    <w:rsid w:val="51754ABB"/>
    <w:rsid w:val="519826E6"/>
    <w:rsid w:val="51AF1E57"/>
    <w:rsid w:val="51BC2C05"/>
    <w:rsid w:val="51C53056"/>
    <w:rsid w:val="51C64045"/>
    <w:rsid w:val="51C81C89"/>
    <w:rsid w:val="51CC7715"/>
    <w:rsid w:val="51ED62EA"/>
    <w:rsid w:val="5208457D"/>
    <w:rsid w:val="52486CBD"/>
    <w:rsid w:val="5263691A"/>
    <w:rsid w:val="527B538C"/>
    <w:rsid w:val="529C690F"/>
    <w:rsid w:val="52CE3216"/>
    <w:rsid w:val="52F4553A"/>
    <w:rsid w:val="52FD7E90"/>
    <w:rsid w:val="530524F1"/>
    <w:rsid w:val="530D4073"/>
    <w:rsid w:val="531E00E5"/>
    <w:rsid w:val="532F7E33"/>
    <w:rsid w:val="53314184"/>
    <w:rsid w:val="536E37AB"/>
    <w:rsid w:val="53741C58"/>
    <w:rsid w:val="538D30F9"/>
    <w:rsid w:val="53917B3F"/>
    <w:rsid w:val="53BE55E6"/>
    <w:rsid w:val="53C9285A"/>
    <w:rsid w:val="53D15CDC"/>
    <w:rsid w:val="53E13ABD"/>
    <w:rsid w:val="53F16116"/>
    <w:rsid w:val="53F901F1"/>
    <w:rsid w:val="54186987"/>
    <w:rsid w:val="54192004"/>
    <w:rsid w:val="54252838"/>
    <w:rsid w:val="545A68ED"/>
    <w:rsid w:val="5484477B"/>
    <w:rsid w:val="54954E4F"/>
    <w:rsid w:val="54DB4529"/>
    <w:rsid w:val="54F2603A"/>
    <w:rsid w:val="54FA1DA8"/>
    <w:rsid w:val="54FF202F"/>
    <w:rsid w:val="55087974"/>
    <w:rsid w:val="55137C7D"/>
    <w:rsid w:val="55523857"/>
    <w:rsid w:val="55756B67"/>
    <w:rsid w:val="55813A08"/>
    <w:rsid w:val="559F3079"/>
    <w:rsid w:val="55D44EBC"/>
    <w:rsid w:val="55EF7C2E"/>
    <w:rsid w:val="55F052EE"/>
    <w:rsid w:val="562E5EAA"/>
    <w:rsid w:val="562F7D5B"/>
    <w:rsid w:val="563B027A"/>
    <w:rsid w:val="565535BE"/>
    <w:rsid w:val="56643075"/>
    <w:rsid w:val="569601ED"/>
    <w:rsid w:val="56981F6E"/>
    <w:rsid w:val="56983E9C"/>
    <w:rsid w:val="56AA3A00"/>
    <w:rsid w:val="56CC72D5"/>
    <w:rsid w:val="57077C9E"/>
    <w:rsid w:val="570869F9"/>
    <w:rsid w:val="573A0E18"/>
    <w:rsid w:val="57500AD6"/>
    <w:rsid w:val="5755652C"/>
    <w:rsid w:val="576E4761"/>
    <w:rsid w:val="5798730B"/>
    <w:rsid w:val="57A804A8"/>
    <w:rsid w:val="57B30F3E"/>
    <w:rsid w:val="57C05F83"/>
    <w:rsid w:val="57D13338"/>
    <w:rsid w:val="57F1481D"/>
    <w:rsid w:val="580C4B51"/>
    <w:rsid w:val="5816519D"/>
    <w:rsid w:val="582D470F"/>
    <w:rsid w:val="583058DF"/>
    <w:rsid w:val="586F511F"/>
    <w:rsid w:val="58884D5A"/>
    <w:rsid w:val="588B643A"/>
    <w:rsid w:val="58972D2F"/>
    <w:rsid w:val="58BE6F06"/>
    <w:rsid w:val="58C61EB6"/>
    <w:rsid w:val="58C9710C"/>
    <w:rsid w:val="58D509A8"/>
    <w:rsid w:val="58F0448A"/>
    <w:rsid w:val="58F1088A"/>
    <w:rsid w:val="591B38F4"/>
    <w:rsid w:val="591E0F4F"/>
    <w:rsid w:val="59507372"/>
    <w:rsid w:val="59717A37"/>
    <w:rsid w:val="59CF26F2"/>
    <w:rsid w:val="59FE4A70"/>
    <w:rsid w:val="5A264630"/>
    <w:rsid w:val="5A2B6E4E"/>
    <w:rsid w:val="5A3205DD"/>
    <w:rsid w:val="5A451320"/>
    <w:rsid w:val="5A50783C"/>
    <w:rsid w:val="5A554956"/>
    <w:rsid w:val="5A5D5F80"/>
    <w:rsid w:val="5A622B0E"/>
    <w:rsid w:val="5A720351"/>
    <w:rsid w:val="5A7839ED"/>
    <w:rsid w:val="5A7A4B45"/>
    <w:rsid w:val="5AA33705"/>
    <w:rsid w:val="5AB02DA5"/>
    <w:rsid w:val="5AB51C4B"/>
    <w:rsid w:val="5ACA2DD6"/>
    <w:rsid w:val="5AF3151F"/>
    <w:rsid w:val="5B160703"/>
    <w:rsid w:val="5B464793"/>
    <w:rsid w:val="5B50232C"/>
    <w:rsid w:val="5B6338E0"/>
    <w:rsid w:val="5B960E3A"/>
    <w:rsid w:val="5BA35225"/>
    <w:rsid w:val="5BD4362F"/>
    <w:rsid w:val="5BD71300"/>
    <w:rsid w:val="5BF04A3B"/>
    <w:rsid w:val="5C0423DF"/>
    <w:rsid w:val="5C22716E"/>
    <w:rsid w:val="5C451418"/>
    <w:rsid w:val="5C47246F"/>
    <w:rsid w:val="5C6F3D7B"/>
    <w:rsid w:val="5C8A3C1D"/>
    <w:rsid w:val="5CAF6EDA"/>
    <w:rsid w:val="5CB22DDB"/>
    <w:rsid w:val="5CB649F0"/>
    <w:rsid w:val="5CEE6F7C"/>
    <w:rsid w:val="5CF2257F"/>
    <w:rsid w:val="5D0C2E2D"/>
    <w:rsid w:val="5D554867"/>
    <w:rsid w:val="5D655591"/>
    <w:rsid w:val="5D6C344E"/>
    <w:rsid w:val="5D94617B"/>
    <w:rsid w:val="5DB22EF7"/>
    <w:rsid w:val="5DBF4D7A"/>
    <w:rsid w:val="5DD51E97"/>
    <w:rsid w:val="5DE236E5"/>
    <w:rsid w:val="5DEA2CFC"/>
    <w:rsid w:val="5E0B1382"/>
    <w:rsid w:val="5E264481"/>
    <w:rsid w:val="5E3550BA"/>
    <w:rsid w:val="5E3A4D13"/>
    <w:rsid w:val="5E4F462E"/>
    <w:rsid w:val="5E577E2E"/>
    <w:rsid w:val="5E7B5DCE"/>
    <w:rsid w:val="5EBA263E"/>
    <w:rsid w:val="5EF16203"/>
    <w:rsid w:val="5EF73BBC"/>
    <w:rsid w:val="5F0259E6"/>
    <w:rsid w:val="5F144D6B"/>
    <w:rsid w:val="5F145119"/>
    <w:rsid w:val="5F470CFD"/>
    <w:rsid w:val="5F5463BB"/>
    <w:rsid w:val="5F6420F8"/>
    <w:rsid w:val="5F6617BA"/>
    <w:rsid w:val="5F773FDB"/>
    <w:rsid w:val="5FA53CEE"/>
    <w:rsid w:val="5FA769D3"/>
    <w:rsid w:val="5FAE6A28"/>
    <w:rsid w:val="5FB561E5"/>
    <w:rsid w:val="5FCB032C"/>
    <w:rsid w:val="5FF73AD0"/>
    <w:rsid w:val="60285BA5"/>
    <w:rsid w:val="603004A2"/>
    <w:rsid w:val="604A51E7"/>
    <w:rsid w:val="606231C2"/>
    <w:rsid w:val="606C2DFF"/>
    <w:rsid w:val="6077409C"/>
    <w:rsid w:val="60775A28"/>
    <w:rsid w:val="607916C9"/>
    <w:rsid w:val="60BD77C9"/>
    <w:rsid w:val="60D602BA"/>
    <w:rsid w:val="61137A32"/>
    <w:rsid w:val="612A3B25"/>
    <w:rsid w:val="61686A55"/>
    <w:rsid w:val="616D1723"/>
    <w:rsid w:val="61725C4A"/>
    <w:rsid w:val="61783913"/>
    <w:rsid w:val="619C6F5F"/>
    <w:rsid w:val="619E01B4"/>
    <w:rsid w:val="61A06D13"/>
    <w:rsid w:val="61AC55A5"/>
    <w:rsid w:val="61AE6890"/>
    <w:rsid w:val="61B06580"/>
    <w:rsid w:val="61D97C4A"/>
    <w:rsid w:val="61DC6F44"/>
    <w:rsid w:val="61E415A9"/>
    <w:rsid w:val="621B1C70"/>
    <w:rsid w:val="6221347F"/>
    <w:rsid w:val="622A5691"/>
    <w:rsid w:val="622C42ED"/>
    <w:rsid w:val="623A38EA"/>
    <w:rsid w:val="626527DE"/>
    <w:rsid w:val="627F51B5"/>
    <w:rsid w:val="628530B8"/>
    <w:rsid w:val="62862E1A"/>
    <w:rsid w:val="628D0EF8"/>
    <w:rsid w:val="628F1E16"/>
    <w:rsid w:val="629841E4"/>
    <w:rsid w:val="62A03FF1"/>
    <w:rsid w:val="62A07B70"/>
    <w:rsid w:val="62BA254E"/>
    <w:rsid w:val="62C523AF"/>
    <w:rsid w:val="62D31F7A"/>
    <w:rsid w:val="63251528"/>
    <w:rsid w:val="633416D3"/>
    <w:rsid w:val="6352708E"/>
    <w:rsid w:val="63575A54"/>
    <w:rsid w:val="636357F3"/>
    <w:rsid w:val="637F38FC"/>
    <w:rsid w:val="63D52E6E"/>
    <w:rsid w:val="63DC2BEE"/>
    <w:rsid w:val="63E82C53"/>
    <w:rsid w:val="63E97A8E"/>
    <w:rsid w:val="6429187F"/>
    <w:rsid w:val="642D3B7D"/>
    <w:rsid w:val="643964CA"/>
    <w:rsid w:val="64404E73"/>
    <w:rsid w:val="64474C36"/>
    <w:rsid w:val="645A1448"/>
    <w:rsid w:val="645A28E0"/>
    <w:rsid w:val="64692723"/>
    <w:rsid w:val="646A6497"/>
    <w:rsid w:val="64787B46"/>
    <w:rsid w:val="64881C62"/>
    <w:rsid w:val="64B52A2C"/>
    <w:rsid w:val="64BB32E3"/>
    <w:rsid w:val="64BC3BF5"/>
    <w:rsid w:val="64C1344D"/>
    <w:rsid w:val="64D21DAE"/>
    <w:rsid w:val="64D928D2"/>
    <w:rsid w:val="653437DB"/>
    <w:rsid w:val="65382AB9"/>
    <w:rsid w:val="654C6770"/>
    <w:rsid w:val="655719E3"/>
    <w:rsid w:val="65807CA7"/>
    <w:rsid w:val="65814B40"/>
    <w:rsid w:val="659A1A4D"/>
    <w:rsid w:val="65A44BF7"/>
    <w:rsid w:val="65A845D6"/>
    <w:rsid w:val="65AA2D5C"/>
    <w:rsid w:val="65B245C3"/>
    <w:rsid w:val="65B81FB6"/>
    <w:rsid w:val="65BE6447"/>
    <w:rsid w:val="660C5CA7"/>
    <w:rsid w:val="660E14E3"/>
    <w:rsid w:val="661E6FDA"/>
    <w:rsid w:val="66266C83"/>
    <w:rsid w:val="66282562"/>
    <w:rsid w:val="66585920"/>
    <w:rsid w:val="6665602B"/>
    <w:rsid w:val="667D1ABF"/>
    <w:rsid w:val="66DD0FDA"/>
    <w:rsid w:val="66E05575"/>
    <w:rsid w:val="66EF4A80"/>
    <w:rsid w:val="66F54AD9"/>
    <w:rsid w:val="67164D4D"/>
    <w:rsid w:val="67184BDC"/>
    <w:rsid w:val="67274EF5"/>
    <w:rsid w:val="674120DF"/>
    <w:rsid w:val="674C0773"/>
    <w:rsid w:val="676F6417"/>
    <w:rsid w:val="6790443E"/>
    <w:rsid w:val="67B62AF0"/>
    <w:rsid w:val="67C146FB"/>
    <w:rsid w:val="67FE6F7B"/>
    <w:rsid w:val="68201725"/>
    <w:rsid w:val="682324B5"/>
    <w:rsid w:val="687F642F"/>
    <w:rsid w:val="688678DC"/>
    <w:rsid w:val="69086840"/>
    <w:rsid w:val="690C1146"/>
    <w:rsid w:val="691E1F51"/>
    <w:rsid w:val="692B6FAF"/>
    <w:rsid w:val="692F7ACB"/>
    <w:rsid w:val="69371B17"/>
    <w:rsid w:val="693B58D4"/>
    <w:rsid w:val="694349DE"/>
    <w:rsid w:val="694558C7"/>
    <w:rsid w:val="695B5647"/>
    <w:rsid w:val="69C25863"/>
    <w:rsid w:val="69D1768A"/>
    <w:rsid w:val="69E23D01"/>
    <w:rsid w:val="69EA15D0"/>
    <w:rsid w:val="6A00207F"/>
    <w:rsid w:val="6A10632A"/>
    <w:rsid w:val="6A281004"/>
    <w:rsid w:val="6A2B1C3A"/>
    <w:rsid w:val="6A48180A"/>
    <w:rsid w:val="6A53044E"/>
    <w:rsid w:val="6A7D5945"/>
    <w:rsid w:val="6AA2416D"/>
    <w:rsid w:val="6AB50220"/>
    <w:rsid w:val="6AB65E33"/>
    <w:rsid w:val="6AD0344E"/>
    <w:rsid w:val="6AD540AD"/>
    <w:rsid w:val="6AE227E1"/>
    <w:rsid w:val="6AF2499D"/>
    <w:rsid w:val="6B0974CA"/>
    <w:rsid w:val="6B127A58"/>
    <w:rsid w:val="6B39508A"/>
    <w:rsid w:val="6B4121C5"/>
    <w:rsid w:val="6B461585"/>
    <w:rsid w:val="6B486314"/>
    <w:rsid w:val="6B803968"/>
    <w:rsid w:val="6BAF6D6B"/>
    <w:rsid w:val="6BB2504A"/>
    <w:rsid w:val="6BE078F2"/>
    <w:rsid w:val="6BF21FDF"/>
    <w:rsid w:val="6C1C4ECF"/>
    <w:rsid w:val="6C4F18FD"/>
    <w:rsid w:val="6C5238DF"/>
    <w:rsid w:val="6C5A3CD9"/>
    <w:rsid w:val="6C8300E8"/>
    <w:rsid w:val="6C865B5F"/>
    <w:rsid w:val="6CA131A0"/>
    <w:rsid w:val="6CB3748F"/>
    <w:rsid w:val="6CB9007B"/>
    <w:rsid w:val="6CC61CC0"/>
    <w:rsid w:val="6CED042A"/>
    <w:rsid w:val="6D032FB6"/>
    <w:rsid w:val="6D18418C"/>
    <w:rsid w:val="6D186807"/>
    <w:rsid w:val="6D1E065E"/>
    <w:rsid w:val="6D3C3D54"/>
    <w:rsid w:val="6D4C783D"/>
    <w:rsid w:val="6D58251F"/>
    <w:rsid w:val="6D7333AF"/>
    <w:rsid w:val="6D98515B"/>
    <w:rsid w:val="6DBF6149"/>
    <w:rsid w:val="6DD12FDD"/>
    <w:rsid w:val="6DFF3574"/>
    <w:rsid w:val="6E0629D9"/>
    <w:rsid w:val="6E217AEF"/>
    <w:rsid w:val="6E2E340A"/>
    <w:rsid w:val="6E2E5C8F"/>
    <w:rsid w:val="6E4853C3"/>
    <w:rsid w:val="6E5107B4"/>
    <w:rsid w:val="6E60321C"/>
    <w:rsid w:val="6E682F33"/>
    <w:rsid w:val="6E936FBB"/>
    <w:rsid w:val="6E9742A0"/>
    <w:rsid w:val="6E9F45BE"/>
    <w:rsid w:val="6EAF4B80"/>
    <w:rsid w:val="6EC30C30"/>
    <w:rsid w:val="6ED82B3D"/>
    <w:rsid w:val="6EDF6F71"/>
    <w:rsid w:val="6EE12C06"/>
    <w:rsid w:val="6EE51C53"/>
    <w:rsid w:val="6EF15483"/>
    <w:rsid w:val="6F203283"/>
    <w:rsid w:val="6F467478"/>
    <w:rsid w:val="6F4C3C9C"/>
    <w:rsid w:val="6F692EE2"/>
    <w:rsid w:val="6F793A23"/>
    <w:rsid w:val="6F7C3AC9"/>
    <w:rsid w:val="6F8303CC"/>
    <w:rsid w:val="6F881CEF"/>
    <w:rsid w:val="6F8C69DC"/>
    <w:rsid w:val="6F8F7EDC"/>
    <w:rsid w:val="6F943586"/>
    <w:rsid w:val="6F9B160F"/>
    <w:rsid w:val="6FA978FE"/>
    <w:rsid w:val="6FBD0A1E"/>
    <w:rsid w:val="6FC543FC"/>
    <w:rsid w:val="6FF537D6"/>
    <w:rsid w:val="70373175"/>
    <w:rsid w:val="70400A05"/>
    <w:rsid w:val="705804C1"/>
    <w:rsid w:val="70655D9D"/>
    <w:rsid w:val="7065676A"/>
    <w:rsid w:val="709E04FB"/>
    <w:rsid w:val="70B21794"/>
    <w:rsid w:val="70C05306"/>
    <w:rsid w:val="70C41F72"/>
    <w:rsid w:val="70C66E3F"/>
    <w:rsid w:val="70C73D6E"/>
    <w:rsid w:val="70D016B1"/>
    <w:rsid w:val="70FB3003"/>
    <w:rsid w:val="71007273"/>
    <w:rsid w:val="710B792A"/>
    <w:rsid w:val="71202FD1"/>
    <w:rsid w:val="712538A6"/>
    <w:rsid w:val="71443B7A"/>
    <w:rsid w:val="714F1D6D"/>
    <w:rsid w:val="716C20F1"/>
    <w:rsid w:val="71707BEE"/>
    <w:rsid w:val="71883653"/>
    <w:rsid w:val="7197039F"/>
    <w:rsid w:val="71A0294F"/>
    <w:rsid w:val="71A8259B"/>
    <w:rsid w:val="71AB52E2"/>
    <w:rsid w:val="71C23FE5"/>
    <w:rsid w:val="71D70E0C"/>
    <w:rsid w:val="71F373A0"/>
    <w:rsid w:val="72010CC9"/>
    <w:rsid w:val="720A6D1B"/>
    <w:rsid w:val="7232355F"/>
    <w:rsid w:val="72353B61"/>
    <w:rsid w:val="724D447B"/>
    <w:rsid w:val="724F7DAA"/>
    <w:rsid w:val="72644F23"/>
    <w:rsid w:val="72721EB9"/>
    <w:rsid w:val="72950249"/>
    <w:rsid w:val="72DB432C"/>
    <w:rsid w:val="72F904A0"/>
    <w:rsid w:val="730C2A8E"/>
    <w:rsid w:val="732112DC"/>
    <w:rsid w:val="73411F7F"/>
    <w:rsid w:val="73517121"/>
    <w:rsid w:val="735C3D90"/>
    <w:rsid w:val="73821D50"/>
    <w:rsid w:val="73881E6B"/>
    <w:rsid w:val="73952754"/>
    <w:rsid w:val="73A532B5"/>
    <w:rsid w:val="73B14A3D"/>
    <w:rsid w:val="73C36EFA"/>
    <w:rsid w:val="73C977B9"/>
    <w:rsid w:val="73D249D5"/>
    <w:rsid w:val="73ED4BE7"/>
    <w:rsid w:val="73F5562C"/>
    <w:rsid w:val="73FE2AC7"/>
    <w:rsid w:val="73FF6154"/>
    <w:rsid w:val="74041BD4"/>
    <w:rsid w:val="74240E30"/>
    <w:rsid w:val="74390742"/>
    <w:rsid w:val="748045FC"/>
    <w:rsid w:val="749A48C7"/>
    <w:rsid w:val="74A54CE5"/>
    <w:rsid w:val="74C171AA"/>
    <w:rsid w:val="74E61059"/>
    <w:rsid w:val="75010A16"/>
    <w:rsid w:val="751D2FEC"/>
    <w:rsid w:val="752B5F2B"/>
    <w:rsid w:val="752E4639"/>
    <w:rsid w:val="75361D9A"/>
    <w:rsid w:val="755361F1"/>
    <w:rsid w:val="75652A17"/>
    <w:rsid w:val="756A37C9"/>
    <w:rsid w:val="756D446D"/>
    <w:rsid w:val="757C71C7"/>
    <w:rsid w:val="759E37A4"/>
    <w:rsid w:val="75A86586"/>
    <w:rsid w:val="75A91FC1"/>
    <w:rsid w:val="75CB1892"/>
    <w:rsid w:val="75F61BE9"/>
    <w:rsid w:val="76042C7A"/>
    <w:rsid w:val="76164CC1"/>
    <w:rsid w:val="763C3B8D"/>
    <w:rsid w:val="76472DD3"/>
    <w:rsid w:val="765215B2"/>
    <w:rsid w:val="765408EF"/>
    <w:rsid w:val="768A3F33"/>
    <w:rsid w:val="769B7318"/>
    <w:rsid w:val="76A8111E"/>
    <w:rsid w:val="76AB6E72"/>
    <w:rsid w:val="76B76989"/>
    <w:rsid w:val="76BE67AA"/>
    <w:rsid w:val="76C65E06"/>
    <w:rsid w:val="76D831AE"/>
    <w:rsid w:val="76DC7129"/>
    <w:rsid w:val="77287A4D"/>
    <w:rsid w:val="772D5302"/>
    <w:rsid w:val="776F50A1"/>
    <w:rsid w:val="77780C25"/>
    <w:rsid w:val="77A17550"/>
    <w:rsid w:val="77AA6148"/>
    <w:rsid w:val="77BD2A7B"/>
    <w:rsid w:val="77EB609E"/>
    <w:rsid w:val="77F546EE"/>
    <w:rsid w:val="77F90F08"/>
    <w:rsid w:val="77F93563"/>
    <w:rsid w:val="7811339B"/>
    <w:rsid w:val="78295D06"/>
    <w:rsid w:val="783751BF"/>
    <w:rsid w:val="785A675A"/>
    <w:rsid w:val="785B16BE"/>
    <w:rsid w:val="785C771A"/>
    <w:rsid w:val="7863524B"/>
    <w:rsid w:val="786A1E9D"/>
    <w:rsid w:val="788B32AF"/>
    <w:rsid w:val="7890751B"/>
    <w:rsid w:val="78A75083"/>
    <w:rsid w:val="78A8231F"/>
    <w:rsid w:val="78C128D8"/>
    <w:rsid w:val="78F07603"/>
    <w:rsid w:val="78FE5C9F"/>
    <w:rsid w:val="791F0109"/>
    <w:rsid w:val="792E7042"/>
    <w:rsid w:val="793C60D1"/>
    <w:rsid w:val="794C15A9"/>
    <w:rsid w:val="7967327A"/>
    <w:rsid w:val="797F61D5"/>
    <w:rsid w:val="79873F79"/>
    <w:rsid w:val="79BA6D7D"/>
    <w:rsid w:val="79DC5B23"/>
    <w:rsid w:val="79EE1B3E"/>
    <w:rsid w:val="79FD2397"/>
    <w:rsid w:val="7A032DC4"/>
    <w:rsid w:val="7A046E7B"/>
    <w:rsid w:val="7A1F2B2D"/>
    <w:rsid w:val="7A455DA6"/>
    <w:rsid w:val="7A4678EB"/>
    <w:rsid w:val="7A5F7C74"/>
    <w:rsid w:val="7A8C3FC6"/>
    <w:rsid w:val="7ABA3A5E"/>
    <w:rsid w:val="7ACC1130"/>
    <w:rsid w:val="7ADB4DB7"/>
    <w:rsid w:val="7AE1357E"/>
    <w:rsid w:val="7AF5406D"/>
    <w:rsid w:val="7AFF4531"/>
    <w:rsid w:val="7B31133A"/>
    <w:rsid w:val="7B3D49B7"/>
    <w:rsid w:val="7B3E7932"/>
    <w:rsid w:val="7B416A44"/>
    <w:rsid w:val="7B7F390C"/>
    <w:rsid w:val="7B892E7A"/>
    <w:rsid w:val="7BB01408"/>
    <w:rsid w:val="7BC97DF5"/>
    <w:rsid w:val="7BDD0656"/>
    <w:rsid w:val="7BE419E4"/>
    <w:rsid w:val="7BE42880"/>
    <w:rsid w:val="7BFC0AD2"/>
    <w:rsid w:val="7C097ED4"/>
    <w:rsid w:val="7C1C778D"/>
    <w:rsid w:val="7C221F88"/>
    <w:rsid w:val="7C30351D"/>
    <w:rsid w:val="7C3A567B"/>
    <w:rsid w:val="7C62725F"/>
    <w:rsid w:val="7C645DE9"/>
    <w:rsid w:val="7C6863E7"/>
    <w:rsid w:val="7C6D596C"/>
    <w:rsid w:val="7C9E3B82"/>
    <w:rsid w:val="7CA51700"/>
    <w:rsid w:val="7CBD57BC"/>
    <w:rsid w:val="7CE15BDF"/>
    <w:rsid w:val="7CE25859"/>
    <w:rsid w:val="7CE50676"/>
    <w:rsid w:val="7D3A6F55"/>
    <w:rsid w:val="7D3E087A"/>
    <w:rsid w:val="7D504752"/>
    <w:rsid w:val="7D55593C"/>
    <w:rsid w:val="7D624EF8"/>
    <w:rsid w:val="7D632C2D"/>
    <w:rsid w:val="7D72662A"/>
    <w:rsid w:val="7D905739"/>
    <w:rsid w:val="7D930856"/>
    <w:rsid w:val="7DC76B32"/>
    <w:rsid w:val="7DE51D74"/>
    <w:rsid w:val="7E300A84"/>
    <w:rsid w:val="7E5765E8"/>
    <w:rsid w:val="7E9A7549"/>
    <w:rsid w:val="7EA25C93"/>
    <w:rsid w:val="7EA50C18"/>
    <w:rsid w:val="7EAA6317"/>
    <w:rsid w:val="7EDA5B45"/>
    <w:rsid w:val="7EDB3DB8"/>
    <w:rsid w:val="7EEA6E89"/>
    <w:rsid w:val="7EEE57AF"/>
    <w:rsid w:val="7EF11AED"/>
    <w:rsid w:val="7F070939"/>
    <w:rsid w:val="7F3B6AE7"/>
    <w:rsid w:val="7F444E62"/>
    <w:rsid w:val="7F4E21E6"/>
    <w:rsid w:val="7F510251"/>
    <w:rsid w:val="7F5223D8"/>
    <w:rsid w:val="7F54721C"/>
    <w:rsid w:val="7F6448E6"/>
    <w:rsid w:val="7F8E426A"/>
    <w:rsid w:val="7FAA6DB3"/>
    <w:rsid w:val="7FC2699E"/>
    <w:rsid w:val="7FD01AB7"/>
    <w:rsid w:val="7FD44810"/>
    <w:rsid w:val="7FE633AC"/>
    <w:rsid w:val="7FED428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3B1F2F7D-90AD-4D8C-B0B6-56CA0BFFA9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qFormat="1"/>
    <w:lsdException w:name="index 2" w:qFormat="1"/>
    <w:lsdException w:name="index 3" w:qFormat="1"/>
    <w:lsdException w:name="index 4" w:qFormat="1"/>
    <w:lsdException w:name="index 5" w:qFormat="1"/>
    <w:lsdException w:name="index 6" w:qFormat="1"/>
    <w:lsdException w:name="index 7" w:qFormat="1"/>
    <w:lsdException w:name="index 8" w:qFormat="1"/>
    <w:lsdException w:name="index 9"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Normal Indent" w:qFormat="1"/>
    <w:lsdException w:name="footnote text" w:qFormat="1"/>
    <w:lsdException w:name="annotation text" w:uiPriority="99" w:qFormat="1"/>
    <w:lsdException w:name="header" w:uiPriority="99" w:qFormat="1"/>
    <w:lsdException w:name="footer" w:qFormat="1"/>
    <w:lsdException w:name="index heading" w:qFormat="1"/>
    <w:lsdException w:name="caption" w:qFormat="1"/>
    <w:lsdException w:name="table of figures" w:qFormat="1"/>
    <w:lsdException w:name="envelope address" w:qFormat="1"/>
    <w:lsdException w:name="envelope return" w:qFormat="1"/>
    <w:lsdException w:name="footnote reference" w:qFormat="1"/>
    <w:lsdException w:name="annotation reference" w:qFormat="1"/>
    <w:lsdException w:name="page number" w:qFormat="1"/>
    <w:lsdException w:name="endnote text" w:qFormat="1"/>
    <w:lsdException w:name="table of authorities" w:qFormat="1"/>
    <w:lsdException w:name="macro" w:qFormat="1"/>
    <w:lsdException w:name="toa heading" w:qFormat="1"/>
    <w:lsdException w:name="List" w:qFormat="1"/>
    <w:lsdException w:name="List Bullet" w:qFormat="1"/>
    <w:lsdException w:name="List Number" w:qFormat="1"/>
    <w:lsdException w:name="List 2" w:qFormat="1"/>
    <w:lsdException w:name="List 3" w:qFormat="1"/>
    <w:lsdException w:name="List 4" w:qFormat="1"/>
    <w:lsdException w:name="List 5" w:qFormat="1"/>
    <w:lsdException w:name="List Bullet 2" w:qFormat="1"/>
    <w:lsdException w:name="List Bullet 3" w:qFormat="1"/>
    <w:lsdException w:name="List Bullet 4" w:qFormat="1"/>
    <w:lsdException w:name="List Bullet 5" w:qFormat="1"/>
    <w:lsdException w:name="List Number 2" w:qFormat="1"/>
    <w:lsdException w:name="List Number 3" w:qFormat="1"/>
    <w:lsdException w:name="List Number 4" w:qFormat="1"/>
    <w:lsdException w:name="List Number 5" w:qFormat="1"/>
    <w:lsdException w:name="Title" w:qFormat="1"/>
    <w:lsdException w:name="Closing" w:qFormat="1"/>
    <w:lsdException w:name="Signature" w:qFormat="1"/>
    <w:lsdException w:name="Default Paragraph Font" w:semiHidden="1" w:qFormat="1"/>
    <w:lsdException w:name="Body Text" w:qFormat="1"/>
    <w:lsdException w:name="Body Text Indent" w:qFormat="1"/>
    <w:lsdException w:name="List Continue" w:qFormat="1"/>
    <w:lsdException w:name="List Continue 2" w:qFormat="1"/>
    <w:lsdException w:name="List Continue 3" w:qFormat="1"/>
    <w:lsdException w:name="List Continue 4" w:qFormat="1"/>
    <w:lsdException w:name="List Continue 5" w:qFormat="1"/>
    <w:lsdException w:name="Message Header" w:qFormat="1"/>
    <w:lsdException w:name="Subtitle" w:qFormat="1"/>
    <w:lsdException w:name="Salutation" w:qFormat="1"/>
    <w:lsdException w:name="Date" w:qFormat="1"/>
    <w:lsdException w:name="Body Text First Indent" w:qFormat="1"/>
    <w:lsdException w:name="Body Text First Indent 2" w:qFormat="1"/>
    <w:lsdException w:name="Note Heading" w:qFormat="1"/>
    <w:lsdException w:name="Body Text 2" w:qFormat="1"/>
    <w:lsdException w:name="Body Text 3" w:qFormat="1"/>
    <w:lsdException w:name="Body Text Indent 2" w:qFormat="1"/>
    <w:lsdException w:name="Body Text Indent 3" w:qFormat="1"/>
    <w:lsdException w:name="Block Text" w:qFormat="1"/>
    <w:lsdException w:name="Hyperlink" w:uiPriority="99" w:qFormat="1"/>
    <w:lsdException w:name="FollowedHyperlink" w:qFormat="1"/>
    <w:lsdException w:name="Strong" w:qFormat="1"/>
    <w:lsdException w:name="Emphasis" w:uiPriority="20" w:qFormat="1"/>
    <w:lsdException w:name="Document Map" w:qFormat="1"/>
    <w:lsdException w:name="Plain Text" w:qFormat="1"/>
    <w:lsdException w:name="E-mail Signature" w:qFormat="1"/>
    <w:lsdException w:name="HTML Top of Form" w:semiHidden="1" w:uiPriority="99" w:unhideWhenUsed="1"/>
    <w:lsdException w:name="HTML Bottom of Form" w:semiHidden="1" w:uiPriority="99" w:unhideWhenUsed="1"/>
    <w:lsdException w:name="Normal (Web)" w:uiPriority="99" w:qFormat="1"/>
    <w:lsdException w:name="HTML Acronym" w:qFormat="1"/>
    <w:lsdException w:name="HTML Address" w:qFormat="1"/>
    <w:lsdException w:name="HTML Preformatted" w:uiPriority="99" w:qFormat="1"/>
    <w:lsdException w:name="Normal Table" w:semiHidden="1" w:unhideWhenUsed="1" w:qFormat="1"/>
    <w:lsdException w:name="annotation subject"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qFormat="1"/>
    <w:lsdException w:name="Table Grid 2" w:semiHidden="1" w:unhideWhenUsed="1"/>
    <w:lsdException w:name="Table Grid 3" w:semiHidden="1" w:unhideWhenUsed="1"/>
    <w:lsdException w:name="Table Grid 4" w:semiHidden="1" w:unhideWhenUsed="1"/>
    <w:lsdException w:name="Table Grid 5" w:semiHidden="1" w:unhideWhenUsed="1" w:qFormat="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qFormat="1"/>
    <w:lsdException w:name="Table Theme" w:semiHidden="1" w:unhideWhenUsed="1" w:qFormat="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99"/>
    <w:lsdException w:name="Intense Quote"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fc">
    <w:name w:val="Normal"/>
    <w:qFormat/>
    <w:pPr>
      <w:widowControl w:val="0"/>
      <w:autoSpaceDE w:val="0"/>
      <w:autoSpaceDN w:val="0"/>
      <w:adjustRightInd w:val="0"/>
    </w:pPr>
    <w:rPr>
      <w:rFonts w:ascii="宋体"/>
    </w:rPr>
  </w:style>
  <w:style w:type="paragraph" w:styleId="19">
    <w:name w:val="heading 1"/>
    <w:basedOn w:val="afc"/>
    <w:next w:val="afc"/>
    <w:link w:val="1a"/>
    <w:qFormat/>
    <w:pPr>
      <w:keepNext/>
      <w:keepLines/>
      <w:autoSpaceDE/>
      <w:autoSpaceDN/>
      <w:adjustRightInd/>
      <w:spacing w:before="340" w:after="330" w:line="578" w:lineRule="auto"/>
      <w:jc w:val="both"/>
      <w:outlineLvl w:val="0"/>
    </w:pPr>
    <w:rPr>
      <w:rFonts w:ascii="Calibri"/>
      <w:b/>
      <w:bCs/>
      <w:kern w:val="44"/>
      <w:sz w:val="44"/>
      <w:szCs w:val="44"/>
    </w:rPr>
  </w:style>
  <w:style w:type="paragraph" w:styleId="26">
    <w:name w:val="heading 2"/>
    <w:basedOn w:val="afc"/>
    <w:next w:val="afc"/>
    <w:link w:val="27"/>
    <w:qFormat/>
    <w:pPr>
      <w:keepNext/>
      <w:keepLines/>
      <w:autoSpaceDE/>
      <w:autoSpaceDN/>
      <w:adjustRightInd/>
      <w:spacing w:before="260" w:after="260" w:line="416" w:lineRule="auto"/>
      <w:jc w:val="both"/>
      <w:outlineLvl w:val="1"/>
    </w:pPr>
    <w:rPr>
      <w:rFonts w:ascii="Arial" w:eastAsia="黑体" w:hAnsi="Arial"/>
      <w:b/>
      <w:bCs/>
      <w:kern w:val="2"/>
      <w:sz w:val="32"/>
      <w:szCs w:val="32"/>
    </w:rPr>
  </w:style>
  <w:style w:type="paragraph" w:styleId="33">
    <w:name w:val="heading 3"/>
    <w:basedOn w:val="afc"/>
    <w:next w:val="afc"/>
    <w:qFormat/>
    <w:pPr>
      <w:keepNext/>
      <w:keepLines/>
      <w:autoSpaceDE/>
      <w:autoSpaceDN/>
      <w:adjustRightInd/>
      <w:spacing w:before="260" w:after="260" w:line="416" w:lineRule="auto"/>
      <w:jc w:val="both"/>
      <w:outlineLvl w:val="2"/>
    </w:pPr>
    <w:rPr>
      <w:rFonts w:ascii="Times New Roman"/>
      <w:b/>
      <w:bCs/>
      <w:kern w:val="2"/>
      <w:sz w:val="32"/>
      <w:szCs w:val="32"/>
    </w:rPr>
  </w:style>
  <w:style w:type="paragraph" w:styleId="45">
    <w:name w:val="heading 4"/>
    <w:basedOn w:val="afc"/>
    <w:next w:val="afc"/>
    <w:link w:val="46"/>
    <w:qFormat/>
    <w:pPr>
      <w:keepNext/>
      <w:keepLines/>
      <w:autoSpaceDE/>
      <w:autoSpaceDN/>
      <w:adjustRightInd/>
      <w:spacing w:before="280" w:after="290" w:line="376" w:lineRule="auto"/>
      <w:jc w:val="both"/>
      <w:outlineLvl w:val="3"/>
    </w:pPr>
    <w:rPr>
      <w:rFonts w:ascii="Arial" w:eastAsia="黑体" w:hAnsi="Arial"/>
      <w:b/>
      <w:bCs/>
      <w:kern w:val="2"/>
      <w:sz w:val="28"/>
      <w:szCs w:val="28"/>
    </w:rPr>
  </w:style>
  <w:style w:type="paragraph" w:styleId="53">
    <w:name w:val="heading 5"/>
    <w:basedOn w:val="afc"/>
    <w:next w:val="afc"/>
    <w:link w:val="54"/>
    <w:qFormat/>
    <w:pPr>
      <w:keepNext/>
      <w:keepLines/>
      <w:spacing w:before="280" w:after="290" w:line="376" w:lineRule="auto"/>
      <w:outlineLvl w:val="4"/>
    </w:pPr>
    <w:rPr>
      <w:b/>
      <w:bCs/>
      <w:sz w:val="28"/>
      <w:szCs w:val="28"/>
    </w:rPr>
  </w:style>
  <w:style w:type="paragraph" w:styleId="6">
    <w:name w:val="heading 6"/>
    <w:basedOn w:val="afc"/>
    <w:next w:val="afc"/>
    <w:link w:val="60"/>
    <w:qFormat/>
    <w:pPr>
      <w:keepNext/>
      <w:keepLines/>
      <w:spacing w:before="240" w:after="64" w:line="320" w:lineRule="auto"/>
      <w:outlineLvl w:val="5"/>
    </w:pPr>
    <w:rPr>
      <w:rFonts w:ascii="Arial" w:eastAsia="黑体" w:hAnsi="Arial"/>
      <w:b/>
      <w:bCs/>
      <w:sz w:val="24"/>
      <w:szCs w:val="24"/>
    </w:rPr>
  </w:style>
  <w:style w:type="paragraph" w:styleId="7">
    <w:name w:val="heading 7"/>
    <w:basedOn w:val="afc"/>
    <w:next w:val="afc"/>
    <w:link w:val="70"/>
    <w:qFormat/>
    <w:pPr>
      <w:keepNext/>
      <w:keepLines/>
      <w:tabs>
        <w:tab w:val="left" w:pos="1296"/>
      </w:tabs>
      <w:autoSpaceDE/>
      <w:autoSpaceDN/>
      <w:spacing w:before="240" w:after="64" w:line="320" w:lineRule="atLeast"/>
      <w:ind w:left="1296" w:hanging="1296"/>
      <w:jc w:val="both"/>
      <w:textAlignment w:val="baseline"/>
      <w:outlineLvl w:val="6"/>
    </w:pPr>
    <w:rPr>
      <w:rFonts w:eastAsia="仿宋_GB2312"/>
      <w:b/>
      <w:kern w:val="2"/>
      <w:sz w:val="24"/>
      <w:szCs w:val="24"/>
    </w:rPr>
  </w:style>
  <w:style w:type="paragraph" w:styleId="8">
    <w:name w:val="heading 8"/>
    <w:basedOn w:val="afc"/>
    <w:next w:val="afc"/>
    <w:link w:val="80"/>
    <w:qFormat/>
    <w:pPr>
      <w:keepNext/>
      <w:keepLines/>
      <w:spacing w:before="240" w:after="64" w:line="320" w:lineRule="auto"/>
      <w:outlineLvl w:val="7"/>
    </w:pPr>
    <w:rPr>
      <w:rFonts w:ascii="Arial" w:eastAsia="黑体" w:hAnsi="Arial"/>
      <w:sz w:val="24"/>
      <w:szCs w:val="24"/>
    </w:rPr>
  </w:style>
  <w:style w:type="paragraph" w:styleId="90">
    <w:name w:val="heading 9"/>
    <w:basedOn w:val="afc"/>
    <w:next w:val="afc"/>
    <w:qFormat/>
    <w:pPr>
      <w:keepNext/>
      <w:keepLines/>
      <w:spacing w:before="240" w:after="64" w:line="320" w:lineRule="auto"/>
      <w:outlineLvl w:val="8"/>
    </w:pPr>
    <w:rPr>
      <w:rFonts w:ascii="Arial" w:eastAsia="黑体" w:hAnsi="Arial"/>
      <w:sz w:val="21"/>
      <w:szCs w:val="21"/>
    </w:rPr>
  </w:style>
  <w:style w:type="character" w:default="1" w:styleId="afd">
    <w:name w:val="Default Paragraph Font"/>
    <w:uiPriority w:val="1"/>
    <w:semiHidden/>
    <w:unhideWhenUsed/>
  </w:style>
  <w:style w:type="table" w:default="1" w:styleId="afe">
    <w:name w:val="Normal Table"/>
    <w:uiPriority w:val="99"/>
    <w:semiHidden/>
    <w:unhideWhenUsed/>
    <w:tblPr>
      <w:tblInd w:w="0" w:type="dxa"/>
      <w:tblCellMar>
        <w:top w:w="0" w:type="dxa"/>
        <w:left w:w="108" w:type="dxa"/>
        <w:bottom w:w="0" w:type="dxa"/>
        <w:right w:w="108" w:type="dxa"/>
      </w:tblCellMar>
    </w:tblPr>
  </w:style>
  <w:style w:type="numbering" w:default="1" w:styleId="aff">
    <w:name w:val="No List"/>
    <w:uiPriority w:val="99"/>
    <w:semiHidden/>
    <w:unhideWhenUsed/>
  </w:style>
  <w:style w:type="paragraph" w:styleId="aff0">
    <w:name w:val="macro"/>
    <w:link w:val="aff1"/>
    <w:qFormat/>
    <w:pPr>
      <w:widowControl w:val="0"/>
      <w:tabs>
        <w:tab w:val="left" w:pos="480"/>
        <w:tab w:val="left" w:pos="960"/>
        <w:tab w:val="left" w:pos="1440"/>
        <w:tab w:val="left" w:pos="1920"/>
        <w:tab w:val="left" w:pos="2400"/>
        <w:tab w:val="left" w:pos="2880"/>
        <w:tab w:val="left" w:pos="3360"/>
        <w:tab w:val="left" w:pos="3840"/>
        <w:tab w:val="left" w:pos="4320"/>
      </w:tabs>
      <w:kinsoku w:val="0"/>
      <w:overflowPunct w:val="0"/>
      <w:autoSpaceDE w:val="0"/>
      <w:autoSpaceDN w:val="0"/>
      <w:snapToGrid w:val="0"/>
    </w:pPr>
    <w:rPr>
      <w:rFonts w:ascii="Courier New" w:eastAsia="仿宋_GB2312" w:hAnsi="Courier New" w:cs="Courier New"/>
      <w:kern w:val="2"/>
      <w:sz w:val="24"/>
      <w:szCs w:val="24"/>
    </w:rPr>
  </w:style>
  <w:style w:type="paragraph" w:styleId="34">
    <w:name w:val="List 3"/>
    <w:basedOn w:val="afc"/>
    <w:qFormat/>
    <w:pPr>
      <w:autoSpaceDE/>
      <w:autoSpaceDN/>
      <w:adjustRightInd/>
      <w:spacing w:beforeLines="40" w:before="40" w:afterLines="40" w:after="40" w:line="300" w:lineRule="auto"/>
      <w:ind w:leftChars="400" w:left="100" w:hangingChars="200" w:hanging="200"/>
      <w:jc w:val="both"/>
    </w:pPr>
    <w:rPr>
      <w:rFonts w:ascii="Times New Roman"/>
      <w:kern w:val="2"/>
      <w:sz w:val="24"/>
      <w:szCs w:val="24"/>
    </w:rPr>
  </w:style>
  <w:style w:type="paragraph" w:styleId="TOC7">
    <w:name w:val="toc 7"/>
    <w:basedOn w:val="afc"/>
    <w:next w:val="afc"/>
    <w:uiPriority w:val="39"/>
    <w:qFormat/>
    <w:pPr>
      <w:ind w:left="1200"/>
    </w:pPr>
    <w:rPr>
      <w:rFonts w:ascii="Calibri" w:hAnsi="Calibri"/>
      <w:sz w:val="18"/>
      <w:szCs w:val="18"/>
    </w:rPr>
  </w:style>
  <w:style w:type="paragraph" w:styleId="28">
    <w:name w:val="List Number 2"/>
    <w:basedOn w:val="afc"/>
    <w:qFormat/>
    <w:pPr>
      <w:tabs>
        <w:tab w:val="left" w:pos="780"/>
      </w:tabs>
      <w:autoSpaceDE/>
      <w:autoSpaceDN/>
      <w:adjustRightInd/>
      <w:spacing w:line="360" w:lineRule="auto"/>
      <w:ind w:leftChars="200" w:left="780" w:hangingChars="200" w:hanging="360"/>
      <w:jc w:val="both"/>
    </w:pPr>
    <w:rPr>
      <w:rFonts w:ascii="Times New Roman"/>
      <w:kern w:val="2"/>
      <w:sz w:val="24"/>
      <w:szCs w:val="24"/>
    </w:rPr>
  </w:style>
  <w:style w:type="paragraph" w:styleId="aff2">
    <w:name w:val="table of authorities"/>
    <w:basedOn w:val="afc"/>
    <w:next w:val="afc"/>
    <w:qFormat/>
    <w:pPr>
      <w:autoSpaceDE/>
      <w:autoSpaceDN/>
      <w:adjustRightInd/>
      <w:spacing w:line="360" w:lineRule="auto"/>
      <w:ind w:leftChars="200" w:left="420"/>
      <w:jc w:val="both"/>
    </w:pPr>
    <w:rPr>
      <w:rFonts w:ascii="Times New Roman"/>
      <w:kern w:val="2"/>
      <w:sz w:val="24"/>
      <w:szCs w:val="24"/>
    </w:rPr>
  </w:style>
  <w:style w:type="paragraph" w:styleId="aff3">
    <w:name w:val="Note Heading"/>
    <w:basedOn w:val="afc"/>
    <w:next w:val="afc"/>
    <w:link w:val="aff4"/>
    <w:qFormat/>
    <w:pPr>
      <w:autoSpaceDE/>
      <w:autoSpaceDN/>
      <w:adjustRightInd/>
      <w:spacing w:beforeLines="40" w:before="40" w:afterLines="40" w:after="40" w:line="300" w:lineRule="auto"/>
      <w:ind w:firstLine="420"/>
      <w:jc w:val="center"/>
    </w:pPr>
    <w:rPr>
      <w:rFonts w:ascii="仿宋_GB2312" w:eastAsia="仿宋_GB2312"/>
      <w:kern w:val="2"/>
      <w:sz w:val="24"/>
      <w:szCs w:val="24"/>
    </w:rPr>
  </w:style>
  <w:style w:type="paragraph" w:styleId="4">
    <w:name w:val="List Bullet 4"/>
    <w:basedOn w:val="afc"/>
    <w:qFormat/>
    <w:pPr>
      <w:numPr>
        <w:numId w:val="1"/>
      </w:numPr>
      <w:autoSpaceDE/>
      <w:autoSpaceDN/>
      <w:adjustRightInd/>
      <w:jc w:val="both"/>
    </w:pPr>
    <w:rPr>
      <w:rFonts w:ascii="Times New Roman"/>
      <w:kern w:val="2"/>
      <w:sz w:val="21"/>
      <w:szCs w:val="24"/>
    </w:rPr>
  </w:style>
  <w:style w:type="paragraph" w:styleId="81">
    <w:name w:val="index 8"/>
    <w:basedOn w:val="afc"/>
    <w:next w:val="afc"/>
    <w:qFormat/>
    <w:pPr>
      <w:autoSpaceDE/>
      <w:autoSpaceDN/>
      <w:adjustRightInd/>
      <w:spacing w:line="360" w:lineRule="auto"/>
      <w:ind w:leftChars="1400" w:left="1400"/>
      <w:jc w:val="both"/>
    </w:pPr>
    <w:rPr>
      <w:rFonts w:ascii="Times New Roman"/>
      <w:kern w:val="2"/>
      <w:sz w:val="24"/>
      <w:szCs w:val="24"/>
    </w:rPr>
  </w:style>
  <w:style w:type="paragraph" w:styleId="aff5">
    <w:name w:val="E-mail Signature"/>
    <w:basedOn w:val="afc"/>
    <w:link w:val="aff6"/>
    <w:qFormat/>
    <w:pPr>
      <w:autoSpaceDE/>
      <w:autoSpaceDN/>
      <w:adjustRightInd/>
      <w:spacing w:line="360" w:lineRule="auto"/>
      <w:jc w:val="both"/>
    </w:pPr>
    <w:rPr>
      <w:rFonts w:ascii="仿宋_GB2312" w:eastAsia="仿宋_GB2312"/>
      <w:kern w:val="2"/>
      <w:sz w:val="24"/>
      <w:szCs w:val="24"/>
    </w:rPr>
  </w:style>
  <w:style w:type="paragraph" w:styleId="aff7">
    <w:name w:val="List Number"/>
    <w:basedOn w:val="afc"/>
    <w:qFormat/>
    <w:pPr>
      <w:widowControl/>
      <w:tabs>
        <w:tab w:val="left" w:pos="454"/>
        <w:tab w:val="left" w:pos="720"/>
      </w:tabs>
      <w:autoSpaceDE/>
      <w:autoSpaceDN/>
      <w:adjustRightInd/>
      <w:spacing w:afterLines="50" w:after="50"/>
      <w:ind w:left="454" w:hanging="284"/>
    </w:pPr>
    <w:rPr>
      <w:rFonts w:ascii="Times New Roman"/>
      <w:sz w:val="24"/>
    </w:rPr>
  </w:style>
  <w:style w:type="paragraph" w:styleId="aff8">
    <w:name w:val="Normal Indent"/>
    <w:basedOn w:val="afc"/>
    <w:link w:val="aff9"/>
    <w:qFormat/>
    <w:pPr>
      <w:autoSpaceDE/>
      <w:autoSpaceDN/>
      <w:adjustRightInd/>
      <w:ind w:firstLine="420"/>
      <w:jc w:val="both"/>
    </w:pPr>
    <w:rPr>
      <w:rFonts w:ascii="Calibri"/>
      <w:kern w:val="2"/>
      <w:sz w:val="21"/>
      <w:szCs w:val="21"/>
    </w:rPr>
  </w:style>
  <w:style w:type="paragraph" w:styleId="affa">
    <w:name w:val="caption"/>
    <w:basedOn w:val="afc"/>
    <w:next w:val="afc"/>
    <w:link w:val="affb"/>
    <w:qFormat/>
    <w:pPr>
      <w:autoSpaceDE/>
      <w:autoSpaceDN/>
      <w:adjustRightInd/>
      <w:spacing w:before="152" w:after="160"/>
      <w:jc w:val="both"/>
    </w:pPr>
    <w:rPr>
      <w:rFonts w:ascii="Arial" w:eastAsia="黑体" w:hAnsi="Arial"/>
      <w:kern w:val="2"/>
    </w:rPr>
  </w:style>
  <w:style w:type="paragraph" w:styleId="55">
    <w:name w:val="index 5"/>
    <w:basedOn w:val="afc"/>
    <w:next w:val="afc"/>
    <w:qFormat/>
    <w:pPr>
      <w:autoSpaceDE/>
      <w:autoSpaceDN/>
      <w:adjustRightInd/>
      <w:spacing w:line="360" w:lineRule="auto"/>
      <w:ind w:leftChars="800" w:left="800"/>
      <w:jc w:val="both"/>
    </w:pPr>
    <w:rPr>
      <w:rFonts w:ascii="Times New Roman"/>
      <w:kern w:val="2"/>
      <w:sz w:val="24"/>
      <w:szCs w:val="24"/>
    </w:rPr>
  </w:style>
  <w:style w:type="paragraph" w:styleId="affc">
    <w:name w:val="List Bullet"/>
    <w:basedOn w:val="afc"/>
    <w:qFormat/>
    <w:pPr>
      <w:tabs>
        <w:tab w:val="left" w:pos="0"/>
        <w:tab w:val="left" w:pos="360"/>
      </w:tabs>
      <w:autoSpaceDE/>
      <w:autoSpaceDN/>
      <w:spacing w:line="360" w:lineRule="atLeast"/>
      <w:ind w:firstLine="288"/>
      <w:jc w:val="both"/>
      <w:textAlignment w:val="baseline"/>
    </w:pPr>
    <w:rPr>
      <w:rFonts w:ascii="Arial" w:hAnsi="Arial"/>
      <w:kern w:val="2"/>
      <w:sz w:val="21"/>
      <w:szCs w:val="21"/>
    </w:rPr>
  </w:style>
  <w:style w:type="paragraph" w:styleId="affd">
    <w:name w:val="envelope address"/>
    <w:basedOn w:val="afc"/>
    <w:qFormat/>
    <w:pPr>
      <w:framePr w:w="7920" w:h="1980" w:hRule="exact" w:hSpace="180" w:wrap="around" w:hAnchor="page" w:xAlign="center" w:yAlign="bottom"/>
      <w:autoSpaceDE/>
      <w:autoSpaceDN/>
      <w:adjustRightInd/>
      <w:snapToGrid w:val="0"/>
      <w:spacing w:beforeLines="40" w:before="40" w:afterLines="40" w:after="40" w:line="300" w:lineRule="auto"/>
      <w:ind w:leftChars="1400" w:left="100" w:firstLine="420"/>
      <w:jc w:val="both"/>
    </w:pPr>
    <w:rPr>
      <w:rFonts w:ascii="Arial" w:hAnsi="Arial" w:cs="Arial"/>
      <w:kern w:val="2"/>
      <w:sz w:val="24"/>
      <w:szCs w:val="24"/>
    </w:rPr>
  </w:style>
  <w:style w:type="paragraph" w:styleId="affe">
    <w:name w:val="Document Map"/>
    <w:basedOn w:val="afc"/>
    <w:link w:val="afff"/>
    <w:qFormat/>
    <w:rPr>
      <w:rFonts w:eastAsia="仿宋_GB2312"/>
      <w:kern w:val="2"/>
      <w:sz w:val="18"/>
      <w:szCs w:val="18"/>
    </w:rPr>
  </w:style>
  <w:style w:type="paragraph" w:styleId="afff0">
    <w:name w:val="toa heading"/>
    <w:basedOn w:val="afc"/>
    <w:next w:val="afc"/>
    <w:qFormat/>
    <w:pPr>
      <w:autoSpaceDE/>
      <w:autoSpaceDN/>
      <w:adjustRightInd/>
      <w:spacing w:before="120"/>
      <w:jc w:val="both"/>
    </w:pPr>
    <w:rPr>
      <w:rFonts w:ascii="Arial" w:hAnsi="Arial" w:cs="Arial"/>
      <w:kern w:val="2"/>
      <w:sz w:val="24"/>
      <w:szCs w:val="24"/>
    </w:rPr>
  </w:style>
  <w:style w:type="paragraph" w:styleId="afff1">
    <w:name w:val="annotation text"/>
    <w:basedOn w:val="afc"/>
    <w:link w:val="afff2"/>
    <w:uiPriority w:val="99"/>
    <w:qFormat/>
  </w:style>
  <w:style w:type="paragraph" w:styleId="61">
    <w:name w:val="index 6"/>
    <w:basedOn w:val="afc"/>
    <w:next w:val="afc"/>
    <w:qFormat/>
    <w:pPr>
      <w:autoSpaceDE/>
      <w:autoSpaceDN/>
      <w:adjustRightInd/>
      <w:spacing w:line="360" w:lineRule="auto"/>
      <w:ind w:leftChars="1000" w:left="1000"/>
      <w:jc w:val="both"/>
    </w:pPr>
    <w:rPr>
      <w:rFonts w:ascii="Times New Roman"/>
      <w:kern w:val="2"/>
      <w:sz w:val="24"/>
      <w:szCs w:val="24"/>
    </w:rPr>
  </w:style>
  <w:style w:type="paragraph" w:styleId="afff3">
    <w:name w:val="Salutation"/>
    <w:basedOn w:val="afc"/>
    <w:next w:val="afc"/>
    <w:link w:val="afff4"/>
    <w:qFormat/>
    <w:pPr>
      <w:autoSpaceDE/>
      <w:autoSpaceDN/>
      <w:adjustRightInd/>
      <w:spacing w:line="360" w:lineRule="auto"/>
      <w:jc w:val="both"/>
    </w:pPr>
    <w:rPr>
      <w:rFonts w:ascii="仿宋_GB2312" w:eastAsia="仿宋_GB2312"/>
      <w:kern w:val="2"/>
      <w:sz w:val="24"/>
      <w:szCs w:val="24"/>
    </w:rPr>
  </w:style>
  <w:style w:type="paragraph" w:styleId="35">
    <w:name w:val="Body Text 3"/>
    <w:basedOn w:val="afc"/>
    <w:link w:val="36"/>
    <w:qFormat/>
    <w:pPr>
      <w:autoSpaceDE/>
      <w:autoSpaceDN/>
      <w:adjustRightInd/>
      <w:snapToGrid w:val="0"/>
      <w:spacing w:before="50" w:after="50"/>
      <w:jc w:val="both"/>
    </w:pPr>
    <w:rPr>
      <w:rFonts w:ascii="仿宋_GB2312" w:eastAsia="仿宋_GB2312" w:hAnsi="宋体"/>
      <w:b/>
      <w:bCs/>
      <w:kern w:val="2"/>
      <w:sz w:val="24"/>
      <w:szCs w:val="24"/>
    </w:rPr>
  </w:style>
  <w:style w:type="paragraph" w:styleId="afff5">
    <w:name w:val="Closing"/>
    <w:basedOn w:val="afc"/>
    <w:link w:val="afff6"/>
    <w:qFormat/>
    <w:pPr>
      <w:autoSpaceDE/>
      <w:autoSpaceDN/>
      <w:adjustRightInd/>
      <w:spacing w:beforeLines="40" w:before="40" w:afterLines="40" w:after="40" w:line="300" w:lineRule="auto"/>
      <w:ind w:leftChars="2100" w:left="100" w:firstLine="420"/>
      <w:jc w:val="both"/>
    </w:pPr>
    <w:rPr>
      <w:rFonts w:ascii="仿宋_GB2312" w:eastAsia="仿宋_GB2312"/>
      <w:kern w:val="2"/>
      <w:sz w:val="24"/>
      <w:szCs w:val="24"/>
    </w:rPr>
  </w:style>
  <w:style w:type="paragraph" w:styleId="37">
    <w:name w:val="List Bullet 3"/>
    <w:basedOn w:val="afc"/>
    <w:qFormat/>
    <w:pPr>
      <w:tabs>
        <w:tab w:val="left" w:pos="1200"/>
      </w:tabs>
      <w:autoSpaceDE/>
      <w:autoSpaceDN/>
      <w:adjustRightInd/>
      <w:spacing w:line="360" w:lineRule="auto"/>
      <w:ind w:leftChars="400" w:left="1200" w:hangingChars="200" w:hanging="360"/>
      <w:jc w:val="both"/>
    </w:pPr>
    <w:rPr>
      <w:rFonts w:ascii="Times New Roman"/>
      <w:kern w:val="2"/>
      <w:sz w:val="24"/>
      <w:szCs w:val="24"/>
    </w:rPr>
  </w:style>
  <w:style w:type="paragraph" w:styleId="afff7">
    <w:name w:val="Body Text"/>
    <w:basedOn w:val="afc"/>
    <w:link w:val="afff8"/>
    <w:qFormat/>
    <w:pPr>
      <w:autoSpaceDE/>
      <w:autoSpaceDN/>
      <w:adjustRightInd/>
      <w:jc w:val="center"/>
    </w:pPr>
    <w:rPr>
      <w:rFonts w:ascii="仿宋_GB2312" w:eastAsia="仿宋_GB2312"/>
      <w:kern w:val="2"/>
      <w:sz w:val="44"/>
      <w:szCs w:val="24"/>
    </w:rPr>
  </w:style>
  <w:style w:type="paragraph" w:styleId="afff9">
    <w:name w:val="Body Text Indent"/>
    <w:basedOn w:val="afc"/>
    <w:link w:val="afffa"/>
    <w:qFormat/>
    <w:pPr>
      <w:spacing w:after="120"/>
      <w:ind w:leftChars="200" w:left="420"/>
    </w:pPr>
    <w:rPr>
      <w:rFonts w:eastAsia="仿宋_GB2312"/>
      <w:kern w:val="2"/>
      <w:sz w:val="24"/>
      <w:szCs w:val="24"/>
    </w:rPr>
  </w:style>
  <w:style w:type="paragraph" w:styleId="38">
    <w:name w:val="List Number 3"/>
    <w:basedOn w:val="afc"/>
    <w:qFormat/>
    <w:pPr>
      <w:tabs>
        <w:tab w:val="left" w:pos="0"/>
      </w:tabs>
      <w:autoSpaceDE/>
      <w:autoSpaceDN/>
      <w:adjustRightInd/>
      <w:ind w:firstLine="288"/>
      <w:jc w:val="both"/>
    </w:pPr>
    <w:rPr>
      <w:rFonts w:ascii="Times New Roman"/>
      <w:kern w:val="2"/>
      <w:sz w:val="21"/>
      <w:szCs w:val="24"/>
    </w:rPr>
  </w:style>
  <w:style w:type="paragraph" w:styleId="29">
    <w:name w:val="List 2"/>
    <w:basedOn w:val="afc"/>
    <w:qFormat/>
    <w:pPr>
      <w:autoSpaceDE/>
      <w:autoSpaceDN/>
      <w:adjustRightInd/>
      <w:ind w:leftChars="200" w:left="100" w:hangingChars="200" w:hanging="200"/>
      <w:jc w:val="both"/>
    </w:pPr>
    <w:rPr>
      <w:rFonts w:ascii="Times New Roman"/>
      <w:kern w:val="2"/>
      <w:sz w:val="28"/>
      <w:szCs w:val="24"/>
    </w:rPr>
  </w:style>
  <w:style w:type="paragraph" w:styleId="afffb">
    <w:name w:val="List Continue"/>
    <w:basedOn w:val="afc"/>
    <w:qFormat/>
    <w:pPr>
      <w:autoSpaceDE/>
      <w:autoSpaceDN/>
      <w:adjustRightInd/>
      <w:spacing w:after="120" w:line="360" w:lineRule="auto"/>
      <w:ind w:leftChars="200" w:left="420"/>
      <w:jc w:val="both"/>
    </w:pPr>
    <w:rPr>
      <w:rFonts w:ascii="Times New Roman"/>
      <w:kern w:val="2"/>
      <w:sz w:val="24"/>
      <w:szCs w:val="24"/>
    </w:rPr>
  </w:style>
  <w:style w:type="paragraph" w:styleId="afffc">
    <w:name w:val="Block Text"/>
    <w:basedOn w:val="afc"/>
    <w:qFormat/>
    <w:pPr>
      <w:autoSpaceDE/>
      <w:autoSpaceDN/>
      <w:adjustRightInd/>
      <w:spacing w:after="120"/>
      <w:ind w:leftChars="700" w:left="1440" w:rightChars="700" w:right="1440"/>
      <w:jc w:val="both"/>
    </w:pPr>
    <w:rPr>
      <w:rFonts w:ascii="Times New Roman"/>
      <w:kern w:val="2"/>
      <w:sz w:val="24"/>
    </w:rPr>
  </w:style>
  <w:style w:type="paragraph" w:styleId="2a">
    <w:name w:val="List Bullet 2"/>
    <w:basedOn w:val="afc"/>
    <w:qFormat/>
    <w:pPr>
      <w:tabs>
        <w:tab w:val="left" w:pos="360"/>
        <w:tab w:val="left" w:pos="1191"/>
      </w:tabs>
      <w:autoSpaceDE/>
      <w:autoSpaceDN/>
      <w:adjustRightInd/>
      <w:snapToGrid w:val="0"/>
      <w:spacing w:line="360" w:lineRule="auto"/>
      <w:ind w:left="482" w:hangingChars="200" w:hanging="482"/>
    </w:pPr>
    <w:rPr>
      <w:rFonts w:ascii="Times New Roman"/>
      <w:b/>
      <w:bCs/>
      <w:kern w:val="2"/>
      <w:sz w:val="24"/>
      <w:szCs w:val="32"/>
    </w:rPr>
  </w:style>
  <w:style w:type="paragraph" w:styleId="HTML">
    <w:name w:val="HTML Address"/>
    <w:basedOn w:val="afc"/>
    <w:link w:val="HTML0"/>
    <w:qFormat/>
    <w:pPr>
      <w:autoSpaceDE/>
      <w:autoSpaceDN/>
      <w:adjustRightInd/>
      <w:spacing w:beforeLines="40" w:afterLines="40" w:line="300" w:lineRule="auto"/>
      <w:ind w:firstLine="420"/>
      <w:jc w:val="both"/>
    </w:pPr>
    <w:rPr>
      <w:rFonts w:ascii="仿宋_GB2312" w:eastAsia="仿宋_GB2312"/>
      <w:i/>
      <w:iCs/>
      <w:kern w:val="2"/>
      <w:sz w:val="24"/>
      <w:szCs w:val="24"/>
    </w:rPr>
  </w:style>
  <w:style w:type="paragraph" w:styleId="47">
    <w:name w:val="index 4"/>
    <w:basedOn w:val="afc"/>
    <w:next w:val="afc"/>
    <w:qFormat/>
    <w:pPr>
      <w:autoSpaceDE/>
      <w:autoSpaceDN/>
      <w:adjustRightInd/>
      <w:spacing w:line="360" w:lineRule="auto"/>
      <w:ind w:leftChars="600" w:left="600"/>
      <w:jc w:val="both"/>
    </w:pPr>
    <w:rPr>
      <w:rFonts w:ascii="Times New Roman"/>
      <w:kern w:val="2"/>
      <w:sz w:val="24"/>
      <w:szCs w:val="24"/>
    </w:rPr>
  </w:style>
  <w:style w:type="paragraph" w:styleId="TOC5">
    <w:name w:val="toc 5"/>
    <w:basedOn w:val="afc"/>
    <w:next w:val="afc"/>
    <w:uiPriority w:val="39"/>
    <w:qFormat/>
    <w:pPr>
      <w:ind w:left="800"/>
    </w:pPr>
    <w:rPr>
      <w:rFonts w:ascii="Calibri" w:hAnsi="Calibri"/>
      <w:sz w:val="18"/>
      <w:szCs w:val="18"/>
    </w:rPr>
  </w:style>
  <w:style w:type="paragraph" w:styleId="TOC3">
    <w:name w:val="toc 3"/>
    <w:basedOn w:val="afc"/>
    <w:next w:val="afc"/>
    <w:uiPriority w:val="39"/>
    <w:qFormat/>
    <w:pPr>
      <w:ind w:left="400"/>
    </w:pPr>
    <w:rPr>
      <w:rFonts w:ascii="Calibri" w:hAnsi="Calibri"/>
      <w:iCs/>
    </w:rPr>
  </w:style>
  <w:style w:type="paragraph" w:styleId="afffd">
    <w:name w:val="Plain Text"/>
    <w:basedOn w:val="afc"/>
    <w:link w:val="1b"/>
    <w:qFormat/>
    <w:pPr>
      <w:autoSpaceDE/>
      <w:autoSpaceDN/>
      <w:adjustRightInd/>
      <w:jc w:val="both"/>
    </w:pPr>
    <w:rPr>
      <w:rFonts w:eastAsia="仿宋_GB2312" w:hAnsi="Courier New" w:cs="Courier New"/>
      <w:kern w:val="2"/>
      <w:sz w:val="21"/>
      <w:szCs w:val="21"/>
    </w:rPr>
  </w:style>
  <w:style w:type="paragraph" w:styleId="5">
    <w:name w:val="List Bullet 5"/>
    <w:basedOn w:val="afc"/>
    <w:qFormat/>
    <w:pPr>
      <w:numPr>
        <w:numId w:val="3"/>
      </w:numPr>
      <w:autoSpaceDE/>
      <w:autoSpaceDN/>
      <w:adjustRightInd/>
      <w:jc w:val="both"/>
    </w:pPr>
    <w:rPr>
      <w:rFonts w:ascii="Times New Roman"/>
      <w:kern w:val="2"/>
      <w:sz w:val="21"/>
      <w:szCs w:val="24"/>
    </w:rPr>
  </w:style>
  <w:style w:type="paragraph" w:styleId="48">
    <w:name w:val="List Number 4"/>
    <w:basedOn w:val="afc"/>
    <w:qFormat/>
    <w:pPr>
      <w:tabs>
        <w:tab w:val="left" w:pos="1620"/>
      </w:tabs>
      <w:autoSpaceDE/>
      <w:autoSpaceDN/>
      <w:adjustRightInd/>
      <w:spacing w:line="360" w:lineRule="auto"/>
      <w:ind w:leftChars="600" w:left="1620" w:hangingChars="200" w:hanging="360"/>
      <w:jc w:val="both"/>
    </w:pPr>
    <w:rPr>
      <w:rFonts w:ascii="Times New Roman"/>
      <w:kern w:val="2"/>
      <w:sz w:val="24"/>
      <w:szCs w:val="24"/>
    </w:rPr>
  </w:style>
  <w:style w:type="paragraph" w:styleId="TOC8">
    <w:name w:val="toc 8"/>
    <w:basedOn w:val="afc"/>
    <w:next w:val="afc"/>
    <w:uiPriority w:val="39"/>
    <w:qFormat/>
    <w:pPr>
      <w:ind w:left="1400"/>
    </w:pPr>
    <w:rPr>
      <w:rFonts w:ascii="Calibri" w:hAnsi="Calibri"/>
      <w:sz w:val="18"/>
      <w:szCs w:val="18"/>
    </w:rPr>
  </w:style>
  <w:style w:type="paragraph" w:styleId="39">
    <w:name w:val="index 3"/>
    <w:basedOn w:val="afc"/>
    <w:next w:val="afc"/>
    <w:qFormat/>
    <w:pPr>
      <w:autoSpaceDE/>
      <w:autoSpaceDN/>
      <w:adjustRightInd/>
      <w:spacing w:line="360" w:lineRule="auto"/>
      <w:ind w:leftChars="400" w:left="400"/>
      <w:jc w:val="both"/>
    </w:pPr>
    <w:rPr>
      <w:rFonts w:ascii="Times New Roman"/>
      <w:kern w:val="2"/>
      <w:sz w:val="24"/>
      <w:szCs w:val="24"/>
    </w:rPr>
  </w:style>
  <w:style w:type="paragraph" w:styleId="afffe">
    <w:name w:val="Date"/>
    <w:basedOn w:val="afc"/>
    <w:next w:val="afc"/>
    <w:link w:val="affff"/>
    <w:qFormat/>
    <w:pPr>
      <w:autoSpaceDE/>
      <w:autoSpaceDN/>
      <w:adjustRightInd/>
      <w:jc w:val="both"/>
    </w:pPr>
    <w:rPr>
      <w:rFonts w:ascii="仿宋_GB2312" w:eastAsia="仿宋_GB2312"/>
      <w:kern w:val="2"/>
      <w:sz w:val="21"/>
      <w:szCs w:val="24"/>
    </w:rPr>
  </w:style>
  <w:style w:type="paragraph" w:styleId="24">
    <w:name w:val="Body Text Indent 2"/>
    <w:basedOn w:val="afc"/>
    <w:qFormat/>
    <w:pPr>
      <w:numPr>
        <w:ilvl w:val="8"/>
        <w:numId w:val="2"/>
      </w:numPr>
      <w:tabs>
        <w:tab w:val="clear" w:pos="0"/>
      </w:tabs>
      <w:autoSpaceDE/>
      <w:autoSpaceDN/>
      <w:adjustRightInd/>
      <w:ind w:firstLine="540"/>
      <w:jc w:val="both"/>
    </w:pPr>
    <w:rPr>
      <w:kern w:val="2"/>
      <w:sz w:val="32"/>
      <w:szCs w:val="24"/>
    </w:rPr>
  </w:style>
  <w:style w:type="paragraph" w:styleId="aa">
    <w:name w:val="endnote text"/>
    <w:basedOn w:val="afc"/>
    <w:link w:val="affff0"/>
    <w:qFormat/>
    <w:pPr>
      <w:numPr>
        <w:numId w:val="4"/>
      </w:numPr>
      <w:autoSpaceDE/>
      <w:autoSpaceDN/>
      <w:adjustRightInd/>
      <w:snapToGrid w:val="0"/>
      <w:spacing w:afterLines="50" w:after="50"/>
    </w:pPr>
    <w:rPr>
      <w:sz w:val="21"/>
    </w:rPr>
  </w:style>
  <w:style w:type="paragraph" w:styleId="56">
    <w:name w:val="List Continue 5"/>
    <w:basedOn w:val="afc"/>
    <w:qFormat/>
    <w:pPr>
      <w:autoSpaceDE/>
      <w:autoSpaceDN/>
      <w:adjustRightInd/>
      <w:spacing w:after="120" w:line="360" w:lineRule="auto"/>
      <w:ind w:leftChars="1000" w:left="2100"/>
      <w:jc w:val="both"/>
    </w:pPr>
    <w:rPr>
      <w:rFonts w:ascii="Times New Roman"/>
      <w:kern w:val="2"/>
      <w:sz w:val="24"/>
      <w:szCs w:val="24"/>
    </w:rPr>
  </w:style>
  <w:style w:type="paragraph" w:styleId="affff1">
    <w:name w:val="Balloon Text"/>
    <w:basedOn w:val="afc"/>
    <w:link w:val="affff2"/>
    <w:qFormat/>
    <w:rPr>
      <w:sz w:val="18"/>
      <w:szCs w:val="18"/>
    </w:rPr>
  </w:style>
  <w:style w:type="paragraph" w:styleId="affff3">
    <w:name w:val="footer"/>
    <w:basedOn w:val="afc"/>
    <w:link w:val="affff4"/>
    <w:qFormat/>
    <w:pPr>
      <w:tabs>
        <w:tab w:val="center" w:pos="4153"/>
        <w:tab w:val="right" w:pos="8306"/>
      </w:tabs>
      <w:snapToGrid w:val="0"/>
    </w:pPr>
    <w:rPr>
      <w:sz w:val="18"/>
      <w:szCs w:val="18"/>
    </w:rPr>
  </w:style>
  <w:style w:type="paragraph" w:styleId="affff5">
    <w:name w:val="envelope return"/>
    <w:basedOn w:val="afc"/>
    <w:qFormat/>
    <w:pPr>
      <w:autoSpaceDE/>
      <w:autoSpaceDN/>
      <w:adjustRightInd/>
      <w:snapToGrid w:val="0"/>
      <w:spacing w:beforeLines="40" w:before="40" w:afterLines="40" w:after="40" w:line="300" w:lineRule="auto"/>
      <w:ind w:firstLine="420"/>
      <w:jc w:val="both"/>
    </w:pPr>
    <w:rPr>
      <w:rFonts w:ascii="Arial" w:hAnsi="Arial" w:cs="Arial"/>
      <w:kern w:val="2"/>
      <w:sz w:val="24"/>
      <w:szCs w:val="24"/>
    </w:rPr>
  </w:style>
  <w:style w:type="paragraph" w:styleId="affff6">
    <w:name w:val="header"/>
    <w:basedOn w:val="afc"/>
    <w:link w:val="affff7"/>
    <w:uiPriority w:val="99"/>
    <w:qFormat/>
    <w:pPr>
      <w:pBdr>
        <w:bottom w:val="single" w:sz="6" w:space="1" w:color="auto"/>
      </w:pBdr>
      <w:tabs>
        <w:tab w:val="center" w:pos="4153"/>
        <w:tab w:val="right" w:pos="8306"/>
      </w:tabs>
      <w:snapToGrid w:val="0"/>
      <w:jc w:val="center"/>
    </w:pPr>
    <w:rPr>
      <w:sz w:val="18"/>
      <w:szCs w:val="18"/>
    </w:rPr>
  </w:style>
  <w:style w:type="paragraph" w:styleId="affff8">
    <w:name w:val="Signature"/>
    <w:basedOn w:val="afc"/>
    <w:link w:val="affff9"/>
    <w:qFormat/>
    <w:pPr>
      <w:autoSpaceDE/>
      <w:autoSpaceDN/>
      <w:adjustRightInd/>
      <w:spacing w:line="360" w:lineRule="auto"/>
      <w:ind w:leftChars="2100" w:left="100"/>
      <w:jc w:val="both"/>
    </w:pPr>
    <w:rPr>
      <w:rFonts w:ascii="仿宋_GB2312" w:eastAsia="仿宋_GB2312"/>
      <w:kern w:val="2"/>
      <w:sz w:val="24"/>
      <w:szCs w:val="24"/>
    </w:rPr>
  </w:style>
  <w:style w:type="paragraph" w:styleId="TOC1">
    <w:name w:val="toc 1"/>
    <w:basedOn w:val="afc"/>
    <w:next w:val="afc"/>
    <w:uiPriority w:val="39"/>
    <w:qFormat/>
    <w:pPr>
      <w:spacing w:before="120" w:after="120"/>
    </w:pPr>
    <w:rPr>
      <w:rFonts w:ascii="Calibri" w:hAnsi="Calibri"/>
      <w:b/>
      <w:bCs/>
      <w:caps/>
    </w:rPr>
  </w:style>
  <w:style w:type="paragraph" w:styleId="49">
    <w:name w:val="List Continue 4"/>
    <w:basedOn w:val="afc"/>
    <w:qFormat/>
    <w:pPr>
      <w:autoSpaceDE/>
      <w:autoSpaceDN/>
      <w:adjustRightInd/>
      <w:spacing w:after="120" w:line="360" w:lineRule="auto"/>
      <w:ind w:leftChars="800" w:left="1680"/>
      <w:jc w:val="both"/>
    </w:pPr>
    <w:rPr>
      <w:rFonts w:ascii="Times New Roman"/>
      <w:kern w:val="2"/>
      <w:sz w:val="24"/>
      <w:szCs w:val="24"/>
    </w:rPr>
  </w:style>
  <w:style w:type="paragraph" w:styleId="TOC4">
    <w:name w:val="toc 4"/>
    <w:basedOn w:val="afc"/>
    <w:next w:val="afc"/>
    <w:uiPriority w:val="39"/>
    <w:qFormat/>
    <w:pPr>
      <w:ind w:left="600"/>
    </w:pPr>
    <w:rPr>
      <w:rFonts w:ascii="Calibri" w:hAnsi="Calibri"/>
      <w:sz w:val="18"/>
      <w:szCs w:val="18"/>
    </w:rPr>
  </w:style>
  <w:style w:type="paragraph" w:styleId="affffa">
    <w:name w:val="index heading"/>
    <w:basedOn w:val="afc"/>
    <w:next w:val="1c"/>
    <w:qFormat/>
    <w:pPr>
      <w:autoSpaceDE/>
      <w:autoSpaceDN/>
      <w:adjustRightInd/>
      <w:spacing w:line="360" w:lineRule="auto"/>
      <w:jc w:val="both"/>
    </w:pPr>
    <w:rPr>
      <w:rFonts w:ascii="Arial" w:hAnsi="Arial" w:cs="Arial"/>
      <w:b/>
      <w:bCs/>
      <w:kern w:val="2"/>
      <w:sz w:val="24"/>
      <w:szCs w:val="24"/>
    </w:rPr>
  </w:style>
  <w:style w:type="paragraph" w:styleId="1c">
    <w:name w:val="index 1"/>
    <w:basedOn w:val="afc"/>
    <w:next w:val="afc"/>
    <w:qFormat/>
    <w:pPr>
      <w:autoSpaceDE/>
      <w:autoSpaceDN/>
      <w:adjustRightInd/>
      <w:jc w:val="both"/>
    </w:pPr>
    <w:rPr>
      <w:rFonts w:ascii="Times New Roman"/>
      <w:kern w:val="2"/>
      <w:sz w:val="21"/>
    </w:rPr>
  </w:style>
  <w:style w:type="paragraph" w:styleId="affffb">
    <w:name w:val="Subtitle"/>
    <w:basedOn w:val="afc"/>
    <w:link w:val="affffc"/>
    <w:qFormat/>
    <w:pPr>
      <w:autoSpaceDE/>
      <w:autoSpaceDN/>
      <w:adjustRightInd/>
      <w:spacing w:afterLines="50"/>
      <w:jc w:val="center"/>
    </w:pPr>
    <w:rPr>
      <w:rFonts w:ascii="仿宋_GB2312" w:eastAsia="Times New Roman"/>
      <w:kern w:val="2"/>
      <w:sz w:val="18"/>
      <w:szCs w:val="18"/>
    </w:rPr>
  </w:style>
  <w:style w:type="paragraph" w:styleId="57">
    <w:name w:val="List Number 5"/>
    <w:basedOn w:val="afc"/>
    <w:qFormat/>
    <w:pPr>
      <w:tabs>
        <w:tab w:val="left" w:pos="2040"/>
      </w:tabs>
      <w:autoSpaceDE/>
      <w:autoSpaceDN/>
      <w:adjustRightInd/>
      <w:spacing w:line="360" w:lineRule="auto"/>
      <w:ind w:leftChars="800" w:left="2040" w:hangingChars="200" w:hanging="360"/>
      <w:jc w:val="both"/>
    </w:pPr>
    <w:rPr>
      <w:rFonts w:ascii="Times New Roman"/>
      <w:kern w:val="2"/>
      <w:sz w:val="24"/>
      <w:szCs w:val="24"/>
    </w:rPr>
  </w:style>
  <w:style w:type="paragraph" w:styleId="affffd">
    <w:name w:val="List"/>
    <w:basedOn w:val="afc"/>
    <w:qFormat/>
    <w:pPr>
      <w:autoSpaceDE/>
      <w:autoSpaceDN/>
      <w:adjustRightInd/>
      <w:ind w:left="200" w:hangingChars="200" w:hanging="200"/>
      <w:jc w:val="both"/>
    </w:pPr>
    <w:rPr>
      <w:rFonts w:ascii="Times New Roman"/>
      <w:kern w:val="2"/>
      <w:sz w:val="28"/>
      <w:szCs w:val="24"/>
    </w:rPr>
  </w:style>
  <w:style w:type="paragraph" w:styleId="affffe">
    <w:name w:val="footnote text"/>
    <w:basedOn w:val="afc"/>
    <w:link w:val="afffff"/>
    <w:qFormat/>
    <w:pPr>
      <w:autoSpaceDE/>
      <w:autoSpaceDN/>
      <w:adjustRightInd/>
      <w:snapToGrid w:val="0"/>
      <w:spacing w:line="360" w:lineRule="auto"/>
    </w:pPr>
    <w:rPr>
      <w:rFonts w:ascii="仿宋_GB2312" w:eastAsia="仿宋_GB2312"/>
      <w:kern w:val="2"/>
      <w:sz w:val="18"/>
      <w:szCs w:val="18"/>
    </w:rPr>
  </w:style>
  <w:style w:type="paragraph" w:styleId="TOC6">
    <w:name w:val="toc 6"/>
    <w:basedOn w:val="afc"/>
    <w:next w:val="afc"/>
    <w:uiPriority w:val="39"/>
    <w:qFormat/>
    <w:pPr>
      <w:ind w:left="1000"/>
    </w:pPr>
    <w:rPr>
      <w:rFonts w:ascii="Calibri" w:hAnsi="Calibri"/>
      <w:sz w:val="18"/>
      <w:szCs w:val="18"/>
    </w:rPr>
  </w:style>
  <w:style w:type="paragraph" w:styleId="58">
    <w:name w:val="List 5"/>
    <w:basedOn w:val="afc"/>
    <w:qFormat/>
    <w:pPr>
      <w:autoSpaceDE/>
      <w:autoSpaceDN/>
      <w:adjustRightInd/>
      <w:ind w:leftChars="800" w:left="100" w:hangingChars="200" w:hanging="200"/>
      <w:jc w:val="both"/>
    </w:pPr>
    <w:rPr>
      <w:rFonts w:ascii="Times New Roman"/>
      <w:kern w:val="2"/>
      <w:sz w:val="21"/>
      <w:szCs w:val="24"/>
    </w:rPr>
  </w:style>
  <w:style w:type="paragraph" w:styleId="3a">
    <w:name w:val="Body Text Indent 3"/>
    <w:basedOn w:val="afc"/>
    <w:link w:val="3b"/>
    <w:qFormat/>
    <w:pPr>
      <w:autoSpaceDE/>
      <w:autoSpaceDN/>
      <w:adjustRightInd/>
      <w:snapToGrid w:val="0"/>
      <w:ind w:firstLineChars="200" w:firstLine="480"/>
    </w:pPr>
    <w:rPr>
      <w:rFonts w:ascii="仿宋_GB2312" w:eastAsia="仿宋_GB2312" w:hAnsi="宋体"/>
      <w:color w:val="000000"/>
      <w:kern w:val="2"/>
      <w:sz w:val="24"/>
      <w:szCs w:val="24"/>
    </w:rPr>
  </w:style>
  <w:style w:type="paragraph" w:styleId="71">
    <w:name w:val="index 7"/>
    <w:basedOn w:val="afc"/>
    <w:next w:val="afc"/>
    <w:qFormat/>
    <w:pPr>
      <w:autoSpaceDE/>
      <w:autoSpaceDN/>
      <w:adjustRightInd/>
      <w:spacing w:line="360" w:lineRule="auto"/>
      <w:ind w:leftChars="1200" w:left="1200"/>
      <w:jc w:val="both"/>
    </w:pPr>
    <w:rPr>
      <w:rFonts w:ascii="Times New Roman"/>
      <w:kern w:val="2"/>
      <w:sz w:val="24"/>
      <w:szCs w:val="24"/>
    </w:rPr>
  </w:style>
  <w:style w:type="paragraph" w:styleId="91">
    <w:name w:val="index 9"/>
    <w:basedOn w:val="afc"/>
    <w:next w:val="afc"/>
    <w:qFormat/>
    <w:pPr>
      <w:autoSpaceDE/>
      <w:autoSpaceDN/>
      <w:adjustRightInd/>
      <w:spacing w:line="360" w:lineRule="auto"/>
      <w:ind w:leftChars="1600" w:left="1600"/>
      <w:jc w:val="both"/>
    </w:pPr>
    <w:rPr>
      <w:rFonts w:ascii="Times New Roman"/>
      <w:kern w:val="2"/>
      <w:sz w:val="24"/>
      <w:szCs w:val="24"/>
    </w:rPr>
  </w:style>
  <w:style w:type="paragraph" w:styleId="afffff0">
    <w:name w:val="table of figures"/>
    <w:basedOn w:val="afc"/>
    <w:next w:val="afc"/>
    <w:qFormat/>
    <w:pPr>
      <w:tabs>
        <w:tab w:val="left" w:pos="1270"/>
      </w:tabs>
      <w:autoSpaceDE/>
      <w:autoSpaceDN/>
      <w:adjustRightInd/>
      <w:spacing w:line="360" w:lineRule="auto"/>
      <w:ind w:left="1270" w:hanging="420"/>
    </w:pPr>
    <w:rPr>
      <w:rFonts w:ascii="Times New Roman"/>
      <w:smallCaps/>
      <w:kern w:val="2"/>
    </w:rPr>
  </w:style>
  <w:style w:type="paragraph" w:styleId="TOC2">
    <w:name w:val="toc 2"/>
    <w:basedOn w:val="afc"/>
    <w:next w:val="afc"/>
    <w:uiPriority w:val="39"/>
    <w:qFormat/>
    <w:pPr>
      <w:ind w:left="200"/>
    </w:pPr>
    <w:rPr>
      <w:rFonts w:ascii="Calibri" w:hAnsi="Calibri"/>
      <w:smallCaps/>
    </w:rPr>
  </w:style>
  <w:style w:type="paragraph" w:styleId="TOC9">
    <w:name w:val="toc 9"/>
    <w:basedOn w:val="afc"/>
    <w:next w:val="afc"/>
    <w:uiPriority w:val="39"/>
    <w:qFormat/>
    <w:pPr>
      <w:ind w:left="1600"/>
    </w:pPr>
    <w:rPr>
      <w:rFonts w:ascii="Calibri" w:hAnsi="Calibri"/>
      <w:sz w:val="18"/>
      <w:szCs w:val="18"/>
    </w:rPr>
  </w:style>
  <w:style w:type="paragraph" w:styleId="2b">
    <w:name w:val="Body Text 2"/>
    <w:basedOn w:val="afc"/>
    <w:link w:val="2c"/>
    <w:qFormat/>
    <w:pPr>
      <w:widowControl/>
      <w:autoSpaceDE/>
      <w:autoSpaceDN/>
      <w:adjustRightInd/>
      <w:snapToGrid w:val="0"/>
      <w:spacing w:before="50" w:afterLines="50" w:after="156" w:line="400" w:lineRule="exact"/>
    </w:pPr>
    <w:rPr>
      <w:rFonts w:eastAsia="仿宋_GB2312" w:hAnsi="宋体"/>
      <w:color w:val="000000"/>
      <w:kern w:val="2"/>
      <w:sz w:val="24"/>
      <w:szCs w:val="24"/>
    </w:rPr>
  </w:style>
  <w:style w:type="paragraph" w:styleId="4a">
    <w:name w:val="List 4"/>
    <w:basedOn w:val="afc"/>
    <w:qFormat/>
    <w:pPr>
      <w:autoSpaceDE/>
      <w:autoSpaceDN/>
      <w:adjustRightInd/>
      <w:ind w:leftChars="600" w:left="100" w:hangingChars="200" w:hanging="200"/>
      <w:jc w:val="both"/>
    </w:pPr>
    <w:rPr>
      <w:rFonts w:ascii="Times New Roman"/>
      <w:kern w:val="2"/>
      <w:sz w:val="21"/>
      <w:szCs w:val="24"/>
    </w:rPr>
  </w:style>
  <w:style w:type="paragraph" w:styleId="2d">
    <w:name w:val="List Continue 2"/>
    <w:basedOn w:val="afc"/>
    <w:qFormat/>
    <w:pPr>
      <w:autoSpaceDE/>
      <w:autoSpaceDN/>
      <w:adjustRightInd/>
      <w:spacing w:after="120" w:line="360" w:lineRule="auto"/>
      <w:ind w:leftChars="400" w:left="840"/>
      <w:jc w:val="both"/>
    </w:pPr>
    <w:rPr>
      <w:rFonts w:ascii="Times New Roman"/>
      <w:kern w:val="2"/>
      <w:sz w:val="24"/>
      <w:szCs w:val="24"/>
    </w:rPr>
  </w:style>
  <w:style w:type="paragraph" w:styleId="afffff1">
    <w:name w:val="Message Header"/>
    <w:basedOn w:val="afc"/>
    <w:link w:val="afffff2"/>
    <w:qFormat/>
    <w:pPr>
      <w:pBdr>
        <w:top w:val="single" w:sz="6" w:space="1" w:color="auto"/>
        <w:left w:val="single" w:sz="6" w:space="1" w:color="auto"/>
        <w:bottom w:val="single" w:sz="6" w:space="1" w:color="auto"/>
        <w:right w:val="single" w:sz="6" w:space="1" w:color="auto"/>
      </w:pBdr>
      <w:shd w:val="pct20" w:color="auto" w:fill="auto"/>
      <w:autoSpaceDE/>
      <w:autoSpaceDN/>
      <w:adjustRightInd/>
      <w:spacing w:beforeLines="40" w:before="40" w:afterLines="40" w:after="40" w:line="300" w:lineRule="auto"/>
      <w:ind w:leftChars="500" w:left="1080" w:hangingChars="500" w:hanging="1080"/>
      <w:jc w:val="both"/>
    </w:pPr>
    <w:rPr>
      <w:rFonts w:ascii="Arial" w:eastAsia="仿宋_GB2312" w:hAnsi="Arial" w:cs="Arial"/>
      <w:kern w:val="2"/>
      <w:sz w:val="24"/>
      <w:szCs w:val="24"/>
    </w:rPr>
  </w:style>
  <w:style w:type="paragraph" w:styleId="HTML1">
    <w:name w:val="HTML Preformatted"/>
    <w:basedOn w:val="afc"/>
    <w:link w:val="HTML2"/>
    <w:uiPriority w:val="99"/>
    <w:qFormat/>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adjustRightInd/>
    </w:pPr>
    <w:rPr>
      <w:rFonts w:hAnsi="宋体"/>
      <w:sz w:val="24"/>
      <w:szCs w:val="24"/>
    </w:rPr>
  </w:style>
  <w:style w:type="paragraph" w:styleId="afffff3">
    <w:name w:val="Normal (Web)"/>
    <w:basedOn w:val="afc"/>
    <w:uiPriority w:val="99"/>
    <w:qFormat/>
    <w:pPr>
      <w:widowControl/>
      <w:autoSpaceDE/>
      <w:autoSpaceDN/>
      <w:adjustRightInd/>
      <w:spacing w:before="100" w:beforeAutospacing="1" w:after="100" w:afterAutospacing="1"/>
    </w:pPr>
    <w:rPr>
      <w:rFonts w:ascii="Times New Roman"/>
      <w:sz w:val="24"/>
      <w:szCs w:val="24"/>
    </w:rPr>
  </w:style>
  <w:style w:type="paragraph" w:styleId="3c">
    <w:name w:val="List Continue 3"/>
    <w:basedOn w:val="afc"/>
    <w:qFormat/>
    <w:pPr>
      <w:autoSpaceDE/>
      <w:autoSpaceDN/>
      <w:adjustRightInd/>
      <w:spacing w:beforeLines="40" w:before="40" w:afterLines="40" w:after="120" w:line="300" w:lineRule="auto"/>
      <w:ind w:leftChars="600" w:left="1260" w:firstLine="420"/>
      <w:jc w:val="both"/>
    </w:pPr>
    <w:rPr>
      <w:rFonts w:ascii="Times New Roman"/>
      <w:kern w:val="2"/>
      <w:sz w:val="24"/>
      <w:szCs w:val="24"/>
    </w:rPr>
  </w:style>
  <w:style w:type="paragraph" w:styleId="2e">
    <w:name w:val="index 2"/>
    <w:basedOn w:val="afc"/>
    <w:next w:val="afc"/>
    <w:qFormat/>
    <w:pPr>
      <w:autoSpaceDE/>
      <w:autoSpaceDN/>
      <w:adjustRightInd/>
      <w:spacing w:line="360" w:lineRule="auto"/>
      <w:ind w:leftChars="200" w:left="200"/>
      <w:jc w:val="both"/>
    </w:pPr>
    <w:rPr>
      <w:rFonts w:ascii="Times New Roman"/>
      <w:kern w:val="2"/>
      <w:sz w:val="24"/>
      <w:szCs w:val="24"/>
    </w:rPr>
  </w:style>
  <w:style w:type="paragraph" w:styleId="afffff4">
    <w:name w:val="Title"/>
    <w:basedOn w:val="afc"/>
    <w:next w:val="afc"/>
    <w:link w:val="afffff5"/>
    <w:qFormat/>
    <w:pPr>
      <w:autoSpaceDE/>
      <w:autoSpaceDN/>
      <w:adjustRightInd/>
      <w:spacing w:before="240" w:after="60"/>
      <w:jc w:val="center"/>
      <w:outlineLvl w:val="0"/>
    </w:pPr>
    <w:rPr>
      <w:rFonts w:ascii="Cambria" w:hAnsi="Cambria"/>
      <w:b/>
      <w:bCs/>
      <w:sz w:val="32"/>
      <w:szCs w:val="32"/>
    </w:rPr>
  </w:style>
  <w:style w:type="paragraph" w:styleId="afffff6">
    <w:name w:val="annotation subject"/>
    <w:basedOn w:val="afff1"/>
    <w:next w:val="afff1"/>
    <w:link w:val="afffff7"/>
    <w:qFormat/>
    <w:rPr>
      <w:b/>
      <w:bCs/>
    </w:rPr>
  </w:style>
  <w:style w:type="paragraph" w:styleId="afffff8">
    <w:name w:val="Body Text First Indent"/>
    <w:basedOn w:val="afff7"/>
    <w:link w:val="afffff9"/>
    <w:qFormat/>
    <w:pPr>
      <w:spacing w:after="120"/>
      <w:ind w:firstLineChars="100" w:firstLine="420"/>
      <w:jc w:val="both"/>
    </w:pPr>
    <w:rPr>
      <w:rFonts w:ascii="Calibri" w:eastAsia="宋体"/>
      <w:sz w:val="21"/>
      <w:szCs w:val="22"/>
    </w:rPr>
  </w:style>
  <w:style w:type="paragraph" w:styleId="2f">
    <w:name w:val="Body Text First Indent 2"/>
    <w:basedOn w:val="afff9"/>
    <w:link w:val="2f0"/>
    <w:qFormat/>
    <w:pPr>
      <w:autoSpaceDE/>
      <w:autoSpaceDN/>
      <w:adjustRightInd/>
      <w:ind w:firstLineChars="200" w:firstLine="420"/>
      <w:jc w:val="both"/>
    </w:pPr>
    <w:rPr>
      <w:sz w:val="21"/>
    </w:rPr>
  </w:style>
  <w:style w:type="table" w:styleId="afffffa">
    <w:name w:val="Table Grid"/>
    <w:basedOn w:val="afe"/>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fffffb">
    <w:name w:val="Table Theme"/>
    <w:basedOn w:val="afe"/>
    <w:qFormat/>
    <w:pPr>
      <w:widowControl w:val="0"/>
      <w:spacing w:beforeLines="40" w:afterLines="40" w:line="300" w:lineRule="auto"/>
      <w:ind w:firstLine="4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d">
    <w:name w:val="Table Grid 1"/>
    <w:basedOn w:val="afe"/>
    <w:qFormat/>
    <w:pPr>
      <w:widowControl w:val="0"/>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op w:val="nil"/>
          <w:left w:val="nil"/>
          <w:bottom w:val="nil"/>
          <w:right w:val="nil"/>
          <w:insideH w:val="nil"/>
          <w:insideV w:val="nil"/>
          <w:tl2br w:val="nil"/>
          <w:tr2bl w:val="nil"/>
        </w:tcBorders>
      </w:tcPr>
    </w:tblStylePr>
    <w:tblStylePr w:type="lastCol">
      <w:rPr>
        <w:i/>
        <w:iCs/>
      </w:rPr>
      <w:tblPr/>
      <w:tcPr>
        <w:tcBorders>
          <w:top w:val="nil"/>
          <w:left w:val="nil"/>
          <w:bottom w:val="nil"/>
          <w:right w:val="nil"/>
          <w:insideH w:val="nil"/>
          <w:insideV w:val="nil"/>
          <w:tl2br w:val="nil"/>
          <w:tr2bl w:val="nil"/>
        </w:tcBorders>
      </w:tcPr>
    </w:tblStylePr>
    <w:tblStylePr w:type="nwCell">
      <w:tblPr/>
      <w:tcPr>
        <w:tcBorders>
          <w:top w:val="nil"/>
          <w:left w:val="nil"/>
          <w:bottom w:val="nil"/>
          <w:right w:val="nil"/>
          <w:insideH w:val="nil"/>
          <w:insideV w:val="nil"/>
          <w:tl2br w:val="single" w:sz="6" w:space="0" w:color="000000"/>
          <w:tr2bl w:val="nil"/>
        </w:tcBorders>
      </w:tcPr>
    </w:tblStylePr>
  </w:style>
  <w:style w:type="table" w:styleId="59">
    <w:name w:val="Table Grid 5"/>
    <w:basedOn w:val="afe"/>
    <w:qFormat/>
    <w:pPr>
      <w:widowControl w:val="0"/>
      <w:spacing w:line="360" w:lineRule="auto"/>
      <w:jc w:val="both"/>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blStylePr w:type="firstRow">
      <w:tblPr/>
      <w:tcPr>
        <w:tcBorders>
          <w:top w:val="nil"/>
          <w:left w:val="single" w:sz="12" w:space="0" w:color="000000"/>
          <w:bottom w:val="nil"/>
          <w:right w:val="nil"/>
          <w:insideH w:val="nil"/>
          <w:insideV w:val="nil"/>
          <w:tl2br w:val="nil"/>
          <w:tr2bl w:val="nil"/>
        </w:tcBorders>
      </w:tcPr>
    </w:tblStylePr>
    <w:tblStylePr w:type="lastRow">
      <w:rPr>
        <w:b/>
        <w:bCs/>
      </w:rPr>
      <w:tblPr/>
      <w:tcPr>
        <w:tcBorders>
          <w:top w:val="nil"/>
          <w:left w:val="nil"/>
          <w:bottom w:val="nil"/>
          <w:right w:val="nil"/>
          <w:insideH w:val="nil"/>
          <w:insideV w:val="nil"/>
          <w:tl2br w:val="nil"/>
          <w:tr2bl w:val="nil"/>
        </w:tcBorders>
      </w:tcPr>
    </w:tblStylePr>
    <w:tblStylePr w:type="lastCol">
      <w:rPr>
        <w:b/>
        <w:bCs/>
      </w:rPr>
      <w:tblPr/>
      <w:tcPr>
        <w:tcBorders>
          <w:top w:val="nil"/>
          <w:left w:val="nil"/>
          <w:bottom w:val="nil"/>
          <w:right w:val="nil"/>
          <w:insideH w:val="nil"/>
          <w:insideV w:val="nil"/>
          <w:tl2br w:val="nil"/>
          <w:tr2bl w:val="nil"/>
        </w:tcBorders>
      </w:tcPr>
    </w:tblStylePr>
    <w:tblStylePr w:type="nwCell">
      <w:tblPr/>
      <w:tcPr>
        <w:tcBorders>
          <w:top w:val="nil"/>
          <w:left w:val="nil"/>
          <w:bottom w:val="nil"/>
          <w:right w:val="nil"/>
          <w:insideH w:val="nil"/>
          <w:insideV w:val="nil"/>
          <w:tl2br w:val="single" w:sz="6" w:space="0" w:color="000000"/>
          <w:tr2bl w:val="nil"/>
        </w:tcBorders>
      </w:tcPr>
    </w:tblStylePr>
  </w:style>
  <w:style w:type="character" w:styleId="afffffc">
    <w:name w:val="Strong"/>
    <w:qFormat/>
    <w:rPr>
      <w:rFonts w:ascii="仿宋_GB2312" w:eastAsia="仿宋_GB2312"/>
      <w:bCs/>
      <w:kern w:val="2"/>
      <w:sz w:val="24"/>
      <w:szCs w:val="24"/>
      <w:lang w:val="en-US" w:eastAsia="zh-CN" w:bidi="ar-SA"/>
    </w:rPr>
  </w:style>
  <w:style w:type="character" w:styleId="afffffd">
    <w:name w:val="page number"/>
    <w:basedOn w:val="afd"/>
    <w:qFormat/>
  </w:style>
  <w:style w:type="character" w:styleId="afffffe">
    <w:name w:val="FollowedHyperlink"/>
    <w:qFormat/>
    <w:rPr>
      <w:rFonts w:ascii="仿宋_GB2312" w:eastAsia="仿宋_GB2312"/>
      <w:b/>
      <w:color w:val="800080"/>
      <w:kern w:val="2"/>
      <w:sz w:val="24"/>
      <w:szCs w:val="24"/>
      <w:u w:val="single"/>
      <w:lang w:val="en-US" w:eastAsia="zh-CN" w:bidi="ar-SA"/>
    </w:rPr>
  </w:style>
  <w:style w:type="character" w:styleId="affffff">
    <w:name w:val="Emphasis"/>
    <w:uiPriority w:val="20"/>
    <w:qFormat/>
    <w:rPr>
      <w:color w:val="CC0033"/>
    </w:rPr>
  </w:style>
  <w:style w:type="character" w:styleId="HTML3">
    <w:name w:val="HTML Acronym"/>
    <w:qFormat/>
    <w:rPr>
      <w:rFonts w:ascii="仿宋_GB2312" w:eastAsia="仿宋_GB2312"/>
      <w:kern w:val="2"/>
      <w:sz w:val="24"/>
      <w:szCs w:val="24"/>
      <w:lang w:val="en-US" w:eastAsia="zh-CN" w:bidi="ar-SA"/>
    </w:rPr>
  </w:style>
  <w:style w:type="character" w:styleId="affffff0">
    <w:name w:val="Hyperlink"/>
    <w:uiPriority w:val="99"/>
    <w:qFormat/>
    <w:rPr>
      <w:rFonts w:ascii="仿宋_GB2312" w:eastAsia="仿宋_GB2312"/>
      <w:b/>
      <w:color w:val="0000FF"/>
      <w:kern w:val="2"/>
      <w:sz w:val="24"/>
      <w:szCs w:val="24"/>
      <w:u w:val="single"/>
      <w:lang w:val="en-US" w:eastAsia="zh-CN" w:bidi="ar-SA"/>
    </w:rPr>
  </w:style>
  <w:style w:type="character" w:styleId="affffff1">
    <w:name w:val="annotation reference"/>
    <w:qFormat/>
    <w:rPr>
      <w:rFonts w:ascii="仿宋_GB2312" w:eastAsia="仿宋_GB2312"/>
      <w:b/>
      <w:kern w:val="2"/>
      <w:sz w:val="21"/>
      <w:szCs w:val="21"/>
      <w:lang w:val="en-US" w:eastAsia="zh-CN" w:bidi="ar-SA"/>
    </w:rPr>
  </w:style>
  <w:style w:type="character" w:styleId="affffff2">
    <w:name w:val="footnote reference"/>
    <w:qFormat/>
    <w:rPr>
      <w:rFonts w:ascii="Tahoma" w:eastAsia="宋体" w:hAnsi="Tahoma" w:cs="Tahoma" w:hint="default"/>
      <w:kern w:val="2"/>
      <w:sz w:val="36"/>
      <w:szCs w:val="36"/>
      <w:vertAlign w:val="superscript"/>
      <w:lang w:val="en-US" w:eastAsia="zh-CN" w:bidi="ar-SA"/>
    </w:rPr>
  </w:style>
  <w:style w:type="paragraph" w:customStyle="1" w:styleId="Char1">
    <w:name w:val="Char1"/>
    <w:basedOn w:val="afc"/>
    <w:qFormat/>
    <w:pPr>
      <w:autoSpaceDE/>
      <w:autoSpaceDN/>
      <w:adjustRightInd/>
      <w:jc w:val="both"/>
    </w:pPr>
    <w:rPr>
      <w:rFonts w:ascii="Tahoma" w:hAnsi="Tahoma"/>
      <w:kern w:val="2"/>
      <w:sz w:val="24"/>
    </w:rPr>
  </w:style>
  <w:style w:type="paragraph" w:customStyle="1" w:styleId="CharChar1Char">
    <w:name w:val="Char Char1 Char"/>
    <w:basedOn w:val="afc"/>
    <w:qFormat/>
    <w:pPr>
      <w:autoSpaceDE/>
      <w:autoSpaceDN/>
      <w:adjustRightInd/>
      <w:spacing w:beforeLines="40" w:afterLines="40"/>
      <w:jc w:val="both"/>
    </w:pPr>
    <w:rPr>
      <w:rFonts w:ascii="Tahoma" w:hAnsi="Tahoma"/>
      <w:kern w:val="2"/>
      <w:sz w:val="24"/>
    </w:rPr>
  </w:style>
  <w:style w:type="paragraph" w:customStyle="1" w:styleId="0741505">
    <w:name w:val="样式 样式 首行缩进:  0.74 厘米 行距: 1.5 倍行距 + 段后: 0.5 行"/>
    <w:basedOn w:val="afc"/>
    <w:qFormat/>
    <w:pPr>
      <w:autoSpaceDE/>
      <w:autoSpaceDN/>
      <w:adjustRightInd/>
      <w:spacing w:beforeLines="40" w:afterLines="40" w:line="360" w:lineRule="auto"/>
      <w:ind w:firstLine="420"/>
      <w:jc w:val="both"/>
    </w:pPr>
    <w:rPr>
      <w:rFonts w:ascii="Times New Roman" w:cs="宋体"/>
      <w:kern w:val="2"/>
      <w:sz w:val="21"/>
    </w:rPr>
  </w:style>
  <w:style w:type="paragraph" w:customStyle="1" w:styleId="bjjj">
    <w:name w:val="bjjj"/>
    <w:basedOn w:val="afc"/>
    <w:qFormat/>
    <w:pPr>
      <w:widowControl/>
      <w:autoSpaceDE/>
      <w:autoSpaceDN/>
      <w:adjustRightInd/>
      <w:spacing w:before="100" w:beforeAutospacing="1" w:after="100" w:afterAutospacing="1" w:line="375" w:lineRule="atLeast"/>
      <w:ind w:firstLine="450"/>
    </w:pPr>
    <w:rPr>
      <w:rFonts w:hAnsi="宋体"/>
      <w:color w:val="000000"/>
      <w:sz w:val="21"/>
      <w:szCs w:val="21"/>
    </w:rPr>
  </w:style>
  <w:style w:type="paragraph" w:customStyle="1" w:styleId="3d">
    <w:name w:val="纯文本3"/>
    <w:basedOn w:val="afc"/>
    <w:qFormat/>
    <w:pPr>
      <w:autoSpaceDE/>
      <w:autoSpaceDN/>
      <w:jc w:val="both"/>
    </w:pPr>
    <w:rPr>
      <w:rFonts w:eastAsia="楷体_GB2312" w:hAnsi="Courier New"/>
      <w:kern w:val="2"/>
      <w:sz w:val="28"/>
    </w:rPr>
  </w:style>
  <w:style w:type="paragraph" w:customStyle="1" w:styleId="affffff3">
    <w:name w:val="前言、引言标题"/>
    <w:next w:val="afc"/>
    <w:qFormat/>
    <w:pPr>
      <w:shd w:val="clear" w:color="auto" w:fill="FFFFFF"/>
      <w:spacing w:beforeLines="40" w:afterLines="40"/>
      <w:jc w:val="center"/>
      <w:outlineLvl w:val="0"/>
    </w:pPr>
    <w:rPr>
      <w:rFonts w:ascii="黑体" w:eastAsia="黑体"/>
      <w:sz w:val="32"/>
    </w:rPr>
  </w:style>
  <w:style w:type="paragraph" w:customStyle="1" w:styleId="CharChar1CharCharCharCharCharChar">
    <w:name w:val="Char Char1 Char Char Char Char Char Char"/>
    <w:basedOn w:val="afc"/>
    <w:qFormat/>
    <w:pPr>
      <w:widowControl/>
      <w:autoSpaceDE/>
      <w:autoSpaceDN/>
      <w:adjustRightInd/>
      <w:spacing w:after="160" w:line="240" w:lineRule="exact"/>
    </w:pPr>
    <w:rPr>
      <w:rFonts w:ascii="Verdana" w:eastAsia="仿宋_GB2312" w:hAnsi="Verdana"/>
      <w:sz w:val="24"/>
      <w:lang w:eastAsia="en-US"/>
    </w:rPr>
  </w:style>
  <w:style w:type="paragraph" w:customStyle="1" w:styleId="CharChar5CharCharCharCharCharCharCharCharCharCharCharChar">
    <w:name w:val="Char Char5 Char Char Char Char Char Char Char Char Char Char Char Char"/>
    <w:basedOn w:val="afc"/>
    <w:qFormat/>
    <w:pPr>
      <w:autoSpaceDE/>
      <w:autoSpaceDN/>
      <w:adjustRightInd/>
      <w:spacing w:line="360" w:lineRule="auto"/>
      <w:jc w:val="both"/>
    </w:pPr>
    <w:rPr>
      <w:rFonts w:ascii="Tahoma" w:hAnsi="Tahoma"/>
      <w:kern w:val="2"/>
      <w:sz w:val="36"/>
      <w:szCs w:val="36"/>
    </w:rPr>
  </w:style>
  <w:style w:type="paragraph" w:customStyle="1" w:styleId="2f1">
    <w:name w:val="正文 首行缩进:  2 字符"/>
    <w:basedOn w:val="afc"/>
    <w:next w:val="afc"/>
    <w:link w:val="2Char"/>
    <w:qFormat/>
    <w:pPr>
      <w:autoSpaceDE/>
      <w:autoSpaceDN/>
      <w:adjustRightInd/>
      <w:spacing w:line="360" w:lineRule="auto"/>
      <w:ind w:firstLineChars="200" w:firstLine="480"/>
    </w:pPr>
    <w:rPr>
      <w:rFonts w:ascii="Calibri"/>
      <w:sz w:val="24"/>
    </w:rPr>
  </w:style>
  <w:style w:type="paragraph" w:customStyle="1" w:styleId="3ChapterXXX0505">
    <w:name w:val="样式 样式 标题 3Chapter X.X.X. + 段后: 0.5 行 + 段后: 0.5 行"/>
    <w:basedOn w:val="3ChapterXXX05"/>
    <w:qFormat/>
  </w:style>
  <w:style w:type="paragraph" w:customStyle="1" w:styleId="3ChapterXXX05">
    <w:name w:val="样式 标题 3Chapter X.X.X. + 段后: 0.5 行"/>
    <w:basedOn w:val="33"/>
    <w:qFormat/>
    <w:pPr>
      <w:keepLines w:val="0"/>
      <w:numPr>
        <w:ilvl w:val="2"/>
      </w:numPr>
      <w:tabs>
        <w:tab w:val="left" w:pos="720"/>
      </w:tabs>
      <w:spacing w:before="120" w:afterLines="50" w:after="0" w:line="240" w:lineRule="auto"/>
      <w:ind w:left="720" w:hanging="720"/>
      <w:jc w:val="left"/>
    </w:pPr>
    <w:rPr>
      <w:rFonts w:ascii="宋体" w:hAnsi="Calibri" w:cs="宋体"/>
      <w:snapToGrid w:val="0"/>
      <w:kern w:val="0"/>
      <w:sz w:val="24"/>
      <w:szCs w:val="20"/>
    </w:rPr>
  </w:style>
  <w:style w:type="paragraph" w:customStyle="1" w:styleId="xl64">
    <w:name w:val="xl64"/>
    <w:basedOn w:val="afc"/>
    <w:qFormat/>
    <w:pPr>
      <w:widowControl/>
      <w:pBdr>
        <w:top w:val="single" w:sz="4" w:space="0" w:color="auto"/>
        <w:left w:val="single" w:sz="8" w:space="0" w:color="auto"/>
        <w:bottom w:val="single" w:sz="4" w:space="0" w:color="auto"/>
        <w:right w:val="single" w:sz="4" w:space="0" w:color="auto"/>
      </w:pBdr>
      <w:shd w:val="clear" w:color="auto" w:fill="C0C0C0"/>
      <w:autoSpaceDE/>
      <w:autoSpaceDN/>
      <w:adjustRightInd/>
      <w:spacing w:beforeLines="40" w:afterLines="40"/>
      <w:jc w:val="center"/>
    </w:pPr>
    <w:rPr>
      <w:rFonts w:ascii="Times New Roman"/>
    </w:rPr>
  </w:style>
  <w:style w:type="paragraph" w:customStyle="1" w:styleId="ae">
    <w:name w:val="项目符号：一级"/>
    <w:basedOn w:val="afc"/>
    <w:next w:val="afc"/>
    <w:qFormat/>
    <w:pPr>
      <w:widowControl/>
      <w:numPr>
        <w:numId w:val="5"/>
      </w:numPr>
      <w:tabs>
        <w:tab w:val="clear" w:pos="482"/>
        <w:tab w:val="left" w:pos="1440"/>
      </w:tabs>
      <w:autoSpaceDE/>
      <w:autoSpaceDN/>
      <w:snapToGrid w:val="0"/>
      <w:spacing w:beforeLines="25" w:before="78" w:line="400" w:lineRule="exact"/>
      <w:ind w:left="0" w:firstLine="0"/>
      <w:jc w:val="both"/>
      <w:textAlignment w:val="baseline"/>
    </w:pPr>
    <w:rPr>
      <w:rFonts w:hAnsi="宋体"/>
      <w:color w:val="000000"/>
      <w:sz w:val="24"/>
      <w:szCs w:val="24"/>
    </w:rPr>
  </w:style>
  <w:style w:type="paragraph" w:customStyle="1" w:styleId="Date3">
    <w:name w:val="Date3"/>
    <w:basedOn w:val="afc"/>
    <w:next w:val="afc"/>
    <w:qFormat/>
    <w:pPr>
      <w:autoSpaceDE/>
      <w:autoSpaceDN/>
      <w:spacing w:beforeLines="40" w:afterLines="40" w:line="312" w:lineRule="atLeast"/>
      <w:jc w:val="both"/>
    </w:pPr>
    <w:rPr>
      <w:rFonts w:ascii="Times New Roman"/>
      <w:sz w:val="24"/>
    </w:rPr>
  </w:style>
  <w:style w:type="paragraph" w:customStyle="1" w:styleId="1e">
    <w:name w:val="缩进1"/>
    <w:qFormat/>
    <w:pPr>
      <w:widowControl w:val="0"/>
      <w:autoSpaceDE w:val="0"/>
      <w:autoSpaceDN w:val="0"/>
      <w:adjustRightInd w:val="0"/>
      <w:ind w:left="454" w:firstLine="454"/>
      <w:jc w:val="both"/>
    </w:pPr>
    <w:rPr>
      <w:rFonts w:ascii="宋体"/>
      <w:color w:val="000000"/>
    </w:rPr>
  </w:style>
  <w:style w:type="paragraph" w:customStyle="1" w:styleId="GB2312015">
    <w:name w:val="样式 正文文本缩进 + 仿宋_GB2312 小四 首行缩进:  0 厘米 行距: 1.5 倍行距"/>
    <w:basedOn w:val="afff9"/>
    <w:qFormat/>
    <w:pPr>
      <w:autoSpaceDE/>
      <w:autoSpaceDN/>
      <w:adjustRightInd/>
      <w:spacing w:after="0" w:line="360" w:lineRule="auto"/>
      <w:ind w:leftChars="0" w:left="0"/>
      <w:jc w:val="both"/>
    </w:pPr>
    <w:rPr>
      <w:rFonts w:ascii="仿宋_GB2312" w:eastAsia="新宋体"/>
    </w:rPr>
  </w:style>
  <w:style w:type="paragraph" w:customStyle="1" w:styleId="p2">
    <w:name w:val="p2"/>
    <w:basedOn w:val="afc"/>
    <w:qFormat/>
    <w:pPr>
      <w:widowControl/>
      <w:autoSpaceDE/>
      <w:autoSpaceDN/>
      <w:adjustRightInd/>
      <w:spacing w:beforeLines="40" w:afterLines="40" w:line="397" w:lineRule="atLeast"/>
    </w:pPr>
    <w:rPr>
      <w:rFonts w:hAnsi="宋体" w:cs="宋体"/>
      <w:sz w:val="24"/>
      <w:szCs w:val="24"/>
    </w:rPr>
  </w:style>
  <w:style w:type="paragraph" w:customStyle="1" w:styleId="affffff4">
    <w:name w:val="左对齐的表内文字"/>
    <w:basedOn w:val="afc"/>
    <w:qFormat/>
    <w:pPr>
      <w:autoSpaceDE/>
      <w:autoSpaceDN/>
      <w:adjustRightInd/>
      <w:jc w:val="both"/>
    </w:pPr>
    <w:rPr>
      <w:rFonts w:ascii="Times New Roman" w:eastAsia="仿宋_GB2312" w:cs="宋体"/>
      <w:kern w:val="2"/>
      <w:sz w:val="21"/>
    </w:rPr>
  </w:style>
  <w:style w:type="paragraph" w:customStyle="1" w:styleId="xl62">
    <w:name w:val="xl62"/>
    <w:basedOn w:val="afc"/>
    <w:qFormat/>
    <w:pPr>
      <w:widowControl/>
      <w:pBdr>
        <w:top w:val="single" w:sz="4" w:space="0" w:color="auto"/>
        <w:left w:val="single" w:sz="8" w:space="0" w:color="auto"/>
        <w:bottom w:val="single" w:sz="4" w:space="0" w:color="auto"/>
        <w:right w:val="single" w:sz="4" w:space="0" w:color="auto"/>
      </w:pBdr>
      <w:shd w:val="clear" w:color="auto" w:fill="C0C0C0"/>
      <w:autoSpaceDE/>
      <w:autoSpaceDN/>
      <w:adjustRightInd/>
      <w:spacing w:beforeLines="40" w:afterLines="40"/>
      <w:jc w:val="center"/>
    </w:pPr>
    <w:rPr>
      <w:rFonts w:hAnsi="宋体" w:cs="宋体"/>
    </w:rPr>
  </w:style>
  <w:style w:type="paragraph" w:customStyle="1" w:styleId="affffff5">
    <w:name w:val="工可正文"/>
    <w:basedOn w:val="afc"/>
    <w:next w:val="afc"/>
    <w:link w:val="Char"/>
    <w:qFormat/>
    <w:pPr>
      <w:autoSpaceDE/>
      <w:autoSpaceDN/>
      <w:adjustRightInd/>
      <w:ind w:firstLineChars="200" w:firstLine="560"/>
      <w:jc w:val="both"/>
    </w:pPr>
    <w:rPr>
      <w:rFonts w:ascii="Calibri"/>
      <w:sz w:val="28"/>
    </w:rPr>
  </w:style>
  <w:style w:type="paragraph" w:customStyle="1" w:styleId="affffff6">
    <w:name w:val="图注"/>
    <w:basedOn w:val="afc"/>
    <w:next w:val="aff8"/>
    <w:link w:val="Char0"/>
    <w:qFormat/>
    <w:pPr>
      <w:autoSpaceDE/>
      <w:autoSpaceDN/>
      <w:adjustRightInd/>
      <w:spacing w:beforeLines="40" w:afterLines="40" w:line="360" w:lineRule="auto"/>
      <w:jc w:val="center"/>
    </w:pPr>
    <w:rPr>
      <w:rFonts w:ascii="Calibri"/>
      <w:sz w:val="18"/>
    </w:rPr>
  </w:style>
  <w:style w:type="paragraph" w:customStyle="1" w:styleId="CharChar2CharChar">
    <w:name w:val="Char Char2 Char Char"/>
    <w:basedOn w:val="afc"/>
    <w:qFormat/>
    <w:pPr>
      <w:autoSpaceDE/>
      <w:autoSpaceDN/>
      <w:adjustRightInd/>
      <w:jc w:val="both"/>
    </w:pPr>
    <w:rPr>
      <w:rFonts w:ascii="Tahoma" w:hAnsi="Tahoma"/>
      <w:kern w:val="2"/>
      <w:sz w:val="24"/>
    </w:rPr>
  </w:style>
  <w:style w:type="paragraph" w:customStyle="1" w:styleId="cpqsrchopt">
    <w:name w:val="cpqsrchopt"/>
    <w:basedOn w:val="afc"/>
    <w:qFormat/>
    <w:pPr>
      <w:widowControl/>
      <w:autoSpaceDE/>
      <w:autoSpaceDN/>
      <w:adjustRightInd/>
      <w:spacing w:beforeLines="40" w:afterLines="40"/>
    </w:pPr>
    <w:rPr>
      <w:rFonts w:hAnsi="宋体" w:cs="宋体"/>
      <w:color w:val="990000"/>
      <w:sz w:val="24"/>
      <w:szCs w:val="24"/>
      <w:u w:val="single"/>
    </w:rPr>
  </w:style>
  <w:style w:type="paragraph" w:customStyle="1" w:styleId="ab">
    <w:name w:val="样式 正文"/>
    <w:basedOn w:val="afc"/>
    <w:next w:val="afc"/>
    <w:qFormat/>
    <w:pPr>
      <w:numPr>
        <w:ilvl w:val="2"/>
        <w:numId w:val="4"/>
      </w:numPr>
      <w:autoSpaceDE/>
      <w:autoSpaceDN/>
      <w:adjustRightInd/>
      <w:spacing w:afterLines="50" w:after="120"/>
    </w:pPr>
    <w:rPr>
      <w:rFonts w:cs="宋体"/>
      <w:snapToGrid w:val="0"/>
      <w:sz w:val="21"/>
    </w:rPr>
  </w:style>
  <w:style w:type="paragraph" w:customStyle="1" w:styleId="affffff7">
    <w:name w:val="标准书脚_奇数页"/>
    <w:qFormat/>
    <w:pPr>
      <w:spacing w:before="120"/>
      <w:jc w:val="right"/>
    </w:pPr>
    <w:rPr>
      <w:sz w:val="18"/>
    </w:rPr>
  </w:style>
  <w:style w:type="paragraph" w:customStyle="1" w:styleId="affffff8">
    <w:name w:val="标准文本"/>
    <w:basedOn w:val="afc"/>
    <w:link w:val="Char2"/>
    <w:qFormat/>
    <w:pPr>
      <w:autoSpaceDE/>
      <w:autoSpaceDN/>
      <w:adjustRightInd/>
      <w:spacing w:line="360" w:lineRule="auto"/>
      <w:ind w:firstLineChars="200" w:firstLine="480"/>
      <w:jc w:val="both"/>
    </w:pPr>
    <w:rPr>
      <w:rFonts w:ascii="Calibri"/>
      <w:kern w:val="2"/>
      <w:sz w:val="24"/>
      <w:szCs w:val="24"/>
    </w:rPr>
  </w:style>
  <w:style w:type="paragraph" w:customStyle="1" w:styleId="211">
    <w:name w:val="样式 标题 2 + 段前: 1 行 段后: 1 行"/>
    <w:basedOn w:val="26"/>
    <w:qFormat/>
    <w:pPr>
      <w:widowControl/>
      <w:tabs>
        <w:tab w:val="left" w:pos="-420"/>
      </w:tabs>
      <w:spacing w:beforeLines="100" w:before="0" w:afterLines="50" w:after="0" w:line="360" w:lineRule="auto"/>
      <w:ind w:left="-420" w:firstLine="420"/>
      <w:jc w:val="left"/>
    </w:pPr>
    <w:rPr>
      <w:rFonts w:cs="宋体"/>
      <w:sz w:val="44"/>
      <w:szCs w:val="20"/>
    </w:rPr>
  </w:style>
  <w:style w:type="paragraph" w:customStyle="1" w:styleId="affffff9">
    <w:name w:val="图样式"/>
    <w:basedOn w:val="afc"/>
    <w:qFormat/>
    <w:pPr>
      <w:keepNext/>
      <w:widowControl/>
      <w:autoSpaceDE/>
      <w:autoSpaceDN/>
      <w:adjustRightInd/>
      <w:spacing w:before="80" w:after="80"/>
      <w:jc w:val="center"/>
    </w:pPr>
    <w:rPr>
      <w:rFonts w:ascii="Times New Roman"/>
      <w:kern w:val="2"/>
      <w:sz w:val="21"/>
    </w:rPr>
  </w:style>
  <w:style w:type="paragraph" w:customStyle="1" w:styleId="affffffa">
    <w:name w:val="常用正文"/>
    <w:qFormat/>
    <w:pPr>
      <w:widowControl w:val="0"/>
      <w:spacing w:beforeLines="40" w:afterLines="40" w:line="360" w:lineRule="auto"/>
      <w:ind w:firstLine="200"/>
    </w:pPr>
    <w:rPr>
      <w:rFonts w:ascii="Arial" w:eastAsia="楷体_GB2312" w:hAnsi="Arial"/>
      <w:sz w:val="28"/>
    </w:rPr>
  </w:style>
  <w:style w:type="paragraph" w:customStyle="1" w:styleId="1f">
    <w:name w:val="封面标准号1"/>
    <w:qFormat/>
    <w:pPr>
      <w:widowControl w:val="0"/>
      <w:kinsoku w:val="0"/>
      <w:overflowPunct w:val="0"/>
      <w:autoSpaceDE w:val="0"/>
      <w:autoSpaceDN w:val="0"/>
      <w:spacing w:before="308"/>
      <w:jc w:val="right"/>
      <w:textAlignment w:val="center"/>
    </w:pPr>
    <w:rPr>
      <w:sz w:val="28"/>
    </w:rPr>
  </w:style>
  <w:style w:type="paragraph" w:customStyle="1" w:styleId="CharCharCharChar">
    <w:name w:val="Char Char Char Char"/>
    <w:basedOn w:val="affe"/>
    <w:qFormat/>
    <w:pPr>
      <w:shd w:val="clear" w:color="auto" w:fill="000080"/>
      <w:autoSpaceDE/>
      <w:autoSpaceDN/>
      <w:snapToGrid w:val="0"/>
      <w:spacing w:line="360" w:lineRule="auto"/>
      <w:jc w:val="both"/>
    </w:pPr>
    <w:rPr>
      <w:rFonts w:ascii="Tahoma" w:hAnsi="Tahoma"/>
      <w:sz w:val="24"/>
      <w:szCs w:val="24"/>
    </w:rPr>
  </w:style>
  <w:style w:type="paragraph" w:customStyle="1" w:styleId="Char1CharCharCharCharCharChar">
    <w:name w:val="Char1 Char Char Char Char Char Char"/>
    <w:basedOn w:val="afc"/>
    <w:qFormat/>
    <w:pPr>
      <w:autoSpaceDE/>
      <w:autoSpaceDN/>
      <w:adjustRightInd/>
      <w:jc w:val="both"/>
    </w:pPr>
    <w:rPr>
      <w:rFonts w:ascii="Tahoma" w:hAnsi="Tahoma"/>
      <w:kern w:val="2"/>
      <w:sz w:val="24"/>
    </w:rPr>
  </w:style>
  <w:style w:type="paragraph" w:customStyle="1" w:styleId="xl37">
    <w:name w:val="xl37"/>
    <w:basedOn w:val="afc"/>
    <w:qFormat/>
    <w:pPr>
      <w:widowControl/>
      <w:pBdr>
        <w:top w:val="single" w:sz="4" w:space="0" w:color="auto"/>
        <w:bottom w:val="single" w:sz="4" w:space="0" w:color="auto"/>
        <w:right w:val="single" w:sz="4" w:space="0" w:color="auto"/>
      </w:pBdr>
      <w:autoSpaceDE/>
      <w:autoSpaceDN/>
      <w:snapToGrid w:val="0"/>
      <w:spacing w:beforeLines="40" w:afterLines="40"/>
      <w:ind w:leftChars="-1" w:left="-2"/>
    </w:pPr>
    <w:rPr>
      <w:rFonts w:ascii="黑体" w:eastAsia="黑体" w:hAnsi="宋体" w:cs="Arial"/>
      <w:sz w:val="24"/>
      <w:szCs w:val="21"/>
    </w:rPr>
  </w:style>
  <w:style w:type="paragraph" w:customStyle="1" w:styleId="105">
    <w:name w:val="样式 左侧:  1 厘米 段后: 0.5 行"/>
    <w:basedOn w:val="afc"/>
    <w:qFormat/>
    <w:pPr>
      <w:autoSpaceDE/>
      <w:autoSpaceDN/>
      <w:adjustRightInd/>
      <w:spacing w:afterLines="50"/>
      <w:ind w:firstLine="425"/>
    </w:pPr>
    <w:rPr>
      <w:rFonts w:cs="宋体"/>
      <w:snapToGrid w:val="0"/>
      <w:sz w:val="21"/>
    </w:rPr>
  </w:style>
  <w:style w:type="paragraph" w:customStyle="1" w:styleId="GB2312015GB">
    <w:name w:val="样式 样式 正文文本缩进 + 仿宋_GB2312 小四 首行缩进:  0 厘米 行距: 1.5 倍行距 + (中文) 仿宋_GB..."/>
    <w:basedOn w:val="GB2312015"/>
    <w:qFormat/>
    <w:pPr>
      <w:ind w:firstLineChars="200" w:firstLine="480"/>
    </w:pPr>
  </w:style>
  <w:style w:type="paragraph" w:customStyle="1" w:styleId="415615615">
    <w:name w:val="样式 标题 4 + 左 段前: 15.6 磅 段后: 15.6 磅 行距: 1.5 倍行距"/>
    <w:basedOn w:val="45"/>
    <w:qFormat/>
    <w:pPr>
      <w:spacing w:before="312" w:after="312" w:line="360" w:lineRule="auto"/>
      <w:ind w:firstLine="482"/>
      <w:jc w:val="left"/>
    </w:pPr>
    <w:rPr>
      <w:rFonts w:cs="宋体"/>
      <w:b w:val="0"/>
      <w:sz w:val="24"/>
      <w:szCs w:val="20"/>
    </w:rPr>
  </w:style>
  <w:style w:type="paragraph" w:customStyle="1" w:styleId="affffffb">
    <w:name w:val="图"/>
    <w:basedOn w:val="afc"/>
    <w:qFormat/>
    <w:pPr>
      <w:autoSpaceDE/>
      <w:autoSpaceDN/>
      <w:adjustRightInd/>
      <w:spacing w:beforeLines="40" w:afterLines="40" w:line="360" w:lineRule="auto"/>
      <w:jc w:val="center"/>
    </w:pPr>
    <w:rPr>
      <w:rFonts w:ascii="Times New Roman"/>
      <w:kern w:val="2"/>
      <w:sz w:val="28"/>
      <w:szCs w:val="24"/>
    </w:rPr>
  </w:style>
  <w:style w:type="paragraph" w:customStyle="1" w:styleId="14">
    <w:name w:val="符号 1"/>
    <w:basedOn w:val="afff9"/>
    <w:qFormat/>
    <w:pPr>
      <w:numPr>
        <w:ilvl w:val="1"/>
        <w:numId w:val="6"/>
      </w:numPr>
      <w:tabs>
        <w:tab w:val="clear" w:pos="1320"/>
        <w:tab w:val="left" w:pos="900"/>
      </w:tabs>
      <w:autoSpaceDE/>
      <w:autoSpaceDN/>
      <w:adjustRightInd/>
      <w:spacing w:after="0" w:line="360" w:lineRule="auto"/>
      <w:ind w:leftChars="0" w:left="900"/>
      <w:jc w:val="both"/>
    </w:pPr>
    <w:rPr>
      <w:rFonts w:ascii="Times New Roman"/>
      <w:kern w:val="28"/>
    </w:rPr>
  </w:style>
  <w:style w:type="paragraph" w:customStyle="1" w:styleId="a14">
    <w:name w:val="a14"/>
    <w:basedOn w:val="afc"/>
    <w:qFormat/>
    <w:pPr>
      <w:widowControl/>
      <w:autoSpaceDE/>
      <w:autoSpaceDN/>
      <w:adjustRightInd/>
      <w:spacing w:before="100" w:beforeAutospacing="1" w:after="100" w:afterAutospacing="1" w:line="402" w:lineRule="atLeast"/>
    </w:pPr>
    <w:rPr>
      <w:rFonts w:hAnsi="宋体" w:cs="宋体"/>
      <w:sz w:val="23"/>
      <w:szCs w:val="23"/>
    </w:rPr>
  </w:style>
  <w:style w:type="paragraph" w:customStyle="1" w:styleId="U2">
    <w:name w:val="U2标题"/>
    <w:basedOn w:val="26"/>
    <w:qFormat/>
    <w:pPr>
      <w:spacing w:beforeLines="40" w:before="0" w:afterLines="40" w:after="0" w:line="415" w:lineRule="auto"/>
    </w:pPr>
    <w:rPr>
      <w:rFonts w:eastAsia="宋体"/>
      <w:color w:val="000000"/>
      <w:sz w:val="24"/>
      <w:szCs w:val="24"/>
    </w:rPr>
  </w:style>
  <w:style w:type="paragraph" w:customStyle="1" w:styleId="P1">
    <w:name w:val="P1"/>
    <w:basedOn w:val="afc"/>
    <w:qFormat/>
    <w:pPr>
      <w:widowControl/>
      <w:autoSpaceDE/>
      <w:autoSpaceDN/>
      <w:adjustRightInd/>
      <w:spacing w:before="240" w:line="240" w:lineRule="atLeast"/>
    </w:pPr>
    <w:rPr>
      <w:rFonts w:ascii="Times New Roman"/>
      <w:b/>
      <w:sz w:val="21"/>
      <w:szCs w:val="21"/>
      <w:lang w:val="en-AU" w:eastAsia="en-US"/>
    </w:rPr>
  </w:style>
  <w:style w:type="paragraph" w:customStyle="1" w:styleId="affffffc">
    <w:name w:val="标准书眉_奇数页"/>
    <w:next w:val="afc"/>
    <w:qFormat/>
    <w:pPr>
      <w:tabs>
        <w:tab w:val="center" w:pos="4154"/>
        <w:tab w:val="right" w:pos="8306"/>
      </w:tabs>
      <w:spacing w:after="120"/>
      <w:jc w:val="right"/>
    </w:pPr>
    <w:rPr>
      <w:sz w:val="21"/>
    </w:rPr>
  </w:style>
  <w:style w:type="paragraph" w:customStyle="1" w:styleId="xl72">
    <w:name w:val="xl72"/>
    <w:basedOn w:val="afc"/>
    <w:qFormat/>
    <w:pPr>
      <w:widowControl/>
      <w:pBdr>
        <w:top w:val="single" w:sz="4" w:space="0" w:color="auto"/>
        <w:left w:val="single" w:sz="4" w:space="0" w:color="auto"/>
        <w:bottom w:val="single" w:sz="4" w:space="0" w:color="auto"/>
        <w:right w:val="single" w:sz="4" w:space="0" w:color="auto"/>
      </w:pBdr>
      <w:autoSpaceDE/>
      <w:autoSpaceDN/>
      <w:adjustRightInd/>
      <w:spacing w:before="100" w:beforeAutospacing="1" w:after="100" w:afterAutospacing="1"/>
    </w:pPr>
    <w:rPr>
      <w:rFonts w:hAnsi="宋体" w:cs="宋体"/>
      <w:sz w:val="24"/>
      <w:szCs w:val="24"/>
    </w:rPr>
  </w:style>
  <w:style w:type="paragraph" w:customStyle="1" w:styleId="310">
    <w:name w:val="标题 310"/>
    <w:basedOn w:val="afc"/>
    <w:qFormat/>
    <w:pPr>
      <w:autoSpaceDE/>
      <w:autoSpaceDN/>
      <w:snapToGrid w:val="0"/>
      <w:ind w:leftChars="-1" w:left="-2"/>
      <w:jc w:val="both"/>
    </w:pPr>
    <w:rPr>
      <w:rFonts w:ascii="Arial" w:hAnsi="Arial" w:cs="Arial"/>
      <w:kern w:val="2"/>
      <w:sz w:val="21"/>
      <w:szCs w:val="24"/>
    </w:rPr>
  </w:style>
  <w:style w:type="paragraph" w:customStyle="1" w:styleId="affffffd">
    <w:name w:val="表格标题(居中)"/>
    <w:basedOn w:val="afc"/>
    <w:link w:val="Char3"/>
    <w:qFormat/>
    <w:pPr>
      <w:autoSpaceDE/>
      <w:autoSpaceDN/>
      <w:adjustRightInd/>
      <w:snapToGrid w:val="0"/>
      <w:spacing w:line="300" w:lineRule="auto"/>
      <w:jc w:val="center"/>
    </w:pPr>
    <w:rPr>
      <w:rFonts w:ascii="Calibri" w:eastAsia="黑体"/>
      <w:kern w:val="2"/>
      <w:sz w:val="24"/>
    </w:rPr>
  </w:style>
  <w:style w:type="paragraph" w:customStyle="1" w:styleId="1f0">
    <w:name w:val="标记1"/>
    <w:basedOn w:val="afc"/>
    <w:qFormat/>
    <w:pPr>
      <w:autoSpaceDE/>
      <w:autoSpaceDN/>
      <w:adjustRightInd/>
      <w:spacing w:beforeLines="40" w:afterLines="40"/>
      <w:jc w:val="both"/>
    </w:pPr>
    <w:rPr>
      <w:rFonts w:ascii="Times New Roman" w:eastAsia="楷体_GB2312"/>
      <w:b/>
      <w:bCs/>
      <w:kern w:val="2"/>
      <w:sz w:val="28"/>
    </w:rPr>
  </w:style>
  <w:style w:type="paragraph" w:customStyle="1" w:styleId="linyang-">
    <w:name w:val="linyang-正文"/>
    <w:basedOn w:val="afc"/>
    <w:qFormat/>
    <w:pPr>
      <w:autoSpaceDE/>
      <w:autoSpaceDN/>
      <w:adjustRightInd/>
      <w:spacing w:before="120" w:after="120" w:line="400" w:lineRule="exact"/>
      <w:ind w:firstLineChars="200" w:firstLine="200"/>
      <w:jc w:val="both"/>
    </w:pPr>
    <w:rPr>
      <w:rFonts w:ascii="Times New Roman"/>
      <w:kern w:val="2"/>
      <w:sz w:val="24"/>
      <w:szCs w:val="24"/>
    </w:rPr>
  </w:style>
  <w:style w:type="paragraph" w:customStyle="1" w:styleId="50">
    <w:name w:val="标题5，章节第五层"/>
    <w:basedOn w:val="afc"/>
    <w:next w:val="affffffe"/>
    <w:qFormat/>
    <w:pPr>
      <w:numPr>
        <w:ilvl w:val="4"/>
        <w:numId w:val="7"/>
      </w:numPr>
      <w:tabs>
        <w:tab w:val="left" w:pos="1050"/>
      </w:tabs>
      <w:autoSpaceDE/>
      <w:autoSpaceDN/>
      <w:adjustRightInd/>
      <w:spacing w:beforeLines="40" w:afterLines="40"/>
      <w:jc w:val="both"/>
      <w:outlineLvl w:val="4"/>
    </w:pPr>
    <w:rPr>
      <w:rFonts w:ascii="Arial" w:eastAsia="华文细黑" w:hAnsi="Arial"/>
      <w:kern w:val="2"/>
      <w:sz w:val="30"/>
      <w:szCs w:val="24"/>
    </w:rPr>
  </w:style>
  <w:style w:type="paragraph" w:customStyle="1" w:styleId="affffffe">
    <w:name w:val="正文格式"/>
    <w:basedOn w:val="afc"/>
    <w:link w:val="Char10"/>
    <w:qFormat/>
    <w:pPr>
      <w:widowControl/>
      <w:autoSpaceDE/>
      <w:autoSpaceDN/>
      <w:snapToGrid w:val="0"/>
      <w:spacing w:beforeLines="25" w:line="360" w:lineRule="auto"/>
      <w:ind w:firstLineChars="200" w:firstLine="480"/>
    </w:pPr>
    <w:rPr>
      <w:rFonts w:hAnsi="宋体"/>
      <w:bCs/>
      <w:color w:val="000000"/>
      <w:sz w:val="24"/>
      <w:szCs w:val="24"/>
    </w:rPr>
  </w:style>
  <w:style w:type="paragraph" w:customStyle="1" w:styleId="afffffff">
    <w:name w:val="缺省文本"/>
    <w:basedOn w:val="afc"/>
    <w:qFormat/>
    <w:rPr>
      <w:rFonts w:ascii="Times New Roman"/>
      <w:sz w:val="24"/>
    </w:rPr>
  </w:style>
  <w:style w:type="paragraph" w:customStyle="1" w:styleId="2CharChar">
    <w:name w:val="正文 首行缩进2字符 Char Char"/>
    <w:basedOn w:val="afc"/>
    <w:qFormat/>
    <w:pPr>
      <w:autoSpaceDE/>
      <w:autoSpaceDN/>
      <w:adjustRightInd/>
      <w:spacing w:beforeLines="40" w:afterLines="40" w:line="360" w:lineRule="auto"/>
      <w:ind w:firstLineChars="200" w:firstLine="200"/>
      <w:jc w:val="both"/>
    </w:pPr>
    <w:rPr>
      <w:rFonts w:ascii="Times New Roman"/>
      <w:kern w:val="2"/>
      <w:sz w:val="24"/>
      <w:szCs w:val="24"/>
    </w:rPr>
  </w:style>
  <w:style w:type="paragraph" w:customStyle="1" w:styleId="4b">
    <w:name w:val="样式 标题 4"/>
    <w:basedOn w:val="4ChapterXXXX051"/>
    <w:next w:val="ab"/>
    <w:qFormat/>
    <w:pPr>
      <w:numPr>
        <w:ilvl w:val="0"/>
      </w:numPr>
      <w:tabs>
        <w:tab w:val="left" w:pos="2100"/>
      </w:tabs>
      <w:spacing w:after="50"/>
      <w:ind w:left="2100" w:hanging="420"/>
    </w:pPr>
  </w:style>
  <w:style w:type="paragraph" w:customStyle="1" w:styleId="4ChapterXXXX051">
    <w:name w:val="样式 标题 4Chapter X.X.X.X. + 段后: 0.5 行1"/>
    <w:basedOn w:val="405"/>
    <w:qFormat/>
    <w:pPr>
      <w:spacing w:after="120"/>
    </w:pPr>
  </w:style>
  <w:style w:type="paragraph" w:customStyle="1" w:styleId="405">
    <w:name w:val="样式 标题 4 + 段后: 0.5 行"/>
    <w:basedOn w:val="45"/>
    <w:qFormat/>
    <w:pPr>
      <w:keepLines w:val="0"/>
      <w:numPr>
        <w:ilvl w:val="3"/>
      </w:numPr>
      <w:tabs>
        <w:tab w:val="left" w:pos="864"/>
      </w:tabs>
      <w:spacing w:before="120" w:afterLines="50" w:after="50" w:line="240" w:lineRule="auto"/>
      <w:ind w:left="864" w:hanging="864"/>
      <w:jc w:val="left"/>
    </w:pPr>
    <w:rPr>
      <w:rFonts w:ascii="宋体" w:eastAsia="宋体" w:hAnsi="Times New Roman" w:cs="宋体"/>
      <w:snapToGrid w:val="0"/>
      <w:kern w:val="0"/>
      <w:sz w:val="21"/>
      <w:szCs w:val="20"/>
    </w:rPr>
  </w:style>
  <w:style w:type="paragraph" w:customStyle="1" w:styleId="afa">
    <w:name w:val="注："/>
    <w:next w:val="afffffff0"/>
    <w:qFormat/>
    <w:pPr>
      <w:widowControl w:val="0"/>
      <w:numPr>
        <w:numId w:val="8"/>
      </w:numPr>
      <w:tabs>
        <w:tab w:val="clear" w:pos="1140"/>
      </w:tabs>
      <w:autoSpaceDE w:val="0"/>
      <w:autoSpaceDN w:val="0"/>
      <w:jc w:val="both"/>
    </w:pPr>
    <w:rPr>
      <w:rFonts w:ascii="宋体"/>
      <w:sz w:val="18"/>
    </w:rPr>
  </w:style>
  <w:style w:type="paragraph" w:customStyle="1" w:styleId="afffffff0">
    <w:name w:val="段"/>
    <w:qFormat/>
    <w:pPr>
      <w:autoSpaceDE w:val="0"/>
      <w:autoSpaceDN w:val="0"/>
      <w:ind w:firstLineChars="200" w:firstLine="200"/>
      <w:jc w:val="both"/>
    </w:pPr>
    <w:rPr>
      <w:rFonts w:ascii="宋体"/>
      <w:sz w:val="21"/>
    </w:rPr>
  </w:style>
  <w:style w:type="paragraph" w:customStyle="1" w:styleId="Char2CharCharChar">
    <w:name w:val="Char2 Char Char Char"/>
    <w:basedOn w:val="afc"/>
    <w:qFormat/>
    <w:pPr>
      <w:autoSpaceDE/>
      <w:autoSpaceDN/>
      <w:adjustRightInd/>
      <w:jc w:val="both"/>
    </w:pPr>
    <w:rPr>
      <w:rFonts w:ascii="仿宋_GB2312" w:eastAsia="仿宋_GB2312"/>
      <w:b/>
      <w:kern w:val="2"/>
      <w:sz w:val="32"/>
      <w:szCs w:val="32"/>
    </w:rPr>
  </w:style>
  <w:style w:type="paragraph" w:customStyle="1" w:styleId="2h2Level2TopicHeadingHD2Heading2HiddenHeading2">
    <w:name w:val="样式 标题 2h2Level 2 Topic HeadingHD2Heading 2 HiddenHeading 2 ..."/>
    <w:basedOn w:val="19"/>
    <w:qFormat/>
    <w:pPr>
      <w:tabs>
        <w:tab w:val="left" w:pos="425"/>
      </w:tabs>
      <w:spacing w:beforeLines="40" w:before="0" w:afterLines="40" w:after="0" w:line="576" w:lineRule="auto"/>
      <w:ind w:left="425" w:hanging="425"/>
    </w:pPr>
    <w:rPr>
      <w:rFonts w:hAnsi="Calibri"/>
      <w:szCs w:val="36"/>
    </w:rPr>
  </w:style>
  <w:style w:type="paragraph" w:customStyle="1" w:styleId="afffffff1">
    <w:name w:val="a样式"/>
    <w:basedOn w:val="24"/>
    <w:qFormat/>
    <w:pPr>
      <w:numPr>
        <w:ilvl w:val="0"/>
        <w:numId w:val="0"/>
      </w:numPr>
      <w:spacing w:beforeLines="40" w:afterLines="40" w:line="300" w:lineRule="auto"/>
      <w:ind w:firstLineChars="200" w:firstLine="200"/>
    </w:pPr>
    <w:rPr>
      <w:rFonts w:hAnsi="宋体"/>
      <w:color w:val="000000"/>
      <w:sz w:val="24"/>
    </w:rPr>
  </w:style>
  <w:style w:type="paragraph" w:customStyle="1" w:styleId="Char2CharCharChar0">
    <w:name w:val="Char2 Char Char Char"/>
    <w:basedOn w:val="afc"/>
    <w:qFormat/>
    <w:pPr>
      <w:autoSpaceDE/>
      <w:autoSpaceDN/>
      <w:adjustRightInd/>
      <w:jc w:val="both"/>
    </w:pPr>
    <w:rPr>
      <w:rFonts w:ascii="仿宋_GB2312"/>
      <w:b/>
      <w:kern w:val="2"/>
      <w:sz w:val="30"/>
      <w:szCs w:val="32"/>
    </w:rPr>
  </w:style>
  <w:style w:type="paragraph" w:customStyle="1" w:styleId="ac">
    <w:name w:val="重点说明"/>
    <w:basedOn w:val="afc"/>
    <w:qFormat/>
    <w:pPr>
      <w:numPr>
        <w:ilvl w:val="1"/>
        <w:numId w:val="9"/>
      </w:numPr>
      <w:tabs>
        <w:tab w:val="clear" w:pos="1140"/>
        <w:tab w:val="left" w:pos="0"/>
      </w:tabs>
      <w:autoSpaceDE/>
      <w:autoSpaceDN/>
      <w:adjustRightInd/>
      <w:ind w:left="0" w:firstLine="0"/>
      <w:jc w:val="both"/>
    </w:pPr>
    <w:rPr>
      <w:rFonts w:ascii="仿宋_GB2312" w:eastAsia="仿宋_GB2312" w:hAnsi="华文细黑"/>
      <w:b/>
      <w:bCs/>
      <w:kern w:val="2"/>
      <w:sz w:val="30"/>
      <w:szCs w:val="24"/>
    </w:rPr>
  </w:style>
  <w:style w:type="paragraph" w:customStyle="1" w:styleId="huide00">
    <w:name w:val="huide00"/>
    <w:basedOn w:val="afc"/>
    <w:qFormat/>
    <w:pPr>
      <w:widowControl/>
      <w:autoSpaceDE/>
      <w:autoSpaceDN/>
      <w:adjustRightInd/>
      <w:spacing w:before="100" w:beforeAutospacing="1" w:after="100" w:afterAutospacing="1"/>
    </w:pPr>
    <w:rPr>
      <w:rFonts w:ascii="Arial" w:eastAsia="Arial Unicode MS" w:hAnsi="Arial" w:cs="Arial"/>
      <w:color w:val="666666"/>
      <w:sz w:val="18"/>
      <w:szCs w:val="18"/>
    </w:rPr>
  </w:style>
  <w:style w:type="paragraph" w:customStyle="1" w:styleId="afffffff2">
    <w:name w:val="附录章标题"/>
    <w:next w:val="afffffff0"/>
    <w:qFormat/>
    <w:pPr>
      <w:tabs>
        <w:tab w:val="left" w:pos="840"/>
      </w:tabs>
      <w:wordWrap w:val="0"/>
      <w:overflowPunct w:val="0"/>
      <w:autoSpaceDE w:val="0"/>
      <w:spacing w:beforeLines="50" w:before="50" w:afterLines="50" w:after="50"/>
      <w:ind w:left="840" w:hanging="420"/>
      <w:jc w:val="both"/>
      <w:textAlignment w:val="baseline"/>
      <w:outlineLvl w:val="1"/>
    </w:pPr>
    <w:rPr>
      <w:rFonts w:ascii="黑体" w:eastAsia="黑体"/>
      <w:kern w:val="21"/>
      <w:sz w:val="21"/>
    </w:rPr>
  </w:style>
  <w:style w:type="paragraph" w:customStyle="1" w:styleId="FirstBullets">
    <w:name w:val="First Bullets"/>
    <w:basedOn w:val="afc"/>
    <w:qFormat/>
    <w:pPr>
      <w:widowControl/>
      <w:tabs>
        <w:tab w:val="left" w:pos="360"/>
        <w:tab w:val="left" w:pos="390"/>
      </w:tabs>
      <w:autoSpaceDE/>
      <w:autoSpaceDN/>
      <w:adjustRightInd/>
      <w:spacing w:beforeLines="40" w:afterLines="40" w:line="360" w:lineRule="auto"/>
      <w:ind w:left="390" w:hanging="390"/>
    </w:pPr>
    <w:rPr>
      <w:rFonts w:ascii="Times New Roman"/>
      <w:lang w:eastAsia="en-US"/>
    </w:rPr>
  </w:style>
  <w:style w:type="paragraph" w:customStyle="1" w:styleId="CharChar5CharCharCharCharCharCharCharCharCharCharCharCharCharCharCharCharCharCharCharCharCharCharChar">
    <w:name w:val="Char Char5 Char Char Char Char Char Char Char Char Char Char Char Char Char Char Char Char Char Char Char Char Char Char Char"/>
    <w:basedOn w:val="afc"/>
    <w:qFormat/>
    <w:pPr>
      <w:autoSpaceDE/>
      <w:autoSpaceDN/>
      <w:adjustRightInd/>
      <w:spacing w:line="360" w:lineRule="auto"/>
      <w:jc w:val="both"/>
    </w:pPr>
    <w:rPr>
      <w:rFonts w:ascii="Tahoma" w:hAnsi="Tahoma"/>
      <w:kern w:val="2"/>
      <w:sz w:val="36"/>
      <w:szCs w:val="36"/>
    </w:rPr>
  </w:style>
  <w:style w:type="paragraph" w:customStyle="1" w:styleId="Heading4">
    <w:name w:val="*Heading 4"/>
    <w:next w:val="afc"/>
    <w:qFormat/>
    <w:pPr>
      <w:keepNext/>
      <w:keepLines/>
      <w:tabs>
        <w:tab w:val="left" w:pos="1134"/>
        <w:tab w:val="left" w:pos="2880"/>
      </w:tabs>
      <w:spacing w:before="240" w:after="120" w:line="360" w:lineRule="auto"/>
      <w:ind w:left="1134" w:hanging="1134"/>
      <w:outlineLvl w:val="3"/>
    </w:pPr>
    <w:rPr>
      <w:rFonts w:ascii="Arial" w:hAnsi="宋体"/>
      <w:snapToGrid w:val="0"/>
      <w:color w:val="00637A"/>
      <w:sz w:val="28"/>
      <w:szCs w:val="28"/>
    </w:rPr>
  </w:style>
  <w:style w:type="paragraph" w:customStyle="1" w:styleId="lzq">
    <w:name w:val="正文lzq"/>
    <w:basedOn w:val="afc"/>
    <w:qFormat/>
    <w:pPr>
      <w:autoSpaceDE/>
      <w:autoSpaceDN/>
      <w:spacing w:beforeLines="40" w:afterLines="40" w:line="360" w:lineRule="auto"/>
      <w:ind w:firstLine="480"/>
      <w:jc w:val="both"/>
    </w:pPr>
    <w:rPr>
      <w:rFonts w:ascii="Times New Roman"/>
      <w:sz w:val="24"/>
    </w:rPr>
  </w:style>
  <w:style w:type="paragraph" w:customStyle="1" w:styleId="3ChapterXXX">
    <w:name w:val="样式 标题 3Chapter X.X.X"/>
    <w:basedOn w:val="3ChapterXXX0505051"/>
    <w:qFormat/>
    <w:pPr>
      <w:spacing w:after="120"/>
    </w:pPr>
  </w:style>
  <w:style w:type="paragraph" w:customStyle="1" w:styleId="3ChapterXXX0505051">
    <w:name w:val="标题 3Chapter X.X.X. + 段后: 0.5 行 + 段后: 0.5 行 + 段后: 0.5 行1"/>
    <w:basedOn w:val="3ChapterXXX0505"/>
    <w:qFormat/>
  </w:style>
  <w:style w:type="paragraph" w:customStyle="1" w:styleId="Char1CharCharChar">
    <w:name w:val="Char1 Char Char Char"/>
    <w:basedOn w:val="afc"/>
    <w:qFormat/>
    <w:pPr>
      <w:autoSpaceDE/>
      <w:autoSpaceDN/>
      <w:adjustRightInd/>
      <w:spacing w:beforeLines="40" w:afterLines="40"/>
      <w:jc w:val="both"/>
    </w:pPr>
    <w:rPr>
      <w:rFonts w:ascii="Tahoma" w:hAnsi="Tahoma"/>
      <w:kern w:val="2"/>
      <w:sz w:val="24"/>
    </w:rPr>
  </w:style>
  <w:style w:type="paragraph" w:customStyle="1" w:styleId="05">
    <w:name w:val="样式 三号 加粗 段后: 0.5 行"/>
    <w:basedOn w:val="afc"/>
    <w:qFormat/>
    <w:pPr>
      <w:autoSpaceDE/>
      <w:autoSpaceDN/>
      <w:adjustRightInd/>
      <w:spacing w:afterLines="50"/>
    </w:pPr>
    <w:rPr>
      <w:rFonts w:cs="宋体"/>
      <w:b/>
      <w:bCs/>
      <w:snapToGrid w:val="0"/>
      <w:sz w:val="32"/>
    </w:rPr>
  </w:style>
  <w:style w:type="paragraph" w:customStyle="1" w:styleId="ArialGB2312040415">
    <w:name w:val="样式 (西文) Arial (中文) 仿宋_GB2312 四号 段前: 0.4 行 段后: 0.4 行 行距: 1.5..."/>
    <w:basedOn w:val="afc"/>
    <w:qFormat/>
    <w:pPr>
      <w:autoSpaceDE/>
      <w:autoSpaceDN/>
      <w:adjustRightInd/>
      <w:spacing w:beforeLines="40" w:line="360" w:lineRule="auto"/>
      <w:ind w:firstLineChars="200" w:firstLine="560"/>
      <w:jc w:val="both"/>
    </w:pPr>
    <w:rPr>
      <w:rFonts w:ascii="Arial" w:hAnsi="Arial" w:cs="宋体"/>
      <w:kern w:val="2"/>
      <w:sz w:val="24"/>
      <w:szCs w:val="24"/>
    </w:rPr>
  </w:style>
  <w:style w:type="paragraph" w:customStyle="1" w:styleId="a03">
    <w:name w:val="a03"/>
    <w:basedOn w:val="33"/>
    <w:qFormat/>
    <w:pPr>
      <w:adjustRightInd w:val="0"/>
      <w:spacing w:beforeLines="40" w:before="0" w:afterLines="40" w:after="0" w:line="416" w:lineRule="atLeast"/>
    </w:pPr>
    <w:rPr>
      <w:rFonts w:ascii="Calibri" w:hAnsi="Calibri"/>
      <w:bCs w:val="0"/>
      <w:kern w:val="0"/>
      <w:sz w:val="28"/>
    </w:rPr>
  </w:style>
  <w:style w:type="paragraph" w:customStyle="1" w:styleId="xl103">
    <w:name w:val="xl103"/>
    <w:basedOn w:val="afc"/>
    <w:qFormat/>
    <w:pPr>
      <w:widowControl/>
      <w:pBdr>
        <w:left w:val="single" w:sz="4" w:space="0" w:color="auto"/>
        <w:bottom w:val="single" w:sz="4" w:space="0" w:color="auto"/>
        <w:right w:val="single" w:sz="4" w:space="0" w:color="auto"/>
      </w:pBdr>
      <w:autoSpaceDE/>
      <w:autoSpaceDN/>
      <w:adjustRightInd/>
      <w:spacing w:before="100" w:beforeAutospacing="1" w:after="100" w:afterAutospacing="1"/>
      <w:jc w:val="center"/>
    </w:pPr>
    <w:rPr>
      <w:rFonts w:hAnsi="宋体" w:cs="宋体"/>
      <w:sz w:val="21"/>
      <w:szCs w:val="21"/>
    </w:rPr>
  </w:style>
  <w:style w:type="paragraph" w:customStyle="1" w:styleId="xl91">
    <w:name w:val="xl91"/>
    <w:basedOn w:val="afc"/>
    <w:qFormat/>
    <w:pPr>
      <w:widowControl/>
      <w:pBdr>
        <w:top w:val="single" w:sz="4" w:space="0" w:color="auto"/>
        <w:bottom w:val="single" w:sz="4" w:space="0" w:color="auto"/>
      </w:pBdr>
      <w:autoSpaceDE/>
      <w:autoSpaceDN/>
      <w:adjustRightInd/>
      <w:spacing w:before="100" w:beforeAutospacing="1" w:after="100" w:afterAutospacing="1"/>
    </w:pPr>
    <w:rPr>
      <w:rFonts w:hAnsi="宋体" w:cs="宋体"/>
      <w:b/>
      <w:bCs/>
    </w:rPr>
  </w:style>
  <w:style w:type="paragraph" w:customStyle="1" w:styleId="1f1">
    <w:name w:val="样式 正文首行缩进 + 小四 首行缩进:  1 字符"/>
    <w:basedOn w:val="afffff8"/>
    <w:qFormat/>
    <w:pPr>
      <w:spacing w:beforeLines="40" w:afterLines="40" w:after="0"/>
      <w:ind w:firstLineChars="200" w:firstLine="200"/>
    </w:pPr>
    <w:rPr>
      <w:rFonts w:ascii="Times New Roman" w:cs="宋体"/>
      <w:sz w:val="24"/>
      <w:szCs w:val="20"/>
    </w:rPr>
  </w:style>
  <w:style w:type="paragraph" w:customStyle="1" w:styleId="afffffff3">
    <w:name w:val="正文段"/>
    <w:basedOn w:val="afc"/>
    <w:qFormat/>
    <w:pPr>
      <w:widowControl/>
      <w:autoSpaceDE/>
      <w:autoSpaceDN/>
      <w:adjustRightInd/>
      <w:snapToGrid w:val="0"/>
      <w:spacing w:afterLines="50" w:after="50"/>
      <w:ind w:firstLineChars="200" w:firstLine="200"/>
      <w:jc w:val="both"/>
    </w:pPr>
    <w:rPr>
      <w:rFonts w:ascii="Times New Roman"/>
      <w:sz w:val="24"/>
    </w:rPr>
  </w:style>
  <w:style w:type="paragraph" w:customStyle="1" w:styleId="theme">
    <w:name w:val="theme"/>
    <w:basedOn w:val="afc"/>
    <w:qFormat/>
    <w:pPr>
      <w:widowControl/>
      <w:shd w:val="clear" w:color="auto" w:fill="0066FF"/>
      <w:autoSpaceDE/>
      <w:autoSpaceDN/>
      <w:adjustRightInd/>
      <w:spacing w:beforeLines="40" w:afterLines="40"/>
    </w:pPr>
    <w:rPr>
      <w:rFonts w:hAnsi="宋体" w:cs="宋体"/>
      <w:color w:val="000000"/>
      <w:sz w:val="24"/>
      <w:szCs w:val="24"/>
    </w:rPr>
  </w:style>
  <w:style w:type="paragraph" w:customStyle="1" w:styleId="afffffff4">
    <w:name w:val="字母编号列项（一级）"/>
    <w:qFormat/>
    <w:pPr>
      <w:ind w:leftChars="200" w:left="840" w:hangingChars="200" w:hanging="420"/>
      <w:jc w:val="both"/>
    </w:pPr>
    <w:rPr>
      <w:rFonts w:ascii="宋体"/>
      <w:sz w:val="21"/>
    </w:rPr>
  </w:style>
  <w:style w:type="paragraph" w:customStyle="1" w:styleId="CharChar5CharCharCharChar">
    <w:name w:val="Char Char5 Char Char Char Char"/>
    <w:basedOn w:val="afc"/>
    <w:qFormat/>
    <w:pPr>
      <w:autoSpaceDE/>
      <w:autoSpaceDN/>
      <w:adjustRightInd/>
      <w:spacing w:line="360" w:lineRule="auto"/>
      <w:jc w:val="both"/>
    </w:pPr>
    <w:rPr>
      <w:rFonts w:ascii="Tahoma" w:hAnsi="Tahoma"/>
      <w:kern w:val="2"/>
      <w:sz w:val="36"/>
      <w:szCs w:val="36"/>
    </w:rPr>
  </w:style>
  <w:style w:type="paragraph" w:customStyle="1" w:styleId="afffffff5">
    <w:name w:val="封面一致性程度标识"/>
    <w:qFormat/>
    <w:pPr>
      <w:spacing w:before="440" w:line="400" w:lineRule="exact"/>
      <w:jc w:val="center"/>
    </w:pPr>
    <w:rPr>
      <w:rFonts w:ascii="宋体"/>
      <w:sz w:val="28"/>
    </w:rPr>
  </w:style>
  <w:style w:type="paragraph" w:customStyle="1" w:styleId="1f2">
    <w:name w:val="正文1"/>
    <w:basedOn w:val="afc"/>
    <w:qFormat/>
    <w:pPr>
      <w:autoSpaceDE/>
      <w:autoSpaceDN/>
      <w:adjustRightInd/>
      <w:spacing w:before="156" w:after="156" w:line="0" w:lineRule="atLeast"/>
      <w:ind w:firstLineChars="200" w:firstLine="480"/>
    </w:pPr>
    <w:rPr>
      <w:rFonts w:eastAsia="仿宋_GB2312" w:hAnsi="宋体" w:cs="Arial"/>
      <w:kern w:val="2"/>
      <w:sz w:val="24"/>
    </w:rPr>
  </w:style>
  <w:style w:type="paragraph" w:customStyle="1" w:styleId="211105">
    <w:name w:val="样式 样式 标题 2 + 段前: 1 行 段后: 1 行 + 段前: 1 行 段后: 0.5 行"/>
    <w:basedOn w:val="afc"/>
    <w:qFormat/>
    <w:pPr>
      <w:keepNext/>
      <w:keepLines/>
      <w:widowControl/>
      <w:tabs>
        <w:tab w:val="left" w:pos="-420"/>
      </w:tabs>
      <w:autoSpaceDE/>
      <w:autoSpaceDN/>
      <w:adjustRightInd/>
      <w:spacing w:beforeLines="100" w:afterLines="50" w:line="360" w:lineRule="auto"/>
      <w:ind w:left="-420" w:firstLine="420"/>
      <w:outlineLvl w:val="1"/>
    </w:pPr>
    <w:rPr>
      <w:rFonts w:ascii="Arial" w:eastAsia="黑体" w:hAnsi="Arial" w:cs="宋体"/>
      <w:b/>
      <w:bCs/>
      <w:kern w:val="2"/>
      <w:sz w:val="24"/>
      <w:szCs w:val="24"/>
    </w:rPr>
  </w:style>
  <w:style w:type="paragraph" w:customStyle="1" w:styleId="afffffff6">
    <w:name w:val="作者"/>
    <w:basedOn w:val="afc"/>
    <w:qFormat/>
    <w:pPr>
      <w:autoSpaceDE/>
      <w:autoSpaceDN/>
      <w:adjustRightInd/>
      <w:spacing w:beforeLines="40" w:afterLines="40"/>
      <w:jc w:val="center"/>
    </w:pPr>
    <w:rPr>
      <w:rFonts w:ascii="Times New Roman" w:cs="Angsana New"/>
      <w:kern w:val="2"/>
      <w:sz w:val="21"/>
      <w:szCs w:val="24"/>
    </w:rPr>
  </w:style>
  <w:style w:type="paragraph" w:customStyle="1" w:styleId="xl42">
    <w:name w:val="xl42"/>
    <w:basedOn w:val="afc"/>
    <w:qFormat/>
    <w:pPr>
      <w:widowControl/>
      <w:pBdr>
        <w:bottom w:val="single" w:sz="4" w:space="0" w:color="auto"/>
        <w:right w:val="single" w:sz="4" w:space="0" w:color="auto"/>
      </w:pBdr>
      <w:autoSpaceDE/>
      <w:autoSpaceDN/>
      <w:snapToGrid w:val="0"/>
      <w:spacing w:beforeLines="40" w:afterLines="40"/>
      <w:ind w:leftChars="-1" w:left="-2"/>
      <w:jc w:val="right"/>
    </w:pPr>
    <w:rPr>
      <w:rFonts w:ascii="Arial" w:hAnsi="Arial" w:cs="Arial"/>
      <w:b/>
      <w:bCs/>
      <w:sz w:val="21"/>
      <w:szCs w:val="21"/>
    </w:rPr>
  </w:style>
  <w:style w:type="paragraph" w:customStyle="1" w:styleId="ParaCharChar">
    <w:name w:val="默认段落字体 Para Char Char"/>
    <w:basedOn w:val="afc"/>
    <w:semiHidden/>
    <w:qFormat/>
    <w:pPr>
      <w:autoSpaceDE/>
      <w:autoSpaceDN/>
      <w:adjustRightInd/>
      <w:jc w:val="both"/>
    </w:pPr>
    <w:rPr>
      <w:rFonts w:ascii="Times New Roman"/>
      <w:kern w:val="2"/>
      <w:sz w:val="21"/>
      <w:szCs w:val="24"/>
    </w:rPr>
  </w:style>
  <w:style w:type="paragraph" w:customStyle="1" w:styleId="CharChar3CharCharCharCharCharCharCharCharCharCharCharChar1">
    <w:name w:val="Char Char3 Char Char Char Char Char Char Char Char Char Char Char Char1"/>
    <w:basedOn w:val="afc"/>
    <w:qFormat/>
    <w:pPr>
      <w:autoSpaceDE/>
      <w:autoSpaceDN/>
      <w:adjustRightInd/>
      <w:spacing w:line="360" w:lineRule="auto"/>
      <w:jc w:val="both"/>
    </w:pPr>
    <w:rPr>
      <w:rFonts w:ascii="Tahoma" w:hAnsi="Tahoma"/>
      <w:kern w:val="2"/>
      <w:sz w:val="36"/>
      <w:szCs w:val="36"/>
    </w:rPr>
  </w:style>
  <w:style w:type="paragraph" w:customStyle="1" w:styleId="--">
    <w:name w:val="正文--表格内正文"/>
    <w:basedOn w:val="afc"/>
    <w:qFormat/>
    <w:pPr>
      <w:autoSpaceDE/>
      <w:autoSpaceDN/>
      <w:adjustRightInd/>
      <w:spacing w:beforeLines="50" w:line="0" w:lineRule="atLeast"/>
      <w:jc w:val="center"/>
    </w:pPr>
    <w:rPr>
      <w:rFonts w:hAnsi="宋体"/>
      <w:kern w:val="2"/>
      <w:sz w:val="24"/>
      <w:szCs w:val="24"/>
    </w:rPr>
  </w:style>
  <w:style w:type="paragraph" w:customStyle="1" w:styleId="afffffff7">
    <w:name w:val="正文空两格"/>
    <w:basedOn w:val="afc"/>
    <w:link w:val="Char4"/>
    <w:qFormat/>
    <w:pPr>
      <w:autoSpaceDE/>
      <w:autoSpaceDN/>
      <w:adjustRightInd/>
      <w:spacing w:beforeLines="40" w:afterLines="40" w:line="360" w:lineRule="auto"/>
      <w:ind w:firstLineChars="200" w:firstLine="480"/>
      <w:jc w:val="both"/>
    </w:pPr>
    <w:rPr>
      <w:rFonts w:ascii="FuturaA Bk BT" w:hAnsi="FuturaA Bk BT"/>
      <w:kern w:val="2"/>
      <w:sz w:val="24"/>
      <w:szCs w:val="24"/>
    </w:rPr>
  </w:style>
  <w:style w:type="paragraph" w:customStyle="1" w:styleId="afffffff8">
    <w:name w:val="示例"/>
    <w:next w:val="afffffff0"/>
    <w:qFormat/>
    <w:pPr>
      <w:spacing w:beforeLines="40" w:afterLines="40"/>
      <w:ind w:firstLineChars="233" w:firstLine="233"/>
      <w:jc w:val="both"/>
    </w:pPr>
    <w:rPr>
      <w:rFonts w:ascii="宋体"/>
      <w:sz w:val="18"/>
    </w:rPr>
  </w:style>
  <w:style w:type="paragraph" w:customStyle="1" w:styleId="callout">
    <w:name w:val="callout"/>
    <w:basedOn w:val="afc"/>
    <w:qFormat/>
    <w:pPr>
      <w:widowControl/>
      <w:shd w:val="clear" w:color="auto" w:fill="E7E7E7"/>
      <w:autoSpaceDE/>
      <w:autoSpaceDN/>
      <w:adjustRightInd/>
      <w:spacing w:beforeLines="40" w:afterLines="40"/>
      <w:ind w:left="153"/>
    </w:pPr>
    <w:rPr>
      <w:rFonts w:hAnsi="宋体" w:cs="宋体"/>
      <w:color w:val="000000"/>
      <w:sz w:val="24"/>
      <w:szCs w:val="24"/>
    </w:rPr>
  </w:style>
  <w:style w:type="paragraph" w:customStyle="1" w:styleId="A-Arial9Normal">
    <w:name w:val="A- Arial.9 Normal"/>
    <w:qFormat/>
    <w:pPr>
      <w:widowControl w:val="0"/>
      <w:spacing w:beforeLines="40" w:afterLines="40" w:line="218" w:lineRule="exact"/>
      <w:ind w:left="3572"/>
    </w:pPr>
    <w:rPr>
      <w:rFonts w:ascii="Arial" w:hAnsi="Arial"/>
      <w:color w:val="000000"/>
      <w:sz w:val="18"/>
      <w:lang w:val="fr-FR" w:eastAsia="en-US"/>
    </w:rPr>
  </w:style>
  <w:style w:type="paragraph" w:customStyle="1" w:styleId="msoacetate0">
    <w:name w:val="msoacetate"/>
    <w:basedOn w:val="afc"/>
    <w:qFormat/>
    <w:pPr>
      <w:autoSpaceDE/>
      <w:autoSpaceDN/>
      <w:adjustRightInd/>
      <w:spacing w:beforeLines="40" w:afterLines="40"/>
      <w:jc w:val="both"/>
    </w:pPr>
    <w:rPr>
      <w:rFonts w:ascii="Times New Roman"/>
      <w:kern w:val="2"/>
      <w:sz w:val="18"/>
      <w:szCs w:val="18"/>
    </w:rPr>
  </w:style>
  <w:style w:type="paragraph" w:customStyle="1" w:styleId="afffffff9">
    <w:name w:val="正文（缩进）"/>
    <w:basedOn w:val="afc"/>
    <w:link w:val="Char5"/>
    <w:qFormat/>
    <w:pPr>
      <w:autoSpaceDE/>
      <w:autoSpaceDN/>
      <w:adjustRightInd/>
      <w:spacing w:beforeLines="50" w:afterLines="50" w:line="360" w:lineRule="auto"/>
      <w:ind w:firstLineChars="200" w:firstLine="480"/>
      <w:jc w:val="both"/>
    </w:pPr>
    <w:rPr>
      <w:rFonts w:ascii="Calibri"/>
      <w:kern w:val="2"/>
      <w:sz w:val="24"/>
      <w:szCs w:val="24"/>
    </w:rPr>
  </w:style>
  <w:style w:type="paragraph" w:customStyle="1" w:styleId="WW-">
    <w:name w:val="WW-纯文本"/>
    <w:basedOn w:val="afc"/>
    <w:qFormat/>
    <w:pPr>
      <w:suppressAutoHyphens/>
      <w:autoSpaceDE/>
      <w:autoSpaceDN/>
      <w:adjustRightInd/>
      <w:spacing w:beforeLines="40" w:afterLines="40"/>
      <w:jc w:val="both"/>
    </w:pPr>
    <w:rPr>
      <w:rFonts w:hAnsi="宋体"/>
      <w:kern w:val="2"/>
      <w:sz w:val="21"/>
    </w:rPr>
  </w:style>
  <w:style w:type="paragraph" w:customStyle="1" w:styleId="ParaChar">
    <w:name w:val="默认段落字体 Para Char"/>
    <w:basedOn w:val="afc"/>
    <w:qFormat/>
    <w:pPr>
      <w:autoSpaceDE/>
      <w:autoSpaceDN/>
      <w:spacing w:line="360" w:lineRule="auto"/>
      <w:ind w:firstLine="480"/>
      <w:jc w:val="both"/>
    </w:pPr>
    <w:rPr>
      <w:rFonts w:hAnsi="宋体"/>
      <w:sz w:val="24"/>
    </w:rPr>
  </w:style>
  <w:style w:type="paragraph" w:customStyle="1" w:styleId="afffffffa">
    <w:name w:val="段(正文）"/>
    <w:qFormat/>
    <w:pPr>
      <w:autoSpaceDE w:val="0"/>
      <w:autoSpaceDN w:val="0"/>
      <w:ind w:firstLine="420"/>
      <w:jc w:val="both"/>
    </w:pPr>
    <w:rPr>
      <w:rFonts w:ascii="宋体"/>
      <w:sz w:val="21"/>
    </w:rPr>
  </w:style>
  <w:style w:type="paragraph" w:customStyle="1" w:styleId="afffffffb">
    <w:name w:val="标记段落"/>
    <w:basedOn w:val="afc"/>
    <w:qFormat/>
    <w:pPr>
      <w:tabs>
        <w:tab w:val="left" w:pos="924"/>
      </w:tabs>
      <w:autoSpaceDE/>
      <w:autoSpaceDN/>
      <w:adjustRightInd/>
      <w:spacing w:beforeLines="50" w:afterLines="50" w:line="100" w:lineRule="atLeast"/>
      <w:ind w:firstLineChars="200" w:firstLine="521"/>
      <w:jc w:val="both"/>
    </w:pPr>
    <w:rPr>
      <w:rFonts w:ascii="楷体_GB2312" w:eastAsia="楷体_GB2312" w:hAnsi="宋体"/>
      <w:bCs/>
      <w:sz w:val="28"/>
      <w:szCs w:val="21"/>
    </w:rPr>
  </w:style>
  <w:style w:type="paragraph" w:customStyle="1" w:styleId="CharChar">
    <w:name w:val="段 Char Char"/>
    <w:qFormat/>
    <w:pPr>
      <w:autoSpaceDE w:val="0"/>
      <w:autoSpaceDN w:val="0"/>
      <w:spacing w:beforeLines="40" w:afterLines="40"/>
      <w:ind w:firstLineChars="200" w:firstLine="200"/>
      <w:jc w:val="both"/>
    </w:pPr>
    <w:rPr>
      <w:rFonts w:ascii="宋体"/>
      <w:sz w:val="21"/>
    </w:rPr>
  </w:style>
  <w:style w:type="paragraph" w:customStyle="1" w:styleId="ParaCharCharCharCharCharCharCharCharChar1CharCharCharCharCharCharChar">
    <w:name w:val="默认段落字体 Para Char Char Char Char Char Char Char Char Char1 Char Char Char Char Char Char Char"/>
    <w:basedOn w:val="affe"/>
    <w:qFormat/>
    <w:pPr>
      <w:shd w:val="clear" w:color="auto" w:fill="000080"/>
      <w:autoSpaceDE/>
      <w:autoSpaceDN/>
      <w:adjustRightInd/>
      <w:jc w:val="both"/>
    </w:pPr>
    <w:rPr>
      <w:rFonts w:ascii="Times New Roman" w:eastAsia="宋体"/>
      <w:sz w:val="24"/>
      <w:szCs w:val="24"/>
    </w:rPr>
  </w:style>
  <w:style w:type="paragraph" w:customStyle="1" w:styleId="af">
    <w:name w:val="列项·"/>
    <w:qFormat/>
    <w:pPr>
      <w:numPr>
        <w:numId w:val="10"/>
      </w:numPr>
      <w:tabs>
        <w:tab w:val="clear" w:pos="1140"/>
        <w:tab w:val="left" w:pos="840"/>
      </w:tabs>
      <w:ind w:leftChars="200" w:left="840" w:hangingChars="200" w:hanging="420"/>
      <w:jc w:val="both"/>
    </w:pPr>
    <w:rPr>
      <w:rFonts w:ascii="宋体"/>
      <w:sz w:val="21"/>
    </w:rPr>
  </w:style>
  <w:style w:type="paragraph" w:customStyle="1" w:styleId="afffffffc">
    <w:name w:val="首行缩进正文"/>
    <w:basedOn w:val="afc"/>
    <w:qFormat/>
    <w:pPr>
      <w:autoSpaceDE/>
      <w:autoSpaceDN/>
      <w:adjustRightInd/>
      <w:spacing w:beforeLines="40" w:afterLines="40" w:line="360" w:lineRule="auto"/>
      <w:ind w:firstLine="480"/>
      <w:jc w:val="both"/>
    </w:pPr>
    <w:rPr>
      <w:rFonts w:ascii="Times New Roman"/>
      <w:kern w:val="2"/>
      <w:sz w:val="24"/>
    </w:rPr>
  </w:style>
  <w:style w:type="paragraph" w:customStyle="1" w:styleId="3ChapterXXX051">
    <w:name w:val="样式 标题 3Chapter X.X.X. + 段后: 0.5 行1"/>
    <w:basedOn w:val="33"/>
    <w:next w:val="afc"/>
    <w:qFormat/>
    <w:pPr>
      <w:keepLines w:val="0"/>
      <w:numPr>
        <w:ilvl w:val="2"/>
      </w:numPr>
      <w:tabs>
        <w:tab w:val="left" w:pos="720"/>
      </w:tabs>
      <w:spacing w:before="120" w:afterLines="50" w:after="0" w:line="240" w:lineRule="auto"/>
      <w:ind w:left="720" w:hanging="720"/>
      <w:jc w:val="left"/>
    </w:pPr>
    <w:rPr>
      <w:rFonts w:ascii="宋体" w:hAnsi="Calibri" w:cs="宋体"/>
      <w:snapToGrid w:val="0"/>
      <w:kern w:val="0"/>
      <w:sz w:val="24"/>
      <w:szCs w:val="20"/>
    </w:rPr>
  </w:style>
  <w:style w:type="paragraph" w:customStyle="1" w:styleId="32">
    <w:name w:val="我的标题3"/>
    <w:next w:val="afffffffd"/>
    <w:qFormat/>
    <w:pPr>
      <w:numPr>
        <w:ilvl w:val="2"/>
        <w:numId w:val="11"/>
      </w:numPr>
      <w:spacing w:beforeLines="50" w:before="50" w:afterLines="50" w:after="50" w:line="360" w:lineRule="auto"/>
      <w:outlineLvl w:val="2"/>
    </w:pPr>
    <w:rPr>
      <w:rFonts w:ascii="Arial" w:hAnsi="Arial"/>
      <w:b/>
      <w:kern w:val="2"/>
      <w:sz w:val="28"/>
      <w:szCs w:val="21"/>
    </w:rPr>
  </w:style>
  <w:style w:type="paragraph" w:customStyle="1" w:styleId="afffffffd">
    <w:name w:val="我的正文"/>
    <w:basedOn w:val="afc"/>
    <w:link w:val="Char6"/>
    <w:qFormat/>
    <w:pPr>
      <w:autoSpaceDE/>
      <w:autoSpaceDN/>
      <w:adjustRightInd/>
      <w:spacing w:afterLines="100" w:line="360" w:lineRule="auto"/>
      <w:ind w:firstLineChars="200" w:firstLine="480"/>
      <w:jc w:val="both"/>
    </w:pPr>
    <w:rPr>
      <w:rFonts w:ascii="Calibri" w:eastAsia="仿宋_GB2312"/>
      <w:kern w:val="2"/>
      <w:sz w:val="24"/>
    </w:rPr>
  </w:style>
  <w:style w:type="paragraph" w:customStyle="1" w:styleId="Char4CharCharChar">
    <w:name w:val="Char4 Char Char Char"/>
    <w:basedOn w:val="afc"/>
    <w:qFormat/>
    <w:pPr>
      <w:autoSpaceDE/>
      <w:autoSpaceDN/>
      <w:adjustRightInd/>
      <w:jc w:val="both"/>
    </w:pPr>
    <w:rPr>
      <w:rFonts w:ascii="仿宋_GB2312" w:eastAsia="仿宋_GB2312"/>
      <w:b/>
      <w:kern w:val="2"/>
      <w:sz w:val="32"/>
      <w:szCs w:val="32"/>
    </w:rPr>
  </w:style>
  <w:style w:type="paragraph" w:customStyle="1" w:styleId="3e">
    <w:name w:val="样式 标题 3"/>
    <w:basedOn w:val="33"/>
    <w:next w:val="4c"/>
    <w:qFormat/>
    <w:pPr>
      <w:keepLines w:val="0"/>
      <w:numPr>
        <w:ilvl w:val="2"/>
      </w:numPr>
      <w:tabs>
        <w:tab w:val="left" w:pos="720"/>
      </w:tabs>
      <w:spacing w:before="120" w:afterLines="50" w:after="0" w:line="240" w:lineRule="auto"/>
      <w:ind w:left="720" w:hanging="720"/>
      <w:jc w:val="left"/>
    </w:pPr>
    <w:rPr>
      <w:rFonts w:ascii="宋体" w:hAnsi="Calibri" w:cs="宋体"/>
      <w:snapToGrid w:val="0"/>
      <w:kern w:val="0"/>
      <w:sz w:val="24"/>
      <w:szCs w:val="20"/>
    </w:rPr>
  </w:style>
  <w:style w:type="paragraph" w:customStyle="1" w:styleId="4c">
    <w:name w:val="最新标题4"/>
    <w:basedOn w:val="4b"/>
    <w:next w:val="afc"/>
    <w:qFormat/>
    <w:pPr>
      <w:tabs>
        <w:tab w:val="clear" w:pos="2100"/>
      </w:tabs>
      <w:spacing w:after="120"/>
      <w:ind w:left="0" w:firstLine="0"/>
    </w:pPr>
  </w:style>
  <w:style w:type="paragraph" w:customStyle="1" w:styleId="color000000bg">
    <w:name w:val="color000000bg"/>
    <w:basedOn w:val="afc"/>
    <w:qFormat/>
    <w:pPr>
      <w:widowControl/>
      <w:shd w:val="clear" w:color="auto" w:fill="000000"/>
      <w:autoSpaceDE/>
      <w:autoSpaceDN/>
      <w:adjustRightInd/>
      <w:spacing w:beforeLines="40" w:afterLines="40"/>
    </w:pPr>
    <w:rPr>
      <w:rFonts w:hAnsi="宋体" w:cs="宋体"/>
      <w:color w:val="000000"/>
      <w:sz w:val="24"/>
      <w:szCs w:val="24"/>
    </w:rPr>
  </w:style>
  <w:style w:type="paragraph" w:customStyle="1" w:styleId="xl90">
    <w:name w:val="xl90"/>
    <w:basedOn w:val="afc"/>
    <w:qFormat/>
    <w:pPr>
      <w:widowControl/>
      <w:pBdr>
        <w:top w:val="single" w:sz="4" w:space="0" w:color="auto"/>
        <w:left w:val="single" w:sz="4" w:space="0" w:color="auto"/>
        <w:bottom w:val="single" w:sz="4" w:space="0" w:color="auto"/>
      </w:pBdr>
      <w:autoSpaceDE/>
      <w:autoSpaceDN/>
      <w:adjustRightInd/>
      <w:spacing w:before="100" w:beforeAutospacing="1" w:after="100" w:afterAutospacing="1"/>
    </w:pPr>
    <w:rPr>
      <w:rFonts w:hAnsi="宋体" w:cs="宋体"/>
      <w:b/>
      <w:bCs/>
    </w:rPr>
  </w:style>
  <w:style w:type="paragraph" w:customStyle="1" w:styleId="15">
    <w:name w:val="正文居中标题1"/>
    <w:basedOn w:val="afc"/>
    <w:qFormat/>
    <w:pPr>
      <w:numPr>
        <w:numId w:val="12"/>
      </w:numPr>
      <w:tabs>
        <w:tab w:val="clear" w:pos="987"/>
      </w:tabs>
      <w:autoSpaceDE/>
      <w:autoSpaceDN/>
      <w:adjustRightInd/>
      <w:spacing w:before="100" w:beforeAutospacing="1" w:after="100" w:afterAutospacing="1"/>
      <w:ind w:left="0" w:firstLine="0"/>
      <w:jc w:val="center"/>
    </w:pPr>
    <w:rPr>
      <w:rFonts w:ascii="Times New Roman" w:eastAsia="隶书"/>
      <w:b/>
      <w:bCs/>
      <w:kern w:val="2"/>
      <w:sz w:val="84"/>
      <w:szCs w:val="24"/>
    </w:rPr>
  </w:style>
  <w:style w:type="paragraph" w:customStyle="1" w:styleId="InfoBlue">
    <w:name w:val="InfoBlue"/>
    <w:basedOn w:val="afc"/>
    <w:next w:val="afff7"/>
    <w:qFormat/>
    <w:pPr>
      <w:autoSpaceDE/>
      <w:autoSpaceDN/>
      <w:adjustRightInd/>
      <w:spacing w:afterLines="50"/>
      <w:ind w:left="720"/>
    </w:pPr>
    <w:rPr>
      <w:i/>
      <w:snapToGrid w:val="0"/>
      <w:color w:val="0000FF"/>
      <w:sz w:val="21"/>
    </w:rPr>
  </w:style>
  <w:style w:type="paragraph" w:customStyle="1" w:styleId="CharChar0">
    <w:name w:val="文档正文 Char Char"/>
    <w:basedOn w:val="afc"/>
    <w:qFormat/>
    <w:pPr>
      <w:autoSpaceDE/>
      <w:autoSpaceDN/>
      <w:spacing w:beforeLines="40" w:afterLines="40" w:line="360" w:lineRule="auto"/>
      <w:ind w:firstLineChars="200" w:firstLine="200"/>
      <w:jc w:val="both"/>
    </w:pPr>
    <w:rPr>
      <w:rFonts w:ascii="Times New Roman"/>
      <w:sz w:val="24"/>
      <w:szCs w:val="28"/>
    </w:rPr>
  </w:style>
  <w:style w:type="paragraph" w:customStyle="1" w:styleId="62">
    <w:name w:val="样式6"/>
    <w:basedOn w:val="afc"/>
    <w:qFormat/>
    <w:pPr>
      <w:autoSpaceDE/>
      <w:autoSpaceDN/>
      <w:spacing w:beforeLines="50" w:afterLines="50"/>
      <w:ind w:firstLine="669"/>
      <w:jc w:val="both"/>
      <w:textAlignment w:val="baseline"/>
    </w:pPr>
    <w:rPr>
      <w:rFonts w:hAnsi="宋体"/>
      <w:sz w:val="28"/>
    </w:rPr>
  </w:style>
  <w:style w:type="paragraph" w:customStyle="1" w:styleId="1f3">
    <w:name w:val="最新标题1"/>
    <w:basedOn w:val="1f4"/>
    <w:next w:val="2f2"/>
    <w:qFormat/>
    <w:pPr>
      <w:spacing w:after="120"/>
    </w:pPr>
    <w:rPr>
      <w:bCs/>
    </w:rPr>
  </w:style>
  <w:style w:type="paragraph" w:customStyle="1" w:styleId="1f4">
    <w:name w:val="样式 标题1"/>
    <w:basedOn w:val="1050"/>
    <w:next w:val="2f2"/>
    <w:qFormat/>
    <w:pPr>
      <w:tabs>
        <w:tab w:val="left" w:pos="1140"/>
      </w:tabs>
      <w:spacing w:after="50"/>
      <w:ind w:left="1140" w:hanging="720"/>
    </w:pPr>
    <w:rPr>
      <w:bCs w:val="0"/>
      <w:sz w:val="32"/>
    </w:rPr>
  </w:style>
  <w:style w:type="paragraph" w:customStyle="1" w:styleId="1050">
    <w:name w:val="样式 标题 1 + 段后: 0.5 行"/>
    <w:basedOn w:val="19"/>
    <w:qFormat/>
    <w:pPr>
      <w:keepLines w:val="0"/>
      <w:tabs>
        <w:tab w:val="left" w:pos="432"/>
      </w:tabs>
      <w:spacing w:before="120" w:afterLines="50" w:line="240" w:lineRule="auto"/>
      <w:ind w:left="432" w:hanging="432"/>
      <w:jc w:val="left"/>
    </w:pPr>
    <w:rPr>
      <w:rFonts w:ascii="宋体" w:hAnsi="Calibri" w:cs="宋体"/>
      <w:snapToGrid w:val="0"/>
      <w:kern w:val="0"/>
      <w:sz w:val="28"/>
      <w:szCs w:val="20"/>
    </w:rPr>
  </w:style>
  <w:style w:type="paragraph" w:customStyle="1" w:styleId="2f2">
    <w:name w:val="最新标题2"/>
    <w:basedOn w:val="2f3"/>
    <w:next w:val="3f"/>
    <w:qFormat/>
    <w:pPr>
      <w:spacing w:after="120"/>
    </w:pPr>
  </w:style>
  <w:style w:type="paragraph" w:customStyle="1" w:styleId="2f3">
    <w:name w:val="样式 标题 2"/>
    <w:basedOn w:val="26"/>
    <w:next w:val="3f"/>
    <w:qFormat/>
    <w:pPr>
      <w:keepLines w:val="0"/>
      <w:numPr>
        <w:ilvl w:val="1"/>
      </w:numPr>
      <w:tabs>
        <w:tab w:val="left" w:pos="576"/>
      </w:tabs>
      <w:spacing w:before="120" w:afterLines="50" w:line="240" w:lineRule="auto"/>
      <w:ind w:left="380" w:hanging="380"/>
      <w:jc w:val="left"/>
    </w:pPr>
    <w:rPr>
      <w:rFonts w:ascii="宋体" w:eastAsia="宋体" w:hAnsi="Times New Roman" w:cs="宋体"/>
      <w:snapToGrid w:val="0"/>
      <w:kern w:val="0"/>
      <w:sz w:val="28"/>
      <w:szCs w:val="20"/>
    </w:rPr>
  </w:style>
  <w:style w:type="paragraph" w:customStyle="1" w:styleId="3f">
    <w:name w:val="最新标题3"/>
    <w:basedOn w:val="3e"/>
    <w:next w:val="4c"/>
    <w:qFormat/>
    <w:pPr>
      <w:spacing w:after="120"/>
    </w:pPr>
  </w:style>
  <w:style w:type="paragraph" w:customStyle="1" w:styleId="CharChar2CharChar0">
    <w:name w:val="Char Char2 Char Char"/>
    <w:basedOn w:val="afc"/>
    <w:qFormat/>
    <w:pPr>
      <w:autoSpaceDE/>
      <w:autoSpaceDN/>
      <w:adjustRightInd/>
      <w:spacing w:beforeLines="40" w:afterLines="40"/>
      <w:jc w:val="both"/>
    </w:pPr>
    <w:rPr>
      <w:rFonts w:ascii="Tahoma" w:hAnsi="Tahoma"/>
      <w:kern w:val="2"/>
      <w:sz w:val="24"/>
    </w:rPr>
  </w:style>
  <w:style w:type="paragraph" w:customStyle="1" w:styleId="smallbold">
    <w:name w:val="smallbold"/>
    <w:basedOn w:val="afc"/>
    <w:qFormat/>
    <w:pPr>
      <w:widowControl/>
      <w:autoSpaceDE/>
      <w:autoSpaceDN/>
      <w:adjustRightInd/>
      <w:spacing w:beforeLines="40" w:afterLines="40"/>
    </w:pPr>
    <w:rPr>
      <w:rFonts w:hAnsi="宋体" w:cs="宋体"/>
      <w:b/>
      <w:bCs/>
      <w:color w:val="000000"/>
      <w:sz w:val="22"/>
      <w:szCs w:val="22"/>
    </w:rPr>
  </w:style>
  <w:style w:type="paragraph" w:customStyle="1" w:styleId="afffffffe">
    <w:name w:val="规范正文"/>
    <w:basedOn w:val="24"/>
    <w:qFormat/>
    <w:pPr>
      <w:numPr>
        <w:ilvl w:val="0"/>
        <w:numId w:val="0"/>
      </w:numPr>
      <w:spacing w:beforeLines="40" w:afterLines="40" w:line="480" w:lineRule="auto"/>
      <w:ind w:left="420"/>
    </w:pPr>
    <w:rPr>
      <w:rFonts w:ascii="Times New Roman"/>
      <w:sz w:val="21"/>
    </w:rPr>
  </w:style>
  <w:style w:type="paragraph" w:customStyle="1" w:styleId="4d">
    <w:name w:val="标题4"/>
    <w:basedOn w:val="45"/>
    <w:link w:val="4CharChar"/>
    <w:qFormat/>
    <w:pPr>
      <w:keepNext w:val="0"/>
      <w:keepLines w:val="0"/>
      <w:tabs>
        <w:tab w:val="left" w:pos="0"/>
      </w:tabs>
      <w:spacing w:before="0" w:after="0" w:line="360" w:lineRule="auto"/>
    </w:pPr>
    <w:rPr>
      <w:rFonts w:eastAsia="仿宋_GB2312"/>
      <w:b w:val="0"/>
      <w:sz w:val="30"/>
      <w:szCs w:val="30"/>
    </w:rPr>
  </w:style>
  <w:style w:type="paragraph" w:customStyle="1" w:styleId="2H2h2sect12Heading2HiddenHeading2CCBSheading2">
    <w:name w:val="样式 样式 标题 2H2h2sect 1.2Heading 2 HiddenHeading 2 CCBSheading 2......"/>
    <w:basedOn w:val="afc"/>
    <w:qFormat/>
    <w:pPr>
      <w:keepNext/>
      <w:keepLines/>
      <w:tabs>
        <w:tab w:val="left" w:pos="-420"/>
      </w:tabs>
      <w:autoSpaceDE/>
      <w:autoSpaceDN/>
      <w:snapToGrid w:val="0"/>
      <w:spacing w:beforeLines="40" w:afterLines="40" w:line="360" w:lineRule="auto"/>
      <w:ind w:left="-420" w:firstLine="420"/>
      <w:outlineLvl w:val="1"/>
    </w:pPr>
    <w:rPr>
      <w:rFonts w:ascii="仿宋_GB2312" w:eastAsia="华文中宋" w:hAnsi="宋体" w:cs="宋体"/>
      <w:b/>
      <w:bCs/>
      <w:kern w:val="2"/>
      <w:sz w:val="32"/>
    </w:rPr>
  </w:style>
  <w:style w:type="paragraph" w:customStyle="1" w:styleId="tertnavdiv">
    <w:name w:val="tertnavdiv"/>
    <w:basedOn w:val="afc"/>
    <w:qFormat/>
    <w:pPr>
      <w:widowControl/>
      <w:shd w:val="clear" w:color="auto" w:fill="CECECE"/>
      <w:autoSpaceDE/>
      <w:autoSpaceDN/>
      <w:adjustRightInd/>
      <w:spacing w:beforeLines="40" w:afterLines="40"/>
    </w:pPr>
    <w:rPr>
      <w:rFonts w:hAnsi="宋体" w:cs="宋体"/>
      <w:color w:val="000000"/>
      <w:sz w:val="24"/>
      <w:szCs w:val="24"/>
    </w:rPr>
  </w:style>
  <w:style w:type="paragraph" w:customStyle="1" w:styleId="11">
    <w:name w:val="要点1"/>
    <w:basedOn w:val="aff8"/>
    <w:qFormat/>
    <w:pPr>
      <w:numPr>
        <w:numId w:val="13"/>
      </w:numPr>
      <w:tabs>
        <w:tab w:val="clear" w:pos="960"/>
        <w:tab w:val="left" w:pos="360"/>
      </w:tabs>
      <w:spacing w:line="520" w:lineRule="exact"/>
      <w:ind w:left="0" w:firstLine="0"/>
    </w:pPr>
    <w:rPr>
      <w:rFonts w:ascii="宋体" w:hAnsi="宋体"/>
      <w:sz w:val="28"/>
      <w:szCs w:val="28"/>
    </w:rPr>
  </w:style>
  <w:style w:type="paragraph" w:customStyle="1" w:styleId="Paragraph2">
    <w:name w:val="Paragraph2"/>
    <w:basedOn w:val="afc"/>
    <w:qFormat/>
    <w:pPr>
      <w:autoSpaceDE/>
      <w:autoSpaceDN/>
      <w:adjustRightInd/>
      <w:spacing w:before="80" w:afterLines="50"/>
      <w:ind w:left="720"/>
      <w:jc w:val="both"/>
    </w:pPr>
    <w:rPr>
      <w:snapToGrid w:val="0"/>
      <w:color w:val="000000"/>
      <w:sz w:val="21"/>
      <w:lang w:val="en-AU"/>
    </w:rPr>
  </w:style>
  <w:style w:type="paragraph" w:customStyle="1" w:styleId="099">
    <w:name w:val="样式 首行缩进:  0.99 厘米"/>
    <w:basedOn w:val="afc"/>
    <w:qFormat/>
    <w:pPr>
      <w:autoSpaceDE/>
      <w:autoSpaceDN/>
      <w:adjustRightInd/>
      <w:spacing w:beforeLines="40" w:afterLines="40" w:line="360" w:lineRule="auto"/>
      <w:ind w:firstLine="561"/>
      <w:jc w:val="both"/>
    </w:pPr>
    <w:rPr>
      <w:rFonts w:ascii="Times New Roman" w:eastAsia="仿宋_GB2312"/>
      <w:color w:val="000000"/>
      <w:kern w:val="2"/>
      <w:sz w:val="28"/>
      <w:szCs w:val="28"/>
      <w:u w:color="000000"/>
    </w:rPr>
  </w:style>
  <w:style w:type="paragraph" w:customStyle="1" w:styleId="Bullet2">
    <w:name w:val="Bullet 2"/>
    <w:basedOn w:val="afff7"/>
    <w:qFormat/>
    <w:pPr>
      <w:numPr>
        <w:numId w:val="14"/>
      </w:numPr>
      <w:spacing w:beforeLines="10" w:afterLines="10" w:after="120" w:line="264" w:lineRule="auto"/>
      <w:jc w:val="both"/>
    </w:pPr>
    <w:rPr>
      <w:rFonts w:ascii="Arial" w:hAnsi="Arial"/>
      <w:sz w:val="21"/>
      <w:szCs w:val="21"/>
    </w:rPr>
  </w:style>
  <w:style w:type="paragraph" w:customStyle="1" w:styleId="affffffff">
    <w:name w:val="其他发布部门"/>
    <w:basedOn w:val="affffffff0"/>
    <w:qFormat/>
    <w:pPr>
      <w:framePr w:wrap="around"/>
      <w:spacing w:line="0" w:lineRule="atLeast"/>
    </w:pPr>
    <w:rPr>
      <w:rFonts w:ascii="黑体" w:eastAsia="黑体"/>
      <w:b w:val="0"/>
    </w:rPr>
  </w:style>
  <w:style w:type="paragraph" w:customStyle="1" w:styleId="affffffff0">
    <w:name w:val="发布部门"/>
    <w:next w:val="afffffff0"/>
    <w:qFormat/>
    <w:pPr>
      <w:framePr w:w="7433" w:h="585" w:hRule="exact" w:hSpace="180" w:vSpace="180" w:wrap="around" w:hAnchor="margin" w:xAlign="center" w:y="14401" w:anchorLock="1"/>
      <w:jc w:val="center"/>
    </w:pPr>
    <w:rPr>
      <w:rFonts w:ascii="宋体"/>
      <w:b/>
      <w:spacing w:val="20"/>
      <w:w w:val="135"/>
      <w:sz w:val="36"/>
    </w:rPr>
  </w:style>
  <w:style w:type="paragraph" w:customStyle="1" w:styleId="xl56">
    <w:name w:val="xl56"/>
    <w:basedOn w:val="afc"/>
    <w:qFormat/>
    <w:pPr>
      <w:widowControl/>
      <w:pBdr>
        <w:top w:val="single" w:sz="4" w:space="0" w:color="auto"/>
        <w:left w:val="single" w:sz="4" w:space="0" w:color="auto"/>
        <w:bottom w:val="single" w:sz="4" w:space="0" w:color="auto"/>
        <w:right w:val="single" w:sz="4" w:space="0" w:color="auto"/>
      </w:pBdr>
      <w:autoSpaceDE/>
      <w:autoSpaceDN/>
      <w:adjustRightInd/>
      <w:spacing w:beforeLines="40" w:afterLines="40"/>
    </w:pPr>
    <w:rPr>
      <w:rFonts w:hAnsi="宋体" w:cs="宋体"/>
      <w:color w:val="000000"/>
    </w:rPr>
  </w:style>
  <w:style w:type="paragraph" w:customStyle="1" w:styleId="xl61">
    <w:name w:val="xl61"/>
    <w:basedOn w:val="afc"/>
    <w:qFormat/>
    <w:pPr>
      <w:widowControl/>
      <w:pBdr>
        <w:top w:val="single" w:sz="4" w:space="0" w:color="auto"/>
        <w:left w:val="single" w:sz="4" w:space="0" w:color="auto"/>
        <w:bottom w:val="single" w:sz="8" w:space="0" w:color="auto"/>
        <w:right w:val="single" w:sz="8" w:space="0" w:color="auto"/>
      </w:pBdr>
      <w:autoSpaceDE/>
      <w:autoSpaceDN/>
      <w:adjustRightInd/>
      <w:spacing w:beforeLines="40" w:afterLines="40"/>
    </w:pPr>
    <w:rPr>
      <w:rFonts w:hAnsi="宋体" w:cs="宋体"/>
      <w:color w:val="FF0000"/>
    </w:rPr>
  </w:style>
  <w:style w:type="paragraph" w:customStyle="1" w:styleId="CharChar3CharCharCharCharCharCharCharCharCharChar">
    <w:name w:val="Char Char3 Char Char Char Char Char Char Char Char Char Char"/>
    <w:basedOn w:val="afc"/>
    <w:qFormat/>
    <w:pPr>
      <w:autoSpaceDE/>
      <w:autoSpaceDN/>
      <w:adjustRightInd/>
      <w:spacing w:beforeLines="40" w:afterLines="40" w:line="360" w:lineRule="auto"/>
      <w:jc w:val="both"/>
    </w:pPr>
    <w:rPr>
      <w:rFonts w:ascii="Tahoma" w:hAnsi="Tahoma"/>
      <w:kern w:val="2"/>
      <w:sz w:val="36"/>
      <w:szCs w:val="36"/>
    </w:rPr>
  </w:style>
  <w:style w:type="paragraph" w:customStyle="1" w:styleId="17">
    <w:name w:val="列表1）"/>
    <w:basedOn w:val="aff8"/>
    <w:qFormat/>
    <w:pPr>
      <w:numPr>
        <w:numId w:val="15"/>
      </w:numPr>
      <w:spacing w:before="10"/>
      <w:ind w:left="0" w:firstLine="420"/>
    </w:pPr>
    <w:rPr>
      <w:rFonts w:ascii="Verdana" w:hAnsi="Verdana"/>
      <w:color w:val="000000"/>
      <w:sz w:val="18"/>
      <w:szCs w:val="24"/>
    </w:rPr>
  </w:style>
  <w:style w:type="paragraph" w:customStyle="1" w:styleId="1f5">
    <w:name w:val="编号 1"/>
    <w:basedOn w:val="afc"/>
    <w:qFormat/>
    <w:pPr>
      <w:tabs>
        <w:tab w:val="left" w:pos="432"/>
      </w:tabs>
      <w:autoSpaceDE/>
      <w:autoSpaceDN/>
      <w:adjustRightInd/>
      <w:spacing w:before="100" w:beforeAutospacing="1" w:after="100" w:afterAutospacing="1" w:line="360" w:lineRule="auto"/>
      <w:ind w:left="432" w:hanging="432"/>
      <w:jc w:val="both"/>
    </w:pPr>
    <w:rPr>
      <w:kern w:val="2"/>
      <w:sz w:val="24"/>
      <w:szCs w:val="24"/>
    </w:rPr>
  </w:style>
  <w:style w:type="paragraph" w:customStyle="1" w:styleId="affffffff1">
    <w:name w:val="简单回函地址"/>
    <w:basedOn w:val="afc"/>
    <w:qFormat/>
    <w:pPr>
      <w:autoSpaceDE/>
      <w:autoSpaceDN/>
      <w:adjustRightInd/>
      <w:spacing w:beforeLines="40" w:afterLines="40"/>
      <w:jc w:val="both"/>
    </w:pPr>
    <w:rPr>
      <w:rFonts w:ascii="Times New Roman"/>
      <w:kern w:val="2"/>
      <w:sz w:val="21"/>
      <w:szCs w:val="24"/>
    </w:rPr>
  </w:style>
  <w:style w:type="paragraph" w:customStyle="1" w:styleId="120">
    <w:name w:val="样式 样式 正文首行缩进 + 小四 首行缩进:  1 字符 + 首行缩进:  2 字符"/>
    <w:basedOn w:val="1f1"/>
    <w:qFormat/>
    <w:pPr>
      <w:spacing w:line="360" w:lineRule="auto"/>
    </w:pPr>
  </w:style>
  <w:style w:type="paragraph" w:customStyle="1" w:styleId="affffffff2">
    <w:name w:val="表标题"/>
    <w:basedOn w:val="afc"/>
    <w:qFormat/>
    <w:pPr>
      <w:autoSpaceDE/>
      <w:autoSpaceDN/>
      <w:adjustRightInd/>
      <w:spacing w:beforeLines="40" w:afterLines="40" w:line="300" w:lineRule="exact"/>
      <w:jc w:val="center"/>
    </w:pPr>
    <w:rPr>
      <w:rFonts w:ascii="黑体" w:eastAsia="黑体"/>
      <w:kern w:val="2"/>
      <w:sz w:val="28"/>
    </w:rPr>
  </w:style>
  <w:style w:type="paragraph" w:customStyle="1" w:styleId="affffffff3">
    <w:name w:val="条文脚注"/>
    <w:basedOn w:val="affffe"/>
    <w:qFormat/>
    <w:pPr>
      <w:spacing w:line="240" w:lineRule="auto"/>
      <w:ind w:leftChars="200" w:left="780" w:hangingChars="200" w:hanging="360"/>
      <w:jc w:val="both"/>
    </w:pPr>
    <w:rPr>
      <w:rFonts w:ascii="宋体"/>
    </w:rPr>
  </w:style>
  <w:style w:type="paragraph" w:customStyle="1" w:styleId="xl71">
    <w:name w:val="xl71"/>
    <w:basedOn w:val="afc"/>
    <w:qFormat/>
    <w:pPr>
      <w:widowControl/>
      <w:pBdr>
        <w:top w:val="single" w:sz="4" w:space="0" w:color="auto"/>
        <w:left w:val="single" w:sz="4" w:space="0" w:color="auto"/>
        <w:bottom w:val="single" w:sz="4" w:space="0" w:color="auto"/>
        <w:right w:val="single" w:sz="4" w:space="0" w:color="auto"/>
      </w:pBdr>
      <w:autoSpaceDE/>
      <w:autoSpaceDN/>
      <w:adjustRightInd/>
      <w:spacing w:before="100" w:beforeAutospacing="1" w:after="100" w:afterAutospacing="1"/>
      <w:jc w:val="center"/>
    </w:pPr>
    <w:rPr>
      <w:rFonts w:ascii="Times New Roman"/>
      <w:sz w:val="24"/>
      <w:szCs w:val="24"/>
    </w:rPr>
  </w:style>
  <w:style w:type="paragraph" w:customStyle="1" w:styleId="affffffff4">
    <w:name w:val="封面标准文稿编辑信息"/>
    <w:qFormat/>
    <w:pPr>
      <w:spacing w:before="180" w:line="180" w:lineRule="exact"/>
      <w:jc w:val="center"/>
    </w:pPr>
    <w:rPr>
      <w:rFonts w:ascii="宋体"/>
      <w:sz w:val="21"/>
    </w:rPr>
  </w:style>
  <w:style w:type="paragraph" w:customStyle="1" w:styleId="150">
    <w:name w:val="样式 四号 行距: 1.5 倍行距"/>
    <w:basedOn w:val="afc"/>
    <w:qFormat/>
    <w:pPr>
      <w:autoSpaceDE/>
      <w:autoSpaceDN/>
      <w:adjustRightInd/>
      <w:spacing w:line="312" w:lineRule="auto"/>
      <w:ind w:firstLineChars="202" w:firstLine="202"/>
      <w:jc w:val="both"/>
    </w:pPr>
    <w:rPr>
      <w:rFonts w:ascii="Times New Roman" w:cs="宋体"/>
      <w:kern w:val="2"/>
      <w:sz w:val="24"/>
    </w:rPr>
  </w:style>
  <w:style w:type="paragraph" w:customStyle="1" w:styleId="1f6">
    <w:name w:val="苗1"/>
    <w:basedOn w:val="afc"/>
    <w:qFormat/>
    <w:pPr>
      <w:autoSpaceDE/>
      <w:autoSpaceDN/>
      <w:adjustRightInd/>
      <w:spacing w:line="480" w:lineRule="exact"/>
      <w:ind w:firstLineChars="210" w:firstLine="588"/>
      <w:jc w:val="both"/>
    </w:pPr>
    <w:rPr>
      <w:rFonts w:hAnsi="宋体"/>
      <w:kern w:val="2"/>
      <w:sz w:val="28"/>
      <w:szCs w:val="28"/>
    </w:rPr>
  </w:style>
  <w:style w:type="paragraph" w:customStyle="1" w:styleId="a9">
    <w:name w:val="图例编号"/>
    <w:basedOn w:val="afffff8"/>
    <w:next w:val="afffff8"/>
    <w:qFormat/>
    <w:pPr>
      <w:numPr>
        <w:ilvl w:val="1"/>
        <w:numId w:val="16"/>
      </w:numPr>
      <w:tabs>
        <w:tab w:val="left" w:pos="454"/>
      </w:tabs>
      <w:spacing w:after="0" w:line="300" w:lineRule="auto"/>
      <w:ind w:left="454" w:firstLineChars="0" w:hanging="454"/>
      <w:jc w:val="center"/>
    </w:pPr>
    <w:rPr>
      <w:rFonts w:ascii="Times New Roman" w:eastAsia="楷体_GB2312"/>
      <w:sz w:val="24"/>
      <w:szCs w:val="20"/>
    </w:rPr>
  </w:style>
  <w:style w:type="paragraph" w:customStyle="1" w:styleId="xl60">
    <w:name w:val="xl60"/>
    <w:basedOn w:val="afc"/>
    <w:qFormat/>
    <w:pPr>
      <w:widowControl/>
      <w:pBdr>
        <w:top w:val="single" w:sz="4" w:space="0" w:color="auto"/>
        <w:left w:val="single" w:sz="4" w:space="0" w:color="auto"/>
        <w:bottom w:val="single" w:sz="8" w:space="0" w:color="auto"/>
        <w:right w:val="single" w:sz="4" w:space="0" w:color="auto"/>
      </w:pBdr>
      <w:autoSpaceDE/>
      <w:autoSpaceDN/>
      <w:adjustRightInd/>
      <w:spacing w:beforeLines="40" w:afterLines="40"/>
      <w:jc w:val="center"/>
    </w:pPr>
    <w:rPr>
      <w:rFonts w:ascii="Times New Roman"/>
      <w:color w:val="000000"/>
    </w:rPr>
  </w:style>
  <w:style w:type="paragraph" w:customStyle="1" w:styleId="font10">
    <w:name w:val="font10"/>
    <w:basedOn w:val="afc"/>
    <w:qFormat/>
    <w:pPr>
      <w:widowControl/>
      <w:autoSpaceDE/>
      <w:autoSpaceDN/>
      <w:adjustRightInd/>
      <w:spacing w:before="100" w:beforeAutospacing="1" w:after="100" w:afterAutospacing="1"/>
    </w:pPr>
    <w:rPr>
      <w:rFonts w:hAnsi="宋体" w:cs="宋体"/>
      <w:color w:val="000000"/>
      <w:sz w:val="22"/>
      <w:szCs w:val="22"/>
    </w:rPr>
  </w:style>
  <w:style w:type="paragraph" w:customStyle="1" w:styleId="3f0">
    <w:name w:val="样式 题注 + 黑体3"/>
    <w:basedOn w:val="affa"/>
    <w:link w:val="3Char"/>
    <w:qFormat/>
    <w:pPr>
      <w:spacing w:beforeLines="40" w:before="0" w:afterLines="40" w:after="0"/>
      <w:jc w:val="center"/>
    </w:pPr>
    <w:rPr>
      <w:rFonts w:ascii="黑体" w:hAnsi="黑体"/>
      <w:sz w:val="21"/>
    </w:rPr>
  </w:style>
  <w:style w:type="paragraph" w:customStyle="1" w:styleId="xl27">
    <w:name w:val="xl27"/>
    <w:basedOn w:val="afc"/>
    <w:qFormat/>
    <w:pPr>
      <w:widowControl/>
      <w:pBdr>
        <w:top w:val="single" w:sz="4" w:space="0" w:color="auto"/>
        <w:left w:val="single" w:sz="4" w:space="0" w:color="auto"/>
        <w:bottom w:val="single" w:sz="4" w:space="0" w:color="auto"/>
        <w:right w:val="single" w:sz="4" w:space="0" w:color="auto"/>
      </w:pBdr>
      <w:autoSpaceDE/>
      <w:autoSpaceDN/>
      <w:snapToGrid w:val="0"/>
      <w:spacing w:beforeLines="40" w:afterLines="40"/>
      <w:ind w:leftChars="-1" w:left="-2"/>
    </w:pPr>
    <w:rPr>
      <w:rFonts w:hAnsi="宋体" w:cs="Arial"/>
      <w:sz w:val="24"/>
      <w:szCs w:val="21"/>
    </w:rPr>
  </w:style>
  <w:style w:type="paragraph" w:customStyle="1" w:styleId="affffffff5">
    <w:name w:val="正文无缩进"/>
    <w:basedOn w:val="afc"/>
    <w:qFormat/>
    <w:pPr>
      <w:tabs>
        <w:tab w:val="left" w:pos="420"/>
      </w:tabs>
      <w:autoSpaceDE/>
      <w:autoSpaceDN/>
      <w:adjustRightInd/>
      <w:spacing w:beforeLines="40" w:afterLines="40" w:line="360" w:lineRule="auto"/>
      <w:ind w:right="-154"/>
      <w:jc w:val="both"/>
    </w:pPr>
    <w:rPr>
      <w:rFonts w:ascii="Times New Roman"/>
      <w:kern w:val="2"/>
      <w:sz w:val="24"/>
      <w:szCs w:val="24"/>
    </w:rPr>
  </w:style>
  <w:style w:type="paragraph" w:customStyle="1" w:styleId="Style-">
    <w:name w:val="Style-正文"/>
    <w:basedOn w:val="afc"/>
    <w:qFormat/>
    <w:pPr>
      <w:autoSpaceDE/>
      <w:autoSpaceDN/>
      <w:adjustRightInd/>
      <w:spacing w:line="360" w:lineRule="auto"/>
      <w:ind w:firstLine="420"/>
      <w:jc w:val="both"/>
    </w:pPr>
    <w:rPr>
      <w:rFonts w:hAnsi="宋体"/>
      <w:kern w:val="2"/>
      <w:sz w:val="24"/>
      <w:szCs w:val="24"/>
    </w:rPr>
  </w:style>
  <w:style w:type="paragraph" w:customStyle="1" w:styleId="xl80">
    <w:name w:val="xl80"/>
    <w:basedOn w:val="afc"/>
    <w:qFormat/>
    <w:pPr>
      <w:widowControl/>
      <w:pBdr>
        <w:top w:val="single" w:sz="4" w:space="0" w:color="auto"/>
        <w:left w:val="single" w:sz="4" w:space="0" w:color="auto"/>
        <w:right w:val="single" w:sz="4" w:space="0" w:color="auto"/>
      </w:pBdr>
      <w:autoSpaceDE/>
      <w:autoSpaceDN/>
      <w:adjustRightInd/>
      <w:spacing w:before="100" w:beforeAutospacing="1" w:after="100" w:afterAutospacing="1"/>
    </w:pPr>
    <w:rPr>
      <w:rFonts w:ascii="Times New Roman"/>
    </w:rPr>
  </w:style>
  <w:style w:type="paragraph" w:customStyle="1" w:styleId="Char7">
    <w:name w:val="小四 段落 宋体 Char"/>
    <w:basedOn w:val="aff7"/>
    <w:qFormat/>
    <w:pPr>
      <w:widowControl w:val="0"/>
      <w:tabs>
        <w:tab w:val="clear" w:pos="454"/>
        <w:tab w:val="clear" w:pos="720"/>
      </w:tabs>
      <w:spacing w:afterLines="0" w:after="0"/>
      <w:ind w:left="0" w:right="-33" w:firstLineChars="200" w:firstLine="600"/>
    </w:pPr>
    <w:rPr>
      <w:rFonts w:ascii="仿宋_GB2312" w:eastAsia="仿宋_GB2312"/>
      <w:kern w:val="2"/>
      <w:sz w:val="30"/>
      <w:szCs w:val="30"/>
    </w:rPr>
  </w:style>
  <w:style w:type="paragraph" w:customStyle="1" w:styleId="color990000">
    <w:name w:val="color990000"/>
    <w:basedOn w:val="afc"/>
    <w:qFormat/>
    <w:pPr>
      <w:widowControl/>
      <w:autoSpaceDE/>
      <w:autoSpaceDN/>
      <w:adjustRightInd/>
      <w:spacing w:beforeLines="40" w:afterLines="40"/>
    </w:pPr>
    <w:rPr>
      <w:rFonts w:hAnsi="宋体" w:cs="宋体"/>
      <w:color w:val="990000"/>
      <w:sz w:val="24"/>
      <w:szCs w:val="24"/>
    </w:rPr>
  </w:style>
  <w:style w:type="paragraph" w:customStyle="1" w:styleId="a5">
    <w:name w:val="五级无标题条"/>
    <w:basedOn w:val="afc"/>
    <w:qFormat/>
    <w:pPr>
      <w:numPr>
        <w:ilvl w:val="6"/>
        <w:numId w:val="17"/>
      </w:numPr>
      <w:autoSpaceDE/>
      <w:autoSpaceDN/>
      <w:adjustRightInd/>
      <w:spacing w:beforeLines="40" w:afterLines="40"/>
      <w:jc w:val="both"/>
    </w:pPr>
    <w:rPr>
      <w:rFonts w:ascii="Times New Roman"/>
      <w:kern w:val="2"/>
      <w:sz w:val="21"/>
      <w:szCs w:val="24"/>
    </w:rPr>
  </w:style>
  <w:style w:type="paragraph" w:customStyle="1" w:styleId="yellow">
    <w:name w:val="yellow"/>
    <w:basedOn w:val="afc"/>
    <w:qFormat/>
    <w:pPr>
      <w:widowControl/>
      <w:autoSpaceDE/>
      <w:autoSpaceDN/>
      <w:adjustRightInd/>
      <w:spacing w:beforeLines="40" w:afterLines="40"/>
    </w:pPr>
    <w:rPr>
      <w:rFonts w:ascii="Verdana" w:hAnsi="Verdana" w:cs="宋体"/>
      <w:b/>
      <w:bCs/>
      <w:color w:val="CC9900"/>
    </w:rPr>
  </w:style>
  <w:style w:type="paragraph" w:customStyle="1" w:styleId="a2">
    <w:name w:val="二级无标题条"/>
    <w:basedOn w:val="afc"/>
    <w:qFormat/>
    <w:pPr>
      <w:numPr>
        <w:ilvl w:val="3"/>
        <w:numId w:val="17"/>
      </w:numPr>
      <w:autoSpaceDE/>
      <w:autoSpaceDN/>
      <w:adjustRightInd/>
      <w:spacing w:beforeLines="40" w:afterLines="40"/>
      <w:jc w:val="both"/>
    </w:pPr>
    <w:rPr>
      <w:rFonts w:ascii="Times New Roman"/>
      <w:kern w:val="2"/>
      <w:sz w:val="21"/>
      <w:szCs w:val="24"/>
    </w:rPr>
  </w:style>
  <w:style w:type="paragraph" w:customStyle="1" w:styleId="12">
    <w:name w:val="图1"/>
    <w:basedOn w:val="afffff0"/>
    <w:qFormat/>
    <w:pPr>
      <w:numPr>
        <w:numId w:val="18"/>
      </w:numPr>
      <w:spacing w:beforeLines="40" w:afterLines="40"/>
      <w:jc w:val="center"/>
    </w:pPr>
    <w:rPr>
      <w:rFonts w:ascii="宋体" w:hAnsi="宋体"/>
      <w:b/>
      <w:bCs/>
      <w:smallCaps w:val="0"/>
      <w:sz w:val="18"/>
      <w:szCs w:val="24"/>
    </w:rPr>
  </w:style>
  <w:style w:type="paragraph" w:customStyle="1" w:styleId="xl51">
    <w:name w:val="xl51"/>
    <w:basedOn w:val="afc"/>
    <w:qFormat/>
    <w:pPr>
      <w:widowControl/>
      <w:pBdr>
        <w:top w:val="single" w:sz="4" w:space="0" w:color="auto"/>
        <w:left w:val="single" w:sz="4" w:space="0" w:color="auto"/>
        <w:bottom w:val="single" w:sz="4" w:space="0" w:color="auto"/>
        <w:right w:val="single" w:sz="4" w:space="0" w:color="auto"/>
      </w:pBdr>
      <w:autoSpaceDE/>
      <w:autoSpaceDN/>
      <w:snapToGrid w:val="0"/>
      <w:spacing w:beforeLines="40" w:afterLines="40"/>
      <w:ind w:leftChars="-1" w:left="-2"/>
    </w:pPr>
    <w:rPr>
      <w:rFonts w:hAnsi="宋体" w:cs="Arial"/>
      <w:b/>
      <w:bCs/>
      <w:sz w:val="22"/>
      <w:szCs w:val="22"/>
    </w:rPr>
  </w:style>
  <w:style w:type="paragraph" w:customStyle="1" w:styleId="505050505">
    <w:name w:val="样式 样式 标题 5 + 段前: 0.5 行 段后: 0.5 行 + 段前: 0.5 行 段后: 0.5 行"/>
    <w:basedOn w:val="53"/>
    <w:qFormat/>
    <w:pPr>
      <w:widowControl/>
      <w:tabs>
        <w:tab w:val="left" w:pos="120"/>
        <w:tab w:val="left" w:pos="1008"/>
        <w:tab w:val="left" w:pos="1304"/>
      </w:tabs>
      <w:autoSpaceDE/>
      <w:autoSpaceDN/>
      <w:adjustRightInd/>
      <w:spacing w:beforeLines="50" w:before="0" w:afterLines="50" w:after="0"/>
      <w:ind w:left="1080"/>
    </w:pPr>
    <w:rPr>
      <w:rFonts w:ascii="Times New Roman"/>
      <w:kern w:val="2"/>
    </w:rPr>
  </w:style>
  <w:style w:type="paragraph" w:customStyle="1" w:styleId="affffffff6">
    <w:name w:val="标准文件_段"/>
    <w:qFormat/>
    <w:pPr>
      <w:widowControl w:val="0"/>
      <w:autoSpaceDE w:val="0"/>
      <w:autoSpaceDN w:val="0"/>
      <w:adjustRightInd w:val="0"/>
      <w:snapToGrid w:val="0"/>
      <w:spacing w:line="276" w:lineRule="auto"/>
      <w:ind w:rightChars="-50" w:right="-50"/>
      <w:jc w:val="center"/>
    </w:pPr>
    <w:rPr>
      <w:spacing w:val="2"/>
      <w:sz w:val="24"/>
      <w:lang w:val="fr-FR"/>
    </w:rPr>
  </w:style>
  <w:style w:type="paragraph" w:customStyle="1" w:styleId="colorffffff">
    <w:name w:val="colorffffff"/>
    <w:basedOn w:val="afc"/>
    <w:qFormat/>
    <w:pPr>
      <w:widowControl/>
      <w:autoSpaceDE/>
      <w:autoSpaceDN/>
      <w:adjustRightInd/>
      <w:spacing w:beforeLines="40" w:afterLines="40"/>
    </w:pPr>
    <w:rPr>
      <w:rFonts w:hAnsi="宋体" w:cs="宋体"/>
      <w:color w:val="FFFFFF"/>
      <w:sz w:val="24"/>
      <w:szCs w:val="24"/>
    </w:rPr>
  </w:style>
  <w:style w:type="paragraph" w:customStyle="1" w:styleId="CharChar3">
    <w:name w:val="Char Char3"/>
    <w:basedOn w:val="afc"/>
    <w:qFormat/>
    <w:pPr>
      <w:autoSpaceDE/>
      <w:autoSpaceDN/>
      <w:adjustRightInd/>
      <w:spacing w:beforeLines="40" w:afterLines="40" w:line="360" w:lineRule="auto"/>
      <w:jc w:val="both"/>
    </w:pPr>
    <w:rPr>
      <w:rFonts w:ascii="Tahoma" w:hAnsi="Tahoma"/>
      <w:kern w:val="2"/>
      <w:sz w:val="36"/>
      <w:szCs w:val="36"/>
    </w:rPr>
  </w:style>
  <w:style w:type="paragraph" w:customStyle="1" w:styleId="3f1">
    <w:name w:val="编号 3"/>
    <w:basedOn w:val="afc"/>
    <w:qFormat/>
    <w:pPr>
      <w:tabs>
        <w:tab w:val="left" w:pos="1200"/>
      </w:tabs>
      <w:autoSpaceDE/>
      <w:autoSpaceDN/>
      <w:adjustRightInd/>
      <w:spacing w:line="360" w:lineRule="auto"/>
      <w:ind w:leftChars="400" w:left="1200" w:hangingChars="200" w:hanging="360"/>
      <w:jc w:val="both"/>
    </w:pPr>
    <w:rPr>
      <w:rFonts w:hAnsi="宋体"/>
      <w:color w:val="000000"/>
      <w:kern w:val="2"/>
      <w:sz w:val="24"/>
    </w:rPr>
  </w:style>
  <w:style w:type="paragraph" w:customStyle="1" w:styleId="affffffff7">
    <w:name w:val="公文正文"/>
    <w:basedOn w:val="afff9"/>
    <w:qFormat/>
    <w:pPr>
      <w:autoSpaceDE/>
      <w:autoSpaceDN/>
      <w:adjustRightInd/>
      <w:spacing w:after="0" w:line="360" w:lineRule="auto"/>
      <w:ind w:leftChars="0" w:left="0" w:firstLineChars="200" w:firstLine="200"/>
      <w:jc w:val="both"/>
    </w:pPr>
    <w:rPr>
      <w:rFonts w:ascii="仿宋_GB2312" w:hAnsi="宋体"/>
      <w:kern w:val="28"/>
      <w:sz w:val="28"/>
    </w:rPr>
  </w:style>
  <w:style w:type="paragraph" w:customStyle="1" w:styleId="a0">
    <w:name w:val="列表（编号二级）（绿盟科技）"/>
    <w:basedOn w:val="a"/>
    <w:qFormat/>
    <w:pPr>
      <w:numPr>
        <w:ilvl w:val="1"/>
      </w:numPr>
      <w:spacing w:beforeLines="0"/>
      <w:ind w:left="1260"/>
    </w:pPr>
  </w:style>
  <w:style w:type="paragraph" w:customStyle="1" w:styleId="a">
    <w:name w:val="列表（编号一级）（绿盟科技）"/>
    <w:basedOn w:val="afc"/>
    <w:qFormat/>
    <w:pPr>
      <w:widowControl/>
      <w:numPr>
        <w:numId w:val="19"/>
      </w:numPr>
      <w:autoSpaceDE/>
      <w:autoSpaceDN/>
      <w:adjustRightInd/>
      <w:spacing w:beforeLines="25" w:line="300" w:lineRule="auto"/>
    </w:pPr>
    <w:rPr>
      <w:rFonts w:ascii="Arial" w:hAnsi="Arial"/>
      <w:sz w:val="21"/>
      <w:szCs w:val="21"/>
    </w:rPr>
  </w:style>
  <w:style w:type="paragraph" w:customStyle="1" w:styleId="xl32">
    <w:name w:val="xl32"/>
    <w:basedOn w:val="afc"/>
    <w:qFormat/>
    <w:pPr>
      <w:widowControl/>
      <w:pBdr>
        <w:left w:val="single" w:sz="4" w:space="0" w:color="auto"/>
        <w:bottom w:val="single" w:sz="4" w:space="0" w:color="auto"/>
        <w:right w:val="single" w:sz="4" w:space="0" w:color="auto"/>
      </w:pBdr>
      <w:autoSpaceDE/>
      <w:autoSpaceDN/>
      <w:snapToGrid w:val="0"/>
      <w:spacing w:beforeLines="40" w:afterLines="40"/>
      <w:ind w:leftChars="-1" w:left="-2"/>
      <w:jc w:val="center"/>
    </w:pPr>
    <w:rPr>
      <w:rFonts w:ascii="黑体" w:eastAsia="黑体" w:hAnsi="宋体" w:cs="Arial"/>
      <w:sz w:val="24"/>
      <w:szCs w:val="21"/>
    </w:rPr>
  </w:style>
  <w:style w:type="paragraph" w:customStyle="1" w:styleId="affffffff8">
    <w:name w:val="表内文字"/>
    <w:basedOn w:val="afc"/>
    <w:qFormat/>
    <w:pPr>
      <w:tabs>
        <w:tab w:val="left" w:pos="1418"/>
      </w:tabs>
      <w:autoSpaceDE/>
      <w:autoSpaceDN/>
      <w:adjustRightInd/>
      <w:spacing w:line="360" w:lineRule="auto"/>
      <w:jc w:val="center"/>
    </w:pPr>
    <w:rPr>
      <w:rFonts w:ascii="仿宋_GB2312" w:eastAsia="仿宋_GB2312"/>
      <w:spacing w:val="-20"/>
      <w:sz w:val="24"/>
      <w:szCs w:val="24"/>
    </w:rPr>
  </w:style>
  <w:style w:type="paragraph" w:customStyle="1" w:styleId="CharChar1">
    <w:name w:val="小四 段落 宋体 Char Char"/>
    <w:basedOn w:val="afc"/>
    <w:qFormat/>
    <w:pPr>
      <w:autoSpaceDE/>
      <w:autoSpaceDN/>
      <w:adjustRightInd/>
      <w:spacing w:line="360" w:lineRule="auto"/>
      <w:ind w:firstLineChars="200" w:firstLine="480"/>
      <w:jc w:val="both"/>
    </w:pPr>
    <w:rPr>
      <w:rFonts w:hAnsi="宋体"/>
      <w:kern w:val="2"/>
      <w:sz w:val="24"/>
      <w:szCs w:val="24"/>
    </w:rPr>
  </w:style>
  <w:style w:type="paragraph" w:customStyle="1" w:styleId="xl108">
    <w:name w:val="xl108"/>
    <w:basedOn w:val="afc"/>
    <w:qFormat/>
    <w:pPr>
      <w:widowControl/>
      <w:pBdr>
        <w:top w:val="single" w:sz="4" w:space="0" w:color="auto"/>
        <w:left w:val="single" w:sz="4" w:space="0" w:color="auto"/>
        <w:bottom w:val="single" w:sz="4" w:space="0" w:color="auto"/>
        <w:right w:val="single" w:sz="4" w:space="0" w:color="auto"/>
      </w:pBdr>
      <w:autoSpaceDE/>
      <w:autoSpaceDN/>
      <w:adjustRightInd/>
      <w:spacing w:before="100" w:beforeAutospacing="1" w:after="100" w:afterAutospacing="1"/>
      <w:jc w:val="both"/>
    </w:pPr>
    <w:rPr>
      <w:rFonts w:hAnsi="宋体" w:cs="宋体"/>
    </w:rPr>
  </w:style>
  <w:style w:type="paragraph" w:customStyle="1" w:styleId="4ChapterXXX05105">
    <w:name w:val="样式 标题 4Chapter X.X.X. + 段后: 0.5 行1 + 段后: 0.5 行"/>
    <w:basedOn w:val="4ChapterXXX051"/>
    <w:qFormat/>
    <w:pPr>
      <w:numPr>
        <w:numId w:val="0"/>
      </w:numPr>
      <w:tabs>
        <w:tab w:val="left" w:pos="864"/>
      </w:tabs>
      <w:spacing w:after="290"/>
      <w:ind w:left="425" w:hanging="425"/>
    </w:pPr>
    <w:rPr>
      <w:szCs w:val="21"/>
    </w:rPr>
  </w:style>
  <w:style w:type="paragraph" w:customStyle="1" w:styleId="4ChapterXXX051">
    <w:name w:val="样式 标题 4Chapter X.X.X. + 段后: 0.5 行1"/>
    <w:basedOn w:val="45"/>
    <w:next w:val="45"/>
    <w:qFormat/>
    <w:pPr>
      <w:keepLines w:val="0"/>
      <w:numPr>
        <w:ilvl w:val="3"/>
        <w:numId w:val="4"/>
      </w:numPr>
      <w:spacing w:before="120" w:afterLines="50" w:after="50" w:line="240" w:lineRule="auto"/>
      <w:ind w:left="425" w:hanging="425"/>
      <w:jc w:val="left"/>
    </w:pPr>
    <w:rPr>
      <w:rFonts w:ascii="宋体" w:eastAsia="宋体" w:hAnsi="Times New Roman" w:cs="宋体"/>
      <w:snapToGrid w:val="0"/>
      <w:kern w:val="0"/>
      <w:sz w:val="21"/>
      <w:szCs w:val="20"/>
    </w:rPr>
  </w:style>
  <w:style w:type="paragraph" w:customStyle="1" w:styleId="2f4">
    <w:name w:val="样式 题注 + 黑体2"/>
    <w:basedOn w:val="affa"/>
    <w:link w:val="2Char0"/>
    <w:qFormat/>
    <w:pPr>
      <w:spacing w:beforeLines="40" w:before="0" w:afterLines="40" w:after="0"/>
      <w:jc w:val="center"/>
    </w:pPr>
    <w:rPr>
      <w:rFonts w:ascii="黑体" w:hAnsi="黑体"/>
      <w:sz w:val="21"/>
    </w:rPr>
  </w:style>
  <w:style w:type="paragraph" w:customStyle="1" w:styleId="S4-L15-No">
    <w:name w:val="S4-L15-No"/>
    <w:basedOn w:val="S4-L15"/>
    <w:qFormat/>
    <w:pPr>
      <w:tabs>
        <w:tab w:val="left" w:pos="720"/>
      </w:tabs>
      <w:ind w:hanging="720"/>
    </w:pPr>
  </w:style>
  <w:style w:type="paragraph" w:customStyle="1" w:styleId="S4-L15">
    <w:name w:val="S4-L15"/>
    <w:basedOn w:val="afc"/>
    <w:qFormat/>
    <w:pPr>
      <w:autoSpaceDE/>
      <w:autoSpaceDN/>
      <w:adjustRightInd/>
      <w:spacing w:after="120" w:line="360" w:lineRule="auto"/>
      <w:ind w:left="720" w:firstLine="392"/>
      <w:jc w:val="both"/>
    </w:pPr>
    <w:rPr>
      <w:rFonts w:ascii="Times New Roman"/>
      <w:kern w:val="2"/>
      <w:sz w:val="21"/>
      <w:szCs w:val="21"/>
      <w:lang w:val="fr-FR"/>
    </w:rPr>
  </w:style>
  <w:style w:type="paragraph" w:customStyle="1" w:styleId="CharChar4">
    <w:name w:val="Char Char4"/>
    <w:basedOn w:val="afc"/>
    <w:qFormat/>
    <w:pPr>
      <w:autoSpaceDE/>
      <w:autoSpaceDN/>
      <w:adjustRightInd/>
      <w:spacing w:beforeLines="40" w:afterLines="40" w:line="360" w:lineRule="auto"/>
      <w:jc w:val="both"/>
    </w:pPr>
    <w:rPr>
      <w:rFonts w:ascii="Tahoma" w:hAnsi="Tahoma"/>
      <w:kern w:val="2"/>
      <w:sz w:val="36"/>
      <w:szCs w:val="36"/>
    </w:rPr>
  </w:style>
  <w:style w:type="paragraph" w:customStyle="1" w:styleId="themebody">
    <w:name w:val="themebody"/>
    <w:basedOn w:val="afc"/>
    <w:qFormat/>
    <w:pPr>
      <w:widowControl/>
      <w:autoSpaceDE/>
      <w:autoSpaceDN/>
      <w:adjustRightInd/>
      <w:spacing w:beforeLines="40" w:afterLines="40"/>
    </w:pPr>
    <w:rPr>
      <w:rFonts w:hAnsi="宋体" w:cs="宋体"/>
      <w:color w:val="FFFFFF"/>
      <w:sz w:val="24"/>
      <w:szCs w:val="24"/>
    </w:rPr>
  </w:style>
  <w:style w:type="paragraph" w:customStyle="1" w:styleId="bodycopy">
    <w:name w:val="bodycopy"/>
    <w:basedOn w:val="afc"/>
    <w:qFormat/>
    <w:pPr>
      <w:widowControl/>
      <w:autoSpaceDE/>
      <w:autoSpaceDN/>
      <w:adjustRightInd/>
      <w:spacing w:beforeLines="40" w:afterLines="40" w:line="234" w:lineRule="atLeast"/>
    </w:pPr>
    <w:rPr>
      <w:rFonts w:ascii="Arial" w:hAnsi="Arial" w:cs="Arial"/>
      <w:color w:val="000000"/>
    </w:rPr>
  </w:style>
  <w:style w:type="paragraph" w:customStyle="1" w:styleId="92">
    <w:name w:val="标题9"/>
    <w:basedOn w:val="90"/>
    <w:qFormat/>
    <w:pPr>
      <w:keepNext w:val="0"/>
      <w:keepLines w:val="0"/>
      <w:tabs>
        <w:tab w:val="left" w:pos="0"/>
      </w:tabs>
      <w:autoSpaceDE/>
      <w:autoSpaceDN/>
      <w:adjustRightInd/>
      <w:spacing w:before="0" w:after="0" w:line="360" w:lineRule="auto"/>
      <w:jc w:val="both"/>
    </w:pPr>
    <w:rPr>
      <w:rFonts w:eastAsia="仿宋_GB2312"/>
      <w:kern w:val="2"/>
      <w:sz w:val="30"/>
    </w:rPr>
  </w:style>
  <w:style w:type="paragraph" w:customStyle="1" w:styleId="affffffff9">
    <w:name w:val="表头"/>
    <w:basedOn w:val="afc"/>
    <w:pPr>
      <w:spacing w:beforeLines="40" w:afterLines="40"/>
      <w:jc w:val="center"/>
    </w:pPr>
    <w:rPr>
      <w:rFonts w:ascii="Arial" w:hAnsi="Arial" w:cs="Arial"/>
      <w:sz w:val="18"/>
      <w:szCs w:val="18"/>
    </w:rPr>
  </w:style>
  <w:style w:type="paragraph" w:customStyle="1" w:styleId="4e">
    <w:name w:val="样式4"/>
    <w:basedOn w:val="45"/>
    <w:next w:val="48"/>
    <w:qFormat/>
    <w:pPr>
      <w:spacing w:beforeLines="40" w:before="0" w:afterLines="40" w:after="0" w:line="374" w:lineRule="auto"/>
    </w:pPr>
    <w:rPr>
      <w:sz w:val="30"/>
    </w:rPr>
  </w:style>
  <w:style w:type="paragraph" w:customStyle="1" w:styleId="CharCharCharCharCharCharCharCharChar1CharCharCharChar">
    <w:name w:val="Char Char Char Char Char Char Char Char Char1 Char Char Char Char"/>
    <w:basedOn w:val="afc"/>
    <w:qFormat/>
    <w:pPr>
      <w:autoSpaceDE/>
      <w:autoSpaceDN/>
      <w:spacing w:line="360" w:lineRule="auto"/>
      <w:jc w:val="both"/>
    </w:pPr>
    <w:rPr>
      <w:rFonts w:ascii="Times New Roman"/>
      <w:sz w:val="24"/>
    </w:rPr>
  </w:style>
  <w:style w:type="paragraph" w:customStyle="1" w:styleId="affffffffa">
    <w:name w:val="标准标志"/>
    <w:next w:val="afc"/>
    <w:qFormat/>
    <w:pPr>
      <w:framePr w:w="2268" w:h="1392" w:hRule="exact" w:wrap="around" w:hAnchor="margin" w:x="6748" w:y="171" w:anchorLock="1"/>
      <w:shd w:val="solid" w:color="FFFFFF" w:fill="FFFFFF"/>
      <w:spacing w:line="0" w:lineRule="atLeast"/>
      <w:jc w:val="right"/>
    </w:pPr>
    <w:rPr>
      <w:b/>
      <w:w w:val="130"/>
      <w:sz w:val="96"/>
    </w:rPr>
  </w:style>
  <w:style w:type="paragraph" w:customStyle="1" w:styleId="CharCharChar">
    <w:name w:val="小四 段落 宋体 Char Char Char"/>
    <w:basedOn w:val="aff7"/>
    <w:semiHidden/>
    <w:qFormat/>
    <w:pPr>
      <w:widowControl w:val="0"/>
      <w:tabs>
        <w:tab w:val="clear" w:pos="454"/>
        <w:tab w:val="clear" w:pos="720"/>
      </w:tabs>
      <w:spacing w:afterLines="0" w:after="0" w:line="360" w:lineRule="auto"/>
      <w:ind w:left="0" w:right="-33" w:firstLineChars="200" w:firstLine="480"/>
    </w:pPr>
    <w:rPr>
      <w:kern w:val="2"/>
      <w:szCs w:val="24"/>
    </w:rPr>
  </w:style>
  <w:style w:type="paragraph" w:customStyle="1" w:styleId="02024">
    <w:name w:val="样式 正文 段落文字 + 宋体 小四 左侧:  0 厘米 首行缩进:  2 字符 段后: 0 磅 行距: 固定值 24..."/>
    <w:basedOn w:val="afc"/>
    <w:qFormat/>
    <w:pPr>
      <w:autoSpaceDE/>
      <w:autoSpaceDN/>
      <w:adjustRightInd/>
      <w:spacing w:line="480" w:lineRule="exact"/>
      <w:ind w:firstLineChars="200" w:firstLine="480"/>
      <w:jc w:val="both"/>
    </w:pPr>
    <w:rPr>
      <w:rFonts w:hAnsi="宋体" w:cs="宋体"/>
      <w:kern w:val="2"/>
      <w:sz w:val="24"/>
    </w:rPr>
  </w:style>
  <w:style w:type="paragraph" w:customStyle="1" w:styleId="Style288">
    <w:name w:val="_Style 288"/>
    <w:qFormat/>
    <w:rPr>
      <w:rFonts w:ascii="华文细黑" w:eastAsia="华文细黑" w:hAnsi="华文细黑"/>
      <w:sz w:val="22"/>
      <w:szCs w:val="22"/>
      <w:lang w:bidi="en-US"/>
    </w:rPr>
  </w:style>
  <w:style w:type="paragraph" w:customStyle="1" w:styleId="20202">
    <w:name w:val="样式 目录 2 + 段前: 0.2 行 段后: 0.2 行"/>
    <w:basedOn w:val="TOC2"/>
    <w:qFormat/>
    <w:pPr>
      <w:tabs>
        <w:tab w:val="left" w:pos="960"/>
        <w:tab w:val="left" w:pos="1080"/>
        <w:tab w:val="left" w:pos="1260"/>
        <w:tab w:val="right" w:leader="dot" w:pos="8296"/>
        <w:tab w:val="right" w:leader="dot" w:pos="9061"/>
      </w:tabs>
      <w:autoSpaceDE/>
      <w:autoSpaceDN/>
      <w:adjustRightInd/>
      <w:spacing w:beforeLines="40" w:before="96" w:afterLines="40" w:after="96" w:line="300" w:lineRule="auto"/>
      <w:ind w:left="227" w:hanging="180"/>
    </w:pPr>
    <w:rPr>
      <w:rFonts w:ascii="宋体" w:eastAsia="黑体" w:hAnsi="宋体" w:cs="宋体"/>
      <w:b/>
      <w:iCs/>
      <w:kern w:val="2"/>
      <w:sz w:val="24"/>
    </w:rPr>
  </w:style>
  <w:style w:type="paragraph" w:customStyle="1" w:styleId="primbutton">
    <w:name w:val="primbutton"/>
    <w:basedOn w:val="afc"/>
    <w:qFormat/>
    <w:pPr>
      <w:widowControl/>
      <w:pBdr>
        <w:top w:val="single" w:sz="12" w:space="0" w:color="999999"/>
        <w:left w:val="single" w:sz="12" w:space="0" w:color="999999"/>
        <w:bottom w:val="single" w:sz="12" w:space="0" w:color="000000"/>
        <w:right w:val="single" w:sz="12" w:space="0" w:color="000000"/>
      </w:pBdr>
      <w:shd w:val="clear" w:color="auto" w:fill="333333"/>
      <w:autoSpaceDE/>
      <w:autoSpaceDN/>
      <w:adjustRightInd/>
      <w:spacing w:beforeLines="40" w:afterLines="40"/>
      <w:jc w:val="center"/>
    </w:pPr>
    <w:rPr>
      <w:rFonts w:ascii="Arial" w:hAnsi="Arial" w:cs="Arial"/>
      <w:b/>
      <w:bCs/>
      <w:color w:val="FFFFFF"/>
      <w:sz w:val="22"/>
      <w:szCs w:val="22"/>
    </w:rPr>
  </w:style>
  <w:style w:type="paragraph" w:customStyle="1" w:styleId="222">
    <w:name w:val="样式 样式 样式 我的正文首行缩进 + 首行缩进:  2 字符 + 首行缩进:  2 字符 + 首行缩进:  2 字符"/>
    <w:basedOn w:val="afc"/>
    <w:qFormat/>
    <w:pPr>
      <w:widowControl/>
      <w:tabs>
        <w:tab w:val="left" w:pos="810"/>
      </w:tabs>
      <w:autoSpaceDE/>
      <w:autoSpaceDN/>
      <w:adjustRightInd/>
      <w:spacing w:beforeLines="40" w:afterLines="40" w:line="300" w:lineRule="auto"/>
      <w:ind w:left="810" w:hanging="390"/>
    </w:pPr>
    <w:rPr>
      <w:rFonts w:ascii="Times New Roman" w:eastAsia="华文细黑"/>
      <w:sz w:val="24"/>
      <w:szCs w:val="24"/>
    </w:rPr>
  </w:style>
  <w:style w:type="paragraph" w:customStyle="1" w:styleId="074">
    <w:name w:val="样式 首行缩进:  0.74 厘米"/>
    <w:basedOn w:val="afc"/>
    <w:qFormat/>
    <w:pPr>
      <w:autoSpaceDE/>
      <w:autoSpaceDN/>
      <w:adjustRightInd/>
      <w:spacing w:beforeLines="40" w:afterLines="40" w:line="360" w:lineRule="auto"/>
      <w:ind w:firstLineChars="200" w:firstLine="200"/>
      <w:jc w:val="both"/>
    </w:pPr>
    <w:rPr>
      <w:rFonts w:ascii="Times New Roman" w:cs="宋体"/>
      <w:kern w:val="2"/>
      <w:sz w:val="24"/>
    </w:rPr>
  </w:style>
  <w:style w:type="paragraph" w:customStyle="1" w:styleId="CharChar2">
    <w:name w:val="Char Char"/>
    <w:basedOn w:val="afc"/>
    <w:qFormat/>
    <w:pPr>
      <w:tabs>
        <w:tab w:val="left" w:pos="360"/>
      </w:tabs>
      <w:autoSpaceDE/>
      <w:autoSpaceDN/>
      <w:adjustRightInd/>
      <w:jc w:val="both"/>
    </w:pPr>
    <w:rPr>
      <w:rFonts w:ascii="Times New Roman"/>
      <w:kern w:val="2"/>
      <w:sz w:val="24"/>
      <w:szCs w:val="24"/>
    </w:rPr>
  </w:style>
  <w:style w:type="paragraph" w:customStyle="1" w:styleId="affffffffb">
    <w:name w:val="发布日期"/>
    <w:qFormat/>
    <w:pPr>
      <w:framePr w:w="4000" w:h="473" w:hRule="exact" w:hSpace="180" w:vSpace="180" w:wrap="around" w:hAnchor="margin" w:y="13511" w:anchorLock="1"/>
    </w:pPr>
    <w:rPr>
      <w:rFonts w:eastAsia="黑体"/>
      <w:sz w:val="28"/>
    </w:rPr>
  </w:style>
  <w:style w:type="paragraph" w:customStyle="1" w:styleId="CharChar3CharCharCharCharCharCharCharCharCharCharCharChar2CharChar">
    <w:name w:val="Char Char3 Char Char Char Char Char Char Char Char Char Char Char Char2 Char Char"/>
    <w:basedOn w:val="afc"/>
    <w:qFormat/>
    <w:pPr>
      <w:autoSpaceDE/>
      <w:autoSpaceDN/>
      <w:adjustRightInd/>
      <w:spacing w:beforeLines="40" w:afterLines="40" w:line="360" w:lineRule="auto"/>
      <w:jc w:val="both"/>
    </w:pPr>
    <w:rPr>
      <w:rFonts w:ascii="Tahoma" w:hAnsi="Tahoma"/>
      <w:kern w:val="2"/>
      <w:sz w:val="36"/>
      <w:szCs w:val="36"/>
    </w:rPr>
  </w:style>
  <w:style w:type="paragraph" w:customStyle="1" w:styleId="affffffffc">
    <w:name w:val="封面标准文稿类别"/>
    <w:qFormat/>
    <w:pPr>
      <w:spacing w:before="440" w:line="400" w:lineRule="exact"/>
      <w:jc w:val="center"/>
    </w:pPr>
    <w:rPr>
      <w:rFonts w:ascii="宋体"/>
      <w:sz w:val="24"/>
    </w:rPr>
  </w:style>
  <w:style w:type="paragraph" w:customStyle="1" w:styleId="leveld">
    <w:name w:val="leveld"/>
    <w:basedOn w:val="afc"/>
    <w:qFormat/>
    <w:pPr>
      <w:widowControl/>
      <w:pBdr>
        <w:bottom w:val="single" w:sz="12" w:space="1" w:color="0066FF"/>
      </w:pBdr>
      <w:autoSpaceDE/>
      <w:autoSpaceDN/>
      <w:adjustRightInd/>
      <w:spacing w:beforeLines="40" w:afterLines="40"/>
    </w:pPr>
    <w:rPr>
      <w:rFonts w:hAnsi="宋体" w:cs="宋体"/>
      <w:b/>
      <w:bCs/>
      <w:color w:val="000000"/>
      <w:sz w:val="24"/>
      <w:szCs w:val="24"/>
    </w:rPr>
  </w:style>
  <w:style w:type="paragraph" w:customStyle="1" w:styleId="affffffffd">
    <w:name w:val="章正文"/>
    <w:basedOn w:val="afc"/>
    <w:qFormat/>
    <w:pPr>
      <w:autoSpaceDE/>
      <w:autoSpaceDN/>
      <w:adjustRightInd/>
      <w:spacing w:beforeLines="50" w:after="120" w:line="300" w:lineRule="auto"/>
      <w:ind w:firstLine="480"/>
      <w:jc w:val="both"/>
    </w:pPr>
    <w:rPr>
      <w:rFonts w:ascii="Helvetica" w:hAnsi="Helvetica"/>
      <w:sz w:val="24"/>
      <w:szCs w:val="24"/>
    </w:rPr>
  </w:style>
  <w:style w:type="paragraph" w:customStyle="1" w:styleId="colordcdcdcbg">
    <w:name w:val="colordcdcdcbg"/>
    <w:basedOn w:val="afc"/>
    <w:qFormat/>
    <w:pPr>
      <w:widowControl/>
      <w:shd w:val="clear" w:color="auto" w:fill="DCDCDC"/>
      <w:autoSpaceDE/>
      <w:autoSpaceDN/>
      <w:adjustRightInd/>
      <w:spacing w:beforeLines="40" w:afterLines="40"/>
    </w:pPr>
    <w:rPr>
      <w:rFonts w:hAnsi="宋体" w:cs="宋体"/>
      <w:color w:val="000000"/>
      <w:sz w:val="24"/>
      <w:szCs w:val="24"/>
    </w:rPr>
  </w:style>
  <w:style w:type="paragraph" w:customStyle="1" w:styleId="OUT-3">
    <w:name w:val="OUT-3"/>
    <w:basedOn w:val="afc"/>
    <w:qFormat/>
    <w:pPr>
      <w:spacing w:line="440" w:lineRule="exact"/>
      <w:ind w:left="300" w:hangingChars="300" w:hanging="300"/>
      <w:textAlignment w:val="baseline"/>
    </w:pPr>
    <w:rPr>
      <w:rFonts w:ascii="Times New Roman" w:eastAsia="PMingLiU"/>
      <w:sz w:val="24"/>
      <w:lang w:eastAsia="zh-TW"/>
    </w:rPr>
  </w:style>
  <w:style w:type="paragraph" w:customStyle="1" w:styleId="Bullet20">
    <w:name w:val="Bullet2"/>
    <w:basedOn w:val="afc"/>
    <w:qFormat/>
    <w:pPr>
      <w:autoSpaceDE/>
      <w:autoSpaceDN/>
      <w:adjustRightInd/>
      <w:spacing w:afterLines="50"/>
      <w:ind w:left="1440" w:hanging="360"/>
    </w:pPr>
    <w:rPr>
      <w:snapToGrid w:val="0"/>
      <w:color w:val="000080"/>
      <w:sz w:val="21"/>
    </w:rPr>
  </w:style>
  <w:style w:type="paragraph" w:customStyle="1" w:styleId="affffffffe">
    <w:name w:val="其他标准称谓"/>
    <w:qFormat/>
    <w:pPr>
      <w:spacing w:line="0" w:lineRule="atLeast"/>
      <w:jc w:val="distribute"/>
    </w:pPr>
    <w:rPr>
      <w:rFonts w:ascii="黑体" w:eastAsia="黑体" w:hAnsi="宋体"/>
      <w:sz w:val="52"/>
    </w:rPr>
  </w:style>
  <w:style w:type="paragraph" w:customStyle="1" w:styleId="afffffffff">
    <w:name w:val="版本控制标题"/>
    <w:basedOn w:val="afc"/>
    <w:qFormat/>
    <w:pPr>
      <w:autoSpaceDE/>
      <w:autoSpaceDN/>
      <w:adjustRightInd/>
      <w:spacing w:before="156" w:after="156"/>
      <w:jc w:val="both"/>
    </w:pPr>
    <w:rPr>
      <w:rFonts w:ascii="Times New Roman" w:cs="宋体"/>
      <w:b/>
      <w:bCs/>
      <w:kern w:val="2"/>
      <w:sz w:val="24"/>
    </w:rPr>
  </w:style>
  <w:style w:type="paragraph" w:customStyle="1" w:styleId="afffffffff0">
    <w:name w:val="表格标注"/>
    <w:basedOn w:val="afc"/>
    <w:qFormat/>
    <w:pPr>
      <w:autoSpaceDE/>
      <w:autoSpaceDN/>
      <w:adjustRightInd/>
      <w:spacing w:before="152" w:after="160" w:line="300" w:lineRule="auto"/>
      <w:jc w:val="right"/>
    </w:pPr>
    <w:rPr>
      <w:rFonts w:ascii="黑体" w:eastAsia="黑体" w:hAnsi="Arial" w:cs="宋体"/>
      <w:kern w:val="2"/>
      <w:sz w:val="24"/>
    </w:rPr>
  </w:style>
  <w:style w:type="paragraph" w:customStyle="1" w:styleId="xl63">
    <w:name w:val="xl63"/>
    <w:basedOn w:val="afc"/>
    <w:qFormat/>
    <w:pPr>
      <w:widowControl/>
      <w:pBdr>
        <w:top w:val="single" w:sz="4" w:space="0" w:color="auto"/>
        <w:left w:val="single" w:sz="4" w:space="0" w:color="auto"/>
        <w:bottom w:val="single" w:sz="4" w:space="0" w:color="auto"/>
        <w:right w:val="single" w:sz="4" w:space="0" w:color="auto"/>
      </w:pBdr>
      <w:shd w:val="clear" w:color="auto" w:fill="C0C0C0"/>
      <w:autoSpaceDE/>
      <w:autoSpaceDN/>
      <w:adjustRightInd/>
      <w:spacing w:beforeLines="40" w:afterLines="40"/>
      <w:jc w:val="center"/>
    </w:pPr>
    <w:rPr>
      <w:rFonts w:ascii="Times New Roman"/>
      <w:color w:val="000000"/>
    </w:rPr>
  </w:style>
  <w:style w:type="paragraph" w:customStyle="1" w:styleId="1f7">
    <w:name w:val="格式1"/>
    <w:next w:val="afc"/>
    <w:qFormat/>
    <w:pPr>
      <w:keepNext/>
      <w:widowControl w:val="0"/>
      <w:adjustRightInd w:val="0"/>
      <w:snapToGrid w:val="0"/>
      <w:spacing w:before="156" w:line="440" w:lineRule="exact"/>
      <w:jc w:val="both"/>
      <w:outlineLvl w:val="3"/>
    </w:pPr>
    <w:rPr>
      <w:b/>
      <w:bCs/>
      <w:sz w:val="24"/>
      <w:szCs w:val="24"/>
    </w:rPr>
  </w:style>
  <w:style w:type="paragraph" w:customStyle="1" w:styleId="afffffffff1">
    <w:name w:val="样式 正文格式 +"/>
    <w:basedOn w:val="affffffe"/>
    <w:qFormat/>
    <w:pPr>
      <w:spacing w:beforeLines="40" w:afterLines="40" w:line="300" w:lineRule="auto"/>
      <w:jc w:val="both"/>
    </w:pPr>
    <w:rPr>
      <w:rFonts w:hAnsi="Arial"/>
      <w:bCs w:val="0"/>
      <w:color w:val="auto"/>
      <w:kern w:val="2"/>
    </w:rPr>
  </w:style>
  <w:style w:type="paragraph" w:customStyle="1" w:styleId="MMTopic3">
    <w:name w:val="MM Topic 3"/>
    <w:basedOn w:val="33"/>
    <w:qFormat/>
    <w:pPr>
      <w:tabs>
        <w:tab w:val="left" w:pos="1418"/>
      </w:tabs>
      <w:spacing w:beforeLines="40" w:before="0" w:afterLines="40" w:after="0" w:line="415" w:lineRule="auto"/>
    </w:pPr>
    <w:rPr>
      <w:rFonts w:ascii="Calibri" w:hAnsi="Calibri"/>
    </w:rPr>
  </w:style>
  <w:style w:type="paragraph" w:customStyle="1" w:styleId="afffffffff2">
    <w:name w:val="封面单位"/>
    <w:basedOn w:val="afc"/>
    <w:qFormat/>
    <w:pPr>
      <w:autoSpaceDE/>
      <w:autoSpaceDN/>
      <w:adjustRightInd/>
      <w:jc w:val="center"/>
    </w:pPr>
    <w:rPr>
      <w:rFonts w:ascii="楷体_GB2312" w:eastAsia="楷体_GB2312" w:cs="宋体"/>
      <w:b/>
      <w:bCs/>
      <w:kern w:val="2"/>
      <w:sz w:val="32"/>
    </w:rPr>
  </w:style>
  <w:style w:type="paragraph" w:customStyle="1" w:styleId="afffffffff3">
    <w:name w:val="附图标注"/>
    <w:basedOn w:val="aff8"/>
    <w:qFormat/>
    <w:pPr>
      <w:tabs>
        <w:tab w:val="left" w:pos="420"/>
      </w:tabs>
      <w:spacing w:line="360" w:lineRule="auto"/>
      <w:ind w:left="420" w:hanging="420"/>
    </w:pPr>
    <w:rPr>
      <w:rFonts w:hAnsi="Calibri"/>
      <w:szCs w:val="24"/>
    </w:rPr>
  </w:style>
  <w:style w:type="paragraph" w:customStyle="1" w:styleId="f1">
    <w:name w:val="f1"/>
    <w:basedOn w:val="afc"/>
    <w:qFormat/>
    <w:pPr>
      <w:widowControl/>
      <w:autoSpaceDE/>
      <w:autoSpaceDN/>
      <w:adjustRightInd/>
      <w:spacing w:before="100" w:beforeAutospacing="1" w:after="100" w:afterAutospacing="1"/>
      <w:jc w:val="center"/>
    </w:pPr>
    <w:rPr>
      <w:rFonts w:ascii="Helvetica" w:hAnsi="Helvetica" w:cs="Helvetica"/>
      <w:b/>
      <w:bCs/>
      <w:color w:val="FF8080"/>
      <w:spacing w:val="160"/>
      <w:sz w:val="80"/>
      <w:szCs w:val="80"/>
    </w:rPr>
  </w:style>
  <w:style w:type="paragraph" w:customStyle="1" w:styleId="afffffffff4">
    <w:name w:val="封面标题"/>
    <w:qFormat/>
    <w:pPr>
      <w:spacing w:line="360" w:lineRule="auto"/>
      <w:jc w:val="center"/>
    </w:pPr>
    <w:rPr>
      <w:b/>
      <w:color w:val="000000"/>
      <w:sz w:val="44"/>
    </w:rPr>
  </w:style>
  <w:style w:type="paragraph" w:customStyle="1" w:styleId="5H5Level3-iPIM5Titre5BlockLabel111h5Secon1">
    <w:name w:val="样式 标题 5H5Level 3 - iPIM 5Titre5Block Label1.1.1口h5Secon...1"/>
    <w:basedOn w:val="53"/>
    <w:qFormat/>
    <w:pPr>
      <w:widowControl/>
      <w:tabs>
        <w:tab w:val="left" w:pos="1008"/>
        <w:tab w:val="left" w:pos="1304"/>
      </w:tabs>
      <w:autoSpaceDE/>
      <w:autoSpaceDN/>
      <w:adjustRightInd/>
      <w:spacing w:beforeLines="50" w:before="156" w:afterLines="50" w:after="156" w:line="377" w:lineRule="auto"/>
    </w:pPr>
    <w:rPr>
      <w:rFonts w:ascii="Times New Roman" w:cs="宋体"/>
      <w:kern w:val="2"/>
      <w:sz w:val="30"/>
      <w:szCs w:val="20"/>
    </w:rPr>
  </w:style>
  <w:style w:type="paragraph" w:customStyle="1" w:styleId="CharCharCharChar0">
    <w:name w:val="首信标准正文 Char Char Char Char"/>
    <w:basedOn w:val="afc"/>
    <w:qFormat/>
    <w:pPr>
      <w:autoSpaceDE/>
      <w:autoSpaceDN/>
      <w:adjustRightInd/>
      <w:spacing w:beforeLines="40" w:afterLines="40" w:line="360" w:lineRule="auto"/>
      <w:jc w:val="both"/>
    </w:pPr>
    <w:rPr>
      <w:rFonts w:ascii="Tahoma" w:hAnsi="Tahoma"/>
      <w:kern w:val="2"/>
      <w:sz w:val="24"/>
    </w:rPr>
  </w:style>
  <w:style w:type="paragraph" w:customStyle="1" w:styleId="SubtitleCover">
    <w:name w:val="Subtitle Cover"/>
    <w:basedOn w:val="afc"/>
    <w:next w:val="afc"/>
    <w:qFormat/>
    <w:pPr>
      <w:keepNext/>
      <w:widowControl/>
      <w:pBdr>
        <w:top w:val="single" w:sz="6" w:space="1" w:color="auto"/>
      </w:pBdr>
      <w:autoSpaceDE/>
      <w:autoSpaceDN/>
      <w:snapToGrid w:val="0"/>
      <w:spacing w:after="5280" w:line="480" w:lineRule="exact"/>
      <w:ind w:leftChars="-1" w:left="-2"/>
    </w:pPr>
    <w:rPr>
      <w:rFonts w:ascii="Garamond" w:hAnsi="Garamond" w:cs="Arial"/>
      <w:spacing w:val="-15"/>
      <w:kern w:val="28"/>
      <w:sz w:val="44"/>
    </w:rPr>
  </w:style>
  <w:style w:type="paragraph" w:customStyle="1" w:styleId="afffffffff5">
    <w:name w:val="È±Ê¡ÎÄ±¾"/>
    <w:basedOn w:val="afc"/>
    <w:qFormat/>
    <w:pPr>
      <w:widowControl/>
      <w:overflowPunct w:val="0"/>
      <w:snapToGrid w:val="0"/>
      <w:ind w:leftChars="-1" w:left="-2"/>
    </w:pPr>
    <w:rPr>
      <w:rFonts w:ascii="Arial" w:hAnsi="Arial" w:cs="Arial"/>
      <w:sz w:val="24"/>
    </w:rPr>
  </w:style>
  <w:style w:type="paragraph" w:customStyle="1" w:styleId="secbutton">
    <w:name w:val="secbutton"/>
    <w:basedOn w:val="afc"/>
    <w:qFormat/>
    <w:pPr>
      <w:widowControl/>
      <w:pBdr>
        <w:top w:val="single" w:sz="12" w:space="0" w:color="CCCCCC"/>
        <w:left w:val="single" w:sz="12" w:space="0" w:color="CCCCCC"/>
        <w:bottom w:val="single" w:sz="12" w:space="0" w:color="333333"/>
        <w:right w:val="single" w:sz="12" w:space="0" w:color="333333"/>
      </w:pBdr>
      <w:shd w:val="clear" w:color="auto" w:fill="666666"/>
      <w:autoSpaceDE/>
      <w:autoSpaceDN/>
      <w:adjustRightInd/>
      <w:spacing w:beforeLines="40" w:afterLines="40"/>
      <w:jc w:val="center"/>
    </w:pPr>
    <w:rPr>
      <w:rFonts w:ascii="Arial" w:hAnsi="Arial" w:cs="Arial"/>
      <w:b/>
      <w:bCs/>
      <w:color w:val="FFFFFF"/>
      <w:sz w:val="22"/>
      <w:szCs w:val="22"/>
    </w:rPr>
  </w:style>
  <w:style w:type="paragraph" w:customStyle="1" w:styleId="normalparagraph">
    <w:name w:val="normalparagraph"/>
    <w:basedOn w:val="afc"/>
    <w:qFormat/>
    <w:pPr>
      <w:widowControl/>
      <w:autoSpaceDE/>
      <w:autoSpaceDN/>
      <w:adjustRightInd/>
      <w:spacing w:before="120" w:line="360" w:lineRule="auto"/>
      <w:ind w:firstLine="425"/>
      <w:jc w:val="both"/>
    </w:pPr>
    <w:rPr>
      <w:rFonts w:ascii="Times New Roman"/>
      <w:sz w:val="24"/>
      <w:szCs w:val="24"/>
    </w:rPr>
  </w:style>
  <w:style w:type="paragraph" w:customStyle="1" w:styleId="afffffffff6">
    <w:name w:val="样式 题注 + 黑体"/>
    <w:basedOn w:val="affa"/>
    <w:link w:val="Char8"/>
    <w:qFormat/>
    <w:pPr>
      <w:spacing w:beforeLines="40" w:before="0" w:afterLines="40" w:after="0"/>
      <w:jc w:val="center"/>
    </w:pPr>
    <w:rPr>
      <w:rFonts w:ascii="黑体" w:hAnsi="黑体"/>
      <w:sz w:val="21"/>
    </w:rPr>
  </w:style>
  <w:style w:type="paragraph" w:customStyle="1" w:styleId="afffffffff7">
    <w:name w:val="加重文字"/>
    <w:basedOn w:val="affffff8"/>
    <w:link w:val="Char9"/>
    <w:qFormat/>
    <w:pPr>
      <w:ind w:firstLineChars="0" w:firstLine="0"/>
    </w:pPr>
    <w:rPr>
      <w:b/>
      <w:bCs/>
      <w:u w:val="thick"/>
    </w:rPr>
  </w:style>
  <w:style w:type="paragraph" w:customStyle="1" w:styleId="2f5">
    <w:name w:val="标准标题2"/>
    <w:basedOn w:val="26"/>
    <w:qFormat/>
    <w:pPr>
      <w:numPr>
        <w:ilvl w:val="1"/>
      </w:numPr>
      <w:tabs>
        <w:tab w:val="left" w:pos="576"/>
      </w:tabs>
      <w:spacing w:line="360" w:lineRule="auto"/>
      <w:ind w:left="576" w:hanging="576"/>
    </w:pPr>
    <w:rPr>
      <w:rFonts w:eastAsia="仿宋_GB2312"/>
      <w:bCs w:val="0"/>
      <w:sz w:val="28"/>
    </w:rPr>
  </w:style>
  <w:style w:type="paragraph" w:customStyle="1" w:styleId="afffffffff8">
    <w:name w:val="列表标题"/>
    <w:basedOn w:val="afc"/>
    <w:next w:val="afc"/>
    <w:qFormat/>
    <w:pPr>
      <w:autoSpaceDE/>
      <w:autoSpaceDN/>
      <w:adjustRightInd/>
      <w:spacing w:beforeLines="40" w:afterLines="40"/>
      <w:jc w:val="center"/>
    </w:pPr>
    <w:rPr>
      <w:rFonts w:ascii="Times New Roman"/>
      <w:kern w:val="2"/>
      <w:sz w:val="24"/>
    </w:rPr>
  </w:style>
  <w:style w:type="paragraph" w:customStyle="1" w:styleId="afffffffff9">
    <w:name w:val="表格头"/>
    <w:basedOn w:val="afc"/>
    <w:qFormat/>
    <w:pPr>
      <w:autoSpaceDE/>
      <w:autoSpaceDN/>
      <w:adjustRightInd/>
      <w:jc w:val="center"/>
    </w:pPr>
    <w:rPr>
      <w:rFonts w:ascii="Times New Roman" w:cs="宋体"/>
      <w:b/>
      <w:bCs/>
      <w:kern w:val="2"/>
      <w:sz w:val="24"/>
    </w:rPr>
  </w:style>
  <w:style w:type="paragraph" w:customStyle="1" w:styleId="MMTopic2">
    <w:name w:val="MM Topic 2"/>
    <w:basedOn w:val="26"/>
    <w:qFormat/>
    <w:pPr>
      <w:tabs>
        <w:tab w:val="left" w:pos="992"/>
      </w:tabs>
      <w:spacing w:beforeLines="40" w:before="0" w:afterLines="40" w:after="0" w:line="415" w:lineRule="auto"/>
    </w:pPr>
  </w:style>
  <w:style w:type="paragraph" w:customStyle="1" w:styleId="CharCharCharCharCharCharCharCharChar">
    <w:name w:val="Char Char Char Char Char Char Char Char Char"/>
    <w:basedOn w:val="affe"/>
    <w:qFormat/>
    <w:pPr>
      <w:shd w:val="clear" w:color="auto" w:fill="000080"/>
      <w:autoSpaceDE/>
      <w:autoSpaceDN/>
      <w:adjustRightInd/>
      <w:jc w:val="both"/>
    </w:pPr>
    <w:rPr>
      <w:rFonts w:ascii="Tahoma" w:eastAsia="宋体" w:hAnsi="Tahoma"/>
      <w:sz w:val="24"/>
      <w:szCs w:val="24"/>
    </w:rPr>
  </w:style>
  <w:style w:type="paragraph" w:customStyle="1" w:styleId="Chara">
    <w:name w:val="正文无缩进 Char"/>
    <w:basedOn w:val="afc"/>
    <w:qFormat/>
    <w:pPr>
      <w:tabs>
        <w:tab w:val="left" w:pos="420"/>
      </w:tabs>
      <w:autoSpaceDE/>
      <w:autoSpaceDN/>
      <w:adjustRightInd/>
      <w:spacing w:beforeLines="40" w:afterLines="40" w:line="360" w:lineRule="auto"/>
      <w:jc w:val="both"/>
    </w:pPr>
    <w:rPr>
      <w:rFonts w:ascii="Times New Roman"/>
      <w:kern w:val="2"/>
      <w:sz w:val="24"/>
      <w:szCs w:val="24"/>
    </w:rPr>
  </w:style>
  <w:style w:type="paragraph" w:customStyle="1" w:styleId="it">
    <w:name w:val="it"/>
    <w:basedOn w:val="afc"/>
    <w:qFormat/>
    <w:pPr>
      <w:widowControl/>
      <w:autoSpaceDE/>
      <w:autoSpaceDN/>
      <w:adjustRightInd/>
      <w:spacing w:beforeLines="40" w:afterLines="40" w:line="330" w:lineRule="atLeast"/>
    </w:pPr>
    <w:rPr>
      <w:rFonts w:hAnsi="宋体" w:cs="宋体"/>
      <w:color w:val="000000"/>
      <w:sz w:val="18"/>
      <w:szCs w:val="18"/>
    </w:rPr>
  </w:style>
  <w:style w:type="paragraph" w:customStyle="1" w:styleId="error">
    <w:name w:val="error"/>
    <w:basedOn w:val="afc"/>
    <w:qFormat/>
    <w:pPr>
      <w:widowControl/>
      <w:autoSpaceDE/>
      <w:autoSpaceDN/>
      <w:adjustRightInd/>
      <w:spacing w:beforeLines="40" w:afterLines="40"/>
    </w:pPr>
    <w:rPr>
      <w:rFonts w:hAnsi="宋体" w:cs="宋体"/>
      <w:b/>
      <w:bCs/>
      <w:color w:val="FF0000"/>
      <w:sz w:val="24"/>
      <w:szCs w:val="24"/>
    </w:rPr>
  </w:style>
  <w:style w:type="paragraph" w:customStyle="1" w:styleId="afffffffffa">
    <w:name w:val="四级条标题"/>
    <w:basedOn w:val="afffffffffb"/>
    <w:next w:val="afffffff0"/>
    <w:qFormat/>
    <w:pPr>
      <w:outlineLvl w:val="5"/>
    </w:pPr>
    <w:rPr>
      <w:rFonts w:ascii="Times New Roman"/>
    </w:rPr>
  </w:style>
  <w:style w:type="paragraph" w:customStyle="1" w:styleId="afffffffffb">
    <w:name w:val="三级条标题"/>
    <w:basedOn w:val="afffffffffc"/>
    <w:next w:val="afffffff0"/>
    <w:qFormat/>
    <w:pPr>
      <w:ind w:left="0" w:firstLine="0"/>
      <w:outlineLvl w:val="4"/>
    </w:pPr>
  </w:style>
  <w:style w:type="paragraph" w:customStyle="1" w:styleId="afffffffffc">
    <w:name w:val="二级条标题"/>
    <w:basedOn w:val="afffffffffd"/>
    <w:next w:val="afffffff0"/>
    <w:link w:val="Char11"/>
    <w:qFormat/>
    <w:pPr>
      <w:ind w:left="630" w:hanging="630"/>
      <w:outlineLvl w:val="3"/>
    </w:pPr>
  </w:style>
  <w:style w:type="paragraph" w:customStyle="1" w:styleId="afffffffffd">
    <w:name w:val="一级条标题"/>
    <w:basedOn w:val="afc"/>
    <w:next w:val="afffffff0"/>
    <w:qFormat/>
    <w:pPr>
      <w:widowControl/>
      <w:autoSpaceDE/>
      <w:autoSpaceDN/>
      <w:adjustRightInd/>
      <w:spacing w:beforeLines="40" w:afterLines="40"/>
      <w:jc w:val="both"/>
      <w:outlineLvl w:val="2"/>
    </w:pPr>
    <w:rPr>
      <w:rFonts w:ascii="黑体" w:eastAsia="黑体"/>
      <w:sz w:val="21"/>
    </w:rPr>
  </w:style>
  <w:style w:type="paragraph" w:customStyle="1" w:styleId="3Heading3-oldH3h3l3CT3rdlevelLevel3HeadBold">
    <w:name w:val="样式 标题 3Heading 3 - oldH3h3l3CT3rd levelLevel 3 HeadBold ..."/>
    <w:basedOn w:val="33"/>
    <w:qFormat/>
    <w:pPr>
      <w:widowControl/>
      <w:tabs>
        <w:tab w:val="left" w:pos="567"/>
      </w:tabs>
      <w:spacing w:beforeLines="50" w:before="0" w:afterLines="50" w:after="0" w:line="360" w:lineRule="auto"/>
      <w:jc w:val="left"/>
    </w:pPr>
    <w:rPr>
      <w:rFonts w:ascii="Calibri" w:eastAsia="黑体" w:hAnsi="Calibri" w:cs="宋体"/>
      <w:sz w:val="24"/>
      <w:szCs w:val="24"/>
    </w:rPr>
  </w:style>
  <w:style w:type="paragraph" w:customStyle="1" w:styleId="afffffffffe">
    <w:name w:val="图名"/>
    <w:basedOn w:val="aff8"/>
    <w:pPr>
      <w:spacing w:beforeLines="40" w:afterLines="40" w:line="300" w:lineRule="auto"/>
      <w:ind w:firstLine="0"/>
      <w:jc w:val="center"/>
    </w:pPr>
    <w:rPr>
      <w:rFonts w:ascii="宋体" w:eastAsia="黑体" w:hAnsi="宋体"/>
      <w:b/>
      <w:szCs w:val="20"/>
    </w:rPr>
  </w:style>
  <w:style w:type="paragraph" w:customStyle="1" w:styleId="15225">
    <w:name w:val="样式 小四 行距: 1.5 倍行距 首行缩进:  2.25 字符"/>
    <w:basedOn w:val="afc"/>
    <w:qFormat/>
    <w:pPr>
      <w:tabs>
        <w:tab w:val="left" w:pos="360"/>
        <w:tab w:val="left" w:pos="704"/>
      </w:tabs>
      <w:autoSpaceDE/>
      <w:autoSpaceDN/>
      <w:adjustRightInd/>
      <w:spacing w:line="360" w:lineRule="auto"/>
      <w:jc w:val="both"/>
    </w:pPr>
    <w:rPr>
      <w:rFonts w:hAnsi="宋体"/>
      <w:spacing w:val="-8"/>
      <w:kern w:val="2"/>
      <w:sz w:val="24"/>
    </w:rPr>
  </w:style>
  <w:style w:type="paragraph" w:customStyle="1" w:styleId="Charb">
    <w:name w:val="政务样式 正文首行缩进 Char"/>
    <w:basedOn w:val="afc"/>
    <w:qFormat/>
    <w:pPr>
      <w:autoSpaceDE/>
      <w:autoSpaceDN/>
      <w:adjustRightInd/>
      <w:spacing w:line="360" w:lineRule="auto"/>
      <w:ind w:firstLineChars="200" w:firstLine="480"/>
      <w:jc w:val="both"/>
    </w:pPr>
    <w:rPr>
      <w:rFonts w:ascii="Times New Roman"/>
      <w:kern w:val="2"/>
      <w:sz w:val="24"/>
    </w:rPr>
  </w:style>
  <w:style w:type="paragraph" w:customStyle="1" w:styleId="3Heading3-oldH3h3l3CT3rdlevelLevel3HeadBold0">
    <w:name w:val="样式 样式 标题 3Heading 3 - oldH3h3l3CT3rd levelLevel 3 HeadBold ... +..."/>
    <w:basedOn w:val="3Heading3-oldH3h3l3CT3rdlevelLevel3HeadBold"/>
    <w:qFormat/>
    <w:pPr>
      <w:spacing w:line="300" w:lineRule="auto"/>
    </w:pPr>
    <w:rPr>
      <w:sz w:val="30"/>
      <w:szCs w:val="20"/>
    </w:rPr>
  </w:style>
  <w:style w:type="paragraph" w:customStyle="1" w:styleId="4B0">
    <w:name w:val="4B"/>
    <w:basedOn w:val="afc"/>
    <w:qFormat/>
    <w:pPr>
      <w:tabs>
        <w:tab w:val="left" w:pos="284"/>
      </w:tabs>
      <w:spacing w:line="360" w:lineRule="auto"/>
      <w:outlineLvl w:val="3"/>
    </w:pPr>
    <w:rPr>
      <w:rFonts w:hAnsi="宋体"/>
      <w:b/>
      <w:sz w:val="24"/>
      <w:szCs w:val="24"/>
    </w:rPr>
  </w:style>
  <w:style w:type="paragraph" w:customStyle="1" w:styleId="Char4CharCharCharCharChar">
    <w:name w:val="Char4 Char Char Char Char Char"/>
    <w:basedOn w:val="afc"/>
    <w:qFormat/>
    <w:pPr>
      <w:autoSpaceDE/>
      <w:autoSpaceDN/>
      <w:adjustRightInd/>
      <w:spacing w:line="360" w:lineRule="auto"/>
      <w:jc w:val="both"/>
    </w:pPr>
    <w:rPr>
      <w:rFonts w:ascii="Tahoma" w:hAnsi="Tahoma"/>
      <w:kern w:val="2"/>
      <w:sz w:val="36"/>
      <w:szCs w:val="36"/>
    </w:rPr>
  </w:style>
  <w:style w:type="paragraph" w:customStyle="1" w:styleId="WW0">
    <w:name w:val="WW正文常用格式"/>
    <w:basedOn w:val="afc"/>
    <w:qFormat/>
    <w:pPr>
      <w:autoSpaceDE/>
      <w:autoSpaceDN/>
      <w:adjustRightInd/>
      <w:spacing w:beforeLines="40" w:afterLines="40" w:line="360" w:lineRule="auto"/>
      <w:ind w:firstLineChars="200" w:firstLine="480"/>
      <w:jc w:val="both"/>
    </w:pPr>
    <w:rPr>
      <w:rFonts w:hAnsi="宋体"/>
      <w:kern w:val="2"/>
      <w:sz w:val="24"/>
    </w:rPr>
  </w:style>
  <w:style w:type="paragraph" w:customStyle="1" w:styleId="px16">
    <w:name w:val="px16"/>
    <w:basedOn w:val="afc"/>
    <w:qFormat/>
    <w:pPr>
      <w:widowControl/>
      <w:autoSpaceDE/>
      <w:autoSpaceDN/>
      <w:adjustRightInd/>
      <w:spacing w:before="100" w:beforeAutospacing="1" w:after="100" w:afterAutospacing="1" w:line="360" w:lineRule="auto"/>
    </w:pPr>
    <w:rPr>
      <w:rFonts w:eastAsia="楷体_GB2312" w:hAnsi="宋体" w:cs="宋体"/>
      <w:bCs/>
      <w:spacing w:val="-10"/>
      <w:sz w:val="24"/>
      <w:szCs w:val="24"/>
    </w:rPr>
  </w:style>
  <w:style w:type="paragraph" w:customStyle="1" w:styleId="CharChar3CharCharCharChar">
    <w:name w:val="Char Char3 Char Char Char Char"/>
    <w:basedOn w:val="afc"/>
    <w:pPr>
      <w:widowControl/>
      <w:autoSpaceDE/>
      <w:autoSpaceDN/>
      <w:adjustRightInd/>
      <w:spacing w:after="160" w:line="360" w:lineRule="auto"/>
    </w:pPr>
    <w:rPr>
      <w:rFonts w:ascii="Verdana" w:hAnsi="Verdana"/>
      <w:sz w:val="24"/>
      <w:lang w:eastAsia="en-US"/>
    </w:rPr>
  </w:style>
  <w:style w:type="paragraph" w:customStyle="1" w:styleId="Style343">
    <w:name w:val="_Style 343"/>
    <w:basedOn w:val="afc"/>
    <w:next w:val="afc"/>
    <w:link w:val="z-"/>
    <w:uiPriority w:val="99"/>
    <w:unhideWhenUsed/>
    <w:qFormat/>
    <w:pPr>
      <w:widowControl/>
      <w:pBdr>
        <w:top w:val="single" w:sz="6" w:space="1" w:color="auto"/>
      </w:pBdr>
      <w:autoSpaceDE/>
      <w:autoSpaceDN/>
      <w:adjustRightInd/>
      <w:jc w:val="center"/>
    </w:pPr>
    <w:rPr>
      <w:rFonts w:ascii="Arial" w:eastAsia="仿宋_GB2312" w:hAnsi="Arial"/>
      <w:b/>
      <w:vanish/>
      <w:kern w:val="2"/>
      <w:sz w:val="16"/>
      <w:szCs w:val="16"/>
    </w:rPr>
  </w:style>
  <w:style w:type="paragraph" w:customStyle="1" w:styleId="affffffffff">
    <w:name w:val="表项"/>
    <w:next w:val="affffffffff0"/>
    <w:qFormat/>
    <w:pPr>
      <w:keepNext/>
      <w:spacing w:beforeLines="40" w:afterLines="40" w:line="300" w:lineRule="auto"/>
      <w:jc w:val="center"/>
    </w:pPr>
    <w:rPr>
      <w:rFonts w:ascii="Arial" w:eastAsia="黑体" w:hAnsi="Arial"/>
      <w:sz w:val="21"/>
    </w:rPr>
  </w:style>
  <w:style w:type="paragraph" w:customStyle="1" w:styleId="affffffffff0">
    <w:name w:val="表身"/>
    <w:qFormat/>
    <w:pPr>
      <w:keepNext/>
      <w:spacing w:beforeLines="40" w:afterLines="40" w:line="300" w:lineRule="auto"/>
      <w:jc w:val="both"/>
    </w:pPr>
    <w:rPr>
      <w:sz w:val="18"/>
    </w:rPr>
  </w:style>
  <w:style w:type="paragraph" w:customStyle="1" w:styleId="affffffffff1">
    <w:name w:val="文本框文字"/>
    <w:basedOn w:val="afc"/>
    <w:qFormat/>
    <w:pPr>
      <w:autoSpaceDE/>
      <w:autoSpaceDN/>
      <w:snapToGrid w:val="0"/>
      <w:spacing w:beforeLines="40" w:afterLines="40"/>
      <w:jc w:val="both"/>
    </w:pPr>
    <w:rPr>
      <w:rFonts w:ascii="Times New Roman" w:cs="Angsana New"/>
      <w:kern w:val="2"/>
      <w:sz w:val="24"/>
      <w:szCs w:val="24"/>
    </w:rPr>
  </w:style>
  <w:style w:type="paragraph" w:customStyle="1" w:styleId="Subtitulo">
    <w:name w:val="Subtitulo"/>
    <w:basedOn w:val="afc"/>
    <w:next w:val="afc"/>
    <w:qFormat/>
    <w:pPr>
      <w:keepNext/>
      <w:keepLines/>
      <w:widowControl/>
      <w:overflowPunct w:val="0"/>
      <w:spacing w:beforeLines="40" w:afterLines="40" w:line="240" w:lineRule="atLeast"/>
      <w:jc w:val="both"/>
    </w:pPr>
    <w:rPr>
      <w:rFonts w:ascii="Helvetica" w:eastAsia="PMingLiU" w:hAnsi="Helvetica"/>
      <w:b/>
      <w:sz w:val="24"/>
      <w:lang w:eastAsia="zh-TW"/>
    </w:rPr>
  </w:style>
  <w:style w:type="paragraph" w:customStyle="1" w:styleId="a4">
    <w:name w:val="四级无标题条"/>
    <w:basedOn w:val="afc"/>
    <w:qFormat/>
    <w:pPr>
      <w:numPr>
        <w:ilvl w:val="5"/>
        <w:numId w:val="17"/>
      </w:numPr>
      <w:autoSpaceDE/>
      <w:autoSpaceDN/>
      <w:adjustRightInd/>
      <w:spacing w:beforeLines="40" w:afterLines="40"/>
      <w:jc w:val="both"/>
    </w:pPr>
    <w:rPr>
      <w:rFonts w:ascii="Times New Roman"/>
      <w:kern w:val="2"/>
      <w:sz w:val="21"/>
      <w:szCs w:val="24"/>
    </w:rPr>
  </w:style>
  <w:style w:type="paragraph" w:customStyle="1" w:styleId="affffffffff2">
    <w:name w:val="正文（首行缩进）"/>
    <w:basedOn w:val="afc"/>
    <w:qFormat/>
    <w:pPr>
      <w:autoSpaceDE/>
      <w:autoSpaceDN/>
      <w:adjustRightInd/>
      <w:spacing w:beforeLines="40" w:afterLines="40" w:line="360" w:lineRule="auto"/>
      <w:ind w:firstLine="420"/>
      <w:jc w:val="both"/>
    </w:pPr>
    <w:rPr>
      <w:rFonts w:ascii="Times New Roman" w:cs="宋体"/>
      <w:kern w:val="2"/>
      <w:sz w:val="24"/>
    </w:rPr>
  </w:style>
  <w:style w:type="paragraph" w:customStyle="1" w:styleId="CharChar5CharCharCharCharCharCharCharCharCharCharCharCharCharCharCharCharCharChar">
    <w:name w:val="Char Char5 Char Char Char Char Char Char Char Char Char Char Char Char Char Char Char Char Char Char"/>
    <w:basedOn w:val="afc"/>
    <w:qFormat/>
    <w:pPr>
      <w:autoSpaceDE/>
      <w:autoSpaceDN/>
      <w:adjustRightInd/>
      <w:spacing w:beforeLines="40" w:afterLines="40" w:line="360" w:lineRule="auto"/>
      <w:jc w:val="both"/>
    </w:pPr>
    <w:rPr>
      <w:rFonts w:ascii="Tahoma" w:hAnsi="Tahoma"/>
      <w:kern w:val="2"/>
      <w:sz w:val="36"/>
      <w:szCs w:val="36"/>
    </w:rPr>
  </w:style>
  <w:style w:type="paragraph" w:customStyle="1" w:styleId="4h4FirstSubheadingH4sect1234RefHeading1rh1se1">
    <w:name w:val="样式 标题 4h4First SubheadingH4sect 1.2.3.4Ref Heading 1rh1se...1"/>
    <w:basedOn w:val="45"/>
    <w:qFormat/>
    <w:pPr>
      <w:tabs>
        <w:tab w:val="left" w:pos="425"/>
        <w:tab w:val="left" w:pos="2184"/>
      </w:tabs>
      <w:spacing w:beforeLines="40" w:before="0" w:afterLines="40" w:after="0" w:line="360" w:lineRule="auto"/>
      <w:ind w:left="425" w:hanging="425"/>
    </w:pPr>
    <w:rPr>
      <w:rFonts w:ascii="Times New Roman" w:eastAsia="宋体" w:hAnsi="Times New Roman" w:cs="宋体"/>
      <w:sz w:val="32"/>
      <w:szCs w:val="20"/>
    </w:rPr>
  </w:style>
  <w:style w:type="paragraph" w:customStyle="1" w:styleId="MMTopic8">
    <w:name w:val="MM Topic 8"/>
    <w:basedOn w:val="8"/>
    <w:qFormat/>
    <w:pPr>
      <w:autoSpaceDE/>
      <w:autoSpaceDN/>
      <w:adjustRightInd/>
      <w:spacing w:beforeLines="40" w:before="0" w:afterLines="40" w:after="0" w:line="319" w:lineRule="auto"/>
      <w:jc w:val="both"/>
    </w:pPr>
    <w:rPr>
      <w:kern w:val="2"/>
    </w:rPr>
  </w:style>
  <w:style w:type="paragraph" w:customStyle="1" w:styleId="a7">
    <w:name w:val="数字编号列项"/>
    <w:basedOn w:val="afc"/>
    <w:qFormat/>
    <w:pPr>
      <w:widowControl/>
      <w:numPr>
        <w:ilvl w:val="1"/>
        <w:numId w:val="20"/>
      </w:numPr>
      <w:tabs>
        <w:tab w:val="left" w:pos="1262"/>
      </w:tabs>
      <w:autoSpaceDE/>
      <w:autoSpaceDN/>
      <w:adjustRightInd/>
      <w:spacing w:line="400" w:lineRule="exact"/>
      <w:jc w:val="both"/>
    </w:pPr>
    <w:rPr>
      <w:rFonts w:ascii="Times New Roman"/>
      <w:sz w:val="24"/>
    </w:rPr>
  </w:style>
  <w:style w:type="paragraph" w:customStyle="1" w:styleId="100">
    <w:name w:val="样式 标题 1 + 左侧:  0 厘米 首行缩进:  0 厘米"/>
    <w:basedOn w:val="19"/>
    <w:qFormat/>
    <w:pPr>
      <w:tabs>
        <w:tab w:val="left" w:pos="432"/>
      </w:tabs>
      <w:spacing w:before="0" w:after="120" w:line="360" w:lineRule="auto"/>
      <w:ind w:left="432" w:hanging="432"/>
    </w:pPr>
    <w:rPr>
      <w:rFonts w:ascii="黑体" w:eastAsia="黑体" w:hAnsi="Calibri" w:cs="宋体"/>
      <w:sz w:val="36"/>
      <w:szCs w:val="36"/>
    </w:rPr>
  </w:style>
  <w:style w:type="paragraph" w:customStyle="1" w:styleId="10">
    <w:name w:val="中文标题 1"/>
    <w:basedOn w:val="afff9"/>
    <w:next w:val="afff9"/>
    <w:qFormat/>
    <w:pPr>
      <w:keepNext/>
      <w:numPr>
        <w:numId w:val="21"/>
      </w:numPr>
      <w:autoSpaceDE/>
      <w:autoSpaceDN/>
      <w:adjustRightInd/>
      <w:spacing w:beforeLines="50" w:before="156" w:after="100" w:afterAutospacing="1" w:line="360" w:lineRule="auto"/>
      <w:ind w:leftChars="0"/>
      <w:jc w:val="both"/>
      <w:outlineLvl w:val="0"/>
    </w:pPr>
    <w:rPr>
      <w:rFonts w:ascii="Times New Roman"/>
      <w:kern w:val="28"/>
    </w:rPr>
  </w:style>
  <w:style w:type="paragraph" w:customStyle="1" w:styleId="b">
    <w:name w:val="样式 表格栏目b"/>
    <w:basedOn w:val="afc"/>
    <w:qFormat/>
    <w:pPr>
      <w:widowControl/>
      <w:autoSpaceDE/>
      <w:autoSpaceDN/>
      <w:adjustRightInd/>
      <w:spacing w:before="124" w:after="124"/>
      <w:jc w:val="center"/>
    </w:pPr>
    <w:rPr>
      <w:rFonts w:hAnsi="宋体" w:cs="宋体"/>
      <w:b/>
      <w:bCs/>
      <w:kern w:val="2"/>
      <w:sz w:val="24"/>
    </w:rPr>
  </w:style>
  <w:style w:type="paragraph" w:customStyle="1" w:styleId="font7">
    <w:name w:val="font7"/>
    <w:basedOn w:val="afc"/>
    <w:qFormat/>
    <w:pPr>
      <w:widowControl/>
      <w:autoSpaceDE/>
      <w:autoSpaceDN/>
      <w:adjustRightInd/>
      <w:spacing w:before="100" w:beforeAutospacing="1" w:after="100" w:afterAutospacing="1"/>
    </w:pPr>
    <w:rPr>
      <w:rFonts w:ascii="Times New Roman"/>
      <w:b/>
      <w:bCs/>
      <w:color w:val="000000"/>
      <w:sz w:val="21"/>
      <w:szCs w:val="21"/>
    </w:rPr>
  </w:style>
  <w:style w:type="paragraph" w:customStyle="1" w:styleId="5a">
    <w:name w:val="图5"/>
    <w:basedOn w:val="afc"/>
    <w:qFormat/>
    <w:pPr>
      <w:autoSpaceDE/>
      <w:autoSpaceDN/>
      <w:adjustRightInd/>
      <w:spacing w:beforeLines="40" w:afterLines="40" w:line="240" w:lineRule="exact"/>
      <w:jc w:val="center"/>
    </w:pPr>
    <w:rPr>
      <w:rFonts w:ascii="Times New Roman"/>
      <w:kern w:val="2"/>
      <w:sz w:val="21"/>
    </w:rPr>
  </w:style>
  <w:style w:type="paragraph" w:customStyle="1" w:styleId="color003366">
    <w:name w:val="color003366"/>
    <w:basedOn w:val="afc"/>
    <w:qFormat/>
    <w:pPr>
      <w:widowControl/>
      <w:autoSpaceDE/>
      <w:autoSpaceDN/>
      <w:adjustRightInd/>
      <w:spacing w:beforeLines="40" w:afterLines="40"/>
    </w:pPr>
    <w:rPr>
      <w:rFonts w:hAnsi="宋体" w:cs="宋体"/>
      <w:color w:val="003366"/>
      <w:sz w:val="24"/>
      <w:szCs w:val="24"/>
    </w:rPr>
  </w:style>
  <w:style w:type="paragraph" w:customStyle="1" w:styleId="xl99">
    <w:name w:val="xl99"/>
    <w:basedOn w:val="afc"/>
    <w:qFormat/>
    <w:pPr>
      <w:widowControl/>
      <w:pBdr>
        <w:top w:val="single" w:sz="4" w:space="0" w:color="auto"/>
        <w:bottom w:val="single" w:sz="4" w:space="0" w:color="auto"/>
        <w:right w:val="single" w:sz="4" w:space="0" w:color="auto"/>
      </w:pBdr>
      <w:autoSpaceDE/>
      <w:autoSpaceDN/>
      <w:adjustRightInd/>
      <w:spacing w:before="100" w:beforeAutospacing="1" w:after="100" w:afterAutospacing="1"/>
      <w:jc w:val="center"/>
    </w:pPr>
    <w:rPr>
      <w:rFonts w:hAnsi="宋体" w:cs="宋体"/>
      <w:sz w:val="21"/>
      <w:szCs w:val="21"/>
    </w:rPr>
  </w:style>
  <w:style w:type="paragraph" w:customStyle="1" w:styleId="affffffffff3">
    <w:name w:val="文档正文"/>
    <w:basedOn w:val="afc"/>
    <w:link w:val="Charc"/>
    <w:qFormat/>
    <w:pPr>
      <w:autoSpaceDE/>
      <w:autoSpaceDN/>
      <w:spacing w:line="440" w:lineRule="exact"/>
      <w:ind w:firstLine="567"/>
      <w:jc w:val="both"/>
      <w:textAlignment w:val="baseline"/>
    </w:pPr>
    <w:rPr>
      <w:rFonts w:ascii="Arial Narrow" w:hAnsi="Arial Narrow"/>
      <w:sz w:val="24"/>
      <w:szCs w:val="24"/>
    </w:rPr>
  </w:style>
  <w:style w:type="paragraph" w:customStyle="1" w:styleId="CharCharCharCharCharCharChar">
    <w:name w:val="Char Char Char Char Char Char Char"/>
    <w:basedOn w:val="afc"/>
    <w:qFormat/>
    <w:pPr>
      <w:tabs>
        <w:tab w:val="left" w:pos="432"/>
      </w:tabs>
      <w:autoSpaceDE/>
      <w:autoSpaceDN/>
      <w:adjustRightInd/>
      <w:ind w:left="432" w:hanging="432"/>
      <w:jc w:val="both"/>
    </w:pPr>
    <w:rPr>
      <w:rFonts w:ascii="Tahoma" w:hAnsi="Tahoma"/>
      <w:kern w:val="2"/>
      <w:sz w:val="24"/>
    </w:rPr>
  </w:style>
  <w:style w:type="paragraph" w:customStyle="1" w:styleId="2f6">
    <w:name w:val="样式 标题 2 + 五号"/>
    <w:basedOn w:val="26"/>
    <w:qFormat/>
    <w:pPr>
      <w:numPr>
        <w:ilvl w:val="1"/>
      </w:numPr>
      <w:tabs>
        <w:tab w:val="left" w:pos="576"/>
      </w:tabs>
      <w:spacing w:before="0" w:after="0" w:line="240" w:lineRule="auto"/>
      <w:ind w:left="576" w:hanging="576"/>
    </w:pPr>
    <w:rPr>
      <w:rFonts w:ascii="宋体" w:eastAsia="宋体" w:hAnsi="宋体"/>
      <w:sz w:val="21"/>
    </w:rPr>
  </w:style>
  <w:style w:type="paragraph" w:customStyle="1" w:styleId="msoaccenttext2">
    <w:name w:val="msoaccenttext2"/>
    <w:qFormat/>
    <w:rPr>
      <w:rFonts w:ascii="Century Schoolbook" w:hAnsi="Century Schoolbook" w:cs="宋体"/>
      <w:color w:val="000000"/>
      <w:kern w:val="28"/>
      <w:sz w:val="15"/>
      <w:szCs w:val="15"/>
    </w:rPr>
  </w:style>
  <w:style w:type="paragraph" w:customStyle="1" w:styleId="affffffffff4">
    <w:name w:val="图表说明"/>
    <w:basedOn w:val="afc"/>
    <w:qFormat/>
    <w:pPr>
      <w:widowControl/>
      <w:overflowPunct w:val="0"/>
      <w:spacing w:beforeLines="40" w:afterLines="40"/>
      <w:jc w:val="center"/>
    </w:pPr>
    <w:rPr>
      <w:rFonts w:ascii="Times New Roman" w:cs="Angsana New"/>
      <w:sz w:val="24"/>
      <w:lang w:val="en-GB"/>
    </w:rPr>
  </w:style>
  <w:style w:type="paragraph" w:customStyle="1" w:styleId="xl79">
    <w:name w:val="xl79"/>
    <w:basedOn w:val="afc"/>
    <w:qFormat/>
    <w:pPr>
      <w:widowControl/>
      <w:pBdr>
        <w:left w:val="single" w:sz="4" w:space="0" w:color="auto"/>
        <w:bottom w:val="single" w:sz="4" w:space="0" w:color="auto"/>
        <w:right w:val="single" w:sz="4" w:space="0" w:color="auto"/>
      </w:pBdr>
      <w:autoSpaceDE/>
      <w:autoSpaceDN/>
      <w:adjustRightInd/>
      <w:spacing w:before="100" w:beforeAutospacing="1" w:after="100" w:afterAutospacing="1"/>
    </w:pPr>
    <w:rPr>
      <w:rFonts w:ascii="Times New Roman"/>
    </w:rPr>
  </w:style>
  <w:style w:type="paragraph" w:customStyle="1" w:styleId="affffffffff5">
    <w:name w:val="常规"/>
    <w:basedOn w:val="afc"/>
    <w:link w:val="Chard"/>
    <w:qFormat/>
    <w:pPr>
      <w:autoSpaceDE/>
      <w:autoSpaceDN/>
      <w:adjustRightInd/>
      <w:spacing w:beforeLines="100" w:afterLines="100"/>
      <w:ind w:left="1134"/>
      <w:jc w:val="both"/>
    </w:pPr>
    <w:rPr>
      <w:rFonts w:ascii="Calibri"/>
      <w:kern w:val="2"/>
      <w:sz w:val="21"/>
      <w:szCs w:val="21"/>
    </w:rPr>
  </w:style>
  <w:style w:type="paragraph" w:customStyle="1" w:styleId="zzLc6">
    <w:name w:val="zzLc6"/>
    <w:basedOn w:val="afc"/>
    <w:next w:val="afc"/>
    <w:qFormat/>
    <w:pPr>
      <w:widowControl/>
      <w:tabs>
        <w:tab w:val="left" w:pos="2160"/>
      </w:tabs>
      <w:overflowPunct w:val="0"/>
      <w:spacing w:beforeLines="40" w:afterLines="40" w:line="230" w:lineRule="atLeast"/>
    </w:pPr>
    <w:rPr>
      <w:rFonts w:ascii="Arial" w:hAnsi="Arial" w:cs="Angsana New"/>
      <w:lang w:val="en-GB"/>
    </w:rPr>
  </w:style>
  <w:style w:type="paragraph" w:customStyle="1" w:styleId="Style53">
    <w:name w:val="_Style 53"/>
    <w:next w:val="afc"/>
    <w:uiPriority w:val="99"/>
    <w:unhideWhenUsed/>
    <w:qFormat/>
    <w:pPr>
      <w:widowControl w:val="0"/>
      <w:autoSpaceDE w:val="0"/>
      <w:autoSpaceDN w:val="0"/>
      <w:adjustRightInd w:val="0"/>
    </w:pPr>
    <w:rPr>
      <w:rFonts w:ascii="宋体"/>
    </w:rPr>
  </w:style>
  <w:style w:type="paragraph" w:customStyle="1" w:styleId="2f7">
    <w:name w:val="列出段落2"/>
    <w:basedOn w:val="afc"/>
    <w:unhideWhenUsed/>
    <w:qFormat/>
    <w:pPr>
      <w:autoSpaceDE/>
      <w:autoSpaceDN/>
      <w:adjustRightInd/>
      <w:spacing w:line="360" w:lineRule="auto"/>
      <w:ind w:firstLineChars="200" w:firstLine="420"/>
      <w:jc w:val="both"/>
    </w:pPr>
    <w:rPr>
      <w:rFonts w:ascii="Times New Roman"/>
      <w:kern w:val="2"/>
      <w:sz w:val="24"/>
      <w:szCs w:val="24"/>
    </w:rPr>
  </w:style>
  <w:style w:type="paragraph" w:customStyle="1" w:styleId="CharCharCharCharCharCharChar0">
    <w:name w:val="Char Char Char Char Char Char Char"/>
    <w:basedOn w:val="afc"/>
    <w:qFormat/>
    <w:pPr>
      <w:tabs>
        <w:tab w:val="left" w:pos="432"/>
      </w:tabs>
      <w:autoSpaceDE/>
      <w:autoSpaceDN/>
      <w:adjustRightInd/>
      <w:ind w:left="432" w:hanging="432"/>
      <w:jc w:val="both"/>
    </w:pPr>
    <w:rPr>
      <w:rFonts w:ascii="Tahoma" w:hAnsi="Tahoma"/>
      <w:kern w:val="2"/>
      <w:sz w:val="24"/>
    </w:rPr>
  </w:style>
  <w:style w:type="paragraph" w:customStyle="1" w:styleId="TableHeading">
    <w:name w:val="Table Heading"/>
    <w:basedOn w:val="TableText"/>
    <w:qFormat/>
    <w:rPr>
      <w:b/>
    </w:rPr>
  </w:style>
  <w:style w:type="paragraph" w:customStyle="1" w:styleId="TableText">
    <w:name w:val="Table Text"/>
    <w:basedOn w:val="afc"/>
    <w:qFormat/>
    <w:pPr>
      <w:keepLines/>
      <w:autoSpaceDE/>
      <w:autoSpaceDN/>
      <w:adjustRightInd/>
      <w:spacing w:beforeLines="40" w:afterLines="40"/>
      <w:jc w:val="both"/>
    </w:pPr>
    <w:rPr>
      <w:rFonts w:ascii="Times New Roman"/>
      <w:kern w:val="2"/>
      <w:sz w:val="16"/>
      <w:szCs w:val="24"/>
    </w:rPr>
  </w:style>
  <w:style w:type="paragraph" w:customStyle="1" w:styleId="xl94">
    <w:name w:val="xl94"/>
    <w:basedOn w:val="afc"/>
    <w:qFormat/>
    <w:pPr>
      <w:widowControl/>
      <w:pBdr>
        <w:left w:val="single" w:sz="4" w:space="0" w:color="auto"/>
        <w:right w:val="single" w:sz="4" w:space="0" w:color="auto"/>
      </w:pBdr>
      <w:autoSpaceDE/>
      <w:autoSpaceDN/>
      <w:adjustRightInd/>
      <w:spacing w:before="100" w:beforeAutospacing="1" w:after="100" w:afterAutospacing="1"/>
      <w:jc w:val="center"/>
    </w:pPr>
    <w:rPr>
      <w:rFonts w:ascii="Times New Roman"/>
      <w:sz w:val="21"/>
      <w:szCs w:val="21"/>
    </w:rPr>
  </w:style>
  <w:style w:type="paragraph" w:customStyle="1" w:styleId="1f8">
    <w:name w:val="标准标题1"/>
    <w:basedOn w:val="19"/>
    <w:qFormat/>
    <w:pPr>
      <w:pageBreakBefore/>
      <w:tabs>
        <w:tab w:val="left" w:pos="432"/>
        <w:tab w:val="left" w:pos="1080"/>
      </w:tabs>
      <w:ind w:left="425" w:hanging="425"/>
    </w:pPr>
    <w:rPr>
      <w:rFonts w:eastAsia="仿宋_GB2312" w:hAnsi="Calibri"/>
      <w:sz w:val="32"/>
    </w:rPr>
  </w:style>
  <w:style w:type="paragraph" w:customStyle="1" w:styleId="PlainText1">
    <w:name w:val="Plain Text1"/>
    <w:basedOn w:val="afc"/>
    <w:qFormat/>
    <w:pPr>
      <w:spacing w:line="360" w:lineRule="auto"/>
      <w:jc w:val="both"/>
    </w:pPr>
    <w:rPr>
      <w:rFonts w:hAnsi="宋体" w:hint="eastAsia"/>
      <w:kern w:val="2"/>
      <w:sz w:val="24"/>
    </w:rPr>
  </w:style>
  <w:style w:type="paragraph" w:customStyle="1" w:styleId="ListParagraph1">
    <w:name w:val="List Paragraph1"/>
    <w:basedOn w:val="afc"/>
    <w:qFormat/>
    <w:pPr>
      <w:autoSpaceDE/>
      <w:autoSpaceDN/>
      <w:adjustRightInd/>
      <w:ind w:firstLineChars="200" w:firstLine="420"/>
      <w:jc w:val="both"/>
    </w:pPr>
    <w:rPr>
      <w:rFonts w:ascii="Calibri" w:hAnsi="Calibri"/>
      <w:kern w:val="2"/>
      <w:sz w:val="21"/>
      <w:szCs w:val="24"/>
    </w:rPr>
  </w:style>
  <w:style w:type="paragraph" w:customStyle="1" w:styleId="3H33CharH3Charl3CTh3Level3TopicHeadingHead">
    <w:name w:val="样式 标题 3H3标题 3 CharH3 Charl3CTh3Level 3 Topic HeadingHead..."/>
    <w:basedOn w:val="7"/>
    <w:qFormat/>
    <w:pPr>
      <w:tabs>
        <w:tab w:val="clear" w:pos="1296"/>
      </w:tabs>
      <w:adjustRightInd/>
      <w:spacing w:beforeLines="40" w:before="0" w:afterLines="40" w:after="0" w:line="319" w:lineRule="auto"/>
      <w:ind w:left="0" w:firstLine="0"/>
      <w:textAlignment w:val="auto"/>
    </w:pPr>
    <w:rPr>
      <w:rFonts w:eastAsia="宋体" w:hAnsi="宋体"/>
    </w:rPr>
  </w:style>
  <w:style w:type="paragraph" w:customStyle="1" w:styleId="affffffffff6">
    <w:name w:val="表格文字"/>
    <w:basedOn w:val="afc"/>
    <w:qFormat/>
    <w:pPr>
      <w:autoSpaceDE/>
      <w:autoSpaceDN/>
      <w:adjustRightInd/>
      <w:textAlignment w:val="top"/>
    </w:pPr>
    <w:rPr>
      <w:rFonts w:ascii="Times New Roman"/>
      <w:kern w:val="2"/>
      <w:sz w:val="18"/>
      <w:szCs w:val="24"/>
    </w:rPr>
  </w:style>
  <w:style w:type="paragraph" w:customStyle="1" w:styleId="xl59">
    <w:name w:val="xl59"/>
    <w:basedOn w:val="afc"/>
    <w:qFormat/>
    <w:pPr>
      <w:widowControl/>
      <w:pBdr>
        <w:top w:val="single" w:sz="4" w:space="0" w:color="auto"/>
        <w:left w:val="single" w:sz="4" w:space="0" w:color="auto"/>
        <w:bottom w:val="single" w:sz="8" w:space="0" w:color="auto"/>
        <w:right w:val="single" w:sz="4" w:space="0" w:color="auto"/>
      </w:pBdr>
      <w:autoSpaceDE/>
      <w:autoSpaceDN/>
      <w:adjustRightInd/>
      <w:spacing w:beforeLines="40" w:afterLines="40"/>
    </w:pPr>
    <w:rPr>
      <w:rFonts w:hAnsi="宋体" w:cs="宋体"/>
      <w:color w:val="000000"/>
    </w:rPr>
  </w:style>
  <w:style w:type="paragraph" w:customStyle="1" w:styleId="affffffffff7">
    <w:name w:val="図"/>
    <w:basedOn w:val="afff7"/>
    <w:next w:val="afc"/>
    <w:qFormat/>
    <w:pPr>
      <w:spacing w:beforeLines="50"/>
    </w:pPr>
    <w:rPr>
      <w:rFonts w:ascii="Century" w:eastAsia="MS PMincho" w:hAnsi="Century"/>
      <w:sz w:val="21"/>
      <w:lang w:eastAsia="ja-JP"/>
    </w:rPr>
  </w:style>
  <w:style w:type="paragraph" w:customStyle="1" w:styleId="affffffffff8">
    <w:name w:val="我的样式"/>
    <w:basedOn w:val="19"/>
    <w:next w:val="afc"/>
    <w:qFormat/>
    <w:pPr>
      <w:tabs>
        <w:tab w:val="left" w:pos="0"/>
      </w:tabs>
      <w:spacing w:line="520" w:lineRule="exact"/>
      <w:ind w:firstLine="288"/>
      <w:jc w:val="center"/>
    </w:pPr>
    <w:rPr>
      <w:rFonts w:ascii="宋体" w:hAnsi="宋体" w:cs="宋体"/>
      <w:b w:val="0"/>
      <w:bCs w:val="0"/>
      <w:color w:val="008000"/>
      <w:sz w:val="32"/>
      <w:szCs w:val="30"/>
    </w:rPr>
  </w:style>
  <w:style w:type="paragraph" w:customStyle="1" w:styleId="CharCharCharCharCharCharCharCharCharCharCharCharCharCharChar">
    <w:name w:val="Char Char Char Char Char Char Char Char Char Char Char Char Char Char Char"/>
    <w:basedOn w:val="afc"/>
    <w:qFormat/>
    <w:pPr>
      <w:widowControl/>
      <w:autoSpaceDE/>
      <w:autoSpaceDN/>
      <w:adjustRightInd/>
      <w:spacing w:after="160" w:line="240" w:lineRule="exact"/>
    </w:pPr>
    <w:rPr>
      <w:rFonts w:ascii="Verdana" w:eastAsia="仿宋_GB2312" w:hAnsi="Verdana"/>
      <w:sz w:val="24"/>
      <w:lang w:eastAsia="en-US"/>
    </w:rPr>
  </w:style>
  <w:style w:type="paragraph" w:customStyle="1" w:styleId="Proposalsbody">
    <w:name w:val="Proposals body"/>
    <w:basedOn w:val="afc"/>
    <w:next w:val="afc"/>
    <w:qFormat/>
    <w:pPr>
      <w:widowControl/>
      <w:autoSpaceDE/>
      <w:autoSpaceDN/>
      <w:adjustRightInd/>
      <w:spacing w:line="360" w:lineRule="auto"/>
    </w:pPr>
    <w:rPr>
      <w:snapToGrid w:val="0"/>
      <w:color w:val="000000"/>
      <w:sz w:val="24"/>
    </w:rPr>
  </w:style>
  <w:style w:type="paragraph" w:customStyle="1" w:styleId="2f8">
    <w:name w:val="符号 2"/>
    <w:basedOn w:val="14"/>
    <w:qFormat/>
    <w:pPr>
      <w:numPr>
        <w:ilvl w:val="0"/>
        <w:numId w:val="0"/>
      </w:numPr>
      <w:tabs>
        <w:tab w:val="left" w:pos="1320"/>
      </w:tabs>
      <w:spacing w:beforeLines="40" w:afterLines="40"/>
      <w:ind w:left="1320" w:hanging="420"/>
    </w:pPr>
  </w:style>
  <w:style w:type="paragraph" w:customStyle="1" w:styleId="affffffffff9">
    <w:name w:val="标准书脚_偶数页"/>
    <w:qFormat/>
    <w:pPr>
      <w:spacing w:before="120"/>
    </w:pPr>
    <w:rPr>
      <w:sz w:val="18"/>
    </w:rPr>
  </w:style>
  <w:style w:type="paragraph" w:customStyle="1" w:styleId="3f2">
    <w:name w:val="标题3"/>
    <w:basedOn w:val="33"/>
    <w:qFormat/>
    <w:pPr>
      <w:keepNext w:val="0"/>
      <w:keepLines w:val="0"/>
      <w:tabs>
        <w:tab w:val="left" w:pos="0"/>
      </w:tabs>
      <w:spacing w:before="0" w:after="0" w:line="360" w:lineRule="auto"/>
    </w:pPr>
    <w:rPr>
      <w:rFonts w:eastAsia="仿宋_GB2312"/>
      <w:b w:val="0"/>
      <w:sz w:val="30"/>
    </w:rPr>
  </w:style>
  <w:style w:type="paragraph" w:customStyle="1" w:styleId="pa-17">
    <w:name w:val="pa-17"/>
    <w:basedOn w:val="afc"/>
    <w:qFormat/>
    <w:pPr>
      <w:widowControl/>
      <w:autoSpaceDE/>
      <w:autoSpaceDN/>
      <w:adjustRightInd/>
      <w:spacing w:before="150" w:after="150"/>
    </w:pPr>
    <w:rPr>
      <w:rFonts w:hAnsi="宋体" w:cs="宋体"/>
      <w:sz w:val="24"/>
      <w:szCs w:val="24"/>
    </w:rPr>
  </w:style>
  <w:style w:type="paragraph" w:customStyle="1" w:styleId="2f9">
    <w:name w:val="标题2"/>
    <w:basedOn w:val="26"/>
    <w:qFormat/>
    <w:pPr>
      <w:keepNext w:val="0"/>
      <w:keepLines w:val="0"/>
      <w:tabs>
        <w:tab w:val="left" w:pos="0"/>
      </w:tabs>
      <w:spacing w:before="0" w:after="0" w:line="360" w:lineRule="auto"/>
    </w:pPr>
    <w:rPr>
      <w:rFonts w:eastAsia="仿宋_GB2312"/>
      <w:b w:val="0"/>
      <w:sz w:val="30"/>
    </w:rPr>
  </w:style>
  <w:style w:type="paragraph" w:customStyle="1" w:styleId="2fa">
    <w:name w:val="样式 文档正文 + 首行缩进:  2 字符"/>
    <w:basedOn w:val="affffffffff3"/>
    <w:qFormat/>
    <w:pPr>
      <w:tabs>
        <w:tab w:val="left" w:pos="900"/>
      </w:tabs>
      <w:adjustRightInd/>
      <w:spacing w:beforeLines="40" w:afterLines="40" w:line="360" w:lineRule="auto"/>
      <w:ind w:left="900" w:hanging="420"/>
      <w:textAlignment w:val="auto"/>
    </w:pPr>
    <w:rPr>
      <w:rFonts w:ascii="Times New Roman" w:eastAsia="Times New Roman" w:hAnsi="Times New Roman" w:cs="宋体"/>
      <w:color w:val="000000"/>
      <w:kern w:val="2"/>
      <w:sz w:val="28"/>
      <w:szCs w:val="28"/>
    </w:rPr>
  </w:style>
  <w:style w:type="paragraph" w:customStyle="1" w:styleId="xl26">
    <w:name w:val="xl26"/>
    <w:basedOn w:val="afc"/>
    <w:qFormat/>
    <w:pPr>
      <w:widowControl/>
      <w:pBdr>
        <w:bottom w:val="single" w:sz="4" w:space="0" w:color="auto"/>
        <w:right w:val="single" w:sz="4" w:space="0" w:color="auto"/>
      </w:pBdr>
      <w:autoSpaceDE/>
      <w:autoSpaceDN/>
      <w:snapToGrid w:val="0"/>
      <w:spacing w:beforeLines="40" w:afterLines="40"/>
      <w:ind w:leftChars="-1" w:left="-2"/>
    </w:pPr>
    <w:rPr>
      <w:rFonts w:hAnsi="宋体" w:cs="Arial"/>
      <w:sz w:val="24"/>
      <w:szCs w:val="21"/>
    </w:rPr>
  </w:style>
  <w:style w:type="paragraph" w:customStyle="1" w:styleId="xl102">
    <w:name w:val="xl102"/>
    <w:basedOn w:val="afc"/>
    <w:qFormat/>
    <w:pPr>
      <w:widowControl/>
      <w:pBdr>
        <w:top w:val="single" w:sz="4" w:space="0" w:color="auto"/>
        <w:left w:val="single" w:sz="4" w:space="0" w:color="auto"/>
        <w:right w:val="single" w:sz="4" w:space="0" w:color="auto"/>
      </w:pBdr>
      <w:autoSpaceDE/>
      <w:autoSpaceDN/>
      <w:adjustRightInd/>
      <w:spacing w:before="100" w:beforeAutospacing="1" w:after="100" w:afterAutospacing="1"/>
    </w:pPr>
    <w:rPr>
      <w:rFonts w:hAnsi="宋体" w:cs="宋体"/>
      <w:sz w:val="21"/>
      <w:szCs w:val="21"/>
    </w:rPr>
  </w:style>
  <w:style w:type="paragraph" w:customStyle="1" w:styleId="Web">
    <w:name w:val="普通 (Web)"/>
    <w:basedOn w:val="afc"/>
    <w:qFormat/>
    <w:pPr>
      <w:widowControl/>
      <w:autoSpaceDE/>
      <w:autoSpaceDN/>
      <w:adjustRightInd/>
      <w:spacing w:beforeLines="40" w:afterLines="40"/>
    </w:pPr>
    <w:rPr>
      <w:rFonts w:hAnsi="宋体"/>
      <w:sz w:val="24"/>
      <w:szCs w:val="24"/>
    </w:rPr>
  </w:style>
  <w:style w:type="paragraph" w:customStyle="1" w:styleId="2fb">
    <w:name w:val="封面标准号2"/>
    <w:basedOn w:val="1f"/>
    <w:qFormat/>
    <w:pPr>
      <w:framePr w:w="9138" w:h="1244" w:hRule="exact" w:wrap="around" w:vAnchor="page" w:hAnchor="margin" w:y="2908"/>
      <w:adjustRightInd w:val="0"/>
      <w:spacing w:before="357" w:line="280" w:lineRule="exact"/>
    </w:pPr>
  </w:style>
  <w:style w:type="paragraph" w:customStyle="1" w:styleId="affffffffffa">
    <w:name w:val="样式 表格正文 +"/>
    <w:basedOn w:val="afc"/>
    <w:qFormat/>
    <w:pPr>
      <w:autoSpaceDE/>
      <w:autoSpaceDN/>
      <w:adjustRightInd/>
      <w:spacing w:beforeLines="40" w:before="124" w:afterLines="40" w:after="124" w:line="300" w:lineRule="auto"/>
      <w:jc w:val="both"/>
    </w:pPr>
    <w:rPr>
      <w:rFonts w:hAnsi="宋体" w:cs="宋体"/>
      <w:kern w:val="2"/>
      <w:sz w:val="24"/>
    </w:rPr>
  </w:style>
  <w:style w:type="paragraph" w:customStyle="1" w:styleId="50505">
    <w:name w:val="样式 标题 5 + 段前: 0.5 行 段后: 0.5 行"/>
    <w:basedOn w:val="53"/>
    <w:qFormat/>
    <w:pPr>
      <w:widowControl/>
      <w:tabs>
        <w:tab w:val="left" w:pos="-420"/>
        <w:tab w:val="left" w:pos="1008"/>
      </w:tabs>
      <w:autoSpaceDE/>
      <w:autoSpaceDN/>
      <w:adjustRightInd/>
      <w:spacing w:beforeLines="50" w:before="156" w:afterLines="50" w:after="156" w:line="377" w:lineRule="auto"/>
    </w:pPr>
    <w:rPr>
      <w:rFonts w:ascii="Times New Roman" w:eastAsia="黑体" w:cs="宋体"/>
      <w:kern w:val="2"/>
      <w:szCs w:val="20"/>
    </w:rPr>
  </w:style>
  <w:style w:type="paragraph" w:customStyle="1" w:styleId="WW">
    <w:name w:val="WW序号样式"/>
    <w:basedOn w:val="WW0"/>
    <w:qFormat/>
    <w:pPr>
      <w:numPr>
        <w:numId w:val="22"/>
      </w:numPr>
      <w:tabs>
        <w:tab w:val="left" w:pos="900"/>
      </w:tabs>
      <w:ind w:firstLineChars="0" w:firstLine="0"/>
    </w:pPr>
  </w:style>
  <w:style w:type="paragraph" w:customStyle="1" w:styleId="affffffffffb">
    <w:name w:val="插图"/>
    <w:basedOn w:val="33"/>
    <w:next w:val="afc"/>
    <w:qFormat/>
    <w:pPr>
      <w:keepNext w:val="0"/>
      <w:tabs>
        <w:tab w:val="left" w:pos="1260"/>
      </w:tabs>
      <w:spacing w:beforeLines="40" w:before="0" w:afterLines="40" w:after="0" w:line="360" w:lineRule="auto"/>
      <w:ind w:left="420" w:hanging="420"/>
      <w:jc w:val="center"/>
      <w:outlineLvl w:val="9"/>
    </w:pPr>
    <w:rPr>
      <w:rFonts w:ascii="黑体" w:eastAsia="黑体" w:hAnsi="Calibri"/>
      <w:b w:val="0"/>
      <w:bCs w:val="0"/>
      <w:sz w:val="21"/>
    </w:rPr>
  </w:style>
  <w:style w:type="paragraph" w:customStyle="1" w:styleId="CharCharCharCharCharCharCharCharCharCharCharCharCharCharCharChar">
    <w:name w:val="Char Char Char Char Char Char Char Char Char Char Char Char Char Char Char Char"/>
    <w:basedOn w:val="afc"/>
    <w:qFormat/>
    <w:pPr>
      <w:tabs>
        <w:tab w:val="left" w:pos="360"/>
      </w:tabs>
      <w:autoSpaceDE/>
      <w:autoSpaceDN/>
      <w:adjustRightInd/>
      <w:jc w:val="both"/>
    </w:pPr>
    <w:rPr>
      <w:rFonts w:ascii="Times New Roman"/>
      <w:kern w:val="2"/>
      <w:sz w:val="24"/>
      <w:szCs w:val="24"/>
    </w:rPr>
  </w:style>
  <w:style w:type="paragraph" w:customStyle="1" w:styleId="2ChapterXXStatementh22Header2l2Level2Headhea">
    <w:name w:val="样式 标题 2Chapter X.X. Statementh22Header 2l2Level 2 Headhea..."/>
    <w:basedOn w:val="26"/>
    <w:qFormat/>
    <w:pPr>
      <w:keepLines w:val="0"/>
      <w:numPr>
        <w:ilvl w:val="1"/>
      </w:numPr>
      <w:tabs>
        <w:tab w:val="left" w:pos="576"/>
      </w:tabs>
      <w:spacing w:before="120" w:afterLines="50" w:line="240" w:lineRule="auto"/>
      <w:ind w:left="576" w:hanging="576"/>
      <w:jc w:val="left"/>
    </w:pPr>
    <w:rPr>
      <w:rFonts w:ascii="宋体" w:eastAsia="宋体" w:hAnsi="Times New Roman" w:cs="宋体"/>
      <w:snapToGrid w:val="0"/>
      <w:kern w:val="0"/>
      <w:sz w:val="24"/>
      <w:szCs w:val="24"/>
    </w:rPr>
  </w:style>
  <w:style w:type="paragraph" w:customStyle="1" w:styleId="CharChar2CharCharCharCharCharCharCharCharCharChar">
    <w:name w:val="Char Char2 Char Char Char Char Char Char Char Char Char Char"/>
    <w:basedOn w:val="afc"/>
    <w:qFormat/>
    <w:pPr>
      <w:autoSpaceDE/>
      <w:autoSpaceDN/>
      <w:adjustRightInd/>
      <w:jc w:val="both"/>
    </w:pPr>
    <w:rPr>
      <w:rFonts w:ascii="Tahoma" w:hAnsi="Tahoma"/>
      <w:kern w:val="2"/>
      <w:sz w:val="24"/>
    </w:rPr>
  </w:style>
  <w:style w:type="paragraph" w:customStyle="1" w:styleId="xl74">
    <w:name w:val="xl74"/>
    <w:basedOn w:val="afc"/>
    <w:qFormat/>
    <w:pPr>
      <w:widowControl/>
      <w:pBdr>
        <w:top w:val="single" w:sz="4" w:space="0" w:color="auto"/>
        <w:left w:val="single" w:sz="4" w:space="0" w:color="auto"/>
        <w:bottom w:val="single" w:sz="4" w:space="0" w:color="auto"/>
        <w:right w:val="single" w:sz="4" w:space="0" w:color="auto"/>
      </w:pBdr>
      <w:autoSpaceDE/>
      <w:autoSpaceDN/>
      <w:adjustRightInd/>
      <w:spacing w:before="100" w:beforeAutospacing="1" w:after="100" w:afterAutospacing="1"/>
    </w:pPr>
    <w:rPr>
      <w:rFonts w:ascii="Times New Roman"/>
      <w:sz w:val="18"/>
      <w:szCs w:val="18"/>
    </w:rPr>
  </w:style>
  <w:style w:type="paragraph" w:styleId="affffffffffc">
    <w:name w:val="List Paragraph"/>
    <w:basedOn w:val="afc"/>
    <w:link w:val="affffffffffd"/>
    <w:uiPriority w:val="34"/>
    <w:qFormat/>
    <w:pPr>
      <w:autoSpaceDE/>
      <w:autoSpaceDN/>
      <w:adjustRightInd/>
      <w:ind w:firstLineChars="200" w:firstLine="420"/>
      <w:jc w:val="both"/>
    </w:pPr>
    <w:rPr>
      <w:rFonts w:ascii="Calibri"/>
      <w:kern w:val="2"/>
      <w:sz w:val="21"/>
      <w:szCs w:val="24"/>
    </w:rPr>
  </w:style>
  <w:style w:type="paragraph" w:customStyle="1" w:styleId="2CharCharCharChar">
    <w:name w:val="正文 首行缩进:  2 字符 Char Char Char Char"/>
    <w:basedOn w:val="afc"/>
    <w:qFormat/>
    <w:pPr>
      <w:autoSpaceDE/>
      <w:autoSpaceDN/>
      <w:adjustRightInd/>
      <w:spacing w:beforeLines="40" w:afterLines="40" w:line="360" w:lineRule="auto"/>
      <w:ind w:firstLine="480"/>
      <w:jc w:val="both"/>
    </w:pPr>
    <w:rPr>
      <w:rFonts w:ascii="Times New Roman" w:cs="宋体"/>
      <w:kern w:val="2"/>
      <w:sz w:val="24"/>
      <w:szCs w:val="24"/>
    </w:rPr>
  </w:style>
  <w:style w:type="paragraph" w:customStyle="1" w:styleId="xl53">
    <w:name w:val="xl53"/>
    <w:basedOn w:val="afc"/>
    <w:qFormat/>
    <w:pPr>
      <w:widowControl/>
      <w:pBdr>
        <w:top w:val="single" w:sz="4" w:space="0" w:color="auto"/>
        <w:left w:val="single" w:sz="4" w:space="0" w:color="auto"/>
        <w:bottom w:val="single" w:sz="4" w:space="0" w:color="auto"/>
        <w:right w:val="single" w:sz="8" w:space="0" w:color="auto"/>
      </w:pBdr>
      <w:autoSpaceDE/>
      <w:autoSpaceDN/>
      <w:adjustRightInd/>
      <w:spacing w:beforeLines="40" w:afterLines="40"/>
    </w:pPr>
    <w:rPr>
      <w:rFonts w:hAnsi="宋体" w:cs="宋体"/>
      <w:color w:val="0000FF"/>
    </w:rPr>
  </w:style>
  <w:style w:type="paragraph" w:customStyle="1" w:styleId="a8">
    <w:name w:val="重点"/>
    <w:basedOn w:val="afc"/>
    <w:qFormat/>
    <w:pPr>
      <w:numPr>
        <w:numId w:val="23"/>
      </w:numPr>
      <w:tabs>
        <w:tab w:val="clear" w:pos="420"/>
        <w:tab w:val="left" w:pos="900"/>
      </w:tabs>
      <w:autoSpaceDE/>
      <w:autoSpaceDN/>
      <w:adjustRightInd/>
      <w:spacing w:line="480" w:lineRule="auto"/>
      <w:ind w:left="900"/>
      <w:jc w:val="both"/>
    </w:pPr>
    <w:rPr>
      <w:rFonts w:ascii="Times New Roman"/>
      <w:kern w:val="2"/>
      <w:sz w:val="24"/>
      <w:szCs w:val="24"/>
    </w:rPr>
  </w:style>
  <w:style w:type="paragraph" w:customStyle="1" w:styleId="affffffffffe">
    <w:name w:val="附录表标题"/>
    <w:next w:val="afffffff0"/>
    <w:qFormat/>
    <w:pPr>
      <w:jc w:val="center"/>
      <w:textAlignment w:val="baseline"/>
    </w:pPr>
    <w:rPr>
      <w:rFonts w:ascii="黑体" w:eastAsia="黑体"/>
      <w:kern w:val="21"/>
      <w:sz w:val="21"/>
    </w:rPr>
  </w:style>
  <w:style w:type="paragraph" w:customStyle="1" w:styleId="afffffffffff">
    <w:name w:val="沈标题四"/>
    <w:basedOn w:val="45"/>
    <w:next w:val="afc"/>
    <w:qFormat/>
    <w:pPr>
      <w:keepNext w:val="0"/>
      <w:keepLines w:val="0"/>
      <w:numPr>
        <w:ilvl w:val="3"/>
      </w:numPr>
      <w:tabs>
        <w:tab w:val="left" w:pos="864"/>
      </w:tabs>
      <w:spacing w:line="377" w:lineRule="auto"/>
      <w:ind w:left="864" w:hanging="864"/>
    </w:pPr>
    <w:rPr>
      <w:rFonts w:ascii="Arial Narrow" w:eastAsia="方正姚体" w:hAnsi="Arial Narrow"/>
      <w:b w:val="0"/>
      <w:sz w:val="24"/>
      <w:szCs w:val="24"/>
    </w:rPr>
  </w:style>
  <w:style w:type="paragraph" w:customStyle="1" w:styleId="CharCharChar1CharCharCharCharCharCharCharCharCharChar">
    <w:name w:val="Char Char Char1 Char Char Char Char Char Char Char Char Char Char"/>
    <w:basedOn w:val="afc"/>
    <w:qFormat/>
    <w:pPr>
      <w:autoSpaceDE/>
      <w:autoSpaceDN/>
      <w:adjustRightInd/>
      <w:spacing w:beforeLines="40" w:afterLines="40"/>
      <w:jc w:val="both"/>
    </w:pPr>
    <w:rPr>
      <w:rFonts w:ascii="Tahoma" w:hAnsi="Tahoma"/>
      <w:kern w:val="2"/>
      <w:sz w:val="24"/>
    </w:rPr>
  </w:style>
  <w:style w:type="paragraph" w:customStyle="1" w:styleId="body">
    <w:name w:val="body"/>
    <w:basedOn w:val="afc"/>
    <w:qFormat/>
    <w:pPr>
      <w:autoSpaceDE/>
      <w:autoSpaceDN/>
      <w:adjustRightInd/>
      <w:snapToGrid w:val="0"/>
      <w:spacing w:after="120"/>
      <w:jc w:val="both"/>
    </w:pPr>
    <w:rPr>
      <w:rFonts w:ascii="Times New Roman" w:eastAsia="仿宋_GB2312"/>
      <w:szCs w:val="24"/>
    </w:rPr>
  </w:style>
  <w:style w:type="paragraph" w:customStyle="1" w:styleId="afffffffffff0">
    <w:name w:val="图表"/>
    <w:basedOn w:val="affa"/>
    <w:next w:val="afff7"/>
    <w:qFormat/>
    <w:pPr>
      <w:spacing w:beforeLines="40" w:before="0" w:afterLines="40" w:after="0"/>
      <w:ind w:firstLine="420"/>
      <w:jc w:val="center"/>
    </w:pPr>
    <w:rPr>
      <w:sz w:val="21"/>
      <w:szCs w:val="24"/>
    </w:rPr>
  </w:style>
  <w:style w:type="paragraph" w:customStyle="1" w:styleId="GB2312063">
    <w:name w:val="样式 仿宋_GB2312 小四 左侧:  0.63 厘米"/>
    <w:basedOn w:val="afc"/>
    <w:qFormat/>
    <w:pPr>
      <w:autoSpaceDE/>
      <w:autoSpaceDN/>
      <w:adjustRightInd/>
      <w:spacing w:beforeLines="40" w:afterLines="40" w:line="360" w:lineRule="auto"/>
      <w:ind w:left="357" w:firstLineChars="200" w:firstLine="200"/>
      <w:jc w:val="both"/>
    </w:pPr>
    <w:rPr>
      <w:rFonts w:ascii="仿宋_GB2312" w:eastAsia="仿宋_GB2312" w:hAnsi="仿宋_GB2312" w:cs="宋体"/>
      <w:kern w:val="2"/>
      <w:sz w:val="24"/>
    </w:rPr>
  </w:style>
  <w:style w:type="paragraph" w:customStyle="1" w:styleId="GP">
    <w:name w:val="GP正文(首行缩进)"/>
    <w:basedOn w:val="afc"/>
    <w:qFormat/>
    <w:pPr>
      <w:autoSpaceDE/>
      <w:autoSpaceDN/>
      <w:adjustRightInd/>
      <w:spacing w:line="360" w:lineRule="auto"/>
      <w:ind w:firstLineChars="200" w:firstLine="200"/>
    </w:pPr>
    <w:rPr>
      <w:rFonts w:ascii="Times New Roman"/>
      <w:kern w:val="2"/>
      <w:sz w:val="24"/>
      <w:szCs w:val="21"/>
    </w:rPr>
  </w:style>
  <w:style w:type="paragraph" w:customStyle="1" w:styleId="afffffffffff1">
    <w:name w:val="目标标题"/>
    <w:basedOn w:val="afc"/>
    <w:qFormat/>
    <w:pPr>
      <w:autoSpaceDE/>
      <w:autoSpaceDN/>
      <w:adjustRightInd/>
      <w:spacing w:beforeLines="40" w:before="124" w:afterLines="40" w:after="124" w:line="300" w:lineRule="auto"/>
      <w:ind w:firstLine="420"/>
      <w:jc w:val="center"/>
    </w:pPr>
    <w:rPr>
      <w:rFonts w:ascii="黑体" w:eastAsia="黑体" w:cs="宋体"/>
      <w:b/>
      <w:bCs/>
      <w:kern w:val="2"/>
      <w:sz w:val="44"/>
    </w:rPr>
  </w:style>
  <w:style w:type="paragraph" w:customStyle="1" w:styleId="afffffffffff2">
    <w:name w:val="封面标准英文名称"/>
    <w:qFormat/>
    <w:pPr>
      <w:widowControl w:val="0"/>
      <w:spacing w:before="370" w:line="400" w:lineRule="exact"/>
      <w:jc w:val="center"/>
    </w:pPr>
    <w:rPr>
      <w:sz w:val="28"/>
    </w:rPr>
  </w:style>
  <w:style w:type="paragraph" w:customStyle="1" w:styleId="xl86">
    <w:name w:val="xl86"/>
    <w:basedOn w:val="afc"/>
    <w:qFormat/>
    <w:pPr>
      <w:widowControl/>
      <w:pBdr>
        <w:top w:val="single" w:sz="4" w:space="0" w:color="auto"/>
        <w:left w:val="single" w:sz="4" w:space="0" w:color="auto"/>
        <w:bottom w:val="single" w:sz="4" w:space="0" w:color="auto"/>
        <w:right w:val="single" w:sz="4" w:space="0" w:color="auto"/>
      </w:pBdr>
      <w:autoSpaceDE/>
      <w:autoSpaceDN/>
      <w:adjustRightInd/>
      <w:spacing w:before="100" w:beforeAutospacing="1" w:after="100" w:afterAutospacing="1"/>
    </w:pPr>
    <w:rPr>
      <w:rFonts w:hAnsi="宋体" w:cs="宋体"/>
      <w:b/>
      <w:bCs/>
      <w:sz w:val="21"/>
      <w:szCs w:val="21"/>
    </w:rPr>
  </w:style>
  <w:style w:type="paragraph" w:customStyle="1" w:styleId="CharCharCharCharCharChar">
    <w:name w:val="Char Char Char Char Char Char"/>
    <w:basedOn w:val="afc"/>
    <w:qFormat/>
    <w:pPr>
      <w:autoSpaceDE/>
      <w:autoSpaceDN/>
      <w:adjustRightInd/>
      <w:jc w:val="both"/>
    </w:pPr>
    <w:rPr>
      <w:rFonts w:ascii="Tahoma" w:hAnsi="Tahoma"/>
      <w:kern w:val="2"/>
      <w:sz w:val="24"/>
      <w:szCs w:val="24"/>
    </w:rPr>
  </w:style>
  <w:style w:type="paragraph" w:customStyle="1" w:styleId="CharChar2CharCharCharCharCharCharCharChar">
    <w:name w:val="Char Char2 Char Char Char Char Char Char Char Char"/>
    <w:basedOn w:val="afc"/>
    <w:qFormat/>
    <w:pPr>
      <w:autoSpaceDE/>
      <w:autoSpaceDN/>
      <w:adjustRightInd/>
      <w:jc w:val="both"/>
    </w:pPr>
    <w:rPr>
      <w:rFonts w:ascii="Tahoma" w:hAnsi="Tahoma"/>
      <w:kern w:val="2"/>
      <w:sz w:val="24"/>
    </w:rPr>
  </w:style>
  <w:style w:type="paragraph" w:customStyle="1" w:styleId="CharCharChar0">
    <w:name w:val="Char Char Char"/>
    <w:basedOn w:val="afc"/>
    <w:qFormat/>
    <w:pPr>
      <w:widowControl/>
      <w:autoSpaceDE/>
      <w:autoSpaceDN/>
      <w:adjustRightInd/>
      <w:spacing w:after="160" w:line="240" w:lineRule="exact"/>
    </w:pPr>
    <w:rPr>
      <w:rFonts w:ascii="Times New Roman"/>
      <w:kern w:val="2"/>
      <w:sz w:val="21"/>
      <w:szCs w:val="24"/>
    </w:rPr>
  </w:style>
  <w:style w:type="paragraph" w:customStyle="1" w:styleId="55151">
    <w:name w:val="样式 宋体 左 段前: 5 磅 段后: 5 磅 行距: 1.5 倍行距1"/>
    <w:basedOn w:val="afc"/>
    <w:qFormat/>
    <w:pPr>
      <w:autoSpaceDE/>
      <w:autoSpaceDN/>
      <w:adjustRightInd/>
      <w:spacing w:beforeLines="40" w:afterLines="40" w:line="360" w:lineRule="auto"/>
    </w:pPr>
    <w:rPr>
      <w:rFonts w:hAnsi="宋体" w:cs="宋体"/>
      <w:sz w:val="24"/>
    </w:rPr>
  </w:style>
  <w:style w:type="paragraph" w:customStyle="1" w:styleId="xl22">
    <w:name w:val="xl22"/>
    <w:basedOn w:val="afc"/>
    <w:qFormat/>
    <w:pPr>
      <w:widowControl/>
      <w:pBdr>
        <w:top w:val="single" w:sz="4" w:space="0" w:color="auto"/>
        <w:left w:val="single" w:sz="4" w:space="0" w:color="auto"/>
        <w:bottom w:val="single" w:sz="4" w:space="0" w:color="auto"/>
        <w:right w:val="single" w:sz="4" w:space="0" w:color="auto"/>
      </w:pBdr>
      <w:autoSpaceDE/>
      <w:autoSpaceDN/>
      <w:adjustRightInd/>
      <w:spacing w:before="100" w:beforeAutospacing="1" w:after="100" w:afterAutospacing="1"/>
      <w:jc w:val="center"/>
    </w:pPr>
    <w:rPr>
      <w:rFonts w:ascii="仿宋_GB2312" w:eastAsia="仿宋_GB2312" w:hAnsi="宋体" w:cs="宋体"/>
      <w:b/>
      <w:bCs/>
      <w:sz w:val="22"/>
      <w:szCs w:val="22"/>
    </w:rPr>
  </w:style>
  <w:style w:type="paragraph" w:customStyle="1" w:styleId="afffffffffff3">
    <w:name w:val="标准"/>
    <w:basedOn w:val="afc"/>
    <w:qFormat/>
    <w:pPr>
      <w:autoSpaceDE/>
      <w:autoSpaceDN/>
      <w:spacing w:beforeLines="40" w:afterLines="40" w:line="312" w:lineRule="atLeast"/>
      <w:jc w:val="both"/>
    </w:pPr>
    <w:rPr>
      <w:rFonts w:cs="Angsana New"/>
      <w:sz w:val="21"/>
    </w:rPr>
  </w:style>
  <w:style w:type="paragraph" w:customStyle="1" w:styleId="afffffffffff4">
    <w:name w:val="章节换行"/>
    <w:basedOn w:val="afc"/>
    <w:link w:val="CharChar5"/>
    <w:qFormat/>
    <w:pPr>
      <w:widowControl/>
      <w:autoSpaceDE/>
      <w:autoSpaceDN/>
      <w:adjustRightInd/>
    </w:pPr>
    <w:rPr>
      <w:rFonts w:ascii="华文细黑" w:eastAsia="华文细黑" w:hAnsi="华文细黑"/>
      <w:sz w:val="10"/>
    </w:rPr>
  </w:style>
  <w:style w:type="paragraph" w:customStyle="1" w:styleId="63">
    <w:name w:val="标题6"/>
    <w:basedOn w:val="6"/>
    <w:qFormat/>
    <w:pPr>
      <w:keepNext w:val="0"/>
      <w:keepLines w:val="0"/>
      <w:tabs>
        <w:tab w:val="left" w:pos="0"/>
      </w:tabs>
      <w:autoSpaceDE/>
      <w:autoSpaceDN/>
      <w:adjustRightInd/>
      <w:spacing w:before="0" w:after="0" w:line="360" w:lineRule="auto"/>
      <w:jc w:val="both"/>
    </w:pPr>
    <w:rPr>
      <w:rFonts w:eastAsia="仿宋_GB2312"/>
      <w:b w:val="0"/>
      <w:kern w:val="2"/>
      <w:sz w:val="30"/>
    </w:rPr>
  </w:style>
  <w:style w:type="paragraph" w:customStyle="1" w:styleId="11CharCharCharCharCharCharCharCharCharCharCharCharCharCharCharCharChar">
    <w:name w:val="样式 标题 1 + 五号1 Char Char Char Char Char Char Char Char Char Char Char Char Char Char Char Char Char"/>
    <w:basedOn w:val="19"/>
    <w:qFormat/>
    <w:pPr>
      <w:tabs>
        <w:tab w:val="left" w:pos="432"/>
      </w:tabs>
      <w:spacing w:before="0" w:after="0" w:line="480" w:lineRule="auto"/>
      <w:ind w:left="432" w:hanging="432"/>
    </w:pPr>
    <w:rPr>
      <w:rFonts w:hAnsi="Calibri"/>
      <w:sz w:val="21"/>
    </w:rPr>
  </w:style>
  <w:style w:type="paragraph" w:customStyle="1" w:styleId="4f">
    <w:name w:val="标题 4宋体"/>
    <w:basedOn w:val="45"/>
    <w:qFormat/>
    <w:pPr>
      <w:keepLines w:val="0"/>
      <w:autoSpaceDE w:val="0"/>
      <w:autoSpaceDN w:val="0"/>
      <w:adjustRightInd w:val="0"/>
      <w:spacing w:before="0" w:after="0" w:line="360" w:lineRule="auto"/>
      <w:jc w:val="left"/>
    </w:pPr>
    <w:rPr>
      <w:rFonts w:ascii="宋体" w:eastAsia="宋体" w:hAnsi="宋体"/>
      <w:color w:val="000000"/>
      <w:kern w:val="0"/>
      <w:sz w:val="24"/>
      <w:szCs w:val="20"/>
    </w:rPr>
  </w:style>
  <w:style w:type="paragraph" w:customStyle="1" w:styleId="afffffffffff5">
    <w:name w:val="规划正文"/>
    <w:basedOn w:val="afc"/>
    <w:link w:val="Chare"/>
    <w:qFormat/>
    <w:pPr>
      <w:widowControl/>
      <w:autoSpaceDE/>
      <w:autoSpaceDN/>
      <w:adjustRightInd/>
      <w:spacing w:line="360" w:lineRule="auto"/>
      <w:ind w:firstLineChars="200" w:firstLine="200"/>
    </w:pPr>
    <w:rPr>
      <w:rFonts w:ascii="Calibri"/>
      <w:sz w:val="28"/>
      <w:szCs w:val="28"/>
    </w:rPr>
  </w:style>
  <w:style w:type="paragraph" w:customStyle="1" w:styleId="xl40">
    <w:name w:val="xl40"/>
    <w:basedOn w:val="afc"/>
    <w:qFormat/>
    <w:pPr>
      <w:widowControl/>
      <w:pBdr>
        <w:bottom w:val="single" w:sz="4" w:space="0" w:color="auto"/>
        <w:right w:val="single" w:sz="4" w:space="0" w:color="auto"/>
      </w:pBdr>
      <w:autoSpaceDE/>
      <w:autoSpaceDN/>
      <w:snapToGrid w:val="0"/>
      <w:spacing w:beforeLines="40" w:afterLines="40"/>
      <w:ind w:leftChars="-1" w:left="-2"/>
      <w:jc w:val="right"/>
    </w:pPr>
    <w:rPr>
      <w:rFonts w:ascii="Arial" w:hAnsi="Arial" w:cs="Arial"/>
      <w:sz w:val="21"/>
      <w:szCs w:val="21"/>
    </w:rPr>
  </w:style>
  <w:style w:type="paragraph" w:customStyle="1" w:styleId="afffffffffff6">
    <w:name w:val="正文应用"/>
    <w:basedOn w:val="afc"/>
    <w:qFormat/>
    <w:pPr>
      <w:autoSpaceDE/>
      <w:autoSpaceDN/>
      <w:adjustRightInd/>
      <w:spacing w:line="360" w:lineRule="auto"/>
      <w:ind w:firstLineChars="200" w:firstLine="480"/>
    </w:pPr>
    <w:rPr>
      <w:rFonts w:ascii="Times New Roman"/>
      <w:bCs/>
      <w:kern w:val="2"/>
      <w:sz w:val="24"/>
      <w:szCs w:val="24"/>
    </w:rPr>
  </w:style>
  <w:style w:type="paragraph" w:customStyle="1" w:styleId="220">
    <w:name w:val="样式 四号 行距: 最小值 22 磅"/>
    <w:basedOn w:val="afc"/>
    <w:qFormat/>
    <w:pPr>
      <w:autoSpaceDE/>
      <w:autoSpaceDN/>
      <w:adjustRightInd/>
      <w:spacing w:line="320" w:lineRule="exact"/>
      <w:jc w:val="center"/>
    </w:pPr>
    <w:rPr>
      <w:rFonts w:ascii="Times New Roman"/>
      <w:color w:val="000000"/>
      <w:spacing w:val="5"/>
      <w:kern w:val="24"/>
      <w:sz w:val="28"/>
      <w:szCs w:val="28"/>
    </w:rPr>
  </w:style>
  <w:style w:type="paragraph" w:customStyle="1" w:styleId="0740">
    <w:name w:val="正文样式 首行缩进:  0.74 厘米"/>
    <w:basedOn w:val="afc"/>
    <w:qFormat/>
    <w:pPr>
      <w:widowControl/>
      <w:tabs>
        <w:tab w:val="right" w:pos="8640"/>
      </w:tabs>
      <w:autoSpaceDE/>
      <w:autoSpaceDN/>
      <w:adjustRightInd/>
      <w:spacing w:beforeLines="50" w:line="360" w:lineRule="auto"/>
      <w:ind w:firstLine="420"/>
      <w:jc w:val="both"/>
    </w:pPr>
    <w:rPr>
      <w:rFonts w:ascii="Times New Roman"/>
      <w:sz w:val="24"/>
      <w:lang w:bidi="he-IL"/>
    </w:rPr>
  </w:style>
  <w:style w:type="paragraph" w:customStyle="1" w:styleId="CharChar3CharCharCharCharCharCharCharCharCharCharCharChar10">
    <w:name w:val="Char Char3 Char Char Char Char Char Char Char Char Char Char Char Char1"/>
    <w:basedOn w:val="afc"/>
    <w:qFormat/>
    <w:pPr>
      <w:autoSpaceDE/>
      <w:autoSpaceDN/>
      <w:adjustRightInd/>
      <w:spacing w:beforeLines="40" w:afterLines="40" w:line="360" w:lineRule="auto"/>
      <w:jc w:val="both"/>
    </w:pPr>
    <w:rPr>
      <w:rFonts w:ascii="Tahoma" w:hAnsi="Tahoma"/>
      <w:kern w:val="2"/>
      <w:sz w:val="36"/>
      <w:szCs w:val="36"/>
    </w:rPr>
  </w:style>
  <w:style w:type="paragraph" w:customStyle="1" w:styleId="1ALTZPI1">
    <w:name w:val="样式 正文缩进四号特点表正文正文非缩进段1ALT+ZPI正文文字首行缩进正文1缩进正文双线水上软件样式..."/>
    <w:basedOn w:val="aff8"/>
    <w:qFormat/>
    <w:pPr>
      <w:spacing w:beforeLines="50" w:before="156" w:afterLines="50" w:after="156" w:line="360" w:lineRule="auto"/>
      <w:ind w:firstLineChars="200" w:firstLine="480"/>
    </w:pPr>
    <w:rPr>
      <w:rFonts w:hAnsi="宋体" w:cs="宋体"/>
      <w:sz w:val="24"/>
      <w:szCs w:val="24"/>
    </w:rPr>
  </w:style>
  <w:style w:type="paragraph" w:customStyle="1" w:styleId="13">
    <w:name w:val="标题1，章节第一层"/>
    <w:basedOn w:val="afc"/>
    <w:next w:val="affffffe"/>
    <w:qFormat/>
    <w:pPr>
      <w:numPr>
        <w:numId w:val="7"/>
      </w:numPr>
      <w:tabs>
        <w:tab w:val="left" w:pos="693"/>
      </w:tabs>
      <w:autoSpaceDE/>
      <w:autoSpaceDN/>
      <w:adjustRightInd/>
      <w:spacing w:beforeLines="200" w:afterLines="200" w:line="300" w:lineRule="auto"/>
      <w:jc w:val="both"/>
      <w:outlineLvl w:val="0"/>
    </w:pPr>
    <w:rPr>
      <w:rFonts w:ascii="Arial" w:eastAsia="黑体" w:hAnsi="Arial"/>
      <w:kern w:val="2"/>
      <w:sz w:val="36"/>
      <w:szCs w:val="24"/>
    </w:rPr>
  </w:style>
  <w:style w:type="paragraph" w:customStyle="1" w:styleId="xl66">
    <w:name w:val="xl66"/>
    <w:basedOn w:val="afc"/>
    <w:qFormat/>
    <w:pPr>
      <w:widowControl/>
      <w:pBdr>
        <w:top w:val="single" w:sz="4" w:space="0" w:color="auto"/>
        <w:left w:val="single" w:sz="4" w:space="0" w:color="auto"/>
        <w:bottom w:val="single" w:sz="4" w:space="0" w:color="auto"/>
        <w:right w:val="single" w:sz="4" w:space="0" w:color="auto"/>
      </w:pBdr>
      <w:autoSpaceDE/>
      <w:autoSpaceDN/>
      <w:adjustRightInd/>
      <w:spacing w:before="100" w:beforeAutospacing="1" w:after="100" w:afterAutospacing="1"/>
    </w:pPr>
    <w:rPr>
      <w:rFonts w:hAnsi="宋体" w:cs="宋体"/>
      <w:sz w:val="21"/>
      <w:szCs w:val="21"/>
    </w:rPr>
  </w:style>
  <w:style w:type="paragraph" w:customStyle="1" w:styleId="FA">
    <w:name w:val="FA正文+标号"/>
    <w:basedOn w:val="afc"/>
    <w:qFormat/>
    <w:pPr>
      <w:tabs>
        <w:tab w:val="left" w:pos="3375"/>
      </w:tabs>
      <w:autoSpaceDE/>
      <w:autoSpaceDN/>
      <w:adjustRightInd/>
      <w:spacing w:line="400" w:lineRule="exact"/>
      <w:jc w:val="both"/>
    </w:pPr>
    <w:rPr>
      <w:rFonts w:ascii="仿宋_GB2312" w:eastAsia="仿宋_GB2312" w:hAnsi="宋体"/>
      <w:kern w:val="2"/>
      <w:sz w:val="24"/>
      <w:szCs w:val="24"/>
    </w:rPr>
  </w:style>
  <w:style w:type="paragraph" w:customStyle="1" w:styleId="1f9">
    <w:name w:val="段标题1"/>
    <w:basedOn w:val="afc"/>
    <w:qFormat/>
    <w:pPr>
      <w:tabs>
        <w:tab w:val="left" w:pos="1860"/>
      </w:tabs>
      <w:autoSpaceDE/>
      <w:autoSpaceDN/>
      <w:snapToGrid w:val="0"/>
      <w:spacing w:beforeLines="40" w:afterLines="40" w:line="360" w:lineRule="auto"/>
      <w:ind w:left="420"/>
    </w:pPr>
    <w:rPr>
      <w:rFonts w:ascii="Times New Roman"/>
      <w:sz w:val="21"/>
    </w:rPr>
  </w:style>
  <w:style w:type="paragraph" w:customStyle="1" w:styleId="2CharCharCharCharCharCharCharCharCharCharCharCharCharCharCharCharCharCharCharCharCharCharCharChar">
    <w:name w:val="样式 纯文本 + 首行缩进:  2 字符 Char Char Char Char Char Char Char Char Char Char Char Char Char Char Char Char Char Char Char Char Char Char Char Char"/>
    <w:basedOn w:val="afffd"/>
    <w:qFormat/>
    <w:pPr>
      <w:spacing w:line="360" w:lineRule="auto"/>
      <w:jc w:val="left"/>
    </w:pPr>
    <w:rPr>
      <w:rFonts w:cs="Arial"/>
      <w:sz w:val="28"/>
      <w:szCs w:val="20"/>
    </w:rPr>
  </w:style>
  <w:style w:type="paragraph" w:customStyle="1" w:styleId="CharChar5CharCharCharCharCharCharCharCharCharCharCharCharCharCharCharCharCharCharCharCharCharCharCharChar">
    <w:name w:val="Char Char5 Char Char Char Char Char Char Char Char Char Char Char Char Char Char Char Char Char Char Char Char Char Char Char Char"/>
    <w:basedOn w:val="afc"/>
    <w:qFormat/>
    <w:pPr>
      <w:autoSpaceDE/>
      <w:autoSpaceDN/>
      <w:adjustRightInd/>
      <w:spacing w:beforeLines="40" w:afterLines="40" w:line="360" w:lineRule="auto"/>
      <w:jc w:val="both"/>
    </w:pPr>
    <w:rPr>
      <w:rFonts w:ascii="Tahoma" w:hAnsi="Tahoma"/>
      <w:kern w:val="2"/>
      <w:sz w:val="36"/>
      <w:szCs w:val="36"/>
    </w:rPr>
  </w:style>
  <w:style w:type="paragraph" w:customStyle="1" w:styleId="Date2">
    <w:name w:val="Date2"/>
    <w:basedOn w:val="afc"/>
    <w:next w:val="afc"/>
    <w:qFormat/>
    <w:pPr>
      <w:autoSpaceDE/>
      <w:autoSpaceDN/>
      <w:spacing w:beforeLines="40" w:afterLines="40" w:line="312" w:lineRule="atLeast"/>
      <w:jc w:val="both"/>
    </w:pPr>
    <w:rPr>
      <w:rFonts w:ascii="Times New Roman"/>
      <w:sz w:val="24"/>
    </w:rPr>
  </w:style>
  <w:style w:type="paragraph" w:customStyle="1" w:styleId="xl31">
    <w:name w:val="xl31"/>
    <w:basedOn w:val="afc"/>
    <w:qFormat/>
    <w:pPr>
      <w:widowControl/>
      <w:pBdr>
        <w:top w:val="single" w:sz="4" w:space="0" w:color="auto"/>
        <w:left w:val="single" w:sz="4" w:space="0" w:color="auto"/>
        <w:right w:val="single" w:sz="4" w:space="0" w:color="auto"/>
      </w:pBdr>
      <w:autoSpaceDE/>
      <w:autoSpaceDN/>
      <w:snapToGrid w:val="0"/>
      <w:spacing w:beforeLines="40" w:afterLines="40"/>
      <w:ind w:leftChars="-1" w:left="-2"/>
      <w:jc w:val="center"/>
    </w:pPr>
    <w:rPr>
      <w:rFonts w:ascii="黑体" w:eastAsia="黑体" w:hAnsi="宋体" w:cs="Arial"/>
      <w:sz w:val="24"/>
      <w:szCs w:val="21"/>
    </w:rPr>
  </w:style>
  <w:style w:type="paragraph" w:customStyle="1" w:styleId="31">
    <w:name w:val="公文标题 3"/>
    <w:basedOn w:val="23"/>
    <w:next w:val="affffffff7"/>
    <w:qFormat/>
    <w:pPr>
      <w:numPr>
        <w:ilvl w:val="2"/>
      </w:numPr>
      <w:outlineLvl w:val="2"/>
    </w:pPr>
  </w:style>
  <w:style w:type="paragraph" w:customStyle="1" w:styleId="23">
    <w:name w:val="公文标题 2"/>
    <w:basedOn w:val="16"/>
    <w:next w:val="affffffff7"/>
    <w:qFormat/>
    <w:pPr>
      <w:numPr>
        <w:ilvl w:val="1"/>
      </w:numPr>
      <w:outlineLvl w:val="1"/>
    </w:pPr>
  </w:style>
  <w:style w:type="paragraph" w:customStyle="1" w:styleId="16">
    <w:name w:val="公文标题 1"/>
    <w:basedOn w:val="affffffff7"/>
    <w:next w:val="affffffff7"/>
    <w:qFormat/>
    <w:pPr>
      <w:numPr>
        <w:numId w:val="24"/>
      </w:numPr>
      <w:ind w:firstLineChars="0" w:firstLine="0"/>
      <w:outlineLvl w:val="0"/>
    </w:pPr>
  </w:style>
  <w:style w:type="paragraph" w:customStyle="1" w:styleId="ParaCharCharCharCharCharCharCharCharChar1CharCharCharChar">
    <w:name w:val="默认段落字体 Para Char Char Char Char Char Char Char Char Char1 Char Char Char Char"/>
    <w:basedOn w:val="afc"/>
    <w:qFormat/>
    <w:pPr>
      <w:autoSpaceDE/>
      <w:autoSpaceDN/>
      <w:adjustRightInd/>
      <w:jc w:val="both"/>
    </w:pPr>
    <w:rPr>
      <w:rFonts w:ascii="Tahoma" w:hAnsi="Tahoma"/>
      <w:kern w:val="2"/>
      <w:sz w:val="24"/>
    </w:rPr>
  </w:style>
  <w:style w:type="paragraph" w:customStyle="1" w:styleId="4Char">
    <w:name w:val="样式4 Char"/>
    <w:basedOn w:val="afc"/>
    <w:qFormat/>
    <w:pPr>
      <w:widowControl/>
      <w:autoSpaceDE/>
      <w:autoSpaceDN/>
      <w:adjustRightInd/>
      <w:spacing w:beforeLines="40" w:afterLines="40" w:line="360" w:lineRule="auto"/>
      <w:ind w:firstLine="480"/>
    </w:pPr>
    <w:rPr>
      <w:rFonts w:ascii="Times New Roman" w:cs="宋体"/>
      <w:color w:val="000000"/>
      <w:sz w:val="24"/>
      <w:szCs w:val="24"/>
    </w:rPr>
  </w:style>
  <w:style w:type="paragraph" w:customStyle="1" w:styleId="font5">
    <w:name w:val="font5"/>
    <w:basedOn w:val="afc"/>
    <w:qFormat/>
    <w:pPr>
      <w:widowControl/>
      <w:autoSpaceDE/>
      <w:autoSpaceDN/>
      <w:adjustRightInd/>
      <w:spacing w:before="100" w:beforeAutospacing="1" w:after="100" w:afterAutospacing="1"/>
    </w:pPr>
    <w:rPr>
      <w:rFonts w:ascii="Times New Roman"/>
      <w:color w:val="000000"/>
    </w:rPr>
  </w:style>
  <w:style w:type="paragraph" w:customStyle="1" w:styleId="xl95">
    <w:name w:val="xl95"/>
    <w:basedOn w:val="afc"/>
    <w:qFormat/>
    <w:pPr>
      <w:widowControl/>
      <w:pBdr>
        <w:left w:val="single" w:sz="4" w:space="0" w:color="auto"/>
        <w:bottom w:val="single" w:sz="4" w:space="0" w:color="auto"/>
        <w:right w:val="single" w:sz="4" w:space="0" w:color="auto"/>
      </w:pBdr>
      <w:autoSpaceDE/>
      <w:autoSpaceDN/>
      <w:adjustRightInd/>
      <w:spacing w:before="100" w:beforeAutospacing="1" w:after="100" w:afterAutospacing="1"/>
      <w:jc w:val="center"/>
    </w:pPr>
    <w:rPr>
      <w:rFonts w:ascii="Times New Roman"/>
      <w:sz w:val="21"/>
      <w:szCs w:val="21"/>
    </w:rPr>
  </w:style>
  <w:style w:type="paragraph" w:customStyle="1" w:styleId="4H4PIM5h4blbbPIM44thlevel015">
    <w:name w:val="样式 标题 4H4PIM 5h4blbbPIM 44th level + 右侧:  0 厘米 行距: 1.5 倍..."/>
    <w:basedOn w:val="45"/>
    <w:qFormat/>
    <w:pPr>
      <w:tabs>
        <w:tab w:val="left" w:pos="300"/>
        <w:tab w:val="left" w:pos="567"/>
        <w:tab w:val="left" w:pos="864"/>
      </w:tabs>
      <w:spacing w:beforeLines="40" w:before="0" w:afterLines="40" w:after="0" w:line="360" w:lineRule="auto"/>
      <w:ind w:left="864" w:hanging="433"/>
      <w:jc w:val="left"/>
    </w:pPr>
    <w:rPr>
      <w:rFonts w:eastAsia="华文中宋" w:cs="宋体"/>
      <w:szCs w:val="24"/>
    </w:rPr>
  </w:style>
  <w:style w:type="paragraph" w:customStyle="1" w:styleId="xl45">
    <w:name w:val="xl45"/>
    <w:basedOn w:val="afc"/>
    <w:qFormat/>
    <w:pPr>
      <w:widowControl/>
      <w:pBdr>
        <w:top w:val="single" w:sz="4" w:space="0" w:color="auto"/>
        <w:left w:val="single" w:sz="4" w:space="0" w:color="auto"/>
        <w:bottom w:val="single" w:sz="4" w:space="0" w:color="auto"/>
        <w:right w:val="single" w:sz="4" w:space="0" w:color="auto"/>
      </w:pBdr>
      <w:autoSpaceDE/>
      <w:autoSpaceDN/>
      <w:snapToGrid w:val="0"/>
      <w:spacing w:beforeLines="40" w:afterLines="40"/>
      <w:ind w:leftChars="-1" w:left="-2"/>
    </w:pPr>
    <w:rPr>
      <w:rFonts w:hAnsi="宋体" w:cs="Arial"/>
      <w:b/>
      <w:bCs/>
      <w:sz w:val="24"/>
      <w:szCs w:val="21"/>
    </w:rPr>
  </w:style>
  <w:style w:type="paragraph" w:customStyle="1" w:styleId="2ChapterXXStatementh22Header2l2Level2Headhea1">
    <w:name w:val="样式 标题 2Chapter X.X. Statementh22Header 2l2Level 2 Headhea...1"/>
    <w:basedOn w:val="33"/>
    <w:qFormat/>
    <w:pPr>
      <w:keepLines w:val="0"/>
      <w:numPr>
        <w:ilvl w:val="2"/>
      </w:numPr>
      <w:tabs>
        <w:tab w:val="left" w:pos="720"/>
      </w:tabs>
      <w:spacing w:before="120" w:afterLines="50" w:after="0" w:line="240" w:lineRule="auto"/>
      <w:ind w:left="720" w:hanging="720"/>
      <w:jc w:val="left"/>
    </w:pPr>
    <w:rPr>
      <w:rFonts w:ascii="宋体" w:hAnsi="Calibri" w:cs="宋体"/>
      <w:snapToGrid w:val="0"/>
      <w:kern w:val="0"/>
      <w:sz w:val="24"/>
      <w:szCs w:val="20"/>
    </w:rPr>
  </w:style>
  <w:style w:type="paragraph" w:customStyle="1" w:styleId="3H3sect123BOD0Heading3-oldh3l3CTLevel3Head">
    <w:name w:val="样式 样式 标题 3H3sect1.2.3BOD 0Heading 3 - oldh3l3CTLevel 3 Head... +..."/>
    <w:basedOn w:val="afc"/>
    <w:qFormat/>
    <w:pPr>
      <w:keepNext/>
      <w:keepLines/>
      <w:autoSpaceDE/>
      <w:autoSpaceDN/>
      <w:adjustRightInd/>
      <w:spacing w:beforeLines="50" w:before="120" w:afterLines="50" w:after="120"/>
      <w:outlineLvl w:val="2"/>
    </w:pPr>
    <w:rPr>
      <w:rFonts w:ascii="Times New Roman" w:cs="宋体"/>
      <w:b/>
      <w:bCs/>
      <w:kern w:val="2"/>
      <w:sz w:val="24"/>
    </w:rPr>
  </w:style>
  <w:style w:type="paragraph" w:customStyle="1" w:styleId="151">
    <w:name w:val="样式 小四 行距: 1.5 倍行距"/>
    <w:basedOn w:val="afc"/>
    <w:qFormat/>
    <w:pPr>
      <w:autoSpaceDE/>
      <w:autoSpaceDN/>
      <w:adjustRightInd/>
      <w:spacing w:beforeLines="40" w:afterLines="40" w:line="360" w:lineRule="auto"/>
      <w:ind w:firstLineChars="200" w:firstLine="420"/>
      <w:jc w:val="both"/>
    </w:pPr>
    <w:rPr>
      <w:rFonts w:ascii="Times New Roman"/>
      <w:kern w:val="2"/>
      <w:sz w:val="24"/>
    </w:rPr>
  </w:style>
  <w:style w:type="paragraph" w:customStyle="1" w:styleId="Charf">
    <w:name w:val="正文格式 Char"/>
    <w:basedOn w:val="afc"/>
    <w:qFormat/>
    <w:pPr>
      <w:widowControl/>
      <w:autoSpaceDE/>
      <w:autoSpaceDN/>
      <w:snapToGrid w:val="0"/>
      <w:spacing w:beforeLines="25" w:line="400" w:lineRule="exact"/>
      <w:ind w:firstLine="482"/>
      <w:jc w:val="both"/>
    </w:pPr>
    <w:rPr>
      <w:rFonts w:ascii="Arial" w:eastAsia="新宋体" w:hAnsi="Arial" w:cs="Arial"/>
      <w:kern w:val="2"/>
      <w:sz w:val="24"/>
      <w:szCs w:val="24"/>
    </w:rPr>
  </w:style>
  <w:style w:type="paragraph" w:customStyle="1" w:styleId="af0">
    <w:name w:val="注×："/>
    <w:qFormat/>
    <w:pPr>
      <w:widowControl w:val="0"/>
      <w:numPr>
        <w:numId w:val="25"/>
      </w:numPr>
      <w:tabs>
        <w:tab w:val="clear" w:pos="900"/>
        <w:tab w:val="left" w:pos="630"/>
      </w:tabs>
      <w:autoSpaceDE w:val="0"/>
      <w:autoSpaceDN w:val="0"/>
      <w:jc w:val="both"/>
    </w:pPr>
    <w:rPr>
      <w:rFonts w:ascii="宋体"/>
      <w:sz w:val="18"/>
    </w:rPr>
  </w:style>
  <w:style w:type="paragraph" w:customStyle="1" w:styleId="xl111">
    <w:name w:val="xl111"/>
    <w:basedOn w:val="afc"/>
    <w:qFormat/>
    <w:pPr>
      <w:widowControl/>
      <w:pBdr>
        <w:top w:val="single" w:sz="4" w:space="0" w:color="auto"/>
        <w:right w:val="single" w:sz="4" w:space="0" w:color="auto"/>
      </w:pBdr>
      <w:autoSpaceDE/>
      <w:autoSpaceDN/>
      <w:adjustRightInd/>
      <w:spacing w:before="100" w:beforeAutospacing="1" w:after="100" w:afterAutospacing="1"/>
    </w:pPr>
    <w:rPr>
      <w:rFonts w:hAnsi="宋体" w:cs="宋体"/>
      <w:b/>
      <w:bCs/>
      <w:sz w:val="21"/>
      <w:szCs w:val="21"/>
    </w:rPr>
  </w:style>
  <w:style w:type="paragraph" w:customStyle="1" w:styleId="afffffffffff7">
    <w:name w:val="导言"/>
    <w:basedOn w:val="afc"/>
    <w:qFormat/>
    <w:pPr>
      <w:widowControl/>
      <w:overflowPunct w:val="0"/>
      <w:spacing w:afterLines="20" w:line="240" w:lineRule="atLeast"/>
      <w:ind w:firstLineChars="200" w:firstLine="480"/>
    </w:pPr>
    <w:rPr>
      <w:rFonts w:ascii="华文新魏" w:eastAsia="华文新魏" w:cs="Angsana New"/>
      <w:sz w:val="24"/>
      <w:lang w:val="en-GB"/>
    </w:rPr>
  </w:style>
  <w:style w:type="paragraph" w:customStyle="1" w:styleId="Charf0">
    <w:name w:val="段 Char"/>
    <w:qFormat/>
    <w:pPr>
      <w:autoSpaceDE w:val="0"/>
      <w:autoSpaceDN w:val="0"/>
      <w:ind w:firstLineChars="200" w:firstLine="200"/>
      <w:jc w:val="both"/>
    </w:pPr>
    <w:rPr>
      <w:rFonts w:ascii="宋体"/>
      <w:sz w:val="21"/>
    </w:rPr>
  </w:style>
  <w:style w:type="paragraph" w:customStyle="1" w:styleId="2fc">
    <w:name w:val="编号 2"/>
    <w:basedOn w:val="1f5"/>
    <w:qFormat/>
    <w:rPr>
      <w:szCs w:val="20"/>
    </w:rPr>
  </w:style>
  <w:style w:type="paragraph" w:customStyle="1" w:styleId="afffffffffff8">
    <w:name w:val="段落正文"/>
    <w:basedOn w:val="afc"/>
    <w:qFormat/>
    <w:pPr>
      <w:autoSpaceDE/>
      <w:autoSpaceDN/>
      <w:adjustRightInd/>
      <w:spacing w:beforeLines="50" w:line="360" w:lineRule="atLeast"/>
      <w:ind w:leftChars="100" w:left="100" w:firstLineChars="200" w:firstLine="200"/>
      <w:jc w:val="both"/>
    </w:pPr>
    <w:rPr>
      <w:rFonts w:ascii="Times New Roman"/>
      <w:spacing w:val="2"/>
      <w:kern w:val="2"/>
      <w:sz w:val="24"/>
    </w:rPr>
  </w:style>
  <w:style w:type="paragraph" w:customStyle="1" w:styleId="4f0">
    <w:name w:val="样式　标题4"/>
    <w:basedOn w:val="4ChapterXXX051"/>
    <w:next w:val="afc"/>
    <w:qFormat/>
    <w:pPr>
      <w:numPr>
        <w:ilvl w:val="0"/>
        <w:numId w:val="0"/>
      </w:numPr>
      <w:spacing w:after="290"/>
      <w:ind w:left="425" w:hanging="425"/>
    </w:pPr>
  </w:style>
  <w:style w:type="paragraph" w:customStyle="1" w:styleId="CharCharChar1">
    <w:name w:val="备注说明 Char Char Char"/>
    <w:basedOn w:val="affffd"/>
    <w:qFormat/>
    <w:pPr>
      <w:adjustRightInd w:val="0"/>
      <w:spacing w:beforeLines="40" w:afterLines="40" w:line="312" w:lineRule="atLeast"/>
      <w:ind w:left="420" w:hanging="420"/>
    </w:pPr>
    <w:rPr>
      <w:sz w:val="21"/>
      <w:szCs w:val="20"/>
    </w:rPr>
  </w:style>
  <w:style w:type="paragraph" w:customStyle="1" w:styleId="5b">
    <w:name w:val="正文5"/>
    <w:basedOn w:val="afc"/>
    <w:qFormat/>
    <w:pPr>
      <w:autoSpaceDE/>
      <w:autoSpaceDN/>
      <w:adjustRightInd/>
      <w:spacing w:beforeLines="50" w:afterLines="50" w:line="360" w:lineRule="auto"/>
      <w:ind w:firstLineChars="200" w:firstLine="420"/>
      <w:jc w:val="both"/>
    </w:pPr>
    <w:rPr>
      <w:rFonts w:ascii="Times New Roman"/>
      <w:kern w:val="2"/>
      <w:sz w:val="21"/>
      <w:szCs w:val="24"/>
    </w:rPr>
  </w:style>
  <w:style w:type="paragraph" w:customStyle="1" w:styleId="afffffffffff9">
    <w:name w:val="最新正文"/>
    <w:basedOn w:val="afc"/>
    <w:link w:val="Charf1"/>
    <w:qFormat/>
    <w:pPr>
      <w:widowControl/>
      <w:autoSpaceDE/>
      <w:autoSpaceDN/>
      <w:adjustRightInd/>
      <w:snapToGrid w:val="0"/>
      <w:ind w:right="-357" w:firstLineChars="196" w:firstLine="196"/>
    </w:pPr>
    <w:rPr>
      <w:rFonts w:ascii="仿宋_GB2312" w:eastAsia="仿宋_GB2312" w:cs="宋体"/>
      <w:kern w:val="2"/>
      <w:sz w:val="24"/>
      <w:szCs w:val="24"/>
      <w:lang w:bidi="he-IL"/>
    </w:rPr>
  </w:style>
  <w:style w:type="paragraph" w:customStyle="1" w:styleId="zzLc5">
    <w:name w:val="zzLc5"/>
    <w:basedOn w:val="afc"/>
    <w:next w:val="afc"/>
    <w:qFormat/>
    <w:pPr>
      <w:widowControl/>
      <w:tabs>
        <w:tab w:val="left" w:pos="-420"/>
      </w:tabs>
      <w:overflowPunct w:val="0"/>
      <w:spacing w:beforeLines="40" w:afterLines="40" w:line="230" w:lineRule="atLeast"/>
      <w:ind w:left="-420"/>
    </w:pPr>
    <w:rPr>
      <w:rFonts w:ascii="Arial" w:hAnsi="Arial" w:cs="Angsana New"/>
      <w:lang w:val="en-GB"/>
    </w:rPr>
  </w:style>
  <w:style w:type="paragraph" w:customStyle="1" w:styleId="152">
    <w:name w:val="样式 样式 小四 行距: 1.5 倍行距 + 首行缩进:  2 字符"/>
    <w:basedOn w:val="afc"/>
    <w:qFormat/>
    <w:pPr>
      <w:autoSpaceDE/>
      <w:autoSpaceDN/>
      <w:adjustRightInd/>
      <w:spacing w:line="360" w:lineRule="auto"/>
      <w:ind w:firstLineChars="200" w:firstLine="480"/>
      <w:jc w:val="both"/>
    </w:pPr>
    <w:rPr>
      <w:rFonts w:ascii="Arial" w:hAnsi="Arial" w:cs="宋体"/>
      <w:kern w:val="2"/>
      <w:sz w:val="24"/>
      <w:szCs w:val="24"/>
    </w:rPr>
  </w:style>
  <w:style w:type="paragraph" w:customStyle="1" w:styleId="MainTitle">
    <w:name w:val="Main Title"/>
    <w:basedOn w:val="afc"/>
    <w:qFormat/>
    <w:pPr>
      <w:autoSpaceDE/>
      <w:autoSpaceDN/>
      <w:adjustRightInd/>
      <w:spacing w:before="480" w:afterLines="50"/>
      <w:jc w:val="center"/>
    </w:pPr>
    <w:rPr>
      <w:b/>
      <w:snapToGrid w:val="0"/>
      <w:kern w:val="28"/>
      <w:sz w:val="32"/>
    </w:rPr>
  </w:style>
  <w:style w:type="paragraph" w:customStyle="1" w:styleId="xl65">
    <w:name w:val="xl65"/>
    <w:basedOn w:val="afc"/>
    <w:qFormat/>
    <w:pPr>
      <w:widowControl/>
      <w:pBdr>
        <w:top w:val="single" w:sz="4" w:space="0" w:color="auto"/>
        <w:left w:val="single" w:sz="4" w:space="0" w:color="auto"/>
        <w:bottom w:val="single" w:sz="4" w:space="0" w:color="auto"/>
        <w:right w:val="single" w:sz="4" w:space="0" w:color="auto"/>
      </w:pBdr>
      <w:autoSpaceDE/>
      <w:autoSpaceDN/>
      <w:adjustRightInd/>
      <w:spacing w:before="100" w:beforeAutospacing="1" w:after="100" w:afterAutospacing="1"/>
      <w:jc w:val="center"/>
    </w:pPr>
    <w:rPr>
      <w:rFonts w:hAnsi="宋体" w:cs="宋体"/>
      <w:b/>
      <w:bCs/>
      <w:sz w:val="21"/>
      <w:szCs w:val="21"/>
    </w:rPr>
  </w:style>
  <w:style w:type="paragraph" w:customStyle="1" w:styleId="Char12">
    <w:name w:val="Char1"/>
    <w:basedOn w:val="afc"/>
    <w:qFormat/>
    <w:pPr>
      <w:tabs>
        <w:tab w:val="left" w:pos="840"/>
      </w:tabs>
      <w:autoSpaceDE/>
      <w:autoSpaceDN/>
      <w:adjustRightInd/>
      <w:ind w:left="840" w:hanging="420"/>
      <w:jc w:val="both"/>
    </w:pPr>
    <w:rPr>
      <w:rFonts w:ascii="Times New Roman"/>
      <w:kern w:val="2"/>
      <w:sz w:val="24"/>
      <w:szCs w:val="24"/>
    </w:rPr>
  </w:style>
  <w:style w:type="paragraph" w:customStyle="1" w:styleId="a3">
    <w:name w:val="三级无标题条"/>
    <w:basedOn w:val="afc"/>
    <w:qFormat/>
    <w:pPr>
      <w:numPr>
        <w:ilvl w:val="4"/>
        <w:numId w:val="17"/>
      </w:numPr>
      <w:autoSpaceDE/>
      <w:autoSpaceDN/>
      <w:adjustRightInd/>
      <w:spacing w:beforeLines="40" w:afterLines="40"/>
      <w:jc w:val="both"/>
    </w:pPr>
    <w:rPr>
      <w:rFonts w:ascii="Times New Roman"/>
      <w:kern w:val="2"/>
      <w:sz w:val="21"/>
      <w:szCs w:val="24"/>
    </w:rPr>
  </w:style>
  <w:style w:type="paragraph" w:customStyle="1" w:styleId="srchopt">
    <w:name w:val="srchopt"/>
    <w:basedOn w:val="afc"/>
    <w:qFormat/>
    <w:pPr>
      <w:widowControl/>
      <w:autoSpaceDE/>
      <w:autoSpaceDN/>
      <w:adjustRightInd/>
      <w:spacing w:beforeLines="40" w:afterLines="40"/>
    </w:pPr>
    <w:rPr>
      <w:rFonts w:hAnsi="宋体" w:cs="宋体"/>
      <w:color w:val="333333"/>
      <w:sz w:val="22"/>
      <w:szCs w:val="22"/>
    </w:rPr>
  </w:style>
  <w:style w:type="paragraph" w:customStyle="1" w:styleId="MMTitle">
    <w:name w:val="MM Title"/>
    <w:basedOn w:val="afffff4"/>
    <w:qFormat/>
    <w:rPr>
      <w:rFonts w:ascii="Calibri" w:hAnsi="Calibri" w:cs="Arial"/>
      <w:b w:val="0"/>
      <w:kern w:val="2"/>
      <w:sz w:val="18"/>
    </w:rPr>
  </w:style>
  <w:style w:type="paragraph" w:customStyle="1" w:styleId="77Char27CharChar17Char1CharChar17Ch">
    <w:name w:val="样式 标题 7标题 7 Char2标题 7 Char Char1标题 7 Char1 Char Char1标题 7 Ch..."/>
    <w:basedOn w:val="7"/>
    <w:qFormat/>
    <w:pPr>
      <w:tabs>
        <w:tab w:val="clear" w:pos="1296"/>
      </w:tabs>
      <w:adjustRightInd/>
      <w:spacing w:beforeLines="40" w:before="0" w:afterLines="40" w:after="0" w:line="360" w:lineRule="auto"/>
      <w:ind w:left="0" w:firstLine="0"/>
      <w:textAlignment w:val="auto"/>
    </w:pPr>
    <w:rPr>
      <w:rFonts w:ascii="Times New Roman" w:eastAsia="宋体" w:cs="宋体"/>
      <w:bCs/>
      <w:sz w:val="28"/>
    </w:rPr>
  </w:style>
  <w:style w:type="paragraph" w:customStyle="1" w:styleId="L1">
    <w:name w:val="标准有序列表（L1）"/>
    <w:basedOn w:val="aff8"/>
    <w:qFormat/>
    <w:pPr>
      <w:tabs>
        <w:tab w:val="left" w:pos="0"/>
      </w:tabs>
      <w:spacing w:line="360" w:lineRule="auto"/>
      <w:ind w:firstLine="0"/>
    </w:pPr>
    <w:rPr>
      <w:rFonts w:ascii="黑体" w:eastAsia="黑体" w:hAnsi="Calibri"/>
      <w:color w:val="000000"/>
      <w:sz w:val="24"/>
      <w:szCs w:val="20"/>
    </w:rPr>
  </w:style>
  <w:style w:type="paragraph" w:customStyle="1" w:styleId="xl38">
    <w:name w:val="xl38"/>
    <w:basedOn w:val="afc"/>
    <w:qFormat/>
    <w:pPr>
      <w:widowControl/>
      <w:pBdr>
        <w:bottom w:val="single" w:sz="4" w:space="0" w:color="auto"/>
        <w:right w:val="single" w:sz="4" w:space="0" w:color="auto"/>
      </w:pBdr>
      <w:autoSpaceDE/>
      <w:autoSpaceDN/>
      <w:snapToGrid w:val="0"/>
      <w:spacing w:beforeLines="40" w:afterLines="40"/>
      <w:ind w:leftChars="-1" w:left="-2"/>
      <w:jc w:val="center"/>
    </w:pPr>
    <w:rPr>
      <w:rFonts w:hAnsi="宋体" w:cs="Arial"/>
      <w:sz w:val="21"/>
      <w:szCs w:val="21"/>
    </w:rPr>
  </w:style>
  <w:style w:type="paragraph" w:customStyle="1" w:styleId="afffffffffffa">
    <w:name w:val="图表脚注"/>
    <w:next w:val="afffffff0"/>
    <w:qFormat/>
    <w:pPr>
      <w:ind w:leftChars="200" w:left="300" w:hangingChars="100" w:hanging="100"/>
      <w:jc w:val="both"/>
    </w:pPr>
    <w:rPr>
      <w:rFonts w:ascii="宋体"/>
      <w:sz w:val="18"/>
    </w:rPr>
  </w:style>
  <w:style w:type="paragraph" w:customStyle="1" w:styleId="Heading2">
    <w:name w:val="*Heading 2"/>
    <w:next w:val="afc"/>
    <w:qFormat/>
    <w:pPr>
      <w:keepNext/>
      <w:keepLines/>
      <w:tabs>
        <w:tab w:val="left" w:pos="1134"/>
        <w:tab w:val="left" w:pos="1440"/>
      </w:tabs>
      <w:snapToGrid w:val="0"/>
      <w:spacing w:before="240" w:after="120" w:line="360" w:lineRule="auto"/>
      <w:ind w:left="1440" w:hanging="360"/>
      <w:outlineLvl w:val="1"/>
    </w:pPr>
    <w:rPr>
      <w:rFonts w:hAnsi="宋体"/>
      <w:b/>
      <w:snapToGrid w:val="0"/>
      <w:color w:val="000000"/>
      <w:sz w:val="32"/>
      <w:szCs w:val="32"/>
    </w:rPr>
  </w:style>
  <w:style w:type="paragraph" w:customStyle="1" w:styleId="Char2CharCharCharCharCharChar">
    <w:name w:val="Char2 Char Char Char Char Char Char"/>
    <w:basedOn w:val="afc"/>
    <w:qFormat/>
    <w:pPr>
      <w:autoSpaceDE/>
      <w:autoSpaceDN/>
      <w:adjustRightInd/>
      <w:jc w:val="both"/>
    </w:pPr>
    <w:rPr>
      <w:rFonts w:ascii="仿宋_GB2312"/>
      <w:b/>
      <w:kern w:val="2"/>
      <w:sz w:val="30"/>
      <w:szCs w:val="32"/>
    </w:rPr>
  </w:style>
  <w:style w:type="paragraph" w:customStyle="1" w:styleId="xl49">
    <w:name w:val="xl49"/>
    <w:basedOn w:val="afc"/>
    <w:qFormat/>
    <w:pPr>
      <w:widowControl/>
      <w:pBdr>
        <w:top w:val="single" w:sz="4" w:space="0" w:color="auto"/>
        <w:bottom w:val="single" w:sz="4" w:space="0" w:color="auto"/>
      </w:pBdr>
      <w:autoSpaceDE/>
      <w:autoSpaceDN/>
      <w:snapToGrid w:val="0"/>
      <w:spacing w:beforeLines="40" w:afterLines="40"/>
      <w:ind w:leftChars="-1" w:left="-2"/>
      <w:jc w:val="center"/>
    </w:pPr>
    <w:rPr>
      <w:rFonts w:hAnsi="宋体" w:cs="Arial"/>
      <w:b/>
      <w:bCs/>
      <w:sz w:val="22"/>
      <w:szCs w:val="22"/>
    </w:rPr>
  </w:style>
  <w:style w:type="paragraph" w:customStyle="1" w:styleId="2fd">
    <w:name w:val="样式 首行缩进:  2 字符"/>
    <w:basedOn w:val="afc"/>
    <w:link w:val="2Char1"/>
    <w:qFormat/>
    <w:pPr>
      <w:autoSpaceDE/>
      <w:autoSpaceDN/>
      <w:adjustRightInd/>
      <w:spacing w:line="360" w:lineRule="auto"/>
      <w:ind w:firstLineChars="200" w:firstLine="200"/>
      <w:jc w:val="both"/>
    </w:pPr>
    <w:rPr>
      <w:rFonts w:ascii="Calibri" w:eastAsia="仿宋_GB2312"/>
      <w:kern w:val="24"/>
      <w:sz w:val="24"/>
    </w:rPr>
  </w:style>
  <w:style w:type="paragraph" w:customStyle="1" w:styleId="CharChar3CharCharCharCharCharCharCharCharCharCharCharChar">
    <w:name w:val="Char Char3 Char Char Char Char Char Char Char Char Char Char Char Char"/>
    <w:basedOn w:val="afc"/>
    <w:qFormat/>
    <w:pPr>
      <w:autoSpaceDE/>
      <w:autoSpaceDN/>
      <w:adjustRightInd/>
      <w:spacing w:line="360" w:lineRule="auto"/>
      <w:jc w:val="both"/>
    </w:pPr>
    <w:rPr>
      <w:rFonts w:ascii="Tahoma" w:hAnsi="Tahoma"/>
      <w:kern w:val="2"/>
      <w:sz w:val="36"/>
      <w:szCs w:val="36"/>
    </w:rPr>
  </w:style>
  <w:style w:type="paragraph" w:customStyle="1" w:styleId="colore7e7e7bg">
    <w:name w:val="colore7e7e7bg"/>
    <w:basedOn w:val="afc"/>
    <w:qFormat/>
    <w:pPr>
      <w:widowControl/>
      <w:shd w:val="clear" w:color="auto" w:fill="E7E7E7"/>
      <w:autoSpaceDE/>
      <w:autoSpaceDN/>
      <w:adjustRightInd/>
      <w:spacing w:beforeLines="40" w:afterLines="40"/>
    </w:pPr>
    <w:rPr>
      <w:rFonts w:hAnsi="宋体" w:cs="宋体"/>
      <w:color w:val="000000"/>
      <w:sz w:val="24"/>
      <w:szCs w:val="24"/>
    </w:rPr>
  </w:style>
  <w:style w:type="paragraph" w:customStyle="1" w:styleId="afffffffffffb">
    <w:name w:val="正文图标题"/>
    <w:next w:val="afc"/>
    <w:qFormat/>
    <w:pPr>
      <w:tabs>
        <w:tab w:val="left" w:pos="360"/>
        <w:tab w:val="left" w:pos="840"/>
      </w:tabs>
      <w:spacing w:beforeLines="40" w:afterLines="40"/>
      <w:jc w:val="center"/>
    </w:pPr>
    <w:rPr>
      <w:rFonts w:ascii="黑体" w:eastAsia="黑体"/>
      <w:sz w:val="21"/>
    </w:rPr>
  </w:style>
  <w:style w:type="paragraph" w:customStyle="1" w:styleId="CharCharCharCharChar">
    <w:name w:val="Char Char Char Char Char"/>
    <w:basedOn w:val="afc"/>
    <w:qFormat/>
    <w:pPr>
      <w:autoSpaceDE/>
      <w:autoSpaceDN/>
      <w:adjustRightInd/>
      <w:ind w:firstLineChars="150" w:firstLine="360"/>
      <w:jc w:val="both"/>
    </w:pPr>
    <w:rPr>
      <w:rFonts w:ascii="Tahoma" w:hAnsi="Tahoma"/>
      <w:kern w:val="2"/>
      <w:sz w:val="24"/>
    </w:rPr>
  </w:style>
  <w:style w:type="paragraph" w:customStyle="1" w:styleId="afffffffffffc">
    <w:name w:val="普通正文"/>
    <w:basedOn w:val="afc"/>
    <w:qFormat/>
    <w:pPr>
      <w:autoSpaceDE/>
      <w:autoSpaceDN/>
      <w:spacing w:beforeLines="40" w:afterLines="40" w:line="300" w:lineRule="auto"/>
      <w:ind w:firstLineChars="177" w:firstLine="425"/>
      <w:jc w:val="both"/>
    </w:pPr>
    <w:rPr>
      <w:rFonts w:hAnsi="宋体"/>
      <w:sz w:val="24"/>
      <w:szCs w:val="24"/>
    </w:rPr>
  </w:style>
  <w:style w:type="paragraph" w:customStyle="1" w:styleId="afffffffffffd">
    <w:name w:val="无标题条"/>
    <w:next w:val="afffffff0"/>
    <w:qFormat/>
    <w:pPr>
      <w:jc w:val="both"/>
    </w:pPr>
    <w:rPr>
      <w:sz w:val="21"/>
    </w:rPr>
  </w:style>
  <w:style w:type="paragraph" w:customStyle="1" w:styleId="MMTopic4">
    <w:name w:val="MM Topic 4"/>
    <w:basedOn w:val="45"/>
    <w:qFormat/>
    <w:pPr>
      <w:tabs>
        <w:tab w:val="left" w:pos="1984"/>
      </w:tabs>
      <w:spacing w:beforeLines="40" w:before="0" w:afterLines="40" w:after="0" w:line="374" w:lineRule="auto"/>
    </w:pPr>
  </w:style>
  <w:style w:type="paragraph" w:customStyle="1" w:styleId="9">
    <w:name w:val="样式9"/>
    <w:basedOn w:val="afc"/>
    <w:link w:val="9Char"/>
    <w:qFormat/>
    <w:pPr>
      <w:keepNext/>
      <w:numPr>
        <w:ilvl w:val="4"/>
        <w:numId w:val="26"/>
      </w:numPr>
      <w:autoSpaceDE/>
      <w:autoSpaceDN/>
      <w:adjustRightInd/>
      <w:spacing w:line="360" w:lineRule="auto"/>
      <w:ind w:left="1151" w:hanging="1009"/>
      <w:jc w:val="both"/>
    </w:pPr>
    <w:rPr>
      <w:rFonts w:ascii="Calibri"/>
      <w:b/>
      <w:kern w:val="2"/>
      <w:sz w:val="24"/>
      <w:szCs w:val="24"/>
    </w:rPr>
  </w:style>
  <w:style w:type="paragraph" w:customStyle="1" w:styleId="afffffffffffe">
    <w:name w:val="数字编号列项（二级）"/>
    <w:qFormat/>
    <w:pPr>
      <w:ind w:leftChars="400" w:left="1260" w:hangingChars="200" w:hanging="420"/>
      <w:jc w:val="both"/>
    </w:pPr>
    <w:rPr>
      <w:rFonts w:ascii="宋体"/>
      <w:sz w:val="21"/>
    </w:rPr>
  </w:style>
  <w:style w:type="paragraph" w:customStyle="1" w:styleId="3ChapterXXX050505">
    <w:name w:val="样式 样式 样式 标题 3Chapter X.X.X. + 段后: 0.5 行 + 段后: 0.5 行 + 段后: 0.5 行"/>
    <w:basedOn w:val="3ChapterXXX0505"/>
    <w:qFormat/>
    <w:pPr>
      <w:spacing w:after="120"/>
    </w:pPr>
  </w:style>
  <w:style w:type="paragraph" w:styleId="affffffffffff">
    <w:name w:val="No Spacing"/>
    <w:link w:val="affffffffffff0"/>
    <w:qFormat/>
    <w:pPr>
      <w:widowControl w:val="0"/>
      <w:jc w:val="both"/>
    </w:pPr>
    <w:rPr>
      <w:kern w:val="2"/>
      <w:sz w:val="21"/>
      <w:szCs w:val="24"/>
    </w:rPr>
  </w:style>
  <w:style w:type="paragraph" w:customStyle="1" w:styleId="Char2CharCharCharCharCharChar0">
    <w:name w:val="Char2 Char Char Char Char Char Char"/>
    <w:basedOn w:val="afc"/>
    <w:qFormat/>
    <w:pPr>
      <w:autoSpaceDE/>
      <w:autoSpaceDN/>
      <w:adjustRightInd/>
      <w:spacing w:beforeLines="40" w:afterLines="40"/>
      <w:jc w:val="both"/>
    </w:pPr>
    <w:rPr>
      <w:rFonts w:ascii="仿宋_GB2312"/>
      <w:b/>
      <w:kern w:val="2"/>
      <w:sz w:val="30"/>
      <w:szCs w:val="32"/>
    </w:rPr>
  </w:style>
  <w:style w:type="paragraph" w:customStyle="1" w:styleId="affffffffffff1">
    <w:name w:val="封面标准代替信息"/>
    <w:basedOn w:val="2fb"/>
    <w:qFormat/>
    <w:pPr>
      <w:framePr w:wrap="around"/>
      <w:spacing w:before="57"/>
    </w:pPr>
    <w:rPr>
      <w:rFonts w:ascii="宋体"/>
      <w:sz w:val="21"/>
    </w:rPr>
  </w:style>
  <w:style w:type="paragraph" w:customStyle="1" w:styleId="affffffffffff2">
    <w:name w:val="段落内容"/>
    <w:basedOn w:val="afc"/>
    <w:qFormat/>
    <w:pPr>
      <w:autoSpaceDE/>
      <w:autoSpaceDN/>
      <w:adjustRightInd/>
      <w:spacing w:afterLines="50"/>
      <w:ind w:firstLineChars="200" w:firstLine="560"/>
      <w:jc w:val="both"/>
    </w:pPr>
    <w:rPr>
      <w:rFonts w:ascii="Times New Roman" w:cs="宋体"/>
      <w:kern w:val="2"/>
      <w:sz w:val="28"/>
    </w:rPr>
  </w:style>
  <w:style w:type="paragraph" w:customStyle="1" w:styleId="1fa">
    <w:name w:val="纯文本1"/>
    <w:basedOn w:val="afc"/>
    <w:qFormat/>
    <w:pPr>
      <w:autoSpaceDE/>
      <w:autoSpaceDN/>
      <w:adjustRightInd/>
    </w:pPr>
    <w:rPr>
      <w:rFonts w:hAnsi="Courier New"/>
    </w:rPr>
  </w:style>
  <w:style w:type="paragraph" w:customStyle="1" w:styleId="1fb">
    <w:name w:val="正文缩进1"/>
    <w:basedOn w:val="afc"/>
    <w:qFormat/>
    <w:pPr>
      <w:autoSpaceDE/>
      <w:autoSpaceDN/>
      <w:spacing w:line="360" w:lineRule="atLeast"/>
      <w:ind w:firstLine="482"/>
      <w:jc w:val="both"/>
      <w:textAlignment w:val="baseline"/>
    </w:pPr>
    <w:rPr>
      <w:rFonts w:ascii="Times New Roman"/>
      <w:sz w:val="24"/>
      <w:szCs w:val="24"/>
    </w:rPr>
  </w:style>
  <w:style w:type="paragraph" w:customStyle="1" w:styleId="3f3">
    <w:name w:val="标准标题3"/>
    <w:basedOn w:val="33"/>
    <w:qFormat/>
    <w:pPr>
      <w:numPr>
        <w:ilvl w:val="2"/>
      </w:numPr>
      <w:tabs>
        <w:tab w:val="left" w:pos="720"/>
        <w:tab w:val="left" w:pos="1050"/>
      </w:tabs>
      <w:spacing w:line="240" w:lineRule="auto"/>
      <w:ind w:leftChars="-258" w:left="-258" w:hanging="720"/>
    </w:pPr>
    <w:rPr>
      <w:rFonts w:ascii="Calibri" w:eastAsia="仿宋_GB2312" w:hAnsi="Calibri"/>
      <w:sz w:val="28"/>
    </w:rPr>
  </w:style>
  <w:style w:type="paragraph" w:customStyle="1" w:styleId="Char20">
    <w:name w:val="Char2"/>
    <w:basedOn w:val="afc"/>
    <w:qFormat/>
    <w:pPr>
      <w:autoSpaceDE/>
      <w:autoSpaceDN/>
      <w:adjustRightInd/>
      <w:jc w:val="both"/>
    </w:pPr>
    <w:rPr>
      <w:rFonts w:ascii="仿宋_GB2312" w:eastAsia="仿宋_GB2312"/>
      <w:b/>
      <w:kern w:val="2"/>
      <w:sz w:val="32"/>
      <w:szCs w:val="32"/>
    </w:rPr>
  </w:style>
  <w:style w:type="paragraph" w:customStyle="1" w:styleId="tabletext0">
    <w:name w:val="tabletext"/>
    <w:basedOn w:val="afc"/>
    <w:qFormat/>
    <w:pPr>
      <w:widowControl/>
      <w:autoSpaceDE/>
      <w:autoSpaceDN/>
      <w:adjustRightInd/>
      <w:spacing w:before="100" w:beforeAutospacing="1" w:after="100" w:afterAutospacing="1"/>
    </w:pPr>
    <w:rPr>
      <w:rFonts w:hAnsi="宋体" w:cs="宋体"/>
      <w:sz w:val="24"/>
      <w:szCs w:val="24"/>
    </w:rPr>
  </w:style>
  <w:style w:type="paragraph" w:customStyle="1" w:styleId="affffffffffff3">
    <w:name w:val="封面正文"/>
    <w:qFormat/>
    <w:pPr>
      <w:jc w:val="both"/>
    </w:pPr>
  </w:style>
  <w:style w:type="paragraph" w:customStyle="1" w:styleId="Bullet">
    <w:name w:val="Bullet"/>
    <w:basedOn w:val="afc"/>
    <w:qFormat/>
    <w:pPr>
      <w:widowControl/>
      <w:tabs>
        <w:tab w:val="left" w:pos="720"/>
        <w:tab w:val="left" w:pos="964"/>
      </w:tabs>
      <w:autoSpaceDE/>
      <w:autoSpaceDN/>
      <w:adjustRightInd/>
      <w:spacing w:before="120" w:afterLines="50"/>
      <w:ind w:left="720" w:right="360" w:hanging="482"/>
      <w:jc w:val="both"/>
    </w:pPr>
    <w:rPr>
      <w:snapToGrid w:val="0"/>
      <w:sz w:val="21"/>
    </w:rPr>
  </w:style>
  <w:style w:type="paragraph" w:customStyle="1" w:styleId="5c">
    <w:name w:val="样式 标题 5 + 加粗"/>
    <w:basedOn w:val="53"/>
    <w:qFormat/>
    <w:pPr>
      <w:autoSpaceDE/>
      <w:autoSpaceDN/>
      <w:adjustRightInd/>
      <w:jc w:val="both"/>
    </w:pPr>
    <w:rPr>
      <w:rFonts w:ascii="Times New Roman"/>
      <w:b w:val="0"/>
      <w:kern w:val="2"/>
      <w:sz w:val="24"/>
    </w:rPr>
  </w:style>
  <w:style w:type="paragraph" w:customStyle="1" w:styleId="style1">
    <w:name w:val="style1"/>
    <w:basedOn w:val="afc"/>
    <w:qFormat/>
    <w:pPr>
      <w:widowControl/>
      <w:numPr>
        <w:numId w:val="27"/>
      </w:numPr>
      <w:autoSpaceDE/>
      <w:autoSpaceDN/>
      <w:adjustRightInd/>
      <w:spacing w:before="100" w:beforeAutospacing="1" w:after="100" w:afterAutospacing="1"/>
      <w:ind w:left="0" w:firstLine="0"/>
    </w:pPr>
    <w:rPr>
      <w:rFonts w:ascii="Arial Unicode MS" w:hAnsi="Arial Unicode MS"/>
      <w:color w:val="3399FF"/>
      <w:sz w:val="24"/>
      <w:szCs w:val="24"/>
    </w:rPr>
  </w:style>
  <w:style w:type="paragraph" w:customStyle="1" w:styleId="1fc">
    <w:name w:val="段 1"/>
    <w:basedOn w:val="afc"/>
    <w:qFormat/>
    <w:pPr>
      <w:autoSpaceDE/>
      <w:autoSpaceDN/>
      <w:adjustRightInd/>
      <w:spacing w:line="360" w:lineRule="auto"/>
      <w:jc w:val="both"/>
    </w:pPr>
    <w:rPr>
      <w:rFonts w:ascii="Times New Roman"/>
      <w:b/>
      <w:bCs/>
      <w:kern w:val="2"/>
      <w:sz w:val="24"/>
      <w:szCs w:val="24"/>
    </w:rPr>
  </w:style>
  <w:style w:type="paragraph" w:customStyle="1" w:styleId="xl30">
    <w:name w:val="xl30"/>
    <w:basedOn w:val="afc"/>
    <w:qFormat/>
    <w:pPr>
      <w:widowControl/>
      <w:pBdr>
        <w:top w:val="single" w:sz="4" w:space="0" w:color="auto"/>
        <w:right w:val="single" w:sz="4" w:space="0" w:color="auto"/>
      </w:pBdr>
      <w:autoSpaceDE/>
      <w:autoSpaceDN/>
      <w:snapToGrid w:val="0"/>
      <w:spacing w:beforeLines="40" w:afterLines="40"/>
      <w:ind w:leftChars="-1" w:left="-2"/>
      <w:jc w:val="center"/>
    </w:pPr>
    <w:rPr>
      <w:rFonts w:ascii="黑体" w:eastAsia="黑体" w:hAnsi="宋体" w:cs="Arial"/>
      <w:sz w:val="24"/>
      <w:szCs w:val="21"/>
    </w:rPr>
  </w:style>
  <w:style w:type="paragraph" w:customStyle="1" w:styleId="affffffffffff4">
    <w:name w:val="模板页脚"/>
    <w:basedOn w:val="affff3"/>
    <w:qFormat/>
    <w:pPr>
      <w:autoSpaceDE/>
      <w:autoSpaceDN/>
      <w:adjustRightInd/>
      <w:spacing w:beforeLines="40" w:before="96" w:afterLines="40" w:after="96"/>
    </w:pPr>
    <w:rPr>
      <w:rFonts w:hAnsi="宋体"/>
      <w:bCs/>
      <w:kern w:val="2"/>
    </w:rPr>
  </w:style>
  <w:style w:type="paragraph" w:customStyle="1" w:styleId="IBM">
    <w:name w:val="IBM 正文"/>
    <w:basedOn w:val="afc"/>
    <w:qFormat/>
    <w:pPr>
      <w:autoSpaceDE/>
      <w:autoSpaceDN/>
      <w:adjustRightInd/>
      <w:spacing w:line="360" w:lineRule="atLeast"/>
      <w:jc w:val="both"/>
    </w:pPr>
    <w:rPr>
      <w:rFonts w:ascii="Times New Roman"/>
      <w:kern w:val="2"/>
      <w:sz w:val="24"/>
    </w:rPr>
  </w:style>
  <w:style w:type="paragraph" w:customStyle="1" w:styleId="2">
    <w:name w:val="中文标题 2"/>
    <w:basedOn w:val="afff9"/>
    <w:next w:val="afff9"/>
    <w:qFormat/>
    <w:pPr>
      <w:numPr>
        <w:ilvl w:val="1"/>
        <w:numId w:val="21"/>
      </w:numPr>
      <w:autoSpaceDE/>
      <w:autoSpaceDN/>
      <w:adjustRightInd/>
      <w:spacing w:before="100" w:beforeAutospacing="1" w:after="100" w:afterAutospacing="1" w:line="360" w:lineRule="auto"/>
      <w:ind w:leftChars="0"/>
      <w:jc w:val="both"/>
      <w:outlineLvl w:val="1"/>
    </w:pPr>
    <w:rPr>
      <w:rFonts w:ascii="Times New Roman"/>
      <w:kern w:val="28"/>
    </w:rPr>
  </w:style>
  <w:style w:type="paragraph" w:customStyle="1" w:styleId="CharChar1CharCharCharCharCharChar0">
    <w:name w:val="Char Char1 Char Char Char Char Char Char"/>
    <w:basedOn w:val="afc"/>
    <w:qFormat/>
    <w:pPr>
      <w:widowControl/>
      <w:autoSpaceDE/>
      <w:autoSpaceDN/>
      <w:adjustRightInd/>
      <w:spacing w:beforeLines="40" w:afterLines="40" w:line="240" w:lineRule="exact"/>
    </w:pPr>
    <w:rPr>
      <w:rFonts w:ascii="Verdana" w:eastAsia="仿宋_GB2312" w:hAnsi="Verdana"/>
      <w:sz w:val="24"/>
      <w:lang w:eastAsia="en-US"/>
    </w:rPr>
  </w:style>
  <w:style w:type="paragraph" w:customStyle="1" w:styleId="MMTopic7">
    <w:name w:val="MM Topic 7"/>
    <w:basedOn w:val="7"/>
    <w:qFormat/>
    <w:pPr>
      <w:tabs>
        <w:tab w:val="clear" w:pos="1296"/>
      </w:tabs>
      <w:adjustRightInd/>
      <w:spacing w:beforeLines="40" w:before="0" w:afterLines="40" w:after="0" w:line="319" w:lineRule="auto"/>
      <w:ind w:left="0" w:firstLine="0"/>
      <w:textAlignment w:val="auto"/>
    </w:pPr>
    <w:rPr>
      <w:rFonts w:ascii="Times New Roman" w:eastAsia="宋体"/>
      <w:bCs/>
    </w:rPr>
  </w:style>
  <w:style w:type="paragraph" w:customStyle="1" w:styleId="ymtext">
    <w:name w:val="ymtext"/>
    <w:basedOn w:val="afc"/>
    <w:qFormat/>
    <w:pPr>
      <w:widowControl/>
      <w:autoSpaceDE/>
      <w:autoSpaceDN/>
      <w:adjustRightInd/>
      <w:spacing w:before="160" w:after="100" w:line="500" w:lineRule="atLeast"/>
      <w:ind w:firstLine="547"/>
    </w:pPr>
    <w:rPr>
      <w:rFonts w:hAnsi="Arial"/>
      <w:spacing w:val="40"/>
      <w:sz w:val="24"/>
    </w:rPr>
  </w:style>
  <w:style w:type="paragraph" w:customStyle="1" w:styleId="xl50">
    <w:name w:val="xl50"/>
    <w:basedOn w:val="afc"/>
    <w:qFormat/>
    <w:pPr>
      <w:widowControl/>
      <w:pBdr>
        <w:top w:val="single" w:sz="4" w:space="0" w:color="auto"/>
        <w:bottom w:val="single" w:sz="4" w:space="0" w:color="auto"/>
        <w:right w:val="single" w:sz="4" w:space="0" w:color="auto"/>
      </w:pBdr>
      <w:autoSpaceDE/>
      <w:autoSpaceDN/>
      <w:snapToGrid w:val="0"/>
      <w:spacing w:beforeLines="40" w:afterLines="40"/>
      <w:ind w:leftChars="-1" w:left="-2"/>
      <w:jc w:val="center"/>
    </w:pPr>
    <w:rPr>
      <w:rFonts w:hAnsi="宋体" w:cs="Arial"/>
      <w:b/>
      <w:bCs/>
      <w:sz w:val="22"/>
      <w:szCs w:val="22"/>
    </w:rPr>
  </w:style>
  <w:style w:type="paragraph" w:customStyle="1" w:styleId="CharChar1CharCharCharCharCharCharCharCharCharCharCharCharChar">
    <w:name w:val="Char Char1 Char Char Char Char Char Char Char Char Char Char Char Char Char"/>
    <w:basedOn w:val="afc"/>
    <w:qFormat/>
    <w:pPr>
      <w:widowControl/>
      <w:autoSpaceDE/>
      <w:autoSpaceDN/>
      <w:adjustRightInd/>
      <w:spacing w:after="160" w:line="240" w:lineRule="exact"/>
    </w:pPr>
    <w:rPr>
      <w:rFonts w:ascii="Verdana" w:hAnsi="Verdana"/>
      <w:lang w:eastAsia="en-US"/>
    </w:rPr>
  </w:style>
  <w:style w:type="paragraph" w:customStyle="1" w:styleId="xl87">
    <w:name w:val="xl87"/>
    <w:basedOn w:val="afc"/>
    <w:qFormat/>
    <w:pPr>
      <w:widowControl/>
      <w:pBdr>
        <w:top w:val="single" w:sz="4" w:space="0" w:color="auto"/>
        <w:left w:val="single" w:sz="4" w:space="0" w:color="auto"/>
        <w:bottom w:val="single" w:sz="4" w:space="0" w:color="auto"/>
      </w:pBdr>
      <w:autoSpaceDE/>
      <w:autoSpaceDN/>
      <w:adjustRightInd/>
      <w:spacing w:before="100" w:beforeAutospacing="1" w:after="100" w:afterAutospacing="1"/>
    </w:pPr>
    <w:rPr>
      <w:rFonts w:ascii="Times New Roman"/>
      <w:b/>
      <w:bCs/>
      <w:sz w:val="21"/>
      <w:szCs w:val="21"/>
    </w:rPr>
  </w:style>
  <w:style w:type="paragraph" w:customStyle="1" w:styleId="ItemList">
    <w:name w:val="Item List"/>
    <w:link w:val="ItemListChar"/>
    <w:qFormat/>
    <w:pPr>
      <w:tabs>
        <w:tab w:val="left" w:pos="2126"/>
      </w:tabs>
      <w:spacing w:line="300" w:lineRule="auto"/>
      <w:ind w:left="2126" w:hanging="425"/>
      <w:jc w:val="both"/>
    </w:pPr>
    <w:rPr>
      <w:rFonts w:ascii="Arial" w:hAnsi="Arial"/>
      <w:sz w:val="21"/>
      <w:lang w:eastAsia="en-US"/>
    </w:rPr>
  </w:style>
  <w:style w:type="paragraph" w:customStyle="1" w:styleId="Bullet1">
    <w:name w:val="Bullet1"/>
    <w:basedOn w:val="afc"/>
    <w:qFormat/>
    <w:pPr>
      <w:autoSpaceDE/>
      <w:autoSpaceDN/>
      <w:adjustRightInd/>
      <w:spacing w:afterLines="50"/>
      <w:ind w:left="720" w:hanging="432"/>
    </w:pPr>
    <w:rPr>
      <w:snapToGrid w:val="0"/>
      <w:sz w:val="21"/>
    </w:rPr>
  </w:style>
  <w:style w:type="paragraph" w:customStyle="1" w:styleId="affffffffffff5">
    <w:name w:val="哈哈正文"/>
    <w:basedOn w:val="afc"/>
    <w:link w:val="Charf2"/>
    <w:qFormat/>
    <w:pPr>
      <w:autoSpaceDE/>
      <w:autoSpaceDN/>
      <w:adjustRightInd/>
      <w:spacing w:line="360" w:lineRule="auto"/>
      <w:ind w:firstLineChars="200" w:firstLine="200"/>
      <w:jc w:val="both"/>
    </w:pPr>
    <w:rPr>
      <w:rFonts w:hAnsi="宋体"/>
      <w:kern w:val="2"/>
      <w:sz w:val="24"/>
    </w:rPr>
  </w:style>
  <w:style w:type="paragraph" w:customStyle="1" w:styleId="1-1">
    <w:name w:val="表格1-1"/>
    <w:basedOn w:val="afc"/>
    <w:qFormat/>
    <w:pPr>
      <w:autoSpaceDE/>
      <w:autoSpaceDN/>
      <w:adjustRightInd/>
      <w:spacing w:beforeLines="40" w:afterLines="40"/>
      <w:jc w:val="both"/>
    </w:pPr>
    <w:rPr>
      <w:rFonts w:ascii="Times New Roman"/>
      <w:kern w:val="2"/>
      <w:sz w:val="21"/>
    </w:rPr>
  </w:style>
  <w:style w:type="paragraph" w:customStyle="1" w:styleId="BulletIndent">
    <w:name w:val="Bullet_Indent"/>
    <w:basedOn w:val="afc"/>
    <w:qFormat/>
    <w:pPr>
      <w:widowControl/>
      <w:tabs>
        <w:tab w:val="left" w:pos="1860"/>
      </w:tabs>
      <w:autoSpaceDE/>
      <w:autoSpaceDN/>
      <w:adjustRightInd/>
      <w:spacing w:beforeLines="40" w:afterLines="40"/>
      <w:ind w:left="420"/>
      <w:jc w:val="both"/>
    </w:pPr>
    <w:rPr>
      <w:rFonts w:ascii="Times New Roman"/>
      <w:sz w:val="24"/>
      <w:szCs w:val="24"/>
      <w:lang w:eastAsia="en-US"/>
    </w:rPr>
  </w:style>
  <w:style w:type="paragraph" w:customStyle="1" w:styleId="22CharCharCharCharCharCharCharCharCharCharCharChar">
    <w:name w:val="样式 样式 我的正文首行缩进 + 首行缩进:  2 字符 + 首行缩进:  2 字符 Char Char Char Char Char Char Char Char Char Char Char Char"/>
    <w:basedOn w:val="afc"/>
    <w:qFormat/>
    <w:pPr>
      <w:widowControl/>
      <w:autoSpaceDE/>
      <w:autoSpaceDN/>
      <w:adjustRightInd/>
      <w:spacing w:beforeLines="40" w:afterLines="40"/>
      <w:ind w:firstLineChars="200" w:firstLine="200"/>
    </w:pPr>
    <w:rPr>
      <w:rFonts w:ascii="Times New Roman" w:eastAsia="华文细黑"/>
      <w:sz w:val="24"/>
      <w:szCs w:val="24"/>
    </w:rPr>
  </w:style>
  <w:style w:type="paragraph" w:customStyle="1" w:styleId="21">
    <w:name w:val="样式 标题 2 + 四号"/>
    <w:basedOn w:val="afc"/>
    <w:qFormat/>
    <w:pPr>
      <w:numPr>
        <w:ilvl w:val="1"/>
        <w:numId w:val="28"/>
      </w:numPr>
      <w:autoSpaceDE/>
      <w:autoSpaceDN/>
      <w:adjustRightInd/>
      <w:jc w:val="both"/>
    </w:pPr>
    <w:rPr>
      <w:rFonts w:ascii="Calibri" w:hAnsi="Calibri"/>
      <w:kern w:val="2"/>
      <w:sz w:val="21"/>
      <w:szCs w:val="22"/>
    </w:rPr>
  </w:style>
  <w:style w:type="paragraph" w:customStyle="1" w:styleId="xl93">
    <w:name w:val="xl93"/>
    <w:basedOn w:val="afc"/>
    <w:qFormat/>
    <w:pPr>
      <w:widowControl/>
      <w:pBdr>
        <w:top w:val="single" w:sz="4" w:space="0" w:color="auto"/>
        <w:left w:val="single" w:sz="4" w:space="0" w:color="auto"/>
        <w:right w:val="single" w:sz="4" w:space="0" w:color="auto"/>
      </w:pBdr>
      <w:autoSpaceDE/>
      <w:autoSpaceDN/>
      <w:adjustRightInd/>
      <w:spacing w:before="100" w:beforeAutospacing="1" w:after="100" w:afterAutospacing="1"/>
      <w:jc w:val="center"/>
    </w:pPr>
    <w:rPr>
      <w:rFonts w:ascii="Times New Roman"/>
      <w:sz w:val="21"/>
      <w:szCs w:val="21"/>
    </w:rPr>
  </w:style>
  <w:style w:type="paragraph" w:customStyle="1" w:styleId="1fd">
    <w:name w:val="普通(网站)1"/>
    <w:basedOn w:val="afc"/>
    <w:qFormat/>
    <w:pPr>
      <w:widowControl/>
      <w:autoSpaceDE/>
      <w:autoSpaceDN/>
      <w:adjustRightInd/>
      <w:spacing w:before="100" w:beforeAutospacing="1" w:after="100" w:afterAutospacing="1"/>
    </w:pPr>
    <w:rPr>
      <w:rFonts w:hAnsi="宋体" w:hint="eastAsia"/>
      <w:color w:val="000000"/>
      <w:kern w:val="2"/>
      <w:sz w:val="24"/>
      <w:szCs w:val="22"/>
    </w:rPr>
  </w:style>
  <w:style w:type="paragraph" w:customStyle="1" w:styleId="xl92">
    <w:name w:val="xl92"/>
    <w:basedOn w:val="afc"/>
    <w:qFormat/>
    <w:pPr>
      <w:widowControl/>
      <w:pBdr>
        <w:top w:val="single" w:sz="4" w:space="0" w:color="auto"/>
        <w:bottom w:val="single" w:sz="4" w:space="0" w:color="auto"/>
        <w:right w:val="single" w:sz="4" w:space="0" w:color="auto"/>
      </w:pBdr>
      <w:autoSpaceDE/>
      <w:autoSpaceDN/>
      <w:adjustRightInd/>
      <w:spacing w:before="100" w:beforeAutospacing="1" w:after="100" w:afterAutospacing="1"/>
    </w:pPr>
    <w:rPr>
      <w:rFonts w:hAnsi="宋体" w:cs="宋体"/>
      <w:b/>
      <w:bCs/>
    </w:rPr>
  </w:style>
  <w:style w:type="paragraph" w:customStyle="1" w:styleId="FigureDescription">
    <w:name w:val="Figure Description"/>
    <w:next w:val="afc"/>
    <w:qFormat/>
    <w:pPr>
      <w:numPr>
        <w:ilvl w:val="4"/>
        <w:numId w:val="29"/>
      </w:numPr>
      <w:tabs>
        <w:tab w:val="clear" w:pos="2040"/>
      </w:tabs>
      <w:snapToGrid w:val="0"/>
      <w:spacing w:before="80" w:after="320"/>
      <w:ind w:left="1701" w:firstLine="0"/>
      <w:jc w:val="center"/>
    </w:pPr>
    <w:rPr>
      <w:rFonts w:ascii="Arial" w:eastAsia="黑体" w:hAnsi="Arial"/>
      <w:sz w:val="18"/>
      <w:lang w:eastAsia="en-US"/>
    </w:rPr>
  </w:style>
  <w:style w:type="paragraph" w:customStyle="1" w:styleId="color333333">
    <w:name w:val="color333333"/>
    <w:basedOn w:val="afc"/>
    <w:qFormat/>
    <w:pPr>
      <w:widowControl/>
      <w:autoSpaceDE/>
      <w:autoSpaceDN/>
      <w:adjustRightInd/>
      <w:spacing w:beforeLines="40" w:afterLines="40"/>
    </w:pPr>
    <w:rPr>
      <w:rFonts w:hAnsi="宋体" w:cs="宋体"/>
      <w:color w:val="333333"/>
      <w:sz w:val="24"/>
      <w:szCs w:val="24"/>
    </w:rPr>
  </w:style>
  <w:style w:type="paragraph" w:customStyle="1" w:styleId="affffffffffff6">
    <w:name w:val="表格"/>
    <w:basedOn w:val="afc"/>
    <w:qFormat/>
    <w:pPr>
      <w:autoSpaceDE/>
      <w:autoSpaceDN/>
      <w:adjustRightInd/>
      <w:spacing w:beforeLines="40" w:afterLines="40"/>
      <w:jc w:val="both"/>
    </w:pPr>
    <w:rPr>
      <w:rFonts w:ascii="Times New Roman"/>
      <w:kern w:val="2"/>
      <w:sz w:val="28"/>
      <w:szCs w:val="24"/>
    </w:rPr>
  </w:style>
  <w:style w:type="paragraph" w:customStyle="1" w:styleId="GB23122">
    <w:name w:val="样式 仿宋_GB2312 首行缩进:  2 字符"/>
    <w:basedOn w:val="afc"/>
    <w:qFormat/>
    <w:pPr>
      <w:autoSpaceDE/>
      <w:autoSpaceDN/>
      <w:adjustRightInd/>
      <w:spacing w:beforeLines="40" w:afterLines="40" w:line="600" w:lineRule="exact"/>
      <w:ind w:firstLineChars="192" w:firstLine="538"/>
      <w:jc w:val="both"/>
    </w:pPr>
    <w:rPr>
      <w:rFonts w:ascii="仿宋_GB2312" w:eastAsia="仿宋_GB2312"/>
      <w:kern w:val="2"/>
      <w:sz w:val="28"/>
    </w:rPr>
  </w:style>
  <w:style w:type="paragraph" w:customStyle="1" w:styleId="affffffffffff7">
    <w:name w:val="招标正文"/>
    <w:basedOn w:val="afc"/>
    <w:link w:val="Charf3"/>
    <w:qFormat/>
    <w:pPr>
      <w:suppressAutoHyphens/>
      <w:autoSpaceDE/>
      <w:autoSpaceDN/>
      <w:adjustRightInd/>
      <w:spacing w:line="360" w:lineRule="auto"/>
      <w:ind w:firstLine="480"/>
      <w:jc w:val="both"/>
    </w:pPr>
    <w:rPr>
      <w:rFonts w:ascii="仿宋_GB2312" w:eastAsia="仿宋_GB2312"/>
      <w:kern w:val="1"/>
      <w:sz w:val="30"/>
      <w:lang w:eastAsia="ar-SA"/>
    </w:rPr>
  </w:style>
  <w:style w:type="paragraph" w:customStyle="1" w:styleId="2fe">
    <w:name w:val="首行缩进:  2 字符"/>
    <w:basedOn w:val="afc"/>
    <w:qFormat/>
    <w:pPr>
      <w:autoSpaceDE/>
      <w:autoSpaceDN/>
      <w:adjustRightInd/>
      <w:spacing w:beforeLines="40" w:afterLines="40" w:line="288" w:lineRule="auto"/>
      <w:ind w:firstLineChars="200" w:firstLine="420"/>
      <w:jc w:val="both"/>
    </w:pPr>
    <w:rPr>
      <w:rFonts w:ascii="Times New Roman" w:cs="宋体"/>
      <w:kern w:val="2"/>
      <w:sz w:val="21"/>
    </w:rPr>
  </w:style>
  <w:style w:type="paragraph" w:customStyle="1" w:styleId="2ff">
    <w:name w:val="文2"/>
    <w:basedOn w:val="afc"/>
    <w:qFormat/>
    <w:pPr>
      <w:tabs>
        <w:tab w:val="left" w:pos="1440"/>
      </w:tabs>
      <w:spacing w:beforeLines="40" w:afterLines="40" w:line="300" w:lineRule="auto"/>
      <w:ind w:left="777"/>
    </w:pPr>
    <w:rPr>
      <w:rFonts w:ascii="Times New Roman"/>
      <w:sz w:val="22"/>
      <w:szCs w:val="22"/>
    </w:rPr>
  </w:style>
  <w:style w:type="paragraph" w:customStyle="1" w:styleId="font0">
    <w:name w:val="font0"/>
    <w:basedOn w:val="afc"/>
    <w:qFormat/>
    <w:pPr>
      <w:widowControl/>
      <w:autoSpaceDE/>
      <w:autoSpaceDN/>
      <w:snapToGrid w:val="0"/>
      <w:spacing w:beforeLines="40" w:afterLines="40"/>
      <w:ind w:leftChars="-1" w:left="-2"/>
    </w:pPr>
    <w:rPr>
      <w:rFonts w:hAnsi="宋体" w:cs="Arial"/>
      <w:sz w:val="24"/>
      <w:szCs w:val="21"/>
    </w:rPr>
  </w:style>
  <w:style w:type="paragraph" w:customStyle="1" w:styleId="CharCharCharChar1CharChar">
    <w:name w:val="Char Char Char Char1 Char Char"/>
    <w:basedOn w:val="afc"/>
    <w:qFormat/>
    <w:pPr>
      <w:widowControl/>
      <w:autoSpaceDE/>
      <w:autoSpaceDN/>
      <w:adjustRightInd/>
      <w:spacing w:after="160" w:line="240" w:lineRule="exact"/>
    </w:pPr>
    <w:rPr>
      <w:rFonts w:ascii="Verdana" w:hAnsi="Verdana"/>
      <w:lang w:eastAsia="en-US"/>
    </w:rPr>
  </w:style>
  <w:style w:type="paragraph" w:customStyle="1" w:styleId="40505">
    <w:name w:val="样式 样式 标题 4 + 段后: 0.5 行 + 段后: 0.5 行"/>
    <w:basedOn w:val="405"/>
    <w:qFormat/>
    <w:pPr>
      <w:spacing w:after="290"/>
    </w:pPr>
  </w:style>
  <w:style w:type="paragraph" w:customStyle="1" w:styleId="CharCharCharCharCharCharCharCharCharChar">
    <w:name w:val="Char Char Char Char Char Char Char Char Char Char"/>
    <w:basedOn w:val="19"/>
    <w:qFormat/>
    <w:pPr>
      <w:widowControl/>
      <w:numPr>
        <w:numId w:val="26"/>
      </w:numPr>
      <w:spacing w:after="160" w:line="240" w:lineRule="exact"/>
      <w:jc w:val="left"/>
    </w:pPr>
    <w:rPr>
      <w:rFonts w:ascii="Verdana" w:hAnsi="Verdana"/>
      <w:b w:val="0"/>
      <w:bCs w:val="0"/>
      <w:kern w:val="0"/>
      <w:sz w:val="20"/>
      <w:szCs w:val="24"/>
      <w:lang w:eastAsia="en-US"/>
    </w:rPr>
  </w:style>
  <w:style w:type="paragraph" w:customStyle="1" w:styleId="CharCharChar1Char">
    <w:name w:val="Char Char Char1 Char"/>
    <w:basedOn w:val="afc"/>
    <w:qFormat/>
    <w:pPr>
      <w:autoSpaceDE/>
      <w:autoSpaceDN/>
      <w:adjustRightInd/>
      <w:jc w:val="both"/>
    </w:pPr>
    <w:rPr>
      <w:rFonts w:ascii="Times New Roman"/>
      <w:kern w:val="2"/>
      <w:sz w:val="21"/>
    </w:rPr>
  </w:style>
  <w:style w:type="paragraph" w:customStyle="1" w:styleId="affffffffffff8">
    <w:name w:val="封面标准名称"/>
    <w:qFormat/>
    <w:pPr>
      <w:framePr w:w="9638" w:h="6917" w:wrap="around" w:hAnchor="margin" w:xAlign="center" w:y="5955" w:anchorLock="1"/>
      <w:widowControl w:val="0"/>
      <w:spacing w:beforeLines="40" w:afterLines="40" w:line="680" w:lineRule="exact"/>
      <w:jc w:val="center"/>
    </w:pPr>
    <w:rPr>
      <w:rFonts w:ascii="黑体" w:eastAsia="黑体"/>
      <w:sz w:val="52"/>
    </w:rPr>
  </w:style>
  <w:style w:type="paragraph" w:customStyle="1" w:styleId="affffffffffff9">
    <w:name w:val="样式"/>
    <w:basedOn w:val="afc"/>
    <w:qFormat/>
    <w:pPr>
      <w:adjustRightInd/>
      <w:snapToGrid w:val="0"/>
      <w:spacing w:before="120" w:after="120" w:line="360" w:lineRule="auto"/>
    </w:pPr>
    <w:rPr>
      <w:rFonts w:eastAsia="仿宋_GB2312" w:hAnsi="宋体" w:cs="Arial" w:hint="eastAsia"/>
      <w:kern w:val="2"/>
      <w:sz w:val="24"/>
    </w:rPr>
  </w:style>
  <w:style w:type="paragraph" w:customStyle="1" w:styleId="1-2">
    <w:name w:val="样式1-2"/>
    <w:basedOn w:val="1-1"/>
    <w:qFormat/>
  </w:style>
  <w:style w:type="paragraph" w:customStyle="1" w:styleId="xl88">
    <w:name w:val="xl88"/>
    <w:basedOn w:val="afc"/>
    <w:qFormat/>
    <w:pPr>
      <w:widowControl/>
      <w:pBdr>
        <w:top w:val="single" w:sz="4" w:space="0" w:color="auto"/>
        <w:bottom w:val="single" w:sz="4" w:space="0" w:color="auto"/>
      </w:pBdr>
      <w:autoSpaceDE/>
      <w:autoSpaceDN/>
      <w:adjustRightInd/>
      <w:spacing w:before="100" w:beforeAutospacing="1" w:after="100" w:afterAutospacing="1"/>
    </w:pPr>
    <w:rPr>
      <w:rFonts w:ascii="Times New Roman"/>
      <w:b/>
      <w:bCs/>
      <w:sz w:val="21"/>
      <w:szCs w:val="21"/>
    </w:rPr>
  </w:style>
  <w:style w:type="paragraph" w:customStyle="1" w:styleId="xl67">
    <w:name w:val="xl67"/>
    <w:basedOn w:val="afc"/>
    <w:qFormat/>
    <w:pPr>
      <w:widowControl/>
      <w:pBdr>
        <w:top w:val="single" w:sz="4" w:space="0" w:color="auto"/>
        <w:left w:val="single" w:sz="4" w:space="0" w:color="auto"/>
        <w:bottom w:val="single" w:sz="4" w:space="0" w:color="auto"/>
        <w:right w:val="single" w:sz="4" w:space="0" w:color="auto"/>
      </w:pBdr>
      <w:autoSpaceDE/>
      <w:autoSpaceDN/>
      <w:adjustRightInd/>
      <w:spacing w:before="100" w:beforeAutospacing="1" w:after="100" w:afterAutospacing="1"/>
    </w:pPr>
    <w:rPr>
      <w:rFonts w:ascii="Times New Roman"/>
      <w:sz w:val="21"/>
      <w:szCs w:val="21"/>
    </w:rPr>
  </w:style>
  <w:style w:type="paragraph" w:customStyle="1" w:styleId="3CharCharChar">
    <w:name w:val="样式 样式3 + 宋体 五号 Char Char Char"/>
    <w:basedOn w:val="afc"/>
    <w:qFormat/>
    <w:pPr>
      <w:keepNext/>
      <w:keepLines/>
      <w:tabs>
        <w:tab w:val="left" w:pos="1050"/>
      </w:tabs>
      <w:autoSpaceDE/>
      <w:autoSpaceDN/>
      <w:adjustRightInd/>
      <w:ind w:left="1050" w:hanging="450"/>
      <w:outlineLvl w:val="7"/>
    </w:pPr>
    <w:rPr>
      <w:rFonts w:hAnsi="宋体"/>
      <w:b/>
      <w:bCs/>
      <w:kern w:val="2"/>
      <w:sz w:val="21"/>
      <w:szCs w:val="24"/>
    </w:rPr>
  </w:style>
  <w:style w:type="paragraph" w:customStyle="1" w:styleId="affffffffffffa">
    <w:name w:val="封面落款"/>
    <w:basedOn w:val="afc"/>
    <w:qFormat/>
    <w:pPr>
      <w:autoSpaceDE/>
      <w:autoSpaceDN/>
      <w:spacing w:line="300" w:lineRule="auto"/>
      <w:jc w:val="center"/>
      <w:textAlignment w:val="baseline"/>
    </w:pPr>
    <w:rPr>
      <w:rFonts w:ascii="Times New Roman"/>
      <w:spacing w:val="10"/>
      <w:sz w:val="30"/>
    </w:rPr>
  </w:style>
  <w:style w:type="paragraph" w:customStyle="1" w:styleId="xl105">
    <w:name w:val="xl105"/>
    <w:basedOn w:val="afc"/>
    <w:qFormat/>
    <w:pPr>
      <w:widowControl/>
      <w:autoSpaceDE/>
      <w:autoSpaceDN/>
      <w:adjustRightInd/>
      <w:spacing w:before="100" w:beforeAutospacing="1" w:after="100" w:afterAutospacing="1"/>
    </w:pPr>
    <w:rPr>
      <w:rFonts w:hAnsi="宋体" w:cs="宋体"/>
    </w:rPr>
  </w:style>
  <w:style w:type="paragraph" w:customStyle="1" w:styleId="CharChar1Char0">
    <w:name w:val="Char Char1 Char"/>
    <w:basedOn w:val="afc"/>
    <w:qFormat/>
    <w:pPr>
      <w:autoSpaceDE/>
      <w:autoSpaceDN/>
      <w:adjustRightInd/>
      <w:jc w:val="both"/>
    </w:pPr>
    <w:rPr>
      <w:rFonts w:ascii="Tahoma" w:hAnsi="Tahoma"/>
      <w:kern w:val="2"/>
      <w:sz w:val="24"/>
    </w:rPr>
  </w:style>
  <w:style w:type="paragraph" w:customStyle="1" w:styleId="xl85">
    <w:name w:val="xl85"/>
    <w:basedOn w:val="afc"/>
    <w:qFormat/>
    <w:pPr>
      <w:widowControl/>
      <w:pBdr>
        <w:top w:val="single" w:sz="4" w:space="0" w:color="auto"/>
        <w:bottom w:val="single" w:sz="4" w:space="0" w:color="auto"/>
      </w:pBdr>
      <w:autoSpaceDE/>
      <w:autoSpaceDN/>
      <w:adjustRightInd/>
      <w:spacing w:before="100" w:beforeAutospacing="1" w:after="100" w:afterAutospacing="1"/>
    </w:pPr>
    <w:rPr>
      <w:rFonts w:hAnsi="宋体" w:cs="宋体"/>
      <w:b/>
      <w:bCs/>
      <w:sz w:val="21"/>
      <w:szCs w:val="21"/>
    </w:rPr>
  </w:style>
  <w:style w:type="paragraph" w:customStyle="1" w:styleId="font14">
    <w:name w:val="font14"/>
    <w:basedOn w:val="afc"/>
    <w:qFormat/>
    <w:pPr>
      <w:widowControl/>
      <w:autoSpaceDE/>
      <w:autoSpaceDN/>
      <w:adjustRightInd/>
      <w:spacing w:before="100" w:beforeAutospacing="1" w:after="100" w:afterAutospacing="1"/>
    </w:pPr>
    <w:rPr>
      <w:rFonts w:hAnsi="宋体" w:cs="宋体"/>
      <w:color w:val="000000"/>
      <w:sz w:val="21"/>
      <w:szCs w:val="21"/>
    </w:rPr>
  </w:style>
  <w:style w:type="paragraph" w:customStyle="1" w:styleId="5l">
    <w:name w:val="标题 5l"/>
    <w:basedOn w:val="53"/>
    <w:qFormat/>
    <w:pPr>
      <w:tabs>
        <w:tab w:val="left" w:pos="0"/>
      </w:tabs>
      <w:autoSpaceDE/>
      <w:autoSpaceDN/>
      <w:spacing w:beforeLines="40" w:before="0" w:afterLines="40" w:after="0" w:line="376" w:lineRule="atLeast"/>
      <w:jc w:val="both"/>
    </w:pPr>
    <w:rPr>
      <w:rFonts w:ascii="Times New Roman"/>
    </w:rPr>
  </w:style>
  <w:style w:type="paragraph" w:customStyle="1" w:styleId="af4">
    <w:name w:val="附录标识"/>
    <w:basedOn w:val="afc"/>
    <w:qFormat/>
    <w:pPr>
      <w:numPr>
        <w:numId w:val="30"/>
      </w:numPr>
      <w:autoSpaceDE/>
      <w:autoSpaceDN/>
      <w:adjustRightInd/>
      <w:spacing w:line="312" w:lineRule="auto"/>
      <w:jc w:val="both"/>
    </w:pPr>
    <w:rPr>
      <w:rFonts w:ascii="Times New Roman"/>
      <w:kern w:val="2"/>
      <w:sz w:val="21"/>
      <w:szCs w:val="24"/>
    </w:rPr>
  </w:style>
  <w:style w:type="paragraph" w:customStyle="1" w:styleId="Blockquote">
    <w:name w:val="Blockquote"/>
    <w:basedOn w:val="afc"/>
    <w:qFormat/>
    <w:pPr>
      <w:widowControl/>
      <w:autoSpaceDE/>
      <w:autoSpaceDN/>
      <w:adjustRightInd/>
      <w:spacing w:before="100" w:afterLines="50"/>
      <w:ind w:left="360" w:right="360"/>
    </w:pPr>
    <w:rPr>
      <w:snapToGrid w:val="0"/>
      <w:sz w:val="24"/>
      <w:lang w:val="en-CA"/>
    </w:rPr>
  </w:style>
  <w:style w:type="paragraph" w:customStyle="1" w:styleId="3A-3sect123h3H3level3PIM3Level3HeadHeading">
    <w:name w:val="样式 标题 3(A-3)sect1.2.3h3H3level_3PIM 3Level 3 HeadHeading..."/>
    <w:basedOn w:val="33"/>
    <w:qFormat/>
    <w:pPr>
      <w:numPr>
        <w:ilvl w:val="2"/>
      </w:numPr>
    </w:pPr>
    <w:rPr>
      <w:rFonts w:ascii="Arial" w:hAnsi="Arial"/>
      <w:sz w:val="30"/>
    </w:rPr>
  </w:style>
  <w:style w:type="paragraph" w:customStyle="1" w:styleId="ParaCharCharCharCharCharCharCharCharCharCharCharCharChar">
    <w:name w:val="默认段落字体 Para Char Char Char Char Char Char Char Char Char Char Char Char Char"/>
    <w:basedOn w:val="afc"/>
    <w:qFormat/>
    <w:pPr>
      <w:numPr>
        <w:numId w:val="31"/>
      </w:numPr>
      <w:tabs>
        <w:tab w:val="clear" w:pos="720"/>
      </w:tabs>
      <w:autoSpaceDE/>
      <w:autoSpaceDN/>
      <w:adjustRightInd/>
      <w:ind w:left="0" w:firstLine="0"/>
      <w:jc w:val="both"/>
    </w:pPr>
    <w:rPr>
      <w:rFonts w:ascii="Tahoma" w:hAnsi="Tahoma"/>
      <w:kern w:val="2"/>
      <w:sz w:val="24"/>
    </w:rPr>
  </w:style>
  <w:style w:type="paragraph" w:customStyle="1" w:styleId="W">
    <w:name w:val="普文W"/>
    <w:basedOn w:val="afffd"/>
    <w:qFormat/>
    <w:pPr>
      <w:spacing w:before="120" w:after="120" w:line="360" w:lineRule="auto"/>
    </w:pPr>
    <w:rPr>
      <w:rFonts w:eastAsia="宋体" w:cs="Times New Roman"/>
      <w:sz w:val="24"/>
      <w:szCs w:val="20"/>
    </w:rPr>
  </w:style>
  <w:style w:type="paragraph" w:customStyle="1" w:styleId="22">
    <w:name w:val="标题2，章节第二层"/>
    <w:basedOn w:val="afc"/>
    <w:next w:val="affffffe"/>
    <w:qFormat/>
    <w:pPr>
      <w:numPr>
        <w:ilvl w:val="1"/>
        <w:numId w:val="7"/>
      </w:numPr>
      <w:tabs>
        <w:tab w:val="left" w:pos="630"/>
      </w:tabs>
      <w:autoSpaceDE/>
      <w:autoSpaceDN/>
      <w:snapToGrid w:val="0"/>
      <w:spacing w:beforeLines="100" w:afterLines="100" w:line="300" w:lineRule="auto"/>
      <w:ind w:left="282"/>
      <w:jc w:val="both"/>
      <w:outlineLvl w:val="1"/>
    </w:pPr>
    <w:rPr>
      <w:rFonts w:ascii="Arial" w:eastAsia="黑体" w:hAnsi="Arial"/>
      <w:kern w:val="2"/>
      <w:sz w:val="32"/>
      <w:szCs w:val="24"/>
    </w:rPr>
  </w:style>
  <w:style w:type="paragraph" w:customStyle="1" w:styleId="paragraph1">
    <w:name w:val="paragraph1"/>
    <w:basedOn w:val="afc"/>
    <w:qFormat/>
    <w:pPr>
      <w:autoSpaceDE/>
      <w:autoSpaceDN/>
      <w:adjustRightInd/>
      <w:spacing w:afterLines="30" w:after="93" w:line="360" w:lineRule="auto"/>
      <w:ind w:firstLineChars="200" w:firstLine="420"/>
      <w:jc w:val="both"/>
    </w:pPr>
    <w:rPr>
      <w:rFonts w:ascii="Times New Roman" w:eastAsia="楷体_GB2312"/>
      <w:kern w:val="2"/>
      <w:sz w:val="24"/>
    </w:rPr>
  </w:style>
  <w:style w:type="paragraph" w:customStyle="1" w:styleId="ArialGB23120404">
    <w:name w:val="样式 (西文) Arial (中文) 仿宋_GB2312 四号 加粗 段前: 0.4 行 段后: 0.4 行 行距:..."/>
    <w:basedOn w:val="afc"/>
    <w:qFormat/>
    <w:pPr>
      <w:autoSpaceDE/>
      <w:autoSpaceDN/>
      <w:adjustRightInd/>
      <w:spacing w:beforeLines="40" w:line="360" w:lineRule="auto"/>
      <w:ind w:firstLineChars="200" w:firstLine="562"/>
      <w:jc w:val="both"/>
    </w:pPr>
    <w:rPr>
      <w:rFonts w:ascii="Arial" w:hAnsi="Arial" w:cs="宋体"/>
      <w:b/>
      <w:bCs/>
      <w:kern w:val="2"/>
      <w:sz w:val="24"/>
      <w:szCs w:val="24"/>
    </w:rPr>
  </w:style>
  <w:style w:type="paragraph" w:customStyle="1" w:styleId="affffffffffffb">
    <w:name w:val="报告正文"/>
    <w:basedOn w:val="afc"/>
    <w:qFormat/>
    <w:pPr>
      <w:snapToGrid w:val="0"/>
      <w:spacing w:beforeLines="40" w:afterLines="40" w:line="480" w:lineRule="atLeast"/>
      <w:ind w:firstLineChars="200" w:firstLine="200"/>
    </w:pPr>
    <w:rPr>
      <w:rFonts w:ascii="仿宋_GB2312" w:eastAsia="仿宋_GB2312" w:hAnsi="宋体"/>
      <w:color w:val="000000"/>
      <w:sz w:val="28"/>
      <w:lang w:bidi="he-IL"/>
    </w:rPr>
  </w:style>
  <w:style w:type="paragraph" w:customStyle="1" w:styleId="2ff0">
    <w:name w:val="要点2"/>
    <w:basedOn w:val="afc"/>
    <w:qFormat/>
    <w:pPr>
      <w:autoSpaceDE/>
      <w:autoSpaceDN/>
      <w:adjustRightInd/>
      <w:spacing w:line="360" w:lineRule="auto"/>
      <w:ind w:left="405" w:hanging="405"/>
      <w:jc w:val="both"/>
    </w:pPr>
    <w:rPr>
      <w:rFonts w:ascii="Times New Roman"/>
      <w:b/>
      <w:kern w:val="2"/>
      <w:sz w:val="21"/>
      <w:szCs w:val="21"/>
      <w:shd w:val="pct10" w:color="auto" w:fill="FFFFFF"/>
      <w14:shadow w14:blurRad="50800" w14:dist="38100" w14:dir="2700000" w14:sx="100000" w14:sy="100000" w14:kx="0" w14:ky="0" w14:algn="tl">
        <w14:srgbClr w14:val="000000">
          <w14:alpha w14:val="60000"/>
        </w14:srgbClr>
      </w14:shadow>
    </w:rPr>
  </w:style>
  <w:style w:type="paragraph" w:customStyle="1" w:styleId="xl28">
    <w:name w:val="xl28"/>
    <w:basedOn w:val="afc"/>
    <w:qFormat/>
    <w:pPr>
      <w:widowControl/>
      <w:pBdr>
        <w:left w:val="single" w:sz="4" w:space="0" w:color="auto"/>
        <w:right w:val="single" w:sz="4" w:space="0" w:color="auto"/>
      </w:pBdr>
      <w:autoSpaceDE/>
      <w:autoSpaceDN/>
      <w:snapToGrid w:val="0"/>
      <w:spacing w:beforeLines="40" w:afterLines="40"/>
      <w:ind w:leftChars="-1" w:left="-2"/>
    </w:pPr>
    <w:rPr>
      <w:rFonts w:hAnsi="宋体" w:cs="Arial"/>
      <w:sz w:val="24"/>
      <w:szCs w:val="21"/>
    </w:rPr>
  </w:style>
  <w:style w:type="paragraph" w:customStyle="1" w:styleId="affffffffffffc">
    <w:name w:val="编号小标题"/>
    <w:basedOn w:val="afffffffffff7"/>
    <w:qFormat/>
    <w:pPr>
      <w:tabs>
        <w:tab w:val="left" w:pos="1440"/>
      </w:tabs>
      <w:spacing w:beforeLines="40" w:afterLines="40"/>
      <w:ind w:firstLineChars="0" w:firstLine="0"/>
    </w:pPr>
    <w:rPr>
      <w:rFonts w:ascii="Times New Roman" w:eastAsia="宋体"/>
    </w:rPr>
  </w:style>
  <w:style w:type="paragraph" w:customStyle="1" w:styleId="affffffffffffd">
    <w:name w:val="文本段落"/>
    <w:basedOn w:val="afc"/>
    <w:qFormat/>
    <w:pPr>
      <w:autoSpaceDE/>
      <w:autoSpaceDN/>
      <w:adjustRightInd/>
      <w:spacing w:before="60" w:after="60" w:line="360" w:lineRule="auto"/>
      <w:ind w:left="709" w:firstLineChars="200" w:firstLine="200"/>
      <w:jc w:val="both"/>
    </w:pPr>
    <w:rPr>
      <w:rFonts w:ascii="Times New Roman"/>
      <w:sz w:val="24"/>
    </w:rPr>
  </w:style>
  <w:style w:type="paragraph" w:customStyle="1" w:styleId="Paragraph10">
    <w:name w:val="Paragraph1"/>
    <w:basedOn w:val="afc"/>
    <w:qFormat/>
    <w:pPr>
      <w:autoSpaceDE/>
      <w:autoSpaceDN/>
      <w:adjustRightInd/>
      <w:spacing w:before="80" w:afterLines="50"/>
      <w:jc w:val="both"/>
    </w:pPr>
    <w:rPr>
      <w:snapToGrid w:val="0"/>
      <w:sz w:val="21"/>
    </w:rPr>
  </w:style>
  <w:style w:type="paragraph" w:customStyle="1" w:styleId="font6">
    <w:name w:val="font6"/>
    <w:basedOn w:val="afc"/>
    <w:qFormat/>
    <w:pPr>
      <w:widowControl/>
      <w:autoSpaceDE/>
      <w:autoSpaceDN/>
      <w:adjustRightInd/>
      <w:spacing w:before="100" w:beforeAutospacing="1" w:after="100" w:afterAutospacing="1"/>
    </w:pPr>
    <w:rPr>
      <w:rFonts w:ascii="Times New Roman"/>
      <w:color w:val="000000"/>
      <w:sz w:val="21"/>
      <w:szCs w:val="21"/>
    </w:rPr>
  </w:style>
  <w:style w:type="paragraph" w:customStyle="1" w:styleId="xl25">
    <w:name w:val="xl25"/>
    <w:basedOn w:val="afc"/>
    <w:qFormat/>
    <w:pPr>
      <w:widowControl/>
      <w:pBdr>
        <w:bottom w:val="single" w:sz="4" w:space="0" w:color="auto"/>
        <w:right w:val="single" w:sz="4" w:space="0" w:color="auto"/>
      </w:pBdr>
      <w:autoSpaceDE/>
      <w:autoSpaceDN/>
      <w:snapToGrid w:val="0"/>
      <w:spacing w:beforeLines="40" w:afterLines="40"/>
      <w:ind w:leftChars="-1" w:left="-2"/>
    </w:pPr>
    <w:rPr>
      <w:rFonts w:ascii="Arial" w:hAnsi="Arial" w:cs="Arial"/>
      <w:sz w:val="24"/>
      <w:szCs w:val="21"/>
    </w:rPr>
  </w:style>
  <w:style w:type="paragraph" w:customStyle="1" w:styleId="CharChar3CharCharCharCharCharCharCharCharCharCharCharChar2CharChar0">
    <w:name w:val="Char Char3 Char Char Char Char Char Char Char Char Char Char Char Char2 Char Char"/>
    <w:basedOn w:val="afc"/>
    <w:qFormat/>
    <w:pPr>
      <w:autoSpaceDE/>
      <w:autoSpaceDN/>
      <w:adjustRightInd/>
      <w:spacing w:line="360" w:lineRule="auto"/>
      <w:jc w:val="both"/>
    </w:pPr>
    <w:rPr>
      <w:rFonts w:ascii="Tahoma" w:hAnsi="Tahoma"/>
      <w:kern w:val="2"/>
      <w:sz w:val="36"/>
      <w:szCs w:val="36"/>
    </w:rPr>
  </w:style>
  <w:style w:type="paragraph" w:customStyle="1" w:styleId="SubItemList">
    <w:name w:val="Sub Item List"/>
    <w:basedOn w:val="afc"/>
    <w:qFormat/>
    <w:pPr>
      <w:widowControl/>
      <w:numPr>
        <w:numId w:val="16"/>
      </w:numPr>
      <w:topLinePunct/>
      <w:autoSpaceDE/>
      <w:autoSpaceDN/>
      <w:snapToGrid w:val="0"/>
      <w:spacing w:before="80" w:after="80" w:line="240" w:lineRule="atLeast"/>
    </w:pPr>
    <w:rPr>
      <w:rFonts w:ascii="Times New Roman" w:cs="Arial" w:hint="eastAsia"/>
      <w:kern w:val="2"/>
      <w:sz w:val="21"/>
      <w:szCs w:val="21"/>
    </w:rPr>
  </w:style>
  <w:style w:type="paragraph" w:customStyle="1" w:styleId="2110">
    <w:name w:val="标题2+1.1"/>
    <w:basedOn w:val="afc"/>
    <w:qFormat/>
    <w:pPr>
      <w:tabs>
        <w:tab w:val="left" w:pos="432"/>
      </w:tabs>
      <w:autoSpaceDE/>
      <w:autoSpaceDN/>
      <w:adjustRightInd/>
      <w:ind w:left="432" w:hanging="432"/>
      <w:jc w:val="both"/>
    </w:pPr>
    <w:rPr>
      <w:rFonts w:ascii="Times New Roman" w:eastAsia="黑体"/>
      <w:kern w:val="2"/>
      <w:sz w:val="36"/>
      <w:szCs w:val="36"/>
    </w:rPr>
  </w:style>
  <w:style w:type="paragraph" w:customStyle="1" w:styleId="colorffffffbld">
    <w:name w:val="colorffffffbld"/>
    <w:basedOn w:val="afc"/>
    <w:qFormat/>
    <w:pPr>
      <w:widowControl/>
      <w:autoSpaceDE/>
      <w:autoSpaceDN/>
      <w:adjustRightInd/>
      <w:spacing w:beforeLines="40" w:afterLines="40"/>
    </w:pPr>
    <w:rPr>
      <w:rFonts w:hAnsi="宋体" w:cs="宋体"/>
      <w:b/>
      <w:bCs/>
      <w:color w:val="FFFFFF"/>
      <w:sz w:val="24"/>
      <w:szCs w:val="24"/>
    </w:rPr>
  </w:style>
  <w:style w:type="paragraph" w:customStyle="1" w:styleId="colorffffffbg">
    <w:name w:val="colorffffffbg"/>
    <w:basedOn w:val="afc"/>
    <w:qFormat/>
    <w:pPr>
      <w:widowControl/>
      <w:shd w:val="clear" w:color="auto" w:fill="FFFFFF"/>
      <w:autoSpaceDE/>
      <w:autoSpaceDN/>
      <w:adjustRightInd/>
      <w:spacing w:beforeLines="40" w:afterLines="40"/>
    </w:pPr>
    <w:rPr>
      <w:rFonts w:hAnsi="宋体" w:cs="宋体"/>
      <w:color w:val="000000"/>
      <w:sz w:val="24"/>
      <w:szCs w:val="24"/>
    </w:rPr>
  </w:style>
  <w:style w:type="paragraph" w:customStyle="1" w:styleId="Default">
    <w:name w:val="Default"/>
    <w:qFormat/>
    <w:pPr>
      <w:widowControl w:val="0"/>
      <w:autoSpaceDE w:val="0"/>
      <w:autoSpaceDN w:val="0"/>
      <w:adjustRightInd w:val="0"/>
    </w:pPr>
    <w:rPr>
      <w:color w:val="000000"/>
      <w:sz w:val="24"/>
      <w:szCs w:val="24"/>
    </w:rPr>
  </w:style>
  <w:style w:type="paragraph" w:customStyle="1" w:styleId="affffffffffffe">
    <w:name w:val="标题二"/>
    <w:basedOn w:val="26"/>
    <w:next w:val="afff7"/>
    <w:qFormat/>
    <w:pPr>
      <w:tabs>
        <w:tab w:val="left" w:pos="-420"/>
        <w:tab w:val="left" w:pos="448"/>
      </w:tabs>
      <w:spacing w:beforeLines="40" w:before="0" w:afterLines="40" w:after="0" w:line="240" w:lineRule="auto"/>
      <w:ind w:left="-420"/>
      <w:jc w:val="left"/>
    </w:pPr>
    <w:rPr>
      <w:rFonts w:ascii="Times New Roman" w:eastAsia="宋体" w:hAnsi="Times New Roman" w:cs="Angsana New"/>
      <w:sz w:val="24"/>
    </w:rPr>
  </w:style>
  <w:style w:type="paragraph" w:customStyle="1" w:styleId="v1">
    <w:name w:val="v1"/>
    <w:basedOn w:val="afc"/>
    <w:qFormat/>
    <w:pPr>
      <w:widowControl/>
      <w:autoSpaceDE/>
      <w:autoSpaceDN/>
      <w:adjustRightInd/>
      <w:spacing w:beforeLines="40" w:afterLines="40" w:line="280" w:lineRule="atLeast"/>
    </w:pPr>
    <w:rPr>
      <w:rFonts w:ascii="_x000B__x000C_" w:hAnsi="_x000B__x000C_"/>
      <w:color w:val="000000"/>
      <w:sz w:val="18"/>
      <w:szCs w:val="18"/>
    </w:rPr>
  </w:style>
  <w:style w:type="paragraph" w:customStyle="1" w:styleId="CharChar2Char">
    <w:name w:val="Char Char2 Char"/>
    <w:basedOn w:val="afc"/>
    <w:qFormat/>
    <w:pPr>
      <w:keepNext/>
      <w:keepLines/>
      <w:pageBreakBefore/>
      <w:tabs>
        <w:tab w:val="left" w:pos="390"/>
      </w:tabs>
      <w:autoSpaceDE/>
      <w:autoSpaceDN/>
      <w:adjustRightInd/>
      <w:ind w:left="390" w:hanging="390"/>
      <w:jc w:val="both"/>
    </w:pPr>
    <w:rPr>
      <w:rFonts w:ascii="Times New Roman"/>
      <w:kern w:val="2"/>
      <w:sz w:val="21"/>
      <w:szCs w:val="24"/>
    </w:rPr>
  </w:style>
  <w:style w:type="paragraph" w:customStyle="1" w:styleId="zw">
    <w:name w:val="zw"/>
    <w:basedOn w:val="afc"/>
    <w:qFormat/>
    <w:pPr>
      <w:autoSpaceDE/>
      <w:autoSpaceDN/>
      <w:snapToGrid w:val="0"/>
      <w:spacing w:line="312" w:lineRule="atLeast"/>
      <w:ind w:leftChars="-1" w:left="-2"/>
    </w:pPr>
    <w:rPr>
      <w:rFonts w:hAnsi="Arial" w:cs="Arial"/>
      <w:sz w:val="24"/>
      <w:lang w:eastAsia="en-US"/>
    </w:rPr>
  </w:style>
  <w:style w:type="paragraph" w:customStyle="1" w:styleId="P3">
    <w:name w:val="P3"/>
    <w:basedOn w:val="afc"/>
    <w:qFormat/>
    <w:pPr>
      <w:widowControl/>
      <w:autoSpaceDE/>
      <w:autoSpaceDN/>
      <w:adjustRightInd/>
      <w:spacing w:before="240" w:line="240" w:lineRule="atLeast"/>
      <w:ind w:left="1152"/>
    </w:pPr>
    <w:rPr>
      <w:rFonts w:ascii="Times New Roman"/>
      <w:b/>
      <w:sz w:val="21"/>
      <w:szCs w:val="21"/>
      <w:lang w:val="en-AU" w:eastAsia="en-US"/>
    </w:rPr>
  </w:style>
  <w:style w:type="paragraph" w:customStyle="1" w:styleId="font8">
    <w:name w:val="font8"/>
    <w:basedOn w:val="afc"/>
    <w:qFormat/>
    <w:pPr>
      <w:widowControl/>
      <w:autoSpaceDE/>
      <w:autoSpaceDN/>
      <w:adjustRightInd/>
      <w:spacing w:before="100" w:beforeAutospacing="1" w:after="100" w:afterAutospacing="1"/>
    </w:pPr>
    <w:rPr>
      <w:rFonts w:hAnsi="宋体" w:cs="宋体"/>
      <w:b/>
      <w:bCs/>
      <w:color w:val="000000"/>
      <w:sz w:val="21"/>
      <w:szCs w:val="21"/>
    </w:rPr>
  </w:style>
  <w:style w:type="paragraph" w:customStyle="1" w:styleId="1CharChar">
    <w:name w:val="样式1 Char Char"/>
    <w:basedOn w:val="afc"/>
    <w:next w:val="afffd"/>
    <w:qFormat/>
    <w:pPr>
      <w:autoSpaceDE/>
      <w:autoSpaceDN/>
      <w:adjustRightInd/>
      <w:spacing w:line="360" w:lineRule="auto"/>
      <w:ind w:firstLineChars="215" w:firstLine="516"/>
      <w:jc w:val="both"/>
    </w:pPr>
    <w:rPr>
      <w:rFonts w:ascii="Times New Roman"/>
      <w:kern w:val="2"/>
      <w:sz w:val="24"/>
      <w:szCs w:val="24"/>
    </w:rPr>
  </w:style>
  <w:style w:type="paragraph" w:customStyle="1" w:styleId="xl82">
    <w:name w:val="xl82"/>
    <w:basedOn w:val="afc"/>
    <w:qFormat/>
    <w:pPr>
      <w:widowControl/>
      <w:pBdr>
        <w:top w:val="single" w:sz="4" w:space="0" w:color="auto"/>
        <w:left w:val="single" w:sz="4" w:space="0" w:color="auto"/>
        <w:bottom w:val="single" w:sz="4" w:space="0" w:color="auto"/>
      </w:pBdr>
      <w:autoSpaceDE/>
      <w:autoSpaceDN/>
      <w:adjustRightInd/>
      <w:spacing w:before="100" w:beforeAutospacing="1" w:after="100" w:afterAutospacing="1"/>
      <w:jc w:val="center"/>
    </w:pPr>
    <w:rPr>
      <w:rFonts w:hAnsi="宋体" w:cs="宋体"/>
      <w:sz w:val="36"/>
      <w:szCs w:val="36"/>
    </w:rPr>
  </w:style>
  <w:style w:type="paragraph" w:customStyle="1" w:styleId="xl104">
    <w:name w:val="xl104"/>
    <w:basedOn w:val="afc"/>
    <w:qFormat/>
    <w:pPr>
      <w:widowControl/>
      <w:pBdr>
        <w:left w:val="single" w:sz="4" w:space="0" w:color="auto"/>
        <w:bottom w:val="single" w:sz="4" w:space="0" w:color="auto"/>
        <w:right w:val="single" w:sz="4" w:space="0" w:color="auto"/>
      </w:pBdr>
      <w:autoSpaceDE/>
      <w:autoSpaceDN/>
      <w:adjustRightInd/>
      <w:spacing w:before="100" w:beforeAutospacing="1" w:after="100" w:afterAutospacing="1"/>
    </w:pPr>
    <w:rPr>
      <w:rFonts w:ascii="Times New Roman"/>
      <w:sz w:val="21"/>
      <w:szCs w:val="21"/>
    </w:rPr>
  </w:style>
  <w:style w:type="paragraph" w:customStyle="1" w:styleId="xl39">
    <w:name w:val="xl39"/>
    <w:basedOn w:val="afc"/>
    <w:qFormat/>
    <w:pPr>
      <w:widowControl/>
      <w:pBdr>
        <w:left w:val="single" w:sz="4" w:space="0" w:color="auto"/>
        <w:bottom w:val="single" w:sz="4" w:space="0" w:color="auto"/>
        <w:right w:val="single" w:sz="4" w:space="0" w:color="auto"/>
      </w:pBdr>
      <w:autoSpaceDE/>
      <w:autoSpaceDN/>
      <w:snapToGrid w:val="0"/>
      <w:spacing w:beforeLines="40" w:afterLines="40"/>
      <w:ind w:leftChars="-1" w:left="-2"/>
      <w:jc w:val="center"/>
    </w:pPr>
    <w:rPr>
      <w:rFonts w:ascii="Arial" w:hAnsi="Arial" w:cs="Arial"/>
      <w:sz w:val="21"/>
      <w:szCs w:val="21"/>
    </w:rPr>
  </w:style>
  <w:style w:type="paragraph" w:customStyle="1" w:styleId="afffffffffffff">
    <w:name w:val="标题一"/>
    <w:basedOn w:val="19"/>
    <w:next w:val="afff7"/>
    <w:qFormat/>
    <w:pPr>
      <w:keepLines w:val="0"/>
      <w:tabs>
        <w:tab w:val="left" w:pos="-420"/>
        <w:tab w:val="left" w:pos="224"/>
        <w:tab w:val="left" w:pos="425"/>
      </w:tabs>
      <w:spacing w:beforeLines="50" w:before="0" w:afterLines="50" w:after="0" w:line="240" w:lineRule="auto"/>
      <w:ind w:left="850" w:hanging="425"/>
    </w:pPr>
    <w:rPr>
      <w:rFonts w:hAnsi="Calibri" w:cs="Angsana New"/>
      <w:bCs w:val="0"/>
      <w:color w:val="000000"/>
      <w:kern w:val="2"/>
      <w:sz w:val="32"/>
      <w:szCs w:val="24"/>
    </w:rPr>
  </w:style>
  <w:style w:type="paragraph" w:customStyle="1" w:styleId="afffffffffffff0">
    <w:name w:val="标准书眉_偶数页"/>
    <w:basedOn w:val="affffffc"/>
    <w:next w:val="afc"/>
    <w:qFormat/>
    <w:pPr>
      <w:jc w:val="left"/>
    </w:pPr>
  </w:style>
  <w:style w:type="paragraph" w:customStyle="1" w:styleId="afffffffffffff1">
    <w:name w:val="目录标题"/>
    <w:basedOn w:val="afc"/>
    <w:qFormat/>
    <w:pPr>
      <w:autoSpaceDE/>
      <w:autoSpaceDN/>
      <w:adjustRightInd/>
      <w:spacing w:beforeLines="40" w:afterLines="40"/>
      <w:ind w:right="2" w:firstLineChars="225" w:firstLine="630"/>
      <w:jc w:val="center"/>
    </w:pPr>
    <w:rPr>
      <w:rFonts w:ascii="仿宋_GB2312" w:eastAsia="仿宋_GB2312"/>
      <w:b/>
      <w:kern w:val="2"/>
      <w:sz w:val="28"/>
      <w:szCs w:val="28"/>
    </w:rPr>
  </w:style>
  <w:style w:type="paragraph" w:customStyle="1" w:styleId="afffffffffffff2">
    <w:name w:val="二级项目符号"/>
    <w:basedOn w:val="afc"/>
    <w:qFormat/>
    <w:pPr>
      <w:widowControl/>
      <w:tabs>
        <w:tab w:val="left" w:pos="964"/>
      </w:tabs>
      <w:autoSpaceDE/>
      <w:autoSpaceDN/>
      <w:adjustRightInd/>
      <w:spacing w:line="360" w:lineRule="auto"/>
      <w:ind w:left="964" w:hanging="482"/>
      <w:jc w:val="both"/>
    </w:pPr>
    <w:rPr>
      <w:rFonts w:ascii="Times New Roman"/>
      <w:sz w:val="24"/>
    </w:rPr>
  </w:style>
  <w:style w:type="paragraph" w:customStyle="1" w:styleId="3h3Level3HeadH3Heading3-oldlevel3PIM3BOD0s">
    <w:name w:val="样式 标题 3h3Level 3 HeadH3Heading 3 - oldlevel_3PIM 3BOD 0s..."/>
    <w:basedOn w:val="33"/>
    <w:qFormat/>
    <w:pPr>
      <w:numPr>
        <w:ilvl w:val="2"/>
      </w:numPr>
      <w:tabs>
        <w:tab w:val="left" w:pos="0"/>
      </w:tabs>
      <w:adjustRightInd w:val="0"/>
      <w:spacing w:beforeLines="100" w:afterLines="100" w:line="500" w:lineRule="exact"/>
      <w:textAlignment w:val="baseline"/>
    </w:pPr>
    <w:rPr>
      <w:b w:val="0"/>
      <w:kern w:val="0"/>
      <w:sz w:val="28"/>
      <w:szCs w:val="28"/>
    </w:rPr>
  </w:style>
  <w:style w:type="paragraph" w:customStyle="1" w:styleId="afffffffffffff3">
    <w:name w:val="正文 居中"/>
    <w:basedOn w:val="afc"/>
    <w:link w:val="Charf4"/>
    <w:qFormat/>
    <w:pPr>
      <w:autoSpaceDE/>
      <w:autoSpaceDN/>
      <w:adjustRightInd/>
      <w:spacing w:line="360" w:lineRule="auto"/>
      <w:jc w:val="center"/>
    </w:pPr>
    <w:rPr>
      <w:rFonts w:ascii="Calibri"/>
      <w:kern w:val="2"/>
      <w:sz w:val="24"/>
    </w:rPr>
  </w:style>
  <w:style w:type="paragraph" w:customStyle="1" w:styleId="newmarker">
    <w:name w:val="newmarker"/>
    <w:basedOn w:val="afc"/>
    <w:qFormat/>
    <w:pPr>
      <w:widowControl/>
      <w:autoSpaceDE/>
      <w:autoSpaceDN/>
      <w:adjustRightInd/>
      <w:spacing w:beforeLines="40" w:afterLines="40"/>
    </w:pPr>
    <w:rPr>
      <w:rFonts w:hAnsi="宋体" w:cs="宋体"/>
      <w:b/>
      <w:bCs/>
      <w:color w:val="FF0000"/>
      <w:sz w:val="22"/>
      <w:szCs w:val="22"/>
    </w:rPr>
  </w:style>
  <w:style w:type="paragraph" w:customStyle="1" w:styleId="Date1">
    <w:name w:val="Date1"/>
    <w:basedOn w:val="afc"/>
    <w:next w:val="afc"/>
    <w:qFormat/>
    <w:pPr>
      <w:autoSpaceDE/>
      <w:autoSpaceDN/>
      <w:spacing w:beforeLines="40" w:afterLines="40" w:line="312" w:lineRule="atLeast"/>
      <w:jc w:val="both"/>
    </w:pPr>
    <w:rPr>
      <w:rFonts w:ascii="Times New Roman"/>
      <w:sz w:val="24"/>
    </w:rPr>
  </w:style>
  <w:style w:type="paragraph" w:customStyle="1" w:styleId="xl41">
    <w:name w:val="xl41"/>
    <w:basedOn w:val="afc"/>
    <w:qFormat/>
    <w:pPr>
      <w:widowControl/>
      <w:pBdr>
        <w:bottom w:val="single" w:sz="4" w:space="0" w:color="auto"/>
        <w:right w:val="single" w:sz="4" w:space="0" w:color="auto"/>
      </w:pBdr>
      <w:autoSpaceDE/>
      <w:autoSpaceDN/>
      <w:snapToGrid w:val="0"/>
      <w:spacing w:beforeLines="40" w:afterLines="40"/>
      <w:ind w:leftChars="-1" w:left="-2"/>
      <w:jc w:val="right"/>
    </w:pPr>
    <w:rPr>
      <w:rFonts w:ascii="Arial" w:hAnsi="Arial" w:cs="Arial"/>
      <w:sz w:val="21"/>
      <w:szCs w:val="21"/>
    </w:rPr>
  </w:style>
  <w:style w:type="paragraph" w:customStyle="1" w:styleId="afffffffffffff4">
    <w:name w:val="标准正文"/>
    <w:basedOn w:val="afc"/>
    <w:qFormat/>
    <w:pPr>
      <w:autoSpaceDE/>
      <w:autoSpaceDN/>
      <w:spacing w:beforeLines="40" w:afterLines="40" w:line="360" w:lineRule="auto"/>
      <w:jc w:val="center"/>
    </w:pPr>
    <w:rPr>
      <w:rFonts w:ascii="Times New Roman"/>
      <w:sz w:val="24"/>
    </w:rPr>
  </w:style>
  <w:style w:type="paragraph" w:customStyle="1" w:styleId="xl46">
    <w:name w:val="xl46"/>
    <w:basedOn w:val="afc"/>
    <w:qFormat/>
    <w:pPr>
      <w:widowControl/>
      <w:pBdr>
        <w:top w:val="single" w:sz="4" w:space="0" w:color="auto"/>
        <w:left w:val="single" w:sz="4" w:space="0" w:color="auto"/>
        <w:bottom w:val="single" w:sz="4" w:space="0" w:color="auto"/>
        <w:right w:val="single" w:sz="4" w:space="0" w:color="auto"/>
      </w:pBdr>
      <w:autoSpaceDE/>
      <w:autoSpaceDN/>
      <w:snapToGrid w:val="0"/>
      <w:spacing w:beforeLines="40" w:afterLines="40"/>
      <w:ind w:leftChars="-1" w:left="-2"/>
      <w:jc w:val="right"/>
    </w:pPr>
    <w:rPr>
      <w:rFonts w:hAnsi="宋体" w:cs="Arial"/>
      <w:sz w:val="24"/>
      <w:szCs w:val="21"/>
    </w:rPr>
  </w:style>
  <w:style w:type="paragraph" w:customStyle="1" w:styleId="srchradbtn">
    <w:name w:val="srchradbtn"/>
    <w:basedOn w:val="afc"/>
    <w:qFormat/>
    <w:pPr>
      <w:widowControl/>
      <w:shd w:val="clear" w:color="auto" w:fill="E7E7E7"/>
      <w:autoSpaceDE/>
      <w:autoSpaceDN/>
      <w:adjustRightInd/>
      <w:spacing w:beforeLines="40" w:afterLines="40"/>
    </w:pPr>
    <w:rPr>
      <w:rFonts w:hAnsi="宋体" w:cs="宋体"/>
      <w:color w:val="000000"/>
      <w:sz w:val="24"/>
      <w:szCs w:val="24"/>
    </w:rPr>
  </w:style>
  <w:style w:type="paragraph" w:customStyle="1" w:styleId="af7">
    <w:name w:val="附录三级条标题"/>
    <w:basedOn w:val="afc"/>
    <w:qFormat/>
    <w:pPr>
      <w:numPr>
        <w:ilvl w:val="4"/>
        <w:numId w:val="30"/>
      </w:numPr>
      <w:autoSpaceDE/>
      <w:autoSpaceDN/>
      <w:adjustRightInd/>
      <w:spacing w:line="312" w:lineRule="auto"/>
      <w:jc w:val="both"/>
    </w:pPr>
    <w:rPr>
      <w:rFonts w:ascii="Times New Roman"/>
      <w:kern w:val="2"/>
      <w:sz w:val="21"/>
      <w:szCs w:val="24"/>
    </w:rPr>
  </w:style>
  <w:style w:type="paragraph" w:customStyle="1" w:styleId="large">
    <w:name w:val="large"/>
    <w:basedOn w:val="afc"/>
    <w:qFormat/>
    <w:pPr>
      <w:widowControl/>
      <w:autoSpaceDE/>
      <w:autoSpaceDN/>
      <w:adjustRightInd/>
      <w:spacing w:beforeLines="40" w:afterLines="40"/>
    </w:pPr>
    <w:rPr>
      <w:rFonts w:hAnsi="宋体" w:cs="宋体"/>
      <w:color w:val="000000"/>
      <w:sz w:val="26"/>
      <w:szCs w:val="26"/>
    </w:rPr>
  </w:style>
  <w:style w:type="paragraph" w:customStyle="1" w:styleId="pa-30">
    <w:name w:val="pa-30"/>
    <w:basedOn w:val="afc"/>
    <w:qFormat/>
    <w:pPr>
      <w:widowControl/>
      <w:autoSpaceDE/>
      <w:autoSpaceDN/>
      <w:adjustRightInd/>
      <w:spacing w:before="150" w:after="150"/>
    </w:pPr>
    <w:rPr>
      <w:rFonts w:hAnsi="宋体" w:cs="宋体"/>
      <w:sz w:val="24"/>
      <w:szCs w:val="24"/>
    </w:rPr>
  </w:style>
  <w:style w:type="paragraph" w:customStyle="1" w:styleId="afffffffffffff5">
    <w:name w:val="附录图标题"/>
    <w:next w:val="afffffff0"/>
    <w:qFormat/>
    <w:pPr>
      <w:jc w:val="center"/>
    </w:pPr>
    <w:rPr>
      <w:rFonts w:ascii="黑体" w:eastAsia="黑体"/>
      <w:sz w:val="21"/>
    </w:rPr>
  </w:style>
  <w:style w:type="paragraph" w:customStyle="1" w:styleId="color990000bld">
    <w:name w:val="color990000bld"/>
    <w:basedOn w:val="afc"/>
    <w:qFormat/>
    <w:pPr>
      <w:widowControl/>
      <w:autoSpaceDE/>
      <w:autoSpaceDN/>
      <w:adjustRightInd/>
      <w:spacing w:beforeLines="40" w:afterLines="40"/>
    </w:pPr>
    <w:rPr>
      <w:rFonts w:hAnsi="宋体" w:cs="宋体"/>
      <w:b/>
      <w:bCs/>
      <w:color w:val="990000"/>
      <w:sz w:val="24"/>
      <w:szCs w:val="24"/>
    </w:rPr>
  </w:style>
  <w:style w:type="paragraph" w:customStyle="1" w:styleId="color999999bg">
    <w:name w:val="color999999bg"/>
    <w:basedOn w:val="afc"/>
    <w:qFormat/>
    <w:pPr>
      <w:widowControl/>
      <w:shd w:val="clear" w:color="auto" w:fill="999999"/>
      <w:autoSpaceDE/>
      <w:autoSpaceDN/>
      <w:adjustRightInd/>
      <w:spacing w:beforeLines="40" w:afterLines="40"/>
    </w:pPr>
    <w:rPr>
      <w:rFonts w:hAnsi="宋体" w:cs="宋体"/>
      <w:color w:val="000000"/>
      <w:sz w:val="24"/>
      <w:szCs w:val="24"/>
    </w:rPr>
  </w:style>
  <w:style w:type="paragraph" w:customStyle="1" w:styleId="210">
    <w:name w:val="样式 文档正文 + 首行缩进:  2 字符1"/>
    <w:basedOn w:val="affffffffff3"/>
    <w:qFormat/>
    <w:pPr>
      <w:tabs>
        <w:tab w:val="left" w:pos="900"/>
      </w:tabs>
      <w:adjustRightInd/>
      <w:spacing w:beforeLines="40" w:afterLines="40" w:line="360" w:lineRule="auto"/>
      <w:ind w:left="900" w:hanging="420"/>
      <w:textAlignment w:val="auto"/>
    </w:pPr>
    <w:rPr>
      <w:rFonts w:ascii="Times New Roman" w:eastAsia="Times New Roman" w:hAnsi="Times New Roman" w:cs="宋体"/>
      <w:color w:val="000000"/>
      <w:kern w:val="2"/>
      <w:sz w:val="28"/>
      <w:szCs w:val="28"/>
    </w:rPr>
  </w:style>
  <w:style w:type="paragraph" w:customStyle="1" w:styleId="S4-I-L15-U">
    <w:name w:val="S4-I-L15-U"/>
    <w:basedOn w:val="afc"/>
    <w:qFormat/>
    <w:pPr>
      <w:autoSpaceDE/>
      <w:autoSpaceDN/>
      <w:adjustRightInd/>
      <w:spacing w:line="360" w:lineRule="auto"/>
      <w:jc w:val="both"/>
    </w:pPr>
    <w:rPr>
      <w:rFonts w:ascii="Times New Roman"/>
      <w:b/>
      <w:i/>
      <w:kern w:val="2"/>
      <w:sz w:val="24"/>
      <w:szCs w:val="24"/>
      <w:u w:val="single"/>
    </w:rPr>
  </w:style>
  <w:style w:type="paragraph" w:customStyle="1" w:styleId="1fe">
    <w:name w:val="正文文本1"/>
    <w:qFormat/>
    <w:pPr>
      <w:widowControl w:val="0"/>
      <w:autoSpaceDE w:val="0"/>
      <w:autoSpaceDN w:val="0"/>
      <w:adjustRightInd w:val="0"/>
      <w:spacing w:beforeLines="40" w:afterLines="40" w:line="300" w:lineRule="atLeast"/>
      <w:ind w:left="1134"/>
      <w:jc w:val="both"/>
    </w:pPr>
    <w:rPr>
      <w:color w:val="000000"/>
      <w:sz w:val="24"/>
    </w:rPr>
  </w:style>
  <w:style w:type="paragraph" w:customStyle="1" w:styleId="afffffffffffff6">
    <w:name w:val="图片"/>
    <w:basedOn w:val="afc"/>
    <w:next w:val="affa"/>
    <w:qFormat/>
    <w:pPr>
      <w:keepNext/>
      <w:widowControl/>
      <w:autoSpaceDE/>
      <w:autoSpaceDN/>
      <w:adjustRightInd/>
      <w:spacing w:beforeLines="40" w:afterLines="40"/>
    </w:pPr>
    <w:rPr>
      <w:rFonts w:ascii="Garamond" w:hAnsi="Garamond"/>
      <w:sz w:val="22"/>
    </w:rPr>
  </w:style>
  <w:style w:type="paragraph" w:customStyle="1" w:styleId="afffffffffffff7">
    <w:name w:val="小四正文"/>
    <w:basedOn w:val="afc"/>
    <w:qFormat/>
    <w:pPr>
      <w:tabs>
        <w:tab w:val="left" w:pos="0"/>
      </w:tabs>
      <w:autoSpaceDE/>
      <w:autoSpaceDN/>
      <w:adjustRightInd/>
      <w:spacing w:line="360" w:lineRule="auto"/>
      <w:ind w:firstLineChars="200" w:firstLine="480"/>
      <w:jc w:val="both"/>
    </w:pPr>
    <w:rPr>
      <w:rFonts w:eastAsia="仿宋_GB2312" w:hAnsi="宋体" w:cs="宋体"/>
      <w:color w:val="0000FF"/>
      <w:sz w:val="24"/>
      <w:szCs w:val="24"/>
    </w:rPr>
  </w:style>
  <w:style w:type="paragraph" w:customStyle="1" w:styleId="82">
    <w:name w:val="标题8"/>
    <w:basedOn w:val="8"/>
    <w:qFormat/>
    <w:pPr>
      <w:keepNext w:val="0"/>
      <w:keepLines w:val="0"/>
      <w:tabs>
        <w:tab w:val="left" w:pos="0"/>
      </w:tabs>
      <w:autoSpaceDE/>
      <w:autoSpaceDN/>
      <w:adjustRightInd/>
      <w:spacing w:before="0" w:after="0" w:line="360" w:lineRule="auto"/>
      <w:jc w:val="both"/>
    </w:pPr>
    <w:rPr>
      <w:rFonts w:eastAsia="仿宋_GB2312"/>
      <w:kern w:val="2"/>
      <w:sz w:val="30"/>
    </w:rPr>
  </w:style>
  <w:style w:type="paragraph" w:customStyle="1" w:styleId="CharCharCharCharCharCharCharCharCharCharCharCharCharCharCharCharCharCharCharCharCharChar1CharChar">
    <w:name w:val="首信标准正文 Char Char Char Char Char Char Char Char Char Char Char Char Char Char Char Char Char Char Char Char Char Char1 Char Char"/>
    <w:basedOn w:val="afc"/>
    <w:qFormat/>
    <w:pPr>
      <w:autoSpaceDE/>
      <w:autoSpaceDN/>
      <w:adjustRightInd/>
      <w:spacing w:beforeLines="40" w:afterLines="40" w:line="360" w:lineRule="auto"/>
      <w:jc w:val="both"/>
    </w:pPr>
    <w:rPr>
      <w:rFonts w:ascii="Tahoma" w:hAnsi="Tahoma"/>
      <w:kern w:val="2"/>
      <w:sz w:val="36"/>
      <w:szCs w:val="36"/>
    </w:rPr>
  </w:style>
  <w:style w:type="paragraph" w:customStyle="1" w:styleId="212">
    <w:name w:val="样式 宋体 首行缩进:  2 字符1"/>
    <w:basedOn w:val="afc"/>
    <w:qFormat/>
    <w:pPr>
      <w:autoSpaceDE/>
      <w:autoSpaceDN/>
      <w:adjustRightInd/>
      <w:spacing w:beforeLines="40" w:afterLines="40" w:line="300" w:lineRule="auto"/>
      <w:ind w:firstLineChars="200" w:firstLine="480"/>
      <w:jc w:val="both"/>
    </w:pPr>
    <w:rPr>
      <w:rFonts w:hAnsi="宋体"/>
      <w:kern w:val="2"/>
      <w:sz w:val="24"/>
    </w:rPr>
  </w:style>
  <w:style w:type="paragraph" w:customStyle="1" w:styleId="BulletBlue100">
    <w:name w:val="Bullet Blue 1.00"/>
    <w:basedOn w:val="afc"/>
    <w:qFormat/>
    <w:pPr>
      <w:widowControl/>
      <w:tabs>
        <w:tab w:val="left" w:pos="1080"/>
        <w:tab w:val="left" w:pos="1440"/>
      </w:tabs>
      <w:autoSpaceDE/>
      <w:autoSpaceDN/>
      <w:adjustRightInd/>
      <w:spacing w:after="120"/>
    </w:pPr>
    <w:rPr>
      <w:rFonts w:ascii="Times New Roman"/>
      <w:snapToGrid w:val="0"/>
      <w:color w:val="0000FF"/>
      <w:sz w:val="24"/>
      <w:lang w:eastAsia="en-US"/>
    </w:rPr>
  </w:style>
  <w:style w:type="paragraph" w:customStyle="1" w:styleId="afffffffffffff8">
    <w:name w:val="小标题"/>
    <w:basedOn w:val="afc"/>
    <w:next w:val="aff8"/>
    <w:qFormat/>
    <w:pPr>
      <w:tabs>
        <w:tab w:val="left" w:pos="1440"/>
      </w:tabs>
      <w:autoSpaceDE/>
      <w:autoSpaceDN/>
      <w:adjustRightInd/>
      <w:spacing w:afterLines="50" w:line="360" w:lineRule="auto"/>
      <w:jc w:val="both"/>
    </w:pPr>
    <w:rPr>
      <w:rFonts w:ascii="Times New Roman"/>
      <w:b/>
      <w:kern w:val="2"/>
      <w:sz w:val="21"/>
      <w:szCs w:val="24"/>
    </w:rPr>
  </w:style>
  <w:style w:type="paragraph" w:customStyle="1" w:styleId="153">
    <w:name w:val="15"/>
    <w:basedOn w:val="afc"/>
    <w:qFormat/>
    <w:pPr>
      <w:widowControl/>
      <w:autoSpaceDE/>
      <w:autoSpaceDN/>
      <w:adjustRightInd/>
      <w:spacing w:line="312" w:lineRule="auto"/>
      <w:ind w:firstLine="202"/>
      <w:jc w:val="both"/>
    </w:pPr>
    <w:rPr>
      <w:rFonts w:ascii="Times New Roman"/>
      <w:sz w:val="24"/>
      <w:szCs w:val="24"/>
    </w:rPr>
  </w:style>
  <w:style w:type="paragraph" w:customStyle="1" w:styleId="ad">
    <w:name w:val="我的正文下级"/>
    <w:basedOn w:val="afc"/>
    <w:qFormat/>
    <w:pPr>
      <w:numPr>
        <w:numId w:val="32"/>
      </w:numPr>
      <w:autoSpaceDE/>
      <w:autoSpaceDN/>
      <w:adjustRightInd/>
      <w:spacing w:beforeLines="40" w:afterLines="40"/>
      <w:ind w:left="0" w:firstLine="0"/>
      <w:jc w:val="both"/>
    </w:pPr>
    <w:rPr>
      <w:rFonts w:ascii="仿宋_GB2312" w:eastAsia="仿宋_GB2312" w:hAnsi="宋体"/>
      <w:sz w:val="28"/>
      <w:szCs w:val="28"/>
    </w:rPr>
  </w:style>
  <w:style w:type="paragraph" w:customStyle="1" w:styleId="xl68">
    <w:name w:val="xl68"/>
    <w:basedOn w:val="afc"/>
    <w:qFormat/>
    <w:pPr>
      <w:widowControl/>
      <w:pBdr>
        <w:top w:val="single" w:sz="4" w:space="0" w:color="auto"/>
        <w:left w:val="single" w:sz="4" w:space="0" w:color="auto"/>
        <w:bottom w:val="single" w:sz="4" w:space="0" w:color="auto"/>
        <w:right w:val="single" w:sz="4" w:space="0" w:color="auto"/>
      </w:pBdr>
      <w:autoSpaceDE/>
      <w:autoSpaceDN/>
      <w:adjustRightInd/>
      <w:spacing w:before="100" w:beforeAutospacing="1" w:after="100" w:afterAutospacing="1"/>
      <w:jc w:val="both"/>
    </w:pPr>
    <w:rPr>
      <w:rFonts w:hAnsi="宋体" w:cs="宋体"/>
      <w:sz w:val="21"/>
      <w:szCs w:val="21"/>
    </w:rPr>
  </w:style>
  <w:style w:type="paragraph" w:customStyle="1" w:styleId="IndentNormal">
    <w:name w:val="Indent Normal"/>
    <w:basedOn w:val="afc"/>
    <w:link w:val="IndentNormalChar"/>
    <w:qFormat/>
    <w:pPr>
      <w:autoSpaceDE/>
      <w:autoSpaceDN/>
      <w:adjustRightInd/>
      <w:ind w:firstLine="420"/>
      <w:jc w:val="both"/>
    </w:pPr>
    <w:rPr>
      <w:rFonts w:ascii="Calibri"/>
      <w:kern w:val="2"/>
      <w:sz w:val="21"/>
    </w:rPr>
  </w:style>
  <w:style w:type="paragraph" w:customStyle="1" w:styleId="afffffffffffff9">
    <w:name w:val="表格(五号)"/>
    <w:basedOn w:val="afc"/>
    <w:qFormat/>
    <w:pPr>
      <w:autoSpaceDE/>
      <w:autoSpaceDN/>
      <w:snapToGrid w:val="0"/>
      <w:spacing w:beforeLines="40" w:afterLines="40"/>
      <w:ind w:left="11"/>
      <w:jc w:val="center"/>
    </w:pPr>
    <w:rPr>
      <w:rFonts w:ascii="Times New Roman"/>
      <w:sz w:val="21"/>
    </w:rPr>
  </w:style>
  <w:style w:type="paragraph" w:customStyle="1" w:styleId="4f1">
    <w:name w:val="正文宋体4"/>
    <w:basedOn w:val="afc"/>
    <w:qFormat/>
    <w:pPr>
      <w:tabs>
        <w:tab w:val="left" w:pos="0"/>
      </w:tabs>
      <w:autoSpaceDE/>
      <w:autoSpaceDN/>
      <w:adjustRightInd/>
      <w:ind w:firstLineChars="149" w:firstLine="359"/>
      <w:jc w:val="both"/>
    </w:pPr>
    <w:rPr>
      <w:rFonts w:ascii="仿宋_GB2312" w:eastAsia="仿宋_GB2312"/>
      <w:b/>
      <w:color w:val="000000"/>
      <w:kern w:val="2"/>
      <w:sz w:val="24"/>
      <w:szCs w:val="24"/>
    </w:rPr>
  </w:style>
  <w:style w:type="paragraph" w:customStyle="1" w:styleId="xl109">
    <w:name w:val="xl109"/>
    <w:basedOn w:val="afc"/>
    <w:qFormat/>
    <w:pPr>
      <w:widowControl/>
      <w:pBdr>
        <w:top w:val="single" w:sz="4" w:space="0" w:color="auto"/>
        <w:bottom w:val="single" w:sz="4" w:space="0" w:color="auto"/>
      </w:pBdr>
      <w:shd w:val="clear" w:color="000000" w:fill="FFFFFF"/>
      <w:autoSpaceDE/>
      <w:autoSpaceDN/>
      <w:adjustRightInd/>
      <w:spacing w:before="100" w:beforeAutospacing="1" w:after="100" w:afterAutospacing="1"/>
      <w:jc w:val="center"/>
    </w:pPr>
    <w:rPr>
      <w:rFonts w:hAnsi="宋体" w:cs="宋体"/>
    </w:rPr>
  </w:style>
  <w:style w:type="paragraph" w:customStyle="1" w:styleId="17878">
    <w:name w:val="样式 样式 标题1 + 行距: 单倍行距 + 段前: 7.8 磅 段后: 7.8 磅"/>
    <w:basedOn w:val="afc"/>
    <w:qFormat/>
    <w:pPr>
      <w:keepNext/>
      <w:keepLines/>
      <w:tabs>
        <w:tab w:val="left" w:pos="0"/>
      </w:tabs>
      <w:autoSpaceDE/>
      <w:autoSpaceDN/>
      <w:adjustRightInd/>
      <w:spacing w:before="156" w:after="156" w:line="360" w:lineRule="auto"/>
      <w:ind w:firstLine="288"/>
      <w:jc w:val="center"/>
      <w:outlineLvl w:val="0"/>
    </w:pPr>
    <w:rPr>
      <w:rFonts w:ascii="Arial" w:eastAsia="仿宋_GB2312" w:hAnsi="Arial"/>
      <w:kern w:val="44"/>
      <w:sz w:val="30"/>
    </w:rPr>
  </w:style>
  <w:style w:type="paragraph" w:customStyle="1" w:styleId="PMintroText">
    <w:name w:val="PMintroText"/>
    <w:basedOn w:val="afc"/>
    <w:qFormat/>
    <w:pPr>
      <w:widowControl/>
      <w:autoSpaceDE/>
      <w:autoSpaceDN/>
      <w:adjustRightInd/>
      <w:spacing w:after="120"/>
      <w:ind w:left="720"/>
    </w:pPr>
    <w:rPr>
      <w:rFonts w:ascii="Tahoma" w:hAnsi="Tahoma"/>
      <w:sz w:val="22"/>
      <w:lang w:eastAsia="en-US"/>
    </w:rPr>
  </w:style>
  <w:style w:type="paragraph" w:customStyle="1" w:styleId="afffffffffffffa">
    <w:name w:val="封面副标题"/>
    <w:basedOn w:val="afc"/>
    <w:qFormat/>
    <w:pPr>
      <w:autoSpaceDE/>
      <w:autoSpaceDN/>
      <w:adjustRightInd/>
      <w:jc w:val="center"/>
    </w:pPr>
    <w:rPr>
      <w:rFonts w:hAnsi="宋体"/>
      <w:outline/>
      <w:color w:val="000000"/>
      <w:kern w:val="2"/>
      <w:sz w:val="44"/>
      <w14:shadow w14:blurRad="0" w14:dist="25400" w14:dir="13500000" w14:sx="0" w14:sy="0" w14:kx="0" w14:ky="0" w14:algn="none">
        <w14:srgbClr w14:val="000000">
          <w14:alpha w14:val="50000"/>
        </w14:srgbClr>
      </w14:shadow>
      <w14:textOutline w14:w="9525" w14:cap="flat" w14:cmpd="sng" w14:algn="ctr">
        <w14:solidFill>
          <w14:srgbClr w14:val="000000"/>
        </w14:solidFill>
        <w14:prstDash w14:val="solid"/>
        <w14:round/>
      </w14:textOutline>
      <w14:textFill>
        <w14:noFill/>
      </w14:textFill>
    </w:rPr>
  </w:style>
  <w:style w:type="paragraph" w:customStyle="1" w:styleId="72">
    <w:name w:val="样式7"/>
    <w:basedOn w:val="afc"/>
    <w:qFormat/>
    <w:pPr>
      <w:autoSpaceDE/>
      <w:autoSpaceDN/>
      <w:spacing w:beforeLines="50" w:afterLines="50" w:line="360" w:lineRule="auto"/>
      <w:ind w:firstLine="669"/>
      <w:jc w:val="both"/>
      <w:textAlignment w:val="baseline"/>
    </w:pPr>
    <w:rPr>
      <w:rFonts w:hAnsi="宋体"/>
      <w:sz w:val="28"/>
    </w:rPr>
  </w:style>
  <w:style w:type="paragraph" w:customStyle="1" w:styleId="countryind">
    <w:name w:val="countryind"/>
    <w:basedOn w:val="afc"/>
    <w:qFormat/>
    <w:pPr>
      <w:widowControl/>
      <w:autoSpaceDE/>
      <w:autoSpaceDN/>
      <w:adjustRightInd/>
      <w:spacing w:beforeLines="40" w:afterLines="40"/>
    </w:pPr>
    <w:rPr>
      <w:rFonts w:hAnsi="宋体" w:cs="宋体"/>
      <w:color w:val="333333"/>
      <w:sz w:val="24"/>
      <w:szCs w:val="24"/>
    </w:rPr>
  </w:style>
  <w:style w:type="paragraph" w:customStyle="1" w:styleId="51">
    <w:name w:val="5级"/>
    <w:basedOn w:val="afc"/>
    <w:next w:val="aff8"/>
    <w:qFormat/>
    <w:pPr>
      <w:numPr>
        <w:ilvl w:val="4"/>
        <w:numId w:val="33"/>
      </w:numPr>
      <w:autoSpaceDE/>
      <w:autoSpaceDN/>
      <w:adjustRightInd/>
      <w:jc w:val="both"/>
    </w:pPr>
    <w:rPr>
      <w:rFonts w:ascii="Calibri" w:eastAsia="黑体" w:hAnsi="Calibri"/>
      <w:sz w:val="24"/>
    </w:rPr>
  </w:style>
  <w:style w:type="paragraph" w:customStyle="1" w:styleId="afffffffffffffb">
    <w:name w:val="参考文献、索引标题"/>
    <w:basedOn w:val="affffff3"/>
    <w:next w:val="afc"/>
    <w:qFormat/>
    <w:pPr>
      <w:shd w:val="clear" w:color="FFFFFF" w:fill="FFFFFF"/>
      <w:spacing w:beforeLines="0" w:before="640" w:afterLines="0" w:after="200"/>
    </w:pPr>
    <w:rPr>
      <w:sz w:val="21"/>
    </w:rPr>
  </w:style>
  <w:style w:type="paragraph" w:customStyle="1" w:styleId="40">
    <w:name w:val="中文标题 4"/>
    <w:basedOn w:val="afff9"/>
    <w:qFormat/>
    <w:pPr>
      <w:numPr>
        <w:ilvl w:val="3"/>
        <w:numId w:val="21"/>
      </w:numPr>
      <w:autoSpaceDE/>
      <w:autoSpaceDN/>
      <w:adjustRightInd/>
      <w:spacing w:before="100" w:beforeAutospacing="1" w:after="100" w:afterAutospacing="1" w:line="360" w:lineRule="auto"/>
      <w:ind w:leftChars="0"/>
      <w:jc w:val="both"/>
    </w:pPr>
    <w:rPr>
      <w:rFonts w:ascii="Times New Roman"/>
      <w:kern w:val="28"/>
    </w:rPr>
  </w:style>
  <w:style w:type="paragraph" w:customStyle="1" w:styleId="4h4FirstSubheadingH4sect1234RefHeading1rh1se">
    <w:name w:val="样式 标题 4h4First SubheadingH4sect 1.2.3.4Ref Heading 1rh1se..."/>
    <w:basedOn w:val="45"/>
    <w:qFormat/>
    <w:pPr>
      <w:tabs>
        <w:tab w:val="left" w:pos="425"/>
        <w:tab w:val="left" w:pos="2184"/>
      </w:tabs>
      <w:spacing w:beforeLines="40" w:before="0" w:afterLines="40" w:after="0" w:line="374" w:lineRule="auto"/>
      <w:ind w:left="425" w:hanging="425"/>
    </w:pPr>
    <w:rPr>
      <w:rFonts w:ascii="Times New Roman" w:eastAsia="宋体" w:hAnsi="Times New Roman"/>
      <w:sz w:val="32"/>
    </w:rPr>
  </w:style>
  <w:style w:type="paragraph" w:customStyle="1" w:styleId="font13">
    <w:name w:val="font13"/>
    <w:basedOn w:val="afc"/>
    <w:qFormat/>
    <w:pPr>
      <w:widowControl/>
      <w:autoSpaceDE/>
      <w:autoSpaceDN/>
      <w:adjustRightInd/>
      <w:spacing w:before="100" w:beforeAutospacing="1" w:after="100" w:afterAutospacing="1"/>
    </w:pPr>
    <w:rPr>
      <w:rFonts w:hAnsi="宋体" w:cs="宋体"/>
      <w:sz w:val="18"/>
      <w:szCs w:val="18"/>
    </w:rPr>
  </w:style>
  <w:style w:type="paragraph" w:customStyle="1" w:styleId="infoblue0">
    <w:name w:val="infoblue"/>
    <w:basedOn w:val="afc"/>
    <w:qFormat/>
    <w:pPr>
      <w:widowControl/>
      <w:autoSpaceDE/>
      <w:autoSpaceDN/>
      <w:adjustRightInd/>
      <w:spacing w:beforeLines="40" w:afterLines="40" w:line="240" w:lineRule="atLeast"/>
    </w:pPr>
    <w:rPr>
      <w:rFonts w:ascii="Times New Roman"/>
      <w:i/>
      <w:iCs/>
      <w:color w:val="0000FF"/>
    </w:rPr>
  </w:style>
  <w:style w:type="paragraph" w:customStyle="1" w:styleId="afffffffffffffc">
    <w:name w:val="表样式"/>
    <w:basedOn w:val="afc"/>
    <w:qFormat/>
    <w:pPr>
      <w:spacing w:beforeLines="40" w:afterLines="40"/>
    </w:pPr>
    <w:rPr>
      <w:rFonts w:ascii="Arial" w:hAnsi="Arial" w:cs="Arial"/>
      <w:sz w:val="18"/>
      <w:szCs w:val="18"/>
    </w:rPr>
  </w:style>
  <w:style w:type="paragraph" w:customStyle="1" w:styleId="xl33">
    <w:name w:val="xl33"/>
    <w:basedOn w:val="afc"/>
    <w:qFormat/>
    <w:pPr>
      <w:widowControl/>
      <w:pBdr>
        <w:left w:val="single" w:sz="4" w:space="0" w:color="auto"/>
        <w:bottom w:val="single" w:sz="4" w:space="0" w:color="auto"/>
        <w:right w:val="single" w:sz="4" w:space="0" w:color="auto"/>
      </w:pBdr>
      <w:autoSpaceDE/>
      <w:autoSpaceDN/>
      <w:snapToGrid w:val="0"/>
      <w:spacing w:beforeLines="40" w:afterLines="40"/>
      <w:ind w:leftChars="-1" w:left="-2"/>
    </w:pPr>
    <w:rPr>
      <w:rFonts w:ascii="Arial" w:hAnsi="Arial" w:cs="Arial"/>
      <w:sz w:val="21"/>
      <w:szCs w:val="21"/>
    </w:rPr>
  </w:style>
  <w:style w:type="paragraph" w:customStyle="1" w:styleId="xl23">
    <w:name w:val="xl23"/>
    <w:basedOn w:val="afc"/>
    <w:qFormat/>
    <w:pPr>
      <w:widowControl/>
      <w:autoSpaceDE/>
      <w:autoSpaceDN/>
      <w:adjustRightInd/>
      <w:spacing w:beforeLines="40" w:afterLines="40"/>
      <w:jc w:val="both"/>
    </w:pPr>
    <w:rPr>
      <w:rFonts w:ascii="Times New Roman"/>
      <w:sz w:val="24"/>
      <w:szCs w:val="24"/>
    </w:rPr>
  </w:style>
  <w:style w:type="paragraph" w:customStyle="1" w:styleId="1ff">
    <w:name w:val="表格内容1"/>
    <w:basedOn w:val="afc"/>
    <w:qFormat/>
    <w:pPr>
      <w:autoSpaceDE/>
      <w:autoSpaceDN/>
      <w:adjustRightInd/>
      <w:spacing w:beforeLines="40" w:afterLines="40"/>
      <w:jc w:val="both"/>
    </w:pPr>
    <w:rPr>
      <w:rFonts w:ascii="Times New Roman"/>
      <w:kern w:val="2"/>
      <w:sz w:val="24"/>
    </w:rPr>
  </w:style>
  <w:style w:type="paragraph" w:customStyle="1" w:styleId="font9">
    <w:name w:val="font9"/>
    <w:basedOn w:val="afc"/>
    <w:qFormat/>
    <w:pPr>
      <w:widowControl/>
      <w:autoSpaceDE/>
      <w:autoSpaceDN/>
      <w:adjustRightInd/>
      <w:spacing w:before="100" w:beforeAutospacing="1" w:after="100" w:afterAutospacing="1"/>
    </w:pPr>
    <w:rPr>
      <w:rFonts w:hAnsi="宋体" w:cs="宋体"/>
      <w:color w:val="000000"/>
      <w:sz w:val="21"/>
      <w:szCs w:val="21"/>
    </w:rPr>
  </w:style>
  <w:style w:type="paragraph" w:customStyle="1" w:styleId="Charf5">
    <w:name w:val="备注说明 Char"/>
    <w:basedOn w:val="affffd"/>
    <w:link w:val="CharChar6"/>
    <w:qFormat/>
    <w:pPr>
      <w:adjustRightInd w:val="0"/>
      <w:spacing w:beforeLines="40" w:afterLines="40" w:line="312" w:lineRule="atLeast"/>
      <w:ind w:left="420" w:hanging="420"/>
    </w:pPr>
    <w:rPr>
      <w:rFonts w:ascii="宋体" w:hAnsi="宋体"/>
      <w:kern w:val="0"/>
      <w:sz w:val="21"/>
      <w:szCs w:val="20"/>
    </w:rPr>
  </w:style>
  <w:style w:type="paragraph" w:customStyle="1" w:styleId="af1">
    <w:name w:val="列点"/>
    <w:qFormat/>
    <w:pPr>
      <w:numPr>
        <w:numId w:val="34"/>
      </w:numPr>
      <w:spacing w:line="360" w:lineRule="auto"/>
    </w:pPr>
    <w:rPr>
      <w:rFonts w:ascii="Arial" w:hAnsi="Arial"/>
      <w:kern w:val="2"/>
      <w:sz w:val="24"/>
      <w:szCs w:val="21"/>
    </w:rPr>
  </w:style>
  <w:style w:type="paragraph" w:customStyle="1" w:styleId="CharChar3CharCharCharCharCharCharCharCharCharCharCharChar2CharCharCharChar">
    <w:name w:val="Char Char3 Char Char Char Char Char Char Char Char Char Char Char Char2 Char Char Char Char"/>
    <w:basedOn w:val="afc"/>
    <w:qFormat/>
    <w:pPr>
      <w:autoSpaceDE/>
      <w:autoSpaceDN/>
      <w:adjustRightInd/>
      <w:spacing w:beforeLines="40" w:afterLines="40" w:line="360" w:lineRule="auto"/>
      <w:jc w:val="both"/>
    </w:pPr>
    <w:rPr>
      <w:rFonts w:ascii="Tahoma" w:hAnsi="Tahoma"/>
      <w:kern w:val="2"/>
      <w:sz w:val="36"/>
      <w:szCs w:val="36"/>
    </w:rPr>
  </w:style>
  <w:style w:type="paragraph" w:customStyle="1" w:styleId="CharChar5CharCharCharCharCharCharCharCharCharCharCharCharCharCharCharCharCharCharCharCharCharCharCharChar0">
    <w:name w:val="Char Char5 Char Char Char Char Char Char Char Char Char Char Char Char Char Char Char Char Char Char Char Char Char Char Char Char"/>
    <w:basedOn w:val="afc"/>
    <w:qFormat/>
    <w:pPr>
      <w:autoSpaceDE/>
      <w:autoSpaceDN/>
      <w:adjustRightInd/>
      <w:spacing w:line="360" w:lineRule="auto"/>
      <w:jc w:val="both"/>
    </w:pPr>
    <w:rPr>
      <w:rFonts w:ascii="Tahoma" w:hAnsi="Tahoma"/>
      <w:kern w:val="2"/>
      <w:sz w:val="36"/>
      <w:szCs w:val="36"/>
    </w:rPr>
  </w:style>
  <w:style w:type="paragraph" w:customStyle="1" w:styleId="xl55">
    <w:name w:val="xl55"/>
    <w:basedOn w:val="afc"/>
    <w:qFormat/>
    <w:pPr>
      <w:widowControl/>
      <w:pBdr>
        <w:top w:val="single" w:sz="4" w:space="0" w:color="auto"/>
        <w:left w:val="single" w:sz="4" w:space="0" w:color="auto"/>
        <w:bottom w:val="single" w:sz="4" w:space="0" w:color="auto"/>
        <w:right w:val="single" w:sz="4" w:space="0" w:color="auto"/>
      </w:pBdr>
      <w:shd w:val="clear" w:color="auto" w:fill="C0C0C0"/>
      <w:autoSpaceDE/>
      <w:autoSpaceDN/>
      <w:adjustRightInd/>
      <w:spacing w:beforeLines="40" w:afterLines="40"/>
    </w:pPr>
    <w:rPr>
      <w:rFonts w:ascii="Times New Roman"/>
      <w:color w:val="000000"/>
    </w:rPr>
  </w:style>
  <w:style w:type="paragraph" w:customStyle="1" w:styleId="afffffffffffffd">
    <w:name w:val="文本框内文字"/>
    <w:basedOn w:val="afc"/>
    <w:qFormat/>
    <w:pPr>
      <w:autoSpaceDE/>
      <w:autoSpaceDN/>
      <w:adjustRightInd/>
      <w:spacing w:line="0" w:lineRule="atLeast"/>
      <w:jc w:val="both"/>
    </w:pPr>
    <w:rPr>
      <w:rFonts w:ascii="Times New Roman" w:eastAsia="仿宋_GB2312"/>
      <w:kern w:val="2"/>
      <w:sz w:val="22"/>
      <w:szCs w:val="24"/>
    </w:rPr>
  </w:style>
  <w:style w:type="paragraph" w:customStyle="1" w:styleId="2ff1">
    <w:name w:val="样式  + 首行缩进:  2 字符"/>
    <w:basedOn w:val="afc"/>
    <w:link w:val="2Char2"/>
    <w:qFormat/>
    <w:pPr>
      <w:autoSpaceDE/>
      <w:autoSpaceDN/>
      <w:adjustRightInd/>
      <w:spacing w:before="60" w:after="60" w:line="360" w:lineRule="auto"/>
      <w:ind w:firstLineChars="200" w:firstLine="480"/>
      <w:jc w:val="both"/>
    </w:pPr>
    <w:rPr>
      <w:rFonts w:ascii="Calibri"/>
      <w:kern w:val="2"/>
      <w:sz w:val="24"/>
    </w:rPr>
  </w:style>
  <w:style w:type="paragraph" w:customStyle="1" w:styleId="Char3CharCharChar">
    <w:name w:val="Char3 Char Char Char"/>
    <w:basedOn w:val="afc"/>
    <w:qFormat/>
    <w:pPr>
      <w:widowControl/>
      <w:autoSpaceDE/>
      <w:autoSpaceDN/>
      <w:adjustRightInd/>
      <w:spacing w:after="160" w:line="240" w:lineRule="exact"/>
    </w:pPr>
    <w:rPr>
      <w:rFonts w:ascii="Verdana" w:hAnsi="Verdana"/>
      <w:lang w:eastAsia="en-US"/>
    </w:rPr>
  </w:style>
  <w:style w:type="paragraph" w:customStyle="1" w:styleId="xl43">
    <w:name w:val="xl43"/>
    <w:basedOn w:val="afc"/>
    <w:qFormat/>
    <w:pPr>
      <w:widowControl/>
      <w:pBdr>
        <w:left w:val="single" w:sz="4" w:space="0" w:color="auto"/>
        <w:bottom w:val="single" w:sz="4" w:space="0" w:color="auto"/>
        <w:right w:val="single" w:sz="4" w:space="0" w:color="auto"/>
      </w:pBdr>
      <w:autoSpaceDE/>
      <w:autoSpaceDN/>
      <w:snapToGrid w:val="0"/>
      <w:spacing w:beforeLines="40" w:afterLines="40"/>
      <w:ind w:leftChars="-1" w:left="-2"/>
    </w:pPr>
    <w:rPr>
      <w:rFonts w:hAnsi="宋体" w:cs="Arial"/>
      <w:b/>
      <w:bCs/>
      <w:sz w:val="21"/>
      <w:szCs w:val="21"/>
    </w:rPr>
  </w:style>
  <w:style w:type="paragraph" w:customStyle="1" w:styleId="afffffffffffffe">
    <w:name w:val="封面_项目建设单位"/>
    <w:basedOn w:val="afffd"/>
    <w:qFormat/>
    <w:pPr>
      <w:autoSpaceDE w:val="0"/>
      <w:autoSpaceDN w:val="0"/>
      <w:adjustRightInd w:val="0"/>
      <w:spacing w:beforeLines="40" w:afterLines="40" w:line="240" w:lineRule="atLeast"/>
      <w:ind w:firstLine="425"/>
      <w:jc w:val="distribute"/>
    </w:pPr>
    <w:rPr>
      <w:rFonts w:ascii="Arial" w:eastAsia="黑体" w:hAnsi="Arial" w:cs="Times New Roman"/>
      <w:color w:val="000000"/>
      <w:sz w:val="32"/>
      <w:szCs w:val="20"/>
    </w:rPr>
  </w:style>
  <w:style w:type="paragraph" w:customStyle="1" w:styleId="affffffffffffff">
    <w:name w:val="方案正文"/>
    <w:basedOn w:val="afc"/>
    <w:qFormat/>
    <w:pPr>
      <w:autoSpaceDE/>
      <w:autoSpaceDN/>
      <w:adjustRightInd/>
      <w:spacing w:beforeLines="50" w:before="156" w:line="300" w:lineRule="auto"/>
      <w:ind w:leftChars="100" w:left="210" w:firstLineChars="200" w:firstLine="480"/>
      <w:jc w:val="both"/>
    </w:pPr>
    <w:rPr>
      <w:rFonts w:ascii="Times New Roman"/>
      <w:color w:val="000000"/>
      <w:kern w:val="2"/>
      <w:sz w:val="24"/>
      <w:szCs w:val="24"/>
    </w:rPr>
  </w:style>
  <w:style w:type="paragraph" w:customStyle="1" w:styleId="CharChar20">
    <w:name w:val="Char Char2"/>
    <w:basedOn w:val="afc"/>
    <w:qFormat/>
    <w:pPr>
      <w:autoSpaceDE/>
      <w:autoSpaceDN/>
      <w:adjustRightInd/>
      <w:spacing w:beforeLines="40" w:afterLines="40"/>
      <w:jc w:val="both"/>
    </w:pPr>
    <w:rPr>
      <w:rFonts w:ascii="Tahoma" w:hAnsi="Tahoma"/>
      <w:kern w:val="2"/>
      <w:sz w:val="24"/>
    </w:rPr>
  </w:style>
  <w:style w:type="paragraph" w:customStyle="1" w:styleId="xl106">
    <w:name w:val="xl106"/>
    <w:basedOn w:val="afc"/>
    <w:qFormat/>
    <w:pPr>
      <w:widowControl/>
      <w:pBdr>
        <w:top w:val="single" w:sz="4" w:space="0" w:color="auto"/>
      </w:pBdr>
      <w:autoSpaceDE/>
      <w:autoSpaceDN/>
      <w:adjustRightInd/>
      <w:spacing w:before="100" w:beforeAutospacing="1" w:after="100" w:afterAutospacing="1"/>
    </w:pPr>
    <w:rPr>
      <w:rFonts w:hAnsi="宋体" w:cs="宋体"/>
      <w:b/>
      <w:bCs/>
      <w:sz w:val="21"/>
      <w:szCs w:val="21"/>
    </w:rPr>
  </w:style>
  <w:style w:type="paragraph" w:customStyle="1" w:styleId="Code">
    <w:name w:val="Code"/>
    <w:basedOn w:val="afc"/>
    <w:qFormat/>
    <w:pPr>
      <w:pBdr>
        <w:top w:val="single" w:sz="4" w:space="1" w:color="auto"/>
        <w:left w:val="single" w:sz="4" w:space="4" w:color="auto"/>
        <w:bottom w:val="single" w:sz="4" w:space="1" w:color="auto"/>
        <w:right w:val="single" w:sz="4" w:space="4" w:color="auto"/>
      </w:pBdr>
      <w:autoSpaceDE/>
      <w:autoSpaceDN/>
      <w:adjustRightInd/>
      <w:ind w:left="720" w:hangingChars="400" w:hanging="720"/>
      <w:jc w:val="both"/>
    </w:pPr>
    <w:rPr>
      <w:rFonts w:hAnsi="宋体" w:cs="Courier New"/>
      <w:kern w:val="2"/>
      <w:sz w:val="18"/>
      <w:szCs w:val="24"/>
    </w:rPr>
  </w:style>
  <w:style w:type="paragraph" w:customStyle="1" w:styleId="af5">
    <w:name w:val="附录一级条标题"/>
    <w:basedOn w:val="afc"/>
    <w:qFormat/>
    <w:pPr>
      <w:numPr>
        <w:ilvl w:val="2"/>
        <w:numId w:val="30"/>
      </w:numPr>
      <w:autoSpaceDE/>
      <w:autoSpaceDN/>
      <w:adjustRightInd/>
      <w:spacing w:line="312" w:lineRule="auto"/>
      <w:jc w:val="both"/>
    </w:pPr>
    <w:rPr>
      <w:rFonts w:ascii="Times New Roman"/>
      <w:kern w:val="2"/>
      <w:sz w:val="21"/>
      <w:szCs w:val="24"/>
    </w:rPr>
  </w:style>
  <w:style w:type="paragraph" w:customStyle="1" w:styleId="xl100">
    <w:name w:val="xl100"/>
    <w:basedOn w:val="afc"/>
    <w:qFormat/>
    <w:pPr>
      <w:widowControl/>
      <w:pBdr>
        <w:top w:val="single" w:sz="4" w:space="0" w:color="auto"/>
        <w:left w:val="single" w:sz="4" w:space="0" w:color="auto"/>
        <w:right w:val="single" w:sz="4" w:space="0" w:color="auto"/>
      </w:pBdr>
      <w:autoSpaceDE/>
      <w:autoSpaceDN/>
      <w:adjustRightInd/>
      <w:spacing w:before="100" w:beforeAutospacing="1" w:after="100" w:afterAutospacing="1"/>
      <w:jc w:val="center"/>
    </w:pPr>
    <w:rPr>
      <w:rFonts w:hAnsi="宋体" w:cs="宋体"/>
      <w:sz w:val="21"/>
      <w:szCs w:val="21"/>
    </w:rPr>
  </w:style>
  <w:style w:type="paragraph" w:customStyle="1" w:styleId="CharChar3CharCharCharCharCharCharCharCharCharChar0">
    <w:name w:val="Char Char3 Char Char Char Char Char Char Char Char Char Char"/>
    <w:basedOn w:val="afc"/>
    <w:qFormat/>
    <w:pPr>
      <w:autoSpaceDE/>
      <w:autoSpaceDN/>
      <w:adjustRightInd/>
      <w:spacing w:line="360" w:lineRule="auto"/>
      <w:jc w:val="both"/>
    </w:pPr>
    <w:rPr>
      <w:rFonts w:ascii="Tahoma" w:hAnsi="Tahoma"/>
      <w:kern w:val="2"/>
      <w:sz w:val="36"/>
      <w:szCs w:val="36"/>
    </w:rPr>
  </w:style>
  <w:style w:type="paragraph" w:customStyle="1" w:styleId="xl78">
    <w:name w:val="xl78"/>
    <w:basedOn w:val="afc"/>
    <w:qFormat/>
    <w:pPr>
      <w:widowControl/>
      <w:pBdr>
        <w:top w:val="single" w:sz="4" w:space="0" w:color="auto"/>
        <w:left w:val="single" w:sz="4" w:space="0" w:color="auto"/>
        <w:bottom w:val="single" w:sz="4" w:space="0" w:color="auto"/>
        <w:right w:val="single" w:sz="4" w:space="0" w:color="auto"/>
      </w:pBdr>
      <w:autoSpaceDE/>
      <w:autoSpaceDN/>
      <w:adjustRightInd/>
      <w:spacing w:before="100" w:beforeAutospacing="1" w:after="100" w:afterAutospacing="1"/>
      <w:jc w:val="center"/>
    </w:pPr>
    <w:rPr>
      <w:rFonts w:ascii="Times New Roman"/>
    </w:rPr>
  </w:style>
  <w:style w:type="paragraph" w:customStyle="1" w:styleId="affffffffffffff0">
    <w:name w:val="正文文字表格居中"/>
    <w:basedOn w:val="afc"/>
    <w:next w:val="2b"/>
    <w:qFormat/>
    <w:pPr>
      <w:autoSpaceDE/>
      <w:autoSpaceDN/>
      <w:adjustRightInd/>
      <w:spacing w:beforeLines="100" w:afterLines="50"/>
      <w:jc w:val="both"/>
    </w:pPr>
    <w:rPr>
      <w:rFonts w:ascii="Times New Roman"/>
      <w:kern w:val="2"/>
      <w:sz w:val="24"/>
      <w:szCs w:val="18"/>
    </w:rPr>
  </w:style>
  <w:style w:type="paragraph" w:customStyle="1" w:styleId="affffffffffffff1">
    <w:name w:val="页面边线"/>
    <w:basedOn w:val="afc"/>
    <w:qFormat/>
    <w:pPr>
      <w:autoSpaceDE/>
      <w:autoSpaceDN/>
      <w:spacing w:line="360" w:lineRule="atLeast"/>
      <w:jc w:val="both"/>
      <w:textAlignment w:val="baseline"/>
    </w:pPr>
    <w:rPr>
      <w:rFonts w:ascii="Century" w:hAnsi="Century"/>
      <w:sz w:val="21"/>
      <w:lang w:eastAsia="ja-JP"/>
    </w:rPr>
  </w:style>
  <w:style w:type="paragraph" w:customStyle="1" w:styleId="2ff2">
    <w:name w:val="样式 正文缩进 + 首行缩进:  2 字符"/>
    <w:basedOn w:val="aff8"/>
    <w:link w:val="2Char3"/>
    <w:qFormat/>
    <w:pPr>
      <w:spacing w:line="360" w:lineRule="auto"/>
      <w:ind w:firstLineChars="200" w:firstLine="200"/>
    </w:pPr>
    <w:rPr>
      <w:kern w:val="0"/>
      <w:sz w:val="24"/>
      <w:szCs w:val="20"/>
    </w:rPr>
  </w:style>
  <w:style w:type="paragraph" w:customStyle="1" w:styleId="affffffffffffff2">
    <w:name w:val="封面主标题"/>
    <w:basedOn w:val="afc"/>
    <w:qFormat/>
    <w:pPr>
      <w:autoSpaceDE/>
      <w:autoSpaceDN/>
      <w:adjustRightInd/>
      <w:spacing w:before="156" w:after="156"/>
      <w:jc w:val="center"/>
    </w:pPr>
    <w:rPr>
      <w:rFonts w:ascii="黑体" w:eastAsia="黑体" w:cs="宋体"/>
      <w:b/>
      <w:bCs/>
      <w:outline/>
      <w:color w:val="000000"/>
      <w:kern w:val="2"/>
      <w:sz w:val="44"/>
      <w14:shadow w14:blurRad="0" w14:dist="25400" w14:dir="13500000" w14:sx="0" w14:sy="0" w14:kx="0" w14:ky="0" w14:algn="none">
        <w14:srgbClr w14:val="000000">
          <w14:alpha w14:val="50000"/>
        </w14:srgbClr>
      </w14:shadow>
      <w14:textOutline w14:w="9525" w14:cap="flat" w14:cmpd="sng" w14:algn="ctr">
        <w14:solidFill>
          <w14:srgbClr w14:val="000000"/>
        </w14:solidFill>
        <w14:prstDash w14:val="solid"/>
        <w14:round/>
      </w14:textOutline>
      <w14:textFill>
        <w14:noFill/>
      </w14:textFill>
    </w:rPr>
  </w:style>
  <w:style w:type="paragraph" w:customStyle="1" w:styleId="S4-B-L15">
    <w:name w:val="S4-B-L15"/>
    <w:basedOn w:val="afc"/>
    <w:qFormat/>
    <w:pPr>
      <w:autoSpaceDE/>
      <w:autoSpaceDN/>
      <w:adjustRightInd/>
      <w:spacing w:line="360" w:lineRule="auto"/>
      <w:jc w:val="both"/>
    </w:pPr>
    <w:rPr>
      <w:rFonts w:ascii="Times New Roman"/>
      <w:b/>
      <w:bCs/>
      <w:kern w:val="2"/>
      <w:sz w:val="24"/>
      <w:szCs w:val="24"/>
    </w:rPr>
  </w:style>
  <w:style w:type="paragraph" w:customStyle="1" w:styleId="CharChar3CharCharCharCharCharCharCharCharCharCharCharChar2CharCharCharChar0">
    <w:name w:val="Char Char3 Char Char Char Char Char Char Char Char Char Char Char Char2 Char Char Char Char"/>
    <w:basedOn w:val="afc"/>
    <w:qFormat/>
    <w:pPr>
      <w:autoSpaceDE/>
      <w:autoSpaceDN/>
      <w:adjustRightInd/>
      <w:spacing w:line="360" w:lineRule="auto"/>
      <w:jc w:val="both"/>
    </w:pPr>
    <w:rPr>
      <w:rFonts w:ascii="Tahoma" w:hAnsi="Tahoma"/>
      <w:kern w:val="2"/>
      <w:sz w:val="36"/>
      <w:szCs w:val="36"/>
    </w:rPr>
  </w:style>
  <w:style w:type="paragraph" w:customStyle="1" w:styleId="2ff3">
    <w:name w:val="正文式样2"/>
    <w:basedOn w:val="afc"/>
    <w:qFormat/>
    <w:pPr>
      <w:widowControl/>
      <w:autoSpaceDE/>
      <w:autoSpaceDN/>
      <w:adjustRightInd/>
      <w:spacing w:beforeLines="40" w:afterLines="40" w:line="360" w:lineRule="auto"/>
      <w:ind w:firstLineChars="200" w:firstLine="480"/>
    </w:pPr>
    <w:rPr>
      <w:rFonts w:ascii="Times New Roman" w:eastAsia="楷体_GB2312"/>
      <w:sz w:val="24"/>
      <w:lang w:eastAsia="en-US"/>
    </w:rPr>
  </w:style>
  <w:style w:type="paragraph" w:customStyle="1" w:styleId="ParaCharCharCharChar">
    <w:name w:val="默认段落字体 Para Char Char Char Char"/>
    <w:basedOn w:val="afc"/>
    <w:qFormat/>
    <w:pPr>
      <w:autoSpaceDE/>
      <w:autoSpaceDN/>
      <w:adjustRightInd/>
      <w:jc w:val="both"/>
    </w:pPr>
    <w:rPr>
      <w:rFonts w:ascii="Arial" w:hAnsi="Arial"/>
      <w:snapToGrid w:val="0"/>
      <w:kern w:val="2"/>
      <w:sz w:val="21"/>
      <w:szCs w:val="21"/>
    </w:rPr>
  </w:style>
  <w:style w:type="paragraph" w:customStyle="1" w:styleId="Heading1">
    <w:name w:val="*Heading 1"/>
    <w:basedOn w:val="afc"/>
    <w:next w:val="afc"/>
    <w:qFormat/>
    <w:pPr>
      <w:keepNext/>
      <w:keepLines/>
      <w:widowControl/>
      <w:tabs>
        <w:tab w:val="left" w:pos="780"/>
        <w:tab w:val="left" w:pos="1134"/>
      </w:tabs>
      <w:autoSpaceDE/>
      <w:autoSpaceDN/>
      <w:adjustRightInd/>
      <w:spacing w:before="240" w:after="120" w:line="360" w:lineRule="auto"/>
      <w:ind w:left="1134" w:hanging="1134"/>
      <w:outlineLvl w:val="0"/>
    </w:pPr>
    <w:rPr>
      <w:rFonts w:ascii="Times New Roman"/>
      <w:b/>
      <w:iCs/>
      <w:snapToGrid w:val="0"/>
      <w:color w:val="000000"/>
      <w:sz w:val="36"/>
      <w:szCs w:val="36"/>
    </w:rPr>
  </w:style>
  <w:style w:type="paragraph" w:customStyle="1" w:styleId="S4-I-U-L15-No-dot">
    <w:name w:val="S4-I-U-L15-No-dot"/>
    <w:basedOn w:val="afc"/>
    <w:qFormat/>
    <w:pPr>
      <w:numPr>
        <w:ilvl w:val="1"/>
        <w:numId w:val="35"/>
      </w:numPr>
      <w:tabs>
        <w:tab w:val="clear" w:pos="1680"/>
        <w:tab w:val="left" w:pos="1112"/>
      </w:tabs>
      <w:autoSpaceDE/>
      <w:autoSpaceDN/>
      <w:adjustRightInd/>
      <w:spacing w:after="120" w:line="360" w:lineRule="auto"/>
      <w:ind w:left="1112"/>
      <w:jc w:val="both"/>
    </w:pPr>
    <w:rPr>
      <w:rFonts w:ascii="Times New Roman"/>
      <w:i/>
      <w:kern w:val="2"/>
      <w:sz w:val="24"/>
      <w:szCs w:val="24"/>
      <w:u w:val="single"/>
    </w:rPr>
  </w:style>
  <w:style w:type="paragraph" w:customStyle="1" w:styleId="graph">
    <w:name w:val="graph"/>
    <w:basedOn w:val="afc"/>
    <w:qFormat/>
    <w:pPr>
      <w:autoSpaceDE/>
      <w:autoSpaceDN/>
      <w:snapToGrid w:val="0"/>
      <w:spacing w:after="120" w:line="360" w:lineRule="auto"/>
      <w:ind w:leftChars="-1" w:left="-2" w:right="148"/>
      <w:jc w:val="center"/>
    </w:pPr>
    <w:rPr>
      <w:rFonts w:ascii="Times New Roman" w:hAnsi="Arial" w:cs="Arial"/>
      <w:sz w:val="24"/>
    </w:rPr>
  </w:style>
  <w:style w:type="paragraph" w:customStyle="1" w:styleId="CharChar5CharCharCharCharCharCharCharCharCharCharCharCharCharCharCharCharCharChar0">
    <w:name w:val="Char Char5 Char Char Char Char Char Char Char Char Char Char Char Char Char Char Char Char Char Char"/>
    <w:basedOn w:val="afc"/>
    <w:qFormat/>
    <w:pPr>
      <w:autoSpaceDE/>
      <w:autoSpaceDN/>
      <w:adjustRightInd/>
      <w:spacing w:line="360" w:lineRule="auto"/>
      <w:jc w:val="both"/>
    </w:pPr>
    <w:rPr>
      <w:rFonts w:ascii="Tahoma" w:hAnsi="Tahoma"/>
      <w:kern w:val="2"/>
      <w:sz w:val="36"/>
      <w:szCs w:val="36"/>
    </w:rPr>
  </w:style>
  <w:style w:type="paragraph" w:customStyle="1" w:styleId="4f2">
    <w:name w:val="样式 样式4 + 宋体 两端对齐"/>
    <w:basedOn w:val="4Char"/>
    <w:qFormat/>
    <w:pPr>
      <w:ind w:firstLineChars="200" w:firstLine="200"/>
      <w:jc w:val="both"/>
    </w:pPr>
  </w:style>
  <w:style w:type="paragraph" w:customStyle="1" w:styleId="MMTopic9">
    <w:name w:val="MM Topic 9"/>
    <w:basedOn w:val="90"/>
    <w:qFormat/>
    <w:pPr>
      <w:tabs>
        <w:tab w:val="left" w:pos="4284"/>
      </w:tabs>
      <w:autoSpaceDE/>
      <w:autoSpaceDN/>
      <w:adjustRightInd/>
      <w:spacing w:beforeLines="40" w:before="0" w:afterLines="40" w:after="0" w:line="319" w:lineRule="auto"/>
      <w:ind w:left="4284" w:hanging="420"/>
      <w:jc w:val="both"/>
    </w:pPr>
    <w:rPr>
      <w:kern w:val="2"/>
    </w:rPr>
  </w:style>
  <w:style w:type="paragraph" w:customStyle="1" w:styleId="xl81">
    <w:name w:val="xl81"/>
    <w:basedOn w:val="afc"/>
    <w:qFormat/>
    <w:pPr>
      <w:widowControl/>
      <w:pBdr>
        <w:left w:val="single" w:sz="4" w:space="0" w:color="auto"/>
        <w:right w:val="single" w:sz="4" w:space="0" w:color="auto"/>
      </w:pBdr>
      <w:autoSpaceDE/>
      <w:autoSpaceDN/>
      <w:adjustRightInd/>
      <w:spacing w:before="100" w:beforeAutospacing="1" w:after="100" w:afterAutospacing="1"/>
    </w:pPr>
    <w:rPr>
      <w:rFonts w:ascii="Times New Roman"/>
    </w:rPr>
  </w:style>
  <w:style w:type="paragraph" w:customStyle="1" w:styleId="Paragraph3">
    <w:name w:val="Paragraph3"/>
    <w:basedOn w:val="afc"/>
    <w:qFormat/>
    <w:pPr>
      <w:autoSpaceDE/>
      <w:autoSpaceDN/>
      <w:adjustRightInd/>
      <w:spacing w:before="80" w:afterLines="50"/>
      <w:ind w:left="1530"/>
      <w:jc w:val="both"/>
    </w:pPr>
    <w:rPr>
      <w:snapToGrid w:val="0"/>
      <w:sz w:val="21"/>
    </w:rPr>
  </w:style>
  <w:style w:type="paragraph" w:customStyle="1" w:styleId="color333333bg">
    <w:name w:val="color333333bg"/>
    <w:basedOn w:val="afc"/>
    <w:qFormat/>
    <w:pPr>
      <w:widowControl/>
      <w:shd w:val="clear" w:color="auto" w:fill="333333"/>
      <w:autoSpaceDE/>
      <w:autoSpaceDN/>
      <w:adjustRightInd/>
      <w:spacing w:beforeLines="40" w:afterLines="40"/>
    </w:pPr>
    <w:rPr>
      <w:rFonts w:hAnsi="宋体" w:cs="宋体"/>
      <w:color w:val="000000"/>
      <w:sz w:val="24"/>
      <w:szCs w:val="24"/>
    </w:rPr>
  </w:style>
  <w:style w:type="paragraph" w:customStyle="1" w:styleId="MMTopic6">
    <w:name w:val="MM Topic 6"/>
    <w:basedOn w:val="6"/>
    <w:qFormat/>
    <w:pPr>
      <w:tabs>
        <w:tab w:val="left" w:pos="567"/>
        <w:tab w:val="left" w:pos="1152"/>
      </w:tabs>
      <w:autoSpaceDE/>
      <w:autoSpaceDN/>
      <w:adjustRightInd/>
      <w:spacing w:beforeLines="40" w:before="0" w:afterLines="40" w:after="0" w:line="319" w:lineRule="auto"/>
      <w:jc w:val="both"/>
    </w:pPr>
    <w:rPr>
      <w:kern w:val="2"/>
    </w:rPr>
  </w:style>
  <w:style w:type="paragraph" w:customStyle="1" w:styleId="2Arial">
    <w:name w:val="样式 标题 2 + Arial"/>
    <w:basedOn w:val="26"/>
    <w:link w:val="2ArialChar"/>
    <w:qFormat/>
    <w:pPr>
      <w:tabs>
        <w:tab w:val="left" w:pos="576"/>
      </w:tabs>
      <w:spacing w:before="0" w:after="0" w:line="360" w:lineRule="auto"/>
    </w:pPr>
    <w:rPr>
      <w:b w:val="0"/>
      <w:bCs w:val="0"/>
      <w:sz w:val="30"/>
      <w:szCs w:val="30"/>
    </w:rPr>
  </w:style>
  <w:style w:type="paragraph" w:customStyle="1" w:styleId="Body0">
    <w:name w:val="Body"/>
    <w:basedOn w:val="afc"/>
    <w:qFormat/>
    <w:pPr>
      <w:widowControl/>
      <w:autoSpaceDE/>
      <w:autoSpaceDN/>
      <w:adjustRightInd/>
      <w:spacing w:before="120" w:afterLines="50"/>
      <w:jc w:val="both"/>
    </w:pPr>
    <w:rPr>
      <w:snapToGrid w:val="0"/>
      <w:sz w:val="21"/>
    </w:rPr>
  </w:style>
  <w:style w:type="paragraph" w:customStyle="1" w:styleId="affffffffffffff3">
    <w:name w:val="样式 题注 + 黑色"/>
    <w:basedOn w:val="affa"/>
    <w:link w:val="Charf6"/>
    <w:qFormat/>
    <w:pPr>
      <w:spacing w:beforeLines="40" w:before="0" w:afterLines="40" w:after="0"/>
      <w:jc w:val="center"/>
    </w:pPr>
    <w:rPr>
      <w:color w:val="000000"/>
      <w:sz w:val="24"/>
    </w:rPr>
  </w:style>
  <w:style w:type="paragraph" w:customStyle="1" w:styleId="Paragraph4">
    <w:name w:val="Paragraph4"/>
    <w:basedOn w:val="afc"/>
    <w:qFormat/>
    <w:pPr>
      <w:autoSpaceDE/>
      <w:autoSpaceDN/>
      <w:adjustRightInd/>
      <w:spacing w:before="80" w:afterLines="50"/>
      <w:ind w:left="2250"/>
      <w:jc w:val="both"/>
    </w:pPr>
    <w:rPr>
      <w:snapToGrid w:val="0"/>
      <w:sz w:val="21"/>
    </w:rPr>
  </w:style>
  <w:style w:type="paragraph" w:customStyle="1" w:styleId="af9">
    <w:name w:val="附录五级条标题"/>
    <w:basedOn w:val="afc"/>
    <w:qFormat/>
    <w:pPr>
      <w:numPr>
        <w:ilvl w:val="6"/>
        <w:numId w:val="30"/>
      </w:numPr>
      <w:autoSpaceDE/>
      <w:autoSpaceDN/>
      <w:adjustRightInd/>
      <w:spacing w:line="312" w:lineRule="auto"/>
      <w:jc w:val="both"/>
    </w:pPr>
    <w:rPr>
      <w:rFonts w:ascii="Times New Roman"/>
      <w:kern w:val="2"/>
      <w:sz w:val="21"/>
      <w:szCs w:val="24"/>
    </w:rPr>
  </w:style>
  <w:style w:type="paragraph" w:customStyle="1" w:styleId="1ff0">
    <w:name w:val="正文1)"/>
    <w:basedOn w:val="afc"/>
    <w:qFormat/>
    <w:pPr>
      <w:tabs>
        <w:tab w:val="left" w:pos="525"/>
      </w:tabs>
      <w:autoSpaceDE/>
      <w:autoSpaceDN/>
      <w:adjustRightInd/>
      <w:spacing w:beforeLines="40" w:afterLines="40" w:line="360" w:lineRule="auto"/>
      <w:ind w:left="525" w:hanging="525"/>
      <w:jc w:val="both"/>
    </w:pPr>
    <w:rPr>
      <w:rFonts w:ascii="Arial" w:hAnsi="Arial"/>
      <w:kern w:val="2"/>
      <w:sz w:val="24"/>
    </w:rPr>
  </w:style>
  <w:style w:type="paragraph" w:customStyle="1" w:styleId="commbutton">
    <w:name w:val="commbutton"/>
    <w:basedOn w:val="afc"/>
    <w:qFormat/>
    <w:pPr>
      <w:widowControl/>
      <w:pBdr>
        <w:top w:val="single" w:sz="12" w:space="0" w:color="FF9899"/>
        <w:left w:val="single" w:sz="12" w:space="0" w:color="FF9899"/>
        <w:bottom w:val="single" w:sz="12" w:space="0" w:color="CC0000"/>
        <w:right w:val="single" w:sz="12" w:space="0" w:color="CC0000"/>
      </w:pBdr>
      <w:shd w:val="clear" w:color="auto" w:fill="FF0000"/>
      <w:autoSpaceDE/>
      <w:autoSpaceDN/>
      <w:adjustRightInd/>
      <w:spacing w:beforeLines="40" w:afterLines="40"/>
      <w:jc w:val="center"/>
    </w:pPr>
    <w:rPr>
      <w:rFonts w:ascii="Arial" w:hAnsi="Arial" w:cs="Arial"/>
      <w:b/>
      <w:bCs/>
      <w:color w:val="FFFFFF"/>
      <w:sz w:val="22"/>
      <w:szCs w:val="22"/>
    </w:rPr>
  </w:style>
  <w:style w:type="paragraph" w:customStyle="1" w:styleId="CharChar2CharCharCharCharCharCharCharCharCharChar0">
    <w:name w:val="Char Char2 Char Char Char Char Char Char Char Char Char Char"/>
    <w:basedOn w:val="afc"/>
    <w:qFormat/>
    <w:pPr>
      <w:autoSpaceDE/>
      <w:autoSpaceDN/>
      <w:adjustRightInd/>
      <w:spacing w:beforeLines="40" w:afterLines="40"/>
      <w:jc w:val="both"/>
    </w:pPr>
    <w:rPr>
      <w:rFonts w:ascii="Tahoma" w:hAnsi="Tahoma"/>
      <w:kern w:val="2"/>
      <w:sz w:val="24"/>
    </w:rPr>
  </w:style>
  <w:style w:type="paragraph" w:customStyle="1" w:styleId="afb">
    <w:name w:val="列项——"/>
    <w:qFormat/>
    <w:pPr>
      <w:widowControl w:val="0"/>
      <w:numPr>
        <w:numId w:val="36"/>
      </w:numPr>
      <w:tabs>
        <w:tab w:val="clear" w:pos="1140"/>
        <w:tab w:val="left" w:pos="854"/>
      </w:tabs>
      <w:ind w:leftChars="200" w:left="200" w:hangingChars="200" w:hanging="200"/>
      <w:jc w:val="both"/>
    </w:pPr>
    <w:rPr>
      <w:rFonts w:ascii="宋体"/>
      <w:sz w:val="21"/>
    </w:rPr>
  </w:style>
  <w:style w:type="paragraph" w:customStyle="1" w:styleId="221">
    <w:name w:val="样式 样式 正文首行缩进 + 首行缩进:  2 字符 + 首行缩进:  2 字符"/>
    <w:basedOn w:val="afc"/>
    <w:link w:val="22Char"/>
    <w:qFormat/>
    <w:pPr>
      <w:autoSpaceDE/>
      <w:autoSpaceDN/>
      <w:adjustRightInd/>
      <w:spacing w:line="440" w:lineRule="exact"/>
      <w:ind w:firstLineChars="200" w:firstLine="200"/>
      <w:jc w:val="both"/>
    </w:pPr>
    <w:rPr>
      <w:rFonts w:ascii="Calibri"/>
      <w:kern w:val="2"/>
      <w:sz w:val="24"/>
    </w:rPr>
  </w:style>
  <w:style w:type="paragraph" w:customStyle="1" w:styleId="2ff4">
    <w:name w:val="正文2"/>
    <w:basedOn w:val="afc"/>
    <w:qFormat/>
    <w:pPr>
      <w:widowControl/>
      <w:autoSpaceDE/>
      <w:autoSpaceDN/>
      <w:adjustRightInd/>
      <w:spacing w:after="160" w:line="360" w:lineRule="auto"/>
      <w:ind w:firstLineChars="200" w:firstLine="200"/>
    </w:pPr>
    <w:rPr>
      <w:rFonts w:ascii="Verdana" w:eastAsia="黑体" w:hAnsi="Verdana"/>
      <w:sz w:val="21"/>
      <w:lang w:eastAsia="en-US"/>
    </w:rPr>
  </w:style>
  <w:style w:type="paragraph" w:customStyle="1" w:styleId="1">
    <w:name w:val="正文符号1"/>
    <w:basedOn w:val="afc"/>
    <w:qFormat/>
    <w:pPr>
      <w:numPr>
        <w:numId w:val="37"/>
      </w:numPr>
      <w:tabs>
        <w:tab w:val="left" w:pos="1080"/>
      </w:tabs>
      <w:autoSpaceDE/>
      <w:autoSpaceDN/>
      <w:snapToGrid w:val="0"/>
      <w:spacing w:line="288" w:lineRule="auto"/>
      <w:jc w:val="both"/>
    </w:pPr>
    <w:rPr>
      <w:rFonts w:ascii="Times New Roman" w:eastAsia="仿宋_GB2312"/>
      <w:sz w:val="24"/>
    </w:rPr>
  </w:style>
  <w:style w:type="paragraph" w:customStyle="1" w:styleId="affffffffffffff4">
    <w:name w:val="此正文"/>
    <w:basedOn w:val="afc"/>
    <w:qFormat/>
    <w:pPr>
      <w:autoSpaceDE/>
      <w:autoSpaceDN/>
      <w:adjustRightInd/>
      <w:spacing w:line="360" w:lineRule="auto"/>
      <w:ind w:firstLineChars="200" w:firstLine="200"/>
      <w:jc w:val="both"/>
    </w:pPr>
    <w:rPr>
      <w:rFonts w:ascii="Times New Roman"/>
      <w:kern w:val="2"/>
      <w:sz w:val="24"/>
    </w:rPr>
  </w:style>
  <w:style w:type="paragraph" w:customStyle="1" w:styleId="affffffffffffff5">
    <w:name w:val="目次、标准名称标题"/>
    <w:basedOn w:val="affffff3"/>
    <w:next w:val="afffffff0"/>
    <w:qFormat/>
    <w:pPr>
      <w:shd w:val="clear" w:color="FFFFFF" w:fill="FFFFFF"/>
      <w:spacing w:beforeLines="0" w:before="640" w:afterLines="0" w:after="560" w:line="460" w:lineRule="exact"/>
    </w:pPr>
  </w:style>
  <w:style w:type="paragraph" w:customStyle="1" w:styleId="style9">
    <w:name w:val="style9"/>
    <w:basedOn w:val="afc"/>
    <w:qFormat/>
    <w:pPr>
      <w:widowControl/>
      <w:autoSpaceDE/>
      <w:autoSpaceDN/>
      <w:adjustRightInd/>
      <w:spacing w:before="100" w:beforeAutospacing="1" w:after="100" w:afterAutospacing="1"/>
    </w:pPr>
    <w:rPr>
      <w:rFonts w:hAnsi="宋体" w:cs="宋体"/>
      <w:color w:val="000000"/>
    </w:rPr>
  </w:style>
  <w:style w:type="paragraph" w:customStyle="1" w:styleId="18">
    <w:name w:val="我的标题1"/>
    <w:next w:val="afffffffd"/>
    <w:qFormat/>
    <w:pPr>
      <w:numPr>
        <w:numId w:val="11"/>
      </w:numPr>
      <w:spacing w:beforeLines="50" w:before="156" w:afterLines="50" w:after="156" w:line="576" w:lineRule="auto"/>
      <w:ind w:left="1192" w:rightChars="100" w:right="200" w:hanging="1192"/>
      <w:outlineLvl w:val="0"/>
    </w:pPr>
    <w:rPr>
      <w:rFonts w:ascii="Arial" w:hAnsi="Arial"/>
      <w:b/>
      <w:kern w:val="2"/>
      <w:sz w:val="32"/>
      <w:szCs w:val="21"/>
    </w:rPr>
  </w:style>
  <w:style w:type="paragraph" w:customStyle="1" w:styleId="affffffffffffff6">
    <w:name w:val="样式 题注 + (符号) 宋体"/>
    <w:basedOn w:val="affa"/>
    <w:link w:val="Charf7"/>
    <w:qFormat/>
    <w:pPr>
      <w:spacing w:beforeLines="40" w:before="0" w:afterLines="40" w:after="0"/>
      <w:jc w:val="center"/>
    </w:pPr>
    <w:rPr>
      <w:sz w:val="21"/>
    </w:rPr>
  </w:style>
  <w:style w:type="paragraph" w:customStyle="1" w:styleId="xl96">
    <w:name w:val="xl96"/>
    <w:basedOn w:val="afc"/>
    <w:qFormat/>
    <w:pPr>
      <w:widowControl/>
      <w:pBdr>
        <w:top w:val="single" w:sz="4" w:space="0" w:color="auto"/>
        <w:left w:val="single" w:sz="4" w:space="0" w:color="auto"/>
        <w:bottom w:val="single" w:sz="4" w:space="0" w:color="auto"/>
        <w:right w:val="single" w:sz="4" w:space="0" w:color="auto"/>
      </w:pBdr>
      <w:autoSpaceDE/>
      <w:autoSpaceDN/>
      <w:adjustRightInd/>
      <w:spacing w:before="100" w:beforeAutospacing="1" w:after="100" w:afterAutospacing="1"/>
    </w:pPr>
    <w:rPr>
      <w:rFonts w:ascii="Times New Roman"/>
      <w:b/>
      <w:bCs/>
      <w:sz w:val="21"/>
      <w:szCs w:val="21"/>
    </w:rPr>
  </w:style>
  <w:style w:type="paragraph" w:customStyle="1" w:styleId="xl69">
    <w:name w:val="xl69"/>
    <w:basedOn w:val="afc"/>
    <w:qFormat/>
    <w:pPr>
      <w:widowControl/>
      <w:pBdr>
        <w:top w:val="single" w:sz="4" w:space="0" w:color="auto"/>
        <w:left w:val="single" w:sz="4" w:space="0" w:color="auto"/>
        <w:bottom w:val="single" w:sz="4" w:space="0" w:color="auto"/>
        <w:right w:val="single" w:sz="4" w:space="0" w:color="auto"/>
      </w:pBdr>
      <w:autoSpaceDE/>
      <w:autoSpaceDN/>
      <w:adjustRightInd/>
      <w:spacing w:before="100" w:beforeAutospacing="1" w:after="100" w:afterAutospacing="1"/>
    </w:pPr>
    <w:rPr>
      <w:rFonts w:hAnsi="宋体" w:cs="宋体"/>
    </w:rPr>
  </w:style>
  <w:style w:type="paragraph" w:customStyle="1" w:styleId="CharCharCharCharCharChar1Char">
    <w:name w:val="Char Char Char Char Char Char1 Char"/>
    <w:basedOn w:val="afc"/>
    <w:qFormat/>
    <w:pPr>
      <w:widowControl/>
      <w:autoSpaceDE/>
      <w:autoSpaceDN/>
      <w:adjustRightInd/>
      <w:spacing w:after="160" w:line="240" w:lineRule="exact"/>
    </w:pPr>
    <w:rPr>
      <w:rFonts w:ascii="Verdana" w:hAnsi="Verdana"/>
      <w:sz w:val="21"/>
      <w:lang w:eastAsia="en-US"/>
    </w:rPr>
  </w:style>
  <w:style w:type="paragraph" w:customStyle="1" w:styleId="strike">
    <w:name w:val="strike"/>
    <w:basedOn w:val="afc"/>
    <w:qFormat/>
    <w:pPr>
      <w:widowControl/>
      <w:autoSpaceDE/>
      <w:autoSpaceDN/>
      <w:adjustRightInd/>
      <w:spacing w:beforeLines="40" w:afterLines="40"/>
    </w:pPr>
    <w:rPr>
      <w:rFonts w:hAnsi="宋体" w:cs="宋体"/>
      <w:strike/>
      <w:color w:val="000000"/>
      <w:sz w:val="24"/>
      <w:szCs w:val="24"/>
    </w:rPr>
  </w:style>
  <w:style w:type="paragraph" w:customStyle="1" w:styleId="affffffffffffff7">
    <w:name w:val="表文字"/>
    <w:basedOn w:val="afc"/>
    <w:qFormat/>
    <w:pPr>
      <w:widowControl/>
      <w:overflowPunct w:val="0"/>
      <w:spacing w:beforeLines="40" w:afterLines="40"/>
      <w:jc w:val="center"/>
    </w:pPr>
    <w:rPr>
      <w:rFonts w:ascii="Times New Roman" w:cs="Angsana New"/>
      <w:b/>
      <w:bCs/>
      <w:lang w:val="en-GB"/>
    </w:rPr>
  </w:style>
  <w:style w:type="paragraph" w:customStyle="1" w:styleId="affffffffffffff8">
    <w:name w:val="标准书眉一"/>
    <w:qFormat/>
    <w:pPr>
      <w:tabs>
        <w:tab w:val="left" w:pos="1440"/>
      </w:tabs>
      <w:spacing w:beforeLines="40" w:afterLines="40"/>
      <w:jc w:val="both"/>
    </w:pPr>
  </w:style>
  <w:style w:type="paragraph" w:customStyle="1" w:styleId="affffffffffffff9">
    <w:name w:val="贷方"/>
    <w:basedOn w:val="afc"/>
    <w:qFormat/>
    <w:pPr>
      <w:autoSpaceDE/>
      <w:autoSpaceDN/>
      <w:adjustRightInd/>
      <w:ind w:leftChars="900" w:left="1890"/>
      <w:jc w:val="both"/>
    </w:pPr>
    <w:rPr>
      <w:rFonts w:ascii="Times New Roman"/>
      <w:kern w:val="2"/>
      <w:sz w:val="24"/>
      <w:szCs w:val="24"/>
    </w:rPr>
  </w:style>
  <w:style w:type="paragraph" w:customStyle="1" w:styleId="themeheader">
    <w:name w:val="themeheader"/>
    <w:basedOn w:val="afc"/>
    <w:qFormat/>
    <w:pPr>
      <w:widowControl/>
      <w:autoSpaceDE/>
      <w:autoSpaceDN/>
      <w:adjustRightInd/>
      <w:spacing w:beforeLines="40" w:afterLines="40"/>
    </w:pPr>
    <w:rPr>
      <w:rFonts w:hAnsi="宋体" w:cs="宋体"/>
      <w:b/>
      <w:bCs/>
      <w:color w:val="FFFFFF"/>
      <w:sz w:val="24"/>
      <w:szCs w:val="24"/>
    </w:rPr>
  </w:style>
  <w:style w:type="paragraph" w:customStyle="1" w:styleId="affffffffffffffa">
    <w:name w:val="..(......)"/>
    <w:basedOn w:val="afc"/>
    <w:next w:val="afc"/>
    <w:qFormat/>
    <w:pPr>
      <w:spacing w:beforeLines="40" w:afterLines="40"/>
    </w:pPr>
    <w:rPr>
      <w:rFonts w:ascii=".." w:eastAsia=".."/>
      <w:sz w:val="24"/>
      <w:szCs w:val="24"/>
    </w:rPr>
  </w:style>
  <w:style w:type="paragraph" w:customStyle="1" w:styleId="Style10">
    <w:name w:val="Style 1"/>
    <w:qFormat/>
    <w:pPr>
      <w:widowControl w:val="0"/>
      <w:autoSpaceDE w:val="0"/>
      <w:autoSpaceDN w:val="0"/>
      <w:adjustRightInd w:val="0"/>
    </w:pPr>
  </w:style>
  <w:style w:type="paragraph" w:customStyle="1" w:styleId="GB2312">
    <w:name w:val="样式 题注 + 仿宋_GB2312"/>
    <w:basedOn w:val="affa"/>
    <w:link w:val="GB2312Char"/>
    <w:qFormat/>
    <w:pPr>
      <w:spacing w:beforeLines="40" w:before="0" w:afterLines="40" w:after="0"/>
      <w:jc w:val="center"/>
    </w:pPr>
    <w:rPr>
      <w:rFonts w:ascii="黑体" w:hAnsi="仿宋_GB2312"/>
      <w:szCs w:val="24"/>
    </w:rPr>
  </w:style>
  <w:style w:type="paragraph" w:customStyle="1" w:styleId="affffffffffffffb">
    <w:name w:val="表格标题"/>
    <w:basedOn w:val="afc"/>
    <w:link w:val="affffffffffffffc"/>
    <w:qFormat/>
    <w:pPr>
      <w:shd w:val="clear" w:color="auto" w:fill="FFFFFF"/>
      <w:autoSpaceDE/>
      <w:autoSpaceDN/>
      <w:adjustRightInd/>
      <w:spacing w:line="0" w:lineRule="atLeast"/>
    </w:pPr>
    <w:rPr>
      <w:rFonts w:ascii="Gulim" w:eastAsia="Gulim" w:hAnsi="Gulim" w:cs="Gulim"/>
      <w:b/>
      <w:kern w:val="2"/>
      <w:sz w:val="15"/>
      <w:szCs w:val="15"/>
      <w:lang w:eastAsia="en-US" w:bidi="en-US"/>
    </w:rPr>
  </w:style>
  <w:style w:type="paragraph" w:customStyle="1" w:styleId="CompanyName">
    <w:name w:val="Company Name"/>
    <w:basedOn w:val="afc"/>
    <w:next w:val="afc"/>
    <w:qFormat/>
    <w:pPr>
      <w:widowControl/>
      <w:autoSpaceDE/>
      <w:autoSpaceDN/>
      <w:snapToGrid w:val="0"/>
      <w:spacing w:before="420" w:after="60" w:line="320" w:lineRule="exact"/>
      <w:ind w:leftChars="-1" w:left="-2"/>
    </w:pPr>
    <w:rPr>
      <w:rFonts w:ascii="Garamond" w:hAnsi="Garamond" w:cs="Arial"/>
      <w:caps/>
      <w:kern w:val="36"/>
      <w:sz w:val="38"/>
    </w:rPr>
  </w:style>
  <w:style w:type="paragraph" w:customStyle="1" w:styleId="affffffffffffffd">
    <w:name w:val="编写说明"/>
    <w:basedOn w:val="afc"/>
    <w:link w:val="Charf8"/>
    <w:qFormat/>
    <w:pPr>
      <w:autoSpaceDE/>
      <w:autoSpaceDN/>
      <w:adjustRightInd/>
      <w:jc w:val="both"/>
    </w:pPr>
    <w:rPr>
      <w:rFonts w:ascii="Calibri"/>
      <w:i/>
      <w:color w:val="0000FF"/>
      <w:kern w:val="2"/>
      <w:sz w:val="21"/>
      <w:szCs w:val="24"/>
    </w:rPr>
  </w:style>
  <w:style w:type="paragraph" w:customStyle="1" w:styleId="30">
    <w:name w:val="标题3，章节第三层"/>
    <w:basedOn w:val="afc"/>
    <w:next w:val="affffffe"/>
    <w:qFormat/>
    <w:pPr>
      <w:numPr>
        <w:ilvl w:val="2"/>
        <w:numId w:val="7"/>
      </w:numPr>
      <w:autoSpaceDE/>
      <w:autoSpaceDN/>
      <w:snapToGrid w:val="0"/>
      <w:spacing w:beforeLines="40" w:afterLines="40" w:line="300" w:lineRule="auto"/>
      <w:jc w:val="both"/>
      <w:outlineLvl w:val="2"/>
    </w:pPr>
    <w:rPr>
      <w:rFonts w:ascii="Arial" w:eastAsia="华文细黑" w:hAnsi="Arial"/>
      <w:kern w:val="2"/>
      <w:sz w:val="30"/>
      <w:szCs w:val="24"/>
    </w:rPr>
  </w:style>
  <w:style w:type="paragraph" w:customStyle="1" w:styleId="p0">
    <w:name w:val="p0"/>
    <w:basedOn w:val="afc"/>
    <w:qFormat/>
    <w:pPr>
      <w:widowControl/>
      <w:autoSpaceDE/>
      <w:autoSpaceDN/>
      <w:adjustRightInd/>
      <w:spacing w:before="100" w:beforeAutospacing="1" w:after="100" w:afterAutospacing="1"/>
    </w:pPr>
    <w:rPr>
      <w:rFonts w:hAnsi="宋体" w:cs="宋体"/>
      <w:sz w:val="24"/>
      <w:szCs w:val="24"/>
    </w:rPr>
  </w:style>
  <w:style w:type="paragraph" w:customStyle="1" w:styleId="copyright">
    <w:name w:val="copyright"/>
    <w:basedOn w:val="afc"/>
    <w:qFormat/>
    <w:pPr>
      <w:widowControl/>
      <w:autoSpaceDE/>
      <w:autoSpaceDN/>
      <w:adjustRightInd/>
      <w:spacing w:beforeLines="40" w:afterLines="40"/>
    </w:pPr>
    <w:rPr>
      <w:rFonts w:hAnsi="宋体" w:cs="宋体"/>
      <w:color w:val="666666"/>
      <w:sz w:val="22"/>
      <w:szCs w:val="22"/>
    </w:rPr>
  </w:style>
  <w:style w:type="paragraph" w:customStyle="1" w:styleId="CharCharCharCharCharCharCharChar">
    <w:name w:val="Char Char Char Char Char Char Char Char"/>
    <w:basedOn w:val="afc"/>
    <w:qFormat/>
    <w:pPr>
      <w:widowControl/>
      <w:autoSpaceDE/>
      <w:autoSpaceDN/>
      <w:adjustRightInd/>
      <w:spacing w:after="160" w:line="240" w:lineRule="exact"/>
    </w:pPr>
    <w:rPr>
      <w:rFonts w:ascii="Verdana" w:hAnsi="Verdana"/>
      <w:lang w:eastAsia="en-US"/>
    </w:rPr>
  </w:style>
  <w:style w:type="paragraph" w:customStyle="1" w:styleId="CharCharChar2">
    <w:name w:val="标准 Char Char Char"/>
    <w:basedOn w:val="afc"/>
    <w:link w:val="CharCharCharChar1"/>
    <w:qFormat/>
    <w:pPr>
      <w:snapToGrid w:val="0"/>
      <w:spacing w:beforeLines="40" w:afterLines="40" w:line="312" w:lineRule="atLeast"/>
      <w:ind w:right="11" w:firstLine="480"/>
      <w:jc w:val="both"/>
    </w:pPr>
    <w:rPr>
      <w:rFonts w:hAnsi="宋体"/>
      <w:color w:val="000000"/>
      <w:kern w:val="2"/>
      <w:sz w:val="24"/>
    </w:rPr>
  </w:style>
  <w:style w:type="paragraph" w:customStyle="1" w:styleId="a6">
    <w:name w:val="第一条"/>
    <w:basedOn w:val="affffffff7"/>
    <w:qFormat/>
    <w:pPr>
      <w:numPr>
        <w:ilvl w:val="2"/>
        <w:numId w:val="38"/>
      </w:numPr>
      <w:ind w:firstLineChars="0" w:firstLine="0"/>
    </w:pPr>
    <w:rPr>
      <w:szCs w:val="28"/>
    </w:rPr>
  </w:style>
  <w:style w:type="paragraph" w:customStyle="1" w:styleId="CharCharCharCharCharCharCharCharCharCharCharCharCharCharCharCharCharChar">
    <w:name w:val="首信标准正文 Char Char Char Char Char Char Char Char Char Char Char Char Char Char Char Char Char Char"/>
    <w:basedOn w:val="afc"/>
    <w:qFormat/>
    <w:pPr>
      <w:autoSpaceDE/>
      <w:autoSpaceDN/>
      <w:adjustRightInd/>
      <w:spacing w:beforeLines="40" w:afterLines="40" w:line="360" w:lineRule="auto"/>
      <w:jc w:val="both"/>
    </w:pPr>
    <w:rPr>
      <w:rFonts w:ascii="Tahoma" w:hAnsi="Tahoma"/>
      <w:kern w:val="2"/>
      <w:sz w:val="36"/>
      <w:szCs w:val="36"/>
    </w:rPr>
  </w:style>
  <w:style w:type="paragraph" w:customStyle="1" w:styleId="font12">
    <w:name w:val="font12"/>
    <w:basedOn w:val="afc"/>
    <w:qFormat/>
    <w:pPr>
      <w:widowControl/>
      <w:autoSpaceDE/>
      <w:autoSpaceDN/>
      <w:adjustRightInd/>
      <w:spacing w:before="100" w:beforeAutospacing="1" w:after="100" w:afterAutospacing="1"/>
    </w:pPr>
    <w:rPr>
      <w:rFonts w:hAnsi="宋体" w:cs="宋体"/>
      <w:color w:val="000000"/>
    </w:rPr>
  </w:style>
  <w:style w:type="paragraph" w:customStyle="1" w:styleId="390">
    <w:name w:val="标题 39"/>
    <w:basedOn w:val="afc"/>
    <w:qFormat/>
    <w:pPr>
      <w:autoSpaceDE/>
      <w:autoSpaceDN/>
      <w:snapToGrid w:val="0"/>
      <w:ind w:leftChars="-1" w:left="-2"/>
      <w:jc w:val="both"/>
    </w:pPr>
    <w:rPr>
      <w:rFonts w:ascii="Arial" w:hAnsi="Arial" w:cs="Arial"/>
      <w:kern w:val="2"/>
      <w:sz w:val="21"/>
      <w:szCs w:val="24"/>
    </w:rPr>
  </w:style>
  <w:style w:type="paragraph" w:customStyle="1" w:styleId="2ff5">
    <w:name w:val="正文 首行缩进2字符"/>
    <w:basedOn w:val="afc"/>
    <w:link w:val="2Char10"/>
    <w:qFormat/>
    <w:pPr>
      <w:autoSpaceDE/>
      <w:autoSpaceDN/>
      <w:adjustRightInd/>
      <w:spacing w:beforeLines="40" w:afterLines="40" w:line="360" w:lineRule="auto"/>
      <w:ind w:firstLineChars="200" w:firstLine="200"/>
      <w:jc w:val="both"/>
    </w:pPr>
    <w:rPr>
      <w:rFonts w:hAnsi="宋体"/>
      <w:kern w:val="2"/>
      <w:sz w:val="24"/>
    </w:rPr>
  </w:style>
  <w:style w:type="paragraph" w:customStyle="1" w:styleId="CharChar10">
    <w:name w:val="文章正文 Char Char1"/>
    <w:basedOn w:val="afc"/>
    <w:qFormat/>
    <w:pPr>
      <w:autoSpaceDE/>
      <w:autoSpaceDN/>
      <w:adjustRightInd/>
      <w:spacing w:beforeLines="40" w:afterLines="40" w:line="360" w:lineRule="auto"/>
      <w:ind w:firstLine="420"/>
      <w:jc w:val="both"/>
    </w:pPr>
    <w:rPr>
      <w:rFonts w:ascii="Times New Roman"/>
      <w:kern w:val="2"/>
      <w:sz w:val="24"/>
      <w:szCs w:val="24"/>
    </w:rPr>
  </w:style>
  <w:style w:type="paragraph" w:customStyle="1" w:styleId="msoaccenttext3">
    <w:name w:val="msoaccenttext3"/>
    <w:qFormat/>
    <w:rPr>
      <w:rFonts w:ascii="Century Schoolbook" w:hAnsi="Century Schoolbook" w:cs="宋体"/>
      <w:color w:val="FFFFFF"/>
      <w:kern w:val="28"/>
      <w:sz w:val="13"/>
      <w:szCs w:val="13"/>
    </w:rPr>
  </w:style>
  <w:style w:type="paragraph" w:customStyle="1" w:styleId="1ff1">
    <w:name w:val="样式 正文首行缩进 + 首行缩进:  1 字符"/>
    <w:basedOn w:val="afffff8"/>
    <w:qFormat/>
    <w:pPr>
      <w:widowControl/>
      <w:spacing w:beforeLines="40" w:afterLines="40" w:after="0"/>
      <w:ind w:firstLineChars="200" w:firstLine="200"/>
      <w:jc w:val="left"/>
    </w:pPr>
    <w:rPr>
      <w:rFonts w:ascii="Times New Roman" w:eastAsia="华文细黑"/>
      <w:kern w:val="0"/>
      <w:sz w:val="24"/>
      <w:szCs w:val="24"/>
    </w:rPr>
  </w:style>
  <w:style w:type="paragraph" w:customStyle="1" w:styleId="Char1CharCharChar0">
    <w:name w:val="Char1 Char Char Char"/>
    <w:basedOn w:val="afc"/>
    <w:qFormat/>
    <w:pPr>
      <w:autoSpaceDE/>
      <w:autoSpaceDN/>
      <w:adjustRightInd/>
      <w:jc w:val="both"/>
    </w:pPr>
    <w:rPr>
      <w:rFonts w:ascii="Tahoma" w:hAnsi="Tahoma"/>
      <w:kern w:val="2"/>
      <w:sz w:val="24"/>
    </w:rPr>
  </w:style>
  <w:style w:type="paragraph" w:customStyle="1" w:styleId="01">
    <w:name w:val="标题 01"/>
    <w:basedOn w:val="26"/>
    <w:qFormat/>
    <w:pPr>
      <w:tabs>
        <w:tab w:val="left" w:pos="-420"/>
        <w:tab w:val="left" w:pos="448"/>
        <w:tab w:val="left" w:pos="576"/>
      </w:tabs>
      <w:spacing w:beforeLines="40" w:before="0" w:afterLines="40" w:after="0" w:line="240" w:lineRule="auto"/>
      <w:jc w:val="left"/>
    </w:pPr>
    <w:rPr>
      <w:rFonts w:eastAsia="宋体" w:cs="Angsana New"/>
      <w:i/>
      <w:iCs/>
      <w:sz w:val="30"/>
      <w:szCs w:val="20"/>
      <w:u w:val="single"/>
    </w:rPr>
  </w:style>
  <w:style w:type="paragraph" w:customStyle="1" w:styleId="xl29">
    <w:name w:val="xl29"/>
    <w:basedOn w:val="afc"/>
    <w:qFormat/>
    <w:pPr>
      <w:widowControl/>
      <w:pBdr>
        <w:bottom w:val="single" w:sz="4" w:space="0" w:color="auto"/>
        <w:right w:val="single" w:sz="4" w:space="0" w:color="auto"/>
      </w:pBdr>
      <w:autoSpaceDE/>
      <w:autoSpaceDN/>
      <w:snapToGrid w:val="0"/>
      <w:spacing w:beforeLines="40" w:afterLines="40"/>
      <w:ind w:leftChars="-1" w:left="-2"/>
      <w:jc w:val="center"/>
    </w:pPr>
    <w:rPr>
      <w:rFonts w:ascii="黑体" w:eastAsia="黑体" w:hAnsi="宋体" w:cs="Arial"/>
      <w:sz w:val="24"/>
      <w:szCs w:val="21"/>
    </w:rPr>
  </w:style>
  <w:style w:type="paragraph" w:customStyle="1" w:styleId="affffffffffffffe">
    <w:name w:val="表蕊"/>
    <w:basedOn w:val="afc"/>
    <w:qFormat/>
    <w:pPr>
      <w:autoSpaceDE/>
      <w:autoSpaceDN/>
      <w:spacing w:line="320" w:lineRule="atLeast"/>
    </w:pPr>
    <w:rPr>
      <w:rFonts w:ascii="Times New Roman" w:eastAsia="楷体_GB2312"/>
      <w:spacing w:val="-10"/>
      <w:sz w:val="21"/>
    </w:rPr>
  </w:style>
  <w:style w:type="paragraph" w:customStyle="1" w:styleId="Char3CharCharChar0">
    <w:name w:val="Char3 Char Char Char"/>
    <w:basedOn w:val="afc"/>
    <w:qFormat/>
    <w:pPr>
      <w:widowControl/>
      <w:autoSpaceDE/>
      <w:autoSpaceDN/>
      <w:adjustRightInd/>
      <w:spacing w:after="160" w:line="240" w:lineRule="exact"/>
    </w:pPr>
    <w:rPr>
      <w:rFonts w:ascii="Times New Roman"/>
      <w:kern w:val="2"/>
      <w:sz w:val="21"/>
    </w:rPr>
  </w:style>
  <w:style w:type="paragraph" w:customStyle="1" w:styleId="5d">
    <w:name w:val="标题5"/>
    <w:basedOn w:val="53"/>
    <w:link w:val="5Char"/>
    <w:qFormat/>
    <w:pPr>
      <w:keepNext w:val="0"/>
      <w:keepLines w:val="0"/>
      <w:tabs>
        <w:tab w:val="left" w:pos="0"/>
      </w:tabs>
      <w:autoSpaceDE/>
      <w:autoSpaceDN/>
      <w:adjustRightInd/>
      <w:spacing w:before="0" w:after="0" w:line="360" w:lineRule="auto"/>
      <w:jc w:val="both"/>
    </w:pPr>
    <w:rPr>
      <w:rFonts w:ascii="Calibri" w:eastAsia="仿宋_GB2312"/>
      <w:b w:val="0"/>
      <w:kern w:val="2"/>
      <w:sz w:val="30"/>
      <w:szCs w:val="30"/>
    </w:rPr>
  </w:style>
  <w:style w:type="paragraph" w:customStyle="1" w:styleId="afffffffffffffff">
    <w:name w:val="枚举项"/>
    <w:basedOn w:val="afc"/>
    <w:qFormat/>
    <w:pPr>
      <w:widowControl/>
      <w:tabs>
        <w:tab w:val="left" w:pos="1440"/>
      </w:tabs>
      <w:autoSpaceDE/>
      <w:autoSpaceDN/>
      <w:adjustRightInd/>
      <w:spacing w:beforeLines="40" w:afterLines="40" w:line="360" w:lineRule="auto"/>
    </w:pPr>
    <w:rPr>
      <w:rFonts w:ascii="Times New Roman"/>
      <w:sz w:val="24"/>
      <w:szCs w:val="24"/>
    </w:rPr>
  </w:style>
  <w:style w:type="paragraph" w:customStyle="1" w:styleId="66CharCharChar6Char16CharChar1h6Third">
    <w:name w:val="样式 标题 6标题 6 Char Char Char标题 6 Char1标题 6 Char Char1h6Third..."/>
    <w:basedOn w:val="6"/>
    <w:qFormat/>
    <w:pPr>
      <w:numPr>
        <w:ilvl w:val="5"/>
        <w:numId w:val="39"/>
      </w:numPr>
      <w:autoSpaceDE/>
      <w:autoSpaceDN/>
      <w:adjustRightInd/>
      <w:spacing w:beforeLines="40" w:before="0" w:afterLines="40" w:after="0" w:line="319" w:lineRule="auto"/>
      <w:jc w:val="both"/>
    </w:pPr>
    <w:rPr>
      <w:rFonts w:cs="宋体"/>
      <w:kern w:val="2"/>
      <w:sz w:val="28"/>
      <w:szCs w:val="20"/>
    </w:rPr>
  </w:style>
  <w:style w:type="paragraph" w:customStyle="1" w:styleId="GB2312015GBCharChar">
    <w:name w:val="样式 样式 正文文本缩进 + 仿宋_GB2312 小四 首行缩进:  0 厘米 行距: 1.5 倍行距 + (中文) 仿宋_GB... Char Char"/>
    <w:basedOn w:val="GB2312015"/>
    <w:qFormat/>
    <w:pPr>
      <w:ind w:firstLineChars="200" w:firstLine="480"/>
    </w:pPr>
  </w:style>
  <w:style w:type="paragraph" w:customStyle="1" w:styleId="a02">
    <w:name w:val="a02"/>
    <w:basedOn w:val="26"/>
    <w:qFormat/>
    <w:pPr>
      <w:tabs>
        <w:tab w:val="left" w:pos="720"/>
      </w:tabs>
      <w:adjustRightInd w:val="0"/>
      <w:spacing w:beforeLines="40" w:before="0" w:afterLines="40" w:after="0" w:line="416" w:lineRule="atLeast"/>
    </w:pPr>
    <w:rPr>
      <w:rFonts w:ascii="Times New Roman" w:hAnsi="Times New Roman"/>
      <w:bCs w:val="0"/>
      <w:kern w:val="0"/>
      <w:szCs w:val="20"/>
    </w:rPr>
  </w:style>
  <w:style w:type="paragraph" w:customStyle="1" w:styleId="xl54">
    <w:name w:val="xl54"/>
    <w:basedOn w:val="afc"/>
    <w:qFormat/>
    <w:pPr>
      <w:widowControl/>
      <w:pBdr>
        <w:top w:val="single" w:sz="4" w:space="0" w:color="auto"/>
        <w:left w:val="single" w:sz="4" w:space="0" w:color="auto"/>
        <w:bottom w:val="single" w:sz="4" w:space="0" w:color="auto"/>
        <w:right w:val="single" w:sz="4" w:space="0" w:color="auto"/>
      </w:pBdr>
      <w:shd w:val="clear" w:color="auto" w:fill="FFFFFF"/>
      <w:autoSpaceDE/>
      <w:autoSpaceDN/>
      <w:adjustRightInd/>
      <w:spacing w:beforeLines="40" w:afterLines="40"/>
    </w:pPr>
    <w:rPr>
      <w:rFonts w:ascii="Verdana" w:hAnsi="Verdana" w:cs="宋体"/>
      <w:color w:val="000000"/>
    </w:rPr>
  </w:style>
  <w:style w:type="paragraph" w:customStyle="1" w:styleId="Style2">
    <w:name w:val="_Style 2"/>
    <w:basedOn w:val="afc"/>
    <w:qFormat/>
    <w:pPr>
      <w:ind w:firstLineChars="200" w:firstLine="420"/>
    </w:pPr>
    <w:rPr>
      <w:rFonts w:ascii="Calibri" w:hAnsi="Calibri"/>
      <w:sz w:val="21"/>
      <w:szCs w:val="22"/>
    </w:rPr>
  </w:style>
  <w:style w:type="paragraph" w:customStyle="1" w:styleId="25">
    <w:name w:val="我的标题2"/>
    <w:next w:val="afffffffd"/>
    <w:qFormat/>
    <w:pPr>
      <w:numPr>
        <w:ilvl w:val="1"/>
        <w:numId w:val="11"/>
      </w:numPr>
      <w:spacing w:beforeLines="50" w:before="50" w:afterLines="50" w:after="50" w:line="360" w:lineRule="auto"/>
      <w:outlineLvl w:val="1"/>
    </w:pPr>
    <w:rPr>
      <w:rFonts w:ascii="Arial" w:hAnsi="Arial"/>
      <w:b/>
      <w:kern w:val="2"/>
      <w:sz w:val="30"/>
      <w:szCs w:val="21"/>
    </w:rPr>
  </w:style>
  <w:style w:type="paragraph" w:styleId="afffffffffffffff0">
    <w:name w:val="Intense Quote"/>
    <w:basedOn w:val="afc"/>
    <w:next w:val="afc"/>
    <w:link w:val="afffffffffffffff1"/>
    <w:qFormat/>
    <w:pPr>
      <w:widowControl/>
      <w:pBdr>
        <w:bottom w:val="single" w:sz="4" w:space="4" w:color="4F81BD"/>
      </w:pBdr>
      <w:autoSpaceDE/>
      <w:autoSpaceDN/>
      <w:adjustRightInd/>
      <w:spacing w:before="200" w:after="280" w:line="360" w:lineRule="auto"/>
      <w:ind w:left="936" w:right="936" w:firstLine="357"/>
    </w:pPr>
    <w:rPr>
      <w:rFonts w:ascii="华文细黑" w:eastAsia="华文细黑" w:hAnsi="华文细黑"/>
      <w:b/>
      <w:bCs/>
      <w:i/>
      <w:iCs/>
      <w:color w:val="4F81BD"/>
      <w:sz w:val="22"/>
      <w:szCs w:val="22"/>
      <w:lang w:bidi="en-US"/>
    </w:rPr>
  </w:style>
  <w:style w:type="paragraph" w:customStyle="1" w:styleId="afffffffffffffff2">
    <w:name w:val="图标注"/>
    <w:basedOn w:val="afc"/>
    <w:qFormat/>
    <w:pPr>
      <w:autoSpaceDE/>
      <w:autoSpaceDN/>
      <w:adjustRightInd/>
      <w:spacing w:beforeLines="40" w:before="124" w:afterLines="40" w:after="124" w:line="300" w:lineRule="auto"/>
      <w:ind w:firstLine="420"/>
      <w:jc w:val="center"/>
    </w:pPr>
    <w:rPr>
      <w:rFonts w:ascii="黑体" w:eastAsia="黑体" w:cs="宋体"/>
      <w:kern w:val="2"/>
      <w:sz w:val="24"/>
    </w:rPr>
  </w:style>
  <w:style w:type="paragraph" w:customStyle="1" w:styleId="05051">
    <w:name w:val="样式 加点正文 + 段前: 0.5 行 段后: 0.5 行1"/>
    <w:basedOn w:val="afc"/>
    <w:qFormat/>
    <w:pPr>
      <w:numPr>
        <w:numId w:val="40"/>
      </w:numPr>
      <w:autoSpaceDE/>
      <w:autoSpaceDN/>
      <w:adjustRightInd/>
      <w:spacing w:beforeLines="50" w:before="50" w:afterLines="50" w:after="50" w:line="300" w:lineRule="auto"/>
      <w:jc w:val="both"/>
    </w:pPr>
    <w:rPr>
      <w:rFonts w:ascii="Times New Roman"/>
      <w:kern w:val="2"/>
      <w:sz w:val="24"/>
    </w:rPr>
  </w:style>
  <w:style w:type="paragraph" w:customStyle="1" w:styleId="Char4CharCharCharCharCharCharCharChar">
    <w:name w:val="Char4 Char Char Char Char Char Char Char Char"/>
    <w:basedOn w:val="afc"/>
    <w:qFormat/>
    <w:pPr>
      <w:autoSpaceDE/>
      <w:autoSpaceDN/>
      <w:adjustRightInd/>
      <w:spacing w:line="360" w:lineRule="auto"/>
      <w:jc w:val="both"/>
    </w:pPr>
    <w:rPr>
      <w:rFonts w:ascii="Tahoma" w:hAnsi="Tahoma"/>
      <w:kern w:val="2"/>
      <w:sz w:val="36"/>
      <w:szCs w:val="36"/>
    </w:rPr>
  </w:style>
  <w:style w:type="paragraph" w:customStyle="1" w:styleId="CharChar3CharCharCharCharCharCharCharCharCharCharCharChar0">
    <w:name w:val="Char Char3 Char Char Char Char Char Char Char Char Char Char Char Char"/>
    <w:basedOn w:val="afc"/>
    <w:qFormat/>
    <w:pPr>
      <w:autoSpaceDE/>
      <w:autoSpaceDN/>
      <w:adjustRightInd/>
      <w:spacing w:beforeLines="40" w:afterLines="40" w:line="360" w:lineRule="auto"/>
      <w:jc w:val="both"/>
    </w:pPr>
    <w:rPr>
      <w:rFonts w:ascii="Tahoma" w:hAnsi="Tahoma"/>
      <w:kern w:val="2"/>
      <w:sz w:val="36"/>
      <w:szCs w:val="36"/>
    </w:rPr>
  </w:style>
  <w:style w:type="paragraph" w:customStyle="1" w:styleId="colorccccccbg">
    <w:name w:val="colorccccccbg"/>
    <w:basedOn w:val="afc"/>
    <w:qFormat/>
    <w:pPr>
      <w:widowControl/>
      <w:shd w:val="clear" w:color="auto" w:fill="CCCCCC"/>
      <w:autoSpaceDE/>
      <w:autoSpaceDN/>
      <w:adjustRightInd/>
      <w:spacing w:beforeLines="40" w:afterLines="40"/>
    </w:pPr>
    <w:rPr>
      <w:rFonts w:hAnsi="宋体" w:cs="宋体"/>
      <w:color w:val="000000"/>
      <w:sz w:val="24"/>
      <w:szCs w:val="24"/>
    </w:rPr>
  </w:style>
  <w:style w:type="paragraph" w:customStyle="1" w:styleId="afffffffffffffff3">
    <w:name w:val="目次、索引正文"/>
    <w:qFormat/>
    <w:pPr>
      <w:spacing w:line="320" w:lineRule="exact"/>
      <w:jc w:val="both"/>
    </w:pPr>
    <w:rPr>
      <w:rFonts w:ascii="宋体"/>
      <w:sz w:val="21"/>
    </w:rPr>
  </w:style>
  <w:style w:type="paragraph" w:customStyle="1" w:styleId="xl52">
    <w:name w:val="xl52"/>
    <w:basedOn w:val="afc"/>
    <w:qFormat/>
    <w:pPr>
      <w:widowControl/>
      <w:pBdr>
        <w:top w:val="single" w:sz="4" w:space="0" w:color="auto"/>
        <w:left w:val="single" w:sz="4" w:space="0" w:color="auto"/>
        <w:bottom w:val="single" w:sz="4" w:space="0" w:color="auto"/>
        <w:right w:val="single" w:sz="4" w:space="0" w:color="auto"/>
      </w:pBdr>
      <w:autoSpaceDE/>
      <w:autoSpaceDN/>
      <w:snapToGrid w:val="0"/>
      <w:spacing w:beforeLines="40" w:afterLines="40"/>
      <w:ind w:leftChars="-1" w:left="-2"/>
      <w:jc w:val="right"/>
    </w:pPr>
    <w:rPr>
      <w:rFonts w:hAnsi="宋体" w:cs="Arial"/>
      <w:b/>
      <w:bCs/>
      <w:sz w:val="22"/>
      <w:szCs w:val="22"/>
    </w:rPr>
  </w:style>
  <w:style w:type="paragraph" w:customStyle="1" w:styleId="afffffffffffffff4">
    <w:name w:val="正文表标题"/>
    <w:next w:val="afc"/>
    <w:qFormat/>
    <w:pPr>
      <w:tabs>
        <w:tab w:val="left" w:pos="1440"/>
      </w:tabs>
      <w:spacing w:beforeLines="40" w:afterLines="40"/>
      <w:jc w:val="center"/>
    </w:pPr>
    <w:rPr>
      <w:rFonts w:ascii="黑体" w:eastAsia="黑体"/>
      <w:sz w:val="21"/>
    </w:rPr>
  </w:style>
  <w:style w:type="paragraph" w:customStyle="1" w:styleId="3Heading3-oldh3sect123BOD0H33bulletb2">
    <w:name w:val="样式 标题 3Heading 3 - oldh3sect1.2.3BOD 0H3第二层条3 bulletb2..."/>
    <w:basedOn w:val="33"/>
    <w:qFormat/>
    <w:pPr>
      <w:widowControl/>
      <w:tabs>
        <w:tab w:val="left" w:pos="0"/>
        <w:tab w:val="left" w:pos="567"/>
        <w:tab w:val="left" w:pos="720"/>
      </w:tabs>
      <w:spacing w:beforeLines="40" w:before="0" w:afterLines="40" w:after="0" w:line="360" w:lineRule="auto"/>
      <w:jc w:val="left"/>
    </w:pPr>
    <w:rPr>
      <w:rFonts w:ascii="仿宋_GB2312" w:eastAsia="仿宋_GB2312" w:hAnsi="Calibri" w:cs="宋体"/>
      <w:color w:val="000000"/>
      <w:sz w:val="30"/>
      <w:szCs w:val="20"/>
    </w:rPr>
  </w:style>
  <w:style w:type="paragraph" w:customStyle="1" w:styleId="1H1PIM1SectionHeadh1l1Heading0H11H12H111H13">
    <w:name w:val="样式 标题 1H1章PIM 1Section Headh1l1Heading 0H11H12H111H13..."/>
    <w:basedOn w:val="19"/>
    <w:qFormat/>
    <w:pPr>
      <w:pageBreakBefore/>
      <w:tabs>
        <w:tab w:val="left" w:pos="432"/>
      </w:tabs>
      <w:spacing w:beforeLines="40" w:before="0" w:afterLines="40" w:after="0" w:line="576" w:lineRule="auto"/>
      <w:ind w:left="432" w:hanging="432"/>
    </w:pPr>
    <w:rPr>
      <w:rFonts w:ascii="黑体" w:eastAsia="黑体" w:hAnsi="Calibri"/>
      <w:color w:val="000000"/>
      <w:szCs w:val="20"/>
    </w:rPr>
  </w:style>
  <w:style w:type="paragraph" w:customStyle="1" w:styleId="xl83">
    <w:name w:val="xl83"/>
    <w:basedOn w:val="afc"/>
    <w:qFormat/>
    <w:pPr>
      <w:widowControl/>
      <w:pBdr>
        <w:top w:val="single" w:sz="4" w:space="0" w:color="auto"/>
        <w:bottom w:val="single" w:sz="4" w:space="0" w:color="auto"/>
      </w:pBdr>
      <w:autoSpaceDE/>
      <w:autoSpaceDN/>
      <w:adjustRightInd/>
      <w:spacing w:before="100" w:beforeAutospacing="1" w:after="100" w:afterAutospacing="1"/>
      <w:jc w:val="center"/>
    </w:pPr>
    <w:rPr>
      <w:rFonts w:hAnsi="宋体" w:cs="宋体"/>
      <w:sz w:val="36"/>
      <w:szCs w:val="36"/>
    </w:rPr>
  </w:style>
  <w:style w:type="paragraph" w:customStyle="1" w:styleId="1ff2">
    <w:name w:val="列出段落1"/>
    <w:basedOn w:val="afc"/>
    <w:qFormat/>
    <w:pPr>
      <w:autoSpaceDE/>
      <w:autoSpaceDN/>
      <w:adjustRightInd/>
      <w:ind w:firstLineChars="200" w:firstLine="420"/>
      <w:jc w:val="both"/>
    </w:pPr>
    <w:rPr>
      <w:rFonts w:ascii="Times New Roman"/>
      <w:kern w:val="2"/>
      <w:sz w:val="21"/>
      <w:szCs w:val="24"/>
    </w:rPr>
  </w:style>
  <w:style w:type="paragraph" w:customStyle="1" w:styleId="afffffffffffffff5">
    <w:name w:val="注意事项"/>
    <w:basedOn w:val="afc"/>
    <w:qFormat/>
    <w:pPr>
      <w:autoSpaceDE/>
      <w:autoSpaceDN/>
      <w:adjustRightInd/>
      <w:spacing w:beforeLines="50" w:before="120" w:afterLines="50" w:after="120" w:line="360" w:lineRule="auto"/>
      <w:ind w:firstLineChars="200" w:firstLine="600"/>
      <w:jc w:val="both"/>
    </w:pPr>
    <w:rPr>
      <w:rFonts w:ascii="仿宋_GB2312" w:eastAsia="仿宋_GB2312" w:cs="Latha"/>
      <w:bCs/>
      <w:color w:val="000000"/>
      <w:kern w:val="2"/>
      <w:sz w:val="30"/>
      <w:szCs w:val="30"/>
    </w:rPr>
  </w:style>
  <w:style w:type="paragraph" w:customStyle="1" w:styleId="223">
    <w:name w:val="样式 文档正文 + 首行缩进:  2 字符2"/>
    <w:basedOn w:val="affffffffff3"/>
    <w:qFormat/>
    <w:pPr>
      <w:tabs>
        <w:tab w:val="left" w:pos="900"/>
      </w:tabs>
      <w:adjustRightInd/>
      <w:spacing w:beforeLines="40" w:afterLines="40" w:line="360" w:lineRule="auto"/>
      <w:ind w:left="900" w:hanging="420"/>
      <w:textAlignment w:val="auto"/>
    </w:pPr>
    <w:rPr>
      <w:rFonts w:ascii="Times New Roman" w:eastAsia="Times New Roman" w:hAnsi="Times New Roman" w:cs="宋体"/>
      <w:color w:val="000000"/>
      <w:kern w:val="2"/>
      <w:sz w:val="28"/>
      <w:szCs w:val="28"/>
    </w:rPr>
  </w:style>
  <w:style w:type="paragraph" w:customStyle="1" w:styleId="1ff3">
    <w:name w:val="样式 题注 + 黑体1"/>
    <w:basedOn w:val="affa"/>
    <w:link w:val="1Char"/>
    <w:qFormat/>
    <w:pPr>
      <w:spacing w:beforeLines="40" w:before="0" w:afterLines="40" w:after="0"/>
      <w:jc w:val="center"/>
    </w:pPr>
    <w:rPr>
      <w:rFonts w:ascii="黑体" w:hAnsi="黑体"/>
    </w:rPr>
  </w:style>
  <w:style w:type="paragraph" w:customStyle="1" w:styleId="l18">
    <w:name w:val="l18"/>
    <w:basedOn w:val="afc"/>
    <w:qFormat/>
    <w:pPr>
      <w:widowControl/>
      <w:autoSpaceDE/>
      <w:autoSpaceDN/>
      <w:adjustRightInd/>
      <w:spacing w:beforeLines="40" w:afterLines="40" w:line="270" w:lineRule="atLeast"/>
      <w:ind w:left="90"/>
    </w:pPr>
    <w:rPr>
      <w:rFonts w:ascii="Arial" w:hAnsi="Arial" w:cs="Arial"/>
      <w:color w:val="000000"/>
      <w:sz w:val="18"/>
      <w:szCs w:val="18"/>
    </w:rPr>
  </w:style>
  <w:style w:type="paragraph" w:customStyle="1" w:styleId="43">
    <w:name w:val="招标标题4"/>
    <w:basedOn w:val="45"/>
    <w:next w:val="affffffffffff7"/>
    <w:qFormat/>
    <w:pPr>
      <w:numPr>
        <w:ilvl w:val="3"/>
        <w:numId w:val="2"/>
      </w:numPr>
      <w:suppressAutoHyphens/>
      <w:spacing w:before="156" w:line="360" w:lineRule="auto"/>
    </w:pPr>
    <w:rPr>
      <w:rFonts w:ascii="仿宋_GB2312" w:eastAsia="仿宋_GB2312" w:cs="宋体"/>
      <w:kern w:val="1"/>
      <w:sz w:val="30"/>
      <w:szCs w:val="20"/>
      <w:lang w:eastAsia="ar-SA"/>
    </w:rPr>
  </w:style>
  <w:style w:type="paragraph" w:customStyle="1" w:styleId="2h2Level2TopicHeadingHD2Heading2HiddenHeading21">
    <w:name w:val="样式 标题 2h2Level 2 Topic HeadingHD2Heading 2 HiddenHeading 2 ...1"/>
    <w:basedOn w:val="6"/>
    <w:next w:val="66CharCharChar6Char16CharChar1h6Third"/>
    <w:qFormat/>
    <w:pPr>
      <w:tabs>
        <w:tab w:val="left" w:pos="567"/>
        <w:tab w:val="left" w:pos="1152"/>
      </w:tabs>
      <w:autoSpaceDE/>
      <w:autoSpaceDN/>
      <w:adjustRightInd/>
      <w:spacing w:beforeLines="40" w:before="0" w:afterLines="40" w:after="0" w:line="319" w:lineRule="auto"/>
      <w:jc w:val="both"/>
    </w:pPr>
    <w:rPr>
      <w:color w:val="000000"/>
      <w:kern w:val="2"/>
      <w:sz w:val="28"/>
      <w:szCs w:val="28"/>
    </w:rPr>
  </w:style>
  <w:style w:type="paragraph" w:customStyle="1" w:styleId="xl112">
    <w:name w:val="xl112"/>
    <w:basedOn w:val="afc"/>
    <w:qFormat/>
    <w:pPr>
      <w:widowControl/>
      <w:pBdr>
        <w:bottom w:val="single" w:sz="4" w:space="0" w:color="auto"/>
        <w:right w:val="single" w:sz="4" w:space="0" w:color="auto"/>
      </w:pBdr>
      <w:autoSpaceDE/>
      <w:autoSpaceDN/>
      <w:adjustRightInd/>
      <w:spacing w:before="100" w:beforeAutospacing="1" w:after="100" w:afterAutospacing="1"/>
    </w:pPr>
    <w:rPr>
      <w:rFonts w:hAnsi="宋体" w:cs="宋体"/>
      <w:b/>
      <w:bCs/>
      <w:sz w:val="21"/>
      <w:szCs w:val="21"/>
    </w:rPr>
  </w:style>
  <w:style w:type="paragraph" w:customStyle="1" w:styleId="xl97">
    <w:name w:val="xl97"/>
    <w:basedOn w:val="afc"/>
    <w:qFormat/>
    <w:pPr>
      <w:widowControl/>
      <w:autoSpaceDE/>
      <w:autoSpaceDN/>
      <w:adjustRightInd/>
      <w:spacing w:before="100" w:beforeAutospacing="1" w:after="100" w:afterAutospacing="1"/>
    </w:pPr>
    <w:rPr>
      <w:rFonts w:hAnsi="宋体" w:cs="宋体"/>
      <w:sz w:val="21"/>
      <w:szCs w:val="21"/>
    </w:rPr>
  </w:style>
  <w:style w:type="paragraph" w:customStyle="1" w:styleId="CharChar11">
    <w:name w:val="Char Char1"/>
    <w:basedOn w:val="afc"/>
    <w:qFormat/>
    <w:pPr>
      <w:widowControl/>
      <w:autoSpaceDE/>
      <w:autoSpaceDN/>
      <w:adjustRightInd/>
      <w:spacing w:after="160" w:line="240" w:lineRule="exact"/>
    </w:pPr>
    <w:rPr>
      <w:rFonts w:ascii="Verdana" w:eastAsia="楷体_GB2312" w:hAnsi="Verdana"/>
      <w:b/>
      <w:i/>
      <w:iCs/>
      <w:color w:val="000000"/>
      <w:lang w:eastAsia="en-US"/>
    </w:rPr>
  </w:style>
  <w:style w:type="paragraph" w:customStyle="1" w:styleId="af3">
    <w:name w:val="要点标题"/>
    <w:basedOn w:val="afc"/>
    <w:qFormat/>
    <w:pPr>
      <w:numPr>
        <w:numId w:val="41"/>
      </w:numPr>
      <w:tabs>
        <w:tab w:val="left" w:pos="420"/>
      </w:tabs>
      <w:autoSpaceDE/>
      <w:autoSpaceDN/>
      <w:adjustRightInd/>
      <w:ind w:left="420" w:hanging="420"/>
    </w:pPr>
    <w:rPr>
      <w:rFonts w:hAnsi="宋体"/>
      <w:b/>
      <w:kern w:val="2"/>
      <w:sz w:val="24"/>
      <w:szCs w:val="24"/>
    </w:rPr>
  </w:style>
  <w:style w:type="paragraph" w:customStyle="1" w:styleId="xl47">
    <w:name w:val="xl47"/>
    <w:basedOn w:val="afc"/>
    <w:qFormat/>
    <w:pPr>
      <w:widowControl/>
      <w:pBdr>
        <w:top w:val="single" w:sz="4" w:space="0" w:color="auto"/>
        <w:left w:val="single" w:sz="4" w:space="0" w:color="auto"/>
        <w:bottom w:val="single" w:sz="4" w:space="0" w:color="auto"/>
        <w:right w:val="single" w:sz="4" w:space="0" w:color="auto"/>
      </w:pBdr>
      <w:autoSpaceDE/>
      <w:autoSpaceDN/>
      <w:snapToGrid w:val="0"/>
      <w:spacing w:beforeLines="40" w:afterLines="40"/>
      <w:ind w:leftChars="-1" w:left="-2"/>
    </w:pPr>
    <w:rPr>
      <w:rFonts w:hAnsi="宋体" w:cs="Arial"/>
      <w:sz w:val="24"/>
      <w:szCs w:val="21"/>
    </w:rPr>
  </w:style>
  <w:style w:type="paragraph" w:customStyle="1" w:styleId="xl24">
    <w:name w:val="xl24"/>
    <w:basedOn w:val="afc"/>
    <w:qFormat/>
    <w:pPr>
      <w:widowControl/>
      <w:pBdr>
        <w:top w:val="single" w:sz="8" w:space="0" w:color="auto"/>
        <w:left w:val="single" w:sz="8" w:space="0" w:color="auto"/>
        <w:bottom w:val="single" w:sz="8" w:space="0" w:color="auto"/>
        <w:right w:val="single" w:sz="8" w:space="0" w:color="auto"/>
      </w:pBdr>
      <w:autoSpaceDE/>
      <w:autoSpaceDN/>
      <w:adjustRightInd/>
      <w:spacing w:beforeLines="40" w:afterLines="40"/>
      <w:jc w:val="center"/>
    </w:pPr>
    <w:rPr>
      <w:rFonts w:hAnsi="宋体"/>
      <w:b/>
      <w:bCs/>
      <w:sz w:val="24"/>
      <w:szCs w:val="24"/>
    </w:rPr>
  </w:style>
  <w:style w:type="paragraph" w:customStyle="1" w:styleId="Arial0431428">
    <w:name w:val="样式 Arial 左侧:  0.43 厘米 段前: 1.4 磅 段后: 2.8 磅"/>
    <w:basedOn w:val="afc"/>
    <w:qFormat/>
    <w:pPr>
      <w:autoSpaceDE/>
      <w:autoSpaceDN/>
      <w:adjustRightInd/>
      <w:spacing w:beforeLines="40" w:afterLines="40" w:line="360" w:lineRule="auto"/>
      <w:ind w:left="244" w:firstLineChars="225" w:firstLine="540"/>
      <w:jc w:val="both"/>
    </w:pPr>
    <w:rPr>
      <w:rFonts w:ascii="Arial" w:hAnsi="Arial" w:cs="宋体"/>
      <w:kern w:val="2"/>
      <w:sz w:val="24"/>
      <w:szCs w:val="24"/>
    </w:rPr>
  </w:style>
  <w:style w:type="paragraph" w:customStyle="1" w:styleId="Table-Text">
    <w:name w:val="Table - Text"/>
    <w:basedOn w:val="afc"/>
    <w:qFormat/>
    <w:pPr>
      <w:widowControl/>
      <w:autoSpaceDE/>
      <w:autoSpaceDN/>
      <w:adjustRightInd/>
      <w:spacing w:before="60" w:afterLines="50"/>
    </w:pPr>
    <w:rPr>
      <w:rFonts w:ascii="Times New Roman"/>
      <w:sz w:val="21"/>
      <w:lang w:eastAsia="en-US"/>
    </w:rPr>
  </w:style>
  <w:style w:type="paragraph" w:customStyle="1" w:styleId="xl84">
    <w:name w:val="xl84"/>
    <w:basedOn w:val="afc"/>
    <w:qFormat/>
    <w:pPr>
      <w:widowControl/>
      <w:pBdr>
        <w:top w:val="single" w:sz="4" w:space="0" w:color="auto"/>
        <w:left w:val="single" w:sz="4" w:space="0" w:color="auto"/>
        <w:bottom w:val="single" w:sz="4" w:space="0" w:color="auto"/>
      </w:pBdr>
      <w:autoSpaceDE/>
      <w:autoSpaceDN/>
      <w:adjustRightInd/>
      <w:spacing w:before="100" w:beforeAutospacing="1" w:after="100" w:afterAutospacing="1"/>
    </w:pPr>
    <w:rPr>
      <w:rFonts w:hAnsi="宋体" w:cs="宋体"/>
      <w:b/>
      <w:bCs/>
      <w:sz w:val="21"/>
      <w:szCs w:val="21"/>
    </w:rPr>
  </w:style>
  <w:style w:type="paragraph" w:customStyle="1" w:styleId="xl36">
    <w:name w:val="xl36"/>
    <w:basedOn w:val="afc"/>
    <w:qFormat/>
    <w:pPr>
      <w:widowControl/>
      <w:pBdr>
        <w:top w:val="single" w:sz="4" w:space="0" w:color="auto"/>
        <w:bottom w:val="single" w:sz="4" w:space="0" w:color="auto"/>
      </w:pBdr>
      <w:autoSpaceDE/>
      <w:autoSpaceDN/>
      <w:snapToGrid w:val="0"/>
      <w:spacing w:beforeLines="40" w:afterLines="40"/>
      <w:ind w:leftChars="-1" w:left="-2"/>
    </w:pPr>
    <w:rPr>
      <w:rFonts w:ascii="黑体" w:eastAsia="黑体" w:hAnsi="宋体" w:cs="Arial"/>
      <w:sz w:val="24"/>
      <w:szCs w:val="21"/>
    </w:rPr>
  </w:style>
  <w:style w:type="paragraph" w:customStyle="1" w:styleId="afffffffffffffff6">
    <w:name w:val="模板普通正文"/>
    <w:basedOn w:val="afff9"/>
    <w:qFormat/>
    <w:pPr>
      <w:autoSpaceDE/>
      <w:autoSpaceDN/>
      <w:adjustRightInd/>
      <w:spacing w:beforeLines="50" w:after="10" w:line="360" w:lineRule="auto"/>
      <w:ind w:leftChars="0" w:left="0" w:firstLineChars="175" w:firstLine="490"/>
    </w:pPr>
    <w:rPr>
      <w:rFonts w:ascii="Times New Roman"/>
    </w:rPr>
  </w:style>
  <w:style w:type="paragraph" w:customStyle="1" w:styleId="afffffffffffffff7">
    <w:name w:val="标题三"/>
    <w:link w:val="Charf9"/>
    <w:qFormat/>
    <w:pPr>
      <w:spacing w:line="520" w:lineRule="exact"/>
      <w:outlineLvl w:val="2"/>
    </w:pPr>
    <w:rPr>
      <w:b/>
      <w:sz w:val="28"/>
      <w:szCs w:val="28"/>
    </w:rPr>
  </w:style>
  <w:style w:type="paragraph" w:customStyle="1" w:styleId="xl58">
    <w:name w:val="xl58"/>
    <w:basedOn w:val="afc"/>
    <w:qFormat/>
    <w:pPr>
      <w:widowControl/>
      <w:pBdr>
        <w:top w:val="single" w:sz="4" w:space="0" w:color="auto"/>
        <w:left w:val="single" w:sz="8" w:space="0" w:color="auto"/>
        <w:bottom w:val="single" w:sz="8" w:space="0" w:color="auto"/>
        <w:right w:val="single" w:sz="4" w:space="0" w:color="auto"/>
      </w:pBdr>
      <w:autoSpaceDE/>
      <w:autoSpaceDN/>
      <w:adjustRightInd/>
      <w:spacing w:beforeLines="40" w:afterLines="40"/>
      <w:jc w:val="center"/>
    </w:pPr>
    <w:rPr>
      <w:rFonts w:ascii="Times New Roman"/>
    </w:rPr>
  </w:style>
  <w:style w:type="paragraph" w:customStyle="1" w:styleId="afffffffffffffff8">
    <w:name w:val="封面版本"/>
    <w:basedOn w:val="afc"/>
    <w:qFormat/>
    <w:pPr>
      <w:autoSpaceDE/>
      <w:autoSpaceDN/>
      <w:adjustRightInd/>
      <w:jc w:val="center"/>
    </w:pPr>
    <w:rPr>
      <w:rFonts w:hAnsi="宋体" w:cs="宋体"/>
      <w:kern w:val="2"/>
      <w:sz w:val="30"/>
    </w:rPr>
  </w:style>
  <w:style w:type="paragraph" w:customStyle="1" w:styleId="afffffffffffffff9">
    <w:name w:val="五级条标题"/>
    <w:basedOn w:val="afffffffffa"/>
    <w:next w:val="afffffff0"/>
    <w:qFormat/>
    <w:pPr>
      <w:outlineLvl w:val="6"/>
    </w:pPr>
  </w:style>
  <w:style w:type="paragraph" w:customStyle="1" w:styleId="themeheadera">
    <w:name w:val="themeheadera"/>
    <w:basedOn w:val="afc"/>
    <w:qFormat/>
    <w:pPr>
      <w:widowControl/>
      <w:autoSpaceDE/>
      <w:autoSpaceDN/>
      <w:adjustRightInd/>
      <w:spacing w:beforeLines="40" w:afterLines="40"/>
    </w:pPr>
    <w:rPr>
      <w:rFonts w:hAnsi="宋体" w:cs="宋体"/>
      <w:b/>
      <w:bCs/>
      <w:color w:val="FFFFFF"/>
      <w:sz w:val="34"/>
      <w:szCs w:val="34"/>
    </w:rPr>
  </w:style>
  <w:style w:type="paragraph" w:customStyle="1" w:styleId="numberedlist">
    <w:name w:val="numberedlist"/>
    <w:basedOn w:val="afc"/>
    <w:qFormat/>
    <w:pPr>
      <w:widowControl/>
      <w:autoSpaceDE/>
      <w:autoSpaceDN/>
      <w:adjustRightInd/>
      <w:spacing w:beforeLines="40" w:afterLines="40"/>
      <w:ind w:left="460"/>
    </w:pPr>
    <w:rPr>
      <w:rFonts w:hAnsi="宋体" w:cs="宋体"/>
      <w:color w:val="000000"/>
      <w:sz w:val="24"/>
      <w:szCs w:val="24"/>
    </w:rPr>
  </w:style>
  <w:style w:type="paragraph" w:customStyle="1" w:styleId="P20">
    <w:name w:val="P2"/>
    <w:basedOn w:val="afc"/>
    <w:qFormat/>
    <w:pPr>
      <w:widowControl/>
      <w:autoSpaceDE/>
      <w:autoSpaceDN/>
      <w:adjustRightInd/>
      <w:spacing w:before="240" w:line="240" w:lineRule="atLeast"/>
      <w:ind w:left="578"/>
    </w:pPr>
    <w:rPr>
      <w:rFonts w:ascii="Times New Roman"/>
      <w:b/>
      <w:sz w:val="21"/>
      <w:szCs w:val="21"/>
      <w:lang w:val="en-AU" w:eastAsia="en-US"/>
    </w:rPr>
  </w:style>
  <w:style w:type="paragraph" w:customStyle="1" w:styleId="xl70">
    <w:name w:val="xl70"/>
    <w:basedOn w:val="afc"/>
    <w:qFormat/>
    <w:pPr>
      <w:widowControl/>
      <w:pBdr>
        <w:top w:val="single" w:sz="4" w:space="0" w:color="auto"/>
        <w:left w:val="single" w:sz="4" w:space="0" w:color="auto"/>
        <w:bottom w:val="single" w:sz="4" w:space="0" w:color="auto"/>
        <w:right w:val="single" w:sz="4" w:space="0" w:color="auto"/>
      </w:pBdr>
      <w:autoSpaceDE/>
      <w:autoSpaceDN/>
      <w:adjustRightInd/>
      <w:spacing w:before="100" w:beforeAutospacing="1" w:after="100" w:afterAutospacing="1"/>
    </w:pPr>
    <w:rPr>
      <w:rFonts w:ascii="Times New Roman"/>
      <w:sz w:val="24"/>
      <w:szCs w:val="24"/>
    </w:rPr>
  </w:style>
  <w:style w:type="paragraph" w:customStyle="1" w:styleId="afffffffffffffffa">
    <w:name w:val="实施日期"/>
    <w:basedOn w:val="affffffffb"/>
    <w:qFormat/>
    <w:pPr>
      <w:framePr w:hSpace="0" w:wrap="around" w:xAlign="right"/>
      <w:jc w:val="right"/>
    </w:pPr>
  </w:style>
  <w:style w:type="paragraph" w:customStyle="1" w:styleId="ListParagraph2">
    <w:name w:val="List Paragraph2"/>
    <w:basedOn w:val="afc"/>
    <w:link w:val="ListParagraphChar"/>
    <w:qFormat/>
    <w:pPr>
      <w:autoSpaceDE/>
      <w:autoSpaceDN/>
      <w:adjustRightInd/>
      <w:ind w:firstLineChars="200" w:firstLine="420"/>
      <w:jc w:val="both"/>
    </w:pPr>
    <w:rPr>
      <w:rFonts w:ascii="Calibri"/>
      <w:kern w:val="2"/>
      <w:sz w:val="21"/>
      <w:szCs w:val="22"/>
    </w:rPr>
  </w:style>
  <w:style w:type="paragraph" w:customStyle="1" w:styleId="41">
    <w:name w:val="标题4，章节第四层"/>
    <w:basedOn w:val="afc"/>
    <w:next w:val="affffffe"/>
    <w:qFormat/>
    <w:pPr>
      <w:numPr>
        <w:ilvl w:val="3"/>
        <w:numId w:val="7"/>
      </w:numPr>
      <w:tabs>
        <w:tab w:val="left" w:pos="630"/>
      </w:tabs>
      <w:autoSpaceDE/>
      <w:autoSpaceDN/>
      <w:adjustRightInd/>
      <w:spacing w:beforeLines="40" w:afterLines="40"/>
      <w:jc w:val="both"/>
      <w:outlineLvl w:val="3"/>
    </w:pPr>
    <w:rPr>
      <w:rFonts w:ascii="Arial" w:eastAsia="华文细黑" w:hAnsi="Arial"/>
      <w:kern w:val="2"/>
      <w:sz w:val="30"/>
      <w:szCs w:val="24"/>
    </w:rPr>
  </w:style>
  <w:style w:type="paragraph" w:customStyle="1" w:styleId="afffffffffffffffb">
    <w:name w:val="分项斜体"/>
    <w:basedOn w:val="afc"/>
    <w:qFormat/>
    <w:pPr>
      <w:widowControl/>
      <w:autoSpaceDE/>
      <w:autoSpaceDN/>
      <w:adjustRightInd/>
      <w:spacing w:beforeLines="40" w:afterLines="40" w:line="360" w:lineRule="auto"/>
    </w:pPr>
    <w:rPr>
      <w:rFonts w:ascii="Times New Roman"/>
      <w:i/>
      <w:sz w:val="24"/>
      <w:szCs w:val="24"/>
    </w:rPr>
  </w:style>
  <w:style w:type="paragraph" w:customStyle="1" w:styleId="xl77">
    <w:name w:val="xl77"/>
    <w:basedOn w:val="afc"/>
    <w:qFormat/>
    <w:pPr>
      <w:widowControl/>
      <w:pBdr>
        <w:top w:val="single" w:sz="4" w:space="0" w:color="auto"/>
        <w:left w:val="single" w:sz="4" w:space="0" w:color="auto"/>
        <w:bottom w:val="single" w:sz="4" w:space="0" w:color="auto"/>
        <w:right w:val="single" w:sz="4" w:space="0" w:color="auto"/>
      </w:pBdr>
      <w:autoSpaceDE/>
      <w:autoSpaceDN/>
      <w:adjustRightInd/>
      <w:spacing w:before="100" w:beforeAutospacing="1" w:after="100" w:afterAutospacing="1"/>
      <w:jc w:val="center"/>
    </w:pPr>
    <w:rPr>
      <w:rFonts w:hAnsi="宋体" w:cs="宋体"/>
    </w:rPr>
  </w:style>
  <w:style w:type="paragraph" w:customStyle="1" w:styleId="CharCharCharCharCharChar0">
    <w:name w:val="Char Char Char Char Char Char"/>
    <w:basedOn w:val="afc"/>
    <w:qFormat/>
    <w:pPr>
      <w:widowControl/>
      <w:autoSpaceDE/>
      <w:autoSpaceDN/>
      <w:adjustRightInd/>
      <w:spacing w:after="160" w:line="240" w:lineRule="exact"/>
    </w:pPr>
    <w:rPr>
      <w:rFonts w:ascii="Verdana" w:hAnsi="Verdana"/>
      <w:lang w:eastAsia="en-US"/>
    </w:rPr>
  </w:style>
  <w:style w:type="paragraph" w:customStyle="1" w:styleId="Char4CharCharCharCharCharCharCharCharCharCharCharCharChar">
    <w:name w:val="Char4 Char Char Char Char Char Char Char Char Char Char Char Char Char"/>
    <w:basedOn w:val="afc"/>
    <w:qFormat/>
    <w:pPr>
      <w:autoSpaceDE/>
      <w:autoSpaceDN/>
      <w:adjustRightInd/>
      <w:spacing w:line="360" w:lineRule="auto"/>
      <w:jc w:val="both"/>
    </w:pPr>
    <w:rPr>
      <w:rFonts w:ascii="Tahoma" w:hAnsi="Tahoma"/>
      <w:kern w:val="2"/>
      <w:sz w:val="36"/>
      <w:szCs w:val="36"/>
    </w:rPr>
  </w:style>
  <w:style w:type="paragraph" w:customStyle="1" w:styleId="font1">
    <w:name w:val="font1"/>
    <w:basedOn w:val="afc"/>
    <w:qFormat/>
    <w:pPr>
      <w:widowControl/>
      <w:autoSpaceDE/>
      <w:autoSpaceDN/>
      <w:snapToGrid w:val="0"/>
      <w:spacing w:beforeLines="40" w:afterLines="40"/>
      <w:ind w:leftChars="-1" w:left="-2"/>
    </w:pPr>
    <w:rPr>
      <w:rFonts w:hAnsi="宋体" w:cs="Arial"/>
      <w:sz w:val="24"/>
      <w:szCs w:val="21"/>
    </w:rPr>
  </w:style>
  <w:style w:type="paragraph" w:customStyle="1" w:styleId="afffffffffffffffc">
    <w:name w:val="正文 首行缩进"/>
    <w:basedOn w:val="afc"/>
    <w:qFormat/>
    <w:pPr>
      <w:autoSpaceDE/>
      <w:autoSpaceDN/>
      <w:adjustRightInd/>
      <w:spacing w:beforeLines="40" w:afterLines="40" w:line="360" w:lineRule="auto"/>
      <w:ind w:firstLineChars="200" w:firstLine="200"/>
      <w:jc w:val="both"/>
    </w:pPr>
    <w:rPr>
      <w:rFonts w:ascii="Times New Roman"/>
      <w:kern w:val="2"/>
      <w:sz w:val="28"/>
    </w:rPr>
  </w:style>
  <w:style w:type="paragraph" w:customStyle="1" w:styleId="CharCharCharCharCharCharCharCharCharCharCharCharCharCharCharCharCharCharCharCharCharChar">
    <w:name w:val="首信标准正文 Char Char Char Char Char Char Char Char Char Char Char Char Char Char Char Char Char Char Char Char Char Char"/>
    <w:basedOn w:val="afc"/>
    <w:qFormat/>
    <w:pPr>
      <w:autoSpaceDE/>
      <w:autoSpaceDN/>
      <w:adjustRightInd/>
      <w:spacing w:beforeLines="40" w:afterLines="40" w:line="360" w:lineRule="auto"/>
      <w:jc w:val="both"/>
    </w:pPr>
    <w:rPr>
      <w:rFonts w:ascii="Tahoma" w:hAnsi="Tahoma"/>
      <w:kern w:val="2"/>
      <w:sz w:val="24"/>
    </w:rPr>
  </w:style>
  <w:style w:type="paragraph" w:customStyle="1" w:styleId="4051">
    <w:name w:val="样式 样式 标题 4 + 段后: 0.5 行1"/>
    <w:basedOn w:val="405"/>
    <w:next w:val="aa"/>
    <w:qFormat/>
    <w:pPr>
      <w:numPr>
        <w:ilvl w:val="1"/>
        <w:numId w:val="4"/>
      </w:numPr>
      <w:spacing w:after="120"/>
      <w:ind w:left="0" w:firstLine="0"/>
    </w:pPr>
  </w:style>
  <w:style w:type="paragraph" w:customStyle="1" w:styleId="CharChar2CharCharCharCharCharCharCharChar0">
    <w:name w:val="Char Char2 Char Char Char Char Char Char Char Char"/>
    <w:basedOn w:val="afc"/>
    <w:qFormat/>
    <w:pPr>
      <w:autoSpaceDE/>
      <w:autoSpaceDN/>
      <w:adjustRightInd/>
      <w:spacing w:beforeLines="40" w:afterLines="40"/>
      <w:jc w:val="both"/>
    </w:pPr>
    <w:rPr>
      <w:rFonts w:ascii="Tahoma" w:hAnsi="Tahoma"/>
      <w:kern w:val="2"/>
      <w:sz w:val="24"/>
    </w:rPr>
  </w:style>
  <w:style w:type="paragraph" w:customStyle="1" w:styleId="afffffffffffffffd">
    <w:name w:val="图文字"/>
    <w:link w:val="Charfa"/>
    <w:qFormat/>
    <w:pPr>
      <w:jc w:val="center"/>
    </w:pPr>
    <w:rPr>
      <w:rFonts w:eastAsia="文鼎CS仿宋体"/>
      <w:kern w:val="2"/>
      <w:sz w:val="24"/>
      <w:szCs w:val="24"/>
    </w:rPr>
  </w:style>
  <w:style w:type="paragraph" w:customStyle="1" w:styleId="Charfb">
    <w:name w:val="Char"/>
    <w:basedOn w:val="afc"/>
    <w:qFormat/>
    <w:pPr>
      <w:tabs>
        <w:tab w:val="left" w:pos="360"/>
      </w:tabs>
      <w:autoSpaceDE/>
      <w:autoSpaceDN/>
      <w:adjustRightInd/>
      <w:jc w:val="both"/>
    </w:pPr>
    <w:rPr>
      <w:rFonts w:ascii="仿宋_GB2312" w:eastAsia="仿宋_GB2312"/>
      <w:b/>
      <w:kern w:val="2"/>
      <w:sz w:val="24"/>
      <w:szCs w:val="24"/>
    </w:rPr>
  </w:style>
  <w:style w:type="paragraph" w:customStyle="1" w:styleId="CharCharChar1CharCharCharCharCharCharCharCharCharChar0">
    <w:name w:val="Char Char Char1 Char Char Char Char Char Char Char Char Char Char"/>
    <w:basedOn w:val="afc"/>
    <w:qFormat/>
    <w:pPr>
      <w:autoSpaceDE/>
      <w:autoSpaceDN/>
      <w:adjustRightInd/>
      <w:jc w:val="both"/>
    </w:pPr>
    <w:rPr>
      <w:rFonts w:ascii="Tahoma" w:hAnsi="Tahoma"/>
      <w:kern w:val="2"/>
      <w:sz w:val="24"/>
    </w:rPr>
  </w:style>
  <w:style w:type="paragraph" w:customStyle="1" w:styleId="44">
    <w:name w:val="我的标题4"/>
    <w:next w:val="afffffffd"/>
    <w:qFormat/>
    <w:pPr>
      <w:numPr>
        <w:ilvl w:val="3"/>
        <w:numId w:val="11"/>
      </w:numPr>
      <w:spacing w:beforeLines="50" w:before="50" w:afterLines="50" w:after="50" w:line="0" w:lineRule="atLeast"/>
      <w:outlineLvl w:val="3"/>
    </w:pPr>
    <w:rPr>
      <w:rFonts w:ascii="Arial" w:hAnsi="Arial"/>
      <w:b/>
      <w:kern w:val="2"/>
      <w:sz w:val="24"/>
      <w:szCs w:val="21"/>
    </w:rPr>
  </w:style>
  <w:style w:type="paragraph" w:customStyle="1" w:styleId="af17cgridlangnp1033langf">
    <w:name w:val="af17cgridlangnp1033langf"/>
    <w:qFormat/>
    <w:pPr>
      <w:widowControl w:val="0"/>
      <w:autoSpaceDE w:val="0"/>
      <w:autoSpaceDN w:val="0"/>
      <w:adjustRightInd w:val="0"/>
      <w:spacing w:before="156" w:line="360" w:lineRule="atLeast"/>
      <w:ind w:left="567" w:firstLine="510"/>
      <w:jc w:val="both"/>
    </w:pPr>
  </w:style>
  <w:style w:type="paragraph" w:customStyle="1" w:styleId="1ff4">
    <w:name w:val="正文样式1"/>
    <w:basedOn w:val="afc"/>
    <w:qFormat/>
    <w:pPr>
      <w:autoSpaceDE/>
      <w:autoSpaceDN/>
      <w:adjustRightInd/>
      <w:spacing w:beforeLines="40" w:afterLines="40" w:line="360" w:lineRule="auto"/>
      <w:ind w:firstLine="510"/>
      <w:jc w:val="both"/>
    </w:pPr>
    <w:rPr>
      <w:rFonts w:ascii="Arial" w:hAnsi="Arial"/>
      <w:kern w:val="2"/>
      <w:sz w:val="24"/>
    </w:rPr>
  </w:style>
  <w:style w:type="paragraph" w:customStyle="1" w:styleId="S4-L15-C">
    <w:name w:val="S4-L15-C"/>
    <w:basedOn w:val="afc"/>
    <w:qFormat/>
    <w:pPr>
      <w:autoSpaceDE/>
      <w:autoSpaceDN/>
      <w:adjustRightInd/>
      <w:spacing w:after="120" w:line="360" w:lineRule="auto"/>
      <w:jc w:val="center"/>
    </w:pPr>
    <w:rPr>
      <w:rFonts w:ascii="Times New Roman"/>
      <w:kern w:val="2"/>
      <w:sz w:val="21"/>
      <w:szCs w:val="21"/>
    </w:rPr>
  </w:style>
  <w:style w:type="paragraph" w:customStyle="1" w:styleId="afffffffffffffffe">
    <w:name w:val="表格内容"/>
    <w:basedOn w:val="afff7"/>
    <w:qFormat/>
    <w:pPr>
      <w:suppressLineNumbers/>
      <w:suppressAutoHyphens/>
      <w:spacing w:after="120"/>
      <w:jc w:val="both"/>
    </w:pPr>
    <w:rPr>
      <w:rFonts w:ascii="Calibri" w:hAnsi="Calibri"/>
      <w:kern w:val="1"/>
      <w:sz w:val="21"/>
      <w:lang w:eastAsia="ar-SA"/>
    </w:rPr>
  </w:style>
  <w:style w:type="paragraph" w:customStyle="1" w:styleId="affffffffffffffff">
    <w:name w:val="段落"/>
    <w:basedOn w:val="afc"/>
    <w:qFormat/>
    <w:pPr>
      <w:autoSpaceDE/>
      <w:autoSpaceDN/>
      <w:adjustRightInd/>
      <w:spacing w:beforeLines="40" w:afterLines="40" w:line="480" w:lineRule="auto"/>
      <w:ind w:firstLineChars="225" w:firstLine="540"/>
      <w:jc w:val="both"/>
    </w:pPr>
    <w:rPr>
      <w:rFonts w:hAnsi="宋体"/>
      <w:kern w:val="2"/>
      <w:sz w:val="24"/>
      <w:szCs w:val="24"/>
    </w:rPr>
  </w:style>
  <w:style w:type="paragraph" w:customStyle="1" w:styleId="CharChar50">
    <w:name w:val="Char Char5"/>
    <w:basedOn w:val="afc"/>
    <w:qFormat/>
    <w:pPr>
      <w:autoSpaceDE/>
      <w:autoSpaceDN/>
      <w:adjustRightInd/>
      <w:spacing w:beforeLines="40" w:afterLines="40" w:line="360" w:lineRule="auto"/>
      <w:jc w:val="both"/>
    </w:pPr>
    <w:rPr>
      <w:rFonts w:ascii="Tahoma" w:hAnsi="Tahoma"/>
      <w:kern w:val="2"/>
      <w:sz w:val="36"/>
      <w:szCs w:val="36"/>
    </w:rPr>
  </w:style>
  <w:style w:type="paragraph" w:customStyle="1" w:styleId="WPSPlain">
    <w:name w:val="WPS Plain"/>
    <w:qFormat/>
  </w:style>
  <w:style w:type="paragraph" w:customStyle="1" w:styleId="color666666">
    <w:name w:val="color666666"/>
    <w:basedOn w:val="afc"/>
    <w:qFormat/>
    <w:pPr>
      <w:widowControl/>
      <w:autoSpaceDE/>
      <w:autoSpaceDN/>
      <w:adjustRightInd/>
      <w:spacing w:beforeLines="40" w:afterLines="40"/>
    </w:pPr>
    <w:rPr>
      <w:rFonts w:hAnsi="宋体" w:cs="宋体"/>
      <w:color w:val="666666"/>
      <w:sz w:val="24"/>
      <w:szCs w:val="24"/>
    </w:rPr>
  </w:style>
  <w:style w:type="paragraph" w:customStyle="1" w:styleId="affffffffffffffff0">
    <w:name w:val="附图标题"/>
    <w:basedOn w:val="afc"/>
    <w:next w:val="aff8"/>
    <w:qFormat/>
    <w:pPr>
      <w:keepNext/>
      <w:tabs>
        <w:tab w:val="left" w:pos="1620"/>
      </w:tabs>
      <w:autoSpaceDE/>
      <w:autoSpaceDN/>
      <w:adjustRightInd/>
      <w:spacing w:afterLines="100" w:after="100"/>
      <w:ind w:leftChars="600" w:left="1620" w:hangingChars="200" w:hanging="360"/>
      <w:jc w:val="center"/>
    </w:pPr>
    <w:rPr>
      <w:rFonts w:ascii="Arial" w:eastAsia="黑体" w:hAnsi="Arial"/>
      <w:b/>
      <w:kern w:val="2"/>
      <w:sz w:val="18"/>
      <w:szCs w:val="24"/>
    </w:rPr>
  </w:style>
  <w:style w:type="paragraph" w:customStyle="1" w:styleId="CharCharCharCharCharCharCharChar0">
    <w:name w:val="Char Char 字元 字元 字元 Char Char 字元 字元 Char Char Char Char"/>
    <w:basedOn w:val="afc"/>
    <w:qFormat/>
    <w:pPr>
      <w:widowControl/>
      <w:autoSpaceDE/>
      <w:autoSpaceDN/>
      <w:adjustRightInd/>
      <w:spacing w:after="160" w:line="240" w:lineRule="exact"/>
    </w:pPr>
    <w:rPr>
      <w:rFonts w:ascii="Verdana" w:eastAsia="PMingLiU" w:hAnsi="Verdana"/>
      <w:lang w:eastAsia="en-US"/>
    </w:rPr>
  </w:style>
  <w:style w:type="paragraph" w:customStyle="1" w:styleId="color666666bg">
    <w:name w:val="color666666bg"/>
    <w:basedOn w:val="afc"/>
    <w:qFormat/>
    <w:pPr>
      <w:widowControl/>
      <w:shd w:val="clear" w:color="auto" w:fill="666666"/>
      <w:autoSpaceDE/>
      <w:autoSpaceDN/>
      <w:adjustRightInd/>
      <w:spacing w:beforeLines="40" w:afterLines="40"/>
    </w:pPr>
    <w:rPr>
      <w:rFonts w:hAnsi="宋体" w:cs="宋体"/>
      <w:color w:val="000000"/>
      <w:sz w:val="24"/>
      <w:szCs w:val="24"/>
    </w:rPr>
  </w:style>
  <w:style w:type="paragraph" w:customStyle="1" w:styleId="text">
    <w:name w:val="text"/>
    <w:basedOn w:val="afc"/>
    <w:qFormat/>
    <w:pPr>
      <w:autoSpaceDE/>
      <w:autoSpaceDN/>
      <w:spacing w:before="120" w:line="360" w:lineRule="auto"/>
      <w:ind w:firstLine="425"/>
      <w:textAlignment w:val="baseline"/>
    </w:pPr>
    <w:rPr>
      <w:rFonts w:hAnsi="Arial" w:cs="Arial"/>
      <w:bCs/>
      <w:sz w:val="26"/>
      <w:szCs w:val="32"/>
    </w:rPr>
  </w:style>
  <w:style w:type="paragraph" w:customStyle="1" w:styleId="xl107">
    <w:name w:val="xl107"/>
    <w:basedOn w:val="afc"/>
    <w:qFormat/>
    <w:pPr>
      <w:widowControl/>
      <w:pBdr>
        <w:bottom w:val="single" w:sz="4" w:space="0" w:color="auto"/>
      </w:pBdr>
      <w:autoSpaceDE/>
      <w:autoSpaceDN/>
      <w:adjustRightInd/>
      <w:spacing w:before="100" w:beforeAutospacing="1" w:after="100" w:afterAutospacing="1"/>
    </w:pPr>
    <w:rPr>
      <w:rFonts w:hAnsi="宋体" w:cs="宋体"/>
      <w:b/>
      <w:bCs/>
      <w:sz w:val="21"/>
      <w:szCs w:val="21"/>
    </w:rPr>
  </w:style>
  <w:style w:type="paragraph" w:customStyle="1" w:styleId="xl34">
    <w:name w:val="xl34"/>
    <w:basedOn w:val="afc"/>
    <w:pPr>
      <w:widowControl/>
      <w:pBdr>
        <w:bottom w:val="single" w:sz="4" w:space="0" w:color="auto"/>
        <w:right w:val="single" w:sz="4" w:space="0" w:color="auto"/>
      </w:pBdr>
      <w:autoSpaceDE/>
      <w:autoSpaceDN/>
      <w:snapToGrid w:val="0"/>
      <w:spacing w:beforeLines="40" w:afterLines="40"/>
      <w:ind w:leftChars="-1" w:left="-2"/>
    </w:pPr>
    <w:rPr>
      <w:rFonts w:ascii="Arial" w:hAnsi="Arial" w:cs="Arial"/>
      <w:sz w:val="21"/>
      <w:szCs w:val="21"/>
    </w:rPr>
  </w:style>
  <w:style w:type="paragraph" w:customStyle="1" w:styleId="affffffffffffffff1">
    <w:name w:val="样式 模板描述"/>
    <w:basedOn w:val="afc"/>
    <w:next w:val="ab"/>
    <w:qFormat/>
    <w:pPr>
      <w:autoSpaceDE/>
      <w:autoSpaceDN/>
      <w:adjustRightInd/>
      <w:spacing w:afterLines="50"/>
    </w:pPr>
    <w:rPr>
      <w:rFonts w:cs="宋体"/>
      <w:i/>
      <w:iCs/>
      <w:snapToGrid w:val="0"/>
      <w:color w:val="0000FF"/>
      <w:sz w:val="21"/>
      <w:szCs w:val="21"/>
    </w:rPr>
  </w:style>
  <w:style w:type="paragraph" w:customStyle="1" w:styleId="3f4">
    <w:name w:val="正文3"/>
    <w:basedOn w:val="afc"/>
    <w:qFormat/>
    <w:pPr>
      <w:autoSpaceDE/>
      <w:autoSpaceDN/>
      <w:spacing w:beforeLines="40" w:afterLines="40" w:line="312" w:lineRule="atLeast"/>
      <w:ind w:firstLine="425"/>
      <w:jc w:val="both"/>
    </w:pPr>
    <w:rPr>
      <w:rFonts w:ascii="Times New Roman"/>
      <w:sz w:val="21"/>
    </w:rPr>
  </w:style>
  <w:style w:type="paragraph" w:customStyle="1" w:styleId="Tabletext1">
    <w:name w:val="Tabletext"/>
    <w:basedOn w:val="afc"/>
    <w:qFormat/>
    <w:pPr>
      <w:keepLines/>
      <w:autoSpaceDE/>
      <w:autoSpaceDN/>
      <w:adjustRightInd/>
      <w:spacing w:afterLines="50"/>
    </w:pPr>
    <w:rPr>
      <w:snapToGrid w:val="0"/>
      <w:sz w:val="21"/>
    </w:rPr>
  </w:style>
  <w:style w:type="paragraph" w:customStyle="1" w:styleId="2221">
    <w:name w:val="样式 样式 样式 我的正文首行缩进 + 首行缩进:  2 字符 + 首行缩进:  2 字符 + 首行缩进:  2 字符1"/>
    <w:basedOn w:val="afc"/>
    <w:qFormat/>
    <w:pPr>
      <w:widowControl/>
      <w:autoSpaceDE/>
      <w:autoSpaceDN/>
      <w:adjustRightInd/>
      <w:spacing w:beforeLines="40" w:afterLines="40"/>
      <w:ind w:firstLineChars="200" w:firstLine="200"/>
    </w:pPr>
    <w:rPr>
      <w:rFonts w:ascii="Times New Roman" w:eastAsia="华文细黑"/>
      <w:kern w:val="2"/>
      <w:sz w:val="24"/>
      <w:szCs w:val="24"/>
    </w:rPr>
  </w:style>
  <w:style w:type="paragraph" w:customStyle="1" w:styleId="2111051">
    <w:name w:val="样式 样式 样式 标题 2 + 段前: 1 行 段后: 1 行 + 段前: 1 行 段后: 0.5 行 + 段前: 1 行 段..."/>
    <w:basedOn w:val="211105"/>
    <w:qFormat/>
    <w:pPr>
      <w:tabs>
        <w:tab w:val="clear" w:pos="-420"/>
      </w:tabs>
      <w:spacing w:before="120" w:after="120" w:line="240" w:lineRule="auto"/>
      <w:ind w:left="567" w:hanging="567"/>
    </w:pPr>
    <w:rPr>
      <w:sz w:val="32"/>
      <w:szCs w:val="20"/>
    </w:rPr>
  </w:style>
  <w:style w:type="paragraph" w:customStyle="1" w:styleId="affffffffffffffff2">
    <w:name w:val="表格样式"/>
    <w:basedOn w:val="afc"/>
    <w:qFormat/>
    <w:pPr>
      <w:autoSpaceDE/>
      <w:autoSpaceDN/>
      <w:adjustRightInd/>
      <w:spacing w:beforeLines="40" w:afterLines="40"/>
      <w:jc w:val="both"/>
    </w:pPr>
    <w:rPr>
      <w:rFonts w:ascii="Times New Roman" w:eastAsia="幼圆"/>
      <w:kern w:val="2"/>
      <w:sz w:val="21"/>
    </w:rPr>
  </w:style>
  <w:style w:type="paragraph" w:customStyle="1" w:styleId="Table">
    <w:name w:val="Table"/>
    <w:qFormat/>
    <w:pPr>
      <w:spacing w:beforeLines="40" w:afterLines="40"/>
    </w:pPr>
    <w:rPr>
      <w:sz w:val="21"/>
      <w:lang w:eastAsia="en-US"/>
    </w:rPr>
  </w:style>
  <w:style w:type="paragraph" w:customStyle="1" w:styleId="1ff5">
    <w:name w:val="标题1"/>
    <w:basedOn w:val="afffd"/>
    <w:qFormat/>
    <w:pPr>
      <w:spacing w:line="360" w:lineRule="auto"/>
    </w:pPr>
    <w:rPr>
      <w:rFonts w:eastAsia="宋体" w:cs="Times New Roman"/>
      <w:b/>
      <w:sz w:val="30"/>
      <w:szCs w:val="20"/>
    </w:rPr>
  </w:style>
  <w:style w:type="paragraph" w:customStyle="1" w:styleId="affffffffffffffff3">
    <w:name w:val="附图居中"/>
    <w:basedOn w:val="afc"/>
    <w:next w:val="affffffffffffffff0"/>
    <w:qFormat/>
    <w:pPr>
      <w:keepNext/>
      <w:autoSpaceDE/>
      <w:autoSpaceDN/>
      <w:adjustRightInd/>
      <w:jc w:val="center"/>
    </w:pPr>
    <w:rPr>
      <w:rFonts w:ascii="Times New Roman"/>
      <w:kern w:val="2"/>
      <w:sz w:val="21"/>
      <w:szCs w:val="24"/>
    </w:rPr>
  </w:style>
  <w:style w:type="paragraph" w:customStyle="1" w:styleId="3">
    <w:name w:val="中文标题 3"/>
    <w:basedOn w:val="afff9"/>
    <w:qFormat/>
    <w:pPr>
      <w:numPr>
        <w:ilvl w:val="2"/>
        <w:numId w:val="21"/>
      </w:numPr>
      <w:autoSpaceDE/>
      <w:autoSpaceDN/>
      <w:adjustRightInd/>
      <w:spacing w:before="100" w:beforeAutospacing="1" w:after="100" w:afterAutospacing="1" w:line="360" w:lineRule="auto"/>
      <w:ind w:leftChars="0"/>
      <w:jc w:val="both"/>
    </w:pPr>
    <w:rPr>
      <w:rFonts w:ascii="Times New Roman"/>
      <w:kern w:val="28"/>
    </w:rPr>
  </w:style>
  <w:style w:type="paragraph" w:customStyle="1" w:styleId="2H2">
    <w:name w:val="样式 标题 2H2 + 黑体"/>
    <w:basedOn w:val="26"/>
    <w:qFormat/>
    <w:pPr>
      <w:widowControl/>
      <w:spacing w:beforeLines="40" w:before="0" w:afterLines="40" w:after="0" w:line="415" w:lineRule="auto"/>
      <w:jc w:val="left"/>
    </w:pPr>
    <w:rPr>
      <w:kern w:val="0"/>
      <w:szCs w:val="20"/>
    </w:rPr>
  </w:style>
  <w:style w:type="paragraph" w:customStyle="1" w:styleId="mt">
    <w:name w:val="大表 mt"/>
    <w:basedOn w:val="afc"/>
    <w:qFormat/>
    <w:pPr>
      <w:widowControl/>
      <w:autoSpaceDE/>
      <w:autoSpaceDN/>
      <w:adjustRightInd/>
    </w:pPr>
    <w:rPr>
      <w:rFonts w:hAnsi="宋体" w:cs="宋体"/>
      <w:sz w:val="21"/>
      <w:szCs w:val="21"/>
    </w:rPr>
  </w:style>
  <w:style w:type="paragraph" w:customStyle="1" w:styleId="xl101">
    <w:name w:val="xl101"/>
    <w:basedOn w:val="afc"/>
    <w:qFormat/>
    <w:pPr>
      <w:widowControl/>
      <w:pBdr>
        <w:left w:val="single" w:sz="4" w:space="0" w:color="auto"/>
        <w:bottom w:val="single" w:sz="4" w:space="0" w:color="auto"/>
        <w:right w:val="single" w:sz="4" w:space="0" w:color="auto"/>
      </w:pBdr>
      <w:autoSpaceDE/>
      <w:autoSpaceDN/>
      <w:adjustRightInd/>
      <w:spacing w:before="100" w:beforeAutospacing="1" w:after="100" w:afterAutospacing="1"/>
      <w:jc w:val="center"/>
    </w:pPr>
    <w:rPr>
      <w:rFonts w:hAnsi="宋体" w:cs="宋体"/>
    </w:rPr>
  </w:style>
  <w:style w:type="paragraph" w:customStyle="1" w:styleId="af2">
    <w:name w:val="项目符号：二级"/>
    <w:basedOn w:val="affffffe"/>
    <w:qFormat/>
    <w:pPr>
      <w:numPr>
        <w:numId w:val="42"/>
      </w:numPr>
      <w:tabs>
        <w:tab w:val="clear" w:pos="857"/>
        <w:tab w:val="left" w:pos="360"/>
        <w:tab w:val="left" w:pos="432"/>
        <w:tab w:val="left" w:pos="644"/>
      </w:tabs>
      <w:spacing w:line="400" w:lineRule="exact"/>
      <w:ind w:left="1714" w:firstLineChars="0" w:hanging="432"/>
      <w:jc w:val="both"/>
    </w:pPr>
    <w:rPr>
      <w:rFonts w:ascii="Arial" w:eastAsia="新宋体" w:hAnsi="Arial"/>
      <w:color w:val="auto"/>
      <w:szCs w:val="20"/>
    </w:rPr>
  </w:style>
  <w:style w:type="paragraph" w:customStyle="1" w:styleId="5H5PIM5h5Level3-iTitre5BlockLabel111Secon">
    <w:name w:val="样式 标题 5H5PIM 5h5Level 3 - iTitre5Block Label1.1.1口Secon..."/>
    <w:basedOn w:val="53"/>
    <w:link w:val="5H5PIM5h5Level3-iTitre5BlockLabel111SeconChar"/>
    <w:pPr>
      <w:keepLines w:val="0"/>
      <w:autoSpaceDE/>
      <w:autoSpaceDN/>
      <w:spacing w:before="0" w:after="0" w:line="300" w:lineRule="auto"/>
      <w:ind w:firstLineChars="200" w:firstLine="361"/>
      <w:jc w:val="both"/>
      <w:textAlignment w:val="baseline"/>
    </w:pPr>
    <w:rPr>
      <w:rFonts w:ascii="Calibri" w:eastAsia="黑体"/>
      <w:b w:val="0"/>
      <w:kern w:val="2"/>
      <w:sz w:val="24"/>
      <w:szCs w:val="24"/>
    </w:rPr>
  </w:style>
  <w:style w:type="paragraph" w:customStyle="1" w:styleId="xl48">
    <w:name w:val="xl48"/>
    <w:basedOn w:val="afc"/>
    <w:pPr>
      <w:widowControl/>
      <w:pBdr>
        <w:top w:val="single" w:sz="4" w:space="0" w:color="auto"/>
        <w:left w:val="single" w:sz="4" w:space="0" w:color="auto"/>
        <w:bottom w:val="single" w:sz="4" w:space="0" w:color="auto"/>
        <w:right w:val="single" w:sz="4" w:space="0" w:color="auto"/>
      </w:pBdr>
      <w:autoSpaceDE/>
      <w:autoSpaceDN/>
      <w:snapToGrid w:val="0"/>
      <w:spacing w:beforeLines="40" w:afterLines="40"/>
      <w:ind w:leftChars="-1" w:left="-2"/>
      <w:jc w:val="right"/>
    </w:pPr>
    <w:rPr>
      <w:rFonts w:hAnsi="宋体" w:cs="Arial"/>
      <w:b/>
      <w:bCs/>
      <w:sz w:val="24"/>
      <w:szCs w:val="21"/>
    </w:rPr>
  </w:style>
  <w:style w:type="paragraph" w:customStyle="1" w:styleId="1Arial0505">
    <w:name w:val="样式 标题 1 + Arial 段前: 0.5 行 段后: 0.5 行"/>
    <w:basedOn w:val="19"/>
    <w:qFormat/>
    <w:pPr>
      <w:tabs>
        <w:tab w:val="left" w:pos="432"/>
      </w:tabs>
      <w:spacing w:beforeLines="50" w:before="50" w:afterLines="50" w:after="50" w:line="360" w:lineRule="auto"/>
      <w:ind w:left="432" w:hanging="432"/>
    </w:pPr>
    <w:rPr>
      <w:rFonts w:ascii="Arial" w:eastAsia="黑体" w:hAnsi="Calibri" w:cs="宋体"/>
      <w:b w:val="0"/>
      <w:bCs w:val="0"/>
      <w:sz w:val="32"/>
      <w:szCs w:val="20"/>
    </w:rPr>
  </w:style>
  <w:style w:type="paragraph" w:customStyle="1" w:styleId="Table-ColHead">
    <w:name w:val="Table - Col. Head"/>
    <w:basedOn w:val="afc"/>
    <w:qFormat/>
    <w:pPr>
      <w:keepNext/>
      <w:widowControl/>
      <w:autoSpaceDE/>
      <w:autoSpaceDN/>
      <w:adjustRightInd/>
      <w:spacing w:before="60" w:afterLines="50"/>
    </w:pPr>
    <w:rPr>
      <w:rFonts w:ascii="Arial" w:hAnsi="Arial"/>
      <w:b/>
      <w:sz w:val="18"/>
      <w:lang w:eastAsia="en-US"/>
    </w:rPr>
  </w:style>
  <w:style w:type="paragraph" w:customStyle="1" w:styleId="123">
    <w:name w:val="123"/>
    <w:basedOn w:val="77Char27CharChar17Char1CharChar17Ch"/>
    <w:qFormat/>
    <w:rPr>
      <w:rFonts w:ascii="Tahoma" w:hAnsi="Tahoma"/>
      <w:sz w:val="24"/>
    </w:rPr>
  </w:style>
  <w:style w:type="paragraph" w:customStyle="1" w:styleId="content">
    <w:name w:val="content"/>
    <w:basedOn w:val="afc"/>
    <w:qFormat/>
    <w:pPr>
      <w:widowControl/>
      <w:autoSpaceDE/>
      <w:autoSpaceDN/>
      <w:adjustRightInd/>
      <w:spacing w:beforeLines="40" w:afterLines="40"/>
    </w:pPr>
    <w:rPr>
      <w:rFonts w:hAnsi="宋体" w:cs="宋体"/>
      <w:color w:val="000000"/>
      <w:sz w:val="24"/>
      <w:szCs w:val="24"/>
    </w:rPr>
  </w:style>
  <w:style w:type="paragraph" w:customStyle="1" w:styleId="Char21">
    <w:name w:val="Char2"/>
    <w:basedOn w:val="afc"/>
    <w:qFormat/>
    <w:pPr>
      <w:autoSpaceDE/>
      <w:autoSpaceDN/>
      <w:adjustRightInd/>
      <w:jc w:val="both"/>
    </w:pPr>
    <w:rPr>
      <w:rFonts w:ascii="Tahoma" w:hAnsi="Tahoma"/>
      <w:kern w:val="2"/>
      <w:sz w:val="24"/>
    </w:rPr>
  </w:style>
  <w:style w:type="paragraph" w:customStyle="1" w:styleId="4f3">
    <w:name w:val="正文4"/>
    <w:qFormat/>
    <w:pPr>
      <w:widowControl w:val="0"/>
      <w:adjustRightInd w:val="0"/>
      <w:spacing w:line="315" w:lineRule="atLeast"/>
      <w:jc w:val="both"/>
      <w:textAlignment w:val="baseline"/>
    </w:pPr>
    <w:rPr>
      <w:rFonts w:ascii="宋体"/>
      <w:sz w:val="24"/>
    </w:rPr>
  </w:style>
  <w:style w:type="paragraph" w:customStyle="1" w:styleId="pa-7">
    <w:name w:val="pa-7"/>
    <w:basedOn w:val="afc"/>
    <w:qFormat/>
    <w:pPr>
      <w:widowControl/>
      <w:autoSpaceDE/>
      <w:autoSpaceDN/>
      <w:adjustRightInd/>
      <w:spacing w:before="150" w:after="150"/>
    </w:pPr>
    <w:rPr>
      <w:rFonts w:hAnsi="宋体" w:cs="宋体"/>
      <w:sz w:val="24"/>
      <w:szCs w:val="24"/>
    </w:rPr>
  </w:style>
  <w:style w:type="paragraph" w:customStyle="1" w:styleId="affffffffffffffff4">
    <w:name w:val="本文缩进"/>
    <w:basedOn w:val="afc"/>
    <w:qFormat/>
    <w:pPr>
      <w:autoSpaceDE/>
      <w:autoSpaceDN/>
      <w:snapToGrid w:val="0"/>
      <w:spacing w:line="360" w:lineRule="auto"/>
      <w:ind w:leftChars="-1" w:left="-2" w:firstLine="482"/>
      <w:jc w:val="both"/>
    </w:pPr>
    <w:rPr>
      <w:rFonts w:ascii="楷体" w:eastAsia="楷体" w:hAnsi="Arial" w:cs="Arial"/>
      <w:sz w:val="24"/>
    </w:rPr>
  </w:style>
  <w:style w:type="paragraph" w:customStyle="1" w:styleId="1ff6">
    <w:name w:val="部分1"/>
    <w:basedOn w:val="afc"/>
    <w:qFormat/>
    <w:pPr>
      <w:keepNext/>
      <w:pageBreakBefore/>
      <w:tabs>
        <w:tab w:val="left" w:pos="360"/>
      </w:tabs>
      <w:autoSpaceDE/>
      <w:autoSpaceDN/>
      <w:adjustRightInd/>
      <w:spacing w:beforeLines="40" w:afterLines="40" w:line="360" w:lineRule="auto"/>
      <w:ind w:left="360" w:hanging="360"/>
      <w:jc w:val="center"/>
      <w:outlineLvl w:val="0"/>
    </w:pPr>
    <w:rPr>
      <w:rFonts w:ascii="Times New Roman" w:eastAsia="黑体"/>
      <w:b/>
      <w:kern w:val="44"/>
      <w:sz w:val="36"/>
    </w:rPr>
  </w:style>
  <w:style w:type="paragraph" w:customStyle="1" w:styleId="52">
    <w:name w:val="我的标题5"/>
    <w:next w:val="afffffffd"/>
    <w:qFormat/>
    <w:pPr>
      <w:numPr>
        <w:ilvl w:val="4"/>
        <w:numId w:val="11"/>
      </w:numPr>
      <w:spacing w:beforeLines="50" w:before="50" w:afterLines="50" w:after="50" w:line="0" w:lineRule="atLeast"/>
      <w:outlineLvl w:val="4"/>
    </w:pPr>
    <w:rPr>
      <w:rFonts w:ascii="Arial" w:eastAsia="黑体" w:hAnsi="Arial"/>
      <w:b/>
      <w:kern w:val="2"/>
      <w:sz w:val="24"/>
      <w:szCs w:val="21"/>
    </w:rPr>
  </w:style>
  <w:style w:type="paragraph" w:customStyle="1" w:styleId="30202">
    <w:name w:val="样式 目录 3 + 段前: 0.2 行 段后: 0.2 行"/>
    <w:basedOn w:val="TOC3"/>
    <w:qFormat/>
    <w:pPr>
      <w:tabs>
        <w:tab w:val="left" w:pos="900"/>
        <w:tab w:val="left" w:pos="1080"/>
        <w:tab w:val="right" w:leader="dot" w:pos="8296"/>
      </w:tabs>
      <w:autoSpaceDE/>
      <w:autoSpaceDN/>
      <w:adjustRightInd/>
      <w:spacing w:beforeLines="40" w:before="96" w:afterLines="40" w:after="96" w:line="300" w:lineRule="auto"/>
      <w:ind w:left="482" w:firstLine="180"/>
    </w:pPr>
    <w:rPr>
      <w:rFonts w:ascii="Times New Roman" w:hAnsi="Times New Roman" w:cs="宋体"/>
      <w:kern w:val="2"/>
      <w:sz w:val="21"/>
      <w:szCs w:val="21"/>
    </w:rPr>
  </w:style>
  <w:style w:type="paragraph" w:customStyle="1" w:styleId="font11">
    <w:name w:val="font11"/>
    <w:basedOn w:val="afc"/>
    <w:qFormat/>
    <w:pPr>
      <w:widowControl/>
      <w:autoSpaceDE/>
      <w:autoSpaceDN/>
      <w:adjustRightInd/>
      <w:spacing w:before="100" w:beforeAutospacing="1" w:after="100" w:afterAutospacing="1"/>
    </w:pPr>
    <w:rPr>
      <w:rFonts w:hAnsi="宋体" w:cs="宋体"/>
      <w:color w:val="000000"/>
      <w:sz w:val="18"/>
      <w:szCs w:val="18"/>
    </w:rPr>
  </w:style>
  <w:style w:type="paragraph" w:customStyle="1" w:styleId="affffffffffffffff5">
    <w:name w:val="表题注"/>
    <w:next w:val="afc"/>
    <w:qFormat/>
    <w:pPr>
      <w:tabs>
        <w:tab w:val="left" w:pos="720"/>
      </w:tabs>
      <w:spacing w:before="60" w:after="60"/>
      <w:ind w:left="405" w:hanging="405"/>
      <w:jc w:val="center"/>
    </w:pPr>
    <w:rPr>
      <w:rFonts w:ascii="黑体" w:eastAsia="黑体"/>
      <w:sz w:val="24"/>
    </w:rPr>
  </w:style>
  <w:style w:type="paragraph" w:customStyle="1" w:styleId="3ChapterXXX050">
    <w:name w:val="样式 标题 3Chapter X.X.X. + 五号 段后: 0.5 行"/>
    <w:basedOn w:val="33"/>
    <w:qFormat/>
    <w:pPr>
      <w:keepLines w:val="0"/>
      <w:numPr>
        <w:ilvl w:val="2"/>
      </w:numPr>
      <w:tabs>
        <w:tab w:val="left" w:pos="720"/>
      </w:tabs>
      <w:spacing w:before="120" w:afterLines="50" w:after="0" w:line="240" w:lineRule="auto"/>
      <w:ind w:left="720" w:hanging="720"/>
      <w:jc w:val="left"/>
    </w:pPr>
    <w:rPr>
      <w:rFonts w:ascii="宋体" w:hAnsi="Calibri" w:cs="宋体"/>
      <w:snapToGrid w:val="0"/>
      <w:kern w:val="0"/>
      <w:sz w:val="21"/>
      <w:szCs w:val="20"/>
    </w:rPr>
  </w:style>
  <w:style w:type="paragraph" w:customStyle="1" w:styleId="83">
    <w:name w:val="正文文本 (8)"/>
    <w:basedOn w:val="afc"/>
    <w:link w:val="84"/>
    <w:qFormat/>
    <w:pPr>
      <w:shd w:val="clear" w:color="auto" w:fill="FFFFFF"/>
      <w:autoSpaceDE/>
      <w:autoSpaceDN/>
      <w:adjustRightInd/>
      <w:spacing w:line="0" w:lineRule="atLeast"/>
    </w:pPr>
    <w:rPr>
      <w:rFonts w:ascii="Gulim" w:eastAsia="Gulim" w:hAnsi="Gulim" w:cs="Gulim"/>
      <w:b/>
      <w:kern w:val="2"/>
      <w:sz w:val="15"/>
      <w:szCs w:val="15"/>
      <w:lang w:eastAsia="en-US" w:bidi="en-US"/>
    </w:rPr>
  </w:style>
  <w:style w:type="paragraph" w:customStyle="1" w:styleId="af8">
    <w:name w:val="附录四级条标题"/>
    <w:basedOn w:val="afc"/>
    <w:qFormat/>
    <w:pPr>
      <w:numPr>
        <w:ilvl w:val="5"/>
        <w:numId w:val="30"/>
      </w:numPr>
      <w:autoSpaceDE/>
      <w:autoSpaceDN/>
      <w:adjustRightInd/>
      <w:spacing w:line="312" w:lineRule="auto"/>
      <w:jc w:val="both"/>
    </w:pPr>
    <w:rPr>
      <w:rFonts w:ascii="Times New Roman"/>
      <w:kern w:val="2"/>
      <w:sz w:val="21"/>
      <w:szCs w:val="24"/>
    </w:rPr>
  </w:style>
  <w:style w:type="paragraph" w:customStyle="1" w:styleId="msolistparagraph0">
    <w:name w:val="msolistparagraph"/>
    <w:basedOn w:val="afc"/>
    <w:qFormat/>
    <w:pPr>
      <w:autoSpaceDE/>
      <w:autoSpaceDN/>
      <w:adjustRightInd/>
      <w:ind w:firstLineChars="200" w:firstLine="420"/>
      <w:jc w:val="both"/>
    </w:pPr>
    <w:rPr>
      <w:rFonts w:ascii="Calibri" w:hAnsi="Calibri"/>
      <w:kern w:val="2"/>
      <w:sz w:val="21"/>
      <w:szCs w:val="22"/>
    </w:rPr>
  </w:style>
  <w:style w:type="paragraph" w:customStyle="1" w:styleId="22Heading2HiddenHeading2CCBSheading2H2h2">
    <w:name w:val="样式 标题 2第一章 标题 2Heading 2 HiddenHeading 2 CCBSheading 2H2h2..."/>
    <w:basedOn w:val="26"/>
    <w:qFormat/>
    <w:pPr>
      <w:keepLines w:val="0"/>
      <w:numPr>
        <w:numId w:val="43"/>
      </w:numPr>
      <w:tabs>
        <w:tab w:val="clear" w:pos="420"/>
        <w:tab w:val="left" w:pos="360"/>
      </w:tabs>
      <w:adjustRightInd w:val="0"/>
      <w:spacing w:beforeLines="50" w:before="120" w:afterLines="50" w:after="120" w:line="240" w:lineRule="auto"/>
      <w:ind w:left="0" w:firstLine="0"/>
      <w:jc w:val="center"/>
      <w:textAlignment w:val="baseline"/>
    </w:pPr>
    <w:rPr>
      <w:rFonts w:ascii="黑体" w:hAnsi="Times New Roman" w:cs="宋体"/>
      <w:b w:val="0"/>
      <w:bCs w:val="0"/>
      <w:kern w:val="0"/>
      <w:szCs w:val="20"/>
    </w:rPr>
  </w:style>
  <w:style w:type="paragraph" w:customStyle="1" w:styleId="affffffffffffffff6">
    <w:name w:val="插图说明"/>
    <w:basedOn w:val="afc"/>
    <w:link w:val="Charfc"/>
    <w:qFormat/>
    <w:pPr>
      <w:autoSpaceDE/>
      <w:autoSpaceDN/>
      <w:spacing w:after="240"/>
      <w:ind w:firstLineChars="200" w:firstLine="200"/>
      <w:jc w:val="center"/>
      <w:textAlignment w:val="baseline"/>
    </w:pPr>
    <w:rPr>
      <w:rFonts w:ascii="Calibri" w:eastAsia="黑体"/>
      <w:sz w:val="24"/>
    </w:rPr>
  </w:style>
  <w:style w:type="paragraph" w:customStyle="1" w:styleId="4H4bulletblbbh4FirstSubheadingsect1234RefHea">
    <w:name w:val="样式 标题 4H4bulletblbbh4First Subheadingsect 1.2.3.4Ref Hea..."/>
    <w:basedOn w:val="45"/>
    <w:qFormat/>
    <w:pPr>
      <w:widowControl/>
      <w:tabs>
        <w:tab w:val="left" w:pos="-420"/>
      </w:tabs>
      <w:spacing w:beforeLines="50" w:before="0" w:afterLines="50" w:after="0" w:line="300" w:lineRule="auto"/>
      <w:jc w:val="left"/>
    </w:pPr>
    <w:rPr>
      <w:rFonts w:cs="宋体"/>
      <w:szCs w:val="20"/>
    </w:rPr>
  </w:style>
  <w:style w:type="paragraph" w:customStyle="1" w:styleId="1ff7">
    <w:name w:val="样式1"/>
    <w:basedOn w:val="afc"/>
    <w:qFormat/>
    <w:pPr>
      <w:autoSpaceDE/>
      <w:autoSpaceDN/>
      <w:adjustRightInd/>
      <w:spacing w:beforeLines="40" w:afterLines="40" w:line="300" w:lineRule="auto"/>
      <w:ind w:firstLineChars="200" w:firstLine="480"/>
      <w:jc w:val="both"/>
    </w:pPr>
    <w:rPr>
      <w:rFonts w:ascii="Times New Roman"/>
      <w:kern w:val="2"/>
      <w:sz w:val="24"/>
      <w:szCs w:val="24"/>
    </w:rPr>
  </w:style>
  <w:style w:type="paragraph" w:customStyle="1" w:styleId="1ff8">
    <w:name w:val="样式 标题 1 + 五号"/>
    <w:basedOn w:val="19"/>
    <w:qFormat/>
    <w:pPr>
      <w:tabs>
        <w:tab w:val="left" w:pos="432"/>
      </w:tabs>
      <w:spacing w:before="0" w:after="0" w:line="240" w:lineRule="auto"/>
      <w:ind w:left="432" w:hanging="432"/>
      <w:jc w:val="center"/>
    </w:pPr>
    <w:rPr>
      <w:rFonts w:hAnsi="Calibri"/>
      <w:sz w:val="32"/>
      <w:szCs w:val="32"/>
    </w:rPr>
  </w:style>
  <w:style w:type="paragraph" w:customStyle="1" w:styleId="affffffffffffffff7">
    <w:name w:val="a"/>
    <w:basedOn w:val="afc"/>
    <w:link w:val="aChar"/>
    <w:qFormat/>
    <w:pPr>
      <w:widowControl/>
      <w:autoSpaceDE/>
      <w:autoSpaceDN/>
      <w:adjustRightInd/>
      <w:spacing w:before="100" w:beforeAutospacing="1" w:after="100" w:afterAutospacing="1"/>
    </w:pPr>
    <w:rPr>
      <w:rFonts w:eastAsia="仿宋_GB2312" w:hAnsi="宋体"/>
      <w:sz w:val="24"/>
    </w:rPr>
  </w:style>
  <w:style w:type="paragraph" w:customStyle="1" w:styleId="affffffffffffffff8">
    <w:name w:val="自定义正文"/>
    <w:basedOn w:val="afc"/>
    <w:link w:val="Charfd"/>
    <w:qFormat/>
    <w:pPr>
      <w:autoSpaceDE/>
      <w:autoSpaceDN/>
      <w:adjustRightInd/>
      <w:spacing w:before="120" w:after="120" w:line="480" w:lineRule="exact"/>
      <w:ind w:firstLineChars="200" w:firstLine="200"/>
    </w:pPr>
    <w:rPr>
      <w:rFonts w:ascii="仿宋_GB2312" w:eastAsia="仿宋_GB2312"/>
      <w:kern w:val="2"/>
      <w:sz w:val="28"/>
      <w:szCs w:val="24"/>
    </w:rPr>
  </w:style>
  <w:style w:type="paragraph" w:customStyle="1" w:styleId="affffffffffffffff9">
    <w:name w:val="表头文字"/>
    <w:basedOn w:val="afc"/>
    <w:next w:val="afc"/>
    <w:qFormat/>
    <w:pPr>
      <w:autoSpaceDE/>
      <w:autoSpaceDN/>
      <w:snapToGrid w:val="0"/>
      <w:spacing w:before="100" w:after="50" w:line="440" w:lineRule="exact"/>
      <w:jc w:val="center"/>
    </w:pPr>
    <w:rPr>
      <w:rFonts w:ascii="Times New Roman" w:eastAsia="黑体"/>
      <w:b/>
      <w:bCs/>
      <w:kern w:val="2"/>
      <w:sz w:val="28"/>
      <w:szCs w:val="28"/>
    </w:rPr>
  </w:style>
  <w:style w:type="paragraph" w:customStyle="1" w:styleId="20">
    <w:name w:val="样式2"/>
    <w:basedOn w:val="53"/>
    <w:qFormat/>
    <w:pPr>
      <w:widowControl/>
      <w:numPr>
        <w:numId w:val="28"/>
      </w:numPr>
      <w:tabs>
        <w:tab w:val="left" w:pos="1077"/>
        <w:tab w:val="left" w:pos="1260"/>
      </w:tabs>
      <w:autoSpaceDE/>
      <w:autoSpaceDN/>
      <w:adjustRightInd/>
      <w:spacing w:before="0" w:after="0" w:line="377" w:lineRule="auto"/>
      <w:ind w:left="0" w:firstLine="284"/>
      <w:jc w:val="both"/>
    </w:pPr>
    <w:rPr>
      <w:rFonts w:ascii="黑体" w:hAnsi="黑体"/>
      <w:color w:val="4F81BD"/>
      <w:kern w:val="2"/>
      <w:sz w:val="21"/>
      <w:szCs w:val="21"/>
      <w:lang w:bidi="en-US"/>
    </w:rPr>
  </w:style>
  <w:style w:type="paragraph" w:customStyle="1" w:styleId="Bulletwithtext1">
    <w:name w:val="Bullet with text 1"/>
    <w:basedOn w:val="afc"/>
    <w:qFormat/>
    <w:pPr>
      <w:widowControl/>
      <w:numPr>
        <w:numId w:val="44"/>
      </w:numPr>
      <w:autoSpaceDE/>
      <w:autoSpaceDN/>
      <w:adjustRightInd/>
    </w:pPr>
    <w:rPr>
      <w:rFonts w:ascii="Futura Bk" w:hAnsi="Futura Bk"/>
      <w:lang w:val="en-GB" w:eastAsia="en-US"/>
    </w:rPr>
  </w:style>
  <w:style w:type="paragraph" w:customStyle="1" w:styleId="ParaCharCharCharCharCharCharChar">
    <w:name w:val="默认段落字体 Para Char Char Char Char Char Char Char"/>
    <w:basedOn w:val="afc"/>
    <w:qFormat/>
    <w:pPr>
      <w:autoSpaceDE/>
      <w:autoSpaceDN/>
      <w:adjustRightInd/>
      <w:jc w:val="both"/>
    </w:pPr>
    <w:rPr>
      <w:rFonts w:ascii="Tahoma" w:hAnsi="Tahoma"/>
      <w:kern w:val="2"/>
      <w:sz w:val="24"/>
    </w:rPr>
  </w:style>
  <w:style w:type="paragraph" w:customStyle="1" w:styleId="CharCharChar3">
    <w:name w:val="Char Char Char"/>
    <w:basedOn w:val="afc"/>
    <w:qFormat/>
    <w:pPr>
      <w:autoSpaceDE/>
      <w:autoSpaceDN/>
      <w:adjustRightInd/>
      <w:jc w:val="both"/>
    </w:pPr>
    <w:rPr>
      <w:rFonts w:ascii="Times New Roman"/>
      <w:kern w:val="2"/>
      <w:sz w:val="21"/>
      <w:szCs w:val="24"/>
    </w:rPr>
  </w:style>
  <w:style w:type="paragraph" w:customStyle="1" w:styleId="affffffffffffffffa">
    <w:name w:val="表格正文"/>
    <w:basedOn w:val="afc"/>
    <w:qFormat/>
    <w:pPr>
      <w:autoSpaceDE/>
      <w:autoSpaceDN/>
      <w:snapToGrid w:val="0"/>
      <w:spacing w:before="60" w:after="60"/>
      <w:jc w:val="center"/>
      <w:textAlignment w:val="baseline"/>
    </w:pPr>
    <w:rPr>
      <w:rFonts w:ascii="Times New Roman"/>
      <w:sz w:val="24"/>
    </w:rPr>
  </w:style>
  <w:style w:type="paragraph" w:customStyle="1" w:styleId="2ff6">
    <w:name w:val="样式 左侧:  2 字符"/>
    <w:basedOn w:val="afc"/>
    <w:pPr>
      <w:autoSpaceDE/>
      <w:autoSpaceDN/>
      <w:adjustRightInd/>
      <w:spacing w:line="520" w:lineRule="exact"/>
      <w:ind w:firstLineChars="200" w:firstLine="200"/>
      <w:jc w:val="both"/>
    </w:pPr>
    <w:rPr>
      <w:rFonts w:ascii="Times New Roman" w:cs="宋体"/>
      <w:kern w:val="2"/>
      <w:sz w:val="28"/>
    </w:rPr>
  </w:style>
  <w:style w:type="paragraph" w:customStyle="1" w:styleId="MMTopic1">
    <w:name w:val="MM Topic 1"/>
    <w:basedOn w:val="19"/>
    <w:qFormat/>
    <w:pPr>
      <w:tabs>
        <w:tab w:val="left" w:pos="425"/>
      </w:tabs>
      <w:spacing w:beforeLines="40" w:before="0" w:afterLines="40" w:after="0" w:line="576" w:lineRule="auto"/>
    </w:pPr>
    <w:rPr>
      <w:rFonts w:hAnsi="Calibri"/>
    </w:rPr>
  </w:style>
  <w:style w:type="paragraph" w:customStyle="1" w:styleId="affffffffffffffffb">
    <w:name w:val="_"/>
    <w:basedOn w:val="afc"/>
    <w:qFormat/>
    <w:pPr>
      <w:autoSpaceDE/>
      <w:autoSpaceDN/>
      <w:spacing w:beforeLines="40" w:afterLines="40" w:line="360" w:lineRule="auto"/>
      <w:ind w:left="480"/>
      <w:jc w:val="both"/>
    </w:pPr>
    <w:rPr>
      <w:rFonts w:ascii="Times New Roman"/>
      <w:sz w:val="24"/>
    </w:rPr>
  </w:style>
  <w:style w:type="paragraph" w:customStyle="1" w:styleId="affffffffffffffffc">
    <w:name w:val="文档编号"/>
    <w:basedOn w:val="afc"/>
    <w:next w:val="afc"/>
    <w:qFormat/>
    <w:pPr>
      <w:autoSpaceDE/>
      <w:autoSpaceDN/>
      <w:spacing w:beforeLines="40" w:afterLines="40" w:line="360" w:lineRule="auto"/>
      <w:jc w:val="center"/>
    </w:pPr>
    <w:rPr>
      <w:szCs w:val="24"/>
    </w:rPr>
  </w:style>
  <w:style w:type="paragraph" w:customStyle="1" w:styleId="xl73">
    <w:name w:val="xl73"/>
    <w:basedOn w:val="afc"/>
    <w:qFormat/>
    <w:pPr>
      <w:widowControl/>
      <w:pBdr>
        <w:top w:val="single" w:sz="4" w:space="0" w:color="auto"/>
        <w:left w:val="single" w:sz="4" w:space="0" w:color="auto"/>
        <w:bottom w:val="single" w:sz="4" w:space="0" w:color="auto"/>
        <w:right w:val="single" w:sz="4" w:space="0" w:color="auto"/>
      </w:pBdr>
      <w:autoSpaceDE/>
      <w:autoSpaceDN/>
      <w:adjustRightInd/>
      <w:spacing w:before="100" w:beforeAutospacing="1" w:after="100" w:afterAutospacing="1"/>
    </w:pPr>
    <w:rPr>
      <w:rFonts w:ascii="Times New Roman"/>
    </w:rPr>
  </w:style>
  <w:style w:type="paragraph" w:customStyle="1" w:styleId="xl44">
    <w:name w:val="xl44"/>
    <w:basedOn w:val="afc"/>
    <w:qFormat/>
    <w:pPr>
      <w:widowControl/>
      <w:pBdr>
        <w:top w:val="single" w:sz="4" w:space="0" w:color="auto"/>
        <w:bottom w:val="single" w:sz="4" w:space="0" w:color="auto"/>
        <w:right w:val="single" w:sz="4" w:space="0" w:color="auto"/>
      </w:pBdr>
      <w:autoSpaceDE/>
      <w:autoSpaceDN/>
      <w:snapToGrid w:val="0"/>
      <w:spacing w:beforeLines="40" w:afterLines="40"/>
      <w:ind w:leftChars="-1" w:left="-2"/>
      <w:jc w:val="center"/>
    </w:pPr>
    <w:rPr>
      <w:rFonts w:hAnsi="宋体" w:cs="Arial"/>
      <w:b/>
      <w:bCs/>
      <w:sz w:val="24"/>
      <w:szCs w:val="21"/>
    </w:rPr>
  </w:style>
  <w:style w:type="paragraph" w:customStyle="1" w:styleId="xl98">
    <w:name w:val="xl98"/>
    <w:basedOn w:val="afc"/>
    <w:pPr>
      <w:widowControl/>
      <w:pBdr>
        <w:top w:val="single" w:sz="4" w:space="0" w:color="auto"/>
        <w:left w:val="single" w:sz="4" w:space="0" w:color="auto"/>
        <w:bottom w:val="single" w:sz="4" w:space="0" w:color="auto"/>
      </w:pBdr>
      <w:autoSpaceDE/>
      <w:autoSpaceDN/>
      <w:adjustRightInd/>
      <w:spacing w:before="100" w:beforeAutospacing="1" w:after="100" w:afterAutospacing="1"/>
      <w:jc w:val="center"/>
    </w:pPr>
    <w:rPr>
      <w:rFonts w:ascii="Times New Roman"/>
      <w:sz w:val="21"/>
      <w:szCs w:val="21"/>
    </w:rPr>
  </w:style>
  <w:style w:type="paragraph" w:customStyle="1" w:styleId="1510">
    <w:name w:val="样式 宋体 小四 行距: 1.5 倍行距1"/>
    <w:basedOn w:val="afc"/>
    <w:qFormat/>
    <w:pPr>
      <w:autoSpaceDE/>
      <w:autoSpaceDN/>
      <w:adjustRightInd/>
      <w:spacing w:beforeLines="40" w:afterLines="40" w:line="360" w:lineRule="auto"/>
      <w:jc w:val="both"/>
    </w:pPr>
    <w:rPr>
      <w:rFonts w:hAnsi="宋体"/>
      <w:kern w:val="2"/>
      <w:sz w:val="24"/>
    </w:rPr>
  </w:style>
  <w:style w:type="paragraph" w:customStyle="1" w:styleId="xl89">
    <w:name w:val="xl89"/>
    <w:basedOn w:val="afc"/>
    <w:pPr>
      <w:widowControl/>
      <w:pBdr>
        <w:top w:val="single" w:sz="4" w:space="0" w:color="auto"/>
        <w:bottom w:val="single" w:sz="4" w:space="0" w:color="auto"/>
        <w:right w:val="single" w:sz="4" w:space="0" w:color="auto"/>
      </w:pBdr>
      <w:autoSpaceDE/>
      <w:autoSpaceDN/>
      <w:adjustRightInd/>
      <w:spacing w:before="100" w:beforeAutospacing="1" w:after="100" w:afterAutospacing="1"/>
    </w:pPr>
    <w:rPr>
      <w:rFonts w:ascii="Times New Roman"/>
      <w:b/>
      <w:bCs/>
      <w:sz w:val="21"/>
      <w:szCs w:val="21"/>
    </w:rPr>
  </w:style>
  <w:style w:type="paragraph" w:customStyle="1" w:styleId="affffffffffffffffd">
    <w:name w:val="样式 题注 + 居中"/>
    <w:basedOn w:val="affa"/>
    <w:pPr>
      <w:spacing w:beforeLines="40" w:before="0" w:afterLines="40" w:after="0"/>
      <w:jc w:val="center"/>
    </w:pPr>
    <w:rPr>
      <w:rFonts w:cs="宋体"/>
      <w:sz w:val="24"/>
    </w:rPr>
  </w:style>
  <w:style w:type="paragraph" w:customStyle="1" w:styleId="bulletlist">
    <w:name w:val="bulletlist"/>
    <w:basedOn w:val="afc"/>
    <w:pPr>
      <w:widowControl/>
      <w:autoSpaceDE/>
      <w:autoSpaceDN/>
      <w:adjustRightInd/>
      <w:spacing w:beforeLines="40" w:afterLines="40"/>
      <w:ind w:left="245"/>
    </w:pPr>
    <w:rPr>
      <w:rFonts w:hAnsi="宋体" w:cs="宋体"/>
      <w:color w:val="000000"/>
      <w:sz w:val="24"/>
      <w:szCs w:val="24"/>
    </w:rPr>
  </w:style>
  <w:style w:type="paragraph" w:customStyle="1" w:styleId="xl76">
    <w:name w:val="xl76"/>
    <w:basedOn w:val="afc"/>
    <w:pPr>
      <w:widowControl/>
      <w:pBdr>
        <w:top w:val="single" w:sz="4" w:space="0" w:color="auto"/>
        <w:left w:val="single" w:sz="4" w:space="0" w:color="auto"/>
        <w:bottom w:val="single" w:sz="4" w:space="0" w:color="auto"/>
        <w:right w:val="single" w:sz="4" w:space="0" w:color="auto"/>
      </w:pBdr>
      <w:autoSpaceDE/>
      <w:autoSpaceDN/>
      <w:adjustRightInd/>
      <w:spacing w:before="100" w:beforeAutospacing="1" w:after="100" w:afterAutospacing="1"/>
      <w:jc w:val="center"/>
    </w:pPr>
    <w:rPr>
      <w:rFonts w:hAnsi="宋体" w:cs="宋体"/>
      <w:sz w:val="21"/>
      <w:szCs w:val="21"/>
    </w:rPr>
  </w:style>
  <w:style w:type="paragraph" w:customStyle="1" w:styleId="5H5Level3-iPIM5Titre5BlockLabel111h5Secon">
    <w:name w:val="样式 标题 5H5Level 3 - iPIM 5Titre5Block Label1.1.1口h5Secon..."/>
    <w:basedOn w:val="53"/>
    <w:pPr>
      <w:widowControl/>
      <w:tabs>
        <w:tab w:val="left" w:pos="1008"/>
        <w:tab w:val="left" w:pos="1304"/>
      </w:tabs>
      <w:autoSpaceDE/>
      <w:autoSpaceDN/>
      <w:adjustRightInd/>
      <w:spacing w:beforeLines="50" w:before="0" w:afterLines="50" w:after="0"/>
    </w:pPr>
    <w:rPr>
      <w:rFonts w:ascii="Times New Roman" w:cs="宋体"/>
      <w:kern w:val="2"/>
      <w:sz w:val="24"/>
      <w:szCs w:val="24"/>
    </w:rPr>
  </w:style>
  <w:style w:type="paragraph" w:customStyle="1" w:styleId="affffffffffffffffe">
    <w:name w:val="文字"/>
    <w:basedOn w:val="afc"/>
    <w:pPr>
      <w:tabs>
        <w:tab w:val="left" w:pos="8520"/>
      </w:tabs>
      <w:autoSpaceDE/>
      <w:autoSpaceDN/>
      <w:adjustRightInd/>
      <w:spacing w:beforeLines="40" w:afterLines="40" w:line="312" w:lineRule="auto"/>
      <w:ind w:right="-210" w:firstLine="556"/>
      <w:jc w:val="both"/>
    </w:pPr>
    <w:rPr>
      <w:rFonts w:ascii="楷体_GB2312" w:eastAsia="楷体_GB2312"/>
      <w:kern w:val="2"/>
      <w:sz w:val="28"/>
    </w:rPr>
  </w:style>
  <w:style w:type="paragraph" w:customStyle="1" w:styleId="afffffffffffffffff">
    <w:name w:val="样式 宋体 小四 黑色 左"/>
    <w:basedOn w:val="afc"/>
    <w:pPr>
      <w:autoSpaceDE/>
      <w:autoSpaceDN/>
      <w:adjustRightInd/>
      <w:spacing w:line="360" w:lineRule="auto"/>
      <w:ind w:rightChars="9" w:right="22" w:firstLine="420"/>
    </w:pPr>
    <w:rPr>
      <w:rFonts w:hAnsi="宋体" w:cs="宋体"/>
      <w:color w:val="000000"/>
      <w:sz w:val="24"/>
    </w:rPr>
  </w:style>
  <w:style w:type="paragraph" w:customStyle="1" w:styleId="3f5">
    <w:name w:val="样式 标题 3 + 四号"/>
    <w:basedOn w:val="33"/>
    <w:qFormat/>
    <w:pPr>
      <w:tabs>
        <w:tab w:val="left" w:pos="720"/>
      </w:tabs>
      <w:ind w:left="720" w:hanging="720"/>
    </w:pPr>
    <w:rPr>
      <w:rFonts w:ascii="Calibri" w:eastAsia="黑体" w:hAnsi="Calibri"/>
      <w:b w:val="0"/>
      <w:sz w:val="28"/>
    </w:rPr>
  </w:style>
  <w:style w:type="paragraph" w:customStyle="1" w:styleId="5e">
    <w:name w:val="样式5"/>
    <w:basedOn w:val="7"/>
    <w:next w:val="afc"/>
    <w:qFormat/>
    <w:pPr>
      <w:tabs>
        <w:tab w:val="clear" w:pos="1296"/>
        <w:tab w:val="left" w:pos="709"/>
      </w:tabs>
      <w:adjustRightInd/>
      <w:spacing w:beforeLines="40" w:before="0" w:afterLines="40" w:after="0" w:line="319" w:lineRule="auto"/>
      <w:ind w:left="709" w:hanging="709"/>
      <w:textAlignment w:val="auto"/>
    </w:pPr>
    <w:rPr>
      <w:rFonts w:eastAsia="宋体" w:hAnsi="宋体"/>
    </w:rPr>
  </w:style>
  <w:style w:type="paragraph" w:customStyle="1" w:styleId="Char40">
    <w:name w:val="Char4"/>
    <w:basedOn w:val="afc"/>
    <w:qFormat/>
    <w:pPr>
      <w:autoSpaceDE/>
      <w:autoSpaceDN/>
      <w:adjustRightInd/>
      <w:jc w:val="both"/>
    </w:pPr>
    <w:rPr>
      <w:rFonts w:ascii="Tahoma" w:hAnsi="Tahoma"/>
      <w:kern w:val="2"/>
      <w:sz w:val="24"/>
    </w:rPr>
  </w:style>
  <w:style w:type="paragraph" w:customStyle="1" w:styleId="a1">
    <w:name w:val="一级无标题条"/>
    <w:basedOn w:val="afc"/>
    <w:pPr>
      <w:numPr>
        <w:ilvl w:val="2"/>
        <w:numId w:val="17"/>
      </w:numPr>
      <w:autoSpaceDE/>
      <w:autoSpaceDN/>
      <w:adjustRightInd/>
      <w:spacing w:beforeLines="40" w:afterLines="40"/>
      <w:jc w:val="both"/>
    </w:pPr>
    <w:rPr>
      <w:rFonts w:ascii="Times New Roman"/>
      <w:kern w:val="2"/>
      <w:sz w:val="21"/>
      <w:szCs w:val="24"/>
    </w:rPr>
  </w:style>
  <w:style w:type="paragraph" w:customStyle="1" w:styleId="afffffffffffffffff0">
    <w:name w:val="图题注"/>
    <w:next w:val="afc"/>
    <w:pPr>
      <w:tabs>
        <w:tab w:val="left" w:pos="0"/>
      </w:tabs>
      <w:spacing w:before="60" w:after="60"/>
      <w:ind w:firstLine="288"/>
      <w:jc w:val="center"/>
    </w:pPr>
    <w:rPr>
      <w:rFonts w:ascii="黑体" w:eastAsia="黑体"/>
      <w:sz w:val="24"/>
    </w:rPr>
  </w:style>
  <w:style w:type="paragraph" w:customStyle="1" w:styleId="1ff9">
    <w:name w:val="数标题1"/>
    <w:basedOn w:val="afc"/>
    <w:pPr>
      <w:tabs>
        <w:tab w:val="left" w:pos="1440"/>
      </w:tabs>
      <w:autoSpaceDE/>
      <w:autoSpaceDN/>
      <w:spacing w:beforeLines="40" w:afterLines="40" w:line="360" w:lineRule="auto"/>
      <w:jc w:val="both"/>
    </w:pPr>
    <w:rPr>
      <w:rFonts w:ascii="Times New Roman"/>
      <w:b/>
      <w:sz w:val="21"/>
    </w:rPr>
  </w:style>
  <w:style w:type="paragraph" w:customStyle="1" w:styleId="afffffffffffffffff1">
    <w:name w:val="样式 题注 + 宋体 居中"/>
    <w:basedOn w:val="affa"/>
    <w:qFormat/>
    <w:pPr>
      <w:spacing w:beforeLines="40" w:before="0" w:afterLines="40" w:after="0" w:line="360" w:lineRule="auto"/>
      <w:jc w:val="center"/>
    </w:pPr>
    <w:rPr>
      <w:rFonts w:ascii="宋体" w:eastAsia="宋体" w:hAnsi="宋体"/>
      <w:sz w:val="24"/>
    </w:rPr>
  </w:style>
  <w:style w:type="paragraph" w:customStyle="1" w:styleId="10202">
    <w:name w:val="样式 目录 1 + 段前: 0.2 行 段后: 0.2 行"/>
    <w:basedOn w:val="TOC1"/>
    <w:pPr>
      <w:autoSpaceDE/>
      <w:autoSpaceDN/>
      <w:adjustRightInd/>
      <w:spacing w:beforeLines="40" w:before="0" w:afterLines="40" w:after="0" w:line="300" w:lineRule="auto"/>
    </w:pPr>
    <w:rPr>
      <w:rFonts w:ascii="Times New Roman" w:eastAsia="黑体" w:hAnsi="Times New Roman" w:cs="宋体"/>
      <w:b w:val="0"/>
      <w:bCs w:val="0"/>
      <w:kern w:val="2"/>
      <w:sz w:val="24"/>
    </w:rPr>
  </w:style>
  <w:style w:type="paragraph" w:customStyle="1" w:styleId="Heading3">
    <w:name w:val="*Heading 3"/>
    <w:next w:val="afc"/>
    <w:pPr>
      <w:keepNext/>
      <w:keepLines/>
      <w:tabs>
        <w:tab w:val="left" w:pos="1134"/>
        <w:tab w:val="left" w:pos="2160"/>
      </w:tabs>
      <w:spacing w:before="240" w:after="120" w:line="360" w:lineRule="auto"/>
      <w:ind w:left="2160" w:hanging="360"/>
      <w:outlineLvl w:val="2"/>
    </w:pPr>
    <w:rPr>
      <w:rFonts w:hAnsi="宋体"/>
      <w:b/>
      <w:bCs/>
      <w:snapToGrid w:val="0"/>
      <w:color w:val="000000"/>
      <w:sz w:val="28"/>
      <w:szCs w:val="28"/>
    </w:rPr>
  </w:style>
  <w:style w:type="paragraph" w:customStyle="1" w:styleId="afffffffffffffffff2">
    <w:name w:val="标准称谓"/>
    <w:next w:val="afc"/>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b/>
      <w:bCs/>
      <w:spacing w:val="20"/>
      <w:w w:val="148"/>
      <w:sz w:val="52"/>
    </w:rPr>
  </w:style>
  <w:style w:type="paragraph" w:customStyle="1" w:styleId="afffffffffffffffff3">
    <w:name w:val="文献分类号"/>
    <w:pPr>
      <w:framePr w:hSpace="180" w:vSpace="180" w:wrap="around" w:hAnchor="margin" w:y="1" w:anchorLock="1"/>
      <w:widowControl w:val="0"/>
      <w:spacing w:beforeLines="40" w:afterLines="40"/>
    </w:pPr>
    <w:rPr>
      <w:rFonts w:eastAsia="黑体"/>
      <w:sz w:val="21"/>
    </w:rPr>
  </w:style>
  <w:style w:type="paragraph" w:customStyle="1" w:styleId="afffffffffffffffff4">
    <w:name w:val="文章正文"/>
    <w:basedOn w:val="afc"/>
    <w:pPr>
      <w:autoSpaceDE/>
      <w:autoSpaceDN/>
      <w:adjustRightInd/>
      <w:spacing w:beforeLines="40" w:afterLines="40" w:line="360" w:lineRule="auto"/>
      <w:ind w:firstLine="420"/>
      <w:jc w:val="both"/>
    </w:pPr>
    <w:rPr>
      <w:rFonts w:ascii="Times New Roman"/>
      <w:kern w:val="2"/>
      <w:sz w:val="24"/>
      <w:szCs w:val="24"/>
    </w:rPr>
  </w:style>
  <w:style w:type="paragraph" w:customStyle="1" w:styleId="small">
    <w:name w:val="small"/>
    <w:basedOn w:val="afc"/>
    <w:qFormat/>
    <w:pPr>
      <w:widowControl/>
      <w:autoSpaceDE/>
      <w:autoSpaceDN/>
      <w:adjustRightInd/>
      <w:spacing w:beforeLines="40" w:afterLines="40"/>
    </w:pPr>
    <w:rPr>
      <w:rFonts w:hAnsi="宋体" w:cs="宋体"/>
      <w:color w:val="000000"/>
      <w:sz w:val="22"/>
      <w:szCs w:val="22"/>
    </w:rPr>
  </w:style>
  <w:style w:type="paragraph" w:customStyle="1" w:styleId="CharChar5CharCharCharChar0">
    <w:name w:val="Char Char5 Char Char Char Char"/>
    <w:basedOn w:val="afc"/>
    <w:pPr>
      <w:autoSpaceDE/>
      <w:autoSpaceDN/>
      <w:adjustRightInd/>
      <w:spacing w:beforeLines="40" w:afterLines="40" w:line="360" w:lineRule="auto"/>
      <w:jc w:val="both"/>
    </w:pPr>
    <w:rPr>
      <w:rFonts w:ascii="Tahoma" w:hAnsi="Tahoma"/>
      <w:kern w:val="2"/>
      <w:sz w:val="36"/>
      <w:szCs w:val="36"/>
    </w:rPr>
  </w:style>
  <w:style w:type="paragraph" w:customStyle="1" w:styleId="TableDescription">
    <w:name w:val="Table Description"/>
    <w:next w:val="afc"/>
    <w:pPr>
      <w:keepNext/>
      <w:snapToGrid w:val="0"/>
      <w:spacing w:before="160" w:after="80"/>
      <w:ind w:left="1701"/>
      <w:jc w:val="center"/>
    </w:pPr>
    <w:rPr>
      <w:rFonts w:ascii="Arial" w:eastAsia="黑体" w:hAnsi="Arial"/>
      <w:sz w:val="18"/>
      <w:lang w:eastAsia="en-US"/>
    </w:rPr>
  </w:style>
  <w:style w:type="paragraph" w:customStyle="1" w:styleId="1Char0">
    <w:name w:val="苗1 Char"/>
    <w:basedOn w:val="afc"/>
    <w:link w:val="1CharChar0"/>
    <w:pPr>
      <w:autoSpaceDE/>
      <w:autoSpaceDN/>
      <w:adjustRightInd/>
      <w:spacing w:line="480" w:lineRule="exact"/>
      <w:ind w:firstLineChars="210" w:firstLine="588"/>
      <w:jc w:val="both"/>
    </w:pPr>
    <w:rPr>
      <w:rFonts w:hAnsi="宋体"/>
      <w:spacing w:val="4"/>
      <w:kern w:val="2"/>
      <w:sz w:val="28"/>
      <w:szCs w:val="28"/>
    </w:rPr>
  </w:style>
  <w:style w:type="paragraph" w:customStyle="1" w:styleId="aspnumfaautoadjustrightr">
    <w:name w:val="aspnumfaautoadjustrightr"/>
    <w:pPr>
      <w:widowControl w:val="0"/>
      <w:autoSpaceDE w:val="0"/>
      <w:autoSpaceDN w:val="0"/>
      <w:adjustRightInd w:val="0"/>
      <w:ind w:firstLine="720"/>
      <w:jc w:val="both"/>
    </w:pPr>
  </w:style>
  <w:style w:type="paragraph" w:customStyle="1" w:styleId="afffffffffffffffff5">
    <w:name w:val="大纲正文"/>
    <w:basedOn w:val="afc"/>
    <w:pPr>
      <w:autoSpaceDE/>
      <w:autoSpaceDN/>
      <w:adjustRightInd/>
      <w:spacing w:line="360" w:lineRule="auto"/>
      <w:ind w:firstLineChars="200" w:firstLine="480"/>
      <w:jc w:val="both"/>
    </w:pPr>
    <w:rPr>
      <w:rFonts w:ascii="Times New Roman" w:cs="宋体"/>
      <w:kern w:val="2"/>
      <w:sz w:val="24"/>
    </w:rPr>
  </w:style>
  <w:style w:type="paragraph" w:customStyle="1" w:styleId="1234566">
    <w:name w:val="1.2.3.4.5.6 标题6"/>
    <w:basedOn w:val="afc"/>
    <w:qFormat/>
    <w:pPr>
      <w:widowControl/>
      <w:numPr>
        <w:numId w:val="2"/>
      </w:numPr>
      <w:tabs>
        <w:tab w:val="clear" w:pos="0"/>
        <w:tab w:val="left" w:pos="992"/>
      </w:tabs>
      <w:autoSpaceDE/>
      <w:autoSpaceDN/>
      <w:adjustRightInd/>
      <w:spacing w:before="40" w:after="120" w:line="360" w:lineRule="auto"/>
    </w:pPr>
    <w:rPr>
      <w:rFonts w:ascii="华文细黑" w:eastAsia="华文细黑" w:hAnsi="华文细黑"/>
      <w:sz w:val="22"/>
      <w:szCs w:val="22"/>
      <w:lang w:bidi="en-US"/>
    </w:rPr>
  </w:style>
  <w:style w:type="paragraph" w:customStyle="1" w:styleId="af6">
    <w:name w:val="附录二级条标题"/>
    <w:basedOn w:val="afc"/>
    <w:pPr>
      <w:numPr>
        <w:ilvl w:val="3"/>
        <w:numId w:val="30"/>
      </w:numPr>
      <w:autoSpaceDE/>
      <w:autoSpaceDN/>
      <w:adjustRightInd/>
      <w:spacing w:line="312" w:lineRule="auto"/>
      <w:jc w:val="both"/>
    </w:pPr>
    <w:rPr>
      <w:rFonts w:ascii="Times New Roman"/>
      <w:kern w:val="2"/>
      <w:sz w:val="21"/>
      <w:szCs w:val="24"/>
    </w:rPr>
  </w:style>
  <w:style w:type="paragraph" w:customStyle="1" w:styleId="CharCharCharChar2">
    <w:name w:val="Char Char Char Char"/>
    <w:basedOn w:val="afc"/>
    <w:pPr>
      <w:widowControl/>
      <w:autoSpaceDE/>
      <w:autoSpaceDN/>
      <w:adjustRightInd/>
      <w:spacing w:after="160" w:line="240" w:lineRule="exact"/>
    </w:pPr>
    <w:rPr>
      <w:rFonts w:ascii="Arial" w:eastAsia="Times New Roman" w:hAnsi="Arial" w:cs="Verdana"/>
      <w:b/>
      <w:sz w:val="24"/>
      <w:lang w:eastAsia="en-US"/>
    </w:rPr>
  </w:style>
  <w:style w:type="paragraph" w:customStyle="1" w:styleId="afffffffffffffffff6">
    <w:name w:val="主正文"/>
    <w:basedOn w:val="afc"/>
    <w:qFormat/>
    <w:pPr>
      <w:widowControl/>
      <w:overflowPunct w:val="0"/>
      <w:spacing w:beforeLines="40" w:afterLines="40" w:line="312" w:lineRule="auto"/>
      <w:ind w:firstLine="482"/>
      <w:jc w:val="both"/>
    </w:pPr>
    <w:rPr>
      <w:rFonts w:ascii="Times New Roman"/>
      <w:sz w:val="24"/>
      <w:lang w:val="en-GB"/>
    </w:rPr>
  </w:style>
  <w:style w:type="paragraph" w:customStyle="1" w:styleId="xl57">
    <w:name w:val="xl57"/>
    <w:basedOn w:val="afc"/>
    <w:pPr>
      <w:widowControl/>
      <w:pBdr>
        <w:top w:val="single" w:sz="4" w:space="0" w:color="auto"/>
        <w:left w:val="single" w:sz="4" w:space="0" w:color="auto"/>
        <w:bottom w:val="single" w:sz="4" w:space="0" w:color="auto"/>
        <w:right w:val="single" w:sz="4" w:space="0" w:color="auto"/>
      </w:pBdr>
      <w:autoSpaceDE/>
      <w:autoSpaceDN/>
      <w:adjustRightInd/>
      <w:spacing w:beforeLines="40" w:afterLines="40"/>
    </w:pPr>
    <w:rPr>
      <w:rFonts w:ascii="Tahoma" w:hAnsi="Tahoma" w:cs="Tahoma"/>
      <w:color w:val="000000"/>
    </w:rPr>
  </w:style>
  <w:style w:type="paragraph" w:customStyle="1" w:styleId="xl35">
    <w:name w:val="xl35"/>
    <w:basedOn w:val="afc"/>
    <w:pPr>
      <w:widowControl/>
      <w:pBdr>
        <w:top w:val="single" w:sz="4" w:space="0" w:color="auto"/>
        <w:left w:val="single" w:sz="4" w:space="0" w:color="auto"/>
        <w:bottom w:val="single" w:sz="4" w:space="0" w:color="auto"/>
      </w:pBdr>
      <w:autoSpaceDE/>
      <w:autoSpaceDN/>
      <w:snapToGrid w:val="0"/>
      <w:spacing w:beforeLines="40" w:afterLines="40"/>
      <w:ind w:leftChars="-1" w:left="-2"/>
    </w:pPr>
    <w:rPr>
      <w:rFonts w:ascii="黑体" w:eastAsia="黑体" w:hAnsi="宋体" w:cs="Arial"/>
      <w:sz w:val="24"/>
      <w:szCs w:val="21"/>
    </w:rPr>
  </w:style>
  <w:style w:type="paragraph" w:customStyle="1" w:styleId="xl75">
    <w:name w:val="xl75"/>
    <w:basedOn w:val="afc"/>
    <w:qFormat/>
    <w:pPr>
      <w:widowControl/>
      <w:pBdr>
        <w:top w:val="single" w:sz="4" w:space="0" w:color="auto"/>
        <w:left w:val="single" w:sz="4" w:space="0" w:color="auto"/>
        <w:bottom w:val="single" w:sz="4" w:space="0" w:color="auto"/>
        <w:right w:val="single" w:sz="4" w:space="0" w:color="auto"/>
      </w:pBdr>
      <w:autoSpaceDE/>
      <w:autoSpaceDN/>
      <w:adjustRightInd/>
      <w:spacing w:before="100" w:beforeAutospacing="1" w:after="100" w:afterAutospacing="1"/>
      <w:jc w:val="center"/>
    </w:pPr>
    <w:rPr>
      <w:rFonts w:ascii="Times New Roman"/>
      <w:sz w:val="21"/>
      <w:szCs w:val="21"/>
    </w:rPr>
  </w:style>
  <w:style w:type="paragraph" w:customStyle="1" w:styleId="1ffa">
    <w:name w:val="缺省文本:1"/>
    <w:basedOn w:val="afc"/>
    <w:pPr>
      <w:spacing w:line="400" w:lineRule="exact"/>
      <w:ind w:firstLine="539"/>
      <w:jc w:val="both"/>
    </w:pPr>
    <w:rPr>
      <w:rFonts w:ascii="Times New Roman"/>
      <w:sz w:val="24"/>
      <w:szCs w:val="24"/>
    </w:rPr>
  </w:style>
  <w:style w:type="paragraph" w:customStyle="1" w:styleId="xl110">
    <w:name w:val="xl110"/>
    <w:basedOn w:val="afc"/>
    <w:qFormat/>
    <w:pPr>
      <w:widowControl/>
      <w:pBdr>
        <w:top w:val="single" w:sz="4" w:space="0" w:color="auto"/>
        <w:bottom w:val="single" w:sz="4" w:space="0" w:color="auto"/>
      </w:pBdr>
      <w:shd w:val="clear" w:color="000000" w:fill="FFFFFF"/>
      <w:autoSpaceDE/>
      <w:autoSpaceDN/>
      <w:adjustRightInd/>
      <w:spacing w:before="100" w:beforeAutospacing="1" w:after="100" w:afterAutospacing="1"/>
    </w:pPr>
    <w:rPr>
      <w:rFonts w:hAnsi="宋体" w:cs="宋体"/>
    </w:rPr>
  </w:style>
  <w:style w:type="paragraph" w:customStyle="1" w:styleId="FF">
    <w:name w:val="FF"/>
    <w:basedOn w:val="aff8"/>
    <w:qFormat/>
    <w:pPr>
      <w:spacing w:line="360" w:lineRule="exact"/>
      <w:ind w:firstLine="482"/>
    </w:pPr>
    <w:rPr>
      <w:sz w:val="24"/>
      <w:szCs w:val="20"/>
    </w:rPr>
  </w:style>
  <w:style w:type="paragraph" w:customStyle="1" w:styleId="afffffffffffffffff7">
    <w:name w:val="公文标题"/>
    <w:basedOn w:val="affffffff7"/>
    <w:next w:val="affffffff7"/>
    <w:qFormat/>
    <w:pPr>
      <w:ind w:firstLineChars="0" w:firstLine="0"/>
      <w:jc w:val="center"/>
    </w:pPr>
    <w:rPr>
      <w:b/>
      <w:bCs/>
      <w:sz w:val="44"/>
    </w:rPr>
  </w:style>
  <w:style w:type="paragraph" w:customStyle="1" w:styleId="color003366bld">
    <w:name w:val="color003366bld"/>
    <w:basedOn w:val="afc"/>
    <w:qFormat/>
    <w:pPr>
      <w:widowControl/>
      <w:autoSpaceDE/>
      <w:autoSpaceDN/>
      <w:adjustRightInd/>
      <w:spacing w:beforeLines="40" w:afterLines="40"/>
    </w:pPr>
    <w:rPr>
      <w:rFonts w:hAnsi="宋体" w:cs="宋体"/>
      <w:b/>
      <w:bCs/>
      <w:color w:val="003366"/>
      <w:sz w:val="24"/>
      <w:szCs w:val="24"/>
    </w:rPr>
  </w:style>
  <w:style w:type="paragraph" w:customStyle="1" w:styleId="GB2312Char0">
    <w:name w:val="样式 正文缩进 + (中文) 仿宋_GB2312 小四 Char"/>
    <w:basedOn w:val="aff8"/>
    <w:qFormat/>
    <w:pPr>
      <w:spacing w:beforeLines="40" w:afterLines="40" w:line="360" w:lineRule="auto"/>
      <w:ind w:firstLineChars="200" w:firstLine="480"/>
    </w:pPr>
    <w:rPr>
      <w:rFonts w:ascii="宋体" w:hAnsi="宋体"/>
      <w:sz w:val="24"/>
      <w:szCs w:val="24"/>
    </w:rPr>
  </w:style>
  <w:style w:type="paragraph" w:customStyle="1" w:styleId="42">
    <w:name w:val="公文标题 4"/>
    <w:basedOn w:val="31"/>
    <w:next w:val="affffffff7"/>
    <w:qFormat/>
    <w:pPr>
      <w:numPr>
        <w:ilvl w:val="3"/>
      </w:numPr>
      <w:outlineLvl w:val="9"/>
    </w:pPr>
  </w:style>
  <w:style w:type="paragraph" w:customStyle="1" w:styleId="MMTopic5">
    <w:name w:val="MM Topic 5"/>
    <w:basedOn w:val="53"/>
    <w:qFormat/>
    <w:pPr>
      <w:tabs>
        <w:tab w:val="left" w:pos="2551"/>
      </w:tabs>
      <w:autoSpaceDE/>
      <w:autoSpaceDN/>
      <w:adjustRightInd/>
      <w:spacing w:beforeLines="40" w:before="0" w:afterLines="40" w:after="0" w:line="374" w:lineRule="auto"/>
      <w:jc w:val="both"/>
    </w:pPr>
    <w:rPr>
      <w:rFonts w:ascii="Times New Roman"/>
      <w:kern w:val="2"/>
    </w:rPr>
  </w:style>
  <w:style w:type="paragraph" w:customStyle="1" w:styleId="afffffffffffffffff8">
    <w:name w:val="段落文字"/>
    <w:basedOn w:val="afffff8"/>
    <w:qFormat/>
    <w:pPr>
      <w:spacing w:after="60"/>
      <w:ind w:left="420" w:firstLineChars="200" w:firstLine="200"/>
    </w:pPr>
    <w:rPr>
      <w:rFonts w:ascii="Times New Roman"/>
      <w:szCs w:val="24"/>
    </w:rPr>
  </w:style>
  <w:style w:type="paragraph" w:customStyle="1" w:styleId="Norm">
    <w:name w:val="Norm"/>
    <w:pPr>
      <w:spacing w:beforeLines="40" w:afterLines="40"/>
      <w:jc w:val="both"/>
    </w:pPr>
    <w:rPr>
      <w:color w:val="000000"/>
      <w:sz w:val="22"/>
      <w:lang w:eastAsia="en-US"/>
    </w:rPr>
  </w:style>
  <w:style w:type="paragraph" w:customStyle="1" w:styleId="Style889">
    <w:name w:val="_Style 889"/>
    <w:basedOn w:val="19"/>
    <w:next w:val="afc"/>
    <w:qFormat/>
    <w:pPr>
      <w:widowControl/>
      <w:spacing w:before="480" w:after="0" w:line="276" w:lineRule="auto"/>
      <w:jc w:val="left"/>
      <w:outlineLvl w:val="9"/>
    </w:pPr>
    <w:rPr>
      <w:rFonts w:ascii="Cambria" w:hAnsi="Cambria"/>
      <w:color w:val="365F91"/>
      <w:kern w:val="0"/>
      <w:sz w:val="28"/>
      <w:szCs w:val="28"/>
    </w:rPr>
  </w:style>
  <w:style w:type="character" w:customStyle="1" w:styleId="2c">
    <w:name w:val="正文文本 2 字符"/>
    <w:link w:val="2b"/>
    <w:qFormat/>
    <w:rPr>
      <w:rFonts w:ascii="宋体" w:eastAsia="仿宋_GB2312" w:hAnsi="宋体"/>
      <w:color w:val="000000"/>
      <w:kern w:val="2"/>
      <w:sz w:val="24"/>
      <w:szCs w:val="24"/>
      <w:lang w:val="en-US" w:eastAsia="zh-CN" w:bidi="ar-SA"/>
    </w:rPr>
  </w:style>
  <w:style w:type="character" w:customStyle="1" w:styleId="ListParagraphChar">
    <w:name w:val="List Paragraph Char"/>
    <w:link w:val="ListParagraph2"/>
    <w:qFormat/>
    <w:locked/>
    <w:rPr>
      <w:rFonts w:ascii="Calibri" w:hAnsi="Calibri"/>
      <w:kern w:val="2"/>
      <w:sz w:val="21"/>
      <w:szCs w:val="22"/>
    </w:rPr>
  </w:style>
  <w:style w:type="character" w:customStyle="1" w:styleId="Charfe">
    <w:name w:val="正文首行缩进 Char"/>
    <w:qFormat/>
    <w:rPr>
      <w:rFonts w:ascii="宋体" w:eastAsia="仿宋_GB2312"/>
      <w:kern w:val="2"/>
      <w:sz w:val="44"/>
      <w:szCs w:val="24"/>
      <w:lang w:val="en-US" w:eastAsia="zh-CN" w:bidi="ar-SA"/>
    </w:rPr>
  </w:style>
  <w:style w:type="character" w:customStyle="1" w:styleId="Charf7">
    <w:name w:val="样式 题注 + (符号) 宋体 Char"/>
    <w:link w:val="affffffffffffff6"/>
    <w:locked/>
    <w:rPr>
      <w:rFonts w:ascii="Arial" w:eastAsia="黑体" w:hAnsi="Arial" w:cs="Arial"/>
      <w:kern w:val="2"/>
      <w:sz w:val="21"/>
    </w:rPr>
  </w:style>
  <w:style w:type="character" w:customStyle="1" w:styleId="affffc">
    <w:name w:val="副标题 字符"/>
    <w:link w:val="affffb"/>
    <w:qFormat/>
    <w:rPr>
      <w:rFonts w:ascii="仿宋_GB2312" w:eastAsia="Times New Roman"/>
      <w:kern w:val="2"/>
      <w:sz w:val="18"/>
      <w:szCs w:val="18"/>
      <w:lang w:bidi="ar-SA"/>
    </w:rPr>
  </w:style>
  <w:style w:type="character" w:customStyle="1" w:styleId="ItemListChar">
    <w:name w:val="Item List Char"/>
    <w:link w:val="ItemList"/>
    <w:qFormat/>
    <w:rPr>
      <w:rFonts w:ascii="Arial" w:hAnsi="Arial"/>
      <w:sz w:val="21"/>
      <w:lang w:val="en-US" w:eastAsia="en-US" w:bidi="ar-SA"/>
    </w:rPr>
  </w:style>
  <w:style w:type="character" w:customStyle="1" w:styleId="2Char0">
    <w:name w:val="样式 题注 + 黑体2 Char"/>
    <w:link w:val="2f4"/>
    <w:qFormat/>
    <w:locked/>
    <w:rPr>
      <w:rFonts w:ascii="黑体" w:eastAsia="黑体" w:hAnsi="黑体" w:cs="Arial"/>
      <w:kern w:val="2"/>
      <w:sz w:val="21"/>
    </w:rPr>
  </w:style>
  <w:style w:type="character" w:customStyle="1" w:styleId="2CharCharChar">
    <w:name w:val="标题 2 Char Char Char"/>
    <w:qFormat/>
    <w:rPr>
      <w:rFonts w:ascii="Arial" w:eastAsia="黑体" w:hAnsi="Arial"/>
      <w:b/>
      <w:bCs/>
      <w:kern w:val="2"/>
      <w:sz w:val="32"/>
      <w:szCs w:val="32"/>
      <w:lang w:val="en-US" w:eastAsia="zh-CN" w:bidi="ar-SA"/>
    </w:rPr>
  </w:style>
  <w:style w:type="character" w:customStyle="1" w:styleId="9Char">
    <w:name w:val="样式9 Char"/>
    <w:link w:val="9"/>
    <w:qFormat/>
    <w:rPr>
      <w:rFonts w:ascii="Calibri" w:hAnsi="Calibri"/>
      <w:b/>
      <w:kern w:val="2"/>
      <w:sz w:val="24"/>
      <w:szCs w:val="24"/>
    </w:rPr>
  </w:style>
  <w:style w:type="character" w:customStyle="1" w:styleId="60">
    <w:name w:val="标题 6 字符"/>
    <w:link w:val="6"/>
    <w:qFormat/>
    <w:rPr>
      <w:rFonts w:ascii="Arial" w:eastAsia="黑体" w:hAnsi="Arial"/>
      <w:b/>
      <w:bCs/>
      <w:sz w:val="24"/>
      <w:szCs w:val="24"/>
    </w:rPr>
  </w:style>
  <w:style w:type="character" w:customStyle="1" w:styleId="apple-converted-space">
    <w:name w:val="apple-converted-space"/>
    <w:qFormat/>
  </w:style>
  <w:style w:type="character" w:customStyle="1" w:styleId="t1">
    <w:name w:val="t1"/>
    <w:qFormat/>
    <w:rPr>
      <w:rFonts w:ascii="Tahoma" w:eastAsia="宋体" w:hAnsi="Tahoma" w:cs="Tahoma" w:hint="default"/>
      <w:color w:val="990000"/>
      <w:kern w:val="2"/>
      <w:sz w:val="36"/>
      <w:szCs w:val="36"/>
      <w:lang w:val="en-US" w:eastAsia="zh-CN" w:bidi="ar-SA"/>
    </w:rPr>
  </w:style>
  <w:style w:type="character" w:customStyle="1" w:styleId="afffffffffffffffff9">
    <w:name w:val="样式 宋体 小四"/>
    <w:qFormat/>
    <w:rPr>
      <w:rFonts w:ascii="宋体" w:hAnsi="宋体"/>
      <w:sz w:val="24"/>
    </w:rPr>
  </w:style>
  <w:style w:type="character" w:customStyle="1" w:styleId="2Gulim">
    <w:name w:val="正文文本 (2) + Gulim"/>
    <w:rPr>
      <w:rFonts w:ascii="Gulim" w:eastAsia="Gulim" w:hAnsi="Gulim" w:cs="Gulim"/>
      <w:b/>
      <w:color w:val="000000"/>
      <w:spacing w:val="0"/>
      <w:w w:val="100"/>
      <w:kern w:val="2"/>
      <w:position w:val="0"/>
      <w:sz w:val="15"/>
      <w:szCs w:val="15"/>
      <w:u w:val="none"/>
      <w:lang w:val="en-US" w:eastAsia="en-US" w:bidi="en-US"/>
    </w:rPr>
  </w:style>
  <w:style w:type="character" w:customStyle="1" w:styleId="2CharChar1">
    <w:name w:val="正文 首行缩进:  2 字符 Char Char1"/>
    <w:qFormat/>
    <w:rPr>
      <w:rFonts w:eastAsia="宋体" w:cs="宋体"/>
      <w:kern w:val="2"/>
      <w:sz w:val="24"/>
      <w:lang w:val="en-US" w:eastAsia="zh-CN" w:bidi="ar-SA"/>
    </w:rPr>
  </w:style>
  <w:style w:type="character" w:customStyle="1" w:styleId="afffffffffffffffffa">
    <w:name w:val="样式 黑体 二号 加粗"/>
    <w:qFormat/>
    <w:rPr>
      <w:rFonts w:ascii="黑体" w:eastAsia="黑体" w:hAnsi="黑体" w:hint="eastAsia"/>
      <w:b/>
      <w:bCs/>
      <w:sz w:val="44"/>
    </w:rPr>
  </w:style>
  <w:style w:type="character" w:customStyle="1" w:styleId="p30">
    <w:name w:val="p3"/>
    <w:qFormat/>
    <w:rPr>
      <w:rFonts w:ascii="仿宋_GB2312" w:eastAsia="仿宋_GB2312"/>
      <w:kern w:val="2"/>
      <w:sz w:val="24"/>
      <w:szCs w:val="24"/>
      <w:lang w:val="en-US" w:eastAsia="zh-CN" w:bidi="ar-SA"/>
    </w:rPr>
  </w:style>
  <w:style w:type="character" w:customStyle="1" w:styleId="z-Char1">
    <w:name w:val="z-窗体底端 Char1"/>
    <w:uiPriority w:val="99"/>
    <w:semiHidden/>
    <w:qFormat/>
    <w:rPr>
      <w:rFonts w:ascii="Arial" w:eastAsia="仿宋_GB2312" w:hAnsi="Arial" w:cs="Arial"/>
      <w:vanish/>
      <w:kern w:val="2"/>
      <w:sz w:val="16"/>
      <w:szCs w:val="16"/>
      <w:lang w:val="en-US" w:eastAsia="zh-CN" w:bidi="ar-SA"/>
    </w:rPr>
  </w:style>
  <w:style w:type="character" w:customStyle="1" w:styleId="afffffffffffffffffb">
    <w:name w:val="样式 宋体"/>
    <w:qFormat/>
    <w:rPr>
      <w:rFonts w:ascii="宋体" w:eastAsia="宋体" w:hAnsi="宋体"/>
      <w:sz w:val="24"/>
      <w:szCs w:val="24"/>
    </w:rPr>
  </w:style>
  <w:style w:type="character" w:customStyle="1" w:styleId="afffffffffffffffffc">
    <w:name w:val="纯文本 字符"/>
    <w:qFormat/>
    <w:rPr>
      <w:rFonts w:ascii="宋体" w:hAnsi="Courier New"/>
      <w:kern w:val="2"/>
      <w:sz w:val="24"/>
      <w:szCs w:val="24"/>
    </w:rPr>
  </w:style>
  <w:style w:type="character" w:customStyle="1" w:styleId="46">
    <w:name w:val="标题 4 字符"/>
    <w:link w:val="45"/>
    <w:qFormat/>
    <w:rPr>
      <w:rFonts w:ascii="Arial" w:eastAsia="黑体" w:hAnsi="Arial"/>
      <w:b/>
      <w:bCs/>
      <w:kern w:val="2"/>
      <w:sz w:val="28"/>
      <w:szCs w:val="28"/>
    </w:rPr>
  </w:style>
  <w:style w:type="character" w:customStyle="1" w:styleId="CharChar6">
    <w:name w:val="备注说明 Char Char"/>
    <w:link w:val="Charf5"/>
    <w:locked/>
    <w:rPr>
      <w:rFonts w:ascii="宋体" w:hAnsi="宋体"/>
      <w:sz w:val="21"/>
    </w:rPr>
  </w:style>
  <w:style w:type="character" w:customStyle="1" w:styleId="CharChar21">
    <w:name w:val="Char Char2"/>
    <w:qFormat/>
    <w:rPr>
      <w:rFonts w:ascii="宋体" w:eastAsia="宋体" w:hAnsi="Courier New"/>
      <w:sz w:val="21"/>
      <w:lang w:val="en-US" w:eastAsia="zh-CN" w:bidi="ar-SA"/>
    </w:rPr>
  </w:style>
  <w:style w:type="character" w:customStyle="1" w:styleId="affff7">
    <w:name w:val="页眉 字符"/>
    <w:link w:val="affff6"/>
    <w:uiPriority w:val="99"/>
    <w:qFormat/>
    <w:rPr>
      <w:rFonts w:ascii="宋体"/>
      <w:sz w:val="18"/>
      <w:szCs w:val="18"/>
    </w:rPr>
  </w:style>
  <w:style w:type="character" w:customStyle="1" w:styleId="2f0">
    <w:name w:val="正文文本首行缩进 2 字符"/>
    <w:link w:val="2f"/>
    <w:qFormat/>
    <w:rPr>
      <w:rFonts w:ascii="宋体" w:eastAsia="仿宋_GB2312"/>
      <w:kern w:val="2"/>
      <w:sz w:val="21"/>
      <w:szCs w:val="24"/>
      <w:lang w:bidi="ar-SA"/>
    </w:rPr>
  </w:style>
  <w:style w:type="character" w:customStyle="1" w:styleId="12word1">
    <w:name w:val="12word1"/>
    <w:qFormat/>
    <w:rPr>
      <w:rFonts w:ascii="Tahoma" w:eastAsia="宋体" w:hAnsi="Tahoma" w:cs="Tahoma" w:hint="default"/>
      <w:kern w:val="2"/>
      <w:sz w:val="18"/>
      <w:szCs w:val="18"/>
      <w:lang w:val="en-US" w:eastAsia="zh-CN" w:bidi="ar-SA"/>
    </w:rPr>
  </w:style>
  <w:style w:type="character" w:customStyle="1" w:styleId="Char13">
    <w:name w:val="纯文本 Char1"/>
    <w:qFormat/>
    <w:rPr>
      <w:rFonts w:ascii="宋体" w:eastAsia="宋体" w:hAnsi="Courier New" w:cs="Times New Roman"/>
      <w:kern w:val="2"/>
      <w:sz w:val="21"/>
      <w:szCs w:val="20"/>
    </w:rPr>
  </w:style>
  <w:style w:type="character" w:customStyle="1" w:styleId="fontblank12">
    <w:name w:val="fontblank12"/>
    <w:qFormat/>
    <w:rPr>
      <w:rFonts w:ascii="仿宋_GB2312" w:eastAsia="仿宋_GB2312"/>
      <w:kern w:val="2"/>
      <w:sz w:val="24"/>
      <w:szCs w:val="24"/>
      <w:lang w:val="en-US" w:eastAsia="zh-CN" w:bidi="ar-SA"/>
    </w:rPr>
  </w:style>
  <w:style w:type="character" w:customStyle="1" w:styleId="CharChar60">
    <w:name w:val="Char Char6"/>
    <w:qFormat/>
    <w:rPr>
      <w:rFonts w:eastAsia="宋体"/>
      <w:kern w:val="2"/>
      <w:sz w:val="18"/>
      <w:szCs w:val="18"/>
      <w:lang w:val="en-US" w:eastAsia="zh-CN" w:bidi="ar-SA"/>
    </w:rPr>
  </w:style>
  <w:style w:type="character" w:customStyle="1" w:styleId="4CharChar0">
    <w:name w:val="样式 样式4 + ˎ̥ Char Char"/>
    <w:qFormat/>
    <w:rPr>
      <w:rFonts w:ascii="ˎ̥" w:eastAsia="宋体" w:hAnsi="ˎ̥" w:cs="宋体"/>
      <w:color w:val="000000"/>
      <w:spacing w:val="5"/>
      <w:kern w:val="28"/>
      <w:sz w:val="28"/>
      <w:szCs w:val="28"/>
      <w:lang w:val="en-US" w:eastAsia="zh-CN" w:bidi="ar-SA"/>
    </w:rPr>
  </w:style>
  <w:style w:type="character" w:customStyle="1" w:styleId="aChar">
    <w:name w:val="a Char"/>
    <w:link w:val="affffffffffffffff7"/>
    <w:qFormat/>
    <w:rPr>
      <w:rFonts w:ascii="宋体" w:eastAsia="仿宋_GB2312" w:hAnsi="宋体"/>
      <w:sz w:val="24"/>
    </w:rPr>
  </w:style>
  <w:style w:type="character" w:customStyle="1" w:styleId="tx1">
    <w:name w:val="tx1"/>
    <w:qFormat/>
    <w:rPr>
      <w:rFonts w:ascii="Tahoma" w:eastAsia="宋体" w:hAnsi="Tahoma" w:cs="Tahoma" w:hint="default"/>
      <w:b/>
      <w:bCs/>
      <w:kern w:val="2"/>
      <w:sz w:val="36"/>
      <w:szCs w:val="36"/>
      <w:lang w:val="en-US" w:eastAsia="zh-CN" w:bidi="ar-SA"/>
    </w:rPr>
  </w:style>
  <w:style w:type="character" w:customStyle="1" w:styleId="HTML0">
    <w:name w:val="HTML 地址 字符"/>
    <w:link w:val="HTML"/>
    <w:qFormat/>
    <w:rPr>
      <w:rFonts w:ascii="仿宋_GB2312" w:eastAsia="仿宋_GB2312"/>
      <w:i/>
      <w:iCs/>
      <w:kern w:val="2"/>
      <w:sz w:val="24"/>
      <w:szCs w:val="24"/>
      <w:lang w:val="en-US" w:eastAsia="zh-CN" w:bidi="ar-SA"/>
    </w:rPr>
  </w:style>
  <w:style w:type="character" w:customStyle="1" w:styleId="afff">
    <w:name w:val="文档结构图 字符"/>
    <w:link w:val="affe"/>
    <w:qFormat/>
    <w:rPr>
      <w:rFonts w:ascii="宋体" w:eastAsia="仿宋_GB2312"/>
      <w:kern w:val="2"/>
      <w:sz w:val="18"/>
      <w:szCs w:val="18"/>
      <w:lang w:val="en-US" w:eastAsia="zh-CN" w:bidi="ar-SA"/>
    </w:rPr>
  </w:style>
  <w:style w:type="character" w:customStyle="1" w:styleId="line">
    <w:name w:val="line"/>
    <w:qFormat/>
    <w:rPr>
      <w:rFonts w:ascii="仿宋_GB2312" w:eastAsia="仿宋_GB2312"/>
      <w:kern w:val="2"/>
      <w:sz w:val="24"/>
      <w:szCs w:val="24"/>
      <w:lang w:val="en-US" w:eastAsia="zh-CN" w:bidi="ar-SA"/>
    </w:rPr>
  </w:style>
  <w:style w:type="character" w:customStyle="1" w:styleId="h4Char1">
    <w:name w:val="h4 Char1"/>
    <w:qFormat/>
    <w:rPr>
      <w:rFonts w:ascii="Arial" w:eastAsia="黑体" w:hAnsi="Arial"/>
      <w:b/>
      <w:bCs/>
      <w:kern w:val="2"/>
      <w:sz w:val="28"/>
      <w:szCs w:val="28"/>
      <w:lang w:val="en-US" w:eastAsia="zh-CN" w:bidi="ar-SA"/>
    </w:rPr>
  </w:style>
  <w:style w:type="character" w:customStyle="1" w:styleId="NormalIndentChar1Char1Char2CharCharCharCharCharCharCharCharCharCharCharCharCharChar">
    <w:name w:val="Normal Indent Char1 Char1 Char2 Char Char Char Char Char Char Char Char Char Char Char Char Char Char"/>
    <w:qFormat/>
    <w:rPr>
      <w:rFonts w:eastAsia="仿宋_GB2312"/>
      <w:kern w:val="2"/>
      <w:sz w:val="22"/>
      <w:szCs w:val="24"/>
      <w:lang w:val="en-US" w:eastAsia="zh-CN" w:bidi="ar-SA"/>
    </w:rPr>
  </w:style>
  <w:style w:type="character" w:customStyle="1" w:styleId="Char9">
    <w:name w:val="加重文字 Char"/>
    <w:link w:val="afffffffff7"/>
    <w:qFormat/>
    <w:locked/>
    <w:rPr>
      <w:rFonts w:ascii="Calibri" w:hAnsi="Calibri"/>
      <w:b/>
      <w:bCs/>
      <w:kern w:val="2"/>
      <w:sz w:val="24"/>
      <w:szCs w:val="24"/>
      <w:u w:val="thick"/>
    </w:rPr>
  </w:style>
  <w:style w:type="character" w:customStyle="1" w:styleId="1CharChar1">
    <w:name w:val="华宇段落1 Char Char"/>
    <w:qFormat/>
    <w:rPr>
      <w:rFonts w:eastAsia="宋体"/>
      <w:bCs/>
      <w:kern w:val="2"/>
      <w:sz w:val="24"/>
      <w:szCs w:val="24"/>
      <w:lang w:val="en-US" w:eastAsia="zh-CN" w:bidi="ar-SA"/>
    </w:rPr>
  </w:style>
  <w:style w:type="character" w:customStyle="1" w:styleId="afffff7">
    <w:name w:val="批注主题 字符"/>
    <w:link w:val="afffff6"/>
    <w:qFormat/>
    <w:rPr>
      <w:rFonts w:ascii="宋体"/>
      <w:b/>
      <w:bCs/>
    </w:rPr>
  </w:style>
  <w:style w:type="character" w:customStyle="1" w:styleId="tw4winExternal">
    <w:name w:val="tw4winExternal"/>
    <w:qFormat/>
    <w:rPr>
      <w:rFonts w:ascii="Courier New" w:hAnsi="Courier New"/>
      <w:color w:val="808080"/>
    </w:rPr>
  </w:style>
  <w:style w:type="character" w:customStyle="1" w:styleId="IndentNormalChar">
    <w:name w:val="Indent Normal Char"/>
    <w:link w:val="IndentNormal"/>
    <w:qFormat/>
    <w:rPr>
      <w:kern w:val="2"/>
      <w:sz w:val="21"/>
    </w:rPr>
  </w:style>
  <w:style w:type="character" w:customStyle="1" w:styleId="afffff9">
    <w:name w:val="正文文本首行缩进 字符"/>
    <w:link w:val="afffff8"/>
    <w:qFormat/>
    <w:rPr>
      <w:rFonts w:ascii="Calibri" w:hAnsi="Calibri"/>
      <w:kern w:val="2"/>
      <w:sz w:val="21"/>
      <w:szCs w:val="22"/>
    </w:rPr>
  </w:style>
  <w:style w:type="character" w:customStyle="1" w:styleId="pfont11">
    <w:name w:val="pfont11"/>
    <w:qFormat/>
    <w:rPr>
      <w:rFonts w:ascii="Tahoma" w:eastAsia="宋体" w:hAnsi="Tahoma" w:cs="Tahoma" w:hint="default"/>
      <w:kern w:val="2"/>
      <w:sz w:val="18"/>
      <w:szCs w:val="18"/>
      <w:lang w:val="en-US" w:eastAsia="zh-CN" w:bidi="ar-SA"/>
    </w:rPr>
  </w:style>
  <w:style w:type="character" w:customStyle="1" w:styleId="5H5PIM5h5Level3-iTitre5BlockLabel111SeconChar">
    <w:name w:val="样式 标题 5H5PIM 5h5Level 3 - iTitre5Block Label1.1.1口Secon... Char"/>
    <w:link w:val="5H5PIM5h5Level3-iTitre5BlockLabel111Secon"/>
    <w:qFormat/>
    <w:rPr>
      <w:rFonts w:ascii="Calibri" w:eastAsia="黑体" w:hAnsi="Calibri"/>
      <w:bCs/>
      <w:kern w:val="2"/>
      <w:sz w:val="24"/>
      <w:szCs w:val="24"/>
    </w:rPr>
  </w:style>
  <w:style w:type="character" w:customStyle="1" w:styleId="11Char">
    <w:name w:val="标题 1 1 Char"/>
    <w:qFormat/>
    <w:rPr>
      <w:rFonts w:ascii="华文细黑" w:eastAsia="华文细黑" w:hAnsi="华文细黑"/>
      <w:b/>
      <w:bCs/>
      <w:color w:val="365F91"/>
      <w:sz w:val="44"/>
      <w:szCs w:val="44"/>
      <w:lang w:val="en-US" w:eastAsia="zh-CN" w:bidi="en-US"/>
    </w:rPr>
  </w:style>
  <w:style w:type="character" w:customStyle="1" w:styleId="Char14">
    <w:name w:val="标题 Char1"/>
    <w:rPr>
      <w:rFonts w:ascii="Cambria" w:eastAsia="仿宋_GB2312" w:hAnsi="Cambria" w:cs="Times New Roman"/>
      <w:b/>
      <w:bCs/>
      <w:kern w:val="2"/>
      <w:sz w:val="32"/>
      <w:szCs w:val="32"/>
      <w:lang w:val="en-US" w:eastAsia="zh-CN" w:bidi="ar-SA"/>
    </w:rPr>
  </w:style>
  <w:style w:type="character" w:customStyle="1" w:styleId="articlecontent1">
    <w:name w:val="articlecontent1"/>
    <w:qFormat/>
    <w:rPr>
      <w:sz w:val="23"/>
      <w:szCs w:val="23"/>
    </w:rPr>
  </w:style>
  <w:style w:type="character" w:customStyle="1" w:styleId="mark">
    <w:name w:val="mark"/>
    <w:rPr>
      <w:rFonts w:ascii="仿宋_GB2312" w:eastAsia="仿宋_GB2312"/>
      <w:kern w:val="2"/>
      <w:sz w:val="24"/>
      <w:szCs w:val="24"/>
      <w:lang w:val="en-US" w:eastAsia="zh-CN" w:bidi="ar-SA"/>
    </w:rPr>
  </w:style>
  <w:style w:type="character" w:customStyle="1" w:styleId="27">
    <w:name w:val="标题 2 字符"/>
    <w:link w:val="26"/>
    <w:rPr>
      <w:rFonts w:ascii="Arial" w:eastAsia="黑体" w:hAnsi="Arial"/>
      <w:b/>
      <w:bCs/>
      <w:kern w:val="2"/>
      <w:sz w:val="32"/>
      <w:szCs w:val="32"/>
      <w:lang w:val="en-US" w:eastAsia="zh-CN" w:bidi="ar-SA"/>
    </w:rPr>
  </w:style>
  <w:style w:type="character" w:customStyle="1" w:styleId="1a">
    <w:name w:val="标题 1 字符"/>
    <w:link w:val="19"/>
    <w:qFormat/>
    <w:rPr>
      <w:b/>
      <w:bCs/>
      <w:kern w:val="44"/>
      <w:sz w:val="44"/>
      <w:szCs w:val="44"/>
    </w:rPr>
  </w:style>
  <w:style w:type="character" w:customStyle="1" w:styleId="HTML2">
    <w:name w:val="HTML 预设格式 字符"/>
    <w:link w:val="HTML1"/>
    <w:uiPriority w:val="99"/>
    <w:qFormat/>
    <w:rPr>
      <w:rFonts w:ascii="宋体" w:hAnsi="宋体"/>
      <w:sz w:val="24"/>
      <w:szCs w:val="24"/>
    </w:rPr>
  </w:style>
  <w:style w:type="character" w:customStyle="1" w:styleId="affffffffffffffc">
    <w:name w:val="表格标题_"/>
    <w:link w:val="affffffffffffffb"/>
    <w:qFormat/>
    <w:rPr>
      <w:rFonts w:ascii="Gulim" w:eastAsia="Gulim" w:hAnsi="Gulim" w:cs="Gulim"/>
      <w:b/>
      <w:kern w:val="2"/>
      <w:sz w:val="15"/>
      <w:szCs w:val="15"/>
      <w:shd w:val="clear" w:color="auto" w:fill="FFFFFF"/>
      <w:lang w:val="en-US" w:eastAsia="en-US" w:bidi="en-US"/>
    </w:rPr>
  </w:style>
  <w:style w:type="character" w:customStyle="1" w:styleId="Charf1">
    <w:name w:val="最新正文 Char"/>
    <w:link w:val="afffffffffff9"/>
    <w:rPr>
      <w:rFonts w:ascii="仿宋_GB2312" w:eastAsia="仿宋_GB2312" w:cs="宋体"/>
      <w:kern w:val="2"/>
      <w:sz w:val="24"/>
      <w:szCs w:val="24"/>
      <w:lang w:bidi="he-IL"/>
    </w:rPr>
  </w:style>
  <w:style w:type="character" w:customStyle="1" w:styleId="txt">
    <w:name w:val="txt"/>
    <w:rPr>
      <w:rFonts w:ascii="仿宋_GB2312" w:eastAsia="仿宋_GB2312"/>
      <w:kern w:val="2"/>
      <w:sz w:val="24"/>
      <w:szCs w:val="24"/>
      <w:lang w:val="en-US" w:eastAsia="zh-CN" w:bidi="ar-SA"/>
    </w:rPr>
  </w:style>
  <w:style w:type="character" w:customStyle="1" w:styleId="3Char1Char">
    <w:name w:val="标题 3 Char1 Char"/>
    <w:rPr>
      <w:rFonts w:ascii="黑体" w:eastAsia="黑体" w:hAnsi="黑体"/>
      <w:b/>
      <w:bCs/>
      <w:sz w:val="30"/>
    </w:rPr>
  </w:style>
  <w:style w:type="character" w:customStyle="1" w:styleId="Char4">
    <w:name w:val="正文空两格 Char"/>
    <w:link w:val="afffffff7"/>
    <w:qFormat/>
    <w:locked/>
    <w:rPr>
      <w:rFonts w:ascii="FuturaA Bk BT" w:hAnsi="FuturaA Bk BT" w:cs="FuturaA Bk BT"/>
      <w:kern w:val="2"/>
      <w:sz w:val="24"/>
      <w:szCs w:val="24"/>
    </w:rPr>
  </w:style>
  <w:style w:type="character" w:customStyle="1" w:styleId="HTMLChar2">
    <w:name w:val="HTML 预设格式 Char2"/>
    <w:rPr>
      <w:rFonts w:ascii="Courier New" w:eastAsia="仿宋_GB2312" w:hAnsi="Courier New" w:cs="Courier New"/>
      <w:kern w:val="2"/>
      <w:sz w:val="24"/>
      <w:szCs w:val="24"/>
      <w:lang w:val="en-US" w:eastAsia="zh-CN" w:bidi="ar-SA"/>
    </w:rPr>
  </w:style>
  <w:style w:type="character" w:customStyle="1" w:styleId="Char15">
    <w:name w:val="明显引用 Char1"/>
    <w:uiPriority w:val="30"/>
    <w:qFormat/>
    <w:rPr>
      <w:rFonts w:ascii="宋体" w:eastAsia="仿宋_GB2312"/>
      <w:b/>
      <w:bCs/>
      <w:i/>
      <w:iCs/>
      <w:color w:val="4F81BD"/>
      <w:kern w:val="2"/>
      <w:sz w:val="24"/>
      <w:szCs w:val="24"/>
      <w:lang w:val="en-US" w:eastAsia="zh-CN" w:bidi="ar-SA"/>
    </w:rPr>
  </w:style>
  <w:style w:type="character" w:customStyle="1" w:styleId="BOD0Char2">
    <w:name w:val="BOD 0 Char2"/>
    <w:qFormat/>
    <w:rPr>
      <w:rFonts w:eastAsia="宋体"/>
      <w:b/>
      <w:bCs/>
      <w:kern w:val="2"/>
      <w:sz w:val="32"/>
      <w:szCs w:val="32"/>
      <w:lang w:val="en-US" w:eastAsia="zh-CN" w:bidi="ar-SA"/>
    </w:rPr>
  </w:style>
  <w:style w:type="character" w:customStyle="1" w:styleId="aff4">
    <w:name w:val="注释标题 字符"/>
    <w:link w:val="aff3"/>
    <w:rPr>
      <w:rFonts w:ascii="仿宋_GB2312" w:eastAsia="仿宋_GB2312"/>
      <w:kern w:val="2"/>
      <w:sz w:val="24"/>
      <w:szCs w:val="24"/>
      <w:lang w:val="en-US" w:eastAsia="zh-CN" w:bidi="ar-SA"/>
    </w:rPr>
  </w:style>
  <w:style w:type="character" w:customStyle="1" w:styleId="p121">
    <w:name w:val="p121"/>
    <w:rPr>
      <w:color w:val="000000"/>
      <w:sz w:val="21"/>
      <w:szCs w:val="21"/>
      <w:u w:val="none"/>
    </w:rPr>
  </w:style>
  <w:style w:type="character" w:customStyle="1" w:styleId="unnamed11">
    <w:name w:val="unnamed11"/>
    <w:rPr>
      <w:spacing w:val="360"/>
      <w:sz w:val="20"/>
      <w:szCs w:val="20"/>
    </w:rPr>
  </w:style>
  <w:style w:type="character" w:customStyle="1" w:styleId="ca-16">
    <w:name w:val="ca-16"/>
    <w:rPr>
      <w:rFonts w:ascii="仿宋_GB2312" w:eastAsia="仿宋_GB2312"/>
      <w:kern w:val="2"/>
      <w:sz w:val="24"/>
      <w:szCs w:val="24"/>
      <w:lang w:val="en-US" w:eastAsia="zh-CN" w:bidi="ar-SA"/>
    </w:rPr>
  </w:style>
  <w:style w:type="character" w:customStyle="1" w:styleId="Charf6">
    <w:name w:val="样式 题注 + 黑色 Char"/>
    <w:link w:val="affffffffffffff3"/>
    <w:qFormat/>
    <w:locked/>
    <w:rPr>
      <w:rFonts w:ascii="Arial" w:eastAsia="黑体" w:hAnsi="Arial" w:cs="Arial"/>
      <w:color w:val="000000"/>
      <w:kern w:val="2"/>
      <w:sz w:val="24"/>
    </w:rPr>
  </w:style>
  <w:style w:type="character" w:customStyle="1" w:styleId="flname7">
    <w:name w:val="flname7"/>
    <w:rPr>
      <w:rFonts w:ascii="仿宋_GB2312" w:eastAsia="仿宋_GB2312"/>
      <w:kern w:val="2"/>
      <w:sz w:val="24"/>
      <w:szCs w:val="24"/>
      <w:lang w:val="en-US" w:eastAsia="zh-CN" w:bidi="ar-SA"/>
    </w:rPr>
  </w:style>
  <w:style w:type="character" w:customStyle="1" w:styleId="tw4winPopup">
    <w:name w:val="tw4winPopup"/>
    <w:rPr>
      <w:rFonts w:ascii="Courier New" w:hAnsi="Courier New"/>
      <w:color w:val="008000"/>
    </w:rPr>
  </w:style>
  <w:style w:type="character" w:customStyle="1" w:styleId="5CharCharCharCharCharCharCharCharCharCharCharCharChar">
    <w:name w:val="标题 5 Char Char Char Char Char Char Char Char Char Char Char Char Char"/>
    <w:qFormat/>
    <w:rPr>
      <w:rFonts w:ascii="宋体" w:eastAsia="宋体" w:hAnsi="宋体" w:hint="eastAsia"/>
      <w:b/>
      <w:bCs/>
      <w:kern w:val="2"/>
      <w:sz w:val="28"/>
      <w:szCs w:val="28"/>
      <w:lang w:val="en-US" w:eastAsia="zh-CN" w:bidi="ar-SA"/>
    </w:rPr>
  </w:style>
  <w:style w:type="character" w:customStyle="1" w:styleId="70">
    <w:name w:val="标题 7 字符"/>
    <w:link w:val="7"/>
    <w:rPr>
      <w:rFonts w:ascii="宋体" w:eastAsia="仿宋_GB2312"/>
      <w:b/>
      <w:kern w:val="2"/>
      <w:sz w:val="24"/>
      <w:szCs w:val="24"/>
      <w:lang w:bidi="ar-SA"/>
    </w:rPr>
  </w:style>
  <w:style w:type="character" w:customStyle="1" w:styleId="p10">
    <w:name w:val="p1"/>
    <w:qFormat/>
    <w:rPr>
      <w:color w:val="000000"/>
    </w:rPr>
  </w:style>
  <w:style w:type="character" w:customStyle="1" w:styleId="84">
    <w:name w:val="正文文本 (8)_"/>
    <w:link w:val="83"/>
    <w:rPr>
      <w:rFonts w:ascii="Gulim" w:eastAsia="Gulim" w:hAnsi="Gulim" w:cs="Gulim"/>
      <w:b/>
      <w:kern w:val="2"/>
      <w:sz w:val="15"/>
      <w:szCs w:val="15"/>
      <w:shd w:val="clear" w:color="auto" w:fill="FFFFFF"/>
      <w:lang w:val="en-US" w:eastAsia="en-US" w:bidi="en-US"/>
    </w:rPr>
  </w:style>
  <w:style w:type="character" w:customStyle="1" w:styleId="pointsmall1">
    <w:name w:val="point_small1"/>
    <w:qFormat/>
    <w:rPr>
      <w:rFonts w:ascii="Arial" w:hAnsi="Arial" w:cs="Arial" w:hint="default"/>
      <w:sz w:val="18"/>
      <w:szCs w:val="18"/>
    </w:rPr>
  </w:style>
  <w:style w:type="character" w:customStyle="1" w:styleId="GB2312Char">
    <w:name w:val="样式 题注 + 仿宋_GB2312 Char"/>
    <w:link w:val="GB2312"/>
    <w:qFormat/>
    <w:locked/>
    <w:rPr>
      <w:rFonts w:ascii="黑体" w:eastAsia="黑体" w:hAnsi="仿宋_GB2312" w:cs="Arial"/>
      <w:kern w:val="2"/>
      <w:szCs w:val="24"/>
    </w:rPr>
  </w:style>
  <w:style w:type="character" w:customStyle="1" w:styleId="Char8">
    <w:name w:val="样式 题注 + 黑体 Char"/>
    <w:link w:val="afffffffff6"/>
    <w:locked/>
    <w:rPr>
      <w:rFonts w:ascii="黑体" w:eastAsia="黑体" w:hAnsi="黑体" w:cs="Arial"/>
      <w:kern w:val="2"/>
      <w:sz w:val="21"/>
    </w:rPr>
  </w:style>
  <w:style w:type="character" w:customStyle="1" w:styleId="Char5">
    <w:name w:val="正文（缩进） Char"/>
    <w:link w:val="afffffff9"/>
    <w:rPr>
      <w:rFonts w:ascii="Calibri" w:hAnsi="Calibri"/>
      <w:kern w:val="2"/>
      <w:sz w:val="24"/>
      <w:szCs w:val="24"/>
    </w:rPr>
  </w:style>
  <w:style w:type="character" w:customStyle="1" w:styleId="H1Char3">
    <w:name w:val="H1 Char3"/>
    <w:rPr>
      <w:rFonts w:eastAsia="隶书"/>
      <w:b/>
      <w:bCs/>
      <w:sz w:val="36"/>
      <w:szCs w:val="36"/>
      <w:lang w:val="en-US" w:eastAsia="zh-CN" w:bidi="ar-SA"/>
    </w:rPr>
  </w:style>
  <w:style w:type="character" w:customStyle="1" w:styleId="5Char">
    <w:name w:val="标题5 Char"/>
    <w:link w:val="5d"/>
    <w:qFormat/>
    <w:rPr>
      <w:rFonts w:eastAsia="仿宋_GB2312"/>
      <w:bCs/>
      <w:kern w:val="2"/>
      <w:sz w:val="30"/>
      <w:szCs w:val="30"/>
    </w:rPr>
  </w:style>
  <w:style w:type="character" w:customStyle="1" w:styleId="affff0">
    <w:name w:val="尾注文本 字符"/>
    <w:link w:val="aa"/>
    <w:qFormat/>
    <w:rPr>
      <w:rFonts w:ascii="宋体"/>
      <w:sz w:val="21"/>
    </w:rPr>
  </w:style>
  <w:style w:type="character" w:customStyle="1" w:styleId="afffff">
    <w:name w:val="脚注文本 字符"/>
    <w:link w:val="affffe"/>
    <w:rPr>
      <w:rFonts w:ascii="仿宋_GB2312" w:eastAsia="仿宋_GB2312"/>
      <w:kern w:val="2"/>
      <w:sz w:val="18"/>
      <w:szCs w:val="18"/>
      <w:lang w:val="en-US" w:eastAsia="zh-CN" w:bidi="ar-SA"/>
    </w:rPr>
  </w:style>
  <w:style w:type="character" w:customStyle="1" w:styleId="Charc">
    <w:name w:val="文档正文 Char"/>
    <w:link w:val="affffffffff3"/>
    <w:qFormat/>
    <w:locked/>
    <w:rPr>
      <w:rFonts w:ascii="Arial Narrow" w:hAnsi="Arial Narrow"/>
      <w:sz w:val="24"/>
      <w:szCs w:val="24"/>
    </w:rPr>
  </w:style>
  <w:style w:type="character" w:customStyle="1" w:styleId="afffff5">
    <w:name w:val="标题 字符"/>
    <w:link w:val="afffff4"/>
    <w:rPr>
      <w:rFonts w:ascii="Cambria" w:hAnsi="Cambria"/>
      <w:b/>
      <w:bCs/>
      <w:sz w:val="32"/>
      <w:szCs w:val="32"/>
    </w:rPr>
  </w:style>
  <w:style w:type="character" w:customStyle="1" w:styleId="3CharCharCharCharCharCharChar">
    <w:name w:val="样式 样式 标题 3 + (中文) 黑体 Char + (中文) 宋体 小四 Char Char Char Char Char Char"/>
    <w:qFormat/>
    <w:rPr>
      <w:rFonts w:ascii="宋体" w:eastAsia="宋体" w:hAnsi="Courier New" w:cs="Courier New"/>
      <w:kern w:val="2"/>
      <w:sz w:val="24"/>
      <w:szCs w:val="21"/>
      <w:lang w:val="en-US" w:eastAsia="zh-CN" w:bidi="ar-SA"/>
    </w:rPr>
  </w:style>
  <w:style w:type="character" w:customStyle="1" w:styleId="Char11">
    <w:name w:val="二级条标题 Char1"/>
    <w:link w:val="afffffffffc"/>
    <w:qFormat/>
    <w:locked/>
    <w:rPr>
      <w:rFonts w:ascii="黑体" w:eastAsia="黑体"/>
      <w:sz w:val="21"/>
    </w:rPr>
  </w:style>
  <w:style w:type="character" w:customStyle="1" w:styleId="4CharChar1">
    <w:name w:val="样式4 Char Char"/>
    <w:qFormat/>
    <w:rPr>
      <w:rFonts w:ascii="宋体" w:eastAsia="宋体" w:hAnsi="宋体" w:cs="宋体" w:hint="eastAsia"/>
      <w:color w:val="000000"/>
      <w:sz w:val="24"/>
      <w:szCs w:val="24"/>
      <w:lang w:val="en-US" w:eastAsia="zh-CN" w:bidi="ar-SA"/>
    </w:rPr>
  </w:style>
  <w:style w:type="character" w:customStyle="1" w:styleId="duanluoblack">
    <w:name w:val="duanluoblack"/>
    <w:qFormat/>
    <w:rPr>
      <w:rFonts w:ascii="仿宋_GB2312" w:eastAsia="仿宋_GB2312"/>
      <w:kern w:val="2"/>
      <w:sz w:val="24"/>
      <w:szCs w:val="24"/>
      <w:lang w:val="en-US" w:eastAsia="zh-CN" w:bidi="ar-SA"/>
    </w:rPr>
  </w:style>
  <w:style w:type="character" w:customStyle="1" w:styleId="Charff">
    <w:name w:val="正文 Char"/>
    <w:rPr>
      <w:rFonts w:ascii="宋体" w:eastAsia="宋体" w:hAnsi="宋体"/>
      <w:b/>
      <w:kern w:val="2"/>
      <w:sz w:val="28"/>
      <w:szCs w:val="28"/>
      <w:lang w:val="en-US" w:eastAsia="zh-CN" w:bidi="ar-SA"/>
    </w:rPr>
  </w:style>
  <w:style w:type="character" w:customStyle="1" w:styleId="apple-style-span">
    <w:name w:val="apple-style-span"/>
    <w:qFormat/>
  </w:style>
  <w:style w:type="character" w:customStyle="1" w:styleId="affffffffffd">
    <w:name w:val="列表段落 字符"/>
    <w:link w:val="affffffffffc"/>
    <w:uiPriority w:val="34"/>
    <w:qFormat/>
    <w:locked/>
    <w:rPr>
      <w:kern w:val="2"/>
      <w:sz w:val="21"/>
      <w:szCs w:val="24"/>
    </w:rPr>
  </w:style>
  <w:style w:type="character" w:customStyle="1" w:styleId="H2Char5">
    <w:name w:val="H2 Char5"/>
    <w:rPr>
      <w:rFonts w:ascii="Arial" w:eastAsia="黑体" w:hAnsi="Arial"/>
      <w:b/>
      <w:bCs/>
      <w:kern w:val="2"/>
      <w:sz w:val="32"/>
      <w:szCs w:val="32"/>
      <w:lang w:val="en-US" w:eastAsia="zh-CN" w:bidi="ar-SA"/>
    </w:rPr>
  </w:style>
  <w:style w:type="character" w:customStyle="1" w:styleId="2Char2">
    <w:name w:val="样式  + 首行缩进:  2 字符 Char"/>
    <w:link w:val="2ff1"/>
    <w:rPr>
      <w:rFonts w:ascii="Calibri" w:hAnsi="Calibri"/>
      <w:kern w:val="2"/>
      <w:sz w:val="24"/>
    </w:rPr>
  </w:style>
  <w:style w:type="character" w:customStyle="1" w:styleId="maywed421">
    <w:name w:val="maywed421"/>
    <w:qFormat/>
    <w:rPr>
      <w:color w:val="366FB6"/>
      <w:u w:val="none"/>
    </w:rPr>
  </w:style>
  <w:style w:type="character" w:customStyle="1" w:styleId="font3">
    <w:name w:val="font3"/>
    <w:qFormat/>
    <w:rPr>
      <w:rFonts w:ascii="仿宋_GB2312" w:eastAsia="仿宋_GB2312"/>
      <w:kern w:val="2"/>
      <w:sz w:val="24"/>
      <w:szCs w:val="24"/>
      <w:lang w:val="en-US" w:eastAsia="zh-CN" w:bidi="ar-SA"/>
    </w:rPr>
  </w:style>
  <w:style w:type="character" w:customStyle="1" w:styleId="CharChar5">
    <w:name w:val="章节换行 Char Char"/>
    <w:link w:val="afffffffffff4"/>
    <w:qFormat/>
    <w:rPr>
      <w:rFonts w:ascii="华文细黑" w:eastAsia="华文细黑" w:hAnsi="华文细黑"/>
      <w:sz w:val="10"/>
    </w:rPr>
  </w:style>
  <w:style w:type="character" w:customStyle="1" w:styleId="H2Char1">
    <w:name w:val="H2 Char1"/>
    <w:rPr>
      <w:rFonts w:ascii="Arial" w:eastAsia="黑体" w:hAnsi="Arial"/>
      <w:b/>
      <w:bCs/>
      <w:kern w:val="2"/>
      <w:sz w:val="32"/>
      <w:szCs w:val="32"/>
      <w:lang w:val="en-US" w:eastAsia="zh-CN" w:bidi="ar-SA"/>
    </w:rPr>
  </w:style>
  <w:style w:type="character" w:customStyle="1" w:styleId="7Char2Char">
    <w:name w:val="标题 7 Char2 Char"/>
    <w:qFormat/>
    <w:rPr>
      <w:rFonts w:ascii="Tahoma" w:eastAsia="宋体" w:hAnsi="Tahoma" w:cs="Tahoma" w:hint="default"/>
      <w:b/>
      <w:kern w:val="2"/>
      <w:sz w:val="24"/>
      <w:szCs w:val="36"/>
      <w:lang w:val="en-US" w:eastAsia="zh-CN" w:bidi="ar-SA"/>
    </w:rPr>
  </w:style>
  <w:style w:type="character" w:customStyle="1" w:styleId="2CharCharChar0">
    <w:name w:val="正文 首行缩进2字符 Char Char Char"/>
    <w:qFormat/>
    <w:rPr>
      <w:rFonts w:ascii="宋体" w:eastAsia="宋体" w:hAnsi="宋体" w:hint="eastAsia"/>
      <w:kern w:val="2"/>
      <w:sz w:val="24"/>
      <w:szCs w:val="24"/>
      <w:lang w:val="en-US" w:eastAsia="zh-CN" w:bidi="ar-SA"/>
    </w:rPr>
  </w:style>
  <w:style w:type="character" w:customStyle="1" w:styleId="afffffffffffffffffd">
    <w:name w:val="样式 正文 +"/>
    <w:qFormat/>
    <w:rPr>
      <w:rFonts w:ascii="Tahoma" w:eastAsia="宋体" w:hAnsi="Tahoma" w:cs="Tahoma" w:hint="default"/>
      <w:kern w:val="0"/>
      <w:sz w:val="36"/>
      <w:szCs w:val="36"/>
      <w:lang w:val="en-US" w:eastAsia="zh-CN" w:bidi="ar-SA"/>
    </w:rPr>
  </w:style>
  <w:style w:type="character" w:customStyle="1" w:styleId="huide001">
    <w:name w:val="huide001"/>
    <w:qFormat/>
    <w:rPr>
      <w:rFonts w:ascii="Arial" w:hAnsi="Arial" w:cs="Arial" w:hint="default"/>
      <w:color w:val="666666"/>
      <w:sz w:val="18"/>
      <w:szCs w:val="18"/>
    </w:rPr>
  </w:style>
  <w:style w:type="character" w:customStyle="1" w:styleId="H1Char4">
    <w:name w:val="H1 Char4"/>
    <w:qFormat/>
    <w:rPr>
      <w:rFonts w:eastAsia="隶书"/>
      <w:b/>
      <w:bCs/>
      <w:sz w:val="36"/>
      <w:szCs w:val="36"/>
      <w:lang w:val="en-US" w:eastAsia="zh-CN" w:bidi="ar-SA"/>
    </w:rPr>
  </w:style>
  <w:style w:type="character" w:customStyle="1" w:styleId="2ArialChar">
    <w:name w:val="样式 标题 2 + Arial Char"/>
    <w:link w:val="2Arial"/>
    <w:qFormat/>
    <w:rPr>
      <w:rFonts w:ascii="Arial" w:eastAsia="黑体" w:hAnsi="Arial"/>
      <w:kern w:val="2"/>
      <w:sz w:val="30"/>
      <w:szCs w:val="30"/>
    </w:rPr>
  </w:style>
  <w:style w:type="character" w:customStyle="1" w:styleId="CharCharCharChar3">
    <w:name w:val="备注说明 Char Char Char Char"/>
    <w:qFormat/>
    <w:rPr>
      <w:rFonts w:ascii="宋体" w:eastAsia="宋体" w:hAnsi="宋体" w:hint="eastAsia"/>
      <w:kern w:val="2"/>
      <w:sz w:val="21"/>
      <w:lang w:val="en-US" w:eastAsia="zh-CN" w:bidi="ar-SA"/>
    </w:rPr>
  </w:style>
  <w:style w:type="character" w:customStyle="1" w:styleId="tw4winMark">
    <w:name w:val="tw4winMark"/>
    <w:qFormat/>
    <w:rPr>
      <w:rFonts w:ascii="Courier New" w:hAnsi="Courier New"/>
      <w:vanish/>
      <w:color w:val="800080"/>
      <w:vertAlign w:val="subscript"/>
    </w:rPr>
  </w:style>
  <w:style w:type="character" w:customStyle="1" w:styleId="CharCharCharChar1">
    <w:name w:val="标准 Char Char Char Char"/>
    <w:link w:val="CharCharChar2"/>
    <w:qFormat/>
    <w:locked/>
    <w:rPr>
      <w:rFonts w:ascii="宋体" w:hAnsi="宋体"/>
      <w:color w:val="000000"/>
      <w:kern w:val="2"/>
      <w:sz w:val="24"/>
    </w:rPr>
  </w:style>
  <w:style w:type="character" w:customStyle="1" w:styleId="Char22">
    <w:name w:val="明显引用 Char2"/>
    <w:uiPriority w:val="30"/>
    <w:qFormat/>
    <w:rPr>
      <w:rFonts w:ascii="宋体" w:eastAsia="仿宋_GB2312"/>
      <w:b/>
      <w:bCs/>
      <w:i/>
      <w:iCs/>
      <w:color w:val="4F81BD"/>
      <w:kern w:val="2"/>
      <w:sz w:val="24"/>
      <w:szCs w:val="24"/>
      <w:lang w:val="en-US" w:eastAsia="zh-CN" w:bidi="ar-SA"/>
    </w:rPr>
  </w:style>
  <w:style w:type="character" w:customStyle="1" w:styleId="Charf2">
    <w:name w:val="哈哈正文 Char"/>
    <w:link w:val="affffffffffff5"/>
    <w:qFormat/>
    <w:rPr>
      <w:rFonts w:ascii="宋体" w:hAnsi="宋体"/>
      <w:kern w:val="2"/>
      <w:sz w:val="24"/>
    </w:rPr>
  </w:style>
  <w:style w:type="character" w:customStyle="1" w:styleId="afffffffffffffffffe">
    <w:name w:val="发布"/>
    <w:qFormat/>
    <w:rPr>
      <w:rFonts w:ascii="黑体" w:eastAsia="黑体"/>
      <w:spacing w:val="22"/>
      <w:w w:val="100"/>
      <w:position w:val="3"/>
      <w:sz w:val="28"/>
    </w:rPr>
  </w:style>
  <w:style w:type="character" w:customStyle="1" w:styleId="3Char0">
    <w:name w:val="标题 3 Char"/>
    <w:qFormat/>
    <w:rPr>
      <w:rFonts w:ascii="仿宋_GB2312" w:eastAsia="宋体"/>
      <w:b/>
      <w:bCs/>
      <w:kern w:val="2"/>
      <w:sz w:val="32"/>
      <w:szCs w:val="32"/>
      <w:lang w:val="en-US" w:eastAsia="zh-CN" w:bidi="ar-SA"/>
    </w:rPr>
  </w:style>
  <w:style w:type="character" w:customStyle="1" w:styleId="H2Char3">
    <w:name w:val="H2 Char3"/>
    <w:qFormat/>
    <w:rPr>
      <w:rFonts w:ascii="Arial" w:eastAsia="黑体" w:hAnsi="Arial"/>
      <w:b/>
      <w:bCs/>
      <w:kern w:val="2"/>
      <w:sz w:val="32"/>
      <w:szCs w:val="32"/>
      <w:lang w:val="en-US" w:eastAsia="zh-CN" w:bidi="ar-SA"/>
    </w:rPr>
  </w:style>
  <w:style w:type="character" w:customStyle="1" w:styleId="highlight1">
    <w:name w:val="highlight1"/>
    <w:qFormat/>
    <w:rPr>
      <w:sz w:val="21"/>
      <w:szCs w:val="21"/>
    </w:rPr>
  </w:style>
  <w:style w:type="character" w:customStyle="1" w:styleId="2CharCharChar1">
    <w:name w:val="正文 首行缩进:  2 字符 Char Char Char"/>
    <w:qFormat/>
    <w:rPr>
      <w:rFonts w:ascii="宋体" w:eastAsia="宋体" w:hAnsi="宋体" w:cs="宋体" w:hint="eastAsia"/>
      <w:kern w:val="2"/>
      <w:sz w:val="24"/>
      <w:lang w:val="en-US" w:eastAsia="zh-CN" w:bidi="ar-SA"/>
    </w:rPr>
  </w:style>
  <w:style w:type="character" w:customStyle="1" w:styleId="text1">
    <w:name w:val="text1"/>
    <w:qFormat/>
    <w:rPr>
      <w:rFonts w:ascii="仿宋_GB2312" w:eastAsia="仿宋_GB2312"/>
      <w:kern w:val="2"/>
      <w:sz w:val="24"/>
      <w:szCs w:val="24"/>
      <w:lang w:val="en-US" w:eastAsia="zh-CN" w:bidi="ar-SA"/>
    </w:rPr>
  </w:style>
  <w:style w:type="character" w:customStyle="1" w:styleId="affff9">
    <w:name w:val="签名 字符"/>
    <w:link w:val="affff8"/>
    <w:qFormat/>
    <w:rPr>
      <w:rFonts w:ascii="仿宋_GB2312" w:eastAsia="仿宋_GB2312"/>
      <w:kern w:val="2"/>
      <w:sz w:val="24"/>
      <w:szCs w:val="24"/>
      <w:lang w:val="en-US" w:eastAsia="zh-CN" w:bidi="ar-SA"/>
    </w:rPr>
  </w:style>
  <w:style w:type="character" w:customStyle="1" w:styleId="1CharChar0">
    <w:name w:val="苗1 Char Char"/>
    <w:link w:val="1Char0"/>
    <w:qFormat/>
    <w:rPr>
      <w:rFonts w:ascii="宋体" w:hAnsi="宋体"/>
      <w:spacing w:val="4"/>
      <w:kern w:val="2"/>
      <w:sz w:val="28"/>
      <w:szCs w:val="28"/>
    </w:rPr>
  </w:style>
  <w:style w:type="character" w:customStyle="1" w:styleId="titleblack141">
    <w:name w:val="title_black_141"/>
    <w:qFormat/>
    <w:rPr>
      <w:color w:val="000000"/>
      <w:sz w:val="21"/>
      <w:szCs w:val="21"/>
      <w:u w:val="none"/>
    </w:rPr>
  </w:style>
  <w:style w:type="character" w:customStyle="1" w:styleId="3CharCharCharChar">
    <w:name w:val="样式 样式3 + 宋体 五号 Char Char Char Char"/>
    <w:qFormat/>
    <w:rPr>
      <w:rFonts w:ascii="宋体" w:eastAsia="宋体" w:hAnsi="宋体" w:hint="eastAsia"/>
      <w:b/>
      <w:bCs/>
      <w:kern w:val="2"/>
      <w:sz w:val="21"/>
      <w:szCs w:val="24"/>
      <w:lang w:val="en-US" w:eastAsia="zh-CN" w:bidi="ar-SA"/>
    </w:rPr>
  </w:style>
  <w:style w:type="character" w:customStyle="1" w:styleId="36">
    <w:name w:val="正文文本 3 字符"/>
    <w:link w:val="35"/>
    <w:qFormat/>
    <w:rPr>
      <w:rFonts w:ascii="仿宋_GB2312" w:eastAsia="仿宋_GB2312" w:hAnsi="宋体"/>
      <w:b/>
      <w:bCs/>
      <w:kern w:val="2"/>
      <w:sz w:val="24"/>
      <w:szCs w:val="24"/>
      <w:lang w:val="en-US" w:eastAsia="zh-CN" w:bidi="ar-SA"/>
    </w:rPr>
  </w:style>
  <w:style w:type="character" w:customStyle="1" w:styleId="2ff7">
    <w:name w:val="2级别正文"/>
    <w:qFormat/>
    <w:rPr>
      <w:rFonts w:ascii="ˎ̥" w:hAnsi="ˎ̥"/>
    </w:rPr>
  </w:style>
  <w:style w:type="character" w:customStyle="1" w:styleId="boldbodycopy1">
    <w:name w:val="boldbodycopy1"/>
    <w:qFormat/>
    <w:rPr>
      <w:rFonts w:ascii="Arial" w:eastAsia="宋体" w:hAnsi="Arial" w:cs="Arial" w:hint="default"/>
      <w:b/>
      <w:bCs/>
      <w:color w:val="000000"/>
      <w:kern w:val="2"/>
      <w:sz w:val="20"/>
      <w:szCs w:val="20"/>
      <w:u w:val="none"/>
      <w:lang w:val="en-US" w:eastAsia="zh-CN" w:bidi="ar-SA"/>
    </w:rPr>
  </w:style>
  <w:style w:type="character" w:customStyle="1" w:styleId="Char6">
    <w:name w:val="我的正文 Char"/>
    <w:link w:val="afffffffd"/>
    <w:qFormat/>
    <w:rPr>
      <w:rFonts w:ascii="Calibri" w:eastAsia="仿宋_GB2312" w:hAnsi="Calibri"/>
      <w:kern w:val="2"/>
      <w:sz w:val="24"/>
    </w:rPr>
  </w:style>
  <w:style w:type="character" w:customStyle="1" w:styleId="msonormal0">
    <w:name w:val="msonormal"/>
    <w:qFormat/>
    <w:rPr>
      <w:rFonts w:ascii="Tahoma" w:eastAsia="宋体" w:hAnsi="Tahoma" w:cs="Tahoma" w:hint="default"/>
      <w:kern w:val="2"/>
      <w:sz w:val="36"/>
      <w:szCs w:val="36"/>
      <w:lang w:val="en-US" w:eastAsia="zh-CN" w:bidi="ar-SA"/>
    </w:rPr>
  </w:style>
  <w:style w:type="character" w:customStyle="1" w:styleId="1CharChar2">
    <w:name w:val="正 文 1 Char Char"/>
    <w:qFormat/>
    <w:rPr>
      <w:rFonts w:ascii="宋体" w:eastAsia="宋体" w:hAnsi="Courier New"/>
      <w:kern w:val="2"/>
      <w:sz w:val="21"/>
      <w:lang w:val="en-US" w:eastAsia="zh-CN" w:bidi="ar-SA"/>
    </w:rPr>
  </w:style>
  <w:style w:type="character" w:customStyle="1" w:styleId="Charfd">
    <w:name w:val="自定义正文 Char"/>
    <w:link w:val="affffffffffffffff8"/>
    <w:qFormat/>
    <w:rPr>
      <w:rFonts w:ascii="仿宋_GB2312" w:eastAsia="仿宋_GB2312" w:hAnsi="Calibri"/>
      <w:kern w:val="2"/>
      <w:sz w:val="28"/>
      <w:szCs w:val="24"/>
    </w:rPr>
  </w:style>
  <w:style w:type="character" w:customStyle="1" w:styleId="pi1">
    <w:name w:val="pi1"/>
    <w:qFormat/>
    <w:rPr>
      <w:rFonts w:ascii="Tahoma" w:eastAsia="宋体" w:hAnsi="Tahoma" w:cs="Tahoma" w:hint="default"/>
      <w:color w:val="0000FF"/>
      <w:kern w:val="2"/>
      <w:sz w:val="36"/>
      <w:szCs w:val="36"/>
      <w:lang w:val="en-US" w:eastAsia="zh-CN" w:bidi="ar-SA"/>
    </w:rPr>
  </w:style>
  <w:style w:type="character" w:customStyle="1" w:styleId="tw4winTerm">
    <w:name w:val="tw4winTerm"/>
    <w:qFormat/>
    <w:rPr>
      <w:color w:val="0000FF"/>
    </w:rPr>
  </w:style>
  <w:style w:type="character" w:customStyle="1" w:styleId="h105-2">
    <w:name w:val="h105-2"/>
    <w:qFormat/>
    <w:rPr>
      <w:rFonts w:ascii="Tahoma" w:eastAsia="宋体" w:hAnsi="Tahoma" w:cs="Tahoma" w:hint="default"/>
      <w:kern w:val="2"/>
      <w:sz w:val="36"/>
      <w:szCs w:val="36"/>
      <w:lang w:val="en-US" w:eastAsia="zh-CN" w:bidi="ar-SA"/>
    </w:rPr>
  </w:style>
  <w:style w:type="character" w:customStyle="1" w:styleId="CharChar7">
    <w:name w:val="Char Char7"/>
    <w:qFormat/>
    <w:rPr>
      <w:kern w:val="2"/>
      <w:sz w:val="18"/>
      <w:szCs w:val="18"/>
    </w:rPr>
  </w:style>
  <w:style w:type="character" w:customStyle="1" w:styleId="it1">
    <w:name w:val="it1"/>
    <w:qFormat/>
    <w:rPr>
      <w:rFonts w:ascii="宋体" w:eastAsia="宋体" w:hAnsi="宋体" w:hint="eastAsia"/>
      <w:color w:val="000000"/>
      <w:sz w:val="18"/>
      <w:szCs w:val="18"/>
    </w:rPr>
  </w:style>
  <w:style w:type="character" w:customStyle="1" w:styleId="Style1017">
    <w:name w:val="_Style 1017"/>
    <w:uiPriority w:val="99"/>
    <w:unhideWhenUsed/>
    <w:qFormat/>
    <w:rPr>
      <w:rFonts w:ascii="仿宋_GB2312" w:eastAsia="仿宋_GB2312"/>
      <w:color w:val="808080"/>
      <w:kern w:val="2"/>
      <w:sz w:val="24"/>
      <w:szCs w:val="24"/>
      <w:shd w:val="clear" w:color="auto" w:fill="E6E6E6"/>
      <w:lang w:val="en-US" w:eastAsia="zh-CN" w:bidi="ar-SA"/>
    </w:rPr>
  </w:style>
  <w:style w:type="character" w:customStyle="1" w:styleId="ptt1">
    <w:name w:val="ptt1"/>
    <w:qFormat/>
    <w:rPr>
      <w:rFonts w:ascii="宋体" w:eastAsia="宋体" w:hAnsi="宋体" w:hint="eastAsia"/>
      <w:spacing w:val="375"/>
      <w:kern w:val="2"/>
      <w:sz w:val="18"/>
      <w:szCs w:val="18"/>
      <w:lang w:val="en-US" w:eastAsia="zh-CN" w:bidi="ar-SA"/>
    </w:rPr>
  </w:style>
  <w:style w:type="character" w:customStyle="1" w:styleId="H1Char2">
    <w:name w:val="H1 Char2"/>
    <w:qFormat/>
    <w:rPr>
      <w:rFonts w:eastAsia="隶书"/>
      <w:b/>
      <w:bCs/>
      <w:sz w:val="36"/>
      <w:szCs w:val="36"/>
      <w:lang w:val="en-US" w:eastAsia="zh-CN" w:bidi="ar-SA"/>
    </w:rPr>
  </w:style>
  <w:style w:type="character" w:customStyle="1" w:styleId="BOD0Char1">
    <w:name w:val="BOD 0 Char1"/>
    <w:qFormat/>
    <w:rPr>
      <w:rFonts w:eastAsia="宋体"/>
      <w:b/>
      <w:bCs/>
      <w:kern w:val="2"/>
      <w:sz w:val="32"/>
      <w:szCs w:val="32"/>
      <w:lang w:val="en-US" w:eastAsia="zh-CN" w:bidi="ar-SA"/>
    </w:rPr>
  </w:style>
  <w:style w:type="character" w:customStyle="1" w:styleId="Charf9">
    <w:name w:val="标题三 Char"/>
    <w:link w:val="afffffffffffffff7"/>
    <w:qFormat/>
    <w:rPr>
      <w:b/>
      <w:sz w:val="28"/>
      <w:szCs w:val="28"/>
      <w:lang w:val="en-US" w:eastAsia="zh-CN" w:bidi="ar-SA"/>
    </w:rPr>
  </w:style>
  <w:style w:type="character" w:customStyle="1" w:styleId="80">
    <w:name w:val="标题 8 字符"/>
    <w:link w:val="8"/>
    <w:qFormat/>
    <w:rPr>
      <w:rFonts w:ascii="Arial" w:eastAsia="黑体" w:hAnsi="Arial"/>
      <w:sz w:val="24"/>
      <w:szCs w:val="24"/>
    </w:rPr>
  </w:style>
  <w:style w:type="character" w:customStyle="1" w:styleId="H1Char1">
    <w:name w:val="H1 Char1"/>
    <w:qFormat/>
    <w:rPr>
      <w:rFonts w:eastAsia="隶书"/>
      <w:b/>
      <w:bCs/>
      <w:sz w:val="36"/>
      <w:szCs w:val="36"/>
      <w:lang w:val="en-US" w:eastAsia="zh-CN" w:bidi="ar-SA"/>
    </w:rPr>
  </w:style>
  <w:style w:type="character" w:customStyle="1" w:styleId="CharCharCharCharChar0">
    <w:name w:val="正文首行缩进 Char Char Char Char Char"/>
    <w:qFormat/>
    <w:rPr>
      <w:rFonts w:ascii="Calibri" w:eastAsia="宋体" w:hAnsi="Calibri"/>
      <w:kern w:val="2"/>
      <w:sz w:val="21"/>
      <w:szCs w:val="22"/>
      <w:lang w:val="en-US" w:eastAsia="zh-CN" w:bidi="ar-SA"/>
    </w:rPr>
  </w:style>
  <w:style w:type="character" w:customStyle="1" w:styleId="1Char">
    <w:name w:val="样式 题注 + 黑体1 Char"/>
    <w:link w:val="1ff3"/>
    <w:qFormat/>
    <w:locked/>
    <w:rPr>
      <w:rFonts w:ascii="黑体" w:eastAsia="黑体" w:hAnsi="黑体" w:cs="Arial"/>
      <w:kern w:val="2"/>
    </w:rPr>
  </w:style>
  <w:style w:type="character" w:customStyle="1" w:styleId="22Char">
    <w:name w:val="样式 样式 正文首行缩进 + 首行缩进:  2 字符 + 首行缩进:  2 字符 Char"/>
    <w:link w:val="221"/>
    <w:qFormat/>
    <w:rPr>
      <w:rFonts w:ascii="Calibri" w:hAnsi="Calibri"/>
      <w:kern w:val="2"/>
      <w:sz w:val="24"/>
    </w:rPr>
  </w:style>
  <w:style w:type="character" w:customStyle="1" w:styleId="2MingLiU">
    <w:name w:val="正文文本 (2) + MingLiU"/>
    <w:qFormat/>
    <w:rPr>
      <w:rFonts w:ascii="MingLiU" w:eastAsia="MingLiU" w:hAnsi="MingLiU" w:cs="MingLiU"/>
      <w:b/>
      <w:color w:val="000000"/>
      <w:spacing w:val="-20"/>
      <w:w w:val="150"/>
      <w:kern w:val="2"/>
      <w:position w:val="0"/>
      <w:sz w:val="14"/>
      <w:szCs w:val="14"/>
      <w:u w:val="none"/>
      <w:lang w:val="zh-CN" w:eastAsia="zh-CN" w:bidi="zh-CN"/>
    </w:rPr>
  </w:style>
  <w:style w:type="character" w:customStyle="1" w:styleId="text03">
    <w:name w:val="text03"/>
    <w:qFormat/>
    <w:rPr>
      <w:rFonts w:ascii="Tahoma" w:eastAsia="宋体" w:hAnsi="Tahoma" w:cs="Tahoma" w:hint="default"/>
      <w:kern w:val="2"/>
      <w:sz w:val="36"/>
      <w:szCs w:val="36"/>
      <w:lang w:val="en-US" w:eastAsia="zh-CN" w:bidi="ar-SA"/>
    </w:rPr>
  </w:style>
  <w:style w:type="character" w:customStyle="1" w:styleId="affffffffffffffffff">
    <w:name w:val="个人答复风格"/>
    <w:qFormat/>
    <w:rPr>
      <w:rFonts w:ascii="Arial" w:eastAsia="宋体" w:hAnsi="Arial" w:cs="Arial"/>
      <w:color w:val="auto"/>
      <w:sz w:val="20"/>
    </w:rPr>
  </w:style>
  <w:style w:type="character" w:customStyle="1" w:styleId="Charfc">
    <w:name w:val="插图说明 Char"/>
    <w:link w:val="affffffffffffffff6"/>
    <w:qFormat/>
    <w:rPr>
      <w:rFonts w:ascii="Calibri" w:eastAsia="黑体" w:hAnsi="Calibri"/>
      <w:sz w:val="24"/>
    </w:rPr>
  </w:style>
  <w:style w:type="character" w:customStyle="1" w:styleId="1b">
    <w:name w:val="纯文本 字符1"/>
    <w:link w:val="afffd"/>
    <w:qFormat/>
    <w:rPr>
      <w:rFonts w:ascii="宋体" w:eastAsia="仿宋_GB2312" w:hAnsi="Courier New" w:cs="Courier New"/>
      <w:kern w:val="2"/>
      <w:sz w:val="21"/>
      <w:szCs w:val="21"/>
      <w:lang w:val="en-US" w:eastAsia="zh-CN" w:bidi="ar-SA"/>
    </w:rPr>
  </w:style>
  <w:style w:type="character" w:customStyle="1" w:styleId="CharCharCharCharChar1">
    <w:name w:val="小四 段落 宋体 Char Char Char Char Char"/>
    <w:qFormat/>
    <w:rPr>
      <w:rFonts w:eastAsia="宋体"/>
      <w:kern w:val="2"/>
      <w:sz w:val="24"/>
      <w:szCs w:val="24"/>
      <w:lang w:val="en-US" w:eastAsia="zh-CN" w:bidi="ar-SA"/>
    </w:rPr>
  </w:style>
  <w:style w:type="character" w:customStyle="1" w:styleId="GB23120">
    <w:name w:val="样式 仿宋_GB2312 小四 加粗 黑色"/>
    <w:qFormat/>
    <w:rPr>
      <w:rFonts w:ascii="仿宋_GB2312" w:eastAsia="仿宋_GB2312"/>
      <w:b/>
      <w:bCs/>
      <w:color w:val="000000"/>
      <w:kern w:val="0"/>
      <w:sz w:val="24"/>
      <w:szCs w:val="24"/>
      <w:lang w:val="en-US" w:eastAsia="zh-CN" w:bidi="ar-SA"/>
    </w:rPr>
  </w:style>
  <w:style w:type="character" w:customStyle="1" w:styleId="h4Char3">
    <w:name w:val="h4 Char3"/>
    <w:qFormat/>
    <w:rPr>
      <w:rFonts w:ascii="Arial" w:eastAsia="黑体" w:hAnsi="Arial"/>
      <w:b/>
      <w:bCs/>
      <w:kern w:val="2"/>
      <w:sz w:val="28"/>
      <w:szCs w:val="28"/>
      <w:lang w:val="en-US" w:eastAsia="zh-CN" w:bidi="ar-SA"/>
    </w:rPr>
  </w:style>
  <w:style w:type="character" w:customStyle="1" w:styleId="aff9">
    <w:name w:val="正文缩进 字符"/>
    <w:link w:val="aff8"/>
    <w:qFormat/>
    <w:rPr>
      <w:kern w:val="2"/>
      <w:sz w:val="21"/>
      <w:szCs w:val="21"/>
    </w:rPr>
  </w:style>
  <w:style w:type="character" w:customStyle="1" w:styleId="Charff0">
    <w:name w:val="Ò³Ã¼ Char"/>
    <w:qFormat/>
    <w:rPr>
      <w:rFonts w:eastAsia="宋体"/>
      <w:kern w:val="2"/>
      <w:sz w:val="18"/>
      <w:szCs w:val="18"/>
      <w:lang w:val="en-US" w:eastAsia="zh-CN" w:bidi="ar-SA"/>
    </w:rPr>
  </w:style>
  <w:style w:type="character" w:customStyle="1" w:styleId="2Char1">
    <w:name w:val="样式 首行缩进:  2 字符 Char"/>
    <w:link w:val="2fd"/>
    <w:qFormat/>
    <w:rPr>
      <w:rFonts w:ascii="Calibri" w:eastAsia="仿宋_GB2312" w:hAnsi="Calibri"/>
      <w:kern w:val="24"/>
      <w:sz w:val="24"/>
    </w:rPr>
  </w:style>
  <w:style w:type="character" w:customStyle="1" w:styleId="para">
    <w:name w:val="para"/>
    <w:qFormat/>
    <w:rPr>
      <w:rFonts w:ascii="仿宋_GB2312" w:eastAsia="仿宋_GB2312"/>
      <w:kern w:val="2"/>
      <w:sz w:val="24"/>
      <w:szCs w:val="24"/>
      <w:lang w:val="en-US" w:eastAsia="zh-CN" w:bidi="ar-SA"/>
    </w:rPr>
  </w:style>
  <w:style w:type="character" w:customStyle="1" w:styleId="ziti1">
    <w:name w:val="ziti1"/>
    <w:qFormat/>
    <w:rPr>
      <w:rFonts w:ascii="_x000B__x000C_" w:hAnsi="_x000B__x000C_" w:hint="default"/>
      <w:color w:val="282726"/>
      <w:spacing w:val="360"/>
      <w:sz w:val="21"/>
      <w:szCs w:val="21"/>
      <w:u w:val="none"/>
    </w:rPr>
  </w:style>
  <w:style w:type="character" w:customStyle="1" w:styleId="ca-8">
    <w:name w:val="ca-8"/>
    <w:qFormat/>
    <w:rPr>
      <w:rFonts w:ascii="仿宋_GB2312" w:eastAsia="仿宋_GB2312"/>
      <w:kern w:val="2"/>
      <w:sz w:val="24"/>
      <w:szCs w:val="24"/>
      <w:lang w:val="en-US" w:eastAsia="zh-CN" w:bidi="ar-SA"/>
    </w:rPr>
  </w:style>
  <w:style w:type="character" w:customStyle="1" w:styleId="1CharChar3">
    <w:name w:val="标题 1 Char Char"/>
    <w:qFormat/>
    <w:rPr>
      <w:rFonts w:eastAsia="宋体"/>
      <w:b/>
      <w:spacing w:val="-2"/>
      <w:sz w:val="24"/>
      <w:lang w:val="en-US" w:eastAsia="zh-CN" w:bidi="ar-SA"/>
    </w:rPr>
  </w:style>
  <w:style w:type="character" w:customStyle="1" w:styleId="2CharChar0">
    <w:name w:val="标题 2 Char Char"/>
    <w:qFormat/>
    <w:rPr>
      <w:rFonts w:eastAsia="黑体"/>
      <w:kern w:val="2"/>
      <w:sz w:val="30"/>
      <w:szCs w:val="30"/>
      <w:lang w:val="en-US" w:eastAsia="zh-CN" w:bidi="ar-SA"/>
    </w:rPr>
  </w:style>
  <w:style w:type="character" w:customStyle="1" w:styleId="p91">
    <w:name w:val="p91"/>
    <w:qFormat/>
    <w:rPr>
      <w:rFonts w:ascii="宋体" w:eastAsia="宋体" w:hAnsi="宋体" w:hint="eastAsia"/>
      <w:sz w:val="18"/>
    </w:rPr>
  </w:style>
  <w:style w:type="character" w:customStyle="1" w:styleId="affffffffffffffffff0">
    <w:name w:val="技术指标项"/>
    <w:qFormat/>
    <w:rPr>
      <w:rFonts w:ascii="仿宋_GB2312" w:eastAsia="仿宋_GB2312" w:hAnsi="仿宋_GB2312"/>
      <w:sz w:val="24"/>
    </w:rPr>
  </w:style>
  <w:style w:type="character" w:customStyle="1" w:styleId="Char2">
    <w:name w:val="标准文本 Char"/>
    <w:link w:val="affffff8"/>
    <w:qFormat/>
    <w:locked/>
    <w:rPr>
      <w:rFonts w:ascii="Calibri" w:hAnsi="Calibri"/>
      <w:kern w:val="2"/>
      <w:sz w:val="24"/>
      <w:szCs w:val="24"/>
    </w:rPr>
  </w:style>
  <w:style w:type="character" w:customStyle="1" w:styleId="body1">
    <w:name w:val="body1"/>
    <w:qFormat/>
    <w:rPr>
      <w:rFonts w:ascii="_x000B__x000C_" w:hAnsi="_x000B__x000C_" w:hint="default"/>
      <w:sz w:val="18"/>
      <w:szCs w:val="18"/>
    </w:rPr>
  </w:style>
  <w:style w:type="character" w:customStyle="1" w:styleId="2CharChar2">
    <w:name w:val="正文 首行缩进:  2 字符 Char Char"/>
    <w:qFormat/>
    <w:locked/>
    <w:rPr>
      <w:rFonts w:eastAsia="宋体" w:cs="宋体"/>
      <w:kern w:val="2"/>
      <w:sz w:val="24"/>
      <w:lang w:val="en-US" w:eastAsia="zh-CN" w:bidi="ar-SA"/>
    </w:rPr>
  </w:style>
  <w:style w:type="character" w:customStyle="1" w:styleId="3CharCharCharCharCharCharCharCharCharCharCharCharCharCharCharCharCharCharCharCharCharCharCharCharCharCharCharCharCharCharCharCharCharCharCharCharCharCharCharCharCharCharCharCharCharCharCharCharChaChar">
    <w:name w:val="标题 3 Char Char Char Char Char Char Char Char Char Char Char Char Char Char Char Char Char Char Char Char Char Char Char Char Char Char Char Char Char Char Char Char Char Char Char Char Char Char Char Char Char Char Char Char Char Char Char Char Cha Char"/>
    <w:qFormat/>
    <w:rPr>
      <w:rFonts w:ascii="宋体" w:eastAsia="宋体" w:hAnsi="宋体" w:hint="eastAsia"/>
      <w:b/>
      <w:bCs/>
      <w:kern w:val="2"/>
      <w:sz w:val="32"/>
      <w:szCs w:val="32"/>
      <w:lang w:val="en-US" w:eastAsia="zh-CN" w:bidi="ar-SA"/>
    </w:rPr>
  </w:style>
  <w:style w:type="character" w:customStyle="1" w:styleId="z-">
    <w:name w:val="z-窗体底端 字符"/>
    <w:link w:val="Style343"/>
    <w:uiPriority w:val="99"/>
    <w:qFormat/>
    <w:rPr>
      <w:rFonts w:ascii="Arial" w:eastAsia="仿宋_GB2312" w:hAnsi="Arial"/>
      <w:b/>
      <w:vanish/>
      <w:kern w:val="2"/>
      <w:sz w:val="16"/>
      <w:szCs w:val="16"/>
    </w:rPr>
  </w:style>
  <w:style w:type="character" w:customStyle="1" w:styleId="aff6">
    <w:name w:val="电子邮件签名 字符"/>
    <w:link w:val="aff5"/>
    <w:qFormat/>
    <w:rPr>
      <w:rFonts w:ascii="仿宋_GB2312" w:eastAsia="仿宋_GB2312"/>
      <w:kern w:val="2"/>
      <w:sz w:val="24"/>
      <w:szCs w:val="24"/>
      <w:lang w:val="en-US" w:eastAsia="zh-CN" w:bidi="ar-SA"/>
    </w:rPr>
  </w:style>
  <w:style w:type="character" w:customStyle="1" w:styleId="H2Char2">
    <w:name w:val="H2 Char2"/>
    <w:qFormat/>
    <w:rPr>
      <w:rFonts w:ascii="Arial" w:eastAsia="黑体" w:hAnsi="Arial"/>
      <w:b/>
      <w:bCs/>
      <w:kern w:val="2"/>
      <w:sz w:val="32"/>
      <w:szCs w:val="32"/>
      <w:lang w:val="en-US" w:eastAsia="zh-CN" w:bidi="ar-SA"/>
    </w:rPr>
  </w:style>
  <w:style w:type="character" w:customStyle="1" w:styleId="4CharCharCharChar">
    <w:name w:val="样式 样式4 + 加粗 首行缩进: Char Char Char Char"/>
    <w:qFormat/>
    <w:rPr>
      <w:rFonts w:ascii="宋体" w:eastAsia="宋体" w:hAnsi="宋体" w:cs="宋体" w:hint="eastAsia"/>
      <w:b/>
      <w:bCs/>
      <w:color w:val="000000"/>
      <w:kern w:val="2"/>
      <w:sz w:val="24"/>
      <w:szCs w:val="24"/>
      <w:lang w:val="en-US" w:eastAsia="zh-CN" w:bidi="ar-SA"/>
    </w:rPr>
  </w:style>
  <w:style w:type="character" w:customStyle="1" w:styleId="affffffffffffffffff1">
    <w:name w:val="个人撰写风格"/>
    <w:qFormat/>
    <w:rPr>
      <w:rFonts w:ascii="Arial" w:eastAsia="宋体" w:hAnsi="Arial" w:cs="Arial"/>
      <w:color w:val="auto"/>
      <w:sz w:val="20"/>
    </w:rPr>
  </w:style>
  <w:style w:type="character" w:customStyle="1" w:styleId="line1">
    <w:name w:val="line1"/>
    <w:qFormat/>
    <w:rPr>
      <w:spacing w:val="360"/>
      <w:u w:val="none"/>
    </w:rPr>
  </w:style>
  <w:style w:type="character" w:customStyle="1" w:styleId="sony121">
    <w:name w:val="sony121"/>
    <w:qFormat/>
    <w:rPr>
      <w:rFonts w:ascii="宋体" w:eastAsia="宋体" w:hAnsi="宋体" w:hint="eastAsia"/>
      <w:spacing w:val="31680"/>
      <w:kern w:val="2"/>
      <w:sz w:val="18"/>
      <w:szCs w:val="18"/>
      <w:lang w:val="en-US" w:eastAsia="zh-CN" w:bidi="ar-SA"/>
    </w:rPr>
  </w:style>
  <w:style w:type="character" w:customStyle="1" w:styleId="affb">
    <w:name w:val="题注 字符"/>
    <w:link w:val="affa"/>
    <w:qFormat/>
    <w:rPr>
      <w:rFonts w:ascii="Arial" w:eastAsia="黑体" w:hAnsi="Arial"/>
      <w:kern w:val="2"/>
    </w:rPr>
  </w:style>
  <w:style w:type="character" w:customStyle="1" w:styleId="affff4">
    <w:name w:val="页脚 字符"/>
    <w:link w:val="affff3"/>
    <w:qFormat/>
    <w:rPr>
      <w:rFonts w:ascii="宋体"/>
      <w:sz w:val="18"/>
      <w:szCs w:val="18"/>
    </w:rPr>
  </w:style>
  <w:style w:type="character" w:customStyle="1" w:styleId="afffff2">
    <w:name w:val="信息标题 字符"/>
    <w:link w:val="afffff1"/>
    <w:qFormat/>
    <w:rPr>
      <w:rFonts w:ascii="Arial" w:eastAsia="仿宋_GB2312" w:hAnsi="Arial" w:cs="Arial"/>
      <w:kern w:val="2"/>
      <w:sz w:val="24"/>
      <w:szCs w:val="24"/>
      <w:shd w:val="pct20" w:color="auto" w:fill="auto"/>
      <w:lang w:val="en-US" w:eastAsia="zh-CN" w:bidi="ar-SA"/>
    </w:rPr>
  </w:style>
  <w:style w:type="character" w:customStyle="1" w:styleId="5CharChar">
    <w:name w:val="标题5 Char Char"/>
    <w:qFormat/>
    <w:rPr>
      <w:rFonts w:ascii="华文细黑" w:eastAsia="华文细黑" w:hAnsi="华文细黑"/>
      <w:b/>
      <w:color w:val="3B5F91"/>
      <w:sz w:val="24"/>
      <w:szCs w:val="28"/>
      <w:lang w:bidi="en-US"/>
    </w:rPr>
  </w:style>
  <w:style w:type="character" w:customStyle="1" w:styleId="affffffffffffffffff2">
    <w:name w:val="样式 小四"/>
    <w:qFormat/>
    <w:rPr>
      <w:sz w:val="21"/>
    </w:rPr>
  </w:style>
  <w:style w:type="character" w:customStyle="1" w:styleId="Charff1">
    <w:name w:val="正文文字 Char"/>
    <w:qFormat/>
    <w:rPr>
      <w:rFonts w:ascii="Tahoma" w:eastAsia="宋体" w:hAnsi="Tahoma" w:cs="Tahoma" w:hint="default"/>
      <w:kern w:val="2"/>
      <w:sz w:val="21"/>
      <w:szCs w:val="24"/>
      <w:lang w:val="en-US" w:eastAsia="zh-CN" w:bidi="ar-SA"/>
    </w:rPr>
  </w:style>
  <w:style w:type="character" w:customStyle="1" w:styleId="AC0">
    <w:name w:val="A C"/>
    <w:qFormat/>
    <w:rPr>
      <w:rFonts w:ascii="仿宋_GB2312"/>
      <w:bCs/>
      <w:iCs/>
      <w:sz w:val="24"/>
    </w:rPr>
  </w:style>
  <w:style w:type="character" w:customStyle="1" w:styleId="m1">
    <w:name w:val="m1"/>
    <w:qFormat/>
    <w:rPr>
      <w:rFonts w:ascii="Tahoma" w:eastAsia="宋体" w:hAnsi="Tahoma" w:cs="Tahoma" w:hint="default"/>
      <w:color w:val="0000FF"/>
      <w:kern w:val="2"/>
      <w:sz w:val="36"/>
      <w:szCs w:val="36"/>
      <w:lang w:val="en-US" w:eastAsia="zh-CN" w:bidi="ar-SA"/>
    </w:rPr>
  </w:style>
  <w:style w:type="character" w:customStyle="1" w:styleId="affff2">
    <w:name w:val="批注框文本 字符"/>
    <w:link w:val="affff1"/>
    <w:qFormat/>
    <w:rPr>
      <w:rFonts w:ascii="宋体"/>
      <w:sz w:val="18"/>
      <w:szCs w:val="18"/>
    </w:rPr>
  </w:style>
  <w:style w:type="character" w:customStyle="1" w:styleId="SimSun">
    <w:name w:val="表格标题 + SimSun"/>
    <w:qFormat/>
    <w:rPr>
      <w:rFonts w:ascii="宋体" w:eastAsia="宋体" w:hAnsi="宋体" w:cs="宋体"/>
      <w:b/>
      <w:color w:val="000000"/>
      <w:spacing w:val="0"/>
      <w:w w:val="100"/>
      <w:kern w:val="2"/>
      <w:position w:val="0"/>
      <w:sz w:val="17"/>
      <w:szCs w:val="17"/>
      <w:shd w:val="clear" w:color="auto" w:fill="FFFFFF"/>
      <w:lang w:val="zh-CN" w:eastAsia="zh-CN" w:bidi="zh-CN"/>
    </w:rPr>
  </w:style>
  <w:style w:type="character" w:customStyle="1" w:styleId="CharChar40">
    <w:name w:val="Char Char4"/>
    <w:qFormat/>
    <w:rPr>
      <w:rFonts w:ascii="Arial" w:eastAsia="黑体" w:hAnsi="Arial"/>
      <w:b/>
      <w:bCs/>
      <w:kern w:val="2"/>
      <w:sz w:val="32"/>
      <w:szCs w:val="32"/>
      <w:lang w:val="en-US" w:eastAsia="zh-CN" w:bidi="ar-SA"/>
    </w:rPr>
  </w:style>
  <w:style w:type="character" w:customStyle="1" w:styleId="afffffffffffffff1">
    <w:name w:val="明显引用 字符"/>
    <w:link w:val="afffffffffffffff0"/>
    <w:qFormat/>
    <w:rPr>
      <w:rFonts w:ascii="华文细黑" w:eastAsia="华文细黑" w:hAnsi="华文细黑"/>
      <w:b/>
      <w:bCs/>
      <w:i/>
      <w:iCs/>
      <w:color w:val="4F81BD"/>
      <w:sz w:val="22"/>
      <w:szCs w:val="22"/>
      <w:lang w:bidi="en-US"/>
    </w:rPr>
  </w:style>
  <w:style w:type="character" w:customStyle="1" w:styleId="affffffffffffffffff3">
    <w:name w:val="公司一级标题"/>
    <w:qFormat/>
    <w:rPr>
      <w:rFonts w:ascii="黑体" w:eastAsia="黑体" w:hAnsi="黑体"/>
      <w:color w:val="333300"/>
      <w:sz w:val="30"/>
    </w:rPr>
  </w:style>
  <w:style w:type="character" w:customStyle="1" w:styleId="Charf3">
    <w:name w:val="招标正文 Char"/>
    <w:link w:val="affffffffffff7"/>
    <w:qFormat/>
    <w:rPr>
      <w:rFonts w:ascii="仿宋_GB2312" w:eastAsia="仿宋_GB2312" w:cs="宋体"/>
      <w:kern w:val="1"/>
      <w:sz w:val="30"/>
      <w:lang w:eastAsia="ar-SA"/>
    </w:rPr>
  </w:style>
  <w:style w:type="character" w:customStyle="1" w:styleId="afff4">
    <w:name w:val="称呼 字符"/>
    <w:link w:val="afff3"/>
    <w:qFormat/>
    <w:rPr>
      <w:rFonts w:ascii="仿宋_GB2312" w:eastAsia="仿宋_GB2312"/>
      <w:kern w:val="2"/>
      <w:sz w:val="24"/>
      <w:szCs w:val="24"/>
      <w:lang w:val="en-US" w:eastAsia="zh-CN" w:bidi="ar-SA"/>
    </w:rPr>
  </w:style>
  <w:style w:type="character" w:customStyle="1" w:styleId="style11">
    <w:name w:val="style11"/>
    <w:qFormat/>
    <w:rPr>
      <w:color w:val="3399FF"/>
    </w:rPr>
  </w:style>
  <w:style w:type="character" w:customStyle="1" w:styleId="Style1072">
    <w:name w:val="_Style 1072"/>
    <w:qFormat/>
    <w:rPr>
      <w:smallCaps/>
      <w:color w:val="C0504D"/>
      <w:u w:val="single"/>
    </w:rPr>
  </w:style>
  <w:style w:type="character" w:customStyle="1" w:styleId="sony12">
    <w:name w:val="sony12"/>
    <w:qFormat/>
    <w:rPr>
      <w:rFonts w:ascii="Tahoma" w:eastAsia="宋体" w:hAnsi="Tahoma" w:cs="Tahoma" w:hint="default"/>
      <w:kern w:val="2"/>
      <w:sz w:val="36"/>
      <w:szCs w:val="36"/>
      <w:lang w:val="en-US" w:eastAsia="zh-CN" w:bidi="ar-SA"/>
    </w:rPr>
  </w:style>
  <w:style w:type="character" w:customStyle="1" w:styleId="aff1">
    <w:name w:val="宏文本 字符"/>
    <w:link w:val="aff0"/>
    <w:qFormat/>
    <w:rPr>
      <w:rFonts w:ascii="Courier New" w:eastAsia="仿宋_GB2312" w:hAnsi="Courier New" w:cs="Courier New"/>
      <w:kern w:val="2"/>
      <w:sz w:val="24"/>
      <w:szCs w:val="24"/>
      <w:lang w:val="en-US" w:eastAsia="zh-CN" w:bidi="ar-SA"/>
    </w:rPr>
  </w:style>
  <w:style w:type="character" w:customStyle="1" w:styleId="CharChar51">
    <w:name w:val="Char Char5"/>
    <w:qFormat/>
    <w:rPr>
      <w:rFonts w:eastAsia="隶书"/>
      <w:b/>
      <w:bCs/>
      <w:sz w:val="36"/>
      <w:szCs w:val="36"/>
      <w:lang w:val="en-US" w:eastAsia="zh-CN" w:bidi="ar-SA"/>
    </w:rPr>
  </w:style>
  <w:style w:type="character" w:customStyle="1" w:styleId="14black1">
    <w:name w:val="14_black1"/>
    <w:qFormat/>
    <w:rPr>
      <w:color w:val="000000"/>
      <w:sz w:val="21"/>
    </w:rPr>
  </w:style>
  <w:style w:type="character" w:customStyle="1" w:styleId="1pagesec3Char">
    <w:name w:val="1page sec3 Char"/>
    <w:qFormat/>
    <w:rPr>
      <w:rFonts w:eastAsia="宋体"/>
      <w:kern w:val="2"/>
      <w:sz w:val="18"/>
      <w:szCs w:val="18"/>
      <w:lang w:val="en-US" w:eastAsia="zh-CN" w:bidi="ar-SA"/>
    </w:rPr>
  </w:style>
  <w:style w:type="character" w:customStyle="1" w:styleId="CharCharChar4">
    <w:name w:val="段 Char Char Char"/>
    <w:qFormat/>
    <w:rPr>
      <w:rFonts w:ascii="宋体" w:eastAsia="宋体" w:hAnsi="宋体" w:hint="eastAsia"/>
      <w:sz w:val="21"/>
      <w:lang w:val="en-US" w:eastAsia="zh-CN" w:bidi="ar-SA"/>
    </w:rPr>
  </w:style>
  <w:style w:type="character" w:customStyle="1" w:styleId="H2Char4">
    <w:name w:val="H2 Char4"/>
    <w:qFormat/>
    <w:rPr>
      <w:rFonts w:ascii="Arial" w:eastAsia="黑体" w:hAnsi="Arial"/>
      <w:b/>
      <w:bCs/>
      <w:kern w:val="2"/>
      <w:sz w:val="32"/>
      <w:szCs w:val="32"/>
      <w:lang w:val="en-US" w:eastAsia="zh-CN" w:bidi="ar-SA"/>
    </w:rPr>
  </w:style>
  <w:style w:type="character" w:customStyle="1" w:styleId="keywords1">
    <w:name w:val="keywords1"/>
    <w:qFormat/>
    <w:rPr>
      <w:rFonts w:ascii="Verdana" w:hAnsi="Verdana" w:hint="default"/>
      <w:color w:val="FF6600"/>
      <w:sz w:val="20"/>
      <w:szCs w:val="20"/>
    </w:rPr>
  </w:style>
  <w:style w:type="character" w:customStyle="1" w:styleId="afff2">
    <w:name w:val="批注文字 字符"/>
    <w:link w:val="afff1"/>
    <w:uiPriority w:val="99"/>
    <w:qFormat/>
    <w:rPr>
      <w:rFonts w:ascii="宋体"/>
    </w:rPr>
  </w:style>
  <w:style w:type="character" w:customStyle="1" w:styleId="pointnormal1">
    <w:name w:val="point_normal1"/>
    <w:qFormat/>
    <w:rPr>
      <w:rFonts w:ascii="Arial" w:hAnsi="Arial" w:cs="Arial" w:hint="default"/>
      <w:sz w:val="18"/>
      <w:szCs w:val="18"/>
    </w:rPr>
  </w:style>
  <w:style w:type="character" w:customStyle="1" w:styleId="FtrFChar">
    <w:name w:val="FtrF Char"/>
    <w:qFormat/>
    <w:rPr>
      <w:rFonts w:eastAsia="宋体"/>
      <w:kern w:val="2"/>
      <w:sz w:val="18"/>
      <w:szCs w:val="18"/>
      <w:lang w:val="en-US" w:eastAsia="zh-CN" w:bidi="ar-SA"/>
    </w:rPr>
  </w:style>
  <w:style w:type="character" w:customStyle="1" w:styleId="h4Char2">
    <w:name w:val="h4 Char2"/>
    <w:qFormat/>
    <w:rPr>
      <w:rFonts w:ascii="Arial" w:eastAsia="黑体" w:hAnsi="Arial"/>
      <w:b/>
      <w:bCs/>
      <w:kern w:val="2"/>
      <w:sz w:val="28"/>
      <w:szCs w:val="28"/>
      <w:lang w:val="en-US" w:eastAsia="zh-CN" w:bidi="ar-SA"/>
    </w:rPr>
  </w:style>
  <w:style w:type="character" w:customStyle="1" w:styleId="Char10">
    <w:name w:val="正文格式 Char1"/>
    <w:link w:val="affffffe"/>
    <w:qFormat/>
    <w:rPr>
      <w:rFonts w:ascii="宋体" w:hAnsi="宋体"/>
      <w:bCs/>
      <w:color w:val="000000"/>
      <w:sz w:val="24"/>
      <w:szCs w:val="24"/>
    </w:rPr>
  </w:style>
  <w:style w:type="character" w:customStyle="1" w:styleId="54">
    <w:name w:val="标题 5 字符"/>
    <w:link w:val="53"/>
    <w:qFormat/>
    <w:rPr>
      <w:rFonts w:ascii="宋体"/>
      <w:b/>
      <w:bCs/>
      <w:sz w:val="28"/>
      <w:szCs w:val="28"/>
    </w:rPr>
  </w:style>
  <w:style w:type="character" w:customStyle="1" w:styleId="Chard">
    <w:name w:val="常规 Char"/>
    <w:link w:val="affffffffff5"/>
    <w:qFormat/>
    <w:rPr>
      <w:rFonts w:ascii="Calibri" w:hAnsi="Calibri"/>
      <w:kern w:val="2"/>
      <w:sz w:val="21"/>
      <w:szCs w:val="21"/>
    </w:rPr>
  </w:style>
  <w:style w:type="character" w:customStyle="1" w:styleId="Charfa">
    <w:name w:val="图文字 Char"/>
    <w:link w:val="afffffffffffffffd"/>
    <w:qFormat/>
    <w:rPr>
      <w:rFonts w:eastAsia="文鼎CS仿宋体"/>
      <w:kern w:val="2"/>
      <w:sz w:val="24"/>
      <w:szCs w:val="24"/>
      <w:lang w:val="en-US" w:eastAsia="zh-CN" w:bidi="ar-SA"/>
    </w:rPr>
  </w:style>
  <w:style w:type="character" w:customStyle="1" w:styleId="mark8">
    <w:name w:val="mark8"/>
    <w:qFormat/>
    <w:rPr>
      <w:b/>
      <w:bCs/>
      <w:sz w:val="21"/>
      <w:szCs w:val="21"/>
    </w:rPr>
  </w:style>
  <w:style w:type="character" w:customStyle="1" w:styleId="Chare">
    <w:name w:val="规划正文 Char"/>
    <w:link w:val="afffffffffff5"/>
    <w:qFormat/>
    <w:rPr>
      <w:sz w:val="28"/>
      <w:szCs w:val="28"/>
    </w:rPr>
  </w:style>
  <w:style w:type="character" w:customStyle="1" w:styleId="CharChar12">
    <w:name w:val="正文文本缩进 Char Char1"/>
    <w:qFormat/>
    <w:rPr>
      <w:rFonts w:ascii="Tahoma" w:eastAsia="宋体" w:hAnsi="Tahoma" w:cs="Tahoma" w:hint="default"/>
      <w:kern w:val="2"/>
      <w:sz w:val="21"/>
      <w:szCs w:val="24"/>
      <w:lang w:val="en-US" w:eastAsia="zh-CN" w:bidi="ar-SA"/>
    </w:rPr>
  </w:style>
  <w:style w:type="character" w:customStyle="1" w:styleId="CharacterStyle2">
    <w:name w:val="Character Style 2"/>
    <w:qFormat/>
    <w:rPr>
      <w:sz w:val="20"/>
    </w:rPr>
  </w:style>
  <w:style w:type="character" w:customStyle="1" w:styleId="textmain1">
    <w:name w:val="text_main1"/>
    <w:qFormat/>
    <w:rPr>
      <w:rFonts w:ascii="ˎ̥" w:eastAsia="宋体" w:hAnsi="ˎ̥" w:hint="default"/>
      <w:color w:val="000000"/>
      <w:kern w:val="2"/>
      <w:sz w:val="22"/>
      <w:szCs w:val="22"/>
      <w:lang w:val="en-US" w:eastAsia="zh-CN" w:bidi="ar-SA"/>
    </w:rPr>
  </w:style>
  <w:style w:type="character" w:customStyle="1" w:styleId="tw4winError">
    <w:name w:val="tw4winError"/>
    <w:qFormat/>
    <w:rPr>
      <w:rFonts w:ascii="Courier New" w:hAnsi="Courier New"/>
      <w:color w:val="00FF00"/>
      <w:sz w:val="40"/>
    </w:rPr>
  </w:style>
  <w:style w:type="character" w:customStyle="1" w:styleId="Charf8">
    <w:name w:val="编写说明 Char"/>
    <w:link w:val="affffffffffffffd"/>
    <w:qFormat/>
    <w:rPr>
      <w:i/>
      <w:color w:val="0000FF"/>
      <w:kern w:val="2"/>
      <w:sz w:val="21"/>
      <w:szCs w:val="24"/>
    </w:rPr>
  </w:style>
  <w:style w:type="character" w:customStyle="1" w:styleId="affffffffffff0">
    <w:name w:val="无间隔 字符"/>
    <w:link w:val="affffffffffff"/>
    <w:qFormat/>
    <w:locked/>
    <w:rPr>
      <w:kern w:val="2"/>
      <w:sz w:val="21"/>
      <w:szCs w:val="24"/>
      <w:lang w:val="en-US" w:eastAsia="zh-CN" w:bidi="ar-SA"/>
    </w:rPr>
  </w:style>
  <w:style w:type="character" w:customStyle="1" w:styleId="CharChar8">
    <w:name w:val="Char Char8"/>
    <w:qFormat/>
    <w:rPr>
      <w:rFonts w:eastAsia="隶书"/>
      <w:b/>
      <w:bCs/>
      <w:sz w:val="36"/>
      <w:szCs w:val="36"/>
      <w:lang w:val="en-US" w:eastAsia="zh-CN" w:bidi="ar-SA"/>
    </w:rPr>
  </w:style>
  <w:style w:type="character" w:customStyle="1" w:styleId="tw4winInternal">
    <w:name w:val="tw4winInternal"/>
    <w:qFormat/>
    <w:rPr>
      <w:rFonts w:ascii="Courier New" w:hAnsi="Courier New"/>
      <w:color w:val="FF0000"/>
    </w:rPr>
  </w:style>
  <w:style w:type="character" w:customStyle="1" w:styleId="3Char">
    <w:name w:val="样式 题注 + 黑体3 Char"/>
    <w:link w:val="3f0"/>
    <w:qFormat/>
    <w:locked/>
    <w:rPr>
      <w:rFonts w:ascii="黑体" w:eastAsia="黑体" w:hAnsi="黑体" w:cs="Arial"/>
      <w:kern w:val="2"/>
      <w:sz w:val="21"/>
    </w:rPr>
  </w:style>
  <w:style w:type="character" w:customStyle="1" w:styleId="2Char">
    <w:name w:val="正文 首行缩进:  2 字符 Char"/>
    <w:link w:val="2f1"/>
    <w:qFormat/>
    <w:rPr>
      <w:rFonts w:ascii="Calibri" w:hAnsi="Calibri"/>
      <w:sz w:val="24"/>
    </w:rPr>
  </w:style>
  <w:style w:type="character" w:customStyle="1" w:styleId="Char0">
    <w:name w:val="图注 Char"/>
    <w:link w:val="affffff6"/>
    <w:qFormat/>
    <w:rPr>
      <w:rFonts w:ascii="Calibri" w:hAnsi="Calibri"/>
      <w:sz w:val="18"/>
    </w:rPr>
  </w:style>
  <w:style w:type="character" w:customStyle="1" w:styleId="b1">
    <w:name w:val="b1"/>
    <w:qFormat/>
    <w:rPr>
      <w:rFonts w:ascii="Courier New" w:eastAsia="宋体" w:hAnsi="Courier New" w:cs="Courier New" w:hint="default"/>
      <w:b/>
      <w:bCs/>
      <w:color w:val="FF0000"/>
      <w:kern w:val="2"/>
      <w:sz w:val="36"/>
      <w:szCs w:val="36"/>
      <w:u w:val="none"/>
      <w:lang w:val="en-US" w:eastAsia="zh-CN" w:bidi="ar-SA"/>
    </w:rPr>
  </w:style>
  <w:style w:type="character" w:customStyle="1" w:styleId="AChar0">
    <w:name w:val="（A） Char"/>
    <w:qFormat/>
    <w:rPr>
      <w:i/>
      <w:iCs/>
      <w:kern w:val="2"/>
      <w:sz w:val="24"/>
      <w:szCs w:val="24"/>
    </w:rPr>
  </w:style>
  <w:style w:type="character" w:customStyle="1" w:styleId="HTMLChar1">
    <w:name w:val="HTML 预设格式 Char1"/>
    <w:qFormat/>
    <w:rPr>
      <w:rFonts w:ascii="Courier New" w:eastAsia="仿宋_GB2312" w:hAnsi="Courier New" w:cs="Courier New"/>
      <w:b/>
      <w:kern w:val="2"/>
      <w:sz w:val="24"/>
      <w:szCs w:val="24"/>
      <w:lang w:val="en-US" w:eastAsia="zh-CN" w:bidi="ar-SA"/>
    </w:rPr>
  </w:style>
  <w:style w:type="character" w:customStyle="1" w:styleId="title14">
    <w:name w:val="title14"/>
    <w:qFormat/>
    <w:rPr>
      <w:rFonts w:ascii="仿宋_GB2312" w:eastAsia="仿宋_GB2312"/>
      <w:kern w:val="2"/>
      <w:sz w:val="24"/>
      <w:szCs w:val="24"/>
      <w:lang w:val="en-US" w:eastAsia="zh-CN" w:bidi="ar-SA"/>
    </w:rPr>
  </w:style>
  <w:style w:type="character" w:customStyle="1" w:styleId="ca-7">
    <w:name w:val="ca-7"/>
    <w:qFormat/>
    <w:rPr>
      <w:rFonts w:ascii="仿宋_GB2312" w:eastAsia="仿宋_GB2312"/>
      <w:kern w:val="2"/>
      <w:sz w:val="24"/>
      <w:szCs w:val="24"/>
      <w:lang w:val="en-US" w:eastAsia="zh-CN" w:bidi="ar-SA"/>
    </w:rPr>
  </w:style>
  <w:style w:type="character" w:customStyle="1" w:styleId="CharCharCharCharChar2">
    <w:name w:val="标准 Char Char Char Char Char"/>
    <w:qFormat/>
    <w:rPr>
      <w:rFonts w:ascii="宋体" w:eastAsia="宋体" w:hAnsi="宋体" w:hint="eastAsia"/>
      <w:color w:val="000000"/>
      <w:kern w:val="2"/>
      <w:sz w:val="24"/>
      <w:lang w:val="en-US" w:eastAsia="zh-CN" w:bidi="ar-SA"/>
    </w:rPr>
  </w:style>
  <w:style w:type="character" w:customStyle="1" w:styleId="news">
    <w:name w:val="news"/>
    <w:qFormat/>
    <w:rPr>
      <w:rFonts w:ascii="仿宋_GB2312" w:eastAsia="仿宋_GB2312"/>
      <w:kern w:val="2"/>
      <w:sz w:val="24"/>
      <w:szCs w:val="24"/>
      <w:lang w:val="en-US" w:eastAsia="zh-CN" w:bidi="ar-SA"/>
    </w:rPr>
  </w:style>
  <w:style w:type="character" w:customStyle="1" w:styleId="affff">
    <w:name w:val="日期 字符"/>
    <w:link w:val="afffe"/>
    <w:qFormat/>
    <w:rPr>
      <w:rFonts w:ascii="仿宋_GB2312" w:eastAsia="仿宋_GB2312"/>
      <w:kern w:val="2"/>
      <w:sz w:val="21"/>
      <w:szCs w:val="24"/>
      <w:lang w:val="en-US" w:eastAsia="zh-CN" w:bidi="ar-SA"/>
    </w:rPr>
  </w:style>
  <w:style w:type="character" w:customStyle="1" w:styleId="CharChar110">
    <w:name w:val="Char Char11"/>
    <w:qFormat/>
    <w:rPr>
      <w:rFonts w:ascii="华文细黑" w:eastAsia="华文细黑" w:hAnsi="华文细黑"/>
      <w:b/>
      <w:bCs/>
      <w:sz w:val="32"/>
      <w:szCs w:val="32"/>
      <w:lang w:bidi="en-US"/>
    </w:rPr>
  </w:style>
  <w:style w:type="character" w:customStyle="1" w:styleId="paramname3">
    <w:name w:val="paramname3"/>
    <w:qFormat/>
    <w:rPr>
      <w:color w:val="999999"/>
    </w:rPr>
  </w:style>
  <w:style w:type="character" w:customStyle="1" w:styleId="3b">
    <w:name w:val="正文文本缩进 3 字符"/>
    <w:link w:val="3a"/>
    <w:qFormat/>
    <w:rPr>
      <w:rFonts w:ascii="仿宋_GB2312" w:eastAsia="仿宋_GB2312" w:hAnsi="宋体"/>
      <w:color w:val="000000"/>
      <w:kern w:val="2"/>
      <w:sz w:val="24"/>
      <w:szCs w:val="24"/>
      <w:lang w:bidi="ar-SA"/>
    </w:rPr>
  </w:style>
  <w:style w:type="character" w:customStyle="1" w:styleId="red1">
    <w:name w:val="red1"/>
    <w:qFormat/>
    <w:rPr>
      <w:rFonts w:ascii="ˎ̥" w:hAnsi="ˎ̥" w:hint="default"/>
      <w:color w:val="CC0001"/>
      <w:sz w:val="18"/>
      <w:szCs w:val="18"/>
    </w:rPr>
  </w:style>
  <w:style w:type="character" w:customStyle="1" w:styleId="afff6">
    <w:name w:val="结束语 字符"/>
    <w:link w:val="afff5"/>
    <w:qFormat/>
    <w:rPr>
      <w:rFonts w:ascii="仿宋_GB2312" w:eastAsia="仿宋_GB2312"/>
      <w:kern w:val="2"/>
      <w:sz w:val="24"/>
      <w:szCs w:val="24"/>
      <w:lang w:val="en-US" w:eastAsia="zh-CN" w:bidi="ar-SA"/>
    </w:rPr>
  </w:style>
  <w:style w:type="character" w:customStyle="1" w:styleId="CharChar9">
    <w:name w:val="Char Char9"/>
    <w:semiHidden/>
    <w:qFormat/>
    <w:rPr>
      <w:kern w:val="2"/>
      <w:sz w:val="18"/>
      <w:szCs w:val="18"/>
    </w:rPr>
  </w:style>
  <w:style w:type="character" w:customStyle="1" w:styleId="ask-title2">
    <w:name w:val="ask-title2"/>
    <w:qFormat/>
  </w:style>
  <w:style w:type="character" w:customStyle="1" w:styleId="2ff8">
    <w:name w:val="正文文本 (2)"/>
    <w:qFormat/>
    <w:rPr>
      <w:rFonts w:ascii="宋体" w:eastAsia="宋体" w:hAnsi="宋体" w:cs="宋体"/>
      <w:b/>
      <w:color w:val="000000"/>
      <w:spacing w:val="0"/>
      <w:w w:val="100"/>
      <w:kern w:val="2"/>
      <w:position w:val="0"/>
      <w:sz w:val="17"/>
      <w:szCs w:val="17"/>
      <w:u w:val="none"/>
      <w:lang w:val="zh-CN" w:eastAsia="zh-CN" w:bidi="zh-CN"/>
    </w:rPr>
  </w:style>
  <w:style w:type="character" w:customStyle="1" w:styleId="afffa">
    <w:name w:val="正文文本缩进 字符"/>
    <w:link w:val="afff9"/>
    <w:qFormat/>
    <w:rPr>
      <w:rFonts w:ascii="宋体" w:eastAsia="仿宋_GB2312"/>
      <w:kern w:val="2"/>
      <w:sz w:val="24"/>
      <w:szCs w:val="24"/>
      <w:lang w:val="en-US" w:eastAsia="zh-CN" w:bidi="ar-SA"/>
    </w:rPr>
  </w:style>
  <w:style w:type="character" w:customStyle="1" w:styleId="afff8">
    <w:name w:val="正文文本 字符"/>
    <w:link w:val="afff7"/>
    <w:qFormat/>
    <w:rPr>
      <w:rFonts w:ascii="仿宋_GB2312" w:eastAsia="仿宋_GB2312"/>
      <w:kern w:val="2"/>
      <w:sz w:val="44"/>
      <w:szCs w:val="24"/>
      <w:lang w:val="en-US" w:eastAsia="zh-CN" w:bidi="ar-SA"/>
    </w:rPr>
  </w:style>
  <w:style w:type="character" w:customStyle="1" w:styleId="73">
    <w:name w:val="标题7"/>
    <w:qFormat/>
    <w:rPr>
      <w:rFonts w:ascii="仿宋_GB2312" w:eastAsia="仿宋_GB2312"/>
      <w:kern w:val="2"/>
      <w:sz w:val="24"/>
      <w:szCs w:val="24"/>
      <w:lang w:val="en-US" w:eastAsia="zh-CN" w:bidi="ar-SA"/>
    </w:rPr>
  </w:style>
  <w:style w:type="character" w:customStyle="1" w:styleId="2Char3">
    <w:name w:val="样式 正文缩进 + 首行缩进:  2 字符 Char"/>
    <w:link w:val="2ff2"/>
    <w:qFormat/>
    <w:rPr>
      <w:rFonts w:ascii="Calibri" w:hAnsi="Calibri"/>
      <w:sz w:val="24"/>
    </w:rPr>
  </w:style>
  <w:style w:type="character" w:customStyle="1" w:styleId="btitlenamewangputoptitle">
    <w:name w:val="b titlename wangputoptitle"/>
    <w:qFormat/>
    <w:rPr>
      <w:rFonts w:ascii="仿宋_GB2312" w:eastAsia="仿宋_GB2312"/>
      <w:kern w:val="2"/>
      <w:sz w:val="24"/>
      <w:szCs w:val="24"/>
      <w:lang w:val="en-US" w:eastAsia="zh-CN" w:bidi="ar-SA"/>
    </w:rPr>
  </w:style>
  <w:style w:type="character" w:customStyle="1" w:styleId="unnamed1">
    <w:name w:val="unnamed1"/>
    <w:qFormat/>
    <w:rPr>
      <w:rFonts w:ascii="Tahoma" w:eastAsia="宋体" w:hAnsi="Tahoma" w:cs="Tahoma" w:hint="default"/>
      <w:kern w:val="2"/>
      <w:sz w:val="36"/>
      <w:szCs w:val="36"/>
      <w:lang w:val="en-US" w:eastAsia="zh-CN" w:bidi="ar-SA"/>
    </w:rPr>
  </w:style>
  <w:style w:type="character" w:customStyle="1" w:styleId="2ff9">
    <w:name w:val="正文文本 (2)_"/>
    <w:qFormat/>
    <w:rPr>
      <w:rFonts w:ascii="宋体" w:eastAsia="宋体" w:hAnsi="宋体" w:cs="宋体"/>
      <w:b/>
      <w:kern w:val="2"/>
      <w:sz w:val="17"/>
      <w:szCs w:val="17"/>
      <w:u w:val="none"/>
      <w:lang w:val="en-US" w:eastAsia="zh-CN" w:bidi="ar-SA"/>
    </w:rPr>
  </w:style>
  <w:style w:type="character" w:customStyle="1" w:styleId="fonte1">
    <w:name w:val="font_e1"/>
    <w:qFormat/>
    <w:rPr>
      <w:rFonts w:ascii="Arial" w:hAnsi="Arial" w:cs="Arial" w:hint="default"/>
      <w:sz w:val="18"/>
      <w:szCs w:val="18"/>
      <w:u w:val="none"/>
    </w:rPr>
  </w:style>
  <w:style w:type="character" w:customStyle="1" w:styleId="Char16">
    <w:name w:val="表正文 Char1"/>
    <w:qFormat/>
    <w:rPr>
      <w:rFonts w:eastAsia="宋体"/>
      <w:kern w:val="2"/>
      <w:sz w:val="21"/>
      <w:lang w:val="en-US" w:eastAsia="zh-CN"/>
    </w:rPr>
  </w:style>
  <w:style w:type="character" w:customStyle="1" w:styleId="Char1Char">
    <w:name w:val="正文文本缩进 Char1 Char"/>
    <w:qFormat/>
    <w:rPr>
      <w:rFonts w:ascii="Tahoma" w:eastAsia="宋体" w:hAnsi="Tahoma" w:cs="Tahoma" w:hint="default"/>
      <w:kern w:val="2"/>
      <w:sz w:val="21"/>
      <w:szCs w:val="24"/>
      <w:lang w:val="en-US" w:eastAsia="zh-CN" w:bidi="ar-SA"/>
    </w:rPr>
  </w:style>
  <w:style w:type="character" w:customStyle="1" w:styleId="Char17">
    <w:name w:val="小四 段落 宋体 Char1"/>
    <w:qFormat/>
    <w:rPr>
      <w:rFonts w:eastAsia="宋体"/>
      <w:kern w:val="2"/>
      <w:sz w:val="24"/>
      <w:szCs w:val="24"/>
      <w:lang w:val="en-US" w:eastAsia="zh-CN" w:bidi="ar-SA"/>
    </w:rPr>
  </w:style>
  <w:style w:type="character" w:customStyle="1" w:styleId="3CharChar">
    <w:name w:val="标题3 Char Char"/>
    <w:qFormat/>
    <w:rPr>
      <w:rFonts w:ascii="华文细黑" w:eastAsia="华文细黑" w:hAnsi="华文细黑"/>
      <w:b/>
      <w:color w:val="3B5F91"/>
      <w:sz w:val="28"/>
      <w:szCs w:val="28"/>
      <w:lang w:bidi="en-US"/>
    </w:rPr>
  </w:style>
  <w:style w:type="character" w:customStyle="1" w:styleId="Charf4">
    <w:name w:val="正文 居中 Char"/>
    <w:link w:val="afffffffffffff3"/>
    <w:qFormat/>
    <w:locked/>
    <w:rPr>
      <w:rFonts w:ascii="Calibri" w:hAnsi="Calibri"/>
      <w:kern w:val="2"/>
      <w:sz w:val="24"/>
    </w:rPr>
  </w:style>
  <w:style w:type="character" w:customStyle="1" w:styleId="H1Char5">
    <w:name w:val="H1 Char5"/>
    <w:qFormat/>
    <w:rPr>
      <w:rFonts w:eastAsia="隶书"/>
      <w:b/>
      <w:bCs/>
      <w:sz w:val="36"/>
      <w:szCs w:val="36"/>
      <w:lang w:val="en-US" w:eastAsia="zh-CN" w:bidi="ar-SA"/>
    </w:rPr>
  </w:style>
  <w:style w:type="character" w:customStyle="1" w:styleId="titleemph1">
    <w:name w:val="title_emph1"/>
    <w:qFormat/>
    <w:rPr>
      <w:rFonts w:ascii="Arial" w:hAnsi="Arial" w:cs="Arial" w:hint="default"/>
      <w:b/>
      <w:bCs/>
      <w:sz w:val="18"/>
      <w:szCs w:val="18"/>
    </w:rPr>
  </w:style>
  <w:style w:type="character" w:customStyle="1" w:styleId="CharCharChar10">
    <w:name w:val="小四 段落 宋体 Char Char Char1"/>
    <w:qFormat/>
    <w:rPr>
      <w:rFonts w:ascii="宋体" w:eastAsia="宋体" w:hAnsi="宋体"/>
      <w:kern w:val="2"/>
      <w:sz w:val="24"/>
      <w:szCs w:val="24"/>
      <w:lang w:val="en-US" w:eastAsia="zh-CN" w:bidi="ar-SA"/>
    </w:rPr>
  </w:style>
  <w:style w:type="character" w:customStyle="1" w:styleId="Char">
    <w:name w:val="工可正文 Char"/>
    <w:link w:val="affffff5"/>
    <w:qFormat/>
    <w:rPr>
      <w:sz w:val="28"/>
    </w:rPr>
  </w:style>
  <w:style w:type="character" w:customStyle="1" w:styleId="4CharChar">
    <w:name w:val="标题4 Char Char"/>
    <w:link w:val="4d"/>
    <w:qFormat/>
    <w:rPr>
      <w:rFonts w:ascii="Arial" w:eastAsia="仿宋_GB2312" w:hAnsi="Arial"/>
      <w:bCs/>
      <w:kern w:val="2"/>
      <w:sz w:val="30"/>
      <w:szCs w:val="30"/>
    </w:rPr>
  </w:style>
  <w:style w:type="character" w:customStyle="1" w:styleId="BOD0Char3">
    <w:name w:val="BOD 0 Char3"/>
    <w:qFormat/>
    <w:rPr>
      <w:rFonts w:eastAsia="宋体"/>
      <w:b/>
      <w:bCs/>
      <w:kern w:val="2"/>
      <w:sz w:val="32"/>
      <w:szCs w:val="32"/>
      <w:lang w:val="en-US" w:eastAsia="zh-CN" w:bidi="ar-SA"/>
    </w:rPr>
  </w:style>
  <w:style w:type="character" w:customStyle="1" w:styleId="tw4winJump">
    <w:name w:val="tw4winJump"/>
    <w:qFormat/>
    <w:rPr>
      <w:rFonts w:ascii="Courier New" w:hAnsi="Courier New"/>
      <w:color w:val="008080"/>
    </w:rPr>
  </w:style>
  <w:style w:type="character" w:customStyle="1" w:styleId="Char3">
    <w:name w:val="表格标题(居中) Char"/>
    <w:link w:val="affffffd"/>
    <w:qFormat/>
    <w:rPr>
      <w:rFonts w:ascii="Calibri" w:eastAsia="黑体" w:hAnsi="Calibri"/>
      <w:kern w:val="2"/>
      <w:sz w:val="24"/>
    </w:rPr>
  </w:style>
  <w:style w:type="character" w:customStyle="1" w:styleId="CharCharCharChar10">
    <w:name w:val="小四 段落 宋体 Char Char Char Char1"/>
    <w:qFormat/>
    <w:rPr>
      <w:rFonts w:eastAsia="宋体"/>
      <w:kern w:val="2"/>
      <w:sz w:val="24"/>
      <w:szCs w:val="24"/>
      <w:lang w:val="en-US" w:eastAsia="zh-CN" w:bidi="ar-SA"/>
    </w:rPr>
  </w:style>
  <w:style w:type="character" w:customStyle="1" w:styleId="CharChara">
    <w:name w:val="标题四 Char Char"/>
    <w:qFormat/>
    <w:rPr>
      <w:rFonts w:ascii="仿宋_GB2312" w:eastAsia="华文细黑" w:hAnsi="华文细黑" w:cs="宋体"/>
      <w:b/>
      <w:bCs/>
      <w:color w:val="3B5F91"/>
      <w:kern w:val="1"/>
      <w:sz w:val="24"/>
      <w:szCs w:val="24"/>
      <w:lang w:bidi="en-US"/>
    </w:rPr>
  </w:style>
  <w:style w:type="character" w:customStyle="1" w:styleId="t181">
    <w:name w:val="t181"/>
    <w:qFormat/>
    <w:rPr>
      <w:color w:val="000000"/>
      <w:sz w:val="21"/>
      <w:szCs w:val="21"/>
    </w:rPr>
  </w:style>
  <w:style w:type="character" w:customStyle="1" w:styleId="CharChar30">
    <w:name w:val="Char Char3"/>
    <w:qFormat/>
    <w:rPr>
      <w:rFonts w:ascii="Arial" w:eastAsia="黑体" w:hAnsi="Arial"/>
      <w:b/>
      <w:kern w:val="2"/>
      <w:sz w:val="32"/>
      <w:lang w:val="en-US" w:eastAsia="zh-CN" w:bidi="ar-SA"/>
    </w:rPr>
  </w:style>
  <w:style w:type="character" w:customStyle="1" w:styleId="2Char10">
    <w:name w:val="正文 首行缩进2字符 Char1"/>
    <w:link w:val="2ff5"/>
    <w:qFormat/>
    <w:locked/>
    <w:rPr>
      <w:rFonts w:ascii="宋体" w:hAnsi="宋体"/>
      <w:kern w:val="2"/>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hyperlink" Target="http://www.ccgp-jiangsu.gov.cn/zcfg/qsfg/202002/P020200227564111301651.pdf"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ccgp-jiangsu.gov.cn/zcfg/qsfg/202002/P020200227564111301651.pdf"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ccgp-jiangsu.gov.cn/zcfg/qsfg/202002/P020200227564111301651.pdf" TargetMode="Externa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yperlink" Target="http://www.ccgp-jiangsu.gov.cn/zcfg/qsfg/202002/P020200227564111301651.pdf" TargetMode="External"/><Relationship Id="rId4" Type="http://schemas.openxmlformats.org/officeDocument/2006/relationships/settings" Target="settings.xml"/><Relationship Id="rId9" Type="http://schemas.openxmlformats.org/officeDocument/2006/relationships/hyperlink" Target="http://www.ccgp-jiangsu.gov.cn/zcfg/qsfg/202002/P020200227564111301651.pdf" TargetMode="External"/><Relationship Id="rId14" Type="http://schemas.openxmlformats.org/officeDocument/2006/relationships/footer" Target="footer2.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802</TotalTime>
  <Pages>47</Pages>
  <Words>21478</Words>
  <Characters>8592</Characters>
  <Application>Microsoft Office Word</Application>
  <DocSecurity>0</DocSecurity>
  <Lines>71</Lines>
  <Paragraphs>60</Paragraphs>
  <ScaleCrop>false</ScaleCrop>
  <Company>微软中国</Company>
  <LinksUpToDate>false</LinksUpToDate>
  <CharactersWithSpaces>30010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江苏省洪泽湖渔业管理委员会办公室</dc:title>
  <dc:creator>微软用户</dc:creator>
  <cp:lastModifiedBy>凯文 金</cp:lastModifiedBy>
  <cp:revision>19</cp:revision>
  <cp:lastPrinted>2020-03-25T01:54:00Z</cp:lastPrinted>
  <dcterms:created xsi:type="dcterms:W3CDTF">2019-02-19T02:03:00Z</dcterms:created>
  <dcterms:modified xsi:type="dcterms:W3CDTF">2020-05-05T15:45:00Z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2052-11.1.0.9584</vt:lpwstr>
  </property>
  <property fmtid="{D5CDD505-2E9C-101B-9397-08002B2CF9AE}" pid="3" name="_readonly">
    <vt:lpwstr/>
  </property>
  <property fmtid="{D5CDD505-2E9C-101B-9397-08002B2CF9AE}" pid="4" name="_change">
    <vt:lpwstr/>
  </property>
  <property fmtid="{D5CDD505-2E9C-101B-9397-08002B2CF9AE}" pid="5" name="_full-control">
    <vt:lpwstr/>
  </property>
  <property fmtid="{D5CDD505-2E9C-101B-9397-08002B2CF9AE}" pid="6" name="sflag">
    <vt:lpwstr>1496262591</vt:lpwstr>
  </property>
  <property fmtid="{D5CDD505-2E9C-101B-9397-08002B2CF9AE}" pid="7" name="_2015_ms_pID_725343">
    <vt:lpwstr>(2)Kqqc6D8LVZ8RXbK8O1XQAuBFfmOIrbYt1n1KRO6aXtoQ7mmUisGQe6HW7D/qdQiku/8nNjKb_x000d_
xBCl033WcfMESMI+l6ObMEbLWWA9p0na+8IdReZtDJ3oFMZoo3QvuRzYL0GWxcDWFaL0bpca_x000d_
MbFF5oRFY+FAQVeXni5n3y4HcLYc7ZCnyjaBNRVhRcLLR2k8ENxH1jFtwHZ8fupic4Cxk/Ic_x000d_
khjaFgLDhFcY3tr5/R</vt:lpwstr>
  </property>
  <property fmtid="{D5CDD505-2E9C-101B-9397-08002B2CF9AE}" pid="8" name="_2015_ms_pID_7253431">
    <vt:lpwstr>hh7ufc6rFbXLn+zInCM31iV0UAh1T9UFtVUZzdgkoayTaGxhmsyyZA_x000d_
yEjSI/pNXRfgYewva3iP/4KidW7tty0yY9sCZwUshYrexZcJ7xl+HAL2NE94hSWogt170iiv_x000d_
QohMrxMsGpdZAnfA4V4oqTLFK1SfyrmBxo0rlsMSh6RIp+yJkF1rwyUxLQPDAoUE0uk=</vt:lpwstr>
  </property>
</Properties>
</file>